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4E3DA6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4E3DA6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4E3DA6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4E3DA6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E3DA6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21D0B" w14:textId="72D9F8D5" w:rsidR="006F07CB" w:rsidRPr="004E3DA6" w:rsidRDefault="00AC2D9D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4E3DA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Juan David Ortiz Díaz (</w:t>
            </w:r>
            <w:r w:rsidR="00FB633D" w:rsidRPr="004E3DA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conductor)</w:t>
            </w:r>
          </w:p>
          <w:p w14:paraId="5A644775" w14:textId="4CC59754" w:rsidR="00AC2D9D" w:rsidRPr="004E3DA6" w:rsidRDefault="00AC2D9D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4E3DA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William José Ortiz </w:t>
            </w:r>
            <w:proofErr w:type="spellStart"/>
            <w:r w:rsidRPr="004E3DA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Gelvez</w:t>
            </w:r>
            <w:proofErr w:type="spellEnd"/>
            <w:r w:rsidRPr="004E3DA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633D" w:rsidRPr="004E3DA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(</w:t>
            </w:r>
            <w:r w:rsidR="006D584D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propietario)</w:t>
            </w:r>
          </w:p>
        </w:tc>
      </w:tr>
      <w:tr w:rsidR="006A06E0" w:rsidRPr="004E3DA6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4E3DA6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C03BCC" w14:textId="35A74215" w:rsidR="00FB261E" w:rsidRPr="004E3DA6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4E3DA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4E3DA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4E3DA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4E3DA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4E3DA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4E3DA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4E3DA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27374" w:rsidRPr="004E3DA6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Rodrigo Javier Parada Rueda </w:t>
            </w:r>
          </w:p>
          <w:p w14:paraId="785D0C2A" w14:textId="372AE584" w:rsidR="00FB261E" w:rsidRPr="004E3DA6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E3DA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4E3DA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E3DA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4E3DA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40516" w:rsidRPr="004E3DA6">
              <w:rPr>
                <w:rFonts w:ascii="Century Gothic" w:hAnsi="Century Gothic"/>
                <w:sz w:val="20"/>
                <w:szCs w:val="20"/>
              </w:rPr>
              <w:t>3015682860</w:t>
            </w:r>
          </w:p>
          <w:p w14:paraId="13ECDD72" w14:textId="0CCE1BD2" w:rsidR="00554385" w:rsidRPr="004E3DA6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E3DA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4E3DA6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40516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contacto</w:t>
            </w:r>
            <w:r w:rsidR="00766999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@</w:t>
            </w:r>
            <w:r w:rsidR="00C40516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paradagomez</w:t>
            </w:r>
            <w:r w:rsidR="00766999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.com</w:t>
            </w:r>
          </w:p>
        </w:tc>
      </w:tr>
      <w:tr w:rsidR="006A06E0" w:rsidRPr="004E3DA6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87E792" w14:textId="57B22F37" w:rsidR="007F5C33" w:rsidRPr="004E3DA6" w:rsidRDefault="006D584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E3DA6">
              <w:rPr>
                <w:rFonts w:ascii="Century Gothic" w:hAnsi="Century Gothic" w:cs="Arial"/>
                <w:sz w:val="20"/>
                <w:szCs w:val="20"/>
              </w:rPr>
              <w:t>María</w:t>
            </w:r>
            <w:r w:rsidR="00B42744" w:rsidRPr="004E3DA6">
              <w:rPr>
                <w:rFonts w:ascii="Century Gothic" w:hAnsi="Century Gothic" w:cs="Arial"/>
                <w:sz w:val="20"/>
                <w:szCs w:val="20"/>
              </w:rPr>
              <w:t xml:space="preserve"> Anselma A</w:t>
            </w:r>
            <w:r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="00B42744" w:rsidRPr="004E3DA6">
              <w:rPr>
                <w:rFonts w:ascii="Century Gothic" w:hAnsi="Century Gothic" w:cs="Arial"/>
                <w:sz w:val="20"/>
                <w:szCs w:val="20"/>
              </w:rPr>
              <w:t xml:space="preserve">evedo Moncada </w:t>
            </w:r>
          </w:p>
          <w:p w14:paraId="11C30B54" w14:textId="77777777" w:rsidR="00B42744" w:rsidRPr="004E3DA6" w:rsidRDefault="00B42744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E3DA6">
              <w:rPr>
                <w:rFonts w:ascii="Century Gothic" w:hAnsi="Century Gothic" w:cs="Arial"/>
                <w:sz w:val="20"/>
                <w:szCs w:val="20"/>
              </w:rPr>
              <w:t xml:space="preserve">Lorena </w:t>
            </w:r>
            <w:proofErr w:type="spellStart"/>
            <w:r w:rsidRPr="004E3DA6">
              <w:rPr>
                <w:rFonts w:ascii="Century Gothic" w:hAnsi="Century Gothic" w:cs="Arial"/>
                <w:sz w:val="20"/>
                <w:szCs w:val="20"/>
              </w:rPr>
              <w:t>Eloisa</w:t>
            </w:r>
            <w:proofErr w:type="spellEnd"/>
            <w:r w:rsidRPr="004E3DA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4E3DA6">
              <w:rPr>
                <w:rFonts w:ascii="Century Gothic" w:hAnsi="Century Gothic" w:cs="Arial"/>
                <w:sz w:val="20"/>
                <w:szCs w:val="20"/>
              </w:rPr>
              <w:t>Lascarro</w:t>
            </w:r>
            <w:proofErr w:type="spellEnd"/>
            <w:r w:rsidRPr="004E3DA6">
              <w:rPr>
                <w:rFonts w:ascii="Century Gothic" w:hAnsi="Century Gothic" w:cs="Arial"/>
                <w:sz w:val="20"/>
                <w:szCs w:val="20"/>
              </w:rPr>
              <w:t xml:space="preserve"> Camargo </w:t>
            </w:r>
          </w:p>
          <w:p w14:paraId="2BFBC09F" w14:textId="2A05F770" w:rsidR="00B42744" w:rsidRPr="004E3DA6" w:rsidRDefault="00627374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E3DA6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4E3DA6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3A0C6CB0" w:rsidR="00554385" w:rsidRPr="004E3DA6" w:rsidRDefault="00B42744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SP105613</w:t>
            </w:r>
          </w:p>
        </w:tc>
      </w:tr>
      <w:tr w:rsidR="006A06E0" w:rsidRPr="004E3DA6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4E3DA6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4E3DA6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4E3DA6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4E3DA6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3E71F1BC" w:rsidR="00554385" w:rsidRPr="004E3DA6" w:rsidRDefault="00004024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07</w:t>
            </w:r>
            <w:r w:rsidR="0011200A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junio</w:t>
            </w:r>
            <w:r w:rsidR="0011200A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</w:t>
            </w:r>
            <w:r w:rsidR="00FB261E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B01DDB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</w:tr>
      <w:tr w:rsidR="006A06E0" w:rsidRPr="004E3DA6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2AE59082" w:rsidR="00554385" w:rsidRPr="004E3DA6" w:rsidRDefault="00004024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23</w:t>
            </w:r>
            <w:r w:rsidR="006304D7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enero</w:t>
            </w:r>
            <w:r w:rsidR="006304D7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B5678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09</w:t>
            </w:r>
            <w:r w:rsidR="003259EF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B01DDB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F6623A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4E3DA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4E3DA6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4E3DA6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4E3DA6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4E3DA6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4E3DA6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4E3DA6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4E3DA6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0BFDDA2C" w:rsidR="00554385" w:rsidRPr="004E3DA6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E3DA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Centro de Conciliació</w:t>
            </w:r>
            <w:r w:rsidR="0017608F" w:rsidRPr="004E3DA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n </w:t>
            </w:r>
            <w:r w:rsidR="00637124" w:rsidRPr="004E3DA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de la P</w:t>
            </w:r>
            <w:r w:rsidR="00004024" w:rsidRPr="004E3DA6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rocuraduría General de la Nación.</w:t>
            </w:r>
          </w:p>
        </w:tc>
      </w:tr>
      <w:tr w:rsidR="006A06E0" w:rsidRPr="004E3DA6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4E3DA6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4E3DA6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53507" w14:textId="30FAA916" w:rsidR="00004024" w:rsidRPr="00004024" w:rsidRDefault="00004024" w:rsidP="00004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00402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$75'400.000 pesos, por concepto de perjuicios inmateriales, discriminados de la siguiente manera</w:t>
            </w:r>
            <w:r w:rsidRPr="004E3DA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:</w:t>
            </w:r>
          </w:p>
          <w:p w14:paraId="11603A44" w14:textId="77777777" w:rsidR="00004024" w:rsidRPr="00004024" w:rsidRDefault="00004024" w:rsidP="00004024">
            <w:pPr>
              <w:numPr>
                <w:ilvl w:val="0"/>
                <w:numId w:val="9"/>
              </w:numPr>
              <w:shd w:val="clear" w:color="auto" w:fill="FFFFFF"/>
              <w:spacing w:beforeAutospacing="1" w:afterAutospacing="1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CO" w:eastAsia="es-CO"/>
              </w:rPr>
            </w:pPr>
            <w:r w:rsidRPr="0000402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En favor de María Anselma Acevedo Moncada: $58'000.000 </w:t>
            </w:r>
            <w:r w:rsidRPr="0000402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79FBD2DA" w14:textId="0B18B043" w:rsidR="00FB633D" w:rsidRPr="004E3DA6" w:rsidRDefault="00004024" w:rsidP="006966F4">
            <w:pPr>
              <w:numPr>
                <w:ilvl w:val="0"/>
                <w:numId w:val="9"/>
              </w:numPr>
              <w:shd w:val="clear" w:color="auto" w:fill="FFFFFF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00402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En favor de Lorena </w:t>
            </w:r>
            <w:proofErr w:type="spellStart"/>
            <w:r w:rsidRPr="0000402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Eloisa</w:t>
            </w:r>
            <w:proofErr w:type="spellEnd"/>
            <w:r w:rsidRPr="0000402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</w:t>
            </w:r>
            <w:proofErr w:type="spellStart"/>
            <w:r w:rsidRPr="0000402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Lascarro</w:t>
            </w:r>
            <w:proofErr w:type="spellEnd"/>
            <w:r w:rsidRPr="0000402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Camargo: $58'000.000 </w:t>
            </w:r>
          </w:p>
          <w:p w14:paraId="1B04EC4A" w14:textId="65BA9F4E" w:rsidR="00554385" w:rsidRPr="004E3DA6" w:rsidRDefault="00554385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6A06E0" w:rsidRPr="004E3DA6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4E3DA6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4E3DA6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4E3DA6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4E3DA6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AA9838" w14:textId="77777777" w:rsidR="00FB633D" w:rsidRPr="004E3DA6" w:rsidRDefault="00FB633D" w:rsidP="00FB633D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 de tránsito, ocurrido el pasado 07 de junio del 2021, en Girón - </w:t>
            </w:r>
            <w:proofErr w:type="spellStart"/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Floriblanca</w:t>
            </w:r>
            <w:proofErr w:type="spellEnd"/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, entre el vehículo de placas UDS 925, conducido por el señor Juan David Ortiz Díaz, y el vehículo de palcas XHQ 22E en el que se movilizaba el señor Alexander Acevedo Suarez. </w:t>
            </w:r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209EA038" w14:textId="77777777" w:rsidR="00FB633D" w:rsidRPr="004E3DA6" w:rsidRDefault="00FB633D" w:rsidP="00FB633D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IPAT No. 1590 en el cual se establece como hipótesis la No. 115 atribuible al vehículo No. 2 (placas UDS 925) que corresponde "embriaguez o sustancias alucinógenas" y se describe en </w:t>
            </w:r>
            <w:proofErr w:type="gramStart"/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observaciones  "</w:t>
            </w:r>
            <w:proofErr w:type="gramEnd"/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Cuando se ha llevado a cabo la prueba y se constata el estado de beodez" </w:t>
            </w:r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00755233" w14:textId="77777777" w:rsidR="00FB633D" w:rsidRPr="004E3DA6" w:rsidRDefault="00FB633D" w:rsidP="00FB633D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A causa del accidente, se ocasiono el fallecimiento del señor </w:t>
            </w:r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Alexander Acevedo Suarez. </w:t>
            </w:r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2FDF1771" w14:textId="77777777" w:rsidR="00FB633D" w:rsidRPr="004E3DA6" w:rsidRDefault="00FB633D" w:rsidP="00FB633D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dictamen médico legal en el cual se concluye "Teniendo en cuenta la información aportada en el acta de inspección, resumen de hecho antes mencionados aunado a los hallazgos de la necropsia médico legal se establece diagnóstico legal de: manera de muerte: </w:t>
            </w:r>
            <w:proofErr w:type="gramStart"/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violenta accidente</w:t>
            </w:r>
            <w:proofErr w:type="gramEnd"/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de tránsito" </w:t>
            </w:r>
          </w:p>
          <w:p w14:paraId="1C930446" w14:textId="77777777" w:rsidR="00FB633D" w:rsidRPr="004E3DA6" w:rsidRDefault="00FB633D" w:rsidP="00FB633D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4F17B594" w14:textId="77777777" w:rsidR="00FB633D" w:rsidRPr="004E3DA6" w:rsidRDefault="00FB633D" w:rsidP="00FB633D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Póliza No. AA </w:t>
            </w:r>
            <w:proofErr w:type="gramStart"/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066565  en</w:t>
            </w:r>
            <w:proofErr w:type="gramEnd"/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la cual se </w:t>
            </w:r>
            <w:proofErr w:type="spellStart"/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amparo</w:t>
            </w:r>
            <w:proofErr w:type="spellEnd"/>
            <w:r w:rsidRPr="004E3DA6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al vehículo de placas UDS 925  cuya vigencia esta pactada desde el día 12 de agosto del 2020 hasta 12 de agosto 2021. </w:t>
            </w:r>
            <w:r w:rsidRPr="004E3DA6">
              <w:rPr>
                <w:rFonts w:ascii="Century Gothic" w:hAnsi="Century Gothic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00"/>
              </w:rPr>
              <w:br/>
            </w:r>
          </w:p>
          <w:p w14:paraId="09C6B19C" w14:textId="5B9DBD2D" w:rsidR="00CA49FA" w:rsidRPr="004E3DA6" w:rsidRDefault="00FB633D" w:rsidP="00FB633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4E3DA6">
              <w:rPr>
                <w:rFonts w:ascii="Century Gothic" w:hAnsi="Century Gothic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***SE EVIDENCIA UNA FALTA DE LEGITIMACIÓN EN LA CAUSA POR ACTIVA***</w:t>
            </w:r>
          </w:p>
        </w:tc>
      </w:tr>
      <w:tr w:rsidR="006A06E0" w:rsidRPr="004E3DA6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4E3DA6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4E3DA6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4E3DA6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E3DA6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4E3DA6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1165" w14:textId="77777777" w:rsidR="00382B54" w:rsidRDefault="00382B54" w:rsidP="008133D3">
      <w:r>
        <w:separator/>
      </w:r>
    </w:p>
  </w:endnote>
  <w:endnote w:type="continuationSeparator" w:id="0">
    <w:p w14:paraId="64C4CE90" w14:textId="77777777" w:rsidR="00382B54" w:rsidRDefault="00382B5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4CEB" w14:textId="77777777" w:rsidR="00382B54" w:rsidRDefault="00382B54" w:rsidP="008133D3">
      <w:r>
        <w:separator/>
      </w:r>
    </w:p>
  </w:footnote>
  <w:footnote w:type="continuationSeparator" w:id="0">
    <w:p w14:paraId="6EFF672F" w14:textId="77777777" w:rsidR="00382B54" w:rsidRDefault="00382B5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8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B17"/>
    <w:rsid w:val="00415B88"/>
    <w:rsid w:val="0042093B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510969"/>
    <w:rsid w:val="00511812"/>
    <w:rsid w:val="0051641E"/>
    <w:rsid w:val="0052495E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42ED8"/>
    <w:rsid w:val="008439B2"/>
    <w:rsid w:val="00851C6B"/>
    <w:rsid w:val="008525AE"/>
    <w:rsid w:val="00854BED"/>
    <w:rsid w:val="008553E1"/>
    <w:rsid w:val="00862EAC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110D8"/>
    <w:rsid w:val="00912D38"/>
    <w:rsid w:val="00914B7A"/>
    <w:rsid w:val="0092224B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A065F9"/>
    <w:rsid w:val="00A26F9B"/>
    <w:rsid w:val="00A60115"/>
    <w:rsid w:val="00A67C98"/>
    <w:rsid w:val="00A810F6"/>
    <w:rsid w:val="00A8771C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6CEE"/>
    <w:rsid w:val="00B70941"/>
    <w:rsid w:val="00B72C70"/>
    <w:rsid w:val="00B775E7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734E"/>
    <w:rsid w:val="00C80695"/>
    <w:rsid w:val="00C86799"/>
    <w:rsid w:val="00C86EE5"/>
    <w:rsid w:val="00C90DC7"/>
    <w:rsid w:val="00C94DBA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2024-01-12T21:52:00Z</dcterms:created>
  <dcterms:modified xsi:type="dcterms:W3CDTF">2024-01-12T21:52:00Z</dcterms:modified>
</cp:coreProperties>
</file>