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AC73E" w14:textId="466A21F3" w:rsidR="00194DAC" w:rsidRPr="00051EC4" w:rsidRDefault="00E338F6" w:rsidP="00051EC4">
      <w:pPr>
        <w:tabs>
          <w:tab w:val="left" w:pos="5626"/>
        </w:tabs>
        <w:spacing w:line="360" w:lineRule="auto"/>
        <w:rPr>
          <w:rFonts w:ascii="Arial" w:hAnsi="Arial" w:cs="Arial"/>
          <w:lang w:val="es-ES_tradnl"/>
        </w:rPr>
      </w:pPr>
      <w:r w:rsidRPr="00051EC4">
        <w:rPr>
          <w:rFonts w:ascii="Arial" w:hAnsi="Arial" w:cs="Arial"/>
          <w:lang w:val="es-ES_tradnl"/>
        </w:rPr>
        <w:t>Señores,</w:t>
      </w:r>
    </w:p>
    <w:p w14:paraId="112FB182" w14:textId="78A16181"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 xml:space="preserve">JUZGADO SEGUNDO CIVIL DEL CIRCUITO DE </w:t>
      </w:r>
      <w:r w:rsidR="00D32F28">
        <w:rPr>
          <w:rFonts w:ascii="Arial" w:hAnsi="Arial" w:cs="Arial"/>
          <w:b/>
          <w:bCs/>
          <w:lang w:val="es-ES_tradnl"/>
        </w:rPr>
        <w:t xml:space="preserve">EL </w:t>
      </w:r>
      <w:r w:rsidRPr="00051EC4">
        <w:rPr>
          <w:rFonts w:ascii="Arial" w:hAnsi="Arial" w:cs="Arial"/>
          <w:b/>
          <w:bCs/>
          <w:lang w:val="es-ES_tradnl"/>
        </w:rPr>
        <w:t>ESPINAL – TOLIMA</w:t>
      </w:r>
    </w:p>
    <w:p w14:paraId="12C35970" w14:textId="444D1BD6" w:rsidR="00E338F6" w:rsidRPr="00051EC4" w:rsidRDefault="00E338F6" w:rsidP="00051EC4">
      <w:pPr>
        <w:tabs>
          <w:tab w:val="left" w:pos="5626"/>
        </w:tabs>
        <w:spacing w:line="360" w:lineRule="auto"/>
        <w:rPr>
          <w:rFonts w:ascii="Arial" w:hAnsi="Arial" w:cs="Arial"/>
          <w:lang w:val="es-ES_tradnl"/>
        </w:rPr>
      </w:pPr>
      <w:r w:rsidRPr="00051EC4">
        <w:rPr>
          <w:rFonts w:ascii="Arial" w:hAnsi="Arial" w:cs="Arial"/>
          <w:lang w:val="es-ES_tradnl"/>
        </w:rPr>
        <w:t>E.S.D</w:t>
      </w:r>
    </w:p>
    <w:p w14:paraId="129B71E1" w14:textId="77777777" w:rsidR="00E338F6" w:rsidRPr="00051EC4" w:rsidRDefault="00E338F6" w:rsidP="00051EC4">
      <w:pPr>
        <w:tabs>
          <w:tab w:val="left" w:pos="5626"/>
        </w:tabs>
        <w:spacing w:line="360" w:lineRule="auto"/>
        <w:rPr>
          <w:rFonts w:ascii="Arial" w:hAnsi="Arial" w:cs="Arial"/>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7359"/>
      </w:tblGrid>
      <w:tr w:rsidR="00E338F6" w:rsidRPr="00051EC4" w14:paraId="6EB22CE1" w14:textId="77777777" w:rsidTr="00E338F6">
        <w:tc>
          <w:tcPr>
            <w:tcW w:w="2263" w:type="dxa"/>
          </w:tcPr>
          <w:p w14:paraId="394C074E" w14:textId="6596780D"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PROCESO:</w:t>
            </w:r>
          </w:p>
        </w:tc>
        <w:tc>
          <w:tcPr>
            <w:tcW w:w="7359" w:type="dxa"/>
          </w:tcPr>
          <w:p w14:paraId="34C11793" w14:textId="312E997A"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VERBAL</w:t>
            </w:r>
          </w:p>
        </w:tc>
      </w:tr>
      <w:tr w:rsidR="00E338F6" w:rsidRPr="00051EC4" w14:paraId="29B97F1E" w14:textId="77777777" w:rsidTr="00E338F6">
        <w:tc>
          <w:tcPr>
            <w:tcW w:w="2263" w:type="dxa"/>
          </w:tcPr>
          <w:p w14:paraId="4470A2B5" w14:textId="139A7CF1"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RADICADO:</w:t>
            </w:r>
          </w:p>
        </w:tc>
        <w:tc>
          <w:tcPr>
            <w:tcW w:w="7359" w:type="dxa"/>
          </w:tcPr>
          <w:p w14:paraId="301ED40B" w14:textId="3E95EA72"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73319310300220230017500</w:t>
            </w:r>
          </w:p>
        </w:tc>
      </w:tr>
      <w:tr w:rsidR="00E338F6" w:rsidRPr="00051EC4" w14:paraId="77664201" w14:textId="77777777" w:rsidTr="00E338F6">
        <w:tc>
          <w:tcPr>
            <w:tcW w:w="2263" w:type="dxa"/>
          </w:tcPr>
          <w:p w14:paraId="4C4E6290" w14:textId="0625DE94"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DEMANDANTE:</w:t>
            </w:r>
          </w:p>
        </w:tc>
        <w:tc>
          <w:tcPr>
            <w:tcW w:w="7359" w:type="dxa"/>
          </w:tcPr>
          <w:p w14:paraId="7627FEC8" w14:textId="05598155"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LINNEY ADRIANA CHALA ANDUQUIA Y OTROS</w:t>
            </w:r>
          </w:p>
        </w:tc>
      </w:tr>
      <w:tr w:rsidR="00E338F6" w:rsidRPr="00051EC4" w14:paraId="246AC82D" w14:textId="77777777" w:rsidTr="00E338F6">
        <w:tc>
          <w:tcPr>
            <w:tcW w:w="2263" w:type="dxa"/>
          </w:tcPr>
          <w:p w14:paraId="28FF0A3D" w14:textId="0719AA33"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DEMANDADO:</w:t>
            </w:r>
          </w:p>
        </w:tc>
        <w:tc>
          <w:tcPr>
            <w:tcW w:w="7359" w:type="dxa"/>
          </w:tcPr>
          <w:p w14:paraId="5B3892F6" w14:textId="391E2C71" w:rsidR="00E338F6" w:rsidRPr="00051EC4" w:rsidRDefault="00E338F6" w:rsidP="00051EC4">
            <w:pPr>
              <w:tabs>
                <w:tab w:val="left" w:pos="5626"/>
              </w:tabs>
              <w:spacing w:line="360" w:lineRule="auto"/>
              <w:rPr>
                <w:rFonts w:ascii="Arial" w:hAnsi="Arial" w:cs="Arial"/>
                <w:b/>
                <w:bCs/>
                <w:lang w:val="es-ES_tradnl"/>
              </w:rPr>
            </w:pPr>
            <w:r w:rsidRPr="00051EC4">
              <w:rPr>
                <w:rFonts w:ascii="Arial" w:hAnsi="Arial" w:cs="Arial"/>
                <w:b/>
                <w:bCs/>
                <w:lang w:val="es-ES_tradnl"/>
              </w:rPr>
              <w:t>AL</w:t>
            </w:r>
            <w:r w:rsidR="00CF76D7">
              <w:rPr>
                <w:rFonts w:ascii="Arial" w:hAnsi="Arial" w:cs="Arial"/>
                <w:b/>
                <w:bCs/>
                <w:lang w:val="es-ES_tradnl"/>
              </w:rPr>
              <w:t>L</w:t>
            </w:r>
            <w:r w:rsidRPr="00051EC4">
              <w:rPr>
                <w:rFonts w:ascii="Arial" w:hAnsi="Arial" w:cs="Arial"/>
                <w:b/>
                <w:bCs/>
                <w:lang w:val="es-ES_tradnl"/>
              </w:rPr>
              <w:t>IANZ SEGUROS DE VIDA SA</w:t>
            </w:r>
          </w:p>
        </w:tc>
      </w:tr>
    </w:tbl>
    <w:p w14:paraId="0B0D9603" w14:textId="77777777" w:rsidR="00E338F6" w:rsidRPr="00051EC4" w:rsidRDefault="00E338F6" w:rsidP="00051EC4">
      <w:pPr>
        <w:tabs>
          <w:tab w:val="left" w:pos="5626"/>
        </w:tabs>
        <w:spacing w:line="360" w:lineRule="auto"/>
        <w:rPr>
          <w:rFonts w:ascii="Arial" w:hAnsi="Arial" w:cs="Arial"/>
          <w:lang w:val="es-ES_tradnl"/>
        </w:rPr>
      </w:pPr>
    </w:p>
    <w:p w14:paraId="7755BAEA" w14:textId="77777777" w:rsidR="00E338F6" w:rsidRPr="00051EC4" w:rsidRDefault="00E338F6" w:rsidP="00051EC4">
      <w:pPr>
        <w:spacing w:line="360" w:lineRule="auto"/>
        <w:contextualSpacing/>
        <w:jc w:val="right"/>
        <w:rPr>
          <w:rFonts w:ascii="Arial" w:hAnsi="Arial" w:cs="Arial"/>
          <w:b/>
          <w:lang w:val="es-ES_tradnl"/>
        </w:rPr>
      </w:pPr>
      <w:r w:rsidRPr="00051EC4">
        <w:rPr>
          <w:rFonts w:ascii="Arial" w:hAnsi="Arial" w:cs="Arial"/>
          <w:b/>
          <w:lang w:val="es-ES_tradnl"/>
        </w:rPr>
        <w:t>ASUNTO: CONTESTACIÓN A LA DEMANDA</w:t>
      </w:r>
    </w:p>
    <w:p w14:paraId="7185C9AB" w14:textId="0A72F60B" w:rsidR="00E338F6" w:rsidRPr="00051EC4" w:rsidRDefault="00E338F6" w:rsidP="00051EC4">
      <w:pPr>
        <w:spacing w:line="360" w:lineRule="auto"/>
        <w:contextualSpacing/>
        <w:jc w:val="right"/>
        <w:rPr>
          <w:rFonts w:ascii="Arial" w:hAnsi="Arial" w:cs="Arial"/>
          <w:b/>
          <w:lang w:val="es-ES_tradnl"/>
        </w:rPr>
      </w:pPr>
      <w:r w:rsidRPr="00051EC4">
        <w:rPr>
          <w:rFonts w:ascii="Arial" w:hAnsi="Arial" w:cs="Arial"/>
          <w:b/>
          <w:lang w:val="es-ES_tradnl"/>
        </w:rPr>
        <w:t xml:space="preserve"> </w:t>
      </w:r>
    </w:p>
    <w:p w14:paraId="434759A8" w14:textId="451C884B" w:rsidR="00E338F6" w:rsidRPr="00051EC4" w:rsidRDefault="00E338F6" w:rsidP="3BCB1C9C">
      <w:pPr>
        <w:spacing w:line="360" w:lineRule="auto"/>
        <w:contextualSpacing/>
        <w:jc w:val="both"/>
        <w:rPr>
          <w:rFonts w:ascii="Arial" w:hAnsi="Arial" w:cs="Arial"/>
        </w:rPr>
      </w:pPr>
      <w:r w:rsidRPr="3BCB1C9C">
        <w:rPr>
          <w:rFonts w:ascii="Arial" w:hAnsi="Arial" w:cs="Arial"/>
          <w:b/>
          <w:bCs/>
        </w:rPr>
        <w:t>GUSTAVO ALBERTO HERRERA ÁVILA</w:t>
      </w:r>
      <w:r w:rsidRPr="3BCB1C9C">
        <w:rPr>
          <w:rFonts w:ascii="Arial" w:hAnsi="Arial" w:cs="Arial"/>
        </w:rPr>
        <w:t>,</w:t>
      </w:r>
      <w:r w:rsidRPr="3BCB1C9C">
        <w:rPr>
          <w:rFonts w:ascii="Arial" w:hAnsi="Arial" w:cs="Arial"/>
          <w:b/>
          <w:bCs/>
        </w:rPr>
        <w:t xml:space="preserve"> </w:t>
      </w:r>
      <w:r w:rsidRPr="3BCB1C9C">
        <w:rPr>
          <w:rFonts w:ascii="Arial" w:hAnsi="Arial" w:cs="Arial"/>
        </w:rPr>
        <w:t xml:space="preserve">mayor de edad, identificado con la cédula de ciudadanía No. 19.395.114, abogado titulado y en ejercicio, portador de la tarjeta profesional No. 39.116 del Consejo Superior de la Judicatura, actuando en mi calidad de apoderado general de </w:t>
      </w:r>
      <w:r w:rsidRPr="3BCB1C9C">
        <w:rPr>
          <w:rFonts w:ascii="Arial" w:hAnsi="Arial" w:cs="Arial"/>
          <w:b/>
          <w:bCs/>
        </w:rPr>
        <w:t>ALLIANZ SEGUROS</w:t>
      </w:r>
      <w:r w:rsidR="009825E7">
        <w:rPr>
          <w:rFonts w:ascii="Arial" w:hAnsi="Arial" w:cs="Arial"/>
          <w:b/>
          <w:bCs/>
        </w:rPr>
        <w:t xml:space="preserve"> </w:t>
      </w:r>
      <w:r w:rsidRPr="3BCB1C9C">
        <w:rPr>
          <w:rFonts w:ascii="Arial" w:hAnsi="Arial" w:cs="Arial"/>
          <w:b/>
          <w:bCs/>
        </w:rPr>
        <w:t>DE VIDA S.A</w:t>
      </w:r>
      <w:r w:rsidRPr="3BCB1C9C">
        <w:rPr>
          <w:rFonts w:ascii="Arial" w:hAnsi="Arial" w:cs="Arial"/>
        </w:rPr>
        <w:t xml:space="preserve">., sociedad comercial anónima de carácter privado, legalmente constituida, con domicilio en la ciudad de Bogotá D.C., identificada con NIT 860027404 - 1, representada legalmente por el doctor David Alejandro Colmenares </w:t>
      </w:r>
      <w:proofErr w:type="spellStart"/>
      <w:r w:rsidRPr="3BCB1C9C">
        <w:rPr>
          <w:rFonts w:ascii="Arial" w:hAnsi="Arial" w:cs="Arial"/>
        </w:rPr>
        <w:t>Spence</w:t>
      </w:r>
      <w:proofErr w:type="spellEnd"/>
      <w:r w:rsidRPr="3BCB1C9C">
        <w:rPr>
          <w:rFonts w:ascii="Arial" w:hAnsi="Arial" w:cs="Arial"/>
        </w:rPr>
        <w:t xml:space="preserve">, como consta en el certificado de existencia y representación legal expedido por la Cámara de Comercio de Cali que se aporta con el presente documento, donde se observa el mandato general a mí conferido a través de escritura pública No. 5107 del 05 de mayo de 2004 otorgada en la Notaría 29 de la ciudad de Bogotá. De manera respetuosa y encontrándome dentro del término legalmente establecido, manifiesto comedidamente que procedo a </w:t>
      </w:r>
      <w:r w:rsidRPr="3BCB1C9C">
        <w:rPr>
          <w:rFonts w:ascii="Arial" w:hAnsi="Arial" w:cs="Arial"/>
          <w:b/>
          <w:bCs/>
          <w:u w:val="single"/>
        </w:rPr>
        <w:t>CONTESTAR LA DEMANDA</w:t>
      </w:r>
      <w:r w:rsidRPr="3BCB1C9C">
        <w:rPr>
          <w:rFonts w:ascii="Arial" w:hAnsi="Arial" w:cs="Arial"/>
        </w:rPr>
        <w:t xml:space="preserve"> formulada por </w:t>
      </w:r>
      <w:proofErr w:type="spellStart"/>
      <w:r w:rsidRPr="3BCB1C9C">
        <w:rPr>
          <w:rFonts w:ascii="Arial" w:hAnsi="Arial" w:cs="Arial"/>
        </w:rPr>
        <w:t>Linney</w:t>
      </w:r>
      <w:proofErr w:type="spellEnd"/>
      <w:r w:rsidRPr="3BCB1C9C">
        <w:rPr>
          <w:rFonts w:ascii="Arial" w:hAnsi="Arial" w:cs="Arial"/>
        </w:rPr>
        <w:t xml:space="preserve"> </w:t>
      </w:r>
      <w:proofErr w:type="spellStart"/>
      <w:r w:rsidRPr="3BCB1C9C">
        <w:rPr>
          <w:rFonts w:ascii="Arial" w:hAnsi="Arial" w:cs="Arial"/>
        </w:rPr>
        <w:t>Adrian</w:t>
      </w:r>
      <w:proofErr w:type="spellEnd"/>
      <w:r w:rsidRPr="3BCB1C9C">
        <w:rPr>
          <w:rFonts w:ascii="Arial" w:hAnsi="Arial" w:cs="Arial"/>
        </w:rPr>
        <w:t xml:space="preserve"> Chala </w:t>
      </w:r>
      <w:proofErr w:type="spellStart"/>
      <w:r w:rsidRPr="3BCB1C9C">
        <w:rPr>
          <w:rFonts w:ascii="Arial" w:hAnsi="Arial" w:cs="Arial"/>
        </w:rPr>
        <w:t>Anduquia</w:t>
      </w:r>
      <w:proofErr w:type="spellEnd"/>
      <w:r w:rsidRPr="3BCB1C9C">
        <w:rPr>
          <w:rFonts w:ascii="Arial" w:hAnsi="Arial" w:cs="Arial"/>
        </w:rPr>
        <w:t xml:space="preserve"> en contra de mi representada. </w:t>
      </w:r>
      <w:r w:rsidR="4B808285" w:rsidRPr="3BCB1C9C">
        <w:rPr>
          <w:rFonts w:ascii="Arial" w:hAnsi="Arial" w:cs="Arial"/>
        </w:rPr>
        <w:t>Anunciando que me opongo a las pretensiones formuladas en la demanda de acuerdo con los fundamentos fácticos y jurídicos que se esgrimen a continuación.</w:t>
      </w:r>
    </w:p>
    <w:p w14:paraId="18C1ADB5" w14:textId="77777777" w:rsidR="00805297" w:rsidRPr="00051EC4" w:rsidRDefault="00805297" w:rsidP="00051EC4">
      <w:pPr>
        <w:spacing w:line="360" w:lineRule="auto"/>
        <w:contextualSpacing/>
        <w:jc w:val="both"/>
        <w:rPr>
          <w:rFonts w:ascii="Arial" w:hAnsi="Arial" w:cs="Arial"/>
          <w:lang w:val="es-ES_tradnl"/>
        </w:rPr>
      </w:pPr>
    </w:p>
    <w:p w14:paraId="7600CA92" w14:textId="77777777" w:rsidR="00805297" w:rsidRPr="00051EC4" w:rsidRDefault="00805297" w:rsidP="00051EC4">
      <w:pPr>
        <w:pStyle w:val="Ttulo1"/>
        <w:spacing w:line="360" w:lineRule="auto"/>
        <w:ind w:left="0" w:right="48"/>
        <w:jc w:val="center"/>
        <w:rPr>
          <w:rFonts w:ascii="Arial" w:hAnsi="Arial" w:cs="Arial"/>
          <w:sz w:val="22"/>
          <w:szCs w:val="22"/>
          <w:u w:val="single"/>
        </w:rPr>
      </w:pPr>
      <w:r w:rsidRPr="00051EC4">
        <w:rPr>
          <w:rFonts w:ascii="Arial" w:hAnsi="Arial" w:cs="Arial"/>
          <w:sz w:val="22"/>
          <w:szCs w:val="22"/>
          <w:u w:val="single"/>
        </w:rPr>
        <w:t>SOLICITUD DE SENTENCIA ANTICIPADA</w:t>
      </w:r>
    </w:p>
    <w:p w14:paraId="176828A5" w14:textId="77777777" w:rsidR="00805297" w:rsidRPr="00051EC4" w:rsidRDefault="00805297" w:rsidP="00051EC4">
      <w:pPr>
        <w:widowControl/>
        <w:autoSpaceDE/>
        <w:autoSpaceDN/>
        <w:spacing w:line="360" w:lineRule="auto"/>
        <w:contextualSpacing/>
        <w:jc w:val="both"/>
        <w:rPr>
          <w:rFonts w:ascii="Arial" w:eastAsia="Times New Roman" w:hAnsi="Arial" w:cs="Arial"/>
          <w:lang w:val="es-ES_tradnl" w:eastAsia="es-ES_tradnl"/>
        </w:rPr>
      </w:pPr>
    </w:p>
    <w:p w14:paraId="11EC011C" w14:textId="77777777" w:rsidR="00805297" w:rsidRPr="00051EC4" w:rsidRDefault="00805297" w:rsidP="00051EC4">
      <w:pPr>
        <w:widowControl/>
        <w:autoSpaceDE/>
        <w:autoSpaceDN/>
        <w:spacing w:line="360" w:lineRule="auto"/>
        <w:ind w:right="-7"/>
        <w:contextualSpacing/>
        <w:jc w:val="both"/>
        <w:rPr>
          <w:rFonts w:ascii="Arial" w:eastAsia="Times New Roman" w:hAnsi="Arial" w:cs="Arial"/>
          <w:lang w:val="es-ES_tradnl" w:eastAsia="es-ES_tradnl"/>
        </w:rPr>
      </w:pPr>
      <w:r w:rsidRPr="00051EC4">
        <w:rPr>
          <w:rFonts w:ascii="Arial" w:eastAsia="Times New Roman" w:hAnsi="Arial" w:cs="Arial"/>
          <w:lang w:val="es-ES_tradnl" w:eastAsia="es-ES_tradnl"/>
        </w:rPr>
        <w:t>Previo a efectuar el análisis por el cual a mi representada no le asiste obligación indemnizatoria, es preciso indicar que el artículo 278 del Código General del Proceso dispuso con claridad el deber que le asiste al juez de proferir sentencia anticipada cuando encuentre probada la CARENCIA DE LEGITIMACIÓN EN LA CAUSA, de la siguiente forma:</w:t>
      </w:r>
    </w:p>
    <w:p w14:paraId="25F3475F" w14:textId="77777777" w:rsidR="00805297" w:rsidRPr="00051EC4" w:rsidRDefault="00805297" w:rsidP="00051EC4">
      <w:pPr>
        <w:widowControl/>
        <w:autoSpaceDE/>
        <w:autoSpaceDN/>
        <w:spacing w:line="360" w:lineRule="auto"/>
        <w:ind w:right="902"/>
        <w:contextualSpacing/>
        <w:jc w:val="both"/>
        <w:rPr>
          <w:rFonts w:ascii="Arial" w:eastAsia="Times New Roman" w:hAnsi="Arial" w:cs="Arial"/>
          <w:lang w:val="es-ES_tradnl" w:eastAsia="es-ES_tradnl"/>
        </w:rPr>
      </w:pPr>
    </w:p>
    <w:p w14:paraId="0105C3D5"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r w:rsidRPr="00051EC4">
        <w:rPr>
          <w:rFonts w:ascii="Arial" w:eastAsia="Times New Roman" w:hAnsi="Arial" w:cs="Arial"/>
          <w:b/>
          <w:bCs/>
          <w:i/>
          <w:iCs/>
          <w:lang w:val="es-ES_tradnl" w:eastAsia="es-ES_tradnl"/>
        </w:rPr>
        <w:t xml:space="preserve">“ARTÍCULO 278. CLASES DE PROVIDENCIAS. </w:t>
      </w:r>
      <w:r w:rsidRPr="00051EC4">
        <w:rPr>
          <w:rFonts w:ascii="Arial" w:eastAsia="Times New Roman" w:hAnsi="Arial" w:cs="Arial"/>
          <w:i/>
          <w:iCs/>
          <w:lang w:val="es-ES_tradnl" w:eastAsia="es-ES_tradnl"/>
        </w:rPr>
        <w:t>(…)</w:t>
      </w:r>
    </w:p>
    <w:p w14:paraId="55367E52"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p>
    <w:p w14:paraId="2698F59F"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r w:rsidRPr="00051EC4">
        <w:rPr>
          <w:rFonts w:ascii="Arial" w:eastAsia="Times New Roman" w:hAnsi="Arial" w:cs="Arial"/>
          <w:i/>
          <w:iCs/>
          <w:lang w:val="es-ES_tradnl" w:eastAsia="es-ES_tradnl"/>
        </w:rPr>
        <w:t xml:space="preserve">En cualquier estado del proceso, </w:t>
      </w:r>
      <w:r w:rsidRPr="00051EC4">
        <w:rPr>
          <w:rFonts w:ascii="Arial" w:eastAsia="Times New Roman" w:hAnsi="Arial" w:cs="Arial"/>
          <w:b/>
          <w:bCs/>
          <w:i/>
          <w:iCs/>
          <w:u w:val="single"/>
          <w:lang w:val="es-ES_tradnl" w:eastAsia="es-ES_tradnl"/>
        </w:rPr>
        <w:t>el juez deberá dictar sentencia anticipada, total o parcial, en los siguientes eventos:</w:t>
      </w:r>
    </w:p>
    <w:p w14:paraId="55138DEE"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p>
    <w:p w14:paraId="6A38D400"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r w:rsidRPr="00051EC4">
        <w:rPr>
          <w:rFonts w:ascii="Arial" w:eastAsia="Times New Roman" w:hAnsi="Arial" w:cs="Arial"/>
          <w:i/>
          <w:iCs/>
          <w:lang w:val="es-ES_tradnl" w:eastAsia="es-ES_tradnl"/>
        </w:rPr>
        <w:t>1. Cuando las partes o sus apoderados de común acuerdo lo soliciten, sea por iniciativa propia o por sugerencia del juez.</w:t>
      </w:r>
    </w:p>
    <w:p w14:paraId="2129FD76"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r w:rsidRPr="00051EC4">
        <w:rPr>
          <w:rFonts w:ascii="Arial" w:eastAsia="Times New Roman" w:hAnsi="Arial" w:cs="Arial"/>
          <w:i/>
          <w:iCs/>
          <w:lang w:val="es-ES_tradnl" w:eastAsia="es-ES_tradnl"/>
        </w:rPr>
        <w:t>2. Cuando no hubiere pruebas por practicar.</w:t>
      </w:r>
    </w:p>
    <w:p w14:paraId="62ED5C33"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r w:rsidRPr="00051EC4">
        <w:rPr>
          <w:rFonts w:ascii="Arial" w:eastAsia="Times New Roman" w:hAnsi="Arial" w:cs="Arial"/>
          <w:i/>
          <w:iCs/>
          <w:lang w:val="es-ES_tradnl" w:eastAsia="es-ES_tradnl"/>
        </w:rPr>
        <w:lastRenderedPageBreak/>
        <w:t xml:space="preserve">3. Cuando se encuentre probada la cosa juzgada, la transacción, la caducidad, </w:t>
      </w:r>
      <w:r w:rsidRPr="00051EC4">
        <w:rPr>
          <w:rFonts w:ascii="Arial" w:eastAsia="Times New Roman" w:hAnsi="Arial" w:cs="Arial"/>
          <w:i/>
          <w:iCs/>
          <w:u w:val="single"/>
          <w:lang w:val="es-ES_tradnl" w:eastAsia="es-ES_tradnl"/>
        </w:rPr>
        <w:t>la prescripción</w:t>
      </w:r>
      <w:r w:rsidRPr="00051EC4">
        <w:rPr>
          <w:rFonts w:ascii="Arial" w:eastAsia="Times New Roman" w:hAnsi="Arial" w:cs="Arial"/>
          <w:i/>
          <w:iCs/>
          <w:lang w:val="es-ES_tradnl" w:eastAsia="es-ES_tradnl"/>
        </w:rPr>
        <w:t xml:space="preserve"> extintiva y la </w:t>
      </w:r>
      <w:r w:rsidRPr="00051EC4">
        <w:rPr>
          <w:rFonts w:ascii="Arial" w:eastAsia="Times New Roman" w:hAnsi="Arial" w:cs="Arial"/>
          <w:b/>
          <w:bCs/>
          <w:i/>
          <w:iCs/>
          <w:lang w:val="es-ES_tradnl" w:eastAsia="es-ES_tradnl"/>
        </w:rPr>
        <w:t>carencia de legitimación en la causa.</w:t>
      </w:r>
      <w:r w:rsidRPr="00051EC4">
        <w:rPr>
          <w:rFonts w:ascii="Arial" w:eastAsia="Times New Roman" w:hAnsi="Arial" w:cs="Arial"/>
          <w:i/>
          <w:iCs/>
          <w:lang w:val="es-ES_tradnl" w:eastAsia="es-ES_tradnl"/>
        </w:rPr>
        <w:t>”</w:t>
      </w:r>
    </w:p>
    <w:p w14:paraId="46F7038B" w14:textId="77777777" w:rsidR="00805297" w:rsidRPr="00051EC4" w:rsidRDefault="00805297" w:rsidP="00051EC4">
      <w:pPr>
        <w:widowControl/>
        <w:autoSpaceDE/>
        <w:autoSpaceDN/>
        <w:spacing w:line="360" w:lineRule="auto"/>
        <w:ind w:left="851" w:right="902"/>
        <w:contextualSpacing/>
        <w:jc w:val="both"/>
        <w:rPr>
          <w:rFonts w:ascii="Arial" w:eastAsia="Times New Roman" w:hAnsi="Arial" w:cs="Arial"/>
          <w:i/>
          <w:iCs/>
          <w:lang w:val="es-ES_tradnl" w:eastAsia="es-ES_tradnl"/>
        </w:rPr>
      </w:pPr>
    </w:p>
    <w:p w14:paraId="0D4FBE5F" w14:textId="535CCD96" w:rsidR="00805297" w:rsidRPr="00051EC4" w:rsidRDefault="00805297" w:rsidP="3BCB1C9C">
      <w:pPr>
        <w:widowControl/>
        <w:autoSpaceDE/>
        <w:autoSpaceDN/>
        <w:spacing w:line="360" w:lineRule="auto"/>
        <w:contextualSpacing/>
        <w:jc w:val="both"/>
        <w:rPr>
          <w:rFonts w:ascii="Arial" w:hAnsi="Arial" w:cs="Arial"/>
        </w:rPr>
      </w:pPr>
      <w:r w:rsidRPr="3BCB1C9C">
        <w:rPr>
          <w:rFonts w:ascii="Arial" w:eastAsia="Times New Roman" w:hAnsi="Arial" w:cs="Arial"/>
          <w:lang w:eastAsia="es-ES"/>
        </w:rPr>
        <w:t>Es por esto, que respetuosamente solicito al Honorable Despacho emitir sentencia anticipada en el presente caso, como quiera que en el litigio que nos ocupa se encuentra probada la falta de legitimación en la causa por pasiva de Allianz Seguros de Vida S.A.</w:t>
      </w:r>
      <w:r w:rsidRPr="3BCB1C9C">
        <w:rPr>
          <w:rFonts w:ascii="Arial" w:hAnsi="Arial" w:cs="Arial"/>
        </w:rPr>
        <w:t xml:space="preserve">, por cuanto los hechos y las pretensiones sobre los cuales se refiere la parte Demandante en su escrito hacen referencia a la declaratoria de la responsabilidad civil extracontractual y/o contractual solicitando se afecte una Póliza que no se concertó con mi representada, lo que de forma inmediata genera como consecuencia, la falta de legitimación en la causa por pasiva. De hecho, entre los demandados y Allianz Seguros de Vida SA no se ha celebrado ningún contrato de seguro. </w:t>
      </w:r>
      <w:r w:rsidRPr="3BCB1C9C">
        <w:rPr>
          <w:rFonts w:ascii="Arial" w:eastAsia="Times New Roman" w:hAnsi="Arial" w:cs="Arial"/>
          <w:lang w:eastAsia="es-ES"/>
        </w:rPr>
        <w:t xml:space="preserve">En ese sentido, es necesario precisar que Allianz Seguros SA. y Allianz Seguros de Vida SA. son dos personas jurídicas diferentes, que celebran negocios independientes. Basta con advertir que mi procurada se identifica con el NIT. </w:t>
      </w:r>
      <w:r w:rsidRPr="3BCB1C9C">
        <w:rPr>
          <w:rFonts w:ascii="Arial" w:hAnsi="Arial" w:cs="Arial"/>
        </w:rPr>
        <w:t>860027404-1</w:t>
      </w:r>
      <w:r w:rsidRPr="3BCB1C9C">
        <w:rPr>
          <w:rFonts w:ascii="Arial" w:eastAsia="Times New Roman" w:hAnsi="Arial" w:cs="Arial"/>
          <w:lang w:eastAsia="es-ES"/>
        </w:rPr>
        <w:t xml:space="preserve">, mientras que Allianz Seguros SA se distingue con el NIT. </w:t>
      </w:r>
      <w:r w:rsidRPr="3BCB1C9C">
        <w:rPr>
          <w:rFonts w:ascii="Arial" w:hAnsi="Arial" w:cs="Arial"/>
        </w:rPr>
        <w:t>860026182-5.</w:t>
      </w:r>
    </w:p>
    <w:p w14:paraId="4746F1F1" w14:textId="77777777" w:rsidR="00805297" w:rsidRPr="00051EC4" w:rsidRDefault="00805297" w:rsidP="00051EC4">
      <w:pPr>
        <w:widowControl/>
        <w:autoSpaceDE/>
        <w:autoSpaceDN/>
        <w:spacing w:line="360" w:lineRule="auto"/>
        <w:contextualSpacing/>
        <w:jc w:val="both"/>
        <w:rPr>
          <w:rFonts w:ascii="Arial" w:hAnsi="Arial" w:cs="Arial"/>
          <w:lang w:val="es-ES_tradnl"/>
        </w:rPr>
      </w:pPr>
    </w:p>
    <w:p w14:paraId="07BC8392" w14:textId="77777777" w:rsidR="00805297" w:rsidRPr="00051EC4" w:rsidRDefault="00805297" w:rsidP="00051EC4">
      <w:pPr>
        <w:widowControl/>
        <w:autoSpaceDE/>
        <w:autoSpaceDN/>
        <w:spacing w:line="360" w:lineRule="auto"/>
        <w:contextualSpacing/>
        <w:jc w:val="both"/>
        <w:rPr>
          <w:rFonts w:ascii="Arial" w:hAnsi="Arial" w:cs="Arial"/>
        </w:rPr>
      </w:pPr>
      <w:r w:rsidRPr="00051EC4">
        <w:rPr>
          <w:rFonts w:ascii="Arial" w:hAnsi="Arial" w:cs="Arial"/>
        </w:rPr>
        <w:t>De hecho, es pertinente aclarar que mi representada no se encuentra autorizada por la Superintendencia Financiera de Colombia para emitir pólizas de seguro en el ramo de responsabilidad Civil Extracontractual, de manera que, evidentemente, mi procurada no participó del negocio aseguraticio referido por los demandantes. De conformidad con el certificado de existencia y representación legal expedido por esa Superintendencia, mi procurada solo está autorizada para explotar los siguientes ramos:</w:t>
      </w:r>
    </w:p>
    <w:p w14:paraId="6610236C" w14:textId="77777777" w:rsidR="00805297" w:rsidRPr="00051EC4" w:rsidRDefault="00805297" w:rsidP="00051EC4">
      <w:pPr>
        <w:tabs>
          <w:tab w:val="left" w:pos="5626"/>
        </w:tabs>
        <w:spacing w:line="360" w:lineRule="auto"/>
        <w:jc w:val="both"/>
        <w:rPr>
          <w:rFonts w:ascii="Arial" w:hAnsi="Arial" w:cs="Arial"/>
          <w:lang w:val="es-ES_tradnl"/>
        </w:rPr>
      </w:pPr>
    </w:p>
    <w:p w14:paraId="142BC698" w14:textId="77777777" w:rsidR="00805297" w:rsidRPr="00051EC4" w:rsidRDefault="00805297" w:rsidP="00051EC4">
      <w:pPr>
        <w:tabs>
          <w:tab w:val="left" w:pos="5626"/>
        </w:tabs>
        <w:spacing w:line="360" w:lineRule="auto"/>
        <w:jc w:val="center"/>
        <w:rPr>
          <w:rFonts w:ascii="Arial" w:hAnsi="Arial" w:cs="Arial"/>
        </w:rPr>
      </w:pPr>
      <w:r w:rsidRPr="00051EC4">
        <w:rPr>
          <w:rFonts w:ascii="Arial" w:hAnsi="Arial" w:cs="Arial"/>
          <w:noProof/>
        </w:rPr>
        <w:drawing>
          <wp:inline distT="0" distB="0" distL="0" distR="0" wp14:anchorId="25957775" wp14:editId="72148789">
            <wp:extent cx="4176979" cy="363881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84706" cy="3645544"/>
                    </a:xfrm>
                    <a:prstGeom prst="rect">
                      <a:avLst/>
                    </a:prstGeom>
                  </pic:spPr>
                </pic:pic>
              </a:graphicData>
            </a:graphic>
          </wp:inline>
        </w:drawing>
      </w:r>
    </w:p>
    <w:p w14:paraId="6E6E7F52" w14:textId="77777777" w:rsidR="00805297" w:rsidRPr="00051EC4" w:rsidRDefault="00805297" w:rsidP="00051EC4">
      <w:pPr>
        <w:tabs>
          <w:tab w:val="left" w:pos="5626"/>
        </w:tabs>
        <w:spacing w:line="360" w:lineRule="auto"/>
        <w:rPr>
          <w:rFonts w:ascii="Arial" w:hAnsi="Arial" w:cs="Arial"/>
        </w:rPr>
      </w:pPr>
    </w:p>
    <w:p w14:paraId="20175F48" w14:textId="725AADE2" w:rsidR="00805297" w:rsidRPr="00051EC4" w:rsidRDefault="00805297" w:rsidP="00051EC4">
      <w:pPr>
        <w:tabs>
          <w:tab w:val="left" w:pos="5626"/>
        </w:tabs>
        <w:spacing w:line="360" w:lineRule="auto"/>
        <w:jc w:val="both"/>
        <w:rPr>
          <w:rFonts w:ascii="Arial" w:eastAsia="Times New Roman" w:hAnsi="Arial" w:cs="Arial"/>
          <w:lang w:eastAsia="es-ES_tradnl"/>
        </w:rPr>
      </w:pPr>
      <w:r w:rsidRPr="00051EC4">
        <w:rPr>
          <w:rFonts w:ascii="Arial" w:eastAsia="Times New Roman" w:hAnsi="Arial" w:cs="Arial"/>
          <w:lang w:eastAsia="es-ES_tradnl"/>
        </w:rPr>
        <w:t xml:space="preserve">Como se observa, ninguna de las resoluciones anteriores concede autorización a mi procurada para </w:t>
      </w:r>
      <w:r w:rsidRPr="00051EC4">
        <w:rPr>
          <w:rFonts w:ascii="Arial" w:eastAsia="Times New Roman" w:hAnsi="Arial" w:cs="Arial"/>
          <w:lang w:eastAsia="es-ES_tradnl"/>
        </w:rPr>
        <w:lastRenderedPageBreak/>
        <w:t xml:space="preserve">operar en el ramo de Responsabilidad Civil Extracontractual y/o Contractual, por lo que, consecuentemente, se reitera, mi representada no amparó, a través de ningún contrato de seguro a los demandados. </w:t>
      </w:r>
    </w:p>
    <w:p w14:paraId="3BAF159D" w14:textId="77777777" w:rsidR="00805297" w:rsidRPr="00051EC4" w:rsidRDefault="00805297" w:rsidP="00051EC4">
      <w:pPr>
        <w:tabs>
          <w:tab w:val="left" w:pos="5626"/>
        </w:tabs>
        <w:spacing w:line="360" w:lineRule="auto"/>
        <w:jc w:val="both"/>
        <w:rPr>
          <w:rFonts w:ascii="Arial" w:eastAsia="Times New Roman" w:hAnsi="Arial" w:cs="Arial"/>
          <w:lang w:eastAsia="es-ES_tradnl"/>
        </w:rPr>
      </w:pPr>
    </w:p>
    <w:p w14:paraId="61362A47" w14:textId="64BC232A" w:rsidR="00805297" w:rsidRPr="00051EC4" w:rsidRDefault="00805297" w:rsidP="00051EC4">
      <w:pPr>
        <w:tabs>
          <w:tab w:val="left" w:pos="5626"/>
        </w:tabs>
        <w:spacing w:line="360" w:lineRule="auto"/>
        <w:jc w:val="both"/>
        <w:rPr>
          <w:rFonts w:ascii="Arial" w:eastAsia="Times New Roman" w:hAnsi="Arial" w:cs="Arial"/>
          <w:lang w:eastAsia="es-ES_tradnl"/>
        </w:rPr>
      </w:pPr>
      <w:r w:rsidRPr="00051EC4">
        <w:rPr>
          <w:rFonts w:ascii="Arial" w:eastAsia="Times New Roman" w:hAnsi="Arial" w:cs="Arial"/>
          <w:lang w:eastAsia="es-ES_tradnl"/>
        </w:rPr>
        <w:t>En virtud de lo anterior, respetuosamente solicito proferir sentencia anticipada parcial, en el sentido de desvincular a Allianz Seguros de Vida SA., del presente proceso, comoquiera que NO tiene ningún tipo de relación con el objeto del litigio.</w:t>
      </w:r>
    </w:p>
    <w:p w14:paraId="5C5A1FBE" w14:textId="77777777" w:rsidR="00E338F6" w:rsidRPr="00051EC4" w:rsidRDefault="00E338F6" w:rsidP="00051EC4">
      <w:pPr>
        <w:spacing w:line="360" w:lineRule="auto"/>
        <w:contextualSpacing/>
        <w:jc w:val="both"/>
        <w:rPr>
          <w:rFonts w:ascii="Arial" w:hAnsi="Arial" w:cs="Arial"/>
          <w:lang w:val="es-ES_tradnl"/>
        </w:rPr>
      </w:pPr>
    </w:p>
    <w:p w14:paraId="31E7A3CC" w14:textId="4A6253EF" w:rsidR="00E338F6" w:rsidRPr="00051EC4" w:rsidRDefault="00E338F6" w:rsidP="004B6F7E">
      <w:pPr>
        <w:pStyle w:val="Ttulo1"/>
        <w:spacing w:line="360" w:lineRule="auto"/>
        <w:jc w:val="center"/>
        <w:rPr>
          <w:rFonts w:ascii="Arial" w:hAnsi="Arial" w:cs="Arial"/>
          <w:sz w:val="22"/>
          <w:szCs w:val="22"/>
          <w:u w:val="single"/>
        </w:rPr>
      </w:pPr>
      <w:r w:rsidRPr="00051EC4">
        <w:rPr>
          <w:rFonts w:ascii="Arial" w:hAnsi="Arial" w:cs="Arial"/>
          <w:sz w:val="22"/>
          <w:szCs w:val="22"/>
          <w:u w:val="single"/>
        </w:rPr>
        <w:t>CAPÍTULO I</w:t>
      </w:r>
    </w:p>
    <w:p w14:paraId="3A11B1B9" w14:textId="1E838A39" w:rsidR="00E338F6" w:rsidRPr="00051EC4" w:rsidRDefault="00E338F6" w:rsidP="00051EC4">
      <w:pPr>
        <w:spacing w:line="360" w:lineRule="auto"/>
        <w:contextualSpacing/>
        <w:jc w:val="center"/>
        <w:rPr>
          <w:rFonts w:ascii="Arial" w:eastAsia="Calibri" w:hAnsi="Arial" w:cs="Arial"/>
          <w:b/>
          <w:bCs/>
          <w:u w:val="single"/>
        </w:rPr>
      </w:pPr>
      <w:r w:rsidRPr="00051EC4">
        <w:rPr>
          <w:rFonts w:ascii="Arial" w:eastAsia="Calibri" w:hAnsi="Arial" w:cs="Arial"/>
          <w:b/>
          <w:bCs/>
          <w:u w:val="single"/>
        </w:rPr>
        <w:t>CONTESTACIÓN A LA DEMANDA</w:t>
      </w:r>
    </w:p>
    <w:p w14:paraId="5F48E480" w14:textId="77777777" w:rsidR="00E338F6" w:rsidRPr="00051EC4" w:rsidRDefault="00E338F6" w:rsidP="00051EC4">
      <w:pPr>
        <w:spacing w:line="360" w:lineRule="auto"/>
        <w:contextualSpacing/>
        <w:jc w:val="both"/>
        <w:rPr>
          <w:rFonts w:ascii="Arial" w:hAnsi="Arial" w:cs="Arial"/>
          <w:lang w:val="es-ES_tradnl"/>
        </w:rPr>
      </w:pPr>
    </w:p>
    <w:p w14:paraId="2DF80DEF" w14:textId="77777777" w:rsidR="00E338F6" w:rsidRPr="00051EC4" w:rsidRDefault="00E338F6" w:rsidP="00051EC4">
      <w:pPr>
        <w:pStyle w:val="Ttulo1"/>
        <w:numPr>
          <w:ilvl w:val="0"/>
          <w:numId w:val="2"/>
        </w:numPr>
        <w:tabs>
          <w:tab w:val="num" w:pos="360"/>
        </w:tabs>
        <w:spacing w:line="360" w:lineRule="auto"/>
        <w:ind w:left="821" w:firstLine="0"/>
        <w:rPr>
          <w:rFonts w:ascii="Arial" w:hAnsi="Arial" w:cs="Arial"/>
          <w:sz w:val="22"/>
          <w:szCs w:val="22"/>
        </w:rPr>
      </w:pPr>
      <w:r w:rsidRPr="00051EC4">
        <w:rPr>
          <w:rFonts w:ascii="Arial" w:hAnsi="Arial" w:cs="Arial"/>
          <w:sz w:val="22"/>
          <w:szCs w:val="22"/>
        </w:rPr>
        <w:t>PRONUNCIAMIENTO FRENTE A LOS HECHOS</w:t>
      </w:r>
    </w:p>
    <w:p w14:paraId="286AC03A" w14:textId="77777777" w:rsidR="00215D7C" w:rsidRPr="00051EC4" w:rsidRDefault="00215D7C" w:rsidP="00051EC4">
      <w:pPr>
        <w:pStyle w:val="Ttulo1"/>
        <w:spacing w:line="360" w:lineRule="auto"/>
        <w:ind w:left="0"/>
        <w:rPr>
          <w:rFonts w:ascii="Arial" w:hAnsi="Arial" w:cs="Arial"/>
          <w:sz w:val="22"/>
          <w:szCs w:val="22"/>
        </w:rPr>
      </w:pPr>
    </w:p>
    <w:p w14:paraId="01894396" w14:textId="2D015AE8" w:rsidR="00FA21A8" w:rsidRPr="00051EC4" w:rsidRDefault="004430A9" w:rsidP="00051EC4">
      <w:pPr>
        <w:tabs>
          <w:tab w:val="left" w:pos="5626"/>
        </w:tabs>
        <w:spacing w:line="360" w:lineRule="auto"/>
        <w:jc w:val="both"/>
        <w:rPr>
          <w:rFonts w:ascii="Arial" w:hAnsi="Arial" w:cs="Arial"/>
        </w:rPr>
      </w:pPr>
      <w:r w:rsidRPr="00051EC4">
        <w:rPr>
          <w:rFonts w:ascii="Arial" w:hAnsi="Arial" w:cs="Arial"/>
          <w:b/>
          <w:bCs/>
        </w:rPr>
        <w:t>FRENTE AL HECHO RPIMERO.</w:t>
      </w:r>
      <w:r w:rsidR="00FA21A8" w:rsidRPr="00051EC4">
        <w:rPr>
          <w:rFonts w:ascii="Arial" w:hAnsi="Arial" w:cs="Arial"/>
        </w:rPr>
        <w:t xml:space="preserve"> No me consta lo afirmado en este hecho por la parte demandante en </w:t>
      </w:r>
      <w:r w:rsidR="00A92CAE" w:rsidRPr="00051EC4">
        <w:rPr>
          <w:rFonts w:ascii="Arial" w:hAnsi="Arial" w:cs="Arial"/>
        </w:rPr>
        <w:t xml:space="preserve">cuanto a la relación filial del señor </w:t>
      </w:r>
      <w:proofErr w:type="spellStart"/>
      <w:r w:rsidR="00A92CAE" w:rsidRPr="00051EC4">
        <w:rPr>
          <w:rFonts w:ascii="Arial" w:hAnsi="Arial" w:cs="Arial"/>
        </w:rPr>
        <w:t>Bryam</w:t>
      </w:r>
      <w:proofErr w:type="spellEnd"/>
      <w:r w:rsidR="00A92CAE" w:rsidRPr="00051EC4">
        <w:rPr>
          <w:rFonts w:ascii="Arial" w:hAnsi="Arial" w:cs="Arial"/>
        </w:rPr>
        <w:t xml:space="preserve"> </w:t>
      </w:r>
      <w:proofErr w:type="spellStart"/>
      <w:r w:rsidR="00A92CAE" w:rsidRPr="00051EC4">
        <w:rPr>
          <w:rFonts w:ascii="Arial" w:hAnsi="Arial" w:cs="Arial"/>
        </w:rPr>
        <w:t>Smirt</w:t>
      </w:r>
      <w:proofErr w:type="spellEnd"/>
      <w:r w:rsidR="00A92CAE" w:rsidRPr="00051EC4">
        <w:rPr>
          <w:rFonts w:ascii="Arial" w:hAnsi="Arial" w:cs="Arial"/>
        </w:rPr>
        <w:t xml:space="preserve"> Calderón (Q.E.P.D)</w:t>
      </w:r>
      <w:r w:rsidR="00FA21A8" w:rsidRPr="00051EC4">
        <w:rPr>
          <w:rFonts w:ascii="Arial" w:hAnsi="Arial" w:cs="Arial"/>
        </w:rPr>
        <w:t>, pues se trata de circunstancias totalmente ajenas y desconocidas por Allianz Seguros de Vida</w:t>
      </w:r>
      <w:r w:rsidR="004B59F2">
        <w:rPr>
          <w:rFonts w:ascii="Arial" w:hAnsi="Arial" w:cs="Arial"/>
        </w:rPr>
        <w:t>.</w:t>
      </w:r>
      <w:r w:rsidR="00FA21A8" w:rsidRPr="00051EC4">
        <w:rPr>
          <w:rFonts w:ascii="Arial" w:hAnsi="Arial" w:cs="Arial"/>
        </w:rPr>
        <w:t xml:space="preserve">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1D12AEF4" w14:textId="77777777" w:rsidR="004430A9" w:rsidRPr="00051EC4" w:rsidRDefault="004430A9" w:rsidP="00051EC4">
      <w:pPr>
        <w:pStyle w:val="Ttulo1"/>
        <w:spacing w:line="360" w:lineRule="auto"/>
        <w:ind w:left="0"/>
        <w:jc w:val="both"/>
        <w:rPr>
          <w:rFonts w:ascii="Arial" w:hAnsi="Arial" w:cs="Arial"/>
          <w:sz w:val="22"/>
          <w:szCs w:val="22"/>
        </w:rPr>
      </w:pPr>
    </w:p>
    <w:p w14:paraId="13A1B181" w14:textId="2CCBEA9D" w:rsidR="004430A9" w:rsidRPr="00051EC4" w:rsidRDefault="004430A9" w:rsidP="00051EC4">
      <w:pPr>
        <w:pStyle w:val="Ttulo1"/>
        <w:spacing w:line="360" w:lineRule="auto"/>
        <w:ind w:left="0"/>
        <w:jc w:val="both"/>
        <w:rPr>
          <w:rFonts w:ascii="Arial" w:hAnsi="Arial" w:cs="Arial"/>
          <w:sz w:val="22"/>
          <w:szCs w:val="22"/>
        </w:rPr>
      </w:pPr>
      <w:r w:rsidRPr="00051EC4">
        <w:rPr>
          <w:rFonts w:ascii="Arial" w:hAnsi="Arial" w:cs="Arial"/>
          <w:sz w:val="22"/>
          <w:szCs w:val="22"/>
        </w:rPr>
        <w:t>FRENTE AL HECHO SEGUNDO.</w:t>
      </w:r>
      <w:r w:rsidR="007655B2" w:rsidRPr="00051EC4">
        <w:rPr>
          <w:rFonts w:ascii="Arial" w:hAnsi="Arial" w:cs="Arial"/>
          <w:sz w:val="22"/>
          <w:szCs w:val="22"/>
        </w:rPr>
        <w:t xml:space="preserve"> </w:t>
      </w:r>
      <w:r w:rsidR="00E63171" w:rsidRPr="00051EC4">
        <w:rPr>
          <w:rFonts w:ascii="Arial" w:hAnsi="Arial" w:cs="Arial"/>
          <w:b w:val="0"/>
          <w:bCs w:val="0"/>
          <w:sz w:val="22"/>
          <w:szCs w:val="22"/>
        </w:rPr>
        <w:t xml:space="preserve">No me consta lo afirmado en este hecho por la parte demandante en cuanto a la relación filial del señor </w:t>
      </w:r>
      <w:proofErr w:type="spellStart"/>
      <w:r w:rsidR="00E63171" w:rsidRPr="00051EC4">
        <w:rPr>
          <w:rFonts w:ascii="Arial" w:hAnsi="Arial" w:cs="Arial"/>
          <w:b w:val="0"/>
          <w:bCs w:val="0"/>
          <w:sz w:val="22"/>
          <w:szCs w:val="22"/>
        </w:rPr>
        <w:t>Bryam</w:t>
      </w:r>
      <w:proofErr w:type="spellEnd"/>
      <w:r w:rsidR="00E63171" w:rsidRPr="00051EC4">
        <w:rPr>
          <w:rFonts w:ascii="Arial" w:hAnsi="Arial" w:cs="Arial"/>
          <w:b w:val="0"/>
          <w:bCs w:val="0"/>
          <w:sz w:val="22"/>
          <w:szCs w:val="22"/>
        </w:rPr>
        <w:t xml:space="preserve"> </w:t>
      </w:r>
      <w:proofErr w:type="spellStart"/>
      <w:r w:rsidR="00E63171" w:rsidRPr="00051EC4">
        <w:rPr>
          <w:rFonts w:ascii="Arial" w:hAnsi="Arial" w:cs="Arial"/>
          <w:b w:val="0"/>
          <w:bCs w:val="0"/>
          <w:sz w:val="22"/>
          <w:szCs w:val="22"/>
        </w:rPr>
        <w:t>Smirt</w:t>
      </w:r>
      <w:proofErr w:type="spellEnd"/>
      <w:r w:rsidR="00E63171"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1DB5899" w14:textId="77777777" w:rsidR="004430A9" w:rsidRPr="00051EC4" w:rsidRDefault="004430A9" w:rsidP="00051EC4">
      <w:pPr>
        <w:pStyle w:val="Ttulo1"/>
        <w:spacing w:line="360" w:lineRule="auto"/>
        <w:ind w:left="0"/>
        <w:jc w:val="both"/>
        <w:rPr>
          <w:rFonts w:ascii="Arial" w:hAnsi="Arial" w:cs="Arial"/>
          <w:sz w:val="22"/>
          <w:szCs w:val="22"/>
        </w:rPr>
      </w:pPr>
    </w:p>
    <w:p w14:paraId="41C88181" w14:textId="227E9623" w:rsidR="004430A9" w:rsidRPr="00051EC4" w:rsidRDefault="004430A9" w:rsidP="00051EC4">
      <w:pPr>
        <w:pStyle w:val="Ttulo1"/>
        <w:spacing w:line="360" w:lineRule="auto"/>
        <w:ind w:left="0"/>
        <w:jc w:val="both"/>
        <w:rPr>
          <w:rFonts w:ascii="Arial" w:hAnsi="Arial" w:cs="Arial"/>
          <w:b w:val="0"/>
          <w:bCs w:val="0"/>
          <w:sz w:val="22"/>
          <w:szCs w:val="22"/>
        </w:rPr>
      </w:pPr>
      <w:r w:rsidRPr="00051EC4">
        <w:rPr>
          <w:rFonts w:ascii="Arial" w:hAnsi="Arial" w:cs="Arial"/>
          <w:sz w:val="22"/>
          <w:szCs w:val="22"/>
        </w:rPr>
        <w:t>FRENTE AL HECHO TERCERO.</w:t>
      </w:r>
      <w:r w:rsidR="00064806" w:rsidRPr="00051EC4">
        <w:rPr>
          <w:rFonts w:ascii="Arial" w:hAnsi="Arial" w:cs="Arial"/>
          <w:sz w:val="22"/>
          <w:szCs w:val="22"/>
        </w:rPr>
        <w:t xml:space="preserve"> </w:t>
      </w:r>
      <w:r w:rsidR="00E63171" w:rsidRPr="00051EC4">
        <w:rPr>
          <w:rFonts w:ascii="Arial" w:hAnsi="Arial" w:cs="Arial"/>
          <w:b w:val="0"/>
          <w:bCs w:val="0"/>
          <w:sz w:val="22"/>
          <w:szCs w:val="22"/>
        </w:rPr>
        <w:t xml:space="preserve">No me consta lo afirmado en este hecho por la parte demandante en cuanto a la relación filial del señor </w:t>
      </w:r>
      <w:proofErr w:type="spellStart"/>
      <w:r w:rsidR="00E63171" w:rsidRPr="00051EC4">
        <w:rPr>
          <w:rFonts w:ascii="Arial" w:hAnsi="Arial" w:cs="Arial"/>
          <w:b w:val="0"/>
          <w:bCs w:val="0"/>
          <w:sz w:val="22"/>
          <w:szCs w:val="22"/>
        </w:rPr>
        <w:t>Bryam</w:t>
      </w:r>
      <w:proofErr w:type="spellEnd"/>
      <w:r w:rsidR="00E63171" w:rsidRPr="00051EC4">
        <w:rPr>
          <w:rFonts w:ascii="Arial" w:hAnsi="Arial" w:cs="Arial"/>
          <w:b w:val="0"/>
          <w:bCs w:val="0"/>
          <w:sz w:val="22"/>
          <w:szCs w:val="22"/>
        </w:rPr>
        <w:t xml:space="preserve"> </w:t>
      </w:r>
      <w:proofErr w:type="spellStart"/>
      <w:r w:rsidR="00E63171" w:rsidRPr="00051EC4">
        <w:rPr>
          <w:rFonts w:ascii="Arial" w:hAnsi="Arial" w:cs="Arial"/>
          <w:b w:val="0"/>
          <w:bCs w:val="0"/>
          <w:sz w:val="22"/>
          <w:szCs w:val="22"/>
        </w:rPr>
        <w:t>Smirt</w:t>
      </w:r>
      <w:proofErr w:type="spellEnd"/>
      <w:r w:rsidR="00E63171"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A06140D" w14:textId="77777777" w:rsidR="00E63171" w:rsidRPr="00051EC4" w:rsidRDefault="00E63171" w:rsidP="00051EC4">
      <w:pPr>
        <w:pStyle w:val="Ttulo1"/>
        <w:spacing w:line="360" w:lineRule="auto"/>
        <w:ind w:left="0"/>
        <w:jc w:val="both"/>
        <w:rPr>
          <w:rFonts w:ascii="Arial" w:hAnsi="Arial" w:cs="Arial"/>
          <w:sz w:val="22"/>
          <w:szCs w:val="22"/>
        </w:rPr>
      </w:pPr>
    </w:p>
    <w:p w14:paraId="2700E4F7" w14:textId="5CB56F0E" w:rsidR="004430A9" w:rsidRPr="00051EC4" w:rsidRDefault="004430A9" w:rsidP="00051EC4">
      <w:pPr>
        <w:pStyle w:val="Ttulo1"/>
        <w:spacing w:line="360" w:lineRule="auto"/>
        <w:ind w:left="0"/>
        <w:jc w:val="both"/>
        <w:rPr>
          <w:rFonts w:ascii="Arial" w:hAnsi="Arial" w:cs="Arial"/>
          <w:sz w:val="22"/>
          <w:szCs w:val="22"/>
        </w:rPr>
      </w:pPr>
      <w:r w:rsidRPr="00051EC4">
        <w:rPr>
          <w:rFonts w:ascii="Arial" w:hAnsi="Arial" w:cs="Arial"/>
          <w:sz w:val="22"/>
          <w:szCs w:val="22"/>
        </w:rPr>
        <w:t>FRENTE AL HECHO CUARTO.</w:t>
      </w:r>
      <w:r w:rsidR="00064806" w:rsidRPr="00051EC4">
        <w:rPr>
          <w:rFonts w:ascii="Arial" w:hAnsi="Arial" w:cs="Arial"/>
          <w:sz w:val="22"/>
          <w:szCs w:val="22"/>
        </w:rPr>
        <w:t xml:space="preserve"> </w:t>
      </w:r>
      <w:r w:rsidR="00E63171" w:rsidRPr="00051EC4">
        <w:rPr>
          <w:rFonts w:ascii="Arial" w:hAnsi="Arial" w:cs="Arial"/>
          <w:b w:val="0"/>
          <w:bCs w:val="0"/>
          <w:sz w:val="22"/>
          <w:szCs w:val="22"/>
        </w:rPr>
        <w:t xml:space="preserve">No me consta lo afirmado en este hecho por la parte demandante en cuanto a la relación filial del señor </w:t>
      </w:r>
      <w:proofErr w:type="spellStart"/>
      <w:r w:rsidR="00E63171" w:rsidRPr="00051EC4">
        <w:rPr>
          <w:rFonts w:ascii="Arial" w:hAnsi="Arial" w:cs="Arial"/>
          <w:b w:val="0"/>
          <w:bCs w:val="0"/>
          <w:sz w:val="22"/>
          <w:szCs w:val="22"/>
        </w:rPr>
        <w:t>Bryam</w:t>
      </w:r>
      <w:proofErr w:type="spellEnd"/>
      <w:r w:rsidR="00E63171" w:rsidRPr="00051EC4">
        <w:rPr>
          <w:rFonts w:ascii="Arial" w:hAnsi="Arial" w:cs="Arial"/>
          <w:b w:val="0"/>
          <w:bCs w:val="0"/>
          <w:sz w:val="22"/>
          <w:szCs w:val="22"/>
        </w:rPr>
        <w:t xml:space="preserve"> </w:t>
      </w:r>
      <w:proofErr w:type="spellStart"/>
      <w:r w:rsidR="00E63171" w:rsidRPr="00051EC4">
        <w:rPr>
          <w:rFonts w:ascii="Arial" w:hAnsi="Arial" w:cs="Arial"/>
          <w:b w:val="0"/>
          <w:bCs w:val="0"/>
          <w:sz w:val="22"/>
          <w:szCs w:val="22"/>
        </w:rPr>
        <w:t>Smirt</w:t>
      </w:r>
      <w:proofErr w:type="spellEnd"/>
      <w:r w:rsidR="00E63171"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83DCBDD" w14:textId="77777777" w:rsidR="004430A9" w:rsidRPr="00051EC4" w:rsidRDefault="004430A9" w:rsidP="00051EC4">
      <w:pPr>
        <w:pStyle w:val="Ttulo1"/>
        <w:spacing w:line="360" w:lineRule="auto"/>
        <w:ind w:left="0"/>
        <w:jc w:val="both"/>
        <w:rPr>
          <w:rFonts w:ascii="Arial" w:hAnsi="Arial" w:cs="Arial"/>
          <w:sz w:val="22"/>
          <w:szCs w:val="22"/>
        </w:rPr>
      </w:pPr>
    </w:p>
    <w:p w14:paraId="534CA51E" w14:textId="413DB528" w:rsidR="004430A9" w:rsidRPr="00051EC4" w:rsidRDefault="004430A9" w:rsidP="00051EC4">
      <w:pPr>
        <w:pStyle w:val="Ttulo1"/>
        <w:spacing w:line="360" w:lineRule="auto"/>
        <w:ind w:left="0"/>
        <w:jc w:val="both"/>
        <w:rPr>
          <w:rFonts w:ascii="Arial" w:hAnsi="Arial" w:cs="Arial"/>
          <w:sz w:val="22"/>
          <w:szCs w:val="22"/>
        </w:rPr>
      </w:pPr>
      <w:r w:rsidRPr="00051EC4">
        <w:rPr>
          <w:rFonts w:ascii="Arial" w:hAnsi="Arial" w:cs="Arial"/>
          <w:sz w:val="22"/>
          <w:szCs w:val="22"/>
        </w:rPr>
        <w:t>FRENTE AL HECHO QUINTO.</w:t>
      </w:r>
      <w:r w:rsidR="00064806" w:rsidRPr="00051EC4">
        <w:rPr>
          <w:rFonts w:ascii="Arial" w:hAnsi="Arial" w:cs="Arial"/>
          <w:sz w:val="22"/>
          <w:szCs w:val="22"/>
        </w:rPr>
        <w:t xml:space="preserve"> </w:t>
      </w:r>
      <w:r w:rsidR="00E63171" w:rsidRPr="00051EC4">
        <w:rPr>
          <w:rFonts w:ascii="Arial" w:hAnsi="Arial" w:cs="Arial"/>
          <w:b w:val="0"/>
          <w:bCs w:val="0"/>
          <w:sz w:val="22"/>
          <w:szCs w:val="22"/>
        </w:rPr>
        <w:t xml:space="preserve">No me consta lo afirmado en este hecho por la parte demandante en cuanto a la relación filial del señor </w:t>
      </w:r>
      <w:proofErr w:type="spellStart"/>
      <w:r w:rsidR="00E63171" w:rsidRPr="00051EC4">
        <w:rPr>
          <w:rFonts w:ascii="Arial" w:hAnsi="Arial" w:cs="Arial"/>
          <w:b w:val="0"/>
          <w:bCs w:val="0"/>
          <w:sz w:val="22"/>
          <w:szCs w:val="22"/>
        </w:rPr>
        <w:t>Bryam</w:t>
      </w:r>
      <w:proofErr w:type="spellEnd"/>
      <w:r w:rsidR="00E63171" w:rsidRPr="00051EC4">
        <w:rPr>
          <w:rFonts w:ascii="Arial" w:hAnsi="Arial" w:cs="Arial"/>
          <w:b w:val="0"/>
          <w:bCs w:val="0"/>
          <w:sz w:val="22"/>
          <w:szCs w:val="22"/>
        </w:rPr>
        <w:t xml:space="preserve"> </w:t>
      </w:r>
      <w:proofErr w:type="spellStart"/>
      <w:r w:rsidR="00E63171" w:rsidRPr="00051EC4">
        <w:rPr>
          <w:rFonts w:ascii="Arial" w:hAnsi="Arial" w:cs="Arial"/>
          <w:b w:val="0"/>
          <w:bCs w:val="0"/>
          <w:sz w:val="22"/>
          <w:szCs w:val="22"/>
        </w:rPr>
        <w:t>Smirt</w:t>
      </w:r>
      <w:proofErr w:type="spellEnd"/>
      <w:r w:rsidR="00E63171"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90234FB" w14:textId="77777777" w:rsidR="004430A9" w:rsidRPr="00051EC4" w:rsidRDefault="004430A9" w:rsidP="00051EC4">
      <w:pPr>
        <w:pStyle w:val="Ttulo1"/>
        <w:spacing w:line="360" w:lineRule="auto"/>
        <w:ind w:left="0"/>
        <w:jc w:val="both"/>
        <w:rPr>
          <w:rFonts w:ascii="Arial" w:hAnsi="Arial" w:cs="Arial"/>
          <w:sz w:val="22"/>
          <w:szCs w:val="22"/>
        </w:rPr>
      </w:pPr>
    </w:p>
    <w:p w14:paraId="14EF8CDE" w14:textId="1FF7065E" w:rsidR="004430A9" w:rsidRPr="00051EC4" w:rsidRDefault="004430A9" w:rsidP="00051EC4">
      <w:pPr>
        <w:pStyle w:val="Ttulo1"/>
        <w:spacing w:line="360" w:lineRule="auto"/>
        <w:ind w:left="0"/>
        <w:jc w:val="both"/>
        <w:rPr>
          <w:rFonts w:ascii="Arial" w:hAnsi="Arial" w:cs="Arial"/>
          <w:b w:val="0"/>
          <w:bCs w:val="0"/>
          <w:sz w:val="22"/>
          <w:szCs w:val="22"/>
        </w:rPr>
      </w:pPr>
      <w:r w:rsidRPr="00051EC4">
        <w:rPr>
          <w:rFonts w:ascii="Arial" w:hAnsi="Arial" w:cs="Arial"/>
          <w:sz w:val="22"/>
          <w:szCs w:val="22"/>
        </w:rPr>
        <w:t>FRENTE AL HECH SEXTO.</w:t>
      </w:r>
      <w:r w:rsidR="006D0CDC" w:rsidRPr="00051EC4">
        <w:rPr>
          <w:rFonts w:ascii="Arial" w:hAnsi="Arial" w:cs="Arial"/>
          <w:sz w:val="22"/>
          <w:szCs w:val="22"/>
        </w:rPr>
        <w:t xml:space="preserve"> </w:t>
      </w:r>
      <w:r w:rsidR="006D0CDC" w:rsidRPr="00051EC4">
        <w:rPr>
          <w:rFonts w:ascii="Arial" w:hAnsi="Arial" w:cs="Arial"/>
          <w:b w:val="0"/>
          <w:bCs w:val="0"/>
          <w:sz w:val="22"/>
          <w:szCs w:val="22"/>
        </w:rPr>
        <w:t>No me consta lo afirmado en este hecho por la parte demandante en cuanto a su relación filial,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63EBBAB2" w14:textId="77777777" w:rsidR="006D0CDC" w:rsidRPr="00051EC4" w:rsidRDefault="006D0CDC" w:rsidP="00051EC4">
      <w:pPr>
        <w:pStyle w:val="Ttulo1"/>
        <w:spacing w:line="360" w:lineRule="auto"/>
        <w:ind w:left="0"/>
        <w:jc w:val="both"/>
        <w:rPr>
          <w:rFonts w:ascii="Arial" w:hAnsi="Arial" w:cs="Arial"/>
          <w:sz w:val="22"/>
          <w:szCs w:val="22"/>
        </w:rPr>
      </w:pPr>
    </w:p>
    <w:p w14:paraId="60567EB5" w14:textId="60AA142E" w:rsidR="00215D7C" w:rsidRPr="00051EC4" w:rsidRDefault="00215D7C" w:rsidP="00051EC4">
      <w:pPr>
        <w:pStyle w:val="Ttulo1"/>
        <w:spacing w:line="360" w:lineRule="auto"/>
        <w:ind w:left="0"/>
        <w:jc w:val="both"/>
        <w:rPr>
          <w:rFonts w:ascii="Arial" w:hAnsi="Arial" w:cs="Arial"/>
          <w:b w:val="0"/>
          <w:bCs w:val="0"/>
          <w:sz w:val="22"/>
          <w:szCs w:val="22"/>
        </w:rPr>
      </w:pPr>
      <w:r w:rsidRPr="00051EC4">
        <w:rPr>
          <w:rFonts w:ascii="Arial" w:hAnsi="Arial" w:cs="Arial"/>
          <w:sz w:val="22"/>
          <w:szCs w:val="22"/>
        </w:rPr>
        <w:t>FRENTE AL HECHO SÉPTIMO.</w:t>
      </w:r>
      <w:r w:rsidR="00064806" w:rsidRPr="00051EC4">
        <w:rPr>
          <w:rFonts w:ascii="Arial" w:hAnsi="Arial" w:cs="Arial"/>
          <w:sz w:val="22"/>
          <w:szCs w:val="22"/>
        </w:rPr>
        <w:t xml:space="preserve"> </w:t>
      </w:r>
      <w:r w:rsidR="006D0CDC" w:rsidRPr="00051EC4">
        <w:rPr>
          <w:rFonts w:ascii="Arial" w:hAnsi="Arial" w:cs="Arial"/>
          <w:b w:val="0"/>
          <w:bCs w:val="0"/>
          <w:sz w:val="22"/>
          <w:szCs w:val="22"/>
        </w:rPr>
        <w:t>No me consta lo afirmado en este hecho por la parte demandante en cuanto a su relación filial,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1272B07" w14:textId="77777777" w:rsidR="006D0CDC" w:rsidRPr="00051EC4" w:rsidRDefault="006D0CDC" w:rsidP="00051EC4">
      <w:pPr>
        <w:pStyle w:val="Ttulo1"/>
        <w:spacing w:line="360" w:lineRule="auto"/>
        <w:ind w:left="0"/>
        <w:rPr>
          <w:rFonts w:ascii="Arial" w:hAnsi="Arial" w:cs="Arial"/>
          <w:sz w:val="22"/>
          <w:szCs w:val="22"/>
        </w:rPr>
      </w:pPr>
    </w:p>
    <w:p w14:paraId="3B2337CB" w14:textId="3B286DA8" w:rsidR="00215D7C" w:rsidRPr="00051EC4" w:rsidRDefault="00215D7C" w:rsidP="00051EC4">
      <w:pPr>
        <w:pStyle w:val="Ttulo1"/>
        <w:spacing w:line="360" w:lineRule="auto"/>
        <w:ind w:left="0"/>
        <w:jc w:val="both"/>
        <w:rPr>
          <w:rFonts w:ascii="Arial" w:hAnsi="Arial" w:cs="Arial"/>
          <w:sz w:val="22"/>
          <w:szCs w:val="22"/>
        </w:rPr>
      </w:pPr>
      <w:r w:rsidRPr="00051EC4">
        <w:rPr>
          <w:rFonts w:ascii="Arial" w:hAnsi="Arial" w:cs="Arial"/>
          <w:sz w:val="22"/>
          <w:szCs w:val="22"/>
        </w:rPr>
        <w:t>FRENTE AL HECHO OCTAVO.</w:t>
      </w:r>
      <w:r w:rsidR="00A83501" w:rsidRPr="00051EC4">
        <w:rPr>
          <w:rFonts w:ascii="Arial" w:hAnsi="Arial" w:cs="Arial"/>
          <w:b w:val="0"/>
          <w:bCs w:val="0"/>
          <w:sz w:val="22"/>
          <w:szCs w:val="22"/>
        </w:rPr>
        <w:t xml:space="preserve"> No me consta lo afirmado en este hecho por la parte demandante en relación a la calidad de pasajero del señor </w:t>
      </w:r>
      <w:proofErr w:type="spellStart"/>
      <w:r w:rsidR="00A83501" w:rsidRPr="00051EC4">
        <w:rPr>
          <w:rFonts w:ascii="Arial" w:hAnsi="Arial" w:cs="Arial"/>
          <w:b w:val="0"/>
          <w:bCs w:val="0"/>
          <w:sz w:val="22"/>
          <w:szCs w:val="22"/>
        </w:rPr>
        <w:t>Bryam</w:t>
      </w:r>
      <w:proofErr w:type="spellEnd"/>
      <w:r w:rsidR="00A83501" w:rsidRPr="00051EC4">
        <w:rPr>
          <w:rFonts w:ascii="Arial" w:hAnsi="Arial" w:cs="Arial"/>
          <w:b w:val="0"/>
          <w:bCs w:val="0"/>
          <w:sz w:val="22"/>
          <w:szCs w:val="22"/>
        </w:rPr>
        <w:t xml:space="preserve"> </w:t>
      </w:r>
      <w:proofErr w:type="spellStart"/>
      <w:r w:rsidR="00A83501" w:rsidRPr="00051EC4">
        <w:rPr>
          <w:rFonts w:ascii="Arial" w:hAnsi="Arial" w:cs="Arial"/>
          <w:b w:val="0"/>
          <w:bCs w:val="0"/>
          <w:sz w:val="22"/>
          <w:szCs w:val="22"/>
        </w:rPr>
        <w:t>Smirt</w:t>
      </w:r>
      <w:proofErr w:type="spellEnd"/>
      <w:r w:rsidR="00A83501"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744F537" w14:textId="77777777" w:rsidR="00215D7C" w:rsidRPr="00051EC4" w:rsidRDefault="00215D7C" w:rsidP="00051EC4">
      <w:pPr>
        <w:pStyle w:val="Ttulo1"/>
        <w:spacing w:line="360" w:lineRule="auto"/>
        <w:ind w:left="0"/>
        <w:rPr>
          <w:rFonts w:ascii="Arial" w:hAnsi="Arial" w:cs="Arial"/>
          <w:sz w:val="22"/>
          <w:szCs w:val="22"/>
        </w:rPr>
      </w:pPr>
    </w:p>
    <w:p w14:paraId="67B5802B" w14:textId="724F5D0F" w:rsidR="00215D7C" w:rsidRPr="00051EC4" w:rsidRDefault="00215D7C" w:rsidP="00051EC4">
      <w:pPr>
        <w:pStyle w:val="Ttulo1"/>
        <w:spacing w:line="360" w:lineRule="auto"/>
        <w:ind w:left="0"/>
        <w:jc w:val="both"/>
        <w:rPr>
          <w:rFonts w:ascii="Arial" w:hAnsi="Arial" w:cs="Arial"/>
          <w:b w:val="0"/>
          <w:bCs w:val="0"/>
          <w:sz w:val="22"/>
          <w:szCs w:val="22"/>
        </w:rPr>
      </w:pPr>
      <w:r w:rsidRPr="00051EC4">
        <w:rPr>
          <w:rFonts w:ascii="Arial" w:hAnsi="Arial" w:cs="Arial"/>
          <w:sz w:val="22"/>
          <w:szCs w:val="22"/>
        </w:rPr>
        <w:t>FRENTE AL HECHO NOVENO.</w:t>
      </w:r>
      <w:r w:rsidR="00D4439C" w:rsidRPr="00051EC4">
        <w:rPr>
          <w:rFonts w:ascii="Arial" w:hAnsi="Arial" w:cs="Arial"/>
          <w:sz w:val="22"/>
          <w:szCs w:val="22"/>
        </w:rPr>
        <w:t xml:space="preserve"> </w:t>
      </w:r>
      <w:r w:rsidR="00D4439C" w:rsidRPr="00051EC4">
        <w:rPr>
          <w:rFonts w:ascii="Arial" w:hAnsi="Arial" w:cs="Arial"/>
          <w:b w:val="0"/>
          <w:bCs w:val="0"/>
          <w:sz w:val="22"/>
          <w:szCs w:val="22"/>
        </w:rPr>
        <w:t xml:space="preserve">No es cierto, </w:t>
      </w:r>
      <w:r w:rsidR="001E724A" w:rsidRPr="00051EC4">
        <w:rPr>
          <w:rFonts w:ascii="Arial" w:hAnsi="Arial" w:cs="Arial"/>
          <w:b w:val="0"/>
          <w:bCs w:val="0"/>
          <w:sz w:val="22"/>
          <w:szCs w:val="22"/>
        </w:rPr>
        <w:t xml:space="preserve">pues </w:t>
      </w:r>
      <w:r w:rsidR="00203B78" w:rsidRPr="00051EC4">
        <w:rPr>
          <w:rFonts w:ascii="Arial" w:hAnsi="Arial" w:cs="Arial"/>
          <w:b w:val="0"/>
          <w:bCs w:val="0"/>
          <w:sz w:val="22"/>
          <w:szCs w:val="22"/>
        </w:rPr>
        <w:t xml:space="preserve">en el presente caso se ha configurado un evento de fuerza mayor en las causas que generaron el accidente ocurrido el 20 de noviembre de 2022, </w:t>
      </w:r>
      <w:r w:rsidR="00A0310B" w:rsidRPr="00051EC4">
        <w:rPr>
          <w:rFonts w:ascii="Arial" w:hAnsi="Arial" w:cs="Arial"/>
          <w:b w:val="0"/>
          <w:bCs w:val="0"/>
          <w:sz w:val="22"/>
          <w:szCs w:val="22"/>
        </w:rPr>
        <w:t>p</w:t>
      </w:r>
      <w:r w:rsidR="00203B78" w:rsidRPr="00051EC4">
        <w:rPr>
          <w:rFonts w:ascii="Arial" w:hAnsi="Arial" w:cs="Arial"/>
          <w:b w:val="0"/>
          <w:bCs w:val="0"/>
          <w:sz w:val="22"/>
          <w:szCs w:val="22"/>
        </w:rPr>
        <w:t>uesto que las fuertes precipitaciones hicieron que la vía se tornara mucho más compleja de lo normal</w:t>
      </w:r>
      <w:r w:rsidR="00AB156D" w:rsidRPr="00051EC4">
        <w:rPr>
          <w:rFonts w:ascii="Arial" w:hAnsi="Arial" w:cs="Arial"/>
          <w:b w:val="0"/>
          <w:bCs w:val="0"/>
          <w:sz w:val="22"/>
          <w:szCs w:val="22"/>
        </w:rPr>
        <w:t xml:space="preserve"> y en ese sentido</w:t>
      </w:r>
      <w:r w:rsidR="00203B78" w:rsidRPr="00051EC4">
        <w:rPr>
          <w:rFonts w:ascii="Arial" w:hAnsi="Arial" w:cs="Arial"/>
          <w:b w:val="0"/>
          <w:bCs w:val="0"/>
          <w:sz w:val="22"/>
          <w:szCs w:val="22"/>
        </w:rPr>
        <w:t xml:space="preserve"> la visibilidad de la misma era nula</w:t>
      </w:r>
      <w:r w:rsidR="00A0310B" w:rsidRPr="00051EC4">
        <w:rPr>
          <w:rFonts w:ascii="Arial" w:hAnsi="Arial" w:cs="Arial"/>
          <w:b w:val="0"/>
          <w:bCs w:val="0"/>
          <w:sz w:val="22"/>
          <w:szCs w:val="22"/>
        </w:rPr>
        <w:t xml:space="preserve">, de </w:t>
      </w:r>
      <w:r w:rsidR="00203B78" w:rsidRPr="00051EC4">
        <w:rPr>
          <w:rFonts w:ascii="Arial" w:hAnsi="Arial" w:cs="Arial"/>
          <w:b w:val="0"/>
          <w:bCs w:val="0"/>
          <w:sz w:val="22"/>
          <w:szCs w:val="22"/>
        </w:rPr>
        <w:t>tal suerte que en el caso particular, al conductor del vehículo de placas WPT 203 le fue imprevisible y claramente irresistible la confluencia de todas las causas esbozadas con anterioridad, siendo clara entonces la causa extraña que operó en este caso y por la que resulta jurídicamente improcedente endilgarle responsabilidad a los demandados</w:t>
      </w:r>
    </w:p>
    <w:p w14:paraId="779B3263" w14:textId="77777777" w:rsidR="00215D7C" w:rsidRPr="00051EC4" w:rsidRDefault="00215D7C" w:rsidP="00051EC4">
      <w:pPr>
        <w:pStyle w:val="Ttulo1"/>
        <w:spacing w:line="360" w:lineRule="auto"/>
        <w:ind w:left="0"/>
        <w:rPr>
          <w:rFonts w:ascii="Arial" w:hAnsi="Arial" w:cs="Arial"/>
          <w:sz w:val="22"/>
          <w:szCs w:val="22"/>
        </w:rPr>
      </w:pPr>
    </w:p>
    <w:p w14:paraId="7FE41F57" w14:textId="39577244" w:rsidR="00A31DD1" w:rsidRPr="00051EC4" w:rsidRDefault="00215D7C" w:rsidP="00051EC4">
      <w:pPr>
        <w:pStyle w:val="Ttulo1"/>
        <w:spacing w:line="360" w:lineRule="auto"/>
        <w:ind w:left="0"/>
        <w:rPr>
          <w:rFonts w:ascii="Arial" w:eastAsia="Arial MT" w:hAnsi="Arial" w:cs="Arial"/>
          <w:b w:val="0"/>
          <w:bCs w:val="0"/>
          <w:sz w:val="22"/>
          <w:szCs w:val="22"/>
        </w:rPr>
      </w:pPr>
      <w:r w:rsidRPr="00051EC4">
        <w:rPr>
          <w:rFonts w:ascii="Arial" w:hAnsi="Arial" w:cs="Arial"/>
          <w:sz w:val="22"/>
          <w:szCs w:val="22"/>
        </w:rPr>
        <w:t>FRENTE AL HECHO DÉCIMO.</w:t>
      </w:r>
      <w:r w:rsidR="00515CD0" w:rsidRPr="00051EC4">
        <w:rPr>
          <w:rFonts w:ascii="Arial" w:hAnsi="Arial" w:cs="Arial"/>
          <w:sz w:val="22"/>
          <w:szCs w:val="22"/>
        </w:rPr>
        <w:t xml:space="preserve"> </w:t>
      </w:r>
      <w:r w:rsidR="00515CD0" w:rsidRPr="00051EC4">
        <w:rPr>
          <w:rFonts w:ascii="Arial" w:hAnsi="Arial" w:cs="Arial"/>
          <w:b w:val="0"/>
          <w:bCs w:val="0"/>
          <w:sz w:val="22"/>
          <w:szCs w:val="22"/>
        </w:rPr>
        <w:t xml:space="preserve">Es cierto que la hipótesis del accidente codificada </w:t>
      </w:r>
      <w:r w:rsidR="007A5E94" w:rsidRPr="00051EC4">
        <w:rPr>
          <w:rFonts w:ascii="Arial" w:hAnsi="Arial" w:cs="Arial"/>
          <w:b w:val="0"/>
          <w:bCs w:val="0"/>
          <w:sz w:val="22"/>
          <w:szCs w:val="22"/>
        </w:rPr>
        <w:t>corresponde</w:t>
      </w:r>
      <w:r w:rsidR="00515CD0" w:rsidRPr="00051EC4">
        <w:rPr>
          <w:rFonts w:ascii="Arial" w:hAnsi="Arial" w:cs="Arial"/>
          <w:b w:val="0"/>
          <w:bCs w:val="0"/>
          <w:sz w:val="22"/>
          <w:szCs w:val="22"/>
        </w:rPr>
        <w:t xml:space="preserve"> </w:t>
      </w:r>
      <w:r w:rsidR="000C7082" w:rsidRPr="00051EC4">
        <w:rPr>
          <w:rFonts w:ascii="Arial" w:hAnsi="Arial" w:cs="Arial"/>
          <w:b w:val="0"/>
          <w:bCs w:val="0"/>
          <w:sz w:val="22"/>
          <w:szCs w:val="22"/>
        </w:rPr>
        <w:t>al número</w:t>
      </w:r>
      <w:r w:rsidR="00515CD0" w:rsidRPr="00051EC4">
        <w:rPr>
          <w:rFonts w:ascii="Arial" w:hAnsi="Arial" w:cs="Arial"/>
          <w:b w:val="0"/>
          <w:bCs w:val="0"/>
          <w:sz w:val="22"/>
          <w:szCs w:val="22"/>
        </w:rPr>
        <w:t xml:space="preserve"> 304 “</w:t>
      </w:r>
      <w:r w:rsidR="007A5E94" w:rsidRPr="00051EC4">
        <w:rPr>
          <w:rFonts w:ascii="Arial" w:hAnsi="Arial" w:cs="Arial"/>
          <w:b w:val="0"/>
          <w:bCs w:val="0"/>
          <w:sz w:val="22"/>
          <w:szCs w:val="22"/>
        </w:rPr>
        <w:t>Superficie</w:t>
      </w:r>
      <w:r w:rsidR="00515CD0" w:rsidRPr="00051EC4">
        <w:rPr>
          <w:rFonts w:ascii="Arial" w:hAnsi="Arial" w:cs="Arial"/>
          <w:b w:val="0"/>
          <w:bCs w:val="0"/>
          <w:sz w:val="22"/>
          <w:szCs w:val="22"/>
        </w:rPr>
        <w:t xml:space="preserve"> </w:t>
      </w:r>
      <w:r w:rsidR="007A5E94" w:rsidRPr="00051EC4">
        <w:rPr>
          <w:rFonts w:ascii="Arial" w:hAnsi="Arial" w:cs="Arial"/>
          <w:b w:val="0"/>
          <w:bCs w:val="0"/>
          <w:sz w:val="22"/>
          <w:szCs w:val="22"/>
        </w:rPr>
        <w:t>Húmeda</w:t>
      </w:r>
      <w:r w:rsidR="00515CD0" w:rsidRPr="00051EC4">
        <w:rPr>
          <w:rFonts w:ascii="Arial" w:hAnsi="Arial" w:cs="Arial"/>
          <w:b w:val="0"/>
          <w:bCs w:val="0"/>
          <w:sz w:val="22"/>
          <w:szCs w:val="22"/>
        </w:rPr>
        <w:t xml:space="preserve">”. Sin </w:t>
      </w:r>
      <w:r w:rsidR="007A5E94" w:rsidRPr="00051EC4">
        <w:rPr>
          <w:rFonts w:ascii="Arial" w:hAnsi="Arial" w:cs="Arial"/>
          <w:b w:val="0"/>
          <w:bCs w:val="0"/>
          <w:sz w:val="22"/>
          <w:szCs w:val="22"/>
        </w:rPr>
        <w:t>embargo,</w:t>
      </w:r>
      <w:r w:rsidR="00515CD0" w:rsidRPr="00051EC4">
        <w:rPr>
          <w:rFonts w:ascii="Arial" w:hAnsi="Arial" w:cs="Arial"/>
          <w:b w:val="0"/>
          <w:bCs w:val="0"/>
          <w:sz w:val="22"/>
          <w:szCs w:val="22"/>
        </w:rPr>
        <w:t xml:space="preserve"> deberá tenerse en consideración que la misma es </w:t>
      </w:r>
      <w:r w:rsidR="007A5E94" w:rsidRPr="00051EC4">
        <w:rPr>
          <w:rFonts w:ascii="Arial" w:hAnsi="Arial" w:cs="Arial"/>
          <w:b w:val="0"/>
          <w:bCs w:val="0"/>
          <w:sz w:val="22"/>
          <w:szCs w:val="22"/>
        </w:rPr>
        <w:lastRenderedPageBreak/>
        <w:t>atribuible</w:t>
      </w:r>
      <w:r w:rsidR="00515CD0" w:rsidRPr="00051EC4">
        <w:rPr>
          <w:rFonts w:ascii="Arial" w:hAnsi="Arial" w:cs="Arial"/>
          <w:b w:val="0"/>
          <w:bCs w:val="0"/>
          <w:sz w:val="22"/>
          <w:szCs w:val="22"/>
        </w:rPr>
        <w:t xml:space="preserve"> a la vía y no al conductor, </w:t>
      </w:r>
      <w:r w:rsidR="007A5E94" w:rsidRPr="00051EC4">
        <w:rPr>
          <w:rFonts w:ascii="Arial" w:hAnsi="Arial" w:cs="Arial"/>
          <w:b w:val="0"/>
          <w:bCs w:val="0"/>
          <w:sz w:val="22"/>
          <w:szCs w:val="22"/>
        </w:rPr>
        <w:t xml:space="preserve">lo que configura para el presente caso </w:t>
      </w:r>
      <w:r w:rsidR="000C7082" w:rsidRPr="00051EC4">
        <w:rPr>
          <w:rFonts w:ascii="Arial" w:hAnsi="Arial" w:cs="Arial"/>
          <w:b w:val="0"/>
          <w:bCs w:val="0"/>
          <w:sz w:val="22"/>
          <w:szCs w:val="22"/>
        </w:rPr>
        <w:t xml:space="preserve">una causa extraña rompiendo así el nexo causal. Lo anterior </w:t>
      </w:r>
      <w:r w:rsidR="00A31DD1" w:rsidRPr="00051EC4">
        <w:rPr>
          <w:rFonts w:ascii="Arial" w:hAnsi="Arial" w:cs="Arial"/>
          <w:b w:val="0"/>
          <w:bCs w:val="0"/>
          <w:sz w:val="22"/>
          <w:szCs w:val="22"/>
        </w:rPr>
        <w:t>también se confirma con lo</w:t>
      </w:r>
      <w:r w:rsidR="00A31DD1" w:rsidRPr="00051EC4">
        <w:rPr>
          <w:rFonts w:ascii="Arial" w:eastAsia="Arial MT" w:hAnsi="Arial" w:cs="Arial"/>
          <w:b w:val="0"/>
          <w:bCs w:val="0"/>
          <w:sz w:val="22"/>
          <w:szCs w:val="22"/>
        </w:rPr>
        <w:t xml:space="preserve"> plasmado en el recuadro “condiciones de la vía” </w:t>
      </w:r>
      <w:r w:rsidR="00E93681" w:rsidRPr="00051EC4">
        <w:rPr>
          <w:rFonts w:ascii="Arial" w:eastAsia="Arial MT" w:hAnsi="Arial" w:cs="Arial"/>
          <w:b w:val="0"/>
          <w:bCs w:val="0"/>
          <w:sz w:val="22"/>
          <w:szCs w:val="22"/>
        </w:rPr>
        <w:t>del Informe Policial de Accidente de Tránsito:</w:t>
      </w:r>
    </w:p>
    <w:p w14:paraId="6D933846" w14:textId="77777777" w:rsidR="00A31DD1" w:rsidRPr="00051EC4" w:rsidRDefault="00A31DD1" w:rsidP="00051EC4">
      <w:pPr>
        <w:pStyle w:val="Ttulo1"/>
        <w:spacing w:line="360" w:lineRule="auto"/>
        <w:ind w:left="0"/>
        <w:jc w:val="center"/>
        <w:rPr>
          <w:rFonts w:ascii="Arial" w:hAnsi="Arial" w:cs="Arial"/>
          <w:b w:val="0"/>
          <w:bCs w:val="0"/>
          <w:sz w:val="22"/>
          <w:szCs w:val="22"/>
        </w:rPr>
      </w:pPr>
      <w:r w:rsidRPr="00051EC4">
        <w:rPr>
          <w:rFonts w:ascii="Arial" w:hAnsi="Arial" w:cs="Arial"/>
          <w:b w:val="0"/>
          <w:bCs w:val="0"/>
          <w:noProof/>
          <w:sz w:val="22"/>
          <w:szCs w:val="22"/>
        </w:rPr>
        <w:drawing>
          <wp:inline distT="0" distB="0" distL="0" distR="0" wp14:anchorId="482BCE60" wp14:editId="5399200D">
            <wp:extent cx="2400300" cy="1066800"/>
            <wp:effectExtent l="152400" t="152400" r="355600" b="355600"/>
            <wp:docPr id="77617566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980" name="Imagen 211671980"/>
                    <pic:cNvPicPr/>
                  </pic:nvPicPr>
                  <pic:blipFill>
                    <a:blip r:embed="rId12">
                      <a:extLst>
                        <a:ext uri="{28A0092B-C50C-407E-A947-70E740481C1C}">
                          <a14:useLocalDpi xmlns:a14="http://schemas.microsoft.com/office/drawing/2010/main" val="0"/>
                        </a:ext>
                      </a:extLst>
                    </a:blip>
                    <a:stretch>
                      <a:fillRect/>
                    </a:stretch>
                  </pic:blipFill>
                  <pic:spPr>
                    <a:xfrm>
                      <a:off x="0" y="0"/>
                      <a:ext cx="2400300" cy="106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7BFD0848" w14:textId="289E4D74" w:rsidR="00A31DD1" w:rsidRPr="00051EC4" w:rsidRDefault="00A31DD1"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Lo anteriormente expuesto, es decir, </w:t>
      </w:r>
      <w:r w:rsidRPr="00051EC4">
        <w:rPr>
          <w:rFonts w:ascii="Arial" w:eastAsia="Arial MT" w:hAnsi="Arial" w:cs="Arial"/>
          <w:b w:val="0"/>
          <w:bCs w:val="0"/>
          <w:sz w:val="22"/>
          <w:szCs w:val="22"/>
        </w:rPr>
        <w:t xml:space="preserve">las condiciones climáticas y la poca visibilidad en carretera también se </w:t>
      </w:r>
      <w:r w:rsidR="00E93681" w:rsidRPr="00051EC4">
        <w:rPr>
          <w:rFonts w:ascii="Arial" w:eastAsia="Arial MT" w:hAnsi="Arial" w:cs="Arial"/>
          <w:b w:val="0"/>
          <w:bCs w:val="0"/>
          <w:sz w:val="22"/>
          <w:szCs w:val="22"/>
        </w:rPr>
        <w:t>acredita</w:t>
      </w:r>
      <w:r w:rsidRPr="00051EC4">
        <w:rPr>
          <w:rFonts w:ascii="Arial" w:eastAsia="Arial MT" w:hAnsi="Arial" w:cs="Arial"/>
          <w:b w:val="0"/>
          <w:bCs w:val="0"/>
          <w:sz w:val="22"/>
          <w:szCs w:val="22"/>
        </w:rPr>
        <w:t xml:space="preserve">n con diversas noticias nacionales e incluso reportes del IDEAM, </w:t>
      </w:r>
      <w:proofErr w:type="gramStart"/>
      <w:r w:rsidR="00E93681" w:rsidRPr="00051EC4">
        <w:rPr>
          <w:rFonts w:ascii="Arial" w:eastAsia="Arial MT" w:hAnsi="Arial" w:cs="Arial"/>
          <w:b w:val="0"/>
          <w:bCs w:val="0"/>
          <w:sz w:val="22"/>
          <w:szCs w:val="22"/>
        </w:rPr>
        <w:t>pues</w:t>
      </w:r>
      <w:proofErr w:type="gramEnd"/>
      <w:r w:rsidR="00E93681" w:rsidRPr="00051EC4">
        <w:rPr>
          <w:rFonts w:ascii="Arial" w:eastAsia="Arial MT" w:hAnsi="Arial" w:cs="Arial"/>
          <w:b w:val="0"/>
          <w:bCs w:val="0"/>
          <w:sz w:val="22"/>
          <w:szCs w:val="22"/>
        </w:rPr>
        <w:t xml:space="preserve"> por ejemplo, </w:t>
      </w:r>
      <w:r w:rsidRPr="00051EC4">
        <w:rPr>
          <w:rFonts w:ascii="Arial" w:hAnsi="Arial" w:cs="Arial"/>
          <w:b w:val="0"/>
          <w:bCs w:val="0"/>
          <w:sz w:val="22"/>
          <w:szCs w:val="22"/>
        </w:rPr>
        <w:t xml:space="preserve">en el Diario Colombia se informó del accidente objeto de litigo e incluso se indicó que el siniestro se encontraba en investigación y que la Defensa Civil del Tolima atribuyó que las causas del accidente se originaron debido al clima, pues la vía estaba húmeda y no había mayor </w:t>
      </w:r>
    </w:p>
    <w:p w14:paraId="3533B369" w14:textId="77777777" w:rsidR="00A31DD1" w:rsidRPr="00051EC4" w:rsidRDefault="00A31DD1" w:rsidP="00051EC4">
      <w:pPr>
        <w:pStyle w:val="Ttulo1"/>
        <w:spacing w:line="360" w:lineRule="auto"/>
        <w:ind w:left="0"/>
        <w:rPr>
          <w:rFonts w:ascii="Arial" w:hAnsi="Arial" w:cs="Arial"/>
          <w:b w:val="0"/>
          <w:bCs w:val="0"/>
          <w:sz w:val="22"/>
          <w:szCs w:val="22"/>
        </w:rPr>
      </w:pPr>
    </w:p>
    <w:p w14:paraId="1B76835C" w14:textId="77777777" w:rsidR="00A31DD1" w:rsidRPr="00051EC4" w:rsidRDefault="00A31DD1" w:rsidP="00051EC4">
      <w:pPr>
        <w:pStyle w:val="Ttulo1"/>
        <w:spacing w:line="360" w:lineRule="auto"/>
        <w:ind w:left="0"/>
        <w:jc w:val="center"/>
        <w:rPr>
          <w:rFonts w:ascii="Arial" w:hAnsi="Arial" w:cs="Arial"/>
          <w:sz w:val="22"/>
          <w:szCs w:val="22"/>
        </w:rPr>
      </w:pPr>
      <w:r w:rsidRPr="00051EC4">
        <w:rPr>
          <w:rFonts w:ascii="Arial" w:hAnsi="Arial" w:cs="Arial"/>
          <w:noProof/>
          <w:sz w:val="22"/>
          <w:szCs w:val="22"/>
        </w:rPr>
        <w:drawing>
          <wp:inline distT="0" distB="0" distL="0" distR="0" wp14:anchorId="5AAE5544" wp14:editId="39AD125B">
            <wp:extent cx="5183875" cy="2119942"/>
            <wp:effectExtent l="152400" t="152400" r="353695" b="356870"/>
            <wp:docPr id="117627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9117" name="Imagen 14468491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905" cy="2127724"/>
                    </a:xfrm>
                    <a:prstGeom prst="rect">
                      <a:avLst/>
                    </a:prstGeom>
                    <a:ln>
                      <a:noFill/>
                    </a:ln>
                    <a:effectLst>
                      <a:outerShdw blurRad="292100" dist="139700" dir="2700000" algn="tl" rotWithShape="0">
                        <a:srgbClr val="333333">
                          <a:alpha val="65000"/>
                        </a:srgbClr>
                      </a:outerShdw>
                    </a:effectLst>
                  </pic:spPr>
                </pic:pic>
              </a:graphicData>
            </a:graphic>
          </wp:inline>
        </w:drawing>
      </w:r>
    </w:p>
    <w:p w14:paraId="2C9A2D73" w14:textId="77777777" w:rsidR="00A31DD1" w:rsidRPr="00051EC4" w:rsidRDefault="00A31DD1" w:rsidP="00051EC4">
      <w:pPr>
        <w:pStyle w:val="Ttulo1"/>
        <w:spacing w:line="360" w:lineRule="auto"/>
        <w:ind w:left="709" w:right="851"/>
        <w:jc w:val="both"/>
        <w:rPr>
          <w:rFonts w:ascii="Arial" w:hAnsi="Arial" w:cs="Arial"/>
          <w:b w:val="0"/>
          <w:bCs w:val="0"/>
          <w:sz w:val="22"/>
          <w:szCs w:val="22"/>
        </w:rPr>
      </w:pPr>
      <w:r w:rsidRPr="00051EC4">
        <w:rPr>
          <w:rFonts w:ascii="Arial" w:hAnsi="Arial" w:cs="Arial"/>
          <w:b w:val="0"/>
          <w:bCs w:val="0"/>
          <w:sz w:val="22"/>
          <w:szCs w:val="22"/>
          <w:u w:val="single"/>
        </w:rPr>
        <w:t xml:space="preserve">Documento: </w:t>
      </w:r>
      <w:r w:rsidRPr="00051EC4">
        <w:rPr>
          <w:rFonts w:ascii="Arial" w:hAnsi="Arial" w:cs="Arial"/>
          <w:b w:val="0"/>
          <w:bCs w:val="0"/>
          <w:sz w:val="22"/>
          <w:szCs w:val="22"/>
        </w:rPr>
        <w:t>“Noticia de DIARIO COLOMBIA publicada el 20 de noviembre de 2022”</w:t>
      </w:r>
    </w:p>
    <w:p w14:paraId="31CE6421" w14:textId="77777777" w:rsidR="00A31DD1" w:rsidRPr="00051EC4" w:rsidRDefault="00A31DD1" w:rsidP="00051EC4">
      <w:pPr>
        <w:pStyle w:val="Ttulo1"/>
        <w:spacing w:line="360" w:lineRule="auto"/>
        <w:ind w:left="709" w:right="851"/>
        <w:jc w:val="both"/>
        <w:rPr>
          <w:rFonts w:ascii="Arial" w:hAnsi="Arial" w:cs="Arial"/>
          <w:b w:val="0"/>
          <w:bCs w:val="0"/>
          <w:sz w:val="22"/>
          <w:szCs w:val="22"/>
          <w:u w:val="single"/>
        </w:rPr>
      </w:pPr>
      <w:r w:rsidRPr="00051EC4">
        <w:rPr>
          <w:rFonts w:ascii="Arial" w:hAnsi="Arial" w:cs="Arial"/>
          <w:b w:val="0"/>
          <w:bCs w:val="0"/>
          <w:sz w:val="22"/>
          <w:szCs w:val="22"/>
          <w:u w:val="single"/>
        </w:rPr>
        <w:t xml:space="preserve">Transcripción esencial: </w:t>
      </w:r>
      <w:r w:rsidRPr="00051EC4">
        <w:rPr>
          <w:rFonts w:ascii="Arial" w:hAnsi="Arial" w:cs="Arial"/>
          <w:color w:val="000000" w:themeColor="text1"/>
          <w:sz w:val="22"/>
          <w:szCs w:val="22"/>
        </w:rPr>
        <w:t xml:space="preserve">Aun </w:t>
      </w:r>
      <w:proofErr w:type="gramStart"/>
      <w:r w:rsidRPr="00051EC4">
        <w:rPr>
          <w:rFonts w:ascii="Arial" w:hAnsi="Arial" w:cs="Arial"/>
          <w:color w:val="000000" w:themeColor="text1"/>
          <w:sz w:val="22"/>
          <w:szCs w:val="22"/>
        </w:rPr>
        <w:t>así</w:t>
      </w:r>
      <w:proofErr w:type="gramEnd"/>
      <w:r w:rsidRPr="00051EC4">
        <w:rPr>
          <w:rFonts w:ascii="Arial" w:hAnsi="Arial" w:cs="Arial"/>
          <w:color w:val="000000" w:themeColor="text1"/>
          <w:sz w:val="22"/>
          <w:szCs w:val="22"/>
        </w:rPr>
        <w:t xml:space="preserve"> las autoridades </w:t>
      </w:r>
      <w:r w:rsidRPr="00051EC4">
        <w:rPr>
          <w:rStyle w:val="Textoennegrita"/>
          <w:rFonts w:ascii="Arial" w:hAnsi="Arial" w:cs="Arial"/>
          <w:color w:val="000000" w:themeColor="text1"/>
          <w:sz w:val="22"/>
          <w:szCs w:val="22"/>
        </w:rPr>
        <w:t>ya se encuentran investigando la causa del siniestro</w:t>
      </w:r>
      <w:r w:rsidRPr="00051EC4">
        <w:rPr>
          <w:rFonts w:ascii="Arial" w:hAnsi="Arial" w:cs="Arial"/>
          <w:color w:val="000000" w:themeColor="text1"/>
          <w:sz w:val="22"/>
          <w:szCs w:val="22"/>
        </w:rPr>
        <w:t>.</w:t>
      </w:r>
    </w:p>
    <w:p w14:paraId="55E4072D" w14:textId="77777777" w:rsidR="00A31DD1" w:rsidRPr="00051EC4" w:rsidRDefault="00A31DD1" w:rsidP="00051EC4">
      <w:pPr>
        <w:pStyle w:val="NormalWeb"/>
        <w:shd w:val="clear" w:color="auto" w:fill="FFFFFF"/>
        <w:spacing w:line="360" w:lineRule="auto"/>
        <w:ind w:left="709" w:right="851"/>
        <w:jc w:val="both"/>
        <w:rPr>
          <w:rFonts w:ascii="Arial" w:hAnsi="Arial" w:cs="Arial"/>
          <w:i/>
          <w:iCs/>
          <w:color w:val="000000" w:themeColor="text1"/>
          <w:sz w:val="22"/>
          <w:szCs w:val="22"/>
        </w:rPr>
      </w:pPr>
      <w:r w:rsidRPr="00051EC4">
        <w:rPr>
          <w:rFonts w:ascii="Arial" w:hAnsi="Arial" w:cs="Arial"/>
          <w:i/>
          <w:iCs/>
          <w:color w:val="000000" w:themeColor="text1"/>
          <w:sz w:val="22"/>
          <w:szCs w:val="22"/>
        </w:rPr>
        <w:t>“Está pendiente por investigarse las causas de la situación, al parecer, </w:t>
      </w:r>
      <w:r w:rsidRPr="00051EC4">
        <w:rPr>
          <w:rStyle w:val="Textoennegrita"/>
          <w:rFonts w:ascii="Arial" w:hAnsi="Arial" w:cs="Arial"/>
          <w:i/>
          <w:iCs/>
          <w:color w:val="000000" w:themeColor="text1"/>
          <w:sz w:val="22"/>
          <w:szCs w:val="22"/>
        </w:rPr>
        <w:t>por cuestiones climáticas, estaba lloviendo, la carretera estaba húmeda y con poca visibilidad</w:t>
      </w:r>
      <w:r w:rsidRPr="00051EC4">
        <w:rPr>
          <w:rFonts w:ascii="Arial" w:hAnsi="Arial" w:cs="Arial"/>
          <w:i/>
          <w:iCs/>
          <w:color w:val="000000" w:themeColor="text1"/>
          <w:sz w:val="22"/>
          <w:szCs w:val="22"/>
        </w:rPr>
        <w:t>”, señaló el Director de la Defensa Civil del Tolima.</w:t>
      </w:r>
    </w:p>
    <w:p w14:paraId="27F4243D" w14:textId="77777777" w:rsidR="00A31DD1" w:rsidRPr="00051EC4" w:rsidRDefault="00A31DD1" w:rsidP="00051EC4">
      <w:pPr>
        <w:pStyle w:val="NormalWeb"/>
        <w:shd w:val="clear" w:color="auto" w:fill="FFFFFF"/>
        <w:spacing w:line="360" w:lineRule="auto"/>
        <w:ind w:left="709" w:right="851"/>
        <w:jc w:val="both"/>
        <w:rPr>
          <w:rFonts w:ascii="Arial" w:hAnsi="Arial" w:cs="Arial"/>
          <w:color w:val="000000" w:themeColor="text1"/>
          <w:sz w:val="22"/>
          <w:szCs w:val="22"/>
        </w:rPr>
      </w:pPr>
      <w:r w:rsidRPr="00051EC4">
        <w:rPr>
          <w:rFonts w:ascii="Arial" w:hAnsi="Arial" w:cs="Arial"/>
          <w:color w:val="000000" w:themeColor="text1"/>
          <w:sz w:val="22"/>
          <w:szCs w:val="22"/>
        </w:rPr>
        <w:t>Finalmente, </w:t>
      </w:r>
      <w:r w:rsidRPr="00051EC4">
        <w:rPr>
          <w:rStyle w:val="Textoennegrita"/>
          <w:rFonts w:ascii="Arial" w:hAnsi="Arial" w:cs="Arial"/>
          <w:color w:val="000000" w:themeColor="text1"/>
          <w:sz w:val="22"/>
          <w:szCs w:val="22"/>
        </w:rPr>
        <w:t>el Mayor Vélez hizo un llamado a los conductores a conducir con precaución</w:t>
      </w:r>
      <w:r w:rsidRPr="00051EC4">
        <w:rPr>
          <w:rFonts w:ascii="Arial" w:hAnsi="Arial" w:cs="Arial"/>
          <w:color w:val="000000" w:themeColor="text1"/>
          <w:sz w:val="22"/>
          <w:szCs w:val="22"/>
        </w:rPr>
        <w:t>, teniendo en cuenta la fuerte ola invernal que afronta el país.</w:t>
      </w:r>
    </w:p>
    <w:p w14:paraId="5C1EF84C" w14:textId="77777777" w:rsidR="00A31DD1" w:rsidRPr="00051EC4" w:rsidRDefault="00A31DD1" w:rsidP="3BCB1C9C">
      <w:pPr>
        <w:pStyle w:val="NormalWeb"/>
        <w:shd w:val="clear" w:color="auto" w:fill="FFFFFF" w:themeFill="background1"/>
        <w:spacing w:line="360" w:lineRule="auto"/>
        <w:ind w:left="709" w:right="851"/>
        <w:jc w:val="both"/>
        <w:rPr>
          <w:rFonts w:ascii="Arial" w:eastAsia="Calibri" w:hAnsi="Arial" w:cs="Arial"/>
          <w:color w:val="000000" w:themeColor="text1"/>
          <w:sz w:val="22"/>
          <w:szCs w:val="22"/>
          <w:lang w:val="es-ES" w:eastAsia="en-US"/>
        </w:rPr>
      </w:pPr>
      <w:r w:rsidRPr="3BCB1C9C">
        <w:rPr>
          <w:rFonts w:ascii="Arial" w:hAnsi="Arial" w:cs="Arial"/>
          <w:i/>
          <w:iCs/>
          <w:color w:val="000000" w:themeColor="text1"/>
          <w:sz w:val="22"/>
          <w:szCs w:val="22"/>
        </w:rPr>
        <w:t>“</w:t>
      </w:r>
      <w:r w:rsidRPr="3BCB1C9C">
        <w:rPr>
          <w:rStyle w:val="Textoennegrita"/>
          <w:rFonts w:ascii="Arial" w:hAnsi="Arial" w:cs="Arial"/>
          <w:i/>
          <w:iCs/>
          <w:color w:val="000000" w:themeColor="text1"/>
          <w:sz w:val="22"/>
          <w:szCs w:val="22"/>
        </w:rPr>
        <w:t>Recomendamos a la comunidad, tener mucha precaución en estos días de temporada de lluvias</w:t>
      </w:r>
      <w:r w:rsidRPr="3BCB1C9C">
        <w:rPr>
          <w:rFonts w:ascii="Arial" w:hAnsi="Arial" w:cs="Arial"/>
          <w:i/>
          <w:iCs/>
          <w:color w:val="000000" w:themeColor="text1"/>
          <w:sz w:val="22"/>
          <w:szCs w:val="22"/>
        </w:rPr>
        <w:t xml:space="preserve"> intensas, en el manejo, ya que al haber poca visibilidad y la </w:t>
      </w:r>
      <w:r w:rsidRPr="3BCB1C9C">
        <w:rPr>
          <w:rFonts w:ascii="Arial" w:hAnsi="Arial" w:cs="Arial"/>
          <w:i/>
          <w:iCs/>
          <w:color w:val="000000" w:themeColor="text1"/>
          <w:sz w:val="22"/>
          <w:szCs w:val="22"/>
        </w:rPr>
        <w:lastRenderedPageBreak/>
        <w:t>carretera húmeda, se vuelve inestable el terreno y se pueden presentar este tipo de accidentes”, señaló. </w:t>
      </w:r>
    </w:p>
    <w:p w14:paraId="004617CF" w14:textId="458430D2" w:rsidR="3BCB1C9C" w:rsidRDefault="3BCB1C9C" w:rsidP="3BCB1C9C">
      <w:pPr>
        <w:pStyle w:val="NormalWeb"/>
        <w:shd w:val="clear" w:color="auto" w:fill="FFFFFF" w:themeFill="background1"/>
        <w:spacing w:line="360" w:lineRule="auto"/>
        <w:ind w:left="709" w:right="851"/>
        <w:jc w:val="both"/>
        <w:rPr>
          <w:rFonts w:ascii="Arial" w:hAnsi="Arial" w:cs="Arial"/>
          <w:i/>
          <w:iCs/>
          <w:color w:val="000000" w:themeColor="text1"/>
          <w:sz w:val="22"/>
          <w:szCs w:val="22"/>
        </w:rPr>
      </w:pPr>
    </w:p>
    <w:p w14:paraId="7534A67E" w14:textId="2B286808" w:rsidR="00A31DD1" w:rsidRPr="00051EC4" w:rsidRDefault="00A31DD1"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Conforme se ha descrito, los hechos de la naturaleza configuran en sí mismos eventos ajenos al domino del ser humano y en consecuencia una causal eximente de responsabilidad denominada dentro de la jurisdicción civil como fuerza mayor o caso fortuito que eximen completamente de responsabilidad al extremo pasivo de la litis.</w:t>
      </w:r>
    </w:p>
    <w:p w14:paraId="252DB439" w14:textId="77777777" w:rsidR="00E93681" w:rsidRPr="00051EC4" w:rsidRDefault="00E93681" w:rsidP="00051EC4">
      <w:pPr>
        <w:pStyle w:val="Ttulo1"/>
        <w:spacing w:line="360" w:lineRule="auto"/>
        <w:ind w:left="0"/>
        <w:rPr>
          <w:rFonts w:ascii="Arial" w:hAnsi="Arial" w:cs="Arial"/>
          <w:sz w:val="22"/>
          <w:szCs w:val="22"/>
        </w:rPr>
      </w:pPr>
    </w:p>
    <w:p w14:paraId="28424895" w14:textId="0CFB292D" w:rsidR="00F75DC7" w:rsidRPr="00051EC4" w:rsidRDefault="00215D7C" w:rsidP="00051EC4">
      <w:pPr>
        <w:pStyle w:val="Ttulo1"/>
        <w:spacing w:line="360" w:lineRule="auto"/>
        <w:ind w:left="0"/>
        <w:jc w:val="both"/>
        <w:rPr>
          <w:rFonts w:ascii="Arial" w:hAnsi="Arial" w:cs="Arial"/>
          <w:sz w:val="22"/>
          <w:szCs w:val="22"/>
        </w:rPr>
      </w:pPr>
      <w:r w:rsidRPr="00051EC4">
        <w:rPr>
          <w:rFonts w:ascii="Arial" w:hAnsi="Arial" w:cs="Arial"/>
          <w:sz w:val="22"/>
          <w:szCs w:val="22"/>
        </w:rPr>
        <w:t>FRENTE AL HECHO DÉCIMO PRIMERO.</w:t>
      </w:r>
      <w:r w:rsidR="001B2607" w:rsidRPr="00051EC4">
        <w:rPr>
          <w:rFonts w:ascii="Arial" w:hAnsi="Arial" w:cs="Arial"/>
          <w:sz w:val="22"/>
          <w:szCs w:val="22"/>
        </w:rPr>
        <w:t xml:space="preserve"> </w:t>
      </w:r>
      <w:r w:rsidR="001B2607" w:rsidRPr="00051EC4">
        <w:rPr>
          <w:rFonts w:ascii="Arial" w:hAnsi="Arial" w:cs="Arial"/>
          <w:b w:val="0"/>
          <w:bCs w:val="0"/>
          <w:sz w:val="22"/>
          <w:szCs w:val="22"/>
        </w:rPr>
        <w:t xml:space="preserve">No me consta lo afirmado en este hecho por la parte demandante en relación </w:t>
      </w:r>
      <w:r w:rsidR="00051EC4">
        <w:rPr>
          <w:rFonts w:ascii="Arial" w:hAnsi="Arial" w:cs="Arial"/>
          <w:b w:val="0"/>
          <w:bCs w:val="0"/>
          <w:sz w:val="22"/>
          <w:szCs w:val="22"/>
        </w:rPr>
        <w:t>con el fallecimiento</w:t>
      </w:r>
      <w:r w:rsidR="001B2607" w:rsidRPr="00051EC4">
        <w:rPr>
          <w:rFonts w:ascii="Arial" w:hAnsi="Arial" w:cs="Arial"/>
          <w:b w:val="0"/>
          <w:bCs w:val="0"/>
          <w:sz w:val="22"/>
          <w:szCs w:val="22"/>
        </w:rPr>
        <w:t xml:space="preserve"> del señor </w:t>
      </w:r>
      <w:proofErr w:type="spellStart"/>
      <w:r w:rsidR="001B2607" w:rsidRPr="00051EC4">
        <w:rPr>
          <w:rFonts w:ascii="Arial" w:hAnsi="Arial" w:cs="Arial"/>
          <w:b w:val="0"/>
          <w:bCs w:val="0"/>
          <w:sz w:val="22"/>
          <w:szCs w:val="22"/>
        </w:rPr>
        <w:t>Bryam</w:t>
      </w:r>
      <w:proofErr w:type="spellEnd"/>
      <w:r w:rsidR="001B2607" w:rsidRPr="00051EC4">
        <w:rPr>
          <w:rFonts w:ascii="Arial" w:hAnsi="Arial" w:cs="Arial"/>
          <w:b w:val="0"/>
          <w:bCs w:val="0"/>
          <w:sz w:val="22"/>
          <w:szCs w:val="22"/>
        </w:rPr>
        <w:t xml:space="preserve"> </w:t>
      </w:r>
      <w:proofErr w:type="spellStart"/>
      <w:r w:rsidR="001B2607" w:rsidRPr="00051EC4">
        <w:rPr>
          <w:rFonts w:ascii="Arial" w:hAnsi="Arial" w:cs="Arial"/>
          <w:b w:val="0"/>
          <w:bCs w:val="0"/>
          <w:sz w:val="22"/>
          <w:szCs w:val="22"/>
        </w:rPr>
        <w:t>Smirt</w:t>
      </w:r>
      <w:proofErr w:type="spellEnd"/>
      <w:r w:rsidR="001B2607"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63BDF7C" w14:textId="77777777" w:rsidR="00F75DC7" w:rsidRPr="00051EC4" w:rsidRDefault="00F75DC7" w:rsidP="00051EC4">
      <w:pPr>
        <w:pStyle w:val="Ttulo1"/>
        <w:spacing w:line="360" w:lineRule="auto"/>
        <w:ind w:left="0"/>
        <w:jc w:val="both"/>
        <w:rPr>
          <w:rFonts w:ascii="Arial" w:hAnsi="Arial" w:cs="Arial"/>
          <w:b w:val="0"/>
          <w:bCs w:val="0"/>
          <w:sz w:val="22"/>
          <w:szCs w:val="22"/>
        </w:rPr>
      </w:pPr>
    </w:p>
    <w:p w14:paraId="11550211" w14:textId="14B57474" w:rsidR="00F75DC7" w:rsidRPr="00051EC4" w:rsidRDefault="00F75DC7"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Sin perjuicio de lo anterior, en el Informe Policial de Accidente de Tránsito se consigna que el señor </w:t>
      </w:r>
      <w:proofErr w:type="spellStart"/>
      <w:r w:rsidRPr="00051EC4">
        <w:rPr>
          <w:rFonts w:ascii="Arial" w:hAnsi="Arial" w:cs="Arial"/>
          <w:b w:val="0"/>
          <w:bCs w:val="0"/>
          <w:sz w:val="22"/>
          <w:szCs w:val="22"/>
        </w:rPr>
        <w:t>Bryam</w:t>
      </w:r>
      <w:proofErr w:type="spellEnd"/>
      <w:r w:rsidRPr="00051EC4">
        <w:rPr>
          <w:rFonts w:ascii="Arial" w:hAnsi="Arial" w:cs="Arial"/>
          <w:b w:val="0"/>
          <w:bCs w:val="0"/>
          <w:sz w:val="22"/>
          <w:szCs w:val="22"/>
        </w:rPr>
        <w:t xml:space="preserve"> </w:t>
      </w:r>
      <w:proofErr w:type="spellStart"/>
      <w:r w:rsidRPr="00051EC4">
        <w:rPr>
          <w:rFonts w:ascii="Arial" w:hAnsi="Arial" w:cs="Arial"/>
          <w:b w:val="0"/>
          <w:bCs w:val="0"/>
          <w:sz w:val="22"/>
          <w:szCs w:val="22"/>
        </w:rPr>
        <w:t>Smirt</w:t>
      </w:r>
      <w:proofErr w:type="spellEnd"/>
      <w:r w:rsidRPr="00051EC4">
        <w:rPr>
          <w:rFonts w:ascii="Arial" w:hAnsi="Arial" w:cs="Arial"/>
          <w:b w:val="0"/>
          <w:bCs w:val="0"/>
          <w:sz w:val="22"/>
          <w:szCs w:val="22"/>
        </w:rPr>
        <w:t xml:space="preserve"> Calderón (Q.E.P.D)</w:t>
      </w:r>
      <w:r w:rsidR="00A03515" w:rsidRPr="00051EC4">
        <w:rPr>
          <w:rFonts w:ascii="Arial" w:hAnsi="Arial" w:cs="Arial"/>
          <w:b w:val="0"/>
          <w:bCs w:val="0"/>
          <w:sz w:val="22"/>
          <w:szCs w:val="22"/>
        </w:rPr>
        <w:t xml:space="preserve"> falleció </w:t>
      </w:r>
      <w:r w:rsidR="00051EC4" w:rsidRPr="00051EC4">
        <w:rPr>
          <w:rFonts w:ascii="Arial" w:hAnsi="Arial" w:cs="Arial"/>
          <w:b w:val="0"/>
          <w:bCs w:val="0"/>
          <w:sz w:val="22"/>
          <w:szCs w:val="22"/>
        </w:rPr>
        <w:t>en el lugar del accidente.</w:t>
      </w:r>
    </w:p>
    <w:p w14:paraId="61B8F251" w14:textId="0F3507A3" w:rsidR="00215D7C" w:rsidRPr="00051EC4" w:rsidRDefault="00215D7C" w:rsidP="00051EC4">
      <w:pPr>
        <w:pStyle w:val="Ttulo1"/>
        <w:spacing w:line="360" w:lineRule="auto"/>
        <w:ind w:left="0"/>
        <w:rPr>
          <w:rFonts w:ascii="Arial" w:hAnsi="Arial" w:cs="Arial"/>
          <w:sz w:val="22"/>
          <w:szCs w:val="22"/>
        </w:rPr>
      </w:pPr>
      <w:r w:rsidRPr="00051EC4">
        <w:rPr>
          <w:rFonts w:ascii="Arial" w:hAnsi="Arial" w:cs="Arial"/>
          <w:sz w:val="22"/>
          <w:szCs w:val="22"/>
        </w:rPr>
        <w:t xml:space="preserve"> </w:t>
      </w:r>
    </w:p>
    <w:p w14:paraId="15B7BFBD" w14:textId="331A3721" w:rsidR="00215D7C" w:rsidRPr="00051EC4" w:rsidRDefault="00215D7C" w:rsidP="00BE2B57">
      <w:pPr>
        <w:pStyle w:val="Ttulo1"/>
        <w:spacing w:line="360" w:lineRule="auto"/>
        <w:ind w:left="0"/>
        <w:jc w:val="both"/>
        <w:rPr>
          <w:rFonts w:ascii="Arial" w:hAnsi="Arial" w:cs="Arial"/>
          <w:sz w:val="22"/>
          <w:szCs w:val="22"/>
        </w:rPr>
      </w:pPr>
      <w:r w:rsidRPr="00051EC4">
        <w:rPr>
          <w:rFonts w:ascii="Arial" w:hAnsi="Arial" w:cs="Arial"/>
          <w:sz w:val="22"/>
          <w:szCs w:val="22"/>
        </w:rPr>
        <w:t>FRENTE AL HECHO DÉCIMO SEGUNDO.</w:t>
      </w:r>
      <w:r w:rsidR="00BE2B57">
        <w:rPr>
          <w:rFonts w:ascii="Arial" w:hAnsi="Arial" w:cs="Arial"/>
          <w:sz w:val="22"/>
          <w:szCs w:val="22"/>
        </w:rPr>
        <w:t xml:space="preserve"> </w:t>
      </w:r>
      <w:r w:rsidR="00BE2B57" w:rsidRPr="00051EC4">
        <w:rPr>
          <w:rFonts w:ascii="Arial" w:hAnsi="Arial" w:cs="Arial"/>
          <w:b w:val="0"/>
          <w:bCs w:val="0"/>
          <w:sz w:val="22"/>
          <w:szCs w:val="22"/>
        </w:rPr>
        <w:t xml:space="preserve">No me consta lo afirmado en este hecho por la parte demandante en relación </w:t>
      </w:r>
      <w:r w:rsidR="00AB7DA4">
        <w:rPr>
          <w:rFonts w:ascii="Arial" w:hAnsi="Arial" w:cs="Arial"/>
          <w:b w:val="0"/>
          <w:bCs w:val="0"/>
          <w:sz w:val="22"/>
          <w:szCs w:val="22"/>
        </w:rPr>
        <w:t>con la vinculación laboral</w:t>
      </w:r>
      <w:r w:rsidR="00BE2B57" w:rsidRPr="00051EC4">
        <w:rPr>
          <w:rFonts w:ascii="Arial" w:hAnsi="Arial" w:cs="Arial"/>
          <w:b w:val="0"/>
          <w:bCs w:val="0"/>
          <w:sz w:val="22"/>
          <w:szCs w:val="22"/>
        </w:rPr>
        <w:t xml:space="preserve"> del señor </w:t>
      </w:r>
      <w:proofErr w:type="spellStart"/>
      <w:r w:rsidR="00BE2B57" w:rsidRPr="00051EC4">
        <w:rPr>
          <w:rFonts w:ascii="Arial" w:hAnsi="Arial" w:cs="Arial"/>
          <w:b w:val="0"/>
          <w:bCs w:val="0"/>
          <w:sz w:val="22"/>
          <w:szCs w:val="22"/>
        </w:rPr>
        <w:t>Bryam</w:t>
      </w:r>
      <w:proofErr w:type="spellEnd"/>
      <w:r w:rsidR="00BE2B57" w:rsidRPr="00051EC4">
        <w:rPr>
          <w:rFonts w:ascii="Arial" w:hAnsi="Arial" w:cs="Arial"/>
          <w:b w:val="0"/>
          <w:bCs w:val="0"/>
          <w:sz w:val="22"/>
          <w:szCs w:val="22"/>
        </w:rPr>
        <w:t xml:space="preserve"> </w:t>
      </w:r>
      <w:proofErr w:type="spellStart"/>
      <w:r w:rsidR="00BE2B57" w:rsidRPr="00051EC4">
        <w:rPr>
          <w:rFonts w:ascii="Arial" w:hAnsi="Arial" w:cs="Arial"/>
          <w:b w:val="0"/>
          <w:bCs w:val="0"/>
          <w:sz w:val="22"/>
          <w:szCs w:val="22"/>
        </w:rPr>
        <w:t>Smirt</w:t>
      </w:r>
      <w:proofErr w:type="spellEnd"/>
      <w:r w:rsidR="00BE2B57" w:rsidRPr="00051EC4">
        <w:rPr>
          <w:rFonts w:ascii="Arial" w:hAnsi="Arial" w:cs="Arial"/>
          <w:b w:val="0"/>
          <w:bCs w:val="0"/>
          <w:sz w:val="22"/>
          <w:szCs w:val="22"/>
        </w:rPr>
        <w:t xml:space="preserve"> Calderón (Q.E.P.D),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7AD519B" w14:textId="77777777" w:rsidR="00215D7C" w:rsidRPr="00051EC4" w:rsidRDefault="00215D7C" w:rsidP="00051EC4">
      <w:pPr>
        <w:pStyle w:val="Ttulo1"/>
        <w:spacing w:line="360" w:lineRule="auto"/>
        <w:ind w:left="0"/>
        <w:rPr>
          <w:rFonts w:ascii="Arial" w:hAnsi="Arial" w:cs="Arial"/>
          <w:sz w:val="22"/>
          <w:szCs w:val="22"/>
        </w:rPr>
      </w:pPr>
    </w:p>
    <w:p w14:paraId="45E69A1D" w14:textId="0314683F" w:rsidR="00277466" w:rsidRPr="00277466" w:rsidRDefault="00215D7C" w:rsidP="00277466">
      <w:pPr>
        <w:pStyle w:val="Ttulo1"/>
        <w:spacing w:line="360" w:lineRule="auto"/>
        <w:ind w:left="0"/>
        <w:jc w:val="both"/>
        <w:rPr>
          <w:rFonts w:ascii="Arial" w:hAnsi="Arial" w:cs="Arial"/>
          <w:b w:val="0"/>
          <w:bCs w:val="0"/>
          <w:sz w:val="22"/>
          <w:szCs w:val="22"/>
        </w:rPr>
      </w:pPr>
      <w:r w:rsidRPr="00051EC4">
        <w:rPr>
          <w:rFonts w:ascii="Arial" w:hAnsi="Arial" w:cs="Arial"/>
          <w:sz w:val="22"/>
          <w:szCs w:val="22"/>
        </w:rPr>
        <w:t>FRENTE AL HECHO DÉCIMO TERCERO.</w:t>
      </w:r>
      <w:r w:rsidR="00AB7DA4">
        <w:rPr>
          <w:rFonts w:ascii="Arial" w:hAnsi="Arial" w:cs="Arial"/>
          <w:sz w:val="22"/>
          <w:szCs w:val="22"/>
        </w:rPr>
        <w:t xml:space="preserve"> </w:t>
      </w:r>
      <w:r w:rsidR="00AB7DA4">
        <w:rPr>
          <w:rFonts w:ascii="Arial" w:hAnsi="Arial" w:cs="Arial"/>
          <w:b w:val="0"/>
          <w:bCs w:val="0"/>
          <w:sz w:val="22"/>
          <w:szCs w:val="22"/>
        </w:rPr>
        <w:t xml:space="preserve">No es cierto, </w:t>
      </w:r>
      <w:r w:rsidR="00277466" w:rsidRPr="00277466">
        <w:rPr>
          <w:rFonts w:ascii="Arial" w:hAnsi="Arial" w:cs="Arial"/>
          <w:b w:val="0"/>
          <w:bCs w:val="0"/>
          <w:sz w:val="22"/>
          <w:szCs w:val="22"/>
        </w:rPr>
        <w:t>entre los demandados y Allianz Seguros de Vida SA no se ha celebrado ningún contrato de seguro</w:t>
      </w:r>
      <w:r w:rsidR="00CF363C">
        <w:rPr>
          <w:rFonts w:ascii="Arial" w:hAnsi="Arial" w:cs="Arial"/>
          <w:b w:val="0"/>
          <w:bCs w:val="0"/>
          <w:sz w:val="22"/>
          <w:szCs w:val="22"/>
        </w:rPr>
        <w:t xml:space="preserve"> y en ese sentido no es cierto que </w:t>
      </w:r>
      <w:r w:rsidR="00882A51">
        <w:rPr>
          <w:rFonts w:ascii="Arial" w:hAnsi="Arial" w:cs="Arial"/>
          <w:b w:val="0"/>
          <w:bCs w:val="0"/>
          <w:sz w:val="22"/>
          <w:szCs w:val="22"/>
        </w:rPr>
        <w:t>Allianz Seguros de Vida SA sea la aseguradora del vehículo de placas WPT 203</w:t>
      </w:r>
      <w:r w:rsidR="00277466" w:rsidRPr="00277466">
        <w:rPr>
          <w:rFonts w:ascii="Arial" w:hAnsi="Arial" w:cs="Arial"/>
          <w:b w:val="0"/>
          <w:bCs w:val="0"/>
          <w:sz w:val="22"/>
          <w:szCs w:val="22"/>
        </w:rPr>
        <w:t>. En ese sentido, es necesario precisar que Allianz Seguros SA. y Allianz Seguros de Vida SA. son dos personas jurídicas diferentes, que celebran negocios independientes. Basta con advertir que mi procurada se identifica con el NIT. 860027404-1, mientras que Allianz Seguros SA se distingue con el NIT. 860026182-5.</w:t>
      </w:r>
    </w:p>
    <w:p w14:paraId="3AB311A5" w14:textId="77777777" w:rsidR="00277466" w:rsidRPr="00051EC4" w:rsidRDefault="00277466" w:rsidP="00277466">
      <w:pPr>
        <w:widowControl/>
        <w:autoSpaceDE/>
        <w:autoSpaceDN/>
        <w:spacing w:line="360" w:lineRule="auto"/>
        <w:contextualSpacing/>
        <w:jc w:val="both"/>
        <w:rPr>
          <w:rFonts w:ascii="Arial" w:hAnsi="Arial" w:cs="Arial"/>
          <w:lang w:val="es-ES_tradnl"/>
        </w:rPr>
      </w:pPr>
    </w:p>
    <w:p w14:paraId="632565D2" w14:textId="274367AF" w:rsidR="00277466" w:rsidRPr="00051EC4" w:rsidRDefault="00277466" w:rsidP="00882A51">
      <w:pPr>
        <w:widowControl/>
        <w:autoSpaceDE/>
        <w:autoSpaceDN/>
        <w:spacing w:line="360" w:lineRule="auto"/>
        <w:contextualSpacing/>
        <w:jc w:val="both"/>
        <w:rPr>
          <w:rFonts w:ascii="Arial" w:eastAsia="Times New Roman" w:hAnsi="Arial" w:cs="Arial"/>
          <w:lang w:eastAsia="es-ES_tradnl"/>
        </w:rPr>
      </w:pPr>
      <w:r w:rsidRPr="00051EC4">
        <w:rPr>
          <w:rFonts w:ascii="Arial" w:hAnsi="Arial" w:cs="Arial"/>
        </w:rPr>
        <w:t xml:space="preserve">De hecho, es pertinente aclarar que mi representada no se encuentra autorizada por la Superintendencia Financiera de Colombia para emitir pólizas de seguro en el ramo de responsabilidad Civil Extracontractual y/o Contractual, de manera que, evidentemente, mi procurada no participó del negocio aseguraticio referido por los demandantes. </w:t>
      </w:r>
    </w:p>
    <w:p w14:paraId="4ECDBD5E" w14:textId="77777777" w:rsidR="00277466" w:rsidRPr="00AB7DA4" w:rsidRDefault="00277466" w:rsidP="00051EC4">
      <w:pPr>
        <w:pStyle w:val="Ttulo1"/>
        <w:spacing w:line="360" w:lineRule="auto"/>
        <w:ind w:left="0"/>
        <w:rPr>
          <w:rFonts w:ascii="Arial" w:hAnsi="Arial" w:cs="Arial"/>
          <w:b w:val="0"/>
          <w:bCs w:val="0"/>
          <w:sz w:val="22"/>
          <w:szCs w:val="22"/>
        </w:rPr>
      </w:pPr>
    </w:p>
    <w:p w14:paraId="3A47EDF3" w14:textId="77777777" w:rsidR="00215D7C" w:rsidRPr="00051EC4" w:rsidRDefault="00215D7C" w:rsidP="00051EC4">
      <w:pPr>
        <w:pStyle w:val="Ttulo1"/>
        <w:spacing w:line="360" w:lineRule="auto"/>
        <w:ind w:left="0"/>
        <w:rPr>
          <w:rFonts w:ascii="Arial" w:hAnsi="Arial" w:cs="Arial"/>
          <w:sz w:val="22"/>
          <w:szCs w:val="22"/>
        </w:rPr>
      </w:pPr>
    </w:p>
    <w:p w14:paraId="018FDEAC" w14:textId="0009463D" w:rsidR="00215D7C" w:rsidRPr="001E5FCC" w:rsidRDefault="00215D7C" w:rsidP="001E5FCC">
      <w:pPr>
        <w:pStyle w:val="Ttulo1"/>
        <w:spacing w:line="360" w:lineRule="auto"/>
        <w:ind w:left="0"/>
        <w:jc w:val="both"/>
        <w:rPr>
          <w:rFonts w:ascii="Arial" w:hAnsi="Arial" w:cs="Arial"/>
          <w:b w:val="0"/>
          <w:bCs w:val="0"/>
          <w:sz w:val="22"/>
          <w:szCs w:val="22"/>
        </w:rPr>
      </w:pPr>
      <w:r w:rsidRPr="3BCB1C9C">
        <w:rPr>
          <w:rFonts w:ascii="Arial" w:hAnsi="Arial" w:cs="Arial"/>
          <w:sz w:val="22"/>
          <w:szCs w:val="22"/>
        </w:rPr>
        <w:t xml:space="preserve">FRENTE AL HECHO </w:t>
      </w:r>
      <w:r w:rsidR="496F32AA" w:rsidRPr="3BCB1C9C">
        <w:rPr>
          <w:rFonts w:ascii="Arial" w:hAnsi="Arial" w:cs="Arial"/>
          <w:sz w:val="22"/>
          <w:szCs w:val="22"/>
        </w:rPr>
        <w:t xml:space="preserve">DÉCIMO </w:t>
      </w:r>
      <w:r w:rsidRPr="3BCB1C9C">
        <w:rPr>
          <w:rFonts w:ascii="Arial" w:hAnsi="Arial" w:cs="Arial"/>
          <w:sz w:val="22"/>
          <w:szCs w:val="22"/>
        </w:rPr>
        <w:t>CUARTO.</w:t>
      </w:r>
      <w:r w:rsidR="006223D0" w:rsidRPr="3BCB1C9C">
        <w:rPr>
          <w:rFonts w:ascii="Arial" w:hAnsi="Arial" w:cs="Arial"/>
          <w:sz w:val="22"/>
          <w:szCs w:val="22"/>
        </w:rPr>
        <w:t xml:space="preserve"> </w:t>
      </w:r>
      <w:r w:rsidR="006223D0" w:rsidRPr="3BCB1C9C">
        <w:rPr>
          <w:rFonts w:ascii="Arial" w:hAnsi="Arial" w:cs="Arial"/>
          <w:b w:val="0"/>
          <w:bCs w:val="0"/>
          <w:sz w:val="22"/>
          <w:szCs w:val="22"/>
        </w:rPr>
        <w:t xml:space="preserve">No me consta lo afirmado en este hecho por la parte demandante en relación con la propiedad </w:t>
      </w:r>
      <w:r w:rsidR="00E630DA" w:rsidRPr="3BCB1C9C">
        <w:rPr>
          <w:rFonts w:ascii="Arial" w:hAnsi="Arial" w:cs="Arial"/>
          <w:b w:val="0"/>
          <w:bCs w:val="0"/>
          <w:sz w:val="22"/>
          <w:szCs w:val="22"/>
        </w:rPr>
        <w:t xml:space="preserve">actual </w:t>
      </w:r>
      <w:r w:rsidR="006223D0" w:rsidRPr="3BCB1C9C">
        <w:rPr>
          <w:rFonts w:ascii="Arial" w:hAnsi="Arial" w:cs="Arial"/>
          <w:b w:val="0"/>
          <w:bCs w:val="0"/>
          <w:sz w:val="22"/>
          <w:szCs w:val="22"/>
        </w:rPr>
        <w:t>del vehículo</w:t>
      </w:r>
      <w:r w:rsidR="00E630DA" w:rsidRPr="3BCB1C9C">
        <w:rPr>
          <w:rFonts w:ascii="Arial" w:hAnsi="Arial" w:cs="Arial"/>
          <w:b w:val="0"/>
          <w:bCs w:val="0"/>
          <w:sz w:val="22"/>
          <w:szCs w:val="22"/>
        </w:rPr>
        <w:t xml:space="preserve"> de placas WPT 203</w:t>
      </w:r>
      <w:r w:rsidR="006223D0" w:rsidRPr="3BCB1C9C">
        <w:rPr>
          <w:rFonts w:ascii="Arial" w:hAnsi="Arial" w:cs="Arial"/>
          <w:b w:val="0"/>
          <w:bCs w:val="0"/>
          <w:sz w:val="22"/>
          <w:szCs w:val="22"/>
        </w:rPr>
        <w:t>,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263EF2E4" w14:textId="77777777" w:rsidR="00215D7C" w:rsidRPr="00051EC4" w:rsidRDefault="00215D7C" w:rsidP="00051EC4">
      <w:pPr>
        <w:pStyle w:val="Ttulo1"/>
        <w:spacing w:line="360" w:lineRule="auto"/>
        <w:ind w:left="0"/>
        <w:rPr>
          <w:rFonts w:ascii="Arial" w:hAnsi="Arial" w:cs="Arial"/>
          <w:sz w:val="22"/>
          <w:szCs w:val="22"/>
        </w:rPr>
      </w:pPr>
    </w:p>
    <w:p w14:paraId="060C4780" w14:textId="6889B08E" w:rsidR="00215D7C" w:rsidRPr="00981B03" w:rsidRDefault="00215D7C" w:rsidP="00981B03">
      <w:pPr>
        <w:pStyle w:val="Ttulo1"/>
        <w:spacing w:line="360" w:lineRule="auto"/>
        <w:ind w:left="0"/>
        <w:jc w:val="both"/>
        <w:rPr>
          <w:rFonts w:ascii="Arial" w:hAnsi="Arial" w:cs="Arial"/>
          <w:b w:val="0"/>
          <w:bCs w:val="0"/>
          <w:sz w:val="22"/>
          <w:szCs w:val="22"/>
        </w:rPr>
      </w:pPr>
      <w:r w:rsidRPr="3BCB1C9C">
        <w:rPr>
          <w:rFonts w:ascii="Arial" w:hAnsi="Arial" w:cs="Arial"/>
          <w:sz w:val="22"/>
          <w:szCs w:val="22"/>
        </w:rPr>
        <w:t xml:space="preserve">FRENTE AL HECHO </w:t>
      </w:r>
      <w:r w:rsidR="3D9862E2" w:rsidRPr="3BCB1C9C">
        <w:rPr>
          <w:rFonts w:ascii="Arial" w:hAnsi="Arial" w:cs="Arial"/>
          <w:sz w:val="22"/>
          <w:szCs w:val="22"/>
        </w:rPr>
        <w:t xml:space="preserve">DÉCIMO </w:t>
      </w:r>
      <w:r w:rsidRPr="3BCB1C9C">
        <w:rPr>
          <w:rFonts w:ascii="Arial" w:hAnsi="Arial" w:cs="Arial"/>
          <w:sz w:val="22"/>
          <w:szCs w:val="22"/>
        </w:rPr>
        <w:t>QUINTO.</w:t>
      </w:r>
      <w:r w:rsidR="00981B03" w:rsidRPr="3BCB1C9C">
        <w:rPr>
          <w:rFonts w:ascii="Arial" w:hAnsi="Arial" w:cs="Arial"/>
          <w:sz w:val="22"/>
          <w:szCs w:val="22"/>
        </w:rPr>
        <w:t xml:space="preserve"> </w:t>
      </w:r>
      <w:r w:rsidR="00981B03" w:rsidRPr="3BCB1C9C">
        <w:rPr>
          <w:rFonts w:ascii="Arial" w:hAnsi="Arial" w:cs="Arial"/>
          <w:b w:val="0"/>
          <w:bCs w:val="0"/>
          <w:sz w:val="22"/>
          <w:szCs w:val="22"/>
        </w:rPr>
        <w:t>No me consta lo afirmado en este hecho por la parte demandante en relación con la propiedad actual del vehículo de placas WPT 203,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085943D0" w14:textId="77777777" w:rsidR="00215D7C" w:rsidRPr="00051EC4" w:rsidRDefault="00215D7C" w:rsidP="00051EC4">
      <w:pPr>
        <w:pStyle w:val="Ttulo1"/>
        <w:spacing w:line="360" w:lineRule="auto"/>
        <w:ind w:left="0"/>
        <w:rPr>
          <w:rFonts w:ascii="Arial" w:hAnsi="Arial" w:cs="Arial"/>
          <w:sz w:val="22"/>
          <w:szCs w:val="22"/>
        </w:rPr>
      </w:pPr>
    </w:p>
    <w:p w14:paraId="40659213" w14:textId="07C7FBF2" w:rsidR="004430A9" w:rsidRPr="00051EC4" w:rsidRDefault="00215D7C" w:rsidP="005E517C">
      <w:pPr>
        <w:pStyle w:val="Ttulo1"/>
        <w:spacing w:line="360" w:lineRule="auto"/>
        <w:ind w:left="0"/>
        <w:jc w:val="both"/>
        <w:rPr>
          <w:rFonts w:ascii="Arial" w:hAnsi="Arial" w:cs="Arial"/>
          <w:sz w:val="22"/>
          <w:szCs w:val="22"/>
        </w:rPr>
      </w:pPr>
      <w:r w:rsidRPr="3BCB1C9C">
        <w:rPr>
          <w:rFonts w:ascii="Arial" w:hAnsi="Arial" w:cs="Arial"/>
          <w:sz w:val="22"/>
          <w:szCs w:val="22"/>
        </w:rPr>
        <w:t xml:space="preserve">FRENTE AL HECHO </w:t>
      </w:r>
      <w:r w:rsidR="0E342D40" w:rsidRPr="3BCB1C9C">
        <w:rPr>
          <w:rFonts w:ascii="Arial" w:hAnsi="Arial" w:cs="Arial"/>
          <w:sz w:val="22"/>
          <w:szCs w:val="22"/>
        </w:rPr>
        <w:t xml:space="preserve">DÉCIMO </w:t>
      </w:r>
      <w:r w:rsidRPr="3BCB1C9C">
        <w:rPr>
          <w:rFonts w:ascii="Arial" w:hAnsi="Arial" w:cs="Arial"/>
          <w:sz w:val="22"/>
          <w:szCs w:val="22"/>
        </w:rPr>
        <w:t>SEXTO.</w:t>
      </w:r>
      <w:r w:rsidR="00981B03" w:rsidRPr="3BCB1C9C">
        <w:rPr>
          <w:rFonts w:ascii="Arial" w:hAnsi="Arial" w:cs="Arial"/>
          <w:sz w:val="22"/>
          <w:szCs w:val="22"/>
        </w:rPr>
        <w:t xml:space="preserve"> </w:t>
      </w:r>
      <w:r w:rsidR="00981B03" w:rsidRPr="3BCB1C9C">
        <w:rPr>
          <w:rFonts w:ascii="Arial" w:hAnsi="Arial" w:cs="Arial"/>
          <w:b w:val="0"/>
          <w:bCs w:val="0"/>
          <w:sz w:val="22"/>
          <w:szCs w:val="22"/>
        </w:rPr>
        <w:t>No me consta lo afirmado en este hecho por la parte demandante en relación con la propiedad actual de</w:t>
      </w:r>
      <w:r w:rsidR="35667E0A" w:rsidRPr="3BCB1C9C">
        <w:rPr>
          <w:rFonts w:ascii="Arial" w:hAnsi="Arial" w:cs="Arial"/>
          <w:b w:val="0"/>
          <w:bCs w:val="0"/>
          <w:sz w:val="22"/>
          <w:szCs w:val="22"/>
        </w:rPr>
        <w:t xml:space="preserve"> los vehículos</w:t>
      </w:r>
      <w:r w:rsidR="00981B03" w:rsidRPr="3BCB1C9C">
        <w:rPr>
          <w:rFonts w:ascii="Arial" w:hAnsi="Arial" w:cs="Arial"/>
          <w:b w:val="0"/>
          <w:bCs w:val="0"/>
          <w:sz w:val="22"/>
          <w:szCs w:val="22"/>
        </w:rPr>
        <w:t>, pues se trata de circunstancias totalmente ajenas y desconocidas por Allianz Seguros de Vida En todo caso y sin perjuicio de lo anterior, la parte actora deberá cumplir con la carga establecida en el artículo 167 del C.G.P y de esta forma deberá acreditar su dicho conforme a los medios de pruebas útiles, conducentes y pertinentes para el efecto y en las oportunidades procesales previstas para ello.</w:t>
      </w:r>
    </w:p>
    <w:p w14:paraId="77301DE3" w14:textId="77777777" w:rsidR="00484CD4" w:rsidRPr="00051EC4" w:rsidRDefault="00484CD4" w:rsidP="00051EC4">
      <w:pPr>
        <w:pStyle w:val="Ttulo1"/>
        <w:spacing w:line="360" w:lineRule="auto"/>
        <w:rPr>
          <w:rFonts w:ascii="Arial" w:hAnsi="Arial" w:cs="Arial"/>
          <w:sz w:val="22"/>
          <w:szCs w:val="22"/>
        </w:rPr>
      </w:pPr>
    </w:p>
    <w:p w14:paraId="17D82E4F" w14:textId="77777777" w:rsidR="00E338F6" w:rsidRDefault="00E338F6" w:rsidP="00051EC4">
      <w:pPr>
        <w:pStyle w:val="Ttulo1"/>
        <w:numPr>
          <w:ilvl w:val="0"/>
          <w:numId w:val="2"/>
        </w:numPr>
        <w:tabs>
          <w:tab w:val="num" w:pos="360"/>
        </w:tabs>
        <w:spacing w:line="360" w:lineRule="auto"/>
        <w:ind w:left="821" w:firstLine="0"/>
        <w:rPr>
          <w:rFonts w:ascii="Arial" w:hAnsi="Arial" w:cs="Arial"/>
          <w:sz w:val="22"/>
          <w:szCs w:val="22"/>
        </w:rPr>
      </w:pPr>
      <w:r w:rsidRPr="00051EC4">
        <w:rPr>
          <w:rFonts w:ascii="Arial" w:hAnsi="Arial" w:cs="Arial"/>
          <w:sz w:val="22"/>
          <w:szCs w:val="22"/>
        </w:rPr>
        <w:t>PRONUNCIAMIENTO FRENTE A LAS PRETENSIONES</w:t>
      </w:r>
    </w:p>
    <w:p w14:paraId="111B2656" w14:textId="77777777" w:rsidR="005E517C" w:rsidRDefault="005E517C" w:rsidP="005E517C">
      <w:pPr>
        <w:pStyle w:val="Ttulo1"/>
        <w:spacing w:line="360" w:lineRule="auto"/>
        <w:ind w:left="0"/>
        <w:rPr>
          <w:rFonts w:ascii="Arial" w:hAnsi="Arial" w:cs="Arial"/>
          <w:sz w:val="22"/>
          <w:szCs w:val="22"/>
        </w:rPr>
      </w:pPr>
    </w:p>
    <w:p w14:paraId="1472973D" w14:textId="7B98655F" w:rsidR="005E517C" w:rsidRDefault="005E517C" w:rsidP="005E517C">
      <w:pPr>
        <w:pStyle w:val="Ttulo1"/>
        <w:spacing w:line="360" w:lineRule="auto"/>
        <w:ind w:left="0"/>
        <w:rPr>
          <w:rFonts w:ascii="Arial" w:hAnsi="Arial" w:cs="Arial"/>
          <w:sz w:val="22"/>
          <w:szCs w:val="22"/>
        </w:rPr>
      </w:pPr>
      <w:r>
        <w:rPr>
          <w:rFonts w:ascii="Arial" w:hAnsi="Arial" w:cs="Arial"/>
          <w:sz w:val="22"/>
          <w:szCs w:val="22"/>
        </w:rPr>
        <w:t>FRENTE A LA RESPONSABILIDAD CIVIL CONTRACTUAL</w:t>
      </w:r>
    </w:p>
    <w:p w14:paraId="66897E86" w14:textId="77777777" w:rsidR="005E517C" w:rsidRDefault="005E517C" w:rsidP="005E517C">
      <w:pPr>
        <w:pStyle w:val="Ttulo1"/>
        <w:spacing w:line="360" w:lineRule="auto"/>
        <w:ind w:left="0"/>
        <w:rPr>
          <w:rFonts w:ascii="Arial" w:hAnsi="Arial" w:cs="Arial"/>
          <w:sz w:val="22"/>
          <w:szCs w:val="22"/>
        </w:rPr>
      </w:pPr>
    </w:p>
    <w:p w14:paraId="6008FC9D" w14:textId="60E88A03" w:rsidR="005E517C" w:rsidRPr="002E32B4" w:rsidRDefault="005E517C" w:rsidP="3BCB1C9C">
      <w:pPr>
        <w:pStyle w:val="Ttulo1"/>
        <w:numPr>
          <w:ilvl w:val="0"/>
          <w:numId w:val="15"/>
        </w:numPr>
        <w:spacing w:line="360" w:lineRule="auto"/>
        <w:jc w:val="both"/>
        <w:rPr>
          <w:color w:val="000000" w:themeColor="text1"/>
        </w:rPr>
      </w:pPr>
      <w:r w:rsidRPr="3BCB1C9C">
        <w:rPr>
          <w:rFonts w:ascii="Arial" w:hAnsi="Arial" w:cs="Arial"/>
          <w:sz w:val="22"/>
          <w:szCs w:val="22"/>
        </w:rPr>
        <w:t>FRENTE A LA PRIMERA PRETENSIÓN</w:t>
      </w:r>
      <w:r w:rsidR="00747E5F" w:rsidRPr="3BCB1C9C">
        <w:rPr>
          <w:rFonts w:ascii="Arial" w:hAnsi="Arial" w:cs="Arial"/>
          <w:sz w:val="22"/>
          <w:szCs w:val="22"/>
        </w:rPr>
        <w:t>:</w:t>
      </w:r>
      <w:r w:rsidR="002E32B4" w:rsidRPr="3BCB1C9C">
        <w:t xml:space="preserve"> </w:t>
      </w:r>
      <w:r w:rsidR="002E32B4" w:rsidRPr="3BCB1C9C">
        <w:rPr>
          <w:rFonts w:ascii="Arial" w:hAnsi="Arial" w:cs="Arial"/>
          <w:b w:val="0"/>
          <w:bCs w:val="0"/>
          <w:sz w:val="22"/>
          <w:szCs w:val="22"/>
        </w:rPr>
        <w:t xml:space="preserve">ME OPONGO a que se declare civil y contractualmente a Allianz Seguros de Vida SA. por cuanto esta no tiene ningún </w:t>
      </w:r>
      <w:r w:rsidR="04E7E937" w:rsidRPr="3BCB1C9C">
        <w:rPr>
          <w:rFonts w:ascii="Arial" w:hAnsi="Arial" w:cs="Arial"/>
          <w:b w:val="0"/>
          <w:bCs w:val="0"/>
          <w:sz w:val="22"/>
          <w:szCs w:val="22"/>
        </w:rPr>
        <w:t>vínculo</w:t>
      </w:r>
      <w:r w:rsidR="002E32B4" w:rsidRPr="3BCB1C9C">
        <w:rPr>
          <w:rFonts w:ascii="Arial" w:hAnsi="Arial" w:cs="Arial"/>
          <w:b w:val="0"/>
          <w:bCs w:val="0"/>
          <w:sz w:val="22"/>
          <w:szCs w:val="22"/>
        </w:rPr>
        <w:t xml:space="preserve"> contractual con ninguno de los demandados ni tampoco con los demandantes y en ese sentido mi representada no ha incumplido contractualmente ninguna obligación, pues como se ha explicado Allianz Seguros de Vida SA no expidió la póliza que aduce el demandante asegura el vehículo de placas WPT 203. Por otra parte, tampoco es atribuible responsabilidad civil contractual en cabeza de Expreso Bolivariano SA y Banco de Occidente SA como quiera que no </w:t>
      </w:r>
      <w:proofErr w:type="gramStart"/>
      <w:r w:rsidR="002E32B4" w:rsidRPr="3BCB1C9C">
        <w:rPr>
          <w:rFonts w:ascii="Arial" w:hAnsi="Arial" w:cs="Arial"/>
          <w:b w:val="0"/>
          <w:bCs w:val="0"/>
          <w:sz w:val="22"/>
          <w:szCs w:val="22"/>
        </w:rPr>
        <w:t>está</w:t>
      </w:r>
      <w:proofErr w:type="gramEnd"/>
      <w:r w:rsidR="002E32B4" w:rsidRPr="3BCB1C9C">
        <w:rPr>
          <w:rFonts w:ascii="Arial" w:hAnsi="Arial" w:cs="Arial"/>
          <w:b w:val="0"/>
          <w:bCs w:val="0"/>
          <w:sz w:val="22"/>
          <w:szCs w:val="22"/>
        </w:rPr>
        <w:t xml:space="preserve"> demostrada la responsabilidad civil de ninguno de los integrantes del extremo pasivo de la Litis</w:t>
      </w:r>
      <w:r w:rsidR="0DF8E639" w:rsidRPr="3BCB1C9C">
        <w:rPr>
          <w:rFonts w:ascii="Arial" w:hAnsi="Arial" w:cs="Arial"/>
          <w:b w:val="0"/>
          <w:bCs w:val="0"/>
          <w:sz w:val="22"/>
          <w:szCs w:val="22"/>
        </w:rPr>
        <w:t xml:space="preserve">, </w:t>
      </w:r>
      <w:r w:rsidR="002E32B4" w:rsidRPr="3BCB1C9C">
        <w:rPr>
          <w:rFonts w:ascii="Arial" w:hAnsi="Arial" w:cs="Arial"/>
          <w:b w:val="0"/>
          <w:bCs w:val="0"/>
          <w:sz w:val="22"/>
          <w:szCs w:val="22"/>
        </w:rPr>
        <w:t xml:space="preserve">por cuanto en el presente caso operó la causal excluyente de la responsabilidad denominada </w:t>
      </w:r>
      <w:r w:rsidR="002E32B4" w:rsidRPr="3BCB1C9C">
        <w:rPr>
          <w:rFonts w:ascii="Arial" w:hAnsi="Arial" w:cs="Arial"/>
          <w:b w:val="0"/>
          <w:bCs w:val="0"/>
          <w:i/>
          <w:iCs/>
          <w:sz w:val="22"/>
          <w:szCs w:val="22"/>
        </w:rPr>
        <w:t>Causa extraña</w:t>
      </w:r>
      <w:r w:rsidR="002E32B4" w:rsidRPr="3BCB1C9C">
        <w:rPr>
          <w:rFonts w:ascii="Arial" w:hAnsi="Arial" w:cs="Arial"/>
          <w:b w:val="0"/>
          <w:bCs w:val="0"/>
          <w:sz w:val="22"/>
          <w:szCs w:val="22"/>
        </w:rPr>
        <w:t>, en tanto se demostró que las causas del accidente fueron únicamente atribuibles a las condiciones de la vía. Lo cual se constata con suficiencia en el Informe Policial de Accidente de Tránsito</w:t>
      </w:r>
      <w:r w:rsidR="002E32B4" w:rsidRPr="3BCB1C9C">
        <w:rPr>
          <w:rStyle w:val="selectable-text"/>
          <w:rFonts w:ascii="Arial" w:hAnsi="Arial" w:cs="Arial"/>
          <w:b w:val="0"/>
          <w:bCs w:val="0"/>
          <w:sz w:val="22"/>
          <w:szCs w:val="22"/>
        </w:rPr>
        <w:t xml:space="preserve"> e incluso con los diarios nacionales,</w:t>
      </w:r>
      <w:r w:rsidR="002E32B4" w:rsidRPr="3BCB1C9C">
        <w:rPr>
          <w:rFonts w:ascii="Arial" w:hAnsi="Arial" w:cs="Arial"/>
          <w:b w:val="0"/>
          <w:bCs w:val="0"/>
          <w:sz w:val="22"/>
          <w:szCs w:val="22"/>
        </w:rPr>
        <w:t xml:space="preserve"> pues en ambos se evidencia claramente que en la ocurrencia del accidente tuvo injerencia significativa las condiciones climáticas, lo que hizo que la vía </w:t>
      </w:r>
      <w:r w:rsidR="002E32B4" w:rsidRPr="3BCB1C9C">
        <w:rPr>
          <w:rFonts w:ascii="Arial" w:hAnsi="Arial" w:cs="Arial"/>
          <w:b w:val="0"/>
          <w:bCs w:val="0"/>
          <w:sz w:val="22"/>
          <w:szCs w:val="22"/>
        </w:rPr>
        <w:lastRenderedPageBreak/>
        <w:t xml:space="preserve">estuviera húmeda y no hubiera la correcta visibilidad. Conforme a lo anterior, es claro no se ha acreditado </w:t>
      </w:r>
      <w:r w:rsidR="002E32B4" w:rsidRPr="3BCB1C9C">
        <w:rPr>
          <w:rFonts w:ascii="Arial" w:eastAsia="Times New Roman" w:hAnsi="Arial" w:cs="Arial"/>
          <w:b w:val="0"/>
          <w:bCs w:val="0"/>
          <w:sz w:val="22"/>
          <w:szCs w:val="22"/>
          <w:lang w:eastAsia="es-ES"/>
        </w:rPr>
        <w:t xml:space="preserve">la responsabilidad del conductor del vehículo de placas WPT 203 en la ocurrencia del accidente de tránsito que hoy nos convoca y por el contrario se encuentra más que demostrado que </w:t>
      </w:r>
      <w:r w:rsidR="002E32B4" w:rsidRPr="3BCB1C9C">
        <w:rPr>
          <w:rFonts w:ascii="Arial" w:hAnsi="Arial" w:cs="Arial"/>
          <w:b w:val="0"/>
          <w:bCs w:val="0"/>
          <w:sz w:val="22"/>
          <w:szCs w:val="22"/>
        </w:rPr>
        <w:t xml:space="preserve">en este caso se rompe el nexo causal que pretende endilgar la parte actora. </w:t>
      </w:r>
      <w:r w:rsidR="002E32B4" w:rsidRPr="3BCB1C9C">
        <w:rPr>
          <w:rFonts w:ascii="Arial" w:hAnsi="Arial" w:cs="Arial"/>
          <w:b w:val="0"/>
          <w:bCs w:val="0"/>
          <w:color w:val="000000" w:themeColor="text1"/>
          <w:sz w:val="22"/>
          <w:szCs w:val="22"/>
        </w:rPr>
        <w:t xml:space="preserve">Por lo anterior, es improcedente una condena en contra de mi </w:t>
      </w:r>
      <w:r w:rsidR="40609FC3" w:rsidRPr="3BCB1C9C">
        <w:rPr>
          <w:rFonts w:ascii="Arial" w:hAnsi="Arial" w:cs="Arial"/>
          <w:b w:val="0"/>
          <w:bCs w:val="0"/>
          <w:color w:val="000000" w:themeColor="text1"/>
          <w:sz w:val="22"/>
          <w:szCs w:val="22"/>
        </w:rPr>
        <w:t xml:space="preserve">representada y </w:t>
      </w:r>
      <w:r w:rsidR="002E32B4" w:rsidRPr="3BCB1C9C">
        <w:rPr>
          <w:rFonts w:ascii="Arial" w:hAnsi="Arial" w:cs="Arial"/>
          <w:b w:val="0"/>
          <w:bCs w:val="0"/>
          <w:color w:val="000000" w:themeColor="text1"/>
          <w:sz w:val="22"/>
          <w:szCs w:val="22"/>
        </w:rPr>
        <w:t>de los demandados</w:t>
      </w:r>
      <w:r w:rsidR="5E59698F" w:rsidRPr="3BCB1C9C">
        <w:rPr>
          <w:rFonts w:ascii="Arial" w:hAnsi="Arial" w:cs="Arial"/>
          <w:b w:val="0"/>
          <w:bCs w:val="0"/>
          <w:color w:val="000000" w:themeColor="text1"/>
          <w:sz w:val="22"/>
          <w:szCs w:val="22"/>
        </w:rPr>
        <w:t>.</w:t>
      </w:r>
    </w:p>
    <w:p w14:paraId="2108CE9B" w14:textId="77777777" w:rsidR="002E32B4" w:rsidRDefault="002E32B4" w:rsidP="002E32B4">
      <w:pPr>
        <w:pStyle w:val="Ttulo1"/>
        <w:spacing w:line="360" w:lineRule="auto"/>
        <w:ind w:left="720"/>
        <w:rPr>
          <w:rFonts w:ascii="Arial" w:hAnsi="Arial" w:cs="Arial"/>
          <w:sz w:val="22"/>
          <w:szCs w:val="22"/>
        </w:rPr>
      </w:pPr>
    </w:p>
    <w:p w14:paraId="7C5CC213" w14:textId="6AA70B74" w:rsidR="00747E5F" w:rsidRPr="004F6303" w:rsidRDefault="00747E5F" w:rsidP="00842D0A">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FRENTE A LA SEGUNDA PRETENSIÓN:</w:t>
      </w:r>
      <w:r w:rsidR="00842D0A" w:rsidRPr="3BCB1C9C">
        <w:rPr>
          <w:rFonts w:ascii="Arial" w:hAnsi="Arial" w:cs="Arial"/>
          <w:sz w:val="22"/>
          <w:szCs w:val="22"/>
        </w:rPr>
        <w:t xml:space="preserve"> </w:t>
      </w:r>
      <w:r w:rsidR="00842D0A" w:rsidRPr="3BCB1C9C">
        <w:rPr>
          <w:rFonts w:ascii="Arial" w:hAnsi="Arial" w:cs="Arial"/>
          <w:b w:val="0"/>
          <w:bCs w:val="0"/>
          <w:sz w:val="22"/>
          <w:szCs w:val="22"/>
        </w:rPr>
        <w:t xml:space="preserve">ME OPONGO a que se condene a Allianz Seguros de Vida SA. por cuanto esta no tiene ningún vínculo contractual con ninguno de los demandados ni tampoco con los demandantes y en ese sentido mi representada no ha incumplido contractualmente ninguna obligación, pues como se ha explicado Allianz Seguros de Vida SA no expidió la póliza que aduce el demandante asegura el vehículo de placas WPT 203. Por otra parte, tampoco es atribuible responsabilidad civil contractual en cabeza de Expreso Bolivariano SA y Banco de Occidente SA como quiera que no </w:t>
      </w:r>
      <w:proofErr w:type="gramStart"/>
      <w:r w:rsidR="00842D0A" w:rsidRPr="3BCB1C9C">
        <w:rPr>
          <w:rFonts w:ascii="Arial" w:hAnsi="Arial" w:cs="Arial"/>
          <w:b w:val="0"/>
          <w:bCs w:val="0"/>
          <w:sz w:val="22"/>
          <w:szCs w:val="22"/>
        </w:rPr>
        <w:t>está</w:t>
      </w:r>
      <w:proofErr w:type="gramEnd"/>
      <w:r w:rsidR="00842D0A" w:rsidRPr="3BCB1C9C">
        <w:rPr>
          <w:rFonts w:ascii="Arial" w:hAnsi="Arial" w:cs="Arial"/>
          <w:b w:val="0"/>
          <w:bCs w:val="0"/>
          <w:sz w:val="22"/>
          <w:szCs w:val="22"/>
        </w:rPr>
        <w:t xml:space="preserve"> demostrada la responsabilidad civil de ninguno de los integrantes del extremo pasivo de la Litis. Además, por cuanto en el presente caso operó la causal excluyente de la responsabilidad denominada </w:t>
      </w:r>
      <w:r w:rsidR="00842D0A" w:rsidRPr="3BCB1C9C">
        <w:rPr>
          <w:rFonts w:ascii="Arial" w:hAnsi="Arial" w:cs="Arial"/>
          <w:b w:val="0"/>
          <w:bCs w:val="0"/>
          <w:i/>
          <w:iCs/>
          <w:sz w:val="22"/>
          <w:szCs w:val="22"/>
        </w:rPr>
        <w:t>Causa extraña</w:t>
      </w:r>
      <w:r w:rsidR="00842D0A" w:rsidRPr="3BCB1C9C">
        <w:rPr>
          <w:rFonts w:ascii="Arial" w:hAnsi="Arial" w:cs="Arial"/>
          <w:b w:val="0"/>
          <w:bCs w:val="0"/>
          <w:sz w:val="22"/>
          <w:szCs w:val="22"/>
        </w:rPr>
        <w:t>, en tanto se demostró que las causas del accidente fueron únicamente atribuibles a las condiciones de la vía. Lo cual se constata con suficiencia en el Informe Policial de Accidente de Tránsito</w:t>
      </w:r>
      <w:r w:rsidR="00842D0A" w:rsidRPr="3BCB1C9C">
        <w:rPr>
          <w:rStyle w:val="selectable-text"/>
          <w:rFonts w:ascii="Arial" w:hAnsi="Arial" w:cs="Arial"/>
          <w:b w:val="0"/>
          <w:bCs w:val="0"/>
          <w:sz w:val="22"/>
          <w:szCs w:val="22"/>
        </w:rPr>
        <w:t xml:space="preserve"> e incluso con los diarios nacionales,</w:t>
      </w:r>
      <w:r w:rsidR="00842D0A" w:rsidRPr="3BCB1C9C">
        <w:rPr>
          <w:rFonts w:ascii="Arial" w:hAnsi="Arial" w:cs="Arial"/>
          <w:b w:val="0"/>
          <w:bCs w:val="0"/>
          <w:sz w:val="22"/>
          <w:szCs w:val="22"/>
        </w:rPr>
        <w:t xml:space="preserve"> pues en ambos se evidencia claramente que en la ocurrencia del accidente tuvo injerencia significativa las condiciones climáticas, lo que hizo que la vía estuviera húmeda y no hubiera la correcta visibilidad. Conforme a lo anterior, es claro no se ha acreditado </w:t>
      </w:r>
      <w:r w:rsidR="00842D0A" w:rsidRPr="3BCB1C9C">
        <w:rPr>
          <w:rFonts w:ascii="Arial" w:eastAsia="Times New Roman" w:hAnsi="Arial" w:cs="Arial"/>
          <w:b w:val="0"/>
          <w:bCs w:val="0"/>
          <w:sz w:val="22"/>
          <w:szCs w:val="22"/>
          <w:lang w:eastAsia="es-ES"/>
        </w:rPr>
        <w:t xml:space="preserve">la responsabilidad del conductor del vehículo de placas WPT 203 en la ocurrencia del accidente de tránsito que hoy nos convoca y por el contrario se encuentra más que demostrado que </w:t>
      </w:r>
      <w:r w:rsidR="00842D0A" w:rsidRPr="3BCB1C9C">
        <w:rPr>
          <w:rFonts w:ascii="Arial" w:hAnsi="Arial" w:cs="Arial"/>
          <w:b w:val="0"/>
          <w:bCs w:val="0"/>
          <w:sz w:val="22"/>
          <w:szCs w:val="22"/>
        </w:rPr>
        <w:t xml:space="preserve">en este caso se rompe el nexo causal que pretende endilgar la parte actora. </w:t>
      </w:r>
      <w:r w:rsidR="00842D0A" w:rsidRPr="3BCB1C9C">
        <w:rPr>
          <w:rFonts w:ascii="Arial" w:hAnsi="Arial" w:cs="Arial"/>
          <w:b w:val="0"/>
          <w:bCs w:val="0"/>
          <w:color w:val="000000" w:themeColor="text1"/>
          <w:sz w:val="22"/>
          <w:szCs w:val="22"/>
        </w:rPr>
        <w:t>Por lo anterior, es improcedente una condena en contra de los demandados y en especial de mi prohijada.</w:t>
      </w:r>
    </w:p>
    <w:p w14:paraId="060BBC1A" w14:textId="77777777" w:rsidR="004F6303" w:rsidRPr="00B64636" w:rsidRDefault="004F6303" w:rsidP="004F6303">
      <w:pPr>
        <w:pStyle w:val="Ttulo1"/>
        <w:spacing w:line="360" w:lineRule="auto"/>
        <w:ind w:left="720"/>
        <w:jc w:val="both"/>
        <w:rPr>
          <w:rFonts w:ascii="Arial" w:hAnsi="Arial" w:cs="Arial"/>
          <w:sz w:val="22"/>
          <w:szCs w:val="22"/>
        </w:rPr>
      </w:pPr>
    </w:p>
    <w:p w14:paraId="244F8DCF" w14:textId="7C228AFE" w:rsidR="00B64636" w:rsidRDefault="00B64636" w:rsidP="00B64636">
      <w:pPr>
        <w:pStyle w:val="Ttulo1"/>
        <w:spacing w:line="360" w:lineRule="auto"/>
        <w:ind w:left="720"/>
        <w:jc w:val="both"/>
        <w:rPr>
          <w:rFonts w:ascii="Arial" w:hAnsi="Arial" w:cs="Arial"/>
          <w:sz w:val="22"/>
          <w:szCs w:val="22"/>
        </w:rPr>
      </w:pPr>
      <w:r>
        <w:rPr>
          <w:rFonts w:ascii="Arial" w:hAnsi="Arial" w:cs="Arial"/>
          <w:sz w:val="22"/>
          <w:szCs w:val="22"/>
        </w:rPr>
        <w:t>RESPECTO DE LOS PERJUICIOS MATERIALES:</w:t>
      </w:r>
    </w:p>
    <w:p w14:paraId="6B6C4B19" w14:textId="77777777" w:rsidR="00D65C79" w:rsidRDefault="00D65C79" w:rsidP="00B64636">
      <w:pPr>
        <w:pStyle w:val="Ttulo1"/>
        <w:spacing w:line="360" w:lineRule="auto"/>
        <w:ind w:left="720"/>
        <w:jc w:val="both"/>
        <w:rPr>
          <w:rFonts w:ascii="Arial" w:hAnsi="Arial" w:cs="Arial"/>
          <w:sz w:val="22"/>
          <w:szCs w:val="22"/>
        </w:rPr>
      </w:pPr>
    </w:p>
    <w:p w14:paraId="2CB38ADB" w14:textId="574D0722" w:rsidR="00D65C79" w:rsidRPr="00B041FE" w:rsidRDefault="0006589C" w:rsidP="3BCB1C9C">
      <w:pPr>
        <w:pStyle w:val="Prrafodelista"/>
        <w:numPr>
          <w:ilvl w:val="0"/>
          <w:numId w:val="16"/>
        </w:numPr>
        <w:autoSpaceDE w:val="0"/>
        <w:autoSpaceDN w:val="0"/>
        <w:adjustRightInd w:val="0"/>
        <w:spacing w:before="83" w:line="360" w:lineRule="auto"/>
        <w:ind w:left="1418" w:hanging="284"/>
        <w:jc w:val="both"/>
        <w:rPr>
          <w:rFonts w:ascii="Arial" w:hAnsi="Arial" w:cs="Arial"/>
          <w:sz w:val="22"/>
          <w:szCs w:val="22"/>
          <w:lang w:val="es-ES"/>
        </w:rPr>
      </w:pPr>
      <w:r w:rsidRPr="3BCB1C9C">
        <w:rPr>
          <w:rFonts w:ascii="Arial" w:hAnsi="Arial" w:cs="Arial"/>
          <w:b/>
          <w:bCs/>
          <w:sz w:val="22"/>
          <w:szCs w:val="22"/>
        </w:rPr>
        <w:t>ME OPONGO</w:t>
      </w:r>
      <w:r w:rsidRPr="3BCB1C9C">
        <w:rPr>
          <w:rFonts w:ascii="Arial" w:hAnsi="Arial" w:cs="Arial"/>
          <w:sz w:val="22"/>
          <w:szCs w:val="22"/>
        </w:rPr>
        <w:t xml:space="preserve"> </w:t>
      </w:r>
      <w:r w:rsidRPr="3BCB1C9C">
        <w:rPr>
          <w:rFonts w:ascii="Arial" w:eastAsia="Calibri" w:hAnsi="Arial" w:cs="Arial"/>
          <w:color w:val="000000" w:themeColor="text1"/>
          <w:sz w:val="22"/>
          <w:szCs w:val="22"/>
          <w:lang w:val="es-ES" w:eastAsia="en-US"/>
        </w:rPr>
        <w:t xml:space="preserve">a que se condene a los demandados al pago de suma alguna por concepto de LUCRO CESANTE, pues la parte demandante no acreditó </w:t>
      </w:r>
      <w:r w:rsidR="4E7303FE" w:rsidRPr="3BCB1C9C">
        <w:rPr>
          <w:rFonts w:ascii="Arial" w:eastAsia="Calibri" w:hAnsi="Arial" w:cs="Arial"/>
          <w:color w:val="000000" w:themeColor="text1"/>
          <w:sz w:val="22"/>
          <w:szCs w:val="22"/>
          <w:lang w:val="es-ES" w:eastAsia="en-US"/>
        </w:rPr>
        <w:t>dependencia alguna</w:t>
      </w:r>
      <w:r w:rsidR="00FB0D32" w:rsidRPr="3BCB1C9C">
        <w:rPr>
          <w:rFonts w:ascii="Arial" w:eastAsia="Calibri" w:hAnsi="Arial" w:cs="Arial"/>
          <w:color w:val="000000" w:themeColor="text1"/>
          <w:sz w:val="22"/>
          <w:szCs w:val="22"/>
          <w:lang w:val="es-ES" w:eastAsia="en-US"/>
        </w:rPr>
        <w:t xml:space="preserve"> por par</w:t>
      </w:r>
      <w:r w:rsidR="00082E84" w:rsidRPr="3BCB1C9C">
        <w:rPr>
          <w:rFonts w:ascii="Arial" w:eastAsia="Calibri" w:hAnsi="Arial" w:cs="Arial"/>
          <w:color w:val="000000" w:themeColor="text1"/>
          <w:sz w:val="22"/>
          <w:szCs w:val="22"/>
          <w:lang w:val="es-ES" w:eastAsia="en-US"/>
        </w:rPr>
        <w:t xml:space="preserve">te de la señora </w:t>
      </w:r>
      <w:proofErr w:type="spellStart"/>
      <w:r w:rsidR="00082E84" w:rsidRPr="3BCB1C9C">
        <w:rPr>
          <w:rFonts w:ascii="Arial" w:eastAsia="Calibri" w:hAnsi="Arial" w:cs="Arial"/>
          <w:color w:val="000000" w:themeColor="text1"/>
          <w:sz w:val="22"/>
          <w:szCs w:val="22"/>
          <w:lang w:val="es-ES" w:eastAsia="en-US"/>
        </w:rPr>
        <w:t>Linney</w:t>
      </w:r>
      <w:proofErr w:type="spellEnd"/>
      <w:r w:rsidR="00082E84" w:rsidRPr="3BCB1C9C">
        <w:rPr>
          <w:rFonts w:ascii="Arial" w:eastAsia="Calibri" w:hAnsi="Arial" w:cs="Arial"/>
          <w:color w:val="000000" w:themeColor="text1"/>
          <w:sz w:val="22"/>
          <w:szCs w:val="22"/>
          <w:lang w:val="es-ES" w:eastAsia="en-US"/>
        </w:rPr>
        <w:t xml:space="preserve"> Adriana Chala</w:t>
      </w:r>
      <w:r w:rsidR="00733B5F" w:rsidRPr="3BCB1C9C">
        <w:rPr>
          <w:rFonts w:ascii="Arial" w:eastAsia="Calibri" w:hAnsi="Arial" w:cs="Arial"/>
          <w:color w:val="000000" w:themeColor="text1"/>
          <w:sz w:val="22"/>
          <w:szCs w:val="22"/>
          <w:lang w:val="es-ES" w:eastAsia="en-US"/>
        </w:rPr>
        <w:t xml:space="preserve">. Lo anterior es importante </w:t>
      </w:r>
      <w:r w:rsidR="00830D66" w:rsidRPr="3BCB1C9C">
        <w:rPr>
          <w:rFonts w:ascii="Arial" w:eastAsia="Calibri" w:hAnsi="Arial" w:cs="Arial"/>
          <w:color w:val="000000" w:themeColor="text1"/>
          <w:sz w:val="22"/>
          <w:szCs w:val="22"/>
          <w:lang w:val="es-ES" w:eastAsia="en-US"/>
        </w:rPr>
        <w:t xml:space="preserve">en tanto a que </w:t>
      </w:r>
      <w:proofErr w:type="gramStart"/>
      <w:r w:rsidR="00830D66" w:rsidRPr="3BCB1C9C">
        <w:rPr>
          <w:rFonts w:ascii="Arial" w:eastAsia="Calibri" w:hAnsi="Arial" w:cs="Arial"/>
          <w:color w:val="000000" w:themeColor="text1"/>
          <w:sz w:val="22"/>
          <w:szCs w:val="22"/>
          <w:lang w:val="es-ES" w:eastAsia="en-US"/>
        </w:rPr>
        <w:t xml:space="preserve">de </w:t>
      </w:r>
      <w:r w:rsidR="00733B5F" w:rsidRPr="3BCB1C9C">
        <w:rPr>
          <w:rFonts w:ascii="Arial" w:hAnsi="Arial" w:cs="Arial"/>
          <w:sz w:val="22"/>
          <w:szCs w:val="22"/>
        </w:rPr>
        <w:t>acuerdo a</w:t>
      </w:r>
      <w:proofErr w:type="gramEnd"/>
      <w:r w:rsidR="00733B5F" w:rsidRPr="3BCB1C9C">
        <w:rPr>
          <w:rFonts w:ascii="Arial" w:hAnsi="Arial" w:cs="Arial"/>
          <w:sz w:val="22"/>
          <w:szCs w:val="22"/>
        </w:rPr>
        <w:t xml:space="preserve"> las reglas de la experiencia los hijos conviven con sus padres y contribuyen al hogar sostenimiento </w:t>
      </w:r>
      <w:r w:rsidR="00733B5F" w:rsidRPr="3BCB1C9C">
        <w:rPr>
          <w:rFonts w:ascii="Arial" w:eastAsia="Calibri" w:hAnsi="Arial" w:cs="Arial"/>
          <w:sz w:val="22"/>
          <w:szCs w:val="22"/>
          <w:lang w:val="es-ES" w:eastAsia="en-US"/>
        </w:rPr>
        <w:t>económico</w:t>
      </w:r>
      <w:r w:rsidR="00733B5F" w:rsidRPr="3BCB1C9C">
        <w:rPr>
          <w:rFonts w:ascii="Arial" w:hAnsi="Arial" w:cs="Arial"/>
          <w:sz w:val="22"/>
          <w:szCs w:val="22"/>
        </w:rPr>
        <w:t xml:space="preserve"> hasta la edad de 25 años, edad en la que según estas reglas los hijos organizan sus propios hogares y alcanzan la independencia. Sin embargo, es importante establecer que si los padres de la víctima se encuentran en condiciones de desempleo, enfermos o discapacitados y se obtiene la certeza de ello, el lucro cesante debe reconocerse entonces hasta la vida probable del padre, lo que no aplica para el caso en concreto, pues a la fecha </w:t>
      </w:r>
      <w:r w:rsidR="00733B5F" w:rsidRPr="3BCB1C9C">
        <w:rPr>
          <w:rFonts w:ascii="Arial" w:hAnsi="Arial" w:cs="Arial"/>
          <w:sz w:val="22"/>
          <w:szCs w:val="22"/>
        </w:rPr>
        <w:lastRenderedPageBreak/>
        <w:t xml:space="preserve">en la que el señor </w:t>
      </w:r>
      <w:proofErr w:type="spellStart"/>
      <w:r w:rsidR="00830D66" w:rsidRPr="3BCB1C9C">
        <w:rPr>
          <w:rFonts w:ascii="Arial" w:hAnsi="Arial" w:cs="Arial"/>
          <w:sz w:val="22"/>
          <w:szCs w:val="22"/>
        </w:rPr>
        <w:t>Bryam</w:t>
      </w:r>
      <w:proofErr w:type="spellEnd"/>
      <w:r w:rsidR="00830D66" w:rsidRPr="3BCB1C9C">
        <w:rPr>
          <w:rFonts w:ascii="Arial" w:hAnsi="Arial" w:cs="Arial"/>
          <w:sz w:val="22"/>
          <w:szCs w:val="22"/>
        </w:rPr>
        <w:t xml:space="preserve"> </w:t>
      </w:r>
      <w:proofErr w:type="spellStart"/>
      <w:r w:rsidR="00830D66" w:rsidRPr="3BCB1C9C">
        <w:rPr>
          <w:rFonts w:ascii="Arial" w:hAnsi="Arial" w:cs="Arial"/>
          <w:sz w:val="22"/>
          <w:szCs w:val="22"/>
        </w:rPr>
        <w:t>Smirt</w:t>
      </w:r>
      <w:proofErr w:type="spellEnd"/>
      <w:r w:rsidR="00830D66" w:rsidRPr="3BCB1C9C">
        <w:rPr>
          <w:rFonts w:ascii="Arial" w:hAnsi="Arial" w:cs="Arial"/>
          <w:sz w:val="22"/>
          <w:szCs w:val="22"/>
        </w:rPr>
        <w:t xml:space="preserve"> </w:t>
      </w:r>
      <w:proofErr w:type="spellStart"/>
      <w:r w:rsidR="00830D66" w:rsidRPr="3BCB1C9C">
        <w:rPr>
          <w:rFonts w:ascii="Arial" w:hAnsi="Arial" w:cs="Arial"/>
          <w:sz w:val="22"/>
          <w:szCs w:val="22"/>
        </w:rPr>
        <w:t>Calderon</w:t>
      </w:r>
      <w:proofErr w:type="spellEnd"/>
      <w:r w:rsidR="00733B5F" w:rsidRPr="3BCB1C9C">
        <w:rPr>
          <w:rFonts w:ascii="Arial" w:hAnsi="Arial" w:cs="Arial"/>
          <w:sz w:val="22"/>
          <w:szCs w:val="22"/>
        </w:rPr>
        <w:t xml:space="preserve"> (Q.E.P.D)  falleció, este tenía </w:t>
      </w:r>
      <w:r w:rsidR="00830D66" w:rsidRPr="3BCB1C9C">
        <w:rPr>
          <w:rFonts w:ascii="Arial" w:hAnsi="Arial" w:cs="Arial"/>
          <w:sz w:val="22"/>
          <w:szCs w:val="22"/>
        </w:rPr>
        <w:t>27</w:t>
      </w:r>
      <w:r w:rsidR="00733B5F" w:rsidRPr="3BCB1C9C">
        <w:rPr>
          <w:rFonts w:ascii="Arial" w:hAnsi="Arial" w:cs="Arial"/>
          <w:sz w:val="22"/>
          <w:szCs w:val="22"/>
        </w:rPr>
        <w:t xml:space="preserve"> años, y, adicional a ello, en acervo probatorio no obra documental alguno que acredite que la señora </w:t>
      </w:r>
      <w:proofErr w:type="spellStart"/>
      <w:r w:rsidR="00830D66" w:rsidRPr="3BCB1C9C">
        <w:rPr>
          <w:rFonts w:ascii="Arial" w:hAnsi="Arial" w:cs="Arial"/>
          <w:sz w:val="22"/>
          <w:szCs w:val="22"/>
        </w:rPr>
        <w:t>Linney</w:t>
      </w:r>
      <w:proofErr w:type="spellEnd"/>
      <w:r w:rsidR="00830D66" w:rsidRPr="3BCB1C9C">
        <w:rPr>
          <w:rFonts w:ascii="Arial" w:hAnsi="Arial" w:cs="Arial"/>
          <w:sz w:val="22"/>
          <w:szCs w:val="22"/>
        </w:rPr>
        <w:t xml:space="preserve"> Adriana Chala</w:t>
      </w:r>
      <w:r w:rsidR="00733B5F" w:rsidRPr="3BCB1C9C">
        <w:rPr>
          <w:rFonts w:ascii="Arial" w:hAnsi="Arial" w:cs="Arial"/>
          <w:sz w:val="22"/>
          <w:szCs w:val="22"/>
        </w:rPr>
        <w:t xml:space="preserve"> se encuentre desempleada, enferma o discapacitada, por lo que una vez más es posible indicar que no era dependiente del fallecido.</w:t>
      </w:r>
    </w:p>
    <w:p w14:paraId="3F2CFBFF" w14:textId="77777777" w:rsidR="00B041FE" w:rsidRPr="00B041FE" w:rsidRDefault="00B041FE" w:rsidP="00B041FE">
      <w:pPr>
        <w:pStyle w:val="Prrafodelista"/>
        <w:autoSpaceDE w:val="0"/>
        <w:autoSpaceDN w:val="0"/>
        <w:adjustRightInd w:val="0"/>
        <w:spacing w:before="83" w:line="360" w:lineRule="auto"/>
        <w:ind w:left="1418"/>
        <w:jc w:val="both"/>
        <w:rPr>
          <w:rFonts w:ascii="Arial" w:hAnsi="Arial" w:cs="Arial"/>
          <w:sz w:val="22"/>
          <w:szCs w:val="22"/>
          <w:lang w:val="es-ES_tradnl"/>
        </w:rPr>
      </w:pPr>
    </w:p>
    <w:p w14:paraId="4883178E" w14:textId="21A5CC3D" w:rsidR="00B64636" w:rsidRDefault="00B64636" w:rsidP="00B64636">
      <w:pPr>
        <w:pStyle w:val="Ttulo1"/>
        <w:spacing w:line="360" w:lineRule="auto"/>
        <w:ind w:left="720"/>
        <w:jc w:val="both"/>
        <w:rPr>
          <w:rFonts w:ascii="Arial" w:hAnsi="Arial" w:cs="Arial"/>
          <w:sz w:val="22"/>
          <w:szCs w:val="22"/>
        </w:rPr>
      </w:pPr>
      <w:r>
        <w:rPr>
          <w:rFonts w:ascii="Arial" w:hAnsi="Arial" w:cs="Arial"/>
          <w:sz w:val="22"/>
          <w:szCs w:val="22"/>
        </w:rPr>
        <w:t>RESPECTO DE LOS PERJUICIOS INMATERIALES:</w:t>
      </w:r>
    </w:p>
    <w:p w14:paraId="30F1BDB6" w14:textId="5B79B8FC" w:rsidR="006E2245" w:rsidRDefault="006E2245" w:rsidP="006E2245">
      <w:pPr>
        <w:pStyle w:val="Ttulo1"/>
        <w:numPr>
          <w:ilvl w:val="0"/>
          <w:numId w:val="16"/>
        </w:numPr>
        <w:spacing w:line="360" w:lineRule="auto"/>
        <w:ind w:left="1418" w:hanging="284"/>
        <w:jc w:val="both"/>
        <w:rPr>
          <w:rFonts w:ascii="Arial" w:hAnsi="Arial" w:cs="Arial"/>
          <w:sz w:val="22"/>
          <w:szCs w:val="22"/>
        </w:rPr>
      </w:pPr>
      <w:r>
        <w:rPr>
          <w:rFonts w:ascii="Arial" w:hAnsi="Arial" w:cs="Arial"/>
          <w:sz w:val="22"/>
          <w:szCs w:val="22"/>
        </w:rPr>
        <w:t>FRENTE AL PERJUICIO INMATERIAL A FAVOR DE BRYAM SMIRT CALDERON CHALA (Q.E.P.D) EN ACCIÓN HEREDITARIA</w:t>
      </w:r>
    </w:p>
    <w:p w14:paraId="69FF1243" w14:textId="4E5D2E9A" w:rsidR="00695C75" w:rsidRPr="007A5CC9" w:rsidRDefault="006044AC"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Frente al daño moral:</w:t>
      </w:r>
      <w:r w:rsidR="00695C75">
        <w:rPr>
          <w:rFonts w:ascii="Arial" w:hAnsi="Arial" w:cs="Arial"/>
          <w:sz w:val="22"/>
          <w:szCs w:val="22"/>
          <w:u w:val="single"/>
        </w:rPr>
        <w:t xml:space="preserve"> </w:t>
      </w:r>
      <w:r w:rsidR="00695C75" w:rsidRPr="00695C75">
        <w:rPr>
          <w:rFonts w:ascii="Arial" w:hAnsi="Arial" w:cs="Arial"/>
          <w:b w:val="0"/>
          <w:bCs w:val="0"/>
          <w:sz w:val="22"/>
          <w:szCs w:val="22"/>
        </w:rPr>
        <w:t>ME OPONGO</w:t>
      </w:r>
      <w:r w:rsidR="00695C75" w:rsidRPr="00695C75">
        <w:rPr>
          <w:rFonts w:ascii="Arial" w:hAnsi="Arial" w:cs="Arial"/>
          <w:b w:val="0"/>
          <w:bCs w:val="0"/>
          <w:sz w:val="22"/>
          <w:szCs w:val="22"/>
          <w:lang w:val="es-ES_tradnl"/>
        </w:rPr>
        <w:t xml:space="preserve"> </w:t>
      </w:r>
      <w:r w:rsidR="00695C75" w:rsidRPr="00AC65EE">
        <w:rPr>
          <w:rFonts w:ascii="Arial" w:hAnsi="Arial" w:cs="Arial"/>
          <w:b w:val="0"/>
          <w:bCs w:val="0"/>
          <w:sz w:val="22"/>
          <w:szCs w:val="22"/>
          <w:lang w:val="es-ES_tradnl"/>
        </w:rPr>
        <w:t xml:space="preserve">al reconocimiento de perjuicios inmateriales </w:t>
      </w:r>
      <w:r w:rsidR="00695C75">
        <w:rPr>
          <w:rFonts w:ascii="Arial" w:hAnsi="Arial" w:cs="Arial"/>
          <w:b w:val="0"/>
          <w:bCs w:val="0"/>
          <w:sz w:val="22"/>
          <w:szCs w:val="22"/>
          <w:lang w:val="es-ES_tradnl"/>
        </w:rPr>
        <w:t xml:space="preserve">en favor de Bryan </w:t>
      </w:r>
      <w:proofErr w:type="spellStart"/>
      <w:r w:rsidR="00695C75">
        <w:rPr>
          <w:rFonts w:ascii="Arial" w:hAnsi="Arial" w:cs="Arial"/>
          <w:b w:val="0"/>
          <w:bCs w:val="0"/>
          <w:sz w:val="22"/>
          <w:szCs w:val="22"/>
          <w:lang w:val="es-ES_tradnl"/>
        </w:rPr>
        <w:t>Smirt</w:t>
      </w:r>
      <w:proofErr w:type="spellEnd"/>
      <w:r w:rsidR="00695C75">
        <w:rPr>
          <w:rFonts w:ascii="Arial" w:hAnsi="Arial" w:cs="Arial"/>
          <w:b w:val="0"/>
          <w:bCs w:val="0"/>
          <w:sz w:val="22"/>
          <w:szCs w:val="22"/>
          <w:lang w:val="es-ES_tradnl"/>
        </w:rPr>
        <w:t xml:space="preserve"> Calderón en acción hereditaria</w:t>
      </w:r>
      <w:r w:rsidR="00695C75" w:rsidRPr="00AC65EE">
        <w:rPr>
          <w:rFonts w:ascii="Arial" w:hAnsi="Arial" w:cs="Arial"/>
          <w:b w:val="0"/>
          <w:bCs w:val="0"/>
          <w:sz w:val="22"/>
          <w:szCs w:val="22"/>
          <w:lang w:val="es-ES_tradnl"/>
        </w:rPr>
        <w:t xml:space="preserve"> por la suma de $</w:t>
      </w:r>
      <w:r w:rsidR="00695C75">
        <w:rPr>
          <w:rFonts w:ascii="Arial" w:hAnsi="Arial" w:cs="Arial"/>
          <w:b w:val="0"/>
          <w:bCs w:val="0"/>
          <w:sz w:val="22"/>
          <w:szCs w:val="22"/>
          <w:lang w:val="es-ES_tradnl"/>
        </w:rPr>
        <w:t>90</w:t>
      </w:r>
      <w:r w:rsidR="00695C75" w:rsidRPr="00AC65EE">
        <w:rPr>
          <w:rFonts w:ascii="Arial" w:hAnsi="Arial" w:cs="Arial"/>
          <w:b w:val="0"/>
          <w:bCs w:val="0"/>
          <w:sz w:val="22"/>
          <w:szCs w:val="22"/>
          <w:lang w:val="es-ES_tradnl"/>
        </w:rPr>
        <w:t xml:space="preserve">.000.000 por concepto de daño moral, por cuanto </w:t>
      </w:r>
      <w:r w:rsidR="00695C75">
        <w:rPr>
          <w:rFonts w:ascii="Arial" w:hAnsi="Arial" w:cs="Arial"/>
          <w:b w:val="0"/>
          <w:bCs w:val="0"/>
          <w:sz w:val="22"/>
          <w:szCs w:val="22"/>
          <w:lang w:val="es-ES_tradnl"/>
        </w:rPr>
        <w:t xml:space="preserve">en primer lugar Allianz Seguros de Vida SA no expidió ninguna póliza que amparara la responsabilidad civil contractual </w:t>
      </w:r>
      <w:r w:rsidR="00F84A7D">
        <w:rPr>
          <w:rFonts w:ascii="Arial" w:hAnsi="Arial" w:cs="Arial"/>
          <w:b w:val="0"/>
          <w:bCs w:val="0"/>
          <w:sz w:val="22"/>
          <w:szCs w:val="22"/>
          <w:lang w:val="es-ES_tradnl"/>
        </w:rPr>
        <w:t>de los demandados</w:t>
      </w:r>
      <w:r w:rsidR="00695C75">
        <w:rPr>
          <w:rFonts w:ascii="Arial" w:hAnsi="Arial" w:cs="Arial"/>
          <w:b w:val="0"/>
          <w:bCs w:val="0"/>
          <w:sz w:val="22"/>
          <w:szCs w:val="22"/>
          <w:lang w:val="es-ES_tradnl"/>
        </w:rPr>
        <w:t xml:space="preserve">. Aunado a ello, </w:t>
      </w:r>
      <w:r w:rsidR="00695C75"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00695C75" w:rsidRPr="00AC65EE">
        <w:rPr>
          <w:rFonts w:ascii="Arial" w:hAnsi="Arial" w:cs="Arial"/>
          <w:b w:val="0"/>
          <w:bCs w:val="0"/>
          <w:sz w:val="22"/>
          <w:szCs w:val="22"/>
        </w:rPr>
        <w:t xml:space="preserve"> </w:t>
      </w:r>
      <w:r w:rsidR="00695C75">
        <w:rPr>
          <w:rFonts w:ascii="Arial" w:hAnsi="Arial" w:cs="Arial"/>
          <w:b w:val="0"/>
          <w:bCs w:val="0"/>
          <w:sz w:val="22"/>
          <w:szCs w:val="22"/>
        </w:rPr>
        <w:t>de marras se configuró</w:t>
      </w:r>
      <w:r w:rsidR="00695C75" w:rsidRPr="00AC65EE">
        <w:rPr>
          <w:rFonts w:ascii="Arial" w:hAnsi="Arial" w:cs="Arial"/>
          <w:b w:val="0"/>
          <w:bCs w:val="0"/>
          <w:sz w:val="22"/>
          <w:szCs w:val="22"/>
        </w:rPr>
        <w:t xml:space="preserve"> la causal excluyente de la responsabilidad denominada “</w:t>
      </w:r>
      <w:r w:rsidR="00695C75">
        <w:rPr>
          <w:rFonts w:ascii="Arial" w:hAnsi="Arial" w:cs="Arial"/>
          <w:b w:val="0"/>
          <w:bCs w:val="0"/>
          <w:sz w:val="22"/>
          <w:szCs w:val="22"/>
        </w:rPr>
        <w:t>Causa Extraña</w:t>
      </w:r>
      <w:r w:rsidR="00695C75" w:rsidRPr="00AC65EE">
        <w:rPr>
          <w:rFonts w:ascii="Arial" w:hAnsi="Arial" w:cs="Arial"/>
          <w:b w:val="0"/>
          <w:bCs w:val="0"/>
          <w:sz w:val="22"/>
          <w:szCs w:val="22"/>
        </w:rPr>
        <w:t xml:space="preserve">”. </w:t>
      </w:r>
      <w:r w:rsidR="00695C75" w:rsidRPr="00AC65EE">
        <w:rPr>
          <w:rFonts w:ascii="Arial" w:hAnsi="Arial" w:cs="Arial"/>
          <w:b w:val="0"/>
          <w:bCs w:val="0"/>
          <w:sz w:val="22"/>
          <w:szCs w:val="22"/>
          <w:lang w:val="es-ES_tradnl"/>
        </w:rPr>
        <w:t>Aunado a ello, la estimación realizada del supuesto daño moral es excesiva y se aleja totalmente de los criterios jurisprudencial, por cuanto la Corte Suprema de Justicia en Sentencia del 23/05/2018, MP: Aroldo Wilson Quiroz, Rad: 11001-31-03-028-2003-00833-0</w:t>
      </w:r>
      <w:r w:rsidR="00695C75">
        <w:rPr>
          <w:rFonts w:ascii="Arial" w:hAnsi="Arial" w:cs="Arial"/>
          <w:b w:val="0"/>
          <w:bCs w:val="0"/>
          <w:sz w:val="22"/>
          <w:szCs w:val="22"/>
          <w:lang w:val="es-ES_tradnl"/>
        </w:rPr>
        <w:t xml:space="preserve"> </w:t>
      </w:r>
      <w:r w:rsidR="00695C75" w:rsidRPr="00AC65EE">
        <w:rPr>
          <w:rFonts w:ascii="Arial" w:hAnsi="Arial" w:cs="Arial"/>
          <w:b w:val="0"/>
          <w:bCs w:val="0"/>
          <w:sz w:val="22"/>
          <w:szCs w:val="22"/>
          <w:lang w:val="es-ES_tradnl"/>
        </w:rPr>
        <w:t>se estableció que se reconocerá en caso de muerte de la víctima, por concepto de daño moral la suma máxima de $60.000.000. Por tanto, la suma solicitada de $</w:t>
      </w:r>
      <w:r w:rsidR="00695C75">
        <w:rPr>
          <w:rFonts w:ascii="Arial" w:hAnsi="Arial" w:cs="Arial"/>
          <w:b w:val="0"/>
          <w:bCs w:val="0"/>
          <w:sz w:val="22"/>
          <w:szCs w:val="22"/>
          <w:lang w:val="es-ES_tradnl"/>
        </w:rPr>
        <w:t>90</w:t>
      </w:r>
      <w:r w:rsidR="00695C75" w:rsidRPr="00AC65EE">
        <w:rPr>
          <w:rFonts w:ascii="Arial" w:hAnsi="Arial" w:cs="Arial"/>
          <w:b w:val="0"/>
          <w:bCs w:val="0"/>
          <w:sz w:val="22"/>
          <w:szCs w:val="22"/>
          <w:lang w:val="es-ES_tradnl"/>
        </w:rPr>
        <w:t xml:space="preserve">.000.000 es exorbitante y se encuentra por fuera de los lineamientos establecidos por la </w:t>
      </w:r>
      <w:r w:rsidR="00695C75">
        <w:rPr>
          <w:rFonts w:ascii="Arial" w:hAnsi="Arial" w:cs="Arial"/>
          <w:b w:val="0"/>
          <w:bCs w:val="0"/>
          <w:sz w:val="22"/>
          <w:szCs w:val="22"/>
          <w:lang w:val="es-ES_tradnl"/>
        </w:rPr>
        <w:t>Jurisprudencia</w:t>
      </w:r>
      <w:r w:rsidR="00F84A7D">
        <w:rPr>
          <w:rFonts w:ascii="Arial" w:hAnsi="Arial" w:cs="Arial"/>
          <w:b w:val="0"/>
          <w:bCs w:val="0"/>
          <w:sz w:val="22"/>
          <w:szCs w:val="22"/>
          <w:lang w:val="es-ES_tradnl"/>
        </w:rPr>
        <w:t xml:space="preserve"> </w:t>
      </w:r>
      <w:r w:rsidR="00695C75" w:rsidRPr="00F84A7D">
        <w:rPr>
          <w:rFonts w:ascii="Arial" w:hAnsi="Arial" w:cs="Arial"/>
          <w:b w:val="0"/>
          <w:bCs w:val="0"/>
          <w:sz w:val="22"/>
          <w:szCs w:val="22"/>
          <w:lang w:val="es-ES_tradnl"/>
        </w:rPr>
        <w:t>por fuera de los lineamientos establecidos por la Corte Suprema de Justicia.</w:t>
      </w:r>
    </w:p>
    <w:p w14:paraId="6710166C" w14:textId="04349F6C" w:rsidR="00805F62" w:rsidRPr="007A5CC9" w:rsidRDefault="006044AC"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Frente al daño a la vida en relación:</w:t>
      </w:r>
      <w:r w:rsidR="001A0DC2" w:rsidRPr="3BCB1C9C">
        <w:rPr>
          <w:rFonts w:ascii="Arial" w:hAnsi="Arial" w:cs="Arial"/>
          <w:sz w:val="22"/>
          <w:szCs w:val="22"/>
        </w:rPr>
        <w:t xml:space="preserve"> </w:t>
      </w:r>
      <w:r w:rsidR="001A0DC2" w:rsidRPr="3BCB1C9C">
        <w:rPr>
          <w:rFonts w:ascii="Arial" w:hAnsi="Arial" w:cs="Arial"/>
          <w:b w:val="0"/>
          <w:bCs w:val="0"/>
          <w:sz w:val="22"/>
          <w:szCs w:val="22"/>
        </w:rPr>
        <w:t xml:space="preserve">ME OPONGO a esta pretensión elevada por la parte Accionante debido a que la misma no tiene vocación de prosperidad, </w:t>
      </w:r>
      <w:r w:rsidR="00805F62" w:rsidRPr="3BCB1C9C">
        <w:rPr>
          <w:rFonts w:ascii="Arial" w:hAnsi="Arial" w:cs="Arial"/>
          <w:b w:val="0"/>
          <w:bCs w:val="0"/>
          <w:sz w:val="22"/>
          <w:szCs w:val="22"/>
        </w:rPr>
        <w:t xml:space="preserve">por cuanto en primer lugar Allianz Seguros de Vida SA no expidió ninguna póliza que amparara la responsabilidad civil contractual de los demandados y en segundo lugar </w:t>
      </w:r>
      <w:r w:rsidR="00FE2BE3" w:rsidRPr="3BCB1C9C">
        <w:rPr>
          <w:rFonts w:ascii="Arial" w:hAnsi="Arial" w:cs="Arial"/>
          <w:b w:val="0"/>
          <w:bCs w:val="0"/>
          <w:sz w:val="22"/>
          <w:szCs w:val="22"/>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w:t>
      </w:r>
      <w:r w:rsidR="007A5CC9" w:rsidRPr="3BCB1C9C">
        <w:rPr>
          <w:rFonts w:ascii="Arial" w:hAnsi="Arial" w:cs="Arial"/>
          <w:b w:val="0"/>
          <w:bCs w:val="0"/>
          <w:sz w:val="22"/>
          <w:szCs w:val="22"/>
        </w:rPr>
        <w:t xml:space="preserve"> lo cual no sucede en</w:t>
      </w:r>
      <w:r w:rsidR="00AC2BDF" w:rsidRPr="3BCB1C9C">
        <w:rPr>
          <w:rFonts w:ascii="Arial" w:hAnsi="Arial" w:cs="Arial"/>
          <w:b w:val="0"/>
          <w:bCs w:val="0"/>
          <w:sz w:val="22"/>
          <w:szCs w:val="22"/>
        </w:rPr>
        <w:t xml:space="preserve"> el presente</w:t>
      </w:r>
      <w:r w:rsidR="007A5CC9" w:rsidRPr="3BCB1C9C">
        <w:rPr>
          <w:rFonts w:ascii="Arial" w:hAnsi="Arial" w:cs="Arial"/>
          <w:b w:val="0"/>
          <w:bCs w:val="0"/>
          <w:sz w:val="22"/>
          <w:szCs w:val="22"/>
        </w:rPr>
        <w:t xml:space="preserve"> caso, toda vez </w:t>
      </w:r>
      <w:r w:rsidR="0F2613EF" w:rsidRPr="3BCB1C9C">
        <w:rPr>
          <w:rFonts w:ascii="Arial" w:hAnsi="Arial" w:cs="Arial"/>
          <w:b w:val="0"/>
          <w:bCs w:val="0"/>
          <w:sz w:val="22"/>
          <w:szCs w:val="22"/>
        </w:rPr>
        <w:t>que lamentablemente</w:t>
      </w:r>
      <w:r w:rsidR="00AC2BDF" w:rsidRPr="3BCB1C9C">
        <w:rPr>
          <w:rFonts w:ascii="Arial" w:hAnsi="Arial" w:cs="Arial"/>
          <w:b w:val="0"/>
          <w:bCs w:val="0"/>
          <w:sz w:val="22"/>
          <w:szCs w:val="22"/>
        </w:rPr>
        <w:t xml:space="preserve"> el señor </w:t>
      </w:r>
      <w:proofErr w:type="spellStart"/>
      <w:r w:rsidR="00AC2BDF" w:rsidRPr="3BCB1C9C">
        <w:rPr>
          <w:rFonts w:ascii="Arial" w:hAnsi="Arial" w:cs="Arial"/>
          <w:b w:val="0"/>
          <w:bCs w:val="0"/>
          <w:sz w:val="22"/>
          <w:szCs w:val="22"/>
        </w:rPr>
        <w:t>Bryam</w:t>
      </w:r>
      <w:proofErr w:type="spellEnd"/>
      <w:r w:rsidR="00AC2BDF" w:rsidRPr="3BCB1C9C">
        <w:rPr>
          <w:rFonts w:ascii="Arial" w:hAnsi="Arial" w:cs="Arial"/>
          <w:b w:val="0"/>
          <w:bCs w:val="0"/>
          <w:sz w:val="22"/>
          <w:szCs w:val="22"/>
        </w:rPr>
        <w:t xml:space="preserve"> </w:t>
      </w:r>
      <w:proofErr w:type="spellStart"/>
      <w:r w:rsidR="00AC2BDF" w:rsidRPr="3BCB1C9C">
        <w:rPr>
          <w:rFonts w:ascii="Arial" w:hAnsi="Arial" w:cs="Arial"/>
          <w:b w:val="0"/>
          <w:bCs w:val="0"/>
          <w:sz w:val="22"/>
          <w:szCs w:val="22"/>
        </w:rPr>
        <w:t>Smirt</w:t>
      </w:r>
      <w:proofErr w:type="spellEnd"/>
      <w:r w:rsidR="00AC2BDF" w:rsidRPr="3BCB1C9C">
        <w:rPr>
          <w:rFonts w:ascii="Arial" w:hAnsi="Arial" w:cs="Arial"/>
          <w:b w:val="0"/>
          <w:bCs w:val="0"/>
          <w:sz w:val="22"/>
          <w:szCs w:val="22"/>
        </w:rPr>
        <w:t xml:space="preserve">. </w:t>
      </w:r>
      <w:r w:rsidR="007A5CC9" w:rsidRPr="3BCB1C9C">
        <w:rPr>
          <w:rFonts w:ascii="Arial" w:hAnsi="Arial" w:cs="Arial"/>
          <w:b w:val="0"/>
          <w:bCs w:val="0"/>
          <w:sz w:val="22"/>
          <w:szCs w:val="22"/>
        </w:rPr>
        <w:t>Calderón</w:t>
      </w:r>
      <w:r w:rsidR="00AC2BDF" w:rsidRPr="3BCB1C9C">
        <w:rPr>
          <w:rFonts w:ascii="Arial" w:hAnsi="Arial" w:cs="Arial"/>
          <w:b w:val="0"/>
          <w:bCs w:val="0"/>
          <w:sz w:val="22"/>
          <w:szCs w:val="22"/>
        </w:rPr>
        <w:t xml:space="preserve"> (Q.E.P.D) falleció y en ese sentido este juzgado no podrá adjudicar </w:t>
      </w:r>
      <w:r w:rsidR="007A5CC9" w:rsidRPr="3BCB1C9C">
        <w:rPr>
          <w:rFonts w:ascii="Arial" w:hAnsi="Arial" w:cs="Arial"/>
          <w:b w:val="0"/>
          <w:bCs w:val="0"/>
          <w:sz w:val="22"/>
          <w:szCs w:val="22"/>
        </w:rPr>
        <w:t>monto alguno por la tipología del prejuicio alegado.</w:t>
      </w:r>
    </w:p>
    <w:p w14:paraId="3871211D" w14:textId="77777777" w:rsidR="00805F62" w:rsidRPr="001A0DC2" w:rsidRDefault="00805F62" w:rsidP="007A5CC9">
      <w:pPr>
        <w:pStyle w:val="Ttulo1"/>
        <w:spacing w:line="360" w:lineRule="auto"/>
        <w:jc w:val="both"/>
        <w:rPr>
          <w:rFonts w:ascii="Arial" w:hAnsi="Arial" w:cs="Arial"/>
          <w:sz w:val="22"/>
          <w:szCs w:val="22"/>
        </w:rPr>
      </w:pPr>
    </w:p>
    <w:p w14:paraId="679B9DFC" w14:textId="1E32B55C" w:rsidR="00AE0451" w:rsidRDefault="006E2245" w:rsidP="00AE0451">
      <w:pPr>
        <w:pStyle w:val="Ttulo1"/>
        <w:numPr>
          <w:ilvl w:val="0"/>
          <w:numId w:val="16"/>
        </w:numPr>
        <w:spacing w:line="360" w:lineRule="auto"/>
        <w:ind w:left="1418" w:hanging="284"/>
        <w:jc w:val="both"/>
        <w:rPr>
          <w:rFonts w:ascii="Arial" w:hAnsi="Arial" w:cs="Arial"/>
          <w:sz w:val="22"/>
          <w:szCs w:val="22"/>
        </w:rPr>
      </w:pPr>
      <w:r>
        <w:rPr>
          <w:rFonts w:ascii="Arial" w:hAnsi="Arial" w:cs="Arial"/>
          <w:sz w:val="22"/>
          <w:szCs w:val="22"/>
        </w:rPr>
        <w:lastRenderedPageBreak/>
        <w:t>FRENTE AL PERJUICIO INMATERIAL A FAVOR DE LINNNEY ADRI</w:t>
      </w:r>
      <w:r w:rsidR="009C0B4E">
        <w:rPr>
          <w:rFonts w:ascii="Arial" w:hAnsi="Arial" w:cs="Arial"/>
          <w:sz w:val="22"/>
          <w:szCs w:val="22"/>
        </w:rPr>
        <w:t>A</w:t>
      </w:r>
      <w:r>
        <w:rPr>
          <w:rFonts w:ascii="Arial" w:hAnsi="Arial" w:cs="Arial"/>
          <w:sz w:val="22"/>
          <w:szCs w:val="22"/>
        </w:rPr>
        <w:t>NA CHALA</w:t>
      </w:r>
    </w:p>
    <w:p w14:paraId="1FBB606B" w14:textId="34739F0D" w:rsidR="00AC65EE" w:rsidRPr="00A863BD" w:rsidRDefault="00AE0451" w:rsidP="00A863BD">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Frente al daño moral:</w:t>
      </w:r>
      <w:r w:rsidR="00AC65EE">
        <w:rPr>
          <w:rFonts w:ascii="Arial" w:hAnsi="Arial" w:cs="Arial"/>
          <w:sz w:val="22"/>
          <w:szCs w:val="22"/>
          <w:u w:val="single"/>
        </w:rPr>
        <w:t xml:space="preserve"> </w:t>
      </w:r>
      <w:r w:rsidR="00AC65EE" w:rsidRPr="00AC65EE">
        <w:rPr>
          <w:rFonts w:ascii="Arial" w:hAnsi="Arial" w:cs="Arial"/>
          <w:b w:val="0"/>
          <w:bCs w:val="0"/>
          <w:sz w:val="22"/>
          <w:szCs w:val="22"/>
          <w:lang w:val="es-ES_tradnl"/>
        </w:rPr>
        <w:t xml:space="preserve">ME OPONGO al reconocimiento de perjuicios inmateriales para </w:t>
      </w:r>
      <w:r w:rsidR="009C0B4E">
        <w:rPr>
          <w:rFonts w:ascii="Arial" w:hAnsi="Arial" w:cs="Arial"/>
          <w:b w:val="0"/>
          <w:bCs w:val="0"/>
          <w:sz w:val="22"/>
          <w:szCs w:val="22"/>
          <w:lang w:val="es-ES_tradnl"/>
        </w:rPr>
        <w:t xml:space="preserve">la señora </w:t>
      </w:r>
      <w:proofErr w:type="spellStart"/>
      <w:r w:rsidR="009C0B4E">
        <w:rPr>
          <w:rFonts w:ascii="Arial" w:hAnsi="Arial" w:cs="Arial"/>
          <w:b w:val="0"/>
          <w:bCs w:val="0"/>
          <w:sz w:val="22"/>
          <w:szCs w:val="22"/>
          <w:lang w:val="es-ES_tradnl"/>
        </w:rPr>
        <w:t>Linney</w:t>
      </w:r>
      <w:proofErr w:type="spellEnd"/>
      <w:r w:rsidR="009C0B4E">
        <w:rPr>
          <w:rFonts w:ascii="Arial" w:hAnsi="Arial" w:cs="Arial"/>
          <w:b w:val="0"/>
          <w:bCs w:val="0"/>
          <w:sz w:val="22"/>
          <w:szCs w:val="22"/>
          <w:lang w:val="es-ES_tradnl"/>
        </w:rPr>
        <w:t xml:space="preserve"> Adriana Chala</w:t>
      </w:r>
      <w:r w:rsidR="00AC65EE" w:rsidRPr="00AC65EE">
        <w:rPr>
          <w:rFonts w:ascii="Arial" w:hAnsi="Arial" w:cs="Arial"/>
          <w:b w:val="0"/>
          <w:bCs w:val="0"/>
          <w:sz w:val="22"/>
          <w:szCs w:val="22"/>
          <w:lang w:val="es-ES_tradnl"/>
        </w:rPr>
        <w:t xml:space="preserve"> por la suma de $</w:t>
      </w:r>
      <w:r w:rsidR="00A95496">
        <w:rPr>
          <w:rFonts w:ascii="Arial" w:hAnsi="Arial" w:cs="Arial"/>
          <w:b w:val="0"/>
          <w:bCs w:val="0"/>
          <w:sz w:val="22"/>
          <w:szCs w:val="22"/>
          <w:lang w:val="es-ES_tradnl"/>
        </w:rPr>
        <w:t>90</w:t>
      </w:r>
      <w:r w:rsidR="00AC65EE" w:rsidRPr="00AC65EE">
        <w:rPr>
          <w:rFonts w:ascii="Arial" w:hAnsi="Arial" w:cs="Arial"/>
          <w:b w:val="0"/>
          <w:bCs w:val="0"/>
          <w:sz w:val="22"/>
          <w:szCs w:val="22"/>
          <w:lang w:val="es-ES_tradnl"/>
        </w:rPr>
        <w:t xml:space="preserve">.000.000 por concepto de daño moral, por cuanto </w:t>
      </w:r>
      <w:r w:rsidR="009C0B4E">
        <w:rPr>
          <w:rFonts w:ascii="Arial" w:hAnsi="Arial" w:cs="Arial"/>
          <w:b w:val="0"/>
          <w:bCs w:val="0"/>
          <w:sz w:val="22"/>
          <w:szCs w:val="22"/>
          <w:lang w:val="es-ES_tradnl"/>
        </w:rPr>
        <w:t xml:space="preserve">en primer </w:t>
      </w:r>
      <w:r w:rsidR="006C2F88">
        <w:rPr>
          <w:rFonts w:ascii="Arial" w:hAnsi="Arial" w:cs="Arial"/>
          <w:b w:val="0"/>
          <w:bCs w:val="0"/>
          <w:sz w:val="22"/>
          <w:szCs w:val="22"/>
          <w:lang w:val="es-ES_tradnl"/>
        </w:rPr>
        <w:t xml:space="preserve">lugar </w:t>
      </w:r>
      <w:r w:rsidR="00143176">
        <w:rPr>
          <w:rFonts w:ascii="Arial" w:hAnsi="Arial" w:cs="Arial"/>
          <w:b w:val="0"/>
          <w:bCs w:val="0"/>
          <w:sz w:val="22"/>
          <w:szCs w:val="22"/>
          <w:lang w:val="es-ES_tradnl"/>
        </w:rPr>
        <w:t xml:space="preserve">Allianz Seguros de Vida SA </w:t>
      </w:r>
      <w:r w:rsidR="00D2488D">
        <w:rPr>
          <w:rFonts w:ascii="Arial" w:hAnsi="Arial" w:cs="Arial"/>
          <w:b w:val="0"/>
          <w:bCs w:val="0"/>
          <w:sz w:val="22"/>
          <w:szCs w:val="22"/>
          <w:lang w:val="es-ES_tradnl"/>
        </w:rPr>
        <w:t>no</w:t>
      </w:r>
      <w:r w:rsidR="00DD5488">
        <w:rPr>
          <w:rFonts w:ascii="Arial" w:hAnsi="Arial" w:cs="Arial"/>
          <w:b w:val="0"/>
          <w:bCs w:val="0"/>
          <w:sz w:val="22"/>
          <w:szCs w:val="22"/>
          <w:lang w:val="es-ES_tradnl"/>
        </w:rPr>
        <w:t xml:space="preserve"> expidió ninguna póliza que amparara la responsabilidad civil contractual de los demandados. Aunado a ello, </w:t>
      </w:r>
      <w:r w:rsidR="00AC65EE" w:rsidRPr="00AC65EE">
        <w:rPr>
          <w:rFonts w:ascii="Arial" w:hAnsi="Arial" w:cs="Arial"/>
          <w:b w:val="0"/>
          <w:bCs w:val="0"/>
          <w:sz w:val="22"/>
          <w:szCs w:val="22"/>
          <w:lang w:val="es-ES_tradnl"/>
        </w:rPr>
        <w:t xml:space="preserve">no es posible declarar la responsabilidad por parte de las entidades demandadas, por el </w:t>
      </w:r>
      <w:r w:rsidR="009C0B4E" w:rsidRPr="00AC65EE">
        <w:rPr>
          <w:rFonts w:ascii="Arial" w:hAnsi="Arial" w:cs="Arial"/>
          <w:b w:val="0"/>
          <w:bCs w:val="0"/>
          <w:sz w:val="22"/>
          <w:szCs w:val="22"/>
          <w:lang w:val="es-ES_tradnl"/>
        </w:rPr>
        <w:t>contrario,</w:t>
      </w:r>
      <w:r w:rsidR="00AC65EE" w:rsidRPr="00AC65EE">
        <w:rPr>
          <w:rFonts w:ascii="Arial" w:hAnsi="Arial" w:cs="Arial"/>
          <w:b w:val="0"/>
          <w:bCs w:val="0"/>
          <w:sz w:val="22"/>
          <w:szCs w:val="22"/>
          <w:lang w:val="es-ES_tradnl"/>
        </w:rPr>
        <w:t xml:space="preserve"> a lo largo de este escrito contestatario se ha puesto de presente que en el caso</w:t>
      </w:r>
      <w:r w:rsidR="00AC65EE" w:rsidRPr="00AC65EE">
        <w:rPr>
          <w:rFonts w:ascii="Arial" w:hAnsi="Arial" w:cs="Arial"/>
          <w:b w:val="0"/>
          <w:bCs w:val="0"/>
          <w:sz w:val="22"/>
          <w:szCs w:val="22"/>
        </w:rPr>
        <w:t xml:space="preserve"> </w:t>
      </w:r>
      <w:r w:rsidR="00DD5488">
        <w:rPr>
          <w:rFonts w:ascii="Arial" w:hAnsi="Arial" w:cs="Arial"/>
          <w:b w:val="0"/>
          <w:bCs w:val="0"/>
          <w:sz w:val="22"/>
          <w:szCs w:val="22"/>
        </w:rPr>
        <w:t>de marras se configuró</w:t>
      </w:r>
      <w:r w:rsidR="00DD5488" w:rsidRPr="00AC65EE">
        <w:rPr>
          <w:rFonts w:ascii="Arial" w:hAnsi="Arial" w:cs="Arial"/>
          <w:b w:val="0"/>
          <w:bCs w:val="0"/>
          <w:sz w:val="22"/>
          <w:szCs w:val="22"/>
        </w:rPr>
        <w:t xml:space="preserve"> la</w:t>
      </w:r>
      <w:r w:rsidR="00AC65EE" w:rsidRPr="00AC65EE">
        <w:rPr>
          <w:rFonts w:ascii="Arial" w:hAnsi="Arial" w:cs="Arial"/>
          <w:b w:val="0"/>
          <w:bCs w:val="0"/>
          <w:sz w:val="22"/>
          <w:szCs w:val="22"/>
        </w:rPr>
        <w:t xml:space="preserve"> causal excluyente de la responsabilidad denominada “</w:t>
      </w:r>
      <w:r w:rsidR="00574E6F">
        <w:rPr>
          <w:rFonts w:ascii="Arial" w:hAnsi="Arial" w:cs="Arial"/>
          <w:b w:val="0"/>
          <w:bCs w:val="0"/>
          <w:sz w:val="22"/>
          <w:szCs w:val="22"/>
        </w:rPr>
        <w:t>Causa Extraña</w:t>
      </w:r>
      <w:r w:rsidR="00AC65EE" w:rsidRPr="00AC65EE">
        <w:rPr>
          <w:rFonts w:ascii="Arial" w:hAnsi="Arial" w:cs="Arial"/>
          <w:b w:val="0"/>
          <w:bCs w:val="0"/>
          <w:sz w:val="22"/>
          <w:szCs w:val="22"/>
        </w:rPr>
        <w:t xml:space="preserve">”. </w:t>
      </w:r>
      <w:r w:rsidR="00AC65EE" w:rsidRPr="00AC65EE">
        <w:rPr>
          <w:rFonts w:ascii="Arial" w:hAnsi="Arial" w:cs="Arial"/>
          <w:b w:val="0"/>
          <w:bCs w:val="0"/>
          <w:sz w:val="22"/>
          <w:szCs w:val="22"/>
          <w:lang w:val="es-ES_tradnl"/>
        </w:rPr>
        <w:t>Aunado a ello, la estimación realizada del supuesto daño moral es excesiva y se aleja totalmente de los criterios jurisprudencial, por cuanto la Corte Suprema de Justicia en Sentencia del 23/05/2018, MP: Aroldo Wilson Quiroz, Rad: 11001-31-03-028-2003-00833-0</w:t>
      </w:r>
      <w:r w:rsidR="00402EC3">
        <w:rPr>
          <w:rFonts w:ascii="Arial" w:hAnsi="Arial" w:cs="Arial"/>
          <w:b w:val="0"/>
          <w:bCs w:val="0"/>
          <w:sz w:val="22"/>
          <w:szCs w:val="22"/>
          <w:lang w:val="es-ES_tradnl"/>
        </w:rPr>
        <w:t xml:space="preserve"> </w:t>
      </w:r>
      <w:r w:rsidR="00AC65EE" w:rsidRPr="00AC65EE">
        <w:rPr>
          <w:rFonts w:ascii="Arial" w:hAnsi="Arial" w:cs="Arial"/>
          <w:b w:val="0"/>
          <w:bCs w:val="0"/>
          <w:sz w:val="22"/>
          <w:szCs w:val="22"/>
          <w:lang w:val="es-ES_tradnl"/>
        </w:rPr>
        <w:t>se estableció que se reconocerá en caso de muerte de la víctima</w:t>
      </w:r>
      <w:r w:rsidR="00F84A7D">
        <w:rPr>
          <w:rFonts w:ascii="Arial" w:hAnsi="Arial" w:cs="Arial"/>
          <w:b w:val="0"/>
          <w:bCs w:val="0"/>
          <w:sz w:val="22"/>
          <w:szCs w:val="22"/>
          <w:lang w:val="es-ES_tradnl"/>
        </w:rPr>
        <w:t xml:space="preserve"> </w:t>
      </w:r>
      <w:r w:rsidR="00AC65EE" w:rsidRPr="00AC65EE">
        <w:rPr>
          <w:rFonts w:ascii="Arial" w:hAnsi="Arial" w:cs="Arial"/>
          <w:b w:val="0"/>
          <w:bCs w:val="0"/>
          <w:sz w:val="22"/>
          <w:szCs w:val="22"/>
          <w:lang w:val="es-ES_tradnl"/>
        </w:rPr>
        <w:t>por concepto de daño moral a los familiares de primer grado de consanguinidad o afinidad, la suma máxima de $60.000.000. Por tanto, la suma solicitada de $</w:t>
      </w:r>
      <w:r w:rsidR="00402EC3">
        <w:rPr>
          <w:rFonts w:ascii="Arial" w:hAnsi="Arial" w:cs="Arial"/>
          <w:b w:val="0"/>
          <w:bCs w:val="0"/>
          <w:sz w:val="22"/>
          <w:szCs w:val="22"/>
          <w:lang w:val="es-ES_tradnl"/>
        </w:rPr>
        <w:t>90</w:t>
      </w:r>
      <w:r w:rsidR="00AC65EE" w:rsidRPr="00AC65EE">
        <w:rPr>
          <w:rFonts w:ascii="Arial" w:hAnsi="Arial" w:cs="Arial"/>
          <w:b w:val="0"/>
          <w:bCs w:val="0"/>
          <w:sz w:val="22"/>
          <w:szCs w:val="22"/>
          <w:lang w:val="es-ES_tradnl"/>
        </w:rPr>
        <w:t xml:space="preserve">.000.000 para la señora </w:t>
      </w:r>
      <w:proofErr w:type="spellStart"/>
      <w:r w:rsidR="00A863BD">
        <w:rPr>
          <w:rFonts w:ascii="Arial" w:hAnsi="Arial" w:cs="Arial"/>
          <w:b w:val="0"/>
          <w:bCs w:val="0"/>
          <w:sz w:val="22"/>
          <w:szCs w:val="22"/>
          <w:lang w:val="es-ES_tradnl"/>
        </w:rPr>
        <w:t>Linney</w:t>
      </w:r>
      <w:proofErr w:type="spellEnd"/>
      <w:r w:rsidR="00A863BD">
        <w:rPr>
          <w:rFonts w:ascii="Arial" w:hAnsi="Arial" w:cs="Arial"/>
          <w:b w:val="0"/>
          <w:bCs w:val="0"/>
          <w:sz w:val="22"/>
          <w:szCs w:val="22"/>
          <w:lang w:val="es-ES_tradnl"/>
        </w:rPr>
        <w:t xml:space="preserve"> Chala</w:t>
      </w:r>
      <w:r w:rsidR="00AC65EE" w:rsidRPr="00AC65EE">
        <w:rPr>
          <w:rFonts w:ascii="Arial" w:hAnsi="Arial" w:cs="Arial"/>
          <w:b w:val="0"/>
          <w:bCs w:val="0"/>
          <w:sz w:val="22"/>
          <w:szCs w:val="22"/>
          <w:lang w:val="es-ES_tradnl"/>
        </w:rPr>
        <w:t xml:space="preserve"> es exorbitante y se encuentra por fuera de los lineamientos establecidos por la </w:t>
      </w:r>
      <w:r w:rsidR="00A863BD">
        <w:rPr>
          <w:rFonts w:ascii="Arial" w:hAnsi="Arial" w:cs="Arial"/>
          <w:b w:val="0"/>
          <w:bCs w:val="0"/>
          <w:sz w:val="22"/>
          <w:szCs w:val="22"/>
          <w:lang w:val="es-ES_tradnl"/>
        </w:rPr>
        <w:t>Jurisprudencia.</w:t>
      </w:r>
    </w:p>
    <w:p w14:paraId="071DA964" w14:textId="6164D35D" w:rsidR="00D2488D" w:rsidRPr="00D2488D" w:rsidRDefault="00AE0451" w:rsidP="00D2488D">
      <w:pPr>
        <w:pStyle w:val="Ttulo1"/>
        <w:numPr>
          <w:ilvl w:val="2"/>
          <w:numId w:val="16"/>
        </w:numPr>
        <w:spacing w:line="360" w:lineRule="auto"/>
        <w:jc w:val="both"/>
        <w:rPr>
          <w:rFonts w:ascii="Arial" w:hAnsi="Arial" w:cs="Arial"/>
          <w:b w:val="0"/>
          <w:bCs w:val="0"/>
          <w:sz w:val="22"/>
          <w:szCs w:val="22"/>
        </w:rPr>
      </w:pPr>
      <w:r w:rsidRPr="00D2488D">
        <w:rPr>
          <w:rFonts w:ascii="Arial" w:hAnsi="Arial" w:cs="Arial"/>
          <w:sz w:val="22"/>
          <w:szCs w:val="22"/>
          <w:u w:val="single"/>
        </w:rPr>
        <w:t>Frente al daño a la vida en relación:</w:t>
      </w:r>
      <w:r w:rsidR="00D2488D" w:rsidRPr="00D2488D">
        <w:rPr>
          <w:rFonts w:ascii="Arial" w:hAnsi="Arial" w:cs="Arial"/>
          <w:sz w:val="22"/>
          <w:szCs w:val="22"/>
          <w:u w:val="single"/>
        </w:rPr>
        <w:t xml:space="preserve"> </w:t>
      </w:r>
      <w:r w:rsidR="00D2488D" w:rsidRPr="00D2488D">
        <w:rPr>
          <w:rFonts w:ascii="Arial" w:hAnsi="Arial" w:cs="Arial"/>
          <w:b w:val="0"/>
          <w:bCs w:val="0"/>
          <w:sz w:val="22"/>
          <w:szCs w:val="22"/>
        </w:rPr>
        <w:t>ME OPONGO a que se condene a los demandados al pago de suma alguna por concepto de</w:t>
      </w:r>
      <w:r w:rsidR="00D2488D" w:rsidRPr="00D2488D">
        <w:rPr>
          <w:rFonts w:ascii="Arial" w:hAnsi="Arial" w:cs="Arial"/>
          <w:b w:val="0"/>
          <w:bCs w:val="0"/>
          <w:spacing w:val="-59"/>
          <w:sz w:val="22"/>
          <w:szCs w:val="22"/>
        </w:rPr>
        <w:t xml:space="preserve"> </w:t>
      </w:r>
      <w:r w:rsidR="00D2488D" w:rsidRPr="00D2488D">
        <w:rPr>
          <w:rFonts w:ascii="Arial" w:hAnsi="Arial" w:cs="Arial"/>
          <w:b w:val="0"/>
          <w:bCs w:val="0"/>
          <w:spacing w:val="-1"/>
          <w:sz w:val="22"/>
          <w:szCs w:val="22"/>
        </w:rPr>
        <w:t>indemnización</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por</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concepto</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de</w:t>
      </w:r>
      <w:r w:rsidR="00D2488D" w:rsidRPr="00D2488D">
        <w:rPr>
          <w:rFonts w:ascii="Arial" w:hAnsi="Arial" w:cs="Arial"/>
          <w:b w:val="0"/>
          <w:bCs w:val="0"/>
          <w:spacing w:val="-14"/>
          <w:sz w:val="22"/>
          <w:szCs w:val="22"/>
        </w:rPr>
        <w:t xml:space="preserve"> </w:t>
      </w:r>
      <w:r w:rsidR="00D2488D" w:rsidRPr="00D2488D">
        <w:rPr>
          <w:rFonts w:ascii="Arial" w:hAnsi="Arial" w:cs="Arial"/>
          <w:b w:val="0"/>
          <w:bCs w:val="0"/>
          <w:spacing w:val="-1"/>
          <w:sz w:val="22"/>
          <w:szCs w:val="22"/>
        </w:rPr>
        <w:t>DAÑO</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A</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LA</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pacing w:val="-1"/>
          <w:sz w:val="22"/>
          <w:szCs w:val="22"/>
        </w:rPr>
        <w:t>VIDA</w:t>
      </w:r>
      <w:r w:rsidR="00D2488D" w:rsidRPr="00D2488D">
        <w:rPr>
          <w:rFonts w:ascii="Arial" w:hAnsi="Arial" w:cs="Arial"/>
          <w:b w:val="0"/>
          <w:bCs w:val="0"/>
          <w:spacing w:val="-14"/>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z w:val="22"/>
          <w:szCs w:val="22"/>
        </w:rPr>
        <w:t>RELACIÓN</w:t>
      </w:r>
      <w:r w:rsidR="00A95496">
        <w:rPr>
          <w:rFonts w:ascii="Arial" w:hAnsi="Arial" w:cs="Arial"/>
          <w:b w:val="0"/>
          <w:bCs w:val="0"/>
          <w:sz w:val="22"/>
          <w:szCs w:val="22"/>
        </w:rPr>
        <w:t xml:space="preserve">, </w:t>
      </w:r>
      <w:r w:rsidR="00A95496" w:rsidRPr="00AC65EE">
        <w:rPr>
          <w:rFonts w:ascii="Arial" w:hAnsi="Arial" w:cs="Arial"/>
          <w:b w:val="0"/>
          <w:bCs w:val="0"/>
          <w:sz w:val="22"/>
          <w:szCs w:val="22"/>
          <w:lang w:val="es-ES_tradnl"/>
        </w:rPr>
        <w:t xml:space="preserve">por cuanto </w:t>
      </w:r>
      <w:r w:rsidR="00A95496">
        <w:rPr>
          <w:rFonts w:ascii="Arial" w:hAnsi="Arial" w:cs="Arial"/>
          <w:b w:val="0"/>
          <w:bCs w:val="0"/>
          <w:sz w:val="22"/>
          <w:szCs w:val="22"/>
          <w:lang w:val="es-ES_tradnl"/>
        </w:rPr>
        <w:t>en primer lugar Allianz Seguros de Vida SA no expidió ninguna póliza que amparara la responsabilidad civil contractual de los demandados, y en segundo logar</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z w:val="22"/>
          <w:szCs w:val="22"/>
        </w:rPr>
        <w:t>como</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z w:val="22"/>
          <w:szCs w:val="22"/>
        </w:rPr>
        <w:t>quiera</w:t>
      </w:r>
      <w:r w:rsidR="00D2488D" w:rsidRPr="00D2488D">
        <w:rPr>
          <w:rFonts w:ascii="Arial" w:hAnsi="Arial" w:cs="Arial"/>
          <w:b w:val="0"/>
          <w:bCs w:val="0"/>
          <w:spacing w:val="-14"/>
          <w:sz w:val="22"/>
          <w:szCs w:val="22"/>
        </w:rPr>
        <w:t xml:space="preserve"> </w:t>
      </w:r>
      <w:r w:rsidR="00D2488D" w:rsidRPr="00D2488D">
        <w:rPr>
          <w:rFonts w:ascii="Arial" w:hAnsi="Arial" w:cs="Arial"/>
          <w:b w:val="0"/>
          <w:bCs w:val="0"/>
          <w:sz w:val="22"/>
          <w:szCs w:val="22"/>
        </w:rPr>
        <w:t>que</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z w:val="22"/>
          <w:szCs w:val="22"/>
        </w:rPr>
        <w:t>la</w:t>
      </w:r>
      <w:r w:rsidR="00D2488D" w:rsidRPr="00D2488D">
        <w:rPr>
          <w:rFonts w:ascii="Arial" w:hAnsi="Arial" w:cs="Arial"/>
          <w:b w:val="0"/>
          <w:bCs w:val="0"/>
          <w:spacing w:val="-15"/>
          <w:sz w:val="22"/>
          <w:szCs w:val="22"/>
        </w:rPr>
        <w:t xml:space="preserve"> </w:t>
      </w:r>
      <w:r w:rsidR="00D2488D" w:rsidRPr="00D2488D">
        <w:rPr>
          <w:rFonts w:ascii="Arial" w:hAnsi="Arial" w:cs="Arial"/>
          <w:b w:val="0"/>
          <w:bCs w:val="0"/>
          <w:sz w:val="22"/>
          <w:szCs w:val="22"/>
        </w:rPr>
        <w:t>jurisprudencia</w:t>
      </w:r>
      <w:r w:rsidR="00D2488D" w:rsidRPr="00D2488D">
        <w:rPr>
          <w:rFonts w:ascii="Arial" w:hAnsi="Arial" w:cs="Arial"/>
          <w:b w:val="0"/>
          <w:bCs w:val="0"/>
          <w:spacing w:val="-59"/>
          <w:sz w:val="22"/>
          <w:szCs w:val="22"/>
        </w:rPr>
        <w:t xml:space="preserve"> </w:t>
      </w:r>
      <w:r w:rsidR="00D2488D" w:rsidRPr="00D2488D">
        <w:rPr>
          <w:rFonts w:ascii="Arial" w:hAnsi="Arial" w:cs="Arial"/>
          <w:b w:val="0"/>
          <w:bCs w:val="0"/>
          <w:sz w:val="22"/>
          <w:szCs w:val="22"/>
        </w:rPr>
        <w:t>ha sido enfática en establecer que la indemnización del daño a la vida de relación está</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 xml:space="preserve">sujeta a lo probado en el proceso, </w:t>
      </w:r>
      <w:r w:rsidR="00D2488D" w:rsidRPr="00D2488D">
        <w:rPr>
          <w:rFonts w:ascii="Arial" w:hAnsi="Arial" w:cs="Arial"/>
          <w:b w:val="0"/>
          <w:bCs w:val="0"/>
          <w:sz w:val="22"/>
          <w:szCs w:val="22"/>
          <w:u w:val="single"/>
        </w:rPr>
        <w:t>única y exclusivamente para la víctima directa</w:t>
      </w:r>
      <w:r w:rsidR="00D2488D" w:rsidRPr="00D2488D">
        <w:rPr>
          <w:rFonts w:ascii="Arial" w:hAnsi="Arial" w:cs="Arial"/>
          <w:b w:val="0"/>
          <w:bCs w:val="0"/>
          <w:sz w:val="22"/>
          <w:szCs w:val="22"/>
        </w:rPr>
        <w:t>. En ese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orden</w:t>
      </w:r>
      <w:r w:rsidR="00D2488D" w:rsidRPr="00D2488D">
        <w:rPr>
          <w:rFonts w:ascii="Arial" w:hAnsi="Arial" w:cs="Arial"/>
          <w:b w:val="0"/>
          <w:bCs w:val="0"/>
          <w:spacing w:val="-9"/>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ideas</w:t>
      </w:r>
      <w:r w:rsidR="00D2488D" w:rsidRPr="00D2488D">
        <w:rPr>
          <w:rFonts w:ascii="Arial" w:hAnsi="Arial" w:cs="Arial"/>
          <w:b w:val="0"/>
          <w:bCs w:val="0"/>
          <w:spacing w:val="-9"/>
          <w:sz w:val="22"/>
          <w:szCs w:val="22"/>
        </w:rPr>
        <w:t xml:space="preserve"> </w:t>
      </w:r>
      <w:r w:rsidR="00D2488D" w:rsidRPr="00D2488D">
        <w:rPr>
          <w:rFonts w:ascii="Arial" w:hAnsi="Arial" w:cs="Arial"/>
          <w:b w:val="0"/>
          <w:bCs w:val="0"/>
          <w:sz w:val="22"/>
          <w:szCs w:val="22"/>
        </w:rPr>
        <w:t>y</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dado</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que</w:t>
      </w:r>
      <w:r w:rsidR="00D2488D" w:rsidRPr="00D2488D">
        <w:rPr>
          <w:rFonts w:ascii="Arial" w:hAnsi="Arial" w:cs="Arial"/>
          <w:b w:val="0"/>
          <w:bCs w:val="0"/>
          <w:spacing w:val="-9"/>
          <w:sz w:val="22"/>
          <w:szCs w:val="22"/>
        </w:rPr>
        <w:t xml:space="preserve"> </w:t>
      </w:r>
      <w:r w:rsidR="00D2488D" w:rsidRPr="00D2488D">
        <w:rPr>
          <w:rFonts w:ascii="Arial" w:hAnsi="Arial" w:cs="Arial"/>
          <w:b w:val="0"/>
          <w:bCs w:val="0"/>
          <w:sz w:val="22"/>
          <w:szCs w:val="22"/>
        </w:rPr>
        <w:t>en</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el</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caso</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que</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nos</w:t>
      </w:r>
      <w:r w:rsidR="00D2488D" w:rsidRPr="00D2488D">
        <w:rPr>
          <w:rFonts w:ascii="Arial" w:hAnsi="Arial" w:cs="Arial"/>
          <w:b w:val="0"/>
          <w:bCs w:val="0"/>
          <w:spacing w:val="-9"/>
          <w:sz w:val="22"/>
          <w:szCs w:val="22"/>
        </w:rPr>
        <w:t xml:space="preserve"> </w:t>
      </w:r>
      <w:r w:rsidR="00D2488D" w:rsidRPr="00D2488D">
        <w:rPr>
          <w:rFonts w:ascii="Arial" w:hAnsi="Arial" w:cs="Arial"/>
          <w:b w:val="0"/>
          <w:bCs w:val="0"/>
          <w:sz w:val="22"/>
          <w:szCs w:val="22"/>
        </w:rPr>
        <w:t>ocupa</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la</w:t>
      </w:r>
      <w:r w:rsidR="00D2488D" w:rsidRPr="00D2488D">
        <w:rPr>
          <w:rFonts w:ascii="Arial" w:hAnsi="Arial" w:cs="Arial"/>
          <w:b w:val="0"/>
          <w:bCs w:val="0"/>
          <w:spacing w:val="-9"/>
          <w:sz w:val="22"/>
          <w:szCs w:val="22"/>
        </w:rPr>
        <w:t xml:space="preserve"> </w:t>
      </w:r>
      <w:r w:rsidR="00D2488D" w:rsidRPr="00D2488D">
        <w:rPr>
          <w:rFonts w:ascii="Arial" w:hAnsi="Arial" w:cs="Arial"/>
          <w:b w:val="0"/>
          <w:bCs w:val="0"/>
          <w:sz w:val="22"/>
          <w:szCs w:val="22"/>
        </w:rPr>
        <w:t>víctima</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directa,</w:t>
      </w:r>
      <w:r w:rsidR="00D2488D" w:rsidRPr="00D2488D">
        <w:rPr>
          <w:rFonts w:ascii="Arial" w:hAnsi="Arial" w:cs="Arial"/>
          <w:b w:val="0"/>
          <w:bCs w:val="0"/>
          <w:spacing w:val="-7"/>
          <w:sz w:val="22"/>
          <w:szCs w:val="22"/>
        </w:rPr>
        <w:t xml:space="preserve"> </w:t>
      </w:r>
      <w:r w:rsidR="00D2488D" w:rsidRPr="00D2488D">
        <w:rPr>
          <w:rFonts w:ascii="Arial" w:hAnsi="Arial" w:cs="Arial"/>
          <w:b w:val="0"/>
          <w:bCs w:val="0"/>
          <w:sz w:val="22"/>
          <w:szCs w:val="22"/>
        </w:rPr>
        <w:t>es el señor</w:t>
      </w:r>
      <w:r w:rsidR="00D2488D" w:rsidRPr="00D2488D">
        <w:rPr>
          <w:rFonts w:ascii="Arial" w:hAnsi="Arial" w:cs="Arial"/>
          <w:b w:val="0"/>
          <w:bCs w:val="0"/>
          <w:spacing w:val="-8"/>
          <w:sz w:val="22"/>
          <w:szCs w:val="22"/>
        </w:rPr>
        <w:t xml:space="preserve"> </w:t>
      </w:r>
      <w:proofErr w:type="spellStart"/>
      <w:r w:rsidR="00D2488D">
        <w:rPr>
          <w:rFonts w:ascii="Arial" w:hAnsi="Arial" w:cs="Arial"/>
          <w:b w:val="0"/>
          <w:bCs w:val="0"/>
          <w:spacing w:val="-8"/>
          <w:sz w:val="22"/>
          <w:szCs w:val="22"/>
        </w:rPr>
        <w:t>Bryam</w:t>
      </w:r>
      <w:proofErr w:type="spellEnd"/>
      <w:r w:rsidR="00D2488D">
        <w:rPr>
          <w:rFonts w:ascii="Arial" w:hAnsi="Arial" w:cs="Arial"/>
          <w:b w:val="0"/>
          <w:bCs w:val="0"/>
          <w:spacing w:val="-8"/>
          <w:sz w:val="22"/>
          <w:szCs w:val="22"/>
        </w:rPr>
        <w:t xml:space="preserve"> </w:t>
      </w:r>
      <w:proofErr w:type="spellStart"/>
      <w:r w:rsidR="00D2488D">
        <w:rPr>
          <w:rFonts w:ascii="Arial" w:hAnsi="Arial" w:cs="Arial"/>
          <w:b w:val="0"/>
          <w:bCs w:val="0"/>
          <w:spacing w:val="-8"/>
          <w:sz w:val="22"/>
          <w:szCs w:val="22"/>
        </w:rPr>
        <w:t>Smirt</w:t>
      </w:r>
      <w:proofErr w:type="spellEnd"/>
      <w:r w:rsidR="00D2488D">
        <w:rPr>
          <w:rFonts w:ascii="Arial" w:hAnsi="Arial" w:cs="Arial"/>
          <w:b w:val="0"/>
          <w:bCs w:val="0"/>
          <w:spacing w:val="-8"/>
          <w:sz w:val="22"/>
          <w:szCs w:val="22"/>
        </w:rPr>
        <w:t xml:space="preserve"> </w:t>
      </w:r>
      <w:proofErr w:type="spellStart"/>
      <w:proofErr w:type="gramStart"/>
      <w:r w:rsidR="00D2488D">
        <w:rPr>
          <w:rFonts w:ascii="Arial" w:hAnsi="Arial" w:cs="Arial"/>
          <w:b w:val="0"/>
          <w:bCs w:val="0"/>
          <w:spacing w:val="-8"/>
          <w:sz w:val="22"/>
          <w:szCs w:val="22"/>
        </w:rPr>
        <w:t>Caderon</w:t>
      </w:r>
      <w:proofErr w:type="spellEnd"/>
      <w:r w:rsidR="00D2488D">
        <w:rPr>
          <w:rFonts w:ascii="Arial" w:hAnsi="Arial" w:cs="Arial"/>
          <w:b w:val="0"/>
          <w:bCs w:val="0"/>
          <w:spacing w:val="-8"/>
          <w:sz w:val="22"/>
          <w:szCs w:val="22"/>
        </w:rPr>
        <w:t xml:space="preserve"> </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w:t>
      </w:r>
      <w:proofErr w:type="spellStart"/>
      <w:proofErr w:type="gramEnd"/>
      <w:r w:rsidR="00D2488D" w:rsidRPr="00D2488D">
        <w:rPr>
          <w:rFonts w:ascii="Arial" w:hAnsi="Arial" w:cs="Arial"/>
          <w:b w:val="0"/>
          <w:bCs w:val="0"/>
          <w:sz w:val="22"/>
          <w:szCs w:val="22"/>
        </w:rPr>
        <w:t>q.e.p.d</w:t>
      </w:r>
      <w:proofErr w:type="spellEnd"/>
      <w:r w:rsidR="00D2488D" w:rsidRPr="00D2488D">
        <w:rPr>
          <w:rFonts w:ascii="Arial" w:hAnsi="Arial" w:cs="Arial"/>
          <w:b w:val="0"/>
          <w:bCs w:val="0"/>
          <w:sz w:val="22"/>
          <w:szCs w:val="22"/>
        </w:rPr>
        <w:t>), no</w:t>
      </w:r>
      <w:r w:rsidR="00D2488D" w:rsidRPr="00D2488D">
        <w:rPr>
          <w:rFonts w:ascii="Arial" w:hAnsi="Arial" w:cs="Arial"/>
          <w:b w:val="0"/>
          <w:bCs w:val="0"/>
          <w:spacing w:val="-7"/>
          <w:sz w:val="22"/>
          <w:szCs w:val="22"/>
        </w:rPr>
        <w:t xml:space="preserve"> </w:t>
      </w:r>
      <w:r w:rsidR="00D2488D" w:rsidRPr="00D2488D">
        <w:rPr>
          <w:rFonts w:ascii="Arial" w:hAnsi="Arial" w:cs="Arial"/>
          <w:b w:val="0"/>
          <w:bCs w:val="0"/>
          <w:sz w:val="22"/>
          <w:szCs w:val="22"/>
        </w:rPr>
        <w:t>procedería</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ningún</w:t>
      </w:r>
      <w:r w:rsidR="00D2488D" w:rsidRPr="00D2488D">
        <w:rPr>
          <w:rFonts w:ascii="Arial" w:hAnsi="Arial" w:cs="Arial"/>
          <w:b w:val="0"/>
          <w:bCs w:val="0"/>
          <w:spacing w:val="-7"/>
          <w:sz w:val="22"/>
          <w:szCs w:val="22"/>
        </w:rPr>
        <w:t xml:space="preserve"> </w:t>
      </w:r>
      <w:r w:rsidR="00D2488D" w:rsidRPr="00D2488D">
        <w:rPr>
          <w:rFonts w:ascii="Arial" w:hAnsi="Arial" w:cs="Arial"/>
          <w:b w:val="0"/>
          <w:bCs w:val="0"/>
          <w:sz w:val="22"/>
          <w:szCs w:val="22"/>
        </w:rPr>
        <w:t>tipo</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indemnización por</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esta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tipología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daño, puesto que para el presente caso, la víctima falleció.</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Dicho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otro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modo,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es</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evidente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la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improcedencia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reconocimiento de suma alguna por concepto de daño a la vida de relación para persona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distinta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la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víctima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directa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del</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daño,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como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quiera</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que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este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perjuicio</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se</w:t>
      </w:r>
      <w:r w:rsidR="00D2488D" w:rsidRPr="00D2488D">
        <w:rPr>
          <w:rFonts w:ascii="Arial" w:hAnsi="Arial" w:cs="Arial"/>
          <w:b w:val="0"/>
          <w:bCs w:val="0"/>
          <w:spacing w:val="1"/>
          <w:sz w:val="22"/>
          <w:szCs w:val="22"/>
        </w:rPr>
        <w:t xml:space="preserve"> </w:t>
      </w:r>
      <w:r w:rsidR="00D2488D" w:rsidRPr="00D2488D">
        <w:rPr>
          <w:rFonts w:ascii="Arial" w:hAnsi="Arial" w:cs="Arial"/>
          <w:b w:val="0"/>
          <w:bCs w:val="0"/>
          <w:sz w:val="22"/>
          <w:szCs w:val="22"/>
        </w:rPr>
        <w:t>reconoce</w:t>
      </w:r>
      <w:r w:rsidR="00D2488D" w:rsidRPr="00D2488D">
        <w:rPr>
          <w:rFonts w:ascii="Arial" w:hAnsi="Arial" w:cs="Arial"/>
          <w:b w:val="0"/>
          <w:bCs w:val="0"/>
          <w:spacing w:val="-59"/>
          <w:sz w:val="22"/>
          <w:szCs w:val="22"/>
        </w:rPr>
        <w:t xml:space="preserve"> </w:t>
      </w:r>
      <w:r w:rsidR="00D2488D" w:rsidRPr="00D2488D">
        <w:rPr>
          <w:rFonts w:ascii="Arial" w:hAnsi="Arial" w:cs="Arial"/>
          <w:b w:val="0"/>
          <w:bCs w:val="0"/>
          <w:sz w:val="22"/>
          <w:szCs w:val="22"/>
        </w:rPr>
        <w:t xml:space="preserve">únicamente a la víctima directa. Es decir, al señor </w:t>
      </w:r>
      <w:proofErr w:type="spellStart"/>
      <w:r w:rsidR="00D2488D">
        <w:rPr>
          <w:rFonts w:ascii="Arial" w:hAnsi="Arial" w:cs="Arial"/>
          <w:b w:val="0"/>
          <w:bCs w:val="0"/>
          <w:spacing w:val="-8"/>
          <w:sz w:val="22"/>
          <w:szCs w:val="22"/>
        </w:rPr>
        <w:t>Bryam</w:t>
      </w:r>
      <w:proofErr w:type="spellEnd"/>
      <w:r w:rsidR="00D2488D">
        <w:rPr>
          <w:rFonts w:ascii="Arial" w:hAnsi="Arial" w:cs="Arial"/>
          <w:b w:val="0"/>
          <w:bCs w:val="0"/>
          <w:spacing w:val="-8"/>
          <w:sz w:val="22"/>
          <w:szCs w:val="22"/>
        </w:rPr>
        <w:t xml:space="preserve"> </w:t>
      </w:r>
      <w:proofErr w:type="spellStart"/>
      <w:r w:rsidR="00D2488D">
        <w:rPr>
          <w:rFonts w:ascii="Arial" w:hAnsi="Arial" w:cs="Arial"/>
          <w:b w:val="0"/>
          <w:bCs w:val="0"/>
          <w:spacing w:val="-8"/>
          <w:sz w:val="22"/>
          <w:szCs w:val="22"/>
        </w:rPr>
        <w:t>Smirt</w:t>
      </w:r>
      <w:proofErr w:type="spellEnd"/>
      <w:r w:rsidR="00D2488D">
        <w:rPr>
          <w:rFonts w:ascii="Arial" w:hAnsi="Arial" w:cs="Arial"/>
          <w:b w:val="0"/>
          <w:bCs w:val="0"/>
          <w:spacing w:val="-8"/>
          <w:sz w:val="22"/>
          <w:szCs w:val="22"/>
        </w:rPr>
        <w:t xml:space="preserve">. </w:t>
      </w:r>
      <w:proofErr w:type="spellStart"/>
      <w:r w:rsidR="00D2488D">
        <w:rPr>
          <w:rFonts w:ascii="Arial" w:hAnsi="Arial" w:cs="Arial"/>
          <w:b w:val="0"/>
          <w:bCs w:val="0"/>
          <w:spacing w:val="-8"/>
          <w:sz w:val="22"/>
          <w:szCs w:val="22"/>
        </w:rPr>
        <w:t>Calderon</w:t>
      </w:r>
      <w:proofErr w:type="spellEnd"/>
      <w:r w:rsidR="00D2488D" w:rsidRPr="00D2488D">
        <w:rPr>
          <w:rFonts w:ascii="Arial" w:hAnsi="Arial" w:cs="Arial"/>
          <w:b w:val="0"/>
          <w:bCs w:val="0"/>
          <w:spacing w:val="-8"/>
          <w:sz w:val="22"/>
          <w:szCs w:val="22"/>
        </w:rPr>
        <w:t xml:space="preserve"> </w:t>
      </w:r>
      <w:r w:rsidR="00D2488D" w:rsidRPr="00D2488D">
        <w:rPr>
          <w:rFonts w:ascii="Arial" w:hAnsi="Arial" w:cs="Arial"/>
          <w:b w:val="0"/>
          <w:bCs w:val="0"/>
          <w:sz w:val="22"/>
          <w:szCs w:val="22"/>
        </w:rPr>
        <w:t>(</w:t>
      </w:r>
      <w:proofErr w:type="spellStart"/>
      <w:r w:rsidR="00D2488D" w:rsidRPr="00D2488D">
        <w:rPr>
          <w:rFonts w:ascii="Arial" w:hAnsi="Arial" w:cs="Arial"/>
          <w:b w:val="0"/>
          <w:bCs w:val="0"/>
          <w:sz w:val="22"/>
          <w:szCs w:val="22"/>
        </w:rPr>
        <w:t>q.e.p.d</w:t>
      </w:r>
      <w:proofErr w:type="spellEnd"/>
      <w:r w:rsidR="00D2488D" w:rsidRPr="00D2488D">
        <w:rPr>
          <w:rFonts w:ascii="Arial" w:hAnsi="Arial" w:cs="Arial"/>
          <w:b w:val="0"/>
          <w:bCs w:val="0"/>
          <w:sz w:val="22"/>
          <w:szCs w:val="22"/>
        </w:rPr>
        <w:t>), quien en este caso</w:t>
      </w:r>
      <w:r w:rsidR="00D2488D" w:rsidRPr="00D2488D">
        <w:rPr>
          <w:rFonts w:ascii="Arial" w:hAnsi="Arial" w:cs="Arial"/>
          <w:b w:val="0"/>
          <w:bCs w:val="0"/>
          <w:spacing w:val="-59"/>
          <w:sz w:val="22"/>
          <w:szCs w:val="22"/>
        </w:rPr>
        <w:t xml:space="preserve"> </w:t>
      </w:r>
      <w:r w:rsidR="00D2488D" w:rsidRPr="00D2488D">
        <w:rPr>
          <w:rFonts w:ascii="Arial" w:hAnsi="Arial" w:cs="Arial"/>
          <w:b w:val="0"/>
          <w:bCs w:val="0"/>
          <w:sz w:val="22"/>
          <w:szCs w:val="22"/>
        </w:rPr>
        <w:t>lamentablemente</w:t>
      </w:r>
      <w:r w:rsidR="00D2488D" w:rsidRPr="00D2488D">
        <w:rPr>
          <w:rFonts w:ascii="Arial" w:hAnsi="Arial" w:cs="Arial"/>
          <w:b w:val="0"/>
          <w:bCs w:val="0"/>
          <w:spacing w:val="-2"/>
          <w:sz w:val="22"/>
          <w:szCs w:val="22"/>
        </w:rPr>
        <w:t xml:space="preserve"> </w:t>
      </w:r>
      <w:r w:rsidR="00D2488D" w:rsidRPr="00D2488D">
        <w:rPr>
          <w:rFonts w:ascii="Arial" w:hAnsi="Arial" w:cs="Arial"/>
          <w:b w:val="0"/>
          <w:bCs w:val="0"/>
          <w:sz w:val="22"/>
          <w:szCs w:val="22"/>
        </w:rPr>
        <w:t>falleció,</w:t>
      </w:r>
      <w:r w:rsidR="00D2488D" w:rsidRPr="00D2488D">
        <w:rPr>
          <w:rFonts w:ascii="Arial" w:hAnsi="Arial" w:cs="Arial"/>
          <w:b w:val="0"/>
          <w:bCs w:val="0"/>
          <w:spacing w:val="-2"/>
          <w:sz w:val="22"/>
          <w:szCs w:val="22"/>
        </w:rPr>
        <w:t xml:space="preserve"> </w:t>
      </w:r>
      <w:r w:rsidR="00D2488D" w:rsidRPr="00D2488D">
        <w:rPr>
          <w:rFonts w:ascii="Arial" w:hAnsi="Arial" w:cs="Arial"/>
          <w:b w:val="0"/>
          <w:bCs w:val="0"/>
          <w:sz w:val="22"/>
          <w:szCs w:val="22"/>
        </w:rPr>
        <w:t>haciendo</w:t>
      </w:r>
      <w:r w:rsidR="00D2488D" w:rsidRPr="00D2488D">
        <w:rPr>
          <w:rFonts w:ascii="Arial" w:hAnsi="Arial" w:cs="Arial"/>
          <w:b w:val="0"/>
          <w:bCs w:val="0"/>
          <w:spacing w:val="-2"/>
          <w:sz w:val="22"/>
          <w:szCs w:val="22"/>
        </w:rPr>
        <w:t xml:space="preserve"> </w:t>
      </w:r>
      <w:r w:rsidR="00D2488D" w:rsidRPr="00D2488D">
        <w:rPr>
          <w:rFonts w:ascii="Arial" w:hAnsi="Arial" w:cs="Arial"/>
          <w:b w:val="0"/>
          <w:bCs w:val="0"/>
          <w:sz w:val="22"/>
          <w:szCs w:val="22"/>
        </w:rPr>
        <w:t>improcedente</w:t>
      </w:r>
      <w:r w:rsidR="00D2488D" w:rsidRPr="00D2488D">
        <w:rPr>
          <w:rFonts w:ascii="Arial" w:hAnsi="Arial" w:cs="Arial"/>
          <w:b w:val="0"/>
          <w:bCs w:val="0"/>
          <w:spacing w:val="-2"/>
          <w:sz w:val="22"/>
          <w:szCs w:val="22"/>
        </w:rPr>
        <w:t xml:space="preserve"> </w:t>
      </w:r>
      <w:r w:rsidR="00D2488D" w:rsidRPr="00D2488D">
        <w:rPr>
          <w:rFonts w:ascii="Arial" w:hAnsi="Arial" w:cs="Arial"/>
          <w:b w:val="0"/>
          <w:bCs w:val="0"/>
          <w:sz w:val="22"/>
          <w:szCs w:val="22"/>
        </w:rPr>
        <w:t>tal</w:t>
      </w:r>
      <w:r w:rsidR="00D2488D" w:rsidRPr="00D2488D">
        <w:rPr>
          <w:rFonts w:ascii="Arial" w:hAnsi="Arial" w:cs="Arial"/>
          <w:b w:val="0"/>
          <w:bCs w:val="0"/>
          <w:spacing w:val="-2"/>
          <w:sz w:val="22"/>
          <w:szCs w:val="22"/>
        </w:rPr>
        <w:t xml:space="preserve"> </w:t>
      </w:r>
      <w:r w:rsidR="00D2488D" w:rsidRPr="00D2488D">
        <w:rPr>
          <w:rFonts w:ascii="Arial" w:hAnsi="Arial" w:cs="Arial"/>
          <w:b w:val="0"/>
          <w:bCs w:val="0"/>
          <w:sz w:val="22"/>
          <w:szCs w:val="22"/>
        </w:rPr>
        <w:t>reconocimiento.</w:t>
      </w:r>
    </w:p>
    <w:p w14:paraId="602DE0D2" w14:textId="326C61B5" w:rsidR="00AE0451" w:rsidRDefault="00AE0451" w:rsidP="00AE0451">
      <w:pPr>
        <w:pStyle w:val="Ttulo1"/>
        <w:numPr>
          <w:ilvl w:val="0"/>
          <w:numId w:val="16"/>
        </w:numPr>
        <w:spacing w:line="360" w:lineRule="auto"/>
        <w:ind w:left="1418" w:hanging="284"/>
        <w:jc w:val="both"/>
        <w:rPr>
          <w:rFonts w:ascii="Arial" w:hAnsi="Arial" w:cs="Arial"/>
          <w:sz w:val="22"/>
          <w:szCs w:val="22"/>
        </w:rPr>
      </w:pPr>
      <w:r>
        <w:rPr>
          <w:rFonts w:ascii="Arial" w:hAnsi="Arial" w:cs="Arial"/>
          <w:sz w:val="22"/>
          <w:szCs w:val="22"/>
        </w:rPr>
        <w:t xml:space="preserve">FRENTE </w:t>
      </w:r>
      <w:r w:rsidR="00180168">
        <w:rPr>
          <w:rFonts w:ascii="Arial" w:hAnsi="Arial" w:cs="Arial"/>
          <w:sz w:val="22"/>
          <w:szCs w:val="22"/>
        </w:rPr>
        <w:t>AL PERJUICIO INMATERIAL A FAVOR DE HUGO ALBERTO CALDERON</w:t>
      </w:r>
    </w:p>
    <w:p w14:paraId="28788AA0" w14:textId="18C7E4DD" w:rsidR="00D2488D" w:rsidRPr="00A863BD" w:rsidRDefault="00D2488D" w:rsidP="00D2488D">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el señor Hugo Alberto </w:t>
      </w:r>
      <w:proofErr w:type="spellStart"/>
      <w:r>
        <w:rPr>
          <w:rFonts w:ascii="Arial" w:hAnsi="Arial" w:cs="Arial"/>
          <w:b w:val="0"/>
          <w:bCs w:val="0"/>
          <w:sz w:val="22"/>
          <w:szCs w:val="22"/>
          <w:lang w:val="es-ES_tradnl"/>
        </w:rPr>
        <w:t>Calderon</w:t>
      </w:r>
      <w:proofErr w:type="spellEnd"/>
      <w:r w:rsidRPr="00AC65EE">
        <w:rPr>
          <w:rFonts w:ascii="Arial" w:hAnsi="Arial" w:cs="Arial"/>
          <w:b w:val="0"/>
          <w:bCs w:val="0"/>
          <w:sz w:val="22"/>
          <w:szCs w:val="22"/>
          <w:lang w:val="es-ES_tradnl"/>
        </w:rPr>
        <w:t xml:space="preserve"> por la suma de $</w:t>
      </w:r>
      <w:r w:rsidR="00A95496">
        <w:rPr>
          <w:rFonts w:ascii="Arial" w:hAnsi="Arial" w:cs="Arial"/>
          <w:b w:val="0"/>
          <w:bCs w:val="0"/>
          <w:sz w:val="22"/>
          <w:szCs w:val="22"/>
          <w:lang w:val="es-ES_tradnl"/>
        </w:rPr>
        <w:t>90</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w:t>
      </w:r>
      <w:r>
        <w:rPr>
          <w:rFonts w:ascii="Arial" w:hAnsi="Arial" w:cs="Arial"/>
          <w:b w:val="0"/>
          <w:bCs w:val="0"/>
          <w:sz w:val="22"/>
          <w:szCs w:val="22"/>
          <w:lang w:val="es-ES_tradnl"/>
        </w:rPr>
        <w:lastRenderedPageBreak/>
        <w:t xml:space="preserve">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Aunado a ello, la estimación realizada del supuesto daño moral es excesiva y se aleja totalmente de los criterios jurisprudencial, por cuanto la Corte Suprema de Justicia en Sentencia del 23/05/2018, MP: Aroldo Wilson Quiroz, Rad: 11001-31-03-028-2003-00833-0</w:t>
      </w:r>
      <w:r>
        <w:rPr>
          <w:rFonts w:ascii="Arial" w:hAnsi="Arial" w:cs="Arial"/>
          <w:b w:val="0"/>
          <w:bCs w:val="0"/>
          <w:sz w:val="22"/>
          <w:szCs w:val="22"/>
          <w:lang w:val="es-ES_tradnl"/>
        </w:rPr>
        <w:t xml:space="preserve"> </w:t>
      </w:r>
      <w:r w:rsidRPr="00AC65EE">
        <w:rPr>
          <w:rFonts w:ascii="Arial" w:hAnsi="Arial" w:cs="Arial"/>
          <w:b w:val="0"/>
          <w:bCs w:val="0"/>
          <w:sz w:val="22"/>
          <w:szCs w:val="22"/>
          <w:lang w:val="es-ES_tradnl"/>
        </w:rPr>
        <w:t>se estableció que se reconocerá en caso de muerte de la víctima, una suma por concepto de daño moral a los familiares de primer grado de consanguinidad o afinidad, la suma máxima de $60.000.000. Por tanto, la suma solicitada de $</w:t>
      </w:r>
      <w:r>
        <w:rPr>
          <w:rFonts w:ascii="Arial" w:hAnsi="Arial" w:cs="Arial"/>
          <w:b w:val="0"/>
          <w:bCs w:val="0"/>
          <w:sz w:val="22"/>
          <w:szCs w:val="22"/>
          <w:lang w:val="es-ES_tradnl"/>
        </w:rPr>
        <w:t>90</w:t>
      </w:r>
      <w:r w:rsidRPr="00AC65EE">
        <w:rPr>
          <w:rFonts w:ascii="Arial" w:hAnsi="Arial" w:cs="Arial"/>
          <w:b w:val="0"/>
          <w:bCs w:val="0"/>
          <w:sz w:val="22"/>
          <w:szCs w:val="22"/>
          <w:lang w:val="es-ES_tradnl"/>
        </w:rPr>
        <w:t xml:space="preserve">.000.000 para </w:t>
      </w:r>
      <w:r>
        <w:rPr>
          <w:rFonts w:ascii="Arial" w:hAnsi="Arial" w:cs="Arial"/>
          <w:b w:val="0"/>
          <w:bCs w:val="0"/>
          <w:sz w:val="22"/>
          <w:szCs w:val="22"/>
          <w:lang w:val="es-ES_tradnl"/>
        </w:rPr>
        <w:t>el señor Hug</w:t>
      </w:r>
      <w:r w:rsidR="00A95496">
        <w:rPr>
          <w:rFonts w:ascii="Arial" w:hAnsi="Arial" w:cs="Arial"/>
          <w:b w:val="0"/>
          <w:bCs w:val="0"/>
          <w:sz w:val="22"/>
          <w:szCs w:val="22"/>
          <w:lang w:val="es-ES_tradnl"/>
        </w:rPr>
        <w:t>o Alberto Calderón</w:t>
      </w:r>
      <w:r w:rsidRPr="00AC65EE">
        <w:rPr>
          <w:rFonts w:ascii="Arial" w:hAnsi="Arial" w:cs="Arial"/>
          <w:b w:val="0"/>
          <w:bCs w:val="0"/>
          <w:sz w:val="22"/>
          <w:szCs w:val="22"/>
          <w:lang w:val="es-ES_tradnl"/>
        </w:rPr>
        <w:t xml:space="preserve"> es exorbitante y se encuentra por fuera de los lineamientos establecidos por la </w:t>
      </w:r>
      <w:r>
        <w:rPr>
          <w:rFonts w:ascii="Arial" w:hAnsi="Arial" w:cs="Arial"/>
          <w:b w:val="0"/>
          <w:bCs w:val="0"/>
          <w:sz w:val="22"/>
          <w:szCs w:val="22"/>
          <w:lang w:val="es-ES_tradnl"/>
        </w:rPr>
        <w:t>Jurisprudencia.</w:t>
      </w:r>
    </w:p>
    <w:p w14:paraId="09FB5940" w14:textId="77777777" w:rsidR="00A95496" w:rsidRPr="00D2488D" w:rsidRDefault="00D2488D" w:rsidP="00A95496">
      <w:pPr>
        <w:pStyle w:val="Ttulo1"/>
        <w:numPr>
          <w:ilvl w:val="2"/>
          <w:numId w:val="16"/>
        </w:numPr>
        <w:spacing w:line="360" w:lineRule="auto"/>
        <w:jc w:val="both"/>
        <w:rPr>
          <w:rFonts w:ascii="Arial" w:hAnsi="Arial" w:cs="Arial"/>
          <w:b w:val="0"/>
          <w:bCs w:val="0"/>
          <w:sz w:val="22"/>
          <w:szCs w:val="22"/>
        </w:rPr>
      </w:pPr>
      <w:r w:rsidRPr="00A95496">
        <w:rPr>
          <w:rFonts w:ascii="Arial" w:hAnsi="Arial" w:cs="Arial"/>
          <w:sz w:val="22"/>
          <w:szCs w:val="22"/>
          <w:u w:val="single"/>
        </w:rPr>
        <w:t xml:space="preserve">Frente al daño a la vida en relación: </w:t>
      </w:r>
      <w:r w:rsidR="00A95496" w:rsidRPr="00D2488D">
        <w:rPr>
          <w:rFonts w:ascii="Arial" w:hAnsi="Arial" w:cs="Arial"/>
          <w:b w:val="0"/>
          <w:bCs w:val="0"/>
          <w:sz w:val="22"/>
          <w:szCs w:val="22"/>
        </w:rPr>
        <w:t>ME OPONGO a que se condene a los demandados al pago de suma alguna por concepto de</w:t>
      </w:r>
      <w:r w:rsidR="00A95496" w:rsidRPr="00D2488D">
        <w:rPr>
          <w:rFonts w:ascii="Arial" w:hAnsi="Arial" w:cs="Arial"/>
          <w:b w:val="0"/>
          <w:bCs w:val="0"/>
          <w:spacing w:val="-59"/>
          <w:sz w:val="22"/>
          <w:szCs w:val="22"/>
        </w:rPr>
        <w:t xml:space="preserve"> </w:t>
      </w:r>
      <w:r w:rsidR="00A95496" w:rsidRPr="00D2488D">
        <w:rPr>
          <w:rFonts w:ascii="Arial" w:hAnsi="Arial" w:cs="Arial"/>
          <w:b w:val="0"/>
          <w:bCs w:val="0"/>
          <w:spacing w:val="-1"/>
          <w:sz w:val="22"/>
          <w:szCs w:val="22"/>
        </w:rPr>
        <w:t>indemnización</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por</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concepto</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de</w:t>
      </w:r>
      <w:r w:rsidR="00A95496" w:rsidRPr="00D2488D">
        <w:rPr>
          <w:rFonts w:ascii="Arial" w:hAnsi="Arial" w:cs="Arial"/>
          <w:b w:val="0"/>
          <w:bCs w:val="0"/>
          <w:spacing w:val="-14"/>
          <w:sz w:val="22"/>
          <w:szCs w:val="22"/>
        </w:rPr>
        <w:t xml:space="preserve"> </w:t>
      </w:r>
      <w:r w:rsidR="00A95496" w:rsidRPr="00D2488D">
        <w:rPr>
          <w:rFonts w:ascii="Arial" w:hAnsi="Arial" w:cs="Arial"/>
          <w:b w:val="0"/>
          <w:bCs w:val="0"/>
          <w:spacing w:val="-1"/>
          <w:sz w:val="22"/>
          <w:szCs w:val="22"/>
        </w:rPr>
        <w:t>DAÑO</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A</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LA</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pacing w:val="-1"/>
          <w:sz w:val="22"/>
          <w:szCs w:val="22"/>
        </w:rPr>
        <w:t>VIDA</w:t>
      </w:r>
      <w:r w:rsidR="00A95496" w:rsidRPr="00D2488D">
        <w:rPr>
          <w:rFonts w:ascii="Arial" w:hAnsi="Arial" w:cs="Arial"/>
          <w:b w:val="0"/>
          <w:bCs w:val="0"/>
          <w:spacing w:val="-14"/>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z w:val="22"/>
          <w:szCs w:val="22"/>
        </w:rPr>
        <w:t>RELACIÓN</w:t>
      </w:r>
      <w:r w:rsidR="00A95496">
        <w:rPr>
          <w:rFonts w:ascii="Arial" w:hAnsi="Arial" w:cs="Arial"/>
          <w:b w:val="0"/>
          <w:bCs w:val="0"/>
          <w:sz w:val="22"/>
          <w:szCs w:val="22"/>
        </w:rPr>
        <w:t xml:space="preserve">, </w:t>
      </w:r>
      <w:r w:rsidR="00A95496" w:rsidRPr="00AC65EE">
        <w:rPr>
          <w:rFonts w:ascii="Arial" w:hAnsi="Arial" w:cs="Arial"/>
          <w:b w:val="0"/>
          <w:bCs w:val="0"/>
          <w:sz w:val="22"/>
          <w:szCs w:val="22"/>
          <w:lang w:val="es-ES_tradnl"/>
        </w:rPr>
        <w:t xml:space="preserve">por cuanto </w:t>
      </w:r>
      <w:r w:rsidR="00A95496">
        <w:rPr>
          <w:rFonts w:ascii="Arial" w:hAnsi="Arial" w:cs="Arial"/>
          <w:b w:val="0"/>
          <w:bCs w:val="0"/>
          <w:sz w:val="22"/>
          <w:szCs w:val="22"/>
          <w:lang w:val="es-ES_tradnl"/>
        </w:rPr>
        <w:t>en primer lugar Allianz Seguros de Vida SA no expidió ninguna póliza que amparara la responsabilidad civil contractual de los demandados, y en segundo logar</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z w:val="22"/>
          <w:szCs w:val="22"/>
        </w:rPr>
        <w:t>como</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z w:val="22"/>
          <w:szCs w:val="22"/>
        </w:rPr>
        <w:t>quiera</w:t>
      </w:r>
      <w:r w:rsidR="00A95496" w:rsidRPr="00D2488D">
        <w:rPr>
          <w:rFonts w:ascii="Arial" w:hAnsi="Arial" w:cs="Arial"/>
          <w:b w:val="0"/>
          <w:bCs w:val="0"/>
          <w:spacing w:val="-14"/>
          <w:sz w:val="22"/>
          <w:szCs w:val="22"/>
        </w:rPr>
        <w:t xml:space="preserve"> </w:t>
      </w:r>
      <w:r w:rsidR="00A95496" w:rsidRPr="00D2488D">
        <w:rPr>
          <w:rFonts w:ascii="Arial" w:hAnsi="Arial" w:cs="Arial"/>
          <w:b w:val="0"/>
          <w:bCs w:val="0"/>
          <w:sz w:val="22"/>
          <w:szCs w:val="22"/>
        </w:rPr>
        <w:t>que</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z w:val="22"/>
          <w:szCs w:val="22"/>
        </w:rPr>
        <w:t>la</w:t>
      </w:r>
      <w:r w:rsidR="00A95496" w:rsidRPr="00D2488D">
        <w:rPr>
          <w:rFonts w:ascii="Arial" w:hAnsi="Arial" w:cs="Arial"/>
          <w:b w:val="0"/>
          <w:bCs w:val="0"/>
          <w:spacing w:val="-15"/>
          <w:sz w:val="22"/>
          <w:szCs w:val="22"/>
        </w:rPr>
        <w:t xml:space="preserve"> </w:t>
      </w:r>
      <w:r w:rsidR="00A95496" w:rsidRPr="00D2488D">
        <w:rPr>
          <w:rFonts w:ascii="Arial" w:hAnsi="Arial" w:cs="Arial"/>
          <w:b w:val="0"/>
          <w:bCs w:val="0"/>
          <w:sz w:val="22"/>
          <w:szCs w:val="22"/>
        </w:rPr>
        <w:t>jurisprudencia</w:t>
      </w:r>
      <w:r w:rsidR="00A95496" w:rsidRPr="00D2488D">
        <w:rPr>
          <w:rFonts w:ascii="Arial" w:hAnsi="Arial" w:cs="Arial"/>
          <w:b w:val="0"/>
          <w:bCs w:val="0"/>
          <w:spacing w:val="-59"/>
          <w:sz w:val="22"/>
          <w:szCs w:val="22"/>
        </w:rPr>
        <w:t xml:space="preserve"> </w:t>
      </w:r>
      <w:r w:rsidR="00A95496" w:rsidRPr="00D2488D">
        <w:rPr>
          <w:rFonts w:ascii="Arial" w:hAnsi="Arial" w:cs="Arial"/>
          <w:b w:val="0"/>
          <w:bCs w:val="0"/>
          <w:sz w:val="22"/>
          <w:szCs w:val="22"/>
        </w:rPr>
        <w:t>ha sido enfática en establecer que la indemnización del daño a la vida de relación está</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 xml:space="preserve">sujeta a lo probado en el proceso, </w:t>
      </w:r>
      <w:r w:rsidR="00A95496" w:rsidRPr="00D2488D">
        <w:rPr>
          <w:rFonts w:ascii="Arial" w:hAnsi="Arial" w:cs="Arial"/>
          <w:b w:val="0"/>
          <w:bCs w:val="0"/>
          <w:sz w:val="22"/>
          <w:szCs w:val="22"/>
          <w:u w:val="single"/>
        </w:rPr>
        <w:t>única y exclusivamente para la víctima directa</w:t>
      </w:r>
      <w:r w:rsidR="00A95496" w:rsidRPr="00D2488D">
        <w:rPr>
          <w:rFonts w:ascii="Arial" w:hAnsi="Arial" w:cs="Arial"/>
          <w:b w:val="0"/>
          <w:bCs w:val="0"/>
          <w:sz w:val="22"/>
          <w:szCs w:val="22"/>
        </w:rPr>
        <w:t>. En ese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orden</w:t>
      </w:r>
      <w:r w:rsidR="00A95496" w:rsidRPr="00D2488D">
        <w:rPr>
          <w:rFonts w:ascii="Arial" w:hAnsi="Arial" w:cs="Arial"/>
          <w:b w:val="0"/>
          <w:bCs w:val="0"/>
          <w:spacing w:val="-9"/>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ideas</w:t>
      </w:r>
      <w:r w:rsidR="00A95496" w:rsidRPr="00D2488D">
        <w:rPr>
          <w:rFonts w:ascii="Arial" w:hAnsi="Arial" w:cs="Arial"/>
          <w:b w:val="0"/>
          <w:bCs w:val="0"/>
          <w:spacing w:val="-9"/>
          <w:sz w:val="22"/>
          <w:szCs w:val="22"/>
        </w:rPr>
        <w:t xml:space="preserve"> </w:t>
      </w:r>
      <w:r w:rsidR="00A95496" w:rsidRPr="00D2488D">
        <w:rPr>
          <w:rFonts w:ascii="Arial" w:hAnsi="Arial" w:cs="Arial"/>
          <w:b w:val="0"/>
          <w:bCs w:val="0"/>
          <w:sz w:val="22"/>
          <w:szCs w:val="22"/>
        </w:rPr>
        <w:t>y</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dado</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que</w:t>
      </w:r>
      <w:r w:rsidR="00A95496" w:rsidRPr="00D2488D">
        <w:rPr>
          <w:rFonts w:ascii="Arial" w:hAnsi="Arial" w:cs="Arial"/>
          <w:b w:val="0"/>
          <w:bCs w:val="0"/>
          <w:spacing w:val="-9"/>
          <w:sz w:val="22"/>
          <w:szCs w:val="22"/>
        </w:rPr>
        <w:t xml:space="preserve"> </w:t>
      </w:r>
      <w:r w:rsidR="00A95496" w:rsidRPr="00D2488D">
        <w:rPr>
          <w:rFonts w:ascii="Arial" w:hAnsi="Arial" w:cs="Arial"/>
          <w:b w:val="0"/>
          <w:bCs w:val="0"/>
          <w:sz w:val="22"/>
          <w:szCs w:val="22"/>
        </w:rPr>
        <w:t>en</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el</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caso</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que</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nos</w:t>
      </w:r>
      <w:r w:rsidR="00A95496" w:rsidRPr="00D2488D">
        <w:rPr>
          <w:rFonts w:ascii="Arial" w:hAnsi="Arial" w:cs="Arial"/>
          <w:b w:val="0"/>
          <w:bCs w:val="0"/>
          <w:spacing w:val="-9"/>
          <w:sz w:val="22"/>
          <w:szCs w:val="22"/>
        </w:rPr>
        <w:t xml:space="preserve"> </w:t>
      </w:r>
      <w:r w:rsidR="00A95496" w:rsidRPr="00D2488D">
        <w:rPr>
          <w:rFonts w:ascii="Arial" w:hAnsi="Arial" w:cs="Arial"/>
          <w:b w:val="0"/>
          <w:bCs w:val="0"/>
          <w:sz w:val="22"/>
          <w:szCs w:val="22"/>
        </w:rPr>
        <w:t>ocupa</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la</w:t>
      </w:r>
      <w:r w:rsidR="00A95496" w:rsidRPr="00D2488D">
        <w:rPr>
          <w:rFonts w:ascii="Arial" w:hAnsi="Arial" w:cs="Arial"/>
          <w:b w:val="0"/>
          <w:bCs w:val="0"/>
          <w:spacing w:val="-9"/>
          <w:sz w:val="22"/>
          <w:szCs w:val="22"/>
        </w:rPr>
        <w:t xml:space="preserve"> </w:t>
      </w:r>
      <w:r w:rsidR="00A95496" w:rsidRPr="00D2488D">
        <w:rPr>
          <w:rFonts w:ascii="Arial" w:hAnsi="Arial" w:cs="Arial"/>
          <w:b w:val="0"/>
          <w:bCs w:val="0"/>
          <w:sz w:val="22"/>
          <w:szCs w:val="22"/>
        </w:rPr>
        <w:t>víctima</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directa,</w:t>
      </w:r>
      <w:r w:rsidR="00A95496" w:rsidRPr="00D2488D">
        <w:rPr>
          <w:rFonts w:ascii="Arial" w:hAnsi="Arial" w:cs="Arial"/>
          <w:b w:val="0"/>
          <w:bCs w:val="0"/>
          <w:spacing w:val="-7"/>
          <w:sz w:val="22"/>
          <w:szCs w:val="22"/>
        </w:rPr>
        <w:t xml:space="preserve"> </w:t>
      </w:r>
      <w:r w:rsidR="00A95496" w:rsidRPr="00D2488D">
        <w:rPr>
          <w:rFonts w:ascii="Arial" w:hAnsi="Arial" w:cs="Arial"/>
          <w:b w:val="0"/>
          <w:bCs w:val="0"/>
          <w:sz w:val="22"/>
          <w:szCs w:val="22"/>
        </w:rPr>
        <w:t>es el señor</w:t>
      </w:r>
      <w:r w:rsidR="00A95496" w:rsidRPr="00D2488D">
        <w:rPr>
          <w:rFonts w:ascii="Arial" w:hAnsi="Arial" w:cs="Arial"/>
          <w:b w:val="0"/>
          <w:bCs w:val="0"/>
          <w:spacing w:val="-8"/>
          <w:sz w:val="22"/>
          <w:szCs w:val="22"/>
        </w:rPr>
        <w:t xml:space="preserve"> </w:t>
      </w:r>
      <w:proofErr w:type="spellStart"/>
      <w:r w:rsidR="00A95496">
        <w:rPr>
          <w:rFonts w:ascii="Arial" w:hAnsi="Arial" w:cs="Arial"/>
          <w:b w:val="0"/>
          <w:bCs w:val="0"/>
          <w:spacing w:val="-8"/>
          <w:sz w:val="22"/>
          <w:szCs w:val="22"/>
        </w:rPr>
        <w:t>Bryam</w:t>
      </w:r>
      <w:proofErr w:type="spellEnd"/>
      <w:r w:rsidR="00A95496">
        <w:rPr>
          <w:rFonts w:ascii="Arial" w:hAnsi="Arial" w:cs="Arial"/>
          <w:b w:val="0"/>
          <w:bCs w:val="0"/>
          <w:spacing w:val="-8"/>
          <w:sz w:val="22"/>
          <w:szCs w:val="22"/>
        </w:rPr>
        <w:t xml:space="preserve"> </w:t>
      </w:r>
      <w:proofErr w:type="spellStart"/>
      <w:r w:rsidR="00A95496">
        <w:rPr>
          <w:rFonts w:ascii="Arial" w:hAnsi="Arial" w:cs="Arial"/>
          <w:b w:val="0"/>
          <w:bCs w:val="0"/>
          <w:spacing w:val="-8"/>
          <w:sz w:val="22"/>
          <w:szCs w:val="22"/>
        </w:rPr>
        <w:t>Smirt</w:t>
      </w:r>
      <w:proofErr w:type="spellEnd"/>
      <w:r w:rsidR="00A95496">
        <w:rPr>
          <w:rFonts w:ascii="Arial" w:hAnsi="Arial" w:cs="Arial"/>
          <w:b w:val="0"/>
          <w:bCs w:val="0"/>
          <w:spacing w:val="-8"/>
          <w:sz w:val="22"/>
          <w:szCs w:val="22"/>
        </w:rPr>
        <w:t xml:space="preserve"> </w:t>
      </w:r>
      <w:proofErr w:type="spellStart"/>
      <w:proofErr w:type="gramStart"/>
      <w:r w:rsidR="00A95496">
        <w:rPr>
          <w:rFonts w:ascii="Arial" w:hAnsi="Arial" w:cs="Arial"/>
          <w:b w:val="0"/>
          <w:bCs w:val="0"/>
          <w:spacing w:val="-8"/>
          <w:sz w:val="22"/>
          <w:szCs w:val="22"/>
        </w:rPr>
        <w:t>Caderon</w:t>
      </w:r>
      <w:proofErr w:type="spellEnd"/>
      <w:r w:rsidR="00A95496">
        <w:rPr>
          <w:rFonts w:ascii="Arial" w:hAnsi="Arial" w:cs="Arial"/>
          <w:b w:val="0"/>
          <w:bCs w:val="0"/>
          <w:spacing w:val="-8"/>
          <w:sz w:val="22"/>
          <w:szCs w:val="22"/>
        </w:rPr>
        <w:t xml:space="preserve"> </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w:t>
      </w:r>
      <w:proofErr w:type="spellStart"/>
      <w:proofErr w:type="gramEnd"/>
      <w:r w:rsidR="00A95496" w:rsidRPr="00D2488D">
        <w:rPr>
          <w:rFonts w:ascii="Arial" w:hAnsi="Arial" w:cs="Arial"/>
          <w:b w:val="0"/>
          <w:bCs w:val="0"/>
          <w:sz w:val="22"/>
          <w:szCs w:val="22"/>
        </w:rPr>
        <w:t>q.e.p.d</w:t>
      </w:r>
      <w:proofErr w:type="spellEnd"/>
      <w:r w:rsidR="00A95496" w:rsidRPr="00D2488D">
        <w:rPr>
          <w:rFonts w:ascii="Arial" w:hAnsi="Arial" w:cs="Arial"/>
          <w:b w:val="0"/>
          <w:bCs w:val="0"/>
          <w:sz w:val="22"/>
          <w:szCs w:val="22"/>
        </w:rPr>
        <w:t>), no</w:t>
      </w:r>
      <w:r w:rsidR="00A95496" w:rsidRPr="00D2488D">
        <w:rPr>
          <w:rFonts w:ascii="Arial" w:hAnsi="Arial" w:cs="Arial"/>
          <w:b w:val="0"/>
          <w:bCs w:val="0"/>
          <w:spacing w:val="-7"/>
          <w:sz w:val="22"/>
          <w:szCs w:val="22"/>
        </w:rPr>
        <w:t xml:space="preserve"> </w:t>
      </w:r>
      <w:r w:rsidR="00A95496" w:rsidRPr="00D2488D">
        <w:rPr>
          <w:rFonts w:ascii="Arial" w:hAnsi="Arial" w:cs="Arial"/>
          <w:b w:val="0"/>
          <w:bCs w:val="0"/>
          <w:sz w:val="22"/>
          <w:szCs w:val="22"/>
        </w:rPr>
        <w:t>procedería</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ningún</w:t>
      </w:r>
      <w:r w:rsidR="00A95496" w:rsidRPr="00D2488D">
        <w:rPr>
          <w:rFonts w:ascii="Arial" w:hAnsi="Arial" w:cs="Arial"/>
          <w:b w:val="0"/>
          <w:bCs w:val="0"/>
          <w:spacing w:val="-7"/>
          <w:sz w:val="22"/>
          <w:szCs w:val="22"/>
        </w:rPr>
        <w:t xml:space="preserve"> </w:t>
      </w:r>
      <w:r w:rsidR="00A95496" w:rsidRPr="00D2488D">
        <w:rPr>
          <w:rFonts w:ascii="Arial" w:hAnsi="Arial" w:cs="Arial"/>
          <w:b w:val="0"/>
          <w:bCs w:val="0"/>
          <w:sz w:val="22"/>
          <w:szCs w:val="22"/>
        </w:rPr>
        <w:t>tipo</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indemnización por</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esta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tipología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daño, puesto que para el presente caso, la víctima falleció.</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Dicho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otro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modo,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es</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evidente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la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improcedencia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reconocimiento de suma alguna por concepto de daño a la vida de relación para persona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distinta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la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víctima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directa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del</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daño,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como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quiera</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que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este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perjuicio</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se</w:t>
      </w:r>
      <w:r w:rsidR="00A95496" w:rsidRPr="00D2488D">
        <w:rPr>
          <w:rFonts w:ascii="Arial" w:hAnsi="Arial" w:cs="Arial"/>
          <w:b w:val="0"/>
          <w:bCs w:val="0"/>
          <w:spacing w:val="1"/>
          <w:sz w:val="22"/>
          <w:szCs w:val="22"/>
        </w:rPr>
        <w:t xml:space="preserve"> </w:t>
      </w:r>
      <w:r w:rsidR="00A95496" w:rsidRPr="00D2488D">
        <w:rPr>
          <w:rFonts w:ascii="Arial" w:hAnsi="Arial" w:cs="Arial"/>
          <w:b w:val="0"/>
          <w:bCs w:val="0"/>
          <w:sz w:val="22"/>
          <w:szCs w:val="22"/>
        </w:rPr>
        <w:t>reconoce</w:t>
      </w:r>
      <w:r w:rsidR="00A95496" w:rsidRPr="00D2488D">
        <w:rPr>
          <w:rFonts w:ascii="Arial" w:hAnsi="Arial" w:cs="Arial"/>
          <w:b w:val="0"/>
          <w:bCs w:val="0"/>
          <w:spacing w:val="-59"/>
          <w:sz w:val="22"/>
          <w:szCs w:val="22"/>
        </w:rPr>
        <w:t xml:space="preserve"> </w:t>
      </w:r>
      <w:r w:rsidR="00A95496" w:rsidRPr="00D2488D">
        <w:rPr>
          <w:rFonts w:ascii="Arial" w:hAnsi="Arial" w:cs="Arial"/>
          <w:b w:val="0"/>
          <w:bCs w:val="0"/>
          <w:sz w:val="22"/>
          <w:szCs w:val="22"/>
        </w:rPr>
        <w:t xml:space="preserve">únicamente a la víctima directa. Es decir, al señor </w:t>
      </w:r>
      <w:proofErr w:type="spellStart"/>
      <w:r w:rsidR="00A95496">
        <w:rPr>
          <w:rFonts w:ascii="Arial" w:hAnsi="Arial" w:cs="Arial"/>
          <w:b w:val="0"/>
          <w:bCs w:val="0"/>
          <w:spacing w:val="-8"/>
          <w:sz w:val="22"/>
          <w:szCs w:val="22"/>
        </w:rPr>
        <w:t>Bryam</w:t>
      </w:r>
      <w:proofErr w:type="spellEnd"/>
      <w:r w:rsidR="00A95496">
        <w:rPr>
          <w:rFonts w:ascii="Arial" w:hAnsi="Arial" w:cs="Arial"/>
          <w:b w:val="0"/>
          <w:bCs w:val="0"/>
          <w:spacing w:val="-8"/>
          <w:sz w:val="22"/>
          <w:szCs w:val="22"/>
        </w:rPr>
        <w:t xml:space="preserve"> </w:t>
      </w:r>
      <w:proofErr w:type="spellStart"/>
      <w:r w:rsidR="00A95496">
        <w:rPr>
          <w:rFonts w:ascii="Arial" w:hAnsi="Arial" w:cs="Arial"/>
          <w:b w:val="0"/>
          <w:bCs w:val="0"/>
          <w:spacing w:val="-8"/>
          <w:sz w:val="22"/>
          <w:szCs w:val="22"/>
        </w:rPr>
        <w:t>Smirt</w:t>
      </w:r>
      <w:proofErr w:type="spellEnd"/>
      <w:r w:rsidR="00A95496">
        <w:rPr>
          <w:rFonts w:ascii="Arial" w:hAnsi="Arial" w:cs="Arial"/>
          <w:b w:val="0"/>
          <w:bCs w:val="0"/>
          <w:spacing w:val="-8"/>
          <w:sz w:val="22"/>
          <w:szCs w:val="22"/>
        </w:rPr>
        <w:t xml:space="preserve">. </w:t>
      </w:r>
      <w:proofErr w:type="spellStart"/>
      <w:r w:rsidR="00A95496">
        <w:rPr>
          <w:rFonts w:ascii="Arial" w:hAnsi="Arial" w:cs="Arial"/>
          <w:b w:val="0"/>
          <w:bCs w:val="0"/>
          <w:spacing w:val="-8"/>
          <w:sz w:val="22"/>
          <w:szCs w:val="22"/>
        </w:rPr>
        <w:t>Calderon</w:t>
      </w:r>
      <w:proofErr w:type="spellEnd"/>
      <w:r w:rsidR="00A95496" w:rsidRPr="00D2488D">
        <w:rPr>
          <w:rFonts w:ascii="Arial" w:hAnsi="Arial" w:cs="Arial"/>
          <w:b w:val="0"/>
          <w:bCs w:val="0"/>
          <w:spacing w:val="-8"/>
          <w:sz w:val="22"/>
          <w:szCs w:val="22"/>
        </w:rPr>
        <w:t xml:space="preserve"> </w:t>
      </w:r>
      <w:r w:rsidR="00A95496" w:rsidRPr="00D2488D">
        <w:rPr>
          <w:rFonts w:ascii="Arial" w:hAnsi="Arial" w:cs="Arial"/>
          <w:b w:val="0"/>
          <w:bCs w:val="0"/>
          <w:sz w:val="22"/>
          <w:szCs w:val="22"/>
        </w:rPr>
        <w:t>(</w:t>
      </w:r>
      <w:proofErr w:type="spellStart"/>
      <w:r w:rsidR="00A95496" w:rsidRPr="00D2488D">
        <w:rPr>
          <w:rFonts w:ascii="Arial" w:hAnsi="Arial" w:cs="Arial"/>
          <w:b w:val="0"/>
          <w:bCs w:val="0"/>
          <w:sz w:val="22"/>
          <w:szCs w:val="22"/>
        </w:rPr>
        <w:t>q.e.p.d</w:t>
      </w:r>
      <w:proofErr w:type="spellEnd"/>
      <w:r w:rsidR="00A95496" w:rsidRPr="00D2488D">
        <w:rPr>
          <w:rFonts w:ascii="Arial" w:hAnsi="Arial" w:cs="Arial"/>
          <w:b w:val="0"/>
          <w:bCs w:val="0"/>
          <w:sz w:val="22"/>
          <w:szCs w:val="22"/>
        </w:rPr>
        <w:t>), quien en este caso</w:t>
      </w:r>
      <w:r w:rsidR="00A95496" w:rsidRPr="00D2488D">
        <w:rPr>
          <w:rFonts w:ascii="Arial" w:hAnsi="Arial" w:cs="Arial"/>
          <w:b w:val="0"/>
          <w:bCs w:val="0"/>
          <w:spacing w:val="-59"/>
          <w:sz w:val="22"/>
          <w:szCs w:val="22"/>
        </w:rPr>
        <w:t xml:space="preserve"> </w:t>
      </w:r>
      <w:r w:rsidR="00A95496" w:rsidRPr="00D2488D">
        <w:rPr>
          <w:rFonts w:ascii="Arial" w:hAnsi="Arial" w:cs="Arial"/>
          <w:b w:val="0"/>
          <w:bCs w:val="0"/>
          <w:sz w:val="22"/>
          <w:szCs w:val="22"/>
        </w:rPr>
        <w:t>lamentablemente</w:t>
      </w:r>
      <w:r w:rsidR="00A95496" w:rsidRPr="00D2488D">
        <w:rPr>
          <w:rFonts w:ascii="Arial" w:hAnsi="Arial" w:cs="Arial"/>
          <w:b w:val="0"/>
          <w:bCs w:val="0"/>
          <w:spacing w:val="-2"/>
          <w:sz w:val="22"/>
          <w:szCs w:val="22"/>
        </w:rPr>
        <w:t xml:space="preserve"> </w:t>
      </w:r>
      <w:r w:rsidR="00A95496" w:rsidRPr="00D2488D">
        <w:rPr>
          <w:rFonts w:ascii="Arial" w:hAnsi="Arial" w:cs="Arial"/>
          <w:b w:val="0"/>
          <w:bCs w:val="0"/>
          <w:sz w:val="22"/>
          <w:szCs w:val="22"/>
        </w:rPr>
        <w:t>falleció,</w:t>
      </w:r>
      <w:r w:rsidR="00A95496" w:rsidRPr="00D2488D">
        <w:rPr>
          <w:rFonts w:ascii="Arial" w:hAnsi="Arial" w:cs="Arial"/>
          <w:b w:val="0"/>
          <w:bCs w:val="0"/>
          <w:spacing w:val="-2"/>
          <w:sz w:val="22"/>
          <w:szCs w:val="22"/>
        </w:rPr>
        <w:t xml:space="preserve"> </w:t>
      </w:r>
      <w:r w:rsidR="00A95496" w:rsidRPr="00D2488D">
        <w:rPr>
          <w:rFonts w:ascii="Arial" w:hAnsi="Arial" w:cs="Arial"/>
          <w:b w:val="0"/>
          <w:bCs w:val="0"/>
          <w:sz w:val="22"/>
          <w:szCs w:val="22"/>
        </w:rPr>
        <w:t>haciendo</w:t>
      </w:r>
      <w:r w:rsidR="00A95496" w:rsidRPr="00D2488D">
        <w:rPr>
          <w:rFonts w:ascii="Arial" w:hAnsi="Arial" w:cs="Arial"/>
          <w:b w:val="0"/>
          <w:bCs w:val="0"/>
          <w:spacing w:val="-2"/>
          <w:sz w:val="22"/>
          <w:szCs w:val="22"/>
        </w:rPr>
        <w:t xml:space="preserve"> </w:t>
      </w:r>
      <w:r w:rsidR="00A95496" w:rsidRPr="00D2488D">
        <w:rPr>
          <w:rFonts w:ascii="Arial" w:hAnsi="Arial" w:cs="Arial"/>
          <w:b w:val="0"/>
          <w:bCs w:val="0"/>
          <w:sz w:val="22"/>
          <w:szCs w:val="22"/>
        </w:rPr>
        <w:t>improcedente</w:t>
      </w:r>
      <w:r w:rsidR="00A95496" w:rsidRPr="00D2488D">
        <w:rPr>
          <w:rFonts w:ascii="Arial" w:hAnsi="Arial" w:cs="Arial"/>
          <w:b w:val="0"/>
          <w:bCs w:val="0"/>
          <w:spacing w:val="-2"/>
          <w:sz w:val="22"/>
          <w:szCs w:val="22"/>
        </w:rPr>
        <w:t xml:space="preserve"> </w:t>
      </w:r>
      <w:r w:rsidR="00A95496" w:rsidRPr="00D2488D">
        <w:rPr>
          <w:rFonts w:ascii="Arial" w:hAnsi="Arial" w:cs="Arial"/>
          <w:b w:val="0"/>
          <w:bCs w:val="0"/>
          <w:sz w:val="22"/>
          <w:szCs w:val="22"/>
        </w:rPr>
        <w:t>tal</w:t>
      </w:r>
      <w:r w:rsidR="00A95496" w:rsidRPr="00D2488D">
        <w:rPr>
          <w:rFonts w:ascii="Arial" w:hAnsi="Arial" w:cs="Arial"/>
          <w:b w:val="0"/>
          <w:bCs w:val="0"/>
          <w:spacing w:val="-2"/>
          <w:sz w:val="22"/>
          <w:szCs w:val="22"/>
        </w:rPr>
        <w:t xml:space="preserve"> </w:t>
      </w:r>
      <w:r w:rsidR="00A95496" w:rsidRPr="00D2488D">
        <w:rPr>
          <w:rFonts w:ascii="Arial" w:hAnsi="Arial" w:cs="Arial"/>
          <w:b w:val="0"/>
          <w:bCs w:val="0"/>
          <w:sz w:val="22"/>
          <w:szCs w:val="22"/>
        </w:rPr>
        <w:t>reconocimiento.</w:t>
      </w:r>
    </w:p>
    <w:p w14:paraId="3079CADF" w14:textId="0A9BB2E9" w:rsidR="00D2488D" w:rsidRDefault="00D2488D" w:rsidP="00E45A39">
      <w:pPr>
        <w:pStyle w:val="Ttulo1"/>
        <w:numPr>
          <w:ilvl w:val="0"/>
          <w:numId w:val="16"/>
        </w:numPr>
        <w:spacing w:line="360" w:lineRule="auto"/>
        <w:ind w:left="1418" w:hanging="284"/>
        <w:jc w:val="both"/>
        <w:rPr>
          <w:rFonts w:ascii="Arial" w:hAnsi="Arial" w:cs="Arial"/>
          <w:sz w:val="22"/>
          <w:szCs w:val="22"/>
        </w:rPr>
      </w:pPr>
      <w:r w:rsidRPr="00A95496">
        <w:rPr>
          <w:rFonts w:ascii="Arial" w:hAnsi="Arial" w:cs="Arial"/>
          <w:sz w:val="22"/>
          <w:szCs w:val="22"/>
        </w:rPr>
        <w:t>FRENTE AL PERJUICIO INMATERIAL A FAVOR DE ROMELIA ANDUQUIA DE CHALA</w:t>
      </w:r>
    </w:p>
    <w:p w14:paraId="40CF9F7F" w14:textId="4F076B5D" w:rsidR="00531221" w:rsidRPr="00A863BD" w:rsidRDefault="00531221" w:rsidP="00531221">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sidR="006E047C">
        <w:rPr>
          <w:rFonts w:ascii="Arial" w:hAnsi="Arial" w:cs="Arial"/>
          <w:b w:val="0"/>
          <w:bCs w:val="0"/>
          <w:sz w:val="22"/>
          <w:szCs w:val="22"/>
          <w:lang w:val="es-ES_tradnl"/>
        </w:rPr>
        <w:t xml:space="preserve">a la señora Romelia </w:t>
      </w:r>
      <w:proofErr w:type="spellStart"/>
      <w:r w:rsidR="006E047C">
        <w:rPr>
          <w:rFonts w:ascii="Arial" w:hAnsi="Arial" w:cs="Arial"/>
          <w:b w:val="0"/>
          <w:bCs w:val="0"/>
          <w:sz w:val="22"/>
          <w:szCs w:val="22"/>
          <w:lang w:val="es-ES_tradnl"/>
        </w:rPr>
        <w:t>Anduquia</w:t>
      </w:r>
      <w:proofErr w:type="spellEnd"/>
      <w:r w:rsidR="006E047C">
        <w:rPr>
          <w:rFonts w:ascii="Arial" w:hAnsi="Arial" w:cs="Arial"/>
          <w:b w:val="0"/>
          <w:bCs w:val="0"/>
          <w:sz w:val="22"/>
          <w:szCs w:val="22"/>
          <w:lang w:val="es-ES_tradnl"/>
        </w:rPr>
        <w:t xml:space="preserve"> de Chala</w:t>
      </w:r>
      <w:r w:rsidRPr="00AC65EE">
        <w:rPr>
          <w:rFonts w:ascii="Arial" w:hAnsi="Arial" w:cs="Arial"/>
          <w:b w:val="0"/>
          <w:bCs w:val="0"/>
          <w:sz w:val="22"/>
          <w:szCs w:val="22"/>
          <w:lang w:val="es-ES_tradnl"/>
        </w:rPr>
        <w:t xml:space="preserve"> por la suma de $</w:t>
      </w:r>
      <w:r w:rsidR="006E047C">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 xml:space="preserve">no es posible declarar la responsabilidad por parte de las entidades demandadas, </w:t>
      </w:r>
      <w:r w:rsidRPr="00AC65EE">
        <w:rPr>
          <w:rFonts w:ascii="Arial" w:hAnsi="Arial" w:cs="Arial"/>
          <w:b w:val="0"/>
          <w:bCs w:val="0"/>
          <w:sz w:val="22"/>
          <w:szCs w:val="22"/>
          <w:lang w:val="es-ES_tradnl"/>
        </w:rPr>
        <w:lastRenderedPageBreak/>
        <w:t>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ello, la estimación realizada del supuesto daño moral es excesiva y se aleja totalmente de los criterios jurisprudencial, por cuanto la Corte Suprema de Justicia en Sentencia </w:t>
      </w:r>
      <w:r w:rsidR="006E047C" w:rsidRPr="00051EC4">
        <w:rPr>
          <w:rFonts w:ascii="Arial" w:hAnsi="Arial" w:cs="Arial"/>
          <w:sz w:val="22"/>
          <w:szCs w:val="22"/>
          <w:shd w:val="clear" w:color="auto" w:fill="FFFFFF"/>
        </w:rPr>
        <w:t>del 23/05/2018, MP: Ariel Salazar Ramírez: 05001-31-03-003-2005-00174-01</w:t>
      </w:r>
      <w:r w:rsidR="006E047C">
        <w:rPr>
          <w:rFonts w:ascii="Arial" w:hAnsi="Arial" w:cs="Arial"/>
          <w:sz w:val="22"/>
          <w:szCs w:val="22"/>
          <w:shd w:val="clear" w:color="auto" w:fill="FFFFFF"/>
        </w:rPr>
        <w:t xml:space="preserve"> </w:t>
      </w:r>
      <w:r w:rsidRPr="00AC65EE">
        <w:rPr>
          <w:rFonts w:ascii="Arial" w:hAnsi="Arial" w:cs="Arial"/>
          <w:b w:val="0"/>
          <w:bCs w:val="0"/>
          <w:sz w:val="22"/>
          <w:szCs w:val="22"/>
          <w:lang w:val="es-ES_tradnl"/>
        </w:rPr>
        <w:t xml:space="preserve">se estableció que se reconocerá en caso de muerte de la víctima, una suma por concepto de daño moral a los </w:t>
      </w:r>
      <w:r w:rsidR="006E047C">
        <w:rPr>
          <w:rFonts w:ascii="Arial" w:hAnsi="Arial" w:cs="Arial"/>
          <w:b w:val="0"/>
          <w:bCs w:val="0"/>
          <w:sz w:val="22"/>
          <w:szCs w:val="22"/>
          <w:lang w:val="es-ES_tradnl"/>
        </w:rPr>
        <w:t>abuelos</w:t>
      </w:r>
      <w:r w:rsidRPr="00AC65EE">
        <w:rPr>
          <w:rFonts w:ascii="Arial" w:hAnsi="Arial" w:cs="Arial"/>
          <w:b w:val="0"/>
          <w:bCs w:val="0"/>
          <w:sz w:val="22"/>
          <w:szCs w:val="22"/>
          <w:lang w:val="es-ES_tradnl"/>
        </w:rPr>
        <w:t xml:space="preserve"> la suma máxima de $</w:t>
      </w:r>
      <w:r w:rsidR="006E047C">
        <w:rPr>
          <w:rFonts w:ascii="Arial" w:hAnsi="Arial" w:cs="Arial"/>
          <w:b w:val="0"/>
          <w:bCs w:val="0"/>
          <w:sz w:val="22"/>
          <w:szCs w:val="22"/>
          <w:lang w:val="es-ES_tradnl"/>
        </w:rPr>
        <w:t>3</w:t>
      </w:r>
      <w:r w:rsidRPr="00AC65EE">
        <w:rPr>
          <w:rFonts w:ascii="Arial" w:hAnsi="Arial" w:cs="Arial"/>
          <w:b w:val="0"/>
          <w:bCs w:val="0"/>
          <w:sz w:val="22"/>
          <w:szCs w:val="22"/>
          <w:lang w:val="es-ES_tradnl"/>
        </w:rPr>
        <w:t>0.000.000. Por tanto, la suma solicitada de $</w:t>
      </w:r>
      <w:r w:rsidR="006E047C">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para </w:t>
      </w:r>
      <w:r w:rsidR="006E047C">
        <w:rPr>
          <w:rFonts w:ascii="Arial" w:hAnsi="Arial" w:cs="Arial"/>
          <w:b w:val="0"/>
          <w:bCs w:val="0"/>
          <w:sz w:val="22"/>
          <w:szCs w:val="22"/>
          <w:lang w:val="es-ES_tradnl"/>
        </w:rPr>
        <w:t xml:space="preserve">la señora </w:t>
      </w:r>
      <w:proofErr w:type="spellStart"/>
      <w:r w:rsidR="006E047C">
        <w:rPr>
          <w:rFonts w:ascii="Arial" w:hAnsi="Arial" w:cs="Arial"/>
          <w:b w:val="0"/>
          <w:bCs w:val="0"/>
          <w:sz w:val="22"/>
          <w:szCs w:val="22"/>
          <w:lang w:val="es-ES_tradnl"/>
        </w:rPr>
        <w:t>Anduquia</w:t>
      </w:r>
      <w:proofErr w:type="spellEnd"/>
      <w:r w:rsidRPr="00AC65EE">
        <w:rPr>
          <w:rFonts w:ascii="Arial" w:hAnsi="Arial" w:cs="Arial"/>
          <w:b w:val="0"/>
          <w:bCs w:val="0"/>
          <w:sz w:val="22"/>
          <w:szCs w:val="22"/>
          <w:lang w:val="es-ES_tradnl"/>
        </w:rPr>
        <w:t xml:space="preserve"> es exorbitante y se encuentra por fuera de los lineamientos establecidos por la </w:t>
      </w:r>
      <w:r>
        <w:rPr>
          <w:rFonts w:ascii="Arial" w:hAnsi="Arial" w:cs="Arial"/>
          <w:b w:val="0"/>
          <w:bCs w:val="0"/>
          <w:sz w:val="22"/>
          <w:szCs w:val="22"/>
          <w:lang w:val="es-ES_tradnl"/>
        </w:rPr>
        <w:t>Jurisprudencia.</w:t>
      </w:r>
    </w:p>
    <w:p w14:paraId="1E9E6B39" w14:textId="05ABEE20" w:rsidR="006D0E7A" w:rsidRDefault="006D0E7A" w:rsidP="006D0E7A">
      <w:pPr>
        <w:pStyle w:val="Ttulo1"/>
        <w:numPr>
          <w:ilvl w:val="0"/>
          <w:numId w:val="16"/>
        </w:numPr>
        <w:spacing w:line="360" w:lineRule="auto"/>
        <w:ind w:left="1418" w:hanging="284"/>
        <w:jc w:val="both"/>
        <w:rPr>
          <w:rFonts w:ascii="Arial" w:hAnsi="Arial" w:cs="Arial"/>
          <w:sz w:val="22"/>
          <w:szCs w:val="22"/>
        </w:rPr>
      </w:pPr>
      <w:r w:rsidRPr="00A95496">
        <w:rPr>
          <w:rFonts w:ascii="Arial" w:hAnsi="Arial" w:cs="Arial"/>
          <w:sz w:val="22"/>
          <w:szCs w:val="22"/>
        </w:rPr>
        <w:t xml:space="preserve">FRENTE AL PERJUICIO INMATERIAL A FAVOR DE </w:t>
      </w:r>
      <w:r w:rsidR="00B703C0">
        <w:rPr>
          <w:rFonts w:ascii="Arial" w:hAnsi="Arial" w:cs="Arial"/>
          <w:sz w:val="22"/>
          <w:szCs w:val="22"/>
        </w:rPr>
        <w:t>DIDIMO CHALA</w:t>
      </w:r>
    </w:p>
    <w:p w14:paraId="0CE7154E" w14:textId="37EF821B" w:rsidR="006D0E7A" w:rsidRPr="00A863BD" w:rsidRDefault="006D0E7A" w:rsidP="006D0E7A">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al señor </w:t>
      </w:r>
      <w:proofErr w:type="spellStart"/>
      <w:r w:rsidR="00C64E01">
        <w:rPr>
          <w:rFonts w:ascii="Arial" w:hAnsi="Arial" w:cs="Arial"/>
          <w:b w:val="0"/>
          <w:bCs w:val="0"/>
          <w:sz w:val="22"/>
          <w:szCs w:val="22"/>
          <w:lang w:val="es-ES_tradnl"/>
        </w:rPr>
        <w:t>Didimo</w:t>
      </w:r>
      <w:proofErr w:type="spellEnd"/>
      <w:r w:rsidR="00C64E01">
        <w:rPr>
          <w:rFonts w:ascii="Arial" w:hAnsi="Arial" w:cs="Arial"/>
          <w:b w:val="0"/>
          <w:bCs w:val="0"/>
          <w:sz w:val="22"/>
          <w:szCs w:val="22"/>
          <w:lang w:val="es-ES_tradnl"/>
        </w:rPr>
        <w:t xml:space="preserve"> Chala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ello, la estimación realizada del supuesto daño moral es excesiva y se aleja totalmente de los criterios jurisprudencial, por cuanto la Corte Suprema de Justicia en Sentencia </w:t>
      </w:r>
      <w:r w:rsidRPr="00051EC4">
        <w:rPr>
          <w:rFonts w:ascii="Arial" w:hAnsi="Arial" w:cs="Arial"/>
          <w:sz w:val="22"/>
          <w:szCs w:val="22"/>
          <w:shd w:val="clear" w:color="auto" w:fill="FFFFFF"/>
        </w:rPr>
        <w:t>del 23/05/2018, MP: Ariel Salazar Ramírez: 05001-31-03-003-2005-00174-01</w:t>
      </w:r>
      <w:r>
        <w:rPr>
          <w:rFonts w:ascii="Arial" w:hAnsi="Arial" w:cs="Arial"/>
          <w:sz w:val="22"/>
          <w:szCs w:val="22"/>
          <w:shd w:val="clear" w:color="auto" w:fill="FFFFFF"/>
        </w:rPr>
        <w:t xml:space="preserve"> </w:t>
      </w:r>
      <w:r w:rsidRPr="00AC65EE">
        <w:rPr>
          <w:rFonts w:ascii="Arial" w:hAnsi="Arial" w:cs="Arial"/>
          <w:b w:val="0"/>
          <w:bCs w:val="0"/>
          <w:sz w:val="22"/>
          <w:szCs w:val="22"/>
          <w:lang w:val="es-ES_tradnl"/>
        </w:rPr>
        <w:t xml:space="preserve">se estableció que se reconocerá en caso de muerte de la víctima, una suma por concepto de daño moral a los </w:t>
      </w:r>
      <w:r>
        <w:rPr>
          <w:rFonts w:ascii="Arial" w:hAnsi="Arial" w:cs="Arial"/>
          <w:b w:val="0"/>
          <w:bCs w:val="0"/>
          <w:sz w:val="22"/>
          <w:szCs w:val="22"/>
          <w:lang w:val="es-ES_tradnl"/>
        </w:rPr>
        <w:t>abuelos</w:t>
      </w:r>
      <w:r w:rsidRPr="00AC65EE">
        <w:rPr>
          <w:rFonts w:ascii="Arial" w:hAnsi="Arial" w:cs="Arial"/>
          <w:b w:val="0"/>
          <w:bCs w:val="0"/>
          <w:sz w:val="22"/>
          <w:szCs w:val="22"/>
          <w:lang w:val="es-ES_tradnl"/>
        </w:rPr>
        <w:t xml:space="preserve"> la suma máxima de $</w:t>
      </w:r>
      <w:r>
        <w:rPr>
          <w:rFonts w:ascii="Arial" w:hAnsi="Arial" w:cs="Arial"/>
          <w:b w:val="0"/>
          <w:bCs w:val="0"/>
          <w:sz w:val="22"/>
          <w:szCs w:val="22"/>
          <w:lang w:val="es-ES_tradnl"/>
        </w:rPr>
        <w:t>3</w:t>
      </w:r>
      <w:r w:rsidRPr="00AC65EE">
        <w:rPr>
          <w:rFonts w:ascii="Arial" w:hAnsi="Arial" w:cs="Arial"/>
          <w:b w:val="0"/>
          <w:bCs w:val="0"/>
          <w:sz w:val="22"/>
          <w:szCs w:val="22"/>
          <w:lang w:val="es-ES_tradnl"/>
        </w:rPr>
        <w:t>0.000.000. Por tanto, la suma solicitada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para </w:t>
      </w:r>
      <w:r w:rsidR="00C64E01">
        <w:rPr>
          <w:rFonts w:ascii="Arial" w:hAnsi="Arial" w:cs="Arial"/>
          <w:b w:val="0"/>
          <w:bCs w:val="0"/>
          <w:sz w:val="22"/>
          <w:szCs w:val="22"/>
          <w:lang w:val="es-ES_tradnl"/>
        </w:rPr>
        <w:t>el señor Chala</w:t>
      </w:r>
      <w:r w:rsidRPr="00AC65EE">
        <w:rPr>
          <w:rFonts w:ascii="Arial" w:hAnsi="Arial" w:cs="Arial"/>
          <w:b w:val="0"/>
          <w:bCs w:val="0"/>
          <w:sz w:val="22"/>
          <w:szCs w:val="22"/>
          <w:lang w:val="es-ES_tradnl"/>
        </w:rPr>
        <w:t xml:space="preserve"> es exorbitante y se encuentra por fuera de los lineamientos establecidos por la </w:t>
      </w:r>
      <w:r>
        <w:rPr>
          <w:rFonts w:ascii="Arial" w:hAnsi="Arial" w:cs="Arial"/>
          <w:b w:val="0"/>
          <w:bCs w:val="0"/>
          <w:sz w:val="22"/>
          <w:szCs w:val="22"/>
          <w:lang w:val="es-ES_tradnl"/>
        </w:rPr>
        <w:t>Jurisprudencia.</w:t>
      </w:r>
    </w:p>
    <w:p w14:paraId="5AF8FEA8" w14:textId="0B7CFA45" w:rsidR="006D0E7A" w:rsidRDefault="006D0E7A" w:rsidP="006D0E7A">
      <w:pPr>
        <w:pStyle w:val="Ttulo1"/>
        <w:numPr>
          <w:ilvl w:val="0"/>
          <w:numId w:val="16"/>
        </w:numPr>
        <w:spacing w:line="360" w:lineRule="auto"/>
        <w:ind w:left="1418" w:hanging="284"/>
        <w:jc w:val="both"/>
        <w:rPr>
          <w:rFonts w:ascii="Arial" w:hAnsi="Arial" w:cs="Arial"/>
          <w:sz w:val="22"/>
          <w:szCs w:val="22"/>
        </w:rPr>
      </w:pPr>
      <w:r w:rsidRPr="00A95496">
        <w:rPr>
          <w:rFonts w:ascii="Arial" w:hAnsi="Arial" w:cs="Arial"/>
          <w:sz w:val="22"/>
          <w:szCs w:val="22"/>
        </w:rPr>
        <w:t xml:space="preserve">FRENTE AL PERJUICIO INMATERIAL A FAVOR DE </w:t>
      </w:r>
      <w:r>
        <w:rPr>
          <w:rFonts w:ascii="Arial" w:hAnsi="Arial" w:cs="Arial"/>
          <w:sz w:val="22"/>
          <w:szCs w:val="22"/>
        </w:rPr>
        <w:t>MARÍA DEL CARMEN CALDERON</w:t>
      </w:r>
    </w:p>
    <w:p w14:paraId="0ED97859" w14:textId="4ABAB556" w:rsidR="00826E73" w:rsidRPr="00A863BD" w:rsidRDefault="00826E73" w:rsidP="00826E73">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a la señora María del Carmen </w:t>
      </w:r>
      <w:proofErr w:type="spellStart"/>
      <w:r>
        <w:rPr>
          <w:rFonts w:ascii="Arial" w:hAnsi="Arial" w:cs="Arial"/>
          <w:b w:val="0"/>
          <w:bCs w:val="0"/>
          <w:sz w:val="22"/>
          <w:szCs w:val="22"/>
          <w:lang w:val="es-ES_tradnl"/>
        </w:rPr>
        <w:t>Calderon</w:t>
      </w:r>
      <w:proofErr w:type="spellEnd"/>
      <w:r w:rsidRPr="00AC65EE">
        <w:rPr>
          <w:rFonts w:ascii="Arial" w:hAnsi="Arial" w:cs="Arial"/>
          <w:b w:val="0"/>
          <w:bCs w:val="0"/>
          <w:sz w:val="22"/>
          <w:szCs w:val="22"/>
          <w:lang w:val="es-ES_tradnl"/>
        </w:rPr>
        <w:t xml:space="preserve"> 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ello, la estimación </w:t>
      </w:r>
      <w:r w:rsidRPr="00AC65EE">
        <w:rPr>
          <w:rFonts w:ascii="Arial" w:hAnsi="Arial" w:cs="Arial"/>
          <w:b w:val="0"/>
          <w:bCs w:val="0"/>
          <w:sz w:val="22"/>
          <w:szCs w:val="22"/>
          <w:lang w:val="es-ES_tradnl"/>
        </w:rPr>
        <w:lastRenderedPageBreak/>
        <w:t xml:space="preserve">realizada del supuesto daño moral es excesiva y se aleja totalmente de los criterios jurisprudencial, por cuanto la Corte Suprema de Justicia en Sentencia </w:t>
      </w:r>
      <w:r w:rsidRPr="00051EC4">
        <w:rPr>
          <w:rFonts w:ascii="Arial" w:hAnsi="Arial" w:cs="Arial"/>
          <w:sz w:val="22"/>
          <w:szCs w:val="22"/>
          <w:shd w:val="clear" w:color="auto" w:fill="FFFFFF"/>
        </w:rPr>
        <w:t>del 23/05/2018, MP: Ariel Salazar Ramírez: 05001-31-03-003-2005-00174-01</w:t>
      </w:r>
      <w:r>
        <w:rPr>
          <w:rFonts w:ascii="Arial" w:hAnsi="Arial" w:cs="Arial"/>
          <w:sz w:val="22"/>
          <w:szCs w:val="22"/>
          <w:shd w:val="clear" w:color="auto" w:fill="FFFFFF"/>
        </w:rPr>
        <w:t xml:space="preserve"> </w:t>
      </w:r>
      <w:r w:rsidRPr="00AC65EE">
        <w:rPr>
          <w:rFonts w:ascii="Arial" w:hAnsi="Arial" w:cs="Arial"/>
          <w:b w:val="0"/>
          <w:bCs w:val="0"/>
          <w:sz w:val="22"/>
          <w:szCs w:val="22"/>
          <w:lang w:val="es-ES_tradnl"/>
        </w:rPr>
        <w:t xml:space="preserve">se estableció que se reconocerá en caso de muerte de la víctima, una suma por concepto de daño moral a los </w:t>
      </w:r>
      <w:r>
        <w:rPr>
          <w:rFonts w:ascii="Arial" w:hAnsi="Arial" w:cs="Arial"/>
          <w:b w:val="0"/>
          <w:bCs w:val="0"/>
          <w:sz w:val="22"/>
          <w:szCs w:val="22"/>
          <w:lang w:val="es-ES_tradnl"/>
        </w:rPr>
        <w:t>abuelos</w:t>
      </w:r>
      <w:r w:rsidRPr="00AC65EE">
        <w:rPr>
          <w:rFonts w:ascii="Arial" w:hAnsi="Arial" w:cs="Arial"/>
          <w:b w:val="0"/>
          <w:bCs w:val="0"/>
          <w:sz w:val="22"/>
          <w:szCs w:val="22"/>
          <w:lang w:val="es-ES_tradnl"/>
        </w:rPr>
        <w:t xml:space="preserve"> la suma máxima de $</w:t>
      </w:r>
      <w:r>
        <w:rPr>
          <w:rFonts w:ascii="Arial" w:hAnsi="Arial" w:cs="Arial"/>
          <w:b w:val="0"/>
          <w:bCs w:val="0"/>
          <w:sz w:val="22"/>
          <w:szCs w:val="22"/>
          <w:lang w:val="es-ES_tradnl"/>
        </w:rPr>
        <w:t>3</w:t>
      </w:r>
      <w:r w:rsidRPr="00AC65EE">
        <w:rPr>
          <w:rFonts w:ascii="Arial" w:hAnsi="Arial" w:cs="Arial"/>
          <w:b w:val="0"/>
          <w:bCs w:val="0"/>
          <w:sz w:val="22"/>
          <w:szCs w:val="22"/>
          <w:lang w:val="es-ES_tradnl"/>
        </w:rPr>
        <w:t>0.000.000. Por tanto, la suma solicitada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para </w:t>
      </w:r>
      <w:r>
        <w:rPr>
          <w:rFonts w:ascii="Arial" w:hAnsi="Arial" w:cs="Arial"/>
          <w:b w:val="0"/>
          <w:bCs w:val="0"/>
          <w:sz w:val="22"/>
          <w:szCs w:val="22"/>
          <w:lang w:val="es-ES_tradnl"/>
        </w:rPr>
        <w:t>la señora María del Calderón</w:t>
      </w:r>
      <w:r w:rsidRPr="00AC65EE">
        <w:rPr>
          <w:rFonts w:ascii="Arial" w:hAnsi="Arial" w:cs="Arial"/>
          <w:b w:val="0"/>
          <w:bCs w:val="0"/>
          <w:sz w:val="22"/>
          <w:szCs w:val="22"/>
          <w:lang w:val="es-ES_tradnl"/>
        </w:rPr>
        <w:t xml:space="preserve"> es exorbitante y se encuentra por fuera de los lineamientos establecidos por la </w:t>
      </w:r>
      <w:r>
        <w:rPr>
          <w:rFonts w:ascii="Arial" w:hAnsi="Arial" w:cs="Arial"/>
          <w:b w:val="0"/>
          <w:bCs w:val="0"/>
          <w:sz w:val="22"/>
          <w:szCs w:val="22"/>
          <w:lang w:val="es-ES_tradnl"/>
        </w:rPr>
        <w:t>Jurisprudencia.</w:t>
      </w:r>
    </w:p>
    <w:p w14:paraId="27D6FD61" w14:textId="1FAE659F" w:rsidR="002449BC" w:rsidRDefault="002449BC" w:rsidP="002449BC">
      <w:pPr>
        <w:pStyle w:val="Ttulo1"/>
        <w:numPr>
          <w:ilvl w:val="0"/>
          <w:numId w:val="16"/>
        </w:numPr>
        <w:spacing w:line="360" w:lineRule="auto"/>
        <w:ind w:left="1418" w:hanging="284"/>
        <w:jc w:val="both"/>
        <w:rPr>
          <w:rFonts w:ascii="Arial" w:hAnsi="Arial" w:cs="Arial"/>
          <w:sz w:val="22"/>
          <w:szCs w:val="22"/>
        </w:rPr>
      </w:pPr>
      <w:r w:rsidRPr="00A95496">
        <w:rPr>
          <w:rFonts w:ascii="Arial" w:hAnsi="Arial" w:cs="Arial"/>
          <w:sz w:val="22"/>
          <w:szCs w:val="22"/>
        </w:rPr>
        <w:t xml:space="preserve">FRENTE AL PERJUICIO INMATERIAL A FAVOR DE </w:t>
      </w:r>
      <w:r>
        <w:rPr>
          <w:rFonts w:ascii="Arial" w:hAnsi="Arial" w:cs="Arial"/>
          <w:sz w:val="22"/>
          <w:szCs w:val="22"/>
        </w:rPr>
        <w:t>NICOLAS CALDERON PRADA</w:t>
      </w:r>
    </w:p>
    <w:p w14:paraId="21C2C3C9" w14:textId="1E514492" w:rsidR="000C3EF2" w:rsidRPr="00A863BD" w:rsidRDefault="000C3EF2" w:rsidP="000C3EF2">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w:t>
      </w:r>
      <w:r w:rsidR="00626B0D" w:rsidRPr="3BCB1C9C">
        <w:rPr>
          <w:rFonts w:ascii="Arial" w:hAnsi="Arial" w:cs="Arial"/>
          <w:b w:val="0"/>
          <w:bCs w:val="0"/>
          <w:sz w:val="22"/>
          <w:szCs w:val="22"/>
        </w:rPr>
        <w:t xml:space="preserve">Nicolás Calderón Prada </w:t>
      </w:r>
      <w:r w:rsidRPr="3BCB1C9C">
        <w:rPr>
          <w:rFonts w:ascii="Arial" w:hAnsi="Arial" w:cs="Arial"/>
          <w:b w:val="0"/>
          <w:bCs w:val="0"/>
          <w:sz w:val="22"/>
          <w:szCs w:val="22"/>
        </w:rPr>
        <w:t>por la suma de $45.000.000 por concepto de daño moral, por cuanto en primer lugar Allianz Seguros de Vida SA no expidió ninguna póliza que amparara la responsabilidad civil contractual de los demandados. Aunado a ello, 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626B0D">
        <w:rPr>
          <w:rFonts w:ascii="Arial" w:hAnsi="Arial" w:cs="Arial"/>
          <w:b w:val="0"/>
          <w:bCs w:val="0"/>
          <w:sz w:val="22"/>
          <w:szCs w:val="22"/>
          <w:shd w:val="clear" w:color="auto" w:fill="FFFFFF"/>
        </w:rPr>
        <w:t>del 23/05/2018, MP: Ariel Salazar Ramírez: 05001-31-03-003-2005-00174-01</w:t>
      </w:r>
      <w:r>
        <w:rPr>
          <w:rFonts w:ascii="Arial" w:hAnsi="Arial" w:cs="Arial"/>
          <w:sz w:val="22"/>
          <w:szCs w:val="22"/>
          <w:shd w:val="clear" w:color="auto" w:fill="FFFFFF"/>
        </w:rPr>
        <w:t xml:space="preserve"> </w:t>
      </w:r>
      <w:r w:rsidRPr="3BCB1C9C">
        <w:rPr>
          <w:rFonts w:ascii="Arial" w:hAnsi="Arial" w:cs="Arial"/>
          <w:b w:val="0"/>
          <w:bCs w:val="0"/>
          <w:sz w:val="22"/>
          <w:szCs w:val="22"/>
        </w:rPr>
        <w:t xml:space="preserve">se estableció que se reconocerá en caso de muerte de la víctima, una suma por concepto de daño moral a </w:t>
      </w:r>
      <w:r w:rsidR="00626B0D" w:rsidRPr="3BCB1C9C">
        <w:rPr>
          <w:rFonts w:ascii="Arial" w:hAnsi="Arial" w:cs="Arial"/>
          <w:b w:val="0"/>
          <w:bCs w:val="0"/>
          <w:sz w:val="22"/>
          <w:szCs w:val="22"/>
        </w:rPr>
        <w:t xml:space="preserve">los hermanos </w:t>
      </w:r>
      <w:r w:rsidRPr="3BCB1C9C">
        <w:rPr>
          <w:rFonts w:ascii="Arial" w:hAnsi="Arial" w:cs="Arial"/>
          <w:b w:val="0"/>
          <w:bCs w:val="0"/>
          <w:sz w:val="22"/>
          <w:szCs w:val="22"/>
        </w:rPr>
        <w:t xml:space="preserve">la suma máxima de $30.000.000. Por tanto, la suma solicitada de $45.000.000 para </w:t>
      </w:r>
      <w:r w:rsidR="00626B0D" w:rsidRPr="3BCB1C9C">
        <w:rPr>
          <w:rFonts w:ascii="Arial" w:hAnsi="Arial" w:cs="Arial"/>
          <w:b w:val="0"/>
          <w:bCs w:val="0"/>
          <w:sz w:val="22"/>
          <w:szCs w:val="22"/>
        </w:rPr>
        <w:t xml:space="preserve">Nicolás Calderón </w:t>
      </w:r>
      <w:r w:rsidRPr="3BCB1C9C">
        <w:rPr>
          <w:rFonts w:ascii="Arial" w:hAnsi="Arial" w:cs="Arial"/>
          <w:b w:val="0"/>
          <w:bCs w:val="0"/>
          <w:sz w:val="22"/>
          <w:szCs w:val="22"/>
        </w:rPr>
        <w:t>n es exorbitante y se encuentra por fuera de los lineamientos establecidos por la Jurisprudencia.</w:t>
      </w:r>
    </w:p>
    <w:p w14:paraId="2210CD09" w14:textId="77777777" w:rsidR="00626B0D" w:rsidRDefault="00626B0D" w:rsidP="00626B0D">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JULIETH MARIANA CALDERON BEDOYA</w:t>
      </w:r>
    </w:p>
    <w:p w14:paraId="4294C242" w14:textId="426A76B4" w:rsidR="002449BC" w:rsidRPr="00942254" w:rsidRDefault="00C73B9D" w:rsidP="00942254">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Julieth </w:t>
      </w:r>
      <w:proofErr w:type="spellStart"/>
      <w:r>
        <w:rPr>
          <w:rFonts w:ascii="Arial" w:hAnsi="Arial" w:cs="Arial"/>
          <w:b w:val="0"/>
          <w:bCs w:val="0"/>
          <w:sz w:val="22"/>
          <w:szCs w:val="22"/>
          <w:lang w:val="es-ES_tradnl"/>
        </w:rPr>
        <w:t>Calderon</w:t>
      </w:r>
      <w:proofErr w:type="spellEnd"/>
      <w:r>
        <w:rPr>
          <w:rFonts w:ascii="Arial" w:hAnsi="Arial" w:cs="Arial"/>
          <w:b w:val="0"/>
          <w:bCs w:val="0"/>
          <w:sz w:val="22"/>
          <w:szCs w:val="22"/>
          <w:lang w:val="es-ES_tradnl"/>
        </w:rPr>
        <w:t xml:space="preserve">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ello, la estimación realizada del supuesto daño moral es excesiva y se aleja totalmente de los criterios jurisprudencial, por cuanto la Corte Suprema de </w:t>
      </w:r>
      <w:r w:rsidRPr="00626B0D">
        <w:rPr>
          <w:rFonts w:ascii="Arial" w:hAnsi="Arial" w:cs="Arial"/>
          <w:b w:val="0"/>
          <w:bCs w:val="0"/>
          <w:sz w:val="22"/>
          <w:szCs w:val="22"/>
          <w:lang w:val="es-ES_tradnl"/>
        </w:rPr>
        <w:t xml:space="preserve">Justicia en Sentencia </w:t>
      </w:r>
      <w:r w:rsidRPr="00626B0D">
        <w:rPr>
          <w:rFonts w:ascii="Arial" w:hAnsi="Arial" w:cs="Arial"/>
          <w:b w:val="0"/>
          <w:bCs w:val="0"/>
          <w:sz w:val="22"/>
          <w:szCs w:val="22"/>
          <w:shd w:val="clear" w:color="auto" w:fill="FFFFFF"/>
        </w:rPr>
        <w:t xml:space="preserve">del 23/05/2018, MP: Ariel Salazar </w:t>
      </w:r>
      <w:r w:rsidRPr="00626B0D">
        <w:rPr>
          <w:rFonts w:ascii="Arial" w:hAnsi="Arial" w:cs="Arial"/>
          <w:b w:val="0"/>
          <w:bCs w:val="0"/>
          <w:sz w:val="22"/>
          <w:szCs w:val="22"/>
          <w:shd w:val="clear" w:color="auto" w:fill="FFFFFF"/>
        </w:rPr>
        <w:lastRenderedPageBreak/>
        <w:t>Ramírez: 05001-31-03-003-2005-00174-01</w:t>
      </w:r>
      <w:r>
        <w:rPr>
          <w:rFonts w:ascii="Arial" w:hAnsi="Arial" w:cs="Arial"/>
          <w:sz w:val="22"/>
          <w:szCs w:val="22"/>
          <w:shd w:val="clear" w:color="auto" w:fill="FFFFFF"/>
        </w:rPr>
        <w:t xml:space="preserve"> </w:t>
      </w:r>
      <w:r w:rsidRPr="00AC65EE">
        <w:rPr>
          <w:rFonts w:ascii="Arial" w:hAnsi="Arial" w:cs="Arial"/>
          <w:b w:val="0"/>
          <w:bCs w:val="0"/>
          <w:sz w:val="22"/>
          <w:szCs w:val="22"/>
          <w:lang w:val="es-ES_tradnl"/>
        </w:rPr>
        <w:t xml:space="preserve">se estableció que se reconocerá en caso de muerte de la víctima, una suma por concepto de daño moral a </w:t>
      </w:r>
      <w:r>
        <w:rPr>
          <w:rFonts w:ascii="Arial" w:hAnsi="Arial" w:cs="Arial"/>
          <w:b w:val="0"/>
          <w:bCs w:val="0"/>
          <w:sz w:val="22"/>
          <w:szCs w:val="22"/>
          <w:lang w:val="es-ES_tradnl"/>
        </w:rPr>
        <w:t xml:space="preserve">los hermanos </w:t>
      </w:r>
      <w:r w:rsidRPr="00AC65EE">
        <w:rPr>
          <w:rFonts w:ascii="Arial" w:hAnsi="Arial" w:cs="Arial"/>
          <w:b w:val="0"/>
          <w:bCs w:val="0"/>
          <w:sz w:val="22"/>
          <w:szCs w:val="22"/>
          <w:lang w:val="es-ES_tradnl"/>
        </w:rPr>
        <w:t>la suma máxima de $</w:t>
      </w:r>
      <w:r>
        <w:rPr>
          <w:rFonts w:ascii="Arial" w:hAnsi="Arial" w:cs="Arial"/>
          <w:b w:val="0"/>
          <w:bCs w:val="0"/>
          <w:sz w:val="22"/>
          <w:szCs w:val="22"/>
          <w:lang w:val="es-ES_tradnl"/>
        </w:rPr>
        <w:t>3</w:t>
      </w:r>
      <w:r w:rsidRPr="00AC65EE">
        <w:rPr>
          <w:rFonts w:ascii="Arial" w:hAnsi="Arial" w:cs="Arial"/>
          <w:b w:val="0"/>
          <w:bCs w:val="0"/>
          <w:sz w:val="22"/>
          <w:szCs w:val="22"/>
          <w:lang w:val="es-ES_tradnl"/>
        </w:rPr>
        <w:t>0.000.000. Por tanto, la suma solicitada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para </w:t>
      </w:r>
      <w:r w:rsidR="00942254">
        <w:rPr>
          <w:rFonts w:ascii="Arial" w:hAnsi="Arial" w:cs="Arial"/>
          <w:b w:val="0"/>
          <w:bCs w:val="0"/>
          <w:sz w:val="22"/>
          <w:szCs w:val="22"/>
          <w:lang w:val="es-ES_tradnl"/>
        </w:rPr>
        <w:t>Julieth</w:t>
      </w:r>
      <w:r>
        <w:rPr>
          <w:rFonts w:ascii="Arial" w:hAnsi="Arial" w:cs="Arial"/>
          <w:b w:val="0"/>
          <w:bCs w:val="0"/>
          <w:sz w:val="22"/>
          <w:szCs w:val="22"/>
          <w:lang w:val="es-ES_tradnl"/>
        </w:rPr>
        <w:t xml:space="preserve"> Calderón</w:t>
      </w:r>
      <w:r w:rsidRPr="00AC65EE">
        <w:rPr>
          <w:rFonts w:ascii="Arial" w:hAnsi="Arial" w:cs="Arial"/>
          <w:b w:val="0"/>
          <w:bCs w:val="0"/>
          <w:sz w:val="22"/>
          <w:szCs w:val="22"/>
          <w:lang w:val="es-ES_tradnl"/>
        </w:rPr>
        <w:t xml:space="preserve"> es exorbitante y se encuentra por fuera de los lineamientos establecidos por la </w:t>
      </w:r>
      <w:r>
        <w:rPr>
          <w:rFonts w:ascii="Arial" w:hAnsi="Arial" w:cs="Arial"/>
          <w:b w:val="0"/>
          <w:bCs w:val="0"/>
          <w:sz w:val="22"/>
          <w:szCs w:val="22"/>
          <w:lang w:val="es-ES_tradnl"/>
        </w:rPr>
        <w:t>Jurisprudencia.</w:t>
      </w:r>
    </w:p>
    <w:p w14:paraId="2A78046F" w14:textId="6A7AD8D2" w:rsidR="00942254" w:rsidRDefault="00942254" w:rsidP="00942254">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OLGA CRISTINA V</w:t>
      </w:r>
      <w:r w:rsidR="007F5848" w:rsidRPr="3BCB1C9C">
        <w:rPr>
          <w:rFonts w:ascii="Arial" w:hAnsi="Arial" w:cs="Arial"/>
          <w:sz w:val="22"/>
          <w:szCs w:val="22"/>
        </w:rPr>
        <w:t>E</w:t>
      </w:r>
      <w:r w:rsidRPr="3BCB1C9C">
        <w:rPr>
          <w:rFonts w:ascii="Arial" w:hAnsi="Arial" w:cs="Arial"/>
          <w:sz w:val="22"/>
          <w:szCs w:val="22"/>
        </w:rPr>
        <w:t>LEZ CALDERON</w:t>
      </w:r>
    </w:p>
    <w:p w14:paraId="21B26345" w14:textId="13497EF4" w:rsidR="00942254" w:rsidRPr="007F5848" w:rsidRDefault="00942254" w:rsidP="007F5848">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sidR="007F5848">
        <w:rPr>
          <w:rFonts w:ascii="Arial" w:hAnsi="Arial" w:cs="Arial"/>
          <w:b w:val="0"/>
          <w:bCs w:val="0"/>
          <w:sz w:val="22"/>
          <w:szCs w:val="22"/>
          <w:lang w:val="es-ES_tradnl"/>
        </w:rPr>
        <w:t xml:space="preserve">Cristina Vélez </w:t>
      </w:r>
      <w:proofErr w:type="spellStart"/>
      <w:r>
        <w:rPr>
          <w:rFonts w:ascii="Arial" w:hAnsi="Arial" w:cs="Arial"/>
          <w:b w:val="0"/>
          <w:bCs w:val="0"/>
          <w:sz w:val="22"/>
          <w:szCs w:val="22"/>
          <w:lang w:val="es-ES_tradnl"/>
        </w:rPr>
        <w:t>Calderon</w:t>
      </w:r>
      <w:proofErr w:type="spellEnd"/>
      <w:r>
        <w:rPr>
          <w:rFonts w:ascii="Arial" w:hAnsi="Arial" w:cs="Arial"/>
          <w:b w:val="0"/>
          <w:bCs w:val="0"/>
          <w:sz w:val="22"/>
          <w:szCs w:val="22"/>
          <w:lang w:val="es-ES_tradnl"/>
        </w:rPr>
        <w:t xml:space="preserve">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w:t>
      </w:r>
      <w:r w:rsidR="009F78B9" w:rsidRPr="00AF4331">
        <w:rPr>
          <w:rFonts w:ascii="Arial" w:hAnsi="Arial" w:cs="Arial"/>
          <w:b w:val="0"/>
          <w:bCs w:val="0"/>
          <w:sz w:val="22"/>
          <w:szCs w:val="22"/>
        </w:rPr>
        <w:t>relación</w:t>
      </w:r>
      <w:r w:rsidR="00AF4331" w:rsidRPr="00AF4331">
        <w:rPr>
          <w:rFonts w:ascii="Arial" w:hAnsi="Arial" w:cs="Arial"/>
          <w:b w:val="0"/>
          <w:bCs w:val="0"/>
          <w:sz w:val="22"/>
          <w:szCs w:val="22"/>
        </w:rPr>
        <w:t xml:space="preserve"> de </w:t>
      </w:r>
      <w:r w:rsidRPr="00AF4331">
        <w:rPr>
          <w:rFonts w:ascii="Arial" w:hAnsi="Arial" w:cs="Arial"/>
          <w:b w:val="0"/>
          <w:bCs w:val="0"/>
          <w:sz w:val="22"/>
          <w:szCs w:val="22"/>
        </w:rPr>
        <w:t>cercanía que t</w:t>
      </w:r>
      <w:r w:rsidR="002D47B6" w:rsidRPr="00AF4331">
        <w:rPr>
          <w:rFonts w:ascii="Arial" w:hAnsi="Arial" w:cs="Arial"/>
          <w:b w:val="0"/>
          <w:bCs w:val="0"/>
          <w:sz w:val="22"/>
          <w:szCs w:val="22"/>
        </w:rPr>
        <w:t xml:space="preserve">enía la señora Olga Cristina con el señor </w:t>
      </w:r>
      <w:proofErr w:type="spellStart"/>
      <w:r w:rsidR="002D47B6" w:rsidRPr="00AF4331">
        <w:rPr>
          <w:rFonts w:ascii="Arial" w:hAnsi="Arial" w:cs="Arial"/>
          <w:b w:val="0"/>
          <w:bCs w:val="0"/>
          <w:sz w:val="22"/>
          <w:szCs w:val="22"/>
        </w:rPr>
        <w:t>Bryam</w:t>
      </w:r>
      <w:proofErr w:type="spellEnd"/>
      <w:r w:rsidR="002D47B6" w:rsidRPr="00AF4331">
        <w:rPr>
          <w:rFonts w:ascii="Arial" w:hAnsi="Arial" w:cs="Arial"/>
          <w:b w:val="0"/>
          <w:bCs w:val="0"/>
          <w:sz w:val="22"/>
          <w:szCs w:val="22"/>
        </w:rPr>
        <w:t xml:space="preserve"> </w:t>
      </w:r>
      <w:proofErr w:type="spellStart"/>
      <w:r w:rsidR="002D47B6" w:rsidRPr="00AF4331">
        <w:rPr>
          <w:rFonts w:ascii="Arial" w:hAnsi="Arial" w:cs="Arial"/>
          <w:b w:val="0"/>
          <w:bCs w:val="0"/>
          <w:sz w:val="22"/>
          <w:szCs w:val="22"/>
        </w:rPr>
        <w:t>Smirt</w:t>
      </w:r>
      <w:proofErr w:type="spellEnd"/>
      <w:r w:rsidR="002D47B6" w:rsidRPr="00AF4331">
        <w:rPr>
          <w:rFonts w:ascii="Arial" w:hAnsi="Arial" w:cs="Arial"/>
          <w:b w:val="0"/>
          <w:bCs w:val="0"/>
          <w:sz w:val="22"/>
          <w:szCs w:val="22"/>
        </w:rPr>
        <w:t xml:space="preserve"> Calderón, presupuesto que debe probarse a fin de reconocer un monto económico por daño moral</w:t>
      </w:r>
      <w:r w:rsidR="00AF4331" w:rsidRPr="00AF4331">
        <w:rPr>
          <w:rFonts w:ascii="Arial" w:hAnsi="Arial" w:cs="Arial"/>
          <w:b w:val="0"/>
          <w:bCs w:val="0"/>
          <w:sz w:val="22"/>
          <w:szCs w:val="22"/>
        </w:rPr>
        <w:t xml:space="preserve"> conforme a </w:t>
      </w:r>
      <w:r w:rsidR="00207C6F">
        <w:rPr>
          <w:rFonts w:ascii="Arial" w:hAnsi="Arial" w:cs="Arial"/>
          <w:b w:val="0"/>
          <w:bCs w:val="0"/>
          <w:sz w:val="22"/>
          <w:szCs w:val="22"/>
        </w:rPr>
        <w:t>l</w:t>
      </w:r>
      <w:r w:rsidR="00AF4331"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00AF4331" w:rsidRPr="00AF4331">
        <w:rPr>
          <w:rFonts w:ascii="Arial" w:hAnsi="Arial" w:cs="Arial"/>
          <w:b w:val="0"/>
          <w:bCs w:val="0"/>
          <w:sz w:val="22"/>
          <w:szCs w:val="22"/>
        </w:rPr>
        <w:t>Carlie</w:t>
      </w:r>
      <w:r w:rsidR="00AF4331">
        <w:rPr>
          <w:rFonts w:ascii="Arial" w:hAnsi="Arial" w:cs="Arial"/>
          <w:b w:val="0"/>
          <w:bCs w:val="0"/>
          <w:sz w:val="22"/>
          <w:szCs w:val="22"/>
        </w:rPr>
        <w:t>r</w:t>
      </w:r>
      <w:proofErr w:type="spellEnd"/>
      <w:r w:rsidR="00AF4331">
        <w:rPr>
          <w:rFonts w:ascii="Arial" w:hAnsi="Arial" w:cs="Arial"/>
          <w:b w:val="0"/>
          <w:bCs w:val="0"/>
          <w:sz w:val="22"/>
          <w:szCs w:val="22"/>
        </w:rPr>
        <w:t xml:space="preserve">, por lo que en ese sentido no podrá este juzgador adjudicar monto a favor de la señora </w:t>
      </w:r>
      <w:r w:rsidR="007F5848">
        <w:rPr>
          <w:rFonts w:ascii="Arial" w:hAnsi="Arial" w:cs="Arial"/>
          <w:b w:val="0"/>
          <w:bCs w:val="0"/>
          <w:sz w:val="22"/>
          <w:szCs w:val="22"/>
        </w:rPr>
        <w:t>Vélez</w:t>
      </w:r>
      <w:r w:rsidR="007F5848">
        <w:rPr>
          <w:rFonts w:ascii="Arial" w:hAnsi="Arial" w:cs="Arial"/>
          <w:sz w:val="22"/>
          <w:szCs w:val="22"/>
        </w:rPr>
        <w:t>.</w:t>
      </w:r>
    </w:p>
    <w:p w14:paraId="223FCDFF" w14:textId="47B34C36" w:rsidR="007F5848" w:rsidRDefault="007F5848" w:rsidP="007F5848">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ANDREA CAROLINA CHALA</w:t>
      </w:r>
    </w:p>
    <w:p w14:paraId="4531C34E" w14:textId="40DF8477" w:rsidR="007F5848" w:rsidRPr="00207C6F" w:rsidRDefault="007F5848" w:rsidP="00207C6F">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Andrea Carolina Chala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w:t>
      </w:r>
      <w:r w:rsidR="009F78B9" w:rsidRPr="00AF4331">
        <w:rPr>
          <w:rFonts w:ascii="Arial" w:hAnsi="Arial" w:cs="Arial"/>
          <w:b w:val="0"/>
          <w:bCs w:val="0"/>
          <w:sz w:val="22"/>
          <w:szCs w:val="22"/>
        </w:rPr>
        <w:t>relación</w:t>
      </w:r>
      <w:r w:rsidRPr="00AF4331">
        <w:rPr>
          <w:rFonts w:ascii="Arial" w:hAnsi="Arial" w:cs="Arial"/>
          <w:b w:val="0"/>
          <w:bCs w:val="0"/>
          <w:sz w:val="22"/>
          <w:szCs w:val="22"/>
        </w:rPr>
        <w:t xml:space="preserve"> de cercanía que tenía la señora </w:t>
      </w:r>
      <w:r w:rsidR="00207C6F">
        <w:rPr>
          <w:rFonts w:ascii="Arial" w:hAnsi="Arial" w:cs="Arial"/>
          <w:b w:val="0"/>
          <w:bCs w:val="0"/>
          <w:sz w:val="22"/>
          <w:szCs w:val="22"/>
        </w:rPr>
        <w:t>Andrea Carolina Chala</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sidR="00207C6F">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xml:space="preserve">, por lo que en ese sentido no podrá este juzgador adjudicar monto a favor de la señora </w:t>
      </w:r>
      <w:r w:rsidR="00207C6F">
        <w:rPr>
          <w:rFonts w:ascii="Arial" w:hAnsi="Arial" w:cs="Arial"/>
          <w:b w:val="0"/>
          <w:bCs w:val="0"/>
          <w:sz w:val="22"/>
          <w:szCs w:val="22"/>
        </w:rPr>
        <w:t>Chala.</w:t>
      </w:r>
    </w:p>
    <w:p w14:paraId="7545BC8B" w14:textId="2DF769AD" w:rsidR="00207C6F" w:rsidRDefault="00207C6F" w:rsidP="00207C6F">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 xml:space="preserve">FRENTE AL PERJUICIO INMATERIAL A FAVOR DE </w:t>
      </w:r>
      <w:r w:rsidR="009F78B9" w:rsidRPr="3BCB1C9C">
        <w:rPr>
          <w:rFonts w:ascii="Arial" w:hAnsi="Arial" w:cs="Arial"/>
          <w:sz w:val="22"/>
          <w:szCs w:val="22"/>
        </w:rPr>
        <w:t xml:space="preserve">LAURA VALENTINA </w:t>
      </w:r>
      <w:r w:rsidR="009F78B9" w:rsidRPr="3BCB1C9C">
        <w:rPr>
          <w:rFonts w:ascii="Arial" w:hAnsi="Arial" w:cs="Arial"/>
          <w:sz w:val="22"/>
          <w:szCs w:val="22"/>
        </w:rPr>
        <w:lastRenderedPageBreak/>
        <w:t>CALDERON</w:t>
      </w:r>
    </w:p>
    <w:p w14:paraId="0F052B87" w14:textId="09252E7D" w:rsidR="009F78B9" w:rsidRPr="009F78B9" w:rsidRDefault="009F78B9" w:rsidP="009F78B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Laura </w:t>
      </w:r>
      <w:proofErr w:type="spellStart"/>
      <w:r>
        <w:rPr>
          <w:rFonts w:ascii="Arial" w:hAnsi="Arial" w:cs="Arial"/>
          <w:b w:val="0"/>
          <w:bCs w:val="0"/>
          <w:sz w:val="22"/>
          <w:szCs w:val="22"/>
          <w:lang w:val="es-ES_tradnl"/>
        </w:rPr>
        <w:t>Calderon</w:t>
      </w:r>
      <w:proofErr w:type="spellEnd"/>
      <w:r>
        <w:rPr>
          <w:rFonts w:ascii="Arial" w:hAnsi="Arial" w:cs="Arial"/>
          <w:b w:val="0"/>
          <w:bCs w:val="0"/>
          <w:sz w:val="22"/>
          <w:szCs w:val="22"/>
          <w:lang w:val="es-ES_tradnl"/>
        </w:rPr>
        <w:t xml:space="preserve">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relación de cercanía que tenía la señora </w:t>
      </w:r>
      <w:r>
        <w:rPr>
          <w:rFonts w:ascii="Arial" w:hAnsi="Arial" w:cs="Arial"/>
          <w:b w:val="0"/>
          <w:bCs w:val="0"/>
          <w:sz w:val="22"/>
          <w:szCs w:val="22"/>
        </w:rPr>
        <w:t>Laura Calderón</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por lo que en ese sentido no podrá este juzgador adjudicar monto a favor de Laura Calderón.</w:t>
      </w:r>
    </w:p>
    <w:p w14:paraId="115D1DED" w14:textId="5EEA92CA" w:rsidR="009F78B9" w:rsidRDefault="009F78B9" w:rsidP="009F78B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 xml:space="preserve">FRENTE AL PERJUICIO INMATERIAL A FAVOR DE MARTHA VIVIANA CHALA </w:t>
      </w:r>
    </w:p>
    <w:p w14:paraId="04C2E531" w14:textId="1280C23C" w:rsidR="009F78B9" w:rsidRPr="00540E4F" w:rsidRDefault="009F78B9" w:rsidP="00540E4F">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Martha Viviana Chala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relación de cercanía que tenía la señora </w:t>
      </w:r>
      <w:r w:rsidR="00540E4F">
        <w:rPr>
          <w:rFonts w:ascii="Arial" w:hAnsi="Arial" w:cs="Arial"/>
          <w:b w:val="0"/>
          <w:bCs w:val="0"/>
          <w:sz w:val="22"/>
          <w:szCs w:val="22"/>
        </w:rPr>
        <w:t>Martha Chala</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por lo que en ese sentido no podrá este juzgador adjudicar monto a favor de la señora Chala.</w:t>
      </w:r>
    </w:p>
    <w:p w14:paraId="2BE2C9D0" w14:textId="77777777" w:rsidR="00540E4F" w:rsidRDefault="00540E4F" w:rsidP="00540E4F">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DYLAN TOMAS ANZOLA</w:t>
      </w:r>
    </w:p>
    <w:p w14:paraId="788FCB7A" w14:textId="48ECD935" w:rsidR="00540E4F" w:rsidRPr="0035791E" w:rsidRDefault="00540E4F" w:rsidP="0035791E">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sidR="0035791E">
        <w:rPr>
          <w:rFonts w:ascii="Arial" w:hAnsi="Arial" w:cs="Arial"/>
          <w:b w:val="0"/>
          <w:bCs w:val="0"/>
          <w:sz w:val="22"/>
          <w:szCs w:val="22"/>
          <w:lang w:val="es-ES_tradnl"/>
        </w:rPr>
        <w:t>Dylan Anzola</w:t>
      </w:r>
      <w:r>
        <w:rPr>
          <w:rFonts w:ascii="Arial" w:hAnsi="Arial" w:cs="Arial"/>
          <w:b w:val="0"/>
          <w:bCs w:val="0"/>
          <w:sz w:val="22"/>
          <w:szCs w:val="22"/>
          <w:lang w:val="es-ES_tradnl"/>
        </w:rPr>
        <w:t xml:space="preserve">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w:t>
      </w:r>
      <w:r w:rsidRPr="00AC65EE">
        <w:rPr>
          <w:rFonts w:ascii="Arial" w:hAnsi="Arial" w:cs="Arial"/>
          <w:b w:val="0"/>
          <w:bCs w:val="0"/>
          <w:sz w:val="22"/>
          <w:szCs w:val="22"/>
        </w:rPr>
        <w:lastRenderedPageBreak/>
        <w:t>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relación de cercanía que tenía </w:t>
      </w:r>
      <w:r w:rsidR="0035791E">
        <w:rPr>
          <w:rFonts w:ascii="Arial" w:hAnsi="Arial" w:cs="Arial"/>
          <w:b w:val="0"/>
          <w:bCs w:val="0"/>
          <w:sz w:val="22"/>
          <w:szCs w:val="22"/>
        </w:rPr>
        <w:t>Dylan Anzola</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xml:space="preserve">, por lo que en ese sentido no podrá este juzgador adjudicar monto a favor de </w:t>
      </w:r>
      <w:r w:rsidR="0035791E">
        <w:rPr>
          <w:rFonts w:ascii="Arial" w:hAnsi="Arial" w:cs="Arial"/>
          <w:b w:val="0"/>
          <w:bCs w:val="0"/>
          <w:sz w:val="22"/>
          <w:szCs w:val="22"/>
        </w:rPr>
        <w:t>Dylan Anzola.</w:t>
      </w:r>
    </w:p>
    <w:p w14:paraId="58FA34E1" w14:textId="1C004B8D" w:rsidR="00540E4F" w:rsidRDefault="00540E4F" w:rsidP="00540E4F">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ANDRÉS FELIPE ANZOLA</w:t>
      </w:r>
    </w:p>
    <w:p w14:paraId="0EE293C3" w14:textId="4036D162" w:rsidR="0035791E" w:rsidRPr="0035791E" w:rsidRDefault="0035791E" w:rsidP="0035791E">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Andrés Anzola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relación de cercanía que tenía </w:t>
      </w:r>
      <w:r>
        <w:rPr>
          <w:rFonts w:ascii="Arial" w:hAnsi="Arial" w:cs="Arial"/>
          <w:b w:val="0"/>
          <w:bCs w:val="0"/>
          <w:sz w:val="22"/>
          <w:szCs w:val="22"/>
        </w:rPr>
        <w:t>Andrés Anzola</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por lo que en ese sentido no podrá este juzgador adjudicar monto a favor de Andrés Anzola.</w:t>
      </w:r>
    </w:p>
    <w:p w14:paraId="525F1B44" w14:textId="45717424" w:rsidR="00540E4F" w:rsidRDefault="00540E4F" w:rsidP="00540E4F">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JUAN CAMILO ANZOLA</w:t>
      </w:r>
    </w:p>
    <w:p w14:paraId="6103BA83" w14:textId="1153C786" w:rsidR="00180168" w:rsidRPr="0035791E" w:rsidRDefault="0035791E" w:rsidP="0035791E">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00AC65EE">
        <w:rPr>
          <w:rFonts w:ascii="Arial" w:hAnsi="Arial" w:cs="Arial"/>
          <w:b w:val="0"/>
          <w:bCs w:val="0"/>
          <w:sz w:val="22"/>
          <w:szCs w:val="22"/>
          <w:lang w:val="es-ES_tradnl"/>
        </w:rPr>
        <w:t xml:space="preserve">ME OPONGO al reconocimiento de perjuicios inmateriales para </w:t>
      </w:r>
      <w:r>
        <w:rPr>
          <w:rFonts w:ascii="Arial" w:hAnsi="Arial" w:cs="Arial"/>
          <w:b w:val="0"/>
          <w:bCs w:val="0"/>
          <w:sz w:val="22"/>
          <w:szCs w:val="22"/>
          <w:lang w:val="es-ES_tradnl"/>
        </w:rPr>
        <w:t xml:space="preserve">Juan Camilo Anzola </w:t>
      </w:r>
      <w:r w:rsidRPr="00AC65EE">
        <w:rPr>
          <w:rFonts w:ascii="Arial" w:hAnsi="Arial" w:cs="Arial"/>
          <w:b w:val="0"/>
          <w:bCs w:val="0"/>
          <w:sz w:val="22"/>
          <w:szCs w:val="22"/>
          <w:lang w:val="es-ES_tradnl"/>
        </w:rPr>
        <w:t>por la suma de $</w:t>
      </w:r>
      <w:r>
        <w:rPr>
          <w:rFonts w:ascii="Arial" w:hAnsi="Arial" w:cs="Arial"/>
          <w:b w:val="0"/>
          <w:bCs w:val="0"/>
          <w:sz w:val="22"/>
          <w:szCs w:val="22"/>
          <w:lang w:val="es-ES_tradnl"/>
        </w:rPr>
        <w:t>45</w:t>
      </w:r>
      <w:r w:rsidRPr="00AC65EE">
        <w:rPr>
          <w:rFonts w:ascii="Arial" w:hAnsi="Arial" w:cs="Arial"/>
          <w:b w:val="0"/>
          <w:bCs w:val="0"/>
          <w:sz w:val="22"/>
          <w:szCs w:val="22"/>
          <w:lang w:val="es-ES_tradnl"/>
        </w:rPr>
        <w:t xml:space="preserve">.000.000 por concepto de daño moral, por cuanto </w:t>
      </w:r>
      <w:r>
        <w:rPr>
          <w:rFonts w:ascii="Arial" w:hAnsi="Arial" w:cs="Arial"/>
          <w:b w:val="0"/>
          <w:bCs w:val="0"/>
          <w:sz w:val="22"/>
          <w:szCs w:val="22"/>
          <w:lang w:val="es-ES_tradnl"/>
        </w:rPr>
        <w:t xml:space="preserve">en primer lugar Allianz Seguros de Vida SA no expidió ninguna póliza que amparara la responsabilidad civil contractual de los demandados. Aunado a ello, </w:t>
      </w:r>
      <w:r w:rsidRPr="00AC65EE">
        <w:rPr>
          <w:rFonts w:ascii="Arial" w:hAnsi="Arial" w:cs="Arial"/>
          <w:b w:val="0"/>
          <w:bCs w:val="0"/>
          <w:sz w:val="22"/>
          <w:szCs w:val="22"/>
          <w:lang w:val="es-ES_tradnl"/>
        </w:rPr>
        <w:t>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00AC65EE">
        <w:rPr>
          <w:rFonts w:ascii="Arial" w:hAnsi="Arial" w:cs="Arial"/>
          <w:b w:val="0"/>
          <w:bCs w:val="0"/>
          <w:sz w:val="22"/>
          <w:szCs w:val="22"/>
          <w:lang w:val="es-ES_tradnl"/>
        </w:rPr>
        <w:t xml:space="preserve">Aunado a </w:t>
      </w:r>
      <w:r w:rsidRPr="00AF4331">
        <w:rPr>
          <w:rFonts w:ascii="Arial" w:hAnsi="Arial" w:cs="Arial"/>
          <w:b w:val="0"/>
          <w:bCs w:val="0"/>
          <w:sz w:val="22"/>
          <w:szCs w:val="22"/>
        </w:rPr>
        <w:t xml:space="preserve">ello, dentro del plenario no se corrobora la relación de cercanía que tenía </w:t>
      </w:r>
      <w:r>
        <w:rPr>
          <w:rFonts w:ascii="Arial" w:hAnsi="Arial" w:cs="Arial"/>
          <w:b w:val="0"/>
          <w:bCs w:val="0"/>
          <w:sz w:val="22"/>
          <w:szCs w:val="22"/>
        </w:rPr>
        <w:t>Juan Camilo Anzola</w:t>
      </w:r>
      <w:r w:rsidRPr="00AF4331">
        <w:rPr>
          <w:rFonts w:ascii="Arial" w:hAnsi="Arial" w:cs="Arial"/>
          <w:b w:val="0"/>
          <w:bCs w:val="0"/>
          <w:sz w:val="22"/>
          <w:szCs w:val="22"/>
        </w:rPr>
        <w:t xml:space="preserve"> con el señor </w:t>
      </w:r>
      <w:proofErr w:type="spellStart"/>
      <w:r w:rsidRPr="00AF4331">
        <w:rPr>
          <w:rFonts w:ascii="Arial" w:hAnsi="Arial" w:cs="Arial"/>
          <w:b w:val="0"/>
          <w:bCs w:val="0"/>
          <w:sz w:val="22"/>
          <w:szCs w:val="22"/>
        </w:rPr>
        <w:t>Bryam</w:t>
      </w:r>
      <w:proofErr w:type="spellEnd"/>
      <w:r w:rsidRPr="00AF4331">
        <w:rPr>
          <w:rFonts w:ascii="Arial" w:hAnsi="Arial" w:cs="Arial"/>
          <w:b w:val="0"/>
          <w:bCs w:val="0"/>
          <w:sz w:val="22"/>
          <w:szCs w:val="22"/>
        </w:rPr>
        <w:t xml:space="preserve"> </w:t>
      </w:r>
      <w:proofErr w:type="spellStart"/>
      <w:r w:rsidRPr="00AF4331">
        <w:rPr>
          <w:rFonts w:ascii="Arial" w:hAnsi="Arial" w:cs="Arial"/>
          <w:b w:val="0"/>
          <w:bCs w:val="0"/>
          <w:sz w:val="22"/>
          <w:szCs w:val="22"/>
        </w:rPr>
        <w:t>Smirt</w:t>
      </w:r>
      <w:proofErr w:type="spellEnd"/>
      <w:r w:rsidRPr="00AF4331">
        <w:rPr>
          <w:rFonts w:ascii="Arial" w:hAnsi="Arial" w:cs="Arial"/>
          <w:b w:val="0"/>
          <w:bCs w:val="0"/>
          <w:sz w:val="22"/>
          <w:szCs w:val="22"/>
        </w:rPr>
        <w:t xml:space="preserve"> Calderón, presupuesto que debe probarse a fin de reconocer un monto económico por daño moral conforme a </w:t>
      </w:r>
      <w:r>
        <w:rPr>
          <w:rFonts w:ascii="Arial" w:hAnsi="Arial" w:cs="Arial"/>
          <w:b w:val="0"/>
          <w:bCs w:val="0"/>
          <w:sz w:val="22"/>
          <w:szCs w:val="22"/>
        </w:rPr>
        <w:t>l</w:t>
      </w:r>
      <w:r w:rsidRPr="00AF4331">
        <w:rPr>
          <w:rFonts w:ascii="Arial" w:hAnsi="Arial" w:cs="Arial"/>
          <w:b w:val="0"/>
          <w:bCs w:val="0"/>
          <w:sz w:val="22"/>
          <w:szCs w:val="22"/>
        </w:rPr>
        <w:t xml:space="preserve">a Sentencia de la Corte Suprema de Justicia SP12969-2015 Rad. Nº 44595 cuyo Magistrado Ponente es Eugenio Fernández </w:t>
      </w:r>
      <w:proofErr w:type="spellStart"/>
      <w:r w:rsidRPr="00AF4331">
        <w:rPr>
          <w:rFonts w:ascii="Arial" w:hAnsi="Arial" w:cs="Arial"/>
          <w:b w:val="0"/>
          <w:bCs w:val="0"/>
          <w:sz w:val="22"/>
          <w:szCs w:val="22"/>
        </w:rPr>
        <w:t>Carlie</w:t>
      </w:r>
      <w:r>
        <w:rPr>
          <w:rFonts w:ascii="Arial" w:hAnsi="Arial" w:cs="Arial"/>
          <w:b w:val="0"/>
          <w:bCs w:val="0"/>
          <w:sz w:val="22"/>
          <w:szCs w:val="22"/>
        </w:rPr>
        <w:t>r</w:t>
      </w:r>
      <w:proofErr w:type="spellEnd"/>
      <w:r>
        <w:rPr>
          <w:rFonts w:ascii="Arial" w:hAnsi="Arial" w:cs="Arial"/>
          <w:b w:val="0"/>
          <w:bCs w:val="0"/>
          <w:sz w:val="22"/>
          <w:szCs w:val="22"/>
        </w:rPr>
        <w:t>, por lo que en ese sentido no podrá este juzgador adjudicar monto a favor de Juan Camilo Anzola.</w:t>
      </w:r>
    </w:p>
    <w:p w14:paraId="1FA0E03E" w14:textId="77777777" w:rsidR="00842D0A" w:rsidRDefault="00842D0A" w:rsidP="0035791E">
      <w:pPr>
        <w:pStyle w:val="Ttulo1"/>
        <w:spacing w:line="360" w:lineRule="auto"/>
        <w:ind w:left="720"/>
        <w:rPr>
          <w:rFonts w:ascii="Arial" w:hAnsi="Arial" w:cs="Arial"/>
          <w:sz w:val="22"/>
          <w:szCs w:val="22"/>
        </w:rPr>
      </w:pPr>
    </w:p>
    <w:p w14:paraId="510C1995" w14:textId="5CA0B943" w:rsidR="00633DF0" w:rsidRPr="00633DF0" w:rsidRDefault="00747E5F" w:rsidP="00633DF0">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FRENTE A LA TERCERA PRETENSIÓN:</w:t>
      </w:r>
      <w:r w:rsidR="00633DF0" w:rsidRPr="3BCB1C9C">
        <w:rPr>
          <w:rFonts w:ascii="Arial" w:hAnsi="Arial" w:cs="Arial"/>
          <w:sz w:val="22"/>
          <w:szCs w:val="22"/>
        </w:rPr>
        <w:t xml:space="preserve"> </w:t>
      </w:r>
      <w:r w:rsidR="00633DF0" w:rsidRPr="3BCB1C9C">
        <w:rPr>
          <w:rFonts w:ascii="Arial" w:hAnsi="Arial" w:cs="Arial"/>
          <w:b w:val="0"/>
          <w:bCs w:val="0"/>
          <w:sz w:val="22"/>
          <w:szCs w:val="22"/>
        </w:rPr>
        <w:t xml:space="preserve">En efecto, ME OPONGO a esta pretensión elevada por la parte Accionante debido a que la misma no tiene vocación de prosperidad, toda vez que no es jurídicamente viable que </w:t>
      </w:r>
      <w:r w:rsidR="00266E7E" w:rsidRPr="3BCB1C9C">
        <w:rPr>
          <w:rFonts w:ascii="Arial" w:hAnsi="Arial" w:cs="Arial"/>
          <w:b w:val="0"/>
          <w:bCs w:val="0"/>
          <w:sz w:val="22"/>
          <w:szCs w:val="22"/>
        </w:rPr>
        <w:t xml:space="preserve">Allianz Seguros de Vida SA </w:t>
      </w:r>
      <w:r w:rsidR="00633DF0" w:rsidRPr="3BCB1C9C">
        <w:rPr>
          <w:rFonts w:ascii="Arial" w:hAnsi="Arial" w:cs="Arial"/>
          <w:b w:val="0"/>
          <w:bCs w:val="0"/>
          <w:sz w:val="22"/>
          <w:szCs w:val="22"/>
        </w:rPr>
        <w:t xml:space="preserve">sea condenada al pago de los de los intereses, pues, como ya se ha expuesto a lo largo de la presente contestación, </w:t>
      </w:r>
      <w:r w:rsidR="00266E7E" w:rsidRPr="3BCB1C9C">
        <w:rPr>
          <w:rFonts w:ascii="Arial" w:hAnsi="Arial" w:cs="Arial"/>
          <w:b w:val="0"/>
          <w:bCs w:val="0"/>
          <w:sz w:val="22"/>
          <w:szCs w:val="22"/>
        </w:rPr>
        <w:t>es patente la falta de legitim</w:t>
      </w:r>
      <w:r w:rsidR="00CB373A" w:rsidRPr="3BCB1C9C">
        <w:rPr>
          <w:rFonts w:ascii="Arial" w:hAnsi="Arial" w:cs="Arial"/>
          <w:b w:val="0"/>
          <w:bCs w:val="0"/>
          <w:sz w:val="22"/>
          <w:szCs w:val="22"/>
        </w:rPr>
        <w:t>a</w:t>
      </w:r>
      <w:r w:rsidR="00266E7E" w:rsidRPr="3BCB1C9C">
        <w:rPr>
          <w:rFonts w:ascii="Arial" w:hAnsi="Arial" w:cs="Arial"/>
          <w:b w:val="0"/>
          <w:bCs w:val="0"/>
          <w:sz w:val="22"/>
          <w:szCs w:val="22"/>
        </w:rPr>
        <w:t xml:space="preserve">ción en la causa por pasiva de mi representada, </w:t>
      </w:r>
      <w:r w:rsidR="00CB373A" w:rsidRPr="3BCB1C9C">
        <w:rPr>
          <w:rFonts w:ascii="Arial" w:hAnsi="Arial" w:cs="Arial"/>
          <w:b w:val="0"/>
          <w:bCs w:val="0"/>
          <w:sz w:val="22"/>
          <w:szCs w:val="22"/>
        </w:rPr>
        <w:t xml:space="preserve">Por otra parte, debe indicarse que </w:t>
      </w:r>
      <w:r w:rsidR="00633DF0" w:rsidRPr="3BCB1C9C">
        <w:rPr>
          <w:rFonts w:ascii="Arial" w:hAnsi="Arial" w:cs="Arial"/>
          <w:b w:val="0"/>
          <w:bCs w:val="0"/>
          <w:sz w:val="22"/>
          <w:szCs w:val="22"/>
        </w:rPr>
        <w:t xml:space="preserve">en el presente caso operó la causal excluyente de la responsabilidad denominada </w:t>
      </w:r>
      <w:r w:rsidR="00CB373A" w:rsidRPr="3BCB1C9C">
        <w:rPr>
          <w:rFonts w:ascii="Arial" w:hAnsi="Arial" w:cs="Arial"/>
          <w:b w:val="0"/>
          <w:bCs w:val="0"/>
          <w:sz w:val="22"/>
          <w:szCs w:val="22"/>
        </w:rPr>
        <w:t>ca</w:t>
      </w:r>
      <w:r w:rsidR="4DB631F1" w:rsidRPr="3BCB1C9C">
        <w:rPr>
          <w:rFonts w:ascii="Arial" w:hAnsi="Arial" w:cs="Arial"/>
          <w:b w:val="0"/>
          <w:bCs w:val="0"/>
          <w:sz w:val="22"/>
          <w:szCs w:val="22"/>
        </w:rPr>
        <w:t>u</w:t>
      </w:r>
      <w:r w:rsidR="00CB373A" w:rsidRPr="3BCB1C9C">
        <w:rPr>
          <w:rFonts w:ascii="Arial" w:hAnsi="Arial" w:cs="Arial"/>
          <w:b w:val="0"/>
          <w:bCs w:val="0"/>
          <w:sz w:val="22"/>
          <w:szCs w:val="22"/>
        </w:rPr>
        <w:t>sa extraña</w:t>
      </w:r>
      <w:r w:rsidR="00633DF0" w:rsidRPr="3BCB1C9C">
        <w:rPr>
          <w:rFonts w:ascii="Arial" w:hAnsi="Arial" w:cs="Arial"/>
          <w:b w:val="0"/>
          <w:bCs w:val="0"/>
          <w:sz w:val="22"/>
          <w:szCs w:val="22"/>
        </w:rPr>
        <w:t xml:space="preserve">, </w:t>
      </w:r>
      <w:r w:rsidR="00CB373A" w:rsidRPr="3BCB1C9C">
        <w:rPr>
          <w:rFonts w:ascii="Arial" w:hAnsi="Arial" w:cs="Arial"/>
          <w:b w:val="0"/>
          <w:bCs w:val="0"/>
          <w:sz w:val="22"/>
          <w:szCs w:val="22"/>
        </w:rPr>
        <w:t>por lo que no podrá declararse la responsabilidad en cabeza del extremo pasivo y en consecuencia no procederán los intereses morat</w:t>
      </w:r>
      <w:r w:rsidR="00C701A1" w:rsidRPr="3BCB1C9C">
        <w:rPr>
          <w:rFonts w:ascii="Arial" w:hAnsi="Arial" w:cs="Arial"/>
          <w:b w:val="0"/>
          <w:bCs w:val="0"/>
          <w:sz w:val="22"/>
          <w:szCs w:val="22"/>
        </w:rPr>
        <w:t>orios</w:t>
      </w:r>
      <w:r w:rsidR="00CB373A" w:rsidRPr="3BCB1C9C">
        <w:rPr>
          <w:rFonts w:ascii="Arial" w:hAnsi="Arial" w:cs="Arial"/>
          <w:b w:val="0"/>
          <w:bCs w:val="0"/>
          <w:sz w:val="22"/>
          <w:szCs w:val="22"/>
        </w:rPr>
        <w:t>.</w:t>
      </w:r>
    </w:p>
    <w:p w14:paraId="34A84286" w14:textId="0AC1B23F" w:rsidR="00A51000" w:rsidRPr="00F21620" w:rsidRDefault="0045203C" w:rsidP="00F21620">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FRENTE A LA CUARTA PRETENSIÓN:</w:t>
      </w:r>
      <w:r w:rsidR="00AD5368" w:rsidRPr="3BCB1C9C">
        <w:rPr>
          <w:rFonts w:ascii="Arial" w:hAnsi="Arial" w:cs="Arial"/>
          <w:sz w:val="22"/>
          <w:szCs w:val="22"/>
        </w:rPr>
        <w:t xml:space="preserve"> </w:t>
      </w:r>
      <w:r w:rsidR="00AD5368" w:rsidRPr="3BCB1C9C">
        <w:rPr>
          <w:rFonts w:ascii="Arial" w:hAnsi="Arial" w:cs="Arial"/>
          <w:b w:val="0"/>
          <w:bCs w:val="0"/>
          <w:sz w:val="22"/>
          <w:szCs w:val="22"/>
        </w:rPr>
        <w:t xml:space="preserve">En efecto, ME OPONGO a esta pretensión elevada por la parte Accionante debido a que la misma no tiene vocación de prosperidad, toda vez que no es jurídicamente viable que Allianz Seguros de Vida SA sea condenada al pago de </w:t>
      </w:r>
      <w:r w:rsidR="00F21620" w:rsidRPr="3BCB1C9C">
        <w:rPr>
          <w:rFonts w:ascii="Arial" w:hAnsi="Arial" w:cs="Arial"/>
          <w:b w:val="0"/>
          <w:bCs w:val="0"/>
          <w:sz w:val="22"/>
          <w:szCs w:val="22"/>
        </w:rPr>
        <w:t>costas y agencias en derecho</w:t>
      </w:r>
      <w:r w:rsidR="00AD5368" w:rsidRPr="3BCB1C9C">
        <w:rPr>
          <w:rFonts w:ascii="Arial" w:hAnsi="Arial" w:cs="Arial"/>
          <w:b w:val="0"/>
          <w:bCs w:val="0"/>
          <w:sz w:val="22"/>
          <w:szCs w:val="22"/>
        </w:rPr>
        <w:t>, pues, como ya se ha expuesto a lo largo de la presente contestación, es patente la falta de legitimación en la causa por pasiva de mi representada, Por otra parte, debe indicarse que en el presente caso operó la causal excluyente de la responsabilidad denominada ca</w:t>
      </w:r>
      <w:r w:rsidR="7560494A" w:rsidRPr="3BCB1C9C">
        <w:rPr>
          <w:rFonts w:ascii="Arial" w:hAnsi="Arial" w:cs="Arial"/>
          <w:b w:val="0"/>
          <w:bCs w:val="0"/>
          <w:sz w:val="22"/>
          <w:szCs w:val="22"/>
        </w:rPr>
        <w:t>u</w:t>
      </w:r>
      <w:r w:rsidR="00AD5368" w:rsidRPr="3BCB1C9C">
        <w:rPr>
          <w:rFonts w:ascii="Arial" w:hAnsi="Arial" w:cs="Arial"/>
          <w:b w:val="0"/>
          <w:bCs w:val="0"/>
          <w:sz w:val="22"/>
          <w:szCs w:val="22"/>
        </w:rPr>
        <w:t xml:space="preserve">sa extraña, por lo que no podrá declararse la responsabilidad en cabeza del extremo pasivo y en consecuencia no procederán </w:t>
      </w:r>
      <w:r w:rsidR="00F21620" w:rsidRPr="3BCB1C9C">
        <w:rPr>
          <w:rFonts w:ascii="Arial" w:hAnsi="Arial" w:cs="Arial"/>
          <w:b w:val="0"/>
          <w:bCs w:val="0"/>
          <w:sz w:val="22"/>
          <w:szCs w:val="22"/>
        </w:rPr>
        <w:t>la condena en costas</w:t>
      </w:r>
    </w:p>
    <w:p w14:paraId="34435CEF" w14:textId="77777777" w:rsidR="0045203C" w:rsidRDefault="0045203C" w:rsidP="0045203C">
      <w:pPr>
        <w:pStyle w:val="Ttulo1"/>
        <w:spacing w:line="360" w:lineRule="auto"/>
        <w:rPr>
          <w:rFonts w:ascii="Arial" w:hAnsi="Arial" w:cs="Arial"/>
          <w:sz w:val="22"/>
          <w:szCs w:val="22"/>
        </w:rPr>
      </w:pPr>
    </w:p>
    <w:p w14:paraId="3ACDE2DF" w14:textId="486351A4" w:rsidR="00747E5F" w:rsidRDefault="0045203C" w:rsidP="007A5CC9">
      <w:pPr>
        <w:pStyle w:val="Ttulo1"/>
        <w:spacing w:line="360" w:lineRule="auto"/>
        <w:ind w:left="0"/>
        <w:rPr>
          <w:rFonts w:ascii="Arial" w:hAnsi="Arial" w:cs="Arial"/>
          <w:sz w:val="22"/>
          <w:szCs w:val="22"/>
        </w:rPr>
      </w:pPr>
      <w:r>
        <w:rPr>
          <w:rFonts w:ascii="Arial" w:hAnsi="Arial" w:cs="Arial"/>
          <w:sz w:val="22"/>
          <w:szCs w:val="22"/>
        </w:rPr>
        <w:t>FRENTE A LA RESPONSABILIDAD CIVIL EXTRACONTRACTUAL</w:t>
      </w:r>
    </w:p>
    <w:p w14:paraId="20686CFD" w14:textId="77777777" w:rsidR="007A5CC9" w:rsidRDefault="007A5CC9" w:rsidP="007A5CC9">
      <w:pPr>
        <w:pStyle w:val="Ttulo1"/>
        <w:spacing w:line="360" w:lineRule="auto"/>
        <w:ind w:left="0"/>
        <w:rPr>
          <w:rFonts w:ascii="Arial" w:hAnsi="Arial" w:cs="Arial"/>
          <w:sz w:val="22"/>
          <w:szCs w:val="22"/>
        </w:rPr>
      </w:pPr>
    </w:p>
    <w:p w14:paraId="6436179A" w14:textId="5490D8BC" w:rsidR="00F01CAE" w:rsidRPr="00F01CAE" w:rsidRDefault="007A5CC9" w:rsidP="00F01CAE">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FRENTE A LA PRIMERA PRETENSIÓN:</w:t>
      </w:r>
      <w:r w:rsidRPr="3BCB1C9C">
        <w:t xml:space="preserve"> </w:t>
      </w:r>
      <w:r w:rsidRPr="3BCB1C9C">
        <w:rPr>
          <w:rFonts w:ascii="Arial" w:hAnsi="Arial" w:cs="Arial"/>
          <w:b w:val="0"/>
          <w:bCs w:val="0"/>
          <w:sz w:val="22"/>
          <w:szCs w:val="22"/>
        </w:rPr>
        <w:t xml:space="preserve">ME OPONGO a que se declare civil y </w:t>
      </w:r>
      <w:r w:rsidR="000C00CA" w:rsidRPr="3BCB1C9C">
        <w:rPr>
          <w:rFonts w:ascii="Arial" w:hAnsi="Arial" w:cs="Arial"/>
          <w:b w:val="0"/>
          <w:bCs w:val="0"/>
          <w:sz w:val="22"/>
          <w:szCs w:val="22"/>
        </w:rPr>
        <w:t>extra</w:t>
      </w:r>
      <w:r w:rsidRPr="3BCB1C9C">
        <w:rPr>
          <w:rFonts w:ascii="Arial" w:hAnsi="Arial" w:cs="Arial"/>
          <w:b w:val="0"/>
          <w:bCs w:val="0"/>
          <w:sz w:val="22"/>
          <w:szCs w:val="22"/>
        </w:rPr>
        <w:t xml:space="preserve">contractualmente a Allianz Seguros de Vida SA. por cuanto esta no tiene ningún </w:t>
      </w:r>
      <w:r w:rsidR="000C00CA" w:rsidRPr="3BCB1C9C">
        <w:rPr>
          <w:rFonts w:ascii="Arial" w:hAnsi="Arial" w:cs="Arial"/>
          <w:b w:val="0"/>
          <w:bCs w:val="0"/>
          <w:sz w:val="22"/>
          <w:szCs w:val="22"/>
        </w:rPr>
        <w:t>vínculo</w:t>
      </w:r>
      <w:r w:rsidRPr="3BCB1C9C">
        <w:rPr>
          <w:rFonts w:ascii="Arial" w:hAnsi="Arial" w:cs="Arial"/>
          <w:b w:val="0"/>
          <w:bCs w:val="0"/>
          <w:sz w:val="22"/>
          <w:szCs w:val="22"/>
        </w:rPr>
        <w:t xml:space="preserve"> contractual con ninguno de los demandados ni tampoco con los demandantes y en ese sentido mi representada no ha incumplido contractualmente ninguna obligación, pues como se ha explicado Allianz Seguros de Vida SA no expidió la póliza que aduce el demandante asegura el vehículo de placas WPT 203. Por otra parte, tampoco es atribuible responsabilidad civil </w:t>
      </w:r>
      <w:r w:rsidR="2B77DAE0" w:rsidRPr="3BCB1C9C">
        <w:rPr>
          <w:rFonts w:ascii="Arial" w:hAnsi="Arial" w:cs="Arial"/>
          <w:b w:val="0"/>
          <w:bCs w:val="0"/>
          <w:sz w:val="22"/>
          <w:szCs w:val="22"/>
        </w:rPr>
        <w:t>extra</w:t>
      </w:r>
      <w:r w:rsidRPr="3BCB1C9C">
        <w:rPr>
          <w:rFonts w:ascii="Arial" w:hAnsi="Arial" w:cs="Arial"/>
          <w:b w:val="0"/>
          <w:bCs w:val="0"/>
          <w:sz w:val="22"/>
          <w:szCs w:val="22"/>
        </w:rPr>
        <w:t xml:space="preserve">contractual en cabeza de Expreso Bolivariano SA y Banco de Occidente SA como quiera que no </w:t>
      </w:r>
      <w:proofErr w:type="gramStart"/>
      <w:r w:rsidRPr="3BCB1C9C">
        <w:rPr>
          <w:rFonts w:ascii="Arial" w:hAnsi="Arial" w:cs="Arial"/>
          <w:b w:val="0"/>
          <w:bCs w:val="0"/>
          <w:sz w:val="22"/>
          <w:szCs w:val="22"/>
        </w:rPr>
        <w:t>está</w:t>
      </w:r>
      <w:proofErr w:type="gramEnd"/>
      <w:r w:rsidRPr="3BCB1C9C">
        <w:rPr>
          <w:rFonts w:ascii="Arial" w:hAnsi="Arial" w:cs="Arial"/>
          <w:b w:val="0"/>
          <w:bCs w:val="0"/>
          <w:sz w:val="22"/>
          <w:szCs w:val="22"/>
        </w:rPr>
        <w:t xml:space="preserve"> demostrada la responsabilidad civil de ninguno de los integrantes del extremo pasivo de la Litis. Además, por cuanto en el presente caso operó la causal excluyente de la responsabilidad denominada </w:t>
      </w:r>
      <w:r w:rsidRPr="3BCB1C9C">
        <w:rPr>
          <w:rFonts w:ascii="Arial" w:hAnsi="Arial" w:cs="Arial"/>
          <w:b w:val="0"/>
          <w:bCs w:val="0"/>
          <w:i/>
          <w:iCs/>
          <w:sz w:val="22"/>
          <w:szCs w:val="22"/>
        </w:rPr>
        <w:t>Causa extraña</w:t>
      </w:r>
      <w:r w:rsidRPr="3BCB1C9C">
        <w:rPr>
          <w:rFonts w:ascii="Arial" w:hAnsi="Arial" w:cs="Arial"/>
          <w:b w:val="0"/>
          <w:bCs w:val="0"/>
          <w:sz w:val="22"/>
          <w:szCs w:val="22"/>
        </w:rPr>
        <w:t>, en tanto se demostró que las causas del accidente fueron únicamente atribuibles a las condiciones de la vía. Lo cual se constata con suficiencia en el Informe Policial de Accidente de Tránsito</w:t>
      </w:r>
      <w:r w:rsidRPr="3BCB1C9C">
        <w:rPr>
          <w:rStyle w:val="selectable-text"/>
          <w:rFonts w:ascii="Arial" w:hAnsi="Arial" w:cs="Arial"/>
          <w:b w:val="0"/>
          <w:bCs w:val="0"/>
          <w:sz w:val="22"/>
          <w:szCs w:val="22"/>
        </w:rPr>
        <w:t xml:space="preserve"> e incluso con los diarios nacionales,</w:t>
      </w:r>
      <w:r w:rsidRPr="3BCB1C9C">
        <w:rPr>
          <w:rFonts w:ascii="Arial" w:hAnsi="Arial" w:cs="Arial"/>
          <w:b w:val="0"/>
          <w:bCs w:val="0"/>
          <w:sz w:val="22"/>
          <w:szCs w:val="22"/>
        </w:rPr>
        <w:t xml:space="preserve"> pues en ambos se evidencia claramente que en la ocurrencia del accidente tuvo injerencia significativa las condiciones climáticas, lo que hizo que la vía estuviera húmeda y no hubiera la correcta visibilidad. Conforme a lo anterior, es claro no se ha acreditado </w:t>
      </w:r>
      <w:r w:rsidRPr="3BCB1C9C">
        <w:rPr>
          <w:rFonts w:ascii="Arial" w:eastAsia="Times New Roman" w:hAnsi="Arial" w:cs="Arial"/>
          <w:b w:val="0"/>
          <w:bCs w:val="0"/>
          <w:sz w:val="22"/>
          <w:szCs w:val="22"/>
          <w:lang w:eastAsia="es-ES"/>
        </w:rPr>
        <w:t xml:space="preserve">la responsabilidad del conductor del vehículo de placas WPT 203 en la ocurrencia del accidente de tránsito que hoy nos convoca y por el contrario se encuentra más que demostrado que </w:t>
      </w:r>
      <w:r w:rsidRPr="3BCB1C9C">
        <w:rPr>
          <w:rFonts w:ascii="Arial" w:hAnsi="Arial" w:cs="Arial"/>
          <w:b w:val="0"/>
          <w:bCs w:val="0"/>
          <w:sz w:val="22"/>
          <w:szCs w:val="22"/>
        </w:rPr>
        <w:t xml:space="preserve">en este caso se rompe el nexo causal que pretende endilgar la </w:t>
      </w:r>
      <w:r w:rsidRPr="3BCB1C9C">
        <w:rPr>
          <w:rFonts w:ascii="Arial" w:hAnsi="Arial" w:cs="Arial"/>
          <w:b w:val="0"/>
          <w:bCs w:val="0"/>
          <w:sz w:val="22"/>
          <w:szCs w:val="22"/>
        </w:rPr>
        <w:lastRenderedPageBreak/>
        <w:t xml:space="preserve">parte actora. </w:t>
      </w:r>
      <w:r w:rsidRPr="3BCB1C9C">
        <w:rPr>
          <w:rFonts w:ascii="Arial" w:hAnsi="Arial" w:cs="Arial"/>
          <w:b w:val="0"/>
          <w:bCs w:val="0"/>
          <w:color w:val="000000" w:themeColor="text1"/>
          <w:sz w:val="22"/>
          <w:szCs w:val="22"/>
        </w:rPr>
        <w:t>Por lo anterior, es improcedente una condena en contra de los demandados y en especial de mi prohijada.</w:t>
      </w:r>
      <w:r w:rsidRPr="3BCB1C9C">
        <w:rPr>
          <w:color w:val="000000" w:themeColor="text1"/>
        </w:rPr>
        <w:t xml:space="preserve"> </w:t>
      </w:r>
      <w:r w:rsidR="00F01CAE" w:rsidRPr="3BCB1C9C">
        <w:rPr>
          <w:color w:val="000000" w:themeColor="text1"/>
        </w:rPr>
        <w:t xml:space="preserve"> </w:t>
      </w:r>
    </w:p>
    <w:p w14:paraId="5F11833C" w14:textId="77777777" w:rsidR="007A5CC9" w:rsidRDefault="007A5CC9" w:rsidP="00F01CAE">
      <w:pPr>
        <w:pStyle w:val="Ttulo1"/>
        <w:spacing w:line="360" w:lineRule="auto"/>
        <w:ind w:left="0"/>
        <w:rPr>
          <w:rFonts w:ascii="Arial" w:hAnsi="Arial" w:cs="Arial"/>
          <w:sz w:val="22"/>
          <w:szCs w:val="22"/>
        </w:rPr>
      </w:pPr>
    </w:p>
    <w:p w14:paraId="314109A0" w14:textId="77777777" w:rsidR="00F01CAE" w:rsidRDefault="007A5CC9" w:rsidP="00F01CAE">
      <w:pPr>
        <w:pStyle w:val="Ttulo1"/>
        <w:numPr>
          <w:ilvl w:val="0"/>
          <w:numId w:val="15"/>
        </w:numPr>
        <w:spacing w:line="360" w:lineRule="auto"/>
        <w:jc w:val="both"/>
        <w:rPr>
          <w:rFonts w:ascii="Arial" w:hAnsi="Arial" w:cs="Arial"/>
          <w:sz w:val="22"/>
          <w:szCs w:val="22"/>
        </w:rPr>
      </w:pPr>
      <w:r>
        <w:rPr>
          <w:rFonts w:ascii="Arial" w:hAnsi="Arial" w:cs="Arial"/>
          <w:sz w:val="22"/>
          <w:szCs w:val="22"/>
        </w:rPr>
        <w:t xml:space="preserve">FRENTE A LA SEGUNDA PRETENSIÓN: </w:t>
      </w:r>
      <w:r w:rsidRPr="002E32B4">
        <w:rPr>
          <w:rFonts w:ascii="Arial" w:hAnsi="Arial" w:cs="Arial"/>
          <w:b w:val="0"/>
          <w:bCs w:val="0"/>
          <w:sz w:val="22"/>
          <w:szCs w:val="22"/>
          <w:lang w:val="es-ES_tradnl"/>
        </w:rPr>
        <w:t xml:space="preserve">ME OPONGO a que se </w:t>
      </w:r>
      <w:r>
        <w:rPr>
          <w:rFonts w:ascii="Arial" w:hAnsi="Arial" w:cs="Arial"/>
          <w:b w:val="0"/>
          <w:bCs w:val="0"/>
          <w:sz w:val="22"/>
          <w:szCs w:val="22"/>
          <w:lang w:val="es-ES_tradnl"/>
        </w:rPr>
        <w:t>condene</w:t>
      </w:r>
      <w:r w:rsidRPr="002E32B4">
        <w:rPr>
          <w:rFonts w:ascii="Arial" w:hAnsi="Arial" w:cs="Arial"/>
          <w:b w:val="0"/>
          <w:bCs w:val="0"/>
          <w:sz w:val="22"/>
          <w:szCs w:val="22"/>
          <w:lang w:val="es-ES_tradnl"/>
        </w:rPr>
        <w:t xml:space="preserve"> a Allianz Seguros de Vida SA. por cuanto esta no tiene ningún vínculo contractual con ninguno de los demandados ni tampoco con los demandantes y en ese sentido mi representada no ha incumplido contractualmente ninguna obligación, pues como se ha explicado Allianz Seguros de Vida SA no expidió la póliza que aduce el demandante asegura el vehículo de placas WPT 203. Por otra parte, tampoco es atribuible responsabilidad civil </w:t>
      </w:r>
      <w:r w:rsidR="00F01CAE">
        <w:rPr>
          <w:rFonts w:ascii="Arial" w:hAnsi="Arial" w:cs="Arial"/>
          <w:b w:val="0"/>
          <w:bCs w:val="0"/>
          <w:sz w:val="22"/>
          <w:szCs w:val="22"/>
          <w:lang w:val="es-ES_tradnl"/>
        </w:rPr>
        <w:t>extra</w:t>
      </w:r>
      <w:r w:rsidRPr="002E32B4">
        <w:rPr>
          <w:rFonts w:ascii="Arial" w:hAnsi="Arial" w:cs="Arial"/>
          <w:b w:val="0"/>
          <w:bCs w:val="0"/>
          <w:sz w:val="22"/>
          <w:szCs w:val="22"/>
          <w:lang w:val="es-ES_tradnl"/>
        </w:rPr>
        <w:t xml:space="preserve">contractual en cabeza de Expreso Bolivariano SA y Banco de Occidente SA como quiera que no </w:t>
      </w:r>
      <w:proofErr w:type="gramStart"/>
      <w:r w:rsidRPr="002E32B4">
        <w:rPr>
          <w:rFonts w:ascii="Arial" w:hAnsi="Arial" w:cs="Arial"/>
          <w:b w:val="0"/>
          <w:bCs w:val="0"/>
          <w:sz w:val="22"/>
          <w:szCs w:val="22"/>
          <w:lang w:val="es-ES_tradnl"/>
        </w:rPr>
        <w:t>está</w:t>
      </w:r>
      <w:proofErr w:type="gramEnd"/>
      <w:r w:rsidRPr="002E32B4">
        <w:rPr>
          <w:rFonts w:ascii="Arial" w:hAnsi="Arial" w:cs="Arial"/>
          <w:b w:val="0"/>
          <w:bCs w:val="0"/>
          <w:sz w:val="22"/>
          <w:szCs w:val="22"/>
          <w:lang w:val="es-ES_tradnl"/>
        </w:rPr>
        <w:t xml:space="preserve"> demostrada la responsabilidad civil de ninguno de los integrantes del extremo pasivo de la Litis</w:t>
      </w:r>
      <w:r w:rsidRPr="002E32B4">
        <w:rPr>
          <w:rFonts w:ascii="Arial" w:hAnsi="Arial" w:cs="Arial"/>
          <w:b w:val="0"/>
          <w:bCs w:val="0"/>
          <w:sz w:val="22"/>
          <w:szCs w:val="22"/>
        </w:rPr>
        <w:t xml:space="preserve">. </w:t>
      </w:r>
      <w:r w:rsidRPr="002E32B4">
        <w:rPr>
          <w:rFonts w:ascii="Arial" w:hAnsi="Arial" w:cs="Arial"/>
          <w:b w:val="0"/>
          <w:bCs w:val="0"/>
          <w:sz w:val="22"/>
          <w:szCs w:val="22"/>
          <w:lang w:val="es-ES_tradnl"/>
        </w:rPr>
        <w:t xml:space="preserve">Además, por cuanto en el presente caso operó la causal excluyente de la responsabilidad denominada </w:t>
      </w:r>
      <w:r w:rsidRPr="002E32B4">
        <w:rPr>
          <w:rFonts w:ascii="Arial" w:hAnsi="Arial" w:cs="Arial"/>
          <w:b w:val="0"/>
          <w:bCs w:val="0"/>
          <w:i/>
          <w:iCs/>
          <w:sz w:val="22"/>
          <w:szCs w:val="22"/>
          <w:lang w:val="es-ES_tradnl"/>
        </w:rPr>
        <w:t>Causa extraña</w:t>
      </w:r>
      <w:r w:rsidRPr="002E32B4">
        <w:rPr>
          <w:rFonts w:ascii="Arial" w:hAnsi="Arial" w:cs="Arial"/>
          <w:b w:val="0"/>
          <w:bCs w:val="0"/>
          <w:sz w:val="22"/>
          <w:szCs w:val="22"/>
          <w:lang w:val="es-ES_tradnl"/>
        </w:rPr>
        <w:t>, en tanto se demostró que las causas del accidente fueron únicamente atribuibles a las condiciones de la vía. Lo cual se constata con suficiencia en el Informe Policial de Accidente de Tránsito</w:t>
      </w:r>
      <w:r w:rsidRPr="002E32B4">
        <w:rPr>
          <w:rStyle w:val="selectable-text"/>
          <w:rFonts w:ascii="Arial" w:hAnsi="Arial" w:cs="Arial"/>
          <w:b w:val="0"/>
          <w:bCs w:val="0"/>
          <w:sz w:val="22"/>
          <w:szCs w:val="22"/>
        </w:rPr>
        <w:t xml:space="preserve"> e incluso con los diarios nacionales,</w:t>
      </w:r>
      <w:r w:rsidRPr="002E32B4">
        <w:rPr>
          <w:rFonts w:ascii="Arial" w:hAnsi="Arial" w:cs="Arial"/>
          <w:b w:val="0"/>
          <w:bCs w:val="0"/>
          <w:sz w:val="22"/>
          <w:szCs w:val="22"/>
        </w:rPr>
        <w:t xml:space="preserve"> pues en ambos </w:t>
      </w:r>
      <w:r w:rsidRPr="002E32B4">
        <w:rPr>
          <w:rFonts w:ascii="Arial" w:hAnsi="Arial" w:cs="Arial"/>
          <w:b w:val="0"/>
          <w:bCs w:val="0"/>
          <w:sz w:val="22"/>
          <w:szCs w:val="22"/>
          <w:lang w:val="es-ES_tradnl"/>
        </w:rPr>
        <w:t xml:space="preserve">se evidencia claramente que </w:t>
      </w:r>
      <w:r w:rsidRPr="002E32B4">
        <w:rPr>
          <w:rFonts w:ascii="Arial" w:hAnsi="Arial" w:cs="Arial"/>
          <w:b w:val="0"/>
          <w:bCs w:val="0"/>
          <w:sz w:val="22"/>
          <w:szCs w:val="22"/>
        </w:rPr>
        <w:t>en la ocurrencia del accidente tuvo injerencia significativa las condiciones climáticas, lo que hizo que la vía estuviera húmeda y no hubiera la correcta visibilidad. Conforme a lo anterior, es claro</w:t>
      </w:r>
      <w:r w:rsidRPr="002E32B4">
        <w:rPr>
          <w:rFonts w:ascii="Arial" w:hAnsi="Arial" w:cs="Arial"/>
          <w:b w:val="0"/>
          <w:bCs w:val="0"/>
          <w:sz w:val="22"/>
          <w:szCs w:val="22"/>
          <w:lang w:val="es-ES_tradnl"/>
        </w:rPr>
        <w:t xml:space="preserve"> no se ha acreditado </w:t>
      </w:r>
      <w:r w:rsidRPr="002E32B4">
        <w:rPr>
          <w:rFonts w:ascii="Arial" w:eastAsia="Times New Roman" w:hAnsi="Arial" w:cs="Arial"/>
          <w:b w:val="0"/>
          <w:bCs w:val="0"/>
          <w:sz w:val="22"/>
          <w:szCs w:val="22"/>
          <w:lang w:val="es-ES_tradnl" w:eastAsia="es-ES_tradnl"/>
        </w:rPr>
        <w:t xml:space="preserve">la responsabilidad del conductor del vehículo de placas WPT 203 en la ocurrencia del accidente de tránsito que hoy nos convoca y por el contrario se encuentra más que demostrado que </w:t>
      </w:r>
      <w:r w:rsidRPr="002E32B4">
        <w:rPr>
          <w:rFonts w:ascii="Arial" w:hAnsi="Arial" w:cs="Arial"/>
          <w:b w:val="0"/>
          <w:bCs w:val="0"/>
          <w:sz w:val="22"/>
          <w:szCs w:val="22"/>
          <w:lang w:val="es-ES_tradnl"/>
        </w:rPr>
        <w:t xml:space="preserve">en este caso se rompe el nexo causal que pretende endilgar la parte actora. </w:t>
      </w:r>
      <w:r w:rsidRPr="002E32B4">
        <w:rPr>
          <w:rFonts w:ascii="Arial" w:hAnsi="Arial" w:cs="Arial"/>
          <w:b w:val="0"/>
          <w:bCs w:val="0"/>
          <w:color w:val="000000"/>
          <w:sz w:val="22"/>
          <w:szCs w:val="22"/>
        </w:rPr>
        <w:t>Por lo anterior, es improcedente una condena en contra los demandados y en especial de mi prohijada.</w:t>
      </w:r>
    </w:p>
    <w:p w14:paraId="51B41A47" w14:textId="77777777" w:rsidR="00F01CAE" w:rsidRDefault="00F01CAE" w:rsidP="00F01CAE">
      <w:pPr>
        <w:pStyle w:val="Ttulo1"/>
        <w:spacing w:line="360" w:lineRule="auto"/>
        <w:ind w:left="720"/>
        <w:jc w:val="both"/>
        <w:rPr>
          <w:rFonts w:ascii="Arial" w:hAnsi="Arial" w:cs="Arial"/>
          <w:sz w:val="22"/>
          <w:szCs w:val="22"/>
        </w:rPr>
      </w:pPr>
    </w:p>
    <w:p w14:paraId="4D8D569A" w14:textId="6E7741C3" w:rsidR="00F01CAE" w:rsidRPr="00F01CAE" w:rsidRDefault="5AA796C6" w:rsidP="3BCB1C9C">
      <w:pPr>
        <w:pStyle w:val="Ttulo1"/>
        <w:spacing w:line="360" w:lineRule="auto"/>
        <w:ind w:left="720"/>
        <w:jc w:val="both"/>
        <w:rPr>
          <w:rFonts w:ascii="Arial" w:eastAsia="Times New Roman" w:hAnsi="Arial" w:cs="Arial"/>
          <w:b w:val="0"/>
          <w:bCs w:val="0"/>
          <w:sz w:val="22"/>
          <w:szCs w:val="22"/>
          <w:lang w:eastAsia="es-ES"/>
        </w:rPr>
      </w:pPr>
      <w:r w:rsidRPr="3BCB1C9C">
        <w:rPr>
          <w:rFonts w:ascii="Arial" w:eastAsia="Times New Roman" w:hAnsi="Arial" w:cs="Arial"/>
          <w:b w:val="0"/>
          <w:bCs w:val="0"/>
          <w:sz w:val="22"/>
          <w:szCs w:val="22"/>
          <w:lang w:eastAsia="es-ES"/>
        </w:rPr>
        <w:t>Por otra parte, este juzgado deberá considerar que la parte actora solicita las sumas duplicadas por cuanto aduce que las mismas deben reconocerse por la vía contractual y extracontractual, lo cual es incorrecto, en atención a que los perjuicios que alega haber sufrido son contractuales, pues es un caso de un asunto meramente contractual, ya que justamente se discute un supuesto incumplimiento contractual en un contrato de transporte y en ese sentido no podrá reconocerse emolumento económico por una responsabilidad extracontractual.</w:t>
      </w:r>
    </w:p>
    <w:p w14:paraId="0004EE6D" w14:textId="77777777" w:rsidR="007A5CC9" w:rsidRPr="00B64636" w:rsidRDefault="007A5CC9" w:rsidP="007A5CC9">
      <w:pPr>
        <w:pStyle w:val="Ttulo1"/>
        <w:spacing w:line="360" w:lineRule="auto"/>
        <w:ind w:left="720"/>
        <w:jc w:val="both"/>
        <w:rPr>
          <w:rFonts w:ascii="Arial" w:hAnsi="Arial" w:cs="Arial"/>
          <w:sz w:val="22"/>
          <w:szCs w:val="22"/>
        </w:rPr>
      </w:pPr>
    </w:p>
    <w:p w14:paraId="583B7063" w14:textId="77777777" w:rsidR="007A5CC9" w:rsidRDefault="007A5CC9" w:rsidP="007A5CC9">
      <w:pPr>
        <w:pStyle w:val="Ttulo1"/>
        <w:spacing w:line="360" w:lineRule="auto"/>
        <w:ind w:left="720"/>
        <w:jc w:val="both"/>
        <w:rPr>
          <w:rFonts w:ascii="Arial" w:hAnsi="Arial" w:cs="Arial"/>
          <w:sz w:val="22"/>
          <w:szCs w:val="22"/>
        </w:rPr>
      </w:pPr>
      <w:r>
        <w:rPr>
          <w:rFonts w:ascii="Arial" w:hAnsi="Arial" w:cs="Arial"/>
          <w:sz w:val="22"/>
          <w:szCs w:val="22"/>
        </w:rPr>
        <w:t>RESPECTO DE LOS PERJUICIOS MATERIALES:</w:t>
      </w:r>
    </w:p>
    <w:p w14:paraId="7B5366EC" w14:textId="77777777" w:rsidR="007A5CC9" w:rsidRDefault="007A5CC9" w:rsidP="007A5CC9">
      <w:pPr>
        <w:pStyle w:val="Ttulo1"/>
        <w:spacing w:line="360" w:lineRule="auto"/>
        <w:ind w:left="720"/>
        <w:jc w:val="both"/>
        <w:rPr>
          <w:rFonts w:ascii="Arial" w:hAnsi="Arial" w:cs="Arial"/>
          <w:sz w:val="22"/>
          <w:szCs w:val="22"/>
        </w:rPr>
      </w:pPr>
    </w:p>
    <w:p w14:paraId="49A05515" w14:textId="13B0EAFF" w:rsidR="007A5CC9" w:rsidRPr="00B041FE" w:rsidRDefault="007A5CC9" w:rsidP="3BCB1C9C">
      <w:pPr>
        <w:pStyle w:val="Prrafodelista"/>
        <w:numPr>
          <w:ilvl w:val="0"/>
          <w:numId w:val="16"/>
        </w:numPr>
        <w:autoSpaceDE w:val="0"/>
        <w:autoSpaceDN w:val="0"/>
        <w:adjustRightInd w:val="0"/>
        <w:spacing w:before="83" w:line="360" w:lineRule="auto"/>
        <w:ind w:left="1418" w:hanging="284"/>
        <w:jc w:val="both"/>
        <w:rPr>
          <w:rFonts w:ascii="Arial" w:hAnsi="Arial" w:cs="Arial"/>
          <w:sz w:val="22"/>
          <w:szCs w:val="22"/>
          <w:lang w:val="es-ES"/>
        </w:rPr>
      </w:pPr>
      <w:r w:rsidRPr="3BCB1C9C">
        <w:rPr>
          <w:rFonts w:ascii="Arial" w:hAnsi="Arial" w:cs="Arial"/>
          <w:b/>
          <w:bCs/>
          <w:sz w:val="22"/>
          <w:szCs w:val="22"/>
        </w:rPr>
        <w:t>ME OPONGO</w:t>
      </w:r>
      <w:r w:rsidRPr="3BCB1C9C">
        <w:rPr>
          <w:rFonts w:ascii="Arial" w:hAnsi="Arial" w:cs="Arial"/>
          <w:sz w:val="22"/>
          <w:szCs w:val="22"/>
        </w:rPr>
        <w:t xml:space="preserve"> </w:t>
      </w:r>
      <w:r w:rsidRPr="3BCB1C9C">
        <w:rPr>
          <w:rFonts w:ascii="Arial" w:eastAsia="Calibri" w:hAnsi="Arial" w:cs="Arial"/>
          <w:color w:val="000000" w:themeColor="text1"/>
          <w:sz w:val="22"/>
          <w:szCs w:val="22"/>
          <w:lang w:val="es-ES" w:eastAsia="en-US"/>
        </w:rPr>
        <w:t xml:space="preserve">a que se condene a los demandados al pago de suma alguna por concepto de LUCRO CESANTE, pues la parte demandante no acreditó </w:t>
      </w:r>
      <w:r w:rsidR="70DAABA1" w:rsidRPr="3BCB1C9C">
        <w:rPr>
          <w:rFonts w:ascii="Arial" w:eastAsia="Calibri" w:hAnsi="Arial" w:cs="Arial"/>
          <w:color w:val="000000" w:themeColor="text1"/>
          <w:sz w:val="22"/>
          <w:szCs w:val="22"/>
          <w:lang w:val="es-ES" w:eastAsia="en-US"/>
        </w:rPr>
        <w:t>dependencia alguna</w:t>
      </w:r>
      <w:r w:rsidRPr="3BCB1C9C">
        <w:rPr>
          <w:rFonts w:ascii="Arial" w:eastAsia="Calibri" w:hAnsi="Arial" w:cs="Arial"/>
          <w:color w:val="000000" w:themeColor="text1"/>
          <w:sz w:val="22"/>
          <w:szCs w:val="22"/>
          <w:lang w:val="es-ES" w:eastAsia="en-US"/>
        </w:rPr>
        <w:t xml:space="preserve"> por parte de la señora </w:t>
      </w:r>
      <w:proofErr w:type="spellStart"/>
      <w:r w:rsidRPr="3BCB1C9C">
        <w:rPr>
          <w:rFonts w:ascii="Arial" w:eastAsia="Calibri" w:hAnsi="Arial" w:cs="Arial"/>
          <w:color w:val="000000" w:themeColor="text1"/>
          <w:sz w:val="22"/>
          <w:szCs w:val="22"/>
          <w:lang w:val="es-ES" w:eastAsia="en-US"/>
        </w:rPr>
        <w:t>Linney</w:t>
      </w:r>
      <w:proofErr w:type="spellEnd"/>
      <w:r w:rsidRPr="3BCB1C9C">
        <w:rPr>
          <w:rFonts w:ascii="Arial" w:eastAsia="Calibri" w:hAnsi="Arial" w:cs="Arial"/>
          <w:color w:val="000000" w:themeColor="text1"/>
          <w:sz w:val="22"/>
          <w:szCs w:val="22"/>
          <w:lang w:val="es-ES" w:eastAsia="en-US"/>
        </w:rPr>
        <w:t xml:space="preserve"> Adriana Chala. Lo anterior es importante en tanto a que </w:t>
      </w:r>
      <w:proofErr w:type="gramStart"/>
      <w:r w:rsidRPr="3BCB1C9C">
        <w:rPr>
          <w:rFonts w:ascii="Arial" w:eastAsia="Calibri" w:hAnsi="Arial" w:cs="Arial"/>
          <w:color w:val="000000" w:themeColor="text1"/>
          <w:sz w:val="22"/>
          <w:szCs w:val="22"/>
          <w:lang w:val="es-ES" w:eastAsia="en-US"/>
        </w:rPr>
        <w:t xml:space="preserve">de </w:t>
      </w:r>
      <w:r w:rsidRPr="3BCB1C9C">
        <w:rPr>
          <w:rFonts w:ascii="Arial" w:hAnsi="Arial" w:cs="Arial"/>
          <w:sz w:val="22"/>
          <w:szCs w:val="22"/>
        </w:rPr>
        <w:t>acuerdo a</w:t>
      </w:r>
      <w:proofErr w:type="gramEnd"/>
      <w:r w:rsidRPr="3BCB1C9C">
        <w:rPr>
          <w:rFonts w:ascii="Arial" w:hAnsi="Arial" w:cs="Arial"/>
          <w:sz w:val="22"/>
          <w:szCs w:val="22"/>
        </w:rPr>
        <w:t xml:space="preserve"> las reglas de la experiencia los hijos conviven con sus padres y contribuyen al hogar sostenimiento </w:t>
      </w:r>
      <w:r w:rsidRPr="3BCB1C9C">
        <w:rPr>
          <w:rFonts w:ascii="Arial" w:eastAsia="Calibri" w:hAnsi="Arial" w:cs="Arial"/>
          <w:sz w:val="22"/>
          <w:szCs w:val="22"/>
          <w:lang w:val="es-ES" w:eastAsia="en-US"/>
        </w:rPr>
        <w:t>económico</w:t>
      </w:r>
      <w:r w:rsidRPr="3BCB1C9C">
        <w:rPr>
          <w:rFonts w:ascii="Arial" w:hAnsi="Arial" w:cs="Arial"/>
          <w:sz w:val="22"/>
          <w:szCs w:val="22"/>
        </w:rPr>
        <w:t xml:space="preserve"> hasta la edad de 25 años, edad en la que según estas reglas los hijos organizan sus propios hogares y alcanzan </w:t>
      </w:r>
      <w:r w:rsidRPr="3BCB1C9C">
        <w:rPr>
          <w:rFonts w:ascii="Arial" w:hAnsi="Arial" w:cs="Arial"/>
          <w:sz w:val="22"/>
          <w:szCs w:val="22"/>
        </w:rPr>
        <w:lastRenderedPageBreak/>
        <w:t xml:space="preserve">la independencia. Sin embargo, es importante establecer que si los padres de la víctima se encuentran en condiciones de desempleo, enfermos o discapacitados y se obtiene la certeza de ello, el lucro cesante debe reconocerse entonces hasta la vida probable del padre, lo que no aplica para el caso en concreto, pues a la fecha en la que el señor </w:t>
      </w:r>
      <w:proofErr w:type="spellStart"/>
      <w:r w:rsidRPr="3BCB1C9C">
        <w:rPr>
          <w:rFonts w:ascii="Arial" w:hAnsi="Arial" w:cs="Arial"/>
          <w:sz w:val="22"/>
          <w:szCs w:val="22"/>
        </w:rPr>
        <w:t>Bryam</w:t>
      </w:r>
      <w:proofErr w:type="spellEnd"/>
      <w:r w:rsidRPr="3BCB1C9C">
        <w:rPr>
          <w:rFonts w:ascii="Arial" w:hAnsi="Arial" w:cs="Arial"/>
          <w:sz w:val="22"/>
          <w:szCs w:val="22"/>
        </w:rPr>
        <w:t xml:space="preserve"> </w:t>
      </w:r>
      <w:proofErr w:type="spellStart"/>
      <w:r w:rsidRPr="3BCB1C9C">
        <w:rPr>
          <w:rFonts w:ascii="Arial" w:hAnsi="Arial" w:cs="Arial"/>
          <w:sz w:val="22"/>
          <w:szCs w:val="22"/>
        </w:rPr>
        <w:t>Smirt</w:t>
      </w:r>
      <w:proofErr w:type="spellEnd"/>
      <w:r w:rsidRPr="3BCB1C9C">
        <w:rPr>
          <w:rFonts w:ascii="Arial" w:hAnsi="Arial" w:cs="Arial"/>
          <w:sz w:val="22"/>
          <w:szCs w:val="22"/>
        </w:rPr>
        <w:t xml:space="preserve"> </w:t>
      </w:r>
      <w:proofErr w:type="spellStart"/>
      <w:r w:rsidRPr="3BCB1C9C">
        <w:rPr>
          <w:rFonts w:ascii="Arial" w:hAnsi="Arial" w:cs="Arial"/>
          <w:sz w:val="22"/>
          <w:szCs w:val="22"/>
        </w:rPr>
        <w:t>Calderon</w:t>
      </w:r>
      <w:proofErr w:type="spellEnd"/>
      <w:r w:rsidRPr="3BCB1C9C">
        <w:rPr>
          <w:rFonts w:ascii="Arial" w:hAnsi="Arial" w:cs="Arial"/>
          <w:sz w:val="22"/>
          <w:szCs w:val="22"/>
        </w:rPr>
        <w:t xml:space="preserve"> (Q.E.P.D)  falleció, este tenía 27 años, y, adicional a ello, en acervo probatorio no obra documental alguno que acredite que la señora </w:t>
      </w:r>
      <w:proofErr w:type="spellStart"/>
      <w:r w:rsidRPr="3BCB1C9C">
        <w:rPr>
          <w:rFonts w:ascii="Arial" w:hAnsi="Arial" w:cs="Arial"/>
          <w:sz w:val="22"/>
          <w:szCs w:val="22"/>
        </w:rPr>
        <w:t>Linney</w:t>
      </w:r>
      <w:proofErr w:type="spellEnd"/>
      <w:r w:rsidRPr="3BCB1C9C">
        <w:rPr>
          <w:rFonts w:ascii="Arial" w:hAnsi="Arial" w:cs="Arial"/>
          <w:sz w:val="22"/>
          <w:szCs w:val="22"/>
        </w:rPr>
        <w:t xml:space="preserve"> Adriana Chala se encuentre desempleada, enferma o discapacitada, por lo que una vez más es posible indicar que no era dependiente del fallecido.</w:t>
      </w:r>
    </w:p>
    <w:p w14:paraId="26ECEF4E" w14:textId="77777777" w:rsidR="007A5CC9" w:rsidRPr="00B041FE" w:rsidRDefault="007A5CC9" w:rsidP="007A5CC9">
      <w:pPr>
        <w:pStyle w:val="Prrafodelista"/>
        <w:autoSpaceDE w:val="0"/>
        <w:autoSpaceDN w:val="0"/>
        <w:adjustRightInd w:val="0"/>
        <w:spacing w:before="83" w:line="360" w:lineRule="auto"/>
        <w:ind w:left="1418"/>
        <w:jc w:val="both"/>
        <w:rPr>
          <w:rFonts w:ascii="Arial" w:hAnsi="Arial" w:cs="Arial"/>
          <w:sz w:val="22"/>
          <w:szCs w:val="22"/>
          <w:lang w:val="es-ES_tradnl"/>
        </w:rPr>
      </w:pPr>
    </w:p>
    <w:p w14:paraId="6AA553A8" w14:textId="77777777" w:rsidR="007A5CC9" w:rsidRDefault="007A5CC9" w:rsidP="007A5CC9">
      <w:pPr>
        <w:pStyle w:val="Ttulo1"/>
        <w:spacing w:line="360" w:lineRule="auto"/>
        <w:ind w:left="720"/>
        <w:jc w:val="both"/>
        <w:rPr>
          <w:rFonts w:ascii="Arial" w:hAnsi="Arial" w:cs="Arial"/>
          <w:sz w:val="22"/>
          <w:szCs w:val="22"/>
        </w:rPr>
      </w:pPr>
      <w:r>
        <w:rPr>
          <w:rFonts w:ascii="Arial" w:hAnsi="Arial" w:cs="Arial"/>
          <w:sz w:val="22"/>
          <w:szCs w:val="22"/>
        </w:rPr>
        <w:t>RESPECTO DE LOS PERJUICIOS INMATERIALES:</w:t>
      </w:r>
    </w:p>
    <w:p w14:paraId="63874971"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BRYAM SMIRT CALDERON CHALA (Q.E.P.D) EN ACCIÓN HEREDITARIA</w:t>
      </w:r>
    </w:p>
    <w:p w14:paraId="58196617" w14:textId="39C475A1" w:rsidR="007A5CC9" w:rsidRPr="007A5CC9"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en favor de Bryan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en acción hereditaria por la suma de $90.000.000 por concepto de daño moral, por cuanto en primer lugar Allianz Seguros de Vida SA no expidió ninguna póliza que amparara la responsabilidad civil </w:t>
      </w:r>
      <w:r w:rsidR="6089FB08"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la suma máxima de $60.000.000. Por tanto, la suma solicitada de $90.000.000 es exorbitante y se encuentra por fuera de los lineamientos establecidos por la Jurisprudencia por fuera de los lineamientos establecidos por la Corte Suprema de Justicia.</w:t>
      </w:r>
    </w:p>
    <w:p w14:paraId="616E6BBA" w14:textId="16A38A15" w:rsidR="007A5CC9" w:rsidRPr="007A5CC9"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Frente al daño a la vida en relación:</w:t>
      </w:r>
      <w:r w:rsidRPr="3BCB1C9C">
        <w:rPr>
          <w:rFonts w:ascii="Arial" w:hAnsi="Arial" w:cs="Arial"/>
          <w:sz w:val="22"/>
          <w:szCs w:val="22"/>
        </w:rPr>
        <w:t xml:space="preserve"> </w:t>
      </w:r>
      <w:r w:rsidRPr="3BCB1C9C">
        <w:rPr>
          <w:rFonts w:ascii="Arial" w:hAnsi="Arial" w:cs="Arial"/>
          <w:b w:val="0"/>
          <w:bCs w:val="0"/>
          <w:sz w:val="22"/>
          <w:szCs w:val="22"/>
        </w:rPr>
        <w:t xml:space="preserve">ME OPONGO a esta pretensión elevada por la parte Accionante debido a que la misma no tiene vocación de prosperidad, por cuanto en primer lugar Allianz Seguros de Vida SA no expidió ninguna póliza que amparara la responsabilidad civil </w:t>
      </w:r>
      <w:r w:rsidR="1B746656"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y en segundo lugar 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lo cual no sucede en el </w:t>
      </w:r>
      <w:r w:rsidRPr="3BCB1C9C">
        <w:rPr>
          <w:rFonts w:ascii="Arial" w:hAnsi="Arial" w:cs="Arial"/>
          <w:b w:val="0"/>
          <w:bCs w:val="0"/>
          <w:sz w:val="22"/>
          <w:szCs w:val="22"/>
        </w:rPr>
        <w:lastRenderedPageBreak/>
        <w:t xml:space="preserve">presente caso, toda vez </w:t>
      </w:r>
      <w:proofErr w:type="gramStart"/>
      <w:r w:rsidRPr="3BCB1C9C">
        <w:rPr>
          <w:rFonts w:ascii="Arial" w:hAnsi="Arial" w:cs="Arial"/>
          <w:b w:val="0"/>
          <w:bCs w:val="0"/>
          <w:sz w:val="22"/>
          <w:szCs w:val="22"/>
        </w:rPr>
        <w:t>que  lamentablemente</w:t>
      </w:r>
      <w:proofErr w:type="gramEnd"/>
      <w:r w:rsidRPr="3BCB1C9C">
        <w:rPr>
          <w:rFonts w:ascii="Arial" w:hAnsi="Arial" w:cs="Arial"/>
          <w:b w:val="0"/>
          <w:bCs w:val="0"/>
          <w:sz w:val="22"/>
          <w:szCs w:val="22"/>
        </w:rPr>
        <w:t xml:space="preserve">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Calderón (Q.E.P.D) falleció y en ese sentido este juzgado no podrá adjudicar monto alguno por la tipología del prejuicio alegado.</w:t>
      </w:r>
    </w:p>
    <w:p w14:paraId="6427A392" w14:textId="77777777" w:rsidR="007A5CC9" w:rsidRPr="001A0DC2" w:rsidRDefault="007A5CC9" w:rsidP="007A5CC9">
      <w:pPr>
        <w:pStyle w:val="Ttulo1"/>
        <w:spacing w:line="360" w:lineRule="auto"/>
        <w:jc w:val="both"/>
        <w:rPr>
          <w:rFonts w:ascii="Arial" w:hAnsi="Arial" w:cs="Arial"/>
          <w:sz w:val="22"/>
          <w:szCs w:val="22"/>
        </w:rPr>
      </w:pPr>
    </w:p>
    <w:p w14:paraId="5FBB128C"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LINNNEY ADRIANA CHALA</w:t>
      </w:r>
    </w:p>
    <w:p w14:paraId="26C35E07" w14:textId="3CFF7E31" w:rsidR="007A5CC9" w:rsidRPr="00A863BD"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la señora </w:t>
      </w:r>
      <w:proofErr w:type="spellStart"/>
      <w:r w:rsidRPr="3BCB1C9C">
        <w:rPr>
          <w:rFonts w:ascii="Arial" w:hAnsi="Arial" w:cs="Arial"/>
          <w:b w:val="0"/>
          <w:bCs w:val="0"/>
          <w:sz w:val="22"/>
          <w:szCs w:val="22"/>
        </w:rPr>
        <w:t>Linney</w:t>
      </w:r>
      <w:proofErr w:type="spellEnd"/>
      <w:r w:rsidRPr="3BCB1C9C">
        <w:rPr>
          <w:rFonts w:ascii="Arial" w:hAnsi="Arial" w:cs="Arial"/>
          <w:b w:val="0"/>
          <w:bCs w:val="0"/>
          <w:sz w:val="22"/>
          <w:szCs w:val="22"/>
        </w:rPr>
        <w:t xml:space="preserve"> Adriana Chala por la suma de $90.000.000 por concepto de daño moral, por cuanto en primer lugar Allianz Seguros de Vida SA no expidió ninguna póliza que amparara la responsabilidad civil </w:t>
      </w:r>
      <w:r w:rsidR="743D416B"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por concepto de daño moral a los familiares de primer grado de consanguinidad o afinidad, la suma máxima de $60.000.000. Por tanto, la suma solicitada de $90.000.000 para la señora </w:t>
      </w:r>
      <w:proofErr w:type="spellStart"/>
      <w:r w:rsidRPr="3BCB1C9C">
        <w:rPr>
          <w:rFonts w:ascii="Arial" w:hAnsi="Arial" w:cs="Arial"/>
          <w:b w:val="0"/>
          <w:bCs w:val="0"/>
          <w:sz w:val="22"/>
          <w:szCs w:val="22"/>
        </w:rPr>
        <w:t>Linney</w:t>
      </w:r>
      <w:proofErr w:type="spellEnd"/>
      <w:r w:rsidRPr="3BCB1C9C">
        <w:rPr>
          <w:rFonts w:ascii="Arial" w:hAnsi="Arial" w:cs="Arial"/>
          <w:b w:val="0"/>
          <w:bCs w:val="0"/>
          <w:sz w:val="22"/>
          <w:szCs w:val="22"/>
        </w:rPr>
        <w:t xml:space="preserve"> Chala es exorbitante y se encuentra por fuera de los lineamientos establecidos por la Jurisprudencia.</w:t>
      </w:r>
    </w:p>
    <w:p w14:paraId="2FFAEBDD" w14:textId="7A38CB2A" w:rsidR="007A5CC9" w:rsidRPr="00D2488D" w:rsidRDefault="007A5CC9" w:rsidP="007A5CC9">
      <w:pPr>
        <w:pStyle w:val="Ttulo1"/>
        <w:numPr>
          <w:ilvl w:val="2"/>
          <w:numId w:val="16"/>
        </w:numPr>
        <w:spacing w:line="360" w:lineRule="auto"/>
        <w:jc w:val="both"/>
        <w:rPr>
          <w:rFonts w:ascii="Arial" w:hAnsi="Arial" w:cs="Arial"/>
          <w:b w:val="0"/>
          <w:bCs w:val="0"/>
          <w:sz w:val="22"/>
          <w:szCs w:val="22"/>
        </w:rPr>
      </w:pPr>
      <w:r w:rsidRPr="00D2488D">
        <w:rPr>
          <w:rFonts w:ascii="Arial" w:hAnsi="Arial" w:cs="Arial"/>
          <w:sz w:val="22"/>
          <w:szCs w:val="22"/>
          <w:u w:val="single"/>
        </w:rPr>
        <w:t xml:space="preserve">Frente al daño a la vida en relación: </w:t>
      </w:r>
      <w:r w:rsidRPr="00D2488D">
        <w:rPr>
          <w:rFonts w:ascii="Arial" w:hAnsi="Arial" w:cs="Arial"/>
          <w:b w:val="0"/>
          <w:bCs w:val="0"/>
          <w:sz w:val="22"/>
          <w:szCs w:val="22"/>
        </w:rPr>
        <w:t>ME OPONGO a que se condene a los demandados al pago de suma alguna por concepto de</w:t>
      </w:r>
      <w:r w:rsidRPr="00D2488D">
        <w:rPr>
          <w:rFonts w:ascii="Arial" w:hAnsi="Arial" w:cs="Arial"/>
          <w:b w:val="0"/>
          <w:bCs w:val="0"/>
          <w:spacing w:val="-59"/>
          <w:sz w:val="22"/>
          <w:szCs w:val="22"/>
        </w:rPr>
        <w:t xml:space="preserve"> </w:t>
      </w:r>
      <w:r w:rsidRPr="00D2488D">
        <w:rPr>
          <w:rFonts w:ascii="Arial" w:hAnsi="Arial" w:cs="Arial"/>
          <w:b w:val="0"/>
          <w:bCs w:val="0"/>
          <w:spacing w:val="-1"/>
          <w:sz w:val="22"/>
          <w:szCs w:val="22"/>
        </w:rPr>
        <w:t>indemnización</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por</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concepto</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de</w:t>
      </w:r>
      <w:r w:rsidRPr="00D2488D">
        <w:rPr>
          <w:rFonts w:ascii="Arial" w:hAnsi="Arial" w:cs="Arial"/>
          <w:b w:val="0"/>
          <w:bCs w:val="0"/>
          <w:spacing w:val="-14"/>
          <w:sz w:val="22"/>
          <w:szCs w:val="22"/>
        </w:rPr>
        <w:t xml:space="preserve"> </w:t>
      </w:r>
      <w:r w:rsidRPr="00D2488D">
        <w:rPr>
          <w:rFonts w:ascii="Arial" w:hAnsi="Arial" w:cs="Arial"/>
          <w:b w:val="0"/>
          <w:bCs w:val="0"/>
          <w:spacing w:val="-1"/>
          <w:sz w:val="22"/>
          <w:szCs w:val="22"/>
        </w:rPr>
        <w:t>DAÑO</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A</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LA</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VIDA</w:t>
      </w:r>
      <w:r w:rsidRPr="00D2488D">
        <w:rPr>
          <w:rFonts w:ascii="Arial" w:hAnsi="Arial" w:cs="Arial"/>
          <w:b w:val="0"/>
          <w:bCs w:val="0"/>
          <w:spacing w:val="-14"/>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RELACIÓN</w:t>
      </w:r>
      <w:r>
        <w:rPr>
          <w:rFonts w:ascii="Arial" w:hAnsi="Arial" w:cs="Arial"/>
          <w:b w:val="0"/>
          <w:bCs w:val="0"/>
          <w:sz w:val="22"/>
          <w:szCs w:val="22"/>
        </w:rPr>
        <w:t xml:space="preserve">, </w:t>
      </w:r>
      <w:r w:rsidRPr="3BCB1C9C">
        <w:rPr>
          <w:rFonts w:ascii="Arial" w:hAnsi="Arial" w:cs="Arial"/>
          <w:b w:val="0"/>
          <w:bCs w:val="0"/>
          <w:sz w:val="22"/>
          <w:szCs w:val="22"/>
        </w:rPr>
        <w:t xml:space="preserve">por cuanto en primer lugar Allianz Seguros de Vida SA no expidió ninguna póliza que amparara la responsabilidad civil </w:t>
      </w:r>
      <w:r w:rsidR="3AE5D3CD" w:rsidRPr="3BCB1C9C">
        <w:rPr>
          <w:rFonts w:ascii="Arial" w:hAnsi="Arial" w:cs="Arial"/>
          <w:b w:val="0"/>
          <w:bCs w:val="0"/>
          <w:sz w:val="22"/>
          <w:szCs w:val="22"/>
        </w:rPr>
        <w:t>extra</w:t>
      </w:r>
      <w:r w:rsidRPr="3BCB1C9C">
        <w:rPr>
          <w:rFonts w:ascii="Arial" w:hAnsi="Arial" w:cs="Arial"/>
          <w:b w:val="0"/>
          <w:bCs w:val="0"/>
          <w:sz w:val="22"/>
          <w:szCs w:val="22"/>
        </w:rPr>
        <w:t>contractual de los demandados, y en segundo logar</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como</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quiera</w:t>
      </w:r>
      <w:r w:rsidRPr="00D2488D">
        <w:rPr>
          <w:rFonts w:ascii="Arial" w:hAnsi="Arial" w:cs="Arial"/>
          <w:b w:val="0"/>
          <w:bCs w:val="0"/>
          <w:spacing w:val="-14"/>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jurisprudencia</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ha sido enfática en establecer que la indemnización del daño a la vida de relación está</w:t>
      </w:r>
      <w:r w:rsidRPr="00D2488D">
        <w:rPr>
          <w:rFonts w:ascii="Arial" w:hAnsi="Arial" w:cs="Arial"/>
          <w:b w:val="0"/>
          <w:bCs w:val="0"/>
          <w:spacing w:val="1"/>
          <w:sz w:val="22"/>
          <w:szCs w:val="22"/>
        </w:rPr>
        <w:t xml:space="preserve"> </w:t>
      </w:r>
      <w:r w:rsidRPr="00D2488D">
        <w:rPr>
          <w:rFonts w:ascii="Arial" w:hAnsi="Arial" w:cs="Arial"/>
          <w:b w:val="0"/>
          <w:bCs w:val="0"/>
          <w:sz w:val="22"/>
          <w:szCs w:val="22"/>
        </w:rPr>
        <w:t xml:space="preserve">sujeta a lo probado en el proceso, </w:t>
      </w:r>
      <w:r w:rsidRPr="00D2488D">
        <w:rPr>
          <w:rFonts w:ascii="Arial" w:hAnsi="Arial" w:cs="Arial"/>
          <w:b w:val="0"/>
          <w:bCs w:val="0"/>
          <w:sz w:val="22"/>
          <w:szCs w:val="22"/>
          <w:u w:val="single"/>
        </w:rPr>
        <w:t>única y exclusivamente para la víctima directa</w:t>
      </w:r>
      <w:r w:rsidRPr="00D2488D">
        <w:rPr>
          <w:rFonts w:ascii="Arial" w:hAnsi="Arial" w:cs="Arial"/>
          <w:b w:val="0"/>
          <w:bCs w:val="0"/>
          <w:sz w:val="22"/>
          <w:szCs w:val="22"/>
        </w:rPr>
        <w:t>. En ese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orden</w:t>
      </w:r>
      <w:r w:rsidRPr="00D2488D">
        <w:rPr>
          <w:rFonts w:ascii="Arial" w:hAnsi="Arial" w:cs="Arial"/>
          <w:b w:val="0"/>
          <w:bCs w:val="0"/>
          <w:spacing w:val="-9"/>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ideas</w:t>
      </w:r>
      <w:r w:rsidRPr="00D2488D">
        <w:rPr>
          <w:rFonts w:ascii="Arial" w:hAnsi="Arial" w:cs="Arial"/>
          <w:b w:val="0"/>
          <w:bCs w:val="0"/>
          <w:spacing w:val="-9"/>
          <w:sz w:val="22"/>
          <w:szCs w:val="22"/>
        </w:rPr>
        <w:t xml:space="preserve"> </w:t>
      </w:r>
      <w:r w:rsidRPr="00D2488D">
        <w:rPr>
          <w:rFonts w:ascii="Arial" w:hAnsi="Arial" w:cs="Arial"/>
          <w:b w:val="0"/>
          <w:bCs w:val="0"/>
          <w:sz w:val="22"/>
          <w:szCs w:val="22"/>
        </w:rPr>
        <w:t>y</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dado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9"/>
          <w:sz w:val="22"/>
          <w:szCs w:val="22"/>
        </w:rPr>
        <w:t xml:space="preserve"> </w:t>
      </w:r>
      <w:r w:rsidRPr="00D2488D">
        <w:rPr>
          <w:rFonts w:ascii="Arial" w:hAnsi="Arial" w:cs="Arial"/>
          <w:b w:val="0"/>
          <w:bCs w:val="0"/>
          <w:sz w:val="22"/>
          <w:szCs w:val="22"/>
        </w:rPr>
        <w:t>en</w:t>
      </w:r>
      <w:r w:rsidRPr="00D2488D">
        <w:rPr>
          <w:rFonts w:ascii="Arial" w:hAnsi="Arial" w:cs="Arial"/>
          <w:b w:val="0"/>
          <w:bCs w:val="0"/>
          <w:spacing w:val="-8"/>
          <w:sz w:val="22"/>
          <w:szCs w:val="22"/>
        </w:rPr>
        <w:t xml:space="preserve"> </w:t>
      </w:r>
      <w:r w:rsidRPr="00D2488D">
        <w:rPr>
          <w:rFonts w:ascii="Arial" w:hAnsi="Arial" w:cs="Arial"/>
          <w:b w:val="0"/>
          <w:bCs w:val="0"/>
          <w:sz w:val="22"/>
          <w:szCs w:val="22"/>
        </w:rPr>
        <w:t>el</w:t>
      </w:r>
      <w:r w:rsidRPr="00D2488D">
        <w:rPr>
          <w:rFonts w:ascii="Arial" w:hAnsi="Arial" w:cs="Arial"/>
          <w:b w:val="0"/>
          <w:bCs w:val="0"/>
          <w:spacing w:val="-8"/>
          <w:sz w:val="22"/>
          <w:szCs w:val="22"/>
        </w:rPr>
        <w:t xml:space="preserve"> </w:t>
      </w:r>
      <w:r w:rsidRPr="00D2488D">
        <w:rPr>
          <w:rFonts w:ascii="Arial" w:hAnsi="Arial" w:cs="Arial"/>
          <w:b w:val="0"/>
          <w:bCs w:val="0"/>
          <w:sz w:val="22"/>
          <w:szCs w:val="22"/>
        </w:rPr>
        <w:t>caso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nos</w:t>
      </w:r>
      <w:r w:rsidRPr="00D2488D">
        <w:rPr>
          <w:rFonts w:ascii="Arial" w:hAnsi="Arial" w:cs="Arial"/>
          <w:b w:val="0"/>
          <w:bCs w:val="0"/>
          <w:spacing w:val="-9"/>
          <w:sz w:val="22"/>
          <w:szCs w:val="22"/>
        </w:rPr>
        <w:t xml:space="preserve"> </w:t>
      </w:r>
      <w:r w:rsidRPr="00D2488D">
        <w:rPr>
          <w:rFonts w:ascii="Arial" w:hAnsi="Arial" w:cs="Arial"/>
          <w:b w:val="0"/>
          <w:bCs w:val="0"/>
          <w:sz w:val="22"/>
          <w:szCs w:val="22"/>
        </w:rPr>
        <w:t>ocupa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9"/>
          <w:sz w:val="22"/>
          <w:szCs w:val="22"/>
        </w:rPr>
        <w:t xml:space="preserve"> </w:t>
      </w:r>
      <w:r w:rsidRPr="00D2488D">
        <w:rPr>
          <w:rFonts w:ascii="Arial" w:hAnsi="Arial" w:cs="Arial"/>
          <w:b w:val="0"/>
          <w:bCs w:val="0"/>
          <w:sz w:val="22"/>
          <w:szCs w:val="22"/>
        </w:rPr>
        <w:t>víctima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directa,</w:t>
      </w:r>
      <w:r w:rsidRPr="00D2488D">
        <w:rPr>
          <w:rFonts w:ascii="Arial" w:hAnsi="Arial" w:cs="Arial"/>
          <w:b w:val="0"/>
          <w:bCs w:val="0"/>
          <w:spacing w:val="-7"/>
          <w:sz w:val="22"/>
          <w:szCs w:val="22"/>
        </w:rPr>
        <w:t xml:space="preserve"> </w:t>
      </w:r>
      <w:r w:rsidRPr="00D2488D">
        <w:rPr>
          <w:rFonts w:ascii="Arial" w:hAnsi="Arial" w:cs="Arial"/>
          <w:b w:val="0"/>
          <w:bCs w:val="0"/>
          <w:sz w:val="22"/>
          <w:szCs w:val="22"/>
        </w:rPr>
        <w:t>es el señor</w:t>
      </w:r>
      <w:r w:rsidRPr="00D2488D">
        <w:rPr>
          <w:rFonts w:ascii="Arial" w:hAnsi="Arial" w:cs="Arial"/>
          <w:b w:val="0"/>
          <w:bCs w:val="0"/>
          <w:spacing w:val="-8"/>
          <w:sz w:val="22"/>
          <w:szCs w:val="22"/>
        </w:rPr>
        <w:t xml:space="preserve"> </w:t>
      </w:r>
      <w:proofErr w:type="spellStart"/>
      <w:r>
        <w:rPr>
          <w:rFonts w:ascii="Arial" w:hAnsi="Arial" w:cs="Arial"/>
          <w:b w:val="0"/>
          <w:bCs w:val="0"/>
          <w:spacing w:val="-8"/>
          <w:sz w:val="22"/>
          <w:szCs w:val="22"/>
        </w:rPr>
        <w:t>Bryam</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Smirt</w:t>
      </w:r>
      <w:proofErr w:type="spellEnd"/>
      <w:r>
        <w:rPr>
          <w:rFonts w:ascii="Arial" w:hAnsi="Arial" w:cs="Arial"/>
          <w:b w:val="0"/>
          <w:bCs w:val="0"/>
          <w:spacing w:val="-8"/>
          <w:sz w:val="22"/>
          <w:szCs w:val="22"/>
        </w:rPr>
        <w:t xml:space="preserve"> </w:t>
      </w:r>
      <w:proofErr w:type="spellStart"/>
      <w:proofErr w:type="gramStart"/>
      <w:r>
        <w:rPr>
          <w:rFonts w:ascii="Arial" w:hAnsi="Arial" w:cs="Arial"/>
          <w:b w:val="0"/>
          <w:bCs w:val="0"/>
          <w:spacing w:val="-8"/>
          <w:sz w:val="22"/>
          <w:szCs w:val="22"/>
        </w:rPr>
        <w:t>Caderon</w:t>
      </w:r>
      <w:proofErr w:type="spellEnd"/>
      <w:r>
        <w:rPr>
          <w:rFonts w:ascii="Arial" w:hAnsi="Arial" w:cs="Arial"/>
          <w:b w:val="0"/>
          <w:bCs w:val="0"/>
          <w:spacing w:val="-8"/>
          <w:sz w:val="22"/>
          <w:szCs w:val="22"/>
        </w:rPr>
        <w:t xml:space="preserve"> </w:t>
      </w:r>
      <w:r w:rsidRPr="00D2488D">
        <w:rPr>
          <w:rFonts w:ascii="Arial" w:hAnsi="Arial" w:cs="Arial"/>
          <w:b w:val="0"/>
          <w:bCs w:val="0"/>
          <w:spacing w:val="-8"/>
          <w:sz w:val="22"/>
          <w:szCs w:val="22"/>
        </w:rPr>
        <w:t xml:space="preserve"> </w:t>
      </w:r>
      <w:r w:rsidRPr="00D2488D">
        <w:rPr>
          <w:rFonts w:ascii="Arial" w:hAnsi="Arial" w:cs="Arial"/>
          <w:b w:val="0"/>
          <w:bCs w:val="0"/>
          <w:sz w:val="22"/>
          <w:szCs w:val="22"/>
        </w:rPr>
        <w:t>(</w:t>
      </w:r>
      <w:proofErr w:type="spellStart"/>
      <w:proofErr w:type="gramEnd"/>
      <w:r w:rsidRPr="00D2488D">
        <w:rPr>
          <w:rFonts w:ascii="Arial" w:hAnsi="Arial" w:cs="Arial"/>
          <w:b w:val="0"/>
          <w:bCs w:val="0"/>
          <w:sz w:val="22"/>
          <w:szCs w:val="22"/>
        </w:rPr>
        <w:t>q.e.p.d</w:t>
      </w:r>
      <w:proofErr w:type="spellEnd"/>
      <w:r w:rsidRPr="00D2488D">
        <w:rPr>
          <w:rFonts w:ascii="Arial" w:hAnsi="Arial" w:cs="Arial"/>
          <w:b w:val="0"/>
          <w:bCs w:val="0"/>
          <w:sz w:val="22"/>
          <w:szCs w:val="22"/>
        </w:rPr>
        <w:t>), no</w:t>
      </w:r>
      <w:r w:rsidRPr="00D2488D">
        <w:rPr>
          <w:rFonts w:ascii="Arial" w:hAnsi="Arial" w:cs="Arial"/>
          <w:b w:val="0"/>
          <w:bCs w:val="0"/>
          <w:spacing w:val="-7"/>
          <w:sz w:val="22"/>
          <w:szCs w:val="22"/>
        </w:rPr>
        <w:t xml:space="preserve"> </w:t>
      </w:r>
      <w:r w:rsidRPr="00D2488D">
        <w:rPr>
          <w:rFonts w:ascii="Arial" w:hAnsi="Arial" w:cs="Arial"/>
          <w:b w:val="0"/>
          <w:bCs w:val="0"/>
          <w:sz w:val="22"/>
          <w:szCs w:val="22"/>
        </w:rPr>
        <w:t>procedería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ningún</w:t>
      </w:r>
      <w:r w:rsidRPr="00D2488D">
        <w:rPr>
          <w:rFonts w:ascii="Arial" w:hAnsi="Arial" w:cs="Arial"/>
          <w:b w:val="0"/>
          <w:bCs w:val="0"/>
          <w:spacing w:val="-7"/>
          <w:sz w:val="22"/>
          <w:szCs w:val="22"/>
        </w:rPr>
        <w:t xml:space="preserve"> </w:t>
      </w:r>
      <w:r w:rsidRPr="00D2488D">
        <w:rPr>
          <w:rFonts w:ascii="Arial" w:hAnsi="Arial" w:cs="Arial"/>
          <w:b w:val="0"/>
          <w:bCs w:val="0"/>
          <w:sz w:val="22"/>
          <w:szCs w:val="22"/>
        </w:rPr>
        <w:t>tipo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indemnización por</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tipología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daño, puesto que para el presente caso, la víctima falleció.</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Dicho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otro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modo,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evidente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improcedencia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reconocimiento de suma alguna por concepto de daño a la vida de relación para persona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distinta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víctima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directa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del</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daño,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como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quiera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este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perjuicio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se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reconoce</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 xml:space="preserve">únicamente a la víctima directa. Es decir, al señor </w:t>
      </w:r>
      <w:proofErr w:type="spellStart"/>
      <w:r>
        <w:rPr>
          <w:rFonts w:ascii="Arial" w:hAnsi="Arial" w:cs="Arial"/>
          <w:b w:val="0"/>
          <w:bCs w:val="0"/>
          <w:spacing w:val="-8"/>
          <w:sz w:val="22"/>
          <w:szCs w:val="22"/>
        </w:rPr>
        <w:t>Bryam</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Smirt</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Calderon</w:t>
      </w:r>
      <w:proofErr w:type="spellEnd"/>
      <w:r w:rsidRPr="00D2488D">
        <w:rPr>
          <w:rFonts w:ascii="Arial" w:hAnsi="Arial" w:cs="Arial"/>
          <w:b w:val="0"/>
          <w:bCs w:val="0"/>
          <w:spacing w:val="-8"/>
          <w:sz w:val="22"/>
          <w:szCs w:val="22"/>
        </w:rPr>
        <w:t xml:space="preserve"> </w:t>
      </w:r>
      <w:r w:rsidRPr="00D2488D">
        <w:rPr>
          <w:rFonts w:ascii="Arial" w:hAnsi="Arial" w:cs="Arial"/>
          <w:b w:val="0"/>
          <w:bCs w:val="0"/>
          <w:sz w:val="22"/>
          <w:szCs w:val="22"/>
        </w:rPr>
        <w:t>(</w:t>
      </w:r>
      <w:proofErr w:type="spellStart"/>
      <w:r w:rsidRPr="00D2488D">
        <w:rPr>
          <w:rFonts w:ascii="Arial" w:hAnsi="Arial" w:cs="Arial"/>
          <w:b w:val="0"/>
          <w:bCs w:val="0"/>
          <w:sz w:val="22"/>
          <w:szCs w:val="22"/>
        </w:rPr>
        <w:t>q.e.p.d</w:t>
      </w:r>
      <w:proofErr w:type="spellEnd"/>
      <w:r w:rsidRPr="00D2488D">
        <w:rPr>
          <w:rFonts w:ascii="Arial" w:hAnsi="Arial" w:cs="Arial"/>
          <w:b w:val="0"/>
          <w:bCs w:val="0"/>
          <w:sz w:val="22"/>
          <w:szCs w:val="22"/>
        </w:rPr>
        <w:t>), quien en este caso</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lamentablemente</w:t>
      </w:r>
      <w:r w:rsidRPr="00D2488D">
        <w:rPr>
          <w:rFonts w:ascii="Arial" w:hAnsi="Arial" w:cs="Arial"/>
          <w:b w:val="0"/>
          <w:bCs w:val="0"/>
          <w:spacing w:val="-2"/>
          <w:sz w:val="22"/>
          <w:szCs w:val="22"/>
        </w:rPr>
        <w:t xml:space="preserve"> </w:t>
      </w:r>
      <w:r w:rsidRPr="00D2488D">
        <w:rPr>
          <w:rFonts w:ascii="Arial" w:hAnsi="Arial" w:cs="Arial"/>
          <w:b w:val="0"/>
          <w:bCs w:val="0"/>
          <w:sz w:val="22"/>
          <w:szCs w:val="22"/>
        </w:rPr>
        <w:t>falleció,</w:t>
      </w:r>
      <w:r w:rsidRPr="00D2488D">
        <w:rPr>
          <w:rFonts w:ascii="Arial" w:hAnsi="Arial" w:cs="Arial"/>
          <w:b w:val="0"/>
          <w:bCs w:val="0"/>
          <w:spacing w:val="-2"/>
          <w:sz w:val="22"/>
          <w:szCs w:val="22"/>
        </w:rPr>
        <w:t xml:space="preserve"> </w:t>
      </w:r>
      <w:r w:rsidRPr="00D2488D">
        <w:rPr>
          <w:rFonts w:ascii="Arial" w:hAnsi="Arial" w:cs="Arial"/>
          <w:b w:val="0"/>
          <w:bCs w:val="0"/>
          <w:sz w:val="22"/>
          <w:szCs w:val="22"/>
        </w:rPr>
        <w:t>haciendo</w:t>
      </w:r>
      <w:r w:rsidRPr="00D2488D">
        <w:rPr>
          <w:rFonts w:ascii="Arial" w:hAnsi="Arial" w:cs="Arial"/>
          <w:b w:val="0"/>
          <w:bCs w:val="0"/>
          <w:spacing w:val="-2"/>
          <w:sz w:val="22"/>
          <w:szCs w:val="22"/>
        </w:rPr>
        <w:t xml:space="preserve"> </w:t>
      </w:r>
      <w:r w:rsidRPr="00D2488D">
        <w:rPr>
          <w:rFonts w:ascii="Arial" w:hAnsi="Arial" w:cs="Arial"/>
          <w:b w:val="0"/>
          <w:bCs w:val="0"/>
          <w:sz w:val="22"/>
          <w:szCs w:val="22"/>
        </w:rPr>
        <w:t>improcedente</w:t>
      </w:r>
      <w:r w:rsidRPr="00D2488D">
        <w:rPr>
          <w:rFonts w:ascii="Arial" w:hAnsi="Arial" w:cs="Arial"/>
          <w:b w:val="0"/>
          <w:bCs w:val="0"/>
          <w:spacing w:val="-2"/>
          <w:sz w:val="22"/>
          <w:szCs w:val="22"/>
        </w:rPr>
        <w:t xml:space="preserve"> </w:t>
      </w:r>
      <w:r w:rsidRPr="00D2488D">
        <w:rPr>
          <w:rFonts w:ascii="Arial" w:hAnsi="Arial" w:cs="Arial"/>
          <w:b w:val="0"/>
          <w:bCs w:val="0"/>
          <w:sz w:val="22"/>
          <w:szCs w:val="22"/>
        </w:rPr>
        <w:t>tal</w:t>
      </w:r>
      <w:r w:rsidRPr="00D2488D">
        <w:rPr>
          <w:rFonts w:ascii="Arial" w:hAnsi="Arial" w:cs="Arial"/>
          <w:b w:val="0"/>
          <w:bCs w:val="0"/>
          <w:spacing w:val="-2"/>
          <w:sz w:val="22"/>
          <w:szCs w:val="22"/>
        </w:rPr>
        <w:t xml:space="preserve"> </w:t>
      </w:r>
      <w:r w:rsidRPr="00D2488D">
        <w:rPr>
          <w:rFonts w:ascii="Arial" w:hAnsi="Arial" w:cs="Arial"/>
          <w:b w:val="0"/>
          <w:bCs w:val="0"/>
          <w:sz w:val="22"/>
          <w:szCs w:val="22"/>
        </w:rPr>
        <w:t>reconocimiento.</w:t>
      </w:r>
    </w:p>
    <w:p w14:paraId="48375567"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 xml:space="preserve">FRENTE AL PERJUICIO INMATERIAL A FAVOR DE HUGO ALBERTO </w:t>
      </w:r>
      <w:r w:rsidRPr="3BCB1C9C">
        <w:rPr>
          <w:rFonts w:ascii="Arial" w:hAnsi="Arial" w:cs="Arial"/>
          <w:sz w:val="22"/>
          <w:szCs w:val="22"/>
        </w:rPr>
        <w:lastRenderedPageBreak/>
        <w:t>CALDERON</w:t>
      </w:r>
    </w:p>
    <w:p w14:paraId="0DD41B46" w14:textId="18B4EE00" w:rsidR="007A5CC9" w:rsidRPr="00A863BD"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el señor Hugo Alberto </w:t>
      </w:r>
      <w:proofErr w:type="spellStart"/>
      <w:r w:rsidRPr="3BCB1C9C">
        <w:rPr>
          <w:rFonts w:ascii="Arial" w:hAnsi="Arial" w:cs="Arial"/>
          <w:b w:val="0"/>
          <w:bCs w:val="0"/>
          <w:sz w:val="22"/>
          <w:szCs w:val="22"/>
        </w:rPr>
        <w:t>Calderon</w:t>
      </w:r>
      <w:proofErr w:type="spellEnd"/>
      <w:r w:rsidRPr="3BCB1C9C">
        <w:rPr>
          <w:rFonts w:ascii="Arial" w:hAnsi="Arial" w:cs="Arial"/>
          <w:b w:val="0"/>
          <w:bCs w:val="0"/>
          <w:sz w:val="22"/>
          <w:szCs w:val="22"/>
        </w:rPr>
        <w:t xml:space="preserve"> por la suma de $90.000.000 por concepto de daño moral, por cuanto en primer lugar Allianz Seguros de Vida SA no expidió ninguna póliza que amparara la responsabilidad civil </w:t>
      </w:r>
      <w:r w:rsidR="0E24BB4A"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la estimación realizada del supuesto daño moral es excesiva y se aleja totalmente de los criterios jurisprudencial, por cuanto la Corte Suprema de Justicia en Sentencia del 23/05/2018, MP: Aroldo Wilson Quiroz, Rad: 11001-31-03-028-2003-00833-0 se estableció que se reconocerá en caso de muerte de la víctima, una suma por concepto de daño moral a los familiares de primer grado de consanguinidad o afinidad, la suma máxima de $60.000.000. Por tanto, la suma solicitada de $90.000.000 para el señor Hugo Alberto Calderón es exorbitante y se encuentra por fuera de los lineamientos establecidos por la Jurisprudencia.</w:t>
      </w:r>
    </w:p>
    <w:p w14:paraId="1D271184" w14:textId="7F808F78" w:rsidR="007A5CC9" w:rsidRPr="00D2488D" w:rsidRDefault="007A5CC9" w:rsidP="007A5CC9">
      <w:pPr>
        <w:pStyle w:val="Ttulo1"/>
        <w:numPr>
          <w:ilvl w:val="2"/>
          <w:numId w:val="16"/>
        </w:numPr>
        <w:spacing w:line="360" w:lineRule="auto"/>
        <w:jc w:val="both"/>
        <w:rPr>
          <w:rFonts w:ascii="Arial" w:hAnsi="Arial" w:cs="Arial"/>
          <w:b w:val="0"/>
          <w:bCs w:val="0"/>
          <w:sz w:val="22"/>
          <w:szCs w:val="22"/>
        </w:rPr>
      </w:pPr>
      <w:r w:rsidRPr="00A95496">
        <w:rPr>
          <w:rFonts w:ascii="Arial" w:hAnsi="Arial" w:cs="Arial"/>
          <w:sz w:val="22"/>
          <w:szCs w:val="22"/>
          <w:u w:val="single"/>
        </w:rPr>
        <w:t xml:space="preserve">Frente al daño a la vida en relación: </w:t>
      </w:r>
      <w:r w:rsidRPr="00D2488D">
        <w:rPr>
          <w:rFonts w:ascii="Arial" w:hAnsi="Arial" w:cs="Arial"/>
          <w:b w:val="0"/>
          <w:bCs w:val="0"/>
          <w:sz w:val="22"/>
          <w:szCs w:val="22"/>
        </w:rPr>
        <w:t>ME OPONGO a que se condene a los demandados al pago de suma alguna por concepto de</w:t>
      </w:r>
      <w:r w:rsidRPr="00D2488D">
        <w:rPr>
          <w:rFonts w:ascii="Arial" w:hAnsi="Arial" w:cs="Arial"/>
          <w:b w:val="0"/>
          <w:bCs w:val="0"/>
          <w:spacing w:val="-59"/>
          <w:sz w:val="22"/>
          <w:szCs w:val="22"/>
        </w:rPr>
        <w:t xml:space="preserve"> </w:t>
      </w:r>
      <w:r w:rsidRPr="00D2488D">
        <w:rPr>
          <w:rFonts w:ascii="Arial" w:hAnsi="Arial" w:cs="Arial"/>
          <w:b w:val="0"/>
          <w:bCs w:val="0"/>
          <w:spacing w:val="-1"/>
          <w:sz w:val="22"/>
          <w:szCs w:val="22"/>
        </w:rPr>
        <w:t>indemnización</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por</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concepto</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de</w:t>
      </w:r>
      <w:r w:rsidRPr="00D2488D">
        <w:rPr>
          <w:rFonts w:ascii="Arial" w:hAnsi="Arial" w:cs="Arial"/>
          <w:b w:val="0"/>
          <w:bCs w:val="0"/>
          <w:spacing w:val="-14"/>
          <w:sz w:val="22"/>
          <w:szCs w:val="22"/>
        </w:rPr>
        <w:t xml:space="preserve"> </w:t>
      </w:r>
      <w:r w:rsidRPr="00D2488D">
        <w:rPr>
          <w:rFonts w:ascii="Arial" w:hAnsi="Arial" w:cs="Arial"/>
          <w:b w:val="0"/>
          <w:bCs w:val="0"/>
          <w:spacing w:val="-1"/>
          <w:sz w:val="22"/>
          <w:szCs w:val="22"/>
        </w:rPr>
        <w:t>DAÑO</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A</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LA</w:t>
      </w:r>
      <w:r w:rsidRPr="00D2488D">
        <w:rPr>
          <w:rFonts w:ascii="Arial" w:hAnsi="Arial" w:cs="Arial"/>
          <w:b w:val="0"/>
          <w:bCs w:val="0"/>
          <w:spacing w:val="-15"/>
          <w:sz w:val="22"/>
          <w:szCs w:val="22"/>
        </w:rPr>
        <w:t xml:space="preserve"> </w:t>
      </w:r>
      <w:r w:rsidRPr="00D2488D">
        <w:rPr>
          <w:rFonts w:ascii="Arial" w:hAnsi="Arial" w:cs="Arial"/>
          <w:b w:val="0"/>
          <w:bCs w:val="0"/>
          <w:spacing w:val="-1"/>
          <w:sz w:val="22"/>
          <w:szCs w:val="22"/>
        </w:rPr>
        <w:t>VIDA</w:t>
      </w:r>
      <w:r w:rsidRPr="00D2488D">
        <w:rPr>
          <w:rFonts w:ascii="Arial" w:hAnsi="Arial" w:cs="Arial"/>
          <w:b w:val="0"/>
          <w:bCs w:val="0"/>
          <w:spacing w:val="-14"/>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RELACIÓN</w:t>
      </w:r>
      <w:r>
        <w:rPr>
          <w:rFonts w:ascii="Arial" w:hAnsi="Arial" w:cs="Arial"/>
          <w:b w:val="0"/>
          <w:bCs w:val="0"/>
          <w:sz w:val="22"/>
          <w:szCs w:val="22"/>
        </w:rPr>
        <w:t xml:space="preserve">, </w:t>
      </w:r>
      <w:r w:rsidRPr="3BCB1C9C">
        <w:rPr>
          <w:rFonts w:ascii="Arial" w:hAnsi="Arial" w:cs="Arial"/>
          <w:b w:val="0"/>
          <w:bCs w:val="0"/>
          <w:sz w:val="22"/>
          <w:szCs w:val="22"/>
        </w:rPr>
        <w:t xml:space="preserve">por cuanto en primer lugar Allianz Seguros de Vida SA no expidió ninguna póliza que amparara la responsabilidad civil </w:t>
      </w:r>
      <w:r w:rsidR="158CCD69" w:rsidRPr="3BCB1C9C">
        <w:rPr>
          <w:rFonts w:ascii="Arial" w:hAnsi="Arial" w:cs="Arial"/>
          <w:b w:val="0"/>
          <w:bCs w:val="0"/>
          <w:sz w:val="22"/>
          <w:szCs w:val="22"/>
        </w:rPr>
        <w:t>extra</w:t>
      </w:r>
      <w:r w:rsidRPr="3BCB1C9C">
        <w:rPr>
          <w:rFonts w:ascii="Arial" w:hAnsi="Arial" w:cs="Arial"/>
          <w:b w:val="0"/>
          <w:bCs w:val="0"/>
          <w:sz w:val="22"/>
          <w:szCs w:val="22"/>
        </w:rPr>
        <w:t>contractual de los demandados, y en segundo logar</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como</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quiera</w:t>
      </w:r>
      <w:r w:rsidRPr="00D2488D">
        <w:rPr>
          <w:rFonts w:ascii="Arial" w:hAnsi="Arial" w:cs="Arial"/>
          <w:b w:val="0"/>
          <w:bCs w:val="0"/>
          <w:spacing w:val="-14"/>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5"/>
          <w:sz w:val="22"/>
          <w:szCs w:val="22"/>
        </w:rPr>
        <w:t xml:space="preserve"> </w:t>
      </w:r>
      <w:r w:rsidRPr="00D2488D">
        <w:rPr>
          <w:rFonts w:ascii="Arial" w:hAnsi="Arial" w:cs="Arial"/>
          <w:b w:val="0"/>
          <w:bCs w:val="0"/>
          <w:sz w:val="22"/>
          <w:szCs w:val="22"/>
        </w:rPr>
        <w:t>jurisprudencia</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ha sido enfática en establecer que la indemnización del daño a la vida de relación está</w:t>
      </w:r>
      <w:r w:rsidRPr="00D2488D">
        <w:rPr>
          <w:rFonts w:ascii="Arial" w:hAnsi="Arial" w:cs="Arial"/>
          <w:b w:val="0"/>
          <w:bCs w:val="0"/>
          <w:spacing w:val="1"/>
          <w:sz w:val="22"/>
          <w:szCs w:val="22"/>
        </w:rPr>
        <w:t xml:space="preserve"> </w:t>
      </w:r>
      <w:r w:rsidRPr="00D2488D">
        <w:rPr>
          <w:rFonts w:ascii="Arial" w:hAnsi="Arial" w:cs="Arial"/>
          <w:b w:val="0"/>
          <w:bCs w:val="0"/>
          <w:sz w:val="22"/>
          <w:szCs w:val="22"/>
        </w:rPr>
        <w:t xml:space="preserve">sujeta a lo probado en el proceso, </w:t>
      </w:r>
      <w:r w:rsidRPr="00D2488D">
        <w:rPr>
          <w:rFonts w:ascii="Arial" w:hAnsi="Arial" w:cs="Arial"/>
          <w:b w:val="0"/>
          <w:bCs w:val="0"/>
          <w:sz w:val="22"/>
          <w:szCs w:val="22"/>
          <w:u w:val="single"/>
        </w:rPr>
        <w:t>única y exclusivamente para la víctima directa</w:t>
      </w:r>
      <w:r w:rsidRPr="00D2488D">
        <w:rPr>
          <w:rFonts w:ascii="Arial" w:hAnsi="Arial" w:cs="Arial"/>
          <w:b w:val="0"/>
          <w:bCs w:val="0"/>
          <w:sz w:val="22"/>
          <w:szCs w:val="22"/>
        </w:rPr>
        <w:t>. En ese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orden</w:t>
      </w:r>
      <w:r w:rsidRPr="00D2488D">
        <w:rPr>
          <w:rFonts w:ascii="Arial" w:hAnsi="Arial" w:cs="Arial"/>
          <w:b w:val="0"/>
          <w:bCs w:val="0"/>
          <w:spacing w:val="-9"/>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ideas</w:t>
      </w:r>
      <w:r w:rsidRPr="00D2488D">
        <w:rPr>
          <w:rFonts w:ascii="Arial" w:hAnsi="Arial" w:cs="Arial"/>
          <w:b w:val="0"/>
          <w:bCs w:val="0"/>
          <w:spacing w:val="-9"/>
          <w:sz w:val="22"/>
          <w:szCs w:val="22"/>
        </w:rPr>
        <w:t xml:space="preserve"> </w:t>
      </w:r>
      <w:r w:rsidRPr="00D2488D">
        <w:rPr>
          <w:rFonts w:ascii="Arial" w:hAnsi="Arial" w:cs="Arial"/>
          <w:b w:val="0"/>
          <w:bCs w:val="0"/>
          <w:sz w:val="22"/>
          <w:szCs w:val="22"/>
        </w:rPr>
        <w:t>y</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dado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9"/>
          <w:sz w:val="22"/>
          <w:szCs w:val="22"/>
        </w:rPr>
        <w:t xml:space="preserve"> </w:t>
      </w:r>
      <w:r w:rsidRPr="00D2488D">
        <w:rPr>
          <w:rFonts w:ascii="Arial" w:hAnsi="Arial" w:cs="Arial"/>
          <w:b w:val="0"/>
          <w:bCs w:val="0"/>
          <w:sz w:val="22"/>
          <w:szCs w:val="22"/>
        </w:rPr>
        <w:t>en</w:t>
      </w:r>
      <w:r w:rsidRPr="00D2488D">
        <w:rPr>
          <w:rFonts w:ascii="Arial" w:hAnsi="Arial" w:cs="Arial"/>
          <w:b w:val="0"/>
          <w:bCs w:val="0"/>
          <w:spacing w:val="-8"/>
          <w:sz w:val="22"/>
          <w:szCs w:val="22"/>
        </w:rPr>
        <w:t xml:space="preserve"> </w:t>
      </w:r>
      <w:r w:rsidRPr="00D2488D">
        <w:rPr>
          <w:rFonts w:ascii="Arial" w:hAnsi="Arial" w:cs="Arial"/>
          <w:b w:val="0"/>
          <w:bCs w:val="0"/>
          <w:sz w:val="22"/>
          <w:szCs w:val="22"/>
        </w:rPr>
        <w:t>el</w:t>
      </w:r>
      <w:r w:rsidRPr="00D2488D">
        <w:rPr>
          <w:rFonts w:ascii="Arial" w:hAnsi="Arial" w:cs="Arial"/>
          <w:b w:val="0"/>
          <w:bCs w:val="0"/>
          <w:spacing w:val="-8"/>
          <w:sz w:val="22"/>
          <w:szCs w:val="22"/>
        </w:rPr>
        <w:t xml:space="preserve"> </w:t>
      </w:r>
      <w:r w:rsidRPr="00D2488D">
        <w:rPr>
          <w:rFonts w:ascii="Arial" w:hAnsi="Arial" w:cs="Arial"/>
          <w:b w:val="0"/>
          <w:bCs w:val="0"/>
          <w:sz w:val="22"/>
          <w:szCs w:val="22"/>
        </w:rPr>
        <w:t>caso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nos</w:t>
      </w:r>
      <w:r w:rsidRPr="00D2488D">
        <w:rPr>
          <w:rFonts w:ascii="Arial" w:hAnsi="Arial" w:cs="Arial"/>
          <w:b w:val="0"/>
          <w:bCs w:val="0"/>
          <w:spacing w:val="-9"/>
          <w:sz w:val="22"/>
          <w:szCs w:val="22"/>
        </w:rPr>
        <w:t xml:space="preserve"> </w:t>
      </w:r>
      <w:r w:rsidRPr="00D2488D">
        <w:rPr>
          <w:rFonts w:ascii="Arial" w:hAnsi="Arial" w:cs="Arial"/>
          <w:b w:val="0"/>
          <w:bCs w:val="0"/>
          <w:sz w:val="22"/>
          <w:szCs w:val="22"/>
        </w:rPr>
        <w:t>ocupa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9"/>
          <w:sz w:val="22"/>
          <w:szCs w:val="22"/>
        </w:rPr>
        <w:t xml:space="preserve"> </w:t>
      </w:r>
      <w:r w:rsidRPr="00D2488D">
        <w:rPr>
          <w:rFonts w:ascii="Arial" w:hAnsi="Arial" w:cs="Arial"/>
          <w:b w:val="0"/>
          <w:bCs w:val="0"/>
          <w:sz w:val="22"/>
          <w:szCs w:val="22"/>
        </w:rPr>
        <w:t>víctima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directa,</w:t>
      </w:r>
      <w:r w:rsidRPr="00D2488D">
        <w:rPr>
          <w:rFonts w:ascii="Arial" w:hAnsi="Arial" w:cs="Arial"/>
          <w:b w:val="0"/>
          <w:bCs w:val="0"/>
          <w:spacing w:val="-7"/>
          <w:sz w:val="22"/>
          <w:szCs w:val="22"/>
        </w:rPr>
        <w:t xml:space="preserve"> </w:t>
      </w:r>
      <w:r w:rsidRPr="00D2488D">
        <w:rPr>
          <w:rFonts w:ascii="Arial" w:hAnsi="Arial" w:cs="Arial"/>
          <w:b w:val="0"/>
          <w:bCs w:val="0"/>
          <w:sz w:val="22"/>
          <w:szCs w:val="22"/>
        </w:rPr>
        <w:t>es el señor</w:t>
      </w:r>
      <w:r w:rsidRPr="00D2488D">
        <w:rPr>
          <w:rFonts w:ascii="Arial" w:hAnsi="Arial" w:cs="Arial"/>
          <w:b w:val="0"/>
          <w:bCs w:val="0"/>
          <w:spacing w:val="-8"/>
          <w:sz w:val="22"/>
          <w:szCs w:val="22"/>
        </w:rPr>
        <w:t xml:space="preserve"> </w:t>
      </w:r>
      <w:proofErr w:type="spellStart"/>
      <w:r>
        <w:rPr>
          <w:rFonts w:ascii="Arial" w:hAnsi="Arial" w:cs="Arial"/>
          <w:b w:val="0"/>
          <w:bCs w:val="0"/>
          <w:spacing w:val="-8"/>
          <w:sz w:val="22"/>
          <w:szCs w:val="22"/>
        </w:rPr>
        <w:t>Bryam</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Smirt</w:t>
      </w:r>
      <w:proofErr w:type="spellEnd"/>
      <w:r>
        <w:rPr>
          <w:rFonts w:ascii="Arial" w:hAnsi="Arial" w:cs="Arial"/>
          <w:b w:val="0"/>
          <w:bCs w:val="0"/>
          <w:spacing w:val="-8"/>
          <w:sz w:val="22"/>
          <w:szCs w:val="22"/>
        </w:rPr>
        <w:t xml:space="preserve"> </w:t>
      </w:r>
      <w:proofErr w:type="spellStart"/>
      <w:proofErr w:type="gramStart"/>
      <w:r>
        <w:rPr>
          <w:rFonts w:ascii="Arial" w:hAnsi="Arial" w:cs="Arial"/>
          <w:b w:val="0"/>
          <w:bCs w:val="0"/>
          <w:spacing w:val="-8"/>
          <w:sz w:val="22"/>
          <w:szCs w:val="22"/>
        </w:rPr>
        <w:t>Caderon</w:t>
      </w:r>
      <w:proofErr w:type="spellEnd"/>
      <w:r>
        <w:rPr>
          <w:rFonts w:ascii="Arial" w:hAnsi="Arial" w:cs="Arial"/>
          <w:b w:val="0"/>
          <w:bCs w:val="0"/>
          <w:spacing w:val="-8"/>
          <w:sz w:val="22"/>
          <w:szCs w:val="22"/>
        </w:rPr>
        <w:t xml:space="preserve"> </w:t>
      </w:r>
      <w:r w:rsidRPr="00D2488D">
        <w:rPr>
          <w:rFonts w:ascii="Arial" w:hAnsi="Arial" w:cs="Arial"/>
          <w:b w:val="0"/>
          <w:bCs w:val="0"/>
          <w:spacing w:val="-8"/>
          <w:sz w:val="22"/>
          <w:szCs w:val="22"/>
        </w:rPr>
        <w:t xml:space="preserve"> </w:t>
      </w:r>
      <w:r w:rsidRPr="00D2488D">
        <w:rPr>
          <w:rFonts w:ascii="Arial" w:hAnsi="Arial" w:cs="Arial"/>
          <w:b w:val="0"/>
          <w:bCs w:val="0"/>
          <w:sz w:val="22"/>
          <w:szCs w:val="22"/>
        </w:rPr>
        <w:t>(</w:t>
      </w:r>
      <w:proofErr w:type="spellStart"/>
      <w:proofErr w:type="gramEnd"/>
      <w:r w:rsidRPr="00D2488D">
        <w:rPr>
          <w:rFonts w:ascii="Arial" w:hAnsi="Arial" w:cs="Arial"/>
          <w:b w:val="0"/>
          <w:bCs w:val="0"/>
          <w:sz w:val="22"/>
          <w:szCs w:val="22"/>
        </w:rPr>
        <w:t>q.e.p.d</w:t>
      </w:r>
      <w:proofErr w:type="spellEnd"/>
      <w:r w:rsidRPr="00D2488D">
        <w:rPr>
          <w:rFonts w:ascii="Arial" w:hAnsi="Arial" w:cs="Arial"/>
          <w:b w:val="0"/>
          <w:bCs w:val="0"/>
          <w:sz w:val="22"/>
          <w:szCs w:val="22"/>
        </w:rPr>
        <w:t>), no</w:t>
      </w:r>
      <w:r w:rsidRPr="00D2488D">
        <w:rPr>
          <w:rFonts w:ascii="Arial" w:hAnsi="Arial" w:cs="Arial"/>
          <w:b w:val="0"/>
          <w:bCs w:val="0"/>
          <w:spacing w:val="-7"/>
          <w:sz w:val="22"/>
          <w:szCs w:val="22"/>
        </w:rPr>
        <w:t xml:space="preserve"> </w:t>
      </w:r>
      <w:r w:rsidRPr="00D2488D">
        <w:rPr>
          <w:rFonts w:ascii="Arial" w:hAnsi="Arial" w:cs="Arial"/>
          <w:b w:val="0"/>
          <w:bCs w:val="0"/>
          <w:sz w:val="22"/>
          <w:szCs w:val="22"/>
        </w:rPr>
        <w:t>procedería</w:t>
      </w:r>
      <w:r w:rsidRPr="00D2488D">
        <w:rPr>
          <w:rFonts w:ascii="Arial" w:hAnsi="Arial" w:cs="Arial"/>
          <w:b w:val="0"/>
          <w:bCs w:val="0"/>
          <w:spacing w:val="-8"/>
          <w:sz w:val="22"/>
          <w:szCs w:val="22"/>
        </w:rPr>
        <w:t xml:space="preserve"> </w:t>
      </w:r>
      <w:r w:rsidRPr="00D2488D">
        <w:rPr>
          <w:rFonts w:ascii="Arial" w:hAnsi="Arial" w:cs="Arial"/>
          <w:b w:val="0"/>
          <w:bCs w:val="0"/>
          <w:sz w:val="22"/>
          <w:szCs w:val="22"/>
        </w:rPr>
        <w:t>ningún</w:t>
      </w:r>
      <w:r w:rsidRPr="00D2488D">
        <w:rPr>
          <w:rFonts w:ascii="Arial" w:hAnsi="Arial" w:cs="Arial"/>
          <w:b w:val="0"/>
          <w:bCs w:val="0"/>
          <w:spacing w:val="-7"/>
          <w:sz w:val="22"/>
          <w:szCs w:val="22"/>
        </w:rPr>
        <w:t xml:space="preserve"> </w:t>
      </w:r>
      <w:r w:rsidRPr="00D2488D">
        <w:rPr>
          <w:rFonts w:ascii="Arial" w:hAnsi="Arial" w:cs="Arial"/>
          <w:b w:val="0"/>
          <w:bCs w:val="0"/>
          <w:sz w:val="22"/>
          <w:szCs w:val="22"/>
        </w:rPr>
        <w:t>tipo</w:t>
      </w:r>
      <w:r w:rsidRPr="00D2488D">
        <w:rPr>
          <w:rFonts w:ascii="Arial" w:hAnsi="Arial" w:cs="Arial"/>
          <w:b w:val="0"/>
          <w:bCs w:val="0"/>
          <w:spacing w:val="-8"/>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8"/>
          <w:sz w:val="22"/>
          <w:szCs w:val="22"/>
        </w:rPr>
        <w:t xml:space="preserve"> </w:t>
      </w:r>
      <w:r w:rsidRPr="00D2488D">
        <w:rPr>
          <w:rFonts w:ascii="Arial" w:hAnsi="Arial" w:cs="Arial"/>
          <w:b w:val="0"/>
          <w:bCs w:val="0"/>
          <w:sz w:val="22"/>
          <w:szCs w:val="22"/>
        </w:rPr>
        <w:t>indemnización por</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tipología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daño, puesto que para el presente caso, la víctima falleció.</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Dicho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otro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modo,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evidente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improcedencia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reconocimiento de suma alguna por concepto de daño a la vida de relación para persona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distinta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la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víctima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directa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del</w:t>
      </w:r>
      <w:r w:rsidRPr="00D2488D">
        <w:rPr>
          <w:rFonts w:ascii="Arial" w:hAnsi="Arial" w:cs="Arial"/>
          <w:b w:val="0"/>
          <w:bCs w:val="0"/>
          <w:spacing w:val="1"/>
          <w:sz w:val="22"/>
          <w:szCs w:val="22"/>
        </w:rPr>
        <w:t xml:space="preserve"> </w:t>
      </w:r>
      <w:r w:rsidRPr="00D2488D">
        <w:rPr>
          <w:rFonts w:ascii="Arial" w:hAnsi="Arial" w:cs="Arial"/>
          <w:b w:val="0"/>
          <w:bCs w:val="0"/>
          <w:sz w:val="22"/>
          <w:szCs w:val="22"/>
        </w:rPr>
        <w:t>daño,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como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quiera</w:t>
      </w:r>
      <w:r w:rsidRPr="00D2488D">
        <w:rPr>
          <w:rFonts w:ascii="Arial" w:hAnsi="Arial" w:cs="Arial"/>
          <w:b w:val="0"/>
          <w:bCs w:val="0"/>
          <w:spacing w:val="1"/>
          <w:sz w:val="22"/>
          <w:szCs w:val="22"/>
        </w:rPr>
        <w:t xml:space="preserve"> </w:t>
      </w:r>
      <w:r w:rsidRPr="00D2488D">
        <w:rPr>
          <w:rFonts w:ascii="Arial" w:hAnsi="Arial" w:cs="Arial"/>
          <w:b w:val="0"/>
          <w:bCs w:val="0"/>
          <w:sz w:val="22"/>
          <w:szCs w:val="22"/>
        </w:rPr>
        <w:t>que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este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perjuicio</w:t>
      </w:r>
      <w:r w:rsidRPr="00D2488D">
        <w:rPr>
          <w:rFonts w:ascii="Arial" w:hAnsi="Arial" w:cs="Arial"/>
          <w:b w:val="0"/>
          <w:bCs w:val="0"/>
          <w:spacing w:val="1"/>
          <w:sz w:val="22"/>
          <w:szCs w:val="22"/>
        </w:rPr>
        <w:t xml:space="preserve"> </w:t>
      </w:r>
      <w:r w:rsidRPr="00D2488D">
        <w:rPr>
          <w:rFonts w:ascii="Arial" w:hAnsi="Arial" w:cs="Arial"/>
          <w:b w:val="0"/>
          <w:bCs w:val="0"/>
          <w:sz w:val="22"/>
          <w:szCs w:val="22"/>
        </w:rPr>
        <w:t>se</w:t>
      </w:r>
      <w:r w:rsidRPr="00D2488D">
        <w:rPr>
          <w:rFonts w:ascii="Arial" w:hAnsi="Arial" w:cs="Arial"/>
          <w:b w:val="0"/>
          <w:bCs w:val="0"/>
          <w:spacing w:val="1"/>
          <w:sz w:val="22"/>
          <w:szCs w:val="22"/>
        </w:rPr>
        <w:t xml:space="preserve"> </w:t>
      </w:r>
      <w:r w:rsidRPr="00D2488D">
        <w:rPr>
          <w:rFonts w:ascii="Arial" w:hAnsi="Arial" w:cs="Arial"/>
          <w:b w:val="0"/>
          <w:bCs w:val="0"/>
          <w:sz w:val="22"/>
          <w:szCs w:val="22"/>
        </w:rPr>
        <w:t>reconoce</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 xml:space="preserve">únicamente a la víctima directa. Es decir, al señor </w:t>
      </w:r>
      <w:proofErr w:type="spellStart"/>
      <w:r>
        <w:rPr>
          <w:rFonts w:ascii="Arial" w:hAnsi="Arial" w:cs="Arial"/>
          <w:b w:val="0"/>
          <w:bCs w:val="0"/>
          <w:spacing w:val="-8"/>
          <w:sz w:val="22"/>
          <w:szCs w:val="22"/>
        </w:rPr>
        <w:t>Bryam</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Smirt</w:t>
      </w:r>
      <w:proofErr w:type="spellEnd"/>
      <w:r>
        <w:rPr>
          <w:rFonts w:ascii="Arial" w:hAnsi="Arial" w:cs="Arial"/>
          <w:b w:val="0"/>
          <w:bCs w:val="0"/>
          <w:spacing w:val="-8"/>
          <w:sz w:val="22"/>
          <w:szCs w:val="22"/>
        </w:rPr>
        <w:t xml:space="preserve">. </w:t>
      </w:r>
      <w:proofErr w:type="spellStart"/>
      <w:r>
        <w:rPr>
          <w:rFonts w:ascii="Arial" w:hAnsi="Arial" w:cs="Arial"/>
          <w:b w:val="0"/>
          <w:bCs w:val="0"/>
          <w:spacing w:val="-8"/>
          <w:sz w:val="22"/>
          <w:szCs w:val="22"/>
        </w:rPr>
        <w:t>Calderon</w:t>
      </w:r>
      <w:proofErr w:type="spellEnd"/>
      <w:r w:rsidRPr="00D2488D">
        <w:rPr>
          <w:rFonts w:ascii="Arial" w:hAnsi="Arial" w:cs="Arial"/>
          <w:b w:val="0"/>
          <w:bCs w:val="0"/>
          <w:spacing w:val="-8"/>
          <w:sz w:val="22"/>
          <w:szCs w:val="22"/>
        </w:rPr>
        <w:t xml:space="preserve"> </w:t>
      </w:r>
      <w:r w:rsidRPr="00D2488D">
        <w:rPr>
          <w:rFonts w:ascii="Arial" w:hAnsi="Arial" w:cs="Arial"/>
          <w:b w:val="0"/>
          <w:bCs w:val="0"/>
          <w:sz w:val="22"/>
          <w:szCs w:val="22"/>
        </w:rPr>
        <w:t>(</w:t>
      </w:r>
      <w:proofErr w:type="spellStart"/>
      <w:r w:rsidRPr="00D2488D">
        <w:rPr>
          <w:rFonts w:ascii="Arial" w:hAnsi="Arial" w:cs="Arial"/>
          <w:b w:val="0"/>
          <w:bCs w:val="0"/>
          <w:sz w:val="22"/>
          <w:szCs w:val="22"/>
        </w:rPr>
        <w:t>q.e.p.d</w:t>
      </w:r>
      <w:proofErr w:type="spellEnd"/>
      <w:r w:rsidRPr="00D2488D">
        <w:rPr>
          <w:rFonts w:ascii="Arial" w:hAnsi="Arial" w:cs="Arial"/>
          <w:b w:val="0"/>
          <w:bCs w:val="0"/>
          <w:sz w:val="22"/>
          <w:szCs w:val="22"/>
        </w:rPr>
        <w:t>), quien en este caso</w:t>
      </w:r>
      <w:r w:rsidRPr="00D2488D">
        <w:rPr>
          <w:rFonts w:ascii="Arial" w:hAnsi="Arial" w:cs="Arial"/>
          <w:b w:val="0"/>
          <w:bCs w:val="0"/>
          <w:spacing w:val="-59"/>
          <w:sz w:val="22"/>
          <w:szCs w:val="22"/>
        </w:rPr>
        <w:t xml:space="preserve"> </w:t>
      </w:r>
      <w:r w:rsidRPr="00D2488D">
        <w:rPr>
          <w:rFonts w:ascii="Arial" w:hAnsi="Arial" w:cs="Arial"/>
          <w:b w:val="0"/>
          <w:bCs w:val="0"/>
          <w:sz w:val="22"/>
          <w:szCs w:val="22"/>
        </w:rPr>
        <w:t>lamentablemente</w:t>
      </w:r>
      <w:r w:rsidRPr="00D2488D">
        <w:rPr>
          <w:rFonts w:ascii="Arial" w:hAnsi="Arial" w:cs="Arial"/>
          <w:b w:val="0"/>
          <w:bCs w:val="0"/>
          <w:spacing w:val="-2"/>
          <w:sz w:val="22"/>
          <w:szCs w:val="22"/>
        </w:rPr>
        <w:t xml:space="preserve"> </w:t>
      </w:r>
      <w:r w:rsidRPr="00D2488D">
        <w:rPr>
          <w:rFonts w:ascii="Arial" w:hAnsi="Arial" w:cs="Arial"/>
          <w:b w:val="0"/>
          <w:bCs w:val="0"/>
          <w:sz w:val="22"/>
          <w:szCs w:val="22"/>
        </w:rPr>
        <w:t>falleció,</w:t>
      </w:r>
      <w:r w:rsidRPr="00D2488D">
        <w:rPr>
          <w:rFonts w:ascii="Arial" w:hAnsi="Arial" w:cs="Arial"/>
          <w:b w:val="0"/>
          <w:bCs w:val="0"/>
          <w:spacing w:val="-2"/>
          <w:sz w:val="22"/>
          <w:szCs w:val="22"/>
        </w:rPr>
        <w:t xml:space="preserve"> </w:t>
      </w:r>
      <w:r w:rsidRPr="00D2488D">
        <w:rPr>
          <w:rFonts w:ascii="Arial" w:hAnsi="Arial" w:cs="Arial"/>
          <w:b w:val="0"/>
          <w:bCs w:val="0"/>
          <w:sz w:val="22"/>
          <w:szCs w:val="22"/>
        </w:rPr>
        <w:t>haciendo</w:t>
      </w:r>
      <w:r w:rsidRPr="00D2488D">
        <w:rPr>
          <w:rFonts w:ascii="Arial" w:hAnsi="Arial" w:cs="Arial"/>
          <w:b w:val="0"/>
          <w:bCs w:val="0"/>
          <w:spacing w:val="-2"/>
          <w:sz w:val="22"/>
          <w:szCs w:val="22"/>
        </w:rPr>
        <w:t xml:space="preserve"> </w:t>
      </w:r>
      <w:r w:rsidRPr="00D2488D">
        <w:rPr>
          <w:rFonts w:ascii="Arial" w:hAnsi="Arial" w:cs="Arial"/>
          <w:b w:val="0"/>
          <w:bCs w:val="0"/>
          <w:sz w:val="22"/>
          <w:szCs w:val="22"/>
        </w:rPr>
        <w:t>improcedente</w:t>
      </w:r>
      <w:r w:rsidRPr="00D2488D">
        <w:rPr>
          <w:rFonts w:ascii="Arial" w:hAnsi="Arial" w:cs="Arial"/>
          <w:b w:val="0"/>
          <w:bCs w:val="0"/>
          <w:spacing w:val="-2"/>
          <w:sz w:val="22"/>
          <w:szCs w:val="22"/>
        </w:rPr>
        <w:t xml:space="preserve"> </w:t>
      </w:r>
      <w:r w:rsidRPr="00D2488D">
        <w:rPr>
          <w:rFonts w:ascii="Arial" w:hAnsi="Arial" w:cs="Arial"/>
          <w:b w:val="0"/>
          <w:bCs w:val="0"/>
          <w:sz w:val="22"/>
          <w:szCs w:val="22"/>
        </w:rPr>
        <w:t>tal</w:t>
      </w:r>
      <w:r w:rsidRPr="00D2488D">
        <w:rPr>
          <w:rFonts w:ascii="Arial" w:hAnsi="Arial" w:cs="Arial"/>
          <w:b w:val="0"/>
          <w:bCs w:val="0"/>
          <w:spacing w:val="-2"/>
          <w:sz w:val="22"/>
          <w:szCs w:val="22"/>
        </w:rPr>
        <w:t xml:space="preserve"> </w:t>
      </w:r>
      <w:r w:rsidRPr="00D2488D">
        <w:rPr>
          <w:rFonts w:ascii="Arial" w:hAnsi="Arial" w:cs="Arial"/>
          <w:b w:val="0"/>
          <w:bCs w:val="0"/>
          <w:sz w:val="22"/>
          <w:szCs w:val="22"/>
        </w:rPr>
        <w:t>reconocimiento.</w:t>
      </w:r>
    </w:p>
    <w:p w14:paraId="7ED7BA8F"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ROMELIA ANDUQUIA DE CHALA</w:t>
      </w:r>
    </w:p>
    <w:p w14:paraId="351CF656" w14:textId="7F34DD89" w:rsidR="007A5CC9" w:rsidRPr="00A863BD" w:rsidRDefault="007A5CC9"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a la señora Romelia </w:t>
      </w:r>
      <w:proofErr w:type="spellStart"/>
      <w:r w:rsidRPr="3BCB1C9C">
        <w:rPr>
          <w:rFonts w:ascii="Arial" w:hAnsi="Arial" w:cs="Arial"/>
          <w:b w:val="0"/>
          <w:bCs w:val="0"/>
          <w:sz w:val="22"/>
          <w:szCs w:val="22"/>
        </w:rPr>
        <w:t>Anduquia</w:t>
      </w:r>
      <w:proofErr w:type="spellEnd"/>
      <w:r w:rsidRPr="3BCB1C9C">
        <w:rPr>
          <w:rFonts w:ascii="Arial" w:hAnsi="Arial" w:cs="Arial"/>
          <w:b w:val="0"/>
          <w:bCs w:val="0"/>
          <w:sz w:val="22"/>
          <w:szCs w:val="22"/>
        </w:rPr>
        <w:t xml:space="preserve"> de Chala por la suma de </w:t>
      </w:r>
      <w:r w:rsidRPr="3BCB1C9C">
        <w:rPr>
          <w:rFonts w:ascii="Arial" w:hAnsi="Arial" w:cs="Arial"/>
          <w:b w:val="0"/>
          <w:bCs w:val="0"/>
          <w:sz w:val="22"/>
          <w:szCs w:val="22"/>
        </w:rPr>
        <w:lastRenderedPageBreak/>
        <w:t xml:space="preserve">$45.000.000 por concepto de daño moral, por cuanto en primer lugar Allianz Seguros de Vida SA no expidió ninguna póliza que amparara la responsabilidad civil </w:t>
      </w:r>
      <w:r w:rsidR="5B04B864"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051EC4">
        <w:rPr>
          <w:rFonts w:ascii="Arial" w:hAnsi="Arial" w:cs="Arial"/>
          <w:b w:val="0"/>
          <w:bCs w:val="0"/>
          <w:sz w:val="22"/>
          <w:szCs w:val="22"/>
          <w:shd w:val="clear" w:color="auto" w:fill="FFFFFF"/>
        </w:rPr>
        <w:t>del 23/05/2018, MP: Ariel Salazar Ramírez: 05001-31-03-003-2005-00174-01</w:t>
      </w:r>
      <w:r>
        <w:rPr>
          <w:rFonts w:ascii="Arial" w:hAnsi="Arial" w:cs="Arial"/>
          <w:b w:val="0"/>
          <w:bCs w:val="0"/>
          <w:sz w:val="22"/>
          <w:szCs w:val="22"/>
          <w:shd w:val="clear" w:color="auto" w:fill="FFFFFF"/>
        </w:rPr>
        <w:t xml:space="preserve"> </w:t>
      </w:r>
      <w:r w:rsidRPr="3BCB1C9C">
        <w:rPr>
          <w:rFonts w:ascii="Arial" w:hAnsi="Arial" w:cs="Arial"/>
          <w:b w:val="0"/>
          <w:bCs w:val="0"/>
          <w:sz w:val="22"/>
          <w:szCs w:val="22"/>
        </w:rPr>
        <w:t xml:space="preserve">se estableció que se reconocerá en caso de muerte de la víctima, una suma por concepto de daño moral a los abuelos la suma máxima de $30.000.000. Por tanto, la suma solicitada de $45.000.000 para la señora </w:t>
      </w:r>
      <w:proofErr w:type="spellStart"/>
      <w:r w:rsidRPr="3BCB1C9C">
        <w:rPr>
          <w:rFonts w:ascii="Arial" w:hAnsi="Arial" w:cs="Arial"/>
          <w:b w:val="0"/>
          <w:bCs w:val="0"/>
          <w:sz w:val="22"/>
          <w:szCs w:val="22"/>
        </w:rPr>
        <w:t>Anduquia</w:t>
      </w:r>
      <w:proofErr w:type="spellEnd"/>
      <w:r w:rsidRPr="3BCB1C9C">
        <w:rPr>
          <w:rFonts w:ascii="Arial" w:hAnsi="Arial" w:cs="Arial"/>
          <w:b w:val="0"/>
          <w:bCs w:val="0"/>
          <w:sz w:val="22"/>
          <w:szCs w:val="22"/>
        </w:rPr>
        <w:t xml:space="preserve"> es exorbitante y se encuentra por fuera de los lineamientos establecidos por la Jurisprudencia.</w:t>
      </w:r>
    </w:p>
    <w:p w14:paraId="33231AC8"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DIDIMO CHALA</w:t>
      </w:r>
    </w:p>
    <w:p w14:paraId="64C746D1" w14:textId="61980766" w:rsidR="007A5CC9" w:rsidRPr="00A863BD" w:rsidRDefault="007A5CC9"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al señor </w:t>
      </w:r>
      <w:proofErr w:type="spellStart"/>
      <w:r w:rsidRPr="3BCB1C9C">
        <w:rPr>
          <w:rFonts w:ascii="Arial" w:hAnsi="Arial" w:cs="Arial"/>
          <w:b w:val="0"/>
          <w:bCs w:val="0"/>
          <w:sz w:val="22"/>
          <w:szCs w:val="22"/>
        </w:rPr>
        <w:t>Didimo</w:t>
      </w:r>
      <w:proofErr w:type="spellEnd"/>
      <w:r w:rsidRPr="3BCB1C9C">
        <w:rPr>
          <w:rFonts w:ascii="Arial" w:hAnsi="Arial" w:cs="Arial"/>
          <w:b w:val="0"/>
          <w:bCs w:val="0"/>
          <w:sz w:val="22"/>
          <w:szCs w:val="22"/>
        </w:rPr>
        <w:t xml:space="preserve"> Chala por la suma de $45.000.000 por concepto de daño moral, por cuanto en primer lugar Allianz Seguros de Vida SA no expidió ninguna póliza que amparara la responsabilidad civil </w:t>
      </w:r>
      <w:r w:rsidR="3CB03EFC"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051EC4">
        <w:rPr>
          <w:rFonts w:ascii="Arial" w:hAnsi="Arial" w:cs="Arial"/>
          <w:b w:val="0"/>
          <w:bCs w:val="0"/>
          <w:sz w:val="22"/>
          <w:szCs w:val="22"/>
          <w:shd w:val="clear" w:color="auto" w:fill="FFFFFF"/>
        </w:rPr>
        <w:t>del 23/05/2018, MP: Ariel Salazar Ramírez: 05001-31-03-003-2005-00174-01</w:t>
      </w:r>
      <w:r>
        <w:rPr>
          <w:rFonts w:ascii="Arial" w:hAnsi="Arial" w:cs="Arial"/>
          <w:b w:val="0"/>
          <w:bCs w:val="0"/>
          <w:sz w:val="22"/>
          <w:szCs w:val="22"/>
          <w:shd w:val="clear" w:color="auto" w:fill="FFFFFF"/>
        </w:rPr>
        <w:t xml:space="preserve"> </w:t>
      </w:r>
      <w:r w:rsidRPr="3BCB1C9C">
        <w:rPr>
          <w:rFonts w:ascii="Arial" w:hAnsi="Arial" w:cs="Arial"/>
          <w:b w:val="0"/>
          <w:bCs w:val="0"/>
          <w:sz w:val="22"/>
          <w:szCs w:val="22"/>
        </w:rPr>
        <w:t>se estableció que se reconocerá en caso de muerte de la víctima, una suma por concepto de daño moral a los abuelos la suma máxima de $30.000.000. Por tanto, la suma solicitada de $45.000.000 para el señor Chala es exorbitante y se encuentra por fuera de los lineamientos establecidos por la Jurisprudencia.</w:t>
      </w:r>
    </w:p>
    <w:p w14:paraId="4BF4A9CD"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MARÍA DEL CARMEN CALDERON</w:t>
      </w:r>
    </w:p>
    <w:p w14:paraId="0422EA34" w14:textId="33286EA3" w:rsidR="007A5CC9" w:rsidRPr="00A863BD" w:rsidRDefault="007A5CC9"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a la señora María del Carmen </w:t>
      </w:r>
      <w:proofErr w:type="spellStart"/>
      <w:r w:rsidRPr="3BCB1C9C">
        <w:rPr>
          <w:rFonts w:ascii="Arial" w:hAnsi="Arial" w:cs="Arial"/>
          <w:b w:val="0"/>
          <w:bCs w:val="0"/>
          <w:sz w:val="22"/>
          <w:szCs w:val="22"/>
        </w:rPr>
        <w:t>Calderon</w:t>
      </w:r>
      <w:proofErr w:type="spellEnd"/>
      <w:r w:rsidRPr="3BCB1C9C">
        <w:rPr>
          <w:rFonts w:ascii="Arial" w:hAnsi="Arial" w:cs="Arial"/>
          <w:b w:val="0"/>
          <w:bCs w:val="0"/>
          <w:sz w:val="22"/>
          <w:szCs w:val="22"/>
        </w:rPr>
        <w:t xml:space="preserve"> por la suma de $45.000.000 por concepto de daño moral, por cuanto en primer lugar Allianz Seguros de Vida SA no expidió ninguna póliza que amparara la responsabilidad civil </w:t>
      </w:r>
      <w:r w:rsidR="295208BB"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w:t>
      </w:r>
      <w:r w:rsidRPr="3BCB1C9C">
        <w:rPr>
          <w:rFonts w:ascii="Arial" w:hAnsi="Arial" w:cs="Arial"/>
          <w:b w:val="0"/>
          <w:bCs w:val="0"/>
          <w:sz w:val="22"/>
          <w:szCs w:val="22"/>
        </w:rPr>
        <w:lastRenderedPageBreak/>
        <w:t>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051EC4">
        <w:rPr>
          <w:rFonts w:ascii="Arial" w:hAnsi="Arial" w:cs="Arial"/>
          <w:b w:val="0"/>
          <w:bCs w:val="0"/>
          <w:sz w:val="22"/>
          <w:szCs w:val="22"/>
          <w:shd w:val="clear" w:color="auto" w:fill="FFFFFF"/>
        </w:rPr>
        <w:t>del 23/05/2018, MP: Ariel Salazar Ramírez: 05001-31-03-003-2005-00174-01</w:t>
      </w:r>
      <w:r>
        <w:rPr>
          <w:rFonts w:ascii="Arial" w:hAnsi="Arial" w:cs="Arial"/>
          <w:b w:val="0"/>
          <w:bCs w:val="0"/>
          <w:sz w:val="22"/>
          <w:szCs w:val="22"/>
          <w:shd w:val="clear" w:color="auto" w:fill="FFFFFF"/>
        </w:rPr>
        <w:t xml:space="preserve"> </w:t>
      </w:r>
      <w:r w:rsidRPr="3BCB1C9C">
        <w:rPr>
          <w:rFonts w:ascii="Arial" w:hAnsi="Arial" w:cs="Arial"/>
          <w:b w:val="0"/>
          <w:bCs w:val="0"/>
          <w:sz w:val="22"/>
          <w:szCs w:val="22"/>
        </w:rPr>
        <w:t>se estableció que se reconocerá en caso de muerte de la víctima, una suma por concepto de daño moral a los abuelos la suma máxima de $30.000.000. Por tanto, la suma solicitada de $45.000.000 para la señora María del Calderón es exorbitante y se encuentra por fuera de los lineamientos establecidos por la Jurisprudencia.</w:t>
      </w:r>
    </w:p>
    <w:p w14:paraId="4A7F805E"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NICOLAS CALDERON PRADA</w:t>
      </w:r>
    </w:p>
    <w:p w14:paraId="186C67D3" w14:textId="0B729A14" w:rsidR="007A5CC9" w:rsidRPr="00A863BD" w:rsidRDefault="007A5CC9"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Nicolás Calderón Prada por la suma de $45.000.000 por concepto de daño moral, por cuanto en primer lugar Allianz Seguros de Vida SA no expidió ninguna póliza que amparara la responsabilidad civil </w:t>
      </w:r>
      <w:r w:rsidR="388EB2B1"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626B0D">
        <w:rPr>
          <w:rFonts w:ascii="Arial" w:hAnsi="Arial" w:cs="Arial"/>
          <w:b w:val="0"/>
          <w:bCs w:val="0"/>
          <w:sz w:val="22"/>
          <w:szCs w:val="22"/>
          <w:shd w:val="clear" w:color="auto" w:fill="FFFFFF"/>
        </w:rPr>
        <w:t>del 23/05/2018, MP: Ariel Salazar Ramírez: 05001-31-03-003-2005-00174-01</w:t>
      </w:r>
      <w:r>
        <w:rPr>
          <w:rFonts w:ascii="Arial" w:hAnsi="Arial" w:cs="Arial"/>
          <w:sz w:val="22"/>
          <w:szCs w:val="22"/>
          <w:shd w:val="clear" w:color="auto" w:fill="FFFFFF"/>
        </w:rPr>
        <w:t xml:space="preserve"> </w:t>
      </w:r>
      <w:r w:rsidRPr="3BCB1C9C">
        <w:rPr>
          <w:rFonts w:ascii="Arial" w:hAnsi="Arial" w:cs="Arial"/>
          <w:b w:val="0"/>
          <w:bCs w:val="0"/>
          <w:sz w:val="22"/>
          <w:szCs w:val="22"/>
        </w:rPr>
        <w:t>se estableció que se reconocerá en caso de muerte de la víctima, una suma por concepto de daño moral a los hermanos la suma máxima de $30.000.000. Por tanto, la suma solicitada de $45.000.000 para Nicolás Calderón es exorbitante y se encuentra por fuera de los lineamientos establecidos por la Jurisprudencia.</w:t>
      </w:r>
    </w:p>
    <w:p w14:paraId="11D7BCAF"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JULIETH MARIANA CALDERON BEDOYA</w:t>
      </w:r>
    </w:p>
    <w:p w14:paraId="49D1ED71" w14:textId="4DCC70D8" w:rsidR="007A5CC9" w:rsidRPr="00A863BD" w:rsidRDefault="007A5CC9" w:rsidP="007A5CC9">
      <w:pPr>
        <w:pStyle w:val="Ttulo1"/>
        <w:numPr>
          <w:ilvl w:val="2"/>
          <w:numId w:val="16"/>
        </w:numPr>
        <w:spacing w:line="360" w:lineRule="auto"/>
        <w:jc w:val="both"/>
        <w:rPr>
          <w:rFonts w:ascii="Arial" w:hAnsi="Arial" w:cs="Arial"/>
          <w:sz w:val="22"/>
          <w:szCs w:val="22"/>
        </w:rPr>
      </w:pPr>
      <w:r>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Nicolás Calderón Prada por la suma de $45.000.000 por concepto de daño moral, por cuanto en primer lugar Allianz Seguros de Vida SA no expidió ninguna póliza que amparara la responsabilidad civil </w:t>
      </w:r>
      <w:r w:rsidR="676D9330" w:rsidRPr="3BCB1C9C">
        <w:rPr>
          <w:rFonts w:ascii="Arial" w:hAnsi="Arial" w:cs="Arial"/>
          <w:b w:val="0"/>
          <w:bCs w:val="0"/>
          <w:sz w:val="22"/>
          <w:szCs w:val="22"/>
        </w:rPr>
        <w:t>extra</w:t>
      </w:r>
      <w:r w:rsidRPr="3BCB1C9C">
        <w:rPr>
          <w:rFonts w:ascii="Arial" w:hAnsi="Arial" w:cs="Arial"/>
          <w:b w:val="0"/>
          <w:bCs w:val="0"/>
          <w:sz w:val="22"/>
          <w:szCs w:val="22"/>
        </w:rPr>
        <w:t>contractual de los demandados. Aunado a ello, no es posible declarar la responsabilidad por parte de las entidades demandadas, por el contrario, a lo largo de este escrito contestatario se ha puesto de presente que en el caso</w:t>
      </w:r>
      <w:r w:rsidRPr="00AC65EE">
        <w:rPr>
          <w:rFonts w:ascii="Arial" w:hAnsi="Arial" w:cs="Arial"/>
          <w:b w:val="0"/>
          <w:bCs w:val="0"/>
          <w:sz w:val="22"/>
          <w:szCs w:val="22"/>
        </w:rPr>
        <w:t xml:space="preserve"> </w:t>
      </w:r>
      <w:r>
        <w:rPr>
          <w:rFonts w:ascii="Arial" w:hAnsi="Arial" w:cs="Arial"/>
          <w:b w:val="0"/>
          <w:bCs w:val="0"/>
          <w:sz w:val="22"/>
          <w:szCs w:val="22"/>
        </w:rPr>
        <w:lastRenderedPageBreak/>
        <w:t>de marras se configuró</w:t>
      </w:r>
      <w:r w:rsidRPr="00AC65EE">
        <w:rPr>
          <w:rFonts w:ascii="Arial" w:hAnsi="Arial" w:cs="Arial"/>
          <w:b w:val="0"/>
          <w:bCs w:val="0"/>
          <w:sz w:val="22"/>
          <w:szCs w:val="22"/>
        </w:rPr>
        <w:t xml:space="preserve"> la causal excluyente de la responsabilidad denominada “</w:t>
      </w:r>
      <w:r>
        <w:rPr>
          <w:rFonts w:ascii="Arial" w:hAnsi="Arial" w:cs="Arial"/>
          <w:b w:val="0"/>
          <w:bCs w:val="0"/>
          <w:sz w:val="22"/>
          <w:szCs w:val="22"/>
        </w:rPr>
        <w:t>Causa Extraña</w:t>
      </w:r>
      <w:r w:rsidRPr="00AC65EE">
        <w:rPr>
          <w:rFonts w:ascii="Arial" w:hAnsi="Arial" w:cs="Arial"/>
          <w:b w:val="0"/>
          <w:bCs w:val="0"/>
          <w:sz w:val="22"/>
          <w:szCs w:val="22"/>
        </w:rPr>
        <w:t xml:space="preserve">”. </w:t>
      </w:r>
      <w:r w:rsidRPr="3BCB1C9C">
        <w:rPr>
          <w:rFonts w:ascii="Arial" w:hAnsi="Arial" w:cs="Arial"/>
          <w:b w:val="0"/>
          <w:bCs w:val="0"/>
          <w:sz w:val="22"/>
          <w:szCs w:val="22"/>
        </w:rPr>
        <w:t xml:space="preserve">Aunado a ello, la estimación realizada del supuesto daño moral es excesiva y se aleja totalmente de los criterios jurisprudencial, por cuanto la Corte Suprema de Justicia en Sentencia </w:t>
      </w:r>
      <w:r w:rsidRPr="00626B0D">
        <w:rPr>
          <w:rFonts w:ascii="Arial" w:hAnsi="Arial" w:cs="Arial"/>
          <w:b w:val="0"/>
          <w:bCs w:val="0"/>
          <w:sz w:val="22"/>
          <w:szCs w:val="22"/>
          <w:shd w:val="clear" w:color="auto" w:fill="FFFFFF"/>
        </w:rPr>
        <w:t>del 23/05/2018, MP: Ariel Salazar Ramírez: 05001-31-03-003-2005-00174-01</w:t>
      </w:r>
      <w:r>
        <w:rPr>
          <w:rFonts w:ascii="Arial" w:hAnsi="Arial" w:cs="Arial"/>
          <w:sz w:val="22"/>
          <w:szCs w:val="22"/>
          <w:shd w:val="clear" w:color="auto" w:fill="FFFFFF"/>
        </w:rPr>
        <w:t xml:space="preserve"> </w:t>
      </w:r>
      <w:r w:rsidRPr="3BCB1C9C">
        <w:rPr>
          <w:rFonts w:ascii="Arial" w:hAnsi="Arial" w:cs="Arial"/>
          <w:b w:val="0"/>
          <w:bCs w:val="0"/>
          <w:sz w:val="22"/>
          <w:szCs w:val="22"/>
        </w:rPr>
        <w:t xml:space="preserve">se estableció que se reconocerá en caso de muerte de la víctima, una suma por concepto de daño moral a los hermanos la suma máxima de $30.000.000. Por tanto, la suma solicitada de $45.000.000 para </w:t>
      </w:r>
      <w:r w:rsidR="54AC8A99" w:rsidRPr="3BCB1C9C">
        <w:rPr>
          <w:rFonts w:ascii="Arial" w:hAnsi="Arial" w:cs="Arial"/>
          <w:b w:val="0"/>
          <w:bCs w:val="0"/>
          <w:sz w:val="22"/>
          <w:szCs w:val="22"/>
        </w:rPr>
        <w:t>Julieth Calderón</w:t>
      </w:r>
      <w:r w:rsidRPr="3BCB1C9C">
        <w:rPr>
          <w:rFonts w:ascii="Arial" w:hAnsi="Arial" w:cs="Arial"/>
          <w:b w:val="0"/>
          <w:bCs w:val="0"/>
          <w:sz w:val="22"/>
          <w:szCs w:val="22"/>
        </w:rPr>
        <w:t xml:space="preserve"> es exorbitante y se encuentra por fuera de los lineamientos establecidos por la Jurisprudencia.</w:t>
      </w:r>
    </w:p>
    <w:p w14:paraId="0C02B71F"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OLGA CRISTINA VELEZ CALDERON</w:t>
      </w:r>
    </w:p>
    <w:p w14:paraId="5F37CF8A" w14:textId="195D5338" w:rsidR="007A5CC9" w:rsidRPr="007F5848"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Cristina Vélez </w:t>
      </w:r>
      <w:r w:rsidR="33A1AC15" w:rsidRPr="3BCB1C9C">
        <w:rPr>
          <w:rFonts w:ascii="Arial" w:hAnsi="Arial" w:cs="Arial"/>
          <w:b w:val="0"/>
          <w:bCs w:val="0"/>
          <w:sz w:val="22"/>
          <w:szCs w:val="22"/>
        </w:rPr>
        <w:t>Calderón</w:t>
      </w:r>
      <w:r w:rsidRPr="3BCB1C9C">
        <w:rPr>
          <w:rFonts w:ascii="Arial" w:hAnsi="Arial" w:cs="Arial"/>
          <w:b w:val="0"/>
          <w:bCs w:val="0"/>
          <w:sz w:val="22"/>
          <w:szCs w:val="22"/>
        </w:rPr>
        <w:t xml:space="preserve"> por la suma de $45.000.000 por concepto de daño moral, por cuanto en primer lugar Allianz Seguros de Vida SA no expidió ninguna póliza que amparara la responsabilidad civil </w:t>
      </w:r>
      <w:r w:rsidR="4A130F62"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la señora Olga Cristina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la señora Vélez</w:t>
      </w:r>
      <w:r w:rsidRPr="3BCB1C9C">
        <w:rPr>
          <w:rFonts w:ascii="Arial" w:hAnsi="Arial" w:cs="Arial"/>
          <w:sz w:val="22"/>
          <w:szCs w:val="22"/>
        </w:rPr>
        <w:t>.</w:t>
      </w:r>
    </w:p>
    <w:p w14:paraId="7B21D292"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ANDREA CAROLINA CHALA</w:t>
      </w:r>
    </w:p>
    <w:p w14:paraId="5B982B64" w14:textId="53C69FAA" w:rsidR="007A5CC9" w:rsidRPr="00207C6F"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Andrea Carolina Chala por la suma de $45.000.000 por concepto de daño moral, por cuanto en primer lugar Allianz Seguros de Vida SA no expidió ninguna póliza que amparara la responsabilidad civil </w:t>
      </w:r>
      <w:r w:rsidR="78CD896F"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la señora Andrea Carolina Chala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w:t>
      </w:r>
      <w:r w:rsidRPr="3BCB1C9C">
        <w:rPr>
          <w:rFonts w:ascii="Arial" w:hAnsi="Arial" w:cs="Arial"/>
          <w:b w:val="0"/>
          <w:bCs w:val="0"/>
          <w:sz w:val="22"/>
          <w:szCs w:val="22"/>
        </w:rPr>
        <w:lastRenderedPageBreak/>
        <w:t xml:space="preserve">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la señora Chala.</w:t>
      </w:r>
    </w:p>
    <w:p w14:paraId="77C57B02"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LAURA VALENTINA CALDERON</w:t>
      </w:r>
    </w:p>
    <w:p w14:paraId="6E0CFA34" w14:textId="2F6708D0" w:rsidR="007A5CC9" w:rsidRPr="009F78B9"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Laura </w:t>
      </w:r>
      <w:proofErr w:type="spellStart"/>
      <w:r w:rsidRPr="3BCB1C9C">
        <w:rPr>
          <w:rFonts w:ascii="Arial" w:hAnsi="Arial" w:cs="Arial"/>
          <w:b w:val="0"/>
          <w:bCs w:val="0"/>
          <w:sz w:val="22"/>
          <w:szCs w:val="22"/>
        </w:rPr>
        <w:t>Calderon</w:t>
      </w:r>
      <w:proofErr w:type="spellEnd"/>
      <w:r w:rsidRPr="3BCB1C9C">
        <w:rPr>
          <w:rFonts w:ascii="Arial" w:hAnsi="Arial" w:cs="Arial"/>
          <w:b w:val="0"/>
          <w:bCs w:val="0"/>
          <w:sz w:val="22"/>
          <w:szCs w:val="22"/>
        </w:rPr>
        <w:t xml:space="preserve"> por la suma de $45.000.000 por concepto de daño moral, por cuanto en primer lugar Allianz Seguros de Vida SA no expidió ninguna póliza que amparara la responsabilidad civil </w:t>
      </w:r>
      <w:r w:rsidR="729A1791"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la señora Laura Calderón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Laura Calderón.</w:t>
      </w:r>
    </w:p>
    <w:p w14:paraId="02E78E1D"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 xml:space="preserve">FRENTE AL PERJUICIO INMATERIAL A FAVOR DE MARTHA VIVIANA CHALA </w:t>
      </w:r>
    </w:p>
    <w:p w14:paraId="08438D56" w14:textId="108A0E1E" w:rsidR="007A5CC9" w:rsidRPr="00540E4F"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Martha Viviana Chala por la suma de $45.000.000 por concepto de daño moral, por cuanto en primer lugar Allianz Seguros de Vida SA no expidió ninguna póliza que amparara la responsabilidad civil </w:t>
      </w:r>
      <w:r w:rsidR="03EDBE0D"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la señora Martha Chala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la señora Chala.</w:t>
      </w:r>
    </w:p>
    <w:p w14:paraId="2291C276"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DYLAN TOMAS ANZOLA</w:t>
      </w:r>
    </w:p>
    <w:p w14:paraId="4CDDE566" w14:textId="54D107DE" w:rsidR="007A5CC9" w:rsidRPr="0035791E"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Dylan Anzola por la suma de $45.000.000 por concepto de </w:t>
      </w:r>
      <w:r w:rsidRPr="3BCB1C9C">
        <w:rPr>
          <w:rFonts w:ascii="Arial" w:hAnsi="Arial" w:cs="Arial"/>
          <w:b w:val="0"/>
          <w:bCs w:val="0"/>
          <w:sz w:val="22"/>
          <w:szCs w:val="22"/>
        </w:rPr>
        <w:lastRenderedPageBreak/>
        <w:t xml:space="preserve">daño moral, por cuanto en primer lugar Allianz Seguros de Vida SA no expidió ninguna póliza que amparara la responsabilidad civil </w:t>
      </w:r>
      <w:r w:rsidR="4EE60180"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Dylan Anzola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Dylan Anzola.</w:t>
      </w:r>
    </w:p>
    <w:p w14:paraId="77B66204"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ANDRÉS FELIPE ANZOLA</w:t>
      </w:r>
    </w:p>
    <w:p w14:paraId="2ADB2186" w14:textId="32E5AD79" w:rsidR="007A5CC9" w:rsidRPr="0035791E"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Andrés Anzola por la suma de $45.000.000 por concepto de daño moral, por cuanto en primer lugar Allianz Seguros de Vida SA no expidió ninguna póliza que amparara la responsabilidad civil </w:t>
      </w:r>
      <w:r w:rsidR="29375EEB"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Andrés Anzola con el señor </w:t>
      </w:r>
      <w:proofErr w:type="spellStart"/>
      <w:r w:rsidRPr="3BCB1C9C">
        <w:rPr>
          <w:rFonts w:ascii="Arial" w:hAnsi="Arial" w:cs="Arial"/>
          <w:b w:val="0"/>
          <w:bCs w:val="0"/>
          <w:sz w:val="22"/>
          <w:szCs w:val="22"/>
        </w:rPr>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Andrés Anzola.</w:t>
      </w:r>
    </w:p>
    <w:p w14:paraId="33A1E513" w14:textId="77777777" w:rsidR="007A5CC9" w:rsidRDefault="007A5CC9" w:rsidP="007A5CC9">
      <w:pPr>
        <w:pStyle w:val="Ttulo1"/>
        <w:numPr>
          <w:ilvl w:val="0"/>
          <w:numId w:val="16"/>
        </w:numPr>
        <w:spacing w:line="360" w:lineRule="auto"/>
        <w:ind w:left="1418" w:hanging="284"/>
        <w:jc w:val="both"/>
        <w:rPr>
          <w:rFonts w:ascii="Arial" w:hAnsi="Arial" w:cs="Arial"/>
          <w:sz w:val="22"/>
          <w:szCs w:val="22"/>
        </w:rPr>
      </w:pPr>
      <w:r w:rsidRPr="3BCB1C9C">
        <w:rPr>
          <w:rFonts w:ascii="Arial" w:hAnsi="Arial" w:cs="Arial"/>
          <w:sz w:val="22"/>
          <w:szCs w:val="22"/>
        </w:rPr>
        <w:t>FRENTE AL PERJUICIO INMATERIAL A FAVOR DE JUAN CAMILO ANZOLA</w:t>
      </w:r>
    </w:p>
    <w:p w14:paraId="64DDEA1C" w14:textId="6CE50E73" w:rsidR="007A5CC9" w:rsidRPr="0035791E" w:rsidRDefault="007A5CC9" w:rsidP="007A5CC9">
      <w:pPr>
        <w:pStyle w:val="Ttulo1"/>
        <w:numPr>
          <w:ilvl w:val="2"/>
          <w:numId w:val="16"/>
        </w:numPr>
        <w:spacing w:line="360" w:lineRule="auto"/>
        <w:jc w:val="both"/>
        <w:rPr>
          <w:rFonts w:ascii="Arial" w:hAnsi="Arial" w:cs="Arial"/>
          <w:sz w:val="22"/>
          <w:szCs w:val="22"/>
        </w:rPr>
      </w:pPr>
      <w:r w:rsidRPr="3BCB1C9C">
        <w:rPr>
          <w:rFonts w:ascii="Arial" w:hAnsi="Arial" w:cs="Arial"/>
          <w:sz w:val="22"/>
          <w:szCs w:val="22"/>
          <w:u w:val="single"/>
        </w:rPr>
        <w:t xml:space="preserve">Frente al daño moral: </w:t>
      </w:r>
      <w:r w:rsidRPr="3BCB1C9C">
        <w:rPr>
          <w:rFonts w:ascii="Arial" w:hAnsi="Arial" w:cs="Arial"/>
          <w:b w:val="0"/>
          <w:bCs w:val="0"/>
          <w:sz w:val="22"/>
          <w:szCs w:val="22"/>
        </w:rPr>
        <w:t xml:space="preserve">ME OPONGO al reconocimiento de perjuicios inmateriales para Juan Camilo Anzola por la suma de $45.000.000 por concepto de daño moral, por cuanto en primer lugar Allianz Seguros de Vida SA no expidió ninguna póliza que amparara la responsabilidad civil </w:t>
      </w:r>
      <w:r w:rsidR="3D2D40C0" w:rsidRPr="3BCB1C9C">
        <w:rPr>
          <w:rFonts w:ascii="Arial" w:hAnsi="Arial" w:cs="Arial"/>
          <w:b w:val="0"/>
          <w:bCs w:val="0"/>
          <w:sz w:val="22"/>
          <w:szCs w:val="22"/>
        </w:rPr>
        <w:t>extra</w:t>
      </w:r>
      <w:r w:rsidRPr="3BCB1C9C">
        <w:rPr>
          <w:rFonts w:ascii="Arial" w:hAnsi="Arial" w:cs="Arial"/>
          <w:b w:val="0"/>
          <w:bCs w:val="0"/>
          <w:sz w:val="22"/>
          <w:szCs w:val="22"/>
        </w:rPr>
        <w:t xml:space="preserve">contractual de los demandados. Aunado a ello, no es posible declarar la responsabilidad por parte de las entidades demandadas, por el contrario, a lo largo de este escrito contestatario se ha puesto de presente que en el caso de marras se configuró la causal excluyente de la responsabilidad denominada “Causa Extraña”. Aunado a ello, dentro del plenario no se corrobora la relación de cercanía que tenía Juan Camilo Anzola con el señor </w:t>
      </w:r>
      <w:proofErr w:type="spellStart"/>
      <w:r w:rsidRPr="3BCB1C9C">
        <w:rPr>
          <w:rFonts w:ascii="Arial" w:hAnsi="Arial" w:cs="Arial"/>
          <w:b w:val="0"/>
          <w:bCs w:val="0"/>
          <w:sz w:val="22"/>
          <w:szCs w:val="22"/>
        </w:rPr>
        <w:lastRenderedPageBreak/>
        <w:t>Bryam</w:t>
      </w:r>
      <w:proofErr w:type="spellEnd"/>
      <w:r w:rsidRPr="3BCB1C9C">
        <w:rPr>
          <w:rFonts w:ascii="Arial" w:hAnsi="Arial" w:cs="Arial"/>
          <w:b w:val="0"/>
          <w:bCs w:val="0"/>
          <w:sz w:val="22"/>
          <w:szCs w:val="22"/>
        </w:rPr>
        <w:t xml:space="preserve"> </w:t>
      </w:r>
      <w:proofErr w:type="spellStart"/>
      <w:r w:rsidRPr="3BCB1C9C">
        <w:rPr>
          <w:rFonts w:ascii="Arial" w:hAnsi="Arial" w:cs="Arial"/>
          <w:b w:val="0"/>
          <w:bCs w:val="0"/>
          <w:sz w:val="22"/>
          <w:szCs w:val="22"/>
        </w:rPr>
        <w:t>Smirt</w:t>
      </w:r>
      <w:proofErr w:type="spellEnd"/>
      <w:r w:rsidRPr="3BCB1C9C">
        <w:rPr>
          <w:rFonts w:ascii="Arial" w:hAnsi="Arial" w:cs="Arial"/>
          <w:b w:val="0"/>
          <w:bCs w:val="0"/>
          <w:sz w:val="22"/>
          <w:szCs w:val="22"/>
        </w:rPr>
        <w:t xml:space="preserve"> Calderón, presupuesto que debe probarse a fin de reconocer un monto económico por daño moral conforme a la Sentencia de la Corte Suprema de Justicia SP12969-2015 Rad. Nº 44595 cuyo Magistrado Ponente es Eugenio Fernández </w:t>
      </w:r>
      <w:proofErr w:type="spellStart"/>
      <w:r w:rsidRPr="3BCB1C9C">
        <w:rPr>
          <w:rFonts w:ascii="Arial" w:hAnsi="Arial" w:cs="Arial"/>
          <w:b w:val="0"/>
          <w:bCs w:val="0"/>
          <w:sz w:val="22"/>
          <w:szCs w:val="22"/>
        </w:rPr>
        <w:t>Carlier</w:t>
      </w:r>
      <w:proofErr w:type="spellEnd"/>
      <w:r w:rsidRPr="3BCB1C9C">
        <w:rPr>
          <w:rFonts w:ascii="Arial" w:hAnsi="Arial" w:cs="Arial"/>
          <w:b w:val="0"/>
          <w:bCs w:val="0"/>
          <w:sz w:val="22"/>
          <w:szCs w:val="22"/>
        </w:rPr>
        <w:t>, por lo que en ese sentido no podrá este juzgador adjudicar monto a favor de Juan Camilo Anzola.</w:t>
      </w:r>
    </w:p>
    <w:p w14:paraId="306B16B4" w14:textId="77777777" w:rsidR="007A5CC9" w:rsidRDefault="007A5CC9" w:rsidP="007A5CC9">
      <w:pPr>
        <w:pStyle w:val="Ttulo1"/>
        <w:spacing w:line="360" w:lineRule="auto"/>
        <w:ind w:left="720"/>
        <w:rPr>
          <w:rFonts w:ascii="Arial" w:hAnsi="Arial" w:cs="Arial"/>
          <w:sz w:val="22"/>
          <w:szCs w:val="22"/>
        </w:rPr>
      </w:pPr>
    </w:p>
    <w:p w14:paraId="1752CBC3" w14:textId="6874E78C" w:rsidR="007A5CC9" w:rsidRPr="00633DF0" w:rsidRDefault="007A5CC9" w:rsidP="007A5CC9">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 xml:space="preserve">FRENTE A LA TERCERA PRETENSIÓN: </w:t>
      </w:r>
      <w:r w:rsidRPr="3BCB1C9C">
        <w:rPr>
          <w:rFonts w:ascii="Arial" w:hAnsi="Arial" w:cs="Arial"/>
          <w:b w:val="0"/>
          <w:bCs w:val="0"/>
          <w:sz w:val="22"/>
          <w:szCs w:val="22"/>
        </w:rPr>
        <w:t>En efecto, ME OPONGO a esta pretensión elevada por la parte Accionante debido a que la misma no tiene vocación de prosperidad, toda vez que no es jurídicamente viable que Allianz Seguros de Vida SA sea condenada al pago de los de los intereses, pues, como ya se ha expuesto a lo largo de la presente contestación, es patente la falta de legitimación en la causa por pasiva de mi representada, Por otra parte, debe indicarse que en el presente caso operó la causal excluyente de la responsabilidad denominada ca</w:t>
      </w:r>
      <w:r w:rsidR="378E4FF6" w:rsidRPr="3BCB1C9C">
        <w:rPr>
          <w:rFonts w:ascii="Arial" w:hAnsi="Arial" w:cs="Arial"/>
          <w:b w:val="0"/>
          <w:bCs w:val="0"/>
          <w:sz w:val="22"/>
          <w:szCs w:val="22"/>
        </w:rPr>
        <w:t>u</w:t>
      </w:r>
      <w:r w:rsidRPr="3BCB1C9C">
        <w:rPr>
          <w:rFonts w:ascii="Arial" w:hAnsi="Arial" w:cs="Arial"/>
          <w:b w:val="0"/>
          <w:bCs w:val="0"/>
          <w:sz w:val="22"/>
          <w:szCs w:val="22"/>
        </w:rPr>
        <w:t>sa extraña, por lo que no podrá declararse la responsabilidad en cabeza del extremo pasivo y en consecuencia no procederán los intereses moratorios.</w:t>
      </w:r>
    </w:p>
    <w:p w14:paraId="1A44312F" w14:textId="5EF9EFC5" w:rsidR="007A5CC9" w:rsidRPr="002554D0" w:rsidRDefault="007A5CC9" w:rsidP="002554D0">
      <w:pPr>
        <w:pStyle w:val="Ttulo1"/>
        <w:numPr>
          <w:ilvl w:val="0"/>
          <w:numId w:val="15"/>
        </w:numPr>
        <w:spacing w:line="360" w:lineRule="auto"/>
        <w:jc w:val="both"/>
        <w:rPr>
          <w:rFonts w:ascii="Arial" w:hAnsi="Arial" w:cs="Arial"/>
          <w:sz w:val="22"/>
          <w:szCs w:val="22"/>
        </w:rPr>
      </w:pPr>
      <w:r w:rsidRPr="3BCB1C9C">
        <w:rPr>
          <w:rFonts w:ascii="Arial" w:hAnsi="Arial" w:cs="Arial"/>
          <w:sz w:val="22"/>
          <w:szCs w:val="22"/>
        </w:rPr>
        <w:t xml:space="preserve">FRENTE A LA CUARTA PRETENSIÓN: </w:t>
      </w:r>
      <w:r w:rsidRPr="3BCB1C9C">
        <w:rPr>
          <w:rFonts w:ascii="Arial" w:hAnsi="Arial" w:cs="Arial"/>
          <w:b w:val="0"/>
          <w:bCs w:val="0"/>
          <w:sz w:val="22"/>
          <w:szCs w:val="22"/>
        </w:rPr>
        <w:t>En efecto, ME OPONGO a esta pretensión elevada por la parte Accionante debido a que la misma no tiene vocación de prosperidad, toda vez que no es jurídicamente viable que Allianz Seguros de Vida SA sea condenada al pago de costas y agencias en derecho, pues, como ya se ha expuesto a lo largo de la presente contestación, es patente la falta de legitimación en la causa por pasiva de mi representada, Por otra parte, debe indicarse que en el presente caso operó la causal excluyente de la responsabilidad denominada ca</w:t>
      </w:r>
      <w:r w:rsidR="6B4B7778" w:rsidRPr="3BCB1C9C">
        <w:rPr>
          <w:rFonts w:ascii="Arial" w:hAnsi="Arial" w:cs="Arial"/>
          <w:b w:val="0"/>
          <w:bCs w:val="0"/>
          <w:sz w:val="22"/>
          <w:szCs w:val="22"/>
        </w:rPr>
        <w:t>u</w:t>
      </w:r>
      <w:r w:rsidRPr="3BCB1C9C">
        <w:rPr>
          <w:rFonts w:ascii="Arial" w:hAnsi="Arial" w:cs="Arial"/>
          <w:b w:val="0"/>
          <w:bCs w:val="0"/>
          <w:sz w:val="22"/>
          <w:szCs w:val="22"/>
        </w:rPr>
        <w:t>sa extraña, por lo que no podrá declararse la responsabilidad en cabeza del extremo pasivo y en consecuencia no procederán la condena en costas</w:t>
      </w:r>
    </w:p>
    <w:p w14:paraId="21FD892B" w14:textId="77777777" w:rsidR="007A5CC9" w:rsidRPr="00051EC4" w:rsidRDefault="007A5CC9" w:rsidP="007A5CC9">
      <w:pPr>
        <w:pStyle w:val="Ttulo1"/>
        <w:spacing w:line="360" w:lineRule="auto"/>
        <w:ind w:left="0"/>
        <w:rPr>
          <w:rFonts w:ascii="Arial" w:hAnsi="Arial" w:cs="Arial"/>
          <w:sz w:val="22"/>
          <w:szCs w:val="22"/>
        </w:rPr>
      </w:pPr>
    </w:p>
    <w:p w14:paraId="0E02E016" w14:textId="77777777" w:rsidR="00E338F6" w:rsidRDefault="00E338F6" w:rsidP="002554D0">
      <w:pPr>
        <w:pStyle w:val="Ttulo1"/>
        <w:numPr>
          <w:ilvl w:val="0"/>
          <w:numId w:val="2"/>
        </w:numPr>
        <w:tabs>
          <w:tab w:val="num" w:pos="360"/>
        </w:tabs>
        <w:spacing w:line="360" w:lineRule="auto"/>
        <w:ind w:left="821" w:firstLine="0"/>
        <w:jc w:val="center"/>
        <w:rPr>
          <w:rFonts w:ascii="Arial" w:hAnsi="Arial" w:cs="Arial"/>
          <w:sz w:val="22"/>
          <w:szCs w:val="22"/>
        </w:rPr>
      </w:pPr>
      <w:r w:rsidRPr="00051EC4">
        <w:rPr>
          <w:rFonts w:ascii="Arial" w:hAnsi="Arial" w:cs="Arial"/>
          <w:sz w:val="22"/>
          <w:szCs w:val="22"/>
        </w:rPr>
        <w:t>OBJECIÓN AL JURAMENTO ESTIMATORIO</w:t>
      </w:r>
    </w:p>
    <w:p w14:paraId="335E302B" w14:textId="77777777" w:rsidR="00C74A7E" w:rsidRDefault="00C74A7E" w:rsidP="00C74A7E">
      <w:pPr>
        <w:pStyle w:val="Ttulo1"/>
        <w:spacing w:line="360" w:lineRule="auto"/>
        <w:rPr>
          <w:rFonts w:ascii="Arial" w:hAnsi="Arial" w:cs="Arial"/>
          <w:sz w:val="22"/>
          <w:szCs w:val="22"/>
        </w:rPr>
      </w:pPr>
    </w:p>
    <w:p w14:paraId="64C2B0C2" w14:textId="77777777" w:rsidR="006F6594" w:rsidRPr="004361A7" w:rsidRDefault="006F6594" w:rsidP="006F6594">
      <w:pPr>
        <w:spacing w:line="360" w:lineRule="auto"/>
        <w:contextualSpacing/>
        <w:jc w:val="both"/>
        <w:rPr>
          <w:lang w:val="es-ES_tradnl"/>
        </w:rPr>
      </w:pPr>
      <w:r w:rsidRPr="004361A7">
        <w:t xml:space="preserve">Objeto el juramento </w:t>
      </w:r>
      <w:r w:rsidRPr="004361A7">
        <w:rPr>
          <w:lang w:val="es-ES_tradnl"/>
        </w:rPr>
        <w:t>estimatorio presentado por los Demandantes</w:t>
      </w:r>
      <w:r w:rsidRPr="004361A7">
        <w:t xml:space="preserve"> de conformidad con el artículo 206 del Código General del Proceso</w:t>
      </w:r>
      <w:r w:rsidRPr="004361A7">
        <w:rPr>
          <w:lang w:val="es-ES_tradnl"/>
        </w:rPr>
        <w:t xml:space="preserve">. Ahora bien, debe decirse que no se hará referencia a los perjuicios extrapatrimoniales, toda vez que el citado artículo indica expresamente que: </w:t>
      </w:r>
      <w:r w:rsidRPr="004361A7">
        <w:rPr>
          <w:i/>
          <w:iCs/>
          <w:lang w:val="es-ES_tradnl"/>
        </w:rPr>
        <w:t xml:space="preserve">“El juramento estimatorio no aplicará a la cuantificación de los daños extrapatrimoniales”. </w:t>
      </w:r>
      <w:r w:rsidRPr="004361A7">
        <w:rPr>
          <w:lang w:val="es-ES_tradnl"/>
        </w:rPr>
        <w:t>En virtud del precitado, en esta objeción no se hará alusión a los mismos.</w:t>
      </w:r>
    </w:p>
    <w:p w14:paraId="1C03E802" w14:textId="77777777" w:rsidR="006F6594" w:rsidRPr="004361A7" w:rsidRDefault="006F6594" w:rsidP="006F6594">
      <w:pPr>
        <w:spacing w:line="360" w:lineRule="auto"/>
        <w:ind w:right="902"/>
        <w:contextualSpacing/>
        <w:jc w:val="both"/>
        <w:rPr>
          <w:bCs/>
          <w:i/>
          <w:iCs/>
          <w:lang w:val="es-ES_tradnl"/>
        </w:rPr>
      </w:pPr>
    </w:p>
    <w:p w14:paraId="5CE85863" w14:textId="0D4BCEB8" w:rsidR="006F6594" w:rsidRPr="00F61BE1" w:rsidRDefault="006F6594" w:rsidP="006F6594">
      <w:pPr>
        <w:spacing w:line="360" w:lineRule="auto"/>
        <w:ind w:right="48"/>
        <w:jc w:val="both"/>
      </w:pPr>
      <w:r w:rsidRPr="004361A7">
        <w:rPr>
          <w:lang w:val="es-ES_tradnl"/>
        </w:rPr>
        <w:t xml:space="preserve">En cuanto a la categoría de daños patrimoniales o materiales, específicamente al </w:t>
      </w:r>
      <w:r>
        <w:rPr>
          <w:lang w:val="es-ES_tradnl"/>
        </w:rPr>
        <w:t>Lucro Cesante</w:t>
      </w:r>
      <w:r w:rsidRPr="004361A7">
        <w:rPr>
          <w:lang w:val="es-ES_tradnl"/>
        </w:rPr>
        <w:t>. Objeto su cuantía en atención a que la parte Demandante no cumplió su carga probatoria establecida en el artículo 167 del Código General del Proceso</w:t>
      </w:r>
      <w:r>
        <w:rPr>
          <w:lang w:val="es-ES_tradnl"/>
        </w:rPr>
        <w:t xml:space="preserve">, </w:t>
      </w:r>
      <w:r w:rsidRPr="00F61BE1">
        <w:t xml:space="preserve">puesto que </w:t>
      </w:r>
      <w:r>
        <w:t xml:space="preserve">sobre </w:t>
      </w:r>
      <w:r w:rsidRPr="00F61BE1">
        <w:t>estos no se aportó prueba del perjuicio cuya indemnización depreca.</w:t>
      </w:r>
    </w:p>
    <w:p w14:paraId="5893A8A0" w14:textId="77777777" w:rsidR="006F6594" w:rsidRPr="00F61BE1" w:rsidRDefault="006F6594" w:rsidP="006F6594">
      <w:pPr>
        <w:widowControl/>
        <w:adjustRightInd w:val="0"/>
        <w:spacing w:line="360" w:lineRule="auto"/>
        <w:jc w:val="both"/>
      </w:pPr>
    </w:p>
    <w:p w14:paraId="33B8FA16" w14:textId="77777777" w:rsidR="006F6594" w:rsidRPr="00F61BE1" w:rsidRDefault="006F6594" w:rsidP="006F6594">
      <w:pPr>
        <w:widowControl/>
        <w:adjustRightInd w:val="0"/>
        <w:spacing w:line="360" w:lineRule="auto"/>
        <w:jc w:val="both"/>
      </w:pPr>
      <w:r w:rsidRPr="00F61BE1">
        <w:t xml:space="preserve">En este orden de ideas, es preciso reiterar que la parte Demandante tenía entre sus mandatos toda la carga probatoria sobre los perjuicios deprecados en la demanda. Por lo tanto, cada uno de los </w:t>
      </w:r>
      <w:r w:rsidRPr="00F61BE1">
        <w:lastRenderedPageBreak/>
        <w:t>daños por los cuales está exigiendo una indemnización deberán estar claramente probados a través de los medios idóneos que la ley consagra en estos casos. Esta teoría ha sido ampliamente desarrollada por la Corte Suprema de Justicia, debido a que sobre este particular ha establecido lo siguiente:</w:t>
      </w:r>
    </w:p>
    <w:p w14:paraId="5A5EF069" w14:textId="77777777" w:rsidR="006F6594" w:rsidRPr="00F61BE1" w:rsidRDefault="006F6594" w:rsidP="006F6594">
      <w:pPr>
        <w:widowControl/>
        <w:adjustRightInd w:val="0"/>
        <w:spacing w:line="360" w:lineRule="auto"/>
        <w:jc w:val="both"/>
      </w:pPr>
    </w:p>
    <w:p w14:paraId="0739E4DC" w14:textId="77777777" w:rsidR="006F6594" w:rsidRPr="00F61BE1" w:rsidRDefault="006F6594" w:rsidP="006F6594">
      <w:pPr>
        <w:widowControl/>
        <w:adjustRightInd w:val="0"/>
        <w:spacing w:line="360" w:lineRule="auto"/>
        <w:ind w:left="720" w:right="616"/>
        <w:jc w:val="both"/>
        <w:rPr>
          <w:i/>
          <w:iCs/>
        </w:rPr>
      </w:pPr>
      <w:r w:rsidRPr="00F61BE1">
        <w:rPr>
          <w:i/>
          <w:iCs/>
        </w:rPr>
        <w:t xml:space="preserve">“(…) aun cuando en la acción de incumplimiento contractual es dable reclamar el reconocimiento de los perjuicios, en su doble connotación de daño emergente y lucro cesante, no lo es menos que para ello resulta ineludible que el perjuicio reclamado tenga como causa eficiente aquel incumplimiento, </w:t>
      </w:r>
      <w:r w:rsidRPr="00F61BE1">
        <w:rPr>
          <w:b/>
          <w:bCs/>
          <w:i/>
          <w:iCs/>
          <w:u w:val="single"/>
        </w:rPr>
        <w:t>y que los mismos sean ciertos y concretos y no meramente hipotéticos o eventuales, teniendo el reclamante la carga de su demostración,</w:t>
      </w:r>
      <w:r w:rsidRPr="00F61BE1">
        <w:rPr>
          <w:i/>
          <w:iCs/>
        </w:rPr>
        <w:t xml:space="preserve"> como ha tenido oportunidad de indicarlo, de manera reiterada”</w:t>
      </w:r>
      <w:r w:rsidRPr="00F61BE1">
        <w:rPr>
          <w:rStyle w:val="Refdenotaalpie"/>
          <w:i/>
          <w:iCs/>
        </w:rPr>
        <w:footnoteReference w:id="1"/>
      </w:r>
      <w:r w:rsidRPr="00F61BE1">
        <w:rPr>
          <w:i/>
          <w:iCs/>
        </w:rPr>
        <w:t xml:space="preserve"> (Subrayado y negrita fuera de texto)</w:t>
      </w:r>
    </w:p>
    <w:p w14:paraId="530D70F0" w14:textId="77777777" w:rsidR="006F6594" w:rsidRPr="00F61BE1" w:rsidRDefault="006F6594" w:rsidP="006F6594">
      <w:pPr>
        <w:widowControl/>
        <w:adjustRightInd w:val="0"/>
        <w:spacing w:line="360" w:lineRule="auto"/>
        <w:ind w:left="720" w:right="616"/>
        <w:jc w:val="both"/>
        <w:rPr>
          <w:i/>
          <w:iCs/>
        </w:rPr>
      </w:pPr>
    </w:p>
    <w:p w14:paraId="45B276B0" w14:textId="77777777" w:rsidR="006F6594" w:rsidRPr="00F61BE1" w:rsidRDefault="006F6594" w:rsidP="006F6594">
      <w:pPr>
        <w:widowControl/>
        <w:adjustRightInd w:val="0"/>
        <w:spacing w:line="360" w:lineRule="auto"/>
        <w:ind w:right="49"/>
        <w:jc w:val="both"/>
      </w:pPr>
      <w:r w:rsidRPr="00F61BE1">
        <w:t>Bajo esta misma línea, en otro pronunciamiento también ha indicado que la existencia de los perjuicios en ningún escenario se puede presumir, tal y como se observa a continuación:</w:t>
      </w:r>
    </w:p>
    <w:p w14:paraId="6A800D0F" w14:textId="77777777" w:rsidR="006F6594" w:rsidRPr="00F61BE1" w:rsidRDefault="006F6594" w:rsidP="006F6594">
      <w:pPr>
        <w:widowControl/>
        <w:adjustRightInd w:val="0"/>
        <w:spacing w:line="360" w:lineRule="auto"/>
        <w:ind w:right="616"/>
        <w:jc w:val="both"/>
      </w:pPr>
    </w:p>
    <w:p w14:paraId="4D81F175" w14:textId="77777777" w:rsidR="006F6594" w:rsidRPr="00F61BE1" w:rsidRDefault="006F6594" w:rsidP="006F6594">
      <w:pPr>
        <w:widowControl/>
        <w:adjustRightInd w:val="0"/>
        <w:spacing w:line="360" w:lineRule="auto"/>
        <w:ind w:left="720" w:right="616"/>
        <w:jc w:val="both"/>
        <w:rPr>
          <w:i/>
          <w:iCs/>
        </w:rPr>
      </w:pPr>
      <w:r w:rsidRPr="00F61BE1">
        <w:t>“</w:t>
      </w:r>
      <w:r w:rsidRPr="00F61BE1">
        <w:rPr>
          <w:i/>
          <w:iCs/>
        </w:rPr>
        <w:t xml:space="preserve">Ya bien lo dijo esta Corte en los albores del siglo XX, al afirmar que “(…) </w:t>
      </w:r>
      <w:r w:rsidRPr="00F61BE1">
        <w:rPr>
          <w:b/>
          <w:bCs/>
          <w:i/>
          <w:iCs/>
          <w:u w:val="single"/>
        </w:rPr>
        <w:t>la existencia de perjuicios no se presume en ningún caso</w:t>
      </w:r>
      <w:r w:rsidRPr="00F61BE1">
        <w:rPr>
          <w:i/>
          <w:iCs/>
        </w:rPr>
        <w:t>; [pues] no hay disposición legal que establezca tal presunción</w:t>
      </w:r>
      <w:r w:rsidRPr="00F61BE1">
        <w:t xml:space="preserve"> (…)”</w:t>
      </w:r>
      <w:r w:rsidRPr="00F61BE1">
        <w:rPr>
          <w:rStyle w:val="Refdenotaalpie"/>
        </w:rPr>
        <w:footnoteReference w:id="2"/>
      </w:r>
      <w:r w:rsidRPr="00F61BE1">
        <w:t xml:space="preserve"> (Subrayado fuera del texto original)</w:t>
      </w:r>
    </w:p>
    <w:p w14:paraId="0D18FCC2" w14:textId="77777777" w:rsidR="006F6594" w:rsidRDefault="006F6594" w:rsidP="006F6594">
      <w:pPr>
        <w:spacing w:line="360" w:lineRule="auto"/>
        <w:jc w:val="both"/>
        <w:rPr>
          <w:lang w:val="es-ES_tradnl"/>
        </w:rPr>
      </w:pPr>
    </w:p>
    <w:p w14:paraId="6D007B65" w14:textId="5AF42E62" w:rsidR="006F6594" w:rsidRDefault="006F6594" w:rsidP="00A210FA">
      <w:pPr>
        <w:widowControl/>
        <w:adjustRightInd w:val="0"/>
        <w:spacing w:line="360" w:lineRule="auto"/>
        <w:contextualSpacing/>
        <w:jc w:val="both"/>
        <w:rPr>
          <w:rFonts w:ascii="Arial" w:hAnsi="Arial" w:cs="Arial"/>
        </w:rPr>
      </w:pPr>
      <w:r>
        <w:t xml:space="preserve">En el caso en concreto, es importante mencionar que </w:t>
      </w:r>
      <w:r w:rsidR="00A210FA" w:rsidRPr="00830D66">
        <w:rPr>
          <w:rFonts w:ascii="Arial" w:eastAsia="Calibri" w:hAnsi="Arial" w:cs="Arial"/>
          <w:color w:val="000000"/>
        </w:rPr>
        <w:t>la parte demandante no acreditó dependencia algun</w:t>
      </w:r>
      <w:r w:rsidR="00A210FA">
        <w:rPr>
          <w:rFonts w:ascii="Arial" w:eastAsia="Calibri" w:hAnsi="Arial" w:cs="Arial"/>
          <w:color w:val="000000"/>
        </w:rPr>
        <w:t>a</w:t>
      </w:r>
      <w:r w:rsidR="00A210FA" w:rsidRPr="00830D66">
        <w:rPr>
          <w:rFonts w:ascii="Arial" w:eastAsia="Calibri" w:hAnsi="Arial" w:cs="Arial"/>
          <w:color w:val="000000"/>
        </w:rPr>
        <w:t xml:space="preserve"> por parte de la señora </w:t>
      </w:r>
      <w:proofErr w:type="spellStart"/>
      <w:r w:rsidR="00A210FA" w:rsidRPr="00830D66">
        <w:rPr>
          <w:rFonts w:ascii="Arial" w:eastAsia="Calibri" w:hAnsi="Arial" w:cs="Arial"/>
          <w:color w:val="000000"/>
        </w:rPr>
        <w:t>Linney</w:t>
      </w:r>
      <w:proofErr w:type="spellEnd"/>
      <w:r w:rsidR="00A210FA" w:rsidRPr="00830D66">
        <w:rPr>
          <w:rFonts w:ascii="Arial" w:eastAsia="Calibri" w:hAnsi="Arial" w:cs="Arial"/>
          <w:color w:val="000000"/>
        </w:rPr>
        <w:t xml:space="preserve"> Adriana Chala. Lo anterior es importante en tanto a que de </w:t>
      </w:r>
      <w:r w:rsidR="00A210FA" w:rsidRPr="00830D66">
        <w:rPr>
          <w:rFonts w:ascii="Arial" w:hAnsi="Arial" w:cs="Arial"/>
        </w:rPr>
        <w:t xml:space="preserve">acuerdo con las reglas de la experiencia los hijos conviven con sus padres y contribuyen al hogar sostenimiento </w:t>
      </w:r>
      <w:r w:rsidR="00A210FA" w:rsidRPr="00830D66">
        <w:rPr>
          <w:rFonts w:ascii="Arial" w:eastAsia="Calibri" w:hAnsi="Arial" w:cs="Arial"/>
          <w:lang w:val="es-ES_tradnl"/>
        </w:rPr>
        <w:t>económico</w:t>
      </w:r>
      <w:r w:rsidR="00A210FA" w:rsidRPr="00830D66">
        <w:rPr>
          <w:rFonts w:ascii="Arial" w:hAnsi="Arial" w:cs="Arial"/>
        </w:rPr>
        <w:t xml:space="preserve"> hasta la edad de 25 años, edad en la que según estas reglas los hijos organizan sus propios hogares y alcanzan la independencia. Sin embargo, es importante establecer que si los padres de la víctima se encuentran en condiciones de desempleo, enfermos o discapacitados y se obtiene la certeza de ello, el lucro cesante debe reconocerse entonces hasta la vida probable del padre, lo que no aplica para el caso en concreto, pues a la fecha en la que el señor </w:t>
      </w:r>
      <w:proofErr w:type="spellStart"/>
      <w:r w:rsidR="00A210FA" w:rsidRPr="00830D66">
        <w:rPr>
          <w:rFonts w:ascii="Arial" w:hAnsi="Arial" w:cs="Arial"/>
        </w:rPr>
        <w:t>Bryam</w:t>
      </w:r>
      <w:proofErr w:type="spellEnd"/>
      <w:r w:rsidR="00A210FA" w:rsidRPr="00830D66">
        <w:rPr>
          <w:rFonts w:ascii="Arial" w:hAnsi="Arial" w:cs="Arial"/>
        </w:rPr>
        <w:t xml:space="preserve"> </w:t>
      </w:r>
      <w:proofErr w:type="spellStart"/>
      <w:r w:rsidR="00A210FA" w:rsidRPr="00830D66">
        <w:rPr>
          <w:rFonts w:ascii="Arial" w:hAnsi="Arial" w:cs="Arial"/>
        </w:rPr>
        <w:t>Smirt</w:t>
      </w:r>
      <w:proofErr w:type="spellEnd"/>
      <w:r w:rsidR="00A210FA" w:rsidRPr="00830D66">
        <w:rPr>
          <w:rFonts w:ascii="Arial" w:hAnsi="Arial" w:cs="Arial"/>
        </w:rPr>
        <w:t xml:space="preserve"> </w:t>
      </w:r>
      <w:proofErr w:type="spellStart"/>
      <w:r w:rsidR="00A210FA" w:rsidRPr="00830D66">
        <w:rPr>
          <w:rFonts w:ascii="Arial" w:hAnsi="Arial" w:cs="Arial"/>
        </w:rPr>
        <w:t>Calderon</w:t>
      </w:r>
      <w:proofErr w:type="spellEnd"/>
      <w:r w:rsidR="00A210FA" w:rsidRPr="00830D66">
        <w:rPr>
          <w:rFonts w:ascii="Arial" w:hAnsi="Arial" w:cs="Arial"/>
        </w:rPr>
        <w:t xml:space="preserve"> (Q.E.P.D)  falleció, este tenía 27 años, y, adicional a ello, en acervo probatorio no obra documental alguno que acredite que la señora </w:t>
      </w:r>
      <w:proofErr w:type="spellStart"/>
      <w:r w:rsidR="00A210FA" w:rsidRPr="00830D66">
        <w:rPr>
          <w:rFonts w:ascii="Arial" w:hAnsi="Arial" w:cs="Arial"/>
        </w:rPr>
        <w:t>Linney</w:t>
      </w:r>
      <w:proofErr w:type="spellEnd"/>
      <w:r w:rsidR="00A210FA" w:rsidRPr="00830D66">
        <w:rPr>
          <w:rFonts w:ascii="Arial" w:hAnsi="Arial" w:cs="Arial"/>
        </w:rPr>
        <w:t xml:space="preserve"> Adriana Chala se encuentre desempleada, enferma o discapacitada, por lo que una vez más es posible indicar que no era dependiente del fallecido.</w:t>
      </w:r>
    </w:p>
    <w:p w14:paraId="0D72F498" w14:textId="77777777" w:rsidR="00A210FA" w:rsidRDefault="00A210FA" w:rsidP="00A210FA">
      <w:pPr>
        <w:widowControl/>
        <w:adjustRightInd w:val="0"/>
        <w:spacing w:line="360" w:lineRule="auto"/>
        <w:contextualSpacing/>
        <w:jc w:val="both"/>
      </w:pPr>
    </w:p>
    <w:p w14:paraId="468ABC9D" w14:textId="6C4B0F3F" w:rsidR="006F6594" w:rsidRPr="00F61BE1" w:rsidRDefault="006F6594" w:rsidP="006F6594">
      <w:pPr>
        <w:spacing w:line="360" w:lineRule="auto"/>
        <w:ind w:right="48"/>
        <w:jc w:val="both"/>
      </w:pPr>
      <w:r w:rsidRPr="00F61BE1">
        <w:t xml:space="preserve">En conclusión, no es procedente el reconocimiento suma por concepto de daño, por cuanto no existe prueba cierta que indique </w:t>
      </w:r>
      <w:r w:rsidR="00A210FA">
        <w:t>la dependencia de la demandante con la víctima</w:t>
      </w:r>
      <w:r w:rsidRPr="00F61BE1">
        <w:t xml:space="preserve">. De modo tal, que al no encontrarse probados los perjuicios que alega en la liquidación del daño, es jurídicamente improcedente su reconocimiento. Tal y como lo han señalado los pronunciamientos </w:t>
      </w:r>
      <w:r w:rsidRPr="00F61BE1">
        <w:lastRenderedPageBreak/>
        <w:t xml:space="preserve">jurisprudenciales citados en líneas precedentes. </w:t>
      </w:r>
    </w:p>
    <w:p w14:paraId="5372B4AA" w14:textId="77777777" w:rsidR="006F6594" w:rsidRPr="00F61BE1" w:rsidRDefault="006F6594" w:rsidP="006F6594">
      <w:pPr>
        <w:spacing w:line="360" w:lineRule="auto"/>
        <w:ind w:right="48"/>
        <w:jc w:val="both"/>
      </w:pPr>
    </w:p>
    <w:p w14:paraId="7289D198" w14:textId="77777777" w:rsidR="006F6594" w:rsidRPr="009C661D" w:rsidRDefault="006F6594" w:rsidP="006F6594">
      <w:pPr>
        <w:spacing w:line="360" w:lineRule="auto"/>
        <w:ind w:right="48"/>
        <w:jc w:val="both"/>
      </w:pPr>
      <w:r w:rsidRPr="00F61BE1">
        <w:t>Por las razones antes expuestas, me opongo enfáticamente al juramento estimatorio de la demanda.</w:t>
      </w:r>
    </w:p>
    <w:p w14:paraId="4809DB73" w14:textId="77777777" w:rsidR="00C74A7E" w:rsidRPr="00051EC4" w:rsidRDefault="00C74A7E" w:rsidP="00C74A7E">
      <w:pPr>
        <w:pStyle w:val="Ttulo1"/>
        <w:spacing w:line="360" w:lineRule="auto"/>
        <w:ind w:left="0"/>
        <w:rPr>
          <w:rFonts w:ascii="Arial" w:hAnsi="Arial" w:cs="Arial"/>
          <w:sz w:val="22"/>
          <w:szCs w:val="22"/>
        </w:rPr>
      </w:pPr>
    </w:p>
    <w:p w14:paraId="06B32D65" w14:textId="77777777" w:rsidR="00E338F6" w:rsidRPr="00051EC4" w:rsidRDefault="00E338F6" w:rsidP="00051EC4">
      <w:pPr>
        <w:pStyle w:val="Ttulo1"/>
        <w:numPr>
          <w:ilvl w:val="0"/>
          <w:numId w:val="2"/>
        </w:numPr>
        <w:tabs>
          <w:tab w:val="num" w:pos="360"/>
        </w:tabs>
        <w:spacing w:line="360" w:lineRule="auto"/>
        <w:ind w:left="821" w:firstLine="0"/>
        <w:rPr>
          <w:rFonts w:ascii="Arial" w:hAnsi="Arial" w:cs="Arial"/>
          <w:sz w:val="22"/>
          <w:szCs w:val="22"/>
        </w:rPr>
      </w:pPr>
      <w:r w:rsidRPr="00051EC4">
        <w:rPr>
          <w:rFonts w:ascii="Arial" w:hAnsi="Arial" w:cs="Arial"/>
          <w:sz w:val="22"/>
          <w:szCs w:val="22"/>
        </w:rPr>
        <w:t>EXCEPCIONES DE FONDO FRENTE A LA DEMANDA</w:t>
      </w:r>
    </w:p>
    <w:p w14:paraId="1F443761" w14:textId="77777777" w:rsidR="00A875A0" w:rsidRPr="00051EC4" w:rsidRDefault="00A875A0" w:rsidP="00051EC4">
      <w:pPr>
        <w:pStyle w:val="Ttulo1"/>
        <w:spacing w:line="360" w:lineRule="auto"/>
        <w:ind w:left="0"/>
        <w:rPr>
          <w:rFonts w:ascii="Arial" w:hAnsi="Arial" w:cs="Arial"/>
          <w:sz w:val="22"/>
          <w:szCs w:val="22"/>
        </w:rPr>
      </w:pPr>
    </w:p>
    <w:p w14:paraId="6B67C4CB" w14:textId="0DD483D5" w:rsidR="00A875A0" w:rsidRPr="00051EC4" w:rsidRDefault="00A875A0" w:rsidP="00051EC4">
      <w:pPr>
        <w:pStyle w:val="Textoindependiente"/>
        <w:spacing w:before="93" w:line="360" w:lineRule="auto"/>
        <w:ind w:left="148" w:right="105"/>
        <w:jc w:val="both"/>
        <w:rPr>
          <w:rFonts w:ascii="Arial" w:hAnsi="Arial" w:cs="Arial"/>
          <w:sz w:val="22"/>
          <w:szCs w:val="22"/>
        </w:rPr>
      </w:pPr>
      <w:r w:rsidRPr="00051EC4">
        <w:rPr>
          <w:rFonts w:ascii="Arial" w:hAnsi="Arial" w:cs="Arial"/>
          <w:sz w:val="22"/>
          <w:szCs w:val="22"/>
        </w:rPr>
        <w:t>En primer lugar, es preciso poner en conocimiento del Honorable Juez que la defensa</w:t>
      </w:r>
      <w:r w:rsidRPr="00051EC4">
        <w:rPr>
          <w:rFonts w:ascii="Arial" w:hAnsi="Arial" w:cs="Arial"/>
          <w:spacing w:val="1"/>
          <w:sz w:val="22"/>
          <w:szCs w:val="22"/>
        </w:rPr>
        <w:t xml:space="preserve"> </w:t>
      </w:r>
      <w:r w:rsidRPr="00051EC4">
        <w:rPr>
          <w:rFonts w:ascii="Arial" w:hAnsi="Arial" w:cs="Arial"/>
          <w:sz w:val="22"/>
          <w:szCs w:val="22"/>
        </w:rPr>
        <w:t>abordará</w:t>
      </w:r>
      <w:r w:rsidRPr="00051EC4">
        <w:rPr>
          <w:rFonts w:ascii="Arial" w:hAnsi="Arial" w:cs="Arial"/>
          <w:spacing w:val="-7"/>
          <w:sz w:val="22"/>
          <w:szCs w:val="22"/>
        </w:rPr>
        <w:t xml:space="preserve"> </w:t>
      </w:r>
      <w:r w:rsidRPr="00051EC4">
        <w:rPr>
          <w:rFonts w:ascii="Arial" w:hAnsi="Arial" w:cs="Arial"/>
          <w:sz w:val="22"/>
          <w:szCs w:val="22"/>
        </w:rPr>
        <w:t>con</w:t>
      </w:r>
      <w:r w:rsidRPr="00051EC4">
        <w:rPr>
          <w:rFonts w:ascii="Arial" w:hAnsi="Arial" w:cs="Arial"/>
          <w:spacing w:val="-6"/>
          <w:sz w:val="22"/>
          <w:szCs w:val="22"/>
        </w:rPr>
        <w:t xml:space="preserve"> </w:t>
      </w:r>
      <w:r w:rsidRPr="00051EC4">
        <w:rPr>
          <w:rFonts w:ascii="Arial" w:hAnsi="Arial" w:cs="Arial"/>
          <w:sz w:val="22"/>
          <w:szCs w:val="22"/>
        </w:rPr>
        <w:t>la</w:t>
      </w:r>
      <w:r w:rsidRPr="00051EC4">
        <w:rPr>
          <w:rFonts w:ascii="Arial" w:hAnsi="Arial" w:cs="Arial"/>
          <w:spacing w:val="-6"/>
          <w:sz w:val="22"/>
          <w:szCs w:val="22"/>
        </w:rPr>
        <w:t xml:space="preserve"> </w:t>
      </w:r>
      <w:r w:rsidRPr="00051EC4">
        <w:rPr>
          <w:rFonts w:ascii="Arial" w:hAnsi="Arial" w:cs="Arial"/>
          <w:sz w:val="22"/>
          <w:szCs w:val="22"/>
        </w:rPr>
        <w:t>formulación</w:t>
      </w:r>
      <w:r w:rsidRPr="00051EC4">
        <w:rPr>
          <w:rFonts w:ascii="Arial" w:hAnsi="Arial" w:cs="Arial"/>
          <w:spacing w:val="-6"/>
          <w:sz w:val="22"/>
          <w:szCs w:val="22"/>
        </w:rPr>
        <w:t xml:space="preserve"> </w:t>
      </w:r>
      <w:r w:rsidRPr="00051EC4">
        <w:rPr>
          <w:rFonts w:ascii="Arial" w:hAnsi="Arial" w:cs="Arial"/>
          <w:sz w:val="22"/>
          <w:szCs w:val="22"/>
        </w:rPr>
        <w:t>de</w:t>
      </w:r>
      <w:r w:rsidRPr="00051EC4">
        <w:rPr>
          <w:rFonts w:ascii="Arial" w:hAnsi="Arial" w:cs="Arial"/>
          <w:spacing w:val="-6"/>
          <w:sz w:val="22"/>
          <w:szCs w:val="22"/>
        </w:rPr>
        <w:t xml:space="preserve"> </w:t>
      </w:r>
      <w:r w:rsidRPr="00051EC4">
        <w:rPr>
          <w:rFonts w:ascii="Arial" w:hAnsi="Arial" w:cs="Arial"/>
          <w:sz w:val="22"/>
          <w:szCs w:val="22"/>
        </w:rPr>
        <w:t>medios</w:t>
      </w:r>
      <w:r w:rsidRPr="00051EC4">
        <w:rPr>
          <w:rFonts w:ascii="Arial" w:hAnsi="Arial" w:cs="Arial"/>
          <w:spacing w:val="-6"/>
          <w:sz w:val="22"/>
          <w:szCs w:val="22"/>
        </w:rPr>
        <w:t xml:space="preserve"> </w:t>
      </w:r>
      <w:r w:rsidRPr="00051EC4">
        <w:rPr>
          <w:rFonts w:ascii="Arial" w:hAnsi="Arial" w:cs="Arial"/>
          <w:sz w:val="22"/>
          <w:szCs w:val="22"/>
        </w:rPr>
        <w:t>exceptivos</w:t>
      </w:r>
      <w:r w:rsidRPr="00051EC4">
        <w:rPr>
          <w:rFonts w:ascii="Arial" w:hAnsi="Arial" w:cs="Arial"/>
          <w:spacing w:val="-6"/>
          <w:sz w:val="22"/>
          <w:szCs w:val="22"/>
        </w:rPr>
        <w:t xml:space="preserve"> </w:t>
      </w:r>
      <w:r w:rsidRPr="00051EC4">
        <w:rPr>
          <w:rFonts w:ascii="Arial" w:hAnsi="Arial" w:cs="Arial"/>
          <w:sz w:val="22"/>
          <w:szCs w:val="22"/>
        </w:rPr>
        <w:t>divididos</w:t>
      </w:r>
      <w:r w:rsidRPr="00051EC4">
        <w:rPr>
          <w:rFonts w:ascii="Arial" w:hAnsi="Arial" w:cs="Arial"/>
          <w:spacing w:val="-6"/>
          <w:sz w:val="22"/>
          <w:szCs w:val="22"/>
        </w:rPr>
        <w:t xml:space="preserve"> </w:t>
      </w:r>
      <w:r w:rsidRPr="00051EC4">
        <w:rPr>
          <w:rFonts w:ascii="Arial" w:hAnsi="Arial" w:cs="Arial"/>
          <w:sz w:val="22"/>
          <w:szCs w:val="22"/>
        </w:rPr>
        <w:t>en</w:t>
      </w:r>
      <w:r w:rsidRPr="00051EC4">
        <w:rPr>
          <w:rFonts w:ascii="Arial" w:hAnsi="Arial" w:cs="Arial"/>
          <w:spacing w:val="-7"/>
          <w:sz w:val="22"/>
          <w:szCs w:val="22"/>
        </w:rPr>
        <w:t xml:space="preserve"> </w:t>
      </w:r>
      <w:r w:rsidRPr="00051EC4">
        <w:rPr>
          <w:rFonts w:ascii="Arial" w:hAnsi="Arial" w:cs="Arial"/>
          <w:sz w:val="22"/>
          <w:szCs w:val="22"/>
        </w:rPr>
        <w:t>dos</w:t>
      </w:r>
      <w:r w:rsidRPr="00051EC4">
        <w:rPr>
          <w:rFonts w:ascii="Arial" w:hAnsi="Arial" w:cs="Arial"/>
          <w:spacing w:val="-6"/>
          <w:sz w:val="22"/>
          <w:szCs w:val="22"/>
        </w:rPr>
        <w:t xml:space="preserve"> </w:t>
      </w:r>
      <w:r w:rsidRPr="00051EC4">
        <w:rPr>
          <w:rFonts w:ascii="Arial" w:hAnsi="Arial" w:cs="Arial"/>
          <w:sz w:val="22"/>
          <w:szCs w:val="22"/>
        </w:rPr>
        <w:t>grupos.</w:t>
      </w:r>
      <w:r w:rsidRPr="00051EC4">
        <w:rPr>
          <w:rFonts w:ascii="Arial" w:hAnsi="Arial" w:cs="Arial"/>
          <w:spacing w:val="-6"/>
          <w:sz w:val="22"/>
          <w:szCs w:val="22"/>
        </w:rPr>
        <w:t xml:space="preserve"> </w:t>
      </w:r>
      <w:r w:rsidRPr="00051EC4">
        <w:rPr>
          <w:rFonts w:ascii="Arial" w:hAnsi="Arial" w:cs="Arial"/>
          <w:sz w:val="22"/>
          <w:szCs w:val="22"/>
        </w:rPr>
        <w:t>Por</w:t>
      </w:r>
      <w:r w:rsidRPr="00051EC4">
        <w:rPr>
          <w:rFonts w:ascii="Arial" w:hAnsi="Arial" w:cs="Arial"/>
          <w:spacing w:val="-6"/>
          <w:sz w:val="22"/>
          <w:szCs w:val="22"/>
        </w:rPr>
        <w:t xml:space="preserve"> </w:t>
      </w:r>
      <w:r w:rsidRPr="00051EC4">
        <w:rPr>
          <w:rFonts w:ascii="Arial" w:hAnsi="Arial" w:cs="Arial"/>
          <w:sz w:val="22"/>
          <w:szCs w:val="22"/>
        </w:rPr>
        <w:t>un</w:t>
      </w:r>
      <w:r w:rsidRPr="00051EC4">
        <w:rPr>
          <w:rFonts w:ascii="Arial" w:hAnsi="Arial" w:cs="Arial"/>
          <w:spacing w:val="-5"/>
          <w:sz w:val="22"/>
          <w:szCs w:val="22"/>
        </w:rPr>
        <w:t xml:space="preserve"> </w:t>
      </w:r>
      <w:r w:rsidRPr="00051EC4">
        <w:rPr>
          <w:rFonts w:ascii="Arial" w:hAnsi="Arial" w:cs="Arial"/>
          <w:sz w:val="22"/>
          <w:szCs w:val="22"/>
        </w:rPr>
        <w:t>lado,</w:t>
      </w:r>
      <w:r w:rsidRPr="00051EC4">
        <w:rPr>
          <w:rFonts w:ascii="Arial" w:hAnsi="Arial" w:cs="Arial"/>
          <w:spacing w:val="-6"/>
          <w:sz w:val="22"/>
          <w:szCs w:val="22"/>
        </w:rPr>
        <w:t xml:space="preserve"> </w:t>
      </w:r>
      <w:r w:rsidRPr="00051EC4">
        <w:rPr>
          <w:rFonts w:ascii="Arial" w:hAnsi="Arial" w:cs="Arial"/>
          <w:sz w:val="22"/>
          <w:szCs w:val="22"/>
        </w:rPr>
        <w:t>se</w:t>
      </w:r>
      <w:r w:rsidRPr="00051EC4">
        <w:rPr>
          <w:rFonts w:ascii="Arial" w:hAnsi="Arial" w:cs="Arial"/>
          <w:spacing w:val="-59"/>
          <w:sz w:val="22"/>
          <w:szCs w:val="22"/>
        </w:rPr>
        <w:t xml:space="preserve"> </w:t>
      </w:r>
      <w:r w:rsidRPr="00051EC4">
        <w:rPr>
          <w:rFonts w:ascii="Arial" w:hAnsi="Arial" w:cs="Arial"/>
          <w:sz w:val="22"/>
          <w:szCs w:val="22"/>
        </w:rPr>
        <w:t>formularán</w:t>
      </w:r>
      <w:r w:rsidRPr="00051EC4">
        <w:rPr>
          <w:rFonts w:ascii="Arial" w:hAnsi="Arial" w:cs="Arial"/>
          <w:spacing w:val="1"/>
          <w:sz w:val="22"/>
          <w:szCs w:val="22"/>
        </w:rPr>
        <w:t xml:space="preserve"> </w:t>
      </w:r>
      <w:r w:rsidRPr="00051EC4">
        <w:rPr>
          <w:rFonts w:ascii="Arial" w:hAnsi="Arial" w:cs="Arial"/>
          <w:sz w:val="22"/>
          <w:szCs w:val="22"/>
        </w:rPr>
        <w:t>las</w:t>
      </w:r>
      <w:r w:rsidRPr="00051EC4">
        <w:rPr>
          <w:rFonts w:ascii="Arial" w:hAnsi="Arial" w:cs="Arial"/>
          <w:spacing w:val="1"/>
          <w:sz w:val="22"/>
          <w:szCs w:val="22"/>
        </w:rPr>
        <w:t xml:space="preserve"> </w:t>
      </w:r>
      <w:r w:rsidRPr="00051EC4">
        <w:rPr>
          <w:rFonts w:ascii="Arial" w:hAnsi="Arial" w:cs="Arial"/>
          <w:sz w:val="22"/>
          <w:szCs w:val="22"/>
        </w:rPr>
        <w:t>excepciones</w:t>
      </w:r>
      <w:r w:rsidRPr="00051EC4">
        <w:rPr>
          <w:rFonts w:ascii="Arial" w:hAnsi="Arial" w:cs="Arial"/>
          <w:spacing w:val="1"/>
          <w:sz w:val="22"/>
          <w:szCs w:val="22"/>
        </w:rPr>
        <w:t xml:space="preserve"> </w:t>
      </w:r>
      <w:r w:rsidRPr="00051EC4">
        <w:rPr>
          <w:rFonts w:ascii="Arial" w:hAnsi="Arial" w:cs="Arial"/>
          <w:sz w:val="22"/>
          <w:szCs w:val="22"/>
        </w:rPr>
        <w:t>relacionadas</w:t>
      </w:r>
      <w:r w:rsidRPr="00051EC4">
        <w:rPr>
          <w:rFonts w:ascii="Arial" w:hAnsi="Arial" w:cs="Arial"/>
          <w:spacing w:val="1"/>
          <w:sz w:val="22"/>
          <w:szCs w:val="22"/>
        </w:rPr>
        <w:t xml:space="preserve"> </w:t>
      </w:r>
      <w:r w:rsidRPr="00051EC4">
        <w:rPr>
          <w:rFonts w:ascii="Arial" w:hAnsi="Arial" w:cs="Arial"/>
          <w:sz w:val="22"/>
          <w:szCs w:val="22"/>
        </w:rPr>
        <w:t>con</w:t>
      </w:r>
      <w:r w:rsidRPr="00051EC4">
        <w:rPr>
          <w:rFonts w:ascii="Arial" w:hAnsi="Arial" w:cs="Arial"/>
          <w:spacing w:val="1"/>
          <w:sz w:val="22"/>
          <w:szCs w:val="22"/>
        </w:rPr>
        <w:t xml:space="preserve"> </w:t>
      </w:r>
      <w:r w:rsidRPr="00051EC4">
        <w:rPr>
          <w:rFonts w:ascii="Arial" w:hAnsi="Arial" w:cs="Arial"/>
          <w:sz w:val="22"/>
          <w:szCs w:val="22"/>
        </w:rPr>
        <w:t>los</w:t>
      </w:r>
      <w:r w:rsidRPr="00051EC4">
        <w:rPr>
          <w:rFonts w:ascii="Arial" w:hAnsi="Arial" w:cs="Arial"/>
          <w:spacing w:val="1"/>
          <w:sz w:val="22"/>
          <w:szCs w:val="22"/>
        </w:rPr>
        <w:t xml:space="preserve"> </w:t>
      </w:r>
      <w:r w:rsidRPr="00051EC4">
        <w:rPr>
          <w:rFonts w:ascii="Arial" w:hAnsi="Arial" w:cs="Arial"/>
          <w:sz w:val="22"/>
          <w:szCs w:val="22"/>
        </w:rPr>
        <w:t>medios</w:t>
      </w:r>
      <w:r w:rsidRPr="00051EC4">
        <w:rPr>
          <w:rFonts w:ascii="Arial" w:hAnsi="Arial" w:cs="Arial"/>
          <w:spacing w:val="1"/>
          <w:sz w:val="22"/>
          <w:szCs w:val="22"/>
        </w:rPr>
        <w:t xml:space="preserve"> </w:t>
      </w:r>
      <w:r w:rsidRPr="00051EC4">
        <w:rPr>
          <w:rFonts w:ascii="Arial" w:hAnsi="Arial" w:cs="Arial"/>
          <w:sz w:val="22"/>
          <w:szCs w:val="22"/>
        </w:rPr>
        <w:t>de</w:t>
      </w:r>
      <w:r w:rsidRPr="00051EC4">
        <w:rPr>
          <w:rFonts w:ascii="Arial" w:hAnsi="Arial" w:cs="Arial"/>
          <w:spacing w:val="1"/>
          <w:sz w:val="22"/>
          <w:szCs w:val="22"/>
        </w:rPr>
        <w:t xml:space="preserve"> </w:t>
      </w:r>
      <w:r w:rsidRPr="00051EC4">
        <w:rPr>
          <w:rFonts w:ascii="Arial" w:hAnsi="Arial" w:cs="Arial"/>
          <w:sz w:val="22"/>
          <w:szCs w:val="22"/>
        </w:rPr>
        <w:t>defensa</w:t>
      </w:r>
      <w:r w:rsidRPr="00051EC4">
        <w:rPr>
          <w:rFonts w:ascii="Arial" w:hAnsi="Arial" w:cs="Arial"/>
          <w:spacing w:val="1"/>
          <w:sz w:val="22"/>
          <w:szCs w:val="22"/>
        </w:rPr>
        <w:t xml:space="preserve"> </w:t>
      </w:r>
      <w:r w:rsidRPr="00051EC4">
        <w:rPr>
          <w:rFonts w:ascii="Arial" w:hAnsi="Arial" w:cs="Arial"/>
          <w:sz w:val="22"/>
          <w:szCs w:val="22"/>
        </w:rPr>
        <w:t>propuestos</w:t>
      </w:r>
      <w:r w:rsidRPr="00051EC4">
        <w:rPr>
          <w:rFonts w:ascii="Arial" w:hAnsi="Arial" w:cs="Arial"/>
          <w:spacing w:val="1"/>
          <w:sz w:val="22"/>
          <w:szCs w:val="22"/>
        </w:rPr>
        <w:t xml:space="preserve"> </w:t>
      </w:r>
      <w:r w:rsidRPr="00051EC4">
        <w:rPr>
          <w:rFonts w:ascii="Arial" w:hAnsi="Arial" w:cs="Arial"/>
          <w:sz w:val="22"/>
          <w:szCs w:val="22"/>
        </w:rPr>
        <w:t>con</w:t>
      </w:r>
      <w:r w:rsidRPr="00051EC4">
        <w:rPr>
          <w:rFonts w:ascii="Arial" w:hAnsi="Arial" w:cs="Arial"/>
          <w:spacing w:val="-59"/>
          <w:sz w:val="22"/>
          <w:szCs w:val="22"/>
        </w:rPr>
        <w:t xml:space="preserve"> </w:t>
      </w:r>
      <w:r w:rsidRPr="00051EC4">
        <w:rPr>
          <w:rFonts w:ascii="Arial" w:hAnsi="Arial" w:cs="Arial"/>
          <w:sz w:val="22"/>
          <w:szCs w:val="22"/>
        </w:rPr>
        <w:t>ocasiones al accidente de tránsito propiamente dicho y posteriormente, se abordarán los</w:t>
      </w:r>
      <w:r w:rsidRPr="00051EC4">
        <w:rPr>
          <w:rFonts w:ascii="Arial" w:hAnsi="Arial" w:cs="Arial"/>
          <w:spacing w:val="1"/>
          <w:sz w:val="22"/>
          <w:szCs w:val="22"/>
        </w:rPr>
        <w:t xml:space="preserve"> </w:t>
      </w:r>
      <w:r w:rsidRPr="00051EC4">
        <w:rPr>
          <w:rFonts w:ascii="Arial" w:hAnsi="Arial" w:cs="Arial"/>
          <w:sz w:val="22"/>
          <w:szCs w:val="22"/>
        </w:rPr>
        <w:t>medios</w:t>
      </w:r>
      <w:r w:rsidRPr="00051EC4">
        <w:rPr>
          <w:rFonts w:ascii="Arial" w:hAnsi="Arial" w:cs="Arial"/>
          <w:spacing w:val="-10"/>
          <w:sz w:val="22"/>
          <w:szCs w:val="22"/>
        </w:rPr>
        <w:t xml:space="preserve"> </w:t>
      </w:r>
      <w:r w:rsidRPr="00051EC4">
        <w:rPr>
          <w:rFonts w:ascii="Arial" w:hAnsi="Arial" w:cs="Arial"/>
          <w:sz w:val="22"/>
          <w:szCs w:val="22"/>
        </w:rPr>
        <w:t>exceptivos</w:t>
      </w:r>
      <w:r w:rsidRPr="00051EC4">
        <w:rPr>
          <w:rFonts w:ascii="Arial" w:hAnsi="Arial" w:cs="Arial"/>
          <w:spacing w:val="-9"/>
          <w:sz w:val="22"/>
          <w:szCs w:val="22"/>
        </w:rPr>
        <w:t xml:space="preserve"> </w:t>
      </w:r>
      <w:r w:rsidRPr="00051EC4">
        <w:rPr>
          <w:rFonts w:ascii="Arial" w:hAnsi="Arial" w:cs="Arial"/>
          <w:sz w:val="22"/>
          <w:szCs w:val="22"/>
        </w:rPr>
        <w:t>que</w:t>
      </w:r>
      <w:r w:rsidRPr="00051EC4">
        <w:rPr>
          <w:rFonts w:ascii="Arial" w:hAnsi="Arial" w:cs="Arial"/>
          <w:spacing w:val="-10"/>
          <w:sz w:val="22"/>
          <w:szCs w:val="22"/>
        </w:rPr>
        <w:t xml:space="preserve"> </w:t>
      </w:r>
      <w:r w:rsidRPr="00051EC4">
        <w:rPr>
          <w:rFonts w:ascii="Arial" w:hAnsi="Arial" w:cs="Arial"/>
          <w:sz w:val="22"/>
          <w:szCs w:val="22"/>
        </w:rPr>
        <w:t>guardan</w:t>
      </w:r>
      <w:r w:rsidRPr="00051EC4">
        <w:rPr>
          <w:rFonts w:ascii="Arial" w:hAnsi="Arial" w:cs="Arial"/>
          <w:spacing w:val="-9"/>
          <w:sz w:val="22"/>
          <w:szCs w:val="22"/>
        </w:rPr>
        <w:t xml:space="preserve"> </w:t>
      </w:r>
      <w:r w:rsidRPr="00051EC4">
        <w:rPr>
          <w:rFonts w:ascii="Arial" w:hAnsi="Arial" w:cs="Arial"/>
          <w:sz w:val="22"/>
          <w:szCs w:val="22"/>
        </w:rPr>
        <w:t>profunda</w:t>
      </w:r>
      <w:r w:rsidRPr="00051EC4">
        <w:rPr>
          <w:rFonts w:ascii="Arial" w:hAnsi="Arial" w:cs="Arial"/>
          <w:spacing w:val="-9"/>
          <w:sz w:val="22"/>
          <w:szCs w:val="22"/>
        </w:rPr>
        <w:t xml:space="preserve"> </w:t>
      </w:r>
      <w:r w:rsidRPr="00051EC4">
        <w:rPr>
          <w:rFonts w:ascii="Arial" w:hAnsi="Arial" w:cs="Arial"/>
          <w:sz w:val="22"/>
          <w:szCs w:val="22"/>
        </w:rPr>
        <w:t>relación</w:t>
      </w:r>
      <w:r w:rsidRPr="00051EC4">
        <w:rPr>
          <w:rFonts w:ascii="Arial" w:hAnsi="Arial" w:cs="Arial"/>
          <w:spacing w:val="-10"/>
          <w:sz w:val="22"/>
          <w:szCs w:val="22"/>
        </w:rPr>
        <w:t xml:space="preserve"> </w:t>
      </w:r>
      <w:r w:rsidRPr="00051EC4">
        <w:rPr>
          <w:rFonts w:ascii="Arial" w:hAnsi="Arial" w:cs="Arial"/>
          <w:sz w:val="22"/>
          <w:szCs w:val="22"/>
        </w:rPr>
        <w:t>con</w:t>
      </w:r>
      <w:r w:rsidRPr="00051EC4">
        <w:rPr>
          <w:rFonts w:ascii="Arial" w:hAnsi="Arial" w:cs="Arial"/>
          <w:spacing w:val="-9"/>
          <w:sz w:val="22"/>
          <w:szCs w:val="22"/>
        </w:rPr>
        <w:t xml:space="preserve"> </w:t>
      </w:r>
      <w:r w:rsidRPr="00051EC4">
        <w:rPr>
          <w:rFonts w:ascii="Arial" w:hAnsi="Arial" w:cs="Arial"/>
          <w:sz w:val="22"/>
          <w:szCs w:val="22"/>
        </w:rPr>
        <w:t>la aseguradora.</w:t>
      </w:r>
      <w:r w:rsidRPr="00051EC4">
        <w:rPr>
          <w:rFonts w:ascii="Arial" w:hAnsi="Arial" w:cs="Arial"/>
          <w:spacing w:val="-10"/>
          <w:sz w:val="22"/>
          <w:szCs w:val="22"/>
        </w:rPr>
        <w:t xml:space="preserve"> </w:t>
      </w:r>
      <w:r w:rsidRPr="00051EC4">
        <w:rPr>
          <w:rFonts w:ascii="Arial" w:hAnsi="Arial" w:cs="Arial"/>
          <w:sz w:val="22"/>
          <w:szCs w:val="22"/>
        </w:rPr>
        <w:t>Por</w:t>
      </w:r>
      <w:r w:rsidRPr="00051EC4">
        <w:rPr>
          <w:rFonts w:ascii="Arial" w:hAnsi="Arial" w:cs="Arial"/>
          <w:spacing w:val="-9"/>
          <w:sz w:val="22"/>
          <w:szCs w:val="22"/>
        </w:rPr>
        <w:t xml:space="preserve"> </w:t>
      </w:r>
      <w:r w:rsidRPr="00051EC4">
        <w:rPr>
          <w:rFonts w:ascii="Arial" w:hAnsi="Arial" w:cs="Arial"/>
          <w:sz w:val="22"/>
          <w:szCs w:val="22"/>
        </w:rPr>
        <w:t>lo</w:t>
      </w:r>
      <w:r w:rsidRPr="00051EC4">
        <w:rPr>
          <w:rFonts w:ascii="Arial" w:hAnsi="Arial" w:cs="Arial"/>
          <w:spacing w:val="-9"/>
          <w:sz w:val="22"/>
          <w:szCs w:val="22"/>
        </w:rPr>
        <w:t xml:space="preserve"> </w:t>
      </w:r>
      <w:r w:rsidRPr="00051EC4">
        <w:rPr>
          <w:rFonts w:ascii="Arial" w:hAnsi="Arial" w:cs="Arial"/>
          <w:sz w:val="22"/>
          <w:szCs w:val="22"/>
        </w:rPr>
        <w:t>anterior</w:t>
      </w:r>
      <w:r w:rsidRPr="00051EC4">
        <w:rPr>
          <w:rFonts w:ascii="Arial" w:hAnsi="Arial" w:cs="Arial"/>
          <w:spacing w:val="-59"/>
          <w:sz w:val="22"/>
          <w:szCs w:val="22"/>
        </w:rPr>
        <w:t xml:space="preserve"> </w:t>
      </w:r>
      <w:r w:rsidRPr="00051EC4">
        <w:rPr>
          <w:rFonts w:ascii="Arial" w:hAnsi="Arial" w:cs="Arial"/>
          <w:sz w:val="22"/>
          <w:szCs w:val="22"/>
        </w:rPr>
        <w:t>se</w:t>
      </w:r>
      <w:r w:rsidRPr="00051EC4">
        <w:rPr>
          <w:rFonts w:ascii="Arial" w:hAnsi="Arial" w:cs="Arial"/>
          <w:spacing w:val="-2"/>
          <w:sz w:val="22"/>
          <w:szCs w:val="22"/>
        </w:rPr>
        <w:t xml:space="preserve"> </w:t>
      </w:r>
      <w:r w:rsidRPr="00051EC4">
        <w:rPr>
          <w:rFonts w:ascii="Arial" w:hAnsi="Arial" w:cs="Arial"/>
          <w:sz w:val="22"/>
          <w:szCs w:val="22"/>
        </w:rPr>
        <w:t>formularán</w:t>
      </w:r>
      <w:r w:rsidRPr="00051EC4">
        <w:rPr>
          <w:rFonts w:ascii="Arial" w:hAnsi="Arial" w:cs="Arial"/>
          <w:spacing w:val="-1"/>
          <w:sz w:val="22"/>
          <w:szCs w:val="22"/>
        </w:rPr>
        <w:t xml:space="preserve"> </w:t>
      </w:r>
      <w:r w:rsidRPr="00051EC4">
        <w:rPr>
          <w:rFonts w:ascii="Arial" w:hAnsi="Arial" w:cs="Arial"/>
          <w:sz w:val="22"/>
          <w:szCs w:val="22"/>
        </w:rPr>
        <w:t>las</w:t>
      </w:r>
      <w:r w:rsidRPr="00051EC4">
        <w:rPr>
          <w:rFonts w:ascii="Arial" w:hAnsi="Arial" w:cs="Arial"/>
          <w:spacing w:val="-1"/>
          <w:sz w:val="22"/>
          <w:szCs w:val="22"/>
        </w:rPr>
        <w:t xml:space="preserve"> </w:t>
      </w:r>
      <w:r w:rsidRPr="00051EC4">
        <w:rPr>
          <w:rFonts w:ascii="Arial" w:hAnsi="Arial" w:cs="Arial"/>
          <w:sz w:val="22"/>
          <w:szCs w:val="22"/>
        </w:rPr>
        <w:t>siguientes</w:t>
      </w:r>
      <w:r w:rsidRPr="00051EC4">
        <w:rPr>
          <w:rFonts w:ascii="Arial" w:hAnsi="Arial" w:cs="Arial"/>
          <w:spacing w:val="-1"/>
          <w:sz w:val="22"/>
          <w:szCs w:val="22"/>
        </w:rPr>
        <w:t xml:space="preserve"> </w:t>
      </w:r>
      <w:r w:rsidRPr="00051EC4">
        <w:rPr>
          <w:rFonts w:ascii="Arial" w:hAnsi="Arial" w:cs="Arial"/>
          <w:sz w:val="22"/>
          <w:szCs w:val="22"/>
        </w:rPr>
        <w:t>excepciones:</w:t>
      </w:r>
    </w:p>
    <w:p w14:paraId="71EB4FF8" w14:textId="77777777" w:rsidR="00A875A0" w:rsidRPr="00051EC4" w:rsidRDefault="00A875A0" w:rsidP="00051EC4">
      <w:pPr>
        <w:pStyle w:val="Ttulo1"/>
        <w:spacing w:line="360" w:lineRule="auto"/>
        <w:ind w:left="0"/>
        <w:rPr>
          <w:rFonts w:ascii="Arial" w:hAnsi="Arial" w:cs="Arial"/>
          <w:sz w:val="22"/>
          <w:szCs w:val="22"/>
        </w:rPr>
      </w:pPr>
    </w:p>
    <w:p w14:paraId="11B4AF4A" w14:textId="77777777"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EXCLUSIÓN DE LA RESPONSABILIDAD DE LOS DEMANDADOS POR CONFIGURARSE CAUSA EXTRAÑA</w:t>
      </w:r>
    </w:p>
    <w:p w14:paraId="5F72B1E4" w14:textId="77777777" w:rsidR="00DF5E0D" w:rsidRPr="00051EC4" w:rsidRDefault="00DF5E0D" w:rsidP="00051EC4">
      <w:pPr>
        <w:pStyle w:val="Ttulo1"/>
        <w:spacing w:line="360" w:lineRule="auto"/>
        <w:ind w:left="0"/>
        <w:rPr>
          <w:rFonts w:ascii="Arial" w:hAnsi="Arial" w:cs="Arial"/>
          <w:sz w:val="22"/>
          <w:szCs w:val="22"/>
        </w:rPr>
      </w:pPr>
    </w:p>
    <w:p w14:paraId="4BD0BB1E" w14:textId="613AA80D" w:rsidR="00B90ECE" w:rsidRPr="00051EC4" w:rsidRDefault="00B90ECE" w:rsidP="00051EC4">
      <w:pPr>
        <w:pStyle w:val="Ttulo1"/>
        <w:spacing w:line="360" w:lineRule="auto"/>
        <w:ind w:left="0"/>
        <w:jc w:val="both"/>
        <w:rPr>
          <w:rFonts w:ascii="Arial" w:eastAsia="Arial MT" w:hAnsi="Arial" w:cs="Arial"/>
          <w:b w:val="0"/>
          <w:bCs w:val="0"/>
          <w:sz w:val="22"/>
          <w:szCs w:val="22"/>
        </w:rPr>
      </w:pPr>
      <w:r w:rsidRPr="00051EC4">
        <w:rPr>
          <w:rFonts w:ascii="Arial" w:eastAsia="Arial MT" w:hAnsi="Arial" w:cs="Arial"/>
          <w:b w:val="0"/>
          <w:bCs w:val="0"/>
          <w:sz w:val="22"/>
          <w:szCs w:val="22"/>
        </w:rPr>
        <w:t>En este caso no podrá atribuirse responsabilidad a los Demandados como quiera que el patrullero a cargo del Informe Policial de Accidente de Tránsito registró que la vía se encontraba húmeda debido a las fuertes precipitaciones del día 20 de noviembre de 2022 y así quedó plasmado en el recuadro “condiciones de la vía”</w:t>
      </w:r>
      <w:r w:rsidR="00F23705" w:rsidRPr="00051EC4">
        <w:rPr>
          <w:rFonts w:ascii="Arial" w:eastAsia="Arial MT" w:hAnsi="Arial" w:cs="Arial"/>
          <w:b w:val="0"/>
          <w:bCs w:val="0"/>
          <w:sz w:val="22"/>
          <w:szCs w:val="22"/>
        </w:rPr>
        <w:t xml:space="preserve"> aunado a la bajo visibilidad por la condición climática, </w:t>
      </w:r>
      <w:r w:rsidRPr="00051EC4">
        <w:rPr>
          <w:rFonts w:ascii="Arial" w:eastAsia="Arial MT" w:hAnsi="Arial" w:cs="Arial"/>
          <w:b w:val="0"/>
          <w:bCs w:val="0"/>
          <w:sz w:val="22"/>
          <w:szCs w:val="22"/>
        </w:rPr>
        <w:t xml:space="preserve">lo que aumentó las posibilidades de deslizamiento. </w:t>
      </w:r>
      <w:r w:rsidR="00454A1E" w:rsidRPr="00051EC4">
        <w:rPr>
          <w:rFonts w:ascii="Arial" w:eastAsia="Arial MT" w:hAnsi="Arial" w:cs="Arial"/>
          <w:b w:val="0"/>
          <w:bCs w:val="0"/>
          <w:sz w:val="22"/>
          <w:szCs w:val="22"/>
        </w:rPr>
        <w:t>Asimismo,</w:t>
      </w:r>
      <w:r w:rsidRPr="00051EC4">
        <w:rPr>
          <w:rFonts w:ascii="Arial" w:eastAsia="Arial MT" w:hAnsi="Arial" w:cs="Arial"/>
          <w:b w:val="0"/>
          <w:bCs w:val="0"/>
          <w:sz w:val="22"/>
          <w:szCs w:val="22"/>
        </w:rPr>
        <w:t xml:space="preserve"> en el </w:t>
      </w:r>
      <w:r w:rsidR="00454A1E" w:rsidRPr="00051EC4">
        <w:rPr>
          <w:rFonts w:ascii="Arial" w:eastAsia="Arial MT" w:hAnsi="Arial" w:cs="Arial"/>
          <w:b w:val="0"/>
          <w:bCs w:val="0"/>
          <w:sz w:val="22"/>
          <w:szCs w:val="22"/>
        </w:rPr>
        <w:t>patrullero codificó la hipótesis número 304 referente a “Superficie húmeda” lo cual denota un claro hecho imprevisible e irresistible configurativo de un evento de fuerza mayor en el caso de marras.</w:t>
      </w:r>
    </w:p>
    <w:p w14:paraId="39AC958B" w14:textId="77777777" w:rsidR="00454A1E" w:rsidRPr="00051EC4" w:rsidRDefault="00454A1E" w:rsidP="00051EC4">
      <w:pPr>
        <w:pStyle w:val="Ttulo1"/>
        <w:spacing w:line="360" w:lineRule="auto"/>
        <w:ind w:left="0"/>
        <w:jc w:val="both"/>
        <w:rPr>
          <w:rFonts w:ascii="Arial" w:eastAsia="Arial MT" w:hAnsi="Arial" w:cs="Arial"/>
          <w:b w:val="0"/>
          <w:bCs w:val="0"/>
          <w:sz w:val="22"/>
          <w:szCs w:val="22"/>
        </w:rPr>
      </w:pPr>
    </w:p>
    <w:p w14:paraId="51953FF8" w14:textId="0475C31E" w:rsidR="00454A1E" w:rsidRPr="00051EC4" w:rsidRDefault="00454A1E" w:rsidP="00051EC4">
      <w:pPr>
        <w:pStyle w:val="Ttulo1"/>
        <w:spacing w:line="360" w:lineRule="auto"/>
        <w:ind w:left="0"/>
        <w:jc w:val="both"/>
        <w:rPr>
          <w:rFonts w:ascii="Arial" w:eastAsia="Arial MT" w:hAnsi="Arial" w:cs="Arial"/>
          <w:b w:val="0"/>
          <w:bCs w:val="0"/>
          <w:sz w:val="22"/>
          <w:szCs w:val="22"/>
        </w:rPr>
      </w:pPr>
      <w:r w:rsidRPr="00051EC4">
        <w:rPr>
          <w:rFonts w:ascii="Arial" w:eastAsia="Arial MT" w:hAnsi="Arial" w:cs="Arial"/>
          <w:b w:val="0"/>
          <w:bCs w:val="0"/>
          <w:sz w:val="22"/>
          <w:szCs w:val="22"/>
        </w:rPr>
        <w:t>Al respecto, la Corte Suprema de Justicia en sentencia del 29 de abril de 2005, mencionó que la fuerza mayor se constituye cuando se presenta un evento al que no es posible resistirse, ajeno al actor e imposible de evitar, tanto así que el sujeto queda determinado por sus efectos. Así lo ha explicado la Corte:</w:t>
      </w:r>
    </w:p>
    <w:p w14:paraId="26664B55" w14:textId="77777777" w:rsidR="00454A1E" w:rsidRPr="00051EC4" w:rsidRDefault="00454A1E" w:rsidP="00051EC4">
      <w:pPr>
        <w:pStyle w:val="Ttulo1"/>
        <w:spacing w:line="360" w:lineRule="auto"/>
        <w:ind w:left="0"/>
        <w:jc w:val="both"/>
        <w:rPr>
          <w:rFonts w:ascii="Arial" w:eastAsia="Arial MT" w:hAnsi="Arial" w:cs="Arial"/>
          <w:b w:val="0"/>
          <w:bCs w:val="0"/>
          <w:sz w:val="22"/>
          <w:szCs w:val="22"/>
        </w:rPr>
      </w:pPr>
    </w:p>
    <w:p w14:paraId="5C40355D" w14:textId="7B049185" w:rsidR="00454A1E" w:rsidRPr="00051EC4" w:rsidRDefault="00454A1E" w:rsidP="00051EC4">
      <w:pPr>
        <w:pStyle w:val="Ttulo1"/>
        <w:spacing w:line="360" w:lineRule="auto"/>
        <w:ind w:left="709" w:right="851"/>
        <w:jc w:val="both"/>
        <w:rPr>
          <w:rFonts w:ascii="Arial" w:eastAsia="Arial MT" w:hAnsi="Arial" w:cs="Arial"/>
          <w:b w:val="0"/>
          <w:bCs w:val="0"/>
          <w:sz w:val="22"/>
          <w:szCs w:val="22"/>
        </w:rPr>
      </w:pPr>
      <w:r w:rsidRPr="00051EC4">
        <w:rPr>
          <w:rFonts w:ascii="Arial" w:hAnsi="Arial" w:cs="Arial"/>
          <w:b w:val="0"/>
          <w:bCs w:val="0"/>
          <w:i/>
          <w:iCs/>
          <w:sz w:val="22"/>
          <w:szCs w:val="22"/>
        </w:rPr>
        <w:t xml:space="preserve">“2. Para dilucidar estos cuestionamientos, es necesario memorar, así sea sucintamente, que la fuerza mayor o caso fortuito, por definición legal, es “el imprevisto a que no es posible resistir” (art. 64 C.C., sub. art. 1º Ley 95 de 1890), lo que significa que el hecho constitutivo de tal debe ser, por un lado, ajeno a todo presagio, por lo menos en condiciones de normalidad, y del otro, </w:t>
      </w:r>
      <w:r w:rsidRPr="00051EC4">
        <w:rPr>
          <w:rFonts w:ascii="Arial" w:hAnsi="Arial" w:cs="Arial"/>
          <w:i/>
          <w:iCs/>
          <w:sz w:val="22"/>
          <w:szCs w:val="22"/>
          <w:u w:val="single"/>
        </w:rPr>
        <w:t>imposible de evitar, de modo que el sujeto que lo soporta queda determinado por sus efectos</w:t>
      </w:r>
      <w:r w:rsidRPr="00051EC4">
        <w:rPr>
          <w:rFonts w:ascii="Arial" w:hAnsi="Arial" w:cs="Arial"/>
          <w:b w:val="0"/>
          <w:bCs w:val="0"/>
          <w:i/>
          <w:iCs/>
          <w:sz w:val="22"/>
          <w:szCs w:val="22"/>
        </w:rPr>
        <w:t>.”</w:t>
      </w:r>
      <w:r w:rsidRPr="00051EC4">
        <w:rPr>
          <w:rStyle w:val="Refdenotaalpie"/>
          <w:rFonts w:ascii="Arial" w:hAnsi="Arial" w:cs="Arial"/>
          <w:b w:val="0"/>
          <w:bCs w:val="0"/>
          <w:i/>
          <w:iCs/>
          <w:sz w:val="22"/>
          <w:szCs w:val="22"/>
        </w:rPr>
        <w:footnoteReference w:id="3"/>
      </w:r>
      <w:r w:rsidRPr="00051EC4">
        <w:rPr>
          <w:rFonts w:ascii="Arial" w:hAnsi="Arial" w:cs="Arial"/>
          <w:b w:val="0"/>
          <w:bCs w:val="0"/>
          <w:i/>
          <w:iCs/>
          <w:sz w:val="22"/>
          <w:szCs w:val="22"/>
        </w:rPr>
        <w:t>(</w:t>
      </w:r>
      <w:r w:rsidRPr="00051EC4">
        <w:rPr>
          <w:rFonts w:ascii="Arial" w:hAnsi="Arial" w:cs="Arial"/>
          <w:b w:val="0"/>
          <w:bCs w:val="0"/>
          <w:sz w:val="22"/>
          <w:szCs w:val="22"/>
        </w:rPr>
        <w:t>Subrayado y negrilla fuera del texto original)</w:t>
      </w:r>
    </w:p>
    <w:p w14:paraId="3B1EF7C1" w14:textId="77777777" w:rsidR="00B90ECE" w:rsidRPr="00051EC4" w:rsidRDefault="00B90ECE" w:rsidP="00051EC4">
      <w:pPr>
        <w:pStyle w:val="Ttulo1"/>
        <w:spacing w:line="360" w:lineRule="auto"/>
        <w:ind w:left="0"/>
        <w:rPr>
          <w:rFonts w:ascii="Arial" w:hAnsi="Arial" w:cs="Arial"/>
          <w:sz w:val="22"/>
          <w:szCs w:val="22"/>
        </w:rPr>
      </w:pPr>
    </w:p>
    <w:p w14:paraId="41FD1826" w14:textId="3DB68245" w:rsidR="00F23705" w:rsidRPr="00051EC4" w:rsidRDefault="00F23705" w:rsidP="00051EC4">
      <w:pPr>
        <w:pStyle w:val="Ttulo1"/>
        <w:spacing w:line="360" w:lineRule="auto"/>
        <w:ind w:left="0"/>
        <w:jc w:val="both"/>
        <w:rPr>
          <w:rFonts w:ascii="Arial" w:hAnsi="Arial" w:cs="Arial"/>
          <w:b w:val="0"/>
          <w:bCs w:val="0"/>
          <w:sz w:val="22"/>
          <w:szCs w:val="22"/>
        </w:rPr>
      </w:pPr>
      <w:r w:rsidRPr="00051EC4">
        <w:rPr>
          <w:rFonts w:ascii="Arial" w:eastAsia="Arial MT" w:hAnsi="Arial" w:cs="Arial"/>
          <w:b w:val="0"/>
          <w:bCs w:val="0"/>
          <w:sz w:val="22"/>
          <w:szCs w:val="22"/>
        </w:rPr>
        <w:t xml:space="preserve">Por otra parte, </w:t>
      </w:r>
      <w:r w:rsidR="00633260" w:rsidRPr="00051EC4">
        <w:rPr>
          <w:rFonts w:ascii="Arial" w:hAnsi="Arial" w:cs="Arial"/>
          <w:b w:val="0"/>
          <w:bCs w:val="0"/>
          <w:sz w:val="22"/>
          <w:szCs w:val="22"/>
        </w:rPr>
        <w:t xml:space="preserve">en reiteradas sentencias, la Sala de Casación Civil de la Corte Suprema de Justicia </w:t>
      </w:r>
      <w:r w:rsidR="00633260" w:rsidRPr="00051EC4">
        <w:rPr>
          <w:rFonts w:ascii="Arial" w:hAnsi="Arial" w:cs="Arial"/>
          <w:b w:val="0"/>
          <w:bCs w:val="0"/>
          <w:sz w:val="22"/>
          <w:szCs w:val="22"/>
        </w:rPr>
        <w:lastRenderedPageBreak/>
        <w:t>ha extraído los siguientes requisitos: inimputabilidad, imprevisibilidad e irresistibilidad. Circunstancias que deberán analizarse frente a cada caso concreto y no de forma generalizada. En lo que respecta al principio de imprevisibilidad, precisó la Alta Corporación:</w:t>
      </w:r>
    </w:p>
    <w:p w14:paraId="3A5DF7D7" w14:textId="77777777" w:rsidR="00633260" w:rsidRPr="00051EC4" w:rsidRDefault="00633260" w:rsidP="00051EC4">
      <w:pPr>
        <w:pStyle w:val="Ttulo1"/>
        <w:spacing w:line="360" w:lineRule="auto"/>
        <w:ind w:left="0"/>
        <w:jc w:val="both"/>
        <w:rPr>
          <w:rFonts w:ascii="Arial" w:hAnsi="Arial" w:cs="Arial"/>
          <w:sz w:val="22"/>
          <w:szCs w:val="22"/>
        </w:rPr>
      </w:pPr>
    </w:p>
    <w:p w14:paraId="0986AB7A" w14:textId="25E37F00" w:rsidR="00633260" w:rsidRPr="00051EC4" w:rsidRDefault="00633260" w:rsidP="00051EC4">
      <w:pPr>
        <w:pStyle w:val="Ttulo1"/>
        <w:spacing w:line="360" w:lineRule="auto"/>
        <w:ind w:left="709" w:right="851"/>
        <w:jc w:val="both"/>
        <w:rPr>
          <w:rFonts w:ascii="Arial" w:hAnsi="Arial" w:cs="Arial"/>
          <w:b w:val="0"/>
          <w:bCs w:val="0"/>
          <w:sz w:val="22"/>
          <w:szCs w:val="22"/>
        </w:rPr>
      </w:pPr>
      <w:r w:rsidRPr="00051EC4">
        <w:rPr>
          <w:rFonts w:ascii="Arial" w:hAnsi="Arial" w:cs="Arial"/>
          <w:b w:val="0"/>
          <w:bCs w:val="0"/>
          <w:sz w:val="22"/>
          <w:szCs w:val="22"/>
        </w:rPr>
        <w:t>“(…) ‘</w:t>
      </w:r>
      <w:r w:rsidRPr="00051EC4">
        <w:rPr>
          <w:rFonts w:ascii="Arial" w:hAnsi="Arial" w:cs="Arial"/>
          <w:sz w:val="22"/>
          <w:szCs w:val="22"/>
          <w:u w:val="single"/>
        </w:rPr>
        <w:t>imprevisible es el acontecimiento que no sea viable contemplar de antemano, examinando en cada situación de manera específica los siguientes criterios: 1) El referente a su normalidad y frecuencia; 2) El atinente a la probabilidad de su realización, y 3) el concerniente a su carácter inopinado, excepcional y sorpresivo’</w:t>
      </w:r>
      <w:r w:rsidRPr="00051EC4">
        <w:rPr>
          <w:rFonts w:ascii="Arial" w:hAnsi="Arial" w:cs="Arial"/>
          <w:b w:val="0"/>
          <w:bCs w:val="0"/>
          <w:sz w:val="22"/>
          <w:szCs w:val="22"/>
        </w:rPr>
        <w:t xml:space="preserve"> (sent. 078 de 23 de junio de 2000), siendo claro que este último elemento es insuficiente, per se, para tildar un hecho como constitutivo de fuerza mayor, menos aún si se para mientes en el carácter contingente que tiene el defecto mecánico, el cual es normalmente pronosticable, a juzgar por las precitadas máximas de la experiencia. No en vano, como se delineó, son varios los presupuestos que, en forma conjunta y articulada, deben observarse para que el evento se torne en imprevisible”</w:t>
      </w:r>
      <w:r w:rsidRPr="00051EC4">
        <w:rPr>
          <w:rStyle w:val="Refdenotaalpie"/>
          <w:rFonts w:ascii="Arial" w:hAnsi="Arial" w:cs="Arial"/>
          <w:b w:val="0"/>
          <w:bCs w:val="0"/>
          <w:sz w:val="22"/>
          <w:szCs w:val="22"/>
        </w:rPr>
        <w:footnoteReference w:id="4"/>
      </w:r>
      <w:r w:rsidRPr="00051EC4">
        <w:rPr>
          <w:rFonts w:ascii="Arial" w:hAnsi="Arial" w:cs="Arial"/>
          <w:b w:val="0"/>
          <w:bCs w:val="0"/>
          <w:sz w:val="22"/>
          <w:szCs w:val="22"/>
        </w:rPr>
        <w:t xml:space="preserve"> </w:t>
      </w:r>
      <w:r w:rsidRPr="00051EC4">
        <w:rPr>
          <w:rFonts w:ascii="Arial" w:hAnsi="Arial" w:cs="Arial"/>
          <w:b w:val="0"/>
          <w:bCs w:val="0"/>
          <w:i/>
          <w:iCs/>
          <w:sz w:val="22"/>
          <w:szCs w:val="22"/>
        </w:rPr>
        <w:t>(</w:t>
      </w:r>
      <w:r w:rsidRPr="00051EC4">
        <w:rPr>
          <w:rFonts w:ascii="Arial" w:hAnsi="Arial" w:cs="Arial"/>
          <w:b w:val="0"/>
          <w:bCs w:val="0"/>
          <w:sz w:val="22"/>
          <w:szCs w:val="22"/>
        </w:rPr>
        <w:t>Subrayado y negrilla fuera del texto original)</w:t>
      </w:r>
    </w:p>
    <w:p w14:paraId="5CF4A20A" w14:textId="77777777" w:rsidR="00633260" w:rsidRPr="00051EC4" w:rsidRDefault="00633260" w:rsidP="00051EC4">
      <w:pPr>
        <w:pStyle w:val="Ttulo1"/>
        <w:spacing w:line="360" w:lineRule="auto"/>
        <w:ind w:left="0" w:right="851"/>
        <w:jc w:val="both"/>
        <w:rPr>
          <w:rFonts w:ascii="Arial" w:hAnsi="Arial" w:cs="Arial"/>
          <w:b w:val="0"/>
          <w:bCs w:val="0"/>
          <w:sz w:val="22"/>
          <w:szCs w:val="22"/>
        </w:rPr>
      </w:pPr>
    </w:p>
    <w:p w14:paraId="62C1BCF8" w14:textId="53BC19C6" w:rsidR="00633260" w:rsidRPr="00051EC4" w:rsidRDefault="00633260" w:rsidP="00051EC4">
      <w:pPr>
        <w:pStyle w:val="Ttulo1"/>
        <w:spacing w:line="360" w:lineRule="auto"/>
        <w:ind w:left="0" w:right="851"/>
        <w:jc w:val="both"/>
        <w:rPr>
          <w:rFonts w:ascii="Arial" w:hAnsi="Arial" w:cs="Arial"/>
          <w:b w:val="0"/>
          <w:bCs w:val="0"/>
          <w:sz w:val="22"/>
          <w:szCs w:val="22"/>
        </w:rPr>
      </w:pPr>
      <w:r w:rsidRPr="00051EC4">
        <w:rPr>
          <w:rFonts w:ascii="Arial" w:hAnsi="Arial" w:cs="Arial"/>
          <w:b w:val="0"/>
          <w:bCs w:val="0"/>
          <w:sz w:val="22"/>
          <w:szCs w:val="22"/>
        </w:rPr>
        <w:t>Aunado a ello, con respecto a la inimputabilidad precisó:</w:t>
      </w:r>
    </w:p>
    <w:p w14:paraId="11A66426" w14:textId="77777777" w:rsidR="00203B78" w:rsidRPr="00051EC4" w:rsidRDefault="00203B78" w:rsidP="00051EC4">
      <w:pPr>
        <w:pStyle w:val="Ttulo1"/>
        <w:spacing w:line="360" w:lineRule="auto"/>
        <w:ind w:left="0" w:right="851"/>
        <w:jc w:val="both"/>
        <w:rPr>
          <w:rFonts w:ascii="Arial" w:hAnsi="Arial" w:cs="Arial"/>
          <w:b w:val="0"/>
          <w:bCs w:val="0"/>
          <w:sz w:val="22"/>
          <w:szCs w:val="22"/>
        </w:rPr>
      </w:pPr>
    </w:p>
    <w:p w14:paraId="08148798" w14:textId="77777777" w:rsidR="00633260" w:rsidRPr="00051EC4" w:rsidRDefault="00633260" w:rsidP="00051EC4">
      <w:pPr>
        <w:pStyle w:val="Ttulo1"/>
        <w:spacing w:line="360" w:lineRule="auto"/>
        <w:ind w:left="709" w:right="851"/>
        <w:jc w:val="both"/>
        <w:rPr>
          <w:rFonts w:ascii="Arial" w:hAnsi="Arial" w:cs="Arial"/>
          <w:b w:val="0"/>
          <w:bCs w:val="0"/>
          <w:i/>
          <w:iCs/>
          <w:sz w:val="22"/>
          <w:szCs w:val="22"/>
        </w:rPr>
      </w:pPr>
      <w:r w:rsidRPr="00051EC4">
        <w:rPr>
          <w:rFonts w:ascii="Arial" w:hAnsi="Arial" w:cs="Arial"/>
          <w:b w:val="0"/>
          <w:bCs w:val="0"/>
          <w:i/>
          <w:iCs/>
          <w:sz w:val="22"/>
          <w:szCs w:val="22"/>
        </w:rPr>
        <w:t xml:space="preserve">“Desde luego que ello no obsta para que puedan trazarse ciertas directrices que, por su fuerza intrínseca, a la par que jurídica, permitan singularizar y, por ende, dotar de fisonomía al fenómeno en cuestión, </w:t>
      </w:r>
      <w:r w:rsidRPr="00051EC4">
        <w:rPr>
          <w:rFonts w:ascii="Arial" w:hAnsi="Arial" w:cs="Arial"/>
          <w:i/>
          <w:iCs/>
          <w:sz w:val="22"/>
          <w:szCs w:val="22"/>
          <w:u w:val="single"/>
        </w:rPr>
        <w:t xml:space="preserve">el cual, por vía de ejemplo, no puede concurrir con la culpa del demandado que haya tenido un rol preponderante en la </w:t>
      </w:r>
      <w:proofErr w:type="spellStart"/>
      <w:r w:rsidRPr="00051EC4">
        <w:rPr>
          <w:rFonts w:ascii="Arial" w:hAnsi="Arial" w:cs="Arial"/>
          <w:i/>
          <w:iCs/>
          <w:sz w:val="22"/>
          <w:szCs w:val="22"/>
          <w:u w:val="single"/>
        </w:rPr>
        <w:t>causación</w:t>
      </w:r>
      <w:proofErr w:type="spellEnd"/>
      <w:r w:rsidRPr="00051EC4">
        <w:rPr>
          <w:rFonts w:ascii="Arial" w:hAnsi="Arial" w:cs="Arial"/>
          <w:i/>
          <w:iCs/>
          <w:sz w:val="22"/>
          <w:szCs w:val="22"/>
          <w:u w:val="single"/>
        </w:rPr>
        <w:t xml:space="preserve"> del daño</w:t>
      </w:r>
      <w:r w:rsidRPr="00051EC4">
        <w:rPr>
          <w:rFonts w:ascii="Arial" w:hAnsi="Arial" w:cs="Arial"/>
          <w:b w:val="0"/>
          <w:bCs w:val="0"/>
          <w:i/>
          <w:iCs/>
          <w:sz w:val="22"/>
          <w:szCs w:val="22"/>
        </w:rPr>
        <w:t xml:space="preserve"> (cfme: sent. 009 de 27 de febrero de 1998</w:t>
      </w:r>
      <w:r w:rsidRPr="00051EC4">
        <w:rPr>
          <w:rFonts w:ascii="Arial" w:hAnsi="Arial" w:cs="Arial"/>
          <w:i/>
          <w:iCs/>
          <w:sz w:val="22"/>
          <w:szCs w:val="22"/>
          <w:u w:val="single"/>
        </w:rPr>
        <w:t>), ni puede estar ‘ligado al agente, a su persona ni a su industria’</w:t>
      </w:r>
      <w:r w:rsidRPr="00051EC4">
        <w:rPr>
          <w:rFonts w:ascii="Arial" w:hAnsi="Arial" w:cs="Arial"/>
          <w:b w:val="0"/>
          <w:bCs w:val="0"/>
          <w:i/>
          <w:iCs/>
          <w:sz w:val="22"/>
          <w:szCs w:val="22"/>
        </w:rPr>
        <w:t xml:space="preserve"> (sent. 104 de 26 de noviembre de 1999), </w:t>
      </w:r>
      <w:r w:rsidRPr="00051EC4">
        <w:rPr>
          <w:rFonts w:ascii="Arial" w:hAnsi="Arial" w:cs="Arial"/>
          <w:i/>
          <w:iCs/>
          <w:sz w:val="22"/>
          <w:szCs w:val="22"/>
          <w:u w:val="single"/>
        </w:rPr>
        <w:t>habida cuenta que debe tratarse, según doctrina citada en este último fallo, de ‘un acontecimiento extraordinario que se desata desde el exterior sobre la industria,</w:t>
      </w:r>
      <w:r w:rsidRPr="00051EC4">
        <w:rPr>
          <w:rFonts w:ascii="Arial" w:hAnsi="Arial" w:cs="Arial"/>
          <w:b w:val="0"/>
          <w:bCs w:val="0"/>
          <w:i/>
          <w:iCs/>
          <w:sz w:val="22"/>
          <w:szCs w:val="22"/>
        </w:rPr>
        <w:t xml:space="preserve"> acontecimiento imprevisible y que no hubiera sido posible evitar aun aplicando la mayor diligencia sin poner en peligro toda la industria y la marcha económica de la empresa y que el industrial no tenía </w:t>
      </w:r>
      <w:proofErr w:type="spellStart"/>
      <w:r w:rsidRPr="00051EC4">
        <w:rPr>
          <w:rFonts w:ascii="Arial" w:hAnsi="Arial" w:cs="Arial"/>
          <w:b w:val="0"/>
          <w:bCs w:val="0"/>
          <w:i/>
          <w:iCs/>
          <w:sz w:val="22"/>
          <w:szCs w:val="22"/>
        </w:rPr>
        <w:t>porqué</w:t>
      </w:r>
      <w:proofErr w:type="spellEnd"/>
      <w:r w:rsidRPr="00051EC4">
        <w:rPr>
          <w:rFonts w:ascii="Arial" w:hAnsi="Arial" w:cs="Arial"/>
          <w:b w:val="0"/>
          <w:bCs w:val="0"/>
          <w:i/>
          <w:iCs/>
          <w:sz w:val="22"/>
          <w:szCs w:val="22"/>
        </w:rPr>
        <w:t xml:space="preserve"> tener en cuenta ni tomar en consideración’ (Andreas Von Thur. Tratado de las Obligaciones. </w:t>
      </w:r>
      <w:proofErr w:type="gramStart"/>
      <w:r w:rsidRPr="00051EC4">
        <w:rPr>
          <w:rFonts w:ascii="Arial" w:hAnsi="Arial" w:cs="Arial"/>
          <w:b w:val="0"/>
          <w:bCs w:val="0"/>
          <w:i/>
          <w:iCs/>
          <w:sz w:val="22"/>
          <w:szCs w:val="22"/>
        </w:rPr>
        <w:t>T.II.</w:t>
      </w:r>
      <w:proofErr w:type="gramEnd"/>
      <w:r w:rsidRPr="00051EC4">
        <w:rPr>
          <w:rFonts w:ascii="Arial" w:hAnsi="Arial" w:cs="Arial"/>
          <w:b w:val="0"/>
          <w:bCs w:val="0"/>
          <w:i/>
          <w:iCs/>
          <w:sz w:val="22"/>
          <w:szCs w:val="22"/>
        </w:rPr>
        <w:t xml:space="preserve"> </w:t>
      </w:r>
      <w:proofErr w:type="spellStart"/>
      <w:r w:rsidRPr="00051EC4">
        <w:rPr>
          <w:rFonts w:ascii="Arial" w:hAnsi="Arial" w:cs="Arial"/>
          <w:b w:val="0"/>
          <w:bCs w:val="0"/>
          <w:i/>
          <w:iCs/>
          <w:sz w:val="22"/>
          <w:szCs w:val="22"/>
        </w:rPr>
        <w:t>cap.VII</w:t>
      </w:r>
      <w:proofErr w:type="spellEnd"/>
      <w:r w:rsidRPr="00051EC4">
        <w:rPr>
          <w:rFonts w:ascii="Arial" w:hAnsi="Arial" w:cs="Arial"/>
          <w:b w:val="0"/>
          <w:bCs w:val="0"/>
          <w:i/>
          <w:iCs/>
          <w:sz w:val="22"/>
          <w:szCs w:val="22"/>
        </w:rPr>
        <w:t xml:space="preserve">. pág. 68). </w:t>
      </w:r>
    </w:p>
    <w:p w14:paraId="75D87959" w14:textId="77777777" w:rsidR="00633260" w:rsidRPr="00051EC4" w:rsidRDefault="00633260" w:rsidP="00051EC4">
      <w:pPr>
        <w:pStyle w:val="Ttulo1"/>
        <w:spacing w:line="360" w:lineRule="auto"/>
        <w:ind w:left="709" w:right="851"/>
        <w:jc w:val="both"/>
        <w:rPr>
          <w:rFonts w:ascii="Arial" w:hAnsi="Arial" w:cs="Arial"/>
          <w:b w:val="0"/>
          <w:bCs w:val="0"/>
          <w:i/>
          <w:iCs/>
          <w:sz w:val="22"/>
          <w:szCs w:val="22"/>
        </w:rPr>
      </w:pPr>
      <w:r w:rsidRPr="00051EC4">
        <w:rPr>
          <w:rFonts w:ascii="Arial" w:hAnsi="Arial" w:cs="Arial"/>
          <w:b w:val="0"/>
          <w:bCs w:val="0"/>
          <w:i/>
          <w:iCs/>
          <w:sz w:val="22"/>
          <w:szCs w:val="22"/>
        </w:rPr>
        <w:t xml:space="preserve">(…) </w:t>
      </w:r>
    </w:p>
    <w:p w14:paraId="154A97CE" w14:textId="31A7AAFA" w:rsidR="00633260" w:rsidRPr="00051EC4" w:rsidRDefault="00633260" w:rsidP="00051EC4">
      <w:pPr>
        <w:pStyle w:val="Ttulo1"/>
        <w:spacing w:line="360" w:lineRule="auto"/>
        <w:ind w:left="709" w:right="851"/>
        <w:jc w:val="both"/>
        <w:rPr>
          <w:rFonts w:ascii="Arial" w:eastAsia="Arial MT" w:hAnsi="Arial" w:cs="Arial"/>
          <w:b w:val="0"/>
          <w:bCs w:val="0"/>
          <w:i/>
          <w:iCs/>
          <w:sz w:val="22"/>
          <w:szCs w:val="22"/>
        </w:rPr>
      </w:pPr>
      <w:r w:rsidRPr="00051EC4">
        <w:rPr>
          <w:rFonts w:ascii="Arial" w:hAnsi="Arial" w:cs="Arial"/>
          <w:b w:val="0"/>
          <w:bCs w:val="0"/>
          <w:i/>
          <w:iCs/>
          <w:sz w:val="22"/>
          <w:szCs w:val="22"/>
        </w:rPr>
        <w:t>Sobre este último aspecto, conviene acotar –y de paso reiterar- que</w:t>
      </w:r>
      <w:r w:rsidRPr="00051EC4">
        <w:rPr>
          <w:rFonts w:ascii="Arial" w:hAnsi="Arial" w:cs="Arial"/>
          <w:i/>
          <w:iCs/>
          <w:sz w:val="22"/>
          <w:szCs w:val="22"/>
          <w:u w:val="single"/>
        </w:rPr>
        <w:t xml:space="preserve"> un hecho sólo puede ser calificado como fuerza mayor o caso fortuito, es lo ordinario, si tiene su origen en una actividad exógena a la que despliega el agente a quien se imputa un daño, por lo que no puede considerarse como tal, en forma apodíctica, el acontecimiento que tiene su manantial en la conducta que aquel ejecuta o de la que es responsable</w:t>
      </w:r>
      <w:r w:rsidRPr="00051EC4">
        <w:rPr>
          <w:rStyle w:val="Refdenotaalpie"/>
          <w:rFonts w:ascii="Arial" w:hAnsi="Arial" w:cs="Arial"/>
          <w:i/>
          <w:iCs/>
          <w:sz w:val="22"/>
          <w:szCs w:val="22"/>
          <w:u w:val="single"/>
        </w:rPr>
        <w:footnoteReference w:id="5"/>
      </w:r>
      <w:r w:rsidRPr="00051EC4">
        <w:rPr>
          <w:rFonts w:ascii="Arial" w:hAnsi="Arial" w:cs="Arial"/>
          <w:b w:val="0"/>
          <w:bCs w:val="0"/>
          <w:i/>
          <w:iCs/>
          <w:sz w:val="22"/>
          <w:szCs w:val="22"/>
        </w:rPr>
        <w:t>” (Subrayado y negrilla fuera de texto).</w:t>
      </w:r>
    </w:p>
    <w:p w14:paraId="40C66736" w14:textId="77777777" w:rsidR="00F23705" w:rsidRPr="00051EC4" w:rsidRDefault="00F23705" w:rsidP="00051EC4">
      <w:pPr>
        <w:pStyle w:val="Ttulo1"/>
        <w:spacing w:line="360" w:lineRule="auto"/>
        <w:ind w:left="0"/>
        <w:jc w:val="both"/>
        <w:rPr>
          <w:rFonts w:ascii="Arial" w:eastAsia="Arial MT" w:hAnsi="Arial" w:cs="Arial"/>
          <w:b w:val="0"/>
          <w:bCs w:val="0"/>
          <w:sz w:val="22"/>
          <w:szCs w:val="22"/>
        </w:rPr>
      </w:pPr>
    </w:p>
    <w:p w14:paraId="4D0FCA02" w14:textId="77777777" w:rsidR="00633260" w:rsidRPr="00051EC4" w:rsidRDefault="00633260"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En este orden de ideas, según los pronunciamientos realizados por el órgano de cierre de la jurisdicción ordinaria especialidad civil, el hecho será imprevisible cuando no pudo ser contemplado de antemano debido a que era anormal, poco frecuente, de baja probabilidad de realización, excepcional y sorpresivo. Si se </w:t>
      </w:r>
      <w:proofErr w:type="gramStart"/>
      <w:r w:rsidRPr="00051EC4">
        <w:rPr>
          <w:rFonts w:ascii="Arial" w:hAnsi="Arial" w:cs="Arial"/>
          <w:b w:val="0"/>
          <w:bCs w:val="0"/>
          <w:sz w:val="22"/>
          <w:szCs w:val="22"/>
        </w:rPr>
        <w:t>podría</w:t>
      </w:r>
      <w:proofErr w:type="gramEnd"/>
      <w:r w:rsidRPr="00051EC4">
        <w:rPr>
          <w:rFonts w:ascii="Arial" w:hAnsi="Arial" w:cs="Arial"/>
          <w:b w:val="0"/>
          <w:bCs w:val="0"/>
          <w:sz w:val="22"/>
          <w:szCs w:val="22"/>
        </w:rPr>
        <w:t xml:space="preserve"> vislumbrar su ocurrencia, no se presentaría esta característica sustancial. Será irresistible cuando no se pudo evitar ni su acaecimiento ni las consecuencias, haciendo imposible adecuar una conducta distinta, y será extraño o inimputable cuando no tenga relación alguna con su persona, empresa, industria o culpa. </w:t>
      </w:r>
    </w:p>
    <w:p w14:paraId="40ADA483" w14:textId="77777777" w:rsidR="00633260" w:rsidRPr="00051EC4" w:rsidRDefault="00633260" w:rsidP="00051EC4">
      <w:pPr>
        <w:pStyle w:val="Ttulo1"/>
        <w:spacing w:line="360" w:lineRule="auto"/>
        <w:ind w:left="0"/>
        <w:jc w:val="both"/>
        <w:rPr>
          <w:rFonts w:ascii="Arial" w:hAnsi="Arial" w:cs="Arial"/>
          <w:sz w:val="22"/>
          <w:szCs w:val="22"/>
        </w:rPr>
      </w:pPr>
    </w:p>
    <w:p w14:paraId="1CE0CC82" w14:textId="67387031" w:rsidR="00633260" w:rsidRPr="00051EC4" w:rsidRDefault="00633260"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Ahora bien, aterrizando la teoría al caso concreto es dable afirmar que en el presente asunto el accidente sufrido el 20 de noviembre de 2022 corresponde a una causa extraña, debido a que </w:t>
      </w:r>
      <w:r w:rsidR="00487A57" w:rsidRPr="00051EC4">
        <w:rPr>
          <w:rFonts w:ascii="Arial" w:hAnsi="Arial" w:cs="Arial"/>
          <w:b w:val="0"/>
          <w:bCs w:val="0"/>
          <w:sz w:val="22"/>
          <w:szCs w:val="22"/>
        </w:rPr>
        <w:t xml:space="preserve">la condición húmeda de la vía era un factor que el conductor del vehículo </w:t>
      </w:r>
      <w:r w:rsidR="00B55C03" w:rsidRPr="00051EC4">
        <w:rPr>
          <w:rFonts w:ascii="Arial" w:hAnsi="Arial" w:cs="Arial"/>
          <w:b w:val="0"/>
          <w:bCs w:val="0"/>
          <w:sz w:val="22"/>
          <w:szCs w:val="22"/>
        </w:rPr>
        <w:t>de placas WPT 203</w:t>
      </w:r>
      <w:r w:rsidR="00487A57" w:rsidRPr="00051EC4">
        <w:rPr>
          <w:rFonts w:ascii="Arial" w:hAnsi="Arial" w:cs="Arial"/>
          <w:b w:val="0"/>
          <w:bCs w:val="0"/>
          <w:sz w:val="22"/>
          <w:szCs w:val="22"/>
        </w:rPr>
        <w:t xml:space="preserve"> no podía prever y en ese sentido se</w:t>
      </w:r>
      <w:r w:rsidRPr="00051EC4">
        <w:rPr>
          <w:rFonts w:ascii="Arial" w:hAnsi="Arial" w:cs="Arial"/>
          <w:b w:val="0"/>
          <w:bCs w:val="0"/>
          <w:sz w:val="22"/>
          <w:szCs w:val="22"/>
        </w:rPr>
        <w:t xml:space="preserve"> impide el nacimiento de la obligación derivada del daño</w:t>
      </w:r>
      <w:r w:rsidR="00487A57" w:rsidRPr="00051EC4">
        <w:rPr>
          <w:rFonts w:ascii="Arial" w:hAnsi="Arial" w:cs="Arial"/>
          <w:b w:val="0"/>
          <w:bCs w:val="0"/>
          <w:sz w:val="22"/>
          <w:szCs w:val="22"/>
        </w:rPr>
        <w:t>, al configurarse</w:t>
      </w:r>
      <w:r w:rsidRPr="00051EC4">
        <w:rPr>
          <w:rFonts w:ascii="Arial" w:hAnsi="Arial" w:cs="Arial"/>
          <w:b w:val="0"/>
          <w:bCs w:val="0"/>
          <w:sz w:val="22"/>
          <w:szCs w:val="22"/>
        </w:rPr>
        <w:t xml:space="preserve"> el eximente de responsabilidad de fuerza mayor y caso fortuito, que rompe el nexo de causalidad, elemento indispensable en la responsabilidad.</w:t>
      </w:r>
    </w:p>
    <w:p w14:paraId="05440ED2" w14:textId="77777777" w:rsidR="00873EAF" w:rsidRPr="00051EC4" w:rsidRDefault="00873EAF" w:rsidP="00051EC4">
      <w:pPr>
        <w:pStyle w:val="Ttulo1"/>
        <w:spacing w:line="360" w:lineRule="auto"/>
        <w:ind w:left="0"/>
        <w:jc w:val="both"/>
        <w:rPr>
          <w:rFonts w:ascii="Arial" w:hAnsi="Arial" w:cs="Arial"/>
          <w:b w:val="0"/>
          <w:bCs w:val="0"/>
          <w:sz w:val="22"/>
          <w:szCs w:val="22"/>
        </w:rPr>
      </w:pPr>
    </w:p>
    <w:p w14:paraId="0079E1CE" w14:textId="08E45D47" w:rsidR="00873EAF" w:rsidRPr="00051EC4" w:rsidRDefault="00873EAF" w:rsidP="00051EC4">
      <w:pPr>
        <w:spacing w:line="360" w:lineRule="auto"/>
        <w:jc w:val="both"/>
        <w:rPr>
          <w:rFonts w:ascii="Arial" w:hAnsi="Arial" w:cs="Arial"/>
          <w:lang w:val="es-ES_tradnl"/>
        </w:rPr>
      </w:pPr>
      <w:r w:rsidRPr="00051EC4">
        <w:rPr>
          <w:rFonts w:ascii="Arial" w:hAnsi="Arial" w:cs="Arial"/>
          <w:lang w:val="es-ES_tradnl"/>
        </w:rPr>
        <w:t>Al respecto, vale la pena decir que en el análisis realizado a las pruebas que acompañan la demanda, no se observó en el expediente ninguna que permita demostrar o acreditar que la ocurrencia del accidente de tránsito del 20 de noviembre de 2022 obedeció a una conducta exclusiva del conductor del vehículo de placas WPT 203. Puesto que, el Informe Policial de Accidente de Tránsito atribuyó la hipótesis número 304 referente a “Superficie húmeda”, a saber:</w:t>
      </w:r>
    </w:p>
    <w:p w14:paraId="598E02B2" w14:textId="7305C49C" w:rsidR="00873EAF" w:rsidRPr="00051EC4" w:rsidRDefault="00873EAF" w:rsidP="00051EC4">
      <w:pPr>
        <w:pStyle w:val="Ttulo1"/>
        <w:spacing w:line="360" w:lineRule="auto"/>
        <w:ind w:left="0"/>
        <w:jc w:val="center"/>
        <w:rPr>
          <w:rFonts w:ascii="Arial" w:hAnsi="Arial" w:cs="Arial"/>
          <w:b w:val="0"/>
          <w:bCs w:val="0"/>
          <w:sz w:val="22"/>
          <w:szCs w:val="22"/>
          <w:lang w:val="es-ES_tradnl"/>
        </w:rPr>
      </w:pPr>
      <w:r w:rsidRPr="00051EC4">
        <w:rPr>
          <w:rFonts w:ascii="Arial" w:hAnsi="Arial" w:cs="Arial"/>
          <w:b w:val="0"/>
          <w:bCs w:val="0"/>
          <w:noProof/>
          <w:sz w:val="22"/>
          <w:szCs w:val="22"/>
          <w:lang w:val="es-ES_tradnl"/>
        </w:rPr>
        <w:drawing>
          <wp:inline distT="0" distB="0" distL="0" distR="0" wp14:anchorId="3F5482F7" wp14:editId="650C9572">
            <wp:extent cx="4991330" cy="1594665"/>
            <wp:effectExtent l="152400" t="152400" r="355600" b="361315"/>
            <wp:docPr id="205558100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81004" name="Imagen 2055581004"/>
                    <pic:cNvPicPr/>
                  </pic:nvPicPr>
                  <pic:blipFill rotWithShape="1">
                    <a:blip r:embed="rId14" cstate="print">
                      <a:extLst>
                        <a:ext uri="{28A0092B-C50C-407E-A947-70E740481C1C}">
                          <a14:useLocalDpi xmlns:a14="http://schemas.microsoft.com/office/drawing/2010/main" val="0"/>
                        </a:ext>
                      </a:extLst>
                    </a:blip>
                    <a:srcRect t="18676"/>
                    <a:stretch/>
                  </pic:blipFill>
                  <pic:spPr bwMode="auto">
                    <a:xfrm>
                      <a:off x="0" y="0"/>
                      <a:ext cx="4996009" cy="1596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7D5215BB" w14:textId="7A1484D8" w:rsidR="00873EAF" w:rsidRPr="00051EC4" w:rsidRDefault="00873EAF" w:rsidP="00051EC4">
      <w:pPr>
        <w:pStyle w:val="Ttulo1"/>
        <w:spacing w:line="360" w:lineRule="auto"/>
        <w:ind w:left="0"/>
        <w:jc w:val="both"/>
        <w:rPr>
          <w:rFonts w:ascii="Arial" w:eastAsia="Arial MT" w:hAnsi="Arial" w:cs="Arial"/>
          <w:b w:val="0"/>
          <w:bCs w:val="0"/>
          <w:sz w:val="22"/>
          <w:szCs w:val="22"/>
        </w:rPr>
      </w:pPr>
      <w:r w:rsidRPr="00051EC4">
        <w:rPr>
          <w:rFonts w:ascii="Arial" w:hAnsi="Arial" w:cs="Arial"/>
          <w:b w:val="0"/>
          <w:bCs w:val="0"/>
          <w:sz w:val="22"/>
          <w:szCs w:val="22"/>
        </w:rPr>
        <w:t xml:space="preserve">En el mismo sentido, </w:t>
      </w:r>
      <w:r w:rsidRPr="00051EC4">
        <w:rPr>
          <w:rFonts w:ascii="Arial" w:eastAsia="Arial MT" w:hAnsi="Arial" w:cs="Arial"/>
          <w:b w:val="0"/>
          <w:bCs w:val="0"/>
          <w:sz w:val="22"/>
          <w:szCs w:val="22"/>
        </w:rPr>
        <w:t>quedó plasmado en el recuadro “condiciones de la vía” que esta se encontraba húmeda:</w:t>
      </w:r>
    </w:p>
    <w:p w14:paraId="53585B4E" w14:textId="7BFCF1E3" w:rsidR="00873EAF" w:rsidRPr="00051EC4" w:rsidRDefault="00873EAF" w:rsidP="00051EC4">
      <w:pPr>
        <w:pStyle w:val="Ttulo1"/>
        <w:spacing w:line="360" w:lineRule="auto"/>
        <w:ind w:left="0"/>
        <w:jc w:val="center"/>
        <w:rPr>
          <w:rFonts w:ascii="Arial" w:hAnsi="Arial" w:cs="Arial"/>
          <w:b w:val="0"/>
          <w:bCs w:val="0"/>
          <w:sz w:val="22"/>
          <w:szCs w:val="22"/>
        </w:rPr>
      </w:pPr>
      <w:r w:rsidRPr="00051EC4">
        <w:rPr>
          <w:rFonts w:ascii="Arial" w:hAnsi="Arial" w:cs="Arial"/>
          <w:b w:val="0"/>
          <w:bCs w:val="0"/>
          <w:noProof/>
          <w:sz w:val="22"/>
          <w:szCs w:val="22"/>
        </w:rPr>
        <w:drawing>
          <wp:inline distT="0" distB="0" distL="0" distR="0" wp14:anchorId="31D887EE" wp14:editId="1E75D896">
            <wp:extent cx="2400300" cy="1066800"/>
            <wp:effectExtent l="152400" t="152400" r="355600" b="355600"/>
            <wp:docPr id="2116719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71980" name="Imagen 211671980"/>
                    <pic:cNvPicPr/>
                  </pic:nvPicPr>
                  <pic:blipFill>
                    <a:blip r:embed="rId12">
                      <a:extLst>
                        <a:ext uri="{28A0092B-C50C-407E-A947-70E740481C1C}">
                          <a14:useLocalDpi xmlns:a14="http://schemas.microsoft.com/office/drawing/2010/main" val="0"/>
                        </a:ext>
                      </a:extLst>
                    </a:blip>
                    <a:stretch>
                      <a:fillRect/>
                    </a:stretch>
                  </pic:blipFill>
                  <pic:spPr>
                    <a:xfrm>
                      <a:off x="0" y="0"/>
                      <a:ext cx="2400300" cy="1066800"/>
                    </a:xfrm>
                    <a:prstGeom prst="rect">
                      <a:avLst/>
                    </a:prstGeom>
                    <a:ln>
                      <a:noFill/>
                    </a:ln>
                    <a:effectLst>
                      <a:outerShdw blurRad="292100" dist="139700" dir="2700000" algn="tl" rotWithShape="0">
                        <a:srgbClr val="333333">
                          <a:alpha val="65000"/>
                        </a:srgbClr>
                      </a:outerShdw>
                    </a:effectLst>
                  </pic:spPr>
                </pic:pic>
              </a:graphicData>
            </a:graphic>
          </wp:inline>
        </w:drawing>
      </w:r>
    </w:p>
    <w:p w14:paraId="11C692B9" w14:textId="6136BA73" w:rsidR="00F23705" w:rsidRPr="00051EC4" w:rsidRDefault="00487A57" w:rsidP="00051EC4">
      <w:pPr>
        <w:pStyle w:val="Ttulo1"/>
        <w:spacing w:line="360" w:lineRule="auto"/>
        <w:ind w:left="0"/>
        <w:jc w:val="both"/>
        <w:rPr>
          <w:rFonts w:ascii="Arial" w:eastAsia="Arial MT" w:hAnsi="Arial" w:cs="Arial"/>
          <w:b w:val="0"/>
          <w:bCs w:val="0"/>
          <w:sz w:val="22"/>
          <w:szCs w:val="22"/>
        </w:rPr>
      </w:pPr>
      <w:r w:rsidRPr="00051EC4">
        <w:rPr>
          <w:rFonts w:ascii="Arial" w:hAnsi="Arial" w:cs="Arial"/>
          <w:b w:val="0"/>
          <w:bCs w:val="0"/>
          <w:sz w:val="22"/>
          <w:szCs w:val="22"/>
        </w:rPr>
        <w:t xml:space="preserve">Lo anteriormente expuesto, es decir, </w:t>
      </w:r>
      <w:r w:rsidRPr="00051EC4">
        <w:rPr>
          <w:rFonts w:ascii="Arial" w:eastAsia="Arial MT" w:hAnsi="Arial" w:cs="Arial"/>
          <w:b w:val="0"/>
          <w:bCs w:val="0"/>
          <w:sz w:val="22"/>
          <w:szCs w:val="22"/>
        </w:rPr>
        <w:t>l</w:t>
      </w:r>
      <w:r w:rsidR="00F23705" w:rsidRPr="00051EC4">
        <w:rPr>
          <w:rFonts w:ascii="Arial" w:eastAsia="Arial MT" w:hAnsi="Arial" w:cs="Arial"/>
          <w:b w:val="0"/>
          <w:bCs w:val="0"/>
          <w:sz w:val="22"/>
          <w:szCs w:val="22"/>
        </w:rPr>
        <w:t xml:space="preserve">as condiciones climáticas y la poca visibilidad en carretera </w:t>
      </w:r>
      <w:r w:rsidR="00873EAF" w:rsidRPr="00051EC4">
        <w:rPr>
          <w:rFonts w:ascii="Arial" w:eastAsia="Arial MT" w:hAnsi="Arial" w:cs="Arial"/>
          <w:b w:val="0"/>
          <w:bCs w:val="0"/>
          <w:sz w:val="22"/>
          <w:szCs w:val="22"/>
        </w:rPr>
        <w:lastRenderedPageBreak/>
        <w:t xml:space="preserve">también </w:t>
      </w:r>
      <w:r w:rsidR="00F23705" w:rsidRPr="00051EC4">
        <w:rPr>
          <w:rFonts w:ascii="Arial" w:eastAsia="Arial MT" w:hAnsi="Arial" w:cs="Arial"/>
          <w:b w:val="0"/>
          <w:bCs w:val="0"/>
          <w:sz w:val="22"/>
          <w:szCs w:val="22"/>
        </w:rPr>
        <w:t xml:space="preserve">se confirman con diversas noticias nacionales e incluso reportes del IDEAM, en donde se </w:t>
      </w:r>
      <w:r w:rsidRPr="00051EC4">
        <w:rPr>
          <w:rFonts w:ascii="Arial" w:eastAsia="Arial MT" w:hAnsi="Arial" w:cs="Arial"/>
          <w:b w:val="0"/>
          <w:bCs w:val="0"/>
          <w:sz w:val="22"/>
          <w:szCs w:val="22"/>
        </w:rPr>
        <w:t xml:space="preserve">informó </w:t>
      </w:r>
      <w:r w:rsidR="00F23705" w:rsidRPr="00051EC4">
        <w:rPr>
          <w:rFonts w:ascii="Arial" w:eastAsia="Arial MT" w:hAnsi="Arial" w:cs="Arial"/>
          <w:b w:val="0"/>
          <w:bCs w:val="0"/>
          <w:sz w:val="22"/>
          <w:szCs w:val="22"/>
        </w:rPr>
        <w:t>que para el día 20 de noviembre de 2022, fecha en la que ocurrió el accidente,</w:t>
      </w:r>
      <w:r w:rsidRPr="00051EC4">
        <w:rPr>
          <w:rFonts w:ascii="Arial" w:eastAsia="Arial MT" w:hAnsi="Arial" w:cs="Arial"/>
          <w:b w:val="0"/>
          <w:bCs w:val="0"/>
          <w:sz w:val="22"/>
          <w:szCs w:val="22"/>
        </w:rPr>
        <w:t xml:space="preserve"> </w:t>
      </w:r>
      <w:proofErr w:type="gramStart"/>
      <w:r w:rsidRPr="00051EC4">
        <w:rPr>
          <w:rFonts w:ascii="Arial" w:eastAsia="Arial MT" w:hAnsi="Arial" w:cs="Arial"/>
          <w:b w:val="0"/>
          <w:bCs w:val="0"/>
          <w:sz w:val="22"/>
          <w:szCs w:val="22"/>
        </w:rPr>
        <w:t>habían</w:t>
      </w:r>
      <w:proofErr w:type="gramEnd"/>
      <w:r w:rsidRPr="00051EC4">
        <w:rPr>
          <w:rFonts w:ascii="Arial" w:eastAsia="Arial MT" w:hAnsi="Arial" w:cs="Arial"/>
          <w:b w:val="0"/>
          <w:bCs w:val="0"/>
          <w:sz w:val="22"/>
          <w:szCs w:val="22"/>
        </w:rPr>
        <w:t xml:space="preserve"> precipitaciones</w:t>
      </w:r>
      <w:r w:rsidR="00F23705" w:rsidRPr="00051EC4">
        <w:rPr>
          <w:rFonts w:ascii="Arial" w:eastAsia="Arial MT" w:hAnsi="Arial" w:cs="Arial"/>
          <w:b w:val="0"/>
          <w:bCs w:val="0"/>
          <w:sz w:val="22"/>
          <w:szCs w:val="22"/>
        </w:rPr>
        <w:t xml:space="preserve"> a saber:</w:t>
      </w:r>
    </w:p>
    <w:p w14:paraId="06B5CB1D" w14:textId="46A5C4B1" w:rsidR="00D4656E" w:rsidRPr="00051EC4" w:rsidRDefault="00F23705" w:rsidP="00051EC4">
      <w:pPr>
        <w:pStyle w:val="Ttulo1"/>
        <w:spacing w:line="360" w:lineRule="auto"/>
        <w:ind w:left="0"/>
        <w:jc w:val="center"/>
        <w:rPr>
          <w:rFonts w:ascii="Arial" w:hAnsi="Arial" w:cs="Arial"/>
          <w:sz w:val="22"/>
          <w:szCs w:val="22"/>
        </w:rPr>
      </w:pPr>
      <w:r w:rsidRPr="00051EC4">
        <w:rPr>
          <w:rFonts w:ascii="Arial" w:hAnsi="Arial" w:cs="Arial"/>
          <w:noProof/>
          <w:sz w:val="22"/>
          <w:szCs w:val="22"/>
        </w:rPr>
        <w:drawing>
          <wp:inline distT="0" distB="0" distL="0" distR="0" wp14:anchorId="6077944A" wp14:editId="4E5D1C1E">
            <wp:extent cx="5073995" cy="3068472"/>
            <wp:effectExtent l="152400" t="152400" r="361950" b="360680"/>
            <wp:docPr id="11428914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891439" name="Imagen 1142891439"/>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6613" cy="3082150"/>
                    </a:xfrm>
                    <a:prstGeom prst="rect">
                      <a:avLst/>
                    </a:prstGeom>
                    <a:ln>
                      <a:noFill/>
                    </a:ln>
                    <a:effectLst>
                      <a:outerShdw blurRad="292100" dist="139700" dir="2700000" algn="tl" rotWithShape="0">
                        <a:srgbClr val="333333">
                          <a:alpha val="65000"/>
                        </a:srgbClr>
                      </a:outerShdw>
                    </a:effectLst>
                  </pic:spPr>
                </pic:pic>
              </a:graphicData>
            </a:graphic>
          </wp:inline>
        </w:drawing>
      </w:r>
    </w:p>
    <w:p w14:paraId="3B5A4311" w14:textId="6F852CEF" w:rsidR="00487A57" w:rsidRPr="00051EC4" w:rsidRDefault="00487A57" w:rsidP="00051EC4">
      <w:pPr>
        <w:pStyle w:val="Ttulo1"/>
        <w:spacing w:line="360" w:lineRule="auto"/>
        <w:ind w:left="709" w:right="851"/>
        <w:jc w:val="both"/>
        <w:rPr>
          <w:rFonts w:ascii="Arial" w:hAnsi="Arial" w:cs="Arial"/>
          <w:b w:val="0"/>
          <w:bCs w:val="0"/>
          <w:sz w:val="22"/>
          <w:szCs w:val="22"/>
        </w:rPr>
      </w:pPr>
      <w:r w:rsidRPr="00051EC4">
        <w:rPr>
          <w:rFonts w:ascii="Arial" w:hAnsi="Arial" w:cs="Arial"/>
          <w:b w:val="0"/>
          <w:bCs w:val="0"/>
          <w:sz w:val="22"/>
          <w:szCs w:val="22"/>
          <w:u w:val="single"/>
        </w:rPr>
        <w:t xml:space="preserve">Documento: </w:t>
      </w:r>
      <w:r w:rsidRPr="00051EC4">
        <w:rPr>
          <w:rFonts w:ascii="Arial" w:hAnsi="Arial" w:cs="Arial"/>
          <w:b w:val="0"/>
          <w:bCs w:val="0"/>
          <w:sz w:val="22"/>
          <w:szCs w:val="22"/>
        </w:rPr>
        <w:t>“Noticia de LA REPUBLICA publicada el 20 de noviembre de 2022”</w:t>
      </w:r>
    </w:p>
    <w:p w14:paraId="6B8B88F3" w14:textId="631C337F" w:rsidR="00487A57" w:rsidRPr="00051EC4" w:rsidRDefault="00487A57" w:rsidP="00051EC4">
      <w:pPr>
        <w:pStyle w:val="Ttulo1"/>
        <w:spacing w:line="360" w:lineRule="auto"/>
        <w:ind w:left="709" w:right="851"/>
        <w:jc w:val="both"/>
        <w:rPr>
          <w:rFonts w:ascii="Arial" w:hAnsi="Arial" w:cs="Arial"/>
          <w:b w:val="0"/>
          <w:bCs w:val="0"/>
          <w:sz w:val="22"/>
          <w:szCs w:val="22"/>
        </w:rPr>
      </w:pPr>
      <w:r w:rsidRPr="00051EC4">
        <w:rPr>
          <w:rFonts w:ascii="Arial" w:hAnsi="Arial" w:cs="Arial"/>
          <w:b w:val="0"/>
          <w:bCs w:val="0"/>
          <w:sz w:val="22"/>
          <w:szCs w:val="22"/>
          <w:u w:val="single"/>
        </w:rPr>
        <w:t xml:space="preserve">Transcripción esencial: </w:t>
      </w:r>
      <w:r w:rsidRPr="00051EC4">
        <w:rPr>
          <w:rFonts w:ascii="Arial" w:hAnsi="Arial" w:cs="Arial"/>
          <w:b w:val="0"/>
          <w:bCs w:val="0"/>
          <w:i/>
          <w:iCs/>
          <w:sz w:val="22"/>
          <w:szCs w:val="22"/>
        </w:rPr>
        <w:t>“Lluvias en Colombia HOY, domingo 20 de noviembre: ¿cuál es el último pronostico según IDEAM?”</w:t>
      </w:r>
    </w:p>
    <w:p w14:paraId="5DDB38A3" w14:textId="77777777" w:rsidR="00487A57" w:rsidRPr="00051EC4" w:rsidRDefault="00487A57" w:rsidP="00051EC4">
      <w:pPr>
        <w:pStyle w:val="Ttulo1"/>
        <w:spacing w:line="360" w:lineRule="auto"/>
        <w:ind w:left="0"/>
        <w:rPr>
          <w:rFonts w:ascii="Arial" w:hAnsi="Arial" w:cs="Arial"/>
          <w:b w:val="0"/>
          <w:bCs w:val="0"/>
          <w:sz w:val="22"/>
          <w:szCs w:val="22"/>
        </w:rPr>
      </w:pPr>
    </w:p>
    <w:p w14:paraId="0F8E411E" w14:textId="449329DC" w:rsidR="00487A57" w:rsidRPr="00051EC4" w:rsidRDefault="00487A57"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Por otra parte, en el Diario Colombia se informó del accidente objeto de litigo e incluso se indicó que el siniestro se encontraba en investigación y que la Defensa Civil del Tolima atribuyó que las causas del accidente se originaron debido al clima, pues la vía estaba húmeda y no había mayor </w:t>
      </w:r>
    </w:p>
    <w:p w14:paraId="2F1EDF93" w14:textId="77777777" w:rsidR="00487A57" w:rsidRPr="00051EC4" w:rsidRDefault="00487A57" w:rsidP="00051EC4">
      <w:pPr>
        <w:pStyle w:val="Ttulo1"/>
        <w:spacing w:line="360" w:lineRule="auto"/>
        <w:ind w:left="0"/>
        <w:rPr>
          <w:rFonts w:ascii="Arial" w:hAnsi="Arial" w:cs="Arial"/>
          <w:b w:val="0"/>
          <w:bCs w:val="0"/>
          <w:sz w:val="22"/>
          <w:szCs w:val="22"/>
        </w:rPr>
      </w:pPr>
    </w:p>
    <w:p w14:paraId="1945ACE1" w14:textId="092BDB61" w:rsidR="00633260" w:rsidRPr="00051EC4" w:rsidRDefault="00487A57" w:rsidP="00051EC4">
      <w:pPr>
        <w:pStyle w:val="Ttulo1"/>
        <w:spacing w:line="360" w:lineRule="auto"/>
        <w:ind w:left="0"/>
        <w:jc w:val="center"/>
        <w:rPr>
          <w:rFonts w:ascii="Arial" w:hAnsi="Arial" w:cs="Arial"/>
          <w:sz w:val="22"/>
          <w:szCs w:val="22"/>
        </w:rPr>
      </w:pPr>
      <w:r w:rsidRPr="00051EC4">
        <w:rPr>
          <w:rFonts w:ascii="Arial" w:hAnsi="Arial" w:cs="Arial"/>
          <w:noProof/>
          <w:sz w:val="22"/>
          <w:szCs w:val="22"/>
        </w:rPr>
        <w:drawing>
          <wp:inline distT="0" distB="0" distL="0" distR="0" wp14:anchorId="728BD6BA" wp14:editId="7100759E">
            <wp:extent cx="5183875" cy="2119942"/>
            <wp:effectExtent l="152400" t="152400" r="353695" b="356870"/>
            <wp:docPr id="144684911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49117" name="Imagen 1446849117"/>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02905" cy="2127724"/>
                    </a:xfrm>
                    <a:prstGeom prst="rect">
                      <a:avLst/>
                    </a:prstGeom>
                    <a:ln>
                      <a:noFill/>
                    </a:ln>
                    <a:effectLst>
                      <a:outerShdw blurRad="292100" dist="139700" dir="2700000" algn="tl" rotWithShape="0">
                        <a:srgbClr val="333333">
                          <a:alpha val="65000"/>
                        </a:srgbClr>
                      </a:outerShdw>
                    </a:effectLst>
                  </pic:spPr>
                </pic:pic>
              </a:graphicData>
            </a:graphic>
          </wp:inline>
        </w:drawing>
      </w:r>
    </w:p>
    <w:p w14:paraId="6B24505F" w14:textId="414E1B05" w:rsidR="00487A57" w:rsidRPr="00051EC4" w:rsidRDefault="00487A57" w:rsidP="00051EC4">
      <w:pPr>
        <w:pStyle w:val="Ttulo1"/>
        <w:spacing w:line="360" w:lineRule="auto"/>
        <w:ind w:left="709" w:right="851"/>
        <w:jc w:val="both"/>
        <w:rPr>
          <w:rFonts w:ascii="Arial" w:hAnsi="Arial" w:cs="Arial"/>
          <w:b w:val="0"/>
          <w:bCs w:val="0"/>
          <w:sz w:val="22"/>
          <w:szCs w:val="22"/>
        </w:rPr>
      </w:pPr>
      <w:r w:rsidRPr="00051EC4">
        <w:rPr>
          <w:rFonts w:ascii="Arial" w:hAnsi="Arial" w:cs="Arial"/>
          <w:b w:val="0"/>
          <w:bCs w:val="0"/>
          <w:sz w:val="22"/>
          <w:szCs w:val="22"/>
          <w:u w:val="single"/>
        </w:rPr>
        <w:t xml:space="preserve">Documento: </w:t>
      </w:r>
      <w:r w:rsidRPr="00051EC4">
        <w:rPr>
          <w:rFonts w:ascii="Arial" w:hAnsi="Arial" w:cs="Arial"/>
          <w:b w:val="0"/>
          <w:bCs w:val="0"/>
          <w:sz w:val="22"/>
          <w:szCs w:val="22"/>
        </w:rPr>
        <w:t>“Noticia de DIARIO COLOMBIA publicada el 20 de noviembre de 2022”</w:t>
      </w:r>
    </w:p>
    <w:p w14:paraId="77A8AC7A" w14:textId="0768F5C1" w:rsidR="00873EAF" w:rsidRPr="00051EC4" w:rsidRDefault="00487A57" w:rsidP="00051EC4">
      <w:pPr>
        <w:pStyle w:val="Ttulo1"/>
        <w:spacing w:line="360" w:lineRule="auto"/>
        <w:ind w:left="709" w:right="851"/>
        <w:jc w:val="both"/>
        <w:rPr>
          <w:rFonts w:ascii="Arial" w:hAnsi="Arial" w:cs="Arial"/>
          <w:b w:val="0"/>
          <w:bCs w:val="0"/>
          <w:sz w:val="22"/>
          <w:szCs w:val="22"/>
          <w:u w:val="single"/>
        </w:rPr>
      </w:pPr>
      <w:r w:rsidRPr="00051EC4">
        <w:rPr>
          <w:rFonts w:ascii="Arial" w:hAnsi="Arial" w:cs="Arial"/>
          <w:b w:val="0"/>
          <w:bCs w:val="0"/>
          <w:sz w:val="22"/>
          <w:szCs w:val="22"/>
          <w:u w:val="single"/>
        </w:rPr>
        <w:t>Transcripción esencial:</w:t>
      </w:r>
      <w:r w:rsidR="00873EAF" w:rsidRPr="00051EC4">
        <w:rPr>
          <w:rFonts w:ascii="Arial" w:hAnsi="Arial" w:cs="Arial"/>
          <w:b w:val="0"/>
          <w:bCs w:val="0"/>
          <w:sz w:val="22"/>
          <w:szCs w:val="22"/>
          <w:u w:val="single"/>
        </w:rPr>
        <w:t xml:space="preserve"> </w:t>
      </w:r>
      <w:r w:rsidR="00873EAF" w:rsidRPr="00051EC4">
        <w:rPr>
          <w:rFonts w:ascii="Arial" w:hAnsi="Arial" w:cs="Arial"/>
          <w:color w:val="000000" w:themeColor="text1"/>
          <w:sz w:val="22"/>
          <w:szCs w:val="22"/>
        </w:rPr>
        <w:t xml:space="preserve">Aun </w:t>
      </w:r>
      <w:proofErr w:type="gramStart"/>
      <w:r w:rsidR="00873EAF" w:rsidRPr="00051EC4">
        <w:rPr>
          <w:rFonts w:ascii="Arial" w:hAnsi="Arial" w:cs="Arial"/>
          <w:color w:val="000000" w:themeColor="text1"/>
          <w:sz w:val="22"/>
          <w:szCs w:val="22"/>
        </w:rPr>
        <w:t>así</w:t>
      </w:r>
      <w:proofErr w:type="gramEnd"/>
      <w:r w:rsidR="00873EAF" w:rsidRPr="00051EC4">
        <w:rPr>
          <w:rFonts w:ascii="Arial" w:hAnsi="Arial" w:cs="Arial"/>
          <w:color w:val="000000" w:themeColor="text1"/>
          <w:sz w:val="22"/>
          <w:szCs w:val="22"/>
        </w:rPr>
        <w:t xml:space="preserve"> las autoridades </w:t>
      </w:r>
      <w:r w:rsidR="00873EAF" w:rsidRPr="00051EC4">
        <w:rPr>
          <w:rStyle w:val="Textoennegrita"/>
          <w:rFonts w:ascii="Arial" w:hAnsi="Arial" w:cs="Arial"/>
          <w:color w:val="000000" w:themeColor="text1"/>
          <w:sz w:val="22"/>
          <w:szCs w:val="22"/>
        </w:rPr>
        <w:t>ya se encuentran investigando la causa del siniestro</w:t>
      </w:r>
      <w:r w:rsidR="00873EAF" w:rsidRPr="00051EC4">
        <w:rPr>
          <w:rFonts w:ascii="Arial" w:hAnsi="Arial" w:cs="Arial"/>
          <w:color w:val="000000" w:themeColor="text1"/>
          <w:sz w:val="22"/>
          <w:szCs w:val="22"/>
        </w:rPr>
        <w:t>.</w:t>
      </w:r>
    </w:p>
    <w:p w14:paraId="1CEDBA56" w14:textId="77777777" w:rsidR="00873EAF" w:rsidRPr="00051EC4" w:rsidRDefault="00873EAF" w:rsidP="00051EC4">
      <w:pPr>
        <w:pStyle w:val="NormalWeb"/>
        <w:shd w:val="clear" w:color="auto" w:fill="FFFFFF"/>
        <w:spacing w:line="360" w:lineRule="auto"/>
        <w:ind w:left="709" w:right="851"/>
        <w:jc w:val="both"/>
        <w:rPr>
          <w:rFonts w:ascii="Arial" w:hAnsi="Arial" w:cs="Arial"/>
          <w:i/>
          <w:iCs/>
          <w:color w:val="000000" w:themeColor="text1"/>
          <w:sz w:val="22"/>
          <w:szCs w:val="22"/>
        </w:rPr>
      </w:pPr>
      <w:r w:rsidRPr="00051EC4">
        <w:rPr>
          <w:rFonts w:ascii="Arial" w:hAnsi="Arial" w:cs="Arial"/>
          <w:i/>
          <w:iCs/>
          <w:color w:val="000000" w:themeColor="text1"/>
          <w:sz w:val="22"/>
          <w:szCs w:val="22"/>
        </w:rPr>
        <w:lastRenderedPageBreak/>
        <w:t>“Está pendiente por investigarse las causas de la situación, al parecer, </w:t>
      </w:r>
      <w:r w:rsidRPr="00051EC4">
        <w:rPr>
          <w:rStyle w:val="Textoennegrita"/>
          <w:rFonts w:ascii="Arial" w:hAnsi="Arial" w:cs="Arial"/>
          <w:i/>
          <w:iCs/>
          <w:color w:val="000000" w:themeColor="text1"/>
          <w:sz w:val="22"/>
          <w:szCs w:val="22"/>
        </w:rPr>
        <w:t>por cuestiones climáticas, estaba lloviendo, la carretera estaba húmeda y con poca visibilidad</w:t>
      </w:r>
      <w:r w:rsidRPr="00051EC4">
        <w:rPr>
          <w:rFonts w:ascii="Arial" w:hAnsi="Arial" w:cs="Arial"/>
          <w:i/>
          <w:iCs/>
          <w:color w:val="000000" w:themeColor="text1"/>
          <w:sz w:val="22"/>
          <w:szCs w:val="22"/>
        </w:rPr>
        <w:t>”, señaló el Director de la Defensa Civil del Tolima.</w:t>
      </w:r>
    </w:p>
    <w:p w14:paraId="67122C03" w14:textId="77777777" w:rsidR="00873EAF" w:rsidRPr="00051EC4" w:rsidRDefault="00873EAF" w:rsidP="00051EC4">
      <w:pPr>
        <w:pStyle w:val="NormalWeb"/>
        <w:shd w:val="clear" w:color="auto" w:fill="FFFFFF"/>
        <w:spacing w:line="360" w:lineRule="auto"/>
        <w:ind w:left="709" w:right="851"/>
        <w:jc w:val="both"/>
        <w:rPr>
          <w:rFonts w:ascii="Arial" w:hAnsi="Arial" w:cs="Arial"/>
          <w:color w:val="000000" w:themeColor="text1"/>
          <w:sz w:val="22"/>
          <w:szCs w:val="22"/>
        </w:rPr>
      </w:pPr>
      <w:r w:rsidRPr="00051EC4">
        <w:rPr>
          <w:rFonts w:ascii="Arial" w:hAnsi="Arial" w:cs="Arial"/>
          <w:color w:val="000000" w:themeColor="text1"/>
          <w:sz w:val="22"/>
          <w:szCs w:val="22"/>
        </w:rPr>
        <w:t>Finalmente, </w:t>
      </w:r>
      <w:r w:rsidRPr="00051EC4">
        <w:rPr>
          <w:rStyle w:val="Textoennegrita"/>
          <w:rFonts w:ascii="Arial" w:hAnsi="Arial" w:cs="Arial"/>
          <w:color w:val="000000" w:themeColor="text1"/>
          <w:sz w:val="22"/>
          <w:szCs w:val="22"/>
        </w:rPr>
        <w:t>el Mayor Vélez hizo un llamado a los conductores a conducir con precaución</w:t>
      </w:r>
      <w:r w:rsidRPr="00051EC4">
        <w:rPr>
          <w:rFonts w:ascii="Arial" w:hAnsi="Arial" w:cs="Arial"/>
          <w:color w:val="000000" w:themeColor="text1"/>
          <w:sz w:val="22"/>
          <w:szCs w:val="22"/>
        </w:rPr>
        <w:t>, teniendo en cuenta la fuerte ola invernal que afronta el país.</w:t>
      </w:r>
    </w:p>
    <w:p w14:paraId="3F2F66D3" w14:textId="77777777" w:rsidR="00873EAF" w:rsidRPr="00051EC4" w:rsidRDefault="00873EAF" w:rsidP="00051EC4">
      <w:pPr>
        <w:pStyle w:val="NormalWeb"/>
        <w:shd w:val="clear" w:color="auto" w:fill="FFFFFF"/>
        <w:spacing w:line="360" w:lineRule="auto"/>
        <w:ind w:left="709" w:right="851"/>
        <w:jc w:val="both"/>
        <w:rPr>
          <w:rFonts w:ascii="Arial" w:eastAsia="Calibri" w:hAnsi="Arial" w:cs="Arial"/>
          <w:color w:val="000000" w:themeColor="text1"/>
          <w:sz w:val="22"/>
          <w:szCs w:val="22"/>
          <w:lang w:val="es-ES" w:eastAsia="en-US"/>
        </w:rPr>
      </w:pPr>
      <w:r w:rsidRPr="00051EC4">
        <w:rPr>
          <w:rFonts w:ascii="Arial" w:hAnsi="Arial" w:cs="Arial"/>
          <w:i/>
          <w:iCs/>
          <w:color w:val="000000" w:themeColor="text1"/>
          <w:sz w:val="22"/>
          <w:szCs w:val="22"/>
        </w:rPr>
        <w:t>“</w:t>
      </w:r>
      <w:r w:rsidRPr="00051EC4">
        <w:rPr>
          <w:rStyle w:val="Textoennegrita"/>
          <w:rFonts w:ascii="Arial" w:hAnsi="Arial" w:cs="Arial"/>
          <w:i/>
          <w:iCs/>
          <w:color w:val="000000" w:themeColor="text1"/>
          <w:sz w:val="22"/>
          <w:szCs w:val="22"/>
        </w:rPr>
        <w:t>Recomendamos a la comunidad, tener mucha precaución en estos días de temporada de lluvias</w:t>
      </w:r>
      <w:r w:rsidRPr="00051EC4">
        <w:rPr>
          <w:rFonts w:ascii="Arial" w:hAnsi="Arial" w:cs="Arial"/>
          <w:i/>
          <w:iCs/>
          <w:color w:val="000000" w:themeColor="text1"/>
          <w:sz w:val="22"/>
          <w:szCs w:val="22"/>
        </w:rPr>
        <w:t> intensas, en el manejo, ya que al haber poca visibilidad y la carretera húmeda, se vuelve inestable el terreno y se pueden presentar este tipo de accidentes”, señaló. </w:t>
      </w:r>
    </w:p>
    <w:p w14:paraId="2320A777" w14:textId="050EA52F" w:rsidR="00487A57" w:rsidRPr="00051EC4" w:rsidRDefault="00873EAF"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Conforme se ha descrito, los hechos de la naturaleza configuran en sí mismos eventos ajenos al domino del ser humano y en consecuencia una causal eximente de responsabilidad denominada dentro de la jurisdicción civil como fuerza mayor o caso fortuito que eximen completamente de responsabilidad al extremo pasivo de la litis. Lo anterior teniendo en cuenta que la causa adecuada del accidente fue que la vía se encontraba húmeda, lo cual generó un deslizamiento del bus. Por lo tanto, es claro que en un día soleado y sin efectos climáticos que ocasionaran los cambios de adherencia en el suelo el accidente no hubiera ocurrido. Situación que permite concluir que en el proceso se encuentra demostrado que operó la fuerza mayor o caso fortuito como causal eximente de responsabilidad.</w:t>
      </w:r>
    </w:p>
    <w:p w14:paraId="44D22EE0" w14:textId="77777777" w:rsidR="00873EAF" w:rsidRPr="00051EC4" w:rsidRDefault="00873EAF" w:rsidP="00051EC4">
      <w:pPr>
        <w:pStyle w:val="Ttulo1"/>
        <w:spacing w:line="360" w:lineRule="auto"/>
        <w:ind w:left="0"/>
        <w:jc w:val="both"/>
        <w:rPr>
          <w:rFonts w:ascii="Arial" w:hAnsi="Arial" w:cs="Arial"/>
          <w:b w:val="0"/>
          <w:bCs w:val="0"/>
          <w:sz w:val="22"/>
          <w:szCs w:val="22"/>
        </w:rPr>
      </w:pPr>
    </w:p>
    <w:p w14:paraId="5793EC55" w14:textId="5A655C8B" w:rsidR="0095179B" w:rsidRPr="00051EC4" w:rsidRDefault="0095179B" w:rsidP="00051EC4">
      <w:pPr>
        <w:pStyle w:val="Ttulo1"/>
        <w:spacing w:line="360" w:lineRule="auto"/>
        <w:ind w:left="0"/>
        <w:jc w:val="both"/>
        <w:rPr>
          <w:rFonts w:ascii="Arial" w:hAnsi="Arial" w:cs="Arial"/>
          <w:b w:val="0"/>
          <w:bCs w:val="0"/>
          <w:sz w:val="22"/>
          <w:szCs w:val="22"/>
        </w:rPr>
      </w:pPr>
      <w:r w:rsidRPr="00051EC4">
        <w:rPr>
          <w:rFonts w:ascii="Arial" w:hAnsi="Arial" w:cs="Arial"/>
          <w:b w:val="0"/>
          <w:bCs w:val="0"/>
          <w:sz w:val="22"/>
          <w:szCs w:val="22"/>
        </w:rPr>
        <w:t xml:space="preserve">En conclusión, es claro que en el presente caso se ha configurado un evento de fuerza mayor en las causas que generaron el accidente ocurrido el 20 de noviembre de 2022, en el que perdió la vida el señor </w:t>
      </w:r>
      <w:proofErr w:type="spellStart"/>
      <w:r w:rsidRPr="00051EC4">
        <w:rPr>
          <w:rFonts w:ascii="Arial" w:hAnsi="Arial" w:cs="Arial"/>
          <w:b w:val="0"/>
          <w:bCs w:val="0"/>
          <w:sz w:val="22"/>
          <w:szCs w:val="22"/>
        </w:rPr>
        <w:t>Bryam</w:t>
      </w:r>
      <w:proofErr w:type="spellEnd"/>
      <w:r w:rsidRPr="00051EC4">
        <w:rPr>
          <w:rFonts w:ascii="Arial" w:hAnsi="Arial" w:cs="Arial"/>
          <w:b w:val="0"/>
          <w:bCs w:val="0"/>
          <w:sz w:val="22"/>
          <w:szCs w:val="22"/>
        </w:rPr>
        <w:t xml:space="preserve"> </w:t>
      </w:r>
      <w:proofErr w:type="spellStart"/>
      <w:r w:rsidRPr="00051EC4">
        <w:rPr>
          <w:rFonts w:ascii="Arial" w:hAnsi="Arial" w:cs="Arial"/>
          <w:b w:val="0"/>
          <w:bCs w:val="0"/>
          <w:sz w:val="22"/>
          <w:szCs w:val="22"/>
        </w:rPr>
        <w:t>Smirt</w:t>
      </w:r>
      <w:proofErr w:type="spellEnd"/>
      <w:r w:rsidRPr="00051EC4">
        <w:rPr>
          <w:rFonts w:ascii="Arial" w:hAnsi="Arial" w:cs="Arial"/>
          <w:b w:val="0"/>
          <w:bCs w:val="0"/>
          <w:sz w:val="22"/>
          <w:szCs w:val="22"/>
        </w:rPr>
        <w:t xml:space="preserve"> Calderón (Q.E.P.D). Puesto que las fuertes precipitaciones hicieron que la vía se tornara mucho más compleja de lo normal, máxime cuando la visibilidad de </w:t>
      </w:r>
      <w:proofErr w:type="gramStart"/>
      <w:r w:rsidRPr="00051EC4">
        <w:rPr>
          <w:rFonts w:ascii="Arial" w:hAnsi="Arial" w:cs="Arial"/>
          <w:b w:val="0"/>
          <w:bCs w:val="0"/>
          <w:sz w:val="22"/>
          <w:szCs w:val="22"/>
        </w:rPr>
        <w:t>la misma</w:t>
      </w:r>
      <w:proofErr w:type="gramEnd"/>
      <w:r w:rsidRPr="00051EC4">
        <w:rPr>
          <w:rFonts w:ascii="Arial" w:hAnsi="Arial" w:cs="Arial"/>
          <w:b w:val="0"/>
          <w:bCs w:val="0"/>
          <w:sz w:val="22"/>
          <w:szCs w:val="22"/>
        </w:rPr>
        <w:t xml:space="preserve"> era nula. Lo que no debe perderse de vista, puesto que como se explicó en líneas precedentes, la Corte Suprema de Justicia ha indicado que los hechos constitutivos de fuerza mayor deben evaluarse en consideración con las circunstancias de tiempo, modo y lugar. De tal suerte </w:t>
      </w:r>
      <w:proofErr w:type="gramStart"/>
      <w:r w:rsidRPr="00051EC4">
        <w:rPr>
          <w:rFonts w:ascii="Arial" w:hAnsi="Arial" w:cs="Arial"/>
          <w:b w:val="0"/>
          <w:bCs w:val="0"/>
          <w:sz w:val="22"/>
          <w:szCs w:val="22"/>
        </w:rPr>
        <w:t>que</w:t>
      </w:r>
      <w:proofErr w:type="gramEnd"/>
      <w:r w:rsidRPr="00051EC4">
        <w:rPr>
          <w:rFonts w:ascii="Arial" w:hAnsi="Arial" w:cs="Arial"/>
          <w:b w:val="0"/>
          <w:bCs w:val="0"/>
          <w:sz w:val="22"/>
          <w:szCs w:val="22"/>
        </w:rPr>
        <w:t xml:space="preserve"> en el caso particular, al conductor del vehículo de placas WPT 203 le fue imprevisible y claramente irresistible la confluencia de todas las causas esbozadas con anterioridad, siendo clara entonces la causa extraña que operó en este caso y por la que resulta jurídicamente improcedente endilgarle responsabilidad a los demandados.</w:t>
      </w:r>
    </w:p>
    <w:p w14:paraId="00FE0956" w14:textId="77777777" w:rsidR="00633260" w:rsidRPr="00051EC4" w:rsidRDefault="00633260" w:rsidP="00051EC4">
      <w:pPr>
        <w:pStyle w:val="Ttulo1"/>
        <w:spacing w:line="360" w:lineRule="auto"/>
        <w:ind w:left="0"/>
        <w:rPr>
          <w:rFonts w:ascii="Arial" w:hAnsi="Arial" w:cs="Arial"/>
          <w:sz w:val="22"/>
          <w:szCs w:val="22"/>
        </w:rPr>
      </w:pPr>
    </w:p>
    <w:p w14:paraId="3E8763EE" w14:textId="77777777" w:rsidR="00B90ECE" w:rsidRPr="00051EC4" w:rsidRDefault="00B90ECE" w:rsidP="00051EC4">
      <w:pPr>
        <w:pStyle w:val="Ttulo1"/>
        <w:spacing w:line="360" w:lineRule="auto"/>
        <w:ind w:left="0"/>
        <w:rPr>
          <w:rFonts w:ascii="Arial" w:eastAsia="Arial MT" w:hAnsi="Arial" w:cs="Arial"/>
          <w:b w:val="0"/>
          <w:bCs w:val="0"/>
          <w:sz w:val="22"/>
          <w:szCs w:val="22"/>
        </w:rPr>
      </w:pPr>
    </w:p>
    <w:p w14:paraId="5BB551D1" w14:textId="77777777"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INEXISTENCIA DE RESPONSABILIDAD A CARGO DE LOS DEMANDADOS POR LA FALTA DE ACREDITACIÓN DEL NEXO CAUSAL</w:t>
      </w:r>
    </w:p>
    <w:p w14:paraId="6E53CB9B" w14:textId="77777777" w:rsidR="0019480A" w:rsidRPr="00051EC4" w:rsidRDefault="0019480A" w:rsidP="00051EC4">
      <w:pPr>
        <w:pStyle w:val="Ttulo1"/>
        <w:spacing w:line="360" w:lineRule="auto"/>
        <w:ind w:left="720"/>
        <w:rPr>
          <w:rFonts w:ascii="Arial" w:hAnsi="Arial" w:cs="Arial"/>
          <w:sz w:val="22"/>
          <w:szCs w:val="22"/>
        </w:rPr>
      </w:pPr>
    </w:p>
    <w:p w14:paraId="03BF64A7" w14:textId="77777777" w:rsidR="00996968" w:rsidRPr="00051EC4" w:rsidRDefault="00996968" w:rsidP="00051EC4">
      <w:pPr>
        <w:pStyle w:val="Ttulo1"/>
        <w:spacing w:line="360" w:lineRule="auto"/>
        <w:ind w:left="0"/>
        <w:rPr>
          <w:rFonts w:ascii="Arial" w:hAnsi="Arial" w:cs="Arial"/>
          <w:sz w:val="22"/>
          <w:szCs w:val="22"/>
        </w:rPr>
      </w:pPr>
    </w:p>
    <w:p w14:paraId="007D3752" w14:textId="77777777" w:rsidR="00271586" w:rsidRPr="00051EC4" w:rsidRDefault="00BF262E" w:rsidP="00051EC4">
      <w:pPr>
        <w:tabs>
          <w:tab w:val="left" w:pos="362"/>
        </w:tabs>
        <w:spacing w:line="360" w:lineRule="auto"/>
        <w:jc w:val="both"/>
        <w:rPr>
          <w:rFonts w:ascii="Arial" w:hAnsi="Arial" w:cs="Arial"/>
        </w:rPr>
      </w:pPr>
      <w:r w:rsidRPr="00051EC4">
        <w:rPr>
          <w:rFonts w:ascii="Arial" w:hAnsi="Arial" w:cs="Arial"/>
        </w:rPr>
        <w:t xml:space="preserve">En este caso no podrá atribuirse responsabilidad a los Demandados como quiera que no </w:t>
      </w:r>
      <w:proofErr w:type="gramStart"/>
      <w:r w:rsidRPr="00051EC4">
        <w:rPr>
          <w:rFonts w:ascii="Arial" w:hAnsi="Arial" w:cs="Arial"/>
        </w:rPr>
        <w:t>existe</w:t>
      </w:r>
      <w:proofErr w:type="gramEnd"/>
      <w:r w:rsidRPr="00051EC4">
        <w:rPr>
          <w:rFonts w:ascii="Arial" w:hAnsi="Arial" w:cs="Arial"/>
        </w:rPr>
        <w:t xml:space="preserve"> prueba cierta que acredite que los daños alegados por la parte demandante ocurrieron como </w:t>
      </w:r>
      <w:r w:rsidRPr="00051EC4">
        <w:rPr>
          <w:rFonts w:ascii="Arial" w:hAnsi="Arial" w:cs="Arial"/>
        </w:rPr>
        <w:lastRenderedPageBreak/>
        <w:t xml:space="preserve">consecuencia de las actuaciones del conductor del vehículo de placas </w:t>
      </w:r>
      <w:r w:rsidR="003B45C5" w:rsidRPr="00051EC4">
        <w:rPr>
          <w:rFonts w:ascii="Arial" w:hAnsi="Arial" w:cs="Arial"/>
        </w:rPr>
        <w:t>WPT 203</w:t>
      </w:r>
      <w:r w:rsidRPr="00051EC4">
        <w:rPr>
          <w:rFonts w:ascii="Arial" w:hAnsi="Arial" w:cs="Arial"/>
        </w:rPr>
        <w:t xml:space="preserve">. Pues como ya se indicó, las circunstancias de tiempo, modo y lugar no han sido acreditadas mediante ninguna prueba fehaciente que pruebe que el accidente se produjo por una conducta exclusiva del señor </w:t>
      </w:r>
      <w:r w:rsidR="00271586" w:rsidRPr="00051EC4">
        <w:rPr>
          <w:rFonts w:ascii="Arial" w:hAnsi="Arial" w:cs="Arial"/>
        </w:rPr>
        <w:t>Jaime Granados</w:t>
      </w:r>
      <w:r w:rsidRPr="00051EC4">
        <w:rPr>
          <w:rFonts w:ascii="Arial" w:hAnsi="Arial" w:cs="Arial"/>
        </w:rPr>
        <w:t xml:space="preserve">. Máxime cuando a través del Informe Policial de Accidente de Tránsito se establece con claridad una hipótesis </w:t>
      </w:r>
      <w:r w:rsidR="00271586" w:rsidRPr="00051EC4">
        <w:rPr>
          <w:rFonts w:ascii="Arial" w:hAnsi="Arial" w:cs="Arial"/>
        </w:rPr>
        <w:t>atribuible a. las condiciones de la vía, por lo que</w:t>
      </w:r>
      <w:r w:rsidRPr="00051EC4">
        <w:rPr>
          <w:rFonts w:ascii="Arial" w:hAnsi="Arial" w:cs="Arial"/>
        </w:rPr>
        <w:t xml:space="preserve">, no puede confirmarse la existencia de un nexo causal entre los daños alegados por la parte Demandante y las conductas del </w:t>
      </w:r>
      <w:r w:rsidR="00271586" w:rsidRPr="00051EC4">
        <w:rPr>
          <w:rFonts w:ascii="Arial" w:hAnsi="Arial" w:cs="Arial"/>
        </w:rPr>
        <w:t>conductor del vehículo.</w:t>
      </w:r>
    </w:p>
    <w:p w14:paraId="02D29AD7" w14:textId="77777777" w:rsidR="00271586" w:rsidRPr="00051EC4" w:rsidRDefault="00271586" w:rsidP="00051EC4">
      <w:pPr>
        <w:tabs>
          <w:tab w:val="left" w:pos="362"/>
        </w:tabs>
        <w:spacing w:line="360" w:lineRule="auto"/>
        <w:jc w:val="both"/>
        <w:rPr>
          <w:rFonts w:ascii="Arial" w:hAnsi="Arial" w:cs="Arial"/>
        </w:rPr>
      </w:pPr>
    </w:p>
    <w:p w14:paraId="11D68AD0" w14:textId="77777777" w:rsidR="00195A1F" w:rsidRPr="00051EC4" w:rsidRDefault="00195A1F" w:rsidP="00051EC4">
      <w:pPr>
        <w:spacing w:line="360" w:lineRule="auto"/>
        <w:jc w:val="both"/>
        <w:rPr>
          <w:rFonts w:ascii="Arial" w:hAnsi="Arial" w:cs="Arial"/>
          <w:color w:val="0D0D0D"/>
        </w:rPr>
      </w:pPr>
      <w:r w:rsidRPr="00051EC4">
        <w:rPr>
          <w:rFonts w:ascii="Arial" w:hAnsi="Arial" w:cs="Arial"/>
          <w:lang w:val="es-ES_tradnl"/>
        </w:rPr>
        <w:t xml:space="preserve">Vale la pena recordar que la teoría de la causalidad aplicada en Colombia es la causalidad adecuada. A diferencia de la teoría de la equivalencia de condiciones en la que simplemente basta aplicar el método de la supresión mental hipotética y determinar si el hecho final se hubiere o no presentado o no con determinada actuación. La teoría de la causa adecuada exige un filtro adicional, en el que de esa multiplicidad de causas que se pueden presentar en el mundo fenomenológico que pueden ser condiciones </w:t>
      </w:r>
      <w:r w:rsidRPr="00051EC4">
        <w:rPr>
          <w:rFonts w:ascii="Arial" w:hAnsi="Arial" w:cs="Arial"/>
          <w:i/>
          <w:iCs/>
          <w:lang w:val="es-ES_tradnl"/>
        </w:rPr>
        <w:t>sine qua non</w:t>
      </w:r>
      <w:r w:rsidRPr="00051EC4">
        <w:rPr>
          <w:rFonts w:ascii="Arial" w:hAnsi="Arial" w:cs="Arial"/>
          <w:lang w:val="es-ES_tradnl"/>
        </w:rPr>
        <w:t>, serán relevantes solo aquellas de las que fuera previsible el resultado. Doctrina autorizada y reciente confluye en aseverar que para declarar la responsabilidad es necesaria la concurrencia de tres elementos indispensables, a saber:</w:t>
      </w:r>
    </w:p>
    <w:p w14:paraId="6E980070" w14:textId="77777777" w:rsidR="00195A1F" w:rsidRPr="00051EC4" w:rsidRDefault="00195A1F" w:rsidP="00051EC4">
      <w:pPr>
        <w:spacing w:line="360" w:lineRule="auto"/>
        <w:jc w:val="both"/>
        <w:rPr>
          <w:rFonts w:ascii="Arial" w:hAnsi="Arial" w:cs="Arial"/>
          <w:lang w:val="es-ES_tradnl"/>
        </w:rPr>
      </w:pPr>
    </w:p>
    <w:p w14:paraId="5855AF57" w14:textId="77777777" w:rsidR="00195A1F" w:rsidRPr="00051EC4" w:rsidRDefault="00195A1F" w:rsidP="00051EC4">
      <w:pPr>
        <w:spacing w:line="360" w:lineRule="auto"/>
        <w:ind w:left="851" w:right="850"/>
        <w:jc w:val="both"/>
        <w:rPr>
          <w:rFonts w:ascii="Arial" w:hAnsi="Arial" w:cs="Arial"/>
          <w:i/>
          <w:iCs/>
          <w:lang w:val="es-ES_tradnl"/>
        </w:rPr>
      </w:pPr>
      <w:r w:rsidRPr="00051EC4">
        <w:rPr>
          <w:rFonts w:ascii="Arial" w:hAnsi="Arial" w:cs="Arial"/>
          <w:i/>
          <w:iCs/>
          <w:lang w:val="es-ES_tradnl"/>
        </w:rPr>
        <w:t>“Es sabido que para que exista la responsabilidad se requieren tres elementos absolutamente indispensables y necesarios: el daño, el hecho generador del mismo y un nexo de causalidad que permita imputar el daño a la conducta (acción u omisión) del agente generador. El nexo causal se entiende como la relación necesaria y eficiente entre el hecho generador del daño y el daño probado. La jurisprudencia y la doctrina indican que para poder atribuir un resultado a una persona y declararla responsable como consecuencia de su acción u omisión, es indispensable definir si aquel aparece ligado a esta por una relación de causa-efecto. Si no es posible encontrar esa relación mencionada, no tendrá sentido alguno continuar el juicio de responsabilidad.”</w:t>
      </w:r>
      <w:r w:rsidRPr="00051EC4">
        <w:rPr>
          <w:rFonts w:ascii="Arial" w:hAnsi="Arial" w:cs="Arial"/>
          <w:i/>
          <w:iCs/>
          <w:vertAlign w:val="superscript"/>
          <w:lang w:val="es-ES_tradnl"/>
        </w:rPr>
        <w:footnoteReference w:id="6"/>
      </w:r>
      <w:r w:rsidRPr="00051EC4">
        <w:rPr>
          <w:rFonts w:ascii="Arial" w:hAnsi="Arial" w:cs="Arial"/>
          <w:i/>
          <w:iCs/>
          <w:lang w:val="es-ES_tradnl"/>
        </w:rPr>
        <w:t xml:space="preserve"> </w:t>
      </w:r>
      <w:r w:rsidRPr="00051EC4">
        <w:rPr>
          <w:rFonts w:ascii="Arial" w:hAnsi="Arial" w:cs="Arial"/>
          <w:lang w:val="es-ES_tradnl"/>
        </w:rPr>
        <w:t>(Subrayado y negrilla fuera del texto original).</w:t>
      </w:r>
    </w:p>
    <w:p w14:paraId="04A5BF5F" w14:textId="77777777" w:rsidR="00384A1A" w:rsidRPr="00051EC4" w:rsidRDefault="00384A1A" w:rsidP="00051EC4">
      <w:pPr>
        <w:tabs>
          <w:tab w:val="left" w:pos="362"/>
        </w:tabs>
        <w:spacing w:line="360" w:lineRule="auto"/>
        <w:jc w:val="both"/>
        <w:rPr>
          <w:rFonts w:ascii="Arial" w:hAnsi="Arial" w:cs="Arial"/>
        </w:rPr>
      </w:pPr>
    </w:p>
    <w:p w14:paraId="65AB590E" w14:textId="77777777" w:rsidR="00384A1A" w:rsidRPr="00051EC4" w:rsidRDefault="00384A1A" w:rsidP="00051EC4">
      <w:pPr>
        <w:spacing w:line="360" w:lineRule="auto"/>
        <w:jc w:val="both"/>
        <w:rPr>
          <w:rFonts w:ascii="Arial" w:hAnsi="Arial" w:cs="Arial"/>
          <w:lang w:val="es-ES_tradnl"/>
        </w:rPr>
      </w:pPr>
      <w:r w:rsidRPr="00051EC4">
        <w:rPr>
          <w:rFonts w:ascii="Arial" w:hAnsi="Arial" w:cs="Arial"/>
          <w:lang w:val="es-ES_tradnl"/>
        </w:rPr>
        <w:t>En ese sentido, debe precisarse que una actividad peligrosa es la que puede producir daños incontrolables e imprevisibles, tal como lo advierte la sociología en las situaciones impredecibles, incalculables y catastróficas de la sociedad del riesgo contemporánea. De ahí, que la obligación de indemnizar en este tipo de responsabilidad no puede depender del control o la previsión de las consecuencias, pues ello supondría imponer un criterio de imputación basado en la previsión de lo imprevisible. Ahora bien, la labor persuasiva debe orientarse a establecer cuál de todos los comportamientos antijurídicos ocasionó el daño. Al respecto, la Corte Suprema de Justicia ha manifestado lo siguiente:</w:t>
      </w:r>
    </w:p>
    <w:p w14:paraId="1DAC9A63" w14:textId="77777777" w:rsidR="004C33B7" w:rsidRPr="00051EC4" w:rsidRDefault="004C33B7" w:rsidP="00051EC4">
      <w:pPr>
        <w:tabs>
          <w:tab w:val="left" w:pos="362"/>
        </w:tabs>
        <w:spacing w:line="360" w:lineRule="auto"/>
        <w:jc w:val="both"/>
        <w:rPr>
          <w:rFonts w:ascii="Arial" w:hAnsi="Arial" w:cs="Arial"/>
        </w:rPr>
      </w:pPr>
    </w:p>
    <w:p w14:paraId="01AB9811" w14:textId="77777777" w:rsidR="004C33B7" w:rsidRPr="00051EC4" w:rsidRDefault="004C33B7" w:rsidP="00051EC4">
      <w:pPr>
        <w:spacing w:line="360" w:lineRule="auto"/>
        <w:ind w:left="851" w:right="850"/>
        <w:jc w:val="both"/>
        <w:rPr>
          <w:rFonts w:ascii="Arial" w:hAnsi="Arial" w:cs="Arial"/>
          <w:i/>
          <w:iCs/>
          <w:lang w:val="es-ES_tradnl"/>
        </w:rPr>
      </w:pPr>
      <w:r w:rsidRPr="00051EC4">
        <w:rPr>
          <w:rFonts w:ascii="Arial" w:hAnsi="Arial" w:cs="Arial"/>
          <w:i/>
          <w:iCs/>
          <w:lang w:val="es-ES_tradnl"/>
        </w:rPr>
        <w:lastRenderedPageBreak/>
        <w:t>“(…) aquél que de acuerdo con la experiencia (las reglas de la vida, el sentido común, la lógica de lo razonable) sea el más ‘adecuado’, el más idóneo para producir el resultado, atendidas por lo demás, las específicas circunstancias que rodearon la producción del daño y sin que se puedan menospreciar de un tajo aquellas circunstancias azarosas que pudieron decidir la producción del resultado, a pesar de que normalmente no hubieran sido adecuadas para generarlo”</w:t>
      </w:r>
      <w:r w:rsidRPr="00051EC4">
        <w:rPr>
          <w:rFonts w:ascii="Arial" w:hAnsi="Arial" w:cs="Arial"/>
          <w:i/>
          <w:iCs/>
          <w:vertAlign w:val="superscript"/>
          <w:lang w:val="es-ES_tradnl"/>
        </w:rPr>
        <w:footnoteReference w:id="7"/>
      </w:r>
    </w:p>
    <w:p w14:paraId="5D0E1EC1" w14:textId="77777777" w:rsidR="00F51492" w:rsidRPr="00051EC4" w:rsidRDefault="00F51492" w:rsidP="00051EC4">
      <w:pPr>
        <w:tabs>
          <w:tab w:val="left" w:pos="362"/>
        </w:tabs>
        <w:spacing w:line="360" w:lineRule="auto"/>
        <w:jc w:val="both"/>
        <w:rPr>
          <w:rFonts w:ascii="Arial" w:hAnsi="Arial" w:cs="Arial"/>
        </w:rPr>
      </w:pPr>
    </w:p>
    <w:p w14:paraId="01BEC0A3" w14:textId="61F45336" w:rsidR="00F51492" w:rsidRPr="00051EC4" w:rsidRDefault="00F51492" w:rsidP="00051EC4">
      <w:pPr>
        <w:spacing w:line="360" w:lineRule="auto"/>
        <w:jc w:val="both"/>
        <w:rPr>
          <w:rFonts w:ascii="Arial" w:hAnsi="Arial" w:cs="Arial"/>
          <w:lang w:val="es-ES_tradnl"/>
        </w:rPr>
      </w:pPr>
      <w:r w:rsidRPr="00051EC4">
        <w:rPr>
          <w:rFonts w:ascii="Arial" w:hAnsi="Arial" w:cs="Arial"/>
          <w:lang w:val="es-ES_tradnl"/>
        </w:rPr>
        <w:t xml:space="preserve">En efecto, el concepto de peligrosidad de la actividad, empero, no ha sido definido bajo un criterio jurídico general, sino que suele explicarse mediante ejemplos tales como la velocidad alcanzada, la naturaleza explosiva o inflamable de la cosa utilizada, la energía desplegada o conducida, entre otras situaciones cuya caracterización ha sido delimitada por la jurisprudencia. Del mismo modo, en este punto es menester aclarar que la responsabilidad civil supone resarcir un daño generado con ocasión de un hecho que no tiene origen en un incumplimiento obligacional, sino que opera entre quienes ha vinculado únicamente el azar. En particular, la responsabilidad civil extracontractual en actividades peligrosas, como sucede con la conducción de vehículos automotores, supone (i) que la víctima demuestre el ejercicio de la actividad peligrosa, el daño y </w:t>
      </w:r>
      <w:r w:rsidRPr="00051EC4">
        <w:rPr>
          <w:rFonts w:ascii="Arial" w:hAnsi="Arial" w:cs="Arial"/>
          <w:u w:val="single"/>
          <w:lang w:val="es-ES_tradnl"/>
        </w:rPr>
        <w:t>la relación de causalidad entre ambos</w:t>
      </w:r>
      <w:r w:rsidRPr="00051EC4">
        <w:rPr>
          <w:rFonts w:ascii="Arial" w:hAnsi="Arial" w:cs="Arial"/>
          <w:lang w:val="es-ES_tradnl"/>
        </w:rPr>
        <w:t xml:space="preserve">; (ii) que el presunto responsable solo podrá exonerarse, salvo norma en contrario, demostrando la existencia de alguna causal eximente de responsabilidad que rompa el nexo causal; y (iii) que en los casos de actividades peligrosas concurrentes el juez deba examinar las circunstancias de tiempo, modo y lugar en que se produce el daño para establecer el grado de responsabilidad que corresponde </w:t>
      </w:r>
      <w:r w:rsidR="0058213E" w:rsidRPr="00051EC4">
        <w:rPr>
          <w:rFonts w:ascii="Arial" w:hAnsi="Arial" w:cs="Arial"/>
          <w:lang w:val="es-ES_tradnl"/>
        </w:rPr>
        <w:t>al actor.</w:t>
      </w:r>
    </w:p>
    <w:p w14:paraId="54906264" w14:textId="77777777" w:rsidR="0019480A" w:rsidRPr="00051EC4" w:rsidRDefault="0019480A" w:rsidP="00051EC4">
      <w:pPr>
        <w:spacing w:line="360" w:lineRule="auto"/>
        <w:jc w:val="both"/>
        <w:rPr>
          <w:rFonts w:ascii="Arial" w:hAnsi="Arial" w:cs="Arial"/>
          <w:lang w:val="es-ES_tradnl"/>
        </w:rPr>
      </w:pPr>
    </w:p>
    <w:p w14:paraId="6E3A89CC" w14:textId="1BD8A515" w:rsidR="0019480A" w:rsidRPr="00051EC4" w:rsidRDefault="0019480A" w:rsidP="00051EC4">
      <w:pPr>
        <w:spacing w:line="360" w:lineRule="auto"/>
        <w:jc w:val="both"/>
        <w:rPr>
          <w:rFonts w:ascii="Arial" w:hAnsi="Arial" w:cs="Arial"/>
          <w:lang w:val="es-ES_tradnl"/>
        </w:rPr>
      </w:pPr>
      <w:r w:rsidRPr="00051EC4">
        <w:rPr>
          <w:rFonts w:ascii="Arial" w:hAnsi="Arial" w:cs="Arial"/>
          <w:lang w:val="es-ES_tradnl"/>
        </w:rPr>
        <w:t xml:space="preserve">De manera que en la investigación dirigida a establecer si fue destruido el nexo causal o a ponderar el grado de incidencia de la conducta de la víctima, entre los varios antecedentes que en forma hipotética ocasionaron el daño. Únicamente deben dejarse los que, atendiendo los criterios dichos en la jurisprudencia, tuvieron la aptitud para producirlo, mas no los que simplemente emergieron como factores meramente circunstanciales. En el caso concreto, es menester señalar que la parte Demandante en el presente asunto no acreditó los elementos para estructurar un juicio de responsabilidad, puesto que no existe prueba alguna que acredite relación de causalidad entre el supuesto perjuicio alegado y la actuación del conductor del vehículo de placas </w:t>
      </w:r>
      <w:r w:rsidR="00970D69" w:rsidRPr="00051EC4">
        <w:rPr>
          <w:rFonts w:ascii="Arial" w:hAnsi="Arial" w:cs="Arial"/>
          <w:lang w:val="es-ES_tradnl"/>
        </w:rPr>
        <w:t>WPT 203.</w:t>
      </w:r>
      <w:r w:rsidRPr="00051EC4">
        <w:rPr>
          <w:rFonts w:ascii="Arial" w:hAnsi="Arial" w:cs="Arial"/>
          <w:lang w:val="es-ES_tradnl"/>
        </w:rPr>
        <w:t xml:space="preserve"> Por ende, la falencia de este requisito indispensable destruye cualquier posibilidad de erigir válidamente un cargo de responsabilidad en contra de los Demandados.</w:t>
      </w:r>
    </w:p>
    <w:p w14:paraId="341D971A" w14:textId="77777777" w:rsidR="0019480A" w:rsidRPr="00051EC4" w:rsidRDefault="0019480A" w:rsidP="00051EC4">
      <w:pPr>
        <w:spacing w:line="360" w:lineRule="auto"/>
        <w:jc w:val="both"/>
        <w:rPr>
          <w:rFonts w:ascii="Arial" w:hAnsi="Arial" w:cs="Arial"/>
          <w:lang w:val="es-ES_tradnl"/>
        </w:rPr>
      </w:pPr>
    </w:p>
    <w:p w14:paraId="7B715EA5" w14:textId="4B1A9FFE" w:rsidR="006B1483" w:rsidRPr="00051EC4" w:rsidRDefault="006B1483" w:rsidP="00051EC4">
      <w:pPr>
        <w:spacing w:line="360" w:lineRule="auto"/>
        <w:jc w:val="both"/>
        <w:rPr>
          <w:rFonts w:ascii="Arial" w:hAnsi="Arial" w:cs="Arial"/>
          <w:lang w:val="es-ES_tradnl"/>
        </w:rPr>
      </w:pPr>
      <w:r w:rsidRPr="00051EC4">
        <w:rPr>
          <w:rFonts w:ascii="Arial" w:hAnsi="Arial" w:cs="Arial"/>
          <w:lang w:val="es-ES_tradnl"/>
        </w:rPr>
        <w:t xml:space="preserve">Así las cosas, para que se configure la responsabilidad civil extracontractual es necesario que concurran los siguientes elementos: i) una conducta humana, positiva o negativa, por regla general antijurídica, ii) un daño o perjuicio, esto es, un detrimento, menoscabo, deterioro, que afecte bienes o intereses ilícitos de la víctima, vinculados con su patrimonio, con los bienes de su personalidad, o con su esfera espiritual o afectiva, iii) una relación de causalidad entre el daño sufrido por la víctima y la conducta de aquel a quien se imputa su producción o generación y, iv) un factor o criterio </w:t>
      </w:r>
      <w:r w:rsidRPr="00051EC4">
        <w:rPr>
          <w:rFonts w:ascii="Arial" w:hAnsi="Arial" w:cs="Arial"/>
          <w:lang w:val="es-ES_tradnl"/>
        </w:rPr>
        <w:lastRenderedPageBreak/>
        <w:t xml:space="preserve">de atribución de la responsabilidad, por regla general de carácter subjetivo (dolo o culpa). Presupuestos que no se reúnen en el presente caso.  </w:t>
      </w:r>
    </w:p>
    <w:p w14:paraId="3346C73E" w14:textId="77777777" w:rsidR="00970D69" w:rsidRPr="00051EC4" w:rsidRDefault="00970D69" w:rsidP="00051EC4">
      <w:pPr>
        <w:spacing w:line="360" w:lineRule="auto"/>
        <w:jc w:val="both"/>
        <w:rPr>
          <w:rFonts w:ascii="Arial" w:hAnsi="Arial" w:cs="Arial"/>
          <w:lang w:val="es-ES_tradnl"/>
        </w:rPr>
      </w:pPr>
    </w:p>
    <w:p w14:paraId="58892998" w14:textId="2424AC43" w:rsidR="00FD66FC" w:rsidRPr="00051EC4" w:rsidRDefault="00A67809" w:rsidP="00051EC4">
      <w:pPr>
        <w:spacing w:line="360" w:lineRule="auto"/>
        <w:jc w:val="both"/>
        <w:rPr>
          <w:rFonts w:ascii="Arial" w:hAnsi="Arial" w:cs="Arial"/>
          <w:lang w:val="es-ES_tradnl"/>
        </w:rPr>
      </w:pPr>
      <w:r w:rsidRPr="00051EC4">
        <w:rPr>
          <w:rFonts w:ascii="Arial" w:hAnsi="Arial" w:cs="Arial"/>
          <w:lang w:val="es-ES_tradnl"/>
        </w:rPr>
        <w:t xml:space="preserve">Al respecto, vale la pena decir que en el análisis realizado a las pruebas que acompañan la demanda, no se observó en el expediente ninguna que permita demostrar o acreditar que la ocurrencia del accidente de tránsito del 20 de noviembre de 2022 obedeció a una conducta exclusiva del señor Jaime granados, conductor del vehículo de placas WPT203. Puesto que, de las pruebas obrantes en el plenario no ha sido posible determinar cuál fue la causa adecuada del accidente. Al respecto, debe tenerse en cuenta que el Informe Policial de Accidente de Tránsito atribuyó </w:t>
      </w:r>
      <w:r w:rsidR="00D20354" w:rsidRPr="00051EC4">
        <w:rPr>
          <w:rFonts w:ascii="Arial" w:hAnsi="Arial" w:cs="Arial"/>
          <w:lang w:val="es-ES_tradnl"/>
        </w:rPr>
        <w:t xml:space="preserve">la </w:t>
      </w:r>
      <w:r w:rsidR="00FD66FC" w:rsidRPr="00051EC4">
        <w:rPr>
          <w:rFonts w:ascii="Arial" w:hAnsi="Arial" w:cs="Arial"/>
          <w:lang w:val="es-ES_tradnl"/>
        </w:rPr>
        <w:t>hipótesis a las condiciones de la vía:</w:t>
      </w:r>
    </w:p>
    <w:p w14:paraId="12B101CD" w14:textId="0375C12B" w:rsidR="00A67809" w:rsidRPr="00051EC4" w:rsidRDefault="00FD66FC" w:rsidP="00051EC4">
      <w:pPr>
        <w:spacing w:line="360" w:lineRule="auto"/>
        <w:jc w:val="center"/>
        <w:rPr>
          <w:rFonts w:ascii="Arial" w:hAnsi="Arial" w:cs="Arial"/>
          <w:lang w:val="es-ES_tradnl"/>
        </w:rPr>
      </w:pPr>
      <w:r w:rsidRPr="00051EC4">
        <w:rPr>
          <w:rFonts w:ascii="Arial" w:hAnsi="Arial" w:cs="Arial"/>
          <w:b/>
          <w:bCs/>
          <w:noProof/>
          <w:lang w:val="es-ES_tradnl"/>
        </w:rPr>
        <w:drawing>
          <wp:inline distT="0" distB="0" distL="0" distR="0" wp14:anchorId="57803728" wp14:editId="6CD0DDA2">
            <wp:extent cx="4991330" cy="1594665"/>
            <wp:effectExtent l="152400" t="152400" r="355600" b="361315"/>
            <wp:docPr id="2443613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581004" name="Imagen 2055581004"/>
                    <pic:cNvPicPr/>
                  </pic:nvPicPr>
                  <pic:blipFill rotWithShape="1">
                    <a:blip r:embed="rId14" cstate="print">
                      <a:extLst>
                        <a:ext uri="{28A0092B-C50C-407E-A947-70E740481C1C}">
                          <a14:useLocalDpi xmlns:a14="http://schemas.microsoft.com/office/drawing/2010/main" val="0"/>
                        </a:ext>
                      </a:extLst>
                    </a:blip>
                    <a:srcRect t="18676"/>
                    <a:stretch/>
                  </pic:blipFill>
                  <pic:spPr bwMode="auto">
                    <a:xfrm>
                      <a:off x="0" y="0"/>
                      <a:ext cx="4996009" cy="1596160"/>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64C7295C" w14:textId="1C02A557" w:rsidR="000D0600" w:rsidRPr="00051EC4" w:rsidRDefault="000D0600" w:rsidP="00051EC4">
      <w:pPr>
        <w:spacing w:line="360" w:lineRule="auto"/>
        <w:jc w:val="both"/>
        <w:rPr>
          <w:rFonts w:ascii="Arial" w:hAnsi="Arial" w:cs="Arial"/>
          <w:lang w:val="es-ES_tradnl"/>
        </w:rPr>
      </w:pPr>
      <w:r w:rsidRPr="00051EC4">
        <w:rPr>
          <w:rFonts w:ascii="Arial" w:hAnsi="Arial" w:cs="Arial"/>
          <w:lang w:val="es-ES_tradnl"/>
        </w:rPr>
        <w:t xml:space="preserve">Así las cosas, resulta claro que en el Informe Policial de Accidente de </w:t>
      </w:r>
      <w:r w:rsidR="00CC2D94" w:rsidRPr="00051EC4">
        <w:rPr>
          <w:rFonts w:ascii="Arial" w:hAnsi="Arial" w:cs="Arial"/>
          <w:lang w:val="es-ES_tradnl"/>
        </w:rPr>
        <w:t>Tránsito</w:t>
      </w:r>
      <w:r w:rsidRPr="00051EC4">
        <w:rPr>
          <w:rFonts w:ascii="Arial" w:hAnsi="Arial" w:cs="Arial"/>
          <w:lang w:val="es-ES_tradnl"/>
        </w:rPr>
        <w:t xml:space="preserve"> que se aportó al proceso no fue posible siquiera establecer una hipótesis de la ocurrencia del accidente</w:t>
      </w:r>
      <w:r w:rsidR="00CC2D94" w:rsidRPr="00051EC4">
        <w:rPr>
          <w:rFonts w:ascii="Arial" w:hAnsi="Arial" w:cs="Arial"/>
          <w:lang w:val="es-ES_tradnl"/>
        </w:rPr>
        <w:t xml:space="preserve"> al conductor del vehículo</w:t>
      </w:r>
      <w:r w:rsidRPr="00051EC4">
        <w:rPr>
          <w:rFonts w:ascii="Arial" w:hAnsi="Arial" w:cs="Arial"/>
          <w:lang w:val="es-ES_tradnl"/>
        </w:rPr>
        <w:t>, de modo que éste no permite siquiera establecer una hipótesis de la causa adecuada del mismo. Sobre el particular, se resalta que en todo caso de conformidad con la Resolución 001268 de 2000 expedida por el Ministerio de Transporte, el objetivo de diligenciar los Informes Policiales de Accidentes de Tránsito es identificar las hipótesis de causas de accidentalidad que permitan elaborar diagnósticos para la planificación de correctivos en materia vial con la finalidad de reducir el número de accidentes y/o disminuir su gravedad. Supuesto que dista considerable de establecer la responsabilidad de los vehículos implicados en los accidentes de tránsito. Circunstancia que está en consonancia con lo establecido por la Sala de Casación Civil de la Corte Suprema de Justicia según la cual, el valor probatorio del bosquejo topográfico o del Informe de Policial de Accidentes de Tránsito debe ser apreciado de conformidad con el sistema de apreciación racional, mediante el cual el juez no se encuentra atado por reglas preestablecidas que establezcan el mérito atribuible a los diversos medios de prueba. Por el contrario, “</w:t>
      </w:r>
      <w:r w:rsidRPr="00051EC4">
        <w:rPr>
          <w:rFonts w:ascii="Arial" w:hAnsi="Arial" w:cs="Arial"/>
          <w:i/>
          <w:iCs/>
          <w:lang w:val="es-ES_tradnl"/>
        </w:rPr>
        <w:t>lo dota de libertad para apreciarlos y definir su poder de convicción, con un criterio sistemático, razonado y lógico</w:t>
      </w:r>
      <w:r w:rsidRPr="00051EC4">
        <w:rPr>
          <w:rFonts w:ascii="Arial" w:hAnsi="Arial" w:cs="Arial"/>
          <w:lang w:val="es-ES_tradnl"/>
        </w:rPr>
        <w:t>”</w:t>
      </w:r>
      <w:r w:rsidRPr="00051EC4">
        <w:rPr>
          <w:rFonts w:ascii="Arial" w:hAnsi="Arial" w:cs="Arial"/>
          <w:vertAlign w:val="superscript"/>
          <w:lang w:val="es-ES_tradnl"/>
        </w:rPr>
        <w:footnoteReference w:id="8"/>
      </w:r>
      <w:r w:rsidRPr="00051EC4">
        <w:rPr>
          <w:rFonts w:ascii="Arial" w:hAnsi="Arial" w:cs="Arial"/>
          <w:lang w:val="es-ES_tradnl"/>
        </w:rPr>
        <w:t>.  Es decir, el Informe Policial de Accidente de Tránsito no funge como prueba idónea y suficiente para acreditar un nexo causal, por cuanto lo que allí se establece es una mera hipótesis no comprobada. Más aún en el caso en concreto, cuando el patrullero encargado no pudo siquiera establecer una posible hipótesis del accidente</w:t>
      </w:r>
      <w:r w:rsidR="00CC2D94" w:rsidRPr="00051EC4">
        <w:rPr>
          <w:rFonts w:ascii="Arial" w:hAnsi="Arial" w:cs="Arial"/>
          <w:lang w:val="es-ES_tradnl"/>
        </w:rPr>
        <w:t xml:space="preserve"> en cabeza del conductor del vehículo de placas WPT 203.</w:t>
      </w:r>
    </w:p>
    <w:p w14:paraId="6AF8390F" w14:textId="0DCED20F" w:rsidR="00996968" w:rsidRPr="00051EC4" w:rsidRDefault="00CC2D94" w:rsidP="00051EC4">
      <w:pPr>
        <w:spacing w:line="360" w:lineRule="auto"/>
        <w:jc w:val="both"/>
        <w:rPr>
          <w:rFonts w:ascii="Arial" w:hAnsi="Arial" w:cs="Arial"/>
          <w:lang w:val="es-ES_tradnl"/>
        </w:rPr>
      </w:pPr>
      <w:r w:rsidRPr="00051EC4">
        <w:rPr>
          <w:rFonts w:ascii="Arial" w:hAnsi="Arial" w:cs="Arial"/>
          <w:lang w:val="es-ES_tradnl"/>
        </w:rPr>
        <w:lastRenderedPageBreak/>
        <w:br/>
      </w:r>
      <w:r w:rsidR="00B55C03" w:rsidRPr="00051EC4">
        <w:rPr>
          <w:rFonts w:ascii="Arial" w:hAnsi="Arial" w:cs="Arial"/>
          <w:lang w:val="es-ES_tradnl"/>
        </w:rPr>
        <w:t>En conclusión, para configurarse los elementos de la responsabilidad civil es necesario que concurran los siguientes elementos: i) hecho generador, ii) daño y iii) nexo de causalidad entre el daño sufrido por la víctima y la conducta de aquel a quien se imputa su producción o generación. Sin embargo, verificados los elementos probatorios que obran dentro del expediente no se logra establecer que se reúnan los elementos de la responsabilidad civil dentro del presente asunto, puesto que no existe prueba idónea que acredite un nexo de causalidad entre las conductas de los Demandados y los daños que hoy reclama el Demandante. Al no encontrarse acreditado un nexo causal, no podría endilgársele a los Demandados ningún tipo de responsabilidad por no encontrarse acreditado uno de los elementos estructurales de la misma. Por las razones expuestas, solicito respetuosamente declarar probada esta excepción.</w:t>
      </w:r>
    </w:p>
    <w:p w14:paraId="7719996F" w14:textId="77777777" w:rsidR="00BF262E" w:rsidRPr="00051EC4" w:rsidRDefault="00BF262E" w:rsidP="00051EC4">
      <w:pPr>
        <w:pStyle w:val="Ttulo1"/>
        <w:spacing w:line="360" w:lineRule="auto"/>
        <w:ind w:left="0"/>
        <w:rPr>
          <w:rFonts w:ascii="Arial" w:hAnsi="Arial" w:cs="Arial"/>
          <w:sz w:val="22"/>
          <w:szCs w:val="22"/>
        </w:rPr>
      </w:pPr>
    </w:p>
    <w:p w14:paraId="5E02A140" w14:textId="10FC972F" w:rsidR="00B55C03" w:rsidRDefault="00A90A7B" w:rsidP="002554D0">
      <w:pPr>
        <w:pStyle w:val="Ttulo1"/>
        <w:numPr>
          <w:ilvl w:val="0"/>
          <w:numId w:val="4"/>
        </w:numPr>
        <w:spacing w:line="360" w:lineRule="auto"/>
        <w:rPr>
          <w:rFonts w:ascii="Arial" w:hAnsi="Arial" w:cs="Arial"/>
          <w:sz w:val="22"/>
          <w:szCs w:val="22"/>
        </w:rPr>
      </w:pPr>
      <w:r w:rsidRPr="00051EC4">
        <w:rPr>
          <w:rFonts w:ascii="Arial" w:hAnsi="Arial" w:cs="Arial"/>
          <w:sz w:val="22"/>
          <w:szCs w:val="22"/>
        </w:rPr>
        <w:t>TASACIÓN EXORBITANTE DEL PERJUICIO - LOS PERJUICIOS MORALES SOLICITADOS DESCONOCEN LOS LÍMITES JURISPRUDENCIALES ESTABLECIDOS POR EL MÁXIMO ÓRGANO DE LA JURISDICCIÓN ORDINARIA.</w:t>
      </w:r>
    </w:p>
    <w:p w14:paraId="5DD05F8B" w14:textId="77777777" w:rsidR="002554D0" w:rsidRPr="002554D0" w:rsidRDefault="002554D0" w:rsidP="002554D0">
      <w:pPr>
        <w:pStyle w:val="Ttulo1"/>
        <w:spacing w:line="360" w:lineRule="auto"/>
        <w:ind w:left="720"/>
        <w:rPr>
          <w:rFonts w:ascii="Arial" w:hAnsi="Arial" w:cs="Arial"/>
          <w:sz w:val="22"/>
          <w:szCs w:val="22"/>
        </w:rPr>
      </w:pPr>
    </w:p>
    <w:p w14:paraId="527C570A" w14:textId="0AD2A9D5" w:rsidR="007A4CF7" w:rsidRPr="00051EC4" w:rsidRDefault="007A4CF7" w:rsidP="00051EC4">
      <w:pPr>
        <w:spacing w:line="360" w:lineRule="auto"/>
        <w:ind w:right="48"/>
        <w:jc w:val="both"/>
        <w:rPr>
          <w:rFonts w:ascii="Arial" w:hAnsi="Arial" w:cs="Arial"/>
        </w:rPr>
      </w:pPr>
      <w:r w:rsidRPr="00051EC4">
        <w:rPr>
          <w:rFonts w:ascii="Arial" w:hAnsi="Arial" w:cs="Arial"/>
        </w:rPr>
        <w:t xml:space="preserve">En el proceso de la referencia no es procedente el reconocimiento de perjuicios a título de daño moral, por cuanto no se acreditó la </w:t>
      </w:r>
      <w:r w:rsidR="001C25FF" w:rsidRPr="00051EC4">
        <w:rPr>
          <w:rFonts w:ascii="Arial" w:hAnsi="Arial" w:cs="Arial"/>
        </w:rPr>
        <w:t>responsabilidad de los demandados</w:t>
      </w:r>
      <w:r w:rsidRPr="00051EC4">
        <w:rPr>
          <w:rFonts w:ascii="Arial" w:hAnsi="Arial" w:cs="Arial"/>
        </w:rPr>
        <w:t xml:space="preserve"> en la </w:t>
      </w:r>
      <w:proofErr w:type="spellStart"/>
      <w:r w:rsidRPr="00051EC4">
        <w:rPr>
          <w:rFonts w:ascii="Arial" w:hAnsi="Arial" w:cs="Arial"/>
        </w:rPr>
        <w:t>causación</w:t>
      </w:r>
      <w:proofErr w:type="spellEnd"/>
      <w:r w:rsidRPr="00051EC4">
        <w:rPr>
          <w:rFonts w:ascii="Arial" w:hAnsi="Arial" w:cs="Arial"/>
        </w:rPr>
        <w:t xml:space="preserve"> del accidente de tránsito. De hecho, se constató que, </w:t>
      </w:r>
      <w:r w:rsidR="001C25FF" w:rsidRPr="00051EC4">
        <w:rPr>
          <w:rFonts w:ascii="Arial" w:hAnsi="Arial" w:cs="Arial"/>
        </w:rPr>
        <w:t>el mismo se debió a una condición exclusiva de la vía</w:t>
      </w:r>
      <w:r w:rsidRPr="00051EC4">
        <w:rPr>
          <w:rFonts w:ascii="Arial" w:hAnsi="Arial" w:cs="Arial"/>
        </w:rPr>
        <w:t>. Sin embargo, sin que ello constituya reconocimiento alguno de responsabilidad por parte de la demandada, debe decirse que la tasación del daño moral efectuada por el extremo actor en las pretensiones de la demanda es a todas luces exorbitante y carece de cualquier sustento normativo y/o jurisprudencial. En ese sentido, es claro que la parte demandante está efectuando una petición que excede con creces los baremos máximos establecido por la jurisprudencia</w:t>
      </w:r>
      <w:r w:rsidRPr="00051EC4">
        <w:rPr>
          <w:rFonts w:ascii="Arial" w:hAnsi="Arial" w:cs="Arial"/>
          <w:vertAlign w:val="superscript"/>
        </w:rPr>
        <w:footnoteReference w:id="9"/>
      </w:r>
      <w:r w:rsidRPr="00051EC4">
        <w:rPr>
          <w:rFonts w:ascii="Arial" w:hAnsi="Arial" w:cs="Arial"/>
        </w:rPr>
        <w:t>, razón por la cual, la suma solicitada no puede ser reconocida, incluso, en el remoto evento en que se llegase a demostrar la presunta responsabilidad endilgada al extremo pasivo.</w:t>
      </w:r>
    </w:p>
    <w:p w14:paraId="37019F9E" w14:textId="77777777" w:rsidR="001C25FF" w:rsidRPr="00051EC4" w:rsidRDefault="001C25FF" w:rsidP="00051EC4">
      <w:pPr>
        <w:spacing w:line="360" w:lineRule="auto"/>
        <w:ind w:right="48"/>
        <w:jc w:val="both"/>
        <w:rPr>
          <w:rFonts w:ascii="Arial" w:hAnsi="Arial" w:cs="Arial"/>
        </w:rPr>
      </w:pPr>
    </w:p>
    <w:p w14:paraId="3E56BB8E" w14:textId="407FEBCF" w:rsidR="006859B6" w:rsidRPr="00051EC4" w:rsidRDefault="006859B6" w:rsidP="00051EC4">
      <w:pPr>
        <w:spacing w:line="360" w:lineRule="auto"/>
        <w:jc w:val="both"/>
        <w:rPr>
          <w:rFonts w:ascii="Arial" w:hAnsi="Arial" w:cs="Arial"/>
        </w:rPr>
      </w:pPr>
      <w:r w:rsidRPr="00051EC4">
        <w:rPr>
          <w:rFonts w:ascii="Arial" w:hAnsi="Arial" w:cs="Arial"/>
        </w:rPr>
        <w:t>La Corte Suprema de Justicia a través de sus múltiples pronunciamientos, ha dejado decantados los límites máximos de reconocimiento de perjuicios, como lo es en el caso del daño moral. En tal sentido, es importante señalar que los perjuicios morales solicitados por la parte Demandante resultan equivocados y exorbitantes</w:t>
      </w:r>
      <w:r w:rsidR="00C0131D" w:rsidRPr="00051EC4">
        <w:rPr>
          <w:rFonts w:ascii="Arial" w:hAnsi="Arial" w:cs="Arial"/>
        </w:rPr>
        <w:t xml:space="preserve"> conforme a los siguientes presupuestos:</w:t>
      </w:r>
    </w:p>
    <w:p w14:paraId="6529ACC5" w14:textId="77777777" w:rsidR="00C0131D" w:rsidRPr="00051EC4" w:rsidRDefault="00C0131D" w:rsidP="00051EC4">
      <w:pPr>
        <w:spacing w:line="360" w:lineRule="auto"/>
        <w:jc w:val="both"/>
        <w:rPr>
          <w:rFonts w:ascii="Arial" w:hAnsi="Arial" w:cs="Arial"/>
        </w:rPr>
      </w:pPr>
    </w:p>
    <w:p w14:paraId="0A7FC4D3" w14:textId="68115FA6" w:rsidR="00E51B5D" w:rsidRPr="00051EC4" w:rsidRDefault="00C0131D" w:rsidP="00051EC4">
      <w:pPr>
        <w:spacing w:line="360" w:lineRule="auto"/>
        <w:jc w:val="both"/>
        <w:rPr>
          <w:rFonts w:ascii="Arial" w:hAnsi="Arial" w:cs="Arial"/>
        </w:rPr>
      </w:pPr>
      <w:r w:rsidRPr="00051EC4">
        <w:rPr>
          <w:rFonts w:ascii="Arial" w:hAnsi="Arial" w:cs="Arial"/>
        </w:rPr>
        <w:t>En primer lugar</w:t>
      </w:r>
      <w:r w:rsidR="00C135BD" w:rsidRPr="00051EC4">
        <w:rPr>
          <w:rFonts w:ascii="Arial" w:hAnsi="Arial" w:cs="Arial"/>
        </w:rPr>
        <w:t xml:space="preserve">, </w:t>
      </w:r>
      <w:r w:rsidR="00E51B5D" w:rsidRPr="00051EC4">
        <w:rPr>
          <w:rFonts w:ascii="Arial" w:hAnsi="Arial" w:cs="Arial"/>
        </w:rPr>
        <w:t>siguiendo con los lineamientos jurisprudenciales establecidos por la Sala Civil de la Corte Suprema de Justicia para la tasación de los perjuicios morales en casos análogos de fallecimiento, se ha fijado como baremo indemnizatorio el tope de $60.000.000 para los familiares en primer grado de consanguinidad y afinidad, tal y como se muestra a continuación:</w:t>
      </w:r>
    </w:p>
    <w:p w14:paraId="62AE9809" w14:textId="77777777" w:rsidR="00E51B5D" w:rsidRPr="00051EC4" w:rsidRDefault="00E51B5D" w:rsidP="00051EC4">
      <w:pPr>
        <w:spacing w:line="360" w:lineRule="auto"/>
        <w:ind w:right="48"/>
        <w:jc w:val="both"/>
        <w:rPr>
          <w:rFonts w:ascii="Arial" w:hAnsi="Arial" w:cs="Arial"/>
        </w:rPr>
      </w:pPr>
    </w:p>
    <w:p w14:paraId="5F0B72C0" w14:textId="77777777" w:rsidR="00E51B5D" w:rsidRPr="00051EC4" w:rsidRDefault="00E51B5D" w:rsidP="00051EC4">
      <w:pPr>
        <w:spacing w:line="360" w:lineRule="auto"/>
        <w:ind w:left="708" w:right="1127"/>
        <w:jc w:val="both"/>
        <w:rPr>
          <w:rStyle w:val="selectable-text"/>
          <w:rFonts w:ascii="Arial" w:hAnsi="Arial" w:cs="Arial"/>
        </w:rPr>
      </w:pPr>
      <w:r w:rsidRPr="00051EC4">
        <w:rPr>
          <w:rFonts w:ascii="Arial" w:hAnsi="Arial" w:cs="Arial"/>
          <w:i/>
          <w:iCs/>
        </w:rPr>
        <w:t xml:space="preserve">“Atendiendo las pautas jurisprudenciales establecidas por esta Corporación de cara a las trágicas e inesperadas circunstancias en que aconteció la muerte del </w:t>
      </w:r>
      <w:r w:rsidRPr="00051EC4">
        <w:rPr>
          <w:rFonts w:ascii="Arial" w:hAnsi="Arial" w:cs="Arial"/>
          <w:i/>
          <w:iCs/>
        </w:rPr>
        <w:lastRenderedPageBreak/>
        <w:t xml:space="preserve">señor Ramírez Zuluaga, se fija en la suma de </w:t>
      </w:r>
      <w:r w:rsidRPr="00051EC4">
        <w:rPr>
          <w:rFonts w:ascii="Arial" w:hAnsi="Arial" w:cs="Arial"/>
          <w:b/>
          <w:bCs/>
          <w:i/>
          <w:iCs/>
          <w:u w:val="single"/>
        </w:rPr>
        <w:t>sesenta millones de pesos ($60.000.000)</w:t>
      </w:r>
      <w:r w:rsidRPr="00051EC4">
        <w:rPr>
          <w:rFonts w:ascii="Arial" w:hAnsi="Arial" w:cs="Arial"/>
          <w:i/>
          <w:iCs/>
        </w:rPr>
        <w:t xml:space="preserve"> el monto de los perjuicios morales que deberán ser resarcidos a la demandante en su calidad de cónyuge de la víctima”</w:t>
      </w:r>
      <w:r w:rsidRPr="00051EC4">
        <w:rPr>
          <w:rStyle w:val="Refdenotaalpie"/>
          <w:rFonts w:ascii="Arial" w:hAnsi="Arial" w:cs="Arial"/>
          <w:i/>
          <w:iCs/>
        </w:rPr>
        <w:footnoteReference w:id="10"/>
      </w:r>
      <w:r w:rsidRPr="00051EC4">
        <w:rPr>
          <w:rFonts w:ascii="Arial" w:hAnsi="Arial" w:cs="Arial"/>
          <w:i/>
          <w:iCs/>
        </w:rPr>
        <w:t xml:space="preserve"> (Subrayado y negrilla fuera del texto original).</w:t>
      </w:r>
    </w:p>
    <w:p w14:paraId="12741614" w14:textId="77777777" w:rsidR="00E51B5D" w:rsidRPr="00051EC4" w:rsidRDefault="00E51B5D" w:rsidP="00051EC4">
      <w:pPr>
        <w:spacing w:line="360" w:lineRule="auto"/>
        <w:jc w:val="both"/>
        <w:rPr>
          <w:rFonts w:ascii="Arial" w:hAnsi="Arial" w:cs="Arial"/>
          <w:shd w:val="clear" w:color="auto" w:fill="FFFFFF"/>
        </w:rPr>
      </w:pPr>
    </w:p>
    <w:p w14:paraId="1152505F" w14:textId="6622D955" w:rsidR="00AD150B" w:rsidRPr="00051EC4" w:rsidRDefault="00D9292D" w:rsidP="00051EC4">
      <w:pPr>
        <w:spacing w:line="360" w:lineRule="auto"/>
        <w:jc w:val="both"/>
        <w:rPr>
          <w:rFonts w:ascii="Arial" w:eastAsia="Arial" w:hAnsi="Arial" w:cs="Arial"/>
        </w:rPr>
      </w:pPr>
      <w:r w:rsidRPr="00051EC4">
        <w:rPr>
          <w:rFonts w:ascii="Arial" w:eastAsia="Arial" w:hAnsi="Arial" w:cs="Arial"/>
        </w:rPr>
        <w:t xml:space="preserve">Por otra parta este órgano colegiado también se ha pronunciado respecto a </w:t>
      </w:r>
      <w:r w:rsidR="004E5F39" w:rsidRPr="00051EC4">
        <w:rPr>
          <w:rFonts w:ascii="Arial" w:hAnsi="Arial" w:cs="Arial"/>
        </w:rPr>
        <w:t xml:space="preserve">la </w:t>
      </w:r>
      <w:r w:rsidR="00C8401C" w:rsidRPr="00051EC4">
        <w:rPr>
          <w:rFonts w:ascii="Arial" w:hAnsi="Arial" w:cs="Arial"/>
        </w:rPr>
        <w:t>tasación</w:t>
      </w:r>
      <w:r w:rsidR="004E5F39" w:rsidRPr="00051EC4">
        <w:rPr>
          <w:rFonts w:ascii="Arial" w:hAnsi="Arial" w:cs="Arial"/>
        </w:rPr>
        <w:t xml:space="preserve"> del daño moral para los </w:t>
      </w:r>
      <w:r w:rsidR="00C8401C" w:rsidRPr="00051EC4">
        <w:rPr>
          <w:rFonts w:ascii="Arial" w:hAnsi="Arial" w:cs="Arial"/>
        </w:rPr>
        <w:t>y hermanos de la víctima. Lo anterior en virtud de la</w:t>
      </w:r>
      <w:r w:rsidR="00AD150B" w:rsidRPr="00051EC4">
        <w:rPr>
          <w:rFonts w:ascii="Arial" w:hAnsi="Arial" w:cs="Arial"/>
          <w:shd w:val="clear" w:color="auto" w:fill="FFFFFF"/>
        </w:rPr>
        <w:t xml:space="preserve"> Sentencia del 23/05/2018, MP: Ariel Salazar Ramírez: 05001-31-03-003-2005-00174-01, en donde se estableció que se reconocerá en caso de muerte de la víctima, una suma máxima de $60.000.000 a los padres de la víctima y a sus hermanos y abuelos $30.000.000.</w:t>
      </w:r>
    </w:p>
    <w:p w14:paraId="15823E67" w14:textId="77777777" w:rsidR="00C8401C" w:rsidRPr="00051EC4" w:rsidRDefault="00C8401C" w:rsidP="00051EC4">
      <w:pPr>
        <w:spacing w:line="360" w:lineRule="auto"/>
        <w:jc w:val="both"/>
        <w:rPr>
          <w:rFonts w:ascii="Arial" w:hAnsi="Arial" w:cs="Arial"/>
          <w:shd w:val="clear" w:color="auto" w:fill="FFFFFF"/>
        </w:rPr>
      </w:pPr>
    </w:p>
    <w:p w14:paraId="3778657E" w14:textId="6A84F3F1" w:rsidR="00AD150B" w:rsidRPr="00051EC4" w:rsidRDefault="00C8401C" w:rsidP="00051EC4">
      <w:pPr>
        <w:spacing w:line="360" w:lineRule="auto"/>
        <w:jc w:val="both"/>
        <w:rPr>
          <w:rFonts w:ascii="Arial" w:hAnsi="Arial" w:cs="Arial"/>
          <w:shd w:val="clear" w:color="auto" w:fill="FFFFFF"/>
        </w:rPr>
      </w:pPr>
      <w:r w:rsidRPr="00051EC4">
        <w:rPr>
          <w:rFonts w:ascii="Arial" w:hAnsi="Arial" w:cs="Arial"/>
          <w:shd w:val="clear" w:color="auto" w:fill="FFFFFF"/>
        </w:rPr>
        <w:t>Finalmente</w:t>
      </w:r>
      <w:r w:rsidR="0041362C" w:rsidRPr="00051EC4">
        <w:rPr>
          <w:rFonts w:ascii="Arial" w:hAnsi="Arial" w:cs="Arial"/>
          <w:shd w:val="clear" w:color="auto" w:fill="FFFFFF"/>
        </w:rPr>
        <w:t>, este respetado de</w:t>
      </w:r>
      <w:r w:rsidR="00DC4E33" w:rsidRPr="00051EC4">
        <w:rPr>
          <w:rFonts w:ascii="Arial" w:hAnsi="Arial" w:cs="Arial"/>
          <w:shd w:val="clear" w:color="auto" w:fill="FFFFFF"/>
        </w:rPr>
        <w:t xml:space="preserve">spacho no podrá reconocer suma alguna para </w:t>
      </w:r>
      <w:r w:rsidR="00AD150B" w:rsidRPr="00051EC4">
        <w:rPr>
          <w:rFonts w:ascii="Arial" w:hAnsi="Arial" w:cs="Arial"/>
          <w:shd w:val="clear" w:color="auto" w:fill="FFFFFF"/>
        </w:rPr>
        <w:t xml:space="preserve">los señores Olga Vélez Calderón, Andrea Carolina Chala, Martha Viviana Chala en calidad de </w:t>
      </w:r>
      <w:proofErr w:type="spellStart"/>
      <w:r w:rsidR="00AD150B" w:rsidRPr="00051EC4">
        <w:rPr>
          <w:rFonts w:ascii="Arial" w:hAnsi="Arial" w:cs="Arial"/>
          <w:shd w:val="clear" w:color="auto" w:fill="FFFFFF"/>
        </w:rPr>
        <w:t>tias</w:t>
      </w:r>
      <w:proofErr w:type="spellEnd"/>
      <w:r w:rsidR="00AD150B" w:rsidRPr="00051EC4">
        <w:rPr>
          <w:rFonts w:ascii="Arial" w:hAnsi="Arial" w:cs="Arial"/>
          <w:shd w:val="clear" w:color="auto" w:fill="FFFFFF"/>
        </w:rPr>
        <w:t xml:space="preserve">, Laura Valentina Chala, Andrés Felipe Anzola, Dylan Anzola y Julián Camilo Anzola en calidad de primos (parientes de tercer grado de consanguinidad) debido a que no está probada la relación de cercanía, la cual se debe acreditar según la Sentencia de la Corte Suprema de Justicia SP12969-2015 Rad. Nº 44595 cuyo Magistrado Ponente es Eugenio Fernández </w:t>
      </w:r>
      <w:proofErr w:type="spellStart"/>
      <w:r w:rsidR="00AD150B" w:rsidRPr="00051EC4">
        <w:rPr>
          <w:rFonts w:ascii="Arial" w:hAnsi="Arial" w:cs="Arial"/>
          <w:shd w:val="clear" w:color="auto" w:fill="FFFFFF"/>
        </w:rPr>
        <w:t>Carlier</w:t>
      </w:r>
      <w:proofErr w:type="spellEnd"/>
      <w:r w:rsidR="00AD150B" w:rsidRPr="00051EC4">
        <w:rPr>
          <w:rFonts w:ascii="Arial" w:hAnsi="Arial" w:cs="Arial"/>
          <w:shd w:val="clear" w:color="auto" w:fill="FFFFFF"/>
        </w:rPr>
        <w:t>.</w:t>
      </w:r>
    </w:p>
    <w:p w14:paraId="2C28D121" w14:textId="77777777" w:rsidR="0038663C" w:rsidRPr="00051EC4" w:rsidRDefault="0038663C" w:rsidP="00051EC4">
      <w:pPr>
        <w:spacing w:line="360" w:lineRule="auto"/>
        <w:jc w:val="both"/>
        <w:rPr>
          <w:rFonts w:ascii="Arial" w:hAnsi="Arial" w:cs="Arial"/>
          <w:shd w:val="clear" w:color="auto" w:fill="FFFFFF"/>
        </w:rPr>
      </w:pPr>
    </w:p>
    <w:p w14:paraId="643CFCA9" w14:textId="0C5CE290" w:rsidR="000872F6" w:rsidRPr="00051EC4" w:rsidRDefault="000872F6" w:rsidP="00051EC4">
      <w:pPr>
        <w:tabs>
          <w:tab w:val="left" w:pos="7513"/>
        </w:tabs>
        <w:spacing w:line="360" w:lineRule="auto"/>
        <w:jc w:val="both"/>
        <w:rPr>
          <w:rFonts w:ascii="Arial" w:eastAsia="Arial" w:hAnsi="Arial" w:cs="Arial"/>
        </w:rPr>
      </w:pPr>
      <w:r w:rsidRPr="00051EC4">
        <w:rPr>
          <w:rFonts w:ascii="Arial" w:eastAsia="Arial" w:hAnsi="Arial" w:cs="Arial"/>
        </w:rPr>
        <w:t xml:space="preserve">Por lo anterior emerge con claridad que no puede considerarse antojadizo el rubro indemnizatorio toda vez que de manera clara debe valorarse cuales son las repercusiones que para la víctima y demás reclamantes comportó el presunto hecho lesivo, la temporalidad de la lesión, la temporalidad de las secuelas, la afectación emocional en desarrollo de sus actividades diarias y no puede de ninguna manera rebasar los límites indemnizatorios que a </w:t>
      </w:r>
      <w:r w:rsidR="00503B15" w:rsidRPr="00051EC4">
        <w:rPr>
          <w:rFonts w:ascii="Arial" w:eastAsia="Arial" w:hAnsi="Arial" w:cs="Arial"/>
        </w:rPr>
        <w:t>través</w:t>
      </w:r>
      <w:r w:rsidRPr="00051EC4">
        <w:rPr>
          <w:rFonts w:ascii="Arial" w:eastAsia="Arial" w:hAnsi="Arial" w:cs="Arial"/>
        </w:rPr>
        <w:t xml:space="preserve"> de la jurisprudencia se han establecido, pues recuérdese que la intención de tal indemnización nunca podrá ser enriquecer a la víctima. Frente a este tópico se hace necesario indicar como la Corte Suprema ha recordado la intención meramente indemnizatoria que reviste cualquier orden de pago bajo este perjuicio reclamado, veamos:</w:t>
      </w:r>
    </w:p>
    <w:p w14:paraId="12B5B890" w14:textId="77777777" w:rsidR="000872F6" w:rsidRPr="00051EC4" w:rsidRDefault="000872F6" w:rsidP="00051EC4">
      <w:pPr>
        <w:tabs>
          <w:tab w:val="left" w:pos="7513"/>
        </w:tabs>
        <w:spacing w:line="360" w:lineRule="auto"/>
        <w:jc w:val="both"/>
        <w:rPr>
          <w:rFonts w:ascii="Arial" w:eastAsia="Arial" w:hAnsi="Arial" w:cs="Arial"/>
        </w:rPr>
      </w:pPr>
    </w:p>
    <w:p w14:paraId="607625A2" w14:textId="77777777" w:rsidR="000872F6" w:rsidRPr="00051EC4" w:rsidRDefault="000872F6" w:rsidP="00051EC4">
      <w:pPr>
        <w:spacing w:line="360" w:lineRule="auto"/>
        <w:ind w:left="851" w:right="851"/>
        <w:jc w:val="both"/>
        <w:rPr>
          <w:rFonts w:ascii="Arial" w:hAnsi="Arial" w:cs="Arial"/>
          <w:b/>
          <w:bCs/>
          <w:i/>
          <w:iCs/>
          <w:u w:val="single"/>
        </w:rPr>
      </w:pPr>
      <w:r w:rsidRPr="00051EC4">
        <w:rPr>
          <w:rFonts w:ascii="Arial" w:hAnsi="Arial" w:cs="Arial"/>
          <w:i/>
          <w:iCs/>
        </w:rPr>
        <w:t xml:space="preserve">La valoración del daño moral subjetivo, por su carácter inmaterial o </w:t>
      </w:r>
      <w:proofErr w:type="gramStart"/>
      <w:r w:rsidRPr="00051EC4">
        <w:rPr>
          <w:rFonts w:ascii="Arial" w:hAnsi="Arial" w:cs="Arial"/>
          <w:i/>
          <w:iCs/>
        </w:rPr>
        <w:t>extra patrimonial</w:t>
      </w:r>
      <w:proofErr w:type="gramEnd"/>
      <w:r w:rsidRPr="00051EC4">
        <w:rPr>
          <w:rFonts w:ascii="Arial" w:hAnsi="Arial" w:cs="Arial"/>
          <w:i/>
          <w:iCs/>
        </w:rPr>
        <w:t xml:space="preserve">, se ha confiado al discreto arbitrio de los falladores judiciales. </w:t>
      </w:r>
      <w:r w:rsidRPr="00051EC4">
        <w:rPr>
          <w:rFonts w:ascii="Arial" w:hAnsi="Arial" w:cs="Arial"/>
          <w:b/>
          <w:i/>
          <w:iCs/>
          <w:u w:val="single"/>
        </w:rPr>
        <w:t xml:space="preserve">Esto, por sí, lejos de autorizar interpretaciones antojadizas, les impone el deber de actuar con prudencia, </w:t>
      </w:r>
      <w:r w:rsidRPr="00051EC4">
        <w:rPr>
          <w:rFonts w:ascii="Arial" w:hAnsi="Arial" w:cs="Arial"/>
          <w:b/>
          <w:bCs/>
          <w:i/>
          <w:iCs/>
          <w:u w:val="single"/>
        </w:rPr>
        <w:t>valiéndose de los elementos de convicción que obren en el plenario y atendiendo la naturaleza del derecho afectado y la magnitud del daño.</w:t>
      </w:r>
    </w:p>
    <w:p w14:paraId="2F8E8FF8" w14:textId="77777777" w:rsidR="000872F6" w:rsidRPr="00051EC4" w:rsidRDefault="000872F6" w:rsidP="00051EC4">
      <w:pPr>
        <w:spacing w:line="360" w:lineRule="auto"/>
        <w:ind w:left="851" w:right="851"/>
        <w:jc w:val="both"/>
        <w:rPr>
          <w:rFonts w:ascii="Arial" w:hAnsi="Arial" w:cs="Arial"/>
          <w:i/>
          <w:iCs/>
        </w:rPr>
      </w:pPr>
      <w:r w:rsidRPr="00051EC4">
        <w:rPr>
          <w:rFonts w:ascii="Arial" w:hAnsi="Arial" w:cs="Arial"/>
          <w:i/>
          <w:iCs/>
        </w:rPr>
        <w:t xml:space="preserve">Esta clase de daño, se ha dicho, "incide en la órbita de los afectos, en el mundo de los sentimientos más íntimos, pues consiste en el pesar, en la aflicción que padece la víctima por el comportamiento doloso o culposo de otro sujeto, por cuanto sus efectos solamente se producen en la entraña o en el alma de quien lo </w:t>
      </w:r>
      <w:r w:rsidRPr="00051EC4">
        <w:rPr>
          <w:rFonts w:ascii="Arial" w:hAnsi="Arial" w:cs="Arial"/>
          <w:i/>
          <w:iCs/>
        </w:rPr>
        <w:lastRenderedPageBreak/>
        <w:t>padece, al margen de los resultados que puedan generarse en su mundo exterior, pues en éstos consistirían los perjuicios morales objetivados</w:t>
      </w:r>
      <w:r w:rsidRPr="00051EC4">
        <w:rPr>
          <w:rFonts w:ascii="Arial" w:hAnsi="Arial" w:cs="Arial"/>
          <w:vertAlign w:val="superscript"/>
        </w:rPr>
        <w:footnoteReference w:id="11"/>
      </w:r>
      <w:r w:rsidRPr="00051EC4">
        <w:rPr>
          <w:rFonts w:ascii="Arial" w:hAnsi="Arial" w:cs="Arial"/>
          <w:i/>
          <w:iCs/>
        </w:rPr>
        <w:t>” (subrayado y negrilla fuera del texto original)</w:t>
      </w:r>
    </w:p>
    <w:p w14:paraId="0B35E7F3" w14:textId="77777777" w:rsidR="000872F6" w:rsidRPr="00051EC4" w:rsidRDefault="000872F6" w:rsidP="00051EC4">
      <w:pPr>
        <w:spacing w:line="360" w:lineRule="auto"/>
        <w:ind w:left="851" w:right="851"/>
        <w:jc w:val="both"/>
        <w:rPr>
          <w:rFonts w:ascii="Arial" w:hAnsi="Arial" w:cs="Arial"/>
          <w:i/>
          <w:iCs/>
        </w:rPr>
      </w:pPr>
      <w:r w:rsidRPr="00051EC4">
        <w:rPr>
          <w:rFonts w:ascii="Arial" w:hAnsi="Arial" w:cs="Arial"/>
          <w:i/>
          <w:iCs/>
        </w:rPr>
        <w:t>(…)</w:t>
      </w:r>
    </w:p>
    <w:p w14:paraId="2E101A5D" w14:textId="77777777" w:rsidR="000872F6" w:rsidRPr="00051EC4" w:rsidRDefault="000872F6" w:rsidP="00051EC4">
      <w:pPr>
        <w:spacing w:line="360" w:lineRule="auto"/>
        <w:ind w:left="851" w:right="851"/>
        <w:jc w:val="both"/>
        <w:rPr>
          <w:rFonts w:ascii="Arial" w:hAnsi="Arial" w:cs="Arial"/>
          <w:b/>
          <w:bCs/>
          <w:i/>
          <w:iCs/>
          <w:u w:val="single"/>
        </w:rPr>
      </w:pPr>
      <w:r w:rsidRPr="00051EC4">
        <w:rPr>
          <w:rFonts w:ascii="Arial" w:hAnsi="Arial" w:cs="Arial"/>
          <w:b/>
          <w:i/>
          <w:iCs/>
          <w:u w:val="single"/>
        </w:rPr>
        <w:t>“La reparación debe procurar una relativa satisfacción para no dejar incólume o impune la agresión; sin que represente una fuente de lucro injustificado que acabe desvirtuando la función asignada por la ley</w:t>
      </w:r>
      <w:r w:rsidRPr="00051EC4">
        <w:rPr>
          <w:rFonts w:ascii="Arial" w:hAnsi="Arial" w:cs="Arial"/>
          <w:i/>
          <w:iCs/>
        </w:rPr>
        <w:t>. Es posible establecer su quantum, sostuvo recientemente la Sala, «en el marco fáctico de circunstancias, condiciones de modo, tiempo y lugar de los hechos, situación o posición de la víctima y de los perjudicados, intensidad de la lesión a los sentimientos, dolor, aflicción o pesadumbre y demás factores incidentes conforme al arbitrio judicial ponderado del fallador</w:t>
      </w:r>
      <w:r w:rsidRPr="00051EC4">
        <w:rPr>
          <w:rFonts w:ascii="Arial" w:hAnsi="Arial" w:cs="Arial"/>
          <w:vertAlign w:val="superscript"/>
        </w:rPr>
        <w:footnoteReference w:id="12"/>
      </w:r>
      <w:r w:rsidRPr="00051EC4">
        <w:rPr>
          <w:rFonts w:ascii="Arial" w:hAnsi="Arial" w:cs="Arial"/>
          <w:i/>
          <w:iCs/>
        </w:rPr>
        <w:t>.</w:t>
      </w:r>
    </w:p>
    <w:p w14:paraId="3AD02765" w14:textId="77777777" w:rsidR="000872F6" w:rsidRPr="00051EC4" w:rsidRDefault="000872F6" w:rsidP="00051EC4">
      <w:pPr>
        <w:spacing w:line="360" w:lineRule="auto"/>
        <w:ind w:left="851" w:right="851"/>
        <w:jc w:val="both"/>
        <w:rPr>
          <w:rFonts w:ascii="Arial" w:hAnsi="Arial" w:cs="Arial"/>
          <w:i/>
          <w:iCs/>
        </w:rPr>
      </w:pPr>
      <w:r w:rsidRPr="00051EC4">
        <w:rPr>
          <w:rFonts w:ascii="Arial" w:hAnsi="Arial" w:cs="Arial"/>
          <w:i/>
          <w:iCs/>
        </w:rPr>
        <w:t xml:space="preserve">Al juez, por tanto, le corresponde fijar el perjuicio extrapatrimonial, </w:t>
      </w:r>
      <w:r w:rsidRPr="00051EC4">
        <w:rPr>
          <w:rFonts w:ascii="Arial" w:hAnsi="Arial" w:cs="Arial"/>
          <w:b/>
          <w:i/>
          <w:iCs/>
          <w:u w:val="single"/>
        </w:rPr>
        <w:t>pero las bases de su razonamiento no deben ser arbitrarias.</w:t>
      </w:r>
      <w:r w:rsidRPr="00051EC4">
        <w:rPr>
          <w:rFonts w:ascii="Arial" w:hAnsi="Arial" w:cs="Arial"/>
          <w:i/>
          <w:iCs/>
        </w:rPr>
        <w:t xml:space="preserve"> Se trata, sostuvo la Sala, «de una deducción cuya fuerza demostrativa entronca con clarísimas reglas o máximas de la experiencia de carácter antropológico y sociológico, reglas que permiten dar por sentado el afecto que los seres humanos, cualquiera sea su raza y condición social, experimentan por su padres, hijos, hermanos o cónyuge</w:t>
      </w:r>
      <w:r w:rsidRPr="00051EC4">
        <w:rPr>
          <w:rFonts w:ascii="Arial" w:hAnsi="Arial" w:cs="Arial"/>
          <w:vertAlign w:val="superscript"/>
        </w:rPr>
        <w:footnoteReference w:id="13"/>
      </w:r>
      <w:r w:rsidRPr="00051EC4">
        <w:rPr>
          <w:rFonts w:ascii="Arial" w:hAnsi="Arial" w:cs="Arial"/>
          <w:i/>
          <w:iCs/>
        </w:rPr>
        <w:t>”</w:t>
      </w:r>
    </w:p>
    <w:p w14:paraId="5E841DB7" w14:textId="77777777" w:rsidR="000872F6" w:rsidRPr="00051EC4" w:rsidRDefault="000872F6" w:rsidP="00051EC4">
      <w:pPr>
        <w:spacing w:line="360" w:lineRule="auto"/>
        <w:ind w:right="48"/>
        <w:jc w:val="both"/>
        <w:rPr>
          <w:rFonts w:ascii="Arial" w:hAnsi="Arial" w:cs="Arial"/>
        </w:rPr>
      </w:pPr>
    </w:p>
    <w:p w14:paraId="0D74CF06" w14:textId="374A0DC4" w:rsidR="000872F6" w:rsidRPr="00051EC4" w:rsidRDefault="000872F6" w:rsidP="00051EC4">
      <w:pPr>
        <w:spacing w:line="360" w:lineRule="auto"/>
        <w:ind w:right="48"/>
        <w:jc w:val="both"/>
        <w:rPr>
          <w:rFonts w:ascii="Arial" w:hAnsi="Arial" w:cs="Arial"/>
        </w:rPr>
      </w:pPr>
      <w:r w:rsidRPr="00051EC4">
        <w:rPr>
          <w:rFonts w:ascii="Arial" w:hAnsi="Arial" w:cs="Arial"/>
        </w:rPr>
        <w:t>Según la jurisprudencia citada, es inviable el reconocimiento de los perjuicios morales en las sumas pretendidas por la parte Demandante. Pues solicitar $</w:t>
      </w:r>
      <w:r w:rsidR="00BE39B8" w:rsidRPr="00051EC4">
        <w:rPr>
          <w:rFonts w:ascii="Arial" w:hAnsi="Arial" w:cs="Arial"/>
        </w:rPr>
        <w:t>9</w:t>
      </w:r>
      <w:r w:rsidRPr="00051EC4">
        <w:rPr>
          <w:rFonts w:ascii="Arial" w:hAnsi="Arial" w:cs="Arial"/>
        </w:rPr>
        <w:t xml:space="preserve">0.000.000 para </w:t>
      </w:r>
      <w:r w:rsidR="00BE39B8" w:rsidRPr="00051EC4">
        <w:rPr>
          <w:rFonts w:ascii="Arial" w:hAnsi="Arial" w:cs="Arial"/>
        </w:rPr>
        <w:t xml:space="preserve">sus padres </w:t>
      </w:r>
      <w:r w:rsidR="00D2603E" w:rsidRPr="00051EC4">
        <w:rPr>
          <w:rFonts w:ascii="Arial" w:hAnsi="Arial" w:cs="Arial"/>
        </w:rPr>
        <w:t xml:space="preserve">y $45.000.000 </w:t>
      </w:r>
      <w:r w:rsidRPr="00051EC4">
        <w:rPr>
          <w:rFonts w:ascii="Arial" w:hAnsi="Arial" w:cs="Arial"/>
        </w:rPr>
        <w:t>a favor de sus hermanos,</w:t>
      </w:r>
      <w:r w:rsidR="00D2603E" w:rsidRPr="00051EC4">
        <w:rPr>
          <w:rFonts w:ascii="Arial" w:hAnsi="Arial" w:cs="Arial"/>
        </w:rPr>
        <w:t xml:space="preserve"> abuelos, </w:t>
      </w:r>
      <w:proofErr w:type="spellStart"/>
      <w:r w:rsidR="00D2603E" w:rsidRPr="00051EC4">
        <w:rPr>
          <w:rFonts w:ascii="Arial" w:hAnsi="Arial" w:cs="Arial"/>
        </w:rPr>
        <w:t>tios</w:t>
      </w:r>
      <w:proofErr w:type="spellEnd"/>
      <w:r w:rsidR="00D2603E" w:rsidRPr="00051EC4">
        <w:rPr>
          <w:rFonts w:ascii="Arial" w:hAnsi="Arial" w:cs="Arial"/>
        </w:rPr>
        <w:t xml:space="preserve"> y primos</w:t>
      </w:r>
      <w:r w:rsidRPr="00051EC4">
        <w:rPr>
          <w:rFonts w:ascii="Arial" w:hAnsi="Arial" w:cs="Arial"/>
        </w:rPr>
        <w:t xml:space="preserve"> resulta exorbitante, puesto que el tope fijado por la Jurisprudencia de la Sala de Casación Civil de la Corte Suprema de Justicia corresponde a </w:t>
      </w:r>
      <w:r w:rsidR="00D2603E" w:rsidRPr="00051EC4">
        <w:rPr>
          <w:rFonts w:ascii="Arial" w:hAnsi="Arial" w:cs="Arial"/>
        </w:rPr>
        <w:t xml:space="preserve">$60.000.000 para los padres, </w:t>
      </w:r>
      <w:r w:rsidR="00695698" w:rsidRPr="00051EC4">
        <w:rPr>
          <w:rFonts w:ascii="Arial" w:hAnsi="Arial" w:cs="Arial"/>
        </w:rPr>
        <w:t>$30.000.000 para abuelos y hermanos e incluso para los familiares de tercer grado deberá probase su cercanía, lo cual no se ha acreditado.</w:t>
      </w:r>
      <w:r w:rsidRPr="00051EC4">
        <w:rPr>
          <w:rFonts w:ascii="Arial" w:hAnsi="Arial" w:cs="Arial"/>
        </w:rPr>
        <w:t xml:space="preserve"> En virtud de lo anterior, las pretensiones invocadas por la parte Demandante evocan un evidente ánimo especulativo.</w:t>
      </w:r>
    </w:p>
    <w:p w14:paraId="5496F54D" w14:textId="77777777" w:rsidR="00695698" w:rsidRPr="00051EC4" w:rsidRDefault="00695698" w:rsidP="00051EC4">
      <w:pPr>
        <w:spacing w:line="360" w:lineRule="auto"/>
        <w:ind w:right="48"/>
        <w:jc w:val="both"/>
        <w:rPr>
          <w:rFonts w:ascii="Arial" w:hAnsi="Arial" w:cs="Arial"/>
        </w:rPr>
      </w:pPr>
    </w:p>
    <w:p w14:paraId="57188BA0" w14:textId="56C7D9FA" w:rsidR="00DE6D44" w:rsidRPr="00051EC4" w:rsidRDefault="00695698" w:rsidP="00051EC4">
      <w:pPr>
        <w:spacing w:line="360" w:lineRule="auto"/>
        <w:ind w:right="48"/>
        <w:jc w:val="both"/>
        <w:rPr>
          <w:rFonts w:ascii="Arial" w:hAnsi="Arial" w:cs="Arial"/>
        </w:rPr>
      </w:pPr>
      <w:r w:rsidRPr="00051EC4">
        <w:rPr>
          <w:rFonts w:ascii="Arial" w:hAnsi="Arial" w:cs="Arial"/>
        </w:rPr>
        <w:t xml:space="preserve">Por otra </w:t>
      </w:r>
      <w:proofErr w:type="gramStart"/>
      <w:r w:rsidRPr="00051EC4">
        <w:rPr>
          <w:rFonts w:ascii="Arial" w:hAnsi="Arial" w:cs="Arial"/>
        </w:rPr>
        <w:t>parte</w:t>
      </w:r>
      <w:proofErr w:type="gramEnd"/>
      <w:r w:rsidRPr="00051EC4">
        <w:rPr>
          <w:rFonts w:ascii="Arial" w:hAnsi="Arial" w:cs="Arial"/>
        </w:rPr>
        <w:t xml:space="preserve"> debe considerarse que</w:t>
      </w:r>
      <w:r w:rsidR="00FF50E9" w:rsidRPr="00051EC4">
        <w:rPr>
          <w:rFonts w:ascii="Arial" w:hAnsi="Arial" w:cs="Arial"/>
        </w:rPr>
        <w:t>, los demandantes</w:t>
      </w:r>
      <w:r w:rsidR="00DE6D44" w:rsidRPr="00051EC4">
        <w:rPr>
          <w:rFonts w:ascii="Arial" w:hAnsi="Arial" w:cs="Arial"/>
        </w:rPr>
        <w:t xml:space="preserve"> pretende</w:t>
      </w:r>
      <w:r w:rsidR="00FF50E9" w:rsidRPr="00051EC4">
        <w:rPr>
          <w:rFonts w:ascii="Arial" w:hAnsi="Arial" w:cs="Arial"/>
        </w:rPr>
        <w:t>n</w:t>
      </w:r>
      <w:r w:rsidR="00DE6D44" w:rsidRPr="00051EC4">
        <w:rPr>
          <w:rFonts w:ascii="Arial" w:hAnsi="Arial" w:cs="Arial"/>
        </w:rPr>
        <w:t xml:space="preserve"> que le sea</w:t>
      </w:r>
      <w:r w:rsidR="00FF50E9" w:rsidRPr="00051EC4">
        <w:rPr>
          <w:rFonts w:ascii="Arial" w:hAnsi="Arial" w:cs="Arial"/>
        </w:rPr>
        <w:t>n</w:t>
      </w:r>
      <w:r w:rsidR="00DE6D44" w:rsidRPr="00051EC4">
        <w:rPr>
          <w:rFonts w:ascii="Arial" w:hAnsi="Arial" w:cs="Arial"/>
        </w:rPr>
        <w:t xml:space="preserve"> </w:t>
      </w:r>
      <w:r w:rsidR="00A805DC" w:rsidRPr="00051EC4">
        <w:rPr>
          <w:rFonts w:ascii="Arial" w:hAnsi="Arial" w:cs="Arial"/>
        </w:rPr>
        <w:t>reconocida</w:t>
      </w:r>
      <w:r w:rsidR="00FF50E9" w:rsidRPr="00051EC4">
        <w:rPr>
          <w:rFonts w:ascii="Arial" w:hAnsi="Arial" w:cs="Arial"/>
        </w:rPr>
        <w:t>s</w:t>
      </w:r>
      <w:r w:rsidR="00DE6D44" w:rsidRPr="00051EC4">
        <w:rPr>
          <w:rFonts w:ascii="Arial" w:hAnsi="Arial" w:cs="Arial"/>
        </w:rPr>
        <w:t xml:space="preserve"> la suma total de </w:t>
      </w:r>
      <w:r w:rsidR="00A805DC" w:rsidRPr="00051EC4">
        <w:rPr>
          <w:rFonts w:ascii="Arial" w:hAnsi="Arial" w:cs="Arial"/>
        </w:rPr>
        <w:t xml:space="preserve">$810.000.000 por concepto de </w:t>
      </w:r>
      <w:r w:rsidR="00DE6D44" w:rsidRPr="00051EC4">
        <w:rPr>
          <w:rFonts w:ascii="Arial" w:hAnsi="Arial" w:cs="Arial"/>
        </w:rPr>
        <w:t>perjuicio</w:t>
      </w:r>
      <w:r w:rsidR="00A805DC" w:rsidRPr="00051EC4">
        <w:rPr>
          <w:rFonts w:ascii="Arial" w:hAnsi="Arial" w:cs="Arial"/>
        </w:rPr>
        <w:t>s morales</w:t>
      </w:r>
      <w:r w:rsidR="00FF50E9" w:rsidRPr="00051EC4">
        <w:rPr>
          <w:rFonts w:ascii="Arial" w:hAnsi="Arial" w:cs="Arial"/>
        </w:rPr>
        <w:t xml:space="preserve">. Sin embargo, </w:t>
      </w:r>
      <w:r w:rsidR="002E10EB" w:rsidRPr="00051EC4">
        <w:rPr>
          <w:rFonts w:ascii="Arial" w:hAnsi="Arial" w:cs="Arial"/>
        </w:rPr>
        <w:t>solicita</w:t>
      </w:r>
      <w:r w:rsidR="00FF50E9" w:rsidRPr="00051EC4">
        <w:rPr>
          <w:rFonts w:ascii="Arial" w:hAnsi="Arial" w:cs="Arial"/>
        </w:rPr>
        <w:t xml:space="preserve"> esta suma duplicada por cuanto aduce que la misma debe ser </w:t>
      </w:r>
      <w:r w:rsidR="002E10EB" w:rsidRPr="00051EC4">
        <w:rPr>
          <w:rFonts w:ascii="Arial" w:hAnsi="Arial" w:cs="Arial"/>
        </w:rPr>
        <w:t xml:space="preserve">reconocidas por la vía contractual y extracontractual, lo cual es incorrecto, primero en atención a que </w:t>
      </w:r>
      <w:r w:rsidR="00DE6D44" w:rsidRPr="00051EC4">
        <w:rPr>
          <w:rFonts w:ascii="Arial" w:hAnsi="Arial" w:cs="Arial"/>
          <w:color w:val="000000" w:themeColor="text1"/>
        </w:rPr>
        <w:t xml:space="preserve">los perjuicios </w:t>
      </w:r>
      <w:r w:rsidR="002E10EB" w:rsidRPr="00051EC4">
        <w:rPr>
          <w:rFonts w:ascii="Arial" w:hAnsi="Arial" w:cs="Arial"/>
          <w:color w:val="000000" w:themeColor="text1"/>
        </w:rPr>
        <w:t xml:space="preserve">que alega haber sufrido son de </w:t>
      </w:r>
      <w:r w:rsidR="00BF5607" w:rsidRPr="00051EC4">
        <w:rPr>
          <w:rFonts w:ascii="Arial" w:hAnsi="Arial" w:cs="Arial"/>
          <w:color w:val="000000" w:themeColor="text1"/>
        </w:rPr>
        <w:t xml:space="preserve">carácter contractual, pues </w:t>
      </w:r>
      <w:r w:rsidR="00DE6D44" w:rsidRPr="00051EC4">
        <w:rPr>
          <w:rFonts w:ascii="Arial" w:hAnsi="Arial" w:cs="Arial"/>
          <w:color w:val="000000" w:themeColor="text1"/>
        </w:rPr>
        <w:t>es</w:t>
      </w:r>
      <w:r w:rsidR="00BF5607" w:rsidRPr="00051EC4">
        <w:rPr>
          <w:rFonts w:ascii="Arial" w:hAnsi="Arial" w:cs="Arial"/>
          <w:color w:val="000000" w:themeColor="text1"/>
        </w:rPr>
        <w:t xml:space="preserve"> un</w:t>
      </w:r>
      <w:r w:rsidR="00DE6D44" w:rsidRPr="00051EC4">
        <w:rPr>
          <w:rFonts w:ascii="Arial" w:hAnsi="Arial" w:cs="Arial"/>
          <w:color w:val="000000" w:themeColor="text1"/>
        </w:rPr>
        <w:t xml:space="preserve"> caso de un asunto meramente contractual, puesto que justamente se discute un supuesto incumplimiento contractual en el marco de un contrato de transporte</w:t>
      </w:r>
      <w:r w:rsidR="00BF5607" w:rsidRPr="00051EC4">
        <w:rPr>
          <w:rFonts w:ascii="Arial" w:hAnsi="Arial" w:cs="Arial"/>
          <w:color w:val="000000" w:themeColor="text1"/>
        </w:rPr>
        <w:t xml:space="preserve"> y en ese sentido no podrá reconocerse emolumento económico por una responsabilidad de carácter extracontractual</w:t>
      </w:r>
      <w:r w:rsidR="00955AE9" w:rsidRPr="00051EC4">
        <w:rPr>
          <w:rFonts w:ascii="Arial" w:hAnsi="Arial" w:cs="Arial"/>
          <w:color w:val="000000" w:themeColor="text1"/>
        </w:rPr>
        <w:t xml:space="preserve">; y en segundo lugar, en tanto </w:t>
      </w:r>
      <w:r w:rsidR="00146AA5" w:rsidRPr="00051EC4">
        <w:rPr>
          <w:rFonts w:ascii="Arial" w:hAnsi="Arial" w:cs="Arial"/>
          <w:color w:val="000000" w:themeColor="text1"/>
        </w:rPr>
        <w:t>adjudicar</w:t>
      </w:r>
      <w:r w:rsidR="00F307BB" w:rsidRPr="00051EC4">
        <w:rPr>
          <w:rFonts w:ascii="Arial" w:hAnsi="Arial" w:cs="Arial"/>
          <w:color w:val="000000" w:themeColor="text1"/>
        </w:rPr>
        <w:t xml:space="preserve"> </w:t>
      </w:r>
      <w:r w:rsidR="00117AA6" w:rsidRPr="00051EC4">
        <w:rPr>
          <w:rFonts w:ascii="Arial" w:hAnsi="Arial" w:cs="Arial"/>
          <w:color w:val="000000" w:themeColor="text1"/>
        </w:rPr>
        <w:t xml:space="preserve">la suma </w:t>
      </w:r>
      <w:r w:rsidR="00F307BB" w:rsidRPr="00051EC4">
        <w:rPr>
          <w:rFonts w:ascii="Arial" w:hAnsi="Arial" w:cs="Arial"/>
          <w:color w:val="000000" w:themeColor="text1"/>
        </w:rPr>
        <w:t xml:space="preserve">solicitada por la vía contractual y extracontractual </w:t>
      </w:r>
      <w:r w:rsidR="00117AA6" w:rsidRPr="00051EC4">
        <w:rPr>
          <w:rFonts w:ascii="Arial" w:hAnsi="Arial" w:cs="Arial"/>
          <w:color w:val="000000" w:themeColor="text1"/>
        </w:rPr>
        <w:t xml:space="preserve">denota un enriquecimiento sin justa causa y desdibuja </w:t>
      </w:r>
      <w:r w:rsidR="00C164B2" w:rsidRPr="00051EC4">
        <w:rPr>
          <w:rFonts w:ascii="Arial" w:hAnsi="Arial" w:cs="Arial"/>
          <w:color w:val="000000" w:themeColor="text1"/>
        </w:rPr>
        <w:t xml:space="preserve">el propósito de un acción de responsabilidad civil, el cual es indemnizar a la víctima únicamente de los daños </w:t>
      </w:r>
      <w:r w:rsidR="00C164B2" w:rsidRPr="00051EC4">
        <w:rPr>
          <w:rFonts w:ascii="Arial" w:hAnsi="Arial" w:cs="Arial"/>
          <w:color w:val="000000" w:themeColor="text1"/>
        </w:rPr>
        <w:lastRenderedPageBreak/>
        <w:t>ocasionados.</w:t>
      </w:r>
      <w:r w:rsidR="00117AA6" w:rsidRPr="00051EC4">
        <w:rPr>
          <w:rFonts w:ascii="Arial" w:hAnsi="Arial" w:cs="Arial"/>
          <w:color w:val="000000" w:themeColor="text1"/>
        </w:rPr>
        <w:t xml:space="preserve"> </w:t>
      </w:r>
    </w:p>
    <w:p w14:paraId="5536CEFA" w14:textId="77777777" w:rsidR="000872F6" w:rsidRPr="00051EC4" w:rsidRDefault="000872F6" w:rsidP="00051EC4">
      <w:pPr>
        <w:spacing w:line="360" w:lineRule="auto"/>
        <w:ind w:right="48"/>
        <w:jc w:val="both"/>
        <w:rPr>
          <w:rFonts w:ascii="Arial" w:hAnsi="Arial" w:cs="Arial"/>
        </w:rPr>
      </w:pPr>
    </w:p>
    <w:p w14:paraId="15F04A15" w14:textId="500DF2F7" w:rsidR="006859B6" w:rsidRPr="00051EC4" w:rsidRDefault="000872F6" w:rsidP="00051EC4">
      <w:pPr>
        <w:tabs>
          <w:tab w:val="left" w:pos="7513"/>
        </w:tabs>
        <w:spacing w:line="360" w:lineRule="auto"/>
        <w:ind w:right="51"/>
        <w:jc w:val="both"/>
        <w:rPr>
          <w:rFonts w:ascii="Arial" w:eastAsia="Arial" w:hAnsi="Arial" w:cs="Arial"/>
        </w:rPr>
      </w:pPr>
      <w:r w:rsidRPr="00051EC4">
        <w:rPr>
          <w:rFonts w:ascii="Arial" w:eastAsia="Arial" w:hAnsi="Arial" w:cs="Arial"/>
        </w:rPr>
        <w:t>En conclusión, es inviable el reconocimiento del daño moral en la suma pretendida por la parte Demandante, por cuanto la tasación propuesta es equivocada</w:t>
      </w:r>
      <w:r w:rsidR="00C164B2" w:rsidRPr="00051EC4">
        <w:rPr>
          <w:rFonts w:ascii="Arial" w:eastAsia="Arial" w:hAnsi="Arial" w:cs="Arial"/>
        </w:rPr>
        <w:t xml:space="preserve">. Maxime cuando solicita que esta se reconozca por una vía contractual y extracontractual. </w:t>
      </w:r>
      <w:r w:rsidRPr="00051EC4">
        <w:rPr>
          <w:rFonts w:ascii="Arial" w:eastAsia="Arial" w:hAnsi="Arial" w:cs="Arial"/>
        </w:rPr>
        <w:t xml:space="preserve">En tal sentido, no hay lugar al reconocimiento de suma alguna por concepto que supere los montos fijados a partir del desarrollo jurisprudencial de la Corte Suprema de Justicia. Lo anterior, por cuanto para eventos </w:t>
      </w:r>
      <w:r w:rsidR="00695698" w:rsidRPr="00051EC4">
        <w:rPr>
          <w:rFonts w:ascii="Arial" w:eastAsia="Arial" w:hAnsi="Arial" w:cs="Arial"/>
        </w:rPr>
        <w:t>de muerte</w:t>
      </w:r>
      <w:r w:rsidRPr="00051EC4">
        <w:rPr>
          <w:rFonts w:ascii="Arial" w:eastAsia="Arial" w:hAnsi="Arial" w:cs="Arial"/>
        </w:rPr>
        <w:t xml:space="preserve"> como las del caso de marras la suma indemnizatoria ha sido de $</w:t>
      </w:r>
      <w:r w:rsidR="00695698" w:rsidRPr="00051EC4">
        <w:rPr>
          <w:rFonts w:ascii="Arial" w:eastAsia="Arial" w:hAnsi="Arial" w:cs="Arial"/>
        </w:rPr>
        <w:t>60.000.000</w:t>
      </w:r>
      <w:r w:rsidR="0051303B" w:rsidRPr="00051EC4">
        <w:rPr>
          <w:rFonts w:ascii="Arial" w:eastAsia="Arial" w:hAnsi="Arial" w:cs="Arial"/>
        </w:rPr>
        <w:t xml:space="preserve"> para padres, $30.000.000 para los hermanos y abuelos.</w:t>
      </w:r>
      <w:r w:rsidRPr="00051EC4">
        <w:rPr>
          <w:rFonts w:ascii="Arial" w:eastAsia="Arial" w:hAnsi="Arial" w:cs="Arial"/>
        </w:rPr>
        <w:t xml:space="preserve">, En consecuencia, la suma solicitada por los Demandantes resulta exorbitante y se encuentra por fuera de los lineamientos establecidos por la Sala de Casación Civil de la Corte Suprema de Justicia y en tal virtud la misma debe ser desestimada. </w:t>
      </w:r>
    </w:p>
    <w:p w14:paraId="2A20D50B" w14:textId="77777777" w:rsidR="00B55C03" w:rsidRPr="00051EC4" w:rsidRDefault="00B55C03" w:rsidP="00051EC4">
      <w:pPr>
        <w:pStyle w:val="Ttulo1"/>
        <w:spacing w:line="360" w:lineRule="auto"/>
        <w:ind w:left="0"/>
        <w:rPr>
          <w:rFonts w:ascii="Arial" w:hAnsi="Arial" w:cs="Arial"/>
          <w:sz w:val="22"/>
          <w:szCs w:val="22"/>
        </w:rPr>
      </w:pPr>
    </w:p>
    <w:p w14:paraId="5A7012F2" w14:textId="586B3B35"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 xml:space="preserve"> IMPROCEDENCIA DEL RECONOCIMIENTO DEL DAÑO A LA VIDA </w:t>
      </w:r>
      <w:proofErr w:type="gramStart"/>
      <w:r w:rsidRPr="00051EC4">
        <w:rPr>
          <w:rFonts w:ascii="Arial" w:hAnsi="Arial" w:cs="Arial"/>
          <w:sz w:val="22"/>
          <w:szCs w:val="22"/>
        </w:rPr>
        <w:t>EN RELACIÓN</w:t>
      </w:r>
      <w:r w:rsidR="0051303B" w:rsidRPr="00051EC4">
        <w:rPr>
          <w:rFonts w:ascii="Arial" w:hAnsi="Arial" w:cs="Arial"/>
          <w:sz w:val="22"/>
          <w:szCs w:val="22"/>
        </w:rPr>
        <w:t xml:space="preserve"> A</w:t>
      </w:r>
      <w:proofErr w:type="gramEnd"/>
      <w:r w:rsidR="0051303B" w:rsidRPr="00051EC4">
        <w:rPr>
          <w:rFonts w:ascii="Arial" w:hAnsi="Arial" w:cs="Arial"/>
          <w:sz w:val="22"/>
          <w:szCs w:val="22"/>
        </w:rPr>
        <w:t xml:space="preserve"> FAVOR DE </w:t>
      </w:r>
      <w:r w:rsidR="00C335A8" w:rsidRPr="00051EC4">
        <w:rPr>
          <w:rFonts w:ascii="Arial" w:hAnsi="Arial" w:cs="Arial"/>
          <w:sz w:val="22"/>
          <w:szCs w:val="22"/>
        </w:rPr>
        <w:t>LA VÍCTIMA FALLECIDA Y SUS PADRES.</w:t>
      </w:r>
    </w:p>
    <w:p w14:paraId="1A823CFE" w14:textId="77777777" w:rsidR="0051303B" w:rsidRPr="00051EC4" w:rsidRDefault="0051303B" w:rsidP="00051EC4">
      <w:pPr>
        <w:pStyle w:val="Ttulo1"/>
        <w:spacing w:line="360" w:lineRule="auto"/>
        <w:ind w:left="0"/>
        <w:rPr>
          <w:rFonts w:ascii="Arial" w:hAnsi="Arial" w:cs="Arial"/>
          <w:sz w:val="22"/>
          <w:szCs w:val="22"/>
        </w:rPr>
      </w:pPr>
    </w:p>
    <w:p w14:paraId="2D778A85" w14:textId="5B184A41" w:rsidR="00AA2ADB" w:rsidRPr="00051EC4" w:rsidRDefault="00AA2ADB" w:rsidP="00051EC4">
      <w:pPr>
        <w:spacing w:line="360" w:lineRule="auto"/>
        <w:jc w:val="both"/>
        <w:rPr>
          <w:rFonts w:ascii="Arial" w:hAnsi="Arial" w:cs="Arial"/>
        </w:rPr>
      </w:pPr>
      <w:r w:rsidRPr="00051EC4">
        <w:rPr>
          <w:rFonts w:ascii="Arial" w:hAnsi="Arial" w:cs="Arial"/>
        </w:rPr>
        <w:t>El extremo actor pretende que se condene al extremo pasivo de la litis al pago de los perjuicios extrapatrimoniales en la modalidad daño a la vida en relación por la suma de $</w:t>
      </w:r>
      <w:r w:rsidR="00581FC2" w:rsidRPr="00051EC4">
        <w:rPr>
          <w:rFonts w:ascii="Arial" w:hAnsi="Arial" w:cs="Arial"/>
        </w:rPr>
        <w:t>540.000.000</w:t>
      </w:r>
      <w:r w:rsidRPr="00051EC4">
        <w:rPr>
          <w:rFonts w:ascii="Arial" w:hAnsi="Arial" w:cs="Arial"/>
        </w:rPr>
        <w:t xml:space="preserve"> </w:t>
      </w:r>
      <w:r w:rsidR="00581FC2" w:rsidRPr="00051EC4">
        <w:rPr>
          <w:rFonts w:ascii="Arial" w:hAnsi="Arial" w:cs="Arial"/>
        </w:rPr>
        <w:t xml:space="preserve">a favor del señor </w:t>
      </w:r>
      <w:proofErr w:type="spellStart"/>
      <w:r w:rsidR="00581FC2" w:rsidRPr="00051EC4">
        <w:rPr>
          <w:rFonts w:ascii="Arial" w:hAnsi="Arial" w:cs="Arial"/>
        </w:rPr>
        <w:t>Bryam</w:t>
      </w:r>
      <w:proofErr w:type="spellEnd"/>
      <w:r w:rsidR="00581FC2" w:rsidRPr="00051EC4">
        <w:rPr>
          <w:rFonts w:ascii="Arial" w:hAnsi="Arial" w:cs="Arial"/>
        </w:rPr>
        <w:t xml:space="preserve"> </w:t>
      </w:r>
      <w:proofErr w:type="spellStart"/>
      <w:r w:rsidR="00581FC2" w:rsidRPr="00051EC4">
        <w:rPr>
          <w:rFonts w:ascii="Arial" w:hAnsi="Arial" w:cs="Arial"/>
        </w:rPr>
        <w:t>Smirt</w:t>
      </w:r>
      <w:proofErr w:type="spellEnd"/>
      <w:r w:rsidR="00581FC2" w:rsidRPr="00051EC4">
        <w:rPr>
          <w:rFonts w:ascii="Arial" w:hAnsi="Arial" w:cs="Arial"/>
        </w:rPr>
        <w:t xml:space="preserve"> Calderón, quien lamentablemente falleció en el siniestro y a favor de sus padres</w:t>
      </w:r>
      <w:r w:rsidRPr="00051EC4">
        <w:rPr>
          <w:rFonts w:ascii="Arial" w:hAnsi="Arial" w:cs="Arial"/>
        </w:rPr>
        <w:t xml:space="preserve">. Sin embargo, la Corte Suprema de Justicia ha determinado que el daño a la vida se concede </w:t>
      </w:r>
      <w:r w:rsidRPr="00051EC4">
        <w:rPr>
          <w:rFonts w:ascii="Arial" w:hAnsi="Arial" w:cs="Arial"/>
          <w:u w:val="single"/>
        </w:rPr>
        <w:t>únicamente</w:t>
      </w:r>
      <w:r w:rsidRPr="00051EC4">
        <w:rPr>
          <w:rFonts w:ascii="Arial" w:hAnsi="Arial" w:cs="Arial"/>
        </w:rPr>
        <w:t xml:space="preserve"> a la víctima directa, por lo que es improcedente que </w:t>
      </w:r>
      <w:r w:rsidR="00581FC2" w:rsidRPr="00051EC4">
        <w:rPr>
          <w:rFonts w:ascii="Arial" w:eastAsia="Calibri" w:hAnsi="Arial" w:cs="Arial"/>
          <w:lang w:val="es-ES_tradnl"/>
        </w:rPr>
        <w:t xml:space="preserve">mediante acción hereditaria y a nombre del </w:t>
      </w:r>
      <w:r w:rsidR="00155CD3" w:rsidRPr="00051EC4">
        <w:rPr>
          <w:rFonts w:ascii="Arial" w:eastAsia="Calibri" w:hAnsi="Arial" w:cs="Arial"/>
          <w:lang w:val="es-ES_tradnl"/>
        </w:rPr>
        <w:t xml:space="preserve">señor </w:t>
      </w:r>
      <w:proofErr w:type="spellStart"/>
      <w:r w:rsidR="00155CD3" w:rsidRPr="00051EC4">
        <w:rPr>
          <w:rFonts w:ascii="Arial" w:eastAsia="Calibri" w:hAnsi="Arial" w:cs="Arial"/>
          <w:lang w:val="es-ES_tradnl"/>
        </w:rPr>
        <w:t>Bryam</w:t>
      </w:r>
      <w:proofErr w:type="spellEnd"/>
      <w:r w:rsidR="00155CD3" w:rsidRPr="00051EC4">
        <w:rPr>
          <w:rFonts w:ascii="Arial" w:eastAsia="Calibri" w:hAnsi="Arial" w:cs="Arial"/>
          <w:lang w:val="es-ES_tradnl"/>
        </w:rPr>
        <w:t xml:space="preserve"> </w:t>
      </w:r>
      <w:proofErr w:type="spellStart"/>
      <w:r w:rsidR="00155CD3" w:rsidRPr="00051EC4">
        <w:rPr>
          <w:rFonts w:ascii="Arial" w:eastAsia="Calibri" w:hAnsi="Arial" w:cs="Arial"/>
          <w:lang w:val="es-ES_tradnl"/>
        </w:rPr>
        <w:t>Smirt</w:t>
      </w:r>
      <w:proofErr w:type="spellEnd"/>
      <w:r w:rsidR="00155CD3" w:rsidRPr="00051EC4">
        <w:rPr>
          <w:rFonts w:ascii="Arial" w:eastAsia="Calibri" w:hAnsi="Arial" w:cs="Arial"/>
          <w:lang w:val="es-ES_tradnl"/>
        </w:rPr>
        <w:t xml:space="preserve">, así como también a favor de la señora </w:t>
      </w:r>
      <w:proofErr w:type="spellStart"/>
      <w:r w:rsidR="00155CD3" w:rsidRPr="00051EC4">
        <w:rPr>
          <w:rFonts w:ascii="Arial" w:eastAsia="Calibri" w:hAnsi="Arial" w:cs="Arial"/>
          <w:lang w:val="es-ES_tradnl"/>
        </w:rPr>
        <w:t>Linney</w:t>
      </w:r>
      <w:proofErr w:type="spellEnd"/>
      <w:r w:rsidR="00155CD3" w:rsidRPr="00051EC4">
        <w:rPr>
          <w:rFonts w:ascii="Arial" w:eastAsia="Calibri" w:hAnsi="Arial" w:cs="Arial"/>
          <w:lang w:val="es-ES_tradnl"/>
        </w:rPr>
        <w:t xml:space="preserve"> Chala y Hugo Calderón se puedan reconocer montos algunos.</w:t>
      </w:r>
    </w:p>
    <w:p w14:paraId="5DC62904" w14:textId="77777777" w:rsidR="00AA2ADB" w:rsidRPr="00051EC4" w:rsidRDefault="00AA2ADB" w:rsidP="00051EC4">
      <w:pPr>
        <w:spacing w:line="360" w:lineRule="auto"/>
        <w:jc w:val="both"/>
        <w:rPr>
          <w:rFonts w:ascii="Arial" w:hAnsi="Arial" w:cs="Arial"/>
        </w:rPr>
      </w:pPr>
    </w:p>
    <w:p w14:paraId="16206303" w14:textId="77777777" w:rsidR="00AA2ADB" w:rsidRPr="00051EC4" w:rsidRDefault="00AA2ADB" w:rsidP="00051EC4">
      <w:pPr>
        <w:spacing w:line="360" w:lineRule="auto"/>
        <w:jc w:val="both"/>
        <w:rPr>
          <w:rFonts w:ascii="Arial" w:hAnsi="Arial" w:cs="Arial"/>
        </w:rPr>
      </w:pPr>
      <w:r w:rsidRPr="00051EC4">
        <w:rPr>
          <w:rFonts w:ascii="Arial" w:hAnsi="Arial" w:cs="Arial"/>
        </w:rPr>
        <w:t>La Corte Suprema de Justicia ha establecido que el daño a la vida de relación se presenta cuando la víctima sufre una alteración psíquica o física que el impide o dificulta gozar de actividades rutinarias que disfrutaba antes del hecho lesivo. No obstante, el daño a la vida en relación sólo se le debe reconocer a la víctima directa. En otras palabras, el daño a la vida en relación sólo se debe reconocer a quien sufrió una alteración física o psíquica por el accidente, esto es, a la víctima directa. En tal sentido, la Corte Suprema de</w:t>
      </w:r>
      <w:r w:rsidRPr="00051EC4">
        <w:rPr>
          <w:rFonts w:ascii="Arial" w:hAnsi="Arial" w:cs="Arial"/>
          <w:spacing w:val="1"/>
        </w:rPr>
        <w:t xml:space="preserve"> </w:t>
      </w:r>
      <w:r w:rsidRPr="00051EC4">
        <w:rPr>
          <w:rFonts w:ascii="Arial" w:hAnsi="Arial" w:cs="Arial"/>
        </w:rPr>
        <w:t>Justicia indicó:</w:t>
      </w:r>
    </w:p>
    <w:p w14:paraId="7383146C" w14:textId="77777777" w:rsidR="00AA2ADB" w:rsidRPr="00051EC4" w:rsidRDefault="00AA2ADB" w:rsidP="00051EC4">
      <w:pPr>
        <w:spacing w:line="360" w:lineRule="auto"/>
        <w:jc w:val="both"/>
        <w:rPr>
          <w:rFonts w:ascii="Arial" w:hAnsi="Arial" w:cs="Arial"/>
        </w:rPr>
      </w:pPr>
    </w:p>
    <w:p w14:paraId="06B36521" w14:textId="77777777" w:rsidR="00AA2ADB" w:rsidRPr="00051EC4" w:rsidRDefault="00AA2ADB" w:rsidP="00051EC4">
      <w:pPr>
        <w:spacing w:line="360" w:lineRule="auto"/>
        <w:ind w:left="850" w:right="850"/>
        <w:jc w:val="both"/>
        <w:rPr>
          <w:rFonts w:ascii="Arial" w:hAnsi="Arial" w:cs="Arial"/>
          <w:i/>
        </w:rPr>
      </w:pPr>
      <w:r w:rsidRPr="00051EC4">
        <w:rPr>
          <w:rFonts w:ascii="Arial" w:hAnsi="Arial" w:cs="Arial"/>
        </w:rPr>
        <w:t>“</w:t>
      </w:r>
      <w:r w:rsidRPr="00051EC4">
        <w:rPr>
          <w:rFonts w:ascii="Arial" w:hAnsi="Arial" w:cs="Arial"/>
          <w:i/>
        </w:rPr>
        <w:t>b) Daño</w:t>
      </w:r>
      <w:r w:rsidRPr="00051EC4">
        <w:rPr>
          <w:rFonts w:ascii="Arial" w:hAnsi="Arial" w:cs="Arial"/>
          <w:i/>
          <w:spacing w:val="-2"/>
        </w:rPr>
        <w:t xml:space="preserve"> </w:t>
      </w:r>
      <w:r w:rsidRPr="00051EC4">
        <w:rPr>
          <w:rFonts w:ascii="Arial" w:hAnsi="Arial" w:cs="Arial"/>
          <w:i/>
        </w:rPr>
        <w:t>a</w:t>
      </w:r>
      <w:r w:rsidRPr="00051EC4">
        <w:rPr>
          <w:rFonts w:ascii="Arial" w:hAnsi="Arial" w:cs="Arial"/>
          <w:i/>
          <w:spacing w:val="-1"/>
        </w:rPr>
        <w:t xml:space="preserve"> </w:t>
      </w:r>
      <w:r w:rsidRPr="00051EC4">
        <w:rPr>
          <w:rFonts w:ascii="Arial" w:hAnsi="Arial" w:cs="Arial"/>
          <w:i/>
        </w:rPr>
        <w:t>la</w:t>
      </w:r>
      <w:r w:rsidRPr="00051EC4">
        <w:rPr>
          <w:rFonts w:ascii="Arial" w:hAnsi="Arial" w:cs="Arial"/>
          <w:i/>
          <w:spacing w:val="-2"/>
        </w:rPr>
        <w:t xml:space="preserve"> </w:t>
      </w:r>
      <w:r w:rsidRPr="00051EC4">
        <w:rPr>
          <w:rFonts w:ascii="Arial" w:hAnsi="Arial" w:cs="Arial"/>
          <w:i/>
        </w:rPr>
        <w:t>vida</w:t>
      </w:r>
      <w:r w:rsidRPr="00051EC4">
        <w:rPr>
          <w:rFonts w:ascii="Arial" w:hAnsi="Arial" w:cs="Arial"/>
          <w:i/>
          <w:spacing w:val="-1"/>
        </w:rPr>
        <w:t xml:space="preserve"> </w:t>
      </w:r>
      <w:r w:rsidRPr="00051EC4">
        <w:rPr>
          <w:rFonts w:ascii="Arial" w:hAnsi="Arial" w:cs="Arial"/>
          <w:i/>
        </w:rPr>
        <w:t>de</w:t>
      </w:r>
      <w:r w:rsidRPr="00051EC4">
        <w:rPr>
          <w:rFonts w:ascii="Arial" w:hAnsi="Arial" w:cs="Arial"/>
          <w:i/>
          <w:spacing w:val="-2"/>
        </w:rPr>
        <w:t xml:space="preserve"> </w:t>
      </w:r>
      <w:r w:rsidRPr="00051EC4">
        <w:rPr>
          <w:rFonts w:ascii="Arial" w:hAnsi="Arial" w:cs="Arial"/>
          <w:i/>
        </w:rPr>
        <w:t>relación:</w:t>
      </w:r>
    </w:p>
    <w:p w14:paraId="2B3B5A10" w14:textId="77777777" w:rsidR="00AA2ADB" w:rsidRPr="00051EC4" w:rsidRDefault="00AA2ADB" w:rsidP="00051EC4">
      <w:pPr>
        <w:spacing w:line="360" w:lineRule="auto"/>
        <w:ind w:left="850" w:right="850"/>
        <w:jc w:val="both"/>
        <w:rPr>
          <w:rFonts w:ascii="Arial" w:hAnsi="Arial" w:cs="Arial"/>
        </w:rPr>
      </w:pPr>
      <w:r w:rsidRPr="00051EC4">
        <w:rPr>
          <w:rFonts w:ascii="Arial" w:hAnsi="Arial" w:cs="Arial"/>
          <w:b/>
          <w:i/>
          <w:u w:val="thick"/>
        </w:rPr>
        <w:t>Este</w:t>
      </w:r>
      <w:r w:rsidRPr="00051EC4">
        <w:rPr>
          <w:rFonts w:ascii="Arial" w:hAnsi="Arial" w:cs="Arial"/>
          <w:b/>
          <w:i/>
          <w:spacing w:val="-13"/>
          <w:u w:val="thick"/>
        </w:rPr>
        <w:t xml:space="preserve"> </w:t>
      </w:r>
      <w:r w:rsidRPr="00051EC4">
        <w:rPr>
          <w:rFonts w:ascii="Arial" w:hAnsi="Arial" w:cs="Arial"/>
          <w:b/>
          <w:i/>
          <w:u w:val="thick"/>
        </w:rPr>
        <w:t>rubro</w:t>
      </w:r>
      <w:r w:rsidRPr="00051EC4">
        <w:rPr>
          <w:rFonts w:ascii="Arial" w:hAnsi="Arial" w:cs="Arial"/>
          <w:b/>
          <w:i/>
          <w:spacing w:val="-17"/>
          <w:u w:val="thick"/>
        </w:rPr>
        <w:t xml:space="preserve"> </w:t>
      </w:r>
      <w:r w:rsidRPr="00051EC4">
        <w:rPr>
          <w:rFonts w:ascii="Arial" w:hAnsi="Arial" w:cs="Arial"/>
          <w:b/>
          <w:i/>
          <w:u w:val="thick"/>
        </w:rPr>
        <w:t>se</w:t>
      </w:r>
      <w:r w:rsidRPr="00051EC4">
        <w:rPr>
          <w:rFonts w:ascii="Arial" w:hAnsi="Arial" w:cs="Arial"/>
          <w:b/>
          <w:i/>
          <w:spacing w:val="-14"/>
          <w:u w:val="thick"/>
        </w:rPr>
        <w:t xml:space="preserve"> </w:t>
      </w:r>
      <w:r w:rsidRPr="00051EC4">
        <w:rPr>
          <w:rFonts w:ascii="Arial" w:hAnsi="Arial" w:cs="Arial"/>
          <w:b/>
          <w:i/>
          <w:u w:val="thick"/>
        </w:rPr>
        <w:t>concede</w:t>
      </w:r>
      <w:r w:rsidRPr="00051EC4">
        <w:rPr>
          <w:rFonts w:ascii="Arial" w:hAnsi="Arial" w:cs="Arial"/>
          <w:b/>
          <w:i/>
          <w:spacing w:val="-16"/>
          <w:u w:val="thick"/>
        </w:rPr>
        <w:t xml:space="preserve"> </w:t>
      </w:r>
      <w:r w:rsidRPr="00051EC4">
        <w:rPr>
          <w:rFonts w:ascii="Arial" w:hAnsi="Arial" w:cs="Arial"/>
          <w:b/>
          <w:i/>
          <w:u w:val="thick"/>
        </w:rPr>
        <w:t>únicamente</w:t>
      </w:r>
      <w:r w:rsidRPr="00051EC4">
        <w:rPr>
          <w:rFonts w:ascii="Arial" w:hAnsi="Arial" w:cs="Arial"/>
          <w:b/>
          <w:i/>
          <w:spacing w:val="-14"/>
          <w:u w:val="thick"/>
        </w:rPr>
        <w:t xml:space="preserve"> </w:t>
      </w:r>
      <w:r w:rsidRPr="00051EC4">
        <w:rPr>
          <w:rFonts w:ascii="Arial" w:hAnsi="Arial" w:cs="Arial"/>
          <w:b/>
          <w:i/>
          <w:u w:val="thick"/>
        </w:rPr>
        <w:t>a</w:t>
      </w:r>
      <w:r w:rsidRPr="00051EC4">
        <w:rPr>
          <w:rFonts w:ascii="Arial" w:hAnsi="Arial" w:cs="Arial"/>
          <w:b/>
          <w:i/>
          <w:spacing w:val="-16"/>
          <w:u w:val="thick"/>
        </w:rPr>
        <w:t xml:space="preserve"> </w:t>
      </w:r>
      <w:r w:rsidRPr="00051EC4">
        <w:rPr>
          <w:rFonts w:ascii="Arial" w:hAnsi="Arial" w:cs="Arial"/>
          <w:b/>
          <w:i/>
          <w:u w:val="thick"/>
        </w:rPr>
        <w:t>la</w:t>
      </w:r>
      <w:r w:rsidRPr="00051EC4">
        <w:rPr>
          <w:rFonts w:ascii="Arial" w:hAnsi="Arial" w:cs="Arial"/>
          <w:b/>
          <w:i/>
          <w:spacing w:val="-14"/>
          <w:u w:val="thick"/>
        </w:rPr>
        <w:t xml:space="preserve"> </w:t>
      </w:r>
      <w:r w:rsidRPr="00051EC4">
        <w:rPr>
          <w:rFonts w:ascii="Arial" w:hAnsi="Arial" w:cs="Arial"/>
          <w:b/>
          <w:i/>
          <w:u w:val="thick"/>
        </w:rPr>
        <w:t>víctima</w:t>
      </w:r>
      <w:r w:rsidRPr="00051EC4">
        <w:rPr>
          <w:rFonts w:ascii="Arial" w:hAnsi="Arial" w:cs="Arial"/>
          <w:b/>
          <w:i/>
          <w:spacing w:val="-15"/>
          <w:u w:val="thick"/>
        </w:rPr>
        <w:t xml:space="preserve"> </w:t>
      </w:r>
      <w:r w:rsidRPr="00051EC4">
        <w:rPr>
          <w:rFonts w:ascii="Arial" w:hAnsi="Arial" w:cs="Arial"/>
          <w:b/>
          <w:i/>
          <w:u w:val="thick"/>
        </w:rPr>
        <w:t>directa</w:t>
      </w:r>
      <w:r w:rsidRPr="00051EC4">
        <w:rPr>
          <w:rFonts w:ascii="Arial" w:hAnsi="Arial" w:cs="Arial"/>
          <w:b/>
          <w:i/>
          <w:spacing w:val="-12"/>
        </w:rPr>
        <w:t xml:space="preserve"> </w:t>
      </w:r>
      <w:r w:rsidRPr="00051EC4">
        <w:rPr>
          <w:rFonts w:ascii="Arial" w:hAnsi="Arial" w:cs="Arial"/>
          <w:i/>
        </w:rPr>
        <w:t>del</w:t>
      </w:r>
      <w:r w:rsidRPr="00051EC4">
        <w:rPr>
          <w:rFonts w:ascii="Arial" w:hAnsi="Arial" w:cs="Arial"/>
          <w:i/>
          <w:spacing w:val="-17"/>
        </w:rPr>
        <w:t xml:space="preserve"> </w:t>
      </w:r>
      <w:r w:rsidRPr="00051EC4">
        <w:rPr>
          <w:rFonts w:ascii="Arial" w:hAnsi="Arial" w:cs="Arial"/>
          <w:i/>
        </w:rPr>
        <w:t>menoscabo</w:t>
      </w:r>
      <w:r w:rsidRPr="00051EC4">
        <w:rPr>
          <w:rFonts w:ascii="Arial" w:hAnsi="Arial" w:cs="Arial"/>
          <w:i/>
          <w:spacing w:val="-59"/>
        </w:rPr>
        <w:t xml:space="preserve"> </w:t>
      </w:r>
      <w:r w:rsidRPr="00051EC4">
        <w:rPr>
          <w:rFonts w:ascii="Arial" w:hAnsi="Arial" w:cs="Arial"/>
          <w:i/>
        </w:rPr>
        <w:t>a la integridad psicofísica como medida de compensación por la pérdida</w:t>
      </w:r>
      <w:r w:rsidRPr="00051EC4">
        <w:rPr>
          <w:rFonts w:ascii="Arial" w:hAnsi="Arial" w:cs="Arial"/>
          <w:i/>
          <w:spacing w:val="-59"/>
        </w:rPr>
        <w:t xml:space="preserve"> </w:t>
      </w:r>
      <w:r w:rsidRPr="00051EC4">
        <w:rPr>
          <w:rFonts w:ascii="Arial" w:hAnsi="Arial" w:cs="Arial"/>
          <w:i/>
        </w:rPr>
        <w:t>del</w:t>
      </w:r>
      <w:r w:rsidRPr="00051EC4">
        <w:rPr>
          <w:rFonts w:ascii="Arial" w:hAnsi="Arial" w:cs="Arial"/>
          <w:i/>
          <w:spacing w:val="-6"/>
        </w:rPr>
        <w:t xml:space="preserve"> </w:t>
      </w:r>
      <w:r w:rsidRPr="00051EC4">
        <w:rPr>
          <w:rFonts w:ascii="Arial" w:hAnsi="Arial" w:cs="Arial"/>
          <w:i/>
        </w:rPr>
        <w:t>bien</w:t>
      </w:r>
      <w:r w:rsidRPr="00051EC4">
        <w:rPr>
          <w:rFonts w:ascii="Arial" w:hAnsi="Arial" w:cs="Arial"/>
          <w:i/>
          <w:spacing w:val="-6"/>
        </w:rPr>
        <w:t xml:space="preserve"> </w:t>
      </w:r>
      <w:r w:rsidRPr="00051EC4">
        <w:rPr>
          <w:rFonts w:ascii="Arial" w:hAnsi="Arial" w:cs="Arial"/>
          <w:i/>
        </w:rPr>
        <w:t>superior</w:t>
      </w:r>
      <w:r w:rsidRPr="00051EC4">
        <w:rPr>
          <w:rFonts w:ascii="Arial" w:hAnsi="Arial" w:cs="Arial"/>
          <w:i/>
          <w:spacing w:val="-6"/>
        </w:rPr>
        <w:t xml:space="preserve"> </w:t>
      </w:r>
      <w:r w:rsidRPr="00051EC4">
        <w:rPr>
          <w:rFonts w:ascii="Arial" w:hAnsi="Arial" w:cs="Arial"/>
          <w:i/>
        </w:rPr>
        <w:t>a</w:t>
      </w:r>
      <w:r w:rsidRPr="00051EC4">
        <w:rPr>
          <w:rFonts w:ascii="Arial" w:hAnsi="Arial" w:cs="Arial"/>
          <w:i/>
          <w:spacing w:val="-5"/>
        </w:rPr>
        <w:t xml:space="preserve"> </w:t>
      </w:r>
      <w:r w:rsidRPr="00051EC4">
        <w:rPr>
          <w:rFonts w:ascii="Arial" w:hAnsi="Arial" w:cs="Arial"/>
          <w:i/>
        </w:rPr>
        <w:t>la</w:t>
      </w:r>
      <w:r w:rsidRPr="00051EC4">
        <w:rPr>
          <w:rFonts w:ascii="Arial" w:hAnsi="Arial" w:cs="Arial"/>
          <w:i/>
          <w:spacing w:val="-7"/>
        </w:rPr>
        <w:t xml:space="preserve"> </w:t>
      </w:r>
      <w:r w:rsidRPr="00051EC4">
        <w:rPr>
          <w:rFonts w:ascii="Arial" w:hAnsi="Arial" w:cs="Arial"/>
          <w:i/>
        </w:rPr>
        <w:t>salud,</w:t>
      </w:r>
      <w:r w:rsidRPr="00051EC4">
        <w:rPr>
          <w:rFonts w:ascii="Arial" w:hAnsi="Arial" w:cs="Arial"/>
          <w:i/>
          <w:spacing w:val="-4"/>
        </w:rPr>
        <w:t xml:space="preserve"> </w:t>
      </w:r>
      <w:r w:rsidRPr="00051EC4">
        <w:rPr>
          <w:rFonts w:ascii="Arial" w:hAnsi="Arial" w:cs="Arial"/>
          <w:i/>
        </w:rPr>
        <w:t>que</w:t>
      </w:r>
      <w:r w:rsidRPr="00051EC4">
        <w:rPr>
          <w:rFonts w:ascii="Arial" w:hAnsi="Arial" w:cs="Arial"/>
          <w:i/>
          <w:spacing w:val="-7"/>
        </w:rPr>
        <w:t xml:space="preserve"> </w:t>
      </w:r>
      <w:r w:rsidRPr="00051EC4">
        <w:rPr>
          <w:rFonts w:ascii="Arial" w:hAnsi="Arial" w:cs="Arial"/>
          <w:i/>
        </w:rPr>
        <w:t>le</w:t>
      </w:r>
      <w:r w:rsidRPr="00051EC4">
        <w:rPr>
          <w:rFonts w:ascii="Arial" w:hAnsi="Arial" w:cs="Arial"/>
          <w:i/>
          <w:spacing w:val="-5"/>
        </w:rPr>
        <w:t xml:space="preserve"> </w:t>
      </w:r>
      <w:r w:rsidRPr="00051EC4">
        <w:rPr>
          <w:rFonts w:ascii="Arial" w:hAnsi="Arial" w:cs="Arial"/>
          <w:i/>
        </w:rPr>
        <w:t>impedirá</w:t>
      </w:r>
      <w:r w:rsidRPr="00051EC4">
        <w:rPr>
          <w:rFonts w:ascii="Arial" w:hAnsi="Arial" w:cs="Arial"/>
          <w:i/>
          <w:spacing w:val="-7"/>
        </w:rPr>
        <w:t xml:space="preserve"> </w:t>
      </w:r>
      <w:r w:rsidRPr="00051EC4">
        <w:rPr>
          <w:rFonts w:ascii="Arial" w:hAnsi="Arial" w:cs="Arial"/>
          <w:i/>
        </w:rPr>
        <w:t>tener</w:t>
      </w:r>
      <w:r w:rsidRPr="00051EC4">
        <w:rPr>
          <w:rFonts w:ascii="Arial" w:hAnsi="Arial" w:cs="Arial"/>
          <w:i/>
          <w:spacing w:val="-7"/>
        </w:rPr>
        <w:t xml:space="preserve"> </w:t>
      </w:r>
      <w:r w:rsidRPr="00051EC4">
        <w:rPr>
          <w:rFonts w:ascii="Arial" w:hAnsi="Arial" w:cs="Arial"/>
          <w:i/>
        </w:rPr>
        <w:t>una</w:t>
      </w:r>
      <w:r w:rsidRPr="00051EC4">
        <w:rPr>
          <w:rFonts w:ascii="Arial" w:hAnsi="Arial" w:cs="Arial"/>
          <w:i/>
          <w:spacing w:val="-4"/>
        </w:rPr>
        <w:t xml:space="preserve"> </w:t>
      </w:r>
      <w:r w:rsidRPr="00051EC4">
        <w:rPr>
          <w:rFonts w:ascii="Arial" w:hAnsi="Arial" w:cs="Arial"/>
          <w:i/>
        </w:rPr>
        <w:t>vida</w:t>
      </w:r>
      <w:r w:rsidRPr="00051EC4">
        <w:rPr>
          <w:rFonts w:ascii="Arial" w:hAnsi="Arial" w:cs="Arial"/>
          <w:i/>
          <w:spacing w:val="-6"/>
        </w:rPr>
        <w:t xml:space="preserve"> </w:t>
      </w:r>
      <w:r w:rsidRPr="00051EC4">
        <w:rPr>
          <w:rFonts w:ascii="Arial" w:hAnsi="Arial" w:cs="Arial"/>
          <w:i/>
        </w:rPr>
        <w:t>de</w:t>
      </w:r>
      <w:r w:rsidRPr="00051EC4">
        <w:rPr>
          <w:rFonts w:ascii="Arial" w:hAnsi="Arial" w:cs="Arial"/>
          <w:i/>
          <w:spacing w:val="-7"/>
        </w:rPr>
        <w:t xml:space="preserve"> </w:t>
      </w:r>
      <w:r w:rsidRPr="00051EC4">
        <w:rPr>
          <w:rFonts w:ascii="Arial" w:hAnsi="Arial" w:cs="Arial"/>
          <w:i/>
        </w:rPr>
        <w:t>relación</w:t>
      </w:r>
      <w:r w:rsidRPr="00051EC4">
        <w:rPr>
          <w:rFonts w:ascii="Arial" w:hAnsi="Arial" w:cs="Arial"/>
          <w:i/>
          <w:spacing w:val="-6"/>
        </w:rPr>
        <w:t xml:space="preserve"> </w:t>
      </w:r>
      <w:r w:rsidRPr="00051EC4">
        <w:rPr>
          <w:rFonts w:ascii="Arial" w:hAnsi="Arial" w:cs="Arial"/>
          <w:i/>
        </w:rPr>
        <w:t>en</w:t>
      </w:r>
      <w:r w:rsidRPr="00051EC4">
        <w:rPr>
          <w:rFonts w:ascii="Arial" w:hAnsi="Arial" w:cs="Arial"/>
          <w:i/>
          <w:spacing w:val="-59"/>
        </w:rPr>
        <w:t xml:space="preserve"> </w:t>
      </w:r>
      <w:r w:rsidRPr="00051EC4">
        <w:rPr>
          <w:rFonts w:ascii="Arial" w:hAnsi="Arial" w:cs="Arial"/>
          <w:i/>
        </w:rPr>
        <w:t>condiciones</w:t>
      </w:r>
      <w:r w:rsidRPr="00051EC4">
        <w:rPr>
          <w:rFonts w:ascii="Arial" w:hAnsi="Arial" w:cs="Arial"/>
          <w:i/>
          <w:spacing w:val="-2"/>
        </w:rPr>
        <w:t xml:space="preserve"> </w:t>
      </w:r>
      <w:r w:rsidRPr="00051EC4">
        <w:rPr>
          <w:rFonts w:ascii="Arial" w:hAnsi="Arial" w:cs="Arial"/>
          <w:i/>
        </w:rPr>
        <w:t>normales</w:t>
      </w:r>
      <w:r w:rsidRPr="00051EC4">
        <w:rPr>
          <w:rFonts w:ascii="Arial" w:hAnsi="Arial" w:cs="Arial"/>
        </w:rPr>
        <w:t>”</w:t>
      </w:r>
      <w:r w:rsidRPr="00051EC4">
        <w:rPr>
          <w:rFonts w:ascii="Arial" w:hAnsi="Arial" w:cs="Arial"/>
          <w:i/>
        </w:rPr>
        <w:t>.</w:t>
      </w:r>
      <w:r w:rsidRPr="00051EC4">
        <w:rPr>
          <w:rFonts w:ascii="Arial" w:hAnsi="Arial" w:cs="Arial"/>
          <w:i/>
          <w:vertAlign w:val="superscript"/>
        </w:rPr>
        <w:t>21</w:t>
      </w:r>
      <w:r w:rsidRPr="00051EC4">
        <w:rPr>
          <w:rFonts w:ascii="Arial" w:hAnsi="Arial" w:cs="Arial"/>
          <w:i/>
          <w:spacing w:val="-2"/>
        </w:rPr>
        <w:t xml:space="preserve"> </w:t>
      </w:r>
      <w:r w:rsidRPr="00051EC4">
        <w:rPr>
          <w:rFonts w:ascii="Arial" w:hAnsi="Arial" w:cs="Arial"/>
        </w:rPr>
        <w:t>(Subrayado</w:t>
      </w:r>
      <w:r w:rsidRPr="00051EC4">
        <w:rPr>
          <w:rFonts w:ascii="Arial" w:hAnsi="Arial" w:cs="Arial"/>
          <w:spacing w:val="-1"/>
        </w:rPr>
        <w:t xml:space="preserve"> </w:t>
      </w:r>
      <w:r w:rsidRPr="00051EC4">
        <w:rPr>
          <w:rFonts w:ascii="Arial" w:hAnsi="Arial" w:cs="Arial"/>
        </w:rPr>
        <w:t>y</w:t>
      </w:r>
      <w:r w:rsidRPr="00051EC4">
        <w:rPr>
          <w:rFonts w:ascii="Arial" w:hAnsi="Arial" w:cs="Arial"/>
          <w:spacing w:val="-4"/>
        </w:rPr>
        <w:t xml:space="preserve"> </w:t>
      </w:r>
      <w:r w:rsidRPr="00051EC4">
        <w:rPr>
          <w:rFonts w:ascii="Arial" w:hAnsi="Arial" w:cs="Arial"/>
        </w:rPr>
        <w:t>negrilla</w:t>
      </w:r>
      <w:r w:rsidRPr="00051EC4">
        <w:rPr>
          <w:rFonts w:ascii="Arial" w:hAnsi="Arial" w:cs="Arial"/>
          <w:spacing w:val="-1"/>
        </w:rPr>
        <w:t xml:space="preserve"> </w:t>
      </w:r>
      <w:r w:rsidRPr="00051EC4">
        <w:rPr>
          <w:rFonts w:ascii="Arial" w:hAnsi="Arial" w:cs="Arial"/>
        </w:rPr>
        <w:t>fuera</w:t>
      </w:r>
      <w:r w:rsidRPr="00051EC4">
        <w:rPr>
          <w:rFonts w:ascii="Arial" w:hAnsi="Arial" w:cs="Arial"/>
          <w:spacing w:val="-1"/>
        </w:rPr>
        <w:t xml:space="preserve"> </w:t>
      </w:r>
      <w:r w:rsidRPr="00051EC4">
        <w:rPr>
          <w:rFonts w:ascii="Arial" w:hAnsi="Arial" w:cs="Arial"/>
        </w:rPr>
        <w:t>del</w:t>
      </w:r>
      <w:r w:rsidRPr="00051EC4">
        <w:rPr>
          <w:rFonts w:ascii="Arial" w:hAnsi="Arial" w:cs="Arial"/>
          <w:spacing w:val="-2"/>
        </w:rPr>
        <w:t xml:space="preserve"> </w:t>
      </w:r>
      <w:r w:rsidRPr="00051EC4">
        <w:rPr>
          <w:rFonts w:ascii="Arial" w:hAnsi="Arial" w:cs="Arial"/>
        </w:rPr>
        <w:t>texto</w:t>
      </w:r>
      <w:r w:rsidRPr="00051EC4">
        <w:rPr>
          <w:rFonts w:ascii="Arial" w:hAnsi="Arial" w:cs="Arial"/>
          <w:spacing w:val="-3"/>
        </w:rPr>
        <w:t xml:space="preserve"> </w:t>
      </w:r>
      <w:r w:rsidRPr="00051EC4">
        <w:rPr>
          <w:rFonts w:ascii="Arial" w:hAnsi="Arial" w:cs="Arial"/>
        </w:rPr>
        <w:t>original).</w:t>
      </w:r>
      <w:r w:rsidRPr="00051EC4">
        <w:rPr>
          <w:rFonts w:ascii="Arial" w:hAnsi="Arial" w:cs="Arial"/>
          <w:vertAlign w:val="superscript"/>
        </w:rPr>
        <w:footnoteReference w:id="14"/>
      </w:r>
    </w:p>
    <w:p w14:paraId="1EFADEB2" w14:textId="77777777" w:rsidR="00AA2ADB" w:rsidRPr="00051EC4" w:rsidRDefault="00AA2ADB" w:rsidP="00051EC4">
      <w:pPr>
        <w:spacing w:line="360" w:lineRule="auto"/>
        <w:jc w:val="both"/>
        <w:rPr>
          <w:rFonts w:ascii="Arial" w:hAnsi="Arial" w:cs="Arial"/>
          <w:i/>
        </w:rPr>
      </w:pPr>
    </w:p>
    <w:p w14:paraId="193E2610" w14:textId="399B1B76" w:rsidR="00AA2ADB" w:rsidRPr="00051EC4" w:rsidRDefault="00AA2ADB" w:rsidP="00051EC4">
      <w:pPr>
        <w:spacing w:line="360" w:lineRule="auto"/>
        <w:jc w:val="both"/>
        <w:rPr>
          <w:rFonts w:ascii="Arial" w:hAnsi="Arial" w:cs="Arial"/>
        </w:rPr>
      </w:pPr>
      <w:r w:rsidRPr="00051EC4">
        <w:rPr>
          <w:rFonts w:ascii="Arial" w:hAnsi="Arial" w:cs="Arial"/>
        </w:rPr>
        <w:t>Según la jurisprudencia citada, es inviable el reconocimiento del daño a la vida de</w:t>
      </w:r>
      <w:r w:rsidRPr="00051EC4">
        <w:rPr>
          <w:rFonts w:ascii="Arial" w:hAnsi="Arial" w:cs="Arial"/>
          <w:spacing w:val="1"/>
        </w:rPr>
        <w:t xml:space="preserve"> </w:t>
      </w:r>
      <w:r w:rsidRPr="00051EC4">
        <w:rPr>
          <w:rFonts w:ascii="Arial" w:hAnsi="Arial" w:cs="Arial"/>
        </w:rPr>
        <w:t xml:space="preserve">relación en las sumas pretendidas por </w:t>
      </w:r>
      <w:proofErr w:type="spellStart"/>
      <w:r w:rsidR="003F453C" w:rsidRPr="00051EC4">
        <w:rPr>
          <w:rFonts w:ascii="Arial" w:eastAsia="Calibri" w:hAnsi="Arial" w:cs="Arial"/>
          <w:lang w:val="es-ES_tradnl"/>
        </w:rPr>
        <w:t>Linney</w:t>
      </w:r>
      <w:proofErr w:type="spellEnd"/>
      <w:r w:rsidR="003F453C" w:rsidRPr="00051EC4">
        <w:rPr>
          <w:rFonts w:ascii="Arial" w:eastAsia="Calibri" w:hAnsi="Arial" w:cs="Arial"/>
          <w:lang w:val="es-ES_tradnl"/>
        </w:rPr>
        <w:t xml:space="preserve"> Chala y Hugo Calderón</w:t>
      </w:r>
      <w:r w:rsidRPr="00051EC4">
        <w:rPr>
          <w:rFonts w:ascii="Arial" w:hAnsi="Arial" w:cs="Arial"/>
        </w:rPr>
        <w:t xml:space="preserve">, pues ninguno de ellos fue víctima directa </w:t>
      </w:r>
      <w:r w:rsidRPr="00051EC4">
        <w:rPr>
          <w:rFonts w:ascii="Arial" w:hAnsi="Arial" w:cs="Arial"/>
        </w:rPr>
        <w:lastRenderedPageBreak/>
        <w:t>del accidente de tránsito</w:t>
      </w:r>
      <w:r w:rsidR="003F453C" w:rsidRPr="00051EC4">
        <w:rPr>
          <w:rFonts w:ascii="Arial" w:hAnsi="Arial" w:cs="Arial"/>
        </w:rPr>
        <w:t xml:space="preserve">. Por otra parte, tampoco podrá reconocerse suma alguna por acción hereditaria al </w:t>
      </w:r>
      <w:proofErr w:type="spellStart"/>
      <w:r w:rsidR="00E142AC" w:rsidRPr="00051EC4">
        <w:rPr>
          <w:rFonts w:ascii="Arial" w:hAnsi="Arial" w:cs="Arial"/>
        </w:rPr>
        <w:t>Bryam</w:t>
      </w:r>
      <w:proofErr w:type="spellEnd"/>
      <w:r w:rsidR="00E142AC" w:rsidRPr="00051EC4">
        <w:rPr>
          <w:rFonts w:ascii="Arial" w:hAnsi="Arial" w:cs="Arial"/>
        </w:rPr>
        <w:t xml:space="preserve"> </w:t>
      </w:r>
      <w:proofErr w:type="spellStart"/>
      <w:r w:rsidR="00E142AC" w:rsidRPr="00051EC4">
        <w:rPr>
          <w:rFonts w:ascii="Arial" w:hAnsi="Arial" w:cs="Arial"/>
        </w:rPr>
        <w:t>Smirt</w:t>
      </w:r>
      <w:proofErr w:type="spellEnd"/>
      <w:r w:rsidR="00E142AC" w:rsidRPr="00051EC4">
        <w:rPr>
          <w:rFonts w:ascii="Arial" w:hAnsi="Arial" w:cs="Arial"/>
        </w:rPr>
        <w:t xml:space="preserve"> Calderón</w:t>
      </w:r>
      <w:r w:rsidR="00D76966" w:rsidRPr="00051EC4">
        <w:rPr>
          <w:rFonts w:ascii="Arial" w:hAnsi="Arial" w:cs="Arial"/>
        </w:rPr>
        <w:t>, debido a que lamentablemente falleció en el siniestro por lo que es claro que actualmente no ostenta ninguna dificultad en su integridad psicofísica</w:t>
      </w:r>
      <w:r w:rsidR="008942D3" w:rsidRPr="00051EC4">
        <w:rPr>
          <w:rFonts w:ascii="Arial" w:hAnsi="Arial" w:cs="Arial"/>
        </w:rPr>
        <w:t xml:space="preserve"> y esto le impida llevar una vida en términos normales, por lo que reconocer un monto por este concepto en acción hereditaria sería desconocer la finalidad misma del perjuicio.</w:t>
      </w:r>
    </w:p>
    <w:p w14:paraId="6137A023" w14:textId="77777777" w:rsidR="008942D3" w:rsidRPr="00051EC4" w:rsidRDefault="008942D3" w:rsidP="00051EC4">
      <w:pPr>
        <w:spacing w:line="360" w:lineRule="auto"/>
        <w:jc w:val="both"/>
        <w:rPr>
          <w:rFonts w:ascii="Arial" w:hAnsi="Arial" w:cs="Arial"/>
        </w:rPr>
      </w:pPr>
    </w:p>
    <w:p w14:paraId="6A921D65" w14:textId="5FE2FFD5" w:rsidR="008942D3" w:rsidRPr="00051EC4" w:rsidRDefault="008942D3" w:rsidP="00051EC4">
      <w:pPr>
        <w:spacing w:line="360" w:lineRule="auto"/>
        <w:ind w:right="48"/>
        <w:jc w:val="both"/>
        <w:rPr>
          <w:rFonts w:ascii="Arial" w:hAnsi="Arial" w:cs="Arial"/>
        </w:rPr>
      </w:pPr>
      <w:r w:rsidRPr="00051EC4">
        <w:rPr>
          <w:rFonts w:ascii="Arial" w:hAnsi="Arial" w:cs="Arial"/>
        </w:rPr>
        <w:t>Por otra parte</w:t>
      </w:r>
      <w:r w:rsidR="000B5051" w:rsidRPr="00051EC4">
        <w:rPr>
          <w:rFonts w:ascii="Arial" w:hAnsi="Arial" w:cs="Arial"/>
        </w:rPr>
        <w:t>,</w:t>
      </w:r>
      <w:r w:rsidRPr="00051EC4">
        <w:rPr>
          <w:rFonts w:ascii="Arial" w:hAnsi="Arial" w:cs="Arial"/>
        </w:rPr>
        <w:t xml:space="preserve"> debe considerarse que, los demandantes pretenden que le sean reconocidas la suma total de $</w:t>
      </w:r>
      <w:r w:rsidR="000B5051" w:rsidRPr="00051EC4">
        <w:rPr>
          <w:rFonts w:ascii="Arial" w:hAnsi="Arial" w:cs="Arial"/>
        </w:rPr>
        <w:t>270.000.000</w:t>
      </w:r>
      <w:r w:rsidRPr="00051EC4">
        <w:rPr>
          <w:rFonts w:ascii="Arial" w:hAnsi="Arial" w:cs="Arial"/>
        </w:rPr>
        <w:t xml:space="preserve"> por concepto de perjuicios </w:t>
      </w:r>
      <w:r w:rsidR="000B5051" w:rsidRPr="00051EC4">
        <w:rPr>
          <w:rFonts w:ascii="Arial" w:hAnsi="Arial" w:cs="Arial"/>
        </w:rPr>
        <w:t>de daño a la vida en relación</w:t>
      </w:r>
      <w:r w:rsidRPr="00051EC4">
        <w:rPr>
          <w:rFonts w:ascii="Arial" w:hAnsi="Arial" w:cs="Arial"/>
        </w:rPr>
        <w:t xml:space="preserve">. Sin embargo, solicita esta suma duplicada por cuanto aduce que la misma debe ser reconocidas por la vía contractual y extracontractual, lo cual es incorrecto, primero en atención a que </w:t>
      </w:r>
      <w:r w:rsidRPr="00051EC4">
        <w:rPr>
          <w:rFonts w:ascii="Arial" w:hAnsi="Arial" w:cs="Arial"/>
          <w:color w:val="000000" w:themeColor="text1"/>
        </w:rPr>
        <w:t xml:space="preserve">los perjuicios que alega haber sufrido son de carácter contractual, pues es un caso de un asunto meramente contractual, puesto que justamente se discute un supuesto incumplimiento contractual en el marco de un contrato de transporte y en ese sentido no podrá reconocerse emolumento económico por una responsabilidad de carácter extracontractual; y en segundo lugar, en tanto adjudicar la suma solicitada por la vía contractual y extracontractual denota un enriquecimiento sin justa causa y desdibuja el propósito de un acción de responsabilidad civil, el cual es indemnizar a la víctima únicamente de los daños ocasionados. </w:t>
      </w:r>
    </w:p>
    <w:p w14:paraId="0046EDA9" w14:textId="77777777" w:rsidR="00AA2ADB" w:rsidRPr="00051EC4" w:rsidRDefault="00AA2ADB" w:rsidP="00051EC4">
      <w:pPr>
        <w:spacing w:line="360" w:lineRule="auto"/>
        <w:jc w:val="both"/>
        <w:rPr>
          <w:rFonts w:ascii="Arial" w:hAnsi="Arial" w:cs="Arial"/>
        </w:rPr>
      </w:pPr>
    </w:p>
    <w:p w14:paraId="3C182890" w14:textId="520D3625" w:rsidR="00AA2ADB" w:rsidRPr="00051EC4" w:rsidRDefault="00AA2ADB" w:rsidP="00051EC4">
      <w:pPr>
        <w:spacing w:line="360" w:lineRule="auto"/>
        <w:jc w:val="both"/>
        <w:rPr>
          <w:rFonts w:ascii="Arial" w:hAnsi="Arial" w:cs="Arial"/>
          <w:lang w:eastAsia="x-none"/>
        </w:rPr>
      </w:pPr>
      <w:r w:rsidRPr="00051EC4">
        <w:rPr>
          <w:rFonts w:ascii="Arial" w:hAnsi="Arial" w:cs="Arial"/>
        </w:rPr>
        <w:t xml:space="preserve">En conclusión, el perjuicio al daño a la vida en relación no puede ser reconocido a </w:t>
      </w:r>
      <w:proofErr w:type="spellStart"/>
      <w:r w:rsidR="000B5051" w:rsidRPr="00051EC4">
        <w:rPr>
          <w:rFonts w:ascii="Arial" w:eastAsia="Calibri" w:hAnsi="Arial" w:cs="Arial"/>
          <w:lang w:val="es-ES_tradnl"/>
        </w:rPr>
        <w:t>Linney</w:t>
      </w:r>
      <w:proofErr w:type="spellEnd"/>
      <w:r w:rsidR="000B5051" w:rsidRPr="00051EC4">
        <w:rPr>
          <w:rFonts w:ascii="Arial" w:eastAsia="Calibri" w:hAnsi="Arial" w:cs="Arial"/>
          <w:lang w:val="es-ES_tradnl"/>
        </w:rPr>
        <w:t xml:space="preserve"> Chala y Hugo Calderón</w:t>
      </w:r>
      <w:r w:rsidRPr="00051EC4">
        <w:rPr>
          <w:rFonts w:ascii="Arial" w:hAnsi="Arial" w:cs="Arial"/>
          <w:lang w:eastAsia="x-none"/>
        </w:rPr>
        <w:t xml:space="preserve"> al no ostentar la calidad de víctimas directas del accidente de tránsito del </w:t>
      </w:r>
      <w:r w:rsidR="000B5051" w:rsidRPr="00051EC4">
        <w:rPr>
          <w:rFonts w:ascii="Arial" w:hAnsi="Arial" w:cs="Arial"/>
          <w:lang w:eastAsia="x-none"/>
        </w:rPr>
        <w:t xml:space="preserve">20 de noviembre de 2022. Así como tampoco podrá adjudicarse suma alguna en acción hereditaria a favor del señor </w:t>
      </w:r>
      <w:proofErr w:type="spellStart"/>
      <w:r w:rsidR="000B5051" w:rsidRPr="00051EC4">
        <w:rPr>
          <w:rFonts w:ascii="Arial" w:hAnsi="Arial" w:cs="Arial"/>
          <w:lang w:eastAsia="x-none"/>
        </w:rPr>
        <w:t>Bryam</w:t>
      </w:r>
      <w:proofErr w:type="spellEnd"/>
      <w:r w:rsidR="000B5051" w:rsidRPr="00051EC4">
        <w:rPr>
          <w:rFonts w:ascii="Arial" w:hAnsi="Arial" w:cs="Arial"/>
          <w:lang w:eastAsia="x-none"/>
        </w:rPr>
        <w:t xml:space="preserve"> </w:t>
      </w:r>
      <w:proofErr w:type="spellStart"/>
      <w:r w:rsidR="000B5051" w:rsidRPr="00051EC4">
        <w:rPr>
          <w:rFonts w:ascii="Arial" w:hAnsi="Arial" w:cs="Arial"/>
          <w:lang w:eastAsia="x-none"/>
        </w:rPr>
        <w:t>Smirt</w:t>
      </w:r>
      <w:proofErr w:type="spellEnd"/>
      <w:r w:rsidR="000B5051" w:rsidRPr="00051EC4">
        <w:rPr>
          <w:rFonts w:ascii="Arial" w:hAnsi="Arial" w:cs="Arial"/>
          <w:lang w:eastAsia="x-none"/>
        </w:rPr>
        <w:t xml:space="preserve"> Calderón por cuanto lamentablemente falleció el día 20 de noviembre de 2022, es decir el día de ocurrencia de los hechos</w:t>
      </w:r>
      <w:r w:rsidRPr="00051EC4">
        <w:rPr>
          <w:rFonts w:ascii="Arial" w:hAnsi="Arial" w:cs="Arial"/>
          <w:lang w:eastAsia="x-none"/>
        </w:rPr>
        <w:t xml:space="preserve">. Pues su reconocimiento desconoce el criterio jurisprudencial de la Corte Suprema de Justicia que ha determinado que sólo puede ser reconocido el daño a la vida </w:t>
      </w:r>
      <w:proofErr w:type="gramStart"/>
      <w:r w:rsidRPr="00051EC4">
        <w:rPr>
          <w:rFonts w:ascii="Arial" w:hAnsi="Arial" w:cs="Arial"/>
          <w:lang w:eastAsia="x-none"/>
        </w:rPr>
        <w:t>en relación a</w:t>
      </w:r>
      <w:proofErr w:type="gramEnd"/>
      <w:r w:rsidRPr="00051EC4">
        <w:rPr>
          <w:rFonts w:ascii="Arial" w:hAnsi="Arial" w:cs="Arial"/>
          <w:lang w:eastAsia="x-none"/>
        </w:rPr>
        <w:t xml:space="preserve"> la víctima directa</w:t>
      </w:r>
      <w:r w:rsidR="000B5051" w:rsidRPr="00051EC4">
        <w:rPr>
          <w:rFonts w:ascii="Arial" w:hAnsi="Arial" w:cs="Arial"/>
          <w:lang w:eastAsia="x-none"/>
        </w:rPr>
        <w:t>, quien en este caso falleció.</w:t>
      </w:r>
    </w:p>
    <w:p w14:paraId="05D8F0B0" w14:textId="77777777" w:rsidR="00AA2ADB" w:rsidRPr="00051EC4" w:rsidRDefault="00AA2ADB" w:rsidP="00051EC4">
      <w:pPr>
        <w:spacing w:line="360" w:lineRule="auto"/>
        <w:jc w:val="both"/>
        <w:rPr>
          <w:rFonts w:ascii="Arial" w:hAnsi="Arial" w:cs="Arial"/>
          <w:bCs/>
          <w:lang w:val="es-ES_tradnl"/>
        </w:rPr>
      </w:pPr>
    </w:p>
    <w:p w14:paraId="1271A946" w14:textId="007D7A97" w:rsidR="00AA2ADB" w:rsidRPr="00051EC4" w:rsidRDefault="00AA2ADB" w:rsidP="00051EC4">
      <w:pPr>
        <w:spacing w:line="360" w:lineRule="auto"/>
        <w:ind w:right="111"/>
        <w:jc w:val="both"/>
        <w:rPr>
          <w:rFonts w:ascii="Arial" w:eastAsia="Calibri" w:hAnsi="Arial" w:cs="Arial"/>
        </w:rPr>
      </w:pPr>
      <w:r w:rsidRPr="00051EC4">
        <w:rPr>
          <w:rFonts w:ascii="Arial" w:eastAsia="Calibri" w:hAnsi="Arial" w:cs="Arial"/>
        </w:rPr>
        <w:t>Por</w:t>
      </w:r>
      <w:r w:rsidRPr="00051EC4">
        <w:rPr>
          <w:rFonts w:ascii="Arial" w:eastAsia="Calibri" w:hAnsi="Arial" w:cs="Arial"/>
          <w:spacing w:val="-3"/>
        </w:rPr>
        <w:t xml:space="preserve"> </w:t>
      </w:r>
      <w:r w:rsidRPr="00051EC4">
        <w:rPr>
          <w:rFonts w:ascii="Arial" w:eastAsia="Calibri" w:hAnsi="Arial" w:cs="Arial"/>
        </w:rPr>
        <w:t>todo</w:t>
      </w:r>
      <w:r w:rsidRPr="00051EC4">
        <w:rPr>
          <w:rFonts w:ascii="Arial" w:eastAsia="Calibri" w:hAnsi="Arial" w:cs="Arial"/>
          <w:spacing w:val="-2"/>
        </w:rPr>
        <w:t xml:space="preserve"> </w:t>
      </w:r>
      <w:r w:rsidRPr="00051EC4">
        <w:rPr>
          <w:rFonts w:ascii="Arial" w:eastAsia="Calibri" w:hAnsi="Arial" w:cs="Arial"/>
        </w:rPr>
        <w:t>lo</w:t>
      </w:r>
      <w:r w:rsidRPr="00051EC4">
        <w:rPr>
          <w:rFonts w:ascii="Arial" w:eastAsia="Calibri" w:hAnsi="Arial" w:cs="Arial"/>
          <w:spacing w:val="-3"/>
        </w:rPr>
        <w:t xml:space="preserve"> </w:t>
      </w:r>
      <w:r w:rsidRPr="00051EC4">
        <w:rPr>
          <w:rFonts w:ascii="Arial" w:eastAsia="Calibri" w:hAnsi="Arial" w:cs="Arial"/>
        </w:rPr>
        <w:t>anterior</w:t>
      </w:r>
      <w:r w:rsidRPr="00051EC4">
        <w:rPr>
          <w:rFonts w:ascii="Arial" w:eastAsia="Calibri" w:hAnsi="Arial" w:cs="Arial"/>
          <w:spacing w:val="-2"/>
        </w:rPr>
        <w:t xml:space="preserve"> </w:t>
      </w:r>
      <w:r w:rsidRPr="00051EC4">
        <w:rPr>
          <w:rFonts w:ascii="Arial" w:eastAsia="Calibri" w:hAnsi="Arial" w:cs="Arial"/>
        </w:rPr>
        <w:t>solicito</w:t>
      </w:r>
      <w:r w:rsidRPr="00051EC4">
        <w:rPr>
          <w:rFonts w:ascii="Arial" w:eastAsia="Calibri" w:hAnsi="Arial" w:cs="Arial"/>
          <w:spacing w:val="-2"/>
        </w:rPr>
        <w:t xml:space="preserve"> </w:t>
      </w:r>
      <w:r w:rsidRPr="00051EC4">
        <w:rPr>
          <w:rFonts w:ascii="Arial" w:eastAsia="Calibri" w:hAnsi="Arial" w:cs="Arial"/>
        </w:rPr>
        <w:t>respetuosamente</w:t>
      </w:r>
      <w:r w:rsidRPr="00051EC4">
        <w:rPr>
          <w:rFonts w:ascii="Arial" w:eastAsia="Calibri" w:hAnsi="Arial" w:cs="Arial"/>
          <w:spacing w:val="-3"/>
        </w:rPr>
        <w:t xml:space="preserve"> </w:t>
      </w:r>
      <w:r w:rsidRPr="00051EC4">
        <w:rPr>
          <w:rFonts w:ascii="Arial" w:eastAsia="Calibri" w:hAnsi="Arial" w:cs="Arial"/>
        </w:rPr>
        <w:t>declarar</w:t>
      </w:r>
      <w:r w:rsidRPr="00051EC4">
        <w:rPr>
          <w:rFonts w:ascii="Arial" w:eastAsia="Calibri" w:hAnsi="Arial" w:cs="Arial"/>
          <w:spacing w:val="-2"/>
        </w:rPr>
        <w:t xml:space="preserve"> </w:t>
      </w:r>
      <w:r w:rsidRPr="00051EC4">
        <w:rPr>
          <w:rFonts w:ascii="Arial" w:eastAsia="Calibri" w:hAnsi="Arial" w:cs="Arial"/>
        </w:rPr>
        <w:t>probada</w:t>
      </w:r>
      <w:r w:rsidRPr="00051EC4">
        <w:rPr>
          <w:rFonts w:ascii="Arial" w:eastAsia="Calibri" w:hAnsi="Arial" w:cs="Arial"/>
          <w:spacing w:val="-3"/>
        </w:rPr>
        <w:t xml:space="preserve"> </w:t>
      </w:r>
      <w:r w:rsidRPr="00051EC4">
        <w:rPr>
          <w:rFonts w:ascii="Arial" w:eastAsia="Calibri" w:hAnsi="Arial" w:cs="Arial"/>
        </w:rPr>
        <w:t>esta</w:t>
      </w:r>
      <w:r w:rsidRPr="00051EC4">
        <w:rPr>
          <w:rFonts w:ascii="Arial" w:eastAsia="Calibri" w:hAnsi="Arial" w:cs="Arial"/>
          <w:spacing w:val="-2"/>
        </w:rPr>
        <w:t xml:space="preserve"> </w:t>
      </w:r>
      <w:r w:rsidRPr="00051EC4">
        <w:rPr>
          <w:rFonts w:ascii="Arial" w:eastAsia="Calibri" w:hAnsi="Arial" w:cs="Arial"/>
        </w:rPr>
        <w:t>excepción.</w:t>
      </w:r>
    </w:p>
    <w:p w14:paraId="44C274C0" w14:textId="77777777" w:rsidR="0051303B" w:rsidRPr="00051EC4" w:rsidRDefault="0051303B" w:rsidP="00051EC4">
      <w:pPr>
        <w:pStyle w:val="Ttulo1"/>
        <w:spacing w:line="360" w:lineRule="auto"/>
        <w:ind w:left="0"/>
        <w:rPr>
          <w:rFonts w:ascii="Arial" w:hAnsi="Arial" w:cs="Arial"/>
          <w:sz w:val="22"/>
          <w:szCs w:val="22"/>
        </w:rPr>
      </w:pPr>
    </w:p>
    <w:p w14:paraId="1893AF2C" w14:textId="77777777"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IMPROCEDENCIA DEL RECONOCIMIENTO DE LOS PERJUICIOS PATRIMONIALES SOLICITADOS – LUCRO CESANTE</w:t>
      </w:r>
    </w:p>
    <w:p w14:paraId="438604F0" w14:textId="77777777" w:rsidR="00291051" w:rsidRPr="00051EC4" w:rsidRDefault="00291051" w:rsidP="00051EC4">
      <w:pPr>
        <w:pStyle w:val="Ttulo1"/>
        <w:spacing w:line="360" w:lineRule="auto"/>
        <w:ind w:left="0"/>
        <w:rPr>
          <w:rFonts w:ascii="Arial" w:hAnsi="Arial" w:cs="Arial"/>
          <w:sz w:val="22"/>
          <w:szCs w:val="22"/>
        </w:rPr>
      </w:pPr>
    </w:p>
    <w:p w14:paraId="1D5ED329" w14:textId="6611E5AD" w:rsidR="00291051" w:rsidRPr="00051EC4" w:rsidRDefault="00291051" w:rsidP="00051EC4">
      <w:pPr>
        <w:spacing w:line="360" w:lineRule="auto"/>
        <w:jc w:val="both"/>
        <w:rPr>
          <w:rFonts w:ascii="Arial" w:hAnsi="Arial" w:cs="Arial"/>
          <w:lang w:val="es-ES_tradnl"/>
        </w:rPr>
      </w:pPr>
      <w:r w:rsidRPr="00051EC4">
        <w:rPr>
          <w:rFonts w:ascii="Arial" w:hAnsi="Arial" w:cs="Arial"/>
          <w:lang w:val="es-ES_tradnl"/>
        </w:rPr>
        <w:t xml:space="preserve">No podrá reconocerse suma alguna por conceto de lucro cesante toda vez que, el cálculo realizado por la parte demandante carece de fundamento, pues indica que el señor </w:t>
      </w:r>
      <w:proofErr w:type="spellStart"/>
      <w:r w:rsidRPr="00051EC4">
        <w:rPr>
          <w:rFonts w:ascii="Arial" w:hAnsi="Arial" w:cs="Arial"/>
          <w:lang w:val="es-ES_tradnl"/>
        </w:rPr>
        <w:t>Bryam</w:t>
      </w:r>
      <w:proofErr w:type="spellEnd"/>
      <w:r w:rsidRPr="00051EC4">
        <w:rPr>
          <w:rFonts w:ascii="Arial" w:hAnsi="Arial" w:cs="Arial"/>
          <w:lang w:val="es-ES_tradnl"/>
        </w:rPr>
        <w:t xml:space="preserve"> </w:t>
      </w:r>
      <w:proofErr w:type="spellStart"/>
      <w:r w:rsidRPr="00051EC4">
        <w:rPr>
          <w:rFonts w:ascii="Arial" w:hAnsi="Arial" w:cs="Arial"/>
          <w:lang w:val="es-ES_tradnl"/>
        </w:rPr>
        <w:t>Smirt</w:t>
      </w:r>
      <w:proofErr w:type="spellEnd"/>
      <w:r w:rsidRPr="00051EC4">
        <w:rPr>
          <w:rFonts w:ascii="Arial" w:hAnsi="Arial" w:cs="Arial"/>
          <w:lang w:val="es-ES_tradnl"/>
        </w:rPr>
        <w:t xml:space="preserve"> Calderón (Q.E.P.D) devengaba una suma de $2.200.000 la cual dejo de ser percibida por la señora </w:t>
      </w:r>
      <w:proofErr w:type="spellStart"/>
      <w:r w:rsidRPr="00051EC4">
        <w:rPr>
          <w:rFonts w:ascii="Arial" w:hAnsi="Arial" w:cs="Arial"/>
          <w:lang w:val="es-ES_tradnl"/>
        </w:rPr>
        <w:t>Linney</w:t>
      </w:r>
      <w:proofErr w:type="spellEnd"/>
      <w:r w:rsidRPr="00051EC4">
        <w:rPr>
          <w:rFonts w:ascii="Arial" w:hAnsi="Arial" w:cs="Arial"/>
          <w:lang w:val="es-ES_tradnl"/>
        </w:rPr>
        <w:t xml:space="preserve"> Chala con ocasión al fallecimiento de su hijo, sin embargo, esto no es cierto, en virtud de que el extremo actor no aporta ningún otro medio de prueba que acredite que en efecto se percibía un ingreso. Por ello, es completamente improcedente reconocer valor monetario a título de lucro cesante.</w:t>
      </w:r>
    </w:p>
    <w:p w14:paraId="49B3C75C" w14:textId="77777777" w:rsidR="00AC4D82" w:rsidRPr="00051EC4" w:rsidRDefault="00AC4D82" w:rsidP="00051EC4">
      <w:pPr>
        <w:spacing w:line="360" w:lineRule="auto"/>
        <w:jc w:val="both"/>
        <w:rPr>
          <w:rFonts w:ascii="Arial" w:hAnsi="Arial" w:cs="Arial"/>
        </w:rPr>
      </w:pPr>
    </w:p>
    <w:p w14:paraId="10F40172" w14:textId="77777777" w:rsidR="00AC4D82" w:rsidRPr="00051EC4" w:rsidRDefault="00AC4D82" w:rsidP="00051EC4">
      <w:pPr>
        <w:spacing w:line="360" w:lineRule="auto"/>
        <w:jc w:val="both"/>
        <w:rPr>
          <w:rFonts w:ascii="Arial" w:hAnsi="Arial" w:cs="Arial"/>
          <w:lang w:val="es-ES_tradnl"/>
        </w:rPr>
      </w:pPr>
      <w:r w:rsidRPr="00051EC4">
        <w:rPr>
          <w:rFonts w:ascii="Arial" w:hAnsi="Arial" w:cs="Arial"/>
          <w:lang w:val="es-ES_tradnl"/>
        </w:rPr>
        <w:t xml:space="preserve">Para empezar, debe hacerse remembranza sobre los aspectos fundamentales que configuran el </w:t>
      </w:r>
      <w:r w:rsidRPr="00051EC4">
        <w:rPr>
          <w:rFonts w:ascii="Arial" w:hAnsi="Arial" w:cs="Arial"/>
          <w:lang w:val="es-ES_tradnl"/>
        </w:rPr>
        <w:lastRenderedPageBreak/>
        <w:t>lucro cesante. Éste se ha entendido cómo una categoría de perjuicio material, de naturaleza económica y de contenido pecuniario. Es decir, que puede cuantificarse en una suma de dinero y que consiste en la afectación o menoscabo de un derecho material o patrimonial, reflejado en la ganancia o ingreso que se ha dejado de percibir y que no ingresará al patrimonio de la persona. En otras palabras, se deja de recibir cuando se sufre un daño y puede ser percibido a título de indemnización por las víctimas directas o indirectas cuando se imputa al causante del perjuicio la obligación de reparar.</w:t>
      </w:r>
    </w:p>
    <w:p w14:paraId="7BE830E7" w14:textId="77777777" w:rsidR="00AC4D82" w:rsidRPr="00051EC4" w:rsidRDefault="00AC4D82" w:rsidP="00051EC4">
      <w:pPr>
        <w:spacing w:line="360" w:lineRule="auto"/>
        <w:jc w:val="both"/>
        <w:rPr>
          <w:rFonts w:ascii="Arial" w:hAnsi="Arial" w:cs="Arial"/>
          <w:lang w:val="es-ES_tradnl"/>
        </w:rPr>
      </w:pPr>
    </w:p>
    <w:p w14:paraId="15A8FA7E" w14:textId="77777777" w:rsidR="00AC4D82" w:rsidRPr="00051EC4" w:rsidRDefault="00AC4D82" w:rsidP="00051EC4">
      <w:pPr>
        <w:spacing w:line="360" w:lineRule="auto"/>
        <w:jc w:val="both"/>
        <w:rPr>
          <w:rFonts w:ascii="Arial" w:hAnsi="Arial" w:cs="Arial"/>
          <w:lang w:val="es-ES_tradnl"/>
        </w:rPr>
      </w:pPr>
      <w:r w:rsidRPr="00051EC4">
        <w:rPr>
          <w:rFonts w:ascii="Arial" w:hAnsi="Arial" w:cs="Arial"/>
          <w:lang w:val="es-ES_tradnl"/>
        </w:rPr>
        <w:t>No obstante, para indemnizar un daño, además de su existencia cierta, actual o futura, es necesaria su plena demostración en el proceso con elementos probatorios fidedignos e idóneos, como lo son aquellos medios permitidos en el ordenamiento jurídico. Al respecto, la Corte Suprema de Justicia ha sostenido lo siguiente:</w:t>
      </w:r>
    </w:p>
    <w:p w14:paraId="0E9E6EE5" w14:textId="77777777" w:rsidR="00AC4D82" w:rsidRPr="00051EC4" w:rsidRDefault="00AC4D82" w:rsidP="00051EC4">
      <w:pPr>
        <w:spacing w:line="360" w:lineRule="auto"/>
        <w:ind w:left="851" w:right="902"/>
        <w:jc w:val="both"/>
        <w:rPr>
          <w:rFonts w:ascii="Arial" w:hAnsi="Arial" w:cs="Arial"/>
          <w:i/>
          <w:iCs/>
          <w:highlight w:val="yellow"/>
          <w:lang w:val="es-ES_tradnl"/>
        </w:rPr>
      </w:pPr>
    </w:p>
    <w:p w14:paraId="6F1106BA" w14:textId="77777777" w:rsidR="00AC4D82" w:rsidRPr="00051EC4" w:rsidRDefault="00AC4D82" w:rsidP="00051EC4">
      <w:pPr>
        <w:spacing w:line="360" w:lineRule="auto"/>
        <w:ind w:left="851" w:right="850"/>
        <w:jc w:val="both"/>
        <w:rPr>
          <w:rFonts w:ascii="Arial" w:hAnsi="Arial" w:cs="Arial"/>
          <w:i/>
          <w:iCs/>
          <w:lang w:val="es-ES_tradnl"/>
        </w:rPr>
      </w:pPr>
      <w:r w:rsidRPr="00051EC4">
        <w:rPr>
          <w:rFonts w:ascii="Arial" w:hAnsi="Arial" w:cs="Arial"/>
          <w:i/>
          <w:iCs/>
          <w:lang w:val="es-ES_tradnl"/>
        </w:rPr>
        <w:t>(…) en cuanto perjuicio</w:t>
      </w:r>
      <w:r w:rsidRPr="00051EC4">
        <w:rPr>
          <w:rFonts w:ascii="Arial" w:hAnsi="Arial" w:cs="Arial"/>
          <w:b/>
          <w:bCs/>
          <w:i/>
          <w:iCs/>
          <w:u w:val="single"/>
          <w:lang w:val="es-ES_tradnl"/>
        </w:rPr>
        <w:t>, el lucro cesante debe ser cierto, es decir, que supone una existencia real, tangible, no meramente hipotética o eventual. (…) Vale decir que el lucro cesante ha de ser indemnizado cuando se afinca en una situación real, existente al momento del evento dañoso, condiciones estas que, justamente, permiten inferir, razonablemente, que las ganancias o ventajas que se percibían o se aspiraba razonablemente a captar dejarán de ingresar al patrimonio fatal o muy probablemente</w:t>
      </w:r>
      <w:r w:rsidRPr="00051EC4">
        <w:rPr>
          <w:rFonts w:ascii="Arial" w:hAnsi="Arial" w:cs="Arial"/>
          <w:i/>
          <w:iCs/>
          <w:lang w:val="es-ES_tradnl"/>
        </w:rPr>
        <w:t xml:space="preserve"> (…) </w:t>
      </w:r>
    </w:p>
    <w:p w14:paraId="7B3C0EF8" w14:textId="77777777" w:rsidR="00AC4D82" w:rsidRPr="00051EC4" w:rsidRDefault="00AC4D82" w:rsidP="00051EC4">
      <w:pPr>
        <w:spacing w:line="360" w:lineRule="auto"/>
        <w:ind w:left="851" w:right="850"/>
        <w:jc w:val="both"/>
        <w:rPr>
          <w:rFonts w:ascii="Arial" w:hAnsi="Arial" w:cs="Arial"/>
          <w:i/>
          <w:iCs/>
          <w:lang w:val="es-ES_tradnl"/>
        </w:rPr>
      </w:pPr>
    </w:p>
    <w:p w14:paraId="4A17349B" w14:textId="77777777" w:rsidR="00AC4D82" w:rsidRPr="00051EC4" w:rsidRDefault="00AC4D82" w:rsidP="00051EC4">
      <w:pPr>
        <w:spacing w:line="360" w:lineRule="auto"/>
        <w:ind w:left="851" w:right="850"/>
        <w:jc w:val="both"/>
        <w:rPr>
          <w:rFonts w:ascii="Arial" w:hAnsi="Arial" w:cs="Arial"/>
          <w:i/>
          <w:iCs/>
          <w:lang w:val="es-ES_tradnl"/>
        </w:rPr>
      </w:pPr>
      <w:r w:rsidRPr="00051EC4">
        <w:rPr>
          <w:rFonts w:ascii="Arial" w:hAnsi="Arial" w:cs="Arial"/>
          <w:i/>
          <w:iCs/>
          <w:lang w:val="es-ES_tradnl"/>
        </w:rPr>
        <w:t xml:space="preserve">Por último, están todos aquellos “sueños de ganancia”, como suele calificarlos la doctrina especializada, que no son más que </w:t>
      </w:r>
      <w:r w:rsidRPr="00051EC4">
        <w:rPr>
          <w:rFonts w:ascii="Arial" w:hAnsi="Arial" w:cs="Arial"/>
          <w:b/>
          <w:bCs/>
          <w:i/>
          <w:iCs/>
          <w:u w:val="single"/>
          <w:lang w:val="es-ES_tradnl"/>
        </w:rPr>
        <w:t xml:space="preserve">conjeturas o eventuales perjuicios que tienen como apoyatura meras hipótesis, sin anclaje en la realidad que rodea la </w:t>
      </w:r>
      <w:proofErr w:type="spellStart"/>
      <w:r w:rsidRPr="00051EC4">
        <w:rPr>
          <w:rFonts w:ascii="Arial" w:hAnsi="Arial" w:cs="Arial"/>
          <w:b/>
          <w:bCs/>
          <w:i/>
          <w:iCs/>
          <w:u w:val="single"/>
          <w:lang w:val="es-ES_tradnl"/>
        </w:rPr>
        <w:t>causación</w:t>
      </w:r>
      <w:proofErr w:type="spellEnd"/>
      <w:r w:rsidRPr="00051EC4">
        <w:rPr>
          <w:rFonts w:ascii="Arial" w:hAnsi="Arial" w:cs="Arial"/>
          <w:b/>
          <w:bCs/>
          <w:i/>
          <w:iCs/>
          <w:u w:val="single"/>
          <w:lang w:val="es-ES_tradnl"/>
        </w:rPr>
        <w:t xml:space="preserve"> del daño, los cuales, por obvias razones, no son indemnizables.</w:t>
      </w:r>
      <w:r w:rsidRPr="00051EC4">
        <w:rPr>
          <w:rFonts w:ascii="Arial" w:hAnsi="Arial" w:cs="Arial"/>
          <w:i/>
          <w:iCs/>
          <w:lang w:val="es-ES_tradnl"/>
        </w:rPr>
        <w:t>”</w:t>
      </w:r>
      <w:r w:rsidRPr="00051EC4">
        <w:rPr>
          <w:rStyle w:val="Refdenotaalpie"/>
          <w:rFonts w:ascii="Arial" w:hAnsi="Arial" w:cs="Arial"/>
          <w:i/>
          <w:iCs/>
          <w:lang w:val="es-ES_tradnl"/>
        </w:rPr>
        <w:footnoteReference w:id="15"/>
      </w:r>
      <w:r w:rsidRPr="00051EC4">
        <w:rPr>
          <w:rFonts w:ascii="Arial" w:hAnsi="Arial" w:cs="Arial"/>
          <w:lang w:val="es-ES_tradnl"/>
        </w:rPr>
        <w:t xml:space="preserve"> (Subrayado y negrilla fuera del texto original)</w:t>
      </w:r>
    </w:p>
    <w:p w14:paraId="774A0987" w14:textId="77777777" w:rsidR="00AC4D82" w:rsidRPr="00051EC4" w:rsidRDefault="00AC4D82" w:rsidP="00051EC4">
      <w:pPr>
        <w:spacing w:line="360" w:lineRule="auto"/>
        <w:ind w:right="51"/>
        <w:jc w:val="both"/>
        <w:rPr>
          <w:rFonts w:ascii="Arial" w:hAnsi="Arial" w:cs="Arial"/>
          <w:lang w:val="es-ES_tradnl"/>
        </w:rPr>
      </w:pPr>
    </w:p>
    <w:p w14:paraId="6E5C7D78" w14:textId="77777777" w:rsidR="00AC4D82" w:rsidRPr="00051EC4" w:rsidRDefault="00AC4D82" w:rsidP="00051EC4">
      <w:pPr>
        <w:spacing w:line="360" w:lineRule="auto"/>
        <w:jc w:val="both"/>
        <w:rPr>
          <w:rFonts w:ascii="Arial" w:hAnsi="Arial" w:cs="Arial"/>
          <w:lang w:val="es-ES_tradnl"/>
        </w:rPr>
      </w:pPr>
      <w:r w:rsidRPr="00051EC4">
        <w:rPr>
          <w:rFonts w:ascii="Arial" w:hAnsi="Arial" w:cs="Arial"/>
          <w:lang w:val="es-ES_tradnl"/>
        </w:rPr>
        <w:t xml:space="preserve">Así, resulta evidente que para reconocer la indemnización del lucro cesante es necesario, de un lado, estar en presencia de una alta probabilidad de que la ganancia esperada iba a obtenerse y de otro, que sea susceptible de evaluarse concretamente. Sin que ninguna de esas deducciones pueda estar soportada en simples suposiciones o conjeturas, porque de ser así, se estaría en frente de una utilidad meramente hipotética o eventual. </w:t>
      </w:r>
    </w:p>
    <w:p w14:paraId="35DEC1AB" w14:textId="77777777" w:rsidR="00AC4D82" w:rsidRPr="00051EC4" w:rsidRDefault="00AC4D82" w:rsidP="00051EC4">
      <w:pPr>
        <w:spacing w:line="360" w:lineRule="auto"/>
        <w:jc w:val="both"/>
        <w:rPr>
          <w:rFonts w:ascii="Arial" w:hAnsi="Arial" w:cs="Arial"/>
          <w:lang w:val="es-ES_tradnl"/>
        </w:rPr>
      </w:pPr>
    </w:p>
    <w:p w14:paraId="100F8373" w14:textId="0EAED80F" w:rsidR="004F0918" w:rsidRPr="00051EC4" w:rsidRDefault="004F0918" w:rsidP="00051EC4">
      <w:pPr>
        <w:spacing w:line="360" w:lineRule="auto"/>
        <w:jc w:val="both"/>
        <w:rPr>
          <w:rFonts w:ascii="Arial" w:hAnsi="Arial" w:cs="Arial"/>
        </w:rPr>
      </w:pPr>
      <w:r w:rsidRPr="00051EC4">
        <w:rPr>
          <w:rFonts w:ascii="Arial" w:hAnsi="Arial" w:cs="Arial"/>
        </w:rPr>
        <w:t xml:space="preserve">Así pues, no resulta procedente la pretensión impetrada según la cual debe reconocerse y pagarse en favor del Demandante, sumas de dinero por concepto de lucro cesante. Toda vez que no hay prueba dentro del expediente de actividad productiva alguna que le generara ingresos al señor </w:t>
      </w:r>
      <w:proofErr w:type="spellStart"/>
      <w:r w:rsidRPr="00051EC4">
        <w:rPr>
          <w:rFonts w:ascii="Arial" w:hAnsi="Arial" w:cs="Arial"/>
        </w:rPr>
        <w:t>Bryam</w:t>
      </w:r>
      <w:proofErr w:type="spellEnd"/>
      <w:r w:rsidRPr="00051EC4">
        <w:rPr>
          <w:rFonts w:ascii="Arial" w:hAnsi="Arial" w:cs="Arial"/>
        </w:rPr>
        <w:t xml:space="preserve"> </w:t>
      </w:r>
      <w:proofErr w:type="spellStart"/>
      <w:r w:rsidRPr="00051EC4">
        <w:rPr>
          <w:rFonts w:ascii="Arial" w:hAnsi="Arial" w:cs="Arial"/>
        </w:rPr>
        <w:t>Smirtt</w:t>
      </w:r>
      <w:proofErr w:type="spellEnd"/>
      <w:r w:rsidRPr="00051EC4">
        <w:rPr>
          <w:rFonts w:ascii="Arial" w:hAnsi="Arial" w:cs="Arial"/>
        </w:rPr>
        <w:t xml:space="preserve"> Calderón (Q.E.P.D). En consecuencia, se trata de una mera expectativa que atenta contra el carácter cierto del perjuicio </w:t>
      </w:r>
      <w:proofErr w:type="gramStart"/>
      <w:r w:rsidRPr="00051EC4">
        <w:rPr>
          <w:rFonts w:ascii="Arial" w:hAnsi="Arial" w:cs="Arial"/>
        </w:rPr>
        <w:t>y</w:t>
      </w:r>
      <w:proofErr w:type="gramEnd"/>
      <w:r w:rsidRPr="00051EC4">
        <w:rPr>
          <w:rFonts w:ascii="Arial" w:hAnsi="Arial" w:cs="Arial"/>
        </w:rPr>
        <w:t xml:space="preserve"> por tanto, no puede presumirse valor alguno para indemnizar el lucro cesante solicitado por la parte actora. Adicionalmente, es improcedente el reconocimiento </w:t>
      </w:r>
      <w:r w:rsidRPr="00051EC4">
        <w:rPr>
          <w:rFonts w:ascii="Arial" w:hAnsi="Arial" w:cs="Arial"/>
        </w:rPr>
        <w:lastRenderedPageBreak/>
        <w:t>de Lucro Cesante en este caso, por cuanto no se acreditó la relación de dependencia económica con el fallecido. Puesto que como se ha indicado en líneas precedentes, el lucro cesante es un tipo de perjuicio material que consiste en la pérdida de una ganancia o de una utilidad económica como consecuencia del daño, esto es, de la muerte de una persona. Sin embargo, quien solicita este tipo de perjuicios necesariamente debe probar la dependencia económica con el fallecido, pues es claro que únicamente podrían beneficiarse de ello quienes dependían</w:t>
      </w:r>
    </w:p>
    <w:p w14:paraId="3E328521" w14:textId="77777777" w:rsidR="004F0918" w:rsidRPr="00051EC4" w:rsidRDefault="004F0918" w:rsidP="00051EC4">
      <w:pPr>
        <w:spacing w:line="360" w:lineRule="auto"/>
        <w:jc w:val="both"/>
        <w:rPr>
          <w:rFonts w:ascii="Arial" w:hAnsi="Arial" w:cs="Arial"/>
        </w:rPr>
      </w:pPr>
    </w:p>
    <w:p w14:paraId="7D40C387" w14:textId="351ADA63" w:rsidR="00291051" w:rsidRPr="00051EC4" w:rsidRDefault="004F0918" w:rsidP="00051EC4">
      <w:pPr>
        <w:tabs>
          <w:tab w:val="left" w:pos="1860"/>
        </w:tabs>
        <w:spacing w:line="360" w:lineRule="auto"/>
        <w:jc w:val="both"/>
        <w:rPr>
          <w:rFonts w:ascii="Arial" w:hAnsi="Arial" w:cs="Arial"/>
          <w:iCs/>
        </w:rPr>
      </w:pPr>
      <w:r w:rsidRPr="00051EC4">
        <w:rPr>
          <w:rFonts w:ascii="Arial" w:hAnsi="Arial" w:cs="Arial"/>
          <w:iCs/>
        </w:rPr>
        <w:t>Por lo anterior, ruego señor juez declarar probada esta excepción.</w:t>
      </w:r>
    </w:p>
    <w:p w14:paraId="06BD0B15" w14:textId="77777777" w:rsidR="00291051" w:rsidRPr="00051EC4" w:rsidRDefault="00291051" w:rsidP="00051EC4">
      <w:pPr>
        <w:pStyle w:val="Ttulo1"/>
        <w:spacing w:line="360" w:lineRule="auto"/>
        <w:ind w:left="0"/>
        <w:rPr>
          <w:rFonts w:ascii="Arial" w:hAnsi="Arial" w:cs="Arial"/>
          <w:sz w:val="22"/>
          <w:szCs w:val="22"/>
          <w:lang w:val="es-ES_tradnl"/>
        </w:rPr>
      </w:pPr>
    </w:p>
    <w:p w14:paraId="74B3FBFB" w14:textId="77777777"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ENRIQUECIMIENTO SIN JUSTA CAUSA</w:t>
      </w:r>
    </w:p>
    <w:p w14:paraId="3BCB270B" w14:textId="77777777" w:rsidR="00637463" w:rsidRPr="00051EC4" w:rsidRDefault="00637463" w:rsidP="00051EC4">
      <w:pPr>
        <w:pStyle w:val="Ttulo1"/>
        <w:spacing w:line="360" w:lineRule="auto"/>
        <w:ind w:left="0"/>
        <w:rPr>
          <w:rFonts w:ascii="Arial" w:hAnsi="Arial" w:cs="Arial"/>
          <w:sz w:val="22"/>
          <w:szCs w:val="22"/>
        </w:rPr>
      </w:pPr>
    </w:p>
    <w:p w14:paraId="27F920B6" w14:textId="7CF5EAF4"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 xml:space="preserve">Es improcedente que </w:t>
      </w:r>
      <w:r w:rsidR="004E2F92" w:rsidRPr="00051EC4">
        <w:rPr>
          <w:rFonts w:ascii="Arial" w:hAnsi="Arial" w:cs="Arial"/>
          <w:b w:val="0"/>
          <w:bCs w:val="0"/>
          <w:sz w:val="22"/>
          <w:szCs w:val="22"/>
        </w:rPr>
        <w:t>en el eventual e improbable que caso que este Despacho declar</w:t>
      </w:r>
      <w:r w:rsidR="00AD1158" w:rsidRPr="00051EC4">
        <w:rPr>
          <w:rFonts w:ascii="Arial" w:hAnsi="Arial" w:cs="Arial"/>
          <w:b w:val="0"/>
          <w:bCs w:val="0"/>
          <w:sz w:val="22"/>
          <w:szCs w:val="22"/>
        </w:rPr>
        <w:t>e</w:t>
      </w:r>
      <w:r w:rsidR="004E2F92" w:rsidRPr="00051EC4">
        <w:rPr>
          <w:rFonts w:ascii="Arial" w:hAnsi="Arial" w:cs="Arial"/>
          <w:b w:val="0"/>
          <w:bCs w:val="0"/>
          <w:sz w:val="22"/>
          <w:szCs w:val="22"/>
        </w:rPr>
        <w:t xml:space="preserve"> responsabilidad en cabeza de los demandados</w:t>
      </w:r>
      <w:r w:rsidR="00296042" w:rsidRPr="00051EC4">
        <w:rPr>
          <w:rFonts w:ascii="Arial" w:hAnsi="Arial" w:cs="Arial"/>
          <w:b w:val="0"/>
          <w:bCs w:val="0"/>
          <w:sz w:val="22"/>
          <w:szCs w:val="22"/>
        </w:rPr>
        <w:t>, de todas maneras será improcedente el reconocimiento de las sumas pretendidas por los demandantes, en virtud de que las mismas no son tasadas conforme a los lineamientos de la Corte Suprema de Justicia</w:t>
      </w:r>
      <w:r w:rsidR="004E2F92" w:rsidRPr="00051EC4">
        <w:rPr>
          <w:rFonts w:ascii="Arial" w:hAnsi="Arial" w:cs="Arial"/>
          <w:b w:val="0"/>
          <w:bCs w:val="0"/>
          <w:sz w:val="22"/>
          <w:szCs w:val="22"/>
        </w:rPr>
        <w:t xml:space="preserve"> </w:t>
      </w:r>
      <w:r w:rsidR="001D0D6C" w:rsidRPr="00051EC4">
        <w:rPr>
          <w:rFonts w:ascii="Arial" w:hAnsi="Arial" w:cs="Arial"/>
          <w:b w:val="0"/>
          <w:bCs w:val="0"/>
          <w:sz w:val="22"/>
          <w:szCs w:val="22"/>
        </w:rPr>
        <w:t xml:space="preserve">y adicional a ello estas se pretenden adjudicar de forma duplicada, por tanto se solicita la misma suma por los mismos </w:t>
      </w:r>
      <w:r w:rsidR="007E132D" w:rsidRPr="00051EC4">
        <w:rPr>
          <w:rFonts w:ascii="Arial" w:hAnsi="Arial" w:cs="Arial"/>
          <w:b w:val="0"/>
          <w:bCs w:val="0"/>
          <w:sz w:val="22"/>
          <w:szCs w:val="22"/>
        </w:rPr>
        <w:t>perjuicios</w:t>
      </w:r>
      <w:r w:rsidR="001D0D6C" w:rsidRPr="00051EC4">
        <w:rPr>
          <w:rFonts w:ascii="Arial" w:hAnsi="Arial" w:cs="Arial"/>
          <w:b w:val="0"/>
          <w:bCs w:val="0"/>
          <w:sz w:val="22"/>
          <w:szCs w:val="22"/>
        </w:rPr>
        <w:t xml:space="preserve"> tanto por la vía contractual como la extracontractual, lo cual carece de la finalidad </w:t>
      </w:r>
      <w:r w:rsidRPr="00051EC4">
        <w:rPr>
          <w:rFonts w:ascii="Arial" w:hAnsi="Arial" w:cs="Arial"/>
          <w:b w:val="0"/>
          <w:bCs w:val="0"/>
          <w:sz w:val="22"/>
          <w:szCs w:val="22"/>
        </w:rPr>
        <w:t>indemnizatori</w:t>
      </w:r>
      <w:r w:rsidR="001D0D6C" w:rsidRPr="00051EC4">
        <w:rPr>
          <w:rFonts w:ascii="Arial" w:hAnsi="Arial" w:cs="Arial"/>
          <w:b w:val="0"/>
          <w:bCs w:val="0"/>
          <w:sz w:val="22"/>
          <w:szCs w:val="22"/>
        </w:rPr>
        <w:t>a</w:t>
      </w:r>
      <w:r w:rsidR="007E132D" w:rsidRPr="00051EC4">
        <w:rPr>
          <w:rFonts w:ascii="Arial" w:hAnsi="Arial" w:cs="Arial"/>
          <w:b w:val="0"/>
          <w:bCs w:val="0"/>
          <w:sz w:val="22"/>
          <w:szCs w:val="22"/>
        </w:rPr>
        <w:t xml:space="preserve"> y por otro lado</w:t>
      </w:r>
      <w:r w:rsidRPr="00051EC4">
        <w:rPr>
          <w:rFonts w:ascii="Arial" w:hAnsi="Arial" w:cs="Arial"/>
          <w:b w:val="0"/>
          <w:bCs w:val="0"/>
          <w:sz w:val="22"/>
          <w:szCs w:val="22"/>
        </w:rPr>
        <w:t xml:space="preserve"> nos encontraríamos en el escenario de un enriquecimiento sin justa causa.</w:t>
      </w:r>
    </w:p>
    <w:p w14:paraId="1B68A506"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p>
    <w:p w14:paraId="188F8A2C"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La Corte Suprema de Justicia determinó que para que haya enriquecimiento sin causa se requiere que un patrimonio reciba un aumento a expensas de otro, sin una causa que lo justifique</w:t>
      </w:r>
      <w:r w:rsidRPr="00051EC4">
        <w:rPr>
          <w:rStyle w:val="Refdenotaalpie"/>
          <w:rFonts w:ascii="Arial" w:hAnsi="Arial" w:cs="Arial"/>
          <w:b w:val="0"/>
          <w:bCs w:val="0"/>
          <w:sz w:val="22"/>
          <w:szCs w:val="22"/>
        </w:rPr>
        <w:footnoteReference w:id="16"/>
      </w:r>
      <w:r w:rsidRPr="00051EC4">
        <w:rPr>
          <w:rFonts w:ascii="Arial" w:hAnsi="Arial" w:cs="Arial"/>
          <w:b w:val="0"/>
          <w:bCs w:val="0"/>
          <w:sz w:val="22"/>
          <w:szCs w:val="22"/>
        </w:rPr>
        <w:t>. Son tres, entonces, los requisitos que a su juicio se deben probar para que se declare la existencia de un enriquecimiento de esta índole (i) Un enriquecimiento o aumento de un patrimonio, (ii) Un empobrecimiento correlativo de otro y (iii) Que el enriquecimiento se haya producido sin causa, es decir, sin fundamento jurídico.</w:t>
      </w:r>
    </w:p>
    <w:p w14:paraId="55B4718B"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p>
    <w:p w14:paraId="0674C27F" w14:textId="77777777" w:rsidR="00933561" w:rsidRPr="00051EC4" w:rsidRDefault="00933561" w:rsidP="00051EC4">
      <w:pPr>
        <w:pStyle w:val="Ttulo1"/>
        <w:tabs>
          <w:tab w:val="left" w:pos="839"/>
        </w:tabs>
        <w:spacing w:line="360" w:lineRule="auto"/>
        <w:ind w:left="0" w:right="49"/>
        <w:jc w:val="both"/>
        <w:rPr>
          <w:rFonts w:ascii="Arial" w:hAnsi="Arial" w:cs="Arial"/>
          <w:b w:val="0"/>
          <w:bCs w:val="0"/>
          <w:sz w:val="22"/>
          <w:szCs w:val="22"/>
        </w:rPr>
      </w:pPr>
      <w:r w:rsidRPr="00051EC4">
        <w:rPr>
          <w:rFonts w:ascii="Arial" w:hAnsi="Arial" w:cs="Arial"/>
          <w:b w:val="0"/>
          <w:bCs w:val="0"/>
          <w:sz w:val="22"/>
          <w:szCs w:val="22"/>
        </w:rPr>
        <w:t>En similar sentido, se ha pronunciado el Consejo de Estado, Sala de lo Contencioso Administrativo Sección Tercera, mediante sentencia del 26 de mayo de 2010, radicación interna 29402, de la siguiente manera:</w:t>
      </w:r>
    </w:p>
    <w:p w14:paraId="4856279A"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p>
    <w:p w14:paraId="2C3A11E4" w14:textId="77777777" w:rsidR="00933561" w:rsidRPr="00051EC4" w:rsidRDefault="00933561" w:rsidP="00051EC4">
      <w:pPr>
        <w:pStyle w:val="Ttulo1"/>
        <w:tabs>
          <w:tab w:val="left" w:pos="839"/>
        </w:tabs>
        <w:spacing w:line="360" w:lineRule="auto"/>
        <w:ind w:left="839" w:right="900"/>
        <w:jc w:val="both"/>
        <w:rPr>
          <w:rFonts w:ascii="Arial" w:hAnsi="Arial" w:cs="Arial"/>
          <w:b w:val="0"/>
          <w:bCs w:val="0"/>
          <w:sz w:val="22"/>
          <w:szCs w:val="22"/>
        </w:rPr>
      </w:pPr>
      <w:r w:rsidRPr="00051EC4">
        <w:rPr>
          <w:rFonts w:ascii="Arial" w:hAnsi="Arial" w:cs="Arial"/>
          <w:b w:val="0"/>
          <w:bCs w:val="0"/>
          <w:i/>
          <w:iCs/>
          <w:sz w:val="22"/>
          <w:szCs w:val="22"/>
        </w:rPr>
        <w:t xml:space="preserve">“Como es sabido, la institución jurídica del enriquecimiento injusto o ilegítimo como también suele </w:t>
      </w:r>
      <w:proofErr w:type="gramStart"/>
      <w:r w:rsidRPr="00051EC4">
        <w:rPr>
          <w:rFonts w:ascii="Arial" w:hAnsi="Arial" w:cs="Arial"/>
          <w:b w:val="0"/>
          <w:bCs w:val="0"/>
          <w:i/>
          <w:iCs/>
          <w:sz w:val="22"/>
          <w:szCs w:val="22"/>
        </w:rPr>
        <w:t>denominarse,</w:t>
      </w:r>
      <w:proofErr w:type="gramEnd"/>
      <w:r w:rsidRPr="00051EC4">
        <w:rPr>
          <w:rFonts w:ascii="Arial" w:hAnsi="Arial" w:cs="Arial"/>
          <w:b w:val="0"/>
          <w:bCs w:val="0"/>
          <w:i/>
          <w:iCs/>
          <w:sz w:val="22"/>
          <w:szCs w:val="22"/>
        </w:rPr>
        <w:t xml:space="preserve"> ha sido estructurada paulatinamente por la jurisprudencia y la doctrina sobre la base de los principios heterogéneos de equidad y justicia, teniendo su origen remoto en el derecho romano a pesar de que en aquella época no era reconocido propiamente como principio general, contrario a lo que sucede hoy en día en la mayoría de los ordenamientos jurídicos. </w:t>
      </w:r>
      <w:r w:rsidRPr="00051EC4">
        <w:rPr>
          <w:rFonts w:ascii="Arial" w:hAnsi="Arial" w:cs="Arial"/>
          <w:i/>
          <w:iCs/>
          <w:sz w:val="22"/>
          <w:szCs w:val="22"/>
          <w:u w:val="single"/>
        </w:rPr>
        <w:t xml:space="preserve">La esencia del enriquecimiento injusto radica en el desplazamiento de riqueza dentro de la acepción más amplia del concepto a otro patrimonio sin </w:t>
      </w:r>
      <w:r w:rsidRPr="00051EC4">
        <w:rPr>
          <w:rFonts w:ascii="Arial" w:hAnsi="Arial" w:cs="Arial"/>
          <w:i/>
          <w:iCs/>
          <w:sz w:val="22"/>
          <w:szCs w:val="22"/>
          <w:u w:val="single"/>
        </w:rPr>
        <w:lastRenderedPageBreak/>
        <w:t>que medie causa jurídica, de manera que se experimenta el acrecentamiento de un patrimonio a costa del menoscabo de otro, aun cuando en término monetarios no siempre se vea reflejado</w:t>
      </w:r>
      <w:r w:rsidRPr="00051EC4">
        <w:rPr>
          <w:rFonts w:ascii="Arial" w:hAnsi="Arial" w:cs="Arial"/>
          <w:b w:val="0"/>
          <w:bCs w:val="0"/>
          <w:i/>
          <w:iCs/>
          <w:sz w:val="22"/>
          <w:szCs w:val="22"/>
        </w:rPr>
        <w:t xml:space="preserve">. Para efectos de materializar el principio del no enriquecimiento sin causa, se ha dotado al sujeto empobrecido a expensas del otro de la </w:t>
      </w:r>
      <w:proofErr w:type="spellStart"/>
      <w:r w:rsidRPr="00051EC4">
        <w:rPr>
          <w:rFonts w:ascii="Arial" w:hAnsi="Arial" w:cs="Arial"/>
          <w:b w:val="0"/>
          <w:bCs w:val="0"/>
          <w:i/>
          <w:iCs/>
          <w:sz w:val="22"/>
          <w:szCs w:val="22"/>
        </w:rPr>
        <w:t>actio</w:t>
      </w:r>
      <w:proofErr w:type="spellEnd"/>
      <w:r w:rsidRPr="00051EC4">
        <w:rPr>
          <w:rFonts w:ascii="Arial" w:hAnsi="Arial" w:cs="Arial"/>
          <w:b w:val="0"/>
          <w:bCs w:val="0"/>
          <w:i/>
          <w:iCs/>
          <w:sz w:val="22"/>
          <w:szCs w:val="22"/>
        </w:rPr>
        <w:t xml:space="preserve"> de in rem verso, locución latina que significa acción de devolución de la cosa, para efectos de obtener, precisamente, el restablecimiento del patrimonio en la proporción aminorada, pero hay que aclarar que dentro de los antecedentes de la figura no sólo era la </w:t>
      </w:r>
      <w:proofErr w:type="spellStart"/>
      <w:r w:rsidRPr="00051EC4">
        <w:rPr>
          <w:rFonts w:ascii="Arial" w:hAnsi="Arial" w:cs="Arial"/>
          <w:b w:val="0"/>
          <w:bCs w:val="0"/>
          <w:i/>
          <w:iCs/>
          <w:sz w:val="22"/>
          <w:szCs w:val="22"/>
        </w:rPr>
        <w:t>actio</w:t>
      </w:r>
      <w:proofErr w:type="spellEnd"/>
      <w:r w:rsidRPr="00051EC4">
        <w:rPr>
          <w:rFonts w:ascii="Arial" w:hAnsi="Arial" w:cs="Arial"/>
          <w:b w:val="0"/>
          <w:bCs w:val="0"/>
          <w:i/>
          <w:iCs/>
          <w:sz w:val="22"/>
          <w:szCs w:val="22"/>
        </w:rPr>
        <w:t xml:space="preserve"> de in rem verso la que daba lugar a recuperar lo que hubiera enriquecido a otro, sin embargo, con el paso del tiempo la jurisprudencia consolidó esta acción para todas las hipótesis de enriquecimiento injusto, pues ésta determina la estructura de los pedimentos que se formulan ante la vulneración del principio general para efectos de concretar la reclamación por la vía jurisdiccional”</w:t>
      </w:r>
      <w:r w:rsidRPr="00051EC4">
        <w:rPr>
          <w:rStyle w:val="Refdenotaalpie"/>
          <w:rFonts w:ascii="Arial" w:hAnsi="Arial" w:cs="Arial"/>
          <w:b w:val="0"/>
          <w:bCs w:val="0"/>
          <w:i/>
          <w:iCs/>
          <w:sz w:val="22"/>
          <w:szCs w:val="22"/>
        </w:rPr>
        <w:footnoteReference w:id="17"/>
      </w:r>
      <w:r w:rsidRPr="00051EC4">
        <w:rPr>
          <w:rFonts w:ascii="Arial" w:hAnsi="Arial" w:cs="Arial"/>
          <w:b w:val="0"/>
          <w:bCs w:val="0"/>
          <w:i/>
          <w:iCs/>
          <w:sz w:val="22"/>
          <w:szCs w:val="22"/>
        </w:rPr>
        <w:t xml:space="preserve"> </w:t>
      </w:r>
      <w:r w:rsidRPr="00051EC4">
        <w:rPr>
          <w:rFonts w:ascii="Arial" w:hAnsi="Arial" w:cs="Arial"/>
          <w:b w:val="0"/>
          <w:bCs w:val="0"/>
          <w:sz w:val="22"/>
          <w:szCs w:val="22"/>
        </w:rPr>
        <w:t>(Subrayado y Negrita fuera de texto)</w:t>
      </w:r>
    </w:p>
    <w:p w14:paraId="4ACD3497" w14:textId="77777777" w:rsidR="00933561" w:rsidRPr="00051EC4" w:rsidRDefault="00933561" w:rsidP="00051EC4">
      <w:pPr>
        <w:pStyle w:val="Ttulo1"/>
        <w:tabs>
          <w:tab w:val="left" w:pos="839"/>
        </w:tabs>
        <w:spacing w:line="360" w:lineRule="auto"/>
        <w:ind w:left="839" w:right="900"/>
        <w:jc w:val="both"/>
        <w:rPr>
          <w:rFonts w:ascii="Arial" w:hAnsi="Arial" w:cs="Arial"/>
          <w:b w:val="0"/>
          <w:bCs w:val="0"/>
          <w:i/>
          <w:iCs/>
          <w:sz w:val="22"/>
          <w:szCs w:val="22"/>
        </w:rPr>
      </w:pPr>
    </w:p>
    <w:p w14:paraId="3D6759C0" w14:textId="6B42D6D8"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 xml:space="preserve">En virtud de lo señalado, se tiene entonces que, reconocer </w:t>
      </w:r>
      <w:r w:rsidR="00F57010" w:rsidRPr="00051EC4">
        <w:rPr>
          <w:rFonts w:ascii="Arial" w:hAnsi="Arial" w:cs="Arial"/>
          <w:b w:val="0"/>
          <w:bCs w:val="0"/>
          <w:sz w:val="22"/>
          <w:szCs w:val="22"/>
        </w:rPr>
        <w:t xml:space="preserve">la suma de </w:t>
      </w:r>
      <w:r w:rsidR="00A93B43" w:rsidRPr="00051EC4">
        <w:rPr>
          <w:rFonts w:ascii="Arial" w:hAnsi="Arial" w:cs="Arial"/>
          <w:b w:val="0"/>
          <w:bCs w:val="0"/>
          <w:sz w:val="22"/>
          <w:szCs w:val="22"/>
        </w:rPr>
        <w:t>$</w:t>
      </w:r>
      <w:r w:rsidR="00BC5959" w:rsidRPr="00051EC4">
        <w:rPr>
          <w:rFonts w:ascii="Arial" w:hAnsi="Arial" w:cs="Arial"/>
          <w:b w:val="0"/>
          <w:bCs w:val="0"/>
          <w:sz w:val="22"/>
          <w:szCs w:val="22"/>
        </w:rPr>
        <w:t>2.591.334.262</w:t>
      </w:r>
      <w:r w:rsidR="00A9058D" w:rsidRPr="00051EC4">
        <w:rPr>
          <w:rFonts w:ascii="Arial" w:hAnsi="Arial" w:cs="Arial"/>
          <w:b w:val="0"/>
          <w:bCs w:val="0"/>
          <w:sz w:val="22"/>
          <w:szCs w:val="22"/>
        </w:rPr>
        <w:t xml:space="preserve"> es a todas luces un </w:t>
      </w:r>
      <w:r w:rsidR="000D16DC" w:rsidRPr="00051EC4">
        <w:rPr>
          <w:rFonts w:ascii="Arial" w:hAnsi="Arial" w:cs="Arial"/>
          <w:b w:val="0"/>
          <w:bCs w:val="0"/>
          <w:sz w:val="22"/>
          <w:szCs w:val="22"/>
        </w:rPr>
        <w:t>enriquecimiento</w:t>
      </w:r>
      <w:r w:rsidR="00A9058D" w:rsidRPr="00051EC4">
        <w:rPr>
          <w:rFonts w:ascii="Arial" w:hAnsi="Arial" w:cs="Arial"/>
          <w:b w:val="0"/>
          <w:bCs w:val="0"/>
          <w:sz w:val="22"/>
          <w:szCs w:val="22"/>
        </w:rPr>
        <w:t xml:space="preserve"> sin justa causa, lo anterior en virtud de que los </w:t>
      </w:r>
      <w:r w:rsidR="000D16DC" w:rsidRPr="00051EC4">
        <w:rPr>
          <w:rFonts w:ascii="Arial" w:hAnsi="Arial" w:cs="Arial"/>
          <w:b w:val="0"/>
          <w:bCs w:val="0"/>
          <w:sz w:val="22"/>
          <w:szCs w:val="22"/>
        </w:rPr>
        <w:t>demandantes</w:t>
      </w:r>
      <w:r w:rsidR="00A9058D" w:rsidRPr="00051EC4">
        <w:rPr>
          <w:rFonts w:ascii="Arial" w:hAnsi="Arial" w:cs="Arial"/>
          <w:b w:val="0"/>
          <w:bCs w:val="0"/>
          <w:sz w:val="22"/>
          <w:szCs w:val="22"/>
        </w:rPr>
        <w:t xml:space="preserve"> solicitaron el monto de $1.295.</w:t>
      </w:r>
      <w:r w:rsidR="000D16DC" w:rsidRPr="00051EC4">
        <w:rPr>
          <w:rFonts w:ascii="Arial" w:hAnsi="Arial" w:cs="Arial"/>
          <w:b w:val="0"/>
          <w:bCs w:val="0"/>
          <w:sz w:val="22"/>
          <w:szCs w:val="22"/>
        </w:rPr>
        <w:t>667.131 por concepto de perjuicios morales, daño a</w:t>
      </w:r>
      <w:r w:rsidR="00C8141D" w:rsidRPr="00051EC4">
        <w:rPr>
          <w:rFonts w:ascii="Arial" w:hAnsi="Arial" w:cs="Arial"/>
          <w:b w:val="0"/>
          <w:bCs w:val="0"/>
          <w:sz w:val="22"/>
          <w:szCs w:val="22"/>
        </w:rPr>
        <w:t xml:space="preserve"> la</w:t>
      </w:r>
      <w:r w:rsidR="000D16DC" w:rsidRPr="00051EC4">
        <w:rPr>
          <w:rFonts w:ascii="Arial" w:hAnsi="Arial" w:cs="Arial"/>
          <w:b w:val="0"/>
          <w:bCs w:val="0"/>
          <w:sz w:val="22"/>
          <w:szCs w:val="22"/>
        </w:rPr>
        <w:t xml:space="preserve"> vida en relación y lucro cesante por la vía contractual y la misma suma por la vía extracontractual</w:t>
      </w:r>
      <w:r w:rsidR="00B5529F" w:rsidRPr="00051EC4">
        <w:rPr>
          <w:rFonts w:ascii="Arial" w:hAnsi="Arial" w:cs="Arial"/>
          <w:b w:val="0"/>
          <w:bCs w:val="0"/>
          <w:sz w:val="22"/>
          <w:szCs w:val="22"/>
        </w:rPr>
        <w:t>, pues claramente</w:t>
      </w:r>
      <w:r w:rsidRPr="00051EC4">
        <w:rPr>
          <w:rFonts w:ascii="Arial" w:hAnsi="Arial" w:cs="Arial"/>
          <w:b w:val="0"/>
          <w:bCs w:val="0"/>
          <w:sz w:val="22"/>
          <w:szCs w:val="22"/>
        </w:rPr>
        <w:t xml:space="preserve"> se configuran los tres elementos que ha señalado la jurisprudencia de la Corte Suprema de Justicia para que nos encontremos ante un escenario de enriquecimiento sin justa causa, puesto que, primero, se aumentaría el patrimonio </w:t>
      </w:r>
      <w:r w:rsidR="00B5529F" w:rsidRPr="00051EC4">
        <w:rPr>
          <w:rFonts w:ascii="Arial" w:hAnsi="Arial" w:cs="Arial"/>
          <w:b w:val="0"/>
          <w:bCs w:val="0"/>
          <w:sz w:val="22"/>
          <w:szCs w:val="22"/>
        </w:rPr>
        <w:t>de los demandantes</w:t>
      </w:r>
      <w:r w:rsidRPr="00051EC4">
        <w:rPr>
          <w:rFonts w:ascii="Arial" w:hAnsi="Arial" w:cs="Arial"/>
          <w:b w:val="0"/>
          <w:bCs w:val="0"/>
          <w:sz w:val="22"/>
          <w:szCs w:val="22"/>
        </w:rPr>
        <w:t xml:space="preserve">; segundo, habría un empobrecimiento en el patrimonio de </w:t>
      </w:r>
      <w:r w:rsidR="00B5529F" w:rsidRPr="00051EC4">
        <w:rPr>
          <w:rFonts w:ascii="Arial" w:hAnsi="Arial" w:cs="Arial"/>
          <w:b w:val="0"/>
          <w:bCs w:val="0"/>
          <w:sz w:val="22"/>
          <w:szCs w:val="22"/>
        </w:rPr>
        <w:t xml:space="preserve">los demandados; </w:t>
      </w:r>
      <w:r w:rsidRPr="00051EC4">
        <w:rPr>
          <w:rFonts w:ascii="Arial" w:hAnsi="Arial" w:cs="Arial"/>
          <w:b w:val="0"/>
          <w:bCs w:val="0"/>
          <w:sz w:val="22"/>
          <w:szCs w:val="22"/>
        </w:rPr>
        <w:t>y, tercero, no existe causa o fundamento jurídico para proceder con el pago</w:t>
      </w:r>
      <w:r w:rsidR="00B5529F" w:rsidRPr="00051EC4">
        <w:rPr>
          <w:rFonts w:ascii="Arial" w:hAnsi="Arial" w:cs="Arial"/>
          <w:b w:val="0"/>
          <w:bCs w:val="0"/>
          <w:sz w:val="22"/>
          <w:szCs w:val="22"/>
        </w:rPr>
        <w:t xml:space="preserve"> por ambas vías de responsabilidad, pues es claro que se</w:t>
      </w:r>
      <w:r w:rsidRPr="00051EC4">
        <w:rPr>
          <w:rFonts w:ascii="Arial" w:hAnsi="Arial" w:cs="Arial"/>
          <w:b w:val="0"/>
          <w:bCs w:val="0"/>
          <w:sz w:val="22"/>
          <w:szCs w:val="22"/>
        </w:rPr>
        <w:t xml:space="preserve"> generaría un doble pago.</w:t>
      </w:r>
    </w:p>
    <w:p w14:paraId="40EAECDF"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p>
    <w:p w14:paraId="0F8E03DA" w14:textId="1D10A74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 xml:space="preserve">En conclusión, no se puede ordenar un </w:t>
      </w:r>
      <w:r w:rsidR="00B5529F" w:rsidRPr="00051EC4">
        <w:rPr>
          <w:rFonts w:ascii="Arial" w:hAnsi="Arial" w:cs="Arial"/>
          <w:b w:val="0"/>
          <w:bCs w:val="0"/>
          <w:sz w:val="22"/>
          <w:szCs w:val="22"/>
        </w:rPr>
        <w:t>pago tal cual lo pretenden los actores</w:t>
      </w:r>
      <w:r w:rsidRPr="00051EC4">
        <w:rPr>
          <w:rFonts w:ascii="Arial" w:hAnsi="Arial" w:cs="Arial"/>
          <w:b w:val="0"/>
          <w:bCs w:val="0"/>
          <w:sz w:val="22"/>
          <w:szCs w:val="22"/>
        </w:rPr>
        <w:t>, por cuanto el mismo constituiría un enriquecimiento sin justa causa en favor de</w:t>
      </w:r>
      <w:r w:rsidR="00B5529F" w:rsidRPr="00051EC4">
        <w:rPr>
          <w:rFonts w:ascii="Arial" w:hAnsi="Arial" w:cs="Arial"/>
          <w:b w:val="0"/>
          <w:bCs w:val="0"/>
          <w:sz w:val="22"/>
          <w:szCs w:val="22"/>
        </w:rPr>
        <w:t xml:space="preserve"> la parte</w:t>
      </w:r>
      <w:r w:rsidRPr="00051EC4">
        <w:rPr>
          <w:rFonts w:ascii="Arial" w:hAnsi="Arial" w:cs="Arial"/>
          <w:b w:val="0"/>
          <w:bCs w:val="0"/>
          <w:sz w:val="22"/>
          <w:szCs w:val="22"/>
        </w:rPr>
        <w:t xml:space="preserve"> Demandante, por cuanto como ya se ha expuesto a lo largo del escrito, </w:t>
      </w:r>
      <w:r w:rsidR="00B5529F" w:rsidRPr="00051EC4">
        <w:rPr>
          <w:rFonts w:ascii="Arial" w:hAnsi="Arial" w:cs="Arial"/>
          <w:b w:val="0"/>
          <w:bCs w:val="0"/>
          <w:sz w:val="22"/>
          <w:szCs w:val="22"/>
        </w:rPr>
        <w:t>el monto de $1.295.667.131 por concepto de perjuicios morales, daño a la vida en relación y lucro cesante por la vía contractual y la misma suma por la vía extracontractual generaría un pago duplicado y exorbitante.</w:t>
      </w:r>
    </w:p>
    <w:p w14:paraId="563677B1"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p>
    <w:p w14:paraId="029AB5AB" w14:textId="77777777" w:rsidR="00933561" w:rsidRPr="00051EC4" w:rsidRDefault="00933561"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En ese orden de ideas, solicito de forma respetuosa se declare probada esta excepción.</w:t>
      </w:r>
    </w:p>
    <w:p w14:paraId="1B643EC4" w14:textId="77777777" w:rsidR="00637463" w:rsidRPr="00051EC4" w:rsidRDefault="00637463" w:rsidP="00051EC4">
      <w:pPr>
        <w:pStyle w:val="Ttulo1"/>
        <w:spacing w:line="360" w:lineRule="auto"/>
        <w:ind w:left="0"/>
        <w:rPr>
          <w:rFonts w:ascii="Arial" w:hAnsi="Arial" w:cs="Arial"/>
          <w:sz w:val="22"/>
          <w:szCs w:val="22"/>
        </w:rPr>
      </w:pPr>
    </w:p>
    <w:p w14:paraId="37D6B396" w14:textId="77777777" w:rsidR="00A90A7B" w:rsidRPr="00051EC4" w:rsidRDefault="00A90A7B" w:rsidP="00051EC4">
      <w:pPr>
        <w:pStyle w:val="Ttulo1"/>
        <w:numPr>
          <w:ilvl w:val="0"/>
          <w:numId w:val="4"/>
        </w:numPr>
        <w:spacing w:line="360" w:lineRule="auto"/>
        <w:rPr>
          <w:rFonts w:ascii="Arial" w:hAnsi="Arial" w:cs="Arial"/>
          <w:sz w:val="22"/>
          <w:szCs w:val="22"/>
        </w:rPr>
      </w:pPr>
      <w:r w:rsidRPr="00051EC4">
        <w:rPr>
          <w:rFonts w:ascii="Arial" w:hAnsi="Arial" w:cs="Arial"/>
          <w:sz w:val="22"/>
          <w:szCs w:val="22"/>
        </w:rPr>
        <w:t>GENÉRICA O INNOMINADA</w:t>
      </w:r>
    </w:p>
    <w:p w14:paraId="20FF16BB" w14:textId="35853ADA" w:rsidR="00B5529F" w:rsidRPr="00051EC4" w:rsidRDefault="002554D0" w:rsidP="002554D0">
      <w:pPr>
        <w:pStyle w:val="Ttulo1"/>
        <w:tabs>
          <w:tab w:val="left" w:pos="2348"/>
        </w:tabs>
        <w:spacing w:line="360" w:lineRule="auto"/>
        <w:ind w:left="0"/>
        <w:rPr>
          <w:rFonts w:ascii="Arial" w:hAnsi="Arial" w:cs="Arial"/>
          <w:sz w:val="22"/>
          <w:szCs w:val="22"/>
        </w:rPr>
      </w:pPr>
      <w:r>
        <w:rPr>
          <w:rFonts w:ascii="Arial" w:hAnsi="Arial" w:cs="Arial"/>
          <w:sz w:val="22"/>
          <w:szCs w:val="22"/>
        </w:rPr>
        <w:tab/>
      </w:r>
    </w:p>
    <w:p w14:paraId="30639EAC" w14:textId="77777777" w:rsidR="00FD6A58" w:rsidRPr="00051EC4" w:rsidRDefault="00FD6A58" w:rsidP="00051EC4">
      <w:pPr>
        <w:spacing w:line="360" w:lineRule="auto"/>
        <w:ind w:right="48"/>
        <w:jc w:val="both"/>
        <w:rPr>
          <w:rFonts w:ascii="Arial" w:eastAsiaTheme="minorHAnsi" w:hAnsi="Arial" w:cs="Arial"/>
          <w:color w:val="000000"/>
          <w:lang w:val="es-MX"/>
        </w:rPr>
      </w:pPr>
      <w:r w:rsidRPr="00051EC4">
        <w:rPr>
          <w:rFonts w:ascii="Arial" w:eastAsiaTheme="minorHAnsi" w:hAnsi="Arial" w:cs="Arial"/>
          <w:color w:val="000000"/>
          <w:lang w:val="es-MX"/>
        </w:rPr>
        <w:t xml:space="preserve">Solicito al señor Juez decretar cualquier otra excepción de fondo que resulte probada en el curso del proceso y que pueda corroborar que no existe obligación alguna a cargo de las entidades demandadas y que pueda configurar otra causal que la exima de toda obligación indemnizatoria, </w:t>
      </w:r>
      <w:r w:rsidRPr="00051EC4">
        <w:rPr>
          <w:rFonts w:ascii="Arial" w:eastAsiaTheme="minorHAnsi" w:hAnsi="Arial" w:cs="Arial"/>
          <w:color w:val="000000"/>
          <w:lang w:val="es-MX"/>
        </w:rPr>
        <w:lastRenderedPageBreak/>
        <w:t>ello en atención a lo reglado por el artículo 282 del Código General del Proceso.</w:t>
      </w:r>
    </w:p>
    <w:p w14:paraId="78CAFF0D" w14:textId="77777777" w:rsidR="00FD6A58" w:rsidRPr="00051EC4" w:rsidRDefault="00FD6A58" w:rsidP="00051EC4">
      <w:pPr>
        <w:spacing w:line="360" w:lineRule="auto"/>
        <w:ind w:right="48"/>
        <w:jc w:val="both"/>
        <w:rPr>
          <w:rFonts w:ascii="Arial" w:eastAsiaTheme="minorHAnsi" w:hAnsi="Arial" w:cs="Arial"/>
          <w:color w:val="000000"/>
          <w:lang w:val="es-MX"/>
        </w:rPr>
      </w:pPr>
    </w:p>
    <w:p w14:paraId="08228C0E" w14:textId="4DB88914" w:rsidR="00FD6A58" w:rsidRPr="00051EC4" w:rsidRDefault="00FD6A58" w:rsidP="00051EC4">
      <w:pPr>
        <w:spacing w:line="360" w:lineRule="auto"/>
        <w:ind w:right="48"/>
        <w:jc w:val="both"/>
        <w:rPr>
          <w:rFonts w:ascii="Arial" w:eastAsiaTheme="minorHAnsi" w:hAnsi="Arial" w:cs="Arial"/>
          <w:color w:val="000000"/>
          <w:lang w:val="es-MX"/>
        </w:rPr>
      </w:pPr>
      <w:r w:rsidRPr="00051EC4">
        <w:rPr>
          <w:rFonts w:ascii="Arial" w:eastAsiaTheme="minorHAnsi" w:hAnsi="Arial" w:cs="Arial"/>
          <w:color w:val="000000"/>
          <w:lang w:val="es-MX"/>
        </w:rPr>
        <w:t>Por todo lo anterior solicito respetuosamente declarar probada esta excepción.</w:t>
      </w:r>
    </w:p>
    <w:p w14:paraId="3ADA6311" w14:textId="77777777" w:rsidR="00A90A7B" w:rsidRPr="00051EC4" w:rsidRDefault="00A90A7B" w:rsidP="00051EC4">
      <w:pPr>
        <w:pStyle w:val="Ttulo1"/>
        <w:spacing w:line="360" w:lineRule="auto"/>
        <w:ind w:left="720"/>
        <w:rPr>
          <w:rFonts w:ascii="Arial" w:hAnsi="Arial" w:cs="Arial"/>
          <w:sz w:val="22"/>
          <w:szCs w:val="22"/>
        </w:rPr>
      </w:pPr>
    </w:p>
    <w:p w14:paraId="52B55618" w14:textId="77777777" w:rsidR="00A90A7B" w:rsidRPr="00051EC4" w:rsidRDefault="00A90A7B" w:rsidP="00051EC4">
      <w:pPr>
        <w:pStyle w:val="Ttulo1"/>
        <w:spacing w:line="360" w:lineRule="auto"/>
        <w:rPr>
          <w:rFonts w:ascii="Arial" w:hAnsi="Arial" w:cs="Arial"/>
          <w:sz w:val="22"/>
          <w:szCs w:val="22"/>
        </w:rPr>
      </w:pPr>
    </w:p>
    <w:p w14:paraId="1F5B6D8F" w14:textId="456E95E8" w:rsidR="00E338F6" w:rsidRPr="00051EC4" w:rsidRDefault="00E338F6" w:rsidP="00051EC4">
      <w:pPr>
        <w:pStyle w:val="Ttulo1"/>
        <w:numPr>
          <w:ilvl w:val="0"/>
          <w:numId w:val="2"/>
        </w:numPr>
        <w:tabs>
          <w:tab w:val="num" w:pos="360"/>
        </w:tabs>
        <w:spacing w:line="360" w:lineRule="auto"/>
        <w:ind w:left="821" w:firstLine="0"/>
        <w:rPr>
          <w:rFonts w:ascii="Arial" w:hAnsi="Arial" w:cs="Arial"/>
          <w:sz w:val="22"/>
          <w:szCs w:val="22"/>
        </w:rPr>
      </w:pPr>
      <w:r w:rsidRPr="00051EC4">
        <w:rPr>
          <w:rFonts w:ascii="Arial" w:hAnsi="Arial" w:cs="Arial"/>
          <w:sz w:val="22"/>
          <w:szCs w:val="22"/>
        </w:rPr>
        <w:t>EXCEPCIONES DE FONDO FRENTE A LA ASEGURADORA</w:t>
      </w:r>
    </w:p>
    <w:p w14:paraId="1DA3D279" w14:textId="77777777" w:rsidR="00A90A7B" w:rsidRPr="00051EC4" w:rsidRDefault="00A90A7B" w:rsidP="00051EC4">
      <w:pPr>
        <w:pStyle w:val="Ttulo1"/>
        <w:spacing w:line="360" w:lineRule="auto"/>
        <w:rPr>
          <w:rFonts w:ascii="Arial" w:hAnsi="Arial" w:cs="Arial"/>
          <w:sz w:val="22"/>
          <w:szCs w:val="22"/>
        </w:rPr>
      </w:pPr>
    </w:p>
    <w:p w14:paraId="7281DA89" w14:textId="77777777" w:rsidR="00A90A7B" w:rsidRPr="00051EC4" w:rsidRDefault="00A90A7B" w:rsidP="00051EC4">
      <w:pPr>
        <w:pStyle w:val="Ttulo1"/>
        <w:numPr>
          <w:ilvl w:val="0"/>
          <w:numId w:val="5"/>
        </w:numPr>
        <w:spacing w:line="360" w:lineRule="auto"/>
        <w:rPr>
          <w:rFonts w:ascii="Arial" w:hAnsi="Arial" w:cs="Arial"/>
          <w:sz w:val="22"/>
          <w:szCs w:val="22"/>
        </w:rPr>
      </w:pPr>
      <w:r w:rsidRPr="00051EC4">
        <w:rPr>
          <w:rFonts w:ascii="Arial" w:hAnsi="Arial" w:cs="Arial"/>
          <w:sz w:val="22"/>
          <w:szCs w:val="22"/>
        </w:rPr>
        <w:t>FALTA DE LEGITIMACIÓN EN LA CAUSA POR PASIVA DE ALLIANZ SEGUROS DE VIDA SA</w:t>
      </w:r>
    </w:p>
    <w:p w14:paraId="66A99378" w14:textId="77777777" w:rsidR="005E01DA" w:rsidRPr="00051EC4" w:rsidRDefault="005E01DA" w:rsidP="00051EC4">
      <w:pPr>
        <w:pStyle w:val="Ttulo1"/>
        <w:spacing w:line="360" w:lineRule="auto"/>
        <w:ind w:left="0"/>
        <w:rPr>
          <w:rFonts w:ascii="Arial" w:hAnsi="Arial" w:cs="Arial"/>
          <w:sz w:val="22"/>
          <w:szCs w:val="22"/>
        </w:rPr>
      </w:pPr>
    </w:p>
    <w:p w14:paraId="75865109" w14:textId="6281E601" w:rsidR="00C827EB" w:rsidRPr="00051EC4" w:rsidRDefault="00C827EB" w:rsidP="00051EC4">
      <w:pPr>
        <w:pStyle w:val="Default"/>
        <w:tabs>
          <w:tab w:val="left" w:pos="5626"/>
        </w:tabs>
        <w:spacing w:line="360" w:lineRule="auto"/>
        <w:jc w:val="both"/>
        <w:rPr>
          <w:rFonts w:eastAsia="Arial"/>
          <w:color w:val="auto"/>
          <w:sz w:val="22"/>
          <w:szCs w:val="22"/>
          <w:lang w:val="es-ES" w:eastAsia="es-ES" w:bidi="es-ES"/>
        </w:rPr>
      </w:pPr>
      <w:r w:rsidRPr="00051EC4">
        <w:rPr>
          <w:rFonts w:eastAsia="Arial"/>
          <w:color w:val="auto"/>
          <w:sz w:val="22"/>
          <w:szCs w:val="22"/>
          <w:lang w:val="es-ES" w:eastAsia="es-ES" w:bidi="es-ES"/>
        </w:rPr>
        <w:t>En el presente caso, mi procurada, Allianz Seguros de Vida SA carece de legitimación en la causa por pasiva, comoquiera que no expidió ningún contrato de seguro que amparara la responsabilidad civil en la que incurriera</w:t>
      </w:r>
      <w:r w:rsidR="00A30226" w:rsidRPr="00051EC4">
        <w:rPr>
          <w:rFonts w:eastAsia="Arial"/>
          <w:color w:val="auto"/>
          <w:sz w:val="22"/>
          <w:szCs w:val="22"/>
          <w:lang w:val="es-ES" w:eastAsia="es-ES" w:bidi="es-ES"/>
        </w:rPr>
        <w:t xml:space="preserve"> Banco de Occidente</w:t>
      </w:r>
      <w:r w:rsidR="00A21AC7" w:rsidRPr="00051EC4">
        <w:rPr>
          <w:rFonts w:eastAsia="Arial"/>
          <w:color w:val="auto"/>
          <w:sz w:val="22"/>
          <w:szCs w:val="22"/>
          <w:lang w:val="es-ES" w:eastAsia="es-ES" w:bidi="es-ES"/>
        </w:rPr>
        <w:t>, Expreso Bolivariano e incluso el conductor del vehículo de placas WPT 203</w:t>
      </w:r>
      <w:r w:rsidRPr="00051EC4">
        <w:rPr>
          <w:rFonts w:eastAsia="Arial"/>
          <w:color w:val="auto"/>
          <w:sz w:val="22"/>
          <w:szCs w:val="22"/>
          <w:lang w:val="es-ES" w:eastAsia="es-ES" w:bidi="es-ES"/>
        </w:rPr>
        <w:t xml:space="preserve">, por otra parte, mi representada ni participó ni tuvo injerencia alguna en el negocio aseguraticio referido en la demanda. Dicho presupuesto, esto es, la legitimación en la </w:t>
      </w:r>
      <w:proofErr w:type="gramStart"/>
      <w:r w:rsidRPr="00051EC4">
        <w:rPr>
          <w:rFonts w:eastAsia="Arial"/>
          <w:color w:val="auto"/>
          <w:sz w:val="22"/>
          <w:szCs w:val="22"/>
          <w:lang w:val="es-ES" w:eastAsia="es-ES" w:bidi="es-ES"/>
        </w:rPr>
        <w:t>causa,</w:t>
      </w:r>
      <w:proofErr w:type="gramEnd"/>
      <w:r w:rsidRPr="00051EC4">
        <w:rPr>
          <w:rFonts w:eastAsia="Arial"/>
          <w:color w:val="auto"/>
          <w:sz w:val="22"/>
          <w:szCs w:val="22"/>
          <w:lang w:val="es-ES" w:eastAsia="es-ES" w:bidi="es-ES"/>
        </w:rPr>
        <w:t xml:space="preserve"> constituye el primer requisito que se debe analizar, previo de realizar cualquier estudio sobre un caso concreto. En un sentido material, la legitimación en la causa implica la relación verdadera que tiene la parte convocada con los hechos que dieron lugar al litigio.</w:t>
      </w:r>
    </w:p>
    <w:p w14:paraId="6622687B" w14:textId="77777777" w:rsidR="00A21AC7" w:rsidRPr="00051EC4" w:rsidRDefault="00A21AC7" w:rsidP="00051EC4">
      <w:pPr>
        <w:pStyle w:val="Default"/>
        <w:tabs>
          <w:tab w:val="left" w:pos="5626"/>
        </w:tabs>
        <w:spacing w:line="360" w:lineRule="auto"/>
        <w:jc w:val="both"/>
        <w:rPr>
          <w:rFonts w:eastAsia="Arial"/>
          <w:color w:val="auto"/>
          <w:sz w:val="22"/>
          <w:szCs w:val="22"/>
          <w:lang w:val="es-ES" w:eastAsia="es-ES" w:bidi="es-ES"/>
        </w:rPr>
      </w:pPr>
    </w:p>
    <w:p w14:paraId="01E7F13C" w14:textId="09544760" w:rsidR="00BF2720" w:rsidRPr="00051EC4" w:rsidRDefault="00BF2720"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 xml:space="preserve">La legitimación en la causa ha sido definida ampliamente por la jurisprudencia, como aquella titularidad de los derechos de acción y contradicción. A su turno ha sido clasificada en legitimación de hecho y material. Entiéndase la primera como el interés conveniente y proporcionado del que se da muestra al inicio del proceso. La segunda que recae necesariamente en el objeto de prueba y que le otorga al actor la posibilidad de salir avante en las pretensiones incoadas en el líbelo de la demanda, pues la Corte Suprema de Justicia, Sala de Casación Civil, magistrado ponente Jesús Vall de </w:t>
      </w:r>
      <w:proofErr w:type="spellStart"/>
      <w:r w:rsidRPr="00051EC4">
        <w:rPr>
          <w:rFonts w:ascii="Arial" w:hAnsi="Arial" w:cs="Arial"/>
          <w:b w:val="0"/>
          <w:bCs w:val="0"/>
          <w:sz w:val="22"/>
          <w:szCs w:val="22"/>
        </w:rPr>
        <w:t>Rutén</w:t>
      </w:r>
      <w:proofErr w:type="spellEnd"/>
      <w:r w:rsidRPr="00051EC4">
        <w:rPr>
          <w:rFonts w:ascii="Arial" w:hAnsi="Arial" w:cs="Arial"/>
          <w:b w:val="0"/>
          <w:bCs w:val="0"/>
          <w:sz w:val="22"/>
          <w:szCs w:val="22"/>
        </w:rPr>
        <w:t xml:space="preserve"> Ruiz, mediante Sentencia SC2642 del 10 de marzo de 2015, con respecto a la legitimación en la causa dispuso:</w:t>
      </w:r>
    </w:p>
    <w:p w14:paraId="3A1E4372" w14:textId="77777777" w:rsidR="00BF2720" w:rsidRPr="00051EC4" w:rsidRDefault="00BF2720" w:rsidP="00051EC4">
      <w:pPr>
        <w:pStyle w:val="Ttulo1"/>
        <w:tabs>
          <w:tab w:val="left" w:pos="839"/>
        </w:tabs>
        <w:spacing w:line="360" w:lineRule="auto"/>
        <w:ind w:right="126"/>
        <w:jc w:val="both"/>
        <w:rPr>
          <w:rFonts w:ascii="Arial" w:hAnsi="Arial" w:cs="Arial"/>
          <w:sz w:val="22"/>
          <w:szCs w:val="22"/>
        </w:rPr>
      </w:pPr>
    </w:p>
    <w:p w14:paraId="360E37AE" w14:textId="77777777" w:rsidR="00BF2720" w:rsidRPr="00051EC4" w:rsidRDefault="00BF2720" w:rsidP="00051EC4">
      <w:pPr>
        <w:pStyle w:val="Ttulo1"/>
        <w:tabs>
          <w:tab w:val="left" w:pos="839"/>
        </w:tabs>
        <w:spacing w:line="360" w:lineRule="auto"/>
        <w:ind w:left="720" w:right="900"/>
        <w:jc w:val="both"/>
        <w:rPr>
          <w:rFonts w:ascii="Arial" w:hAnsi="Arial" w:cs="Arial"/>
          <w:b w:val="0"/>
          <w:bCs w:val="0"/>
          <w:i/>
          <w:iCs/>
          <w:sz w:val="22"/>
          <w:szCs w:val="22"/>
        </w:rPr>
      </w:pPr>
      <w:r w:rsidRPr="00051EC4">
        <w:rPr>
          <w:rFonts w:ascii="Arial" w:hAnsi="Arial" w:cs="Arial"/>
          <w:b w:val="0"/>
          <w:bCs w:val="0"/>
          <w:i/>
          <w:iCs/>
          <w:sz w:val="22"/>
          <w:szCs w:val="22"/>
        </w:rPr>
        <w:t>“la legitimación en la causa es cuestión propia del derecho sustancial y no del procesal, en cuanto concierne con una de las condiciones de prosperidad de la pretensión debatida en el litigio y no a los requisitos indispensables para la integración y desarrollo válido de éste, motivo por el cual su ausencia desemboca irremediablemente en sentencia desestimatoria debido a que quien reclama el derecho no es su titular o porque lo exige ante quien no es el llamado a contradecirlo”</w:t>
      </w:r>
      <w:r w:rsidRPr="00051EC4">
        <w:rPr>
          <w:rStyle w:val="Refdenotaalpie"/>
          <w:rFonts w:ascii="Arial" w:hAnsi="Arial" w:cs="Arial"/>
          <w:b w:val="0"/>
          <w:bCs w:val="0"/>
          <w:i/>
          <w:iCs/>
          <w:sz w:val="22"/>
          <w:szCs w:val="22"/>
        </w:rPr>
        <w:footnoteReference w:id="18"/>
      </w:r>
    </w:p>
    <w:p w14:paraId="5A7ACF79" w14:textId="77777777" w:rsidR="00BF2720" w:rsidRPr="00051EC4" w:rsidRDefault="00BF2720" w:rsidP="00051EC4">
      <w:pPr>
        <w:pStyle w:val="Ttulo1"/>
        <w:tabs>
          <w:tab w:val="left" w:pos="839"/>
        </w:tabs>
        <w:spacing w:line="360" w:lineRule="auto"/>
        <w:ind w:right="126"/>
        <w:jc w:val="both"/>
        <w:rPr>
          <w:rFonts w:ascii="Arial" w:hAnsi="Arial" w:cs="Arial"/>
          <w:sz w:val="22"/>
          <w:szCs w:val="22"/>
        </w:rPr>
      </w:pPr>
    </w:p>
    <w:p w14:paraId="347636D0" w14:textId="77777777" w:rsidR="00BF2720" w:rsidRPr="00051EC4" w:rsidRDefault="00BF2720" w:rsidP="00051EC4">
      <w:pPr>
        <w:pStyle w:val="Ttulo1"/>
        <w:tabs>
          <w:tab w:val="left" w:pos="839"/>
        </w:tabs>
        <w:spacing w:line="360" w:lineRule="auto"/>
        <w:ind w:left="0" w:right="126"/>
        <w:jc w:val="both"/>
        <w:rPr>
          <w:rFonts w:ascii="Arial" w:hAnsi="Arial" w:cs="Arial"/>
          <w:b w:val="0"/>
          <w:bCs w:val="0"/>
          <w:sz w:val="22"/>
          <w:szCs w:val="22"/>
        </w:rPr>
      </w:pPr>
      <w:r w:rsidRPr="00051EC4">
        <w:rPr>
          <w:rFonts w:ascii="Arial" w:hAnsi="Arial" w:cs="Arial"/>
          <w:b w:val="0"/>
          <w:bCs w:val="0"/>
          <w:sz w:val="22"/>
          <w:szCs w:val="22"/>
        </w:rPr>
        <w:t>De igual forma, la Corte Suprema de Justicia a través de sentencia del 14 de agosto de 1995 con respecto a la legitimación en la causa, se ha pronunciado de la siguiente manera:</w:t>
      </w:r>
    </w:p>
    <w:p w14:paraId="3621ABF2" w14:textId="77777777" w:rsidR="00BF2720" w:rsidRPr="00051EC4" w:rsidRDefault="00BF2720" w:rsidP="00051EC4">
      <w:pPr>
        <w:pStyle w:val="Ttulo1"/>
        <w:tabs>
          <w:tab w:val="left" w:pos="839"/>
        </w:tabs>
        <w:spacing w:line="360" w:lineRule="auto"/>
        <w:ind w:right="126"/>
        <w:jc w:val="both"/>
        <w:rPr>
          <w:rFonts w:ascii="Arial" w:hAnsi="Arial" w:cs="Arial"/>
          <w:b w:val="0"/>
          <w:bCs w:val="0"/>
          <w:i/>
          <w:iCs/>
          <w:sz w:val="22"/>
          <w:szCs w:val="22"/>
        </w:rPr>
      </w:pPr>
    </w:p>
    <w:p w14:paraId="44CE2959" w14:textId="77777777" w:rsidR="00BF2720" w:rsidRPr="00051EC4" w:rsidRDefault="00BF2720" w:rsidP="00051EC4">
      <w:pPr>
        <w:pStyle w:val="Ttulo1"/>
        <w:tabs>
          <w:tab w:val="left" w:pos="839"/>
        </w:tabs>
        <w:spacing w:line="360" w:lineRule="auto"/>
        <w:ind w:left="720" w:right="900"/>
        <w:jc w:val="both"/>
        <w:rPr>
          <w:rFonts w:ascii="Arial" w:hAnsi="Arial" w:cs="Arial"/>
          <w:b w:val="0"/>
          <w:bCs w:val="0"/>
          <w:i/>
          <w:iCs/>
          <w:sz w:val="22"/>
          <w:szCs w:val="22"/>
        </w:rPr>
      </w:pPr>
      <w:r w:rsidRPr="00051EC4">
        <w:rPr>
          <w:rFonts w:ascii="Arial" w:hAnsi="Arial" w:cs="Arial"/>
          <w:b w:val="0"/>
          <w:bCs w:val="0"/>
          <w:i/>
          <w:iCs/>
          <w:sz w:val="22"/>
          <w:szCs w:val="22"/>
        </w:rPr>
        <w:t xml:space="preserve">“Según concepto de Chiovenda, acogido por la Corte, la </w:t>
      </w:r>
      <w:proofErr w:type="spellStart"/>
      <w:r w:rsidRPr="00051EC4">
        <w:rPr>
          <w:rFonts w:ascii="Arial" w:hAnsi="Arial" w:cs="Arial"/>
          <w:b w:val="0"/>
          <w:bCs w:val="0"/>
          <w:i/>
          <w:iCs/>
          <w:sz w:val="22"/>
          <w:szCs w:val="22"/>
        </w:rPr>
        <w:t>legitimatio</w:t>
      </w:r>
      <w:proofErr w:type="spellEnd"/>
      <w:r w:rsidRPr="00051EC4">
        <w:rPr>
          <w:rFonts w:ascii="Arial" w:hAnsi="Arial" w:cs="Arial"/>
          <w:b w:val="0"/>
          <w:bCs w:val="0"/>
          <w:i/>
          <w:iCs/>
          <w:sz w:val="22"/>
          <w:szCs w:val="22"/>
        </w:rPr>
        <w:t xml:space="preserve"> ad </w:t>
      </w:r>
      <w:proofErr w:type="spellStart"/>
      <w:r w:rsidRPr="00051EC4">
        <w:rPr>
          <w:rFonts w:ascii="Arial" w:hAnsi="Arial" w:cs="Arial"/>
          <w:b w:val="0"/>
          <w:bCs w:val="0"/>
          <w:i/>
          <w:iCs/>
          <w:sz w:val="22"/>
          <w:szCs w:val="22"/>
        </w:rPr>
        <w:t>causam</w:t>
      </w:r>
      <w:proofErr w:type="spellEnd"/>
      <w:r w:rsidRPr="00051EC4">
        <w:rPr>
          <w:rFonts w:ascii="Arial" w:hAnsi="Arial" w:cs="Arial"/>
          <w:b w:val="0"/>
          <w:bCs w:val="0"/>
          <w:i/>
          <w:iCs/>
          <w:sz w:val="22"/>
          <w:szCs w:val="22"/>
        </w:rPr>
        <w:t xml:space="preserve"> consiste en la identidad de la persona del actor con la persona a la cual la ley concede la acción (legitimación activa) y la identidad de la persona del demandado con la persona contra la cual es concedida la acción (legitimación pasiva)”. (Instituciones de Derecho Procesal Civil, I, 185). Conviene desde luego advertir, para no caer en el error en que incurrió el Tribunal que cuando el tratadista italiano y la Corte hablan de ‘acción’ no están empleando ese vocablo en el sentido técnico procesal, esto es como el derecho subjetivo público que asiste a toda persona para obtener la aplicación justa de la ley a un caso concreto, y que tiene como sujeto pasivo al Estado, sino como sinónimo de ‘pretensión’, que se ejercita frente al demandado. Para que esa pretensión sea acogida en la sentencia es menester, entre otros requisitos, que se haga valer por la persona en cuyo favor establece la ley sustancial el derecho que se reclama en la demanda, y frente a la persona respecto de la cual ese derecho puede ser reclamado. De donde se sigue que lo concerniente a la legitimación en la causa es cuestión propia del derecho sustancial y no del derecho procesal, razón por la cual su ausencia no constituye impedimento para desatar en el fondo el litigio sino motivo para decidirlo en forma adversa al actor. Si el demandante no es titular del derecho que reclama o el demandado no es persona obligada, el fallo ha de ser adverso a la pretensión de aquél, como acontece cuando reivindica quien no es el dueño o cuando éste demanda a quien no es poseedor”</w:t>
      </w:r>
      <w:r w:rsidRPr="00051EC4">
        <w:rPr>
          <w:rStyle w:val="Refdenotaalpie"/>
          <w:rFonts w:ascii="Arial" w:hAnsi="Arial" w:cs="Arial"/>
          <w:b w:val="0"/>
          <w:bCs w:val="0"/>
          <w:i/>
          <w:iCs/>
          <w:sz w:val="22"/>
          <w:szCs w:val="22"/>
        </w:rPr>
        <w:footnoteReference w:id="19"/>
      </w:r>
    </w:p>
    <w:p w14:paraId="34150B48" w14:textId="77777777" w:rsidR="00BF2720" w:rsidRPr="00051EC4" w:rsidRDefault="00BF2720" w:rsidP="00051EC4">
      <w:pPr>
        <w:pStyle w:val="Ttulo1"/>
        <w:tabs>
          <w:tab w:val="left" w:pos="839"/>
        </w:tabs>
        <w:spacing w:line="360" w:lineRule="auto"/>
        <w:ind w:right="126"/>
        <w:jc w:val="both"/>
        <w:rPr>
          <w:rFonts w:ascii="Arial" w:hAnsi="Arial" w:cs="Arial"/>
          <w:sz w:val="22"/>
          <w:szCs w:val="22"/>
        </w:rPr>
      </w:pPr>
    </w:p>
    <w:p w14:paraId="265E9BBB" w14:textId="04609539" w:rsidR="00BF2720" w:rsidRPr="00051EC4" w:rsidRDefault="00BF2720" w:rsidP="00051EC4">
      <w:pPr>
        <w:widowControl/>
        <w:autoSpaceDE/>
        <w:autoSpaceDN/>
        <w:spacing w:line="360" w:lineRule="auto"/>
        <w:contextualSpacing/>
        <w:jc w:val="both"/>
        <w:rPr>
          <w:rFonts w:ascii="Arial" w:hAnsi="Arial" w:cs="Arial"/>
          <w:lang w:val="es-ES_tradnl"/>
        </w:rPr>
      </w:pPr>
      <w:r w:rsidRPr="00051EC4">
        <w:rPr>
          <w:rFonts w:ascii="Arial" w:hAnsi="Arial" w:cs="Arial"/>
        </w:rPr>
        <w:t xml:space="preserve">Del análisis jurisprudencial señalado, es posible manifestar que, existe </w:t>
      </w:r>
      <w:r w:rsidRPr="00051EC4">
        <w:rPr>
          <w:rFonts w:ascii="Arial" w:eastAsia="Times New Roman" w:hAnsi="Arial" w:cs="Arial"/>
          <w:lang w:val="es-ES_tradnl" w:eastAsia="es-ES_tradnl"/>
        </w:rPr>
        <w:t xml:space="preserve">la falta de legitimación en la causa por pasiva de Allianz Seguros de Vida S.A., </w:t>
      </w:r>
      <w:r w:rsidRPr="00051EC4">
        <w:rPr>
          <w:rFonts w:ascii="Arial" w:hAnsi="Arial" w:cs="Arial"/>
        </w:rPr>
        <w:t xml:space="preserve">no está legitimada en la causa por pasiva, por cuanto los hechos y las pretensiones sobre los cuales se refiere la parte Demandante en su escrito hacen referencia a la declaratoria de la responsabilidad civil extracontractual y contractual solicitando se afecte una Póliza que no se concertó con mi representada, lo que de forma inmediata genera como consecuencia, la falta de legitimación en la causa por pasiva. De hecho, entre los demandados y Allianz Seguros de Vida SA no se ha celebrado ningún contrato de seguro. </w:t>
      </w:r>
      <w:r w:rsidRPr="002E7E61">
        <w:rPr>
          <w:rFonts w:ascii="Arial" w:eastAsia="Times New Roman" w:hAnsi="Arial" w:cs="Arial"/>
          <w:u w:val="single"/>
          <w:lang w:eastAsia="es-ES_tradnl"/>
        </w:rPr>
        <w:t>En ese sentido, es necesario precisar que Allianz Seguros SA. y Allianz Seguros de Vida SA. son dos personas jurídicas diferentes, que celebran negocios independientes</w:t>
      </w:r>
      <w:r w:rsidRPr="00051EC4">
        <w:rPr>
          <w:rFonts w:ascii="Arial" w:eastAsia="Times New Roman" w:hAnsi="Arial" w:cs="Arial"/>
          <w:lang w:eastAsia="es-ES_tradnl"/>
        </w:rPr>
        <w:t xml:space="preserve">. Basta con advertir que mi procurada se identifica con el NIT. </w:t>
      </w:r>
      <w:r w:rsidRPr="00051EC4">
        <w:rPr>
          <w:rFonts w:ascii="Arial" w:hAnsi="Arial" w:cs="Arial"/>
        </w:rPr>
        <w:t>860027404-1</w:t>
      </w:r>
      <w:r w:rsidRPr="00051EC4">
        <w:rPr>
          <w:rFonts w:ascii="Arial" w:eastAsia="Times New Roman" w:hAnsi="Arial" w:cs="Arial"/>
          <w:lang w:eastAsia="es-ES_tradnl"/>
        </w:rPr>
        <w:t xml:space="preserve">, mientras que Allianz Seguros SA se distingue con el NIT. </w:t>
      </w:r>
      <w:r w:rsidRPr="00051EC4">
        <w:rPr>
          <w:rFonts w:ascii="Arial" w:hAnsi="Arial" w:cs="Arial"/>
          <w:lang w:val="es-ES_tradnl"/>
        </w:rPr>
        <w:t>860026182-5.</w:t>
      </w:r>
    </w:p>
    <w:p w14:paraId="16890EDB" w14:textId="77777777" w:rsidR="00BF2720" w:rsidRPr="00051EC4" w:rsidRDefault="00BF2720" w:rsidP="00051EC4">
      <w:pPr>
        <w:widowControl/>
        <w:autoSpaceDE/>
        <w:autoSpaceDN/>
        <w:spacing w:line="360" w:lineRule="auto"/>
        <w:contextualSpacing/>
        <w:jc w:val="both"/>
        <w:rPr>
          <w:rFonts w:ascii="Arial" w:hAnsi="Arial" w:cs="Arial"/>
          <w:lang w:val="es-ES_tradnl"/>
        </w:rPr>
      </w:pPr>
    </w:p>
    <w:p w14:paraId="11A03EEA" w14:textId="5FBFFB97" w:rsidR="00BF2720" w:rsidRPr="00051EC4" w:rsidRDefault="00BF2720" w:rsidP="00051EC4">
      <w:pPr>
        <w:widowControl/>
        <w:autoSpaceDE/>
        <w:autoSpaceDN/>
        <w:spacing w:line="360" w:lineRule="auto"/>
        <w:contextualSpacing/>
        <w:jc w:val="both"/>
        <w:rPr>
          <w:rFonts w:ascii="Arial" w:hAnsi="Arial" w:cs="Arial"/>
        </w:rPr>
      </w:pPr>
      <w:r w:rsidRPr="00051EC4">
        <w:rPr>
          <w:rFonts w:ascii="Arial" w:hAnsi="Arial" w:cs="Arial"/>
        </w:rPr>
        <w:t xml:space="preserve">De hecho, es pertinente aclarar que </w:t>
      </w:r>
      <w:r w:rsidRPr="002E7E61">
        <w:rPr>
          <w:rFonts w:ascii="Arial" w:hAnsi="Arial" w:cs="Arial"/>
          <w:u w:val="single"/>
        </w:rPr>
        <w:t>mi representada no se encuentra autorizada por la Superintendencia Financiera de Colombia para emitir pólizas de seguro en el ramo de responsabilidad Civil Extracontractual y/o Contractual</w:t>
      </w:r>
      <w:r w:rsidRPr="00051EC4">
        <w:rPr>
          <w:rFonts w:ascii="Arial" w:hAnsi="Arial" w:cs="Arial"/>
        </w:rPr>
        <w:t xml:space="preserve">, de manera que, evidentemente, mi procurada no participó del negocio aseguraticio referido por los demandantes. De conformidad con el </w:t>
      </w:r>
      <w:r w:rsidRPr="00051EC4">
        <w:rPr>
          <w:rFonts w:ascii="Arial" w:hAnsi="Arial" w:cs="Arial"/>
        </w:rPr>
        <w:lastRenderedPageBreak/>
        <w:t>certificado de existencia y representación legal expedido por esa Superintendencia, mi procurada solo está autorizada para explotar los siguientes ramos:</w:t>
      </w:r>
    </w:p>
    <w:p w14:paraId="4B9A5F17" w14:textId="77777777" w:rsidR="00BF2720" w:rsidRPr="00051EC4" w:rsidRDefault="00BF2720" w:rsidP="00051EC4">
      <w:pPr>
        <w:tabs>
          <w:tab w:val="left" w:pos="5626"/>
        </w:tabs>
        <w:spacing w:line="360" w:lineRule="auto"/>
        <w:jc w:val="center"/>
        <w:rPr>
          <w:rFonts w:ascii="Arial" w:hAnsi="Arial" w:cs="Arial"/>
        </w:rPr>
      </w:pPr>
      <w:r w:rsidRPr="00051EC4">
        <w:rPr>
          <w:rFonts w:ascii="Arial" w:hAnsi="Arial" w:cs="Arial"/>
          <w:noProof/>
        </w:rPr>
        <w:drawing>
          <wp:inline distT="0" distB="0" distL="0" distR="0" wp14:anchorId="3DD316D0" wp14:editId="52705A95">
            <wp:extent cx="5099539" cy="4442507"/>
            <wp:effectExtent l="152400" t="152400" r="361950" b="3581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03808" cy="4446226"/>
                    </a:xfrm>
                    <a:prstGeom prst="rect">
                      <a:avLst/>
                    </a:prstGeom>
                    <a:ln>
                      <a:noFill/>
                    </a:ln>
                    <a:effectLst>
                      <a:outerShdw blurRad="292100" dist="139700" dir="2700000" algn="tl" rotWithShape="0">
                        <a:srgbClr val="333333">
                          <a:alpha val="65000"/>
                        </a:srgbClr>
                      </a:outerShdw>
                    </a:effectLst>
                  </pic:spPr>
                </pic:pic>
              </a:graphicData>
            </a:graphic>
          </wp:inline>
        </w:drawing>
      </w:r>
    </w:p>
    <w:p w14:paraId="0F1E542B" w14:textId="77777777" w:rsidR="00BF2720" w:rsidRPr="00051EC4" w:rsidRDefault="00BF2720" w:rsidP="00051EC4">
      <w:pPr>
        <w:tabs>
          <w:tab w:val="left" w:pos="5626"/>
        </w:tabs>
        <w:spacing w:line="360" w:lineRule="auto"/>
        <w:rPr>
          <w:rFonts w:ascii="Arial" w:hAnsi="Arial" w:cs="Arial"/>
        </w:rPr>
      </w:pPr>
    </w:p>
    <w:p w14:paraId="198FB7C9" w14:textId="160E80CE" w:rsidR="00BF2720" w:rsidRPr="00051EC4" w:rsidRDefault="00BF2720" w:rsidP="00051EC4">
      <w:pPr>
        <w:tabs>
          <w:tab w:val="left" w:pos="5626"/>
        </w:tabs>
        <w:spacing w:line="360" w:lineRule="auto"/>
        <w:jc w:val="both"/>
        <w:rPr>
          <w:rFonts w:ascii="Arial" w:eastAsia="Times New Roman" w:hAnsi="Arial" w:cs="Arial"/>
          <w:lang w:eastAsia="es-ES_tradnl"/>
        </w:rPr>
      </w:pPr>
      <w:r w:rsidRPr="00051EC4">
        <w:rPr>
          <w:rFonts w:ascii="Arial" w:eastAsia="Times New Roman" w:hAnsi="Arial" w:cs="Arial"/>
          <w:lang w:eastAsia="es-ES_tradnl"/>
        </w:rPr>
        <w:t>Como se observa, ninguna de las resoluciones anteriores concede autorización a mi procurada para operar en el ramo de Responsabilidad Civil Extracontractual</w:t>
      </w:r>
      <w:r w:rsidR="00C73F17" w:rsidRPr="00051EC4">
        <w:rPr>
          <w:rFonts w:ascii="Arial" w:eastAsia="Times New Roman" w:hAnsi="Arial" w:cs="Arial"/>
          <w:lang w:eastAsia="es-ES_tradnl"/>
        </w:rPr>
        <w:t xml:space="preserve"> y/o Contractual</w:t>
      </w:r>
      <w:r w:rsidRPr="00051EC4">
        <w:rPr>
          <w:rFonts w:ascii="Arial" w:eastAsia="Times New Roman" w:hAnsi="Arial" w:cs="Arial"/>
          <w:lang w:eastAsia="es-ES_tradnl"/>
        </w:rPr>
        <w:t xml:space="preserve">, por lo que, consecuentemente, se reitera, mi representada no amparó, a través de ningún contrato de seguro a los demandados. </w:t>
      </w:r>
    </w:p>
    <w:p w14:paraId="0C07D914" w14:textId="77777777" w:rsidR="00BF2720" w:rsidRPr="00051EC4" w:rsidRDefault="00BF2720" w:rsidP="00051EC4">
      <w:pPr>
        <w:tabs>
          <w:tab w:val="left" w:pos="5626"/>
        </w:tabs>
        <w:spacing w:line="360" w:lineRule="auto"/>
        <w:jc w:val="both"/>
        <w:rPr>
          <w:rFonts w:ascii="Arial" w:eastAsia="Times New Roman" w:hAnsi="Arial" w:cs="Arial"/>
          <w:lang w:eastAsia="es-ES_tradnl"/>
        </w:rPr>
      </w:pPr>
    </w:p>
    <w:p w14:paraId="241F78D5" w14:textId="77777777" w:rsidR="00BF2720" w:rsidRPr="00051EC4" w:rsidRDefault="00BF2720" w:rsidP="00051EC4">
      <w:pPr>
        <w:tabs>
          <w:tab w:val="left" w:pos="5626"/>
        </w:tabs>
        <w:spacing w:line="360" w:lineRule="auto"/>
        <w:jc w:val="both"/>
        <w:rPr>
          <w:rFonts w:ascii="Arial" w:eastAsia="Times New Roman" w:hAnsi="Arial" w:cs="Arial"/>
          <w:lang w:eastAsia="es-ES_tradnl"/>
        </w:rPr>
      </w:pPr>
      <w:r w:rsidRPr="00051EC4">
        <w:rPr>
          <w:rFonts w:ascii="Arial" w:eastAsia="Times New Roman" w:hAnsi="Arial" w:cs="Arial"/>
          <w:lang w:eastAsia="es-ES_tradnl"/>
        </w:rPr>
        <w:t>En conclusión, se evidencia que mi representada no es la aseguradora que es parte contractual del acuerdo aseguraticio, ya que Allianz Seguros de Vida SA y Allianz Seguros SA son entidades con distintos objetos sociales, cada una de ellas cuenta como un número de identificación tributaria (NIT) diferente, y tal y como se ha dejado expuesto en el presente escrito, fue Allianz Seguros SA quien expidió la póliza objeto de litigio, por lo que mi representada no podrá ser condenada al pago de prestación alguna,</w:t>
      </w:r>
    </w:p>
    <w:p w14:paraId="32D294A7" w14:textId="77777777" w:rsidR="003D3581" w:rsidRPr="00051EC4" w:rsidRDefault="003D3581" w:rsidP="00051EC4">
      <w:pPr>
        <w:tabs>
          <w:tab w:val="left" w:pos="5626"/>
        </w:tabs>
        <w:spacing w:line="360" w:lineRule="auto"/>
        <w:jc w:val="both"/>
        <w:rPr>
          <w:rFonts w:ascii="Arial" w:eastAsia="Times New Roman" w:hAnsi="Arial" w:cs="Arial"/>
          <w:lang w:eastAsia="es-ES_tradnl"/>
        </w:rPr>
      </w:pPr>
    </w:p>
    <w:p w14:paraId="04EB48D6" w14:textId="45CE2FD5" w:rsidR="003D3581" w:rsidRPr="00051EC4" w:rsidRDefault="00BF2720" w:rsidP="00051EC4">
      <w:pPr>
        <w:spacing w:line="360" w:lineRule="auto"/>
        <w:rPr>
          <w:rFonts w:ascii="Arial" w:eastAsia="Arial" w:hAnsi="Arial" w:cs="Arial"/>
          <w:lang w:eastAsia="es-ES" w:bidi="es-ES"/>
        </w:rPr>
      </w:pPr>
      <w:r w:rsidRPr="00051EC4">
        <w:rPr>
          <w:rFonts w:ascii="Arial" w:eastAsia="Arial" w:hAnsi="Arial" w:cs="Arial"/>
          <w:lang w:eastAsia="es-ES" w:bidi="es-ES"/>
        </w:rPr>
        <w:t>Ruego señor Juez declarar probada esta excepción</w:t>
      </w:r>
    </w:p>
    <w:p w14:paraId="4BB83998" w14:textId="77777777" w:rsidR="00C827EB" w:rsidRPr="00051EC4" w:rsidRDefault="00C827EB" w:rsidP="00051EC4">
      <w:pPr>
        <w:pStyle w:val="Ttulo1"/>
        <w:spacing w:line="360" w:lineRule="auto"/>
        <w:ind w:left="0"/>
        <w:rPr>
          <w:rFonts w:ascii="Arial" w:hAnsi="Arial" w:cs="Arial"/>
          <w:sz w:val="22"/>
          <w:szCs w:val="22"/>
        </w:rPr>
      </w:pPr>
    </w:p>
    <w:p w14:paraId="6D0128B8" w14:textId="77777777" w:rsidR="00DF5E0D" w:rsidRPr="00051EC4" w:rsidRDefault="00A90A7B" w:rsidP="00051EC4">
      <w:pPr>
        <w:pStyle w:val="Ttulo1"/>
        <w:numPr>
          <w:ilvl w:val="0"/>
          <w:numId w:val="5"/>
        </w:numPr>
        <w:spacing w:line="360" w:lineRule="auto"/>
        <w:rPr>
          <w:rFonts w:ascii="Arial" w:hAnsi="Arial" w:cs="Arial"/>
          <w:sz w:val="22"/>
          <w:szCs w:val="22"/>
        </w:rPr>
      </w:pPr>
      <w:r w:rsidRPr="00051EC4">
        <w:rPr>
          <w:rFonts w:ascii="Arial" w:hAnsi="Arial" w:cs="Arial"/>
          <w:sz w:val="22"/>
          <w:szCs w:val="22"/>
        </w:rPr>
        <w:t>INEXISTENCIA DE CONTRATO DE SEGURO ENTRE ALLIANZ SEGUROS DE VIDA S.A. Y LOS VINCULADOS EN ESTE PROCESO JUDICIAL</w:t>
      </w:r>
    </w:p>
    <w:p w14:paraId="6663A711" w14:textId="77777777" w:rsidR="003D3581" w:rsidRPr="00051EC4" w:rsidRDefault="003D3581" w:rsidP="00051EC4">
      <w:pPr>
        <w:pStyle w:val="Ttulo1"/>
        <w:spacing w:line="360" w:lineRule="auto"/>
        <w:ind w:left="0"/>
        <w:rPr>
          <w:rFonts w:ascii="Arial" w:hAnsi="Arial" w:cs="Arial"/>
          <w:sz w:val="22"/>
          <w:szCs w:val="22"/>
        </w:rPr>
      </w:pPr>
    </w:p>
    <w:p w14:paraId="642ED45E" w14:textId="258955D8" w:rsidR="00AF3EA6" w:rsidRPr="00051EC4" w:rsidRDefault="00AF3EA6" w:rsidP="00051EC4">
      <w:pPr>
        <w:tabs>
          <w:tab w:val="left" w:pos="362"/>
        </w:tabs>
        <w:spacing w:line="360" w:lineRule="auto"/>
        <w:contextualSpacing/>
        <w:jc w:val="both"/>
        <w:rPr>
          <w:rFonts w:ascii="Arial" w:hAnsi="Arial" w:cs="Arial"/>
        </w:rPr>
      </w:pPr>
      <w:r w:rsidRPr="00051EC4">
        <w:rPr>
          <w:rFonts w:ascii="Arial" w:hAnsi="Arial" w:cs="Arial"/>
        </w:rPr>
        <w:t xml:space="preserve">En este caso no existe contrato de seguro expedido por Allianz Seguros de vida S.A. que se relacione o se vincule con los hechos del proceso toda vez que no es la aseguradora del vehículo, ni la aseguradora de la carga. Maxime cuando no existen ni siquiera los elementos del artículo 1045 de C.Co. Dicho lo anterior, ahora, los elementos esenciales del contrato de seguro conforme al Art. 1045 del C. Co., y sin los cuales la sanción aparte de la </w:t>
      </w:r>
      <w:r w:rsidR="009A68F4" w:rsidRPr="00051EC4">
        <w:rPr>
          <w:rFonts w:ascii="Arial" w:hAnsi="Arial" w:cs="Arial"/>
        </w:rPr>
        <w:t>inexistencia</w:t>
      </w:r>
      <w:r w:rsidRPr="00051EC4">
        <w:rPr>
          <w:rFonts w:ascii="Arial" w:hAnsi="Arial" w:cs="Arial"/>
        </w:rPr>
        <w:t xml:space="preserve"> es la ineficacia, son los siguientes:</w:t>
      </w:r>
    </w:p>
    <w:p w14:paraId="7396182D" w14:textId="77777777" w:rsidR="00AF3EA6" w:rsidRPr="00051EC4" w:rsidRDefault="00AF3EA6" w:rsidP="00051EC4">
      <w:pPr>
        <w:tabs>
          <w:tab w:val="left" w:pos="362"/>
        </w:tabs>
        <w:spacing w:line="360" w:lineRule="auto"/>
        <w:contextualSpacing/>
        <w:jc w:val="both"/>
        <w:rPr>
          <w:rFonts w:ascii="Arial" w:hAnsi="Arial" w:cs="Arial"/>
        </w:rPr>
      </w:pPr>
    </w:p>
    <w:p w14:paraId="602A641E" w14:textId="77777777" w:rsidR="00AF3EA6" w:rsidRPr="00051EC4" w:rsidRDefault="00AF3EA6" w:rsidP="00051EC4">
      <w:pPr>
        <w:tabs>
          <w:tab w:val="left" w:pos="362"/>
        </w:tabs>
        <w:spacing w:line="360" w:lineRule="auto"/>
        <w:ind w:left="851" w:right="1127"/>
        <w:contextualSpacing/>
        <w:jc w:val="both"/>
        <w:rPr>
          <w:rFonts w:ascii="Arial" w:hAnsi="Arial" w:cs="Arial"/>
        </w:rPr>
      </w:pPr>
      <w:r w:rsidRPr="00051EC4">
        <w:rPr>
          <w:rFonts w:ascii="Arial" w:hAnsi="Arial" w:cs="Arial"/>
          <w:i/>
          <w:iCs/>
        </w:rPr>
        <w:t>““(…) Son elementos esenciales del contrato de seguro: 1) El interés asegurable; 2) El riesgo asegurable; 3) La prima o precio del seguro, y 4) La obligación condicional del asegurador. En defecto de cualquiera de estos elementos, el contrato de seguro no producirá efecto alguno (…)”.5 (Resaltado ajeno al texto original).</w:t>
      </w:r>
    </w:p>
    <w:p w14:paraId="554FB0C8" w14:textId="77777777" w:rsidR="00AF3EA6" w:rsidRPr="00051EC4" w:rsidRDefault="00AF3EA6" w:rsidP="00051EC4">
      <w:pPr>
        <w:tabs>
          <w:tab w:val="left" w:pos="362"/>
        </w:tabs>
        <w:spacing w:line="360" w:lineRule="auto"/>
        <w:contextualSpacing/>
        <w:jc w:val="both"/>
        <w:rPr>
          <w:rFonts w:ascii="Arial" w:hAnsi="Arial" w:cs="Arial"/>
        </w:rPr>
      </w:pPr>
    </w:p>
    <w:p w14:paraId="6D3DD959" w14:textId="77777777" w:rsidR="00AF3EA6" w:rsidRPr="00051EC4" w:rsidRDefault="00AF3EA6" w:rsidP="00051EC4">
      <w:pPr>
        <w:tabs>
          <w:tab w:val="left" w:pos="362"/>
        </w:tabs>
        <w:spacing w:line="360" w:lineRule="auto"/>
        <w:contextualSpacing/>
        <w:jc w:val="both"/>
        <w:rPr>
          <w:rFonts w:ascii="Arial" w:hAnsi="Arial" w:cs="Arial"/>
        </w:rPr>
      </w:pPr>
      <w:r w:rsidRPr="00051EC4">
        <w:rPr>
          <w:rFonts w:ascii="Arial" w:hAnsi="Arial" w:cs="Arial"/>
        </w:rPr>
        <w:t>Además, el Art. 1073 del C de Co. establece cuando comienzan la responsabilidad del asegurador, atendiendo el momento en el que los riesgos acaece, si son o no cubiertos por la póliza, estatuyendo lo siguiente:</w:t>
      </w:r>
    </w:p>
    <w:p w14:paraId="78C80C5C" w14:textId="77777777" w:rsidR="00AF3EA6" w:rsidRPr="00051EC4" w:rsidRDefault="00AF3EA6" w:rsidP="00051EC4">
      <w:pPr>
        <w:tabs>
          <w:tab w:val="left" w:pos="362"/>
        </w:tabs>
        <w:spacing w:line="360" w:lineRule="auto"/>
        <w:contextualSpacing/>
        <w:jc w:val="both"/>
        <w:rPr>
          <w:rFonts w:ascii="Arial" w:hAnsi="Arial" w:cs="Arial"/>
        </w:rPr>
      </w:pPr>
    </w:p>
    <w:p w14:paraId="2D8F2E51" w14:textId="77777777" w:rsidR="00AF3EA6" w:rsidRPr="00051EC4" w:rsidRDefault="00AF3EA6" w:rsidP="00051EC4">
      <w:pPr>
        <w:tabs>
          <w:tab w:val="left" w:pos="362"/>
        </w:tabs>
        <w:spacing w:line="360" w:lineRule="auto"/>
        <w:ind w:left="851" w:right="1127"/>
        <w:contextualSpacing/>
        <w:jc w:val="both"/>
        <w:rPr>
          <w:rFonts w:ascii="Arial" w:hAnsi="Arial" w:cs="Arial"/>
          <w:i/>
          <w:iCs/>
        </w:rPr>
      </w:pPr>
      <w:r w:rsidRPr="00051EC4">
        <w:rPr>
          <w:rFonts w:ascii="Arial" w:hAnsi="Arial" w:cs="Arial"/>
          <w:i/>
          <w:iCs/>
        </w:rPr>
        <w:t>“(…) Artículo 1073. Responsabilidad del asegurador según el inicio del siniestro. Si el siniestro, iniciado antes y continuado después de vencido el término del seguro, consuma la pérdida o deterioro de la cosa asegurada, el asegurador responde del valor de la indemnización en los términos del contrato. Pero si se inicia antes y continúa después que los riesgos hayan principiado a correr por cuenta del asegurador, éste no será responsable por el siniestro (…)”</w:t>
      </w:r>
    </w:p>
    <w:p w14:paraId="68F0ADDE" w14:textId="77777777" w:rsidR="00AF3EA6" w:rsidRPr="00051EC4" w:rsidRDefault="00AF3EA6" w:rsidP="00051EC4">
      <w:pPr>
        <w:tabs>
          <w:tab w:val="left" w:pos="362"/>
        </w:tabs>
        <w:spacing w:line="360" w:lineRule="auto"/>
        <w:ind w:left="851" w:right="1127"/>
        <w:contextualSpacing/>
        <w:jc w:val="both"/>
        <w:rPr>
          <w:rFonts w:ascii="Arial" w:hAnsi="Arial" w:cs="Arial"/>
          <w:i/>
          <w:iCs/>
        </w:rPr>
      </w:pPr>
    </w:p>
    <w:p w14:paraId="744B12AF" w14:textId="77777777" w:rsidR="00AF3EA6" w:rsidRPr="00051EC4" w:rsidRDefault="00AF3EA6" w:rsidP="00051EC4">
      <w:pPr>
        <w:tabs>
          <w:tab w:val="left" w:pos="362"/>
        </w:tabs>
        <w:spacing w:line="360" w:lineRule="auto"/>
        <w:contextualSpacing/>
        <w:jc w:val="both"/>
        <w:rPr>
          <w:rFonts w:ascii="Arial" w:hAnsi="Arial" w:cs="Arial"/>
        </w:rPr>
      </w:pPr>
      <w:r w:rsidRPr="00051EC4">
        <w:rPr>
          <w:rFonts w:ascii="Arial" w:hAnsi="Arial" w:cs="Arial"/>
        </w:rPr>
        <w:t xml:space="preserve">Téngase en cuenta, además, que en virtud del Art. 1057 del Estatuto Mercantil, el término a partir del cual la aseguradora comienza a asumir los riesgos </w:t>
      </w:r>
      <w:proofErr w:type="gramStart"/>
      <w:r w:rsidRPr="00051EC4">
        <w:rPr>
          <w:rFonts w:ascii="Arial" w:hAnsi="Arial" w:cs="Arial"/>
        </w:rPr>
        <w:t>concertados,</w:t>
      </w:r>
      <w:proofErr w:type="gramEnd"/>
      <w:r w:rsidRPr="00051EC4">
        <w:rPr>
          <w:rFonts w:ascii="Arial" w:hAnsi="Arial" w:cs="Arial"/>
        </w:rPr>
        <w:t xml:space="preserve"> corre a partir de la hora veinticuatro del día en que se perfecciona el contrato:</w:t>
      </w:r>
    </w:p>
    <w:p w14:paraId="7F18B922" w14:textId="77777777" w:rsidR="00AF3EA6" w:rsidRPr="00051EC4" w:rsidRDefault="00AF3EA6" w:rsidP="00051EC4">
      <w:pPr>
        <w:tabs>
          <w:tab w:val="left" w:pos="362"/>
        </w:tabs>
        <w:spacing w:line="360" w:lineRule="auto"/>
        <w:contextualSpacing/>
        <w:jc w:val="both"/>
        <w:rPr>
          <w:rFonts w:ascii="Arial" w:hAnsi="Arial" w:cs="Arial"/>
          <w:i/>
          <w:iCs/>
        </w:rPr>
      </w:pPr>
    </w:p>
    <w:p w14:paraId="72834D67" w14:textId="77777777" w:rsidR="00AF3EA6" w:rsidRPr="00051EC4" w:rsidRDefault="00AF3EA6" w:rsidP="00051EC4">
      <w:pPr>
        <w:tabs>
          <w:tab w:val="left" w:pos="362"/>
        </w:tabs>
        <w:spacing w:line="360" w:lineRule="auto"/>
        <w:ind w:left="708" w:right="1127"/>
        <w:contextualSpacing/>
        <w:jc w:val="both"/>
        <w:rPr>
          <w:rFonts w:ascii="Arial" w:hAnsi="Arial" w:cs="Arial"/>
          <w:i/>
          <w:iCs/>
        </w:rPr>
      </w:pPr>
      <w:r w:rsidRPr="00051EC4">
        <w:rPr>
          <w:rFonts w:ascii="Arial" w:hAnsi="Arial" w:cs="Arial"/>
          <w:i/>
          <w:iCs/>
        </w:rPr>
        <w:t>““(…) Artículo 1057. Término desde el cual se asumen los riesgos. En defecto de estipulación o de norma legal, los riesgos principiarán a correr por cuenta del asegurador a la hora veinticuatro del día en que se perfeccione el contrato (…)”</w:t>
      </w:r>
    </w:p>
    <w:p w14:paraId="323D5298" w14:textId="77777777" w:rsidR="00AF3EA6" w:rsidRPr="00051EC4" w:rsidRDefault="00AF3EA6" w:rsidP="00051EC4">
      <w:pPr>
        <w:tabs>
          <w:tab w:val="left" w:pos="362"/>
        </w:tabs>
        <w:spacing w:line="360" w:lineRule="auto"/>
        <w:ind w:right="1127"/>
        <w:contextualSpacing/>
        <w:jc w:val="both"/>
        <w:rPr>
          <w:rFonts w:ascii="Arial" w:hAnsi="Arial" w:cs="Arial"/>
        </w:rPr>
      </w:pPr>
    </w:p>
    <w:p w14:paraId="75965387" w14:textId="0685654C" w:rsidR="00AF3EA6" w:rsidRPr="00051EC4" w:rsidRDefault="00AF3EA6" w:rsidP="00051EC4">
      <w:pPr>
        <w:tabs>
          <w:tab w:val="left" w:pos="362"/>
        </w:tabs>
        <w:spacing w:line="360" w:lineRule="auto"/>
        <w:contextualSpacing/>
        <w:jc w:val="both"/>
        <w:rPr>
          <w:rFonts w:ascii="Arial" w:hAnsi="Arial" w:cs="Arial"/>
        </w:rPr>
      </w:pPr>
      <w:r w:rsidRPr="00051EC4">
        <w:rPr>
          <w:rFonts w:ascii="Arial" w:hAnsi="Arial" w:cs="Arial"/>
        </w:rPr>
        <w:t xml:space="preserve">Siendo las cosas de este modo, no puede el despacho declarar la existencia de obligación indemnizatoria de mi procurada por los hechos que dieron lugar a la acción que nos ocupa ya que en este caso no existe ninguna póliza expedida por Allianz Seguros de Vida S.A. que pueda ser vinculada con los hechos del proceso y mucho menos afectada con la sentencia. Se colige entonces que para </w:t>
      </w:r>
      <w:proofErr w:type="spellStart"/>
      <w:r w:rsidRPr="00051EC4">
        <w:rPr>
          <w:rFonts w:ascii="Arial" w:hAnsi="Arial" w:cs="Arial"/>
        </w:rPr>
        <w:t>mi</w:t>
      </w:r>
      <w:proofErr w:type="spellEnd"/>
      <w:r w:rsidRPr="00051EC4">
        <w:rPr>
          <w:rFonts w:ascii="Arial" w:hAnsi="Arial" w:cs="Arial"/>
        </w:rPr>
        <w:t xml:space="preserve"> representada no ha nacido obligación alguna frente a las pretensiones de la accionante, y por tanto, resulta imposible afectar el contrato de Seguro que jamás ha existido, y por lo mismo, el pago ocasionaría a ALLIANZ SEGUROS DE VIDA S.A. un perjuicio irremediable, en primer lugar, </w:t>
      </w:r>
      <w:r w:rsidRPr="00051EC4">
        <w:rPr>
          <w:rFonts w:ascii="Arial" w:hAnsi="Arial" w:cs="Arial"/>
        </w:rPr>
        <w:lastRenderedPageBreak/>
        <w:t>porque como se ha demostrado es una decisión contraria a la norma sustancial que rige los contratos de seguros y en segundo lugar, porque la póliza que hace alusión al llamamiento en garantía es expedida por otra Compañía aseguradora que si se encuentra habilitada para el ramo de Responsabilidad Civil Extracontractual</w:t>
      </w:r>
      <w:r w:rsidR="00895EF1" w:rsidRPr="00051EC4">
        <w:rPr>
          <w:rFonts w:ascii="Arial" w:hAnsi="Arial" w:cs="Arial"/>
        </w:rPr>
        <w:t xml:space="preserve"> y/o Contractual.</w:t>
      </w:r>
    </w:p>
    <w:p w14:paraId="196F76D7" w14:textId="77777777" w:rsidR="00AF3EA6" w:rsidRPr="00051EC4" w:rsidRDefault="00AF3EA6" w:rsidP="00051EC4">
      <w:pPr>
        <w:pStyle w:val="Ttulo1"/>
        <w:spacing w:line="360" w:lineRule="auto"/>
        <w:ind w:left="0"/>
        <w:rPr>
          <w:rFonts w:ascii="Arial" w:hAnsi="Arial" w:cs="Arial"/>
          <w:sz w:val="22"/>
          <w:szCs w:val="22"/>
        </w:rPr>
      </w:pPr>
    </w:p>
    <w:p w14:paraId="7A9090C8" w14:textId="389DADA5" w:rsidR="00895EF1" w:rsidRPr="00051EC4" w:rsidRDefault="00A90A7B" w:rsidP="00051EC4">
      <w:pPr>
        <w:pStyle w:val="Ttulo1"/>
        <w:numPr>
          <w:ilvl w:val="0"/>
          <w:numId w:val="5"/>
        </w:numPr>
        <w:spacing w:line="360" w:lineRule="auto"/>
        <w:jc w:val="both"/>
        <w:rPr>
          <w:rFonts w:ascii="Arial" w:hAnsi="Arial" w:cs="Arial"/>
          <w:sz w:val="22"/>
          <w:szCs w:val="22"/>
        </w:rPr>
      </w:pPr>
      <w:r w:rsidRPr="00051EC4">
        <w:rPr>
          <w:rFonts w:ascii="Arial" w:hAnsi="Arial" w:cs="Arial"/>
          <w:sz w:val="22"/>
          <w:szCs w:val="22"/>
        </w:rPr>
        <w:t>INEXISTENCIA DE OBLIGACIÓN DE INDEMNIZAR A CARGO DE ALLIANZ SEGUROS POR INCUMPLIMIENTO DE LAS CARGAS DEL ARTÍCULO 1077 DEL CÓDIGO DE COMERCIO.</w:t>
      </w:r>
    </w:p>
    <w:p w14:paraId="6CEF5A68" w14:textId="77777777" w:rsidR="00260C3D" w:rsidRPr="00051EC4" w:rsidRDefault="00260C3D" w:rsidP="00051EC4">
      <w:pPr>
        <w:spacing w:line="360" w:lineRule="auto"/>
        <w:jc w:val="both"/>
        <w:rPr>
          <w:rFonts w:ascii="Arial" w:hAnsi="Arial" w:cs="Arial"/>
          <w:lang w:val="es-ES_tradnl"/>
        </w:rPr>
      </w:pPr>
    </w:p>
    <w:p w14:paraId="356C3687" w14:textId="474923B0" w:rsidR="00260C3D" w:rsidRPr="00051EC4" w:rsidRDefault="00260C3D" w:rsidP="00051EC4">
      <w:pPr>
        <w:spacing w:line="360" w:lineRule="auto"/>
        <w:jc w:val="both"/>
        <w:rPr>
          <w:rFonts w:ascii="Arial" w:hAnsi="Arial" w:cs="Arial"/>
          <w:lang w:val="es-ES_tradnl"/>
        </w:rPr>
      </w:pPr>
      <w:r w:rsidRPr="00051EC4">
        <w:rPr>
          <w:rFonts w:ascii="Arial" w:hAnsi="Arial" w:cs="Arial"/>
          <w:lang w:val="es-ES_tradnl"/>
        </w:rPr>
        <w:t>Es necesario aclarar que para que nazca a la vida jurídica la obligación condicional del asegurador, es requisito que el solicitante del amparo demuestre tanto la realización del riesgo asegurado, como también la cuantía de la pérdida. En tal virtud, si no se prueban estos dos elementos (la realización del riesgo asegurado y la cuantía de la pérdida) la prestación condicional de la Aseguradora no nace a la vida jurídica y no podrá hacerse efectiva la póliza. Dado que en el presente caso no se demostró la realización del riesgo asegurado, por cuanto no se demostró un nexo de causalidad entre las conductas de los demandados y el daño alegado por la parte Demandante. Adicionalmente, debido a que no se acreditó la cuantía de la pérdida, es claro que no nació obligación de indemnizar</w:t>
      </w:r>
      <w:r w:rsidR="007201B5" w:rsidRPr="00051EC4">
        <w:rPr>
          <w:rFonts w:ascii="Arial" w:hAnsi="Arial" w:cs="Arial"/>
          <w:lang w:val="es-ES_tradnl"/>
        </w:rPr>
        <w:t>.</w:t>
      </w:r>
    </w:p>
    <w:p w14:paraId="13749E5B" w14:textId="77777777" w:rsidR="00260C3D" w:rsidRPr="00051EC4" w:rsidRDefault="00260C3D" w:rsidP="00051EC4">
      <w:pPr>
        <w:spacing w:line="360" w:lineRule="auto"/>
        <w:jc w:val="both"/>
        <w:rPr>
          <w:rFonts w:ascii="Arial" w:hAnsi="Arial" w:cs="Arial"/>
          <w:lang w:val="es-ES_tradnl"/>
        </w:rPr>
      </w:pPr>
    </w:p>
    <w:p w14:paraId="7BEBBD35" w14:textId="77777777" w:rsidR="00260C3D" w:rsidRPr="00051EC4" w:rsidRDefault="00260C3D" w:rsidP="00051EC4">
      <w:pPr>
        <w:spacing w:line="360" w:lineRule="auto"/>
        <w:jc w:val="both"/>
        <w:rPr>
          <w:rFonts w:ascii="Arial" w:hAnsi="Arial" w:cs="Arial"/>
          <w:lang w:val="es-ES_tradnl"/>
        </w:rPr>
      </w:pPr>
      <w:r w:rsidRPr="00051EC4">
        <w:rPr>
          <w:rFonts w:ascii="Arial" w:hAnsi="Arial" w:cs="Arial"/>
          <w:lang w:val="es-ES_tradnl"/>
        </w:rPr>
        <w:t>Así entonces, para efectos de solicitudes de indemnización por los riesgos amparados, la carga probatoria gravita sobre la parte Demandante. En ese sentido, el artículo 1077 del Código de Comercio, estableció:</w:t>
      </w:r>
    </w:p>
    <w:p w14:paraId="1DC68448" w14:textId="77777777" w:rsidR="00260C3D" w:rsidRPr="00051EC4" w:rsidRDefault="00260C3D" w:rsidP="00051EC4">
      <w:pPr>
        <w:spacing w:line="360" w:lineRule="auto"/>
        <w:jc w:val="both"/>
        <w:rPr>
          <w:rFonts w:ascii="Arial" w:hAnsi="Arial" w:cs="Arial"/>
          <w:lang w:val="es-ES_tradnl"/>
        </w:rPr>
      </w:pPr>
    </w:p>
    <w:p w14:paraId="63CD7287" w14:textId="77777777" w:rsidR="00260C3D" w:rsidRPr="00051EC4" w:rsidRDefault="00260C3D" w:rsidP="00051EC4">
      <w:pPr>
        <w:spacing w:line="360" w:lineRule="auto"/>
        <w:ind w:left="851" w:right="850"/>
        <w:jc w:val="both"/>
        <w:rPr>
          <w:rFonts w:ascii="Arial" w:hAnsi="Arial" w:cs="Arial"/>
          <w:b/>
          <w:i/>
        </w:rPr>
      </w:pPr>
      <w:r w:rsidRPr="00051EC4">
        <w:rPr>
          <w:rFonts w:ascii="Arial" w:hAnsi="Arial" w:cs="Arial"/>
          <w:bCs/>
          <w:iCs/>
        </w:rPr>
        <w:t>“</w:t>
      </w:r>
      <w:r w:rsidRPr="00051EC4">
        <w:rPr>
          <w:rFonts w:ascii="Arial" w:hAnsi="Arial" w:cs="Arial"/>
          <w:b/>
          <w:i/>
        </w:rPr>
        <w:t>ARTÍCULO 1077. CARGA DE LA PRUEBA.</w:t>
      </w:r>
      <w:r w:rsidRPr="00051EC4">
        <w:rPr>
          <w:rFonts w:ascii="Arial" w:hAnsi="Arial" w:cs="Arial"/>
          <w:b/>
          <w:i/>
          <w:u w:val="single"/>
        </w:rPr>
        <w:t> Corresponderá al asegurado demostrar la ocurrencia del siniestro, así como la cuantía de la pérdida, si fuere el caso.</w:t>
      </w:r>
    </w:p>
    <w:p w14:paraId="5BAFA3F8" w14:textId="77777777" w:rsidR="00260C3D" w:rsidRPr="00051EC4" w:rsidRDefault="00260C3D" w:rsidP="00051EC4">
      <w:pPr>
        <w:spacing w:line="360" w:lineRule="auto"/>
        <w:ind w:left="851" w:right="850"/>
        <w:jc w:val="both"/>
        <w:rPr>
          <w:rFonts w:ascii="Arial" w:hAnsi="Arial" w:cs="Arial"/>
          <w:bCs/>
          <w:i/>
        </w:rPr>
      </w:pPr>
    </w:p>
    <w:p w14:paraId="7C3255C1" w14:textId="77777777" w:rsidR="00260C3D" w:rsidRPr="00051EC4" w:rsidRDefault="00260C3D" w:rsidP="00051EC4">
      <w:pPr>
        <w:spacing w:line="360" w:lineRule="auto"/>
        <w:ind w:left="851" w:right="850"/>
        <w:jc w:val="both"/>
        <w:rPr>
          <w:rFonts w:ascii="Arial" w:hAnsi="Arial" w:cs="Arial"/>
          <w:bCs/>
          <w:iCs/>
        </w:rPr>
      </w:pPr>
      <w:r w:rsidRPr="00051EC4">
        <w:rPr>
          <w:rFonts w:ascii="Arial" w:hAnsi="Arial" w:cs="Arial"/>
          <w:bCs/>
          <w:i/>
        </w:rPr>
        <w:t>El asegurador deberá demostrar los hechos o circunstancias excluyentes de su responsabilidad</w:t>
      </w:r>
      <w:r w:rsidRPr="00051EC4">
        <w:rPr>
          <w:rFonts w:ascii="Arial" w:hAnsi="Arial" w:cs="Arial"/>
          <w:bCs/>
          <w:iCs/>
        </w:rPr>
        <w:t>.” (subrayado y negrilla fuera del texto original)</w:t>
      </w:r>
    </w:p>
    <w:p w14:paraId="3210C633" w14:textId="77777777" w:rsidR="00260C3D" w:rsidRPr="00051EC4" w:rsidRDefault="00260C3D" w:rsidP="00051EC4">
      <w:pPr>
        <w:spacing w:line="360" w:lineRule="auto"/>
        <w:jc w:val="both"/>
        <w:rPr>
          <w:rFonts w:ascii="Arial" w:hAnsi="Arial" w:cs="Arial"/>
          <w:bCs/>
          <w:iCs/>
        </w:rPr>
      </w:pPr>
    </w:p>
    <w:p w14:paraId="48905A62" w14:textId="77777777" w:rsidR="00260C3D" w:rsidRPr="00051EC4" w:rsidRDefault="00260C3D" w:rsidP="00051EC4">
      <w:pPr>
        <w:spacing w:line="360" w:lineRule="auto"/>
        <w:jc w:val="both"/>
        <w:rPr>
          <w:rFonts w:ascii="Arial" w:hAnsi="Arial" w:cs="Arial"/>
          <w:bCs/>
          <w:iCs/>
        </w:rPr>
      </w:pPr>
      <w:r w:rsidRPr="00051EC4">
        <w:rPr>
          <w:rFonts w:ascii="Arial" w:hAnsi="Arial" w:cs="Arial"/>
          <w:bCs/>
          <w:iCs/>
        </w:rPr>
        <w:t>El cumplimiento de tal carga probatoria respecto de la ocurrencia del siniestro, así como de la cuantía de la pérdida, es fundamental para que se haga exigible la obligación condicional derivada del contrato de seguro, tal como lo ha indicado doctrina respetada sobre el tema:</w:t>
      </w:r>
    </w:p>
    <w:p w14:paraId="64E842DB" w14:textId="77777777" w:rsidR="00260C3D" w:rsidRPr="00051EC4" w:rsidRDefault="00260C3D" w:rsidP="00051EC4">
      <w:pPr>
        <w:spacing w:line="360" w:lineRule="auto"/>
        <w:ind w:left="851" w:right="901"/>
        <w:jc w:val="both"/>
        <w:rPr>
          <w:rFonts w:ascii="Arial" w:hAnsi="Arial" w:cs="Arial"/>
          <w:bCs/>
          <w:iCs/>
        </w:rPr>
      </w:pPr>
    </w:p>
    <w:p w14:paraId="3D59C2EB" w14:textId="77777777" w:rsidR="00260C3D" w:rsidRPr="00051EC4" w:rsidRDefault="00260C3D" w:rsidP="00051EC4">
      <w:pPr>
        <w:spacing w:line="360" w:lineRule="auto"/>
        <w:ind w:left="851" w:right="901"/>
        <w:jc w:val="both"/>
        <w:rPr>
          <w:rFonts w:ascii="Arial" w:hAnsi="Arial" w:cs="Arial"/>
          <w:bCs/>
          <w:i/>
        </w:rPr>
      </w:pPr>
      <w:r w:rsidRPr="00051EC4">
        <w:rPr>
          <w:rFonts w:ascii="Arial" w:hAnsi="Arial" w:cs="Arial"/>
          <w:bCs/>
          <w:iCs/>
        </w:rPr>
        <w:t>“</w:t>
      </w:r>
      <w:r w:rsidRPr="00051EC4">
        <w:rPr>
          <w:rFonts w:ascii="Arial" w:hAnsi="Arial" w:cs="Arial"/>
          <w:bCs/>
          <w:i/>
        </w:rPr>
        <w:t xml:space="preserve">Es asunto averiguado que en virtud del negocio aseguraticio, el asegurador contrae una obligación condicional que el artículo 1045 del código de comercio califica como elemento esencial del contrato, cuyo objeto se concreta a pagar la indemnización cuando se realice el riesgo asegurado. Consecuente con esta concepción, el artículo 1054 de dicho estatuto puntualiza que la verificación del riesgo -como suceso incierto que no depende exclusivamente de la voluntad del </w:t>
      </w:r>
      <w:r w:rsidRPr="00051EC4">
        <w:rPr>
          <w:rFonts w:ascii="Arial" w:hAnsi="Arial" w:cs="Arial"/>
          <w:bCs/>
          <w:i/>
        </w:rPr>
        <w:lastRenderedPageBreak/>
        <w:t xml:space="preserve">tomador- “da origen a la obligación del asegurado” (se resalta), lo que significa que es en ese momento en el que nace la deuda y, al mismo tiempo, se torna exigible (…)” </w:t>
      </w:r>
    </w:p>
    <w:p w14:paraId="379798C6" w14:textId="77777777" w:rsidR="00260C3D" w:rsidRPr="00051EC4" w:rsidRDefault="00260C3D" w:rsidP="00051EC4">
      <w:pPr>
        <w:spacing w:line="360" w:lineRule="auto"/>
        <w:ind w:left="851" w:right="901"/>
        <w:jc w:val="both"/>
        <w:rPr>
          <w:rFonts w:ascii="Arial" w:hAnsi="Arial" w:cs="Arial"/>
          <w:bCs/>
          <w:i/>
        </w:rPr>
      </w:pPr>
      <w:r w:rsidRPr="00051EC4">
        <w:rPr>
          <w:rFonts w:ascii="Arial" w:hAnsi="Arial" w:cs="Arial"/>
          <w:bCs/>
          <w:i/>
        </w:rPr>
        <w:t xml:space="preserve">“(…) Luego la obligación del asegurador nace cuando el riesgo asegurado se materializa, y </w:t>
      </w:r>
      <w:proofErr w:type="gramStart"/>
      <w:r w:rsidRPr="00051EC4">
        <w:rPr>
          <w:rFonts w:ascii="Arial" w:hAnsi="Arial" w:cs="Arial"/>
          <w:bCs/>
          <w:i/>
        </w:rPr>
        <w:t>cual</w:t>
      </w:r>
      <w:proofErr w:type="gramEnd"/>
      <w:r w:rsidRPr="00051EC4">
        <w:rPr>
          <w:rFonts w:ascii="Arial" w:hAnsi="Arial" w:cs="Arial"/>
          <w:bCs/>
          <w:i/>
        </w:rPr>
        <w:t xml:space="preserve"> si fuera poco, emerge pura y simple. </w:t>
      </w:r>
    </w:p>
    <w:p w14:paraId="4DCCB0E1" w14:textId="77777777" w:rsidR="00260C3D" w:rsidRPr="00051EC4" w:rsidRDefault="00260C3D" w:rsidP="00051EC4">
      <w:pPr>
        <w:spacing w:line="360" w:lineRule="auto"/>
        <w:ind w:left="851" w:right="901"/>
        <w:jc w:val="both"/>
        <w:rPr>
          <w:rFonts w:ascii="Arial" w:hAnsi="Arial" w:cs="Arial"/>
          <w:bCs/>
          <w:i/>
        </w:rPr>
      </w:pPr>
    </w:p>
    <w:p w14:paraId="40AA967C" w14:textId="77777777" w:rsidR="00260C3D" w:rsidRPr="00051EC4" w:rsidRDefault="00260C3D" w:rsidP="00051EC4">
      <w:pPr>
        <w:spacing w:line="360" w:lineRule="auto"/>
        <w:ind w:left="851" w:right="901"/>
        <w:jc w:val="both"/>
        <w:rPr>
          <w:rFonts w:ascii="Arial" w:hAnsi="Arial" w:cs="Arial"/>
          <w:bCs/>
          <w:i/>
        </w:rPr>
      </w:pPr>
      <w:r w:rsidRPr="00051EC4">
        <w:rPr>
          <w:rFonts w:ascii="Arial" w:hAnsi="Arial" w:cs="Arial"/>
          <w:bCs/>
          <w:i/>
        </w:rPr>
        <w:t xml:space="preserve">Pero hay más. Aunque dicha obligación es exigible desde el momento en que ocurrió el siniestro, </w:t>
      </w:r>
      <w:r w:rsidRPr="00051EC4">
        <w:rPr>
          <w:rFonts w:ascii="Arial" w:hAnsi="Arial" w:cs="Arial"/>
          <w:b/>
          <w:i/>
          <w:u w:val="single"/>
        </w:rPr>
        <w:t>el asegurador, ello es medular, no está obligado a efectuar el pago hasta tanto el asegurado o beneficiario le demuestre que el riesgo se realizó y cuál fue la cuantía de su perdida.</w:t>
      </w:r>
      <w:r w:rsidRPr="00051EC4">
        <w:rPr>
          <w:rFonts w:ascii="Arial" w:hAnsi="Arial" w:cs="Arial"/>
          <w:bCs/>
          <w:i/>
        </w:rPr>
        <w:t xml:space="preserve"> (…) Por eso el artículo 1080 del Código de Comercio establece que “el asegurador estará obligado a efectuar el pago…[cuando] el asegurado o beneficiario acredite, aun extrajudicialmente, su derecho ante el asegurador de acuerdo con el artículo 1077”. Dicho en breve, el asegurador sabe que tiene un deber de prestación, pero también sabe que mientras el acreedor no cumpla con una carga, no tendrá que pagar (…)”</w:t>
      </w:r>
    </w:p>
    <w:p w14:paraId="6B5BD85A" w14:textId="77777777" w:rsidR="00260C3D" w:rsidRPr="00051EC4" w:rsidRDefault="00260C3D" w:rsidP="00051EC4">
      <w:pPr>
        <w:spacing w:line="360" w:lineRule="auto"/>
        <w:ind w:left="851" w:right="901"/>
        <w:jc w:val="both"/>
        <w:rPr>
          <w:rFonts w:ascii="Arial" w:hAnsi="Arial" w:cs="Arial"/>
          <w:bCs/>
          <w:i/>
        </w:rPr>
      </w:pPr>
    </w:p>
    <w:p w14:paraId="3D87F593" w14:textId="77777777" w:rsidR="00260C3D" w:rsidRPr="00051EC4" w:rsidRDefault="00260C3D" w:rsidP="00051EC4">
      <w:pPr>
        <w:spacing w:line="360" w:lineRule="auto"/>
        <w:ind w:left="851" w:right="901"/>
        <w:jc w:val="both"/>
        <w:rPr>
          <w:rFonts w:ascii="Arial" w:hAnsi="Arial" w:cs="Arial"/>
          <w:bCs/>
          <w:iCs/>
        </w:rPr>
      </w:pPr>
      <w:r w:rsidRPr="00051EC4">
        <w:rPr>
          <w:rFonts w:ascii="Arial" w:hAnsi="Arial" w:cs="Arial"/>
          <w:bCs/>
          <w:i/>
        </w:rPr>
        <w:t xml:space="preserve">“(…) Se dirá que el asegurado puede acudir al proceso declarativo, y es cierto; </w:t>
      </w:r>
      <w:proofErr w:type="gramStart"/>
      <w:r w:rsidRPr="00051EC4">
        <w:rPr>
          <w:rFonts w:ascii="Arial" w:hAnsi="Arial" w:cs="Arial"/>
          <w:bCs/>
          <w:i/>
        </w:rPr>
        <w:t>pero</w:t>
      </w:r>
      <w:proofErr w:type="gramEnd"/>
      <w:r w:rsidRPr="00051EC4">
        <w:rPr>
          <w:rFonts w:ascii="Arial" w:hAnsi="Arial" w:cs="Arial"/>
          <w:bCs/>
          <w:i/>
        </w:rPr>
        <w:t xml:space="preserve"> aunque la obligación haya nacido y sea exigible, la pretensión fracasará si no se atiende la carga prevista en el artículo 1077 del Código de Comercio, porque sin el cumplimiento de ella el asegurador no debe “efectuar el pago” (C. de CO., art. 1080)</w:t>
      </w:r>
      <w:r w:rsidRPr="00051EC4">
        <w:rPr>
          <w:rFonts w:ascii="Arial" w:hAnsi="Arial" w:cs="Arial"/>
          <w:bCs/>
          <w:iCs/>
          <w:vertAlign w:val="superscript"/>
        </w:rPr>
        <w:footnoteReference w:id="20"/>
      </w:r>
      <w:r w:rsidRPr="00051EC4">
        <w:rPr>
          <w:rFonts w:ascii="Arial" w:hAnsi="Arial" w:cs="Arial"/>
          <w:bCs/>
          <w:iCs/>
        </w:rPr>
        <w:t xml:space="preserve"> ” (Subrayado y negrilla fuera del texto original)</w:t>
      </w:r>
    </w:p>
    <w:p w14:paraId="23E4CC11" w14:textId="77777777" w:rsidR="00260C3D" w:rsidRPr="00051EC4" w:rsidRDefault="00260C3D" w:rsidP="00051EC4">
      <w:pPr>
        <w:spacing w:line="360" w:lineRule="auto"/>
        <w:ind w:right="51"/>
        <w:jc w:val="both"/>
        <w:rPr>
          <w:rFonts w:ascii="Arial" w:hAnsi="Arial" w:cs="Arial"/>
          <w:bCs/>
          <w:iCs/>
        </w:rPr>
      </w:pPr>
    </w:p>
    <w:p w14:paraId="1B755C7A" w14:textId="77777777" w:rsidR="00260C3D" w:rsidRPr="00051EC4" w:rsidRDefault="00260C3D" w:rsidP="00051EC4">
      <w:pPr>
        <w:spacing w:line="360" w:lineRule="auto"/>
        <w:jc w:val="both"/>
        <w:rPr>
          <w:rFonts w:ascii="Arial" w:hAnsi="Arial" w:cs="Arial"/>
          <w:bCs/>
          <w:iCs/>
        </w:rPr>
      </w:pPr>
      <w:r w:rsidRPr="00051EC4">
        <w:rPr>
          <w:rFonts w:ascii="Arial" w:hAnsi="Arial" w:cs="Arial"/>
          <w:bCs/>
          <w:iCs/>
        </w:rPr>
        <w:t xml:space="preserve">La importancia de la acreditación probatoria de la ocurrencia del siniestro, de la existencia del daño y su cuantía, se circunscribe a la propia filosofía resarcitoria del seguro. Consistente en reparar el daño acreditado y nada más que este. </w:t>
      </w:r>
      <w:proofErr w:type="gramStart"/>
      <w:r w:rsidRPr="00051EC4">
        <w:rPr>
          <w:rFonts w:ascii="Arial" w:hAnsi="Arial" w:cs="Arial"/>
          <w:bCs/>
          <w:iCs/>
        </w:rPr>
        <w:t>Puesto que</w:t>
      </w:r>
      <w:proofErr w:type="gramEnd"/>
      <w:r w:rsidRPr="00051EC4">
        <w:rPr>
          <w:rFonts w:ascii="Arial" w:hAnsi="Arial" w:cs="Arial"/>
          <w:bCs/>
          <w:iCs/>
        </w:rPr>
        <w:t xml:space="preserve"> de lo contrario, el asegurado o beneficiario podría enriquecerse sin justa causa, al indemnizarle un daño inexistente. En esta línea ha indicado la Corte Suprema de Justicia:</w:t>
      </w:r>
    </w:p>
    <w:p w14:paraId="006985EC" w14:textId="77777777" w:rsidR="00260C3D" w:rsidRPr="00051EC4" w:rsidRDefault="00260C3D" w:rsidP="00051EC4">
      <w:pPr>
        <w:spacing w:line="360" w:lineRule="auto"/>
        <w:ind w:right="51"/>
        <w:jc w:val="both"/>
        <w:rPr>
          <w:rFonts w:ascii="Arial" w:hAnsi="Arial" w:cs="Arial"/>
          <w:bCs/>
          <w:iCs/>
        </w:rPr>
      </w:pPr>
    </w:p>
    <w:p w14:paraId="6B435ACA" w14:textId="77777777" w:rsidR="00260C3D" w:rsidRPr="00051EC4" w:rsidRDefault="00260C3D" w:rsidP="00051EC4">
      <w:pPr>
        <w:spacing w:line="360" w:lineRule="auto"/>
        <w:ind w:left="851" w:right="850"/>
        <w:jc w:val="both"/>
        <w:rPr>
          <w:rFonts w:ascii="Arial" w:hAnsi="Arial" w:cs="Arial"/>
          <w:bCs/>
          <w:i/>
        </w:rPr>
      </w:pPr>
      <w:r w:rsidRPr="00051EC4">
        <w:rPr>
          <w:rFonts w:ascii="Arial" w:hAnsi="Arial" w:cs="Arial"/>
          <w:bCs/>
          <w:iCs/>
        </w:rPr>
        <w:t>“</w:t>
      </w:r>
      <w:r w:rsidRPr="00051EC4">
        <w:rPr>
          <w:rFonts w:ascii="Arial" w:hAnsi="Arial" w:cs="Arial"/>
          <w:bCs/>
          <w:i/>
        </w:rPr>
        <w:t xml:space="preserve">2.1. La efectiva configuración del riesgo amparado, según las previsiones del artículo 1054 del Código de Comercio, “da origen a la obligación del asegurador”. </w:t>
      </w:r>
    </w:p>
    <w:p w14:paraId="11FEF019" w14:textId="77777777" w:rsidR="00260C3D" w:rsidRPr="00051EC4" w:rsidRDefault="00260C3D" w:rsidP="00051EC4">
      <w:pPr>
        <w:spacing w:line="360" w:lineRule="auto"/>
        <w:ind w:left="851" w:right="850"/>
        <w:jc w:val="both"/>
        <w:rPr>
          <w:rFonts w:ascii="Arial" w:hAnsi="Arial" w:cs="Arial"/>
          <w:bCs/>
          <w:i/>
        </w:rPr>
      </w:pPr>
    </w:p>
    <w:p w14:paraId="7C4DA268" w14:textId="77777777" w:rsidR="00260C3D" w:rsidRPr="00051EC4" w:rsidRDefault="00260C3D" w:rsidP="00051EC4">
      <w:pPr>
        <w:spacing w:line="360" w:lineRule="auto"/>
        <w:ind w:left="851" w:right="850"/>
        <w:jc w:val="both"/>
        <w:rPr>
          <w:rFonts w:ascii="Arial" w:hAnsi="Arial" w:cs="Arial"/>
          <w:bCs/>
          <w:i/>
        </w:rPr>
      </w:pPr>
      <w:r w:rsidRPr="00051EC4">
        <w:rPr>
          <w:rFonts w:ascii="Arial" w:hAnsi="Arial" w:cs="Arial"/>
          <w:bCs/>
          <w:i/>
        </w:rPr>
        <w:t xml:space="preserve">2.2. En consonancia con ello, “[e]l asegurado o el beneficiario [están] obligados a dar noticia al asegurador de la ocurrencia del siniestro” (art. 1075, ib.), información que en el caso de la póliza de que se trata, debía verificarse “dentro de los treinta (30) días siguientes a la fecha en que tenga conocimiento de la ocurrencia de un tratamiento de las enfermedades de Alto Costo relacionada en la Cláusula Primera, así no afecte la Cobertura provista mediante la presente póliza” (cláusula décima, condiciones generales, contrato de seguro). </w:t>
      </w:r>
    </w:p>
    <w:p w14:paraId="495C59E1" w14:textId="77777777" w:rsidR="00260C3D" w:rsidRPr="00051EC4" w:rsidRDefault="00260C3D" w:rsidP="00051EC4">
      <w:pPr>
        <w:spacing w:line="360" w:lineRule="auto"/>
        <w:ind w:left="851" w:right="901"/>
        <w:jc w:val="both"/>
        <w:rPr>
          <w:rFonts w:ascii="Arial" w:hAnsi="Arial" w:cs="Arial"/>
          <w:bCs/>
          <w:i/>
        </w:rPr>
      </w:pPr>
    </w:p>
    <w:p w14:paraId="76F0EE5E" w14:textId="77777777" w:rsidR="00260C3D" w:rsidRPr="00051EC4" w:rsidRDefault="00260C3D" w:rsidP="00051EC4">
      <w:pPr>
        <w:spacing w:line="360" w:lineRule="auto"/>
        <w:ind w:left="851" w:right="850"/>
        <w:jc w:val="both"/>
        <w:rPr>
          <w:rFonts w:ascii="Arial" w:hAnsi="Arial" w:cs="Arial"/>
          <w:bCs/>
          <w:i/>
        </w:rPr>
      </w:pPr>
      <w:r w:rsidRPr="00051EC4">
        <w:rPr>
          <w:rFonts w:ascii="Arial" w:hAnsi="Arial" w:cs="Arial"/>
          <w:bCs/>
          <w:i/>
        </w:rPr>
        <w:t xml:space="preserve">2.3. Pero como es obvio entenderlo, no bastaba con reportar el siniestro, sino que era necesario además “demostrar [su] ocurrencia (…), así como la cuantía de la pérdida, si fuere el caso” (art. 1077, ib.). </w:t>
      </w:r>
    </w:p>
    <w:p w14:paraId="13F57FFE" w14:textId="77777777" w:rsidR="00260C3D" w:rsidRPr="00051EC4" w:rsidRDefault="00260C3D" w:rsidP="00051EC4">
      <w:pPr>
        <w:spacing w:line="360" w:lineRule="auto"/>
        <w:ind w:left="851" w:right="850"/>
        <w:jc w:val="both"/>
        <w:rPr>
          <w:rFonts w:ascii="Arial" w:hAnsi="Arial" w:cs="Arial"/>
          <w:bCs/>
          <w:i/>
        </w:rPr>
      </w:pPr>
    </w:p>
    <w:p w14:paraId="4C3BDFB5" w14:textId="77777777" w:rsidR="00260C3D" w:rsidRPr="00051EC4" w:rsidRDefault="00260C3D" w:rsidP="00051EC4">
      <w:pPr>
        <w:spacing w:line="360" w:lineRule="auto"/>
        <w:ind w:left="851" w:right="850"/>
        <w:jc w:val="both"/>
        <w:rPr>
          <w:rFonts w:ascii="Arial" w:hAnsi="Arial" w:cs="Arial"/>
          <w:bCs/>
          <w:iCs/>
        </w:rPr>
      </w:pPr>
      <w:r w:rsidRPr="00051EC4">
        <w:rPr>
          <w:rFonts w:ascii="Arial" w:hAnsi="Arial" w:cs="Arial"/>
          <w:bCs/>
          <w:i/>
        </w:rPr>
        <w:t>2.4 Esos deberes acentúan su importancia en los seguros de daños, como el que es base de la acción, toda vez que ellos, “[r]especto del asegurado”, son “contratos de mera indemnización y jamás podrán constituir para él fuente de enriquecimiento” (art. 1088, ib.), de modo que “la indemnización no excederá, en ningún caso, el valor real del interés asegurado en el momento de siniestro, ni del monto efectivo del perjuicio patrimonial sufrido por el asegurado o el beneficiario</w:t>
      </w:r>
      <w:r w:rsidRPr="00051EC4">
        <w:rPr>
          <w:rFonts w:ascii="Arial" w:hAnsi="Arial" w:cs="Arial"/>
          <w:bCs/>
          <w:iCs/>
        </w:rPr>
        <w:t>” (art. 1089, ib.)</w:t>
      </w:r>
      <w:r w:rsidRPr="00051EC4">
        <w:rPr>
          <w:rFonts w:ascii="Arial" w:hAnsi="Arial" w:cs="Arial"/>
          <w:bCs/>
          <w:iCs/>
          <w:vertAlign w:val="superscript"/>
        </w:rPr>
        <w:footnoteReference w:id="21"/>
      </w:r>
      <w:r w:rsidRPr="00051EC4">
        <w:rPr>
          <w:rFonts w:ascii="Arial" w:hAnsi="Arial" w:cs="Arial"/>
          <w:bCs/>
          <w:iCs/>
        </w:rPr>
        <w:t xml:space="preserve">”. </w:t>
      </w:r>
    </w:p>
    <w:p w14:paraId="3001F194" w14:textId="77777777" w:rsidR="00260C3D" w:rsidRPr="00051EC4" w:rsidRDefault="00260C3D" w:rsidP="00051EC4">
      <w:pPr>
        <w:spacing w:line="360" w:lineRule="auto"/>
        <w:ind w:left="851" w:right="901"/>
        <w:jc w:val="both"/>
        <w:rPr>
          <w:rFonts w:ascii="Arial" w:hAnsi="Arial" w:cs="Arial"/>
          <w:bCs/>
          <w:iCs/>
        </w:rPr>
      </w:pPr>
    </w:p>
    <w:p w14:paraId="559D97E7" w14:textId="77777777" w:rsidR="00260C3D" w:rsidRPr="00051EC4" w:rsidRDefault="00260C3D" w:rsidP="00051EC4">
      <w:pPr>
        <w:spacing w:line="360" w:lineRule="auto"/>
        <w:jc w:val="both"/>
        <w:rPr>
          <w:rFonts w:ascii="Arial" w:hAnsi="Arial" w:cs="Arial"/>
          <w:lang w:val="es-ES_tradnl"/>
        </w:rPr>
      </w:pPr>
      <w:r w:rsidRPr="00051EC4">
        <w:rPr>
          <w:rFonts w:ascii="Arial" w:hAnsi="Arial" w:cs="Arial"/>
          <w:lang w:val="es-ES_tradnl"/>
        </w:rPr>
        <w:t>La Corte Suprema de Justicia, ha establecido la obligación del asegurado en demostrar la cuantía de la pérdida:</w:t>
      </w:r>
    </w:p>
    <w:p w14:paraId="19D94A4B" w14:textId="77777777" w:rsidR="00260C3D" w:rsidRPr="00051EC4" w:rsidRDefault="00260C3D" w:rsidP="00051EC4">
      <w:pPr>
        <w:spacing w:line="360" w:lineRule="auto"/>
        <w:jc w:val="both"/>
        <w:rPr>
          <w:rFonts w:ascii="Arial" w:hAnsi="Arial" w:cs="Arial"/>
          <w:bCs/>
          <w:iCs/>
        </w:rPr>
      </w:pPr>
    </w:p>
    <w:p w14:paraId="4003DCC3" w14:textId="77777777" w:rsidR="00260C3D" w:rsidRPr="00051EC4" w:rsidRDefault="00260C3D" w:rsidP="00051EC4">
      <w:pPr>
        <w:spacing w:line="360" w:lineRule="auto"/>
        <w:ind w:left="851" w:right="901"/>
        <w:jc w:val="both"/>
        <w:rPr>
          <w:rFonts w:ascii="Arial" w:hAnsi="Arial" w:cs="Arial"/>
          <w:bCs/>
          <w:iCs/>
        </w:rPr>
      </w:pPr>
      <w:r w:rsidRPr="00051EC4">
        <w:rPr>
          <w:rFonts w:ascii="Arial" w:hAnsi="Arial" w:cs="Arial"/>
          <w:bCs/>
          <w:iCs/>
        </w:rPr>
        <w:t xml:space="preserve">“(…) </w:t>
      </w:r>
      <w:r w:rsidRPr="00051EC4">
        <w:rPr>
          <w:rFonts w:ascii="Arial" w:hAnsi="Arial" w:cs="Arial"/>
          <w:b/>
          <w:i/>
          <w:u w:val="single"/>
        </w:rPr>
        <w:t>Se lee en las peticiones de la demanda que la parte actora impetra el que se determine en el proceso el monto del siniestro.  Así mismo, no cuantifica una pérdida.  De ello se colige con claridad meridiana que la demandante no ha cumplido con la carga de demostrar la ocurrencia del siniestro y su cuantía que le imponen los artículos 1053 y 1077 del C. de Comercio.</w:t>
      </w:r>
      <w:r w:rsidRPr="00051EC4">
        <w:rPr>
          <w:rFonts w:ascii="Arial" w:hAnsi="Arial" w:cs="Arial"/>
          <w:bCs/>
          <w:i/>
        </w:rPr>
        <w:t xml:space="preserve"> En consecuencia y en el hipotético evento en que el siniestro encontrare cobertura bajo los términos del contrato de seguros, la demandante carece de derecho a demandar el pago de los intereses moratorios</w:t>
      </w:r>
      <w:r w:rsidRPr="00051EC4">
        <w:rPr>
          <w:rFonts w:ascii="Arial" w:hAnsi="Arial" w:cs="Arial"/>
          <w:bCs/>
          <w:iCs/>
          <w:vertAlign w:val="superscript"/>
        </w:rPr>
        <w:footnoteReference w:id="22"/>
      </w:r>
      <w:r w:rsidRPr="00051EC4">
        <w:rPr>
          <w:rFonts w:ascii="Arial" w:hAnsi="Arial" w:cs="Arial"/>
          <w:bCs/>
          <w:iCs/>
        </w:rPr>
        <w:t>” (Negrilla y subrayado fuera del texto original)</w:t>
      </w:r>
    </w:p>
    <w:p w14:paraId="6F39038C" w14:textId="77777777" w:rsidR="00260C3D" w:rsidRPr="00051EC4" w:rsidRDefault="00260C3D" w:rsidP="00051EC4">
      <w:pPr>
        <w:spacing w:line="360" w:lineRule="auto"/>
        <w:jc w:val="both"/>
        <w:rPr>
          <w:rFonts w:ascii="Arial" w:hAnsi="Arial" w:cs="Arial"/>
          <w:lang w:val="es-ES_tradnl"/>
        </w:rPr>
      </w:pPr>
    </w:p>
    <w:p w14:paraId="14973F67" w14:textId="67A323E8" w:rsidR="00DA7E28" w:rsidRPr="00051EC4" w:rsidRDefault="00260C3D" w:rsidP="00051EC4">
      <w:pPr>
        <w:spacing w:line="360" w:lineRule="auto"/>
        <w:jc w:val="both"/>
        <w:rPr>
          <w:rFonts w:ascii="Arial" w:hAnsi="Arial" w:cs="Arial"/>
          <w:bCs/>
          <w:iCs/>
        </w:rPr>
      </w:pPr>
      <w:r w:rsidRPr="00051EC4">
        <w:rPr>
          <w:rFonts w:ascii="Arial" w:hAnsi="Arial" w:cs="Arial"/>
          <w:bCs/>
          <w:iCs/>
        </w:rPr>
        <w:t xml:space="preserve">De lo anterior, se infiere </w:t>
      </w:r>
      <w:proofErr w:type="gramStart"/>
      <w:r w:rsidRPr="00051EC4">
        <w:rPr>
          <w:rFonts w:ascii="Arial" w:hAnsi="Arial" w:cs="Arial"/>
          <w:bCs/>
          <w:iCs/>
        </w:rPr>
        <w:t>que</w:t>
      </w:r>
      <w:proofErr w:type="gramEnd"/>
      <w:r w:rsidRPr="00051EC4">
        <w:rPr>
          <w:rFonts w:ascii="Arial" w:hAnsi="Arial" w:cs="Arial"/>
          <w:bCs/>
          <w:iCs/>
        </w:rPr>
        <w:t xml:space="preserve"> en todo tipo de seguros, cuando el asegurado quiera hacer efectiva la garantía deberá demostrar la ocurrencia del siniestro y de ser necesario, también deberá demostrar la cuantía de la pérdida. Para el caso en estudio, debe señalarse como primera medida que la parte Demandante no cumplió con la carga de la prueba consistente en demostrar la realización del riesgo asegurado y la cuantía de la pérdida, de conformidad con lo dispuesto en el Art. 1077 del C. Co.</w:t>
      </w:r>
      <w:r w:rsidR="00DA7E28" w:rsidRPr="00051EC4">
        <w:rPr>
          <w:rFonts w:ascii="Arial" w:hAnsi="Arial" w:cs="Arial"/>
          <w:bCs/>
          <w:iCs/>
        </w:rPr>
        <w:t xml:space="preserve"> Maxime en virtud de que no existe póliza alguna para afectar.</w:t>
      </w:r>
    </w:p>
    <w:p w14:paraId="76CB12F4" w14:textId="77777777" w:rsidR="00DA7E28" w:rsidRPr="00051EC4" w:rsidRDefault="00DA7E28" w:rsidP="00051EC4">
      <w:pPr>
        <w:spacing w:line="360" w:lineRule="auto"/>
        <w:jc w:val="both"/>
        <w:rPr>
          <w:rFonts w:ascii="Arial" w:hAnsi="Arial" w:cs="Arial"/>
          <w:bCs/>
          <w:iCs/>
        </w:rPr>
      </w:pPr>
    </w:p>
    <w:p w14:paraId="206D2B90" w14:textId="69F06BBB" w:rsidR="00DA7E28" w:rsidRPr="00051EC4" w:rsidRDefault="00260C3D" w:rsidP="00051EC4">
      <w:pPr>
        <w:spacing w:line="360" w:lineRule="auto"/>
        <w:jc w:val="both"/>
        <w:rPr>
          <w:rFonts w:ascii="Arial" w:hAnsi="Arial" w:cs="Arial"/>
          <w:bCs/>
          <w:iCs/>
        </w:rPr>
      </w:pPr>
      <w:r w:rsidRPr="00051EC4">
        <w:rPr>
          <w:rFonts w:ascii="Arial" w:hAnsi="Arial" w:cs="Arial"/>
          <w:bCs/>
          <w:iCs/>
        </w:rPr>
        <w:t xml:space="preserve">Según las pruebas documentales obrantes en el plenario, no se han probado estos factores, </w:t>
      </w:r>
      <w:r w:rsidR="00DA7E28" w:rsidRPr="00051EC4">
        <w:rPr>
          <w:rFonts w:ascii="Arial" w:hAnsi="Arial" w:cs="Arial"/>
          <w:bCs/>
          <w:iCs/>
        </w:rPr>
        <w:t>pues no existe una póliza expedida por Allianz Seguros de Vida SA en la cual se ampare responsabilidad civil contractual o extracontractual, por lo que al no existir póliza mucho menos un riesgo realizado.</w:t>
      </w:r>
    </w:p>
    <w:p w14:paraId="3150DD0A" w14:textId="77777777" w:rsidR="00DA7E28" w:rsidRPr="00051EC4" w:rsidRDefault="00DA7E28" w:rsidP="00051EC4">
      <w:pPr>
        <w:spacing w:line="360" w:lineRule="auto"/>
        <w:jc w:val="both"/>
        <w:rPr>
          <w:rFonts w:ascii="Arial" w:hAnsi="Arial" w:cs="Arial"/>
          <w:bCs/>
          <w:iCs/>
        </w:rPr>
      </w:pPr>
    </w:p>
    <w:p w14:paraId="274DDC76" w14:textId="4C5ADC81" w:rsidR="00260C3D" w:rsidRPr="00051EC4" w:rsidRDefault="00DA7E28" w:rsidP="00051EC4">
      <w:pPr>
        <w:spacing w:line="360" w:lineRule="auto"/>
        <w:jc w:val="both"/>
        <w:rPr>
          <w:rFonts w:ascii="Arial" w:hAnsi="Arial" w:cs="Arial"/>
          <w:bCs/>
          <w:iCs/>
        </w:rPr>
      </w:pPr>
      <w:r w:rsidRPr="00051EC4">
        <w:rPr>
          <w:rFonts w:ascii="Arial" w:hAnsi="Arial" w:cs="Arial"/>
          <w:bCs/>
          <w:iCs/>
        </w:rPr>
        <w:t xml:space="preserve">En ese mismo sentido se debe hacer mención </w:t>
      </w:r>
      <w:proofErr w:type="gramStart"/>
      <w:r w:rsidRPr="00051EC4">
        <w:rPr>
          <w:rFonts w:ascii="Arial" w:hAnsi="Arial" w:cs="Arial"/>
          <w:bCs/>
          <w:iCs/>
        </w:rPr>
        <w:t>a</w:t>
      </w:r>
      <w:proofErr w:type="gramEnd"/>
      <w:r w:rsidRPr="00051EC4">
        <w:rPr>
          <w:rFonts w:ascii="Arial" w:hAnsi="Arial" w:cs="Arial"/>
          <w:bCs/>
          <w:iCs/>
        </w:rPr>
        <w:t xml:space="preserve"> la cuantía de la pérdida, pues en este caso no se </w:t>
      </w:r>
      <w:r w:rsidRPr="00051EC4">
        <w:rPr>
          <w:rFonts w:ascii="Arial" w:hAnsi="Arial" w:cs="Arial"/>
          <w:bCs/>
          <w:iCs/>
        </w:rPr>
        <w:lastRenderedPageBreak/>
        <w:t xml:space="preserve">prueba la cuantía del siniestro que este siendo asegurado por Allianz Seguros de Vida SA, </w:t>
      </w:r>
      <w:r w:rsidR="00260C3D" w:rsidRPr="00051EC4">
        <w:rPr>
          <w:rFonts w:ascii="Arial" w:hAnsi="Arial" w:cs="Arial"/>
          <w:bCs/>
          <w:iCs/>
        </w:rPr>
        <w:t>por lo que en ese sentido, no ha nacido a la vida jurídica la obligación condicional del Asegurador. A efectos de aclararle al Despacho las razones por las que no se encuentran cumplidas las cargas del artículo 1077</w:t>
      </w:r>
      <w:r w:rsidRPr="00051EC4">
        <w:rPr>
          <w:rFonts w:ascii="Arial" w:hAnsi="Arial" w:cs="Arial"/>
          <w:bCs/>
          <w:iCs/>
        </w:rPr>
        <w:t>.</w:t>
      </w:r>
    </w:p>
    <w:p w14:paraId="3D09F0A7" w14:textId="77777777" w:rsidR="00260C3D" w:rsidRPr="00051EC4" w:rsidRDefault="00260C3D" w:rsidP="00051EC4">
      <w:pPr>
        <w:spacing w:line="360" w:lineRule="auto"/>
        <w:jc w:val="both"/>
        <w:rPr>
          <w:rFonts w:ascii="Arial" w:hAnsi="Arial" w:cs="Arial"/>
        </w:rPr>
      </w:pPr>
    </w:p>
    <w:p w14:paraId="4161F9F4" w14:textId="709B6050" w:rsidR="00260C3D" w:rsidRPr="00051EC4" w:rsidRDefault="00260C3D" w:rsidP="00051EC4">
      <w:pPr>
        <w:spacing w:line="360" w:lineRule="auto"/>
        <w:jc w:val="both"/>
        <w:rPr>
          <w:rFonts w:ascii="Arial" w:hAnsi="Arial" w:cs="Arial"/>
          <w:bCs/>
          <w:iCs/>
        </w:rPr>
      </w:pPr>
      <w:r w:rsidRPr="00051EC4">
        <w:rPr>
          <w:rFonts w:ascii="Arial" w:hAnsi="Arial" w:cs="Arial"/>
          <w:lang w:val="es-ES_tradnl"/>
        </w:rPr>
        <w:t xml:space="preserve">En conclusión, para el caso en estudio debe señalarse en primera medida que la parte actora no demostró la realización del riesgo asegurado, pues no se </w:t>
      </w:r>
      <w:r w:rsidR="00DA7E28" w:rsidRPr="00051EC4">
        <w:rPr>
          <w:rFonts w:ascii="Arial" w:hAnsi="Arial" w:cs="Arial"/>
          <w:lang w:val="es-ES_tradnl"/>
        </w:rPr>
        <w:t>evidencia dentro del plenario una póliza expedida por Allianz Seguros de Vida SA que ampare la responsabilidad civil contractual y/o extracontractual. Maxime cuando mi prohijada ni si quiera opera en dicho ramo</w:t>
      </w:r>
      <w:r w:rsidRPr="00051EC4">
        <w:rPr>
          <w:rFonts w:ascii="Arial" w:hAnsi="Arial" w:cs="Arial"/>
        </w:rPr>
        <w:t xml:space="preserve">. </w:t>
      </w:r>
      <w:r w:rsidRPr="00051EC4">
        <w:rPr>
          <w:rFonts w:ascii="Arial" w:hAnsi="Arial" w:cs="Arial"/>
          <w:lang w:val="es-ES_tradnl"/>
        </w:rPr>
        <w:t>Por otro lado, respecto a la acreditación de la cuantía de la supuesta pérdida no se encuentra probada, como quiera que</w:t>
      </w:r>
      <w:r w:rsidR="00DA7E28" w:rsidRPr="00051EC4">
        <w:rPr>
          <w:rFonts w:ascii="Arial" w:hAnsi="Arial" w:cs="Arial"/>
          <w:lang w:val="es-ES_tradnl"/>
        </w:rPr>
        <w:t xml:space="preserve"> no </w:t>
      </w:r>
      <w:proofErr w:type="gramStart"/>
      <w:r w:rsidR="00DA7E28" w:rsidRPr="00051EC4">
        <w:rPr>
          <w:rFonts w:ascii="Arial" w:hAnsi="Arial" w:cs="Arial"/>
          <w:lang w:val="es-ES_tradnl"/>
        </w:rPr>
        <w:t>existe</w:t>
      </w:r>
      <w:proofErr w:type="gramEnd"/>
      <w:r w:rsidR="00DA7E28" w:rsidRPr="00051EC4">
        <w:rPr>
          <w:rFonts w:ascii="Arial" w:hAnsi="Arial" w:cs="Arial"/>
          <w:lang w:val="es-ES_tradnl"/>
        </w:rPr>
        <w:t xml:space="preserve"> suma asegurada para el caso de marras</w:t>
      </w:r>
      <w:r w:rsidRPr="00051EC4">
        <w:rPr>
          <w:rFonts w:ascii="Arial" w:hAnsi="Arial" w:cs="Arial"/>
          <w:lang w:val="es-ES_tradnl"/>
        </w:rPr>
        <w:t xml:space="preserve">. </w:t>
      </w:r>
      <w:r w:rsidRPr="00051EC4">
        <w:rPr>
          <w:rFonts w:ascii="Arial" w:hAnsi="Arial" w:cs="Arial"/>
          <w:bCs/>
          <w:iCs/>
        </w:rPr>
        <w:t>Del incumplimiento de las cargas que imperativamente establece el artículo 1077 del Código del Comercio por la parte Demandante, basta con remitirnos a las pruebas aportadas con la demanda, en donde se evidencia la carencia de elementos demostrativos que acrediten la realización del riesgo asegurado y la supuesta pérdida. Por tanto, es claro que no se cumplen las cargas del artículo 1077 del Código de Comercio por lo que deberán negarse las pretensiones de la demanda. Por las razones expuestas, solicito respetuosamente declarar probada esta excepción.</w:t>
      </w:r>
    </w:p>
    <w:p w14:paraId="41B862AB" w14:textId="77777777" w:rsidR="00895EF1" w:rsidRPr="00051EC4" w:rsidRDefault="00895EF1" w:rsidP="00051EC4">
      <w:pPr>
        <w:pStyle w:val="Ttulo1"/>
        <w:spacing w:line="360" w:lineRule="auto"/>
        <w:ind w:left="0"/>
        <w:rPr>
          <w:rFonts w:ascii="Arial" w:hAnsi="Arial" w:cs="Arial"/>
          <w:sz w:val="22"/>
          <w:szCs w:val="22"/>
        </w:rPr>
      </w:pPr>
    </w:p>
    <w:p w14:paraId="71F71032" w14:textId="776C08DE" w:rsidR="00A90A7B" w:rsidRPr="00051EC4" w:rsidRDefault="00A90A7B" w:rsidP="00051EC4">
      <w:pPr>
        <w:pStyle w:val="Ttulo1"/>
        <w:numPr>
          <w:ilvl w:val="0"/>
          <w:numId w:val="5"/>
        </w:numPr>
        <w:spacing w:line="360" w:lineRule="auto"/>
        <w:rPr>
          <w:rFonts w:ascii="Arial" w:hAnsi="Arial" w:cs="Arial"/>
          <w:sz w:val="22"/>
          <w:szCs w:val="22"/>
        </w:rPr>
      </w:pPr>
      <w:r w:rsidRPr="00051EC4">
        <w:rPr>
          <w:rFonts w:ascii="Arial" w:hAnsi="Arial" w:cs="Arial"/>
          <w:sz w:val="22"/>
          <w:szCs w:val="22"/>
        </w:rPr>
        <w:t>GENÉRICA O INNOMINADA</w:t>
      </w:r>
    </w:p>
    <w:p w14:paraId="5C345DAB" w14:textId="77777777" w:rsidR="00DA7E28" w:rsidRPr="00051EC4" w:rsidRDefault="00DA7E28" w:rsidP="00051EC4">
      <w:pPr>
        <w:pStyle w:val="Ttulo1"/>
        <w:spacing w:line="360" w:lineRule="auto"/>
        <w:ind w:left="0"/>
        <w:rPr>
          <w:rFonts w:ascii="Arial" w:hAnsi="Arial" w:cs="Arial"/>
          <w:sz w:val="22"/>
          <w:szCs w:val="22"/>
        </w:rPr>
      </w:pPr>
    </w:p>
    <w:p w14:paraId="2CCBBF78" w14:textId="77777777" w:rsidR="0069421F" w:rsidRPr="00051EC4" w:rsidRDefault="0069421F" w:rsidP="00051EC4">
      <w:pPr>
        <w:spacing w:line="360" w:lineRule="auto"/>
        <w:jc w:val="both"/>
        <w:rPr>
          <w:rFonts w:ascii="Arial" w:hAnsi="Arial" w:cs="Arial"/>
          <w:color w:val="000000"/>
        </w:rPr>
      </w:pPr>
      <w:r w:rsidRPr="00051EC4">
        <w:rPr>
          <w:rFonts w:ascii="Arial" w:hAnsi="Arial" w:cs="Arial"/>
          <w:color w:val="000000"/>
        </w:rPr>
        <w:t xml:space="preserve">Al tenor del mandato dispuesto en el artículo 282 del CGP, solicito declarar cualquier otra excepción que resulte probada en el curso del proceso, frente a la demanda, que se origine en la Ley o en el contrato con el que se </w:t>
      </w:r>
      <w:proofErr w:type="spellStart"/>
      <w:r w:rsidRPr="00051EC4">
        <w:rPr>
          <w:rFonts w:ascii="Arial" w:hAnsi="Arial" w:cs="Arial"/>
          <w:color w:val="000000"/>
        </w:rPr>
        <w:t>convoco</w:t>
      </w:r>
      <w:proofErr w:type="spellEnd"/>
      <w:r w:rsidRPr="00051EC4">
        <w:rPr>
          <w:rFonts w:ascii="Arial" w:hAnsi="Arial" w:cs="Arial"/>
          <w:color w:val="000000"/>
        </w:rPr>
        <w:t>́ a mi poderdante, incluida la de caducidad y la de prescripción de las acciones derivadas del contrato de seguro contemplada en el artículo 1081 del Código de Comercio.</w:t>
      </w:r>
    </w:p>
    <w:p w14:paraId="11F24B1C" w14:textId="77777777" w:rsidR="00E338F6" w:rsidRPr="00051EC4" w:rsidRDefault="00E338F6" w:rsidP="00051EC4">
      <w:pPr>
        <w:pStyle w:val="Ttulo1"/>
        <w:spacing w:line="360" w:lineRule="auto"/>
        <w:ind w:left="0"/>
        <w:rPr>
          <w:rFonts w:ascii="Arial" w:hAnsi="Arial" w:cs="Arial"/>
          <w:sz w:val="22"/>
          <w:szCs w:val="22"/>
        </w:rPr>
      </w:pPr>
    </w:p>
    <w:p w14:paraId="591CA964" w14:textId="3131901D"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CAPITULO II</w:t>
      </w:r>
    </w:p>
    <w:p w14:paraId="3B9B44D5" w14:textId="77777777"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PRONUNCIAMIENTO FRENTE A LA PRUEBA DE LA PARTE DEMANDANTE</w:t>
      </w:r>
    </w:p>
    <w:p w14:paraId="5E39591E" w14:textId="77777777" w:rsidR="00E338F6" w:rsidRPr="00051EC4" w:rsidRDefault="00E338F6" w:rsidP="00051EC4">
      <w:pPr>
        <w:pStyle w:val="Ttulo1"/>
        <w:spacing w:line="360" w:lineRule="auto"/>
        <w:ind w:left="0"/>
        <w:rPr>
          <w:rFonts w:ascii="Arial" w:hAnsi="Arial" w:cs="Arial"/>
          <w:sz w:val="22"/>
          <w:szCs w:val="22"/>
        </w:rPr>
      </w:pPr>
    </w:p>
    <w:p w14:paraId="65702702" w14:textId="351C27D4" w:rsidR="00310E77" w:rsidRPr="00051EC4" w:rsidRDefault="00310E77" w:rsidP="00051EC4">
      <w:pPr>
        <w:widowControl/>
        <w:numPr>
          <w:ilvl w:val="0"/>
          <w:numId w:val="8"/>
        </w:numPr>
        <w:autoSpaceDE/>
        <w:autoSpaceDN/>
        <w:spacing w:line="360" w:lineRule="auto"/>
        <w:jc w:val="both"/>
        <w:rPr>
          <w:rFonts w:ascii="Arial" w:hAnsi="Arial" w:cs="Arial"/>
          <w:b/>
          <w:bCs/>
        </w:rPr>
      </w:pPr>
      <w:r w:rsidRPr="00051EC4">
        <w:rPr>
          <w:rFonts w:ascii="Arial" w:hAnsi="Arial" w:cs="Arial"/>
          <w:b/>
          <w:bCs/>
        </w:rPr>
        <w:t xml:space="preserve">Certificación laboral </w:t>
      </w:r>
      <w:r w:rsidR="004E7D50" w:rsidRPr="00051EC4">
        <w:rPr>
          <w:rFonts w:ascii="Arial" w:hAnsi="Arial" w:cs="Arial"/>
          <w:b/>
          <w:bCs/>
        </w:rPr>
        <w:t>Sutherland</w:t>
      </w:r>
    </w:p>
    <w:p w14:paraId="1A956E57" w14:textId="77777777" w:rsidR="00310E77" w:rsidRPr="00051EC4" w:rsidRDefault="00310E77" w:rsidP="00051EC4">
      <w:pPr>
        <w:spacing w:line="360" w:lineRule="auto"/>
        <w:ind w:left="1080"/>
        <w:jc w:val="both"/>
        <w:rPr>
          <w:rFonts w:ascii="Arial" w:hAnsi="Arial" w:cs="Arial"/>
        </w:rPr>
      </w:pPr>
    </w:p>
    <w:p w14:paraId="71B6C7AF" w14:textId="3C4612F2" w:rsidR="00310E77" w:rsidRPr="00051EC4" w:rsidRDefault="00310E77" w:rsidP="00051EC4">
      <w:pPr>
        <w:spacing w:line="360" w:lineRule="auto"/>
        <w:jc w:val="both"/>
        <w:rPr>
          <w:rFonts w:ascii="Arial" w:hAnsi="Arial" w:cs="Arial"/>
        </w:rPr>
      </w:pPr>
      <w:r w:rsidRPr="00051EC4">
        <w:rPr>
          <w:rFonts w:ascii="Arial" w:hAnsi="Arial" w:cs="Arial"/>
        </w:rPr>
        <w:t xml:space="preserve">El </w:t>
      </w:r>
      <w:r w:rsidR="00875449" w:rsidRPr="00051EC4">
        <w:rPr>
          <w:rFonts w:ascii="Arial" w:hAnsi="Arial" w:cs="Arial"/>
        </w:rPr>
        <w:t>artículo</w:t>
      </w:r>
      <w:r w:rsidRPr="00051EC4">
        <w:rPr>
          <w:rFonts w:ascii="Arial" w:hAnsi="Arial" w:cs="Arial"/>
        </w:rPr>
        <w:t xml:space="preserve"> 262 del </w:t>
      </w:r>
      <w:r w:rsidR="00875449" w:rsidRPr="00051EC4">
        <w:rPr>
          <w:rFonts w:ascii="Arial" w:hAnsi="Arial" w:cs="Arial"/>
        </w:rPr>
        <w:t>Código</w:t>
      </w:r>
      <w:r w:rsidRPr="00051EC4">
        <w:rPr>
          <w:rFonts w:ascii="Arial" w:hAnsi="Arial" w:cs="Arial"/>
        </w:rPr>
        <w:t xml:space="preserve"> General del Proceso faculta a las partes dentro de un proceso para que, si a bien lo tienen, soliciten la </w:t>
      </w:r>
      <w:r w:rsidR="00875449" w:rsidRPr="00051EC4">
        <w:rPr>
          <w:rFonts w:ascii="Arial" w:hAnsi="Arial" w:cs="Arial"/>
        </w:rPr>
        <w:t>ratificación</w:t>
      </w:r>
      <w:r w:rsidRPr="00051EC4">
        <w:rPr>
          <w:rFonts w:ascii="Arial" w:hAnsi="Arial" w:cs="Arial"/>
        </w:rPr>
        <w:t xml:space="preserve"> de los documentos provenientes de terceros aportados por la parte contraria. Vale la pena resaltar que esta </w:t>
      </w:r>
      <w:r w:rsidR="00875449" w:rsidRPr="00051EC4">
        <w:rPr>
          <w:rFonts w:ascii="Arial" w:hAnsi="Arial" w:cs="Arial"/>
        </w:rPr>
        <w:t>disposición</w:t>
      </w:r>
      <w:r w:rsidRPr="00051EC4">
        <w:rPr>
          <w:rFonts w:ascii="Arial" w:hAnsi="Arial" w:cs="Arial"/>
        </w:rPr>
        <w:t xml:space="preserve"> establece una clara consecuencia </w:t>
      </w:r>
      <w:r w:rsidR="00875449" w:rsidRPr="00051EC4">
        <w:rPr>
          <w:rFonts w:ascii="Arial" w:hAnsi="Arial" w:cs="Arial"/>
        </w:rPr>
        <w:t>jurídica</w:t>
      </w:r>
      <w:r w:rsidRPr="00051EC4">
        <w:rPr>
          <w:rFonts w:ascii="Arial" w:hAnsi="Arial" w:cs="Arial"/>
        </w:rPr>
        <w:t xml:space="preserve"> ante el evento en que una parte solicite la </w:t>
      </w:r>
      <w:r w:rsidR="00875449" w:rsidRPr="00051EC4">
        <w:rPr>
          <w:rFonts w:ascii="Arial" w:hAnsi="Arial" w:cs="Arial"/>
        </w:rPr>
        <w:t>ratificación</w:t>
      </w:r>
      <w:r w:rsidRPr="00051EC4">
        <w:rPr>
          <w:rFonts w:ascii="Arial" w:hAnsi="Arial" w:cs="Arial"/>
        </w:rPr>
        <w:t xml:space="preserve"> del documento y ello no se lleve a cabo: </w:t>
      </w:r>
    </w:p>
    <w:p w14:paraId="0C177ABD" w14:textId="77777777" w:rsidR="00310E77" w:rsidRPr="00051EC4" w:rsidRDefault="00310E77" w:rsidP="00051EC4">
      <w:pPr>
        <w:spacing w:line="360" w:lineRule="auto"/>
        <w:jc w:val="both"/>
        <w:rPr>
          <w:rFonts w:ascii="Arial" w:hAnsi="Arial" w:cs="Arial"/>
        </w:rPr>
      </w:pPr>
    </w:p>
    <w:p w14:paraId="7BCC695E" w14:textId="77777777" w:rsidR="00310E77" w:rsidRPr="00051EC4" w:rsidRDefault="00310E77" w:rsidP="00051EC4">
      <w:pPr>
        <w:spacing w:line="360" w:lineRule="auto"/>
        <w:ind w:left="851" w:right="851"/>
        <w:jc w:val="both"/>
        <w:rPr>
          <w:rFonts w:ascii="Arial" w:hAnsi="Arial" w:cs="Arial"/>
          <w:b/>
          <w:bCs/>
          <w:i/>
          <w:iCs/>
        </w:rPr>
      </w:pPr>
      <w:r w:rsidRPr="00051EC4">
        <w:rPr>
          <w:rFonts w:ascii="Arial" w:hAnsi="Arial" w:cs="Arial"/>
          <w:i/>
          <w:iCs/>
        </w:rPr>
        <w:t xml:space="preserve">“(...) </w:t>
      </w:r>
      <w:proofErr w:type="spellStart"/>
      <w:r w:rsidRPr="00051EC4">
        <w:rPr>
          <w:rFonts w:ascii="Arial" w:hAnsi="Arial" w:cs="Arial"/>
          <w:i/>
          <w:iCs/>
        </w:rPr>
        <w:t>Artículo</w:t>
      </w:r>
      <w:proofErr w:type="spellEnd"/>
      <w:r w:rsidRPr="00051EC4">
        <w:rPr>
          <w:rFonts w:ascii="Arial" w:hAnsi="Arial" w:cs="Arial"/>
          <w:i/>
          <w:iCs/>
        </w:rPr>
        <w:t xml:space="preserve"> 262. Documentos declarativos emanados de terceros. Los documentos privados de contenido declarativo emanados de terceros se </w:t>
      </w:r>
      <w:proofErr w:type="spellStart"/>
      <w:r w:rsidRPr="00051EC4">
        <w:rPr>
          <w:rFonts w:ascii="Arial" w:hAnsi="Arial" w:cs="Arial"/>
          <w:i/>
          <w:iCs/>
        </w:rPr>
        <w:t>apreciarán</w:t>
      </w:r>
      <w:proofErr w:type="spellEnd"/>
      <w:r w:rsidRPr="00051EC4">
        <w:rPr>
          <w:rFonts w:ascii="Arial" w:hAnsi="Arial" w:cs="Arial"/>
          <w:i/>
          <w:iCs/>
        </w:rPr>
        <w:t xml:space="preserve"> por el juez sin necesidad de ratificar su contenido, </w:t>
      </w:r>
      <w:r w:rsidRPr="00051EC4">
        <w:rPr>
          <w:rFonts w:ascii="Arial" w:hAnsi="Arial" w:cs="Arial"/>
          <w:b/>
          <w:bCs/>
          <w:i/>
          <w:iCs/>
        </w:rPr>
        <w:t xml:space="preserve">salvo que la parte </w:t>
      </w:r>
      <w:r w:rsidRPr="00051EC4">
        <w:rPr>
          <w:rFonts w:ascii="Arial" w:hAnsi="Arial" w:cs="Arial"/>
          <w:b/>
          <w:bCs/>
          <w:i/>
          <w:iCs/>
        </w:rPr>
        <w:lastRenderedPageBreak/>
        <w:t xml:space="preserve">contraria solicite su </w:t>
      </w:r>
      <w:proofErr w:type="spellStart"/>
      <w:r w:rsidRPr="00051EC4">
        <w:rPr>
          <w:rFonts w:ascii="Arial" w:hAnsi="Arial" w:cs="Arial"/>
          <w:b/>
          <w:bCs/>
          <w:i/>
          <w:iCs/>
        </w:rPr>
        <w:t>ratificación</w:t>
      </w:r>
      <w:proofErr w:type="spellEnd"/>
      <w:r w:rsidRPr="00051EC4">
        <w:rPr>
          <w:rFonts w:ascii="Arial" w:hAnsi="Arial" w:cs="Arial"/>
          <w:b/>
          <w:bCs/>
          <w:i/>
          <w:iCs/>
        </w:rPr>
        <w:t xml:space="preserve"> (...)” </w:t>
      </w:r>
    </w:p>
    <w:p w14:paraId="6BF32AA4" w14:textId="77777777" w:rsidR="00310E77" w:rsidRPr="00051EC4" w:rsidRDefault="00310E77" w:rsidP="00051EC4">
      <w:pPr>
        <w:spacing w:line="360" w:lineRule="auto"/>
        <w:ind w:left="851" w:right="851"/>
        <w:jc w:val="both"/>
        <w:rPr>
          <w:rFonts w:ascii="Arial" w:hAnsi="Arial" w:cs="Arial"/>
        </w:rPr>
      </w:pPr>
    </w:p>
    <w:p w14:paraId="6AB7BA34" w14:textId="5A28A01E" w:rsidR="00310E77" w:rsidRPr="00051EC4" w:rsidRDefault="00310E77" w:rsidP="00051EC4">
      <w:pPr>
        <w:spacing w:line="360" w:lineRule="auto"/>
        <w:jc w:val="both"/>
        <w:rPr>
          <w:rFonts w:ascii="Arial" w:hAnsi="Arial" w:cs="Arial"/>
        </w:rPr>
      </w:pPr>
      <w:r w:rsidRPr="00051EC4">
        <w:rPr>
          <w:rFonts w:ascii="Arial" w:hAnsi="Arial" w:cs="Arial"/>
        </w:rPr>
        <w:t xml:space="preserve">Entonces, cabe resaltar que el Juez </w:t>
      </w:r>
      <w:r w:rsidR="00867C6C" w:rsidRPr="00051EC4">
        <w:rPr>
          <w:rFonts w:ascii="Arial" w:hAnsi="Arial" w:cs="Arial"/>
        </w:rPr>
        <w:t>solo</w:t>
      </w:r>
      <w:r w:rsidRPr="00051EC4">
        <w:rPr>
          <w:rFonts w:ascii="Arial" w:hAnsi="Arial" w:cs="Arial"/>
        </w:rPr>
        <w:t xml:space="preserve"> </w:t>
      </w:r>
      <w:r w:rsidR="00867C6C" w:rsidRPr="00051EC4">
        <w:rPr>
          <w:rFonts w:ascii="Arial" w:hAnsi="Arial" w:cs="Arial"/>
        </w:rPr>
        <w:t>podrá</w:t>
      </w:r>
      <w:r w:rsidRPr="00051EC4">
        <w:rPr>
          <w:rFonts w:ascii="Arial" w:hAnsi="Arial" w:cs="Arial"/>
        </w:rPr>
        <w:t xml:space="preserve">́ apreciar probatoriamente los documentos cuya </w:t>
      </w:r>
      <w:r w:rsidR="00867C6C" w:rsidRPr="00051EC4">
        <w:rPr>
          <w:rFonts w:ascii="Arial" w:hAnsi="Arial" w:cs="Arial"/>
        </w:rPr>
        <w:t>ratificación</w:t>
      </w:r>
      <w:r w:rsidRPr="00051EC4">
        <w:rPr>
          <w:rFonts w:ascii="Arial" w:hAnsi="Arial" w:cs="Arial"/>
        </w:rPr>
        <w:t xml:space="preserve"> se solicita si efectivamente </w:t>
      </w:r>
      <w:r w:rsidR="00867C6C" w:rsidRPr="00051EC4">
        <w:rPr>
          <w:rFonts w:ascii="Arial" w:hAnsi="Arial" w:cs="Arial"/>
        </w:rPr>
        <w:t>esta</w:t>
      </w:r>
      <w:r w:rsidRPr="00051EC4">
        <w:rPr>
          <w:rFonts w:ascii="Arial" w:hAnsi="Arial" w:cs="Arial"/>
        </w:rPr>
        <w:t xml:space="preserve"> se hace, como lo consagra el citado </w:t>
      </w:r>
      <w:r w:rsidR="00867C6C" w:rsidRPr="00051EC4">
        <w:rPr>
          <w:rFonts w:ascii="Arial" w:hAnsi="Arial" w:cs="Arial"/>
        </w:rPr>
        <w:t>artículo</w:t>
      </w:r>
      <w:r w:rsidRPr="00051EC4">
        <w:rPr>
          <w:rFonts w:ascii="Arial" w:hAnsi="Arial" w:cs="Arial"/>
        </w:rPr>
        <w:t>. En virtud de lo anterior, solicito al despacho que no se le conceda valor alguno al documento proveniente de terceros aportado por la parte demandante mientras no su realice su ratificación, en concreto al documento:</w:t>
      </w:r>
    </w:p>
    <w:p w14:paraId="256F5AFF" w14:textId="77777777" w:rsidR="00310E77" w:rsidRPr="00051EC4" w:rsidRDefault="00310E77" w:rsidP="00051EC4">
      <w:pPr>
        <w:spacing w:line="360" w:lineRule="auto"/>
        <w:jc w:val="both"/>
        <w:rPr>
          <w:rFonts w:ascii="Arial" w:hAnsi="Arial" w:cs="Arial"/>
        </w:rPr>
      </w:pPr>
    </w:p>
    <w:p w14:paraId="3C02B703" w14:textId="5736A276" w:rsidR="00310E77" w:rsidRPr="00051EC4" w:rsidRDefault="00310E77" w:rsidP="00051EC4">
      <w:pPr>
        <w:widowControl/>
        <w:numPr>
          <w:ilvl w:val="0"/>
          <w:numId w:val="7"/>
        </w:numPr>
        <w:autoSpaceDE/>
        <w:autoSpaceDN/>
        <w:spacing w:line="360" w:lineRule="auto"/>
        <w:jc w:val="both"/>
        <w:rPr>
          <w:rFonts w:ascii="Arial" w:hAnsi="Arial" w:cs="Arial"/>
        </w:rPr>
      </w:pPr>
      <w:r w:rsidRPr="00051EC4">
        <w:rPr>
          <w:rFonts w:ascii="Arial" w:hAnsi="Arial" w:cs="Arial"/>
        </w:rPr>
        <w:t xml:space="preserve">Certificación expedida el </w:t>
      </w:r>
      <w:r w:rsidR="00047F6B" w:rsidRPr="00051EC4">
        <w:rPr>
          <w:rFonts w:ascii="Arial" w:hAnsi="Arial" w:cs="Arial"/>
        </w:rPr>
        <w:t>9 de diciembre</w:t>
      </w:r>
      <w:r w:rsidRPr="00051EC4">
        <w:rPr>
          <w:rFonts w:ascii="Arial" w:hAnsi="Arial" w:cs="Arial"/>
        </w:rPr>
        <w:t xml:space="preserve"> de 2022 presuntamente por el señor </w:t>
      </w:r>
      <w:r w:rsidR="00AA01BB" w:rsidRPr="00051EC4">
        <w:rPr>
          <w:rFonts w:ascii="Arial" w:hAnsi="Arial" w:cs="Arial"/>
        </w:rPr>
        <w:t xml:space="preserve">Andrés Felipe Obando Mesa </w:t>
      </w:r>
      <w:r w:rsidR="00867C6C" w:rsidRPr="00051EC4">
        <w:rPr>
          <w:rFonts w:ascii="Arial" w:hAnsi="Arial" w:cs="Arial"/>
        </w:rPr>
        <w:t>quien no aduce su calidad, pero señala pertenecer al área de relaciones laborales.</w:t>
      </w:r>
      <w:r w:rsidRPr="00051EC4">
        <w:rPr>
          <w:rFonts w:ascii="Arial" w:hAnsi="Arial" w:cs="Arial"/>
        </w:rPr>
        <w:t xml:space="preserve"> </w:t>
      </w:r>
    </w:p>
    <w:p w14:paraId="4F33C7C7" w14:textId="77777777" w:rsidR="00310E77" w:rsidRPr="00051EC4" w:rsidRDefault="00310E77" w:rsidP="00051EC4">
      <w:pPr>
        <w:spacing w:line="360" w:lineRule="auto"/>
        <w:rPr>
          <w:rFonts w:ascii="Arial" w:eastAsia="Calibri" w:hAnsi="Arial" w:cs="Arial"/>
        </w:rPr>
      </w:pPr>
    </w:p>
    <w:p w14:paraId="34E715D6" w14:textId="68E12F03" w:rsidR="000555DA" w:rsidRPr="00051EC4" w:rsidRDefault="000555DA" w:rsidP="00051EC4">
      <w:pPr>
        <w:pStyle w:val="Textoindependiente"/>
        <w:numPr>
          <w:ilvl w:val="0"/>
          <w:numId w:val="10"/>
        </w:numPr>
        <w:spacing w:line="360" w:lineRule="auto"/>
        <w:ind w:right="49"/>
        <w:rPr>
          <w:rFonts w:ascii="Arial" w:hAnsi="Arial" w:cs="Arial"/>
          <w:b/>
          <w:bCs/>
          <w:sz w:val="22"/>
          <w:szCs w:val="22"/>
        </w:rPr>
      </w:pPr>
      <w:r w:rsidRPr="00051EC4">
        <w:rPr>
          <w:rFonts w:ascii="Arial" w:hAnsi="Arial" w:cs="Arial"/>
          <w:b/>
          <w:bCs/>
          <w:sz w:val="22"/>
          <w:szCs w:val="22"/>
        </w:rPr>
        <w:t>Oposición Frente Al Dictamen Pericial.</w:t>
      </w:r>
    </w:p>
    <w:p w14:paraId="203D7B80" w14:textId="77777777" w:rsidR="000555DA" w:rsidRPr="00051EC4" w:rsidRDefault="000555DA" w:rsidP="00051EC4">
      <w:pPr>
        <w:pStyle w:val="Textoindependiente"/>
        <w:spacing w:line="360" w:lineRule="auto"/>
        <w:ind w:right="49"/>
        <w:rPr>
          <w:rFonts w:ascii="Arial" w:hAnsi="Arial" w:cs="Arial"/>
          <w:b/>
          <w:bCs/>
          <w:sz w:val="22"/>
          <w:szCs w:val="22"/>
        </w:rPr>
      </w:pPr>
    </w:p>
    <w:p w14:paraId="71B79F49" w14:textId="77777777" w:rsidR="000555DA" w:rsidRPr="00051EC4" w:rsidRDefault="000555DA" w:rsidP="00051EC4">
      <w:pPr>
        <w:pStyle w:val="Textoindependiente"/>
        <w:spacing w:line="360" w:lineRule="auto"/>
        <w:ind w:right="49"/>
        <w:jc w:val="both"/>
        <w:rPr>
          <w:rFonts w:ascii="Arial" w:hAnsi="Arial" w:cs="Arial"/>
          <w:sz w:val="22"/>
          <w:szCs w:val="22"/>
        </w:rPr>
      </w:pPr>
      <w:r w:rsidRPr="00051EC4">
        <w:rPr>
          <w:rFonts w:ascii="Arial" w:hAnsi="Arial" w:cs="Arial"/>
          <w:sz w:val="22"/>
          <w:szCs w:val="22"/>
        </w:rPr>
        <w:t>El Solicitante con su escrito de demanda aporta un Dictamen Pericial, sin embargo, es claro que no puede ser tenido en cuenta, dado que no cumple con los requisitos en el artículo 226 del Código General del Proceso, los cuales se estudiarán a continuación en contraste con lo allegado en las pruebas documentales en el presente caso, así:</w:t>
      </w:r>
    </w:p>
    <w:p w14:paraId="2C669FCB" w14:textId="77777777" w:rsidR="000555DA" w:rsidRPr="00051EC4" w:rsidRDefault="000555DA" w:rsidP="00051EC4">
      <w:pPr>
        <w:pStyle w:val="Textoindependiente"/>
        <w:spacing w:line="360" w:lineRule="auto"/>
        <w:ind w:right="49"/>
        <w:jc w:val="both"/>
        <w:rPr>
          <w:rFonts w:ascii="Arial" w:hAnsi="Arial" w:cs="Arial"/>
          <w:sz w:val="22"/>
          <w:szCs w:val="22"/>
        </w:rPr>
      </w:pPr>
    </w:p>
    <w:p w14:paraId="780CF45A"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El perito deberá manifestar bajo juramento que se entiende prestado por la firma del dictamen que su opinión es independiente y corresponde a su real convicción profesional. El dictamen deberá acompañarse de los documentos que le sirven de fundamento y de aquellos que acrediten la idoneidad y la experiencia del perito: </w:t>
      </w:r>
    </w:p>
    <w:p w14:paraId="24071716" w14:textId="77777777"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Este requisito no se observa en el dictamen aportado por la parte actora, como quiera que no se encuentra apartado alguno dentro del Dictamen en donde manifieste bajo juramente Sin perjuicio de esto, se estudiarán los siguientes requisitos para que de esta forma el Despacho vea las falencias de los referidos documentos.</w:t>
      </w:r>
    </w:p>
    <w:p w14:paraId="3F0D5A2B" w14:textId="77777777" w:rsidR="000555DA" w:rsidRPr="00051EC4" w:rsidRDefault="000555DA" w:rsidP="00051EC4">
      <w:pPr>
        <w:pStyle w:val="Textoindependiente"/>
        <w:spacing w:line="360" w:lineRule="auto"/>
        <w:ind w:left="2160" w:right="616"/>
        <w:jc w:val="both"/>
        <w:rPr>
          <w:rFonts w:ascii="Arial" w:hAnsi="Arial" w:cs="Arial"/>
          <w:i/>
          <w:iCs/>
          <w:sz w:val="22"/>
          <w:szCs w:val="22"/>
        </w:rPr>
      </w:pPr>
    </w:p>
    <w:p w14:paraId="7E48FFC8"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Todo dictamen debe ser claro, preciso, exhaustivo y detallado; en él se explicarán los exámenes, métodos, experimentos e investigaciones efectuadas, lo mismo que los fundamentos técnicos, científicos o artísticos de sus conclusiones: </w:t>
      </w:r>
    </w:p>
    <w:p w14:paraId="51898587" w14:textId="4F26785D"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Si de algo carecen los documentos aportados por la parte actora es de la claridad, precisión y detalle que exige la norma, como quiera que, en ellos únicamente se relacionan unas consideraciones sobre </w:t>
      </w:r>
      <w:r w:rsidR="00FE0A8E" w:rsidRPr="00051EC4">
        <w:rPr>
          <w:rFonts w:ascii="Arial" w:hAnsi="Arial" w:cs="Arial"/>
          <w:i/>
          <w:iCs/>
          <w:sz w:val="22"/>
          <w:szCs w:val="22"/>
        </w:rPr>
        <w:t xml:space="preserve">los aparatos electrónicos usados y </w:t>
      </w:r>
      <w:proofErr w:type="gramStart"/>
      <w:r w:rsidR="00FE0A8E" w:rsidRPr="00051EC4">
        <w:rPr>
          <w:rFonts w:ascii="Arial" w:hAnsi="Arial" w:cs="Arial"/>
          <w:i/>
          <w:iCs/>
          <w:sz w:val="22"/>
          <w:szCs w:val="22"/>
        </w:rPr>
        <w:t>la condiciones</w:t>
      </w:r>
      <w:proofErr w:type="gramEnd"/>
      <w:r w:rsidR="00FE0A8E" w:rsidRPr="00051EC4">
        <w:rPr>
          <w:rFonts w:ascii="Arial" w:hAnsi="Arial" w:cs="Arial"/>
          <w:i/>
          <w:iCs/>
          <w:sz w:val="22"/>
          <w:szCs w:val="22"/>
        </w:rPr>
        <w:t xml:space="preserve"> de veracidad del informe policial de accidente de tránsito.</w:t>
      </w:r>
    </w:p>
    <w:p w14:paraId="23D47F36" w14:textId="77777777" w:rsidR="000555DA" w:rsidRPr="00051EC4" w:rsidRDefault="000555DA" w:rsidP="00051EC4">
      <w:pPr>
        <w:pStyle w:val="Textoindependiente"/>
        <w:spacing w:line="360" w:lineRule="auto"/>
        <w:ind w:right="616"/>
        <w:jc w:val="both"/>
        <w:rPr>
          <w:rFonts w:ascii="Arial" w:hAnsi="Arial" w:cs="Arial"/>
          <w:i/>
          <w:iCs/>
          <w:sz w:val="22"/>
          <w:szCs w:val="22"/>
        </w:rPr>
      </w:pPr>
    </w:p>
    <w:p w14:paraId="2A20F510"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lastRenderedPageBreak/>
        <w:t>La lista de publicaciones, relacionadas con la materia del peritaje, que el perito haya realizado en los últimos diez (10) años, si las tuviere:</w:t>
      </w:r>
    </w:p>
    <w:p w14:paraId="4D66345D" w14:textId="4B525CC4"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 Al respecto no existe prueba de publicaciones que </w:t>
      </w:r>
      <w:r w:rsidR="00DE0C3A" w:rsidRPr="00051EC4">
        <w:rPr>
          <w:rFonts w:ascii="Arial" w:hAnsi="Arial" w:cs="Arial"/>
          <w:i/>
          <w:iCs/>
          <w:sz w:val="22"/>
          <w:szCs w:val="22"/>
        </w:rPr>
        <w:t>los peritos</w:t>
      </w:r>
      <w:r w:rsidRPr="00051EC4">
        <w:rPr>
          <w:rFonts w:ascii="Arial" w:hAnsi="Arial" w:cs="Arial"/>
          <w:i/>
          <w:iCs/>
          <w:sz w:val="22"/>
          <w:szCs w:val="22"/>
        </w:rPr>
        <w:t xml:space="preserve"> haya</w:t>
      </w:r>
      <w:r w:rsidR="00DE0C3A" w:rsidRPr="00051EC4">
        <w:rPr>
          <w:rFonts w:ascii="Arial" w:hAnsi="Arial" w:cs="Arial"/>
          <w:i/>
          <w:iCs/>
          <w:sz w:val="22"/>
          <w:szCs w:val="22"/>
        </w:rPr>
        <w:t>n</w:t>
      </w:r>
      <w:r w:rsidRPr="00051EC4">
        <w:rPr>
          <w:rFonts w:ascii="Arial" w:hAnsi="Arial" w:cs="Arial"/>
          <w:i/>
          <w:iCs/>
          <w:sz w:val="22"/>
          <w:szCs w:val="22"/>
        </w:rPr>
        <w:t xml:space="preserve"> realizado sobre el particular. Incumpliendo una vez más los requisitos mínimos para que el dictamen aportado pueda ser tenido en cuenta dentro del presente proceso.</w:t>
      </w:r>
    </w:p>
    <w:p w14:paraId="64F3AD8C" w14:textId="77777777" w:rsidR="000555DA" w:rsidRPr="00051EC4" w:rsidRDefault="000555DA" w:rsidP="00051EC4">
      <w:pPr>
        <w:pStyle w:val="Textoindependiente"/>
        <w:spacing w:line="360" w:lineRule="auto"/>
        <w:ind w:left="2160" w:right="616"/>
        <w:jc w:val="both"/>
        <w:rPr>
          <w:rFonts w:ascii="Arial" w:hAnsi="Arial" w:cs="Arial"/>
          <w:i/>
          <w:iCs/>
          <w:sz w:val="22"/>
          <w:szCs w:val="22"/>
        </w:rPr>
      </w:pPr>
    </w:p>
    <w:p w14:paraId="7355C4EC"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La lista de casos en los que haya sido designado como perito o en los que haya participado en la elaboración de un dictamen pericial en los últimos cuatro (4) años. Dicha lista deberá incluir el juzgado o despacho en donde se presentó, el nombre de las partes, de los apoderados de las partes y la materia sobre la cual versó el dictamen:</w:t>
      </w:r>
    </w:p>
    <w:p w14:paraId="3C70959C" w14:textId="56F6D674"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Frente a este requisito, no existe prueba documental allegada con el Dictamen, que </w:t>
      </w:r>
      <w:proofErr w:type="spellStart"/>
      <w:r w:rsidRPr="00051EC4">
        <w:rPr>
          <w:rFonts w:ascii="Arial" w:hAnsi="Arial" w:cs="Arial"/>
          <w:i/>
          <w:iCs/>
          <w:sz w:val="22"/>
          <w:szCs w:val="22"/>
        </w:rPr>
        <w:t>de</w:t>
      </w:r>
      <w:proofErr w:type="spellEnd"/>
      <w:r w:rsidRPr="00051EC4">
        <w:rPr>
          <w:rFonts w:ascii="Arial" w:hAnsi="Arial" w:cs="Arial"/>
          <w:i/>
          <w:iCs/>
          <w:sz w:val="22"/>
          <w:szCs w:val="22"/>
        </w:rPr>
        <w:t xml:space="preserve"> cuenta de la lista de casos en los que </w:t>
      </w:r>
      <w:r w:rsidR="00DE0C3A" w:rsidRPr="00051EC4">
        <w:rPr>
          <w:rFonts w:ascii="Arial" w:hAnsi="Arial" w:cs="Arial"/>
          <w:i/>
          <w:iCs/>
          <w:sz w:val="22"/>
          <w:szCs w:val="22"/>
        </w:rPr>
        <w:t>los peritos</w:t>
      </w:r>
      <w:r w:rsidRPr="00051EC4">
        <w:rPr>
          <w:rFonts w:ascii="Arial" w:hAnsi="Arial" w:cs="Arial"/>
          <w:i/>
          <w:iCs/>
          <w:sz w:val="22"/>
          <w:szCs w:val="22"/>
        </w:rPr>
        <w:t xml:space="preserve"> haya</w:t>
      </w:r>
      <w:r w:rsidR="00DE0C3A" w:rsidRPr="00051EC4">
        <w:rPr>
          <w:rFonts w:ascii="Arial" w:hAnsi="Arial" w:cs="Arial"/>
          <w:i/>
          <w:iCs/>
          <w:sz w:val="22"/>
          <w:szCs w:val="22"/>
        </w:rPr>
        <w:t>n</w:t>
      </w:r>
      <w:r w:rsidRPr="00051EC4">
        <w:rPr>
          <w:rFonts w:ascii="Arial" w:hAnsi="Arial" w:cs="Arial"/>
          <w:i/>
          <w:iCs/>
          <w:sz w:val="22"/>
          <w:szCs w:val="22"/>
        </w:rPr>
        <w:t xml:space="preserve"> realizado un dictamen pericial sobre el tema </w:t>
      </w:r>
      <w:r w:rsidR="00FE0A8E" w:rsidRPr="00051EC4">
        <w:rPr>
          <w:rFonts w:ascii="Arial" w:hAnsi="Arial" w:cs="Arial"/>
          <w:i/>
          <w:iCs/>
          <w:sz w:val="22"/>
          <w:szCs w:val="22"/>
        </w:rPr>
        <w:t>de accidentes de tránsito</w:t>
      </w:r>
      <w:r w:rsidRPr="00051EC4">
        <w:rPr>
          <w:rFonts w:ascii="Arial" w:hAnsi="Arial" w:cs="Arial"/>
          <w:i/>
          <w:iCs/>
          <w:sz w:val="22"/>
          <w:szCs w:val="22"/>
        </w:rPr>
        <w:t>. Incumpliendo una vez más los requisitos mínimos para que el dictamen aportado pueda ser tenido en cuenta dentro del presente proceso.</w:t>
      </w:r>
    </w:p>
    <w:p w14:paraId="46284F86" w14:textId="77777777" w:rsidR="000555DA" w:rsidRPr="00051EC4" w:rsidRDefault="000555DA" w:rsidP="00051EC4">
      <w:pPr>
        <w:pStyle w:val="Textoindependiente"/>
        <w:spacing w:line="360" w:lineRule="auto"/>
        <w:ind w:left="1440" w:right="616"/>
        <w:jc w:val="both"/>
        <w:rPr>
          <w:rFonts w:ascii="Arial" w:hAnsi="Arial" w:cs="Arial"/>
          <w:i/>
          <w:iCs/>
          <w:sz w:val="22"/>
          <w:szCs w:val="22"/>
        </w:rPr>
      </w:pPr>
    </w:p>
    <w:p w14:paraId="137F96F5"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Si se encuentra incurso en las causales contenidas en el artículo 50, en lo pertinente: </w:t>
      </w:r>
    </w:p>
    <w:p w14:paraId="20CEEF3A" w14:textId="77777777"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No se encuentra prueba al respecto dentro de las documentales allegadas al proceso con la demanda.</w:t>
      </w:r>
    </w:p>
    <w:p w14:paraId="3DBC3CB7" w14:textId="77777777" w:rsidR="000555DA" w:rsidRPr="00051EC4" w:rsidRDefault="000555DA" w:rsidP="00051EC4">
      <w:pPr>
        <w:pStyle w:val="Textoindependiente"/>
        <w:spacing w:line="360" w:lineRule="auto"/>
        <w:ind w:left="2160" w:right="616"/>
        <w:jc w:val="both"/>
        <w:rPr>
          <w:rFonts w:ascii="Arial" w:hAnsi="Arial" w:cs="Arial"/>
          <w:i/>
          <w:iCs/>
          <w:sz w:val="22"/>
          <w:szCs w:val="22"/>
        </w:rPr>
      </w:pPr>
    </w:p>
    <w:p w14:paraId="79721E9B"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Declarar si los exámenes, métodos, experimentos e investigaciones efectuados son diferentes respecto de los que ha utilizado en peritajes rendidos en anteriores procesos que versen sobre las mismas materias. En caso de que sea diferente, deberá explicar la justificación de la variación: </w:t>
      </w:r>
    </w:p>
    <w:p w14:paraId="2A0D1041" w14:textId="77777777" w:rsidR="000555DA" w:rsidRPr="00051EC4" w:rsidRDefault="000555DA" w:rsidP="00051EC4">
      <w:pPr>
        <w:pStyle w:val="Textoindependiente"/>
        <w:spacing w:line="360" w:lineRule="auto"/>
        <w:ind w:left="1440" w:right="616"/>
        <w:jc w:val="both"/>
        <w:rPr>
          <w:rFonts w:ascii="Arial" w:hAnsi="Arial" w:cs="Arial"/>
          <w:i/>
          <w:iCs/>
          <w:sz w:val="22"/>
          <w:szCs w:val="22"/>
        </w:rPr>
      </w:pPr>
    </w:p>
    <w:p w14:paraId="52354F53" w14:textId="724D9BCC"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Del dictamen pericial aportado se concluye con una sola lectura que carece de métodos científicos que permitan establecer la veracidad de lo allí enunciado, toda vez que lo informado por </w:t>
      </w:r>
      <w:r w:rsidR="00DE0C3A" w:rsidRPr="00051EC4">
        <w:rPr>
          <w:rFonts w:ascii="Arial" w:hAnsi="Arial" w:cs="Arial"/>
          <w:i/>
          <w:iCs/>
          <w:sz w:val="22"/>
          <w:szCs w:val="22"/>
        </w:rPr>
        <w:t>los perit</w:t>
      </w:r>
      <w:r w:rsidRPr="00051EC4">
        <w:rPr>
          <w:rFonts w:ascii="Arial" w:hAnsi="Arial" w:cs="Arial"/>
          <w:i/>
          <w:iCs/>
          <w:sz w:val="22"/>
          <w:szCs w:val="22"/>
        </w:rPr>
        <w:t>o</w:t>
      </w:r>
      <w:r w:rsidR="00DE0C3A" w:rsidRPr="00051EC4">
        <w:rPr>
          <w:rFonts w:ascii="Arial" w:hAnsi="Arial" w:cs="Arial"/>
          <w:i/>
          <w:iCs/>
          <w:sz w:val="22"/>
          <w:szCs w:val="22"/>
        </w:rPr>
        <w:t>s</w:t>
      </w:r>
      <w:r w:rsidRPr="00051EC4">
        <w:rPr>
          <w:rFonts w:ascii="Arial" w:hAnsi="Arial" w:cs="Arial"/>
          <w:i/>
          <w:iCs/>
          <w:sz w:val="22"/>
          <w:szCs w:val="22"/>
        </w:rPr>
        <w:t xml:space="preserve"> no tiene</w:t>
      </w:r>
      <w:r w:rsidR="00DE0C3A" w:rsidRPr="00051EC4">
        <w:rPr>
          <w:rFonts w:ascii="Arial" w:hAnsi="Arial" w:cs="Arial"/>
          <w:i/>
          <w:iCs/>
          <w:sz w:val="22"/>
          <w:szCs w:val="22"/>
        </w:rPr>
        <w:t>n</w:t>
      </w:r>
      <w:r w:rsidRPr="00051EC4">
        <w:rPr>
          <w:rFonts w:ascii="Arial" w:hAnsi="Arial" w:cs="Arial"/>
          <w:i/>
          <w:iCs/>
          <w:sz w:val="22"/>
          <w:szCs w:val="22"/>
        </w:rPr>
        <w:t xml:space="preserve"> referenciado documento </w:t>
      </w:r>
      <w:r w:rsidR="00FE0A8E" w:rsidRPr="00051EC4">
        <w:rPr>
          <w:rFonts w:ascii="Arial" w:hAnsi="Arial" w:cs="Arial"/>
          <w:i/>
          <w:iCs/>
          <w:sz w:val="22"/>
          <w:szCs w:val="22"/>
        </w:rPr>
        <w:t>técnico</w:t>
      </w:r>
      <w:r w:rsidRPr="00051EC4">
        <w:rPr>
          <w:rFonts w:ascii="Arial" w:hAnsi="Arial" w:cs="Arial"/>
          <w:i/>
          <w:iCs/>
          <w:sz w:val="22"/>
          <w:szCs w:val="22"/>
        </w:rPr>
        <w:t xml:space="preserve"> alguno. Por lo tanto, no cumple bajo ningún supuesto los requisitos exigidos por la norma.</w:t>
      </w:r>
    </w:p>
    <w:p w14:paraId="62310874" w14:textId="77777777" w:rsidR="000555DA" w:rsidRPr="00051EC4" w:rsidRDefault="000555DA" w:rsidP="00051EC4">
      <w:pPr>
        <w:pStyle w:val="Textoindependiente"/>
        <w:spacing w:line="360" w:lineRule="auto"/>
        <w:ind w:left="2160" w:right="616"/>
        <w:jc w:val="both"/>
        <w:rPr>
          <w:rFonts w:ascii="Arial" w:hAnsi="Arial" w:cs="Arial"/>
          <w:i/>
          <w:iCs/>
          <w:sz w:val="22"/>
          <w:szCs w:val="22"/>
        </w:rPr>
      </w:pPr>
    </w:p>
    <w:p w14:paraId="0E1E3A29" w14:textId="77777777" w:rsidR="000555DA" w:rsidRPr="00051EC4" w:rsidRDefault="000555DA" w:rsidP="00051EC4">
      <w:pPr>
        <w:pStyle w:val="Textoindependiente"/>
        <w:numPr>
          <w:ilvl w:val="0"/>
          <w:numId w:val="9"/>
        </w:numPr>
        <w:spacing w:line="360" w:lineRule="auto"/>
        <w:ind w:right="616"/>
        <w:jc w:val="both"/>
        <w:rPr>
          <w:rFonts w:ascii="Arial" w:hAnsi="Arial" w:cs="Arial"/>
          <w:i/>
          <w:iCs/>
          <w:sz w:val="22"/>
          <w:szCs w:val="22"/>
        </w:rPr>
      </w:pPr>
      <w:r w:rsidRPr="00051EC4">
        <w:rPr>
          <w:rFonts w:ascii="Arial" w:hAnsi="Arial" w:cs="Arial"/>
          <w:i/>
          <w:iCs/>
          <w:sz w:val="22"/>
          <w:szCs w:val="22"/>
        </w:rPr>
        <w:t xml:space="preserve">Declarar si los exámenes, métodos, experimentos e investigaciones efectuados son diferentes respecto de aquellos que utiliza en el ejercicio regular de su profesión u oficio. En caso de que sea diferente, deberá explicar la justificación de la variación: </w:t>
      </w:r>
    </w:p>
    <w:p w14:paraId="38A9FF93" w14:textId="77777777" w:rsidR="000555DA" w:rsidRPr="00051EC4" w:rsidRDefault="000555DA" w:rsidP="00051EC4">
      <w:pPr>
        <w:pStyle w:val="Textoindependiente"/>
        <w:spacing w:line="360" w:lineRule="auto"/>
        <w:ind w:left="1440" w:right="616"/>
        <w:jc w:val="both"/>
        <w:rPr>
          <w:rFonts w:ascii="Arial" w:hAnsi="Arial" w:cs="Arial"/>
          <w:i/>
          <w:iCs/>
          <w:sz w:val="22"/>
          <w:szCs w:val="22"/>
        </w:rPr>
      </w:pPr>
    </w:p>
    <w:p w14:paraId="6CBE8B95" w14:textId="77777777" w:rsidR="000555DA" w:rsidRPr="00051EC4" w:rsidRDefault="000555DA" w:rsidP="00051EC4">
      <w:pPr>
        <w:pStyle w:val="Textoindependiente"/>
        <w:numPr>
          <w:ilvl w:val="1"/>
          <w:numId w:val="9"/>
        </w:numPr>
        <w:spacing w:line="360" w:lineRule="auto"/>
        <w:ind w:right="616"/>
        <w:jc w:val="both"/>
        <w:rPr>
          <w:rFonts w:ascii="Arial" w:hAnsi="Arial" w:cs="Arial"/>
          <w:i/>
          <w:iCs/>
          <w:sz w:val="22"/>
          <w:szCs w:val="22"/>
        </w:rPr>
      </w:pPr>
      <w:r w:rsidRPr="00051EC4">
        <w:rPr>
          <w:rFonts w:ascii="Arial" w:hAnsi="Arial" w:cs="Arial"/>
          <w:i/>
          <w:iCs/>
          <w:sz w:val="22"/>
          <w:szCs w:val="22"/>
        </w:rPr>
        <w:lastRenderedPageBreak/>
        <w:t xml:space="preserve">Del dictamen pericial aportado con la demanda, se concluye con una sola lectura que carece de métodos científicos que permitan establecer la veracidad de lo allí enunciado, pues no hace mención </w:t>
      </w:r>
      <w:proofErr w:type="gramStart"/>
      <w:r w:rsidRPr="00051EC4">
        <w:rPr>
          <w:rFonts w:ascii="Arial" w:hAnsi="Arial" w:cs="Arial"/>
          <w:i/>
          <w:iCs/>
          <w:sz w:val="22"/>
          <w:szCs w:val="22"/>
        </w:rPr>
        <w:t>a</w:t>
      </w:r>
      <w:proofErr w:type="gramEnd"/>
      <w:r w:rsidRPr="00051EC4">
        <w:rPr>
          <w:rFonts w:ascii="Arial" w:hAnsi="Arial" w:cs="Arial"/>
          <w:i/>
          <w:iCs/>
          <w:sz w:val="22"/>
          <w:szCs w:val="22"/>
        </w:rPr>
        <w:t xml:space="preserve"> los métodos que se fueron usados. Por lo tanto, no cumple bajo ningún supuesto los requisitos exigidos por la norma.</w:t>
      </w:r>
    </w:p>
    <w:p w14:paraId="64FDC385" w14:textId="77777777" w:rsidR="000555DA" w:rsidRPr="00051EC4" w:rsidRDefault="000555DA" w:rsidP="00051EC4">
      <w:pPr>
        <w:pStyle w:val="Textoindependiente"/>
        <w:spacing w:line="360" w:lineRule="auto"/>
        <w:ind w:left="1440" w:right="616"/>
        <w:jc w:val="both"/>
        <w:rPr>
          <w:rFonts w:ascii="Arial" w:hAnsi="Arial" w:cs="Arial"/>
          <w:i/>
          <w:iCs/>
          <w:sz w:val="22"/>
          <w:szCs w:val="22"/>
        </w:rPr>
      </w:pPr>
    </w:p>
    <w:p w14:paraId="7642B0D6" w14:textId="77777777" w:rsidR="000555DA" w:rsidRPr="00051EC4" w:rsidRDefault="000555DA" w:rsidP="00051EC4">
      <w:pPr>
        <w:pStyle w:val="Textoindependiente"/>
        <w:spacing w:line="360" w:lineRule="auto"/>
        <w:ind w:right="49"/>
        <w:jc w:val="both"/>
        <w:rPr>
          <w:rFonts w:ascii="Arial" w:hAnsi="Arial" w:cs="Arial"/>
          <w:sz w:val="22"/>
          <w:szCs w:val="22"/>
        </w:rPr>
      </w:pPr>
      <w:r w:rsidRPr="00051EC4">
        <w:rPr>
          <w:rFonts w:ascii="Arial" w:hAnsi="Arial" w:cs="Arial"/>
          <w:sz w:val="22"/>
          <w:szCs w:val="22"/>
        </w:rPr>
        <w:t xml:space="preserve">Dicho lo anterior, es claro que no se cumplen expresamente todos los requisitos del artículo 226 del Código General del Proceso, razón por la cual, solicito a su Despacho que el Dictamen Pericial aportado con la demanda, no sea tenido como prueba por faltar el cumplimiento de los requisitos formales establecidos por el artículo 226 del Código General del Proceso. </w:t>
      </w:r>
    </w:p>
    <w:p w14:paraId="7786F4AE" w14:textId="77777777" w:rsidR="000555DA" w:rsidRPr="00051EC4" w:rsidRDefault="000555DA" w:rsidP="00051EC4">
      <w:pPr>
        <w:pStyle w:val="Textoindependiente"/>
        <w:spacing w:line="360" w:lineRule="auto"/>
        <w:ind w:right="49"/>
        <w:jc w:val="both"/>
        <w:rPr>
          <w:rFonts w:ascii="Arial" w:hAnsi="Arial" w:cs="Arial"/>
          <w:sz w:val="22"/>
          <w:szCs w:val="22"/>
        </w:rPr>
      </w:pPr>
    </w:p>
    <w:p w14:paraId="33468EF5" w14:textId="62884703" w:rsidR="000555DA" w:rsidRPr="00051EC4" w:rsidRDefault="000555DA" w:rsidP="00051EC4">
      <w:pPr>
        <w:pStyle w:val="Textoindependiente"/>
        <w:spacing w:line="360" w:lineRule="auto"/>
        <w:ind w:right="49"/>
        <w:jc w:val="both"/>
        <w:rPr>
          <w:rFonts w:ascii="Arial" w:hAnsi="Arial" w:cs="Arial"/>
          <w:i/>
          <w:iCs/>
          <w:sz w:val="22"/>
          <w:szCs w:val="22"/>
        </w:rPr>
      </w:pPr>
      <w:r w:rsidRPr="00051EC4">
        <w:rPr>
          <w:rFonts w:ascii="Arial" w:hAnsi="Arial" w:cs="Arial"/>
          <w:b/>
          <w:bCs/>
          <w:sz w:val="22"/>
          <w:szCs w:val="22"/>
          <w:u w:val="single"/>
        </w:rPr>
        <w:t>De manera subsidiaria</w:t>
      </w:r>
      <w:r w:rsidRPr="00051EC4">
        <w:rPr>
          <w:rFonts w:ascii="Arial" w:hAnsi="Arial" w:cs="Arial"/>
          <w:sz w:val="22"/>
          <w:szCs w:val="22"/>
        </w:rPr>
        <w:t xml:space="preserve">, en el evento remoto e improbable evento en que su Despacho decidiera tener como prueba tal Dictamen Pericial, solicito comedidamente que </w:t>
      </w:r>
      <w:r w:rsidR="00DE0C3A" w:rsidRPr="00051EC4">
        <w:rPr>
          <w:rFonts w:ascii="Arial" w:hAnsi="Arial" w:cs="Arial"/>
          <w:sz w:val="22"/>
          <w:szCs w:val="22"/>
        </w:rPr>
        <w:t>los</w:t>
      </w:r>
      <w:r w:rsidR="00C43D34" w:rsidRPr="00051EC4">
        <w:rPr>
          <w:rFonts w:ascii="Arial" w:hAnsi="Arial" w:cs="Arial"/>
          <w:sz w:val="22"/>
          <w:szCs w:val="22"/>
        </w:rPr>
        <w:t xml:space="preserve"> peritos</w:t>
      </w:r>
      <w:r w:rsidR="00DE0C3A" w:rsidRPr="00051EC4">
        <w:rPr>
          <w:rFonts w:ascii="Arial" w:hAnsi="Arial" w:cs="Arial"/>
          <w:sz w:val="22"/>
          <w:szCs w:val="22"/>
        </w:rPr>
        <w:t xml:space="preserve"> John Alexander Skinner, Hugo </w:t>
      </w:r>
      <w:proofErr w:type="spellStart"/>
      <w:r w:rsidR="00DE0C3A" w:rsidRPr="00051EC4">
        <w:rPr>
          <w:rFonts w:ascii="Arial" w:hAnsi="Arial" w:cs="Arial"/>
          <w:sz w:val="22"/>
          <w:szCs w:val="22"/>
        </w:rPr>
        <w:t>Stick</w:t>
      </w:r>
      <w:proofErr w:type="spellEnd"/>
      <w:r w:rsidR="00DE0C3A" w:rsidRPr="00051EC4">
        <w:rPr>
          <w:rFonts w:ascii="Arial" w:hAnsi="Arial" w:cs="Arial"/>
          <w:sz w:val="22"/>
          <w:szCs w:val="22"/>
        </w:rPr>
        <w:t xml:space="preserve"> </w:t>
      </w:r>
      <w:proofErr w:type="spellStart"/>
      <w:r w:rsidR="00DE0C3A" w:rsidRPr="00051EC4">
        <w:rPr>
          <w:rFonts w:ascii="Arial" w:hAnsi="Arial" w:cs="Arial"/>
          <w:sz w:val="22"/>
          <w:szCs w:val="22"/>
        </w:rPr>
        <w:t>Rios</w:t>
      </w:r>
      <w:proofErr w:type="spellEnd"/>
      <w:r w:rsidR="00DE0C3A" w:rsidRPr="00051EC4">
        <w:rPr>
          <w:rFonts w:ascii="Arial" w:hAnsi="Arial" w:cs="Arial"/>
          <w:sz w:val="22"/>
          <w:szCs w:val="22"/>
        </w:rPr>
        <w:t xml:space="preserve"> Puerto, Edwin </w:t>
      </w:r>
      <w:proofErr w:type="spellStart"/>
      <w:r w:rsidR="00DE0C3A" w:rsidRPr="00051EC4">
        <w:rPr>
          <w:rFonts w:ascii="Arial" w:hAnsi="Arial" w:cs="Arial"/>
          <w:sz w:val="22"/>
          <w:szCs w:val="22"/>
        </w:rPr>
        <w:t>Andres</w:t>
      </w:r>
      <w:proofErr w:type="spellEnd"/>
      <w:r w:rsidR="00DE0C3A" w:rsidRPr="00051EC4">
        <w:rPr>
          <w:rFonts w:ascii="Arial" w:hAnsi="Arial" w:cs="Arial"/>
          <w:sz w:val="22"/>
          <w:szCs w:val="22"/>
        </w:rPr>
        <w:t xml:space="preserve"> Machado Triviño Y Manuel Alejandro Bonilla </w:t>
      </w:r>
      <w:r w:rsidR="00DE0C3A" w:rsidRPr="00051EC4">
        <w:rPr>
          <w:rFonts w:ascii="Arial" w:hAnsi="Arial" w:cs="Arial"/>
          <w:sz w:val="22"/>
          <w:szCs w:val="22"/>
          <w:lang w:val="es-CO"/>
        </w:rPr>
        <w:t>comparezcan</w:t>
      </w:r>
      <w:r w:rsidRPr="00051EC4">
        <w:rPr>
          <w:rFonts w:ascii="Arial" w:hAnsi="Arial" w:cs="Arial"/>
          <w:sz w:val="22"/>
          <w:szCs w:val="22"/>
        </w:rPr>
        <w:t xml:space="preserve"> a la audiencia. Lo anterior, a efectos de ejercer de manera adecuada los derechos de defensa de mi representada y en ese sentido, efectuar la correspondiente contradicción del Dictamen.</w:t>
      </w:r>
    </w:p>
    <w:p w14:paraId="398BB04C" w14:textId="77777777" w:rsidR="00805297" w:rsidRPr="00051EC4" w:rsidRDefault="00805297" w:rsidP="00051EC4">
      <w:pPr>
        <w:pStyle w:val="Ttulo1"/>
        <w:spacing w:line="360" w:lineRule="auto"/>
        <w:ind w:left="0"/>
        <w:rPr>
          <w:rFonts w:ascii="Arial" w:hAnsi="Arial" w:cs="Arial"/>
          <w:sz w:val="22"/>
          <w:szCs w:val="22"/>
        </w:rPr>
      </w:pPr>
    </w:p>
    <w:p w14:paraId="396B79D8" w14:textId="289E8D4D"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CAPITULO III</w:t>
      </w:r>
    </w:p>
    <w:p w14:paraId="6B2E1FD2" w14:textId="77777777"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MEDIOS DE PRUEBA</w:t>
      </w:r>
    </w:p>
    <w:p w14:paraId="4498E49C" w14:textId="77777777" w:rsidR="00E338F6" w:rsidRPr="00051EC4" w:rsidRDefault="00E338F6" w:rsidP="00051EC4">
      <w:pPr>
        <w:spacing w:line="360" w:lineRule="auto"/>
        <w:outlineLvl w:val="0"/>
        <w:rPr>
          <w:rFonts w:ascii="Arial" w:eastAsia="Calibri" w:hAnsi="Arial" w:cs="Arial"/>
          <w:b/>
          <w:bCs/>
          <w:u w:val="single"/>
        </w:rPr>
      </w:pPr>
    </w:p>
    <w:p w14:paraId="34881EB8" w14:textId="77777777" w:rsidR="00500804" w:rsidRPr="00051EC4" w:rsidRDefault="00500804" w:rsidP="00051EC4">
      <w:pPr>
        <w:pStyle w:val="Prrafodelista"/>
        <w:numPr>
          <w:ilvl w:val="0"/>
          <w:numId w:val="11"/>
        </w:numPr>
        <w:spacing w:line="360" w:lineRule="auto"/>
        <w:jc w:val="both"/>
        <w:rPr>
          <w:rFonts w:ascii="Arial" w:hAnsi="Arial" w:cs="Arial"/>
          <w:b/>
          <w:bCs/>
          <w:sz w:val="22"/>
          <w:szCs w:val="22"/>
          <w:lang w:val="es-ES_tradnl"/>
        </w:rPr>
      </w:pPr>
      <w:r w:rsidRPr="00051EC4">
        <w:rPr>
          <w:rFonts w:ascii="Arial" w:hAnsi="Arial" w:cs="Arial"/>
          <w:b/>
          <w:bCs/>
          <w:sz w:val="22"/>
          <w:szCs w:val="22"/>
          <w:lang w:val="es-ES_tradnl"/>
        </w:rPr>
        <w:t>DOCUMENTALES</w:t>
      </w:r>
    </w:p>
    <w:p w14:paraId="650F4F02" w14:textId="77777777" w:rsidR="00500804" w:rsidRPr="00051EC4" w:rsidRDefault="00500804" w:rsidP="00051EC4">
      <w:pPr>
        <w:spacing w:line="360" w:lineRule="auto"/>
        <w:jc w:val="both"/>
        <w:rPr>
          <w:rFonts w:ascii="Arial" w:hAnsi="Arial" w:cs="Arial"/>
          <w:lang w:val="es-ES_tradnl"/>
        </w:rPr>
      </w:pPr>
    </w:p>
    <w:p w14:paraId="1756FB96" w14:textId="77777777" w:rsidR="00500804" w:rsidRPr="00051EC4" w:rsidRDefault="00500804" w:rsidP="00051EC4">
      <w:pPr>
        <w:pStyle w:val="Prrafodelista"/>
        <w:widowControl w:val="0"/>
        <w:numPr>
          <w:ilvl w:val="1"/>
          <w:numId w:val="12"/>
        </w:numPr>
        <w:autoSpaceDE w:val="0"/>
        <w:autoSpaceDN w:val="0"/>
        <w:spacing w:before="83" w:line="360" w:lineRule="auto"/>
        <w:contextualSpacing w:val="0"/>
        <w:jc w:val="both"/>
        <w:rPr>
          <w:rFonts w:ascii="Arial" w:hAnsi="Arial" w:cs="Arial"/>
          <w:sz w:val="22"/>
          <w:szCs w:val="22"/>
          <w:lang w:val="es-ES_tradnl"/>
        </w:rPr>
      </w:pPr>
      <w:r w:rsidRPr="00051EC4">
        <w:rPr>
          <w:rFonts w:ascii="Arial" w:hAnsi="Arial" w:cs="Arial"/>
          <w:sz w:val="22"/>
          <w:szCs w:val="22"/>
          <w:lang w:val="es-ES_tradnl"/>
        </w:rPr>
        <w:t xml:space="preserve">Certificado de Existencia y Representación Legal expedido por la Cámara de Comercio </w:t>
      </w:r>
    </w:p>
    <w:p w14:paraId="7EFE66A1" w14:textId="77777777" w:rsidR="00500804" w:rsidRPr="00051EC4" w:rsidRDefault="00500804" w:rsidP="00051EC4">
      <w:pPr>
        <w:pStyle w:val="Prrafodelista"/>
        <w:widowControl w:val="0"/>
        <w:numPr>
          <w:ilvl w:val="1"/>
          <w:numId w:val="12"/>
        </w:numPr>
        <w:autoSpaceDE w:val="0"/>
        <w:autoSpaceDN w:val="0"/>
        <w:spacing w:before="83" w:line="360" w:lineRule="auto"/>
        <w:contextualSpacing w:val="0"/>
        <w:jc w:val="both"/>
        <w:rPr>
          <w:rFonts w:ascii="Arial" w:hAnsi="Arial" w:cs="Arial"/>
          <w:sz w:val="22"/>
          <w:szCs w:val="22"/>
          <w:lang w:val="es-ES_tradnl"/>
        </w:rPr>
      </w:pPr>
      <w:r w:rsidRPr="00051EC4">
        <w:rPr>
          <w:rFonts w:ascii="Arial" w:hAnsi="Arial" w:cs="Arial"/>
          <w:sz w:val="22"/>
          <w:szCs w:val="22"/>
          <w:lang w:val="es-ES_tradnl"/>
        </w:rPr>
        <w:t>Certificado de Existencia y Representación Legal expedido por la Superintendencia Financiera de Colombia.</w:t>
      </w:r>
    </w:p>
    <w:p w14:paraId="54CCA291" w14:textId="77777777" w:rsidR="00DE0C3A" w:rsidRPr="00051EC4" w:rsidRDefault="00DE0C3A" w:rsidP="00051EC4">
      <w:pPr>
        <w:spacing w:line="360" w:lineRule="auto"/>
        <w:outlineLvl w:val="0"/>
        <w:rPr>
          <w:rFonts w:ascii="Arial" w:eastAsia="Calibri" w:hAnsi="Arial" w:cs="Arial"/>
          <w:b/>
          <w:bCs/>
          <w:u w:val="single"/>
          <w:lang w:val="es-ES_tradnl"/>
        </w:rPr>
      </w:pPr>
    </w:p>
    <w:p w14:paraId="06B77B83" w14:textId="77777777" w:rsidR="00AB5B15" w:rsidRPr="00051EC4" w:rsidRDefault="00AB5B15" w:rsidP="002E7E61">
      <w:pPr>
        <w:pStyle w:val="Prrafodelista"/>
        <w:numPr>
          <w:ilvl w:val="0"/>
          <w:numId w:val="11"/>
        </w:numPr>
        <w:spacing w:line="360" w:lineRule="auto"/>
        <w:jc w:val="both"/>
        <w:rPr>
          <w:rFonts w:ascii="Arial" w:hAnsi="Arial" w:cs="Arial"/>
          <w:b/>
          <w:bCs/>
          <w:sz w:val="22"/>
          <w:szCs w:val="22"/>
          <w:lang w:val="es-ES_tradnl"/>
        </w:rPr>
      </w:pPr>
      <w:r w:rsidRPr="002E7E61">
        <w:rPr>
          <w:rFonts w:ascii="Arial" w:hAnsi="Arial" w:cs="Arial"/>
          <w:b/>
          <w:bCs/>
          <w:sz w:val="22"/>
          <w:szCs w:val="22"/>
          <w:lang w:val="es-ES_tradnl"/>
        </w:rPr>
        <w:t>INTERROGATORIO DE PARTE</w:t>
      </w:r>
    </w:p>
    <w:p w14:paraId="480A1347" w14:textId="77777777" w:rsidR="00AB5B15" w:rsidRPr="00051EC4" w:rsidRDefault="00AB5B15" w:rsidP="00051EC4">
      <w:pPr>
        <w:spacing w:line="360" w:lineRule="auto"/>
        <w:jc w:val="both"/>
        <w:rPr>
          <w:rFonts w:ascii="Arial" w:hAnsi="Arial" w:cs="Arial"/>
          <w:b/>
          <w:bCs/>
          <w:lang w:val="es-MX"/>
        </w:rPr>
      </w:pPr>
    </w:p>
    <w:p w14:paraId="3734FC15" w14:textId="167995CE" w:rsidR="00AB5B15" w:rsidRPr="00051EC4" w:rsidRDefault="00AB5B15"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Pr="00051EC4">
        <w:rPr>
          <w:rFonts w:ascii="Arial" w:hAnsi="Arial" w:cs="Arial"/>
          <w:b/>
          <w:bCs/>
          <w:lang w:val="es-ES_tradnl"/>
        </w:rPr>
        <w:t>LINNEY ADRIANA CHALA ANDUQUIA</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La señora </w:t>
      </w:r>
      <w:r w:rsidRPr="00051EC4">
        <w:rPr>
          <w:rFonts w:ascii="Arial" w:hAnsi="Arial" w:cs="Arial"/>
          <w:b/>
          <w:bCs/>
        </w:rPr>
        <w:t>CHALA</w:t>
      </w:r>
      <w:r w:rsidRPr="00051EC4">
        <w:rPr>
          <w:rFonts w:ascii="Arial" w:hAnsi="Arial" w:cs="Arial"/>
        </w:rPr>
        <w:t xml:space="preserve"> podrá ser citada en la dirección de notificación relacionada en la demanda.</w:t>
      </w:r>
    </w:p>
    <w:p w14:paraId="03E4E330" w14:textId="77777777" w:rsidR="00AB5B15" w:rsidRPr="00051EC4" w:rsidRDefault="00AB5B15" w:rsidP="00051EC4">
      <w:pPr>
        <w:spacing w:line="360" w:lineRule="auto"/>
        <w:jc w:val="both"/>
        <w:outlineLvl w:val="0"/>
        <w:rPr>
          <w:rFonts w:ascii="Arial" w:hAnsi="Arial" w:cs="Arial"/>
        </w:rPr>
      </w:pPr>
    </w:p>
    <w:p w14:paraId="5A0B7AFE" w14:textId="71EDB642" w:rsidR="00AB5B15" w:rsidRPr="00051EC4" w:rsidRDefault="00AB5B15"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w:t>
      </w:r>
      <w:r w:rsidR="00036352" w:rsidRPr="00051EC4">
        <w:rPr>
          <w:rFonts w:ascii="Arial" w:hAnsi="Arial" w:cs="Arial"/>
        </w:rPr>
        <w:t xml:space="preserve">al señor </w:t>
      </w:r>
      <w:r w:rsidR="00036352" w:rsidRPr="00051EC4">
        <w:rPr>
          <w:rFonts w:ascii="Arial" w:hAnsi="Arial" w:cs="Arial"/>
          <w:b/>
          <w:bCs/>
        </w:rPr>
        <w:t>HUGO ALBERTO CALDERON</w:t>
      </w:r>
      <w:r w:rsidRPr="00051EC4">
        <w:rPr>
          <w:rFonts w:ascii="Arial" w:hAnsi="Arial" w:cs="Arial"/>
          <w:b/>
          <w:bCs/>
        </w:rPr>
        <w:t xml:space="preserve">, </w:t>
      </w:r>
      <w:r w:rsidRPr="00051EC4">
        <w:rPr>
          <w:rFonts w:ascii="Arial" w:hAnsi="Arial" w:cs="Arial"/>
        </w:rPr>
        <w:t xml:space="preserve">en su calidad de Demandante, a fin de que conteste el cuestionario que se le formulará frente a los hechos de la demanda, de la contestación, y en general, de todos los argumentos de hecho y de derecho expuestos en este litigio. </w:t>
      </w:r>
      <w:r w:rsidR="00036352" w:rsidRPr="00051EC4">
        <w:rPr>
          <w:rFonts w:ascii="Arial" w:hAnsi="Arial" w:cs="Arial"/>
        </w:rPr>
        <w:t xml:space="preserve">El señor </w:t>
      </w:r>
      <w:r w:rsidR="00036352" w:rsidRPr="00051EC4">
        <w:rPr>
          <w:rFonts w:ascii="Arial" w:hAnsi="Arial" w:cs="Arial"/>
          <w:b/>
          <w:bCs/>
        </w:rPr>
        <w:t>CALDERÓN</w:t>
      </w:r>
      <w:r w:rsidRPr="00051EC4">
        <w:rPr>
          <w:rFonts w:ascii="Arial" w:hAnsi="Arial" w:cs="Arial"/>
        </w:rPr>
        <w:t xml:space="preserve"> podrá ser citad</w:t>
      </w:r>
      <w:r w:rsidR="00036352" w:rsidRPr="00051EC4">
        <w:rPr>
          <w:rFonts w:ascii="Arial" w:hAnsi="Arial" w:cs="Arial"/>
        </w:rPr>
        <w:t>o</w:t>
      </w:r>
      <w:r w:rsidRPr="00051EC4">
        <w:rPr>
          <w:rFonts w:ascii="Arial" w:hAnsi="Arial" w:cs="Arial"/>
        </w:rPr>
        <w:t xml:space="preserve"> en la dirección de notificación relacionada en la demanda.</w:t>
      </w:r>
    </w:p>
    <w:p w14:paraId="2E7CBEF0" w14:textId="77777777" w:rsidR="00CF1D84" w:rsidRPr="00051EC4" w:rsidRDefault="00CF1D84" w:rsidP="00051EC4">
      <w:pPr>
        <w:spacing w:line="360" w:lineRule="auto"/>
        <w:jc w:val="both"/>
        <w:outlineLvl w:val="0"/>
        <w:rPr>
          <w:rFonts w:ascii="Arial" w:hAnsi="Arial" w:cs="Arial"/>
        </w:rPr>
      </w:pPr>
    </w:p>
    <w:p w14:paraId="3ED1DEAD" w14:textId="7101E087" w:rsidR="00CF1D84" w:rsidRPr="00051EC4" w:rsidRDefault="00CF1D84"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003B3834" w:rsidRPr="00051EC4">
        <w:rPr>
          <w:rFonts w:ascii="Arial" w:hAnsi="Arial" w:cs="Arial"/>
          <w:b/>
          <w:bCs/>
          <w:lang w:val="es-ES_tradnl"/>
        </w:rPr>
        <w:t>JULIETH MARIANA CALDERON BEDOYA</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La señora </w:t>
      </w:r>
      <w:r w:rsidR="003B3834" w:rsidRPr="00051EC4">
        <w:rPr>
          <w:rFonts w:ascii="Arial" w:hAnsi="Arial" w:cs="Arial"/>
          <w:b/>
          <w:bCs/>
        </w:rPr>
        <w:t>CALDERON</w:t>
      </w:r>
      <w:r w:rsidRPr="00051EC4">
        <w:rPr>
          <w:rFonts w:ascii="Arial" w:hAnsi="Arial" w:cs="Arial"/>
        </w:rPr>
        <w:t xml:space="preserve"> podrá ser citada en la dirección de notificación relacionada en la demanda.</w:t>
      </w:r>
    </w:p>
    <w:p w14:paraId="124998C6" w14:textId="77777777" w:rsidR="00CF1D84" w:rsidRPr="00051EC4" w:rsidRDefault="00CF1D84" w:rsidP="00051EC4">
      <w:pPr>
        <w:spacing w:line="360" w:lineRule="auto"/>
        <w:jc w:val="both"/>
        <w:outlineLvl w:val="0"/>
        <w:rPr>
          <w:rFonts w:ascii="Arial" w:hAnsi="Arial" w:cs="Arial"/>
        </w:rPr>
      </w:pPr>
    </w:p>
    <w:p w14:paraId="0AE4AF26" w14:textId="3E8D1B84" w:rsidR="003B3834" w:rsidRPr="00051EC4" w:rsidRDefault="003B3834"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Pr="00051EC4">
        <w:rPr>
          <w:rFonts w:ascii="Arial" w:hAnsi="Arial" w:cs="Arial"/>
          <w:b/>
          <w:bCs/>
          <w:lang w:val="es-ES_tradnl"/>
        </w:rPr>
        <w:t>ROMELIA ANDUQUIA DE CHALA</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La señora </w:t>
      </w:r>
      <w:r w:rsidRPr="00051EC4">
        <w:rPr>
          <w:rFonts w:ascii="Arial" w:hAnsi="Arial" w:cs="Arial"/>
          <w:b/>
          <w:bCs/>
        </w:rPr>
        <w:t>ANDUQUIA</w:t>
      </w:r>
      <w:r w:rsidRPr="00051EC4">
        <w:rPr>
          <w:rFonts w:ascii="Arial" w:hAnsi="Arial" w:cs="Arial"/>
        </w:rPr>
        <w:t xml:space="preserve"> podrá ser citada en la dirección de notificación relacionada en la demanda.</w:t>
      </w:r>
    </w:p>
    <w:p w14:paraId="3C740F9E" w14:textId="77777777" w:rsidR="003B3834" w:rsidRPr="00051EC4" w:rsidRDefault="003B3834" w:rsidP="00051EC4">
      <w:pPr>
        <w:spacing w:line="360" w:lineRule="auto"/>
        <w:jc w:val="both"/>
        <w:outlineLvl w:val="0"/>
        <w:rPr>
          <w:rFonts w:ascii="Arial" w:hAnsi="Arial" w:cs="Arial"/>
        </w:rPr>
      </w:pPr>
    </w:p>
    <w:p w14:paraId="122EE7A5" w14:textId="7260D93D" w:rsidR="00C91E92" w:rsidRPr="00051EC4" w:rsidRDefault="003B3834"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al señor </w:t>
      </w:r>
      <w:r w:rsidR="00C91E92" w:rsidRPr="00051EC4">
        <w:rPr>
          <w:rFonts w:ascii="Arial" w:hAnsi="Arial" w:cs="Arial"/>
          <w:b/>
          <w:bCs/>
        </w:rPr>
        <w:t>DIDIMO CHALA HERNANDEZ</w:t>
      </w:r>
      <w:r w:rsidRPr="00051EC4">
        <w:rPr>
          <w:rFonts w:ascii="Arial" w:hAnsi="Arial" w:cs="Arial"/>
          <w:b/>
          <w:bCs/>
        </w:rPr>
        <w:t>,</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El señor </w:t>
      </w:r>
      <w:r w:rsidR="00C91E92" w:rsidRPr="00051EC4">
        <w:rPr>
          <w:rFonts w:ascii="Arial" w:hAnsi="Arial" w:cs="Arial"/>
          <w:b/>
          <w:bCs/>
        </w:rPr>
        <w:t>CHALA</w:t>
      </w:r>
      <w:r w:rsidRPr="00051EC4">
        <w:rPr>
          <w:rFonts w:ascii="Arial" w:hAnsi="Arial" w:cs="Arial"/>
        </w:rPr>
        <w:t xml:space="preserve"> podrá ser citado en la dirección de notificación relacionada en la demanda.</w:t>
      </w:r>
    </w:p>
    <w:p w14:paraId="4880B8AD" w14:textId="77777777" w:rsidR="00C91E92" w:rsidRPr="00051EC4" w:rsidRDefault="00C91E92" w:rsidP="00051EC4">
      <w:pPr>
        <w:spacing w:line="360" w:lineRule="auto"/>
        <w:jc w:val="both"/>
        <w:outlineLvl w:val="0"/>
        <w:rPr>
          <w:rFonts w:ascii="Arial" w:hAnsi="Arial" w:cs="Arial"/>
        </w:rPr>
      </w:pPr>
    </w:p>
    <w:p w14:paraId="3986B41E" w14:textId="573265EB" w:rsidR="003B3834" w:rsidRPr="00051EC4" w:rsidRDefault="00C91E92"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Pr="00051EC4">
        <w:rPr>
          <w:rFonts w:ascii="Arial" w:hAnsi="Arial" w:cs="Arial"/>
          <w:b/>
          <w:bCs/>
          <w:lang w:val="es-ES_tradnl"/>
        </w:rPr>
        <w:t>ANDREA CAROLINA CHALA ANDUQUIA</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La señora </w:t>
      </w:r>
      <w:r w:rsidRPr="00051EC4">
        <w:rPr>
          <w:rFonts w:ascii="Arial" w:hAnsi="Arial" w:cs="Arial"/>
          <w:b/>
          <w:bCs/>
        </w:rPr>
        <w:t>ANDUQUIA</w:t>
      </w:r>
      <w:r w:rsidRPr="00051EC4">
        <w:rPr>
          <w:rFonts w:ascii="Arial" w:hAnsi="Arial" w:cs="Arial"/>
        </w:rPr>
        <w:t xml:space="preserve"> podrá ser citada en la dirección de notificación relacionada en la demanda.</w:t>
      </w:r>
    </w:p>
    <w:p w14:paraId="4877830E" w14:textId="77777777" w:rsidR="0063574C" w:rsidRPr="00051EC4" w:rsidRDefault="0063574C" w:rsidP="00051EC4">
      <w:pPr>
        <w:spacing w:line="360" w:lineRule="auto"/>
        <w:jc w:val="both"/>
        <w:outlineLvl w:val="0"/>
        <w:rPr>
          <w:rFonts w:ascii="Arial" w:hAnsi="Arial" w:cs="Arial"/>
        </w:rPr>
      </w:pPr>
    </w:p>
    <w:p w14:paraId="4988D6CF" w14:textId="4F344748" w:rsidR="0063574C" w:rsidRPr="00051EC4" w:rsidRDefault="0063574C"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Pr="00051EC4">
        <w:rPr>
          <w:rFonts w:ascii="Arial" w:hAnsi="Arial" w:cs="Arial"/>
          <w:b/>
          <w:bCs/>
          <w:lang w:val="es-ES_tradnl"/>
        </w:rPr>
        <w:t>MARTHA VIVIANA CHALA ANDUQUIA</w:t>
      </w:r>
      <w:r w:rsidRPr="00051EC4">
        <w:rPr>
          <w:rFonts w:ascii="Arial" w:hAnsi="Arial" w:cs="Arial"/>
        </w:rPr>
        <w:t xml:space="preserve">, en su calidad de Demandante, a fin de que conteste el cuestionario que se le formulará frente a los hechos de la demanda, de la contestación, y en general, de todos los argumentos de hecho y de derecho expuestos en este litigio. La señora </w:t>
      </w:r>
      <w:r w:rsidRPr="00051EC4">
        <w:rPr>
          <w:rFonts w:ascii="Arial" w:hAnsi="Arial" w:cs="Arial"/>
          <w:b/>
          <w:bCs/>
        </w:rPr>
        <w:t xml:space="preserve">CHALA </w:t>
      </w:r>
      <w:r w:rsidRPr="00051EC4">
        <w:rPr>
          <w:rFonts w:ascii="Arial" w:hAnsi="Arial" w:cs="Arial"/>
        </w:rPr>
        <w:t>podrá ser citada en la dirección de notificación relacionada en la demanda.</w:t>
      </w:r>
    </w:p>
    <w:p w14:paraId="3582D39D" w14:textId="77777777" w:rsidR="00C643EA" w:rsidRPr="00051EC4" w:rsidRDefault="00C643EA" w:rsidP="00051EC4">
      <w:pPr>
        <w:spacing w:line="360" w:lineRule="auto"/>
        <w:jc w:val="both"/>
        <w:outlineLvl w:val="0"/>
        <w:rPr>
          <w:rFonts w:ascii="Arial" w:hAnsi="Arial" w:cs="Arial"/>
        </w:rPr>
      </w:pPr>
    </w:p>
    <w:p w14:paraId="0A89C351" w14:textId="51E079BE" w:rsidR="00C643EA" w:rsidRPr="00051EC4" w:rsidRDefault="00C643EA"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al señor </w:t>
      </w:r>
      <w:r w:rsidR="00AC62A8" w:rsidRPr="00051EC4">
        <w:rPr>
          <w:rFonts w:ascii="Arial" w:hAnsi="Arial" w:cs="Arial"/>
          <w:b/>
          <w:bCs/>
        </w:rPr>
        <w:t xml:space="preserve">JULIAN CAMILO ANZOLA CHALA </w:t>
      </w:r>
      <w:r w:rsidRPr="00051EC4">
        <w:rPr>
          <w:rFonts w:ascii="Arial" w:hAnsi="Arial" w:cs="Arial"/>
        </w:rPr>
        <w:t xml:space="preserve">en su calidad de Demandante, a fin de que conteste el cuestionario que se le formulará frente a los hechos de la demanda, de la contestación, y en general, de todos los argumentos de hecho y de derecho expuestos en este litigio. El señor </w:t>
      </w:r>
      <w:r w:rsidRPr="00051EC4">
        <w:rPr>
          <w:rFonts w:ascii="Arial" w:hAnsi="Arial" w:cs="Arial"/>
          <w:b/>
          <w:bCs/>
        </w:rPr>
        <w:t>ANZOLA</w:t>
      </w:r>
      <w:r w:rsidRPr="00051EC4">
        <w:rPr>
          <w:rFonts w:ascii="Arial" w:hAnsi="Arial" w:cs="Arial"/>
        </w:rPr>
        <w:t xml:space="preserve"> podrá ser citado en la dirección de notificación relacionada en la demanda.</w:t>
      </w:r>
    </w:p>
    <w:p w14:paraId="642F6D87" w14:textId="77777777" w:rsidR="00C643EA" w:rsidRPr="00051EC4" w:rsidRDefault="00C643EA" w:rsidP="00051EC4">
      <w:pPr>
        <w:spacing w:line="360" w:lineRule="auto"/>
        <w:jc w:val="both"/>
        <w:outlineLvl w:val="0"/>
        <w:rPr>
          <w:rFonts w:ascii="Arial" w:hAnsi="Arial" w:cs="Arial"/>
        </w:rPr>
      </w:pPr>
    </w:p>
    <w:p w14:paraId="0054B680" w14:textId="7E920C9A" w:rsidR="00AC62A8" w:rsidRPr="00051EC4" w:rsidRDefault="00AC62A8" w:rsidP="00051EC4">
      <w:pPr>
        <w:spacing w:line="360" w:lineRule="auto"/>
        <w:jc w:val="both"/>
        <w:outlineLvl w:val="0"/>
        <w:rPr>
          <w:rFonts w:ascii="Arial" w:hAnsi="Arial" w:cs="Arial"/>
        </w:rPr>
      </w:pPr>
      <w:r w:rsidRPr="00051EC4">
        <w:rPr>
          <w:rFonts w:ascii="Arial" w:hAnsi="Arial" w:cs="Arial"/>
        </w:rPr>
        <w:t xml:space="preserve">Comedidamente solicito se cite para que absuelva interrogatorio de parte a la señora </w:t>
      </w:r>
      <w:r w:rsidR="007A144B" w:rsidRPr="00051EC4">
        <w:rPr>
          <w:rFonts w:ascii="Arial" w:hAnsi="Arial" w:cs="Arial"/>
          <w:b/>
          <w:bCs/>
          <w:lang w:val="es-ES_tradnl"/>
        </w:rPr>
        <w:t>OLGA CRISTINA VELEZ CALDERON</w:t>
      </w:r>
      <w:r w:rsidRPr="00051EC4">
        <w:rPr>
          <w:rFonts w:ascii="Arial" w:hAnsi="Arial" w:cs="Arial"/>
        </w:rPr>
        <w:t xml:space="preserve">, en su calidad de Demandante, a fin de que conteste el cuestionario que se le formulará frente a los hechos de la demanda, de la contestación, y en general, de todos </w:t>
      </w:r>
      <w:r w:rsidRPr="00051EC4">
        <w:rPr>
          <w:rFonts w:ascii="Arial" w:hAnsi="Arial" w:cs="Arial"/>
        </w:rPr>
        <w:lastRenderedPageBreak/>
        <w:t xml:space="preserve">los argumentos de hecho y de derecho expuestos en este litigio. La señora </w:t>
      </w:r>
      <w:r w:rsidR="007A144B" w:rsidRPr="00051EC4">
        <w:rPr>
          <w:rFonts w:ascii="Arial" w:hAnsi="Arial" w:cs="Arial"/>
          <w:b/>
          <w:bCs/>
        </w:rPr>
        <w:t>VELEZ</w:t>
      </w:r>
      <w:r w:rsidRPr="00051EC4">
        <w:rPr>
          <w:rFonts w:ascii="Arial" w:hAnsi="Arial" w:cs="Arial"/>
          <w:b/>
          <w:bCs/>
        </w:rPr>
        <w:t xml:space="preserve"> </w:t>
      </w:r>
      <w:r w:rsidRPr="00051EC4">
        <w:rPr>
          <w:rFonts w:ascii="Arial" w:hAnsi="Arial" w:cs="Arial"/>
        </w:rPr>
        <w:t>podrá ser citada en la dirección de notificación relacionada en la demanda.</w:t>
      </w:r>
    </w:p>
    <w:p w14:paraId="2825E544" w14:textId="77777777" w:rsidR="00897A6B" w:rsidRPr="00051EC4" w:rsidRDefault="00897A6B" w:rsidP="00051EC4">
      <w:pPr>
        <w:spacing w:line="360" w:lineRule="auto"/>
        <w:jc w:val="both"/>
        <w:outlineLvl w:val="0"/>
        <w:rPr>
          <w:rFonts w:ascii="Arial" w:hAnsi="Arial" w:cs="Arial"/>
        </w:rPr>
      </w:pPr>
    </w:p>
    <w:p w14:paraId="1253B306" w14:textId="0087972E" w:rsidR="00897A6B" w:rsidRPr="00051EC4" w:rsidRDefault="00897A6B" w:rsidP="00051EC4">
      <w:pPr>
        <w:spacing w:before="83" w:line="360" w:lineRule="auto"/>
        <w:jc w:val="both"/>
        <w:rPr>
          <w:rFonts w:ascii="Arial" w:hAnsi="Arial" w:cs="Arial"/>
        </w:rPr>
      </w:pPr>
      <w:r w:rsidRPr="00051EC4">
        <w:rPr>
          <w:rFonts w:ascii="Arial" w:hAnsi="Arial" w:cs="Arial"/>
        </w:rPr>
        <w:t>Comedidamente solicito se cite para que absuelva interrogatorio de parte al Representante legal o quien haga sus veces de</w:t>
      </w:r>
      <w:r w:rsidRPr="00051EC4">
        <w:rPr>
          <w:rFonts w:ascii="Arial" w:hAnsi="Arial" w:cs="Arial"/>
          <w:b/>
          <w:bCs/>
        </w:rPr>
        <w:t xml:space="preserve"> EXPRESO BOLIVAIANO SA</w:t>
      </w:r>
      <w:r w:rsidRPr="00051EC4">
        <w:rPr>
          <w:rFonts w:ascii="Arial" w:hAnsi="Arial" w:cs="Arial"/>
        </w:rPr>
        <w:t>, en su calidad de Demandado, a fin de que conteste el cuestionario que se le formulará frente a los hechos de la demanda, de la contestación, y en general, de todos los argumentos de hecho y de derecho expuestos en este litigio. El representante legal podrá ser citado en la dirección de notificación relacionada en la contestación de la demanda.</w:t>
      </w:r>
    </w:p>
    <w:p w14:paraId="7E6FD293" w14:textId="77777777" w:rsidR="00897A6B" w:rsidRPr="00051EC4" w:rsidRDefault="00897A6B" w:rsidP="00051EC4">
      <w:pPr>
        <w:spacing w:before="83" w:line="360" w:lineRule="auto"/>
        <w:jc w:val="both"/>
        <w:rPr>
          <w:rFonts w:ascii="Arial" w:hAnsi="Arial" w:cs="Arial"/>
        </w:rPr>
      </w:pPr>
    </w:p>
    <w:p w14:paraId="38744C6A" w14:textId="57B2202F" w:rsidR="00897A6B" w:rsidRPr="00051EC4" w:rsidRDefault="00897A6B" w:rsidP="00051EC4">
      <w:pPr>
        <w:spacing w:before="83" w:line="360" w:lineRule="auto"/>
        <w:jc w:val="both"/>
        <w:rPr>
          <w:rFonts w:ascii="Arial" w:hAnsi="Arial" w:cs="Arial"/>
          <w:b/>
          <w:bCs/>
          <w:lang w:val="es-ES_tradnl"/>
        </w:rPr>
      </w:pPr>
      <w:r w:rsidRPr="00051EC4">
        <w:rPr>
          <w:rFonts w:ascii="Arial" w:hAnsi="Arial" w:cs="Arial"/>
        </w:rPr>
        <w:t>Comedidamente solicito se cite para que absuelva interrogatorio de parte al Representante legal o quien haga sus veces de</w:t>
      </w:r>
      <w:r w:rsidRPr="00051EC4">
        <w:rPr>
          <w:rFonts w:ascii="Arial" w:hAnsi="Arial" w:cs="Arial"/>
          <w:b/>
          <w:bCs/>
        </w:rPr>
        <w:t xml:space="preserve"> BANCO D</w:t>
      </w:r>
      <w:r w:rsidR="008D7764" w:rsidRPr="00051EC4">
        <w:rPr>
          <w:rFonts w:ascii="Arial" w:hAnsi="Arial" w:cs="Arial"/>
          <w:b/>
          <w:bCs/>
        </w:rPr>
        <w:t>E BOGOTÁ</w:t>
      </w:r>
      <w:r w:rsidRPr="00051EC4">
        <w:rPr>
          <w:rFonts w:ascii="Arial" w:hAnsi="Arial" w:cs="Arial"/>
        </w:rPr>
        <w:t xml:space="preserve"> en su calidad de Demandado, a fin de que conteste el cuestionario que se le formulará frente a los hechos de la demanda, de la contestación, y en general, de todos los argumentos de hecho y de derecho expuestos en este litigio. El representante legal podrá ser citado en la dirección de notificación relacionada en la contestación de la demanda.</w:t>
      </w:r>
    </w:p>
    <w:p w14:paraId="2D8C4429" w14:textId="77777777" w:rsidR="00897A6B" w:rsidRPr="00051EC4" w:rsidRDefault="00897A6B" w:rsidP="00051EC4">
      <w:pPr>
        <w:spacing w:before="83" w:line="360" w:lineRule="auto"/>
        <w:jc w:val="both"/>
        <w:rPr>
          <w:rFonts w:ascii="Arial" w:hAnsi="Arial" w:cs="Arial"/>
          <w:b/>
          <w:bCs/>
          <w:lang w:val="es-ES_tradnl"/>
        </w:rPr>
      </w:pPr>
    </w:p>
    <w:p w14:paraId="54A4ED9D" w14:textId="77777777" w:rsidR="006D4907" w:rsidRPr="002E7E61" w:rsidRDefault="006D4907" w:rsidP="002E7E61">
      <w:pPr>
        <w:pStyle w:val="Prrafodelista"/>
        <w:numPr>
          <w:ilvl w:val="0"/>
          <w:numId w:val="11"/>
        </w:numPr>
        <w:spacing w:line="360" w:lineRule="auto"/>
        <w:jc w:val="both"/>
        <w:rPr>
          <w:rFonts w:ascii="Arial" w:hAnsi="Arial" w:cs="Arial"/>
          <w:b/>
          <w:bCs/>
          <w:sz w:val="22"/>
          <w:szCs w:val="22"/>
          <w:lang w:val="es-ES_tradnl"/>
        </w:rPr>
      </w:pPr>
      <w:r w:rsidRPr="002E7E61">
        <w:rPr>
          <w:rFonts w:ascii="Arial" w:hAnsi="Arial" w:cs="Arial"/>
          <w:b/>
          <w:bCs/>
          <w:sz w:val="22"/>
          <w:szCs w:val="22"/>
          <w:lang w:val="es-ES_tradnl"/>
        </w:rPr>
        <w:t>DECLARACIÓN DE PARTE</w:t>
      </w:r>
    </w:p>
    <w:p w14:paraId="563C809E" w14:textId="77777777" w:rsidR="006D4907" w:rsidRPr="00051EC4" w:rsidRDefault="006D4907" w:rsidP="00051EC4">
      <w:pPr>
        <w:pStyle w:val="Prrafodelista"/>
        <w:spacing w:line="360" w:lineRule="auto"/>
        <w:ind w:left="0"/>
        <w:jc w:val="both"/>
        <w:rPr>
          <w:rFonts w:ascii="Arial" w:hAnsi="Arial" w:cs="Arial"/>
          <w:bCs/>
          <w:iCs/>
          <w:sz w:val="22"/>
          <w:szCs w:val="22"/>
        </w:rPr>
      </w:pPr>
    </w:p>
    <w:p w14:paraId="6A1F0C68" w14:textId="77777777" w:rsidR="006D4907" w:rsidRPr="00051EC4" w:rsidRDefault="006D4907" w:rsidP="00051EC4">
      <w:pPr>
        <w:spacing w:line="360" w:lineRule="auto"/>
        <w:jc w:val="both"/>
        <w:rPr>
          <w:rFonts w:ascii="Arial" w:hAnsi="Arial" w:cs="Arial"/>
          <w:lang w:val="es-ES_tradnl"/>
        </w:rPr>
      </w:pPr>
      <w:r w:rsidRPr="00051EC4">
        <w:rPr>
          <w:rFonts w:ascii="Arial" w:hAnsi="Arial" w:cs="Arial"/>
        </w:rPr>
        <w:t>Al tenor de lo preceptuado en el Art. 198 del Código General del Proceso, respetuosamente solicito ordenar la citación del Representante Legal de</w:t>
      </w:r>
      <w:r w:rsidRPr="00051EC4">
        <w:rPr>
          <w:rFonts w:ascii="Arial" w:hAnsi="Arial" w:cs="Arial"/>
          <w:b/>
          <w:bCs/>
        </w:rPr>
        <w:t xml:space="preserve"> ALLIANZ SEGUROS DE VIDA SA</w:t>
      </w:r>
      <w:r w:rsidRPr="00051EC4">
        <w:rPr>
          <w:rFonts w:ascii="Arial" w:hAnsi="Arial" w:cs="Arial"/>
          <w:b/>
        </w:rPr>
        <w:t xml:space="preserve"> </w:t>
      </w:r>
      <w:r w:rsidRPr="00051EC4">
        <w:rPr>
          <w:rFonts w:ascii="Arial" w:hAnsi="Arial" w:cs="Arial"/>
        </w:rPr>
        <w:t xml:space="preserve">para que sea interrogado por el suscrito, sobre los hechos referidos en la contestación de la demanda y, especialmente, para exponer y aclarar los amparos, exclusiones, términos y condiciones de la </w:t>
      </w:r>
      <w:r w:rsidRPr="00051EC4">
        <w:rPr>
          <w:rFonts w:ascii="Arial" w:hAnsi="Arial" w:cs="Arial"/>
          <w:bCs/>
          <w:iCs/>
        </w:rPr>
        <w:t>Póliza número 022186560 / 1684.</w:t>
      </w:r>
    </w:p>
    <w:p w14:paraId="442BD7E9" w14:textId="77777777" w:rsidR="006D4907" w:rsidRPr="00051EC4" w:rsidRDefault="006D4907" w:rsidP="00051EC4">
      <w:pPr>
        <w:pStyle w:val="Prrafodelista"/>
        <w:spacing w:line="360" w:lineRule="auto"/>
        <w:jc w:val="both"/>
        <w:rPr>
          <w:rFonts w:ascii="Arial" w:hAnsi="Arial" w:cs="Arial"/>
          <w:b/>
          <w:bCs/>
          <w:sz w:val="22"/>
          <w:szCs w:val="22"/>
          <w:lang w:val="es-ES_tradnl"/>
        </w:rPr>
      </w:pPr>
    </w:p>
    <w:p w14:paraId="6106CF39" w14:textId="77777777" w:rsidR="006D4907" w:rsidRPr="00051EC4" w:rsidRDefault="006D4907" w:rsidP="002E7E61">
      <w:pPr>
        <w:pStyle w:val="Prrafodelista"/>
        <w:numPr>
          <w:ilvl w:val="0"/>
          <w:numId w:val="11"/>
        </w:numPr>
        <w:spacing w:line="360" w:lineRule="auto"/>
        <w:jc w:val="both"/>
        <w:rPr>
          <w:rFonts w:ascii="Arial" w:hAnsi="Arial" w:cs="Arial"/>
          <w:b/>
          <w:bCs/>
          <w:sz w:val="22"/>
          <w:szCs w:val="22"/>
          <w:lang w:val="es-ES_tradnl"/>
        </w:rPr>
      </w:pPr>
      <w:r w:rsidRPr="00051EC4">
        <w:rPr>
          <w:rFonts w:ascii="Arial" w:hAnsi="Arial" w:cs="Arial"/>
          <w:b/>
          <w:bCs/>
          <w:sz w:val="22"/>
          <w:szCs w:val="22"/>
          <w:lang w:val="es-ES_tradnl"/>
        </w:rPr>
        <w:t>TESTIMONIALES</w:t>
      </w:r>
    </w:p>
    <w:p w14:paraId="5D48A5C8" w14:textId="77777777" w:rsidR="006D4907" w:rsidRPr="00051EC4" w:rsidRDefault="006D4907" w:rsidP="00051EC4">
      <w:pPr>
        <w:spacing w:line="360" w:lineRule="auto"/>
        <w:jc w:val="both"/>
        <w:rPr>
          <w:rFonts w:ascii="Arial" w:hAnsi="Arial" w:cs="Arial"/>
          <w:lang w:val="es-ES_tradnl"/>
        </w:rPr>
      </w:pPr>
    </w:p>
    <w:p w14:paraId="470CCEF6" w14:textId="15066741" w:rsidR="006D4907" w:rsidRPr="00051EC4" w:rsidRDefault="006D4907" w:rsidP="00051EC4">
      <w:pPr>
        <w:spacing w:line="360" w:lineRule="auto"/>
        <w:jc w:val="both"/>
        <w:rPr>
          <w:rFonts w:ascii="Arial" w:hAnsi="Arial" w:cs="Arial"/>
          <w:lang w:val="es-ES_tradnl"/>
        </w:rPr>
      </w:pPr>
      <w:r w:rsidRPr="00051EC4">
        <w:rPr>
          <w:rFonts w:ascii="Arial" w:hAnsi="Arial" w:cs="Arial"/>
          <w:lang w:val="es-ES_tradnl"/>
        </w:rPr>
        <w:t xml:space="preserve">Solicito se sirva citar </w:t>
      </w:r>
      <w:r w:rsidR="00455128" w:rsidRPr="00051EC4">
        <w:rPr>
          <w:rFonts w:ascii="Arial" w:hAnsi="Arial" w:cs="Arial"/>
          <w:lang w:val="es-ES_tradnl"/>
        </w:rPr>
        <w:t xml:space="preserve">al señor </w:t>
      </w:r>
      <w:r w:rsidR="004B59F2" w:rsidRPr="004B59F2">
        <w:rPr>
          <w:rFonts w:ascii="Arial" w:hAnsi="Arial" w:cs="Arial"/>
          <w:b/>
          <w:bCs/>
          <w:lang w:val="es-ES_tradnl"/>
        </w:rPr>
        <w:t>JAIME EDUARDO GRANADOS</w:t>
      </w:r>
      <w:r w:rsidRPr="00051EC4">
        <w:rPr>
          <w:rFonts w:ascii="Arial" w:hAnsi="Arial" w:cs="Arial"/>
          <w:lang w:val="es-ES_tradnl"/>
        </w:rPr>
        <w:t xml:space="preserve">, </w:t>
      </w:r>
      <w:r w:rsidR="001A160C" w:rsidRPr="00051EC4">
        <w:rPr>
          <w:rFonts w:ascii="Arial" w:hAnsi="Arial" w:cs="Arial"/>
          <w:lang w:val="es-ES_tradnl"/>
        </w:rPr>
        <w:t>conductor del vehículo de placas WPT 203</w:t>
      </w:r>
      <w:r w:rsidRPr="00051EC4">
        <w:rPr>
          <w:rFonts w:ascii="Arial" w:hAnsi="Arial" w:cs="Arial"/>
          <w:lang w:val="es-ES_tradnl"/>
        </w:rPr>
        <w:t xml:space="preserve"> con el objeto de que se pronuncie sobre los hechos narrados en la demanda, </w:t>
      </w:r>
      <w:r w:rsidR="001A160C" w:rsidRPr="00051EC4">
        <w:rPr>
          <w:rFonts w:ascii="Arial" w:hAnsi="Arial" w:cs="Arial"/>
          <w:lang w:val="es-ES_tradnl"/>
        </w:rPr>
        <w:t>específicamente las causas que provocaron el accidente</w:t>
      </w:r>
      <w:r w:rsidRPr="00051EC4">
        <w:rPr>
          <w:rFonts w:ascii="Arial" w:hAnsi="Arial" w:cs="Arial"/>
          <w:bCs/>
          <w:iCs/>
        </w:rPr>
        <w:t xml:space="preserve">. </w:t>
      </w:r>
    </w:p>
    <w:p w14:paraId="516C7D05" w14:textId="77777777" w:rsidR="006D4907" w:rsidRPr="00051EC4" w:rsidRDefault="006D4907" w:rsidP="00051EC4">
      <w:pPr>
        <w:spacing w:line="360" w:lineRule="auto"/>
        <w:jc w:val="both"/>
        <w:rPr>
          <w:rFonts w:ascii="Arial" w:hAnsi="Arial" w:cs="Arial"/>
        </w:rPr>
      </w:pPr>
    </w:p>
    <w:p w14:paraId="4A0517DC" w14:textId="75767188" w:rsidR="006D4907" w:rsidRPr="00051EC4" w:rsidRDefault="006D4907" w:rsidP="00051EC4">
      <w:pPr>
        <w:spacing w:line="360" w:lineRule="auto"/>
        <w:jc w:val="both"/>
        <w:rPr>
          <w:rStyle w:val="Hipervnculo"/>
          <w:rFonts w:ascii="Arial" w:hAnsi="Arial" w:cs="Arial"/>
          <w:lang w:val="es-ES_tradnl"/>
        </w:rPr>
      </w:pPr>
      <w:r w:rsidRPr="00051EC4">
        <w:rPr>
          <w:rFonts w:ascii="Arial" w:hAnsi="Arial" w:cs="Arial"/>
          <w:lang w:val="es-ES_tradnl"/>
        </w:rPr>
        <w:t>Este testimonio es conducente, pertinente y útil, ya que puede ilustrar al Despacho acerca de las características, condiciones</w:t>
      </w:r>
      <w:r w:rsidR="001A160C" w:rsidRPr="00051EC4">
        <w:rPr>
          <w:rFonts w:ascii="Arial" w:hAnsi="Arial" w:cs="Arial"/>
          <w:lang w:val="es-ES_tradnl"/>
        </w:rPr>
        <w:t xml:space="preserve"> y demás particularidades en las que </w:t>
      </w:r>
      <w:r w:rsidR="007338D5" w:rsidRPr="00051EC4">
        <w:rPr>
          <w:rFonts w:ascii="Arial" w:hAnsi="Arial" w:cs="Arial"/>
          <w:lang w:val="es-ES_tradnl"/>
        </w:rPr>
        <w:t>ocurrió</w:t>
      </w:r>
      <w:r w:rsidR="001A160C" w:rsidRPr="00051EC4">
        <w:rPr>
          <w:rFonts w:ascii="Arial" w:hAnsi="Arial" w:cs="Arial"/>
          <w:lang w:val="es-ES_tradnl"/>
        </w:rPr>
        <w:t xml:space="preserve"> el accidente de tránsit</w:t>
      </w:r>
      <w:r w:rsidRPr="00051EC4">
        <w:rPr>
          <w:rFonts w:ascii="Arial" w:hAnsi="Arial" w:cs="Arial"/>
          <w:lang w:val="es-ES_tradnl"/>
        </w:rPr>
        <w:t xml:space="preserve">o. El testigo podrá ser citado en la Calle </w:t>
      </w:r>
      <w:r w:rsidR="00B551F4" w:rsidRPr="00051EC4">
        <w:rPr>
          <w:rFonts w:ascii="Arial" w:hAnsi="Arial" w:cs="Arial"/>
          <w:lang w:val="es-ES_tradnl"/>
        </w:rPr>
        <w:t xml:space="preserve">152 #21 sur – 129 en la ciudad de Ibagué y </w:t>
      </w:r>
      <w:r w:rsidR="00791240" w:rsidRPr="00051EC4">
        <w:rPr>
          <w:rFonts w:ascii="Arial" w:hAnsi="Arial" w:cs="Arial"/>
          <w:lang w:val="es-ES_tradnl"/>
        </w:rPr>
        <w:t>al teléfono 313583</w:t>
      </w:r>
      <w:r w:rsidR="007338D5" w:rsidRPr="00051EC4">
        <w:rPr>
          <w:rFonts w:ascii="Arial" w:hAnsi="Arial" w:cs="Arial"/>
          <w:lang w:val="es-ES_tradnl"/>
        </w:rPr>
        <w:t>4128, conforme los datos consignados en el IPAT.</w:t>
      </w:r>
    </w:p>
    <w:p w14:paraId="3778048F" w14:textId="77777777" w:rsidR="00897A6B" w:rsidRPr="00051EC4" w:rsidRDefault="00897A6B" w:rsidP="00051EC4">
      <w:pPr>
        <w:spacing w:line="360" w:lineRule="auto"/>
        <w:jc w:val="both"/>
        <w:outlineLvl w:val="0"/>
        <w:rPr>
          <w:rFonts w:ascii="Arial" w:hAnsi="Arial" w:cs="Arial"/>
          <w:lang w:val="es-ES_tradnl"/>
        </w:rPr>
      </w:pPr>
    </w:p>
    <w:p w14:paraId="60964A91" w14:textId="77777777" w:rsidR="00455128" w:rsidRPr="00051EC4" w:rsidRDefault="00455128" w:rsidP="00051EC4">
      <w:pPr>
        <w:spacing w:line="360" w:lineRule="auto"/>
        <w:jc w:val="both"/>
        <w:rPr>
          <w:rFonts w:ascii="Arial" w:hAnsi="Arial" w:cs="Arial"/>
          <w:lang w:val="es-ES_tradnl"/>
        </w:rPr>
      </w:pPr>
      <w:r w:rsidRPr="00051EC4">
        <w:rPr>
          <w:rFonts w:ascii="Arial" w:hAnsi="Arial" w:cs="Arial"/>
          <w:lang w:val="es-ES_tradnl"/>
        </w:rPr>
        <w:t xml:space="preserve">Solicito se sirva citar a la doctora </w:t>
      </w:r>
      <w:r w:rsidRPr="00051EC4">
        <w:rPr>
          <w:rFonts w:ascii="Arial" w:hAnsi="Arial" w:cs="Arial"/>
          <w:b/>
          <w:bCs/>
          <w:lang w:val="es-ES_tradnl"/>
        </w:rPr>
        <w:t>MARÍA CAMILA AGUDELO ORTIZ</w:t>
      </w:r>
      <w:r w:rsidRPr="00051EC4">
        <w:rPr>
          <w:rFonts w:ascii="Arial" w:hAnsi="Arial" w:cs="Arial"/>
          <w:lang w:val="es-ES_tradnl"/>
        </w:rPr>
        <w:t xml:space="preserve">, asesora externa de Allianz Seguros SA con el objeto de que se pronuncie sobre los hechos narrados en la demanda, así como de los fundamentos de hecho y derecho sobre la </w:t>
      </w:r>
      <w:r w:rsidRPr="00051EC4">
        <w:rPr>
          <w:rFonts w:ascii="Arial" w:hAnsi="Arial" w:cs="Arial"/>
        </w:rPr>
        <w:t xml:space="preserve">Póliza </w:t>
      </w:r>
      <w:r w:rsidRPr="00051EC4">
        <w:rPr>
          <w:rFonts w:ascii="Arial" w:hAnsi="Arial" w:cs="Arial"/>
          <w:bCs/>
          <w:iCs/>
        </w:rPr>
        <w:t xml:space="preserve">número 022186560 / 1684. </w:t>
      </w:r>
      <w:r w:rsidRPr="00051EC4">
        <w:rPr>
          <w:rFonts w:ascii="Arial" w:hAnsi="Arial" w:cs="Arial"/>
          <w:lang w:val="es-ES_tradnl"/>
        </w:rPr>
        <w:t xml:space="preserve">Este testimonio se solicita igualmente para que deponga sobre las condiciones particulares y generales de la Póliza, </w:t>
      </w:r>
      <w:r w:rsidRPr="00051EC4">
        <w:rPr>
          <w:rFonts w:ascii="Arial" w:hAnsi="Arial" w:cs="Arial"/>
          <w:lang w:val="es-ES_tradnl"/>
        </w:rPr>
        <w:lastRenderedPageBreak/>
        <w:t>y en general, sobre las excepciones propuestas frente a la demanda.</w:t>
      </w:r>
    </w:p>
    <w:p w14:paraId="00B79790" w14:textId="77777777" w:rsidR="00455128" w:rsidRPr="00051EC4" w:rsidRDefault="00455128" w:rsidP="00051EC4">
      <w:pPr>
        <w:spacing w:line="360" w:lineRule="auto"/>
        <w:jc w:val="both"/>
        <w:rPr>
          <w:rFonts w:ascii="Arial" w:hAnsi="Arial" w:cs="Arial"/>
        </w:rPr>
      </w:pPr>
    </w:p>
    <w:p w14:paraId="4D7AA713" w14:textId="47B7AA21" w:rsidR="00AB5B15" w:rsidRPr="00E453A2" w:rsidRDefault="00455128" w:rsidP="00E453A2">
      <w:pPr>
        <w:spacing w:line="360" w:lineRule="auto"/>
        <w:jc w:val="both"/>
        <w:rPr>
          <w:rFonts w:ascii="Arial" w:hAnsi="Arial" w:cs="Arial"/>
          <w:color w:val="0563C1" w:themeColor="hyperlink"/>
          <w:u w:val="single"/>
          <w:lang w:val="es-ES_tradnl"/>
        </w:rPr>
      </w:pPr>
      <w:r w:rsidRPr="00051EC4">
        <w:rPr>
          <w:rFonts w:ascii="Arial" w:hAnsi="Arial" w:cs="Arial"/>
          <w:lang w:val="es-ES_tradnl"/>
        </w:rPr>
        <w:t xml:space="preserve">Este testimonio es conducente, pertinente y útil, ya que puede ilustrar al Despacho acerca de las características, condiciones, tratativas preliminares, vigencia, coberturas, etc., del contrato de seguro objeto del presente litigio. El testigo podrá ser citado en la Calle 13 </w:t>
      </w:r>
      <w:proofErr w:type="spellStart"/>
      <w:r w:rsidRPr="00051EC4">
        <w:rPr>
          <w:rFonts w:ascii="Arial" w:hAnsi="Arial" w:cs="Arial"/>
          <w:lang w:val="es-ES_tradnl"/>
        </w:rPr>
        <w:t>N°</w:t>
      </w:r>
      <w:proofErr w:type="spellEnd"/>
      <w:r w:rsidRPr="00051EC4">
        <w:rPr>
          <w:rFonts w:ascii="Arial" w:hAnsi="Arial" w:cs="Arial"/>
          <w:lang w:val="es-ES_tradnl"/>
        </w:rPr>
        <w:t xml:space="preserve"> 10 -22 </w:t>
      </w:r>
      <w:proofErr w:type="spellStart"/>
      <w:r w:rsidRPr="00051EC4">
        <w:rPr>
          <w:rFonts w:ascii="Arial" w:hAnsi="Arial" w:cs="Arial"/>
          <w:lang w:val="es-ES_tradnl"/>
        </w:rPr>
        <w:t>apt</w:t>
      </w:r>
      <w:proofErr w:type="spellEnd"/>
      <w:r w:rsidRPr="00051EC4">
        <w:rPr>
          <w:rFonts w:ascii="Arial" w:hAnsi="Arial" w:cs="Arial"/>
          <w:lang w:val="es-ES_tradnl"/>
        </w:rPr>
        <w:t xml:space="preserve">. 402 de la ciudad de Bogotá o en el correo electrónico </w:t>
      </w:r>
      <w:hyperlink r:id="rId17" w:history="1">
        <w:r w:rsidRPr="00051EC4">
          <w:rPr>
            <w:rStyle w:val="Hipervnculo"/>
            <w:rFonts w:ascii="Arial" w:hAnsi="Arial" w:cs="Arial"/>
            <w:lang w:val="es-ES_tradnl"/>
          </w:rPr>
          <w:t>camilaortiz27@gmail.com</w:t>
        </w:r>
      </w:hyperlink>
    </w:p>
    <w:p w14:paraId="68C32A61" w14:textId="77777777" w:rsidR="00AB5B15" w:rsidRPr="00051EC4" w:rsidRDefault="00AB5B15" w:rsidP="00051EC4">
      <w:pPr>
        <w:spacing w:line="360" w:lineRule="auto"/>
        <w:outlineLvl w:val="0"/>
        <w:rPr>
          <w:rFonts w:ascii="Arial" w:eastAsia="Calibri" w:hAnsi="Arial" w:cs="Arial"/>
          <w:b/>
          <w:bCs/>
          <w:u w:val="single"/>
          <w:lang w:val="es-ES_tradnl"/>
        </w:rPr>
      </w:pPr>
    </w:p>
    <w:p w14:paraId="7FCABEDD" w14:textId="65C1A702"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CAPÍTULO IV</w:t>
      </w:r>
    </w:p>
    <w:p w14:paraId="200915A7" w14:textId="77777777"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ANEXOS</w:t>
      </w:r>
    </w:p>
    <w:p w14:paraId="17907AC4" w14:textId="77777777" w:rsidR="00E338F6" w:rsidRPr="00051EC4" w:rsidRDefault="00E338F6" w:rsidP="00051EC4">
      <w:pPr>
        <w:spacing w:line="360" w:lineRule="auto"/>
        <w:contextualSpacing/>
        <w:jc w:val="both"/>
        <w:rPr>
          <w:rFonts w:ascii="Arial" w:hAnsi="Arial" w:cs="Arial"/>
          <w:b/>
          <w:bCs/>
          <w:lang w:val="es-ES_tradnl"/>
        </w:rPr>
      </w:pPr>
    </w:p>
    <w:p w14:paraId="1CC2758A" w14:textId="77777777" w:rsidR="00E338F6" w:rsidRPr="00051EC4" w:rsidRDefault="00E338F6" w:rsidP="00051EC4">
      <w:pPr>
        <w:widowControl/>
        <w:numPr>
          <w:ilvl w:val="0"/>
          <w:numId w:val="3"/>
        </w:numPr>
        <w:autoSpaceDE/>
        <w:autoSpaceDN/>
        <w:spacing w:line="360" w:lineRule="auto"/>
        <w:contextualSpacing/>
        <w:jc w:val="both"/>
        <w:rPr>
          <w:rFonts w:ascii="Arial" w:hAnsi="Arial" w:cs="Arial"/>
          <w:lang w:val="es-ES_tradnl"/>
        </w:rPr>
      </w:pPr>
      <w:r w:rsidRPr="00051EC4">
        <w:rPr>
          <w:rFonts w:ascii="Arial" w:hAnsi="Arial" w:cs="Arial"/>
          <w:lang w:val="es-ES_tradnl"/>
        </w:rPr>
        <w:t xml:space="preserve">Pruebas relacionadas en el acápite de pruebas. </w:t>
      </w:r>
    </w:p>
    <w:p w14:paraId="6B23FBC8" w14:textId="3D120DB5" w:rsidR="00E338F6" w:rsidRPr="00051EC4" w:rsidRDefault="00E338F6" w:rsidP="00051EC4">
      <w:pPr>
        <w:widowControl/>
        <w:numPr>
          <w:ilvl w:val="0"/>
          <w:numId w:val="3"/>
        </w:numPr>
        <w:autoSpaceDE/>
        <w:autoSpaceDN/>
        <w:spacing w:line="360" w:lineRule="auto"/>
        <w:contextualSpacing/>
        <w:jc w:val="both"/>
        <w:rPr>
          <w:rFonts w:ascii="Arial" w:hAnsi="Arial" w:cs="Arial"/>
        </w:rPr>
      </w:pPr>
      <w:r w:rsidRPr="00051EC4">
        <w:rPr>
          <w:rFonts w:ascii="Arial" w:hAnsi="Arial" w:cs="Arial"/>
          <w:lang w:val="es-ES_tradnl"/>
        </w:rPr>
        <w:t xml:space="preserve">Certificado de existencia y representación legal de Allianz Seguros </w:t>
      </w:r>
      <w:r w:rsidR="00484CD4" w:rsidRPr="00051EC4">
        <w:rPr>
          <w:rFonts w:ascii="Arial" w:hAnsi="Arial" w:cs="Arial"/>
          <w:lang w:val="es-ES_tradnl"/>
        </w:rPr>
        <w:t xml:space="preserve">de Vida </w:t>
      </w:r>
      <w:r w:rsidRPr="00051EC4">
        <w:rPr>
          <w:rFonts w:ascii="Arial" w:hAnsi="Arial" w:cs="Arial"/>
          <w:lang w:val="es-ES_tradnl"/>
        </w:rPr>
        <w:t>S.A.</w:t>
      </w:r>
    </w:p>
    <w:p w14:paraId="5E7F20E4" w14:textId="77777777" w:rsidR="00E338F6" w:rsidRPr="00051EC4" w:rsidRDefault="00E338F6" w:rsidP="00051EC4">
      <w:pPr>
        <w:spacing w:line="360" w:lineRule="auto"/>
        <w:rPr>
          <w:rFonts w:ascii="Arial" w:eastAsia="Calibri" w:hAnsi="Arial" w:cs="Arial"/>
        </w:rPr>
      </w:pPr>
    </w:p>
    <w:p w14:paraId="4E1DA09F" w14:textId="5130E831"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CAPITULO V</w:t>
      </w:r>
    </w:p>
    <w:p w14:paraId="61A7CCC6" w14:textId="77777777" w:rsidR="00E338F6" w:rsidRPr="00051EC4" w:rsidRDefault="00E338F6" w:rsidP="00051EC4">
      <w:pPr>
        <w:spacing w:line="360" w:lineRule="auto"/>
        <w:jc w:val="center"/>
        <w:outlineLvl w:val="0"/>
        <w:rPr>
          <w:rFonts w:ascii="Arial" w:eastAsia="Calibri" w:hAnsi="Arial" w:cs="Arial"/>
          <w:b/>
          <w:bCs/>
          <w:u w:val="single"/>
        </w:rPr>
      </w:pPr>
      <w:r w:rsidRPr="00051EC4">
        <w:rPr>
          <w:rFonts w:ascii="Arial" w:eastAsia="Calibri" w:hAnsi="Arial" w:cs="Arial"/>
          <w:b/>
          <w:bCs/>
          <w:u w:val="single"/>
        </w:rPr>
        <w:t>NOTIFICACIONES</w:t>
      </w:r>
    </w:p>
    <w:p w14:paraId="7D67C009" w14:textId="77777777" w:rsidR="00E338F6" w:rsidRPr="00051EC4" w:rsidRDefault="00E338F6" w:rsidP="002E7E61">
      <w:pPr>
        <w:spacing w:line="360" w:lineRule="auto"/>
        <w:jc w:val="both"/>
        <w:outlineLvl w:val="0"/>
        <w:rPr>
          <w:rFonts w:ascii="Arial" w:eastAsia="Calibri" w:hAnsi="Arial" w:cs="Arial"/>
          <w:b/>
          <w:bCs/>
          <w:highlight w:val="yellow"/>
          <w:u w:val="single"/>
        </w:rPr>
      </w:pPr>
    </w:p>
    <w:p w14:paraId="103F1FFE" w14:textId="77777777" w:rsidR="00E338F6" w:rsidRPr="00051EC4" w:rsidRDefault="00E338F6" w:rsidP="002E7E61">
      <w:pPr>
        <w:tabs>
          <w:tab w:val="left" w:pos="0"/>
        </w:tabs>
        <w:spacing w:line="360" w:lineRule="auto"/>
        <w:jc w:val="both"/>
        <w:rPr>
          <w:rFonts w:ascii="Arial" w:hAnsi="Arial" w:cs="Arial"/>
        </w:rPr>
      </w:pPr>
      <w:r w:rsidRPr="00051EC4">
        <w:rPr>
          <w:rFonts w:ascii="Arial" w:hAnsi="Arial" w:cs="Arial"/>
        </w:rPr>
        <w:t>La parte actora y los demandados en el lugar indicado en sus respectivos libelos.</w:t>
      </w:r>
    </w:p>
    <w:p w14:paraId="60BB1D60" w14:textId="77777777" w:rsidR="00E338F6" w:rsidRPr="00051EC4" w:rsidRDefault="00E338F6" w:rsidP="002E7E61">
      <w:pPr>
        <w:spacing w:line="360" w:lineRule="auto"/>
        <w:jc w:val="both"/>
        <w:rPr>
          <w:rFonts w:ascii="Arial" w:hAnsi="Arial" w:cs="Arial"/>
        </w:rPr>
      </w:pPr>
    </w:p>
    <w:p w14:paraId="0562DE5F" w14:textId="44D89F90" w:rsidR="00E338F6" w:rsidRPr="00051EC4" w:rsidRDefault="00E338F6" w:rsidP="002E7E61">
      <w:pPr>
        <w:spacing w:line="360" w:lineRule="auto"/>
        <w:jc w:val="both"/>
        <w:rPr>
          <w:rFonts w:ascii="Arial" w:hAnsi="Arial" w:cs="Arial"/>
          <w:lang w:val="es-ES_tradnl" w:eastAsia="es-ES"/>
        </w:rPr>
      </w:pPr>
      <w:r w:rsidRPr="00051EC4">
        <w:rPr>
          <w:rFonts w:ascii="Arial" w:hAnsi="Arial" w:cs="Arial"/>
        </w:rPr>
        <w:t xml:space="preserve">Mi representada ALLIANZ SEGUROS </w:t>
      </w:r>
      <w:r w:rsidR="00484CD4" w:rsidRPr="00051EC4">
        <w:rPr>
          <w:rFonts w:ascii="Arial" w:hAnsi="Arial" w:cs="Arial"/>
        </w:rPr>
        <w:t xml:space="preserve">DE VIDA </w:t>
      </w:r>
      <w:r w:rsidRPr="00051EC4">
        <w:rPr>
          <w:rFonts w:ascii="Arial" w:hAnsi="Arial" w:cs="Arial"/>
        </w:rPr>
        <w:t xml:space="preserve">S.A. recibirá notificaciones en la </w:t>
      </w:r>
      <w:r w:rsidRPr="00051EC4">
        <w:rPr>
          <w:rFonts w:ascii="Arial" w:hAnsi="Arial" w:cs="Arial"/>
          <w:lang w:val="es-ES_tradnl" w:eastAsia="es-ES"/>
        </w:rPr>
        <w:t xml:space="preserve">Carrera 13 A No. 29- 24 Piso 9, de la ciudad de Bogotá, correo electrónico: </w:t>
      </w:r>
      <w:hyperlink r:id="rId18" w:history="1">
        <w:r w:rsidRPr="00051EC4">
          <w:rPr>
            <w:rFonts w:ascii="Arial" w:hAnsi="Arial" w:cs="Arial"/>
            <w:color w:val="0563C1"/>
            <w:u w:val="single"/>
            <w:lang w:val="es-ES_tradnl" w:eastAsia="es-ES"/>
          </w:rPr>
          <w:t>notificacionesjudiciales@allianz.co</w:t>
        </w:r>
      </w:hyperlink>
    </w:p>
    <w:p w14:paraId="3CF9849B" w14:textId="77777777" w:rsidR="00E338F6" w:rsidRPr="00051EC4" w:rsidRDefault="00E338F6" w:rsidP="002E7E61">
      <w:pPr>
        <w:spacing w:line="360" w:lineRule="auto"/>
        <w:jc w:val="both"/>
        <w:rPr>
          <w:rFonts w:ascii="Arial" w:hAnsi="Arial" w:cs="Arial"/>
          <w:lang w:val="es-ES_tradnl" w:eastAsia="es-ES"/>
        </w:rPr>
      </w:pPr>
    </w:p>
    <w:p w14:paraId="4B60FA96" w14:textId="77777777" w:rsidR="00E338F6" w:rsidRPr="00051EC4" w:rsidRDefault="00E338F6" w:rsidP="002E7E61">
      <w:pPr>
        <w:spacing w:line="360" w:lineRule="auto"/>
        <w:contextualSpacing/>
        <w:jc w:val="both"/>
        <w:rPr>
          <w:rFonts w:ascii="Arial" w:hAnsi="Arial" w:cs="Arial"/>
          <w:color w:val="0563C1"/>
          <w:u w:val="single"/>
        </w:rPr>
      </w:pPr>
      <w:r w:rsidRPr="00051EC4">
        <w:rPr>
          <w:rFonts w:ascii="Arial" w:hAnsi="Arial" w:cs="Arial"/>
        </w:rPr>
        <w:t xml:space="preserve">Al suscrito en la Calle 69 No 4-48 </w:t>
      </w:r>
      <w:proofErr w:type="spellStart"/>
      <w:r w:rsidRPr="00051EC4">
        <w:rPr>
          <w:rFonts w:ascii="Arial" w:hAnsi="Arial" w:cs="Arial"/>
        </w:rPr>
        <w:t>of</w:t>
      </w:r>
      <w:proofErr w:type="spellEnd"/>
      <w:r w:rsidRPr="00051EC4">
        <w:rPr>
          <w:rFonts w:ascii="Arial" w:hAnsi="Arial" w:cs="Arial"/>
        </w:rPr>
        <w:t xml:space="preserve">. 502 de la ciudad de Bogotá o en la dirección electrónica: </w:t>
      </w:r>
      <w:hyperlink r:id="rId19" w:history="1">
        <w:r w:rsidRPr="00051EC4">
          <w:rPr>
            <w:rFonts w:ascii="Arial" w:hAnsi="Arial" w:cs="Arial"/>
            <w:color w:val="0563C1"/>
            <w:u w:val="single"/>
          </w:rPr>
          <w:t>notificaciones@gha.com.co</w:t>
        </w:r>
      </w:hyperlink>
    </w:p>
    <w:p w14:paraId="627A22E2" w14:textId="77777777" w:rsidR="00E338F6" w:rsidRPr="00051EC4" w:rsidRDefault="00E338F6" w:rsidP="00051EC4">
      <w:pPr>
        <w:spacing w:line="360" w:lineRule="auto"/>
        <w:contextualSpacing/>
        <w:jc w:val="both"/>
        <w:rPr>
          <w:rFonts w:ascii="Arial" w:hAnsi="Arial" w:cs="Arial"/>
          <w:b/>
          <w:bCs/>
          <w:lang w:val="es-ES_tradnl"/>
        </w:rPr>
      </w:pPr>
    </w:p>
    <w:p w14:paraId="02992281" w14:textId="77777777" w:rsidR="00E338F6" w:rsidRPr="00051EC4" w:rsidRDefault="00E338F6" w:rsidP="00051EC4">
      <w:pPr>
        <w:spacing w:line="360" w:lineRule="auto"/>
        <w:jc w:val="both"/>
        <w:rPr>
          <w:rFonts w:ascii="Arial" w:hAnsi="Arial" w:cs="Arial"/>
          <w:bCs/>
        </w:rPr>
      </w:pPr>
      <w:r w:rsidRPr="00051EC4">
        <w:rPr>
          <w:rFonts w:ascii="Arial" w:hAnsi="Arial" w:cs="Arial"/>
          <w:noProof/>
          <w:lang w:eastAsia="es-CO"/>
        </w:rPr>
        <w:drawing>
          <wp:anchor distT="0" distB="0" distL="114300" distR="114300" simplePos="0" relativeHeight="251659264" behindDoc="1" locked="0" layoutInCell="1" allowOverlap="1" wp14:anchorId="1DF29377" wp14:editId="7E100296">
            <wp:simplePos x="0" y="0"/>
            <wp:positionH relativeFrom="margin">
              <wp:posOffset>142875</wp:posOffset>
            </wp:positionH>
            <wp:positionV relativeFrom="paragraph">
              <wp:posOffset>179281</wp:posOffset>
            </wp:positionV>
            <wp:extent cx="2276475" cy="885825"/>
            <wp:effectExtent l="0" t="0" r="9525" b="9525"/>
            <wp:wrapNone/>
            <wp:docPr id="15" name="image7.png" descr="Texto, Pizarra&#10;&#10;Descripción generada automáticamente"/>
            <wp:cNvGraphicFramePr/>
            <a:graphic xmlns:a="http://schemas.openxmlformats.org/drawingml/2006/main">
              <a:graphicData uri="http://schemas.openxmlformats.org/drawingml/2006/picture">
                <pic:pic xmlns:pic="http://schemas.openxmlformats.org/drawingml/2006/picture">
                  <pic:nvPicPr>
                    <pic:cNvPr id="15" name="image7.png" descr="Texto, Pizarra&#10;&#10;Descripción generada automáticamente"/>
                    <pic:cNvPicPr preferRelativeResize="0"/>
                  </pic:nvPicPr>
                  <pic:blipFill>
                    <a:blip r:embed="rId20"/>
                    <a:srcRect/>
                    <a:stretch>
                      <a:fillRect/>
                    </a:stretch>
                  </pic:blipFill>
                  <pic:spPr>
                    <a:xfrm>
                      <a:off x="0" y="0"/>
                      <a:ext cx="2276475" cy="885825"/>
                    </a:xfrm>
                    <a:prstGeom prst="rect">
                      <a:avLst/>
                    </a:prstGeom>
                    <a:ln/>
                  </pic:spPr>
                </pic:pic>
              </a:graphicData>
            </a:graphic>
            <wp14:sizeRelH relativeFrom="page">
              <wp14:pctWidth>0</wp14:pctWidth>
            </wp14:sizeRelH>
            <wp14:sizeRelV relativeFrom="page">
              <wp14:pctHeight>0</wp14:pctHeight>
            </wp14:sizeRelV>
          </wp:anchor>
        </w:drawing>
      </w:r>
      <w:r w:rsidRPr="00051EC4">
        <w:rPr>
          <w:rFonts w:ascii="Arial" w:hAnsi="Arial" w:cs="Arial"/>
        </w:rPr>
        <w:t>Del Señor Juez, respetuosamente,</w:t>
      </w:r>
    </w:p>
    <w:p w14:paraId="47CD5FA4" w14:textId="77777777" w:rsidR="00E338F6" w:rsidRPr="00051EC4" w:rsidRDefault="00E338F6" w:rsidP="00051EC4">
      <w:pPr>
        <w:spacing w:line="360" w:lineRule="auto"/>
        <w:jc w:val="both"/>
        <w:rPr>
          <w:rFonts w:ascii="Arial" w:hAnsi="Arial" w:cs="Arial"/>
          <w:b/>
          <w:color w:val="000000" w:themeColor="text1"/>
        </w:rPr>
      </w:pPr>
    </w:p>
    <w:p w14:paraId="2CDAF9F0" w14:textId="77777777" w:rsidR="00E338F6" w:rsidRPr="00051EC4" w:rsidRDefault="00E338F6" w:rsidP="00051EC4">
      <w:pPr>
        <w:spacing w:line="360" w:lineRule="auto"/>
        <w:jc w:val="both"/>
        <w:rPr>
          <w:rFonts w:ascii="Arial" w:hAnsi="Arial" w:cs="Arial"/>
          <w:b/>
          <w:color w:val="000000" w:themeColor="text1"/>
        </w:rPr>
      </w:pPr>
    </w:p>
    <w:p w14:paraId="67B3311F" w14:textId="77777777" w:rsidR="00E338F6" w:rsidRPr="00051EC4" w:rsidRDefault="00E338F6" w:rsidP="00051EC4">
      <w:pPr>
        <w:spacing w:line="360" w:lineRule="auto"/>
        <w:jc w:val="both"/>
        <w:rPr>
          <w:rFonts w:ascii="Arial" w:hAnsi="Arial" w:cs="Arial"/>
          <w:b/>
          <w:color w:val="000000" w:themeColor="text1"/>
        </w:rPr>
      </w:pPr>
    </w:p>
    <w:p w14:paraId="6070504C" w14:textId="77777777" w:rsidR="00E338F6" w:rsidRPr="00051EC4" w:rsidRDefault="00E338F6" w:rsidP="00051EC4">
      <w:pPr>
        <w:spacing w:line="360" w:lineRule="auto"/>
        <w:jc w:val="both"/>
        <w:rPr>
          <w:rFonts w:ascii="Arial" w:hAnsi="Arial" w:cs="Arial"/>
          <w:b/>
          <w:color w:val="000000" w:themeColor="text1"/>
        </w:rPr>
      </w:pPr>
      <w:r w:rsidRPr="00051EC4">
        <w:rPr>
          <w:rFonts w:ascii="Arial" w:hAnsi="Arial" w:cs="Arial"/>
          <w:b/>
          <w:color w:val="000000" w:themeColor="text1"/>
        </w:rPr>
        <w:t xml:space="preserve">GUSTAVO ALBERTO HERRERA ÁVILA </w:t>
      </w:r>
    </w:p>
    <w:p w14:paraId="4FC54BE0" w14:textId="77777777" w:rsidR="00E338F6" w:rsidRPr="00051EC4" w:rsidRDefault="00E338F6" w:rsidP="00051EC4">
      <w:pPr>
        <w:spacing w:line="360" w:lineRule="auto"/>
        <w:jc w:val="both"/>
        <w:rPr>
          <w:rFonts w:ascii="Arial" w:hAnsi="Arial" w:cs="Arial"/>
          <w:color w:val="000000" w:themeColor="text1"/>
        </w:rPr>
      </w:pPr>
      <w:r w:rsidRPr="00051EC4">
        <w:rPr>
          <w:rFonts w:ascii="Arial" w:hAnsi="Arial" w:cs="Arial"/>
          <w:color w:val="000000" w:themeColor="text1"/>
        </w:rPr>
        <w:t>C.C. No 19.395.114 de Bogotá D.C.</w:t>
      </w:r>
    </w:p>
    <w:p w14:paraId="5EFCA92A" w14:textId="77777777" w:rsidR="00E338F6" w:rsidRPr="00051EC4" w:rsidRDefault="00E338F6" w:rsidP="00051EC4">
      <w:pPr>
        <w:spacing w:line="360" w:lineRule="auto"/>
        <w:jc w:val="both"/>
        <w:rPr>
          <w:rFonts w:ascii="Arial" w:hAnsi="Arial" w:cs="Arial"/>
        </w:rPr>
      </w:pPr>
      <w:r w:rsidRPr="00051EC4">
        <w:rPr>
          <w:rFonts w:ascii="Arial" w:hAnsi="Arial" w:cs="Arial"/>
          <w:color w:val="000000" w:themeColor="text1"/>
        </w:rPr>
        <w:t>T.P. No. 39.116 del C.S. de la J.</w:t>
      </w:r>
    </w:p>
    <w:p w14:paraId="2F05779E" w14:textId="77777777" w:rsidR="00E338F6" w:rsidRPr="00051EC4" w:rsidRDefault="00E338F6" w:rsidP="00051EC4">
      <w:pPr>
        <w:spacing w:line="360" w:lineRule="auto"/>
        <w:jc w:val="center"/>
        <w:outlineLvl w:val="0"/>
        <w:rPr>
          <w:rFonts w:ascii="Arial" w:eastAsia="Calibri" w:hAnsi="Arial" w:cs="Arial"/>
          <w:b/>
          <w:bCs/>
          <w:u w:val="single"/>
        </w:rPr>
      </w:pPr>
    </w:p>
    <w:p w14:paraId="638798A6" w14:textId="77777777" w:rsidR="00E338F6" w:rsidRPr="00051EC4" w:rsidRDefault="00E338F6" w:rsidP="00051EC4">
      <w:pPr>
        <w:spacing w:line="360" w:lineRule="auto"/>
        <w:rPr>
          <w:rFonts w:ascii="Arial" w:hAnsi="Arial" w:cs="Arial"/>
          <w:b/>
          <w:bCs/>
          <w:lang w:val="es-ES_tradnl"/>
        </w:rPr>
      </w:pPr>
    </w:p>
    <w:p w14:paraId="37B430CB" w14:textId="557286E8" w:rsidR="00E338F6" w:rsidRPr="00051EC4" w:rsidRDefault="00E338F6" w:rsidP="00051EC4">
      <w:pPr>
        <w:pStyle w:val="Ttulo1"/>
        <w:spacing w:line="360" w:lineRule="auto"/>
        <w:rPr>
          <w:rFonts w:ascii="Arial" w:hAnsi="Arial" w:cs="Arial"/>
          <w:sz w:val="22"/>
          <w:szCs w:val="22"/>
        </w:rPr>
      </w:pPr>
    </w:p>
    <w:p w14:paraId="7F15CD64" w14:textId="77777777" w:rsidR="00E338F6" w:rsidRPr="00051EC4" w:rsidRDefault="00E338F6" w:rsidP="00051EC4">
      <w:pPr>
        <w:pStyle w:val="Ttulo1"/>
        <w:spacing w:line="360" w:lineRule="auto"/>
        <w:rPr>
          <w:rFonts w:ascii="Arial" w:hAnsi="Arial" w:cs="Arial"/>
          <w:sz w:val="22"/>
          <w:szCs w:val="22"/>
        </w:rPr>
      </w:pPr>
    </w:p>
    <w:p w14:paraId="00444033" w14:textId="2347568D" w:rsidR="00E338F6" w:rsidRPr="00051EC4" w:rsidRDefault="00E338F6" w:rsidP="00051EC4">
      <w:pPr>
        <w:tabs>
          <w:tab w:val="left" w:pos="5626"/>
        </w:tabs>
        <w:spacing w:line="360" w:lineRule="auto"/>
        <w:jc w:val="both"/>
        <w:rPr>
          <w:rFonts w:ascii="Arial" w:hAnsi="Arial" w:cs="Arial"/>
          <w:lang w:val="es-ES_tradnl"/>
        </w:rPr>
      </w:pPr>
    </w:p>
    <w:sectPr w:rsidR="00E338F6" w:rsidRPr="00051EC4" w:rsidSect="00440944">
      <w:headerReference w:type="default" r:id="rId21"/>
      <w:footerReference w:type="default" r:id="rId22"/>
      <w:pgSz w:w="12240" w:h="20160" w:code="5"/>
      <w:pgMar w:top="1985" w:right="1304" w:bottom="2835" w:left="1304" w:header="709" w:footer="624"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B582CE" w14:textId="77777777" w:rsidR="00440944" w:rsidRDefault="00440944" w:rsidP="0025591F">
      <w:r>
        <w:separator/>
      </w:r>
    </w:p>
  </w:endnote>
  <w:endnote w:type="continuationSeparator" w:id="0">
    <w:p w14:paraId="52B83BD9" w14:textId="77777777" w:rsidR="00440944" w:rsidRDefault="00440944" w:rsidP="002559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MT">
    <w:altName w:val="Arial"/>
    <w:panose1 w:val="020B0604020202020204"/>
    <w:charset w:val="01"/>
    <w:family w:val="swiss"/>
    <w:pitch w:val="variable"/>
  </w:font>
  <w:font w:name="Raleway">
    <w:panose1 w:val="00000000000000000000"/>
    <w:charset w:val="4D"/>
    <w:family w:val="auto"/>
    <w:pitch w:val="variable"/>
    <w:sig w:usb0="A00002FF" w:usb1="5000205B"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45A5" w14:textId="77777777" w:rsidR="004A356B" w:rsidRDefault="00B54DCC" w:rsidP="004A356B">
    <w:pPr>
      <w:rPr>
        <w:color w:val="222A35" w:themeColor="text2" w:themeShade="80"/>
      </w:rPr>
    </w:pPr>
    <w:r>
      <w:rPr>
        <w:noProof/>
        <w:color w:val="222A35" w:themeColor="text2" w:themeShade="80"/>
      </w:rPr>
      <w:drawing>
        <wp:anchor distT="0" distB="0" distL="114300" distR="114300" simplePos="0" relativeHeight="251660288" behindDoc="1" locked="0" layoutInCell="1" allowOverlap="1" wp14:anchorId="6FF34B42" wp14:editId="639B243A">
          <wp:simplePos x="0" y="0"/>
          <wp:positionH relativeFrom="column">
            <wp:posOffset>4491990</wp:posOffset>
          </wp:positionH>
          <wp:positionV relativeFrom="margin">
            <wp:posOffset>10036810</wp:posOffset>
          </wp:positionV>
          <wp:extent cx="1466850" cy="9055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6850" cy="905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2336" behindDoc="1" locked="0" layoutInCell="1" allowOverlap="1" wp14:anchorId="51C9ABA5" wp14:editId="40CACC55">
              <wp:simplePos x="0" y="0"/>
              <wp:positionH relativeFrom="margin">
                <wp:posOffset>1899920</wp:posOffset>
              </wp:positionH>
              <wp:positionV relativeFrom="page">
                <wp:posOffset>11361230</wp:posOffset>
              </wp:positionV>
              <wp:extent cx="2727325" cy="733425"/>
              <wp:effectExtent l="0" t="0" r="0" b="0"/>
              <wp:wrapNone/>
              <wp:docPr id="4" name="Rectángulo 4"/>
              <wp:cNvGraphicFramePr/>
              <a:graphic xmlns:a="http://schemas.openxmlformats.org/drawingml/2006/main">
                <a:graphicData uri="http://schemas.microsoft.com/office/word/2010/wordprocessingShape">
                  <wps:wsp>
                    <wps:cNvSpPr/>
                    <wps:spPr>
                      <a:xfrm>
                        <a:off x="0" y="0"/>
                        <a:ext cx="2727325" cy="7334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7577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56CF27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9ABA5" id="Rectángulo 4" o:spid="_x0000_s1026" style="position:absolute;margin-left:149.6pt;margin-top:894.6pt;width:214.75pt;height:57.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" filled="f" stroked="f" strokeweight="1pt">
              <v:textbox>
                <w:txbxContent>
                  <w:p w14:paraId="70757741"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lang w:val="es-CO"/>
                      </w:rPr>
                      <w:t>Cali - Av 6A Bis #35N-100, Of. 212, Cali, Valle del Cauca, Centro Empresarial Chipichape</w:t>
                    </w:r>
                    <w:r w:rsidRPr="004A356B">
                      <w:rPr>
                        <w:rFonts w:ascii="Raleway" w:hAnsi="Raleway"/>
                        <w:color w:val="11213B"/>
                        <w:w w:val="105"/>
                        <w:sz w:val="14"/>
                        <w:szCs w:val="14"/>
                        <w:lang w:val="es-CO"/>
                      </w:rPr>
                      <w:br/>
                    </w:r>
                    <w:r w:rsidRPr="004A356B">
                      <w:rPr>
                        <w:rFonts w:ascii="Raleway" w:hAnsi="Raleway"/>
                        <w:color w:val="11213B"/>
                        <w:w w:val="105"/>
                        <w:sz w:val="14"/>
                        <w:szCs w:val="14"/>
                      </w:rPr>
                      <w:t>+57 315 577 6200</w:t>
                    </w:r>
                    <w:r w:rsidR="00E23DED">
                      <w:rPr>
                        <w:rFonts w:ascii="Raleway" w:hAnsi="Raleway"/>
                        <w:color w:val="11213B"/>
                        <w:w w:val="105"/>
                        <w:sz w:val="14"/>
                        <w:szCs w:val="14"/>
                      </w:rPr>
                      <w:t xml:space="preserve"> -</w:t>
                    </w:r>
                    <w:r w:rsidR="00E23DED" w:rsidRPr="00E23DED">
                      <w:rPr>
                        <w:rFonts w:ascii="Raleway" w:hAnsi="Raleway"/>
                        <w:color w:val="11213B"/>
                        <w:w w:val="105"/>
                        <w:sz w:val="14"/>
                        <w:szCs w:val="14"/>
                      </w:rPr>
                      <w:t xml:space="preserve"> 602-6594075</w:t>
                    </w:r>
                  </w:p>
                  <w:p w14:paraId="656CF272" w14:textId="77777777" w:rsidR="00416F84" w:rsidRPr="004A356B" w:rsidRDefault="00416F84" w:rsidP="00416F84">
                    <w:pPr>
                      <w:spacing w:before="10"/>
                      <w:jc w:val="right"/>
                      <w:rPr>
                        <w:rFonts w:ascii="Raleway" w:hAnsi="Raleway"/>
                        <w:color w:val="11213B"/>
                        <w:w w:val="105"/>
                        <w:sz w:val="14"/>
                        <w:szCs w:val="14"/>
                      </w:rPr>
                    </w:pPr>
                    <w:r w:rsidRPr="004A356B">
                      <w:rPr>
                        <w:rFonts w:ascii="Raleway" w:hAnsi="Raleway"/>
                        <w:color w:val="11213B"/>
                        <w:w w:val="105"/>
                        <w:sz w:val="14"/>
                        <w:szCs w:val="14"/>
                      </w:rPr>
                      <w:t>Bogotá - Calle 69 No.04-48 Of. 502, Ed. Buro 69</w:t>
                    </w:r>
                    <w:r w:rsidRPr="004A356B">
                      <w:rPr>
                        <w:rFonts w:ascii="Raleway" w:hAnsi="Raleway"/>
                        <w:color w:val="11213B"/>
                        <w:w w:val="105"/>
                        <w:sz w:val="14"/>
                        <w:szCs w:val="14"/>
                      </w:rPr>
                      <w:br/>
                      <w:t>+57 3173795688</w:t>
                    </w:r>
                    <w:r w:rsidR="00E23DED">
                      <w:rPr>
                        <w:rFonts w:ascii="Raleway" w:hAnsi="Raleway"/>
                        <w:color w:val="11213B"/>
                        <w:w w:val="105"/>
                        <w:sz w:val="14"/>
                        <w:szCs w:val="14"/>
                      </w:rPr>
                      <w:t xml:space="preserve"> - </w:t>
                    </w:r>
                    <w:r w:rsidR="00E23DED" w:rsidRPr="00E23DED">
                      <w:rPr>
                        <w:rFonts w:ascii="Raleway" w:hAnsi="Raleway"/>
                        <w:color w:val="11213B"/>
                        <w:w w:val="105"/>
                        <w:sz w:val="14"/>
                        <w:szCs w:val="14"/>
                      </w:rPr>
                      <w:t>601-7616436</w:t>
                    </w:r>
                  </w:p>
                </w:txbxContent>
              </v:textbox>
              <w10:wrap anchorx="margin" anchory="page"/>
            </v:rect>
          </w:pict>
        </mc:Fallback>
      </mc:AlternateContent>
    </w:r>
    <w:r>
      <w:rPr>
        <w:noProof/>
        <w:color w:val="222A35" w:themeColor="text2" w:themeShade="80"/>
      </w:rPr>
      <w:drawing>
        <wp:anchor distT="0" distB="0" distL="114300" distR="114300" simplePos="0" relativeHeight="251658240" behindDoc="1" locked="0" layoutInCell="1" allowOverlap="1" wp14:anchorId="3F0DA83A" wp14:editId="09FBA0A0">
          <wp:simplePos x="0" y="0"/>
          <wp:positionH relativeFrom="page">
            <wp:align>left</wp:align>
          </wp:positionH>
          <wp:positionV relativeFrom="page">
            <wp:align>bottom</wp:align>
          </wp:positionV>
          <wp:extent cx="7767778" cy="1868509"/>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67778" cy="1868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4CA839" w14:textId="77777777" w:rsidR="00416F84" w:rsidRDefault="00416F84" w:rsidP="00416F84">
    <w:pPr>
      <w:ind w:left="7080" w:firstLine="708"/>
      <w:rPr>
        <w:color w:val="222A35" w:themeColor="text2" w:themeShade="80"/>
      </w:rPr>
    </w:pPr>
  </w:p>
  <w:p w14:paraId="6ADE9860" w14:textId="77777777" w:rsidR="00416F84" w:rsidRDefault="004A356B" w:rsidP="00416F84">
    <w:pPr>
      <w:ind w:left="7080" w:firstLine="708"/>
      <w:rPr>
        <w:color w:val="222A35" w:themeColor="text2" w:themeShade="80"/>
      </w:rPr>
    </w:pPr>
    <w:r>
      <w:rPr>
        <w:noProof/>
      </w:rPr>
      <mc:AlternateContent>
        <mc:Choice Requires="wps">
          <w:drawing>
            <wp:anchor distT="0" distB="0" distL="114300" distR="114300" simplePos="0" relativeHeight="251664384" behindDoc="1" locked="0" layoutInCell="1" allowOverlap="1" wp14:anchorId="154DCEA7" wp14:editId="64FD9CCE">
              <wp:simplePos x="0" y="0"/>
              <wp:positionH relativeFrom="page">
                <wp:posOffset>199390</wp:posOffset>
              </wp:positionH>
              <wp:positionV relativeFrom="bottomMargin">
                <wp:posOffset>1003138</wp:posOffset>
              </wp:positionV>
              <wp:extent cx="835660" cy="396875"/>
              <wp:effectExtent l="0" t="0" r="0" b="3175"/>
              <wp:wrapNone/>
              <wp:docPr id="5" name="Rectángulo 5"/>
              <wp:cNvGraphicFramePr/>
              <a:graphic xmlns:a="http://schemas.openxmlformats.org/drawingml/2006/main">
                <a:graphicData uri="http://schemas.microsoft.com/office/word/2010/wordprocessingShape">
                  <wps:wsp>
                    <wps:cNvSpPr/>
                    <wps:spPr>
                      <a:xfrm>
                        <a:off x="0" y="0"/>
                        <a:ext cx="835660" cy="3968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A40D45" w14:textId="651D9B07" w:rsidR="00416F84" w:rsidRPr="004A356B" w:rsidRDefault="0065034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BPDV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4DCEA7" id="Rectángulo 5" o:spid="_x0000_s1027" style="position:absolute;left:0;text-align:left;margin-left:15.7pt;margin-top:79pt;width:65.8pt;height:31.2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" filled="f" stroked="f" strokeweight="1pt">
              <v:textbox>
                <w:txbxContent>
                  <w:p w14:paraId="07A40D45" w14:textId="651D9B07" w:rsidR="00416F84" w:rsidRPr="004A356B" w:rsidRDefault="0065034B" w:rsidP="00416F84">
                    <w:pPr>
                      <w:spacing w:before="10"/>
                      <w:jc w:val="right"/>
                      <w:rPr>
                        <w:rFonts w:ascii="Raleway" w:hAnsi="Raleway"/>
                        <w:b/>
                        <w:bCs/>
                        <w:color w:val="FFFFFF" w:themeColor="background1"/>
                        <w:w w:val="105"/>
                        <w:sz w:val="20"/>
                        <w:szCs w:val="20"/>
                      </w:rPr>
                    </w:pPr>
                    <w:r>
                      <w:rPr>
                        <w:rFonts w:ascii="Raleway" w:hAnsi="Raleway"/>
                        <w:b/>
                        <w:bCs/>
                        <w:color w:val="FFFFFF" w:themeColor="background1"/>
                        <w:w w:val="105"/>
                        <w:lang w:val="es-CO"/>
                      </w:rPr>
                      <w:t>BPDV</w:t>
                    </w:r>
                  </w:p>
                </w:txbxContent>
              </v:textbox>
              <w10:wrap anchorx="page" anchory="margin"/>
            </v:rect>
          </w:pict>
        </mc:Fallback>
      </mc:AlternateContent>
    </w:r>
  </w:p>
  <w:p w14:paraId="78889CDF" w14:textId="77777777" w:rsidR="00416F84" w:rsidRDefault="00416F84" w:rsidP="004A356B">
    <w:pPr>
      <w:rPr>
        <w:color w:val="222A35" w:themeColor="text2" w:themeShade="80"/>
      </w:rPr>
    </w:pPr>
  </w:p>
  <w:p w14:paraId="2BF71CE9" w14:textId="77777777" w:rsidR="003F26B0" w:rsidRPr="00194DAC" w:rsidRDefault="00E23DED" w:rsidP="00E23DED">
    <w:pPr>
      <w:rPr>
        <w:rFonts w:ascii="Raleway" w:hAnsi="Raleway"/>
        <w:b/>
        <w:bCs/>
        <w:color w:val="222A35" w:themeColor="text2" w:themeShade="80"/>
        <w:sz w:val="16"/>
        <w:szCs w:val="16"/>
      </w:rPr>
    </w:pPr>
    <w:r w:rsidRPr="00194DAC">
      <w:rPr>
        <w:rFonts w:ascii="Raleway" w:hAnsi="Raleway"/>
        <w:b/>
        <w:bCs/>
        <w:color w:val="222A35" w:themeColor="text2" w:themeShade="80"/>
        <w:sz w:val="16"/>
        <w:szCs w:val="16"/>
      </w:rPr>
      <w:t xml:space="preserve">                                                                                                                                                                                </w:t>
    </w:r>
    <w:r w:rsidR="00194DAC">
      <w:rPr>
        <w:rFonts w:ascii="Raleway" w:hAnsi="Raleway"/>
        <w:b/>
        <w:bCs/>
        <w:color w:val="222A35" w:themeColor="text2" w:themeShade="80"/>
        <w:sz w:val="16"/>
        <w:szCs w:val="16"/>
      </w:rPr>
      <w:t xml:space="preserve">                       </w:t>
    </w:r>
    <w:r w:rsidRPr="00194DAC">
      <w:rPr>
        <w:rFonts w:ascii="Raleway" w:hAnsi="Raleway"/>
        <w:b/>
        <w:bCs/>
        <w:color w:val="222A35" w:themeColor="text2" w:themeShade="80"/>
        <w:sz w:val="16"/>
        <w:szCs w:val="16"/>
      </w:rPr>
      <w:t xml:space="preserve">  </w:t>
    </w:r>
    <w:r w:rsidR="00416F84" w:rsidRPr="00194DAC">
      <w:rPr>
        <w:rFonts w:ascii="Raleway" w:hAnsi="Raleway"/>
        <w:b/>
        <w:bCs/>
        <w:color w:val="222A35" w:themeColor="text2" w:themeShade="80"/>
        <w:sz w:val="16"/>
        <w:szCs w:val="16"/>
      </w:rPr>
      <w:t>P</w:t>
    </w:r>
    <w:r w:rsidR="003F26B0" w:rsidRPr="00194DAC">
      <w:rPr>
        <w:rFonts w:ascii="Raleway" w:hAnsi="Raleway"/>
        <w:b/>
        <w:bCs/>
        <w:color w:val="222A35" w:themeColor="text2" w:themeShade="80"/>
        <w:sz w:val="16"/>
        <w:szCs w:val="16"/>
      </w:rPr>
      <w:t xml:space="preserve">ágina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PAGE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r w:rsidR="003F26B0" w:rsidRPr="00194DAC">
      <w:rPr>
        <w:rFonts w:ascii="Raleway" w:hAnsi="Raleway"/>
        <w:b/>
        <w:bCs/>
        <w:color w:val="222A35" w:themeColor="text2" w:themeShade="80"/>
        <w:sz w:val="16"/>
        <w:szCs w:val="16"/>
      </w:rPr>
      <w:t xml:space="preserve"> | </w:t>
    </w:r>
    <w:r w:rsidR="003F26B0" w:rsidRPr="00194DAC">
      <w:rPr>
        <w:rFonts w:ascii="Raleway" w:hAnsi="Raleway"/>
        <w:b/>
        <w:bCs/>
        <w:color w:val="222A35" w:themeColor="text2" w:themeShade="80"/>
        <w:sz w:val="16"/>
        <w:szCs w:val="16"/>
      </w:rPr>
      <w:fldChar w:fldCharType="begin"/>
    </w:r>
    <w:r w:rsidR="003F26B0" w:rsidRPr="00194DAC">
      <w:rPr>
        <w:rFonts w:ascii="Raleway" w:hAnsi="Raleway"/>
        <w:b/>
        <w:bCs/>
        <w:color w:val="222A35" w:themeColor="text2" w:themeShade="80"/>
        <w:sz w:val="16"/>
        <w:szCs w:val="16"/>
      </w:rPr>
      <w:instrText>NUMPAGES  \* Arabic  \* MERGEFORMAT</w:instrText>
    </w:r>
    <w:r w:rsidR="003F26B0" w:rsidRPr="00194DAC">
      <w:rPr>
        <w:rFonts w:ascii="Raleway" w:hAnsi="Raleway"/>
        <w:b/>
        <w:bCs/>
        <w:color w:val="222A35" w:themeColor="text2" w:themeShade="80"/>
        <w:sz w:val="16"/>
        <w:szCs w:val="16"/>
      </w:rPr>
      <w:fldChar w:fldCharType="separate"/>
    </w:r>
    <w:r w:rsidR="003F26B0" w:rsidRPr="00194DAC">
      <w:rPr>
        <w:rFonts w:ascii="Raleway" w:hAnsi="Raleway"/>
        <w:b/>
        <w:bCs/>
        <w:color w:val="222A35" w:themeColor="text2" w:themeShade="80"/>
        <w:sz w:val="16"/>
        <w:szCs w:val="16"/>
      </w:rPr>
      <w:t>1</w:t>
    </w:r>
    <w:r w:rsidR="003F26B0" w:rsidRPr="00194DAC">
      <w:rPr>
        <w:rFonts w:ascii="Raleway" w:hAnsi="Raleway"/>
        <w:b/>
        <w:bCs/>
        <w:color w:val="222A35" w:themeColor="text2" w:themeShade="80"/>
        <w:sz w:val="16"/>
        <w:szCs w:val="16"/>
      </w:rPr>
      <w:fldChar w:fldCharType="end"/>
    </w:r>
  </w:p>
  <w:p w14:paraId="421CE0E6" w14:textId="77777777" w:rsidR="002B5E76" w:rsidRDefault="002B5E7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5E7007" w14:textId="77777777" w:rsidR="00440944" w:rsidRDefault="00440944" w:rsidP="0025591F">
      <w:r>
        <w:separator/>
      </w:r>
    </w:p>
  </w:footnote>
  <w:footnote w:type="continuationSeparator" w:id="0">
    <w:p w14:paraId="080B7DE3" w14:textId="77777777" w:rsidR="00440944" w:rsidRDefault="00440944" w:rsidP="0025591F">
      <w:r>
        <w:continuationSeparator/>
      </w:r>
    </w:p>
  </w:footnote>
  <w:footnote w:id="1">
    <w:p w14:paraId="2C3AAD61" w14:textId="77777777" w:rsidR="006F6594" w:rsidRDefault="006F6594" w:rsidP="006F6594">
      <w:pPr>
        <w:pStyle w:val="Textonotapie"/>
      </w:pPr>
      <w:r>
        <w:rPr>
          <w:rStyle w:val="Refdenotaalpie"/>
        </w:rPr>
        <w:footnoteRef/>
      </w:r>
      <w:r>
        <w:t xml:space="preserve"> </w:t>
      </w:r>
      <w:r w:rsidRPr="008167DC">
        <w:rPr>
          <w:sz w:val="18"/>
          <w:szCs w:val="18"/>
        </w:rPr>
        <w:t>Corte Suprema de Justicia, Sala de Casación Civil, Sentencia del 15 de febrero de 2018. Mp. Margarita Cabello Blanco. EXP: 2007-0299 .</w:t>
      </w:r>
    </w:p>
  </w:footnote>
  <w:footnote w:id="2">
    <w:p w14:paraId="621A3123" w14:textId="77777777" w:rsidR="006F6594" w:rsidRDefault="006F6594" w:rsidP="006F6594">
      <w:pPr>
        <w:pStyle w:val="Textonotapie"/>
      </w:pPr>
      <w:r>
        <w:rPr>
          <w:rStyle w:val="Refdenotaalpie"/>
        </w:rPr>
        <w:footnoteRef/>
      </w:r>
      <w:r>
        <w:t xml:space="preserve"> </w:t>
      </w:r>
      <w:r w:rsidRPr="008167DC">
        <w:rPr>
          <w:sz w:val="18"/>
          <w:szCs w:val="18"/>
        </w:rPr>
        <w:t>Corte Suprema de Justicia, Sala de Casación Civil, Sentencia del 12 de junio de 2018. Mp Luis Armando Tolosa Villabona. EXP: 2011-0736.</w:t>
      </w:r>
    </w:p>
  </w:footnote>
  <w:footnote w:id="3">
    <w:p w14:paraId="794FA4F5" w14:textId="21C859F3" w:rsidR="00454A1E" w:rsidRPr="00454A1E" w:rsidRDefault="00454A1E">
      <w:pPr>
        <w:pStyle w:val="Textonotapie"/>
        <w:rPr>
          <w:lang w:val="es-ES_tradnl"/>
        </w:rPr>
      </w:pPr>
      <w:r>
        <w:rPr>
          <w:rStyle w:val="Refdenotaalpie"/>
        </w:rPr>
        <w:footnoteRef/>
      </w:r>
      <w:r>
        <w:t xml:space="preserve"> </w:t>
      </w:r>
      <w:r w:rsidRPr="00454A1E">
        <w:rPr>
          <w:sz w:val="16"/>
          <w:szCs w:val="16"/>
        </w:rPr>
        <w:t>Corte Suprema de Justicia. Sala de Casación Civil. M.P. Carlos Ignacio Jaramillo. Expediente 0829-92</w:t>
      </w:r>
    </w:p>
  </w:footnote>
  <w:footnote w:id="4">
    <w:p w14:paraId="238BDEF2" w14:textId="2181BFF8" w:rsidR="00633260" w:rsidRPr="00633260" w:rsidRDefault="00633260">
      <w:pPr>
        <w:pStyle w:val="Textonotapie"/>
        <w:rPr>
          <w:lang w:val="es-ES_tradnl"/>
        </w:rPr>
      </w:pPr>
      <w:r>
        <w:rPr>
          <w:rStyle w:val="Refdenotaalpie"/>
        </w:rPr>
        <w:footnoteRef/>
      </w:r>
      <w:r>
        <w:t xml:space="preserve"> </w:t>
      </w:r>
      <w:r w:rsidRPr="00633260">
        <w:rPr>
          <w:sz w:val="16"/>
          <w:szCs w:val="16"/>
        </w:rPr>
        <w:t>Sentencia 829-92 de 29 de abril de 2005, Exp. 0829-92. Sala de Casación Civil de la Corte Suprema de Justicia. MP: CARLOS IGNACIO JARAMILLO JARAMILLO.</w:t>
      </w:r>
    </w:p>
  </w:footnote>
  <w:footnote w:id="5">
    <w:p w14:paraId="08570254" w14:textId="7C19CC66" w:rsidR="00633260" w:rsidRPr="00633260" w:rsidRDefault="00633260">
      <w:pPr>
        <w:pStyle w:val="Textonotapie"/>
        <w:rPr>
          <w:lang w:val="es-ES_tradnl"/>
        </w:rPr>
      </w:pPr>
      <w:r>
        <w:rPr>
          <w:rStyle w:val="Refdenotaalpie"/>
        </w:rPr>
        <w:footnoteRef/>
      </w:r>
      <w:r>
        <w:t xml:space="preserve"> </w:t>
      </w:r>
    </w:p>
  </w:footnote>
  <w:footnote w:id="6">
    <w:p w14:paraId="6A347099" w14:textId="77777777" w:rsidR="00195A1F" w:rsidRPr="002204C4" w:rsidRDefault="00195A1F" w:rsidP="00195A1F">
      <w:pPr>
        <w:pStyle w:val="Textonotapie"/>
        <w:rPr>
          <w:rFonts w:ascii="Arial" w:hAnsi="Arial" w:cs="Arial"/>
          <w:sz w:val="16"/>
          <w:szCs w:val="16"/>
        </w:rPr>
      </w:pPr>
      <w:r w:rsidRPr="002204C4">
        <w:rPr>
          <w:rStyle w:val="Refdenotaalpie"/>
          <w:rFonts w:ascii="Arial" w:hAnsi="Arial" w:cs="Arial"/>
          <w:sz w:val="16"/>
          <w:szCs w:val="16"/>
        </w:rPr>
        <w:footnoteRef/>
      </w:r>
      <w:r w:rsidRPr="002204C4">
        <w:rPr>
          <w:rFonts w:ascii="Arial" w:hAnsi="Arial" w:cs="Arial"/>
          <w:sz w:val="16"/>
          <w:szCs w:val="16"/>
        </w:rPr>
        <w:t xml:space="preserve"> Patiño, Héctor. “Responsabilidad extracontractual y causales de exoneración. Aproximación a la jurisprudencia del Consejo de Estado colombiano”. Revista Derecho Privado N14. Universidad Externado de Colombia. 2008</w:t>
      </w:r>
    </w:p>
  </w:footnote>
  <w:footnote w:id="7">
    <w:p w14:paraId="2EF57E52" w14:textId="77777777" w:rsidR="004C33B7" w:rsidRPr="00205F63" w:rsidRDefault="004C33B7" w:rsidP="004C33B7">
      <w:pPr>
        <w:pStyle w:val="Textonotapie"/>
        <w:rPr>
          <w:rFonts w:ascii="Arial" w:hAnsi="Arial" w:cs="Arial"/>
          <w:sz w:val="18"/>
          <w:szCs w:val="18"/>
        </w:rPr>
      </w:pPr>
      <w:r w:rsidRPr="002204C4">
        <w:rPr>
          <w:rStyle w:val="Refdenotaalpie"/>
          <w:rFonts w:ascii="Arial" w:hAnsi="Arial" w:cs="Arial"/>
          <w:sz w:val="16"/>
          <w:szCs w:val="16"/>
        </w:rPr>
        <w:footnoteRef/>
      </w:r>
      <w:r w:rsidRPr="002204C4">
        <w:rPr>
          <w:rFonts w:ascii="Arial" w:hAnsi="Arial" w:cs="Arial"/>
          <w:sz w:val="16"/>
          <w:szCs w:val="16"/>
        </w:rPr>
        <w:t xml:space="preserve"> Corte Suprema de Justicia. Sala Civil. Sentencia del 15 de enero de 2008. Expediente 87300.</w:t>
      </w:r>
    </w:p>
  </w:footnote>
  <w:footnote w:id="8">
    <w:p w14:paraId="478A96CC" w14:textId="77777777" w:rsidR="000D0600" w:rsidRPr="00205F63" w:rsidRDefault="000D0600" w:rsidP="000D0600">
      <w:pPr>
        <w:pStyle w:val="Textonotapie"/>
        <w:rPr>
          <w:rFonts w:ascii="Arial" w:hAnsi="Arial" w:cs="Arial"/>
          <w:sz w:val="18"/>
          <w:szCs w:val="18"/>
        </w:rPr>
      </w:pPr>
      <w:r w:rsidRPr="00205F63">
        <w:rPr>
          <w:rStyle w:val="Refdenotaalpie"/>
          <w:rFonts w:ascii="Arial" w:hAnsi="Arial" w:cs="Arial"/>
          <w:sz w:val="18"/>
          <w:szCs w:val="18"/>
        </w:rPr>
        <w:footnoteRef/>
      </w:r>
      <w:r w:rsidRPr="00205F63">
        <w:rPr>
          <w:rFonts w:ascii="Arial" w:hAnsi="Arial" w:cs="Arial"/>
          <w:sz w:val="18"/>
          <w:szCs w:val="18"/>
        </w:rPr>
        <w:t xml:space="preserve"> Corte Suprema de Justicia. Sala de Casación Civil. M.P. Fernando Giraldo Gutiérrez. SC7978-2015. Radicado 2008-00150 </w:t>
      </w:r>
    </w:p>
  </w:footnote>
  <w:footnote w:id="9">
    <w:p w14:paraId="07240675" w14:textId="77777777" w:rsidR="007A4CF7" w:rsidRDefault="007A4CF7" w:rsidP="007A4CF7">
      <w:pPr>
        <w:pStyle w:val="Textonotapie"/>
      </w:pPr>
      <w:r w:rsidRPr="00023C29">
        <w:rPr>
          <w:rStyle w:val="Refdenotaalpie"/>
          <w:rFonts w:ascii="Arial" w:hAnsi="Arial" w:cs="Arial"/>
          <w:sz w:val="16"/>
          <w:szCs w:val="16"/>
        </w:rPr>
        <w:footnoteRef/>
      </w:r>
      <w:r w:rsidRPr="00023C29">
        <w:rPr>
          <w:rFonts w:ascii="Arial" w:hAnsi="Arial" w:cs="Arial"/>
          <w:sz w:val="16"/>
          <w:szCs w:val="16"/>
        </w:rPr>
        <w:t xml:space="preserve"> Corte Suprema de Justicia, Sala de Casación Civil en sentencia del 07 de marzo de 2019. M.P. Octavio Augusto Tejeiro Duque</w:t>
      </w:r>
    </w:p>
  </w:footnote>
  <w:footnote w:id="10">
    <w:p w14:paraId="553E15A7" w14:textId="77777777" w:rsidR="00E51B5D" w:rsidRDefault="00E51B5D" w:rsidP="00E51B5D">
      <w:pPr>
        <w:pStyle w:val="Textonotapie"/>
      </w:pPr>
      <w:r>
        <w:rPr>
          <w:rStyle w:val="Refdenotaalpie"/>
        </w:rPr>
        <w:footnoteRef/>
      </w:r>
      <w:r>
        <w:t xml:space="preserve"> </w:t>
      </w:r>
      <w:r w:rsidRPr="00581BD9">
        <w:rPr>
          <w:sz w:val="16"/>
          <w:szCs w:val="16"/>
        </w:rPr>
        <w:t>Corte Suprema de Justicia, Sala de Casación Civil, Sentencia del 07/03/2019. MP Octavio Augusto Tejeiro Duque, Rad: 05001 31 03 016 2009-00005-01.</w:t>
      </w:r>
    </w:p>
  </w:footnote>
  <w:footnote w:id="11">
    <w:p w14:paraId="06D21765" w14:textId="77777777" w:rsidR="000872F6" w:rsidRPr="00023C29" w:rsidRDefault="000872F6" w:rsidP="000872F6">
      <w:pPr>
        <w:pStyle w:val="Textonotapie"/>
        <w:jc w:val="both"/>
        <w:rPr>
          <w:rFonts w:ascii="Arial" w:hAnsi="Arial" w:cs="Arial"/>
          <w:sz w:val="16"/>
          <w:szCs w:val="16"/>
        </w:rPr>
      </w:pPr>
      <w:r w:rsidRPr="00023C29">
        <w:rPr>
          <w:rStyle w:val="Refdenotaalpie"/>
          <w:rFonts w:ascii="Arial" w:hAnsi="Arial" w:cs="Arial"/>
          <w:sz w:val="16"/>
          <w:szCs w:val="16"/>
        </w:rPr>
        <w:footnoteRef/>
      </w:r>
      <w:r w:rsidRPr="00023C29">
        <w:rPr>
          <w:rFonts w:ascii="Arial" w:hAnsi="Arial" w:cs="Arial"/>
          <w:sz w:val="16"/>
          <w:szCs w:val="16"/>
        </w:rPr>
        <w:t xml:space="preserve"> Corte Suprema de Justicia, sentencia SC4703-2021, Radicación: 11001-31-03-037-2001-01048-0l, M.P. Luis Armando Tolosa Villabona</w:t>
      </w:r>
    </w:p>
  </w:footnote>
  <w:footnote w:id="12">
    <w:p w14:paraId="44D8312B" w14:textId="77777777" w:rsidR="000872F6" w:rsidRPr="00971517" w:rsidRDefault="000872F6" w:rsidP="000872F6">
      <w:pPr>
        <w:pStyle w:val="Textonotapie"/>
        <w:jc w:val="both"/>
        <w:rPr>
          <w:rFonts w:ascii="Arial" w:hAnsi="Arial" w:cs="Arial"/>
          <w:sz w:val="16"/>
          <w:szCs w:val="16"/>
        </w:rPr>
      </w:pPr>
      <w:r w:rsidRPr="00023C29">
        <w:rPr>
          <w:rStyle w:val="Refdenotaalpie"/>
          <w:rFonts w:ascii="Arial" w:hAnsi="Arial" w:cs="Arial"/>
          <w:sz w:val="16"/>
          <w:szCs w:val="16"/>
        </w:rPr>
        <w:footnoteRef/>
      </w:r>
      <w:r w:rsidRPr="00023C29">
        <w:rPr>
          <w:rFonts w:ascii="Arial" w:hAnsi="Arial" w:cs="Arial"/>
          <w:sz w:val="16"/>
          <w:szCs w:val="16"/>
        </w:rPr>
        <w:t xml:space="preserve"> CSJ CS de 18 de septiembre de 2009, exp. 2005-00406-01. Cfr. se665 de 7 de marzo de 2019, exp.2009-00005-01.</w:t>
      </w:r>
    </w:p>
  </w:footnote>
  <w:footnote w:id="13">
    <w:p w14:paraId="34E3104B" w14:textId="77777777" w:rsidR="000872F6" w:rsidRPr="00205F63" w:rsidRDefault="000872F6" w:rsidP="000872F6">
      <w:pPr>
        <w:pStyle w:val="Textonotapie"/>
        <w:jc w:val="both"/>
        <w:rPr>
          <w:rFonts w:ascii="Arial" w:hAnsi="Arial" w:cs="Arial"/>
          <w:sz w:val="18"/>
          <w:szCs w:val="18"/>
        </w:rPr>
      </w:pPr>
      <w:r w:rsidRPr="00971517">
        <w:rPr>
          <w:rStyle w:val="Refdenotaalpie"/>
          <w:rFonts w:ascii="Arial" w:hAnsi="Arial" w:cs="Arial"/>
          <w:sz w:val="16"/>
          <w:szCs w:val="16"/>
        </w:rPr>
        <w:footnoteRef/>
      </w:r>
      <w:r w:rsidRPr="00971517">
        <w:rPr>
          <w:rFonts w:ascii="Arial" w:hAnsi="Arial" w:cs="Arial"/>
          <w:sz w:val="16"/>
          <w:szCs w:val="16"/>
        </w:rPr>
        <w:t xml:space="preserve"> CSJ SC de 5 de mayo de 1999, exp. 4978.</w:t>
      </w:r>
    </w:p>
  </w:footnote>
  <w:footnote w:id="14">
    <w:p w14:paraId="151551A6" w14:textId="77777777" w:rsidR="00AA2ADB" w:rsidRPr="00023C29" w:rsidRDefault="00AA2ADB" w:rsidP="00AA2ADB">
      <w:pPr>
        <w:pStyle w:val="Textonotapie"/>
        <w:rPr>
          <w:rFonts w:ascii="Arial" w:hAnsi="Arial" w:cs="Arial"/>
          <w:sz w:val="16"/>
          <w:szCs w:val="16"/>
        </w:rPr>
      </w:pPr>
      <w:r w:rsidRPr="00023C29">
        <w:rPr>
          <w:rStyle w:val="Refdenotaalpie"/>
          <w:rFonts w:ascii="Arial" w:hAnsi="Arial" w:cs="Arial"/>
          <w:sz w:val="16"/>
          <w:szCs w:val="16"/>
        </w:rPr>
        <w:footnoteRef/>
      </w:r>
      <w:r w:rsidRPr="00023C29">
        <w:rPr>
          <w:rFonts w:ascii="Arial" w:hAnsi="Arial" w:cs="Arial"/>
          <w:sz w:val="16"/>
          <w:szCs w:val="16"/>
        </w:rPr>
        <w:t xml:space="preserve"> </w:t>
      </w:r>
      <w:bookmarkStart w:id="0" w:name="OLE_LINK1"/>
      <w:bookmarkStart w:id="1" w:name="OLE_LINK2"/>
      <w:r w:rsidRPr="00023C29">
        <w:rPr>
          <w:rFonts w:ascii="Arial" w:hAnsi="Arial" w:cs="Arial"/>
          <w:sz w:val="16"/>
          <w:szCs w:val="16"/>
        </w:rPr>
        <w:t xml:space="preserve">Corte Suprema de Justicia. Sala de Casación Civil. SC5340-2018 de 7 de diciembre de 2018. Magistrado Ponente: Arnoldo Wilson Quiroz Monsalvo. </w:t>
      </w:r>
    </w:p>
    <w:bookmarkEnd w:id="0"/>
    <w:bookmarkEnd w:id="1"/>
    <w:p w14:paraId="6DEA0E91" w14:textId="77777777" w:rsidR="00AA2ADB" w:rsidRPr="00205F63" w:rsidRDefault="00AA2ADB" w:rsidP="00AA2ADB">
      <w:pPr>
        <w:pStyle w:val="Textonotapie"/>
        <w:rPr>
          <w:rFonts w:ascii="Arial" w:hAnsi="Arial" w:cs="Arial"/>
          <w:sz w:val="18"/>
          <w:szCs w:val="18"/>
        </w:rPr>
      </w:pPr>
    </w:p>
  </w:footnote>
  <w:footnote w:id="15">
    <w:p w14:paraId="6D466757" w14:textId="77777777" w:rsidR="00AC4D82" w:rsidRDefault="00AC4D82" w:rsidP="00AC4D82">
      <w:pPr>
        <w:pStyle w:val="Textonotapie"/>
      </w:pPr>
      <w:r>
        <w:rPr>
          <w:rStyle w:val="Refdenotaalpie"/>
        </w:rPr>
        <w:footnoteRef/>
      </w:r>
      <w:r>
        <w:t xml:space="preserve"> </w:t>
      </w:r>
      <w:r w:rsidRPr="00CD79D0">
        <w:rPr>
          <w:sz w:val="16"/>
          <w:szCs w:val="16"/>
        </w:rPr>
        <w:t>Corte Suprema de Justicia. Sentencia Radicado 2000-01141 de 24 de junio de 2008.</w:t>
      </w:r>
    </w:p>
  </w:footnote>
  <w:footnote w:id="16">
    <w:p w14:paraId="043817F9" w14:textId="77777777" w:rsidR="00933561" w:rsidRDefault="00933561" w:rsidP="00933561">
      <w:pPr>
        <w:pStyle w:val="Textonotapie"/>
      </w:pPr>
      <w:r>
        <w:rPr>
          <w:rStyle w:val="Refdenotaalpie"/>
        </w:rPr>
        <w:footnoteRef/>
      </w:r>
      <w:r>
        <w:t xml:space="preserve"> </w:t>
      </w:r>
      <w:r w:rsidRPr="00AB57A1">
        <w:rPr>
          <w:sz w:val="16"/>
          <w:szCs w:val="16"/>
        </w:rPr>
        <w:t>Corte Suprema de Justicia. Sentencias 19 de agosto de 1935, 19 de septiembre de 1935 y 9 de noviembre de 1936.</w:t>
      </w:r>
    </w:p>
  </w:footnote>
  <w:footnote w:id="17">
    <w:p w14:paraId="76FC5D6F" w14:textId="77777777" w:rsidR="00933561" w:rsidRDefault="00933561" w:rsidP="00933561">
      <w:pPr>
        <w:pStyle w:val="Textonotapie"/>
      </w:pPr>
      <w:r>
        <w:rPr>
          <w:rStyle w:val="Refdenotaalpie"/>
        </w:rPr>
        <w:footnoteRef/>
      </w:r>
      <w:r>
        <w:t xml:space="preserve"> </w:t>
      </w:r>
      <w:r w:rsidRPr="00AB57A1">
        <w:rPr>
          <w:sz w:val="16"/>
          <w:szCs w:val="16"/>
        </w:rPr>
        <w:t>Sentencia del Consejo de Estado, Sala de lo Contencioso Administrativo, Sección Tercera del 26 de mayo de 2010, Radicación interna 29402.</w:t>
      </w:r>
    </w:p>
  </w:footnote>
  <w:footnote w:id="18">
    <w:p w14:paraId="4D682862" w14:textId="77777777" w:rsidR="00BF2720" w:rsidRPr="00F81854" w:rsidRDefault="00BF2720" w:rsidP="00BF2720">
      <w:pPr>
        <w:pStyle w:val="Textonotapie"/>
      </w:pPr>
      <w:r>
        <w:rPr>
          <w:rStyle w:val="Refdenotaalpie"/>
        </w:rPr>
        <w:footnoteRef/>
      </w:r>
      <w:r>
        <w:t xml:space="preserve"> </w:t>
      </w:r>
      <w:r w:rsidRPr="009A2156">
        <w:rPr>
          <w:sz w:val="16"/>
          <w:szCs w:val="16"/>
        </w:rPr>
        <w:t>Sentencia de la Corte Suprema de Justicia, Sala de Casación Civil, magistrado ponente Jesús Vall de Rutén Ruiz SC2642 del 10 de marzo de 2015</w:t>
      </w:r>
    </w:p>
  </w:footnote>
  <w:footnote w:id="19">
    <w:p w14:paraId="2FE22586" w14:textId="77777777" w:rsidR="00BF2720" w:rsidRPr="00F81854" w:rsidRDefault="00BF2720" w:rsidP="00BF2720">
      <w:pPr>
        <w:pStyle w:val="Textonotapie"/>
      </w:pPr>
      <w:r>
        <w:rPr>
          <w:rStyle w:val="Refdenotaalpie"/>
        </w:rPr>
        <w:footnoteRef/>
      </w:r>
      <w:r>
        <w:t xml:space="preserve"> </w:t>
      </w:r>
      <w:r w:rsidRPr="009A2156">
        <w:rPr>
          <w:sz w:val="16"/>
          <w:szCs w:val="16"/>
        </w:rPr>
        <w:t>Sentencia de la Corte Suprema de Justicia (Expediente 4268) del 14 de agosto de 1995</w:t>
      </w:r>
    </w:p>
  </w:footnote>
  <w:footnote w:id="20">
    <w:p w14:paraId="0C68D11C" w14:textId="77777777" w:rsidR="00260C3D" w:rsidRPr="00205F63" w:rsidRDefault="00260C3D" w:rsidP="00260C3D">
      <w:pPr>
        <w:pBdr>
          <w:top w:val="nil"/>
          <w:left w:val="nil"/>
          <w:bottom w:val="nil"/>
          <w:right w:val="nil"/>
          <w:between w:val="nil"/>
        </w:pBdr>
        <w:rPr>
          <w:rFonts w:ascii="Arial" w:hAnsi="Arial" w:cs="Arial"/>
          <w:sz w:val="18"/>
          <w:szCs w:val="18"/>
        </w:rPr>
      </w:pPr>
      <w:r w:rsidRPr="00205F63">
        <w:rPr>
          <w:rFonts w:ascii="Arial" w:hAnsi="Arial" w:cs="Arial"/>
          <w:sz w:val="18"/>
          <w:szCs w:val="18"/>
          <w:vertAlign w:val="superscript"/>
        </w:rPr>
        <w:footnoteRef/>
      </w:r>
      <w:r w:rsidRPr="00205F63">
        <w:rPr>
          <w:rFonts w:ascii="Arial" w:hAnsi="Arial" w:cs="Arial"/>
          <w:sz w:val="18"/>
          <w:szCs w:val="18"/>
        </w:rPr>
        <w:t xml:space="preserve"> ÁLVAREZ GÓMEZ Marco Antonio. “Ensayos sobre el Código General del Proceso. Volumen I. Hipoteca, Fiducia mercantil, Prescripción, Seguros, Filiación, Partición de bienes en vida y otras cuestiones sobre obligaciones y contratos”. Segunda Edición. Editorial Temis, Bogotá, 2018. Pág. 121-125.</w:t>
      </w:r>
    </w:p>
  </w:footnote>
  <w:footnote w:id="21">
    <w:p w14:paraId="2C2ADCC4" w14:textId="77777777" w:rsidR="00260C3D" w:rsidRPr="002554D0" w:rsidRDefault="00260C3D" w:rsidP="00260C3D">
      <w:pPr>
        <w:pBdr>
          <w:top w:val="nil"/>
          <w:left w:val="nil"/>
          <w:bottom w:val="nil"/>
          <w:right w:val="nil"/>
          <w:between w:val="nil"/>
        </w:pBdr>
        <w:rPr>
          <w:rFonts w:ascii="Arial" w:hAnsi="Arial" w:cs="Arial"/>
          <w:sz w:val="16"/>
          <w:szCs w:val="16"/>
        </w:rPr>
      </w:pPr>
      <w:r w:rsidRPr="002554D0">
        <w:rPr>
          <w:rFonts w:ascii="Arial" w:hAnsi="Arial" w:cs="Arial"/>
          <w:sz w:val="16"/>
          <w:szCs w:val="16"/>
          <w:vertAlign w:val="superscript"/>
        </w:rPr>
        <w:footnoteRef/>
      </w:r>
      <w:r w:rsidRPr="002554D0">
        <w:rPr>
          <w:rFonts w:ascii="Arial" w:hAnsi="Arial" w:cs="Arial"/>
          <w:sz w:val="16"/>
          <w:szCs w:val="16"/>
        </w:rPr>
        <w:t xml:space="preserve"> Sentencia SC2482-2019 de 9 de julio de 2019, Radicación n.° 11001-31-03-008-2001-00877-01. Sala de Casación Civil de la Corte Suprema de Justicia. MP: ÁLVARO FERNANDO GARCÍA RESTREPO</w:t>
      </w:r>
    </w:p>
  </w:footnote>
  <w:footnote w:id="22">
    <w:p w14:paraId="03640A86" w14:textId="77777777" w:rsidR="00260C3D" w:rsidRPr="00205F63" w:rsidRDefault="00260C3D" w:rsidP="00260C3D">
      <w:pPr>
        <w:pBdr>
          <w:top w:val="nil"/>
          <w:left w:val="nil"/>
          <w:bottom w:val="nil"/>
          <w:right w:val="nil"/>
          <w:between w:val="nil"/>
        </w:pBdr>
        <w:rPr>
          <w:rFonts w:ascii="Arial" w:eastAsia="Arial" w:hAnsi="Arial" w:cs="Arial"/>
          <w:sz w:val="18"/>
          <w:szCs w:val="18"/>
        </w:rPr>
      </w:pPr>
      <w:r w:rsidRPr="002554D0">
        <w:rPr>
          <w:rFonts w:ascii="Arial" w:hAnsi="Arial" w:cs="Arial"/>
          <w:sz w:val="16"/>
          <w:szCs w:val="16"/>
          <w:vertAlign w:val="superscript"/>
        </w:rPr>
        <w:footnoteRef/>
      </w:r>
      <w:r w:rsidRPr="002554D0">
        <w:rPr>
          <w:rFonts w:ascii="Arial" w:eastAsia="Arial" w:hAnsi="Arial" w:cs="Arial"/>
          <w:sz w:val="16"/>
          <w:szCs w:val="16"/>
        </w:rPr>
        <w:t xml:space="preserve"> Corte Suprema de Justicia, Sala de Casación Civil M.P. Dr. Pedro Octavio Munar Cadena. Exp. 1100131030241998417501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BC02F3" w14:textId="77777777" w:rsidR="00FA4FFB" w:rsidRDefault="00543F6F">
    <w:pPr>
      <w:pStyle w:val="Encabezado"/>
    </w:pPr>
    <w:r>
      <w:rPr>
        <w:noProof/>
        <w:color w:val="222A35" w:themeColor="text2" w:themeShade="80"/>
      </w:rPr>
      <w:drawing>
        <wp:anchor distT="0" distB="0" distL="114300" distR="114300" simplePos="0" relativeHeight="251659264" behindDoc="1" locked="0" layoutInCell="1" allowOverlap="1" wp14:anchorId="14D1A3D9" wp14:editId="49878B2E">
          <wp:simplePos x="0" y="0"/>
          <wp:positionH relativeFrom="column">
            <wp:posOffset>-242732</wp:posOffset>
          </wp:positionH>
          <wp:positionV relativeFrom="page">
            <wp:posOffset>456565</wp:posOffset>
          </wp:positionV>
          <wp:extent cx="2635250" cy="79692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5250" cy="796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A4FFB">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743F7"/>
    <w:multiLevelType w:val="multilevel"/>
    <w:tmpl w:val="1C38D0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upperLetter"/>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DAD5238"/>
    <w:multiLevelType w:val="multilevel"/>
    <w:tmpl w:val="3A9E2D96"/>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0FD5A16"/>
    <w:multiLevelType w:val="multilevel"/>
    <w:tmpl w:val="240A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12D9551E"/>
    <w:multiLevelType w:val="hybridMultilevel"/>
    <w:tmpl w:val="FAA2BE96"/>
    <w:lvl w:ilvl="0" w:tplc="41605616">
      <w:start w:val="1"/>
      <w:numFmt w:val="lowerRoman"/>
      <w:lvlText w:val="%1."/>
      <w:lvlJc w:val="left"/>
      <w:pPr>
        <w:ind w:left="1800" w:hanging="72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224E32A8"/>
    <w:multiLevelType w:val="hybridMultilevel"/>
    <w:tmpl w:val="1E7038DA"/>
    <w:lvl w:ilvl="0" w:tplc="040A0001">
      <w:start w:val="1"/>
      <w:numFmt w:val="bullet"/>
      <w:lvlText w:val=""/>
      <w:lvlJc w:val="left"/>
      <w:pPr>
        <w:ind w:left="1440" w:hanging="360"/>
      </w:pPr>
      <w:rPr>
        <w:rFonts w:ascii="Symbol" w:hAnsi="Symbol" w:hint="default"/>
      </w:rPr>
    </w:lvl>
    <w:lvl w:ilvl="1" w:tplc="040A0003">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5" w15:restartNumberingAfterBreak="0">
    <w:nsid w:val="244C3D6D"/>
    <w:multiLevelType w:val="multilevel"/>
    <w:tmpl w:val="3A9E2D96"/>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27220685"/>
    <w:multiLevelType w:val="hybridMultilevel"/>
    <w:tmpl w:val="22F807E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2AC21201"/>
    <w:multiLevelType w:val="hybridMultilevel"/>
    <w:tmpl w:val="E206B5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29171A"/>
    <w:multiLevelType w:val="hybridMultilevel"/>
    <w:tmpl w:val="EB0605D4"/>
    <w:lvl w:ilvl="0" w:tplc="C90EC032">
      <w:start w:val="1"/>
      <w:numFmt w:val="bullet"/>
      <w:lvlText w:val="-"/>
      <w:lvlJc w:val="left"/>
      <w:pPr>
        <w:ind w:left="720" w:hanging="360"/>
      </w:pPr>
      <w:rPr>
        <w:rFonts w:ascii="Arial" w:eastAsia="Calibri" w:hAnsi="Arial" w:cs="Aria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6D4684"/>
    <w:multiLevelType w:val="multilevel"/>
    <w:tmpl w:val="FA0EB300"/>
    <w:lvl w:ilvl="0">
      <w:start w:val="1"/>
      <w:numFmt w:val="decimal"/>
      <w:lvlText w:val="%1."/>
      <w:lvlJc w:val="left"/>
      <w:pPr>
        <w:ind w:left="360" w:hanging="360"/>
      </w:pPr>
      <w:rPr>
        <w:rFonts w:hint="default"/>
        <w:b w:val="0"/>
        <w:bCs w:val="0"/>
      </w:rPr>
    </w:lvl>
    <w:lvl w:ilvl="1">
      <w:start w:val="1"/>
      <w:numFmt w:val="decimal"/>
      <w:isLgl/>
      <w:lvlText w:val="%1.%2."/>
      <w:lvlJc w:val="left"/>
      <w:pPr>
        <w:ind w:left="720" w:hanging="720"/>
      </w:pPr>
      <w:rPr>
        <w:rFonts w:hint="default"/>
        <w:u w:val="none"/>
      </w:rPr>
    </w:lvl>
    <w:lvl w:ilvl="2">
      <w:start w:val="1"/>
      <w:numFmt w:val="decimal"/>
      <w:isLgl/>
      <w:lvlText w:val="%1.%2.%3."/>
      <w:lvlJc w:val="left"/>
      <w:pPr>
        <w:ind w:left="720" w:hanging="720"/>
      </w:pPr>
      <w:rPr>
        <w:rFonts w:hint="default"/>
        <w:u w:val="none"/>
      </w:rPr>
    </w:lvl>
    <w:lvl w:ilvl="3">
      <w:start w:val="1"/>
      <w:numFmt w:val="decimal"/>
      <w:isLgl/>
      <w:lvlText w:val="%1.%2.%3.%4."/>
      <w:lvlJc w:val="left"/>
      <w:pPr>
        <w:ind w:left="1080" w:hanging="1080"/>
      </w:pPr>
      <w:rPr>
        <w:rFonts w:hint="default"/>
        <w:u w:val="none"/>
      </w:rPr>
    </w:lvl>
    <w:lvl w:ilvl="4">
      <w:start w:val="1"/>
      <w:numFmt w:val="decimal"/>
      <w:isLgl/>
      <w:lvlText w:val="%1.%2.%3.%4.%5."/>
      <w:lvlJc w:val="left"/>
      <w:pPr>
        <w:ind w:left="1080" w:hanging="1080"/>
      </w:pPr>
      <w:rPr>
        <w:rFonts w:hint="default"/>
        <w:u w:val="none"/>
      </w:rPr>
    </w:lvl>
    <w:lvl w:ilvl="5">
      <w:start w:val="1"/>
      <w:numFmt w:val="decimal"/>
      <w:isLgl/>
      <w:lvlText w:val="%1.%2.%3.%4.%5.%6."/>
      <w:lvlJc w:val="left"/>
      <w:pPr>
        <w:ind w:left="1440" w:hanging="1440"/>
      </w:pPr>
      <w:rPr>
        <w:rFonts w:hint="default"/>
        <w:u w:val="none"/>
      </w:rPr>
    </w:lvl>
    <w:lvl w:ilvl="6">
      <w:start w:val="1"/>
      <w:numFmt w:val="decimal"/>
      <w:isLgl/>
      <w:lvlText w:val="%1.%2.%3.%4.%5.%6.%7."/>
      <w:lvlJc w:val="left"/>
      <w:pPr>
        <w:ind w:left="1440" w:hanging="1440"/>
      </w:pPr>
      <w:rPr>
        <w:rFonts w:hint="default"/>
        <w:u w:val="none"/>
      </w:rPr>
    </w:lvl>
    <w:lvl w:ilvl="7">
      <w:start w:val="1"/>
      <w:numFmt w:val="decimal"/>
      <w:isLgl/>
      <w:lvlText w:val="%1.%2.%3.%4.%5.%6.%7.%8."/>
      <w:lvlJc w:val="left"/>
      <w:pPr>
        <w:ind w:left="1800" w:hanging="1800"/>
      </w:pPr>
      <w:rPr>
        <w:rFonts w:hint="default"/>
        <w:u w:val="none"/>
      </w:rPr>
    </w:lvl>
    <w:lvl w:ilvl="8">
      <w:start w:val="1"/>
      <w:numFmt w:val="decimal"/>
      <w:isLgl/>
      <w:lvlText w:val="%1.%2.%3.%4.%5.%6.%7.%8.%9."/>
      <w:lvlJc w:val="left"/>
      <w:pPr>
        <w:ind w:left="1800" w:hanging="1800"/>
      </w:pPr>
      <w:rPr>
        <w:rFonts w:hint="default"/>
        <w:u w:val="none"/>
      </w:rPr>
    </w:lvl>
  </w:abstractNum>
  <w:abstractNum w:abstractNumId="10" w15:restartNumberingAfterBreak="0">
    <w:nsid w:val="39675B16"/>
    <w:multiLevelType w:val="hybridMultilevel"/>
    <w:tmpl w:val="A15A6D5A"/>
    <w:lvl w:ilvl="0" w:tplc="B36A7D9E">
      <w:start w:val="1"/>
      <w:numFmt w:val="upperRoman"/>
      <w:lvlText w:val="%1."/>
      <w:lvlJc w:val="left"/>
      <w:pPr>
        <w:ind w:left="1388" w:hanging="720"/>
      </w:pPr>
      <w:rPr>
        <w:rFonts w:hint="default"/>
      </w:rPr>
    </w:lvl>
    <w:lvl w:ilvl="1" w:tplc="080A0019" w:tentative="1">
      <w:start w:val="1"/>
      <w:numFmt w:val="lowerLetter"/>
      <w:lvlText w:val="%2."/>
      <w:lvlJc w:val="left"/>
      <w:pPr>
        <w:ind w:left="1748" w:hanging="360"/>
      </w:pPr>
    </w:lvl>
    <w:lvl w:ilvl="2" w:tplc="080A001B" w:tentative="1">
      <w:start w:val="1"/>
      <w:numFmt w:val="lowerRoman"/>
      <w:lvlText w:val="%3."/>
      <w:lvlJc w:val="right"/>
      <w:pPr>
        <w:ind w:left="2468" w:hanging="180"/>
      </w:pPr>
    </w:lvl>
    <w:lvl w:ilvl="3" w:tplc="080A000F" w:tentative="1">
      <w:start w:val="1"/>
      <w:numFmt w:val="decimal"/>
      <w:lvlText w:val="%4."/>
      <w:lvlJc w:val="left"/>
      <w:pPr>
        <w:ind w:left="3188" w:hanging="360"/>
      </w:pPr>
    </w:lvl>
    <w:lvl w:ilvl="4" w:tplc="080A0019" w:tentative="1">
      <w:start w:val="1"/>
      <w:numFmt w:val="lowerLetter"/>
      <w:lvlText w:val="%5."/>
      <w:lvlJc w:val="left"/>
      <w:pPr>
        <w:ind w:left="3908" w:hanging="360"/>
      </w:pPr>
    </w:lvl>
    <w:lvl w:ilvl="5" w:tplc="080A001B" w:tentative="1">
      <w:start w:val="1"/>
      <w:numFmt w:val="lowerRoman"/>
      <w:lvlText w:val="%6."/>
      <w:lvlJc w:val="right"/>
      <w:pPr>
        <w:ind w:left="4628" w:hanging="180"/>
      </w:pPr>
    </w:lvl>
    <w:lvl w:ilvl="6" w:tplc="080A000F" w:tentative="1">
      <w:start w:val="1"/>
      <w:numFmt w:val="decimal"/>
      <w:lvlText w:val="%7."/>
      <w:lvlJc w:val="left"/>
      <w:pPr>
        <w:ind w:left="5348" w:hanging="360"/>
      </w:pPr>
    </w:lvl>
    <w:lvl w:ilvl="7" w:tplc="080A0019" w:tentative="1">
      <w:start w:val="1"/>
      <w:numFmt w:val="lowerLetter"/>
      <w:lvlText w:val="%8."/>
      <w:lvlJc w:val="left"/>
      <w:pPr>
        <w:ind w:left="6068" w:hanging="360"/>
      </w:pPr>
    </w:lvl>
    <w:lvl w:ilvl="8" w:tplc="080A001B" w:tentative="1">
      <w:start w:val="1"/>
      <w:numFmt w:val="lowerRoman"/>
      <w:lvlText w:val="%9."/>
      <w:lvlJc w:val="right"/>
      <w:pPr>
        <w:ind w:left="6788" w:hanging="180"/>
      </w:pPr>
    </w:lvl>
  </w:abstractNum>
  <w:abstractNum w:abstractNumId="11" w15:restartNumberingAfterBreak="0">
    <w:nsid w:val="52234136"/>
    <w:multiLevelType w:val="hybridMultilevel"/>
    <w:tmpl w:val="D79C0B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37831BA"/>
    <w:multiLevelType w:val="hybridMultilevel"/>
    <w:tmpl w:val="CF86E03E"/>
    <w:lvl w:ilvl="0" w:tplc="D42AE370">
      <w:start w:val="17"/>
      <w:numFmt w:val="bullet"/>
      <w:lvlText w:val=""/>
      <w:lvlJc w:val="left"/>
      <w:pPr>
        <w:ind w:left="1080" w:hanging="360"/>
      </w:pPr>
      <w:rPr>
        <w:rFonts w:ascii="Symbol" w:eastAsia="Times New Roman" w:hAnsi="Symbol" w:cs="Aria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3" w15:restartNumberingAfterBreak="0">
    <w:nsid w:val="6EEE7225"/>
    <w:multiLevelType w:val="hybridMultilevel"/>
    <w:tmpl w:val="47282AB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6EF740CB"/>
    <w:multiLevelType w:val="hybridMultilevel"/>
    <w:tmpl w:val="0290BEC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DA46122"/>
    <w:multiLevelType w:val="multilevel"/>
    <w:tmpl w:val="3A9E2D96"/>
    <w:lvl w:ilvl="0">
      <w:start w:val="1"/>
      <w:numFmt w:val="decimal"/>
      <w:lvlText w:val="%1."/>
      <w:lvlJc w:val="left"/>
      <w:pPr>
        <w:ind w:left="720" w:hanging="360"/>
      </w:pPr>
      <w:rPr>
        <w:rFonts w:hint="default"/>
        <w:b/>
        <w:bCs/>
      </w:rPr>
    </w:lvl>
    <w:lvl w:ilvl="1">
      <w:start w:val="1"/>
      <w:numFmt w:val="decimal"/>
      <w:isLgl/>
      <w:lvlText w:val="%1.%2."/>
      <w:lvlJc w:val="left"/>
      <w:pPr>
        <w:ind w:left="720" w:hanging="72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16cid:durableId="124856901">
    <w:abstractNumId w:val="2"/>
  </w:num>
  <w:num w:numId="2" w16cid:durableId="808742717">
    <w:abstractNumId w:val="10"/>
  </w:num>
  <w:num w:numId="3" w16cid:durableId="2106534292">
    <w:abstractNumId w:val="11"/>
  </w:num>
  <w:num w:numId="4" w16cid:durableId="362635690">
    <w:abstractNumId w:val="14"/>
  </w:num>
  <w:num w:numId="5" w16cid:durableId="470757082">
    <w:abstractNumId w:val="13"/>
  </w:num>
  <w:num w:numId="6" w16cid:durableId="547686464">
    <w:abstractNumId w:val="3"/>
  </w:num>
  <w:num w:numId="7" w16cid:durableId="1810436576">
    <w:abstractNumId w:val="9"/>
  </w:num>
  <w:num w:numId="8" w16cid:durableId="1912616111">
    <w:abstractNumId w:val="12"/>
  </w:num>
  <w:num w:numId="9" w16cid:durableId="214659950">
    <w:abstractNumId w:val="4"/>
  </w:num>
  <w:num w:numId="10" w16cid:durableId="1921594752">
    <w:abstractNumId w:val="7"/>
  </w:num>
  <w:num w:numId="11" w16cid:durableId="123622140">
    <w:abstractNumId w:val="5"/>
  </w:num>
  <w:num w:numId="12" w16cid:durableId="955865001">
    <w:abstractNumId w:val="0"/>
  </w:num>
  <w:num w:numId="13" w16cid:durableId="1736662796">
    <w:abstractNumId w:val="1"/>
  </w:num>
  <w:num w:numId="14" w16cid:durableId="591470299">
    <w:abstractNumId w:val="15"/>
  </w:num>
  <w:num w:numId="15" w16cid:durableId="820542911">
    <w:abstractNumId w:val="8"/>
  </w:num>
  <w:num w:numId="16" w16cid:durableId="106406607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38F6"/>
    <w:rsid w:val="0003111F"/>
    <w:rsid w:val="00036352"/>
    <w:rsid w:val="00047F6B"/>
    <w:rsid w:val="00051CCE"/>
    <w:rsid w:val="00051EC4"/>
    <w:rsid w:val="000555DA"/>
    <w:rsid w:val="00064806"/>
    <w:rsid w:val="0006589C"/>
    <w:rsid w:val="00082E84"/>
    <w:rsid w:val="000872F6"/>
    <w:rsid w:val="000B5051"/>
    <w:rsid w:val="000C00CA"/>
    <w:rsid w:val="000C2815"/>
    <w:rsid w:val="000C2AC5"/>
    <w:rsid w:val="000C3EF2"/>
    <w:rsid w:val="000C7082"/>
    <w:rsid w:val="000D0600"/>
    <w:rsid w:val="000D16DC"/>
    <w:rsid w:val="000E1F2E"/>
    <w:rsid w:val="00117AA6"/>
    <w:rsid w:val="00125AE5"/>
    <w:rsid w:val="00143176"/>
    <w:rsid w:val="00146AA5"/>
    <w:rsid w:val="00155CD3"/>
    <w:rsid w:val="00173079"/>
    <w:rsid w:val="00180168"/>
    <w:rsid w:val="001925A0"/>
    <w:rsid w:val="0019480A"/>
    <w:rsid w:val="00194DAC"/>
    <w:rsid w:val="00195A1F"/>
    <w:rsid w:val="001A0DC2"/>
    <w:rsid w:val="001A160C"/>
    <w:rsid w:val="001B2607"/>
    <w:rsid w:val="001C25FF"/>
    <w:rsid w:val="001D0D6C"/>
    <w:rsid w:val="001E5FCC"/>
    <w:rsid w:val="001E724A"/>
    <w:rsid w:val="00203B78"/>
    <w:rsid w:val="00205C8C"/>
    <w:rsid w:val="00207C6F"/>
    <w:rsid w:val="00215D7C"/>
    <w:rsid w:val="00217336"/>
    <w:rsid w:val="00234F3F"/>
    <w:rsid w:val="002449BC"/>
    <w:rsid w:val="00254E27"/>
    <w:rsid w:val="002554D0"/>
    <w:rsid w:val="0025591F"/>
    <w:rsid w:val="00260C3D"/>
    <w:rsid w:val="00266E7E"/>
    <w:rsid w:val="00267DDC"/>
    <w:rsid w:val="00271586"/>
    <w:rsid w:val="00277466"/>
    <w:rsid w:val="00281D90"/>
    <w:rsid w:val="00291051"/>
    <w:rsid w:val="00296042"/>
    <w:rsid w:val="00297768"/>
    <w:rsid w:val="002A27AC"/>
    <w:rsid w:val="002B5E76"/>
    <w:rsid w:val="002D47B6"/>
    <w:rsid w:val="002E10EB"/>
    <w:rsid w:val="002E32B4"/>
    <w:rsid w:val="002E7E61"/>
    <w:rsid w:val="00310E77"/>
    <w:rsid w:val="0035791E"/>
    <w:rsid w:val="00357EDC"/>
    <w:rsid w:val="00375AFE"/>
    <w:rsid w:val="00384A1A"/>
    <w:rsid w:val="0038663C"/>
    <w:rsid w:val="003B3834"/>
    <w:rsid w:val="003B45C5"/>
    <w:rsid w:val="003C5BCE"/>
    <w:rsid w:val="003D3581"/>
    <w:rsid w:val="003F26B0"/>
    <w:rsid w:val="003F453C"/>
    <w:rsid w:val="00402EC3"/>
    <w:rsid w:val="0041362C"/>
    <w:rsid w:val="00416F84"/>
    <w:rsid w:val="0042497F"/>
    <w:rsid w:val="00440944"/>
    <w:rsid w:val="004430A9"/>
    <w:rsid w:val="0045203C"/>
    <w:rsid w:val="00454A1E"/>
    <w:rsid w:val="00455128"/>
    <w:rsid w:val="00457301"/>
    <w:rsid w:val="00470810"/>
    <w:rsid w:val="00484CD4"/>
    <w:rsid w:val="00487A57"/>
    <w:rsid w:val="004A356B"/>
    <w:rsid w:val="004B59F2"/>
    <w:rsid w:val="004B6F7E"/>
    <w:rsid w:val="004C01CE"/>
    <w:rsid w:val="004C33B7"/>
    <w:rsid w:val="004C5FCC"/>
    <w:rsid w:val="004E2F92"/>
    <w:rsid w:val="004E5F39"/>
    <w:rsid w:val="004E7D50"/>
    <w:rsid w:val="004F0918"/>
    <w:rsid w:val="004F6303"/>
    <w:rsid w:val="00500804"/>
    <w:rsid w:val="00503B15"/>
    <w:rsid w:val="00505F3C"/>
    <w:rsid w:val="0051303B"/>
    <w:rsid w:val="00515CD0"/>
    <w:rsid w:val="00531221"/>
    <w:rsid w:val="00540E4F"/>
    <w:rsid w:val="00543F6F"/>
    <w:rsid w:val="00555E8E"/>
    <w:rsid w:val="00560A6A"/>
    <w:rsid w:val="00574E6F"/>
    <w:rsid w:val="00581FC2"/>
    <w:rsid w:val="0058213E"/>
    <w:rsid w:val="005A258A"/>
    <w:rsid w:val="005A3F2C"/>
    <w:rsid w:val="005D7117"/>
    <w:rsid w:val="005E01DA"/>
    <w:rsid w:val="005E517C"/>
    <w:rsid w:val="006044AC"/>
    <w:rsid w:val="00621B25"/>
    <w:rsid w:val="006223D0"/>
    <w:rsid w:val="00626B0D"/>
    <w:rsid w:val="00633260"/>
    <w:rsid w:val="00633DF0"/>
    <w:rsid w:val="0063574C"/>
    <w:rsid w:val="00637020"/>
    <w:rsid w:val="00637463"/>
    <w:rsid w:val="0065034B"/>
    <w:rsid w:val="006833FA"/>
    <w:rsid w:val="006859B6"/>
    <w:rsid w:val="0069421F"/>
    <w:rsid w:val="00695698"/>
    <w:rsid w:val="00695C75"/>
    <w:rsid w:val="006B1483"/>
    <w:rsid w:val="006C2F88"/>
    <w:rsid w:val="006D0CDC"/>
    <w:rsid w:val="006D0E7A"/>
    <w:rsid w:val="006D4907"/>
    <w:rsid w:val="006E047C"/>
    <w:rsid w:val="006E2245"/>
    <w:rsid w:val="006F3F7B"/>
    <w:rsid w:val="006F6594"/>
    <w:rsid w:val="00716AF1"/>
    <w:rsid w:val="007201B5"/>
    <w:rsid w:val="007338D5"/>
    <w:rsid w:val="00733B5F"/>
    <w:rsid w:val="00747E5F"/>
    <w:rsid w:val="007655B2"/>
    <w:rsid w:val="00791240"/>
    <w:rsid w:val="00793C8E"/>
    <w:rsid w:val="007A144B"/>
    <w:rsid w:val="007A4CF7"/>
    <w:rsid w:val="007A5906"/>
    <w:rsid w:val="007A5CC9"/>
    <w:rsid w:val="007A5E94"/>
    <w:rsid w:val="007B7EC1"/>
    <w:rsid w:val="007C1A65"/>
    <w:rsid w:val="007E132D"/>
    <w:rsid w:val="007F5848"/>
    <w:rsid w:val="007F632D"/>
    <w:rsid w:val="007F6A39"/>
    <w:rsid w:val="00805297"/>
    <w:rsid w:val="00805F62"/>
    <w:rsid w:val="00826E73"/>
    <w:rsid w:val="00830D66"/>
    <w:rsid w:val="00842D0A"/>
    <w:rsid w:val="00865890"/>
    <w:rsid w:val="00867C6C"/>
    <w:rsid w:val="00873EAF"/>
    <w:rsid w:val="00875449"/>
    <w:rsid w:val="00882A51"/>
    <w:rsid w:val="008830A7"/>
    <w:rsid w:val="008942D3"/>
    <w:rsid w:val="00895EF1"/>
    <w:rsid w:val="00897A6B"/>
    <w:rsid w:val="008A3EE5"/>
    <w:rsid w:val="008A457C"/>
    <w:rsid w:val="008A798E"/>
    <w:rsid w:val="008D3420"/>
    <w:rsid w:val="008D7764"/>
    <w:rsid w:val="008E4E08"/>
    <w:rsid w:val="008F1E2F"/>
    <w:rsid w:val="00933561"/>
    <w:rsid w:val="00942254"/>
    <w:rsid w:val="0095179B"/>
    <w:rsid w:val="00955AE9"/>
    <w:rsid w:val="00970D69"/>
    <w:rsid w:val="00981B03"/>
    <w:rsid w:val="009825E7"/>
    <w:rsid w:val="009903B0"/>
    <w:rsid w:val="00996968"/>
    <w:rsid w:val="00997C0E"/>
    <w:rsid w:val="009A68F4"/>
    <w:rsid w:val="009C0B4E"/>
    <w:rsid w:val="009F78B9"/>
    <w:rsid w:val="009F79A9"/>
    <w:rsid w:val="00A0310B"/>
    <w:rsid w:val="00A03515"/>
    <w:rsid w:val="00A210FA"/>
    <w:rsid w:val="00A21AC7"/>
    <w:rsid w:val="00A30226"/>
    <w:rsid w:val="00A31DD1"/>
    <w:rsid w:val="00A51000"/>
    <w:rsid w:val="00A67809"/>
    <w:rsid w:val="00A805DC"/>
    <w:rsid w:val="00A83501"/>
    <w:rsid w:val="00A863BD"/>
    <w:rsid w:val="00A875A0"/>
    <w:rsid w:val="00A877E6"/>
    <w:rsid w:val="00A9058D"/>
    <w:rsid w:val="00A90A7B"/>
    <w:rsid w:val="00A92CAE"/>
    <w:rsid w:val="00A93B43"/>
    <w:rsid w:val="00A95496"/>
    <w:rsid w:val="00AA01BB"/>
    <w:rsid w:val="00AA2ADB"/>
    <w:rsid w:val="00AB156D"/>
    <w:rsid w:val="00AB3A2C"/>
    <w:rsid w:val="00AB5B15"/>
    <w:rsid w:val="00AB7DA4"/>
    <w:rsid w:val="00AC2BDF"/>
    <w:rsid w:val="00AC4D82"/>
    <w:rsid w:val="00AC62A8"/>
    <w:rsid w:val="00AC65EE"/>
    <w:rsid w:val="00AD03AA"/>
    <w:rsid w:val="00AD1158"/>
    <w:rsid w:val="00AD150B"/>
    <w:rsid w:val="00AD396D"/>
    <w:rsid w:val="00AD5368"/>
    <w:rsid w:val="00AE02AF"/>
    <w:rsid w:val="00AE0451"/>
    <w:rsid w:val="00AE07A2"/>
    <w:rsid w:val="00AF3EA6"/>
    <w:rsid w:val="00AF4331"/>
    <w:rsid w:val="00B041FE"/>
    <w:rsid w:val="00B20189"/>
    <w:rsid w:val="00B24A47"/>
    <w:rsid w:val="00B37E7C"/>
    <w:rsid w:val="00B50908"/>
    <w:rsid w:val="00B54DCC"/>
    <w:rsid w:val="00B551F4"/>
    <w:rsid w:val="00B5529F"/>
    <w:rsid w:val="00B55C03"/>
    <w:rsid w:val="00B64636"/>
    <w:rsid w:val="00B703C0"/>
    <w:rsid w:val="00B73E05"/>
    <w:rsid w:val="00B90ECE"/>
    <w:rsid w:val="00BA33E1"/>
    <w:rsid w:val="00BA7D1C"/>
    <w:rsid w:val="00BB7105"/>
    <w:rsid w:val="00BC5959"/>
    <w:rsid w:val="00BE2B57"/>
    <w:rsid w:val="00BE39B8"/>
    <w:rsid w:val="00BE6214"/>
    <w:rsid w:val="00BF1A90"/>
    <w:rsid w:val="00BF262E"/>
    <w:rsid w:val="00BF2720"/>
    <w:rsid w:val="00BF5607"/>
    <w:rsid w:val="00C0131D"/>
    <w:rsid w:val="00C10F3F"/>
    <w:rsid w:val="00C135BD"/>
    <w:rsid w:val="00C164B2"/>
    <w:rsid w:val="00C30E9C"/>
    <w:rsid w:val="00C335A8"/>
    <w:rsid w:val="00C43D34"/>
    <w:rsid w:val="00C53500"/>
    <w:rsid w:val="00C643EA"/>
    <w:rsid w:val="00C64E01"/>
    <w:rsid w:val="00C701A1"/>
    <w:rsid w:val="00C70FF5"/>
    <w:rsid w:val="00C73B9D"/>
    <w:rsid w:val="00C73F17"/>
    <w:rsid w:val="00C74A7E"/>
    <w:rsid w:val="00C8141D"/>
    <w:rsid w:val="00C827EB"/>
    <w:rsid w:val="00C8401C"/>
    <w:rsid w:val="00C91E92"/>
    <w:rsid w:val="00CB373A"/>
    <w:rsid w:val="00CC2D94"/>
    <w:rsid w:val="00CC7CD4"/>
    <w:rsid w:val="00CF1D84"/>
    <w:rsid w:val="00CF363C"/>
    <w:rsid w:val="00CF76D7"/>
    <w:rsid w:val="00D20354"/>
    <w:rsid w:val="00D23A48"/>
    <w:rsid w:val="00D2488D"/>
    <w:rsid w:val="00D2603E"/>
    <w:rsid w:val="00D32F28"/>
    <w:rsid w:val="00D4439C"/>
    <w:rsid w:val="00D4656E"/>
    <w:rsid w:val="00D56536"/>
    <w:rsid w:val="00D65C79"/>
    <w:rsid w:val="00D76966"/>
    <w:rsid w:val="00D858B9"/>
    <w:rsid w:val="00D9292D"/>
    <w:rsid w:val="00DA7E28"/>
    <w:rsid w:val="00DC2E2E"/>
    <w:rsid w:val="00DC4E33"/>
    <w:rsid w:val="00DD5488"/>
    <w:rsid w:val="00DE0C3A"/>
    <w:rsid w:val="00DE6D44"/>
    <w:rsid w:val="00DF4917"/>
    <w:rsid w:val="00DF5E0D"/>
    <w:rsid w:val="00E142AC"/>
    <w:rsid w:val="00E23DED"/>
    <w:rsid w:val="00E31B4F"/>
    <w:rsid w:val="00E338F6"/>
    <w:rsid w:val="00E377BB"/>
    <w:rsid w:val="00E43BA7"/>
    <w:rsid w:val="00E453A2"/>
    <w:rsid w:val="00E51B5D"/>
    <w:rsid w:val="00E630DA"/>
    <w:rsid w:val="00E63171"/>
    <w:rsid w:val="00E63CC0"/>
    <w:rsid w:val="00E93681"/>
    <w:rsid w:val="00EA05D2"/>
    <w:rsid w:val="00EB06B6"/>
    <w:rsid w:val="00EC434B"/>
    <w:rsid w:val="00EE40E3"/>
    <w:rsid w:val="00F01CAE"/>
    <w:rsid w:val="00F21620"/>
    <w:rsid w:val="00F23705"/>
    <w:rsid w:val="00F307BB"/>
    <w:rsid w:val="00F51492"/>
    <w:rsid w:val="00F57010"/>
    <w:rsid w:val="00F61424"/>
    <w:rsid w:val="00F75DC7"/>
    <w:rsid w:val="00F84A7D"/>
    <w:rsid w:val="00F95354"/>
    <w:rsid w:val="00FA21A8"/>
    <w:rsid w:val="00FA4FFB"/>
    <w:rsid w:val="00FB0D32"/>
    <w:rsid w:val="00FC21D7"/>
    <w:rsid w:val="00FD190A"/>
    <w:rsid w:val="00FD66FC"/>
    <w:rsid w:val="00FD6A58"/>
    <w:rsid w:val="00FE0A8E"/>
    <w:rsid w:val="00FE10B5"/>
    <w:rsid w:val="00FE2BE3"/>
    <w:rsid w:val="00FE5E2E"/>
    <w:rsid w:val="00FF50E9"/>
    <w:rsid w:val="00FF7CCF"/>
    <w:rsid w:val="03EDBE0D"/>
    <w:rsid w:val="04E7E937"/>
    <w:rsid w:val="0B59ABA4"/>
    <w:rsid w:val="0C2C10EF"/>
    <w:rsid w:val="0C790F9A"/>
    <w:rsid w:val="0DF8E639"/>
    <w:rsid w:val="0E24BB4A"/>
    <w:rsid w:val="0E342D40"/>
    <w:rsid w:val="0F2613EF"/>
    <w:rsid w:val="158CCD69"/>
    <w:rsid w:val="17D3E93D"/>
    <w:rsid w:val="1B746656"/>
    <w:rsid w:val="29375EEB"/>
    <w:rsid w:val="295208BB"/>
    <w:rsid w:val="2ACCAAF3"/>
    <w:rsid w:val="2B77DAE0"/>
    <w:rsid w:val="32D7BCD8"/>
    <w:rsid w:val="33A1AC15"/>
    <w:rsid w:val="35667E0A"/>
    <w:rsid w:val="378E4FF6"/>
    <w:rsid w:val="388EB2B1"/>
    <w:rsid w:val="3AE5D3CD"/>
    <w:rsid w:val="3BCB1C9C"/>
    <w:rsid w:val="3CB03EFC"/>
    <w:rsid w:val="3D2D40C0"/>
    <w:rsid w:val="3D9862E2"/>
    <w:rsid w:val="40609FC3"/>
    <w:rsid w:val="42D4B845"/>
    <w:rsid w:val="496F32AA"/>
    <w:rsid w:val="4A130F62"/>
    <w:rsid w:val="4B808285"/>
    <w:rsid w:val="4DB631F1"/>
    <w:rsid w:val="4E7303FE"/>
    <w:rsid w:val="4EE60180"/>
    <w:rsid w:val="4F0B2DDF"/>
    <w:rsid w:val="53DE9F02"/>
    <w:rsid w:val="54AC8A99"/>
    <w:rsid w:val="57AD125B"/>
    <w:rsid w:val="5AA796C6"/>
    <w:rsid w:val="5B04B864"/>
    <w:rsid w:val="5B287B1C"/>
    <w:rsid w:val="5E59698F"/>
    <w:rsid w:val="6089FB08"/>
    <w:rsid w:val="676D9330"/>
    <w:rsid w:val="67C33625"/>
    <w:rsid w:val="68B6F918"/>
    <w:rsid w:val="6B4B7778"/>
    <w:rsid w:val="6C931FBA"/>
    <w:rsid w:val="6D8A6A3B"/>
    <w:rsid w:val="70DAABA1"/>
    <w:rsid w:val="729A1791"/>
    <w:rsid w:val="743D416B"/>
    <w:rsid w:val="7560494A"/>
    <w:rsid w:val="78CD896F"/>
    <w:rsid w:val="78F7BC8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525788"/>
  <w15:chartTrackingRefBased/>
  <w15:docId w15:val="{FB1DCBE4-2B64-ED40-9A25-4EE8F4D06C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591F"/>
    <w:pPr>
      <w:widowControl w:val="0"/>
      <w:autoSpaceDE w:val="0"/>
      <w:autoSpaceDN w:val="0"/>
      <w:spacing w:after="0" w:line="240" w:lineRule="auto"/>
    </w:pPr>
    <w:rPr>
      <w:rFonts w:ascii="Arial MT" w:eastAsia="Arial MT" w:hAnsi="Arial MT" w:cs="Arial MT"/>
      <w:lang w:val="es-ES"/>
    </w:rPr>
  </w:style>
  <w:style w:type="paragraph" w:styleId="Ttulo1">
    <w:name w:val="heading 1"/>
    <w:basedOn w:val="Normal"/>
    <w:link w:val="Ttulo1Car"/>
    <w:uiPriority w:val="9"/>
    <w:qFormat/>
    <w:rsid w:val="002B5E76"/>
    <w:pPr>
      <w:ind w:left="821"/>
      <w:outlineLvl w:val="0"/>
    </w:pPr>
    <w:rPr>
      <w:rFonts w:ascii="Calibri" w:eastAsia="Calibri" w:hAnsi="Calibri" w:cs="Calibri"/>
      <w:b/>
      <w:bCs/>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591F"/>
    <w:pPr>
      <w:tabs>
        <w:tab w:val="center" w:pos="4419"/>
        <w:tab w:val="right" w:pos="8838"/>
      </w:tabs>
    </w:pPr>
  </w:style>
  <w:style w:type="character" w:customStyle="1" w:styleId="EncabezadoCar">
    <w:name w:val="Encabezado Car"/>
    <w:basedOn w:val="Fuentedeprrafopredeter"/>
    <w:link w:val="Encabezado"/>
    <w:uiPriority w:val="99"/>
    <w:rsid w:val="0025591F"/>
  </w:style>
  <w:style w:type="paragraph" w:styleId="Piedepgina">
    <w:name w:val="footer"/>
    <w:basedOn w:val="Normal"/>
    <w:link w:val="PiedepginaCar"/>
    <w:uiPriority w:val="99"/>
    <w:unhideWhenUsed/>
    <w:rsid w:val="0025591F"/>
    <w:pPr>
      <w:tabs>
        <w:tab w:val="center" w:pos="4419"/>
        <w:tab w:val="right" w:pos="8838"/>
      </w:tabs>
    </w:pPr>
  </w:style>
  <w:style w:type="character" w:customStyle="1" w:styleId="PiedepginaCar">
    <w:name w:val="Pie de página Car"/>
    <w:basedOn w:val="Fuentedeprrafopredeter"/>
    <w:link w:val="Piedepgina"/>
    <w:uiPriority w:val="99"/>
    <w:rsid w:val="0025591F"/>
  </w:style>
  <w:style w:type="character" w:styleId="Hipervnculo">
    <w:name w:val="Hyperlink"/>
    <w:basedOn w:val="Fuentedeprrafopredeter"/>
    <w:uiPriority w:val="99"/>
    <w:unhideWhenUsed/>
    <w:rsid w:val="0025591F"/>
    <w:rPr>
      <w:color w:val="0563C1" w:themeColor="hyperlink"/>
      <w:u w:val="single"/>
    </w:rPr>
  </w:style>
  <w:style w:type="character" w:styleId="Mencinsinresolver">
    <w:name w:val="Unresolved Mention"/>
    <w:basedOn w:val="Fuentedeprrafopredeter"/>
    <w:uiPriority w:val="99"/>
    <w:semiHidden/>
    <w:unhideWhenUsed/>
    <w:rsid w:val="0025591F"/>
    <w:rPr>
      <w:color w:val="605E5C"/>
      <w:shd w:val="clear" w:color="auto" w:fill="E1DFDD"/>
    </w:rPr>
  </w:style>
  <w:style w:type="character" w:customStyle="1" w:styleId="Ttulo1Car">
    <w:name w:val="Título 1 Car"/>
    <w:basedOn w:val="Fuentedeprrafopredeter"/>
    <w:link w:val="Ttulo1"/>
    <w:uiPriority w:val="9"/>
    <w:rsid w:val="002B5E76"/>
    <w:rPr>
      <w:rFonts w:ascii="Calibri" w:eastAsia="Calibri" w:hAnsi="Calibri" w:cs="Calibri"/>
      <w:b/>
      <w:bCs/>
      <w:sz w:val="21"/>
      <w:szCs w:val="21"/>
      <w:lang w:val="es-ES"/>
    </w:rPr>
  </w:style>
  <w:style w:type="paragraph" w:styleId="Textoindependiente">
    <w:name w:val="Body Text"/>
    <w:basedOn w:val="Normal"/>
    <w:link w:val="TextoindependienteCar"/>
    <w:uiPriority w:val="1"/>
    <w:qFormat/>
    <w:rsid w:val="002B5E76"/>
    <w:rPr>
      <w:sz w:val="21"/>
      <w:szCs w:val="21"/>
    </w:rPr>
  </w:style>
  <w:style w:type="character" w:customStyle="1" w:styleId="TextoindependienteCar">
    <w:name w:val="Texto independiente Car"/>
    <w:basedOn w:val="Fuentedeprrafopredeter"/>
    <w:link w:val="Textoindependiente"/>
    <w:uiPriority w:val="1"/>
    <w:rsid w:val="002B5E76"/>
    <w:rPr>
      <w:rFonts w:ascii="Arial MT" w:eastAsia="Arial MT" w:hAnsi="Arial MT" w:cs="Arial MT"/>
      <w:sz w:val="21"/>
      <w:szCs w:val="21"/>
      <w:lang w:val="es-ES"/>
    </w:rPr>
  </w:style>
  <w:style w:type="paragraph" w:customStyle="1" w:styleId="GHA">
    <w:name w:val="GHA"/>
    <w:basedOn w:val="Normal"/>
    <w:link w:val="GHACar"/>
    <w:qFormat/>
    <w:rsid w:val="00BF1A90"/>
    <w:pPr>
      <w:tabs>
        <w:tab w:val="center" w:pos="4550"/>
        <w:tab w:val="left" w:pos="5818"/>
      </w:tabs>
      <w:ind w:right="260"/>
      <w:jc w:val="right"/>
    </w:pPr>
    <w:rPr>
      <w:rFonts w:ascii="Arial" w:hAnsi="Arial" w:cs="Arial"/>
      <w:color w:val="222A35" w:themeColor="text2" w:themeShade="80"/>
      <w:spacing w:val="60"/>
      <w:sz w:val="20"/>
      <w:szCs w:val="24"/>
    </w:rPr>
  </w:style>
  <w:style w:type="paragraph" w:customStyle="1" w:styleId="GHA1">
    <w:name w:val="GHA1"/>
    <w:basedOn w:val="GHA"/>
    <w:autoRedefine/>
    <w:qFormat/>
    <w:rsid w:val="001925A0"/>
    <w:pPr>
      <w:ind w:right="340"/>
    </w:pPr>
  </w:style>
  <w:style w:type="character" w:customStyle="1" w:styleId="GHACar">
    <w:name w:val="GHA Car"/>
    <w:basedOn w:val="Fuentedeprrafopredeter"/>
    <w:link w:val="GHA"/>
    <w:rsid w:val="00BF1A90"/>
    <w:rPr>
      <w:rFonts w:ascii="Arial" w:eastAsia="Arial MT" w:hAnsi="Arial" w:cs="Arial"/>
      <w:color w:val="222A35" w:themeColor="text2" w:themeShade="80"/>
      <w:spacing w:val="60"/>
      <w:sz w:val="20"/>
      <w:szCs w:val="24"/>
      <w:lang w:val="es-ES"/>
    </w:rPr>
  </w:style>
  <w:style w:type="character" w:styleId="Nmerodelnea">
    <w:name w:val="line number"/>
    <w:basedOn w:val="Fuentedeprrafopredeter"/>
    <w:uiPriority w:val="99"/>
    <w:semiHidden/>
    <w:unhideWhenUsed/>
    <w:rsid w:val="001925A0"/>
  </w:style>
  <w:style w:type="table" w:styleId="Tablaconcuadrcula">
    <w:name w:val="Table Grid"/>
    <w:basedOn w:val="Tablanormal"/>
    <w:uiPriority w:val="39"/>
    <w:rsid w:val="00E338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aliases w:val="Footnote Text Char Char Char Char Char,Footnote Text Char Char Char Char,Footnote reference,FA Fu,Footnote Text Char Char Char,texto de nota al pie,Footnote Text Char,Footnote Text Char Char Char Char Char Char Char Cha,Footnote Text Cha"/>
    <w:basedOn w:val="Normal"/>
    <w:link w:val="TextonotapieCar"/>
    <w:unhideWhenUsed/>
    <w:qFormat/>
    <w:rsid w:val="00454A1E"/>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texto de nota al pie Car,Footnote Text Char Car,Footnote Text Cha Car"/>
    <w:basedOn w:val="Fuentedeprrafopredeter"/>
    <w:link w:val="Textonotapie"/>
    <w:qFormat/>
    <w:rsid w:val="00454A1E"/>
    <w:rPr>
      <w:rFonts w:ascii="Arial MT" w:eastAsia="Arial MT" w:hAnsi="Arial MT" w:cs="Arial MT"/>
      <w:sz w:val="20"/>
      <w:szCs w:val="20"/>
      <w:lang w:val="es-ES"/>
    </w:rPr>
  </w:style>
  <w:style w:type="character" w:styleId="Refdenotaalpie">
    <w:name w:val="footnote reference"/>
    <w:aliases w:val="Ref. de nota al pie 2,Pie de Página,FC,Texto de nota al pie,Footnotes refss,Texto de nota al p,Pie de Pàgina,F,Pie de P_gin,Pie de P_,Pie de P_g,Texto de nota al pi,Appel note de bas de page,Footnote number,referencia nota al pie,f,R"/>
    <w:basedOn w:val="Fuentedeprrafopredeter"/>
    <w:link w:val="Refdenotaalpie2"/>
    <w:unhideWhenUsed/>
    <w:qFormat/>
    <w:rsid w:val="00454A1E"/>
    <w:rPr>
      <w:vertAlign w:val="superscript"/>
    </w:rPr>
  </w:style>
  <w:style w:type="paragraph" w:styleId="NormalWeb">
    <w:name w:val="Normal (Web)"/>
    <w:basedOn w:val="Normal"/>
    <w:uiPriority w:val="99"/>
    <w:semiHidden/>
    <w:unhideWhenUsed/>
    <w:rsid w:val="00873EAF"/>
    <w:pPr>
      <w:widowControl/>
      <w:autoSpaceDE/>
      <w:autoSpaceDN/>
      <w:spacing w:before="100" w:beforeAutospacing="1" w:after="100" w:afterAutospacing="1"/>
    </w:pPr>
    <w:rPr>
      <w:rFonts w:ascii="Times New Roman" w:eastAsia="Times New Roman" w:hAnsi="Times New Roman" w:cs="Times New Roman"/>
      <w:sz w:val="24"/>
      <w:szCs w:val="24"/>
      <w:lang w:val="es-CO" w:eastAsia="es-MX"/>
    </w:rPr>
  </w:style>
  <w:style w:type="character" w:styleId="Textoennegrita">
    <w:name w:val="Strong"/>
    <w:basedOn w:val="Fuentedeprrafopredeter"/>
    <w:uiPriority w:val="22"/>
    <w:qFormat/>
    <w:rsid w:val="00873EAF"/>
    <w:rPr>
      <w:b/>
      <w:bCs/>
    </w:rPr>
  </w:style>
  <w:style w:type="paragraph" w:customStyle="1" w:styleId="Refdenotaalpie2">
    <w:name w:val="Ref. de nota al pie2"/>
    <w:aliases w:val="Nota de pie,Pie de pagina"/>
    <w:basedOn w:val="Normal"/>
    <w:link w:val="Refdenotaalpie"/>
    <w:rsid w:val="00195A1F"/>
    <w:pPr>
      <w:widowControl/>
      <w:autoSpaceDE/>
      <w:autoSpaceDN/>
      <w:spacing w:after="160" w:line="240" w:lineRule="exact"/>
    </w:pPr>
    <w:rPr>
      <w:rFonts w:asciiTheme="minorHAnsi" w:eastAsiaTheme="minorHAnsi" w:hAnsiTheme="minorHAnsi" w:cstheme="minorBidi"/>
      <w:vertAlign w:val="superscript"/>
      <w:lang w:val="es-CO"/>
    </w:rPr>
  </w:style>
  <w:style w:type="character" w:customStyle="1" w:styleId="selectable-text">
    <w:name w:val="selectable-text"/>
    <w:basedOn w:val="Fuentedeprrafopredeter"/>
    <w:rsid w:val="00E51B5D"/>
  </w:style>
  <w:style w:type="paragraph" w:customStyle="1" w:styleId="Default">
    <w:name w:val="Default"/>
    <w:rsid w:val="00C827EB"/>
    <w:pPr>
      <w:autoSpaceDE w:val="0"/>
      <w:autoSpaceDN w:val="0"/>
      <w:adjustRightInd w:val="0"/>
      <w:spacing w:after="0" w:line="240" w:lineRule="auto"/>
    </w:pPr>
    <w:rPr>
      <w:rFonts w:ascii="Arial" w:hAnsi="Arial" w:cs="Arial"/>
      <w:color w:val="000000"/>
      <w:sz w:val="24"/>
      <w:szCs w:val="24"/>
      <w:lang w:val="es-MX"/>
    </w:rPr>
  </w:style>
  <w:style w:type="paragraph" w:styleId="Prrafodelista">
    <w:name w:val="List Paragraph"/>
    <w:aliases w:val="Bullets,titulo 3,Ha,Nivel 1,Párrafo de lista1,List Paragraph1,Betulia Título 1,Lista HD,Titulo 5,Chulito,Bolita,Párrafo de lista3,BOLA,Párrafo de lista21,BOLADEF,HOJA,Titulo 7,Párrafo de lista11,List Paragraph"/>
    <w:basedOn w:val="Normal"/>
    <w:link w:val="PrrafodelistaCar"/>
    <w:uiPriority w:val="1"/>
    <w:qFormat/>
    <w:rsid w:val="00260C3D"/>
    <w:pPr>
      <w:widowControl/>
      <w:autoSpaceDE/>
      <w:autoSpaceDN/>
      <w:ind w:left="720"/>
      <w:contextualSpacing/>
    </w:pPr>
    <w:rPr>
      <w:rFonts w:ascii="Times New Roman" w:eastAsia="Times New Roman" w:hAnsi="Times New Roman" w:cs="Times New Roman"/>
      <w:sz w:val="24"/>
      <w:szCs w:val="24"/>
      <w:lang w:val="es-CO" w:eastAsia="es-ES_tradnl"/>
    </w:rPr>
  </w:style>
  <w:style w:type="character" w:customStyle="1" w:styleId="PrrafodelistaCar">
    <w:name w:val="Párrafo de lista Car"/>
    <w:aliases w:val="Bullets Car,titulo 3 Car,Ha Car,Nivel 1 Car,Párrafo de lista1 Car,List Paragraph1 Car,Betulia Título 1 Car,Lista HD Car,Titulo 5 Car,Chulito Car,Bolita Car,Párrafo de lista3 Car,BOLA Car,Párrafo de lista21 Car,BOLADEF Car,HOJA Car"/>
    <w:link w:val="Prrafodelista"/>
    <w:uiPriority w:val="1"/>
    <w:locked/>
    <w:rsid w:val="00260C3D"/>
    <w:rPr>
      <w:rFonts w:ascii="Times New Roman" w:eastAsia="Times New Roman" w:hAnsi="Times New Roman" w:cs="Times New Roman"/>
      <w:sz w:val="24"/>
      <w:szCs w:val="24"/>
      <w:lang w:eastAsia="es-ES_tradnl"/>
    </w:rPr>
  </w:style>
  <w:style w:type="character" w:customStyle="1" w:styleId="normaltextrun">
    <w:name w:val="normaltextrun"/>
    <w:basedOn w:val="Fuentedeprrafopredeter"/>
    <w:rsid w:val="0006589C"/>
  </w:style>
  <w:style w:type="paragraph" w:styleId="Revisin">
    <w:name w:val="Revision"/>
    <w:hidden/>
    <w:uiPriority w:val="99"/>
    <w:semiHidden/>
    <w:rsid w:val="004B59F2"/>
    <w:pPr>
      <w:spacing w:after="0" w:line="240" w:lineRule="auto"/>
    </w:pPr>
    <w:rPr>
      <w:rFonts w:ascii="Arial MT" w:eastAsia="Arial MT" w:hAnsi="Arial MT" w:cs="Arial MT"/>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2933802">
      <w:bodyDiv w:val="1"/>
      <w:marLeft w:val="0"/>
      <w:marRight w:val="0"/>
      <w:marTop w:val="0"/>
      <w:marBottom w:val="0"/>
      <w:divBdr>
        <w:top w:val="none" w:sz="0" w:space="0" w:color="auto"/>
        <w:left w:val="none" w:sz="0" w:space="0" w:color="auto"/>
        <w:bottom w:val="none" w:sz="0" w:space="0" w:color="auto"/>
        <w:right w:val="none" w:sz="0" w:space="0" w:color="auto"/>
      </w:divBdr>
      <w:divsChild>
        <w:div w:id="341050601">
          <w:blockQuote w:val="1"/>
          <w:marLeft w:val="720"/>
          <w:marRight w:val="720"/>
          <w:marTop w:val="100"/>
          <w:marBottom w:val="100"/>
          <w:divBdr>
            <w:top w:val="none" w:sz="0" w:space="0" w:color="auto"/>
            <w:left w:val="single" w:sz="36" w:space="0" w:color="F0442C"/>
            <w:bottom w:val="none" w:sz="0" w:space="0" w:color="auto"/>
            <w:right w:val="none" w:sz="0" w:space="0" w:color="auto"/>
          </w:divBdr>
        </w:div>
        <w:div w:id="1929076097">
          <w:blockQuote w:val="1"/>
          <w:marLeft w:val="720"/>
          <w:marRight w:val="720"/>
          <w:marTop w:val="100"/>
          <w:marBottom w:val="100"/>
          <w:divBdr>
            <w:top w:val="none" w:sz="0" w:space="0" w:color="auto"/>
            <w:left w:val="single" w:sz="36" w:space="0" w:color="F0442C"/>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notificacionesjudiciales@allianz.co"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mailto:camilaortiz27@gmail.com"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notificaciones@gha.com.c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igrationWizId xmlns="d0dfb079-23d5-4e40-b10c-645872121254" xsi:nil="true"/>
    <_activity xmlns="d0dfb079-23d5-4e40-b10c-645872121254" xsi:nil="true"/>
    <MigrationWizIdPermissionLevels xmlns="d0dfb079-23d5-4e40-b10c-645872121254" xsi:nil="true"/>
    <_ip_UnifiedCompliancePolicyProperties xmlns="http://schemas.microsoft.com/sharepoint/v3" xsi:nil="true"/>
    <MigrationWizIdDocumentLibraryPermissions xmlns="d0dfb079-23d5-4e40-b10c-645872121254" xsi:nil="true"/>
    <MigrationWizIdPermissions xmlns="d0dfb079-23d5-4e40-b10c-645872121254" xsi:nil="true"/>
    <MigrationWizIdSecurityGroups xmlns="d0dfb079-23d5-4e40-b10c-645872121254"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424E3B88BBA2043BEB9A8EAABF92212" ma:contentTypeVersion="25" ma:contentTypeDescription="Create a new document." ma:contentTypeScope="" ma:versionID="c946449c68b01aa0c99a5eef33b255a5">
  <xsd:schema xmlns:xsd="http://www.w3.org/2001/XMLSchema" xmlns:xs="http://www.w3.org/2001/XMLSchema" xmlns:p="http://schemas.microsoft.com/office/2006/metadata/properties" xmlns:ns1="http://schemas.microsoft.com/sharepoint/v3" xmlns:ns3="d0dfb079-23d5-4e40-b10c-645872121254" xmlns:ns4="c7b4445a-a880-4013-92a4-de87f0666078" targetNamespace="http://schemas.microsoft.com/office/2006/metadata/properties" ma:root="true" ma:fieldsID="3e46afca822197bdc0a9519b00e062f9" ns1:_="" ns3:_="" ns4:_="">
    <xsd:import namespace="http://schemas.microsoft.com/sharepoint/v3"/>
    <xsd:import namespace="d0dfb079-23d5-4e40-b10c-645872121254"/>
    <xsd:import namespace="c7b4445a-a880-4013-92a4-de87f0666078"/>
    <xsd:element name="properties">
      <xsd:complexType>
        <xsd:sequence>
          <xsd:element name="documentManagement">
            <xsd:complexType>
              <xsd:all>
                <xsd:element ref="ns3:MigrationWizId" minOccurs="0"/>
                <xsd:element ref="ns3:MigrationWizIdPermissions" minOccurs="0"/>
                <xsd:element ref="ns3:MigrationWizIdPermissionLevels" minOccurs="0"/>
                <xsd:element ref="ns3:MigrationWizIdDocumentLibraryPermissions" minOccurs="0"/>
                <xsd:element ref="ns3:MigrationWizIdSecurityGroups" minOccurs="0"/>
                <xsd:element ref="ns3:MediaServiceMetadata" minOccurs="0"/>
                <xsd:element ref="ns3:MediaServiceFastMetadata" minOccurs="0"/>
                <xsd:element ref="ns3:MediaServiceDateTaken" minOccurs="0"/>
                <xsd:element ref="ns3:MediaServiceAutoTags" minOccurs="0"/>
                <xsd:element ref="ns3:MediaLengthInSecond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ServiceLocation" minOccurs="0"/>
                <xsd:element ref="ns3:_activity" minOccurs="0"/>
                <xsd:element ref="ns3:MediaServiceObjectDetectorVersions" minOccurs="0"/>
                <xsd:element ref="ns1:_ip_UnifiedCompliancePolicyProperties" minOccurs="0"/>
                <xsd:element ref="ns1:_ip_UnifiedCompliancePolicyUIAction" minOccurs="0"/>
                <xsd:element ref="ns3:MediaServiceSearchProperties" minOccurs="0"/>
                <xsd:element ref="ns3:MediaServiceSystem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9" nillable="true" ma:displayName="Unified Compliance Policy Properties" ma:hidden="true" ma:internalName="_ip_UnifiedCompliancePolicyProperties">
      <xsd:simpleType>
        <xsd:restriction base="dms:Note"/>
      </xsd:simpleType>
    </xsd:element>
    <xsd:element name="_ip_UnifiedCompliancePolicyUIAction" ma:index="3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dfb079-23d5-4e40-b10c-645872121254"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internalName="MigrationWizIdPermissionLevels">
      <xsd:simpleType>
        <xsd:restriction base="dms:Text"/>
      </xsd:simpleType>
    </xsd:element>
    <xsd:element name="MigrationWizIdDocumentLibraryPermissions" ma:index="11" nillable="true" ma:displayName="MigrationWizIdDocumentLibraryPermissions" ma:internalName="MigrationWizIdDocumentLibraryPermissions">
      <xsd:simpleType>
        <xsd:restriction base="dms:Text"/>
      </xsd:simpleType>
    </xsd:element>
    <xsd:element name="MigrationWizIdSecurityGroups" ma:index="12" nillable="true" ma:displayName="MigrationWizIdSecurityGroup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Location" ma:index="26" nillable="true" ma:displayName="Location" ma:internalName="MediaServiceLocation" ma:readOnly="true">
      <xsd:simpleType>
        <xsd:restriction base="dms:Text"/>
      </xsd:simpleType>
    </xsd:element>
    <xsd:element name="_activity" ma:index="27" nillable="true" ma:displayName="_activity" ma:hidden="true" ma:internalName="_activity">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1" nillable="true" ma:displayName="MediaServiceSearchProperties" ma:hidden="true" ma:internalName="MediaServiceSearchProperties" ma:readOnly="true">
      <xsd:simpleType>
        <xsd:restriction base="dms:Note"/>
      </xsd:simpleType>
    </xsd:element>
    <xsd:element name="MediaServiceSystemTags" ma:index="32" nillable="true" ma:displayName="MediaServiceSystemTags" ma:hidden="true" ma:internalName="MediaServiceSystem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7b4445a-a880-4013-92a4-de87f0666078"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AB41C20-CF52-4D75-B1B5-9C00CA1A0D23}">
  <ds:schemaRefs>
    <ds:schemaRef ds:uri="http://schemas.microsoft.com/sharepoint/v3/contenttype/forms"/>
  </ds:schemaRefs>
</ds:datastoreItem>
</file>

<file path=customXml/itemProps2.xml><?xml version="1.0" encoding="utf-8"?>
<ds:datastoreItem xmlns:ds="http://schemas.openxmlformats.org/officeDocument/2006/customXml" ds:itemID="{5443928D-E161-4E93-8712-8EC0F705F574}">
  <ds:schemaRefs>
    <ds:schemaRef ds:uri="http://schemas.microsoft.com/office/2006/metadata/properties"/>
    <ds:schemaRef ds:uri="http://schemas.microsoft.com/office/infopath/2007/PartnerControls"/>
    <ds:schemaRef ds:uri="http://schemas.microsoft.com/sharepoint/v3"/>
    <ds:schemaRef ds:uri="d0dfb079-23d5-4e40-b10c-645872121254"/>
  </ds:schemaRefs>
</ds:datastoreItem>
</file>

<file path=customXml/itemProps3.xml><?xml version="1.0" encoding="utf-8"?>
<ds:datastoreItem xmlns:ds="http://schemas.openxmlformats.org/officeDocument/2006/customXml" ds:itemID="{48A4FEB4-AA3A-48F6-B8B0-3A762497F6CA}">
  <ds:schemaRefs>
    <ds:schemaRef ds:uri="http://schemas.openxmlformats.org/officeDocument/2006/bibliography"/>
  </ds:schemaRefs>
</ds:datastoreItem>
</file>

<file path=customXml/itemProps4.xml><?xml version="1.0" encoding="utf-8"?>
<ds:datastoreItem xmlns:ds="http://schemas.openxmlformats.org/officeDocument/2006/customXml" ds:itemID="{F591E89D-7DC5-4953-9867-45DDB237E8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0dfb079-23d5-4e40-b10c-645872121254"/>
    <ds:schemaRef ds:uri="c7b4445a-a880-4013-92a4-de87f066607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58</Pages>
  <Words>22853</Words>
  <Characters>125697</Characters>
  <Application>Microsoft Office Word</Application>
  <DocSecurity>0</DocSecurity>
  <Lines>1047</Lines>
  <Paragraphs>296</Paragraphs>
  <ScaleCrop>false</ScaleCrop>
  <Company/>
  <LinksUpToDate>false</LinksUpToDate>
  <CharactersWithSpaces>148254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Diaz</dc:creator>
  <cp:keywords/>
  <dc:description/>
  <cp:lastModifiedBy>Brenda Patricia Diaz Vidal</cp:lastModifiedBy>
  <cp:revision>4</cp:revision>
  <cp:lastPrinted>2024-02-22T17:54:00Z</cp:lastPrinted>
  <dcterms:created xsi:type="dcterms:W3CDTF">2024-02-22T17:54:00Z</dcterms:created>
  <dcterms:modified xsi:type="dcterms:W3CDTF">2024-04-18T02:07:00Z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0x010100D424E3B88BBA2043BEB9A8EAABF92212</vt:lpwstr>
  </property>
</Properties>
</file>