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FF91C" w14:textId="77777777" w:rsidR="00B8362C" w:rsidRPr="00A72073" w:rsidRDefault="00B8362C" w:rsidP="00F87156">
      <w:pPr>
        <w:spacing w:line="360" w:lineRule="auto"/>
        <w:rPr>
          <w:rFonts w:ascii="Arial" w:hAnsi="Arial" w:cs="Arial"/>
          <w:bCs/>
        </w:rPr>
      </w:pPr>
      <w:r w:rsidRPr="00A72073">
        <w:rPr>
          <w:rFonts w:ascii="Arial" w:hAnsi="Arial" w:cs="Arial"/>
          <w:bCs/>
        </w:rPr>
        <w:t>Señores</w:t>
      </w:r>
    </w:p>
    <w:p w14:paraId="77044763" w14:textId="5BDA8110" w:rsidR="00B8362C" w:rsidRPr="00A72073" w:rsidRDefault="008D57C4" w:rsidP="00F87156">
      <w:pPr>
        <w:spacing w:line="360" w:lineRule="auto"/>
        <w:rPr>
          <w:rFonts w:ascii="Arial" w:hAnsi="Arial" w:cs="Arial"/>
          <w:b/>
          <w:bCs/>
          <w:lang w:val="es-CO"/>
        </w:rPr>
      </w:pPr>
      <w:r w:rsidRPr="00A72073">
        <w:rPr>
          <w:rFonts w:ascii="Arial" w:hAnsi="Arial" w:cs="Arial"/>
          <w:b/>
          <w:bCs/>
          <w:lang w:val="es-CO"/>
        </w:rPr>
        <w:t>ALLIANZ SEGUROS SA</w:t>
      </w:r>
    </w:p>
    <w:p w14:paraId="7A33A536" w14:textId="51891D0A" w:rsidR="00B8362C" w:rsidRPr="00A72073" w:rsidRDefault="00B8362C" w:rsidP="00F87156">
      <w:pPr>
        <w:spacing w:line="360" w:lineRule="auto"/>
        <w:rPr>
          <w:rFonts w:ascii="Arial" w:hAnsi="Arial" w:cs="Arial"/>
          <w:b/>
          <w:bCs/>
          <w:lang w:val="es-CO"/>
        </w:rPr>
      </w:pPr>
      <w:r w:rsidRPr="00A72073">
        <w:rPr>
          <w:rFonts w:ascii="Arial" w:hAnsi="Arial" w:cs="Arial"/>
          <w:lang w:val="es-CO"/>
        </w:rPr>
        <w:t>E.S.D.</w:t>
      </w:r>
    </w:p>
    <w:p w14:paraId="2A5604ED" w14:textId="77777777" w:rsidR="00B8362C" w:rsidRPr="00A72073" w:rsidRDefault="00B8362C" w:rsidP="00F87156">
      <w:pPr>
        <w:spacing w:line="360" w:lineRule="auto"/>
        <w:rPr>
          <w:rFonts w:ascii="Arial" w:hAnsi="Arial" w:cs="Arial"/>
          <w:b/>
          <w:bCs/>
          <w:lang w:val="es-CO"/>
        </w:rPr>
      </w:pPr>
    </w:p>
    <w:p w14:paraId="4A043118" w14:textId="321E2025" w:rsidR="008D57C4" w:rsidRPr="00A72073" w:rsidRDefault="008D57C4" w:rsidP="00F87156">
      <w:pPr>
        <w:widowControl/>
        <w:shd w:val="clear" w:color="auto" w:fill="FFFFFF"/>
        <w:autoSpaceDE/>
        <w:autoSpaceDN/>
        <w:spacing w:line="360" w:lineRule="auto"/>
        <w:ind w:left="708"/>
        <w:textAlignment w:val="baseline"/>
        <w:rPr>
          <w:rFonts w:ascii="Arial" w:hAnsi="Arial" w:cs="Arial"/>
          <w:color w:val="242424"/>
          <w:bdr w:val="none" w:sz="0" w:space="0" w:color="auto" w:frame="1"/>
          <w:shd w:val="clear" w:color="auto" w:fill="FFFFFF"/>
          <w:lang w:val="es-CO" w:eastAsia="es-MX"/>
        </w:rPr>
      </w:pPr>
      <w:r w:rsidRPr="00A72073">
        <w:rPr>
          <w:rFonts w:ascii="Arial" w:hAnsi="Arial" w:cs="Arial"/>
          <w:b/>
          <w:bCs/>
          <w:color w:val="242424"/>
          <w:bdr w:val="none" w:sz="0" w:space="0" w:color="auto" w:frame="1"/>
          <w:shd w:val="clear" w:color="auto" w:fill="FFFFFF"/>
          <w:lang w:val="es-CO" w:eastAsia="es-MX"/>
        </w:rPr>
        <w:t xml:space="preserve">AUTORIDAD: </w:t>
      </w:r>
      <w:r w:rsidRPr="00A72073">
        <w:rPr>
          <w:rFonts w:ascii="Arial" w:hAnsi="Arial" w:cs="Arial"/>
          <w:color w:val="242424"/>
          <w:bdr w:val="none" w:sz="0" w:space="0" w:color="auto" w:frame="1"/>
          <w:shd w:val="clear" w:color="auto" w:fill="FFFFFF"/>
          <w:lang w:val="es-CO" w:eastAsia="es-MX"/>
        </w:rPr>
        <w:t>JUZGADO CIVIL DEL CIRCUITO DE PUERTO TEJADA CAUCA</w:t>
      </w:r>
    </w:p>
    <w:p w14:paraId="1DDC5058" w14:textId="77777777" w:rsidR="008D57C4" w:rsidRPr="00A72073" w:rsidRDefault="008D57C4" w:rsidP="00F87156">
      <w:pPr>
        <w:widowControl/>
        <w:shd w:val="clear" w:color="auto" w:fill="FFFFFF"/>
        <w:autoSpaceDE/>
        <w:autoSpaceDN/>
        <w:spacing w:line="360" w:lineRule="auto"/>
        <w:ind w:left="708"/>
        <w:textAlignment w:val="baseline"/>
        <w:rPr>
          <w:rFonts w:ascii="Arial" w:hAnsi="Arial" w:cs="Arial"/>
          <w:color w:val="242424"/>
          <w:lang w:val="es-CO" w:eastAsia="es-MX"/>
        </w:rPr>
      </w:pPr>
      <w:r w:rsidRPr="00A72073">
        <w:rPr>
          <w:rFonts w:ascii="Arial" w:hAnsi="Arial" w:cs="Arial"/>
          <w:b/>
          <w:bCs/>
          <w:color w:val="242424"/>
          <w:bdr w:val="none" w:sz="0" w:space="0" w:color="auto" w:frame="1"/>
          <w:shd w:val="clear" w:color="auto" w:fill="FFFFFF"/>
          <w:lang w:val="es-CO" w:eastAsia="es-MX"/>
        </w:rPr>
        <w:t xml:space="preserve">PROCESO: </w:t>
      </w:r>
      <w:r w:rsidRPr="00A72073">
        <w:rPr>
          <w:rFonts w:ascii="Arial" w:hAnsi="Arial" w:cs="Arial"/>
          <w:color w:val="242424"/>
          <w:bdr w:val="none" w:sz="0" w:space="0" w:color="auto" w:frame="1"/>
          <w:shd w:val="clear" w:color="auto" w:fill="FFFFFF"/>
          <w:lang w:val="es-CO" w:eastAsia="es-MX"/>
        </w:rPr>
        <w:t>VERBAL DE RESPONSABILIDAD CIVIL EXTRACONTRACTUAL</w:t>
      </w:r>
    </w:p>
    <w:p w14:paraId="280305A7" w14:textId="52D7857F" w:rsidR="008D57C4" w:rsidRPr="00A72073" w:rsidRDefault="008D57C4" w:rsidP="00F87156">
      <w:pPr>
        <w:widowControl/>
        <w:shd w:val="clear" w:color="auto" w:fill="FFFFFF"/>
        <w:autoSpaceDE/>
        <w:autoSpaceDN/>
        <w:spacing w:line="360" w:lineRule="auto"/>
        <w:ind w:left="708"/>
        <w:textAlignment w:val="baseline"/>
        <w:rPr>
          <w:rFonts w:ascii="Arial" w:hAnsi="Arial" w:cs="Arial"/>
          <w:color w:val="242424"/>
          <w:lang w:val="es-CO" w:eastAsia="es-MX"/>
        </w:rPr>
      </w:pPr>
      <w:r w:rsidRPr="00A72073">
        <w:rPr>
          <w:rFonts w:ascii="Arial" w:hAnsi="Arial" w:cs="Arial"/>
          <w:b/>
          <w:bCs/>
          <w:color w:val="242424"/>
          <w:bdr w:val="none" w:sz="0" w:space="0" w:color="auto" w:frame="1"/>
          <w:shd w:val="clear" w:color="auto" w:fill="FFFFFF"/>
          <w:lang w:val="es-CO" w:eastAsia="es-MX"/>
        </w:rPr>
        <w:t xml:space="preserve">RADICADO: </w:t>
      </w:r>
      <w:r w:rsidRPr="00A72073">
        <w:rPr>
          <w:rFonts w:ascii="Arial" w:hAnsi="Arial" w:cs="Arial"/>
          <w:color w:val="242424"/>
          <w:bdr w:val="none" w:sz="0" w:space="0" w:color="auto" w:frame="1"/>
          <w:shd w:val="clear" w:color="auto" w:fill="FFFFFF"/>
          <w:lang w:val="es-CO" w:eastAsia="es-MX"/>
        </w:rPr>
        <w:t>195733103001</w:t>
      </w:r>
      <w:r w:rsidR="00E9760D" w:rsidRPr="00A72073">
        <w:rPr>
          <w:rFonts w:ascii="Arial" w:hAnsi="Arial" w:cs="Arial"/>
          <w:color w:val="242424"/>
          <w:bdr w:val="none" w:sz="0" w:space="0" w:color="auto" w:frame="1"/>
          <w:shd w:val="clear" w:color="auto" w:fill="FFFFFF"/>
          <w:lang w:val="es-CO" w:eastAsia="es-MX"/>
        </w:rPr>
        <w:t>-</w:t>
      </w:r>
      <w:r w:rsidRPr="00A72073">
        <w:rPr>
          <w:rFonts w:ascii="Arial" w:hAnsi="Arial" w:cs="Arial"/>
          <w:color w:val="242424"/>
          <w:bdr w:val="none" w:sz="0" w:space="0" w:color="auto" w:frame="1"/>
          <w:shd w:val="clear" w:color="auto" w:fill="FFFFFF"/>
          <w:lang w:val="es-CO" w:eastAsia="es-MX"/>
        </w:rPr>
        <w:t>2024</w:t>
      </w:r>
      <w:r w:rsidR="00E9760D" w:rsidRPr="00A72073">
        <w:rPr>
          <w:rFonts w:ascii="Arial" w:hAnsi="Arial" w:cs="Arial"/>
          <w:color w:val="242424"/>
          <w:bdr w:val="none" w:sz="0" w:space="0" w:color="auto" w:frame="1"/>
          <w:shd w:val="clear" w:color="auto" w:fill="FFFFFF"/>
          <w:lang w:val="es-CO" w:eastAsia="es-MX"/>
        </w:rPr>
        <w:t>-</w:t>
      </w:r>
      <w:r w:rsidRPr="00A72073">
        <w:rPr>
          <w:rFonts w:ascii="Arial" w:hAnsi="Arial" w:cs="Arial"/>
          <w:color w:val="242424"/>
          <w:bdr w:val="none" w:sz="0" w:space="0" w:color="auto" w:frame="1"/>
          <w:shd w:val="clear" w:color="auto" w:fill="FFFFFF"/>
          <w:lang w:val="es-CO" w:eastAsia="es-MX"/>
        </w:rPr>
        <w:t>00004</w:t>
      </w:r>
      <w:r w:rsidR="00E9760D" w:rsidRPr="00A72073">
        <w:rPr>
          <w:rFonts w:ascii="Arial" w:hAnsi="Arial" w:cs="Arial"/>
          <w:color w:val="242424"/>
          <w:bdr w:val="none" w:sz="0" w:space="0" w:color="auto" w:frame="1"/>
          <w:shd w:val="clear" w:color="auto" w:fill="FFFFFF"/>
          <w:lang w:val="es-CO" w:eastAsia="es-MX"/>
        </w:rPr>
        <w:t>-</w:t>
      </w:r>
      <w:r w:rsidRPr="00A72073">
        <w:rPr>
          <w:rFonts w:ascii="Arial" w:hAnsi="Arial" w:cs="Arial"/>
          <w:color w:val="242424"/>
          <w:bdr w:val="none" w:sz="0" w:space="0" w:color="auto" w:frame="1"/>
          <w:shd w:val="clear" w:color="auto" w:fill="FFFFFF"/>
          <w:lang w:val="es-CO" w:eastAsia="es-MX"/>
        </w:rPr>
        <w:t>00</w:t>
      </w:r>
    </w:p>
    <w:p w14:paraId="16FCAEAA" w14:textId="17E5F8B6" w:rsidR="008D57C4" w:rsidRPr="00A72073" w:rsidRDefault="008D57C4" w:rsidP="00F87156">
      <w:pPr>
        <w:widowControl/>
        <w:shd w:val="clear" w:color="auto" w:fill="FFFFFF"/>
        <w:autoSpaceDE/>
        <w:autoSpaceDN/>
        <w:spacing w:line="360" w:lineRule="auto"/>
        <w:ind w:left="708"/>
        <w:textAlignment w:val="baseline"/>
        <w:rPr>
          <w:rFonts w:ascii="Arial" w:hAnsi="Arial" w:cs="Arial"/>
          <w:color w:val="242424"/>
          <w:lang w:val="es-CO" w:eastAsia="es-MX"/>
        </w:rPr>
      </w:pPr>
      <w:r w:rsidRPr="00A72073">
        <w:rPr>
          <w:rFonts w:ascii="Arial" w:hAnsi="Arial" w:cs="Arial"/>
          <w:b/>
          <w:bCs/>
          <w:color w:val="242424"/>
          <w:bdr w:val="none" w:sz="0" w:space="0" w:color="auto" w:frame="1"/>
          <w:shd w:val="clear" w:color="auto" w:fill="FFFFFF"/>
          <w:lang w:val="es-CO" w:eastAsia="es-MX"/>
        </w:rPr>
        <w:t>DEMANDANTES: </w:t>
      </w:r>
      <w:r w:rsidRPr="00A72073">
        <w:rPr>
          <w:rFonts w:ascii="Arial" w:hAnsi="Arial" w:cs="Arial"/>
          <w:color w:val="242424"/>
          <w:bdr w:val="none" w:sz="0" w:space="0" w:color="auto" w:frame="1"/>
          <w:shd w:val="clear" w:color="auto" w:fill="FFFFFF"/>
          <w:lang w:val="es-CO" w:eastAsia="es-MX"/>
        </w:rPr>
        <w:t>DIEGO ARMANDO REYES I</w:t>
      </w:r>
      <w:r w:rsidR="00A72073">
        <w:rPr>
          <w:rFonts w:ascii="Arial" w:hAnsi="Arial" w:cs="Arial"/>
          <w:color w:val="242424"/>
          <w:bdr w:val="none" w:sz="0" w:space="0" w:color="auto" w:frame="1"/>
          <w:shd w:val="clear" w:color="auto" w:fill="FFFFFF"/>
          <w:lang w:val="es-CO" w:eastAsia="es-MX"/>
        </w:rPr>
        <w:t>YUT</w:t>
      </w:r>
      <w:r w:rsidRPr="00A72073">
        <w:rPr>
          <w:rFonts w:ascii="Arial" w:hAnsi="Arial" w:cs="Arial"/>
          <w:color w:val="242424"/>
          <w:bdr w:val="none" w:sz="0" w:space="0" w:color="auto" w:frame="1"/>
          <w:shd w:val="clear" w:color="auto" w:fill="FFFFFF"/>
          <w:lang w:val="es-CO" w:eastAsia="es-MX"/>
        </w:rPr>
        <w:t>AN Y BLANCA DORIS I</w:t>
      </w:r>
      <w:r w:rsidR="00A72073">
        <w:rPr>
          <w:rFonts w:ascii="Arial" w:hAnsi="Arial" w:cs="Arial"/>
          <w:color w:val="242424"/>
          <w:bdr w:val="none" w:sz="0" w:space="0" w:color="auto" w:frame="1"/>
          <w:shd w:val="clear" w:color="auto" w:fill="FFFFFF"/>
          <w:lang w:val="es-CO" w:eastAsia="es-MX"/>
        </w:rPr>
        <w:t>YUT</w:t>
      </w:r>
      <w:r w:rsidRPr="00A72073">
        <w:rPr>
          <w:rFonts w:ascii="Arial" w:hAnsi="Arial" w:cs="Arial"/>
          <w:color w:val="242424"/>
          <w:bdr w:val="none" w:sz="0" w:space="0" w:color="auto" w:frame="1"/>
          <w:shd w:val="clear" w:color="auto" w:fill="FFFFFF"/>
          <w:lang w:val="es-CO" w:eastAsia="es-MX"/>
        </w:rPr>
        <w:t>AN</w:t>
      </w:r>
      <w:r w:rsidRPr="00A72073">
        <w:rPr>
          <w:rFonts w:ascii="Arial" w:hAnsi="Arial" w:cs="Arial"/>
          <w:b/>
          <w:bCs/>
          <w:color w:val="242424"/>
          <w:bdr w:val="none" w:sz="0" w:space="0" w:color="auto" w:frame="1"/>
          <w:shd w:val="clear" w:color="auto" w:fill="FFFFFF"/>
          <w:lang w:val="es-CO" w:eastAsia="es-MX"/>
        </w:rPr>
        <w:t xml:space="preserve"> </w:t>
      </w:r>
    </w:p>
    <w:p w14:paraId="76C55ECF" w14:textId="77777777" w:rsidR="008D57C4" w:rsidRPr="00A72073" w:rsidRDefault="008D57C4" w:rsidP="00F87156">
      <w:pPr>
        <w:widowControl/>
        <w:shd w:val="clear" w:color="auto" w:fill="FFFFFF"/>
        <w:autoSpaceDE/>
        <w:autoSpaceDN/>
        <w:spacing w:line="360" w:lineRule="auto"/>
        <w:ind w:left="708"/>
        <w:textAlignment w:val="baseline"/>
        <w:rPr>
          <w:rFonts w:ascii="Arial" w:hAnsi="Arial" w:cs="Arial"/>
          <w:color w:val="242424"/>
          <w:lang w:val="es-CO" w:eastAsia="es-MX"/>
        </w:rPr>
      </w:pPr>
      <w:r w:rsidRPr="00A72073">
        <w:rPr>
          <w:rFonts w:ascii="Arial" w:hAnsi="Arial" w:cs="Arial"/>
          <w:b/>
          <w:bCs/>
          <w:color w:val="242424"/>
          <w:bdr w:val="none" w:sz="0" w:space="0" w:color="auto" w:frame="1"/>
          <w:shd w:val="clear" w:color="auto" w:fill="FFFFFF"/>
          <w:lang w:val="es-CO" w:eastAsia="es-MX"/>
        </w:rPr>
        <w:t xml:space="preserve">DEMANDADOS: </w:t>
      </w:r>
      <w:r w:rsidRPr="00A72073">
        <w:rPr>
          <w:rFonts w:ascii="Arial" w:hAnsi="Arial" w:cs="Arial"/>
          <w:color w:val="242424"/>
          <w:bdr w:val="none" w:sz="0" w:space="0" w:color="auto" w:frame="1"/>
          <w:shd w:val="clear" w:color="auto" w:fill="FFFFFF"/>
          <w:lang w:val="es-CO" w:eastAsia="es-MX"/>
        </w:rPr>
        <w:t>ALLIANZ SEGUROS S.A. Y OTROS</w:t>
      </w:r>
    </w:p>
    <w:p w14:paraId="0CD32E1A" w14:textId="77777777" w:rsidR="008D57C4" w:rsidRPr="00A72073" w:rsidRDefault="008D57C4" w:rsidP="00F87156">
      <w:pPr>
        <w:widowControl/>
        <w:shd w:val="clear" w:color="auto" w:fill="FFFFFF"/>
        <w:autoSpaceDE/>
        <w:autoSpaceDN/>
        <w:spacing w:line="360" w:lineRule="auto"/>
        <w:ind w:left="708"/>
        <w:textAlignment w:val="baseline"/>
        <w:rPr>
          <w:rFonts w:ascii="Arial" w:hAnsi="Arial" w:cs="Arial"/>
          <w:color w:val="242424"/>
          <w:lang w:val="es-CO" w:eastAsia="es-MX"/>
        </w:rPr>
      </w:pPr>
      <w:r w:rsidRPr="00A72073">
        <w:rPr>
          <w:rFonts w:ascii="Arial" w:hAnsi="Arial" w:cs="Arial"/>
          <w:b/>
          <w:bCs/>
          <w:color w:val="242424"/>
          <w:bdr w:val="none" w:sz="0" w:space="0" w:color="auto" w:frame="1"/>
          <w:shd w:val="clear" w:color="auto" w:fill="FFFFFF"/>
          <w:lang w:val="es-CO" w:eastAsia="es-MX"/>
        </w:rPr>
        <w:t xml:space="preserve">SINIESTRO: </w:t>
      </w:r>
      <w:r w:rsidRPr="00A72073">
        <w:rPr>
          <w:rFonts w:ascii="Arial" w:hAnsi="Arial" w:cs="Arial"/>
          <w:color w:val="242424"/>
          <w:bdr w:val="none" w:sz="0" w:space="0" w:color="auto" w:frame="1"/>
          <w:shd w:val="clear" w:color="auto" w:fill="FFFFFF"/>
          <w:lang w:val="es-CO" w:eastAsia="es-MX"/>
        </w:rPr>
        <w:t>51661531 </w:t>
      </w:r>
    </w:p>
    <w:p w14:paraId="1C9C5B83" w14:textId="77777777" w:rsidR="008D57C4" w:rsidRPr="00A72073" w:rsidRDefault="008D57C4" w:rsidP="00F87156">
      <w:pPr>
        <w:widowControl/>
        <w:shd w:val="clear" w:color="auto" w:fill="FFFFFF"/>
        <w:autoSpaceDE/>
        <w:autoSpaceDN/>
        <w:spacing w:line="360" w:lineRule="auto"/>
        <w:ind w:left="708"/>
        <w:textAlignment w:val="baseline"/>
        <w:rPr>
          <w:rFonts w:ascii="Arial" w:hAnsi="Arial" w:cs="Arial"/>
          <w:color w:val="242424"/>
          <w:lang w:val="es-CO" w:eastAsia="es-MX"/>
        </w:rPr>
      </w:pPr>
      <w:r w:rsidRPr="00A72073">
        <w:rPr>
          <w:rFonts w:ascii="Arial" w:hAnsi="Arial" w:cs="Arial"/>
          <w:b/>
          <w:bCs/>
          <w:color w:val="242424"/>
          <w:bdr w:val="none" w:sz="0" w:space="0" w:color="auto" w:frame="1"/>
          <w:shd w:val="clear" w:color="auto" w:fill="FFFFFF"/>
          <w:lang w:val="es-CO" w:eastAsia="es-MX"/>
        </w:rPr>
        <w:t xml:space="preserve">LEGIS </w:t>
      </w:r>
      <w:r w:rsidRPr="00A72073">
        <w:rPr>
          <w:rFonts w:ascii="Arial" w:hAnsi="Arial" w:cs="Arial"/>
          <w:color w:val="242424"/>
          <w:bdr w:val="none" w:sz="0" w:space="0" w:color="auto" w:frame="1"/>
          <w:shd w:val="clear" w:color="auto" w:fill="FFFFFF"/>
          <w:lang w:val="es-CO" w:eastAsia="es-MX"/>
        </w:rPr>
        <w:t>APJ32242</w:t>
      </w:r>
    </w:p>
    <w:p w14:paraId="7CCA7FED" w14:textId="77777777" w:rsidR="00B8362C" w:rsidRPr="00A72073" w:rsidRDefault="00B8362C" w:rsidP="00F87156">
      <w:pPr>
        <w:spacing w:line="360" w:lineRule="auto"/>
        <w:jc w:val="both"/>
        <w:rPr>
          <w:rFonts w:ascii="Arial" w:hAnsi="Arial" w:cs="Arial"/>
          <w:b/>
          <w:bCs/>
        </w:rPr>
      </w:pPr>
    </w:p>
    <w:p w14:paraId="7F9AB04A" w14:textId="0CC88DDF" w:rsidR="00B8362C" w:rsidRPr="00A72073" w:rsidRDefault="00B8362C" w:rsidP="00F87156">
      <w:pPr>
        <w:spacing w:line="360" w:lineRule="auto"/>
        <w:ind w:firstLine="708"/>
        <w:jc w:val="right"/>
        <w:rPr>
          <w:rFonts w:ascii="Arial" w:hAnsi="Arial" w:cs="Arial"/>
        </w:rPr>
      </w:pPr>
      <w:r w:rsidRPr="00A72073">
        <w:rPr>
          <w:rFonts w:ascii="Arial" w:hAnsi="Arial" w:cs="Arial"/>
          <w:b/>
          <w:bCs/>
        </w:rPr>
        <w:t>Asunto:</w:t>
      </w:r>
      <w:r w:rsidRPr="00A72073">
        <w:rPr>
          <w:rFonts w:ascii="Arial" w:hAnsi="Arial" w:cs="Arial"/>
        </w:rPr>
        <w:t xml:space="preserve"> análisis viabilidad </w:t>
      </w:r>
      <w:r w:rsidR="00C84270" w:rsidRPr="00A72073">
        <w:rPr>
          <w:rFonts w:ascii="Arial" w:hAnsi="Arial" w:cs="Arial"/>
        </w:rPr>
        <w:t>obtención</w:t>
      </w:r>
      <w:r w:rsidRPr="00A72073">
        <w:rPr>
          <w:rFonts w:ascii="Arial" w:hAnsi="Arial" w:cs="Arial"/>
        </w:rPr>
        <w:t xml:space="preserve"> dictamen pericial</w:t>
      </w:r>
      <w:r w:rsidRPr="00A72073">
        <w:rPr>
          <w:rFonts w:ascii="Arial" w:hAnsi="Arial" w:cs="Arial"/>
          <w:b/>
          <w:bCs/>
        </w:rPr>
        <w:t xml:space="preserve"> </w:t>
      </w:r>
    </w:p>
    <w:p w14:paraId="6C69F733" w14:textId="77777777" w:rsidR="00B8362C" w:rsidRPr="00A72073" w:rsidRDefault="00B8362C" w:rsidP="00F87156">
      <w:pPr>
        <w:spacing w:line="360" w:lineRule="auto"/>
        <w:jc w:val="both"/>
        <w:rPr>
          <w:rFonts w:ascii="Arial" w:hAnsi="Arial" w:cs="Arial"/>
          <w:b/>
          <w:bCs/>
        </w:rPr>
      </w:pPr>
    </w:p>
    <w:p w14:paraId="383D4428" w14:textId="537642AC" w:rsidR="00B8362C" w:rsidRPr="00A72073" w:rsidRDefault="00C84270" w:rsidP="00F87156">
      <w:pPr>
        <w:spacing w:line="360" w:lineRule="auto"/>
        <w:jc w:val="both"/>
        <w:rPr>
          <w:rFonts w:ascii="Arial" w:hAnsi="Arial" w:cs="Arial"/>
          <w:bCs/>
        </w:rPr>
      </w:pPr>
      <w:r w:rsidRPr="00A72073">
        <w:rPr>
          <w:rFonts w:ascii="Arial" w:hAnsi="Arial" w:cs="Arial"/>
          <w:bCs/>
        </w:rPr>
        <w:t>Mediante</w:t>
      </w:r>
      <w:r w:rsidR="00B8362C" w:rsidRPr="00A72073">
        <w:rPr>
          <w:rFonts w:ascii="Arial" w:hAnsi="Arial" w:cs="Arial"/>
          <w:bCs/>
        </w:rPr>
        <w:t xml:space="preserve"> auto interlocutorio con fecha de elaboración </w:t>
      </w:r>
      <w:r w:rsidR="008D57C4" w:rsidRPr="00A72073">
        <w:rPr>
          <w:rFonts w:ascii="Arial" w:hAnsi="Arial" w:cs="Arial"/>
          <w:bCs/>
        </w:rPr>
        <w:t>30</w:t>
      </w:r>
      <w:r w:rsidR="00B8362C" w:rsidRPr="00A72073">
        <w:rPr>
          <w:rFonts w:ascii="Arial" w:hAnsi="Arial" w:cs="Arial"/>
          <w:bCs/>
        </w:rPr>
        <w:t xml:space="preserve"> de abril del 2024, el despacho </w:t>
      </w:r>
      <w:r w:rsidRPr="00A72073">
        <w:rPr>
          <w:rFonts w:ascii="Arial" w:hAnsi="Arial" w:cs="Arial"/>
          <w:bCs/>
        </w:rPr>
        <w:t>decretó las pruebas solicitadas por las partes</w:t>
      </w:r>
      <w:r w:rsidR="00B8362C" w:rsidRPr="00A72073">
        <w:rPr>
          <w:rFonts w:ascii="Arial" w:hAnsi="Arial" w:cs="Arial"/>
          <w:bCs/>
        </w:rPr>
        <w:t xml:space="preserve">, </w:t>
      </w:r>
      <w:r w:rsidR="00A9384C" w:rsidRPr="00A72073">
        <w:rPr>
          <w:rFonts w:ascii="Arial" w:hAnsi="Arial" w:cs="Arial"/>
          <w:bCs/>
        </w:rPr>
        <w:t>entre ellas, las pruebas periciales</w:t>
      </w:r>
      <w:r w:rsidR="00B8362C" w:rsidRPr="00A72073">
        <w:rPr>
          <w:rFonts w:ascii="Arial" w:hAnsi="Arial" w:cs="Arial"/>
          <w:bCs/>
        </w:rPr>
        <w:t xml:space="preserve"> solicitadas por </w:t>
      </w:r>
      <w:r w:rsidR="008D57C4" w:rsidRPr="00A72073">
        <w:rPr>
          <w:rFonts w:ascii="Arial" w:hAnsi="Arial" w:cs="Arial"/>
          <w:bCs/>
        </w:rPr>
        <w:t>Allianz Seguros S</w:t>
      </w:r>
      <w:r w:rsidR="007E74BD" w:rsidRPr="00A72073">
        <w:rPr>
          <w:rFonts w:ascii="Arial" w:hAnsi="Arial" w:cs="Arial"/>
          <w:bCs/>
        </w:rPr>
        <w:t>.</w:t>
      </w:r>
      <w:r w:rsidR="008D57C4" w:rsidRPr="00A72073">
        <w:rPr>
          <w:rFonts w:ascii="Arial" w:hAnsi="Arial" w:cs="Arial"/>
          <w:bCs/>
        </w:rPr>
        <w:t>A</w:t>
      </w:r>
      <w:r w:rsidR="007E74BD" w:rsidRPr="00A72073">
        <w:rPr>
          <w:rFonts w:ascii="Arial" w:hAnsi="Arial" w:cs="Arial"/>
          <w:bCs/>
        </w:rPr>
        <w:t>.</w:t>
      </w:r>
      <w:r w:rsidR="00B8362C" w:rsidRPr="00A72073">
        <w:rPr>
          <w:rFonts w:ascii="Arial" w:hAnsi="Arial" w:cs="Arial"/>
          <w:bCs/>
        </w:rPr>
        <w:t xml:space="preserve">, </w:t>
      </w:r>
      <w:r w:rsidR="00A9384C" w:rsidRPr="00A72073">
        <w:rPr>
          <w:rFonts w:ascii="Arial" w:hAnsi="Arial" w:cs="Arial"/>
          <w:bCs/>
        </w:rPr>
        <w:t xml:space="preserve">para lo cual </w:t>
      </w:r>
      <w:r w:rsidR="004009A2" w:rsidRPr="00A72073">
        <w:rPr>
          <w:rFonts w:ascii="Arial" w:hAnsi="Arial" w:cs="Arial"/>
          <w:bCs/>
        </w:rPr>
        <w:t>se</w:t>
      </w:r>
      <w:r w:rsidR="00B8362C" w:rsidRPr="00A72073">
        <w:rPr>
          <w:rFonts w:ascii="Arial" w:hAnsi="Arial" w:cs="Arial"/>
          <w:bCs/>
        </w:rPr>
        <w:t xml:space="preserve"> concedió </w:t>
      </w:r>
      <w:r w:rsidR="004009A2" w:rsidRPr="00A72073">
        <w:rPr>
          <w:rFonts w:ascii="Arial" w:hAnsi="Arial" w:cs="Arial"/>
          <w:bCs/>
        </w:rPr>
        <w:t>un</w:t>
      </w:r>
      <w:r w:rsidR="00B8362C" w:rsidRPr="00A72073">
        <w:rPr>
          <w:rFonts w:ascii="Arial" w:hAnsi="Arial" w:cs="Arial"/>
          <w:bCs/>
        </w:rPr>
        <w:t xml:space="preserve"> término de </w:t>
      </w:r>
      <w:r w:rsidR="008D57C4" w:rsidRPr="00A72073">
        <w:rPr>
          <w:rFonts w:ascii="Arial" w:hAnsi="Arial" w:cs="Arial"/>
          <w:bCs/>
        </w:rPr>
        <w:t>dos meses</w:t>
      </w:r>
      <w:r w:rsidR="004009A2" w:rsidRPr="00A72073">
        <w:rPr>
          <w:rFonts w:ascii="Arial" w:hAnsi="Arial" w:cs="Arial"/>
          <w:bCs/>
        </w:rPr>
        <w:t>, con el fin de a</w:t>
      </w:r>
      <w:r w:rsidR="00B8362C" w:rsidRPr="00A72073">
        <w:rPr>
          <w:rFonts w:ascii="Arial" w:hAnsi="Arial" w:cs="Arial"/>
          <w:bCs/>
        </w:rPr>
        <w:t>portar</w:t>
      </w:r>
      <w:r w:rsidR="004009A2" w:rsidRPr="00A72073">
        <w:rPr>
          <w:rFonts w:ascii="Arial" w:hAnsi="Arial" w:cs="Arial"/>
          <w:bCs/>
        </w:rPr>
        <w:t>los. En efecto,</w:t>
      </w:r>
      <w:r w:rsidR="00983299" w:rsidRPr="00A72073">
        <w:rPr>
          <w:rFonts w:ascii="Arial" w:hAnsi="Arial" w:cs="Arial"/>
          <w:bCs/>
        </w:rPr>
        <w:t xml:space="preserve"> el objetivo de</w:t>
      </w:r>
      <w:r w:rsidR="004009A2" w:rsidRPr="00A72073">
        <w:rPr>
          <w:rFonts w:ascii="Arial" w:hAnsi="Arial" w:cs="Arial"/>
          <w:bCs/>
        </w:rPr>
        <w:t xml:space="preserve"> los dictámenes solicitados </w:t>
      </w:r>
      <w:proofErr w:type="gramStart"/>
      <w:r w:rsidR="004009A2" w:rsidRPr="00A72073">
        <w:rPr>
          <w:rFonts w:ascii="Arial" w:hAnsi="Arial" w:cs="Arial"/>
          <w:bCs/>
        </w:rPr>
        <w:t>correspondían</w:t>
      </w:r>
      <w:proofErr w:type="gramEnd"/>
      <w:r w:rsidR="004009A2" w:rsidRPr="00A72073">
        <w:rPr>
          <w:rFonts w:ascii="Arial" w:hAnsi="Arial" w:cs="Arial"/>
          <w:bCs/>
        </w:rPr>
        <w:t xml:space="preserve"> </w:t>
      </w:r>
      <w:r w:rsidR="00F24C8B" w:rsidRPr="00A72073">
        <w:rPr>
          <w:rFonts w:ascii="Arial" w:hAnsi="Arial" w:cs="Arial"/>
          <w:bCs/>
        </w:rPr>
        <w:t xml:space="preserve">por un lado, </w:t>
      </w:r>
      <w:r w:rsidR="00983299" w:rsidRPr="00A72073">
        <w:rPr>
          <w:rFonts w:ascii="Arial" w:hAnsi="Arial" w:cs="Arial"/>
          <w:bCs/>
        </w:rPr>
        <w:t xml:space="preserve">a </w:t>
      </w:r>
      <w:r w:rsidR="00F24C8B" w:rsidRPr="00A72073">
        <w:rPr>
          <w:rFonts w:ascii="Arial" w:hAnsi="Arial" w:cs="Arial"/>
          <w:bCs/>
        </w:rPr>
        <w:t xml:space="preserve">determinar los alcances de las lesiones presuntamente sufridas por el señor Diego Armando Reyes </w:t>
      </w:r>
      <w:proofErr w:type="spellStart"/>
      <w:r w:rsidR="00F24C8B" w:rsidRPr="00A72073">
        <w:rPr>
          <w:rFonts w:ascii="Arial" w:hAnsi="Arial" w:cs="Arial"/>
          <w:bCs/>
        </w:rPr>
        <w:t>Iyutan</w:t>
      </w:r>
      <w:proofErr w:type="spellEnd"/>
      <w:r w:rsidR="00F24C8B" w:rsidRPr="00A72073">
        <w:rPr>
          <w:rFonts w:ascii="Arial" w:hAnsi="Arial" w:cs="Arial"/>
          <w:bCs/>
        </w:rPr>
        <w:t xml:space="preserve"> en las que sustentan la parte demandante sus perjuicios; y, por otro lado,</w:t>
      </w:r>
      <w:r w:rsidR="00983299" w:rsidRPr="00A72073">
        <w:rPr>
          <w:rFonts w:ascii="Arial" w:hAnsi="Arial" w:cs="Arial"/>
          <w:bCs/>
        </w:rPr>
        <w:t xml:space="preserve"> a</w:t>
      </w:r>
      <w:r w:rsidR="00F24C8B" w:rsidRPr="00A72073">
        <w:rPr>
          <w:rFonts w:ascii="Arial" w:hAnsi="Arial" w:cs="Arial"/>
          <w:bCs/>
        </w:rPr>
        <w:t xml:space="preserve"> la reconstrucción de accidente de tránsito a fin de establecer las circunstancias de modo, tiempo y lugar en que se produjo el accidente en el que se lesion</w:t>
      </w:r>
      <w:r w:rsidR="00983299" w:rsidRPr="00A72073">
        <w:rPr>
          <w:rFonts w:ascii="Arial" w:hAnsi="Arial" w:cs="Arial"/>
          <w:bCs/>
        </w:rPr>
        <w:t>ó</w:t>
      </w:r>
      <w:r w:rsidR="00F24C8B" w:rsidRPr="00A72073">
        <w:rPr>
          <w:rFonts w:ascii="Arial" w:hAnsi="Arial" w:cs="Arial"/>
          <w:bCs/>
        </w:rPr>
        <w:t xml:space="preserve"> el señor Diego Armando Reyes </w:t>
      </w:r>
      <w:proofErr w:type="spellStart"/>
      <w:r w:rsidR="00F24C8B" w:rsidRPr="00A72073">
        <w:rPr>
          <w:rFonts w:ascii="Arial" w:hAnsi="Arial" w:cs="Arial"/>
          <w:bCs/>
        </w:rPr>
        <w:t>Iyutan</w:t>
      </w:r>
      <w:proofErr w:type="spellEnd"/>
      <w:r w:rsidR="00F24C8B" w:rsidRPr="00A72073">
        <w:rPr>
          <w:rFonts w:ascii="Arial" w:hAnsi="Arial" w:cs="Arial"/>
          <w:bCs/>
        </w:rPr>
        <w:t>.</w:t>
      </w:r>
    </w:p>
    <w:p w14:paraId="216C8A46" w14:textId="25DF4C52" w:rsidR="00B8362C" w:rsidRPr="00A72073" w:rsidRDefault="00B8362C" w:rsidP="00E61F54">
      <w:pPr>
        <w:spacing w:line="360" w:lineRule="auto"/>
        <w:jc w:val="both"/>
        <w:rPr>
          <w:rFonts w:ascii="Arial" w:hAnsi="Arial" w:cs="Arial"/>
          <w:bCs/>
        </w:rPr>
      </w:pPr>
    </w:p>
    <w:p w14:paraId="3DDE5187" w14:textId="09F31A3F" w:rsidR="00B8362C" w:rsidRPr="00A72073" w:rsidRDefault="00B8362C" w:rsidP="00E61F54">
      <w:pPr>
        <w:spacing w:line="360" w:lineRule="auto"/>
        <w:jc w:val="both"/>
        <w:rPr>
          <w:rFonts w:ascii="Arial" w:hAnsi="Arial" w:cs="Arial"/>
          <w:b/>
          <w:bCs/>
        </w:rPr>
      </w:pPr>
      <w:r w:rsidRPr="00A72073">
        <w:rPr>
          <w:rFonts w:ascii="Arial" w:hAnsi="Arial" w:cs="Arial"/>
          <w:bCs/>
        </w:rPr>
        <w:t xml:space="preserve">En ese orden de ideas, la fecha límite para aportar </w:t>
      </w:r>
      <w:r w:rsidR="00F24C8B" w:rsidRPr="00A72073">
        <w:rPr>
          <w:rFonts w:ascii="Arial" w:hAnsi="Arial" w:cs="Arial"/>
          <w:bCs/>
        </w:rPr>
        <w:t>los dictámenes periciales</w:t>
      </w:r>
      <w:r w:rsidRPr="00A72073">
        <w:rPr>
          <w:rFonts w:ascii="Arial" w:hAnsi="Arial" w:cs="Arial"/>
          <w:bCs/>
        </w:rPr>
        <w:t xml:space="preserve"> </w:t>
      </w:r>
      <w:r w:rsidR="00F24C8B" w:rsidRPr="00A72073">
        <w:rPr>
          <w:rFonts w:ascii="Arial" w:hAnsi="Arial" w:cs="Arial"/>
          <w:bCs/>
        </w:rPr>
        <w:t>corresponde a</w:t>
      </w:r>
      <w:r w:rsidRPr="00A72073">
        <w:rPr>
          <w:rFonts w:ascii="Arial" w:hAnsi="Arial" w:cs="Arial"/>
          <w:bCs/>
        </w:rPr>
        <w:t xml:space="preserve">l día </w:t>
      </w:r>
      <w:r w:rsidR="008D57C4" w:rsidRPr="00A72073">
        <w:rPr>
          <w:rFonts w:ascii="Arial" w:hAnsi="Arial" w:cs="Arial"/>
          <w:b/>
          <w:bCs/>
        </w:rPr>
        <w:t>2</w:t>
      </w:r>
      <w:r w:rsidR="00EA2B27" w:rsidRPr="00A72073">
        <w:rPr>
          <w:rFonts w:ascii="Arial" w:hAnsi="Arial" w:cs="Arial"/>
          <w:b/>
          <w:bCs/>
        </w:rPr>
        <w:t>8</w:t>
      </w:r>
      <w:r w:rsidR="008D57C4" w:rsidRPr="00A72073">
        <w:rPr>
          <w:rFonts w:ascii="Arial" w:hAnsi="Arial" w:cs="Arial"/>
          <w:b/>
          <w:bCs/>
        </w:rPr>
        <w:t xml:space="preserve"> de junio</w:t>
      </w:r>
      <w:r w:rsidRPr="00A72073">
        <w:rPr>
          <w:rFonts w:ascii="Arial" w:hAnsi="Arial" w:cs="Arial"/>
          <w:b/>
          <w:bCs/>
        </w:rPr>
        <w:t xml:space="preserve"> del 2024.</w:t>
      </w:r>
    </w:p>
    <w:p w14:paraId="3EFEE9EF" w14:textId="77777777" w:rsidR="0025210B" w:rsidRPr="00A72073" w:rsidRDefault="0025210B">
      <w:pPr>
        <w:spacing w:line="360" w:lineRule="auto"/>
        <w:jc w:val="both"/>
        <w:rPr>
          <w:rFonts w:ascii="Arial" w:hAnsi="Arial" w:cs="Arial"/>
          <w:bCs/>
        </w:rPr>
      </w:pPr>
    </w:p>
    <w:p w14:paraId="14EA6BC8" w14:textId="77777777" w:rsidR="00B8362C" w:rsidRPr="00A72073" w:rsidRDefault="00B8362C">
      <w:pPr>
        <w:spacing w:line="360" w:lineRule="auto"/>
        <w:jc w:val="both"/>
        <w:rPr>
          <w:rFonts w:ascii="Arial" w:hAnsi="Arial" w:cs="Arial"/>
          <w:b/>
          <w:bCs/>
        </w:rPr>
      </w:pPr>
    </w:p>
    <w:p w14:paraId="003592EE" w14:textId="3D55E7A4" w:rsidR="00B8362C" w:rsidRPr="00A72073" w:rsidRDefault="00B8362C">
      <w:pPr>
        <w:pStyle w:val="Prrafodelista"/>
        <w:numPr>
          <w:ilvl w:val="0"/>
          <w:numId w:val="5"/>
        </w:numPr>
        <w:spacing w:after="0" w:line="360" w:lineRule="auto"/>
        <w:jc w:val="both"/>
        <w:rPr>
          <w:rFonts w:ascii="Arial" w:hAnsi="Arial" w:cs="Arial"/>
          <w:b/>
          <w:bCs/>
        </w:rPr>
      </w:pPr>
      <w:r w:rsidRPr="00A72073">
        <w:rPr>
          <w:rFonts w:ascii="Arial" w:hAnsi="Arial" w:cs="Arial"/>
          <w:b/>
          <w:bCs/>
        </w:rPr>
        <w:t>CONCEPTO</w:t>
      </w:r>
      <w:r w:rsidR="00623A62" w:rsidRPr="00A72073">
        <w:rPr>
          <w:rFonts w:ascii="Arial" w:hAnsi="Arial" w:cs="Arial"/>
          <w:b/>
          <w:bCs/>
        </w:rPr>
        <w:t xml:space="preserve"> DE VIABILIDAD</w:t>
      </w:r>
    </w:p>
    <w:p w14:paraId="22525B93" w14:textId="77777777" w:rsidR="00B8362C" w:rsidRPr="00A72073" w:rsidRDefault="00B8362C">
      <w:pPr>
        <w:pStyle w:val="Prrafodelista"/>
        <w:spacing w:after="0" w:line="360" w:lineRule="auto"/>
        <w:ind w:left="1080"/>
        <w:jc w:val="both"/>
        <w:rPr>
          <w:rFonts w:ascii="Arial" w:hAnsi="Arial" w:cs="Arial"/>
          <w:b/>
          <w:bCs/>
        </w:rPr>
      </w:pPr>
    </w:p>
    <w:p w14:paraId="3099A577" w14:textId="4DA2E80A" w:rsidR="00274E5C" w:rsidRPr="00A72073" w:rsidRDefault="00B8362C">
      <w:pPr>
        <w:spacing w:line="360" w:lineRule="auto"/>
        <w:jc w:val="both"/>
        <w:rPr>
          <w:rFonts w:ascii="Arial" w:hAnsi="Arial" w:cs="Arial"/>
        </w:rPr>
      </w:pPr>
      <w:r w:rsidRPr="00A72073">
        <w:rPr>
          <w:rFonts w:ascii="Arial" w:hAnsi="Arial" w:cs="Arial"/>
        </w:rPr>
        <w:t xml:space="preserve">De conformidad el análisis de las pruebas obrantes en el </w:t>
      </w:r>
      <w:r w:rsidR="007C246E" w:rsidRPr="00A72073">
        <w:rPr>
          <w:rFonts w:ascii="Arial" w:hAnsi="Arial" w:cs="Arial"/>
        </w:rPr>
        <w:t>expediente</w:t>
      </w:r>
      <w:r w:rsidRPr="00A72073">
        <w:rPr>
          <w:rFonts w:ascii="Arial" w:hAnsi="Arial" w:cs="Arial"/>
        </w:rPr>
        <w:t xml:space="preserve"> resulta preciso exponer que, </w:t>
      </w:r>
      <w:r w:rsidR="008D57C4" w:rsidRPr="00A72073">
        <w:rPr>
          <w:rFonts w:ascii="Arial" w:hAnsi="Arial" w:cs="Arial"/>
          <w:b/>
          <w:bCs/>
        </w:rPr>
        <w:t>no</w:t>
      </w:r>
      <w:r w:rsidRPr="00A72073">
        <w:rPr>
          <w:rFonts w:ascii="Arial" w:hAnsi="Arial" w:cs="Arial"/>
          <w:b/>
          <w:bCs/>
        </w:rPr>
        <w:t xml:space="preserve"> es necesario</w:t>
      </w:r>
      <w:r w:rsidRPr="00A72073">
        <w:rPr>
          <w:rFonts w:ascii="Arial" w:hAnsi="Arial" w:cs="Arial"/>
        </w:rPr>
        <w:t xml:space="preserve"> </w:t>
      </w:r>
      <w:r w:rsidR="00BC6817" w:rsidRPr="00A72073">
        <w:rPr>
          <w:rFonts w:ascii="Arial" w:hAnsi="Arial" w:cs="Arial"/>
        </w:rPr>
        <w:t xml:space="preserve">obtener y </w:t>
      </w:r>
      <w:r w:rsidRPr="00A72073">
        <w:rPr>
          <w:rFonts w:ascii="Arial" w:hAnsi="Arial" w:cs="Arial"/>
        </w:rPr>
        <w:t xml:space="preserve">aportar </w:t>
      </w:r>
      <w:r w:rsidR="008D57C4" w:rsidRPr="00A72073">
        <w:rPr>
          <w:rFonts w:ascii="Arial" w:hAnsi="Arial" w:cs="Arial"/>
        </w:rPr>
        <w:t xml:space="preserve">los </w:t>
      </w:r>
      <w:r w:rsidR="00274E5C" w:rsidRPr="00A72073">
        <w:rPr>
          <w:rFonts w:ascii="Arial" w:hAnsi="Arial" w:cs="Arial"/>
        </w:rPr>
        <w:t xml:space="preserve">dos </w:t>
      </w:r>
      <w:r w:rsidR="008D57C4" w:rsidRPr="00A72073">
        <w:rPr>
          <w:rFonts w:ascii="Arial" w:hAnsi="Arial" w:cs="Arial"/>
        </w:rPr>
        <w:t>dictámenes periciale</w:t>
      </w:r>
      <w:r w:rsidR="007C246E" w:rsidRPr="00A72073">
        <w:rPr>
          <w:rFonts w:ascii="Arial" w:hAnsi="Arial" w:cs="Arial"/>
        </w:rPr>
        <w:t>s</w:t>
      </w:r>
      <w:r w:rsidRPr="00A72073">
        <w:rPr>
          <w:rFonts w:ascii="Arial" w:hAnsi="Arial" w:cs="Arial"/>
        </w:rPr>
        <w:t xml:space="preserve"> </w:t>
      </w:r>
      <w:r w:rsidR="008D57C4" w:rsidRPr="00A72073">
        <w:rPr>
          <w:rFonts w:ascii="Arial" w:hAnsi="Arial" w:cs="Arial"/>
        </w:rPr>
        <w:t>que tenían como objeto</w:t>
      </w:r>
      <w:r w:rsidRPr="00A72073">
        <w:rPr>
          <w:rFonts w:ascii="Arial" w:hAnsi="Arial" w:cs="Arial"/>
        </w:rPr>
        <w:t xml:space="preserve"> </w:t>
      </w:r>
      <w:r w:rsidR="008D57C4" w:rsidRPr="00A72073">
        <w:rPr>
          <w:rFonts w:ascii="Arial" w:hAnsi="Arial" w:cs="Arial"/>
        </w:rPr>
        <w:t xml:space="preserve">primero, </w:t>
      </w:r>
      <w:r w:rsidRPr="00A72073">
        <w:rPr>
          <w:rFonts w:ascii="Arial" w:hAnsi="Arial" w:cs="Arial"/>
        </w:rPr>
        <w:t xml:space="preserve">aclarar la mecánica y desarrollo de los hechos del </w:t>
      </w:r>
      <w:r w:rsidR="003B58F1" w:rsidRPr="00A72073">
        <w:rPr>
          <w:rFonts w:ascii="Arial" w:hAnsi="Arial" w:cs="Arial"/>
        </w:rPr>
        <w:t xml:space="preserve">13 de noviembre de 2016; y, segundo, </w:t>
      </w:r>
      <w:r w:rsidR="007C246E" w:rsidRPr="00A72073">
        <w:rPr>
          <w:rFonts w:ascii="Arial" w:hAnsi="Arial" w:cs="Arial"/>
        </w:rPr>
        <w:t xml:space="preserve">efectuar la contradicción de la calificación de pérdida de la capacidad laboral y ocupacional del señor Diego Armando Reyes. </w:t>
      </w:r>
    </w:p>
    <w:p w14:paraId="33949BE1" w14:textId="77777777" w:rsidR="00274E5C" w:rsidRPr="00A72073" w:rsidRDefault="00274E5C">
      <w:pPr>
        <w:spacing w:line="360" w:lineRule="auto"/>
        <w:jc w:val="both"/>
        <w:rPr>
          <w:rFonts w:ascii="Arial" w:hAnsi="Arial" w:cs="Arial"/>
        </w:rPr>
      </w:pPr>
    </w:p>
    <w:p w14:paraId="4C8C9966" w14:textId="7987D78E" w:rsidR="00CE430C" w:rsidRPr="00A72073" w:rsidRDefault="00274E5C">
      <w:pPr>
        <w:spacing w:line="360" w:lineRule="auto"/>
        <w:jc w:val="both"/>
        <w:rPr>
          <w:rFonts w:ascii="Arial" w:hAnsi="Arial" w:cs="Arial"/>
        </w:rPr>
      </w:pPr>
      <w:r w:rsidRPr="00A72073">
        <w:rPr>
          <w:rFonts w:ascii="Arial" w:hAnsi="Arial" w:cs="Arial"/>
        </w:rPr>
        <w:t>Frente al primer Dictamen Pericial</w:t>
      </w:r>
      <w:r w:rsidR="00033F0A" w:rsidRPr="00A72073">
        <w:rPr>
          <w:rFonts w:ascii="Arial" w:hAnsi="Arial" w:cs="Arial"/>
        </w:rPr>
        <w:t xml:space="preserve"> </w:t>
      </w:r>
      <w:r w:rsidRPr="00A72073">
        <w:rPr>
          <w:rFonts w:ascii="Arial" w:hAnsi="Arial" w:cs="Arial"/>
        </w:rPr>
        <w:t>debe señalarse que</w:t>
      </w:r>
      <w:r w:rsidR="001C77D9" w:rsidRPr="00A72073">
        <w:rPr>
          <w:rFonts w:ascii="Arial" w:hAnsi="Arial" w:cs="Arial"/>
        </w:rPr>
        <w:t>, en principio,</w:t>
      </w:r>
      <w:r w:rsidRPr="00A72073">
        <w:rPr>
          <w:rFonts w:ascii="Arial" w:hAnsi="Arial" w:cs="Arial"/>
        </w:rPr>
        <w:t xml:space="preserve"> </w:t>
      </w:r>
      <w:r w:rsidR="00033F0A" w:rsidRPr="00A72073">
        <w:rPr>
          <w:rFonts w:ascii="Arial" w:hAnsi="Arial" w:cs="Arial"/>
        </w:rPr>
        <w:t xml:space="preserve">podría resultar beneficioso aportar un RAT con el fin de </w:t>
      </w:r>
      <w:r w:rsidR="00267C48" w:rsidRPr="00A72073">
        <w:rPr>
          <w:rFonts w:ascii="Arial" w:hAnsi="Arial" w:cs="Arial"/>
        </w:rPr>
        <w:t>verificar</w:t>
      </w:r>
      <w:r w:rsidR="00033F0A" w:rsidRPr="00A72073">
        <w:rPr>
          <w:rFonts w:ascii="Arial" w:hAnsi="Arial" w:cs="Arial"/>
        </w:rPr>
        <w:t xml:space="preserve"> </w:t>
      </w:r>
      <w:r w:rsidR="00267C48" w:rsidRPr="00A72073">
        <w:rPr>
          <w:rFonts w:ascii="Arial" w:hAnsi="Arial" w:cs="Arial"/>
        </w:rPr>
        <w:t>las circunstancias de tiempo, modo y lugar del accidente de tránsito</w:t>
      </w:r>
      <w:r w:rsidR="00BC6817" w:rsidRPr="00A72073">
        <w:rPr>
          <w:rFonts w:ascii="Arial" w:hAnsi="Arial" w:cs="Arial"/>
        </w:rPr>
        <w:t xml:space="preserve">, por cuanto ello nos permitiría eventualmente </w:t>
      </w:r>
      <w:r w:rsidR="00267C48" w:rsidRPr="00A72073">
        <w:rPr>
          <w:rFonts w:ascii="Arial" w:hAnsi="Arial" w:cs="Arial"/>
        </w:rPr>
        <w:t>determinar si</w:t>
      </w:r>
      <w:r w:rsidR="00033F0A" w:rsidRPr="00A72073">
        <w:rPr>
          <w:rFonts w:ascii="Arial" w:hAnsi="Arial" w:cs="Arial"/>
        </w:rPr>
        <w:t xml:space="preserve"> de acuerdo con la mecánica del accidente, los daños fueron ocasionados por una moto o un carro</w:t>
      </w:r>
      <w:r w:rsidR="00267C48" w:rsidRPr="00A72073">
        <w:rPr>
          <w:rFonts w:ascii="Arial" w:hAnsi="Arial" w:cs="Arial"/>
        </w:rPr>
        <w:t xml:space="preserve">, </w:t>
      </w:r>
      <w:r w:rsidR="00BC6817" w:rsidRPr="00A72073">
        <w:rPr>
          <w:rFonts w:ascii="Arial" w:hAnsi="Arial" w:cs="Arial"/>
        </w:rPr>
        <w:t xml:space="preserve">y </w:t>
      </w:r>
      <w:r w:rsidR="00033F0A" w:rsidRPr="00A72073">
        <w:rPr>
          <w:rFonts w:ascii="Arial" w:hAnsi="Arial" w:cs="Arial"/>
        </w:rPr>
        <w:t>contar con un elemento técnico que acredite que el asegurado faltó a la verdad</w:t>
      </w:r>
      <w:r w:rsidR="001C26EF" w:rsidRPr="00A72073">
        <w:rPr>
          <w:rFonts w:ascii="Arial" w:hAnsi="Arial" w:cs="Arial"/>
        </w:rPr>
        <w:t xml:space="preserve"> respecto </w:t>
      </w:r>
      <w:r w:rsidR="00BC6817" w:rsidRPr="00A72073">
        <w:rPr>
          <w:rFonts w:ascii="Arial" w:hAnsi="Arial" w:cs="Arial"/>
        </w:rPr>
        <w:t>a la forma en la que se produjo el accidente</w:t>
      </w:r>
      <w:r w:rsidR="005C240F" w:rsidRPr="00A72073">
        <w:rPr>
          <w:rFonts w:ascii="Arial" w:hAnsi="Arial" w:cs="Arial"/>
        </w:rPr>
        <w:t xml:space="preserve">. </w:t>
      </w:r>
      <w:r w:rsidR="005C240F" w:rsidRPr="00A72073">
        <w:rPr>
          <w:rFonts w:ascii="Arial" w:hAnsi="Arial" w:cs="Arial"/>
        </w:rPr>
        <w:lastRenderedPageBreak/>
        <w:t xml:space="preserve">Esto por cuanto, </w:t>
      </w:r>
      <w:r w:rsidR="00713C99" w:rsidRPr="00A72073">
        <w:rPr>
          <w:rFonts w:ascii="Arial" w:hAnsi="Arial" w:cs="Arial"/>
        </w:rPr>
        <w:t>en</w:t>
      </w:r>
      <w:r w:rsidR="00781D7E" w:rsidRPr="00A72073">
        <w:rPr>
          <w:rFonts w:ascii="Arial" w:hAnsi="Arial" w:cs="Arial"/>
        </w:rPr>
        <w:t xml:space="preserve"> la versión otorgada por el señor </w:t>
      </w:r>
      <w:proofErr w:type="spellStart"/>
      <w:r w:rsidR="00781D7E" w:rsidRPr="00A72073">
        <w:rPr>
          <w:rFonts w:ascii="Arial" w:hAnsi="Arial" w:cs="Arial"/>
        </w:rPr>
        <w:t>Dadier</w:t>
      </w:r>
      <w:proofErr w:type="spellEnd"/>
      <w:r w:rsidR="00781D7E" w:rsidRPr="00A72073">
        <w:rPr>
          <w:rFonts w:ascii="Arial" w:hAnsi="Arial" w:cs="Arial"/>
        </w:rPr>
        <w:t xml:space="preserve"> Oliveros</w:t>
      </w:r>
      <w:r w:rsidR="00361EA9" w:rsidRPr="00A72073">
        <w:rPr>
          <w:rFonts w:ascii="Arial" w:hAnsi="Arial" w:cs="Arial"/>
        </w:rPr>
        <w:t xml:space="preserve"> en el Formato entregado al Taller </w:t>
      </w:r>
      <w:proofErr w:type="spellStart"/>
      <w:r w:rsidR="00361EA9" w:rsidRPr="00A72073">
        <w:rPr>
          <w:rFonts w:ascii="Arial" w:hAnsi="Arial" w:cs="Arial"/>
        </w:rPr>
        <w:t>Autopacífico</w:t>
      </w:r>
      <w:proofErr w:type="spellEnd"/>
      <w:r w:rsidR="00361EA9" w:rsidRPr="00A72073">
        <w:rPr>
          <w:rFonts w:ascii="Arial" w:hAnsi="Arial" w:cs="Arial"/>
        </w:rPr>
        <w:t xml:space="preserve"> SA</w:t>
      </w:r>
      <w:r w:rsidR="00781D7E" w:rsidRPr="00A72073">
        <w:rPr>
          <w:rFonts w:ascii="Arial" w:hAnsi="Arial" w:cs="Arial"/>
        </w:rPr>
        <w:t xml:space="preserve">, señaló que el golpe se ocasionó con otro automóvil, sin embargo </w:t>
      </w:r>
      <w:r w:rsidR="00BC6817" w:rsidRPr="00A72073">
        <w:rPr>
          <w:rFonts w:ascii="Arial" w:hAnsi="Arial" w:cs="Arial"/>
        </w:rPr>
        <w:t>de acuerdo con</w:t>
      </w:r>
      <w:r w:rsidR="00E6190A" w:rsidRPr="00A72073">
        <w:rPr>
          <w:rFonts w:ascii="Arial" w:hAnsi="Arial" w:cs="Arial"/>
        </w:rPr>
        <w:t xml:space="preserve"> </w:t>
      </w:r>
      <w:r w:rsidR="00A72073" w:rsidRPr="00A72073">
        <w:rPr>
          <w:rFonts w:ascii="Arial" w:hAnsi="Arial" w:cs="Arial"/>
        </w:rPr>
        <w:t xml:space="preserve">la sentencia penal del 4 de mayo del 2021, </w:t>
      </w:r>
      <w:r w:rsidR="00E6190A" w:rsidRPr="00A72073">
        <w:rPr>
          <w:rFonts w:ascii="Arial" w:hAnsi="Arial" w:cs="Arial"/>
        </w:rPr>
        <w:t xml:space="preserve">el formulario único de reclamación de los prestadores de servicios de salud por servicios presentados a víctimas de eventos catastróficos y accidentes de tránsito, así como también con las entrevistas realizadas a los señores </w:t>
      </w:r>
      <w:r w:rsidR="00E6190A" w:rsidRPr="00A72073">
        <w:rPr>
          <w:rFonts w:ascii="Arial" w:hAnsi="Arial" w:cs="Arial"/>
          <w:color w:val="242424"/>
          <w:spacing w:val="2"/>
          <w:bdr w:val="none" w:sz="0" w:space="0" w:color="auto" w:frame="1"/>
          <w:lang w:eastAsia="es-MX"/>
        </w:rPr>
        <w:t xml:space="preserve">Andrés Rojas Bermúdez </w:t>
      </w:r>
      <w:r w:rsidR="00E6190A" w:rsidRPr="00A72073">
        <w:rPr>
          <w:rFonts w:ascii="Arial" w:hAnsi="Arial" w:cs="Arial"/>
          <w:color w:val="242424"/>
          <w:spacing w:val="2"/>
          <w:bdr w:val="none" w:sz="0" w:space="0" w:color="auto" w:frame="1"/>
          <w:lang w:eastAsia="es-MX"/>
        </w:rPr>
        <w:t>y Luz Alba Valencia, testigos presenciales</w:t>
      </w:r>
      <w:r w:rsidR="00781D7E" w:rsidRPr="00A72073">
        <w:rPr>
          <w:rFonts w:ascii="Arial" w:hAnsi="Arial" w:cs="Arial"/>
        </w:rPr>
        <w:t>, en el accidente estuvo involucrado una motocicleta</w:t>
      </w:r>
      <w:r w:rsidR="005C240F" w:rsidRPr="00A72073">
        <w:rPr>
          <w:rFonts w:ascii="Arial" w:hAnsi="Arial" w:cs="Arial"/>
        </w:rPr>
        <w:t>; probar esta contradicción con un RAT</w:t>
      </w:r>
      <w:r w:rsidR="00781D7E" w:rsidRPr="00A72073">
        <w:rPr>
          <w:rFonts w:ascii="Arial" w:hAnsi="Arial" w:cs="Arial"/>
        </w:rPr>
        <w:t xml:space="preserve"> </w:t>
      </w:r>
      <w:r w:rsidR="004B7DD1" w:rsidRPr="00A72073">
        <w:rPr>
          <w:rFonts w:ascii="Arial" w:hAnsi="Arial" w:cs="Arial"/>
        </w:rPr>
        <w:t>podría robustecer el argumento respecto de la mala fe en la reclamación y con ello acreditar la configuración de la causal de exclusión vertida en el numeral 12 del condicionado general de la póliza</w:t>
      </w:r>
      <w:r w:rsidR="00781D7E" w:rsidRPr="00A72073">
        <w:rPr>
          <w:rFonts w:ascii="Arial" w:hAnsi="Arial" w:cs="Arial"/>
        </w:rPr>
        <w:t xml:space="preserve"> </w:t>
      </w:r>
      <w:r w:rsidR="00CE430C" w:rsidRPr="00A72073">
        <w:rPr>
          <w:rFonts w:ascii="Arial" w:hAnsi="Arial" w:cs="Arial"/>
        </w:rPr>
        <w:t>(</w:t>
      </w:r>
      <w:r w:rsidR="00781D7E" w:rsidRPr="00A72073">
        <w:rPr>
          <w:rFonts w:ascii="Arial" w:hAnsi="Arial" w:cs="Arial"/>
        </w:rPr>
        <w:t>referente a la existencia de mala fe del asegurado o del beneficiario cuando presente documentos falsos en la reclamación o comprobación del derecho al pago del siniestro</w:t>
      </w:r>
      <w:r w:rsidR="00CE430C" w:rsidRPr="00A72073">
        <w:rPr>
          <w:rFonts w:ascii="Arial" w:hAnsi="Arial" w:cs="Arial"/>
        </w:rPr>
        <w:t>)</w:t>
      </w:r>
      <w:r w:rsidR="004B7DD1" w:rsidRPr="00A72073">
        <w:rPr>
          <w:rFonts w:ascii="Arial" w:hAnsi="Arial" w:cs="Arial"/>
        </w:rPr>
        <w:t xml:space="preserve">. </w:t>
      </w:r>
    </w:p>
    <w:p w14:paraId="3B176B26" w14:textId="77777777" w:rsidR="00CE430C" w:rsidRPr="00A72073" w:rsidRDefault="00CE430C">
      <w:pPr>
        <w:spacing w:line="360" w:lineRule="auto"/>
        <w:jc w:val="both"/>
        <w:rPr>
          <w:rFonts w:ascii="Arial" w:hAnsi="Arial" w:cs="Arial"/>
        </w:rPr>
      </w:pPr>
    </w:p>
    <w:p w14:paraId="077F2060" w14:textId="65290EBC" w:rsidR="004B7DD1" w:rsidRPr="00A72073" w:rsidRDefault="00274E5C">
      <w:pPr>
        <w:spacing w:line="360" w:lineRule="auto"/>
        <w:jc w:val="both"/>
        <w:rPr>
          <w:rFonts w:ascii="Arial" w:hAnsi="Arial" w:cs="Arial"/>
        </w:rPr>
      </w:pPr>
      <w:r w:rsidRPr="00A72073">
        <w:rPr>
          <w:rFonts w:ascii="Arial" w:hAnsi="Arial" w:cs="Arial"/>
        </w:rPr>
        <w:t xml:space="preserve">Sin embargo, debe indicarse que si bien </w:t>
      </w:r>
      <w:r w:rsidR="00CE430C" w:rsidRPr="00A72073">
        <w:rPr>
          <w:rFonts w:ascii="Arial" w:hAnsi="Arial" w:cs="Arial"/>
        </w:rPr>
        <w:t xml:space="preserve">la prueba </w:t>
      </w:r>
      <w:r w:rsidRPr="00A72073">
        <w:rPr>
          <w:rFonts w:ascii="Arial" w:hAnsi="Arial" w:cs="Arial"/>
        </w:rPr>
        <w:t>es conducente y pertinente en tanto es un medio de prueba apto para acreditar el supuesto de hecho</w:t>
      </w:r>
      <w:r w:rsidR="00520874" w:rsidRPr="00A72073">
        <w:rPr>
          <w:rFonts w:ascii="Arial" w:hAnsi="Arial" w:cs="Arial"/>
        </w:rPr>
        <w:t xml:space="preserve"> mencionado</w:t>
      </w:r>
      <w:r w:rsidRPr="00A72073">
        <w:rPr>
          <w:rFonts w:ascii="Arial" w:hAnsi="Arial" w:cs="Arial"/>
        </w:rPr>
        <w:t xml:space="preserve">, lo cierto es que </w:t>
      </w:r>
      <w:r w:rsidR="00267C48" w:rsidRPr="00A72073">
        <w:rPr>
          <w:rFonts w:ascii="Arial" w:hAnsi="Arial" w:cs="Arial"/>
        </w:rPr>
        <w:t xml:space="preserve">para el caso en concreto </w:t>
      </w:r>
      <w:r w:rsidR="005A52BF" w:rsidRPr="00A72073">
        <w:rPr>
          <w:rFonts w:ascii="Arial" w:hAnsi="Arial" w:cs="Arial"/>
        </w:rPr>
        <w:t xml:space="preserve">se torna complejo adquirir material </w:t>
      </w:r>
      <w:r w:rsidR="00F815E2" w:rsidRPr="00A72073">
        <w:rPr>
          <w:rFonts w:ascii="Arial" w:hAnsi="Arial" w:cs="Arial"/>
        </w:rPr>
        <w:t xml:space="preserve">documental </w:t>
      </w:r>
      <w:r w:rsidR="005A52BF" w:rsidRPr="00A72073">
        <w:rPr>
          <w:rFonts w:ascii="Arial" w:hAnsi="Arial" w:cs="Arial"/>
        </w:rPr>
        <w:t xml:space="preserve">de apoyo para </w:t>
      </w:r>
      <w:r w:rsidR="00F815E2" w:rsidRPr="00A72073">
        <w:rPr>
          <w:rFonts w:ascii="Arial" w:hAnsi="Arial" w:cs="Arial"/>
        </w:rPr>
        <w:t xml:space="preserve">que </w:t>
      </w:r>
      <w:r w:rsidR="005A52BF" w:rsidRPr="00A72073">
        <w:rPr>
          <w:rFonts w:ascii="Arial" w:hAnsi="Arial" w:cs="Arial"/>
        </w:rPr>
        <w:t xml:space="preserve">el </w:t>
      </w:r>
      <w:r w:rsidR="00520874" w:rsidRPr="00A72073">
        <w:rPr>
          <w:rFonts w:ascii="Arial" w:hAnsi="Arial" w:cs="Arial"/>
        </w:rPr>
        <w:t>perito</w:t>
      </w:r>
      <w:r w:rsidR="00F815E2" w:rsidRPr="00A72073">
        <w:rPr>
          <w:rFonts w:ascii="Arial" w:hAnsi="Arial" w:cs="Arial"/>
        </w:rPr>
        <w:t xml:space="preserve"> </w:t>
      </w:r>
      <w:r w:rsidR="008E7EC2" w:rsidRPr="00A72073">
        <w:rPr>
          <w:rFonts w:ascii="Arial" w:hAnsi="Arial" w:cs="Arial"/>
        </w:rPr>
        <w:t>pueda pronunciarse</w:t>
      </w:r>
      <w:r w:rsidR="00F815E2" w:rsidRPr="00A72073">
        <w:rPr>
          <w:rFonts w:ascii="Arial" w:hAnsi="Arial" w:cs="Arial"/>
        </w:rPr>
        <w:t xml:space="preserve"> sobre</w:t>
      </w:r>
      <w:r w:rsidR="005A52BF" w:rsidRPr="00A72073">
        <w:rPr>
          <w:rFonts w:ascii="Arial" w:hAnsi="Arial" w:cs="Arial"/>
        </w:rPr>
        <w:t xml:space="preserve"> la mecánica del accidente y</w:t>
      </w:r>
      <w:r w:rsidR="008E7EC2" w:rsidRPr="00A72073">
        <w:rPr>
          <w:rFonts w:ascii="Arial" w:hAnsi="Arial" w:cs="Arial"/>
        </w:rPr>
        <w:t>, en concreto sobre</w:t>
      </w:r>
      <w:r w:rsidR="005A52BF" w:rsidRPr="00A72073">
        <w:rPr>
          <w:rFonts w:ascii="Arial" w:hAnsi="Arial" w:cs="Arial"/>
        </w:rPr>
        <w:t xml:space="preserve"> el vehículo</w:t>
      </w:r>
      <w:r w:rsidR="008E7EC2" w:rsidRPr="00A72073">
        <w:rPr>
          <w:rFonts w:ascii="Arial" w:hAnsi="Arial" w:cs="Arial"/>
        </w:rPr>
        <w:t xml:space="preserve"> con el</w:t>
      </w:r>
      <w:r w:rsidR="005A52BF" w:rsidRPr="00A72073">
        <w:rPr>
          <w:rFonts w:ascii="Arial" w:hAnsi="Arial" w:cs="Arial"/>
        </w:rPr>
        <w:t xml:space="preserve"> que </w:t>
      </w:r>
      <w:r w:rsidR="008E7EC2" w:rsidRPr="00A72073">
        <w:rPr>
          <w:rFonts w:ascii="Arial" w:hAnsi="Arial" w:cs="Arial"/>
        </w:rPr>
        <w:t xml:space="preserve">habría </w:t>
      </w:r>
      <w:r w:rsidR="005A52BF" w:rsidRPr="00A72073">
        <w:rPr>
          <w:rFonts w:ascii="Arial" w:hAnsi="Arial" w:cs="Arial"/>
        </w:rPr>
        <w:t>colision</w:t>
      </w:r>
      <w:r w:rsidR="008E7EC2" w:rsidRPr="00A72073">
        <w:rPr>
          <w:rFonts w:ascii="Arial" w:hAnsi="Arial" w:cs="Arial"/>
        </w:rPr>
        <w:t>ado</w:t>
      </w:r>
      <w:r w:rsidR="005A52BF" w:rsidRPr="00A72073">
        <w:rPr>
          <w:rFonts w:ascii="Arial" w:hAnsi="Arial" w:cs="Arial"/>
        </w:rPr>
        <w:t xml:space="preserve"> el rodante asegurado</w:t>
      </w:r>
      <w:r w:rsidR="008E7EC2" w:rsidRPr="00A72073">
        <w:rPr>
          <w:rFonts w:ascii="Arial" w:hAnsi="Arial" w:cs="Arial"/>
        </w:rPr>
        <w:t xml:space="preserve">. Por cuanto </w:t>
      </w:r>
      <w:r w:rsidR="005A52BF" w:rsidRPr="00A72073">
        <w:rPr>
          <w:rFonts w:ascii="Arial" w:hAnsi="Arial" w:cs="Arial"/>
        </w:rPr>
        <w:t>en este proceso no contamos con Informe Policial de Accidente de Tránsito, ni tampoc</w:t>
      </w:r>
      <w:r w:rsidR="00C8239D" w:rsidRPr="00A72073">
        <w:rPr>
          <w:rFonts w:ascii="Arial" w:hAnsi="Arial" w:cs="Arial"/>
        </w:rPr>
        <w:t>o croquis</w:t>
      </w:r>
      <w:r w:rsidR="008E7EC2" w:rsidRPr="00A72073">
        <w:rPr>
          <w:rFonts w:ascii="Arial" w:hAnsi="Arial" w:cs="Arial"/>
        </w:rPr>
        <w:t xml:space="preserve"> en el que se hubiera diagramado ubicación de los vehículos o la presencia de huella de arrastre, </w:t>
      </w:r>
      <w:r w:rsidR="00C8239D" w:rsidRPr="00A72073">
        <w:rPr>
          <w:rFonts w:ascii="Arial" w:hAnsi="Arial" w:cs="Arial"/>
        </w:rPr>
        <w:t>o informe de los daños del tercer vehículo afectado.</w:t>
      </w:r>
      <w:r w:rsidR="00781D7E" w:rsidRPr="00A72073">
        <w:rPr>
          <w:rFonts w:ascii="Arial" w:hAnsi="Arial" w:cs="Arial"/>
        </w:rPr>
        <w:t xml:space="preserve"> </w:t>
      </w:r>
      <w:r w:rsidR="00431193" w:rsidRPr="00A72073">
        <w:rPr>
          <w:rFonts w:ascii="Arial" w:hAnsi="Arial" w:cs="Arial"/>
        </w:rPr>
        <w:t xml:space="preserve">Por otra parte, es importante señalar que en el expediente penal se evidencian entrevistas de los sujetos involucrados y </w:t>
      </w:r>
      <w:proofErr w:type="gramStart"/>
      <w:r w:rsidR="00431193" w:rsidRPr="00A72073">
        <w:rPr>
          <w:rFonts w:ascii="Arial" w:hAnsi="Arial" w:cs="Arial"/>
        </w:rPr>
        <w:t>testigos presenciales</w:t>
      </w:r>
      <w:proofErr w:type="gramEnd"/>
      <w:r w:rsidR="00431193" w:rsidRPr="00A72073">
        <w:rPr>
          <w:rFonts w:ascii="Arial" w:hAnsi="Arial" w:cs="Arial"/>
        </w:rPr>
        <w:t xml:space="preserve">, donde se afirma que la víctima transitaba en una motocicleta, por lo que con dichas afirmaciones y la versión del señor </w:t>
      </w:r>
      <w:proofErr w:type="spellStart"/>
      <w:r w:rsidR="00431193" w:rsidRPr="00A72073">
        <w:rPr>
          <w:rFonts w:ascii="Arial" w:hAnsi="Arial" w:cs="Arial"/>
        </w:rPr>
        <w:t>Dadier</w:t>
      </w:r>
      <w:proofErr w:type="spellEnd"/>
      <w:r w:rsidR="00431193" w:rsidRPr="00A72073">
        <w:rPr>
          <w:rFonts w:ascii="Arial" w:hAnsi="Arial" w:cs="Arial"/>
        </w:rPr>
        <w:t xml:space="preserve"> Oliveros que consta en el Formato entregado al Taller</w:t>
      </w:r>
      <w:r w:rsidR="008E7EC2" w:rsidRPr="00A72073">
        <w:rPr>
          <w:rFonts w:ascii="Arial" w:hAnsi="Arial" w:cs="Arial"/>
        </w:rPr>
        <w:t>, sería suficiente para</w:t>
      </w:r>
      <w:r w:rsidR="00431193" w:rsidRPr="00A72073">
        <w:rPr>
          <w:rFonts w:ascii="Arial" w:hAnsi="Arial" w:cs="Arial"/>
        </w:rPr>
        <w:t xml:space="preserve"> acreditarse la configuración de la causal de exclusión en mención. Finalmente,</w:t>
      </w:r>
      <w:r w:rsidR="00C8239D" w:rsidRPr="00A72073">
        <w:rPr>
          <w:rFonts w:ascii="Arial" w:hAnsi="Arial" w:cs="Arial"/>
        </w:rPr>
        <w:t xml:space="preserve"> </w:t>
      </w:r>
      <w:r w:rsidR="00122C0B" w:rsidRPr="00A72073">
        <w:rPr>
          <w:rFonts w:ascii="Arial" w:hAnsi="Arial" w:cs="Arial"/>
        </w:rPr>
        <w:t xml:space="preserve">es preciso mencionar </w:t>
      </w:r>
      <w:r w:rsidR="00C8239D" w:rsidRPr="00A72073">
        <w:rPr>
          <w:rFonts w:ascii="Arial" w:hAnsi="Arial" w:cs="Arial"/>
        </w:rPr>
        <w:t>que dicha exclusión no fue planteada en la contestación de la demanda, debido a que la versión que consta en el Formato entregado al Taller es una prueba sobreviniente</w:t>
      </w:r>
      <w:r w:rsidR="00122C0B" w:rsidRPr="00A72073">
        <w:rPr>
          <w:rFonts w:ascii="Arial" w:hAnsi="Arial" w:cs="Arial"/>
        </w:rPr>
        <w:t>;</w:t>
      </w:r>
      <w:r w:rsidR="00C8239D" w:rsidRPr="00A72073">
        <w:rPr>
          <w:rFonts w:ascii="Arial" w:hAnsi="Arial" w:cs="Arial"/>
        </w:rPr>
        <w:t xml:space="preserve"> por lo que</w:t>
      </w:r>
      <w:r w:rsidR="00122C0B" w:rsidRPr="00A72073">
        <w:rPr>
          <w:rFonts w:ascii="Arial" w:hAnsi="Arial" w:cs="Arial"/>
        </w:rPr>
        <w:t xml:space="preserve">, sin perjuicio de que su configuración se ponga de presente en los alegatos de conclusión, dicha situación </w:t>
      </w:r>
      <w:r w:rsidR="00C8239D" w:rsidRPr="00A72073">
        <w:rPr>
          <w:rFonts w:ascii="Arial" w:hAnsi="Arial" w:cs="Arial"/>
        </w:rPr>
        <w:t>podr</w:t>
      </w:r>
      <w:r w:rsidR="00122C0B" w:rsidRPr="00A72073">
        <w:rPr>
          <w:rFonts w:ascii="Arial" w:hAnsi="Arial" w:cs="Arial"/>
        </w:rPr>
        <w:t>ía</w:t>
      </w:r>
      <w:r w:rsidR="00C8239D" w:rsidRPr="00A72073">
        <w:rPr>
          <w:rFonts w:ascii="Arial" w:hAnsi="Arial" w:cs="Arial"/>
        </w:rPr>
        <w:t xml:space="preserve"> generar dificultad </w:t>
      </w:r>
      <w:r w:rsidR="00122C0B" w:rsidRPr="00A72073">
        <w:rPr>
          <w:rFonts w:ascii="Arial" w:hAnsi="Arial" w:cs="Arial"/>
        </w:rPr>
        <w:t xml:space="preserve">en </w:t>
      </w:r>
      <w:r w:rsidR="00C8239D" w:rsidRPr="00A72073">
        <w:rPr>
          <w:rFonts w:ascii="Arial" w:hAnsi="Arial" w:cs="Arial"/>
        </w:rPr>
        <w:t xml:space="preserve">que </w:t>
      </w:r>
      <w:r w:rsidR="00122C0B" w:rsidRPr="00A72073">
        <w:rPr>
          <w:rFonts w:ascii="Arial" w:hAnsi="Arial" w:cs="Arial"/>
        </w:rPr>
        <w:t>el</w:t>
      </w:r>
      <w:r w:rsidR="00C8239D" w:rsidRPr="00A72073">
        <w:rPr>
          <w:rFonts w:ascii="Arial" w:hAnsi="Arial" w:cs="Arial"/>
        </w:rPr>
        <w:t xml:space="preserve"> Juez </w:t>
      </w:r>
      <w:r w:rsidR="00CD75AF" w:rsidRPr="00A72073">
        <w:rPr>
          <w:rFonts w:ascii="Arial" w:hAnsi="Arial" w:cs="Arial"/>
        </w:rPr>
        <w:t>d</w:t>
      </w:r>
      <w:r w:rsidR="00C8239D" w:rsidRPr="00A72073">
        <w:rPr>
          <w:rFonts w:ascii="Arial" w:hAnsi="Arial" w:cs="Arial"/>
        </w:rPr>
        <w:t>eclar</w:t>
      </w:r>
      <w:r w:rsidR="00CD75AF" w:rsidRPr="00A72073">
        <w:rPr>
          <w:rFonts w:ascii="Arial" w:hAnsi="Arial" w:cs="Arial"/>
        </w:rPr>
        <w:t>e probada la exclusión</w:t>
      </w:r>
      <w:r w:rsidR="00854D24" w:rsidRPr="00A72073">
        <w:rPr>
          <w:rFonts w:ascii="Arial" w:hAnsi="Arial" w:cs="Arial"/>
        </w:rPr>
        <w:t xml:space="preserve"> de oficio</w:t>
      </w:r>
      <w:r w:rsidR="00D33CFE" w:rsidRPr="00A72073">
        <w:rPr>
          <w:rFonts w:ascii="Arial" w:hAnsi="Arial" w:cs="Arial"/>
        </w:rPr>
        <w:t>.</w:t>
      </w:r>
    </w:p>
    <w:p w14:paraId="5AC837C3" w14:textId="77777777" w:rsidR="004B7DD1" w:rsidRPr="00A72073" w:rsidRDefault="004B7DD1">
      <w:pPr>
        <w:spacing w:line="360" w:lineRule="auto"/>
        <w:jc w:val="both"/>
        <w:rPr>
          <w:rFonts w:ascii="Arial" w:hAnsi="Arial" w:cs="Arial"/>
        </w:rPr>
      </w:pPr>
    </w:p>
    <w:p w14:paraId="384ADAFB" w14:textId="0CC448F7" w:rsidR="00267C48" w:rsidRPr="00A72073" w:rsidRDefault="001C26EF">
      <w:pPr>
        <w:spacing w:line="360" w:lineRule="auto"/>
        <w:jc w:val="both"/>
        <w:rPr>
          <w:rFonts w:ascii="Arial" w:hAnsi="Arial" w:cs="Arial"/>
        </w:rPr>
      </w:pPr>
      <w:r w:rsidRPr="00A72073">
        <w:rPr>
          <w:rFonts w:ascii="Arial" w:hAnsi="Arial" w:cs="Arial"/>
        </w:rPr>
        <w:t xml:space="preserve">Además, en todo caso, </w:t>
      </w:r>
      <w:r w:rsidR="00267C48" w:rsidRPr="00A72073">
        <w:rPr>
          <w:rFonts w:ascii="Arial" w:hAnsi="Arial" w:cs="Arial"/>
        </w:rPr>
        <w:t xml:space="preserve">el señor Silvio </w:t>
      </w:r>
      <w:proofErr w:type="spellStart"/>
      <w:r w:rsidR="00267C48" w:rsidRPr="00A72073">
        <w:rPr>
          <w:rFonts w:ascii="Arial" w:hAnsi="Arial" w:cs="Arial"/>
        </w:rPr>
        <w:t>Alenio</w:t>
      </w:r>
      <w:proofErr w:type="spellEnd"/>
      <w:r w:rsidR="00267C48" w:rsidRPr="00A72073">
        <w:rPr>
          <w:rFonts w:ascii="Arial" w:hAnsi="Arial" w:cs="Arial"/>
        </w:rPr>
        <w:t xml:space="preserve"> </w:t>
      </w:r>
      <w:proofErr w:type="spellStart"/>
      <w:r w:rsidR="00267C48" w:rsidRPr="00A72073">
        <w:rPr>
          <w:rFonts w:ascii="Arial" w:hAnsi="Arial" w:cs="Arial"/>
        </w:rPr>
        <w:t>Olíveros</w:t>
      </w:r>
      <w:proofErr w:type="spellEnd"/>
      <w:r w:rsidR="00267C48" w:rsidRPr="00A72073">
        <w:rPr>
          <w:rFonts w:ascii="Arial" w:hAnsi="Arial" w:cs="Arial"/>
        </w:rPr>
        <w:t>, conductor del vehículo asegurado, celebró un preacuerdo con la Fiscalía en donde aceptó la responsabilidad penal, por lo que la autoridad judicial acept</w:t>
      </w:r>
      <w:r w:rsidRPr="00A72073">
        <w:rPr>
          <w:rFonts w:ascii="Arial" w:hAnsi="Arial" w:cs="Arial"/>
        </w:rPr>
        <w:t>ó</w:t>
      </w:r>
      <w:r w:rsidR="00267C48" w:rsidRPr="00A72073">
        <w:rPr>
          <w:rFonts w:ascii="Arial" w:hAnsi="Arial" w:cs="Arial"/>
        </w:rPr>
        <w:t xml:space="preserve"> el acuerdo y profirió decisión condenatoria en contra del señor Silvio </w:t>
      </w:r>
      <w:proofErr w:type="spellStart"/>
      <w:r w:rsidR="00267C48" w:rsidRPr="00A72073">
        <w:rPr>
          <w:rFonts w:ascii="Arial" w:hAnsi="Arial" w:cs="Arial"/>
        </w:rPr>
        <w:t>Alenio</w:t>
      </w:r>
      <w:proofErr w:type="spellEnd"/>
      <w:r w:rsidR="00267C48" w:rsidRPr="00A72073">
        <w:rPr>
          <w:rFonts w:ascii="Arial" w:hAnsi="Arial" w:cs="Arial"/>
        </w:rPr>
        <w:t xml:space="preserve"> Oliveros. Debido a lo anterior, </w:t>
      </w:r>
      <w:r w:rsidR="00133F6B" w:rsidRPr="00A72073">
        <w:rPr>
          <w:rFonts w:ascii="Arial" w:hAnsi="Arial" w:cs="Arial"/>
        </w:rPr>
        <w:t>la obtención del dictamen</w:t>
      </w:r>
      <w:r w:rsidR="00267C48" w:rsidRPr="00A72073">
        <w:rPr>
          <w:rFonts w:ascii="Arial" w:hAnsi="Arial" w:cs="Arial"/>
        </w:rPr>
        <w:t xml:space="preserve"> </w:t>
      </w:r>
      <w:r w:rsidR="00DF1C47" w:rsidRPr="00A72073">
        <w:rPr>
          <w:rFonts w:ascii="Arial" w:hAnsi="Arial" w:cs="Arial"/>
        </w:rPr>
        <w:t>no resultaría necesari</w:t>
      </w:r>
      <w:r w:rsidR="00133F6B" w:rsidRPr="00A72073">
        <w:rPr>
          <w:rFonts w:ascii="Arial" w:hAnsi="Arial" w:cs="Arial"/>
        </w:rPr>
        <w:t>a,</w:t>
      </w:r>
      <w:r w:rsidR="00DF1C47" w:rsidRPr="00A72073">
        <w:rPr>
          <w:rFonts w:ascii="Arial" w:hAnsi="Arial" w:cs="Arial"/>
        </w:rPr>
        <w:t xml:space="preserve"> por cuanto la configuración de la causal de exclusión que se invocó en la demanda relativa a </w:t>
      </w:r>
      <w:r w:rsidR="005A7396" w:rsidRPr="00A72073">
        <w:rPr>
          <w:rFonts w:ascii="Arial" w:hAnsi="Arial" w:cs="Arial"/>
        </w:rPr>
        <w:t xml:space="preserve">que el asegurado sin autorización expresa y escrita de </w:t>
      </w:r>
      <w:r w:rsidR="00133F6B" w:rsidRPr="00A72073">
        <w:rPr>
          <w:rFonts w:ascii="Arial" w:hAnsi="Arial" w:cs="Arial"/>
        </w:rPr>
        <w:t>l</w:t>
      </w:r>
      <w:r w:rsidR="005A7396" w:rsidRPr="00A72073">
        <w:rPr>
          <w:rFonts w:ascii="Arial" w:hAnsi="Arial" w:cs="Arial"/>
        </w:rPr>
        <w:t xml:space="preserve">a </w:t>
      </w:r>
      <w:r w:rsidR="00133F6B" w:rsidRPr="00A72073">
        <w:rPr>
          <w:rFonts w:ascii="Arial" w:hAnsi="Arial" w:cs="Arial"/>
        </w:rPr>
        <w:t>c</w:t>
      </w:r>
      <w:r w:rsidR="005A7396" w:rsidRPr="00A72073">
        <w:rPr>
          <w:rFonts w:ascii="Arial" w:hAnsi="Arial" w:cs="Arial"/>
        </w:rPr>
        <w:t xml:space="preserve">ompañía reconoció su propia responsabilidad, </w:t>
      </w:r>
      <w:r w:rsidR="00DF1C47" w:rsidRPr="00A72073">
        <w:rPr>
          <w:rFonts w:ascii="Arial" w:hAnsi="Arial" w:cs="Arial"/>
        </w:rPr>
        <w:t>sí estaría probad</w:t>
      </w:r>
      <w:r w:rsidR="006C0A71" w:rsidRPr="00A72073">
        <w:rPr>
          <w:rFonts w:ascii="Arial" w:hAnsi="Arial" w:cs="Arial"/>
        </w:rPr>
        <w:t xml:space="preserve">a, conforme se abordará más adelante. </w:t>
      </w:r>
    </w:p>
    <w:p w14:paraId="3C811EA4" w14:textId="77777777" w:rsidR="00274E5C" w:rsidRPr="00A72073" w:rsidRDefault="00274E5C">
      <w:pPr>
        <w:spacing w:line="360" w:lineRule="auto"/>
        <w:jc w:val="both"/>
        <w:rPr>
          <w:rFonts w:ascii="Arial" w:hAnsi="Arial" w:cs="Arial"/>
        </w:rPr>
      </w:pPr>
    </w:p>
    <w:p w14:paraId="6BBB91D2" w14:textId="612FF0AA" w:rsidR="00CB3870" w:rsidRPr="00A72073" w:rsidRDefault="00274E5C">
      <w:pPr>
        <w:spacing w:line="360" w:lineRule="auto"/>
        <w:jc w:val="both"/>
        <w:rPr>
          <w:rFonts w:ascii="Arial" w:hAnsi="Arial" w:cs="Arial"/>
        </w:rPr>
      </w:pPr>
      <w:r w:rsidRPr="00A72073">
        <w:rPr>
          <w:rFonts w:ascii="Arial" w:hAnsi="Arial" w:cs="Arial"/>
        </w:rPr>
        <w:t>Frente al segundo Dictamen Pericial</w:t>
      </w:r>
      <w:r w:rsidR="00891BAE" w:rsidRPr="00A72073">
        <w:rPr>
          <w:rFonts w:ascii="Arial" w:hAnsi="Arial" w:cs="Arial"/>
        </w:rPr>
        <w:t>,</w:t>
      </w:r>
      <w:r w:rsidR="00852364" w:rsidRPr="00A72073">
        <w:rPr>
          <w:rFonts w:ascii="Arial" w:hAnsi="Arial" w:cs="Arial"/>
        </w:rPr>
        <w:t xml:space="preserve"> debe indicarse que si bien tiene como objeto verificar la</w:t>
      </w:r>
      <w:r w:rsidR="00891BAE" w:rsidRPr="00A72073">
        <w:rPr>
          <w:rFonts w:ascii="Arial" w:hAnsi="Arial" w:cs="Arial"/>
        </w:rPr>
        <w:t xml:space="preserve"> </w:t>
      </w:r>
      <w:r w:rsidR="00852364" w:rsidRPr="00A72073">
        <w:rPr>
          <w:rFonts w:ascii="Arial" w:hAnsi="Arial" w:cs="Arial"/>
        </w:rPr>
        <w:t>condici</w:t>
      </w:r>
      <w:r w:rsidR="00891BAE" w:rsidRPr="00A72073">
        <w:rPr>
          <w:rFonts w:ascii="Arial" w:hAnsi="Arial" w:cs="Arial"/>
        </w:rPr>
        <w:t>ón</w:t>
      </w:r>
      <w:r w:rsidR="00852364" w:rsidRPr="00A72073">
        <w:rPr>
          <w:rFonts w:ascii="Arial" w:hAnsi="Arial" w:cs="Arial"/>
        </w:rPr>
        <w:t xml:space="preserve"> de salud </w:t>
      </w:r>
      <w:r w:rsidR="00891BAE" w:rsidRPr="00A72073">
        <w:rPr>
          <w:rFonts w:ascii="Arial" w:hAnsi="Arial" w:cs="Arial"/>
        </w:rPr>
        <w:t xml:space="preserve">actual </w:t>
      </w:r>
      <w:r w:rsidR="00852364" w:rsidRPr="00A72073">
        <w:rPr>
          <w:rFonts w:ascii="Arial" w:hAnsi="Arial" w:cs="Arial"/>
        </w:rPr>
        <w:t xml:space="preserve">del señor Diego Reyes </w:t>
      </w:r>
      <w:r w:rsidR="00891BAE" w:rsidRPr="00A72073">
        <w:rPr>
          <w:rFonts w:ascii="Arial" w:hAnsi="Arial" w:cs="Arial"/>
        </w:rPr>
        <w:t>y la gravedad de</w:t>
      </w:r>
      <w:r w:rsidR="007600D2" w:rsidRPr="00A72073">
        <w:rPr>
          <w:rFonts w:ascii="Arial" w:hAnsi="Arial" w:cs="Arial"/>
        </w:rPr>
        <w:t xml:space="preserve"> las lesiones en las que sustentan </w:t>
      </w:r>
      <w:r w:rsidR="00891BAE" w:rsidRPr="00A72073">
        <w:rPr>
          <w:rFonts w:ascii="Arial" w:hAnsi="Arial" w:cs="Arial"/>
        </w:rPr>
        <w:t>las pretensiones</w:t>
      </w:r>
      <w:r w:rsidR="007600D2" w:rsidRPr="00A72073">
        <w:rPr>
          <w:rFonts w:ascii="Arial" w:hAnsi="Arial" w:cs="Arial"/>
        </w:rPr>
        <w:t xml:space="preserve">, lo cierto es que no contamos con la Historia Clínica, la cual es base para la </w:t>
      </w:r>
      <w:r w:rsidR="007600D2" w:rsidRPr="00A72073">
        <w:rPr>
          <w:rFonts w:ascii="Arial" w:hAnsi="Arial" w:cs="Arial"/>
        </w:rPr>
        <w:lastRenderedPageBreak/>
        <w:t xml:space="preserve">elaboración de la expertica. Adicionalmente, en el Dictamen </w:t>
      </w:r>
      <w:r w:rsidR="00D742CD" w:rsidRPr="00A72073">
        <w:rPr>
          <w:rFonts w:ascii="Arial" w:hAnsi="Arial" w:cs="Arial"/>
        </w:rPr>
        <w:t xml:space="preserve">de Pérdida de Capacidad Laboral </w:t>
      </w:r>
      <w:r w:rsidR="007600D2" w:rsidRPr="00A72073">
        <w:rPr>
          <w:rFonts w:ascii="Arial" w:hAnsi="Arial" w:cs="Arial"/>
        </w:rPr>
        <w:t>únicamente se encuentra</w:t>
      </w:r>
      <w:r w:rsidR="00D742CD" w:rsidRPr="00A72073">
        <w:rPr>
          <w:rFonts w:ascii="Arial" w:hAnsi="Arial" w:cs="Arial"/>
        </w:rPr>
        <w:t>n</w:t>
      </w:r>
      <w:r w:rsidR="007600D2" w:rsidRPr="00A72073">
        <w:rPr>
          <w:rFonts w:ascii="Arial" w:hAnsi="Arial" w:cs="Arial"/>
        </w:rPr>
        <w:t xml:space="preserve"> enlistadas las atenciones clínicas que tuvo el señor Diego Reyes luego del accidente de tránsito, por lo que tampoco contamos con sus </w:t>
      </w:r>
      <w:proofErr w:type="gramStart"/>
      <w:r w:rsidR="007600D2" w:rsidRPr="00A72073">
        <w:rPr>
          <w:rFonts w:ascii="Arial" w:hAnsi="Arial" w:cs="Arial"/>
        </w:rPr>
        <w:t>antecedentes previos</w:t>
      </w:r>
      <w:proofErr w:type="gramEnd"/>
      <w:r w:rsidR="007600D2" w:rsidRPr="00A72073">
        <w:rPr>
          <w:rFonts w:ascii="Arial" w:hAnsi="Arial" w:cs="Arial"/>
        </w:rPr>
        <w:t xml:space="preserve"> al 13 de noviembre de 2016</w:t>
      </w:r>
      <w:r w:rsidR="00D742CD" w:rsidRPr="00A72073">
        <w:rPr>
          <w:rFonts w:ascii="Arial" w:hAnsi="Arial" w:cs="Arial"/>
        </w:rPr>
        <w:t xml:space="preserve"> en el referido documento, </w:t>
      </w:r>
      <w:r w:rsidR="00891BAE" w:rsidRPr="00A72073">
        <w:rPr>
          <w:rFonts w:ascii="Arial" w:hAnsi="Arial" w:cs="Arial"/>
        </w:rPr>
        <w:t>con el fin de identificar la eventual existencia de una lesión previa al accidente que aquí se reprocha, o que tengan que ver con un accidente laboral. P</w:t>
      </w:r>
      <w:r w:rsidR="00D742CD" w:rsidRPr="00A72073">
        <w:rPr>
          <w:rFonts w:ascii="Arial" w:hAnsi="Arial" w:cs="Arial"/>
        </w:rPr>
        <w:t xml:space="preserve">or otra parte, </w:t>
      </w:r>
      <w:r w:rsidR="007600D2" w:rsidRPr="00A72073">
        <w:rPr>
          <w:rFonts w:ascii="Arial" w:hAnsi="Arial" w:cs="Arial"/>
        </w:rPr>
        <w:t>es posible afirmar</w:t>
      </w:r>
      <w:r w:rsidR="00581296" w:rsidRPr="00A72073">
        <w:rPr>
          <w:rFonts w:ascii="Arial" w:hAnsi="Arial" w:cs="Arial"/>
        </w:rPr>
        <w:t>,</w:t>
      </w:r>
      <w:r w:rsidR="007600D2" w:rsidRPr="00A72073">
        <w:rPr>
          <w:rFonts w:ascii="Arial" w:hAnsi="Arial" w:cs="Arial"/>
        </w:rPr>
        <w:t xml:space="preserve"> </w:t>
      </w:r>
      <w:r w:rsidR="005B65FD" w:rsidRPr="00A72073">
        <w:rPr>
          <w:rFonts w:ascii="Arial" w:hAnsi="Arial" w:cs="Arial"/>
        </w:rPr>
        <w:t>de la lectura del dictamen de calificación</w:t>
      </w:r>
      <w:r w:rsidR="00581296" w:rsidRPr="00A72073">
        <w:rPr>
          <w:rFonts w:ascii="Arial" w:hAnsi="Arial" w:cs="Arial"/>
        </w:rPr>
        <w:t>,</w:t>
      </w:r>
      <w:r w:rsidR="005B65FD" w:rsidRPr="00A72073">
        <w:rPr>
          <w:rFonts w:ascii="Arial" w:hAnsi="Arial" w:cs="Arial"/>
        </w:rPr>
        <w:t xml:space="preserve"> </w:t>
      </w:r>
      <w:r w:rsidR="007600D2" w:rsidRPr="00A72073">
        <w:rPr>
          <w:rFonts w:ascii="Arial" w:hAnsi="Arial" w:cs="Arial"/>
        </w:rPr>
        <w:t xml:space="preserve">que el porcentaje otorgado por Seguros Comerciales Bolívar SA únicamente </w:t>
      </w:r>
      <w:r w:rsidR="00D742CD" w:rsidRPr="00A72073">
        <w:rPr>
          <w:rFonts w:ascii="Arial" w:hAnsi="Arial" w:cs="Arial"/>
        </w:rPr>
        <w:t xml:space="preserve">tiene como base las lesiones que sufrió ese día el demandante, </w:t>
      </w:r>
      <w:r w:rsidR="007211DF" w:rsidRPr="00A72073">
        <w:rPr>
          <w:rFonts w:ascii="Arial" w:hAnsi="Arial" w:cs="Arial"/>
        </w:rPr>
        <w:t xml:space="preserve">con origen común, </w:t>
      </w:r>
      <w:r w:rsidR="00D742CD" w:rsidRPr="00A72073">
        <w:rPr>
          <w:rFonts w:ascii="Arial" w:hAnsi="Arial" w:cs="Arial"/>
        </w:rPr>
        <w:t xml:space="preserve">por ello </w:t>
      </w:r>
      <w:r w:rsidR="003F68F0" w:rsidRPr="00A72073">
        <w:rPr>
          <w:rFonts w:ascii="Arial" w:hAnsi="Arial" w:cs="Arial"/>
        </w:rPr>
        <w:t>sería</w:t>
      </w:r>
      <w:r w:rsidR="00D742CD" w:rsidRPr="00A72073">
        <w:rPr>
          <w:rFonts w:ascii="Arial" w:hAnsi="Arial" w:cs="Arial"/>
        </w:rPr>
        <w:t xml:space="preserve"> preferible realizar la contradicción en audiencia conforme al artículo 228 del Código de Comercio</w:t>
      </w:r>
      <w:r w:rsidR="005B65FD" w:rsidRPr="00A72073">
        <w:rPr>
          <w:rFonts w:ascii="Arial" w:hAnsi="Arial" w:cs="Arial"/>
        </w:rPr>
        <w:t>, esto es, interrogando al perito que lo emitió</w:t>
      </w:r>
      <w:r w:rsidR="00CB3870" w:rsidRPr="00A72073">
        <w:rPr>
          <w:rFonts w:ascii="Arial" w:hAnsi="Arial" w:cs="Arial"/>
        </w:rPr>
        <w:t>.</w:t>
      </w:r>
    </w:p>
    <w:p w14:paraId="35A25DD4" w14:textId="3F2C05A7" w:rsidR="00CB3870" w:rsidRPr="00A72073" w:rsidRDefault="00CB3870">
      <w:pPr>
        <w:spacing w:line="360" w:lineRule="auto"/>
        <w:jc w:val="both"/>
        <w:rPr>
          <w:rFonts w:ascii="Arial" w:hAnsi="Arial" w:cs="Arial"/>
        </w:rPr>
      </w:pPr>
    </w:p>
    <w:p w14:paraId="16E1AD8A" w14:textId="740BE7D8" w:rsidR="00CB3870" w:rsidRPr="00A72073" w:rsidRDefault="00CB3870">
      <w:pPr>
        <w:spacing w:line="360" w:lineRule="auto"/>
        <w:jc w:val="both"/>
        <w:rPr>
          <w:rFonts w:ascii="Arial" w:hAnsi="Arial" w:cs="Arial"/>
        </w:rPr>
      </w:pPr>
      <w:r w:rsidRPr="00A72073">
        <w:rPr>
          <w:rFonts w:ascii="Arial" w:hAnsi="Arial" w:cs="Arial"/>
        </w:rPr>
        <w:t>Finalmente, es preciso indicar que, sin perjuicio de lo anterior, en todo caso, este este asunto se encontraría configurada la prescripción extraordinaria de las acciones derivadas del contrato</w:t>
      </w:r>
      <w:r w:rsidR="0072616B" w:rsidRPr="00A72073">
        <w:rPr>
          <w:rFonts w:ascii="Arial" w:hAnsi="Arial" w:cs="Arial"/>
        </w:rPr>
        <w:t xml:space="preserve"> de seguro</w:t>
      </w:r>
      <w:r w:rsidRPr="00A72073">
        <w:rPr>
          <w:rFonts w:ascii="Arial" w:hAnsi="Arial" w:cs="Arial"/>
        </w:rPr>
        <w:t xml:space="preserve">, como se </w:t>
      </w:r>
      <w:proofErr w:type="spellStart"/>
      <w:r w:rsidRPr="00A72073">
        <w:rPr>
          <w:rFonts w:ascii="Arial" w:hAnsi="Arial" w:cs="Arial"/>
        </w:rPr>
        <w:t>abrdará</w:t>
      </w:r>
      <w:proofErr w:type="spellEnd"/>
      <w:r w:rsidRPr="00A72073">
        <w:rPr>
          <w:rFonts w:ascii="Arial" w:hAnsi="Arial" w:cs="Arial"/>
        </w:rPr>
        <w:t xml:space="preserve"> más adelante; por lo que la obtención de la prueba</w:t>
      </w:r>
      <w:r w:rsidR="0072616B" w:rsidRPr="00A72073">
        <w:rPr>
          <w:rFonts w:ascii="Arial" w:hAnsi="Arial" w:cs="Arial"/>
        </w:rPr>
        <w:t xml:space="preserve"> pericial</w:t>
      </w:r>
      <w:r w:rsidRPr="00A72073">
        <w:rPr>
          <w:rFonts w:ascii="Arial" w:hAnsi="Arial" w:cs="Arial"/>
        </w:rPr>
        <w:t xml:space="preserve"> terminaría constituyendo un desgaste económico</w:t>
      </w:r>
      <w:r w:rsidR="0072616B" w:rsidRPr="00A72073">
        <w:rPr>
          <w:rFonts w:ascii="Arial" w:hAnsi="Arial" w:cs="Arial"/>
        </w:rPr>
        <w:t xml:space="preserve"> para la compañía</w:t>
      </w:r>
      <w:r w:rsidRPr="00A72073">
        <w:rPr>
          <w:rFonts w:ascii="Arial" w:hAnsi="Arial" w:cs="Arial"/>
        </w:rPr>
        <w:t xml:space="preserve">, cuando este fenómeno jurídico está debidamente probado. </w:t>
      </w:r>
    </w:p>
    <w:p w14:paraId="55904310" w14:textId="4977E498" w:rsidR="007C246E" w:rsidRPr="00A72073" w:rsidRDefault="007C246E">
      <w:pPr>
        <w:spacing w:line="360" w:lineRule="auto"/>
        <w:jc w:val="both"/>
        <w:rPr>
          <w:rFonts w:ascii="Arial" w:hAnsi="Arial" w:cs="Arial"/>
          <w:b/>
          <w:bCs/>
        </w:rPr>
      </w:pPr>
    </w:p>
    <w:p w14:paraId="178967E0" w14:textId="77777777" w:rsidR="00F42179" w:rsidRPr="00A72073" w:rsidRDefault="00F42179">
      <w:pPr>
        <w:spacing w:line="360" w:lineRule="auto"/>
        <w:jc w:val="both"/>
        <w:rPr>
          <w:rFonts w:ascii="Arial" w:hAnsi="Arial" w:cs="Arial"/>
          <w:b/>
          <w:bCs/>
        </w:rPr>
      </w:pPr>
    </w:p>
    <w:p w14:paraId="329154C2" w14:textId="073087CC" w:rsidR="00B8362C" w:rsidRPr="00A72073" w:rsidRDefault="00B8362C">
      <w:pPr>
        <w:spacing w:line="360" w:lineRule="auto"/>
        <w:rPr>
          <w:rFonts w:ascii="Arial" w:hAnsi="Arial" w:cs="Arial"/>
        </w:rPr>
      </w:pPr>
      <w:r w:rsidRPr="00A72073">
        <w:rPr>
          <w:rFonts w:ascii="Arial" w:hAnsi="Arial" w:cs="Arial"/>
          <w:b/>
          <w:bCs/>
          <w:u w:val="single"/>
        </w:rPr>
        <w:t>Para llegar a la</w:t>
      </w:r>
      <w:r w:rsidR="00574FE7" w:rsidRPr="00A72073">
        <w:rPr>
          <w:rFonts w:ascii="Arial" w:hAnsi="Arial" w:cs="Arial"/>
          <w:b/>
          <w:bCs/>
          <w:u w:val="single"/>
        </w:rPr>
        <w:t>s</w:t>
      </w:r>
      <w:r w:rsidRPr="00A72073">
        <w:rPr>
          <w:rFonts w:ascii="Arial" w:hAnsi="Arial" w:cs="Arial"/>
          <w:b/>
          <w:bCs/>
          <w:u w:val="single"/>
        </w:rPr>
        <w:t xml:space="preserve"> conclusi</w:t>
      </w:r>
      <w:r w:rsidR="00574FE7" w:rsidRPr="00A72073">
        <w:rPr>
          <w:rFonts w:ascii="Arial" w:hAnsi="Arial" w:cs="Arial"/>
          <w:b/>
          <w:bCs/>
          <w:u w:val="single"/>
        </w:rPr>
        <w:t>ones</w:t>
      </w:r>
      <w:r w:rsidRPr="00A72073">
        <w:rPr>
          <w:rFonts w:ascii="Arial" w:hAnsi="Arial" w:cs="Arial"/>
          <w:b/>
          <w:bCs/>
          <w:u w:val="single"/>
        </w:rPr>
        <w:t xml:space="preserve"> anterior</w:t>
      </w:r>
      <w:r w:rsidR="00574FE7" w:rsidRPr="00A72073">
        <w:rPr>
          <w:rFonts w:ascii="Arial" w:hAnsi="Arial" w:cs="Arial"/>
          <w:b/>
          <w:bCs/>
          <w:u w:val="single"/>
        </w:rPr>
        <w:t>es</w:t>
      </w:r>
      <w:r w:rsidRPr="00A72073">
        <w:rPr>
          <w:rFonts w:ascii="Arial" w:hAnsi="Arial" w:cs="Arial"/>
          <w:b/>
          <w:bCs/>
          <w:u w:val="single"/>
        </w:rPr>
        <w:t xml:space="preserve"> se tuvo en cuenta lo siguiente:</w:t>
      </w:r>
      <w:r w:rsidRPr="00A72073">
        <w:rPr>
          <w:rFonts w:ascii="Arial" w:hAnsi="Arial" w:cs="Arial"/>
        </w:rPr>
        <w:t xml:space="preserve"> </w:t>
      </w:r>
    </w:p>
    <w:p w14:paraId="0C6D7590" w14:textId="77777777" w:rsidR="00B8362C" w:rsidRPr="00A72073" w:rsidRDefault="00B8362C">
      <w:pPr>
        <w:spacing w:line="360" w:lineRule="auto"/>
        <w:rPr>
          <w:rFonts w:ascii="Arial" w:hAnsi="Arial" w:cs="Arial"/>
        </w:rPr>
      </w:pPr>
    </w:p>
    <w:p w14:paraId="5E43DC0B" w14:textId="77777777" w:rsidR="00B8362C" w:rsidRPr="00A72073" w:rsidRDefault="00B8362C">
      <w:pPr>
        <w:pStyle w:val="Prrafodelista"/>
        <w:numPr>
          <w:ilvl w:val="0"/>
          <w:numId w:val="5"/>
        </w:numPr>
        <w:spacing w:after="0" w:line="360" w:lineRule="auto"/>
        <w:jc w:val="both"/>
        <w:rPr>
          <w:rFonts w:ascii="Arial" w:hAnsi="Arial" w:cs="Arial"/>
        </w:rPr>
      </w:pPr>
      <w:r w:rsidRPr="00A72073">
        <w:rPr>
          <w:rFonts w:ascii="Arial" w:hAnsi="Arial" w:cs="Arial"/>
          <w:b/>
          <w:bCs/>
        </w:rPr>
        <w:t>HECHOS</w:t>
      </w:r>
    </w:p>
    <w:p w14:paraId="6C5D7DD1" w14:textId="77777777" w:rsidR="00B8362C" w:rsidRPr="00A72073" w:rsidRDefault="00B8362C">
      <w:pPr>
        <w:spacing w:line="360" w:lineRule="auto"/>
        <w:jc w:val="both"/>
        <w:rPr>
          <w:rFonts w:ascii="Arial" w:hAnsi="Arial" w:cs="Arial"/>
        </w:rPr>
      </w:pPr>
    </w:p>
    <w:p w14:paraId="16B28661" w14:textId="0328CE33" w:rsidR="003600BD" w:rsidRPr="00A72073" w:rsidRDefault="009824A9">
      <w:pPr>
        <w:spacing w:line="360" w:lineRule="auto"/>
        <w:jc w:val="both"/>
        <w:rPr>
          <w:rFonts w:ascii="Arial" w:hAnsi="Arial" w:cs="Arial"/>
        </w:rPr>
      </w:pPr>
      <w:r w:rsidRPr="00A72073">
        <w:rPr>
          <w:rFonts w:ascii="Arial" w:hAnsi="Arial" w:cs="Arial"/>
        </w:rPr>
        <w:t xml:space="preserve">De acuerdo con los hechos de la demanda el 13 de noviembre del 2016 en la vía que del municipio de Villa Rica conduce a Puerto Tejada, Cauca, se presentó un accidente de tránsito entre la motocicleta de placa LFJ-67, conducida por el señor Diego Armando Reyes </w:t>
      </w:r>
      <w:proofErr w:type="spellStart"/>
      <w:r w:rsidRPr="00A72073">
        <w:rPr>
          <w:rFonts w:ascii="Arial" w:hAnsi="Arial" w:cs="Arial"/>
        </w:rPr>
        <w:t>I</w:t>
      </w:r>
      <w:r w:rsidR="00A72073">
        <w:rPr>
          <w:rFonts w:ascii="Arial" w:hAnsi="Arial" w:cs="Arial"/>
        </w:rPr>
        <w:t>yut</w:t>
      </w:r>
      <w:r w:rsidRPr="00A72073">
        <w:rPr>
          <w:rFonts w:ascii="Arial" w:hAnsi="Arial" w:cs="Arial"/>
        </w:rPr>
        <w:t>án</w:t>
      </w:r>
      <w:proofErr w:type="spellEnd"/>
      <w:r w:rsidRPr="00A72073">
        <w:rPr>
          <w:rFonts w:ascii="Arial" w:hAnsi="Arial" w:cs="Arial"/>
        </w:rPr>
        <w:t xml:space="preserve"> y el vehículo tipo automóvil de placa MWU241 conducido por el señor Silvio </w:t>
      </w:r>
      <w:proofErr w:type="spellStart"/>
      <w:r w:rsidRPr="00A72073">
        <w:rPr>
          <w:rFonts w:ascii="Arial" w:hAnsi="Arial" w:cs="Arial"/>
        </w:rPr>
        <w:t>Alenio</w:t>
      </w:r>
      <w:proofErr w:type="spellEnd"/>
      <w:r w:rsidRPr="00A72073">
        <w:rPr>
          <w:rFonts w:ascii="Arial" w:hAnsi="Arial" w:cs="Arial"/>
        </w:rPr>
        <w:t xml:space="preserve"> Oliveros Sánchez, de propiedad del señor </w:t>
      </w:r>
      <w:proofErr w:type="spellStart"/>
      <w:r w:rsidRPr="00A72073">
        <w:rPr>
          <w:rFonts w:ascii="Arial" w:hAnsi="Arial" w:cs="Arial"/>
        </w:rPr>
        <w:t>Dadier</w:t>
      </w:r>
      <w:proofErr w:type="spellEnd"/>
      <w:r w:rsidRPr="00A72073">
        <w:rPr>
          <w:rFonts w:ascii="Arial" w:hAnsi="Arial" w:cs="Arial"/>
        </w:rPr>
        <w:t xml:space="preserve"> Enrique Oliveros </w:t>
      </w:r>
      <w:proofErr w:type="spellStart"/>
      <w:r w:rsidRPr="00A72073">
        <w:rPr>
          <w:rFonts w:ascii="Arial" w:hAnsi="Arial" w:cs="Arial"/>
        </w:rPr>
        <w:t>Estupiñan</w:t>
      </w:r>
      <w:proofErr w:type="spellEnd"/>
      <w:r w:rsidRPr="00A72073">
        <w:rPr>
          <w:rFonts w:ascii="Arial" w:hAnsi="Arial" w:cs="Arial"/>
        </w:rPr>
        <w:t xml:space="preserve">, y asegurado por Allianz Seguros S.A. Según se describe, a la altura del sector de la Ladrillera la Sultana de la vereda Primavera de Villa Rica, Cauca, el vehículo de placa MWU241 de una manera imprudente giró e invadió el carril por el cual se transportaba el señor Diego Armando Reyes </w:t>
      </w:r>
      <w:proofErr w:type="spellStart"/>
      <w:r w:rsidRPr="00A72073">
        <w:rPr>
          <w:rFonts w:ascii="Arial" w:hAnsi="Arial" w:cs="Arial"/>
        </w:rPr>
        <w:t>Iyutan</w:t>
      </w:r>
      <w:proofErr w:type="spellEnd"/>
      <w:r w:rsidRPr="00A72073">
        <w:rPr>
          <w:rFonts w:ascii="Arial" w:hAnsi="Arial" w:cs="Arial"/>
        </w:rPr>
        <w:t xml:space="preserve">, en la motocicleta de placas LFJ-67, ocasionando la colisión de </w:t>
      </w:r>
      <w:proofErr w:type="gramStart"/>
      <w:r w:rsidRPr="00A72073">
        <w:rPr>
          <w:rFonts w:ascii="Arial" w:hAnsi="Arial" w:cs="Arial"/>
        </w:rPr>
        <w:t>los mismos</w:t>
      </w:r>
      <w:proofErr w:type="gramEnd"/>
      <w:r w:rsidRPr="00A72073">
        <w:rPr>
          <w:rFonts w:ascii="Arial" w:hAnsi="Arial" w:cs="Arial"/>
        </w:rPr>
        <w:t xml:space="preserve">. </w:t>
      </w:r>
      <w:r w:rsidR="00AB0F11" w:rsidRPr="00A72073">
        <w:rPr>
          <w:rFonts w:ascii="Arial" w:hAnsi="Arial" w:cs="Arial"/>
        </w:rPr>
        <w:t xml:space="preserve">A fin de acreditar el anterior supuesto de hecho, la parte demandante solicitó el decreto de los siguientes medios de prueba: i) Testimonios de la señora Andrea Rojas, quien se encontraba presente el día de los hechos y el señor Juan Manuel Reyes, hermano la víctima directa; ii) se requiriera de oficio a la </w:t>
      </w:r>
      <w:proofErr w:type="gramStart"/>
      <w:r w:rsidR="00297806" w:rsidRPr="00A72073">
        <w:rPr>
          <w:rFonts w:ascii="Arial" w:hAnsi="Arial" w:cs="Arial"/>
        </w:rPr>
        <w:t>Fiscalía</w:t>
      </w:r>
      <w:r w:rsidR="00AB0F11" w:rsidRPr="00A72073">
        <w:rPr>
          <w:rFonts w:ascii="Arial" w:hAnsi="Arial" w:cs="Arial"/>
        </w:rPr>
        <w:t xml:space="preserve"> General</w:t>
      </w:r>
      <w:proofErr w:type="gramEnd"/>
      <w:r w:rsidR="00AB0F11" w:rsidRPr="00A72073">
        <w:rPr>
          <w:rFonts w:ascii="Arial" w:hAnsi="Arial" w:cs="Arial"/>
        </w:rPr>
        <w:t xml:space="preserve"> de la Nación-Unidad Receptora SAU Puerto Tejada, en donde se encuentra la investigación, incluyendo entrevistas de los hechos acaecidos el día 13 de noviembre de 2016.</w:t>
      </w:r>
    </w:p>
    <w:p w14:paraId="225F9D8A" w14:textId="77777777" w:rsidR="009824A9" w:rsidRPr="00A72073" w:rsidRDefault="009824A9">
      <w:pPr>
        <w:spacing w:line="360" w:lineRule="auto"/>
        <w:jc w:val="both"/>
        <w:rPr>
          <w:rFonts w:ascii="Arial" w:hAnsi="Arial" w:cs="Arial"/>
        </w:rPr>
      </w:pPr>
    </w:p>
    <w:p w14:paraId="2312C3EC" w14:textId="77777777" w:rsidR="009824A9" w:rsidRPr="00A72073" w:rsidRDefault="009824A9">
      <w:pPr>
        <w:spacing w:line="360" w:lineRule="auto"/>
        <w:jc w:val="both"/>
        <w:rPr>
          <w:rFonts w:ascii="Arial" w:hAnsi="Arial" w:cs="Arial"/>
        </w:rPr>
      </w:pPr>
      <w:r w:rsidRPr="00A72073">
        <w:rPr>
          <w:rFonts w:ascii="Arial" w:hAnsi="Arial" w:cs="Arial"/>
        </w:rPr>
        <w:t xml:space="preserve">Como resultado del accidente se causaron las siguientes lesiones: deformidad física que afecta el cuerpo de carácter permanente, deformidad física que afecta el rostro de carácter permanente, perturbación funcional de órgano sistema nervioso central de carácter permanente y perturbación funcional de órgano sistema nervioso periférico de carácter permanente. Se otorgó incapacidad </w:t>
      </w:r>
      <w:r w:rsidRPr="00A72073">
        <w:rPr>
          <w:rFonts w:ascii="Arial" w:hAnsi="Arial" w:cs="Arial"/>
        </w:rPr>
        <w:lastRenderedPageBreak/>
        <w:t xml:space="preserve">médico legal definitiva de 140 días. </w:t>
      </w:r>
    </w:p>
    <w:p w14:paraId="00BFFA67" w14:textId="77777777" w:rsidR="009824A9" w:rsidRPr="00A72073" w:rsidRDefault="009824A9">
      <w:pPr>
        <w:spacing w:line="360" w:lineRule="auto"/>
        <w:jc w:val="both"/>
        <w:rPr>
          <w:rFonts w:ascii="Arial" w:hAnsi="Arial" w:cs="Arial"/>
        </w:rPr>
      </w:pPr>
    </w:p>
    <w:p w14:paraId="1FBB6601" w14:textId="21F2F579" w:rsidR="00B8362C" w:rsidRPr="00A72073" w:rsidRDefault="009824A9">
      <w:pPr>
        <w:spacing w:line="360" w:lineRule="auto"/>
        <w:jc w:val="both"/>
        <w:rPr>
          <w:rFonts w:ascii="Arial" w:hAnsi="Arial" w:cs="Arial"/>
        </w:rPr>
      </w:pPr>
      <w:r w:rsidRPr="00A72073">
        <w:rPr>
          <w:rFonts w:ascii="Arial" w:hAnsi="Arial" w:cs="Arial"/>
        </w:rPr>
        <w:t xml:space="preserve">La Compañía Seguros Bolívar S.A., mediante dictamen de calificación de pérdida de la capacidad laboral No.600016286-9 de 23 de enero de 2018, determinó una PCL del 54,82%. Existe proceso penal en curso por el delito de lesiones personales culposas ante la </w:t>
      </w:r>
      <w:proofErr w:type="gramStart"/>
      <w:r w:rsidRPr="00A72073">
        <w:rPr>
          <w:rFonts w:ascii="Arial" w:hAnsi="Arial" w:cs="Arial"/>
        </w:rPr>
        <w:t>Fiscalía General</w:t>
      </w:r>
      <w:proofErr w:type="gramEnd"/>
      <w:r w:rsidRPr="00A72073">
        <w:rPr>
          <w:rFonts w:ascii="Arial" w:hAnsi="Arial" w:cs="Arial"/>
        </w:rPr>
        <w:t xml:space="preserve"> de la Nación-Unidad Receptora SAU Puerto Tejada, con SPOA 195736000631201600954. </w:t>
      </w:r>
    </w:p>
    <w:p w14:paraId="7344EF7B" w14:textId="297FF3CA" w:rsidR="00B8362C" w:rsidRPr="00A72073" w:rsidRDefault="00B8362C">
      <w:pPr>
        <w:spacing w:line="360" w:lineRule="auto"/>
        <w:jc w:val="both"/>
        <w:rPr>
          <w:rFonts w:ascii="Arial" w:hAnsi="Arial" w:cs="Arial"/>
        </w:rPr>
      </w:pPr>
    </w:p>
    <w:p w14:paraId="2CB85357" w14:textId="77777777" w:rsidR="009900B6" w:rsidRPr="00A72073" w:rsidRDefault="009900B6">
      <w:pPr>
        <w:spacing w:line="360" w:lineRule="auto"/>
        <w:jc w:val="both"/>
        <w:rPr>
          <w:rFonts w:ascii="Arial" w:hAnsi="Arial" w:cs="Arial"/>
        </w:rPr>
      </w:pPr>
    </w:p>
    <w:p w14:paraId="36A42796" w14:textId="77777777" w:rsidR="00B8362C" w:rsidRPr="00A72073" w:rsidRDefault="00B8362C">
      <w:pPr>
        <w:pStyle w:val="Prrafodelista"/>
        <w:numPr>
          <w:ilvl w:val="0"/>
          <w:numId w:val="5"/>
        </w:numPr>
        <w:spacing w:after="0" w:line="360" w:lineRule="auto"/>
        <w:jc w:val="both"/>
        <w:rPr>
          <w:rFonts w:ascii="Arial" w:hAnsi="Arial" w:cs="Arial"/>
          <w:b/>
        </w:rPr>
      </w:pPr>
      <w:r w:rsidRPr="00A72073">
        <w:rPr>
          <w:rFonts w:ascii="Arial" w:hAnsi="Arial" w:cs="Arial"/>
          <w:b/>
          <w:bCs/>
        </w:rPr>
        <w:t>LIQUIDACIÓN OBJETIVA PRETENSIONES</w:t>
      </w:r>
    </w:p>
    <w:p w14:paraId="528F8087" w14:textId="77777777" w:rsidR="00B8362C" w:rsidRPr="00A72073" w:rsidRDefault="00B8362C">
      <w:pPr>
        <w:spacing w:line="360" w:lineRule="auto"/>
        <w:jc w:val="both"/>
        <w:rPr>
          <w:rFonts w:ascii="Arial" w:hAnsi="Arial" w:cs="Arial"/>
        </w:rPr>
      </w:pPr>
    </w:p>
    <w:p w14:paraId="31548FE4" w14:textId="6D9BD400" w:rsidR="009824A9" w:rsidRPr="00A72073" w:rsidRDefault="009824A9">
      <w:pPr>
        <w:pStyle w:val="NormalWeb"/>
        <w:shd w:val="clear" w:color="auto" w:fill="FFFFFF"/>
        <w:spacing w:before="0" w:beforeAutospacing="0" w:after="0" w:afterAutospacing="0" w:line="360" w:lineRule="auto"/>
        <w:jc w:val="both"/>
        <w:rPr>
          <w:rFonts w:ascii="Arial" w:hAnsi="Arial" w:cs="Arial"/>
          <w:sz w:val="22"/>
          <w:szCs w:val="22"/>
          <w:lang w:val="es-ES" w:eastAsia="en-US"/>
        </w:rPr>
      </w:pPr>
      <w:r w:rsidRPr="00A72073">
        <w:rPr>
          <w:rFonts w:ascii="Arial" w:hAnsi="Arial" w:cs="Arial"/>
          <w:sz w:val="22"/>
          <w:szCs w:val="22"/>
          <w:lang w:val="es-ES" w:eastAsia="en-US"/>
        </w:rPr>
        <w:t xml:space="preserve">Como liquidación objetiva de perjuicios se llegó a </w:t>
      </w:r>
      <w:r w:rsidRPr="00A72073">
        <w:rPr>
          <w:rFonts w:ascii="Arial" w:hAnsi="Arial" w:cs="Arial"/>
          <w:b/>
          <w:sz w:val="22"/>
          <w:szCs w:val="22"/>
          <w:lang w:val="es-ES" w:eastAsia="en-US"/>
        </w:rPr>
        <w:t>$472,435,208.</w:t>
      </w:r>
      <w:r w:rsidRPr="00A72073">
        <w:rPr>
          <w:rFonts w:ascii="Arial" w:hAnsi="Arial" w:cs="Arial"/>
          <w:sz w:val="22"/>
          <w:szCs w:val="22"/>
          <w:lang w:val="es-ES" w:eastAsia="en-US"/>
        </w:rPr>
        <w:t xml:space="preserve"> Lo anterior, con base en los siguientes fundamentos: </w:t>
      </w:r>
    </w:p>
    <w:p w14:paraId="0E20E4BC" w14:textId="77777777" w:rsidR="00337344" w:rsidRPr="00A72073" w:rsidRDefault="00337344">
      <w:pPr>
        <w:pStyle w:val="NormalWeb"/>
        <w:shd w:val="clear" w:color="auto" w:fill="FFFFFF"/>
        <w:spacing w:before="0" w:beforeAutospacing="0" w:after="0" w:afterAutospacing="0" w:line="360" w:lineRule="auto"/>
        <w:jc w:val="both"/>
        <w:rPr>
          <w:rFonts w:ascii="Arial" w:hAnsi="Arial" w:cs="Arial"/>
          <w:sz w:val="22"/>
          <w:szCs w:val="22"/>
          <w:lang w:val="es-ES" w:eastAsia="en-US"/>
        </w:rPr>
      </w:pPr>
    </w:p>
    <w:p w14:paraId="2D49FDD0" w14:textId="77777777" w:rsidR="009824A9" w:rsidRPr="00A72073" w:rsidRDefault="009824A9">
      <w:pPr>
        <w:pStyle w:val="NormalWeb"/>
        <w:numPr>
          <w:ilvl w:val="0"/>
          <w:numId w:val="9"/>
        </w:numPr>
        <w:shd w:val="clear" w:color="auto" w:fill="FFFFFF"/>
        <w:spacing w:before="0" w:beforeAutospacing="0" w:after="0" w:afterAutospacing="0" w:line="360" w:lineRule="auto"/>
        <w:jc w:val="both"/>
        <w:rPr>
          <w:rFonts w:ascii="Arial" w:hAnsi="Arial" w:cs="Arial"/>
          <w:sz w:val="22"/>
          <w:szCs w:val="22"/>
          <w:lang w:val="es-ES" w:eastAsia="en-US"/>
        </w:rPr>
      </w:pPr>
      <w:r w:rsidRPr="00A72073">
        <w:rPr>
          <w:rFonts w:ascii="Arial" w:hAnsi="Arial" w:cs="Arial"/>
          <w:b/>
          <w:sz w:val="22"/>
          <w:szCs w:val="22"/>
          <w:lang w:val="es-ES" w:eastAsia="en-US"/>
        </w:rPr>
        <w:t xml:space="preserve">Lucro cesante a favor de Diego Armando Reyes </w:t>
      </w:r>
      <w:proofErr w:type="spellStart"/>
      <w:r w:rsidRPr="00A72073">
        <w:rPr>
          <w:rFonts w:ascii="Arial" w:hAnsi="Arial" w:cs="Arial"/>
          <w:b/>
          <w:sz w:val="22"/>
          <w:szCs w:val="22"/>
          <w:lang w:val="es-ES" w:eastAsia="en-US"/>
        </w:rPr>
        <w:t>Iyutan</w:t>
      </w:r>
      <w:proofErr w:type="spellEnd"/>
      <w:r w:rsidRPr="00A72073">
        <w:rPr>
          <w:rFonts w:ascii="Arial" w:hAnsi="Arial" w:cs="Arial"/>
          <w:b/>
          <w:sz w:val="22"/>
          <w:szCs w:val="22"/>
          <w:lang w:val="es-ES" w:eastAsia="en-US"/>
        </w:rPr>
        <w:t>: $302.435.208:</w:t>
      </w:r>
      <w:r w:rsidRPr="00A72073">
        <w:rPr>
          <w:rFonts w:ascii="Arial" w:hAnsi="Arial" w:cs="Arial"/>
          <w:sz w:val="22"/>
          <w:szCs w:val="22"/>
          <w:lang w:val="es-ES" w:eastAsia="en-US"/>
        </w:rPr>
        <w:t xml:space="preserve"> El señor Diego nació el 24 de agosto de 1989, es decir que para la fecha del accidente tenía 27 años. Así las cosas, el periodo indemnizable será por 53,2 años. Se realizará la liquidación acorde al dictamen de pérdida de capacidad laboral emitido por Seguros Bolívar donde se le otorga al demandante una PCL del 54,82%. El lucro cesante se calcula con el salario mínimo legal mensual vigente toda vez que, no obra dentro del expediente digital prueba de que el señor Diego Armando estuviera laborando para la fecha de los hechos. Entonces atendiendo los lineamientos de la sentencia SC20950-2017 con ponencia del doctor Ariel Salazar Ramírez (12 de diciembre de 2017), ante la ausencia de acreditación de los ingresos, para la tasación del lucro cesante debe acogerse el salario mínimo legal mensual vigente. Así mismo se toma la base total de $689.454 en razón a que el señor Diego es calificado como invalido, siendo este indexado al valor $1.008.938. </w:t>
      </w:r>
    </w:p>
    <w:p w14:paraId="5E038CDC" w14:textId="77777777" w:rsidR="009824A9" w:rsidRPr="00A72073" w:rsidRDefault="009824A9">
      <w:pPr>
        <w:pStyle w:val="NormalWeb"/>
        <w:shd w:val="clear" w:color="auto" w:fill="FFFFFF"/>
        <w:spacing w:before="0" w:beforeAutospacing="0" w:after="0" w:afterAutospacing="0" w:line="360" w:lineRule="auto"/>
        <w:ind w:left="720"/>
        <w:jc w:val="both"/>
        <w:rPr>
          <w:rFonts w:ascii="Arial" w:hAnsi="Arial" w:cs="Arial"/>
          <w:sz w:val="22"/>
          <w:szCs w:val="22"/>
          <w:lang w:val="es-ES" w:eastAsia="en-US"/>
        </w:rPr>
      </w:pPr>
    </w:p>
    <w:p w14:paraId="169BBC44" w14:textId="361750EC" w:rsidR="009824A9" w:rsidRPr="00A72073" w:rsidRDefault="009824A9">
      <w:pPr>
        <w:pStyle w:val="NormalWeb"/>
        <w:numPr>
          <w:ilvl w:val="0"/>
          <w:numId w:val="9"/>
        </w:numPr>
        <w:shd w:val="clear" w:color="auto" w:fill="FFFFFF"/>
        <w:spacing w:before="0" w:beforeAutospacing="0" w:after="0" w:afterAutospacing="0" w:line="360" w:lineRule="auto"/>
        <w:jc w:val="both"/>
        <w:rPr>
          <w:rFonts w:ascii="Arial" w:hAnsi="Arial" w:cs="Arial"/>
          <w:sz w:val="22"/>
          <w:szCs w:val="22"/>
          <w:lang w:val="es-ES" w:eastAsia="en-US"/>
        </w:rPr>
      </w:pPr>
      <w:r w:rsidRPr="00A72073">
        <w:rPr>
          <w:rFonts w:ascii="Arial" w:hAnsi="Arial" w:cs="Arial"/>
          <w:b/>
          <w:sz w:val="22"/>
          <w:szCs w:val="22"/>
          <w:lang w:val="es-ES" w:eastAsia="en-US"/>
        </w:rPr>
        <w:t>Daño moral: $110.000.000:</w:t>
      </w:r>
      <w:r w:rsidRPr="00A72073">
        <w:rPr>
          <w:rFonts w:ascii="Arial" w:hAnsi="Arial" w:cs="Arial"/>
          <w:sz w:val="22"/>
          <w:szCs w:val="22"/>
          <w:lang w:val="es-ES" w:eastAsia="en-US"/>
        </w:rPr>
        <w:t xml:space="preserve"> Se tomó como daño moral la suma de $60.000.000 para la victima directa, y la suma de $50.000.000 para la señora Blanca Doris </w:t>
      </w:r>
      <w:proofErr w:type="spellStart"/>
      <w:r w:rsidRPr="00A72073">
        <w:rPr>
          <w:rFonts w:ascii="Arial" w:hAnsi="Arial" w:cs="Arial"/>
          <w:sz w:val="22"/>
          <w:szCs w:val="22"/>
          <w:lang w:val="es-ES" w:eastAsia="en-US"/>
        </w:rPr>
        <w:t>I</w:t>
      </w:r>
      <w:r w:rsidR="00A72073">
        <w:rPr>
          <w:rFonts w:ascii="Arial" w:hAnsi="Arial" w:cs="Arial"/>
          <w:sz w:val="22"/>
          <w:szCs w:val="22"/>
          <w:lang w:val="es-ES" w:eastAsia="en-US"/>
        </w:rPr>
        <w:t>yut</w:t>
      </w:r>
      <w:r w:rsidRPr="00A72073">
        <w:rPr>
          <w:rFonts w:ascii="Arial" w:hAnsi="Arial" w:cs="Arial"/>
          <w:sz w:val="22"/>
          <w:szCs w:val="22"/>
          <w:lang w:val="es-ES" w:eastAsia="en-US"/>
        </w:rPr>
        <w:t>an</w:t>
      </w:r>
      <w:proofErr w:type="spellEnd"/>
      <w:r w:rsidRPr="00A72073">
        <w:rPr>
          <w:rFonts w:ascii="Arial" w:hAnsi="Arial" w:cs="Arial"/>
          <w:sz w:val="22"/>
          <w:szCs w:val="22"/>
          <w:lang w:val="es-ES" w:eastAsia="en-US"/>
        </w:rPr>
        <w:t xml:space="preserve"> (acorde a la sentencia que se referenciará posteriormente). Las anteriores sumas se fijan considerando los parámetros indemnizatorios que ha establecido la Corte Suprema de Justicia para eventos de lesiones que comportan pérdida de capacidad laboral mayor al 50% tal es el caso de la Sala de Casación Civil, Sentencia del 07/03/2019. MP Octavio Augusto Tejeiro Duque, Rad: 05001 31 03 016 2009-00005-01, en la que se consideró que por muerte y lesiones de gravedad severa es prudente la indemnización por $60,000,000). </w:t>
      </w:r>
    </w:p>
    <w:p w14:paraId="2D7C8999" w14:textId="77777777" w:rsidR="009824A9" w:rsidRPr="00A72073" w:rsidRDefault="009824A9">
      <w:pPr>
        <w:pStyle w:val="NormalWeb"/>
        <w:shd w:val="clear" w:color="auto" w:fill="FFFFFF"/>
        <w:spacing w:before="0" w:beforeAutospacing="0" w:after="0" w:afterAutospacing="0" w:line="360" w:lineRule="auto"/>
        <w:jc w:val="both"/>
        <w:rPr>
          <w:rFonts w:ascii="Arial" w:hAnsi="Arial" w:cs="Arial"/>
          <w:sz w:val="22"/>
          <w:szCs w:val="22"/>
          <w:lang w:val="es-ES" w:eastAsia="en-US"/>
        </w:rPr>
      </w:pPr>
    </w:p>
    <w:p w14:paraId="3F410586" w14:textId="441173E7" w:rsidR="009824A9" w:rsidRPr="00A72073" w:rsidRDefault="009824A9">
      <w:pPr>
        <w:pStyle w:val="NormalWeb"/>
        <w:numPr>
          <w:ilvl w:val="0"/>
          <w:numId w:val="9"/>
        </w:numPr>
        <w:shd w:val="clear" w:color="auto" w:fill="FFFFFF"/>
        <w:spacing w:before="0" w:beforeAutospacing="0" w:after="0" w:afterAutospacing="0" w:line="360" w:lineRule="auto"/>
        <w:jc w:val="both"/>
        <w:rPr>
          <w:rFonts w:ascii="Arial" w:hAnsi="Arial" w:cs="Arial"/>
          <w:sz w:val="22"/>
          <w:szCs w:val="22"/>
          <w:lang w:val="es-ES" w:eastAsia="en-US"/>
        </w:rPr>
      </w:pPr>
      <w:r w:rsidRPr="00A72073">
        <w:rPr>
          <w:rFonts w:ascii="Arial" w:hAnsi="Arial" w:cs="Arial"/>
          <w:b/>
          <w:sz w:val="22"/>
          <w:szCs w:val="22"/>
          <w:lang w:val="es-ES" w:eastAsia="en-US"/>
        </w:rPr>
        <w:t>Daño en vida en relación: $60.000.000:</w:t>
      </w:r>
      <w:r w:rsidRPr="00A72073">
        <w:rPr>
          <w:rFonts w:ascii="Arial" w:hAnsi="Arial" w:cs="Arial"/>
          <w:sz w:val="22"/>
          <w:szCs w:val="22"/>
          <w:lang w:val="es-ES" w:eastAsia="en-US"/>
        </w:rPr>
        <w:t xml:space="preserve"> De acuerdo con la jurisprudencia se reconocerá de la suma de $60.000.000 para la victima directa, la suma se fija considerando los parámetros indemnizatorios que ha establecido la Corte Suprema de Justicia para eventos de lesiones que comportan pérdida de capacidad laboral mayor al 50%, tal es el caso de la sentencia de la Sala de Casación Civil, Sentencia del 07/03/2019. MP Octavio Augusto Tejeiro Duque, Rad: 05001 </w:t>
      </w:r>
      <w:r w:rsidRPr="00A72073">
        <w:rPr>
          <w:rFonts w:ascii="Arial" w:hAnsi="Arial" w:cs="Arial"/>
          <w:sz w:val="22"/>
          <w:szCs w:val="22"/>
          <w:lang w:val="es-ES" w:eastAsia="en-US"/>
        </w:rPr>
        <w:lastRenderedPageBreak/>
        <w:t xml:space="preserve">31 03 016 2009-00005-01, en la que se consideró que por muerte y lesiones de gravedad severa es prudente la indemnización por $60.000.000). </w:t>
      </w:r>
    </w:p>
    <w:p w14:paraId="44828AA9" w14:textId="77777777" w:rsidR="00AF0983" w:rsidRPr="00A72073" w:rsidRDefault="00AF0983">
      <w:pPr>
        <w:pStyle w:val="Prrafodelista"/>
        <w:spacing w:after="0" w:line="360" w:lineRule="auto"/>
        <w:rPr>
          <w:rFonts w:ascii="Arial" w:hAnsi="Arial" w:cs="Arial"/>
          <w:lang w:val="es-ES"/>
        </w:rPr>
      </w:pPr>
    </w:p>
    <w:p w14:paraId="403A36B4" w14:textId="77777777" w:rsidR="009824A9" w:rsidRPr="00A72073" w:rsidRDefault="009824A9">
      <w:pPr>
        <w:pStyle w:val="NormalWeb"/>
        <w:numPr>
          <w:ilvl w:val="0"/>
          <w:numId w:val="9"/>
        </w:numPr>
        <w:shd w:val="clear" w:color="auto" w:fill="FFFFFF"/>
        <w:spacing w:before="0" w:beforeAutospacing="0" w:after="0" w:afterAutospacing="0" w:line="360" w:lineRule="auto"/>
        <w:jc w:val="both"/>
        <w:rPr>
          <w:rFonts w:ascii="Arial" w:hAnsi="Arial" w:cs="Arial"/>
          <w:sz w:val="22"/>
          <w:szCs w:val="22"/>
          <w:lang w:val="es-ES" w:eastAsia="en-US"/>
        </w:rPr>
      </w:pPr>
      <w:r w:rsidRPr="00A72073">
        <w:rPr>
          <w:rFonts w:ascii="Arial" w:hAnsi="Arial" w:cs="Arial"/>
          <w:b/>
          <w:sz w:val="22"/>
          <w:szCs w:val="22"/>
          <w:lang w:val="es-ES" w:eastAsia="en-US"/>
        </w:rPr>
        <w:t>Deducible:</w:t>
      </w:r>
      <w:r w:rsidRPr="00A72073">
        <w:rPr>
          <w:rFonts w:ascii="Arial" w:hAnsi="Arial" w:cs="Arial"/>
          <w:sz w:val="22"/>
          <w:szCs w:val="22"/>
          <w:lang w:val="es-ES" w:eastAsia="en-US"/>
        </w:rPr>
        <w:t xml:space="preserve"> la póliza no cuenta con deducible para el amparo de responsabilidad civil extracontractual. </w:t>
      </w:r>
    </w:p>
    <w:p w14:paraId="794D7C6C" w14:textId="64BA13FC" w:rsidR="00B8362C" w:rsidRPr="00A72073" w:rsidRDefault="00B8362C">
      <w:pPr>
        <w:spacing w:line="360" w:lineRule="auto"/>
        <w:jc w:val="both"/>
        <w:rPr>
          <w:rFonts w:ascii="Arial" w:hAnsi="Arial" w:cs="Arial"/>
        </w:rPr>
      </w:pPr>
    </w:p>
    <w:p w14:paraId="519D9DB6" w14:textId="77777777" w:rsidR="00FF7F32" w:rsidRPr="00A72073" w:rsidRDefault="00FF7F32">
      <w:pPr>
        <w:spacing w:line="360" w:lineRule="auto"/>
        <w:jc w:val="both"/>
        <w:rPr>
          <w:rFonts w:ascii="Arial" w:hAnsi="Arial" w:cs="Arial"/>
        </w:rPr>
      </w:pPr>
    </w:p>
    <w:p w14:paraId="2CAB3A17" w14:textId="77777777" w:rsidR="00B8362C" w:rsidRPr="00A72073" w:rsidRDefault="00B8362C">
      <w:pPr>
        <w:pStyle w:val="Prrafodelista"/>
        <w:numPr>
          <w:ilvl w:val="0"/>
          <w:numId w:val="5"/>
        </w:numPr>
        <w:spacing w:after="0" w:line="360" w:lineRule="auto"/>
        <w:jc w:val="both"/>
        <w:rPr>
          <w:rFonts w:ascii="Arial" w:hAnsi="Arial" w:cs="Arial"/>
          <w:b/>
          <w:bCs/>
        </w:rPr>
      </w:pPr>
      <w:r w:rsidRPr="00A72073">
        <w:rPr>
          <w:rFonts w:ascii="Arial" w:hAnsi="Arial" w:cs="Arial"/>
          <w:b/>
          <w:bCs/>
        </w:rPr>
        <w:t>ANÁLISIS RESPECTO A LA PÓLIZA</w:t>
      </w:r>
    </w:p>
    <w:p w14:paraId="3FE04BC3" w14:textId="77777777" w:rsidR="00B8362C" w:rsidRPr="00A72073" w:rsidRDefault="00B8362C">
      <w:pPr>
        <w:spacing w:line="360" w:lineRule="auto"/>
        <w:jc w:val="both"/>
        <w:rPr>
          <w:rFonts w:ascii="Arial" w:hAnsi="Arial" w:cs="Arial"/>
          <w:b/>
          <w:bCs/>
        </w:rPr>
      </w:pPr>
    </w:p>
    <w:p w14:paraId="1AC755A7" w14:textId="79AA8DE3" w:rsidR="00B8362C" w:rsidRPr="00A72073" w:rsidRDefault="00B8362C">
      <w:pPr>
        <w:spacing w:line="360" w:lineRule="auto"/>
        <w:jc w:val="both"/>
        <w:rPr>
          <w:rFonts w:ascii="Arial" w:hAnsi="Arial" w:cs="Arial"/>
          <w:color w:val="000000"/>
        </w:rPr>
      </w:pPr>
      <w:r w:rsidRPr="00A72073">
        <w:rPr>
          <w:rFonts w:ascii="Arial" w:hAnsi="Arial" w:cs="Arial"/>
          <w:bCs/>
        </w:rPr>
        <w:t xml:space="preserve">Como se indicó previamente, con </w:t>
      </w:r>
      <w:r w:rsidR="009824A9" w:rsidRPr="00A72073">
        <w:rPr>
          <w:rFonts w:ascii="Arial" w:hAnsi="Arial" w:cs="Arial"/>
          <w:bCs/>
        </w:rPr>
        <w:t>la demanda</w:t>
      </w:r>
      <w:r w:rsidRPr="00A72073">
        <w:rPr>
          <w:rFonts w:ascii="Arial" w:hAnsi="Arial" w:cs="Arial"/>
          <w:bCs/>
        </w:rPr>
        <w:t xml:space="preserve"> formulad</w:t>
      </w:r>
      <w:r w:rsidR="009824A9" w:rsidRPr="00A72073">
        <w:rPr>
          <w:rFonts w:ascii="Arial" w:hAnsi="Arial" w:cs="Arial"/>
          <w:bCs/>
        </w:rPr>
        <w:t>a</w:t>
      </w:r>
      <w:r w:rsidRPr="00A72073">
        <w:rPr>
          <w:rFonts w:ascii="Arial" w:hAnsi="Arial" w:cs="Arial"/>
          <w:bCs/>
        </w:rPr>
        <w:t xml:space="preserve"> por </w:t>
      </w:r>
      <w:r w:rsidR="009824A9" w:rsidRPr="00A72073">
        <w:rPr>
          <w:rFonts w:ascii="Arial" w:hAnsi="Arial" w:cs="Arial"/>
          <w:bCs/>
        </w:rPr>
        <w:t>Diego Armando Reyes</w:t>
      </w:r>
      <w:r w:rsidRPr="00A72073">
        <w:rPr>
          <w:rFonts w:ascii="Arial" w:hAnsi="Arial" w:cs="Arial"/>
        </w:rPr>
        <w:t xml:space="preserve"> se vinculó la </w:t>
      </w:r>
      <w:r w:rsidRPr="00A72073">
        <w:rPr>
          <w:rFonts w:ascii="Arial" w:hAnsi="Arial" w:cs="Arial"/>
          <w:color w:val="000000"/>
        </w:rPr>
        <w:t xml:space="preserve">póliza de Automóviles No. </w:t>
      </w:r>
      <w:r w:rsidR="009824A9" w:rsidRPr="00A72073">
        <w:rPr>
          <w:rFonts w:ascii="Arial" w:hAnsi="Arial" w:cs="Arial"/>
          <w:color w:val="242424"/>
          <w:shd w:val="clear" w:color="auto" w:fill="FFFFFF"/>
        </w:rPr>
        <w:t xml:space="preserve">021851945 / 1062 </w:t>
      </w:r>
      <w:r w:rsidRPr="00A72073">
        <w:rPr>
          <w:rFonts w:ascii="Arial" w:hAnsi="Arial" w:cs="Arial"/>
        </w:rPr>
        <w:t xml:space="preserve">vigente entre el </w:t>
      </w:r>
      <w:r w:rsidRPr="00A72073">
        <w:rPr>
          <w:rFonts w:ascii="Arial" w:hAnsi="Arial" w:cs="Arial"/>
          <w:color w:val="000000"/>
        </w:rPr>
        <w:t>2</w:t>
      </w:r>
      <w:r w:rsidR="009824A9" w:rsidRPr="00A72073">
        <w:rPr>
          <w:rFonts w:ascii="Arial" w:hAnsi="Arial" w:cs="Arial"/>
          <w:color w:val="000000"/>
        </w:rPr>
        <w:t>5</w:t>
      </w:r>
      <w:r w:rsidRPr="00A72073">
        <w:rPr>
          <w:rFonts w:ascii="Arial" w:hAnsi="Arial" w:cs="Arial"/>
          <w:color w:val="000000"/>
        </w:rPr>
        <w:t xml:space="preserve"> de enero del 201</w:t>
      </w:r>
      <w:r w:rsidR="009B5950" w:rsidRPr="00A72073">
        <w:rPr>
          <w:rFonts w:ascii="Arial" w:hAnsi="Arial" w:cs="Arial"/>
          <w:color w:val="000000"/>
        </w:rPr>
        <w:t>6</w:t>
      </w:r>
      <w:r w:rsidRPr="00A72073">
        <w:rPr>
          <w:rFonts w:ascii="Arial" w:hAnsi="Arial" w:cs="Arial"/>
          <w:color w:val="000000"/>
        </w:rPr>
        <w:t xml:space="preserve"> al </w:t>
      </w:r>
      <w:r w:rsidR="009824A9" w:rsidRPr="00A72073">
        <w:rPr>
          <w:rFonts w:ascii="Arial" w:hAnsi="Arial" w:cs="Arial"/>
          <w:color w:val="000000"/>
        </w:rPr>
        <w:t>24 de enero</w:t>
      </w:r>
      <w:r w:rsidRPr="00A72073">
        <w:rPr>
          <w:rFonts w:ascii="Arial" w:hAnsi="Arial" w:cs="Arial"/>
          <w:color w:val="000000"/>
        </w:rPr>
        <w:t xml:space="preserve"> del 20</w:t>
      </w:r>
      <w:r w:rsidR="009824A9" w:rsidRPr="00A72073">
        <w:rPr>
          <w:rFonts w:ascii="Arial" w:hAnsi="Arial" w:cs="Arial"/>
          <w:color w:val="000000"/>
        </w:rPr>
        <w:t>17</w:t>
      </w:r>
      <w:r w:rsidRPr="00A72073">
        <w:rPr>
          <w:rFonts w:ascii="Arial" w:hAnsi="Arial" w:cs="Arial"/>
          <w:color w:val="000000"/>
        </w:rPr>
        <w:t>, de la cual se extrae la siguiente información:</w:t>
      </w:r>
    </w:p>
    <w:p w14:paraId="6C2DAB07" w14:textId="77777777" w:rsidR="00B8362C" w:rsidRPr="00A72073" w:rsidRDefault="00B8362C">
      <w:pPr>
        <w:pStyle w:val="NormalWeb"/>
        <w:spacing w:before="0" w:beforeAutospacing="0" w:after="0" w:afterAutospacing="0" w:line="360" w:lineRule="auto"/>
        <w:ind w:left="720"/>
        <w:rPr>
          <w:rStyle w:val="Textoennegrita"/>
          <w:rFonts w:ascii="Arial" w:hAnsi="Arial" w:cs="Arial"/>
          <w:b w:val="0"/>
          <w:bCs w:val="0"/>
          <w:color w:val="000000"/>
          <w:sz w:val="22"/>
          <w:szCs w:val="22"/>
        </w:rPr>
      </w:pPr>
    </w:p>
    <w:p w14:paraId="2F0710B3" w14:textId="4F00436A" w:rsidR="00B8362C" w:rsidRPr="00A72073" w:rsidRDefault="00B8362C">
      <w:pPr>
        <w:pStyle w:val="NormalWeb"/>
        <w:numPr>
          <w:ilvl w:val="0"/>
          <w:numId w:val="4"/>
        </w:numPr>
        <w:spacing w:before="0" w:beforeAutospacing="0" w:after="0" w:afterAutospacing="0" w:line="360" w:lineRule="auto"/>
        <w:rPr>
          <w:rFonts w:ascii="Arial" w:hAnsi="Arial" w:cs="Arial"/>
          <w:color w:val="000000"/>
          <w:sz w:val="22"/>
          <w:szCs w:val="22"/>
        </w:rPr>
      </w:pPr>
      <w:r w:rsidRPr="00A72073">
        <w:rPr>
          <w:rStyle w:val="Textoennegrita"/>
          <w:rFonts w:ascii="Arial" w:hAnsi="Arial" w:cs="Arial"/>
          <w:color w:val="000000"/>
          <w:sz w:val="22"/>
          <w:szCs w:val="22"/>
        </w:rPr>
        <w:t>Placa</w:t>
      </w:r>
      <w:r w:rsidRPr="00A72073">
        <w:rPr>
          <w:rFonts w:ascii="Arial" w:hAnsi="Arial" w:cs="Arial"/>
          <w:color w:val="000000"/>
          <w:sz w:val="22"/>
          <w:szCs w:val="22"/>
        </w:rPr>
        <w:t xml:space="preserve">: </w:t>
      </w:r>
      <w:r w:rsidR="009824A9" w:rsidRPr="00A72073">
        <w:rPr>
          <w:rFonts w:ascii="Arial" w:hAnsi="Arial" w:cs="Arial"/>
          <w:color w:val="000000"/>
          <w:sz w:val="22"/>
          <w:szCs w:val="22"/>
        </w:rPr>
        <w:t>MWU-241</w:t>
      </w:r>
    </w:p>
    <w:p w14:paraId="3D185EE5" w14:textId="6C2D1417" w:rsidR="00B8362C" w:rsidRPr="00A72073" w:rsidRDefault="00B8362C">
      <w:pPr>
        <w:pStyle w:val="NormalWeb"/>
        <w:numPr>
          <w:ilvl w:val="0"/>
          <w:numId w:val="4"/>
        </w:numPr>
        <w:spacing w:before="0" w:beforeAutospacing="0" w:after="0" w:afterAutospacing="0" w:line="360" w:lineRule="auto"/>
        <w:rPr>
          <w:rFonts w:ascii="Arial" w:hAnsi="Arial" w:cs="Arial"/>
          <w:color w:val="000000"/>
          <w:sz w:val="22"/>
          <w:szCs w:val="22"/>
        </w:rPr>
      </w:pPr>
      <w:r w:rsidRPr="00A72073">
        <w:rPr>
          <w:rStyle w:val="Textoennegrita"/>
          <w:rFonts w:ascii="Arial" w:hAnsi="Arial" w:cs="Arial"/>
          <w:color w:val="000000"/>
          <w:sz w:val="22"/>
          <w:szCs w:val="22"/>
        </w:rPr>
        <w:t>Tomador</w:t>
      </w:r>
      <w:r w:rsidRPr="00A72073">
        <w:rPr>
          <w:rFonts w:ascii="Arial" w:hAnsi="Arial" w:cs="Arial"/>
          <w:sz w:val="22"/>
          <w:szCs w:val="22"/>
        </w:rPr>
        <w:t xml:space="preserve">: </w:t>
      </w:r>
      <w:proofErr w:type="spellStart"/>
      <w:r w:rsidR="009824A9" w:rsidRPr="00A72073">
        <w:rPr>
          <w:rFonts w:ascii="Arial" w:hAnsi="Arial" w:cs="Arial"/>
          <w:sz w:val="22"/>
          <w:szCs w:val="22"/>
        </w:rPr>
        <w:t>Chevyplan</w:t>
      </w:r>
      <w:proofErr w:type="spellEnd"/>
      <w:r w:rsidR="009824A9" w:rsidRPr="00A72073">
        <w:rPr>
          <w:rFonts w:ascii="Arial" w:hAnsi="Arial" w:cs="Arial"/>
          <w:sz w:val="22"/>
          <w:szCs w:val="22"/>
        </w:rPr>
        <w:t xml:space="preserve"> SA</w:t>
      </w:r>
    </w:p>
    <w:p w14:paraId="6AFD560C" w14:textId="67BBCD89" w:rsidR="00B8362C" w:rsidRPr="00A72073" w:rsidRDefault="00B8362C">
      <w:pPr>
        <w:pStyle w:val="NormalWeb"/>
        <w:numPr>
          <w:ilvl w:val="0"/>
          <w:numId w:val="4"/>
        </w:numPr>
        <w:spacing w:before="0" w:beforeAutospacing="0" w:after="0" w:afterAutospacing="0" w:line="360" w:lineRule="auto"/>
        <w:rPr>
          <w:rFonts w:ascii="Arial" w:hAnsi="Arial" w:cs="Arial"/>
          <w:color w:val="000000"/>
          <w:sz w:val="22"/>
          <w:szCs w:val="22"/>
        </w:rPr>
      </w:pPr>
      <w:r w:rsidRPr="00A72073">
        <w:rPr>
          <w:rStyle w:val="Textoennegrita"/>
          <w:rFonts w:ascii="Arial" w:hAnsi="Arial" w:cs="Arial"/>
          <w:color w:val="000000"/>
          <w:sz w:val="22"/>
          <w:szCs w:val="22"/>
        </w:rPr>
        <w:t>Asegurado</w:t>
      </w:r>
      <w:r w:rsidRPr="00A72073">
        <w:rPr>
          <w:rFonts w:ascii="Arial" w:hAnsi="Arial" w:cs="Arial"/>
          <w:sz w:val="22"/>
          <w:szCs w:val="22"/>
        </w:rPr>
        <w:t xml:space="preserve">: </w:t>
      </w:r>
      <w:proofErr w:type="spellStart"/>
      <w:r w:rsidR="009824A9" w:rsidRPr="00A72073">
        <w:rPr>
          <w:rFonts w:ascii="Arial" w:hAnsi="Arial" w:cs="Arial"/>
          <w:sz w:val="22"/>
          <w:szCs w:val="22"/>
        </w:rPr>
        <w:t>Dadier</w:t>
      </w:r>
      <w:proofErr w:type="spellEnd"/>
      <w:r w:rsidR="009824A9" w:rsidRPr="00A72073">
        <w:rPr>
          <w:rFonts w:ascii="Arial" w:hAnsi="Arial" w:cs="Arial"/>
          <w:sz w:val="22"/>
          <w:szCs w:val="22"/>
        </w:rPr>
        <w:t xml:space="preserve"> Enrique Oliveros</w:t>
      </w:r>
    </w:p>
    <w:p w14:paraId="13DB08EB" w14:textId="77777777" w:rsidR="00B8362C" w:rsidRPr="00A72073" w:rsidRDefault="00B8362C">
      <w:pPr>
        <w:pStyle w:val="NormalWeb"/>
        <w:numPr>
          <w:ilvl w:val="0"/>
          <w:numId w:val="4"/>
        </w:numPr>
        <w:spacing w:before="0" w:beforeAutospacing="0" w:after="0" w:afterAutospacing="0" w:line="360" w:lineRule="auto"/>
        <w:rPr>
          <w:rFonts w:ascii="Arial" w:hAnsi="Arial" w:cs="Arial"/>
          <w:color w:val="000000"/>
          <w:sz w:val="22"/>
          <w:szCs w:val="22"/>
        </w:rPr>
      </w:pPr>
      <w:r w:rsidRPr="00A72073">
        <w:rPr>
          <w:rStyle w:val="Textoennegrita"/>
          <w:rFonts w:ascii="Arial" w:hAnsi="Arial" w:cs="Arial"/>
          <w:color w:val="000000"/>
          <w:sz w:val="22"/>
          <w:szCs w:val="22"/>
        </w:rPr>
        <w:t xml:space="preserve">Amparo afectado: </w:t>
      </w:r>
      <w:r w:rsidRPr="00A72073">
        <w:rPr>
          <w:rFonts w:ascii="Arial" w:hAnsi="Arial" w:cs="Arial"/>
          <w:color w:val="000000"/>
          <w:sz w:val="22"/>
          <w:szCs w:val="22"/>
        </w:rPr>
        <w:t>Responsabilidad Civil Extracontractual</w:t>
      </w:r>
    </w:p>
    <w:p w14:paraId="54F1CAE7" w14:textId="7014229C" w:rsidR="00B8362C" w:rsidRPr="00A72073" w:rsidRDefault="00B8362C">
      <w:pPr>
        <w:pStyle w:val="NormalWeb"/>
        <w:numPr>
          <w:ilvl w:val="0"/>
          <w:numId w:val="4"/>
        </w:numPr>
        <w:spacing w:before="0" w:beforeAutospacing="0" w:after="0" w:afterAutospacing="0" w:line="360" w:lineRule="auto"/>
        <w:rPr>
          <w:rFonts w:ascii="Arial" w:hAnsi="Arial" w:cs="Arial"/>
          <w:color w:val="000000"/>
          <w:sz w:val="22"/>
          <w:szCs w:val="22"/>
        </w:rPr>
      </w:pPr>
      <w:r w:rsidRPr="00A72073">
        <w:rPr>
          <w:rStyle w:val="Textoennegrita"/>
          <w:rFonts w:ascii="Arial" w:hAnsi="Arial" w:cs="Arial"/>
          <w:color w:val="000000"/>
          <w:sz w:val="22"/>
          <w:szCs w:val="22"/>
        </w:rPr>
        <w:t>Valor Asegurado</w:t>
      </w:r>
      <w:r w:rsidRPr="00A72073">
        <w:rPr>
          <w:rFonts w:ascii="Arial" w:hAnsi="Arial" w:cs="Arial"/>
          <w:color w:val="000000"/>
          <w:sz w:val="22"/>
          <w:szCs w:val="22"/>
        </w:rPr>
        <w:t>: RCE $</w:t>
      </w:r>
      <w:r w:rsidR="009824A9" w:rsidRPr="00A72073">
        <w:rPr>
          <w:rFonts w:ascii="Arial" w:hAnsi="Arial" w:cs="Arial"/>
          <w:color w:val="000000"/>
          <w:sz w:val="22"/>
          <w:szCs w:val="22"/>
        </w:rPr>
        <w:t>4.000.000</w:t>
      </w:r>
      <w:r w:rsidRPr="00A72073">
        <w:rPr>
          <w:rFonts w:ascii="Arial" w:hAnsi="Arial" w:cs="Arial"/>
          <w:color w:val="000000"/>
          <w:sz w:val="22"/>
          <w:szCs w:val="22"/>
        </w:rPr>
        <w:t xml:space="preserve"> </w:t>
      </w:r>
    </w:p>
    <w:p w14:paraId="5B01EE36" w14:textId="6E892C32" w:rsidR="00B8362C" w:rsidRPr="00A72073" w:rsidRDefault="00B8362C">
      <w:pPr>
        <w:pStyle w:val="NormalWeb"/>
        <w:numPr>
          <w:ilvl w:val="0"/>
          <w:numId w:val="4"/>
        </w:numPr>
        <w:spacing w:before="0" w:beforeAutospacing="0" w:after="0" w:afterAutospacing="0" w:line="360" w:lineRule="auto"/>
        <w:rPr>
          <w:rFonts w:ascii="Arial" w:hAnsi="Arial" w:cs="Arial"/>
          <w:color w:val="000000"/>
          <w:sz w:val="22"/>
          <w:szCs w:val="22"/>
        </w:rPr>
      </w:pPr>
      <w:r w:rsidRPr="00A72073">
        <w:rPr>
          <w:rFonts w:ascii="Arial" w:hAnsi="Arial" w:cs="Arial"/>
          <w:b/>
          <w:bCs/>
          <w:color w:val="000000"/>
          <w:sz w:val="22"/>
          <w:szCs w:val="22"/>
        </w:rPr>
        <w:t>Deducible:</w:t>
      </w:r>
      <w:r w:rsidRPr="00A72073">
        <w:rPr>
          <w:rFonts w:ascii="Arial" w:hAnsi="Arial" w:cs="Arial"/>
          <w:color w:val="000000"/>
          <w:sz w:val="22"/>
          <w:szCs w:val="22"/>
        </w:rPr>
        <w:t xml:space="preserve"> </w:t>
      </w:r>
      <w:r w:rsidR="009824A9" w:rsidRPr="00A72073">
        <w:rPr>
          <w:rFonts w:ascii="Arial" w:hAnsi="Arial" w:cs="Arial"/>
          <w:color w:val="000000"/>
          <w:sz w:val="22"/>
          <w:szCs w:val="22"/>
        </w:rPr>
        <w:t>no aplica</w:t>
      </w:r>
    </w:p>
    <w:p w14:paraId="741C75D7" w14:textId="77777777" w:rsidR="00B8362C" w:rsidRPr="00A72073" w:rsidRDefault="00B8362C">
      <w:pPr>
        <w:pStyle w:val="NormalWeb"/>
        <w:numPr>
          <w:ilvl w:val="0"/>
          <w:numId w:val="4"/>
        </w:numPr>
        <w:spacing w:before="0" w:beforeAutospacing="0" w:after="0" w:afterAutospacing="0" w:line="360" w:lineRule="auto"/>
        <w:rPr>
          <w:rFonts w:ascii="Arial" w:hAnsi="Arial" w:cs="Arial"/>
          <w:color w:val="000000"/>
          <w:sz w:val="22"/>
          <w:szCs w:val="22"/>
        </w:rPr>
      </w:pPr>
      <w:r w:rsidRPr="00A72073">
        <w:rPr>
          <w:rFonts w:ascii="Arial" w:hAnsi="Arial" w:cs="Arial"/>
          <w:b/>
          <w:bCs/>
          <w:color w:val="000000"/>
          <w:sz w:val="22"/>
          <w:szCs w:val="22"/>
        </w:rPr>
        <w:t>Amparo patrimonial:</w:t>
      </w:r>
      <w:r w:rsidRPr="00A72073">
        <w:rPr>
          <w:rFonts w:ascii="Arial" w:hAnsi="Arial" w:cs="Arial"/>
          <w:color w:val="000000"/>
          <w:sz w:val="22"/>
          <w:szCs w:val="22"/>
        </w:rPr>
        <w:t xml:space="preserve"> Responsabilidad Civil Extracontractual</w:t>
      </w:r>
    </w:p>
    <w:p w14:paraId="02E1AC59" w14:textId="77777777" w:rsidR="00B8362C" w:rsidRPr="00A72073" w:rsidRDefault="00B8362C">
      <w:pPr>
        <w:pStyle w:val="NormalWeb"/>
        <w:numPr>
          <w:ilvl w:val="0"/>
          <w:numId w:val="4"/>
        </w:numPr>
        <w:spacing w:before="0" w:beforeAutospacing="0" w:after="0" w:afterAutospacing="0" w:line="360" w:lineRule="auto"/>
        <w:rPr>
          <w:rFonts w:ascii="Arial" w:hAnsi="Arial" w:cs="Arial"/>
          <w:color w:val="000000"/>
          <w:sz w:val="22"/>
          <w:szCs w:val="22"/>
        </w:rPr>
      </w:pPr>
      <w:r w:rsidRPr="00A72073">
        <w:rPr>
          <w:rFonts w:ascii="Arial" w:hAnsi="Arial" w:cs="Arial"/>
          <w:b/>
          <w:color w:val="000000"/>
          <w:sz w:val="22"/>
          <w:szCs w:val="22"/>
        </w:rPr>
        <w:t>Exclusiones aplicables al caso</w:t>
      </w:r>
      <w:r w:rsidRPr="00A72073">
        <w:rPr>
          <w:rFonts w:ascii="Arial" w:hAnsi="Arial" w:cs="Arial"/>
          <w:color w:val="000000"/>
          <w:sz w:val="22"/>
          <w:szCs w:val="22"/>
        </w:rPr>
        <w:t>: no.</w:t>
      </w:r>
    </w:p>
    <w:p w14:paraId="269D93E5" w14:textId="77777777" w:rsidR="00B8362C" w:rsidRPr="00A72073" w:rsidRDefault="00B8362C">
      <w:pPr>
        <w:pStyle w:val="NormalWeb"/>
        <w:spacing w:before="0" w:beforeAutospacing="0" w:after="0" w:afterAutospacing="0" w:line="360" w:lineRule="auto"/>
        <w:rPr>
          <w:rFonts w:ascii="Arial" w:hAnsi="Arial" w:cs="Arial"/>
          <w:b/>
          <w:color w:val="000000"/>
          <w:sz w:val="22"/>
          <w:szCs w:val="22"/>
        </w:rPr>
      </w:pPr>
    </w:p>
    <w:p w14:paraId="31B48E3B" w14:textId="06EF55C4" w:rsidR="0067638E" w:rsidRPr="00A72073" w:rsidRDefault="00AB0F11">
      <w:pPr>
        <w:pStyle w:val="NormalWeb"/>
        <w:spacing w:before="0" w:beforeAutospacing="0" w:after="0" w:afterAutospacing="0" w:line="360" w:lineRule="auto"/>
        <w:jc w:val="both"/>
        <w:rPr>
          <w:rFonts w:ascii="Arial" w:hAnsi="Arial" w:cs="Arial"/>
          <w:color w:val="000000"/>
          <w:sz w:val="22"/>
          <w:szCs w:val="22"/>
        </w:rPr>
      </w:pPr>
      <w:r w:rsidRPr="00A72073">
        <w:rPr>
          <w:rFonts w:ascii="Arial" w:hAnsi="Arial" w:cs="Arial"/>
          <w:color w:val="000000"/>
          <w:sz w:val="22"/>
          <w:szCs w:val="22"/>
        </w:rPr>
        <w:t>Sin embargo</w:t>
      </w:r>
      <w:r w:rsidR="00B8362C" w:rsidRPr="00A72073">
        <w:rPr>
          <w:rFonts w:ascii="Arial" w:hAnsi="Arial" w:cs="Arial"/>
          <w:color w:val="000000"/>
          <w:sz w:val="22"/>
          <w:szCs w:val="22"/>
        </w:rPr>
        <w:t xml:space="preserve">, </w:t>
      </w:r>
      <w:r w:rsidR="00297806" w:rsidRPr="00A72073">
        <w:rPr>
          <w:rFonts w:ascii="Arial" w:hAnsi="Arial" w:cs="Arial"/>
          <w:color w:val="000000"/>
          <w:sz w:val="22"/>
          <w:szCs w:val="22"/>
        </w:rPr>
        <w:t>debe indicarse que</w:t>
      </w:r>
      <w:r w:rsidR="00B8362C" w:rsidRPr="00A72073">
        <w:rPr>
          <w:rFonts w:ascii="Arial" w:hAnsi="Arial" w:cs="Arial"/>
          <w:color w:val="000000"/>
          <w:sz w:val="22"/>
          <w:szCs w:val="22"/>
        </w:rPr>
        <w:t xml:space="preserve"> </w:t>
      </w:r>
      <w:r w:rsidR="00297806" w:rsidRPr="00A72073">
        <w:rPr>
          <w:rFonts w:ascii="Arial" w:hAnsi="Arial" w:cs="Arial"/>
          <w:color w:val="000000"/>
          <w:sz w:val="22"/>
          <w:szCs w:val="22"/>
        </w:rPr>
        <w:t xml:space="preserve">se encuentra en discusión </w:t>
      </w:r>
      <w:r w:rsidR="009900B6" w:rsidRPr="00A72073">
        <w:rPr>
          <w:rFonts w:ascii="Arial" w:hAnsi="Arial" w:cs="Arial"/>
          <w:color w:val="000000"/>
          <w:sz w:val="22"/>
          <w:szCs w:val="22"/>
        </w:rPr>
        <w:t>la</w:t>
      </w:r>
      <w:r w:rsidR="00297806" w:rsidRPr="00A72073">
        <w:rPr>
          <w:rFonts w:ascii="Arial" w:hAnsi="Arial" w:cs="Arial"/>
          <w:color w:val="000000"/>
          <w:sz w:val="22"/>
          <w:szCs w:val="22"/>
        </w:rPr>
        <w:t xml:space="preserve"> </w:t>
      </w:r>
      <w:r w:rsidR="00B8362C" w:rsidRPr="00A72073">
        <w:rPr>
          <w:rFonts w:ascii="Arial" w:hAnsi="Arial" w:cs="Arial"/>
          <w:color w:val="000000"/>
          <w:sz w:val="22"/>
          <w:szCs w:val="22"/>
        </w:rPr>
        <w:t xml:space="preserve">cobertura </w:t>
      </w:r>
      <w:r w:rsidR="009900B6" w:rsidRPr="00A72073">
        <w:rPr>
          <w:rFonts w:ascii="Arial" w:hAnsi="Arial" w:cs="Arial"/>
          <w:color w:val="000000"/>
          <w:sz w:val="22"/>
          <w:szCs w:val="22"/>
        </w:rPr>
        <w:t xml:space="preserve">de la póliza No. </w:t>
      </w:r>
      <w:r w:rsidR="009900B6" w:rsidRPr="00A72073">
        <w:rPr>
          <w:rFonts w:ascii="Arial" w:hAnsi="Arial" w:cs="Arial"/>
          <w:color w:val="242424"/>
          <w:sz w:val="22"/>
          <w:szCs w:val="22"/>
          <w:shd w:val="clear" w:color="auto" w:fill="FFFFFF"/>
        </w:rPr>
        <w:t xml:space="preserve">021851945 / 1062, </w:t>
      </w:r>
      <w:r w:rsidR="009900B6" w:rsidRPr="00A72073">
        <w:rPr>
          <w:rFonts w:ascii="Arial" w:hAnsi="Arial" w:cs="Arial"/>
          <w:color w:val="000000"/>
          <w:sz w:val="22"/>
          <w:szCs w:val="22"/>
        </w:rPr>
        <w:t>por la cual fue vinculada la compañía aseguradora</w:t>
      </w:r>
      <w:r w:rsidR="00B8362C" w:rsidRPr="00A72073">
        <w:rPr>
          <w:rFonts w:ascii="Arial" w:hAnsi="Arial" w:cs="Arial"/>
          <w:color w:val="000000"/>
          <w:sz w:val="22"/>
          <w:szCs w:val="22"/>
        </w:rPr>
        <w:t xml:space="preserve">, </w:t>
      </w:r>
      <w:r w:rsidR="00297806" w:rsidRPr="00A72073">
        <w:rPr>
          <w:rFonts w:ascii="Arial" w:hAnsi="Arial" w:cs="Arial"/>
          <w:color w:val="000000"/>
          <w:sz w:val="22"/>
          <w:szCs w:val="22"/>
        </w:rPr>
        <w:t xml:space="preserve">toda vez que se encontraría configurada la causal de exclusión No. 20 contenida en el acápite de exclusiones para todos los amparos, en la que se indica que el seguro no cubre cuando </w:t>
      </w:r>
      <w:r w:rsidR="00297806" w:rsidRPr="00A72073">
        <w:rPr>
          <w:rFonts w:ascii="Arial" w:hAnsi="Arial" w:cs="Arial"/>
          <w:i/>
          <w:iCs/>
          <w:color w:val="000000"/>
          <w:sz w:val="22"/>
          <w:szCs w:val="22"/>
        </w:rPr>
        <w:t>“el asegurado, sin autorización expresa y escrita de La Compañía, reconozca su propia responsabilidad, incurra en gasto alguno, realice pagos o celebre arreglos, liquidaciones, transacciones o conciliaciones con respecto a cualquiera de las acciones que puedan originar la obligación de indemnizar a cargo de La Compañía de acuerdo con el amparo otorgado”</w:t>
      </w:r>
      <w:r w:rsidR="00297806" w:rsidRPr="00A72073">
        <w:rPr>
          <w:rFonts w:ascii="Arial" w:hAnsi="Arial" w:cs="Arial"/>
          <w:color w:val="000000"/>
          <w:sz w:val="22"/>
          <w:szCs w:val="22"/>
        </w:rPr>
        <w:t xml:space="preserve">, lo cual acaece en el caso en concreto, pues el señor Silvio </w:t>
      </w:r>
      <w:proofErr w:type="spellStart"/>
      <w:r w:rsidR="00297806" w:rsidRPr="00A72073">
        <w:rPr>
          <w:rFonts w:ascii="Arial" w:hAnsi="Arial" w:cs="Arial"/>
          <w:color w:val="000000"/>
          <w:sz w:val="22"/>
          <w:szCs w:val="22"/>
        </w:rPr>
        <w:t>Alenio</w:t>
      </w:r>
      <w:proofErr w:type="spellEnd"/>
      <w:r w:rsidR="00297806" w:rsidRPr="00A72073">
        <w:rPr>
          <w:rFonts w:ascii="Arial" w:hAnsi="Arial" w:cs="Arial"/>
          <w:color w:val="000000"/>
          <w:sz w:val="22"/>
          <w:szCs w:val="22"/>
        </w:rPr>
        <w:t xml:space="preserve"> Oliveros, conductor del vehículo de placas MWU241, calidad que puede ser equiparada al asegurado propiamente</w:t>
      </w:r>
      <w:r w:rsidR="009E4D2F" w:rsidRPr="00A72073">
        <w:rPr>
          <w:rFonts w:ascii="Arial" w:hAnsi="Arial" w:cs="Arial"/>
          <w:color w:val="000000"/>
          <w:sz w:val="22"/>
          <w:szCs w:val="22"/>
        </w:rPr>
        <w:t>,</w:t>
      </w:r>
      <w:r w:rsidR="00297806" w:rsidRPr="00A72073">
        <w:rPr>
          <w:rFonts w:ascii="Arial" w:hAnsi="Arial" w:cs="Arial"/>
          <w:color w:val="000000"/>
          <w:sz w:val="22"/>
          <w:szCs w:val="22"/>
        </w:rPr>
        <w:t xml:space="preserve"> celebró un preacuerdo con la Fiscalía General de la Nación-Unidad Receptora SAU Puerto Tejada aceptando así su responsabilidad penal</w:t>
      </w:r>
      <w:r w:rsidR="0067638E" w:rsidRPr="00A72073">
        <w:rPr>
          <w:rFonts w:ascii="Arial" w:hAnsi="Arial" w:cs="Arial"/>
          <w:color w:val="000000"/>
          <w:sz w:val="22"/>
          <w:szCs w:val="22"/>
        </w:rPr>
        <w:t>.</w:t>
      </w:r>
    </w:p>
    <w:p w14:paraId="26B9E2D2" w14:textId="1391B5F2" w:rsidR="009F66B1" w:rsidRPr="00A72073" w:rsidRDefault="009F66B1">
      <w:pPr>
        <w:pStyle w:val="NormalWeb"/>
        <w:spacing w:before="0" w:beforeAutospacing="0" w:after="0" w:afterAutospacing="0" w:line="360" w:lineRule="auto"/>
        <w:jc w:val="both"/>
        <w:rPr>
          <w:rFonts w:ascii="Arial" w:hAnsi="Arial" w:cs="Arial"/>
          <w:color w:val="000000"/>
          <w:sz w:val="22"/>
          <w:szCs w:val="22"/>
        </w:rPr>
      </w:pPr>
    </w:p>
    <w:p w14:paraId="1599E43B" w14:textId="6BD64F02" w:rsidR="009F66B1" w:rsidRPr="00A72073" w:rsidRDefault="009F66B1">
      <w:pPr>
        <w:spacing w:line="360" w:lineRule="auto"/>
        <w:jc w:val="both"/>
        <w:rPr>
          <w:rFonts w:ascii="Arial" w:hAnsi="Arial" w:cs="Arial"/>
        </w:rPr>
      </w:pPr>
      <w:r w:rsidRPr="00A72073">
        <w:rPr>
          <w:rFonts w:ascii="Arial" w:hAnsi="Arial" w:cs="Arial"/>
          <w:color w:val="000000"/>
        </w:rPr>
        <w:t xml:space="preserve">Igualmente, se pondría en discusión su cobertura, en atención a la eventual configuración de la causal de exclusión </w:t>
      </w:r>
      <w:r w:rsidRPr="00A72073">
        <w:rPr>
          <w:rFonts w:ascii="Arial" w:hAnsi="Arial" w:cs="Arial"/>
        </w:rPr>
        <w:t xml:space="preserve">vertida en el numeral 12 del condicionado general de la póliza (referente a la existencia de mala fe del asegurado o del beneficiario cuando presente documentos falsos en la reclamación o comprobación del derecho al pago del siniestro). La configuración de esta </w:t>
      </w:r>
      <w:r w:rsidR="00361EA9" w:rsidRPr="00A72073">
        <w:rPr>
          <w:rFonts w:ascii="Arial" w:hAnsi="Arial" w:cs="Arial"/>
        </w:rPr>
        <w:t>causal</w:t>
      </w:r>
      <w:r w:rsidRPr="00A72073">
        <w:rPr>
          <w:rFonts w:ascii="Arial" w:hAnsi="Arial" w:cs="Arial"/>
        </w:rPr>
        <w:t xml:space="preserve"> de exclusión podría probarse puesto que en el expediente penal se evidencian entrevistas de los sujetos involucrados y </w:t>
      </w:r>
      <w:proofErr w:type="gramStart"/>
      <w:r w:rsidRPr="00A72073">
        <w:rPr>
          <w:rFonts w:ascii="Arial" w:hAnsi="Arial" w:cs="Arial"/>
        </w:rPr>
        <w:t>testigos presenciales</w:t>
      </w:r>
      <w:proofErr w:type="gramEnd"/>
      <w:r w:rsidRPr="00A72073">
        <w:rPr>
          <w:rFonts w:ascii="Arial" w:hAnsi="Arial" w:cs="Arial"/>
        </w:rPr>
        <w:t xml:space="preserve">, donde se afirma que la víctima transitaba en una </w:t>
      </w:r>
      <w:r w:rsidRPr="00A72073">
        <w:rPr>
          <w:rFonts w:ascii="Arial" w:hAnsi="Arial" w:cs="Arial"/>
        </w:rPr>
        <w:lastRenderedPageBreak/>
        <w:t xml:space="preserve">motocicleta, y en la versión del señor </w:t>
      </w:r>
      <w:proofErr w:type="spellStart"/>
      <w:r w:rsidRPr="00A72073">
        <w:rPr>
          <w:rFonts w:ascii="Arial" w:hAnsi="Arial" w:cs="Arial"/>
        </w:rPr>
        <w:t>Dadier</w:t>
      </w:r>
      <w:proofErr w:type="spellEnd"/>
      <w:r w:rsidRPr="00A72073">
        <w:rPr>
          <w:rFonts w:ascii="Arial" w:hAnsi="Arial" w:cs="Arial"/>
        </w:rPr>
        <w:t xml:space="preserve"> Oliveros que consta en el Formato entregado al Taller, este indicó que el accidente se produjo con </w:t>
      </w:r>
      <w:proofErr w:type="spellStart"/>
      <w:r w:rsidRPr="00A72073">
        <w:rPr>
          <w:rFonts w:ascii="Arial" w:hAnsi="Arial" w:cs="Arial"/>
        </w:rPr>
        <w:t>tro</w:t>
      </w:r>
      <w:proofErr w:type="spellEnd"/>
      <w:r w:rsidRPr="00A72073">
        <w:rPr>
          <w:rFonts w:ascii="Arial" w:hAnsi="Arial" w:cs="Arial"/>
        </w:rPr>
        <w:t xml:space="preserve"> carro. No obstante, es preciso mencionar que dicha exclusión no fue planteada en la contestación de la demanda, debido a que la versión que consta en el Formato entregado al Taller es una prueba sobreviniente; por lo que, sin perjuicio de que su configuración se ponga de presente en los alegatos de conclusión, dicha situación podría generar dificultad en que el Juez declare probada la exclusión</w:t>
      </w:r>
      <w:r w:rsidR="00C87202" w:rsidRPr="00A72073">
        <w:rPr>
          <w:rFonts w:ascii="Arial" w:hAnsi="Arial" w:cs="Arial"/>
        </w:rPr>
        <w:t>.</w:t>
      </w:r>
    </w:p>
    <w:p w14:paraId="57FDC25B" w14:textId="4AEEA714" w:rsidR="009F66B1" w:rsidRPr="00A72073" w:rsidRDefault="009F66B1">
      <w:pPr>
        <w:pStyle w:val="NormalWeb"/>
        <w:spacing w:before="0" w:beforeAutospacing="0" w:after="0" w:afterAutospacing="0" w:line="360" w:lineRule="auto"/>
        <w:jc w:val="both"/>
        <w:rPr>
          <w:rFonts w:ascii="Arial" w:hAnsi="Arial" w:cs="Arial"/>
          <w:color w:val="000000"/>
          <w:sz w:val="22"/>
          <w:szCs w:val="22"/>
        </w:rPr>
      </w:pPr>
    </w:p>
    <w:p w14:paraId="1E673D01" w14:textId="77777777" w:rsidR="0067638E" w:rsidRPr="00A72073" w:rsidRDefault="0067638E">
      <w:pPr>
        <w:pStyle w:val="NormalWeb"/>
        <w:spacing w:before="0" w:beforeAutospacing="0" w:after="0" w:afterAutospacing="0" w:line="360" w:lineRule="auto"/>
        <w:jc w:val="both"/>
        <w:rPr>
          <w:rFonts w:ascii="Arial" w:hAnsi="Arial" w:cs="Arial"/>
          <w:color w:val="000000"/>
          <w:sz w:val="22"/>
          <w:szCs w:val="22"/>
        </w:rPr>
      </w:pPr>
    </w:p>
    <w:p w14:paraId="709D6CA6" w14:textId="030E53C6" w:rsidR="00A52577" w:rsidRPr="00A72073" w:rsidRDefault="0067638E">
      <w:pPr>
        <w:pStyle w:val="NormalWeb"/>
        <w:spacing w:before="0" w:beforeAutospacing="0" w:after="0" w:afterAutospacing="0" w:line="360" w:lineRule="auto"/>
        <w:jc w:val="both"/>
        <w:rPr>
          <w:rFonts w:ascii="Arial" w:hAnsi="Arial" w:cs="Arial"/>
          <w:color w:val="000000"/>
          <w:sz w:val="22"/>
          <w:szCs w:val="22"/>
        </w:rPr>
      </w:pPr>
      <w:r w:rsidRPr="00A72073">
        <w:rPr>
          <w:rFonts w:ascii="Arial" w:hAnsi="Arial" w:cs="Arial"/>
          <w:color w:val="000000"/>
          <w:sz w:val="22"/>
          <w:szCs w:val="22"/>
        </w:rPr>
        <w:t xml:space="preserve">De otro lado, es preciso resaltar </w:t>
      </w:r>
      <w:r w:rsidR="00B8362C" w:rsidRPr="00A72073">
        <w:rPr>
          <w:rFonts w:ascii="Arial" w:hAnsi="Arial" w:cs="Arial"/>
          <w:color w:val="000000"/>
          <w:sz w:val="22"/>
          <w:szCs w:val="22"/>
        </w:rPr>
        <w:t xml:space="preserve">los hechos del litigio ocurrieron el día </w:t>
      </w:r>
      <w:r w:rsidR="009824A9" w:rsidRPr="00A72073">
        <w:rPr>
          <w:rFonts w:ascii="Arial" w:hAnsi="Arial" w:cs="Arial"/>
          <w:color w:val="000000"/>
          <w:sz w:val="22"/>
          <w:szCs w:val="22"/>
        </w:rPr>
        <w:t>1</w:t>
      </w:r>
      <w:r w:rsidR="009B5950" w:rsidRPr="00A72073">
        <w:rPr>
          <w:rFonts w:ascii="Arial" w:hAnsi="Arial" w:cs="Arial"/>
          <w:color w:val="000000"/>
          <w:sz w:val="22"/>
          <w:szCs w:val="22"/>
        </w:rPr>
        <w:t>3</w:t>
      </w:r>
      <w:r w:rsidR="009824A9" w:rsidRPr="00A72073">
        <w:rPr>
          <w:rFonts w:ascii="Arial" w:hAnsi="Arial" w:cs="Arial"/>
          <w:color w:val="000000"/>
          <w:sz w:val="22"/>
          <w:szCs w:val="22"/>
        </w:rPr>
        <w:t xml:space="preserve"> de noviembre</w:t>
      </w:r>
      <w:r w:rsidR="009B5950" w:rsidRPr="00A72073">
        <w:rPr>
          <w:rFonts w:ascii="Arial" w:hAnsi="Arial" w:cs="Arial"/>
          <w:color w:val="000000"/>
          <w:sz w:val="22"/>
          <w:szCs w:val="22"/>
        </w:rPr>
        <w:t xml:space="preserve"> de 2016</w:t>
      </w:r>
      <w:r w:rsidR="00B8362C" w:rsidRPr="00A72073">
        <w:rPr>
          <w:rFonts w:ascii="Arial" w:hAnsi="Arial" w:cs="Arial"/>
          <w:color w:val="000000"/>
          <w:sz w:val="22"/>
          <w:szCs w:val="22"/>
        </w:rPr>
        <w:t xml:space="preserve">, y la póliza se pactó con una vigencia comprendida entre el </w:t>
      </w:r>
      <w:r w:rsidR="009B5950" w:rsidRPr="00A72073">
        <w:rPr>
          <w:rFonts w:ascii="Arial" w:hAnsi="Arial" w:cs="Arial"/>
          <w:color w:val="000000"/>
          <w:sz w:val="22"/>
          <w:szCs w:val="22"/>
        </w:rPr>
        <w:t>25 de enero del 2016 al 24 de enero del 2017</w:t>
      </w:r>
      <w:r w:rsidR="00B8362C" w:rsidRPr="00A72073">
        <w:rPr>
          <w:rFonts w:ascii="Arial" w:hAnsi="Arial" w:cs="Arial"/>
          <w:color w:val="000000"/>
          <w:sz w:val="22"/>
          <w:szCs w:val="22"/>
        </w:rPr>
        <w:t>, por lo que el accidente habría tenido lugar dentro de la vigencia del aseguramiento.</w:t>
      </w:r>
    </w:p>
    <w:p w14:paraId="72682736" w14:textId="77777777" w:rsidR="00A52577" w:rsidRPr="00A72073" w:rsidRDefault="00A52577">
      <w:pPr>
        <w:pStyle w:val="NormalWeb"/>
        <w:spacing w:before="0" w:beforeAutospacing="0" w:after="0" w:afterAutospacing="0" w:line="360" w:lineRule="auto"/>
        <w:jc w:val="both"/>
        <w:rPr>
          <w:rFonts w:ascii="Arial" w:hAnsi="Arial" w:cs="Arial"/>
          <w:color w:val="000000"/>
          <w:sz w:val="22"/>
          <w:szCs w:val="22"/>
        </w:rPr>
      </w:pPr>
    </w:p>
    <w:p w14:paraId="4F7349D9" w14:textId="45D918BF" w:rsidR="00B8362C" w:rsidRPr="00A72073" w:rsidRDefault="00A52577">
      <w:pPr>
        <w:pStyle w:val="NormalWeb"/>
        <w:spacing w:before="0" w:beforeAutospacing="0" w:after="0" w:afterAutospacing="0" w:line="360" w:lineRule="auto"/>
        <w:jc w:val="both"/>
        <w:rPr>
          <w:rFonts w:ascii="Arial" w:hAnsi="Arial" w:cs="Arial"/>
          <w:color w:val="000000"/>
          <w:sz w:val="22"/>
          <w:szCs w:val="22"/>
        </w:rPr>
      </w:pPr>
      <w:r w:rsidRPr="00A72073">
        <w:rPr>
          <w:rFonts w:ascii="Arial" w:hAnsi="Arial" w:cs="Arial"/>
          <w:color w:val="000000"/>
          <w:sz w:val="22"/>
          <w:szCs w:val="22"/>
        </w:rPr>
        <w:t xml:space="preserve">Finalmente, como se abordará a continuación, se cuentan con elementos suficientes para tener por demostrada la configuración de la prescripción de las acciones derivadas del contrato de seguro. </w:t>
      </w:r>
      <w:r w:rsidR="00B8362C" w:rsidRPr="00A72073">
        <w:rPr>
          <w:rFonts w:ascii="Arial" w:hAnsi="Arial" w:cs="Arial"/>
          <w:color w:val="000000"/>
          <w:sz w:val="22"/>
          <w:szCs w:val="22"/>
        </w:rPr>
        <w:t xml:space="preserve"> </w:t>
      </w:r>
    </w:p>
    <w:p w14:paraId="05579B15" w14:textId="77777777" w:rsidR="0067638E" w:rsidRPr="00A72073" w:rsidRDefault="0067638E">
      <w:pPr>
        <w:pStyle w:val="NormalWeb"/>
        <w:spacing w:before="0" w:beforeAutospacing="0" w:after="0" w:afterAutospacing="0" w:line="360" w:lineRule="auto"/>
        <w:jc w:val="both"/>
        <w:rPr>
          <w:rFonts w:ascii="Arial" w:hAnsi="Arial" w:cs="Arial"/>
          <w:color w:val="000000"/>
          <w:sz w:val="22"/>
          <w:szCs w:val="22"/>
        </w:rPr>
      </w:pPr>
    </w:p>
    <w:p w14:paraId="14E4EF10" w14:textId="77777777" w:rsidR="00B8362C" w:rsidRPr="00A72073" w:rsidRDefault="00B8362C">
      <w:pPr>
        <w:pStyle w:val="NormalWeb"/>
        <w:spacing w:before="0" w:beforeAutospacing="0" w:after="0" w:afterAutospacing="0" w:line="360" w:lineRule="auto"/>
        <w:rPr>
          <w:rFonts w:ascii="Arial" w:hAnsi="Arial" w:cs="Arial"/>
          <w:b/>
          <w:bCs/>
          <w:color w:val="000000"/>
          <w:sz w:val="22"/>
          <w:szCs w:val="22"/>
          <w:u w:val="single"/>
        </w:rPr>
      </w:pPr>
    </w:p>
    <w:p w14:paraId="2DB3FB80" w14:textId="77777777" w:rsidR="00B8362C" w:rsidRPr="00A72073" w:rsidRDefault="00B8362C">
      <w:pPr>
        <w:pStyle w:val="NormalWeb"/>
        <w:numPr>
          <w:ilvl w:val="0"/>
          <w:numId w:val="5"/>
        </w:numPr>
        <w:spacing w:before="0" w:beforeAutospacing="0" w:after="0" w:afterAutospacing="0" w:line="360" w:lineRule="auto"/>
        <w:jc w:val="both"/>
        <w:rPr>
          <w:rFonts w:ascii="Arial" w:hAnsi="Arial" w:cs="Arial"/>
          <w:b/>
          <w:bCs/>
          <w:color w:val="000000"/>
          <w:sz w:val="22"/>
          <w:szCs w:val="22"/>
        </w:rPr>
      </w:pPr>
      <w:r w:rsidRPr="00A72073">
        <w:rPr>
          <w:rFonts w:ascii="Arial" w:hAnsi="Arial" w:cs="Arial"/>
          <w:b/>
          <w:bCs/>
          <w:color w:val="000000"/>
          <w:sz w:val="22"/>
          <w:szCs w:val="22"/>
        </w:rPr>
        <w:t>TESIS DESARROLLADA POR LA PASIVA</w:t>
      </w:r>
    </w:p>
    <w:p w14:paraId="6CC42A4D" w14:textId="77777777" w:rsidR="00B8362C" w:rsidRPr="00A72073" w:rsidRDefault="00B8362C">
      <w:pPr>
        <w:pStyle w:val="NormalWeb"/>
        <w:spacing w:before="0" w:beforeAutospacing="0" w:after="0" w:afterAutospacing="0" w:line="360" w:lineRule="auto"/>
        <w:rPr>
          <w:rFonts w:ascii="Arial" w:hAnsi="Arial" w:cs="Arial"/>
          <w:b/>
          <w:bCs/>
          <w:color w:val="000000"/>
          <w:sz w:val="22"/>
          <w:szCs w:val="22"/>
          <w:u w:val="single"/>
        </w:rPr>
      </w:pPr>
    </w:p>
    <w:p w14:paraId="0C89386F" w14:textId="5FA656D0" w:rsidR="003439D2" w:rsidRPr="00A72073" w:rsidRDefault="00B8362C">
      <w:pPr>
        <w:pStyle w:val="NormalWeb"/>
        <w:spacing w:before="0" w:beforeAutospacing="0" w:after="0" w:afterAutospacing="0" w:line="360" w:lineRule="auto"/>
        <w:jc w:val="both"/>
        <w:rPr>
          <w:rFonts w:ascii="Arial" w:hAnsi="Arial" w:cs="Arial"/>
          <w:bCs/>
          <w:color w:val="000000"/>
          <w:sz w:val="22"/>
          <w:szCs w:val="22"/>
        </w:rPr>
      </w:pPr>
      <w:r w:rsidRPr="00A72073">
        <w:rPr>
          <w:rFonts w:ascii="Arial" w:hAnsi="Arial" w:cs="Arial"/>
          <w:b/>
          <w:bCs/>
          <w:color w:val="000000"/>
          <w:sz w:val="22"/>
          <w:szCs w:val="22"/>
        </w:rPr>
        <w:t xml:space="preserve">Tesis desarrollada en la contestación: </w:t>
      </w:r>
      <w:r w:rsidR="003439D2" w:rsidRPr="00A72073">
        <w:rPr>
          <w:rFonts w:ascii="Arial" w:hAnsi="Arial" w:cs="Arial"/>
          <w:bCs/>
          <w:color w:val="000000"/>
          <w:sz w:val="22"/>
          <w:szCs w:val="22"/>
        </w:rPr>
        <w:t xml:space="preserve">la defensa se cimienta en varios aspectos como se señalan a continuación: </w:t>
      </w:r>
    </w:p>
    <w:p w14:paraId="677C4BA4" w14:textId="77777777" w:rsidR="003439D2" w:rsidRPr="00A72073" w:rsidRDefault="003439D2">
      <w:pPr>
        <w:pStyle w:val="NormalWeb"/>
        <w:spacing w:before="0" w:beforeAutospacing="0" w:after="0" w:afterAutospacing="0" w:line="360" w:lineRule="auto"/>
        <w:jc w:val="both"/>
        <w:rPr>
          <w:rFonts w:ascii="Arial" w:hAnsi="Arial" w:cs="Arial"/>
          <w:b/>
          <w:bCs/>
          <w:color w:val="000000"/>
          <w:sz w:val="22"/>
          <w:szCs w:val="22"/>
        </w:rPr>
      </w:pPr>
    </w:p>
    <w:p w14:paraId="3C97ACC8" w14:textId="08126EB4" w:rsidR="00B8362C" w:rsidRPr="00A72073" w:rsidRDefault="000D08EE">
      <w:pPr>
        <w:pStyle w:val="NormalWeb"/>
        <w:numPr>
          <w:ilvl w:val="0"/>
          <w:numId w:val="13"/>
        </w:numPr>
        <w:spacing w:before="0" w:beforeAutospacing="0" w:after="0" w:afterAutospacing="0" w:line="360" w:lineRule="auto"/>
        <w:jc w:val="both"/>
        <w:rPr>
          <w:rFonts w:ascii="Arial" w:hAnsi="Arial" w:cs="Arial"/>
          <w:color w:val="000000"/>
          <w:sz w:val="22"/>
          <w:szCs w:val="22"/>
        </w:rPr>
      </w:pPr>
      <w:r w:rsidRPr="00A72073">
        <w:rPr>
          <w:rFonts w:ascii="Arial" w:hAnsi="Arial" w:cs="Arial"/>
          <w:b/>
          <w:color w:val="000000"/>
          <w:sz w:val="22"/>
          <w:szCs w:val="22"/>
        </w:rPr>
        <w:t>LA CONFIGURACIÓN DE LA PRESCRIPCIÓN DE LAS ACCIONES DERIVADAS DEL CONTRATO DE SEGUROS</w:t>
      </w:r>
      <w:r w:rsidRPr="00A72073">
        <w:rPr>
          <w:rFonts w:ascii="Arial" w:hAnsi="Arial" w:cs="Arial"/>
          <w:color w:val="000000"/>
          <w:sz w:val="22"/>
          <w:szCs w:val="22"/>
        </w:rPr>
        <w:t xml:space="preserve">. </w:t>
      </w:r>
      <w:r w:rsidR="00B8362C" w:rsidRPr="00A72073">
        <w:rPr>
          <w:rFonts w:ascii="Arial" w:hAnsi="Arial" w:cs="Arial"/>
          <w:color w:val="000000"/>
          <w:sz w:val="22"/>
          <w:szCs w:val="22"/>
        </w:rPr>
        <w:t>Para sostenerla, se tuvo en cuenta lo siguiente:</w:t>
      </w:r>
    </w:p>
    <w:p w14:paraId="21CC4236" w14:textId="77777777" w:rsidR="00B8362C" w:rsidRPr="00A72073" w:rsidRDefault="00B8362C">
      <w:pPr>
        <w:pStyle w:val="NormalWeb"/>
        <w:spacing w:before="0" w:beforeAutospacing="0" w:after="0" w:afterAutospacing="0" w:line="360" w:lineRule="auto"/>
        <w:jc w:val="both"/>
        <w:rPr>
          <w:rFonts w:ascii="Arial" w:hAnsi="Arial" w:cs="Arial"/>
          <w:color w:val="000000"/>
          <w:sz w:val="22"/>
          <w:szCs w:val="22"/>
        </w:rPr>
      </w:pPr>
    </w:p>
    <w:p w14:paraId="32E7138C" w14:textId="1B4C6A40" w:rsidR="007822AD" w:rsidRPr="00A72073" w:rsidRDefault="00B8362C">
      <w:pPr>
        <w:pStyle w:val="NormalWeb"/>
        <w:spacing w:before="0" w:beforeAutospacing="0" w:after="0" w:afterAutospacing="0" w:line="360" w:lineRule="auto"/>
        <w:ind w:left="360"/>
        <w:jc w:val="both"/>
        <w:rPr>
          <w:rFonts w:ascii="Arial" w:hAnsi="Arial" w:cs="Arial"/>
          <w:color w:val="000000"/>
          <w:sz w:val="22"/>
          <w:szCs w:val="22"/>
        </w:rPr>
      </w:pPr>
      <w:r w:rsidRPr="00A72073">
        <w:rPr>
          <w:rFonts w:ascii="Arial" w:hAnsi="Arial" w:cs="Arial"/>
          <w:color w:val="000000"/>
          <w:sz w:val="22"/>
          <w:szCs w:val="22"/>
        </w:rPr>
        <w:t xml:space="preserve">Se formuló </w:t>
      </w:r>
      <w:r w:rsidR="005148A4" w:rsidRPr="00A72073">
        <w:rPr>
          <w:rFonts w:ascii="Arial" w:hAnsi="Arial" w:cs="Arial"/>
          <w:color w:val="000000"/>
          <w:sz w:val="22"/>
          <w:szCs w:val="22"/>
        </w:rPr>
        <w:t>la</w:t>
      </w:r>
      <w:r w:rsidRPr="00A72073">
        <w:rPr>
          <w:rFonts w:ascii="Arial" w:hAnsi="Arial" w:cs="Arial"/>
          <w:color w:val="000000"/>
          <w:sz w:val="22"/>
          <w:szCs w:val="22"/>
        </w:rPr>
        <w:t xml:space="preserve"> excepción</w:t>
      </w:r>
      <w:r w:rsidR="005148A4" w:rsidRPr="00A72073">
        <w:rPr>
          <w:rFonts w:ascii="Arial" w:hAnsi="Arial" w:cs="Arial"/>
          <w:color w:val="000000"/>
          <w:sz w:val="22"/>
          <w:szCs w:val="22"/>
        </w:rPr>
        <w:t xml:space="preserve"> relativa </w:t>
      </w:r>
      <w:r w:rsidR="007822AD" w:rsidRPr="00A72073">
        <w:rPr>
          <w:rFonts w:ascii="Arial" w:hAnsi="Arial" w:cs="Arial"/>
          <w:color w:val="000000"/>
          <w:sz w:val="22"/>
          <w:szCs w:val="22"/>
        </w:rPr>
        <w:t xml:space="preserve">prescripción extraordinaria de las acciones derivadas del contrato, en tanto transcurrieron más de cinco años entre la fecha en la que ocurrió el accidente de tránsito, es decir el 13 de noviembre de 2016, y la fecha de radicación de la demanda, la cual se realizó el 15 de enero de 2024, es decir, después de pasados claramente más de 5 años, </w:t>
      </w:r>
      <w:r w:rsidR="007822AD" w:rsidRPr="00A72073">
        <w:rPr>
          <w:rFonts w:ascii="Arial" w:hAnsi="Arial" w:cs="Arial"/>
          <w:b/>
          <w:i/>
          <w:color w:val="000000"/>
          <w:sz w:val="22"/>
          <w:szCs w:val="22"/>
          <w:u w:val="single"/>
        </w:rPr>
        <w:t>estando cristalizada la prescripción e</w:t>
      </w:r>
      <w:r w:rsidR="00CE696E" w:rsidRPr="00A72073">
        <w:rPr>
          <w:rFonts w:ascii="Arial" w:hAnsi="Arial" w:cs="Arial"/>
          <w:b/>
          <w:i/>
          <w:color w:val="000000"/>
          <w:sz w:val="22"/>
          <w:szCs w:val="22"/>
          <w:u w:val="single"/>
        </w:rPr>
        <w:t xml:space="preserve">l 28 de febrero de 2022 </w:t>
      </w:r>
      <w:r w:rsidR="007822AD" w:rsidRPr="00A72073">
        <w:rPr>
          <w:rFonts w:ascii="Arial" w:hAnsi="Arial" w:cs="Arial"/>
          <w:color w:val="000000"/>
          <w:sz w:val="22"/>
          <w:szCs w:val="22"/>
        </w:rPr>
        <w:t xml:space="preserve">(contando la suspensión de términos por </w:t>
      </w:r>
      <w:proofErr w:type="spellStart"/>
      <w:r w:rsidR="007822AD" w:rsidRPr="00A72073">
        <w:rPr>
          <w:rFonts w:ascii="Arial" w:hAnsi="Arial" w:cs="Arial"/>
          <w:color w:val="000000"/>
          <w:sz w:val="22"/>
          <w:szCs w:val="22"/>
        </w:rPr>
        <w:t>Covid</w:t>
      </w:r>
      <w:proofErr w:type="spellEnd"/>
      <w:r w:rsidR="007822AD" w:rsidRPr="00A72073">
        <w:rPr>
          <w:rFonts w:ascii="Arial" w:hAnsi="Arial" w:cs="Arial"/>
          <w:color w:val="000000"/>
          <w:sz w:val="22"/>
          <w:szCs w:val="22"/>
        </w:rPr>
        <w:t>).</w:t>
      </w:r>
    </w:p>
    <w:p w14:paraId="2210EAAD" w14:textId="77777777" w:rsidR="00F865F4" w:rsidRPr="00A72073" w:rsidRDefault="00F865F4">
      <w:pPr>
        <w:pStyle w:val="NormalWeb"/>
        <w:spacing w:before="0" w:beforeAutospacing="0" w:after="0" w:afterAutospacing="0" w:line="360" w:lineRule="auto"/>
        <w:jc w:val="both"/>
        <w:rPr>
          <w:rFonts w:ascii="Arial" w:hAnsi="Arial" w:cs="Arial"/>
          <w:color w:val="000000"/>
          <w:sz w:val="22"/>
          <w:szCs w:val="22"/>
        </w:rPr>
      </w:pPr>
    </w:p>
    <w:p w14:paraId="65E5AD76" w14:textId="2F5721BD" w:rsidR="007822AD" w:rsidRPr="00A72073" w:rsidRDefault="007822AD">
      <w:pPr>
        <w:pStyle w:val="Prrafodelista"/>
        <w:numPr>
          <w:ilvl w:val="0"/>
          <w:numId w:val="4"/>
        </w:numPr>
        <w:spacing w:after="0" w:line="360" w:lineRule="auto"/>
        <w:jc w:val="both"/>
        <w:textAlignment w:val="baseline"/>
        <w:rPr>
          <w:rFonts w:ascii="Arial" w:hAnsi="Arial" w:cs="Arial"/>
          <w:color w:val="000000"/>
          <w:lang w:eastAsia="es-CO"/>
        </w:rPr>
      </w:pPr>
      <w:r w:rsidRPr="00A72073">
        <w:rPr>
          <w:rFonts w:ascii="Arial" w:hAnsi="Arial" w:cs="Arial"/>
          <w:color w:val="000000"/>
          <w:lang w:eastAsia="es-CO"/>
        </w:rPr>
        <w:t xml:space="preserve">Si bien, la parte activa de este proceso citó a la compañía a una audiencia de conciliación extrajudicial el pasado </w:t>
      </w:r>
      <w:r w:rsidRPr="00A72073">
        <w:rPr>
          <w:rFonts w:ascii="Arial" w:hAnsi="Arial" w:cs="Arial"/>
          <w:b/>
          <w:color w:val="000000"/>
          <w:lang w:eastAsia="es-CO"/>
        </w:rPr>
        <w:t>14 de junio de 2023</w:t>
      </w:r>
      <w:r w:rsidRPr="00A72073">
        <w:rPr>
          <w:rFonts w:ascii="Arial" w:hAnsi="Arial" w:cs="Arial"/>
          <w:color w:val="000000"/>
          <w:lang w:eastAsia="es-CO"/>
        </w:rPr>
        <w:t>, esta no logró suspender el término dado que a la fecha de presentación de esta había pasado más de 1 año desde la consolidación de la prescripción de las acciones derivadas del contrato de seguro.</w:t>
      </w:r>
    </w:p>
    <w:p w14:paraId="094F007F" w14:textId="77777777" w:rsidR="00F865F4" w:rsidRPr="00A72073" w:rsidRDefault="00F865F4">
      <w:pPr>
        <w:widowControl/>
        <w:autoSpaceDE/>
        <w:autoSpaceDN/>
        <w:spacing w:line="360" w:lineRule="auto"/>
        <w:ind w:left="360"/>
        <w:jc w:val="both"/>
        <w:textAlignment w:val="baseline"/>
        <w:rPr>
          <w:rFonts w:ascii="Arial" w:hAnsi="Arial" w:cs="Arial"/>
          <w:color w:val="000000"/>
          <w:lang w:val="es-CO" w:eastAsia="es-CO"/>
        </w:rPr>
      </w:pPr>
    </w:p>
    <w:p w14:paraId="15D70E07" w14:textId="77777777" w:rsidR="006C5FA7" w:rsidRPr="00A72073" w:rsidRDefault="007822AD">
      <w:pPr>
        <w:pStyle w:val="Prrafodelista"/>
        <w:numPr>
          <w:ilvl w:val="0"/>
          <w:numId w:val="4"/>
        </w:numPr>
        <w:spacing w:after="0" w:line="360" w:lineRule="auto"/>
        <w:jc w:val="both"/>
        <w:rPr>
          <w:rFonts w:ascii="Arial" w:hAnsi="Arial" w:cs="Arial"/>
          <w:color w:val="242424"/>
          <w:spacing w:val="2"/>
          <w:bdr w:val="none" w:sz="0" w:space="0" w:color="auto" w:frame="1"/>
          <w:lang w:eastAsia="es-MX"/>
        </w:rPr>
      </w:pPr>
      <w:r w:rsidRPr="00A72073">
        <w:rPr>
          <w:rFonts w:ascii="Arial" w:hAnsi="Arial" w:cs="Arial"/>
          <w:color w:val="000000"/>
          <w:lang w:eastAsia="es-CO"/>
        </w:rPr>
        <w:t>De otro lado, si bien, de acuerdo con la demanda se presentó una "reclamación directa" a</w:t>
      </w:r>
      <w:r w:rsidR="00F865F4" w:rsidRPr="00A72073">
        <w:rPr>
          <w:rFonts w:ascii="Arial" w:hAnsi="Arial" w:cs="Arial"/>
          <w:color w:val="000000"/>
          <w:lang w:eastAsia="es-CO"/>
        </w:rPr>
        <w:t xml:space="preserve"> </w:t>
      </w:r>
      <w:r w:rsidRPr="00A72073">
        <w:rPr>
          <w:rFonts w:ascii="Arial" w:hAnsi="Arial" w:cs="Arial"/>
          <w:color w:val="000000"/>
          <w:lang w:eastAsia="es-CO"/>
        </w:rPr>
        <w:t xml:space="preserve">la Compañía el </w:t>
      </w:r>
      <w:r w:rsidRPr="00A72073">
        <w:rPr>
          <w:rFonts w:ascii="Arial" w:hAnsi="Arial" w:cs="Arial"/>
          <w:b/>
          <w:color w:val="000000"/>
          <w:lang w:eastAsia="es-CO"/>
        </w:rPr>
        <w:t>11 de julio del 2022,</w:t>
      </w:r>
      <w:r w:rsidRPr="00A72073">
        <w:rPr>
          <w:rFonts w:ascii="Arial" w:hAnsi="Arial" w:cs="Arial"/>
          <w:color w:val="000000"/>
          <w:lang w:eastAsia="es-CO"/>
        </w:rPr>
        <w:t xml:space="preserve"> para esa fecha la prescripción ya se había cristaliz</w:t>
      </w:r>
      <w:r w:rsidR="00F865F4" w:rsidRPr="00A72073">
        <w:rPr>
          <w:rFonts w:ascii="Arial" w:hAnsi="Arial" w:cs="Arial"/>
          <w:color w:val="000000"/>
          <w:lang w:eastAsia="es-CO"/>
        </w:rPr>
        <w:t>a</w:t>
      </w:r>
      <w:r w:rsidRPr="00A72073">
        <w:rPr>
          <w:rFonts w:ascii="Arial" w:hAnsi="Arial" w:cs="Arial"/>
          <w:color w:val="000000"/>
          <w:lang w:eastAsia="es-CO"/>
        </w:rPr>
        <w:t>do, siendo imposible suspender o interrumpir términos ya consolidados.</w:t>
      </w:r>
      <w:r w:rsidR="00BD4CF8" w:rsidRPr="00A72073">
        <w:rPr>
          <w:rFonts w:ascii="Arial" w:hAnsi="Arial" w:cs="Arial"/>
          <w:color w:val="000000"/>
          <w:lang w:eastAsia="es-CO"/>
        </w:rPr>
        <w:t xml:space="preserve"> </w:t>
      </w:r>
    </w:p>
    <w:p w14:paraId="5F671E13" w14:textId="77777777" w:rsidR="006C5FA7" w:rsidRPr="00A72073" w:rsidRDefault="006C5FA7" w:rsidP="00A72073">
      <w:pPr>
        <w:pStyle w:val="Prrafodelista"/>
        <w:spacing w:after="0" w:line="360" w:lineRule="auto"/>
        <w:rPr>
          <w:rFonts w:ascii="Arial" w:hAnsi="Arial" w:cs="Arial"/>
          <w:color w:val="242424"/>
          <w:spacing w:val="2"/>
          <w:bdr w:val="none" w:sz="0" w:space="0" w:color="auto" w:frame="1"/>
          <w:lang w:eastAsia="es-MX"/>
        </w:rPr>
      </w:pPr>
    </w:p>
    <w:p w14:paraId="24127C31" w14:textId="041976DC" w:rsidR="007822AD" w:rsidRPr="00A72073" w:rsidRDefault="007822AD" w:rsidP="00E61F54">
      <w:pPr>
        <w:pStyle w:val="Prrafodelista"/>
        <w:numPr>
          <w:ilvl w:val="0"/>
          <w:numId w:val="4"/>
        </w:numPr>
        <w:spacing w:after="0" w:line="360" w:lineRule="auto"/>
        <w:jc w:val="both"/>
        <w:rPr>
          <w:rFonts w:ascii="Arial" w:hAnsi="Arial" w:cs="Arial"/>
          <w:color w:val="242424"/>
          <w:spacing w:val="2"/>
          <w:bdr w:val="none" w:sz="0" w:space="0" w:color="auto" w:frame="1"/>
          <w:lang w:eastAsia="es-MX"/>
        </w:rPr>
      </w:pPr>
      <w:r w:rsidRPr="00A72073">
        <w:rPr>
          <w:rFonts w:ascii="Arial" w:hAnsi="Arial" w:cs="Arial"/>
          <w:color w:val="242424"/>
          <w:spacing w:val="2"/>
          <w:bdr w:val="none" w:sz="0" w:space="0" w:color="auto" w:frame="1"/>
          <w:lang w:eastAsia="es-MX"/>
        </w:rPr>
        <w:lastRenderedPageBreak/>
        <w:t>Bajo ese entendido, queda más que claro que transcurrieron más de cinco años desde el accidente de tránsito objeto de debate, a la fecha en la que se radicó la demanda por la víctima, sin que se haya logrado interrumpir o suspender el término, configurándose la prescripción extraordinaria de las acciones derivadas del contrato de seguro, en virtud de los consignado en el Art 1131 y 1081 del C. Co.</w:t>
      </w:r>
    </w:p>
    <w:p w14:paraId="3108D401" w14:textId="77777777" w:rsidR="00F865F4" w:rsidRPr="00A72073" w:rsidRDefault="00F865F4" w:rsidP="00E61F54">
      <w:pPr>
        <w:widowControl/>
        <w:autoSpaceDE/>
        <w:autoSpaceDN/>
        <w:spacing w:line="360" w:lineRule="auto"/>
        <w:ind w:left="720"/>
        <w:jc w:val="both"/>
        <w:textAlignment w:val="baseline"/>
        <w:rPr>
          <w:rFonts w:ascii="Arial" w:hAnsi="Arial" w:cs="Arial"/>
          <w:color w:val="242424"/>
          <w:spacing w:val="2"/>
          <w:lang w:val="es-CO" w:eastAsia="es-MX"/>
        </w:rPr>
      </w:pPr>
    </w:p>
    <w:p w14:paraId="112683CE" w14:textId="639A4E25" w:rsidR="00B36781" w:rsidRPr="00A72073" w:rsidRDefault="007822AD" w:rsidP="00A72073">
      <w:pPr>
        <w:pStyle w:val="Prrafodelista"/>
        <w:numPr>
          <w:ilvl w:val="0"/>
          <w:numId w:val="4"/>
        </w:numPr>
        <w:spacing w:after="0" w:line="360" w:lineRule="auto"/>
        <w:jc w:val="both"/>
        <w:textAlignment w:val="baseline"/>
        <w:rPr>
          <w:rFonts w:ascii="Arial" w:hAnsi="Arial" w:cs="Arial"/>
          <w:color w:val="242424"/>
          <w:spacing w:val="2"/>
          <w:lang w:eastAsia="es-MX"/>
        </w:rPr>
      </w:pPr>
      <w:r w:rsidRPr="00A72073">
        <w:rPr>
          <w:rFonts w:ascii="Arial" w:hAnsi="Arial" w:cs="Arial"/>
          <w:color w:val="242424"/>
          <w:spacing w:val="2"/>
          <w:bdr w:val="none" w:sz="0" w:space="0" w:color="auto" w:frame="1"/>
          <w:lang w:eastAsia="es-MX"/>
        </w:rPr>
        <w:t xml:space="preserve">En adición a lo anterior, se aclara que el </w:t>
      </w:r>
      <w:r w:rsidRPr="00A72073">
        <w:rPr>
          <w:rFonts w:ascii="Arial" w:hAnsi="Arial" w:cs="Arial"/>
          <w:b/>
          <w:color w:val="242424"/>
          <w:spacing w:val="2"/>
          <w:bdr w:val="none" w:sz="0" w:space="0" w:color="auto" w:frame="1"/>
          <w:lang w:eastAsia="es-MX"/>
        </w:rPr>
        <w:t>11 de marzo de 2019</w:t>
      </w:r>
      <w:r w:rsidRPr="00A72073">
        <w:rPr>
          <w:rFonts w:ascii="Arial" w:hAnsi="Arial" w:cs="Arial"/>
          <w:color w:val="242424"/>
          <w:spacing w:val="2"/>
          <w:bdr w:val="none" w:sz="0" w:space="0" w:color="auto" w:frame="1"/>
          <w:lang w:eastAsia="es-MX"/>
        </w:rPr>
        <w:t xml:space="preserve">, la </w:t>
      </w:r>
      <w:r w:rsidR="00F236A3" w:rsidRPr="00A72073">
        <w:rPr>
          <w:rFonts w:ascii="Arial" w:hAnsi="Arial" w:cs="Arial"/>
          <w:color w:val="242424"/>
          <w:spacing w:val="2"/>
          <w:bdr w:val="none" w:sz="0" w:space="0" w:color="auto" w:frame="1"/>
          <w:lang w:eastAsia="es-MX"/>
        </w:rPr>
        <w:t>Fiscalía General</w:t>
      </w:r>
      <w:r w:rsidR="00F236A3" w:rsidRPr="00A72073">
        <w:rPr>
          <w:rFonts w:ascii="Arial" w:hAnsi="Arial" w:cs="Arial"/>
        </w:rPr>
        <w:t xml:space="preserve"> de la Nación-Unidad Receptora SAU Puerto Tejada</w:t>
      </w:r>
      <w:r w:rsidR="00F236A3" w:rsidRPr="00A72073" w:rsidDel="00F236A3">
        <w:rPr>
          <w:rFonts w:ascii="Arial" w:hAnsi="Arial" w:cs="Arial"/>
          <w:color w:val="242424"/>
          <w:spacing w:val="2"/>
          <w:bdr w:val="none" w:sz="0" w:space="0" w:color="auto" w:frame="1"/>
          <w:lang w:eastAsia="es-MX"/>
        </w:rPr>
        <w:t xml:space="preserve"> </w:t>
      </w:r>
      <w:r w:rsidRPr="00A72073">
        <w:rPr>
          <w:rFonts w:ascii="Arial" w:hAnsi="Arial" w:cs="Arial"/>
          <w:color w:val="242424"/>
          <w:spacing w:val="2"/>
          <w:bdr w:val="none" w:sz="0" w:space="0" w:color="auto" w:frame="1"/>
          <w:lang w:eastAsia="es-MX"/>
        </w:rPr>
        <w:t>remitió citación a la audiencia de conciliación dentro del proceso penal</w:t>
      </w:r>
      <w:r w:rsidR="006C5FA7" w:rsidRPr="00A72073">
        <w:rPr>
          <w:rFonts w:ascii="Arial" w:hAnsi="Arial" w:cs="Arial"/>
          <w:color w:val="242424"/>
          <w:spacing w:val="2"/>
          <w:bdr w:val="none" w:sz="0" w:space="0" w:color="auto" w:frame="1"/>
          <w:lang w:eastAsia="es-MX"/>
        </w:rPr>
        <w:t xml:space="preserve"> que se inició por estos mismos hechos</w:t>
      </w:r>
      <w:r w:rsidRPr="00A72073">
        <w:rPr>
          <w:rFonts w:ascii="Arial" w:hAnsi="Arial" w:cs="Arial"/>
          <w:color w:val="242424"/>
          <w:spacing w:val="2"/>
          <w:bdr w:val="none" w:sz="0" w:space="0" w:color="auto" w:frame="1"/>
          <w:lang w:eastAsia="es-MX"/>
        </w:rPr>
        <w:t xml:space="preserve">, sin embargo, debe indicarse que esta tampoco tuvo la virtualidad de interrumpir el término </w:t>
      </w:r>
      <w:r w:rsidR="00CA3B9A" w:rsidRPr="00A72073">
        <w:rPr>
          <w:rFonts w:ascii="Arial" w:hAnsi="Arial" w:cs="Arial"/>
          <w:color w:val="242424"/>
          <w:spacing w:val="2"/>
          <w:bdr w:val="none" w:sz="0" w:space="0" w:color="auto" w:frame="1"/>
          <w:lang w:eastAsia="es-MX"/>
        </w:rPr>
        <w:t xml:space="preserve">conforme a lo dispuesto en el artículo 94 del Código General del Proceso </w:t>
      </w:r>
      <w:r w:rsidRPr="00A72073">
        <w:rPr>
          <w:rFonts w:ascii="Arial" w:hAnsi="Arial" w:cs="Arial"/>
          <w:color w:val="242424"/>
          <w:spacing w:val="2"/>
          <w:bdr w:val="none" w:sz="0" w:space="0" w:color="auto" w:frame="1"/>
          <w:lang w:eastAsia="es-MX"/>
        </w:rPr>
        <w:t>por cuanto</w:t>
      </w:r>
      <w:r w:rsidR="004E6C50" w:rsidRPr="00A72073">
        <w:rPr>
          <w:rFonts w:ascii="Arial" w:hAnsi="Arial" w:cs="Arial"/>
          <w:color w:val="242424"/>
          <w:spacing w:val="2"/>
          <w:bdr w:val="none" w:sz="0" w:space="0" w:color="auto" w:frame="1"/>
          <w:lang w:eastAsia="es-MX"/>
        </w:rPr>
        <w:t xml:space="preserve">: </w:t>
      </w:r>
    </w:p>
    <w:p w14:paraId="167A4F7F" w14:textId="77777777" w:rsidR="00B36781" w:rsidRPr="00A72073" w:rsidRDefault="00B36781" w:rsidP="00A72073">
      <w:pPr>
        <w:pStyle w:val="Prrafodelista"/>
        <w:spacing w:after="0" w:line="360" w:lineRule="auto"/>
        <w:rPr>
          <w:rFonts w:ascii="Arial" w:hAnsi="Arial" w:cs="Arial"/>
          <w:b/>
          <w:color w:val="242424"/>
          <w:spacing w:val="2"/>
          <w:bdr w:val="none" w:sz="0" w:space="0" w:color="auto" w:frame="1"/>
          <w:lang w:eastAsia="es-MX"/>
        </w:rPr>
      </w:pPr>
    </w:p>
    <w:p w14:paraId="4A994DF7" w14:textId="17A1FEE2" w:rsidR="00C10723" w:rsidRPr="00A72073" w:rsidRDefault="00B36781" w:rsidP="00A72073">
      <w:pPr>
        <w:pStyle w:val="Prrafodelista"/>
        <w:numPr>
          <w:ilvl w:val="0"/>
          <w:numId w:val="14"/>
        </w:numPr>
        <w:spacing w:after="0" w:line="360" w:lineRule="auto"/>
        <w:jc w:val="both"/>
        <w:textAlignment w:val="baseline"/>
        <w:rPr>
          <w:rFonts w:ascii="Arial" w:hAnsi="Arial" w:cs="Arial"/>
          <w:color w:val="242424"/>
          <w:spacing w:val="2"/>
          <w:bdr w:val="none" w:sz="0" w:space="0" w:color="auto" w:frame="1"/>
          <w:lang w:eastAsia="es-MX"/>
        </w:rPr>
      </w:pPr>
      <w:r w:rsidRPr="00A72073">
        <w:rPr>
          <w:rFonts w:ascii="Arial" w:hAnsi="Arial" w:cs="Arial"/>
          <w:color w:val="242424"/>
          <w:spacing w:val="2"/>
          <w:bdr w:val="none" w:sz="0" w:space="0" w:color="auto" w:frame="1"/>
          <w:lang w:eastAsia="es-MX"/>
        </w:rPr>
        <w:t>N</w:t>
      </w:r>
      <w:r w:rsidR="00CA3B9A" w:rsidRPr="00A72073">
        <w:rPr>
          <w:rFonts w:ascii="Arial" w:hAnsi="Arial" w:cs="Arial"/>
          <w:color w:val="242424"/>
          <w:spacing w:val="2"/>
          <w:bdr w:val="none" w:sz="0" w:space="0" w:color="auto" w:frame="1"/>
          <w:lang w:eastAsia="es-MX"/>
        </w:rPr>
        <w:t xml:space="preserve">o fue el deudor, en </w:t>
      </w:r>
      <w:r w:rsidR="00BD4CF8" w:rsidRPr="00A72073">
        <w:rPr>
          <w:rFonts w:ascii="Arial" w:hAnsi="Arial" w:cs="Arial"/>
          <w:color w:val="242424"/>
          <w:spacing w:val="2"/>
          <w:bdr w:val="none" w:sz="0" w:space="0" w:color="auto" w:frame="1"/>
          <w:lang w:eastAsia="es-MX"/>
        </w:rPr>
        <w:t>este caso,</w:t>
      </w:r>
      <w:r w:rsidR="00CA3B9A" w:rsidRPr="00A72073">
        <w:rPr>
          <w:rFonts w:ascii="Arial" w:hAnsi="Arial" w:cs="Arial"/>
          <w:color w:val="242424"/>
          <w:spacing w:val="2"/>
          <w:bdr w:val="none" w:sz="0" w:space="0" w:color="auto" w:frame="1"/>
          <w:lang w:eastAsia="es-MX"/>
        </w:rPr>
        <w:t xml:space="preserve"> la víctima directa, </w:t>
      </w:r>
      <w:r w:rsidR="00BD4CF8" w:rsidRPr="00A72073">
        <w:rPr>
          <w:rFonts w:ascii="Arial" w:hAnsi="Arial" w:cs="Arial"/>
          <w:color w:val="242424"/>
          <w:spacing w:val="2"/>
          <w:bdr w:val="none" w:sz="0" w:space="0" w:color="auto" w:frame="1"/>
          <w:lang w:eastAsia="es-MX"/>
        </w:rPr>
        <w:t>quien</w:t>
      </w:r>
      <w:r w:rsidR="00CA3B9A" w:rsidRPr="00A72073">
        <w:rPr>
          <w:rFonts w:ascii="Arial" w:hAnsi="Arial" w:cs="Arial"/>
          <w:color w:val="242424"/>
          <w:spacing w:val="2"/>
          <w:bdr w:val="none" w:sz="0" w:space="0" w:color="auto" w:frame="1"/>
          <w:lang w:eastAsia="es-MX"/>
        </w:rPr>
        <w:t xml:space="preserve"> presentó el requerimiento escrito a su acreedor, Allianz Seguros SA.</w:t>
      </w:r>
      <w:r w:rsidR="004E6C50" w:rsidRPr="00A72073">
        <w:rPr>
          <w:rFonts w:ascii="Arial" w:hAnsi="Arial" w:cs="Arial"/>
          <w:color w:val="242424"/>
          <w:spacing w:val="2"/>
          <w:bdr w:val="none" w:sz="0" w:space="0" w:color="auto" w:frame="1"/>
          <w:lang w:eastAsia="es-MX"/>
        </w:rPr>
        <w:t xml:space="preserve">, por el </w:t>
      </w:r>
      <w:r w:rsidR="009E4D2F" w:rsidRPr="00A72073">
        <w:rPr>
          <w:rFonts w:ascii="Arial" w:hAnsi="Arial" w:cs="Arial"/>
          <w:color w:val="242424"/>
          <w:spacing w:val="2"/>
          <w:bdr w:val="none" w:sz="0" w:space="0" w:color="auto" w:frame="1"/>
          <w:lang w:eastAsia="es-MX"/>
        </w:rPr>
        <w:t>contrario, fue la Fiscalía General</w:t>
      </w:r>
      <w:r w:rsidR="009E4D2F" w:rsidRPr="00A72073">
        <w:rPr>
          <w:rFonts w:ascii="Arial" w:hAnsi="Arial" w:cs="Arial"/>
        </w:rPr>
        <w:t xml:space="preserve"> de la Nación-Unidad Receptora SAU Puerto</w:t>
      </w:r>
      <w:r w:rsidR="00F87156" w:rsidRPr="00A72073">
        <w:rPr>
          <w:rFonts w:ascii="Arial" w:hAnsi="Arial" w:cs="Arial"/>
        </w:rPr>
        <w:t xml:space="preserve"> </w:t>
      </w:r>
      <w:r w:rsidR="009E4D2F" w:rsidRPr="00A72073">
        <w:rPr>
          <w:rFonts w:ascii="Arial" w:hAnsi="Arial" w:cs="Arial"/>
        </w:rPr>
        <w:t>Tejada quien en el marco de la investigación penal remitió</w:t>
      </w:r>
      <w:r w:rsidR="004E6C50" w:rsidRPr="00A72073">
        <w:rPr>
          <w:rFonts w:ascii="Arial" w:hAnsi="Arial" w:cs="Arial"/>
          <w:color w:val="242424"/>
          <w:spacing w:val="2"/>
          <w:bdr w:val="none" w:sz="0" w:space="0" w:color="auto" w:frame="1"/>
          <w:lang w:eastAsia="es-MX"/>
        </w:rPr>
        <w:t xml:space="preserve"> </w:t>
      </w:r>
      <w:r w:rsidR="009E4D2F" w:rsidRPr="00A72073">
        <w:rPr>
          <w:rFonts w:ascii="Arial" w:hAnsi="Arial" w:cs="Arial"/>
          <w:color w:val="242424"/>
          <w:spacing w:val="2"/>
          <w:bdr w:val="none" w:sz="0" w:space="0" w:color="auto" w:frame="1"/>
          <w:lang w:eastAsia="es-MX"/>
        </w:rPr>
        <w:t>la citación</w:t>
      </w:r>
      <w:r w:rsidR="00397064" w:rsidRPr="00A72073">
        <w:rPr>
          <w:rFonts w:ascii="Arial" w:hAnsi="Arial" w:cs="Arial"/>
          <w:color w:val="242424"/>
          <w:spacing w:val="2"/>
          <w:bdr w:val="none" w:sz="0" w:space="0" w:color="auto" w:frame="1"/>
          <w:lang w:eastAsia="es-MX"/>
        </w:rPr>
        <w:t xml:space="preserve"> a la compañía</w:t>
      </w:r>
      <w:r w:rsidR="004E6C50" w:rsidRPr="00A72073">
        <w:rPr>
          <w:rFonts w:ascii="Arial" w:hAnsi="Arial" w:cs="Arial"/>
          <w:color w:val="242424"/>
          <w:spacing w:val="2"/>
          <w:bdr w:val="none" w:sz="0" w:space="0" w:color="auto" w:frame="1"/>
          <w:lang w:eastAsia="es-MX"/>
        </w:rPr>
        <w:t>;</w:t>
      </w:r>
      <w:r w:rsidR="00D17399" w:rsidRPr="00A72073">
        <w:rPr>
          <w:rFonts w:ascii="Arial" w:hAnsi="Arial" w:cs="Arial"/>
          <w:color w:val="242424"/>
          <w:spacing w:val="2"/>
          <w:bdr w:val="none" w:sz="0" w:space="0" w:color="auto" w:frame="1"/>
          <w:lang w:eastAsia="es-MX"/>
        </w:rPr>
        <w:t xml:space="preserve"> en ese sentido</w:t>
      </w:r>
      <w:r w:rsidR="00C10723" w:rsidRPr="00A72073">
        <w:rPr>
          <w:rFonts w:ascii="Arial" w:hAnsi="Arial" w:cs="Arial"/>
          <w:color w:val="242424"/>
          <w:spacing w:val="2"/>
          <w:bdr w:val="none" w:sz="0" w:space="0" w:color="auto" w:frame="1"/>
          <w:lang w:eastAsia="es-MX"/>
        </w:rPr>
        <w:t xml:space="preserve"> la Corte Suprema de Justicia ha indicado que el requerimiento que se efectúe </w:t>
      </w:r>
      <w:r w:rsidR="00C10723" w:rsidRPr="00A72073">
        <w:rPr>
          <w:rFonts w:ascii="Arial" w:hAnsi="Arial" w:cs="Arial"/>
          <w:b/>
          <w:i/>
          <w:color w:val="242424"/>
          <w:spacing w:val="2"/>
          <w:u w:val="single"/>
          <w:bdr w:val="none" w:sz="0" w:space="0" w:color="auto" w:frame="1"/>
          <w:lang w:eastAsia="es-MX"/>
        </w:rPr>
        <w:t>debe realizarse por el acreedor</w:t>
      </w:r>
      <w:r w:rsidR="00C10723" w:rsidRPr="00A72073">
        <w:rPr>
          <w:rFonts w:ascii="Arial" w:hAnsi="Arial" w:cs="Arial"/>
          <w:color w:val="242424"/>
          <w:spacing w:val="2"/>
          <w:bdr w:val="none" w:sz="0" w:space="0" w:color="auto" w:frame="1"/>
          <w:lang w:eastAsia="es-MX"/>
        </w:rPr>
        <w:t xml:space="preserve">, quien </w:t>
      </w:r>
      <w:r w:rsidR="00F87156" w:rsidRPr="00A72073">
        <w:rPr>
          <w:rFonts w:ascii="Arial" w:hAnsi="Arial" w:cs="Arial"/>
          <w:color w:val="242424"/>
          <w:spacing w:val="2"/>
          <w:bdr w:val="none" w:sz="0" w:space="0" w:color="auto" w:frame="1"/>
          <w:lang w:eastAsia="es-MX"/>
        </w:rPr>
        <w:t xml:space="preserve">es quien </w:t>
      </w:r>
      <w:r w:rsidR="00C10723" w:rsidRPr="00A72073">
        <w:rPr>
          <w:rFonts w:ascii="Arial" w:hAnsi="Arial" w:cs="Arial"/>
          <w:color w:val="242424"/>
          <w:spacing w:val="2"/>
          <w:bdr w:val="none" w:sz="0" w:space="0" w:color="auto" w:frame="1"/>
          <w:lang w:eastAsia="es-MX"/>
        </w:rPr>
        <w:t>puede beneficiarse del efecto de la interrupción, a saber:</w:t>
      </w:r>
    </w:p>
    <w:p w14:paraId="1CC37D73" w14:textId="77777777" w:rsidR="00C10723" w:rsidRPr="00A72073" w:rsidRDefault="00C10723" w:rsidP="00E61F54">
      <w:pPr>
        <w:spacing w:line="360" w:lineRule="auto"/>
        <w:jc w:val="both"/>
        <w:textAlignment w:val="baseline"/>
        <w:rPr>
          <w:rFonts w:ascii="Arial" w:hAnsi="Arial" w:cs="Arial"/>
          <w:b/>
          <w:color w:val="242424"/>
          <w:spacing w:val="2"/>
          <w:bdr w:val="none" w:sz="0" w:space="0" w:color="auto" w:frame="1"/>
          <w:lang w:eastAsia="es-MX"/>
        </w:rPr>
      </w:pPr>
    </w:p>
    <w:p w14:paraId="553CF3F3" w14:textId="5B4A094B" w:rsidR="00B36781" w:rsidRPr="00A72073" w:rsidRDefault="00C10723" w:rsidP="00A72073">
      <w:pPr>
        <w:pStyle w:val="Prrafodelista"/>
        <w:spacing w:after="0" w:line="360" w:lineRule="auto"/>
        <w:ind w:left="1985" w:right="851"/>
        <w:jc w:val="both"/>
        <w:textAlignment w:val="baseline"/>
        <w:rPr>
          <w:rFonts w:ascii="Arial" w:hAnsi="Arial" w:cs="Arial"/>
          <w:b/>
          <w:bCs/>
          <w:i/>
          <w:iCs/>
          <w:color w:val="242424"/>
          <w:spacing w:val="2"/>
          <w:u w:val="single"/>
          <w:bdr w:val="none" w:sz="0" w:space="0" w:color="auto" w:frame="1"/>
          <w:lang w:eastAsia="es-MX"/>
        </w:rPr>
      </w:pPr>
      <w:r w:rsidRPr="00A72073">
        <w:rPr>
          <w:rFonts w:ascii="Arial" w:hAnsi="Arial" w:cs="Arial"/>
          <w:i/>
          <w:iCs/>
        </w:rPr>
        <w:t>“</w:t>
      </w:r>
      <w:r w:rsidR="00F87156" w:rsidRPr="00A72073">
        <w:rPr>
          <w:rFonts w:ascii="Arial" w:hAnsi="Arial" w:cs="Arial"/>
          <w:i/>
          <w:iCs/>
        </w:rPr>
        <w:t xml:space="preserve">(…) </w:t>
      </w:r>
      <w:r w:rsidRPr="00A72073">
        <w:rPr>
          <w:rFonts w:ascii="Arial" w:hAnsi="Arial" w:cs="Arial"/>
          <w:i/>
          <w:iCs/>
        </w:rPr>
        <w:t xml:space="preserve">El requerimiento extrajudicial debe involucrar </w:t>
      </w:r>
      <w:r w:rsidRPr="00A72073">
        <w:rPr>
          <w:rFonts w:ascii="Arial" w:hAnsi="Arial" w:cs="Arial"/>
          <w:b/>
          <w:bCs/>
          <w:i/>
          <w:iCs/>
          <w:u w:val="single"/>
        </w:rPr>
        <w:t xml:space="preserve">un derecho </w:t>
      </w:r>
      <w:proofErr w:type="spellStart"/>
      <w:r w:rsidRPr="00A72073">
        <w:rPr>
          <w:rFonts w:ascii="Arial" w:hAnsi="Arial" w:cs="Arial"/>
          <w:b/>
          <w:bCs/>
          <w:i/>
          <w:iCs/>
          <w:u w:val="single"/>
        </w:rPr>
        <w:t>autoatribuido</w:t>
      </w:r>
      <w:proofErr w:type="spellEnd"/>
      <w:r w:rsidRPr="00A72073">
        <w:rPr>
          <w:rFonts w:ascii="Arial" w:hAnsi="Arial" w:cs="Arial"/>
          <w:b/>
          <w:bCs/>
          <w:i/>
          <w:iCs/>
          <w:u w:val="single"/>
        </w:rPr>
        <w:t>, es decir, una expresión de voluntad de quien se asume como titular de un derecho sustancial</w:t>
      </w:r>
      <w:r w:rsidRPr="00A72073">
        <w:rPr>
          <w:rFonts w:ascii="Arial" w:hAnsi="Arial" w:cs="Arial"/>
          <w:i/>
          <w:iCs/>
        </w:rPr>
        <w:t xml:space="preserve">, orientada directa y reflexivamente a que otra persona se comporte de manera consistente con ese derecho. Así, por ejemplo, </w:t>
      </w:r>
      <w:r w:rsidRPr="00A72073">
        <w:rPr>
          <w:rFonts w:ascii="Arial" w:hAnsi="Arial" w:cs="Arial"/>
          <w:b/>
          <w:bCs/>
          <w:i/>
          <w:iCs/>
          <w:u w:val="single"/>
        </w:rPr>
        <w:t>el acreedor cambiario puede dirigir un escrito a su deudor,</w:t>
      </w:r>
      <w:r w:rsidRPr="00A72073">
        <w:rPr>
          <w:rFonts w:ascii="Arial" w:hAnsi="Arial" w:cs="Arial"/>
          <w:i/>
          <w:iCs/>
        </w:rPr>
        <w:t xml:space="preserve"> instándolo a que sufrague el crédito incorporado en un </w:t>
      </w:r>
      <w:proofErr w:type="spellStart"/>
      <w:r w:rsidRPr="00A72073">
        <w:rPr>
          <w:rFonts w:ascii="Arial" w:hAnsi="Arial" w:cs="Arial"/>
          <w:i/>
          <w:iCs/>
        </w:rPr>
        <w:t>cartular</w:t>
      </w:r>
      <w:proofErr w:type="spellEnd"/>
      <w:r w:rsidRPr="00A72073">
        <w:rPr>
          <w:rFonts w:ascii="Arial" w:hAnsi="Arial" w:cs="Arial"/>
          <w:b/>
          <w:bCs/>
          <w:i/>
          <w:iCs/>
          <w:u w:val="single"/>
        </w:rPr>
        <w:t>; o la víctima de un accidente de tránsito al agente dañador, reclamándole la indemnización de los daños atribuibles a su conducta lesiva.</w:t>
      </w:r>
      <w:r w:rsidR="00D17399" w:rsidRPr="00A72073">
        <w:rPr>
          <w:rFonts w:ascii="Arial" w:hAnsi="Arial" w:cs="Arial"/>
          <w:b/>
          <w:bCs/>
          <w:i/>
          <w:iCs/>
          <w:color w:val="242424"/>
          <w:spacing w:val="2"/>
          <w:u w:val="single"/>
          <w:bdr w:val="none" w:sz="0" w:space="0" w:color="auto" w:frame="1"/>
          <w:lang w:eastAsia="es-MX"/>
        </w:rPr>
        <w:t xml:space="preserve">  </w:t>
      </w:r>
      <w:r w:rsidR="004E6C50" w:rsidRPr="00A72073">
        <w:rPr>
          <w:rFonts w:ascii="Arial" w:hAnsi="Arial" w:cs="Arial"/>
          <w:b/>
          <w:bCs/>
          <w:i/>
          <w:iCs/>
          <w:color w:val="242424"/>
          <w:spacing w:val="2"/>
          <w:u w:val="single"/>
          <w:bdr w:val="none" w:sz="0" w:space="0" w:color="auto" w:frame="1"/>
          <w:lang w:eastAsia="es-MX"/>
        </w:rPr>
        <w:t xml:space="preserve"> </w:t>
      </w:r>
    </w:p>
    <w:p w14:paraId="42535724" w14:textId="77777777" w:rsidR="00F87156" w:rsidRPr="00A72073" w:rsidRDefault="00F87156" w:rsidP="00A72073">
      <w:pPr>
        <w:pStyle w:val="Prrafodelista"/>
        <w:spacing w:after="0" w:line="360" w:lineRule="auto"/>
        <w:ind w:left="1985" w:right="851"/>
        <w:jc w:val="both"/>
        <w:textAlignment w:val="baseline"/>
        <w:rPr>
          <w:rFonts w:ascii="Arial" w:hAnsi="Arial" w:cs="Arial"/>
          <w:i/>
          <w:iCs/>
          <w:color w:val="242424"/>
          <w:spacing w:val="2"/>
          <w:bdr w:val="none" w:sz="0" w:space="0" w:color="auto" w:frame="1"/>
          <w:lang w:eastAsia="es-MX"/>
        </w:rPr>
      </w:pPr>
    </w:p>
    <w:p w14:paraId="2D1EAE3B" w14:textId="3CBBE105" w:rsidR="00CE696E" w:rsidRPr="00A72073" w:rsidRDefault="00C10723">
      <w:pPr>
        <w:spacing w:line="360" w:lineRule="auto"/>
        <w:ind w:left="1985" w:right="851"/>
        <w:jc w:val="both"/>
        <w:textAlignment w:val="baseline"/>
        <w:rPr>
          <w:rFonts w:ascii="Arial" w:hAnsi="Arial" w:cs="Arial"/>
          <w:color w:val="242424"/>
          <w:spacing w:val="2"/>
          <w:bdr w:val="none" w:sz="0" w:space="0" w:color="auto" w:frame="1"/>
          <w:lang w:eastAsia="es-MX"/>
        </w:rPr>
      </w:pPr>
      <w:r w:rsidRPr="00A72073">
        <w:rPr>
          <w:rFonts w:ascii="Arial" w:hAnsi="Arial" w:cs="Arial"/>
          <w:i/>
          <w:iCs/>
          <w:color w:val="242424"/>
          <w:spacing w:val="2"/>
          <w:bdr w:val="none" w:sz="0" w:space="0" w:color="auto" w:frame="1"/>
          <w:lang w:eastAsia="es-MX"/>
        </w:rPr>
        <w:t>(…)</w:t>
      </w:r>
      <w:r w:rsidR="00F87156" w:rsidRPr="00A72073">
        <w:rPr>
          <w:rFonts w:ascii="Arial" w:hAnsi="Arial" w:cs="Arial"/>
          <w:i/>
          <w:iCs/>
          <w:color w:val="242424"/>
          <w:spacing w:val="2"/>
          <w:bdr w:val="none" w:sz="0" w:space="0" w:color="auto" w:frame="1"/>
          <w:lang w:eastAsia="es-MX"/>
        </w:rPr>
        <w:t xml:space="preserve"> </w:t>
      </w:r>
      <w:r w:rsidRPr="00A72073">
        <w:rPr>
          <w:rFonts w:ascii="Arial" w:hAnsi="Arial" w:cs="Arial"/>
          <w:i/>
          <w:iCs/>
        </w:rPr>
        <w:t xml:space="preserve">La prescripción extintiva y su forma civil de interrupción (...) reclama, necesariamente, </w:t>
      </w:r>
      <w:r w:rsidRPr="00A72073">
        <w:rPr>
          <w:rFonts w:ascii="Arial" w:hAnsi="Arial" w:cs="Arial"/>
          <w:b/>
          <w:bCs/>
          <w:i/>
          <w:iCs/>
          <w:u w:val="single"/>
        </w:rPr>
        <w:t xml:space="preserve">un acto de comunicación a quien puede llegar a beneficiarse de aquella, </w:t>
      </w:r>
      <w:r w:rsidRPr="00A72073">
        <w:rPr>
          <w:rFonts w:ascii="Arial" w:hAnsi="Arial" w:cs="Arial"/>
          <w:i/>
          <w:iCs/>
        </w:rPr>
        <w:t xml:space="preserve">de modo que, en virtud de ese enteramiento, </w:t>
      </w:r>
      <w:r w:rsidRPr="00A72073">
        <w:rPr>
          <w:rFonts w:ascii="Arial" w:hAnsi="Arial" w:cs="Arial"/>
          <w:b/>
          <w:bCs/>
          <w:i/>
          <w:iCs/>
          <w:u w:val="single"/>
        </w:rPr>
        <w:t>el deudor quede advertido que su acreedor está presto a ejercer el derecho</w:t>
      </w:r>
      <w:r w:rsidRPr="00A72073">
        <w:rPr>
          <w:rFonts w:ascii="Arial" w:hAnsi="Arial" w:cs="Arial"/>
          <w:i/>
          <w:iCs/>
        </w:rPr>
        <w:t xml:space="preserve">, y que, por tanto, no existe espacio para aprovecharse del tiempo, ni mucho menos de una eventual desidia (...). </w:t>
      </w:r>
      <w:r w:rsidRPr="00A72073">
        <w:rPr>
          <w:rFonts w:ascii="Arial" w:hAnsi="Arial" w:cs="Arial"/>
          <w:b/>
          <w:bCs/>
          <w:i/>
          <w:iCs/>
          <w:u w:val="single"/>
        </w:rPr>
        <w:t xml:space="preserve">Los actos que no trascienden la órbita del acreedor, </w:t>
      </w:r>
      <w:r w:rsidRPr="00A72073">
        <w:rPr>
          <w:rFonts w:ascii="Arial" w:hAnsi="Arial" w:cs="Arial"/>
          <w:i/>
          <w:iCs/>
        </w:rPr>
        <w:t xml:space="preserve">aquellos que permanecen en la periferia del deudor y que, por ende, son ignorados por él, </w:t>
      </w:r>
      <w:r w:rsidRPr="00A72073">
        <w:rPr>
          <w:rFonts w:ascii="Arial" w:hAnsi="Arial" w:cs="Arial"/>
          <w:b/>
          <w:bCs/>
          <w:i/>
          <w:iCs/>
          <w:u w:val="single"/>
        </w:rPr>
        <w:t>no pueden tener la virtualidad de interrumpir la prescripción.</w:t>
      </w:r>
      <w:r w:rsidRPr="00A72073">
        <w:rPr>
          <w:rFonts w:ascii="Arial" w:hAnsi="Arial" w:cs="Arial"/>
          <w:i/>
          <w:iCs/>
        </w:rPr>
        <w:t xml:space="preserve"> Por eso, entonces, para que ciertamente la demanda </w:t>
      </w:r>
      <w:r w:rsidRPr="00A72073">
        <w:rPr>
          <w:rFonts w:ascii="Arial" w:hAnsi="Arial" w:cs="Arial"/>
          <w:i/>
          <w:iCs/>
        </w:rPr>
        <w:lastRenderedPageBreak/>
        <w:t>sea útil al propósito de truncar el plazo prescriptivo, debe ser trasladada al deudor demandado» (CSJ SC, 1 jun. 2005, rad. 7921; reiterada en CSJ SC1131-2016, 5 feb.)</w:t>
      </w:r>
      <w:r w:rsidR="00DB3DF8" w:rsidRPr="00A72073">
        <w:rPr>
          <w:rFonts w:ascii="Arial" w:hAnsi="Arial" w:cs="Arial"/>
          <w:i/>
          <w:iCs/>
        </w:rPr>
        <w:t xml:space="preserve"> (…)</w:t>
      </w:r>
      <w:r w:rsidRPr="00A72073">
        <w:rPr>
          <w:rFonts w:ascii="Arial" w:hAnsi="Arial" w:cs="Arial"/>
          <w:i/>
          <w:iCs/>
        </w:rPr>
        <w:t>”</w:t>
      </w:r>
      <w:r w:rsidRPr="00A72073">
        <w:rPr>
          <w:rStyle w:val="Refdenotaalpie"/>
          <w:rFonts w:ascii="Arial" w:hAnsi="Arial" w:cs="Arial"/>
          <w:i/>
          <w:iCs/>
        </w:rPr>
        <w:footnoteReference w:id="1"/>
      </w:r>
      <w:r w:rsidRPr="00A72073">
        <w:rPr>
          <w:rFonts w:ascii="Arial" w:hAnsi="Arial" w:cs="Arial"/>
          <w:i/>
          <w:iCs/>
        </w:rPr>
        <w:t xml:space="preserve"> </w:t>
      </w:r>
      <w:r w:rsidRPr="00A72073">
        <w:rPr>
          <w:rFonts w:ascii="Arial" w:hAnsi="Arial" w:cs="Arial"/>
        </w:rPr>
        <w:t>(Subrayada y negrita fuera de texto)</w:t>
      </w:r>
    </w:p>
    <w:p w14:paraId="79924113" w14:textId="77777777" w:rsidR="0086241F" w:rsidRPr="00A72073" w:rsidRDefault="0086241F" w:rsidP="00A72073">
      <w:pPr>
        <w:pStyle w:val="Prrafodelista"/>
        <w:spacing w:after="0" w:line="360" w:lineRule="auto"/>
        <w:ind w:left="1506"/>
        <w:jc w:val="both"/>
        <w:textAlignment w:val="baseline"/>
        <w:rPr>
          <w:rFonts w:ascii="Arial" w:hAnsi="Arial" w:cs="Arial"/>
          <w:color w:val="242424"/>
          <w:spacing w:val="2"/>
          <w:bdr w:val="none" w:sz="0" w:space="0" w:color="auto" w:frame="1"/>
          <w:lang w:eastAsia="es-MX"/>
        </w:rPr>
      </w:pPr>
    </w:p>
    <w:p w14:paraId="065846FA" w14:textId="04CF8B0B" w:rsidR="00E5551A" w:rsidRPr="00A72073" w:rsidRDefault="00E5551A" w:rsidP="00A72073">
      <w:pPr>
        <w:pStyle w:val="Prrafodelista"/>
        <w:numPr>
          <w:ilvl w:val="0"/>
          <w:numId w:val="14"/>
        </w:numPr>
        <w:spacing w:after="0" w:line="360" w:lineRule="auto"/>
        <w:jc w:val="both"/>
        <w:textAlignment w:val="baseline"/>
        <w:rPr>
          <w:rFonts w:ascii="Arial" w:hAnsi="Arial" w:cs="Arial"/>
          <w:color w:val="242424"/>
          <w:spacing w:val="2"/>
          <w:lang w:eastAsia="es-MX"/>
        </w:rPr>
      </w:pPr>
      <w:r w:rsidRPr="00A72073">
        <w:rPr>
          <w:rFonts w:ascii="Arial" w:hAnsi="Arial" w:cs="Arial"/>
          <w:color w:val="242424"/>
          <w:spacing w:val="2"/>
          <w:lang w:eastAsia="es-MX"/>
        </w:rPr>
        <w:t xml:space="preserve">La Fiscalía no puede entenderse en la misma calidad de la víctima directa, </w:t>
      </w:r>
      <w:r w:rsidR="00D3513F" w:rsidRPr="00A72073">
        <w:rPr>
          <w:rFonts w:ascii="Arial" w:hAnsi="Arial" w:cs="Arial"/>
          <w:color w:val="242424"/>
          <w:spacing w:val="2"/>
          <w:lang w:eastAsia="es-MX"/>
        </w:rPr>
        <w:t xml:space="preserve">ni </w:t>
      </w:r>
      <w:r w:rsidR="00361EA9" w:rsidRPr="00A72073">
        <w:rPr>
          <w:rFonts w:ascii="Arial" w:hAnsi="Arial" w:cs="Arial"/>
          <w:color w:val="242424"/>
          <w:spacing w:val="2"/>
          <w:lang w:eastAsia="es-MX"/>
        </w:rPr>
        <w:t>siquiera</w:t>
      </w:r>
      <w:r w:rsidR="00D3513F" w:rsidRPr="00A72073">
        <w:rPr>
          <w:rFonts w:ascii="Arial" w:hAnsi="Arial" w:cs="Arial"/>
          <w:color w:val="242424"/>
          <w:spacing w:val="2"/>
          <w:lang w:eastAsia="es-MX"/>
        </w:rPr>
        <w:t xml:space="preserve"> en calidad de agente oficioso (calidad que nunca manifestó tener en la citación), </w:t>
      </w:r>
      <w:r w:rsidRPr="00A72073">
        <w:rPr>
          <w:rFonts w:ascii="Arial" w:hAnsi="Arial" w:cs="Arial"/>
          <w:color w:val="242424"/>
          <w:spacing w:val="2"/>
          <w:lang w:eastAsia="es-MX"/>
        </w:rPr>
        <w:t>por cuanto su actuación se sustenta únicamente en la persecución de la acción penal, y en nada tiene que ver respecto de los efectos jurídicos que se generan en el trámite de la acción civi</w:t>
      </w:r>
      <w:r w:rsidR="0086241F" w:rsidRPr="00A72073">
        <w:rPr>
          <w:rFonts w:ascii="Arial" w:hAnsi="Arial" w:cs="Arial"/>
          <w:color w:val="242424"/>
          <w:spacing w:val="2"/>
          <w:lang w:eastAsia="es-MX"/>
        </w:rPr>
        <w:t>l</w:t>
      </w:r>
      <w:r w:rsidR="004856AF" w:rsidRPr="00A72073">
        <w:rPr>
          <w:rFonts w:ascii="Arial" w:hAnsi="Arial" w:cs="Arial"/>
          <w:color w:val="242424"/>
          <w:spacing w:val="2"/>
          <w:lang w:eastAsia="es-MX"/>
        </w:rPr>
        <w:t xml:space="preserve">. </w:t>
      </w:r>
    </w:p>
    <w:p w14:paraId="175D180C" w14:textId="77777777" w:rsidR="0086241F" w:rsidRPr="00A72073" w:rsidRDefault="0086241F" w:rsidP="00A72073">
      <w:pPr>
        <w:pStyle w:val="Prrafodelista"/>
        <w:spacing w:after="0" w:line="360" w:lineRule="auto"/>
        <w:rPr>
          <w:rFonts w:ascii="Arial" w:hAnsi="Arial" w:cs="Arial"/>
          <w:color w:val="242424"/>
          <w:spacing w:val="2"/>
          <w:lang w:eastAsia="es-MX"/>
        </w:rPr>
      </w:pPr>
    </w:p>
    <w:p w14:paraId="7BE69BBA" w14:textId="6A611BD7" w:rsidR="005E4CF3" w:rsidRPr="00A72073" w:rsidRDefault="00907AC2" w:rsidP="00A72073">
      <w:pPr>
        <w:pStyle w:val="Prrafodelista"/>
        <w:numPr>
          <w:ilvl w:val="0"/>
          <w:numId w:val="14"/>
        </w:numPr>
        <w:spacing w:after="0" w:line="360" w:lineRule="auto"/>
        <w:jc w:val="both"/>
        <w:textAlignment w:val="baseline"/>
        <w:rPr>
          <w:rFonts w:ascii="Arial" w:hAnsi="Arial" w:cs="Arial"/>
          <w:color w:val="242424"/>
          <w:spacing w:val="2"/>
          <w:lang w:eastAsia="es-MX"/>
        </w:rPr>
      </w:pPr>
      <w:r w:rsidRPr="00A72073">
        <w:rPr>
          <w:rFonts w:ascii="Arial" w:hAnsi="Arial" w:cs="Arial"/>
          <w:bCs/>
          <w:color w:val="242424"/>
          <w:spacing w:val="2"/>
          <w:bdr w:val="none" w:sz="0" w:space="0" w:color="auto" w:frame="1"/>
          <w:lang w:eastAsia="es-MX"/>
        </w:rPr>
        <w:t>En todo caso, l</w:t>
      </w:r>
      <w:r w:rsidR="0027611B" w:rsidRPr="00A72073">
        <w:rPr>
          <w:rFonts w:ascii="Arial" w:hAnsi="Arial" w:cs="Arial"/>
          <w:bCs/>
          <w:color w:val="242424"/>
          <w:spacing w:val="2"/>
          <w:bdr w:val="none" w:sz="0" w:space="0" w:color="auto" w:frame="1"/>
          <w:lang w:eastAsia="es-MX"/>
        </w:rPr>
        <w:t>a convocatoria a la audiencia de conciliación en el marco del proceso</w:t>
      </w:r>
      <w:r w:rsidRPr="00A72073">
        <w:rPr>
          <w:rFonts w:ascii="Arial" w:hAnsi="Arial" w:cs="Arial"/>
          <w:bCs/>
          <w:color w:val="242424"/>
          <w:spacing w:val="2"/>
          <w:bdr w:val="none" w:sz="0" w:space="0" w:color="auto" w:frame="1"/>
          <w:lang w:eastAsia="es-MX"/>
        </w:rPr>
        <w:t xml:space="preserve"> penal </w:t>
      </w:r>
      <w:r w:rsidR="0027611B" w:rsidRPr="00A72073">
        <w:rPr>
          <w:rFonts w:ascii="Arial" w:hAnsi="Arial" w:cs="Arial"/>
          <w:bCs/>
          <w:color w:val="242424"/>
          <w:spacing w:val="2"/>
          <w:bdr w:val="none" w:sz="0" w:space="0" w:color="auto" w:frame="1"/>
          <w:lang w:eastAsia="es-MX"/>
        </w:rPr>
        <w:t>remitida no equival</w:t>
      </w:r>
      <w:r w:rsidRPr="00A72073">
        <w:rPr>
          <w:rFonts w:ascii="Arial" w:hAnsi="Arial" w:cs="Arial"/>
          <w:bCs/>
          <w:color w:val="242424"/>
          <w:spacing w:val="2"/>
          <w:bdr w:val="none" w:sz="0" w:space="0" w:color="auto" w:frame="1"/>
          <w:lang w:eastAsia="es-MX"/>
        </w:rPr>
        <w:t>ió</w:t>
      </w:r>
      <w:r w:rsidR="0027611B" w:rsidRPr="00A72073">
        <w:rPr>
          <w:rFonts w:ascii="Arial" w:hAnsi="Arial" w:cs="Arial"/>
          <w:bCs/>
          <w:color w:val="242424"/>
          <w:spacing w:val="2"/>
          <w:bdr w:val="none" w:sz="0" w:space="0" w:color="auto" w:frame="1"/>
          <w:lang w:eastAsia="es-MX"/>
        </w:rPr>
        <w:t xml:space="preserve"> a </w:t>
      </w:r>
      <w:r w:rsidR="004856AF" w:rsidRPr="00A72073">
        <w:rPr>
          <w:rFonts w:ascii="Arial" w:hAnsi="Arial" w:cs="Arial"/>
          <w:bCs/>
          <w:color w:val="242424"/>
          <w:spacing w:val="2"/>
          <w:bdr w:val="none" w:sz="0" w:space="0" w:color="auto" w:frame="1"/>
          <w:lang w:eastAsia="es-MX"/>
        </w:rPr>
        <w:t>un</w:t>
      </w:r>
      <w:r w:rsidR="0027611B" w:rsidRPr="00A72073">
        <w:rPr>
          <w:rFonts w:ascii="Arial" w:hAnsi="Arial" w:cs="Arial"/>
          <w:bCs/>
          <w:color w:val="242424"/>
          <w:spacing w:val="2"/>
          <w:bdr w:val="none" w:sz="0" w:space="0" w:color="auto" w:frame="1"/>
          <w:lang w:eastAsia="es-MX"/>
        </w:rPr>
        <w:t xml:space="preserve">a </w:t>
      </w:r>
      <w:proofErr w:type="spellStart"/>
      <w:r w:rsidRPr="00A72073">
        <w:rPr>
          <w:rFonts w:ascii="Arial" w:hAnsi="Arial" w:cs="Arial"/>
          <w:bCs/>
          <w:color w:val="242424"/>
          <w:spacing w:val="2"/>
          <w:bdr w:val="none" w:sz="0" w:space="0" w:color="auto" w:frame="1"/>
          <w:lang w:eastAsia="es-MX"/>
        </w:rPr>
        <w:t>vedadera</w:t>
      </w:r>
      <w:proofErr w:type="spellEnd"/>
      <w:r w:rsidRPr="00A72073">
        <w:rPr>
          <w:rFonts w:ascii="Arial" w:hAnsi="Arial" w:cs="Arial"/>
          <w:bCs/>
          <w:color w:val="242424"/>
          <w:spacing w:val="2"/>
          <w:bdr w:val="none" w:sz="0" w:space="0" w:color="auto" w:frame="1"/>
          <w:lang w:eastAsia="es-MX"/>
        </w:rPr>
        <w:t xml:space="preserve"> </w:t>
      </w:r>
      <w:r w:rsidR="0027611B" w:rsidRPr="00A72073">
        <w:rPr>
          <w:rFonts w:ascii="Arial" w:hAnsi="Arial" w:cs="Arial"/>
          <w:bCs/>
          <w:color w:val="242424"/>
          <w:spacing w:val="2"/>
          <w:bdr w:val="none" w:sz="0" w:space="0" w:color="auto" w:frame="1"/>
          <w:lang w:eastAsia="es-MX"/>
        </w:rPr>
        <w:t>reclamación que tenga la virtualidad de interrumpir la prescripción, en tanto</w:t>
      </w:r>
      <w:r w:rsidRPr="00A72073">
        <w:rPr>
          <w:rFonts w:ascii="Arial" w:hAnsi="Arial" w:cs="Arial"/>
          <w:bCs/>
          <w:color w:val="242424"/>
          <w:spacing w:val="2"/>
          <w:bdr w:val="none" w:sz="0" w:space="0" w:color="auto" w:frame="1"/>
          <w:lang w:eastAsia="es-MX"/>
        </w:rPr>
        <w:t xml:space="preserve"> tampoco</w:t>
      </w:r>
      <w:r w:rsidR="0027611B" w:rsidRPr="00A72073">
        <w:rPr>
          <w:rFonts w:ascii="Arial" w:hAnsi="Arial" w:cs="Arial"/>
          <w:bCs/>
          <w:color w:val="242424"/>
          <w:spacing w:val="2"/>
          <w:bdr w:val="none" w:sz="0" w:space="0" w:color="auto" w:frame="1"/>
          <w:lang w:eastAsia="es-MX"/>
        </w:rPr>
        <w:t xml:space="preserve"> cumple con los presupuestos del artículo 1077 del Código de Comercio, pues en la convocatoria no se acredita la ocurrencia del siniestro ni mucho menos la cuantía, toda vez que no se plasma un monto específico y las razones por las cuales se estimó dicho valor.</w:t>
      </w:r>
    </w:p>
    <w:p w14:paraId="43C3A1B1" w14:textId="77777777" w:rsidR="00FD1182" w:rsidRPr="00A72073" w:rsidRDefault="00FD1182" w:rsidP="00A72073">
      <w:pPr>
        <w:pStyle w:val="Prrafodelista"/>
        <w:rPr>
          <w:rFonts w:ascii="Arial" w:hAnsi="Arial" w:cs="Arial"/>
          <w:color w:val="242424"/>
          <w:spacing w:val="2"/>
          <w:lang w:eastAsia="es-MX"/>
        </w:rPr>
      </w:pPr>
    </w:p>
    <w:p w14:paraId="46999B33" w14:textId="77777777" w:rsidR="00FD1182" w:rsidRPr="00A72073" w:rsidRDefault="00FD1182" w:rsidP="00FD1182">
      <w:pPr>
        <w:pStyle w:val="Prrafodelista"/>
        <w:numPr>
          <w:ilvl w:val="0"/>
          <w:numId w:val="14"/>
        </w:numPr>
        <w:spacing w:after="0" w:line="360" w:lineRule="auto"/>
        <w:jc w:val="both"/>
        <w:rPr>
          <w:rFonts w:ascii="Arial" w:hAnsi="Arial" w:cs="Arial"/>
          <w:color w:val="242424"/>
          <w:spacing w:val="2"/>
          <w:lang w:eastAsia="es-MX"/>
        </w:rPr>
      </w:pPr>
      <w:r w:rsidRPr="00A72073">
        <w:rPr>
          <w:rFonts w:ascii="Arial" w:hAnsi="Arial" w:cs="Arial"/>
          <w:color w:val="242424"/>
          <w:spacing w:val="2"/>
          <w:lang w:eastAsia="es-MX"/>
        </w:rPr>
        <w:t xml:space="preserve">En este caso se observa que el apoderado de la parte demandante en todo caso y sin perjuicio de la citación que se efectuó por la Fiscalía, efectuó la convocatoria a audiencia prejudicial, y una reclamación directa a la Compañía, en las fechas arriba mencionadas, por lo que se puede inferir que para el apoderado era claro que la citación ante la Fiscalía no tenía los efectos de interrupción ni suspensión sobre el termino prescriptivo. </w:t>
      </w:r>
    </w:p>
    <w:p w14:paraId="4A91948E" w14:textId="77777777" w:rsidR="005E4CF3" w:rsidRPr="00A72073" w:rsidRDefault="005E4CF3" w:rsidP="00A72073">
      <w:pPr>
        <w:pStyle w:val="Prrafodelista"/>
        <w:spacing w:after="0" w:line="360" w:lineRule="auto"/>
        <w:rPr>
          <w:rFonts w:ascii="Arial" w:hAnsi="Arial" w:cs="Arial"/>
        </w:rPr>
      </w:pPr>
    </w:p>
    <w:p w14:paraId="15AEFD3F" w14:textId="2A760151" w:rsidR="009C5CD4" w:rsidRPr="00A72073" w:rsidRDefault="0036684A" w:rsidP="00A72073">
      <w:pPr>
        <w:pStyle w:val="Prrafodelista"/>
        <w:numPr>
          <w:ilvl w:val="0"/>
          <w:numId w:val="14"/>
        </w:numPr>
        <w:spacing w:after="0" w:line="360" w:lineRule="auto"/>
        <w:jc w:val="both"/>
        <w:textAlignment w:val="baseline"/>
        <w:rPr>
          <w:rFonts w:ascii="Arial" w:hAnsi="Arial" w:cs="Arial"/>
          <w:color w:val="242424"/>
          <w:spacing w:val="2"/>
          <w:lang w:eastAsia="es-MX"/>
        </w:rPr>
      </w:pPr>
      <w:r w:rsidRPr="00A72073">
        <w:rPr>
          <w:rFonts w:ascii="Arial" w:hAnsi="Arial" w:cs="Arial"/>
        </w:rPr>
        <w:t>De otro lado, n</w:t>
      </w:r>
      <w:r w:rsidR="00023DEB" w:rsidRPr="00A72073">
        <w:rPr>
          <w:rFonts w:ascii="Arial" w:hAnsi="Arial" w:cs="Arial"/>
        </w:rPr>
        <w:t>o podrá entenderse debidamente efectuada la notificación, debido a que, primero,</w:t>
      </w:r>
      <w:r w:rsidR="00023DEB" w:rsidRPr="00A72073">
        <w:rPr>
          <w:rFonts w:ascii="Arial" w:hAnsi="Arial" w:cs="Arial"/>
          <w:bCs/>
          <w:color w:val="242424"/>
          <w:spacing w:val="2"/>
          <w:bdr w:val="none" w:sz="0" w:space="0" w:color="auto" w:frame="1"/>
          <w:lang w:eastAsia="es-MX"/>
        </w:rPr>
        <w:t xml:space="preserve"> la citación </w:t>
      </w:r>
      <w:r w:rsidR="00023DEB" w:rsidRPr="00A72073">
        <w:rPr>
          <w:rFonts w:ascii="Arial" w:hAnsi="Arial" w:cs="Arial"/>
        </w:rPr>
        <w:t xml:space="preserve">NO fue remitida al correo de notificaciones judiciales de la compañía que conforme al certificado de existencia y representación legal corresponde a notificacionesjudiciales@allianz.co, sino que se envió al correo </w:t>
      </w:r>
      <w:hyperlink r:id="rId8" w:history="1">
        <w:r w:rsidR="00023DEB" w:rsidRPr="00A72073">
          <w:rPr>
            <w:rStyle w:val="Hipervnculo"/>
            <w:rFonts w:ascii="Arial" w:hAnsi="Arial" w:cs="Arial"/>
          </w:rPr>
          <w:t>maria.romero@externos.allianz.co</w:t>
        </w:r>
      </w:hyperlink>
      <w:r w:rsidR="00023DEB" w:rsidRPr="00A72073">
        <w:rPr>
          <w:rFonts w:ascii="Arial" w:hAnsi="Arial" w:cs="Arial"/>
        </w:rPr>
        <w:t>; y, segundo, la Compañía de Seguros no puede ser parte dentro de un proceso penal, en atención a que sobre esta no puede recaer ninguna responsabilidad de carácter penal</w:t>
      </w:r>
      <w:r w:rsidR="0027611B" w:rsidRPr="00A72073">
        <w:rPr>
          <w:rFonts w:ascii="Arial" w:hAnsi="Arial" w:cs="Arial"/>
        </w:rPr>
        <w:t>,</w:t>
      </w:r>
      <w:r w:rsidR="009C5CD4" w:rsidRPr="00A72073">
        <w:rPr>
          <w:rFonts w:ascii="Arial" w:hAnsi="Arial" w:cs="Arial"/>
        </w:rPr>
        <w:t xml:space="preserve"> sin embargo sí puede ser un tercero civilmente responsable y por ello deberá ser vinculado en la oportunidad procesal oportuna, es decir, en el incidente de reparación integral,</w:t>
      </w:r>
      <w:r w:rsidR="0027611B" w:rsidRPr="00A72073">
        <w:rPr>
          <w:rFonts w:ascii="Arial" w:hAnsi="Arial" w:cs="Arial"/>
        </w:rPr>
        <w:t xml:space="preserve"> lo anterior fue </w:t>
      </w:r>
      <w:r w:rsidR="009C5CD4" w:rsidRPr="00A72073">
        <w:rPr>
          <w:rFonts w:ascii="Arial" w:hAnsi="Arial" w:cs="Arial"/>
        </w:rPr>
        <w:t>referido por la Corte Suprema de Justicia en los siguiente términos:</w:t>
      </w:r>
    </w:p>
    <w:p w14:paraId="7536093D" w14:textId="77777777" w:rsidR="009C5CD4" w:rsidRPr="00A72073" w:rsidRDefault="009C5CD4" w:rsidP="00A72073">
      <w:pPr>
        <w:pStyle w:val="Prrafodelista"/>
        <w:spacing w:after="0" w:line="360" w:lineRule="auto"/>
        <w:rPr>
          <w:rFonts w:ascii="Arial" w:hAnsi="Arial" w:cs="Arial"/>
        </w:rPr>
      </w:pPr>
    </w:p>
    <w:p w14:paraId="0E3E30DB" w14:textId="1D1D3BFC" w:rsidR="009C5CD4" w:rsidRPr="00A72073" w:rsidRDefault="009C5CD4" w:rsidP="00A72073">
      <w:pPr>
        <w:pStyle w:val="Prrafodelista"/>
        <w:spacing w:after="0" w:line="360" w:lineRule="auto"/>
        <w:ind w:left="1985" w:right="851"/>
        <w:jc w:val="both"/>
        <w:rPr>
          <w:rFonts w:ascii="Arial" w:eastAsia="Times New Roman" w:hAnsi="Arial" w:cs="Arial"/>
          <w:i/>
          <w:lang w:val="es-ES"/>
        </w:rPr>
      </w:pPr>
      <w:r w:rsidRPr="00A72073">
        <w:rPr>
          <w:rFonts w:ascii="Arial" w:eastAsia="Times New Roman" w:hAnsi="Arial" w:cs="Arial"/>
          <w:i/>
          <w:lang w:val="es-ES"/>
        </w:rPr>
        <w:t>“</w:t>
      </w:r>
      <w:r w:rsidR="00355110" w:rsidRPr="00A72073">
        <w:rPr>
          <w:rFonts w:ascii="Arial" w:eastAsia="Times New Roman" w:hAnsi="Arial" w:cs="Arial"/>
          <w:i/>
          <w:lang w:val="es-ES"/>
        </w:rPr>
        <w:t xml:space="preserve">(…) </w:t>
      </w:r>
      <w:r w:rsidRPr="00A72073">
        <w:rPr>
          <w:rFonts w:ascii="Arial" w:eastAsia="Times New Roman" w:hAnsi="Arial" w:cs="Arial"/>
          <w:i/>
          <w:lang w:val="es-ES"/>
        </w:rPr>
        <w:t xml:space="preserve">Cuando la normatividad de la Ley 600 de 2000 -artículos 69 y siguientes- </w:t>
      </w:r>
      <w:r w:rsidRPr="00A72073">
        <w:rPr>
          <w:rFonts w:ascii="Arial" w:eastAsia="Times New Roman" w:hAnsi="Arial" w:cs="Arial"/>
          <w:b/>
          <w:bCs/>
          <w:i/>
          <w:u w:val="single"/>
          <w:lang w:val="es-ES"/>
        </w:rPr>
        <w:t xml:space="preserve">relaciona a los terceros civilmente responsables, de </w:t>
      </w:r>
      <w:r w:rsidRPr="00A72073">
        <w:rPr>
          <w:rFonts w:ascii="Arial" w:eastAsia="Times New Roman" w:hAnsi="Arial" w:cs="Arial"/>
          <w:b/>
          <w:bCs/>
          <w:i/>
          <w:u w:val="single"/>
          <w:lang w:val="es-ES"/>
        </w:rPr>
        <w:lastRenderedPageBreak/>
        <w:t>ninguna manera está diferenciando entre el tipo de responsabilidad directa o indirecta que a estos pueda caber en el daño</w:t>
      </w:r>
      <w:r w:rsidRPr="00A72073">
        <w:rPr>
          <w:rFonts w:ascii="Arial" w:eastAsia="Times New Roman" w:hAnsi="Arial" w:cs="Arial"/>
          <w:i/>
          <w:lang w:val="es-ES"/>
        </w:rPr>
        <w:t>, sino que busca englobar en esa condición a todos quienes, a voces del artículo 96 del Código Penal “conforme a la ley sustancial están obligados a responder”.</w:t>
      </w:r>
    </w:p>
    <w:p w14:paraId="059303EC" w14:textId="77777777" w:rsidR="00355110" w:rsidRPr="00A72073" w:rsidRDefault="00355110" w:rsidP="00A72073">
      <w:pPr>
        <w:pStyle w:val="Prrafodelista"/>
        <w:spacing w:after="0" w:line="360" w:lineRule="auto"/>
        <w:ind w:left="1985" w:right="851"/>
        <w:jc w:val="both"/>
        <w:rPr>
          <w:rFonts w:ascii="Arial" w:eastAsia="Times New Roman" w:hAnsi="Arial" w:cs="Arial"/>
          <w:i/>
          <w:lang w:val="es-ES"/>
        </w:rPr>
      </w:pPr>
    </w:p>
    <w:p w14:paraId="0C1133E0" w14:textId="0C1D3DB8" w:rsidR="009C5CD4" w:rsidRPr="00A72073" w:rsidRDefault="009C5CD4" w:rsidP="00A72073">
      <w:pPr>
        <w:pStyle w:val="Prrafodelista"/>
        <w:spacing w:after="0" w:line="360" w:lineRule="auto"/>
        <w:ind w:left="1985" w:right="851"/>
        <w:jc w:val="both"/>
        <w:rPr>
          <w:rFonts w:ascii="Arial" w:eastAsia="Times New Roman" w:hAnsi="Arial" w:cs="Arial"/>
          <w:b/>
          <w:bCs/>
          <w:i/>
          <w:u w:val="single"/>
          <w:lang w:val="es-ES"/>
        </w:rPr>
      </w:pPr>
      <w:r w:rsidRPr="00A72073">
        <w:rPr>
          <w:rFonts w:ascii="Arial" w:hAnsi="Arial" w:cs="Arial"/>
          <w:i/>
        </w:rPr>
        <w:t>(...)</w:t>
      </w:r>
      <w:r w:rsidR="00355110" w:rsidRPr="00A72073">
        <w:rPr>
          <w:rFonts w:ascii="Arial" w:eastAsia="Times New Roman" w:hAnsi="Arial" w:cs="Arial"/>
          <w:i/>
          <w:lang w:val="es-ES"/>
        </w:rPr>
        <w:t xml:space="preserve"> </w:t>
      </w:r>
      <w:r w:rsidRPr="00A72073">
        <w:rPr>
          <w:rFonts w:ascii="Arial" w:eastAsia="Times New Roman" w:hAnsi="Arial" w:cs="Arial"/>
          <w:i/>
          <w:lang w:val="es-ES"/>
        </w:rPr>
        <w:t xml:space="preserve">Si bien, puede existir responsabilidad civil indirecta o directa, en cuyo caso el término “tercero civilmente responsable”, si se analiza dentro de la órbita sustancial civil y no de la procesal penal que contiene la Ley 600 de 2000, no se adecua estrictamente a dicha categoría, es lo cierto que procesalmente </w:t>
      </w:r>
      <w:r w:rsidRPr="00A72073">
        <w:rPr>
          <w:rFonts w:ascii="Arial" w:eastAsia="Times New Roman" w:hAnsi="Arial" w:cs="Arial"/>
          <w:b/>
          <w:bCs/>
          <w:i/>
          <w:u w:val="single"/>
          <w:lang w:val="es-ES"/>
        </w:rPr>
        <w:t>se ha inscrito en la misma a todos quienes no son los directamente responsables en el ámbito penal, pero deben responder por el daño causado con el delito.</w:t>
      </w:r>
    </w:p>
    <w:p w14:paraId="63A77E0B" w14:textId="77777777" w:rsidR="00355110" w:rsidRPr="00A72073" w:rsidRDefault="00355110" w:rsidP="00A72073">
      <w:pPr>
        <w:pStyle w:val="Prrafodelista"/>
        <w:spacing w:after="0" w:line="360" w:lineRule="auto"/>
        <w:ind w:left="1985" w:right="851"/>
        <w:jc w:val="both"/>
        <w:rPr>
          <w:rFonts w:ascii="Arial" w:hAnsi="Arial" w:cs="Arial"/>
          <w:i/>
        </w:rPr>
      </w:pPr>
    </w:p>
    <w:p w14:paraId="28191E3F" w14:textId="3CAED29F" w:rsidR="00BB1690" w:rsidRPr="00A72073" w:rsidRDefault="009C5CD4" w:rsidP="00E61F54">
      <w:pPr>
        <w:spacing w:line="360" w:lineRule="auto"/>
        <w:ind w:left="1985" w:right="851"/>
        <w:jc w:val="both"/>
        <w:textAlignment w:val="baseline"/>
        <w:rPr>
          <w:rFonts w:ascii="Arial" w:hAnsi="Arial" w:cs="Arial"/>
          <w:color w:val="242424"/>
          <w:spacing w:val="2"/>
          <w:lang w:eastAsia="es-MX"/>
        </w:rPr>
      </w:pPr>
      <w:r w:rsidRPr="00A72073">
        <w:rPr>
          <w:rFonts w:ascii="Arial" w:hAnsi="Arial" w:cs="Arial"/>
          <w:b/>
          <w:bCs/>
          <w:i/>
          <w:u w:val="single"/>
        </w:rPr>
        <w:t>Ello implica que si las víctimas</w:t>
      </w:r>
      <w:r w:rsidRPr="00A72073">
        <w:rPr>
          <w:rFonts w:ascii="Arial" w:hAnsi="Arial" w:cs="Arial"/>
          <w:i/>
        </w:rPr>
        <w:t xml:space="preserve">, como lo precisa la Corte Constitucional en la jurisprudencia citada, que remite expresamente al artículo 2341 del Código Civil, </w:t>
      </w:r>
      <w:r w:rsidRPr="00A72073">
        <w:rPr>
          <w:rFonts w:ascii="Arial" w:hAnsi="Arial" w:cs="Arial"/>
          <w:b/>
          <w:bCs/>
          <w:i/>
          <w:u w:val="single"/>
        </w:rPr>
        <w:t>están interesadas en exigir el pago de los perjuicios dentro del ámbito del proceso penal y buscan obtenerlo de persona diferente al procesado -o solidariamente con él-, necesariamente deben acudir a la figura del tercero civilmente responsable, que implica presentar la demanda en su contra y vincularla materialmente en los momentos procesales establecidos por la ley</w:t>
      </w:r>
      <w:r w:rsidR="00355110" w:rsidRPr="00A72073">
        <w:rPr>
          <w:rFonts w:ascii="Arial" w:hAnsi="Arial" w:cs="Arial"/>
          <w:bCs/>
          <w:i/>
        </w:rPr>
        <w:t xml:space="preserve"> (…)</w:t>
      </w:r>
      <w:r w:rsidRPr="00A72073">
        <w:rPr>
          <w:rFonts w:ascii="Arial" w:hAnsi="Arial" w:cs="Arial"/>
          <w:bCs/>
          <w:i/>
        </w:rPr>
        <w:t>”</w:t>
      </w:r>
      <w:r w:rsidRPr="00A72073">
        <w:rPr>
          <w:rStyle w:val="Refdenotaalpie"/>
          <w:rFonts w:ascii="Arial" w:hAnsi="Arial" w:cs="Arial"/>
          <w:bCs/>
          <w:i/>
        </w:rPr>
        <w:footnoteReference w:id="2"/>
      </w:r>
      <w:r w:rsidRPr="00A72073">
        <w:rPr>
          <w:rFonts w:ascii="Arial" w:hAnsi="Arial" w:cs="Arial"/>
        </w:rPr>
        <w:t xml:space="preserve"> (Sentencia Subrayada y Negrita fuera de texto)</w:t>
      </w:r>
    </w:p>
    <w:p w14:paraId="6726F4C6" w14:textId="77777777" w:rsidR="001D6673" w:rsidRPr="00A72073" w:rsidRDefault="001D6673" w:rsidP="00A72073">
      <w:pPr>
        <w:pStyle w:val="Prrafodelista"/>
        <w:spacing w:after="0" w:line="360" w:lineRule="auto"/>
        <w:rPr>
          <w:rFonts w:ascii="Arial" w:hAnsi="Arial" w:cs="Arial"/>
        </w:rPr>
      </w:pPr>
    </w:p>
    <w:p w14:paraId="74333791" w14:textId="2EBDC1AD" w:rsidR="007822AD" w:rsidRPr="00A72073" w:rsidRDefault="0086241F" w:rsidP="00A72073">
      <w:pPr>
        <w:pStyle w:val="Prrafodelista"/>
        <w:spacing w:after="0" w:line="360" w:lineRule="auto"/>
        <w:ind w:left="1506"/>
        <w:jc w:val="both"/>
        <w:textAlignment w:val="baseline"/>
        <w:rPr>
          <w:rFonts w:ascii="Arial" w:hAnsi="Arial" w:cs="Arial"/>
          <w:color w:val="242424"/>
          <w:spacing w:val="2"/>
          <w:lang w:eastAsia="es-MX"/>
        </w:rPr>
      </w:pPr>
      <w:r w:rsidRPr="00A72073">
        <w:rPr>
          <w:rFonts w:ascii="Arial" w:hAnsi="Arial" w:cs="Arial"/>
        </w:rPr>
        <w:t xml:space="preserve">Ahora bien, no puede </w:t>
      </w:r>
      <w:r w:rsidR="00D23748" w:rsidRPr="00A72073">
        <w:rPr>
          <w:rFonts w:ascii="Arial" w:hAnsi="Arial" w:cs="Arial"/>
        </w:rPr>
        <w:t>desconocerse</w:t>
      </w:r>
      <w:r w:rsidR="00023DEB" w:rsidRPr="00A72073">
        <w:rPr>
          <w:rFonts w:ascii="Arial" w:hAnsi="Arial" w:cs="Arial"/>
        </w:rPr>
        <w:t xml:space="preserve"> que dentro del expediente del proceso penal, el cual fue allegado por la </w:t>
      </w:r>
      <w:r w:rsidR="00023DEB" w:rsidRPr="00A72073">
        <w:rPr>
          <w:rFonts w:ascii="Arial" w:hAnsi="Arial" w:cs="Arial"/>
          <w:color w:val="242424"/>
          <w:spacing w:val="2"/>
          <w:bdr w:val="none" w:sz="0" w:space="0" w:color="auto" w:frame="1"/>
          <w:lang w:eastAsia="es-MX"/>
        </w:rPr>
        <w:t>Fiscalía General</w:t>
      </w:r>
      <w:r w:rsidR="00023DEB" w:rsidRPr="00A72073">
        <w:rPr>
          <w:rFonts w:ascii="Arial" w:hAnsi="Arial" w:cs="Arial"/>
        </w:rPr>
        <w:t xml:space="preserve"> de la Nación-Unidad Receptora SAU Puerto Tejada el 8 de mayo del presente año, se pudo evidenciar que la citación del 11 de marzo de 2019 le fue allegada a la oficina física de la Compañía</w:t>
      </w:r>
      <w:r w:rsidR="00F236A3" w:rsidRPr="00A72073">
        <w:rPr>
          <w:rFonts w:ascii="Arial" w:hAnsi="Arial" w:cs="Arial"/>
        </w:rPr>
        <w:t xml:space="preserve"> Aseguradora, lo cual se encuentra </w:t>
      </w:r>
      <w:proofErr w:type="spellStart"/>
      <w:r w:rsidR="00F236A3" w:rsidRPr="00A72073">
        <w:rPr>
          <w:rFonts w:ascii="Arial" w:hAnsi="Arial" w:cs="Arial"/>
        </w:rPr>
        <w:t>recepcionado</w:t>
      </w:r>
      <w:proofErr w:type="spellEnd"/>
      <w:r w:rsidR="00F236A3" w:rsidRPr="00A72073">
        <w:rPr>
          <w:rFonts w:ascii="Arial" w:hAnsi="Arial" w:cs="Arial"/>
        </w:rPr>
        <w:t xml:space="preserve"> en virtud del sello que obra en el documento</w:t>
      </w:r>
      <w:r w:rsidR="00FD1182" w:rsidRPr="00A72073">
        <w:rPr>
          <w:rFonts w:ascii="Arial" w:hAnsi="Arial" w:cs="Arial"/>
        </w:rPr>
        <w:t>. Sin embargo,</w:t>
      </w:r>
      <w:r w:rsidR="00D23748" w:rsidRPr="00A72073">
        <w:rPr>
          <w:rFonts w:ascii="Arial" w:hAnsi="Arial" w:cs="Arial"/>
        </w:rPr>
        <w:t xml:space="preserve"> tampoco puede descocerse lo que arriba se refirió, respecto a que, </w:t>
      </w:r>
      <w:r w:rsidR="001D6673" w:rsidRPr="00A72073">
        <w:rPr>
          <w:rFonts w:ascii="Arial" w:hAnsi="Arial" w:cs="Arial"/>
        </w:rPr>
        <w:t>no fue el acreedor, es decir la víctima directa, quien envió la citación a la aseguradora, así como tampoco se acreditó la cuantía conforme a los lineamientos del artículos 1077 del Código de Comercio</w:t>
      </w:r>
      <w:r w:rsidR="00FD1182" w:rsidRPr="00A72073">
        <w:rPr>
          <w:rFonts w:ascii="Arial" w:hAnsi="Arial" w:cs="Arial"/>
        </w:rPr>
        <w:t>.</w:t>
      </w:r>
    </w:p>
    <w:p w14:paraId="6BE7B8B9" w14:textId="63C8CE8C" w:rsidR="007822AD" w:rsidRPr="00A72073" w:rsidRDefault="00F236A3" w:rsidP="00E61F54">
      <w:pPr>
        <w:widowControl/>
        <w:autoSpaceDE/>
        <w:autoSpaceDN/>
        <w:spacing w:line="360" w:lineRule="auto"/>
        <w:textAlignment w:val="baseline"/>
        <w:rPr>
          <w:rFonts w:ascii="Arial" w:hAnsi="Arial" w:cs="Arial"/>
          <w:color w:val="242424"/>
          <w:spacing w:val="2"/>
          <w:lang w:val="es-CO" w:eastAsia="es-MX"/>
        </w:rPr>
      </w:pPr>
      <w:r w:rsidRPr="00A72073">
        <w:rPr>
          <w:rFonts w:ascii="Arial" w:hAnsi="Arial" w:cs="Arial"/>
          <w:noProof/>
          <w:lang w:val="es-CO" w:eastAsia="es-CO"/>
          <w14:ligatures w14:val="standardContextual"/>
        </w:rPr>
        <w:lastRenderedPageBreak/>
        <mc:AlternateContent>
          <mc:Choice Requires="wps">
            <w:drawing>
              <wp:anchor distT="0" distB="0" distL="114300" distR="114300" simplePos="0" relativeHeight="251659264" behindDoc="0" locked="0" layoutInCell="1" allowOverlap="1" wp14:anchorId="10E86908" wp14:editId="034CABD8">
                <wp:simplePos x="0" y="0"/>
                <wp:positionH relativeFrom="column">
                  <wp:posOffset>-78027</wp:posOffset>
                </wp:positionH>
                <wp:positionV relativeFrom="paragraph">
                  <wp:posOffset>2380479</wp:posOffset>
                </wp:positionV>
                <wp:extent cx="3339102" cy="1058239"/>
                <wp:effectExtent l="12700" t="12700" r="13970" b="8890"/>
                <wp:wrapNone/>
                <wp:docPr id="282712881" name="Rectángulo 2"/>
                <wp:cNvGraphicFramePr/>
                <a:graphic xmlns:a="http://schemas.openxmlformats.org/drawingml/2006/main">
                  <a:graphicData uri="http://schemas.microsoft.com/office/word/2010/wordprocessingShape">
                    <wps:wsp>
                      <wps:cNvSpPr/>
                      <wps:spPr>
                        <a:xfrm>
                          <a:off x="0" y="0"/>
                          <a:ext cx="3339102" cy="1058239"/>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59A573" id="Rectángulo 2" o:spid="_x0000_s1026" style="position:absolute;margin-left:-6.15pt;margin-top:187.45pt;width:262.9pt;height:83.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b3LqgIAAJoFAAAOAAAAZHJzL2Uyb0RvYy54bWysVM1u2zAMvg/YOwi6r/5Js6ZGnSJokWFA&#10;0QZth54VWU4MyKImKXGyt9mz7MVGSbYbdMUOw3yQJZH8SH4ieXV9aCXZC2MbUCXNzlJKhOJQNWpT&#10;0m/Py08zSqxjqmISlCjpUVh6Pf/44arThchhC7IShiCIskWnS7p1ThdJYvlWtMyegRYKhTWYljk8&#10;mk1SGdYheiuTPE0/Jx2YShvgwlq8vY1COg/4dS24e6hrKxyRJcXYXFhNWNd+TeZXrNgYprcN78Ng&#10;/xBFyxqFTkeoW+YY2ZnmD6i24QYs1O6MQ5tAXTdchBwwmyx9k83TlmkRckFyrB5psv8Plt/vV4Y0&#10;VUnzWX6R5bNZRoliLT7VI5L366fa7CSQ3BPVaVug/pNemf5kceuzPtSm9X/MhxwCuceRXHFwhOPl&#10;ZDK5zNKcEo6yLJ3O8smlR01ezbWx7ouAlvhNSQ0GEEhl+zvrouqg4r0pWDZS4j0rpCKdT2F6MQ0W&#10;FmRTeakXWrNZ30hD9gyLYLlM8esdn6hhGFJhND7JmFbYuaMU0cGjqJEnTCSPHnyFihGWcS6Uy6Jo&#10;yyoRvWXTE2eDRchZKgT0yDVGOWL3AINmBBmwIwO9vjcVocBH4/RvgUXj0SJ4BuVG47ZRYN4DkJhV&#10;7znqDyRFajxLa6iOWEUGYntZzZcNvuAds27FDPYTdh7OCPeASy0BXwr6HSVbMD/eu/f6WOYopaTD&#10;/iyp/b5jRlAivypsgMvs/Nw3dDicTy9yPJhTyfpUonbtDeDrY3FjdGHr9Z0ctrWB9gVHycJ7RRFT&#10;HH2XlDszHG5cnBs4jLhYLIIaNrFm7k49ae7BPau+Qp8PL8zovowddsA9DL3MijfVHHW9pYLFzkHd&#10;hFJ/5bXnGwdAKJx+WPkJc3oOWq8jdf4bAAD//wMAUEsDBBQABgAIAAAAIQD8oEyk4gAAAAsBAAAP&#10;AAAAZHJzL2Rvd25yZXYueG1sTI/BTsMwDIbvSLxDZCQuaEu7bh2UphNiQtwmUaZxdZusrWicqsm2&#10;wtNjTnCz5U+/vz/fTLYXZzP6zpGCeB6BMFQ73VGjYP/+MrsH4QOSxt6RUfBlPGyK66scM+0u9GbO&#10;ZWgEh5DPUEEbwpBJ6evWWPRzNxji29GNFgOvYyP1iBcOt71cRFEqLXbEH1oczHNr6s/yZBVUh6H/&#10;Pm7tx3QoU8Ld6w5pe6fU7c309AgimCn8wfCrz+pQsFPlTqS96BXM4kXCqIJkvXwAwcQqTlYgKh6W&#10;cQqyyOX/DsUPAAAA//8DAFBLAQItABQABgAIAAAAIQC2gziS/gAAAOEBAAATAAAAAAAAAAAAAAAA&#10;AAAAAABbQ29udGVudF9UeXBlc10ueG1sUEsBAi0AFAAGAAgAAAAhADj9If/WAAAAlAEAAAsAAAAA&#10;AAAAAAAAAAAALwEAAF9yZWxzLy5yZWxzUEsBAi0AFAAGAAgAAAAhAI9tvcuqAgAAmgUAAA4AAAAA&#10;AAAAAAAAAAAALgIAAGRycy9lMm9Eb2MueG1sUEsBAi0AFAAGAAgAAAAhAPygTKTiAAAACwEAAA8A&#10;AAAAAAAAAAAAAAAABAUAAGRycy9kb3ducmV2LnhtbFBLBQYAAAAABAAEAPMAAAATBgAAAAA=&#10;" filled="f" strokecolor="red" strokeweight="2.25pt"/>
            </w:pict>
          </mc:Fallback>
        </mc:AlternateContent>
      </w:r>
      <w:r w:rsidRPr="00A72073">
        <w:rPr>
          <w:rFonts w:ascii="Arial" w:hAnsi="Arial" w:cs="Arial"/>
          <w:noProof/>
          <w:lang w:val="es-CO" w:eastAsia="es-CO"/>
          <w14:ligatures w14:val="standardContextual"/>
        </w:rPr>
        <w:drawing>
          <wp:inline distT="0" distB="0" distL="0" distR="0" wp14:anchorId="760104F6" wp14:editId="3E5444FB">
            <wp:extent cx="3488055" cy="6390237"/>
            <wp:effectExtent l="149225" t="155575" r="356870" b="356870"/>
            <wp:docPr id="12750836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083608" name="Imagen 1275083608"/>
                    <pic:cNvPicPr/>
                  </pic:nvPicPr>
                  <pic:blipFill rotWithShape="1">
                    <a:blip r:embed="rId9">
                      <a:extLst>
                        <a:ext uri="{28A0092B-C50C-407E-A947-70E740481C1C}">
                          <a14:useLocalDpi xmlns:a14="http://schemas.microsoft.com/office/drawing/2010/main" val="0"/>
                        </a:ext>
                      </a:extLst>
                    </a:blip>
                    <a:srcRect l="13399" r="14867"/>
                    <a:stretch/>
                  </pic:blipFill>
                  <pic:spPr bwMode="auto">
                    <a:xfrm rot="16200000">
                      <a:off x="0" y="0"/>
                      <a:ext cx="3501156" cy="641423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ADE0D48" w14:textId="77777777" w:rsidR="00FD1182" w:rsidRPr="00A72073" w:rsidRDefault="00FD1182" w:rsidP="00E61F54">
      <w:pPr>
        <w:spacing w:line="360" w:lineRule="auto"/>
        <w:jc w:val="both"/>
        <w:rPr>
          <w:rFonts w:ascii="Arial" w:hAnsi="Arial" w:cs="Arial"/>
          <w:color w:val="242424"/>
          <w:spacing w:val="2"/>
          <w:lang w:val="es-CO" w:eastAsia="es-MX"/>
        </w:rPr>
      </w:pPr>
    </w:p>
    <w:p w14:paraId="1EAE2549" w14:textId="67EBC47E" w:rsidR="008C1363" w:rsidRPr="00A72073" w:rsidRDefault="00F236A3" w:rsidP="00E61F54">
      <w:pPr>
        <w:spacing w:line="360" w:lineRule="auto"/>
        <w:jc w:val="both"/>
        <w:rPr>
          <w:rFonts w:ascii="Arial" w:hAnsi="Arial" w:cs="Arial"/>
          <w:color w:val="000000"/>
        </w:rPr>
      </w:pPr>
      <w:r w:rsidRPr="00A72073">
        <w:rPr>
          <w:rFonts w:ascii="Arial" w:hAnsi="Arial" w:cs="Arial"/>
          <w:color w:val="242424"/>
          <w:spacing w:val="2"/>
          <w:lang w:val="es-CO" w:eastAsia="es-MX"/>
        </w:rPr>
        <w:t xml:space="preserve">En conclusión, </w:t>
      </w:r>
      <w:r w:rsidR="008C1363" w:rsidRPr="00A72073">
        <w:rPr>
          <w:rFonts w:ascii="Arial" w:hAnsi="Arial" w:cs="Arial"/>
          <w:color w:val="000000"/>
        </w:rPr>
        <w:t xml:space="preserve">la excepción de prescripción extraordinaria de las acciones derivadas del contrato fue planteada dentro del escrito de la contestación a la demanda, debido a que transcurrieron más de cinco años entre la fecha en la que ocurrió el accidente de tránsito, el 13 de noviembre de 2016, y la fecha de radicación de la demanda, la cual se realizó el 15 de enero de 2024, es decir, después de pasados más de 5 años, (teniendo en cuenta la suspensión de términos por </w:t>
      </w:r>
      <w:proofErr w:type="spellStart"/>
      <w:r w:rsidR="008C1363" w:rsidRPr="00A72073">
        <w:rPr>
          <w:rFonts w:ascii="Arial" w:hAnsi="Arial" w:cs="Arial"/>
          <w:color w:val="000000"/>
        </w:rPr>
        <w:t>Covid</w:t>
      </w:r>
      <w:proofErr w:type="spellEnd"/>
      <w:r w:rsidR="008C1363" w:rsidRPr="00A72073">
        <w:rPr>
          <w:rFonts w:ascii="Arial" w:hAnsi="Arial" w:cs="Arial"/>
          <w:color w:val="000000"/>
        </w:rPr>
        <w:t xml:space="preserve">). Sin embargo, debe tenerse en consideración que ni la citación a la audiencia de conciliación del 14 de junio de 2023 o la reclamación directa efectuada el 11 de julio de 2023 tuvieron la virtualidad de interrumpir el término, toda vez que con anterioridad a estas calendas ya se había cristalizado la prescripción. Por otra parte, debe indicarse que si bien se remitió citación por parte de la </w:t>
      </w:r>
      <w:proofErr w:type="gramStart"/>
      <w:r w:rsidR="008C1363" w:rsidRPr="00A72073">
        <w:rPr>
          <w:rFonts w:ascii="Arial" w:hAnsi="Arial" w:cs="Arial"/>
          <w:color w:val="000000"/>
        </w:rPr>
        <w:t>Fiscalía General</w:t>
      </w:r>
      <w:proofErr w:type="gramEnd"/>
      <w:r w:rsidR="008C1363" w:rsidRPr="00A72073">
        <w:rPr>
          <w:rFonts w:ascii="Arial" w:hAnsi="Arial" w:cs="Arial"/>
          <w:color w:val="000000"/>
        </w:rPr>
        <w:t xml:space="preserve"> de la Nación-Unidad Receptora SAU Puerto Tejada el día 11 de marzo de 2019, la misma tampoco interrumpió el término en virtud de que </w:t>
      </w:r>
      <w:r w:rsidR="008C1363" w:rsidRPr="00A72073">
        <w:rPr>
          <w:rFonts w:ascii="Arial" w:eastAsiaTheme="minorHAnsi" w:hAnsi="Arial" w:cs="Arial"/>
          <w:color w:val="000000"/>
          <w:lang w:val="es-CO"/>
        </w:rPr>
        <w:t>no fue el deudor, en este caso</w:t>
      </w:r>
      <w:r w:rsidR="008C1363" w:rsidRPr="00A72073">
        <w:rPr>
          <w:rFonts w:ascii="Arial" w:hAnsi="Arial" w:cs="Arial"/>
          <w:color w:val="000000"/>
        </w:rPr>
        <w:t>,</w:t>
      </w:r>
      <w:r w:rsidR="008C1363" w:rsidRPr="00A72073">
        <w:rPr>
          <w:rFonts w:ascii="Arial" w:eastAsiaTheme="minorHAnsi" w:hAnsi="Arial" w:cs="Arial"/>
          <w:color w:val="000000"/>
          <w:lang w:val="es-CO"/>
        </w:rPr>
        <w:t xml:space="preserve"> la víctima directa, </w:t>
      </w:r>
      <w:r w:rsidR="008C1363" w:rsidRPr="00A72073">
        <w:rPr>
          <w:rFonts w:ascii="Arial" w:hAnsi="Arial" w:cs="Arial"/>
          <w:color w:val="000000"/>
        </w:rPr>
        <w:t>quien</w:t>
      </w:r>
      <w:r w:rsidR="008C1363" w:rsidRPr="00A72073">
        <w:rPr>
          <w:rFonts w:ascii="Arial" w:eastAsiaTheme="minorHAnsi" w:hAnsi="Arial" w:cs="Arial"/>
          <w:color w:val="000000"/>
          <w:lang w:val="es-CO"/>
        </w:rPr>
        <w:t xml:space="preserve"> presentó el requerimiento escrito a su acreedor, Allianz Seguros SA</w:t>
      </w:r>
      <w:r w:rsidR="008C1363" w:rsidRPr="00A72073">
        <w:rPr>
          <w:rFonts w:ascii="Arial" w:hAnsi="Arial" w:cs="Arial"/>
          <w:color w:val="000000"/>
        </w:rPr>
        <w:t xml:space="preserve"> conforme lo preceptúa el artículo 94 del Código General del Proceso.</w:t>
      </w:r>
    </w:p>
    <w:p w14:paraId="4868A571" w14:textId="77777777" w:rsidR="00BB1690" w:rsidRPr="00A72073" w:rsidRDefault="00BB1690">
      <w:pPr>
        <w:spacing w:line="360" w:lineRule="auto"/>
        <w:jc w:val="both"/>
        <w:rPr>
          <w:rFonts w:ascii="Arial" w:hAnsi="Arial" w:cs="Arial"/>
          <w:color w:val="000000"/>
        </w:rPr>
      </w:pPr>
    </w:p>
    <w:p w14:paraId="614112FD" w14:textId="77777777" w:rsidR="003439D2" w:rsidRPr="00A72073" w:rsidRDefault="003439D2">
      <w:pPr>
        <w:widowControl/>
        <w:autoSpaceDE/>
        <w:autoSpaceDN/>
        <w:spacing w:line="360" w:lineRule="auto"/>
        <w:textAlignment w:val="baseline"/>
        <w:rPr>
          <w:rFonts w:ascii="Arial" w:hAnsi="Arial" w:cs="Arial"/>
          <w:color w:val="242424"/>
          <w:spacing w:val="2"/>
          <w:lang w:val="es-CO" w:eastAsia="es-MX"/>
        </w:rPr>
      </w:pPr>
    </w:p>
    <w:p w14:paraId="4434E0F3" w14:textId="70CD726C" w:rsidR="007B41BE" w:rsidRPr="00A72073" w:rsidRDefault="007B41BE" w:rsidP="00A72073">
      <w:pPr>
        <w:pStyle w:val="Prrafodelista"/>
        <w:numPr>
          <w:ilvl w:val="0"/>
          <w:numId w:val="13"/>
        </w:numPr>
        <w:spacing w:after="0" w:line="360" w:lineRule="auto"/>
        <w:jc w:val="both"/>
        <w:rPr>
          <w:rFonts w:ascii="Arial" w:hAnsi="Arial" w:cs="Arial"/>
          <w:color w:val="000000"/>
        </w:rPr>
      </w:pPr>
      <w:r w:rsidRPr="00A72073">
        <w:rPr>
          <w:rFonts w:ascii="Arial" w:hAnsi="Arial" w:cs="Arial"/>
          <w:b/>
          <w:color w:val="242424"/>
          <w:spacing w:val="2"/>
          <w:bdr w:val="none" w:sz="0" w:space="0" w:color="auto" w:frame="1"/>
          <w:lang w:eastAsia="es-MX"/>
        </w:rPr>
        <w:t>La falta de cobertura material e</w:t>
      </w:r>
      <w:r w:rsidR="003439D2" w:rsidRPr="00A72073">
        <w:rPr>
          <w:rFonts w:ascii="Arial" w:hAnsi="Arial" w:cs="Arial"/>
          <w:b/>
          <w:color w:val="242424"/>
          <w:spacing w:val="2"/>
          <w:bdr w:val="none" w:sz="0" w:space="0" w:color="auto" w:frame="1"/>
          <w:lang w:eastAsia="es-MX"/>
        </w:rPr>
        <w:t>n cuanto a las causales de exclusión</w:t>
      </w:r>
      <w:r w:rsidRPr="00A72073">
        <w:rPr>
          <w:rFonts w:ascii="Arial" w:hAnsi="Arial" w:cs="Arial"/>
          <w:b/>
          <w:color w:val="242424"/>
          <w:spacing w:val="2"/>
          <w:bdr w:val="none" w:sz="0" w:space="0" w:color="auto" w:frame="1"/>
          <w:lang w:eastAsia="es-MX"/>
        </w:rPr>
        <w:t xml:space="preserve"> configuradas en el presente caso: </w:t>
      </w:r>
    </w:p>
    <w:p w14:paraId="3BA6A038" w14:textId="77777777" w:rsidR="007B41BE" w:rsidRPr="00A72073" w:rsidRDefault="007B41BE" w:rsidP="00E61F54">
      <w:pPr>
        <w:spacing w:line="360" w:lineRule="auto"/>
        <w:jc w:val="both"/>
        <w:rPr>
          <w:rFonts w:ascii="Arial" w:hAnsi="Arial" w:cs="Arial"/>
          <w:color w:val="000000"/>
        </w:rPr>
      </w:pPr>
    </w:p>
    <w:p w14:paraId="1A1681F4" w14:textId="56987B0B" w:rsidR="00AF77C6" w:rsidRPr="00A72073" w:rsidRDefault="00AF77C6" w:rsidP="00A72073">
      <w:pPr>
        <w:pStyle w:val="Prrafodelista"/>
        <w:numPr>
          <w:ilvl w:val="0"/>
          <w:numId w:val="4"/>
        </w:numPr>
        <w:spacing w:after="0" w:line="360" w:lineRule="auto"/>
        <w:jc w:val="both"/>
        <w:rPr>
          <w:rFonts w:ascii="Arial" w:hAnsi="Arial" w:cs="Arial"/>
          <w:color w:val="000000"/>
          <w:u w:val="single"/>
        </w:rPr>
      </w:pPr>
      <w:r w:rsidRPr="00A72073">
        <w:rPr>
          <w:rFonts w:ascii="Arial" w:hAnsi="Arial" w:cs="Arial"/>
          <w:color w:val="000000"/>
          <w:u w:val="single"/>
        </w:rPr>
        <w:t>Frente a la exclusión número 20:</w:t>
      </w:r>
    </w:p>
    <w:p w14:paraId="05FC8D75" w14:textId="77777777" w:rsidR="00473CB1" w:rsidRPr="00A72073" w:rsidRDefault="00473CB1" w:rsidP="00E61F54">
      <w:pPr>
        <w:spacing w:line="360" w:lineRule="auto"/>
        <w:jc w:val="both"/>
        <w:rPr>
          <w:rFonts w:ascii="Arial" w:hAnsi="Arial" w:cs="Arial"/>
          <w:color w:val="000000"/>
        </w:rPr>
      </w:pPr>
    </w:p>
    <w:p w14:paraId="025D6B4D" w14:textId="631DB6D9" w:rsidR="007B41BE" w:rsidRPr="00A72073" w:rsidRDefault="007B41BE" w:rsidP="00E61F54">
      <w:pPr>
        <w:spacing w:line="360" w:lineRule="auto"/>
        <w:jc w:val="both"/>
        <w:rPr>
          <w:rFonts w:ascii="Arial" w:hAnsi="Arial" w:cs="Arial"/>
          <w:color w:val="000000"/>
        </w:rPr>
      </w:pPr>
      <w:r w:rsidRPr="00A72073">
        <w:rPr>
          <w:rFonts w:ascii="Arial" w:hAnsi="Arial" w:cs="Arial"/>
          <w:color w:val="000000"/>
        </w:rPr>
        <w:t xml:space="preserve">Se formuló la excepción falta de cobertura material por la configuración de un riesgo excluido, en tanto, se encontraría configurada la causal de exclusión No. 20 contenida en el acápite de </w:t>
      </w:r>
      <w:r w:rsidRPr="00A72073">
        <w:rPr>
          <w:rFonts w:ascii="Arial" w:hAnsi="Arial" w:cs="Arial"/>
          <w:color w:val="000000"/>
        </w:rPr>
        <w:lastRenderedPageBreak/>
        <w:t xml:space="preserve">exclusiones para todos los amparos, en la que se indica que el seguro no cubre cuando: </w:t>
      </w:r>
    </w:p>
    <w:p w14:paraId="54EA0C1D" w14:textId="77777777" w:rsidR="007B41BE" w:rsidRPr="00A72073" w:rsidRDefault="007B41BE">
      <w:pPr>
        <w:spacing w:line="360" w:lineRule="auto"/>
        <w:ind w:left="709" w:right="851"/>
        <w:jc w:val="both"/>
        <w:rPr>
          <w:rFonts w:ascii="Arial" w:hAnsi="Arial" w:cs="Arial"/>
          <w:color w:val="000000"/>
        </w:rPr>
      </w:pPr>
    </w:p>
    <w:p w14:paraId="31DF95A5" w14:textId="3F9E84E9" w:rsidR="007B41BE" w:rsidRPr="00A72073" w:rsidRDefault="007B41BE">
      <w:pPr>
        <w:spacing w:line="360" w:lineRule="auto"/>
        <w:ind w:left="680" w:right="680"/>
        <w:jc w:val="both"/>
        <w:rPr>
          <w:rFonts w:ascii="Arial" w:hAnsi="Arial" w:cs="Arial"/>
          <w:color w:val="000000"/>
        </w:rPr>
      </w:pPr>
      <w:r w:rsidRPr="00A72073">
        <w:rPr>
          <w:rFonts w:ascii="Arial" w:hAnsi="Arial" w:cs="Arial"/>
          <w:i/>
          <w:iCs/>
          <w:color w:val="000000"/>
        </w:rPr>
        <w:t>“</w:t>
      </w:r>
      <w:r w:rsidR="007B42AF" w:rsidRPr="00A72073">
        <w:rPr>
          <w:rFonts w:ascii="Arial" w:hAnsi="Arial" w:cs="Arial"/>
          <w:i/>
          <w:iCs/>
          <w:color w:val="000000"/>
        </w:rPr>
        <w:t xml:space="preserve">(…) </w:t>
      </w:r>
      <w:r w:rsidRPr="00A72073">
        <w:rPr>
          <w:rFonts w:ascii="Arial" w:hAnsi="Arial" w:cs="Arial"/>
          <w:b/>
          <w:bCs/>
          <w:i/>
          <w:iCs/>
          <w:color w:val="000000"/>
          <w:u w:val="single"/>
        </w:rPr>
        <w:t>el asegurado, sin autorización expresa y escrita de La Compañía, reconozca su propia responsabilidad,</w:t>
      </w:r>
      <w:r w:rsidRPr="00A72073">
        <w:rPr>
          <w:rFonts w:ascii="Arial" w:hAnsi="Arial" w:cs="Arial"/>
          <w:i/>
          <w:iCs/>
          <w:color w:val="000000"/>
        </w:rPr>
        <w:t xml:space="preserve"> incurra en gasto alguno, realice pagos o celebre arreglos, liquidaciones, transacciones o conciliaciones con respecto a cualquiera de las acciones que puedan originar la obligación de indemnizar a cargo de La Compañía de acuerdo con el amparo otorgado</w:t>
      </w:r>
      <w:r w:rsidR="007B42AF" w:rsidRPr="00A72073">
        <w:rPr>
          <w:rFonts w:ascii="Arial" w:hAnsi="Arial" w:cs="Arial"/>
          <w:i/>
          <w:iCs/>
          <w:color w:val="000000"/>
        </w:rPr>
        <w:t xml:space="preserve"> (…)</w:t>
      </w:r>
      <w:r w:rsidRPr="00A72073">
        <w:rPr>
          <w:rFonts w:ascii="Arial" w:hAnsi="Arial" w:cs="Arial"/>
          <w:i/>
          <w:iCs/>
          <w:color w:val="000000"/>
        </w:rPr>
        <w:t xml:space="preserve">” </w:t>
      </w:r>
      <w:r w:rsidRPr="00A72073">
        <w:rPr>
          <w:rFonts w:ascii="Arial" w:hAnsi="Arial" w:cs="Arial"/>
          <w:color w:val="000000"/>
        </w:rPr>
        <w:t>(Subrayado y Negrita fuera de texto)</w:t>
      </w:r>
    </w:p>
    <w:p w14:paraId="697CB501" w14:textId="77777777" w:rsidR="007B41BE" w:rsidRPr="00A72073" w:rsidRDefault="007B41BE">
      <w:pPr>
        <w:spacing w:line="360" w:lineRule="auto"/>
        <w:jc w:val="both"/>
        <w:rPr>
          <w:rFonts w:ascii="Arial" w:hAnsi="Arial" w:cs="Arial"/>
          <w:color w:val="000000"/>
        </w:rPr>
      </w:pPr>
    </w:p>
    <w:p w14:paraId="7038CDF0" w14:textId="77777777" w:rsidR="007B41BE" w:rsidRPr="00A72073" w:rsidRDefault="007B41BE">
      <w:pPr>
        <w:spacing w:line="360" w:lineRule="auto"/>
        <w:jc w:val="both"/>
        <w:rPr>
          <w:rFonts w:ascii="Arial" w:hAnsi="Arial" w:cs="Arial"/>
          <w:color w:val="000000"/>
        </w:rPr>
      </w:pPr>
      <w:r w:rsidRPr="00A72073">
        <w:rPr>
          <w:rFonts w:ascii="Arial" w:hAnsi="Arial" w:cs="Arial"/>
          <w:color w:val="000000"/>
        </w:rPr>
        <w:t xml:space="preserve">Lo descrito en la anterior exclusión acaece en el caso en concreto, pues el señor Silvio </w:t>
      </w:r>
      <w:proofErr w:type="spellStart"/>
      <w:r w:rsidRPr="00A72073">
        <w:rPr>
          <w:rFonts w:ascii="Arial" w:hAnsi="Arial" w:cs="Arial"/>
          <w:color w:val="000000"/>
        </w:rPr>
        <w:t>Alenio</w:t>
      </w:r>
      <w:proofErr w:type="spellEnd"/>
      <w:r w:rsidRPr="00A72073">
        <w:rPr>
          <w:rFonts w:ascii="Arial" w:hAnsi="Arial" w:cs="Arial"/>
          <w:color w:val="000000"/>
        </w:rPr>
        <w:t xml:space="preserve"> Oliveros, conductor del vehículo de placas MWU241, calidad que puede ser equiparada al asegurado propiamente, celebró un preacuerdo con la Fiscalía General de la Nación-Unidad Receptora SAU Puerto Tejada aceptando así su responsabilidad penal, en consecuencia el Juzgado Segundo Promiscuo Municipal con Funciones de Conocimiento – Villa Rica Cauca profirió sentencia aceptando el </w:t>
      </w:r>
      <w:proofErr w:type="spellStart"/>
      <w:r w:rsidRPr="00A72073">
        <w:rPr>
          <w:rFonts w:ascii="Arial" w:hAnsi="Arial" w:cs="Arial"/>
          <w:color w:val="000000"/>
        </w:rPr>
        <w:t>acuero</w:t>
      </w:r>
      <w:proofErr w:type="spellEnd"/>
      <w:r w:rsidRPr="00A72073">
        <w:rPr>
          <w:rFonts w:ascii="Arial" w:hAnsi="Arial" w:cs="Arial"/>
          <w:color w:val="000000"/>
        </w:rPr>
        <w:t xml:space="preserve"> y condenando al señor Silvio </w:t>
      </w:r>
      <w:proofErr w:type="spellStart"/>
      <w:r w:rsidRPr="00A72073">
        <w:rPr>
          <w:rFonts w:ascii="Arial" w:hAnsi="Arial" w:cs="Arial"/>
          <w:color w:val="000000"/>
        </w:rPr>
        <w:t>Alenio</w:t>
      </w:r>
      <w:proofErr w:type="spellEnd"/>
      <w:r w:rsidRPr="00A72073">
        <w:rPr>
          <w:rFonts w:ascii="Arial" w:hAnsi="Arial" w:cs="Arial"/>
          <w:color w:val="000000"/>
        </w:rPr>
        <w:t xml:space="preserve"> Oliveros como autor responsable del delito de lesiones personales e imponiendo una pena principal de 7.2 meses de prisión. </w:t>
      </w:r>
    </w:p>
    <w:p w14:paraId="3D95F41D" w14:textId="77777777" w:rsidR="007B41BE" w:rsidRPr="00A72073" w:rsidRDefault="007B41BE">
      <w:pPr>
        <w:spacing w:line="360" w:lineRule="auto"/>
        <w:jc w:val="both"/>
        <w:rPr>
          <w:rFonts w:ascii="Arial" w:hAnsi="Arial" w:cs="Arial"/>
          <w:color w:val="000000"/>
        </w:rPr>
      </w:pPr>
    </w:p>
    <w:p w14:paraId="3CC2E416" w14:textId="75B5ACC1" w:rsidR="007B41BE" w:rsidRPr="00A72073" w:rsidRDefault="007B41BE">
      <w:pPr>
        <w:spacing w:line="360" w:lineRule="auto"/>
        <w:jc w:val="both"/>
        <w:rPr>
          <w:rFonts w:ascii="Arial" w:hAnsi="Arial" w:cs="Arial"/>
          <w:color w:val="000000"/>
        </w:rPr>
      </w:pPr>
      <w:r w:rsidRPr="00A72073">
        <w:rPr>
          <w:rFonts w:ascii="Arial" w:hAnsi="Arial" w:cs="Arial"/>
          <w:color w:val="000000"/>
        </w:rPr>
        <w:t>Adicionalmente, es menester señalar que lo dispuesto en la exclusión es aplicable a</w:t>
      </w:r>
      <w:r w:rsidRPr="00A72073">
        <w:rPr>
          <w:rFonts w:ascii="Arial" w:hAnsi="Arial" w:cs="Arial"/>
          <w:color w:val="000000"/>
          <w:kern w:val="2"/>
          <w:lang w:val="es-CO"/>
        </w:rPr>
        <w:t xml:space="preserve">l conductor, </w:t>
      </w:r>
      <w:r w:rsidRPr="00A72073">
        <w:rPr>
          <w:rFonts w:ascii="Arial" w:hAnsi="Arial" w:cs="Arial"/>
          <w:color w:val="000000"/>
        </w:rPr>
        <w:t xml:space="preserve">pues </w:t>
      </w:r>
      <w:r w:rsidRPr="00A72073">
        <w:rPr>
          <w:rFonts w:ascii="Arial" w:hAnsi="Arial" w:cs="Arial"/>
          <w:color w:val="000000"/>
          <w:kern w:val="2"/>
          <w:lang w:val="es-CO"/>
        </w:rPr>
        <w:t>al estar autorizado por el asegurado</w:t>
      </w:r>
      <w:r w:rsidR="001A1B9D" w:rsidRPr="00A72073">
        <w:rPr>
          <w:rFonts w:ascii="Arial" w:hAnsi="Arial" w:cs="Arial"/>
          <w:color w:val="000000"/>
          <w:kern w:val="2"/>
          <w:lang w:val="es-CO"/>
        </w:rPr>
        <w:t>,</w:t>
      </w:r>
      <w:r w:rsidRPr="00A72073">
        <w:rPr>
          <w:rFonts w:ascii="Arial" w:hAnsi="Arial" w:cs="Arial"/>
          <w:color w:val="000000"/>
          <w:kern w:val="2"/>
          <w:lang w:val="es-CO"/>
        </w:rPr>
        <w:t xml:space="preserve"> </w:t>
      </w:r>
      <w:r w:rsidRPr="00A72073">
        <w:rPr>
          <w:rFonts w:ascii="Arial" w:hAnsi="Arial" w:cs="Arial"/>
          <w:color w:val="000000"/>
        </w:rPr>
        <w:t xml:space="preserve">este </w:t>
      </w:r>
      <w:r w:rsidRPr="00A72073">
        <w:rPr>
          <w:rFonts w:ascii="Arial" w:hAnsi="Arial" w:cs="Arial"/>
          <w:color w:val="000000"/>
          <w:kern w:val="2"/>
          <w:lang w:val="es-CO"/>
        </w:rPr>
        <w:t xml:space="preserve">asume la postura como </w:t>
      </w:r>
      <w:r w:rsidRPr="00A72073">
        <w:rPr>
          <w:rFonts w:ascii="Arial" w:hAnsi="Arial" w:cs="Arial"/>
          <w:color w:val="000000"/>
        </w:rPr>
        <w:t xml:space="preserve">el mismo </w:t>
      </w:r>
      <w:r w:rsidRPr="00A72073">
        <w:rPr>
          <w:rFonts w:ascii="Arial" w:hAnsi="Arial" w:cs="Arial"/>
          <w:color w:val="000000"/>
          <w:kern w:val="2"/>
          <w:lang w:val="es-CO"/>
        </w:rPr>
        <w:t>asegurado</w:t>
      </w:r>
      <w:r w:rsidRPr="00A72073">
        <w:rPr>
          <w:rFonts w:ascii="Arial" w:hAnsi="Arial" w:cs="Arial"/>
          <w:color w:val="000000"/>
        </w:rPr>
        <w:t xml:space="preserve"> y en ese sentido </w:t>
      </w:r>
      <w:r w:rsidRPr="00A72073">
        <w:rPr>
          <w:rFonts w:ascii="Arial" w:hAnsi="Arial" w:cs="Arial"/>
          <w:color w:val="000000"/>
          <w:kern w:val="2"/>
          <w:lang w:val="es-CO"/>
        </w:rPr>
        <w:t xml:space="preserve">debe </w:t>
      </w:r>
      <w:proofErr w:type="spellStart"/>
      <w:r w:rsidRPr="00A72073">
        <w:rPr>
          <w:rFonts w:ascii="Arial" w:hAnsi="Arial" w:cs="Arial"/>
          <w:color w:val="000000"/>
          <w:kern w:val="2"/>
          <w:lang w:val="es-CO"/>
        </w:rPr>
        <w:t>equiparársel</w:t>
      </w:r>
      <w:proofErr w:type="spellEnd"/>
      <w:r w:rsidRPr="00A72073">
        <w:rPr>
          <w:rFonts w:ascii="Arial" w:hAnsi="Arial" w:cs="Arial"/>
          <w:color w:val="000000"/>
        </w:rPr>
        <w:t>e</w:t>
      </w:r>
      <w:r w:rsidRPr="00A72073">
        <w:rPr>
          <w:rFonts w:ascii="Arial" w:hAnsi="Arial" w:cs="Arial"/>
          <w:color w:val="000000"/>
          <w:kern w:val="2"/>
          <w:lang w:val="es-CO"/>
        </w:rPr>
        <w:t xml:space="preserve"> para la interpretación de esa cláusula, pues valga resaltar que </w:t>
      </w:r>
      <w:r w:rsidR="001A1B9D" w:rsidRPr="00A72073">
        <w:rPr>
          <w:rFonts w:ascii="Arial" w:hAnsi="Arial" w:cs="Arial"/>
          <w:color w:val="000000"/>
          <w:kern w:val="2"/>
          <w:lang w:val="es-CO"/>
        </w:rPr>
        <w:t>e</w:t>
      </w:r>
      <w:r w:rsidRPr="00A72073">
        <w:rPr>
          <w:rFonts w:ascii="Arial" w:hAnsi="Arial" w:cs="Arial"/>
          <w:color w:val="000000"/>
          <w:kern w:val="2"/>
          <w:lang w:val="es-CO"/>
        </w:rPr>
        <w:t xml:space="preserve">l que puede asumir la responsabilidad es, precisamente, el conductor </w:t>
      </w:r>
      <w:r w:rsidRPr="00A72073">
        <w:rPr>
          <w:rFonts w:ascii="Arial" w:hAnsi="Arial" w:cs="Arial"/>
          <w:color w:val="000000"/>
        </w:rPr>
        <w:t xml:space="preserve">al </w:t>
      </w:r>
      <w:r w:rsidR="001A1B9D" w:rsidRPr="00A72073">
        <w:rPr>
          <w:rFonts w:ascii="Arial" w:hAnsi="Arial" w:cs="Arial"/>
          <w:color w:val="000000"/>
        </w:rPr>
        <w:t xml:space="preserve">participar directamente en la producción del accidente y </w:t>
      </w:r>
      <w:r w:rsidRPr="00A72073">
        <w:rPr>
          <w:rFonts w:ascii="Arial" w:hAnsi="Arial" w:cs="Arial"/>
          <w:color w:val="000000"/>
        </w:rPr>
        <w:t>conocer las condiciones de tiempo, modo y lugar de los hechos acaecidos el día 13 de noviembre de 2016.</w:t>
      </w:r>
      <w:r w:rsidR="00A06386" w:rsidRPr="00A72073">
        <w:rPr>
          <w:rFonts w:ascii="Arial" w:hAnsi="Arial" w:cs="Arial"/>
          <w:color w:val="000000"/>
        </w:rPr>
        <w:t xml:space="preserve"> </w:t>
      </w:r>
    </w:p>
    <w:p w14:paraId="453261AC" w14:textId="77777777" w:rsidR="00AF77C6" w:rsidRPr="00A72073" w:rsidRDefault="00AF77C6">
      <w:pPr>
        <w:spacing w:line="360" w:lineRule="auto"/>
        <w:jc w:val="both"/>
        <w:rPr>
          <w:rFonts w:ascii="Arial" w:hAnsi="Arial" w:cs="Arial"/>
          <w:color w:val="000000"/>
        </w:rPr>
      </w:pPr>
    </w:p>
    <w:p w14:paraId="79A52ED8" w14:textId="069DFE0B" w:rsidR="00AF77C6" w:rsidRPr="00A72073" w:rsidRDefault="00AF77C6" w:rsidP="00A72073">
      <w:pPr>
        <w:pStyle w:val="Prrafodelista"/>
        <w:numPr>
          <w:ilvl w:val="0"/>
          <w:numId w:val="4"/>
        </w:numPr>
        <w:spacing w:after="0" w:line="360" w:lineRule="auto"/>
        <w:jc w:val="both"/>
        <w:rPr>
          <w:rFonts w:ascii="Arial" w:hAnsi="Arial" w:cs="Arial"/>
          <w:color w:val="000000"/>
        </w:rPr>
      </w:pPr>
      <w:r w:rsidRPr="00A72073">
        <w:rPr>
          <w:rFonts w:ascii="Arial" w:hAnsi="Arial" w:cs="Arial"/>
          <w:color w:val="000000"/>
        </w:rPr>
        <w:t>Frente a la exclusión número 12</w:t>
      </w:r>
    </w:p>
    <w:p w14:paraId="76279966" w14:textId="77777777" w:rsidR="00E61F54" w:rsidRPr="00A72073" w:rsidRDefault="00E61F54" w:rsidP="00A72073">
      <w:pPr>
        <w:pStyle w:val="Prrafodelista"/>
        <w:spacing w:after="0" w:line="360" w:lineRule="auto"/>
        <w:ind w:left="786"/>
        <w:jc w:val="both"/>
        <w:rPr>
          <w:rFonts w:ascii="Arial" w:hAnsi="Arial" w:cs="Arial"/>
          <w:color w:val="000000"/>
        </w:rPr>
      </w:pPr>
    </w:p>
    <w:p w14:paraId="58750329" w14:textId="7BF6229D" w:rsidR="007B41BE" w:rsidRPr="00A72073" w:rsidRDefault="007B41BE" w:rsidP="00E61F54">
      <w:pPr>
        <w:spacing w:line="360" w:lineRule="auto"/>
        <w:jc w:val="both"/>
        <w:rPr>
          <w:rFonts w:ascii="Arial" w:hAnsi="Arial" w:cs="Arial"/>
          <w:color w:val="000000"/>
        </w:rPr>
      </w:pPr>
      <w:r w:rsidRPr="00A72073">
        <w:rPr>
          <w:rFonts w:ascii="Arial" w:hAnsi="Arial" w:cs="Arial"/>
          <w:color w:val="000000"/>
        </w:rPr>
        <w:t xml:space="preserve">Mediante el interrogatorio practicado a la </w:t>
      </w:r>
      <w:r w:rsidR="00AF77C6" w:rsidRPr="00A72073">
        <w:rPr>
          <w:rFonts w:ascii="Arial" w:hAnsi="Arial" w:cs="Arial"/>
          <w:color w:val="000000"/>
        </w:rPr>
        <w:t xml:space="preserve">representante legal de Allianz Seguros SA quedó planteado que el asegurado presentó información que no concuerda con la realidad a los hechos acaecidos el día 13 de noviembre de 2016, pues la versión manifestada por el señor </w:t>
      </w:r>
      <w:proofErr w:type="spellStart"/>
      <w:r w:rsidR="00AF77C6" w:rsidRPr="00A72073">
        <w:rPr>
          <w:rFonts w:ascii="Arial" w:hAnsi="Arial" w:cs="Arial"/>
          <w:color w:val="000000"/>
        </w:rPr>
        <w:t>Dadier</w:t>
      </w:r>
      <w:proofErr w:type="spellEnd"/>
      <w:r w:rsidR="00AF77C6" w:rsidRPr="00A72073">
        <w:rPr>
          <w:rFonts w:ascii="Arial" w:hAnsi="Arial" w:cs="Arial"/>
          <w:color w:val="000000"/>
        </w:rPr>
        <w:t xml:space="preserve"> Oliveros indicó que el vehículo con el cual había colisionado el rodante asegurado había sido un automotor, sin embargo, conforme a las pruebas que obran en el expediente,</w:t>
      </w:r>
      <w:r w:rsidR="00A72073" w:rsidRPr="00A72073">
        <w:rPr>
          <w:rFonts w:ascii="Arial" w:hAnsi="Arial" w:cs="Arial"/>
          <w:color w:val="000000"/>
        </w:rPr>
        <w:t xml:space="preserve"> </w:t>
      </w:r>
      <w:r w:rsidR="00A72073" w:rsidRPr="00A72073">
        <w:rPr>
          <w:rFonts w:ascii="Arial" w:hAnsi="Arial" w:cs="Arial"/>
        </w:rPr>
        <w:t xml:space="preserve">la sentencia penal del 4 de mayo del 2021, </w:t>
      </w:r>
      <w:r w:rsidR="00A72073" w:rsidRPr="00A72073">
        <w:rPr>
          <w:rFonts w:ascii="Arial" w:hAnsi="Arial" w:cs="Arial"/>
        </w:rPr>
        <w:t>e</w:t>
      </w:r>
      <w:r w:rsidR="00A72073" w:rsidRPr="00A72073">
        <w:rPr>
          <w:rFonts w:ascii="Arial" w:hAnsi="Arial" w:cs="Arial"/>
        </w:rPr>
        <w:t xml:space="preserve">l formulario único de reclamación de los prestadores de servicios de salud por servicios presentados a víctimas de eventos catastróficos y accidentes de tránsito, así como también con las entrevistas realizadas a los señores </w:t>
      </w:r>
      <w:r w:rsidR="00A72073" w:rsidRPr="00A72073">
        <w:rPr>
          <w:rFonts w:ascii="Arial" w:hAnsi="Arial" w:cs="Arial"/>
          <w:color w:val="242424"/>
          <w:spacing w:val="2"/>
          <w:bdr w:val="none" w:sz="0" w:space="0" w:color="auto" w:frame="1"/>
          <w:lang w:eastAsia="es-MX"/>
        </w:rPr>
        <w:t>Andrés Rojas Bermúdez y Luz Alba Valencia, testigos presenciales</w:t>
      </w:r>
      <w:r w:rsidR="00AF77C6" w:rsidRPr="00A72073">
        <w:rPr>
          <w:rFonts w:ascii="Arial" w:hAnsi="Arial" w:cs="Arial"/>
          <w:color w:val="000000"/>
        </w:rPr>
        <w:t xml:space="preserve"> la colisión fue con una motocicleta, por lo que, existe mala fe al realizar manifestaciones discordantes con la realidad. En ese sentido, se encontraría configurada la causal de exclusión No. 12 contenida en el acápite de exclusiones para todos los amparos, en la que se indica que el seguro no cubre cuando:</w:t>
      </w:r>
    </w:p>
    <w:p w14:paraId="0654A596" w14:textId="77777777" w:rsidR="00AF77C6" w:rsidRPr="00A72073" w:rsidRDefault="00AF77C6" w:rsidP="00E61F54">
      <w:pPr>
        <w:spacing w:line="360" w:lineRule="auto"/>
        <w:jc w:val="both"/>
        <w:rPr>
          <w:rFonts w:ascii="Arial" w:hAnsi="Arial" w:cs="Arial"/>
          <w:color w:val="000000"/>
        </w:rPr>
      </w:pPr>
    </w:p>
    <w:p w14:paraId="421034B4" w14:textId="55B1664B" w:rsidR="00AF77C6" w:rsidRPr="00A72073" w:rsidRDefault="00AF77C6" w:rsidP="00E61F54">
      <w:pPr>
        <w:spacing w:line="360" w:lineRule="auto"/>
        <w:ind w:left="680" w:right="680"/>
        <w:jc w:val="both"/>
        <w:rPr>
          <w:rFonts w:ascii="Arial" w:hAnsi="Arial" w:cs="Arial"/>
          <w:i/>
          <w:iCs/>
          <w:color w:val="000000"/>
          <w:kern w:val="2"/>
          <w:lang w:val="es-CO"/>
        </w:rPr>
      </w:pPr>
      <w:r w:rsidRPr="00A72073">
        <w:rPr>
          <w:rFonts w:ascii="Arial" w:hAnsi="Arial" w:cs="Arial"/>
          <w:i/>
          <w:iCs/>
          <w:color w:val="000000"/>
          <w:kern w:val="2"/>
          <w:lang w:val="es-CO"/>
        </w:rPr>
        <w:t>“</w:t>
      </w:r>
      <w:r w:rsidR="00A07B0F" w:rsidRPr="00A72073">
        <w:rPr>
          <w:rFonts w:ascii="Arial" w:hAnsi="Arial" w:cs="Arial"/>
          <w:i/>
          <w:iCs/>
          <w:color w:val="000000"/>
          <w:kern w:val="2"/>
          <w:lang w:val="es-CO"/>
        </w:rPr>
        <w:t xml:space="preserve">(…) </w:t>
      </w:r>
      <w:r w:rsidRPr="00A72073">
        <w:rPr>
          <w:rFonts w:ascii="Arial" w:hAnsi="Arial" w:cs="Arial"/>
          <w:i/>
          <w:iCs/>
          <w:color w:val="000000"/>
          <w:kern w:val="2"/>
          <w:lang w:val="es-CO"/>
        </w:rPr>
        <w:t xml:space="preserve">12. Cuando exista mala fe del asegurado o del beneficiario, presente </w:t>
      </w:r>
      <w:r w:rsidRPr="00A72073">
        <w:rPr>
          <w:rFonts w:ascii="Arial" w:hAnsi="Arial" w:cs="Arial"/>
          <w:i/>
          <w:iCs/>
          <w:color w:val="000000"/>
          <w:kern w:val="2"/>
          <w:lang w:val="es-CO"/>
        </w:rPr>
        <w:lastRenderedPageBreak/>
        <w:t>documentos falsos en la reclamación o comprobación del derecho al pago del siniestro</w:t>
      </w:r>
      <w:r w:rsidR="00A07B0F" w:rsidRPr="00A72073">
        <w:rPr>
          <w:rFonts w:ascii="Arial" w:hAnsi="Arial" w:cs="Arial"/>
          <w:i/>
          <w:iCs/>
          <w:color w:val="000000"/>
          <w:kern w:val="2"/>
          <w:lang w:val="es-CO"/>
        </w:rPr>
        <w:t xml:space="preserve"> (…)</w:t>
      </w:r>
      <w:r w:rsidRPr="00A72073">
        <w:rPr>
          <w:rFonts w:ascii="Arial" w:hAnsi="Arial" w:cs="Arial"/>
          <w:i/>
          <w:iCs/>
          <w:color w:val="000000"/>
          <w:kern w:val="2"/>
          <w:lang w:val="es-CO"/>
        </w:rPr>
        <w:t>”</w:t>
      </w:r>
    </w:p>
    <w:p w14:paraId="052B4953" w14:textId="1BB4FAE2" w:rsidR="003439D2" w:rsidRPr="00A72073" w:rsidRDefault="003439D2">
      <w:pPr>
        <w:spacing w:line="360" w:lineRule="auto"/>
        <w:textAlignment w:val="baseline"/>
        <w:rPr>
          <w:rFonts w:ascii="Arial" w:eastAsiaTheme="minorHAnsi" w:hAnsi="Arial" w:cs="Arial"/>
          <w:b/>
          <w:color w:val="242424"/>
          <w:spacing w:val="2"/>
          <w:bdr w:val="none" w:sz="0" w:space="0" w:color="auto" w:frame="1"/>
          <w:lang w:val="es-CO" w:eastAsia="es-MX"/>
        </w:rPr>
      </w:pPr>
    </w:p>
    <w:p w14:paraId="231315EA" w14:textId="2E910784" w:rsidR="00AF77C6" w:rsidRPr="00A72073" w:rsidRDefault="00AF77C6">
      <w:pPr>
        <w:spacing w:line="360" w:lineRule="auto"/>
        <w:jc w:val="both"/>
        <w:textAlignment w:val="baseline"/>
        <w:rPr>
          <w:rFonts w:ascii="Arial" w:hAnsi="Arial" w:cs="Arial"/>
          <w:color w:val="000000"/>
        </w:rPr>
      </w:pPr>
      <w:r w:rsidRPr="00A72073">
        <w:rPr>
          <w:rFonts w:ascii="Arial" w:hAnsi="Arial" w:cs="Arial"/>
          <w:color w:val="000000"/>
        </w:rPr>
        <w:t xml:space="preserve">Lo descrito en la anterior exclusión acaece en el caso en concreto, pues el señor </w:t>
      </w:r>
      <w:proofErr w:type="spellStart"/>
      <w:r w:rsidRPr="00A72073">
        <w:rPr>
          <w:rFonts w:ascii="Arial" w:hAnsi="Arial" w:cs="Arial"/>
          <w:color w:val="000000"/>
        </w:rPr>
        <w:t>Dadier</w:t>
      </w:r>
      <w:proofErr w:type="spellEnd"/>
      <w:r w:rsidRPr="00A72073">
        <w:rPr>
          <w:rFonts w:ascii="Arial" w:hAnsi="Arial" w:cs="Arial"/>
          <w:color w:val="000000"/>
        </w:rPr>
        <w:t xml:space="preserve"> Oliveros afirmó que el choque se había generado con otro automotor, lo cual no corresponde con la realidad, a saber:</w:t>
      </w:r>
    </w:p>
    <w:p w14:paraId="59E1271B" w14:textId="79686179" w:rsidR="00AF77C6" w:rsidRPr="00A72073" w:rsidRDefault="00AF77C6">
      <w:pPr>
        <w:spacing w:line="360" w:lineRule="auto"/>
        <w:jc w:val="center"/>
        <w:textAlignment w:val="baseline"/>
        <w:rPr>
          <w:rFonts w:ascii="Arial" w:hAnsi="Arial" w:cs="Arial"/>
          <w:color w:val="000000"/>
        </w:rPr>
      </w:pPr>
      <w:r w:rsidRPr="00A72073">
        <w:rPr>
          <w:rFonts w:ascii="Arial" w:hAnsi="Arial" w:cs="Arial"/>
          <w:noProof/>
          <w:color w:val="000000"/>
          <w:lang w:val="es-CO" w:eastAsia="es-CO"/>
          <w14:ligatures w14:val="standardContextual"/>
        </w:rPr>
        <w:drawing>
          <wp:inline distT="0" distB="0" distL="0" distR="0" wp14:anchorId="34705C50" wp14:editId="61F39C14">
            <wp:extent cx="3876526" cy="3086100"/>
            <wp:effectExtent l="152400" t="152400" r="353060" b="361950"/>
            <wp:docPr id="3898984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898427" name="Imagen 38989842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97254" cy="3102601"/>
                    </a:xfrm>
                    <a:prstGeom prst="rect">
                      <a:avLst/>
                    </a:prstGeom>
                    <a:ln>
                      <a:noFill/>
                    </a:ln>
                    <a:effectLst>
                      <a:outerShdw blurRad="292100" dist="139700" dir="2700000" algn="tl" rotWithShape="0">
                        <a:srgbClr val="333333">
                          <a:alpha val="65000"/>
                        </a:srgbClr>
                      </a:outerShdw>
                    </a:effectLst>
                  </pic:spPr>
                </pic:pic>
              </a:graphicData>
            </a:graphic>
          </wp:inline>
        </w:drawing>
      </w:r>
    </w:p>
    <w:p w14:paraId="343F6936" w14:textId="20556E25" w:rsidR="00AF77C6" w:rsidRPr="00A72073" w:rsidRDefault="00AF77C6">
      <w:pPr>
        <w:spacing w:line="360" w:lineRule="auto"/>
        <w:ind w:left="709" w:right="851"/>
        <w:jc w:val="both"/>
        <w:textAlignment w:val="baseline"/>
        <w:rPr>
          <w:rFonts w:ascii="Arial" w:hAnsi="Arial" w:cs="Arial"/>
          <w:color w:val="000000"/>
        </w:rPr>
      </w:pPr>
      <w:r w:rsidRPr="00A72073">
        <w:rPr>
          <w:rFonts w:ascii="Arial" w:hAnsi="Arial" w:cs="Arial"/>
          <w:color w:val="000000"/>
          <w:u w:val="single"/>
        </w:rPr>
        <w:t xml:space="preserve">Documento: </w:t>
      </w:r>
      <w:r w:rsidRPr="00A72073">
        <w:rPr>
          <w:rFonts w:ascii="Arial" w:hAnsi="Arial" w:cs="Arial"/>
          <w:color w:val="000000"/>
        </w:rPr>
        <w:t xml:space="preserve">Formato de Control de </w:t>
      </w:r>
      <w:r w:rsidR="005C4B23" w:rsidRPr="00A72073">
        <w:rPr>
          <w:rFonts w:ascii="Arial" w:hAnsi="Arial" w:cs="Arial"/>
          <w:color w:val="000000"/>
        </w:rPr>
        <w:t>Recepción</w:t>
      </w:r>
      <w:r w:rsidRPr="00A72073">
        <w:rPr>
          <w:rFonts w:ascii="Arial" w:hAnsi="Arial" w:cs="Arial"/>
          <w:color w:val="000000"/>
        </w:rPr>
        <w:t xml:space="preserve"> de Documentos de Taller</w:t>
      </w:r>
    </w:p>
    <w:p w14:paraId="09D93F8B" w14:textId="582F3A40" w:rsidR="00AF77C6" w:rsidRPr="00A72073" w:rsidRDefault="00AF77C6">
      <w:pPr>
        <w:spacing w:line="360" w:lineRule="auto"/>
        <w:ind w:left="709" w:right="851"/>
        <w:jc w:val="both"/>
        <w:textAlignment w:val="baseline"/>
        <w:rPr>
          <w:rFonts w:ascii="Arial" w:hAnsi="Arial" w:cs="Arial"/>
          <w:i/>
          <w:iCs/>
          <w:color w:val="000000"/>
          <w:u w:val="single"/>
        </w:rPr>
      </w:pPr>
      <w:r w:rsidRPr="00A72073">
        <w:rPr>
          <w:rFonts w:ascii="Arial" w:hAnsi="Arial" w:cs="Arial"/>
          <w:color w:val="000000"/>
          <w:u w:val="single"/>
        </w:rPr>
        <w:t xml:space="preserve">Transcripción esencial: </w:t>
      </w:r>
      <w:r w:rsidRPr="00A72073">
        <w:rPr>
          <w:rFonts w:ascii="Arial" w:hAnsi="Arial" w:cs="Arial"/>
          <w:i/>
          <w:iCs/>
          <w:color w:val="000000"/>
          <w:u w:val="single"/>
        </w:rPr>
        <w:t xml:space="preserve">“el </w:t>
      </w:r>
      <w:proofErr w:type="gramStart"/>
      <w:r w:rsidRPr="00A72073">
        <w:rPr>
          <w:rFonts w:ascii="Arial" w:hAnsi="Arial" w:cs="Arial"/>
          <w:i/>
          <w:iCs/>
          <w:color w:val="000000"/>
          <w:u w:val="single"/>
        </w:rPr>
        <w:t>día domingo</w:t>
      </w:r>
      <w:proofErr w:type="gramEnd"/>
      <w:r w:rsidRPr="00A72073">
        <w:rPr>
          <w:rFonts w:ascii="Arial" w:hAnsi="Arial" w:cs="Arial"/>
          <w:i/>
          <w:iCs/>
          <w:color w:val="000000"/>
          <w:u w:val="single"/>
        </w:rPr>
        <w:t xml:space="preserve"> en las horas de la noche haciendo una u un carro que venía sin luces nos golpeó (…)”</w:t>
      </w:r>
    </w:p>
    <w:p w14:paraId="7D0AA1D2" w14:textId="77777777" w:rsidR="00AF77C6" w:rsidRPr="00A72073" w:rsidRDefault="00AF77C6">
      <w:pPr>
        <w:spacing w:line="360" w:lineRule="auto"/>
        <w:ind w:right="851"/>
        <w:jc w:val="both"/>
        <w:textAlignment w:val="baseline"/>
        <w:rPr>
          <w:rFonts w:ascii="Arial" w:hAnsi="Arial" w:cs="Arial"/>
          <w:color w:val="000000"/>
          <w:u w:val="single"/>
        </w:rPr>
      </w:pPr>
    </w:p>
    <w:p w14:paraId="0D7AF206" w14:textId="0D1BC4BA" w:rsidR="00AF77C6" w:rsidRPr="00A72073" w:rsidRDefault="00AF77C6">
      <w:pPr>
        <w:spacing w:line="360" w:lineRule="auto"/>
        <w:ind w:right="-7"/>
        <w:jc w:val="both"/>
        <w:textAlignment w:val="baseline"/>
        <w:rPr>
          <w:rFonts w:ascii="Arial" w:hAnsi="Arial" w:cs="Arial"/>
          <w:color w:val="000000"/>
        </w:rPr>
      </w:pPr>
      <w:r w:rsidRPr="00A72073">
        <w:rPr>
          <w:rFonts w:ascii="Arial" w:hAnsi="Arial" w:cs="Arial"/>
          <w:color w:val="000000"/>
        </w:rPr>
        <w:t xml:space="preserve">Debe señalarse </w:t>
      </w:r>
      <w:proofErr w:type="gramStart"/>
      <w:r w:rsidRPr="00A72073">
        <w:rPr>
          <w:rFonts w:ascii="Arial" w:hAnsi="Arial" w:cs="Arial"/>
          <w:color w:val="000000"/>
        </w:rPr>
        <w:t>que</w:t>
      </w:r>
      <w:proofErr w:type="gramEnd"/>
      <w:r w:rsidRPr="00A72073">
        <w:rPr>
          <w:rFonts w:ascii="Arial" w:hAnsi="Arial" w:cs="Arial"/>
          <w:color w:val="000000"/>
        </w:rPr>
        <w:t xml:space="preserve"> si bien el documento no obra dentro del plenario, el mismo </w:t>
      </w:r>
      <w:r w:rsidR="005C4B23" w:rsidRPr="00A72073">
        <w:rPr>
          <w:rFonts w:ascii="Arial" w:hAnsi="Arial" w:cs="Arial"/>
          <w:color w:val="000000"/>
        </w:rPr>
        <w:t>se podrá introducir mediante el testimonio que fue decretado a solicitud de la Compañía de Seguros, por lo que en la audiencia de instrucción y juzgamiento programada para el día 9 de julio de 2024 a través de la testigo Darlyn Muñoz se allegará al Juzgado Civil del Circuito de Puerto Tejada – Cauca la declaración del asegurado a fin de acreditar la configuración de la exclusión.</w:t>
      </w:r>
    </w:p>
    <w:p w14:paraId="686358C2" w14:textId="26D768E6" w:rsidR="00AF77C6" w:rsidRPr="00A72073" w:rsidRDefault="00AF77C6">
      <w:pPr>
        <w:spacing w:line="360" w:lineRule="auto"/>
        <w:textAlignment w:val="baseline"/>
        <w:rPr>
          <w:rFonts w:ascii="Arial" w:eastAsiaTheme="minorHAnsi" w:hAnsi="Arial" w:cs="Arial"/>
          <w:b/>
          <w:color w:val="242424"/>
          <w:spacing w:val="2"/>
          <w:bdr w:val="none" w:sz="0" w:space="0" w:color="auto" w:frame="1"/>
          <w:lang w:val="es-CO" w:eastAsia="es-MX"/>
        </w:rPr>
      </w:pPr>
    </w:p>
    <w:p w14:paraId="30E014F9" w14:textId="1B7A1E0A" w:rsidR="00A07B0F" w:rsidRPr="00A72073" w:rsidRDefault="00E61F54">
      <w:pPr>
        <w:spacing w:line="360" w:lineRule="auto"/>
        <w:jc w:val="both"/>
        <w:textAlignment w:val="baseline"/>
        <w:rPr>
          <w:rFonts w:ascii="Arial" w:eastAsiaTheme="minorHAnsi" w:hAnsi="Arial" w:cs="Arial"/>
          <w:color w:val="242424"/>
          <w:spacing w:val="2"/>
          <w:bdr w:val="none" w:sz="0" w:space="0" w:color="auto" w:frame="1"/>
          <w:lang w:val="es-CO" w:eastAsia="es-MX"/>
        </w:rPr>
      </w:pPr>
      <w:r w:rsidRPr="00A72073">
        <w:rPr>
          <w:rFonts w:ascii="Arial" w:eastAsiaTheme="minorHAnsi" w:hAnsi="Arial" w:cs="Arial"/>
          <w:color w:val="242424"/>
          <w:spacing w:val="2"/>
          <w:bdr w:val="none" w:sz="0" w:space="0" w:color="auto" w:frame="1"/>
          <w:lang w:val="es-CO" w:eastAsia="es-MX"/>
        </w:rPr>
        <w:t>Se</w:t>
      </w:r>
      <w:r w:rsidR="00A07B0F" w:rsidRPr="00A72073">
        <w:rPr>
          <w:rFonts w:ascii="Arial" w:eastAsiaTheme="minorHAnsi" w:hAnsi="Arial" w:cs="Arial"/>
          <w:color w:val="242424"/>
          <w:spacing w:val="2"/>
          <w:bdr w:val="none" w:sz="0" w:space="0" w:color="auto" w:frame="1"/>
          <w:lang w:val="es-CO" w:eastAsia="es-MX"/>
        </w:rPr>
        <w:t xml:space="preserve"> resalta que la configuración de esta causal de exclusión no fue alegada en la contestación de la demanda, toda vez que la inconsistencia se evidenció a penas en el interrogatorio de parte, sin embargo, en aplicación de lo dispuesto en la norma inserta en el Art. 282 del CG, es posible que, estando probada, pueda invocarse en los alegatos de conclusión. En efecto, </w:t>
      </w:r>
      <w:r w:rsidR="0080431B" w:rsidRPr="00A72073">
        <w:rPr>
          <w:rFonts w:ascii="Arial" w:eastAsiaTheme="minorHAnsi" w:hAnsi="Arial" w:cs="Arial"/>
          <w:color w:val="242424"/>
          <w:spacing w:val="2"/>
          <w:bdr w:val="none" w:sz="0" w:space="0" w:color="auto" w:frame="1"/>
          <w:lang w:val="es-CO" w:eastAsia="es-MX"/>
        </w:rPr>
        <w:t xml:space="preserve">lo hallado en el expediente penal es que la colisión se produjo con una motocicleta, así fue aceptado también por el señor Silvino Oliveros cuando celebró el preacuerdo con la fiscalía, por lo que si bien puede ser propuesto mediante las alegaciones, lo cierto es que existe una dificultad para que el juez lo declare de oficio, en tanto la misma no fue planteada en la contestación de la demanda. </w:t>
      </w:r>
    </w:p>
    <w:p w14:paraId="24284F11" w14:textId="77777777" w:rsidR="00A07B0F" w:rsidRPr="00A72073" w:rsidRDefault="00A07B0F">
      <w:pPr>
        <w:spacing w:line="360" w:lineRule="auto"/>
        <w:textAlignment w:val="baseline"/>
        <w:rPr>
          <w:rFonts w:ascii="Arial" w:eastAsiaTheme="minorHAnsi" w:hAnsi="Arial" w:cs="Arial"/>
          <w:b/>
          <w:color w:val="242424"/>
          <w:spacing w:val="2"/>
          <w:bdr w:val="none" w:sz="0" w:space="0" w:color="auto" w:frame="1"/>
          <w:lang w:val="es-CO" w:eastAsia="es-MX"/>
        </w:rPr>
      </w:pPr>
    </w:p>
    <w:p w14:paraId="6D165671" w14:textId="513C6E05" w:rsidR="003439D2" w:rsidRPr="00A72073" w:rsidRDefault="005C4B23">
      <w:pPr>
        <w:spacing w:line="360" w:lineRule="auto"/>
        <w:jc w:val="both"/>
        <w:textAlignment w:val="baseline"/>
        <w:rPr>
          <w:rFonts w:ascii="Arial" w:hAnsi="Arial" w:cs="Arial"/>
          <w:color w:val="000000"/>
        </w:rPr>
      </w:pPr>
      <w:r w:rsidRPr="00A72073">
        <w:rPr>
          <w:rFonts w:ascii="Arial" w:hAnsi="Arial" w:cs="Arial"/>
          <w:color w:val="242424"/>
          <w:spacing w:val="2"/>
          <w:lang w:eastAsia="es-MX"/>
        </w:rPr>
        <w:lastRenderedPageBreak/>
        <w:t xml:space="preserve">En conclusión, a través de la declaración rendida por el señor </w:t>
      </w:r>
      <w:proofErr w:type="spellStart"/>
      <w:r w:rsidRPr="00A72073">
        <w:rPr>
          <w:rFonts w:ascii="Arial" w:hAnsi="Arial" w:cs="Arial"/>
          <w:color w:val="242424"/>
          <w:spacing w:val="2"/>
          <w:lang w:eastAsia="es-MX"/>
        </w:rPr>
        <w:t>Dadier</w:t>
      </w:r>
      <w:proofErr w:type="spellEnd"/>
      <w:r w:rsidRPr="00A72073">
        <w:rPr>
          <w:rFonts w:ascii="Arial" w:hAnsi="Arial" w:cs="Arial"/>
          <w:color w:val="242424"/>
          <w:spacing w:val="2"/>
          <w:lang w:eastAsia="es-MX"/>
        </w:rPr>
        <w:t xml:space="preserve"> Oliveros en el taller </w:t>
      </w:r>
      <w:proofErr w:type="spellStart"/>
      <w:r w:rsidRPr="00A72073">
        <w:rPr>
          <w:rFonts w:ascii="Arial" w:hAnsi="Arial" w:cs="Arial"/>
          <w:color w:val="242424"/>
          <w:spacing w:val="2"/>
          <w:lang w:eastAsia="es-MX"/>
        </w:rPr>
        <w:t>Autopacífico</w:t>
      </w:r>
      <w:proofErr w:type="spellEnd"/>
      <w:r w:rsidRPr="00A72073">
        <w:rPr>
          <w:rFonts w:ascii="Arial" w:hAnsi="Arial" w:cs="Arial"/>
          <w:color w:val="242424"/>
          <w:spacing w:val="2"/>
          <w:lang w:eastAsia="es-MX"/>
        </w:rPr>
        <w:t xml:space="preserve"> SA es posible evidenciar que su manifestación no corresponde a lo correspondiente por los hechos acaecidos el día 13 de noviembre de 2016, por lo que podría configurarse la exclusión No.12 aplicable a todos los amparos. Sin embargo, dicha manifestación plasmada en el documento denominada </w:t>
      </w:r>
      <w:r w:rsidRPr="00A72073">
        <w:rPr>
          <w:rFonts w:ascii="Arial" w:hAnsi="Arial" w:cs="Arial"/>
          <w:i/>
          <w:iCs/>
          <w:color w:val="242424"/>
          <w:spacing w:val="2"/>
          <w:lang w:eastAsia="es-MX"/>
        </w:rPr>
        <w:t>“</w:t>
      </w:r>
      <w:r w:rsidRPr="00A72073">
        <w:rPr>
          <w:rFonts w:ascii="Arial" w:hAnsi="Arial" w:cs="Arial"/>
          <w:i/>
          <w:iCs/>
          <w:color w:val="000000"/>
        </w:rPr>
        <w:t xml:space="preserve">Formato de Control de Recepción de Documentos de Taller” </w:t>
      </w:r>
      <w:r w:rsidRPr="00A72073">
        <w:rPr>
          <w:rFonts w:ascii="Arial" w:hAnsi="Arial" w:cs="Arial"/>
          <w:color w:val="000000"/>
        </w:rPr>
        <w:t>no obra dentro del plenario, por lo que el mismo será allegado al Juez en la audiencia de instrucción y juzgamiento a través del testimonio de la Doctora Darlyn Muñoz.</w:t>
      </w:r>
    </w:p>
    <w:p w14:paraId="06B840BC" w14:textId="77777777" w:rsidR="003439D2" w:rsidRPr="00A72073" w:rsidRDefault="003439D2">
      <w:pPr>
        <w:spacing w:line="360" w:lineRule="auto"/>
        <w:textAlignment w:val="baseline"/>
        <w:rPr>
          <w:rFonts w:ascii="Arial" w:hAnsi="Arial" w:cs="Arial"/>
          <w:color w:val="242424"/>
          <w:spacing w:val="2"/>
          <w:bdr w:val="none" w:sz="0" w:space="0" w:color="auto" w:frame="1"/>
          <w:lang w:eastAsia="es-MX"/>
        </w:rPr>
      </w:pPr>
    </w:p>
    <w:p w14:paraId="33A68592" w14:textId="6053BA5E" w:rsidR="007822AD" w:rsidRPr="00A72073" w:rsidRDefault="003439D2">
      <w:pPr>
        <w:spacing w:line="360" w:lineRule="auto"/>
        <w:jc w:val="both"/>
        <w:textAlignment w:val="baseline"/>
        <w:rPr>
          <w:rFonts w:ascii="Arial" w:hAnsi="Arial" w:cs="Arial"/>
          <w:color w:val="242424"/>
          <w:spacing w:val="2"/>
          <w:bdr w:val="none" w:sz="0" w:space="0" w:color="auto" w:frame="1"/>
          <w:lang w:eastAsia="es-MX"/>
        </w:rPr>
      </w:pPr>
      <w:r w:rsidRPr="00A72073">
        <w:rPr>
          <w:rFonts w:ascii="Arial" w:hAnsi="Arial" w:cs="Arial"/>
          <w:color w:val="242424"/>
          <w:spacing w:val="2"/>
          <w:bdr w:val="none" w:sz="0" w:space="0" w:color="auto" w:frame="1"/>
          <w:lang w:eastAsia="es-MX"/>
        </w:rPr>
        <w:t>Ahora bien, debe indicarse que la responsabilidad civil extracontractual sí</w:t>
      </w:r>
      <w:r w:rsidR="007822AD" w:rsidRPr="00A72073">
        <w:rPr>
          <w:rFonts w:ascii="Arial" w:hAnsi="Arial" w:cs="Arial"/>
          <w:color w:val="242424"/>
          <w:spacing w:val="2"/>
          <w:bdr w:val="none" w:sz="0" w:space="0" w:color="auto" w:frame="1"/>
          <w:lang w:eastAsia="es-MX"/>
        </w:rPr>
        <w:t xml:space="preserve"> encuentra demostrada a partir de los siguientes elementos:</w:t>
      </w:r>
    </w:p>
    <w:p w14:paraId="429A7164" w14:textId="77777777" w:rsidR="00BD4CF8" w:rsidRPr="00A72073" w:rsidRDefault="00BD4CF8">
      <w:pPr>
        <w:widowControl/>
        <w:autoSpaceDE/>
        <w:autoSpaceDN/>
        <w:spacing w:line="360" w:lineRule="auto"/>
        <w:textAlignment w:val="baseline"/>
        <w:rPr>
          <w:rFonts w:ascii="Arial" w:hAnsi="Arial" w:cs="Arial"/>
          <w:color w:val="242424"/>
          <w:spacing w:val="2"/>
          <w:lang w:val="es-CO" w:eastAsia="es-MX"/>
        </w:rPr>
      </w:pPr>
    </w:p>
    <w:p w14:paraId="165F0F54" w14:textId="47987A2C" w:rsidR="007822AD" w:rsidRPr="00A72073" w:rsidRDefault="007822AD">
      <w:pPr>
        <w:widowControl/>
        <w:numPr>
          <w:ilvl w:val="0"/>
          <w:numId w:val="11"/>
        </w:numPr>
        <w:autoSpaceDE/>
        <w:autoSpaceDN/>
        <w:spacing w:line="360" w:lineRule="auto"/>
        <w:jc w:val="both"/>
        <w:textAlignment w:val="baseline"/>
        <w:rPr>
          <w:rFonts w:ascii="Arial" w:hAnsi="Arial" w:cs="Arial"/>
          <w:i/>
          <w:color w:val="242424"/>
          <w:lang w:val="es-CO" w:eastAsia="es-MX"/>
        </w:rPr>
      </w:pPr>
      <w:r w:rsidRPr="00A72073">
        <w:rPr>
          <w:rFonts w:ascii="Arial" w:hAnsi="Arial" w:cs="Arial"/>
          <w:color w:val="242424"/>
          <w:spacing w:val="2"/>
          <w:bdr w:val="none" w:sz="0" w:space="0" w:color="auto" w:frame="1"/>
          <w:lang w:val="es-CO" w:eastAsia="es-MX"/>
        </w:rPr>
        <w:t xml:space="preserve">A partir del proceso penal, se desprende la versión dada por el señor Andrés Rojas Bermúdez quien aludió que el conductor asegurado </w:t>
      </w:r>
      <w:r w:rsidRPr="00A72073">
        <w:rPr>
          <w:rFonts w:ascii="Arial" w:hAnsi="Arial" w:cs="Arial"/>
          <w:i/>
          <w:color w:val="242424"/>
          <w:spacing w:val="2"/>
          <w:bdr w:val="none" w:sz="0" w:space="0" w:color="auto" w:frame="1"/>
          <w:lang w:val="es-CO" w:eastAsia="es-MX"/>
        </w:rPr>
        <w:t>“</w:t>
      </w:r>
      <w:r w:rsidR="008A786F" w:rsidRPr="00A72073">
        <w:rPr>
          <w:rFonts w:ascii="Arial" w:hAnsi="Arial" w:cs="Arial"/>
          <w:i/>
          <w:color w:val="242424"/>
          <w:spacing w:val="2"/>
          <w:bdr w:val="none" w:sz="0" w:space="0" w:color="auto" w:frame="1"/>
          <w:lang w:val="es-CO" w:eastAsia="es-MX"/>
        </w:rPr>
        <w:t xml:space="preserve">(…) </w:t>
      </w:r>
      <w:r w:rsidRPr="00A72073">
        <w:rPr>
          <w:rFonts w:ascii="Arial" w:hAnsi="Arial" w:cs="Arial"/>
          <w:i/>
          <w:color w:val="242424"/>
          <w:spacing w:val="2"/>
          <w:bdr w:val="none" w:sz="0" w:space="0" w:color="auto" w:frame="1"/>
          <w:lang w:val="es-CO" w:eastAsia="es-MX"/>
        </w:rPr>
        <w:t>dio la vuelta para devolverse y no vio que venía el señor Diego Armando impactándolo de lado, arrojándolo hacia la grama (…) al ver que había cometido una imprudencia de cruzar e invadir el carril donde se desplazaba la motocicleta y atropellarlo, se voló del sitio</w:t>
      </w:r>
      <w:r w:rsidR="008A786F" w:rsidRPr="00A72073">
        <w:rPr>
          <w:rFonts w:ascii="Arial" w:hAnsi="Arial" w:cs="Arial"/>
          <w:i/>
          <w:color w:val="242424"/>
          <w:spacing w:val="2"/>
          <w:bdr w:val="none" w:sz="0" w:space="0" w:color="auto" w:frame="1"/>
          <w:lang w:val="es-CO" w:eastAsia="es-MX"/>
        </w:rPr>
        <w:t xml:space="preserve"> (…)</w:t>
      </w:r>
      <w:r w:rsidRPr="00A72073">
        <w:rPr>
          <w:rFonts w:ascii="Arial" w:hAnsi="Arial" w:cs="Arial"/>
          <w:i/>
          <w:color w:val="242424"/>
          <w:spacing w:val="2"/>
          <w:bdr w:val="none" w:sz="0" w:space="0" w:color="auto" w:frame="1"/>
          <w:lang w:val="es-CO" w:eastAsia="es-MX"/>
        </w:rPr>
        <w:t>”</w:t>
      </w:r>
      <w:r w:rsidR="008A786F" w:rsidRPr="00A72073">
        <w:rPr>
          <w:rFonts w:ascii="Arial" w:hAnsi="Arial" w:cs="Arial"/>
          <w:i/>
          <w:color w:val="242424"/>
          <w:spacing w:val="2"/>
          <w:bdr w:val="none" w:sz="0" w:space="0" w:color="auto" w:frame="1"/>
          <w:lang w:val="es-CO" w:eastAsia="es-MX"/>
        </w:rPr>
        <w:t>.</w:t>
      </w:r>
    </w:p>
    <w:p w14:paraId="717BF1A5" w14:textId="77777777" w:rsidR="003439D2" w:rsidRPr="00A72073" w:rsidRDefault="003439D2">
      <w:pPr>
        <w:widowControl/>
        <w:autoSpaceDE/>
        <w:autoSpaceDN/>
        <w:spacing w:line="360" w:lineRule="auto"/>
        <w:ind w:left="360"/>
        <w:textAlignment w:val="baseline"/>
        <w:rPr>
          <w:rFonts w:ascii="Arial" w:hAnsi="Arial" w:cs="Arial"/>
          <w:color w:val="242424"/>
          <w:lang w:val="es-CO" w:eastAsia="es-MX"/>
        </w:rPr>
      </w:pPr>
    </w:p>
    <w:p w14:paraId="57DBC276" w14:textId="072181C4" w:rsidR="007822AD" w:rsidRPr="00A72073" w:rsidRDefault="007822AD">
      <w:pPr>
        <w:widowControl/>
        <w:numPr>
          <w:ilvl w:val="0"/>
          <w:numId w:val="11"/>
        </w:numPr>
        <w:autoSpaceDE/>
        <w:autoSpaceDN/>
        <w:spacing w:line="360" w:lineRule="auto"/>
        <w:jc w:val="both"/>
        <w:textAlignment w:val="baseline"/>
        <w:rPr>
          <w:rFonts w:ascii="Arial" w:hAnsi="Arial" w:cs="Arial"/>
          <w:color w:val="242424"/>
          <w:spacing w:val="2"/>
          <w:lang w:val="es-CO" w:eastAsia="es-MX"/>
        </w:rPr>
      </w:pPr>
      <w:r w:rsidRPr="00A72073">
        <w:rPr>
          <w:rFonts w:ascii="Arial" w:hAnsi="Arial" w:cs="Arial"/>
          <w:color w:val="242424"/>
          <w:spacing w:val="2"/>
          <w:bdr w:val="none" w:sz="0" w:space="0" w:color="auto" w:frame="1"/>
          <w:lang w:val="es-CO" w:eastAsia="es-MX"/>
        </w:rPr>
        <w:t>Así mismo, en</w:t>
      </w:r>
      <w:r w:rsidR="005C4B23" w:rsidRPr="00A72073">
        <w:rPr>
          <w:rFonts w:ascii="Arial" w:hAnsi="Arial" w:cs="Arial"/>
          <w:color w:val="242424"/>
          <w:spacing w:val="2"/>
          <w:bdr w:val="none" w:sz="0" w:space="0" w:color="auto" w:frame="1"/>
          <w:lang w:val="es-CO" w:eastAsia="es-MX"/>
        </w:rPr>
        <w:t xml:space="preserve"> el marco de la investigación penal, se encuentra</w:t>
      </w:r>
      <w:r w:rsidRPr="00A72073">
        <w:rPr>
          <w:rFonts w:ascii="Arial" w:hAnsi="Arial" w:cs="Arial"/>
          <w:color w:val="242424"/>
          <w:spacing w:val="2"/>
          <w:bdr w:val="none" w:sz="0" w:space="0" w:color="auto" w:frame="1"/>
          <w:lang w:val="es-CO" w:eastAsia="es-MX"/>
        </w:rPr>
        <w:t xml:space="preserve"> la versión dada por el señor Silvio </w:t>
      </w:r>
      <w:proofErr w:type="spellStart"/>
      <w:r w:rsidRPr="00A72073">
        <w:rPr>
          <w:rFonts w:ascii="Arial" w:hAnsi="Arial" w:cs="Arial"/>
          <w:color w:val="242424"/>
          <w:spacing w:val="2"/>
          <w:bdr w:val="none" w:sz="0" w:space="0" w:color="auto" w:frame="1"/>
          <w:lang w:val="es-CO" w:eastAsia="es-MX"/>
        </w:rPr>
        <w:t>Alenio</w:t>
      </w:r>
      <w:proofErr w:type="spellEnd"/>
      <w:r w:rsidRPr="00A72073">
        <w:rPr>
          <w:rFonts w:ascii="Arial" w:hAnsi="Arial" w:cs="Arial"/>
          <w:color w:val="242424"/>
          <w:spacing w:val="2"/>
          <w:bdr w:val="none" w:sz="0" w:space="0" w:color="auto" w:frame="1"/>
          <w:lang w:val="es-CO" w:eastAsia="es-MX"/>
        </w:rPr>
        <w:t xml:space="preserve"> Oliveros Sánchez que es el conductor del vehículo asegurado aludió que el señor Didier Oliveros (asegurado) que lo acompañaba le dijo que diera reversa que no venía nadie y sintió el golpe posteriormente</w:t>
      </w:r>
      <w:r w:rsidR="00CA3B9A" w:rsidRPr="00A72073">
        <w:rPr>
          <w:rFonts w:ascii="Arial" w:hAnsi="Arial" w:cs="Arial"/>
          <w:color w:val="242424"/>
          <w:spacing w:val="2"/>
          <w:bdr w:val="none" w:sz="0" w:space="0" w:color="auto" w:frame="1"/>
          <w:lang w:val="es-CO" w:eastAsia="es-MX"/>
        </w:rPr>
        <w:t>.</w:t>
      </w:r>
    </w:p>
    <w:p w14:paraId="568CB913" w14:textId="77777777" w:rsidR="00C4389F" w:rsidRPr="00A72073" w:rsidRDefault="00C4389F" w:rsidP="00A72073">
      <w:pPr>
        <w:pStyle w:val="Prrafodelista"/>
        <w:spacing w:after="0" w:line="360" w:lineRule="auto"/>
        <w:rPr>
          <w:rFonts w:ascii="Arial" w:hAnsi="Arial" w:cs="Arial"/>
          <w:color w:val="242424"/>
          <w:spacing w:val="2"/>
          <w:lang w:eastAsia="es-MX"/>
        </w:rPr>
      </w:pPr>
    </w:p>
    <w:p w14:paraId="2C610770" w14:textId="2B7BF8F9" w:rsidR="00B8362C" w:rsidRPr="00A72073" w:rsidRDefault="007822AD" w:rsidP="00E61F54">
      <w:pPr>
        <w:widowControl/>
        <w:numPr>
          <w:ilvl w:val="0"/>
          <w:numId w:val="11"/>
        </w:numPr>
        <w:autoSpaceDE/>
        <w:autoSpaceDN/>
        <w:spacing w:line="360" w:lineRule="auto"/>
        <w:jc w:val="both"/>
        <w:textAlignment w:val="baseline"/>
        <w:rPr>
          <w:rFonts w:ascii="Arial" w:hAnsi="Arial" w:cs="Arial"/>
          <w:color w:val="242424"/>
          <w:spacing w:val="2"/>
          <w:lang w:val="es-CO" w:eastAsia="es-MX"/>
        </w:rPr>
      </w:pPr>
      <w:r w:rsidRPr="00A72073">
        <w:rPr>
          <w:rFonts w:ascii="Arial" w:hAnsi="Arial" w:cs="Arial"/>
          <w:color w:val="242424"/>
          <w:spacing w:val="2"/>
          <w:bdr w:val="none" w:sz="0" w:space="0" w:color="auto" w:frame="1"/>
          <w:lang w:val="es-CO" w:eastAsia="es-MX"/>
        </w:rPr>
        <w:t xml:space="preserve">En virtud del preacuerdo de la Fiscalía el señor Silvio </w:t>
      </w:r>
      <w:proofErr w:type="spellStart"/>
      <w:r w:rsidRPr="00A72073">
        <w:rPr>
          <w:rFonts w:ascii="Arial" w:hAnsi="Arial" w:cs="Arial"/>
          <w:color w:val="242424"/>
          <w:spacing w:val="2"/>
          <w:bdr w:val="none" w:sz="0" w:space="0" w:color="auto" w:frame="1"/>
          <w:lang w:val="es-CO" w:eastAsia="es-MX"/>
        </w:rPr>
        <w:t>Alenio</w:t>
      </w:r>
      <w:proofErr w:type="spellEnd"/>
      <w:r w:rsidRPr="00A72073">
        <w:rPr>
          <w:rFonts w:ascii="Arial" w:hAnsi="Arial" w:cs="Arial"/>
          <w:color w:val="242424"/>
          <w:spacing w:val="2"/>
          <w:bdr w:val="none" w:sz="0" w:space="0" w:color="auto" w:frame="1"/>
          <w:lang w:val="es-CO" w:eastAsia="es-MX"/>
        </w:rPr>
        <w:t xml:space="preserve"> Oliveros acept</w:t>
      </w:r>
      <w:r w:rsidR="00C4389F" w:rsidRPr="00A72073">
        <w:rPr>
          <w:rFonts w:ascii="Arial" w:hAnsi="Arial" w:cs="Arial"/>
          <w:color w:val="242424"/>
          <w:spacing w:val="2"/>
          <w:bdr w:val="none" w:sz="0" w:space="0" w:color="auto" w:frame="1"/>
          <w:lang w:val="es-CO" w:eastAsia="es-MX"/>
        </w:rPr>
        <w:t>ó</w:t>
      </w:r>
      <w:r w:rsidRPr="00A72073">
        <w:rPr>
          <w:rFonts w:ascii="Arial" w:hAnsi="Arial" w:cs="Arial"/>
          <w:color w:val="242424"/>
          <w:spacing w:val="2"/>
          <w:bdr w:val="none" w:sz="0" w:space="0" w:color="auto" w:frame="1"/>
          <w:lang w:val="es-CO" w:eastAsia="es-MX"/>
        </w:rPr>
        <w:t xml:space="preserve"> ser el autor responsable de los hechos y es condenado a 7.2 meses de prisión.</w:t>
      </w:r>
    </w:p>
    <w:p w14:paraId="428985FD" w14:textId="742B6CD4" w:rsidR="001E71D6" w:rsidRPr="00A72073" w:rsidRDefault="001E71D6" w:rsidP="00E61F54">
      <w:pPr>
        <w:widowControl/>
        <w:autoSpaceDE/>
        <w:autoSpaceDN/>
        <w:spacing w:line="360" w:lineRule="auto"/>
        <w:ind w:left="360"/>
        <w:textAlignment w:val="baseline"/>
        <w:rPr>
          <w:rFonts w:ascii="Arial" w:hAnsi="Arial" w:cs="Arial"/>
          <w:color w:val="242424"/>
          <w:spacing w:val="2"/>
          <w:bdr w:val="none" w:sz="0" w:space="0" w:color="auto" w:frame="1"/>
          <w:lang w:val="es-CO" w:eastAsia="es-MX"/>
        </w:rPr>
      </w:pPr>
    </w:p>
    <w:p w14:paraId="40FB009E" w14:textId="77777777" w:rsidR="001E71D6" w:rsidRPr="00A72073" w:rsidRDefault="001E71D6" w:rsidP="00E61F54">
      <w:pPr>
        <w:widowControl/>
        <w:autoSpaceDE/>
        <w:autoSpaceDN/>
        <w:spacing w:line="360" w:lineRule="auto"/>
        <w:ind w:left="360"/>
        <w:textAlignment w:val="baseline"/>
        <w:rPr>
          <w:rFonts w:ascii="Arial" w:hAnsi="Arial" w:cs="Arial"/>
          <w:color w:val="242424"/>
          <w:spacing w:val="2"/>
          <w:lang w:val="es-CO" w:eastAsia="es-MX"/>
        </w:rPr>
      </w:pPr>
    </w:p>
    <w:p w14:paraId="0A6212B9" w14:textId="0AC86A90" w:rsidR="00B8362C" w:rsidRPr="00A72073" w:rsidRDefault="00B8362C">
      <w:pPr>
        <w:pStyle w:val="Prrafodelista"/>
        <w:numPr>
          <w:ilvl w:val="0"/>
          <w:numId w:val="5"/>
        </w:numPr>
        <w:spacing w:after="0" w:line="360" w:lineRule="auto"/>
        <w:jc w:val="both"/>
        <w:rPr>
          <w:rFonts w:ascii="Arial" w:hAnsi="Arial" w:cs="Arial"/>
          <w:b/>
          <w:bCs/>
        </w:rPr>
      </w:pPr>
      <w:r w:rsidRPr="00A72073">
        <w:rPr>
          <w:rFonts w:ascii="Arial" w:hAnsi="Arial" w:cs="Arial"/>
          <w:b/>
          <w:bCs/>
          <w:color w:val="000000"/>
        </w:rPr>
        <w:t>ANÁLISIS SUCINTO DE LAS PRUEBAS</w:t>
      </w:r>
    </w:p>
    <w:p w14:paraId="107B5F6C" w14:textId="77777777" w:rsidR="006E5C02" w:rsidRPr="00A72073" w:rsidRDefault="006E5C02">
      <w:pPr>
        <w:pStyle w:val="Prrafodelista"/>
        <w:spacing w:after="0" w:line="360" w:lineRule="auto"/>
        <w:ind w:left="1080"/>
        <w:jc w:val="both"/>
        <w:rPr>
          <w:rFonts w:ascii="Arial" w:hAnsi="Arial" w:cs="Arial"/>
          <w:b/>
          <w:bCs/>
        </w:rPr>
      </w:pPr>
    </w:p>
    <w:p w14:paraId="065A5CF5" w14:textId="4E0B27D9" w:rsidR="005E28CF" w:rsidRPr="00A72073" w:rsidRDefault="00CA3B9A">
      <w:pPr>
        <w:pStyle w:val="Prrafodelista"/>
        <w:numPr>
          <w:ilvl w:val="0"/>
          <w:numId w:val="3"/>
        </w:numPr>
        <w:spacing w:after="0" w:line="360" w:lineRule="auto"/>
        <w:jc w:val="both"/>
        <w:rPr>
          <w:rFonts w:ascii="Arial" w:hAnsi="Arial" w:cs="Arial"/>
          <w:i/>
          <w:iCs/>
        </w:rPr>
      </w:pPr>
      <w:r w:rsidRPr="00A72073">
        <w:rPr>
          <w:rFonts w:ascii="Arial" w:hAnsi="Arial" w:cs="Arial"/>
        </w:rPr>
        <w:t>Expediente del proceso penal en donde se encuentra</w:t>
      </w:r>
      <w:r w:rsidR="005E28CF" w:rsidRPr="00A72073">
        <w:rPr>
          <w:rFonts w:ascii="Arial" w:hAnsi="Arial" w:cs="Arial"/>
        </w:rPr>
        <w:t xml:space="preserve">n las </w:t>
      </w:r>
      <w:r w:rsidR="00047AAA" w:rsidRPr="00A72073">
        <w:rPr>
          <w:rFonts w:ascii="Arial" w:hAnsi="Arial" w:cs="Arial"/>
        </w:rPr>
        <w:t>siguientes piezas</w:t>
      </w:r>
      <w:r w:rsidR="005E28CF" w:rsidRPr="00A72073">
        <w:rPr>
          <w:rFonts w:ascii="Arial" w:hAnsi="Arial" w:cs="Arial"/>
        </w:rPr>
        <w:t>:</w:t>
      </w:r>
      <w:r w:rsidRPr="00A72073">
        <w:rPr>
          <w:rFonts w:ascii="Arial" w:hAnsi="Arial" w:cs="Arial"/>
        </w:rPr>
        <w:t xml:space="preserve"> </w:t>
      </w:r>
    </w:p>
    <w:p w14:paraId="303B2EB6" w14:textId="77777777" w:rsidR="00047AAA" w:rsidRPr="00A72073" w:rsidRDefault="00047AAA">
      <w:pPr>
        <w:pStyle w:val="Prrafodelista"/>
        <w:spacing w:after="0" w:line="360" w:lineRule="auto"/>
        <w:ind w:left="360"/>
        <w:jc w:val="both"/>
        <w:rPr>
          <w:rFonts w:ascii="Arial" w:hAnsi="Arial" w:cs="Arial"/>
          <w:i/>
          <w:iCs/>
        </w:rPr>
      </w:pPr>
    </w:p>
    <w:p w14:paraId="7765BFCF" w14:textId="77777777" w:rsidR="005E28CF" w:rsidRPr="00A72073" w:rsidRDefault="005E28CF">
      <w:pPr>
        <w:pStyle w:val="Prrafodelista"/>
        <w:numPr>
          <w:ilvl w:val="1"/>
          <w:numId w:val="3"/>
        </w:numPr>
        <w:spacing w:after="0" w:line="360" w:lineRule="auto"/>
        <w:jc w:val="both"/>
        <w:rPr>
          <w:rFonts w:ascii="Arial" w:hAnsi="Arial" w:cs="Arial"/>
          <w:i/>
          <w:iCs/>
        </w:rPr>
      </w:pPr>
      <w:r w:rsidRPr="00A72073">
        <w:rPr>
          <w:rFonts w:ascii="Arial" w:hAnsi="Arial" w:cs="Arial"/>
        </w:rPr>
        <w:t>Sentencia proferida</w:t>
      </w:r>
      <w:r w:rsidR="00CA3B9A" w:rsidRPr="00A72073">
        <w:rPr>
          <w:rFonts w:ascii="Arial" w:hAnsi="Arial" w:cs="Arial"/>
        </w:rPr>
        <w:t xml:space="preserve"> por el Juzgado Segundo Promiscuo Municipal con Funciones de Conocimiento Villa Rica – Cauca, en donde se decidió condenar al señor Silvio </w:t>
      </w:r>
      <w:proofErr w:type="spellStart"/>
      <w:r w:rsidR="00CA3B9A" w:rsidRPr="00A72073">
        <w:rPr>
          <w:rFonts w:ascii="Arial" w:hAnsi="Arial" w:cs="Arial"/>
        </w:rPr>
        <w:t>Alenio</w:t>
      </w:r>
      <w:proofErr w:type="spellEnd"/>
      <w:r w:rsidR="00CA3B9A" w:rsidRPr="00A72073">
        <w:rPr>
          <w:rFonts w:ascii="Arial" w:hAnsi="Arial" w:cs="Arial"/>
        </w:rPr>
        <w:t xml:space="preserve"> Oliveros, conforme al preacuerdo celebrado por este con la fiscalía, </w:t>
      </w:r>
      <w:r w:rsidRPr="00A72073">
        <w:rPr>
          <w:rFonts w:ascii="Arial" w:hAnsi="Arial" w:cs="Arial"/>
        </w:rPr>
        <w:t>como autor del delito de lesiones personales culposas.</w:t>
      </w:r>
      <w:r w:rsidR="00CA3B9A" w:rsidRPr="00A72073">
        <w:rPr>
          <w:rFonts w:ascii="Arial" w:hAnsi="Arial" w:cs="Arial"/>
        </w:rPr>
        <w:t xml:space="preserve">  </w:t>
      </w:r>
    </w:p>
    <w:p w14:paraId="2046860C" w14:textId="4B769257" w:rsidR="005E28CF" w:rsidRPr="00A72073" w:rsidRDefault="005E28CF">
      <w:pPr>
        <w:pStyle w:val="Prrafodelista"/>
        <w:numPr>
          <w:ilvl w:val="1"/>
          <w:numId w:val="3"/>
        </w:numPr>
        <w:spacing w:after="0" w:line="360" w:lineRule="auto"/>
        <w:jc w:val="both"/>
        <w:rPr>
          <w:rFonts w:ascii="Arial" w:hAnsi="Arial" w:cs="Arial"/>
          <w:i/>
          <w:iCs/>
        </w:rPr>
      </w:pPr>
      <w:r w:rsidRPr="00A72073">
        <w:rPr>
          <w:rFonts w:ascii="Arial" w:hAnsi="Arial" w:cs="Arial"/>
        </w:rPr>
        <w:t xml:space="preserve">Entrevista realizada al señor </w:t>
      </w:r>
      <w:r w:rsidRPr="00A72073">
        <w:rPr>
          <w:rFonts w:ascii="Arial" w:hAnsi="Arial" w:cs="Arial"/>
          <w:color w:val="242424"/>
          <w:spacing w:val="2"/>
          <w:bdr w:val="none" w:sz="0" w:space="0" w:color="auto" w:frame="1"/>
          <w:lang w:eastAsia="es-MX"/>
        </w:rPr>
        <w:t>Andrés Rojas Bermúdez quien aludió que el conductor asegurado “</w:t>
      </w:r>
      <w:r w:rsidR="008E359E" w:rsidRPr="00A72073">
        <w:rPr>
          <w:rFonts w:ascii="Arial" w:hAnsi="Arial" w:cs="Arial"/>
          <w:i/>
          <w:color w:val="242424"/>
          <w:spacing w:val="2"/>
          <w:bdr w:val="none" w:sz="0" w:space="0" w:color="auto" w:frame="1"/>
          <w:lang w:eastAsia="es-MX"/>
        </w:rPr>
        <w:t xml:space="preserve">(…) </w:t>
      </w:r>
      <w:r w:rsidRPr="00A72073">
        <w:rPr>
          <w:rFonts w:ascii="Arial" w:hAnsi="Arial" w:cs="Arial"/>
          <w:i/>
          <w:color w:val="242424"/>
          <w:spacing w:val="2"/>
          <w:bdr w:val="none" w:sz="0" w:space="0" w:color="auto" w:frame="1"/>
          <w:lang w:eastAsia="es-MX"/>
        </w:rPr>
        <w:t>dio la vuelta para devolverse y no vio que venía el señor Diego Armando impactándolo de lado, arrojándolo hacia la grama (…) al ver que había cometido una imprudencia de cruzar e invadir el carril donde se desplazaba la motocicleta y atropellarlo, se voló del sitio</w:t>
      </w:r>
      <w:r w:rsidR="008E359E" w:rsidRPr="00A72073">
        <w:rPr>
          <w:rFonts w:ascii="Arial" w:hAnsi="Arial" w:cs="Arial"/>
          <w:i/>
          <w:color w:val="242424"/>
          <w:spacing w:val="2"/>
          <w:bdr w:val="none" w:sz="0" w:space="0" w:color="auto" w:frame="1"/>
          <w:lang w:eastAsia="es-MX"/>
        </w:rPr>
        <w:t xml:space="preserve"> (…)</w:t>
      </w:r>
      <w:r w:rsidRPr="00A72073">
        <w:rPr>
          <w:rFonts w:ascii="Arial" w:hAnsi="Arial" w:cs="Arial"/>
          <w:i/>
          <w:color w:val="242424"/>
          <w:spacing w:val="2"/>
          <w:bdr w:val="none" w:sz="0" w:space="0" w:color="auto" w:frame="1"/>
          <w:lang w:eastAsia="es-MX"/>
        </w:rPr>
        <w:t>”</w:t>
      </w:r>
      <w:r w:rsidR="008E359E" w:rsidRPr="00A72073">
        <w:rPr>
          <w:rFonts w:ascii="Arial" w:hAnsi="Arial" w:cs="Arial"/>
          <w:i/>
          <w:color w:val="242424"/>
          <w:spacing w:val="2"/>
          <w:bdr w:val="none" w:sz="0" w:space="0" w:color="auto" w:frame="1"/>
          <w:lang w:eastAsia="es-MX"/>
        </w:rPr>
        <w:t>.</w:t>
      </w:r>
    </w:p>
    <w:p w14:paraId="1B1A2A1D" w14:textId="1D047CF0" w:rsidR="005E28CF" w:rsidRPr="00A72073" w:rsidRDefault="005E28CF">
      <w:pPr>
        <w:pStyle w:val="Prrafodelista"/>
        <w:numPr>
          <w:ilvl w:val="1"/>
          <w:numId w:val="3"/>
        </w:numPr>
        <w:spacing w:after="0" w:line="360" w:lineRule="auto"/>
        <w:jc w:val="both"/>
        <w:rPr>
          <w:rFonts w:ascii="Arial" w:hAnsi="Arial" w:cs="Arial"/>
          <w:i/>
          <w:iCs/>
        </w:rPr>
      </w:pPr>
      <w:r w:rsidRPr="00A72073">
        <w:rPr>
          <w:rFonts w:ascii="Arial" w:hAnsi="Arial" w:cs="Arial"/>
          <w:color w:val="242424"/>
          <w:spacing w:val="2"/>
          <w:bdr w:val="none" w:sz="0" w:space="0" w:color="auto" w:frame="1"/>
          <w:lang w:eastAsia="es-MX"/>
        </w:rPr>
        <w:lastRenderedPageBreak/>
        <w:t xml:space="preserve">Entrevista realizada al señor David Gilberto </w:t>
      </w:r>
      <w:proofErr w:type="spellStart"/>
      <w:r w:rsidRPr="00A72073">
        <w:rPr>
          <w:rFonts w:ascii="Arial" w:hAnsi="Arial" w:cs="Arial"/>
          <w:color w:val="242424"/>
          <w:spacing w:val="2"/>
          <w:bdr w:val="none" w:sz="0" w:space="0" w:color="auto" w:frame="1"/>
          <w:lang w:eastAsia="es-MX"/>
        </w:rPr>
        <w:t>Candelo</w:t>
      </w:r>
      <w:proofErr w:type="spellEnd"/>
      <w:r w:rsidRPr="00A72073">
        <w:rPr>
          <w:rFonts w:ascii="Arial" w:hAnsi="Arial" w:cs="Arial"/>
          <w:color w:val="242424"/>
          <w:spacing w:val="2"/>
          <w:bdr w:val="none" w:sz="0" w:space="0" w:color="auto" w:frame="1"/>
          <w:lang w:eastAsia="es-MX"/>
        </w:rPr>
        <w:t xml:space="preserve">, quien se encontraba en el vehículo el día del accidente de tránsito. Señaló que quien iba conduciendo era el señor Silvio Oliveros e indicó lo siguiente: </w:t>
      </w:r>
      <w:r w:rsidRPr="00A72073">
        <w:rPr>
          <w:rFonts w:ascii="Arial" w:hAnsi="Arial" w:cs="Arial"/>
          <w:i/>
          <w:iCs/>
        </w:rPr>
        <w:t xml:space="preserve">“(…) en la vía oscura, sentimos que algo nos impactó en el carro, a los que sentimos el golpe en el carro Silvio que venía manejando para el carro y nos bajamos a ver </w:t>
      </w:r>
      <w:r w:rsidR="008E359E" w:rsidRPr="00A72073">
        <w:rPr>
          <w:rFonts w:ascii="Arial" w:hAnsi="Arial" w:cs="Arial"/>
          <w:i/>
          <w:iCs/>
        </w:rPr>
        <w:t>qué</w:t>
      </w:r>
      <w:r w:rsidRPr="00A72073">
        <w:rPr>
          <w:rFonts w:ascii="Arial" w:hAnsi="Arial" w:cs="Arial"/>
          <w:i/>
          <w:iCs/>
        </w:rPr>
        <w:t xml:space="preserve"> era lo que había pasado, como estaba muy oscuro no vimos nada y seguimos hacia la finca, en la cual estuvimos sin contratiempos (…)”</w:t>
      </w:r>
      <w:r w:rsidR="008E359E" w:rsidRPr="00A72073">
        <w:rPr>
          <w:rFonts w:ascii="Arial" w:hAnsi="Arial" w:cs="Arial"/>
          <w:i/>
          <w:iCs/>
        </w:rPr>
        <w:t>.</w:t>
      </w:r>
    </w:p>
    <w:p w14:paraId="1254E27A" w14:textId="11AE2098" w:rsidR="005E28CF" w:rsidRPr="00A72073" w:rsidRDefault="005E28CF">
      <w:pPr>
        <w:pStyle w:val="Prrafodelista"/>
        <w:numPr>
          <w:ilvl w:val="1"/>
          <w:numId w:val="3"/>
        </w:numPr>
        <w:spacing w:after="0" w:line="360" w:lineRule="auto"/>
        <w:jc w:val="both"/>
        <w:rPr>
          <w:rFonts w:ascii="Arial" w:hAnsi="Arial" w:cs="Arial"/>
          <w:i/>
          <w:iCs/>
        </w:rPr>
      </w:pPr>
      <w:r w:rsidRPr="00A72073">
        <w:rPr>
          <w:rFonts w:ascii="Arial" w:hAnsi="Arial" w:cs="Arial"/>
          <w:color w:val="242424"/>
          <w:spacing w:val="2"/>
          <w:bdr w:val="none" w:sz="0" w:space="0" w:color="auto" w:frame="1"/>
          <w:lang w:eastAsia="es-MX"/>
        </w:rPr>
        <w:t>Entrevista realizada al señor Gerardo Estupiñán, quien se encontraba en el vehículo el día del accidente de tránsito. Señaló que quien iba conduciendo era el señor Silvio Oliveros e indicó lo siguiente:</w:t>
      </w:r>
      <w:r w:rsidR="00DC3114" w:rsidRPr="00A72073">
        <w:rPr>
          <w:rFonts w:ascii="Arial" w:hAnsi="Arial" w:cs="Arial"/>
          <w:color w:val="242424"/>
          <w:spacing w:val="2"/>
          <w:bdr w:val="none" w:sz="0" w:space="0" w:color="auto" w:frame="1"/>
          <w:lang w:eastAsia="es-MX"/>
        </w:rPr>
        <w:t xml:space="preserve"> </w:t>
      </w:r>
      <w:r w:rsidR="00DC3114" w:rsidRPr="00A72073">
        <w:rPr>
          <w:rFonts w:ascii="Arial" w:hAnsi="Arial" w:cs="Arial"/>
          <w:i/>
          <w:iCs/>
          <w:color w:val="242424"/>
          <w:spacing w:val="2"/>
          <w:bdr w:val="none" w:sz="0" w:space="0" w:color="auto" w:frame="1"/>
          <w:lang w:eastAsia="es-MX"/>
        </w:rPr>
        <w:t>“</w:t>
      </w:r>
      <w:r w:rsidR="008E359E" w:rsidRPr="00A72073">
        <w:rPr>
          <w:rFonts w:ascii="Arial" w:hAnsi="Arial" w:cs="Arial"/>
          <w:i/>
          <w:iCs/>
          <w:color w:val="242424"/>
          <w:spacing w:val="2"/>
          <w:bdr w:val="none" w:sz="0" w:space="0" w:color="auto" w:frame="1"/>
          <w:lang w:eastAsia="es-MX"/>
        </w:rPr>
        <w:t xml:space="preserve">(…) </w:t>
      </w:r>
      <w:r w:rsidR="00DC3114" w:rsidRPr="00A72073">
        <w:rPr>
          <w:rFonts w:ascii="Arial" w:hAnsi="Arial" w:cs="Arial"/>
          <w:i/>
          <w:iCs/>
          <w:color w:val="242424"/>
          <w:spacing w:val="2"/>
          <w:bdr w:val="none" w:sz="0" w:space="0" w:color="auto" w:frame="1"/>
          <w:lang w:eastAsia="es-MX"/>
        </w:rPr>
        <w:t xml:space="preserve">no, la verdad yo venía ya dormido y los demás escuchando música cuando de repente sentí un golpe, no </w:t>
      </w:r>
      <w:r w:rsidR="008E359E" w:rsidRPr="00A72073">
        <w:rPr>
          <w:rFonts w:ascii="Arial" w:hAnsi="Arial" w:cs="Arial"/>
          <w:i/>
          <w:iCs/>
          <w:color w:val="242424"/>
          <w:spacing w:val="2"/>
          <w:bdr w:val="none" w:sz="0" w:space="0" w:color="auto" w:frame="1"/>
          <w:lang w:eastAsia="es-MX"/>
        </w:rPr>
        <w:t>vi</w:t>
      </w:r>
      <w:r w:rsidR="00DC3114" w:rsidRPr="00A72073">
        <w:rPr>
          <w:rFonts w:ascii="Arial" w:hAnsi="Arial" w:cs="Arial"/>
          <w:i/>
          <w:iCs/>
          <w:color w:val="242424"/>
          <w:spacing w:val="2"/>
          <w:bdr w:val="none" w:sz="0" w:space="0" w:color="auto" w:frame="1"/>
          <w:lang w:eastAsia="es-MX"/>
        </w:rPr>
        <w:t xml:space="preserve"> con que nos golpeamos </w:t>
      </w:r>
      <w:r w:rsidR="008E359E" w:rsidRPr="00A72073">
        <w:rPr>
          <w:rFonts w:ascii="Arial" w:hAnsi="Arial" w:cs="Arial"/>
          <w:i/>
          <w:iCs/>
          <w:color w:val="242424"/>
          <w:spacing w:val="2"/>
          <w:bdr w:val="none" w:sz="0" w:space="0" w:color="auto" w:frame="1"/>
          <w:lang w:eastAsia="es-MX"/>
        </w:rPr>
        <w:t>porque</w:t>
      </w:r>
      <w:r w:rsidR="00DC3114" w:rsidRPr="00A72073">
        <w:rPr>
          <w:rFonts w:ascii="Arial" w:hAnsi="Arial" w:cs="Arial"/>
          <w:i/>
          <w:iCs/>
          <w:color w:val="242424"/>
          <w:spacing w:val="2"/>
          <w:bdr w:val="none" w:sz="0" w:space="0" w:color="auto" w:frame="1"/>
          <w:lang w:eastAsia="es-MX"/>
        </w:rPr>
        <w:t xml:space="preserve"> estaba muy oscuro solo medio </w:t>
      </w:r>
      <w:r w:rsidR="008D5689" w:rsidRPr="00A72073">
        <w:rPr>
          <w:rFonts w:ascii="Arial" w:hAnsi="Arial" w:cs="Arial"/>
          <w:i/>
          <w:iCs/>
          <w:color w:val="242424"/>
          <w:spacing w:val="2"/>
          <w:bdr w:val="none" w:sz="0" w:space="0" w:color="auto" w:frame="1"/>
          <w:lang w:eastAsia="es-MX"/>
        </w:rPr>
        <w:t>bajé</w:t>
      </w:r>
      <w:r w:rsidR="00DC3114" w:rsidRPr="00A72073">
        <w:rPr>
          <w:rFonts w:ascii="Arial" w:hAnsi="Arial" w:cs="Arial"/>
          <w:i/>
          <w:iCs/>
          <w:color w:val="242424"/>
          <w:spacing w:val="2"/>
          <w:bdr w:val="none" w:sz="0" w:space="0" w:color="auto" w:frame="1"/>
          <w:lang w:eastAsia="es-MX"/>
        </w:rPr>
        <w:t xml:space="preserve"> el vidrio mire pero por la oscuridad no se veía nada</w:t>
      </w:r>
      <w:r w:rsidR="008E359E" w:rsidRPr="00A72073">
        <w:rPr>
          <w:rFonts w:ascii="Arial" w:hAnsi="Arial" w:cs="Arial"/>
          <w:i/>
          <w:iCs/>
          <w:color w:val="242424"/>
          <w:spacing w:val="2"/>
          <w:bdr w:val="none" w:sz="0" w:space="0" w:color="auto" w:frame="1"/>
          <w:lang w:eastAsia="es-MX"/>
        </w:rPr>
        <w:t xml:space="preserve"> (…)</w:t>
      </w:r>
      <w:r w:rsidR="00DC3114" w:rsidRPr="00A72073">
        <w:rPr>
          <w:rFonts w:ascii="Arial" w:hAnsi="Arial" w:cs="Arial"/>
          <w:i/>
          <w:iCs/>
          <w:color w:val="242424"/>
          <w:spacing w:val="2"/>
          <w:bdr w:val="none" w:sz="0" w:space="0" w:color="auto" w:frame="1"/>
          <w:lang w:eastAsia="es-MX"/>
        </w:rPr>
        <w:t>”</w:t>
      </w:r>
      <w:r w:rsidR="008E359E" w:rsidRPr="00A72073">
        <w:rPr>
          <w:rFonts w:ascii="Arial" w:hAnsi="Arial" w:cs="Arial"/>
          <w:i/>
          <w:iCs/>
          <w:color w:val="242424"/>
          <w:spacing w:val="2"/>
          <w:bdr w:val="none" w:sz="0" w:space="0" w:color="auto" w:frame="1"/>
          <w:lang w:eastAsia="es-MX"/>
        </w:rPr>
        <w:t>.</w:t>
      </w:r>
    </w:p>
    <w:p w14:paraId="5A6B0779" w14:textId="39395005" w:rsidR="00DC3114" w:rsidRPr="00A72073" w:rsidRDefault="00DC3114">
      <w:pPr>
        <w:pStyle w:val="Prrafodelista"/>
        <w:numPr>
          <w:ilvl w:val="1"/>
          <w:numId w:val="3"/>
        </w:numPr>
        <w:spacing w:after="0" w:line="360" w:lineRule="auto"/>
        <w:jc w:val="both"/>
        <w:rPr>
          <w:rFonts w:ascii="Arial" w:hAnsi="Arial" w:cs="Arial"/>
          <w:i/>
          <w:iCs/>
        </w:rPr>
      </w:pPr>
      <w:r w:rsidRPr="00A72073">
        <w:rPr>
          <w:rFonts w:ascii="Arial" w:hAnsi="Arial" w:cs="Arial"/>
          <w:color w:val="242424"/>
          <w:spacing w:val="2"/>
          <w:bdr w:val="none" w:sz="0" w:space="0" w:color="auto" w:frame="1"/>
          <w:lang w:eastAsia="es-MX"/>
        </w:rPr>
        <w:t xml:space="preserve">Entrevista realizada a la señora Luz Alba Valencia, testigo presencial de los hechos. Indicó lo siguiente: </w:t>
      </w:r>
      <w:r w:rsidRPr="00A72073">
        <w:rPr>
          <w:rFonts w:ascii="Arial" w:hAnsi="Arial" w:cs="Arial"/>
          <w:i/>
          <w:color w:val="242424"/>
          <w:spacing w:val="2"/>
          <w:bdr w:val="none" w:sz="0" w:space="0" w:color="auto" w:frame="1"/>
          <w:lang w:eastAsia="es-MX"/>
        </w:rPr>
        <w:t xml:space="preserve">“(…) </w:t>
      </w:r>
      <w:r w:rsidRPr="00A72073">
        <w:rPr>
          <w:rFonts w:ascii="Arial" w:hAnsi="Arial" w:cs="Arial"/>
          <w:i/>
          <w:color w:val="242424"/>
          <w:spacing w:val="2"/>
          <w:bdr w:val="none" w:sz="0" w:space="0" w:color="auto" w:frame="1"/>
          <w:lang w:val="es-ES" w:eastAsia="es-MX"/>
        </w:rPr>
        <w:t>yo venía como parrillera con el señor ANDRES ROJAS, yo venía adelante y atrás venía DIEO FERNANDO, veníamos por el carril derecho que nos corresponde, de un momento DIEGOFERNANDO nos adelantó, en ese momento pasó el automóvil a gran velocidad y es cuando escuchó un estruendo y es cuando yo le digo a ANDRES: “tu amigo DIEGO FERNANDO dónde está”, porque no lo observaba, y es cuando observamos a las motocicletas sobre la vía y no sabíamos en donde se encontraba DIEGO FERNANDO, nos bajamos a buscarlo y lo encontramos mal herido en medio de una zanja</w:t>
      </w:r>
      <w:r w:rsidRPr="00A72073">
        <w:rPr>
          <w:rFonts w:ascii="Arial" w:hAnsi="Arial" w:cs="Arial"/>
          <w:i/>
          <w:color w:val="242424"/>
          <w:spacing w:val="2"/>
          <w:bdr w:val="none" w:sz="0" w:space="0" w:color="auto" w:frame="1"/>
          <w:lang w:eastAsia="es-MX"/>
        </w:rPr>
        <w:t xml:space="preserve">” </w:t>
      </w:r>
      <w:r w:rsidR="005538FE" w:rsidRPr="00A72073">
        <w:rPr>
          <w:rFonts w:ascii="Arial" w:hAnsi="Arial" w:cs="Arial"/>
          <w:i/>
          <w:color w:val="242424"/>
          <w:spacing w:val="2"/>
          <w:bdr w:val="none" w:sz="0" w:space="0" w:color="auto" w:frame="1"/>
          <w:lang w:eastAsia="es-MX"/>
        </w:rPr>
        <w:t xml:space="preserve"> “</w:t>
      </w:r>
      <w:r w:rsidR="00D64B5E" w:rsidRPr="00A72073">
        <w:rPr>
          <w:rFonts w:ascii="Arial" w:hAnsi="Arial" w:cs="Arial"/>
          <w:i/>
          <w:color w:val="242424"/>
          <w:spacing w:val="2"/>
          <w:bdr w:val="none" w:sz="0" w:space="0" w:color="auto" w:frame="1"/>
          <w:lang w:val="es-ES" w:eastAsia="es-MX"/>
        </w:rPr>
        <w:t>yo percibo el carro de placas 241 colisionó en la parte trasera de la moto, yo creo que el señor del automóvil iba a gran velocidad y no conservó la distancia (…)</w:t>
      </w:r>
      <w:r w:rsidR="005538FE" w:rsidRPr="00A72073">
        <w:rPr>
          <w:rFonts w:ascii="Arial" w:hAnsi="Arial" w:cs="Arial"/>
          <w:i/>
          <w:color w:val="242424"/>
          <w:spacing w:val="2"/>
          <w:bdr w:val="none" w:sz="0" w:space="0" w:color="auto" w:frame="1"/>
          <w:lang w:eastAsia="es-MX"/>
        </w:rPr>
        <w:t>”</w:t>
      </w:r>
      <w:r w:rsidR="008E359E" w:rsidRPr="00A72073">
        <w:rPr>
          <w:rFonts w:ascii="Arial" w:hAnsi="Arial" w:cs="Arial"/>
          <w:i/>
          <w:color w:val="242424"/>
          <w:spacing w:val="2"/>
          <w:bdr w:val="none" w:sz="0" w:space="0" w:color="auto" w:frame="1"/>
          <w:lang w:eastAsia="es-MX"/>
        </w:rPr>
        <w:t>.</w:t>
      </w:r>
    </w:p>
    <w:p w14:paraId="5E2D1DCC" w14:textId="67B4E616" w:rsidR="00F6754F" w:rsidRPr="00A72073" w:rsidRDefault="00F6754F">
      <w:pPr>
        <w:pStyle w:val="Prrafodelista"/>
        <w:numPr>
          <w:ilvl w:val="1"/>
          <w:numId w:val="3"/>
        </w:numPr>
        <w:spacing w:after="0" w:line="360" w:lineRule="auto"/>
        <w:jc w:val="both"/>
        <w:rPr>
          <w:rFonts w:ascii="Arial" w:hAnsi="Arial" w:cs="Arial"/>
          <w:i/>
          <w:iCs/>
        </w:rPr>
      </w:pPr>
      <w:r w:rsidRPr="00A72073">
        <w:rPr>
          <w:rFonts w:ascii="Arial" w:hAnsi="Arial" w:cs="Arial"/>
          <w:color w:val="242424"/>
          <w:spacing w:val="2"/>
          <w:bdr w:val="none" w:sz="0" w:space="0" w:color="auto" w:frame="1"/>
          <w:lang w:eastAsia="es-MX"/>
        </w:rPr>
        <w:t>Citación remitida</w:t>
      </w:r>
      <w:r w:rsidR="00F94314" w:rsidRPr="00A72073">
        <w:rPr>
          <w:rFonts w:ascii="Arial" w:hAnsi="Arial" w:cs="Arial"/>
          <w:color w:val="242424"/>
          <w:spacing w:val="2"/>
          <w:bdr w:val="none" w:sz="0" w:space="0" w:color="auto" w:frame="1"/>
          <w:lang w:eastAsia="es-MX"/>
        </w:rPr>
        <w:t xml:space="preserve"> el día 11 de marzo de 2019</w:t>
      </w:r>
      <w:r w:rsidRPr="00A72073">
        <w:rPr>
          <w:rFonts w:ascii="Arial" w:hAnsi="Arial" w:cs="Arial"/>
          <w:color w:val="242424"/>
          <w:spacing w:val="2"/>
          <w:bdr w:val="none" w:sz="0" w:space="0" w:color="auto" w:frame="1"/>
          <w:lang w:eastAsia="es-MX"/>
        </w:rPr>
        <w:t xml:space="preserve"> a Allianz Seguros </w:t>
      </w:r>
      <w:r w:rsidR="008020CF" w:rsidRPr="00A72073">
        <w:rPr>
          <w:rFonts w:ascii="Arial" w:hAnsi="Arial" w:cs="Arial"/>
          <w:color w:val="242424"/>
          <w:spacing w:val="2"/>
          <w:bdr w:val="none" w:sz="0" w:space="0" w:color="auto" w:frame="1"/>
          <w:lang w:eastAsia="es-MX"/>
        </w:rPr>
        <w:t xml:space="preserve">para celebración de audiencia de conciliación el día </w:t>
      </w:r>
      <w:r w:rsidR="00F94314" w:rsidRPr="00A72073">
        <w:rPr>
          <w:rFonts w:ascii="Arial" w:hAnsi="Arial" w:cs="Arial"/>
          <w:color w:val="242424"/>
          <w:spacing w:val="2"/>
          <w:bdr w:val="none" w:sz="0" w:space="0" w:color="auto" w:frame="1"/>
          <w:lang w:eastAsia="es-MX"/>
        </w:rPr>
        <w:t>2 de mayo de 2019</w:t>
      </w:r>
    </w:p>
    <w:p w14:paraId="2D97D1B2" w14:textId="1684428A" w:rsidR="008539E6" w:rsidRPr="00A72073" w:rsidRDefault="008539E6">
      <w:pPr>
        <w:pStyle w:val="Prrafodelista"/>
        <w:numPr>
          <w:ilvl w:val="1"/>
          <w:numId w:val="3"/>
        </w:numPr>
        <w:spacing w:after="0" w:line="360" w:lineRule="auto"/>
        <w:jc w:val="both"/>
        <w:rPr>
          <w:rFonts w:ascii="Arial" w:hAnsi="Arial" w:cs="Arial"/>
          <w:i/>
          <w:iCs/>
        </w:rPr>
      </w:pPr>
      <w:r w:rsidRPr="00A72073">
        <w:rPr>
          <w:rFonts w:ascii="Arial" w:hAnsi="Arial" w:cs="Arial"/>
        </w:rPr>
        <w:t xml:space="preserve">Sello de recibido de </w:t>
      </w:r>
      <w:r w:rsidR="00127B31" w:rsidRPr="00A72073">
        <w:rPr>
          <w:rFonts w:ascii="Arial" w:hAnsi="Arial" w:cs="Arial"/>
        </w:rPr>
        <w:t>Allianz Seguros SA de la</w:t>
      </w:r>
      <w:r w:rsidRPr="00A72073">
        <w:rPr>
          <w:rFonts w:ascii="Arial" w:hAnsi="Arial" w:cs="Arial"/>
        </w:rPr>
        <w:t xml:space="preserve"> citación </w:t>
      </w:r>
      <w:r w:rsidR="00127B31" w:rsidRPr="00A72073">
        <w:rPr>
          <w:rFonts w:ascii="Arial" w:hAnsi="Arial" w:cs="Arial"/>
        </w:rPr>
        <w:t>remitida el día 18 de marzo de 2019</w:t>
      </w:r>
    </w:p>
    <w:p w14:paraId="2DD354FA" w14:textId="3C4B4924" w:rsidR="00F94314" w:rsidRPr="00A72073" w:rsidRDefault="00F94314">
      <w:pPr>
        <w:pStyle w:val="Prrafodelista"/>
        <w:numPr>
          <w:ilvl w:val="1"/>
          <w:numId w:val="3"/>
        </w:numPr>
        <w:spacing w:after="0" w:line="360" w:lineRule="auto"/>
        <w:jc w:val="both"/>
        <w:rPr>
          <w:rFonts w:ascii="Arial" w:hAnsi="Arial" w:cs="Arial"/>
          <w:i/>
          <w:iCs/>
        </w:rPr>
      </w:pPr>
      <w:r w:rsidRPr="00A72073">
        <w:rPr>
          <w:rFonts w:ascii="Arial" w:hAnsi="Arial" w:cs="Arial"/>
          <w:color w:val="242424"/>
          <w:spacing w:val="2"/>
          <w:bdr w:val="none" w:sz="0" w:space="0" w:color="auto" w:frame="1"/>
          <w:lang w:eastAsia="es-MX"/>
        </w:rPr>
        <w:t xml:space="preserve">Citación remitida el día </w:t>
      </w:r>
      <w:r w:rsidR="007E16F1" w:rsidRPr="00A72073">
        <w:rPr>
          <w:rFonts w:ascii="Arial" w:hAnsi="Arial" w:cs="Arial"/>
          <w:color w:val="242424"/>
          <w:spacing w:val="2"/>
          <w:bdr w:val="none" w:sz="0" w:space="0" w:color="auto" w:frame="1"/>
          <w:lang w:eastAsia="es-MX"/>
        </w:rPr>
        <w:t>2</w:t>
      </w:r>
      <w:r w:rsidRPr="00A72073">
        <w:rPr>
          <w:rFonts w:ascii="Arial" w:hAnsi="Arial" w:cs="Arial"/>
          <w:color w:val="242424"/>
          <w:spacing w:val="2"/>
          <w:bdr w:val="none" w:sz="0" w:space="0" w:color="auto" w:frame="1"/>
          <w:lang w:eastAsia="es-MX"/>
        </w:rPr>
        <w:t xml:space="preserve"> de mayo de 2019 a Allianz Seguros para celebración de audiencia de conciliación el día 2</w:t>
      </w:r>
      <w:r w:rsidR="007E16F1" w:rsidRPr="00A72073">
        <w:rPr>
          <w:rFonts w:ascii="Arial" w:hAnsi="Arial" w:cs="Arial"/>
          <w:color w:val="242424"/>
          <w:spacing w:val="2"/>
          <w:bdr w:val="none" w:sz="0" w:space="0" w:color="auto" w:frame="1"/>
          <w:lang w:eastAsia="es-MX"/>
        </w:rPr>
        <w:t>0</w:t>
      </w:r>
      <w:r w:rsidRPr="00A72073">
        <w:rPr>
          <w:rFonts w:ascii="Arial" w:hAnsi="Arial" w:cs="Arial"/>
          <w:color w:val="242424"/>
          <w:spacing w:val="2"/>
          <w:bdr w:val="none" w:sz="0" w:space="0" w:color="auto" w:frame="1"/>
          <w:lang w:eastAsia="es-MX"/>
        </w:rPr>
        <w:t xml:space="preserve"> de mayo de 2019</w:t>
      </w:r>
    </w:p>
    <w:p w14:paraId="0AB50CA6" w14:textId="2E9B7F7C" w:rsidR="007E16F1" w:rsidRPr="00A72073" w:rsidRDefault="007E16F1">
      <w:pPr>
        <w:pStyle w:val="Prrafodelista"/>
        <w:numPr>
          <w:ilvl w:val="1"/>
          <w:numId w:val="3"/>
        </w:numPr>
        <w:spacing w:after="0" w:line="360" w:lineRule="auto"/>
        <w:jc w:val="both"/>
        <w:rPr>
          <w:rFonts w:ascii="Arial" w:hAnsi="Arial" w:cs="Arial"/>
          <w:i/>
          <w:iCs/>
        </w:rPr>
      </w:pPr>
      <w:r w:rsidRPr="00A72073">
        <w:rPr>
          <w:rFonts w:ascii="Arial" w:hAnsi="Arial" w:cs="Arial"/>
          <w:color w:val="242424"/>
          <w:spacing w:val="2"/>
          <w:bdr w:val="none" w:sz="0" w:space="0" w:color="auto" w:frame="1"/>
          <w:lang w:eastAsia="es-MX"/>
        </w:rPr>
        <w:t>Citación remitida el día 20 de mayo de 2019 a Laura Lozada</w:t>
      </w:r>
      <w:r w:rsidR="00456C30" w:rsidRPr="00A72073">
        <w:rPr>
          <w:rFonts w:ascii="Arial" w:hAnsi="Arial" w:cs="Arial"/>
          <w:color w:val="242424"/>
          <w:spacing w:val="2"/>
          <w:bdr w:val="none" w:sz="0" w:space="0" w:color="auto" w:frame="1"/>
          <w:lang w:eastAsia="es-MX"/>
        </w:rPr>
        <w:t>, coordinadora de abogados externos de Allianz Seguros SA)</w:t>
      </w:r>
      <w:r w:rsidRPr="00A72073">
        <w:rPr>
          <w:rFonts w:ascii="Arial" w:hAnsi="Arial" w:cs="Arial"/>
          <w:color w:val="242424"/>
          <w:spacing w:val="2"/>
          <w:bdr w:val="none" w:sz="0" w:space="0" w:color="auto" w:frame="1"/>
          <w:lang w:eastAsia="es-MX"/>
        </w:rPr>
        <w:t xml:space="preserve"> para celebración de audiencia de conciliación el día </w:t>
      </w:r>
      <w:r w:rsidR="00456C30" w:rsidRPr="00A72073">
        <w:rPr>
          <w:rFonts w:ascii="Arial" w:hAnsi="Arial" w:cs="Arial"/>
          <w:color w:val="242424"/>
          <w:spacing w:val="2"/>
          <w:bdr w:val="none" w:sz="0" w:space="0" w:color="auto" w:frame="1"/>
          <w:lang w:eastAsia="es-MX"/>
        </w:rPr>
        <w:t>14</w:t>
      </w:r>
      <w:r w:rsidRPr="00A72073">
        <w:rPr>
          <w:rFonts w:ascii="Arial" w:hAnsi="Arial" w:cs="Arial"/>
          <w:color w:val="242424"/>
          <w:spacing w:val="2"/>
          <w:bdr w:val="none" w:sz="0" w:space="0" w:color="auto" w:frame="1"/>
          <w:lang w:eastAsia="es-MX"/>
        </w:rPr>
        <w:t xml:space="preserve"> de </w:t>
      </w:r>
      <w:r w:rsidR="00456C30" w:rsidRPr="00A72073">
        <w:rPr>
          <w:rFonts w:ascii="Arial" w:hAnsi="Arial" w:cs="Arial"/>
          <w:color w:val="242424"/>
          <w:spacing w:val="2"/>
          <w:bdr w:val="none" w:sz="0" w:space="0" w:color="auto" w:frame="1"/>
          <w:lang w:eastAsia="es-MX"/>
        </w:rPr>
        <w:t>junio</w:t>
      </w:r>
      <w:r w:rsidRPr="00A72073">
        <w:rPr>
          <w:rFonts w:ascii="Arial" w:hAnsi="Arial" w:cs="Arial"/>
          <w:color w:val="242424"/>
          <w:spacing w:val="2"/>
          <w:bdr w:val="none" w:sz="0" w:space="0" w:color="auto" w:frame="1"/>
          <w:lang w:eastAsia="es-MX"/>
        </w:rPr>
        <w:t xml:space="preserve"> de 2019</w:t>
      </w:r>
    </w:p>
    <w:p w14:paraId="2B0ABDCD" w14:textId="09F93DA3" w:rsidR="00456C30" w:rsidRPr="00A72073" w:rsidRDefault="00456C30">
      <w:pPr>
        <w:pStyle w:val="Prrafodelista"/>
        <w:numPr>
          <w:ilvl w:val="1"/>
          <w:numId w:val="3"/>
        </w:numPr>
        <w:spacing w:after="0" w:line="360" w:lineRule="auto"/>
        <w:jc w:val="both"/>
        <w:rPr>
          <w:rFonts w:ascii="Arial" w:hAnsi="Arial" w:cs="Arial"/>
          <w:i/>
          <w:iCs/>
        </w:rPr>
      </w:pPr>
      <w:r w:rsidRPr="00A72073">
        <w:rPr>
          <w:rFonts w:ascii="Arial" w:hAnsi="Arial" w:cs="Arial"/>
          <w:i/>
          <w:iCs/>
        </w:rPr>
        <w:t xml:space="preserve">Soporte de envío de correo en donde se adjunta </w:t>
      </w:r>
      <w:r w:rsidRPr="00A72073">
        <w:rPr>
          <w:rFonts w:ascii="Arial" w:hAnsi="Arial" w:cs="Arial"/>
          <w:color w:val="242424"/>
          <w:spacing w:val="2"/>
          <w:bdr w:val="none" w:sz="0" w:space="0" w:color="auto" w:frame="1"/>
          <w:lang w:eastAsia="es-MX"/>
        </w:rPr>
        <w:t xml:space="preserve">citación </w:t>
      </w:r>
      <w:r w:rsidR="000723A6" w:rsidRPr="00A72073">
        <w:rPr>
          <w:rFonts w:ascii="Arial" w:hAnsi="Arial" w:cs="Arial"/>
          <w:color w:val="242424"/>
          <w:spacing w:val="2"/>
          <w:bdr w:val="none" w:sz="0" w:space="0" w:color="auto" w:frame="1"/>
          <w:lang w:eastAsia="es-MX"/>
        </w:rPr>
        <w:t xml:space="preserve">al correo </w:t>
      </w:r>
      <w:hyperlink r:id="rId11" w:history="1">
        <w:r w:rsidR="00D31B3E" w:rsidRPr="00A72073">
          <w:rPr>
            <w:rStyle w:val="Hipervnculo"/>
            <w:rFonts w:ascii="Arial" w:hAnsi="Arial" w:cs="Arial"/>
            <w:spacing w:val="2"/>
            <w:bdr w:val="none" w:sz="0" w:space="0" w:color="auto" w:frame="1"/>
            <w:lang w:eastAsia="es-MX"/>
          </w:rPr>
          <w:t>maría.romero@externosallilanz.co</w:t>
        </w:r>
      </w:hyperlink>
      <w:r w:rsidR="00D31B3E" w:rsidRPr="00A72073">
        <w:rPr>
          <w:rFonts w:ascii="Arial" w:hAnsi="Arial" w:cs="Arial"/>
          <w:color w:val="242424"/>
          <w:spacing w:val="2"/>
          <w:bdr w:val="none" w:sz="0" w:space="0" w:color="auto" w:frame="1"/>
          <w:lang w:eastAsia="es-MX"/>
        </w:rPr>
        <w:t xml:space="preserve"> </w:t>
      </w:r>
    </w:p>
    <w:p w14:paraId="311989C1" w14:textId="10C069A0" w:rsidR="00D64B5E" w:rsidRPr="00A72073" w:rsidRDefault="000723A6">
      <w:pPr>
        <w:pStyle w:val="Prrafodelista"/>
        <w:numPr>
          <w:ilvl w:val="1"/>
          <w:numId w:val="3"/>
        </w:numPr>
        <w:spacing w:after="0" w:line="360" w:lineRule="auto"/>
        <w:jc w:val="both"/>
        <w:rPr>
          <w:rFonts w:ascii="Arial" w:hAnsi="Arial" w:cs="Arial"/>
          <w:i/>
          <w:iCs/>
        </w:rPr>
      </w:pPr>
      <w:r w:rsidRPr="00A72073">
        <w:rPr>
          <w:rFonts w:ascii="Arial" w:hAnsi="Arial" w:cs="Arial"/>
          <w:i/>
          <w:iCs/>
        </w:rPr>
        <w:t xml:space="preserve">Soporte de </w:t>
      </w:r>
      <w:r w:rsidR="00DE71C7" w:rsidRPr="00A72073">
        <w:rPr>
          <w:rFonts w:ascii="Arial" w:hAnsi="Arial" w:cs="Arial"/>
          <w:i/>
          <w:iCs/>
        </w:rPr>
        <w:t xml:space="preserve">correo donde se evidencia que la Doctora María Claudia acusa recibido de la citación a conciliación </w:t>
      </w:r>
    </w:p>
    <w:p w14:paraId="35EB0222" w14:textId="64AAB687" w:rsidR="00B8362C" w:rsidRPr="00A72073" w:rsidRDefault="00D64B5E">
      <w:pPr>
        <w:pStyle w:val="Prrafodelista"/>
        <w:numPr>
          <w:ilvl w:val="0"/>
          <w:numId w:val="3"/>
        </w:numPr>
        <w:spacing w:after="0" w:line="360" w:lineRule="auto"/>
        <w:jc w:val="both"/>
        <w:rPr>
          <w:rFonts w:ascii="Arial" w:hAnsi="Arial" w:cs="Arial"/>
          <w:i/>
          <w:iCs/>
        </w:rPr>
      </w:pPr>
      <w:r w:rsidRPr="00A72073">
        <w:rPr>
          <w:rFonts w:ascii="Arial" w:hAnsi="Arial" w:cs="Arial"/>
        </w:rPr>
        <w:t>Dictamen de calificación de pérdida de la capacidad laboral No.600016286-9 de 23 de enero de 2018, determinó una PCL del 54,82% emitido por Compañía Seguros Bolívar S.A.</w:t>
      </w:r>
    </w:p>
    <w:p w14:paraId="53C7264F" w14:textId="17BE998A" w:rsidR="00D64B5E" w:rsidRPr="00A72073" w:rsidRDefault="00D64B5E">
      <w:pPr>
        <w:pStyle w:val="Prrafodelista"/>
        <w:numPr>
          <w:ilvl w:val="0"/>
          <w:numId w:val="3"/>
        </w:numPr>
        <w:spacing w:after="0" w:line="360" w:lineRule="auto"/>
        <w:jc w:val="both"/>
        <w:rPr>
          <w:rFonts w:ascii="Arial" w:hAnsi="Arial" w:cs="Arial"/>
        </w:rPr>
      </w:pPr>
      <w:r w:rsidRPr="00A72073">
        <w:rPr>
          <w:rFonts w:ascii="Arial" w:hAnsi="Arial" w:cs="Arial"/>
        </w:rPr>
        <w:t xml:space="preserve">Dictamen de medicina legal donde se otorga incapacidad médico legal por 140 días debido a la deformidad física que afecta el rostro y cuerpo de carácter permanente, perturbación funcional de órgano sistema nervioso central y periférico de carácter permanente </w:t>
      </w:r>
    </w:p>
    <w:p w14:paraId="51882DC7" w14:textId="0ABCC7AC" w:rsidR="00D64B5E" w:rsidRPr="00A72073" w:rsidRDefault="00D64B5E">
      <w:pPr>
        <w:pStyle w:val="Prrafodelista"/>
        <w:numPr>
          <w:ilvl w:val="0"/>
          <w:numId w:val="3"/>
        </w:numPr>
        <w:spacing w:after="0" w:line="360" w:lineRule="auto"/>
        <w:jc w:val="both"/>
        <w:rPr>
          <w:rFonts w:ascii="Arial" w:hAnsi="Arial" w:cs="Arial"/>
        </w:rPr>
      </w:pPr>
      <w:r w:rsidRPr="00A72073">
        <w:rPr>
          <w:rFonts w:ascii="Arial" w:hAnsi="Arial" w:cs="Arial"/>
          <w:color w:val="000000"/>
          <w:lang w:eastAsia="es-CO"/>
        </w:rPr>
        <w:t>Reclamación directa a la Compañía el 11 de julio del 2022</w:t>
      </w:r>
    </w:p>
    <w:p w14:paraId="2AA85E5E" w14:textId="420F096A" w:rsidR="00B8362C" w:rsidRPr="00A72073" w:rsidRDefault="00D64B5E">
      <w:pPr>
        <w:pStyle w:val="Prrafodelista"/>
        <w:numPr>
          <w:ilvl w:val="0"/>
          <w:numId w:val="3"/>
        </w:numPr>
        <w:spacing w:after="0" w:line="360" w:lineRule="auto"/>
        <w:jc w:val="both"/>
        <w:rPr>
          <w:rFonts w:ascii="Arial" w:hAnsi="Arial" w:cs="Arial"/>
        </w:rPr>
      </w:pPr>
      <w:r w:rsidRPr="00A72073">
        <w:rPr>
          <w:rFonts w:ascii="Arial" w:hAnsi="Arial" w:cs="Arial"/>
          <w:color w:val="000000"/>
          <w:lang w:eastAsia="es-CO"/>
        </w:rPr>
        <w:t>Audiencia de conciliación extrajudicial el pasado 14 de junio de 2023</w:t>
      </w:r>
    </w:p>
    <w:p w14:paraId="5BDA7875" w14:textId="7515EFE4" w:rsidR="00B8362C" w:rsidRPr="00A72073" w:rsidRDefault="00B8362C">
      <w:pPr>
        <w:pStyle w:val="Prrafodelista"/>
        <w:numPr>
          <w:ilvl w:val="0"/>
          <w:numId w:val="3"/>
        </w:numPr>
        <w:spacing w:after="0" w:line="360" w:lineRule="auto"/>
        <w:jc w:val="both"/>
        <w:rPr>
          <w:rFonts w:ascii="Arial" w:hAnsi="Arial" w:cs="Arial"/>
        </w:rPr>
      </w:pPr>
      <w:r w:rsidRPr="00A72073">
        <w:rPr>
          <w:rFonts w:ascii="Arial" w:hAnsi="Arial" w:cs="Arial"/>
        </w:rPr>
        <w:lastRenderedPageBreak/>
        <w:t xml:space="preserve">Dentro del descorre de las excepciones realizada por la activa, </w:t>
      </w:r>
      <w:r w:rsidR="00D64B5E" w:rsidRPr="00A72073">
        <w:rPr>
          <w:rFonts w:ascii="Arial" w:hAnsi="Arial" w:cs="Arial"/>
        </w:rPr>
        <w:t xml:space="preserve">se remite </w:t>
      </w:r>
      <w:proofErr w:type="spellStart"/>
      <w:r w:rsidR="00D64B5E" w:rsidRPr="00A72073">
        <w:rPr>
          <w:rFonts w:ascii="Arial" w:hAnsi="Arial" w:cs="Arial"/>
        </w:rPr>
        <w:t>screenshot</w:t>
      </w:r>
      <w:proofErr w:type="spellEnd"/>
      <w:r w:rsidR="00D64B5E" w:rsidRPr="00A72073">
        <w:rPr>
          <w:rFonts w:ascii="Arial" w:hAnsi="Arial" w:cs="Arial"/>
        </w:rPr>
        <w:t xml:space="preserve"> de la</w:t>
      </w:r>
      <w:r w:rsidR="00F6754F" w:rsidRPr="00A72073">
        <w:rPr>
          <w:rFonts w:ascii="Arial" w:hAnsi="Arial" w:cs="Arial"/>
        </w:rPr>
        <w:t xml:space="preserve"> Citación No.20420-04-01-030 del 11 de marzo de 2019 a </w:t>
      </w:r>
      <w:r w:rsidR="00F6754F" w:rsidRPr="00A72073">
        <w:rPr>
          <w:rFonts w:ascii="Arial" w:hAnsi="Arial" w:cs="Arial"/>
          <w:b/>
          <w:bCs/>
        </w:rPr>
        <w:t>ALLIANZ SEGUROS S.A.</w:t>
      </w:r>
    </w:p>
    <w:p w14:paraId="2EA5916E" w14:textId="49F88799" w:rsidR="00650304" w:rsidRPr="00A72073" w:rsidRDefault="00650304">
      <w:pPr>
        <w:spacing w:line="360" w:lineRule="auto"/>
        <w:jc w:val="both"/>
        <w:rPr>
          <w:rFonts w:ascii="Arial" w:hAnsi="Arial" w:cs="Arial"/>
          <w:noProof/>
        </w:rPr>
      </w:pPr>
    </w:p>
    <w:p w14:paraId="5E76C65B" w14:textId="77777777" w:rsidR="0053203C" w:rsidRPr="00A72073" w:rsidRDefault="0053203C">
      <w:pPr>
        <w:spacing w:line="360" w:lineRule="auto"/>
        <w:jc w:val="both"/>
        <w:rPr>
          <w:rFonts w:ascii="Arial" w:hAnsi="Arial" w:cs="Arial"/>
          <w:noProof/>
        </w:rPr>
      </w:pPr>
    </w:p>
    <w:p w14:paraId="674C1624" w14:textId="77777777" w:rsidR="00B8362C" w:rsidRPr="00A72073" w:rsidRDefault="00B8362C">
      <w:pPr>
        <w:pStyle w:val="Prrafodelista"/>
        <w:numPr>
          <w:ilvl w:val="0"/>
          <w:numId w:val="5"/>
        </w:numPr>
        <w:spacing w:after="0" w:line="360" w:lineRule="auto"/>
        <w:jc w:val="both"/>
        <w:rPr>
          <w:rFonts w:ascii="Arial" w:hAnsi="Arial" w:cs="Arial"/>
          <w:b/>
          <w:bCs/>
        </w:rPr>
      </w:pPr>
      <w:r w:rsidRPr="00A72073">
        <w:rPr>
          <w:rFonts w:ascii="Arial" w:hAnsi="Arial" w:cs="Arial"/>
          <w:b/>
          <w:bCs/>
        </w:rPr>
        <w:t>CONCLUSIONES</w:t>
      </w:r>
    </w:p>
    <w:p w14:paraId="6CFA43A9" w14:textId="77777777" w:rsidR="00B8362C" w:rsidRPr="00A72073" w:rsidRDefault="00B8362C">
      <w:pPr>
        <w:spacing w:line="360" w:lineRule="auto"/>
        <w:jc w:val="both"/>
        <w:rPr>
          <w:rFonts w:ascii="Arial" w:hAnsi="Arial" w:cs="Arial"/>
          <w:b/>
          <w:bCs/>
        </w:rPr>
      </w:pPr>
    </w:p>
    <w:p w14:paraId="625A4F40" w14:textId="5AAAFFE1" w:rsidR="0080431B" w:rsidRPr="00A72073" w:rsidRDefault="00060D15">
      <w:pPr>
        <w:spacing w:line="360" w:lineRule="auto"/>
        <w:jc w:val="both"/>
        <w:rPr>
          <w:rFonts w:ascii="Arial" w:hAnsi="Arial" w:cs="Arial"/>
        </w:rPr>
      </w:pPr>
      <w:r w:rsidRPr="00A72073">
        <w:rPr>
          <w:rFonts w:ascii="Arial" w:hAnsi="Arial" w:cs="Arial"/>
        </w:rPr>
        <w:t xml:space="preserve">Bajo lo señalado anteriormente, </w:t>
      </w:r>
      <w:r w:rsidR="00E646F5" w:rsidRPr="00A72073">
        <w:rPr>
          <w:rFonts w:ascii="Arial" w:hAnsi="Arial" w:cs="Arial"/>
        </w:rPr>
        <w:t xml:space="preserve">en principio podría resultar </w:t>
      </w:r>
      <w:r w:rsidR="00A06386" w:rsidRPr="00A72073">
        <w:rPr>
          <w:rFonts w:ascii="Arial" w:hAnsi="Arial" w:cs="Arial"/>
        </w:rPr>
        <w:t>conducente</w:t>
      </w:r>
      <w:r w:rsidR="00485CB0" w:rsidRPr="00A72073">
        <w:rPr>
          <w:rFonts w:ascii="Arial" w:hAnsi="Arial" w:cs="Arial"/>
        </w:rPr>
        <w:t xml:space="preserve"> la obtención</w:t>
      </w:r>
      <w:r w:rsidRPr="00A72073">
        <w:rPr>
          <w:rFonts w:ascii="Arial" w:hAnsi="Arial" w:cs="Arial"/>
        </w:rPr>
        <w:t xml:space="preserve"> </w:t>
      </w:r>
      <w:r w:rsidR="00485CB0" w:rsidRPr="00A72073">
        <w:rPr>
          <w:rFonts w:ascii="Arial" w:hAnsi="Arial" w:cs="Arial"/>
        </w:rPr>
        <w:t>d</w:t>
      </w:r>
      <w:r w:rsidRPr="00A72073">
        <w:rPr>
          <w:rFonts w:ascii="Arial" w:hAnsi="Arial" w:cs="Arial"/>
        </w:rPr>
        <w:t xml:space="preserve">el RAT por cuanto, podría verificarse si de acuerdo con la mecánica del accidente, los daños fueron ocasionados por una moto o un carro y de esta manera contar con un elemento técnico que acredite que el asegurado faltó a la verdad, lo cual podría robustecer el argumento </w:t>
      </w:r>
      <w:r w:rsidRPr="00A72073">
        <w:rPr>
          <w:rFonts w:ascii="Arial" w:hAnsi="Arial" w:cs="Arial"/>
          <w:lang w:val="es-CO"/>
        </w:rPr>
        <w:t>planteado frente a la presentación de una reclamación de mala fe</w:t>
      </w:r>
      <w:r w:rsidR="00DE0673" w:rsidRPr="00A72073">
        <w:rPr>
          <w:rFonts w:ascii="Arial" w:hAnsi="Arial" w:cs="Arial"/>
          <w:lang w:val="es-CO"/>
        </w:rPr>
        <w:t>, y consigo probar la configuración de la causal de exclusión contenida en el numeral 12 del condicionado antes referida</w:t>
      </w:r>
      <w:r w:rsidR="00485CB0" w:rsidRPr="00A72073">
        <w:rPr>
          <w:rFonts w:ascii="Arial" w:hAnsi="Arial" w:cs="Arial"/>
          <w:lang w:val="es-CO"/>
        </w:rPr>
        <w:t xml:space="preserve">. No obstante, </w:t>
      </w:r>
      <w:r w:rsidR="0080431B" w:rsidRPr="00A72073">
        <w:rPr>
          <w:rFonts w:ascii="Arial" w:hAnsi="Arial" w:cs="Arial"/>
        </w:rPr>
        <w:t xml:space="preserve">lo cierto es que, en este proceso no contamos con el suficiente material </w:t>
      </w:r>
      <w:r w:rsidR="00485CB0" w:rsidRPr="00A72073">
        <w:rPr>
          <w:rFonts w:ascii="Arial" w:hAnsi="Arial" w:cs="Arial"/>
        </w:rPr>
        <w:t xml:space="preserve">documental </w:t>
      </w:r>
      <w:r w:rsidR="0080431B" w:rsidRPr="00A72073">
        <w:rPr>
          <w:rFonts w:ascii="Arial" w:hAnsi="Arial" w:cs="Arial"/>
        </w:rPr>
        <w:t>de apoyo que permita realizar una experticia</w:t>
      </w:r>
      <w:r w:rsidR="00A06386" w:rsidRPr="00A72073">
        <w:rPr>
          <w:rFonts w:ascii="Arial" w:hAnsi="Arial" w:cs="Arial"/>
        </w:rPr>
        <w:t xml:space="preserve"> que tenga la finalidad de corroborar lo anteriormente dicho, pues no se levantó Informe Policial de Accidente de Tránsito o documental sobre los daños del tercer vehículo afectado</w:t>
      </w:r>
      <w:r w:rsidR="00431193" w:rsidRPr="00A72073">
        <w:rPr>
          <w:rFonts w:ascii="Arial" w:hAnsi="Arial" w:cs="Arial"/>
        </w:rPr>
        <w:t xml:space="preserve">. Por otra parte, es importante señalar que en el expediente penal se evidencian entrevistas de los sujetos involucrados y </w:t>
      </w:r>
      <w:proofErr w:type="gramStart"/>
      <w:r w:rsidR="00431193" w:rsidRPr="00A72073">
        <w:rPr>
          <w:rFonts w:ascii="Arial" w:hAnsi="Arial" w:cs="Arial"/>
        </w:rPr>
        <w:t>testigos presenciales</w:t>
      </w:r>
      <w:proofErr w:type="gramEnd"/>
      <w:r w:rsidR="00431193" w:rsidRPr="00A72073">
        <w:rPr>
          <w:rFonts w:ascii="Arial" w:hAnsi="Arial" w:cs="Arial"/>
        </w:rPr>
        <w:t xml:space="preserve">, donde se afirma que la víctima transitaba en una motocicleta, por lo que con dichas afirmaciones y la versión del señor </w:t>
      </w:r>
      <w:proofErr w:type="spellStart"/>
      <w:r w:rsidR="00431193" w:rsidRPr="00A72073">
        <w:rPr>
          <w:rFonts w:ascii="Arial" w:hAnsi="Arial" w:cs="Arial"/>
        </w:rPr>
        <w:t>Dadier</w:t>
      </w:r>
      <w:proofErr w:type="spellEnd"/>
      <w:r w:rsidR="00431193" w:rsidRPr="00A72073">
        <w:rPr>
          <w:rFonts w:ascii="Arial" w:hAnsi="Arial" w:cs="Arial"/>
        </w:rPr>
        <w:t xml:space="preserve"> Oliveros podría acreditarse la configuración de la causal de exclusión en mención. Finalmente, </w:t>
      </w:r>
      <w:r w:rsidR="0080431B" w:rsidRPr="00A72073">
        <w:rPr>
          <w:rFonts w:ascii="Arial" w:hAnsi="Arial" w:cs="Arial"/>
        </w:rPr>
        <w:t>deberá tenerse en cuenta que la configuración de dicha exclusión no fue planteada en la contestación de la demanda, debido a que la versión que consta en el Formato entregado al Taller es una prueba sobreviniente, por lo que podr</w:t>
      </w:r>
      <w:r w:rsidR="00485CB0" w:rsidRPr="00A72073">
        <w:rPr>
          <w:rFonts w:ascii="Arial" w:hAnsi="Arial" w:cs="Arial"/>
        </w:rPr>
        <w:t>ía</w:t>
      </w:r>
      <w:r w:rsidR="0080431B" w:rsidRPr="00A72073">
        <w:rPr>
          <w:rFonts w:ascii="Arial" w:hAnsi="Arial" w:cs="Arial"/>
        </w:rPr>
        <w:t xml:space="preserve"> generarse la dificultad </w:t>
      </w:r>
      <w:r w:rsidR="00485CB0" w:rsidRPr="00A72073">
        <w:rPr>
          <w:rFonts w:ascii="Arial" w:hAnsi="Arial" w:cs="Arial"/>
        </w:rPr>
        <w:t xml:space="preserve">de </w:t>
      </w:r>
      <w:r w:rsidR="0080431B" w:rsidRPr="00A72073">
        <w:rPr>
          <w:rFonts w:ascii="Arial" w:hAnsi="Arial" w:cs="Arial"/>
        </w:rPr>
        <w:t>que el Juez lo declaré de oficio</w:t>
      </w:r>
      <w:r w:rsidR="00A06386" w:rsidRPr="00A72073">
        <w:rPr>
          <w:rFonts w:ascii="Arial" w:hAnsi="Arial" w:cs="Arial"/>
        </w:rPr>
        <w:t xml:space="preserve"> pese a que dicha facultad se encuentre consignada en el artículo 282 del Código General del Proceso.</w:t>
      </w:r>
    </w:p>
    <w:p w14:paraId="3B1611D7" w14:textId="77777777" w:rsidR="00DE0673" w:rsidRPr="00A72073" w:rsidRDefault="00DE0673">
      <w:pPr>
        <w:spacing w:line="360" w:lineRule="auto"/>
        <w:jc w:val="both"/>
        <w:rPr>
          <w:rFonts w:ascii="Arial" w:hAnsi="Arial" w:cs="Arial"/>
          <w:lang w:val="es-CO"/>
        </w:rPr>
      </w:pPr>
    </w:p>
    <w:p w14:paraId="733387D3" w14:textId="6D2734F3" w:rsidR="00A06386" w:rsidRPr="00A72073" w:rsidRDefault="005B3B12">
      <w:pPr>
        <w:spacing w:line="360" w:lineRule="auto"/>
        <w:jc w:val="both"/>
        <w:rPr>
          <w:rFonts w:ascii="Arial" w:hAnsi="Arial" w:cs="Arial"/>
          <w:color w:val="000000"/>
        </w:rPr>
      </w:pPr>
      <w:r w:rsidRPr="00A72073">
        <w:rPr>
          <w:rFonts w:ascii="Arial" w:hAnsi="Arial" w:cs="Arial"/>
          <w:lang w:val="es-CO"/>
        </w:rPr>
        <w:t>En todo caso,</w:t>
      </w:r>
      <w:r w:rsidR="00060D15" w:rsidRPr="00A72073">
        <w:rPr>
          <w:rFonts w:ascii="Arial" w:hAnsi="Arial" w:cs="Arial"/>
          <w:lang w:val="es-CO"/>
        </w:rPr>
        <w:t xml:space="preserve"> </w:t>
      </w:r>
      <w:r w:rsidR="00060D15" w:rsidRPr="00A72073">
        <w:rPr>
          <w:rFonts w:ascii="Arial" w:hAnsi="Arial" w:cs="Arial"/>
        </w:rPr>
        <w:t xml:space="preserve">para el caso en concreto, el señor Silvio </w:t>
      </w:r>
      <w:proofErr w:type="spellStart"/>
      <w:r w:rsidR="00060D15" w:rsidRPr="00A72073">
        <w:rPr>
          <w:rFonts w:ascii="Arial" w:hAnsi="Arial" w:cs="Arial"/>
        </w:rPr>
        <w:t>Alenio</w:t>
      </w:r>
      <w:proofErr w:type="spellEnd"/>
      <w:r w:rsidR="00060D15" w:rsidRPr="00A72073">
        <w:rPr>
          <w:rFonts w:ascii="Arial" w:hAnsi="Arial" w:cs="Arial"/>
        </w:rPr>
        <w:t xml:space="preserve"> </w:t>
      </w:r>
      <w:proofErr w:type="spellStart"/>
      <w:r w:rsidR="00060D15" w:rsidRPr="00A72073">
        <w:rPr>
          <w:rFonts w:ascii="Arial" w:hAnsi="Arial" w:cs="Arial"/>
        </w:rPr>
        <w:t>Olíveros</w:t>
      </w:r>
      <w:proofErr w:type="spellEnd"/>
      <w:r w:rsidR="00060D15" w:rsidRPr="00A72073">
        <w:rPr>
          <w:rFonts w:ascii="Arial" w:hAnsi="Arial" w:cs="Arial"/>
        </w:rPr>
        <w:t>, conductor del vehículo asegurado, celebró un preacuerdo con la Fiscalía en donde aceptó la responsabilidad penal, por lo que la el Juzgado</w:t>
      </w:r>
      <w:r w:rsidR="00060D15" w:rsidRPr="00A72073">
        <w:rPr>
          <w:rFonts w:ascii="Arial" w:hAnsi="Arial" w:cs="Arial"/>
          <w:color w:val="000000"/>
        </w:rPr>
        <w:t xml:space="preserve"> Segundo Promiscuo Municipal con Funciones de Conocimiento – Villa Rica Cauca</w:t>
      </w:r>
      <w:r w:rsidR="00060D15" w:rsidRPr="00A72073">
        <w:rPr>
          <w:rFonts w:ascii="Arial" w:hAnsi="Arial" w:cs="Arial"/>
        </w:rPr>
        <w:t xml:space="preserve"> aceptó lo </w:t>
      </w:r>
      <w:proofErr w:type="spellStart"/>
      <w:r w:rsidR="00060D15" w:rsidRPr="00A72073">
        <w:rPr>
          <w:rFonts w:ascii="Arial" w:hAnsi="Arial" w:cs="Arial"/>
        </w:rPr>
        <w:t>preacordado</w:t>
      </w:r>
      <w:proofErr w:type="spellEnd"/>
      <w:r w:rsidR="00060D15" w:rsidRPr="00A72073">
        <w:rPr>
          <w:rFonts w:ascii="Arial" w:hAnsi="Arial" w:cs="Arial"/>
        </w:rPr>
        <w:t xml:space="preserve"> y profirió decisión condenatoria en contra del señor Silvio </w:t>
      </w:r>
      <w:proofErr w:type="spellStart"/>
      <w:r w:rsidR="00060D15" w:rsidRPr="00A72073">
        <w:rPr>
          <w:rFonts w:ascii="Arial" w:hAnsi="Arial" w:cs="Arial"/>
        </w:rPr>
        <w:t>Alenio</w:t>
      </w:r>
      <w:proofErr w:type="spellEnd"/>
      <w:r w:rsidR="00060D15" w:rsidRPr="00A72073">
        <w:rPr>
          <w:rFonts w:ascii="Arial" w:hAnsi="Arial" w:cs="Arial"/>
        </w:rPr>
        <w:t xml:space="preserve"> Oliveros. </w:t>
      </w:r>
      <w:r w:rsidRPr="00A72073">
        <w:rPr>
          <w:rFonts w:ascii="Arial" w:hAnsi="Arial" w:cs="Arial"/>
        </w:rPr>
        <w:t xml:space="preserve">Por lo que está configurada la causal de exclusión </w:t>
      </w:r>
      <w:r w:rsidR="00A06386" w:rsidRPr="00A72073">
        <w:rPr>
          <w:rFonts w:ascii="Arial" w:hAnsi="Arial" w:cs="Arial"/>
          <w:color w:val="000000"/>
        </w:rPr>
        <w:t xml:space="preserve">No. 20 contenida en el acápite de exclusiones para todos los amparos, en la que se indica que el seguro no cubre cuando el asegurado, sin autorización expresa y escrita de </w:t>
      </w:r>
      <w:r w:rsidR="009A301F" w:rsidRPr="00A72073">
        <w:rPr>
          <w:rFonts w:ascii="Arial" w:hAnsi="Arial" w:cs="Arial"/>
          <w:color w:val="000000"/>
        </w:rPr>
        <w:t>la compañía</w:t>
      </w:r>
      <w:r w:rsidR="00A06386" w:rsidRPr="00A72073">
        <w:rPr>
          <w:rFonts w:ascii="Arial" w:hAnsi="Arial" w:cs="Arial"/>
          <w:color w:val="000000"/>
        </w:rPr>
        <w:t>, reconozca su propia responsabilidad</w:t>
      </w:r>
      <w:r w:rsidR="009A301F" w:rsidRPr="00A72073">
        <w:rPr>
          <w:rFonts w:ascii="Arial" w:hAnsi="Arial" w:cs="Arial"/>
          <w:color w:val="000000"/>
        </w:rPr>
        <w:t xml:space="preserve">. </w:t>
      </w:r>
      <w:r w:rsidR="00A06386" w:rsidRPr="00A72073">
        <w:rPr>
          <w:rFonts w:ascii="Arial" w:hAnsi="Arial" w:cs="Arial"/>
          <w:color w:val="000000"/>
        </w:rPr>
        <w:t>Lo cual es aplicable a</w:t>
      </w:r>
      <w:r w:rsidR="00A06386" w:rsidRPr="00A72073">
        <w:rPr>
          <w:rFonts w:ascii="Arial" w:hAnsi="Arial" w:cs="Arial"/>
          <w:color w:val="000000"/>
          <w:kern w:val="2"/>
          <w:lang w:val="es-CO"/>
        </w:rPr>
        <w:t xml:space="preserve">l conductor del vehículo asegurado, </w:t>
      </w:r>
      <w:r w:rsidR="00A06386" w:rsidRPr="00A72073">
        <w:rPr>
          <w:rFonts w:ascii="Arial" w:hAnsi="Arial" w:cs="Arial"/>
          <w:color w:val="000000"/>
        </w:rPr>
        <w:t xml:space="preserve">debido a </w:t>
      </w:r>
      <w:r w:rsidR="00A06386" w:rsidRPr="00A72073">
        <w:rPr>
          <w:rFonts w:ascii="Arial" w:hAnsi="Arial" w:cs="Arial"/>
          <w:color w:val="000000"/>
          <w:kern w:val="2"/>
          <w:lang w:val="es-CO"/>
        </w:rPr>
        <w:t xml:space="preserve">que es quien puede asumir la responsabilidad, en tanto, </w:t>
      </w:r>
      <w:r w:rsidR="00A06386" w:rsidRPr="00A72073">
        <w:rPr>
          <w:rFonts w:ascii="Arial" w:hAnsi="Arial" w:cs="Arial"/>
          <w:color w:val="000000"/>
        </w:rPr>
        <w:t>participa directamente en la producción del accidente y conoce las condiciones de tiempo, modo y lugar de los hechos acaecidos el día 13 de noviembre de 2016.</w:t>
      </w:r>
    </w:p>
    <w:p w14:paraId="66EDFE00" w14:textId="77777777" w:rsidR="00060D15" w:rsidRPr="00A72073" w:rsidRDefault="00060D15">
      <w:pPr>
        <w:spacing w:line="360" w:lineRule="auto"/>
        <w:jc w:val="both"/>
        <w:rPr>
          <w:rFonts w:ascii="Arial" w:hAnsi="Arial" w:cs="Arial"/>
        </w:rPr>
      </w:pPr>
    </w:p>
    <w:p w14:paraId="53362A7A" w14:textId="61193171" w:rsidR="00060D15" w:rsidRPr="00A72073" w:rsidRDefault="00060D15">
      <w:pPr>
        <w:spacing w:line="360" w:lineRule="auto"/>
        <w:jc w:val="both"/>
        <w:rPr>
          <w:rFonts w:ascii="Arial" w:hAnsi="Arial" w:cs="Arial"/>
        </w:rPr>
      </w:pPr>
      <w:r w:rsidRPr="00A72073">
        <w:rPr>
          <w:rFonts w:ascii="Arial" w:hAnsi="Arial" w:cs="Arial"/>
        </w:rPr>
        <w:t xml:space="preserve">Frente al Dictamen Pericial que tiene como objeto la contradicción del Dictamen de PCL del señor Diego, debe indicarse que no contamos con la Historia Clínica, la cual es base para la elaboración de la expertica. Adicionalmente, en el Dictamen de Pérdida de Capacidad Laboral únicamente se encuentran enlistadas las atenciones clínicas que tuvo el señor Diego Reyes luego del accidente de tránsito, por lo que tampoco contamos con sus antecedentes previos al 13 de noviembre de 2016 </w:t>
      </w:r>
      <w:r w:rsidRPr="00A72073">
        <w:rPr>
          <w:rFonts w:ascii="Arial" w:hAnsi="Arial" w:cs="Arial"/>
        </w:rPr>
        <w:lastRenderedPageBreak/>
        <w:t xml:space="preserve">en el referido documento, por otra parte, </w:t>
      </w:r>
      <w:r w:rsidR="0073191A" w:rsidRPr="00A72073">
        <w:rPr>
          <w:rFonts w:ascii="Arial" w:hAnsi="Arial" w:cs="Arial"/>
        </w:rPr>
        <w:t xml:space="preserve">de la lectura del dictamen de capacidad </w:t>
      </w:r>
      <w:r w:rsidRPr="00A72073">
        <w:rPr>
          <w:rFonts w:ascii="Arial" w:hAnsi="Arial" w:cs="Arial"/>
        </w:rPr>
        <w:t xml:space="preserve">es posible afirmar que el porcentaje otorgado por Seguros Comerciales Bolívar SA únicamente tiene como base las lesiones que sufrió ese día el demandante, </w:t>
      </w:r>
      <w:r w:rsidR="0073191A" w:rsidRPr="00A72073">
        <w:rPr>
          <w:rFonts w:ascii="Arial" w:hAnsi="Arial" w:cs="Arial"/>
        </w:rPr>
        <w:t xml:space="preserve">con origen común, </w:t>
      </w:r>
      <w:r w:rsidRPr="00A72073">
        <w:rPr>
          <w:rFonts w:ascii="Arial" w:hAnsi="Arial" w:cs="Arial"/>
        </w:rPr>
        <w:t>por ello es preferible realizar la contradicción en audiencia conforme al artículo 228 del Código de Comercio</w:t>
      </w:r>
      <w:r w:rsidR="0073191A" w:rsidRPr="00A72073">
        <w:rPr>
          <w:rFonts w:ascii="Arial" w:hAnsi="Arial" w:cs="Arial"/>
        </w:rPr>
        <w:t>, esto es, mediante el interrogatorio al perito,</w:t>
      </w:r>
      <w:r w:rsidRPr="00A72073">
        <w:rPr>
          <w:rFonts w:ascii="Arial" w:hAnsi="Arial" w:cs="Arial"/>
        </w:rPr>
        <w:t xml:space="preserve"> a fin de verificar si dicha experticia tuvo en consideración el Código Sustantivo del Trabajo, la Ley 100 de 1993 y el Decreto 1295 de 1994, normas que regulan lo concerniente a la elaboración del Dictamen.</w:t>
      </w:r>
    </w:p>
    <w:p w14:paraId="60087A69" w14:textId="77777777" w:rsidR="00060D15" w:rsidRPr="00A72073" w:rsidRDefault="00060D15">
      <w:pPr>
        <w:spacing w:line="360" w:lineRule="auto"/>
        <w:jc w:val="both"/>
        <w:rPr>
          <w:rFonts w:ascii="Arial" w:hAnsi="Arial" w:cs="Arial"/>
        </w:rPr>
      </w:pPr>
    </w:p>
    <w:p w14:paraId="404D0428" w14:textId="77777777" w:rsidR="00060D15" w:rsidRPr="00A72073" w:rsidRDefault="00060D15">
      <w:pPr>
        <w:spacing w:line="360" w:lineRule="auto"/>
        <w:jc w:val="both"/>
        <w:rPr>
          <w:rFonts w:ascii="Arial" w:hAnsi="Arial" w:cs="Arial"/>
        </w:rPr>
      </w:pPr>
      <w:r w:rsidRPr="00A72073">
        <w:rPr>
          <w:rFonts w:ascii="Arial" w:hAnsi="Arial" w:cs="Arial"/>
        </w:rPr>
        <w:t>Adicionalmente, se recuerda que el asunto fue calificado como REMOTO, argumentando la prescripción extraordinaria de las acciones derivadas del contrato de seguro.</w:t>
      </w:r>
    </w:p>
    <w:p w14:paraId="5B6ED4C2" w14:textId="77777777" w:rsidR="00B8362C" w:rsidRPr="00A72073" w:rsidRDefault="00B8362C">
      <w:pPr>
        <w:spacing w:line="360" w:lineRule="auto"/>
        <w:jc w:val="both"/>
        <w:rPr>
          <w:rFonts w:ascii="Arial" w:hAnsi="Arial" w:cs="Arial"/>
        </w:rPr>
      </w:pPr>
    </w:p>
    <w:p w14:paraId="67C6D2B7" w14:textId="77777777" w:rsidR="00B8362C" w:rsidRPr="00A72073" w:rsidRDefault="00B8362C">
      <w:pPr>
        <w:spacing w:line="360" w:lineRule="auto"/>
        <w:jc w:val="both"/>
        <w:rPr>
          <w:rFonts w:ascii="Arial" w:hAnsi="Arial" w:cs="Arial"/>
        </w:rPr>
      </w:pPr>
      <w:r w:rsidRPr="00A72073">
        <w:rPr>
          <w:rFonts w:ascii="Arial" w:hAnsi="Arial" w:cs="Arial"/>
        </w:rPr>
        <w:t xml:space="preserve">Cordialmente, </w:t>
      </w:r>
    </w:p>
    <w:p w14:paraId="518E9A82" w14:textId="77777777" w:rsidR="00B8362C" w:rsidRPr="00A72073" w:rsidRDefault="00B8362C">
      <w:pPr>
        <w:spacing w:line="360" w:lineRule="auto"/>
        <w:jc w:val="both"/>
        <w:rPr>
          <w:rFonts w:ascii="Arial" w:hAnsi="Arial" w:cs="Arial"/>
        </w:rPr>
      </w:pPr>
    </w:p>
    <w:p w14:paraId="66CA59DF" w14:textId="77777777" w:rsidR="00B8362C" w:rsidRPr="00A72073" w:rsidRDefault="00B8362C">
      <w:pPr>
        <w:spacing w:line="360" w:lineRule="auto"/>
        <w:jc w:val="both"/>
        <w:rPr>
          <w:rFonts w:ascii="Arial" w:hAnsi="Arial" w:cs="Arial"/>
        </w:rPr>
      </w:pPr>
    </w:p>
    <w:p w14:paraId="1C62E482" w14:textId="77777777" w:rsidR="00FD64A0" w:rsidRPr="00A72073" w:rsidRDefault="00FD64A0">
      <w:pPr>
        <w:spacing w:line="360" w:lineRule="auto"/>
        <w:rPr>
          <w:rFonts w:ascii="Arial" w:hAnsi="Arial" w:cs="Arial"/>
        </w:rPr>
      </w:pPr>
      <w:r w:rsidRPr="00A72073">
        <w:rPr>
          <w:rFonts w:ascii="Arial" w:hAnsi="Arial" w:cs="Arial"/>
        </w:rPr>
        <w:t xml:space="preserve">Firma: </w:t>
      </w:r>
    </w:p>
    <w:p w14:paraId="18E51AFB" w14:textId="77777777" w:rsidR="00FD64A0" w:rsidRPr="00A72073" w:rsidRDefault="00FD64A0">
      <w:pPr>
        <w:spacing w:line="360" w:lineRule="auto"/>
        <w:rPr>
          <w:rFonts w:ascii="Arial" w:hAnsi="Arial" w:cs="Arial"/>
        </w:rPr>
      </w:pPr>
      <w:r w:rsidRPr="00A72073">
        <w:rPr>
          <w:rFonts w:ascii="Arial" w:hAnsi="Arial" w:cs="Arial"/>
        </w:rPr>
        <w:t>________________________</w:t>
      </w:r>
    </w:p>
    <w:p w14:paraId="2848DB2A" w14:textId="77777777" w:rsidR="00FD64A0" w:rsidRPr="00A72073" w:rsidRDefault="00FD64A0">
      <w:pPr>
        <w:spacing w:line="360" w:lineRule="auto"/>
        <w:rPr>
          <w:rFonts w:ascii="Arial" w:hAnsi="Arial" w:cs="Arial"/>
        </w:rPr>
      </w:pPr>
      <w:r w:rsidRPr="00A72073">
        <w:rPr>
          <w:rFonts w:ascii="Arial" w:hAnsi="Arial" w:cs="Arial"/>
        </w:rPr>
        <w:t>Gustavo Alberto Herrera Ávila</w:t>
      </w:r>
    </w:p>
    <w:p w14:paraId="0A48741B" w14:textId="08F06839" w:rsidR="002A1FEE" w:rsidRPr="00A72073" w:rsidRDefault="00FD64A0">
      <w:pPr>
        <w:spacing w:line="360" w:lineRule="auto"/>
        <w:rPr>
          <w:rFonts w:ascii="Arial" w:hAnsi="Arial" w:cs="Arial"/>
        </w:rPr>
      </w:pPr>
      <w:r w:rsidRPr="00A72073">
        <w:rPr>
          <w:rFonts w:ascii="Arial" w:hAnsi="Arial" w:cs="Arial"/>
        </w:rPr>
        <w:t>G. Herrera &amp; Abogados Asociados.</w:t>
      </w:r>
    </w:p>
    <w:sectPr w:rsidR="002A1FEE" w:rsidRPr="00A72073" w:rsidSect="00CD3509">
      <w:headerReference w:type="default" r:id="rId12"/>
      <w:footerReference w:type="default" r:id="rId13"/>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BACD4" w14:textId="77777777" w:rsidR="00E32B36" w:rsidRDefault="00E32B36">
      <w:r>
        <w:separator/>
      </w:r>
    </w:p>
  </w:endnote>
  <w:endnote w:type="continuationSeparator" w:id="0">
    <w:p w14:paraId="7313A25E" w14:textId="77777777" w:rsidR="00E32B36" w:rsidRDefault="00E32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panose1 w:val="00000000000000000000"/>
    <w:charset w:val="00"/>
    <w:family w:val="auto"/>
    <w:pitch w:val="variable"/>
    <w:sig w:usb0="A00002FF" w:usb1="5000205B"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73DF4" w14:textId="77777777" w:rsidR="009900B6" w:rsidRDefault="009900B6" w:rsidP="009900B6">
    <w:pPr>
      <w:rPr>
        <w:color w:val="222A35" w:themeColor="text2" w:themeShade="80"/>
      </w:rPr>
    </w:pPr>
    <w:r>
      <w:rPr>
        <w:noProof/>
        <w:color w:val="222A35" w:themeColor="text2" w:themeShade="80"/>
        <w:lang w:val="es-CO" w:eastAsia="es-CO"/>
      </w:rPr>
      <w:drawing>
        <wp:anchor distT="0" distB="0" distL="114300" distR="114300" simplePos="0" relativeHeight="251659264" behindDoc="1" locked="0" layoutInCell="1" allowOverlap="1" wp14:anchorId="4C417246" wp14:editId="05C9B85B">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50A923" w14:textId="77777777" w:rsidR="009900B6" w:rsidRDefault="009900B6" w:rsidP="009900B6">
    <w:pPr>
      <w:ind w:left="7080" w:firstLine="708"/>
      <w:rPr>
        <w:color w:val="222A35" w:themeColor="text2" w:themeShade="80"/>
      </w:rPr>
    </w:pPr>
    <w:r>
      <w:rPr>
        <w:noProof/>
        <w:lang w:val="es-CO" w:eastAsia="es-CO"/>
      </w:rPr>
      <mc:AlternateContent>
        <mc:Choice Requires="wps">
          <w:drawing>
            <wp:anchor distT="0" distB="0" distL="114300" distR="114300" simplePos="0" relativeHeight="251662336" behindDoc="1" locked="0" layoutInCell="1" allowOverlap="1" wp14:anchorId="26B23521" wp14:editId="1DAD0410">
              <wp:simplePos x="0" y="0"/>
              <wp:positionH relativeFrom="margin">
                <wp:posOffset>1899920</wp:posOffset>
              </wp:positionH>
              <wp:positionV relativeFrom="page">
                <wp:posOffset>11193780</wp:posOffset>
              </wp:positionV>
              <wp:extent cx="2727325" cy="800100"/>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800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5BF3E4" w14:textId="77777777" w:rsidR="009900B6" w:rsidRPr="004A356B" w:rsidRDefault="009900B6" w:rsidP="009900B6">
                          <w:pPr>
                            <w:spacing w:before="10"/>
                            <w:jc w:val="right"/>
                            <w:rPr>
                              <w:rFonts w:ascii="Raleway" w:hAnsi="Raleway"/>
                              <w:color w:val="11213B"/>
                              <w:w w:val="105"/>
                              <w:sz w:val="14"/>
                              <w:szCs w:val="14"/>
                            </w:rPr>
                          </w:pPr>
                          <w:r w:rsidRPr="004A356B">
                            <w:rPr>
                              <w:rFonts w:ascii="Raleway" w:hAnsi="Raleway"/>
                              <w:color w:val="11213B"/>
                              <w:w w:val="105"/>
                              <w:sz w:val="14"/>
                              <w:szCs w:val="14"/>
                            </w:rPr>
                            <w:t>Cali - Av 6A Bis #35N-100, Of. 212, Cali, Valle del Cauca, Centro Empresarial Chipichape</w:t>
                          </w:r>
                          <w:r w:rsidRPr="004A356B">
                            <w:rPr>
                              <w:rFonts w:ascii="Raleway" w:hAnsi="Raleway"/>
                              <w:color w:val="11213B"/>
                              <w:w w:val="105"/>
                              <w:sz w:val="14"/>
                              <w:szCs w:val="14"/>
                            </w:rPr>
                            <w:b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6A81E0A" w14:textId="77777777" w:rsidR="009900B6" w:rsidRPr="004A356B" w:rsidRDefault="009900B6" w:rsidP="009900B6">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23521" id="Rectángulo 4" o:spid="_x0000_s1026" style="position:absolute;left:0;text-align:left;margin-left:149.6pt;margin-top:881.4pt;width:214.75pt;height:63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YEqjwIAAGkFAAAOAAAAZHJzL2Uyb0RvYy54bWysVMFu2zAMvQ/YPwi6r3aydO2COkXQosOA&#10;og3aDj0rshQbkEWNUmJnf7Nv2Y+Nkh23a4sdhuWgUCL5SD6TPDvvGsN2Cn0NtuCTo5wzZSWUtd0U&#10;/NvD1YdTznwQthQGrCr4Xnl+vnj/7qx1czWFCkypkBGI9fPWFbwKwc2zzMtKNcIfgVOWlBqwEYGu&#10;uMlKFC2hNyab5vmnrAUsHYJU3tPrZa/ki4SvtZLhVmuvAjMFp9xCOjGd63hmizMx36BwVS2HNMQ/&#10;ZNGI2lLQEepSBMG2WL+CamqJ4EGHIwlNBlrXUqUaqJpJ/qKa+0o4lWohcrwbafL/D1be7FbI6rLg&#10;M86saOgT3RFpv37azdYAm0WCWufnZHfvVjjcPImx2k5jE/+pDtYlUvcjqaoLTNLj9GR68nF6zJkk&#10;3WlOVSbWsydvhz58UdCwKBQcKX7iUuyufaCIZHowicEsXNXGpA9n7B8PZBhfsphwn2KSwt6oaGfs&#10;ndJUa0wqBUhdpi4Msp2g/hBSKhsmvaoSpeqfj3P6RR4IfvRItwQYkTUlNGIPALGDX2P3MIN9dFWp&#10;SUfn/G+J9c6jR4oMNozOTW0B3wIwVNUQubc/kNRTE1kK3bojkyiuodxTUyD00+KdvKrpy1wLH1YC&#10;aTxokGjkwy0d2kBbcBgkzirAH2+9R3vqWtJy1tK4Fdx/3wpUnJmvlvr582Q2i/OZLrPjkyld8Llm&#10;/Vxjt80F0Beb0HJxMonRPpiDqBGaR9oMyxiVVMJKil1wGfBwuQj9GqDdItVymcxoJp0I1/beyQge&#10;CY6d99A9CnRDewZq7Bs4jKaYv+jS3jZ6WlhuA+g6tfATrwP1NM+ph4bdExfG83uyetqQi98AAAD/&#10;/wMAUEsDBBQABgAIAAAAIQC6opR53wAAAA0BAAAPAAAAZHJzL2Rvd25yZXYueG1sTI/NTsMwEITv&#10;SLyDtUjcqIMPTRriVICEEOoB0cLdsd0kIl5HtvPTt2c5wd52ZzT7TbVf3cBmG2LvUcL9JgNmUXvT&#10;Yyvh8/RyVwCLSaFRg0cr4WIj7Ovrq0qVxi/4YedjahmFYCyVhC6lseQ86s46FTd+tEja2QenEq2h&#10;5SaohcLdwEWWbblTPdKHTo32ubP6+zg5CV/+/LQ43eDbfHnvp9dD0Lo4SHl7sz4+AEt2TX9m+MUn&#10;dKiJqfETmsgGCWK3E2QlId8KKkGWXBQ5sIZOBQ3wuuL/W9Q/AAAA//8DAFBLAQItABQABgAIAAAA&#10;IQC2gziS/gAAAOEBAAATAAAAAAAAAAAAAAAAAAAAAABbQ29udGVudF9UeXBlc10ueG1sUEsBAi0A&#10;FAAGAAgAAAAhADj9If/WAAAAlAEAAAsAAAAAAAAAAAAAAAAALwEAAF9yZWxzLy5yZWxzUEsBAi0A&#10;FAAGAAgAAAAhAPmpgSqPAgAAaQUAAA4AAAAAAAAAAAAAAAAALgIAAGRycy9lMm9Eb2MueG1sUEsB&#10;Ai0AFAAGAAgAAAAhALqilHnfAAAADQEAAA8AAAAAAAAAAAAAAAAA6QQAAGRycy9kb3ducmV2Lnht&#10;bFBLBQYAAAAABAAEAPMAAAD1BQAAAAA=&#10;" filled="f" stroked="f" strokeweight="1pt">
              <v:textbox>
                <w:txbxContent>
                  <w:p w14:paraId="145BF3E4" w14:textId="77777777" w:rsidR="009900B6" w:rsidRPr="004A356B" w:rsidRDefault="009900B6" w:rsidP="009900B6">
                    <w:pPr>
                      <w:spacing w:before="10"/>
                      <w:jc w:val="right"/>
                      <w:rPr>
                        <w:rFonts w:ascii="Raleway" w:hAnsi="Raleway"/>
                        <w:color w:val="11213B"/>
                        <w:w w:val="105"/>
                        <w:sz w:val="14"/>
                        <w:szCs w:val="14"/>
                      </w:rPr>
                    </w:pPr>
                    <w:r w:rsidRPr="004A356B">
                      <w:rPr>
                        <w:rFonts w:ascii="Raleway" w:hAnsi="Raleway"/>
                        <w:color w:val="11213B"/>
                        <w:w w:val="105"/>
                        <w:sz w:val="14"/>
                        <w:szCs w:val="14"/>
                      </w:rPr>
                      <w:t>Cali - Av 6A Bis #35N-100, Of. 212, Cali, Valle del Cauca, Centro Empresarial Chipichape</w:t>
                    </w:r>
                    <w:r w:rsidRPr="004A356B">
                      <w:rPr>
                        <w:rFonts w:ascii="Raleway" w:hAnsi="Raleway"/>
                        <w:color w:val="11213B"/>
                        <w:w w:val="105"/>
                        <w:sz w:val="14"/>
                        <w:szCs w:val="14"/>
                      </w:rPr>
                      <w:b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6A81E0A" w14:textId="77777777" w:rsidR="009900B6" w:rsidRPr="004A356B" w:rsidRDefault="009900B6" w:rsidP="009900B6">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61312" behindDoc="1" locked="0" layoutInCell="1" allowOverlap="1" wp14:anchorId="1181A1D2" wp14:editId="3529BE1F">
          <wp:simplePos x="0" y="0"/>
          <wp:positionH relativeFrom="column">
            <wp:posOffset>4491990</wp:posOffset>
          </wp:positionH>
          <wp:positionV relativeFrom="margin">
            <wp:posOffset>9870440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561FB" w14:textId="77777777" w:rsidR="009900B6" w:rsidRDefault="009900B6" w:rsidP="009900B6">
    <w:pPr>
      <w:ind w:left="7080" w:firstLine="708"/>
      <w:rPr>
        <w:color w:val="222A35" w:themeColor="text2" w:themeShade="80"/>
      </w:rPr>
    </w:pPr>
    <w:r>
      <w:rPr>
        <w:noProof/>
        <w:lang w:val="es-CO" w:eastAsia="es-CO"/>
      </w:rPr>
      <mc:AlternateContent>
        <mc:Choice Requires="wps">
          <w:drawing>
            <wp:anchor distT="0" distB="0" distL="114300" distR="114300" simplePos="0" relativeHeight="251663360" behindDoc="1" locked="0" layoutInCell="1" allowOverlap="1" wp14:anchorId="1D6F7405" wp14:editId="57C2A59A">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6C4A44" w14:textId="75B3B0B4" w:rsidR="009900B6" w:rsidRPr="006E5C02" w:rsidRDefault="009900B6" w:rsidP="006E5C02">
                          <w:pPr>
                            <w:spacing w:before="10"/>
                            <w:jc w:val="center"/>
                            <w:rPr>
                              <w:rFonts w:ascii="Raleway" w:hAnsi="Raleway"/>
                              <w:b/>
                              <w:bCs/>
                              <w:color w:val="FFFFFF" w:themeColor="background1"/>
                              <w:w w:val="105"/>
                              <w:lang w:val="es-ES_tradnl"/>
                            </w:rPr>
                          </w:pPr>
                          <w:r>
                            <w:rPr>
                              <w:rFonts w:ascii="Raleway" w:hAnsi="Raleway"/>
                              <w:b/>
                              <w:bCs/>
                              <w:color w:val="FFFFFF" w:themeColor="background1"/>
                              <w:w w:val="105"/>
                              <w:lang w:val="es-ES_tradnl"/>
                            </w:rPr>
                            <w:t>BPDV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F7405" id="Rectángulo 5" o:spid="_x0000_s1027" style="position:absolute;left:0;text-align:left;margin-left:15.7pt;margin-top:79pt;width:65.8pt;height:31.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0qkgIAAG8FAAAOAAAAZHJzL2Uyb0RvYy54bWysVFFPGzEMfp+0/xDlfVxbaIGKK6pATJMQ&#10;IGDiOc0lvZNyceakvev+zX7L/hhO7nowQHuY1odrHNuf7S+2z87b2rCtQl+Bzfn4YMSZshKKyq5z&#10;/v3x6ssJZz4IWwgDVuV8pzw/X3z+dNa4uZpACaZQyAjE+nnjcl6G4OZZ5mWpauEPwClLSg1Yi0Ai&#10;rrMCRUPotckmo9EsawALhyCV93R72Sn5IuFrrWS41dqrwEzOKbeQvpi+q/jNFmdivkbhykr2aYh/&#10;yKIWlaWgA9SlCIJtsHoHVVcSwYMOBxLqDLSupEo1UDXj0ZtqHkrhVKqFyPFuoMn/P1h5s71DVhU5&#10;n3JmRU1PdE+k/f5l1xsDbBoJapyfk92Du8Ne8nSM1bYa6/hPdbA2kbobSFVtYJIuTw6nsxlRL0l1&#10;eDo7OU6Y2YuzQx++KqhZPOQcKXyiUmyvfaCAZLo3ibEsXFXGpHcz9o8LMow3Wcy3yzCdws6oaGfs&#10;vdJUKuU0SQFSk6kLg2wrqD2ElMqGcacqRaG66+mIfpEGgh88kpQAI7KmhAbsHiA28HvsDqa3j64q&#10;9ejgPPpbYp3z4JEigw2Dc11ZwI8ADFXVR+7s9yR11ESWQrtqUxsky3izgmJHrYHQzYx38qqiB7oW&#10;PtwJpCGhN6XBD7f00QaanEN/4qwE/PnRfbSn3iUtZw0NXc79j41AxZn5ZqmrT8dHR3FKk3A0PZ6Q&#10;gK81q9cau6kvgB5uTCvGyXSM9sHsjxqhfqL9sIxRSSWspNg5lwH3wkXolgFtGKmWy2RGk+lEuLYP&#10;TkbwyHNswMf2SaDruzRQe9/AfkDF/E2zdrbR08JyE0BXqZNfeO1fgKY6tVK/geLaeC0nq5c9uXgG&#10;AAD//wMAUEsDBBQABgAIAAAAIQDvAV5N3gAAAAoBAAAPAAAAZHJzL2Rvd25yZXYueG1sTI/NTsMw&#10;EITvSLyDtUjcqNOUVlGIUwESQqgHRIG7Y2+TiHgdxc5P357tCW67O6PZb4r94jox4RBaTwrWqwQE&#10;kvG2pVrB1+fLXQYiRE1Wd55QwRkD7Mvrq0Ln1s/0gdMx1oJDKORaQRNjn0sZTINOh5XvkVg7+cHp&#10;yOtQSzvomcNdJ9Mk2UmnW+IPje7xuUHzcxydgm9/epqdqehtOr+34+thMCY7KHV7szw+gIi4xD8z&#10;XPAZHUpmqvxINohOwWZ9z06+bzPudDHsNjxUCtI02YIsC/m/QvkLAAD//wMAUEsBAi0AFAAGAAgA&#10;AAAhALaDOJL+AAAA4QEAABMAAAAAAAAAAAAAAAAAAAAAAFtDb250ZW50X1R5cGVzXS54bWxQSwEC&#10;LQAUAAYACAAAACEAOP0h/9YAAACUAQAACwAAAAAAAAAAAAAAAAAvAQAAX3JlbHMvLnJlbHNQSwEC&#10;LQAUAAYACAAAACEAoRlNKpICAABvBQAADgAAAAAAAAAAAAAAAAAuAgAAZHJzL2Uyb0RvYy54bWxQ&#10;SwECLQAUAAYACAAAACEA7wFeTd4AAAAKAQAADwAAAAAAAAAAAAAAAADsBAAAZHJzL2Rvd25yZXYu&#10;eG1sUEsFBgAAAAAEAAQA8wAAAPcFAAAAAA==&#10;" filled="f" stroked="f" strokeweight="1pt">
              <v:textbox>
                <w:txbxContent>
                  <w:p w14:paraId="146C4A44" w14:textId="75B3B0B4" w:rsidR="009900B6" w:rsidRPr="006E5C02" w:rsidRDefault="009900B6" w:rsidP="006E5C02">
                    <w:pPr>
                      <w:spacing w:before="10"/>
                      <w:jc w:val="center"/>
                      <w:rPr>
                        <w:rFonts w:ascii="Raleway" w:hAnsi="Raleway"/>
                        <w:b/>
                        <w:bCs/>
                        <w:color w:val="FFFFFF" w:themeColor="background1"/>
                        <w:w w:val="105"/>
                        <w:lang w:val="es-ES_tradnl"/>
                      </w:rPr>
                    </w:pPr>
                    <w:r>
                      <w:rPr>
                        <w:rFonts w:ascii="Raleway" w:hAnsi="Raleway"/>
                        <w:b/>
                        <w:bCs/>
                        <w:color w:val="FFFFFF" w:themeColor="background1"/>
                        <w:w w:val="105"/>
                        <w:lang w:val="es-ES_tradnl"/>
                      </w:rPr>
                      <w:t>BPDV</w:t>
                    </w:r>
                  </w:p>
                </w:txbxContent>
              </v:textbox>
              <w10:wrap anchorx="page" anchory="margin"/>
            </v:rect>
          </w:pict>
        </mc:Fallback>
      </mc:AlternateContent>
    </w:r>
  </w:p>
  <w:p w14:paraId="443CB1DA" w14:textId="38CFF22F" w:rsidR="009900B6" w:rsidRPr="00194DAC" w:rsidRDefault="009900B6" w:rsidP="009900B6">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9A301F">
      <w:rPr>
        <w:rFonts w:ascii="Raleway" w:hAnsi="Raleway"/>
        <w:b/>
        <w:bCs/>
        <w:noProof/>
        <w:color w:val="222A35" w:themeColor="text2" w:themeShade="80"/>
        <w:sz w:val="16"/>
        <w:szCs w:val="16"/>
      </w:rPr>
      <w:t>16</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9A301F">
      <w:rPr>
        <w:rFonts w:ascii="Raleway" w:hAnsi="Raleway"/>
        <w:b/>
        <w:bCs/>
        <w:noProof/>
        <w:color w:val="222A35" w:themeColor="text2" w:themeShade="80"/>
        <w:sz w:val="16"/>
        <w:szCs w:val="16"/>
      </w:rPr>
      <w:t>16</w:t>
    </w:r>
    <w:r w:rsidRPr="00194DAC">
      <w:rPr>
        <w:rFonts w:ascii="Raleway" w:hAnsi="Raleway"/>
        <w:b/>
        <w:bCs/>
        <w:color w:val="222A35" w:themeColor="text2" w:themeShade="80"/>
        <w:sz w:val="16"/>
        <w:szCs w:val="16"/>
      </w:rPr>
      <w:fldChar w:fldCharType="end"/>
    </w:r>
  </w:p>
  <w:p w14:paraId="677FBF9A" w14:textId="77777777" w:rsidR="009900B6" w:rsidRDefault="009900B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71823" w14:textId="77777777" w:rsidR="00E32B36" w:rsidRDefault="00E32B36">
      <w:r>
        <w:separator/>
      </w:r>
    </w:p>
  </w:footnote>
  <w:footnote w:type="continuationSeparator" w:id="0">
    <w:p w14:paraId="5C2ED084" w14:textId="77777777" w:rsidR="00E32B36" w:rsidRDefault="00E32B36">
      <w:r>
        <w:continuationSeparator/>
      </w:r>
    </w:p>
  </w:footnote>
  <w:footnote w:id="1">
    <w:p w14:paraId="0BD19060" w14:textId="7FB05B32" w:rsidR="00C10723" w:rsidRPr="00682840" w:rsidRDefault="00C10723">
      <w:pPr>
        <w:pStyle w:val="Textonotapie"/>
        <w:rPr>
          <w:rFonts w:ascii="Arial" w:hAnsi="Arial" w:cs="Arial"/>
          <w:sz w:val="16"/>
          <w:szCs w:val="16"/>
          <w:lang w:val="es-ES_tradnl"/>
        </w:rPr>
      </w:pPr>
      <w:r w:rsidRPr="00682840">
        <w:rPr>
          <w:rStyle w:val="Refdenotaalpie"/>
          <w:rFonts w:ascii="Arial" w:hAnsi="Arial" w:cs="Arial"/>
          <w:sz w:val="16"/>
          <w:szCs w:val="16"/>
        </w:rPr>
        <w:footnoteRef/>
      </w:r>
      <w:r w:rsidRPr="00682840">
        <w:rPr>
          <w:rFonts w:ascii="Arial" w:hAnsi="Arial" w:cs="Arial"/>
          <w:sz w:val="16"/>
          <w:szCs w:val="16"/>
        </w:rPr>
        <w:t xml:space="preserve"> </w:t>
      </w:r>
      <w:r w:rsidRPr="00682840">
        <w:rPr>
          <w:rFonts w:ascii="Arial" w:hAnsi="Arial" w:cs="Arial"/>
          <w:sz w:val="16"/>
          <w:szCs w:val="16"/>
          <w:lang w:val="es-ES_tradnl"/>
        </w:rPr>
        <w:t xml:space="preserve">Sentencia de la Corte Suprema de Justicia </w:t>
      </w:r>
      <w:r w:rsidR="0027611B" w:rsidRPr="00682840">
        <w:rPr>
          <w:rFonts w:ascii="Arial" w:hAnsi="Arial" w:cs="Arial"/>
          <w:sz w:val="16"/>
          <w:szCs w:val="16"/>
          <w:lang w:val="es-ES_tradnl"/>
        </w:rPr>
        <w:t>SC712-2022 del 25 de mayo del 2022 Mp. Luis Alfonso Rico</w:t>
      </w:r>
    </w:p>
  </w:footnote>
  <w:footnote w:id="2">
    <w:p w14:paraId="09C6F946" w14:textId="751DEA36" w:rsidR="009C5CD4" w:rsidRPr="00682840" w:rsidRDefault="009C5CD4">
      <w:pPr>
        <w:pStyle w:val="Textonotapie"/>
        <w:rPr>
          <w:rFonts w:ascii="Arial" w:hAnsi="Arial" w:cs="Arial"/>
          <w:sz w:val="16"/>
          <w:szCs w:val="16"/>
          <w:lang w:val="es-ES_tradnl"/>
        </w:rPr>
      </w:pPr>
      <w:r w:rsidRPr="00682840">
        <w:rPr>
          <w:rStyle w:val="Refdenotaalpie"/>
          <w:rFonts w:ascii="Arial" w:hAnsi="Arial" w:cs="Arial"/>
          <w:sz w:val="16"/>
          <w:szCs w:val="16"/>
        </w:rPr>
        <w:footnoteRef/>
      </w:r>
      <w:r w:rsidRPr="00682840">
        <w:rPr>
          <w:rFonts w:ascii="Arial" w:hAnsi="Arial" w:cs="Arial"/>
          <w:sz w:val="16"/>
          <w:szCs w:val="16"/>
        </w:rPr>
        <w:t xml:space="preserve"> </w:t>
      </w:r>
      <w:r w:rsidRPr="00682840">
        <w:rPr>
          <w:rFonts w:ascii="Arial" w:hAnsi="Arial" w:cs="Arial"/>
          <w:sz w:val="16"/>
          <w:szCs w:val="16"/>
          <w:lang w:val="es-ES_tradnl"/>
        </w:rPr>
        <w:t>Sentencia de la Corte Suprema de Justicia SP16794-2014 del 10 de diciembre de 2014. Mp. Gustavo Enrique Malo.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B8A95" w14:textId="77777777" w:rsidR="009900B6" w:rsidRDefault="009900B6">
    <w:pPr>
      <w:pStyle w:val="Encabezado"/>
    </w:pPr>
    <w:r>
      <w:rPr>
        <w:noProof/>
        <w:color w:val="222A35" w:themeColor="text2" w:themeShade="80"/>
        <w:lang w:eastAsia="es-CO"/>
      </w:rPr>
      <w:drawing>
        <wp:anchor distT="0" distB="0" distL="114300" distR="114300" simplePos="0" relativeHeight="251660288" behindDoc="1" locked="0" layoutInCell="1" allowOverlap="1" wp14:anchorId="614E59D6" wp14:editId="15D94BE6">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3D57"/>
    <w:multiLevelType w:val="hybridMultilevel"/>
    <w:tmpl w:val="DF7AF0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F0A2692"/>
    <w:multiLevelType w:val="hybridMultilevel"/>
    <w:tmpl w:val="8B8888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C87621F"/>
    <w:multiLevelType w:val="hybridMultilevel"/>
    <w:tmpl w:val="F36E42DA"/>
    <w:lvl w:ilvl="0" w:tplc="C0B8EB2E">
      <w:start w:val="5"/>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36120336"/>
    <w:multiLevelType w:val="hybridMultilevel"/>
    <w:tmpl w:val="1B1433A2"/>
    <w:lvl w:ilvl="0" w:tplc="346C9246">
      <w:start w:val="1"/>
      <w:numFmt w:val="lowerRoman"/>
      <w:lvlText w:val="(%1)"/>
      <w:lvlJc w:val="left"/>
      <w:pPr>
        <w:ind w:left="1506" w:hanging="720"/>
      </w:pPr>
      <w:rPr>
        <w:rFonts w:hint="default"/>
        <w:b/>
      </w:rPr>
    </w:lvl>
    <w:lvl w:ilvl="1" w:tplc="240A0019">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abstractNum w:abstractNumId="4" w15:restartNumberingAfterBreak="0">
    <w:nsid w:val="3B986EC3"/>
    <w:multiLevelType w:val="multilevel"/>
    <w:tmpl w:val="0A4EBC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9C75C2"/>
    <w:multiLevelType w:val="hybridMultilevel"/>
    <w:tmpl w:val="AF1686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D4663E8"/>
    <w:multiLevelType w:val="hybridMultilevel"/>
    <w:tmpl w:val="C0DAE8C6"/>
    <w:lvl w:ilvl="0" w:tplc="692AF9B2">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5B9955DA"/>
    <w:multiLevelType w:val="hybridMultilevel"/>
    <w:tmpl w:val="987C7014"/>
    <w:lvl w:ilvl="0" w:tplc="E4EE2148">
      <w:start w:val="1"/>
      <w:numFmt w:val="bullet"/>
      <w:lvlText w:val="-"/>
      <w:lvlJc w:val="left"/>
      <w:pPr>
        <w:ind w:left="786"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660238DE"/>
    <w:multiLevelType w:val="hybridMultilevel"/>
    <w:tmpl w:val="CEAC2CDC"/>
    <w:lvl w:ilvl="0" w:tplc="6F8E3440">
      <w:start w:val="1"/>
      <w:numFmt w:val="decimal"/>
      <w:lvlText w:val="%1."/>
      <w:lvlJc w:val="left"/>
      <w:pPr>
        <w:ind w:left="360" w:hanging="360"/>
      </w:pPr>
      <w:rPr>
        <w:rFonts w:hint="default"/>
        <w:i w:val="0"/>
      </w:rPr>
    </w:lvl>
    <w:lvl w:ilvl="1" w:tplc="240A0019">
      <w:start w:val="1"/>
      <w:numFmt w:val="lowerLetter"/>
      <w:lvlText w:val="%2."/>
      <w:lvlJc w:val="left"/>
      <w:pPr>
        <w:ind w:left="644"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67F26F4F"/>
    <w:multiLevelType w:val="multilevel"/>
    <w:tmpl w:val="E040854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6CB239EB"/>
    <w:multiLevelType w:val="hybridMultilevel"/>
    <w:tmpl w:val="63DA379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6DFB7458"/>
    <w:multiLevelType w:val="hybridMultilevel"/>
    <w:tmpl w:val="300A7E58"/>
    <w:lvl w:ilvl="0" w:tplc="7548E8F8">
      <w:start w:val="1"/>
      <w:numFmt w:val="upperRoman"/>
      <w:lvlText w:val="%1."/>
      <w:lvlJc w:val="left"/>
      <w:pPr>
        <w:ind w:left="1080" w:hanging="720"/>
      </w:pPr>
      <w:rPr>
        <w:rFonts w:hint="default"/>
        <w:b/>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FD10004"/>
    <w:multiLevelType w:val="hybridMultilevel"/>
    <w:tmpl w:val="2E9EA912"/>
    <w:lvl w:ilvl="0" w:tplc="234A2684">
      <w:start w:val="7"/>
      <w:numFmt w:val="bullet"/>
      <w:lvlText w:val="-"/>
      <w:lvlJc w:val="left"/>
      <w:pPr>
        <w:ind w:left="786" w:hanging="360"/>
      </w:pPr>
      <w:rPr>
        <w:rFonts w:ascii="Arial" w:eastAsia="Times New Roman" w:hAnsi="Arial" w:cs="Aria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13" w15:restartNumberingAfterBreak="0">
    <w:nsid w:val="7B123A38"/>
    <w:multiLevelType w:val="hybridMultilevel"/>
    <w:tmpl w:val="68DEA3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604582793">
    <w:abstractNumId w:val="5"/>
  </w:num>
  <w:num w:numId="2" w16cid:durableId="54356951">
    <w:abstractNumId w:val="13"/>
  </w:num>
  <w:num w:numId="3" w16cid:durableId="317926117">
    <w:abstractNumId w:val="8"/>
  </w:num>
  <w:num w:numId="4" w16cid:durableId="826165503">
    <w:abstractNumId w:val="7"/>
  </w:num>
  <w:num w:numId="5" w16cid:durableId="659116865">
    <w:abstractNumId w:val="11"/>
  </w:num>
  <w:num w:numId="6" w16cid:durableId="1316569513">
    <w:abstractNumId w:val="1"/>
  </w:num>
  <w:num w:numId="7" w16cid:durableId="760105122">
    <w:abstractNumId w:val="6"/>
  </w:num>
  <w:num w:numId="8" w16cid:durableId="823358604">
    <w:abstractNumId w:val="0"/>
  </w:num>
  <w:num w:numId="9" w16cid:durableId="1119765605">
    <w:abstractNumId w:val="2"/>
  </w:num>
  <w:num w:numId="10" w16cid:durableId="1059211763">
    <w:abstractNumId w:val="4"/>
  </w:num>
  <w:num w:numId="11" w16cid:durableId="1118446839">
    <w:abstractNumId w:val="9"/>
  </w:num>
  <w:num w:numId="12" w16cid:durableId="1981497980">
    <w:abstractNumId w:val="12"/>
  </w:num>
  <w:num w:numId="13" w16cid:durableId="469252759">
    <w:abstractNumId w:val="10"/>
  </w:num>
  <w:num w:numId="14" w16cid:durableId="9819996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62C"/>
    <w:rsid w:val="000003E5"/>
    <w:rsid w:val="0000338B"/>
    <w:rsid w:val="00007953"/>
    <w:rsid w:val="00011FC6"/>
    <w:rsid w:val="000212BB"/>
    <w:rsid w:val="00023DEB"/>
    <w:rsid w:val="00033F0A"/>
    <w:rsid w:val="00045572"/>
    <w:rsid w:val="00047AAA"/>
    <w:rsid w:val="0005481F"/>
    <w:rsid w:val="00060D15"/>
    <w:rsid w:val="000723A6"/>
    <w:rsid w:val="00081B08"/>
    <w:rsid w:val="000858ED"/>
    <w:rsid w:val="000B351B"/>
    <w:rsid w:val="000C6F42"/>
    <w:rsid w:val="000D00E4"/>
    <w:rsid w:val="000D08EE"/>
    <w:rsid w:val="000E5014"/>
    <w:rsid w:val="000F6F27"/>
    <w:rsid w:val="00122C0B"/>
    <w:rsid w:val="0012396D"/>
    <w:rsid w:val="00127B31"/>
    <w:rsid w:val="00133F6B"/>
    <w:rsid w:val="001342C3"/>
    <w:rsid w:val="00151F7F"/>
    <w:rsid w:val="0017361B"/>
    <w:rsid w:val="00177F87"/>
    <w:rsid w:val="00180718"/>
    <w:rsid w:val="001A1B9D"/>
    <w:rsid w:val="001A7CE9"/>
    <w:rsid w:val="001B2C23"/>
    <w:rsid w:val="001B781B"/>
    <w:rsid w:val="001C26EF"/>
    <w:rsid w:val="001C77D9"/>
    <w:rsid w:val="001D6673"/>
    <w:rsid w:val="001E064D"/>
    <w:rsid w:val="001E71D6"/>
    <w:rsid w:val="001F3C84"/>
    <w:rsid w:val="00215C0E"/>
    <w:rsid w:val="00227928"/>
    <w:rsid w:val="0025210B"/>
    <w:rsid w:val="00264028"/>
    <w:rsid w:val="00267C48"/>
    <w:rsid w:val="0027238B"/>
    <w:rsid w:val="00274E5C"/>
    <w:rsid w:val="0027611B"/>
    <w:rsid w:val="00297806"/>
    <w:rsid w:val="002A1FEE"/>
    <w:rsid w:val="002B1437"/>
    <w:rsid w:val="00320003"/>
    <w:rsid w:val="003207B3"/>
    <w:rsid w:val="00337344"/>
    <w:rsid w:val="00337751"/>
    <w:rsid w:val="003439D2"/>
    <w:rsid w:val="00355110"/>
    <w:rsid w:val="003600BD"/>
    <w:rsid w:val="00361EA9"/>
    <w:rsid w:val="00364BBB"/>
    <w:rsid w:val="0036684A"/>
    <w:rsid w:val="003854FB"/>
    <w:rsid w:val="00397064"/>
    <w:rsid w:val="003B4DD8"/>
    <w:rsid w:val="003B58F1"/>
    <w:rsid w:val="003C2E30"/>
    <w:rsid w:val="003F68F0"/>
    <w:rsid w:val="004009A2"/>
    <w:rsid w:val="0040124E"/>
    <w:rsid w:val="004066C3"/>
    <w:rsid w:val="00431193"/>
    <w:rsid w:val="00436DB4"/>
    <w:rsid w:val="004468D2"/>
    <w:rsid w:val="0045575C"/>
    <w:rsid w:val="00456C30"/>
    <w:rsid w:val="00466CD1"/>
    <w:rsid w:val="00471F26"/>
    <w:rsid w:val="00473CB1"/>
    <w:rsid w:val="00477B58"/>
    <w:rsid w:val="00481814"/>
    <w:rsid w:val="0048191F"/>
    <w:rsid w:val="004856AF"/>
    <w:rsid w:val="00485CB0"/>
    <w:rsid w:val="004A0077"/>
    <w:rsid w:val="004B14F0"/>
    <w:rsid w:val="004B201E"/>
    <w:rsid w:val="004B7DD1"/>
    <w:rsid w:val="004D2E6C"/>
    <w:rsid w:val="004E6C50"/>
    <w:rsid w:val="004E762C"/>
    <w:rsid w:val="0050168D"/>
    <w:rsid w:val="005042F1"/>
    <w:rsid w:val="005148A4"/>
    <w:rsid w:val="00520874"/>
    <w:rsid w:val="00521A3E"/>
    <w:rsid w:val="0052786F"/>
    <w:rsid w:val="0053203C"/>
    <w:rsid w:val="005538FE"/>
    <w:rsid w:val="00556281"/>
    <w:rsid w:val="00556FAC"/>
    <w:rsid w:val="00557D38"/>
    <w:rsid w:val="00573D85"/>
    <w:rsid w:val="00574FE7"/>
    <w:rsid w:val="00581296"/>
    <w:rsid w:val="00597086"/>
    <w:rsid w:val="005A52BF"/>
    <w:rsid w:val="005A7396"/>
    <w:rsid w:val="005B1D79"/>
    <w:rsid w:val="005B2E56"/>
    <w:rsid w:val="005B3B12"/>
    <w:rsid w:val="005B65FD"/>
    <w:rsid w:val="005C240F"/>
    <w:rsid w:val="005C4B23"/>
    <w:rsid w:val="005D1552"/>
    <w:rsid w:val="005D3E76"/>
    <w:rsid w:val="005E28CF"/>
    <w:rsid w:val="005E3854"/>
    <w:rsid w:val="005E4CF3"/>
    <w:rsid w:val="005F3BD8"/>
    <w:rsid w:val="00612A56"/>
    <w:rsid w:val="00623A62"/>
    <w:rsid w:val="00625FA4"/>
    <w:rsid w:val="0062768C"/>
    <w:rsid w:val="00630160"/>
    <w:rsid w:val="00631991"/>
    <w:rsid w:val="00650304"/>
    <w:rsid w:val="00674856"/>
    <w:rsid w:val="006751B7"/>
    <w:rsid w:val="006762BA"/>
    <w:rsid w:val="0067638E"/>
    <w:rsid w:val="006810A1"/>
    <w:rsid w:val="00682840"/>
    <w:rsid w:val="00693A0E"/>
    <w:rsid w:val="006C0068"/>
    <w:rsid w:val="006C0A71"/>
    <w:rsid w:val="006C597E"/>
    <w:rsid w:val="006C5FA7"/>
    <w:rsid w:val="006D0A35"/>
    <w:rsid w:val="006D46C9"/>
    <w:rsid w:val="006D7612"/>
    <w:rsid w:val="006E5C02"/>
    <w:rsid w:val="006F537F"/>
    <w:rsid w:val="00713C99"/>
    <w:rsid w:val="0071476A"/>
    <w:rsid w:val="00720849"/>
    <w:rsid w:val="007211DF"/>
    <w:rsid w:val="0072616B"/>
    <w:rsid w:val="0072665F"/>
    <w:rsid w:val="00727F8D"/>
    <w:rsid w:val="0073191A"/>
    <w:rsid w:val="00746C88"/>
    <w:rsid w:val="007575A5"/>
    <w:rsid w:val="007600D2"/>
    <w:rsid w:val="00766D8A"/>
    <w:rsid w:val="00767AB8"/>
    <w:rsid w:val="00772A9B"/>
    <w:rsid w:val="007744A8"/>
    <w:rsid w:val="00774CA8"/>
    <w:rsid w:val="00781D7E"/>
    <w:rsid w:val="007822AD"/>
    <w:rsid w:val="00797FEF"/>
    <w:rsid w:val="007A4029"/>
    <w:rsid w:val="007B41BE"/>
    <w:rsid w:val="007B42AF"/>
    <w:rsid w:val="007C246E"/>
    <w:rsid w:val="007C317B"/>
    <w:rsid w:val="007D699D"/>
    <w:rsid w:val="007E16F1"/>
    <w:rsid w:val="007E1DBB"/>
    <w:rsid w:val="007E74BD"/>
    <w:rsid w:val="008020CF"/>
    <w:rsid w:val="0080431B"/>
    <w:rsid w:val="00852364"/>
    <w:rsid w:val="008539E6"/>
    <w:rsid w:val="00854D24"/>
    <w:rsid w:val="00855FA9"/>
    <w:rsid w:val="0086241F"/>
    <w:rsid w:val="00873FCF"/>
    <w:rsid w:val="0088216E"/>
    <w:rsid w:val="0088350F"/>
    <w:rsid w:val="00891BAE"/>
    <w:rsid w:val="00897C78"/>
    <w:rsid w:val="008A2569"/>
    <w:rsid w:val="008A2845"/>
    <w:rsid w:val="008A786F"/>
    <w:rsid w:val="008B0E2E"/>
    <w:rsid w:val="008C1363"/>
    <w:rsid w:val="008D5689"/>
    <w:rsid w:val="008D57C4"/>
    <w:rsid w:val="008D60AB"/>
    <w:rsid w:val="008E359E"/>
    <w:rsid w:val="008E7EC2"/>
    <w:rsid w:val="008F1C99"/>
    <w:rsid w:val="00906331"/>
    <w:rsid w:val="00907AC2"/>
    <w:rsid w:val="00916929"/>
    <w:rsid w:val="009177DF"/>
    <w:rsid w:val="00932714"/>
    <w:rsid w:val="00940625"/>
    <w:rsid w:val="009413F5"/>
    <w:rsid w:val="0097012E"/>
    <w:rsid w:val="00970E62"/>
    <w:rsid w:val="00972F86"/>
    <w:rsid w:val="009824A9"/>
    <w:rsid w:val="00983299"/>
    <w:rsid w:val="009870DB"/>
    <w:rsid w:val="00987515"/>
    <w:rsid w:val="009877D2"/>
    <w:rsid w:val="009900B6"/>
    <w:rsid w:val="00992D24"/>
    <w:rsid w:val="009A301F"/>
    <w:rsid w:val="009A3F4F"/>
    <w:rsid w:val="009B32B4"/>
    <w:rsid w:val="009B5950"/>
    <w:rsid w:val="009C5CD4"/>
    <w:rsid w:val="009D70AC"/>
    <w:rsid w:val="009E4D2F"/>
    <w:rsid w:val="009F0417"/>
    <w:rsid w:val="009F66B1"/>
    <w:rsid w:val="00A02BC7"/>
    <w:rsid w:val="00A05386"/>
    <w:rsid w:val="00A055FE"/>
    <w:rsid w:val="00A06386"/>
    <w:rsid w:val="00A07B0F"/>
    <w:rsid w:val="00A129C2"/>
    <w:rsid w:val="00A1479E"/>
    <w:rsid w:val="00A222E4"/>
    <w:rsid w:val="00A255D7"/>
    <w:rsid w:val="00A37758"/>
    <w:rsid w:val="00A46732"/>
    <w:rsid w:val="00A52577"/>
    <w:rsid w:val="00A72073"/>
    <w:rsid w:val="00A9384C"/>
    <w:rsid w:val="00A945F0"/>
    <w:rsid w:val="00AA7688"/>
    <w:rsid w:val="00AB0F11"/>
    <w:rsid w:val="00AB1E60"/>
    <w:rsid w:val="00AF0983"/>
    <w:rsid w:val="00AF13F7"/>
    <w:rsid w:val="00AF1DBB"/>
    <w:rsid w:val="00AF77C6"/>
    <w:rsid w:val="00B24D0E"/>
    <w:rsid w:val="00B33EAB"/>
    <w:rsid w:val="00B36781"/>
    <w:rsid w:val="00B67009"/>
    <w:rsid w:val="00B8362C"/>
    <w:rsid w:val="00B9689C"/>
    <w:rsid w:val="00BB1690"/>
    <w:rsid w:val="00BC21FC"/>
    <w:rsid w:val="00BC6817"/>
    <w:rsid w:val="00BD4CF8"/>
    <w:rsid w:val="00BE4FAC"/>
    <w:rsid w:val="00BF4EE0"/>
    <w:rsid w:val="00C10723"/>
    <w:rsid w:val="00C25B88"/>
    <w:rsid w:val="00C4389F"/>
    <w:rsid w:val="00C64433"/>
    <w:rsid w:val="00C8239D"/>
    <w:rsid w:val="00C84270"/>
    <w:rsid w:val="00C87202"/>
    <w:rsid w:val="00C90B67"/>
    <w:rsid w:val="00CA3B9A"/>
    <w:rsid w:val="00CA3F8B"/>
    <w:rsid w:val="00CB3870"/>
    <w:rsid w:val="00CD3509"/>
    <w:rsid w:val="00CD75AF"/>
    <w:rsid w:val="00CE0CCE"/>
    <w:rsid w:val="00CE2BE6"/>
    <w:rsid w:val="00CE430C"/>
    <w:rsid w:val="00CE696E"/>
    <w:rsid w:val="00CF6728"/>
    <w:rsid w:val="00D0119D"/>
    <w:rsid w:val="00D17399"/>
    <w:rsid w:val="00D22570"/>
    <w:rsid w:val="00D23748"/>
    <w:rsid w:val="00D30D53"/>
    <w:rsid w:val="00D31AD3"/>
    <w:rsid w:val="00D31B3E"/>
    <w:rsid w:val="00D33CFE"/>
    <w:rsid w:val="00D3513F"/>
    <w:rsid w:val="00D42B79"/>
    <w:rsid w:val="00D42BC5"/>
    <w:rsid w:val="00D55526"/>
    <w:rsid w:val="00D64B5E"/>
    <w:rsid w:val="00D742CD"/>
    <w:rsid w:val="00D75333"/>
    <w:rsid w:val="00DB3DF8"/>
    <w:rsid w:val="00DC3114"/>
    <w:rsid w:val="00DD1BB4"/>
    <w:rsid w:val="00DD4768"/>
    <w:rsid w:val="00DD79D7"/>
    <w:rsid w:val="00DE0673"/>
    <w:rsid w:val="00DE71C7"/>
    <w:rsid w:val="00DF1C47"/>
    <w:rsid w:val="00E038D6"/>
    <w:rsid w:val="00E20007"/>
    <w:rsid w:val="00E32B36"/>
    <w:rsid w:val="00E416FD"/>
    <w:rsid w:val="00E50289"/>
    <w:rsid w:val="00E5551A"/>
    <w:rsid w:val="00E6190A"/>
    <w:rsid w:val="00E61F54"/>
    <w:rsid w:val="00E646F5"/>
    <w:rsid w:val="00E64842"/>
    <w:rsid w:val="00E915D7"/>
    <w:rsid w:val="00E919F5"/>
    <w:rsid w:val="00E9760D"/>
    <w:rsid w:val="00EA24C0"/>
    <w:rsid w:val="00EA2B27"/>
    <w:rsid w:val="00EB7C71"/>
    <w:rsid w:val="00EC349E"/>
    <w:rsid w:val="00EC41A6"/>
    <w:rsid w:val="00ED3337"/>
    <w:rsid w:val="00ED34AA"/>
    <w:rsid w:val="00F03505"/>
    <w:rsid w:val="00F236A3"/>
    <w:rsid w:val="00F24C8B"/>
    <w:rsid w:val="00F2595C"/>
    <w:rsid w:val="00F35BD9"/>
    <w:rsid w:val="00F35E7D"/>
    <w:rsid w:val="00F42179"/>
    <w:rsid w:val="00F6754F"/>
    <w:rsid w:val="00F67602"/>
    <w:rsid w:val="00F713CB"/>
    <w:rsid w:val="00F811CF"/>
    <w:rsid w:val="00F815E2"/>
    <w:rsid w:val="00F865F4"/>
    <w:rsid w:val="00F87156"/>
    <w:rsid w:val="00F94314"/>
    <w:rsid w:val="00FA0406"/>
    <w:rsid w:val="00FA62D8"/>
    <w:rsid w:val="00FA7A1F"/>
    <w:rsid w:val="00FB75BB"/>
    <w:rsid w:val="00FD1182"/>
    <w:rsid w:val="00FD572E"/>
    <w:rsid w:val="00FD64A0"/>
    <w:rsid w:val="00FE71B2"/>
    <w:rsid w:val="00FF6AF6"/>
    <w:rsid w:val="00FF7F3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916ACB"/>
  <w15:chartTrackingRefBased/>
  <w15:docId w15:val="{2FFE658D-3839-4A40-865A-0D6C9C6B4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62C"/>
    <w:pPr>
      <w:widowControl w:val="0"/>
      <w:autoSpaceDE w:val="0"/>
      <w:autoSpaceDN w:val="0"/>
      <w:spacing w:after="0" w:line="240" w:lineRule="auto"/>
    </w:pPr>
    <w:rPr>
      <w:rFonts w:ascii="Times New Roman" w:eastAsia="Times New Roman" w:hAnsi="Times New Roman" w:cs="Times New Roman"/>
      <w:kern w:val="0"/>
      <w:lang w:val="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8362C"/>
    <w:pPr>
      <w:widowControl/>
      <w:tabs>
        <w:tab w:val="center" w:pos="4419"/>
        <w:tab w:val="right" w:pos="8838"/>
      </w:tabs>
      <w:autoSpaceDE/>
      <w:autoSpaceDN/>
      <w:spacing w:after="160" w:line="259" w:lineRule="auto"/>
    </w:pPr>
    <w:rPr>
      <w:rFonts w:asciiTheme="minorHAnsi" w:eastAsiaTheme="minorHAnsi" w:hAnsiTheme="minorHAnsi" w:cstheme="minorBidi"/>
      <w:lang w:val="es-CO"/>
    </w:rPr>
  </w:style>
  <w:style w:type="character" w:customStyle="1" w:styleId="EncabezadoCar">
    <w:name w:val="Encabezado Car"/>
    <w:basedOn w:val="Fuentedeprrafopredeter"/>
    <w:link w:val="Encabezado"/>
    <w:uiPriority w:val="99"/>
    <w:rsid w:val="00B8362C"/>
    <w:rPr>
      <w:kern w:val="0"/>
      <w14:ligatures w14:val="none"/>
    </w:rPr>
  </w:style>
  <w:style w:type="paragraph" w:styleId="Piedepgina">
    <w:name w:val="footer"/>
    <w:basedOn w:val="Normal"/>
    <w:link w:val="PiedepginaCar"/>
    <w:uiPriority w:val="99"/>
    <w:unhideWhenUsed/>
    <w:rsid w:val="00B8362C"/>
    <w:pPr>
      <w:widowControl/>
      <w:tabs>
        <w:tab w:val="center" w:pos="4419"/>
        <w:tab w:val="right" w:pos="8838"/>
      </w:tabs>
      <w:autoSpaceDE/>
      <w:autoSpaceDN/>
      <w:spacing w:after="160" w:line="259" w:lineRule="auto"/>
    </w:pPr>
    <w:rPr>
      <w:rFonts w:asciiTheme="minorHAnsi" w:eastAsiaTheme="minorHAnsi" w:hAnsiTheme="minorHAnsi" w:cstheme="minorBidi"/>
      <w:lang w:val="es-CO"/>
    </w:rPr>
  </w:style>
  <w:style w:type="character" w:customStyle="1" w:styleId="PiedepginaCar">
    <w:name w:val="Pie de página Car"/>
    <w:basedOn w:val="Fuentedeprrafopredeter"/>
    <w:link w:val="Piedepgina"/>
    <w:uiPriority w:val="99"/>
    <w:rsid w:val="00B8362C"/>
    <w:rPr>
      <w:kern w:val="0"/>
      <w14:ligatures w14:val="none"/>
    </w:rPr>
  </w:style>
  <w:style w:type="paragraph" w:customStyle="1" w:styleId="xxgmail-default">
    <w:name w:val="x_xgmail-default"/>
    <w:basedOn w:val="Normal"/>
    <w:rsid w:val="00B8362C"/>
    <w:pPr>
      <w:widowControl/>
      <w:autoSpaceDE/>
      <w:autoSpaceDN/>
      <w:spacing w:before="100" w:beforeAutospacing="1" w:after="100" w:afterAutospacing="1"/>
    </w:pPr>
    <w:rPr>
      <w:sz w:val="24"/>
      <w:szCs w:val="24"/>
      <w:lang w:val="es-CO" w:eastAsia="es-CO"/>
    </w:rPr>
  </w:style>
  <w:style w:type="paragraph" w:styleId="Prrafodelista">
    <w:name w:val="List Paragraph"/>
    <w:basedOn w:val="Normal"/>
    <w:uiPriority w:val="34"/>
    <w:qFormat/>
    <w:rsid w:val="00B8362C"/>
    <w:pPr>
      <w:widowControl/>
      <w:autoSpaceDE/>
      <w:autoSpaceDN/>
      <w:spacing w:after="160" w:line="259" w:lineRule="auto"/>
      <w:ind w:left="720"/>
      <w:contextualSpacing/>
    </w:pPr>
    <w:rPr>
      <w:rFonts w:asciiTheme="minorHAnsi" w:eastAsiaTheme="minorHAnsi" w:hAnsiTheme="minorHAnsi" w:cstheme="minorBidi"/>
      <w:lang w:val="es-CO"/>
    </w:rPr>
  </w:style>
  <w:style w:type="character" w:styleId="Hipervnculo">
    <w:name w:val="Hyperlink"/>
    <w:basedOn w:val="Fuentedeprrafopredeter"/>
    <w:uiPriority w:val="99"/>
    <w:unhideWhenUsed/>
    <w:rsid w:val="00B8362C"/>
    <w:rPr>
      <w:color w:val="0563C1" w:themeColor="hyperlink"/>
      <w:u w:val="single"/>
    </w:rPr>
  </w:style>
  <w:style w:type="table" w:styleId="Tablaconcuadrcula">
    <w:name w:val="Table Grid"/>
    <w:basedOn w:val="Tablanormal"/>
    <w:uiPriority w:val="39"/>
    <w:rsid w:val="00B836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8362C"/>
    <w:pPr>
      <w:widowControl/>
      <w:autoSpaceDE/>
      <w:autoSpaceDN/>
      <w:spacing w:before="100" w:beforeAutospacing="1" w:after="100" w:afterAutospacing="1"/>
    </w:pPr>
    <w:rPr>
      <w:sz w:val="24"/>
      <w:szCs w:val="24"/>
      <w:lang w:val="es-CO" w:eastAsia="es-CO"/>
    </w:rPr>
  </w:style>
  <w:style w:type="character" w:styleId="Textoennegrita">
    <w:name w:val="Strong"/>
    <w:basedOn w:val="Fuentedeprrafopredeter"/>
    <w:uiPriority w:val="22"/>
    <w:qFormat/>
    <w:rsid w:val="00B8362C"/>
    <w:rPr>
      <w:b/>
      <w:bCs/>
    </w:rPr>
  </w:style>
  <w:style w:type="character" w:styleId="Refdecomentario">
    <w:name w:val="annotation reference"/>
    <w:basedOn w:val="Fuentedeprrafopredeter"/>
    <w:uiPriority w:val="99"/>
    <w:semiHidden/>
    <w:unhideWhenUsed/>
    <w:rsid w:val="00B8362C"/>
    <w:rPr>
      <w:sz w:val="16"/>
      <w:szCs w:val="16"/>
    </w:rPr>
  </w:style>
  <w:style w:type="paragraph" w:styleId="Textocomentario">
    <w:name w:val="annotation text"/>
    <w:basedOn w:val="Normal"/>
    <w:link w:val="TextocomentarioCar"/>
    <w:uiPriority w:val="99"/>
    <w:semiHidden/>
    <w:unhideWhenUsed/>
    <w:rsid w:val="00B8362C"/>
    <w:pPr>
      <w:widowControl/>
      <w:autoSpaceDE/>
      <w:autoSpaceDN/>
      <w:spacing w:after="160"/>
    </w:pPr>
    <w:rPr>
      <w:rFonts w:asciiTheme="minorHAnsi" w:eastAsiaTheme="minorHAnsi" w:hAnsiTheme="minorHAnsi" w:cstheme="minorBidi"/>
      <w:kern w:val="2"/>
      <w:sz w:val="20"/>
      <w:szCs w:val="20"/>
      <w:lang w:val="es-CO"/>
      <w14:ligatures w14:val="standardContextual"/>
    </w:rPr>
  </w:style>
  <w:style w:type="character" w:customStyle="1" w:styleId="TextocomentarioCar">
    <w:name w:val="Texto comentario Car"/>
    <w:basedOn w:val="Fuentedeprrafopredeter"/>
    <w:link w:val="Textocomentario"/>
    <w:uiPriority w:val="99"/>
    <w:semiHidden/>
    <w:rsid w:val="00B8362C"/>
    <w:rPr>
      <w:sz w:val="20"/>
      <w:szCs w:val="20"/>
    </w:rPr>
  </w:style>
  <w:style w:type="paragraph" w:styleId="Textodeglobo">
    <w:name w:val="Balloon Text"/>
    <w:basedOn w:val="Normal"/>
    <w:link w:val="TextodegloboCar"/>
    <w:uiPriority w:val="99"/>
    <w:semiHidden/>
    <w:unhideWhenUsed/>
    <w:rsid w:val="00F035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03505"/>
    <w:rPr>
      <w:rFonts w:ascii="Segoe UI" w:eastAsia="Times New Roman" w:hAnsi="Segoe UI" w:cs="Segoe UI"/>
      <w:kern w:val="0"/>
      <w:sz w:val="18"/>
      <w:szCs w:val="18"/>
      <w:lang w:val="es-ES"/>
      <w14:ligatures w14:val="none"/>
    </w:rPr>
  </w:style>
  <w:style w:type="paragraph" w:styleId="Asuntodelcomentario">
    <w:name w:val="annotation subject"/>
    <w:basedOn w:val="Textocomentario"/>
    <w:next w:val="Textocomentario"/>
    <w:link w:val="AsuntodelcomentarioCar"/>
    <w:uiPriority w:val="99"/>
    <w:semiHidden/>
    <w:unhideWhenUsed/>
    <w:rsid w:val="008A2569"/>
    <w:pPr>
      <w:widowControl w:val="0"/>
      <w:autoSpaceDE w:val="0"/>
      <w:autoSpaceDN w:val="0"/>
      <w:spacing w:after="0"/>
    </w:pPr>
    <w:rPr>
      <w:rFonts w:ascii="Times New Roman" w:eastAsia="Times New Roman" w:hAnsi="Times New Roman" w:cs="Times New Roman"/>
      <w:b/>
      <w:bCs/>
      <w:kern w:val="0"/>
      <w:lang w:val="es-ES"/>
      <w14:ligatures w14:val="none"/>
    </w:rPr>
  </w:style>
  <w:style w:type="character" w:customStyle="1" w:styleId="AsuntodelcomentarioCar">
    <w:name w:val="Asunto del comentario Car"/>
    <w:basedOn w:val="TextocomentarioCar"/>
    <w:link w:val="Asuntodelcomentario"/>
    <w:uiPriority w:val="99"/>
    <w:semiHidden/>
    <w:rsid w:val="008A2569"/>
    <w:rPr>
      <w:rFonts w:ascii="Times New Roman" w:eastAsia="Times New Roman" w:hAnsi="Times New Roman" w:cs="Times New Roman"/>
      <w:b/>
      <w:bCs/>
      <w:kern w:val="0"/>
      <w:sz w:val="20"/>
      <w:szCs w:val="20"/>
      <w:lang w:val="es-ES"/>
      <w14:ligatures w14:val="none"/>
    </w:rPr>
  </w:style>
  <w:style w:type="paragraph" w:styleId="Revisin">
    <w:name w:val="Revision"/>
    <w:hidden/>
    <w:uiPriority w:val="99"/>
    <w:semiHidden/>
    <w:rsid w:val="00FA0406"/>
    <w:pPr>
      <w:spacing w:after="0" w:line="240" w:lineRule="auto"/>
    </w:pPr>
    <w:rPr>
      <w:rFonts w:ascii="Times New Roman" w:eastAsia="Times New Roman" w:hAnsi="Times New Roman" w:cs="Times New Roman"/>
      <w:kern w:val="0"/>
      <w:lang w:val="es-ES"/>
      <w14:ligatures w14:val="none"/>
    </w:rPr>
  </w:style>
  <w:style w:type="character" w:customStyle="1" w:styleId="marka8fr0owqu">
    <w:name w:val="marka8fr0owqu"/>
    <w:basedOn w:val="Fuentedeprrafopredeter"/>
    <w:rsid w:val="008D57C4"/>
  </w:style>
  <w:style w:type="character" w:customStyle="1" w:styleId="mark5iqbmz13q">
    <w:name w:val="mark5iqbmz13q"/>
    <w:basedOn w:val="Fuentedeprrafopredeter"/>
    <w:rsid w:val="008D57C4"/>
  </w:style>
  <w:style w:type="character" w:customStyle="1" w:styleId="markraqp20nbi">
    <w:name w:val="markraqp20nbi"/>
    <w:basedOn w:val="Fuentedeprrafopredeter"/>
    <w:rsid w:val="007822AD"/>
  </w:style>
  <w:style w:type="character" w:customStyle="1" w:styleId="markbrrtl8ox3">
    <w:name w:val="markbrrtl8ox3"/>
    <w:basedOn w:val="Fuentedeprrafopredeter"/>
    <w:rsid w:val="007822AD"/>
  </w:style>
  <w:style w:type="character" w:customStyle="1" w:styleId="Mencinsinresolver1">
    <w:name w:val="Mención sin resolver1"/>
    <w:basedOn w:val="Fuentedeprrafopredeter"/>
    <w:uiPriority w:val="99"/>
    <w:semiHidden/>
    <w:unhideWhenUsed/>
    <w:rsid w:val="00D31B3E"/>
    <w:rPr>
      <w:color w:val="605E5C"/>
      <w:shd w:val="clear" w:color="auto" w:fill="E1DFDD"/>
    </w:rPr>
  </w:style>
  <w:style w:type="character" w:customStyle="1" w:styleId="Mencinsinresolver2">
    <w:name w:val="Mención sin resolver2"/>
    <w:basedOn w:val="Fuentedeprrafopredeter"/>
    <w:uiPriority w:val="99"/>
    <w:semiHidden/>
    <w:unhideWhenUsed/>
    <w:rsid w:val="00023DEB"/>
    <w:rPr>
      <w:color w:val="605E5C"/>
      <w:shd w:val="clear" w:color="auto" w:fill="E1DFDD"/>
    </w:rPr>
  </w:style>
  <w:style w:type="character" w:customStyle="1" w:styleId="Mencinsinresolver3">
    <w:name w:val="Mención sin resolver3"/>
    <w:basedOn w:val="Fuentedeprrafopredeter"/>
    <w:uiPriority w:val="99"/>
    <w:semiHidden/>
    <w:unhideWhenUsed/>
    <w:rsid w:val="00CE696E"/>
    <w:rPr>
      <w:color w:val="605E5C"/>
      <w:shd w:val="clear" w:color="auto" w:fill="E1DFDD"/>
    </w:rPr>
  </w:style>
  <w:style w:type="paragraph" w:styleId="Textonotapie">
    <w:name w:val="footnote text"/>
    <w:basedOn w:val="Normal"/>
    <w:link w:val="TextonotapieCar"/>
    <w:uiPriority w:val="99"/>
    <w:semiHidden/>
    <w:unhideWhenUsed/>
    <w:rsid w:val="00C10723"/>
    <w:rPr>
      <w:sz w:val="20"/>
      <w:szCs w:val="20"/>
    </w:rPr>
  </w:style>
  <w:style w:type="character" w:customStyle="1" w:styleId="TextonotapieCar">
    <w:name w:val="Texto nota pie Car"/>
    <w:basedOn w:val="Fuentedeprrafopredeter"/>
    <w:link w:val="Textonotapie"/>
    <w:uiPriority w:val="99"/>
    <w:semiHidden/>
    <w:rsid w:val="00C10723"/>
    <w:rPr>
      <w:rFonts w:ascii="Times New Roman" w:eastAsia="Times New Roman" w:hAnsi="Times New Roman" w:cs="Times New Roman"/>
      <w:kern w:val="0"/>
      <w:sz w:val="20"/>
      <w:szCs w:val="20"/>
      <w:lang w:val="es-ES"/>
      <w14:ligatures w14:val="none"/>
    </w:rPr>
  </w:style>
  <w:style w:type="character" w:styleId="Refdenotaalpie">
    <w:name w:val="footnote reference"/>
    <w:basedOn w:val="Fuentedeprrafopredeter"/>
    <w:uiPriority w:val="99"/>
    <w:semiHidden/>
    <w:unhideWhenUsed/>
    <w:rsid w:val="00C10723"/>
    <w:rPr>
      <w:vertAlign w:val="superscript"/>
    </w:rPr>
  </w:style>
  <w:style w:type="character" w:customStyle="1" w:styleId="baj">
    <w:name w:val="b_aj"/>
    <w:basedOn w:val="Fuentedeprrafopredeter"/>
    <w:rsid w:val="001D66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119922">
      <w:bodyDiv w:val="1"/>
      <w:marLeft w:val="0"/>
      <w:marRight w:val="0"/>
      <w:marTop w:val="0"/>
      <w:marBottom w:val="0"/>
      <w:divBdr>
        <w:top w:val="none" w:sz="0" w:space="0" w:color="auto"/>
        <w:left w:val="none" w:sz="0" w:space="0" w:color="auto"/>
        <w:bottom w:val="none" w:sz="0" w:space="0" w:color="auto"/>
        <w:right w:val="none" w:sz="0" w:space="0" w:color="auto"/>
      </w:divBdr>
    </w:div>
    <w:div w:id="1747343318">
      <w:bodyDiv w:val="1"/>
      <w:marLeft w:val="0"/>
      <w:marRight w:val="0"/>
      <w:marTop w:val="0"/>
      <w:marBottom w:val="0"/>
      <w:divBdr>
        <w:top w:val="none" w:sz="0" w:space="0" w:color="auto"/>
        <w:left w:val="none" w:sz="0" w:space="0" w:color="auto"/>
        <w:bottom w:val="none" w:sz="0" w:space="0" w:color="auto"/>
        <w:right w:val="none" w:sz="0" w:space="0" w:color="auto"/>
      </w:divBdr>
      <w:divsChild>
        <w:div w:id="98988696">
          <w:marLeft w:val="0"/>
          <w:marRight w:val="0"/>
          <w:marTop w:val="0"/>
          <w:marBottom w:val="0"/>
          <w:divBdr>
            <w:top w:val="none" w:sz="0" w:space="0" w:color="auto"/>
            <w:left w:val="none" w:sz="0" w:space="0" w:color="auto"/>
            <w:bottom w:val="none" w:sz="0" w:space="0" w:color="auto"/>
            <w:right w:val="none" w:sz="0" w:space="0" w:color="auto"/>
          </w:divBdr>
          <w:divsChild>
            <w:div w:id="558202519">
              <w:marLeft w:val="0"/>
              <w:marRight w:val="0"/>
              <w:marTop w:val="0"/>
              <w:marBottom w:val="0"/>
              <w:divBdr>
                <w:top w:val="none" w:sz="0" w:space="0" w:color="auto"/>
                <w:left w:val="none" w:sz="0" w:space="0" w:color="auto"/>
                <w:bottom w:val="none" w:sz="0" w:space="0" w:color="auto"/>
                <w:right w:val="none" w:sz="0" w:space="0" w:color="auto"/>
              </w:divBdr>
            </w:div>
          </w:divsChild>
        </w:div>
        <w:div w:id="113135853">
          <w:marLeft w:val="0"/>
          <w:marRight w:val="0"/>
          <w:marTop w:val="0"/>
          <w:marBottom w:val="0"/>
          <w:divBdr>
            <w:top w:val="none" w:sz="0" w:space="0" w:color="auto"/>
            <w:left w:val="none" w:sz="0" w:space="0" w:color="auto"/>
            <w:bottom w:val="none" w:sz="0" w:space="0" w:color="auto"/>
            <w:right w:val="none" w:sz="0" w:space="0" w:color="auto"/>
          </w:divBdr>
        </w:div>
        <w:div w:id="292371624">
          <w:marLeft w:val="0"/>
          <w:marRight w:val="0"/>
          <w:marTop w:val="0"/>
          <w:marBottom w:val="0"/>
          <w:divBdr>
            <w:top w:val="none" w:sz="0" w:space="0" w:color="auto"/>
            <w:left w:val="none" w:sz="0" w:space="0" w:color="auto"/>
            <w:bottom w:val="none" w:sz="0" w:space="0" w:color="auto"/>
            <w:right w:val="none" w:sz="0" w:space="0" w:color="auto"/>
          </w:divBdr>
        </w:div>
        <w:div w:id="312367777">
          <w:marLeft w:val="0"/>
          <w:marRight w:val="0"/>
          <w:marTop w:val="0"/>
          <w:marBottom w:val="0"/>
          <w:divBdr>
            <w:top w:val="none" w:sz="0" w:space="0" w:color="auto"/>
            <w:left w:val="none" w:sz="0" w:space="0" w:color="auto"/>
            <w:bottom w:val="none" w:sz="0" w:space="0" w:color="auto"/>
            <w:right w:val="none" w:sz="0" w:space="0" w:color="auto"/>
          </w:divBdr>
        </w:div>
        <w:div w:id="1348748580">
          <w:marLeft w:val="0"/>
          <w:marRight w:val="0"/>
          <w:marTop w:val="0"/>
          <w:marBottom w:val="0"/>
          <w:divBdr>
            <w:top w:val="none" w:sz="0" w:space="0" w:color="auto"/>
            <w:left w:val="none" w:sz="0" w:space="0" w:color="auto"/>
            <w:bottom w:val="none" w:sz="0" w:space="0" w:color="auto"/>
            <w:right w:val="none" w:sz="0" w:space="0" w:color="auto"/>
          </w:divBdr>
          <w:divsChild>
            <w:div w:id="496311170">
              <w:marLeft w:val="0"/>
              <w:marRight w:val="0"/>
              <w:marTop w:val="0"/>
              <w:marBottom w:val="0"/>
              <w:divBdr>
                <w:top w:val="none" w:sz="0" w:space="0" w:color="auto"/>
                <w:left w:val="none" w:sz="0" w:space="0" w:color="auto"/>
                <w:bottom w:val="none" w:sz="0" w:space="0" w:color="auto"/>
                <w:right w:val="none" w:sz="0" w:space="0" w:color="auto"/>
              </w:divBdr>
            </w:div>
          </w:divsChild>
        </w:div>
        <w:div w:id="1358308011">
          <w:marLeft w:val="0"/>
          <w:marRight w:val="0"/>
          <w:marTop w:val="0"/>
          <w:marBottom w:val="0"/>
          <w:divBdr>
            <w:top w:val="none" w:sz="0" w:space="0" w:color="auto"/>
            <w:left w:val="none" w:sz="0" w:space="0" w:color="auto"/>
            <w:bottom w:val="none" w:sz="0" w:space="0" w:color="auto"/>
            <w:right w:val="none" w:sz="0" w:space="0" w:color="auto"/>
          </w:divBdr>
          <w:divsChild>
            <w:div w:id="1092555966">
              <w:marLeft w:val="0"/>
              <w:marRight w:val="0"/>
              <w:marTop w:val="0"/>
              <w:marBottom w:val="0"/>
              <w:divBdr>
                <w:top w:val="none" w:sz="0" w:space="0" w:color="auto"/>
                <w:left w:val="none" w:sz="0" w:space="0" w:color="auto"/>
                <w:bottom w:val="none" w:sz="0" w:space="0" w:color="auto"/>
                <w:right w:val="none" w:sz="0" w:space="0" w:color="auto"/>
              </w:divBdr>
            </w:div>
          </w:divsChild>
        </w:div>
        <w:div w:id="1392970049">
          <w:marLeft w:val="0"/>
          <w:marRight w:val="0"/>
          <w:marTop w:val="0"/>
          <w:marBottom w:val="0"/>
          <w:divBdr>
            <w:top w:val="none" w:sz="0" w:space="0" w:color="auto"/>
            <w:left w:val="none" w:sz="0" w:space="0" w:color="auto"/>
            <w:bottom w:val="none" w:sz="0" w:space="0" w:color="auto"/>
            <w:right w:val="none" w:sz="0" w:space="0" w:color="auto"/>
          </w:divBdr>
        </w:div>
        <w:div w:id="1433477733">
          <w:marLeft w:val="0"/>
          <w:marRight w:val="0"/>
          <w:marTop w:val="0"/>
          <w:marBottom w:val="0"/>
          <w:divBdr>
            <w:top w:val="none" w:sz="0" w:space="0" w:color="auto"/>
            <w:left w:val="none" w:sz="0" w:space="0" w:color="auto"/>
            <w:bottom w:val="none" w:sz="0" w:space="0" w:color="auto"/>
            <w:right w:val="none" w:sz="0" w:space="0" w:color="auto"/>
          </w:divBdr>
        </w:div>
        <w:div w:id="1693651514">
          <w:marLeft w:val="0"/>
          <w:marRight w:val="0"/>
          <w:marTop w:val="0"/>
          <w:marBottom w:val="0"/>
          <w:divBdr>
            <w:top w:val="none" w:sz="0" w:space="0" w:color="auto"/>
            <w:left w:val="none" w:sz="0" w:space="0" w:color="auto"/>
            <w:bottom w:val="none" w:sz="0" w:space="0" w:color="auto"/>
            <w:right w:val="none" w:sz="0" w:space="0" w:color="auto"/>
          </w:divBdr>
        </w:div>
        <w:div w:id="2073776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a.romero@externos.allianz.co"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237;a.romero@externosallilanz.c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A9C2BF-FBD2-4335-97DE-E2EDDF106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5997</Words>
  <Characters>32987</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Fernanda Jimenez Piarpusan</dc:creator>
  <cp:keywords/>
  <dc:description/>
  <cp:lastModifiedBy>Brenda Patricia Diaz Vidal</cp:lastModifiedBy>
  <cp:revision>2</cp:revision>
  <dcterms:created xsi:type="dcterms:W3CDTF">2024-06-12T22:11:00Z</dcterms:created>
  <dcterms:modified xsi:type="dcterms:W3CDTF">2024-06-12T22:11:00Z</dcterms:modified>
</cp:coreProperties>
</file>