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865" w:rsidRPr="00466EFF" w:rsidRDefault="00F61932" w:rsidP="00884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6587564"/>
      <w:r>
        <w:rPr>
          <w:rFonts w:ascii="Times New Roman" w:hAnsi="Times New Roman" w:cs="Times New Roman"/>
          <w:b/>
          <w:sz w:val="24"/>
          <w:szCs w:val="24"/>
        </w:rPr>
        <w:t xml:space="preserve">COMPROMISO </w:t>
      </w:r>
      <w:r w:rsidR="00884865">
        <w:rPr>
          <w:rFonts w:ascii="Times New Roman" w:hAnsi="Times New Roman" w:cs="Times New Roman"/>
          <w:b/>
          <w:sz w:val="24"/>
          <w:szCs w:val="24"/>
        </w:rPr>
        <w:t xml:space="preserve">CONTRUCCIÓN BOX CULVERT </w:t>
      </w:r>
    </w:p>
    <w:p w:rsidR="00884865" w:rsidRDefault="00884865" w:rsidP="008848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4865" w:rsidRPr="00466EFF" w:rsidRDefault="00884865" w:rsidP="00884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EFF">
        <w:rPr>
          <w:rFonts w:ascii="Times New Roman" w:hAnsi="Times New Roman" w:cs="Times New Roman"/>
          <w:sz w:val="24"/>
          <w:szCs w:val="24"/>
        </w:rPr>
        <w:t>Se hace</w:t>
      </w:r>
      <w:r w:rsidR="0082777B">
        <w:rPr>
          <w:rFonts w:ascii="Times New Roman" w:hAnsi="Times New Roman" w:cs="Times New Roman"/>
          <w:sz w:val="24"/>
          <w:szCs w:val="24"/>
        </w:rPr>
        <w:t xml:space="preserve"> constar que en el día 18</w:t>
      </w:r>
      <w:r w:rsidR="00F61932">
        <w:rPr>
          <w:rFonts w:ascii="Times New Roman" w:hAnsi="Times New Roman" w:cs="Times New Roman"/>
          <w:sz w:val="24"/>
          <w:szCs w:val="24"/>
        </w:rPr>
        <w:t xml:space="preserve"> de Enero de 2024</w:t>
      </w:r>
      <w:r w:rsidRPr="00466EFF">
        <w:rPr>
          <w:rFonts w:ascii="Times New Roman" w:hAnsi="Times New Roman" w:cs="Times New Roman"/>
          <w:sz w:val="24"/>
          <w:szCs w:val="24"/>
        </w:rPr>
        <w:t xml:space="preserve">, comparecen: </w:t>
      </w:r>
    </w:p>
    <w:p w:rsidR="00884865" w:rsidRPr="00466EFF" w:rsidRDefault="00884865" w:rsidP="00884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4865" w:rsidRPr="005A7AFD" w:rsidRDefault="00884865" w:rsidP="00884865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INGENIO MARIA LUISA </w:t>
      </w:r>
      <w:r w:rsidRPr="00466EFF">
        <w:rPr>
          <w:rFonts w:ascii="Times New Roman" w:hAnsi="Times New Roman" w:cs="Times New Roman"/>
          <w:b/>
          <w:sz w:val="24"/>
          <w:szCs w:val="24"/>
        </w:rPr>
        <w:t>S.A</w:t>
      </w:r>
      <w:r w:rsidRPr="00466E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 comodante, R</w:t>
      </w:r>
      <w:r w:rsidRPr="00466EFF">
        <w:rPr>
          <w:rFonts w:ascii="Times New Roman" w:hAnsi="Times New Roman" w:cs="Times New Roman"/>
          <w:sz w:val="24"/>
          <w:szCs w:val="24"/>
        </w:rPr>
        <w:t xml:space="preserve">epresentada </w:t>
      </w:r>
      <w:r>
        <w:rPr>
          <w:rFonts w:ascii="Times New Roman" w:hAnsi="Times New Roman" w:cs="Times New Roman"/>
          <w:sz w:val="24"/>
          <w:szCs w:val="24"/>
        </w:rPr>
        <w:t xml:space="preserve">Legalmente por Alejandro Amaya </w:t>
      </w:r>
      <w:proofErr w:type="spellStart"/>
      <w:r>
        <w:rPr>
          <w:rFonts w:ascii="Times New Roman" w:hAnsi="Times New Roman" w:cs="Times New Roman"/>
          <w:sz w:val="24"/>
          <w:szCs w:val="24"/>
        </w:rPr>
        <w:t>Cutiva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C.C 6.</w:t>
      </w:r>
      <w:r w:rsidR="00C90A75">
        <w:rPr>
          <w:rFonts w:ascii="Times New Roman" w:hAnsi="Times New Roman" w:cs="Times New Roman"/>
          <w:sz w:val="24"/>
          <w:szCs w:val="24"/>
        </w:rPr>
        <w:t>106.113</w:t>
      </w:r>
      <w:r w:rsidRPr="00466EFF">
        <w:rPr>
          <w:rFonts w:ascii="Times New Roman" w:hAnsi="Times New Roman" w:cs="Times New Roman"/>
          <w:sz w:val="24"/>
          <w:szCs w:val="24"/>
        </w:rPr>
        <w:t>,</w:t>
      </w:r>
      <w:r w:rsidR="00337C74">
        <w:rPr>
          <w:rFonts w:ascii="Times New Roman" w:hAnsi="Times New Roman" w:cs="Times New Roman"/>
          <w:sz w:val="24"/>
          <w:szCs w:val="24"/>
        </w:rPr>
        <w:t xml:space="preserve"> en adelante </w:t>
      </w:r>
      <w:r w:rsidR="00B160F8">
        <w:rPr>
          <w:rFonts w:ascii="Times New Roman" w:hAnsi="Times New Roman" w:cs="Times New Roman"/>
          <w:sz w:val="24"/>
          <w:szCs w:val="24"/>
        </w:rPr>
        <w:t xml:space="preserve">LA PROPIETARIA </w:t>
      </w:r>
      <w:r w:rsidRPr="00466EFF">
        <w:rPr>
          <w:rFonts w:ascii="Times New Roman" w:hAnsi="Times New Roman" w:cs="Times New Roman"/>
          <w:sz w:val="24"/>
          <w:szCs w:val="24"/>
        </w:rPr>
        <w:t>y,</w:t>
      </w:r>
    </w:p>
    <w:p w:rsidR="005A7AFD" w:rsidRPr="00337C74" w:rsidRDefault="005A7AFD" w:rsidP="005A7AFD">
      <w:pPr>
        <w:pStyle w:val="Prrafodelista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C74" w:rsidRPr="00337C74" w:rsidRDefault="00337C74" w:rsidP="00884865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CONCESIONARIA RUTAS DEL VALLE S.A.S </w:t>
      </w:r>
      <w:r w:rsidRPr="00337C74">
        <w:rPr>
          <w:rFonts w:ascii="Times New Roman" w:hAnsi="Times New Roman" w:cs="Times New Roman"/>
          <w:sz w:val="24"/>
          <w:szCs w:val="24"/>
        </w:rPr>
        <w:t>Representada Legalmente por PAULO FRANCO GAMBOA C.C. 79.796.179</w:t>
      </w:r>
      <w:r>
        <w:rPr>
          <w:rFonts w:ascii="Times New Roman" w:hAnsi="Times New Roman" w:cs="Times New Roman"/>
          <w:sz w:val="24"/>
          <w:szCs w:val="24"/>
        </w:rPr>
        <w:t>,</w:t>
      </w:r>
      <w:r w:rsidR="009D7DA7">
        <w:rPr>
          <w:rFonts w:ascii="Times New Roman" w:hAnsi="Times New Roman" w:cs="Times New Roman"/>
          <w:sz w:val="24"/>
          <w:szCs w:val="24"/>
        </w:rPr>
        <w:t xml:space="preserve"> </w:t>
      </w:r>
      <w:r w:rsidR="00A6285D">
        <w:rPr>
          <w:rFonts w:ascii="Times New Roman" w:hAnsi="Times New Roman" w:cs="Times New Roman"/>
          <w:sz w:val="24"/>
          <w:szCs w:val="24"/>
        </w:rPr>
        <w:t>en adelante</w:t>
      </w:r>
      <w:r w:rsidR="009D7DA7">
        <w:rPr>
          <w:rFonts w:ascii="Times New Roman" w:hAnsi="Times New Roman" w:cs="Times New Roman"/>
          <w:sz w:val="24"/>
          <w:szCs w:val="24"/>
        </w:rPr>
        <w:t xml:space="preserve"> LA CONCESIONARIA.</w:t>
      </w:r>
    </w:p>
    <w:p w:rsidR="009D7DA7" w:rsidRDefault="009D7DA7" w:rsidP="009D7DA7">
      <w:pPr>
        <w:pStyle w:val="Prrafodelista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4865" w:rsidRDefault="009D7DA7" w:rsidP="009D7DA7">
      <w:pPr>
        <w:pStyle w:val="Prrafodelista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DA7">
        <w:rPr>
          <w:rFonts w:ascii="Times New Roman" w:hAnsi="Times New Roman" w:cs="Times New Roman"/>
          <w:b/>
          <w:sz w:val="24"/>
          <w:szCs w:val="24"/>
        </w:rPr>
        <w:t>ANTECEDENTES</w:t>
      </w:r>
    </w:p>
    <w:p w:rsidR="009D7DA7" w:rsidRDefault="009D7DA7" w:rsidP="009D7DA7">
      <w:pPr>
        <w:pStyle w:val="Prrafodelista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DA7" w:rsidRDefault="009D7DA7" w:rsidP="009D7DA7">
      <w:pPr>
        <w:pStyle w:val="Prrafodelist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DA7">
        <w:rPr>
          <w:rFonts w:ascii="Times New Roman" w:hAnsi="Times New Roman" w:cs="Times New Roman"/>
          <w:sz w:val="24"/>
          <w:szCs w:val="24"/>
        </w:rPr>
        <w:t xml:space="preserve">El 27 de Octubre de 2023, mediante correo electrónico </w:t>
      </w:r>
      <w:r w:rsidRPr="00A271C9">
        <w:rPr>
          <w:rFonts w:ascii="Times New Roman" w:hAnsi="Times New Roman" w:cs="Times New Roman"/>
          <w:b/>
          <w:sz w:val="24"/>
          <w:szCs w:val="24"/>
        </w:rPr>
        <w:t xml:space="preserve">RUTAS DEL VALLE S.A.S </w:t>
      </w:r>
      <w:r w:rsidRPr="009D7DA7">
        <w:rPr>
          <w:rFonts w:ascii="Times New Roman" w:hAnsi="Times New Roman" w:cs="Times New Roman"/>
          <w:sz w:val="24"/>
          <w:szCs w:val="24"/>
        </w:rPr>
        <w:t>actuando como delegataria de A</w:t>
      </w:r>
      <w:r w:rsidRPr="00A271C9">
        <w:rPr>
          <w:rFonts w:ascii="Times New Roman" w:hAnsi="Times New Roman" w:cs="Times New Roman"/>
          <w:b/>
          <w:sz w:val="24"/>
          <w:szCs w:val="24"/>
        </w:rPr>
        <w:t xml:space="preserve">GENCIA NACIONAL DE INFRAESTRUCTURA-ANI </w:t>
      </w:r>
      <w:r w:rsidR="00A6285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6285D" w:rsidRPr="00A6285D">
        <w:rPr>
          <w:rFonts w:ascii="Times New Roman" w:hAnsi="Times New Roman" w:cs="Times New Roman"/>
          <w:sz w:val="24"/>
          <w:szCs w:val="24"/>
        </w:rPr>
        <w:t>el Artículo 34 de la Ley 105 de 1993 la</w:t>
      </w:r>
      <w:r w:rsidR="00A6285D">
        <w:rPr>
          <w:rFonts w:ascii="Times New Roman" w:hAnsi="Times New Roman" w:cs="Times New Roman"/>
          <w:b/>
          <w:sz w:val="24"/>
          <w:szCs w:val="24"/>
        </w:rPr>
        <w:t xml:space="preserve"> AGENCIA NACIONAL DE INFRAESTRUCTURA –ANI </w:t>
      </w:r>
      <w:proofErr w:type="spellStart"/>
      <w:r w:rsidR="00A6285D">
        <w:rPr>
          <w:rFonts w:ascii="Times New Roman" w:hAnsi="Times New Roman" w:cs="Times New Roman"/>
          <w:b/>
          <w:sz w:val="24"/>
          <w:szCs w:val="24"/>
        </w:rPr>
        <w:t>Nit</w:t>
      </w:r>
      <w:proofErr w:type="spellEnd"/>
      <w:r w:rsidR="00A6285D">
        <w:rPr>
          <w:rFonts w:ascii="Times New Roman" w:hAnsi="Times New Roman" w:cs="Times New Roman"/>
          <w:b/>
          <w:sz w:val="24"/>
          <w:szCs w:val="24"/>
        </w:rPr>
        <w:t xml:space="preserve"> 880.125.996-9 </w:t>
      </w:r>
      <w:r w:rsidR="00A6285D" w:rsidRPr="00A6285D">
        <w:rPr>
          <w:rFonts w:ascii="Times New Roman" w:hAnsi="Times New Roman" w:cs="Times New Roman"/>
          <w:sz w:val="24"/>
          <w:szCs w:val="24"/>
        </w:rPr>
        <w:t xml:space="preserve">la Agencia Nacional Estatal de naturaleza especial del sector descentralizado de la rama ejecutiva del orden nacional, con personería jurídica patrimonio propio y autonomía administrativa , financiera y técnica, adscrita al Ministerio de Transporte , creada mediante el Decreto No.4165 del 03 de noviembre de 2011, ha delegado a la </w:t>
      </w:r>
      <w:r w:rsidR="00A6285D">
        <w:rPr>
          <w:rFonts w:ascii="Times New Roman" w:hAnsi="Times New Roman" w:cs="Times New Roman"/>
          <w:b/>
          <w:sz w:val="24"/>
          <w:szCs w:val="24"/>
        </w:rPr>
        <w:t xml:space="preserve">CONCESIONARIA RUTAS DEL VALLE SAS </w:t>
      </w:r>
      <w:r w:rsidR="00A6285D" w:rsidRPr="00A6285D">
        <w:rPr>
          <w:rFonts w:ascii="Times New Roman" w:hAnsi="Times New Roman" w:cs="Times New Roman"/>
          <w:sz w:val="24"/>
          <w:szCs w:val="24"/>
        </w:rPr>
        <w:t>en virtud del Contrato de Concesión bajo el esquema de APP No.001 de 09 de Junio de 202</w:t>
      </w:r>
      <w:r w:rsidR="00A6285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enviaron citación para de notificación personal de la Oferta de Compra Formal No.CS-RDV-0011511, de una franja de terreno del predio </w:t>
      </w:r>
      <w:r w:rsidR="00F61932">
        <w:rPr>
          <w:rFonts w:ascii="Times New Roman" w:hAnsi="Times New Roman" w:cs="Times New Roman"/>
          <w:sz w:val="24"/>
          <w:szCs w:val="24"/>
        </w:rPr>
        <w:t>Hacienda Marañó</w:t>
      </w:r>
      <w:r w:rsidR="00A271C9"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 xml:space="preserve">con Folio de Matricula </w:t>
      </w:r>
      <w:proofErr w:type="gramStart"/>
      <w:r>
        <w:rPr>
          <w:rFonts w:ascii="Times New Roman" w:hAnsi="Times New Roman" w:cs="Times New Roman"/>
          <w:sz w:val="24"/>
          <w:szCs w:val="24"/>
        </w:rPr>
        <w:t>inmobiliaria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370-158415</w:t>
      </w:r>
      <w:r w:rsidR="00B160F8">
        <w:rPr>
          <w:rFonts w:ascii="Times New Roman" w:hAnsi="Times New Roman" w:cs="Times New Roman"/>
          <w:sz w:val="24"/>
          <w:szCs w:val="24"/>
        </w:rPr>
        <w:t xml:space="preserve"> propiedad de </w:t>
      </w:r>
      <w:r w:rsidR="00B160F8" w:rsidRPr="00B160F8">
        <w:rPr>
          <w:rFonts w:ascii="Times New Roman" w:hAnsi="Times New Roman" w:cs="Times New Roman"/>
          <w:b/>
          <w:sz w:val="24"/>
          <w:szCs w:val="24"/>
        </w:rPr>
        <w:t>la PROPRIETARIA</w:t>
      </w:r>
      <w:r w:rsidR="00B160F8">
        <w:rPr>
          <w:rFonts w:ascii="Times New Roman" w:hAnsi="Times New Roman" w:cs="Times New Roman"/>
          <w:sz w:val="24"/>
          <w:szCs w:val="24"/>
        </w:rPr>
        <w:t xml:space="preserve"> </w:t>
      </w:r>
      <w:r w:rsidR="00A271C9" w:rsidRPr="00A271C9">
        <w:rPr>
          <w:rFonts w:ascii="Times New Roman" w:hAnsi="Times New Roman" w:cs="Times New Roman"/>
          <w:sz w:val="24"/>
          <w:szCs w:val="24"/>
        </w:rPr>
        <w:t>y de en adelante se identificara como</w:t>
      </w:r>
      <w:r w:rsidR="00A271C9">
        <w:rPr>
          <w:rFonts w:ascii="Times New Roman" w:hAnsi="Times New Roman" w:cs="Times New Roman"/>
          <w:b/>
          <w:sz w:val="24"/>
          <w:szCs w:val="24"/>
        </w:rPr>
        <w:t xml:space="preserve"> EL PREDIO.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7DA7" w:rsidRDefault="009D7DA7" w:rsidP="009D7DA7">
      <w:pPr>
        <w:pStyle w:val="Prrafodelist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A7" w:rsidRDefault="009D7DA7" w:rsidP="009D7DA7">
      <w:pPr>
        <w:pStyle w:val="Prrafodelist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07 de noviembre </w:t>
      </w:r>
      <w:r w:rsidR="00B160F8">
        <w:rPr>
          <w:rFonts w:ascii="Times New Roman" w:hAnsi="Times New Roman" w:cs="Times New Roman"/>
          <w:sz w:val="24"/>
          <w:szCs w:val="24"/>
        </w:rPr>
        <w:t xml:space="preserve">de 2023, </w:t>
      </w:r>
      <w:r w:rsidR="00B160F8" w:rsidRPr="00B160F8">
        <w:rPr>
          <w:rFonts w:ascii="Times New Roman" w:hAnsi="Times New Roman" w:cs="Times New Roman"/>
          <w:b/>
          <w:sz w:val="24"/>
          <w:szCs w:val="24"/>
        </w:rPr>
        <w:t>LA PROPIETARIA</w:t>
      </w:r>
      <w:r w:rsidRPr="00A271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por intermedio de apoderado especial fue notificado personalmente de la  Oferta de Compra Formal No.CS-RDV-0011511. </w:t>
      </w:r>
    </w:p>
    <w:p w:rsidR="009D7DA7" w:rsidRDefault="009D7DA7" w:rsidP="009D7DA7">
      <w:pPr>
        <w:pStyle w:val="Prrafodelist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A7" w:rsidRDefault="009D7DA7" w:rsidP="009D7DA7">
      <w:pPr>
        <w:pStyle w:val="Prrafodelist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A271C9">
        <w:rPr>
          <w:rFonts w:ascii="Times New Roman" w:hAnsi="Times New Roman" w:cs="Times New Roman"/>
          <w:sz w:val="24"/>
          <w:szCs w:val="24"/>
        </w:rPr>
        <w:t xml:space="preserve">n las revisiones del </w:t>
      </w:r>
      <w:r>
        <w:rPr>
          <w:rFonts w:ascii="Times New Roman" w:hAnsi="Times New Roman" w:cs="Times New Roman"/>
          <w:sz w:val="24"/>
          <w:szCs w:val="24"/>
        </w:rPr>
        <w:t xml:space="preserve">documento correspondiente a la </w:t>
      </w:r>
      <w:r w:rsidRPr="00A271C9">
        <w:rPr>
          <w:rFonts w:ascii="Times New Roman" w:hAnsi="Times New Roman" w:cs="Times New Roman"/>
          <w:b/>
          <w:sz w:val="24"/>
          <w:szCs w:val="24"/>
        </w:rPr>
        <w:t>PROMESA DE COMPRAVENTA PARCIAL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271C9">
        <w:rPr>
          <w:rFonts w:ascii="Times New Roman" w:hAnsi="Times New Roman" w:cs="Times New Roman"/>
          <w:sz w:val="24"/>
          <w:szCs w:val="24"/>
        </w:rPr>
        <w:t xml:space="preserve">se identificó por el </w:t>
      </w:r>
      <w:r w:rsidR="00B160F8">
        <w:rPr>
          <w:rFonts w:ascii="Times New Roman" w:hAnsi="Times New Roman" w:cs="Times New Roman"/>
          <w:sz w:val="24"/>
          <w:szCs w:val="24"/>
        </w:rPr>
        <w:t xml:space="preserve">equipo técnico de </w:t>
      </w:r>
      <w:r w:rsidR="00B160F8" w:rsidRPr="00B160F8">
        <w:rPr>
          <w:rFonts w:ascii="Times New Roman" w:hAnsi="Times New Roman" w:cs="Times New Roman"/>
          <w:b/>
          <w:sz w:val="24"/>
          <w:szCs w:val="24"/>
        </w:rPr>
        <w:t>LA PROPIETARIA</w:t>
      </w:r>
      <w:r w:rsidR="00B160F8">
        <w:rPr>
          <w:rFonts w:ascii="Times New Roman" w:hAnsi="Times New Roman" w:cs="Times New Roman"/>
          <w:sz w:val="24"/>
          <w:szCs w:val="24"/>
        </w:rPr>
        <w:t xml:space="preserve"> </w:t>
      </w:r>
      <w:r w:rsidR="00A271C9">
        <w:rPr>
          <w:rFonts w:ascii="Times New Roman" w:hAnsi="Times New Roman" w:cs="Times New Roman"/>
          <w:sz w:val="24"/>
          <w:szCs w:val="24"/>
        </w:rPr>
        <w:t xml:space="preserve">que el trazado del proyecto AVENIDA BICENTENARIO modificaría uno de los accesos  a </w:t>
      </w:r>
      <w:r w:rsidR="00A271C9" w:rsidRPr="00A271C9">
        <w:rPr>
          <w:rFonts w:ascii="Times New Roman" w:hAnsi="Times New Roman" w:cs="Times New Roman"/>
          <w:b/>
          <w:sz w:val="24"/>
          <w:szCs w:val="24"/>
        </w:rPr>
        <w:t>EL PREDIO</w:t>
      </w:r>
      <w:r w:rsidR="00A271C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271C9" w:rsidRPr="00A271C9">
        <w:rPr>
          <w:rFonts w:ascii="Times New Roman" w:hAnsi="Times New Roman" w:cs="Times New Roman"/>
          <w:sz w:val="24"/>
          <w:szCs w:val="24"/>
        </w:rPr>
        <w:t>razón por la cual el día 14 de dicie</w:t>
      </w:r>
      <w:r w:rsidR="00A271C9">
        <w:rPr>
          <w:rFonts w:ascii="Times New Roman" w:hAnsi="Times New Roman" w:cs="Times New Roman"/>
          <w:sz w:val="24"/>
          <w:szCs w:val="24"/>
        </w:rPr>
        <w:t>m</w:t>
      </w:r>
      <w:r w:rsidR="00A271C9" w:rsidRPr="00A271C9">
        <w:rPr>
          <w:rFonts w:ascii="Times New Roman" w:hAnsi="Times New Roman" w:cs="Times New Roman"/>
          <w:sz w:val="24"/>
          <w:szCs w:val="24"/>
        </w:rPr>
        <w:t>bre de</w:t>
      </w:r>
      <w:r w:rsidR="00A271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71C9" w:rsidRPr="00A271C9">
        <w:rPr>
          <w:rFonts w:ascii="Times New Roman" w:hAnsi="Times New Roman" w:cs="Times New Roman"/>
          <w:sz w:val="24"/>
          <w:szCs w:val="24"/>
        </w:rPr>
        <w:t>2023</w:t>
      </w:r>
      <w:r w:rsidR="00A271C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160F8">
        <w:rPr>
          <w:rFonts w:ascii="Times New Roman" w:hAnsi="Times New Roman" w:cs="Times New Roman"/>
          <w:b/>
          <w:sz w:val="24"/>
          <w:szCs w:val="24"/>
        </w:rPr>
        <w:t xml:space="preserve">LA PROPIETARIA </w:t>
      </w:r>
      <w:r w:rsidR="00A271C9">
        <w:rPr>
          <w:rFonts w:ascii="Times New Roman" w:hAnsi="Times New Roman" w:cs="Times New Roman"/>
          <w:sz w:val="24"/>
          <w:szCs w:val="24"/>
        </w:rPr>
        <w:t xml:space="preserve">solicitó  a </w:t>
      </w:r>
      <w:r w:rsidR="00A271C9">
        <w:rPr>
          <w:rFonts w:ascii="Times New Roman" w:hAnsi="Times New Roman" w:cs="Times New Roman"/>
          <w:b/>
          <w:sz w:val="24"/>
          <w:szCs w:val="24"/>
        </w:rPr>
        <w:t xml:space="preserve">LA CONCESIONARIA, </w:t>
      </w:r>
      <w:r w:rsidR="00A271C9" w:rsidRPr="00F61932">
        <w:rPr>
          <w:rFonts w:ascii="Times New Roman" w:hAnsi="Times New Roman" w:cs="Times New Roman"/>
          <w:sz w:val="24"/>
          <w:szCs w:val="24"/>
        </w:rPr>
        <w:t xml:space="preserve">revisar en el diseño </w:t>
      </w:r>
      <w:r w:rsidR="00F61932">
        <w:rPr>
          <w:rFonts w:ascii="Times New Roman" w:hAnsi="Times New Roman" w:cs="Times New Roman"/>
          <w:sz w:val="24"/>
          <w:szCs w:val="24"/>
        </w:rPr>
        <w:t>d</w:t>
      </w:r>
      <w:r w:rsidR="00A271C9" w:rsidRPr="00F61932">
        <w:rPr>
          <w:rFonts w:ascii="Times New Roman" w:hAnsi="Times New Roman" w:cs="Times New Roman"/>
          <w:sz w:val="24"/>
          <w:szCs w:val="24"/>
        </w:rPr>
        <w:t xml:space="preserve">el Acceso </w:t>
      </w:r>
      <w:r w:rsidR="00A271C9">
        <w:rPr>
          <w:rFonts w:ascii="Times New Roman" w:hAnsi="Times New Roman" w:cs="Times New Roman"/>
          <w:b/>
          <w:sz w:val="24"/>
          <w:szCs w:val="24"/>
        </w:rPr>
        <w:t xml:space="preserve">BOX CULVERT </w:t>
      </w:r>
      <w:r w:rsidR="00A271C9" w:rsidRPr="00A271C9">
        <w:rPr>
          <w:rFonts w:ascii="Times New Roman" w:hAnsi="Times New Roman" w:cs="Times New Roman"/>
          <w:sz w:val="24"/>
          <w:szCs w:val="24"/>
        </w:rPr>
        <w:t>fuera trasladado al sector oriental de lo que será la intersección del proyecto Avenida Bicentenario</w:t>
      </w:r>
      <w:r w:rsidR="00A271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1932" w:rsidRDefault="00F61932" w:rsidP="009D7DA7">
      <w:pPr>
        <w:pStyle w:val="Prrafodelist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932" w:rsidRDefault="00F61932" w:rsidP="009D7DA7">
      <w:pPr>
        <w:pStyle w:val="Prrafodelist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17 de enero de 2024, </w:t>
      </w:r>
      <w:r w:rsidRPr="00F61932">
        <w:rPr>
          <w:rFonts w:ascii="Times New Roman" w:hAnsi="Times New Roman" w:cs="Times New Roman"/>
          <w:b/>
          <w:sz w:val="24"/>
          <w:szCs w:val="24"/>
        </w:rPr>
        <w:t>LA CONCESIONARIA</w:t>
      </w:r>
      <w:r>
        <w:rPr>
          <w:rFonts w:ascii="Times New Roman" w:hAnsi="Times New Roman" w:cs="Times New Roman"/>
          <w:sz w:val="24"/>
          <w:szCs w:val="24"/>
        </w:rPr>
        <w:t xml:space="preserve"> mediante informe técnico </w:t>
      </w:r>
      <w:r w:rsidRPr="006706D2">
        <w:rPr>
          <w:rFonts w:ascii="Times New Roman" w:hAnsi="Times New Roman" w:cs="Times New Roman"/>
          <w:b/>
          <w:sz w:val="24"/>
          <w:szCs w:val="24"/>
        </w:rPr>
        <w:t>CS-RDV-002776 Concepto Accesos Drenajes _UF3_030_REV</w:t>
      </w:r>
      <w:r w:rsidR="006706D2">
        <w:rPr>
          <w:rFonts w:ascii="Times New Roman" w:hAnsi="Times New Roman" w:cs="Times New Roman"/>
          <w:sz w:val="24"/>
          <w:szCs w:val="24"/>
        </w:rPr>
        <w:t>, informó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06D2">
        <w:rPr>
          <w:rFonts w:ascii="Times New Roman" w:hAnsi="Times New Roman" w:cs="Times New Roman"/>
          <w:sz w:val="24"/>
          <w:szCs w:val="24"/>
        </w:rPr>
        <w:t>la situación actual del A</w:t>
      </w:r>
      <w:r>
        <w:rPr>
          <w:rFonts w:ascii="Times New Roman" w:hAnsi="Times New Roman" w:cs="Times New Roman"/>
          <w:sz w:val="24"/>
          <w:szCs w:val="24"/>
        </w:rPr>
        <w:t>cceso</w:t>
      </w:r>
      <w:r w:rsidR="006706D2">
        <w:rPr>
          <w:rFonts w:ascii="Times New Roman" w:hAnsi="Times New Roman" w:cs="Times New Roman"/>
          <w:sz w:val="24"/>
          <w:szCs w:val="24"/>
        </w:rPr>
        <w:t xml:space="preserve"> Box </w:t>
      </w:r>
      <w:proofErr w:type="spellStart"/>
      <w:r w:rsidR="006706D2">
        <w:rPr>
          <w:rFonts w:ascii="Times New Roman" w:hAnsi="Times New Roman" w:cs="Times New Roman"/>
          <w:sz w:val="24"/>
          <w:szCs w:val="24"/>
        </w:rPr>
        <w:t>Culvert</w:t>
      </w:r>
      <w:proofErr w:type="spellEnd"/>
      <w:r w:rsidR="006706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y propone una solución técnica para </w:t>
      </w:r>
      <w:r w:rsidR="00B160F8">
        <w:rPr>
          <w:rFonts w:ascii="Times New Roman" w:hAnsi="Times New Roman" w:cs="Times New Roman"/>
          <w:sz w:val="24"/>
          <w:szCs w:val="24"/>
        </w:rPr>
        <w:t>la modificación del mismo, dicho comunicado será parte integral del presente compromiso dada la importancia de la información técnica allí contenida</w:t>
      </w:r>
      <w:r>
        <w:rPr>
          <w:rFonts w:ascii="Times New Roman" w:hAnsi="Times New Roman" w:cs="Times New Roman"/>
          <w:sz w:val="24"/>
          <w:szCs w:val="24"/>
        </w:rPr>
        <w:t>.</w:t>
      </w:r>
      <w:r w:rsidR="006706D2">
        <w:rPr>
          <w:rFonts w:ascii="Times New Roman" w:hAnsi="Times New Roman" w:cs="Times New Roman"/>
          <w:sz w:val="24"/>
          <w:szCs w:val="24"/>
        </w:rPr>
        <w:t xml:space="preserve"> Adicional a ello informó por este mismo medio que a quien le corresponde la elaboración del mencionado acceso es a la Concesionaria ya que hace el Contrato de Concesión , apéndice Técnico 7 </w:t>
      </w:r>
      <w:r w:rsidR="006706D2">
        <w:rPr>
          <w:rFonts w:ascii="Times New Roman" w:hAnsi="Times New Roman" w:cs="Times New Roman"/>
          <w:sz w:val="24"/>
          <w:szCs w:val="24"/>
        </w:rPr>
        <w:lastRenderedPageBreak/>
        <w:t xml:space="preserve">Capítulo III Sección 3.1 , señala como obligación de la </w:t>
      </w:r>
      <w:r w:rsidR="006706D2" w:rsidRPr="006706D2">
        <w:rPr>
          <w:rFonts w:ascii="Times New Roman" w:hAnsi="Times New Roman" w:cs="Times New Roman"/>
          <w:b/>
          <w:sz w:val="24"/>
          <w:szCs w:val="24"/>
        </w:rPr>
        <w:t>CONCESIONARIA</w:t>
      </w:r>
      <w:r w:rsidR="006706D2">
        <w:rPr>
          <w:rFonts w:ascii="Times New Roman" w:hAnsi="Times New Roman" w:cs="Times New Roman"/>
          <w:sz w:val="24"/>
          <w:szCs w:val="24"/>
        </w:rPr>
        <w:t xml:space="preserve"> : Garantizar que los </w:t>
      </w:r>
      <w:r w:rsidR="00B160F8">
        <w:rPr>
          <w:rFonts w:ascii="Times New Roman" w:hAnsi="Times New Roman" w:cs="Times New Roman"/>
          <w:sz w:val="24"/>
          <w:szCs w:val="24"/>
        </w:rPr>
        <w:t>predios adyacente al corredor vi</w:t>
      </w:r>
      <w:r w:rsidR="006706D2">
        <w:rPr>
          <w:rFonts w:ascii="Times New Roman" w:hAnsi="Times New Roman" w:cs="Times New Roman"/>
          <w:sz w:val="24"/>
          <w:szCs w:val="24"/>
        </w:rPr>
        <w:t>al del Proyecto conserven ac</w:t>
      </w:r>
      <w:r w:rsidR="00B160F8">
        <w:rPr>
          <w:rFonts w:ascii="Times New Roman" w:hAnsi="Times New Roman" w:cs="Times New Roman"/>
          <w:sz w:val="24"/>
          <w:szCs w:val="24"/>
        </w:rPr>
        <w:t>c</w:t>
      </w:r>
      <w:r w:rsidR="006706D2">
        <w:rPr>
          <w:rFonts w:ascii="Times New Roman" w:hAnsi="Times New Roman" w:cs="Times New Roman"/>
          <w:sz w:val="24"/>
          <w:szCs w:val="24"/>
        </w:rPr>
        <w:t>eso necesario para su desarrollo y funcionalidad para cumplir con este objetivo, será fundamental identificar en el diseño las obras a realizarse en la franja de dominio para garantizar el acceso a predios colindantes.</w:t>
      </w:r>
    </w:p>
    <w:p w:rsidR="006706D2" w:rsidRDefault="006706D2" w:rsidP="009D7DA7">
      <w:pPr>
        <w:pStyle w:val="Prrafodelist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60F8" w:rsidRDefault="003A0FC1" w:rsidP="009D7DA7">
      <w:pPr>
        <w:pStyle w:val="Prrafodelist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Por lo anterior la </w:t>
      </w:r>
      <w:r w:rsidRPr="003A0FC1">
        <w:rPr>
          <w:rFonts w:ascii="Times New Roman" w:hAnsi="Times New Roman" w:cs="Times New Roman"/>
          <w:b/>
          <w:sz w:val="24"/>
          <w:szCs w:val="24"/>
        </w:rPr>
        <w:t>CONCESIONARIA</w:t>
      </w:r>
      <w:r>
        <w:rPr>
          <w:rFonts w:ascii="Times New Roman" w:hAnsi="Times New Roman" w:cs="Times New Roman"/>
          <w:sz w:val="24"/>
          <w:szCs w:val="24"/>
        </w:rPr>
        <w:t xml:space="preserve"> se compromete</w:t>
      </w:r>
      <w:bookmarkStart w:id="1" w:name="_GoBack"/>
      <w:bookmarkEnd w:id="1"/>
      <w:r w:rsidR="00B160F8">
        <w:rPr>
          <w:rFonts w:ascii="Times New Roman" w:hAnsi="Times New Roman" w:cs="Times New Roman"/>
          <w:sz w:val="24"/>
          <w:szCs w:val="24"/>
        </w:rPr>
        <w:t xml:space="preserve"> mediante las siguientes: </w:t>
      </w:r>
    </w:p>
    <w:p w:rsidR="00B160F8" w:rsidRDefault="00B160F8" w:rsidP="009D7DA7">
      <w:pPr>
        <w:pStyle w:val="Prrafodelist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6D2" w:rsidRPr="00B160F8" w:rsidRDefault="00B160F8" w:rsidP="00B160F8">
      <w:pPr>
        <w:pStyle w:val="Prrafodelista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F8">
        <w:rPr>
          <w:rFonts w:ascii="Times New Roman" w:hAnsi="Times New Roman" w:cs="Times New Roman"/>
          <w:b/>
          <w:sz w:val="24"/>
          <w:szCs w:val="24"/>
        </w:rPr>
        <w:t xml:space="preserve">CLÁUSULAS </w:t>
      </w:r>
    </w:p>
    <w:p w:rsidR="00B160F8" w:rsidRDefault="00B160F8" w:rsidP="00B160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60F8" w:rsidRPr="005C1BFB" w:rsidRDefault="000E0E09" w:rsidP="00B16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PRIMERA</w:t>
      </w:r>
      <w:r w:rsidR="00B160F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160F8" w:rsidRPr="005C1BFB">
        <w:rPr>
          <w:rFonts w:ascii="Times New Roman" w:hAnsi="Times New Roman" w:cs="Times New Roman"/>
          <w:sz w:val="24"/>
          <w:szCs w:val="24"/>
        </w:rPr>
        <w:t>LA CONCESIONARIA</w:t>
      </w:r>
      <w:r w:rsidRPr="005C1BFB">
        <w:rPr>
          <w:rFonts w:ascii="Times New Roman" w:hAnsi="Times New Roman" w:cs="Times New Roman"/>
          <w:sz w:val="24"/>
          <w:szCs w:val="24"/>
        </w:rPr>
        <w:t xml:space="preserve"> en virtud de </w:t>
      </w:r>
      <w:r w:rsidR="00B160F8" w:rsidRPr="005C1BFB">
        <w:rPr>
          <w:rFonts w:ascii="Times New Roman" w:hAnsi="Times New Roman" w:cs="Times New Roman"/>
          <w:sz w:val="24"/>
          <w:szCs w:val="24"/>
        </w:rPr>
        <w:t xml:space="preserve">sus obligaciones estipuladas en el Contrato de Concesión bajo el esquema </w:t>
      </w:r>
      <w:r w:rsidR="00B160F8">
        <w:rPr>
          <w:rFonts w:ascii="Times New Roman" w:hAnsi="Times New Roman" w:cs="Times New Roman"/>
          <w:sz w:val="24"/>
          <w:szCs w:val="24"/>
        </w:rPr>
        <w:t>APP No.02 de 09 de Junio de 2021,</w:t>
      </w:r>
      <w:r w:rsidRPr="000E0E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apéndice Técnico 7, Capítulo III Sección 3.1</w:t>
      </w:r>
      <w:r w:rsidR="00B160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Garantizar</w:t>
      </w:r>
      <w:r w:rsidR="00B160F8">
        <w:rPr>
          <w:rFonts w:ascii="Times New Roman" w:hAnsi="Times New Roman" w:cs="Times New Roman"/>
          <w:sz w:val="24"/>
          <w:szCs w:val="24"/>
        </w:rPr>
        <w:t xml:space="preserve"> que los predios adyacentes al Corredor Vial del Proyecto Nueva Malla Vial del Valle del Cauca-Corredor Accesos Cali y Palmira  Avenida Bicentenario </w:t>
      </w:r>
      <w:r w:rsidRPr="005C1BFB">
        <w:rPr>
          <w:rFonts w:ascii="Times New Roman" w:hAnsi="Times New Roman" w:cs="Times New Roman"/>
          <w:sz w:val="24"/>
          <w:szCs w:val="24"/>
        </w:rPr>
        <w:t>conserven el acceso necesario para su desarrollo y funcionalidad</w:t>
      </w:r>
      <w:r>
        <w:rPr>
          <w:rFonts w:ascii="Times New Roman" w:hAnsi="Times New Roman" w:cs="Times New Roman"/>
          <w:sz w:val="24"/>
          <w:szCs w:val="24"/>
        </w:rPr>
        <w:t xml:space="preserve">, con la </w:t>
      </w:r>
      <w:r w:rsidRPr="005C1BFB">
        <w:rPr>
          <w:rFonts w:ascii="Times New Roman" w:hAnsi="Times New Roman" w:cs="Times New Roman"/>
          <w:sz w:val="24"/>
          <w:szCs w:val="24"/>
        </w:rPr>
        <w:t xml:space="preserve">CONSTRUCCIÓN DEL ACCESO BOXCULVER en la Zona 1B en EL PREDIO como fue denominada </w:t>
      </w:r>
      <w:r w:rsidR="005C1BFB">
        <w:rPr>
          <w:rFonts w:ascii="Times New Roman" w:hAnsi="Times New Roman" w:cs="Times New Roman"/>
          <w:sz w:val="24"/>
          <w:szCs w:val="24"/>
        </w:rPr>
        <w:t>en el que para los efectos del presente compromiso será el Anexo 1 Oficio Técnico</w:t>
      </w:r>
      <w:r w:rsidRPr="005C1BFB">
        <w:rPr>
          <w:rFonts w:ascii="Times New Roman" w:hAnsi="Times New Roman" w:cs="Times New Roman"/>
          <w:sz w:val="24"/>
          <w:szCs w:val="24"/>
        </w:rPr>
        <w:t xml:space="preserve"> CS-RDV-002776 Concepto Accesos Drenajes_UF3_030_REV.</w:t>
      </w:r>
    </w:p>
    <w:p w:rsidR="000E0E09" w:rsidRDefault="000E0E09" w:rsidP="000E0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0E09">
        <w:rPr>
          <w:rFonts w:ascii="Times New Roman" w:hAnsi="Times New Roman" w:cs="Times New Roman"/>
          <w:noProof/>
          <w:sz w:val="24"/>
          <w:szCs w:val="24"/>
          <w:lang w:eastAsia="es-CO"/>
        </w:rPr>
        <w:drawing>
          <wp:inline distT="0" distB="0" distL="0" distR="0" wp14:anchorId="2532F7F8" wp14:editId="0407CCB6">
            <wp:extent cx="4019550" cy="328058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29601" cy="3288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07BB" w:rsidRDefault="004407BB" w:rsidP="004407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7BB" w:rsidRPr="005C1BFB" w:rsidRDefault="004407BB" w:rsidP="004407B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07BB">
        <w:rPr>
          <w:rFonts w:ascii="Times New Roman" w:hAnsi="Times New Roman" w:cs="Times New Roman"/>
          <w:b/>
          <w:sz w:val="24"/>
          <w:szCs w:val="24"/>
        </w:rPr>
        <w:t xml:space="preserve">SEGUNDA: </w:t>
      </w:r>
      <w:r w:rsidRPr="005C1BFB">
        <w:rPr>
          <w:rFonts w:ascii="Times New Roman" w:hAnsi="Times New Roman" w:cs="Times New Roman"/>
          <w:sz w:val="24"/>
          <w:szCs w:val="24"/>
        </w:rPr>
        <w:t xml:space="preserve">LA PROPIETARIA se compromete a </w:t>
      </w:r>
      <w:r w:rsidRPr="005C1BFB">
        <w:rPr>
          <w:rFonts w:ascii="Times New Roman" w:hAnsi="Times New Roman" w:cs="Times New Roman"/>
        </w:rPr>
        <w:t xml:space="preserve">permitir el ingreso a EL PREDIO inmueble de todos los trabajadores, obreros, supervisores, y, en general, de todo el personal de sub- contratistas, además de la maquinaria y equipo que requiera LA CONCESIONARIA  para adelantar las labores correspondientes a la CONSTRUCCIÓN DEL ACCESO BOX CULVER. </w:t>
      </w:r>
    </w:p>
    <w:p w:rsidR="004407BB" w:rsidRDefault="004407BB" w:rsidP="004407B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407BB" w:rsidRPr="005C1BFB" w:rsidRDefault="004407BB" w:rsidP="004407B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1BFB">
        <w:rPr>
          <w:rFonts w:ascii="Times New Roman" w:hAnsi="Times New Roman" w:cs="Times New Roman"/>
          <w:b/>
        </w:rPr>
        <w:t xml:space="preserve">TERCERA: </w:t>
      </w:r>
      <w:r w:rsidR="005C1BFB" w:rsidRPr="005C1BFB">
        <w:rPr>
          <w:rFonts w:ascii="Times New Roman" w:hAnsi="Times New Roman" w:cs="Times New Roman"/>
        </w:rPr>
        <w:t xml:space="preserve">LA CONCESIONARIA </w:t>
      </w:r>
      <w:r w:rsidR="005C1BFB" w:rsidRPr="005C1BFB">
        <w:rPr>
          <w:rFonts w:ascii="Times New Roman" w:eastAsia="Arial" w:hAnsi="Times New Roman" w:cs="Times New Roman"/>
          <w:color w:val="000000"/>
        </w:rPr>
        <w:t>se compromete a que todo el personal que va a laborar en</w:t>
      </w:r>
      <w:r w:rsidR="005C1BFB">
        <w:rPr>
          <w:rFonts w:ascii="Times New Roman" w:eastAsia="Arial" w:hAnsi="Times New Roman" w:cs="Times New Roman"/>
          <w:color w:val="000000"/>
        </w:rPr>
        <w:t xml:space="preserve"> </w:t>
      </w:r>
      <w:r w:rsidR="005C1BFB" w:rsidRPr="005C1BFB">
        <w:rPr>
          <w:rFonts w:ascii="Times New Roman" w:eastAsia="Arial" w:hAnsi="Times New Roman" w:cs="Times New Roman"/>
          <w:color w:val="000000"/>
        </w:rPr>
        <w:t xml:space="preserve"> la </w:t>
      </w:r>
      <w:r w:rsidR="005C1BFB">
        <w:rPr>
          <w:rFonts w:ascii="Times New Roman" w:eastAsia="Arial" w:hAnsi="Times New Roman" w:cs="Times New Roman"/>
          <w:color w:val="000000"/>
        </w:rPr>
        <w:t xml:space="preserve"> CONSTRUCCIÓN DEL ACCESO BOX CULVER </w:t>
      </w:r>
      <w:r w:rsidR="005C1BFB" w:rsidRPr="005C1BFB">
        <w:rPr>
          <w:rFonts w:ascii="Times New Roman" w:eastAsia="Arial" w:hAnsi="Times New Roman" w:cs="Times New Roman"/>
          <w:color w:val="000000"/>
        </w:rPr>
        <w:t>recibirá la capacitación de seguridad y salud en el trabajo estipulado por LA PROPIETARIA, dentro de sus protocolos de acceso a los predio</w:t>
      </w:r>
      <w:r w:rsidR="005C1BFB">
        <w:rPr>
          <w:rFonts w:ascii="Times New Roman" w:eastAsia="Arial" w:hAnsi="Times New Roman" w:cs="Times New Roman"/>
          <w:color w:val="000000"/>
        </w:rPr>
        <w:t xml:space="preserve">s de su propiedad, para ello LA CONCESIONARIA </w:t>
      </w:r>
      <w:r w:rsidR="005C1BFB" w:rsidRPr="005C1BFB">
        <w:rPr>
          <w:rFonts w:ascii="Times New Roman" w:eastAsia="Arial" w:hAnsi="Times New Roman" w:cs="Times New Roman"/>
          <w:color w:val="000000"/>
        </w:rPr>
        <w:t>coordinará directamente con el Departamento de Seguridad y Salud en el Trabajo de LA PROPIETARIA.</w:t>
      </w:r>
    </w:p>
    <w:p w:rsidR="00884865" w:rsidRPr="004407BB" w:rsidRDefault="00884865" w:rsidP="00884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A7" w:rsidRDefault="005C1BFB" w:rsidP="008848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1BFB">
        <w:rPr>
          <w:rFonts w:ascii="Times New Roman" w:hAnsi="Times New Roman" w:cs="Times New Roman"/>
          <w:b/>
        </w:rPr>
        <w:t>CUARTA</w:t>
      </w:r>
      <w:r w:rsidRPr="005C1BFB">
        <w:rPr>
          <w:rFonts w:ascii="Times New Roman" w:hAnsi="Times New Roman" w:cs="Times New Roman"/>
        </w:rPr>
        <w:t>: Los daños que se causen a la maq</w:t>
      </w:r>
      <w:r>
        <w:rPr>
          <w:rFonts w:ascii="Times New Roman" w:hAnsi="Times New Roman" w:cs="Times New Roman"/>
        </w:rPr>
        <w:t xml:space="preserve">uinaria, empleados, materiales </w:t>
      </w:r>
      <w:r w:rsidRPr="005C1BFB">
        <w:rPr>
          <w:rFonts w:ascii="Times New Roman" w:hAnsi="Times New Roman" w:cs="Times New Roman"/>
        </w:rPr>
        <w:t>de</w:t>
      </w:r>
      <w:r>
        <w:rPr>
          <w:rFonts w:ascii="Times New Roman" w:hAnsi="Times New Roman" w:cs="Times New Roman"/>
        </w:rPr>
        <w:t xml:space="preserve"> </w:t>
      </w:r>
      <w:r w:rsidRPr="005C1BFB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 xml:space="preserve">a CONCESIONARIA </w:t>
      </w:r>
      <w:r w:rsidRPr="005C1B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(ii) </w:t>
      </w:r>
      <w:r w:rsidRPr="005C1BFB">
        <w:rPr>
          <w:rFonts w:ascii="Times New Roman" w:hAnsi="Times New Roman" w:cs="Times New Roman"/>
        </w:rPr>
        <w:t xml:space="preserve">los daños que se causen a terceros por </w:t>
      </w:r>
      <w:r>
        <w:rPr>
          <w:rFonts w:ascii="Times New Roman" w:hAnsi="Times New Roman" w:cs="Times New Roman"/>
        </w:rPr>
        <w:t>la CONCESIONARIA en desarrollo de la CONSTRUCCION DEL ACESO BOX CULVER</w:t>
      </w:r>
      <w:r w:rsidRPr="005C1BF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deberá</w:t>
      </w:r>
      <w:r w:rsidRPr="005C1BFB">
        <w:rPr>
          <w:rFonts w:ascii="Times New Roman" w:hAnsi="Times New Roman" w:cs="Times New Roman"/>
        </w:rPr>
        <w:t xml:space="preserve"> mantener indemne a la PROPIETARIA frente a estos terceros por los daños causados y s</w:t>
      </w:r>
      <w:r>
        <w:rPr>
          <w:rFonts w:ascii="Times New Roman" w:hAnsi="Times New Roman" w:cs="Times New Roman"/>
        </w:rPr>
        <w:t>e obliga</w:t>
      </w:r>
      <w:r w:rsidRPr="005C1BFB">
        <w:rPr>
          <w:rFonts w:ascii="Times New Roman" w:hAnsi="Times New Roman" w:cs="Times New Roman"/>
        </w:rPr>
        <w:t xml:space="preserve"> a salir en defensa de la PROPIETARIA en el evento en que ésta así lo solicite por cualquier medio</w:t>
      </w:r>
      <w:r>
        <w:rPr>
          <w:rFonts w:ascii="Times New Roman" w:hAnsi="Times New Roman" w:cs="Times New Roman"/>
        </w:rPr>
        <w:t>, así mismo LA CONCESIONARIA acepta</w:t>
      </w:r>
      <w:r w:rsidRPr="005C1BFB">
        <w:rPr>
          <w:rFonts w:ascii="Times New Roman" w:hAnsi="Times New Roman" w:cs="Times New Roman"/>
        </w:rPr>
        <w:t xml:space="preserve"> de manera expresa e irrevocable esta obligación la cual se considera de la esencia de la presente </w:t>
      </w:r>
      <w:r>
        <w:rPr>
          <w:rFonts w:ascii="Times New Roman" w:hAnsi="Times New Roman" w:cs="Times New Roman"/>
        </w:rPr>
        <w:t xml:space="preserve">COMPROMISO. </w:t>
      </w:r>
    </w:p>
    <w:p w:rsidR="005C1BFB" w:rsidRDefault="005C1BFB" w:rsidP="0088486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1BFB" w:rsidRPr="005C1BFB" w:rsidRDefault="005C1BFB" w:rsidP="005C1BFB">
      <w:pPr>
        <w:ind w:right="12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QUINTA- </w:t>
      </w:r>
      <w:r w:rsidRPr="005C1BFB">
        <w:rPr>
          <w:rFonts w:ascii="Times New Roman" w:hAnsi="Times New Roman" w:cs="Times New Roman"/>
          <w:b/>
        </w:rPr>
        <w:t xml:space="preserve">MÉRITO EJECUTIVO: </w:t>
      </w:r>
      <w:r w:rsidRPr="005C1BFB">
        <w:rPr>
          <w:rFonts w:ascii="Times New Roman" w:hAnsi="Times New Roman" w:cs="Times New Roman"/>
          <w:bCs/>
        </w:rPr>
        <w:t>El presente documento prestará por sí mismo mérito ejecutivo para exigir el cumplimiento de todas las obligaciones que puedan derivarse del mismo.</w:t>
      </w:r>
    </w:p>
    <w:p w:rsidR="005C1BFB" w:rsidRPr="005C1BFB" w:rsidRDefault="005C1BFB" w:rsidP="005C1BFB">
      <w:pPr>
        <w:ind w:right="120"/>
        <w:jc w:val="both"/>
        <w:rPr>
          <w:rFonts w:ascii="Times New Roman" w:hAnsi="Times New Roman" w:cs="Times New Roman"/>
        </w:rPr>
      </w:pPr>
      <w:r w:rsidRPr="005C1BFB">
        <w:rPr>
          <w:rFonts w:ascii="Times New Roman" w:hAnsi="Times New Roman" w:cs="Times New Roman"/>
          <w:b/>
        </w:rPr>
        <w:t>SEXTA: DOMICILIO Y NOTIFICACION</w:t>
      </w:r>
      <w:r w:rsidRPr="005C1BFB">
        <w:rPr>
          <w:rFonts w:ascii="Times New Roman" w:hAnsi="Times New Roman" w:cs="Times New Roman"/>
        </w:rPr>
        <w:t xml:space="preserve">: El domicilio </w:t>
      </w:r>
      <w:proofErr w:type="gramStart"/>
      <w:r w:rsidRPr="005C1BFB">
        <w:rPr>
          <w:rFonts w:ascii="Times New Roman" w:hAnsi="Times New Roman" w:cs="Times New Roman"/>
        </w:rPr>
        <w:t>de la</w:t>
      </w:r>
      <w:proofErr w:type="gramEnd"/>
      <w:r w:rsidRPr="005C1BFB">
        <w:rPr>
          <w:rFonts w:ascii="Times New Roman" w:hAnsi="Times New Roman" w:cs="Times New Roman"/>
        </w:rPr>
        <w:t xml:space="preserve"> presente </w:t>
      </w:r>
      <w:r>
        <w:rPr>
          <w:rFonts w:ascii="Times New Roman" w:hAnsi="Times New Roman" w:cs="Times New Roman"/>
        </w:rPr>
        <w:t>compromiso</w:t>
      </w:r>
      <w:r w:rsidRPr="005C1BFB">
        <w:rPr>
          <w:rFonts w:ascii="Times New Roman" w:hAnsi="Times New Roman" w:cs="Times New Roman"/>
        </w:rPr>
        <w:t xml:space="preserve"> será la ciudad de Cali.</w:t>
      </w:r>
    </w:p>
    <w:p w:rsidR="005C1BFB" w:rsidRPr="005C1BFB" w:rsidRDefault="005C1BFB" w:rsidP="005C1BFB">
      <w:pPr>
        <w:pStyle w:val="Textoindependiente"/>
        <w:rPr>
          <w:rFonts w:ascii="Times New Roman" w:hAnsi="Times New Roman" w:cs="Times New Roman"/>
        </w:rPr>
      </w:pPr>
    </w:p>
    <w:p w:rsidR="005C1BFB" w:rsidRPr="005C1BFB" w:rsidRDefault="005C1BFB" w:rsidP="005C1BFB">
      <w:pPr>
        <w:pStyle w:val="Prrafodelista"/>
        <w:widowControl w:val="0"/>
        <w:numPr>
          <w:ilvl w:val="0"/>
          <w:numId w:val="2"/>
        </w:numPr>
        <w:tabs>
          <w:tab w:val="left" w:pos="496"/>
        </w:tabs>
        <w:autoSpaceDE w:val="0"/>
        <w:autoSpaceDN w:val="0"/>
        <w:spacing w:after="0" w:line="240" w:lineRule="auto"/>
        <w:ind w:left="496" w:hanging="335"/>
        <w:contextualSpacing w:val="0"/>
        <w:jc w:val="both"/>
        <w:rPr>
          <w:rFonts w:ascii="Times New Roman" w:hAnsi="Times New Roman" w:cs="Times New Roman"/>
        </w:rPr>
      </w:pPr>
      <w:r w:rsidRPr="005C1BFB">
        <w:rPr>
          <w:rFonts w:ascii="Times New Roman" w:hAnsi="Times New Roman" w:cs="Times New Roman"/>
        </w:rPr>
        <w:t>LA</w:t>
      </w:r>
      <w:r w:rsidRPr="005C1BFB">
        <w:rPr>
          <w:rFonts w:ascii="Times New Roman" w:hAnsi="Times New Roman" w:cs="Times New Roman"/>
          <w:spacing w:val="56"/>
          <w:w w:val="150"/>
        </w:rPr>
        <w:t xml:space="preserve"> </w:t>
      </w:r>
      <w:r w:rsidRPr="005C1BFB">
        <w:rPr>
          <w:rFonts w:ascii="Times New Roman" w:hAnsi="Times New Roman" w:cs="Times New Roman"/>
        </w:rPr>
        <w:t>PROPIETARIA</w:t>
      </w:r>
      <w:r w:rsidRPr="005C1BFB">
        <w:rPr>
          <w:rFonts w:ascii="Times New Roman" w:hAnsi="Times New Roman" w:cs="Times New Roman"/>
          <w:spacing w:val="55"/>
          <w:w w:val="150"/>
        </w:rPr>
        <w:t xml:space="preserve"> </w:t>
      </w:r>
      <w:r w:rsidRPr="005C1BFB">
        <w:rPr>
          <w:rFonts w:ascii="Times New Roman" w:hAnsi="Times New Roman" w:cs="Times New Roman"/>
        </w:rPr>
        <w:t>(</w:t>
      </w:r>
      <w:r w:rsidRPr="005C1BFB">
        <w:rPr>
          <w:rFonts w:ascii="Times New Roman" w:hAnsi="Times New Roman" w:cs="Times New Roman"/>
          <w:sz w:val="24"/>
        </w:rPr>
        <w:t>INGENIO</w:t>
      </w:r>
      <w:r w:rsidRPr="005C1BFB">
        <w:rPr>
          <w:rFonts w:ascii="Times New Roman" w:hAnsi="Times New Roman" w:cs="Times New Roman"/>
          <w:spacing w:val="52"/>
          <w:w w:val="150"/>
          <w:sz w:val="24"/>
        </w:rPr>
        <w:t xml:space="preserve"> </w:t>
      </w:r>
      <w:r w:rsidRPr="005C1BFB">
        <w:rPr>
          <w:rFonts w:ascii="Times New Roman" w:hAnsi="Times New Roman" w:cs="Times New Roman"/>
          <w:sz w:val="24"/>
        </w:rPr>
        <w:t>MARIA</w:t>
      </w:r>
      <w:r w:rsidRPr="005C1BFB">
        <w:rPr>
          <w:rFonts w:ascii="Times New Roman" w:hAnsi="Times New Roman" w:cs="Times New Roman"/>
          <w:spacing w:val="52"/>
          <w:w w:val="150"/>
          <w:sz w:val="24"/>
        </w:rPr>
        <w:t xml:space="preserve"> </w:t>
      </w:r>
      <w:r w:rsidRPr="005C1BFB">
        <w:rPr>
          <w:rFonts w:ascii="Times New Roman" w:hAnsi="Times New Roman" w:cs="Times New Roman"/>
          <w:sz w:val="24"/>
        </w:rPr>
        <w:t>LUISA</w:t>
      </w:r>
      <w:r w:rsidRPr="005C1BFB">
        <w:rPr>
          <w:rFonts w:ascii="Times New Roman" w:hAnsi="Times New Roman" w:cs="Times New Roman"/>
          <w:spacing w:val="52"/>
          <w:w w:val="150"/>
          <w:sz w:val="24"/>
        </w:rPr>
        <w:t xml:space="preserve"> </w:t>
      </w:r>
      <w:r w:rsidRPr="005C1BFB">
        <w:rPr>
          <w:rFonts w:ascii="Times New Roman" w:hAnsi="Times New Roman" w:cs="Times New Roman"/>
          <w:sz w:val="24"/>
        </w:rPr>
        <w:t>S.A.</w:t>
      </w:r>
      <w:r w:rsidRPr="005C1BFB">
        <w:rPr>
          <w:rFonts w:ascii="Times New Roman" w:hAnsi="Times New Roman" w:cs="Times New Roman"/>
        </w:rPr>
        <w:t>,</w:t>
      </w:r>
      <w:r w:rsidRPr="005C1BFB">
        <w:rPr>
          <w:rFonts w:ascii="Times New Roman" w:hAnsi="Times New Roman" w:cs="Times New Roman"/>
          <w:spacing w:val="54"/>
          <w:w w:val="150"/>
        </w:rPr>
        <w:t xml:space="preserve"> </w:t>
      </w:r>
      <w:r w:rsidRPr="005C1BFB">
        <w:rPr>
          <w:rFonts w:ascii="Times New Roman" w:hAnsi="Times New Roman" w:cs="Times New Roman"/>
          <w:spacing w:val="-2"/>
        </w:rPr>
        <w:t xml:space="preserve">recibirá </w:t>
      </w:r>
      <w:r w:rsidRPr="005C1BFB">
        <w:rPr>
          <w:rFonts w:ascii="Times New Roman" w:hAnsi="Times New Roman" w:cs="Times New Roman"/>
        </w:rPr>
        <w:t xml:space="preserve">notificaciones en el Corregimiento de San Antonio de los Caballeros, Florida, de la ciudad de Cali. Correo electrónico: </w:t>
      </w:r>
      <w:hyperlink r:id="rId6">
        <w:r w:rsidRPr="005C1BFB">
          <w:rPr>
            <w:rFonts w:ascii="Times New Roman" w:hAnsi="Times New Roman" w:cs="Times New Roman"/>
          </w:rPr>
          <w:t>notificaciones@ingeniomarialuisa.com</w:t>
        </w:r>
      </w:hyperlink>
      <w:r w:rsidRPr="005C1BFB">
        <w:rPr>
          <w:rFonts w:ascii="Times New Roman" w:hAnsi="Times New Roman" w:cs="Times New Roman"/>
        </w:rPr>
        <w:t xml:space="preserve">, Teléfono Fijo: (602) </w:t>
      </w:r>
      <w:r w:rsidRPr="005C1BFB">
        <w:rPr>
          <w:rFonts w:ascii="Times New Roman" w:hAnsi="Times New Roman" w:cs="Times New Roman"/>
          <w:spacing w:val="-2"/>
        </w:rPr>
        <w:t>4187080.</w:t>
      </w:r>
    </w:p>
    <w:p w:rsidR="005C1BFB" w:rsidRPr="005C1BFB" w:rsidRDefault="005C1BFB" w:rsidP="005C1BFB">
      <w:pPr>
        <w:pStyle w:val="Prrafodelista"/>
        <w:widowControl w:val="0"/>
        <w:numPr>
          <w:ilvl w:val="0"/>
          <w:numId w:val="2"/>
        </w:numPr>
        <w:tabs>
          <w:tab w:val="left" w:pos="496"/>
        </w:tabs>
        <w:autoSpaceDE w:val="0"/>
        <w:autoSpaceDN w:val="0"/>
        <w:spacing w:after="0" w:line="240" w:lineRule="auto"/>
        <w:ind w:left="496" w:hanging="33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LA CONCESIONARIA :</w:t>
      </w:r>
    </w:p>
    <w:p w:rsidR="005C1BFB" w:rsidRPr="005C1BFB" w:rsidRDefault="005C1BFB" w:rsidP="005C1BFB">
      <w:pPr>
        <w:pStyle w:val="Textoindependiente"/>
        <w:rPr>
          <w:rFonts w:ascii="Times New Roman" w:hAnsi="Times New Roman" w:cs="Times New Roman"/>
        </w:rPr>
      </w:pPr>
    </w:p>
    <w:p w:rsidR="0082777B" w:rsidRPr="005C1BFB" w:rsidRDefault="005C1BFB" w:rsidP="0082777B">
      <w:pPr>
        <w:pStyle w:val="Prrafodelista"/>
        <w:widowControl w:val="0"/>
        <w:numPr>
          <w:ilvl w:val="1"/>
          <w:numId w:val="2"/>
        </w:numPr>
        <w:tabs>
          <w:tab w:val="left" w:pos="868"/>
          <w:tab w:val="left" w:pos="881"/>
        </w:tabs>
        <w:autoSpaceDE w:val="0"/>
        <w:autoSpaceDN w:val="0"/>
        <w:spacing w:after="0" w:line="240" w:lineRule="auto"/>
        <w:ind w:right="119" w:hanging="361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RUTAS DEL VALLE S.A.S  </w:t>
      </w:r>
      <w:r w:rsidR="0082777B">
        <w:rPr>
          <w:rFonts w:ascii="Times New Roman" w:hAnsi="Times New Roman" w:cs="Times New Roman"/>
        </w:rPr>
        <w:t xml:space="preserve">Avenida Carrera 9 #113-52 Oficinas 1703 y 1704 , de la ciudad de Bogotá D.C y Km14 recta Cali-Palmira entrada al CIAT Palmira </w:t>
      </w:r>
    </w:p>
    <w:p w:rsidR="005C1BFB" w:rsidRPr="005C1BFB" w:rsidRDefault="005C1BFB" w:rsidP="005C1BFB">
      <w:pPr>
        <w:pStyle w:val="Textoindependiente"/>
        <w:ind w:left="881"/>
        <w:rPr>
          <w:rFonts w:ascii="Times New Roman" w:hAnsi="Times New Roman" w:cs="Times New Roman"/>
        </w:rPr>
      </w:pPr>
      <w:r w:rsidRPr="005C1BFB">
        <w:rPr>
          <w:rFonts w:ascii="Times New Roman" w:hAnsi="Times New Roman" w:cs="Times New Roman"/>
        </w:rPr>
        <w:t>Teléfono</w:t>
      </w:r>
      <w:r w:rsidRPr="005C1BFB">
        <w:rPr>
          <w:rFonts w:ascii="Times New Roman" w:hAnsi="Times New Roman" w:cs="Times New Roman"/>
          <w:spacing w:val="-6"/>
        </w:rPr>
        <w:t xml:space="preserve"> </w:t>
      </w:r>
      <w:r w:rsidRPr="005C1BFB">
        <w:rPr>
          <w:rFonts w:ascii="Times New Roman" w:hAnsi="Times New Roman" w:cs="Times New Roman"/>
        </w:rPr>
        <w:t>Fijo:</w:t>
      </w:r>
      <w:r w:rsidRPr="005C1BFB">
        <w:rPr>
          <w:rFonts w:ascii="Times New Roman" w:hAnsi="Times New Roman" w:cs="Times New Roman"/>
          <w:spacing w:val="-5"/>
        </w:rPr>
        <w:t xml:space="preserve"> </w:t>
      </w:r>
      <w:r w:rsidR="0082777B">
        <w:rPr>
          <w:rFonts w:ascii="Times New Roman" w:hAnsi="Times New Roman" w:cs="Times New Roman"/>
          <w:spacing w:val="-2"/>
        </w:rPr>
        <w:t>3113378958</w:t>
      </w:r>
    </w:p>
    <w:p w:rsidR="005C1BFB" w:rsidRPr="005C1BFB" w:rsidRDefault="005C1BFB" w:rsidP="005C1BFB">
      <w:pPr>
        <w:jc w:val="both"/>
        <w:rPr>
          <w:rFonts w:ascii="Times New Roman" w:hAnsi="Times New Roman" w:cs="Times New Roman"/>
        </w:rPr>
      </w:pPr>
    </w:p>
    <w:p w:rsidR="005C1BFB" w:rsidRDefault="005C1BFB" w:rsidP="005C1BFB">
      <w:pPr>
        <w:pStyle w:val="Textoindependiente"/>
        <w:ind w:left="161"/>
        <w:rPr>
          <w:rFonts w:ascii="Times New Roman" w:hAnsi="Times New Roman" w:cs="Times New Roman"/>
        </w:rPr>
      </w:pPr>
      <w:r w:rsidRPr="005C1BFB">
        <w:rPr>
          <w:rFonts w:ascii="Times New Roman" w:hAnsi="Times New Roman" w:cs="Times New Roman"/>
        </w:rPr>
        <w:t>Para constancia de lo anterior s</w:t>
      </w:r>
      <w:r w:rsidR="0082777B">
        <w:rPr>
          <w:rFonts w:ascii="Times New Roman" w:hAnsi="Times New Roman" w:cs="Times New Roman"/>
        </w:rPr>
        <w:t>e firma la presente acta en dos (2</w:t>
      </w:r>
      <w:r w:rsidRPr="005C1BFB">
        <w:rPr>
          <w:rFonts w:ascii="Times New Roman" w:hAnsi="Times New Roman" w:cs="Times New Roman"/>
        </w:rPr>
        <w:t>) ejemplares de igual tenor,</w:t>
      </w:r>
      <w:r w:rsidR="0082777B">
        <w:rPr>
          <w:rFonts w:ascii="Times New Roman" w:hAnsi="Times New Roman" w:cs="Times New Roman"/>
        </w:rPr>
        <w:t xml:space="preserve"> en la ciudad de Cali, el día 18</w:t>
      </w:r>
      <w:r w:rsidRPr="005C1BFB">
        <w:rPr>
          <w:rFonts w:ascii="Times New Roman" w:hAnsi="Times New Roman" w:cs="Times New Roman"/>
        </w:rPr>
        <w:t xml:space="preserve"> de enero de 2024.</w:t>
      </w:r>
      <w:r w:rsidR="0082777B">
        <w:rPr>
          <w:rFonts w:ascii="Times New Roman" w:hAnsi="Times New Roman" w:cs="Times New Roman"/>
        </w:rPr>
        <w:t xml:space="preserve"> </w:t>
      </w:r>
    </w:p>
    <w:p w:rsidR="0082777B" w:rsidRDefault="0082777B" w:rsidP="005C1BFB">
      <w:pPr>
        <w:pStyle w:val="Textoindependiente"/>
        <w:ind w:left="161"/>
        <w:rPr>
          <w:rFonts w:ascii="Times New Roman" w:hAnsi="Times New Roman" w:cs="Times New Roman"/>
        </w:rPr>
      </w:pPr>
    </w:p>
    <w:p w:rsidR="0082777B" w:rsidRDefault="0082777B" w:rsidP="005C1BFB">
      <w:pPr>
        <w:pStyle w:val="Textoindependiente"/>
        <w:ind w:left="161"/>
        <w:rPr>
          <w:rFonts w:ascii="Times New Roman" w:hAnsi="Times New Roman" w:cs="Times New Roman"/>
        </w:rPr>
      </w:pPr>
    </w:p>
    <w:p w:rsidR="0082777B" w:rsidRDefault="0082777B" w:rsidP="005C1BFB">
      <w:pPr>
        <w:pStyle w:val="Textoindependiente"/>
        <w:ind w:left="161"/>
        <w:rPr>
          <w:rFonts w:ascii="Times New Roman" w:hAnsi="Times New Roman" w:cs="Times New Roman"/>
        </w:rPr>
      </w:pPr>
    </w:p>
    <w:p w:rsidR="0082777B" w:rsidRPr="0082777B" w:rsidRDefault="0082777B" w:rsidP="0082777B">
      <w:pPr>
        <w:pStyle w:val="Ttulo2"/>
        <w:rPr>
          <w:rFonts w:ascii="Times New Roman" w:hAnsi="Times New Roman" w:cs="Times New Roman"/>
        </w:rPr>
      </w:pPr>
      <w:r w:rsidRPr="0082777B">
        <w:rPr>
          <w:rFonts w:ascii="Times New Roman" w:hAnsi="Times New Roman" w:cs="Times New Roman"/>
        </w:rPr>
        <w:t>LA PROPIETARIA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LA CONCESIONARIA </w:t>
      </w:r>
    </w:p>
    <w:p w:rsidR="0082777B" w:rsidRPr="0082777B" w:rsidRDefault="0082777B" w:rsidP="0082777B">
      <w:pPr>
        <w:pStyle w:val="Textoindependiente"/>
        <w:rPr>
          <w:rFonts w:ascii="Times New Roman" w:hAnsi="Times New Roman" w:cs="Times New Roman"/>
          <w:b/>
        </w:rPr>
      </w:pPr>
    </w:p>
    <w:p w:rsidR="0082777B" w:rsidRDefault="0082777B" w:rsidP="0082777B">
      <w:pPr>
        <w:pStyle w:val="Textoindependiente"/>
        <w:rPr>
          <w:rFonts w:ascii="Arial"/>
          <w:b/>
        </w:rPr>
      </w:pPr>
    </w:p>
    <w:p w:rsidR="0082777B" w:rsidRDefault="0082777B" w:rsidP="0082777B">
      <w:pPr>
        <w:pStyle w:val="Textoindependiente"/>
        <w:rPr>
          <w:rFonts w:ascii="Arial"/>
          <w:b/>
        </w:rPr>
      </w:pPr>
    </w:p>
    <w:p w:rsidR="0082777B" w:rsidRDefault="0082777B" w:rsidP="0082777B">
      <w:pPr>
        <w:spacing w:after="0"/>
        <w:ind w:left="16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__________________________</w:t>
      </w:r>
    </w:p>
    <w:p w:rsidR="0082777B" w:rsidRPr="0082777B" w:rsidRDefault="0082777B" w:rsidP="0082777B">
      <w:pPr>
        <w:spacing w:after="0"/>
        <w:ind w:left="161"/>
        <w:rPr>
          <w:rFonts w:ascii="Times New Roman" w:hAnsi="Times New Roman" w:cs="Times New Roman"/>
          <w:b/>
          <w:spacing w:val="-2"/>
        </w:rPr>
      </w:pPr>
      <w:r w:rsidRPr="0082777B">
        <w:rPr>
          <w:rFonts w:ascii="Times New Roman" w:hAnsi="Times New Roman" w:cs="Times New Roman"/>
          <w:b/>
        </w:rPr>
        <w:t>ALEJANDRO</w:t>
      </w:r>
      <w:r w:rsidRPr="0082777B">
        <w:rPr>
          <w:rFonts w:ascii="Times New Roman" w:hAnsi="Times New Roman" w:cs="Times New Roman"/>
          <w:b/>
          <w:spacing w:val="-14"/>
        </w:rPr>
        <w:t xml:space="preserve"> </w:t>
      </w:r>
      <w:r w:rsidRPr="0082777B">
        <w:rPr>
          <w:rFonts w:ascii="Times New Roman" w:hAnsi="Times New Roman" w:cs="Times New Roman"/>
          <w:b/>
        </w:rPr>
        <w:t>AMAYA</w:t>
      </w:r>
      <w:r w:rsidRPr="0082777B">
        <w:rPr>
          <w:rFonts w:ascii="Times New Roman" w:hAnsi="Times New Roman" w:cs="Times New Roman"/>
          <w:b/>
          <w:spacing w:val="-12"/>
        </w:rPr>
        <w:t xml:space="preserve"> </w:t>
      </w:r>
      <w:r w:rsidRPr="0082777B">
        <w:rPr>
          <w:rFonts w:ascii="Times New Roman" w:hAnsi="Times New Roman" w:cs="Times New Roman"/>
          <w:b/>
          <w:spacing w:val="-2"/>
        </w:rPr>
        <w:t>CUTIVA</w:t>
      </w:r>
      <w:r>
        <w:rPr>
          <w:rFonts w:ascii="Times New Roman" w:hAnsi="Times New Roman" w:cs="Times New Roman"/>
          <w:b/>
          <w:spacing w:val="-2"/>
        </w:rPr>
        <w:tab/>
      </w:r>
      <w:r>
        <w:rPr>
          <w:rFonts w:ascii="Times New Roman" w:hAnsi="Times New Roman" w:cs="Times New Roman"/>
          <w:b/>
          <w:spacing w:val="-2"/>
        </w:rPr>
        <w:tab/>
      </w:r>
      <w:r>
        <w:rPr>
          <w:rFonts w:ascii="Times New Roman" w:hAnsi="Times New Roman" w:cs="Times New Roman"/>
          <w:b/>
          <w:spacing w:val="-2"/>
        </w:rPr>
        <w:tab/>
      </w:r>
      <w:r w:rsidRPr="0082777B">
        <w:rPr>
          <w:rFonts w:ascii="Times New Roman" w:hAnsi="Times New Roman" w:cs="Times New Roman"/>
          <w:b/>
          <w:sz w:val="24"/>
          <w:szCs w:val="24"/>
        </w:rPr>
        <w:t>PAULO FRANCO GAMBOA</w:t>
      </w:r>
    </w:p>
    <w:p w:rsidR="0082777B" w:rsidRPr="0082777B" w:rsidRDefault="0082777B" w:rsidP="0082777B">
      <w:pPr>
        <w:spacing w:after="0"/>
        <w:ind w:left="161"/>
        <w:rPr>
          <w:rFonts w:ascii="Times New Roman" w:hAnsi="Times New Roman" w:cs="Times New Roman"/>
          <w:b/>
        </w:rPr>
      </w:pPr>
      <w:r w:rsidRPr="0082777B">
        <w:rPr>
          <w:rFonts w:ascii="Times New Roman" w:hAnsi="Times New Roman" w:cs="Times New Roman"/>
        </w:rPr>
        <w:t>Gerente</w:t>
      </w:r>
      <w:r w:rsidRPr="0082777B">
        <w:rPr>
          <w:rFonts w:ascii="Times New Roman" w:hAnsi="Times New Roman" w:cs="Times New Roman"/>
          <w:spacing w:val="-9"/>
        </w:rPr>
        <w:t xml:space="preserve"> </w:t>
      </w:r>
      <w:r w:rsidRPr="0082777B">
        <w:rPr>
          <w:rFonts w:ascii="Times New Roman" w:hAnsi="Times New Roman" w:cs="Times New Roman"/>
          <w:spacing w:val="-2"/>
        </w:rPr>
        <w:t>General</w:t>
      </w:r>
      <w:r>
        <w:rPr>
          <w:rFonts w:ascii="Times New Roman" w:hAnsi="Times New Roman" w:cs="Times New Roman"/>
          <w:spacing w:val="-2"/>
        </w:rPr>
        <w:tab/>
      </w:r>
      <w:r>
        <w:rPr>
          <w:rFonts w:ascii="Times New Roman" w:hAnsi="Times New Roman" w:cs="Times New Roman"/>
          <w:spacing w:val="-2"/>
        </w:rPr>
        <w:tab/>
      </w:r>
      <w:r>
        <w:rPr>
          <w:rFonts w:ascii="Times New Roman" w:hAnsi="Times New Roman" w:cs="Times New Roman"/>
          <w:spacing w:val="-2"/>
        </w:rPr>
        <w:tab/>
      </w:r>
      <w:r>
        <w:rPr>
          <w:rFonts w:ascii="Times New Roman" w:hAnsi="Times New Roman" w:cs="Times New Roman"/>
          <w:spacing w:val="-2"/>
        </w:rPr>
        <w:tab/>
      </w:r>
      <w:r>
        <w:rPr>
          <w:rFonts w:ascii="Times New Roman" w:hAnsi="Times New Roman" w:cs="Times New Roman"/>
          <w:spacing w:val="-2"/>
        </w:rPr>
        <w:tab/>
        <w:t xml:space="preserve">Representante Legal </w:t>
      </w:r>
    </w:p>
    <w:p w:rsidR="0082777B" w:rsidRPr="0082777B" w:rsidRDefault="0082777B" w:rsidP="0082777B">
      <w:pPr>
        <w:spacing w:after="0"/>
        <w:ind w:left="4956" w:hanging="4795"/>
        <w:rPr>
          <w:rFonts w:ascii="Times New Roman" w:hAnsi="Times New Roman" w:cs="Times New Roman"/>
          <w:b/>
          <w:spacing w:val="-4"/>
        </w:rPr>
      </w:pPr>
      <w:r w:rsidRPr="0082777B">
        <w:rPr>
          <w:rFonts w:ascii="Times New Roman" w:hAnsi="Times New Roman" w:cs="Times New Roman"/>
          <w:b/>
        </w:rPr>
        <w:t>INGENIO</w:t>
      </w:r>
      <w:r w:rsidRPr="0082777B">
        <w:rPr>
          <w:rFonts w:ascii="Times New Roman" w:hAnsi="Times New Roman" w:cs="Times New Roman"/>
          <w:b/>
          <w:spacing w:val="-10"/>
        </w:rPr>
        <w:t xml:space="preserve"> </w:t>
      </w:r>
      <w:r w:rsidRPr="0082777B">
        <w:rPr>
          <w:rFonts w:ascii="Times New Roman" w:hAnsi="Times New Roman" w:cs="Times New Roman"/>
          <w:b/>
        </w:rPr>
        <w:t>MARIA</w:t>
      </w:r>
      <w:r w:rsidRPr="0082777B">
        <w:rPr>
          <w:rFonts w:ascii="Times New Roman" w:hAnsi="Times New Roman" w:cs="Times New Roman"/>
          <w:b/>
          <w:spacing w:val="-9"/>
        </w:rPr>
        <w:t xml:space="preserve"> </w:t>
      </w:r>
      <w:r w:rsidRPr="0082777B">
        <w:rPr>
          <w:rFonts w:ascii="Times New Roman" w:hAnsi="Times New Roman" w:cs="Times New Roman"/>
          <w:b/>
        </w:rPr>
        <w:t>LUISA</w:t>
      </w:r>
      <w:r w:rsidRPr="0082777B">
        <w:rPr>
          <w:rFonts w:ascii="Times New Roman" w:hAnsi="Times New Roman" w:cs="Times New Roman"/>
          <w:b/>
          <w:spacing w:val="-10"/>
        </w:rPr>
        <w:t xml:space="preserve"> </w:t>
      </w:r>
      <w:r w:rsidRPr="0082777B">
        <w:rPr>
          <w:rFonts w:ascii="Times New Roman" w:hAnsi="Times New Roman" w:cs="Times New Roman"/>
          <w:b/>
          <w:spacing w:val="-4"/>
        </w:rPr>
        <w:t>S.A.</w:t>
      </w:r>
      <w:r>
        <w:rPr>
          <w:rFonts w:ascii="Times New Roman" w:hAnsi="Times New Roman" w:cs="Times New Roman"/>
          <w:b/>
          <w:spacing w:val="-4"/>
        </w:rPr>
        <w:tab/>
        <w:t xml:space="preserve">CONCESIONARIA RUTAS DEL VALLE S.A.S </w:t>
      </w:r>
    </w:p>
    <w:p w:rsidR="0082777B" w:rsidRPr="005C1BFB" w:rsidRDefault="0082777B" w:rsidP="005C1BFB">
      <w:pPr>
        <w:pStyle w:val="Textoindependiente"/>
        <w:ind w:left="161"/>
        <w:rPr>
          <w:rFonts w:ascii="Times New Roman" w:hAnsi="Times New Roman" w:cs="Times New Roman"/>
        </w:rPr>
      </w:pPr>
    </w:p>
    <w:p w:rsidR="005C1BFB" w:rsidRDefault="005C1BFB" w:rsidP="005C1BFB">
      <w:pPr>
        <w:ind w:right="120"/>
        <w:jc w:val="both"/>
        <w:rPr>
          <w:rFonts w:ascii="Arial" w:hAnsi="Arial"/>
          <w:b/>
        </w:rPr>
      </w:pPr>
    </w:p>
    <w:p w:rsidR="005C1BFB" w:rsidRDefault="005C1BFB" w:rsidP="00884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417826" w:rsidRDefault="00417826"/>
    <w:sectPr w:rsidR="004178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8974A2"/>
    <w:multiLevelType w:val="hybridMultilevel"/>
    <w:tmpl w:val="68561F0E"/>
    <w:lvl w:ilvl="0" w:tplc="BB54328C">
      <w:start w:val="1"/>
      <w:numFmt w:val="decimal"/>
      <w:lvlText w:val="%1."/>
      <w:lvlJc w:val="left"/>
      <w:pPr>
        <w:ind w:left="497" w:hanging="336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2"/>
        <w:szCs w:val="22"/>
        <w:lang w:val="es-ES" w:eastAsia="en-US" w:bidi="ar-SA"/>
      </w:rPr>
    </w:lvl>
    <w:lvl w:ilvl="1" w:tplc="A574F198">
      <w:numFmt w:val="bullet"/>
      <w:lvlText w:val=""/>
      <w:lvlJc w:val="left"/>
      <w:pPr>
        <w:ind w:left="881" w:hanging="34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es-ES" w:eastAsia="en-US" w:bidi="ar-SA"/>
      </w:rPr>
    </w:lvl>
    <w:lvl w:ilvl="2" w:tplc="127EC2DE">
      <w:numFmt w:val="bullet"/>
      <w:lvlText w:val="•"/>
      <w:lvlJc w:val="left"/>
      <w:pPr>
        <w:ind w:left="1795" w:hanging="349"/>
      </w:pPr>
      <w:rPr>
        <w:rFonts w:hint="default"/>
        <w:lang w:val="es-ES" w:eastAsia="en-US" w:bidi="ar-SA"/>
      </w:rPr>
    </w:lvl>
    <w:lvl w:ilvl="3" w:tplc="5FFCBBBA">
      <w:numFmt w:val="bullet"/>
      <w:lvlText w:val="•"/>
      <w:lvlJc w:val="left"/>
      <w:pPr>
        <w:ind w:left="2711" w:hanging="349"/>
      </w:pPr>
      <w:rPr>
        <w:rFonts w:hint="default"/>
        <w:lang w:val="es-ES" w:eastAsia="en-US" w:bidi="ar-SA"/>
      </w:rPr>
    </w:lvl>
    <w:lvl w:ilvl="4" w:tplc="68F288AA">
      <w:numFmt w:val="bullet"/>
      <w:lvlText w:val="•"/>
      <w:lvlJc w:val="left"/>
      <w:pPr>
        <w:ind w:left="3627" w:hanging="349"/>
      </w:pPr>
      <w:rPr>
        <w:rFonts w:hint="default"/>
        <w:lang w:val="es-ES" w:eastAsia="en-US" w:bidi="ar-SA"/>
      </w:rPr>
    </w:lvl>
    <w:lvl w:ilvl="5" w:tplc="514A11D8">
      <w:numFmt w:val="bullet"/>
      <w:lvlText w:val="•"/>
      <w:lvlJc w:val="left"/>
      <w:pPr>
        <w:ind w:left="4543" w:hanging="349"/>
      </w:pPr>
      <w:rPr>
        <w:rFonts w:hint="default"/>
        <w:lang w:val="es-ES" w:eastAsia="en-US" w:bidi="ar-SA"/>
      </w:rPr>
    </w:lvl>
    <w:lvl w:ilvl="6" w:tplc="E59C152A">
      <w:numFmt w:val="bullet"/>
      <w:lvlText w:val="•"/>
      <w:lvlJc w:val="left"/>
      <w:pPr>
        <w:ind w:left="5459" w:hanging="349"/>
      </w:pPr>
      <w:rPr>
        <w:rFonts w:hint="default"/>
        <w:lang w:val="es-ES" w:eastAsia="en-US" w:bidi="ar-SA"/>
      </w:rPr>
    </w:lvl>
    <w:lvl w:ilvl="7" w:tplc="340AE6E4">
      <w:numFmt w:val="bullet"/>
      <w:lvlText w:val="•"/>
      <w:lvlJc w:val="left"/>
      <w:pPr>
        <w:ind w:left="6374" w:hanging="349"/>
      </w:pPr>
      <w:rPr>
        <w:rFonts w:hint="default"/>
        <w:lang w:val="es-ES" w:eastAsia="en-US" w:bidi="ar-SA"/>
      </w:rPr>
    </w:lvl>
    <w:lvl w:ilvl="8" w:tplc="37CAA9CE">
      <w:numFmt w:val="bullet"/>
      <w:lvlText w:val="•"/>
      <w:lvlJc w:val="left"/>
      <w:pPr>
        <w:ind w:left="7290" w:hanging="349"/>
      </w:pPr>
      <w:rPr>
        <w:rFonts w:hint="default"/>
        <w:lang w:val="es-ES" w:eastAsia="en-US" w:bidi="ar-SA"/>
      </w:rPr>
    </w:lvl>
  </w:abstractNum>
  <w:abstractNum w:abstractNumId="1" w15:restartNumberingAfterBreak="0">
    <w:nsid w:val="50E811A3"/>
    <w:multiLevelType w:val="hybridMultilevel"/>
    <w:tmpl w:val="ABCC663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865"/>
    <w:rsid w:val="000E0E09"/>
    <w:rsid w:val="001463CE"/>
    <w:rsid w:val="00337C74"/>
    <w:rsid w:val="003A0FC1"/>
    <w:rsid w:val="00417826"/>
    <w:rsid w:val="004407BB"/>
    <w:rsid w:val="005A7AC6"/>
    <w:rsid w:val="005A7AFD"/>
    <w:rsid w:val="005C1BFB"/>
    <w:rsid w:val="006706D2"/>
    <w:rsid w:val="007973A9"/>
    <w:rsid w:val="00820B5C"/>
    <w:rsid w:val="0082777B"/>
    <w:rsid w:val="00865D23"/>
    <w:rsid w:val="00884865"/>
    <w:rsid w:val="009D7DA7"/>
    <w:rsid w:val="00A038D8"/>
    <w:rsid w:val="00A271C9"/>
    <w:rsid w:val="00A6285D"/>
    <w:rsid w:val="00B160F8"/>
    <w:rsid w:val="00B53963"/>
    <w:rsid w:val="00BE7059"/>
    <w:rsid w:val="00C90A75"/>
    <w:rsid w:val="00D75616"/>
    <w:rsid w:val="00F61932"/>
    <w:rsid w:val="00FA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34AEEE8-2C8A-4919-87BB-CF659BC1E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865"/>
  </w:style>
  <w:style w:type="paragraph" w:styleId="Ttulo2">
    <w:name w:val="heading 2"/>
    <w:basedOn w:val="Normal"/>
    <w:link w:val="Ttulo2Car"/>
    <w:uiPriority w:val="9"/>
    <w:unhideWhenUsed/>
    <w:qFormat/>
    <w:rsid w:val="0082777B"/>
    <w:pPr>
      <w:widowControl w:val="0"/>
      <w:autoSpaceDE w:val="0"/>
      <w:autoSpaceDN w:val="0"/>
      <w:spacing w:after="0" w:line="240" w:lineRule="auto"/>
      <w:ind w:left="161"/>
      <w:outlineLvl w:val="1"/>
    </w:pPr>
    <w:rPr>
      <w:rFonts w:ascii="Arial" w:eastAsia="Arial" w:hAnsi="Arial" w:cs="Arial"/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88486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8486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8486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84865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84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4865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uiPriority w:val="1"/>
    <w:qFormat/>
    <w:rsid w:val="005C1BF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1BFB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82777B"/>
    <w:rPr>
      <w:rFonts w:ascii="Arial" w:eastAsia="Arial" w:hAnsi="Arial" w:cs="Arial"/>
      <w:b/>
      <w:bCs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otificaciones@ingeniomarialuisa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940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Helena Gualdron</dc:creator>
  <cp:keywords/>
  <dc:description/>
  <cp:lastModifiedBy>Rosa Helena Gualdron</cp:lastModifiedBy>
  <cp:revision>3</cp:revision>
  <dcterms:created xsi:type="dcterms:W3CDTF">2024-01-18T19:16:00Z</dcterms:created>
  <dcterms:modified xsi:type="dcterms:W3CDTF">2024-01-22T17:39:00Z</dcterms:modified>
</cp:coreProperties>
</file>