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405739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05739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05739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05739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E307A" w14:textId="77777777" w:rsidR="00A80066" w:rsidRPr="00A80066" w:rsidRDefault="00A80066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Mónica Andrea Mejía Uribe (victima), </w:t>
            </w:r>
          </w:p>
          <w:p w14:paraId="5828C378" w14:textId="77777777" w:rsidR="00A80066" w:rsidRPr="00A80066" w:rsidRDefault="00A80066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Carlos Mario </w:t>
            </w:r>
            <w:proofErr w:type="spellStart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Aterhortua</w:t>
            </w:r>
            <w:proofErr w:type="spellEnd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conyuge</w:t>
            </w:r>
            <w:proofErr w:type="spellEnd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</w:p>
          <w:p w14:paraId="5A644775" w14:textId="5086A304" w:rsidR="00050FFA" w:rsidRPr="00405739" w:rsidRDefault="00A80066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Santiago </w:t>
            </w:r>
            <w:proofErr w:type="spellStart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Atehortua</w:t>
            </w:r>
            <w:proofErr w:type="spellEnd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Mejia</w:t>
            </w:r>
            <w:proofErr w:type="spellEnd"/>
            <w:r w:rsidRPr="00A8006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</w:tr>
      <w:tr w:rsidR="00554385" w:rsidRPr="00405739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405739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405739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3CD0A68B" w:rsidR="007E1487" w:rsidRPr="00405739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Monica</w:t>
            </w:r>
            <w:proofErr w:type="spellEnd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Andrea </w:t>
            </w:r>
            <w:proofErr w:type="spellStart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Mejia</w:t>
            </w:r>
            <w:proofErr w:type="spellEnd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Uribe </w:t>
            </w:r>
            <w:r w:rsidR="00405739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179C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1913A9" w14:textId="081C3DC8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0573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A8006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10 708 2137 </w:t>
            </w:r>
          </w:p>
          <w:p w14:paraId="13ECDD72" w14:textId="63491554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4057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0066">
              <w:rPr>
                <w:rFonts w:ascii="Century Gothic" w:hAnsi="Century Gothic" w:cs="Arial"/>
                <w:sz w:val="20"/>
                <w:szCs w:val="20"/>
              </w:rPr>
              <w:t>samoante@gmail.com</w:t>
            </w:r>
          </w:p>
        </w:tc>
      </w:tr>
      <w:tr w:rsidR="00011806" w:rsidRPr="00405739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405739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405739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0062EEA" w:rsidR="00554385" w:rsidRPr="00405739" w:rsidRDefault="00A8006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006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SP119336</w:t>
            </w:r>
          </w:p>
        </w:tc>
      </w:tr>
      <w:tr w:rsidR="00011806" w:rsidRPr="00405739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51C014DB" w:rsidR="00554385" w:rsidRPr="00405739" w:rsidRDefault="00405739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A80066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marzo del 2022 </w:t>
            </w:r>
          </w:p>
        </w:tc>
      </w:tr>
      <w:tr w:rsidR="00554385" w:rsidRPr="00405739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08CF281" w:rsidR="00554385" w:rsidRPr="00405739" w:rsidRDefault="000A050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A80066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</w:t>
            </w:r>
            <w:r w:rsidR="00A80066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F035B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A80066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405739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0573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05739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5CC9630" w:rsidR="00554385" w:rsidRPr="00405739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0A0506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9A179C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Conalbos</w:t>
            </w:r>
            <w:proofErr w:type="spellEnd"/>
            <w:r w:rsidR="00A8006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35B2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05739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0D9A0" w14:textId="48115D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  <w:t>La parte convocante pretende el reconocimiento de</w:t>
            </w:r>
            <w:r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$226'781.572 por concepto de perjuicios materiales e inmateriales, discriminados de la siguiente manera:</w:t>
            </w:r>
          </w:p>
          <w:p w14:paraId="17199975" w14:textId="77777777" w:rsid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br/>
            </w:r>
          </w:p>
          <w:p w14:paraId="4C20D82C" w14:textId="1F985364" w:rsid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Aptos" w:hAnsi="Aptos" w:cs="Segoe U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5A88ABB" wp14:editId="1E65DA61">
                  <wp:extent cx="3546254" cy="973276"/>
                  <wp:effectExtent l="0" t="0" r="0" b="0"/>
                  <wp:docPr id="116380444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125" cy="97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1F271" w14:textId="2AA3B29B" w:rsid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Aptos" w:hAnsi="Aptos" w:cs="Segoe UI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3DDF14E1" wp14:editId="015B72B1">
                  <wp:extent cx="3887912" cy="1270681"/>
                  <wp:effectExtent l="0" t="0" r="0" b="5715"/>
                  <wp:docPr id="11032435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66" cy="127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5D9A5760" w:rsidR="00554385" w:rsidRPr="00405739" w:rsidRDefault="00554385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405739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405739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405739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5D89C2" w14:textId="777777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IPAT en la cual se establece la hipótesis No. 139 que corresponde a impericia en el manejo sin señalar a </w:t>
            </w:r>
            <w:proofErr w:type="gramStart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cual</w:t>
            </w:r>
            <w:proofErr w:type="gramEnd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vehículo es atribuible.  </w:t>
            </w:r>
          </w:p>
          <w:p w14:paraId="187AC819" w14:textId="5C2F3F76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395B1AC9" w14:textId="777777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Resolución de la Alcaldía de Medellín declarar </w:t>
            </w:r>
            <w:proofErr w:type="spellStart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contravencionalmente</w:t>
            </w:r>
            <w:proofErr w:type="spellEnd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responsable en materia de tránsito (accidente) al señor Santiago Gaviria Valencia, conductor de vehículo de placas FQP 728. </w:t>
            </w:r>
          </w:p>
          <w:p w14:paraId="771F513B" w14:textId="4A4535D6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077C37D4" w14:textId="777777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 de tránsito la señora Mónica Andrea Uribe, se causaron las siguientes lesiones: </w:t>
            </w:r>
          </w:p>
          <w:p w14:paraId="43766900" w14:textId="769EEF09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30A70C8D" w14:textId="777777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 aporta Dictamen Médico Laboral con un porcentaje estructurado de 12,96% con fecha de estructuración de 13 de julio del 2023. </w:t>
            </w:r>
          </w:p>
          <w:p w14:paraId="1399581D" w14:textId="0E448B41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CD610AC" w14:textId="77777777" w:rsidR="00A80066" w:rsidRPr="00A80066" w:rsidRDefault="00A80066" w:rsidP="00A80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Informe Médico Legal en el cual se concluye incapacidad médico legal definitiva de 120 días, con secuelas </w:t>
            </w:r>
            <w:proofErr w:type="gramStart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médico legales</w:t>
            </w:r>
            <w:proofErr w:type="gramEnd"/>
            <w:r w:rsidRPr="00A8006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que corresponden a deformidad física que afecta el cuerpo de carácter permanente, perturbación funcional de órgano de la locomoción de carácter permanente, perturbación funcional de miembro inferior derecho de carácter transitorio. </w:t>
            </w:r>
          </w:p>
          <w:p w14:paraId="09C6B19C" w14:textId="33852470" w:rsidR="00CE2865" w:rsidRPr="00405739" w:rsidRDefault="00CE2865" w:rsidP="004057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419" w:eastAsia="es-CO"/>
              </w:rPr>
            </w:pPr>
          </w:p>
        </w:tc>
      </w:tr>
      <w:tr w:rsidR="00011806" w:rsidRPr="00405739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05739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405739" w:rsidSect="00ED6D3E">
      <w:headerReference w:type="default" r:id="rId10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0A34" w14:textId="77777777" w:rsidR="00ED6D3E" w:rsidRDefault="00ED6D3E" w:rsidP="008133D3">
      <w:r>
        <w:separator/>
      </w:r>
    </w:p>
  </w:endnote>
  <w:endnote w:type="continuationSeparator" w:id="0">
    <w:p w14:paraId="7EF37E81" w14:textId="77777777" w:rsidR="00ED6D3E" w:rsidRDefault="00ED6D3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8DC1" w14:textId="77777777" w:rsidR="00ED6D3E" w:rsidRDefault="00ED6D3E" w:rsidP="008133D3">
      <w:r>
        <w:separator/>
      </w:r>
    </w:p>
  </w:footnote>
  <w:footnote w:type="continuationSeparator" w:id="0">
    <w:p w14:paraId="5B253012" w14:textId="77777777" w:rsidR="00ED6D3E" w:rsidRDefault="00ED6D3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6D3E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2024-02-18T19:32:00Z</dcterms:created>
  <dcterms:modified xsi:type="dcterms:W3CDTF">2024-02-18T19:32:00Z</dcterms:modified>
</cp:coreProperties>
</file>