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2C7CD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C7CD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2C7CD8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C7CD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E5526" w14:textId="77777777" w:rsidR="002C7CD8" w:rsidRPr="002C7CD8" w:rsidRDefault="002C7CD8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Juan Camilo </w:t>
            </w:r>
            <w:proofErr w:type="spellStart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Sepulveda</w:t>
            </w:r>
            <w:proofErr w:type="spellEnd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(víctima), </w:t>
            </w:r>
          </w:p>
          <w:p w14:paraId="3DB8EDF3" w14:textId="77777777" w:rsidR="002C7CD8" w:rsidRPr="002C7CD8" w:rsidRDefault="002C7CD8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proofErr w:type="spellStart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Yeny</w:t>
            </w:r>
            <w:proofErr w:type="spellEnd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Alexandra </w:t>
            </w:r>
            <w:proofErr w:type="spellStart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Velez</w:t>
            </w:r>
            <w:proofErr w:type="spellEnd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Echeverry (compañera permanente) </w:t>
            </w:r>
          </w:p>
          <w:p w14:paraId="5A644775" w14:textId="1DACE8E4" w:rsidR="00AC2D9D" w:rsidRPr="002C7CD8" w:rsidRDefault="002C7CD8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Maximiliano </w:t>
            </w:r>
            <w:proofErr w:type="spellStart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Sepulveda</w:t>
            </w:r>
            <w:proofErr w:type="spellEnd"/>
            <w:r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Vélez (hijo)</w:t>
            </w:r>
          </w:p>
        </w:tc>
      </w:tr>
      <w:tr w:rsidR="006A06E0" w:rsidRPr="002C7CD8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2C7CD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77777777" w:rsidR="00DC6497" w:rsidRPr="002C7CD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2C7CD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2C7CD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2C7CD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Samy Leonardo Cardona Sarria (víctima)</w:t>
            </w:r>
          </w:p>
          <w:p w14:paraId="785D0C2A" w14:textId="06EEC15E" w:rsidR="00FB261E" w:rsidRPr="002C7CD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2C7C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7033C" w:rsidRPr="002C7CD8">
              <w:rPr>
                <w:rFonts w:ascii="Century Gothic" w:hAnsi="Century Gothic"/>
                <w:sz w:val="20"/>
                <w:szCs w:val="20"/>
              </w:rPr>
              <w:t>3</w:t>
            </w:r>
            <w:r w:rsidR="00DC6497" w:rsidRPr="002C7CD8">
              <w:rPr>
                <w:rFonts w:ascii="Century Gothic" w:hAnsi="Century Gothic"/>
                <w:sz w:val="20"/>
                <w:szCs w:val="20"/>
              </w:rPr>
              <w:t>186996026</w:t>
            </w:r>
          </w:p>
          <w:p w14:paraId="13ECDD72" w14:textId="677A0958" w:rsidR="00554385" w:rsidRPr="002C7CD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2C7CD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C6497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solucionesyjurídicas</w:t>
            </w:r>
            <w:r w:rsidR="0007033C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@gmail.com</w:t>
            </w:r>
          </w:p>
        </w:tc>
      </w:tr>
      <w:tr w:rsidR="006A06E0" w:rsidRPr="002C7CD8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2A3242" w14:textId="77777777" w:rsidR="00B42744" w:rsidRPr="002C7CD8" w:rsidRDefault="002C7CD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2C7CD8">
              <w:rPr>
                <w:rFonts w:ascii="Century Gothic" w:hAnsi="Century Gothic" w:cs="Arial"/>
                <w:sz w:val="20"/>
                <w:szCs w:val="20"/>
              </w:rPr>
              <w:t>Julian</w:t>
            </w:r>
            <w:proofErr w:type="spellEnd"/>
            <w:r w:rsidRPr="002C7CD8">
              <w:rPr>
                <w:rFonts w:ascii="Century Gothic" w:hAnsi="Century Gothic" w:cs="Arial"/>
                <w:sz w:val="20"/>
                <w:szCs w:val="20"/>
              </w:rPr>
              <w:t xml:space="preserve"> Fernando Bastidas Hoyos </w:t>
            </w:r>
          </w:p>
          <w:p w14:paraId="7F7CDF9E" w14:textId="77777777" w:rsidR="002C7CD8" w:rsidRPr="002C7CD8" w:rsidRDefault="002C7CD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2C7CD8">
              <w:rPr>
                <w:rFonts w:ascii="Century Gothic" w:hAnsi="Century Gothic" w:cs="Arial"/>
                <w:sz w:val="20"/>
                <w:szCs w:val="20"/>
              </w:rPr>
              <w:t>Arcangel</w:t>
            </w:r>
            <w:proofErr w:type="spellEnd"/>
            <w:r w:rsidRPr="002C7CD8">
              <w:rPr>
                <w:rFonts w:ascii="Century Gothic" w:hAnsi="Century Gothic" w:cs="Arial"/>
                <w:sz w:val="20"/>
                <w:szCs w:val="20"/>
              </w:rPr>
              <w:t xml:space="preserve"> de Jesús Orozco Posada </w:t>
            </w:r>
          </w:p>
          <w:p w14:paraId="34BB1FD1" w14:textId="77777777" w:rsidR="002C7CD8" w:rsidRPr="002C7CD8" w:rsidRDefault="002C7CD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C7CD8">
              <w:rPr>
                <w:rFonts w:ascii="Century Gothic" w:hAnsi="Century Gothic" w:cs="Arial"/>
                <w:sz w:val="20"/>
                <w:szCs w:val="20"/>
              </w:rPr>
              <w:t xml:space="preserve">Wilson de Jesús </w:t>
            </w:r>
            <w:proofErr w:type="spellStart"/>
            <w:r w:rsidRPr="002C7CD8">
              <w:rPr>
                <w:rFonts w:ascii="Century Gothic" w:hAnsi="Century Gothic" w:cs="Arial"/>
                <w:sz w:val="20"/>
                <w:szCs w:val="20"/>
              </w:rPr>
              <w:t>Guiral</w:t>
            </w:r>
            <w:proofErr w:type="spellEnd"/>
            <w:r w:rsidRPr="002C7CD8">
              <w:rPr>
                <w:rFonts w:ascii="Century Gothic" w:hAnsi="Century Gothic" w:cs="Arial"/>
                <w:sz w:val="20"/>
                <w:szCs w:val="20"/>
              </w:rPr>
              <w:t xml:space="preserve"> Arias </w:t>
            </w:r>
          </w:p>
          <w:p w14:paraId="13C6A5B1" w14:textId="77777777" w:rsidR="002C7CD8" w:rsidRPr="002C7CD8" w:rsidRDefault="002C7CD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C7CD8">
              <w:rPr>
                <w:rFonts w:ascii="Century Gothic" w:hAnsi="Century Gothic" w:cs="Arial"/>
                <w:sz w:val="20"/>
                <w:szCs w:val="20"/>
              </w:rPr>
              <w:t xml:space="preserve">Cooperativa de Transportadores Barrio El Pinal </w:t>
            </w:r>
          </w:p>
          <w:p w14:paraId="2BFBC09F" w14:textId="2CFC2EAD" w:rsidR="002C7CD8" w:rsidRPr="002C7CD8" w:rsidRDefault="002C7CD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C7CD8">
              <w:rPr>
                <w:rFonts w:ascii="Century Gothic" w:hAnsi="Century Gothic" w:cs="Arial"/>
                <w:sz w:val="20"/>
                <w:szCs w:val="20"/>
              </w:rPr>
              <w:t xml:space="preserve">La Equidad Seguros Generales Cooperativo.  </w:t>
            </w:r>
          </w:p>
        </w:tc>
      </w:tr>
      <w:tr w:rsidR="006A06E0" w:rsidRPr="002C7CD8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5BEA19E9" w:rsidR="00554385" w:rsidRPr="002C7CD8" w:rsidRDefault="002C7CD8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/>
                <w:sz w:val="20"/>
                <w:szCs w:val="20"/>
              </w:rPr>
              <w:t>10273962</w:t>
            </w:r>
          </w:p>
        </w:tc>
      </w:tr>
      <w:tr w:rsidR="006A06E0" w:rsidRPr="002C7CD8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2C7CD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C7CD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4C787E56" w:rsidR="00554385" w:rsidRPr="002C7CD8" w:rsidRDefault="002C7CD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28</w:t>
            </w:r>
            <w:r w:rsidR="00880EF0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880EF0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23</w:t>
            </w:r>
            <w:r w:rsidR="00880EF0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2C7CD8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E49FC07" w:rsidR="00554385" w:rsidRPr="002C7CD8" w:rsidRDefault="00A9728B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2C7CD8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6304D7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2C7CD8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6304D7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C7CD8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259EF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2C7CD8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2C7CD8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3259EF" w:rsidRPr="002C7C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2C7CD8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C7CD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C7CD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C7CD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C7CD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CF65A97" w:rsidR="00554385" w:rsidRPr="002C7CD8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7CD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2C7CD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proofErr w:type="spellStart"/>
            <w:r w:rsidR="002C7CD8" w:rsidRPr="002C7CD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Coorjurídico</w:t>
            </w:r>
            <w:proofErr w:type="spellEnd"/>
            <w:r w:rsidR="002C7CD8" w:rsidRPr="002C7CD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6A06E0" w:rsidRPr="002C7CD8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C7CD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3398E" w14:textId="60D9A371" w:rsidR="002C7CD8" w:rsidRPr="002C7CD8" w:rsidRDefault="002C7CD8" w:rsidP="002C7CD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$360.448.614, por concepto de perjuicios materiales e inmateriales, discriminados de la siguiente manera:</w:t>
            </w: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6B93D5AC" w14:textId="77777777" w:rsidR="002C7CD8" w:rsidRPr="002C7CD8" w:rsidRDefault="002C7CD8" w:rsidP="002C7CD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-Lucro cesante. $97'679.408</w:t>
            </w:r>
          </w:p>
          <w:p w14:paraId="21792691" w14:textId="77777777" w:rsidR="002C7CD8" w:rsidRPr="002C7CD8" w:rsidRDefault="002C7CD8" w:rsidP="002C7C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-Daño emergente. $7'569.206</w:t>
            </w:r>
          </w:p>
          <w:p w14:paraId="3FC93E8D" w14:textId="77777777" w:rsidR="002C7CD8" w:rsidRPr="002C7CD8" w:rsidRDefault="002C7CD8" w:rsidP="002C7C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-Daño moral. 110 SMLMV ($127'600.000)</w:t>
            </w:r>
          </w:p>
          <w:p w14:paraId="267171B4" w14:textId="77777777" w:rsidR="002C7CD8" w:rsidRPr="002C7CD8" w:rsidRDefault="002C7CD8" w:rsidP="002C7C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-Daño en vida en relación. </w:t>
            </w: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110 SMLMV</w:t>
            </w: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(</w:t>
            </w: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$127'600.000</w:t>
            </w:r>
            <w:r w:rsidRPr="002C7C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1B04EC4A" w14:textId="19F780E5" w:rsidR="00554385" w:rsidRPr="002C7CD8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2C7CD8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2C7CD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2C7CD8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C7CD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6C7113" w14:textId="245FB7A4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Los hechos de la solicitud de conciliación refieren a un accidente de tránsito, ocurrido el pasado 28 de febrero de 2023, en Medellín, entre el vehículo de placas TSK 628, conducido por el señor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Julian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Fernando Bastidas Hoyos, propiedad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Arcangel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de Jesús Orozco Posada, afiliado a la Cooperativa Multiactiva de Transportadores Barrio El Pinal; y el vehículo de ATK60D, conducido por Juan Camilo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Sepulveda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. </w:t>
            </w:r>
          </w:p>
          <w:p w14:paraId="2A3AA871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275CCCEC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IPAT en el que se establece la hipótesis No. 112 que corresponde a desobedecer señales de tránsito. Sin embargo, no se tiene claro que vehículo es atribuible. </w:t>
            </w:r>
          </w:p>
          <w:p w14:paraId="4B4ED54E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28C4E654" w14:textId="14E2223E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Resolución de la Secretaría de Tránsito de Medellín en la cual se declara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contravencionalmente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responsable al señor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Julian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Fernando Bastidas Hoyos en calidad del conductor del vehículo de placas TSK 628. </w:t>
            </w:r>
          </w:p>
          <w:p w14:paraId="24C4DF30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2FB2F088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Dentro del dictamen médico legal aportado se concluye una incapacidad definitiva de 85 días con secuelas médico legales que corresponden a deformidad física que afecta el cuerpo por lo notorio y ostensible de las cicatrices de miembro inferior derecho de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caracter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permanente; perturbación funcional de miembro inferior derecho, por la persistencia de la limitación para el flexo extensión plantar del tobillo derecho, de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caracter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permanente; perturbación funcional de órgano de la locomoción, por la persistencia de limitación para la flexo extensión plantar de tobillo derecho, de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caracter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permanente. </w:t>
            </w:r>
          </w:p>
          <w:p w14:paraId="23009A7E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73109827" w14:textId="13B8F72F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A causa del accidente, se le ocasionaron lesiones al señor Juan Camilo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Sepulveda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Quirama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, con el siguiente diagnóstico:</w:t>
            </w:r>
          </w:p>
          <w:p w14:paraId="5EAA1444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3DD85789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Fractura de tibia y peroné. </w:t>
            </w:r>
          </w:p>
          <w:p w14:paraId="2FA2ECA6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185D79E5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Avulsión en la cara lateral del pie.</w:t>
            </w:r>
          </w:p>
          <w:p w14:paraId="5519F4A5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5FCB4F75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Colgajo </w:t>
            </w:r>
            <w:proofErr w:type="spellStart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fascicutaneo</w:t>
            </w:r>
            <w:proofErr w:type="spellEnd"/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. </w:t>
            </w:r>
          </w:p>
          <w:p w14:paraId="15B41C77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39B4B65B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Heridas de otras partes del pie derecho. </w:t>
            </w:r>
          </w:p>
          <w:p w14:paraId="64C49294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64382994" w14:textId="77777777" w:rsidR="002C7CD8" w:rsidRPr="002C7CD8" w:rsidRDefault="002C7CD8" w:rsidP="002C7CD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2C7CD8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Cicatrices.</w:t>
            </w:r>
          </w:p>
          <w:p w14:paraId="09C6B19C" w14:textId="66DDA91D" w:rsidR="00CA49FA" w:rsidRPr="002C7CD8" w:rsidRDefault="00CA49FA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</w:p>
        </w:tc>
      </w:tr>
      <w:tr w:rsidR="006A06E0" w:rsidRPr="002C7CD8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C7CD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2C7CD8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C7CD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7CD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C7CD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C7CD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734E"/>
    <w:rsid w:val="00C80695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2024-03-04T03:47:00Z</dcterms:created>
  <dcterms:modified xsi:type="dcterms:W3CDTF">2024-03-04T03:47:00Z</dcterms:modified>
</cp:coreProperties>
</file>