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6A53" w14:textId="77777777" w:rsidR="00860469" w:rsidRPr="00CC22BA" w:rsidRDefault="00860469" w:rsidP="00860469">
      <w:pPr>
        <w:jc w:val="both"/>
      </w:pPr>
      <w:r w:rsidRPr="00CC22BA">
        <w:t>Señores</w:t>
      </w:r>
    </w:p>
    <w:p w14:paraId="5935E458" w14:textId="77777777" w:rsidR="00860469" w:rsidRPr="00CC22BA" w:rsidRDefault="00860469" w:rsidP="00860469">
      <w:pPr>
        <w:jc w:val="both"/>
        <w:rPr>
          <w:b/>
          <w:bCs/>
        </w:rPr>
      </w:pPr>
      <w:r w:rsidRPr="00CC22BA">
        <w:rPr>
          <w:b/>
          <w:bCs/>
        </w:rPr>
        <w:t>JUZGADO 0</w:t>
      </w:r>
      <w:r>
        <w:rPr>
          <w:b/>
          <w:bCs/>
        </w:rPr>
        <w:t>5</w:t>
      </w:r>
      <w:r w:rsidRPr="00CC22BA">
        <w:rPr>
          <w:b/>
          <w:bCs/>
        </w:rPr>
        <w:t xml:space="preserve"> LABORAL DEL CIRCUITO DE </w:t>
      </w:r>
      <w:r>
        <w:rPr>
          <w:b/>
          <w:bCs/>
        </w:rPr>
        <w:t>CARTAGENA</w:t>
      </w:r>
    </w:p>
    <w:p w14:paraId="0385E54E" w14:textId="77777777" w:rsidR="00860469" w:rsidRPr="00CC22BA" w:rsidRDefault="00860469" w:rsidP="00860469">
      <w:pPr>
        <w:jc w:val="both"/>
      </w:pPr>
      <w:r>
        <w:t xml:space="preserve"> </w:t>
      </w:r>
      <w:hyperlink r:id="rId8" w:history="1">
        <w:r w:rsidRPr="00A821E7">
          <w:rPr>
            <w:rStyle w:val="Hipervnculo"/>
          </w:rPr>
          <w:t>j05lctocgena@cendoj.ramajudicial.gov.co</w:t>
        </w:r>
      </w:hyperlink>
      <w:r w:rsidRPr="00CC22BA">
        <w:t xml:space="preserve"> </w:t>
      </w:r>
    </w:p>
    <w:p w14:paraId="42BA92F0" w14:textId="77777777" w:rsidR="00860469" w:rsidRPr="00CC22BA" w:rsidRDefault="00860469" w:rsidP="00860469">
      <w:pPr>
        <w:jc w:val="both"/>
      </w:pPr>
      <w:r w:rsidRPr="00CC22BA">
        <w:t>E. S. D.</w:t>
      </w:r>
    </w:p>
    <w:p w14:paraId="0AA3E479" w14:textId="77777777" w:rsidR="00860469" w:rsidRPr="00CC22BA" w:rsidRDefault="00860469" w:rsidP="00860469">
      <w:pPr>
        <w:jc w:val="both"/>
      </w:pPr>
    </w:p>
    <w:p w14:paraId="4C809CEB" w14:textId="77777777" w:rsidR="00860469" w:rsidRPr="00CC22BA" w:rsidRDefault="00860469" w:rsidP="00860469">
      <w:pPr>
        <w:jc w:val="both"/>
      </w:pPr>
      <w:r w:rsidRPr="00CC22BA">
        <w:rPr>
          <w:b/>
          <w:bCs/>
        </w:rPr>
        <w:t>Referencia:</w:t>
      </w:r>
      <w:r w:rsidRPr="00CC22BA">
        <w:t xml:space="preserve">        ORDINARIO LABORAL DE PRIMERA INSTANCIA</w:t>
      </w:r>
    </w:p>
    <w:p w14:paraId="7D10CE97" w14:textId="77777777" w:rsidR="00860469" w:rsidRPr="00CC22BA" w:rsidRDefault="00860469" w:rsidP="00860469">
      <w:pPr>
        <w:jc w:val="both"/>
      </w:pPr>
      <w:r w:rsidRPr="00CC22BA">
        <w:rPr>
          <w:b/>
          <w:bCs/>
        </w:rPr>
        <w:t>Demandante</w:t>
      </w:r>
      <w:r w:rsidRPr="00CC22BA">
        <w:t xml:space="preserve">:     </w:t>
      </w:r>
      <w:r w:rsidRPr="00C81641">
        <w:t>PATRICIA MARGARITA AVILA SOLIS</w:t>
      </w:r>
    </w:p>
    <w:p w14:paraId="08D2744A" w14:textId="77777777" w:rsidR="00860469" w:rsidRPr="00CC22BA" w:rsidRDefault="00860469" w:rsidP="00860469">
      <w:pPr>
        <w:jc w:val="both"/>
      </w:pPr>
      <w:r w:rsidRPr="00CC22BA">
        <w:rPr>
          <w:b/>
          <w:bCs/>
        </w:rPr>
        <w:t>Demandado</w:t>
      </w:r>
      <w:r w:rsidRPr="00CC22BA">
        <w:t>:      COLPENSIONES Y OTRO.</w:t>
      </w:r>
    </w:p>
    <w:p w14:paraId="0CC3F10F" w14:textId="77777777" w:rsidR="00860469" w:rsidRPr="00CC22BA" w:rsidRDefault="00860469" w:rsidP="00860469">
      <w:pPr>
        <w:jc w:val="both"/>
      </w:pPr>
      <w:r w:rsidRPr="00CC22BA">
        <w:rPr>
          <w:b/>
          <w:bCs/>
        </w:rPr>
        <w:t>Llamado en G</w:t>
      </w:r>
      <w:r w:rsidRPr="00CC22BA">
        <w:t>:   ALLIANZ SEGUROS</w:t>
      </w:r>
      <w:r>
        <w:t xml:space="preserve"> </w:t>
      </w:r>
      <w:r w:rsidRPr="00CC22BA">
        <w:t>S.A.</w:t>
      </w:r>
    </w:p>
    <w:p w14:paraId="54038C70" w14:textId="77777777" w:rsidR="00860469" w:rsidRPr="00CC22BA" w:rsidRDefault="00860469" w:rsidP="00860469">
      <w:pPr>
        <w:jc w:val="both"/>
      </w:pPr>
      <w:r w:rsidRPr="00CC22BA">
        <w:rPr>
          <w:b/>
          <w:bCs/>
        </w:rPr>
        <w:t>Radicación</w:t>
      </w:r>
      <w:r w:rsidRPr="00CC22BA">
        <w:t xml:space="preserve">:       </w:t>
      </w:r>
      <w:r w:rsidRPr="00C81641">
        <w:t xml:space="preserve">13001 31 05 005 </w:t>
      </w:r>
      <w:r w:rsidRPr="00C81641">
        <w:rPr>
          <w:b/>
          <w:bCs/>
        </w:rPr>
        <w:t>2023 00118</w:t>
      </w:r>
      <w:r w:rsidRPr="00C81641">
        <w:t xml:space="preserve"> 00</w:t>
      </w:r>
    </w:p>
    <w:p w14:paraId="272F832D" w14:textId="77777777" w:rsidR="00860469" w:rsidRPr="00CC22BA" w:rsidRDefault="00860469" w:rsidP="00860469">
      <w:pPr>
        <w:jc w:val="both"/>
      </w:pPr>
    </w:p>
    <w:p w14:paraId="694F3517" w14:textId="67563D6A" w:rsidR="00860469" w:rsidRPr="00CC22BA" w:rsidRDefault="00860469" w:rsidP="00860469">
      <w:pPr>
        <w:jc w:val="both"/>
      </w:pPr>
      <w:r w:rsidRPr="00841B84">
        <w:rPr>
          <w:b/>
          <w:bCs/>
        </w:rPr>
        <w:t>Asunto</w:t>
      </w:r>
      <w:r w:rsidRPr="00CC22BA">
        <w:t>:               CONTESTACIÓN A LA DEMANDA Y AL LLAMAMIENTO EN GARANTÍA</w:t>
      </w:r>
    </w:p>
    <w:p w14:paraId="1EB498D0" w14:textId="77777777" w:rsidR="00860469" w:rsidRPr="00CC22BA" w:rsidRDefault="00860469" w:rsidP="00860469">
      <w:pPr>
        <w:jc w:val="both"/>
        <w:rPr>
          <w:b/>
        </w:rPr>
      </w:pPr>
    </w:p>
    <w:p w14:paraId="115714CB" w14:textId="5255CDCC" w:rsidR="00860469" w:rsidRPr="00CC22BA" w:rsidRDefault="00341CF8" w:rsidP="00860469">
      <w:pPr>
        <w:pStyle w:val="Textoindependiente"/>
        <w:ind w:right="105"/>
        <w:jc w:val="both"/>
        <w:rPr>
          <w:sz w:val="22"/>
          <w:szCs w:val="22"/>
        </w:rPr>
      </w:pPr>
      <w:r>
        <w:rPr>
          <w:b/>
          <w:bCs/>
        </w:rPr>
        <w:t>G</w:t>
      </w:r>
      <w:bookmarkStart w:id="0" w:name="_Hlk151552548"/>
      <w:r>
        <w:rPr>
          <w:b/>
          <w:bCs/>
        </w:rPr>
        <w:t>USTAVO ALBERTO HERRERA AVILA</w:t>
      </w:r>
      <w:r>
        <w:t xml:space="preserve">, mayor de edad, vecino de Cali, identificado con la C.C. No.19.395.114 expedida en Bogotá D.C., abogado en ejercicio y portador de la Tarjeta Profesional No. 39.116. del Consejo Superior de la Judicatura, actuando en calidad de apoderado de </w:t>
      </w:r>
      <w:r>
        <w:rPr>
          <w:b/>
          <w:bCs/>
        </w:rPr>
        <w:t>ALLIANZ SEGUROS DE VIDA S.A.</w:t>
      </w:r>
      <w:r>
        <w:t xml:space="preserve">, conforme al poder general conferido y el cual se adjunta al presente libelo, manifiesto que estando dentro del término legal oportuno, respetuosamente procedo a </w:t>
      </w:r>
      <w:bookmarkEnd w:id="0"/>
      <w:r>
        <w:t xml:space="preserve">contestar </w:t>
      </w:r>
      <w:r w:rsidR="00860469" w:rsidRPr="00CC22BA">
        <w:rPr>
          <w:sz w:val="22"/>
          <w:szCs w:val="22"/>
        </w:rPr>
        <w:t xml:space="preserve">en </w:t>
      </w:r>
      <w:r w:rsidR="00860469" w:rsidRPr="00341CF8">
        <w:rPr>
          <w:b/>
          <w:bCs/>
          <w:sz w:val="22"/>
          <w:szCs w:val="22"/>
          <w:u w:val="single"/>
        </w:rPr>
        <w:t>primer lugar</w:t>
      </w:r>
      <w:r w:rsidR="00860469" w:rsidRPr="00CC22BA">
        <w:rPr>
          <w:sz w:val="22"/>
          <w:szCs w:val="22"/>
        </w:rPr>
        <w:t xml:space="preserve">, la demanda impetrada por la señora </w:t>
      </w:r>
      <w:r w:rsidR="00860469">
        <w:rPr>
          <w:sz w:val="22"/>
          <w:szCs w:val="22"/>
        </w:rPr>
        <w:t>PATRICIA MARGARITA AVILA SOLIS</w:t>
      </w:r>
      <w:r w:rsidR="00860469" w:rsidRPr="00CC22BA">
        <w:rPr>
          <w:sz w:val="22"/>
          <w:szCs w:val="22"/>
        </w:rPr>
        <w:t xml:space="preserve"> en contra de la ADMINISTRADORA COLOMBIANA DE PENSIONES – COLPENSIONES, y </w:t>
      </w:r>
      <w:r w:rsidR="00860469">
        <w:rPr>
          <w:sz w:val="22"/>
          <w:szCs w:val="22"/>
        </w:rPr>
        <w:t>la ADMINISTRADORA DE FONDO DE PENSIONES Y CESANTIAS – PORVENIR S.A.</w:t>
      </w:r>
      <w:r w:rsidR="00860469" w:rsidRPr="00CC22BA">
        <w:rPr>
          <w:sz w:val="22"/>
          <w:szCs w:val="22"/>
        </w:rPr>
        <w:t xml:space="preserve"> y, en </w:t>
      </w:r>
      <w:r w:rsidR="00860469" w:rsidRPr="00CC22BA">
        <w:rPr>
          <w:b/>
          <w:bCs/>
          <w:sz w:val="22"/>
          <w:szCs w:val="22"/>
          <w:u w:val="single"/>
        </w:rPr>
        <w:t>segundo lugar</w:t>
      </w:r>
      <w:r w:rsidR="00860469" w:rsidRPr="00CC22BA">
        <w:rPr>
          <w:sz w:val="22"/>
          <w:szCs w:val="22"/>
        </w:rPr>
        <w:t xml:space="preserve">, a pronunciarme frente al llamamiento en garantía formulado por </w:t>
      </w:r>
      <w:r w:rsidR="00860469">
        <w:rPr>
          <w:sz w:val="22"/>
          <w:szCs w:val="22"/>
        </w:rPr>
        <w:t>la vinculada COLFONDOS S.A. PENSIONES</w:t>
      </w:r>
      <w:r w:rsidR="00841B84">
        <w:rPr>
          <w:sz w:val="22"/>
          <w:szCs w:val="22"/>
        </w:rPr>
        <w:t xml:space="preserve"> </w:t>
      </w:r>
      <w:r w:rsidR="00860469">
        <w:rPr>
          <w:sz w:val="22"/>
          <w:szCs w:val="22"/>
        </w:rPr>
        <w:t>Y CESANTIAS</w:t>
      </w:r>
      <w:r w:rsidR="00860469" w:rsidRPr="00CC22BA">
        <w:rPr>
          <w:sz w:val="22"/>
          <w:szCs w:val="22"/>
        </w:rPr>
        <w:t xml:space="preserve"> a mi representada, en los siguientes términos:   </w:t>
      </w:r>
    </w:p>
    <w:p w14:paraId="54C5702F" w14:textId="77777777" w:rsidR="00860469" w:rsidRPr="00CC22BA" w:rsidRDefault="00860469" w:rsidP="00860469">
      <w:pPr>
        <w:shd w:val="clear" w:color="auto" w:fill="FFFFFF" w:themeFill="background1"/>
        <w:jc w:val="both"/>
        <w:textAlignment w:val="baseline"/>
        <w:rPr>
          <w:rFonts w:eastAsiaTheme="minorHAnsi"/>
          <w:color w:val="000000"/>
          <w:lang w:val="es-CO"/>
        </w:rPr>
      </w:pPr>
    </w:p>
    <w:p w14:paraId="356D9D02" w14:textId="77777777" w:rsidR="00860469" w:rsidRPr="00CC22BA" w:rsidRDefault="00860469" w:rsidP="00860469">
      <w:pPr>
        <w:tabs>
          <w:tab w:val="left" w:pos="5626"/>
        </w:tabs>
        <w:jc w:val="center"/>
        <w:rPr>
          <w:b/>
          <w:bCs/>
          <w:u w:val="single"/>
        </w:rPr>
      </w:pPr>
      <w:r w:rsidRPr="00CC22BA">
        <w:rPr>
          <w:b/>
          <w:bCs/>
          <w:u w:val="single"/>
        </w:rPr>
        <w:t>I. CONSIDERACIÓN PRELIMINAR:</w:t>
      </w:r>
    </w:p>
    <w:p w14:paraId="492D18B6" w14:textId="77777777" w:rsidR="00860469" w:rsidRPr="00CC22BA" w:rsidRDefault="00860469" w:rsidP="00860469">
      <w:pPr>
        <w:tabs>
          <w:tab w:val="left" w:pos="5626"/>
        </w:tabs>
        <w:jc w:val="center"/>
        <w:rPr>
          <w:b/>
          <w:bCs/>
          <w:u w:val="single"/>
        </w:rPr>
      </w:pPr>
    </w:p>
    <w:p w14:paraId="6219E6CA" w14:textId="77777777" w:rsidR="00860469" w:rsidRPr="00241B19" w:rsidRDefault="00860469" w:rsidP="00860469">
      <w:pPr>
        <w:adjustRightInd w:val="0"/>
        <w:jc w:val="both"/>
      </w:pPr>
      <w:bookmarkStart w:id="1" w:name="_Hlk162874592"/>
      <w:r w:rsidRPr="00241B19">
        <w:t>El Juzgador debe tener de presente los aspectos que se relacionaran a continuación, antes de continuar con las etapas siguientes del proceso, toda vez que dichos aspectos determinan situaciones importantes en la litis:  </w:t>
      </w:r>
    </w:p>
    <w:p w14:paraId="16B7CA12" w14:textId="77777777" w:rsidR="00860469" w:rsidRPr="00241B19" w:rsidRDefault="00860469" w:rsidP="00860469">
      <w:pPr>
        <w:adjustRightInd w:val="0"/>
        <w:jc w:val="both"/>
      </w:pPr>
      <w:r w:rsidRPr="00241B19">
        <w:t> </w:t>
      </w:r>
    </w:p>
    <w:p w14:paraId="23CFE397" w14:textId="77777777" w:rsidR="00860469" w:rsidRPr="00241B19" w:rsidRDefault="00860469" w:rsidP="00860469">
      <w:pPr>
        <w:adjustRightInd w:val="0"/>
        <w:jc w:val="both"/>
      </w:pPr>
      <w:r w:rsidRPr="00241B19">
        <w:t>La entidad convocante, COLFONDOS S.A. realizó en el escrito de llamamiento en garantía una mixtura entre razón social y NIT de dos sociedades disimiles a ALLIANZ SEGUROS DE VIDA S.A., resaltándose que llama en garantía a ALLIANZ S.A., entidad que resulta inexistencia y hace alusión a que dicha entidad se identifica bajo el NIT 860-026.182 – 5, número de identificación tributaria que en realidad corresponde a la sociedad ALLIANZ SEGUROS S.A.</w:t>
      </w:r>
    </w:p>
    <w:p w14:paraId="795AE388" w14:textId="77777777" w:rsidR="00860469" w:rsidRPr="00241B19" w:rsidRDefault="00860469" w:rsidP="00860469">
      <w:pPr>
        <w:adjustRightInd w:val="0"/>
        <w:jc w:val="both"/>
      </w:pPr>
    </w:p>
    <w:p w14:paraId="2ED7C3C8" w14:textId="77777777" w:rsidR="00860469" w:rsidRPr="00241B19" w:rsidRDefault="00860469" w:rsidP="00860469">
      <w:pPr>
        <w:adjustRightInd w:val="0"/>
        <w:jc w:val="both"/>
      </w:pPr>
      <w:r w:rsidRPr="441FF961">
        <w:t>En estos términos, se indica que (i) ALLIANZ S.A. es una entidad inexistente (</w:t>
      </w:r>
      <w:proofErr w:type="spellStart"/>
      <w:r w:rsidRPr="441FF961">
        <w:t>ii</w:t>
      </w:r>
      <w:proofErr w:type="spellEnd"/>
      <w:r w:rsidRPr="441FF961">
        <w:t xml:space="preserve">) El NIT mencionado por la AFP convocante corresponde al de la sociedad ALLIANZ SEGUROS S.A., la cual NO está autorizada para expedir pólizas de seguro previsional </w:t>
      </w:r>
      <w:bookmarkEnd w:id="1"/>
      <w:r w:rsidRPr="441FF961">
        <w:t>(</w:t>
      </w:r>
      <w:proofErr w:type="spellStart"/>
      <w:r w:rsidRPr="441FF961">
        <w:t>iii</w:t>
      </w:r>
      <w:proofErr w:type="spellEnd"/>
      <w:r w:rsidRPr="441FF961">
        <w:t>) ALLIANZ SEGUROS DE VIDA se identifica con el NIT 860027404-1 y fue la aseguradora que emitió la póliza previsional que el apoderado de la AFP pretende hacer valer como prueba en el presente proceso, y (</w:t>
      </w:r>
      <w:proofErr w:type="spellStart"/>
      <w:r w:rsidRPr="441FF961">
        <w:t>iv</w:t>
      </w:r>
      <w:proofErr w:type="spellEnd"/>
      <w:r w:rsidRPr="441FF961">
        <w:t xml:space="preserve">) ALLIANZ SEGUROS S.A. y ALLIANZ SEGUROS DE VIDA S.A. son dos sociedades totalmente disimiles, siendo esta última, la única autorizada para expedir pólizas de seguro previsional. </w:t>
      </w:r>
    </w:p>
    <w:p w14:paraId="267E8E60" w14:textId="77777777" w:rsidR="00860469" w:rsidRPr="00241B19" w:rsidRDefault="00860469" w:rsidP="00860469">
      <w:pPr>
        <w:adjustRightInd w:val="0"/>
        <w:jc w:val="both"/>
      </w:pPr>
    </w:p>
    <w:p w14:paraId="6028AD9F" w14:textId="77777777" w:rsidR="00860469" w:rsidRPr="00241B19" w:rsidRDefault="00860469" w:rsidP="00860469">
      <w:pPr>
        <w:adjustRightInd w:val="0"/>
        <w:jc w:val="both"/>
      </w:pPr>
      <w:r w:rsidRPr="441FF961">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1399A82C" w14:textId="77777777" w:rsidR="00860469" w:rsidRPr="00241B19" w:rsidRDefault="00860469" w:rsidP="00860469">
      <w:pPr>
        <w:adjustRightInd w:val="0"/>
        <w:jc w:val="both"/>
      </w:pPr>
    </w:p>
    <w:p w14:paraId="08D559AF" w14:textId="77777777" w:rsidR="00860469" w:rsidRPr="00241B19" w:rsidRDefault="00860469" w:rsidP="00860469">
      <w:pPr>
        <w:adjustRightInd w:val="0"/>
        <w:jc w:val="both"/>
        <w:rPr>
          <w:b/>
          <w:bCs/>
        </w:rPr>
      </w:pPr>
      <w:r w:rsidRPr="00241B19">
        <w:rPr>
          <w:b/>
          <w:bCs/>
        </w:rPr>
        <w:t>ALLIANZ SEGUROS S.A.: </w:t>
      </w:r>
    </w:p>
    <w:p w14:paraId="7BDE3CCD" w14:textId="77777777" w:rsidR="00860469" w:rsidRPr="00241B19" w:rsidRDefault="00860469" w:rsidP="00860469">
      <w:pPr>
        <w:adjustRightInd w:val="0"/>
        <w:jc w:val="both"/>
      </w:pPr>
    </w:p>
    <w:p w14:paraId="17CF8773" w14:textId="77777777" w:rsidR="00860469" w:rsidRPr="00241B19" w:rsidRDefault="00860469" w:rsidP="00860469">
      <w:pPr>
        <w:adjustRightInd w:val="0"/>
        <w:jc w:val="both"/>
      </w:pPr>
    </w:p>
    <w:p w14:paraId="0F8C0DBD" w14:textId="77777777" w:rsidR="00860469" w:rsidRPr="00241B19" w:rsidRDefault="00860469" w:rsidP="00860469">
      <w:pPr>
        <w:adjustRightInd w:val="0"/>
        <w:jc w:val="center"/>
      </w:pPr>
      <w:r w:rsidRPr="00241B19">
        <w:rPr>
          <w:noProof/>
        </w:rPr>
        <w:lastRenderedPageBreak/>
        <w:drawing>
          <wp:inline distT="0" distB="0" distL="0" distR="0" wp14:anchorId="4F409E0B" wp14:editId="7CFBEAC7">
            <wp:extent cx="5448300" cy="2362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AF7BFAA" w14:textId="77777777" w:rsidR="00860469" w:rsidRPr="00241B19" w:rsidRDefault="00860469" w:rsidP="00860469">
      <w:pPr>
        <w:adjustRightInd w:val="0"/>
        <w:jc w:val="center"/>
      </w:pPr>
      <w:r w:rsidRPr="00241B19">
        <w:rPr>
          <w:noProof/>
        </w:rPr>
        <w:drawing>
          <wp:inline distT="0" distB="0" distL="0" distR="0" wp14:anchorId="676ACBE0" wp14:editId="071C4CAF">
            <wp:extent cx="5400675" cy="1304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61485926" w14:textId="77777777" w:rsidR="00EE385A" w:rsidRDefault="00EE385A" w:rsidP="00860469">
      <w:pPr>
        <w:adjustRightInd w:val="0"/>
        <w:jc w:val="both"/>
        <w:rPr>
          <w:b/>
          <w:bCs/>
        </w:rPr>
      </w:pPr>
    </w:p>
    <w:p w14:paraId="5D80927B" w14:textId="2447605B" w:rsidR="00860469" w:rsidRPr="00241B19" w:rsidRDefault="00860469" w:rsidP="00860469">
      <w:pPr>
        <w:adjustRightInd w:val="0"/>
        <w:jc w:val="both"/>
        <w:rPr>
          <w:b/>
          <w:bCs/>
        </w:rPr>
      </w:pPr>
      <w:r w:rsidRPr="00241B19">
        <w:rPr>
          <w:b/>
          <w:bCs/>
        </w:rPr>
        <w:t>ALLIANZ SEGUROS DE VIDA S.A.:  </w:t>
      </w:r>
    </w:p>
    <w:p w14:paraId="28805B97" w14:textId="77777777" w:rsidR="00860469" w:rsidRPr="00241B19" w:rsidRDefault="00860469" w:rsidP="00860469">
      <w:pPr>
        <w:adjustRightInd w:val="0"/>
        <w:jc w:val="both"/>
      </w:pPr>
    </w:p>
    <w:p w14:paraId="5F4680B4" w14:textId="77777777" w:rsidR="00860469" w:rsidRPr="00241B19" w:rsidRDefault="00860469" w:rsidP="00860469">
      <w:pPr>
        <w:adjustRightInd w:val="0"/>
        <w:jc w:val="center"/>
      </w:pPr>
      <w:r w:rsidRPr="00241B19">
        <w:rPr>
          <w:noProof/>
        </w:rPr>
        <w:drawing>
          <wp:inline distT="0" distB="0" distL="0" distR="0" wp14:anchorId="63B69629" wp14:editId="6EAB92C3">
            <wp:extent cx="5362575" cy="42100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2EC452DB" w14:textId="77777777" w:rsidR="00860469" w:rsidRPr="00241B19" w:rsidRDefault="00860469" w:rsidP="00860469">
      <w:pPr>
        <w:adjustRightInd w:val="0"/>
        <w:jc w:val="both"/>
      </w:pPr>
      <w:r w:rsidRPr="00241B19">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p>
    <w:p w14:paraId="3CAB70C1" w14:textId="77777777" w:rsidR="00860469" w:rsidRPr="00241B19" w:rsidRDefault="00860469" w:rsidP="00860469">
      <w:pPr>
        <w:adjustRightInd w:val="0"/>
        <w:jc w:val="both"/>
      </w:pPr>
    </w:p>
    <w:p w14:paraId="181163BF" w14:textId="77777777" w:rsidR="00860469" w:rsidRPr="00241B19" w:rsidRDefault="00860469" w:rsidP="00860469">
      <w:pPr>
        <w:adjustRightInd w:val="0"/>
        <w:jc w:val="both"/>
      </w:pPr>
      <w:r w:rsidRPr="00241B19">
        <w:t xml:space="preserve">Mediante auto del </w:t>
      </w:r>
      <w:r>
        <w:t>23/05/2024</w:t>
      </w:r>
      <w:r w:rsidRPr="00241B19">
        <w:t xml:space="preserve">, el Juzgado </w:t>
      </w:r>
      <w:r>
        <w:t>5</w:t>
      </w:r>
      <w:r w:rsidRPr="00241B19">
        <w:t xml:space="preserve">° Laboral del Circuito de </w:t>
      </w:r>
      <w:r>
        <w:t>Cartagena</w:t>
      </w:r>
      <w:r w:rsidRPr="00241B19">
        <w:t xml:space="preserve">, admitió el </w:t>
      </w:r>
      <w:r w:rsidRPr="00241B19">
        <w:lastRenderedPageBreak/>
        <w:t>llamamiento en garantía formulado por el apoderado de COLFONDOS S.A. y ordenó la vinculación de ALLIANZ S.A.</w:t>
      </w:r>
      <w:r>
        <w:t xml:space="preserve"> - COLSEGUROS</w:t>
      </w:r>
      <w:r w:rsidRPr="00241B19">
        <w:t xml:space="preserve">, tal como se observa a continuación: </w:t>
      </w:r>
    </w:p>
    <w:p w14:paraId="6E2C62BC" w14:textId="77777777" w:rsidR="00860469" w:rsidRPr="00241B19" w:rsidRDefault="00860469" w:rsidP="00860469">
      <w:pPr>
        <w:adjustRightInd w:val="0"/>
        <w:jc w:val="both"/>
      </w:pPr>
    </w:p>
    <w:p w14:paraId="37D4CA06" w14:textId="77777777" w:rsidR="00860469" w:rsidRPr="00241B19" w:rsidRDefault="00860469" w:rsidP="00860469">
      <w:pPr>
        <w:adjustRightInd w:val="0"/>
        <w:jc w:val="center"/>
      </w:pPr>
      <w:r>
        <w:rPr>
          <w:noProof/>
        </w:rPr>
        <w:drawing>
          <wp:inline distT="0" distB="0" distL="0" distR="0" wp14:anchorId="472A23F2" wp14:editId="36B1E457">
            <wp:extent cx="5180965" cy="1060368"/>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6726" cy="1063594"/>
                    </a:xfrm>
                    <a:prstGeom prst="rect">
                      <a:avLst/>
                    </a:prstGeom>
                  </pic:spPr>
                </pic:pic>
              </a:graphicData>
            </a:graphic>
          </wp:inline>
        </w:drawing>
      </w:r>
    </w:p>
    <w:p w14:paraId="7957083D" w14:textId="77777777" w:rsidR="00860469" w:rsidRPr="00241B19" w:rsidRDefault="00860469" w:rsidP="00860469">
      <w:pPr>
        <w:adjustRightInd w:val="0"/>
        <w:jc w:val="both"/>
      </w:pPr>
    </w:p>
    <w:p w14:paraId="1AE417FB" w14:textId="77777777" w:rsidR="00860469" w:rsidRPr="00241B19" w:rsidRDefault="00860469" w:rsidP="00860469">
      <w:pPr>
        <w:adjustRightInd w:val="0"/>
        <w:jc w:val="both"/>
      </w:pPr>
      <w:r w:rsidRPr="00241B19">
        <w:t>Por lo anterior, es dable reiterar que</w:t>
      </w:r>
      <w:r w:rsidRPr="000A611C">
        <w:t xml:space="preserve"> </w:t>
      </w:r>
      <w:r>
        <w:t xml:space="preserve">(i) </w:t>
      </w:r>
      <w:r w:rsidRPr="441FF961">
        <w:t>ALLIANZ S.A. es una entidad inexistente</w:t>
      </w:r>
      <w:r w:rsidRPr="00241B19">
        <w:t xml:space="preserve"> </w:t>
      </w:r>
      <w:r>
        <w:t>y (</w:t>
      </w:r>
      <w:proofErr w:type="spellStart"/>
      <w:r>
        <w:t>ii</w:t>
      </w:r>
      <w:proofErr w:type="spellEnd"/>
      <w:r>
        <w:t xml:space="preserve">) </w:t>
      </w:r>
      <w:r w:rsidRPr="00241B19">
        <w:t>ALLIANZ SEGUROS S.A.</w:t>
      </w:r>
      <w:r>
        <w:t xml:space="preserve">, identificada bajo </w:t>
      </w:r>
      <w:r w:rsidRPr="00241B19">
        <w:t xml:space="preserve">el NIT 860-026.182 – 5, NO se encuentra autorizada para expedir PÓLIZAS PREVISIONALES, a diferencia de ALLIANZ SEGUROS DE VIDA S.A., entidad la cual, SÍ se encuentra autorizada para actuar en calidad de Aseguradora y expedir Pólizas previsionales. Resaltándose que esta última entidad es quien emitió la póliza que el apoderado de la sociedad convocante pretende hacer valer como prueba en el presente proceso. </w:t>
      </w:r>
    </w:p>
    <w:p w14:paraId="3B78A990" w14:textId="77777777" w:rsidR="00860469" w:rsidRPr="00241B19" w:rsidRDefault="00860469" w:rsidP="00860469">
      <w:pPr>
        <w:adjustRightInd w:val="0"/>
        <w:jc w:val="both"/>
      </w:pPr>
    </w:p>
    <w:p w14:paraId="1F0DC7B1" w14:textId="77777777" w:rsidR="00860469" w:rsidRDefault="00860469" w:rsidP="00860469">
      <w:pPr>
        <w:adjustRightInd w:val="0"/>
        <w:jc w:val="both"/>
      </w:pPr>
      <w:r w:rsidRPr="00241B19">
        <w:t>Por lo expuesto, se pone de presente al despacho que el apoderado de la sociedad CONVOCANTE elevó de manera incorrecta el llamamiento en garantía, realizando una mixtura entre la razón social de ALLIANZ SEGUROS S.A. y el NIT de ALLIANZ SEGUROS DE VIDA S.A., máxime si se tiene en cuenta que aportó con el escrito de llamamiento, el certificado de existencia y representación legal de ALLIANZ SEGUROS S.A., última entidad que fue vinculada al proceso como llamada en garantía.</w:t>
      </w:r>
    </w:p>
    <w:p w14:paraId="6EB284A0" w14:textId="77777777" w:rsidR="00860469" w:rsidRPr="00241B19" w:rsidRDefault="00860469" w:rsidP="00860469">
      <w:pPr>
        <w:adjustRightInd w:val="0"/>
        <w:jc w:val="both"/>
      </w:pPr>
    </w:p>
    <w:p w14:paraId="1FBDB3C4" w14:textId="7593F0F6" w:rsidR="00335646" w:rsidRDefault="00860469" w:rsidP="00335646">
      <w:pPr>
        <w:pStyle w:val="Textoindependiente"/>
        <w:ind w:right="105"/>
        <w:jc w:val="both"/>
        <w:rPr>
          <w:sz w:val="22"/>
          <w:szCs w:val="22"/>
        </w:rPr>
      </w:pPr>
      <w:r w:rsidRPr="441FF961">
        <w:t xml:space="preserve">Dado lo anterior, preciso que el suscrito apoderado procederá a contestar la demanda y el llamamiento en garantía en representación de </w:t>
      </w:r>
      <w:r w:rsidRPr="00EE385A">
        <w:rPr>
          <w:b/>
          <w:bCs/>
        </w:rPr>
        <w:t xml:space="preserve">ALLIANZ SEGUROS </w:t>
      </w:r>
      <w:r w:rsidR="00841B84" w:rsidRPr="00EE385A">
        <w:rPr>
          <w:b/>
          <w:bCs/>
        </w:rPr>
        <w:t xml:space="preserve">DE VIDA </w:t>
      </w:r>
      <w:r w:rsidRPr="00EE385A">
        <w:rPr>
          <w:b/>
          <w:bCs/>
        </w:rPr>
        <w:t>S.A</w:t>
      </w:r>
      <w:r w:rsidRPr="441FF961">
        <w:t>.,</w:t>
      </w:r>
      <w:r w:rsidR="000E6A4F">
        <w:t xml:space="preserve"> </w:t>
      </w:r>
      <w:r w:rsidR="00335646">
        <w:rPr>
          <w:rStyle w:val="normaltextrun"/>
          <w:color w:val="000000"/>
          <w:sz w:val="22"/>
          <w:szCs w:val="22"/>
          <w:shd w:val="clear" w:color="auto" w:fill="FFFFFF"/>
        </w:rPr>
        <w:t>entidad quien emitió la póliza de seguro previsional que aportó el apoderado de COLFONDOS S.A. en el escrito de llamamiento en garantía.</w:t>
      </w:r>
      <w:r w:rsidR="00335646">
        <w:rPr>
          <w:rStyle w:val="eop"/>
          <w:color w:val="000000"/>
          <w:sz w:val="22"/>
          <w:szCs w:val="22"/>
          <w:shd w:val="clear" w:color="auto" w:fill="FFFFFF"/>
        </w:rPr>
        <w:t> </w:t>
      </w:r>
    </w:p>
    <w:p w14:paraId="22F1E457" w14:textId="4BA627EA" w:rsidR="00860469" w:rsidRPr="00CC22BA" w:rsidRDefault="00860469" w:rsidP="00860469">
      <w:pPr>
        <w:adjustRightInd w:val="0"/>
        <w:jc w:val="both"/>
      </w:pPr>
    </w:p>
    <w:p w14:paraId="34D1AB15" w14:textId="77777777" w:rsidR="00860469" w:rsidRPr="00CC22BA" w:rsidRDefault="00860469" w:rsidP="00860469">
      <w:pPr>
        <w:jc w:val="center"/>
        <w:rPr>
          <w:b/>
          <w:color w:val="000000"/>
          <w:u w:val="single"/>
        </w:rPr>
      </w:pPr>
      <w:r w:rsidRPr="00CC22BA">
        <w:rPr>
          <w:b/>
          <w:color w:val="000000"/>
          <w:u w:val="single"/>
        </w:rPr>
        <w:t>CAPÍTULO I.</w:t>
      </w:r>
    </w:p>
    <w:p w14:paraId="6A9D176C" w14:textId="77777777" w:rsidR="00860469" w:rsidRPr="00CC22BA" w:rsidRDefault="00860469" w:rsidP="00860469">
      <w:pPr>
        <w:pStyle w:val="Prrafodelista"/>
        <w:widowControl/>
        <w:numPr>
          <w:ilvl w:val="0"/>
          <w:numId w:val="21"/>
        </w:numPr>
        <w:autoSpaceDE/>
        <w:autoSpaceDN/>
        <w:contextualSpacing/>
        <w:jc w:val="center"/>
        <w:rPr>
          <w:b/>
          <w:color w:val="000000"/>
          <w:u w:val="single"/>
        </w:rPr>
      </w:pPr>
      <w:r w:rsidRPr="00CC22BA">
        <w:rPr>
          <w:b/>
          <w:color w:val="000000"/>
          <w:u w:val="single"/>
        </w:rPr>
        <w:t>PRONUNCIAMIENTO FRENTE A LOS HECHOS DE LA DEMANDA</w:t>
      </w:r>
    </w:p>
    <w:p w14:paraId="27987F6D" w14:textId="77777777" w:rsidR="00860469" w:rsidRPr="00CC22BA" w:rsidRDefault="00860469" w:rsidP="00860469">
      <w:pPr>
        <w:pStyle w:val="Prrafodelista"/>
        <w:ind w:left="1080"/>
        <w:rPr>
          <w:b/>
          <w:color w:val="000000"/>
          <w:u w:val="single"/>
        </w:rPr>
      </w:pPr>
    </w:p>
    <w:p w14:paraId="205D2F5F" w14:textId="77777777" w:rsidR="00860469" w:rsidRDefault="00860469" w:rsidP="00860469">
      <w:pPr>
        <w:shd w:val="clear" w:color="auto" w:fill="FFFFFF"/>
        <w:jc w:val="both"/>
        <w:textAlignment w:val="baseline"/>
      </w:pPr>
      <w:r w:rsidRPr="00CC22BA">
        <w:rPr>
          <w:b/>
          <w:bCs/>
        </w:rPr>
        <w:t>AL PRIMERO</w:t>
      </w:r>
      <w:r w:rsidRPr="00CC22BA">
        <w:t xml:space="preserve">: </w:t>
      </w:r>
      <w:r w:rsidRPr="00CC22BA">
        <w:rPr>
          <w:b/>
          <w:bCs/>
        </w:rPr>
        <w:t xml:space="preserve">NO ME CONSTA </w:t>
      </w:r>
      <w:r w:rsidRPr="00CC22BA">
        <w:t xml:space="preserve">que la señora </w:t>
      </w:r>
      <w:r>
        <w:rPr>
          <w:lang w:val="es-CO"/>
        </w:rPr>
        <w:t>PATRICIA MARGARITA AVILA SOLIS</w:t>
      </w:r>
      <w:r w:rsidRPr="00CC22BA">
        <w:t xml:space="preserve"> haya nacido el </w:t>
      </w:r>
      <w:r>
        <w:t>25 de abril</w:t>
      </w:r>
      <w:r w:rsidRPr="00CC22BA">
        <w:t xml:space="preserve"> de 1968,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1EF20E3" w14:textId="77777777" w:rsidR="00860469" w:rsidRDefault="00860469" w:rsidP="00860469">
      <w:pPr>
        <w:shd w:val="clear" w:color="auto" w:fill="FFFFFF"/>
        <w:jc w:val="both"/>
        <w:textAlignment w:val="baseline"/>
      </w:pPr>
    </w:p>
    <w:p w14:paraId="3DCD61FB" w14:textId="77777777" w:rsidR="00860469" w:rsidRPr="00CC22BA" w:rsidRDefault="00860469" w:rsidP="00860469">
      <w:pPr>
        <w:shd w:val="clear" w:color="auto" w:fill="FFFFFF"/>
        <w:jc w:val="both"/>
        <w:textAlignment w:val="baseline"/>
      </w:pPr>
      <w:r>
        <w:t>No</w:t>
      </w:r>
      <w:r w:rsidRPr="00CC22BA">
        <w:t xml:space="preserve"> obstante, tal información se puede extraer del documento de identidad que aporta al expediente, evidenciándose que dicha data corresponde a su natalicio</w:t>
      </w:r>
    </w:p>
    <w:p w14:paraId="0B34B8E6" w14:textId="77777777" w:rsidR="00860469" w:rsidRDefault="00860469" w:rsidP="00860469">
      <w:pPr>
        <w:shd w:val="clear" w:color="auto" w:fill="FFFFFF"/>
        <w:jc w:val="both"/>
        <w:textAlignment w:val="baseline"/>
      </w:pPr>
    </w:p>
    <w:p w14:paraId="00A5F373" w14:textId="77777777" w:rsidR="00860469" w:rsidRDefault="00860469" w:rsidP="00860469">
      <w:pPr>
        <w:shd w:val="clear" w:color="auto" w:fill="FFFFFF"/>
        <w:jc w:val="both"/>
        <w:textAlignment w:val="baseline"/>
        <w:rPr>
          <w:b/>
          <w:bCs/>
        </w:rPr>
      </w:pPr>
      <w:r>
        <w:rPr>
          <w:b/>
          <w:bCs/>
        </w:rPr>
        <w:t xml:space="preserve">AL SEGUNDO: </w:t>
      </w:r>
      <w:r w:rsidRPr="00CC22BA">
        <w:rPr>
          <w:b/>
          <w:bCs/>
        </w:rPr>
        <w:t xml:space="preserve">NO ME CONSTA </w:t>
      </w:r>
      <w:r w:rsidRPr="00CC22BA">
        <w:t xml:space="preserve">que la señora </w:t>
      </w:r>
      <w:r>
        <w:rPr>
          <w:lang w:val="es-CO"/>
        </w:rPr>
        <w:t>PATRICIA MARGARITA AVILA SOLIS</w:t>
      </w:r>
      <w:r w:rsidRPr="00CC22BA">
        <w:t xml:space="preserve"> </w:t>
      </w:r>
      <w:r>
        <w:t>se hubiese afiliado</w:t>
      </w:r>
      <w:r w:rsidRPr="00CC22BA">
        <w:t xml:space="preserve"> al Régimen de Prima Media Definida administrado por el extinto ISS hoy en día COLPENSIONES,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979367A" w14:textId="77777777" w:rsidR="00860469" w:rsidRDefault="00860469" w:rsidP="00860469">
      <w:pPr>
        <w:shd w:val="clear" w:color="auto" w:fill="FFFFFF"/>
        <w:jc w:val="both"/>
        <w:textAlignment w:val="baseline"/>
        <w:rPr>
          <w:b/>
          <w:bCs/>
        </w:rPr>
      </w:pPr>
    </w:p>
    <w:p w14:paraId="3A2BCCE6" w14:textId="77777777" w:rsidR="00860469" w:rsidRDefault="00860469" w:rsidP="00860469">
      <w:pPr>
        <w:shd w:val="clear" w:color="auto" w:fill="FFFFFF"/>
        <w:jc w:val="both"/>
        <w:textAlignment w:val="baseline"/>
        <w:rPr>
          <w:b/>
          <w:bCs/>
        </w:rPr>
      </w:pPr>
      <w:r>
        <w:rPr>
          <w:b/>
          <w:bCs/>
        </w:rPr>
        <w:t xml:space="preserve">AL TERCERO: NO ME CONSTA </w:t>
      </w:r>
      <w:r>
        <w:t xml:space="preserve">la cantidad de semanas cotizadas por la parte actora al momento de su traslado, </w:t>
      </w:r>
      <w:r w:rsidRPr="00CC22BA">
        <w:t>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D606C32" w14:textId="77777777" w:rsidR="00860469" w:rsidRDefault="00860469" w:rsidP="00860469">
      <w:pPr>
        <w:shd w:val="clear" w:color="auto" w:fill="FFFFFF"/>
        <w:jc w:val="both"/>
        <w:textAlignment w:val="baseline"/>
      </w:pPr>
    </w:p>
    <w:p w14:paraId="37238F6F" w14:textId="77777777" w:rsidR="00860469" w:rsidRPr="00E85F6F" w:rsidRDefault="00860469" w:rsidP="00860469">
      <w:pPr>
        <w:shd w:val="clear" w:color="auto" w:fill="FFFFFF"/>
        <w:jc w:val="both"/>
        <w:textAlignment w:val="baseline"/>
      </w:pPr>
      <w:r>
        <w:t>No obstante, se precisa que la administradora de pensiones Colpensiones, es un fondo publico perteneciente al RPMD y no un fondo privado, como equivocadamente enuncia la actora.</w:t>
      </w:r>
    </w:p>
    <w:p w14:paraId="6A4263EC" w14:textId="77777777" w:rsidR="00860469" w:rsidRDefault="00860469" w:rsidP="00860469">
      <w:pPr>
        <w:shd w:val="clear" w:color="auto" w:fill="FFFFFF"/>
        <w:jc w:val="both"/>
        <w:textAlignment w:val="baseline"/>
        <w:rPr>
          <w:b/>
          <w:bCs/>
        </w:rPr>
      </w:pPr>
    </w:p>
    <w:p w14:paraId="10004355" w14:textId="77777777" w:rsidR="00860469" w:rsidRDefault="00860469" w:rsidP="00860469">
      <w:pPr>
        <w:shd w:val="clear" w:color="auto" w:fill="FFFFFF"/>
        <w:jc w:val="both"/>
        <w:textAlignment w:val="baseline"/>
        <w:rPr>
          <w:b/>
          <w:bCs/>
        </w:rPr>
      </w:pPr>
      <w:r>
        <w:rPr>
          <w:b/>
          <w:bCs/>
        </w:rPr>
        <w:t>AL CUARTO: NO ME CONSTA</w:t>
      </w:r>
      <w:r w:rsidRPr="00FD1942">
        <w:t xml:space="preserve"> </w:t>
      </w:r>
      <w:r>
        <w:t xml:space="preserve">que la demandante se hubiese trasladado al RAIS administrado por la AFP Porvenir S.A., </w:t>
      </w:r>
      <w:r w:rsidRPr="00CC22BA">
        <w:t xml:space="preserve">por cuanto es una situación ajena a mi representada, la cual debe ser probada por la parte interesada en el momento oportuno de conformidad con el artículo 167 del </w:t>
      </w:r>
      <w:r w:rsidRPr="00CC22BA">
        <w:lastRenderedPageBreak/>
        <w:t>Código General del Proceso aplicable por analogía y por disposición expresa del artículo 145 del Código Procesal del Trabajo y de la Seguridad Social.</w:t>
      </w:r>
    </w:p>
    <w:p w14:paraId="7523CB3F" w14:textId="77777777" w:rsidR="00860469" w:rsidRDefault="00860469" w:rsidP="00860469">
      <w:pPr>
        <w:shd w:val="clear" w:color="auto" w:fill="FFFFFF"/>
        <w:jc w:val="both"/>
        <w:textAlignment w:val="baseline"/>
        <w:rPr>
          <w:b/>
          <w:bCs/>
        </w:rPr>
      </w:pPr>
    </w:p>
    <w:p w14:paraId="79393901" w14:textId="2211F591" w:rsidR="00860469" w:rsidRPr="00052268" w:rsidRDefault="00860469" w:rsidP="00860469">
      <w:pPr>
        <w:shd w:val="clear" w:color="auto" w:fill="FFFFFF"/>
        <w:jc w:val="both"/>
        <w:textAlignment w:val="baseline"/>
      </w:pPr>
      <w:r>
        <w:rPr>
          <w:b/>
          <w:bCs/>
        </w:rPr>
        <w:t xml:space="preserve">AL QUINTO: </w:t>
      </w:r>
      <w:r w:rsidRPr="00052268">
        <w:rPr>
          <w:b/>
          <w:bCs/>
        </w:rPr>
        <w:t>NO ME CONSTA</w:t>
      </w:r>
      <w:r w:rsidRPr="00052268">
        <w:t xml:space="preserve">, las circunstancias de modo y tiempo en las que se haya podido efectuar el supuesto traslado hacia la AFP </w:t>
      </w:r>
      <w:r w:rsidR="00F5790A">
        <w:t>Porvenir</w:t>
      </w:r>
      <w:r w:rsidRPr="00052268">
        <w:t xml:space="preserve">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34CC4CA" w14:textId="77777777" w:rsidR="00860469" w:rsidRDefault="00860469" w:rsidP="00860469">
      <w:pPr>
        <w:shd w:val="clear" w:color="auto" w:fill="FFFFFF"/>
        <w:jc w:val="both"/>
        <w:textAlignment w:val="baseline"/>
        <w:rPr>
          <w:b/>
          <w:bCs/>
        </w:rPr>
      </w:pPr>
    </w:p>
    <w:p w14:paraId="532642BD" w14:textId="77777777" w:rsidR="00860469" w:rsidRDefault="00860469" w:rsidP="00860469">
      <w:pPr>
        <w:jc w:val="both"/>
      </w:pPr>
      <w:r>
        <w:rPr>
          <w:b/>
          <w:bCs/>
        </w:rPr>
        <w:t xml:space="preserve">AL SEXTO: </w:t>
      </w:r>
      <w:r w:rsidRPr="00744E82">
        <w:rPr>
          <w:b/>
          <w:bCs/>
        </w:rPr>
        <w:t>NO ME CONSTA</w:t>
      </w:r>
      <w:r w:rsidRPr="00744E82">
        <w:t xml:space="preserve">, por cuanto se trata de </w:t>
      </w:r>
      <w:r>
        <w:t>una apreciación subjetiva</w:t>
      </w:r>
      <w:r w:rsidRPr="00744E82">
        <w:t xml:space="preserve"> predicad</w:t>
      </w:r>
      <w:r>
        <w:t>a</w:t>
      </w:r>
      <w:r w:rsidRPr="00744E82">
        <w:t xml:space="preserve"> por </w:t>
      </w:r>
      <w:r>
        <w:t>el apoderado judicial de la demandante, la cual result</w:t>
      </w:r>
      <w:r w:rsidRPr="00744E82">
        <w:t xml:space="preserve">a imposible calificar de manera afirmativa o negativa. Por tal motivo, deberá ser </w:t>
      </w:r>
      <w:proofErr w:type="spellStart"/>
      <w:r w:rsidRPr="00744E82">
        <w:t>probado</w:t>
      </w:r>
      <w:proofErr w:type="spellEnd"/>
      <w:r w:rsidRPr="00744E82">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6D4E3AC9" w14:textId="77777777" w:rsidR="00EE385A" w:rsidRPr="00F477CC" w:rsidRDefault="00EE385A" w:rsidP="00860469">
      <w:pPr>
        <w:jc w:val="both"/>
        <w:rPr>
          <w:bCs/>
        </w:rPr>
      </w:pPr>
    </w:p>
    <w:p w14:paraId="7DDB1FD4" w14:textId="375B231E" w:rsidR="00860469" w:rsidRPr="00052268" w:rsidRDefault="00860469" w:rsidP="00860469">
      <w:pPr>
        <w:shd w:val="clear" w:color="auto" w:fill="FFFFFF"/>
        <w:jc w:val="both"/>
        <w:textAlignment w:val="baseline"/>
      </w:pPr>
      <w:r>
        <w:rPr>
          <w:b/>
          <w:bCs/>
        </w:rPr>
        <w:t>AL S</w:t>
      </w:r>
      <w:r w:rsidR="00EE385A">
        <w:rPr>
          <w:b/>
          <w:bCs/>
        </w:rPr>
        <w:t>É</w:t>
      </w:r>
      <w:r>
        <w:rPr>
          <w:b/>
          <w:bCs/>
        </w:rPr>
        <w:t xml:space="preserve">PTIMO: NO ME CONSTA </w:t>
      </w:r>
      <w:r>
        <w:t xml:space="preserve">lo supuestamente dicho por los asesores de la AFP como tampoco las razones que motivaron a la señora </w:t>
      </w:r>
      <w:r w:rsidRPr="005220A1">
        <w:t>PATRICIA MARGARITA AVILA SOLIS</w:t>
      </w:r>
      <w:r>
        <w:t xml:space="preserve"> a trasladarse de régimen, por cuanto </w:t>
      </w:r>
      <w:r w:rsidRPr="00052268">
        <w:t xml:space="preserve">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A60F9AE" w14:textId="77777777" w:rsidR="00860469" w:rsidRDefault="00860469" w:rsidP="00860469">
      <w:pPr>
        <w:shd w:val="clear" w:color="auto" w:fill="FFFFFF"/>
        <w:jc w:val="both"/>
        <w:textAlignment w:val="baseline"/>
        <w:rPr>
          <w:b/>
          <w:bCs/>
        </w:rPr>
      </w:pPr>
    </w:p>
    <w:p w14:paraId="5557772E" w14:textId="47900C5F" w:rsidR="00860469" w:rsidRDefault="00860469" w:rsidP="00860469">
      <w:pPr>
        <w:jc w:val="both"/>
      </w:pPr>
      <w:r>
        <w:rPr>
          <w:b/>
          <w:bCs/>
        </w:rPr>
        <w:t>AL OCTAVO:</w:t>
      </w:r>
      <w:r w:rsidRPr="005220A1">
        <w:rPr>
          <w:b/>
          <w:bCs/>
        </w:rPr>
        <w:t xml:space="preserve"> </w:t>
      </w:r>
      <w:r w:rsidRPr="00744E82">
        <w:rPr>
          <w:b/>
          <w:bCs/>
        </w:rPr>
        <w:t>NO ME CONSTA</w:t>
      </w:r>
      <w:r w:rsidRPr="00744E82">
        <w:t xml:space="preserve">, por cuanto se trata de </w:t>
      </w:r>
      <w:r>
        <w:t>una apreciación subjetiva</w:t>
      </w:r>
      <w:r w:rsidRPr="00744E82">
        <w:t xml:space="preserve"> predicad</w:t>
      </w:r>
      <w:r>
        <w:t>a</w:t>
      </w:r>
      <w:r w:rsidRPr="00744E82">
        <w:t xml:space="preserve"> por </w:t>
      </w:r>
      <w:r>
        <w:t>el apoderado judicial de la demandante, la cual result</w:t>
      </w:r>
      <w:r w:rsidRPr="00744E82">
        <w:t xml:space="preserve">a imposible calificar de manera afirmativa o negativa. Por tal motivo, deberá ser </w:t>
      </w:r>
      <w:proofErr w:type="spellStart"/>
      <w:r w:rsidRPr="00744E82">
        <w:t>probado</w:t>
      </w:r>
      <w:proofErr w:type="spellEnd"/>
      <w:r w:rsidRPr="00744E82">
        <w:t xml:space="preserve"> por la parte interesada en el momento oportuno de conformidad con artículo 167 del Código General del Proceso aplicable por analogía y por disposición expresa del artículo 145 del Código Procesal del Trabajo y de la Seguridad Social</w:t>
      </w:r>
      <w:r>
        <w:t>.</w:t>
      </w:r>
    </w:p>
    <w:p w14:paraId="7C376DDA" w14:textId="77777777" w:rsidR="00335646" w:rsidRDefault="00335646" w:rsidP="00860469">
      <w:pPr>
        <w:jc w:val="both"/>
        <w:rPr>
          <w:b/>
          <w:bCs/>
        </w:rPr>
      </w:pPr>
    </w:p>
    <w:p w14:paraId="1783F9ED" w14:textId="757E4020" w:rsidR="00860469" w:rsidRDefault="00860469" w:rsidP="00860469">
      <w:pPr>
        <w:jc w:val="both"/>
      </w:pPr>
      <w:r>
        <w:rPr>
          <w:b/>
          <w:bCs/>
        </w:rPr>
        <w:t xml:space="preserve">AL NOVENO: </w:t>
      </w:r>
      <w:r w:rsidRPr="00744E82">
        <w:rPr>
          <w:b/>
          <w:bCs/>
        </w:rPr>
        <w:t>NO ME CONSTA</w:t>
      </w:r>
      <w:r w:rsidRPr="00744E82">
        <w:t xml:space="preserve">, por cuanto se trata de </w:t>
      </w:r>
      <w:r>
        <w:t>un supuesto factico predicado</w:t>
      </w:r>
      <w:r w:rsidRPr="00744E82">
        <w:t xml:space="preserve"> por </w:t>
      </w:r>
      <w:r>
        <w:t>el apoderado judicial de la demandante, el cual result</w:t>
      </w:r>
      <w:r w:rsidRPr="00744E82">
        <w:t xml:space="preserve">a imposible calificar de manera afirmativa o negativa. Por tal motivo, deberá ser </w:t>
      </w:r>
      <w:proofErr w:type="spellStart"/>
      <w:r w:rsidRPr="00744E82">
        <w:t>probado</w:t>
      </w:r>
      <w:proofErr w:type="spellEnd"/>
      <w:r w:rsidRPr="00744E82">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76EF640" w14:textId="77777777" w:rsidR="00335646" w:rsidRPr="005D0612" w:rsidRDefault="00335646" w:rsidP="00860469">
      <w:pPr>
        <w:jc w:val="both"/>
        <w:rPr>
          <w:bCs/>
        </w:rPr>
      </w:pPr>
    </w:p>
    <w:p w14:paraId="3D17C740" w14:textId="77777777" w:rsidR="00860469" w:rsidRPr="0016646D" w:rsidRDefault="00860469" w:rsidP="00860469">
      <w:pPr>
        <w:shd w:val="clear" w:color="auto" w:fill="FFFFFF"/>
        <w:jc w:val="both"/>
        <w:textAlignment w:val="baseline"/>
      </w:pPr>
      <w:r>
        <w:rPr>
          <w:b/>
          <w:bCs/>
        </w:rPr>
        <w:t xml:space="preserve">AL DECIMO: </w:t>
      </w:r>
      <w:r w:rsidRPr="0016646D">
        <w:rPr>
          <w:b/>
          <w:bCs/>
        </w:rPr>
        <w:t xml:space="preserve">NO ME CONSTA </w:t>
      </w:r>
      <w:r w:rsidRPr="0016646D">
        <w:t>que para la fecha señalada l</w:t>
      </w:r>
      <w:r>
        <w:t>a</w:t>
      </w:r>
      <w:r w:rsidRPr="0016646D">
        <w:t xml:space="preserve"> demandante presentara derecho de petición ante la </w:t>
      </w:r>
      <w:r>
        <w:t>AFP Porvenir S.A.</w:t>
      </w:r>
      <w:r w:rsidRPr="0016646D">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443A709" w14:textId="77777777" w:rsidR="00860469" w:rsidRPr="0016646D" w:rsidRDefault="00860469" w:rsidP="00860469">
      <w:pPr>
        <w:shd w:val="clear" w:color="auto" w:fill="FFFFFF"/>
        <w:jc w:val="both"/>
        <w:textAlignment w:val="baseline"/>
      </w:pPr>
    </w:p>
    <w:p w14:paraId="426BD45E" w14:textId="77777777" w:rsidR="00860469" w:rsidRPr="0016646D" w:rsidRDefault="00860469" w:rsidP="00860469">
      <w:pPr>
        <w:shd w:val="clear" w:color="auto" w:fill="FFFFFF"/>
        <w:jc w:val="both"/>
        <w:textAlignment w:val="baseline"/>
      </w:pPr>
      <w:r w:rsidRPr="0016646D">
        <w:t xml:space="preserve">Sin embargo, si ha de recordarse que la Ley 797 de 2003 incorporó la prohibición de traslado cuando al afiliado le faltaren 10 años o menos para cumplir el requisito de la edad exigido para acceder al derecho a la pensión, por lo que NO es posible que </w:t>
      </w:r>
      <w:r>
        <w:t xml:space="preserve">la señora </w:t>
      </w:r>
      <w:r w:rsidRPr="00070120">
        <w:t>PATRICIA MARGARITA AVILA SOLIS</w:t>
      </w:r>
      <w:r w:rsidRPr="0016646D">
        <w:t xml:space="preserve"> pueda trasladarse al RMP administrado por Colpensiones, sabiendo que actualmente cuenta con </w:t>
      </w:r>
      <w:r>
        <w:t>56</w:t>
      </w:r>
      <w:r w:rsidRPr="0016646D">
        <w:t xml:space="preserve"> años de edad.  </w:t>
      </w:r>
    </w:p>
    <w:p w14:paraId="3DBEFAA8" w14:textId="77777777" w:rsidR="00860469" w:rsidRDefault="00860469" w:rsidP="00860469">
      <w:pPr>
        <w:shd w:val="clear" w:color="auto" w:fill="FFFFFF"/>
        <w:jc w:val="both"/>
        <w:textAlignment w:val="baseline"/>
        <w:rPr>
          <w:b/>
          <w:bCs/>
        </w:rPr>
      </w:pPr>
    </w:p>
    <w:p w14:paraId="62A2D712" w14:textId="77777777" w:rsidR="00860469" w:rsidRPr="0016646D" w:rsidRDefault="00860469" w:rsidP="00860469">
      <w:pPr>
        <w:shd w:val="clear" w:color="auto" w:fill="FFFFFF"/>
        <w:jc w:val="both"/>
        <w:textAlignment w:val="baseline"/>
      </w:pPr>
      <w:r>
        <w:rPr>
          <w:b/>
          <w:bCs/>
        </w:rPr>
        <w:t xml:space="preserve">AL DECIMO PRIMERO: </w:t>
      </w:r>
      <w:r w:rsidRPr="0016646D">
        <w:rPr>
          <w:b/>
          <w:bCs/>
        </w:rPr>
        <w:t xml:space="preserve">NO ME CONSTA </w:t>
      </w:r>
      <w:r w:rsidRPr="0016646D">
        <w:t xml:space="preserve">que para la fecha señalada </w:t>
      </w:r>
      <w:r>
        <w:t>la administradora de pensiones Colpensiones, emitiera respuesta alguna</w:t>
      </w:r>
      <w:r w:rsidRPr="0016646D">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C21B7CA" w14:textId="77777777" w:rsidR="00860469" w:rsidRPr="0016646D" w:rsidRDefault="00860469" w:rsidP="00860469">
      <w:pPr>
        <w:shd w:val="clear" w:color="auto" w:fill="FFFFFF"/>
        <w:jc w:val="both"/>
        <w:textAlignment w:val="baseline"/>
      </w:pPr>
    </w:p>
    <w:p w14:paraId="54948996" w14:textId="77777777" w:rsidR="00860469" w:rsidRPr="0016646D" w:rsidRDefault="00860469" w:rsidP="00860469">
      <w:pPr>
        <w:shd w:val="clear" w:color="auto" w:fill="FFFFFF"/>
        <w:jc w:val="both"/>
        <w:textAlignment w:val="baseline"/>
      </w:pPr>
      <w:r w:rsidRPr="0016646D">
        <w:t xml:space="preserve">Sin embargo, si ha de recordarse que la Ley 797 de 2003 incorporó la prohibición de traslado cuando al afiliado le faltaren 10 años o menos para cumplir el requisito de la edad exigido para acceder al derecho a la pensión, por lo que NO es posible que </w:t>
      </w:r>
      <w:r>
        <w:t xml:space="preserve">la señora </w:t>
      </w:r>
      <w:r w:rsidRPr="00070120">
        <w:t>PATRICIA MARGARITA AVILA SOLIS</w:t>
      </w:r>
      <w:r w:rsidRPr="0016646D">
        <w:t xml:space="preserve"> pueda trasladarse al RMP administrado por Colpensiones, sabiendo que actualmente cuenta con </w:t>
      </w:r>
      <w:r>
        <w:t>56</w:t>
      </w:r>
      <w:r w:rsidRPr="0016646D">
        <w:t xml:space="preserve"> años de edad.  </w:t>
      </w:r>
    </w:p>
    <w:p w14:paraId="616F2B16" w14:textId="77777777" w:rsidR="00860469" w:rsidRDefault="00860469" w:rsidP="00860469">
      <w:pPr>
        <w:shd w:val="clear" w:color="auto" w:fill="FFFFFF"/>
        <w:jc w:val="both"/>
        <w:textAlignment w:val="baseline"/>
        <w:rPr>
          <w:b/>
          <w:bCs/>
        </w:rPr>
      </w:pPr>
    </w:p>
    <w:p w14:paraId="00D4E4E8" w14:textId="77777777" w:rsidR="00860469" w:rsidRDefault="00860469" w:rsidP="00860469">
      <w:pPr>
        <w:shd w:val="clear" w:color="auto" w:fill="FFFFFF"/>
        <w:jc w:val="both"/>
        <w:textAlignment w:val="baseline"/>
        <w:rPr>
          <w:b/>
          <w:bCs/>
        </w:rPr>
      </w:pPr>
      <w:r>
        <w:rPr>
          <w:b/>
          <w:bCs/>
        </w:rPr>
        <w:t xml:space="preserve">AL DECIMO SEGUNDO: </w:t>
      </w:r>
      <w:r w:rsidRPr="00744E82">
        <w:rPr>
          <w:b/>
          <w:bCs/>
        </w:rPr>
        <w:t>NO ME CONSTA</w:t>
      </w:r>
      <w:r w:rsidRPr="00744E82">
        <w:t xml:space="preserve">, por cuanto se trata de </w:t>
      </w:r>
      <w:r>
        <w:t>un supuesto factico predicado</w:t>
      </w:r>
      <w:r w:rsidRPr="00744E82">
        <w:t xml:space="preserve"> por </w:t>
      </w:r>
      <w:r>
        <w:t>el apoderado judicial de la demandante, el cual result</w:t>
      </w:r>
      <w:r w:rsidRPr="00744E82">
        <w:t xml:space="preserve">a imposible calificar de manera afirmativa </w:t>
      </w:r>
      <w:r w:rsidRPr="00744E82">
        <w:lastRenderedPageBreak/>
        <w:t xml:space="preserve">o negativa. Por tal motivo, deberá ser </w:t>
      </w:r>
      <w:proofErr w:type="spellStart"/>
      <w:r w:rsidRPr="00744E82">
        <w:t>probado</w:t>
      </w:r>
      <w:proofErr w:type="spellEnd"/>
      <w:r w:rsidRPr="00744E82">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25E39B4" w14:textId="77777777" w:rsidR="00860469" w:rsidRDefault="00860469" w:rsidP="00860469">
      <w:pPr>
        <w:shd w:val="clear" w:color="auto" w:fill="FFFFFF"/>
        <w:jc w:val="both"/>
        <w:textAlignment w:val="baseline"/>
        <w:rPr>
          <w:b/>
          <w:bCs/>
        </w:rPr>
      </w:pPr>
    </w:p>
    <w:p w14:paraId="73D86250" w14:textId="77777777" w:rsidR="00860469" w:rsidRPr="00376063" w:rsidRDefault="00860469" w:rsidP="00860469">
      <w:pPr>
        <w:shd w:val="clear" w:color="auto" w:fill="FFFFFF"/>
        <w:jc w:val="both"/>
        <w:textAlignment w:val="baseline"/>
        <w:rPr>
          <w:b/>
          <w:bCs/>
        </w:rPr>
      </w:pPr>
      <w:r>
        <w:rPr>
          <w:b/>
          <w:bCs/>
        </w:rPr>
        <w:t xml:space="preserve">AL DECIMO TERCERO: </w:t>
      </w:r>
      <w:r w:rsidRPr="00744E82">
        <w:rPr>
          <w:b/>
          <w:bCs/>
        </w:rPr>
        <w:t>NO ME CONSTA</w:t>
      </w:r>
      <w:r w:rsidRPr="00744E82">
        <w:t>,</w:t>
      </w:r>
      <w:r>
        <w:t xml:space="preserve"> que para la fecha se encuentre agotada la vía administrativa,</w:t>
      </w:r>
      <w:r w:rsidRPr="00744E82">
        <w:t xml:space="preserve"> por cuanto </w:t>
      </w:r>
      <w:r>
        <w:t xml:space="preserve">es un hecho ajeno a mi representada. </w:t>
      </w:r>
      <w:r w:rsidRPr="00744E82">
        <w:t xml:space="preserve">Por tal motivo, deberá ser </w:t>
      </w:r>
      <w:proofErr w:type="spellStart"/>
      <w:r w:rsidRPr="00744E82">
        <w:t>probado</w:t>
      </w:r>
      <w:proofErr w:type="spellEnd"/>
      <w:r w:rsidRPr="00744E82">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53483A7" w14:textId="77777777" w:rsidR="005B4859" w:rsidRDefault="005B4859" w:rsidP="005B4859">
      <w:pPr>
        <w:jc w:val="both"/>
        <w:rPr>
          <w:color w:val="000000" w:themeColor="text1"/>
        </w:rPr>
      </w:pPr>
    </w:p>
    <w:p w14:paraId="0AAB6C6C" w14:textId="77777777" w:rsidR="005B4859" w:rsidRDefault="005B4859" w:rsidP="005B4859">
      <w:pPr>
        <w:jc w:val="center"/>
        <w:rPr>
          <w:color w:val="000000" w:themeColor="text1"/>
        </w:rPr>
      </w:pPr>
      <w:r w:rsidRPr="5F6C4456">
        <w:rPr>
          <w:b/>
          <w:bCs/>
          <w:color w:val="000000" w:themeColor="text1"/>
          <w:u w:val="single"/>
        </w:rPr>
        <w:t>II. PRONUNCIAMIENTO FRENTE A LAS PRETENSIONES DE LA DEMANDA</w:t>
      </w:r>
    </w:p>
    <w:p w14:paraId="6D6B1B09" w14:textId="77777777" w:rsidR="005B4859" w:rsidRDefault="005B4859" w:rsidP="005B4859">
      <w:pPr>
        <w:jc w:val="center"/>
        <w:rPr>
          <w:color w:val="000000" w:themeColor="text1"/>
        </w:rPr>
      </w:pPr>
    </w:p>
    <w:p w14:paraId="40F92420" w14:textId="77777777" w:rsidR="005B4859" w:rsidRDefault="005B4859" w:rsidP="005B4859">
      <w:pPr>
        <w:ind w:right="111"/>
        <w:jc w:val="both"/>
        <w:rPr>
          <w:color w:val="000000" w:themeColor="text1"/>
        </w:rPr>
      </w:pPr>
      <w:r w:rsidRPr="5F6C4456">
        <w:rPr>
          <w:color w:val="000000" w:themeColor="text1"/>
        </w:rPr>
        <w:t>Me opongo a las pretensiones de la demanda si</w:t>
      </w:r>
      <w:r w:rsidRPr="5F6C4456">
        <w:rPr>
          <w:color w:val="000000" w:themeColor="text1"/>
          <w:lang w:val="es-CO"/>
        </w:rPr>
        <w:t xml:space="preserve"> se comprometan los intereses  de </w:t>
      </w:r>
      <w:r w:rsidRPr="5F6C4456">
        <w:rPr>
          <w:color w:val="000000" w:themeColor="text1"/>
        </w:rPr>
        <w:t>ALLIANZ SEGUROS DE VIDA S.A. toda vez que mi procurada fue convocada al presente litigio en calidad de aseguradora previsional en virtud de la Póliza de Seguro de Invalidez y Sobrevivientes No. 0209000001 tomada por COLFONDOS S.A,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w:t>
      </w:r>
    </w:p>
    <w:p w14:paraId="30EBC335" w14:textId="77777777" w:rsidR="005B4859" w:rsidRDefault="005B4859" w:rsidP="005B4859">
      <w:pPr>
        <w:ind w:right="111"/>
        <w:jc w:val="both"/>
        <w:rPr>
          <w:color w:val="000000" w:themeColor="text1"/>
        </w:rPr>
      </w:pPr>
    </w:p>
    <w:p w14:paraId="5FAC8B17" w14:textId="3F05C27F" w:rsidR="005B4859" w:rsidRDefault="005B4859" w:rsidP="005B4859">
      <w:pPr>
        <w:ind w:right="111"/>
        <w:jc w:val="both"/>
        <w:rPr>
          <w:color w:val="000000" w:themeColor="text1"/>
        </w:rPr>
      </w:pPr>
      <w:r w:rsidRPr="5F6C4456">
        <w:rPr>
          <w:color w:val="000000" w:themeColor="text1"/>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la señora </w:t>
      </w:r>
      <w:r w:rsidR="00BD3298">
        <w:rPr>
          <w:b/>
          <w:bCs/>
          <w:color w:val="000000" w:themeColor="text1"/>
          <w:sz w:val="21"/>
          <w:szCs w:val="21"/>
          <w:lang w:val="es-CO"/>
        </w:rPr>
        <w:t>PATRICIA MARGARITA AVILA SOLIS</w:t>
      </w:r>
      <w:r w:rsidRPr="5F6C4456">
        <w:rPr>
          <w:color w:val="000000" w:themeColor="text1"/>
        </w:rPr>
        <w:t xml:space="preserve">, no hay lugar a que se afecten las coberturas otorgadas en la póliza de seguro previsional por cuanto, dicho seguro NO contempla dentro de sus amparos, lo pretendido por la parte demandante y por lo tanto, no ha nacido la obligación a cargo de mi procurada.   </w:t>
      </w:r>
    </w:p>
    <w:p w14:paraId="7960CC17" w14:textId="77777777" w:rsidR="005B4859" w:rsidRDefault="005B4859" w:rsidP="005B4859">
      <w:pPr>
        <w:ind w:right="111"/>
        <w:jc w:val="both"/>
        <w:rPr>
          <w:color w:val="000000" w:themeColor="text1"/>
        </w:rPr>
      </w:pPr>
    </w:p>
    <w:p w14:paraId="11828D4A" w14:textId="77777777" w:rsidR="005B4859" w:rsidRDefault="005B4859" w:rsidP="005B4859">
      <w:pPr>
        <w:ind w:right="111"/>
        <w:jc w:val="both"/>
        <w:rPr>
          <w:color w:val="000000" w:themeColor="text1"/>
        </w:rPr>
      </w:pPr>
      <w:r w:rsidRPr="5F6C4456">
        <w:rPr>
          <w:color w:val="000000" w:themeColor="text1"/>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5872F7F8" w14:textId="77777777" w:rsidR="005B4859" w:rsidRDefault="005B4859" w:rsidP="005B4859">
      <w:pPr>
        <w:ind w:right="111"/>
        <w:jc w:val="both"/>
        <w:rPr>
          <w:color w:val="000000" w:themeColor="text1"/>
        </w:rPr>
      </w:pPr>
    </w:p>
    <w:p w14:paraId="4D9FC5C0" w14:textId="77777777" w:rsidR="005B4859" w:rsidRDefault="005B4859" w:rsidP="005B4859">
      <w:pPr>
        <w:ind w:right="111"/>
        <w:jc w:val="both"/>
        <w:rPr>
          <w:color w:val="000000" w:themeColor="text1"/>
        </w:rPr>
      </w:pPr>
      <w:r w:rsidRPr="5F6C4456">
        <w:rPr>
          <w:color w:val="000000" w:themeColor="text1"/>
        </w:rPr>
        <w:t>Por consiguiente, de ninguna manera es viable que se le imponga a mi representada en calidad de aseguradora previsional, la carga que atañe a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5723CBB" w14:textId="77777777" w:rsidR="005B4859" w:rsidRDefault="005B4859" w:rsidP="005B4859">
      <w:pPr>
        <w:ind w:right="111"/>
        <w:jc w:val="both"/>
        <w:rPr>
          <w:color w:val="000000" w:themeColor="text1"/>
        </w:rPr>
      </w:pPr>
    </w:p>
    <w:p w14:paraId="0A908D95" w14:textId="77777777" w:rsidR="005B4859" w:rsidRDefault="005B4859" w:rsidP="005B4859">
      <w:pPr>
        <w:ind w:right="111"/>
        <w:jc w:val="both"/>
        <w:rPr>
          <w:color w:val="000000" w:themeColor="text1"/>
        </w:rPr>
      </w:pPr>
      <w:r w:rsidRPr="5F6C4456">
        <w:rPr>
          <w:color w:val="000000" w:themeColor="text1"/>
        </w:rPr>
        <w:t xml:space="preserve">Respecto al seguro previsional, se precisa que no es posible que la aseguradora devuelva la prima ya que esta fue debidamente devengada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669430B8" w14:textId="77777777" w:rsidR="005B4859" w:rsidRDefault="005B4859" w:rsidP="005B4859">
      <w:pPr>
        <w:ind w:right="111"/>
        <w:jc w:val="both"/>
        <w:rPr>
          <w:color w:val="000000" w:themeColor="text1"/>
        </w:rPr>
      </w:pPr>
    </w:p>
    <w:p w14:paraId="5E1DE765" w14:textId="77777777" w:rsidR="005B4859" w:rsidRDefault="005B4859" w:rsidP="005B4859">
      <w:pPr>
        <w:ind w:right="111"/>
        <w:jc w:val="both"/>
        <w:rPr>
          <w:color w:val="000000" w:themeColor="text1"/>
        </w:rPr>
      </w:pPr>
      <w:r w:rsidRPr="5F6C4456">
        <w:rPr>
          <w:color w:val="000000" w:themeColor="text1"/>
        </w:rPr>
        <w:t xml:space="preserve">Finalmente, en el hipotético y remoto evento de considerar procedentes las pretensiones de la demanda, deberá tener en cuenta el despacho que mi poderdante es un tercero de buena fe que </w:t>
      </w:r>
      <w:r w:rsidRPr="5F6C4456">
        <w:rPr>
          <w:color w:val="000000" w:themeColor="text1"/>
        </w:rPr>
        <w:lastRenderedPageBreak/>
        <w:t>no tuvo participación alguna en el sediciente hecho generador de la ineficacia del traslado.</w:t>
      </w:r>
    </w:p>
    <w:p w14:paraId="3C4304C1" w14:textId="77777777" w:rsidR="005B4859" w:rsidRDefault="005B4859" w:rsidP="005B4859">
      <w:pPr>
        <w:jc w:val="both"/>
        <w:rPr>
          <w:color w:val="000000" w:themeColor="text1"/>
        </w:rPr>
      </w:pPr>
    </w:p>
    <w:p w14:paraId="721A2BA3" w14:textId="77777777" w:rsidR="005B4859" w:rsidRDefault="005B4859" w:rsidP="005B4859">
      <w:pPr>
        <w:ind w:right="116"/>
        <w:jc w:val="both"/>
        <w:rPr>
          <w:color w:val="000000" w:themeColor="text1"/>
        </w:rPr>
      </w:pPr>
      <w:r w:rsidRPr="5F6C4456">
        <w:rPr>
          <w:color w:val="000000" w:themeColor="text1"/>
        </w:rPr>
        <w:t>De esta manera, me refiero a cada pretensión de la siguiente manera:</w:t>
      </w:r>
    </w:p>
    <w:p w14:paraId="71091003" w14:textId="77777777" w:rsidR="005B4859" w:rsidRDefault="005B4859" w:rsidP="005B4859">
      <w:pPr>
        <w:ind w:right="116"/>
        <w:jc w:val="both"/>
        <w:rPr>
          <w:color w:val="000000" w:themeColor="text1"/>
        </w:rPr>
      </w:pPr>
    </w:p>
    <w:p w14:paraId="03B8306A" w14:textId="77777777" w:rsidR="005B4859" w:rsidRDefault="005B4859" w:rsidP="005B4859">
      <w:pPr>
        <w:jc w:val="both"/>
        <w:rPr>
          <w:color w:val="000000" w:themeColor="text1"/>
        </w:rPr>
      </w:pPr>
      <w:r w:rsidRPr="5F6C4456">
        <w:rPr>
          <w:b/>
          <w:bCs/>
          <w:color w:val="000000" w:themeColor="text1"/>
          <w:lang w:val="es-CO"/>
        </w:rPr>
        <w:t>A LA PRIMERA: ME OPONGO</w:t>
      </w:r>
      <w:r w:rsidRPr="5F6C4456">
        <w:rPr>
          <w:color w:val="000000" w:themeColor="text1"/>
          <w:lang w:val="es-CO"/>
        </w:rPr>
        <w:t xml:space="preserve"> 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C260695" w14:textId="77777777" w:rsidR="005B4859" w:rsidRDefault="005B4859" w:rsidP="005B4859">
      <w:pPr>
        <w:jc w:val="both"/>
        <w:rPr>
          <w:color w:val="000000" w:themeColor="text1"/>
        </w:rPr>
      </w:pPr>
    </w:p>
    <w:p w14:paraId="69D7652F" w14:textId="77777777" w:rsidR="005B4859" w:rsidRDefault="005B4859" w:rsidP="005B4859">
      <w:pPr>
        <w:jc w:val="both"/>
        <w:rPr>
          <w:color w:val="000000" w:themeColor="text1"/>
        </w:rPr>
      </w:pPr>
      <w:r w:rsidRPr="5F6C4456">
        <w:rPr>
          <w:color w:val="000000" w:themeColor="text1"/>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07519ADD" w14:textId="77777777" w:rsidR="005B4859" w:rsidRDefault="005B4859" w:rsidP="005B4859">
      <w:pPr>
        <w:jc w:val="both"/>
        <w:rPr>
          <w:color w:val="000000" w:themeColor="text1"/>
        </w:rPr>
      </w:pPr>
    </w:p>
    <w:p w14:paraId="60AEBB24" w14:textId="33ADBA6A" w:rsidR="005B4859" w:rsidRDefault="005B4859" w:rsidP="005B4859">
      <w:pPr>
        <w:jc w:val="both"/>
        <w:rPr>
          <w:color w:val="000000" w:themeColor="text1"/>
        </w:rPr>
      </w:pPr>
      <w:r w:rsidRPr="00F5790A">
        <w:rPr>
          <w:color w:val="000000" w:themeColor="text1"/>
        </w:rPr>
        <w:t xml:space="preserve">Sin embargo, debe tenerse en cuenta que, debido a los diversos traslados efectuados por la demandante, esto es </w:t>
      </w:r>
      <w:r w:rsidR="00D60B69" w:rsidRPr="00F5790A">
        <w:rPr>
          <w:color w:val="000000" w:themeColor="text1"/>
        </w:rPr>
        <w:t xml:space="preserve">entre la AFP Colfondos S.A., Horizonte hoy Porvenir S.A. y Protección S.A., </w:t>
      </w:r>
      <w:r w:rsidRPr="00F5790A">
        <w:rPr>
          <w:color w:val="000000" w:themeColor="text1"/>
        </w:rPr>
        <w:t>configura un acto de relacionamiento en el cual se advierte el conocimiento de la actora respecto al funcionamiento y características propias de este régimen.</w:t>
      </w:r>
      <w:r w:rsidRPr="2CE9CA19">
        <w:rPr>
          <w:color w:val="000000" w:themeColor="text1"/>
        </w:rPr>
        <w:t xml:space="preserve"> </w:t>
      </w:r>
    </w:p>
    <w:p w14:paraId="2A4E5063" w14:textId="77777777" w:rsidR="005B4859" w:rsidRDefault="005B4859" w:rsidP="005B4859">
      <w:pPr>
        <w:jc w:val="both"/>
        <w:rPr>
          <w:color w:val="000000" w:themeColor="text1"/>
        </w:rPr>
      </w:pPr>
    </w:p>
    <w:p w14:paraId="196EA68E" w14:textId="2914ECB4" w:rsidR="005B4859" w:rsidRDefault="005B4859" w:rsidP="005B4859">
      <w:pPr>
        <w:jc w:val="both"/>
        <w:rPr>
          <w:color w:val="000000" w:themeColor="text1"/>
        </w:rPr>
      </w:pPr>
      <w:r w:rsidRPr="2CE9CA19">
        <w:rPr>
          <w:b/>
          <w:bCs/>
          <w:color w:val="000000" w:themeColor="text1"/>
          <w:lang w:val="es-CO"/>
        </w:rPr>
        <w:t xml:space="preserve">A LA SEGUNDA: ME OPONGO </w:t>
      </w:r>
      <w:r w:rsidRPr="2CE9CA19">
        <w:rPr>
          <w:color w:val="000000" w:themeColor="text1"/>
          <w:lang w:val="es-CO"/>
        </w:rPr>
        <w:t>si se afectan los intereses de mi prohijada, debiéndose precisar que la presente pretensión no se encuentra dirigida en contra de ALLIANZ SEGUROS DE VIDA S.A. No obstante,</w:t>
      </w:r>
      <w:r w:rsidRPr="2CE9CA19">
        <w:rPr>
          <w:color w:val="000000" w:themeColor="text1"/>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w:t>
      </w:r>
      <w:r w:rsidRPr="2CE9CA19">
        <w:t xml:space="preserve">CAI </w:t>
      </w:r>
      <w:r w:rsidRPr="2CE9CA19">
        <w:rPr>
          <w:color w:val="000000" w:themeColor="text1"/>
        </w:rPr>
        <w:t xml:space="preserve">de la señora </w:t>
      </w:r>
      <w:r w:rsidR="00BD3298">
        <w:rPr>
          <w:color w:val="000000" w:themeColor="text1"/>
        </w:rPr>
        <w:t>PATRICIA MARGARITA AVILA SOLIS</w:t>
      </w:r>
      <w:r w:rsidRPr="2CE9CA19">
        <w:rPr>
          <w:color w:val="000000" w:themeColor="text1"/>
        </w:rPr>
        <w:t>.</w:t>
      </w:r>
    </w:p>
    <w:p w14:paraId="44F85F17" w14:textId="77777777" w:rsidR="005B4859" w:rsidRDefault="005B4859" w:rsidP="005B4859">
      <w:pPr>
        <w:jc w:val="both"/>
        <w:rPr>
          <w:color w:val="000000" w:themeColor="text1"/>
        </w:rPr>
      </w:pPr>
    </w:p>
    <w:p w14:paraId="0764D677" w14:textId="77777777" w:rsidR="005B4859" w:rsidRDefault="005B4859" w:rsidP="005B4859">
      <w:pPr>
        <w:jc w:val="both"/>
        <w:rPr>
          <w:color w:val="000000" w:themeColor="text1"/>
        </w:rPr>
      </w:pPr>
      <w:r w:rsidRPr="5F6C4456">
        <w:rPr>
          <w:color w:val="000000" w:themeColor="text1"/>
        </w:rPr>
        <w:t>No obstante, es necesario poner de presente al Despacho que, de ninguna manera podrán endilgarse pagos en cabeza de mi representada, en virtud de los siguientes argumentos:</w:t>
      </w:r>
      <w:r w:rsidRPr="5F6C4456">
        <w:rPr>
          <w:color w:val="000000" w:themeColor="text1"/>
          <w:lang w:val="es-CO"/>
        </w:rPr>
        <w:t> </w:t>
      </w:r>
    </w:p>
    <w:p w14:paraId="4284564B" w14:textId="77777777" w:rsidR="005B4859" w:rsidRDefault="005B4859" w:rsidP="005B4859">
      <w:pPr>
        <w:ind w:right="105"/>
        <w:jc w:val="both"/>
        <w:rPr>
          <w:color w:val="000000" w:themeColor="text1"/>
        </w:rPr>
      </w:pPr>
      <w:r w:rsidRPr="5F6C4456">
        <w:rPr>
          <w:color w:val="000000" w:themeColor="text1"/>
          <w:lang w:val="es-CO"/>
        </w:rPr>
        <w:t> </w:t>
      </w:r>
    </w:p>
    <w:p w14:paraId="69EF4486" w14:textId="77777777" w:rsidR="005B4859" w:rsidRDefault="005B4859" w:rsidP="005B4859">
      <w:pPr>
        <w:jc w:val="both"/>
        <w:rPr>
          <w:color w:val="000000" w:themeColor="text1"/>
        </w:rPr>
      </w:pPr>
      <w:r w:rsidRPr="5F6C4456">
        <w:rPr>
          <w:color w:val="000000" w:themeColor="text1"/>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5F6C4456">
        <w:rPr>
          <w:color w:val="000000" w:themeColor="text1"/>
          <w:lang w:val="es-CO"/>
        </w:rPr>
        <w:t> </w:t>
      </w:r>
    </w:p>
    <w:p w14:paraId="1B24BB3F" w14:textId="77777777" w:rsidR="005B4859" w:rsidRDefault="005B4859" w:rsidP="005B4859">
      <w:pPr>
        <w:jc w:val="both"/>
        <w:rPr>
          <w:color w:val="000000" w:themeColor="text1"/>
        </w:rPr>
      </w:pPr>
      <w:r w:rsidRPr="5F6C4456">
        <w:rPr>
          <w:color w:val="000000" w:themeColor="text1"/>
          <w:lang w:val="es-CO"/>
        </w:rPr>
        <w:t> </w:t>
      </w:r>
    </w:p>
    <w:p w14:paraId="6B302F4F" w14:textId="77777777" w:rsidR="005B4859" w:rsidRDefault="005B4859" w:rsidP="005B4859">
      <w:pPr>
        <w:jc w:val="both"/>
        <w:rPr>
          <w:color w:val="000000" w:themeColor="text1"/>
        </w:rPr>
      </w:pPr>
      <w:r w:rsidRPr="5F6C4456">
        <w:rPr>
          <w:color w:val="000000" w:themeColor="text1"/>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5F6C4456">
        <w:rPr>
          <w:color w:val="000000" w:themeColor="text1"/>
          <w:u w:val="single"/>
        </w:rPr>
        <w:t>dichos conceptos NO hacen parte de los amparos otorgados en la póliza de seguro previsional aludido.</w:t>
      </w:r>
      <w:r w:rsidRPr="5F6C4456">
        <w:rPr>
          <w:color w:val="000000" w:themeColor="text1"/>
          <w:lang w:val="es-CO"/>
        </w:rPr>
        <w:t> </w:t>
      </w:r>
    </w:p>
    <w:p w14:paraId="3293D838" w14:textId="77777777" w:rsidR="005B4859" w:rsidRDefault="005B4859" w:rsidP="005B4859">
      <w:pPr>
        <w:jc w:val="both"/>
        <w:rPr>
          <w:color w:val="000000" w:themeColor="text1"/>
        </w:rPr>
      </w:pPr>
      <w:r w:rsidRPr="5F6C4456">
        <w:rPr>
          <w:color w:val="000000" w:themeColor="text1"/>
          <w:lang w:val="es-CO"/>
        </w:rPr>
        <w:t> </w:t>
      </w:r>
    </w:p>
    <w:p w14:paraId="6CDAB32F" w14:textId="77777777" w:rsidR="005B4859" w:rsidRDefault="005B4859" w:rsidP="005B4859">
      <w:pPr>
        <w:jc w:val="both"/>
        <w:rPr>
          <w:color w:val="000000" w:themeColor="text1"/>
        </w:rPr>
      </w:pPr>
      <w:r w:rsidRPr="5F6C4456">
        <w:rPr>
          <w:color w:val="000000" w:themeColor="text1"/>
        </w:rPr>
        <w:t>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5F6C4456">
        <w:rPr>
          <w:color w:val="000000" w:themeColor="text1"/>
          <w:lang w:val="es-CO"/>
        </w:rPr>
        <w:t> </w:t>
      </w:r>
    </w:p>
    <w:p w14:paraId="1D18FFEC" w14:textId="77777777" w:rsidR="005B4859" w:rsidRDefault="005B4859" w:rsidP="005B4859">
      <w:pPr>
        <w:jc w:val="both"/>
        <w:rPr>
          <w:color w:val="000000" w:themeColor="text1"/>
        </w:rPr>
      </w:pPr>
    </w:p>
    <w:p w14:paraId="631EBF4C" w14:textId="77777777" w:rsidR="005B4859" w:rsidRDefault="005B4859" w:rsidP="005B4859">
      <w:pPr>
        <w:jc w:val="both"/>
        <w:rPr>
          <w:color w:val="000000" w:themeColor="text1"/>
        </w:rPr>
      </w:pPr>
      <w:r w:rsidRPr="5F6C4456">
        <w:rPr>
          <w:color w:val="000000" w:themeColor="text1"/>
        </w:rPr>
        <w:t xml:space="preserve">Finalmente, tenemos que ALLIANZ SEGUROS DE VIDA S.A. en su calidad de aseguradora </w:t>
      </w:r>
      <w:r w:rsidRPr="5F6C4456">
        <w:rPr>
          <w:color w:val="000000" w:themeColor="text1"/>
        </w:rPr>
        <w:lastRenderedPageBreak/>
        <w:t>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5F6C4456">
        <w:rPr>
          <w:color w:val="000000" w:themeColor="text1"/>
          <w:lang w:val="es-CO"/>
        </w:rPr>
        <w:t> </w:t>
      </w:r>
    </w:p>
    <w:p w14:paraId="2D9DBA26" w14:textId="77777777" w:rsidR="005B4859" w:rsidRDefault="005B4859" w:rsidP="005B4859">
      <w:pPr>
        <w:ind w:right="105"/>
        <w:jc w:val="both"/>
        <w:rPr>
          <w:color w:val="000000" w:themeColor="text1"/>
        </w:rPr>
      </w:pPr>
      <w:r w:rsidRPr="5F6C4456">
        <w:rPr>
          <w:color w:val="000000" w:themeColor="text1"/>
          <w:lang w:val="es-CO"/>
        </w:rPr>
        <w:t> </w:t>
      </w:r>
    </w:p>
    <w:p w14:paraId="16FB2118" w14:textId="77777777" w:rsidR="005B4859" w:rsidRDefault="005B4859" w:rsidP="005B4859">
      <w:pPr>
        <w:ind w:right="106"/>
        <w:jc w:val="both"/>
        <w:rPr>
          <w:color w:val="000000" w:themeColor="text1"/>
        </w:rPr>
      </w:pPr>
      <w:r w:rsidRPr="5F6C4456">
        <w:rPr>
          <w:color w:val="000000" w:themeColor="text1"/>
        </w:rPr>
        <w:t xml:space="preserve">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 </w:t>
      </w:r>
    </w:p>
    <w:p w14:paraId="3B314EAA" w14:textId="77777777" w:rsidR="005B4859" w:rsidRDefault="005B4859" w:rsidP="005B4859">
      <w:pPr>
        <w:ind w:right="106"/>
        <w:jc w:val="both"/>
        <w:rPr>
          <w:color w:val="000000" w:themeColor="text1"/>
        </w:rPr>
      </w:pPr>
    </w:p>
    <w:p w14:paraId="6DA3AB65" w14:textId="5B32FB55" w:rsidR="005B4859" w:rsidRPr="00A56F00" w:rsidRDefault="005B4859" w:rsidP="005B4859">
      <w:pPr>
        <w:jc w:val="both"/>
        <w:rPr>
          <w:b/>
          <w:bCs/>
          <w:color w:val="000000" w:themeColor="text1"/>
          <w:lang w:val="es-CO"/>
        </w:rPr>
      </w:pPr>
      <w:r w:rsidRPr="5F6C4456">
        <w:rPr>
          <w:b/>
          <w:bCs/>
          <w:color w:val="000000" w:themeColor="text1"/>
          <w:lang w:val="es-CO"/>
        </w:rPr>
        <w:t xml:space="preserve">A LA TERCERA: </w:t>
      </w:r>
      <w:r w:rsidR="00481574" w:rsidRPr="15ABC609">
        <w:rPr>
          <w:b/>
          <w:bCs/>
          <w:color w:val="000000" w:themeColor="text1"/>
          <w:lang w:val="es-CO"/>
        </w:rPr>
        <w:t xml:space="preserve">ME OPONGO </w:t>
      </w:r>
      <w:r w:rsidR="00481574" w:rsidRPr="15ABC609">
        <w:rPr>
          <w:color w:val="000000" w:themeColor="text1"/>
          <w:lang w:val="es-CO"/>
        </w:rPr>
        <w:t>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1C4B9888" w14:textId="77777777" w:rsidR="005B4859" w:rsidRDefault="005B4859" w:rsidP="005B4859">
      <w:pPr>
        <w:jc w:val="both"/>
        <w:rPr>
          <w:color w:val="000000" w:themeColor="text1"/>
        </w:rPr>
      </w:pPr>
    </w:p>
    <w:p w14:paraId="4F29964D" w14:textId="57836C9F" w:rsidR="00A56F00" w:rsidRDefault="005B4859" w:rsidP="00A56F00">
      <w:pPr>
        <w:jc w:val="both"/>
        <w:rPr>
          <w:b/>
        </w:rPr>
      </w:pPr>
      <w:r w:rsidRPr="2CE9CA19">
        <w:rPr>
          <w:b/>
          <w:bCs/>
          <w:color w:val="000000" w:themeColor="text1"/>
          <w:lang w:val="es-CO"/>
        </w:rPr>
        <w:t>A LA CUARTA:</w:t>
      </w:r>
      <w:r w:rsidRPr="2CE9CA19">
        <w:rPr>
          <w:color w:val="000000" w:themeColor="text1"/>
          <w:lang w:val="es-CO"/>
        </w:rPr>
        <w:t xml:space="preserve"> </w:t>
      </w:r>
      <w:r w:rsidR="00A56F00">
        <w:rPr>
          <w:b/>
          <w:bCs/>
          <w:color w:val="000000"/>
          <w:highlight w:val="white"/>
          <w:lang w:val="es-CO"/>
        </w:rPr>
        <w:t xml:space="preserve">ME OPONGO </w:t>
      </w:r>
      <w:r w:rsidR="00A56F00">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0977E171" w14:textId="77777777" w:rsidR="00A56F00" w:rsidRDefault="00A56F00" w:rsidP="00A56F00">
      <w:pPr>
        <w:pStyle w:val="Textoindependiente"/>
        <w:ind w:right="116"/>
        <w:rPr>
          <w:b/>
          <w:bCs/>
          <w:sz w:val="22"/>
          <w:szCs w:val="22"/>
        </w:rPr>
      </w:pPr>
    </w:p>
    <w:p w14:paraId="57105AE1" w14:textId="74593D2E" w:rsidR="00A56F00" w:rsidRDefault="00A56F00" w:rsidP="00A56F00">
      <w:pPr>
        <w:jc w:val="both"/>
      </w:pPr>
      <w:r>
        <w:t xml:space="preserve">Concomitante con lo anterior, no puede perder de vista el despacho que la base para una eventual y remota procedencia de las pretensiones de la demanda sería el presunto incumplimiento del deber de información a cargo del llamante en garantía COLFONDOS S.A. y las demás AFP’S,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la Sentencia SL373-2021, la eventual indemnización total de los perjuicios se encuentra a cargo </w:t>
      </w:r>
      <w:r>
        <w:rPr>
          <w:u w:val="single"/>
        </w:rPr>
        <w:t>única y exclusivamente de la administradora que incumplió con el deber de información</w:t>
      </w:r>
      <w:r>
        <w:t>, que para el caso concreto serían las AFP´S, quienes de su propio patrimonio deberán reconocer y pagar la sanción que sea impuesta,</w:t>
      </w:r>
      <w:r w:rsidR="0049271B">
        <w:t xml:space="preserve"> y que estos únicamente se generan una vez la persona cuente con el estatus de pensionada, situación que no acontece en el caso que nos ocupa.</w:t>
      </w:r>
    </w:p>
    <w:p w14:paraId="4F6F583F" w14:textId="77777777" w:rsidR="005B4859" w:rsidRDefault="005B4859" w:rsidP="005B4859">
      <w:pPr>
        <w:jc w:val="both"/>
        <w:rPr>
          <w:color w:val="000000" w:themeColor="text1"/>
        </w:rPr>
      </w:pPr>
    </w:p>
    <w:p w14:paraId="7D9939CE" w14:textId="397C78DE" w:rsidR="005B4859" w:rsidRDefault="005B4859" w:rsidP="005B4859">
      <w:pPr>
        <w:jc w:val="both"/>
        <w:rPr>
          <w:color w:val="000000" w:themeColor="text1"/>
        </w:rPr>
      </w:pPr>
      <w:r w:rsidRPr="5F6C4456">
        <w:rPr>
          <w:b/>
          <w:bCs/>
          <w:color w:val="000000" w:themeColor="text1"/>
          <w:lang w:val="es-CO"/>
        </w:rPr>
        <w:t xml:space="preserve">A LA QUINTA: ME OPONGO, </w:t>
      </w:r>
      <w:r w:rsidRPr="5F6C4456">
        <w:rPr>
          <w:color w:val="000000" w:themeColor="text1"/>
        </w:rPr>
        <w:t xml:space="preserve">a que se erija la presente e inviable pretensión a mí representada, del pago de costas y agencias en derecho, toda vez que el litigio aquí planteado, no se presenta en razón al incumplimiento de una obligación a cargo de </w:t>
      </w:r>
      <w:r w:rsidRPr="5F6C4456">
        <w:rPr>
          <w:color w:val="000000" w:themeColor="text1"/>
          <w:lang w:val="es-CO"/>
        </w:rPr>
        <w:t>ALLIANZ SEGUROS DE VIDA S.A</w:t>
      </w:r>
      <w:r w:rsidRPr="5F6C4456">
        <w:rPr>
          <w:color w:val="000000" w:themeColor="text1"/>
        </w:rPr>
        <w:t>.</w:t>
      </w:r>
    </w:p>
    <w:p w14:paraId="77298937" w14:textId="7D4A55A1" w:rsidR="15ABC609" w:rsidRDefault="15ABC609" w:rsidP="15ABC609">
      <w:pPr>
        <w:jc w:val="both"/>
        <w:rPr>
          <w:color w:val="000000" w:themeColor="text1"/>
          <w:lang w:val="es-CO"/>
        </w:rPr>
      </w:pPr>
    </w:p>
    <w:p w14:paraId="5211CB66" w14:textId="77777777" w:rsidR="005B4859" w:rsidRDefault="005B4859" w:rsidP="005B4859">
      <w:pPr>
        <w:jc w:val="center"/>
        <w:rPr>
          <w:color w:val="000000" w:themeColor="text1"/>
        </w:rPr>
      </w:pPr>
      <w:r w:rsidRPr="5F6C4456">
        <w:rPr>
          <w:b/>
          <w:bCs/>
          <w:color w:val="000000" w:themeColor="text1"/>
          <w:u w:val="single"/>
        </w:rPr>
        <w:t>III. EXCEPCIONES DE MÉRITO FRENTE A LA DEMANDA</w:t>
      </w:r>
    </w:p>
    <w:p w14:paraId="0FB4F36E" w14:textId="77777777" w:rsidR="005B4859" w:rsidRDefault="005B4859" w:rsidP="005B4859">
      <w:pPr>
        <w:rPr>
          <w:color w:val="000000" w:themeColor="text1"/>
        </w:rPr>
      </w:pPr>
    </w:p>
    <w:p w14:paraId="2BEB819A" w14:textId="77777777" w:rsidR="005B4859" w:rsidRDefault="005B4859" w:rsidP="000C0870">
      <w:pPr>
        <w:pStyle w:val="Prrafodelista"/>
        <w:widowControl/>
        <w:numPr>
          <w:ilvl w:val="0"/>
          <w:numId w:val="11"/>
        </w:numPr>
        <w:autoSpaceDE/>
        <w:autoSpaceDN/>
        <w:ind w:left="709"/>
        <w:contextualSpacing/>
        <w:jc w:val="both"/>
        <w:rPr>
          <w:color w:val="000000" w:themeColor="text1"/>
        </w:rPr>
      </w:pPr>
      <w:r w:rsidRPr="5F6C4456">
        <w:rPr>
          <w:b/>
          <w:bCs/>
          <w:color w:val="000000" w:themeColor="text1"/>
          <w:u w:val="single"/>
          <w:lang w:val="es-CO"/>
        </w:rPr>
        <w:t>LAS EXCEPCIONES FORMULADAS POR LA ENTIDAD QUE EFECTUÓ EL LLAMAMIENTO EN GARANTÍA A MI PROCURADA</w:t>
      </w:r>
    </w:p>
    <w:p w14:paraId="04D7C518" w14:textId="77777777" w:rsidR="005B4859" w:rsidRDefault="005B4859" w:rsidP="005B4859">
      <w:pPr>
        <w:ind w:hanging="361"/>
        <w:contextualSpacing/>
        <w:rPr>
          <w:color w:val="000000" w:themeColor="text1"/>
        </w:rPr>
      </w:pPr>
    </w:p>
    <w:p w14:paraId="7366E4FB" w14:textId="1E92F0CF" w:rsidR="00110584" w:rsidRDefault="005B4859" w:rsidP="005B4859">
      <w:pPr>
        <w:jc w:val="both"/>
        <w:rPr>
          <w:color w:val="000000" w:themeColor="text1"/>
          <w:lang w:val="es-CO"/>
        </w:rPr>
      </w:pPr>
      <w:r w:rsidRPr="5F6C4456">
        <w:rPr>
          <w:color w:val="000000" w:themeColor="text1"/>
          <w:lang w:val="es-CO"/>
        </w:rPr>
        <w:t xml:space="preserve">Solicito al juzgador de instancia, tener como excepciones contra la demanda, todas las planteadas por </w:t>
      </w:r>
      <w:r w:rsidRPr="5F6C4456">
        <w:rPr>
          <w:color w:val="000000" w:themeColor="text1"/>
        </w:rPr>
        <w:t>COLFONDOS S.A</w:t>
      </w:r>
      <w:r w:rsidRPr="5F6C4456">
        <w:rPr>
          <w:color w:val="000000" w:themeColor="text1"/>
          <w:lang w:val="es-CO"/>
        </w:rPr>
        <w:t>, las cuales coadyuvo solo en cuanto favorezcan los intereses de mi prohijada.</w:t>
      </w:r>
    </w:p>
    <w:p w14:paraId="0393AA46" w14:textId="77777777" w:rsidR="00B5174D" w:rsidRDefault="00B5174D" w:rsidP="005B4859">
      <w:pPr>
        <w:jc w:val="both"/>
        <w:rPr>
          <w:color w:val="000000" w:themeColor="text1"/>
          <w:lang w:val="es-CO"/>
        </w:rPr>
      </w:pPr>
    </w:p>
    <w:p w14:paraId="140DB603" w14:textId="46E165A2" w:rsidR="00DB6FA6" w:rsidRPr="00A56F00" w:rsidRDefault="00DB6FA6" w:rsidP="00DB6FA6">
      <w:pPr>
        <w:pStyle w:val="Prrafodelista"/>
        <w:numPr>
          <w:ilvl w:val="0"/>
          <w:numId w:val="11"/>
        </w:numPr>
        <w:autoSpaceDE/>
        <w:autoSpaceDN/>
        <w:contextualSpacing/>
        <w:jc w:val="both"/>
        <w:rPr>
          <w:color w:val="000000" w:themeColor="text1"/>
        </w:rPr>
      </w:pPr>
      <w:r w:rsidRPr="00DB6FA6">
        <w:rPr>
          <w:b/>
          <w:bCs/>
          <w:color w:val="000000" w:themeColor="text1"/>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0FA78821" w14:textId="77777777" w:rsidR="007D1D5E" w:rsidRPr="004B75ED" w:rsidRDefault="007D1D5E" w:rsidP="007D1D5E">
      <w:pPr>
        <w:pStyle w:val="NormalWeb"/>
        <w:jc w:val="both"/>
        <w:rPr>
          <w:rFonts w:ascii="Arial" w:hAnsi="Arial" w:cs="Arial"/>
          <w:color w:val="000000"/>
          <w:sz w:val="22"/>
          <w:szCs w:val="22"/>
        </w:rPr>
      </w:pPr>
      <w:r w:rsidRPr="004B75E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B75ED">
        <w:rPr>
          <w:rFonts w:ascii="Arial" w:hAnsi="Arial" w:cs="Arial"/>
          <w:i/>
          <w:iCs/>
          <w:color w:val="000000"/>
          <w:sz w:val="22"/>
          <w:szCs w:val="22"/>
        </w:rPr>
        <w:t xml:space="preserve">male </w:t>
      </w:r>
      <w:proofErr w:type="spellStart"/>
      <w:r w:rsidRPr="004B75ED">
        <w:rPr>
          <w:rFonts w:ascii="Arial" w:hAnsi="Arial" w:cs="Arial"/>
          <w:i/>
          <w:iCs/>
          <w:color w:val="000000"/>
          <w:sz w:val="22"/>
          <w:szCs w:val="22"/>
        </w:rPr>
        <w:t>enim</w:t>
      </w:r>
      <w:proofErr w:type="spellEnd"/>
      <w:r w:rsidRPr="004B75ED">
        <w:rPr>
          <w:rFonts w:ascii="Arial" w:hAnsi="Arial" w:cs="Arial"/>
          <w:i/>
          <w:iCs/>
          <w:color w:val="000000"/>
          <w:sz w:val="22"/>
          <w:szCs w:val="22"/>
        </w:rPr>
        <w:t xml:space="preserve"> </w:t>
      </w:r>
      <w:proofErr w:type="spellStart"/>
      <w:r w:rsidRPr="004B75ED">
        <w:rPr>
          <w:rFonts w:ascii="Arial" w:hAnsi="Arial" w:cs="Arial"/>
          <w:i/>
          <w:iCs/>
          <w:color w:val="000000"/>
          <w:sz w:val="22"/>
          <w:szCs w:val="22"/>
        </w:rPr>
        <w:t>nostro</w:t>
      </w:r>
      <w:proofErr w:type="spellEnd"/>
      <w:r w:rsidRPr="004B75ED">
        <w:rPr>
          <w:rFonts w:ascii="Arial" w:hAnsi="Arial" w:cs="Arial"/>
          <w:i/>
          <w:iCs/>
          <w:color w:val="000000"/>
          <w:sz w:val="22"/>
          <w:szCs w:val="22"/>
        </w:rPr>
        <w:t xml:space="preserve"> jure </w:t>
      </w:r>
      <w:proofErr w:type="spellStart"/>
      <w:r w:rsidRPr="004B75ED">
        <w:rPr>
          <w:rFonts w:ascii="Arial" w:hAnsi="Arial" w:cs="Arial"/>
          <w:i/>
          <w:iCs/>
          <w:color w:val="000000"/>
          <w:sz w:val="22"/>
          <w:szCs w:val="22"/>
        </w:rPr>
        <w:t>uti</w:t>
      </w:r>
      <w:proofErr w:type="spellEnd"/>
      <w:r w:rsidRPr="004B75ED">
        <w:rPr>
          <w:rFonts w:ascii="Arial" w:hAnsi="Arial" w:cs="Arial"/>
          <w:i/>
          <w:iCs/>
          <w:color w:val="000000"/>
          <w:sz w:val="22"/>
          <w:szCs w:val="22"/>
        </w:rPr>
        <w:t xml:space="preserve"> non </w:t>
      </w:r>
      <w:proofErr w:type="spellStart"/>
      <w:r w:rsidRPr="004B75ED">
        <w:rPr>
          <w:rFonts w:ascii="Arial" w:hAnsi="Arial" w:cs="Arial"/>
          <w:i/>
          <w:iCs/>
          <w:color w:val="000000"/>
          <w:sz w:val="22"/>
          <w:szCs w:val="22"/>
        </w:rPr>
        <w:t>debemus</w:t>
      </w:r>
      <w:proofErr w:type="spellEnd"/>
      <w:r w:rsidRPr="004B75E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w:t>
      </w:r>
      <w:r w:rsidRPr="004B75ED">
        <w:rPr>
          <w:rFonts w:ascii="Arial" w:hAnsi="Arial" w:cs="Arial"/>
          <w:color w:val="000000"/>
          <w:sz w:val="22"/>
          <w:szCs w:val="22"/>
        </w:rPr>
        <w:lastRenderedPageBreak/>
        <w:t>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91E0C31" w14:textId="77777777" w:rsidR="007D1D5E" w:rsidRPr="004B75ED" w:rsidRDefault="007D1D5E" w:rsidP="007D1D5E">
      <w:pPr>
        <w:jc w:val="both"/>
        <w:rPr>
          <w:color w:val="000000"/>
          <w:lang w:val="es-CO"/>
        </w:rPr>
      </w:pPr>
      <w:r w:rsidRPr="004B75ED">
        <w:rPr>
          <w:color w:val="000000"/>
          <w:lang w:val="es-CO"/>
        </w:rPr>
        <w:t xml:space="preserve">Al respecto, la </w:t>
      </w:r>
      <w:r w:rsidRPr="004B75ED">
        <w:rPr>
          <w:color w:val="000000"/>
        </w:rPr>
        <w:t>Corte Constitucional en Sentencia Unificada SU621 del 2017 ha indicado con claridad que el abuso del derecho se define así:</w:t>
      </w:r>
    </w:p>
    <w:p w14:paraId="00C6821B" w14:textId="77777777" w:rsidR="007D1D5E" w:rsidRPr="004B75ED" w:rsidRDefault="007D1D5E" w:rsidP="007D1D5E">
      <w:pPr>
        <w:jc w:val="both"/>
        <w:rPr>
          <w:color w:val="000000"/>
        </w:rPr>
      </w:pPr>
    </w:p>
    <w:p w14:paraId="5A79F22A" w14:textId="77777777" w:rsidR="007D1D5E" w:rsidRPr="004B75ED" w:rsidRDefault="007D1D5E" w:rsidP="007D1D5E">
      <w:pPr>
        <w:pStyle w:val="Cita"/>
        <w:spacing w:before="0" w:after="0" w:line="240" w:lineRule="auto"/>
        <w:contextualSpacing/>
        <w:rPr>
          <w:rFonts w:cs="Arial"/>
        </w:rPr>
      </w:pPr>
      <w:r w:rsidRPr="004B75E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4B75ED">
        <w:rPr>
          <w:rFonts w:cs="Arial"/>
          <w:b/>
          <w:bCs/>
          <w:u w:val="single"/>
        </w:rPr>
        <w:t>cuando en el ejercicio de un derecho subjetivo se desbordan los límites que el ordenamiento le impone a este,</w:t>
      </w:r>
      <w:r w:rsidRPr="004B75ED">
        <w:rPr>
          <w:rFonts w:cs="Arial"/>
        </w:rPr>
        <w:t xml:space="preserve"> con independencia de que con ello ocurra un daño a terceros. </w:t>
      </w:r>
      <w:r w:rsidRPr="004B75ED">
        <w:rPr>
          <w:rFonts w:cs="Arial"/>
          <w:b/>
          <w:bCs/>
          <w:u w:val="single"/>
        </w:rPr>
        <w:t>Es la conducta de la extralimitación la que define al abuso del derecho, mientras el daño le es meramente accidental</w:t>
      </w:r>
      <w:r w:rsidRPr="004B75ED">
        <w:rPr>
          <w:rFonts w:cs="Arial"/>
        </w:rPr>
        <w:t xml:space="preserve">. (…) (Negrita y subrayado fuera de texto) </w:t>
      </w:r>
    </w:p>
    <w:p w14:paraId="134C237B" w14:textId="77777777" w:rsidR="007D1D5E" w:rsidRPr="004B75ED" w:rsidRDefault="007D1D5E" w:rsidP="007D1D5E">
      <w:pPr>
        <w:jc w:val="both"/>
        <w:rPr>
          <w:color w:val="000000"/>
        </w:rPr>
      </w:pPr>
    </w:p>
    <w:p w14:paraId="6AF9EC0A" w14:textId="77777777" w:rsidR="007D1D5E" w:rsidRPr="004B75ED" w:rsidRDefault="007D1D5E" w:rsidP="007D1D5E">
      <w:pPr>
        <w:contextualSpacing/>
        <w:jc w:val="both"/>
      </w:pPr>
      <w:r w:rsidRPr="004B75E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0E12AFB" w14:textId="77777777" w:rsidR="007D1D5E" w:rsidRPr="004B75ED" w:rsidRDefault="007D1D5E" w:rsidP="007D1D5E">
      <w:pPr>
        <w:contextualSpacing/>
        <w:jc w:val="both"/>
      </w:pPr>
    </w:p>
    <w:p w14:paraId="293A8FAA" w14:textId="77777777" w:rsidR="007D1D5E" w:rsidRPr="004B75ED" w:rsidRDefault="007D1D5E" w:rsidP="007D1D5E">
      <w:pPr>
        <w:contextualSpacing/>
        <w:jc w:val="both"/>
      </w:pPr>
      <w:r w:rsidRPr="004B75E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46A6343D" w14:textId="77777777" w:rsidR="007D1D5E" w:rsidRPr="004B75ED" w:rsidRDefault="007D1D5E" w:rsidP="007D1D5E">
      <w:pPr>
        <w:contextualSpacing/>
      </w:pPr>
    </w:p>
    <w:p w14:paraId="712EECF0" w14:textId="77777777" w:rsidR="007D1D5E" w:rsidRPr="004B75ED" w:rsidRDefault="007D1D5E" w:rsidP="007D1D5E">
      <w:pPr>
        <w:contextualSpacing/>
        <w:jc w:val="both"/>
      </w:pPr>
      <w:r w:rsidRPr="004B75ED">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304498CB" w14:textId="77777777" w:rsidR="007D1D5E" w:rsidRPr="004B75ED" w:rsidRDefault="007D1D5E" w:rsidP="007D1D5E">
      <w:pPr>
        <w:contextualSpacing/>
        <w:jc w:val="both"/>
      </w:pPr>
    </w:p>
    <w:p w14:paraId="52A662E9" w14:textId="77777777" w:rsidR="007D1D5E" w:rsidRPr="004B75ED" w:rsidRDefault="007D1D5E" w:rsidP="007D1D5E">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4B75ED">
        <w:rPr>
          <w:rFonts w:eastAsia="Times New Roman" w:cs="Arial"/>
          <w:color w:val="auto"/>
          <w:lang w:eastAsia="es-CO"/>
        </w:rPr>
        <w:t>dellos</w:t>
      </w:r>
      <w:proofErr w:type="spellEnd"/>
      <w:r w:rsidRPr="004B75ED">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4B75ED">
        <w:rPr>
          <w:rFonts w:eastAsia="Times New Roman" w:cs="Arial"/>
          <w:color w:val="auto"/>
          <w:lang w:eastAsia="es-CO"/>
        </w:rPr>
        <w:t>dellas</w:t>
      </w:r>
      <w:proofErr w:type="spellEnd"/>
      <w:r w:rsidRPr="004B75ED">
        <w:rPr>
          <w:rFonts w:eastAsia="Times New Roman" w:cs="Arial"/>
          <w:color w:val="auto"/>
          <w:lang w:eastAsia="es-CO"/>
        </w:rPr>
        <w:t xml:space="preserve"> regula.</w:t>
      </w:r>
    </w:p>
    <w:p w14:paraId="542D6334" w14:textId="77777777" w:rsidR="007D1D5E" w:rsidRPr="004B75ED" w:rsidRDefault="007D1D5E" w:rsidP="007D1D5E">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w:t>
      </w:r>
    </w:p>
    <w:p w14:paraId="6C43A492" w14:textId="77777777" w:rsidR="007D1D5E" w:rsidRPr="004B75ED" w:rsidRDefault="007D1D5E" w:rsidP="007D1D5E">
      <w:pPr>
        <w:pStyle w:val="Cita"/>
        <w:spacing w:before="0" w:after="0" w:line="240" w:lineRule="auto"/>
        <w:contextualSpacing/>
        <w:rPr>
          <w:rFonts w:eastAsia="Times New Roman" w:cs="Arial"/>
          <w:color w:val="auto"/>
          <w:lang w:eastAsia="es-CO"/>
        </w:rPr>
      </w:pPr>
      <w:r w:rsidRPr="004B75ED">
        <w:rPr>
          <w:rFonts w:eastAsia="Times New Roman" w:cs="Arial"/>
          <w:b/>
          <w:bCs/>
          <w:color w:val="auto"/>
          <w:u w:val="single"/>
          <w:lang w:eastAsia="es-CO"/>
        </w:rPr>
        <w:t>La aplicación de cualquier disposición normativa en independencia de estos principios contraviene las directrices del ordenamiento</w:t>
      </w:r>
      <w:r w:rsidRPr="004B75ED">
        <w:rPr>
          <w:rFonts w:eastAsia="Times New Roman" w:cs="Arial"/>
          <w:color w:val="auto"/>
          <w:lang w:eastAsia="es-CO"/>
        </w:rPr>
        <w:t>,</w:t>
      </w:r>
      <w:r w:rsidRPr="004B75ED">
        <w:rPr>
          <w:rFonts w:eastAsia="Times New Roman" w:cs="Arial"/>
          <w:b/>
          <w:bCs/>
          <w:color w:val="auto"/>
          <w:u w:val="single"/>
          <w:lang w:eastAsia="es-CO"/>
        </w:rPr>
        <w:t xml:space="preserve"> las constitucionales y las que distinguen entre sí a sus distintas ramas</w:t>
      </w:r>
      <w:r w:rsidRPr="004B75E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A0D5757" w14:textId="77777777" w:rsidR="007D1D5E" w:rsidRPr="004B75ED" w:rsidRDefault="007D1D5E" w:rsidP="007D1D5E">
      <w:pPr>
        <w:jc w:val="both"/>
        <w:rPr>
          <w:lang w:eastAsia="es-CO"/>
        </w:rPr>
      </w:pPr>
    </w:p>
    <w:p w14:paraId="6CDCB0CB" w14:textId="77777777" w:rsidR="007D1D5E" w:rsidRPr="004B75ED" w:rsidRDefault="007D1D5E" w:rsidP="007D1D5E">
      <w:pPr>
        <w:contextualSpacing/>
        <w:jc w:val="both"/>
        <w:rPr>
          <w:lang w:eastAsia="es-CO"/>
        </w:rPr>
      </w:pPr>
      <w:r w:rsidRPr="004B75ED">
        <w:rPr>
          <w:rFonts w:eastAsia="Times New Roman"/>
          <w:lang w:eastAsia="es-CO"/>
        </w:rPr>
        <w:lastRenderedPageBreak/>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4B75ED">
        <w:rPr>
          <w:rFonts w:eastAsia="Times New Roman"/>
          <w:lang w:eastAsia="es-CO"/>
        </w:rPr>
        <w:t>ii</w:t>
      </w:r>
      <w:proofErr w:type="spellEnd"/>
      <w:r w:rsidRPr="004B75ED">
        <w:rPr>
          <w:rFonts w:eastAsia="Times New Roman"/>
          <w:lang w:eastAsia="es-CO"/>
        </w:rPr>
        <w:t xml:space="preserve">) una desventaja o afectación a los intereses de otras personas. En ese sentido, la </w:t>
      </w:r>
      <w:r w:rsidRPr="004B75ED">
        <w:t xml:space="preserve">institución jurídica del abuso del derecho tiene la transcendental labor de reivindicar la visión de los derechos subjetivos como garantías absolutas para que sean vistos como derechos relativos. </w:t>
      </w:r>
    </w:p>
    <w:p w14:paraId="69775640" w14:textId="77777777" w:rsidR="007D1D5E" w:rsidRPr="004B75ED" w:rsidRDefault="007D1D5E" w:rsidP="007D1D5E">
      <w:pPr>
        <w:contextualSpacing/>
        <w:jc w:val="both"/>
      </w:pPr>
    </w:p>
    <w:p w14:paraId="2234D4DB" w14:textId="77777777" w:rsidR="007D1D5E" w:rsidRPr="004B75ED" w:rsidRDefault="007D1D5E" w:rsidP="007D1D5E">
      <w:pPr>
        <w:contextualSpacing/>
        <w:jc w:val="both"/>
      </w:pPr>
      <w:r w:rsidRPr="004B75E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FD695D8" w14:textId="77777777" w:rsidR="007D1D5E" w:rsidRPr="004B75ED" w:rsidRDefault="007D1D5E" w:rsidP="007D1D5E">
      <w:pPr>
        <w:jc w:val="both"/>
        <w:rPr>
          <w:color w:val="000000"/>
        </w:rPr>
      </w:pPr>
    </w:p>
    <w:p w14:paraId="463F79D4" w14:textId="77777777" w:rsidR="007D1D5E" w:rsidRPr="004B75ED" w:rsidRDefault="007D1D5E" w:rsidP="007D1D5E">
      <w:pPr>
        <w:contextualSpacing/>
        <w:jc w:val="both"/>
      </w:pPr>
      <w:r w:rsidRPr="004B75E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0C31853F" w14:textId="77777777" w:rsidR="007D1D5E" w:rsidRPr="004B75ED" w:rsidRDefault="007D1D5E" w:rsidP="007D1D5E">
      <w:pPr>
        <w:jc w:val="both"/>
        <w:rPr>
          <w:color w:val="000000"/>
        </w:rPr>
      </w:pPr>
    </w:p>
    <w:p w14:paraId="62D18372" w14:textId="77777777" w:rsidR="007D1D5E" w:rsidRPr="004B75ED" w:rsidRDefault="007D1D5E" w:rsidP="007D1D5E">
      <w:pPr>
        <w:pStyle w:val="Cita"/>
        <w:spacing w:before="0" w:after="0" w:line="240" w:lineRule="auto"/>
        <w:contextualSpacing/>
        <w:rPr>
          <w:rFonts w:cs="Arial"/>
        </w:rPr>
      </w:pPr>
      <w:r w:rsidRPr="004B75ED">
        <w:rPr>
          <w:rFonts w:cs="Arial"/>
        </w:rPr>
        <w:t xml:space="preserve">(…) El ejercicio del derecho a litigar es una prerrogativa que, sin bien puede generar consecuencias negativas para quien tiene que resistir la pretensión, </w:t>
      </w:r>
      <w:r w:rsidRPr="004B75ED">
        <w:rPr>
          <w:rFonts w:cs="Arial"/>
          <w:b/>
          <w:bCs/>
          <w:u w:val="single"/>
        </w:rPr>
        <w:t xml:space="preserve">solo comparta el </w:t>
      </w:r>
      <w:proofErr w:type="spellStart"/>
      <w:r w:rsidRPr="004B75ED">
        <w:rPr>
          <w:rFonts w:cs="Arial"/>
          <w:b/>
          <w:bCs/>
          <w:u w:val="single"/>
        </w:rPr>
        <w:t>debito</w:t>
      </w:r>
      <w:proofErr w:type="spellEnd"/>
      <w:r w:rsidRPr="004B75ED">
        <w:rPr>
          <w:rFonts w:cs="Arial"/>
          <w:b/>
          <w:bCs/>
          <w:u w:val="single"/>
        </w:rPr>
        <w:t xml:space="preserve"> indemnizatorio cuando a través </w:t>
      </w:r>
      <w:proofErr w:type="spellStart"/>
      <w:r w:rsidRPr="004B75ED">
        <w:rPr>
          <w:rFonts w:cs="Arial"/>
          <w:b/>
          <w:bCs/>
          <w:u w:val="single"/>
        </w:rPr>
        <w:t>della</w:t>
      </w:r>
      <w:proofErr w:type="spellEnd"/>
      <w:r w:rsidRPr="004B75ED">
        <w:rPr>
          <w:rFonts w:cs="Arial"/>
          <w:b/>
          <w:bCs/>
          <w:u w:val="single"/>
        </w:rPr>
        <w:t xml:space="preserve"> se busque agraviar a la contraparte o se utilice de forma abiertamente imprudente.</w:t>
      </w:r>
      <w:r w:rsidRPr="004B75ED">
        <w:rPr>
          <w:rFonts w:cs="Arial"/>
        </w:rPr>
        <w:t xml:space="preserve"> (…) (Negrita y subrayado fuera de texto). </w:t>
      </w:r>
    </w:p>
    <w:p w14:paraId="1AACAA25" w14:textId="77777777" w:rsidR="007D1D5E" w:rsidRPr="004B75ED" w:rsidRDefault="007D1D5E" w:rsidP="007D1D5E">
      <w:pPr>
        <w:contextualSpacing/>
        <w:rPr>
          <w:color w:val="000000"/>
        </w:rPr>
      </w:pPr>
    </w:p>
    <w:p w14:paraId="6D081F56" w14:textId="77777777" w:rsidR="007D1D5E" w:rsidRPr="004B75ED" w:rsidRDefault="007D1D5E" w:rsidP="007D1D5E">
      <w:pPr>
        <w:contextualSpacing/>
        <w:jc w:val="both"/>
      </w:pPr>
      <w:r w:rsidRPr="004B75ED">
        <w:t xml:space="preserve">En ese sentido, cuando se acude al aparato judicial de mala fe, con negligencia, temeridad o </w:t>
      </w:r>
      <w:proofErr w:type="spellStart"/>
      <w:r w:rsidRPr="004B75ED">
        <w:t>anumus</w:t>
      </w:r>
      <w:proofErr w:type="spellEnd"/>
      <w:r w:rsidRPr="004B75ED">
        <w:t xml:space="preserve"> </w:t>
      </w:r>
      <w:proofErr w:type="spellStart"/>
      <w:r w:rsidRPr="004B75ED">
        <w:t>nocedi</w:t>
      </w:r>
      <w:proofErr w:type="spellEnd"/>
      <w:r w:rsidRPr="004B75ED">
        <w:t>, a reclamar un derecho que la parte conoce previamente que no le corresponde, se genera a todas luces una afectación a quien debe resistir la pretensión, aun cuando no tiene la obligación de hacerlo.</w:t>
      </w:r>
    </w:p>
    <w:p w14:paraId="6BA71489" w14:textId="77777777" w:rsidR="007D1D5E" w:rsidRPr="004B75ED" w:rsidRDefault="007D1D5E" w:rsidP="007D1D5E">
      <w:pPr>
        <w:contextualSpacing/>
        <w:jc w:val="both"/>
      </w:pPr>
    </w:p>
    <w:p w14:paraId="03CBB400" w14:textId="77777777" w:rsidR="007D1D5E" w:rsidRPr="004B75ED" w:rsidRDefault="007D1D5E" w:rsidP="007D1D5E">
      <w:pPr>
        <w:adjustRightInd w:val="0"/>
        <w:contextualSpacing/>
        <w:jc w:val="both"/>
        <w:rPr>
          <w:color w:val="0D0D0D" w:themeColor="text1" w:themeTint="F2"/>
        </w:rPr>
      </w:pPr>
      <w:bookmarkStart w:id="2" w:name="_Hlk168914489"/>
      <w:r w:rsidRPr="004B75ED">
        <w:t xml:space="preserve">En el presente caso, se </w:t>
      </w:r>
      <w:r w:rsidRPr="004B75E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B75E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B75ED">
        <w:rPr>
          <w:u w:val="single"/>
        </w:rPr>
        <w:t>con cargo a su propio patrimonio</w:t>
      </w:r>
      <w:r w:rsidRPr="004B75E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bookmarkEnd w:id="2"/>
    <w:p w14:paraId="38C50A97" w14:textId="77777777" w:rsidR="007D1D5E" w:rsidRPr="004B75ED" w:rsidRDefault="007D1D5E" w:rsidP="007D1D5E">
      <w:pPr>
        <w:jc w:val="both"/>
        <w:rPr>
          <w:b/>
          <w:bCs/>
          <w:u w:val="single"/>
        </w:rPr>
      </w:pPr>
    </w:p>
    <w:p w14:paraId="7A340B3C" w14:textId="704DCF40" w:rsidR="007D1D5E" w:rsidRPr="007D1D5E" w:rsidRDefault="007D1D5E" w:rsidP="007D1D5E">
      <w:pPr>
        <w:pStyle w:val="Prrafodelista"/>
        <w:widowControl/>
        <w:numPr>
          <w:ilvl w:val="0"/>
          <w:numId w:val="11"/>
        </w:numPr>
        <w:autoSpaceDE/>
        <w:autoSpaceDN/>
        <w:contextualSpacing/>
        <w:jc w:val="both"/>
        <w:rPr>
          <w:b/>
          <w:bCs/>
          <w:u w:val="single"/>
        </w:rPr>
      </w:pPr>
      <w:r w:rsidRPr="007D1D5E">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99FE878" w14:textId="77777777" w:rsidR="007D1D5E" w:rsidRPr="004B75ED" w:rsidRDefault="007D1D5E" w:rsidP="007D1D5E">
      <w:pPr>
        <w:jc w:val="both"/>
        <w:rPr>
          <w:b/>
          <w:bCs/>
          <w:u w:val="single"/>
        </w:rPr>
      </w:pPr>
    </w:p>
    <w:p w14:paraId="46A61E2F" w14:textId="36E50208" w:rsidR="007D1D5E" w:rsidRPr="004B75ED" w:rsidRDefault="007D1D5E" w:rsidP="007D1D5E">
      <w:pPr>
        <w:jc w:val="both"/>
        <w:rPr>
          <w:color w:val="0D0D0D" w:themeColor="text1" w:themeTint="F2"/>
        </w:rPr>
      </w:pPr>
      <w:r w:rsidRPr="004B75E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4B75E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w:t>
      </w:r>
      <w:r w:rsidRPr="004B75ED">
        <w:rPr>
          <w:color w:val="0D0D0D" w:themeColor="text1" w:themeTint="F2"/>
        </w:rPr>
        <w:lastRenderedPageBreak/>
        <w:t xml:space="preserve">un daño a ALLIANZ SEGUROS DE VIDA S.A. Para el caso en concreto, con ocasión a la vinculación de mi representada, esta debe asumir el valor de TRES MILLONES QUINIENTOS ($3.500.000) más IVA, por concepto de </w:t>
      </w:r>
      <w:r w:rsidRPr="004B75ED">
        <w:t>apoderamiento y/o representación, en este sentido, de conformidad con los artículos 361, 365 y 366 del C.G.P. y el Acuerdo No. PSAA16-10</w:t>
      </w:r>
      <w:r w:rsidR="007B396C">
        <w:t>56</w:t>
      </w:r>
      <w:r w:rsidRPr="004B75ED">
        <w:t xml:space="preserve">4 del 5 de agosto de 2016 del Consejo Superior de la Judicatura, </w:t>
      </w:r>
      <w:r w:rsidRPr="004B75E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DE0BBB3" w14:textId="77777777" w:rsidR="007D1D5E" w:rsidRPr="004B75ED" w:rsidRDefault="007D1D5E" w:rsidP="007D1D5E">
      <w:pPr>
        <w:jc w:val="both"/>
        <w:rPr>
          <w:color w:val="0D0D0D" w:themeColor="text1" w:themeTint="F2"/>
        </w:rPr>
      </w:pPr>
    </w:p>
    <w:p w14:paraId="618DBEEE" w14:textId="77777777" w:rsidR="007D1D5E" w:rsidRPr="004B75ED" w:rsidRDefault="007D1D5E" w:rsidP="007D1D5E">
      <w:pPr>
        <w:jc w:val="both"/>
      </w:pPr>
      <w:r w:rsidRPr="004B75ED">
        <w:t>Al respecto, los artículos 361, 365 y 366 del C.G.P., aplicables por analogía y remisión expresa del artículo 145 de del C.P.T. y S.S, rezan:</w:t>
      </w:r>
    </w:p>
    <w:p w14:paraId="15E2A8E0" w14:textId="77777777" w:rsidR="007D1D5E" w:rsidRPr="004B75ED" w:rsidRDefault="007D1D5E" w:rsidP="007D1D5E">
      <w:pPr>
        <w:jc w:val="both"/>
      </w:pPr>
    </w:p>
    <w:p w14:paraId="337548E1" w14:textId="77777777" w:rsidR="007D1D5E" w:rsidRPr="004B75ED" w:rsidRDefault="007D1D5E" w:rsidP="007D1D5E">
      <w:pPr>
        <w:pStyle w:val="Prrafodelista"/>
        <w:ind w:left="708" w:firstLine="0"/>
        <w:jc w:val="both"/>
        <w:rPr>
          <w:i/>
          <w:iCs/>
        </w:rPr>
      </w:pPr>
      <w:r w:rsidRPr="004B75ED">
        <w:t>“</w:t>
      </w:r>
      <w:r w:rsidRPr="004B75ED">
        <w:rPr>
          <w:i/>
          <w:iCs/>
        </w:rPr>
        <w:t>ARTÍCULO 361. COMPOSICIÓN. Las costas están integradas por la totalidad de las expensas y gastos sufragados durante el curso del proceso y por las agencias en derecho.</w:t>
      </w:r>
    </w:p>
    <w:p w14:paraId="3579BFB9" w14:textId="77777777" w:rsidR="007D1D5E" w:rsidRPr="004B75ED" w:rsidRDefault="007D1D5E" w:rsidP="007D1D5E">
      <w:pPr>
        <w:pStyle w:val="Prrafodelista"/>
        <w:ind w:left="426"/>
        <w:jc w:val="both"/>
        <w:rPr>
          <w:i/>
          <w:iCs/>
        </w:rPr>
      </w:pPr>
    </w:p>
    <w:p w14:paraId="1ABCE9D6" w14:textId="77777777" w:rsidR="007D1D5E" w:rsidRPr="004B75ED" w:rsidRDefault="007D1D5E" w:rsidP="007D1D5E">
      <w:pPr>
        <w:pStyle w:val="Prrafodelista"/>
        <w:ind w:left="708" w:firstLine="0"/>
        <w:jc w:val="both"/>
        <w:rPr>
          <w:i/>
          <w:iCs/>
        </w:rPr>
      </w:pPr>
      <w:r w:rsidRPr="004B75ED">
        <w:rPr>
          <w:i/>
          <w:iCs/>
        </w:rPr>
        <w:t>Las costas serán tasadas y liquidadas con criterios objetivos y verificables en el expediente, de conformidad con lo señalado en los artículos siguientes.</w:t>
      </w:r>
    </w:p>
    <w:p w14:paraId="5C63711C" w14:textId="77777777" w:rsidR="007D1D5E" w:rsidRPr="004B75ED" w:rsidRDefault="007D1D5E" w:rsidP="007D1D5E">
      <w:pPr>
        <w:pStyle w:val="Prrafodelista"/>
        <w:ind w:left="426"/>
        <w:jc w:val="both"/>
        <w:rPr>
          <w:i/>
          <w:iCs/>
        </w:rPr>
      </w:pPr>
    </w:p>
    <w:p w14:paraId="6DF72C1D" w14:textId="77777777" w:rsidR="007D1D5E" w:rsidRPr="004B75ED" w:rsidRDefault="007D1D5E" w:rsidP="007D1D5E">
      <w:pPr>
        <w:pStyle w:val="Prrafodelista"/>
        <w:ind w:left="709" w:firstLine="0"/>
        <w:jc w:val="both"/>
        <w:rPr>
          <w:i/>
          <w:iCs/>
        </w:rPr>
      </w:pPr>
      <w:r w:rsidRPr="004B75ED">
        <w:rPr>
          <w:i/>
          <w:iCs/>
        </w:rPr>
        <w:t>(…)</w:t>
      </w:r>
    </w:p>
    <w:p w14:paraId="3E6458C9" w14:textId="77777777" w:rsidR="007D1D5E" w:rsidRPr="004B75ED" w:rsidRDefault="007D1D5E" w:rsidP="007D1D5E">
      <w:pPr>
        <w:pStyle w:val="Prrafodelista"/>
        <w:ind w:left="709" w:firstLine="0"/>
        <w:jc w:val="both"/>
        <w:rPr>
          <w:i/>
          <w:iCs/>
        </w:rPr>
      </w:pPr>
    </w:p>
    <w:p w14:paraId="2AAEE16D" w14:textId="77777777" w:rsidR="007D1D5E" w:rsidRPr="004B75ED" w:rsidRDefault="007D1D5E" w:rsidP="007D1D5E">
      <w:pPr>
        <w:pStyle w:val="Prrafodelista"/>
        <w:ind w:left="709" w:firstLine="0"/>
        <w:jc w:val="both"/>
        <w:rPr>
          <w:i/>
          <w:iCs/>
        </w:rPr>
      </w:pPr>
      <w:r w:rsidRPr="004B75ED">
        <w:rPr>
          <w:i/>
          <w:iCs/>
        </w:rPr>
        <w:t>ARTÍCULO 365. CONDENA EN COSTAS. En los procesos y en las actuaciones posteriores a aquellos en que haya controversia la condena en costas se sujetará a las siguientes reglas:</w:t>
      </w:r>
    </w:p>
    <w:p w14:paraId="120AD43D" w14:textId="77777777" w:rsidR="007D1D5E" w:rsidRPr="004B75ED" w:rsidRDefault="007D1D5E" w:rsidP="007D1D5E">
      <w:pPr>
        <w:pStyle w:val="Prrafodelista"/>
        <w:ind w:left="709" w:firstLine="0"/>
        <w:jc w:val="both"/>
        <w:rPr>
          <w:i/>
          <w:iCs/>
        </w:rPr>
      </w:pPr>
    </w:p>
    <w:p w14:paraId="447CE022" w14:textId="77777777" w:rsidR="007D1D5E" w:rsidRPr="004B75ED" w:rsidRDefault="007D1D5E" w:rsidP="007D1D5E">
      <w:pPr>
        <w:pStyle w:val="Prrafodelista"/>
        <w:widowControl/>
        <w:numPr>
          <w:ilvl w:val="0"/>
          <w:numId w:val="15"/>
        </w:numPr>
        <w:autoSpaceDE/>
        <w:autoSpaceDN/>
        <w:ind w:left="709" w:firstLine="0"/>
        <w:contextualSpacing/>
        <w:jc w:val="both"/>
      </w:pPr>
      <w:r w:rsidRPr="004B75E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B75ED">
        <w:t>”</w:t>
      </w:r>
    </w:p>
    <w:p w14:paraId="05AF4622" w14:textId="77777777" w:rsidR="007D1D5E" w:rsidRPr="004B75ED" w:rsidRDefault="007D1D5E" w:rsidP="007D1D5E">
      <w:pPr>
        <w:ind w:left="709"/>
        <w:jc w:val="both"/>
      </w:pPr>
    </w:p>
    <w:p w14:paraId="3022284C" w14:textId="77777777" w:rsidR="007D1D5E" w:rsidRPr="004B75ED" w:rsidRDefault="007D1D5E" w:rsidP="007D1D5E">
      <w:pPr>
        <w:ind w:left="709"/>
        <w:jc w:val="both"/>
        <w:rPr>
          <w:i/>
          <w:iCs/>
          <w:lang w:val="es"/>
        </w:rPr>
      </w:pPr>
      <w:r w:rsidRPr="004B75E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970A9F4" w14:textId="77777777" w:rsidR="007D1D5E" w:rsidRPr="004B75ED" w:rsidRDefault="007D1D5E" w:rsidP="007D1D5E">
      <w:pPr>
        <w:ind w:left="709"/>
        <w:jc w:val="both"/>
      </w:pPr>
      <w:r w:rsidRPr="004B75ED">
        <w:rPr>
          <w:i/>
          <w:iCs/>
          <w:lang w:val="es"/>
        </w:rPr>
        <w:t>(…)</w:t>
      </w:r>
    </w:p>
    <w:p w14:paraId="6234ADE9" w14:textId="77777777" w:rsidR="007D1D5E" w:rsidRPr="004B75ED" w:rsidRDefault="007D1D5E" w:rsidP="007D1D5E">
      <w:pPr>
        <w:ind w:left="709"/>
        <w:jc w:val="both"/>
      </w:pPr>
      <w:r w:rsidRPr="004B75ED">
        <w:rPr>
          <w:i/>
          <w:iCs/>
          <w:lang w:val="es"/>
        </w:rPr>
        <w:t xml:space="preserve">4. </w:t>
      </w:r>
      <w:r w:rsidRPr="004B75ED">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B75ED">
        <w:rPr>
          <w:i/>
          <w:iCs/>
          <w:lang w:val="es"/>
        </w:rPr>
        <w:t xml:space="preserve">. </w:t>
      </w:r>
      <w:r w:rsidRPr="004B75ED">
        <w:rPr>
          <w:lang w:val="es"/>
        </w:rPr>
        <w:t>(subrayas y negrita fuera de texto)</w:t>
      </w:r>
    </w:p>
    <w:p w14:paraId="1A00AD4C" w14:textId="77777777" w:rsidR="007D1D5E" w:rsidRPr="004B75ED" w:rsidRDefault="007D1D5E" w:rsidP="007D1D5E">
      <w:pPr>
        <w:jc w:val="both"/>
      </w:pPr>
    </w:p>
    <w:p w14:paraId="2704F46F" w14:textId="2CD91BA4" w:rsidR="007D1D5E" w:rsidRPr="004B75ED" w:rsidRDefault="007D1D5E" w:rsidP="007D1D5E">
      <w:pPr>
        <w:jc w:val="both"/>
      </w:pPr>
      <w:r w:rsidRPr="004B75E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B75ED">
        <w:rPr>
          <w:lang w:eastAsia="es-ES"/>
        </w:rPr>
        <w:t>Acuerdo PSAA16-10</w:t>
      </w:r>
      <w:r w:rsidR="007B396C">
        <w:rPr>
          <w:lang w:eastAsia="es-ES"/>
        </w:rPr>
        <w:t>56</w:t>
      </w:r>
      <w:r w:rsidRPr="004B75ED">
        <w:rPr>
          <w:lang w:eastAsia="es-ES"/>
        </w:rPr>
        <w:t>4 de 2016 del Consejo Superior de la Judicatura.</w:t>
      </w:r>
    </w:p>
    <w:p w14:paraId="0422062B" w14:textId="77777777" w:rsidR="007D1D5E" w:rsidRPr="004B75ED" w:rsidRDefault="007D1D5E" w:rsidP="007D1D5E">
      <w:pPr>
        <w:jc w:val="both"/>
      </w:pPr>
    </w:p>
    <w:p w14:paraId="285349CF" w14:textId="28B91885" w:rsidR="007D1D5E" w:rsidRPr="004B75ED" w:rsidRDefault="007D1D5E" w:rsidP="007D1D5E">
      <w:pPr>
        <w:ind w:left="709"/>
        <w:jc w:val="both"/>
        <w:rPr>
          <w:i/>
          <w:iCs/>
          <w:shd w:val="clear" w:color="auto" w:fill="FFFFFF"/>
        </w:rPr>
      </w:pPr>
      <w:r w:rsidRPr="004B75ED">
        <w:rPr>
          <w:i/>
          <w:iCs/>
          <w:shd w:val="clear" w:color="auto" w:fill="FFFFFF"/>
        </w:rPr>
        <w:t>Acuerdo PSAA16-10</w:t>
      </w:r>
      <w:r w:rsidR="007B396C">
        <w:rPr>
          <w:i/>
          <w:iCs/>
          <w:shd w:val="clear" w:color="auto" w:fill="FFFFFF"/>
        </w:rPr>
        <w:t>56</w:t>
      </w:r>
      <w:r w:rsidRPr="004B75ED">
        <w:rPr>
          <w:i/>
          <w:iCs/>
          <w:shd w:val="clear" w:color="auto" w:fill="FFFFFF"/>
        </w:rPr>
        <w:t xml:space="preserve">4 de 2016 - ARTÍCULO 5º. Tarifas. Las tarifas de agencias en derecho son:      </w:t>
      </w:r>
    </w:p>
    <w:p w14:paraId="1E4347CB" w14:textId="77777777" w:rsidR="007D1D5E" w:rsidRPr="004B75ED" w:rsidRDefault="007D1D5E" w:rsidP="007D1D5E">
      <w:pPr>
        <w:ind w:left="709"/>
        <w:jc w:val="both"/>
        <w:rPr>
          <w:i/>
          <w:iCs/>
          <w:shd w:val="clear" w:color="auto" w:fill="FFFFFF"/>
        </w:rPr>
      </w:pPr>
    </w:p>
    <w:p w14:paraId="1625F610" w14:textId="77777777" w:rsidR="007D1D5E" w:rsidRPr="004B75ED" w:rsidRDefault="007D1D5E" w:rsidP="007D1D5E">
      <w:pPr>
        <w:ind w:left="709"/>
        <w:jc w:val="both"/>
        <w:rPr>
          <w:i/>
          <w:iCs/>
          <w:shd w:val="clear" w:color="auto" w:fill="FFFFFF"/>
        </w:rPr>
      </w:pPr>
      <w:r w:rsidRPr="004B75ED">
        <w:rPr>
          <w:i/>
          <w:iCs/>
          <w:shd w:val="clear" w:color="auto" w:fill="FFFFFF"/>
        </w:rPr>
        <w:t>1. PROCESOS DECLARATIVOS EN GENERAL.</w:t>
      </w:r>
    </w:p>
    <w:p w14:paraId="495D89F2" w14:textId="77777777" w:rsidR="007D1D5E" w:rsidRPr="004B75ED" w:rsidRDefault="007D1D5E" w:rsidP="007D1D5E">
      <w:pPr>
        <w:ind w:left="709"/>
        <w:jc w:val="both"/>
        <w:rPr>
          <w:i/>
          <w:iCs/>
          <w:shd w:val="clear" w:color="auto" w:fill="FFFFFF"/>
        </w:rPr>
      </w:pPr>
    </w:p>
    <w:p w14:paraId="2481E35B" w14:textId="77777777" w:rsidR="007D1D5E" w:rsidRPr="004B75ED" w:rsidRDefault="007D1D5E" w:rsidP="007D1D5E">
      <w:pPr>
        <w:ind w:left="709"/>
        <w:jc w:val="both"/>
        <w:rPr>
          <w:i/>
          <w:iCs/>
          <w:shd w:val="clear" w:color="auto" w:fill="FFFFFF"/>
        </w:rPr>
      </w:pPr>
      <w:r w:rsidRPr="004B75ED">
        <w:rPr>
          <w:i/>
          <w:iCs/>
          <w:shd w:val="clear" w:color="auto" w:fill="FFFFFF"/>
        </w:rPr>
        <w:t xml:space="preserve">En primera instancia. </w:t>
      </w:r>
    </w:p>
    <w:p w14:paraId="25FBD6C1" w14:textId="77777777" w:rsidR="007D1D5E" w:rsidRPr="004B75ED" w:rsidRDefault="007D1D5E" w:rsidP="007D1D5E">
      <w:pPr>
        <w:ind w:left="709"/>
        <w:jc w:val="both"/>
        <w:rPr>
          <w:i/>
          <w:iCs/>
          <w:shd w:val="clear" w:color="auto" w:fill="FFFFFF"/>
        </w:rPr>
      </w:pPr>
      <w:r w:rsidRPr="004B75ED">
        <w:rPr>
          <w:i/>
          <w:iCs/>
          <w:shd w:val="clear" w:color="auto" w:fill="FFFFFF"/>
        </w:rPr>
        <w:t xml:space="preserve">a. Por la cuantía. Cuando en la demanda se formulen pretensiones de contenido pecuniario: </w:t>
      </w:r>
    </w:p>
    <w:p w14:paraId="496A6289" w14:textId="77777777" w:rsidR="007D1D5E" w:rsidRPr="004B75ED" w:rsidRDefault="007D1D5E" w:rsidP="007D1D5E">
      <w:pPr>
        <w:pStyle w:val="Prrafodelista"/>
        <w:widowControl/>
        <w:numPr>
          <w:ilvl w:val="0"/>
          <w:numId w:val="14"/>
        </w:numPr>
        <w:autoSpaceDE/>
        <w:autoSpaceDN/>
        <w:ind w:left="709" w:firstLine="0"/>
        <w:contextualSpacing/>
        <w:jc w:val="both"/>
        <w:rPr>
          <w:i/>
          <w:iCs/>
          <w:shd w:val="clear" w:color="auto" w:fill="FFFFFF"/>
        </w:rPr>
      </w:pPr>
      <w:r w:rsidRPr="004B75ED">
        <w:rPr>
          <w:i/>
          <w:iCs/>
          <w:shd w:val="clear" w:color="auto" w:fill="FFFFFF"/>
        </w:rPr>
        <w:t>De menor cuantía, entre el 4% y el 10% de lo pedido.</w:t>
      </w:r>
    </w:p>
    <w:p w14:paraId="1152F2FF" w14:textId="77777777" w:rsidR="007D1D5E" w:rsidRPr="004B75ED" w:rsidRDefault="007D1D5E" w:rsidP="007D1D5E">
      <w:pPr>
        <w:pStyle w:val="Prrafodelista"/>
        <w:widowControl/>
        <w:numPr>
          <w:ilvl w:val="0"/>
          <w:numId w:val="14"/>
        </w:numPr>
        <w:autoSpaceDE/>
        <w:autoSpaceDN/>
        <w:ind w:left="709" w:firstLine="0"/>
        <w:contextualSpacing/>
        <w:jc w:val="both"/>
        <w:rPr>
          <w:i/>
          <w:iCs/>
          <w:shd w:val="clear" w:color="auto" w:fill="FFFFFF"/>
        </w:rPr>
      </w:pPr>
      <w:r w:rsidRPr="004B75ED">
        <w:rPr>
          <w:i/>
          <w:iCs/>
          <w:shd w:val="clear" w:color="auto" w:fill="FFFFFF"/>
        </w:rPr>
        <w:t xml:space="preserve">De mayor cuantía, entre el 3% y el 7.5% de lo pedido.  </w:t>
      </w:r>
    </w:p>
    <w:p w14:paraId="3640D038" w14:textId="77777777" w:rsidR="007D1D5E" w:rsidRPr="004B75ED" w:rsidRDefault="007D1D5E" w:rsidP="007D1D5E">
      <w:pPr>
        <w:ind w:left="709"/>
        <w:jc w:val="both"/>
        <w:rPr>
          <w:i/>
          <w:iCs/>
          <w:shd w:val="clear" w:color="auto" w:fill="FFFFFF"/>
        </w:rPr>
      </w:pPr>
    </w:p>
    <w:p w14:paraId="6F80B4EE" w14:textId="77777777" w:rsidR="007D1D5E" w:rsidRPr="004B75ED" w:rsidRDefault="007D1D5E" w:rsidP="007D1D5E">
      <w:pPr>
        <w:ind w:left="709"/>
        <w:jc w:val="both"/>
      </w:pPr>
      <w:r w:rsidRPr="004B75ED">
        <w:rPr>
          <w:i/>
          <w:iCs/>
          <w:shd w:val="clear" w:color="auto" w:fill="FFFFFF"/>
        </w:rPr>
        <w:t xml:space="preserve">b. Por la naturaleza del asunto. </w:t>
      </w:r>
      <w:r w:rsidRPr="004B75ED">
        <w:rPr>
          <w:b/>
          <w:bCs/>
          <w:i/>
          <w:iCs/>
          <w:u w:val="single"/>
          <w:shd w:val="clear" w:color="auto" w:fill="FFFFFF"/>
        </w:rPr>
        <w:t xml:space="preserve">En aquellos asuntos que carezcan de cuantía o de pretensiones pecuniarias, entre 1 y 10 S.M.M.L.V. </w:t>
      </w:r>
      <w:r w:rsidRPr="004B75ED">
        <w:rPr>
          <w:lang w:val="es"/>
        </w:rPr>
        <w:t>(subrayas y negrita fuera de texto)</w:t>
      </w:r>
    </w:p>
    <w:p w14:paraId="37A9FE54" w14:textId="77777777" w:rsidR="007D1D5E" w:rsidRPr="004B75ED" w:rsidRDefault="007D1D5E" w:rsidP="007D1D5E">
      <w:pPr>
        <w:jc w:val="both"/>
        <w:rPr>
          <w:color w:val="000000" w:themeColor="text1"/>
        </w:rPr>
      </w:pPr>
    </w:p>
    <w:p w14:paraId="0F8EBDB3" w14:textId="77777777" w:rsidR="007D1D5E" w:rsidRPr="004B75ED" w:rsidRDefault="007D1D5E" w:rsidP="007D1D5E">
      <w:pPr>
        <w:jc w:val="both"/>
        <w:rPr>
          <w:color w:val="000000" w:themeColor="text1"/>
        </w:rPr>
      </w:pPr>
      <w:r w:rsidRPr="004B75ED">
        <w:rPr>
          <w:color w:val="000000" w:themeColor="text1"/>
        </w:rPr>
        <w:lastRenderedPageBreak/>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B75ED">
        <w:rPr>
          <w:color w:val="0D0D0D" w:themeColor="text1" w:themeTint="F2"/>
        </w:rPr>
        <w:t xml:space="preserve">TRES MILLONES QUINIENTOS ($3.500.000) más IVA, </w:t>
      </w:r>
      <w:r w:rsidRPr="004B75ED">
        <w:rPr>
          <w:color w:val="000000" w:themeColor="text1"/>
        </w:rPr>
        <w:t xml:space="preserve">se encuentra dentro del rango establecido para los procesos de primera instancia que carezcan de cuantía. </w:t>
      </w:r>
    </w:p>
    <w:p w14:paraId="7210460E" w14:textId="77777777" w:rsidR="007D1D5E" w:rsidRPr="004B75ED" w:rsidRDefault="007D1D5E" w:rsidP="007D1D5E">
      <w:pPr>
        <w:jc w:val="both"/>
        <w:rPr>
          <w:color w:val="000000" w:themeColor="text1"/>
        </w:rPr>
      </w:pPr>
    </w:p>
    <w:p w14:paraId="755C729B" w14:textId="77777777" w:rsidR="007D1D5E" w:rsidRPr="004B75ED" w:rsidRDefault="007D1D5E" w:rsidP="007D1D5E">
      <w:pPr>
        <w:jc w:val="both"/>
      </w:pPr>
      <w:r w:rsidRPr="004B75ED">
        <w:rPr>
          <w:color w:val="0D0D0D" w:themeColor="text1" w:themeTint="F2"/>
        </w:rPr>
        <w:t>Al respecto la Corte Constitucional en Sentencia</w:t>
      </w:r>
      <w:r w:rsidRPr="004B75ED">
        <w:t xml:space="preserve"> C-629 de 1999 sobre las agencias en derecho, argumentó:</w:t>
      </w:r>
    </w:p>
    <w:p w14:paraId="76A59752" w14:textId="77777777" w:rsidR="007D1D5E" w:rsidRPr="004B75ED" w:rsidRDefault="007D1D5E" w:rsidP="007D1D5E">
      <w:pPr>
        <w:ind w:left="709"/>
        <w:jc w:val="both"/>
      </w:pPr>
    </w:p>
    <w:p w14:paraId="49AB1E19" w14:textId="77777777" w:rsidR="007D1D5E" w:rsidRPr="004B75ED" w:rsidRDefault="007D1D5E" w:rsidP="007D1D5E">
      <w:pPr>
        <w:ind w:left="709"/>
        <w:jc w:val="both"/>
      </w:pPr>
      <w:r w:rsidRPr="004B75E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B75ED">
        <w:rPr>
          <w:b/>
          <w:bCs/>
          <w:i/>
          <w:iCs/>
          <w:u w:val="single"/>
        </w:rPr>
        <w:t>, las agencias en derecho, correspondientes a los gastos efectuados por concepto de apoderamiento</w:t>
      </w:r>
      <w:r w:rsidRPr="004B75ED">
        <w:rPr>
          <w:i/>
          <w:iCs/>
        </w:rPr>
        <w:t>, las cuales vale la pena precisarlo- se decretan en favor de la parte y no de su representante judicial”</w:t>
      </w:r>
      <w:r w:rsidRPr="004B75ED">
        <w:t xml:space="preserve"> (subrayas y negrita fuera de texto)</w:t>
      </w:r>
    </w:p>
    <w:p w14:paraId="44AE81EB" w14:textId="77777777" w:rsidR="007D1D5E" w:rsidRPr="004B75ED" w:rsidRDefault="007D1D5E" w:rsidP="007D1D5E">
      <w:pPr>
        <w:jc w:val="both"/>
      </w:pPr>
    </w:p>
    <w:p w14:paraId="75BAF03B" w14:textId="77777777" w:rsidR="007D1D5E" w:rsidRPr="004B75ED" w:rsidRDefault="007D1D5E" w:rsidP="007D1D5E">
      <w:pPr>
        <w:jc w:val="both"/>
      </w:pPr>
      <w:r w:rsidRPr="004B75ED">
        <w:t>Por su parte, sobre el reconocimiento en las costas procesales, en la sentencia proferida por el Consejo de Estado, Sala Plena, Rad.15001-33-33-007-2017-00036-01(AP)REV-SU, agosto 6/2019, C.P. Rocío Araújo Oñate, indicó:</w:t>
      </w:r>
    </w:p>
    <w:p w14:paraId="1F9EFBCD" w14:textId="77777777" w:rsidR="007D1D5E" w:rsidRPr="004B75ED" w:rsidRDefault="007D1D5E" w:rsidP="007D1D5E">
      <w:pPr>
        <w:jc w:val="both"/>
      </w:pPr>
    </w:p>
    <w:p w14:paraId="312E9E65" w14:textId="77777777" w:rsidR="007D1D5E" w:rsidRPr="004B75ED" w:rsidRDefault="007D1D5E" w:rsidP="007D1D5E">
      <w:pPr>
        <w:ind w:left="709" w:right="-93"/>
        <w:jc w:val="both"/>
        <w:rPr>
          <w:iCs/>
        </w:rPr>
      </w:pPr>
      <w:r w:rsidRPr="004B75E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B75ED">
        <w:rPr>
          <w:b/>
          <w:bCs/>
          <w:i/>
          <w:u w:val="single"/>
        </w:rPr>
        <w:t>con el fin de compensar el esfuerzo realizado y la afectación patrimonial que le implicó la causa a quien resultó victorioso</w:t>
      </w:r>
      <w:r w:rsidRPr="004B75ED">
        <w:rPr>
          <w:i/>
        </w:rPr>
        <w:t>”.</w:t>
      </w:r>
      <w:r w:rsidRPr="004B75ED">
        <w:rPr>
          <w:iCs/>
        </w:rPr>
        <w:t xml:space="preserve"> (subrayas y negrita fuera de texto)</w:t>
      </w:r>
    </w:p>
    <w:p w14:paraId="647F6800" w14:textId="77777777" w:rsidR="007D1D5E" w:rsidRPr="004B75ED" w:rsidRDefault="007D1D5E" w:rsidP="007D1D5E">
      <w:pPr>
        <w:ind w:left="426" w:right="-93"/>
        <w:jc w:val="both"/>
        <w:rPr>
          <w:iCs/>
        </w:rPr>
      </w:pPr>
    </w:p>
    <w:p w14:paraId="06C5A3A4" w14:textId="77777777" w:rsidR="007D1D5E" w:rsidRPr="004B75ED" w:rsidRDefault="007D1D5E" w:rsidP="007D1D5E">
      <w:pPr>
        <w:jc w:val="both"/>
        <w:rPr>
          <w:color w:val="000000" w:themeColor="text1"/>
          <w:lang w:val="es"/>
        </w:rPr>
      </w:pPr>
      <w:r w:rsidRPr="004B75ED">
        <w:t xml:space="preserve">En el mismo sentido el Consejo de Estado en su Sección Segunda, en la </w:t>
      </w:r>
      <w:r w:rsidRPr="004B75ED">
        <w:rPr>
          <w:lang w:val="es"/>
        </w:rPr>
        <w:t xml:space="preserve">sentencia </w:t>
      </w:r>
      <w:r w:rsidRPr="004B75ED">
        <w:rPr>
          <w:color w:val="000000" w:themeColor="text1"/>
          <w:lang w:val="es"/>
        </w:rPr>
        <w:t xml:space="preserve">13001-23-33-0002013-00022-01, precisó lo siguiente en relación con la condena en costas: </w:t>
      </w:r>
    </w:p>
    <w:p w14:paraId="672383AC" w14:textId="77777777" w:rsidR="007D1D5E" w:rsidRPr="004B75ED" w:rsidRDefault="007D1D5E" w:rsidP="007D1D5E">
      <w:pPr>
        <w:ind w:left="426"/>
        <w:jc w:val="both"/>
        <w:rPr>
          <w:color w:val="000000" w:themeColor="text1"/>
          <w:lang w:val="es"/>
        </w:rPr>
      </w:pPr>
    </w:p>
    <w:p w14:paraId="587F470F" w14:textId="77777777" w:rsidR="007D1D5E" w:rsidRPr="004B75ED" w:rsidRDefault="007D1D5E" w:rsidP="007D1D5E">
      <w:pPr>
        <w:ind w:left="709"/>
        <w:jc w:val="both"/>
        <w:rPr>
          <w:i/>
          <w:iCs/>
          <w:lang w:val="es"/>
        </w:rPr>
      </w:pPr>
      <w:r w:rsidRPr="004B75ED">
        <w:rPr>
          <w:i/>
          <w:iCs/>
          <w:lang w:val="es"/>
        </w:rPr>
        <w:t>“c. La condena en costas con criterio objetivo. El CPACA adoptó la misma línea del CPC y CGP en el sentido de acoger el criterio objetivo para la condena en costas. Veamos las normas que lo consagran:</w:t>
      </w:r>
    </w:p>
    <w:p w14:paraId="25D5E1AB" w14:textId="77777777" w:rsidR="007D1D5E" w:rsidRPr="004B75ED" w:rsidRDefault="007D1D5E" w:rsidP="007D1D5E">
      <w:pPr>
        <w:ind w:left="709"/>
        <w:jc w:val="both"/>
      </w:pPr>
    </w:p>
    <w:p w14:paraId="193F2115" w14:textId="77777777" w:rsidR="007D1D5E" w:rsidRPr="004B75ED" w:rsidRDefault="007D1D5E" w:rsidP="007D1D5E">
      <w:pPr>
        <w:ind w:left="709"/>
        <w:jc w:val="both"/>
        <w:rPr>
          <w:i/>
          <w:iCs/>
          <w:lang w:val="es"/>
        </w:rPr>
      </w:pPr>
      <w:r w:rsidRPr="004B75ED">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25E4F2CE" w14:textId="77777777" w:rsidR="007D1D5E" w:rsidRPr="004B75ED" w:rsidRDefault="007D1D5E" w:rsidP="007D1D5E">
      <w:pPr>
        <w:ind w:left="709"/>
        <w:jc w:val="both"/>
      </w:pPr>
    </w:p>
    <w:p w14:paraId="5B4389F3" w14:textId="77777777" w:rsidR="007D1D5E" w:rsidRPr="004B75ED" w:rsidRDefault="007D1D5E" w:rsidP="007D1D5E">
      <w:pPr>
        <w:ind w:left="709"/>
        <w:jc w:val="both"/>
      </w:pPr>
      <w:r w:rsidRPr="004B75E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B75ED">
        <w:rPr>
          <w:b/>
          <w:bCs/>
          <w:i/>
          <w:iCs/>
          <w:u w:val="single"/>
          <w:lang w:val="es"/>
        </w:rPr>
        <w:t>tanto las costas como las agencias en derecho</w:t>
      </w:r>
      <w:r w:rsidRPr="004B75ED">
        <w:rPr>
          <w:i/>
          <w:iCs/>
          <w:lang w:val="es"/>
        </w:rPr>
        <w:t xml:space="preserve"> </w:t>
      </w:r>
      <w:r w:rsidRPr="004B75ED">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4B75ED">
        <w:rPr>
          <w:i/>
          <w:iCs/>
          <w:lang w:val="es"/>
        </w:rPr>
        <w:t xml:space="preserve"> [...]” (</w:t>
      </w:r>
      <w:r w:rsidRPr="004B75ED">
        <w:rPr>
          <w:lang w:val="es"/>
        </w:rPr>
        <w:t>Subrayado y negrilla fuera del texto)</w:t>
      </w:r>
    </w:p>
    <w:p w14:paraId="49100332" w14:textId="77777777" w:rsidR="007D1D5E" w:rsidRPr="004B75ED" w:rsidRDefault="007D1D5E" w:rsidP="007D1D5E">
      <w:pPr>
        <w:jc w:val="both"/>
        <w:rPr>
          <w:shd w:val="clear" w:color="auto" w:fill="FFFFFF"/>
        </w:rPr>
      </w:pPr>
    </w:p>
    <w:p w14:paraId="1AE68421" w14:textId="77777777" w:rsidR="00F62957" w:rsidRPr="004B75ED" w:rsidRDefault="00F62957" w:rsidP="00F62957">
      <w:pPr>
        <w:jc w:val="both"/>
      </w:pPr>
      <w:r w:rsidRPr="004B75E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4B75ED">
        <w:rPr>
          <w:color w:val="0D0D0D" w:themeColor="text1" w:themeTint="F2"/>
        </w:rPr>
        <w:t xml:space="preserve">TRES MILLONES QUINIENTOS ($3.500.000) más IVA, por concepto de </w:t>
      </w:r>
      <w:r w:rsidRPr="004B75ED">
        <w:t>apoderamiento, tal como se evidencia a continuación:</w:t>
      </w:r>
    </w:p>
    <w:p w14:paraId="1867A4C8" w14:textId="77777777" w:rsidR="00F62957" w:rsidRPr="004B75ED" w:rsidRDefault="00F62957" w:rsidP="00F62957">
      <w:pPr>
        <w:tabs>
          <w:tab w:val="left" w:pos="4050"/>
        </w:tabs>
        <w:jc w:val="center"/>
        <w:rPr>
          <w:b/>
          <w:bCs/>
          <w:shd w:val="clear" w:color="auto" w:fill="FFFFFF"/>
        </w:rPr>
      </w:pPr>
    </w:p>
    <w:p w14:paraId="5B29485F" w14:textId="77777777" w:rsidR="00F62957" w:rsidRPr="004B75ED" w:rsidRDefault="00F62957" w:rsidP="00F62957">
      <w:pPr>
        <w:tabs>
          <w:tab w:val="left" w:pos="4050"/>
        </w:tabs>
        <w:jc w:val="center"/>
        <w:rPr>
          <w:b/>
          <w:bCs/>
          <w:shd w:val="clear" w:color="auto" w:fill="FFFFFF"/>
        </w:rPr>
      </w:pPr>
      <w:r>
        <w:rPr>
          <w:noProof/>
        </w:rPr>
        <w:lastRenderedPageBreak/>
        <w:drawing>
          <wp:inline distT="0" distB="0" distL="0" distR="0" wp14:anchorId="36E68292" wp14:editId="442BE30C">
            <wp:extent cx="5953125" cy="56959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53125" cy="5695950"/>
                    </a:xfrm>
                    <a:prstGeom prst="rect">
                      <a:avLst/>
                    </a:prstGeom>
                  </pic:spPr>
                </pic:pic>
              </a:graphicData>
            </a:graphic>
          </wp:inline>
        </w:drawing>
      </w:r>
    </w:p>
    <w:p w14:paraId="59CA5BCC" w14:textId="77777777" w:rsidR="00F62957" w:rsidRPr="004B75ED" w:rsidRDefault="00F62957" w:rsidP="00F62957">
      <w:pPr>
        <w:tabs>
          <w:tab w:val="left" w:pos="4050"/>
        </w:tabs>
        <w:rPr>
          <w:b/>
          <w:bCs/>
          <w:shd w:val="clear" w:color="auto" w:fill="FFFFFF"/>
        </w:rPr>
      </w:pPr>
    </w:p>
    <w:p w14:paraId="4330818B" w14:textId="77777777" w:rsidR="00F62957" w:rsidRPr="004B75ED" w:rsidRDefault="00F62957" w:rsidP="00F62957">
      <w:pPr>
        <w:tabs>
          <w:tab w:val="left" w:pos="4050"/>
        </w:tabs>
        <w:jc w:val="both"/>
        <w:rPr>
          <w:noProof/>
        </w:rPr>
      </w:pPr>
      <w:r w:rsidRPr="004B75ED">
        <w:t>Es importante destacar que en la factura de venta No. 171</w:t>
      </w:r>
      <w:r>
        <w:t>69</w:t>
      </w:r>
      <w:r w:rsidRPr="004B75ED">
        <w:t xml:space="preserve">, la cual se adjunta como prueba, se registra un total de </w:t>
      </w:r>
      <w:r>
        <w:t>14</w:t>
      </w:r>
      <w:r w:rsidRPr="004B75ED">
        <w:t xml:space="preserve"> procesos, incluido el adelantado por </w:t>
      </w:r>
      <w:r>
        <w:t xml:space="preserve">la señora </w:t>
      </w:r>
      <w:r w:rsidRPr="00E11744">
        <w:t>PATRICIA MARGARITA AVILA SOLIS</w:t>
      </w:r>
      <w:r w:rsidRPr="004B75ED">
        <w:t xml:space="preserve"> bajo la radicación No.</w:t>
      </w:r>
      <w:r w:rsidRPr="004B75ED">
        <w:rPr>
          <w:b/>
          <w:bCs/>
        </w:rPr>
        <w:t xml:space="preserve"> </w:t>
      </w:r>
      <w:r w:rsidRPr="004B75ED">
        <w:t>2023-</w:t>
      </w:r>
      <w:r>
        <w:t>00118</w:t>
      </w:r>
      <w:r w:rsidRPr="004B75ED">
        <w:t xml:space="preserve">, así mismo, se observa que el total de la factura asciende a la suma de </w:t>
      </w:r>
      <w:r>
        <w:t>CUARENTA Y NUEVE</w:t>
      </w:r>
      <w:r w:rsidRPr="004B75ED">
        <w:t xml:space="preserve"> MILLONES DE PESOS ($</w:t>
      </w:r>
      <w:r>
        <w:t>49</w:t>
      </w:r>
      <w:r w:rsidRPr="004B75ED">
        <w:t xml:space="preserve">,000,000) que corresponde al total de honorarios que paga ALLIANZ SEGUROS DE VIDA S.A. a G. HERRERA ABOGADOS &amp; ASOCIADOS por la representación judicial de los </w:t>
      </w:r>
      <w:r>
        <w:t>14</w:t>
      </w:r>
      <w:r w:rsidRPr="004B75ED">
        <w:t xml:space="preserve"> procesos en relación. En estos términos, es claro que el valor el valor unitario por proceso asciende a la suma de TRES MILLONES QUINIENTOS MIL PESOS ($3.500.000), valor que resulta de dividir </w:t>
      </w:r>
      <w:r>
        <w:t>$49</w:t>
      </w:r>
      <w:r w:rsidRPr="004B75ED">
        <w:t xml:space="preserve">.000.000 entre </w:t>
      </w:r>
      <w:r>
        <w:t>14</w:t>
      </w:r>
      <w:r w:rsidRPr="004B75ED">
        <w:t xml:space="preserve"> (número de procesos relacionados en la factura), sin tener en cuenta el IVA.</w:t>
      </w:r>
    </w:p>
    <w:p w14:paraId="7E3AD1F0" w14:textId="77777777" w:rsidR="007D1D5E" w:rsidRPr="004B75ED" w:rsidRDefault="007D1D5E" w:rsidP="007D1D5E">
      <w:pPr>
        <w:jc w:val="both"/>
      </w:pPr>
    </w:p>
    <w:p w14:paraId="3194E657" w14:textId="77777777" w:rsidR="007D1D5E" w:rsidRPr="004B75ED" w:rsidRDefault="007D1D5E" w:rsidP="007D1D5E">
      <w:pPr>
        <w:jc w:val="both"/>
      </w:pPr>
      <w:r w:rsidRPr="004B75E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38555EB7" w14:textId="77777777" w:rsidR="007D1D5E" w:rsidRPr="004B75ED" w:rsidRDefault="007D1D5E" w:rsidP="007D1D5E">
      <w:pPr>
        <w:jc w:val="both"/>
        <w:rPr>
          <w:shd w:val="clear" w:color="auto" w:fill="FFFFFF"/>
        </w:rPr>
      </w:pPr>
    </w:p>
    <w:p w14:paraId="3E1F546B" w14:textId="77777777" w:rsidR="007D1D5E" w:rsidRPr="004B75ED" w:rsidRDefault="007D1D5E" w:rsidP="007D1D5E">
      <w:pPr>
        <w:jc w:val="both"/>
        <w:rPr>
          <w:color w:val="000000" w:themeColor="text1"/>
        </w:rPr>
      </w:pPr>
      <w:r w:rsidRPr="004B75ED">
        <w:rPr>
          <w:color w:val="000000" w:themeColor="text1"/>
        </w:rPr>
        <w:t xml:space="preserve">Finalmente, </w:t>
      </w:r>
      <w:bookmarkStart w:id="3" w:name="_Hlk168914504"/>
      <w:r w:rsidRPr="004B75ED">
        <w:rPr>
          <w:color w:val="000000" w:themeColor="text1"/>
        </w:rPr>
        <w:t xml:space="preserve">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B75ED">
        <w:t>ALLIANZ SEGUROS DE VIDA S.A</w:t>
      </w:r>
      <w:r w:rsidRPr="004B75ED">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4B75ED">
        <w:rPr>
          <w:color w:val="000000" w:themeColor="text1"/>
        </w:rPr>
        <w:t>ii</w:t>
      </w:r>
      <w:proofErr w:type="spellEnd"/>
      <w:r w:rsidRPr="004B75ED">
        <w:rPr>
          <w:color w:val="000000" w:themeColor="text1"/>
        </w:rPr>
        <w:t xml:space="preserve">) El costo que asume </w:t>
      </w:r>
      <w:r w:rsidRPr="004B75ED">
        <w:t>ALLIANZ SEGUROS DE VIDA S.A</w:t>
      </w:r>
      <w:r w:rsidRPr="004B75ED">
        <w:rPr>
          <w:color w:val="000000" w:themeColor="text1"/>
        </w:rPr>
        <w:t xml:space="preserve">. por la representación judicial por cada proceso, asciende a la suma de </w:t>
      </w:r>
      <w:r w:rsidRPr="004B75ED">
        <w:rPr>
          <w:color w:val="0D0D0D" w:themeColor="text1" w:themeTint="F2"/>
        </w:rPr>
        <w:t xml:space="preserve">TRES MILLONES </w:t>
      </w:r>
      <w:r w:rsidRPr="004B75ED">
        <w:rPr>
          <w:color w:val="0D0D0D" w:themeColor="text1" w:themeTint="F2"/>
        </w:rPr>
        <w:lastRenderedPageBreak/>
        <w:t>QUINIENTOS ($3.500.000) más IVA,</w:t>
      </w:r>
      <w:r w:rsidRPr="004B75ED">
        <w:rPr>
          <w:color w:val="000000" w:themeColor="text1"/>
        </w:rPr>
        <w:t xml:space="preserve"> y (</w:t>
      </w:r>
      <w:proofErr w:type="spellStart"/>
      <w:r w:rsidRPr="004B75ED">
        <w:rPr>
          <w:color w:val="000000" w:themeColor="text1"/>
        </w:rPr>
        <w:t>iii</w:t>
      </w:r>
      <w:proofErr w:type="spellEnd"/>
      <w:r w:rsidRPr="004B75ED">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bookmarkEnd w:id="3"/>
    <w:p w14:paraId="52F660B7" w14:textId="77777777" w:rsidR="007D1D5E" w:rsidRPr="004B75ED" w:rsidRDefault="007D1D5E" w:rsidP="007D1D5E">
      <w:pPr>
        <w:jc w:val="both"/>
        <w:rPr>
          <w:b/>
          <w:bCs/>
          <w:u w:val="single"/>
        </w:rPr>
      </w:pPr>
    </w:p>
    <w:p w14:paraId="50E93022" w14:textId="77777777" w:rsidR="007D1D5E" w:rsidRPr="004B75ED" w:rsidRDefault="007D1D5E" w:rsidP="007D1D5E">
      <w:pPr>
        <w:pStyle w:val="Prrafodelista"/>
        <w:numPr>
          <w:ilvl w:val="0"/>
          <w:numId w:val="11"/>
        </w:numPr>
        <w:jc w:val="both"/>
        <w:rPr>
          <w:b/>
          <w:bCs/>
          <w:u w:val="single"/>
        </w:rPr>
      </w:pPr>
      <w:r w:rsidRPr="004B75ED">
        <w:rPr>
          <w:b/>
          <w:bCs/>
          <w:u w:val="single"/>
        </w:rPr>
        <w:t xml:space="preserve">INEXISTENCIA DE OBLIGACIÓN DE RESTITUCIÓN DE LA PRIMA DEL SEGURO PREVISIONAL AL ESTAR DEBIDAMENTE DEVENGADA EN RAZÓN DEL RIESGO ASUMIDO. </w:t>
      </w:r>
    </w:p>
    <w:p w14:paraId="1CE87886" w14:textId="77777777" w:rsidR="007D1D5E" w:rsidRPr="004B75ED" w:rsidRDefault="007D1D5E" w:rsidP="007D1D5E">
      <w:pPr>
        <w:pStyle w:val="Prrafodelista"/>
        <w:ind w:left="360" w:firstLine="0"/>
        <w:jc w:val="both"/>
        <w:rPr>
          <w:b/>
          <w:bCs/>
          <w:u w:val="single"/>
        </w:rPr>
      </w:pPr>
    </w:p>
    <w:p w14:paraId="1D645CF0" w14:textId="77777777" w:rsidR="007D1D5E" w:rsidRPr="004B75ED" w:rsidRDefault="007D1D5E" w:rsidP="007D1D5E">
      <w:pPr>
        <w:jc w:val="both"/>
      </w:pPr>
      <w:r w:rsidRPr="004B75E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2E4E15C4" w14:textId="77777777" w:rsidR="007D1D5E" w:rsidRPr="004B75ED" w:rsidRDefault="007D1D5E" w:rsidP="007D1D5E">
      <w:pPr>
        <w:jc w:val="both"/>
      </w:pPr>
    </w:p>
    <w:p w14:paraId="04A5CAFC" w14:textId="77777777" w:rsidR="007D1D5E" w:rsidRPr="004B75ED" w:rsidRDefault="007D1D5E" w:rsidP="007D1D5E">
      <w:pPr>
        <w:jc w:val="both"/>
      </w:pPr>
      <w:r w:rsidRPr="004B75E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6768E3A9" w14:textId="77777777" w:rsidR="007D1D5E" w:rsidRPr="004B75ED" w:rsidRDefault="007D1D5E" w:rsidP="007D1D5E">
      <w:pPr>
        <w:jc w:val="both"/>
      </w:pPr>
    </w:p>
    <w:p w14:paraId="3DF2BA7D" w14:textId="77777777" w:rsidR="007D1D5E" w:rsidRPr="004B75ED" w:rsidRDefault="007D1D5E" w:rsidP="007D1D5E">
      <w:pPr>
        <w:jc w:val="both"/>
      </w:pPr>
      <w:r w:rsidRPr="004B75ED">
        <w:t>En línea con lo expuesto y, teniendo en cuenta que la aseguradora se hace acreedora de la prima así se materialice o no el riesgo, es importante traer a colación la definición de prima:</w:t>
      </w:r>
    </w:p>
    <w:p w14:paraId="23E91D10" w14:textId="77777777" w:rsidR="007D1D5E" w:rsidRPr="004B75ED" w:rsidRDefault="007D1D5E" w:rsidP="007D1D5E">
      <w:pPr>
        <w:ind w:left="708"/>
        <w:jc w:val="both"/>
        <w:rPr>
          <w:i/>
          <w:iCs/>
        </w:rPr>
      </w:pPr>
    </w:p>
    <w:p w14:paraId="410CA583" w14:textId="77777777" w:rsidR="007D1D5E" w:rsidRPr="004B75ED" w:rsidRDefault="007D1D5E" w:rsidP="007D1D5E">
      <w:pPr>
        <w:ind w:left="708"/>
        <w:jc w:val="both"/>
        <w:rPr>
          <w:i/>
          <w:iCs/>
        </w:rPr>
      </w:pPr>
      <w:r w:rsidRPr="004B75ED">
        <w:rPr>
          <w:i/>
          <w:iCs/>
        </w:rPr>
        <w:t xml:space="preserve">“La prima o precio del seguro, es la contraprestación a cargo del tomador y en favor de la aseguradora por el hecho de asumir el amparo y la obligación de indemnizar frente a la ocurrencia de un determinado siniestro” </w:t>
      </w:r>
      <w:r w:rsidRPr="004B75ED">
        <w:rPr>
          <w:rStyle w:val="Refdenotaalpie"/>
          <w:i/>
          <w:iCs/>
        </w:rPr>
        <w:footnoteReference w:id="2"/>
      </w:r>
    </w:p>
    <w:p w14:paraId="1D365CFF" w14:textId="77777777" w:rsidR="007D1D5E" w:rsidRPr="004B75ED" w:rsidRDefault="007D1D5E" w:rsidP="007D1D5E">
      <w:pPr>
        <w:jc w:val="both"/>
      </w:pPr>
    </w:p>
    <w:p w14:paraId="499A6446" w14:textId="77777777" w:rsidR="007D1D5E" w:rsidRPr="004B75ED" w:rsidRDefault="007D1D5E" w:rsidP="007D1D5E">
      <w:pPr>
        <w:jc w:val="both"/>
      </w:pPr>
      <w:r w:rsidRPr="004B75E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305AFC4" w14:textId="77777777" w:rsidR="007D1D5E" w:rsidRPr="004B75ED" w:rsidRDefault="007D1D5E" w:rsidP="007D1D5E">
      <w:pPr>
        <w:jc w:val="both"/>
      </w:pPr>
    </w:p>
    <w:p w14:paraId="4C34BFFA" w14:textId="77777777" w:rsidR="007D1D5E" w:rsidRPr="004B75ED" w:rsidRDefault="007D1D5E" w:rsidP="007D1D5E">
      <w:pPr>
        <w:jc w:val="both"/>
      </w:pPr>
      <w:r w:rsidRPr="004B75ED">
        <w:t xml:space="preserve">Al respecto, el artículo 1070 del Código de Comercio señala lo siguiente:  </w:t>
      </w:r>
    </w:p>
    <w:p w14:paraId="1EB5C87E" w14:textId="77777777" w:rsidR="007D1D5E" w:rsidRPr="004B75ED" w:rsidRDefault="007D1D5E" w:rsidP="007D1D5E">
      <w:pPr>
        <w:ind w:left="567"/>
        <w:jc w:val="both"/>
        <w:rPr>
          <w:i/>
          <w:iCs/>
        </w:rPr>
      </w:pPr>
      <w:r w:rsidRPr="004B75ED">
        <w:rPr>
          <w:b/>
          <w:bCs/>
          <w:u w:val="single"/>
        </w:rPr>
        <w:br/>
      </w:r>
      <w:r w:rsidRPr="004B75ED">
        <w:rPr>
          <w:b/>
          <w:bCs/>
          <w:i/>
          <w:iCs/>
          <w:u w:val="single"/>
        </w:rPr>
        <w:t>“ARTÍCULO 1070. &lt;PRIMA DEVENGADA&gt;.</w:t>
      </w:r>
      <w:r w:rsidRPr="004B75ED">
        <w:rPr>
          <w:i/>
          <w:iCs/>
        </w:rPr>
        <w:t> Sin perjuicio de lo dispuesto en el artículo </w:t>
      </w:r>
      <w:hyperlink r:id="rId14" w:anchor="1119" w:history="1">
        <w:r w:rsidRPr="004B75ED">
          <w:rPr>
            <w:rStyle w:val="Hipervnculo"/>
            <w:i/>
            <w:iCs/>
          </w:rPr>
          <w:t>1119</w:t>
        </w:r>
      </w:hyperlink>
      <w:r w:rsidRPr="004B75ED">
        <w:rPr>
          <w:i/>
          <w:iCs/>
        </w:rPr>
        <w:t xml:space="preserve">, el asegurador devengará definitivamente la parte de la prima proporcional al tiempo corrido del riesgo (…)” </w:t>
      </w:r>
    </w:p>
    <w:p w14:paraId="3ED9481D" w14:textId="77777777" w:rsidR="007D1D5E" w:rsidRPr="004B75ED" w:rsidRDefault="007D1D5E" w:rsidP="007D1D5E">
      <w:pPr>
        <w:jc w:val="both"/>
      </w:pPr>
    </w:p>
    <w:p w14:paraId="30B05F2C" w14:textId="77777777" w:rsidR="007D1D5E" w:rsidRPr="004B75ED" w:rsidRDefault="007D1D5E" w:rsidP="007D1D5E">
      <w:pPr>
        <w:jc w:val="both"/>
      </w:pPr>
      <w:r w:rsidRPr="004B75ED">
        <w:t xml:space="preserve">Con fundamento en este último articulado, se concluye que del 02/05/1994 al 31/12/2000 la aseguradora devengó la prima como contraprestación de asumir el riesgo asegurado durante el lapso señalado. </w:t>
      </w:r>
    </w:p>
    <w:p w14:paraId="793FDE44" w14:textId="77777777" w:rsidR="007D1D5E" w:rsidRPr="004B75ED" w:rsidRDefault="007D1D5E" w:rsidP="007D1D5E">
      <w:pPr>
        <w:jc w:val="both"/>
      </w:pPr>
    </w:p>
    <w:p w14:paraId="223EDB41" w14:textId="77777777" w:rsidR="007D1D5E" w:rsidRPr="004B75ED" w:rsidRDefault="007D1D5E" w:rsidP="007D1D5E">
      <w:pPr>
        <w:jc w:val="both"/>
      </w:pPr>
      <w:r w:rsidRPr="004B75ED">
        <w:t>En relación con el concepto de prima devengada, es considerable citar la definición que da el Dr. Hernán Fabio López Blanco:</w:t>
      </w:r>
    </w:p>
    <w:p w14:paraId="606E0C87" w14:textId="77777777" w:rsidR="007D1D5E" w:rsidRPr="004B75ED" w:rsidRDefault="007D1D5E" w:rsidP="007D1D5E">
      <w:pPr>
        <w:ind w:left="708"/>
        <w:jc w:val="both"/>
        <w:rPr>
          <w:i/>
          <w:iCs/>
        </w:rPr>
      </w:pPr>
    </w:p>
    <w:p w14:paraId="78E36E8E" w14:textId="04BEB194" w:rsidR="007D1D5E" w:rsidRDefault="007D1D5E" w:rsidP="007D1D5E">
      <w:pPr>
        <w:ind w:left="567"/>
        <w:jc w:val="both"/>
        <w:rPr>
          <w:i/>
          <w:iCs/>
        </w:rPr>
      </w:pPr>
      <w:r w:rsidRPr="004B75ED">
        <w:rPr>
          <w:i/>
          <w:iCs/>
        </w:rPr>
        <w:t xml:space="preserve">“Para comprender cabalmente el artículo 1068 del C. de Co. es necesario dar una breve noción del concepto de prima devengada que emplea dicha norma, </w:t>
      </w:r>
      <w:proofErr w:type="gramStart"/>
      <w:r w:rsidRPr="004B75ED">
        <w:rPr>
          <w:i/>
          <w:iCs/>
        </w:rPr>
        <w:t>puesto que</w:t>
      </w:r>
      <w:proofErr w:type="gramEnd"/>
      <w:r w:rsidRPr="004B75ED">
        <w:rPr>
          <w:i/>
          <w:iCs/>
        </w:rPr>
        <w:t xml:space="preserve"> en algunos de los seguros de daños, porque existen otros que se exceptúan de la aplicación de dicho concepto, la prima establecida se causa día a día, de manera tal que si el asegurador la reciba </w:t>
      </w:r>
      <w:r w:rsidRPr="004B75ED">
        <w:rPr>
          <w:i/>
          <w:iCs/>
        </w:rPr>
        <w:lastRenderedPageBreak/>
        <w:t xml:space="preserve">en su integridad desde un primer momento, no la puede ingresar a su patrimonio sino a medida que se va causando.” </w:t>
      </w:r>
    </w:p>
    <w:p w14:paraId="22AF1D76" w14:textId="77777777" w:rsidR="00D872D4" w:rsidRPr="004B75ED" w:rsidRDefault="00D872D4" w:rsidP="007D1D5E">
      <w:pPr>
        <w:ind w:left="567"/>
        <w:jc w:val="both"/>
        <w:rPr>
          <w:i/>
          <w:iCs/>
        </w:rPr>
      </w:pPr>
    </w:p>
    <w:p w14:paraId="481543C8" w14:textId="77777777" w:rsidR="007D1D5E" w:rsidRPr="004B75ED" w:rsidRDefault="007D1D5E" w:rsidP="007D1D5E">
      <w:pPr>
        <w:jc w:val="both"/>
      </w:pPr>
      <w:r w:rsidRPr="004B75E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72D635C8" w14:textId="77777777" w:rsidR="007D1D5E" w:rsidRPr="004B75ED" w:rsidRDefault="007D1D5E" w:rsidP="007D1D5E">
      <w:pPr>
        <w:jc w:val="both"/>
      </w:pPr>
      <w:bookmarkStart w:id="4" w:name="_Hlk140314985"/>
    </w:p>
    <w:p w14:paraId="1EDA299A" w14:textId="77777777" w:rsidR="007D1D5E" w:rsidRPr="004B75ED" w:rsidRDefault="007D1D5E" w:rsidP="007D1D5E">
      <w:pPr>
        <w:jc w:val="both"/>
      </w:pPr>
      <w:r w:rsidRPr="004B75E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4"/>
    <w:p w14:paraId="327ABACF" w14:textId="77777777" w:rsidR="007D1D5E" w:rsidRPr="004B75ED" w:rsidRDefault="007D1D5E" w:rsidP="007D1D5E">
      <w:pPr>
        <w:jc w:val="both"/>
      </w:pPr>
    </w:p>
    <w:p w14:paraId="295D6414" w14:textId="77777777" w:rsidR="007D1D5E" w:rsidRPr="004B75ED" w:rsidRDefault="007D1D5E" w:rsidP="007D1D5E">
      <w:pPr>
        <w:ind w:left="567"/>
        <w:jc w:val="both"/>
        <w:rPr>
          <w:i/>
          <w:iCs/>
        </w:rPr>
      </w:pPr>
      <w:r w:rsidRPr="004B75ED">
        <w:rPr>
          <w:i/>
          <w:iCs/>
        </w:rPr>
        <w:t xml:space="preserve">"(...) el seguro es un contrato por virtud del cual una persona -el asegurador- se obliga a cambio de una prestación pecuniaria cierta que se denomina 'prima', </w:t>
      </w:r>
      <w:r w:rsidRPr="004B75ED">
        <w:rPr>
          <w:b/>
          <w:bCs/>
          <w:i/>
          <w:iCs/>
        </w:rPr>
        <w:t xml:space="preserve">dentro de los límites pactados y ante la ocurrencia de un acontecimiento incierto </w:t>
      </w:r>
      <w:r w:rsidRPr="004B75ED">
        <w:rPr>
          <w:b/>
          <w:bCs/>
          <w:i/>
          <w:iCs/>
          <w:u w:val="single"/>
        </w:rPr>
        <w:t>cuyo riesgo ha sido objeto de cobertura</w:t>
      </w:r>
      <w:r w:rsidRPr="004B75ED">
        <w:rPr>
          <w:i/>
          <w:iCs/>
        </w:rPr>
        <w:t>, a indemnizar al 'asegurado' los daños sufridos o, dado el caso, a satisfacer un capital o una renta cuya función, como se sabe, es la previsión, la capitalización y el ahorro (…)”</w:t>
      </w:r>
      <w:r w:rsidRPr="004B75ED">
        <w:rPr>
          <w:rStyle w:val="Refdenotaalpie"/>
        </w:rPr>
        <w:footnoteReference w:id="3"/>
      </w:r>
    </w:p>
    <w:p w14:paraId="7ED514AD" w14:textId="77777777" w:rsidR="007D1D5E" w:rsidRPr="004B75ED" w:rsidRDefault="007D1D5E" w:rsidP="007D1D5E">
      <w:pPr>
        <w:ind w:left="720"/>
        <w:jc w:val="both"/>
        <w:rPr>
          <w:i/>
          <w:iCs/>
        </w:rPr>
      </w:pPr>
    </w:p>
    <w:p w14:paraId="4F8720A4" w14:textId="77777777" w:rsidR="007D1D5E" w:rsidRPr="004B75ED" w:rsidRDefault="007D1D5E" w:rsidP="007D1D5E">
      <w:pPr>
        <w:jc w:val="both"/>
      </w:pPr>
      <w:r w:rsidRPr="004B75E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0DFC0DB8" w14:textId="77777777" w:rsidR="007D1D5E" w:rsidRPr="004B75ED" w:rsidRDefault="007D1D5E" w:rsidP="007D1D5E">
      <w:pPr>
        <w:ind w:left="708"/>
        <w:jc w:val="both"/>
        <w:rPr>
          <w:i/>
          <w:iCs/>
        </w:rPr>
      </w:pPr>
    </w:p>
    <w:p w14:paraId="19A71307" w14:textId="77777777" w:rsidR="007D1D5E" w:rsidRPr="004B75ED" w:rsidRDefault="007D1D5E" w:rsidP="007D1D5E">
      <w:pPr>
        <w:ind w:left="567"/>
        <w:jc w:val="both"/>
        <w:rPr>
          <w:i/>
          <w:iCs/>
        </w:rPr>
      </w:pPr>
      <w:r w:rsidRPr="004B75ED">
        <w:rPr>
          <w:i/>
          <w:iCs/>
        </w:rPr>
        <w:t xml:space="preserve">“3.2.2.7. Pago de la prima. El pago de la prima, que corresponde a la administradora, </w:t>
      </w:r>
      <w:r w:rsidRPr="004B75ED">
        <w:rPr>
          <w:b/>
          <w:bCs/>
          <w:i/>
          <w:iCs/>
          <w:u w:val="single"/>
        </w:rPr>
        <w:t>se debe hacer en la forma que acuerden las partes</w:t>
      </w:r>
      <w:r w:rsidRPr="004B75ED">
        <w:rPr>
          <w:i/>
          <w:iCs/>
        </w:rPr>
        <w:t>”</w:t>
      </w:r>
    </w:p>
    <w:p w14:paraId="3991BC73" w14:textId="77777777" w:rsidR="007D1D5E" w:rsidRPr="004B75ED" w:rsidRDefault="007D1D5E" w:rsidP="007D1D5E">
      <w:pPr>
        <w:jc w:val="both"/>
      </w:pPr>
    </w:p>
    <w:p w14:paraId="26F75781" w14:textId="77777777" w:rsidR="007D1D5E" w:rsidRPr="004B75ED" w:rsidRDefault="007D1D5E" w:rsidP="007D1D5E">
      <w:pPr>
        <w:jc w:val="both"/>
      </w:pPr>
      <w:r w:rsidRPr="004B75E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79E4AD87" w14:textId="77777777" w:rsidR="007D1D5E" w:rsidRPr="004B75ED" w:rsidRDefault="007D1D5E" w:rsidP="007D1D5E">
      <w:pPr>
        <w:ind w:left="708"/>
        <w:jc w:val="both"/>
        <w:rPr>
          <w:i/>
          <w:iCs/>
        </w:rPr>
      </w:pPr>
    </w:p>
    <w:p w14:paraId="54E200B0" w14:textId="77777777" w:rsidR="007D1D5E" w:rsidRPr="004B75ED" w:rsidRDefault="007D1D5E" w:rsidP="007D1D5E">
      <w:pPr>
        <w:ind w:left="708"/>
        <w:jc w:val="both"/>
        <w:rPr>
          <w:i/>
          <w:iCs/>
        </w:rPr>
      </w:pPr>
      <w:r w:rsidRPr="004B75ED">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7D414876" w14:textId="77777777" w:rsidR="007D1D5E" w:rsidRPr="004B75ED" w:rsidRDefault="007D1D5E" w:rsidP="007D1D5E">
      <w:pPr>
        <w:ind w:left="708"/>
        <w:jc w:val="both"/>
        <w:rPr>
          <w:i/>
          <w:iCs/>
        </w:rPr>
      </w:pPr>
    </w:p>
    <w:p w14:paraId="4C85BF9E" w14:textId="77777777" w:rsidR="007D1D5E" w:rsidRPr="004B75ED" w:rsidRDefault="007D1D5E" w:rsidP="007D1D5E">
      <w:pPr>
        <w:ind w:left="708"/>
        <w:jc w:val="both"/>
        <w:rPr>
          <w:i/>
          <w:iCs/>
        </w:rPr>
      </w:pPr>
      <w:r w:rsidRPr="004B75ED">
        <w:rPr>
          <w:i/>
          <w:iCs/>
        </w:rPr>
        <w:t xml:space="preserve">La mora en el pago de la prima dentro de las oportunidades indicadas producirá la terminación automática de la presente póliza. </w:t>
      </w:r>
    </w:p>
    <w:p w14:paraId="4214E7D7" w14:textId="77777777" w:rsidR="007D1D5E" w:rsidRPr="004B75ED" w:rsidRDefault="007D1D5E" w:rsidP="007D1D5E">
      <w:pPr>
        <w:ind w:left="708"/>
        <w:jc w:val="both"/>
        <w:rPr>
          <w:i/>
          <w:iCs/>
        </w:rPr>
      </w:pPr>
    </w:p>
    <w:p w14:paraId="370EFBF9" w14:textId="77777777" w:rsidR="007D1D5E" w:rsidRPr="004B75ED" w:rsidRDefault="007D1D5E" w:rsidP="007D1D5E">
      <w:pPr>
        <w:ind w:left="708"/>
        <w:jc w:val="both"/>
        <w:rPr>
          <w:i/>
          <w:iCs/>
        </w:rPr>
      </w:pPr>
      <w:r w:rsidRPr="004B75ED">
        <w:rPr>
          <w:i/>
          <w:iCs/>
        </w:rPr>
        <w:t xml:space="preserve">Durante el plazo de gracia se considerará el seguro en vigor </w:t>
      </w:r>
      <w:proofErr w:type="gramStart"/>
      <w:r w:rsidRPr="004B75ED">
        <w:rPr>
          <w:i/>
          <w:iCs/>
        </w:rPr>
        <w:t>y</w:t>
      </w:r>
      <w:proofErr w:type="gramEnd"/>
      <w:r w:rsidRPr="004B75ED">
        <w:rPr>
          <w:i/>
          <w:iCs/>
        </w:rPr>
        <w:t xml:space="preserve"> por consiguiente, si ocurre algún siniestro la compañía pagará la indemnización correspondiente, previa deducción de las primas causadas y pendientes de pago.”</w:t>
      </w:r>
    </w:p>
    <w:p w14:paraId="54E54344" w14:textId="77777777" w:rsidR="007D1D5E" w:rsidRPr="004B75ED" w:rsidRDefault="007D1D5E" w:rsidP="007D1D5E">
      <w:pPr>
        <w:jc w:val="both"/>
        <w:rPr>
          <w:i/>
          <w:iCs/>
        </w:rPr>
      </w:pPr>
    </w:p>
    <w:p w14:paraId="7A52704D" w14:textId="77777777" w:rsidR="007D1D5E" w:rsidRPr="004B75ED" w:rsidRDefault="007D1D5E" w:rsidP="007D1D5E">
      <w:pPr>
        <w:jc w:val="both"/>
      </w:pPr>
      <w:r w:rsidRPr="004B75ED">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4B75ED">
        <w:t>ii</w:t>
      </w:r>
      <w:proofErr w:type="spellEnd"/>
      <w:r w:rsidRPr="004B75ED">
        <w:t xml:space="preserve">) El pago de la prima goza de autonomía de las partes y el hecho de que se haya pactado de cierta forma es válido. </w:t>
      </w:r>
    </w:p>
    <w:p w14:paraId="47AB29B1" w14:textId="77777777" w:rsidR="007D1D5E" w:rsidRPr="004B75ED" w:rsidRDefault="007D1D5E" w:rsidP="007D1D5E">
      <w:pPr>
        <w:ind w:left="708"/>
        <w:jc w:val="both"/>
        <w:rPr>
          <w:i/>
          <w:iCs/>
        </w:rPr>
      </w:pPr>
    </w:p>
    <w:p w14:paraId="0C6B3E8D" w14:textId="77777777" w:rsidR="007D1D5E" w:rsidRPr="004B75ED" w:rsidRDefault="007D1D5E" w:rsidP="007D1D5E">
      <w:pPr>
        <w:jc w:val="both"/>
      </w:pPr>
      <w:r w:rsidRPr="004B75ED">
        <w:t xml:space="preserve">Así mismo, en relación con este asunto, la Superintendencia Financiera ha abordado el tema de la </w:t>
      </w:r>
      <w:r w:rsidRPr="004B75ED">
        <w:lastRenderedPageBreak/>
        <w:t xml:space="preserve">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094B5322" w14:textId="77777777" w:rsidR="007D1D5E" w:rsidRPr="004B75ED" w:rsidRDefault="007D1D5E" w:rsidP="007D1D5E">
      <w:pPr>
        <w:jc w:val="both"/>
      </w:pPr>
    </w:p>
    <w:p w14:paraId="29C103C3" w14:textId="77777777" w:rsidR="007D1D5E" w:rsidRPr="004B75ED" w:rsidRDefault="007D1D5E" w:rsidP="007D1D5E">
      <w:pPr>
        <w:ind w:left="708"/>
        <w:jc w:val="both"/>
        <w:rPr>
          <w:b/>
          <w:bCs/>
          <w:i/>
          <w:iCs/>
        </w:rPr>
      </w:pPr>
      <w:r w:rsidRPr="004B75E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6CBA2375" w14:textId="77777777" w:rsidR="007D1D5E" w:rsidRPr="004B75ED" w:rsidRDefault="007D1D5E" w:rsidP="007D1D5E">
      <w:pPr>
        <w:ind w:left="708"/>
        <w:jc w:val="both"/>
        <w:rPr>
          <w:b/>
          <w:bCs/>
          <w:i/>
          <w:iCs/>
        </w:rPr>
      </w:pPr>
    </w:p>
    <w:p w14:paraId="3BEF349E" w14:textId="77777777" w:rsidR="007D1D5E" w:rsidRPr="004B75ED" w:rsidRDefault="007D1D5E" w:rsidP="007D1D5E">
      <w:pPr>
        <w:jc w:val="both"/>
      </w:pPr>
      <w:r w:rsidRPr="004B75ED">
        <w:t xml:space="preserve">Para lo cual, la Superintendencia Financia de Colombia respondió lo siguiente: </w:t>
      </w:r>
    </w:p>
    <w:p w14:paraId="62C267A4" w14:textId="77777777" w:rsidR="007D1D5E" w:rsidRPr="004B75ED" w:rsidRDefault="007D1D5E" w:rsidP="007D1D5E">
      <w:pPr>
        <w:jc w:val="both"/>
      </w:pPr>
    </w:p>
    <w:p w14:paraId="570EDB0A" w14:textId="77777777" w:rsidR="007D1D5E" w:rsidRPr="004B75ED" w:rsidRDefault="007D1D5E" w:rsidP="007D1D5E">
      <w:pPr>
        <w:ind w:left="708"/>
        <w:jc w:val="both"/>
      </w:pPr>
      <w:r w:rsidRPr="004B75E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B75ED">
        <w:t>.”</w:t>
      </w:r>
    </w:p>
    <w:p w14:paraId="6FF5EE04" w14:textId="77777777" w:rsidR="007D1D5E" w:rsidRPr="004B75ED" w:rsidRDefault="007D1D5E" w:rsidP="007D1D5E">
      <w:pPr>
        <w:ind w:left="708"/>
        <w:jc w:val="both"/>
      </w:pPr>
    </w:p>
    <w:p w14:paraId="48B8F20F" w14:textId="77777777" w:rsidR="007D1D5E" w:rsidRPr="004B75ED" w:rsidRDefault="007D1D5E" w:rsidP="007D1D5E">
      <w:pPr>
        <w:jc w:val="both"/>
      </w:pPr>
      <w:r w:rsidRPr="004B75ED">
        <w:t>Concluyendo así, que en virtud de una la declaratoria de nulidad de la afiliación o ineficacia del trasladar, solo sería posible trasladar los siguientes conceptos:</w:t>
      </w:r>
    </w:p>
    <w:p w14:paraId="7A2B04C9" w14:textId="77777777" w:rsidR="007D1D5E" w:rsidRPr="004B75ED" w:rsidRDefault="007D1D5E" w:rsidP="007D1D5E">
      <w:pPr>
        <w:jc w:val="both"/>
      </w:pPr>
    </w:p>
    <w:p w14:paraId="5F637CF7" w14:textId="77777777" w:rsidR="007D1D5E" w:rsidRPr="004B75ED" w:rsidRDefault="007D1D5E" w:rsidP="007D1D5E">
      <w:pPr>
        <w:jc w:val="center"/>
      </w:pPr>
      <w:r w:rsidRPr="004B75ED">
        <w:rPr>
          <w:noProof/>
        </w:rPr>
        <w:drawing>
          <wp:inline distT="0" distB="0" distL="0" distR="0" wp14:anchorId="73696C90" wp14:editId="2E76BD56">
            <wp:extent cx="4333875" cy="8096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06BE09F1" w14:textId="77777777" w:rsidR="007D1D5E" w:rsidRPr="004B75ED" w:rsidRDefault="007D1D5E" w:rsidP="007D1D5E">
      <w:pPr>
        <w:jc w:val="both"/>
      </w:pPr>
    </w:p>
    <w:p w14:paraId="43901FD8" w14:textId="77777777" w:rsidR="007D1D5E" w:rsidRPr="004B75ED" w:rsidRDefault="007D1D5E" w:rsidP="007D1D5E">
      <w:pPr>
        <w:jc w:val="both"/>
      </w:pPr>
      <w:r w:rsidRPr="004B75E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0B226B47" w14:textId="77777777" w:rsidR="007D1D5E" w:rsidRPr="004B75ED" w:rsidRDefault="007D1D5E" w:rsidP="007D1D5E">
      <w:pPr>
        <w:jc w:val="both"/>
      </w:pPr>
    </w:p>
    <w:p w14:paraId="427A330C" w14:textId="5B417581" w:rsidR="007D1D5E" w:rsidRPr="004B75ED" w:rsidRDefault="007D1D5E" w:rsidP="007D1D5E">
      <w:pPr>
        <w:jc w:val="both"/>
      </w:pPr>
      <w:r w:rsidRPr="004B75ED">
        <w:t>Finalmente, se precisa que del Decreto 2</w:t>
      </w:r>
      <w:r w:rsidR="007B396C">
        <w:t>56</w:t>
      </w:r>
      <w:r w:rsidRPr="004B75ED">
        <w:t xml:space="preserve">5 del 2010 </w:t>
      </w:r>
      <w:r w:rsidRPr="004B75ED">
        <w:rPr>
          <w:i/>
          <w:iCs/>
        </w:rPr>
        <w:t xml:space="preserve">por el cual se recogen y reexpiden las normas en materia del sector financiero, asegurador y del mercado de valores y se dictan otras disposiciones </w:t>
      </w:r>
      <w:r w:rsidRPr="004B75ED">
        <w:t xml:space="preserve">en su capítulo 6 denominado </w:t>
      </w:r>
      <w:r w:rsidRPr="004B75ED">
        <w:rPr>
          <w:i/>
          <w:iCs/>
        </w:rPr>
        <w:t xml:space="preserve">seguros previsionales de invalidez y sobrevivencia </w:t>
      </w:r>
      <w:r w:rsidRPr="004B75ED">
        <w:t xml:space="preserve">se infiere que al seguro previsional se aplican las normas contempladas en el Código de Comercio de cara a la prima devengada y tan sentido, es aplicable a dicho seguro el artículo 1070 del Co. Co. </w:t>
      </w:r>
    </w:p>
    <w:p w14:paraId="65052C4C" w14:textId="77777777" w:rsidR="007D1D5E" w:rsidRPr="004B75ED" w:rsidRDefault="007D1D5E" w:rsidP="007D1D5E">
      <w:pPr>
        <w:jc w:val="both"/>
      </w:pPr>
    </w:p>
    <w:p w14:paraId="128150C1" w14:textId="77777777" w:rsidR="007D1D5E" w:rsidRPr="004B75ED" w:rsidRDefault="007D1D5E" w:rsidP="007D1D5E">
      <w:pPr>
        <w:jc w:val="both"/>
      </w:pPr>
      <w:r w:rsidRPr="004B75E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0603BA3C" w14:textId="77777777" w:rsidR="007D1D5E" w:rsidRPr="004B75ED" w:rsidRDefault="007D1D5E" w:rsidP="007D1D5E">
      <w:pPr>
        <w:jc w:val="both"/>
      </w:pPr>
    </w:p>
    <w:p w14:paraId="580C3329" w14:textId="77777777" w:rsidR="007D1D5E" w:rsidRPr="004B75ED" w:rsidRDefault="007D1D5E" w:rsidP="007D1D5E">
      <w:pPr>
        <w:jc w:val="both"/>
      </w:pPr>
      <w:r w:rsidRPr="004B75ED">
        <w:t xml:space="preserve">En conclusión, </w:t>
      </w:r>
      <w:bookmarkStart w:id="5" w:name="_Hlk168914516"/>
      <w:r w:rsidRPr="004B75ED">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w:t>
      </w:r>
      <w:r w:rsidRPr="004B75ED">
        <w:lastRenderedPageBreak/>
        <w:t>y mi representada cumplió con su deber contractual de mantener la cobertura durante la vigencia de la póliza traída como prueba ante el plenario</w:t>
      </w:r>
      <w:bookmarkEnd w:id="5"/>
      <w:r w:rsidRPr="004B75ED">
        <w:t xml:space="preserve">. </w:t>
      </w:r>
    </w:p>
    <w:p w14:paraId="6713A1E8" w14:textId="77777777" w:rsidR="007D1D5E" w:rsidRPr="004B75ED" w:rsidRDefault="007D1D5E" w:rsidP="007D1D5E">
      <w:pPr>
        <w:jc w:val="both"/>
      </w:pPr>
    </w:p>
    <w:p w14:paraId="77371E57" w14:textId="77777777" w:rsidR="007D1D5E" w:rsidRPr="00D872D4" w:rsidRDefault="007D1D5E" w:rsidP="007D1D5E">
      <w:pPr>
        <w:pStyle w:val="Prrafodelista"/>
        <w:numPr>
          <w:ilvl w:val="0"/>
          <w:numId w:val="11"/>
        </w:numPr>
        <w:jc w:val="both"/>
        <w:rPr>
          <w:b/>
          <w:bCs/>
          <w:u w:val="single"/>
        </w:rPr>
      </w:pPr>
      <w:r w:rsidRPr="00D872D4">
        <w:rPr>
          <w:b/>
          <w:bCs/>
          <w:u w:val="single"/>
        </w:rPr>
        <w:t>INEXISTENCIA DE OBLIGACIÓN A CARGO DE ALLIANZ SEGUROS DE VIDA S.A. POR CUANTO LA PRIMA DEBE PAGARSE CON LOS RECURSO PROPIOS DE LA AFP CUANDO SE DECLARA LA INEFICACIA DE TRASLADO</w:t>
      </w:r>
    </w:p>
    <w:p w14:paraId="1893E060" w14:textId="77777777" w:rsidR="007D1D5E" w:rsidRPr="004B75ED" w:rsidRDefault="007D1D5E" w:rsidP="007D1D5E">
      <w:pPr>
        <w:jc w:val="both"/>
      </w:pPr>
    </w:p>
    <w:p w14:paraId="7C138495" w14:textId="77777777" w:rsidR="007D1D5E" w:rsidRPr="004B75ED" w:rsidRDefault="007D1D5E" w:rsidP="007D1D5E">
      <w:pPr>
        <w:jc w:val="both"/>
      </w:pPr>
      <w:r w:rsidRPr="004B75E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3D253CC" w14:textId="77777777" w:rsidR="007D1D5E" w:rsidRPr="004B75ED" w:rsidRDefault="007D1D5E" w:rsidP="007D1D5E">
      <w:pPr>
        <w:pStyle w:val="Default"/>
        <w:ind w:right="49"/>
        <w:jc w:val="both"/>
        <w:rPr>
          <w:rFonts w:ascii="Arial" w:hAnsi="Arial" w:cs="Arial"/>
          <w:color w:val="auto"/>
          <w:kern w:val="2"/>
          <w:sz w:val="22"/>
          <w:szCs w:val="22"/>
        </w:rPr>
      </w:pPr>
    </w:p>
    <w:p w14:paraId="06E582C5" w14:textId="77777777" w:rsidR="007D1D5E" w:rsidRPr="004B75ED" w:rsidRDefault="007D1D5E" w:rsidP="007D1D5E">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B75E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DD661E3" w14:textId="77777777" w:rsidR="007D1D5E" w:rsidRPr="004B75ED" w:rsidRDefault="007D1D5E" w:rsidP="007D1D5E">
      <w:pPr>
        <w:pStyle w:val="Default"/>
        <w:ind w:right="616"/>
        <w:jc w:val="both"/>
        <w:rPr>
          <w:rFonts w:ascii="Arial" w:hAnsi="Arial" w:cs="Arial"/>
          <w:color w:val="auto"/>
          <w:kern w:val="2"/>
          <w:sz w:val="22"/>
          <w:szCs w:val="22"/>
        </w:rPr>
      </w:pPr>
    </w:p>
    <w:p w14:paraId="1475FC49" w14:textId="77777777" w:rsidR="007D1D5E" w:rsidRPr="004B75ED" w:rsidRDefault="007D1D5E" w:rsidP="007D1D5E">
      <w:pPr>
        <w:jc w:val="both"/>
      </w:pPr>
      <w:r w:rsidRPr="004B75ED">
        <w:t>Al respecto, la CSJ en sentencia SL2877-2020 señaló que:</w:t>
      </w:r>
    </w:p>
    <w:p w14:paraId="0D5C468D" w14:textId="77777777" w:rsidR="007D1D5E" w:rsidRPr="004B75ED" w:rsidRDefault="007D1D5E" w:rsidP="007D1D5E">
      <w:pPr>
        <w:ind w:left="567" w:right="616"/>
        <w:jc w:val="both"/>
        <w:rPr>
          <w:i/>
          <w:iCs/>
        </w:rPr>
      </w:pPr>
    </w:p>
    <w:p w14:paraId="280B5462" w14:textId="77777777" w:rsidR="007D1D5E" w:rsidRPr="004B75ED" w:rsidRDefault="007D1D5E" w:rsidP="007D1D5E">
      <w:pPr>
        <w:ind w:left="426" w:right="616"/>
        <w:jc w:val="both"/>
        <w:rPr>
          <w:i/>
          <w:iCs/>
        </w:rPr>
      </w:pPr>
      <w:r w:rsidRPr="004B75E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B75E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4B75ED">
        <w:rPr>
          <w:i/>
          <w:iCs/>
        </w:rPr>
        <w:t>pues, desde el nacimiento del acto ineficaz, estos recursos han debido ingresar al RPM administrado por Colpensiones (…)” (Negrilla y subrayado por fuera del texto original).</w:t>
      </w:r>
    </w:p>
    <w:p w14:paraId="55B1002D" w14:textId="77777777" w:rsidR="007D1D5E" w:rsidRPr="004B75ED" w:rsidRDefault="007D1D5E" w:rsidP="007D1D5E">
      <w:pPr>
        <w:pStyle w:val="Default"/>
        <w:jc w:val="both"/>
        <w:rPr>
          <w:rFonts w:ascii="Arial" w:hAnsi="Arial" w:cs="Arial"/>
          <w:color w:val="auto"/>
          <w:kern w:val="2"/>
          <w:sz w:val="22"/>
          <w:szCs w:val="22"/>
        </w:rPr>
      </w:pPr>
    </w:p>
    <w:p w14:paraId="0260B09E" w14:textId="77777777" w:rsidR="007D1D5E" w:rsidRPr="004B75ED" w:rsidRDefault="007D1D5E" w:rsidP="007D1D5E">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526450F3" w14:textId="77777777" w:rsidR="007D1D5E" w:rsidRPr="004B75ED" w:rsidRDefault="007D1D5E" w:rsidP="007D1D5E">
      <w:pPr>
        <w:pStyle w:val="Default"/>
        <w:jc w:val="both"/>
        <w:rPr>
          <w:rFonts w:ascii="Arial" w:hAnsi="Arial" w:cs="Arial"/>
          <w:color w:val="auto"/>
          <w:kern w:val="2"/>
          <w:sz w:val="22"/>
          <w:szCs w:val="22"/>
        </w:rPr>
      </w:pPr>
    </w:p>
    <w:p w14:paraId="6D8252EB" w14:textId="77777777" w:rsidR="007D1D5E" w:rsidRPr="004B75ED" w:rsidRDefault="007D1D5E" w:rsidP="007D1D5E">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4B75ED">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4B75ED">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3BB3EDA5" w14:textId="77777777" w:rsidR="007D1D5E" w:rsidRPr="004B75ED" w:rsidRDefault="007D1D5E" w:rsidP="007D1D5E">
      <w:pPr>
        <w:pStyle w:val="Default"/>
        <w:jc w:val="both"/>
        <w:rPr>
          <w:rFonts w:ascii="Arial" w:hAnsi="Arial" w:cs="Arial"/>
          <w:color w:val="auto"/>
          <w:kern w:val="2"/>
          <w:sz w:val="22"/>
          <w:szCs w:val="22"/>
        </w:rPr>
      </w:pPr>
    </w:p>
    <w:p w14:paraId="00B0988E" w14:textId="77777777" w:rsidR="007D1D5E" w:rsidRPr="004B75ED" w:rsidRDefault="007D1D5E" w:rsidP="007D1D5E">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Por último, en sentencia SL4297-2022, la Corte puntualizó que: </w:t>
      </w:r>
    </w:p>
    <w:p w14:paraId="11D92940" w14:textId="77777777" w:rsidR="007D1D5E" w:rsidRPr="004B75ED" w:rsidRDefault="007D1D5E" w:rsidP="007D1D5E">
      <w:pPr>
        <w:pStyle w:val="Default"/>
        <w:jc w:val="both"/>
        <w:rPr>
          <w:rFonts w:ascii="Arial" w:hAnsi="Arial" w:cs="Arial"/>
          <w:color w:val="auto"/>
          <w:kern w:val="2"/>
          <w:sz w:val="22"/>
          <w:szCs w:val="22"/>
        </w:rPr>
      </w:pPr>
    </w:p>
    <w:p w14:paraId="53102F6D" w14:textId="77777777" w:rsidR="007D1D5E" w:rsidRPr="004B75ED" w:rsidRDefault="007D1D5E" w:rsidP="007D1D5E">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 En ese sentido, </w:t>
      </w:r>
      <w:r w:rsidRPr="004B75ED">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4B75ED">
        <w:rPr>
          <w:rFonts w:ascii="Arial" w:hAnsi="Arial" w:cs="Arial"/>
          <w:i/>
          <w:iCs/>
          <w:color w:val="auto"/>
          <w:kern w:val="2"/>
          <w:sz w:val="22"/>
          <w:szCs w:val="22"/>
        </w:rPr>
        <w:t xml:space="preserve">, los saldos obrantes a su favor en la cuenta de ahorro individual, junto con el bono pensional y los rendimientos, </w:t>
      </w:r>
      <w:r w:rsidRPr="004B75E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4B75ED">
        <w:rPr>
          <w:rFonts w:ascii="Arial" w:hAnsi="Arial" w:cs="Arial"/>
          <w:i/>
          <w:iCs/>
          <w:color w:val="auto"/>
          <w:kern w:val="2"/>
          <w:sz w:val="22"/>
          <w:szCs w:val="22"/>
        </w:rPr>
        <w:t xml:space="preserve">, así como, el porcentaje destinado al fondo de garantía de pensión mínima, debidamente indexados y </w:t>
      </w:r>
      <w:r w:rsidRPr="004B75ED">
        <w:rPr>
          <w:rFonts w:ascii="Arial" w:hAnsi="Arial" w:cs="Arial"/>
          <w:b/>
          <w:bCs/>
          <w:i/>
          <w:iCs/>
          <w:color w:val="auto"/>
          <w:kern w:val="2"/>
          <w:sz w:val="22"/>
          <w:szCs w:val="22"/>
          <w:u w:val="single"/>
        </w:rPr>
        <w:t>con cargo a sus propios recursos</w:t>
      </w:r>
      <w:r w:rsidRPr="004B75E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2EF85043" w14:textId="77777777" w:rsidR="007D1D5E" w:rsidRPr="004B75ED" w:rsidRDefault="007D1D5E" w:rsidP="007D1D5E">
      <w:pPr>
        <w:pStyle w:val="Default"/>
        <w:ind w:right="474"/>
        <w:jc w:val="both"/>
        <w:rPr>
          <w:rFonts w:ascii="Arial" w:hAnsi="Arial" w:cs="Arial"/>
          <w:color w:val="auto"/>
          <w:kern w:val="2"/>
          <w:sz w:val="22"/>
          <w:szCs w:val="22"/>
        </w:rPr>
      </w:pPr>
    </w:p>
    <w:p w14:paraId="072BEC77" w14:textId="77777777" w:rsidR="007D1D5E" w:rsidRPr="004B75ED" w:rsidRDefault="007D1D5E" w:rsidP="007D1D5E">
      <w:pPr>
        <w:pStyle w:val="Default"/>
        <w:ind w:right="49"/>
        <w:jc w:val="both"/>
        <w:rPr>
          <w:rFonts w:ascii="Arial" w:hAnsi="Arial" w:cs="Arial"/>
          <w:i/>
          <w:iCs/>
          <w:sz w:val="22"/>
          <w:szCs w:val="22"/>
          <w:lang w:val="es-ES"/>
        </w:rPr>
      </w:pPr>
      <w:r w:rsidRPr="004B75E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4B75E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3B1B47B4" w14:textId="77777777" w:rsidR="007D1D5E" w:rsidRPr="004B75ED" w:rsidRDefault="007D1D5E" w:rsidP="007D1D5E">
      <w:pPr>
        <w:pStyle w:val="Default"/>
        <w:ind w:right="49"/>
        <w:jc w:val="both"/>
        <w:rPr>
          <w:rFonts w:ascii="Arial" w:hAnsi="Arial" w:cs="Arial"/>
          <w:color w:val="auto"/>
          <w:kern w:val="2"/>
          <w:sz w:val="22"/>
          <w:szCs w:val="22"/>
        </w:rPr>
      </w:pPr>
    </w:p>
    <w:p w14:paraId="209AA041" w14:textId="77777777" w:rsidR="007D1D5E" w:rsidRPr="004B75ED" w:rsidRDefault="007D1D5E" w:rsidP="007D1D5E">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6702AB9D" w14:textId="77777777" w:rsidR="007D1D5E" w:rsidRPr="004B75ED" w:rsidRDefault="007D1D5E" w:rsidP="007D1D5E">
      <w:pPr>
        <w:pStyle w:val="Default"/>
        <w:ind w:right="49"/>
        <w:jc w:val="both"/>
        <w:rPr>
          <w:rFonts w:ascii="Arial" w:hAnsi="Arial" w:cs="Arial"/>
          <w:color w:val="auto"/>
          <w:kern w:val="2"/>
          <w:sz w:val="22"/>
          <w:szCs w:val="22"/>
        </w:rPr>
      </w:pPr>
    </w:p>
    <w:p w14:paraId="6C7E833E" w14:textId="77777777" w:rsidR="007D1D5E" w:rsidRPr="004B75ED" w:rsidRDefault="007D1D5E" w:rsidP="007D1D5E">
      <w:pPr>
        <w:pStyle w:val="Default"/>
        <w:ind w:right="49"/>
        <w:jc w:val="both"/>
        <w:rPr>
          <w:rFonts w:ascii="Arial" w:hAnsi="Arial" w:cs="Arial"/>
          <w:color w:val="auto"/>
          <w:kern w:val="2"/>
          <w:sz w:val="22"/>
          <w:szCs w:val="22"/>
        </w:rPr>
      </w:pPr>
      <w:r w:rsidRPr="004B75E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C7DE03A" w14:textId="77777777" w:rsidR="007D1D5E" w:rsidRPr="004B75ED" w:rsidRDefault="007D1D5E" w:rsidP="007D1D5E">
      <w:pPr>
        <w:pStyle w:val="Default"/>
        <w:ind w:right="49"/>
        <w:jc w:val="both"/>
        <w:rPr>
          <w:rFonts w:ascii="Arial" w:hAnsi="Arial" w:cs="Arial"/>
          <w:color w:val="auto"/>
          <w:kern w:val="2"/>
          <w:sz w:val="22"/>
          <w:szCs w:val="22"/>
        </w:rPr>
      </w:pPr>
    </w:p>
    <w:p w14:paraId="140FF0E8" w14:textId="77777777" w:rsidR="007D1D5E" w:rsidRPr="004B75ED" w:rsidRDefault="007D1D5E" w:rsidP="007D1D5E">
      <w:pPr>
        <w:pStyle w:val="Default"/>
        <w:ind w:left="426" w:right="474"/>
        <w:jc w:val="both"/>
        <w:rPr>
          <w:rFonts w:ascii="Arial" w:hAnsi="Arial" w:cs="Arial"/>
          <w:color w:val="auto"/>
          <w:kern w:val="2"/>
          <w:sz w:val="22"/>
          <w:szCs w:val="22"/>
        </w:rPr>
      </w:pPr>
      <w:r w:rsidRPr="004B75ED">
        <w:rPr>
          <w:rFonts w:ascii="Arial" w:hAnsi="Arial" w:cs="Arial"/>
          <w:color w:val="auto"/>
          <w:kern w:val="2"/>
          <w:sz w:val="22"/>
          <w:szCs w:val="22"/>
        </w:rPr>
        <w:t>“</w:t>
      </w:r>
      <w:r w:rsidRPr="004B75E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B75ED">
        <w:rPr>
          <w:rFonts w:ascii="Arial" w:hAnsi="Arial" w:cs="Arial"/>
          <w:color w:val="auto"/>
          <w:kern w:val="2"/>
          <w:sz w:val="22"/>
          <w:szCs w:val="22"/>
        </w:rPr>
        <w:t>.”</w:t>
      </w:r>
    </w:p>
    <w:p w14:paraId="4299B3F8" w14:textId="77777777" w:rsidR="007D1D5E" w:rsidRPr="004B75ED" w:rsidRDefault="007D1D5E" w:rsidP="007D1D5E">
      <w:pPr>
        <w:pStyle w:val="Default"/>
        <w:ind w:right="474"/>
        <w:jc w:val="both"/>
        <w:rPr>
          <w:rFonts w:ascii="Arial" w:hAnsi="Arial" w:cs="Arial"/>
          <w:color w:val="auto"/>
          <w:kern w:val="2"/>
          <w:sz w:val="22"/>
          <w:szCs w:val="22"/>
        </w:rPr>
      </w:pPr>
    </w:p>
    <w:p w14:paraId="1D9A1A12" w14:textId="77777777" w:rsidR="007D1D5E" w:rsidRPr="004B75ED" w:rsidRDefault="007D1D5E" w:rsidP="007D1D5E">
      <w:pPr>
        <w:pStyle w:val="Default"/>
        <w:jc w:val="both"/>
        <w:rPr>
          <w:rFonts w:ascii="Arial" w:hAnsi="Arial" w:cs="Arial"/>
          <w:color w:val="auto"/>
          <w:kern w:val="2"/>
          <w:sz w:val="22"/>
          <w:szCs w:val="22"/>
          <w:lang w:val="es-ES"/>
        </w:rPr>
      </w:pPr>
      <w:r w:rsidRPr="004B75ED">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4B75ED">
        <w:rPr>
          <w:rFonts w:ascii="Arial" w:hAnsi="Arial" w:cs="Arial"/>
          <w:color w:val="auto"/>
          <w:kern w:val="2"/>
          <w:sz w:val="22"/>
          <w:szCs w:val="22"/>
          <w:lang w:val="es-ES"/>
        </w:rPr>
        <w:t>ii</w:t>
      </w:r>
      <w:proofErr w:type="spellEnd"/>
      <w:r w:rsidRPr="004B75E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3BE6EA5F" w14:textId="77777777" w:rsidR="007D1D5E" w:rsidRPr="004B75ED" w:rsidRDefault="007D1D5E" w:rsidP="007D1D5E">
      <w:pPr>
        <w:pStyle w:val="Default"/>
        <w:ind w:right="474"/>
        <w:jc w:val="both"/>
        <w:rPr>
          <w:rFonts w:ascii="Arial" w:hAnsi="Arial" w:cs="Arial"/>
          <w:color w:val="auto"/>
          <w:kern w:val="2"/>
          <w:sz w:val="22"/>
          <w:szCs w:val="22"/>
        </w:rPr>
      </w:pPr>
    </w:p>
    <w:p w14:paraId="24BA2371" w14:textId="77777777" w:rsidR="007D1D5E" w:rsidRPr="004B75ED" w:rsidRDefault="007D1D5E" w:rsidP="007D1D5E">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En conclusión, y tal como lo ha precisado la Corte Suprema de Justicia – Sala de Casación Laboral en reiterados pronunciamientos, </w:t>
      </w:r>
      <w:bookmarkStart w:id="6" w:name="_Hlk168914535"/>
      <w:r w:rsidRPr="004B75ED">
        <w:rPr>
          <w:rFonts w:ascii="Arial" w:hAnsi="Arial" w:cs="Arial"/>
          <w:color w:val="auto"/>
          <w:kern w:val="2"/>
          <w:sz w:val="22"/>
          <w:szCs w:val="22"/>
          <w:lang w:val="es-ES"/>
        </w:rPr>
        <w:t xml:space="preserve">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bookmarkEnd w:id="6"/>
    <w:p w14:paraId="13EE733B" w14:textId="77777777" w:rsidR="007D1D5E" w:rsidRPr="004B75ED" w:rsidRDefault="007D1D5E" w:rsidP="007D1D5E">
      <w:pPr>
        <w:pStyle w:val="Default"/>
        <w:ind w:right="49"/>
        <w:jc w:val="both"/>
        <w:rPr>
          <w:rFonts w:ascii="Arial" w:hAnsi="Arial" w:cs="Arial"/>
          <w:color w:val="auto"/>
          <w:kern w:val="2"/>
          <w:sz w:val="22"/>
          <w:szCs w:val="22"/>
        </w:rPr>
      </w:pPr>
    </w:p>
    <w:p w14:paraId="3DC7555B" w14:textId="77777777" w:rsidR="007D1D5E" w:rsidRPr="00EE385A" w:rsidRDefault="007D1D5E" w:rsidP="007D1D5E">
      <w:pPr>
        <w:pStyle w:val="Prrafodelista"/>
        <w:widowControl/>
        <w:numPr>
          <w:ilvl w:val="0"/>
          <w:numId w:val="11"/>
        </w:numPr>
        <w:autoSpaceDE/>
        <w:jc w:val="both"/>
        <w:textAlignment w:val="baseline"/>
        <w:rPr>
          <w:rFonts w:eastAsia="Times New Roman"/>
          <w:color w:val="000000"/>
          <w:lang w:val="es-CO" w:eastAsia="es-CO"/>
        </w:rPr>
      </w:pPr>
      <w:r w:rsidRPr="00EE385A">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EE385A">
        <w:rPr>
          <w:rFonts w:eastAsia="Times New Roman"/>
          <w:color w:val="000000"/>
          <w:u w:val="single"/>
          <w:lang w:val="es-CO" w:eastAsia="es-CO"/>
        </w:rPr>
        <w:t> </w:t>
      </w:r>
    </w:p>
    <w:p w14:paraId="2322635F" w14:textId="77777777" w:rsidR="007D1D5E" w:rsidRPr="00EE385A" w:rsidRDefault="007D1D5E" w:rsidP="007D1D5E">
      <w:pPr>
        <w:widowControl/>
        <w:autoSpaceDE/>
        <w:jc w:val="both"/>
        <w:textAlignment w:val="baseline"/>
        <w:rPr>
          <w:rFonts w:eastAsia="Times New Roman"/>
          <w:color w:val="000000"/>
          <w:lang w:val="es-CO" w:eastAsia="es-CO"/>
        </w:rPr>
      </w:pPr>
      <w:r w:rsidRPr="00EE385A">
        <w:rPr>
          <w:rFonts w:eastAsia="Times New Roman"/>
          <w:color w:val="000000"/>
          <w:lang w:val="es-CO" w:eastAsia="es-CO"/>
        </w:rPr>
        <w:t> </w:t>
      </w:r>
    </w:p>
    <w:p w14:paraId="794AE8C8" w14:textId="77777777" w:rsidR="007D1D5E" w:rsidRPr="004B75ED" w:rsidRDefault="007D1D5E" w:rsidP="007D1D5E">
      <w:pPr>
        <w:widowControl/>
        <w:autoSpaceDE/>
        <w:jc w:val="both"/>
        <w:textAlignment w:val="baseline"/>
        <w:rPr>
          <w:rFonts w:eastAsia="Times New Roman"/>
          <w:color w:val="000000"/>
          <w:lang w:val="es-CO" w:eastAsia="es-CO"/>
        </w:rPr>
      </w:pPr>
      <w:r w:rsidRPr="00EE385A">
        <w:rPr>
          <w:rFonts w:eastAsia="Times New Roman"/>
          <w:color w:val="000000"/>
          <w:lang w:val="es-CO" w:eastAsia="es-CO"/>
        </w:rPr>
        <w:t>En lo que concierne a los procesos de ineficacia de traslado pensional, la Corte Constitucional</w:t>
      </w:r>
      <w:r w:rsidRPr="004B75ED">
        <w:rPr>
          <w:rFonts w:eastAsia="Times New Roman"/>
          <w:color w:val="000000"/>
          <w:lang w:val="es-CO" w:eastAsia="es-CO"/>
        </w:rPr>
        <w:t xml:space="preserve">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49D1467A"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7C89A00A"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Al respecto, la Corte Constitucional en sentencia SU-107 de 2024 arguyó:  </w:t>
      </w:r>
    </w:p>
    <w:p w14:paraId="46CDAB26"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5B2BB309"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r w:rsidRPr="004B75E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B75E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B75ED">
        <w:rPr>
          <w:rFonts w:eastAsia="Times New Roman"/>
          <w:i/>
          <w:iCs/>
          <w:color w:val="000000"/>
          <w:lang w:val="es-CO" w:eastAsia="es-CO"/>
        </w:rPr>
        <w:t>. (…)”</w:t>
      </w:r>
      <w:r w:rsidRPr="004B75ED">
        <w:rPr>
          <w:rFonts w:eastAsia="Times New Roman"/>
          <w:color w:val="000000"/>
          <w:lang w:val="es-CO" w:eastAsia="es-CO"/>
        </w:rPr>
        <w:t> </w:t>
      </w:r>
    </w:p>
    <w:p w14:paraId="36803F21"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B75E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B75E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B75ED">
        <w:rPr>
          <w:rFonts w:eastAsia="Times New Roman"/>
          <w:color w:val="000000"/>
          <w:lang w:val="es-CO" w:eastAsia="es-CO"/>
        </w:rPr>
        <w:t>(Negrilla y subrayado por fuera del texto original)  </w:t>
      </w:r>
    </w:p>
    <w:p w14:paraId="7102AD2D"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Sobre el seguro previsional como una situación jurídica consolidada, la sentencia de la Corte Constitucional SU 313 del 2020 mencionó lo siguiente:  </w:t>
      </w:r>
    </w:p>
    <w:p w14:paraId="0EBA8F89"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26213BBC"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B75ED">
        <w:rPr>
          <w:rFonts w:eastAsia="Times New Roman"/>
          <w:color w:val="000000"/>
          <w:lang w:val="es-CO" w:eastAsia="es-CO"/>
        </w:rPr>
        <w:t> </w:t>
      </w:r>
    </w:p>
    <w:p w14:paraId="63FD6147"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0A89D3A9"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6489BF54" w14:textId="77777777" w:rsidR="007D1D5E" w:rsidRPr="004B75ED" w:rsidRDefault="007D1D5E" w:rsidP="007D1D5E">
      <w:pPr>
        <w:widowControl/>
        <w:autoSpaceDE/>
        <w:textAlignment w:val="baseline"/>
        <w:rPr>
          <w:rFonts w:eastAsia="Times New Roman"/>
          <w:color w:val="000000"/>
          <w:lang w:val="es-CO" w:eastAsia="es-CO"/>
        </w:rPr>
      </w:pPr>
      <w:r w:rsidRPr="004B75ED">
        <w:rPr>
          <w:rFonts w:eastAsia="Times New Roman"/>
          <w:color w:val="000000"/>
          <w:lang w:val="es-CO" w:eastAsia="es-CO"/>
        </w:rPr>
        <w:t> </w:t>
      </w:r>
    </w:p>
    <w:p w14:paraId="137DD78E"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xml:space="preserve">Como se menciona, la Corte de manera directa hace mención a la imposibilidad de retrotraer lo pagado por concepto de las primas de seguro previsional, considerándose imposible entonces </w:t>
      </w:r>
      <w:r w:rsidRPr="004B75ED">
        <w:rPr>
          <w:rFonts w:eastAsia="Times New Roman"/>
          <w:color w:val="000000"/>
          <w:lang w:val="es-CO" w:eastAsia="es-CO"/>
        </w:rPr>
        <w:lastRenderedPageBreak/>
        <w:t>decretar el traslado de dichas sumas cuando en efecto las mismas fueron debidamente pagadas, y el riesgo que se pretendía amparar con el pago de este concepto fue debidamente asumido.  </w:t>
      </w:r>
    </w:p>
    <w:p w14:paraId="5DC3147D"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1FF5D834"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3573FFBC"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3E2695A8" w14:textId="77777777" w:rsidR="007D1D5E" w:rsidRPr="004B75ED" w:rsidRDefault="007D1D5E" w:rsidP="007D1D5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xml:space="preserve">En virtud de lo manifestado, </w:t>
      </w:r>
      <w:bookmarkStart w:id="7" w:name="_Hlk168914546"/>
      <w:r w:rsidRPr="004B75ED">
        <w:rPr>
          <w:rFonts w:eastAsia="Times New Roman"/>
          <w:color w:val="000000"/>
          <w:lang w:val="es-CO" w:eastAsia="es-CO"/>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B75ED">
        <w:rPr>
          <w:rFonts w:eastAsia="Times New Roman"/>
          <w:b/>
          <w:bCs/>
          <w:color w:val="000000"/>
          <w:lang w:val="es-CO" w:eastAsia="es-CO"/>
        </w:rPr>
        <w:t xml:space="preserve">ALLIANZ SEGUROS DE VIDA S.A., </w:t>
      </w:r>
      <w:r w:rsidRPr="004B75E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bookmarkEnd w:id="7"/>
    </w:p>
    <w:p w14:paraId="6D805B31" w14:textId="77777777" w:rsidR="00DB6FA6" w:rsidRPr="00DB6FA6" w:rsidRDefault="00DB6FA6" w:rsidP="00DB6FA6">
      <w:pPr>
        <w:pStyle w:val="Prrafodelista"/>
        <w:widowControl/>
        <w:autoSpaceDE/>
        <w:autoSpaceDN/>
        <w:ind w:left="720" w:firstLine="0"/>
        <w:contextualSpacing/>
        <w:jc w:val="both"/>
        <w:rPr>
          <w:color w:val="000000" w:themeColor="text1"/>
        </w:rPr>
      </w:pPr>
    </w:p>
    <w:p w14:paraId="7151B055" w14:textId="336CD6CB" w:rsidR="00D26816" w:rsidRPr="00D26816" w:rsidRDefault="00D26816" w:rsidP="00D26816">
      <w:pPr>
        <w:pStyle w:val="Prrafodelista"/>
        <w:widowControl/>
        <w:numPr>
          <w:ilvl w:val="0"/>
          <w:numId w:val="11"/>
        </w:numPr>
        <w:autoSpaceDE/>
        <w:autoSpaceDN/>
        <w:contextualSpacing/>
        <w:jc w:val="both"/>
        <w:rPr>
          <w:color w:val="000000" w:themeColor="text1"/>
        </w:rPr>
      </w:pPr>
      <w:r w:rsidRPr="00D26816">
        <w:rPr>
          <w:b/>
          <w:bCs/>
          <w:color w:val="000000" w:themeColor="text1"/>
          <w:u w:val="single"/>
        </w:rPr>
        <w:t xml:space="preserve">AFILIACIÓN LIBRE Y ESPONTÁNEA DE LA SEÑORA </w:t>
      </w:r>
      <w:r w:rsidR="00BD3298">
        <w:rPr>
          <w:b/>
          <w:bCs/>
          <w:color w:val="000000" w:themeColor="text1"/>
          <w:u w:val="single"/>
        </w:rPr>
        <w:t>PATRICIA MARGARITA AVILA SOLIS</w:t>
      </w:r>
      <w:r w:rsidRPr="00D26816">
        <w:rPr>
          <w:b/>
          <w:bCs/>
          <w:color w:val="000000" w:themeColor="text1"/>
          <w:u w:val="single"/>
        </w:rPr>
        <w:t xml:space="preserve"> AL RÉGIMEN DE AHORRO INDIVIDIAL CON SOLIDARIDAD </w:t>
      </w:r>
    </w:p>
    <w:p w14:paraId="65E6AA75" w14:textId="77777777" w:rsidR="00D26816" w:rsidRDefault="00D26816" w:rsidP="00D26816">
      <w:pPr>
        <w:jc w:val="both"/>
        <w:rPr>
          <w:color w:val="000000" w:themeColor="text1"/>
        </w:rPr>
      </w:pPr>
    </w:p>
    <w:p w14:paraId="5D2634D3" w14:textId="4B93D744" w:rsidR="00D26816" w:rsidRDefault="00D26816" w:rsidP="00D26816">
      <w:pPr>
        <w:jc w:val="both"/>
        <w:rPr>
          <w:color w:val="000000" w:themeColor="text1"/>
        </w:rPr>
      </w:pPr>
      <w:r w:rsidRPr="5F6C4456">
        <w:rPr>
          <w:color w:val="000000" w:themeColor="text1"/>
        </w:rPr>
        <w:t xml:space="preserve">La presente excepción se formula teniendo en cuenta que la señora </w:t>
      </w:r>
      <w:r w:rsidR="00BD3298">
        <w:rPr>
          <w:color w:val="000000" w:themeColor="text1"/>
        </w:rPr>
        <w:t>PATRICIA MARGARITA AVILA SOLIS</w:t>
      </w:r>
      <w:r w:rsidRPr="5F6C4456">
        <w:rPr>
          <w:color w:val="000000" w:themeColor="text1"/>
        </w:rPr>
        <w:t xml:space="preserve">, 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1DC57931" w14:textId="77777777" w:rsidR="00D26816" w:rsidRDefault="00D26816" w:rsidP="00D26816">
      <w:pPr>
        <w:jc w:val="both"/>
        <w:rPr>
          <w:color w:val="000000" w:themeColor="text1"/>
        </w:rPr>
      </w:pPr>
      <w:r w:rsidRPr="5F6C4456">
        <w:rPr>
          <w:color w:val="000000" w:themeColor="text1"/>
        </w:rPr>
        <w:t xml:space="preserve"> </w:t>
      </w:r>
    </w:p>
    <w:p w14:paraId="3BC70DEA" w14:textId="77777777" w:rsidR="00D26816" w:rsidRDefault="00D26816" w:rsidP="00D26816">
      <w:pPr>
        <w:jc w:val="both"/>
        <w:rPr>
          <w:color w:val="000000" w:themeColor="text1"/>
        </w:rPr>
      </w:pPr>
      <w:r w:rsidRPr="5F6C4456">
        <w:rPr>
          <w:color w:val="000000" w:themeColor="text1"/>
        </w:rPr>
        <w:t>En este sentido, sobre la afiliación al Sistema General de Pensiones, el artículo 13 de la Ley 100 de1993, vigente para la fecha en la cual la demandante aceptó trasladarse de régimen, señalaba:</w:t>
      </w:r>
    </w:p>
    <w:p w14:paraId="5E6D9DED" w14:textId="77777777" w:rsidR="00D26816" w:rsidRDefault="00D26816" w:rsidP="00D26816">
      <w:pPr>
        <w:jc w:val="both"/>
        <w:rPr>
          <w:color w:val="000000" w:themeColor="text1"/>
        </w:rPr>
      </w:pPr>
    </w:p>
    <w:p w14:paraId="2E5077B9" w14:textId="77777777" w:rsidR="00D26816" w:rsidRDefault="00D26816" w:rsidP="00D26816">
      <w:pPr>
        <w:ind w:left="284"/>
        <w:jc w:val="both"/>
        <w:rPr>
          <w:color w:val="000000" w:themeColor="text1"/>
        </w:rPr>
      </w:pPr>
      <w:r w:rsidRPr="5F6C4456">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600DB9E4" w14:textId="77777777" w:rsidR="00D26816" w:rsidRDefault="00D26816" w:rsidP="00D26816">
      <w:pPr>
        <w:ind w:left="284"/>
        <w:jc w:val="both"/>
        <w:rPr>
          <w:color w:val="000000" w:themeColor="text1"/>
        </w:rPr>
      </w:pPr>
    </w:p>
    <w:p w14:paraId="09A136D3" w14:textId="77777777" w:rsidR="00D26816" w:rsidRDefault="00D26816" w:rsidP="00D26816">
      <w:pPr>
        <w:ind w:left="284"/>
        <w:jc w:val="both"/>
        <w:rPr>
          <w:color w:val="000000" w:themeColor="text1"/>
        </w:rPr>
      </w:pPr>
      <w:r w:rsidRPr="5F6C4456">
        <w:rPr>
          <w:i/>
          <w:iCs/>
          <w:color w:val="000000" w:themeColor="text1"/>
        </w:rPr>
        <w:t>(…)</w:t>
      </w:r>
    </w:p>
    <w:p w14:paraId="08C0EBB6" w14:textId="77777777" w:rsidR="00D26816" w:rsidRDefault="00D26816" w:rsidP="00D26816">
      <w:pPr>
        <w:ind w:left="284"/>
        <w:jc w:val="both"/>
        <w:rPr>
          <w:color w:val="000000" w:themeColor="text1"/>
        </w:rPr>
      </w:pPr>
    </w:p>
    <w:p w14:paraId="6C1F5B4A" w14:textId="77777777" w:rsidR="00D26816" w:rsidRDefault="00D26816" w:rsidP="00D26816">
      <w:pPr>
        <w:ind w:left="284"/>
        <w:jc w:val="both"/>
        <w:rPr>
          <w:color w:val="000000" w:themeColor="text1"/>
        </w:rPr>
      </w:pPr>
      <w:r w:rsidRPr="5F6C4456">
        <w:rPr>
          <w:i/>
          <w:iCs/>
          <w:color w:val="000000" w:themeColor="text1"/>
        </w:rPr>
        <w:t>Los afiliados tendrán derecho al reconocimiento y pago de las prestaciones y de las pensiones de invalidez, de vejez y de sobrevivientes, conforme a lo dispuesto en la presente ley;</w:t>
      </w:r>
    </w:p>
    <w:p w14:paraId="09FE0C3D" w14:textId="77777777" w:rsidR="00D26816" w:rsidRDefault="00D26816" w:rsidP="00D26816">
      <w:pPr>
        <w:ind w:left="284"/>
        <w:jc w:val="both"/>
        <w:rPr>
          <w:color w:val="000000" w:themeColor="text1"/>
        </w:rPr>
      </w:pPr>
    </w:p>
    <w:p w14:paraId="7228386E" w14:textId="77777777" w:rsidR="00D26816" w:rsidRDefault="00D26816" w:rsidP="00D26816">
      <w:pPr>
        <w:ind w:left="284"/>
        <w:jc w:val="both"/>
        <w:rPr>
          <w:color w:val="000000" w:themeColor="text1"/>
        </w:rPr>
      </w:pPr>
      <w:r w:rsidRPr="5F6C4456">
        <w:rPr>
          <w:i/>
          <w:iCs/>
          <w:color w:val="000000" w:themeColor="text1"/>
        </w:rPr>
        <w:t>La afiliación implica la obligación de efectuar los aportes que se establecen en esta ley;</w:t>
      </w:r>
    </w:p>
    <w:p w14:paraId="0C09BD9D" w14:textId="77777777" w:rsidR="00D26816" w:rsidRDefault="00D26816" w:rsidP="00D26816">
      <w:pPr>
        <w:ind w:left="284"/>
        <w:jc w:val="both"/>
        <w:rPr>
          <w:color w:val="000000" w:themeColor="text1"/>
        </w:rPr>
      </w:pPr>
    </w:p>
    <w:p w14:paraId="6CBBE801" w14:textId="77777777" w:rsidR="00D26816" w:rsidRDefault="00D26816" w:rsidP="00D26816">
      <w:pPr>
        <w:ind w:left="284"/>
        <w:jc w:val="both"/>
        <w:rPr>
          <w:color w:val="000000" w:themeColor="text1"/>
        </w:rPr>
      </w:pPr>
      <w:r w:rsidRPr="5F6C4456">
        <w:rPr>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7FC06280" w14:textId="77777777" w:rsidR="00D26816" w:rsidRDefault="00D26816" w:rsidP="00D26816">
      <w:pPr>
        <w:jc w:val="both"/>
        <w:rPr>
          <w:color w:val="000000" w:themeColor="text1"/>
        </w:rPr>
      </w:pPr>
    </w:p>
    <w:p w14:paraId="128FB752" w14:textId="77777777" w:rsidR="00D26816" w:rsidRDefault="00D26816" w:rsidP="00D26816">
      <w:pPr>
        <w:jc w:val="both"/>
        <w:rPr>
          <w:color w:val="000000" w:themeColor="text1"/>
        </w:rPr>
      </w:pPr>
      <w:r w:rsidRPr="5F6C4456">
        <w:rPr>
          <w:color w:val="000000" w:themeColor="text1"/>
        </w:rPr>
        <w:t xml:space="preserve">Del precepto normativo en cita,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2E789124" w14:textId="77777777" w:rsidR="00D26816" w:rsidRDefault="00D26816" w:rsidP="00D26816">
      <w:pPr>
        <w:jc w:val="both"/>
        <w:rPr>
          <w:color w:val="000000" w:themeColor="text1"/>
        </w:rPr>
      </w:pPr>
    </w:p>
    <w:p w14:paraId="6264EF70" w14:textId="77777777" w:rsidR="00D26816" w:rsidRDefault="00D26816" w:rsidP="00D26816">
      <w:pPr>
        <w:jc w:val="both"/>
        <w:rPr>
          <w:color w:val="000000" w:themeColor="text1"/>
        </w:rPr>
      </w:pPr>
      <w:r w:rsidRPr="5F6C4456">
        <w:rPr>
          <w:color w:val="000000" w:themeColor="text1"/>
        </w:rPr>
        <w:lastRenderedPageBreak/>
        <w:t>A su vez, es necesario indicar que la Corte Constitucional en Sentencia C 789 de2002 señaló lo siguiente, en relación con el caso que nos ocupa:</w:t>
      </w:r>
    </w:p>
    <w:p w14:paraId="554281F7" w14:textId="77777777" w:rsidR="00D26816" w:rsidRDefault="00D26816" w:rsidP="00D26816">
      <w:pPr>
        <w:ind w:left="720"/>
        <w:jc w:val="both"/>
        <w:rPr>
          <w:color w:val="000000" w:themeColor="text1"/>
        </w:rPr>
      </w:pPr>
    </w:p>
    <w:p w14:paraId="7380B83E" w14:textId="77777777" w:rsidR="00D26816" w:rsidRDefault="00D26816" w:rsidP="00D26816">
      <w:pPr>
        <w:ind w:left="284"/>
        <w:jc w:val="both"/>
        <w:rPr>
          <w:color w:val="000000" w:themeColor="text1"/>
        </w:rPr>
      </w:pPr>
      <w:r w:rsidRPr="5F6C4456">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2C2928B9" w14:textId="77777777" w:rsidR="00D26816" w:rsidRDefault="00D26816" w:rsidP="00D26816">
      <w:pPr>
        <w:ind w:left="284"/>
        <w:jc w:val="both"/>
        <w:rPr>
          <w:color w:val="000000" w:themeColor="text1"/>
        </w:rPr>
      </w:pPr>
    </w:p>
    <w:p w14:paraId="420C00F9" w14:textId="77777777" w:rsidR="00D26816" w:rsidRDefault="00D26816" w:rsidP="00D26816">
      <w:pPr>
        <w:jc w:val="both"/>
        <w:rPr>
          <w:color w:val="000000" w:themeColor="text1"/>
        </w:rPr>
      </w:pPr>
      <w:r w:rsidRPr="5F6C4456">
        <w:rPr>
          <w:color w:val="000000" w:themeColor="text1"/>
        </w:rPr>
        <w:t>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5F6C4456">
        <w:rPr>
          <w:i/>
          <w:iCs/>
          <w:color w:val="000000" w:themeColor="text1"/>
        </w:rPr>
        <w:t>de  poner  a  disposición  de  sus afiliados las herramientas financieras que les permitiera conocer las consecuencias de traslado</w:t>
      </w:r>
      <w:r w:rsidRPr="5F6C4456">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618E1A09" w14:textId="77777777" w:rsidR="00D26816" w:rsidRDefault="00D26816" w:rsidP="00D26816">
      <w:pPr>
        <w:jc w:val="both"/>
        <w:rPr>
          <w:color w:val="000000" w:themeColor="text1"/>
        </w:rPr>
      </w:pPr>
    </w:p>
    <w:p w14:paraId="2389B359" w14:textId="7C365184" w:rsidR="00D26816" w:rsidRDefault="00D26816" w:rsidP="00D26816">
      <w:pPr>
        <w:jc w:val="both"/>
        <w:rPr>
          <w:color w:val="000000" w:themeColor="text1"/>
        </w:rPr>
      </w:pPr>
      <w:r w:rsidRPr="15ABC609">
        <w:rPr>
          <w:color w:val="000000" w:themeColor="text1"/>
        </w:rPr>
        <w:t xml:space="preserve">En tal sentido, </w:t>
      </w:r>
      <w:bookmarkStart w:id="8" w:name="_Hlk168914555"/>
      <w:r w:rsidRPr="15ABC609">
        <w:rPr>
          <w:color w:val="000000" w:themeColor="text1"/>
        </w:rPr>
        <w:t xml:space="preserve">es viable concluir que la Ley le otorga la facultad a los afiliados de elegir libremente el régimen de pensiones que estimen más conveniente, por tal razón, la señora </w:t>
      </w:r>
      <w:r w:rsidR="00BD3298">
        <w:rPr>
          <w:color w:val="000000" w:themeColor="text1"/>
        </w:rPr>
        <w:t>PATRICIA MARGARITA AVILA SOLIS</w:t>
      </w:r>
      <w:r w:rsidRPr="15ABC609">
        <w:rPr>
          <w:color w:val="000000" w:themeColor="text1"/>
        </w:rPr>
        <w:t xml:space="preserve">, 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trasladó de régimen en el año </w:t>
      </w:r>
      <w:r w:rsidR="00D872D4">
        <w:rPr>
          <w:color w:val="000000" w:themeColor="text1"/>
        </w:rPr>
        <w:t>1996</w:t>
      </w:r>
      <w:r w:rsidRPr="15ABC609">
        <w:rPr>
          <w:color w:val="000000" w:themeColor="text1"/>
        </w:rPr>
        <w:t xml:space="preserve">, es decir, con anterioridad a la data que impuso dicha obligación.   </w:t>
      </w:r>
    </w:p>
    <w:bookmarkEnd w:id="8"/>
    <w:p w14:paraId="74B21C45" w14:textId="77777777" w:rsidR="00D26816" w:rsidRDefault="00D26816" w:rsidP="00D26816">
      <w:pPr>
        <w:jc w:val="both"/>
        <w:rPr>
          <w:color w:val="000000" w:themeColor="text1"/>
        </w:rPr>
      </w:pPr>
    </w:p>
    <w:p w14:paraId="6FF37315" w14:textId="77777777" w:rsidR="00D26816" w:rsidRPr="001B6D46" w:rsidRDefault="00D26816" w:rsidP="00D26816">
      <w:pPr>
        <w:pStyle w:val="Prrafodelista"/>
        <w:widowControl/>
        <w:numPr>
          <w:ilvl w:val="0"/>
          <w:numId w:val="11"/>
        </w:numPr>
        <w:autoSpaceDE/>
        <w:autoSpaceDN/>
        <w:ind w:left="426"/>
        <w:contextualSpacing/>
        <w:jc w:val="both"/>
        <w:rPr>
          <w:color w:val="000000" w:themeColor="text1"/>
        </w:rPr>
      </w:pPr>
      <w:r w:rsidRPr="5F6C4456">
        <w:rPr>
          <w:b/>
          <w:bCs/>
          <w:color w:val="000000" w:themeColor="text1"/>
          <w:u w:val="single"/>
        </w:rPr>
        <w:t>ERROR DE DERECHO NO VICIA EL CONSENTIMIENTO</w:t>
      </w:r>
    </w:p>
    <w:p w14:paraId="5078C4DD" w14:textId="77777777" w:rsidR="001B6D46" w:rsidRDefault="001B6D46" w:rsidP="001B6D46">
      <w:pPr>
        <w:pStyle w:val="Prrafodelista"/>
        <w:widowControl/>
        <w:autoSpaceDE/>
        <w:autoSpaceDN/>
        <w:ind w:left="426" w:firstLine="0"/>
        <w:contextualSpacing/>
        <w:jc w:val="both"/>
        <w:rPr>
          <w:color w:val="000000" w:themeColor="text1"/>
        </w:rPr>
      </w:pPr>
    </w:p>
    <w:p w14:paraId="6992DBBF" w14:textId="77777777" w:rsidR="00D26816" w:rsidRDefault="00D26816" w:rsidP="00D26816">
      <w:pPr>
        <w:jc w:val="both"/>
        <w:rPr>
          <w:color w:val="000000" w:themeColor="text1"/>
        </w:rPr>
      </w:pPr>
      <w:r w:rsidRPr="5F6C4456">
        <w:rPr>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es decir,  en  la  causa  de  la prestación  de  dicha  voluntad,  pues  el artículo  1524 C.C. indica  que  no  puede  haber obligación sin una causa real y lícita, el error accesorio o no esencial, no repercute en la eficacia del acto en que incide.</w:t>
      </w:r>
    </w:p>
    <w:p w14:paraId="4205169D" w14:textId="77777777" w:rsidR="00D26816" w:rsidRDefault="00D26816" w:rsidP="00D26816">
      <w:pPr>
        <w:jc w:val="both"/>
        <w:rPr>
          <w:color w:val="000000" w:themeColor="text1"/>
        </w:rPr>
      </w:pPr>
    </w:p>
    <w:p w14:paraId="584151E9" w14:textId="77777777" w:rsidR="00D26816" w:rsidRDefault="00D26816" w:rsidP="00D26816">
      <w:pPr>
        <w:jc w:val="both"/>
        <w:rPr>
          <w:color w:val="000000" w:themeColor="text1"/>
        </w:rPr>
      </w:pPr>
      <w:r w:rsidRPr="5F6C4456">
        <w:rPr>
          <w:b/>
          <w:bCs/>
          <w:color w:val="000000" w:themeColor="text1"/>
          <w:u w:val="single"/>
        </w:rPr>
        <w:t>El error se clasifica en:</w:t>
      </w:r>
    </w:p>
    <w:p w14:paraId="5CF03F6B" w14:textId="77777777" w:rsidR="00D26816" w:rsidRDefault="00D26816" w:rsidP="00D26816">
      <w:pPr>
        <w:jc w:val="both"/>
        <w:rPr>
          <w:color w:val="000000" w:themeColor="text1"/>
        </w:rPr>
      </w:pPr>
    </w:p>
    <w:p w14:paraId="07BDDBAB" w14:textId="77777777" w:rsidR="00D26816" w:rsidRDefault="00D26816" w:rsidP="00D26816">
      <w:pPr>
        <w:jc w:val="both"/>
        <w:rPr>
          <w:color w:val="000000" w:themeColor="text1"/>
        </w:rPr>
      </w:pPr>
      <w:r w:rsidRPr="5F6C4456">
        <w:rPr>
          <w:b/>
          <w:bCs/>
          <w:color w:val="000000" w:themeColor="text1"/>
        </w:rPr>
        <w:t>1. ERROR DIRIMENTE O ERROR NULIDAD</w:t>
      </w:r>
      <w:r w:rsidRPr="5F6C4456">
        <w:rPr>
          <w:color w:val="000000" w:themeColor="text1"/>
        </w:rPr>
        <w:t>: Es aquel que, por ser esencial, afecta la validez del acto y lo condena a su anulación o rescisión judicial.</w:t>
      </w:r>
    </w:p>
    <w:p w14:paraId="19A0E2E6" w14:textId="77777777" w:rsidR="00D26816" w:rsidRDefault="00D26816" w:rsidP="00D26816">
      <w:pPr>
        <w:jc w:val="both"/>
        <w:rPr>
          <w:color w:val="000000" w:themeColor="text1"/>
        </w:rPr>
      </w:pPr>
    </w:p>
    <w:p w14:paraId="4C2D58BC" w14:textId="77777777" w:rsidR="00D26816" w:rsidRDefault="00D26816" w:rsidP="00D26816">
      <w:pPr>
        <w:jc w:val="both"/>
        <w:rPr>
          <w:color w:val="000000" w:themeColor="text1"/>
        </w:rPr>
      </w:pPr>
      <w:r w:rsidRPr="5F6C4456">
        <w:rPr>
          <w:b/>
          <w:bCs/>
          <w:color w:val="000000" w:themeColor="text1"/>
        </w:rPr>
        <w:t>2. ERROR INDIFERENTE</w:t>
      </w:r>
      <w:r w:rsidRPr="5F6C4456">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2B21392" w14:textId="77777777" w:rsidR="00D26816" w:rsidRDefault="00D26816" w:rsidP="00D26816">
      <w:pPr>
        <w:ind w:left="720"/>
        <w:jc w:val="both"/>
        <w:rPr>
          <w:color w:val="000000" w:themeColor="text1"/>
        </w:rPr>
      </w:pPr>
    </w:p>
    <w:p w14:paraId="04A57167" w14:textId="77777777" w:rsidR="00D26816" w:rsidRDefault="00D26816" w:rsidP="00D26816">
      <w:pPr>
        <w:ind w:left="720"/>
        <w:jc w:val="both"/>
        <w:rPr>
          <w:color w:val="000000" w:themeColor="text1"/>
        </w:rPr>
      </w:pPr>
      <w:r w:rsidRPr="5F6C4456">
        <w:rPr>
          <w:color w:val="000000" w:themeColor="text1"/>
        </w:rPr>
        <w:t xml:space="preserve">1.  ERROR ACERCA DE LA NATURALEZA DEL ACTO O NEGOCIO. (Art.1510): </w:t>
      </w:r>
      <w:r w:rsidRPr="5F6C4456">
        <w:rPr>
          <w:i/>
          <w:iCs/>
          <w:color w:val="000000" w:themeColor="text1"/>
        </w:rPr>
        <w:t>Se configura si uno de los agentes o ambos declaran celebrar un acto que no corresponde al que, según su real voluntad, han querido celebrar. (...)</w:t>
      </w:r>
    </w:p>
    <w:p w14:paraId="59FC3A16" w14:textId="77777777" w:rsidR="00D26816" w:rsidRDefault="00D26816" w:rsidP="00D26816">
      <w:pPr>
        <w:jc w:val="both"/>
        <w:rPr>
          <w:color w:val="000000" w:themeColor="text1"/>
        </w:rPr>
      </w:pPr>
    </w:p>
    <w:p w14:paraId="3C4D3B45" w14:textId="77777777" w:rsidR="00D26816" w:rsidRDefault="00D26816" w:rsidP="00D26816">
      <w:pPr>
        <w:jc w:val="both"/>
        <w:rPr>
          <w:color w:val="000000" w:themeColor="text1"/>
        </w:rPr>
      </w:pPr>
      <w:r w:rsidRPr="5F6C4456">
        <w:rPr>
          <w:color w:val="000000" w:themeColor="text1"/>
        </w:rPr>
        <w:t>Así las cosas, la AFP del fondo privado actuó con estricta sujeción a la Ley, sin que para ese negocio jurídico se presentara, ni objeto o causa ilícita, ni la omisión de algún requisito o formalidad que la Ley de seguridad social señala para darle valor de los actos de afiliación al Régimen de Ahorro Individual con Solidaridad, ni vicios del consentimiento.</w:t>
      </w:r>
    </w:p>
    <w:p w14:paraId="79E79616" w14:textId="77777777" w:rsidR="00D26816" w:rsidRDefault="00D26816" w:rsidP="00D26816">
      <w:pPr>
        <w:jc w:val="both"/>
        <w:rPr>
          <w:color w:val="000000" w:themeColor="text1"/>
        </w:rPr>
      </w:pPr>
    </w:p>
    <w:p w14:paraId="4475C9E5" w14:textId="77777777" w:rsidR="00D26816" w:rsidRDefault="00D26816" w:rsidP="00D26816">
      <w:pPr>
        <w:jc w:val="both"/>
        <w:rPr>
          <w:color w:val="000000" w:themeColor="text1"/>
        </w:rPr>
      </w:pPr>
      <w:r w:rsidRPr="5F6C4456">
        <w:rPr>
          <w:color w:val="000000" w:themeColor="text1"/>
        </w:rPr>
        <w:t xml:space="preserve">Ahora bien, la demandante manifiesta haber incurrido en error por no recibir la adecuada asesoría </w:t>
      </w:r>
      <w:r w:rsidRPr="5F6C4456">
        <w:rPr>
          <w:color w:val="000000" w:themeColor="text1"/>
        </w:rPr>
        <w:lastRenderedPageBreak/>
        <w:t>por parte de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p>
    <w:p w14:paraId="75CF326D" w14:textId="77777777" w:rsidR="00D26816" w:rsidRDefault="00D26816" w:rsidP="00D26816">
      <w:pPr>
        <w:jc w:val="both"/>
        <w:rPr>
          <w:color w:val="000000" w:themeColor="text1"/>
        </w:rPr>
      </w:pPr>
    </w:p>
    <w:p w14:paraId="28CE7071" w14:textId="5A5331AC" w:rsidR="00D26816" w:rsidRDefault="00D26816" w:rsidP="00D26816">
      <w:pPr>
        <w:jc w:val="both"/>
        <w:rPr>
          <w:color w:val="000000" w:themeColor="text1"/>
        </w:rPr>
      </w:pPr>
      <w:r w:rsidRPr="5F6C4456">
        <w:rPr>
          <w:color w:val="000000" w:themeColor="text1"/>
        </w:rPr>
        <w:t>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w:t>
      </w:r>
      <w:r w:rsidRPr="5F6C4456">
        <w:rPr>
          <w:color w:val="000000" w:themeColor="text1"/>
          <w:lang w:val="es-CO"/>
        </w:rPr>
        <w:t xml:space="preserve"> </w:t>
      </w:r>
      <w:r w:rsidR="00BD3298">
        <w:rPr>
          <w:color w:val="000000" w:themeColor="text1"/>
        </w:rPr>
        <w:t>PATRICIA MARGARITA AVILA SOLIS</w:t>
      </w:r>
      <w:r w:rsidRPr="5F6C4456">
        <w:rPr>
          <w:color w:val="000000" w:themeColor="text1"/>
        </w:rPr>
        <w:t>, SÍ CONSINTIÓ afiliarse al Fondo de Pensiones perteneciente al Régimen de Ahorro Individual con Solidaridad.</w:t>
      </w:r>
    </w:p>
    <w:p w14:paraId="12BC67CF" w14:textId="77777777" w:rsidR="00D26816" w:rsidRDefault="00D26816" w:rsidP="00D26816">
      <w:pPr>
        <w:jc w:val="both"/>
        <w:rPr>
          <w:color w:val="000000" w:themeColor="text1"/>
        </w:rPr>
      </w:pPr>
    </w:p>
    <w:p w14:paraId="60E731FC" w14:textId="77777777" w:rsidR="00D26816" w:rsidRDefault="00D26816" w:rsidP="00D26816">
      <w:pPr>
        <w:jc w:val="both"/>
        <w:rPr>
          <w:color w:val="000000" w:themeColor="text1"/>
        </w:rPr>
      </w:pPr>
      <w:r w:rsidRPr="5F6C4456">
        <w:rPr>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5F6C4456">
        <w:rPr>
          <w:color w:val="000000" w:themeColor="text1"/>
        </w:rPr>
        <w:t>saneables</w:t>
      </w:r>
      <w:proofErr w:type="spellEnd"/>
      <w:r w:rsidRPr="5F6C4456">
        <w:rPr>
          <w:color w:val="000000" w:themeColor="text1"/>
        </w:rPr>
        <w:t xml:space="preserve"> por ratificación de la parte.</w:t>
      </w:r>
    </w:p>
    <w:p w14:paraId="20757CD2" w14:textId="77777777" w:rsidR="00D26816" w:rsidRDefault="00D26816" w:rsidP="00D26816">
      <w:pPr>
        <w:jc w:val="both"/>
        <w:rPr>
          <w:color w:val="000000" w:themeColor="text1"/>
        </w:rPr>
      </w:pPr>
    </w:p>
    <w:p w14:paraId="564249D2" w14:textId="1AD87559" w:rsidR="00D26816" w:rsidRDefault="00D26816" w:rsidP="00D26816">
      <w:pPr>
        <w:jc w:val="both"/>
        <w:rPr>
          <w:color w:val="000000" w:themeColor="text1"/>
        </w:rPr>
      </w:pPr>
      <w:r w:rsidRPr="5F6C4456">
        <w:rPr>
          <w:color w:val="000000" w:themeColor="text1"/>
        </w:rPr>
        <w:t xml:space="preserve">En conclusión, </w:t>
      </w:r>
      <w:bookmarkStart w:id="9" w:name="_Hlk168914564"/>
      <w:r w:rsidRPr="5F6C4456">
        <w:rPr>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el traslado de régimen pensional fue realizado por la señora </w:t>
      </w:r>
      <w:r w:rsidR="00BD3298">
        <w:rPr>
          <w:color w:val="000000" w:themeColor="text1"/>
        </w:rPr>
        <w:t>PATRICIA MARGARITA AVILA SOLIS</w:t>
      </w:r>
      <w:r w:rsidRPr="5F6C4456">
        <w:rPr>
          <w:color w:val="000000" w:themeColor="text1"/>
        </w:rPr>
        <w:t xml:space="preserve"> de forma libre, espontánea y sin presiones, y no por la presunta omisión de información por parte de la AFP</w:t>
      </w:r>
      <w:bookmarkEnd w:id="9"/>
      <w:r w:rsidRPr="5F6C4456">
        <w:rPr>
          <w:color w:val="000000" w:themeColor="text1"/>
        </w:rPr>
        <w:t>.</w:t>
      </w:r>
    </w:p>
    <w:p w14:paraId="4816ECB5" w14:textId="77777777" w:rsidR="00D26816" w:rsidRDefault="00D26816" w:rsidP="00D26816">
      <w:pPr>
        <w:jc w:val="both"/>
        <w:rPr>
          <w:color w:val="000000" w:themeColor="text1"/>
        </w:rPr>
      </w:pPr>
    </w:p>
    <w:p w14:paraId="3283B96A" w14:textId="77777777" w:rsidR="00D26816" w:rsidRDefault="00D26816" w:rsidP="00D26816">
      <w:pPr>
        <w:pStyle w:val="Prrafodelista"/>
        <w:widowControl/>
        <w:numPr>
          <w:ilvl w:val="0"/>
          <w:numId w:val="11"/>
        </w:numPr>
        <w:autoSpaceDE/>
        <w:autoSpaceDN/>
        <w:ind w:left="426"/>
        <w:contextualSpacing/>
        <w:jc w:val="both"/>
        <w:rPr>
          <w:color w:val="000000" w:themeColor="text1"/>
        </w:rPr>
      </w:pPr>
      <w:r w:rsidRPr="5F6C4456">
        <w:rPr>
          <w:b/>
          <w:bCs/>
          <w:color w:val="000000" w:themeColor="text1"/>
          <w:u w:val="single"/>
        </w:rPr>
        <w:t>PROHIBICIÓN DEL TRASLADO DEL RÉGIMEN DE AHORRO INDIVIDUAL CON SOLIDARIDAD AL RÉGIMEN DE PRIMA MEDIA CON PRESTACIÓN DEFINIDA</w:t>
      </w:r>
    </w:p>
    <w:p w14:paraId="026CF34D" w14:textId="77777777" w:rsidR="00D26816" w:rsidRDefault="00D26816" w:rsidP="00D26816">
      <w:pPr>
        <w:jc w:val="both"/>
        <w:rPr>
          <w:color w:val="000000" w:themeColor="text1"/>
        </w:rPr>
      </w:pPr>
    </w:p>
    <w:p w14:paraId="28BE71A5" w14:textId="03B42412" w:rsidR="00D26816" w:rsidRDefault="00D26816" w:rsidP="00D26816">
      <w:pPr>
        <w:jc w:val="both"/>
        <w:rPr>
          <w:color w:val="000000" w:themeColor="text1"/>
        </w:rPr>
      </w:pPr>
      <w:r w:rsidRPr="2CE9CA19">
        <w:rPr>
          <w:color w:val="000000" w:themeColor="text1"/>
        </w:rPr>
        <w:t xml:space="preserve">La presente excepción se fundamenta en el hecho de que no es posible que la señora </w:t>
      </w:r>
      <w:r w:rsidR="00BD3298">
        <w:rPr>
          <w:color w:val="000000" w:themeColor="text1"/>
        </w:rPr>
        <w:t>PATRICIA MARGARITA AVILA SOLIS</w:t>
      </w:r>
      <w:r w:rsidRPr="2CE9CA19">
        <w:rPr>
          <w:color w:val="000000" w:themeColor="text1"/>
        </w:rPr>
        <w:t xml:space="preserve"> 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 </w:t>
      </w:r>
      <w:r w:rsidR="007B396C">
        <w:rPr>
          <w:color w:val="000000" w:themeColor="text1"/>
        </w:rPr>
        <w:t>56</w:t>
      </w:r>
      <w:r w:rsidRPr="2CE9CA19">
        <w:rPr>
          <w:color w:val="000000" w:themeColor="text1"/>
        </w:rPr>
        <w:t xml:space="preserve"> años, es decir que, actualmente se encuentra en la prohibición legal puesto que supera la edad de pensión que exige el RPM por vejez, esto es para el caso de las mujeres a los 57 años.</w:t>
      </w:r>
    </w:p>
    <w:p w14:paraId="2D1A81EA" w14:textId="77777777" w:rsidR="00D26816" w:rsidRDefault="00D26816" w:rsidP="00D26816">
      <w:pPr>
        <w:jc w:val="both"/>
        <w:rPr>
          <w:color w:val="000000" w:themeColor="text1"/>
        </w:rPr>
      </w:pPr>
    </w:p>
    <w:p w14:paraId="4FC87F40" w14:textId="30D8894D" w:rsidR="00D26816" w:rsidRDefault="00D26816" w:rsidP="00D26816">
      <w:pPr>
        <w:jc w:val="both"/>
        <w:rPr>
          <w:color w:val="000000" w:themeColor="text1"/>
        </w:rPr>
      </w:pPr>
      <w:r w:rsidRPr="5F6C4456">
        <w:rPr>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59C68866" w14:textId="77777777" w:rsidR="00D26816" w:rsidRDefault="00D26816" w:rsidP="00D26816">
      <w:pPr>
        <w:ind w:left="360"/>
        <w:jc w:val="both"/>
        <w:rPr>
          <w:color w:val="000000" w:themeColor="text1"/>
        </w:rPr>
      </w:pPr>
      <w:r w:rsidRPr="5F6C4456">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306B9C34" w14:textId="77777777" w:rsidR="00D26816" w:rsidRDefault="00D26816" w:rsidP="00D26816">
      <w:pPr>
        <w:ind w:left="360"/>
        <w:jc w:val="both"/>
        <w:rPr>
          <w:color w:val="000000" w:themeColor="text1"/>
        </w:rPr>
      </w:pPr>
    </w:p>
    <w:p w14:paraId="2B5446FE" w14:textId="77777777" w:rsidR="00D26816" w:rsidRDefault="00D26816" w:rsidP="00D26816">
      <w:pPr>
        <w:jc w:val="both"/>
        <w:rPr>
          <w:color w:val="000000" w:themeColor="text1"/>
        </w:rPr>
      </w:pPr>
      <w:r w:rsidRPr="5F6C4456">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5F6C4456">
        <w:rPr>
          <w:color w:val="000000" w:themeColor="text1"/>
        </w:rPr>
        <w:t>ii</w:t>
      </w:r>
      <w:proofErr w:type="spellEnd"/>
      <w:r w:rsidRPr="5F6C4456">
        <w:rPr>
          <w:color w:val="000000" w:themeColor="text1"/>
        </w:rPr>
        <w:t>) incorporó la prohibición de traslado cuando al afiliado le faltaren 10 años o menos para cumplir el requisito de la edad exigido para acceder al derecho a la pensión.</w:t>
      </w:r>
    </w:p>
    <w:p w14:paraId="5B34386B" w14:textId="77777777" w:rsidR="00D26816" w:rsidRDefault="00D26816" w:rsidP="00D26816">
      <w:pPr>
        <w:jc w:val="both"/>
        <w:rPr>
          <w:color w:val="000000" w:themeColor="text1"/>
        </w:rPr>
      </w:pPr>
    </w:p>
    <w:p w14:paraId="7D6538E9" w14:textId="77777777" w:rsidR="00D26816" w:rsidRDefault="00D26816" w:rsidP="00D26816">
      <w:pPr>
        <w:jc w:val="both"/>
        <w:rPr>
          <w:color w:val="000000" w:themeColor="text1"/>
        </w:rPr>
      </w:pPr>
      <w:r w:rsidRPr="5F6C4456">
        <w:rPr>
          <w:color w:val="000000" w:themeColor="text1"/>
        </w:rPr>
        <w:t xml:space="preserve">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w:t>
      </w:r>
      <w:r w:rsidRPr="5F6C4456">
        <w:rPr>
          <w:color w:val="000000" w:themeColor="text1"/>
        </w:rPr>
        <w:lastRenderedPageBreak/>
        <w:t>a las reglas propias de este régimen.</w:t>
      </w:r>
    </w:p>
    <w:p w14:paraId="2F452CE5" w14:textId="77777777" w:rsidR="00D26816" w:rsidRDefault="00D26816" w:rsidP="00D26816">
      <w:pPr>
        <w:jc w:val="both"/>
        <w:rPr>
          <w:color w:val="000000" w:themeColor="text1"/>
        </w:rPr>
      </w:pPr>
    </w:p>
    <w:p w14:paraId="0BD8168D" w14:textId="77777777" w:rsidR="00D26816" w:rsidRDefault="00D26816" w:rsidP="00D26816">
      <w:pPr>
        <w:jc w:val="both"/>
        <w:rPr>
          <w:color w:val="000000" w:themeColor="text1"/>
        </w:rPr>
      </w:pPr>
      <w:r w:rsidRPr="5F6C4456">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BE5CC07" w14:textId="77777777" w:rsidR="00D26816" w:rsidRDefault="00D26816" w:rsidP="00D26816">
      <w:pPr>
        <w:jc w:val="both"/>
        <w:rPr>
          <w:color w:val="000000" w:themeColor="text1"/>
        </w:rPr>
      </w:pPr>
    </w:p>
    <w:p w14:paraId="39D11A36" w14:textId="77777777" w:rsidR="00D26816" w:rsidRDefault="00D26816" w:rsidP="00D26816">
      <w:pPr>
        <w:jc w:val="both"/>
        <w:rPr>
          <w:color w:val="000000" w:themeColor="text1"/>
        </w:rPr>
      </w:pPr>
      <w:r w:rsidRPr="5F6C4456">
        <w:rPr>
          <w:color w:val="000000" w:themeColor="text1"/>
        </w:rPr>
        <w:t>En dicho fallo, la Corte sostuvo que “</w:t>
      </w:r>
      <w:r w:rsidRPr="5F6C4456">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5E7523A" w14:textId="77777777" w:rsidR="00D26816" w:rsidRDefault="00D26816" w:rsidP="00D26816">
      <w:pPr>
        <w:jc w:val="both"/>
        <w:rPr>
          <w:color w:val="000000" w:themeColor="text1"/>
        </w:rPr>
      </w:pPr>
    </w:p>
    <w:p w14:paraId="364A2EEC" w14:textId="77777777" w:rsidR="00D26816" w:rsidRDefault="00D26816" w:rsidP="00D26816">
      <w:pPr>
        <w:jc w:val="both"/>
        <w:rPr>
          <w:color w:val="000000" w:themeColor="text1"/>
        </w:rPr>
      </w:pPr>
      <w:r w:rsidRPr="5F6C4456">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5F6C4456">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5F6C4456">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56F6E1E2" w14:textId="77777777" w:rsidR="00D26816" w:rsidRDefault="00D26816" w:rsidP="00D26816">
      <w:pPr>
        <w:jc w:val="both"/>
        <w:rPr>
          <w:color w:val="000000" w:themeColor="text1"/>
        </w:rPr>
      </w:pPr>
    </w:p>
    <w:p w14:paraId="5844863F" w14:textId="77777777" w:rsidR="00D26816" w:rsidRDefault="00D26816" w:rsidP="00D26816">
      <w:pPr>
        <w:jc w:val="both"/>
        <w:rPr>
          <w:color w:val="000000" w:themeColor="text1"/>
        </w:rPr>
      </w:pPr>
      <w:r w:rsidRPr="5F6C4456">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5F6C4456">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5F6C4456">
        <w:rPr>
          <w:color w:val="000000" w:themeColor="text1"/>
        </w:rPr>
        <w:t xml:space="preserve"> No obstante, lo anterior, </w:t>
      </w:r>
      <w:proofErr w:type="spellStart"/>
      <w:r w:rsidRPr="5F6C4456">
        <w:rPr>
          <w:color w:val="000000" w:themeColor="text1"/>
        </w:rPr>
        <w:t>ii</w:t>
      </w:r>
      <w:proofErr w:type="spellEnd"/>
      <w:r w:rsidRPr="5F6C4456">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5F6C4456">
        <w:rPr>
          <w:i/>
          <w:iCs/>
          <w:color w:val="000000" w:themeColor="text1"/>
        </w:rPr>
        <w:t>En todo caso, de ser viable dicho traslado o haberse efectuado el mismo al momento de proferirse la presente providencia, ello no da lugar, bajo ninguna circunstancia, a recuperar el régimen de transición</w:t>
      </w:r>
      <w:r w:rsidRPr="5F6C4456">
        <w:rPr>
          <w:color w:val="000000" w:themeColor="text1"/>
        </w:rPr>
        <w:t xml:space="preserve">”. Por fuera de lo anterior, </w:t>
      </w:r>
      <w:proofErr w:type="spellStart"/>
      <w:r w:rsidRPr="5F6C4456">
        <w:rPr>
          <w:color w:val="000000" w:themeColor="text1"/>
        </w:rPr>
        <w:t>iii</w:t>
      </w:r>
      <w:proofErr w:type="spellEnd"/>
      <w:r w:rsidRPr="5F6C4456">
        <w:rPr>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5F6C4456">
        <w:rPr>
          <w:color w:val="000000" w:themeColor="text1"/>
          <w:vertAlign w:val="superscript"/>
        </w:rPr>
        <w:t>1</w:t>
      </w:r>
    </w:p>
    <w:p w14:paraId="57DF1559" w14:textId="77777777" w:rsidR="00D26816" w:rsidRDefault="00D26816" w:rsidP="00D26816">
      <w:pPr>
        <w:jc w:val="both"/>
        <w:rPr>
          <w:color w:val="000000" w:themeColor="text1"/>
        </w:rPr>
      </w:pPr>
    </w:p>
    <w:p w14:paraId="2442D7D7" w14:textId="60F7DF26" w:rsidR="00D26816" w:rsidRDefault="00D26816" w:rsidP="00D26816">
      <w:pPr>
        <w:jc w:val="both"/>
        <w:rPr>
          <w:color w:val="000000" w:themeColor="text1"/>
        </w:rPr>
      </w:pPr>
      <w:r w:rsidRPr="2CE9CA19">
        <w:rPr>
          <w:color w:val="000000" w:themeColor="text1"/>
        </w:rPr>
        <w:t xml:space="preserve">Por consiguiente, </w:t>
      </w:r>
      <w:bookmarkStart w:id="10" w:name="_Hlk168914574"/>
      <w:r w:rsidRPr="2CE9CA19">
        <w:rPr>
          <w:color w:val="000000" w:themeColor="text1"/>
        </w:rPr>
        <w:t xml:space="preserve">se concluye que la señora </w:t>
      </w:r>
      <w:r w:rsidR="00BD3298">
        <w:rPr>
          <w:color w:val="000000" w:themeColor="text1"/>
        </w:rPr>
        <w:t>PATRICIA MARGARITA AVILA SOLIS</w:t>
      </w:r>
      <w:r w:rsidRPr="2CE9CA19">
        <w:rPr>
          <w:color w:val="000000" w:themeColor="text1"/>
        </w:rPr>
        <w:t xml:space="preserve"> podría trasladarse de régimen pensional por una sola vez cada 5 años, pero no podría hacerlo si le faltaren 10 años o menos para cumplir los 57 años de edad. En tal sentido, para  la  fecha de  contestación  de  la  presente demanda, se encuentra que la demandante está inmersa en la prohibición </w:t>
      </w:r>
      <w:r w:rsidRPr="2CE9CA19">
        <w:rPr>
          <w:color w:val="000000" w:themeColor="text1"/>
        </w:rPr>
        <w:lastRenderedPageBreak/>
        <w:t xml:space="preserve">establecida en el artículo el artículo 2°  de  la  Ley  797  de  2003, ya que cuenta con </w:t>
      </w:r>
      <w:r w:rsidR="007B396C">
        <w:rPr>
          <w:color w:val="000000" w:themeColor="text1"/>
        </w:rPr>
        <w:t>56</w:t>
      </w:r>
      <w:r w:rsidRPr="2CE9CA19">
        <w:rPr>
          <w:color w:val="000000" w:themeColor="text1"/>
        </w:rPr>
        <w:t xml:space="preserve"> años, de conformidad con su documento de identidad,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  </w:t>
      </w:r>
      <w:bookmarkEnd w:id="10"/>
    </w:p>
    <w:p w14:paraId="6507E4DC" w14:textId="77777777" w:rsidR="00F40FF7" w:rsidRDefault="00F40FF7" w:rsidP="00D26816">
      <w:pPr>
        <w:jc w:val="both"/>
        <w:rPr>
          <w:color w:val="000000" w:themeColor="text1"/>
        </w:rPr>
      </w:pPr>
    </w:p>
    <w:p w14:paraId="37922EB3" w14:textId="634083C6" w:rsidR="00F40FF7" w:rsidRPr="00F40FF7" w:rsidRDefault="00F40FF7" w:rsidP="00F40FF7">
      <w:pPr>
        <w:pStyle w:val="Prrafodelista"/>
        <w:widowControl/>
        <w:numPr>
          <w:ilvl w:val="0"/>
          <w:numId w:val="11"/>
        </w:numPr>
        <w:autoSpaceDE/>
        <w:autoSpaceDN/>
        <w:contextualSpacing/>
        <w:jc w:val="both"/>
        <w:rPr>
          <w:b/>
          <w:bCs/>
          <w:color w:val="000000" w:themeColor="text1"/>
          <w:u w:val="single"/>
        </w:rPr>
      </w:pPr>
      <w:bookmarkStart w:id="11" w:name="_Hlk159855740"/>
      <w:r w:rsidRPr="00F40FF7">
        <w:rPr>
          <w:b/>
          <w:bCs/>
          <w:color w:val="000000" w:themeColor="text1"/>
          <w:u w:val="single"/>
        </w:rPr>
        <w:t xml:space="preserve">EL TRASLADO </w:t>
      </w:r>
      <w:r w:rsidRPr="00F40FF7">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11"/>
    <w:p w14:paraId="7E166B08" w14:textId="77777777" w:rsidR="00F40FF7" w:rsidRPr="00DF4F5F" w:rsidRDefault="00F40FF7" w:rsidP="00F40FF7">
      <w:pPr>
        <w:widowControl/>
        <w:autoSpaceDE/>
        <w:autoSpaceDN/>
        <w:ind w:left="66"/>
        <w:contextualSpacing/>
        <w:jc w:val="both"/>
        <w:rPr>
          <w:rStyle w:val="normaltextrun"/>
          <w:b/>
          <w:bCs/>
          <w:color w:val="000000" w:themeColor="text1"/>
          <w:u w:val="single"/>
        </w:rPr>
      </w:pPr>
    </w:p>
    <w:p w14:paraId="3D150239" w14:textId="108A42CC" w:rsidR="00F40FF7" w:rsidRPr="00CE2185" w:rsidRDefault="00F40FF7" w:rsidP="00F40FF7">
      <w:pPr>
        <w:pStyle w:val="paragraph"/>
        <w:spacing w:before="0" w:beforeAutospacing="0" w:after="0" w:afterAutospacing="0"/>
        <w:jc w:val="both"/>
        <w:textAlignment w:val="baseline"/>
        <w:rPr>
          <w:rFonts w:ascii="Arial" w:eastAsiaTheme="minorHAnsi" w:hAnsi="Arial" w:cs="Arial"/>
          <w:sz w:val="22"/>
          <w:szCs w:val="22"/>
        </w:rPr>
      </w:pPr>
      <w:r w:rsidRPr="00CE2185">
        <w:rPr>
          <w:rStyle w:val="normaltextrun"/>
          <w:rFonts w:ascii="Arial" w:hAnsi="Arial" w:cs="Arial"/>
          <w:color w:val="000000" w:themeColor="text1"/>
          <w:sz w:val="22"/>
          <w:szCs w:val="22"/>
          <w:lang w:val="es-ES"/>
        </w:rPr>
        <w:t xml:space="preserve">La presente excepción se fundamenta en el hecho de que la señora </w:t>
      </w:r>
      <w:r w:rsidR="00BD3298">
        <w:rPr>
          <w:rStyle w:val="normaltextrun"/>
          <w:rFonts w:ascii="Arial" w:hAnsi="Arial" w:cs="Arial"/>
          <w:color w:val="000000" w:themeColor="text1"/>
          <w:sz w:val="22"/>
          <w:szCs w:val="22"/>
          <w:lang w:val="es-ES"/>
        </w:rPr>
        <w:t>PATRICIA MARGARITA AVILA SOLIS</w:t>
      </w:r>
      <w:r w:rsidRPr="00CE2185">
        <w:rPr>
          <w:rStyle w:val="normaltextrun"/>
          <w:rFonts w:ascii="Arial" w:hAnsi="Arial" w:cs="Arial"/>
          <w:sz w:val="22"/>
          <w:szCs w:val="22"/>
        </w:rPr>
        <w:t xml:space="preserve">, </w:t>
      </w:r>
      <w:r w:rsidRPr="00CE2185">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w:t>
      </w:r>
      <w:r w:rsidRPr="00CE2185">
        <w:rPr>
          <w:rStyle w:val="normaltextrun"/>
          <w:rFonts w:ascii="Arial" w:hAnsi="Arial" w:cs="Arial"/>
          <w:color w:val="000000" w:themeColor="text1"/>
          <w:sz w:val="22"/>
          <w:szCs w:val="22"/>
        </w:rPr>
        <w:t xml:space="preserve">características propias de cada régimen, requisitos para obtener las prestaciones económicas, ventajas y desventajas, entre otros. </w:t>
      </w:r>
      <w:bookmarkStart w:id="12" w:name="_Hlk160196683"/>
      <w:r w:rsidRPr="00CE2185">
        <w:rPr>
          <w:rStyle w:val="normaltextrun"/>
          <w:rFonts w:ascii="Arial" w:hAnsi="Arial" w:cs="Arial"/>
          <w:color w:val="000000" w:themeColor="text1"/>
          <w:sz w:val="22"/>
          <w:szCs w:val="22"/>
        </w:rPr>
        <w:t>Sin tener presente que la parte actora efectuó</w:t>
      </w:r>
      <w:r>
        <w:rPr>
          <w:rStyle w:val="normaltextrun"/>
          <w:rFonts w:ascii="Arial" w:hAnsi="Arial" w:cs="Arial"/>
          <w:color w:val="000000" w:themeColor="text1"/>
          <w:sz w:val="22"/>
          <w:szCs w:val="22"/>
        </w:rPr>
        <w:t xml:space="preserve"> varios</w:t>
      </w:r>
      <w:r w:rsidRPr="00CE2185">
        <w:rPr>
          <w:rStyle w:val="normaltextrun"/>
          <w:rFonts w:ascii="Arial" w:hAnsi="Arial" w:cs="Arial"/>
          <w:color w:val="000000" w:themeColor="text1"/>
          <w:sz w:val="22"/>
          <w:szCs w:val="22"/>
        </w:rPr>
        <w:t xml:space="preserve"> traslados horizontales</w:t>
      </w:r>
      <w:r>
        <w:rPr>
          <w:rStyle w:val="normaltextrun"/>
          <w:rFonts w:ascii="Arial" w:hAnsi="Arial" w:cs="Arial"/>
          <w:color w:val="000000" w:themeColor="text1"/>
          <w:sz w:val="22"/>
          <w:szCs w:val="22"/>
        </w:rPr>
        <w:t xml:space="preserve">, </w:t>
      </w:r>
      <w:r w:rsidR="007B396C">
        <w:rPr>
          <w:rStyle w:val="normaltextrun"/>
          <w:rFonts w:ascii="Arial" w:hAnsi="Arial" w:cs="Arial"/>
          <w:color w:val="000000" w:themeColor="text1"/>
          <w:sz w:val="22"/>
          <w:szCs w:val="22"/>
        </w:rPr>
        <w:t>entre las AFP’S</w:t>
      </w:r>
      <w:r w:rsidRPr="00CE2185">
        <w:rPr>
          <w:rStyle w:val="normaltextrun"/>
          <w:rFonts w:ascii="Arial" w:hAnsi="Arial" w:cs="Arial"/>
          <w:color w:val="000000" w:themeColor="text1"/>
          <w:sz w:val="22"/>
          <w:szCs w:val="22"/>
        </w:rPr>
        <w:t xml:space="preserve"> </w:t>
      </w:r>
      <w:bookmarkEnd w:id="12"/>
      <w:r w:rsidR="00EF5ADD" w:rsidRPr="00EF5ADD">
        <w:rPr>
          <w:rStyle w:val="normaltextrun"/>
          <w:rFonts w:ascii="Arial" w:hAnsi="Arial" w:cs="Arial"/>
          <w:color w:val="000000" w:themeColor="text1"/>
          <w:sz w:val="22"/>
          <w:szCs w:val="22"/>
        </w:rPr>
        <w:t xml:space="preserve">COLFONDOS S.A., </w:t>
      </w:r>
      <w:r w:rsidR="007B396C">
        <w:rPr>
          <w:rStyle w:val="normaltextrun"/>
          <w:rFonts w:ascii="Arial" w:hAnsi="Arial" w:cs="Arial"/>
          <w:color w:val="000000" w:themeColor="text1"/>
          <w:sz w:val="22"/>
          <w:szCs w:val="22"/>
        </w:rPr>
        <w:t xml:space="preserve">HORIZONTE hoy PORVENIR S.A. y </w:t>
      </w:r>
      <w:r w:rsidR="00EF5ADD" w:rsidRPr="00EF5ADD">
        <w:rPr>
          <w:rStyle w:val="normaltextrun"/>
          <w:rFonts w:ascii="Arial" w:hAnsi="Arial" w:cs="Arial"/>
          <w:color w:val="000000" w:themeColor="text1"/>
          <w:sz w:val="22"/>
          <w:szCs w:val="22"/>
        </w:rPr>
        <w:t>PROTECCION S.A.,</w:t>
      </w:r>
      <w:r w:rsidR="007B396C">
        <w:rPr>
          <w:rStyle w:val="normaltextrun"/>
          <w:rFonts w:ascii="Arial" w:hAnsi="Arial" w:cs="Arial"/>
          <w:color w:val="000000" w:themeColor="text1"/>
          <w:sz w:val="22"/>
          <w:szCs w:val="22"/>
        </w:rPr>
        <w:t xml:space="preserve"> </w:t>
      </w:r>
      <w:r w:rsidRPr="00CE2185">
        <w:rPr>
          <w:rStyle w:val="normaltextrun"/>
          <w:rFonts w:ascii="Arial" w:hAnsi="Arial" w:cs="Arial"/>
          <w:color w:val="000000" w:themeColor="text1"/>
          <w:sz w:val="22"/>
          <w:szCs w:val="22"/>
        </w:rPr>
        <w:t>concluyéndose con esto que existe un acto de relacionamiento el cual presupone el conocimiento de la actora respecto al funcionamiento del régimen.</w:t>
      </w:r>
    </w:p>
    <w:p w14:paraId="6A032955" w14:textId="77777777" w:rsidR="00F40FF7" w:rsidRPr="00DF4F5F" w:rsidRDefault="00F40FF7" w:rsidP="00F40FF7">
      <w:pPr>
        <w:pStyle w:val="paragraph"/>
        <w:spacing w:before="0" w:beforeAutospacing="0" w:after="0" w:afterAutospacing="0"/>
        <w:jc w:val="both"/>
        <w:textAlignment w:val="baseline"/>
        <w:rPr>
          <w:rFonts w:ascii="Arial" w:hAnsi="Arial" w:cs="Arial"/>
          <w:sz w:val="22"/>
          <w:szCs w:val="22"/>
        </w:rPr>
      </w:pPr>
      <w:r w:rsidRPr="00DF4F5F">
        <w:rPr>
          <w:rStyle w:val="normaltextrun"/>
          <w:rFonts w:ascii="Arial" w:hAnsi="Arial" w:cs="Arial"/>
          <w:color w:val="000000"/>
          <w:sz w:val="22"/>
          <w:szCs w:val="22"/>
          <w:lang w:val="es-ES"/>
        </w:rPr>
        <w:t> </w:t>
      </w:r>
      <w:r w:rsidRPr="00DF4F5F">
        <w:rPr>
          <w:rStyle w:val="normaltextrun"/>
          <w:rFonts w:ascii="Arial" w:hAnsi="Arial" w:cs="Arial"/>
          <w:color w:val="000000"/>
          <w:sz w:val="22"/>
          <w:szCs w:val="22"/>
        </w:rPr>
        <w:t> </w:t>
      </w:r>
      <w:r w:rsidRPr="00DF4F5F">
        <w:rPr>
          <w:rStyle w:val="eop"/>
          <w:rFonts w:ascii="Arial" w:hAnsi="Arial" w:cs="Arial"/>
          <w:color w:val="000000"/>
          <w:sz w:val="22"/>
          <w:szCs w:val="22"/>
        </w:rPr>
        <w:t> </w:t>
      </w:r>
    </w:p>
    <w:p w14:paraId="16559FE9" w14:textId="77777777" w:rsidR="00F40FF7" w:rsidRPr="00DF4F5F" w:rsidRDefault="00F40FF7" w:rsidP="00F40FF7">
      <w:pPr>
        <w:pStyle w:val="paragraph"/>
        <w:spacing w:before="0" w:beforeAutospacing="0" w:after="0" w:afterAutospacing="0"/>
        <w:jc w:val="both"/>
        <w:textAlignment w:val="baseline"/>
        <w:rPr>
          <w:rFonts w:ascii="Arial" w:hAnsi="Arial" w:cs="Arial"/>
          <w:sz w:val="22"/>
          <w:szCs w:val="22"/>
        </w:rPr>
      </w:pPr>
      <w:r w:rsidRPr="00DF4F5F">
        <w:rPr>
          <w:rStyle w:val="normaltextrun"/>
          <w:rFonts w:ascii="Arial" w:hAnsi="Arial" w:cs="Arial"/>
          <w:color w:val="000000"/>
          <w:sz w:val="22"/>
          <w:szCs w:val="22"/>
          <w:lang w:val="es-ES"/>
        </w:rPr>
        <w:t>Al respecto, la Sala de Casación Laboral de la Corte Suprema de Justicia en Sentencia SL3752 del 15 de septiembre de 2020 radicación 73</w:t>
      </w:r>
      <w:r>
        <w:rPr>
          <w:rStyle w:val="normaltextrun"/>
          <w:rFonts w:ascii="Arial" w:hAnsi="Arial" w:cs="Arial"/>
          <w:color w:val="000000"/>
          <w:sz w:val="22"/>
          <w:szCs w:val="22"/>
          <w:lang w:val="es-ES"/>
        </w:rPr>
        <w:t>59</w:t>
      </w:r>
      <w:r w:rsidRPr="00DF4F5F">
        <w:rPr>
          <w:rStyle w:val="normaltextrun"/>
          <w:rFonts w:ascii="Arial" w:hAnsi="Arial" w:cs="Arial"/>
          <w:color w:val="000000"/>
          <w:sz w:val="22"/>
          <w:szCs w:val="22"/>
          <w:lang w:val="es-ES"/>
        </w:rPr>
        <w:t>2 indica que: </w:t>
      </w:r>
      <w:r w:rsidRPr="00DF4F5F">
        <w:rPr>
          <w:rStyle w:val="normaltextrun"/>
          <w:rFonts w:ascii="Arial" w:hAnsi="Arial" w:cs="Arial"/>
          <w:color w:val="000000"/>
          <w:sz w:val="22"/>
          <w:szCs w:val="22"/>
        </w:rPr>
        <w:t> </w:t>
      </w:r>
      <w:r w:rsidRPr="00DF4F5F">
        <w:rPr>
          <w:rStyle w:val="eop"/>
          <w:rFonts w:ascii="Arial" w:hAnsi="Arial" w:cs="Arial"/>
          <w:color w:val="000000"/>
          <w:sz w:val="22"/>
          <w:szCs w:val="22"/>
        </w:rPr>
        <w:t> </w:t>
      </w:r>
    </w:p>
    <w:p w14:paraId="6DE4750C" w14:textId="77777777" w:rsidR="00F40FF7" w:rsidRPr="00DF4F5F" w:rsidRDefault="00F40FF7" w:rsidP="00F40FF7">
      <w:pPr>
        <w:pStyle w:val="paragraph"/>
        <w:spacing w:before="0" w:beforeAutospacing="0" w:after="0" w:afterAutospacing="0"/>
        <w:jc w:val="both"/>
        <w:textAlignment w:val="baseline"/>
        <w:rPr>
          <w:rFonts w:ascii="Arial" w:hAnsi="Arial" w:cs="Arial"/>
          <w:sz w:val="22"/>
          <w:szCs w:val="22"/>
        </w:rPr>
      </w:pPr>
      <w:r w:rsidRPr="00DF4F5F">
        <w:rPr>
          <w:rStyle w:val="normaltextrun"/>
          <w:rFonts w:ascii="Arial" w:hAnsi="Arial" w:cs="Arial"/>
          <w:color w:val="000000"/>
          <w:sz w:val="22"/>
          <w:szCs w:val="22"/>
          <w:lang w:val="es-ES"/>
        </w:rPr>
        <w:t> </w:t>
      </w:r>
      <w:r w:rsidRPr="00DF4F5F">
        <w:rPr>
          <w:rStyle w:val="normaltextrun"/>
          <w:rFonts w:ascii="Arial" w:hAnsi="Arial" w:cs="Arial"/>
          <w:color w:val="000000"/>
          <w:sz w:val="22"/>
          <w:szCs w:val="22"/>
        </w:rPr>
        <w:t> </w:t>
      </w:r>
      <w:r w:rsidRPr="00DF4F5F">
        <w:rPr>
          <w:rStyle w:val="eop"/>
          <w:rFonts w:ascii="Arial" w:hAnsi="Arial" w:cs="Arial"/>
          <w:color w:val="000000"/>
          <w:sz w:val="22"/>
          <w:szCs w:val="22"/>
        </w:rPr>
        <w:t> </w:t>
      </w:r>
    </w:p>
    <w:p w14:paraId="706B5188" w14:textId="77777777" w:rsidR="00F40FF7" w:rsidRPr="00DF4F5F" w:rsidRDefault="00F40FF7" w:rsidP="00F40FF7">
      <w:pPr>
        <w:pStyle w:val="paragraph"/>
        <w:spacing w:before="0" w:beforeAutospacing="0" w:after="0" w:afterAutospacing="0"/>
        <w:ind w:left="426" w:right="525"/>
        <w:jc w:val="both"/>
        <w:textAlignment w:val="baseline"/>
        <w:rPr>
          <w:rFonts w:ascii="Arial" w:hAnsi="Arial" w:cs="Arial"/>
          <w:sz w:val="22"/>
          <w:szCs w:val="22"/>
        </w:rPr>
      </w:pPr>
      <w:r w:rsidRPr="2079589B">
        <w:rPr>
          <w:rStyle w:val="normaltextrun"/>
          <w:rFonts w:ascii="Arial" w:hAnsi="Arial" w:cs="Arial"/>
          <w:i/>
          <w:iCs/>
          <w:color w:val="000000" w:themeColor="text1"/>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2079589B">
        <w:rPr>
          <w:rStyle w:val="normaltextrun"/>
          <w:rFonts w:ascii="Arial" w:hAnsi="Arial" w:cs="Arial"/>
          <w:color w:val="000000" w:themeColor="text1"/>
          <w:sz w:val="22"/>
          <w:szCs w:val="22"/>
        </w:rPr>
        <w:t> </w:t>
      </w:r>
      <w:r w:rsidRPr="2079589B">
        <w:rPr>
          <w:rStyle w:val="eop"/>
          <w:rFonts w:ascii="Arial" w:hAnsi="Arial" w:cs="Arial"/>
          <w:color w:val="000000" w:themeColor="text1"/>
          <w:sz w:val="22"/>
          <w:szCs w:val="22"/>
        </w:rPr>
        <w:t> </w:t>
      </w:r>
    </w:p>
    <w:p w14:paraId="6023B821" w14:textId="77777777" w:rsidR="00F40FF7" w:rsidRPr="00DF4F5F" w:rsidRDefault="00F40FF7" w:rsidP="00F40FF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0600AD91" w14:textId="19467047" w:rsidR="00F40FF7" w:rsidRDefault="00F40FF7" w:rsidP="002152C4">
      <w:pPr>
        <w:jc w:val="both"/>
        <w:textAlignment w:val="baseline"/>
        <w:rPr>
          <w:color w:val="000000" w:themeColor="text1"/>
          <w:lang w:val="es"/>
        </w:rPr>
      </w:pPr>
      <w:r w:rsidRPr="2079589B">
        <w:rPr>
          <w:color w:val="000000" w:themeColor="text1"/>
          <w:lang w:val="es"/>
        </w:rPr>
        <w:t xml:space="preserve">Así pues, es claro que la demandante tenía conocimiento de los funcionamientos y requisitos al momento de realizar los diferentes traslados entre las administradoras del RAIS, tal como lo deja evidenciado con su actuar, pues </w:t>
      </w:r>
      <w:r w:rsidRPr="2079589B">
        <w:rPr>
          <w:rStyle w:val="normaltextrun"/>
          <w:color w:val="000000" w:themeColor="text1"/>
        </w:rPr>
        <w:t xml:space="preserve">la señora </w:t>
      </w:r>
      <w:r w:rsidR="00BD3298">
        <w:rPr>
          <w:rStyle w:val="normaltextrun"/>
          <w:color w:val="000000" w:themeColor="text1"/>
        </w:rPr>
        <w:t>PATRICIA MARGARITA AVILA SOLIS</w:t>
      </w:r>
      <w:r w:rsidR="00B76B09" w:rsidRPr="2079589B">
        <w:rPr>
          <w:color w:val="000000" w:themeColor="text1"/>
          <w:lang w:val="es"/>
        </w:rPr>
        <w:t xml:space="preserve"> </w:t>
      </w:r>
      <w:r w:rsidRPr="2079589B">
        <w:rPr>
          <w:color w:val="000000" w:themeColor="text1"/>
          <w:lang w:val="es"/>
        </w:rPr>
        <w:t xml:space="preserve">efectuó alrededor de </w:t>
      </w:r>
      <w:r w:rsidR="00B76B09">
        <w:rPr>
          <w:color w:val="000000" w:themeColor="text1"/>
          <w:lang w:val="es"/>
        </w:rPr>
        <w:t>3</w:t>
      </w:r>
      <w:r w:rsidRPr="2079589B">
        <w:rPr>
          <w:color w:val="000000" w:themeColor="text1"/>
          <w:lang w:val="es"/>
        </w:rPr>
        <w:t xml:space="preserve"> traslados horizontales en el trascurso de su vida laboral, </w:t>
      </w:r>
      <w:r w:rsidR="007B396C">
        <w:rPr>
          <w:rStyle w:val="normaltextrun"/>
          <w:color w:val="000000" w:themeColor="text1"/>
        </w:rPr>
        <w:t>entre las AFP’S</w:t>
      </w:r>
      <w:r w:rsidR="007B396C" w:rsidRPr="00CE2185">
        <w:rPr>
          <w:rStyle w:val="normaltextrun"/>
          <w:color w:val="000000" w:themeColor="text1"/>
        </w:rPr>
        <w:t xml:space="preserve"> </w:t>
      </w:r>
      <w:r w:rsidR="007B396C" w:rsidRPr="00EF5ADD">
        <w:rPr>
          <w:rStyle w:val="normaltextrun"/>
          <w:color w:val="000000" w:themeColor="text1"/>
        </w:rPr>
        <w:t xml:space="preserve">COLFONDOS S.A., </w:t>
      </w:r>
      <w:r w:rsidR="007B396C">
        <w:rPr>
          <w:rStyle w:val="normaltextrun"/>
          <w:color w:val="000000" w:themeColor="text1"/>
        </w:rPr>
        <w:t xml:space="preserve">HORIZONTE hoy PORVENIR S.A. y </w:t>
      </w:r>
      <w:r w:rsidR="007B396C" w:rsidRPr="00EF5ADD">
        <w:rPr>
          <w:rStyle w:val="normaltextrun"/>
          <w:color w:val="000000" w:themeColor="text1"/>
        </w:rPr>
        <w:t>PROTECCION S.A.,</w:t>
      </w:r>
      <w:r w:rsidRPr="2079589B">
        <w:rPr>
          <w:color w:val="000000" w:themeColor="text1"/>
          <w:lang w:val="es"/>
        </w:rPr>
        <w:t xml:space="preserve"> </w:t>
      </w:r>
      <w:r w:rsidR="007B396C">
        <w:rPr>
          <w:color w:val="000000" w:themeColor="text1"/>
          <w:lang w:val="es"/>
        </w:rPr>
        <w:t xml:space="preserve">tal como se </w:t>
      </w:r>
      <w:r w:rsidR="001115F6">
        <w:rPr>
          <w:color w:val="000000" w:themeColor="text1"/>
          <w:lang w:val="es"/>
        </w:rPr>
        <w:t>deslumbra</w:t>
      </w:r>
      <w:r w:rsidR="007B396C">
        <w:rPr>
          <w:color w:val="000000" w:themeColor="text1"/>
          <w:lang w:val="es"/>
        </w:rPr>
        <w:t xml:space="preserve"> en el Historial de Vinculaciones </w:t>
      </w:r>
      <w:r w:rsidR="001115F6">
        <w:rPr>
          <w:color w:val="000000" w:themeColor="text1"/>
          <w:lang w:val="es"/>
        </w:rPr>
        <w:t>–</w:t>
      </w:r>
      <w:r w:rsidR="007B396C">
        <w:rPr>
          <w:color w:val="000000" w:themeColor="text1"/>
          <w:lang w:val="es"/>
        </w:rPr>
        <w:t xml:space="preserve"> SIAFP</w:t>
      </w:r>
    </w:p>
    <w:p w14:paraId="09A0BCAD" w14:textId="043A56B1" w:rsidR="001115F6" w:rsidRDefault="001115F6" w:rsidP="002152C4">
      <w:pPr>
        <w:jc w:val="both"/>
        <w:textAlignment w:val="baseline"/>
        <w:rPr>
          <w:color w:val="000000" w:themeColor="text1"/>
          <w:lang w:val="es"/>
        </w:rPr>
      </w:pPr>
    </w:p>
    <w:p w14:paraId="4D1C7CCC" w14:textId="0751A37D" w:rsidR="001115F6" w:rsidRDefault="001115F6" w:rsidP="002152C4">
      <w:pPr>
        <w:jc w:val="both"/>
        <w:textAlignment w:val="baseline"/>
        <w:rPr>
          <w:color w:val="000000" w:themeColor="text1"/>
          <w:lang w:val="es"/>
        </w:rPr>
      </w:pPr>
      <w:r>
        <w:rPr>
          <w:noProof/>
        </w:rPr>
        <w:drawing>
          <wp:inline distT="0" distB="0" distL="0" distR="0" wp14:anchorId="61F99A58" wp14:editId="78FCE768">
            <wp:extent cx="6116320" cy="2470785"/>
            <wp:effectExtent l="0" t="0" r="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16320" cy="2470785"/>
                    </a:xfrm>
                    <a:prstGeom prst="rect">
                      <a:avLst/>
                    </a:prstGeom>
                  </pic:spPr>
                </pic:pic>
              </a:graphicData>
            </a:graphic>
          </wp:inline>
        </w:drawing>
      </w:r>
    </w:p>
    <w:p w14:paraId="0C74F742" w14:textId="77777777" w:rsidR="002152C4" w:rsidRPr="002152C4" w:rsidRDefault="002152C4" w:rsidP="002152C4">
      <w:pPr>
        <w:jc w:val="both"/>
        <w:textAlignment w:val="baseline"/>
        <w:rPr>
          <w:color w:val="000000" w:themeColor="text1"/>
        </w:rPr>
      </w:pPr>
    </w:p>
    <w:p w14:paraId="40EF4E0D" w14:textId="6ECED4E0" w:rsidR="00F40FF7" w:rsidRPr="00B5174D" w:rsidRDefault="00F40FF7" w:rsidP="00B5174D">
      <w:pPr>
        <w:pStyle w:val="paragraph"/>
        <w:spacing w:before="0" w:beforeAutospacing="0" w:after="0" w:afterAutospacing="0"/>
        <w:contextualSpacing/>
        <w:jc w:val="both"/>
        <w:rPr>
          <w:rFonts w:ascii="Arial" w:hAnsi="Arial" w:cs="Arial"/>
          <w:color w:val="000000" w:themeColor="text1"/>
          <w:sz w:val="22"/>
          <w:szCs w:val="22"/>
          <w:lang w:val="es-ES"/>
        </w:rPr>
      </w:pPr>
      <w:r w:rsidRPr="2079589B">
        <w:rPr>
          <w:rStyle w:val="normaltextrun"/>
          <w:rFonts w:ascii="Arial" w:hAnsi="Arial" w:cs="Arial"/>
          <w:color w:val="000000" w:themeColor="text1"/>
          <w:sz w:val="22"/>
          <w:szCs w:val="22"/>
          <w:lang w:val="es-ES"/>
        </w:rPr>
        <w:t xml:space="preserve">Con fundamento en lo expuesto, </w:t>
      </w:r>
      <w:bookmarkStart w:id="13" w:name="_Hlk168914582"/>
      <w:r w:rsidRPr="2079589B">
        <w:rPr>
          <w:rStyle w:val="normaltextrun"/>
          <w:rFonts w:ascii="Arial" w:hAnsi="Arial" w:cs="Arial"/>
          <w:color w:val="000000" w:themeColor="text1"/>
          <w:sz w:val="22"/>
          <w:szCs w:val="22"/>
          <w:lang w:val="es-ES"/>
        </w:rPr>
        <w:t xml:space="preserve">se concluye que la demandante al efectuar diversos traslados entre </w:t>
      </w:r>
      <w:r w:rsidRPr="2079589B">
        <w:rPr>
          <w:rFonts w:ascii="Arial" w:eastAsia="Arial" w:hAnsi="Arial" w:cs="Arial"/>
          <w:color w:val="000000" w:themeColor="text1"/>
          <w:sz w:val="22"/>
          <w:szCs w:val="22"/>
          <w:lang w:val="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2079589B">
        <w:rPr>
          <w:rFonts w:ascii="Arial" w:eastAsia="Arial" w:hAnsi="Arial" w:cs="Arial"/>
          <w:color w:val="000000" w:themeColor="text1"/>
          <w:sz w:val="22"/>
          <w:szCs w:val="22"/>
          <w:lang w:val="es"/>
        </w:rPr>
        <w:t>AFP´s</w:t>
      </w:r>
      <w:proofErr w:type="spellEnd"/>
      <w:r w:rsidRPr="2079589B">
        <w:rPr>
          <w:rFonts w:ascii="Arial" w:eastAsia="Arial" w:hAnsi="Arial" w:cs="Arial"/>
          <w:color w:val="000000" w:themeColor="text1"/>
          <w:sz w:val="22"/>
          <w:szCs w:val="22"/>
          <w:lang w:val="es"/>
        </w:rPr>
        <w:t xml:space="preserve"> del RAIS denotan la satisfacción o comodidad de permanencia configurando así un acto de relacionamiento que presupone el conocimiento sobre las características propias de este régimen</w:t>
      </w:r>
      <w:r w:rsidRPr="2079589B">
        <w:rPr>
          <w:rStyle w:val="normaltextrun"/>
          <w:rFonts w:ascii="Arial" w:hAnsi="Arial" w:cs="Arial"/>
          <w:color w:val="000000" w:themeColor="text1"/>
          <w:sz w:val="22"/>
          <w:szCs w:val="22"/>
          <w:lang w:val="es-ES"/>
        </w:rPr>
        <w:t>.</w:t>
      </w:r>
    </w:p>
    <w:bookmarkEnd w:id="13"/>
    <w:p w14:paraId="335F2B26" w14:textId="77777777" w:rsidR="00D26816" w:rsidRDefault="00D26816" w:rsidP="00D26816">
      <w:pPr>
        <w:jc w:val="both"/>
        <w:rPr>
          <w:color w:val="000000" w:themeColor="text1"/>
        </w:rPr>
      </w:pPr>
    </w:p>
    <w:p w14:paraId="650714B0" w14:textId="77777777" w:rsidR="00D26816" w:rsidRDefault="00D26816" w:rsidP="00D26816">
      <w:pPr>
        <w:pStyle w:val="Prrafodelista"/>
        <w:widowControl/>
        <w:numPr>
          <w:ilvl w:val="0"/>
          <w:numId w:val="11"/>
        </w:numPr>
        <w:autoSpaceDE/>
        <w:autoSpaceDN/>
        <w:ind w:left="426"/>
        <w:contextualSpacing/>
        <w:jc w:val="both"/>
        <w:rPr>
          <w:color w:val="000000" w:themeColor="text1"/>
        </w:rPr>
      </w:pPr>
      <w:r w:rsidRPr="5F6C4456">
        <w:rPr>
          <w:b/>
          <w:bCs/>
          <w:color w:val="000000" w:themeColor="text1"/>
          <w:u w:val="single"/>
        </w:rPr>
        <w:lastRenderedPageBreak/>
        <w:t>INEXISTENCIA DE LA OBLIGACIÓN DE DEVOLVER EL SEGURO PREVISIONAL CUANDO SE DECLARA LA NULIDAD Y/O INEFICACIA DE LA AFILIACIÓN POR FALTA DE CAUSA Y PORQUE AFECTA DERECHOS DE TERCEROS DE BUENA FE</w:t>
      </w:r>
    </w:p>
    <w:p w14:paraId="5BB19381" w14:textId="77777777" w:rsidR="00D26816" w:rsidRDefault="00D26816" w:rsidP="00D26816">
      <w:pPr>
        <w:jc w:val="both"/>
        <w:rPr>
          <w:color w:val="000000" w:themeColor="text1"/>
        </w:rPr>
      </w:pPr>
    </w:p>
    <w:p w14:paraId="4674A776" w14:textId="77777777" w:rsidR="00D26816" w:rsidRDefault="00D26816" w:rsidP="00D26816">
      <w:pPr>
        <w:jc w:val="both"/>
        <w:rPr>
          <w:color w:val="000000" w:themeColor="text1"/>
        </w:rPr>
      </w:pPr>
      <w:r w:rsidRPr="5F6C4456">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la demandante. </w:t>
      </w:r>
    </w:p>
    <w:p w14:paraId="04492D6B" w14:textId="77777777" w:rsidR="00D26816" w:rsidRDefault="00D26816" w:rsidP="00D26816">
      <w:pPr>
        <w:jc w:val="both"/>
        <w:rPr>
          <w:color w:val="000000" w:themeColor="text1"/>
        </w:rPr>
      </w:pPr>
    </w:p>
    <w:p w14:paraId="0660034B" w14:textId="77777777" w:rsidR="00D26816" w:rsidRDefault="00D26816" w:rsidP="00D26816">
      <w:pPr>
        <w:jc w:val="both"/>
        <w:rPr>
          <w:color w:val="000000" w:themeColor="text1"/>
        </w:rPr>
      </w:pPr>
      <w:r w:rsidRPr="5F6C4456">
        <w:rPr>
          <w:color w:val="000000" w:themeColor="text1"/>
        </w:rPr>
        <w:t xml:space="preserve">Al respecto, el artículo 20 de la Ley 100 de 1993 señala que: </w:t>
      </w:r>
    </w:p>
    <w:p w14:paraId="2C6B082C" w14:textId="77777777" w:rsidR="00D26816" w:rsidRDefault="00D26816" w:rsidP="00D26816">
      <w:pPr>
        <w:jc w:val="both"/>
        <w:rPr>
          <w:color w:val="000000" w:themeColor="text1"/>
        </w:rPr>
      </w:pPr>
    </w:p>
    <w:p w14:paraId="2125551B" w14:textId="77777777" w:rsidR="00D26816" w:rsidRDefault="00D26816" w:rsidP="00D26816">
      <w:pPr>
        <w:ind w:left="426"/>
        <w:jc w:val="both"/>
        <w:rPr>
          <w:color w:val="000000" w:themeColor="text1"/>
        </w:rPr>
      </w:pPr>
      <w:r w:rsidRPr="5F6C4456">
        <w:rPr>
          <w:i/>
          <w:iCs/>
          <w:color w:val="000000" w:themeColor="text1"/>
          <w:lang w:val="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303EAD79" w14:textId="77777777" w:rsidR="00D26816" w:rsidRDefault="00D26816" w:rsidP="00D26816">
      <w:pPr>
        <w:ind w:left="426"/>
        <w:jc w:val="both"/>
        <w:rPr>
          <w:color w:val="000000" w:themeColor="text1"/>
        </w:rPr>
      </w:pPr>
    </w:p>
    <w:p w14:paraId="6F91CB6D" w14:textId="77777777" w:rsidR="00D26816" w:rsidRDefault="00D26816" w:rsidP="00D26816">
      <w:pPr>
        <w:ind w:left="426"/>
        <w:jc w:val="both"/>
        <w:rPr>
          <w:color w:val="000000" w:themeColor="text1"/>
        </w:rPr>
      </w:pPr>
      <w:r w:rsidRPr="5F6C4456">
        <w:rPr>
          <w:i/>
          <w:iCs/>
          <w:color w:val="000000" w:themeColor="text1"/>
          <w:lang w:val="es-CO"/>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3617F2" w14:textId="77777777" w:rsidR="00D26816" w:rsidRDefault="00D26816" w:rsidP="00D26816">
      <w:pPr>
        <w:jc w:val="both"/>
        <w:rPr>
          <w:color w:val="000000" w:themeColor="text1"/>
        </w:rPr>
      </w:pPr>
    </w:p>
    <w:p w14:paraId="014188CB" w14:textId="77777777" w:rsidR="00D26816" w:rsidRDefault="00D26816" w:rsidP="00D26816">
      <w:pPr>
        <w:jc w:val="both"/>
        <w:rPr>
          <w:color w:val="000000" w:themeColor="text1"/>
        </w:rPr>
      </w:pPr>
      <w:r w:rsidRPr="5F6C4456">
        <w:rPr>
          <w:color w:val="000000" w:themeColor="text1"/>
          <w:lang w:val="es-CO"/>
        </w:rPr>
        <w:t>Es decir que,</w:t>
      </w:r>
      <w:r w:rsidRPr="5F6C4456">
        <w:rPr>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4A297A1C" w14:textId="77777777" w:rsidR="00D26816" w:rsidRDefault="00D26816" w:rsidP="00D26816">
      <w:pPr>
        <w:jc w:val="both"/>
        <w:rPr>
          <w:color w:val="000000" w:themeColor="text1"/>
        </w:rPr>
      </w:pPr>
    </w:p>
    <w:p w14:paraId="343E5E03" w14:textId="77777777" w:rsidR="00D26816" w:rsidRDefault="00D26816" w:rsidP="00D26816">
      <w:pPr>
        <w:jc w:val="both"/>
        <w:rPr>
          <w:color w:val="000000" w:themeColor="text1"/>
        </w:rPr>
      </w:pPr>
      <w:r w:rsidRPr="5F6C4456">
        <w:rPr>
          <w:color w:val="000000" w:themeColor="text1"/>
        </w:rPr>
        <w:t xml:space="preserve">La Corte  Suprema  de  Justicia,  Sala  Civil,  se  ha  pronunciado  frente  a  los terceros  de buena fe cuando se declara la nulidad del negocio jurídico de la siguiente manera: </w:t>
      </w:r>
      <w:r w:rsidRPr="5F6C4456">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5F6C4456">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5F6C4456">
        <w:rPr>
          <w:i/>
          <w:iCs/>
          <w:color w:val="000000" w:themeColor="text1"/>
        </w:rPr>
        <w:t>obrando con cuidado y previsión se atuvieron a lo que entendieron o pudieron entender’</w:t>
      </w:r>
      <w:r w:rsidRPr="5F6C4456">
        <w:rPr>
          <w:color w:val="000000" w:themeColor="text1"/>
        </w:rPr>
        <w:t xml:space="preserve">” vale decir, a los términos que se desprenden de la declaración y no a los que permanecen guardados en la conciencia de los celebrantes. </w:t>
      </w:r>
    </w:p>
    <w:p w14:paraId="57A97639" w14:textId="77777777" w:rsidR="00D26816" w:rsidRDefault="00D26816" w:rsidP="00D26816">
      <w:pPr>
        <w:jc w:val="both"/>
        <w:rPr>
          <w:color w:val="000000" w:themeColor="text1"/>
        </w:rPr>
      </w:pPr>
    </w:p>
    <w:p w14:paraId="1B296072" w14:textId="77777777" w:rsidR="00D26816" w:rsidRDefault="00D26816" w:rsidP="00D26816">
      <w:pPr>
        <w:jc w:val="both"/>
        <w:rPr>
          <w:color w:val="000000" w:themeColor="text1"/>
        </w:rPr>
      </w:pPr>
      <w:r w:rsidRPr="5F6C4456">
        <w:rPr>
          <w:color w:val="000000" w:themeColor="text1"/>
        </w:rPr>
        <w:t xml:space="preserve">En armonía con lo anterior, </w:t>
      </w:r>
      <w:bookmarkStart w:id="14" w:name="_Hlk168914591"/>
      <w:r w:rsidRPr="5F6C4456">
        <w:rPr>
          <w:color w:val="000000" w:themeColor="text1"/>
        </w:rPr>
        <w:t>se concluye que 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COLFONDOS S.A, toda vez que ALLIANZ SEGUROS DE VIDA S.A. es un tercero de buena fe, el cual no es parte del contrato suscrito entre la afiliada y COLFONDOS S.A.</w:t>
      </w:r>
    </w:p>
    <w:bookmarkEnd w:id="14"/>
    <w:p w14:paraId="1D65B2EF" w14:textId="77777777" w:rsidR="00D26816" w:rsidRDefault="00D26816" w:rsidP="00D26816">
      <w:pPr>
        <w:jc w:val="both"/>
        <w:rPr>
          <w:color w:val="000000" w:themeColor="text1"/>
        </w:rPr>
      </w:pPr>
    </w:p>
    <w:p w14:paraId="618E332B" w14:textId="77777777" w:rsidR="00D26816" w:rsidRDefault="00D26816" w:rsidP="00D26816">
      <w:pPr>
        <w:pStyle w:val="Prrafodelista"/>
        <w:widowControl/>
        <w:numPr>
          <w:ilvl w:val="0"/>
          <w:numId w:val="11"/>
        </w:numPr>
        <w:autoSpaceDE/>
        <w:autoSpaceDN/>
        <w:ind w:left="426"/>
        <w:contextualSpacing/>
        <w:jc w:val="both"/>
        <w:rPr>
          <w:color w:val="000000" w:themeColor="text1"/>
        </w:rPr>
      </w:pPr>
      <w:r w:rsidRPr="5F6C4456">
        <w:rPr>
          <w:b/>
          <w:bCs/>
          <w:color w:val="000000" w:themeColor="text1"/>
          <w:u w:val="single"/>
        </w:rPr>
        <w:t>PRESCRIPCIÓN</w:t>
      </w:r>
    </w:p>
    <w:p w14:paraId="274DE93D" w14:textId="77777777" w:rsidR="00D26816" w:rsidRDefault="00D26816" w:rsidP="00D26816">
      <w:pPr>
        <w:rPr>
          <w:color w:val="000000" w:themeColor="text1"/>
        </w:rPr>
      </w:pPr>
    </w:p>
    <w:p w14:paraId="72F9A339" w14:textId="77777777" w:rsidR="00D26816" w:rsidRDefault="00D26816" w:rsidP="00D26816">
      <w:pPr>
        <w:tabs>
          <w:tab w:val="left" w:pos="4800"/>
        </w:tabs>
        <w:jc w:val="both"/>
        <w:rPr>
          <w:color w:val="0D0D0D" w:themeColor="text1" w:themeTint="F2"/>
        </w:rPr>
      </w:pPr>
      <w:r w:rsidRPr="5F6C4456">
        <w:rPr>
          <w:color w:val="0D0D0D" w:themeColor="text1" w:themeTint="F2"/>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6DF7A848" w14:textId="77777777" w:rsidR="00D26816" w:rsidRDefault="00D26816" w:rsidP="00D26816">
      <w:pPr>
        <w:tabs>
          <w:tab w:val="left" w:pos="4800"/>
        </w:tabs>
        <w:jc w:val="both"/>
        <w:rPr>
          <w:color w:val="0D0D0D" w:themeColor="text1" w:themeTint="F2"/>
        </w:rPr>
      </w:pPr>
    </w:p>
    <w:p w14:paraId="50FFC59F" w14:textId="77777777" w:rsidR="00D26816" w:rsidRDefault="00D26816" w:rsidP="00D26816">
      <w:pPr>
        <w:tabs>
          <w:tab w:val="left" w:pos="4800"/>
        </w:tabs>
        <w:jc w:val="both"/>
        <w:rPr>
          <w:color w:val="0D0D0D" w:themeColor="text1" w:themeTint="F2"/>
        </w:rPr>
      </w:pPr>
      <w:r w:rsidRPr="5F6C4456">
        <w:rPr>
          <w:color w:val="0D0D0D" w:themeColor="text1" w:themeTint="F2"/>
          <w:lang w:val="es-CO"/>
        </w:rPr>
        <w:t xml:space="preserve">Al respecto lo preceptuado por el artículo 151 del Código Procesal del Trabajo señala: </w:t>
      </w:r>
    </w:p>
    <w:p w14:paraId="7F4D3B27" w14:textId="77777777" w:rsidR="00D26816" w:rsidRDefault="00D26816" w:rsidP="00D26816">
      <w:pPr>
        <w:tabs>
          <w:tab w:val="left" w:pos="4800"/>
        </w:tabs>
        <w:jc w:val="both"/>
        <w:rPr>
          <w:color w:val="0D0D0D" w:themeColor="text1" w:themeTint="F2"/>
        </w:rPr>
      </w:pPr>
    </w:p>
    <w:p w14:paraId="50E33191" w14:textId="77777777" w:rsidR="00D26816" w:rsidRDefault="00D26816" w:rsidP="00D26816">
      <w:pPr>
        <w:ind w:left="426"/>
        <w:jc w:val="both"/>
        <w:rPr>
          <w:color w:val="0D0D0D" w:themeColor="text1" w:themeTint="F2"/>
        </w:rPr>
      </w:pPr>
      <w:r w:rsidRPr="5F6C4456">
        <w:rPr>
          <w:i/>
          <w:iCs/>
          <w:color w:val="0D0D0D" w:themeColor="text1" w:themeTint="F2"/>
          <w:lang w:val="es-CO"/>
        </w:rPr>
        <w:lastRenderedPageBreak/>
        <w:t>‘’ARTICULO 151. PRESCRIPCIÓN.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6F15ED1" w14:textId="77777777" w:rsidR="00D26816" w:rsidRDefault="00D26816" w:rsidP="00D26816">
      <w:pPr>
        <w:tabs>
          <w:tab w:val="left" w:pos="4800"/>
        </w:tabs>
        <w:jc w:val="both"/>
        <w:rPr>
          <w:color w:val="0D0D0D" w:themeColor="text1" w:themeTint="F2"/>
        </w:rPr>
      </w:pPr>
    </w:p>
    <w:p w14:paraId="64CF5B47" w14:textId="77777777" w:rsidR="00D26816" w:rsidRDefault="00D26816" w:rsidP="00D26816">
      <w:pPr>
        <w:tabs>
          <w:tab w:val="left" w:pos="4800"/>
        </w:tabs>
        <w:jc w:val="both"/>
        <w:rPr>
          <w:color w:val="0D0D0D" w:themeColor="text1" w:themeTint="F2"/>
        </w:rPr>
      </w:pPr>
      <w:r w:rsidRPr="5F6C4456">
        <w:rPr>
          <w:color w:val="0D0D0D" w:themeColor="text1" w:themeTint="F2"/>
          <w:lang w:val="es-CO"/>
        </w:rPr>
        <w:t xml:space="preserve">A su vez el artículo 488 del Código Sustantivo del Trabajo dispone: </w:t>
      </w:r>
    </w:p>
    <w:p w14:paraId="01EDAD74" w14:textId="77777777" w:rsidR="00D26816" w:rsidRDefault="00D26816" w:rsidP="00D26816">
      <w:pPr>
        <w:tabs>
          <w:tab w:val="left" w:pos="4800"/>
        </w:tabs>
        <w:jc w:val="both"/>
        <w:rPr>
          <w:color w:val="0D0D0D" w:themeColor="text1" w:themeTint="F2"/>
        </w:rPr>
      </w:pPr>
    </w:p>
    <w:p w14:paraId="1623FBE2" w14:textId="77777777" w:rsidR="00D26816" w:rsidRDefault="00D26816" w:rsidP="00D26816">
      <w:pPr>
        <w:tabs>
          <w:tab w:val="left" w:pos="709"/>
        </w:tabs>
        <w:ind w:left="708"/>
        <w:jc w:val="both"/>
        <w:rPr>
          <w:color w:val="0D0D0D" w:themeColor="text1" w:themeTint="F2"/>
        </w:rPr>
      </w:pPr>
      <w:r w:rsidRPr="5F6C4456">
        <w:rPr>
          <w:color w:val="0D0D0D" w:themeColor="text1" w:themeTint="F2"/>
          <w:lang w:val="es-CO"/>
        </w:rPr>
        <w:t>‘’</w:t>
      </w:r>
      <w:r w:rsidRPr="5F6C4456">
        <w:rPr>
          <w:i/>
          <w:iCs/>
          <w:color w:val="0D0D0D" w:themeColor="text1" w:themeTint="F2"/>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D82BE2E" w14:textId="77777777" w:rsidR="00D26816" w:rsidRDefault="00D26816" w:rsidP="00D26816">
      <w:pPr>
        <w:tabs>
          <w:tab w:val="left" w:pos="4800"/>
        </w:tabs>
        <w:jc w:val="both"/>
        <w:rPr>
          <w:color w:val="0D0D0D" w:themeColor="text1" w:themeTint="F2"/>
        </w:rPr>
      </w:pPr>
    </w:p>
    <w:p w14:paraId="1BC6DA95" w14:textId="77777777" w:rsidR="00D26816" w:rsidRDefault="00D26816" w:rsidP="00D26816">
      <w:pPr>
        <w:tabs>
          <w:tab w:val="left" w:pos="4800"/>
        </w:tabs>
        <w:jc w:val="both"/>
        <w:rPr>
          <w:color w:val="0D0D0D" w:themeColor="text1" w:themeTint="F2"/>
        </w:rPr>
      </w:pPr>
      <w:r w:rsidRPr="5F6C4456">
        <w:rPr>
          <w:color w:val="0D0D0D" w:themeColor="text1" w:themeTint="F2"/>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6BC40F3" w14:textId="77777777" w:rsidR="00D26816" w:rsidRDefault="00D26816" w:rsidP="00D26816">
      <w:pPr>
        <w:tabs>
          <w:tab w:val="left" w:pos="4800"/>
        </w:tabs>
        <w:jc w:val="both"/>
        <w:rPr>
          <w:color w:val="0D0D0D" w:themeColor="text1" w:themeTint="F2"/>
        </w:rPr>
      </w:pPr>
    </w:p>
    <w:p w14:paraId="6F14744E" w14:textId="77777777" w:rsidR="00D26816" w:rsidRDefault="00D26816" w:rsidP="00D26816">
      <w:pPr>
        <w:tabs>
          <w:tab w:val="left" w:pos="4800"/>
        </w:tabs>
        <w:jc w:val="both"/>
        <w:rPr>
          <w:color w:val="0D0D0D" w:themeColor="text1" w:themeTint="F2"/>
        </w:rPr>
      </w:pPr>
      <w:r w:rsidRPr="5F6C4456">
        <w:rPr>
          <w:color w:val="0D0D0D" w:themeColor="text1" w:themeTint="F2"/>
          <w:lang w:val="es-CO"/>
        </w:rPr>
        <w:t xml:space="preserve">En conclusión, solicito declarar probada esta excepción y absolver a mi poderdante de las obligaciones que emanan de derechos que se encuentran extinguidos por el fenómeno de la prescripción. </w:t>
      </w:r>
    </w:p>
    <w:p w14:paraId="7EBEBFDB" w14:textId="77777777" w:rsidR="00D26816" w:rsidRDefault="00D26816" w:rsidP="00D26816">
      <w:pPr>
        <w:tabs>
          <w:tab w:val="left" w:pos="4800"/>
        </w:tabs>
        <w:jc w:val="both"/>
        <w:rPr>
          <w:color w:val="0D0D0D" w:themeColor="text1" w:themeTint="F2"/>
        </w:rPr>
      </w:pPr>
    </w:p>
    <w:p w14:paraId="76D32792" w14:textId="77777777" w:rsidR="00D26816" w:rsidRDefault="00D26816" w:rsidP="00D26816">
      <w:pPr>
        <w:pStyle w:val="Prrafodelista"/>
        <w:widowControl/>
        <w:numPr>
          <w:ilvl w:val="0"/>
          <w:numId w:val="11"/>
        </w:numPr>
        <w:autoSpaceDE/>
        <w:autoSpaceDN/>
        <w:ind w:left="426"/>
        <w:contextualSpacing/>
        <w:jc w:val="both"/>
        <w:rPr>
          <w:color w:val="0D0D0D" w:themeColor="text1" w:themeTint="F2"/>
        </w:rPr>
      </w:pPr>
      <w:r w:rsidRPr="5F6C4456">
        <w:rPr>
          <w:b/>
          <w:bCs/>
          <w:color w:val="000000" w:themeColor="text1"/>
          <w:u w:val="single"/>
        </w:rPr>
        <w:t>BUENA</w:t>
      </w:r>
      <w:r w:rsidRPr="5F6C4456">
        <w:rPr>
          <w:b/>
          <w:bCs/>
          <w:color w:val="0D0D0D" w:themeColor="text1" w:themeTint="F2"/>
          <w:u w:val="single"/>
        </w:rPr>
        <w:t xml:space="preserve"> FE</w:t>
      </w:r>
    </w:p>
    <w:p w14:paraId="1DA2055A" w14:textId="77777777" w:rsidR="00D26816" w:rsidRDefault="00D26816" w:rsidP="00D26816">
      <w:pPr>
        <w:tabs>
          <w:tab w:val="left" w:pos="4800"/>
        </w:tabs>
        <w:jc w:val="both"/>
        <w:rPr>
          <w:color w:val="0D0D0D" w:themeColor="text1" w:themeTint="F2"/>
        </w:rPr>
      </w:pPr>
    </w:p>
    <w:p w14:paraId="6BB4042A" w14:textId="77777777" w:rsidR="00D26816" w:rsidRDefault="00D26816" w:rsidP="00D26816">
      <w:pPr>
        <w:ind w:right="20"/>
        <w:jc w:val="both"/>
        <w:rPr>
          <w:color w:val="000000" w:themeColor="text1"/>
        </w:rPr>
      </w:pPr>
      <w:r w:rsidRPr="5F6C4456">
        <w:rPr>
          <w:color w:val="000000" w:themeColor="text1"/>
        </w:rPr>
        <w:t>La</w:t>
      </w:r>
      <w:r w:rsidRPr="5F6C4456">
        <w:rPr>
          <w:color w:val="000000" w:themeColor="text1"/>
          <w:lang w:val="es-CO"/>
        </w:rPr>
        <w:t xml:space="preserve"> AFP COLFONDOS </w:t>
      </w:r>
      <w:r w:rsidRPr="5F6C4456">
        <w:rPr>
          <w:color w:val="000000" w:themeColor="text1"/>
        </w:rPr>
        <w:t xml:space="preserve">S.A. </w:t>
      </w:r>
      <w:r w:rsidRPr="5F6C4456">
        <w:rPr>
          <w:color w:val="000000" w:themeColor="text1"/>
          <w:lang w:val="es-CO"/>
        </w:rPr>
        <w:t>ha obrado de buena fe, tanto en el diligenciamiento de los formularios de afiliación que suscribió la demandante,</w:t>
      </w:r>
      <w:r w:rsidRPr="5F6C4456">
        <w:rPr>
          <w:color w:val="000000" w:themeColor="text1"/>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p>
    <w:p w14:paraId="7410C17B" w14:textId="77777777" w:rsidR="00D26816" w:rsidRDefault="00D26816" w:rsidP="00D26816">
      <w:pPr>
        <w:ind w:right="20"/>
        <w:jc w:val="both"/>
        <w:rPr>
          <w:color w:val="000000" w:themeColor="text1"/>
        </w:rPr>
      </w:pPr>
    </w:p>
    <w:p w14:paraId="41DB8033" w14:textId="77777777" w:rsidR="00D26816" w:rsidRDefault="00D26816" w:rsidP="00D26816">
      <w:pPr>
        <w:pStyle w:val="Prrafodelista"/>
        <w:widowControl/>
        <w:numPr>
          <w:ilvl w:val="0"/>
          <w:numId w:val="11"/>
        </w:numPr>
        <w:autoSpaceDE/>
        <w:autoSpaceDN/>
        <w:ind w:left="426"/>
        <w:contextualSpacing/>
        <w:jc w:val="both"/>
        <w:rPr>
          <w:color w:val="000000" w:themeColor="text1"/>
        </w:rPr>
      </w:pPr>
      <w:r w:rsidRPr="5F6C4456">
        <w:rPr>
          <w:b/>
          <w:bCs/>
          <w:color w:val="000000" w:themeColor="text1"/>
          <w:u w:val="single"/>
        </w:rPr>
        <w:t>GENÉRICA O INNOMINADA</w:t>
      </w:r>
    </w:p>
    <w:p w14:paraId="1CD1E964" w14:textId="77777777" w:rsidR="00D26816" w:rsidRDefault="00D26816" w:rsidP="00D26816">
      <w:pPr>
        <w:rPr>
          <w:color w:val="000000" w:themeColor="text1"/>
        </w:rPr>
      </w:pPr>
    </w:p>
    <w:p w14:paraId="3BF35208" w14:textId="77777777" w:rsidR="00D26816" w:rsidRDefault="00D26816" w:rsidP="00D26816">
      <w:pPr>
        <w:ind w:right="109"/>
        <w:jc w:val="both"/>
        <w:rPr>
          <w:color w:val="000000" w:themeColor="text1"/>
        </w:rPr>
      </w:pPr>
      <w:r w:rsidRPr="5F6C4456">
        <w:rPr>
          <w:color w:val="000000" w:themeColor="text1"/>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008B9FF" w14:textId="77777777" w:rsidR="005B4859" w:rsidRDefault="005B4859" w:rsidP="005B4859">
      <w:pPr>
        <w:jc w:val="both"/>
        <w:rPr>
          <w:color w:val="000000" w:themeColor="text1"/>
        </w:rPr>
      </w:pPr>
    </w:p>
    <w:p w14:paraId="29B77E52" w14:textId="77777777" w:rsidR="005B4859" w:rsidRDefault="005B4859" w:rsidP="005B4859">
      <w:pPr>
        <w:jc w:val="center"/>
        <w:rPr>
          <w:color w:val="000000" w:themeColor="text1"/>
        </w:rPr>
      </w:pPr>
      <w:r w:rsidRPr="5F6C4456">
        <w:rPr>
          <w:b/>
          <w:bCs/>
          <w:color w:val="000000" w:themeColor="text1"/>
          <w:u w:val="single"/>
        </w:rPr>
        <w:t xml:space="preserve">CAPÍTULO II. </w:t>
      </w:r>
    </w:p>
    <w:p w14:paraId="63F3318C" w14:textId="16CA7939" w:rsidR="001B6D46" w:rsidRDefault="005B4859" w:rsidP="006B43CA">
      <w:pPr>
        <w:jc w:val="center"/>
        <w:rPr>
          <w:color w:val="000000" w:themeColor="text1"/>
        </w:rPr>
      </w:pPr>
      <w:r w:rsidRPr="5F6C4456">
        <w:rPr>
          <w:b/>
          <w:bCs/>
          <w:color w:val="000000" w:themeColor="text1"/>
          <w:u w:val="single"/>
        </w:rPr>
        <w:t>CONTESTACIÓN AL LLAMAMIENTO EN GARANTÍA FORMULADO POR COLFONDOS S.A. A ALLIANZ SEGUROS DE VIDA S.A.</w:t>
      </w:r>
    </w:p>
    <w:p w14:paraId="1083BC24" w14:textId="77777777" w:rsidR="001B6D46" w:rsidRDefault="001B6D46" w:rsidP="005B4859">
      <w:pPr>
        <w:rPr>
          <w:color w:val="000000" w:themeColor="text1"/>
        </w:rPr>
      </w:pPr>
    </w:p>
    <w:p w14:paraId="1F9EB4D1" w14:textId="63BB4322" w:rsidR="001B6D46" w:rsidRDefault="001B6D46" w:rsidP="006B43CA">
      <w:pPr>
        <w:jc w:val="center"/>
        <w:rPr>
          <w:b/>
          <w:bCs/>
          <w:color w:val="000000" w:themeColor="text1"/>
          <w:u w:val="single"/>
        </w:rPr>
      </w:pPr>
      <w:r w:rsidRPr="15ABC609">
        <w:rPr>
          <w:b/>
          <w:bCs/>
          <w:color w:val="000000" w:themeColor="text1"/>
          <w:u w:val="single"/>
        </w:rPr>
        <w:t>CONSIDERACIÓN PRELIMINAR</w:t>
      </w:r>
    </w:p>
    <w:p w14:paraId="220B4C6A" w14:textId="267F48EA" w:rsidR="006B43CA" w:rsidRDefault="006B43CA" w:rsidP="005B4859">
      <w:pPr>
        <w:rPr>
          <w:b/>
          <w:bCs/>
          <w:color w:val="000000" w:themeColor="text1"/>
          <w:u w:val="single"/>
        </w:rPr>
      </w:pPr>
    </w:p>
    <w:p w14:paraId="1AE3FF4F" w14:textId="77777777" w:rsidR="001115F6" w:rsidRPr="00241B19" w:rsidRDefault="001115F6" w:rsidP="001115F6">
      <w:pPr>
        <w:adjustRightInd w:val="0"/>
        <w:jc w:val="both"/>
      </w:pPr>
      <w:r w:rsidRPr="00241B19">
        <w:t>El Juzgador debe tener de presente los aspectos que se relacionaran a continuación, antes de continuar con las etapas siguientes del proceso, toda vez que dichos aspectos determinan situaciones importantes en la litis:  </w:t>
      </w:r>
    </w:p>
    <w:p w14:paraId="37C62CE1" w14:textId="77777777" w:rsidR="001115F6" w:rsidRPr="00241B19" w:rsidRDefault="001115F6" w:rsidP="001115F6">
      <w:pPr>
        <w:adjustRightInd w:val="0"/>
        <w:jc w:val="both"/>
      </w:pPr>
      <w:r w:rsidRPr="00241B19">
        <w:t> </w:t>
      </w:r>
    </w:p>
    <w:p w14:paraId="48B4808A" w14:textId="77777777" w:rsidR="001115F6" w:rsidRPr="00241B19" w:rsidRDefault="001115F6" w:rsidP="001115F6">
      <w:pPr>
        <w:adjustRightInd w:val="0"/>
        <w:jc w:val="both"/>
      </w:pPr>
      <w:r w:rsidRPr="00241B19">
        <w:t>La entidad convocante, COLFONDOS S.A. realizó en el escrito de llamamiento en garantía una mixtura entre razón social y NIT de dos sociedades disimiles a ALLIANZ SEGUROS DE VIDA S.A., resaltándose que llama en garantía a ALLIANZ S.A., entidad que resulta inexistencia y hace alusión a que dicha entidad se identifica bajo el NIT 860-026.182 – 5, número de identificación tributaria que en realidad corresponde a la sociedad ALLIANZ SEGUROS S.A.</w:t>
      </w:r>
    </w:p>
    <w:p w14:paraId="4FB40EF1" w14:textId="77777777" w:rsidR="001115F6" w:rsidRPr="00241B19" w:rsidRDefault="001115F6" w:rsidP="001115F6">
      <w:pPr>
        <w:adjustRightInd w:val="0"/>
        <w:jc w:val="both"/>
      </w:pPr>
    </w:p>
    <w:p w14:paraId="49AE011A" w14:textId="77777777" w:rsidR="001115F6" w:rsidRPr="00241B19" w:rsidRDefault="001115F6" w:rsidP="001115F6">
      <w:pPr>
        <w:adjustRightInd w:val="0"/>
        <w:jc w:val="both"/>
      </w:pPr>
      <w:r w:rsidRPr="441FF961">
        <w:t>En estos términos, se indica que (i) ALLIANZ S.A. es una entidad inexistente (</w:t>
      </w:r>
      <w:proofErr w:type="spellStart"/>
      <w:r w:rsidRPr="441FF961">
        <w:t>ii</w:t>
      </w:r>
      <w:proofErr w:type="spellEnd"/>
      <w:r w:rsidRPr="441FF961">
        <w:t>) El NIT mencionado por la AFP convocante corresponde al de la sociedad ALLIANZ SEGUROS S.A., la cual NO está autorizada para expedir pólizas de seguro previsional (</w:t>
      </w:r>
      <w:proofErr w:type="spellStart"/>
      <w:r w:rsidRPr="441FF961">
        <w:t>iii</w:t>
      </w:r>
      <w:proofErr w:type="spellEnd"/>
      <w:r w:rsidRPr="441FF961">
        <w:t>) ALLIANZ SEGUROS DE VIDA se identifica con el NIT 860027404-1 y fue la aseguradora que emitió la póliza previsional que el apoderado de la AFP pretende hacer valer como prueba en el presente proceso, y (</w:t>
      </w:r>
      <w:proofErr w:type="spellStart"/>
      <w:r w:rsidRPr="441FF961">
        <w:t>iv</w:t>
      </w:r>
      <w:proofErr w:type="spellEnd"/>
      <w:r w:rsidRPr="441FF961">
        <w:t xml:space="preserve">) ALLIANZ SEGUROS S.A. y ALLIANZ SEGUROS DE VIDA S.A. son dos sociedades totalmente disimiles, </w:t>
      </w:r>
      <w:r w:rsidRPr="441FF961">
        <w:lastRenderedPageBreak/>
        <w:t xml:space="preserve">siendo esta última, la única autorizada para expedir pólizas de seguro previsional. </w:t>
      </w:r>
    </w:p>
    <w:p w14:paraId="336D1C36" w14:textId="77777777" w:rsidR="001115F6" w:rsidRPr="00241B19" w:rsidRDefault="001115F6" w:rsidP="001115F6">
      <w:pPr>
        <w:adjustRightInd w:val="0"/>
        <w:jc w:val="both"/>
      </w:pPr>
    </w:p>
    <w:p w14:paraId="7BE00E51" w14:textId="77777777" w:rsidR="001115F6" w:rsidRPr="00241B19" w:rsidRDefault="001115F6" w:rsidP="001115F6">
      <w:pPr>
        <w:adjustRightInd w:val="0"/>
        <w:jc w:val="both"/>
      </w:pPr>
      <w:r w:rsidRPr="441FF961">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5D923D4C" w14:textId="77777777" w:rsidR="001115F6" w:rsidRPr="00241B19" w:rsidRDefault="001115F6" w:rsidP="001115F6">
      <w:pPr>
        <w:adjustRightInd w:val="0"/>
        <w:jc w:val="both"/>
      </w:pPr>
    </w:p>
    <w:p w14:paraId="4E4680D3" w14:textId="77777777" w:rsidR="001115F6" w:rsidRPr="00241B19" w:rsidRDefault="001115F6" w:rsidP="001115F6">
      <w:pPr>
        <w:adjustRightInd w:val="0"/>
        <w:jc w:val="both"/>
        <w:rPr>
          <w:b/>
          <w:bCs/>
        </w:rPr>
      </w:pPr>
      <w:r w:rsidRPr="00241B19">
        <w:rPr>
          <w:b/>
          <w:bCs/>
        </w:rPr>
        <w:t>ALLIANZ SEGUROS S.A.: </w:t>
      </w:r>
    </w:p>
    <w:p w14:paraId="01C8EDEE" w14:textId="77777777" w:rsidR="001115F6" w:rsidRPr="00241B19" w:rsidRDefault="001115F6" w:rsidP="001115F6">
      <w:pPr>
        <w:adjustRightInd w:val="0"/>
        <w:jc w:val="both"/>
      </w:pPr>
    </w:p>
    <w:p w14:paraId="145C7DAF" w14:textId="77777777" w:rsidR="001115F6" w:rsidRPr="00241B19" w:rsidRDefault="001115F6" w:rsidP="001115F6">
      <w:pPr>
        <w:adjustRightInd w:val="0"/>
        <w:jc w:val="both"/>
      </w:pPr>
    </w:p>
    <w:p w14:paraId="3B4E5B39" w14:textId="77777777" w:rsidR="001115F6" w:rsidRPr="00241B19" w:rsidRDefault="001115F6" w:rsidP="001115F6">
      <w:pPr>
        <w:adjustRightInd w:val="0"/>
        <w:jc w:val="center"/>
      </w:pPr>
      <w:r w:rsidRPr="00241B19">
        <w:rPr>
          <w:noProof/>
        </w:rPr>
        <w:drawing>
          <wp:inline distT="0" distB="0" distL="0" distR="0" wp14:anchorId="1773710A" wp14:editId="42C45636">
            <wp:extent cx="5448300" cy="2362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80E7079" w14:textId="77777777" w:rsidR="001115F6" w:rsidRPr="00241B19" w:rsidRDefault="001115F6" w:rsidP="001115F6">
      <w:pPr>
        <w:adjustRightInd w:val="0"/>
        <w:jc w:val="center"/>
      </w:pPr>
      <w:r w:rsidRPr="00241B19">
        <w:rPr>
          <w:noProof/>
        </w:rPr>
        <w:drawing>
          <wp:inline distT="0" distB="0" distL="0" distR="0" wp14:anchorId="012C3DB2" wp14:editId="1947949B">
            <wp:extent cx="5400675" cy="13049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303AE230" w14:textId="77777777" w:rsidR="00E059CD" w:rsidRDefault="00E059CD" w:rsidP="001115F6">
      <w:pPr>
        <w:adjustRightInd w:val="0"/>
        <w:jc w:val="both"/>
        <w:rPr>
          <w:b/>
          <w:bCs/>
        </w:rPr>
      </w:pPr>
    </w:p>
    <w:p w14:paraId="6CFDB8D5" w14:textId="5D9B7741" w:rsidR="001115F6" w:rsidRPr="00241B19" w:rsidRDefault="001115F6" w:rsidP="001115F6">
      <w:pPr>
        <w:adjustRightInd w:val="0"/>
        <w:jc w:val="both"/>
        <w:rPr>
          <w:b/>
          <w:bCs/>
        </w:rPr>
      </w:pPr>
      <w:r w:rsidRPr="00241B19">
        <w:rPr>
          <w:b/>
          <w:bCs/>
        </w:rPr>
        <w:t>ALLIANZ SEGUROS DE VIDA S.A.:  </w:t>
      </w:r>
    </w:p>
    <w:p w14:paraId="5CA8AC47" w14:textId="77777777" w:rsidR="001115F6" w:rsidRPr="00241B19" w:rsidRDefault="001115F6" w:rsidP="001115F6">
      <w:pPr>
        <w:adjustRightInd w:val="0"/>
        <w:jc w:val="both"/>
      </w:pPr>
    </w:p>
    <w:p w14:paraId="4DE60505" w14:textId="77777777" w:rsidR="001115F6" w:rsidRPr="00241B19" w:rsidRDefault="001115F6" w:rsidP="001115F6">
      <w:pPr>
        <w:adjustRightInd w:val="0"/>
        <w:jc w:val="center"/>
      </w:pPr>
      <w:r w:rsidRPr="00241B19">
        <w:rPr>
          <w:noProof/>
        </w:rPr>
        <w:lastRenderedPageBreak/>
        <w:drawing>
          <wp:inline distT="0" distB="0" distL="0" distR="0" wp14:anchorId="6A1CC7F6" wp14:editId="6D3022E9">
            <wp:extent cx="5362575" cy="42100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C5B79DF" w14:textId="77777777" w:rsidR="001115F6" w:rsidRPr="00241B19" w:rsidRDefault="001115F6" w:rsidP="001115F6">
      <w:pPr>
        <w:adjustRightInd w:val="0"/>
        <w:jc w:val="both"/>
      </w:pPr>
      <w:r w:rsidRPr="00241B19">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p>
    <w:p w14:paraId="2C5F0674" w14:textId="77777777" w:rsidR="001115F6" w:rsidRPr="00241B19" w:rsidRDefault="001115F6" w:rsidP="001115F6">
      <w:pPr>
        <w:adjustRightInd w:val="0"/>
        <w:jc w:val="both"/>
      </w:pPr>
    </w:p>
    <w:p w14:paraId="54874A95" w14:textId="77777777" w:rsidR="001115F6" w:rsidRPr="00241B19" w:rsidRDefault="001115F6" w:rsidP="001115F6">
      <w:pPr>
        <w:adjustRightInd w:val="0"/>
        <w:jc w:val="both"/>
      </w:pPr>
      <w:r w:rsidRPr="00241B19">
        <w:t xml:space="preserve">Mediante auto del </w:t>
      </w:r>
      <w:r>
        <w:t>23/05/2024</w:t>
      </w:r>
      <w:r w:rsidRPr="00241B19">
        <w:t xml:space="preserve">, el Juzgado </w:t>
      </w:r>
      <w:r>
        <w:t>5</w:t>
      </w:r>
      <w:r w:rsidRPr="00241B19">
        <w:t xml:space="preserve">° Laboral del Circuito de </w:t>
      </w:r>
      <w:r>
        <w:t>Cartagena</w:t>
      </w:r>
      <w:r w:rsidRPr="00241B19">
        <w:t>, admitió el llamamiento en garantía formulado por el apoderado de COLFONDOS S.A. y ordenó la vinculación de ALLIANZ S.A.</w:t>
      </w:r>
      <w:r>
        <w:t xml:space="preserve"> - COLSEGUROS</w:t>
      </w:r>
      <w:r w:rsidRPr="00241B19">
        <w:t xml:space="preserve">, tal como se observa a continuación: </w:t>
      </w:r>
    </w:p>
    <w:p w14:paraId="65452A0B" w14:textId="77777777" w:rsidR="001115F6" w:rsidRPr="00241B19" w:rsidRDefault="001115F6" w:rsidP="001115F6">
      <w:pPr>
        <w:adjustRightInd w:val="0"/>
        <w:jc w:val="both"/>
      </w:pPr>
    </w:p>
    <w:p w14:paraId="296AC1C3" w14:textId="77777777" w:rsidR="001115F6" w:rsidRPr="00241B19" w:rsidRDefault="001115F6" w:rsidP="001115F6">
      <w:pPr>
        <w:adjustRightInd w:val="0"/>
        <w:jc w:val="center"/>
      </w:pPr>
      <w:r>
        <w:rPr>
          <w:noProof/>
        </w:rPr>
        <w:drawing>
          <wp:inline distT="0" distB="0" distL="0" distR="0" wp14:anchorId="6AB8346F" wp14:editId="37C086D4">
            <wp:extent cx="5180965" cy="1060368"/>
            <wp:effectExtent l="0" t="0" r="635" b="698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6726" cy="1063594"/>
                    </a:xfrm>
                    <a:prstGeom prst="rect">
                      <a:avLst/>
                    </a:prstGeom>
                  </pic:spPr>
                </pic:pic>
              </a:graphicData>
            </a:graphic>
          </wp:inline>
        </w:drawing>
      </w:r>
    </w:p>
    <w:p w14:paraId="7F98208A" w14:textId="77777777" w:rsidR="001115F6" w:rsidRPr="00241B19" w:rsidRDefault="001115F6" w:rsidP="001115F6">
      <w:pPr>
        <w:adjustRightInd w:val="0"/>
        <w:jc w:val="both"/>
      </w:pPr>
    </w:p>
    <w:p w14:paraId="0A255203" w14:textId="77777777" w:rsidR="001115F6" w:rsidRPr="00241B19" w:rsidRDefault="001115F6" w:rsidP="001115F6">
      <w:pPr>
        <w:adjustRightInd w:val="0"/>
        <w:jc w:val="both"/>
      </w:pPr>
      <w:r w:rsidRPr="00241B19">
        <w:t>Por lo anterior, es dable reiterar que</w:t>
      </w:r>
      <w:r w:rsidRPr="000A611C">
        <w:t xml:space="preserve"> </w:t>
      </w:r>
      <w:r>
        <w:t xml:space="preserve">(i) </w:t>
      </w:r>
      <w:r w:rsidRPr="441FF961">
        <w:t>ALLIANZ S.A. es una entidad inexistente</w:t>
      </w:r>
      <w:r w:rsidRPr="00241B19">
        <w:t xml:space="preserve"> </w:t>
      </w:r>
      <w:r>
        <w:t>y (</w:t>
      </w:r>
      <w:proofErr w:type="spellStart"/>
      <w:r>
        <w:t>ii</w:t>
      </w:r>
      <w:proofErr w:type="spellEnd"/>
      <w:r>
        <w:t xml:space="preserve">) </w:t>
      </w:r>
      <w:r w:rsidRPr="00241B19">
        <w:t>ALLIANZ SEGUROS S.A.</w:t>
      </w:r>
      <w:r>
        <w:t xml:space="preserve">, identificada bajo </w:t>
      </w:r>
      <w:r w:rsidRPr="00241B19">
        <w:t xml:space="preserve">el NIT 860-026.182 – 5, NO se encuentra autorizada para expedir PÓLIZAS PREVISIONALES, a diferencia de ALLIANZ SEGUROS DE VIDA S.A., entidad la cual, SÍ se encuentra autorizada para actuar en calidad de Aseguradora y expedir Pólizas previsionales. Resaltándose que esta última entidad es quien emitió la póliza que el apoderado de la sociedad convocante pretende hacer valer como prueba en el presente proceso. </w:t>
      </w:r>
    </w:p>
    <w:p w14:paraId="54C7E493" w14:textId="77777777" w:rsidR="001115F6" w:rsidRPr="00241B19" w:rsidRDefault="001115F6" w:rsidP="001115F6">
      <w:pPr>
        <w:adjustRightInd w:val="0"/>
        <w:jc w:val="both"/>
      </w:pPr>
    </w:p>
    <w:p w14:paraId="1398D10B" w14:textId="77777777" w:rsidR="001115F6" w:rsidRDefault="001115F6" w:rsidP="001115F6">
      <w:pPr>
        <w:adjustRightInd w:val="0"/>
        <w:jc w:val="both"/>
      </w:pPr>
      <w:r w:rsidRPr="00241B19">
        <w:t>Por lo expuesto, se pone de presente al despacho que el apoderado de la sociedad CONVOCANTE elevó de manera incorrecta el llamamiento en garantía, realizando una mixtura entre la razón social de ALLIANZ SEGUROS S.A. y el NIT de ALLIANZ SEGUROS DE VIDA S.A., máxime si se tiene en cuenta que aportó con el escrito de llamamiento, el certificado de existencia y representación legal de ALLIANZ SEGUROS S.A., última entidad que fue vinculada al proceso como llamada en garantía.</w:t>
      </w:r>
    </w:p>
    <w:p w14:paraId="68984D37" w14:textId="77777777" w:rsidR="001115F6" w:rsidRPr="00241B19" w:rsidRDefault="001115F6" w:rsidP="001115F6">
      <w:pPr>
        <w:adjustRightInd w:val="0"/>
        <w:jc w:val="both"/>
      </w:pPr>
    </w:p>
    <w:p w14:paraId="35D715FE" w14:textId="77777777" w:rsidR="001115F6" w:rsidRDefault="001115F6" w:rsidP="001115F6">
      <w:pPr>
        <w:pStyle w:val="Textoindependiente"/>
        <w:ind w:right="105"/>
        <w:jc w:val="both"/>
        <w:rPr>
          <w:sz w:val="22"/>
          <w:szCs w:val="22"/>
        </w:rPr>
      </w:pPr>
      <w:r w:rsidRPr="441FF961">
        <w:t xml:space="preserve">Dado lo anterior, preciso que el suscrito apoderado procederá a contestar la demanda y el llamamiento </w:t>
      </w:r>
      <w:r w:rsidRPr="441FF961">
        <w:lastRenderedPageBreak/>
        <w:t xml:space="preserve">en garantía en representación de ALLIANZ SEGUROS </w:t>
      </w:r>
      <w:r>
        <w:t xml:space="preserve">DE VIDA </w:t>
      </w:r>
      <w:r w:rsidRPr="441FF961">
        <w:t>S.A.,</w:t>
      </w:r>
      <w:r>
        <w:t xml:space="preserve"> </w:t>
      </w:r>
      <w:r>
        <w:rPr>
          <w:rStyle w:val="normaltextrun"/>
          <w:color w:val="000000"/>
          <w:sz w:val="22"/>
          <w:szCs w:val="22"/>
          <w:shd w:val="clear" w:color="auto" w:fill="FFFFFF"/>
        </w:rPr>
        <w:t>entidad quien emitió la póliza de seguro previsional que aportó el apoderado de COLFONDOS S.A. en el escrito de llamamiento en garantía.</w:t>
      </w:r>
      <w:r>
        <w:rPr>
          <w:rStyle w:val="eop"/>
          <w:color w:val="000000"/>
          <w:sz w:val="22"/>
          <w:szCs w:val="22"/>
          <w:shd w:val="clear" w:color="auto" w:fill="FFFFFF"/>
        </w:rPr>
        <w:t> </w:t>
      </w:r>
    </w:p>
    <w:p w14:paraId="3AC5B9C9" w14:textId="77777777" w:rsidR="001B6D46" w:rsidRDefault="001B6D46" w:rsidP="005B4859">
      <w:pPr>
        <w:rPr>
          <w:color w:val="000000" w:themeColor="text1"/>
        </w:rPr>
      </w:pPr>
    </w:p>
    <w:p w14:paraId="346CA765" w14:textId="77777777" w:rsidR="005B4859" w:rsidRDefault="005B4859" w:rsidP="005B4859">
      <w:pPr>
        <w:jc w:val="center"/>
        <w:rPr>
          <w:color w:val="000000" w:themeColor="text1"/>
        </w:rPr>
      </w:pPr>
      <w:r w:rsidRPr="5F6C4456">
        <w:rPr>
          <w:b/>
          <w:bCs/>
          <w:color w:val="000000" w:themeColor="text1"/>
          <w:u w:val="single"/>
          <w:lang w:val="es-CO"/>
        </w:rPr>
        <w:t>PRONUNCIAMIENTO FRENTE A LOS HECHOS DEL LLAMAMIENTO EN GARANTÍA</w:t>
      </w:r>
    </w:p>
    <w:p w14:paraId="475EA834" w14:textId="77777777" w:rsidR="005B4859" w:rsidRDefault="005B4859" w:rsidP="005B4859">
      <w:pPr>
        <w:jc w:val="both"/>
        <w:rPr>
          <w:color w:val="000000" w:themeColor="text1"/>
        </w:rPr>
      </w:pPr>
    </w:p>
    <w:p w14:paraId="1567BCEB" w14:textId="35167702" w:rsidR="005B4859" w:rsidRPr="008508D9" w:rsidRDefault="005B4859" w:rsidP="005B4859">
      <w:pPr>
        <w:jc w:val="both"/>
        <w:rPr>
          <w:bCs/>
          <w:iCs/>
          <w:lang w:val="es-CO"/>
        </w:rPr>
      </w:pPr>
      <w:r w:rsidRPr="5F6C4456">
        <w:rPr>
          <w:b/>
          <w:bCs/>
          <w:color w:val="000000" w:themeColor="text1"/>
          <w:lang w:val="es-CO"/>
        </w:rPr>
        <w:t xml:space="preserve">AL PRIMERO: </w:t>
      </w:r>
      <w:r w:rsidR="00D26816" w:rsidRPr="00DF4F5F">
        <w:rPr>
          <w:b/>
          <w:bCs/>
          <w:iCs/>
          <w:lang w:val="es-CO"/>
        </w:rPr>
        <w:t xml:space="preserve">NO ES CIERTO, </w:t>
      </w:r>
      <w:r w:rsidR="00D26816">
        <w:rPr>
          <w:iCs/>
          <w:lang w:val="es-CO"/>
        </w:rPr>
        <w:t xml:space="preserve">que </w:t>
      </w:r>
      <w:r w:rsidR="00D26816" w:rsidRPr="00DF4F5F">
        <w:rPr>
          <w:iCs/>
          <w:lang w:val="es-CO"/>
        </w:rPr>
        <w:t xml:space="preserve">la </w:t>
      </w:r>
      <w:r w:rsidR="00D26816" w:rsidRPr="00DF4F5F">
        <w:rPr>
          <w:bCs/>
          <w:iCs/>
          <w:lang w:val="es-CO"/>
        </w:rPr>
        <w:t xml:space="preserve">AFP Colfondos S.A., </w:t>
      </w:r>
      <w:r w:rsidR="00D26816">
        <w:rPr>
          <w:bCs/>
          <w:iCs/>
          <w:lang w:val="es-CO"/>
        </w:rPr>
        <w:t xml:space="preserve">haya suscrito Póliza de Seguro Provisional con ALLIANZ S.A., toda vez que, el apoderado de la parte convocante hace alusión a una entidad inexistente. Razón por la cual, es menester precisar que quien expidió la póliza de seguro previsional que la AFP COLFONDOS S.A. pretende hacer valer como prueba, fue ALLIANZ SEGUROS DE VIDA S.A. </w:t>
      </w:r>
    </w:p>
    <w:p w14:paraId="47C737AC" w14:textId="77777777" w:rsidR="005B4859" w:rsidRDefault="005B4859" w:rsidP="005B4859">
      <w:pPr>
        <w:ind w:left="720" w:hanging="361"/>
        <w:jc w:val="both"/>
        <w:rPr>
          <w:color w:val="000000" w:themeColor="text1"/>
        </w:rPr>
      </w:pPr>
    </w:p>
    <w:p w14:paraId="275CADCF" w14:textId="77777777" w:rsidR="00D26816" w:rsidRDefault="00D26816" w:rsidP="00D26816">
      <w:pPr>
        <w:jc w:val="both"/>
        <w:rPr>
          <w:bCs/>
          <w:iCs/>
          <w:lang w:val="es-CO"/>
        </w:rPr>
      </w:pPr>
      <w:r>
        <w:rPr>
          <w:b/>
          <w:bCs/>
          <w:iCs/>
          <w:lang w:val="es-CO"/>
        </w:rPr>
        <w:t xml:space="preserve">AL SEGUNDO: </w:t>
      </w:r>
      <w:r w:rsidRPr="00DF4F5F">
        <w:rPr>
          <w:b/>
          <w:bCs/>
          <w:iCs/>
          <w:lang w:val="es-CO"/>
        </w:rPr>
        <w:t>NO ES CIERTO</w:t>
      </w:r>
      <w:r>
        <w:rPr>
          <w:b/>
          <w:bCs/>
          <w:iCs/>
          <w:lang w:val="es-CO"/>
        </w:rPr>
        <w:t xml:space="preserve"> </w:t>
      </w:r>
      <w:r>
        <w:rPr>
          <w:iCs/>
          <w:lang w:val="es-CO"/>
        </w:rPr>
        <w:t xml:space="preserve">ya que </w:t>
      </w:r>
      <w:r>
        <w:rPr>
          <w:bCs/>
          <w:iCs/>
          <w:lang w:val="es-CO"/>
        </w:rPr>
        <w:t xml:space="preserve">el apoderado de la parte convocante hace referencia en este hecho a “ALLIANZ S.A.- COLSEGUROS” entidad que resulta inexistente. Razón por la cual, es menester precisar que quien expidió la póliza de seguro previsional que la AFP COLFONDOS S.A. pretende hacer valer como prueba, fue ALLIANZ SEGUROS DE VIDA S.A. </w:t>
      </w:r>
    </w:p>
    <w:p w14:paraId="298498DF" w14:textId="77777777" w:rsidR="00D26816" w:rsidRDefault="00D26816" w:rsidP="00D26816">
      <w:pPr>
        <w:jc w:val="both"/>
        <w:rPr>
          <w:b/>
          <w:bCs/>
          <w:iCs/>
          <w:lang w:val="es-CO"/>
        </w:rPr>
      </w:pPr>
    </w:p>
    <w:p w14:paraId="2AAA5F0D" w14:textId="494F058A" w:rsidR="005B4859" w:rsidRPr="004537B9" w:rsidRDefault="00D26816" w:rsidP="004537B9">
      <w:pPr>
        <w:jc w:val="both"/>
        <w:rPr>
          <w:bCs/>
          <w:iCs/>
          <w:lang w:val="es-CO"/>
        </w:rPr>
      </w:pPr>
      <w:r>
        <w:rPr>
          <w:bCs/>
          <w:iCs/>
          <w:lang w:val="es-CO"/>
        </w:rPr>
        <w:t xml:space="preserve">Aunado a lo anterior y en lo que respecta a </w:t>
      </w:r>
      <w:r>
        <w:rPr>
          <w:rStyle w:val="normaltextrun"/>
          <w:color w:val="000000"/>
          <w:shd w:val="clear" w:color="auto" w:fill="FFFFFF"/>
        </w:rPr>
        <w:t>ALLIANZ SEGURO DE VIDA S.A.</w:t>
      </w:r>
      <w:r>
        <w:rPr>
          <w:bCs/>
          <w:iCs/>
          <w:lang w:val="es-CO"/>
        </w:rPr>
        <w:t xml:space="preserve">, se indica que, </w:t>
      </w:r>
      <w:r>
        <w:rPr>
          <w:rStyle w:val="normaltextrun"/>
          <w:color w:val="000000"/>
          <w:shd w:val="clear" w:color="auto" w:fill="FFFFFF"/>
        </w:rPr>
        <w:t>en gracia a la póliza de seguro previsional No. 02090000001 mi representada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p>
    <w:p w14:paraId="650D4811" w14:textId="77777777" w:rsidR="005B4859" w:rsidRDefault="005B4859" w:rsidP="005B4859">
      <w:pPr>
        <w:ind w:right="111"/>
        <w:jc w:val="both"/>
        <w:rPr>
          <w:color w:val="000000" w:themeColor="text1"/>
        </w:rPr>
      </w:pPr>
    </w:p>
    <w:p w14:paraId="3EDD949A" w14:textId="0156831D" w:rsidR="00D26816" w:rsidRPr="005C16DA" w:rsidRDefault="00D26816" w:rsidP="00D26816">
      <w:pPr>
        <w:jc w:val="both"/>
        <w:rPr>
          <w:iCs/>
          <w:lang w:val="es-CO"/>
        </w:rPr>
      </w:pPr>
      <w:r>
        <w:rPr>
          <w:b/>
          <w:bCs/>
          <w:iCs/>
          <w:lang w:val="es-CO"/>
        </w:rPr>
        <w:t xml:space="preserve">AL TERCERO: </w:t>
      </w:r>
      <w:r w:rsidRPr="00DF4F5F">
        <w:rPr>
          <w:b/>
          <w:bCs/>
          <w:iCs/>
          <w:lang w:val="es-CO"/>
        </w:rPr>
        <w:t xml:space="preserve">ES CIERTO, </w:t>
      </w:r>
      <w:r w:rsidRPr="00DF4F5F">
        <w:rPr>
          <w:iCs/>
          <w:lang w:val="es-CO"/>
        </w:rPr>
        <w:t>los pagos de las primas de seguro se realizaron a mi representada</w:t>
      </w:r>
      <w:r>
        <w:rPr>
          <w:iCs/>
          <w:lang w:val="es-CO"/>
        </w:rPr>
        <w:t xml:space="preserve"> ALLIANZ SEGUROS DE VIDA S.A.</w:t>
      </w:r>
      <w:r w:rsidRPr="00DF4F5F">
        <w:rPr>
          <w:iCs/>
          <w:lang w:val="es-CO"/>
        </w:rPr>
        <w:t xml:space="preserve">, </w:t>
      </w:r>
      <w:r w:rsidR="00F341E7">
        <w:rPr>
          <w:iCs/>
          <w:lang w:val="es-CO"/>
        </w:rPr>
        <w:t xml:space="preserve">durante la vigencia de la Póliza </w:t>
      </w:r>
      <w:r w:rsidR="00F341E7">
        <w:rPr>
          <w:rStyle w:val="normaltextrun"/>
          <w:color w:val="000000"/>
          <w:shd w:val="clear" w:color="auto" w:fill="FFFFFF"/>
        </w:rPr>
        <w:t>de seguro previsional No. 02090000001 es decir desde el 02/05/1994 al 31/12/2000</w:t>
      </w:r>
      <w:r w:rsidR="00F341E7">
        <w:rPr>
          <w:rStyle w:val="normaltextrun"/>
          <w:color w:val="000000"/>
          <w:shd w:val="clear" w:color="auto" w:fill="FFFFFF"/>
        </w:rPr>
        <w:t xml:space="preserve">, </w:t>
      </w:r>
      <w:r w:rsidRPr="00DF4F5F">
        <w:rPr>
          <w:iCs/>
          <w:lang w:val="es-CO"/>
        </w:rPr>
        <w:t>conforme lo estipulado en el artículo 20 de la ley 100 de 1993, es decir, el 3% del total del Ingreso Base de Cotización (IBL) de cada afiliado, era destinado para financiar los gastos de administración</w:t>
      </w:r>
      <w:r>
        <w:rPr>
          <w:iCs/>
          <w:lang w:val="es-CO"/>
        </w:rPr>
        <w:t xml:space="preserve">, al igual que </w:t>
      </w:r>
      <w:r w:rsidRPr="004D7458">
        <w:rPr>
          <w:iCs/>
          <w:lang w:val="es-CO"/>
        </w:rPr>
        <w:t xml:space="preserve">la prima de reaseguros de Fogafín, y las primas de los seguros </w:t>
      </w:r>
      <w:r>
        <w:rPr>
          <w:iCs/>
          <w:lang w:val="es-CO"/>
        </w:rPr>
        <w:t xml:space="preserve">previsionales </w:t>
      </w:r>
      <w:r w:rsidRPr="004D7458">
        <w:rPr>
          <w:iCs/>
          <w:lang w:val="es-CO"/>
        </w:rPr>
        <w:t>de invalidez y sobrevivientes.</w:t>
      </w:r>
    </w:p>
    <w:p w14:paraId="19F3F7DF" w14:textId="77777777" w:rsidR="005B4859" w:rsidRDefault="005B4859" w:rsidP="005B4859">
      <w:pPr>
        <w:jc w:val="both"/>
        <w:rPr>
          <w:b/>
          <w:bCs/>
          <w:color w:val="000000" w:themeColor="text1"/>
          <w:lang w:val="es-CO"/>
        </w:rPr>
      </w:pPr>
    </w:p>
    <w:p w14:paraId="7B94AB29" w14:textId="77777777" w:rsidR="00634721" w:rsidRPr="009557C6" w:rsidRDefault="00634721" w:rsidP="00634721">
      <w:pPr>
        <w:jc w:val="both"/>
        <w:rPr>
          <w:iCs/>
          <w:lang w:val="es-CO"/>
        </w:rPr>
      </w:pPr>
      <w:r>
        <w:rPr>
          <w:b/>
          <w:bCs/>
          <w:iCs/>
          <w:lang w:val="es-CO"/>
        </w:rPr>
        <w:t xml:space="preserve">AL CUARTO: </w:t>
      </w:r>
      <w:r w:rsidRPr="009557C6">
        <w:rPr>
          <w:b/>
          <w:bCs/>
          <w:iCs/>
          <w:lang w:val="es-CO"/>
        </w:rPr>
        <w:t xml:space="preserve">NO ES CIERTO </w:t>
      </w:r>
      <w:r w:rsidRPr="009557C6">
        <w:rPr>
          <w:iCs/>
          <w:lang w:val="es-CO"/>
        </w:rPr>
        <w:t>que sea legitimo el llamamiento en garantía,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1772CB9" w14:textId="77777777" w:rsidR="00634721" w:rsidRPr="009557C6" w:rsidRDefault="00634721" w:rsidP="00634721">
      <w:pPr>
        <w:jc w:val="both"/>
        <w:rPr>
          <w:iCs/>
          <w:lang w:val="es-CO"/>
        </w:rPr>
      </w:pPr>
    </w:p>
    <w:p w14:paraId="23FB6D2E" w14:textId="77777777" w:rsidR="00634721" w:rsidRPr="009557C6" w:rsidRDefault="00634721" w:rsidP="00634721">
      <w:pPr>
        <w:jc w:val="both"/>
        <w:rPr>
          <w:iCs/>
          <w:lang w:val="es-CO"/>
        </w:rPr>
      </w:pPr>
      <w:r w:rsidRPr="009557C6">
        <w:rPr>
          <w:iCs/>
          <w:lang w:val="es-CO"/>
        </w:rPr>
        <w:t>Pues como se indicó anteriormente,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F984B7C" w14:textId="77777777" w:rsidR="00634721" w:rsidRPr="009557C6" w:rsidRDefault="00634721" w:rsidP="00634721">
      <w:pPr>
        <w:jc w:val="both"/>
        <w:rPr>
          <w:iCs/>
          <w:lang w:val="es-CO"/>
        </w:rPr>
      </w:pPr>
    </w:p>
    <w:p w14:paraId="1094C2B8" w14:textId="77777777" w:rsidR="00634721" w:rsidRPr="009557C6" w:rsidRDefault="00634721" w:rsidP="00634721">
      <w:pPr>
        <w:jc w:val="both"/>
        <w:rPr>
          <w:iCs/>
          <w:lang w:val="es-CO"/>
        </w:rPr>
      </w:pPr>
      <w:r w:rsidRPr="009557C6">
        <w:rPr>
          <w:iCs/>
          <w:lang w:val="es-CO"/>
        </w:rPr>
        <w:t xml:space="preserve">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w:t>
      </w:r>
      <w:r w:rsidRPr="009557C6">
        <w:rPr>
          <w:iCs/>
          <w:lang w:val="es-CO"/>
        </w:rPr>
        <w:lastRenderedPageBreak/>
        <w:t>contrato es Ley para las partes.</w:t>
      </w:r>
    </w:p>
    <w:p w14:paraId="35FECB43" w14:textId="77777777" w:rsidR="00634721" w:rsidRPr="009557C6" w:rsidRDefault="00634721" w:rsidP="00634721">
      <w:pPr>
        <w:jc w:val="both"/>
        <w:rPr>
          <w:iCs/>
          <w:lang w:val="es-CO"/>
        </w:rPr>
      </w:pPr>
    </w:p>
    <w:p w14:paraId="0AC88895" w14:textId="77777777" w:rsidR="00634721" w:rsidRPr="009557C6" w:rsidRDefault="00634721" w:rsidP="00634721">
      <w:pPr>
        <w:jc w:val="both"/>
        <w:rPr>
          <w:iCs/>
          <w:lang w:val="es-CO"/>
        </w:rPr>
      </w:pPr>
      <w:r w:rsidRPr="009557C6">
        <w:rPr>
          <w:iCs/>
          <w:lang w:val="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4A2C7B4B" w14:textId="77777777" w:rsidR="00634721" w:rsidRPr="009557C6" w:rsidRDefault="00634721" w:rsidP="00634721">
      <w:pPr>
        <w:jc w:val="both"/>
        <w:rPr>
          <w:iCs/>
          <w:lang w:val="es-CO"/>
        </w:rPr>
      </w:pPr>
    </w:p>
    <w:p w14:paraId="2782CACF" w14:textId="77777777" w:rsidR="00634721" w:rsidRPr="009557C6" w:rsidRDefault="00634721" w:rsidP="00634721">
      <w:pPr>
        <w:jc w:val="both"/>
        <w:rPr>
          <w:iCs/>
          <w:lang w:val="es-CO"/>
        </w:rPr>
      </w:pPr>
      <w:r w:rsidRPr="009557C6">
        <w:rPr>
          <w:iCs/>
          <w:lang w:val="es-CO"/>
        </w:rPr>
        <w:t>Los anteriores, son argumentos más que suficientes para que su señoría desestime los argumentos esbozados por la entidad convocante y consecuentemente desvincule a mi representada del presente proceso.</w:t>
      </w:r>
    </w:p>
    <w:p w14:paraId="5FAB2384" w14:textId="77777777" w:rsidR="00634721" w:rsidRDefault="00634721" w:rsidP="00634721">
      <w:pPr>
        <w:jc w:val="both"/>
        <w:rPr>
          <w:b/>
          <w:bCs/>
          <w:iCs/>
          <w:lang w:val="es-CO"/>
        </w:rPr>
      </w:pPr>
    </w:p>
    <w:p w14:paraId="5CD52077" w14:textId="77777777" w:rsidR="00F341E7" w:rsidRDefault="00634721" w:rsidP="00F341E7">
      <w:pPr>
        <w:jc w:val="both"/>
        <w:rPr>
          <w:bCs/>
          <w:iCs/>
          <w:lang w:val="es-CO"/>
        </w:rPr>
      </w:pPr>
      <w:r w:rsidRPr="009557C6">
        <w:rPr>
          <w:b/>
          <w:bCs/>
          <w:iCs/>
          <w:lang w:val="es-CO"/>
        </w:rPr>
        <w:t xml:space="preserve">AL QUINTO: </w:t>
      </w:r>
      <w:r w:rsidR="00F341E7" w:rsidRPr="00DF4F5F">
        <w:rPr>
          <w:b/>
          <w:bCs/>
          <w:iCs/>
          <w:lang w:val="es-CO"/>
        </w:rPr>
        <w:t>NO ES CIERTO</w:t>
      </w:r>
      <w:r w:rsidR="00F341E7">
        <w:rPr>
          <w:b/>
          <w:bCs/>
          <w:iCs/>
          <w:lang w:val="es-CO"/>
        </w:rPr>
        <w:t xml:space="preserve"> </w:t>
      </w:r>
      <w:r w:rsidR="00F341E7">
        <w:rPr>
          <w:iCs/>
          <w:lang w:val="es-CO"/>
        </w:rPr>
        <w:t xml:space="preserve">ya que </w:t>
      </w:r>
      <w:r w:rsidR="00F341E7">
        <w:rPr>
          <w:bCs/>
          <w:iCs/>
          <w:lang w:val="es-CO"/>
        </w:rPr>
        <w:t xml:space="preserve">el apoderado de la parte convocante hace referencia en este hecho a “ALLIANZ S.A.- COLSEGUROS” entidad que resulta inexistente. Razón por la cual, es menester precisar que quien expidió la póliza de seguro previsional que la AFP COLFONDOS S.A. pretende hacer valer como prueba, fue ALLIANZ SEGUROS DE VIDA S.A. </w:t>
      </w:r>
    </w:p>
    <w:p w14:paraId="774B5DAD" w14:textId="77777777" w:rsidR="00F341E7" w:rsidRDefault="00F341E7" w:rsidP="00F341E7">
      <w:pPr>
        <w:jc w:val="both"/>
        <w:rPr>
          <w:b/>
          <w:bCs/>
          <w:iCs/>
          <w:lang w:val="es-CO"/>
        </w:rPr>
      </w:pPr>
    </w:p>
    <w:p w14:paraId="437E6142" w14:textId="78D57C46" w:rsidR="00634721" w:rsidRPr="00D3246E" w:rsidRDefault="00F341E7" w:rsidP="00F341E7">
      <w:pPr>
        <w:jc w:val="both"/>
      </w:pPr>
      <w:r>
        <w:rPr>
          <w:bCs/>
          <w:iCs/>
          <w:lang w:val="es-CO"/>
        </w:rPr>
        <w:t>No obstante,</w:t>
      </w:r>
      <w:r>
        <w:rPr>
          <w:bCs/>
          <w:iCs/>
          <w:lang w:val="es-CO"/>
        </w:rPr>
        <w:t xml:space="preserve"> en lo que respecta a </w:t>
      </w:r>
      <w:r>
        <w:rPr>
          <w:rStyle w:val="normaltextrun"/>
          <w:color w:val="000000"/>
          <w:shd w:val="clear" w:color="auto" w:fill="FFFFFF"/>
        </w:rPr>
        <w:t>ALLIANZ SEGURO DE VIDA S.A.</w:t>
      </w:r>
      <w:r>
        <w:rPr>
          <w:bCs/>
          <w:iCs/>
          <w:lang w:val="es-CO"/>
        </w:rPr>
        <w:t>, se indica que</w:t>
      </w:r>
      <w:r>
        <w:rPr>
          <w:bCs/>
          <w:iCs/>
          <w:lang w:val="es-CO"/>
        </w:rPr>
        <w:t xml:space="preserve"> </w:t>
      </w:r>
      <w:r w:rsidR="00634721">
        <w:rPr>
          <w:iCs/>
          <w:lang w:val="es-CO"/>
        </w:rPr>
        <w:t xml:space="preserve">las primas de Seguro Previsional </w:t>
      </w:r>
      <w:r w:rsidR="00634721" w:rsidRPr="009557C6">
        <w:rPr>
          <w:lang w:val="es-CO"/>
        </w:rPr>
        <w:t xml:space="preserve">fueron pagadas a mi representada durante el periodo de vigencia de la Póliza No. </w:t>
      </w:r>
      <w:r w:rsidR="00634721" w:rsidRPr="009557C6">
        <w:rPr>
          <w:bCs/>
          <w:iCs/>
          <w:lang w:val="es-CO"/>
        </w:rPr>
        <w:t>0209000001, esto es, desde el 02/05/1994 hasta el 31/12/2000</w:t>
      </w:r>
      <w:r w:rsidR="00634721">
        <w:rPr>
          <w:bCs/>
          <w:iCs/>
          <w:lang w:val="es-CO"/>
        </w:rPr>
        <w:t xml:space="preserve"> (dichos pagos fueron </w:t>
      </w:r>
      <w:r w:rsidR="00634721" w:rsidRPr="009557C6">
        <w:rPr>
          <w:iCs/>
          <w:lang w:val="es-CO"/>
        </w:rPr>
        <w:t>descontad</w:t>
      </w:r>
      <w:r w:rsidR="00634721">
        <w:rPr>
          <w:iCs/>
          <w:lang w:val="es-CO"/>
        </w:rPr>
        <w:t>o</w:t>
      </w:r>
      <w:r w:rsidR="00634721" w:rsidRPr="009557C6">
        <w:rPr>
          <w:iCs/>
          <w:lang w:val="es-CO"/>
        </w:rPr>
        <w:t xml:space="preserve">s por la </w:t>
      </w:r>
      <w:r w:rsidR="00634721" w:rsidRPr="009557C6">
        <w:rPr>
          <w:lang w:val="es-CO"/>
        </w:rPr>
        <w:t>Colfondos S.A., de las cotizaciones realizadas por los afiliados a la AFP</w:t>
      </w:r>
      <w:r w:rsidR="00634721">
        <w:rPr>
          <w:lang w:val="es-CO"/>
        </w:rPr>
        <w:t>).</w:t>
      </w:r>
    </w:p>
    <w:p w14:paraId="626606CD" w14:textId="77777777" w:rsidR="00634721" w:rsidRDefault="00634721" w:rsidP="00634721">
      <w:pPr>
        <w:jc w:val="both"/>
        <w:rPr>
          <w:b/>
          <w:bCs/>
          <w:iCs/>
          <w:lang w:val="es-CO"/>
        </w:rPr>
      </w:pPr>
    </w:p>
    <w:p w14:paraId="5A6FE45D" w14:textId="77777777" w:rsidR="00F341E7" w:rsidRDefault="00634721" w:rsidP="00F341E7">
      <w:pPr>
        <w:jc w:val="both"/>
        <w:rPr>
          <w:bCs/>
          <w:iCs/>
          <w:lang w:val="es-CO"/>
        </w:rPr>
      </w:pPr>
      <w:r w:rsidRPr="15ABC609">
        <w:rPr>
          <w:b/>
          <w:bCs/>
          <w:lang w:val="es-CO"/>
        </w:rPr>
        <w:t xml:space="preserve">AL SEXTO: </w:t>
      </w:r>
      <w:r w:rsidR="00F341E7" w:rsidRPr="00DF4F5F">
        <w:rPr>
          <w:b/>
          <w:bCs/>
          <w:iCs/>
          <w:lang w:val="es-CO"/>
        </w:rPr>
        <w:t>NO ES CIERTO</w:t>
      </w:r>
      <w:r w:rsidR="00F341E7">
        <w:rPr>
          <w:b/>
          <w:bCs/>
          <w:iCs/>
          <w:lang w:val="es-CO"/>
        </w:rPr>
        <w:t xml:space="preserve"> </w:t>
      </w:r>
      <w:r w:rsidR="00F341E7">
        <w:rPr>
          <w:iCs/>
          <w:lang w:val="es-CO"/>
        </w:rPr>
        <w:t xml:space="preserve">ya que </w:t>
      </w:r>
      <w:r w:rsidR="00F341E7">
        <w:rPr>
          <w:bCs/>
          <w:iCs/>
          <w:lang w:val="es-CO"/>
        </w:rPr>
        <w:t xml:space="preserve">el apoderado de la parte convocante hace referencia en este hecho a “ALLIANZ S.A.- COLSEGUROS” entidad que resulta inexistente. Razón por la cual, es menester precisar que quien expidió la póliza de seguro previsional que la AFP COLFONDOS S.A. pretende hacer valer como prueba, fue ALLIANZ SEGUROS DE VIDA S.A. </w:t>
      </w:r>
    </w:p>
    <w:p w14:paraId="1198B60E" w14:textId="77777777" w:rsidR="00F341E7" w:rsidRDefault="00F341E7" w:rsidP="00F341E7">
      <w:pPr>
        <w:jc w:val="both"/>
        <w:rPr>
          <w:b/>
          <w:bCs/>
          <w:iCs/>
          <w:lang w:val="es-CO"/>
        </w:rPr>
      </w:pPr>
    </w:p>
    <w:p w14:paraId="7F1FE0E7" w14:textId="7BC760AB" w:rsidR="00634721" w:rsidRDefault="005C5581" w:rsidP="00F341E7">
      <w:pPr>
        <w:jc w:val="both"/>
        <w:rPr>
          <w:lang w:val="es-CO"/>
        </w:rPr>
      </w:pPr>
      <w:r>
        <w:rPr>
          <w:bCs/>
          <w:iCs/>
          <w:lang w:val="es-CO"/>
        </w:rPr>
        <w:t xml:space="preserve">Por lo tanto, en lo que respecta a </w:t>
      </w:r>
      <w:r>
        <w:rPr>
          <w:rStyle w:val="normaltextrun"/>
          <w:color w:val="000000"/>
          <w:shd w:val="clear" w:color="auto" w:fill="FFFFFF"/>
        </w:rPr>
        <w:t>ALLIANZ SEGURO DE VIDA S.A.</w:t>
      </w:r>
      <w:r>
        <w:rPr>
          <w:bCs/>
          <w:iCs/>
          <w:lang w:val="es-CO"/>
        </w:rPr>
        <w:t>,</w:t>
      </w:r>
      <w:r>
        <w:rPr>
          <w:bCs/>
          <w:iCs/>
          <w:lang w:val="es-CO"/>
        </w:rPr>
        <w:t xml:space="preserve"> </w:t>
      </w:r>
      <w:r>
        <w:rPr>
          <w:b/>
          <w:iCs/>
          <w:lang w:val="es-CO"/>
        </w:rPr>
        <w:t xml:space="preserve">ES CIERTO, </w:t>
      </w:r>
      <w:r w:rsidR="00634721" w:rsidRPr="15ABC609">
        <w:rPr>
          <w:lang w:val="es-CO"/>
        </w:rPr>
        <w:t xml:space="preserve">la Póliza No. 0209000001 </w:t>
      </w:r>
      <w:r>
        <w:rPr>
          <w:lang w:val="es-CO"/>
        </w:rPr>
        <w:t xml:space="preserve">emitida por mi representada </w:t>
      </w:r>
      <w:r w:rsidR="00634721" w:rsidRPr="15ABC609">
        <w:rPr>
          <w:lang w:val="es-CO"/>
        </w:rPr>
        <w:t xml:space="preserve">se encontraba vigente para la fecha de efectividad del traslado de la señora </w:t>
      </w:r>
      <w:r w:rsidR="00BD3298">
        <w:rPr>
          <w:lang w:val="es-CO"/>
        </w:rPr>
        <w:t>PATRICIA MARGARITA AVILA SOLIS</w:t>
      </w:r>
      <w:r w:rsidR="00634721" w:rsidRPr="15ABC609">
        <w:rPr>
          <w:lang w:val="es-CO"/>
        </w:rPr>
        <w:t>., es decir el 01/0</w:t>
      </w:r>
      <w:r w:rsidR="007F7187">
        <w:rPr>
          <w:lang w:val="es-CO"/>
        </w:rPr>
        <w:t>9</w:t>
      </w:r>
      <w:r w:rsidR="00634721" w:rsidRPr="15ABC609">
        <w:rPr>
          <w:lang w:val="es-CO"/>
        </w:rPr>
        <w:t>/199</w:t>
      </w:r>
      <w:r w:rsidR="007F7187">
        <w:rPr>
          <w:lang w:val="es-CO"/>
        </w:rPr>
        <w:t>6</w:t>
      </w:r>
      <w:r w:rsidR="006B43CA" w:rsidRPr="15ABC609">
        <w:rPr>
          <w:lang w:val="es-CO"/>
        </w:rPr>
        <w:t>, no obstante, es dable indicar que</w:t>
      </w:r>
      <w:r w:rsidR="007F0256" w:rsidRPr="15ABC609">
        <w:rPr>
          <w:lang w:val="es-CO"/>
        </w:rPr>
        <w:t xml:space="preserve"> esto no conlleva a una responsabilidad u obligación de restituir la prima a cargo de mi prohijada</w:t>
      </w:r>
      <w:r w:rsidR="09C9CA36" w:rsidRPr="15ABC609">
        <w:rPr>
          <w:lang w:val="es-CO"/>
        </w:rPr>
        <w:t>, toda vez que lo pretendido desborda</w:t>
      </w:r>
      <w:r w:rsidR="1B186B9A" w:rsidRPr="15ABC609">
        <w:rPr>
          <w:lang w:val="es-CO"/>
        </w:rPr>
        <w:t xml:space="preserve"> los amparos otorgados en el contrato de seguro</w:t>
      </w:r>
      <w:r w:rsidR="00634721" w:rsidRPr="15ABC609">
        <w:rPr>
          <w:lang w:val="es-CO"/>
        </w:rPr>
        <w:t>.</w:t>
      </w:r>
    </w:p>
    <w:p w14:paraId="41E4D1AB" w14:textId="024C56C8" w:rsidR="0071412D" w:rsidRDefault="0071412D" w:rsidP="00634721">
      <w:pPr>
        <w:jc w:val="both"/>
        <w:rPr>
          <w:bCs/>
          <w:iCs/>
          <w:lang w:val="es-CO"/>
        </w:rPr>
      </w:pPr>
    </w:p>
    <w:p w14:paraId="45A9D8F9" w14:textId="1FF5A9A5" w:rsidR="0071412D" w:rsidRPr="005714B1" w:rsidRDefault="0071412D" w:rsidP="00634721">
      <w:pPr>
        <w:jc w:val="both"/>
        <w:rPr>
          <w:iCs/>
          <w:lang w:val="es-CO"/>
        </w:rPr>
      </w:pPr>
      <w:r w:rsidRPr="2CE9CA19">
        <w:rPr>
          <w:lang w:val="es-CO"/>
        </w:rPr>
        <w:t>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0503F67B" w14:textId="77777777" w:rsidR="00634721" w:rsidRDefault="00634721" w:rsidP="00634721">
      <w:pPr>
        <w:jc w:val="both"/>
        <w:rPr>
          <w:b/>
          <w:bCs/>
          <w:iCs/>
          <w:lang w:val="es-CO"/>
        </w:rPr>
      </w:pPr>
    </w:p>
    <w:p w14:paraId="768C5FD4" w14:textId="77777777" w:rsidR="00F10DDF" w:rsidRDefault="00F10DDF" w:rsidP="00F10DDF">
      <w:pPr>
        <w:jc w:val="both"/>
        <w:rPr>
          <w:color w:val="000000" w:themeColor="text1"/>
        </w:rPr>
      </w:pPr>
      <w:r w:rsidRPr="2CE9CA19">
        <w:rPr>
          <w:b/>
          <w:bCs/>
          <w:color w:val="000000" w:themeColor="text1"/>
          <w:lang w:val="es-CO"/>
        </w:rPr>
        <w:t xml:space="preserve">AL SÉPTIMO: </w:t>
      </w:r>
      <w:r w:rsidRPr="2CE9CA19">
        <w:rPr>
          <w:b/>
          <w:bCs/>
          <w:lang w:val="es-CO"/>
        </w:rPr>
        <w:t>NO ES CIERTO</w:t>
      </w:r>
      <w:r w:rsidRPr="2CE9CA19">
        <w:rPr>
          <w:lang w:val="es-CO"/>
        </w:rPr>
        <w:t xml:space="preserve"> 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0245380A" w14:textId="77777777" w:rsidR="00F10DDF" w:rsidRDefault="00F10DDF" w:rsidP="00F10DDF">
      <w:pPr>
        <w:jc w:val="both"/>
        <w:rPr>
          <w:lang w:val="es-CO"/>
        </w:rPr>
      </w:pPr>
    </w:p>
    <w:p w14:paraId="34837A07" w14:textId="77777777" w:rsidR="00F10DDF" w:rsidRDefault="00F10DDF" w:rsidP="00F10DDF">
      <w:pPr>
        <w:jc w:val="both"/>
        <w:rPr>
          <w:color w:val="000000" w:themeColor="text1"/>
        </w:rPr>
      </w:pPr>
      <w:r w:rsidRPr="2CE9CA19">
        <w:rPr>
          <w:lang w:val="es-CO"/>
        </w:rPr>
        <w:t xml:space="preserve">A la luz del Código de Comercio un riesgo es:        </w:t>
      </w:r>
    </w:p>
    <w:p w14:paraId="32ED2055" w14:textId="77777777" w:rsidR="00F10DDF" w:rsidRDefault="00F10DDF" w:rsidP="00F10DDF">
      <w:pPr>
        <w:jc w:val="both"/>
        <w:rPr>
          <w:lang w:val="es-CO"/>
        </w:rPr>
      </w:pPr>
    </w:p>
    <w:p w14:paraId="4DFE39CA" w14:textId="77777777" w:rsidR="00F10DDF" w:rsidRDefault="00F10DDF" w:rsidP="00F10DDF">
      <w:pPr>
        <w:ind w:left="450"/>
        <w:jc w:val="both"/>
        <w:rPr>
          <w:lang w:val="es-CO"/>
        </w:rPr>
      </w:pPr>
      <w:r w:rsidRPr="2CE9CA19">
        <w:rPr>
          <w:i/>
          <w:iCs/>
          <w:lang w:val="es-CO"/>
        </w:rPr>
        <w:t>“</w:t>
      </w:r>
      <w:r w:rsidRPr="2CE9CA19">
        <w:rPr>
          <w:b/>
          <w:bCs/>
          <w:i/>
          <w:iCs/>
          <w:lang w:val="es-CO"/>
        </w:rPr>
        <w:t>ARTÍCULO 1054.</w:t>
      </w:r>
      <w:r w:rsidRPr="2CE9CA19">
        <w:rPr>
          <w:i/>
          <w:iCs/>
          <w:lang w:val="es-CO"/>
        </w:rPr>
        <w:t xml:space="preserve"> &lt;</w:t>
      </w:r>
      <w:r w:rsidRPr="2CE9CA19">
        <w:rPr>
          <w:b/>
          <w:bCs/>
          <w:lang w:val="es-CO"/>
        </w:rPr>
        <w:t>DEFINICIÓN DE RIESGO</w:t>
      </w:r>
      <w:r w:rsidRPr="2CE9CA19">
        <w:rPr>
          <w:b/>
          <w:bCs/>
          <w:i/>
          <w:iCs/>
          <w:lang w:val="es-CO"/>
        </w:rPr>
        <w:t>.</w:t>
      </w:r>
      <w:r w:rsidRPr="2CE9CA19">
        <w:rPr>
          <w:i/>
          <w:iCs/>
          <w:lang w:val="es-CO"/>
        </w:rPr>
        <w:t xml:space="preserve">&gt;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w:t>
      </w:r>
      <w:r w:rsidRPr="2CE9CA19">
        <w:rPr>
          <w:i/>
          <w:iCs/>
          <w:lang w:val="es-CO"/>
        </w:rPr>
        <w:lastRenderedPageBreak/>
        <w:t xml:space="preserve">seguro. Tampoco constituye riesgo la incertidumbre subjetiva respecto de determinado hecho que haya tenido o no cumplimiento.”    </w:t>
      </w:r>
      <w:r w:rsidRPr="2CE9CA19">
        <w:rPr>
          <w:lang w:val="es-CO"/>
        </w:rPr>
        <w:t xml:space="preserve">    </w:t>
      </w:r>
    </w:p>
    <w:p w14:paraId="2CFBDD37" w14:textId="77777777" w:rsidR="00F10DDF" w:rsidRDefault="00F10DDF" w:rsidP="00F10DDF">
      <w:pPr>
        <w:jc w:val="both"/>
        <w:rPr>
          <w:lang w:val="es-CO"/>
        </w:rPr>
      </w:pPr>
    </w:p>
    <w:p w14:paraId="556250DC" w14:textId="77777777" w:rsidR="00F10DDF" w:rsidRDefault="00F10DDF" w:rsidP="00F10DDF">
      <w:pPr>
        <w:jc w:val="both"/>
        <w:rPr>
          <w:color w:val="000000" w:themeColor="text1"/>
        </w:rPr>
      </w:pPr>
      <w:r w:rsidRPr="2CE9CA19">
        <w:rPr>
          <w:lang w:val="es-CO"/>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37C4E582" w14:textId="77777777" w:rsidR="00F10DDF" w:rsidRDefault="00F10DDF" w:rsidP="00F10DDF">
      <w:pPr>
        <w:jc w:val="both"/>
        <w:rPr>
          <w:lang w:val="es-CO"/>
        </w:rPr>
      </w:pPr>
    </w:p>
    <w:p w14:paraId="17A5810C" w14:textId="77777777" w:rsidR="00F10DDF" w:rsidRDefault="00F10DDF" w:rsidP="00F10DDF">
      <w:pPr>
        <w:jc w:val="both"/>
        <w:rPr>
          <w:color w:val="000000" w:themeColor="text1"/>
        </w:rPr>
      </w:pPr>
      <w:r w:rsidRPr="2CE9CA19">
        <w:rPr>
          <w:lang w:val="es-CO"/>
        </w:rPr>
        <w:t xml:space="preserve">En línea con lo anterior, es obligatorio rememorar lo dispuesto en el artículo 1045 del Código de Comercio, norma que, dicho sea de paso, regula las relaciones contractuales generadas en virtud de los contratos de seguro como el que aquí nos ocupa, veamos:        </w:t>
      </w:r>
    </w:p>
    <w:p w14:paraId="43547483" w14:textId="77777777" w:rsidR="00F10DDF" w:rsidRDefault="00F10DDF" w:rsidP="00F10DDF">
      <w:pPr>
        <w:jc w:val="both"/>
        <w:rPr>
          <w:lang w:val="es-CO"/>
        </w:rPr>
      </w:pPr>
    </w:p>
    <w:p w14:paraId="1A06A68D" w14:textId="77777777" w:rsidR="00F10DDF" w:rsidRDefault="00F10DDF" w:rsidP="00F10DDF">
      <w:pPr>
        <w:ind w:left="450"/>
        <w:jc w:val="both"/>
        <w:rPr>
          <w:i/>
          <w:iCs/>
          <w:color w:val="000000" w:themeColor="text1"/>
        </w:rPr>
      </w:pPr>
      <w:r w:rsidRPr="2CE9CA19">
        <w:rPr>
          <w:b/>
          <w:bCs/>
          <w:i/>
          <w:iCs/>
          <w:lang w:val="es-CO"/>
        </w:rPr>
        <w:t xml:space="preserve">“ARTÍCULO 1045. </w:t>
      </w:r>
      <w:r w:rsidRPr="2CE9CA19">
        <w:rPr>
          <w:i/>
          <w:iCs/>
          <w:lang w:val="es-CO"/>
        </w:rPr>
        <w:t>&lt;</w:t>
      </w:r>
      <w:r w:rsidRPr="2CE9CA19">
        <w:rPr>
          <w:b/>
          <w:bCs/>
          <w:i/>
          <w:iCs/>
          <w:lang w:val="es-CO"/>
        </w:rPr>
        <w:t>ELEMENTOS ESENCIALES</w:t>
      </w:r>
      <w:r w:rsidRPr="2CE9CA19">
        <w:rPr>
          <w:i/>
          <w:iCs/>
          <w:lang w:val="es-CO"/>
        </w:rPr>
        <w:t xml:space="preserve">&gt; Son elementos esenciales del contrato de seguro:    </w:t>
      </w:r>
    </w:p>
    <w:p w14:paraId="0C30245A" w14:textId="77777777" w:rsidR="00F10DDF" w:rsidRDefault="00F10DDF" w:rsidP="00F10DDF">
      <w:pPr>
        <w:ind w:left="450"/>
        <w:jc w:val="both"/>
        <w:rPr>
          <w:i/>
          <w:iCs/>
          <w:lang w:val="es-CO"/>
        </w:rPr>
      </w:pPr>
      <w:r w:rsidRPr="2CE9CA19">
        <w:rPr>
          <w:i/>
          <w:iCs/>
          <w:lang w:val="es-CO"/>
        </w:rPr>
        <w:t xml:space="preserve">1) El interés asegurable;    </w:t>
      </w:r>
    </w:p>
    <w:p w14:paraId="2DEF3BDB" w14:textId="77777777" w:rsidR="00F10DDF" w:rsidRDefault="00F10DDF" w:rsidP="00F10DDF">
      <w:pPr>
        <w:ind w:left="450"/>
        <w:jc w:val="both"/>
        <w:rPr>
          <w:i/>
          <w:iCs/>
          <w:lang w:val="es-CO"/>
        </w:rPr>
      </w:pPr>
      <w:r w:rsidRPr="2CE9CA19">
        <w:rPr>
          <w:i/>
          <w:iCs/>
          <w:lang w:val="es-CO"/>
        </w:rPr>
        <w:t xml:space="preserve">2) El riesgo asegurable;    </w:t>
      </w:r>
    </w:p>
    <w:p w14:paraId="4DD80C03" w14:textId="77777777" w:rsidR="00F10DDF" w:rsidRDefault="00F10DDF" w:rsidP="00F10DDF">
      <w:pPr>
        <w:ind w:left="450"/>
        <w:jc w:val="both"/>
        <w:rPr>
          <w:i/>
          <w:iCs/>
          <w:lang w:val="es-CO"/>
        </w:rPr>
      </w:pPr>
      <w:r w:rsidRPr="2CE9CA19">
        <w:rPr>
          <w:i/>
          <w:iCs/>
          <w:lang w:val="es-CO"/>
        </w:rPr>
        <w:t xml:space="preserve">3) La prima o precio del seguro, y    </w:t>
      </w:r>
    </w:p>
    <w:p w14:paraId="7451A58E" w14:textId="77777777" w:rsidR="00F10DDF" w:rsidRDefault="00F10DDF" w:rsidP="00F10DDF">
      <w:pPr>
        <w:ind w:left="450"/>
        <w:jc w:val="both"/>
        <w:rPr>
          <w:i/>
          <w:iCs/>
          <w:lang w:val="es-CO"/>
        </w:rPr>
      </w:pPr>
      <w:r w:rsidRPr="2CE9CA19">
        <w:rPr>
          <w:i/>
          <w:iCs/>
          <w:lang w:val="es-CO"/>
        </w:rPr>
        <w:t xml:space="preserve">4) La obligación condicional del asegurador.    </w:t>
      </w:r>
    </w:p>
    <w:p w14:paraId="7B4929F3" w14:textId="77777777" w:rsidR="00F10DDF" w:rsidRDefault="00F10DDF" w:rsidP="00F10DDF">
      <w:pPr>
        <w:ind w:left="450"/>
        <w:jc w:val="both"/>
        <w:rPr>
          <w:i/>
          <w:iCs/>
          <w:lang w:val="es-CO"/>
        </w:rPr>
      </w:pPr>
      <w:r w:rsidRPr="2CE9CA19">
        <w:rPr>
          <w:b/>
          <w:bCs/>
          <w:i/>
          <w:iCs/>
          <w:lang w:val="es-CO"/>
        </w:rPr>
        <w:t>En defecto de cualquiera de estos elementos, el contrato de seguro no producirá efecto alguno.”</w:t>
      </w:r>
      <w:r w:rsidRPr="2CE9CA19">
        <w:rPr>
          <w:i/>
          <w:iCs/>
          <w:lang w:val="es-CO"/>
        </w:rPr>
        <w:t xml:space="preserve"> (Subrayas fuera del texto original).   </w:t>
      </w:r>
    </w:p>
    <w:p w14:paraId="40DB48BD" w14:textId="77777777" w:rsidR="00F10DDF" w:rsidRDefault="00F10DDF" w:rsidP="00F10DDF">
      <w:pPr>
        <w:jc w:val="both"/>
        <w:rPr>
          <w:color w:val="000000" w:themeColor="text1"/>
        </w:rPr>
      </w:pPr>
    </w:p>
    <w:p w14:paraId="37823F12" w14:textId="77777777" w:rsidR="00F10DDF" w:rsidRDefault="00F10DDF" w:rsidP="00F10DDF">
      <w:pPr>
        <w:jc w:val="both"/>
      </w:pPr>
      <w:r w:rsidRPr="2CE9CA19">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2CE9CA19">
        <w:t>ii</w:t>
      </w:r>
      <w:proofErr w:type="spellEnd"/>
      <w:r w:rsidRPr="2CE9CA19">
        <w:t>) las consecuencias de la ineficacia son frente al traslado de régimen y no frente al seguro previsional de invalidez y sobrevivientes. (</w:t>
      </w:r>
      <w:proofErr w:type="spellStart"/>
      <w:r w:rsidRPr="2CE9CA19">
        <w:t>iii</w:t>
      </w:r>
      <w:proofErr w:type="spellEnd"/>
      <w:r w:rsidRPr="2CE9CA19">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2CE9CA19">
        <w:t>iv</w:t>
      </w:r>
      <w:proofErr w:type="spellEnd"/>
      <w:r w:rsidRPr="2CE9CA19">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Los anteriores, son argumentos más que suficientes para que su señoría desestime los argumentos esbozados por la entidad convocante y consecuentemente desvincule a mi representada del presente proceso. </w:t>
      </w:r>
    </w:p>
    <w:p w14:paraId="1ABA6929" w14:textId="77777777" w:rsidR="00F10DDF" w:rsidRDefault="00F10DDF" w:rsidP="00F10DDF">
      <w:pPr>
        <w:jc w:val="both"/>
        <w:rPr>
          <w:color w:val="000000" w:themeColor="text1"/>
          <w:lang w:val="es-CO"/>
        </w:rPr>
      </w:pPr>
    </w:p>
    <w:p w14:paraId="6C36ACF9" w14:textId="2E79D99D" w:rsidR="005B4859" w:rsidRPr="00F10DDF" w:rsidRDefault="00F10DDF" w:rsidP="005B4859">
      <w:pPr>
        <w:jc w:val="both"/>
        <w:rPr>
          <w:color w:val="000000" w:themeColor="text1"/>
        </w:rPr>
      </w:pPr>
      <w:r w:rsidRPr="5F6C4456">
        <w:rPr>
          <w:color w:val="000000" w:themeColor="text1"/>
          <w:lang w:val="es-CO"/>
        </w:rPr>
        <w:t>Los anteriores, son argumentos más que suficientes para que su señoría desestime los argumentos esbozados por la entidad convocante y consecuentemente desvincule a mi representada del presente proceso.</w:t>
      </w:r>
    </w:p>
    <w:p w14:paraId="6D010672" w14:textId="77777777" w:rsidR="005B4859" w:rsidRDefault="005B4859" w:rsidP="005B4859">
      <w:pPr>
        <w:jc w:val="both"/>
        <w:rPr>
          <w:color w:val="000000" w:themeColor="text1"/>
        </w:rPr>
      </w:pPr>
    </w:p>
    <w:p w14:paraId="0896BE0D" w14:textId="77777777" w:rsidR="005B4859" w:rsidRDefault="005B4859" w:rsidP="005B4859">
      <w:pPr>
        <w:jc w:val="center"/>
        <w:rPr>
          <w:color w:val="000000" w:themeColor="text1"/>
        </w:rPr>
      </w:pPr>
      <w:r w:rsidRPr="5F6C4456">
        <w:rPr>
          <w:b/>
          <w:bCs/>
          <w:color w:val="000000" w:themeColor="text1"/>
          <w:u w:val="single"/>
        </w:rPr>
        <w:t>FRENTE A LAS PRETENSIONES DEL LLAMAMIENTO EN GARANTÍA</w:t>
      </w:r>
    </w:p>
    <w:p w14:paraId="1A05BA4A" w14:textId="77777777" w:rsidR="005B4859" w:rsidRDefault="005B4859" w:rsidP="005B4859">
      <w:pPr>
        <w:rPr>
          <w:color w:val="000000" w:themeColor="text1"/>
        </w:rPr>
      </w:pPr>
    </w:p>
    <w:p w14:paraId="76E5E24C" w14:textId="77777777" w:rsidR="00F10DDF" w:rsidRPr="00DF4F5F" w:rsidRDefault="00F10DDF" w:rsidP="00F10DDF">
      <w:pPr>
        <w:jc w:val="both"/>
      </w:pPr>
      <w:r>
        <w:rPr>
          <w:rStyle w:val="normaltextrun"/>
          <w:b/>
          <w:bCs/>
          <w:color w:val="000000"/>
          <w:shd w:val="clear" w:color="auto" w:fill="FFFFFF"/>
        </w:rPr>
        <w:t xml:space="preserve">A LA PRIMERA: </w:t>
      </w:r>
      <w:r>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C22DD1">
        <w:rPr>
          <w:b/>
          <w:iCs/>
          <w:lang w:val="es-CO"/>
        </w:rPr>
        <w:t>ME OPONGO</w:t>
      </w:r>
      <w:r>
        <w:rPr>
          <w:bCs/>
          <w:iCs/>
          <w:lang w:val="es-CO"/>
        </w:rPr>
        <w:t xml:space="preserve"> </w:t>
      </w:r>
      <w:r w:rsidRPr="00DF4F5F">
        <w:rPr>
          <w:lang w:val="es-ES_tradnl"/>
        </w:rPr>
        <w:t xml:space="preserve">toda vez que </w:t>
      </w:r>
      <w:r w:rsidRPr="00DF4F5F">
        <w:t xml:space="preserve">en el presente proceso existe una falta de legitimación en la causa de cara a la vinculación de ALLIANZ SEGUROS DE VIDA S.A. ya que teniendo en cuenta los pronunciamientos de la Corte Suprema Justicia – Sala </w:t>
      </w:r>
      <w:r w:rsidRPr="00DF4F5F">
        <w:lastRenderedPageBreak/>
        <w:t>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C276874" w14:textId="77777777" w:rsidR="00F10DDF" w:rsidRPr="00DF4F5F" w:rsidRDefault="00F10DDF" w:rsidP="00F10DDF">
      <w:pPr>
        <w:pStyle w:val="Textoindependiente"/>
        <w:jc w:val="both"/>
        <w:rPr>
          <w:sz w:val="22"/>
          <w:szCs w:val="22"/>
          <w:lang w:val="es-ES_tradnl"/>
        </w:rPr>
      </w:pPr>
    </w:p>
    <w:p w14:paraId="3EDF2B3E" w14:textId="77777777" w:rsidR="00F10DDF" w:rsidRPr="00DF4F5F" w:rsidRDefault="00F10DDF" w:rsidP="00F10DDF">
      <w:pPr>
        <w:pStyle w:val="Textoindependiente"/>
        <w:jc w:val="both"/>
        <w:rPr>
          <w:iCs/>
          <w:sz w:val="22"/>
          <w:szCs w:val="22"/>
          <w:lang w:val="es-CO"/>
        </w:rPr>
      </w:pPr>
      <w:r w:rsidRPr="00DF4F5F">
        <w:rPr>
          <w:sz w:val="22"/>
          <w:szCs w:val="22"/>
          <w:lang w:val="es-ES_tradnl"/>
        </w:rPr>
        <w:t xml:space="preserve">Pues como se indicó anteriormente, mi representada </w:t>
      </w:r>
      <w:r w:rsidRPr="00DF4F5F">
        <w:rPr>
          <w:iCs/>
          <w:sz w:val="22"/>
          <w:szCs w:val="22"/>
          <w:lang w:val="es-CO"/>
        </w:rPr>
        <w:t xml:space="preserve">ALLIANZ SEGUROS DE VIDA S.A. en calidad de aseguradora previsional </w:t>
      </w:r>
      <w:r w:rsidRPr="00DF4F5F">
        <w:rPr>
          <w:iCs/>
          <w:sz w:val="22"/>
          <w:szCs w:val="22"/>
          <w:u w:val="single"/>
          <w:lang w:val="es-CO"/>
        </w:rPr>
        <w:t>devengó la prima proporcional al tiempo corrido del riesgo como contraprestación por el hecho de asumir el amparo de la suma adicional</w:t>
      </w:r>
      <w:r w:rsidRPr="00DF4F5F">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8AC22B" w14:textId="77777777" w:rsidR="00F10DDF" w:rsidRPr="00DF4F5F" w:rsidRDefault="00F10DDF" w:rsidP="00F10DDF">
      <w:pPr>
        <w:pStyle w:val="Textoindependiente"/>
        <w:jc w:val="both"/>
        <w:rPr>
          <w:iCs/>
          <w:sz w:val="22"/>
          <w:szCs w:val="22"/>
          <w:lang w:val="es-CO"/>
        </w:rPr>
      </w:pPr>
    </w:p>
    <w:p w14:paraId="70479A86" w14:textId="77777777" w:rsidR="00F10DDF" w:rsidRPr="00DF4F5F" w:rsidRDefault="00F10DDF" w:rsidP="00F10DDF">
      <w:pPr>
        <w:pStyle w:val="Textoindependiente"/>
        <w:jc w:val="both"/>
        <w:rPr>
          <w:rStyle w:val="normaltextrun"/>
          <w:bCs/>
          <w:sz w:val="22"/>
          <w:szCs w:val="22"/>
          <w:lang w:val="es-ES_tradnl"/>
        </w:rPr>
      </w:pPr>
      <w:r w:rsidRPr="00DF4F5F">
        <w:rPr>
          <w:sz w:val="22"/>
          <w:szCs w:val="22"/>
          <w:lang w:val="es-CO"/>
        </w:rPr>
        <w:t xml:space="preserve">Por lo anterior, se insiste que </w:t>
      </w:r>
      <w:r w:rsidRPr="00DF4F5F">
        <w:rPr>
          <w:b/>
          <w:bCs/>
          <w:iCs/>
          <w:sz w:val="22"/>
          <w:szCs w:val="22"/>
        </w:rPr>
        <w:t>ALLIANZ</w:t>
      </w:r>
      <w:r w:rsidRPr="00DF4F5F">
        <w:rPr>
          <w:b/>
          <w:bCs/>
          <w:sz w:val="22"/>
          <w:szCs w:val="22"/>
          <w:lang w:val="es-ES_tradnl"/>
        </w:rPr>
        <w:t xml:space="preserve"> SEGUROS DE VIDA S.A.</w:t>
      </w:r>
      <w:r w:rsidRPr="00DF4F5F">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DF4F5F">
        <w:rPr>
          <w:bCs/>
          <w:sz w:val="22"/>
          <w:szCs w:val="22"/>
          <w:lang w:val="es-ES_tradnl"/>
        </w:rPr>
        <w:t>y en esa medida no podrían estar a cargo de mi representada obligación alguna, pues se recuerda, el contrato es Ley para las partes.</w:t>
      </w:r>
    </w:p>
    <w:p w14:paraId="692D2B5C" w14:textId="77777777" w:rsidR="005B4859" w:rsidRDefault="005B4859" w:rsidP="005B4859">
      <w:pPr>
        <w:rPr>
          <w:color w:val="000000" w:themeColor="text1"/>
        </w:rPr>
      </w:pPr>
    </w:p>
    <w:p w14:paraId="72A4F99E" w14:textId="77777777" w:rsidR="00F10DDF" w:rsidRPr="00DF4F5F" w:rsidRDefault="00F10DDF" w:rsidP="00F10DDF">
      <w:pPr>
        <w:jc w:val="both"/>
        <w:rPr>
          <w:color w:val="000000"/>
        </w:rPr>
      </w:pPr>
      <w:r>
        <w:rPr>
          <w:rStyle w:val="normaltextrun"/>
          <w:b/>
          <w:bCs/>
          <w:color w:val="000000"/>
          <w:shd w:val="clear" w:color="auto" w:fill="FFFFFF"/>
        </w:rPr>
        <w:t xml:space="preserve">A LA SEGUNDA: </w:t>
      </w:r>
      <w:r w:rsidRPr="00DF4F5F">
        <w:rPr>
          <w:rStyle w:val="normaltextrun"/>
          <w:b/>
          <w:bCs/>
          <w:color w:val="000000"/>
          <w:shd w:val="clear" w:color="auto" w:fill="FFFFFF"/>
        </w:rPr>
        <w:t>ME OPONGO</w:t>
      </w:r>
      <w:r w:rsidRPr="00DF4F5F">
        <w:rPr>
          <w:rStyle w:val="normaltextrun"/>
          <w:color w:val="000000"/>
          <w:shd w:val="clear" w:color="auto" w:fill="FFFFFF"/>
        </w:rPr>
        <w:t xml:space="preserve"> toda vez que la </w:t>
      </w:r>
      <w:r w:rsidRPr="00DF4F5F">
        <w:rPr>
          <w:color w:val="000000"/>
        </w:rPr>
        <w:t xml:space="preserve">CSJ- Sala de Casación Laboral ha sido reiterativa en indicar que, los gastos de administración, sumas adicionales de la aseguradora, bonos pensionales, cotizaciones, rendimientos, frutos e intereses, entre otros, </w:t>
      </w:r>
      <w:r w:rsidRPr="00DF4F5F">
        <w:rPr>
          <w:color w:val="000000"/>
          <w:u w:val="single"/>
        </w:rPr>
        <w:t>deben ser asumidos por los fondos de pensiones que administran el RAIS con cargo a sus propios recursos</w:t>
      </w:r>
      <w:r w:rsidRPr="00DF4F5F">
        <w:rPr>
          <w:color w:val="000000"/>
        </w:rPr>
        <w:t>, como consecuencia de un incumplimiento al deber de información y buen consejo en el acto de traslado del RPM al RAIS.</w:t>
      </w:r>
    </w:p>
    <w:p w14:paraId="3E090E98" w14:textId="77777777" w:rsidR="00F10DDF" w:rsidRPr="00DF4F5F" w:rsidRDefault="00F10DDF" w:rsidP="00F10DDF">
      <w:pPr>
        <w:jc w:val="both"/>
        <w:rPr>
          <w:color w:val="000000"/>
        </w:rPr>
      </w:pPr>
    </w:p>
    <w:p w14:paraId="7C81C225" w14:textId="77777777" w:rsidR="00F10DDF" w:rsidRPr="00DF4F5F" w:rsidRDefault="00F10DDF" w:rsidP="00F10DDF">
      <w:pPr>
        <w:pStyle w:val="Textoindependiente"/>
        <w:ind w:right="111"/>
        <w:jc w:val="both"/>
        <w:rPr>
          <w:rFonts w:eastAsia="Times New Roman"/>
          <w:color w:val="000000"/>
          <w:sz w:val="22"/>
          <w:szCs w:val="22"/>
          <w:bdr w:val="none" w:sz="0" w:space="0" w:color="auto" w:frame="1"/>
          <w:lang w:eastAsia="es-CO"/>
        </w:rPr>
      </w:pPr>
      <w:r w:rsidRPr="00DF4F5F">
        <w:rPr>
          <w:sz w:val="22"/>
          <w:szCs w:val="22"/>
        </w:rPr>
        <w:t>Por consiguiente, de ninguna manera es viable que se le imponga a mi representada en calidad de aseguradora previsional, la carga que atañe a</w:t>
      </w:r>
      <w:r w:rsidRPr="00DF4F5F">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901F8FC" w14:textId="77777777" w:rsidR="00F10DDF" w:rsidRPr="00DF4F5F" w:rsidRDefault="00F10DDF" w:rsidP="00F10DDF">
      <w:pPr>
        <w:pStyle w:val="Textoindependiente"/>
        <w:ind w:right="111"/>
        <w:jc w:val="both"/>
        <w:rPr>
          <w:rFonts w:eastAsia="Times New Roman"/>
          <w:color w:val="000000"/>
          <w:sz w:val="22"/>
          <w:szCs w:val="22"/>
          <w:bdr w:val="none" w:sz="0" w:space="0" w:color="auto" w:frame="1"/>
          <w:lang w:eastAsia="es-CO"/>
        </w:rPr>
      </w:pPr>
    </w:p>
    <w:p w14:paraId="7BB9929E" w14:textId="77777777" w:rsidR="00F10DDF" w:rsidRPr="00DF4F5F" w:rsidRDefault="00F10DDF" w:rsidP="00F10DDF">
      <w:pPr>
        <w:pStyle w:val="Textoindependiente"/>
        <w:ind w:right="111"/>
        <w:jc w:val="both"/>
        <w:rPr>
          <w:rFonts w:eastAsia="Times New Roman"/>
          <w:color w:val="000000"/>
          <w:sz w:val="22"/>
          <w:szCs w:val="22"/>
          <w:bdr w:val="none" w:sz="0" w:space="0" w:color="auto" w:frame="1"/>
          <w:lang w:eastAsia="es-CO"/>
        </w:rPr>
      </w:pPr>
      <w:r w:rsidRPr="00DF4F5F">
        <w:rPr>
          <w:rFonts w:eastAsia="Times New Roman"/>
          <w:color w:val="000000"/>
          <w:sz w:val="22"/>
          <w:szCs w:val="22"/>
          <w:bdr w:val="none" w:sz="0" w:space="0" w:color="auto" w:frame="1"/>
          <w:lang w:eastAsia="es-CO"/>
        </w:rPr>
        <w:t>Respecto al seguro previsional, se precisa que</w:t>
      </w:r>
      <w:r w:rsidRPr="00DF4F5F">
        <w:rPr>
          <w:sz w:val="22"/>
          <w:szCs w:val="22"/>
        </w:rPr>
        <w:t xml:space="preserve"> </w:t>
      </w:r>
      <w:r w:rsidRPr="00DF4F5F">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DF4F5F">
        <w:rPr>
          <w:sz w:val="22"/>
          <w:szCs w:val="22"/>
        </w:rPr>
        <w:t xml:space="preserve"> </w:t>
      </w:r>
      <w:r w:rsidRPr="00DF4F5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193AA4A6" w14:textId="77777777" w:rsidR="00F10DDF" w:rsidRPr="00DF4F5F" w:rsidRDefault="00F10DDF" w:rsidP="00F10DDF">
      <w:pPr>
        <w:pStyle w:val="Textoindependiente"/>
        <w:ind w:right="111"/>
        <w:jc w:val="both"/>
        <w:rPr>
          <w:sz w:val="22"/>
          <w:szCs w:val="22"/>
        </w:rPr>
      </w:pPr>
    </w:p>
    <w:p w14:paraId="79CB217C" w14:textId="77777777" w:rsidR="00F10DDF" w:rsidRPr="00DF4F5F" w:rsidRDefault="00F10DDF" w:rsidP="00F10DDF">
      <w:pPr>
        <w:pStyle w:val="Textoindependiente"/>
        <w:ind w:right="111"/>
        <w:jc w:val="both"/>
        <w:rPr>
          <w:sz w:val="22"/>
          <w:szCs w:val="22"/>
        </w:rPr>
      </w:pPr>
      <w:r w:rsidRPr="00DF4F5F">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3B217087" w14:textId="77777777" w:rsidR="005B4859" w:rsidRDefault="005B4859" w:rsidP="005B4859">
      <w:pPr>
        <w:rPr>
          <w:color w:val="000000" w:themeColor="text1"/>
        </w:rPr>
      </w:pPr>
    </w:p>
    <w:p w14:paraId="1D401595" w14:textId="77777777" w:rsidR="005B4859" w:rsidRDefault="005B4859" w:rsidP="005B4859">
      <w:pPr>
        <w:jc w:val="center"/>
        <w:rPr>
          <w:color w:val="000000" w:themeColor="text1"/>
        </w:rPr>
      </w:pPr>
      <w:r w:rsidRPr="5F6C4456">
        <w:rPr>
          <w:b/>
          <w:bCs/>
          <w:color w:val="000000" w:themeColor="text1"/>
          <w:u w:val="single"/>
        </w:rPr>
        <w:lastRenderedPageBreak/>
        <w:t>IV. EXCEPCIONES DE MÉRITO FRENTE AL LLAMAMIENTO EN GARANTÍA</w:t>
      </w:r>
    </w:p>
    <w:p w14:paraId="3E88C707" w14:textId="77777777" w:rsidR="005B4859" w:rsidRDefault="005B4859" w:rsidP="005B4859">
      <w:pPr>
        <w:jc w:val="both"/>
        <w:rPr>
          <w:color w:val="000000" w:themeColor="text1"/>
        </w:rPr>
      </w:pPr>
    </w:p>
    <w:p w14:paraId="09EC4D30" w14:textId="04E31AE0" w:rsidR="005B4859" w:rsidRPr="00522DF6" w:rsidRDefault="005B4859" w:rsidP="00522DF6">
      <w:pPr>
        <w:pStyle w:val="Prrafodelista"/>
        <w:numPr>
          <w:ilvl w:val="0"/>
          <w:numId w:val="19"/>
        </w:numPr>
        <w:autoSpaceDE/>
        <w:autoSpaceDN/>
        <w:contextualSpacing/>
        <w:jc w:val="both"/>
        <w:rPr>
          <w:color w:val="000000" w:themeColor="text1"/>
        </w:rPr>
      </w:pPr>
      <w:r w:rsidRPr="00522DF6">
        <w:rPr>
          <w:b/>
          <w:bCs/>
          <w:color w:val="000000" w:themeColor="text1"/>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062A5A36" w14:textId="77777777" w:rsidR="00EC05AE" w:rsidRPr="004B75ED" w:rsidRDefault="00EC05AE" w:rsidP="00EC05AE">
      <w:pPr>
        <w:pStyle w:val="NormalWeb"/>
        <w:jc w:val="both"/>
        <w:rPr>
          <w:rFonts w:ascii="Arial" w:hAnsi="Arial" w:cs="Arial"/>
          <w:color w:val="000000"/>
          <w:sz w:val="22"/>
          <w:szCs w:val="22"/>
        </w:rPr>
      </w:pPr>
      <w:r w:rsidRPr="004B75E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B75ED">
        <w:rPr>
          <w:rFonts w:ascii="Arial" w:hAnsi="Arial" w:cs="Arial"/>
          <w:i/>
          <w:iCs/>
          <w:color w:val="000000"/>
          <w:sz w:val="22"/>
          <w:szCs w:val="22"/>
        </w:rPr>
        <w:t xml:space="preserve">male </w:t>
      </w:r>
      <w:proofErr w:type="spellStart"/>
      <w:r w:rsidRPr="004B75ED">
        <w:rPr>
          <w:rFonts w:ascii="Arial" w:hAnsi="Arial" w:cs="Arial"/>
          <w:i/>
          <w:iCs/>
          <w:color w:val="000000"/>
          <w:sz w:val="22"/>
          <w:szCs w:val="22"/>
        </w:rPr>
        <w:t>enim</w:t>
      </w:r>
      <w:proofErr w:type="spellEnd"/>
      <w:r w:rsidRPr="004B75ED">
        <w:rPr>
          <w:rFonts w:ascii="Arial" w:hAnsi="Arial" w:cs="Arial"/>
          <w:i/>
          <w:iCs/>
          <w:color w:val="000000"/>
          <w:sz w:val="22"/>
          <w:szCs w:val="22"/>
        </w:rPr>
        <w:t xml:space="preserve"> </w:t>
      </w:r>
      <w:proofErr w:type="spellStart"/>
      <w:r w:rsidRPr="004B75ED">
        <w:rPr>
          <w:rFonts w:ascii="Arial" w:hAnsi="Arial" w:cs="Arial"/>
          <w:i/>
          <w:iCs/>
          <w:color w:val="000000"/>
          <w:sz w:val="22"/>
          <w:szCs w:val="22"/>
        </w:rPr>
        <w:t>nostro</w:t>
      </w:r>
      <w:proofErr w:type="spellEnd"/>
      <w:r w:rsidRPr="004B75ED">
        <w:rPr>
          <w:rFonts w:ascii="Arial" w:hAnsi="Arial" w:cs="Arial"/>
          <w:i/>
          <w:iCs/>
          <w:color w:val="000000"/>
          <w:sz w:val="22"/>
          <w:szCs w:val="22"/>
        </w:rPr>
        <w:t xml:space="preserve"> jure </w:t>
      </w:r>
      <w:proofErr w:type="spellStart"/>
      <w:r w:rsidRPr="004B75ED">
        <w:rPr>
          <w:rFonts w:ascii="Arial" w:hAnsi="Arial" w:cs="Arial"/>
          <w:i/>
          <w:iCs/>
          <w:color w:val="000000"/>
          <w:sz w:val="22"/>
          <w:szCs w:val="22"/>
        </w:rPr>
        <w:t>uti</w:t>
      </w:r>
      <w:proofErr w:type="spellEnd"/>
      <w:r w:rsidRPr="004B75ED">
        <w:rPr>
          <w:rFonts w:ascii="Arial" w:hAnsi="Arial" w:cs="Arial"/>
          <w:i/>
          <w:iCs/>
          <w:color w:val="000000"/>
          <w:sz w:val="22"/>
          <w:szCs w:val="22"/>
        </w:rPr>
        <w:t xml:space="preserve"> non </w:t>
      </w:r>
      <w:proofErr w:type="spellStart"/>
      <w:r w:rsidRPr="004B75ED">
        <w:rPr>
          <w:rFonts w:ascii="Arial" w:hAnsi="Arial" w:cs="Arial"/>
          <w:i/>
          <w:iCs/>
          <w:color w:val="000000"/>
          <w:sz w:val="22"/>
          <w:szCs w:val="22"/>
        </w:rPr>
        <w:t>debemus</w:t>
      </w:r>
      <w:proofErr w:type="spellEnd"/>
      <w:r w:rsidRPr="004B75E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1D36BC9" w14:textId="77777777" w:rsidR="00EC05AE" w:rsidRPr="004B75ED" w:rsidRDefault="00EC05AE" w:rsidP="00EC05AE">
      <w:pPr>
        <w:jc w:val="both"/>
        <w:rPr>
          <w:color w:val="000000"/>
          <w:lang w:val="es-CO"/>
        </w:rPr>
      </w:pPr>
      <w:r w:rsidRPr="004B75ED">
        <w:rPr>
          <w:color w:val="000000"/>
          <w:lang w:val="es-CO"/>
        </w:rPr>
        <w:t xml:space="preserve">Al respecto, la </w:t>
      </w:r>
      <w:r w:rsidRPr="004B75ED">
        <w:rPr>
          <w:color w:val="000000"/>
        </w:rPr>
        <w:t>Corte Constitucional en Sentencia Unificada SU621 del 2017 ha indicado con claridad que el abuso del derecho se define así:</w:t>
      </w:r>
    </w:p>
    <w:p w14:paraId="46DAD144" w14:textId="77777777" w:rsidR="00EC05AE" w:rsidRPr="004B75ED" w:rsidRDefault="00EC05AE" w:rsidP="00EC05AE">
      <w:pPr>
        <w:jc w:val="both"/>
        <w:rPr>
          <w:color w:val="000000"/>
        </w:rPr>
      </w:pPr>
    </w:p>
    <w:p w14:paraId="539AEFF9" w14:textId="77777777" w:rsidR="00EC05AE" w:rsidRPr="004B75ED" w:rsidRDefault="00EC05AE" w:rsidP="00EC05AE">
      <w:pPr>
        <w:pStyle w:val="Cita"/>
        <w:spacing w:before="0" w:after="0" w:line="240" w:lineRule="auto"/>
        <w:contextualSpacing/>
        <w:rPr>
          <w:rFonts w:cs="Arial"/>
        </w:rPr>
      </w:pPr>
      <w:r w:rsidRPr="004B75E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4B75ED">
        <w:rPr>
          <w:rFonts w:cs="Arial"/>
          <w:b/>
          <w:bCs/>
          <w:u w:val="single"/>
        </w:rPr>
        <w:t>cuando en el ejercicio de un derecho subjetivo se desbordan los límites que el ordenamiento le impone a este,</w:t>
      </w:r>
      <w:r w:rsidRPr="004B75ED">
        <w:rPr>
          <w:rFonts w:cs="Arial"/>
        </w:rPr>
        <w:t xml:space="preserve"> con independencia de que con ello ocurra un daño a terceros. </w:t>
      </w:r>
      <w:r w:rsidRPr="004B75ED">
        <w:rPr>
          <w:rFonts w:cs="Arial"/>
          <w:b/>
          <w:bCs/>
          <w:u w:val="single"/>
        </w:rPr>
        <w:t>Es la conducta de la extralimitación la que define al abuso del derecho, mientras el daño le es meramente accidental</w:t>
      </w:r>
      <w:r w:rsidRPr="004B75ED">
        <w:rPr>
          <w:rFonts w:cs="Arial"/>
        </w:rPr>
        <w:t xml:space="preserve">. (…) (Negrita y subrayado fuera de texto) </w:t>
      </w:r>
    </w:p>
    <w:p w14:paraId="79F50E3A" w14:textId="77777777" w:rsidR="00EC05AE" w:rsidRPr="004B75ED" w:rsidRDefault="00EC05AE" w:rsidP="00EC05AE">
      <w:pPr>
        <w:jc w:val="both"/>
        <w:rPr>
          <w:color w:val="000000"/>
        </w:rPr>
      </w:pPr>
    </w:p>
    <w:p w14:paraId="492FC10E" w14:textId="77777777" w:rsidR="00EC05AE" w:rsidRPr="004B75ED" w:rsidRDefault="00EC05AE" w:rsidP="00EC05AE">
      <w:pPr>
        <w:contextualSpacing/>
        <w:jc w:val="both"/>
      </w:pPr>
      <w:r w:rsidRPr="004B75E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80E04D6" w14:textId="77777777" w:rsidR="00EC05AE" w:rsidRPr="004B75ED" w:rsidRDefault="00EC05AE" w:rsidP="00EC05AE">
      <w:pPr>
        <w:contextualSpacing/>
        <w:jc w:val="both"/>
      </w:pPr>
    </w:p>
    <w:p w14:paraId="5CDC5BE9" w14:textId="77777777" w:rsidR="00EC05AE" w:rsidRPr="004B75ED" w:rsidRDefault="00EC05AE" w:rsidP="00EC05AE">
      <w:pPr>
        <w:contextualSpacing/>
        <w:jc w:val="both"/>
      </w:pPr>
      <w:r w:rsidRPr="004B75E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0CBECF24" w14:textId="77777777" w:rsidR="00EC05AE" w:rsidRPr="004B75ED" w:rsidRDefault="00EC05AE" w:rsidP="00EC05AE">
      <w:pPr>
        <w:contextualSpacing/>
      </w:pPr>
    </w:p>
    <w:p w14:paraId="0F1D5539" w14:textId="77777777" w:rsidR="00EC05AE" w:rsidRPr="004B75ED" w:rsidRDefault="00EC05AE" w:rsidP="00EC05AE">
      <w:pPr>
        <w:contextualSpacing/>
        <w:jc w:val="both"/>
      </w:pPr>
      <w:r w:rsidRPr="004B75ED">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735B2792" w14:textId="77777777" w:rsidR="00EC05AE" w:rsidRPr="004B75ED" w:rsidRDefault="00EC05AE" w:rsidP="00EC05AE">
      <w:pPr>
        <w:contextualSpacing/>
        <w:jc w:val="both"/>
      </w:pPr>
    </w:p>
    <w:p w14:paraId="0B0A1144" w14:textId="77777777" w:rsidR="00EC05AE" w:rsidRPr="004B75ED" w:rsidRDefault="00EC05AE" w:rsidP="00EC05AE">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xml:space="preserve">(…) los derechos subjetivos se integran en un sistema mucho más amplio que los dota de sentido, alcance y al que en últimas debe responder la interpretación que </w:t>
      </w:r>
      <w:r w:rsidRPr="004B75ED">
        <w:rPr>
          <w:rFonts w:eastAsia="Times New Roman" w:cs="Arial"/>
          <w:color w:val="auto"/>
          <w:lang w:eastAsia="es-CO"/>
        </w:rPr>
        <w:lastRenderedPageBreak/>
        <w:t xml:space="preserve">se haga </w:t>
      </w:r>
      <w:proofErr w:type="spellStart"/>
      <w:r w:rsidRPr="004B75ED">
        <w:rPr>
          <w:rFonts w:eastAsia="Times New Roman" w:cs="Arial"/>
          <w:color w:val="auto"/>
          <w:lang w:eastAsia="es-CO"/>
        </w:rPr>
        <w:t>dellos</w:t>
      </w:r>
      <w:proofErr w:type="spellEnd"/>
      <w:r w:rsidRPr="004B75ED">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4B75ED">
        <w:rPr>
          <w:rFonts w:eastAsia="Times New Roman" w:cs="Arial"/>
          <w:color w:val="auto"/>
          <w:lang w:eastAsia="es-CO"/>
        </w:rPr>
        <w:t>dellas</w:t>
      </w:r>
      <w:proofErr w:type="spellEnd"/>
      <w:r w:rsidRPr="004B75ED">
        <w:rPr>
          <w:rFonts w:eastAsia="Times New Roman" w:cs="Arial"/>
          <w:color w:val="auto"/>
          <w:lang w:eastAsia="es-CO"/>
        </w:rPr>
        <w:t xml:space="preserve"> regula.</w:t>
      </w:r>
    </w:p>
    <w:p w14:paraId="1C450FAF" w14:textId="77777777" w:rsidR="00EC05AE" w:rsidRPr="004B75ED" w:rsidRDefault="00EC05AE" w:rsidP="00EC05AE">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w:t>
      </w:r>
    </w:p>
    <w:p w14:paraId="207765F9" w14:textId="77777777" w:rsidR="00EC05AE" w:rsidRPr="004B75ED" w:rsidRDefault="00EC05AE" w:rsidP="00EC05AE">
      <w:pPr>
        <w:pStyle w:val="Cita"/>
        <w:spacing w:before="0" w:after="0" w:line="240" w:lineRule="auto"/>
        <w:contextualSpacing/>
        <w:rPr>
          <w:rFonts w:eastAsia="Times New Roman" w:cs="Arial"/>
          <w:color w:val="auto"/>
          <w:lang w:eastAsia="es-CO"/>
        </w:rPr>
      </w:pPr>
      <w:r w:rsidRPr="004B75ED">
        <w:rPr>
          <w:rFonts w:eastAsia="Times New Roman" w:cs="Arial"/>
          <w:b/>
          <w:bCs/>
          <w:color w:val="auto"/>
          <w:u w:val="single"/>
          <w:lang w:eastAsia="es-CO"/>
        </w:rPr>
        <w:t>La aplicación de cualquier disposición normativa en independencia de estos principios contraviene las directrices del ordenamiento</w:t>
      </w:r>
      <w:r w:rsidRPr="004B75ED">
        <w:rPr>
          <w:rFonts w:eastAsia="Times New Roman" w:cs="Arial"/>
          <w:color w:val="auto"/>
          <w:lang w:eastAsia="es-CO"/>
        </w:rPr>
        <w:t>,</w:t>
      </w:r>
      <w:r w:rsidRPr="004B75ED">
        <w:rPr>
          <w:rFonts w:eastAsia="Times New Roman" w:cs="Arial"/>
          <w:b/>
          <w:bCs/>
          <w:color w:val="auto"/>
          <w:u w:val="single"/>
          <w:lang w:eastAsia="es-CO"/>
        </w:rPr>
        <w:t xml:space="preserve"> las constitucionales y las que distinguen entre sí a sus distintas ramas</w:t>
      </w:r>
      <w:r w:rsidRPr="004B75E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F8FBA2E" w14:textId="77777777" w:rsidR="00EC05AE" w:rsidRPr="004B75ED" w:rsidRDefault="00EC05AE" w:rsidP="00EC05AE">
      <w:pPr>
        <w:jc w:val="both"/>
        <w:rPr>
          <w:lang w:eastAsia="es-CO"/>
        </w:rPr>
      </w:pPr>
    </w:p>
    <w:p w14:paraId="67E63D71" w14:textId="77777777" w:rsidR="00EC05AE" w:rsidRPr="004B75ED" w:rsidRDefault="00EC05AE" w:rsidP="00EC05AE">
      <w:pPr>
        <w:contextualSpacing/>
        <w:jc w:val="both"/>
        <w:rPr>
          <w:lang w:eastAsia="es-CO"/>
        </w:rPr>
      </w:pPr>
      <w:r w:rsidRPr="004B75E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4B75ED">
        <w:rPr>
          <w:rFonts w:eastAsia="Times New Roman"/>
          <w:lang w:eastAsia="es-CO"/>
        </w:rPr>
        <w:t>ii</w:t>
      </w:r>
      <w:proofErr w:type="spellEnd"/>
      <w:r w:rsidRPr="004B75ED">
        <w:rPr>
          <w:rFonts w:eastAsia="Times New Roman"/>
          <w:lang w:eastAsia="es-CO"/>
        </w:rPr>
        <w:t xml:space="preserve">) una desventaja o afectación a los intereses de otras personas. En ese sentido, la </w:t>
      </w:r>
      <w:r w:rsidRPr="004B75ED">
        <w:t xml:space="preserve">institución jurídica del abuso del derecho tiene la transcendental labor de reivindicar la visión de los derechos subjetivos como garantías absolutas para que sean vistos como derechos relativos. </w:t>
      </w:r>
    </w:p>
    <w:p w14:paraId="06D003E0" w14:textId="77777777" w:rsidR="00EC05AE" w:rsidRPr="004B75ED" w:rsidRDefault="00EC05AE" w:rsidP="00EC05AE">
      <w:pPr>
        <w:contextualSpacing/>
        <w:jc w:val="both"/>
      </w:pPr>
    </w:p>
    <w:p w14:paraId="75316A75" w14:textId="77777777" w:rsidR="00EC05AE" w:rsidRPr="004B75ED" w:rsidRDefault="00EC05AE" w:rsidP="00EC05AE">
      <w:pPr>
        <w:contextualSpacing/>
        <w:jc w:val="both"/>
      </w:pPr>
      <w:r w:rsidRPr="004B75E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03CE12A7" w14:textId="77777777" w:rsidR="00EC05AE" w:rsidRPr="004B75ED" w:rsidRDefault="00EC05AE" w:rsidP="00EC05AE">
      <w:pPr>
        <w:jc w:val="both"/>
        <w:rPr>
          <w:color w:val="000000"/>
        </w:rPr>
      </w:pPr>
    </w:p>
    <w:p w14:paraId="13AE45CC" w14:textId="77777777" w:rsidR="00EC05AE" w:rsidRPr="004B75ED" w:rsidRDefault="00EC05AE" w:rsidP="00EC05AE">
      <w:pPr>
        <w:contextualSpacing/>
        <w:jc w:val="both"/>
      </w:pPr>
      <w:r w:rsidRPr="004B75E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FB84E45" w14:textId="77777777" w:rsidR="00EC05AE" w:rsidRPr="004B75ED" w:rsidRDefault="00EC05AE" w:rsidP="00EC05AE">
      <w:pPr>
        <w:jc w:val="both"/>
        <w:rPr>
          <w:color w:val="000000"/>
        </w:rPr>
      </w:pPr>
    </w:p>
    <w:p w14:paraId="7C9F7884" w14:textId="77777777" w:rsidR="00EC05AE" w:rsidRPr="004B75ED" w:rsidRDefault="00EC05AE" w:rsidP="00EC05AE">
      <w:pPr>
        <w:pStyle w:val="Cita"/>
        <w:spacing w:before="0" w:after="0" w:line="240" w:lineRule="auto"/>
        <w:contextualSpacing/>
        <w:rPr>
          <w:rFonts w:cs="Arial"/>
        </w:rPr>
      </w:pPr>
      <w:r w:rsidRPr="004B75ED">
        <w:rPr>
          <w:rFonts w:cs="Arial"/>
        </w:rPr>
        <w:t xml:space="preserve">(…) El ejercicio del derecho a litigar es una prerrogativa que, sin bien puede generar consecuencias negativas para quien tiene que resistir la pretensión, </w:t>
      </w:r>
      <w:r w:rsidRPr="004B75ED">
        <w:rPr>
          <w:rFonts w:cs="Arial"/>
          <w:b/>
          <w:bCs/>
          <w:u w:val="single"/>
        </w:rPr>
        <w:t xml:space="preserve">solo comparta el </w:t>
      </w:r>
      <w:proofErr w:type="spellStart"/>
      <w:r w:rsidRPr="004B75ED">
        <w:rPr>
          <w:rFonts w:cs="Arial"/>
          <w:b/>
          <w:bCs/>
          <w:u w:val="single"/>
        </w:rPr>
        <w:t>debito</w:t>
      </w:r>
      <w:proofErr w:type="spellEnd"/>
      <w:r w:rsidRPr="004B75ED">
        <w:rPr>
          <w:rFonts w:cs="Arial"/>
          <w:b/>
          <w:bCs/>
          <w:u w:val="single"/>
        </w:rPr>
        <w:t xml:space="preserve"> indemnizatorio cuando a través </w:t>
      </w:r>
      <w:proofErr w:type="spellStart"/>
      <w:r w:rsidRPr="004B75ED">
        <w:rPr>
          <w:rFonts w:cs="Arial"/>
          <w:b/>
          <w:bCs/>
          <w:u w:val="single"/>
        </w:rPr>
        <w:t>della</w:t>
      </w:r>
      <w:proofErr w:type="spellEnd"/>
      <w:r w:rsidRPr="004B75ED">
        <w:rPr>
          <w:rFonts w:cs="Arial"/>
          <w:b/>
          <w:bCs/>
          <w:u w:val="single"/>
        </w:rPr>
        <w:t xml:space="preserve"> se busque agraviar a la contraparte o se utilice de forma abiertamente imprudente.</w:t>
      </w:r>
      <w:r w:rsidRPr="004B75ED">
        <w:rPr>
          <w:rFonts w:cs="Arial"/>
        </w:rPr>
        <w:t xml:space="preserve"> (…) (Negrita y subrayado fuera de texto). </w:t>
      </w:r>
    </w:p>
    <w:p w14:paraId="0CDF5CCA" w14:textId="77777777" w:rsidR="00EC05AE" w:rsidRPr="004B75ED" w:rsidRDefault="00EC05AE" w:rsidP="00EC05AE">
      <w:pPr>
        <w:contextualSpacing/>
        <w:rPr>
          <w:color w:val="000000"/>
        </w:rPr>
      </w:pPr>
    </w:p>
    <w:p w14:paraId="6FF7562C" w14:textId="77777777" w:rsidR="00EC05AE" w:rsidRPr="004B75ED" w:rsidRDefault="00EC05AE" w:rsidP="00EC05AE">
      <w:pPr>
        <w:contextualSpacing/>
        <w:jc w:val="both"/>
      </w:pPr>
      <w:r w:rsidRPr="004B75ED">
        <w:t xml:space="preserve">En ese sentido, cuando se acude al aparato judicial de mala fe, con negligencia, temeridad o </w:t>
      </w:r>
      <w:proofErr w:type="spellStart"/>
      <w:r w:rsidRPr="004B75ED">
        <w:t>anumus</w:t>
      </w:r>
      <w:proofErr w:type="spellEnd"/>
      <w:r w:rsidRPr="004B75ED">
        <w:t xml:space="preserve"> </w:t>
      </w:r>
      <w:proofErr w:type="spellStart"/>
      <w:r w:rsidRPr="004B75ED">
        <w:t>nocedi</w:t>
      </w:r>
      <w:proofErr w:type="spellEnd"/>
      <w:r w:rsidRPr="004B75ED">
        <w:t>, a reclamar un derecho que la parte conoce previamente que no le corresponde, se genera a todas luces una afectación a quien debe resistir la pretensión, aun cuando no tiene la obligación de hacerlo.</w:t>
      </w:r>
    </w:p>
    <w:p w14:paraId="7EB1B6F0" w14:textId="77777777" w:rsidR="00EC05AE" w:rsidRPr="004B75ED" w:rsidRDefault="00EC05AE" w:rsidP="00EC05AE">
      <w:pPr>
        <w:contextualSpacing/>
        <w:jc w:val="both"/>
      </w:pPr>
    </w:p>
    <w:p w14:paraId="02C41731" w14:textId="77777777" w:rsidR="00EC05AE" w:rsidRPr="004B75ED" w:rsidRDefault="00EC05AE" w:rsidP="00EC05AE">
      <w:pPr>
        <w:adjustRightInd w:val="0"/>
        <w:contextualSpacing/>
        <w:jc w:val="both"/>
        <w:rPr>
          <w:color w:val="0D0D0D" w:themeColor="text1" w:themeTint="F2"/>
        </w:rPr>
      </w:pPr>
      <w:r w:rsidRPr="004B75ED">
        <w:t xml:space="preserve">En el presente caso, se </w:t>
      </w:r>
      <w:r w:rsidRPr="004B75E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B75E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B75ED">
        <w:rPr>
          <w:u w:val="single"/>
        </w:rPr>
        <w:t>con cargo a su propio patrimonio</w:t>
      </w:r>
      <w:r w:rsidRPr="004B75E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37BA6BF9" w14:textId="77777777" w:rsidR="00EC05AE" w:rsidRPr="004B75ED" w:rsidRDefault="00EC05AE" w:rsidP="00EC05AE">
      <w:pPr>
        <w:jc w:val="both"/>
        <w:rPr>
          <w:b/>
          <w:bCs/>
          <w:u w:val="single"/>
        </w:rPr>
      </w:pPr>
    </w:p>
    <w:p w14:paraId="05CCF9A4" w14:textId="4F65D1F9" w:rsidR="00EC05AE" w:rsidRPr="00EC05AE" w:rsidRDefault="00EC05AE" w:rsidP="00EC05AE">
      <w:pPr>
        <w:pStyle w:val="Prrafodelista"/>
        <w:widowControl/>
        <w:numPr>
          <w:ilvl w:val="0"/>
          <w:numId w:val="19"/>
        </w:numPr>
        <w:autoSpaceDE/>
        <w:autoSpaceDN/>
        <w:contextualSpacing/>
        <w:jc w:val="both"/>
        <w:rPr>
          <w:b/>
          <w:bCs/>
          <w:u w:val="single"/>
        </w:rPr>
      </w:pPr>
      <w:r w:rsidRPr="00EC05AE">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391CC51" w14:textId="77777777" w:rsidR="00EC05AE" w:rsidRPr="004B75ED" w:rsidRDefault="00EC05AE" w:rsidP="00EC05AE">
      <w:pPr>
        <w:jc w:val="both"/>
        <w:rPr>
          <w:b/>
          <w:bCs/>
          <w:u w:val="single"/>
        </w:rPr>
      </w:pPr>
    </w:p>
    <w:p w14:paraId="2B57FAB2" w14:textId="36493028" w:rsidR="00EC05AE" w:rsidRPr="004B75ED" w:rsidRDefault="00EC05AE" w:rsidP="00EC05AE">
      <w:pPr>
        <w:jc w:val="both"/>
        <w:rPr>
          <w:color w:val="0D0D0D" w:themeColor="text1" w:themeTint="F2"/>
        </w:rPr>
      </w:pPr>
      <w:r w:rsidRPr="004B75E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4B75E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B75ED">
        <w:t>apoderamiento y/o representación, en este sentido, de conformidad con los artículos 361, 365 y 366 del C.G.P. y el Acuerdo No. PSAA16-10</w:t>
      </w:r>
      <w:r w:rsidR="007B396C">
        <w:t>56</w:t>
      </w:r>
      <w:r w:rsidRPr="004B75ED">
        <w:t xml:space="preserve">4 del 5 de agosto de 2016 del Consejo Superior de la Judicatura, </w:t>
      </w:r>
      <w:r w:rsidRPr="004B75E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394C23" w14:textId="77777777" w:rsidR="00EC05AE" w:rsidRPr="004B75ED" w:rsidRDefault="00EC05AE" w:rsidP="00EC05AE">
      <w:pPr>
        <w:jc w:val="both"/>
        <w:rPr>
          <w:color w:val="0D0D0D" w:themeColor="text1" w:themeTint="F2"/>
        </w:rPr>
      </w:pPr>
    </w:p>
    <w:p w14:paraId="562AD3DF" w14:textId="77777777" w:rsidR="00EC05AE" w:rsidRPr="004B75ED" w:rsidRDefault="00EC05AE" w:rsidP="00EC05AE">
      <w:pPr>
        <w:jc w:val="both"/>
      </w:pPr>
      <w:r w:rsidRPr="004B75ED">
        <w:t>Al respecto, los artículos 361, 365 y 366 del C.G.P., aplicables por analogía y remisión expresa del artículo 145 de del C.P.T. y S.S, rezan:</w:t>
      </w:r>
    </w:p>
    <w:p w14:paraId="440F0733" w14:textId="77777777" w:rsidR="00EC05AE" w:rsidRPr="004B75ED" w:rsidRDefault="00EC05AE" w:rsidP="00EC05AE">
      <w:pPr>
        <w:jc w:val="both"/>
      </w:pPr>
    </w:p>
    <w:p w14:paraId="0F940CAB" w14:textId="77777777" w:rsidR="00EC05AE" w:rsidRPr="004B75ED" w:rsidRDefault="00EC05AE" w:rsidP="00EC05AE">
      <w:pPr>
        <w:pStyle w:val="Prrafodelista"/>
        <w:ind w:left="708" w:firstLine="0"/>
        <w:jc w:val="both"/>
        <w:rPr>
          <w:i/>
          <w:iCs/>
        </w:rPr>
      </w:pPr>
      <w:r w:rsidRPr="004B75ED">
        <w:t>“</w:t>
      </w:r>
      <w:r w:rsidRPr="004B75ED">
        <w:rPr>
          <w:i/>
          <w:iCs/>
        </w:rPr>
        <w:t>ARTÍCULO 361. COMPOSICIÓN. Las costas están integradas por la totalidad de las expensas y gastos sufragados durante el curso del proceso y por las agencias en derecho.</w:t>
      </w:r>
    </w:p>
    <w:p w14:paraId="3DB6A721" w14:textId="77777777" w:rsidR="00EC05AE" w:rsidRPr="004B75ED" w:rsidRDefault="00EC05AE" w:rsidP="00EC05AE">
      <w:pPr>
        <w:pStyle w:val="Prrafodelista"/>
        <w:ind w:left="426"/>
        <w:jc w:val="both"/>
        <w:rPr>
          <w:i/>
          <w:iCs/>
        </w:rPr>
      </w:pPr>
    </w:p>
    <w:p w14:paraId="233680DF" w14:textId="77777777" w:rsidR="00EC05AE" w:rsidRPr="004B75ED" w:rsidRDefault="00EC05AE" w:rsidP="00EC05AE">
      <w:pPr>
        <w:pStyle w:val="Prrafodelista"/>
        <w:ind w:left="708" w:firstLine="0"/>
        <w:jc w:val="both"/>
        <w:rPr>
          <w:i/>
          <w:iCs/>
        </w:rPr>
      </w:pPr>
      <w:r w:rsidRPr="004B75ED">
        <w:rPr>
          <w:i/>
          <w:iCs/>
        </w:rPr>
        <w:t>Las costas serán tasadas y liquidadas con criterios objetivos y verificables en el expediente, de conformidad con lo señalado en los artículos siguientes.</w:t>
      </w:r>
    </w:p>
    <w:p w14:paraId="7CFAA35B" w14:textId="77777777" w:rsidR="00EC05AE" w:rsidRPr="004B75ED" w:rsidRDefault="00EC05AE" w:rsidP="00EC05AE">
      <w:pPr>
        <w:pStyle w:val="Prrafodelista"/>
        <w:ind w:left="426"/>
        <w:jc w:val="both"/>
        <w:rPr>
          <w:i/>
          <w:iCs/>
        </w:rPr>
      </w:pPr>
    </w:p>
    <w:p w14:paraId="3659CAAD" w14:textId="77777777" w:rsidR="00EC05AE" w:rsidRPr="004B75ED" w:rsidRDefault="00EC05AE" w:rsidP="00EC05AE">
      <w:pPr>
        <w:pStyle w:val="Prrafodelista"/>
        <w:ind w:left="709" w:firstLine="0"/>
        <w:jc w:val="both"/>
        <w:rPr>
          <w:i/>
          <w:iCs/>
        </w:rPr>
      </w:pPr>
      <w:r w:rsidRPr="004B75ED">
        <w:rPr>
          <w:i/>
          <w:iCs/>
        </w:rPr>
        <w:t>(…)</w:t>
      </w:r>
    </w:p>
    <w:p w14:paraId="2DC128FD" w14:textId="77777777" w:rsidR="00EC05AE" w:rsidRPr="004B75ED" w:rsidRDefault="00EC05AE" w:rsidP="00EC05AE">
      <w:pPr>
        <w:pStyle w:val="Prrafodelista"/>
        <w:ind w:left="709" w:firstLine="0"/>
        <w:jc w:val="both"/>
        <w:rPr>
          <w:i/>
          <w:iCs/>
        </w:rPr>
      </w:pPr>
    </w:p>
    <w:p w14:paraId="664E3917" w14:textId="77777777" w:rsidR="00EC05AE" w:rsidRPr="004B75ED" w:rsidRDefault="00EC05AE" w:rsidP="00EC05AE">
      <w:pPr>
        <w:pStyle w:val="Prrafodelista"/>
        <w:ind w:left="709" w:firstLine="0"/>
        <w:jc w:val="both"/>
        <w:rPr>
          <w:i/>
          <w:iCs/>
        </w:rPr>
      </w:pPr>
      <w:r w:rsidRPr="004B75ED">
        <w:rPr>
          <w:i/>
          <w:iCs/>
        </w:rPr>
        <w:t>ARTÍCULO 365. CONDENA EN COSTAS. En los procesos y en las actuaciones posteriores a aquellos en que haya controversia la condena en costas se sujetará a las siguientes reglas:</w:t>
      </w:r>
    </w:p>
    <w:p w14:paraId="61F1169F" w14:textId="77777777" w:rsidR="00EC05AE" w:rsidRPr="004B75ED" w:rsidRDefault="00EC05AE" w:rsidP="00EC05AE">
      <w:pPr>
        <w:pStyle w:val="Prrafodelista"/>
        <w:ind w:left="709" w:firstLine="0"/>
        <w:jc w:val="both"/>
        <w:rPr>
          <w:i/>
          <w:iCs/>
        </w:rPr>
      </w:pPr>
    </w:p>
    <w:p w14:paraId="78FDC7D8" w14:textId="77777777" w:rsidR="00EC05AE" w:rsidRPr="004B75ED" w:rsidRDefault="00EC05AE" w:rsidP="00EC05AE">
      <w:pPr>
        <w:pStyle w:val="Prrafodelista"/>
        <w:widowControl/>
        <w:numPr>
          <w:ilvl w:val="0"/>
          <w:numId w:val="15"/>
        </w:numPr>
        <w:autoSpaceDE/>
        <w:autoSpaceDN/>
        <w:ind w:left="709" w:firstLine="0"/>
        <w:contextualSpacing/>
        <w:jc w:val="both"/>
      </w:pPr>
      <w:r w:rsidRPr="004B75E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B75ED">
        <w:t>”</w:t>
      </w:r>
    </w:p>
    <w:p w14:paraId="3AE8B3DD" w14:textId="77777777" w:rsidR="00EC05AE" w:rsidRPr="004B75ED" w:rsidRDefault="00EC05AE" w:rsidP="00EC05AE">
      <w:pPr>
        <w:ind w:left="709"/>
        <w:jc w:val="both"/>
      </w:pPr>
    </w:p>
    <w:p w14:paraId="0C48EBA5" w14:textId="77777777" w:rsidR="00EC05AE" w:rsidRPr="004B75ED" w:rsidRDefault="00EC05AE" w:rsidP="00EC05AE">
      <w:pPr>
        <w:ind w:left="709"/>
        <w:jc w:val="both"/>
        <w:rPr>
          <w:i/>
          <w:iCs/>
          <w:lang w:val="es"/>
        </w:rPr>
      </w:pPr>
      <w:r w:rsidRPr="004B75E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484E1EB" w14:textId="77777777" w:rsidR="00EC05AE" w:rsidRPr="004B75ED" w:rsidRDefault="00EC05AE" w:rsidP="00EC05AE">
      <w:pPr>
        <w:ind w:left="709"/>
        <w:jc w:val="both"/>
      </w:pPr>
      <w:r w:rsidRPr="004B75ED">
        <w:rPr>
          <w:i/>
          <w:iCs/>
          <w:lang w:val="es"/>
        </w:rPr>
        <w:t>(…)</w:t>
      </w:r>
    </w:p>
    <w:p w14:paraId="58DBF16D" w14:textId="77777777" w:rsidR="00EC05AE" w:rsidRPr="004B75ED" w:rsidRDefault="00EC05AE" w:rsidP="00EC05AE">
      <w:pPr>
        <w:ind w:left="709"/>
        <w:jc w:val="both"/>
      </w:pPr>
      <w:r w:rsidRPr="004B75ED">
        <w:rPr>
          <w:i/>
          <w:iCs/>
          <w:lang w:val="es"/>
        </w:rPr>
        <w:t xml:space="preserve">4. </w:t>
      </w:r>
      <w:r w:rsidRPr="004B75ED">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B75ED">
        <w:rPr>
          <w:i/>
          <w:iCs/>
          <w:lang w:val="es"/>
        </w:rPr>
        <w:t xml:space="preserve">. </w:t>
      </w:r>
      <w:r w:rsidRPr="004B75ED">
        <w:rPr>
          <w:lang w:val="es"/>
        </w:rPr>
        <w:t>(subrayas y negrita fuera de texto)</w:t>
      </w:r>
    </w:p>
    <w:p w14:paraId="08C9C282" w14:textId="77777777" w:rsidR="00EC05AE" w:rsidRPr="004B75ED" w:rsidRDefault="00EC05AE" w:rsidP="00EC05AE">
      <w:pPr>
        <w:jc w:val="both"/>
      </w:pPr>
    </w:p>
    <w:p w14:paraId="3F37BBE2" w14:textId="31F63833" w:rsidR="00EC05AE" w:rsidRPr="004B75ED" w:rsidRDefault="00EC05AE" w:rsidP="00EC05AE">
      <w:pPr>
        <w:jc w:val="both"/>
      </w:pPr>
      <w:r w:rsidRPr="004B75E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B75ED">
        <w:rPr>
          <w:lang w:eastAsia="es-ES"/>
        </w:rPr>
        <w:t>Acuerdo PSAA16-10</w:t>
      </w:r>
      <w:r w:rsidR="007B396C">
        <w:rPr>
          <w:lang w:eastAsia="es-ES"/>
        </w:rPr>
        <w:t>56</w:t>
      </w:r>
      <w:r w:rsidRPr="004B75ED">
        <w:rPr>
          <w:lang w:eastAsia="es-ES"/>
        </w:rPr>
        <w:t>4 de 2016 del Consejo Superior de la Judicatura.</w:t>
      </w:r>
    </w:p>
    <w:p w14:paraId="582FB1F4" w14:textId="77777777" w:rsidR="00EC05AE" w:rsidRPr="004B75ED" w:rsidRDefault="00EC05AE" w:rsidP="00EC05AE">
      <w:pPr>
        <w:jc w:val="both"/>
      </w:pPr>
    </w:p>
    <w:p w14:paraId="38CACA36" w14:textId="418C7821" w:rsidR="00EC05AE" w:rsidRPr="004B75ED" w:rsidRDefault="00EC05AE" w:rsidP="00EC05AE">
      <w:pPr>
        <w:ind w:left="709"/>
        <w:jc w:val="both"/>
        <w:rPr>
          <w:i/>
          <w:iCs/>
          <w:shd w:val="clear" w:color="auto" w:fill="FFFFFF"/>
        </w:rPr>
      </w:pPr>
      <w:r w:rsidRPr="004B75ED">
        <w:rPr>
          <w:i/>
          <w:iCs/>
          <w:shd w:val="clear" w:color="auto" w:fill="FFFFFF"/>
        </w:rPr>
        <w:t>Acuerdo PSAA16-10</w:t>
      </w:r>
      <w:r w:rsidR="007B396C">
        <w:rPr>
          <w:i/>
          <w:iCs/>
          <w:shd w:val="clear" w:color="auto" w:fill="FFFFFF"/>
        </w:rPr>
        <w:t>56</w:t>
      </w:r>
      <w:r w:rsidRPr="004B75ED">
        <w:rPr>
          <w:i/>
          <w:iCs/>
          <w:shd w:val="clear" w:color="auto" w:fill="FFFFFF"/>
        </w:rPr>
        <w:t xml:space="preserve">4 de 2016 - ARTÍCULO 5º. Tarifas. Las tarifas de agencias en derecho son:      </w:t>
      </w:r>
    </w:p>
    <w:p w14:paraId="56BC5B06" w14:textId="77777777" w:rsidR="00EC05AE" w:rsidRPr="004B75ED" w:rsidRDefault="00EC05AE" w:rsidP="00EC05AE">
      <w:pPr>
        <w:ind w:left="709"/>
        <w:jc w:val="both"/>
        <w:rPr>
          <w:i/>
          <w:iCs/>
          <w:shd w:val="clear" w:color="auto" w:fill="FFFFFF"/>
        </w:rPr>
      </w:pPr>
    </w:p>
    <w:p w14:paraId="12FCD41E" w14:textId="77777777" w:rsidR="00EC05AE" w:rsidRPr="004B75ED" w:rsidRDefault="00EC05AE" w:rsidP="00EC05AE">
      <w:pPr>
        <w:ind w:left="709"/>
        <w:jc w:val="both"/>
        <w:rPr>
          <w:i/>
          <w:iCs/>
          <w:shd w:val="clear" w:color="auto" w:fill="FFFFFF"/>
        </w:rPr>
      </w:pPr>
      <w:r w:rsidRPr="004B75ED">
        <w:rPr>
          <w:i/>
          <w:iCs/>
          <w:shd w:val="clear" w:color="auto" w:fill="FFFFFF"/>
        </w:rPr>
        <w:t>1. PROCESOS DECLARATIVOS EN GENERAL.</w:t>
      </w:r>
    </w:p>
    <w:p w14:paraId="08623BB3" w14:textId="77777777" w:rsidR="00EC05AE" w:rsidRPr="004B75ED" w:rsidRDefault="00EC05AE" w:rsidP="00EC05AE">
      <w:pPr>
        <w:ind w:left="709"/>
        <w:jc w:val="both"/>
        <w:rPr>
          <w:i/>
          <w:iCs/>
          <w:shd w:val="clear" w:color="auto" w:fill="FFFFFF"/>
        </w:rPr>
      </w:pPr>
    </w:p>
    <w:p w14:paraId="3B98E95E" w14:textId="77777777" w:rsidR="00EC05AE" w:rsidRPr="004B75ED" w:rsidRDefault="00EC05AE" w:rsidP="00EC05AE">
      <w:pPr>
        <w:ind w:left="709"/>
        <w:jc w:val="both"/>
        <w:rPr>
          <w:i/>
          <w:iCs/>
          <w:shd w:val="clear" w:color="auto" w:fill="FFFFFF"/>
        </w:rPr>
      </w:pPr>
      <w:r w:rsidRPr="004B75ED">
        <w:rPr>
          <w:i/>
          <w:iCs/>
          <w:shd w:val="clear" w:color="auto" w:fill="FFFFFF"/>
        </w:rPr>
        <w:t xml:space="preserve">En primera instancia. </w:t>
      </w:r>
    </w:p>
    <w:p w14:paraId="743D7C7C" w14:textId="77777777" w:rsidR="00EC05AE" w:rsidRPr="004B75ED" w:rsidRDefault="00EC05AE" w:rsidP="00EC05AE">
      <w:pPr>
        <w:ind w:left="709"/>
        <w:jc w:val="both"/>
        <w:rPr>
          <w:i/>
          <w:iCs/>
          <w:shd w:val="clear" w:color="auto" w:fill="FFFFFF"/>
        </w:rPr>
      </w:pPr>
      <w:r w:rsidRPr="004B75ED">
        <w:rPr>
          <w:i/>
          <w:iCs/>
          <w:shd w:val="clear" w:color="auto" w:fill="FFFFFF"/>
        </w:rPr>
        <w:t xml:space="preserve">a. Por la cuantía. Cuando en la demanda se formulen pretensiones de contenido pecuniario: </w:t>
      </w:r>
    </w:p>
    <w:p w14:paraId="75DD89DE" w14:textId="77777777" w:rsidR="00EC05AE" w:rsidRPr="004B75ED" w:rsidRDefault="00EC05AE" w:rsidP="00EC05AE">
      <w:pPr>
        <w:pStyle w:val="Prrafodelista"/>
        <w:widowControl/>
        <w:numPr>
          <w:ilvl w:val="0"/>
          <w:numId w:val="14"/>
        </w:numPr>
        <w:autoSpaceDE/>
        <w:autoSpaceDN/>
        <w:ind w:left="709" w:firstLine="0"/>
        <w:contextualSpacing/>
        <w:jc w:val="both"/>
        <w:rPr>
          <w:i/>
          <w:iCs/>
          <w:shd w:val="clear" w:color="auto" w:fill="FFFFFF"/>
        </w:rPr>
      </w:pPr>
      <w:r w:rsidRPr="004B75ED">
        <w:rPr>
          <w:i/>
          <w:iCs/>
          <w:shd w:val="clear" w:color="auto" w:fill="FFFFFF"/>
        </w:rPr>
        <w:t>De menor cuantía, entre el 4% y el 10% de lo pedido.</w:t>
      </w:r>
    </w:p>
    <w:p w14:paraId="4EFF0E59" w14:textId="77777777" w:rsidR="00EC05AE" w:rsidRPr="004B75ED" w:rsidRDefault="00EC05AE" w:rsidP="00EC05AE">
      <w:pPr>
        <w:pStyle w:val="Prrafodelista"/>
        <w:widowControl/>
        <w:numPr>
          <w:ilvl w:val="0"/>
          <w:numId w:val="14"/>
        </w:numPr>
        <w:autoSpaceDE/>
        <w:autoSpaceDN/>
        <w:ind w:left="709" w:firstLine="0"/>
        <w:contextualSpacing/>
        <w:jc w:val="both"/>
        <w:rPr>
          <w:i/>
          <w:iCs/>
          <w:shd w:val="clear" w:color="auto" w:fill="FFFFFF"/>
        </w:rPr>
      </w:pPr>
      <w:r w:rsidRPr="004B75ED">
        <w:rPr>
          <w:i/>
          <w:iCs/>
          <w:shd w:val="clear" w:color="auto" w:fill="FFFFFF"/>
        </w:rPr>
        <w:t xml:space="preserve">De mayor cuantía, entre el 3% y el 7.5% de lo pedido.  </w:t>
      </w:r>
    </w:p>
    <w:p w14:paraId="29D63A2F" w14:textId="77777777" w:rsidR="00EC05AE" w:rsidRPr="004B75ED" w:rsidRDefault="00EC05AE" w:rsidP="00EC05AE">
      <w:pPr>
        <w:ind w:left="709"/>
        <w:jc w:val="both"/>
        <w:rPr>
          <w:i/>
          <w:iCs/>
          <w:shd w:val="clear" w:color="auto" w:fill="FFFFFF"/>
        </w:rPr>
      </w:pPr>
    </w:p>
    <w:p w14:paraId="1A82EC5A" w14:textId="77777777" w:rsidR="00EC05AE" w:rsidRPr="004B75ED" w:rsidRDefault="00EC05AE" w:rsidP="00EC05AE">
      <w:pPr>
        <w:ind w:left="709"/>
        <w:jc w:val="both"/>
      </w:pPr>
      <w:r w:rsidRPr="004B75ED">
        <w:rPr>
          <w:i/>
          <w:iCs/>
          <w:shd w:val="clear" w:color="auto" w:fill="FFFFFF"/>
        </w:rPr>
        <w:t xml:space="preserve">b. Por la naturaleza del asunto. </w:t>
      </w:r>
      <w:r w:rsidRPr="004B75ED">
        <w:rPr>
          <w:b/>
          <w:bCs/>
          <w:i/>
          <w:iCs/>
          <w:u w:val="single"/>
          <w:shd w:val="clear" w:color="auto" w:fill="FFFFFF"/>
        </w:rPr>
        <w:t xml:space="preserve">En aquellos asuntos que carezcan de cuantía o de pretensiones pecuniarias, entre 1 y 10 S.M.M.L.V. </w:t>
      </w:r>
      <w:r w:rsidRPr="004B75ED">
        <w:rPr>
          <w:lang w:val="es"/>
        </w:rPr>
        <w:t>(subrayas y negrita fuera de texto)</w:t>
      </w:r>
    </w:p>
    <w:p w14:paraId="2BB1F2EB" w14:textId="77777777" w:rsidR="00EC05AE" w:rsidRPr="004B75ED" w:rsidRDefault="00EC05AE" w:rsidP="00EC05AE">
      <w:pPr>
        <w:jc w:val="both"/>
        <w:rPr>
          <w:color w:val="000000" w:themeColor="text1"/>
        </w:rPr>
      </w:pPr>
    </w:p>
    <w:p w14:paraId="64C0DA04" w14:textId="77777777" w:rsidR="00EC05AE" w:rsidRPr="004B75ED" w:rsidRDefault="00EC05AE" w:rsidP="00EC05AE">
      <w:pPr>
        <w:jc w:val="both"/>
        <w:rPr>
          <w:color w:val="000000" w:themeColor="text1"/>
        </w:rPr>
      </w:pPr>
      <w:r w:rsidRPr="004B75E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B75ED">
        <w:rPr>
          <w:color w:val="0D0D0D" w:themeColor="text1" w:themeTint="F2"/>
        </w:rPr>
        <w:t xml:space="preserve">TRES MILLONES QUINIENTOS ($3.500.000) más IVA, </w:t>
      </w:r>
      <w:r w:rsidRPr="004B75ED">
        <w:rPr>
          <w:color w:val="000000" w:themeColor="text1"/>
        </w:rPr>
        <w:t xml:space="preserve">se encuentra dentro del rango establecido para los procesos de primera instancia que carezcan de cuantía. </w:t>
      </w:r>
    </w:p>
    <w:p w14:paraId="5578B194" w14:textId="77777777" w:rsidR="00EC05AE" w:rsidRPr="004B75ED" w:rsidRDefault="00EC05AE" w:rsidP="00EC05AE">
      <w:pPr>
        <w:jc w:val="both"/>
        <w:rPr>
          <w:color w:val="000000" w:themeColor="text1"/>
        </w:rPr>
      </w:pPr>
    </w:p>
    <w:p w14:paraId="12416AB6" w14:textId="77777777" w:rsidR="00EC05AE" w:rsidRPr="004B75ED" w:rsidRDefault="00EC05AE" w:rsidP="00EC05AE">
      <w:pPr>
        <w:jc w:val="both"/>
      </w:pPr>
      <w:r w:rsidRPr="004B75ED">
        <w:rPr>
          <w:color w:val="0D0D0D" w:themeColor="text1" w:themeTint="F2"/>
        </w:rPr>
        <w:t>Al respecto la Corte Constitucional en Sentencia</w:t>
      </w:r>
      <w:r w:rsidRPr="004B75ED">
        <w:t xml:space="preserve"> C-629 de 1999 sobre las agencias en derecho, argumentó:</w:t>
      </w:r>
    </w:p>
    <w:p w14:paraId="72A789D4" w14:textId="77777777" w:rsidR="00EC05AE" w:rsidRPr="004B75ED" w:rsidRDefault="00EC05AE" w:rsidP="00EC05AE">
      <w:pPr>
        <w:ind w:left="709"/>
        <w:jc w:val="both"/>
      </w:pPr>
    </w:p>
    <w:p w14:paraId="205F6F52" w14:textId="77777777" w:rsidR="00EC05AE" w:rsidRPr="004B75ED" w:rsidRDefault="00EC05AE" w:rsidP="00EC05AE">
      <w:pPr>
        <w:ind w:left="709"/>
        <w:jc w:val="both"/>
      </w:pPr>
      <w:r w:rsidRPr="004B75E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B75ED">
        <w:rPr>
          <w:b/>
          <w:bCs/>
          <w:i/>
          <w:iCs/>
          <w:u w:val="single"/>
        </w:rPr>
        <w:t>, las agencias en derecho, correspondientes a los gastos efectuados por concepto de apoderamiento</w:t>
      </w:r>
      <w:r w:rsidRPr="004B75ED">
        <w:rPr>
          <w:i/>
          <w:iCs/>
        </w:rPr>
        <w:t>, las cuales vale la pena precisarlo- se decretan en favor de la parte y no de su representante judicial”</w:t>
      </w:r>
      <w:r w:rsidRPr="004B75ED">
        <w:t xml:space="preserve"> (subrayas y negrita fuera de texto)</w:t>
      </w:r>
    </w:p>
    <w:p w14:paraId="083E6673" w14:textId="77777777" w:rsidR="00EC05AE" w:rsidRPr="004B75ED" w:rsidRDefault="00EC05AE" w:rsidP="00EC05AE">
      <w:pPr>
        <w:jc w:val="both"/>
      </w:pPr>
    </w:p>
    <w:p w14:paraId="5CECEC18" w14:textId="77777777" w:rsidR="00EC05AE" w:rsidRPr="004B75ED" w:rsidRDefault="00EC05AE" w:rsidP="00EC05AE">
      <w:pPr>
        <w:jc w:val="both"/>
      </w:pPr>
      <w:r w:rsidRPr="004B75ED">
        <w:t>Por su parte, sobre el reconocimiento en las costas procesales, en la sentencia proferida por el Consejo de Estado, Sala Plena, Rad.15001-33-33-007-2017-00036-01(AP)REV-SU, agosto 6/2019, C.P. Rocío Araújo Oñate, indicó:</w:t>
      </w:r>
    </w:p>
    <w:p w14:paraId="082A35E8" w14:textId="77777777" w:rsidR="00EC05AE" w:rsidRPr="004B75ED" w:rsidRDefault="00EC05AE" w:rsidP="00EC05AE">
      <w:pPr>
        <w:jc w:val="both"/>
      </w:pPr>
    </w:p>
    <w:p w14:paraId="5662A8F2" w14:textId="77777777" w:rsidR="00EC05AE" w:rsidRPr="004B75ED" w:rsidRDefault="00EC05AE" w:rsidP="00EC05AE">
      <w:pPr>
        <w:ind w:left="709" w:right="-93"/>
        <w:jc w:val="both"/>
        <w:rPr>
          <w:iCs/>
        </w:rPr>
      </w:pPr>
      <w:r w:rsidRPr="004B75E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B75ED">
        <w:rPr>
          <w:b/>
          <w:bCs/>
          <w:i/>
          <w:u w:val="single"/>
        </w:rPr>
        <w:t>con el fin de compensar el esfuerzo realizado y la afectación patrimonial que le implicó la causa a quien resultó victorioso</w:t>
      </w:r>
      <w:r w:rsidRPr="004B75ED">
        <w:rPr>
          <w:i/>
        </w:rPr>
        <w:t>”.</w:t>
      </w:r>
      <w:r w:rsidRPr="004B75ED">
        <w:rPr>
          <w:iCs/>
        </w:rPr>
        <w:t xml:space="preserve"> (subrayas y negrita fuera de texto)</w:t>
      </w:r>
    </w:p>
    <w:p w14:paraId="21F83770" w14:textId="77777777" w:rsidR="00EC05AE" w:rsidRPr="004B75ED" w:rsidRDefault="00EC05AE" w:rsidP="00EC05AE">
      <w:pPr>
        <w:ind w:left="426" w:right="-93"/>
        <w:jc w:val="both"/>
        <w:rPr>
          <w:iCs/>
        </w:rPr>
      </w:pPr>
    </w:p>
    <w:p w14:paraId="4A739044" w14:textId="77777777" w:rsidR="00EC05AE" w:rsidRPr="004B75ED" w:rsidRDefault="00EC05AE" w:rsidP="00EC05AE">
      <w:pPr>
        <w:jc w:val="both"/>
        <w:rPr>
          <w:color w:val="000000" w:themeColor="text1"/>
          <w:lang w:val="es"/>
        </w:rPr>
      </w:pPr>
      <w:r w:rsidRPr="004B75ED">
        <w:t xml:space="preserve">En el mismo sentido el Consejo de Estado en su Sección Segunda, en la </w:t>
      </w:r>
      <w:r w:rsidRPr="004B75ED">
        <w:rPr>
          <w:lang w:val="es"/>
        </w:rPr>
        <w:t xml:space="preserve">sentencia </w:t>
      </w:r>
      <w:r w:rsidRPr="004B75ED">
        <w:rPr>
          <w:color w:val="000000" w:themeColor="text1"/>
          <w:lang w:val="es"/>
        </w:rPr>
        <w:t xml:space="preserve">13001-23-33-0002013-00022-01, precisó lo siguiente en relación con la condena en costas: </w:t>
      </w:r>
    </w:p>
    <w:p w14:paraId="4E724C9B" w14:textId="77777777" w:rsidR="00EC05AE" w:rsidRPr="004B75ED" w:rsidRDefault="00EC05AE" w:rsidP="00EC05AE">
      <w:pPr>
        <w:ind w:left="426"/>
        <w:jc w:val="both"/>
        <w:rPr>
          <w:color w:val="000000" w:themeColor="text1"/>
          <w:lang w:val="es"/>
        </w:rPr>
      </w:pPr>
    </w:p>
    <w:p w14:paraId="11F1B03A" w14:textId="77777777" w:rsidR="00EC05AE" w:rsidRPr="004B75ED" w:rsidRDefault="00EC05AE" w:rsidP="00EC05AE">
      <w:pPr>
        <w:ind w:left="709"/>
        <w:jc w:val="both"/>
        <w:rPr>
          <w:i/>
          <w:iCs/>
          <w:lang w:val="es"/>
        </w:rPr>
      </w:pPr>
      <w:r w:rsidRPr="004B75ED">
        <w:rPr>
          <w:i/>
          <w:iCs/>
          <w:lang w:val="es"/>
        </w:rPr>
        <w:t>“c. La condena en costas con criterio objetivo. El CPACA adoptó la misma línea del CPC y CGP en el sentido de acoger el criterio objetivo para la condena en costas. Veamos las normas que lo consagran:</w:t>
      </w:r>
    </w:p>
    <w:p w14:paraId="0002535A" w14:textId="77777777" w:rsidR="00EC05AE" w:rsidRPr="004B75ED" w:rsidRDefault="00EC05AE" w:rsidP="00EC05AE">
      <w:pPr>
        <w:ind w:left="709"/>
        <w:jc w:val="both"/>
      </w:pPr>
    </w:p>
    <w:p w14:paraId="74445299" w14:textId="77777777" w:rsidR="00EC05AE" w:rsidRPr="004B75ED" w:rsidRDefault="00EC05AE" w:rsidP="00EC05AE">
      <w:pPr>
        <w:ind w:left="709"/>
        <w:jc w:val="both"/>
        <w:rPr>
          <w:i/>
          <w:iCs/>
          <w:lang w:val="es"/>
        </w:rPr>
      </w:pPr>
      <w:r w:rsidRPr="004B75ED">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7C21AC8B" w14:textId="77777777" w:rsidR="00EC05AE" w:rsidRPr="004B75ED" w:rsidRDefault="00EC05AE" w:rsidP="00EC05AE">
      <w:pPr>
        <w:ind w:left="709"/>
        <w:jc w:val="both"/>
      </w:pPr>
    </w:p>
    <w:p w14:paraId="32E54CF4" w14:textId="77777777" w:rsidR="00EC05AE" w:rsidRPr="004B75ED" w:rsidRDefault="00EC05AE" w:rsidP="00EC05AE">
      <w:pPr>
        <w:ind w:left="709"/>
        <w:jc w:val="both"/>
      </w:pPr>
      <w:r w:rsidRPr="004B75E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B75ED">
        <w:rPr>
          <w:b/>
          <w:bCs/>
          <w:i/>
          <w:iCs/>
          <w:u w:val="single"/>
          <w:lang w:val="es"/>
        </w:rPr>
        <w:t>tanto las costas como las agencias en derecho</w:t>
      </w:r>
      <w:r w:rsidRPr="004B75ED">
        <w:rPr>
          <w:i/>
          <w:iCs/>
          <w:lang w:val="es"/>
        </w:rPr>
        <w:t xml:space="preserve"> </w:t>
      </w:r>
      <w:r w:rsidRPr="004B75ED">
        <w:rPr>
          <w:b/>
          <w:bCs/>
          <w:i/>
          <w:iCs/>
          <w:u w:val="single"/>
          <w:lang w:val="es"/>
        </w:rPr>
        <w:t xml:space="preserve">corresponden a los costos en los que la parte beneficiaria de la condena incurrió en el proceso, siempre que exista </w:t>
      </w:r>
      <w:r w:rsidRPr="004B75ED">
        <w:rPr>
          <w:b/>
          <w:bCs/>
          <w:i/>
          <w:iCs/>
          <w:u w:val="single"/>
          <w:lang w:val="es"/>
        </w:rPr>
        <w:lastRenderedPageBreak/>
        <w:t>prueba de su existencia, de su utilidad y de que correspondan a actuaciones autorizadas por la ley</w:t>
      </w:r>
      <w:r w:rsidRPr="004B75ED">
        <w:rPr>
          <w:i/>
          <w:iCs/>
          <w:lang w:val="es"/>
        </w:rPr>
        <w:t xml:space="preserve"> [...]” (</w:t>
      </w:r>
      <w:r w:rsidRPr="004B75ED">
        <w:rPr>
          <w:lang w:val="es"/>
        </w:rPr>
        <w:t>Subrayado y negrilla fuera del texto)</w:t>
      </w:r>
    </w:p>
    <w:p w14:paraId="21C5FB3E" w14:textId="77777777" w:rsidR="00EC05AE" w:rsidRPr="004B75ED" w:rsidRDefault="00EC05AE" w:rsidP="00EC05AE">
      <w:pPr>
        <w:jc w:val="both"/>
        <w:rPr>
          <w:shd w:val="clear" w:color="auto" w:fill="FFFFFF"/>
        </w:rPr>
      </w:pPr>
    </w:p>
    <w:p w14:paraId="434441C1" w14:textId="77777777" w:rsidR="00EC05AE" w:rsidRPr="004B75ED" w:rsidRDefault="00EC05AE" w:rsidP="00EC05AE">
      <w:pPr>
        <w:jc w:val="both"/>
      </w:pPr>
      <w:r w:rsidRPr="004B75E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4B75ED">
        <w:rPr>
          <w:color w:val="0D0D0D" w:themeColor="text1" w:themeTint="F2"/>
        </w:rPr>
        <w:t xml:space="preserve">TRES MILLONES QUINIENTOS ($3.500.000) más IVA, por concepto de </w:t>
      </w:r>
      <w:r w:rsidRPr="004B75ED">
        <w:t>apoderamiento, tal como se evidencia a continuación:</w:t>
      </w:r>
    </w:p>
    <w:p w14:paraId="2C9B66DA" w14:textId="77777777" w:rsidR="00EC05AE" w:rsidRPr="004B75ED" w:rsidRDefault="00EC05AE" w:rsidP="00EC05AE">
      <w:pPr>
        <w:tabs>
          <w:tab w:val="left" w:pos="4050"/>
        </w:tabs>
        <w:jc w:val="center"/>
        <w:rPr>
          <w:b/>
          <w:bCs/>
          <w:shd w:val="clear" w:color="auto" w:fill="FFFFFF"/>
        </w:rPr>
      </w:pPr>
    </w:p>
    <w:p w14:paraId="60C57596" w14:textId="605EBAE3" w:rsidR="00EC05AE" w:rsidRPr="004B75ED" w:rsidRDefault="00DB1279" w:rsidP="00EC05AE">
      <w:pPr>
        <w:tabs>
          <w:tab w:val="left" w:pos="4050"/>
        </w:tabs>
        <w:jc w:val="center"/>
        <w:rPr>
          <w:b/>
          <w:bCs/>
          <w:shd w:val="clear" w:color="auto" w:fill="FFFFFF"/>
        </w:rPr>
      </w:pPr>
      <w:r>
        <w:rPr>
          <w:noProof/>
        </w:rPr>
        <w:drawing>
          <wp:inline distT="0" distB="0" distL="0" distR="0" wp14:anchorId="2D3490F9" wp14:editId="54AA799F">
            <wp:extent cx="5953125" cy="56959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53125" cy="5695950"/>
                    </a:xfrm>
                    <a:prstGeom prst="rect">
                      <a:avLst/>
                    </a:prstGeom>
                  </pic:spPr>
                </pic:pic>
              </a:graphicData>
            </a:graphic>
          </wp:inline>
        </w:drawing>
      </w:r>
    </w:p>
    <w:p w14:paraId="452114E9" w14:textId="77777777" w:rsidR="00EC05AE" w:rsidRPr="004B75ED" w:rsidRDefault="00EC05AE" w:rsidP="00E11744">
      <w:pPr>
        <w:tabs>
          <w:tab w:val="left" w:pos="4050"/>
        </w:tabs>
        <w:rPr>
          <w:b/>
          <w:bCs/>
          <w:shd w:val="clear" w:color="auto" w:fill="FFFFFF"/>
        </w:rPr>
      </w:pPr>
    </w:p>
    <w:p w14:paraId="212C0317" w14:textId="7B76DA17" w:rsidR="00EC05AE" w:rsidRPr="004B75ED" w:rsidRDefault="00EC05AE" w:rsidP="00EC05AE">
      <w:pPr>
        <w:tabs>
          <w:tab w:val="left" w:pos="4050"/>
        </w:tabs>
        <w:jc w:val="both"/>
        <w:rPr>
          <w:noProof/>
        </w:rPr>
      </w:pPr>
      <w:r w:rsidRPr="004B75ED">
        <w:t>Es importante destacar que en la factura de venta No. 171</w:t>
      </w:r>
      <w:r w:rsidR="00E11744">
        <w:t>69</w:t>
      </w:r>
      <w:r w:rsidRPr="004B75ED">
        <w:t xml:space="preserve">, la cual se adjunta como prueba, se registra un total de </w:t>
      </w:r>
      <w:r w:rsidR="00E11744">
        <w:t>14</w:t>
      </w:r>
      <w:r w:rsidRPr="004B75ED">
        <w:t xml:space="preserve"> procesos, incluido el adelantado por </w:t>
      </w:r>
      <w:r w:rsidR="00E11744">
        <w:t xml:space="preserve">la señora </w:t>
      </w:r>
      <w:r w:rsidR="00E11744" w:rsidRPr="00E11744">
        <w:t>PATRICIA MARGARITA AVILA SOLIS</w:t>
      </w:r>
      <w:r w:rsidRPr="004B75ED">
        <w:t xml:space="preserve"> bajo la radicación No.</w:t>
      </w:r>
      <w:r w:rsidRPr="004B75ED">
        <w:rPr>
          <w:b/>
          <w:bCs/>
        </w:rPr>
        <w:t xml:space="preserve"> </w:t>
      </w:r>
      <w:r w:rsidRPr="004B75ED">
        <w:t>2023-</w:t>
      </w:r>
      <w:r w:rsidR="00E11744">
        <w:t>00118</w:t>
      </w:r>
      <w:r w:rsidRPr="004B75ED">
        <w:t xml:space="preserve">, así mismo, se observa que el total de la factura asciende a la suma de </w:t>
      </w:r>
      <w:r w:rsidR="00E11744">
        <w:t>CUARENTA Y NUEVE</w:t>
      </w:r>
      <w:r w:rsidRPr="004B75ED">
        <w:t xml:space="preserve"> MILLONES DE PESOS ($</w:t>
      </w:r>
      <w:r w:rsidR="00E11744">
        <w:t>49</w:t>
      </w:r>
      <w:r w:rsidRPr="004B75ED">
        <w:t xml:space="preserve">,000,000) que corresponde al total de honorarios que paga ALLIANZ SEGUROS DE VIDA S.A. a G. HERRERA ABOGADOS &amp; ASOCIADOS por la representación judicial de los </w:t>
      </w:r>
      <w:r w:rsidR="00E11744">
        <w:t>14</w:t>
      </w:r>
      <w:r w:rsidRPr="004B75ED">
        <w:t xml:space="preserve"> procesos en relación. En estos términos, es claro que el valor el valor unitario por proceso asciende a la suma de TRES MILLONES QUINIENTOS MIL PESOS ($3.500.000), valor que resulta de dividir </w:t>
      </w:r>
      <w:r>
        <w:t>$</w:t>
      </w:r>
      <w:r w:rsidR="00F62957">
        <w:t>49</w:t>
      </w:r>
      <w:r w:rsidRPr="004B75ED">
        <w:t xml:space="preserve">.000.000 entre </w:t>
      </w:r>
      <w:r w:rsidR="00F62957">
        <w:t>14</w:t>
      </w:r>
      <w:r w:rsidRPr="004B75ED">
        <w:t xml:space="preserve"> (número de procesos relacionados en la factura), sin tener en cuenta el IVA.</w:t>
      </w:r>
    </w:p>
    <w:p w14:paraId="307F5808" w14:textId="77777777" w:rsidR="00EC05AE" w:rsidRPr="004B75ED" w:rsidRDefault="00EC05AE" w:rsidP="00EC05AE">
      <w:pPr>
        <w:jc w:val="both"/>
      </w:pPr>
    </w:p>
    <w:p w14:paraId="2060FA1C" w14:textId="77777777" w:rsidR="00EC05AE" w:rsidRDefault="00EC05AE" w:rsidP="00EC05AE">
      <w:pPr>
        <w:jc w:val="both"/>
      </w:pPr>
      <w:r w:rsidRPr="004B75ED">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w:t>
      </w:r>
      <w:r w:rsidRPr="004B75ED">
        <w:lastRenderedPageBreak/>
        <w:t>suma equivalente a TRES MILLONES QUINIENTOS ($3.500.000) más IVA, tal como se prueba con el legajo adjunto.</w:t>
      </w:r>
    </w:p>
    <w:p w14:paraId="1B3F44E6" w14:textId="77777777" w:rsidR="00E059CD" w:rsidRPr="004B75ED" w:rsidRDefault="00E059CD" w:rsidP="00EC05AE">
      <w:pPr>
        <w:jc w:val="both"/>
      </w:pPr>
    </w:p>
    <w:p w14:paraId="7CF48D5C" w14:textId="77777777" w:rsidR="00EC05AE" w:rsidRPr="004B75ED" w:rsidRDefault="00EC05AE" w:rsidP="00EC05AE">
      <w:pPr>
        <w:jc w:val="both"/>
        <w:rPr>
          <w:color w:val="000000" w:themeColor="text1"/>
        </w:rPr>
      </w:pPr>
      <w:r w:rsidRPr="004B75E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B75ED">
        <w:t>ALLIANZ SEGUROS DE VIDA S.A</w:t>
      </w:r>
      <w:r w:rsidRPr="004B75ED">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4B75ED">
        <w:rPr>
          <w:color w:val="000000" w:themeColor="text1"/>
        </w:rPr>
        <w:t>ii</w:t>
      </w:r>
      <w:proofErr w:type="spellEnd"/>
      <w:r w:rsidRPr="004B75ED">
        <w:rPr>
          <w:color w:val="000000" w:themeColor="text1"/>
        </w:rPr>
        <w:t xml:space="preserve">) El costo que asume </w:t>
      </w:r>
      <w:r w:rsidRPr="004B75ED">
        <w:t>ALLIANZ SEGUROS DE VIDA S.A</w:t>
      </w:r>
      <w:r w:rsidRPr="004B75ED">
        <w:rPr>
          <w:color w:val="000000" w:themeColor="text1"/>
        </w:rPr>
        <w:t xml:space="preserve">. por la representación judicial por cada proceso, asciende a la suma de </w:t>
      </w:r>
      <w:r w:rsidRPr="004B75ED">
        <w:rPr>
          <w:color w:val="0D0D0D" w:themeColor="text1" w:themeTint="F2"/>
        </w:rPr>
        <w:t>TRES MILLONES QUINIENTOS ($3.500.000) más IVA,</w:t>
      </w:r>
      <w:r w:rsidRPr="004B75ED">
        <w:rPr>
          <w:color w:val="000000" w:themeColor="text1"/>
        </w:rPr>
        <w:t xml:space="preserve"> y (</w:t>
      </w:r>
      <w:proofErr w:type="spellStart"/>
      <w:r w:rsidRPr="004B75ED">
        <w:rPr>
          <w:color w:val="000000" w:themeColor="text1"/>
        </w:rPr>
        <w:t>iii</w:t>
      </w:r>
      <w:proofErr w:type="spellEnd"/>
      <w:r w:rsidRPr="004B75ED">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CE00E8A" w14:textId="77777777" w:rsidR="00EC05AE" w:rsidRPr="004B75ED" w:rsidRDefault="00EC05AE" w:rsidP="00EC05AE">
      <w:pPr>
        <w:jc w:val="both"/>
        <w:rPr>
          <w:b/>
          <w:bCs/>
          <w:u w:val="single"/>
        </w:rPr>
      </w:pPr>
    </w:p>
    <w:p w14:paraId="4A9A9162" w14:textId="77777777" w:rsidR="00EC05AE" w:rsidRPr="004B75ED" w:rsidRDefault="00EC05AE" w:rsidP="00EC05AE">
      <w:pPr>
        <w:pStyle w:val="Prrafodelista"/>
        <w:numPr>
          <w:ilvl w:val="0"/>
          <w:numId w:val="19"/>
        </w:numPr>
        <w:jc w:val="both"/>
        <w:rPr>
          <w:b/>
          <w:bCs/>
          <w:u w:val="single"/>
        </w:rPr>
      </w:pPr>
      <w:r w:rsidRPr="004B75ED">
        <w:rPr>
          <w:b/>
          <w:bCs/>
          <w:u w:val="single"/>
        </w:rPr>
        <w:t xml:space="preserve">INEXISTENCIA DE OBLIGACIÓN DE RESTITUCIÓN DE LA PRIMA DEL SEGURO PREVISIONAL AL ESTAR DEBIDAMENTE DEVENGADA EN RAZÓN DEL RIESGO ASUMIDO. </w:t>
      </w:r>
    </w:p>
    <w:p w14:paraId="26C840DC" w14:textId="77777777" w:rsidR="00EC05AE" w:rsidRPr="004B75ED" w:rsidRDefault="00EC05AE" w:rsidP="00EC05AE">
      <w:pPr>
        <w:pStyle w:val="Prrafodelista"/>
        <w:ind w:left="360" w:firstLine="0"/>
        <w:jc w:val="both"/>
        <w:rPr>
          <w:b/>
          <w:bCs/>
          <w:u w:val="single"/>
        </w:rPr>
      </w:pPr>
    </w:p>
    <w:p w14:paraId="6B6CECBE" w14:textId="77777777" w:rsidR="00EC05AE" w:rsidRPr="004B75ED" w:rsidRDefault="00EC05AE" w:rsidP="00EC05AE">
      <w:pPr>
        <w:jc w:val="both"/>
      </w:pPr>
      <w:r w:rsidRPr="004B75E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CC33766" w14:textId="77777777" w:rsidR="00EC05AE" w:rsidRPr="004B75ED" w:rsidRDefault="00EC05AE" w:rsidP="00EC05AE">
      <w:pPr>
        <w:jc w:val="both"/>
      </w:pPr>
    </w:p>
    <w:p w14:paraId="78311FFD" w14:textId="77777777" w:rsidR="00EC05AE" w:rsidRPr="004B75ED" w:rsidRDefault="00EC05AE" w:rsidP="00EC05AE">
      <w:pPr>
        <w:jc w:val="both"/>
      </w:pPr>
      <w:r w:rsidRPr="004B75E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FA5283F" w14:textId="77777777" w:rsidR="00EC05AE" w:rsidRPr="004B75ED" w:rsidRDefault="00EC05AE" w:rsidP="00EC05AE">
      <w:pPr>
        <w:jc w:val="both"/>
      </w:pPr>
    </w:p>
    <w:p w14:paraId="4E05ABC3" w14:textId="77777777" w:rsidR="00EC05AE" w:rsidRPr="004B75ED" w:rsidRDefault="00EC05AE" w:rsidP="00EC05AE">
      <w:pPr>
        <w:jc w:val="both"/>
      </w:pPr>
      <w:r w:rsidRPr="004B75ED">
        <w:t>En línea con lo expuesto y, teniendo en cuenta que la aseguradora se hace acreedora de la prima así se materialice o no el riesgo, es importante traer a colación la definición de prima:</w:t>
      </w:r>
    </w:p>
    <w:p w14:paraId="4A9B3E7E" w14:textId="77777777" w:rsidR="00EC05AE" w:rsidRPr="004B75ED" w:rsidRDefault="00EC05AE" w:rsidP="00EC05AE">
      <w:pPr>
        <w:ind w:left="708"/>
        <w:jc w:val="both"/>
        <w:rPr>
          <w:i/>
          <w:iCs/>
        </w:rPr>
      </w:pPr>
    </w:p>
    <w:p w14:paraId="40B93BC5" w14:textId="77777777" w:rsidR="00EC05AE" w:rsidRPr="004B75ED" w:rsidRDefault="00EC05AE" w:rsidP="00EC05AE">
      <w:pPr>
        <w:ind w:left="708"/>
        <w:jc w:val="both"/>
        <w:rPr>
          <w:i/>
          <w:iCs/>
        </w:rPr>
      </w:pPr>
      <w:r w:rsidRPr="004B75ED">
        <w:rPr>
          <w:i/>
          <w:iCs/>
        </w:rPr>
        <w:t xml:space="preserve">“La prima o precio del seguro, es la contraprestación a cargo del tomador y en favor de la aseguradora por el hecho de asumir el amparo y la obligación de indemnizar frente a la ocurrencia de un determinado siniestro” </w:t>
      </w:r>
      <w:r w:rsidRPr="004B75ED">
        <w:rPr>
          <w:rStyle w:val="Refdenotaalpie"/>
          <w:i/>
          <w:iCs/>
        </w:rPr>
        <w:footnoteReference w:id="4"/>
      </w:r>
    </w:p>
    <w:p w14:paraId="1D36BFCC" w14:textId="77777777" w:rsidR="00EC05AE" w:rsidRPr="004B75ED" w:rsidRDefault="00EC05AE" w:rsidP="00EC05AE">
      <w:pPr>
        <w:jc w:val="both"/>
      </w:pPr>
    </w:p>
    <w:p w14:paraId="5868B6AC" w14:textId="77777777" w:rsidR="00EC05AE" w:rsidRPr="004B75ED" w:rsidRDefault="00EC05AE" w:rsidP="00EC05AE">
      <w:pPr>
        <w:jc w:val="both"/>
      </w:pPr>
      <w:r w:rsidRPr="004B75E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434BBDA" w14:textId="77777777" w:rsidR="00EC05AE" w:rsidRPr="004B75ED" w:rsidRDefault="00EC05AE" w:rsidP="00EC05AE">
      <w:pPr>
        <w:jc w:val="both"/>
      </w:pPr>
    </w:p>
    <w:p w14:paraId="36176C18" w14:textId="77777777" w:rsidR="00EC05AE" w:rsidRPr="004B75ED" w:rsidRDefault="00EC05AE" w:rsidP="00EC05AE">
      <w:pPr>
        <w:jc w:val="both"/>
      </w:pPr>
      <w:r w:rsidRPr="004B75ED">
        <w:t xml:space="preserve">Al respecto, el artículo 1070 del Código de Comercio señala lo siguiente:  </w:t>
      </w:r>
    </w:p>
    <w:p w14:paraId="3B9A9CA7" w14:textId="77777777" w:rsidR="00EC05AE" w:rsidRPr="004B75ED" w:rsidRDefault="00EC05AE" w:rsidP="00EC05AE">
      <w:pPr>
        <w:ind w:left="567"/>
        <w:jc w:val="both"/>
        <w:rPr>
          <w:i/>
          <w:iCs/>
        </w:rPr>
      </w:pPr>
      <w:r w:rsidRPr="004B75ED">
        <w:rPr>
          <w:b/>
          <w:bCs/>
          <w:u w:val="single"/>
        </w:rPr>
        <w:br/>
      </w:r>
      <w:r w:rsidRPr="004B75ED">
        <w:rPr>
          <w:b/>
          <w:bCs/>
          <w:i/>
          <w:iCs/>
          <w:u w:val="single"/>
        </w:rPr>
        <w:t>“ARTÍCULO 1070. &lt;PRIMA DEVENGADA&gt;.</w:t>
      </w:r>
      <w:r w:rsidRPr="004B75ED">
        <w:rPr>
          <w:i/>
          <w:iCs/>
        </w:rPr>
        <w:t> Sin perjuicio de lo dispuesto en el artículo </w:t>
      </w:r>
      <w:hyperlink r:id="rId17" w:anchor="1119" w:history="1">
        <w:r w:rsidRPr="004B75ED">
          <w:rPr>
            <w:rStyle w:val="Hipervnculo"/>
            <w:i/>
            <w:iCs/>
          </w:rPr>
          <w:t>1119</w:t>
        </w:r>
      </w:hyperlink>
      <w:r w:rsidRPr="004B75ED">
        <w:rPr>
          <w:i/>
          <w:iCs/>
        </w:rPr>
        <w:t xml:space="preserve">, el asegurador devengará definitivamente la parte de la prima proporcional al tiempo corrido del riesgo (…)” </w:t>
      </w:r>
    </w:p>
    <w:p w14:paraId="35787488" w14:textId="77777777" w:rsidR="00EC05AE" w:rsidRPr="004B75ED" w:rsidRDefault="00EC05AE" w:rsidP="00EC05AE">
      <w:pPr>
        <w:jc w:val="both"/>
      </w:pPr>
    </w:p>
    <w:p w14:paraId="691B5248" w14:textId="77777777" w:rsidR="00EC05AE" w:rsidRPr="004B75ED" w:rsidRDefault="00EC05AE" w:rsidP="00EC05AE">
      <w:pPr>
        <w:jc w:val="both"/>
      </w:pPr>
      <w:r w:rsidRPr="004B75ED">
        <w:t xml:space="preserve">Con fundamento en este último articulado, se concluye que del 02/05/1994 al 31/12/2000 la </w:t>
      </w:r>
      <w:r w:rsidRPr="004B75ED">
        <w:lastRenderedPageBreak/>
        <w:t xml:space="preserve">aseguradora devengó la prima como contraprestación de asumir el riesgo asegurado durante el lapso señalado. </w:t>
      </w:r>
    </w:p>
    <w:p w14:paraId="58307BEE" w14:textId="77777777" w:rsidR="00EC05AE" w:rsidRPr="004B75ED" w:rsidRDefault="00EC05AE" w:rsidP="00EC05AE">
      <w:pPr>
        <w:jc w:val="both"/>
      </w:pPr>
    </w:p>
    <w:p w14:paraId="570F4941" w14:textId="77777777" w:rsidR="00EC05AE" w:rsidRPr="004B75ED" w:rsidRDefault="00EC05AE" w:rsidP="00EC05AE">
      <w:pPr>
        <w:jc w:val="both"/>
      </w:pPr>
      <w:r w:rsidRPr="004B75ED">
        <w:t>En relación con el concepto de prima devengada, es considerable citar la definición que da el Dr. Hernán Fabio López Blanco:</w:t>
      </w:r>
    </w:p>
    <w:p w14:paraId="007A1CC2" w14:textId="77777777" w:rsidR="00EC05AE" w:rsidRPr="004B75ED" w:rsidRDefault="00EC05AE" w:rsidP="00EC05AE">
      <w:pPr>
        <w:ind w:left="708"/>
        <w:jc w:val="both"/>
        <w:rPr>
          <w:i/>
          <w:iCs/>
        </w:rPr>
      </w:pPr>
    </w:p>
    <w:p w14:paraId="67ADDF4B" w14:textId="1999AF93" w:rsidR="00EC05AE" w:rsidRDefault="00EC05AE" w:rsidP="00EC05AE">
      <w:pPr>
        <w:ind w:left="567"/>
        <w:jc w:val="both"/>
        <w:rPr>
          <w:i/>
          <w:iCs/>
        </w:rPr>
      </w:pPr>
      <w:r w:rsidRPr="004B75ED">
        <w:rPr>
          <w:i/>
          <w:iCs/>
        </w:rPr>
        <w:t xml:space="preserve">“Para comprender cabalmente el artículo 1068 del C. de Co. es necesario dar una breve noción del concepto de prima devengada que emplea dicha norma, </w:t>
      </w:r>
      <w:proofErr w:type="gramStart"/>
      <w:r w:rsidRPr="004B75ED">
        <w:rPr>
          <w:i/>
          <w:iCs/>
        </w:rPr>
        <w:t>puesto que</w:t>
      </w:r>
      <w:proofErr w:type="gramEnd"/>
      <w:r w:rsidRPr="004B75ED">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7F160C3" w14:textId="77777777" w:rsidR="00F62957" w:rsidRPr="004B75ED" w:rsidRDefault="00F62957" w:rsidP="00EC05AE">
      <w:pPr>
        <w:ind w:left="567"/>
        <w:jc w:val="both"/>
        <w:rPr>
          <w:i/>
          <w:iCs/>
        </w:rPr>
      </w:pPr>
    </w:p>
    <w:p w14:paraId="145C2F85" w14:textId="77777777" w:rsidR="00EC05AE" w:rsidRPr="004B75ED" w:rsidRDefault="00EC05AE" w:rsidP="00EC05AE">
      <w:pPr>
        <w:jc w:val="both"/>
      </w:pPr>
      <w:r w:rsidRPr="004B75E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97B624" w14:textId="77777777" w:rsidR="00EC05AE" w:rsidRPr="004B75ED" w:rsidRDefault="00EC05AE" w:rsidP="00EC05AE">
      <w:pPr>
        <w:jc w:val="both"/>
      </w:pPr>
    </w:p>
    <w:p w14:paraId="6A335F16" w14:textId="77777777" w:rsidR="00EC05AE" w:rsidRPr="004B75ED" w:rsidRDefault="00EC05AE" w:rsidP="00EC05AE">
      <w:pPr>
        <w:jc w:val="both"/>
      </w:pPr>
      <w:r w:rsidRPr="004B75E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4FD3D14B" w14:textId="77777777" w:rsidR="00EC05AE" w:rsidRPr="004B75ED" w:rsidRDefault="00EC05AE" w:rsidP="00EC05AE">
      <w:pPr>
        <w:jc w:val="both"/>
      </w:pPr>
    </w:p>
    <w:p w14:paraId="0C10FF38" w14:textId="77777777" w:rsidR="00EC05AE" w:rsidRPr="004B75ED" w:rsidRDefault="00EC05AE" w:rsidP="00EC05AE">
      <w:pPr>
        <w:ind w:left="567"/>
        <w:jc w:val="both"/>
        <w:rPr>
          <w:i/>
          <w:iCs/>
        </w:rPr>
      </w:pPr>
      <w:r w:rsidRPr="004B75ED">
        <w:rPr>
          <w:i/>
          <w:iCs/>
        </w:rPr>
        <w:t xml:space="preserve">"(...) el seguro es un contrato por virtud del cual una persona -el asegurador- se obliga a cambio de una prestación pecuniaria cierta que se denomina 'prima', </w:t>
      </w:r>
      <w:r w:rsidRPr="004B75ED">
        <w:rPr>
          <w:b/>
          <w:bCs/>
          <w:i/>
          <w:iCs/>
        </w:rPr>
        <w:t xml:space="preserve">dentro de los límites pactados y ante la ocurrencia de un acontecimiento incierto </w:t>
      </w:r>
      <w:r w:rsidRPr="004B75ED">
        <w:rPr>
          <w:b/>
          <w:bCs/>
          <w:i/>
          <w:iCs/>
          <w:u w:val="single"/>
        </w:rPr>
        <w:t>cuyo riesgo ha sido objeto de cobertura</w:t>
      </w:r>
      <w:r w:rsidRPr="004B75ED">
        <w:rPr>
          <w:i/>
          <w:iCs/>
        </w:rPr>
        <w:t>, a indemnizar al 'asegurado' los daños sufridos o, dado el caso, a satisfacer un capital o una renta cuya función, como se sabe, es la previsión, la capitalización y el ahorro (…)”</w:t>
      </w:r>
      <w:r w:rsidRPr="004B75ED">
        <w:rPr>
          <w:rStyle w:val="Refdenotaalpie"/>
        </w:rPr>
        <w:footnoteReference w:id="5"/>
      </w:r>
    </w:p>
    <w:p w14:paraId="031BBA13" w14:textId="77777777" w:rsidR="00EC05AE" w:rsidRPr="004B75ED" w:rsidRDefault="00EC05AE" w:rsidP="00EC05AE">
      <w:pPr>
        <w:ind w:left="720"/>
        <w:jc w:val="both"/>
        <w:rPr>
          <w:i/>
          <w:iCs/>
        </w:rPr>
      </w:pPr>
    </w:p>
    <w:p w14:paraId="59BE1D41" w14:textId="77777777" w:rsidR="00EC05AE" w:rsidRPr="004B75ED" w:rsidRDefault="00EC05AE" w:rsidP="00EC05AE">
      <w:pPr>
        <w:jc w:val="both"/>
      </w:pPr>
      <w:r w:rsidRPr="004B75E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6D7522DA" w14:textId="77777777" w:rsidR="00EC05AE" w:rsidRPr="004B75ED" w:rsidRDefault="00EC05AE" w:rsidP="00EC05AE">
      <w:pPr>
        <w:ind w:left="708"/>
        <w:jc w:val="both"/>
        <w:rPr>
          <w:i/>
          <w:iCs/>
        </w:rPr>
      </w:pPr>
    </w:p>
    <w:p w14:paraId="41C6E6AD" w14:textId="77777777" w:rsidR="00EC05AE" w:rsidRPr="004B75ED" w:rsidRDefault="00EC05AE" w:rsidP="00EC05AE">
      <w:pPr>
        <w:ind w:left="567"/>
        <w:jc w:val="both"/>
        <w:rPr>
          <w:i/>
          <w:iCs/>
        </w:rPr>
      </w:pPr>
      <w:r w:rsidRPr="004B75ED">
        <w:rPr>
          <w:i/>
          <w:iCs/>
        </w:rPr>
        <w:t xml:space="preserve">“3.2.2.7. Pago de la prima. El pago de la prima, que corresponde a la administradora, </w:t>
      </w:r>
      <w:r w:rsidRPr="004B75ED">
        <w:rPr>
          <w:b/>
          <w:bCs/>
          <w:i/>
          <w:iCs/>
          <w:u w:val="single"/>
        </w:rPr>
        <w:t>se debe hacer en la forma que acuerden las partes</w:t>
      </w:r>
      <w:r w:rsidRPr="004B75ED">
        <w:rPr>
          <w:i/>
          <w:iCs/>
        </w:rPr>
        <w:t>”</w:t>
      </w:r>
    </w:p>
    <w:p w14:paraId="068C60D4" w14:textId="77777777" w:rsidR="00EC05AE" w:rsidRPr="004B75ED" w:rsidRDefault="00EC05AE" w:rsidP="00EC05AE">
      <w:pPr>
        <w:jc w:val="both"/>
      </w:pPr>
    </w:p>
    <w:p w14:paraId="7C67FD58" w14:textId="7C51A8D7" w:rsidR="00EC05AE" w:rsidRDefault="00EC05AE" w:rsidP="00F62957">
      <w:pPr>
        <w:jc w:val="both"/>
      </w:pPr>
      <w:r w:rsidRPr="004B75E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63C73897" w14:textId="77777777" w:rsidR="009D1A53" w:rsidRPr="00F62957" w:rsidRDefault="009D1A53" w:rsidP="00F62957">
      <w:pPr>
        <w:jc w:val="both"/>
      </w:pPr>
    </w:p>
    <w:p w14:paraId="3C6F23E3" w14:textId="77777777" w:rsidR="00EC05AE" w:rsidRPr="004B75ED" w:rsidRDefault="00EC05AE" w:rsidP="00EC05AE">
      <w:pPr>
        <w:ind w:left="708"/>
        <w:jc w:val="both"/>
        <w:rPr>
          <w:i/>
          <w:iCs/>
        </w:rPr>
      </w:pPr>
      <w:r w:rsidRPr="004B75ED">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0EC08C51" w14:textId="77777777" w:rsidR="00EC05AE" w:rsidRPr="004B75ED" w:rsidRDefault="00EC05AE" w:rsidP="00EC05AE">
      <w:pPr>
        <w:ind w:left="708"/>
        <w:jc w:val="both"/>
        <w:rPr>
          <w:i/>
          <w:iCs/>
        </w:rPr>
      </w:pPr>
    </w:p>
    <w:p w14:paraId="0BD3B288" w14:textId="77777777" w:rsidR="00EC05AE" w:rsidRPr="004B75ED" w:rsidRDefault="00EC05AE" w:rsidP="00EC05AE">
      <w:pPr>
        <w:ind w:left="708"/>
        <w:jc w:val="both"/>
        <w:rPr>
          <w:i/>
          <w:iCs/>
        </w:rPr>
      </w:pPr>
      <w:r w:rsidRPr="004B75ED">
        <w:rPr>
          <w:i/>
          <w:iCs/>
        </w:rPr>
        <w:t xml:space="preserve">La mora en el pago de la prima dentro de las oportunidades indicadas producirá la terminación automática de la presente póliza. </w:t>
      </w:r>
    </w:p>
    <w:p w14:paraId="5374BA3C" w14:textId="77777777" w:rsidR="00EC05AE" w:rsidRPr="004B75ED" w:rsidRDefault="00EC05AE" w:rsidP="00EC05AE">
      <w:pPr>
        <w:ind w:left="708"/>
        <w:jc w:val="both"/>
        <w:rPr>
          <w:i/>
          <w:iCs/>
        </w:rPr>
      </w:pPr>
    </w:p>
    <w:p w14:paraId="40197DCB" w14:textId="77777777" w:rsidR="00EC05AE" w:rsidRPr="004B75ED" w:rsidRDefault="00EC05AE" w:rsidP="00EC05AE">
      <w:pPr>
        <w:ind w:left="708"/>
        <w:jc w:val="both"/>
        <w:rPr>
          <w:i/>
          <w:iCs/>
        </w:rPr>
      </w:pPr>
      <w:r w:rsidRPr="004B75ED">
        <w:rPr>
          <w:i/>
          <w:iCs/>
        </w:rPr>
        <w:t xml:space="preserve">Durante el plazo de gracia se considerará el seguro en vigor </w:t>
      </w:r>
      <w:proofErr w:type="gramStart"/>
      <w:r w:rsidRPr="004B75ED">
        <w:rPr>
          <w:i/>
          <w:iCs/>
        </w:rPr>
        <w:t>y</w:t>
      </w:r>
      <w:proofErr w:type="gramEnd"/>
      <w:r w:rsidRPr="004B75ED">
        <w:rPr>
          <w:i/>
          <w:iCs/>
        </w:rPr>
        <w:t xml:space="preserve"> por consiguiente, si ocurre algún siniestro la compañía pagará la indemnización correspondiente, previa deducción de </w:t>
      </w:r>
      <w:r w:rsidRPr="004B75ED">
        <w:rPr>
          <w:i/>
          <w:iCs/>
        </w:rPr>
        <w:lastRenderedPageBreak/>
        <w:t>las primas causadas y pendientes de pago.”</w:t>
      </w:r>
    </w:p>
    <w:p w14:paraId="2CFBA119" w14:textId="77777777" w:rsidR="00EC05AE" w:rsidRPr="004B75ED" w:rsidRDefault="00EC05AE" w:rsidP="00EC05AE">
      <w:pPr>
        <w:jc w:val="both"/>
        <w:rPr>
          <w:i/>
          <w:iCs/>
        </w:rPr>
      </w:pPr>
    </w:p>
    <w:p w14:paraId="4C601971" w14:textId="77777777" w:rsidR="00EC05AE" w:rsidRPr="004B75ED" w:rsidRDefault="00EC05AE" w:rsidP="00EC05AE">
      <w:pPr>
        <w:jc w:val="both"/>
      </w:pPr>
      <w:r w:rsidRPr="004B75ED">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4B75ED">
        <w:t>ii</w:t>
      </w:r>
      <w:proofErr w:type="spellEnd"/>
      <w:r w:rsidRPr="004B75ED">
        <w:t xml:space="preserve">) El pago de la prima goza de autonomía de las partes y el hecho de que se haya pactado de cierta forma es válido. </w:t>
      </w:r>
    </w:p>
    <w:p w14:paraId="1DBCEA55" w14:textId="77777777" w:rsidR="00EC05AE" w:rsidRPr="004B75ED" w:rsidRDefault="00EC05AE" w:rsidP="00EC05AE">
      <w:pPr>
        <w:ind w:left="708"/>
        <w:jc w:val="both"/>
        <w:rPr>
          <w:i/>
          <w:iCs/>
        </w:rPr>
      </w:pPr>
    </w:p>
    <w:p w14:paraId="73767007" w14:textId="77777777" w:rsidR="00EC05AE" w:rsidRPr="004B75ED" w:rsidRDefault="00EC05AE" w:rsidP="00EC05AE">
      <w:pPr>
        <w:jc w:val="both"/>
      </w:pPr>
      <w:r w:rsidRPr="004B75E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21B4C2BE" w14:textId="77777777" w:rsidR="00EC05AE" w:rsidRPr="004B75ED" w:rsidRDefault="00EC05AE" w:rsidP="00EC05AE">
      <w:pPr>
        <w:jc w:val="both"/>
      </w:pPr>
    </w:p>
    <w:p w14:paraId="2E9FB2CA" w14:textId="77777777" w:rsidR="00EC05AE" w:rsidRPr="004B75ED" w:rsidRDefault="00EC05AE" w:rsidP="00EC05AE">
      <w:pPr>
        <w:ind w:left="708"/>
        <w:jc w:val="both"/>
        <w:rPr>
          <w:b/>
          <w:bCs/>
          <w:i/>
          <w:iCs/>
        </w:rPr>
      </w:pPr>
      <w:r w:rsidRPr="004B75E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3F9AB8F6" w14:textId="77777777" w:rsidR="00EC05AE" w:rsidRPr="004B75ED" w:rsidRDefault="00EC05AE" w:rsidP="00EC05AE">
      <w:pPr>
        <w:ind w:left="708"/>
        <w:jc w:val="both"/>
        <w:rPr>
          <w:b/>
          <w:bCs/>
          <w:i/>
          <w:iCs/>
        </w:rPr>
      </w:pPr>
    </w:p>
    <w:p w14:paraId="2DB69D72" w14:textId="77777777" w:rsidR="00EC05AE" w:rsidRPr="004B75ED" w:rsidRDefault="00EC05AE" w:rsidP="00EC05AE">
      <w:pPr>
        <w:jc w:val="both"/>
      </w:pPr>
      <w:r w:rsidRPr="004B75ED">
        <w:t xml:space="preserve">Para lo cual, la Superintendencia Financia de Colombia respondió lo siguiente: </w:t>
      </w:r>
    </w:p>
    <w:p w14:paraId="51C2DD5A" w14:textId="77777777" w:rsidR="00EC05AE" w:rsidRPr="004B75ED" w:rsidRDefault="00EC05AE" w:rsidP="00EC05AE">
      <w:pPr>
        <w:jc w:val="both"/>
      </w:pPr>
    </w:p>
    <w:p w14:paraId="3BB2B5B7" w14:textId="77777777" w:rsidR="00EC05AE" w:rsidRPr="004B75ED" w:rsidRDefault="00EC05AE" w:rsidP="00EC05AE">
      <w:pPr>
        <w:ind w:left="708"/>
        <w:jc w:val="both"/>
      </w:pPr>
      <w:r w:rsidRPr="004B75E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B75ED">
        <w:t>.”</w:t>
      </w:r>
    </w:p>
    <w:p w14:paraId="51F1F629" w14:textId="77777777" w:rsidR="00EC05AE" w:rsidRPr="004B75ED" w:rsidRDefault="00EC05AE" w:rsidP="00EC05AE">
      <w:pPr>
        <w:ind w:left="708"/>
        <w:jc w:val="both"/>
      </w:pPr>
    </w:p>
    <w:p w14:paraId="4A7D6414" w14:textId="77777777" w:rsidR="00EC05AE" w:rsidRPr="004B75ED" w:rsidRDefault="00EC05AE" w:rsidP="00EC05AE">
      <w:pPr>
        <w:jc w:val="both"/>
      </w:pPr>
      <w:r w:rsidRPr="004B75ED">
        <w:t>Concluyendo así, que en virtud de una la declaratoria de nulidad de la afiliación o ineficacia del trasladar, solo sería posible trasladar los siguientes conceptos:</w:t>
      </w:r>
    </w:p>
    <w:p w14:paraId="47751D4B" w14:textId="77777777" w:rsidR="00EC05AE" w:rsidRPr="004B75ED" w:rsidRDefault="00EC05AE" w:rsidP="00EC05AE">
      <w:pPr>
        <w:jc w:val="both"/>
      </w:pPr>
    </w:p>
    <w:p w14:paraId="72F1B1C4" w14:textId="77777777" w:rsidR="00EC05AE" w:rsidRPr="004B75ED" w:rsidRDefault="00EC05AE" w:rsidP="00EC05AE">
      <w:pPr>
        <w:jc w:val="center"/>
      </w:pPr>
      <w:r w:rsidRPr="004B75ED">
        <w:rPr>
          <w:noProof/>
        </w:rPr>
        <w:drawing>
          <wp:inline distT="0" distB="0" distL="0" distR="0" wp14:anchorId="7B3806B3" wp14:editId="2F65EEE0">
            <wp:extent cx="4333875" cy="8096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D3D9F25" w14:textId="77777777" w:rsidR="00EC05AE" w:rsidRPr="004B75ED" w:rsidRDefault="00EC05AE" w:rsidP="00EC05AE">
      <w:pPr>
        <w:jc w:val="both"/>
      </w:pPr>
    </w:p>
    <w:p w14:paraId="000F1A7F" w14:textId="77777777" w:rsidR="00EC05AE" w:rsidRPr="004B75ED" w:rsidRDefault="00EC05AE" w:rsidP="00EC05AE">
      <w:pPr>
        <w:jc w:val="both"/>
      </w:pPr>
      <w:r w:rsidRPr="004B75E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783B9F" w14:textId="77777777" w:rsidR="00EC05AE" w:rsidRPr="004B75ED" w:rsidRDefault="00EC05AE" w:rsidP="00EC05AE">
      <w:pPr>
        <w:jc w:val="both"/>
      </w:pPr>
    </w:p>
    <w:p w14:paraId="45943986" w14:textId="475CFC8F" w:rsidR="00EC05AE" w:rsidRPr="004B75ED" w:rsidRDefault="00EC05AE" w:rsidP="00EC05AE">
      <w:pPr>
        <w:jc w:val="both"/>
      </w:pPr>
      <w:r w:rsidRPr="004B75ED">
        <w:t>Finalmente, se precisa que del Decreto 2</w:t>
      </w:r>
      <w:r w:rsidR="007B396C">
        <w:t>56</w:t>
      </w:r>
      <w:r w:rsidRPr="004B75ED">
        <w:t xml:space="preserve">5 del 2010 </w:t>
      </w:r>
      <w:r w:rsidRPr="004B75ED">
        <w:rPr>
          <w:i/>
          <w:iCs/>
        </w:rPr>
        <w:t xml:space="preserve">por el cual se recogen y reexpiden las normas en materia del sector financiero, asegurador y del mercado de valores y se dictan otras disposiciones </w:t>
      </w:r>
      <w:r w:rsidRPr="004B75ED">
        <w:t xml:space="preserve">en su capítulo 6 denominado </w:t>
      </w:r>
      <w:r w:rsidRPr="004B75ED">
        <w:rPr>
          <w:i/>
          <w:iCs/>
        </w:rPr>
        <w:t xml:space="preserve">seguros previsionales de invalidez y sobrevivencia </w:t>
      </w:r>
      <w:r w:rsidRPr="004B75ED">
        <w:t xml:space="preserve">se infiere que al seguro previsional se aplican las normas contempladas en el Código de Comercio de cara a la prima devengada y tan sentido, es aplicable a dicho seguro el artículo 1070 del Co. Co. </w:t>
      </w:r>
    </w:p>
    <w:p w14:paraId="626FAD55" w14:textId="77777777" w:rsidR="00EC05AE" w:rsidRPr="004B75ED" w:rsidRDefault="00EC05AE" w:rsidP="00EC05AE">
      <w:pPr>
        <w:jc w:val="both"/>
      </w:pPr>
    </w:p>
    <w:p w14:paraId="7159860B" w14:textId="77777777" w:rsidR="00EC05AE" w:rsidRPr="004B75ED" w:rsidRDefault="00EC05AE" w:rsidP="00EC05AE">
      <w:pPr>
        <w:jc w:val="both"/>
      </w:pPr>
      <w:r w:rsidRPr="004B75E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7850FB" w14:textId="77777777" w:rsidR="00EC05AE" w:rsidRPr="004B75ED" w:rsidRDefault="00EC05AE" w:rsidP="00EC05AE">
      <w:pPr>
        <w:jc w:val="both"/>
      </w:pPr>
    </w:p>
    <w:p w14:paraId="2CC75FC3" w14:textId="77777777" w:rsidR="00EC05AE" w:rsidRPr="004B75ED" w:rsidRDefault="00EC05AE" w:rsidP="00EC05AE">
      <w:pPr>
        <w:jc w:val="both"/>
      </w:pPr>
      <w:r w:rsidRPr="004B75ED">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7B1869D" w14:textId="77777777" w:rsidR="00EC05AE" w:rsidRPr="004B75ED" w:rsidRDefault="00EC05AE" w:rsidP="00EC05AE">
      <w:pPr>
        <w:jc w:val="both"/>
      </w:pPr>
    </w:p>
    <w:p w14:paraId="70863FE0" w14:textId="77777777" w:rsidR="00EC05AE" w:rsidRPr="004B75ED" w:rsidRDefault="00EC05AE" w:rsidP="00EC05AE">
      <w:pPr>
        <w:pStyle w:val="Prrafodelista"/>
        <w:numPr>
          <w:ilvl w:val="0"/>
          <w:numId w:val="19"/>
        </w:numPr>
        <w:jc w:val="both"/>
        <w:rPr>
          <w:b/>
          <w:bCs/>
          <w:u w:val="single"/>
        </w:rPr>
      </w:pPr>
      <w:r w:rsidRPr="004B75ED">
        <w:rPr>
          <w:b/>
          <w:bCs/>
          <w:u w:val="single"/>
        </w:rPr>
        <w:t>INEXISTENCIA DE OBLIGACIÓN A CARGO DE ALLIANZ SEGUROS DE VIDA S.A. POR CUANTO LA PRIMA DEBE PAGARSE CON LOS RECURSO PROPIOS DE LA AFP CUANDO SE DECLARA LA INEFICACIA DE TRASLADO</w:t>
      </w:r>
    </w:p>
    <w:p w14:paraId="694D648A" w14:textId="77777777" w:rsidR="00EC05AE" w:rsidRPr="004B75ED" w:rsidRDefault="00EC05AE" w:rsidP="00EC05AE">
      <w:pPr>
        <w:jc w:val="both"/>
      </w:pPr>
    </w:p>
    <w:p w14:paraId="5916FF30" w14:textId="77777777" w:rsidR="00EC05AE" w:rsidRPr="004B75ED" w:rsidRDefault="00EC05AE" w:rsidP="00EC05AE">
      <w:pPr>
        <w:jc w:val="both"/>
      </w:pPr>
      <w:r w:rsidRPr="004B75E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248B458" w14:textId="77777777" w:rsidR="00EC05AE" w:rsidRPr="004B75ED" w:rsidRDefault="00EC05AE" w:rsidP="00EC05AE">
      <w:pPr>
        <w:pStyle w:val="Default"/>
        <w:ind w:right="49"/>
        <w:jc w:val="both"/>
        <w:rPr>
          <w:rFonts w:ascii="Arial" w:hAnsi="Arial" w:cs="Arial"/>
          <w:color w:val="auto"/>
          <w:kern w:val="2"/>
          <w:sz w:val="22"/>
          <w:szCs w:val="22"/>
        </w:rPr>
      </w:pPr>
    </w:p>
    <w:p w14:paraId="1A3B80FE" w14:textId="77777777" w:rsidR="00EC05AE" w:rsidRPr="004B75ED" w:rsidRDefault="00EC05AE" w:rsidP="00EC05AE">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B75E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7D04EC3" w14:textId="77777777" w:rsidR="00EC05AE" w:rsidRPr="004B75ED" w:rsidRDefault="00EC05AE" w:rsidP="00EC05AE">
      <w:pPr>
        <w:pStyle w:val="Default"/>
        <w:ind w:right="616"/>
        <w:jc w:val="both"/>
        <w:rPr>
          <w:rFonts w:ascii="Arial" w:hAnsi="Arial" w:cs="Arial"/>
          <w:color w:val="auto"/>
          <w:kern w:val="2"/>
          <w:sz w:val="22"/>
          <w:szCs w:val="22"/>
        </w:rPr>
      </w:pPr>
    </w:p>
    <w:p w14:paraId="0D6A7B6A" w14:textId="77777777" w:rsidR="00EC05AE" w:rsidRPr="004B75ED" w:rsidRDefault="00EC05AE" w:rsidP="00EC05AE">
      <w:pPr>
        <w:jc w:val="both"/>
      </w:pPr>
      <w:r w:rsidRPr="004B75ED">
        <w:t>Al respecto, la CSJ en sentencia SL2877-2020 señaló que:</w:t>
      </w:r>
    </w:p>
    <w:p w14:paraId="490D4CA0" w14:textId="77777777" w:rsidR="00EC05AE" w:rsidRPr="004B75ED" w:rsidRDefault="00EC05AE" w:rsidP="00EC05AE">
      <w:pPr>
        <w:ind w:left="567" w:right="616"/>
        <w:jc w:val="both"/>
        <w:rPr>
          <w:i/>
          <w:iCs/>
        </w:rPr>
      </w:pPr>
    </w:p>
    <w:p w14:paraId="1E417C08" w14:textId="77777777" w:rsidR="00EC05AE" w:rsidRPr="004B75ED" w:rsidRDefault="00EC05AE" w:rsidP="00EC05AE">
      <w:pPr>
        <w:ind w:left="426" w:right="616"/>
        <w:jc w:val="both"/>
        <w:rPr>
          <w:i/>
          <w:iCs/>
        </w:rPr>
      </w:pPr>
      <w:r w:rsidRPr="004B75E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B75E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4B75ED">
        <w:rPr>
          <w:i/>
          <w:iCs/>
        </w:rPr>
        <w:t>pues, desde el nacimiento del acto ineficaz, estos recursos han debido ingresar al RPM administrado por Colpensiones (…)” (Negrilla y subrayado por fuera del texto original).</w:t>
      </w:r>
    </w:p>
    <w:p w14:paraId="513FF395" w14:textId="77777777" w:rsidR="00EC05AE" w:rsidRPr="004B75ED" w:rsidRDefault="00EC05AE" w:rsidP="00EC05AE">
      <w:pPr>
        <w:pStyle w:val="Default"/>
        <w:jc w:val="both"/>
        <w:rPr>
          <w:rFonts w:ascii="Arial" w:hAnsi="Arial" w:cs="Arial"/>
          <w:color w:val="auto"/>
          <w:kern w:val="2"/>
          <w:sz w:val="22"/>
          <w:szCs w:val="22"/>
        </w:rPr>
      </w:pPr>
    </w:p>
    <w:p w14:paraId="1D706935" w14:textId="77777777" w:rsidR="00EC05AE" w:rsidRPr="004B75ED" w:rsidRDefault="00EC05AE" w:rsidP="00EC05AE">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7C80D411" w14:textId="77777777" w:rsidR="00EC05AE" w:rsidRPr="004B75ED" w:rsidRDefault="00EC05AE" w:rsidP="00EC05AE">
      <w:pPr>
        <w:pStyle w:val="Default"/>
        <w:jc w:val="both"/>
        <w:rPr>
          <w:rFonts w:ascii="Arial" w:hAnsi="Arial" w:cs="Arial"/>
          <w:color w:val="auto"/>
          <w:kern w:val="2"/>
          <w:sz w:val="22"/>
          <w:szCs w:val="22"/>
        </w:rPr>
      </w:pPr>
    </w:p>
    <w:p w14:paraId="75548AC1" w14:textId="77777777" w:rsidR="00EC05AE" w:rsidRPr="004B75ED" w:rsidRDefault="00EC05AE" w:rsidP="00EC05AE">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4B75ED">
        <w:rPr>
          <w:rFonts w:ascii="Arial" w:hAnsi="Arial" w:cs="Arial"/>
          <w:b/>
          <w:bCs/>
          <w:i/>
          <w:iCs/>
          <w:color w:val="auto"/>
          <w:kern w:val="2"/>
          <w:sz w:val="22"/>
          <w:szCs w:val="22"/>
          <w:u w:val="single"/>
        </w:rPr>
        <w:t xml:space="preserve">se condenará a Porvenir S.A. a trasladar a Colpensiones los saldos obrantes en la cuenta individual del actor, junto con sus rendimientos financieros. También se le ordenará devolver </w:t>
      </w:r>
      <w:r w:rsidRPr="004B75ED">
        <w:rPr>
          <w:rFonts w:ascii="Arial" w:hAnsi="Arial" w:cs="Arial"/>
          <w:b/>
          <w:bCs/>
          <w:i/>
          <w:iCs/>
          <w:color w:val="auto"/>
          <w:kern w:val="2"/>
          <w:sz w:val="22"/>
          <w:szCs w:val="22"/>
          <w:u w:val="single"/>
        </w:rPr>
        <w:lastRenderedPageBreak/>
        <w:t>a Colpensiones el porcentaje correspondiente a los gastos de administración y primas de seguros previsionales de invalidez y sobrevivencia, y el porcentaje destinado al fondo de garantía de pensión mínima</w:t>
      </w:r>
      <w:r w:rsidRPr="004B75ED">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475C149C" w14:textId="77777777" w:rsidR="00EC05AE" w:rsidRPr="004B75ED" w:rsidRDefault="00EC05AE" w:rsidP="00EC05AE">
      <w:pPr>
        <w:pStyle w:val="Default"/>
        <w:jc w:val="both"/>
        <w:rPr>
          <w:rFonts w:ascii="Arial" w:hAnsi="Arial" w:cs="Arial"/>
          <w:color w:val="auto"/>
          <w:kern w:val="2"/>
          <w:sz w:val="22"/>
          <w:szCs w:val="22"/>
        </w:rPr>
      </w:pPr>
    </w:p>
    <w:p w14:paraId="328F804F" w14:textId="77777777" w:rsidR="00EC05AE" w:rsidRPr="004B75ED" w:rsidRDefault="00EC05AE" w:rsidP="00EC05AE">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Por último, en sentencia SL4297-2022, la Corte puntualizó que: </w:t>
      </w:r>
    </w:p>
    <w:p w14:paraId="463A3628" w14:textId="77777777" w:rsidR="00EC05AE" w:rsidRPr="004B75ED" w:rsidRDefault="00EC05AE" w:rsidP="00EC05AE">
      <w:pPr>
        <w:pStyle w:val="Default"/>
        <w:jc w:val="both"/>
        <w:rPr>
          <w:rFonts w:ascii="Arial" w:hAnsi="Arial" w:cs="Arial"/>
          <w:color w:val="auto"/>
          <w:kern w:val="2"/>
          <w:sz w:val="22"/>
          <w:szCs w:val="22"/>
        </w:rPr>
      </w:pPr>
    </w:p>
    <w:p w14:paraId="423C861B" w14:textId="77777777" w:rsidR="00EC05AE" w:rsidRPr="004B75ED" w:rsidRDefault="00EC05AE" w:rsidP="00EC05AE">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 En ese sentido, </w:t>
      </w:r>
      <w:r w:rsidRPr="004B75ED">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4B75ED">
        <w:rPr>
          <w:rFonts w:ascii="Arial" w:hAnsi="Arial" w:cs="Arial"/>
          <w:i/>
          <w:iCs/>
          <w:color w:val="auto"/>
          <w:kern w:val="2"/>
          <w:sz w:val="22"/>
          <w:szCs w:val="22"/>
        </w:rPr>
        <w:t xml:space="preserve">, los saldos obrantes a su favor en la cuenta de ahorro individual, junto con el bono pensional y los rendimientos, </w:t>
      </w:r>
      <w:r w:rsidRPr="004B75E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4B75ED">
        <w:rPr>
          <w:rFonts w:ascii="Arial" w:hAnsi="Arial" w:cs="Arial"/>
          <w:i/>
          <w:iCs/>
          <w:color w:val="auto"/>
          <w:kern w:val="2"/>
          <w:sz w:val="22"/>
          <w:szCs w:val="22"/>
        </w:rPr>
        <w:t xml:space="preserve">, así como, el porcentaje destinado al fondo de garantía de pensión mínima, debidamente indexados y </w:t>
      </w:r>
      <w:r w:rsidRPr="004B75ED">
        <w:rPr>
          <w:rFonts w:ascii="Arial" w:hAnsi="Arial" w:cs="Arial"/>
          <w:b/>
          <w:bCs/>
          <w:i/>
          <w:iCs/>
          <w:color w:val="auto"/>
          <w:kern w:val="2"/>
          <w:sz w:val="22"/>
          <w:szCs w:val="22"/>
          <w:u w:val="single"/>
        </w:rPr>
        <w:t>con cargo a sus propios recursos</w:t>
      </w:r>
      <w:r w:rsidRPr="004B75E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26F19107" w14:textId="77777777" w:rsidR="00EC05AE" w:rsidRPr="004B75ED" w:rsidRDefault="00EC05AE" w:rsidP="00EC05AE">
      <w:pPr>
        <w:pStyle w:val="Default"/>
        <w:ind w:right="474"/>
        <w:jc w:val="both"/>
        <w:rPr>
          <w:rFonts w:ascii="Arial" w:hAnsi="Arial" w:cs="Arial"/>
          <w:color w:val="auto"/>
          <w:kern w:val="2"/>
          <w:sz w:val="22"/>
          <w:szCs w:val="22"/>
        </w:rPr>
      </w:pPr>
    </w:p>
    <w:p w14:paraId="1C557D81" w14:textId="77777777" w:rsidR="00EC05AE" w:rsidRPr="004B75ED" w:rsidRDefault="00EC05AE" w:rsidP="00EC05AE">
      <w:pPr>
        <w:pStyle w:val="Default"/>
        <w:ind w:right="49"/>
        <w:jc w:val="both"/>
        <w:rPr>
          <w:rFonts w:ascii="Arial" w:hAnsi="Arial" w:cs="Arial"/>
          <w:i/>
          <w:iCs/>
          <w:sz w:val="22"/>
          <w:szCs w:val="22"/>
          <w:lang w:val="es-ES"/>
        </w:rPr>
      </w:pPr>
      <w:r w:rsidRPr="004B75E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4B75E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16BC8E0A" w14:textId="77777777" w:rsidR="00EC05AE" w:rsidRPr="004B75ED" w:rsidRDefault="00EC05AE" w:rsidP="00EC05AE">
      <w:pPr>
        <w:pStyle w:val="Default"/>
        <w:ind w:right="49"/>
        <w:jc w:val="both"/>
        <w:rPr>
          <w:rFonts w:ascii="Arial" w:hAnsi="Arial" w:cs="Arial"/>
          <w:color w:val="auto"/>
          <w:kern w:val="2"/>
          <w:sz w:val="22"/>
          <w:szCs w:val="22"/>
        </w:rPr>
      </w:pPr>
    </w:p>
    <w:p w14:paraId="5AA1D6BF" w14:textId="77777777" w:rsidR="00EC05AE" w:rsidRPr="004B75ED" w:rsidRDefault="00EC05AE" w:rsidP="00EC05AE">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0DB8314F" w14:textId="77777777" w:rsidR="00EC05AE" w:rsidRPr="004B75ED" w:rsidRDefault="00EC05AE" w:rsidP="00EC05AE">
      <w:pPr>
        <w:pStyle w:val="Default"/>
        <w:ind w:right="49"/>
        <w:jc w:val="both"/>
        <w:rPr>
          <w:rFonts w:ascii="Arial" w:hAnsi="Arial" w:cs="Arial"/>
          <w:color w:val="auto"/>
          <w:kern w:val="2"/>
          <w:sz w:val="22"/>
          <w:szCs w:val="22"/>
        </w:rPr>
      </w:pPr>
    </w:p>
    <w:p w14:paraId="6E4867F5" w14:textId="77777777" w:rsidR="00EC05AE" w:rsidRPr="004B75ED" w:rsidRDefault="00EC05AE" w:rsidP="00EC05AE">
      <w:pPr>
        <w:pStyle w:val="Default"/>
        <w:ind w:right="49"/>
        <w:jc w:val="both"/>
        <w:rPr>
          <w:rFonts w:ascii="Arial" w:hAnsi="Arial" w:cs="Arial"/>
          <w:color w:val="auto"/>
          <w:kern w:val="2"/>
          <w:sz w:val="22"/>
          <w:szCs w:val="22"/>
        </w:rPr>
      </w:pPr>
      <w:r w:rsidRPr="004B75E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AC90E0C" w14:textId="77777777" w:rsidR="00EC05AE" w:rsidRPr="004B75ED" w:rsidRDefault="00EC05AE" w:rsidP="00EC05AE">
      <w:pPr>
        <w:pStyle w:val="Default"/>
        <w:ind w:right="49"/>
        <w:jc w:val="both"/>
        <w:rPr>
          <w:rFonts w:ascii="Arial" w:hAnsi="Arial" w:cs="Arial"/>
          <w:color w:val="auto"/>
          <w:kern w:val="2"/>
          <w:sz w:val="22"/>
          <w:szCs w:val="22"/>
        </w:rPr>
      </w:pPr>
    </w:p>
    <w:p w14:paraId="3E2CDFDD" w14:textId="77777777" w:rsidR="00EC05AE" w:rsidRPr="004B75ED" w:rsidRDefault="00EC05AE" w:rsidP="00EC05AE">
      <w:pPr>
        <w:pStyle w:val="Default"/>
        <w:ind w:left="426" w:right="474"/>
        <w:jc w:val="both"/>
        <w:rPr>
          <w:rFonts w:ascii="Arial" w:hAnsi="Arial" w:cs="Arial"/>
          <w:color w:val="auto"/>
          <w:kern w:val="2"/>
          <w:sz w:val="22"/>
          <w:szCs w:val="22"/>
        </w:rPr>
      </w:pPr>
      <w:r w:rsidRPr="004B75ED">
        <w:rPr>
          <w:rFonts w:ascii="Arial" w:hAnsi="Arial" w:cs="Arial"/>
          <w:color w:val="auto"/>
          <w:kern w:val="2"/>
          <w:sz w:val="22"/>
          <w:szCs w:val="22"/>
        </w:rPr>
        <w:t>“</w:t>
      </w:r>
      <w:r w:rsidRPr="004B75E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B75ED">
        <w:rPr>
          <w:rFonts w:ascii="Arial" w:hAnsi="Arial" w:cs="Arial"/>
          <w:color w:val="auto"/>
          <w:kern w:val="2"/>
          <w:sz w:val="22"/>
          <w:szCs w:val="22"/>
        </w:rPr>
        <w:t>.”</w:t>
      </w:r>
    </w:p>
    <w:p w14:paraId="5A9504B7" w14:textId="77777777" w:rsidR="00EC05AE" w:rsidRPr="004B75ED" w:rsidRDefault="00EC05AE" w:rsidP="00EC05AE">
      <w:pPr>
        <w:pStyle w:val="Default"/>
        <w:ind w:right="474"/>
        <w:jc w:val="both"/>
        <w:rPr>
          <w:rFonts w:ascii="Arial" w:hAnsi="Arial" w:cs="Arial"/>
          <w:color w:val="auto"/>
          <w:kern w:val="2"/>
          <w:sz w:val="22"/>
          <w:szCs w:val="22"/>
        </w:rPr>
      </w:pPr>
    </w:p>
    <w:p w14:paraId="21E2BBBF" w14:textId="77777777" w:rsidR="00EC05AE" w:rsidRPr="004B75ED" w:rsidRDefault="00EC05AE" w:rsidP="00EC05AE">
      <w:pPr>
        <w:pStyle w:val="Default"/>
        <w:jc w:val="both"/>
        <w:rPr>
          <w:rFonts w:ascii="Arial" w:hAnsi="Arial" w:cs="Arial"/>
          <w:color w:val="auto"/>
          <w:kern w:val="2"/>
          <w:sz w:val="22"/>
          <w:szCs w:val="22"/>
          <w:lang w:val="es-ES"/>
        </w:rPr>
      </w:pPr>
      <w:r w:rsidRPr="004B75ED">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4B75ED">
        <w:rPr>
          <w:rFonts w:ascii="Arial" w:hAnsi="Arial" w:cs="Arial"/>
          <w:color w:val="auto"/>
          <w:kern w:val="2"/>
          <w:sz w:val="22"/>
          <w:szCs w:val="22"/>
          <w:lang w:val="es-ES"/>
        </w:rPr>
        <w:t>ii</w:t>
      </w:r>
      <w:proofErr w:type="spellEnd"/>
      <w:r w:rsidRPr="004B75E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2494B02" w14:textId="77777777" w:rsidR="00EC05AE" w:rsidRPr="004B75ED" w:rsidRDefault="00EC05AE" w:rsidP="00EC05AE">
      <w:pPr>
        <w:pStyle w:val="Default"/>
        <w:ind w:right="474"/>
        <w:jc w:val="both"/>
        <w:rPr>
          <w:rFonts w:ascii="Arial" w:hAnsi="Arial" w:cs="Arial"/>
          <w:color w:val="auto"/>
          <w:kern w:val="2"/>
          <w:sz w:val="22"/>
          <w:szCs w:val="22"/>
        </w:rPr>
      </w:pPr>
    </w:p>
    <w:p w14:paraId="20CF3D2E" w14:textId="77777777" w:rsidR="00EC05AE" w:rsidRPr="004B75ED" w:rsidRDefault="00EC05AE" w:rsidP="00EC05AE">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96AE30E" w14:textId="77777777" w:rsidR="00EC05AE" w:rsidRPr="004B75ED" w:rsidRDefault="00EC05AE" w:rsidP="00EC05AE">
      <w:pPr>
        <w:pStyle w:val="Default"/>
        <w:ind w:right="49"/>
        <w:jc w:val="both"/>
        <w:rPr>
          <w:rFonts w:ascii="Arial" w:hAnsi="Arial" w:cs="Arial"/>
          <w:color w:val="auto"/>
          <w:kern w:val="2"/>
          <w:sz w:val="22"/>
          <w:szCs w:val="22"/>
        </w:rPr>
      </w:pPr>
    </w:p>
    <w:p w14:paraId="249565A8" w14:textId="77777777" w:rsidR="00EC05AE" w:rsidRPr="004B75ED" w:rsidRDefault="00EC05AE" w:rsidP="00EC05AE">
      <w:pPr>
        <w:pStyle w:val="Prrafodelista"/>
        <w:widowControl/>
        <w:numPr>
          <w:ilvl w:val="0"/>
          <w:numId w:val="19"/>
        </w:numPr>
        <w:autoSpaceDE/>
        <w:jc w:val="both"/>
        <w:textAlignment w:val="baseline"/>
        <w:rPr>
          <w:rFonts w:eastAsia="Times New Roman"/>
          <w:color w:val="000000"/>
          <w:lang w:val="es-CO" w:eastAsia="es-CO"/>
        </w:rPr>
      </w:pPr>
      <w:r w:rsidRPr="004B75E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4B75ED">
        <w:rPr>
          <w:rFonts w:eastAsia="Times New Roman"/>
          <w:color w:val="000000"/>
          <w:u w:val="single"/>
          <w:lang w:val="es-CO" w:eastAsia="es-CO"/>
        </w:rPr>
        <w:t> </w:t>
      </w:r>
    </w:p>
    <w:p w14:paraId="1269A225"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797E1D2F"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763299AB"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0E3E303B"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Al respecto, la Corte Constitucional en sentencia SU-107 de 2024 arguyó:  </w:t>
      </w:r>
    </w:p>
    <w:p w14:paraId="02CD0BB3"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0F46715A"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r w:rsidRPr="004B75E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B75E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B75ED">
        <w:rPr>
          <w:rFonts w:eastAsia="Times New Roman"/>
          <w:i/>
          <w:iCs/>
          <w:color w:val="000000"/>
          <w:lang w:val="es-CO" w:eastAsia="es-CO"/>
        </w:rPr>
        <w:t>. (…)”</w:t>
      </w:r>
      <w:r w:rsidRPr="004B75ED">
        <w:rPr>
          <w:rFonts w:eastAsia="Times New Roman"/>
          <w:color w:val="000000"/>
          <w:lang w:val="es-CO" w:eastAsia="es-CO"/>
        </w:rPr>
        <w:t> </w:t>
      </w:r>
    </w:p>
    <w:p w14:paraId="1C773A54" w14:textId="6CD2D5B0" w:rsidR="00EC05AE" w:rsidRDefault="00EC05AE" w:rsidP="00EC05AE">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B75E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B75E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B75ED">
        <w:rPr>
          <w:rFonts w:eastAsia="Times New Roman"/>
          <w:color w:val="000000"/>
          <w:lang w:val="es-CO" w:eastAsia="es-CO"/>
        </w:rPr>
        <w:t>(Negrilla y subrayado por fuera del texto original)  </w:t>
      </w:r>
    </w:p>
    <w:p w14:paraId="6F5CC329" w14:textId="77777777" w:rsidR="009D1A53" w:rsidRPr="004B75ED" w:rsidRDefault="009D1A53" w:rsidP="00EC05AE">
      <w:pPr>
        <w:widowControl/>
        <w:autoSpaceDE/>
        <w:jc w:val="both"/>
        <w:textAlignment w:val="baseline"/>
        <w:rPr>
          <w:rFonts w:eastAsia="Times New Roman"/>
          <w:color w:val="000000"/>
          <w:lang w:val="es-CO" w:eastAsia="es-CO"/>
        </w:rPr>
      </w:pPr>
    </w:p>
    <w:p w14:paraId="25056E93"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Sobre el seguro previsional como una situación jurídica consolidada, la sentencia de la Corte Constitucional SU 313 del 2020 mencionó lo siguiente:  </w:t>
      </w:r>
    </w:p>
    <w:p w14:paraId="5C6FD0DF"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48ACE230"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w:t>
      </w:r>
      <w:r w:rsidRPr="004B75ED">
        <w:rPr>
          <w:rFonts w:eastAsia="Times New Roman"/>
          <w:i/>
          <w:iCs/>
          <w:color w:val="000000"/>
          <w:lang w:val="es-CO" w:eastAsia="es-CO"/>
        </w:rPr>
        <w:lastRenderedPageBreak/>
        <w:t>de la prima debe efectuarse de manera obligatoria toda vez que, si ello no ocurre y el siniestro se produce, le corresponderá al fondo responder por los perjuicios que se causen a la persona.”</w:t>
      </w:r>
      <w:r w:rsidRPr="004B75ED">
        <w:rPr>
          <w:rFonts w:eastAsia="Times New Roman"/>
          <w:color w:val="000000"/>
          <w:lang w:val="es-CO" w:eastAsia="es-CO"/>
        </w:rPr>
        <w:t> </w:t>
      </w:r>
    </w:p>
    <w:p w14:paraId="2B6E29D9"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3C483E94"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3A9577F3" w14:textId="77777777" w:rsidR="00EC05AE" w:rsidRPr="004B75ED" w:rsidRDefault="00EC05AE" w:rsidP="00EC05AE">
      <w:pPr>
        <w:widowControl/>
        <w:autoSpaceDE/>
        <w:textAlignment w:val="baseline"/>
        <w:rPr>
          <w:rFonts w:eastAsia="Times New Roman"/>
          <w:color w:val="000000"/>
          <w:lang w:val="es-CO" w:eastAsia="es-CO"/>
        </w:rPr>
      </w:pPr>
      <w:r w:rsidRPr="004B75ED">
        <w:rPr>
          <w:rFonts w:eastAsia="Times New Roman"/>
          <w:color w:val="000000"/>
          <w:lang w:val="es-CO" w:eastAsia="es-CO"/>
        </w:rPr>
        <w:t> </w:t>
      </w:r>
    </w:p>
    <w:p w14:paraId="13278A5C"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EF3A02B"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13548D08"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2DB325AD"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4CB93969" w14:textId="77777777" w:rsidR="00EC05AE" w:rsidRPr="004B75ED" w:rsidRDefault="00EC05AE" w:rsidP="00EC05AE">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B75ED">
        <w:rPr>
          <w:rFonts w:eastAsia="Times New Roman"/>
          <w:b/>
          <w:bCs/>
          <w:color w:val="000000"/>
          <w:lang w:val="es-CO" w:eastAsia="es-CO"/>
        </w:rPr>
        <w:t xml:space="preserve">ALLIANZ SEGUROS DE VIDA S.A., </w:t>
      </w:r>
      <w:r w:rsidRPr="004B75E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720A277" w14:textId="77777777" w:rsidR="005B4859" w:rsidRDefault="005B4859" w:rsidP="005B4859">
      <w:pPr>
        <w:ind w:right="49"/>
        <w:jc w:val="both"/>
        <w:rPr>
          <w:color w:val="000000" w:themeColor="text1"/>
        </w:rPr>
      </w:pPr>
    </w:p>
    <w:p w14:paraId="7A057E47" w14:textId="0F8AB017" w:rsidR="005B4859" w:rsidRPr="00EC05AE" w:rsidRDefault="005B4859" w:rsidP="00EC05AE">
      <w:pPr>
        <w:pStyle w:val="Prrafodelista"/>
        <w:numPr>
          <w:ilvl w:val="0"/>
          <w:numId w:val="19"/>
        </w:numPr>
        <w:autoSpaceDE/>
        <w:autoSpaceDN/>
        <w:contextualSpacing/>
        <w:jc w:val="both"/>
        <w:rPr>
          <w:color w:val="000000" w:themeColor="text1"/>
        </w:rPr>
      </w:pPr>
      <w:r w:rsidRPr="00EC05AE">
        <w:rPr>
          <w:b/>
          <w:bCs/>
          <w:color w:val="000000" w:themeColor="text1"/>
          <w:u w:val="single"/>
        </w:rPr>
        <w:t>LA INEFICACIA DEL ACTO DE TRASLADO NO CONLLEVA LA INVALIDEZ DEL CONTRATO DE SEGURO PREVISIONAL</w:t>
      </w:r>
    </w:p>
    <w:p w14:paraId="3FCA5BD6" w14:textId="77777777" w:rsidR="005B4859" w:rsidRDefault="005B4859" w:rsidP="005B4859">
      <w:pPr>
        <w:jc w:val="both"/>
        <w:rPr>
          <w:color w:val="000000" w:themeColor="text1"/>
        </w:rPr>
      </w:pPr>
    </w:p>
    <w:p w14:paraId="5131E5E6" w14:textId="77777777" w:rsidR="005B4859" w:rsidRDefault="005B4859" w:rsidP="005B4859">
      <w:pPr>
        <w:jc w:val="both"/>
        <w:rPr>
          <w:color w:val="000000" w:themeColor="text1"/>
        </w:rPr>
      </w:pPr>
      <w:r w:rsidRPr="5F6C4456">
        <w:rPr>
          <w:color w:val="000000" w:themeColor="text1"/>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w:t>
      </w:r>
      <w:proofErr w:type="spellStart"/>
      <w:r w:rsidRPr="5F6C4456">
        <w:rPr>
          <w:color w:val="000000" w:themeColor="text1"/>
        </w:rPr>
        <w:t>ii</w:t>
      </w:r>
      <w:proofErr w:type="spellEnd"/>
      <w:r w:rsidRPr="5F6C4456">
        <w:rPr>
          <w:color w:val="000000" w:themeColor="text1"/>
        </w:rPr>
        <w:t xml:space="preserve">) La suscripción de la póliza que concertó COLFONDOS S.A. con ALLIANZ SEGUROS DE VIDA S.A. ya que de ninguna manera la nulidad del contrato de afiliación suscrito entre la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024D9B80" w14:textId="77777777" w:rsidR="005B4859" w:rsidRDefault="005B4859" w:rsidP="005B4859">
      <w:pPr>
        <w:jc w:val="both"/>
        <w:rPr>
          <w:color w:val="000000" w:themeColor="text1"/>
        </w:rPr>
      </w:pPr>
    </w:p>
    <w:p w14:paraId="6E74108C" w14:textId="10294A6F" w:rsidR="005B4859" w:rsidRDefault="005B4859" w:rsidP="005B4859">
      <w:pPr>
        <w:jc w:val="both"/>
        <w:rPr>
          <w:color w:val="000000" w:themeColor="text1"/>
        </w:rPr>
      </w:pPr>
      <w:r w:rsidRPr="5F6C4456">
        <w:rPr>
          <w:color w:val="000000" w:themeColor="text1"/>
          <w:lang w:val="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5ABBA93" w14:textId="77777777" w:rsidR="005B4859" w:rsidRDefault="005B4859" w:rsidP="005B4859">
      <w:pPr>
        <w:ind w:left="284" w:right="333"/>
        <w:jc w:val="both"/>
        <w:rPr>
          <w:color w:val="000000" w:themeColor="text1"/>
        </w:rPr>
      </w:pPr>
      <w:r w:rsidRPr="5F6C4456">
        <w:rPr>
          <w:i/>
          <w:iCs/>
          <w:color w:val="000000" w:themeColor="text1"/>
          <w:lang w:val="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219303" w14:textId="77777777" w:rsidR="005B4859" w:rsidRDefault="005B4859" w:rsidP="005B4859">
      <w:pPr>
        <w:jc w:val="both"/>
        <w:rPr>
          <w:color w:val="000000" w:themeColor="text1"/>
        </w:rPr>
      </w:pPr>
    </w:p>
    <w:p w14:paraId="1B11AC70" w14:textId="6ECFDD7B" w:rsidR="005B4859" w:rsidRDefault="005B4859" w:rsidP="005B4859">
      <w:pPr>
        <w:jc w:val="both"/>
        <w:rPr>
          <w:color w:val="000000" w:themeColor="text1"/>
        </w:rPr>
      </w:pPr>
      <w:r w:rsidRPr="5F6C4456">
        <w:rPr>
          <w:color w:val="000000" w:themeColor="text1"/>
          <w:lang w:val="es-CO"/>
        </w:rPr>
        <w:t xml:space="preserve">Considerando lo anterior, la norma es clara sobre los efectos de las nulidades, en el sentido de establecer que las mismas se ciñen al contrato inicial entre las partes, </w:t>
      </w:r>
      <w:proofErr w:type="gramStart"/>
      <w:r w:rsidRPr="5F6C4456">
        <w:rPr>
          <w:color w:val="000000" w:themeColor="text1"/>
          <w:lang w:val="es-CO"/>
        </w:rPr>
        <w:t>que</w:t>
      </w:r>
      <w:proofErr w:type="gramEnd"/>
      <w:r w:rsidRPr="5F6C4456">
        <w:rPr>
          <w:color w:val="000000" w:themeColor="text1"/>
          <w:lang w:val="es-CO"/>
        </w:rPr>
        <w:t xml:space="preserve"> para el caso particular, sería el contrato suscrito entre </w:t>
      </w:r>
      <w:r w:rsidR="002C4407">
        <w:rPr>
          <w:color w:val="000000" w:themeColor="text1"/>
          <w:lang w:val="es-CO"/>
        </w:rPr>
        <w:t>la afiliada</w:t>
      </w:r>
      <w:r w:rsidRPr="5F6C4456">
        <w:rPr>
          <w:color w:val="000000" w:themeColor="text1"/>
          <w:lang w:val="es-CO"/>
        </w:rPr>
        <w:t xml:space="preserve"> y la Administradora de Fondos de Pensiones y Cesantías (AFP).</w:t>
      </w:r>
    </w:p>
    <w:p w14:paraId="10111012" w14:textId="77777777" w:rsidR="005B4859" w:rsidRDefault="005B4859" w:rsidP="005B4859">
      <w:pPr>
        <w:jc w:val="both"/>
        <w:rPr>
          <w:color w:val="000000" w:themeColor="text1"/>
        </w:rPr>
      </w:pPr>
    </w:p>
    <w:p w14:paraId="79A22BAC" w14:textId="77777777" w:rsidR="005B4859" w:rsidRDefault="005B4859" w:rsidP="005B4859">
      <w:pPr>
        <w:jc w:val="both"/>
        <w:rPr>
          <w:color w:val="000000" w:themeColor="text1"/>
        </w:rPr>
      </w:pPr>
      <w:r w:rsidRPr="5F6C4456">
        <w:rPr>
          <w:color w:val="000000" w:themeColor="text1"/>
          <w:lang w:val="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14:paraId="5D725AF8" w14:textId="77777777" w:rsidR="005B4859" w:rsidRDefault="005B4859" w:rsidP="005B4859">
      <w:pPr>
        <w:jc w:val="both"/>
        <w:rPr>
          <w:color w:val="000000" w:themeColor="text1"/>
        </w:rPr>
      </w:pPr>
      <w:r w:rsidRPr="5F6C4456">
        <w:rPr>
          <w:color w:val="000000" w:themeColor="text1"/>
          <w:lang w:val="es-CO"/>
        </w:rPr>
        <w:t xml:space="preserve"> </w:t>
      </w:r>
    </w:p>
    <w:p w14:paraId="0718D51B" w14:textId="77777777" w:rsidR="005B4859" w:rsidRDefault="005B4859" w:rsidP="005B4859">
      <w:pPr>
        <w:jc w:val="both"/>
        <w:rPr>
          <w:color w:val="000000" w:themeColor="text1"/>
        </w:rPr>
      </w:pPr>
      <w:r w:rsidRPr="5F6C4456">
        <w:rPr>
          <w:color w:val="000000" w:themeColor="text1"/>
          <w:lang w:val="es-CO"/>
        </w:rPr>
        <w:t>Por otro lado, respecto de los efectos de la ineficacia del acto jurídico sobre otros conexos a él ha sido objeto de estudio por respetada doctrina nacional. En efecto, en punto de lo anterior, se ha indicado lo siguiente: </w:t>
      </w:r>
    </w:p>
    <w:p w14:paraId="5EB42DB2" w14:textId="77777777" w:rsidR="005B4859" w:rsidRDefault="005B4859" w:rsidP="005B4859">
      <w:pPr>
        <w:jc w:val="both"/>
        <w:rPr>
          <w:color w:val="000000" w:themeColor="text1"/>
        </w:rPr>
      </w:pPr>
      <w:r w:rsidRPr="5F6C4456">
        <w:rPr>
          <w:color w:val="000000" w:themeColor="text1"/>
          <w:lang w:val="es-CO"/>
        </w:rPr>
        <w:t> </w:t>
      </w:r>
    </w:p>
    <w:p w14:paraId="4149EB0B" w14:textId="77777777" w:rsidR="005B4859" w:rsidRDefault="005B4859" w:rsidP="005B4859">
      <w:pPr>
        <w:ind w:left="555" w:right="555"/>
        <w:jc w:val="both"/>
        <w:rPr>
          <w:color w:val="000000" w:themeColor="text1"/>
        </w:rPr>
      </w:pPr>
      <w:r w:rsidRPr="5F6C4456">
        <w:rPr>
          <w:i/>
          <w:iCs/>
          <w:color w:val="000000" w:themeColor="text1"/>
          <w:lang w:val="es-CO"/>
        </w:rPr>
        <w:t>“</w:t>
      </w:r>
      <w:r w:rsidRPr="5F6C4456">
        <w:rPr>
          <w:i/>
          <w:iCs/>
          <w:color w:val="000000" w:themeColor="text1"/>
          <w:lang w:val="es-MX"/>
        </w:rPr>
        <w:t>1108. INEFICACIA DERIVADA</w:t>
      </w:r>
      <w:r w:rsidRPr="5F6C4456">
        <w:rPr>
          <w:color w:val="000000" w:themeColor="text1"/>
          <w:lang w:val="es-CO"/>
        </w:rPr>
        <w:t> </w:t>
      </w:r>
    </w:p>
    <w:p w14:paraId="4BCAD59E" w14:textId="77777777" w:rsidR="005B4859" w:rsidRDefault="005B4859" w:rsidP="005B4859">
      <w:pPr>
        <w:ind w:left="555" w:right="555"/>
        <w:jc w:val="both"/>
        <w:rPr>
          <w:color w:val="000000" w:themeColor="text1"/>
        </w:rPr>
      </w:pPr>
      <w:r w:rsidRPr="5F6C4456">
        <w:rPr>
          <w:color w:val="000000" w:themeColor="text1"/>
          <w:lang w:val="es-CO"/>
        </w:rPr>
        <w:t> </w:t>
      </w:r>
    </w:p>
    <w:p w14:paraId="3F71F952" w14:textId="77777777" w:rsidR="005B4859" w:rsidRDefault="005B4859" w:rsidP="005B4859">
      <w:pPr>
        <w:ind w:left="555" w:right="555"/>
        <w:jc w:val="both"/>
        <w:rPr>
          <w:color w:val="000000" w:themeColor="text1"/>
        </w:rPr>
      </w:pPr>
      <w:r w:rsidRPr="5F6C4456">
        <w:rPr>
          <w:i/>
          <w:iCs/>
          <w:color w:val="000000" w:themeColor="text1"/>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5F6C4456">
        <w:rPr>
          <w:i/>
          <w:iCs/>
          <w:color w:val="000000" w:themeColor="text1"/>
          <w:lang w:val="es-MX"/>
        </w:rPr>
        <w:t>cogentes</w:t>
      </w:r>
      <w:proofErr w:type="spellEnd"/>
      <w:r w:rsidRPr="5F6C4456">
        <w:rPr>
          <w:i/>
          <w:iCs/>
          <w:color w:val="000000" w:themeColor="text1"/>
          <w:lang w:val="es-MX"/>
        </w:rPr>
        <w:t>, en un determinado acto dispositivo, que, en consecuencia, habrá de juzgarse singularmente. (…)”</w:t>
      </w:r>
      <w:r w:rsidRPr="5F6C4456">
        <w:rPr>
          <w:i/>
          <w:iCs/>
          <w:color w:val="000000" w:themeColor="text1"/>
          <w:vertAlign w:val="superscript"/>
          <w:lang w:val="es-MX"/>
        </w:rPr>
        <w:t>4</w:t>
      </w:r>
      <w:r w:rsidRPr="5F6C4456">
        <w:rPr>
          <w:color w:val="000000" w:themeColor="text1"/>
          <w:lang w:val="es-CO"/>
        </w:rPr>
        <w:t> </w:t>
      </w:r>
    </w:p>
    <w:p w14:paraId="1276A059" w14:textId="77777777" w:rsidR="005B4859" w:rsidRDefault="005B4859" w:rsidP="005B4859">
      <w:pPr>
        <w:ind w:left="555" w:right="555"/>
        <w:jc w:val="both"/>
        <w:rPr>
          <w:color w:val="000000" w:themeColor="text1"/>
        </w:rPr>
      </w:pPr>
    </w:p>
    <w:p w14:paraId="6BF23CD6" w14:textId="77777777" w:rsidR="005B4859" w:rsidRDefault="005B4859" w:rsidP="005B4859">
      <w:pPr>
        <w:ind w:right="555"/>
        <w:jc w:val="both"/>
        <w:rPr>
          <w:color w:val="000000" w:themeColor="text1"/>
        </w:rPr>
      </w:pPr>
      <w:r w:rsidRPr="5F6C4456">
        <w:rPr>
          <w:color w:val="000000" w:themeColor="text1"/>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5F6C4456">
        <w:rPr>
          <w:i/>
          <w:iCs/>
          <w:color w:val="000000" w:themeColor="text1"/>
          <w:lang w:val="es-MX"/>
        </w:rPr>
        <w:t>per se</w:t>
      </w:r>
      <w:r w:rsidRPr="5F6C4456">
        <w:rPr>
          <w:color w:val="000000" w:themeColor="text1"/>
          <w:lang w:val="es-MX"/>
        </w:rPr>
        <w:t xml:space="preserve"> a la aseguradora que no tuvo injerencia y/o participación en el acto de traslado.</w:t>
      </w:r>
      <w:r w:rsidRPr="5F6C4456">
        <w:rPr>
          <w:color w:val="000000" w:themeColor="text1"/>
          <w:lang w:val="es-CO"/>
        </w:rPr>
        <w:t xml:space="preserve"> </w:t>
      </w:r>
    </w:p>
    <w:p w14:paraId="4714DB06" w14:textId="77777777" w:rsidR="005B4859" w:rsidRDefault="005B4859" w:rsidP="005B4859">
      <w:pPr>
        <w:jc w:val="both"/>
        <w:rPr>
          <w:color w:val="000000" w:themeColor="text1"/>
        </w:rPr>
      </w:pPr>
      <w:r w:rsidRPr="5F6C4456">
        <w:rPr>
          <w:color w:val="000000" w:themeColor="text1"/>
          <w:lang w:val="es-CO"/>
        </w:rPr>
        <w:t> </w:t>
      </w:r>
    </w:p>
    <w:p w14:paraId="062343A2" w14:textId="77777777" w:rsidR="005B4859" w:rsidRDefault="005B4859" w:rsidP="005B4859">
      <w:pPr>
        <w:jc w:val="both"/>
        <w:rPr>
          <w:color w:val="000000" w:themeColor="text1"/>
        </w:rPr>
      </w:pPr>
      <w:r w:rsidRPr="5F6C4456">
        <w:rPr>
          <w:color w:val="000000" w:themeColor="text1"/>
          <w:lang w:val="es-MX"/>
        </w:rPr>
        <w:t>En referencia de lo anterior se citó la sentencia de 21 de abril de 1968, en la que se hace referencia a los contratos de garantía:</w:t>
      </w:r>
      <w:r w:rsidRPr="5F6C4456">
        <w:rPr>
          <w:color w:val="000000" w:themeColor="text1"/>
          <w:lang w:val="es-CO"/>
        </w:rPr>
        <w:t> </w:t>
      </w:r>
    </w:p>
    <w:p w14:paraId="11E65826" w14:textId="77777777" w:rsidR="005B4859" w:rsidRDefault="005B4859" w:rsidP="005B4859">
      <w:pPr>
        <w:jc w:val="both"/>
        <w:rPr>
          <w:color w:val="000000" w:themeColor="text1"/>
        </w:rPr>
      </w:pPr>
      <w:r w:rsidRPr="5F6C4456">
        <w:rPr>
          <w:color w:val="000000" w:themeColor="text1"/>
          <w:lang w:val="es-CO"/>
        </w:rPr>
        <w:t> </w:t>
      </w:r>
    </w:p>
    <w:p w14:paraId="4CD0696B" w14:textId="77777777" w:rsidR="005B4859" w:rsidRDefault="005B4859" w:rsidP="005B4859">
      <w:pPr>
        <w:ind w:left="555" w:right="555"/>
        <w:jc w:val="both"/>
        <w:rPr>
          <w:color w:val="000000" w:themeColor="text1"/>
        </w:rPr>
      </w:pPr>
      <w:r w:rsidRPr="5F6C4456">
        <w:rPr>
          <w:i/>
          <w:iCs/>
          <w:color w:val="000000" w:themeColor="text1"/>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5F6C4456">
        <w:rPr>
          <w:color w:val="000000" w:themeColor="text1"/>
          <w:lang w:val="es-CO"/>
        </w:rPr>
        <w:t> </w:t>
      </w:r>
    </w:p>
    <w:p w14:paraId="72690FE0" w14:textId="77777777" w:rsidR="005B4859" w:rsidRDefault="005B4859" w:rsidP="005B4859">
      <w:pPr>
        <w:jc w:val="both"/>
        <w:rPr>
          <w:color w:val="000000" w:themeColor="text1"/>
        </w:rPr>
      </w:pPr>
    </w:p>
    <w:p w14:paraId="4392F4B1" w14:textId="77777777" w:rsidR="005B4859" w:rsidRDefault="005B4859" w:rsidP="005B4859">
      <w:pPr>
        <w:jc w:val="both"/>
        <w:rPr>
          <w:color w:val="000000" w:themeColor="text1"/>
        </w:rPr>
      </w:pPr>
      <w:r w:rsidRPr="5F6C4456">
        <w:rPr>
          <w:color w:val="000000" w:themeColor="text1"/>
          <w:lang w:val="es-CO"/>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77C20EED" w14:textId="77777777" w:rsidR="005B4859" w:rsidRDefault="005B4859" w:rsidP="005B4859">
      <w:pPr>
        <w:jc w:val="both"/>
        <w:rPr>
          <w:color w:val="000000" w:themeColor="text1"/>
        </w:rPr>
      </w:pPr>
    </w:p>
    <w:p w14:paraId="6AC39820" w14:textId="77777777" w:rsidR="005B4859" w:rsidRDefault="005B4859" w:rsidP="005B4859">
      <w:pPr>
        <w:jc w:val="both"/>
        <w:rPr>
          <w:color w:val="000000" w:themeColor="text1"/>
        </w:rPr>
      </w:pPr>
      <w:r w:rsidRPr="5F6C4456">
        <w:rPr>
          <w:color w:val="000000" w:themeColor="text1"/>
          <w:lang w:val="es-CO"/>
        </w:rPr>
        <w:t xml:space="preserve">No está demás aclarar que ALLIANZ SEGUROS DE VIDA S.A. en su calidad de aseguradora es un tercero de buena fe en relación con el negocio jurídico de traslado, que no tiene injerencia en el </w:t>
      </w:r>
      <w:r w:rsidRPr="5F6C4456">
        <w:rPr>
          <w:color w:val="000000" w:themeColor="text1"/>
          <w:lang w:val="es-CO"/>
        </w:rPr>
        <w:lastRenderedPageBreak/>
        <w:t>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5F6C4456">
        <w:rPr>
          <w:color w:val="000000" w:themeColor="text1"/>
          <w:vertAlign w:val="superscript"/>
          <w:lang w:val="es-CO"/>
        </w:rPr>
        <w:t>5</w:t>
      </w:r>
    </w:p>
    <w:p w14:paraId="6CAFF18B" w14:textId="77777777" w:rsidR="005B4859" w:rsidRDefault="005B4859" w:rsidP="005B4859">
      <w:pPr>
        <w:jc w:val="both"/>
        <w:rPr>
          <w:color w:val="000000" w:themeColor="text1"/>
        </w:rPr>
      </w:pPr>
    </w:p>
    <w:p w14:paraId="34D24D3E" w14:textId="77777777" w:rsidR="005B4859" w:rsidRDefault="005B4859" w:rsidP="005B4859">
      <w:pPr>
        <w:jc w:val="both"/>
        <w:rPr>
          <w:color w:val="000000" w:themeColor="text1"/>
        </w:rPr>
      </w:pPr>
      <w:r w:rsidRPr="5F6C4456">
        <w:rPr>
          <w:color w:val="000000" w:themeColor="text1"/>
          <w:lang w:val="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2EA2529" w14:textId="77777777" w:rsidR="005B4859" w:rsidRDefault="005B4859" w:rsidP="005B4859">
      <w:pPr>
        <w:jc w:val="both"/>
        <w:rPr>
          <w:color w:val="000000" w:themeColor="text1"/>
        </w:rPr>
      </w:pPr>
    </w:p>
    <w:p w14:paraId="6BA03D01" w14:textId="77777777" w:rsidR="005B4859" w:rsidRDefault="005B4859" w:rsidP="00EC05AE">
      <w:pPr>
        <w:pStyle w:val="Prrafodelista"/>
        <w:numPr>
          <w:ilvl w:val="0"/>
          <w:numId w:val="19"/>
        </w:numPr>
        <w:autoSpaceDE/>
        <w:autoSpaceDN/>
        <w:ind w:left="426"/>
        <w:contextualSpacing/>
        <w:jc w:val="both"/>
        <w:rPr>
          <w:color w:val="000000" w:themeColor="text1"/>
        </w:rPr>
      </w:pPr>
      <w:r w:rsidRPr="2CE9CA19">
        <w:rPr>
          <w:b/>
          <w:bCs/>
          <w:color w:val="000000" w:themeColor="text1"/>
          <w:u w:val="single"/>
        </w:rPr>
        <w:t>LA EVENTUAL DECLARATORIA DE INEFICACIA DE TRASLADO NO PUEDE AFECTAR A TERCEROS DE BUENA FE.</w:t>
      </w:r>
    </w:p>
    <w:p w14:paraId="7D514885" w14:textId="77777777" w:rsidR="005B4859" w:rsidRDefault="005B4859" w:rsidP="005B4859">
      <w:pPr>
        <w:ind w:right="49"/>
        <w:jc w:val="both"/>
        <w:rPr>
          <w:color w:val="000000" w:themeColor="text1"/>
        </w:rPr>
      </w:pPr>
    </w:p>
    <w:p w14:paraId="32582282" w14:textId="77777777" w:rsidR="005B4859" w:rsidRDefault="005B4859" w:rsidP="005B4859">
      <w:pPr>
        <w:ind w:right="49"/>
        <w:jc w:val="both"/>
        <w:rPr>
          <w:color w:val="000000" w:themeColor="text1"/>
        </w:rPr>
      </w:pPr>
      <w:r w:rsidRPr="5F6C4456">
        <w:rPr>
          <w:color w:val="000000" w:themeColor="text1"/>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5F6C4456">
        <w:rPr>
          <w:color w:val="000000" w:themeColor="text1"/>
        </w:rPr>
        <w:t>y</w:t>
      </w:r>
      <w:proofErr w:type="gramEnd"/>
      <w:r w:rsidRPr="5F6C4456">
        <w:rPr>
          <w:color w:val="000000" w:themeColor="text1"/>
        </w:rPr>
        <w:t xml:space="preserve"> por ende, se exime de restituir las primas que fueron devengadas como contraprestación al riesgo futuro e incierto que aseguró.  </w:t>
      </w:r>
    </w:p>
    <w:p w14:paraId="7A30A95E" w14:textId="77777777" w:rsidR="005B4859" w:rsidRDefault="005B4859" w:rsidP="005B4859">
      <w:pPr>
        <w:ind w:right="49"/>
        <w:jc w:val="both"/>
        <w:rPr>
          <w:color w:val="000000" w:themeColor="text1"/>
        </w:rPr>
      </w:pPr>
    </w:p>
    <w:p w14:paraId="37DE7AAD" w14:textId="77777777" w:rsidR="005B4859" w:rsidRDefault="005B4859" w:rsidP="005B4859">
      <w:pPr>
        <w:rPr>
          <w:color w:val="000000" w:themeColor="text1"/>
        </w:rPr>
      </w:pPr>
      <w:r w:rsidRPr="5F6C4456">
        <w:rPr>
          <w:color w:val="000000" w:themeColor="text1"/>
          <w:lang w:val="es-CO"/>
        </w:rPr>
        <w:t xml:space="preserve">Por lo anterior, es menester considerar los comentarios realizados por el doctor Hernán Fabio López Blanco en su libro Comentarios al Contrato de Seguros-II, edición en la que manifiesta: </w:t>
      </w:r>
    </w:p>
    <w:p w14:paraId="6D151EAE" w14:textId="77777777" w:rsidR="005B4859" w:rsidRDefault="005B4859" w:rsidP="005B4859">
      <w:pPr>
        <w:rPr>
          <w:color w:val="000000" w:themeColor="text1"/>
        </w:rPr>
      </w:pPr>
    </w:p>
    <w:p w14:paraId="5E46DF43" w14:textId="77777777" w:rsidR="005B4859" w:rsidRDefault="005B4859" w:rsidP="005B4859">
      <w:pPr>
        <w:ind w:left="567" w:right="474"/>
        <w:jc w:val="both"/>
        <w:rPr>
          <w:color w:val="000000" w:themeColor="text1"/>
        </w:rPr>
      </w:pPr>
      <w:r w:rsidRPr="5F6C4456">
        <w:rPr>
          <w:i/>
          <w:iCs/>
          <w:color w:val="000000" w:themeColor="text1"/>
          <w:lang w:val="es-CO"/>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5F6C4456">
        <w:rPr>
          <w:color w:val="000000" w:themeColor="text1"/>
          <w:lang w:val="es-CO"/>
        </w:rPr>
        <w:t xml:space="preserve"> </w:t>
      </w:r>
    </w:p>
    <w:p w14:paraId="5FEFF676" w14:textId="77777777" w:rsidR="005B4859" w:rsidRDefault="005B4859" w:rsidP="005B4859">
      <w:pPr>
        <w:ind w:right="474"/>
        <w:jc w:val="both"/>
        <w:rPr>
          <w:color w:val="000000" w:themeColor="text1"/>
        </w:rPr>
      </w:pPr>
    </w:p>
    <w:p w14:paraId="13CF0701" w14:textId="77777777" w:rsidR="005B4859" w:rsidRDefault="005B4859" w:rsidP="005B4859">
      <w:pPr>
        <w:ind w:right="49"/>
        <w:jc w:val="both"/>
        <w:rPr>
          <w:color w:val="000000" w:themeColor="text1"/>
        </w:rPr>
      </w:pPr>
      <w:r w:rsidRPr="5F6C4456">
        <w:rPr>
          <w:color w:val="000000" w:themeColor="text1"/>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084C67B1" w14:textId="77777777" w:rsidR="005B4859" w:rsidRDefault="005B4859" w:rsidP="005B4859">
      <w:pPr>
        <w:ind w:right="49"/>
        <w:jc w:val="both"/>
        <w:rPr>
          <w:color w:val="000000" w:themeColor="text1"/>
        </w:rPr>
      </w:pPr>
    </w:p>
    <w:p w14:paraId="763298DC" w14:textId="77777777" w:rsidR="005B4859" w:rsidRDefault="005B4859" w:rsidP="005B4859">
      <w:pPr>
        <w:ind w:right="49"/>
        <w:jc w:val="both"/>
        <w:rPr>
          <w:color w:val="000000" w:themeColor="text1"/>
        </w:rPr>
      </w:pPr>
      <w:r w:rsidRPr="5F6C4456">
        <w:rPr>
          <w:color w:val="000000" w:themeColor="text1"/>
          <w:lang w:val="es-CO"/>
        </w:rPr>
        <w:t xml:space="preserve">Al respecto la Corte Suprema de Justicia, Sala Civil en Sentencia SC16669-2016, ha reiterado su postura en cuanto a los terceros de buena fe cuando se declara la nulidad del negocio jurídico de la siguiente manera: </w:t>
      </w:r>
    </w:p>
    <w:p w14:paraId="0E1F2C88" w14:textId="77777777" w:rsidR="005B4859" w:rsidRDefault="005B4859" w:rsidP="005B4859">
      <w:pPr>
        <w:ind w:right="49"/>
        <w:jc w:val="both"/>
        <w:rPr>
          <w:color w:val="000000" w:themeColor="text1"/>
        </w:rPr>
      </w:pPr>
    </w:p>
    <w:p w14:paraId="5CFC1394" w14:textId="77777777" w:rsidR="005B4859" w:rsidRDefault="005B4859" w:rsidP="005B4859">
      <w:pPr>
        <w:ind w:left="567" w:right="474"/>
        <w:jc w:val="both"/>
        <w:rPr>
          <w:color w:val="000000" w:themeColor="text1"/>
        </w:rPr>
      </w:pPr>
      <w:r w:rsidRPr="5F6C4456">
        <w:rPr>
          <w:i/>
          <w:iCs/>
          <w:color w:val="000000" w:themeColor="text1"/>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5F6C4456">
        <w:rPr>
          <w:i/>
          <w:iCs/>
          <w:color w:val="000000" w:themeColor="text1"/>
          <w:lang w:val="es-CO"/>
        </w:rPr>
        <w:t xml:space="preserve">’”. </w:t>
      </w:r>
    </w:p>
    <w:p w14:paraId="4D87FB1E" w14:textId="77777777" w:rsidR="005B4859" w:rsidRDefault="005B4859" w:rsidP="005B4859">
      <w:pPr>
        <w:ind w:left="567" w:right="474"/>
        <w:jc w:val="both"/>
        <w:rPr>
          <w:color w:val="000000" w:themeColor="text1"/>
        </w:rPr>
      </w:pPr>
    </w:p>
    <w:p w14:paraId="74B98C61" w14:textId="77777777" w:rsidR="005B4859" w:rsidRDefault="005B4859" w:rsidP="005B4859">
      <w:pPr>
        <w:ind w:left="567" w:right="474"/>
        <w:jc w:val="both"/>
        <w:rPr>
          <w:color w:val="000000" w:themeColor="text1"/>
        </w:rPr>
      </w:pPr>
      <w:r w:rsidRPr="5F6C4456">
        <w:rPr>
          <w:i/>
          <w:iCs/>
          <w:color w:val="000000" w:themeColor="text1"/>
          <w:lang w:val="es-CO"/>
        </w:rPr>
        <w:t>(…)</w:t>
      </w:r>
    </w:p>
    <w:p w14:paraId="0D4B6751" w14:textId="77777777" w:rsidR="005B4859" w:rsidRDefault="005B4859" w:rsidP="005B4859">
      <w:pPr>
        <w:ind w:left="567" w:right="474"/>
        <w:jc w:val="both"/>
        <w:rPr>
          <w:color w:val="000000" w:themeColor="text1"/>
        </w:rPr>
      </w:pPr>
    </w:p>
    <w:p w14:paraId="20C74E7E" w14:textId="77777777" w:rsidR="005B4859" w:rsidRDefault="005B4859" w:rsidP="005B4859">
      <w:pPr>
        <w:ind w:left="567" w:right="474"/>
        <w:jc w:val="both"/>
        <w:rPr>
          <w:color w:val="000000" w:themeColor="text1"/>
        </w:rPr>
      </w:pPr>
      <w:r w:rsidRPr="5F6C4456">
        <w:rPr>
          <w:i/>
          <w:iCs/>
          <w:color w:val="000000" w:themeColor="text1"/>
        </w:rPr>
        <w:t>“</w:t>
      </w:r>
      <w:r w:rsidRPr="5F6C4456">
        <w:rPr>
          <w:i/>
          <w:iCs/>
          <w:color w:val="000000" w:themeColor="text1"/>
          <w:u w:val="single"/>
        </w:rPr>
        <w:t xml:space="preserve">Así, los terceros protegidos son los que creyeron en la plena eficacia vinculante del negocio porque no sabían que era simulado, es decir los que ignoraban los términos del </w:t>
      </w:r>
      <w:r w:rsidRPr="5F6C4456">
        <w:rPr>
          <w:i/>
          <w:iCs/>
          <w:color w:val="000000" w:themeColor="text1"/>
          <w:u w:val="single"/>
        </w:rPr>
        <w:lastRenderedPageBreak/>
        <w:t xml:space="preserve">acuerdo simulatorio, </w:t>
      </w:r>
      <w:proofErr w:type="gramStart"/>
      <w:r w:rsidRPr="5F6C4456">
        <w:rPr>
          <w:i/>
          <w:iCs/>
          <w:color w:val="000000" w:themeColor="text1"/>
          <w:u w:val="single"/>
        </w:rPr>
        <w:t>o</w:t>
      </w:r>
      <w:proofErr w:type="gramEnd"/>
      <w:r w:rsidRPr="5F6C4456">
        <w:rPr>
          <w:i/>
          <w:iCs/>
          <w:color w:val="000000" w:themeColor="text1"/>
          <w:u w:val="single"/>
        </w:rPr>
        <w:t xml:space="preserve"> dicho de otra forma, los que contrataron de buena fe, a quienes el contenido de ese convenio les es inoponible</w:t>
      </w:r>
      <w:r w:rsidRPr="5F6C4456">
        <w:rPr>
          <w:i/>
          <w:iCs/>
          <w:color w:val="000000" w:themeColor="text1"/>
        </w:rPr>
        <w:t xml:space="preserve">. (CSJ SC, 5 </w:t>
      </w:r>
      <w:proofErr w:type="gramStart"/>
      <w:r w:rsidRPr="5F6C4456">
        <w:rPr>
          <w:i/>
          <w:iCs/>
          <w:color w:val="000000" w:themeColor="text1"/>
        </w:rPr>
        <w:t>Ago.</w:t>
      </w:r>
      <w:proofErr w:type="gramEnd"/>
      <w:r w:rsidRPr="5F6C4456">
        <w:rPr>
          <w:i/>
          <w:iCs/>
          <w:color w:val="000000" w:themeColor="text1"/>
        </w:rPr>
        <w:t xml:space="preserve"> 2013, rad. 2004-00103-01; se destaca).”</w:t>
      </w:r>
    </w:p>
    <w:p w14:paraId="191AF6DE" w14:textId="77777777" w:rsidR="005B4859" w:rsidRDefault="005B4859" w:rsidP="005B4859">
      <w:pPr>
        <w:ind w:right="49"/>
        <w:jc w:val="both"/>
        <w:rPr>
          <w:color w:val="000000" w:themeColor="text1"/>
        </w:rPr>
      </w:pPr>
    </w:p>
    <w:p w14:paraId="3A7D53E1" w14:textId="77777777" w:rsidR="005B4859" w:rsidRDefault="005B4859" w:rsidP="005B4859">
      <w:pPr>
        <w:ind w:right="49"/>
        <w:jc w:val="both"/>
        <w:rPr>
          <w:color w:val="000000" w:themeColor="text1"/>
        </w:rPr>
      </w:pPr>
      <w:r w:rsidRPr="5F6C4456">
        <w:rPr>
          <w:color w:val="000000" w:themeColor="text1"/>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75079F2C" w14:textId="77777777" w:rsidR="005B4859" w:rsidRDefault="005B4859" w:rsidP="005B4859">
      <w:pPr>
        <w:rPr>
          <w:color w:val="000000" w:themeColor="text1"/>
        </w:rPr>
      </w:pPr>
    </w:p>
    <w:p w14:paraId="40726347" w14:textId="77777777" w:rsidR="005B4859" w:rsidRDefault="005B4859" w:rsidP="005B4859">
      <w:pPr>
        <w:ind w:left="567" w:right="425"/>
        <w:jc w:val="both"/>
        <w:rPr>
          <w:color w:val="000000" w:themeColor="text1"/>
        </w:rPr>
      </w:pPr>
      <w:r w:rsidRPr="5F6C4456">
        <w:rPr>
          <w:i/>
          <w:iCs/>
          <w:color w:val="000000" w:themeColor="text1"/>
        </w:rPr>
        <w:t>‘</w:t>
      </w:r>
      <w:r w:rsidRPr="5F6C4456">
        <w:rPr>
          <w:b/>
          <w:bCs/>
          <w:i/>
          <w:iCs/>
          <w:color w:val="000000" w:themeColor="text1"/>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5F6C4456">
        <w:rPr>
          <w:i/>
          <w:iCs/>
          <w:color w:val="000000" w:themeColor="text1"/>
        </w:rPr>
        <w:t>. (Subrayado y negrilla fuera del texto original)</w:t>
      </w:r>
    </w:p>
    <w:p w14:paraId="7F578437" w14:textId="77777777" w:rsidR="005B4859" w:rsidRDefault="005B4859" w:rsidP="005B4859">
      <w:pPr>
        <w:ind w:right="425"/>
        <w:jc w:val="both"/>
        <w:rPr>
          <w:color w:val="000000" w:themeColor="text1"/>
        </w:rPr>
      </w:pPr>
    </w:p>
    <w:p w14:paraId="5B78219F" w14:textId="77777777" w:rsidR="005B4859" w:rsidRDefault="005B4859" w:rsidP="005B4859">
      <w:pPr>
        <w:tabs>
          <w:tab w:val="left" w:pos="8222"/>
        </w:tabs>
        <w:jc w:val="both"/>
        <w:rPr>
          <w:color w:val="000000" w:themeColor="text1"/>
        </w:rPr>
      </w:pPr>
      <w:r w:rsidRPr="5F6C4456">
        <w:rPr>
          <w:color w:val="000000" w:themeColor="text1"/>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AAEC37B" w14:textId="77777777" w:rsidR="005B4859" w:rsidRDefault="005B4859" w:rsidP="005B4859">
      <w:pPr>
        <w:jc w:val="both"/>
        <w:rPr>
          <w:color w:val="000000" w:themeColor="text1"/>
        </w:rPr>
      </w:pPr>
    </w:p>
    <w:p w14:paraId="0D8DFCAF" w14:textId="77777777" w:rsidR="005B4859" w:rsidRDefault="005B4859" w:rsidP="005B4859">
      <w:pPr>
        <w:ind w:right="49"/>
        <w:jc w:val="both"/>
        <w:rPr>
          <w:color w:val="000000" w:themeColor="text1"/>
        </w:rPr>
      </w:pPr>
      <w:r w:rsidRPr="5F6C4456">
        <w:rPr>
          <w:color w:val="000000" w:themeColor="text1"/>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1B23857E" w14:textId="77777777" w:rsidR="005B4859" w:rsidRDefault="005B4859" w:rsidP="005B4859">
      <w:pPr>
        <w:jc w:val="both"/>
        <w:rPr>
          <w:color w:val="000000" w:themeColor="text1"/>
        </w:rPr>
      </w:pPr>
    </w:p>
    <w:p w14:paraId="3CC4E3ED" w14:textId="77777777" w:rsidR="005B4859" w:rsidRDefault="005B4859" w:rsidP="00EC05AE">
      <w:pPr>
        <w:pStyle w:val="Prrafodelista"/>
        <w:numPr>
          <w:ilvl w:val="0"/>
          <w:numId w:val="19"/>
        </w:numPr>
        <w:autoSpaceDE/>
        <w:autoSpaceDN/>
        <w:ind w:left="426"/>
        <w:contextualSpacing/>
        <w:jc w:val="both"/>
        <w:rPr>
          <w:color w:val="000000" w:themeColor="text1"/>
        </w:rPr>
      </w:pPr>
      <w:r w:rsidRPr="2CE9CA19">
        <w:rPr>
          <w:b/>
          <w:bCs/>
          <w:color w:val="000000" w:themeColor="text1"/>
          <w:u w:val="single"/>
        </w:rPr>
        <w:t>FALTA DE COBERTURA MATERIAL DE LA PÓLIZA DE SEGURO PREVISIONAL No. 0209000001</w:t>
      </w:r>
    </w:p>
    <w:p w14:paraId="6868DAEE" w14:textId="77777777" w:rsidR="005B4859" w:rsidRDefault="005B4859" w:rsidP="005B4859">
      <w:pPr>
        <w:jc w:val="both"/>
        <w:rPr>
          <w:color w:val="000000" w:themeColor="text1"/>
        </w:rPr>
      </w:pPr>
    </w:p>
    <w:p w14:paraId="19A3C284" w14:textId="77777777" w:rsidR="005B4859" w:rsidRDefault="005B4859" w:rsidP="005B4859">
      <w:pPr>
        <w:jc w:val="both"/>
        <w:rPr>
          <w:color w:val="000000" w:themeColor="text1"/>
        </w:rPr>
      </w:pPr>
      <w:r w:rsidRPr="5F6C4456">
        <w:rPr>
          <w:color w:val="000000" w:themeColor="text1"/>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5F6C4456">
        <w:rPr>
          <w:color w:val="111111"/>
        </w:rPr>
        <w:t>conformidad con los hechos relatados y la documental que obra en el expediente</w:t>
      </w:r>
      <w:r w:rsidRPr="5F6C4456">
        <w:rPr>
          <w:color w:val="000000" w:themeColor="text1"/>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3A6A0491" w14:textId="77777777" w:rsidR="005B4859" w:rsidRDefault="005B4859" w:rsidP="005B4859">
      <w:pPr>
        <w:jc w:val="both"/>
        <w:rPr>
          <w:color w:val="000000" w:themeColor="text1"/>
        </w:rPr>
      </w:pPr>
    </w:p>
    <w:p w14:paraId="103DF483" w14:textId="77777777" w:rsidR="005B4859" w:rsidRDefault="005B4859" w:rsidP="005B4859">
      <w:pPr>
        <w:jc w:val="both"/>
        <w:rPr>
          <w:color w:val="000000" w:themeColor="text1"/>
        </w:rPr>
      </w:pPr>
      <w:r w:rsidRPr="5F6C4456">
        <w:rPr>
          <w:color w:val="000000" w:themeColor="text1"/>
        </w:rPr>
        <w:t>En línea con lo anteriormente expuesto, como quiera que los pagos pretendidos por la convocante no constituyen un riesgo que se pueda asegurar, es pertinente resaltar la definición inmersa en el Código del Comercio:</w:t>
      </w:r>
    </w:p>
    <w:p w14:paraId="637B3B38" w14:textId="77777777" w:rsidR="00BD5CB6" w:rsidRDefault="00BD5CB6" w:rsidP="005B4859">
      <w:pPr>
        <w:jc w:val="both"/>
        <w:rPr>
          <w:color w:val="000000" w:themeColor="text1"/>
        </w:rPr>
      </w:pPr>
    </w:p>
    <w:p w14:paraId="4DDE3FB5" w14:textId="77777777" w:rsidR="005B4859" w:rsidRDefault="005B4859" w:rsidP="005B4859">
      <w:pPr>
        <w:ind w:left="720"/>
        <w:jc w:val="both"/>
        <w:rPr>
          <w:color w:val="000000" w:themeColor="text1"/>
        </w:rPr>
      </w:pPr>
      <w:r w:rsidRPr="5F6C4456">
        <w:rPr>
          <w:b/>
          <w:bCs/>
          <w:i/>
          <w:iCs/>
          <w:color w:val="000000" w:themeColor="text1"/>
        </w:rPr>
        <w:t>“ARTÍCULO 1054. &lt;DEFINICIÓN DE RIESGO&gt;.</w:t>
      </w:r>
      <w:r w:rsidRPr="5F6C4456">
        <w:rPr>
          <w:i/>
          <w:iCs/>
          <w:color w:val="000000" w:themeColor="text1"/>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23EE00A" w14:textId="77777777" w:rsidR="005B4859" w:rsidRDefault="005B4859" w:rsidP="005B4859">
      <w:pPr>
        <w:ind w:left="720"/>
        <w:jc w:val="both"/>
        <w:rPr>
          <w:color w:val="000000" w:themeColor="text1"/>
        </w:rPr>
      </w:pPr>
    </w:p>
    <w:p w14:paraId="2125BEF2" w14:textId="77777777" w:rsidR="005B4859" w:rsidRDefault="005B4859" w:rsidP="005B4859">
      <w:pPr>
        <w:jc w:val="both"/>
        <w:rPr>
          <w:color w:val="000000" w:themeColor="text1"/>
        </w:rPr>
      </w:pPr>
      <w:r w:rsidRPr="5F6C4456">
        <w:rPr>
          <w:color w:val="000000" w:themeColor="text1"/>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401AFF30" w14:textId="77777777" w:rsidR="005B4859" w:rsidRDefault="005B4859" w:rsidP="005B4859">
      <w:pPr>
        <w:jc w:val="both"/>
        <w:rPr>
          <w:color w:val="000000" w:themeColor="text1"/>
        </w:rPr>
      </w:pPr>
    </w:p>
    <w:p w14:paraId="66BCB3E5" w14:textId="77777777" w:rsidR="005B4859" w:rsidRDefault="005B4859" w:rsidP="005B4859">
      <w:pPr>
        <w:jc w:val="both"/>
        <w:rPr>
          <w:color w:val="000000" w:themeColor="text1"/>
        </w:rPr>
      </w:pPr>
      <w:r w:rsidRPr="5F6C4456">
        <w:rPr>
          <w:color w:val="000000" w:themeColor="text1"/>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704E41C3" w14:textId="77777777" w:rsidR="005B4859" w:rsidRDefault="005B4859" w:rsidP="005B4859">
      <w:pPr>
        <w:jc w:val="both"/>
        <w:rPr>
          <w:color w:val="000000" w:themeColor="text1"/>
        </w:rPr>
      </w:pPr>
    </w:p>
    <w:p w14:paraId="053DD36C" w14:textId="77777777" w:rsidR="005B4859" w:rsidRDefault="005B4859" w:rsidP="005B4859">
      <w:pPr>
        <w:ind w:left="426" w:right="418"/>
        <w:jc w:val="both"/>
        <w:rPr>
          <w:color w:val="000000" w:themeColor="text1"/>
        </w:rPr>
      </w:pPr>
      <w:r w:rsidRPr="5F6C4456">
        <w:rPr>
          <w:i/>
          <w:iCs/>
          <w:color w:val="000000" w:themeColor="text1"/>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5F6C4456">
        <w:rPr>
          <w:b/>
          <w:bCs/>
          <w:i/>
          <w:iCs/>
          <w:color w:val="000000" w:themeColor="text1"/>
          <w:u w:val="single"/>
        </w:rPr>
        <w:t>se otorga al asegurador la facultad de asumir, a su arbitrio pero teniendo en cuenta las restricciones legales, todos o algunos de los riesgos a que están expuestos el interés o la cosa asegurados, el patrimonio o la persona del asegurado”.</w:t>
      </w:r>
      <w:r w:rsidRPr="5F6C4456">
        <w:rPr>
          <w:b/>
          <w:bCs/>
          <w:color w:val="000000" w:themeColor="text1"/>
          <w:vertAlign w:val="superscript"/>
        </w:rPr>
        <w:t>6</w:t>
      </w:r>
      <w:r w:rsidRPr="5F6C4456">
        <w:rPr>
          <w:color w:val="000000" w:themeColor="text1"/>
        </w:rPr>
        <w:t xml:space="preserve"> (Subrayado y negrilla fuera del texto)</w:t>
      </w:r>
    </w:p>
    <w:p w14:paraId="2FE49A32" w14:textId="77777777" w:rsidR="005B4859" w:rsidRDefault="005B4859" w:rsidP="005B4859">
      <w:pPr>
        <w:ind w:left="851" w:right="902"/>
        <w:jc w:val="both"/>
        <w:rPr>
          <w:color w:val="000000" w:themeColor="text1"/>
        </w:rPr>
      </w:pPr>
    </w:p>
    <w:p w14:paraId="6FFC4056" w14:textId="77777777" w:rsidR="005B4859" w:rsidRDefault="005B4859" w:rsidP="005B4859">
      <w:pPr>
        <w:jc w:val="both"/>
        <w:rPr>
          <w:color w:val="000000" w:themeColor="text1"/>
        </w:rPr>
      </w:pPr>
      <w:r w:rsidRPr="5F6C4456">
        <w:rPr>
          <w:color w:val="000000" w:themeColor="text1"/>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3B3D0AB8" w14:textId="77777777" w:rsidR="005B4859" w:rsidRDefault="005B4859" w:rsidP="005B4859">
      <w:pPr>
        <w:jc w:val="both"/>
        <w:rPr>
          <w:color w:val="000000" w:themeColor="text1"/>
        </w:rPr>
      </w:pPr>
    </w:p>
    <w:p w14:paraId="2FD108D7" w14:textId="77777777" w:rsidR="005B4859" w:rsidRDefault="005B4859" w:rsidP="005B4859">
      <w:pPr>
        <w:jc w:val="both"/>
        <w:rPr>
          <w:color w:val="000000" w:themeColor="text1"/>
        </w:rPr>
      </w:pPr>
      <w:r w:rsidRPr="5F6C4456">
        <w:rPr>
          <w:color w:val="000000" w:themeColor="text1"/>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14CEB56" w14:textId="77777777" w:rsidR="005B4859" w:rsidRDefault="005B4859" w:rsidP="005B4859">
      <w:pPr>
        <w:jc w:val="both"/>
        <w:rPr>
          <w:color w:val="000000" w:themeColor="text1"/>
        </w:rPr>
      </w:pPr>
    </w:p>
    <w:p w14:paraId="65B7CD34" w14:textId="77777777" w:rsidR="005B4859" w:rsidRDefault="005B4859" w:rsidP="005B4859">
      <w:pPr>
        <w:jc w:val="both"/>
        <w:rPr>
          <w:color w:val="000000" w:themeColor="text1"/>
        </w:rPr>
      </w:pPr>
    </w:p>
    <w:p w14:paraId="57482153" w14:textId="6560CAA2" w:rsidR="005B4859" w:rsidRDefault="00306382" w:rsidP="00306382">
      <w:pPr>
        <w:jc w:val="center"/>
        <w:rPr>
          <w:color w:val="000000" w:themeColor="text1"/>
        </w:rPr>
      </w:pPr>
      <w:r>
        <w:rPr>
          <w:noProof/>
          <w:lang w:val="es-CO" w:eastAsia="es-CO"/>
        </w:rPr>
        <w:drawing>
          <wp:inline distT="0" distB="0" distL="0" distR="0" wp14:anchorId="4D4AA408" wp14:editId="4383B86C">
            <wp:extent cx="4648200" cy="1047750"/>
            <wp:effectExtent l="19050" t="19050" r="19050" b="190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8">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41333314" w14:textId="77777777" w:rsidR="005B4859" w:rsidRDefault="005B4859" w:rsidP="005B4859">
      <w:pPr>
        <w:jc w:val="both"/>
        <w:rPr>
          <w:color w:val="000000" w:themeColor="text1"/>
        </w:rPr>
      </w:pPr>
    </w:p>
    <w:p w14:paraId="643B5AA2" w14:textId="77777777" w:rsidR="005B4859" w:rsidRDefault="005B4859" w:rsidP="005B4859">
      <w:pPr>
        <w:jc w:val="both"/>
        <w:rPr>
          <w:color w:val="000000" w:themeColor="text1"/>
        </w:rPr>
      </w:pPr>
    </w:p>
    <w:p w14:paraId="5410E6EC" w14:textId="77777777" w:rsidR="005B4859" w:rsidRDefault="005B4859" w:rsidP="005B4859">
      <w:pPr>
        <w:jc w:val="both"/>
        <w:rPr>
          <w:color w:val="000000" w:themeColor="text1"/>
        </w:rPr>
      </w:pPr>
      <w:r w:rsidRPr="5F6C4456">
        <w:rPr>
          <w:color w:val="000000" w:themeColor="text1"/>
        </w:rPr>
        <w:t xml:space="preserve">En este sentido, para que opere cobertura descrita se requiere: </w:t>
      </w:r>
    </w:p>
    <w:p w14:paraId="2777BF0E" w14:textId="77777777" w:rsidR="005B4859" w:rsidRDefault="005B4859" w:rsidP="005B4859">
      <w:pPr>
        <w:jc w:val="both"/>
        <w:rPr>
          <w:color w:val="000000" w:themeColor="text1"/>
        </w:rPr>
      </w:pPr>
    </w:p>
    <w:p w14:paraId="37E95554" w14:textId="77777777" w:rsidR="005B4859" w:rsidRDefault="005B4859" w:rsidP="008111F9">
      <w:pPr>
        <w:pStyle w:val="Prrafodelista"/>
        <w:widowControl/>
        <w:numPr>
          <w:ilvl w:val="0"/>
          <w:numId w:val="7"/>
        </w:numPr>
        <w:autoSpaceDE/>
        <w:autoSpaceDN/>
        <w:contextualSpacing/>
        <w:jc w:val="both"/>
        <w:rPr>
          <w:color w:val="000000" w:themeColor="text1"/>
        </w:rPr>
      </w:pPr>
      <w:r w:rsidRPr="5F6C4456">
        <w:rPr>
          <w:color w:val="000000" w:themeColor="text1"/>
        </w:rPr>
        <w:t xml:space="preserve">Que exista una invalidez por parte del afiliado conforme los preceptos legales (Ley 100 de 1.993 y las normas que lo reglamentan) es decir, que cuente con una PCL igual o superior al 50% y la densidad de semanas requeridas. </w:t>
      </w:r>
    </w:p>
    <w:p w14:paraId="0D7B37CF" w14:textId="77777777" w:rsidR="005B4859" w:rsidRDefault="005B4859" w:rsidP="005B4859">
      <w:pPr>
        <w:ind w:left="841" w:hanging="361"/>
        <w:jc w:val="both"/>
        <w:rPr>
          <w:color w:val="000000" w:themeColor="text1"/>
        </w:rPr>
      </w:pPr>
    </w:p>
    <w:p w14:paraId="4B18ADD5" w14:textId="77777777" w:rsidR="005B4859" w:rsidRDefault="005B4859" w:rsidP="008111F9">
      <w:pPr>
        <w:pStyle w:val="Prrafodelista"/>
        <w:widowControl/>
        <w:numPr>
          <w:ilvl w:val="0"/>
          <w:numId w:val="7"/>
        </w:numPr>
        <w:autoSpaceDE/>
        <w:autoSpaceDN/>
        <w:contextualSpacing/>
        <w:jc w:val="both"/>
        <w:rPr>
          <w:color w:val="000000" w:themeColor="text1"/>
        </w:rPr>
      </w:pPr>
      <w:r w:rsidRPr="5F6C4456">
        <w:rPr>
          <w:color w:val="000000" w:themeColor="text1"/>
        </w:rPr>
        <w:t xml:space="preserve">Que el afiliado fallecido deje causado el derecho a la pensión de sobreviviente y los beneficiarios cumplan los requisitos establecidos en la normatividad vigente. </w:t>
      </w:r>
    </w:p>
    <w:p w14:paraId="5E7F153C" w14:textId="77777777" w:rsidR="005B4859" w:rsidRDefault="005B4859" w:rsidP="008111F9">
      <w:pPr>
        <w:pStyle w:val="Prrafodelista"/>
        <w:widowControl/>
        <w:numPr>
          <w:ilvl w:val="0"/>
          <w:numId w:val="7"/>
        </w:numPr>
        <w:autoSpaceDE/>
        <w:autoSpaceDN/>
        <w:contextualSpacing/>
        <w:jc w:val="both"/>
        <w:rPr>
          <w:color w:val="000000" w:themeColor="text1"/>
        </w:rPr>
      </w:pPr>
      <w:r w:rsidRPr="5F6C4456">
        <w:rPr>
          <w:color w:val="000000" w:themeColor="text1"/>
        </w:rPr>
        <w:t>Que los sucesos anteriores, ocurran dentro de la vigencia de la póliza contratada.</w:t>
      </w:r>
    </w:p>
    <w:p w14:paraId="4C5E762A" w14:textId="77777777" w:rsidR="005B4859" w:rsidRDefault="005B4859" w:rsidP="005B4859">
      <w:pPr>
        <w:jc w:val="both"/>
        <w:rPr>
          <w:color w:val="000000" w:themeColor="text1"/>
        </w:rPr>
      </w:pPr>
    </w:p>
    <w:p w14:paraId="5EE7FB27" w14:textId="77777777" w:rsidR="005B4859" w:rsidRDefault="005B4859" w:rsidP="005B4859">
      <w:pPr>
        <w:jc w:val="both"/>
        <w:rPr>
          <w:color w:val="000000" w:themeColor="text1"/>
        </w:rPr>
      </w:pPr>
      <w:r w:rsidRPr="5F6C4456">
        <w:rPr>
          <w:color w:val="000000" w:themeColor="text1"/>
        </w:rPr>
        <w:t xml:space="preserve">De lo anterior, se colige entonces que, la póliza No. 0209000001 no presta cobertura material y no podrá ser afectada como quiera que el amparo se concertó en los siguientes términos: </w:t>
      </w:r>
      <w:r w:rsidRPr="5F6C4456">
        <w:rPr>
          <w:i/>
          <w:iCs/>
          <w:color w:val="000000" w:themeColor="text1"/>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w:t>
      </w:r>
      <w:r w:rsidRPr="5F6C4456">
        <w:rPr>
          <w:i/>
          <w:iCs/>
          <w:color w:val="000000" w:themeColor="text1"/>
        </w:rPr>
        <w:lastRenderedPageBreak/>
        <w:t xml:space="preserve">correspondiente al afiliado que sea declarado invalida por un dictamen en firme o que fallezca y genere pensión de sobrevivientes, siempre que tales eventos sean consecuencia del riesgo (…)” </w:t>
      </w:r>
      <w:r w:rsidRPr="5F6C4456">
        <w:rPr>
          <w:color w:val="000000" w:themeColor="text1"/>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049AF577" w14:textId="77777777" w:rsidR="005B4859" w:rsidRDefault="005B4859" w:rsidP="005B4859">
      <w:pPr>
        <w:jc w:val="both"/>
        <w:rPr>
          <w:color w:val="000000" w:themeColor="text1"/>
        </w:rPr>
      </w:pPr>
    </w:p>
    <w:p w14:paraId="47C79818" w14:textId="77777777" w:rsidR="005B4859" w:rsidRDefault="005B4859" w:rsidP="00EC05AE">
      <w:pPr>
        <w:pStyle w:val="Prrafodelista"/>
        <w:numPr>
          <w:ilvl w:val="0"/>
          <w:numId w:val="19"/>
        </w:numPr>
        <w:autoSpaceDE/>
        <w:autoSpaceDN/>
        <w:ind w:left="426"/>
        <w:contextualSpacing/>
        <w:rPr>
          <w:color w:val="000000" w:themeColor="text1"/>
        </w:rPr>
      </w:pPr>
      <w:r w:rsidRPr="2CE9CA19">
        <w:rPr>
          <w:b/>
          <w:bCs/>
          <w:color w:val="000000" w:themeColor="text1"/>
          <w:u w:val="single"/>
        </w:rPr>
        <w:t xml:space="preserve">PRESCRIPCIÓN EXTRAORDINARIA DE LA ACCIÓN DERIVADA DEL SEGURO </w:t>
      </w:r>
    </w:p>
    <w:p w14:paraId="4F229D98" w14:textId="77777777" w:rsidR="005B4859" w:rsidRDefault="005B4859" w:rsidP="005B4859">
      <w:pPr>
        <w:ind w:left="360" w:hanging="361"/>
        <w:jc w:val="both"/>
        <w:rPr>
          <w:color w:val="000000" w:themeColor="text1"/>
        </w:rPr>
      </w:pPr>
    </w:p>
    <w:p w14:paraId="7E04B7FE" w14:textId="77777777" w:rsidR="005B4859" w:rsidRDefault="005B4859" w:rsidP="005B4859">
      <w:pPr>
        <w:jc w:val="both"/>
        <w:rPr>
          <w:color w:val="000000" w:themeColor="text1"/>
        </w:rPr>
      </w:pPr>
      <w:r w:rsidRPr="5F6C4456">
        <w:rPr>
          <w:color w:val="000000" w:themeColor="text1"/>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6137B12" w14:textId="77777777" w:rsidR="005B4859" w:rsidRDefault="005B4859" w:rsidP="005B4859">
      <w:pPr>
        <w:jc w:val="both"/>
        <w:rPr>
          <w:color w:val="000000" w:themeColor="text1"/>
        </w:rPr>
      </w:pPr>
    </w:p>
    <w:p w14:paraId="04651552" w14:textId="77777777" w:rsidR="005B4859" w:rsidRDefault="005B4859" w:rsidP="005B4859">
      <w:pPr>
        <w:jc w:val="both"/>
        <w:rPr>
          <w:color w:val="000000" w:themeColor="text1"/>
        </w:rPr>
      </w:pPr>
      <w:r w:rsidRPr="5F6C4456">
        <w:rPr>
          <w:color w:val="000000" w:themeColor="text1"/>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4EF8B9C" w14:textId="77777777" w:rsidR="005B4859" w:rsidRDefault="005B4859" w:rsidP="005B4859">
      <w:pPr>
        <w:rPr>
          <w:color w:val="000000" w:themeColor="text1"/>
        </w:rPr>
      </w:pPr>
    </w:p>
    <w:p w14:paraId="64CBA893" w14:textId="77777777" w:rsidR="005B4859" w:rsidRDefault="005B4859" w:rsidP="005B4859">
      <w:pPr>
        <w:ind w:left="426" w:right="335"/>
        <w:jc w:val="both"/>
        <w:rPr>
          <w:color w:val="000000" w:themeColor="text1"/>
        </w:rPr>
      </w:pPr>
      <w:r w:rsidRPr="5F6C4456">
        <w:rPr>
          <w:b/>
          <w:bCs/>
          <w:i/>
          <w:iCs/>
          <w:color w:val="000000" w:themeColor="text1"/>
        </w:rPr>
        <w:t>“ARTÍCULO 1081. PRESCRIPCIÓN DE ACCIONES</w:t>
      </w:r>
      <w:r w:rsidRPr="5F6C4456">
        <w:rPr>
          <w:i/>
          <w:iCs/>
          <w:color w:val="000000" w:themeColor="text1"/>
        </w:rPr>
        <w:t>. La prescripción de las acciones que se derivan del contrato de seguro o de las disposiciones que lo rigen podrá ser ordinaria o extraordinaria.</w:t>
      </w:r>
    </w:p>
    <w:p w14:paraId="740F057D" w14:textId="77777777" w:rsidR="005B4859" w:rsidRDefault="005B4859" w:rsidP="005B4859">
      <w:pPr>
        <w:ind w:left="426" w:right="335"/>
        <w:jc w:val="both"/>
        <w:rPr>
          <w:color w:val="000000" w:themeColor="text1"/>
        </w:rPr>
      </w:pPr>
    </w:p>
    <w:p w14:paraId="7F527070" w14:textId="77777777" w:rsidR="005B4859" w:rsidRDefault="005B4859" w:rsidP="005B4859">
      <w:pPr>
        <w:ind w:left="426" w:right="335"/>
        <w:jc w:val="both"/>
        <w:rPr>
          <w:color w:val="000000" w:themeColor="text1"/>
        </w:rPr>
      </w:pPr>
      <w:r w:rsidRPr="5F6C4456">
        <w:rPr>
          <w:i/>
          <w:iCs/>
          <w:color w:val="000000" w:themeColor="text1"/>
        </w:rPr>
        <w:t>La prescripción ordinaria será de dos años y empezará a correr desde el momento en que el interesado haya tenido o debido tener conocimiento del hecho que da base a la acción.</w:t>
      </w:r>
    </w:p>
    <w:p w14:paraId="18B06569" w14:textId="77777777" w:rsidR="005B4859" w:rsidRDefault="005B4859" w:rsidP="005B4859">
      <w:pPr>
        <w:ind w:left="426" w:right="335"/>
        <w:jc w:val="both"/>
        <w:rPr>
          <w:color w:val="000000" w:themeColor="text1"/>
        </w:rPr>
      </w:pPr>
      <w:r w:rsidRPr="5F6C4456">
        <w:rPr>
          <w:i/>
          <w:iCs/>
          <w:color w:val="000000" w:themeColor="text1"/>
        </w:rPr>
        <w:t xml:space="preserve">La prescripción extraordinaria </w:t>
      </w:r>
      <w:r w:rsidRPr="5F6C4456">
        <w:rPr>
          <w:b/>
          <w:bCs/>
          <w:i/>
          <w:iCs/>
          <w:color w:val="000000" w:themeColor="text1"/>
          <w:u w:val="single"/>
        </w:rPr>
        <w:t>será de cinco años</w:t>
      </w:r>
      <w:r w:rsidRPr="5F6C4456">
        <w:rPr>
          <w:i/>
          <w:iCs/>
          <w:color w:val="000000" w:themeColor="text1"/>
        </w:rPr>
        <w:t>, correrá contra toda clase de personas y empezará a contarse desde el momento en que nace el respectivo derecho.</w:t>
      </w:r>
    </w:p>
    <w:p w14:paraId="422F3633" w14:textId="77777777" w:rsidR="005B4859" w:rsidRDefault="005B4859" w:rsidP="005B4859">
      <w:pPr>
        <w:ind w:left="426" w:right="335"/>
        <w:jc w:val="both"/>
        <w:rPr>
          <w:color w:val="000000" w:themeColor="text1"/>
        </w:rPr>
      </w:pPr>
    </w:p>
    <w:p w14:paraId="283F2031" w14:textId="77777777" w:rsidR="005B4859" w:rsidRDefault="005B4859" w:rsidP="005B4859">
      <w:pPr>
        <w:ind w:left="426" w:right="335"/>
        <w:jc w:val="both"/>
        <w:rPr>
          <w:color w:val="000000" w:themeColor="text1"/>
        </w:rPr>
      </w:pPr>
      <w:r w:rsidRPr="5F6C4456">
        <w:rPr>
          <w:i/>
          <w:iCs/>
          <w:color w:val="000000" w:themeColor="text1"/>
        </w:rPr>
        <w:t xml:space="preserve">Estos términos no pueden ser modificados por las partes.” </w:t>
      </w:r>
      <w:r w:rsidRPr="5F6C4456">
        <w:rPr>
          <w:color w:val="000000" w:themeColor="text1"/>
        </w:rPr>
        <w:t>(Negrilla y Subrayado fuera del texto original).</w:t>
      </w:r>
    </w:p>
    <w:p w14:paraId="18C2AD3A" w14:textId="77777777" w:rsidR="005B4859" w:rsidRDefault="005B4859" w:rsidP="005B4859">
      <w:pPr>
        <w:jc w:val="both"/>
        <w:rPr>
          <w:color w:val="000000" w:themeColor="text1"/>
        </w:rPr>
      </w:pPr>
    </w:p>
    <w:p w14:paraId="7F7C5119" w14:textId="77777777" w:rsidR="005B4859" w:rsidRDefault="005B4859" w:rsidP="005B4859">
      <w:pPr>
        <w:jc w:val="both"/>
        <w:rPr>
          <w:color w:val="000000" w:themeColor="text1"/>
        </w:rPr>
      </w:pPr>
      <w:r w:rsidRPr="5F6C4456">
        <w:rPr>
          <w:color w:val="000000" w:themeColor="text1"/>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5F4033C7" w14:textId="77777777" w:rsidR="005B4859" w:rsidRDefault="005B4859" w:rsidP="005B4859">
      <w:pPr>
        <w:jc w:val="both"/>
        <w:rPr>
          <w:color w:val="000000" w:themeColor="text1"/>
        </w:rPr>
      </w:pPr>
    </w:p>
    <w:p w14:paraId="3D0F3156" w14:textId="77777777" w:rsidR="005B4859" w:rsidRDefault="005B4859" w:rsidP="005B4859">
      <w:pPr>
        <w:jc w:val="both"/>
        <w:rPr>
          <w:color w:val="000000" w:themeColor="text1"/>
        </w:rPr>
      </w:pPr>
      <w:r w:rsidRPr="5F6C4456">
        <w:rPr>
          <w:color w:val="000000" w:themeColor="text1"/>
        </w:rPr>
        <w:t>En consideración de la prescripción extraordinaria, se ha pronunciado la Corte Constitucional en Sentencia T-662/13 Magistrado Ponente: Luis Ernesto Vargas Silva, precisando:</w:t>
      </w:r>
    </w:p>
    <w:p w14:paraId="7947DF31" w14:textId="77777777" w:rsidR="005B4859" w:rsidRDefault="005B4859" w:rsidP="005B4859">
      <w:pPr>
        <w:ind w:left="567"/>
        <w:jc w:val="both"/>
        <w:rPr>
          <w:color w:val="000000" w:themeColor="text1"/>
        </w:rPr>
      </w:pPr>
      <w:r w:rsidRPr="5F6C4456">
        <w:rPr>
          <w:i/>
          <w:iCs/>
          <w:color w:val="000000" w:themeColor="text1"/>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w:t>
      </w:r>
      <w:r w:rsidRPr="5F6C4456">
        <w:rPr>
          <w:i/>
          <w:iCs/>
          <w:color w:val="000000" w:themeColor="text1"/>
        </w:rPr>
        <w:lastRenderedPageBreak/>
        <w:t>que las demás partes interesadas en el contrato de seguros dependan, por un tiempo excesivo, del conocimiento o no de los hechos que dan base a la acción por parte del interesado.”</w:t>
      </w:r>
    </w:p>
    <w:p w14:paraId="554A4666" w14:textId="77777777" w:rsidR="005B4859" w:rsidRDefault="005B4859" w:rsidP="005B4859">
      <w:pPr>
        <w:jc w:val="both"/>
        <w:rPr>
          <w:color w:val="000000" w:themeColor="text1"/>
        </w:rPr>
      </w:pPr>
    </w:p>
    <w:p w14:paraId="1D7B8A9A" w14:textId="77777777" w:rsidR="005B4859" w:rsidRDefault="005B4859" w:rsidP="005B4859">
      <w:pPr>
        <w:jc w:val="both"/>
        <w:rPr>
          <w:color w:val="000000" w:themeColor="text1"/>
        </w:rPr>
      </w:pPr>
      <w:r w:rsidRPr="5F6C4456">
        <w:rPr>
          <w:color w:val="000000" w:themeColor="text1"/>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2780FDBA" w14:textId="77777777" w:rsidR="005B4859" w:rsidRDefault="005B4859" w:rsidP="005B4859">
      <w:pPr>
        <w:jc w:val="both"/>
        <w:rPr>
          <w:color w:val="000000" w:themeColor="text1"/>
        </w:rPr>
      </w:pPr>
    </w:p>
    <w:p w14:paraId="1A92A2DD" w14:textId="77777777" w:rsidR="005B4859" w:rsidRDefault="005B4859" w:rsidP="005B4859">
      <w:pPr>
        <w:jc w:val="both"/>
        <w:rPr>
          <w:color w:val="000000" w:themeColor="text1"/>
        </w:rPr>
      </w:pPr>
      <w:r w:rsidRPr="5F6C4456">
        <w:rPr>
          <w:color w:val="000000" w:themeColor="text1"/>
        </w:rPr>
        <w:t xml:space="preserve">De igual forma, reitera la Corporación ya mencionada en Sentencia T-272/15 Magistrado Ponente: Jorge Iván Palacio </w:t>
      </w:r>
      <w:proofErr w:type="spellStart"/>
      <w:r w:rsidRPr="5F6C4456">
        <w:rPr>
          <w:color w:val="000000" w:themeColor="text1"/>
        </w:rPr>
        <w:t>Palacio</w:t>
      </w:r>
      <w:proofErr w:type="spellEnd"/>
      <w:r w:rsidRPr="5F6C4456">
        <w:rPr>
          <w:color w:val="000000" w:themeColor="text1"/>
        </w:rPr>
        <w:t>:</w:t>
      </w:r>
    </w:p>
    <w:p w14:paraId="067EA70B" w14:textId="77777777" w:rsidR="005B4859" w:rsidRDefault="005B4859" w:rsidP="005B4859">
      <w:pPr>
        <w:ind w:left="708"/>
        <w:jc w:val="both"/>
        <w:rPr>
          <w:color w:val="000000" w:themeColor="text1"/>
        </w:rPr>
      </w:pPr>
    </w:p>
    <w:p w14:paraId="43DB11A9" w14:textId="77777777" w:rsidR="005B4859" w:rsidRDefault="005B4859" w:rsidP="005B4859">
      <w:pPr>
        <w:ind w:left="708"/>
        <w:jc w:val="both"/>
        <w:rPr>
          <w:color w:val="000000" w:themeColor="text1"/>
        </w:rPr>
      </w:pPr>
      <w:r w:rsidRPr="5F6C4456">
        <w:rPr>
          <w:i/>
          <w:iCs/>
          <w:color w:val="000000" w:themeColor="text1"/>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p>
    <w:p w14:paraId="464150DE" w14:textId="77777777" w:rsidR="005B4859" w:rsidRDefault="005B4859" w:rsidP="005B4859">
      <w:pPr>
        <w:jc w:val="both"/>
        <w:rPr>
          <w:color w:val="000000" w:themeColor="text1"/>
        </w:rPr>
      </w:pPr>
    </w:p>
    <w:p w14:paraId="52C831A2" w14:textId="77777777" w:rsidR="005B4859" w:rsidRDefault="005B4859" w:rsidP="005B4859">
      <w:pPr>
        <w:jc w:val="both"/>
        <w:rPr>
          <w:color w:val="000000" w:themeColor="text1"/>
        </w:rPr>
      </w:pPr>
      <w:r w:rsidRPr="5F6C4456">
        <w:rPr>
          <w:color w:val="000000" w:themeColor="text1"/>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524FDA6" w14:textId="77777777" w:rsidR="005B4859" w:rsidRDefault="005B4859" w:rsidP="005B4859">
      <w:pPr>
        <w:jc w:val="both"/>
        <w:rPr>
          <w:color w:val="000000" w:themeColor="text1"/>
        </w:rPr>
      </w:pPr>
    </w:p>
    <w:p w14:paraId="5723B56D" w14:textId="77777777" w:rsidR="005B4859" w:rsidRDefault="005B4859" w:rsidP="005B4859">
      <w:pPr>
        <w:jc w:val="both"/>
        <w:rPr>
          <w:color w:val="000000" w:themeColor="text1"/>
        </w:rPr>
      </w:pPr>
      <w:r w:rsidRPr="5F6C4456">
        <w:rPr>
          <w:color w:val="000000" w:themeColor="text1"/>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5F6C4456">
        <w:rPr>
          <w:color w:val="000000" w:themeColor="text1"/>
        </w:rPr>
        <w:t>C.Co</w:t>
      </w:r>
      <w:proofErr w:type="spellEnd"/>
      <w:r w:rsidRPr="5F6C4456">
        <w:rPr>
          <w:color w:val="000000" w:themeColor="text1"/>
        </w:rPr>
        <w:t xml:space="preserve">., y brindando así una seguridad jurídica a las partes con el fin de que no se prolongue de manera indefinida en el tiempo y de forma excesiva, mitigando una posible incertidumbre jurídica en la relación contractual. </w:t>
      </w:r>
    </w:p>
    <w:p w14:paraId="0FF3F490" w14:textId="77777777" w:rsidR="005B4859" w:rsidRDefault="005B4859" w:rsidP="005B4859">
      <w:pPr>
        <w:jc w:val="both"/>
        <w:rPr>
          <w:color w:val="000000" w:themeColor="text1"/>
        </w:rPr>
      </w:pPr>
    </w:p>
    <w:p w14:paraId="1CF9E340" w14:textId="77777777" w:rsidR="005B4859" w:rsidRDefault="005B4859" w:rsidP="005B4859">
      <w:pPr>
        <w:jc w:val="both"/>
        <w:rPr>
          <w:color w:val="000000" w:themeColor="text1"/>
        </w:rPr>
      </w:pPr>
      <w:r w:rsidRPr="5F6C4456">
        <w:rPr>
          <w:color w:val="000000" w:themeColor="text1"/>
        </w:rPr>
        <w:t>Respetuosamente solicito declarar probada esta excepción.</w:t>
      </w:r>
    </w:p>
    <w:p w14:paraId="398FC4CC" w14:textId="77777777" w:rsidR="005B4859" w:rsidRDefault="005B4859" w:rsidP="005B4859">
      <w:pPr>
        <w:jc w:val="both"/>
        <w:rPr>
          <w:color w:val="000000" w:themeColor="text1"/>
        </w:rPr>
      </w:pPr>
    </w:p>
    <w:p w14:paraId="5B7DA8F0" w14:textId="77777777" w:rsidR="005B4859" w:rsidRDefault="005B4859" w:rsidP="00EC05AE">
      <w:pPr>
        <w:pStyle w:val="Prrafodelista"/>
        <w:numPr>
          <w:ilvl w:val="0"/>
          <w:numId w:val="19"/>
        </w:numPr>
        <w:autoSpaceDE/>
        <w:autoSpaceDN/>
        <w:ind w:left="426"/>
        <w:contextualSpacing/>
        <w:rPr>
          <w:color w:val="000000" w:themeColor="text1"/>
        </w:rPr>
      </w:pPr>
      <w:r w:rsidRPr="2CE9CA19">
        <w:rPr>
          <w:b/>
          <w:bCs/>
          <w:color w:val="000000" w:themeColor="text1"/>
          <w:u w:val="single"/>
        </w:rPr>
        <w:t xml:space="preserve"> APLICACIÓN DE LAS CONDICIONES DEL SEGURO</w:t>
      </w:r>
    </w:p>
    <w:p w14:paraId="7EC6EF6D" w14:textId="77777777" w:rsidR="005B4859" w:rsidRDefault="005B4859" w:rsidP="005B4859">
      <w:pPr>
        <w:jc w:val="both"/>
        <w:rPr>
          <w:color w:val="000000" w:themeColor="text1"/>
        </w:rPr>
      </w:pPr>
    </w:p>
    <w:p w14:paraId="30DC2C8C" w14:textId="77777777" w:rsidR="005B4859" w:rsidRDefault="005B4859" w:rsidP="005B4859">
      <w:pPr>
        <w:jc w:val="both"/>
        <w:rPr>
          <w:color w:val="000000" w:themeColor="text1"/>
        </w:rPr>
      </w:pPr>
      <w:r w:rsidRPr="5F6C4456">
        <w:rPr>
          <w:color w:val="000000" w:themeColor="text1"/>
        </w:rPr>
        <w:t>Cualquier decisión en torno a la relación sustancial que mi representada tiene con la entidad COLFONDOS S.A.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8867D3C" w14:textId="77777777" w:rsidR="005B4859" w:rsidRDefault="005B4859" w:rsidP="005B4859">
      <w:pPr>
        <w:jc w:val="both"/>
        <w:rPr>
          <w:color w:val="000000" w:themeColor="text1"/>
        </w:rPr>
      </w:pPr>
      <w:r w:rsidRPr="5F6C4456">
        <w:rPr>
          <w:color w:val="000000" w:themeColor="text1"/>
        </w:rPr>
        <w:t>Con respecto a esas condiciones la Corte Suprema de Justicia – Sala Civil y Agraria ha expresado en Sentencia del 2 de mayo de 2000. Ref. Expediente: 6291. M.P.: Jorge Santos Ballesteros.</w:t>
      </w:r>
    </w:p>
    <w:p w14:paraId="1A7F43A3" w14:textId="77777777" w:rsidR="005B4859" w:rsidRDefault="005B4859" w:rsidP="005B4859">
      <w:pPr>
        <w:ind w:left="708"/>
        <w:jc w:val="both"/>
        <w:rPr>
          <w:color w:val="000000" w:themeColor="text1"/>
        </w:rPr>
      </w:pPr>
    </w:p>
    <w:p w14:paraId="1F5279B7" w14:textId="77777777" w:rsidR="005B4859" w:rsidRDefault="005B4859" w:rsidP="005B4859">
      <w:pPr>
        <w:ind w:left="567"/>
        <w:jc w:val="both"/>
        <w:rPr>
          <w:color w:val="000000" w:themeColor="text1"/>
        </w:rPr>
      </w:pPr>
      <w:r w:rsidRPr="5F6C4456">
        <w:rPr>
          <w:i/>
          <w:iCs/>
          <w:color w:val="000000" w:themeColor="text1"/>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w:t>
      </w:r>
      <w:r w:rsidRPr="5F6C4456">
        <w:rPr>
          <w:i/>
          <w:iCs/>
          <w:color w:val="000000" w:themeColor="text1"/>
        </w:rPr>
        <w:lastRenderedPageBreak/>
        <w:t>obligaciones o cargas que de él dimanan”</w:t>
      </w:r>
    </w:p>
    <w:p w14:paraId="3A142F7B" w14:textId="77777777" w:rsidR="005B4859" w:rsidRDefault="005B4859" w:rsidP="005B4859">
      <w:pPr>
        <w:jc w:val="both"/>
        <w:rPr>
          <w:color w:val="000000" w:themeColor="text1"/>
        </w:rPr>
      </w:pPr>
    </w:p>
    <w:p w14:paraId="336E5EE5" w14:textId="77777777" w:rsidR="005B4859" w:rsidRDefault="005B4859" w:rsidP="005B4859">
      <w:pPr>
        <w:jc w:val="both"/>
        <w:rPr>
          <w:color w:val="000000" w:themeColor="text1"/>
        </w:rPr>
      </w:pPr>
      <w:r w:rsidRPr="5F6C4456">
        <w:rPr>
          <w:color w:val="000000" w:themeColor="text1"/>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2C3B4F89" w14:textId="77777777" w:rsidR="005B4859" w:rsidRDefault="005B4859" w:rsidP="005B4859">
      <w:pPr>
        <w:jc w:val="both"/>
        <w:rPr>
          <w:color w:val="000000" w:themeColor="text1"/>
        </w:rPr>
      </w:pPr>
    </w:p>
    <w:p w14:paraId="7A66F429" w14:textId="77777777" w:rsidR="005B4859" w:rsidRDefault="005B4859" w:rsidP="005B4859">
      <w:pPr>
        <w:jc w:val="both"/>
        <w:rPr>
          <w:color w:val="000000" w:themeColor="text1"/>
        </w:rPr>
      </w:pPr>
      <w:r w:rsidRPr="5F6C4456">
        <w:rPr>
          <w:color w:val="000000" w:themeColor="text1"/>
        </w:rPr>
        <w:t xml:space="preserve">Por otra parte, debe tenerse en cuenta la naturaleza jurídica de los seguros previsionales, que </w:t>
      </w:r>
      <w:r w:rsidRPr="5F6C4456">
        <w:rPr>
          <w:i/>
          <w:iCs/>
          <w:color w:val="000000" w:themeColor="text1"/>
        </w:rPr>
        <w:t>lato sensu</w:t>
      </w:r>
      <w:r w:rsidRPr="5F6C4456">
        <w:rPr>
          <w:color w:val="000000" w:themeColor="text1"/>
        </w:rPr>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5AB1CE57" w14:textId="77777777" w:rsidR="005B4859" w:rsidRDefault="005B4859" w:rsidP="005B4859">
      <w:pPr>
        <w:jc w:val="both"/>
        <w:rPr>
          <w:color w:val="000000" w:themeColor="text1"/>
        </w:rPr>
      </w:pPr>
    </w:p>
    <w:p w14:paraId="7245CCC6" w14:textId="77777777" w:rsidR="005B4859" w:rsidRDefault="005B4859" w:rsidP="005B4859">
      <w:pPr>
        <w:jc w:val="both"/>
        <w:rPr>
          <w:color w:val="000000" w:themeColor="text1"/>
        </w:rPr>
      </w:pPr>
      <w:r w:rsidRPr="5F6C4456">
        <w:rPr>
          <w:color w:val="000000" w:themeColor="text1"/>
        </w:rPr>
        <w:t>Así mismo, lo señado en sentencia SL 12224 de 2014 de la Corte Suprema de Justicia – Sala de Casación laboral:</w:t>
      </w:r>
    </w:p>
    <w:p w14:paraId="7ACDBAB7" w14:textId="77777777" w:rsidR="005B4859" w:rsidRDefault="005B4859" w:rsidP="005B4859">
      <w:pPr>
        <w:ind w:left="708"/>
        <w:jc w:val="both"/>
        <w:rPr>
          <w:color w:val="000000" w:themeColor="text1"/>
        </w:rPr>
      </w:pPr>
    </w:p>
    <w:p w14:paraId="4181092C" w14:textId="77777777" w:rsidR="005B4859" w:rsidRDefault="005B4859" w:rsidP="005B4859">
      <w:pPr>
        <w:ind w:left="426" w:right="134"/>
        <w:jc w:val="both"/>
        <w:rPr>
          <w:color w:val="000000" w:themeColor="text1"/>
        </w:rPr>
      </w:pPr>
      <w:r w:rsidRPr="5F6C4456">
        <w:rPr>
          <w:i/>
          <w:iCs/>
          <w:color w:val="000000" w:themeColor="text1"/>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5F6C4456">
        <w:rPr>
          <w:i/>
          <w:iCs/>
          <w:color w:val="000000" w:themeColor="text1"/>
        </w:rPr>
        <w:t>que</w:t>
      </w:r>
      <w:proofErr w:type="gramEnd"/>
      <w:r w:rsidRPr="5F6C4456">
        <w:rPr>
          <w:i/>
          <w:iCs/>
          <w:color w:val="000000" w:themeColor="text1"/>
        </w:rPr>
        <w:t xml:space="preserve"> desde el punto de vista de su contenido, esta modalidad contractual tiene raíces en el derecho de la seguridad social.</w:t>
      </w:r>
    </w:p>
    <w:p w14:paraId="0E49BF38" w14:textId="77777777" w:rsidR="005B4859" w:rsidRDefault="005B4859" w:rsidP="005B4859">
      <w:pPr>
        <w:ind w:left="426" w:right="134"/>
        <w:jc w:val="both"/>
        <w:rPr>
          <w:color w:val="000000" w:themeColor="text1"/>
        </w:rPr>
      </w:pPr>
    </w:p>
    <w:p w14:paraId="3E397FD7" w14:textId="77777777" w:rsidR="005B4859" w:rsidRDefault="005B4859" w:rsidP="005B4859">
      <w:pPr>
        <w:ind w:left="426" w:right="134"/>
        <w:jc w:val="both"/>
        <w:rPr>
          <w:color w:val="000000" w:themeColor="text1"/>
        </w:rPr>
      </w:pPr>
      <w:r w:rsidRPr="5F6C4456">
        <w:rPr>
          <w:i/>
          <w:iCs/>
          <w:color w:val="000000" w:themeColor="text1"/>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EEA334C" w14:textId="77777777" w:rsidR="005B4859" w:rsidRDefault="005B4859" w:rsidP="005B4859">
      <w:pPr>
        <w:jc w:val="both"/>
        <w:rPr>
          <w:color w:val="000000" w:themeColor="text1"/>
        </w:rPr>
      </w:pPr>
    </w:p>
    <w:p w14:paraId="39BEBC6F" w14:textId="77777777" w:rsidR="005B4859" w:rsidRDefault="005B4859" w:rsidP="005B4859">
      <w:pPr>
        <w:jc w:val="both"/>
        <w:rPr>
          <w:color w:val="000000" w:themeColor="text1"/>
        </w:rPr>
      </w:pPr>
      <w:r w:rsidRPr="5F6C4456">
        <w:rPr>
          <w:color w:val="000000" w:themeColor="text1"/>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54FAF49" w14:textId="77777777" w:rsidR="005B4859" w:rsidRDefault="005B4859" w:rsidP="005B4859">
      <w:pPr>
        <w:jc w:val="both"/>
        <w:rPr>
          <w:color w:val="000000" w:themeColor="text1"/>
        </w:rPr>
      </w:pPr>
    </w:p>
    <w:p w14:paraId="3D046FDE" w14:textId="77777777" w:rsidR="005B4859" w:rsidRDefault="005B4859" w:rsidP="005B4859">
      <w:pPr>
        <w:jc w:val="both"/>
        <w:rPr>
          <w:color w:val="000000" w:themeColor="text1"/>
        </w:rPr>
      </w:pPr>
      <w:r w:rsidRPr="5F6C4456">
        <w:rPr>
          <w:color w:val="000000" w:themeColor="text1"/>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5F6C4456">
        <w:rPr>
          <w:color w:val="000000" w:themeColor="text1"/>
        </w:rPr>
        <w:t>ii</w:t>
      </w:r>
      <w:proofErr w:type="spellEnd"/>
      <w:r w:rsidRPr="5F6C4456">
        <w:rPr>
          <w:color w:val="000000" w:themeColor="text1"/>
        </w:rPr>
        <w:t>) la ineficacia del traslado que aquí se solicita se encuentra por fuera de las coberturas otorgadas en el contrato de seguro que sirvió de base para la convocatoria de mi representada a esta litis y (</w:t>
      </w:r>
      <w:proofErr w:type="spellStart"/>
      <w:r w:rsidRPr="5F6C4456">
        <w:rPr>
          <w:color w:val="000000" w:themeColor="text1"/>
        </w:rPr>
        <w:t>iii</w:t>
      </w:r>
      <w:proofErr w:type="spellEnd"/>
      <w:r w:rsidRPr="5F6C4456">
        <w:rPr>
          <w:color w:val="000000" w:themeColor="text1"/>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446426" w14:textId="77777777" w:rsidR="005B4859" w:rsidRDefault="005B4859" w:rsidP="005B4859">
      <w:pPr>
        <w:jc w:val="both"/>
        <w:rPr>
          <w:b/>
          <w:bCs/>
          <w:color w:val="000000" w:themeColor="text1"/>
        </w:rPr>
      </w:pPr>
    </w:p>
    <w:p w14:paraId="50C2F11A" w14:textId="77777777" w:rsidR="005B4859" w:rsidRDefault="005B4859" w:rsidP="00EC05AE">
      <w:pPr>
        <w:pStyle w:val="Prrafodelista"/>
        <w:numPr>
          <w:ilvl w:val="0"/>
          <w:numId w:val="19"/>
        </w:numPr>
        <w:autoSpaceDE/>
        <w:autoSpaceDN/>
        <w:ind w:left="426"/>
        <w:contextualSpacing/>
        <w:rPr>
          <w:color w:val="000000" w:themeColor="text1"/>
        </w:rPr>
      </w:pPr>
      <w:r w:rsidRPr="2CE9CA19">
        <w:rPr>
          <w:b/>
          <w:bCs/>
          <w:color w:val="000000" w:themeColor="text1"/>
          <w:u w:val="single"/>
        </w:rPr>
        <w:t>COBRO DE LO NO DEBIDO.</w:t>
      </w:r>
    </w:p>
    <w:p w14:paraId="61A8507B" w14:textId="77777777" w:rsidR="005B4859" w:rsidRDefault="005B4859" w:rsidP="005B4859">
      <w:pPr>
        <w:jc w:val="both"/>
        <w:rPr>
          <w:color w:val="000000" w:themeColor="text1"/>
        </w:rPr>
      </w:pPr>
    </w:p>
    <w:p w14:paraId="112456F4" w14:textId="77777777" w:rsidR="005B4859" w:rsidRDefault="005B4859" w:rsidP="005B4859">
      <w:pPr>
        <w:jc w:val="both"/>
        <w:rPr>
          <w:color w:val="000000" w:themeColor="text1"/>
        </w:rPr>
      </w:pPr>
      <w:r w:rsidRPr="5F6C4456">
        <w:rPr>
          <w:color w:val="000000" w:themeColor="text1"/>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w:t>
      </w:r>
      <w:r w:rsidRPr="5F6C4456">
        <w:rPr>
          <w:color w:val="000000" w:themeColor="text1"/>
        </w:rPr>
        <w:lastRenderedPageBreak/>
        <w:t>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3A288111" w14:textId="77777777" w:rsidR="005B4859" w:rsidRDefault="005B4859" w:rsidP="005B4859">
      <w:pPr>
        <w:jc w:val="both"/>
        <w:rPr>
          <w:color w:val="000000" w:themeColor="text1"/>
        </w:rPr>
      </w:pPr>
    </w:p>
    <w:p w14:paraId="3EEC4C62" w14:textId="77777777" w:rsidR="005B4859" w:rsidRDefault="005B4859" w:rsidP="005B4859">
      <w:pPr>
        <w:jc w:val="both"/>
        <w:rPr>
          <w:color w:val="000000" w:themeColor="text1"/>
        </w:rPr>
      </w:pPr>
      <w:r w:rsidRPr="5F6C4456">
        <w:rPr>
          <w:color w:val="000000" w:themeColor="text1"/>
        </w:rPr>
        <w:t>Sobre el cobro de lo no debido, la Corte Suprema de Justicia en su Sala de Casación Civil, Sentencia del 14 de diciembre del 2011, Rad C-11001310301420010148901 M.P JAIME ALBERTO ARRULA PAUCAR, ha indicado:</w:t>
      </w:r>
    </w:p>
    <w:p w14:paraId="0A3B11F6" w14:textId="77777777" w:rsidR="005B4859" w:rsidRDefault="005B4859" w:rsidP="005B4859">
      <w:pPr>
        <w:ind w:left="708"/>
        <w:jc w:val="both"/>
        <w:rPr>
          <w:color w:val="000000" w:themeColor="text1"/>
        </w:rPr>
      </w:pPr>
    </w:p>
    <w:p w14:paraId="172CD35A" w14:textId="77777777" w:rsidR="005B4859" w:rsidRDefault="005B4859" w:rsidP="005B4859">
      <w:pPr>
        <w:ind w:left="708"/>
        <w:jc w:val="both"/>
        <w:rPr>
          <w:color w:val="000000" w:themeColor="text1"/>
        </w:rPr>
      </w:pPr>
      <w:r w:rsidRPr="5F6C4456">
        <w:rPr>
          <w:i/>
          <w:iCs/>
          <w:color w:val="000000" w:themeColor="text1"/>
        </w:rPr>
        <w:t>«De ahí que la expresión “cobro de lo no debido” no debe entenderse como correlativo a “pago de lo no debido”, en su acepción jurídica, sino en relación con un contrato de mutuo, particularmente, respecto a la imputación de algunos pagos efectuados…»</w:t>
      </w:r>
    </w:p>
    <w:p w14:paraId="2DB4D407" w14:textId="77777777" w:rsidR="005B4859" w:rsidRDefault="005B4859" w:rsidP="005B4859">
      <w:pPr>
        <w:jc w:val="both"/>
        <w:rPr>
          <w:color w:val="000000" w:themeColor="text1"/>
        </w:rPr>
      </w:pPr>
    </w:p>
    <w:p w14:paraId="0D36CA17" w14:textId="77777777" w:rsidR="005B4859" w:rsidRDefault="005B4859" w:rsidP="005B4859">
      <w:pPr>
        <w:jc w:val="both"/>
        <w:rPr>
          <w:color w:val="000000" w:themeColor="text1"/>
        </w:rPr>
      </w:pPr>
      <w:r w:rsidRPr="5F6C4456">
        <w:rPr>
          <w:color w:val="000000" w:themeColor="text1"/>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9F39B04" w14:textId="77777777" w:rsidR="005B4859" w:rsidRDefault="005B4859" w:rsidP="005B4859">
      <w:pPr>
        <w:jc w:val="both"/>
        <w:rPr>
          <w:color w:val="000000" w:themeColor="text1"/>
        </w:rPr>
      </w:pPr>
    </w:p>
    <w:p w14:paraId="618EA6F1" w14:textId="77777777" w:rsidR="005B4859" w:rsidRDefault="005B4859" w:rsidP="005B4859">
      <w:pPr>
        <w:jc w:val="both"/>
        <w:rPr>
          <w:color w:val="000000" w:themeColor="text1"/>
        </w:rPr>
      </w:pPr>
      <w:r w:rsidRPr="5F6C4456">
        <w:rPr>
          <w:color w:val="000000" w:themeColor="text1"/>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5F6C4456">
        <w:rPr>
          <w:color w:val="000000" w:themeColor="text1"/>
        </w:rPr>
        <w:t>y</w:t>
      </w:r>
      <w:proofErr w:type="gramEnd"/>
      <w:r w:rsidRPr="5F6C4456">
        <w:rPr>
          <w:color w:val="000000" w:themeColor="text1"/>
        </w:rPr>
        <w:t xml:space="preserve"> por ende, no existe lugar a realizar las devoluciones que pretende la sociedad llamante en garantía, destacándose que mi prohijada actuó como tercero de buena fe y no tuvo injerencia en el contrato de afiliación suscrito entre la afiliada y la AFP.</w:t>
      </w:r>
    </w:p>
    <w:p w14:paraId="38A7581F" w14:textId="77777777" w:rsidR="005B4859" w:rsidRDefault="005B4859" w:rsidP="005B4859">
      <w:pPr>
        <w:jc w:val="both"/>
        <w:rPr>
          <w:color w:val="000000" w:themeColor="text1"/>
        </w:rPr>
      </w:pPr>
    </w:p>
    <w:p w14:paraId="06EC7EAC" w14:textId="77777777" w:rsidR="005B4859" w:rsidRDefault="005B4859" w:rsidP="005B4859">
      <w:pPr>
        <w:jc w:val="center"/>
        <w:rPr>
          <w:color w:val="000000" w:themeColor="text1"/>
        </w:rPr>
      </w:pPr>
      <w:r w:rsidRPr="5F6C4456">
        <w:rPr>
          <w:b/>
          <w:bCs/>
          <w:color w:val="000000" w:themeColor="text1"/>
          <w:u w:val="single"/>
        </w:rPr>
        <w:t>CAPÍTULO III.</w:t>
      </w:r>
    </w:p>
    <w:p w14:paraId="39C4450E" w14:textId="77777777" w:rsidR="005B4859" w:rsidRDefault="005B4859" w:rsidP="005B4859">
      <w:pPr>
        <w:jc w:val="center"/>
        <w:rPr>
          <w:color w:val="000000" w:themeColor="text1"/>
        </w:rPr>
      </w:pPr>
      <w:r w:rsidRPr="5F6C4456">
        <w:rPr>
          <w:b/>
          <w:bCs/>
          <w:color w:val="000000" w:themeColor="text1"/>
          <w:u w:val="single"/>
        </w:rPr>
        <w:t>HECHOS, FUNDAMENTOS Y RAZONES DE DERECHO DE LA DEFENSA</w:t>
      </w:r>
    </w:p>
    <w:p w14:paraId="399A093F" w14:textId="77777777" w:rsidR="005B4859" w:rsidRDefault="005B4859" w:rsidP="005B4859">
      <w:pPr>
        <w:jc w:val="both"/>
        <w:rPr>
          <w:color w:val="000000" w:themeColor="text1"/>
        </w:rPr>
      </w:pPr>
    </w:p>
    <w:p w14:paraId="1FA10756" w14:textId="77777777" w:rsidR="00201B5C" w:rsidRDefault="00201B5C" w:rsidP="00201B5C">
      <w:pPr>
        <w:jc w:val="both"/>
        <w:rPr>
          <w:rFonts w:eastAsia="Calibri"/>
        </w:rPr>
      </w:pPr>
      <w:r>
        <w:t>En el caso marras, la señora PATRICIA MARGARITA AVILA SOLIS inició proceso ordinario laboral de primera instancia en contra de las AFP PORVENIR S.A., y la Administradora Colombiana de Pensiones -COLPENSIONES-, pretendiendo que: (i) Se declare la nulidad del traslado del RPM al RAIS (</w:t>
      </w:r>
      <w:proofErr w:type="spellStart"/>
      <w:r>
        <w:t>ii</w:t>
      </w:r>
      <w:proofErr w:type="spellEnd"/>
      <w:r>
        <w:t>) que se ordene el traslado del saldo de la CAI a Colpensiones junto con sus rendimientos y (</w:t>
      </w:r>
      <w:proofErr w:type="spellStart"/>
      <w:r>
        <w:t>iii</w:t>
      </w:r>
      <w:proofErr w:type="spellEnd"/>
      <w:r>
        <w:t>) que se condene en costas a las demandadas.</w:t>
      </w:r>
    </w:p>
    <w:p w14:paraId="7FA33DD0" w14:textId="77777777" w:rsidR="00201B5C" w:rsidRDefault="00201B5C" w:rsidP="00201B5C">
      <w:pPr>
        <w:jc w:val="both"/>
      </w:pPr>
    </w:p>
    <w:p w14:paraId="21619963" w14:textId="4171FC83" w:rsidR="005B4859" w:rsidRDefault="00201B5C" w:rsidP="005B4859">
      <w:pPr>
        <w:jc w:val="both"/>
        <w:rPr>
          <w:rStyle w:val="normaltextrun"/>
          <w:color w:val="000000"/>
          <w:shd w:val="clear" w:color="auto" w:fill="FFFFFF"/>
        </w:rPr>
      </w:pPr>
      <w:r>
        <w:t xml:space="preserve">No obstante, debido al Historial de Vinculaciones SIAFP, el juzgado decidido ordenar la vinculación de la AFP COLFONDOS S.A. PENSIONES Y CESANTIAS., la cual, llamo en garantía </w:t>
      </w:r>
      <w:r>
        <w:rPr>
          <w:rStyle w:val="normaltextrun"/>
          <w:b/>
          <w:bCs/>
          <w:color w:val="000000"/>
          <w:u w:val="single"/>
          <w:shd w:val="clear" w:color="auto" w:fill="FFFFFF"/>
        </w:rPr>
        <w:t>ERRONEAMENTE</w:t>
      </w:r>
      <w:r>
        <w:rPr>
          <w:rStyle w:val="normaltextrun"/>
          <w:color w:val="000000"/>
          <w:shd w:val="clear" w:color="auto" w:fill="FFFFFF"/>
        </w:rPr>
        <w:t xml:space="preserve"> </w:t>
      </w:r>
      <w:r>
        <w:t>a ALLIANZ SEGUROS S.A.,</w:t>
      </w:r>
      <w:r>
        <w:rPr>
          <w:rStyle w:val="normaltextrun"/>
          <w:color w:val="000000"/>
          <w:shd w:val="clear" w:color="auto" w:fill="FFFFFF"/>
        </w:rPr>
        <w:t xml:space="preserve"> en virtud de la Póliza De Seguro Previsional Por Invalidez Y Sobrevivencia No.0209000001, la cual fue emitida únicamente por ALLIANZ SEGUROS DE VIDA S.A.</w:t>
      </w:r>
    </w:p>
    <w:p w14:paraId="3962FB4B" w14:textId="77777777" w:rsidR="00BD5CB6" w:rsidRDefault="00BD5CB6" w:rsidP="005B4859">
      <w:pPr>
        <w:jc w:val="both"/>
        <w:rPr>
          <w:color w:val="000000" w:themeColor="text1"/>
        </w:rPr>
      </w:pPr>
    </w:p>
    <w:p w14:paraId="384631C6" w14:textId="77777777" w:rsidR="005B4859" w:rsidRDefault="005B4859" w:rsidP="005B4859">
      <w:pPr>
        <w:jc w:val="both"/>
        <w:rPr>
          <w:color w:val="000000" w:themeColor="text1"/>
        </w:rPr>
      </w:pPr>
      <w:r w:rsidRPr="5F6C4456">
        <w:rPr>
          <w:color w:val="000000" w:themeColor="text1"/>
        </w:rPr>
        <w:t xml:space="preserve">En este sentido, precisaremos los motivos por los cuales el Juez deberá desestimar las pretensiones de la demanda y las enunciadas en el llamamiento en garantía formulado por la AFP COLFONDOS S.A. a mi representada: </w:t>
      </w:r>
    </w:p>
    <w:p w14:paraId="77F0455A" w14:textId="77777777" w:rsidR="005B4859" w:rsidRDefault="005B4859" w:rsidP="005B4859">
      <w:pPr>
        <w:jc w:val="both"/>
        <w:rPr>
          <w:color w:val="000000" w:themeColor="text1"/>
        </w:rPr>
      </w:pPr>
    </w:p>
    <w:p w14:paraId="57A19863" w14:textId="77777777" w:rsidR="005B4859" w:rsidRDefault="005B4859" w:rsidP="005B4859">
      <w:pPr>
        <w:jc w:val="both"/>
        <w:rPr>
          <w:color w:val="000000" w:themeColor="text1"/>
        </w:rPr>
      </w:pPr>
      <w:r w:rsidRPr="5F6C4456">
        <w:rPr>
          <w:b/>
          <w:bCs/>
          <w:color w:val="000000" w:themeColor="text1"/>
          <w:u w:val="single"/>
        </w:rPr>
        <w:t xml:space="preserve">1. Frente a las pretensiones de la demanda: </w:t>
      </w:r>
    </w:p>
    <w:p w14:paraId="6D5FF032" w14:textId="77777777" w:rsidR="005B4859" w:rsidRDefault="005B4859" w:rsidP="005B4859">
      <w:pPr>
        <w:jc w:val="both"/>
        <w:rPr>
          <w:color w:val="000000" w:themeColor="text1"/>
        </w:rPr>
      </w:pPr>
    </w:p>
    <w:p w14:paraId="6C4D8A63" w14:textId="77777777" w:rsidR="00522548" w:rsidRPr="004347E0" w:rsidRDefault="00522548" w:rsidP="00522548">
      <w:pPr>
        <w:pStyle w:val="Prrafodelista"/>
        <w:numPr>
          <w:ilvl w:val="0"/>
          <w:numId w:val="23"/>
        </w:numPr>
        <w:adjustRightInd w:val="0"/>
        <w:contextualSpacing/>
        <w:jc w:val="both"/>
        <w:rPr>
          <w:color w:val="0D0D0D" w:themeColor="text1" w:themeTint="F2"/>
        </w:rPr>
      </w:pPr>
      <w:r w:rsidRPr="004B75ED">
        <w:t xml:space="preserve">En el presente caso, se </w:t>
      </w:r>
      <w:r w:rsidRPr="004347E0">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B75ED">
        <w:t xml:space="preserve">trasladar a Colpensiones los saldos que obren en la </w:t>
      </w:r>
      <w:r w:rsidRPr="004B75ED">
        <w:lastRenderedPageBreak/>
        <w:t xml:space="preserve">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347E0">
        <w:rPr>
          <w:u w:val="single"/>
        </w:rPr>
        <w:t>con cargo a su propio patrimonio</w:t>
      </w:r>
      <w:r w:rsidRPr="004347E0">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75C2FBC3" w14:textId="77777777" w:rsidR="00522548" w:rsidRDefault="00522548" w:rsidP="00522548">
      <w:pPr>
        <w:jc w:val="both"/>
      </w:pPr>
    </w:p>
    <w:p w14:paraId="54415529" w14:textId="77777777" w:rsidR="00522548" w:rsidRPr="004347E0" w:rsidRDefault="00522548" w:rsidP="00522548">
      <w:pPr>
        <w:pStyle w:val="Prrafodelista"/>
        <w:numPr>
          <w:ilvl w:val="0"/>
          <w:numId w:val="23"/>
        </w:numPr>
        <w:adjustRightInd w:val="0"/>
        <w:contextualSpacing/>
        <w:jc w:val="both"/>
      </w:pPr>
      <w:r>
        <w:t>E</w:t>
      </w:r>
      <w:r w:rsidRPr="004347E0">
        <w:t xml:space="preserv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B75ED">
        <w:t>ALLIANZ SEGUROS DE VIDA S.A</w:t>
      </w:r>
      <w:r w:rsidRPr="004347E0">
        <w:t xml:space="preserve"> en atención a los gastos de representación legal en procesos que resultan favorables a sus intereses, puesto que el llamamiento en garantía no tiene fundamento legal ni jurisprudencial para salir avante (</w:t>
      </w:r>
      <w:proofErr w:type="spellStart"/>
      <w:r w:rsidRPr="004347E0">
        <w:t>ii</w:t>
      </w:r>
      <w:proofErr w:type="spellEnd"/>
      <w:r w:rsidRPr="004347E0">
        <w:t xml:space="preserve">) El costo que asume </w:t>
      </w:r>
      <w:r w:rsidRPr="004B75ED">
        <w:t>ALLIANZ SEGUROS DE VIDA S.A</w:t>
      </w:r>
      <w:r w:rsidRPr="004347E0">
        <w:t>. por la representación judicial por cada proceso, asciende a la suma de TRES MILLONES QUINIENTOS ($3.500.000) más IVA, y (</w:t>
      </w:r>
      <w:proofErr w:type="spellStart"/>
      <w:r w:rsidRPr="004347E0">
        <w:t>iii</w:t>
      </w:r>
      <w:proofErr w:type="spellEnd"/>
      <w:r w:rsidRPr="004347E0">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6CE055" w14:textId="77777777" w:rsidR="00522548" w:rsidRDefault="00522548" w:rsidP="00522548">
      <w:pPr>
        <w:pStyle w:val="Prrafodelista"/>
        <w:adjustRightInd w:val="0"/>
        <w:ind w:left="720" w:firstLine="0"/>
        <w:jc w:val="both"/>
      </w:pPr>
    </w:p>
    <w:p w14:paraId="10E6FFF0" w14:textId="77777777" w:rsidR="00522548" w:rsidRDefault="00522548" w:rsidP="00522548">
      <w:pPr>
        <w:pStyle w:val="Prrafodelista"/>
        <w:numPr>
          <w:ilvl w:val="0"/>
          <w:numId w:val="23"/>
        </w:numPr>
        <w:adjustRightInd w:val="0"/>
        <w:contextualSpacing/>
        <w:jc w:val="both"/>
      </w:pPr>
      <w:r w:rsidRPr="004B75ED">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t>.</w:t>
      </w:r>
    </w:p>
    <w:p w14:paraId="08F5529D" w14:textId="77777777" w:rsidR="00522548" w:rsidRDefault="00522548" w:rsidP="00522548">
      <w:pPr>
        <w:pStyle w:val="Prrafodelista"/>
        <w:adjustRightInd w:val="0"/>
        <w:ind w:left="720" w:firstLine="0"/>
        <w:jc w:val="both"/>
      </w:pPr>
    </w:p>
    <w:p w14:paraId="466EFBE5" w14:textId="77777777" w:rsidR="00522548" w:rsidRDefault="00522548" w:rsidP="00522548">
      <w:pPr>
        <w:pStyle w:val="Prrafodelista"/>
        <w:numPr>
          <w:ilvl w:val="0"/>
          <w:numId w:val="23"/>
        </w:numPr>
        <w:adjustRightInd w:val="0"/>
        <w:contextualSpacing/>
        <w:jc w:val="both"/>
      </w:pPr>
      <w:r>
        <w:t>L</w:t>
      </w:r>
      <w:r w:rsidRPr="004347E0">
        <w:t xml:space="preserve">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AC25623" w14:textId="77777777" w:rsidR="00522548" w:rsidRPr="004347E0" w:rsidRDefault="00522548" w:rsidP="00522548">
      <w:pPr>
        <w:adjustRightInd w:val="0"/>
        <w:ind w:left="360"/>
        <w:jc w:val="both"/>
      </w:pPr>
    </w:p>
    <w:p w14:paraId="7C6F3D4D" w14:textId="77777777" w:rsidR="00522548" w:rsidRPr="004347E0" w:rsidRDefault="00522548" w:rsidP="00522548">
      <w:pPr>
        <w:pStyle w:val="Prrafodelista"/>
        <w:numPr>
          <w:ilvl w:val="0"/>
          <w:numId w:val="23"/>
        </w:numPr>
        <w:adjustRightInd w:val="0"/>
        <w:contextualSpacing/>
        <w:jc w:val="both"/>
      </w:pPr>
      <w:r>
        <w:t>L</w:t>
      </w:r>
      <w:r w:rsidRPr="004347E0">
        <w:t xml:space="preserve">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w:t>
      </w:r>
      <w:r w:rsidRPr="004347E0">
        <w:lastRenderedPageBreak/>
        <w:t>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528FA2D7" w14:textId="77777777" w:rsidR="00522548" w:rsidRPr="004347E0" w:rsidRDefault="00522548" w:rsidP="00522548">
      <w:pPr>
        <w:pStyle w:val="Prrafodelista"/>
        <w:adjustRightInd w:val="0"/>
        <w:ind w:left="720" w:firstLine="0"/>
        <w:jc w:val="both"/>
      </w:pPr>
    </w:p>
    <w:p w14:paraId="6B66F349" w14:textId="77777777" w:rsidR="00522548" w:rsidRPr="004347E0" w:rsidRDefault="00522548" w:rsidP="00522548">
      <w:pPr>
        <w:pStyle w:val="Prrafodelista"/>
        <w:numPr>
          <w:ilvl w:val="0"/>
          <w:numId w:val="23"/>
        </w:numPr>
        <w:adjustRightInd w:val="0"/>
        <w:contextualSpacing/>
        <w:jc w:val="both"/>
      </w:pPr>
      <w:r>
        <w:t>E</w:t>
      </w:r>
      <w:r w:rsidRPr="004347E0">
        <w:t xml:space="preserve">s viable concluir que la Ley le otorga la facultad a los afiliados de elegir libremente el régimen de pensiones que estimen más conveniente, por tal razón, la señora PATRICIA MARGARITA AVILA SOLIS, 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trasladó de régimen en el año 1996, es decir, con anterioridad a la data que impuso dicha obligación.   </w:t>
      </w:r>
    </w:p>
    <w:p w14:paraId="679027E9" w14:textId="77777777" w:rsidR="00522548" w:rsidRDefault="00522548" w:rsidP="00522548">
      <w:pPr>
        <w:pStyle w:val="Prrafodelista"/>
        <w:adjustRightInd w:val="0"/>
        <w:ind w:left="720" w:firstLine="0"/>
        <w:jc w:val="both"/>
      </w:pPr>
    </w:p>
    <w:p w14:paraId="2058012B" w14:textId="77777777" w:rsidR="00522548" w:rsidRPr="004347E0" w:rsidRDefault="00522548" w:rsidP="00522548">
      <w:pPr>
        <w:pStyle w:val="Prrafodelista"/>
        <w:numPr>
          <w:ilvl w:val="0"/>
          <w:numId w:val="23"/>
        </w:numPr>
        <w:adjustRightInd w:val="0"/>
        <w:contextualSpacing/>
        <w:jc w:val="both"/>
      </w:pPr>
      <w:r>
        <w:t>N</w:t>
      </w:r>
      <w:r w:rsidRPr="004347E0">
        <w:t>o puede por disposición legal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el traslado de régimen pensional fue realizado por la señora PATRICIA MARGARITA AVILA SOLIS de forma libre, espontánea y sin presiones, y no por la presunta omisión de información por parte de la AFP.</w:t>
      </w:r>
    </w:p>
    <w:p w14:paraId="6B319B32" w14:textId="77777777" w:rsidR="00522548" w:rsidRPr="004347E0" w:rsidRDefault="00522548" w:rsidP="00522548">
      <w:pPr>
        <w:adjustRightInd w:val="0"/>
        <w:ind w:left="360"/>
        <w:jc w:val="both"/>
      </w:pPr>
    </w:p>
    <w:p w14:paraId="691BBF6D" w14:textId="77777777" w:rsidR="00522548" w:rsidRPr="004347E0" w:rsidRDefault="00522548" w:rsidP="00522548">
      <w:pPr>
        <w:pStyle w:val="Prrafodelista"/>
        <w:numPr>
          <w:ilvl w:val="0"/>
          <w:numId w:val="23"/>
        </w:numPr>
        <w:adjustRightInd w:val="0"/>
        <w:contextualSpacing/>
        <w:jc w:val="both"/>
      </w:pPr>
      <w:r>
        <w:t>S</w:t>
      </w:r>
      <w:r w:rsidRPr="004347E0">
        <w:t xml:space="preserve">e concluye que la señora PATRICIA MARGARITA AVILA SOLIS podría trasladarse de régimen pensional por una sola vez cada 5 años, pero no podría hacerlo si le faltaren 10 años o menos para cumplir los 57 años de edad. En tal sentido, para  la  fecha de  contestación  de  la  presente demanda, se encuentra que la demandante está inmersa en la prohibición establecida en el artículo el artículo 2°  de  la  Ley  797  de  2003, ya que cuenta con 56 años, de conformidad con su documento de identidad,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  </w:t>
      </w:r>
    </w:p>
    <w:p w14:paraId="688BB8F3" w14:textId="77777777" w:rsidR="00522548" w:rsidRPr="004347E0" w:rsidRDefault="00522548" w:rsidP="00522548">
      <w:pPr>
        <w:pStyle w:val="Prrafodelista"/>
        <w:adjustRightInd w:val="0"/>
        <w:ind w:left="720" w:firstLine="0"/>
        <w:jc w:val="both"/>
      </w:pPr>
    </w:p>
    <w:p w14:paraId="534321E3" w14:textId="77777777" w:rsidR="00522548" w:rsidRPr="004347E0" w:rsidRDefault="00522548" w:rsidP="00522548">
      <w:pPr>
        <w:pStyle w:val="Prrafodelista"/>
        <w:numPr>
          <w:ilvl w:val="0"/>
          <w:numId w:val="23"/>
        </w:numPr>
        <w:adjustRightInd w:val="0"/>
        <w:contextualSpacing/>
        <w:jc w:val="both"/>
      </w:pPr>
      <w:r>
        <w:t>S</w:t>
      </w:r>
      <w:r w:rsidRPr="004347E0">
        <w:t xml:space="preserve">e concluye que la demandante al efectuar diversos traslados entre 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4347E0">
        <w:t>AFP´s</w:t>
      </w:r>
      <w:proofErr w:type="spellEnd"/>
      <w:r w:rsidRPr="004347E0">
        <w:t xml:space="preserve"> del RAIS denotan la satisfacción o comodidad de permanencia configurando así un acto de relacionamiento que presupone el conocimiento sobre las características propias de este régimen.</w:t>
      </w:r>
    </w:p>
    <w:p w14:paraId="5177D29D" w14:textId="77777777" w:rsidR="00522548" w:rsidRPr="004347E0" w:rsidRDefault="00522548" w:rsidP="00522548">
      <w:pPr>
        <w:pStyle w:val="Prrafodelista"/>
        <w:adjustRightInd w:val="0"/>
        <w:ind w:left="720" w:firstLine="0"/>
        <w:jc w:val="both"/>
      </w:pPr>
    </w:p>
    <w:p w14:paraId="7CD7A002" w14:textId="77777777" w:rsidR="00522548" w:rsidRPr="004347E0" w:rsidRDefault="00522548" w:rsidP="00522548">
      <w:pPr>
        <w:pStyle w:val="Prrafodelista"/>
        <w:numPr>
          <w:ilvl w:val="0"/>
          <w:numId w:val="23"/>
        </w:numPr>
        <w:adjustRightInd w:val="0"/>
        <w:contextualSpacing/>
        <w:jc w:val="both"/>
      </w:pPr>
      <w:r>
        <w:t>S</w:t>
      </w:r>
      <w:r w:rsidRPr="004347E0">
        <w:t>e concluye que 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COLFONDOS S.A, toda vez que ALLIANZ SEGUROS DE VIDA S.A. es un tercero de buena fe, el cual no es parte del contrato suscrito entre la afiliada y COLFONDOS S.A.</w:t>
      </w:r>
    </w:p>
    <w:p w14:paraId="3B8A4FDF" w14:textId="77777777" w:rsidR="00F25584" w:rsidRPr="00F25584" w:rsidRDefault="00F25584" w:rsidP="00F25584">
      <w:pPr>
        <w:pStyle w:val="Prrafodelista"/>
        <w:rPr>
          <w:b/>
          <w:bCs/>
          <w:color w:val="000000" w:themeColor="text1"/>
          <w:u w:val="single"/>
        </w:rPr>
      </w:pPr>
    </w:p>
    <w:p w14:paraId="17F1EAB0" w14:textId="715E572F" w:rsidR="005B4859" w:rsidRPr="00F25584" w:rsidRDefault="00F25584" w:rsidP="00F25584">
      <w:pPr>
        <w:ind w:right="49"/>
        <w:jc w:val="both"/>
        <w:rPr>
          <w:color w:val="000000" w:themeColor="text1"/>
        </w:rPr>
      </w:pPr>
      <w:r>
        <w:rPr>
          <w:b/>
          <w:bCs/>
          <w:color w:val="000000" w:themeColor="text1"/>
          <w:u w:val="single"/>
        </w:rPr>
        <w:t xml:space="preserve">2. </w:t>
      </w:r>
      <w:r w:rsidR="005B4859" w:rsidRPr="00F25584">
        <w:rPr>
          <w:b/>
          <w:bCs/>
          <w:color w:val="000000" w:themeColor="text1"/>
          <w:u w:val="single"/>
        </w:rPr>
        <w:t xml:space="preserve">Frente a las pretensiones del llamamiento en garantía: </w:t>
      </w:r>
    </w:p>
    <w:p w14:paraId="36C518B6" w14:textId="77777777" w:rsidR="005B4859" w:rsidRDefault="005B4859" w:rsidP="00F25584">
      <w:pPr>
        <w:pStyle w:val="Prrafodelista"/>
        <w:ind w:left="720" w:right="49" w:firstLine="0"/>
        <w:jc w:val="both"/>
        <w:rPr>
          <w:color w:val="000000" w:themeColor="text1"/>
        </w:rPr>
      </w:pPr>
    </w:p>
    <w:p w14:paraId="4251CF7D" w14:textId="77777777" w:rsidR="005B4859" w:rsidRPr="00522DF6" w:rsidRDefault="005B4859" w:rsidP="00522DF6">
      <w:pPr>
        <w:pStyle w:val="Prrafodelista"/>
        <w:numPr>
          <w:ilvl w:val="0"/>
          <w:numId w:val="6"/>
        </w:numPr>
        <w:ind w:right="49"/>
        <w:jc w:val="both"/>
        <w:rPr>
          <w:color w:val="000000" w:themeColor="text1"/>
        </w:rPr>
      </w:pPr>
      <w:r w:rsidRPr="5F6C4456">
        <w:rPr>
          <w:color w:val="000000" w:themeColor="text1"/>
        </w:rPr>
        <w:t>En el presente caso, se </w:t>
      </w:r>
      <w:r w:rsidRPr="00522DF6">
        <w:rPr>
          <w:color w:val="000000" w:themeColor="text1"/>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5F6C4456">
        <w:rPr>
          <w:color w:val="000000" w:themeColor="text1"/>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22DF6">
        <w:rPr>
          <w:color w:val="000000" w:themeColor="text1"/>
        </w:rPr>
        <w:t xml:space="preserve">con cargo a su propio </w:t>
      </w:r>
      <w:r w:rsidRPr="00522DF6">
        <w:rPr>
          <w:color w:val="000000" w:themeColor="text1"/>
        </w:rPr>
        <w:lastRenderedPageBreak/>
        <w:t>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791D24A" w14:textId="77777777" w:rsidR="005B4859" w:rsidRDefault="005B4859" w:rsidP="00522DF6">
      <w:pPr>
        <w:pStyle w:val="Prrafodelista"/>
        <w:ind w:left="720" w:right="49" w:firstLine="0"/>
        <w:jc w:val="both"/>
        <w:rPr>
          <w:color w:val="000000" w:themeColor="text1"/>
        </w:rPr>
      </w:pPr>
    </w:p>
    <w:p w14:paraId="103D3F98" w14:textId="77777777" w:rsidR="005B4859" w:rsidRDefault="005B4859" w:rsidP="00522DF6">
      <w:pPr>
        <w:pStyle w:val="Prrafodelista"/>
        <w:numPr>
          <w:ilvl w:val="0"/>
          <w:numId w:val="6"/>
        </w:numPr>
        <w:ind w:right="49"/>
        <w:jc w:val="both"/>
        <w:rPr>
          <w:color w:val="000000" w:themeColor="text1"/>
        </w:rPr>
      </w:pPr>
      <w:r w:rsidRPr="5F6C4456">
        <w:rPr>
          <w:color w:val="000000" w:themeColor="text1"/>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5F6C4456">
        <w:rPr>
          <w:color w:val="000000" w:themeColor="text1"/>
        </w:rPr>
        <w:t>ii</w:t>
      </w:r>
      <w:proofErr w:type="spellEnd"/>
      <w:r w:rsidRPr="5F6C4456">
        <w:rPr>
          <w:color w:val="000000" w:themeColor="text1"/>
        </w:rPr>
        <w:t xml:space="preserve">) El costo que asume ALLIANZ SEGUROS DE VIDA S.A. por la representación judicial por cada proceso, asciende a la suma de </w:t>
      </w:r>
      <w:r w:rsidRPr="00522DF6">
        <w:rPr>
          <w:color w:val="000000" w:themeColor="text1"/>
        </w:rPr>
        <w:t>TRES MILLONES QUINIENTOS ($3.500.000) más IVA,</w:t>
      </w:r>
      <w:r w:rsidRPr="5F6C4456">
        <w:rPr>
          <w:color w:val="000000" w:themeColor="text1"/>
        </w:rPr>
        <w:t xml:space="preserve"> y (</w:t>
      </w:r>
      <w:proofErr w:type="spellStart"/>
      <w:r w:rsidRPr="5F6C4456">
        <w:rPr>
          <w:color w:val="000000" w:themeColor="text1"/>
        </w:rPr>
        <w:t>iii</w:t>
      </w:r>
      <w:proofErr w:type="spellEnd"/>
      <w:r w:rsidRPr="5F6C4456">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8BD747A" w14:textId="77777777" w:rsidR="005B4859" w:rsidRDefault="005B4859" w:rsidP="00522DF6">
      <w:pPr>
        <w:pStyle w:val="Prrafodelista"/>
        <w:ind w:left="720" w:right="49" w:firstLine="0"/>
        <w:jc w:val="both"/>
        <w:rPr>
          <w:color w:val="000000" w:themeColor="text1"/>
        </w:rPr>
      </w:pPr>
    </w:p>
    <w:p w14:paraId="372A2006" w14:textId="77777777" w:rsidR="005B4859" w:rsidRDefault="005B4859" w:rsidP="00522DF6">
      <w:pPr>
        <w:pStyle w:val="Prrafodelista"/>
        <w:numPr>
          <w:ilvl w:val="0"/>
          <w:numId w:val="6"/>
        </w:numPr>
        <w:ind w:right="49"/>
        <w:jc w:val="both"/>
        <w:rPr>
          <w:color w:val="000000" w:themeColor="text1"/>
        </w:rPr>
      </w:pPr>
      <w:r w:rsidRPr="5F6C4456">
        <w:rPr>
          <w:color w:val="000000" w:themeColor="text1"/>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661B4664" w14:textId="77777777" w:rsidR="005B4859" w:rsidRDefault="005B4859" w:rsidP="00522DF6">
      <w:pPr>
        <w:pStyle w:val="Prrafodelista"/>
        <w:ind w:left="720" w:right="49" w:firstLine="0"/>
        <w:jc w:val="both"/>
        <w:rPr>
          <w:color w:val="000000" w:themeColor="text1"/>
        </w:rPr>
      </w:pPr>
    </w:p>
    <w:p w14:paraId="3F685DB8" w14:textId="77777777" w:rsidR="005B4859" w:rsidRPr="00306382" w:rsidRDefault="005B4859" w:rsidP="00522DF6">
      <w:pPr>
        <w:pStyle w:val="Prrafodelista"/>
        <w:numPr>
          <w:ilvl w:val="0"/>
          <w:numId w:val="6"/>
        </w:numPr>
        <w:ind w:right="49"/>
        <w:jc w:val="both"/>
        <w:rPr>
          <w:color w:val="000000" w:themeColor="text1"/>
        </w:rPr>
      </w:pPr>
      <w:r w:rsidRPr="00306382">
        <w:rPr>
          <w:color w:val="000000" w:themeColor="text1"/>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1E02B32" w14:textId="77777777" w:rsidR="005B4859" w:rsidRDefault="005B4859" w:rsidP="00522DF6">
      <w:pPr>
        <w:pStyle w:val="Prrafodelista"/>
        <w:ind w:left="720" w:right="49" w:firstLine="0"/>
        <w:jc w:val="both"/>
        <w:rPr>
          <w:color w:val="000000" w:themeColor="text1"/>
        </w:rPr>
      </w:pPr>
    </w:p>
    <w:p w14:paraId="2390B7E5" w14:textId="3121570C" w:rsidR="00522548" w:rsidRDefault="00522548" w:rsidP="00522DF6">
      <w:pPr>
        <w:pStyle w:val="Prrafodelista"/>
        <w:numPr>
          <w:ilvl w:val="0"/>
          <w:numId w:val="6"/>
        </w:numPr>
        <w:ind w:right="49"/>
        <w:jc w:val="both"/>
        <w:rPr>
          <w:color w:val="000000" w:themeColor="text1"/>
        </w:rPr>
      </w:pPr>
      <w:r>
        <w:rPr>
          <w:color w:val="000000" w:themeColor="text1"/>
        </w:rPr>
        <w:t>L</w:t>
      </w:r>
      <w:r w:rsidRPr="00522548">
        <w:rPr>
          <w:color w:val="000000" w:themeColor="text1"/>
        </w:rPr>
        <w:t xml:space="preserve">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w:t>
      </w:r>
      <w:r w:rsidRPr="00522548">
        <w:rPr>
          <w:color w:val="000000" w:themeColor="text1"/>
        </w:rPr>
        <w:lastRenderedPageBreak/>
        <w:t xml:space="preserve">muerte de los afiliados a la AFP COLFONDOS S.A., como tomadora de la Póliza, constituye una situación jurídica consolidada en el tiempo, que no se puede retrotraer por la declaración de ineficacia del traslado.  </w:t>
      </w:r>
    </w:p>
    <w:p w14:paraId="01EB9075" w14:textId="77777777" w:rsidR="00522548" w:rsidRPr="00522548" w:rsidRDefault="00522548" w:rsidP="00522548">
      <w:pPr>
        <w:pStyle w:val="Prrafodelista"/>
        <w:rPr>
          <w:color w:val="000000" w:themeColor="text1"/>
        </w:rPr>
      </w:pPr>
    </w:p>
    <w:p w14:paraId="2FE5DE5A" w14:textId="44FF0D4C" w:rsidR="005B4859" w:rsidRDefault="005B4859" w:rsidP="00522DF6">
      <w:pPr>
        <w:pStyle w:val="Prrafodelista"/>
        <w:numPr>
          <w:ilvl w:val="0"/>
          <w:numId w:val="6"/>
        </w:numPr>
        <w:ind w:right="49"/>
        <w:jc w:val="both"/>
        <w:rPr>
          <w:color w:val="000000" w:themeColor="text1"/>
        </w:rPr>
      </w:pPr>
      <w:r w:rsidRPr="00522DF6">
        <w:rPr>
          <w:color w:val="000000" w:themeColor="text1"/>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208FFD96" w14:textId="77777777" w:rsidR="005B4859" w:rsidRDefault="005B4859" w:rsidP="00522DF6">
      <w:pPr>
        <w:pStyle w:val="Prrafodelista"/>
        <w:ind w:left="720" w:right="49" w:firstLine="0"/>
        <w:jc w:val="both"/>
        <w:rPr>
          <w:color w:val="000000" w:themeColor="text1"/>
        </w:rPr>
      </w:pPr>
    </w:p>
    <w:p w14:paraId="0756A3C8" w14:textId="77777777" w:rsidR="008E0098" w:rsidRDefault="005B4859" w:rsidP="00522DF6">
      <w:pPr>
        <w:pStyle w:val="Prrafodelista"/>
        <w:numPr>
          <w:ilvl w:val="0"/>
          <w:numId w:val="6"/>
        </w:numPr>
        <w:ind w:right="49"/>
        <w:jc w:val="both"/>
        <w:rPr>
          <w:color w:val="000000" w:themeColor="text1"/>
        </w:rPr>
      </w:pPr>
      <w:r w:rsidRPr="00306382">
        <w:rPr>
          <w:color w:val="000000" w:themeColor="text1"/>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24328FA4" w14:textId="77777777" w:rsidR="008E0098" w:rsidRDefault="008E0098" w:rsidP="00522DF6">
      <w:pPr>
        <w:pStyle w:val="Prrafodelista"/>
        <w:ind w:left="720" w:right="49" w:firstLine="0"/>
        <w:jc w:val="both"/>
        <w:rPr>
          <w:color w:val="000000" w:themeColor="text1"/>
        </w:rPr>
      </w:pPr>
    </w:p>
    <w:p w14:paraId="355F951E" w14:textId="153AAEF5" w:rsidR="005B4859" w:rsidRPr="008E0098" w:rsidRDefault="005B4859" w:rsidP="00522DF6">
      <w:pPr>
        <w:pStyle w:val="Prrafodelista"/>
        <w:numPr>
          <w:ilvl w:val="0"/>
          <w:numId w:val="6"/>
        </w:numPr>
        <w:ind w:right="49"/>
        <w:jc w:val="both"/>
        <w:rPr>
          <w:color w:val="000000" w:themeColor="text1"/>
        </w:rPr>
      </w:pPr>
      <w:r w:rsidRPr="00522DF6">
        <w:rPr>
          <w:color w:val="000000" w:themeColor="text1"/>
        </w:rPr>
        <w:t>La póliza No. 0209000001 no presta cobertura material y no podrá ser afectada como quiera que el amparo se concertó en los siguientes términos: “la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2EE860B6" w14:textId="77777777" w:rsidR="005B4859" w:rsidRDefault="005B4859" w:rsidP="00522DF6">
      <w:pPr>
        <w:pStyle w:val="Prrafodelista"/>
        <w:ind w:left="720" w:right="49" w:firstLine="0"/>
        <w:jc w:val="both"/>
        <w:rPr>
          <w:color w:val="000000" w:themeColor="text1"/>
        </w:rPr>
      </w:pPr>
    </w:p>
    <w:p w14:paraId="23D30487" w14:textId="77777777" w:rsidR="005B4859" w:rsidRDefault="005B4859" w:rsidP="00522DF6">
      <w:pPr>
        <w:pStyle w:val="Prrafodelista"/>
        <w:numPr>
          <w:ilvl w:val="0"/>
          <w:numId w:val="6"/>
        </w:numPr>
        <w:ind w:right="49"/>
        <w:jc w:val="both"/>
        <w:rPr>
          <w:color w:val="000000" w:themeColor="text1"/>
        </w:rPr>
      </w:pPr>
      <w:r w:rsidRPr="5F6C4456">
        <w:rPr>
          <w:color w:val="000000" w:themeColor="text1"/>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5F6C4456">
        <w:rPr>
          <w:color w:val="000000" w:themeColor="text1"/>
        </w:rPr>
        <w:t>C.Co</w:t>
      </w:r>
      <w:proofErr w:type="spellEnd"/>
      <w:r w:rsidRPr="5F6C4456">
        <w:rPr>
          <w:color w:val="000000" w:themeColor="text1"/>
        </w:rPr>
        <w:t xml:space="preserve">., y brindando así una seguridad jurídica a las partes con el fin de que no se prolongue de manera indefinida en el tiempo y de forma excesiva, mitigando una posible incertidumbre jurídica en la relación contractual. </w:t>
      </w:r>
    </w:p>
    <w:p w14:paraId="716183C9" w14:textId="77777777" w:rsidR="005B4859" w:rsidRDefault="005B4859" w:rsidP="00522DF6">
      <w:pPr>
        <w:pStyle w:val="Prrafodelista"/>
        <w:ind w:left="720" w:right="49" w:firstLine="0"/>
        <w:jc w:val="both"/>
        <w:rPr>
          <w:color w:val="000000" w:themeColor="text1"/>
        </w:rPr>
      </w:pPr>
    </w:p>
    <w:p w14:paraId="4509A091" w14:textId="77777777" w:rsidR="005B4859" w:rsidRPr="00306382" w:rsidRDefault="005B4859" w:rsidP="00522DF6">
      <w:pPr>
        <w:pStyle w:val="Prrafodelista"/>
        <w:numPr>
          <w:ilvl w:val="0"/>
          <w:numId w:val="6"/>
        </w:numPr>
        <w:ind w:right="49"/>
        <w:jc w:val="both"/>
        <w:rPr>
          <w:color w:val="000000" w:themeColor="text1"/>
        </w:rPr>
      </w:pPr>
      <w:r w:rsidRPr="00306382">
        <w:rPr>
          <w:color w:val="000000" w:themeColor="text1"/>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6382">
        <w:rPr>
          <w:color w:val="000000" w:themeColor="text1"/>
        </w:rPr>
        <w:t>ii</w:t>
      </w:r>
      <w:proofErr w:type="spellEnd"/>
      <w:r w:rsidRPr="00306382">
        <w:rPr>
          <w:color w:val="000000" w:themeColor="text1"/>
        </w:rPr>
        <w:t>) la ineficacia del traslado que aquí se solicita se encuentra por fuera de las coberturas otorgadas en el contrato de seguro que sirvió de base para la convocatoria de mi representada a esta litis y (</w:t>
      </w:r>
      <w:proofErr w:type="spellStart"/>
      <w:r w:rsidRPr="00306382">
        <w:rPr>
          <w:color w:val="000000" w:themeColor="text1"/>
        </w:rPr>
        <w:t>iii</w:t>
      </w:r>
      <w:proofErr w:type="spellEnd"/>
      <w:r w:rsidRPr="00306382">
        <w:rPr>
          <w:color w:val="000000" w:themeColor="text1"/>
        </w:rPr>
        <w:t xml:space="preserve">) Durante el periodo de vigencia del seguro, </w:t>
      </w:r>
      <w:r w:rsidRPr="00306382">
        <w:rPr>
          <w:color w:val="000000" w:themeColor="text1"/>
        </w:rPr>
        <w:lastRenderedPageBreak/>
        <w:t xml:space="preserve">mi representada asumió el riesgo y, por ende, no existe ninguna obligación de restituir la prima ya que esta fue debidamente devengada de conformidad con el artículo 1070 del Código de Comercio. </w:t>
      </w:r>
    </w:p>
    <w:p w14:paraId="1D61BFE8" w14:textId="77777777" w:rsidR="005B4859" w:rsidRDefault="005B4859" w:rsidP="00522DF6">
      <w:pPr>
        <w:pStyle w:val="Prrafodelista"/>
        <w:ind w:left="720" w:right="49" w:firstLine="0"/>
        <w:jc w:val="both"/>
        <w:rPr>
          <w:color w:val="000000" w:themeColor="text1"/>
        </w:rPr>
      </w:pPr>
    </w:p>
    <w:p w14:paraId="4A0BE9F8" w14:textId="13E465C1" w:rsidR="005B4859" w:rsidRPr="00306382" w:rsidRDefault="005B4859" w:rsidP="00522DF6">
      <w:pPr>
        <w:pStyle w:val="Prrafodelista"/>
        <w:numPr>
          <w:ilvl w:val="0"/>
          <w:numId w:val="6"/>
        </w:numPr>
        <w:ind w:right="49"/>
        <w:jc w:val="both"/>
        <w:rPr>
          <w:color w:val="000000" w:themeColor="text1"/>
        </w:rPr>
      </w:pPr>
      <w:r w:rsidRPr="00306382">
        <w:rPr>
          <w:color w:val="000000" w:themeColor="text1"/>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306382">
        <w:rPr>
          <w:color w:val="000000" w:themeColor="text1"/>
        </w:rPr>
        <w:t>y</w:t>
      </w:r>
      <w:proofErr w:type="gramEnd"/>
      <w:r w:rsidRPr="00306382">
        <w:rPr>
          <w:color w:val="000000" w:themeColor="text1"/>
        </w:rPr>
        <w:t xml:space="preserve"> por ende, no existe lugar a realizar las devoluciones que pretende la sociedad llamante en garantía, destacándose que mi prohijada actuó como tercero de buena fe y no tuvo injerencia en el contrato de afiliación suscrito entre </w:t>
      </w:r>
      <w:r w:rsidR="002C4407">
        <w:rPr>
          <w:color w:val="000000" w:themeColor="text1"/>
        </w:rPr>
        <w:t>la afiliada</w:t>
      </w:r>
      <w:r w:rsidRPr="00306382">
        <w:rPr>
          <w:color w:val="000000" w:themeColor="text1"/>
        </w:rPr>
        <w:t xml:space="preserve"> y la AFP.</w:t>
      </w:r>
    </w:p>
    <w:p w14:paraId="461B9BE5" w14:textId="77777777" w:rsidR="005B4859" w:rsidRDefault="005B4859" w:rsidP="005B4859">
      <w:pPr>
        <w:rPr>
          <w:color w:val="000000" w:themeColor="text1"/>
        </w:rPr>
      </w:pPr>
    </w:p>
    <w:p w14:paraId="2C388100" w14:textId="77777777" w:rsidR="005B4859" w:rsidRDefault="005B4859" w:rsidP="005B4859">
      <w:pPr>
        <w:rPr>
          <w:color w:val="000000" w:themeColor="text1"/>
        </w:rPr>
      </w:pPr>
      <w:r w:rsidRPr="5F6C4456">
        <w:rPr>
          <w:color w:val="000000" w:themeColor="text1"/>
        </w:rPr>
        <w:t xml:space="preserve">En conclusión: </w:t>
      </w:r>
    </w:p>
    <w:p w14:paraId="0EB9AA8E" w14:textId="77777777" w:rsidR="005B4859" w:rsidRDefault="005B4859" w:rsidP="005B4859">
      <w:pPr>
        <w:jc w:val="both"/>
        <w:rPr>
          <w:color w:val="000000" w:themeColor="text1"/>
        </w:rPr>
      </w:pPr>
    </w:p>
    <w:p w14:paraId="03D0BCFE" w14:textId="77777777" w:rsidR="005B4859" w:rsidRPr="00306382" w:rsidRDefault="005B4859" w:rsidP="00306382">
      <w:pPr>
        <w:pStyle w:val="Prrafodelista"/>
        <w:numPr>
          <w:ilvl w:val="0"/>
          <w:numId w:val="18"/>
        </w:numPr>
        <w:jc w:val="both"/>
        <w:rPr>
          <w:color w:val="000000" w:themeColor="text1"/>
        </w:rPr>
      </w:pPr>
      <w:r w:rsidRPr="00306382">
        <w:rPr>
          <w:color w:val="000000" w:themeColor="text1"/>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9EF009C" w14:textId="77777777" w:rsidR="005B4859" w:rsidRDefault="005B4859" w:rsidP="005B4859">
      <w:pPr>
        <w:ind w:left="709"/>
        <w:jc w:val="both"/>
        <w:rPr>
          <w:color w:val="000000" w:themeColor="text1"/>
        </w:rPr>
      </w:pPr>
    </w:p>
    <w:p w14:paraId="60F7648B" w14:textId="77777777" w:rsidR="005B4859" w:rsidRPr="00306382" w:rsidRDefault="005B4859" w:rsidP="00306382">
      <w:pPr>
        <w:pStyle w:val="Prrafodelista"/>
        <w:numPr>
          <w:ilvl w:val="0"/>
          <w:numId w:val="18"/>
        </w:numPr>
        <w:jc w:val="both"/>
        <w:rPr>
          <w:color w:val="000000" w:themeColor="text1"/>
        </w:rPr>
      </w:pPr>
      <w:r w:rsidRPr="00306382">
        <w:rPr>
          <w:color w:val="000000" w:themeColor="text1"/>
          <w:lang w:val="es-CO"/>
        </w:rPr>
        <w:t>Mi representada cumplió con su obligación condicional de amparar los riesgos asegurados, durante la vigencia de la Póliza de Seguro de Invalidez y Sobrevivientes No. 0209000001.</w:t>
      </w:r>
    </w:p>
    <w:p w14:paraId="0DD91CB7" w14:textId="77777777" w:rsidR="005B4859" w:rsidRDefault="005B4859" w:rsidP="005B4859">
      <w:pPr>
        <w:ind w:left="841" w:hanging="361"/>
        <w:rPr>
          <w:color w:val="000000" w:themeColor="text1"/>
        </w:rPr>
      </w:pPr>
    </w:p>
    <w:p w14:paraId="5D2F4164" w14:textId="77777777" w:rsidR="005B4859" w:rsidRPr="00306382" w:rsidRDefault="005B4859" w:rsidP="00306382">
      <w:pPr>
        <w:pStyle w:val="Prrafodelista"/>
        <w:numPr>
          <w:ilvl w:val="0"/>
          <w:numId w:val="18"/>
        </w:numPr>
        <w:jc w:val="both"/>
        <w:rPr>
          <w:color w:val="000000" w:themeColor="text1"/>
        </w:rPr>
      </w:pPr>
      <w:r w:rsidRPr="00306382">
        <w:rPr>
          <w:color w:val="000000" w:themeColor="text1"/>
          <w:lang w:val="es-CO"/>
        </w:rPr>
        <w:t>Las consecuencias de la ineficacia que se pretende en la demanda son frente al traslado de régimen efectuado por la demandante y no frente al seguro previsional de invalidez y sobrevivientes.</w:t>
      </w:r>
    </w:p>
    <w:p w14:paraId="78EC79E8" w14:textId="77777777" w:rsidR="005B4859" w:rsidRDefault="005B4859" w:rsidP="005B4859">
      <w:pPr>
        <w:ind w:left="841" w:hanging="361"/>
        <w:rPr>
          <w:color w:val="000000" w:themeColor="text1"/>
        </w:rPr>
      </w:pPr>
    </w:p>
    <w:p w14:paraId="230DBEA8" w14:textId="77777777" w:rsidR="005B4859" w:rsidRPr="00306382" w:rsidRDefault="005B4859" w:rsidP="00306382">
      <w:pPr>
        <w:pStyle w:val="Prrafodelista"/>
        <w:numPr>
          <w:ilvl w:val="0"/>
          <w:numId w:val="18"/>
        </w:numPr>
        <w:jc w:val="both"/>
        <w:rPr>
          <w:color w:val="000000" w:themeColor="text1"/>
        </w:rPr>
      </w:pPr>
      <w:r w:rsidRPr="00306382">
        <w:rPr>
          <w:color w:val="000000" w:themeColor="text1"/>
        </w:rPr>
        <w:t>ALLIANZ SEGUROS DE VIDA S.A.</w:t>
      </w:r>
      <w:r w:rsidRPr="00306382">
        <w:rPr>
          <w:color w:val="000000" w:themeColor="text1"/>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 </w:t>
      </w:r>
    </w:p>
    <w:p w14:paraId="6157F2CB" w14:textId="77777777" w:rsidR="005B4859" w:rsidRDefault="005B4859" w:rsidP="005B4859">
      <w:pPr>
        <w:ind w:left="841" w:hanging="361"/>
        <w:rPr>
          <w:color w:val="000000" w:themeColor="text1"/>
        </w:rPr>
      </w:pPr>
    </w:p>
    <w:p w14:paraId="060A45B1" w14:textId="77777777" w:rsidR="005B4859" w:rsidRPr="00306382" w:rsidRDefault="005B4859" w:rsidP="00306382">
      <w:pPr>
        <w:pStyle w:val="Prrafodelista"/>
        <w:numPr>
          <w:ilvl w:val="0"/>
          <w:numId w:val="18"/>
        </w:numPr>
        <w:jc w:val="both"/>
        <w:rPr>
          <w:color w:val="000000" w:themeColor="text1"/>
        </w:rPr>
      </w:pPr>
      <w:r w:rsidRPr="00306382">
        <w:rPr>
          <w:color w:val="000000" w:themeColor="text1"/>
          <w:lang w:val="es-CO"/>
        </w:rPr>
        <w:t xml:space="preserve">Las pretensiones de la demanda se encuentran por fuera de la cobertura otorgada en la Póliza de Seguro de Invalidez y Sobrevivientes No. 0209000001 </w:t>
      </w:r>
      <w:r w:rsidRPr="00306382">
        <w:rPr>
          <w:color w:val="000000" w:themeColor="text1"/>
        </w:rPr>
        <w:t xml:space="preserve">que sirvió de base para convocatoria de mi procurada a la presente. </w:t>
      </w:r>
    </w:p>
    <w:p w14:paraId="53205903" w14:textId="77777777" w:rsidR="005B4859" w:rsidRDefault="005B4859" w:rsidP="005B4859">
      <w:pPr>
        <w:ind w:left="841" w:hanging="361"/>
        <w:rPr>
          <w:color w:val="000000" w:themeColor="text1"/>
        </w:rPr>
      </w:pPr>
    </w:p>
    <w:p w14:paraId="1B03AD65" w14:textId="77777777" w:rsidR="005B4859" w:rsidRPr="00306382" w:rsidRDefault="005B4859" w:rsidP="00306382">
      <w:pPr>
        <w:pStyle w:val="Prrafodelista"/>
        <w:numPr>
          <w:ilvl w:val="0"/>
          <w:numId w:val="18"/>
        </w:numPr>
        <w:jc w:val="both"/>
        <w:rPr>
          <w:color w:val="000000" w:themeColor="text1"/>
        </w:rPr>
      </w:pPr>
      <w:r w:rsidRPr="00306382">
        <w:rPr>
          <w:color w:val="000000" w:themeColor="text1"/>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inválido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71FC558" w14:textId="77777777" w:rsidR="005B4859" w:rsidRDefault="005B4859" w:rsidP="005B4859">
      <w:pPr>
        <w:ind w:left="841" w:hanging="361"/>
        <w:rPr>
          <w:color w:val="000000" w:themeColor="text1"/>
        </w:rPr>
      </w:pPr>
    </w:p>
    <w:p w14:paraId="18E2B004" w14:textId="77777777" w:rsidR="005B4859" w:rsidRPr="00306382" w:rsidRDefault="005B4859" w:rsidP="00306382">
      <w:pPr>
        <w:pStyle w:val="Prrafodelista"/>
        <w:numPr>
          <w:ilvl w:val="0"/>
          <w:numId w:val="18"/>
        </w:numPr>
        <w:jc w:val="both"/>
        <w:rPr>
          <w:color w:val="000000" w:themeColor="text1"/>
        </w:rPr>
      </w:pPr>
      <w:r w:rsidRPr="00306382">
        <w:rPr>
          <w:color w:val="000000" w:themeColor="text1"/>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w:t>
      </w:r>
      <w:r w:rsidRPr="00306382">
        <w:rPr>
          <w:color w:val="000000" w:themeColor="text1"/>
        </w:rPr>
        <w:lastRenderedPageBreak/>
        <w:t>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4B87446C" w14:textId="77777777" w:rsidR="005B4859" w:rsidRDefault="005B4859" w:rsidP="005B4859">
      <w:pPr>
        <w:jc w:val="both"/>
        <w:rPr>
          <w:color w:val="000000" w:themeColor="text1"/>
        </w:rPr>
      </w:pPr>
    </w:p>
    <w:p w14:paraId="1F58BB34" w14:textId="77777777" w:rsidR="005B4859" w:rsidRPr="00306382" w:rsidRDefault="005B4859" w:rsidP="00306382">
      <w:pPr>
        <w:pStyle w:val="Prrafodelista"/>
        <w:numPr>
          <w:ilvl w:val="0"/>
          <w:numId w:val="18"/>
        </w:numPr>
        <w:jc w:val="both"/>
        <w:rPr>
          <w:color w:val="000000" w:themeColor="text1"/>
        </w:rPr>
      </w:pPr>
      <w:r w:rsidRPr="00306382">
        <w:rPr>
          <w:color w:val="000000" w:themeColor="text1"/>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2A1276CF" w14:textId="77777777" w:rsidR="005B4859" w:rsidRDefault="005B4859" w:rsidP="005B4859">
      <w:pPr>
        <w:jc w:val="both"/>
        <w:rPr>
          <w:color w:val="000000" w:themeColor="text1"/>
        </w:rPr>
      </w:pPr>
    </w:p>
    <w:p w14:paraId="2164B087" w14:textId="77777777" w:rsidR="005B4859" w:rsidRDefault="005B4859" w:rsidP="005B4859">
      <w:pPr>
        <w:jc w:val="center"/>
        <w:rPr>
          <w:color w:val="000000" w:themeColor="text1"/>
        </w:rPr>
      </w:pPr>
      <w:r w:rsidRPr="5F6C4456">
        <w:rPr>
          <w:b/>
          <w:bCs/>
          <w:color w:val="000000" w:themeColor="text1"/>
          <w:u w:val="single"/>
        </w:rPr>
        <w:t>CAPÍTULO IV</w:t>
      </w:r>
    </w:p>
    <w:p w14:paraId="2ED4EFE7" w14:textId="77777777" w:rsidR="005B4859" w:rsidRDefault="005B4859" w:rsidP="005B4859">
      <w:pPr>
        <w:jc w:val="center"/>
        <w:rPr>
          <w:color w:val="000000" w:themeColor="text1"/>
        </w:rPr>
      </w:pPr>
      <w:r w:rsidRPr="5F6C4456">
        <w:rPr>
          <w:b/>
          <w:bCs/>
          <w:color w:val="000000" w:themeColor="text1"/>
          <w:u w:val="single"/>
        </w:rPr>
        <w:t>MEDIOS DE PRUEBA</w:t>
      </w:r>
    </w:p>
    <w:p w14:paraId="3A0447FC" w14:textId="77777777" w:rsidR="005B4859" w:rsidRDefault="005B4859" w:rsidP="005B4859">
      <w:pPr>
        <w:rPr>
          <w:color w:val="000000" w:themeColor="text1"/>
        </w:rPr>
      </w:pPr>
    </w:p>
    <w:p w14:paraId="514A6AEF" w14:textId="77777777" w:rsidR="005B4859" w:rsidRDefault="005B4859" w:rsidP="005B4859">
      <w:pPr>
        <w:rPr>
          <w:color w:val="000000" w:themeColor="text1"/>
        </w:rPr>
      </w:pPr>
      <w:r w:rsidRPr="5F6C4456">
        <w:rPr>
          <w:color w:val="000000" w:themeColor="text1"/>
        </w:rPr>
        <w:t>Solicito atentamente decretar y tener como pruebas las siguientes:</w:t>
      </w:r>
    </w:p>
    <w:p w14:paraId="2EF52B3E" w14:textId="77777777" w:rsidR="005B4859" w:rsidRDefault="005B4859" w:rsidP="005B4859">
      <w:pPr>
        <w:rPr>
          <w:color w:val="000000" w:themeColor="text1"/>
        </w:rPr>
      </w:pPr>
    </w:p>
    <w:p w14:paraId="0E88A9E4" w14:textId="77777777" w:rsidR="005B4859" w:rsidRDefault="005B4859" w:rsidP="008111F9">
      <w:pPr>
        <w:pStyle w:val="Prrafodelista"/>
        <w:numPr>
          <w:ilvl w:val="0"/>
          <w:numId w:val="3"/>
        </w:numPr>
        <w:autoSpaceDE/>
        <w:autoSpaceDN/>
        <w:contextualSpacing/>
        <w:rPr>
          <w:color w:val="000000" w:themeColor="text1"/>
        </w:rPr>
      </w:pPr>
      <w:r w:rsidRPr="5F6C4456">
        <w:rPr>
          <w:b/>
          <w:bCs/>
          <w:color w:val="000000" w:themeColor="text1"/>
          <w:u w:val="single"/>
        </w:rPr>
        <w:t>DOCUMENTALES</w:t>
      </w:r>
    </w:p>
    <w:p w14:paraId="2BEA446E" w14:textId="77777777" w:rsidR="005B4859" w:rsidRDefault="005B4859" w:rsidP="005B4859">
      <w:pPr>
        <w:rPr>
          <w:color w:val="000000" w:themeColor="text1"/>
        </w:rPr>
      </w:pPr>
    </w:p>
    <w:p w14:paraId="0D1C9440" w14:textId="77777777" w:rsidR="008E0098" w:rsidRPr="008E0098" w:rsidRDefault="005B4859" w:rsidP="008E0098">
      <w:pPr>
        <w:pStyle w:val="Prrafodelista"/>
        <w:numPr>
          <w:ilvl w:val="1"/>
          <w:numId w:val="3"/>
        </w:numPr>
        <w:autoSpaceDE/>
        <w:autoSpaceDN/>
        <w:ind w:left="993" w:hanging="567"/>
        <w:contextualSpacing/>
        <w:jc w:val="both"/>
        <w:rPr>
          <w:color w:val="000000" w:themeColor="text1"/>
        </w:rPr>
      </w:pPr>
      <w:r w:rsidRPr="5F6C4456">
        <w:rPr>
          <w:color w:val="000000" w:themeColor="text1"/>
        </w:rPr>
        <w:t xml:space="preserve">Ténganse como pruebas las que obran en el expediente y adicionalmente, solicito se tengan como prueba la </w:t>
      </w:r>
      <w:r w:rsidRPr="5F6C4456">
        <w:rPr>
          <w:color w:val="000000" w:themeColor="text1"/>
          <w:lang w:val="es-CO"/>
        </w:rPr>
        <w:t xml:space="preserve">copia de la caratula y las condiciones generales de la Póliza de Seguro de Invalidez y Sobrevivientes No. 0209000001. </w:t>
      </w:r>
    </w:p>
    <w:p w14:paraId="10371B29" w14:textId="77777777" w:rsidR="008E0098" w:rsidRPr="008E0098" w:rsidRDefault="008E0098" w:rsidP="008E0098">
      <w:pPr>
        <w:pStyle w:val="Prrafodelista"/>
        <w:autoSpaceDE/>
        <w:autoSpaceDN/>
        <w:ind w:left="993" w:firstLine="0"/>
        <w:contextualSpacing/>
        <w:jc w:val="both"/>
        <w:rPr>
          <w:color w:val="000000" w:themeColor="text1"/>
        </w:rPr>
      </w:pPr>
    </w:p>
    <w:p w14:paraId="52C33F55" w14:textId="77777777" w:rsidR="008E0098" w:rsidRPr="008E0098" w:rsidRDefault="005B4859" w:rsidP="008E0098">
      <w:pPr>
        <w:pStyle w:val="Prrafodelista"/>
        <w:numPr>
          <w:ilvl w:val="1"/>
          <w:numId w:val="3"/>
        </w:numPr>
        <w:autoSpaceDE/>
        <w:autoSpaceDN/>
        <w:ind w:left="993" w:hanging="567"/>
        <w:contextualSpacing/>
        <w:jc w:val="both"/>
        <w:rPr>
          <w:color w:val="000000" w:themeColor="text1"/>
        </w:rPr>
      </w:pPr>
      <w:r w:rsidRPr="008E0098">
        <w:rPr>
          <w:color w:val="000000" w:themeColor="text1"/>
          <w:lang w:val="es-CO"/>
        </w:rPr>
        <w:t>Certificado emitido por ALLIANZ SEGUROS DE VIDA S.A., mediante el cual se constata y se da fe de la veracidad de la información y los términos concertados en la póliza No. 0209000001</w:t>
      </w:r>
    </w:p>
    <w:p w14:paraId="2761869B" w14:textId="77777777" w:rsidR="008E0098" w:rsidRDefault="008E0098" w:rsidP="008E0098">
      <w:pPr>
        <w:pStyle w:val="Prrafodelista"/>
      </w:pPr>
    </w:p>
    <w:p w14:paraId="311EA162" w14:textId="48458084" w:rsidR="008E0098" w:rsidRPr="008E0098" w:rsidRDefault="005B4859" w:rsidP="008E0098">
      <w:pPr>
        <w:pStyle w:val="Prrafodelista"/>
        <w:numPr>
          <w:ilvl w:val="1"/>
          <w:numId w:val="3"/>
        </w:numPr>
        <w:autoSpaceDE/>
        <w:autoSpaceDN/>
        <w:ind w:left="993" w:hanging="567"/>
        <w:contextualSpacing/>
        <w:jc w:val="both"/>
        <w:rPr>
          <w:color w:val="000000" w:themeColor="text1"/>
        </w:rPr>
      </w:pPr>
      <w:r w:rsidRPr="00594AD9">
        <w:t xml:space="preserve">Factura electrónica de venta No. </w:t>
      </w:r>
      <w:r w:rsidR="00611D54">
        <w:t>17169</w:t>
      </w:r>
      <w:r w:rsidR="006D2273" w:rsidRPr="00594AD9">
        <w:t xml:space="preserve"> </w:t>
      </w:r>
      <w:r w:rsidRPr="00594AD9">
        <w:t xml:space="preserve">del </w:t>
      </w:r>
      <w:r w:rsidR="00611D54">
        <w:t>01</w:t>
      </w:r>
      <w:r w:rsidRPr="00594AD9">
        <w:t xml:space="preserve"> de </w:t>
      </w:r>
      <w:r w:rsidR="00611D54">
        <w:t>junio</w:t>
      </w:r>
      <w:r w:rsidRPr="00594AD9">
        <w:t xml:space="preserve"> de 2024 expedida por G. HERRERA &amp; ASOCIADOS ABOGADOS SAS.</w:t>
      </w:r>
    </w:p>
    <w:p w14:paraId="7F21EBEA" w14:textId="77777777" w:rsidR="008E0098" w:rsidRPr="008E0098" w:rsidRDefault="008E0098" w:rsidP="008E0098">
      <w:pPr>
        <w:pStyle w:val="Prrafodelista"/>
        <w:rPr>
          <w:color w:val="000000" w:themeColor="text1"/>
        </w:rPr>
      </w:pPr>
    </w:p>
    <w:p w14:paraId="4D29F698" w14:textId="434E6251" w:rsidR="005B4859" w:rsidRPr="008E0098" w:rsidRDefault="005B4859" w:rsidP="008E0098">
      <w:pPr>
        <w:pStyle w:val="Prrafodelista"/>
        <w:numPr>
          <w:ilvl w:val="1"/>
          <w:numId w:val="3"/>
        </w:numPr>
        <w:autoSpaceDE/>
        <w:autoSpaceDN/>
        <w:ind w:left="993" w:hanging="567"/>
        <w:contextualSpacing/>
        <w:jc w:val="both"/>
        <w:rPr>
          <w:color w:val="000000" w:themeColor="text1"/>
        </w:rPr>
      </w:pPr>
      <w:r w:rsidRPr="008E0098">
        <w:rPr>
          <w:color w:val="000000" w:themeColor="text1"/>
        </w:rPr>
        <w:t>Copia de la respuesta emitida por la Superintendencia Financiera de Colombia, bajo la radicación No. 2019152169-003-000</w:t>
      </w:r>
    </w:p>
    <w:p w14:paraId="5DE60A98" w14:textId="77777777" w:rsidR="005B4859" w:rsidRDefault="005B4859" w:rsidP="005B4859">
      <w:pPr>
        <w:ind w:left="841" w:hanging="361"/>
        <w:rPr>
          <w:color w:val="000000" w:themeColor="text1"/>
        </w:rPr>
      </w:pPr>
    </w:p>
    <w:p w14:paraId="5D316034" w14:textId="77777777" w:rsidR="005B4859" w:rsidRDefault="005B4859" w:rsidP="008111F9">
      <w:pPr>
        <w:pStyle w:val="Prrafodelista"/>
        <w:numPr>
          <w:ilvl w:val="0"/>
          <w:numId w:val="3"/>
        </w:numPr>
        <w:autoSpaceDE/>
        <w:autoSpaceDN/>
        <w:contextualSpacing/>
        <w:rPr>
          <w:color w:val="000000" w:themeColor="text1"/>
        </w:rPr>
      </w:pPr>
      <w:r w:rsidRPr="5F6C4456">
        <w:rPr>
          <w:b/>
          <w:bCs/>
          <w:color w:val="000000" w:themeColor="text1"/>
          <w:u w:val="single"/>
        </w:rPr>
        <w:t>INTERROGATORIO DE PARTE A LA DEMANDANTE Y AL REPRESENTANTE LEGAL DE COLFONDOS S.A.</w:t>
      </w:r>
    </w:p>
    <w:p w14:paraId="4A4495D0" w14:textId="77777777" w:rsidR="005B4859" w:rsidRDefault="005B4859" w:rsidP="005B4859">
      <w:pPr>
        <w:ind w:right="118"/>
        <w:jc w:val="both"/>
        <w:rPr>
          <w:color w:val="000000" w:themeColor="text1"/>
        </w:rPr>
      </w:pPr>
    </w:p>
    <w:p w14:paraId="4EACB38C" w14:textId="1FEB025C" w:rsidR="008E0098" w:rsidRDefault="005B4859" w:rsidP="005B4859">
      <w:pPr>
        <w:pStyle w:val="Prrafodelista"/>
        <w:numPr>
          <w:ilvl w:val="1"/>
          <w:numId w:val="3"/>
        </w:numPr>
        <w:autoSpaceDE/>
        <w:autoSpaceDN/>
        <w:ind w:left="993" w:hanging="567"/>
        <w:contextualSpacing/>
        <w:jc w:val="both"/>
        <w:rPr>
          <w:color w:val="000000" w:themeColor="text1"/>
        </w:rPr>
      </w:pPr>
      <w:r w:rsidRPr="2CE9CA19">
        <w:rPr>
          <w:color w:val="000000" w:themeColor="text1"/>
        </w:rPr>
        <w:t xml:space="preserve">Ruego ordenar y hacer comparecer la señora </w:t>
      </w:r>
      <w:r w:rsidR="00BD3298">
        <w:t>PATRICIA MARGARITA AVILA SOLIS</w:t>
      </w:r>
      <w:r w:rsidRPr="2CE9CA19">
        <w:rPr>
          <w:color w:val="000000" w:themeColor="text1"/>
        </w:rPr>
        <w:t xml:space="preserve"> para que en audiencia absuelva el interrogatorio que verbalmente o mediante cuestionario escrito les formularé sobre los hechos de la demanda. </w:t>
      </w:r>
    </w:p>
    <w:p w14:paraId="4EFC8FF3" w14:textId="77777777" w:rsidR="008E0098" w:rsidRDefault="008E0098" w:rsidP="008E0098">
      <w:pPr>
        <w:pStyle w:val="Prrafodelista"/>
        <w:autoSpaceDE/>
        <w:autoSpaceDN/>
        <w:ind w:left="993" w:firstLine="0"/>
        <w:contextualSpacing/>
        <w:jc w:val="both"/>
        <w:rPr>
          <w:color w:val="000000" w:themeColor="text1"/>
        </w:rPr>
      </w:pPr>
    </w:p>
    <w:p w14:paraId="6B4E597B" w14:textId="629D7C0C" w:rsidR="005B4859" w:rsidRPr="008E0098" w:rsidRDefault="005B4859" w:rsidP="005B4859">
      <w:pPr>
        <w:pStyle w:val="Prrafodelista"/>
        <w:numPr>
          <w:ilvl w:val="1"/>
          <w:numId w:val="3"/>
        </w:numPr>
        <w:autoSpaceDE/>
        <w:autoSpaceDN/>
        <w:ind w:left="993" w:hanging="567"/>
        <w:contextualSpacing/>
        <w:jc w:val="both"/>
        <w:rPr>
          <w:color w:val="000000" w:themeColor="text1"/>
        </w:rPr>
      </w:pPr>
      <w:r w:rsidRPr="008E0098">
        <w:rPr>
          <w:color w:val="000000" w:themeColor="text1"/>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37CBB87F" w14:textId="77777777" w:rsidR="005B4859" w:rsidRDefault="005B4859" w:rsidP="005B4859">
      <w:pPr>
        <w:ind w:right="118"/>
        <w:jc w:val="both"/>
        <w:rPr>
          <w:color w:val="000000" w:themeColor="text1"/>
        </w:rPr>
      </w:pPr>
    </w:p>
    <w:p w14:paraId="1D71C0DF" w14:textId="77777777" w:rsidR="005B4859" w:rsidRDefault="005B4859" w:rsidP="008111F9">
      <w:pPr>
        <w:pStyle w:val="Prrafodelista"/>
        <w:numPr>
          <w:ilvl w:val="0"/>
          <w:numId w:val="3"/>
        </w:numPr>
        <w:autoSpaceDE/>
        <w:autoSpaceDN/>
        <w:contextualSpacing/>
        <w:rPr>
          <w:color w:val="000000" w:themeColor="text1"/>
        </w:rPr>
      </w:pPr>
      <w:r w:rsidRPr="5F6C4456">
        <w:rPr>
          <w:b/>
          <w:bCs/>
          <w:color w:val="000000" w:themeColor="text1"/>
          <w:u w:val="single"/>
        </w:rPr>
        <w:t>TESTIMONIALES</w:t>
      </w:r>
    </w:p>
    <w:p w14:paraId="3000F198" w14:textId="77777777" w:rsidR="005B4859" w:rsidRDefault="005B4859" w:rsidP="005B4859">
      <w:pPr>
        <w:jc w:val="both"/>
        <w:rPr>
          <w:color w:val="000000" w:themeColor="text1"/>
        </w:rPr>
      </w:pPr>
    </w:p>
    <w:p w14:paraId="2F41321B" w14:textId="77777777" w:rsidR="005B4859" w:rsidRDefault="005B4859" w:rsidP="005B4859">
      <w:pPr>
        <w:jc w:val="both"/>
        <w:rPr>
          <w:color w:val="000000" w:themeColor="text1"/>
        </w:rPr>
      </w:pPr>
      <w:r w:rsidRPr="5F6C4456">
        <w:rPr>
          <w:color w:val="000000" w:themeColor="text1"/>
        </w:rPr>
        <w:t xml:space="preserve">Sírvase señor Juez, </w:t>
      </w:r>
      <w:proofErr w:type="spellStart"/>
      <w:r w:rsidRPr="5F6C4456">
        <w:rPr>
          <w:color w:val="000000" w:themeColor="text1"/>
        </w:rPr>
        <w:t>recepcionar</w:t>
      </w:r>
      <w:proofErr w:type="spellEnd"/>
      <w:r w:rsidRPr="5F6C4456">
        <w:rPr>
          <w:color w:val="000000" w:themeColor="text1"/>
        </w:rPr>
        <w:t xml:space="preserve"> la declaración testimonial de la siguiente persona, mayor de edad, para que se pronuncie sobre los hechos de la demanda y los argumentos de defensa expuestos en esta contestación.</w:t>
      </w:r>
    </w:p>
    <w:p w14:paraId="732C0022" w14:textId="77777777" w:rsidR="005B4859" w:rsidRDefault="005B4859" w:rsidP="005B4859">
      <w:pPr>
        <w:jc w:val="both"/>
        <w:rPr>
          <w:color w:val="000000" w:themeColor="text1"/>
        </w:rPr>
      </w:pPr>
      <w:r w:rsidRPr="5F6C4456">
        <w:rPr>
          <w:color w:val="000000" w:themeColor="text1"/>
          <w:lang w:val="es"/>
        </w:rPr>
        <w:t xml:space="preserve"> </w:t>
      </w:r>
    </w:p>
    <w:p w14:paraId="7A0E1FBE" w14:textId="77777777" w:rsidR="005B4859" w:rsidRDefault="005B4859" w:rsidP="005B4859">
      <w:pPr>
        <w:jc w:val="both"/>
        <w:rPr>
          <w:color w:val="000000" w:themeColor="text1"/>
        </w:rPr>
      </w:pPr>
      <w:r w:rsidRPr="5F6C4456">
        <w:rPr>
          <w:color w:val="000000" w:themeColor="text1"/>
          <w:lang w:val="es"/>
        </w:rPr>
        <w:t xml:space="preserve">Los datos del testigo se relacionan a continuación: </w:t>
      </w:r>
    </w:p>
    <w:p w14:paraId="0AE4C4EC" w14:textId="77777777" w:rsidR="005B4859" w:rsidRDefault="005B4859" w:rsidP="005B4859">
      <w:pPr>
        <w:jc w:val="both"/>
        <w:rPr>
          <w:color w:val="000000" w:themeColor="text1"/>
        </w:rPr>
      </w:pPr>
      <w:r w:rsidRPr="5F6C4456">
        <w:rPr>
          <w:color w:val="000000" w:themeColor="text1"/>
          <w:lang w:val="es"/>
        </w:rPr>
        <w:t xml:space="preserve"> </w:t>
      </w:r>
    </w:p>
    <w:p w14:paraId="05633FD2" w14:textId="77777777" w:rsidR="005B4859" w:rsidRDefault="005B4859" w:rsidP="008111F9">
      <w:pPr>
        <w:pStyle w:val="Prrafodelista"/>
        <w:numPr>
          <w:ilvl w:val="0"/>
          <w:numId w:val="2"/>
        </w:numPr>
        <w:autoSpaceDE/>
        <w:autoSpaceDN/>
        <w:contextualSpacing/>
        <w:jc w:val="both"/>
        <w:rPr>
          <w:color w:val="000000" w:themeColor="text1"/>
        </w:rPr>
      </w:pPr>
      <w:r w:rsidRPr="5F6C4456">
        <w:rPr>
          <w:b/>
          <w:bCs/>
          <w:color w:val="000000" w:themeColor="text1"/>
        </w:rPr>
        <w:t>Daniela Quintero Laverde</w:t>
      </w:r>
      <w:r w:rsidRPr="5F6C4456">
        <w:rPr>
          <w:color w:val="000000" w:themeColor="text1"/>
        </w:rPr>
        <w:t xml:space="preserve"> identificada con Cedula de Ciudadanía No. 1.234.192.273, quien podrá citarse en la carrera 90 No. 45-198, teléfono 3108241711 y correo electrónico: </w:t>
      </w:r>
      <w:hyperlink r:id="rId19">
        <w:r w:rsidRPr="5F6C4456">
          <w:rPr>
            <w:rStyle w:val="Hipervnculo"/>
          </w:rPr>
          <w:t>danielaquinterolaverde@gmail.com</w:t>
        </w:r>
      </w:hyperlink>
      <w:r w:rsidRPr="5F6C4456">
        <w:rPr>
          <w:color w:val="000000" w:themeColor="text1"/>
        </w:rPr>
        <w:t>, asesora externa de la sociedad.</w:t>
      </w:r>
    </w:p>
    <w:p w14:paraId="4B94039A" w14:textId="77777777" w:rsidR="005B4859" w:rsidRDefault="005B4859" w:rsidP="005B4859">
      <w:pPr>
        <w:rPr>
          <w:color w:val="000000" w:themeColor="text1"/>
        </w:rPr>
      </w:pPr>
    </w:p>
    <w:p w14:paraId="085AFA26" w14:textId="77777777" w:rsidR="005B4859" w:rsidRDefault="005B4859" w:rsidP="005B4859">
      <w:pPr>
        <w:jc w:val="center"/>
        <w:rPr>
          <w:color w:val="000000" w:themeColor="text1"/>
        </w:rPr>
      </w:pPr>
      <w:r w:rsidRPr="5F6C4456">
        <w:rPr>
          <w:b/>
          <w:bCs/>
          <w:color w:val="000000" w:themeColor="text1"/>
          <w:u w:val="single"/>
          <w:lang w:val="pt-BR"/>
        </w:rPr>
        <w:t>CAPÍTULO V</w:t>
      </w:r>
    </w:p>
    <w:p w14:paraId="253B370F" w14:textId="77777777" w:rsidR="005B4859" w:rsidRDefault="005B4859" w:rsidP="005B4859">
      <w:pPr>
        <w:jc w:val="center"/>
        <w:rPr>
          <w:color w:val="000000" w:themeColor="text1"/>
        </w:rPr>
      </w:pPr>
      <w:r w:rsidRPr="5F6C4456">
        <w:rPr>
          <w:b/>
          <w:bCs/>
          <w:color w:val="000000" w:themeColor="text1"/>
          <w:u w:val="single"/>
          <w:lang w:val="pt-BR"/>
        </w:rPr>
        <w:t>ANEXOS</w:t>
      </w:r>
    </w:p>
    <w:p w14:paraId="6BBBF737" w14:textId="77777777" w:rsidR="005B4859" w:rsidRDefault="005B4859" w:rsidP="005B4859">
      <w:pPr>
        <w:ind w:left="720" w:hanging="361"/>
        <w:jc w:val="both"/>
        <w:rPr>
          <w:color w:val="000000" w:themeColor="text1"/>
        </w:rPr>
      </w:pPr>
    </w:p>
    <w:p w14:paraId="2507DEBC" w14:textId="224E2FCD" w:rsidR="005B4859" w:rsidRDefault="005B4859" w:rsidP="008111F9">
      <w:pPr>
        <w:pStyle w:val="Prrafodelista"/>
        <w:numPr>
          <w:ilvl w:val="0"/>
          <w:numId w:val="1"/>
        </w:numPr>
        <w:autoSpaceDE/>
        <w:autoSpaceDN/>
        <w:contextualSpacing/>
        <w:rPr>
          <w:color w:val="000000" w:themeColor="text1"/>
        </w:rPr>
      </w:pPr>
      <w:r w:rsidRPr="5F6C4456">
        <w:rPr>
          <w:color w:val="000000" w:themeColor="text1"/>
        </w:rPr>
        <w:t>Certificado de Cámara y Comercio de ALLIANZ SEGUROS DE VIDA S.A.</w:t>
      </w:r>
      <w:r w:rsidR="00611D54">
        <w:rPr>
          <w:color w:val="000000" w:themeColor="text1"/>
        </w:rPr>
        <w:t xml:space="preserve"> de Bogotá.</w:t>
      </w:r>
    </w:p>
    <w:p w14:paraId="37FBCCED" w14:textId="61F471E3" w:rsidR="00611D54" w:rsidRPr="00611D54" w:rsidRDefault="00611D54" w:rsidP="00611D54">
      <w:pPr>
        <w:pStyle w:val="Prrafodelista"/>
        <w:numPr>
          <w:ilvl w:val="0"/>
          <w:numId w:val="1"/>
        </w:numPr>
        <w:autoSpaceDE/>
        <w:autoSpaceDN/>
        <w:contextualSpacing/>
        <w:rPr>
          <w:color w:val="000000" w:themeColor="text1"/>
        </w:rPr>
      </w:pPr>
      <w:r w:rsidRPr="5F6C4456">
        <w:rPr>
          <w:color w:val="000000" w:themeColor="text1"/>
        </w:rPr>
        <w:t>Certificado de Cámara y Comercio de ALLIANZ SEGUROS DE VIDA S.A.</w:t>
      </w:r>
      <w:r>
        <w:rPr>
          <w:color w:val="000000" w:themeColor="text1"/>
        </w:rPr>
        <w:t xml:space="preserve"> de Cali.</w:t>
      </w:r>
    </w:p>
    <w:p w14:paraId="39F89F8C" w14:textId="77777777" w:rsidR="005B4859" w:rsidRDefault="005B4859" w:rsidP="008111F9">
      <w:pPr>
        <w:pStyle w:val="Prrafodelista"/>
        <w:numPr>
          <w:ilvl w:val="0"/>
          <w:numId w:val="1"/>
        </w:numPr>
        <w:tabs>
          <w:tab w:val="left" w:pos="842"/>
        </w:tabs>
        <w:autoSpaceDE/>
        <w:autoSpaceDN/>
        <w:ind w:right="114"/>
        <w:contextualSpacing/>
        <w:rPr>
          <w:color w:val="000000" w:themeColor="text1"/>
        </w:rPr>
      </w:pPr>
      <w:r w:rsidRPr="5F6C4456">
        <w:rPr>
          <w:color w:val="000000" w:themeColor="text1"/>
        </w:rPr>
        <w:t>Copia del poder general a mi conferido, mediante la escritura pública No. 5107 del                   04 del 05 de mayo de 2004 de la Notaria 29 de Bogotá.</w:t>
      </w:r>
    </w:p>
    <w:p w14:paraId="120DA21E" w14:textId="77777777" w:rsidR="005B4859" w:rsidRDefault="005B4859" w:rsidP="008111F9">
      <w:pPr>
        <w:pStyle w:val="Prrafodelista"/>
        <w:numPr>
          <w:ilvl w:val="0"/>
          <w:numId w:val="1"/>
        </w:numPr>
        <w:tabs>
          <w:tab w:val="left" w:pos="842"/>
        </w:tabs>
        <w:autoSpaceDE/>
        <w:autoSpaceDN/>
        <w:ind w:right="114"/>
        <w:contextualSpacing/>
        <w:rPr>
          <w:color w:val="000000" w:themeColor="text1"/>
        </w:rPr>
      </w:pPr>
      <w:r w:rsidRPr="5F6C4456">
        <w:rPr>
          <w:color w:val="000000" w:themeColor="text1"/>
        </w:rPr>
        <w:t>Certificado No. 3371 del 14/03/2023 emitido por la notaría 29 del círculo de Bogotá.</w:t>
      </w:r>
    </w:p>
    <w:p w14:paraId="30110DB9" w14:textId="77777777" w:rsidR="005B4859" w:rsidRDefault="005B4859" w:rsidP="008111F9">
      <w:pPr>
        <w:pStyle w:val="Prrafodelista"/>
        <w:keepNext/>
        <w:keepLines/>
        <w:numPr>
          <w:ilvl w:val="0"/>
          <w:numId w:val="1"/>
        </w:numPr>
        <w:autoSpaceDE/>
        <w:autoSpaceDN/>
        <w:contextualSpacing/>
        <w:rPr>
          <w:color w:val="000000" w:themeColor="text1"/>
        </w:rPr>
      </w:pPr>
      <w:r w:rsidRPr="5F6C4456">
        <w:rPr>
          <w:color w:val="000000" w:themeColor="text1"/>
        </w:rPr>
        <w:t>Cédula de ciudadanía y tarjeta profesional del suscrito.</w:t>
      </w:r>
    </w:p>
    <w:p w14:paraId="19484E39" w14:textId="77777777" w:rsidR="005B4859" w:rsidRDefault="005B4859" w:rsidP="008111F9">
      <w:pPr>
        <w:pStyle w:val="Prrafodelista"/>
        <w:numPr>
          <w:ilvl w:val="0"/>
          <w:numId w:val="1"/>
        </w:numPr>
        <w:tabs>
          <w:tab w:val="left" w:pos="842"/>
        </w:tabs>
        <w:autoSpaceDE/>
        <w:autoSpaceDN/>
        <w:ind w:right="114"/>
        <w:contextualSpacing/>
        <w:rPr>
          <w:color w:val="000000" w:themeColor="text1"/>
        </w:rPr>
      </w:pPr>
      <w:r w:rsidRPr="5F6C4456">
        <w:rPr>
          <w:color w:val="000000" w:themeColor="text1"/>
        </w:rPr>
        <w:t>Los documentos aducidos como pruebas.</w:t>
      </w:r>
    </w:p>
    <w:p w14:paraId="05ED9649" w14:textId="77777777" w:rsidR="005B4859" w:rsidRDefault="005B4859" w:rsidP="005B4859">
      <w:pPr>
        <w:tabs>
          <w:tab w:val="left" w:pos="842"/>
        </w:tabs>
        <w:ind w:right="114"/>
        <w:rPr>
          <w:color w:val="000000" w:themeColor="text1"/>
        </w:rPr>
      </w:pPr>
    </w:p>
    <w:p w14:paraId="6E48A126" w14:textId="77777777" w:rsidR="00780D53" w:rsidRDefault="00780D53" w:rsidP="005B4859">
      <w:pPr>
        <w:tabs>
          <w:tab w:val="left" w:pos="842"/>
        </w:tabs>
        <w:ind w:right="114"/>
        <w:rPr>
          <w:color w:val="000000" w:themeColor="text1"/>
        </w:rPr>
      </w:pPr>
    </w:p>
    <w:p w14:paraId="06AB1D21" w14:textId="77777777" w:rsidR="005B4859" w:rsidRDefault="005B4859" w:rsidP="005B4859">
      <w:pPr>
        <w:ind w:left="360" w:hanging="361"/>
        <w:jc w:val="center"/>
        <w:rPr>
          <w:color w:val="000000" w:themeColor="text1"/>
        </w:rPr>
      </w:pPr>
      <w:r w:rsidRPr="5F6C4456">
        <w:rPr>
          <w:b/>
          <w:bCs/>
          <w:color w:val="000000" w:themeColor="text1"/>
          <w:u w:val="single"/>
          <w:lang w:val="es-CO"/>
        </w:rPr>
        <w:t>CAPÍTULO VI</w:t>
      </w:r>
    </w:p>
    <w:p w14:paraId="6D892DB6" w14:textId="77777777" w:rsidR="005B4859" w:rsidRDefault="005B4859" w:rsidP="005B4859">
      <w:pPr>
        <w:ind w:left="360" w:hanging="361"/>
        <w:jc w:val="center"/>
        <w:rPr>
          <w:color w:val="000000" w:themeColor="text1"/>
        </w:rPr>
      </w:pPr>
      <w:r w:rsidRPr="5F6C4456">
        <w:rPr>
          <w:b/>
          <w:bCs/>
          <w:color w:val="000000" w:themeColor="text1"/>
          <w:u w:val="single"/>
          <w:lang w:val="es-CO"/>
        </w:rPr>
        <w:t>NOTIFICACIONES</w:t>
      </w:r>
    </w:p>
    <w:p w14:paraId="249836F7" w14:textId="77777777" w:rsidR="00611D54" w:rsidRDefault="00611D54" w:rsidP="00611D54">
      <w:pPr>
        <w:spacing w:before="100" w:beforeAutospacing="1" w:after="100" w:afterAutospacing="1"/>
        <w:jc w:val="both"/>
        <w:rPr>
          <w:color w:val="000000" w:themeColor="text1"/>
          <w:lang w:val="es-CO"/>
        </w:rPr>
      </w:pPr>
      <w:r>
        <w:rPr>
          <w:color w:val="000000" w:themeColor="text1"/>
          <w:lang w:val="es-CO"/>
        </w:rPr>
        <w:t xml:space="preserve">La parte demandante al correo electrónico </w:t>
      </w:r>
      <w:hyperlink r:id="rId20" w:history="1">
        <w:r>
          <w:rPr>
            <w:rStyle w:val="Hipervnculo"/>
          </w:rPr>
          <w:t>cyhasocpensiones@gmail.com</w:t>
        </w:r>
      </w:hyperlink>
      <w:r>
        <w:t xml:space="preserve"> </w:t>
      </w:r>
    </w:p>
    <w:p w14:paraId="7E817845" w14:textId="77777777" w:rsidR="00611D54" w:rsidRDefault="00611D54" w:rsidP="00611D54">
      <w:pPr>
        <w:pStyle w:val="Listaconvietas"/>
        <w:rPr>
          <w:rStyle w:val="Hipervnculo"/>
          <w:rFonts w:eastAsiaTheme="minorHAnsi"/>
          <w:b w:val="0"/>
          <w:bCs/>
          <w:szCs w:val="22"/>
          <w:u w:val="none"/>
        </w:rPr>
      </w:pPr>
      <w:r>
        <w:rPr>
          <w:rFonts w:eastAsiaTheme="minorHAnsi"/>
          <w:b w:val="0"/>
          <w:bCs/>
          <w:szCs w:val="22"/>
          <w:u w:val="none"/>
        </w:rPr>
        <w:t>La parte demandada: COLPENSIONES en la dirección electrónica</w:t>
      </w:r>
      <w:r>
        <w:rPr>
          <w:rFonts w:eastAsiaTheme="minorHAnsi"/>
          <w:b w:val="0"/>
          <w:bCs/>
          <w:szCs w:val="22"/>
        </w:rPr>
        <w:t xml:space="preserve">  </w:t>
      </w:r>
      <w:hyperlink r:id="rId21" w:history="1">
        <w:r>
          <w:rPr>
            <w:rStyle w:val="Hipervnculo"/>
            <w:rFonts w:eastAsiaTheme="minorHAnsi"/>
            <w:b w:val="0"/>
            <w:bCs/>
            <w:szCs w:val="22"/>
          </w:rPr>
          <w:t xml:space="preserve">notificacionesjudiciales@colpensiones.gov.co </w:t>
        </w:r>
      </w:hyperlink>
      <w:r>
        <w:rPr>
          <w:rFonts w:eastAsiaTheme="minorHAnsi"/>
          <w:b w:val="0"/>
          <w:bCs/>
          <w:szCs w:val="22"/>
          <w:u w:val="none"/>
        </w:rPr>
        <w:t xml:space="preserve"> , PORVENIR S.A., en la dirección electrónica </w:t>
      </w:r>
      <w:hyperlink r:id="rId22" w:history="1">
        <w:r>
          <w:rPr>
            <w:rStyle w:val="Hipervnculo"/>
            <w:rFonts w:eastAsiaTheme="minorHAnsi"/>
            <w:b w:val="0"/>
            <w:bCs/>
            <w:szCs w:val="22"/>
          </w:rPr>
          <w:t>notificacionesjudiciales@porvenir.com.co</w:t>
        </w:r>
      </w:hyperlink>
      <w:r>
        <w:rPr>
          <w:rFonts w:eastAsiaTheme="minorHAnsi"/>
          <w:b w:val="0"/>
          <w:bCs/>
          <w:szCs w:val="22"/>
          <w:u w:val="none"/>
        </w:rPr>
        <w:t xml:space="preserve"> y COLFONDOS S.A. en la dirección electrónica </w:t>
      </w:r>
      <w:hyperlink r:id="rId23" w:history="1">
        <w:r>
          <w:rPr>
            <w:rStyle w:val="Hipervnculo"/>
            <w:rFonts w:eastAsiaTheme="minorHAnsi"/>
            <w:b w:val="0"/>
            <w:bCs/>
            <w:szCs w:val="22"/>
          </w:rPr>
          <w:t>procesosjudiciales@colfondos.com.co</w:t>
        </w:r>
      </w:hyperlink>
      <w:r>
        <w:rPr>
          <w:rStyle w:val="Hipervnculo"/>
          <w:rFonts w:eastAsiaTheme="minorHAnsi"/>
          <w:b w:val="0"/>
          <w:bCs/>
          <w:szCs w:val="22"/>
          <w:u w:val="none"/>
        </w:rPr>
        <w:t xml:space="preserve">; </w:t>
      </w:r>
      <w:hyperlink r:id="rId24" w:history="1">
        <w:r>
          <w:rPr>
            <w:rStyle w:val="Hipervnculo"/>
            <w:b w:val="0"/>
            <w:bCs/>
            <w:szCs w:val="22"/>
          </w:rPr>
          <w:t>jmejia.colfondos@gmail.com</w:t>
        </w:r>
      </w:hyperlink>
      <w:r>
        <w:rPr>
          <w:b w:val="0"/>
          <w:bCs/>
          <w:szCs w:val="22"/>
        </w:rPr>
        <w:t xml:space="preserve"> </w:t>
      </w:r>
    </w:p>
    <w:p w14:paraId="47EFE767" w14:textId="77777777" w:rsidR="00611D54" w:rsidRDefault="00611D54" w:rsidP="00611D54">
      <w:pPr>
        <w:pStyle w:val="Listaconvietas"/>
        <w:ind w:left="284"/>
        <w:rPr>
          <w:rFonts w:eastAsiaTheme="minorHAnsi"/>
        </w:rPr>
      </w:pPr>
      <w:r>
        <w:rPr>
          <w:rFonts w:eastAsiaTheme="minorHAnsi"/>
          <w:b w:val="0"/>
          <w:bCs/>
          <w:szCs w:val="22"/>
        </w:rPr>
        <w:t xml:space="preserve"> </w:t>
      </w:r>
    </w:p>
    <w:p w14:paraId="598D2977" w14:textId="77777777" w:rsidR="00611D54" w:rsidRDefault="00611D54" w:rsidP="00611D54">
      <w:pPr>
        <w:pStyle w:val="Listaconvietas"/>
        <w:rPr>
          <w:rStyle w:val="eop"/>
          <w:rFonts w:eastAsiaTheme="minorHAnsi"/>
        </w:rPr>
      </w:pPr>
      <w:r>
        <w:rPr>
          <w:b w:val="0"/>
          <w:bCs/>
          <w:szCs w:val="22"/>
          <w:u w:val="none"/>
        </w:rPr>
        <w:t>El suscrito y mi representada en la secretaria de su despacho, en la Avenida 6ABis No.35N-100 Oficina 212 de la ciudad de Cali y en el correo electrónico</w:t>
      </w:r>
      <w:r>
        <w:rPr>
          <w:b w:val="0"/>
          <w:bCs/>
          <w:szCs w:val="22"/>
        </w:rPr>
        <w:t xml:space="preserve"> </w:t>
      </w:r>
      <w:hyperlink r:id="rId25" w:history="1">
        <w:r>
          <w:rPr>
            <w:rStyle w:val="Hipervnculo"/>
            <w:b w:val="0"/>
            <w:bCs/>
            <w:szCs w:val="22"/>
          </w:rPr>
          <w:t>notificaciones@gha.com.co</w:t>
        </w:r>
      </w:hyperlink>
      <w:r>
        <w:rPr>
          <w:rStyle w:val="eop"/>
          <w:rFonts w:eastAsia="Calibri"/>
          <w:szCs w:val="22"/>
        </w:rPr>
        <w:t xml:space="preserve">. </w:t>
      </w:r>
    </w:p>
    <w:p w14:paraId="7B5EC01B" w14:textId="691C3D7A" w:rsidR="005B4859" w:rsidRDefault="005B4859" w:rsidP="005B4859">
      <w:pPr>
        <w:jc w:val="both"/>
        <w:rPr>
          <w:b/>
          <w:bCs/>
          <w:color w:val="000000" w:themeColor="text1"/>
        </w:rPr>
      </w:pPr>
    </w:p>
    <w:p w14:paraId="450F887C" w14:textId="77777777" w:rsidR="00760596" w:rsidRDefault="00760596" w:rsidP="005B4859">
      <w:pPr>
        <w:jc w:val="both"/>
        <w:rPr>
          <w:b/>
          <w:bCs/>
          <w:color w:val="000000" w:themeColor="text1"/>
        </w:rPr>
      </w:pPr>
    </w:p>
    <w:p w14:paraId="2D464B3C" w14:textId="7F81D570" w:rsidR="005B4859" w:rsidRDefault="005B4859" w:rsidP="005B4859">
      <w:pPr>
        <w:rPr>
          <w:color w:val="000000" w:themeColor="text1"/>
        </w:rPr>
      </w:pPr>
      <w:r w:rsidRPr="5F6C4456">
        <w:rPr>
          <w:color w:val="000000" w:themeColor="text1"/>
        </w:rPr>
        <w:t>Del señor Juez;</w:t>
      </w:r>
    </w:p>
    <w:p w14:paraId="7CC0F9C9" w14:textId="18584A54" w:rsidR="005B4859" w:rsidRDefault="00760596" w:rsidP="005B4859">
      <w:pPr>
        <w:rPr>
          <w:color w:val="000000" w:themeColor="text1"/>
        </w:rPr>
      </w:pPr>
      <w:r>
        <w:rPr>
          <w:noProof/>
        </w:rPr>
        <w:drawing>
          <wp:inline distT="0" distB="0" distL="0" distR="0" wp14:anchorId="0E284791" wp14:editId="363EE2A7">
            <wp:extent cx="1600200" cy="1170616"/>
            <wp:effectExtent l="0" t="0" r="0" b="0"/>
            <wp:docPr id="1139384495" name="Imagen 113938449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09064" cy="1177101"/>
                    </a:xfrm>
                    <a:prstGeom prst="rect">
                      <a:avLst/>
                    </a:prstGeom>
                  </pic:spPr>
                </pic:pic>
              </a:graphicData>
            </a:graphic>
          </wp:inline>
        </w:drawing>
      </w:r>
    </w:p>
    <w:p w14:paraId="123B8EAE" w14:textId="77777777" w:rsidR="005B4859" w:rsidRDefault="005B4859" w:rsidP="005B4859">
      <w:pPr>
        <w:rPr>
          <w:color w:val="000000" w:themeColor="text1"/>
        </w:rPr>
      </w:pPr>
    </w:p>
    <w:p w14:paraId="11DD6A07" w14:textId="77777777" w:rsidR="005B4859" w:rsidRDefault="005B4859" w:rsidP="005B4859">
      <w:pPr>
        <w:pStyle w:val="Sinespaciado"/>
        <w:rPr>
          <w:rFonts w:ascii="Arial" w:eastAsia="Arial" w:hAnsi="Arial" w:cs="Arial"/>
          <w:color w:val="000000" w:themeColor="text1"/>
        </w:rPr>
      </w:pPr>
      <w:r w:rsidRPr="5F6C4456">
        <w:rPr>
          <w:rFonts w:ascii="Arial" w:eastAsia="Arial" w:hAnsi="Arial" w:cs="Arial"/>
          <w:b/>
          <w:bCs/>
          <w:color w:val="000000" w:themeColor="text1"/>
        </w:rPr>
        <w:t>GUSTAVO ALBERTO HERRERA AVILA</w:t>
      </w:r>
    </w:p>
    <w:p w14:paraId="76394696" w14:textId="77777777" w:rsidR="005B4859" w:rsidRDefault="005B4859" w:rsidP="005B4859">
      <w:pPr>
        <w:pStyle w:val="Sinespaciado"/>
        <w:rPr>
          <w:rFonts w:ascii="Arial" w:eastAsia="Arial" w:hAnsi="Arial" w:cs="Arial"/>
          <w:color w:val="000000" w:themeColor="text1"/>
        </w:rPr>
      </w:pPr>
      <w:r w:rsidRPr="5F6C4456">
        <w:rPr>
          <w:rFonts w:ascii="Arial" w:eastAsia="Arial" w:hAnsi="Arial" w:cs="Arial"/>
          <w:color w:val="000000" w:themeColor="text1"/>
        </w:rPr>
        <w:t>C.C. No. 19.395.114 de Bogotá D.C.</w:t>
      </w:r>
    </w:p>
    <w:p w14:paraId="0E55E39A" w14:textId="77777777" w:rsidR="005B4859" w:rsidRDefault="005B4859" w:rsidP="005B4859">
      <w:pPr>
        <w:jc w:val="both"/>
        <w:rPr>
          <w:color w:val="000000" w:themeColor="text1"/>
        </w:rPr>
      </w:pPr>
      <w:r w:rsidRPr="5F6C4456">
        <w:rPr>
          <w:color w:val="000000" w:themeColor="text1"/>
        </w:rPr>
        <w:t>T.P. No. 39.116 del C.S. del C.S. de la J.</w:t>
      </w:r>
    </w:p>
    <w:p w14:paraId="10094F35" w14:textId="77777777" w:rsidR="005B4859" w:rsidRDefault="005B4859" w:rsidP="005B4859"/>
    <w:p w14:paraId="77D15CEF" w14:textId="72C96F05" w:rsidR="006B14C8" w:rsidRPr="005B4859" w:rsidRDefault="006B14C8" w:rsidP="005B4859">
      <w:pPr>
        <w:rPr>
          <w:rStyle w:val="normaltextrun"/>
        </w:rPr>
      </w:pPr>
    </w:p>
    <w:sectPr w:rsidR="006B14C8" w:rsidRPr="005B4859" w:rsidSect="00086C5E">
      <w:headerReference w:type="default" r:id="rId27"/>
      <w:footerReference w:type="default" r:id="rId28"/>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EE93" w14:textId="77777777" w:rsidR="00C60790" w:rsidRDefault="00C60790" w:rsidP="0025591F">
      <w:r>
        <w:separator/>
      </w:r>
    </w:p>
  </w:endnote>
  <w:endnote w:type="continuationSeparator" w:id="0">
    <w:p w14:paraId="08326231" w14:textId="77777777" w:rsidR="00C60790" w:rsidRDefault="00C60790" w:rsidP="0025591F">
      <w:r>
        <w:continuationSeparator/>
      </w:r>
    </w:p>
  </w:endnote>
  <w:endnote w:type="continuationNotice" w:id="1">
    <w:p w14:paraId="2B99BE94" w14:textId="77777777" w:rsidR="00C60790" w:rsidRDefault="00C60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3F3F" w14:textId="6DE114FC" w:rsidR="00E059CD" w:rsidRDefault="00E059CD" w:rsidP="00E059C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8480" behindDoc="1" locked="0" layoutInCell="1" allowOverlap="1" wp14:anchorId="77ACF3B9" wp14:editId="24C768A1">
              <wp:simplePos x="0" y="0"/>
              <wp:positionH relativeFrom="margin">
                <wp:posOffset>1995170</wp:posOffset>
              </wp:positionH>
              <wp:positionV relativeFrom="page">
                <wp:posOffset>11246485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57.1pt;margin-top:885.55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" filled="f" stroked="f" strokeweight="1pt">
              <v:textbo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3120" behindDoc="1" locked="0" layoutInCell="1" allowOverlap="1" wp14:anchorId="7539A8CA" wp14:editId="21E14E39">
          <wp:simplePos x="0" y="0"/>
          <wp:positionH relativeFrom="page">
            <wp:align>right</wp:align>
          </wp:positionH>
          <wp:positionV relativeFrom="page">
            <wp:align>bottom</wp:align>
          </wp:positionV>
          <wp:extent cx="7767320" cy="1868170"/>
          <wp:effectExtent l="0" t="0" r="5080" b="0"/>
          <wp:wrapNone/>
          <wp:docPr id="1552320975" name="Imagen 155232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color w:val="222A35" w:themeColor="text2" w:themeShade="80"/>
        <w:lang w:val="es-CO" w:eastAsia="es-CO"/>
      </w:rPr>
      <w:drawing>
        <wp:anchor distT="0" distB="0" distL="114300" distR="114300" simplePos="0" relativeHeight="251661312" behindDoc="1" locked="0" layoutInCell="1" allowOverlap="1" wp14:anchorId="413DBE19" wp14:editId="1E92F9E4">
          <wp:simplePos x="0" y="0"/>
          <wp:positionH relativeFrom="column">
            <wp:posOffset>4491990</wp:posOffset>
          </wp:positionH>
          <wp:positionV relativeFrom="margin">
            <wp:posOffset>9903460</wp:posOffset>
          </wp:positionV>
          <wp:extent cx="1466850" cy="905510"/>
          <wp:effectExtent l="0" t="0" r="0" b="8890"/>
          <wp:wrapNone/>
          <wp:docPr id="1139088151" name="Imagen 11390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0135D" w14:textId="77777777" w:rsidR="00E059CD" w:rsidRDefault="00E059CD" w:rsidP="00E059CD">
    <w:pPr>
      <w:rPr>
        <w:rFonts w:ascii="Raleway" w:hAnsi="Raleway"/>
        <w:b/>
        <w:bCs/>
        <w:color w:val="222A35" w:themeColor="text2" w:themeShade="80"/>
        <w:sz w:val="16"/>
        <w:szCs w:val="16"/>
      </w:rPr>
    </w:pPr>
  </w:p>
  <w:p w14:paraId="3DF6CCAA" w14:textId="72475335" w:rsidR="00E059CD" w:rsidRDefault="007E248A" w:rsidP="00E059C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p w14:paraId="115FE10C" w14:textId="77777777" w:rsidR="00E059CD" w:rsidRDefault="00E059CD" w:rsidP="00FA49CD">
    <w:pPr>
      <w:ind w:left="8496"/>
      <w:rPr>
        <w:rFonts w:ascii="Raleway" w:hAnsi="Raleway"/>
        <w:b/>
        <w:bCs/>
        <w:color w:val="222A35" w:themeColor="text2" w:themeShade="80"/>
        <w:sz w:val="16"/>
        <w:szCs w:val="16"/>
      </w:rPr>
    </w:pPr>
  </w:p>
  <w:p w14:paraId="782EE5F9" w14:textId="5C039B0B" w:rsidR="007E248A" w:rsidRPr="00194DAC" w:rsidRDefault="007E248A"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p>
  <w:p w14:paraId="60B894A9" w14:textId="45E1D007" w:rsidR="00A56F00" w:rsidRDefault="00A56F00" w:rsidP="00A56F00">
    <w:pPr>
      <w:pStyle w:val="Piedepgina"/>
      <w:rPr>
        <w:b/>
        <w:bCs/>
        <w:color w:val="FFFFFF" w:themeColor="background1"/>
        <w:sz w:val="14"/>
        <w:szCs w:val="14"/>
      </w:rPr>
    </w:pPr>
    <w:r>
      <w:rPr>
        <w:b/>
        <w:bCs/>
        <w:color w:val="FFFFFF" w:themeColor="background1"/>
        <w:sz w:val="14"/>
        <w:szCs w:val="14"/>
      </w:rPr>
      <w:t>DJC</w:t>
    </w:r>
  </w:p>
  <w:p w14:paraId="44BDD88C" w14:textId="38DFE140" w:rsidR="00E059CD" w:rsidRPr="009C008D" w:rsidRDefault="00E059CD" w:rsidP="00A56F00">
    <w:pPr>
      <w:pStyle w:val="Piedepgina"/>
      <w:rPr>
        <w:b/>
        <w:bCs/>
        <w:color w:val="FFFFFF" w:themeColor="background1"/>
        <w:sz w:val="14"/>
        <w:szCs w:val="14"/>
      </w:rPr>
    </w:pPr>
    <w:r>
      <w:rPr>
        <w:b/>
        <w:bCs/>
        <w:color w:val="FFFFFF" w:themeColor="background1"/>
        <w:sz w:val="14"/>
        <w:szCs w:val="14"/>
      </w:rPr>
      <w:t>Rdo. AMC</w:t>
    </w:r>
  </w:p>
  <w:p w14:paraId="5B04644B" w14:textId="540BB094" w:rsidR="009C008D" w:rsidRPr="009C008D" w:rsidRDefault="009C008D">
    <w:pPr>
      <w:pStyle w:val="Piedepgina"/>
      <w:rPr>
        <w:b/>
        <w:bCs/>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9670" w14:textId="77777777" w:rsidR="00C60790" w:rsidRDefault="00C60790" w:rsidP="0025591F">
      <w:r>
        <w:separator/>
      </w:r>
    </w:p>
  </w:footnote>
  <w:footnote w:type="continuationSeparator" w:id="0">
    <w:p w14:paraId="01CE7AF2" w14:textId="77777777" w:rsidR="00C60790" w:rsidRDefault="00C60790" w:rsidP="0025591F">
      <w:r>
        <w:continuationSeparator/>
      </w:r>
    </w:p>
  </w:footnote>
  <w:footnote w:type="continuationNotice" w:id="1">
    <w:p w14:paraId="209FDFF0" w14:textId="77777777" w:rsidR="00C60790" w:rsidRDefault="00C60790"/>
  </w:footnote>
  <w:footnote w:id="2">
    <w:p w14:paraId="1C4A4ACF" w14:textId="77777777" w:rsidR="007D1D5E" w:rsidRDefault="007D1D5E" w:rsidP="007D1D5E">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6924B460" w14:textId="77777777" w:rsidR="007D1D5E" w:rsidRDefault="007D1D5E" w:rsidP="007D1D5E">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w:t>
      </w:r>
      <w:r>
        <w:rPr>
          <w:rFonts w:ascii="Arial" w:hAnsi="Arial" w:cs="Arial"/>
          <w:sz w:val="16"/>
          <w:szCs w:val="16"/>
        </w:rPr>
        <w:t>exp. 6709; junio 15 de 2016, rad. 2007-00072. y 248 de 14 de diciembre de 2001, exp. 6230.</w:t>
      </w:r>
    </w:p>
  </w:footnote>
  <w:footnote w:id="4">
    <w:p w14:paraId="7489C5F0" w14:textId="77777777" w:rsidR="00EC05AE" w:rsidRDefault="00EC05AE" w:rsidP="00EC05AE">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5">
    <w:p w14:paraId="647B7BBA" w14:textId="77777777" w:rsidR="00EC05AE" w:rsidRDefault="00EC05AE" w:rsidP="00EC05AE">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w:t>
      </w:r>
      <w:r>
        <w:rPr>
          <w:rFonts w:ascii="Arial" w:hAnsi="Arial" w:cs="Arial"/>
          <w:sz w:val="16"/>
          <w:szCs w:val="16"/>
        </w:rPr>
        <w:t>exp. 6709; junio 15 de 2016, rad. 2007-00072. y 248 de 14 de diciembre de 2001, exp. 6230.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837190543" name="Imagen 837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65D"/>
    <w:multiLevelType w:val="hybridMultilevel"/>
    <w:tmpl w:val="C572591C"/>
    <w:lvl w:ilvl="0" w:tplc="22F0C2EE">
      <w:start w:val="1"/>
      <w:numFmt w:val="bullet"/>
      <w:lvlText w:val="ü"/>
      <w:lvlJc w:val="left"/>
      <w:pPr>
        <w:ind w:left="720" w:hanging="360"/>
      </w:pPr>
      <w:rPr>
        <w:rFonts w:ascii="Wingdings" w:hAnsi="Wingdings" w:hint="default"/>
      </w:rPr>
    </w:lvl>
    <w:lvl w:ilvl="1" w:tplc="D8B05342">
      <w:start w:val="1"/>
      <w:numFmt w:val="bullet"/>
      <w:lvlText w:val="o"/>
      <w:lvlJc w:val="left"/>
      <w:pPr>
        <w:ind w:left="1440" w:hanging="360"/>
      </w:pPr>
      <w:rPr>
        <w:rFonts w:ascii="Courier New" w:hAnsi="Courier New" w:hint="default"/>
      </w:rPr>
    </w:lvl>
    <w:lvl w:ilvl="2" w:tplc="947C0592">
      <w:start w:val="1"/>
      <w:numFmt w:val="bullet"/>
      <w:lvlText w:val=""/>
      <w:lvlJc w:val="left"/>
      <w:pPr>
        <w:ind w:left="2160" w:hanging="360"/>
      </w:pPr>
      <w:rPr>
        <w:rFonts w:ascii="Wingdings" w:hAnsi="Wingdings" w:hint="default"/>
      </w:rPr>
    </w:lvl>
    <w:lvl w:ilvl="3" w:tplc="F93C0634">
      <w:start w:val="1"/>
      <w:numFmt w:val="bullet"/>
      <w:lvlText w:val=""/>
      <w:lvlJc w:val="left"/>
      <w:pPr>
        <w:ind w:left="2880" w:hanging="360"/>
      </w:pPr>
      <w:rPr>
        <w:rFonts w:ascii="Symbol" w:hAnsi="Symbol" w:hint="default"/>
      </w:rPr>
    </w:lvl>
    <w:lvl w:ilvl="4" w:tplc="6B4CD1A4">
      <w:start w:val="1"/>
      <w:numFmt w:val="bullet"/>
      <w:lvlText w:val="o"/>
      <w:lvlJc w:val="left"/>
      <w:pPr>
        <w:ind w:left="3600" w:hanging="360"/>
      </w:pPr>
      <w:rPr>
        <w:rFonts w:ascii="Courier New" w:hAnsi="Courier New" w:hint="default"/>
      </w:rPr>
    </w:lvl>
    <w:lvl w:ilvl="5" w:tplc="359AAEEE">
      <w:start w:val="1"/>
      <w:numFmt w:val="bullet"/>
      <w:lvlText w:val=""/>
      <w:lvlJc w:val="left"/>
      <w:pPr>
        <w:ind w:left="4320" w:hanging="360"/>
      </w:pPr>
      <w:rPr>
        <w:rFonts w:ascii="Wingdings" w:hAnsi="Wingdings" w:hint="default"/>
      </w:rPr>
    </w:lvl>
    <w:lvl w:ilvl="6" w:tplc="95F66E0A">
      <w:start w:val="1"/>
      <w:numFmt w:val="bullet"/>
      <w:lvlText w:val=""/>
      <w:lvlJc w:val="left"/>
      <w:pPr>
        <w:ind w:left="5040" w:hanging="360"/>
      </w:pPr>
      <w:rPr>
        <w:rFonts w:ascii="Symbol" w:hAnsi="Symbol" w:hint="default"/>
      </w:rPr>
    </w:lvl>
    <w:lvl w:ilvl="7" w:tplc="DC9CC81C">
      <w:start w:val="1"/>
      <w:numFmt w:val="bullet"/>
      <w:lvlText w:val="o"/>
      <w:lvlJc w:val="left"/>
      <w:pPr>
        <w:ind w:left="5760" w:hanging="360"/>
      </w:pPr>
      <w:rPr>
        <w:rFonts w:ascii="Courier New" w:hAnsi="Courier New" w:hint="default"/>
      </w:rPr>
    </w:lvl>
    <w:lvl w:ilvl="8" w:tplc="64C40FF8">
      <w:start w:val="1"/>
      <w:numFmt w:val="bullet"/>
      <w:lvlText w:val=""/>
      <w:lvlJc w:val="left"/>
      <w:pPr>
        <w:ind w:left="6480" w:hanging="360"/>
      </w:pPr>
      <w:rPr>
        <w:rFonts w:ascii="Wingdings" w:hAnsi="Wingdings" w:hint="default"/>
      </w:rPr>
    </w:lvl>
  </w:abstractNum>
  <w:abstractNum w:abstractNumId="1" w15:restartNumberingAfterBreak="0">
    <w:nsid w:val="178A3FEB"/>
    <w:multiLevelType w:val="hybridMultilevel"/>
    <w:tmpl w:val="A1444FB4"/>
    <w:lvl w:ilvl="0" w:tplc="4E7C4A6C">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3458A3"/>
    <w:multiLevelType w:val="hybridMultilevel"/>
    <w:tmpl w:val="44DC3BAA"/>
    <w:lvl w:ilvl="0" w:tplc="519C5C10">
      <w:start w:val="1"/>
      <w:numFmt w:val="decimal"/>
      <w:lvlText w:val="%1."/>
      <w:lvlJc w:val="left"/>
      <w:pPr>
        <w:ind w:left="1080" w:hanging="360"/>
      </w:pPr>
    </w:lvl>
    <w:lvl w:ilvl="1" w:tplc="4FBA1740">
      <w:start w:val="1"/>
      <w:numFmt w:val="lowerLetter"/>
      <w:lvlText w:val="%2."/>
      <w:lvlJc w:val="left"/>
      <w:pPr>
        <w:ind w:left="1440" w:hanging="360"/>
      </w:pPr>
    </w:lvl>
    <w:lvl w:ilvl="2" w:tplc="5802B2D0">
      <w:start w:val="1"/>
      <w:numFmt w:val="lowerRoman"/>
      <w:lvlText w:val="%3."/>
      <w:lvlJc w:val="right"/>
      <w:pPr>
        <w:ind w:left="2160" w:hanging="180"/>
      </w:pPr>
    </w:lvl>
    <w:lvl w:ilvl="3" w:tplc="8AC66588">
      <w:start w:val="1"/>
      <w:numFmt w:val="decimal"/>
      <w:lvlText w:val="%4."/>
      <w:lvlJc w:val="left"/>
      <w:pPr>
        <w:ind w:left="2880" w:hanging="360"/>
      </w:pPr>
    </w:lvl>
    <w:lvl w:ilvl="4" w:tplc="9CF275F0">
      <w:start w:val="1"/>
      <w:numFmt w:val="lowerLetter"/>
      <w:lvlText w:val="%5."/>
      <w:lvlJc w:val="left"/>
      <w:pPr>
        <w:ind w:left="3600" w:hanging="360"/>
      </w:pPr>
    </w:lvl>
    <w:lvl w:ilvl="5" w:tplc="DED05B38">
      <w:start w:val="1"/>
      <w:numFmt w:val="lowerRoman"/>
      <w:lvlText w:val="%6."/>
      <w:lvlJc w:val="right"/>
      <w:pPr>
        <w:ind w:left="4320" w:hanging="180"/>
      </w:pPr>
    </w:lvl>
    <w:lvl w:ilvl="6" w:tplc="DF3EDA8A">
      <w:start w:val="1"/>
      <w:numFmt w:val="decimal"/>
      <w:lvlText w:val="%7."/>
      <w:lvlJc w:val="left"/>
      <w:pPr>
        <w:ind w:left="5040" w:hanging="360"/>
      </w:pPr>
    </w:lvl>
    <w:lvl w:ilvl="7" w:tplc="7296779A">
      <w:start w:val="1"/>
      <w:numFmt w:val="lowerLetter"/>
      <w:lvlText w:val="%8."/>
      <w:lvlJc w:val="left"/>
      <w:pPr>
        <w:ind w:left="5760" w:hanging="360"/>
      </w:pPr>
    </w:lvl>
    <w:lvl w:ilvl="8" w:tplc="D4147B66">
      <w:start w:val="1"/>
      <w:numFmt w:val="lowerRoman"/>
      <w:lvlText w:val="%9."/>
      <w:lvlJc w:val="right"/>
      <w:pPr>
        <w:ind w:left="6480" w:hanging="180"/>
      </w:pPr>
    </w:lvl>
  </w:abstractNum>
  <w:abstractNum w:abstractNumId="3" w15:restartNumberingAfterBreak="0">
    <w:nsid w:val="18678135"/>
    <w:multiLevelType w:val="hybridMultilevel"/>
    <w:tmpl w:val="9588F1BC"/>
    <w:lvl w:ilvl="0" w:tplc="6D666D84">
      <w:start w:val="1"/>
      <w:numFmt w:val="lowerRoman"/>
      <w:lvlText w:val="(%1)"/>
      <w:lvlJc w:val="left"/>
      <w:pPr>
        <w:ind w:left="1080" w:hanging="720"/>
      </w:pPr>
    </w:lvl>
    <w:lvl w:ilvl="1" w:tplc="CDEA18A2">
      <w:start w:val="1"/>
      <w:numFmt w:val="lowerLetter"/>
      <w:lvlText w:val="%2."/>
      <w:lvlJc w:val="left"/>
      <w:pPr>
        <w:ind w:left="1440" w:hanging="360"/>
      </w:pPr>
    </w:lvl>
    <w:lvl w:ilvl="2" w:tplc="4C885FF6">
      <w:start w:val="1"/>
      <w:numFmt w:val="lowerRoman"/>
      <w:lvlText w:val="%3."/>
      <w:lvlJc w:val="right"/>
      <w:pPr>
        <w:ind w:left="2160" w:hanging="180"/>
      </w:pPr>
    </w:lvl>
    <w:lvl w:ilvl="3" w:tplc="DE1C8816">
      <w:start w:val="1"/>
      <w:numFmt w:val="decimal"/>
      <w:lvlText w:val="%4."/>
      <w:lvlJc w:val="left"/>
      <w:pPr>
        <w:ind w:left="2880" w:hanging="360"/>
      </w:pPr>
    </w:lvl>
    <w:lvl w:ilvl="4" w:tplc="19B24A1A">
      <w:start w:val="1"/>
      <w:numFmt w:val="lowerLetter"/>
      <w:lvlText w:val="%5."/>
      <w:lvlJc w:val="left"/>
      <w:pPr>
        <w:ind w:left="3600" w:hanging="360"/>
      </w:pPr>
    </w:lvl>
    <w:lvl w:ilvl="5" w:tplc="4BE29CEC">
      <w:start w:val="1"/>
      <w:numFmt w:val="lowerRoman"/>
      <w:lvlText w:val="%6."/>
      <w:lvlJc w:val="right"/>
      <w:pPr>
        <w:ind w:left="4320" w:hanging="180"/>
      </w:pPr>
    </w:lvl>
    <w:lvl w:ilvl="6" w:tplc="84D67112">
      <w:start w:val="1"/>
      <w:numFmt w:val="decimal"/>
      <w:lvlText w:val="%7."/>
      <w:lvlJc w:val="left"/>
      <w:pPr>
        <w:ind w:left="5040" w:hanging="360"/>
      </w:pPr>
    </w:lvl>
    <w:lvl w:ilvl="7" w:tplc="29680698">
      <w:start w:val="1"/>
      <w:numFmt w:val="lowerLetter"/>
      <w:lvlText w:val="%8."/>
      <w:lvlJc w:val="left"/>
      <w:pPr>
        <w:ind w:left="5760" w:hanging="360"/>
      </w:pPr>
    </w:lvl>
    <w:lvl w:ilvl="8" w:tplc="3DB6EC84">
      <w:start w:val="1"/>
      <w:numFmt w:val="lowerRoman"/>
      <w:lvlText w:val="%9."/>
      <w:lvlJc w:val="right"/>
      <w:pPr>
        <w:ind w:left="6480" w:hanging="180"/>
      </w:pPr>
    </w:lvl>
  </w:abstractNum>
  <w:abstractNum w:abstractNumId="4" w15:restartNumberingAfterBreak="0">
    <w:nsid w:val="18716588"/>
    <w:multiLevelType w:val="hybridMultilevel"/>
    <w:tmpl w:val="A77CF178"/>
    <w:lvl w:ilvl="0" w:tplc="240A0013">
      <w:start w:val="1"/>
      <w:numFmt w:val="upperRoman"/>
      <w:lvlText w:val="%1."/>
      <w:lvlJc w:val="right"/>
      <w:pPr>
        <w:ind w:left="721" w:hanging="360"/>
      </w:pPr>
      <w:rPr>
        <w:rFont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5" w15:restartNumberingAfterBreak="0">
    <w:nsid w:val="196E85F1"/>
    <w:multiLevelType w:val="hybridMultilevel"/>
    <w:tmpl w:val="76BEFA0E"/>
    <w:lvl w:ilvl="0" w:tplc="865A9360">
      <w:start w:val="1"/>
      <w:numFmt w:val="bullet"/>
      <w:lvlText w:val=""/>
      <w:lvlJc w:val="left"/>
      <w:pPr>
        <w:ind w:left="720" w:hanging="360"/>
      </w:pPr>
      <w:rPr>
        <w:rFonts w:ascii="Symbol" w:hAnsi="Symbol" w:hint="default"/>
      </w:rPr>
    </w:lvl>
    <w:lvl w:ilvl="1" w:tplc="77CC68C2">
      <w:start w:val="1"/>
      <w:numFmt w:val="bullet"/>
      <w:lvlText w:val="o"/>
      <w:lvlJc w:val="left"/>
      <w:pPr>
        <w:ind w:left="1440" w:hanging="360"/>
      </w:pPr>
      <w:rPr>
        <w:rFonts w:ascii="Courier New" w:hAnsi="Courier New" w:hint="default"/>
      </w:rPr>
    </w:lvl>
    <w:lvl w:ilvl="2" w:tplc="52CE22E6">
      <w:start w:val="1"/>
      <w:numFmt w:val="bullet"/>
      <w:lvlText w:val=""/>
      <w:lvlJc w:val="left"/>
      <w:pPr>
        <w:ind w:left="2160" w:hanging="360"/>
      </w:pPr>
      <w:rPr>
        <w:rFonts w:ascii="Wingdings" w:hAnsi="Wingdings" w:hint="default"/>
      </w:rPr>
    </w:lvl>
    <w:lvl w:ilvl="3" w:tplc="3D1A8F84">
      <w:start w:val="1"/>
      <w:numFmt w:val="bullet"/>
      <w:lvlText w:val=""/>
      <w:lvlJc w:val="left"/>
      <w:pPr>
        <w:ind w:left="2880" w:hanging="360"/>
      </w:pPr>
      <w:rPr>
        <w:rFonts w:ascii="Symbol" w:hAnsi="Symbol" w:hint="default"/>
      </w:rPr>
    </w:lvl>
    <w:lvl w:ilvl="4" w:tplc="3F1A47E4">
      <w:start w:val="1"/>
      <w:numFmt w:val="bullet"/>
      <w:lvlText w:val="o"/>
      <w:lvlJc w:val="left"/>
      <w:pPr>
        <w:ind w:left="3600" w:hanging="360"/>
      </w:pPr>
      <w:rPr>
        <w:rFonts w:ascii="Courier New" w:hAnsi="Courier New" w:hint="default"/>
      </w:rPr>
    </w:lvl>
    <w:lvl w:ilvl="5" w:tplc="5D6216C0">
      <w:start w:val="1"/>
      <w:numFmt w:val="bullet"/>
      <w:lvlText w:val=""/>
      <w:lvlJc w:val="left"/>
      <w:pPr>
        <w:ind w:left="4320" w:hanging="360"/>
      </w:pPr>
      <w:rPr>
        <w:rFonts w:ascii="Wingdings" w:hAnsi="Wingdings" w:hint="default"/>
      </w:rPr>
    </w:lvl>
    <w:lvl w:ilvl="6" w:tplc="3AD2EE16">
      <w:start w:val="1"/>
      <w:numFmt w:val="bullet"/>
      <w:lvlText w:val=""/>
      <w:lvlJc w:val="left"/>
      <w:pPr>
        <w:ind w:left="5040" w:hanging="360"/>
      </w:pPr>
      <w:rPr>
        <w:rFonts w:ascii="Symbol" w:hAnsi="Symbol" w:hint="default"/>
      </w:rPr>
    </w:lvl>
    <w:lvl w:ilvl="7" w:tplc="4B2ADEDA">
      <w:start w:val="1"/>
      <w:numFmt w:val="bullet"/>
      <w:lvlText w:val="o"/>
      <w:lvlJc w:val="left"/>
      <w:pPr>
        <w:ind w:left="5760" w:hanging="360"/>
      </w:pPr>
      <w:rPr>
        <w:rFonts w:ascii="Courier New" w:hAnsi="Courier New" w:hint="default"/>
      </w:rPr>
    </w:lvl>
    <w:lvl w:ilvl="8" w:tplc="D766207E">
      <w:start w:val="1"/>
      <w:numFmt w:val="bullet"/>
      <w:lvlText w:val=""/>
      <w:lvlJc w:val="left"/>
      <w:pPr>
        <w:ind w:left="6480" w:hanging="360"/>
      </w:pPr>
      <w:rPr>
        <w:rFonts w:ascii="Wingdings" w:hAnsi="Wingdings" w:hint="default"/>
      </w:r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F80FBF"/>
    <w:multiLevelType w:val="hybridMultilevel"/>
    <w:tmpl w:val="C5D879C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FD1E4B"/>
    <w:multiLevelType w:val="hybridMultilevel"/>
    <w:tmpl w:val="092C1F1A"/>
    <w:lvl w:ilvl="0" w:tplc="774C02C2">
      <w:start w:val="1"/>
      <w:numFmt w:val="lowerLetter"/>
      <w:lvlText w:val="%1)"/>
      <w:lvlJc w:val="left"/>
      <w:pPr>
        <w:ind w:left="720" w:hanging="360"/>
      </w:pPr>
    </w:lvl>
    <w:lvl w:ilvl="1" w:tplc="459CF1AE">
      <w:start w:val="1"/>
      <w:numFmt w:val="lowerLetter"/>
      <w:lvlText w:val="%2."/>
      <w:lvlJc w:val="left"/>
      <w:pPr>
        <w:ind w:left="1440" w:hanging="360"/>
      </w:pPr>
    </w:lvl>
    <w:lvl w:ilvl="2" w:tplc="68DE94DA">
      <w:start w:val="1"/>
      <w:numFmt w:val="lowerRoman"/>
      <w:lvlText w:val="%3."/>
      <w:lvlJc w:val="right"/>
      <w:pPr>
        <w:ind w:left="2160" w:hanging="180"/>
      </w:pPr>
    </w:lvl>
    <w:lvl w:ilvl="3" w:tplc="E9028FC2">
      <w:start w:val="1"/>
      <w:numFmt w:val="decimal"/>
      <w:lvlText w:val="%4."/>
      <w:lvlJc w:val="left"/>
      <w:pPr>
        <w:ind w:left="2880" w:hanging="360"/>
      </w:pPr>
    </w:lvl>
    <w:lvl w:ilvl="4" w:tplc="AAB2DA4A">
      <w:start w:val="1"/>
      <w:numFmt w:val="lowerLetter"/>
      <w:lvlText w:val="%5."/>
      <w:lvlJc w:val="left"/>
      <w:pPr>
        <w:ind w:left="3600" w:hanging="360"/>
      </w:pPr>
    </w:lvl>
    <w:lvl w:ilvl="5" w:tplc="F7FC38BE">
      <w:start w:val="1"/>
      <w:numFmt w:val="lowerRoman"/>
      <w:lvlText w:val="%6."/>
      <w:lvlJc w:val="right"/>
      <w:pPr>
        <w:ind w:left="4320" w:hanging="180"/>
      </w:pPr>
    </w:lvl>
    <w:lvl w:ilvl="6" w:tplc="615A25DA">
      <w:start w:val="1"/>
      <w:numFmt w:val="decimal"/>
      <w:lvlText w:val="%7."/>
      <w:lvlJc w:val="left"/>
      <w:pPr>
        <w:ind w:left="5040" w:hanging="360"/>
      </w:pPr>
    </w:lvl>
    <w:lvl w:ilvl="7" w:tplc="8264A586">
      <w:start w:val="1"/>
      <w:numFmt w:val="lowerLetter"/>
      <w:lvlText w:val="%8."/>
      <w:lvlJc w:val="left"/>
      <w:pPr>
        <w:ind w:left="5760" w:hanging="360"/>
      </w:pPr>
    </w:lvl>
    <w:lvl w:ilvl="8" w:tplc="B69E6CF6">
      <w:start w:val="1"/>
      <w:numFmt w:val="lowerRoman"/>
      <w:lvlText w:val="%9."/>
      <w:lvlJc w:val="right"/>
      <w:pPr>
        <w:ind w:left="6480" w:hanging="180"/>
      </w:pPr>
    </w:lvl>
  </w:abstractNum>
  <w:abstractNum w:abstractNumId="10" w15:restartNumberingAfterBreak="0">
    <w:nsid w:val="304D4022"/>
    <w:multiLevelType w:val="hybridMultilevel"/>
    <w:tmpl w:val="E8E2D8C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 w15:restartNumberingAfterBreak="0">
    <w:nsid w:val="32312DB8"/>
    <w:multiLevelType w:val="multilevel"/>
    <w:tmpl w:val="1DC0A1F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6713DA3"/>
    <w:multiLevelType w:val="hybridMultilevel"/>
    <w:tmpl w:val="A5AA1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950AC2"/>
    <w:multiLevelType w:val="hybridMultilevel"/>
    <w:tmpl w:val="6C74200C"/>
    <w:lvl w:ilvl="0" w:tplc="CE7AC0FA">
      <w:start w:val="1"/>
      <w:numFmt w:val="decimal"/>
      <w:lvlText w:val="%1."/>
      <w:lvlJc w:val="left"/>
      <w:pPr>
        <w:ind w:left="720" w:hanging="360"/>
      </w:pPr>
    </w:lvl>
    <w:lvl w:ilvl="1" w:tplc="C6285E20">
      <w:start w:val="1"/>
      <w:numFmt w:val="lowerLetter"/>
      <w:lvlText w:val="%2."/>
      <w:lvlJc w:val="left"/>
      <w:pPr>
        <w:ind w:left="1440" w:hanging="360"/>
      </w:pPr>
    </w:lvl>
    <w:lvl w:ilvl="2" w:tplc="7110FFE2">
      <w:start w:val="1"/>
      <w:numFmt w:val="lowerRoman"/>
      <w:lvlText w:val="%3."/>
      <w:lvlJc w:val="right"/>
      <w:pPr>
        <w:ind w:left="2160" w:hanging="180"/>
      </w:pPr>
    </w:lvl>
    <w:lvl w:ilvl="3" w:tplc="2962FBC0">
      <w:start w:val="1"/>
      <w:numFmt w:val="decimal"/>
      <w:lvlText w:val="%4."/>
      <w:lvlJc w:val="left"/>
      <w:pPr>
        <w:ind w:left="2880" w:hanging="360"/>
      </w:pPr>
    </w:lvl>
    <w:lvl w:ilvl="4" w:tplc="A4B07C64">
      <w:start w:val="1"/>
      <w:numFmt w:val="lowerLetter"/>
      <w:lvlText w:val="%5."/>
      <w:lvlJc w:val="left"/>
      <w:pPr>
        <w:ind w:left="3600" w:hanging="360"/>
      </w:pPr>
    </w:lvl>
    <w:lvl w:ilvl="5" w:tplc="63F04EAA">
      <w:start w:val="1"/>
      <w:numFmt w:val="lowerRoman"/>
      <w:lvlText w:val="%6."/>
      <w:lvlJc w:val="right"/>
      <w:pPr>
        <w:ind w:left="4320" w:hanging="180"/>
      </w:pPr>
    </w:lvl>
    <w:lvl w:ilvl="6" w:tplc="682257EE">
      <w:start w:val="1"/>
      <w:numFmt w:val="decimal"/>
      <w:lvlText w:val="%7."/>
      <w:lvlJc w:val="left"/>
      <w:pPr>
        <w:ind w:left="5040" w:hanging="360"/>
      </w:pPr>
    </w:lvl>
    <w:lvl w:ilvl="7" w:tplc="B2C8166E">
      <w:start w:val="1"/>
      <w:numFmt w:val="lowerLetter"/>
      <w:lvlText w:val="%8."/>
      <w:lvlJc w:val="left"/>
      <w:pPr>
        <w:ind w:left="5760" w:hanging="360"/>
      </w:pPr>
    </w:lvl>
    <w:lvl w:ilvl="8" w:tplc="D79C2240">
      <w:start w:val="1"/>
      <w:numFmt w:val="lowerRoman"/>
      <w:lvlText w:val="%9."/>
      <w:lvlJc w:val="right"/>
      <w:pPr>
        <w:ind w:left="6480" w:hanging="180"/>
      </w:pPr>
    </w:lvl>
  </w:abstractNum>
  <w:abstractNum w:abstractNumId="14"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0B983A"/>
    <w:multiLevelType w:val="hybridMultilevel"/>
    <w:tmpl w:val="411EA094"/>
    <w:lvl w:ilvl="0" w:tplc="B4B632EE">
      <w:start w:val="1"/>
      <w:numFmt w:val="bullet"/>
      <w:lvlText w:val=""/>
      <w:lvlJc w:val="left"/>
      <w:pPr>
        <w:ind w:left="720" w:hanging="360"/>
      </w:pPr>
      <w:rPr>
        <w:rFonts w:ascii="Symbol" w:hAnsi="Symbol" w:hint="default"/>
      </w:rPr>
    </w:lvl>
    <w:lvl w:ilvl="1" w:tplc="37040DB6">
      <w:start w:val="1"/>
      <w:numFmt w:val="bullet"/>
      <w:lvlText w:val="o"/>
      <w:lvlJc w:val="left"/>
      <w:pPr>
        <w:ind w:left="1440" w:hanging="360"/>
      </w:pPr>
      <w:rPr>
        <w:rFonts w:ascii="Courier New" w:hAnsi="Courier New" w:hint="default"/>
      </w:rPr>
    </w:lvl>
    <w:lvl w:ilvl="2" w:tplc="6A0E15BC">
      <w:start w:val="1"/>
      <w:numFmt w:val="bullet"/>
      <w:lvlText w:val=""/>
      <w:lvlJc w:val="left"/>
      <w:pPr>
        <w:ind w:left="2160" w:hanging="360"/>
      </w:pPr>
      <w:rPr>
        <w:rFonts w:ascii="Wingdings" w:hAnsi="Wingdings" w:hint="default"/>
      </w:rPr>
    </w:lvl>
    <w:lvl w:ilvl="3" w:tplc="2332AF82">
      <w:start w:val="1"/>
      <w:numFmt w:val="bullet"/>
      <w:lvlText w:val=""/>
      <w:lvlJc w:val="left"/>
      <w:pPr>
        <w:ind w:left="2880" w:hanging="360"/>
      </w:pPr>
      <w:rPr>
        <w:rFonts w:ascii="Symbol" w:hAnsi="Symbol" w:hint="default"/>
      </w:rPr>
    </w:lvl>
    <w:lvl w:ilvl="4" w:tplc="A644253C">
      <w:start w:val="1"/>
      <w:numFmt w:val="bullet"/>
      <w:lvlText w:val="o"/>
      <w:lvlJc w:val="left"/>
      <w:pPr>
        <w:ind w:left="3600" w:hanging="360"/>
      </w:pPr>
      <w:rPr>
        <w:rFonts w:ascii="Courier New" w:hAnsi="Courier New" w:hint="default"/>
      </w:rPr>
    </w:lvl>
    <w:lvl w:ilvl="5" w:tplc="DEEC7DA6">
      <w:start w:val="1"/>
      <w:numFmt w:val="bullet"/>
      <w:lvlText w:val=""/>
      <w:lvlJc w:val="left"/>
      <w:pPr>
        <w:ind w:left="4320" w:hanging="360"/>
      </w:pPr>
      <w:rPr>
        <w:rFonts w:ascii="Wingdings" w:hAnsi="Wingdings" w:hint="default"/>
      </w:rPr>
    </w:lvl>
    <w:lvl w:ilvl="6" w:tplc="AEFA31DC">
      <w:start w:val="1"/>
      <w:numFmt w:val="bullet"/>
      <w:lvlText w:val=""/>
      <w:lvlJc w:val="left"/>
      <w:pPr>
        <w:ind w:left="5040" w:hanging="360"/>
      </w:pPr>
      <w:rPr>
        <w:rFonts w:ascii="Symbol" w:hAnsi="Symbol" w:hint="default"/>
      </w:rPr>
    </w:lvl>
    <w:lvl w:ilvl="7" w:tplc="0E54FD38">
      <w:start w:val="1"/>
      <w:numFmt w:val="bullet"/>
      <w:lvlText w:val="o"/>
      <w:lvlJc w:val="left"/>
      <w:pPr>
        <w:ind w:left="5760" w:hanging="360"/>
      </w:pPr>
      <w:rPr>
        <w:rFonts w:ascii="Courier New" w:hAnsi="Courier New" w:hint="default"/>
      </w:rPr>
    </w:lvl>
    <w:lvl w:ilvl="8" w:tplc="0FD4ACB2">
      <w:start w:val="1"/>
      <w:numFmt w:val="bullet"/>
      <w:lvlText w:val=""/>
      <w:lvlJc w:val="left"/>
      <w:pPr>
        <w:ind w:left="6480" w:hanging="360"/>
      </w:pPr>
      <w:rPr>
        <w:rFonts w:ascii="Wingdings" w:hAnsi="Wingdings" w:hint="default"/>
      </w:rPr>
    </w:lvl>
  </w:abstractNum>
  <w:abstractNum w:abstractNumId="16"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06A2983"/>
    <w:multiLevelType w:val="hybridMultilevel"/>
    <w:tmpl w:val="0AF82970"/>
    <w:lvl w:ilvl="0" w:tplc="F6049934">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7BBB287"/>
    <w:multiLevelType w:val="hybridMultilevel"/>
    <w:tmpl w:val="CFE626BC"/>
    <w:lvl w:ilvl="0" w:tplc="6C3A804C">
      <w:start w:val="1"/>
      <w:numFmt w:val="decimal"/>
      <w:lvlText w:val="%1."/>
      <w:lvlJc w:val="left"/>
      <w:pPr>
        <w:ind w:left="720" w:hanging="360"/>
      </w:pPr>
      <w:rPr>
        <w:b/>
        <w:bCs/>
      </w:rPr>
    </w:lvl>
    <w:lvl w:ilvl="1" w:tplc="32D6B506">
      <w:start w:val="1"/>
      <w:numFmt w:val="lowerLetter"/>
      <w:lvlText w:val="%2."/>
      <w:lvlJc w:val="left"/>
      <w:pPr>
        <w:ind w:left="1440" w:hanging="360"/>
      </w:pPr>
    </w:lvl>
    <w:lvl w:ilvl="2" w:tplc="49FA4B8A">
      <w:start w:val="1"/>
      <w:numFmt w:val="lowerRoman"/>
      <w:lvlText w:val="%3."/>
      <w:lvlJc w:val="right"/>
      <w:pPr>
        <w:ind w:left="2160" w:hanging="180"/>
      </w:pPr>
    </w:lvl>
    <w:lvl w:ilvl="3" w:tplc="676899E4">
      <w:start w:val="1"/>
      <w:numFmt w:val="decimal"/>
      <w:lvlText w:val="%4."/>
      <w:lvlJc w:val="left"/>
      <w:pPr>
        <w:ind w:left="2880" w:hanging="360"/>
      </w:pPr>
    </w:lvl>
    <w:lvl w:ilvl="4" w:tplc="2D962250">
      <w:start w:val="1"/>
      <w:numFmt w:val="lowerLetter"/>
      <w:lvlText w:val="%5."/>
      <w:lvlJc w:val="left"/>
      <w:pPr>
        <w:ind w:left="3600" w:hanging="360"/>
      </w:pPr>
    </w:lvl>
    <w:lvl w:ilvl="5" w:tplc="9BD26F3A">
      <w:start w:val="1"/>
      <w:numFmt w:val="lowerRoman"/>
      <w:lvlText w:val="%6."/>
      <w:lvlJc w:val="right"/>
      <w:pPr>
        <w:ind w:left="4320" w:hanging="180"/>
      </w:pPr>
    </w:lvl>
    <w:lvl w:ilvl="6" w:tplc="83CCD0A8">
      <w:start w:val="1"/>
      <w:numFmt w:val="decimal"/>
      <w:lvlText w:val="%7."/>
      <w:lvlJc w:val="left"/>
      <w:pPr>
        <w:ind w:left="5040" w:hanging="360"/>
      </w:pPr>
    </w:lvl>
    <w:lvl w:ilvl="7" w:tplc="38A204A0">
      <w:start w:val="1"/>
      <w:numFmt w:val="lowerLetter"/>
      <w:lvlText w:val="%8."/>
      <w:lvlJc w:val="left"/>
      <w:pPr>
        <w:ind w:left="5760" w:hanging="360"/>
      </w:pPr>
    </w:lvl>
    <w:lvl w:ilvl="8" w:tplc="C798AB92">
      <w:start w:val="1"/>
      <w:numFmt w:val="lowerRoman"/>
      <w:lvlText w:val="%9."/>
      <w:lvlJc w:val="right"/>
      <w:pPr>
        <w:ind w:left="6480" w:hanging="180"/>
      </w:pPr>
    </w:lvl>
  </w:abstractNum>
  <w:abstractNum w:abstractNumId="19" w15:restartNumberingAfterBreak="0">
    <w:nsid w:val="679471CD"/>
    <w:multiLevelType w:val="hybridMultilevel"/>
    <w:tmpl w:val="17F69F5A"/>
    <w:lvl w:ilvl="0" w:tplc="BA2801E2">
      <w:start w:val="1"/>
      <w:numFmt w:val="decimal"/>
      <w:lvlText w:val="%1."/>
      <w:lvlJc w:val="left"/>
      <w:pPr>
        <w:ind w:left="360" w:hanging="360"/>
      </w:pPr>
    </w:lvl>
    <w:lvl w:ilvl="1" w:tplc="A6966EDC">
      <w:start w:val="1"/>
      <w:numFmt w:val="lowerLetter"/>
      <w:lvlText w:val="%2."/>
      <w:lvlJc w:val="left"/>
      <w:pPr>
        <w:ind w:left="1440" w:hanging="360"/>
      </w:pPr>
    </w:lvl>
    <w:lvl w:ilvl="2" w:tplc="6FB0417A">
      <w:start w:val="1"/>
      <w:numFmt w:val="lowerRoman"/>
      <w:lvlText w:val="%3."/>
      <w:lvlJc w:val="right"/>
      <w:pPr>
        <w:ind w:left="2160" w:hanging="180"/>
      </w:pPr>
    </w:lvl>
    <w:lvl w:ilvl="3" w:tplc="4A1EF0C8">
      <w:start w:val="1"/>
      <w:numFmt w:val="decimal"/>
      <w:lvlText w:val="%4."/>
      <w:lvlJc w:val="left"/>
      <w:pPr>
        <w:ind w:left="2880" w:hanging="360"/>
      </w:pPr>
    </w:lvl>
    <w:lvl w:ilvl="4" w:tplc="C3F4DCE4">
      <w:start w:val="1"/>
      <w:numFmt w:val="lowerLetter"/>
      <w:lvlText w:val="%5."/>
      <w:lvlJc w:val="left"/>
      <w:pPr>
        <w:ind w:left="3600" w:hanging="360"/>
      </w:pPr>
    </w:lvl>
    <w:lvl w:ilvl="5" w:tplc="A3403A1E">
      <w:start w:val="1"/>
      <w:numFmt w:val="lowerRoman"/>
      <w:lvlText w:val="%6."/>
      <w:lvlJc w:val="right"/>
      <w:pPr>
        <w:ind w:left="4320" w:hanging="180"/>
      </w:pPr>
    </w:lvl>
    <w:lvl w:ilvl="6" w:tplc="0102E072">
      <w:start w:val="1"/>
      <w:numFmt w:val="decimal"/>
      <w:lvlText w:val="%7."/>
      <w:lvlJc w:val="left"/>
      <w:pPr>
        <w:ind w:left="5040" w:hanging="360"/>
      </w:pPr>
    </w:lvl>
    <w:lvl w:ilvl="7" w:tplc="2E9804AE">
      <w:start w:val="1"/>
      <w:numFmt w:val="lowerLetter"/>
      <w:lvlText w:val="%8."/>
      <w:lvlJc w:val="left"/>
      <w:pPr>
        <w:ind w:left="5760" w:hanging="360"/>
      </w:pPr>
    </w:lvl>
    <w:lvl w:ilvl="8" w:tplc="E0140D78">
      <w:start w:val="1"/>
      <w:numFmt w:val="lowerRoman"/>
      <w:lvlText w:val="%9."/>
      <w:lvlJc w:val="right"/>
      <w:pPr>
        <w:ind w:left="6480" w:hanging="180"/>
      </w:pPr>
    </w:lvl>
  </w:abstractNum>
  <w:abstractNum w:abstractNumId="20"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85BC8E"/>
    <w:multiLevelType w:val="hybridMultilevel"/>
    <w:tmpl w:val="BC5EFDAA"/>
    <w:lvl w:ilvl="0" w:tplc="021420E2">
      <w:start w:val="1"/>
      <w:numFmt w:val="bullet"/>
      <w:lvlText w:val=""/>
      <w:lvlJc w:val="left"/>
      <w:pPr>
        <w:ind w:left="720" w:hanging="360"/>
      </w:pPr>
      <w:rPr>
        <w:rFonts w:ascii="Symbol" w:hAnsi="Symbol" w:hint="default"/>
      </w:rPr>
    </w:lvl>
    <w:lvl w:ilvl="1" w:tplc="F122459E">
      <w:start w:val="1"/>
      <w:numFmt w:val="bullet"/>
      <w:lvlText w:val="o"/>
      <w:lvlJc w:val="left"/>
      <w:pPr>
        <w:ind w:left="1440" w:hanging="360"/>
      </w:pPr>
      <w:rPr>
        <w:rFonts w:ascii="Courier New" w:hAnsi="Courier New" w:hint="default"/>
      </w:rPr>
    </w:lvl>
    <w:lvl w:ilvl="2" w:tplc="0FE4215A">
      <w:start w:val="1"/>
      <w:numFmt w:val="bullet"/>
      <w:lvlText w:val=""/>
      <w:lvlJc w:val="left"/>
      <w:pPr>
        <w:ind w:left="2160" w:hanging="360"/>
      </w:pPr>
      <w:rPr>
        <w:rFonts w:ascii="Wingdings" w:hAnsi="Wingdings" w:hint="default"/>
      </w:rPr>
    </w:lvl>
    <w:lvl w:ilvl="3" w:tplc="EBC0CFE0">
      <w:start w:val="1"/>
      <w:numFmt w:val="bullet"/>
      <w:lvlText w:val=""/>
      <w:lvlJc w:val="left"/>
      <w:pPr>
        <w:ind w:left="2880" w:hanging="360"/>
      </w:pPr>
      <w:rPr>
        <w:rFonts w:ascii="Symbol" w:hAnsi="Symbol" w:hint="default"/>
      </w:rPr>
    </w:lvl>
    <w:lvl w:ilvl="4" w:tplc="7C4CD65C">
      <w:start w:val="1"/>
      <w:numFmt w:val="bullet"/>
      <w:lvlText w:val="o"/>
      <w:lvlJc w:val="left"/>
      <w:pPr>
        <w:ind w:left="3600" w:hanging="360"/>
      </w:pPr>
      <w:rPr>
        <w:rFonts w:ascii="Courier New" w:hAnsi="Courier New" w:hint="default"/>
      </w:rPr>
    </w:lvl>
    <w:lvl w:ilvl="5" w:tplc="1612314A">
      <w:start w:val="1"/>
      <w:numFmt w:val="bullet"/>
      <w:lvlText w:val=""/>
      <w:lvlJc w:val="left"/>
      <w:pPr>
        <w:ind w:left="4320" w:hanging="360"/>
      </w:pPr>
      <w:rPr>
        <w:rFonts w:ascii="Wingdings" w:hAnsi="Wingdings" w:hint="default"/>
      </w:rPr>
    </w:lvl>
    <w:lvl w:ilvl="6" w:tplc="53BE3084">
      <w:start w:val="1"/>
      <w:numFmt w:val="bullet"/>
      <w:lvlText w:val=""/>
      <w:lvlJc w:val="left"/>
      <w:pPr>
        <w:ind w:left="5040" w:hanging="360"/>
      </w:pPr>
      <w:rPr>
        <w:rFonts w:ascii="Symbol" w:hAnsi="Symbol" w:hint="default"/>
      </w:rPr>
    </w:lvl>
    <w:lvl w:ilvl="7" w:tplc="A1886FB8">
      <w:start w:val="1"/>
      <w:numFmt w:val="bullet"/>
      <w:lvlText w:val="o"/>
      <w:lvlJc w:val="left"/>
      <w:pPr>
        <w:ind w:left="5760" w:hanging="360"/>
      </w:pPr>
      <w:rPr>
        <w:rFonts w:ascii="Courier New" w:hAnsi="Courier New" w:hint="default"/>
      </w:rPr>
    </w:lvl>
    <w:lvl w:ilvl="8" w:tplc="708C2AF0">
      <w:start w:val="1"/>
      <w:numFmt w:val="bullet"/>
      <w:lvlText w:val=""/>
      <w:lvlJc w:val="left"/>
      <w:pPr>
        <w:ind w:left="6480" w:hanging="360"/>
      </w:pPr>
      <w:rPr>
        <w:rFonts w:ascii="Wingdings" w:hAnsi="Wingdings" w:hint="default"/>
      </w:rPr>
    </w:lvl>
  </w:abstractNum>
  <w:abstractNum w:abstractNumId="2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19"/>
  </w:num>
  <w:num w:numId="2">
    <w:abstractNumId w:val="0"/>
  </w:num>
  <w:num w:numId="3">
    <w:abstractNumId w:val="11"/>
  </w:num>
  <w:num w:numId="4">
    <w:abstractNumId w:val="5"/>
  </w:num>
  <w:num w:numId="5">
    <w:abstractNumId w:val="21"/>
  </w:num>
  <w:num w:numId="6">
    <w:abstractNumId w:val="15"/>
  </w:num>
  <w:num w:numId="7">
    <w:abstractNumId w:val="9"/>
  </w:num>
  <w:num w:numId="8">
    <w:abstractNumId w:val="3"/>
  </w:num>
  <w:num w:numId="9">
    <w:abstractNumId w:val="2"/>
  </w:num>
  <w:num w:numId="10">
    <w:abstractNumId w:val="13"/>
  </w:num>
  <w:num w:numId="11">
    <w:abstractNumId w:val="18"/>
  </w:num>
  <w:num w:numId="12">
    <w:abstractNumId w:val="16"/>
  </w:num>
  <w:num w:numId="13">
    <w:abstractNumId w:val="14"/>
  </w:num>
  <w:num w:numId="14">
    <w:abstractNumId w:val="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4"/>
  </w:num>
  <w:num w:numId="19">
    <w:abstractNumId w:val="1"/>
  </w:num>
  <w:num w:numId="20">
    <w:abstractNumId w:val="8"/>
  </w:num>
  <w:num w:numId="21">
    <w:abstractNumId w:val="20"/>
  </w:num>
  <w:num w:numId="22">
    <w:abstractNumId w:val="7"/>
  </w:num>
  <w:num w:numId="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931"/>
    <w:rsid w:val="000047D1"/>
    <w:rsid w:val="00004A2B"/>
    <w:rsid w:val="000076DB"/>
    <w:rsid w:val="00011F3C"/>
    <w:rsid w:val="0001412B"/>
    <w:rsid w:val="000239CE"/>
    <w:rsid w:val="000254E2"/>
    <w:rsid w:val="00025CBB"/>
    <w:rsid w:val="00025DB7"/>
    <w:rsid w:val="00027C14"/>
    <w:rsid w:val="00030EA5"/>
    <w:rsid w:val="0003111F"/>
    <w:rsid w:val="00031D3E"/>
    <w:rsid w:val="000326BD"/>
    <w:rsid w:val="00032FF6"/>
    <w:rsid w:val="00042C89"/>
    <w:rsid w:val="00043A3C"/>
    <w:rsid w:val="00045688"/>
    <w:rsid w:val="00045EAA"/>
    <w:rsid w:val="00047BAF"/>
    <w:rsid w:val="00051589"/>
    <w:rsid w:val="00053503"/>
    <w:rsid w:val="00054170"/>
    <w:rsid w:val="00054B97"/>
    <w:rsid w:val="00057A3D"/>
    <w:rsid w:val="000604FC"/>
    <w:rsid w:val="00061A77"/>
    <w:rsid w:val="0006321C"/>
    <w:rsid w:val="00064015"/>
    <w:rsid w:val="00065341"/>
    <w:rsid w:val="0006576B"/>
    <w:rsid w:val="00066647"/>
    <w:rsid w:val="00070B3A"/>
    <w:rsid w:val="00070EBE"/>
    <w:rsid w:val="00073FD5"/>
    <w:rsid w:val="000740E1"/>
    <w:rsid w:val="0007477B"/>
    <w:rsid w:val="00077D0C"/>
    <w:rsid w:val="00082CA5"/>
    <w:rsid w:val="00086636"/>
    <w:rsid w:val="00086C5E"/>
    <w:rsid w:val="00086D81"/>
    <w:rsid w:val="00093DEA"/>
    <w:rsid w:val="00093F2F"/>
    <w:rsid w:val="00095CD9"/>
    <w:rsid w:val="00096BEE"/>
    <w:rsid w:val="00097FA6"/>
    <w:rsid w:val="000A2087"/>
    <w:rsid w:val="000A310E"/>
    <w:rsid w:val="000A34BD"/>
    <w:rsid w:val="000A3937"/>
    <w:rsid w:val="000A62B8"/>
    <w:rsid w:val="000A6EB4"/>
    <w:rsid w:val="000B197E"/>
    <w:rsid w:val="000B3219"/>
    <w:rsid w:val="000B4FF4"/>
    <w:rsid w:val="000B6BA3"/>
    <w:rsid w:val="000B6FB7"/>
    <w:rsid w:val="000C0870"/>
    <w:rsid w:val="000C15BB"/>
    <w:rsid w:val="000C15D1"/>
    <w:rsid w:val="000C1C93"/>
    <w:rsid w:val="000C2815"/>
    <w:rsid w:val="000C397A"/>
    <w:rsid w:val="000C427D"/>
    <w:rsid w:val="000C464F"/>
    <w:rsid w:val="000D2343"/>
    <w:rsid w:val="000D2451"/>
    <w:rsid w:val="000D7919"/>
    <w:rsid w:val="000D7D3E"/>
    <w:rsid w:val="000E1130"/>
    <w:rsid w:val="000E3D99"/>
    <w:rsid w:val="000E4015"/>
    <w:rsid w:val="000E5018"/>
    <w:rsid w:val="000E6317"/>
    <w:rsid w:val="000E6A4F"/>
    <w:rsid w:val="000E6ACD"/>
    <w:rsid w:val="000E6F85"/>
    <w:rsid w:val="000F1DDB"/>
    <w:rsid w:val="000F2FA7"/>
    <w:rsid w:val="000F341F"/>
    <w:rsid w:val="000F382D"/>
    <w:rsid w:val="000F673D"/>
    <w:rsid w:val="000F7E5F"/>
    <w:rsid w:val="000F7FBA"/>
    <w:rsid w:val="001000FC"/>
    <w:rsid w:val="00100B91"/>
    <w:rsid w:val="00101B29"/>
    <w:rsid w:val="00104294"/>
    <w:rsid w:val="00104697"/>
    <w:rsid w:val="00110584"/>
    <w:rsid w:val="001115F6"/>
    <w:rsid w:val="00111D77"/>
    <w:rsid w:val="0011266D"/>
    <w:rsid w:val="001133A0"/>
    <w:rsid w:val="00113687"/>
    <w:rsid w:val="0011423F"/>
    <w:rsid w:val="001153B3"/>
    <w:rsid w:val="00117AF7"/>
    <w:rsid w:val="00121EF3"/>
    <w:rsid w:val="001224A4"/>
    <w:rsid w:val="00122FA6"/>
    <w:rsid w:val="00124209"/>
    <w:rsid w:val="00125D94"/>
    <w:rsid w:val="00126614"/>
    <w:rsid w:val="0013149F"/>
    <w:rsid w:val="00133B66"/>
    <w:rsid w:val="00140D54"/>
    <w:rsid w:val="00141594"/>
    <w:rsid w:val="0014288F"/>
    <w:rsid w:val="001464E0"/>
    <w:rsid w:val="00146BA8"/>
    <w:rsid w:val="00150975"/>
    <w:rsid w:val="00151D83"/>
    <w:rsid w:val="0015210A"/>
    <w:rsid w:val="001521EF"/>
    <w:rsid w:val="001530DE"/>
    <w:rsid w:val="00154AEE"/>
    <w:rsid w:val="001553A4"/>
    <w:rsid w:val="00155583"/>
    <w:rsid w:val="001567C0"/>
    <w:rsid w:val="00164895"/>
    <w:rsid w:val="00165245"/>
    <w:rsid w:val="001718F7"/>
    <w:rsid w:val="001742A1"/>
    <w:rsid w:val="00174F69"/>
    <w:rsid w:val="001758D4"/>
    <w:rsid w:val="00175ACC"/>
    <w:rsid w:val="00181B95"/>
    <w:rsid w:val="00182D84"/>
    <w:rsid w:val="00182EB5"/>
    <w:rsid w:val="001856EC"/>
    <w:rsid w:val="0018580E"/>
    <w:rsid w:val="00186AC3"/>
    <w:rsid w:val="00187107"/>
    <w:rsid w:val="00191185"/>
    <w:rsid w:val="00191E08"/>
    <w:rsid w:val="001925A0"/>
    <w:rsid w:val="00192F4A"/>
    <w:rsid w:val="00193757"/>
    <w:rsid w:val="001939DC"/>
    <w:rsid w:val="001946D9"/>
    <w:rsid w:val="00194CDD"/>
    <w:rsid w:val="00194DAC"/>
    <w:rsid w:val="00196870"/>
    <w:rsid w:val="00197C67"/>
    <w:rsid w:val="001A1B18"/>
    <w:rsid w:val="001A3826"/>
    <w:rsid w:val="001A3B38"/>
    <w:rsid w:val="001A4681"/>
    <w:rsid w:val="001A68A7"/>
    <w:rsid w:val="001A6ABB"/>
    <w:rsid w:val="001B052C"/>
    <w:rsid w:val="001B0D4D"/>
    <w:rsid w:val="001B3687"/>
    <w:rsid w:val="001B614D"/>
    <w:rsid w:val="001B670A"/>
    <w:rsid w:val="001B67D3"/>
    <w:rsid w:val="001B6D46"/>
    <w:rsid w:val="001B7D64"/>
    <w:rsid w:val="001C0FB7"/>
    <w:rsid w:val="001C20A1"/>
    <w:rsid w:val="001C342E"/>
    <w:rsid w:val="001C442E"/>
    <w:rsid w:val="001D0E29"/>
    <w:rsid w:val="001D16D5"/>
    <w:rsid w:val="001D2057"/>
    <w:rsid w:val="001D20D9"/>
    <w:rsid w:val="001D372C"/>
    <w:rsid w:val="001D3CF9"/>
    <w:rsid w:val="001D4644"/>
    <w:rsid w:val="001D6310"/>
    <w:rsid w:val="001D6556"/>
    <w:rsid w:val="001D75CD"/>
    <w:rsid w:val="001E21BA"/>
    <w:rsid w:val="001E39D7"/>
    <w:rsid w:val="001E3DD8"/>
    <w:rsid w:val="001E43EC"/>
    <w:rsid w:val="001F0310"/>
    <w:rsid w:val="001F0A49"/>
    <w:rsid w:val="001F1027"/>
    <w:rsid w:val="001F3CA5"/>
    <w:rsid w:val="001F3D96"/>
    <w:rsid w:val="001F4EC4"/>
    <w:rsid w:val="001F6F9E"/>
    <w:rsid w:val="001F7324"/>
    <w:rsid w:val="001F73A8"/>
    <w:rsid w:val="0020097C"/>
    <w:rsid w:val="00201898"/>
    <w:rsid w:val="00201B5C"/>
    <w:rsid w:val="00202F4F"/>
    <w:rsid w:val="002041EA"/>
    <w:rsid w:val="00204431"/>
    <w:rsid w:val="00204EA4"/>
    <w:rsid w:val="00205FF2"/>
    <w:rsid w:val="002063D3"/>
    <w:rsid w:val="002125C4"/>
    <w:rsid w:val="00212864"/>
    <w:rsid w:val="00212D31"/>
    <w:rsid w:val="002135C6"/>
    <w:rsid w:val="0021360D"/>
    <w:rsid w:val="002152C4"/>
    <w:rsid w:val="002172D7"/>
    <w:rsid w:val="0021733F"/>
    <w:rsid w:val="00217814"/>
    <w:rsid w:val="00217F0D"/>
    <w:rsid w:val="002205D3"/>
    <w:rsid w:val="00224AF2"/>
    <w:rsid w:val="002257AF"/>
    <w:rsid w:val="00226E6A"/>
    <w:rsid w:val="00226EC7"/>
    <w:rsid w:val="002273B2"/>
    <w:rsid w:val="00227F60"/>
    <w:rsid w:val="0023329A"/>
    <w:rsid w:val="00233ED7"/>
    <w:rsid w:val="0023408B"/>
    <w:rsid w:val="00234A57"/>
    <w:rsid w:val="00234D84"/>
    <w:rsid w:val="00234F3F"/>
    <w:rsid w:val="00237DD7"/>
    <w:rsid w:val="00237F39"/>
    <w:rsid w:val="00240CA7"/>
    <w:rsid w:val="00241FA8"/>
    <w:rsid w:val="00244E2A"/>
    <w:rsid w:val="00246A46"/>
    <w:rsid w:val="002531ED"/>
    <w:rsid w:val="002534CF"/>
    <w:rsid w:val="002537E9"/>
    <w:rsid w:val="0025482E"/>
    <w:rsid w:val="00254E27"/>
    <w:rsid w:val="0025591F"/>
    <w:rsid w:val="002625E2"/>
    <w:rsid w:val="00262E39"/>
    <w:rsid w:val="00263A24"/>
    <w:rsid w:val="002640AA"/>
    <w:rsid w:val="002641CD"/>
    <w:rsid w:val="00264310"/>
    <w:rsid w:val="002644A5"/>
    <w:rsid w:val="002655EB"/>
    <w:rsid w:val="002658B4"/>
    <w:rsid w:val="002666B0"/>
    <w:rsid w:val="00267DDC"/>
    <w:rsid w:val="00270F0B"/>
    <w:rsid w:val="00271C3F"/>
    <w:rsid w:val="00273255"/>
    <w:rsid w:val="0027328C"/>
    <w:rsid w:val="00274167"/>
    <w:rsid w:val="00274CC9"/>
    <w:rsid w:val="00274E19"/>
    <w:rsid w:val="002766B1"/>
    <w:rsid w:val="002778BE"/>
    <w:rsid w:val="00277C1A"/>
    <w:rsid w:val="00277D1B"/>
    <w:rsid w:val="0028060A"/>
    <w:rsid w:val="0028080E"/>
    <w:rsid w:val="002815C3"/>
    <w:rsid w:val="00281D90"/>
    <w:rsid w:val="002823A1"/>
    <w:rsid w:val="00282EE3"/>
    <w:rsid w:val="002830A0"/>
    <w:rsid w:val="002830EB"/>
    <w:rsid w:val="00283300"/>
    <w:rsid w:val="002847F0"/>
    <w:rsid w:val="00284FEA"/>
    <w:rsid w:val="002850B9"/>
    <w:rsid w:val="002851F4"/>
    <w:rsid w:val="00292CD7"/>
    <w:rsid w:val="00297876"/>
    <w:rsid w:val="002A0345"/>
    <w:rsid w:val="002A0E83"/>
    <w:rsid w:val="002A2648"/>
    <w:rsid w:val="002A4654"/>
    <w:rsid w:val="002A4816"/>
    <w:rsid w:val="002A4E06"/>
    <w:rsid w:val="002B2097"/>
    <w:rsid w:val="002B4965"/>
    <w:rsid w:val="002B5E76"/>
    <w:rsid w:val="002B76A0"/>
    <w:rsid w:val="002C099E"/>
    <w:rsid w:val="002C0AE0"/>
    <w:rsid w:val="002C1E0D"/>
    <w:rsid w:val="002C21D1"/>
    <w:rsid w:val="002C2337"/>
    <w:rsid w:val="002C3F96"/>
    <w:rsid w:val="002C4407"/>
    <w:rsid w:val="002C6EB6"/>
    <w:rsid w:val="002D0A39"/>
    <w:rsid w:val="002D1E9F"/>
    <w:rsid w:val="002D35B2"/>
    <w:rsid w:val="002D5DF1"/>
    <w:rsid w:val="002E11C7"/>
    <w:rsid w:val="002E12D5"/>
    <w:rsid w:val="002E30CC"/>
    <w:rsid w:val="002E3D86"/>
    <w:rsid w:val="002E427E"/>
    <w:rsid w:val="002E7154"/>
    <w:rsid w:val="002E7DF3"/>
    <w:rsid w:val="002F215B"/>
    <w:rsid w:val="002F21A8"/>
    <w:rsid w:val="002F3A5E"/>
    <w:rsid w:val="002F4992"/>
    <w:rsid w:val="003013D7"/>
    <w:rsid w:val="00302329"/>
    <w:rsid w:val="003059CA"/>
    <w:rsid w:val="00306382"/>
    <w:rsid w:val="00307D8B"/>
    <w:rsid w:val="00310092"/>
    <w:rsid w:val="00310779"/>
    <w:rsid w:val="00311C3B"/>
    <w:rsid w:val="00315131"/>
    <w:rsid w:val="00316686"/>
    <w:rsid w:val="003176B3"/>
    <w:rsid w:val="003178AD"/>
    <w:rsid w:val="00320094"/>
    <w:rsid w:val="00320A18"/>
    <w:rsid w:val="003268C3"/>
    <w:rsid w:val="00327906"/>
    <w:rsid w:val="00327BDF"/>
    <w:rsid w:val="00335646"/>
    <w:rsid w:val="00340405"/>
    <w:rsid w:val="00341CF8"/>
    <w:rsid w:val="00342712"/>
    <w:rsid w:val="003429F9"/>
    <w:rsid w:val="003459F4"/>
    <w:rsid w:val="00346F85"/>
    <w:rsid w:val="00347F26"/>
    <w:rsid w:val="00350755"/>
    <w:rsid w:val="003516C9"/>
    <w:rsid w:val="0035328C"/>
    <w:rsid w:val="00353386"/>
    <w:rsid w:val="00353F2D"/>
    <w:rsid w:val="00354916"/>
    <w:rsid w:val="00355D5C"/>
    <w:rsid w:val="00357F0A"/>
    <w:rsid w:val="00362219"/>
    <w:rsid w:val="003624DF"/>
    <w:rsid w:val="00364D0E"/>
    <w:rsid w:val="003671EA"/>
    <w:rsid w:val="00367DD3"/>
    <w:rsid w:val="003728F0"/>
    <w:rsid w:val="0037323E"/>
    <w:rsid w:val="0037549C"/>
    <w:rsid w:val="00375AFE"/>
    <w:rsid w:val="00375F92"/>
    <w:rsid w:val="00382EF6"/>
    <w:rsid w:val="003831A9"/>
    <w:rsid w:val="00384C30"/>
    <w:rsid w:val="00385EFD"/>
    <w:rsid w:val="003869D0"/>
    <w:rsid w:val="00386E73"/>
    <w:rsid w:val="003877AC"/>
    <w:rsid w:val="00391511"/>
    <w:rsid w:val="00392132"/>
    <w:rsid w:val="0039214C"/>
    <w:rsid w:val="0039230B"/>
    <w:rsid w:val="00392E72"/>
    <w:rsid w:val="00393595"/>
    <w:rsid w:val="00393A4E"/>
    <w:rsid w:val="00394B85"/>
    <w:rsid w:val="003A0D78"/>
    <w:rsid w:val="003A1BB9"/>
    <w:rsid w:val="003A2187"/>
    <w:rsid w:val="003A575C"/>
    <w:rsid w:val="003A64E1"/>
    <w:rsid w:val="003A6FCB"/>
    <w:rsid w:val="003A706E"/>
    <w:rsid w:val="003A7085"/>
    <w:rsid w:val="003B021D"/>
    <w:rsid w:val="003B0853"/>
    <w:rsid w:val="003B1104"/>
    <w:rsid w:val="003B18C4"/>
    <w:rsid w:val="003B1DAC"/>
    <w:rsid w:val="003B2C4B"/>
    <w:rsid w:val="003B50AA"/>
    <w:rsid w:val="003B6B0F"/>
    <w:rsid w:val="003C0EFA"/>
    <w:rsid w:val="003C1834"/>
    <w:rsid w:val="003C5005"/>
    <w:rsid w:val="003C5BCE"/>
    <w:rsid w:val="003C7607"/>
    <w:rsid w:val="003D1313"/>
    <w:rsid w:val="003D299C"/>
    <w:rsid w:val="003D311C"/>
    <w:rsid w:val="003D37C0"/>
    <w:rsid w:val="003D42BB"/>
    <w:rsid w:val="003D47D5"/>
    <w:rsid w:val="003D4CD8"/>
    <w:rsid w:val="003D5826"/>
    <w:rsid w:val="003E25D2"/>
    <w:rsid w:val="003E53C1"/>
    <w:rsid w:val="003E57CD"/>
    <w:rsid w:val="003E7D00"/>
    <w:rsid w:val="003F26B0"/>
    <w:rsid w:val="003F6275"/>
    <w:rsid w:val="003F7D77"/>
    <w:rsid w:val="004001DF"/>
    <w:rsid w:val="00402109"/>
    <w:rsid w:val="004054B8"/>
    <w:rsid w:val="00405543"/>
    <w:rsid w:val="00405B56"/>
    <w:rsid w:val="00405F1F"/>
    <w:rsid w:val="00406FB9"/>
    <w:rsid w:val="00411190"/>
    <w:rsid w:val="00411B4B"/>
    <w:rsid w:val="00414791"/>
    <w:rsid w:val="00414ECB"/>
    <w:rsid w:val="00416F84"/>
    <w:rsid w:val="00417657"/>
    <w:rsid w:val="004214AE"/>
    <w:rsid w:val="004239B3"/>
    <w:rsid w:val="0042497F"/>
    <w:rsid w:val="00425A98"/>
    <w:rsid w:val="00425BD5"/>
    <w:rsid w:val="0042697B"/>
    <w:rsid w:val="00426CFB"/>
    <w:rsid w:val="004274BF"/>
    <w:rsid w:val="004349EB"/>
    <w:rsid w:val="00436E45"/>
    <w:rsid w:val="00443150"/>
    <w:rsid w:val="004439AF"/>
    <w:rsid w:val="004477BD"/>
    <w:rsid w:val="004522F3"/>
    <w:rsid w:val="00452455"/>
    <w:rsid w:val="004528ED"/>
    <w:rsid w:val="00452B1B"/>
    <w:rsid w:val="004534CC"/>
    <w:rsid w:val="004537B9"/>
    <w:rsid w:val="0045482C"/>
    <w:rsid w:val="00456367"/>
    <w:rsid w:val="00456902"/>
    <w:rsid w:val="00457AFA"/>
    <w:rsid w:val="00460AE6"/>
    <w:rsid w:val="00463751"/>
    <w:rsid w:val="0046393E"/>
    <w:rsid w:val="00465E93"/>
    <w:rsid w:val="00466D7F"/>
    <w:rsid w:val="00470810"/>
    <w:rsid w:val="00475438"/>
    <w:rsid w:val="00475EBF"/>
    <w:rsid w:val="00477E59"/>
    <w:rsid w:val="00480FE3"/>
    <w:rsid w:val="00481574"/>
    <w:rsid w:val="00482541"/>
    <w:rsid w:val="004861C0"/>
    <w:rsid w:val="00487424"/>
    <w:rsid w:val="0049226D"/>
    <w:rsid w:val="0049271B"/>
    <w:rsid w:val="004931ED"/>
    <w:rsid w:val="004975C7"/>
    <w:rsid w:val="004979DB"/>
    <w:rsid w:val="004A356B"/>
    <w:rsid w:val="004A433B"/>
    <w:rsid w:val="004A56D9"/>
    <w:rsid w:val="004A67CE"/>
    <w:rsid w:val="004A6BFA"/>
    <w:rsid w:val="004A7058"/>
    <w:rsid w:val="004B0D0C"/>
    <w:rsid w:val="004B2160"/>
    <w:rsid w:val="004B22D4"/>
    <w:rsid w:val="004B2F06"/>
    <w:rsid w:val="004B530D"/>
    <w:rsid w:val="004B5F16"/>
    <w:rsid w:val="004B7396"/>
    <w:rsid w:val="004C01CE"/>
    <w:rsid w:val="004C026F"/>
    <w:rsid w:val="004C0DAD"/>
    <w:rsid w:val="004C1CF8"/>
    <w:rsid w:val="004C22ED"/>
    <w:rsid w:val="004C4D13"/>
    <w:rsid w:val="004C6A0C"/>
    <w:rsid w:val="004C7030"/>
    <w:rsid w:val="004D0CFE"/>
    <w:rsid w:val="004D177F"/>
    <w:rsid w:val="004D3B6E"/>
    <w:rsid w:val="004D46AD"/>
    <w:rsid w:val="004D73BF"/>
    <w:rsid w:val="004D7D5D"/>
    <w:rsid w:val="004E31E2"/>
    <w:rsid w:val="004E5F4D"/>
    <w:rsid w:val="004E6DE8"/>
    <w:rsid w:val="004E72F4"/>
    <w:rsid w:val="004F2D15"/>
    <w:rsid w:val="004F314F"/>
    <w:rsid w:val="004F45C5"/>
    <w:rsid w:val="004F5686"/>
    <w:rsid w:val="004F5E71"/>
    <w:rsid w:val="004F7EC1"/>
    <w:rsid w:val="00501792"/>
    <w:rsid w:val="00501FDC"/>
    <w:rsid w:val="00504150"/>
    <w:rsid w:val="005054E1"/>
    <w:rsid w:val="00505F3C"/>
    <w:rsid w:val="00510A99"/>
    <w:rsid w:val="00511C76"/>
    <w:rsid w:val="00514D92"/>
    <w:rsid w:val="00521EBC"/>
    <w:rsid w:val="00522548"/>
    <w:rsid w:val="00522BF9"/>
    <w:rsid w:val="00522DF6"/>
    <w:rsid w:val="00525622"/>
    <w:rsid w:val="005264AE"/>
    <w:rsid w:val="00526CBB"/>
    <w:rsid w:val="00526ECE"/>
    <w:rsid w:val="00532285"/>
    <w:rsid w:val="00533F05"/>
    <w:rsid w:val="00535164"/>
    <w:rsid w:val="00535CC0"/>
    <w:rsid w:val="005362BF"/>
    <w:rsid w:val="00537854"/>
    <w:rsid w:val="00537900"/>
    <w:rsid w:val="0054000D"/>
    <w:rsid w:val="005430E0"/>
    <w:rsid w:val="00543F6F"/>
    <w:rsid w:val="00544C5F"/>
    <w:rsid w:val="00547F0D"/>
    <w:rsid w:val="00551202"/>
    <w:rsid w:val="00551243"/>
    <w:rsid w:val="00551CD0"/>
    <w:rsid w:val="00553A37"/>
    <w:rsid w:val="0055435C"/>
    <w:rsid w:val="00555628"/>
    <w:rsid w:val="00556AC5"/>
    <w:rsid w:val="00560D74"/>
    <w:rsid w:val="005668ED"/>
    <w:rsid w:val="00570018"/>
    <w:rsid w:val="00571E9A"/>
    <w:rsid w:val="00572132"/>
    <w:rsid w:val="0057605C"/>
    <w:rsid w:val="005767B0"/>
    <w:rsid w:val="00576A65"/>
    <w:rsid w:val="00580778"/>
    <w:rsid w:val="005822F2"/>
    <w:rsid w:val="00585004"/>
    <w:rsid w:val="00586192"/>
    <w:rsid w:val="00586669"/>
    <w:rsid w:val="0058681D"/>
    <w:rsid w:val="005901E7"/>
    <w:rsid w:val="00591A58"/>
    <w:rsid w:val="005934E4"/>
    <w:rsid w:val="00594AD9"/>
    <w:rsid w:val="00594B7D"/>
    <w:rsid w:val="00597AF3"/>
    <w:rsid w:val="005A02EE"/>
    <w:rsid w:val="005A0B50"/>
    <w:rsid w:val="005A2EF6"/>
    <w:rsid w:val="005A3F2C"/>
    <w:rsid w:val="005A7493"/>
    <w:rsid w:val="005B01A0"/>
    <w:rsid w:val="005B0DF2"/>
    <w:rsid w:val="005B45E3"/>
    <w:rsid w:val="005B4859"/>
    <w:rsid w:val="005B5137"/>
    <w:rsid w:val="005B5E65"/>
    <w:rsid w:val="005B6B9A"/>
    <w:rsid w:val="005B7254"/>
    <w:rsid w:val="005B7973"/>
    <w:rsid w:val="005C0214"/>
    <w:rsid w:val="005C3DFA"/>
    <w:rsid w:val="005C5581"/>
    <w:rsid w:val="005D0279"/>
    <w:rsid w:val="005D0618"/>
    <w:rsid w:val="005D26DC"/>
    <w:rsid w:val="005D6F5B"/>
    <w:rsid w:val="005D7117"/>
    <w:rsid w:val="005E0BB2"/>
    <w:rsid w:val="005E107A"/>
    <w:rsid w:val="005E1B34"/>
    <w:rsid w:val="005E2838"/>
    <w:rsid w:val="005E5E3C"/>
    <w:rsid w:val="005E7512"/>
    <w:rsid w:val="005E7DCF"/>
    <w:rsid w:val="005F0EC1"/>
    <w:rsid w:val="005F1924"/>
    <w:rsid w:val="005F23FD"/>
    <w:rsid w:val="005F2C7C"/>
    <w:rsid w:val="005F7F04"/>
    <w:rsid w:val="005F7F84"/>
    <w:rsid w:val="00600F4A"/>
    <w:rsid w:val="00601F37"/>
    <w:rsid w:val="0060252B"/>
    <w:rsid w:val="00602B50"/>
    <w:rsid w:val="00607726"/>
    <w:rsid w:val="00610DD8"/>
    <w:rsid w:val="00610E62"/>
    <w:rsid w:val="00611B81"/>
    <w:rsid w:val="00611D54"/>
    <w:rsid w:val="0061217A"/>
    <w:rsid w:val="006125AE"/>
    <w:rsid w:val="00613506"/>
    <w:rsid w:val="00621AAC"/>
    <w:rsid w:val="00622C15"/>
    <w:rsid w:val="006234F3"/>
    <w:rsid w:val="0062377C"/>
    <w:rsid w:val="00626959"/>
    <w:rsid w:val="00626BDF"/>
    <w:rsid w:val="00626D03"/>
    <w:rsid w:val="00630384"/>
    <w:rsid w:val="00632847"/>
    <w:rsid w:val="00632DEB"/>
    <w:rsid w:val="00634721"/>
    <w:rsid w:val="00635A60"/>
    <w:rsid w:val="00637000"/>
    <w:rsid w:val="00637020"/>
    <w:rsid w:val="0064488F"/>
    <w:rsid w:val="00645046"/>
    <w:rsid w:val="00645EBC"/>
    <w:rsid w:val="00646923"/>
    <w:rsid w:val="006474EE"/>
    <w:rsid w:val="006477D7"/>
    <w:rsid w:val="00647ECA"/>
    <w:rsid w:val="00647F70"/>
    <w:rsid w:val="006514DF"/>
    <w:rsid w:val="00652D5A"/>
    <w:rsid w:val="0065538E"/>
    <w:rsid w:val="00655A34"/>
    <w:rsid w:val="00660774"/>
    <w:rsid w:val="00660CFB"/>
    <w:rsid w:val="00662640"/>
    <w:rsid w:val="00663662"/>
    <w:rsid w:val="00664847"/>
    <w:rsid w:val="00664B74"/>
    <w:rsid w:val="006675ED"/>
    <w:rsid w:val="00671D15"/>
    <w:rsid w:val="006744FC"/>
    <w:rsid w:val="00677D7B"/>
    <w:rsid w:val="00680102"/>
    <w:rsid w:val="00680CA3"/>
    <w:rsid w:val="0068107C"/>
    <w:rsid w:val="00681F38"/>
    <w:rsid w:val="00683F3D"/>
    <w:rsid w:val="006841F0"/>
    <w:rsid w:val="00685729"/>
    <w:rsid w:val="00695B29"/>
    <w:rsid w:val="00697BCD"/>
    <w:rsid w:val="006A4507"/>
    <w:rsid w:val="006A5915"/>
    <w:rsid w:val="006A678F"/>
    <w:rsid w:val="006A78E6"/>
    <w:rsid w:val="006A7F3B"/>
    <w:rsid w:val="006B14C8"/>
    <w:rsid w:val="006B2B85"/>
    <w:rsid w:val="006B3B37"/>
    <w:rsid w:val="006B3D8C"/>
    <w:rsid w:val="006B43CA"/>
    <w:rsid w:val="006B6833"/>
    <w:rsid w:val="006B7075"/>
    <w:rsid w:val="006C3008"/>
    <w:rsid w:val="006C3141"/>
    <w:rsid w:val="006C6773"/>
    <w:rsid w:val="006C7262"/>
    <w:rsid w:val="006D0E2C"/>
    <w:rsid w:val="006D0F58"/>
    <w:rsid w:val="006D2273"/>
    <w:rsid w:val="006D29FD"/>
    <w:rsid w:val="006D3B07"/>
    <w:rsid w:val="006D55D0"/>
    <w:rsid w:val="006E167A"/>
    <w:rsid w:val="006E3028"/>
    <w:rsid w:val="006E5B15"/>
    <w:rsid w:val="006E6AF2"/>
    <w:rsid w:val="006E775C"/>
    <w:rsid w:val="006F2F10"/>
    <w:rsid w:val="006F3F7B"/>
    <w:rsid w:val="006F4BB9"/>
    <w:rsid w:val="006F56F3"/>
    <w:rsid w:val="006F6BC4"/>
    <w:rsid w:val="006F6D02"/>
    <w:rsid w:val="006F70B4"/>
    <w:rsid w:val="007001F8"/>
    <w:rsid w:val="00700211"/>
    <w:rsid w:val="00700EC8"/>
    <w:rsid w:val="00701FBE"/>
    <w:rsid w:val="0070221A"/>
    <w:rsid w:val="0070551D"/>
    <w:rsid w:val="00705DC8"/>
    <w:rsid w:val="007109EB"/>
    <w:rsid w:val="00711F44"/>
    <w:rsid w:val="0071283C"/>
    <w:rsid w:val="007131BB"/>
    <w:rsid w:val="0071353F"/>
    <w:rsid w:val="0071412D"/>
    <w:rsid w:val="00715F9B"/>
    <w:rsid w:val="007169AD"/>
    <w:rsid w:val="007216D2"/>
    <w:rsid w:val="00722626"/>
    <w:rsid w:val="00725062"/>
    <w:rsid w:val="00726B8C"/>
    <w:rsid w:val="00732531"/>
    <w:rsid w:val="0073358F"/>
    <w:rsid w:val="00734484"/>
    <w:rsid w:val="0073466D"/>
    <w:rsid w:val="00736AA6"/>
    <w:rsid w:val="0074100E"/>
    <w:rsid w:val="00741034"/>
    <w:rsid w:val="00741938"/>
    <w:rsid w:val="00742ECF"/>
    <w:rsid w:val="00747348"/>
    <w:rsid w:val="00750E4F"/>
    <w:rsid w:val="00751FF0"/>
    <w:rsid w:val="0075295D"/>
    <w:rsid w:val="0075406A"/>
    <w:rsid w:val="007567CA"/>
    <w:rsid w:val="00756841"/>
    <w:rsid w:val="00760596"/>
    <w:rsid w:val="00760B97"/>
    <w:rsid w:val="00761691"/>
    <w:rsid w:val="007635B9"/>
    <w:rsid w:val="00763949"/>
    <w:rsid w:val="007649A9"/>
    <w:rsid w:val="00764CB7"/>
    <w:rsid w:val="00766B93"/>
    <w:rsid w:val="007677F8"/>
    <w:rsid w:val="00770DAE"/>
    <w:rsid w:val="00772EC3"/>
    <w:rsid w:val="00774D2F"/>
    <w:rsid w:val="0077623E"/>
    <w:rsid w:val="00777C65"/>
    <w:rsid w:val="00777DC8"/>
    <w:rsid w:val="00780D53"/>
    <w:rsid w:val="00781553"/>
    <w:rsid w:val="00784FDA"/>
    <w:rsid w:val="007850A8"/>
    <w:rsid w:val="007875B0"/>
    <w:rsid w:val="00790AD0"/>
    <w:rsid w:val="00791447"/>
    <w:rsid w:val="007928BE"/>
    <w:rsid w:val="00792BD1"/>
    <w:rsid w:val="007934A2"/>
    <w:rsid w:val="00793C8E"/>
    <w:rsid w:val="00793DB8"/>
    <w:rsid w:val="00794872"/>
    <w:rsid w:val="00795A0D"/>
    <w:rsid w:val="00796179"/>
    <w:rsid w:val="00796510"/>
    <w:rsid w:val="00797738"/>
    <w:rsid w:val="007A16C2"/>
    <w:rsid w:val="007A16DB"/>
    <w:rsid w:val="007A1DB9"/>
    <w:rsid w:val="007A3559"/>
    <w:rsid w:val="007A4783"/>
    <w:rsid w:val="007A5765"/>
    <w:rsid w:val="007A6CA8"/>
    <w:rsid w:val="007A7580"/>
    <w:rsid w:val="007B396C"/>
    <w:rsid w:val="007B3F9A"/>
    <w:rsid w:val="007B5E8A"/>
    <w:rsid w:val="007B718E"/>
    <w:rsid w:val="007B7A90"/>
    <w:rsid w:val="007C1A65"/>
    <w:rsid w:val="007C2044"/>
    <w:rsid w:val="007C4B22"/>
    <w:rsid w:val="007C694D"/>
    <w:rsid w:val="007D0D38"/>
    <w:rsid w:val="007D0DE0"/>
    <w:rsid w:val="007D1417"/>
    <w:rsid w:val="007D1D5E"/>
    <w:rsid w:val="007D2581"/>
    <w:rsid w:val="007D4B5E"/>
    <w:rsid w:val="007D599F"/>
    <w:rsid w:val="007D59C7"/>
    <w:rsid w:val="007D6B9C"/>
    <w:rsid w:val="007D78F2"/>
    <w:rsid w:val="007D7912"/>
    <w:rsid w:val="007E0550"/>
    <w:rsid w:val="007E0ADA"/>
    <w:rsid w:val="007E19EC"/>
    <w:rsid w:val="007E1D15"/>
    <w:rsid w:val="007E1DC3"/>
    <w:rsid w:val="007E248A"/>
    <w:rsid w:val="007E6157"/>
    <w:rsid w:val="007F0256"/>
    <w:rsid w:val="007F05D0"/>
    <w:rsid w:val="007F0832"/>
    <w:rsid w:val="007F1F44"/>
    <w:rsid w:val="007F2024"/>
    <w:rsid w:val="007F309A"/>
    <w:rsid w:val="007F5931"/>
    <w:rsid w:val="007F632D"/>
    <w:rsid w:val="007F69E7"/>
    <w:rsid w:val="007F6A39"/>
    <w:rsid w:val="007F6DDD"/>
    <w:rsid w:val="007F7187"/>
    <w:rsid w:val="007F7F3D"/>
    <w:rsid w:val="00800209"/>
    <w:rsid w:val="00803C09"/>
    <w:rsid w:val="0080515D"/>
    <w:rsid w:val="00806C99"/>
    <w:rsid w:val="008072BA"/>
    <w:rsid w:val="008111F9"/>
    <w:rsid w:val="00811ACA"/>
    <w:rsid w:val="00812A42"/>
    <w:rsid w:val="008131BD"/>
    <w:rsid w:val="0081350A"/>
    <w:rsid w:val="00813B3C"/>
    <w:rsid w:val="00813CA3"/>
    <w:rsid w:val="00813FF0"/>
    <w:rsid w:val="00814C3B"/>
    <w:rsid w:val="0081555B"/>
    <w:rsid w:val="00817DB8"/>
    <w:rsid w:val="00820AF2"/>
    <w:rsid w:val="00820CF2"/>
    <w:rsid w:val="0082132B"/>
    <w:rsid w:val="00822039"/>
    <w:rsid w:val="008237EE"/>
    <w:rsid w:val="008247A4"/>
    <w:rsid w:val="00826F6F"/>
    <w:rsid w:val="00827470"/>
    <w:rsid w:val="00827BAD"/>
    <w:rsid w:val="00833EC3"/>
    <w:rsid w:val="00836FF6"/>
    <w:rsid w:val="00837D8A"/>
    <w:rsid w:val="00841799"/>
    <w:rsid w:val="00841A93"/>
    <w:rsid w:val="00841B84"/>
    <w:rsid w:val="00841EA4"/>
    <w:rsid w:val="00842431"/>
    <w:rsid w:val="00842BDD"/>
    <w:rsid w:val="0084316E"/>
    <w:rsid w:val="0084650F"/>
    <w:rsid w:val="00846EC3"/>
    <w:rsid w:val="00847A99"/>
    <w:rsid w:val="00847B3B"/>
    <w:rsid w:val="00847C83"/>
    <w:rsid w:val="008508D9"/>
    <w:rsid w:val="00851569"/>
    <w:rsid w:val="00851C73"/>
    <w:rsid w:val="00852E86"/>
    <w:rsid w:val="00860469"/>
    <w:rsid w:val="008626CE"/>
    <w:rsid w:val="00872127"/>
    <w:rsid w:val="00873253"/>
    <w:rsid w:val="00873270"/>
    <w:rsid w:val="00873D07"/>
    <w:rsid w:val="0087567D"/>
    <w:rsid w:val="00877F17"/>
    <w:rsid w:val="008817D5"/>
    <w:rsid w:val="00881868"/>
    <w:rsid w:val="00881BD4"/>
    <w:rsid w:val="008830A7"/>
    <w:rsid w:val="008841C6"/>
    <w:rsid w:val="00884696"/>
    <w:rsid w:val="00885D0D"/>
    <w:rsid w:val="00886060"/>
    <w:rsid w:val="00887C18"/>
    <w:rsid w:val="00890255"/>
    <w:rsid w:val="008925F0"/>
    <w:rsid w:val="008926DB"/>
    <w:rsid w:val="0089276A"/>
    <w:rsid w:val="0089417F"/>
    <w:rsid w:val="008A0D5D"/>
    <w:rsid w:val="008A11C7"/>
    <w:rsid w:val="008A2D24"/>
    <w:rsid w:val="008A345E"/>
    <w:rsid w:val="008A3EE5"/>
    <w:rsid w:val="008B362F"/>
    <w:rsid w:val="008B3C45"/>
    <w:rsid w:val="008B45F8"/>
    <w:rsid w:val="008B6285"/>
    <w:rsid w:val="008B786E"/>
    <w:rsid w:val="008B79A8"/>
    <w:rsid w:val="008C03FB"/>
    <w:rsid w:val="008C0EA1"/>
    <w:rsid w:val="008C0ECF"/>
    <w:rsid w:val="008C14DE"/>
    <w:rsid w:val="008C2074"/>
    <w:rsid w:val="008C21A0"/>
    <w:rsid w:val="008D05E4"/>
    <w:rsid w:val="008D1359"/>
    <w:rsid w:val="008D183F"/>
    <w:rsid w:val="008D1A4B"/>
    <w:rsid w:val="008D2007"/>
    <w:rsid w:val="008D2916"/>
    <w:rsid w:val="008D37D6"/>
    <w:rsid w:val="008D4333"/>
    <w:rsid w:val="008D5864"/>
    <w:rsid w:val="008D6EF1"/>
    <w:rsid w:val="008D6F1C"/>
    <w:rsid w:val="008D7D77"/>
    <w:rsid w:val="008E0098"/>
    <w:rsid w:val="008E00E8"/>
    <w:rsid w:val="008E053F"/>
    <w:rsid w:val="008E138E"/>
    <w:rsid w:val="008E4E08"/>
    <w:rsid w:val="008E5C6E"/>
    <w:rsid w:val="008E62B1"/>
    <w:rsid w:val="008F1E2F"/>
    <w:rsid w:val="008F24DB"/>
    <w:rsid w:val="008F54AB"/>
    <w:rsid w:val="008F5F89"/>
    <w:rsid w:val="008F6DA6"/>
    <w:rsid w:val="00902A6E"/>
    <w:rsid w:val="00904437"/>
    <w:rsid w:val="00904526"/>
    <w:rsid w:val="00904F90"/>
    <w:rsid w:val="009057BB"/>
    <w:rsid w:val="009074F4"/>
    <w:rsid w:val="00910723"/>
    <w:rsid w:val="00911548"/>
    <w:rsid w:val="0091327F"/>
    <w:rsid w:val="00914346"/>
    <w:rsid w:val="009148EC"/>
    <w:rsid w:val="0091532F"/>
    <w:rsid w:val="00915DF9"/>
    <w:rsid w:val="00916030"/>
    <w:rsid w:val="00916953"/>
    <w:rsid w:val="00916A90"/>
    <w:rsid w:val="00917754"/>
    <w:rsid w:val="009227C2"/>
    <w:rsid w:val="009235E9"/>
    <w:rsid w:val="009245E4"/>
    <w:rsid w:val="00925F1E"/>
    <w:rsid w:val="00926432"/>
    <w:rsid w:val="00927B30"/>
    <w:rsid w:val="00933574"/>
    <w:rsid w:val="00933663"/>
    <w:rsid w:val="00937CEF"/>
    <w:rsid w:val="00941F7D"/>
    <w:rsid w:val="0094520F"/>
    <w:rsid w:val="00946764"/>
    <w:rsid w:val="00950D8C"/>
    <w:rsid w:val="00952199"/>
    <w:rsid w:val="009526AF"/>
    <w:rsid w:val="00953553"/>
    <w:rsid w:val="00953879"/>
    <w:rsid w:val="00956BB8"/>
    <w:rsid w:val="00956E23"/>
    <w:rsid w:val="00961521"/>
    <w:rsid w:val="00961AE4"/>
    <w:rsid w:val="00961DFC"/>
    <w:rsid w:val="00964278"/>
    <w:rsid w:val="00964352"/>
    <w:rsid w:val="00965E2D"/>
    <w:rsid w:val="009679AE"/>
    <w:rsid w:val="00970306"/>
    <w:rsid w:val="00970E7E"/>
    <w:rsid w:val="00973432"/>
    <w:rsid w:val="0097375B"/>
    <w:rsid w:val="00977A6D"/>
    <w:rsid w:val="00985A79"/>
    <w:rsid w:val="009869D6"/>
    <w:rsid w:val="00987101"/>
    <w:rsid w:val="00992F91"/>
    <w:rsid w:val="009932C0"/>
    <w:rsid w:val="00993C2C"/>
    <w:rsid w:val="00997BA7"/>
    <w:rsid w:val="00997C0E"/>
    <w:rsid w:val="009A1539"/>
    <w:rsid w:val="009A2DB9"/>
    <w:rsid w:val="009A2F08"/>
    <w:rsid w:val="009A36F7"/>
    <w:rsid w:val="009A3916"/>
    <w:rsid w:val="009A3B33"/>
    <w:rsid w:val="009A3D1B"/>
    <w:rsid w:val="009A76F0"/>
    <w:rsid w:val="009B2751"/>
    <w:rsid w:val="009B2BA9"/>
    <w:rsid w:val="009B4A13"/>
    <w:rsid w:val="009B4DC4"/>
    <w:rsid w:val="009B53D9"/>
    <w:rsid w:val="009B5621"/>
    <w:rsid w:val="009B79B5"/>
    <w:rsid w:val="009C008D"/>
    <w:rsid w:val="009C0B42"/>
    <w:rsid w:val="009C0B43"/>
    <w:rsid w:val="009C2881"/>
    <w:rsid w:val="009C440D"/>
    <w:rsid w:val="009C69AE"/>
    <w:rsid w:val="009D1A53"/>
    <w:rsid w:val="009D447C"/>
    <w:rsid w:val="009D4689"/>
    <w:rsid w:val="009D63E8"/>
    <w:rsid w:val="009D79B5"/>
    <w:rsid w:val="009E00B4"/>
    <w:rsid w:val="009E3DF0"/>
    <w:rsid w:val="009E5923"/>
    <w:rsid w:val="009E5A9F"/>
    <w:rsid w:val="009E5BDF"/>
    <w:rsid w:val="009E6EE8"/>
    <w:rsid w:val="009F2295"/>
    <w:rsid w:val="009F688B"/>
    <w:rsid w:val="009F7085"/>
    <w:rsid w:val="00A0006D"/>
    <w:rsid w:val="00A01287"/>
    <w:rsid w:val="00A07FE5"/>
    <w:rsid w:val="00A10242"/>
    <w:rsid w:val="00A13968"/>
    <w:rsid w:val="00A14BFB"/>
    <w:rsid w:val="00A217D9"/>
    <w:rsid w:val="00A21FC0"/>
    <w:rsid w:val="00A25275"/>
    <w:rsid w:val="00A26634"/>
    <w:rsid w:val="00A3155A"/>
    <w:rsid w:val="00A319EB"/>
    <w:rsid w:val="00A31E53"/>
    <w:rsid w:val="00A33420"/>
    <w:rsid w:val="00A34083"/>
    <w:rsid w:val="00A3426B"/>
    <w:rsid w:val="00A346FB"/>
    <w:rsid w:val="00A359A1"/>
    <w:rsid w:val="00A35F57"/>
    <w:rsid w:val="00A3609B"/>
    <w:rsid w:val="00A377B7"/>
    <w:rsid w:val="00A41B3D"/>
    <w:rsid w:val="00A41C5A"/>
    <w:rsid w:val="00A43B55"/>
    <w:rsid w:val="00A46FBE"/>
    <w:rsid w:val="00A50246"/>
    <w:rsid w:val="00A518C7"/>
    <w:rsid w:val="00A525D2"/>
    <w:rsid w:val="00A558A5"/>
    <w:rsid w:val="00A559B1"/>
    <w:rsid w:val="00A56F00"/>
    <w:rsid w:val="00A577C0"/>
    <w:rsid w:val="00A57EF3"/>
    <w:rsid w:val="00A64E19"/>
    <w:rsid w:val="00A655F6"/>
    <w:rsid w:val="00A66456"/>
    <w:rsid w:val="00A70A67"/>
    <w:rsid w:val="00A71C78"/>
    <w:rsid w:val="00A73751"/>
    <w:rsid w:val="00A74DDF"/>
    <w:rsid w:val="00A877E6"/>
    <w:rsid w:val="00A907F3"/>
    <w:rsid w:val="00A90FC7"/>
    <w:rsid w:val="00A919DB"/>
    <w:rsid w:val="00A94B1D"/>
    <w:rsid w:val="00A94D8E"/>
    <w:rsid w:val="00A9591D"/>
    <w:rsid w:val="00A9689D"/>
    <w:rsid w:val="00AA25AC"/>
    <w:rsid w:val="00AB1A66"/>
    <w:rsid w:val="00AB2589"/>
    <w:rsid w:val="00AB2CD6"/>
    <w:rsid w:val="00AB3289"/>
    <w:rsid w:val="00AB3599"/>
    <w:rsid w:val="00AB3A2C"/>
    <w:rsid w:val="00AB42C7"/>
    <w:rsid w:val="00AB73BA"/>
    <w:rsid w:val="00AB73D9"/>
    <w:rsid w:val="00AC214C"/>
    <w:rsid w:val="00AC28D1"/>
    <w:rsid w:val="00AC4C4C"/>
    <w:rsid w:val="00AC4F2A"/>
    <w:rsid w:val="00AC5B26"/>
    <w:rsid w:val="00AC7644"/>
    <w:rsid w:val="00AC7F9C"/>
    <w:rsid w:val="00AD03AA"/>
    <w:rsid w:val="00AD0479"/>
    <w:rsid w:val="00AD0D4F"/>
    <w:rsid w:val="00AD106F"/>
    <w:rsid w:val="00AD1D5D"/>
    <w:rsid w:val="00AD4152"/>
    <w:rsid w:val="00AD6AEB"/>
    <w:rsid w:val="00AD746D"/>
    <w:rsid w:val="00AE2EC5"/>
    <w:rsid w:val="00AE3D6C"/>
    <w:rsid w:val="00AE52EA"/>
    <w:rsid w:val="00AE6F21"/>
    <w:rsid w:val="00B003A1"/>
    <w:rsid w:val="00B007C1"/>
    <w:rsid w:val="00B03E90"/>
    <w:rsid w:val="00B03EF7"/>
    <w:rsid w:val="00B04192"/>
    <w:rsid w:val="00B048B9"/>
    <w:rsid w:val="00B04AED"/>
    <w:rsid w:val="00B05CF7"/>
    <w:rsid w:val="00B10903"/>
    <w:rsid w:val="00B10D26"/>
    <w:rsid w:val="00B10EBA"/>
    <w:rsid w:val="00B10F1A"/>
    <w:rsid w:val="00B1342D"/>
    <w:rsid w:val="00B16DB2"/>
    <w:rsid w:val="00B20189"/>
    <w:rsid w:val="00B2181F"/>
    <w:rsid w:val="00B253C0"/>
    <w:rsid w:val="00B324CE"/>
    <w:rsid w:val="00B370EC"/>
    <w:rsid w:val="00B37C25"/>
    <w:rsid w:val="00B40B7F"/>
    <w:rsid w:val="00B41FEB"/>
    <w:rsid w:val="00B42302"/>
    <w:rsid w:val="00B43343"/>
    <w:rsid w:val="00B448A8"/>
    <w:rsid w:val="00B4669E"/>
    <w:rsid w:val="00B50987"/>
    <w:rsid w:val="00B5174D"/>
    <w:rsid w:val="00B54DCC"/>
    <w:rsid w:val="00B56C22"/>
    <w:rsid w:val="00B619DE"/>
    <w:rsid w:val="00B63868"/>
    <w:rsid w:val="00B64EAA"/>
    <w:rsid w:val="00B66646"/>
    <w:rsid w:val="00B70B5D"/>
    <w:rsid w:val="00B71595"/>
    <w:rsid w:val="00B7172E"/>
    <w:rsid w:val="00B734D5"/>
    <w:rsid w:val="00B76B09"/>
    <w:rsid w:val="00B772C9"/>
    <w:rsid w:val="00B77913"/>
    <w:rsid w:val="00B81833"/>
    <w:rsid w:val="00B825B1"/>
    <w:rsid w:val="00B82A2B"/>
    <w:rsid w:val="00B8518C"/>
    <w:rsid w:val="00B85550"/>
    <w:rsid w:val="00B92006"/>
    <w:rsid w:val="00B93164"/>
    <w:rsid w:val="00B94D33"/>
    <w:rsid w:val="00B96962"/>
    <w:rsid w:val="00BA13AF"/>
    <w:rsid w:val="00BA229C"/>
    <w:rsid w:val="00BA283D"/>
    <w:rsid w:val="00BA33E1"/>
    <w:rsid w:val="00BA3CE1"/>
    <w:rsid w:val="00BA428B"/>
    <w:rsid w:val="00BA4D1B"/>
    <w:rsid w:val="00BA5AD1"/>
    <w:rsid w:val="00BA658B"/>
    <w:rsid w:val="00BA6696"/>
    <w:rsid w:val="00BA6EE6"/>
    <w:rsid w:val="00BA70F6"/>
    <w:rsid w:val="00BA7374"/>
    <w:rsid w:val="00BB1E7F"/>
    <w:rsid w:val="00BB2C9A"/>
    <w:rsid w:val="00BB5161"/>
    <w:rsid w:val="00BB5650"/>
    <w:rsid w:val="00BB691E"/>
    <w:rsid w:val="00BB6A45"/>
    <w:rsid w:val="00BB6B04"/>
    <w:rsid w:val="00BB7105"/>
    <w:rsid w:val="00BB76F0"/>
    <w:rsid w:val="00BB7BF8"/>
    <w:rsid w:val="00BC3024"/>
    <w:rsid w:val="00BC4155"/>
    <w:rsid w:val="00BC4561"/>
    <w:rsid w:val="00BC5F7E"/>
    <w:rsid w:val="00BC784F"/>
    <w:rsid w:val="00BC7A4F"/>
    <w:rsid w:val="00BD2F59"/>
    <w:rsid w:val="00BD3052"/>
    <w:rsid w:val="00BD3298"/>
    <w:rsid w:val="00BD5B22"/>
    <w:rsid w:val="00BD5BC6"/>
    <w:rsid w:val="00BD5CB6"/>
    <w:rsid w:val="00BE17A2"/>
    <w:rsid w:val="00BE2B54"/>
    <w:rsid w:val="00BE2CD0"/>
    <w:rsid w:val="00BE6214"/>
    <w:rsid w:val="00BE7AA3"/>
    <w:rsid w:val="00BF18D8"/>
    <w:rsid w:val="00BF1A90"/>
    <w:rsid w:val="00BF3730"/>
    <w:rsid w:val="00BF6425"/>
    <w:rsid w:val="00BF7E4F"/>
    <w:rsid w:val="00C00D12"/>
    <w:rsid w:val="00C0128F"/>
    <w:rsid w:val="00C027BB"/>
    <w:rsid w:val="00C039E3"/>
    <w:rsid w:val="00C06CC4"/>
    <w:rsid w:val="00C10F84"/>
    <w:rsid w:val="00C1215A"/>
    <w:rsid w:val="00C140C6"/>
    <w:rsid w:val="00C1454C"/>
    <w:rsid w:val="00C17A1C"/>
    <w:rsid w:val="00C21617"/>
    <w:rsid w:val="00C228B1"/>
    <w:rsid w:val="00C237F6"/>
    <w:rsid w:val="00C249DE"/>
    <w:rsid w:val="00C25156"/>
    <w:rsid w:val="00C275D4"/>
    <w:rsid w:val="00C30AA6"/>
    <w:rsid w:val="00C30BEC"/>
    <w:rsid w:val="00C31E37"/>
    <w:rsid w:val="00C32430"/>
    <w:rsid w:val="00C330F5"/>
    <w:rsid w:val="00C337EF"/>
    <w:rsid w:val="00C33810"/>
    <w:rsid w:val="00C33908"/>
    <w:rsid w:val="00C350B7"/>
    <w:rsid w:val="00C402F9"/>
    <w:rsid w:val="00C406E1"/>
    <w:rsid w:val="00C41DB8"/>
    <w:rsid w:val="00C455F0"/>
    <w:rsid w:val="00C45C70"/>
    <w:rsid w:val="00C50110"/>
    <w:rsid w:val="00C516B7"/>
    <w:rsid w:val="00C52694"/>
    <w:rsid w:val="00C53500"/>
    <w:rsid w:val="00C53B92"/>
    <w:rsid w:val="00C6042E"/>
    <w:rsid w:val="00C60790"/>
    <w:rsid w:val="00C61268"/>
    <w:rsid w:val="00C64AE2"/>
    <w:rsid w:val="00C67824"/>
    <w:rsid w:val="00C70FF5"/>
    <w:rsid w:val="00C72EBE"/>
    <w:rsid w:val="00C73607"/>
    <w:rsid w:val="00C7407C"/>
    <w:rsid w:val="00C7525E"/>
    <w:rsid w:val="00C761E9"/>
    <w:rsid w:val="00C76446"/>
    <w:rsid w:val="00C77357"/>
    <w:rsid w:val="00C808B3"/>
    <w:rsid w:val="00C81A27"/>
    <w:rsid w:val="00C859CB"/>
    <w:rsid w:val="00C91897"/>
    <w:rsid w:val="00C919DA"/>
    <w:rsid w:val="00C940FD"/>
    <w:rsid w:val="00C944E4"/>
    <w:rsid w:val="00C9661D"/>
    <w:rsid w:val="00CA2AB5"/>
    <w:rsid w:val="00CA3AD7"/>
    <w:rsid w:val="00CA5E00"/>
    <w:rsid w:val="00CA65EE"/>
    <w:rsid w:val="00CA74D6"/>
    <w:rsid w:val="00CA7575"/>
    <w:rsid w:val="00CB225D"/>
    <w:rsid w:val="00CB3687"/>
    <w:rsid w:val="00CB4ECE"/>
    <w:rsid w:val="00CC4706"/>
    <w:rsid w:val="00CC48CD"/>
    <w:rsid w:val="00CC4C5C"/>
    <w:rsid w:val="00CC50C5"/>
    <w:rsid w:val="00CC6C2D"/>
    <w:rsid w:val="00CC6D0E"/>
    <w:rsid w:val="00CD26D2"/>
    <w:rsid w:val="00CD34D1"/>
    <w:rsid w:val="00CD44CD"/>
    <w:rsid w:val="00CE08A6"/>
    <w:rsid w:val="00CE102D"/>
    <w:rsid w:val="00CE1A67"/>
    <w:rsid w:val="00CE30FF"/>
    <w:rsid w:val="00CE3A46"/>
    <w:rsid w:val="00CE4D03"/>
    <w:rsid w:val="00CE55F0"/>
    <w:rsid w:val="00CE5A8A"/>
    <w:rsid w:val="00CE6049"/>
    <w:rsid w:val="00CE6920"/>
    <w:rsid w:val="00CE6D4C"/>
    <w:rsid w:val="00CE700F"/>
    <w:rsid w:val="00CE7B97"/>
    <w:rsid w:val="00CE7EFB"/>
    <w:rsid w:val="00CE7F07"/>
    <w:rsid w:val="00CF0495"/>
    <w:rsid w:val="00CF4B1F"/>
    <w:rsid w:val="00CF4FE7"/>
    <w:rsid w:val="00CF6437"/>
    <w:rsid w:val="00CF6F83"/>
    <w:rsid w:val="00CF7607"/>
    <w:rsid w:val="00CF7DD8"/>
    <w:rsid w:val="00D11192"/>
    <w:rsid w:val="00D15ECA"/>
    <w:rsid w:val="00D15F2E"/>
    <w:rsid w:val="00D2052A"/>
    <w:rsid w:val="00D20C65"/>
    <w:rsid w:val="00D21CB1"/>
    <w:rsid w:val="00D23A48"/>
    <w:rsid w:val="00D24033"/>
    <w:rsid w:val="00D247D1"/>
    <w:rsid w:val="00D26816"/>
    <w:rsid w:val="00D27456"/>
    <w:rsid w:val="00D2760B"/>
    <w:rsid w:val="00D30EB5"/>
    <w:rsid w:val="00D31BCD"/>
    <w:rsid w:val="00D33E2F"/>
    <w:rsid w:val="00D346E3"/>
    <w:rsid w:val="00D34B43"/>
    <w:rsid w:val="00D34E61"/>
    <w:rsid w:val="00D36BC2"/>
    <w:rsid w:val="00D36D32"/>
    <w:rsid w:val="00D36EA5"/>
    <w:rsid w:val="00D40310"/>
    <w:rsid w:val="00D4062D"/>
    <w:rsid w:val="00D41352"/>
    <w:rsid w:val="00D42B14"/>
    <w:rsid w:val="00D439F7"/>
    <w:rsid w:val="00D447F0"/>
    <w:rsid w:val="00D456A3"/>
    <w:rsid w:val="00D4744E"/>
    <w:rsid w:val="00D50BFB"/>
    <w:rsid w:val="00D537A6"/>
    <w:rsid w:val="00D5443E"/>
    <w:rsid w:val="00D56A2C"/>
    <w:rsid w:val="00D57BB2"/>
    <w:rsid w:val="00D57F98"/>
    <w:rsid w:val="00D60B69"/>
    <w:rsid w:val="00D62B34"/>
    <w:rsid w:val="00D63866"/>
    <w:rsid w:val="00D66308"/>
    <w:rsid w:val="00D6664D"/>
    <w:rsid w:val="00D67102"/>
    <w:rsid w:val="00D709DD"/>
    <w:rsid w:val="00D71137"/>
    <w:rsid w:val="00D7575A"/>
    <w:rsid w:val="00D76D85"/>
    <w:rsid w:val="00D778C8"/>
    <w:rsid w:val="00D80BDE"/>
    <w:rsid w:val="00D81765"/>
    <w:rsid w:val="00D83C53"/>
    <w:rsid w:val="00D84E25"/>
    <w:rsid w:val="00D863DC"/>
    <w:rsid w:val="00D872D4"/>
    <w:rsid w:val="00D9394C"/>
    <w:rsid w:val="00D95BF0"/>
    <w:rsid w:val="00D968B6"/>
    <w:rsid w:val="00DA1171"/>
    <w:rsid w:val="00DA1916"/>
    <w:rsid w:val="00DA3178"/>
    <w:rsid w:val="00DA6FD2"/>
    <w:rsid w:val="00DA7052"/>
    <w:rsid w:val="00DB1279"/>
    <w:rsid w:val="00DB2AA4"/>
    <w:rsid w:val="00DB347A"/>
    <w:rsid w:val="00DB3EE8"/>
    <w:rsid w:val="00DB51CE"/>
    <w:rsid w:val="00DB51E1"/>
    <w:rsid w:val="00DB5671"/>
    <w:rsid w:val="00DB680E"/>
    <w:rsid w:val="00DB6FA6"/>
    <w:rsid w:val="00DC0A82"/>
    <w:rsid w:val="00DC1D11"/>
    <w:rsid w:val="00DC1EA8"/>
    <w:rsid w:val="00DC237B"/>
    <w:rsid w:val="00DC2E56"/>
    <w:rsid w:val="00DC307E"/>
    <w:rsid w:val="00DC334A"/>
    <w:rsid w:val="00DC528D"/>
    <w:rsid w:val="00DC572C"/>
    <w:rsid w:val="00DC57A9"/>
    <w:rsid w:val="00DC6F06"/>
    <w:rsid w:val="00DD3180"/>
    <w:rsid w:val="00DD4444"/>
    <w:rsid w:val="00DD573C"/>
    <w:rsid w:val="00DD5BAC"/>
    <w:rsid w:val="00DD701F"/>
    <w:rsid w:val="00DE3DC5"/>
    <w:rsid w:val="00DE56CC"/>
    <w:rsid w:val="00DE6040"/>
    <w:rsid w:val="00DE65D6"/>
    <w:rsid w:val="00DE66D0"/>
    <w:rsid w:val="00DF0E92"/>
    <w:rsid w:val="00DF3735"/>
    <w:rsid w:val="00DF7BB4"/>
    <w:rsid w:val="00E00AA2"/>
    <w:rsid w:val="00E02219"/>
    <w:rsid w:val="00E0542E"/>
    <w:rsid w:val="00E059CD"/>
    <w:rsid w:val="00E064BA"/>
    <w:rsid w:val="00E07539"/>
    <w:rsid w:val="00E07877"/>
    <w:rsid w:val="00E11744"/>
    <w:rsid w:val="00E12637"/>
    <w:rsid w:val="00E15726"/>
    <w:rsid w:val="00E16FC1"/>
    <w:rsid w:val="00E17053"/>
    <w:rsid w:val="00E21721"/>
    <w:rsid w:val="00E23554"/>
    <w:rsid w:val="00E23BA7"/>
    <w:rsid w:val="00E23DED"/>
    <w:rsid w:val="00E333A8"/>
    <w:rsid w:val="00E34691"/>
    <w:rsid w:val="00E3507C"/>
    <w:rsid w:val="00E350FE"/>
    <w:rsid w:val="00E4132F"/>
    <w:rsid w:val="00E41FB7"/>
    <w:rsid w:val="00E43BA7"/>
    <w:rsid w:val="00E45AF4"/>
    <w:rsid w:val="00E4632F"/>
    <w:rsid w:val="00E470E7"/>
    <w:rsid w:val="00E517A3"/>
    <w:rsid w:val="00E526D1"/>
    <w:rsid w:val="00E52E42"/>
    <w:rsid w:val="00E52FA7"/>
    <w:rsid w:val="00E55B02"/>
    <w:rsid w:val="00E5639C"/>
    <w:rsid w:val="00E573CA"/>
    <w:rsid w:val="00E60692"/>
    <w:rsid w:val="00E61D50"/>
    <w:rsid w:val="00E62CD3"/>
    <w:rsid w:val="00E63CC0"/>
    <w:rsid w:val="00E647FF"/>
    <w:rsid w:val="00E67B3A"/>
    <w:rsid w:val="00E67EAB"/>
    <w:rsid w:val="00E7053D"/>
    <w:rsid w:val="00E715E9"/>
    <w:rsid w:val="00E71A9B"/>
    <w:rsid w:val="00E71B60"/>
    <w:rsid w:val="00E73BF5"/>
    <w:rsid w:val="00E77CD8"/>
    <w:rsid w:val="00E81C72"/>
    <w:rsid w:val="00E82697"/>
    <w:rsid w:val="00E82E11"/>
    <w:rsid w:val="00E8312B"/>
    <w:rsid w:val="00E834BA"/>
    <w:rsid w:val="00E85A3C"/>
    <w:rsid w:val="00E90660"/>
    <w:rsid w:val="00E90BA0"/>
    <w:rsid w:val="00E91695"/>
    <w:rsid w:val="00E91BD3"/>
    <w:rsid w:val="00E92679"/>
    <w:rsid w:val="00E93B86"/>
    <w:rsid w:val="00E97D7F"/>
    <w:rsid w:val="00E97F7C"/>
    <w:rsid w:val="00EA048B"/>
    <w:rsid w:val="00EA1F34"/>
    <w:rsid w:val="00EA35DC"/>
    <w:rsid w:val="00EA6A0C"/>
    <w:rsid w:val="00EA6AF5"/>
    <w:rsid w:val="00EA6FC8"/>
    <w:rsid w:val="00EA7A19"/>
    <w:rsid w:val="00EA7EE9"/>
    <w:rsid w:val="00EB00A7"/>
    <w:rsid w:val="00EB06B6"/>
    <w:rsid w:val="00EB1B78"/>
    <w:rsid w:val="00EB2797"/>
    <w:rsid w:val="00EB2D1B"/>
    <w:rsid w:val="00EB4F92"/>
    <w:rsid w:val="00EB5A7F"/>
    <w:rsid w:val="00EB5C1B"/>
    <w:rsid w:val="00EB61E7"/>
    <w:rsid w:val="00EC02E6"/>
    <w:rsid w:val="00EC05AE"/>
    <w:rsid w:val="00EC1DAC"/>
    <w:rsid w:val="00EC2C91"/>
    <w:rsid w:val="00EC3082"/>
    <w:rsid w:val="00EC3A9A"/>
    <w:rsid w:val="00EC419E"/>
    <w:rsid w:val="00EC434B"/>
    <w:rsid w:val="00EC4ABB"/>
    <w:rsid w:val="00EC51FD"/>
    <w:rsid w:val="00EC5B1D"/>
    <w:rsid w:val="00EC6896"/>
    <w:rsid w:val="00ED1A1D"/>
    <w:rsid w:val="00ED1FA5"/>
    <w:rsid w:val="00ED1FC7"/>
    <w:rsid w:val="00ED4252"/>
    <w:rsid w:val="00ED42F1"/>
    <w:rsid w:val="00EE0E1B"/>
    <w:rsid w:val="00EE32F5"/>
    <w:rsid w:val="00EE385A"/>
    <w:rsid w:val="00EE3978"/>
    <w:rsid w:val="00EE40E3"/>
    <w:rsid w:val="00EE475D"/>
    <w:rsid w:val="00EE5D38"/>
    <w:rsid w:val="00EF02D6"/>
    <w:rsid w:val="00EF075E"/>
    <w:rsid w:val="00EF19D4"/>
    <w:rsid w:val="00EF2065"/>
    <w:rsid w:val="00EF32A3"/>
    <w:rsid w:val="00EF5ADD"/>
    <w:rsid w:val="00EF6F94"/>
    <w:rsid w:val="00EF7240"/>
    <w:rsid w:val="00EF737D"/>
    <w:rsid w:val="00F01A1C"/>
    <w:rsid w:val="00F03DBA"/>
    <w:rsid w:val="00F052B9"/>
    <w:rsid w:val="00F0735D"/>
    <w:rsid w:val="00F078C6"/>
    <w:rsid w:val="00F07ABE"/>
    <w:rsid w:val="00F10DDF"/>
    <w:rsid w:val="00F115BC"/>
    <w:rsid w:val="00F133B6"/>
    <w:rsid w:val="00F147BA"/>
    <w:rsid w:val="00F15583"/>
    <w:rsid w:val="00F1585F"/>
    <w:rsid w:val="00F16395"/>
    <w:rsid w:val="00F16EAB"/>
    <w:rsid w:val="00F203F0"/>
    <w:rsid w:val="00F2123F"/>
    <w:rsid w:val="00F21F59"/>
    <w:rsid w:val="00F238A1"/>
    <w:rsid w:val="00F252BD"/>
    <w:rsid w:val="00F25584"/>
    <w:rsid w:val="00F27358"/>
    <w:rsid w:val="00F319D9"/>
    <w:rsid w:val="00F33BD2"/>
    <w:rsid w:val="00F341E7"/>
    <w:rsid w:val="00F372CD"/>
    <w:rsid w:val="00F37C4B"/>
    <w:rsid w:val="00F40FF7"/>
    <w:rsid w:val="00F445E4"/>
    <w:rsid w:val="00F45441"/>
    <w:rsid w:val="00F4615E"/>
    <w:rsid w:val="00F50549"/>
    <w:rsid w:val="00F519D2"/>
    <w:rsid w:val="00F529F1"/>
    <w:rsid w:val="00F52AE4"/>
    <w:rsid w:val="00F52BB5"/>
    <w:rsid w:val="00F53962"/>
    <w:rsid w:val="00F55384"/>
    <w:rsid w:val="00F5790A"/>
    <w:rsid w:val="00F61EDE"/>
    <w:rsid w:val="00F62506"/>
    <w:rsid w:val="00F62803"/>
    <w:rsid w:val="00F62957"/>
    <w:rsid w:val="00F62F8B"/>
    <w:rsid w:val="00F63FF5"/>
    <w:rsid w:val="00F64EED"/>
    <w:rsid w:val="00F67861"/>
    <w:rsid w:val="00F67A47"/>
    <w:rsid w:val="00F7215A"/>
    <w:rsid w:val="00F735AC"/>
    <w:rsid w:val="00F76DFE"/>
    <w:rsid w:val="00F827C6"/>
    <w:rsid w:val="00F858C9"/>
    <w:rsid w:val="00F86C8D"/>
    <w:rsid w:val="00F9364E"/>
    <w:rsid w:val="00F939B5"/>
    <w:rsid w:val="00F9493F"/>
    <w:rsid w:val="00F95354"/>
    <w:rsid w:val="00F95A82"/>
    <w:rsid w:val="00FA03DE"/>
    <w:rsid w:val="00FA0ED0"/>
    <w:rsid w:val="00FA2287"/>
    <w:rsid w:val="00FA3634"/>
    <w:rsid w:val="00FA49CD"/>
    <w:rsid w:val="00FA4FFB"/>
    <w:rsid w:val="00FA5617"/>
    <w:rsid w:val="00FA7D59"/>
    <w:rsid w:val="00FB177A"/>
    <w:rsid w:val="00FB1AF3"/>
    <w:rsid w:val="00FB212A"/>
    <w:rsid w:val="00FB70BE"/>
    <w:rsid w:val="00FB7BA7"/>
    <w:rsid w:val="00FC03F3"/>
    <w:rsid w:val="00FC1A15"/>
    <w:rsid w:val="00FC31EC"/>
    <w:rsid w:val="00FC4344"/>
    <w:rsid w:val="00FC74B4"/>
    <w:rsid w:val="00FD01D9"/>
    <w:rsid w:val="00FD11EF"/>
    <w:rsid w:val="00FD2405"/>
    <w:rsid w:val="00FD3DAB"/>
    <w:rsid w:val="00FD4D2B"/>
    <w:rsid w:val="00FD5616"/>
    <w:rsid w:val="00FD7233"/>
    <w:rsid w:val="00FD79A6"/>
    <w:rsid w:val="00FE10B5"/>
    <w:rsid w:val="00FE36DB"/>
    <w:rsid w:val="00FE435D"/>
    <w:rsid w:val="00FE5E2E"/>
    <w:rsid w:val="00FE7722"/>
    <w:rsid w:val="00FF079A"/>
    <w:rsid w:val="00FF1543"/>
    <w:rsid w:val="00FF6EFF"/>
    <w:rsid w:val="00FF7CCF"/>
    <w:rsid w:val="00FF7E4D"/>
    <w:rsid w:val="0176F874"/>
    <w:rsid w:val="01FD4C93"/>
    <w:rsid w:val="025D3142"/>
    <w:rsid w:val="036333D2"/>
    <w:rsid w:val="036A70F3"/>
    <w:rsid w:val="03DCBDFB"/>
    <w:rsid w:val="07595CB6"/>
    <w:rsid w:val="09C9CA36"/>
    <w:rsid w:val="10C2CF28"/>
    <w:rsid w:val="118C5936"/>
    <w:rsid w:val="15ABC609"/>
    <w:rsid w:val="1721D1F4"/>
    <w:rsid w:val="19FC0B1C"/>
    <w:rsid w:val="1A211AC7"/>
    <w:rsid w:val="1AAB05BE"/>
    <w:rsid w:val="1B186B9A"/>
    <w:rsid w:val="1B97D471"/>
    <w:rsid w:val="23794177"/>
    <w:rsid w:val="25BF215A"/>
    <w:rsid w:val="25DDE13B"/>
    <w:rsid w:val="2956922A"/>
    <w:rsid w:val="31905DC8"/>
    <w:rsid w:val="34789BFC"/>
    <w:rsid w:val="3686A3AB"/>
    <w:rsid w:val="3FDD4B9D"/>
    <w:rsid w:val="4603C67C"/>
    <w:rsid w:val="48264703"/>
    <w:rsid w:val="496B0586"/>
    <w:rsid w:val="549DE103"/>
    <w:rsid w:val="567F9180"/>
    <w:rsid w:val="5B64088E"/>
    <w:rsid w:val="5F89C83A"/>
    <w:rsid w:val="5FD2B2D2"/>
    <w:rsid w:val="6440D216"/>
    <w:rsid w:val="67EA41E2"/>
    <w:rsid w:val="6B2B33D7"/>
    <w:rsid w:val="6BF857C1"/>
    <w:rsid w:val="6E598366"/>
    <w:rsid w:val="6E99E2E8"/>
    <w:rsid w:val="6FFF4F5A"/>
    <w:rsid w:val="719234DA"/>
    <w:rsid w:val="71FE576F"/>
    <w:rsid w:val="73498226"/>
    <w:rsid w:val="7544A206"/>
    <w:rsid w:val="78FFE56F"/>
    <w:rsid w:val="798C5EE3"/>
    <w:rsid w:val="799AA276"/>
    <w:rsid w:val="7AC36994"/>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B5107563-A537-4534-8227-57FE56D9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9E"/>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3507C"/>
    <w:pPr>
      <w:widowControl/>
      <w:autoSpaceDE/>
      <w:autoSpaceDN/>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styleId="Mencinsinresolver">
    <w:name w:val="Unresolved Mention"/>
    <w:basedOn w:val="Fuentedeprrafopredeter"/>
    <w:uiPriority w:val="99"/>
    <w:semiHidden/>
    <w:unhideWhenUsed/>
    <w:rsid w:val="006E775C"/>
    <w:rPr>
      <w:color w:val="605E5C"/>
      <w:shd w:val="clear" w:color="auto" w:fill="E1DFDD"/>
    </w:rPr>
  </w:style>
  <w:style w:type="character" w:customStyle="1" w:styleId="CitaCar1">
    <w:name w:val="Cita Car1"/>
    <w:basedOn w:val="Fuentedeprrafopredeter"/>
    <w:uiPriority w:val="29"/>
    <w:rsid w:val="005B4859"/>
    <w:rPr>
      <w:i/>
      <w:iCs/>
      <w:color w:val="404040" w:themeColor="text1" w:themeTint="BF"/>
    </w:rPr>
  </w:style>
  <w:style w:type="character" w:customStyle="1" w:styleId="wacimagecontainer">
    <w:name w:val="wacimagecontainer"/>
    <w:basedOn w:val="Fuentedeprrafopredeter"/>
    <w:rsid w:val="009C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72699200">
      <w:bodyDiv w:val="1"/>
      <w:marLeft w:val="0"/>
      <w:marRight w:val="0"/>
      <w:marTop w:val="0"/>
      <w:marBottom w:val="0"/>
      <w:divBdr>
        <w:top w:val="none" w:sz="0" w:space="0" w:color="auto"/>
        <w:left w:val="none" w:sz="0" w:space="0" w:color="auto"/>
        <w:bottom w:val="none" w:sz="0" w:space="0" w:color="auto"/>
        <w:right w:val="none" w:sz="0" w:space="0" w:color="auto"/>
      </w:divBdr>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51502839">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86176376">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86476129">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664310250">
      <w:bodyDiv w:val="1"/>
      <w:marLeft w:val="0"/>
      <w:marRight w:val="0"/>
      <w:marTop w:val="0"/>
      <w:marBottom w:val="0"/>
      <w:divBdr>
        <w:top w:val="none" w:sz="0" w:space="0" w:color="auto"/>
        <w:left w:val="none" w:sz="0" w:space="0" w:color="auto"/>
        <w:bottom w:val="none" w:sz="0" w:space="0" w:color="auto"/>
        <w:right w:val="none" w:sz="0" w:space="0" w:color="auto"/>
      </w:divBdr>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lctocgena@cendoj.ramajudicial.gov.co"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notificacionesjudiciales@colpensiones.gov.co%2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ecretariasenado.gov.co/senado/basedoc/codigo_comercio_pr034.html" TargetMode="External"/><Relationship Id="rId25"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cyhasocpensiones@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jmejia.colfondos@gmail.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procesosjudiciales@colfondos.com.co"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danielaquinterolaverde@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ecretariasenado.gov.co/senado/basedoc/codigo_comercio_pr034.html" TargetMode="External"/><Relationship Id="rId22" Type="http://schemas.openxmlformats.org/officeDocument/2006/relationships/hyperlink" Target="mailto:notificacionesjudiciales@porvenir.com.c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2E9-DA5F-4C5D-A643-097512D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TotalTime>
  <Pages>58</Pages>
  <Words>34762</Words>
  <Characters>191191</Characters>
  <Application>Microsoft Office Word</Application>
  <DocSecurity>0</DocSecurity>
  <Lines>1593</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2</cp:revision>
  <cp:lastPrinted>2024-04-25T21:15:00Z</cp:lastPrinted>
  <dcterms:created xsi:type="dcterms:W3CDTF">2024-06-11T20:50:00Z</dcterms:created>
  <dcterms:modified xsi:type="dcterms:W3CDTF">2024-06-11T20:50:00Z</dcterms:modified>
</cp:coreProperties>
</file>