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ADF73" w14:textId="77777777" w:rsidR="00BC0E6C" w:rsidRPr="00BE14BD" w:rsidRDefault="00BC0E6C" w:rsidP="006F58C6">
      <w:pPr>
        <w:spacing w:line="360" w:lineRule="auto"/>
        <w:jc w:val="both"/>
        <w:rPr>
          <w:rFonts w:ascii="Arial" w:eastAsia="Times New Roman" w:hAnsi="Arial" w:cs="Arial"/>
          <w:b/>
        </w:rPr>
      </w:pPr>
      <w:r w:rsidRPr="00BE14BD">
        <w:rPr>
          <w:rFonts w:ascii="Arial" w:hAnsi="Arial" w:cs="Arial"/>
        </w:rPr>
        <w:t>Señores</w:t>
      </w:r>
    </w:p>
    <w:p w14:paraId="180AE30B" w14:textId="677AAFDE" w:rsidR="00BC0E6C" w:rsidRPr="00BE14BD" w:rsidRDefault="00BF56FE" w:rsidP="006F58C6">
      <w:pPr>
        <w:spacing w:line="360" w:lineRule="auto"/>
        <w:jc w:val="both"/>
        <w:rPr>
          <w:rFonts w:ascii="Arial" w:hAnsi="Arial" w:cs="Arial"/>
          <w:b/>
          <w:bCs/>
        </w:rPr>
      </w:pPr>
      <w:r w:rsidRPr="00BE14BD">
        <w:rPr>
          <w:rFonts w:ascii="Arial" w:hAnsi="Arial" w:cs="Arial"/>
          <w:b/>
          <w:bCs/>
        </w:rPr>
        <w:t xml:space="preserve">JUZGADO PRIMERO (1°) CIVIL MUNICIPAL DE BARRANCABERMEJA </w:t>
      </w:r>
    </w:p>
    <w:bookmarkStart w:id="0" w:name="_Hlk207194329"/>
    <w:p w14:paraId="7AC65364" w14:textId="1A28602D" w:rsidR="001553A6" w:rsidRPr="00BE14BD" w:rsidRDefault="00F507B8" w:rsidP="006F58C6">
      <w:pPr>
        <w:spacing w:line="360" w:lineRule="auto"/>
        <w:jc w:val="both"/>
        <w:rPr>
          <w:rFonts w:ascii="Arial" w:hAnsi="Arial" w:cs="Arial"/>
        </w:rPr>
      </w:pPr>
      <w:r w:rsidRPr="00EA5753">
        <w:rPr>
          <w:rFonts w:ascii="Arial" w:hAnsi="Arial" w:cs="Arial"/>
        </w:rPr>
        <w:fldChar w:fldCharType="begin"/>
      </w:r>
      <w:r w:rsidRPr="00EA5753">
        <w:rPr>
          <w:rFonts w:ascii="Arial" w:hAnsi="Arial" w:cs="Arial"/>
        </w:rPr>
        <w:instrText>HYPERLINK "mailto:j01cmbmeja@ramajudicial.gov.co"</w:instrText>
      </w:r>
      <w:r w:rsidRPr="00EA5753">
        <w:rPr>
          <w:rFonts w:ascii="Arial" w:hAnsi="Arial" w:cs="Arial"/>
        </w:rPr>
      </w:r>
      <w:r w:rsidRPr="00EA5753">
        <w:rPr>
          <w:rFonts w:ascii="Arial" w:hAnsi="Arial" w:cs="Arial"/>
        </w:rPr>
        <w:fldChar w:fldCharType="separate"/>
      </w:r>
      <w:r w:rsidRPr="00BE14BD">
        <w:rPr>
          <w:rStyle w:val="Hipervnculo"/>
          <w:rFonts w:ascii="Arial" w:hAnsi="Arial" w:cs="Arial"/>
        </w:rPr>
        <w:t>j01cmbmeja@ramajudicial.gov.co</w:t>
      </w:r>
      <w:r w:rsidRPr="00EA5753">
        <w:rPr>
          <w:rFonts w:ascii="Arial" w:hAnsi="Arial" w:cs="Arial"/>
        </w:rPr>
        <w:fldChar w:fldCharType="end"/>
      </w:r>
      <w:r w:rsidR="001553A6" w:rsidRPr="00BE14BD">
        <w:rPr>
          <w:rFonts w:ascii="Arial" w:hAnsi="Arial" w:cs="Arial"/>
        </w:rPr>
        <w:t xml:space="preserve"> </w:t>
      </w:r>
      <w:bookmarkEnd w:id="0"/>
    </w:p>
    <w:p w14:paraId="74B4E41A" w14:textId="77777777" w:rsidR="00BC0E6C" w:rsidRPr="00BE14BD" w:rsidRDefault="00BC0E6C" w:rsidP="006F58C6">
      <w:pPr>
        <w:spacing w:line="360" w:lineRule="auto"/>
        <w:jc w:val="both"/>
        <w:rPr>
          <w:rFonts w:ascii="Arial" w:hAnsi="Arial" w:cs="Arial"/>
          <w:b/>
        </w:rPr>
      </w:pPr>
      <w:r w:rsidRPr="00BE14BD">
        <w:rPr>
          <w:rFonts w:ascii="Arial" w:hAnsi="Arial" w:cs="Arial"/>
        </w:rPr>
        <w:t xml:space="preserve">E. </w:t>
      </w:r>
      <w:r w:rsidRPr="00BE14BD">
        <w:rPr>
          <w:rFonts w:ascii="Arial" w:hAnsi="Arial" w:cs="Arial"/>
        </w:rPr>
        <w:tab/>
        <w:t>S.</w:t>
      </w:r>
      <w:r w:rsidRPr="00BE14BD">
        <w:rPr>
          <w:rFonts w:ascii="Arial" w:hAnsi="Arial" w:cs="Arial"/>
        </w:rPr>
        <w:tab/>
        <w:t xml:space="preserve"> D.</w:t>
      </w:r>
    </w:p>
    <w:p w14:paraId="5A9FB8BF" w14:textId="77777777" w:rsidR="00BC0E6C" w:rsidRPr="00BE14BD" w:rsidRDefault="00BC0E6C" w:rsidP="006F58C6">
      <w:pPr>
        <w:spacing w:line="360" w:lineRule="auto"/>
        <w:rPr>
          <w:rFonts w:ascii="Arial" w:hAnsi="Arial" w:cs="Arial"/>
          <w:b/>
          <w:bCs/>
        </w:rPr>
      </w:pPr>
      <w:r w:rsidRPr="00BE14BD">
        <w:rPr>
          <w:rFonts w:ascii="Arial" w:hAnsi="Arial" w:cs="Arial"/>
        </w:rPr>
        <w:tab/>
      </w:r>
    </w:p>
    <w:tbl>
      <w:tblPr>
        <w:tblStyle w:val="Tablaconcuadrcula"/>
        <w:tblpPr w:leftFromText="141" w:rightFromText="141" w:vertAnchor="text" w:horzAnchor="margin" w:tblpY="82"/>
        <w:tblW w:w="85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8"/>
      </w:tblGrid>
      <w:tr w:rsidR="00BC0E6C" w:rsidRPr="00BE14BD" w14:paraId="76DA334C" w14:textId="77777777" w:rsidTr="00ED13E0">
        <w:tc>
          <w:tcPr>
            <w:tcW w:w="2127" w:type="dxa"/>
            <w:hideMark/>
          </w:tcPr>
          <w:p w14:paraId="3C7F689B" w14:textId="77777777" w:rsidR="00BC0E6C" w:rsidRPr="00BE14BD" w:rsidRDefault="00BC0E6C" w:rsidP="006F58C6">
            <w:pPr>
              <w:spacing w:line="360" w:lineRule="auto"/>
              <w:rPr>
                <w:rFonts w:ascii="Arial" w:hAnsi="Arial" w:cs="Arial"/>
                <w:sz w:val="22"/>
                <w:szCs w:val="22"/>
              </w:rPr>
            </w:pPr>
            <w:r w:rsidRPr="00BE14BD">
              <w:rPr>
                <w:rFonts w:ascii="Arial" w:hAnsi="Arial" w:cs="Arial"/>
                <w:b/>
                <w:bCs/>
                <w:sz w:val="22"/>
                <w:szCs w:val="22"/>
              </w:rPr>
              <w:t>REFERENCIA</w:t>
            </w:r>
            <w:r w:rsidRPr="00BE14BD">
              <w:rPr>
                <w:rFonts w:ascii="Arial" w:hAnsi="Arial" w:cs="Arial"/>
                <w:sz w:val="22"/>
                <w:szCs w:val="22"/>
              </w:rPr>
              <w:t>:</w:t>
            </w:r>
          </w:p>
        </w:tc>
        <w:tc>
          <w:tcPr>
            <w:tcW w:w="6378" w:type="dxa"/>
            <w:hideMark/>
          </w:tcPr>
          <w:p w14:paraId="7EDCC764" w14:textId="35C7A4E6" w:rsidR="00BC0E6C" w:rsidRPr="00BE14BD" w:rsidRDefault="008442BF" w:rsidP="006F58C6">
            <w:pPr>
              <w:spacing w:line="360" w:lineRule="auto"/>
              <w:rPr>
                <w:rFonts w:ascii="Arial" w:hAnsi="Arial" w:cs="Arial"/>
                <w:sz w:val="22"/>
                <w:szCs w:val="22"/>
              </w:rPr>
            </w:pPr>
            <w:r w:rsidRPr="00BE14BD">
              <w:rPr>
                <w:rFonts w:ascii="Arial" w:hAnsi="Arial" w:cs="Arial"/>
                <w:sz w:val="22"/>
                <w:szCs w:val="22"/>
              </w:rPr>
              <w:t>V</w:t>
            </w:r>
            <w:r w:rsidR="00BF56FE" w:rsidRPr="00BE14BD">
              <w:rPr>
                <w:rFonts w:ascii="Arial" w:hAnsi="Arial" w:cs="Arial"/>
                <w:sz w:val="22"/>
                <w:szCs w:val="22"/>
              </w:rPr>
              <w:t>ERBAL</w:t>
            </w:r>
          </w:p>
        </w:tc>
      </w:tr>
      <w:tr w:rsidR="00BC0E6C" w:rsidRPr="00BE14BD" w14:paraId="067AA4D3" w14:textId="77777777" w:rsidTr="00ED13E0">
        <w:tc>
          <w:tcPr>
            <w:tcW w:w="2127" w:type="dxa"/>
            <w:hideMark/>
          </w:tcPr>
          <w:p w14:paraId="063D5020" w14:textId="7A610185" w:rsidR="00BC0E6C" w:rsidRPr="00BE14BD" w:rsidRDefault="00BC0E6C" w:rsidP="006F58C6">
            <w:pPr>
              <w:spacing w:line="360" w:lineRule="auto"/>
              <w:rPr>
                <w:rFonts w:ascii="Arial" w:hAnsi="Arial" w:cs="Arial"/>
                <w:sz w:val="22"/>
                <w:szCs w:val="22"/>
              </w:rPr>
            </w:pPr>
            <w:r w:rsidRPr="00BE14BD">
              <w:rPr>
                <w:rFonts w:ascii="Arial" w:hAnsi="Arial" w:cs="Arial"/>
                <w:b/>
                <w:bCs/>
                <w:sz w:val="22"/>
                <w:szCs w:val="22"/>
              </w:rPr>
              <w:t>RADICACIÓN</w:t>
            </w:r>
            <w:r w:rsidRPr="00BE14BD">
              <w:rPr>
                <w:rFonts w:ascii="Arial" w:hAnsi="Arial" w:cs="Arial"/>
                <w:sz w:val="22"/>
                <w:szCs w:val="22"/>
              </w:rPr>
              <w:t>:</w:t>
            </w:r>
          </w:p>
        </w:tc>
        <w:tc>
          <w:tcPr>
            <w:tcW w:w="6378" w:type="dxa"/>
            <w:hideMark/>
          </w:tcPr>
          <w:p w14:paraId="64400131" w14:textId="76844B11" w:rsidR="00BC0E6C" w:rsidRPr="00BE14BD" w:rsidRDefault="00BF56FE" w:rsidP="006F58C6">
            <w:pPr>
              <w:spacing w:line="360" w:lineRule="auto"/>
              <w:rPr>
                <w:rFonts w:ascii="Arial" w:hAnsi="Arial" w:cs="Arial"/>
                <w:sz w:val="22"/>
                <w:szCs w:val="22"/>
              </w:rPr>
            </w:pPr>
            <w:bookmarkStart w:id="1" w:name="_Hlk198647645"/>
            <w:r w:rsidRPr="00BE14BD">
              <w:rPr>
                <w:rFonts w:ascii="Arial" w:hAnsi="Arial" w:cs="Arial"/>
                <w:sz w:val="22"/>
                <w:szCs w:val="22"/>
              </w:rPr>
              <w:t>68081-40-03-001-2020-00066-00</w:t>
            </w:r>
            <w:bookmarkEnd w:id="1"/>
          </w:p>
        </w:tc>
      </w:tr>
      <w:tr w:rsidR="00BC0E6C" w:rsidRPr="00BE14BD" w14:paraId="476AE0D2" w14:textId="77777777" w:rsidTr="00ED13E0">
        <w:tc>
          <w:tcPr>
            <w:tcW w:w="2127" w:type="dxa"/>
            <w:hideMark/>
          </w:tcPr>
          <w:p w14:paraId="2A11D4F9" w14:textId="77777777" w:rsidR="00BC0E6C" w:rsidRPr="00BE14BD" w:rsidRDefault="00BC0E6C" w:rsidP="006F58C6">
            <w:pPr>
              <w:spacing w:line="360" w:lineRule="auto"/>
              <w:rPr>
                <w:rFonts w:ascii="Arial" w:hAnsi="Arial" w:cs="Arial"/>
                <w:sz w:val="22"/>
                <w:szCs w:val="22"/>
              </w:rPr>
            </w:pPr>
            <w:r w:rsidRPr="00BE14BD">
              <w:rPr>
                <w:rFonts w:ascii="Arial" w:hAnsi="Arial" w:cs="Arial"/>
                <w:b/>
                <w:bCs/>
                <w:sz w:val="22"/>
                <w:szCs w:val="22"/>
              </w:rPr>
              <w:t>DEMANDANTE</w:t>
            </w:r>
            <w:r w:rsidRPr="00BE14BD">
              <w:rPr>
                <w:rFonts w:ascii="Arial" w:hAnsi="Arial" w:cs="Arial"/>
                <w:sz w:val="22"/>
                <w:szCs w:val="22"/>
              </w:rPr>
              <w:t>:</w:t>
            </w:r>
          </w:p>
        </w:tc>
        <w:tc>
          <w:tcPr>
            <w:tcW w:w="6378" w:type="dxa"/>
            <w:hideMark/>
          </w:tcPr>
          <w:p w14:paraId="09240F48" w14:textId="57D27757" w:rsidR="00BC0E6C" w:rsidRPr="00BE14BD" w:rsidRDefault="00BF56FE" w:rsidP="006F58C6">
            <w:pPr>
              <w:spacing w:line="360" w:lineRule="auto"/>
              <w:rPr>
                <w:rFonts w:ascii="Arial" w:hAnsi="Arial" w:cs="Arial"/>
                <w:sz w:val="22"/>
                <w:szCs w:val="22"/>
              </w:rPr>
            </w:pPr>
            <w:r w:rsidRPr="00BE14BD">
              <w:rPr>
                <w:rFonts w:ascii="Arial" w:hAnsi="Arial" w:cs="Arial"/>
                <w:sz w:val="22"/>
                <w:szCs w:val="22"/>
              </w:rPr>
              <w:t>ALVARO REINA SILVA</w:t>
            </w:r>
          </w:p>
        </w:tc>
      </w:tr>
      <w:tr w:rsidR="00BC0E6C" w:rsidRPr="00BE14BD" w14:paraId="07E68DBA" w14:textId="77777777" w:rsidTr="00ED13E0">
        <w:tc>
          <w:tcPr>
            <w:tcW w:w="2127" w:type="dxa"/>
            <w:hideMark/>
          </w:tcPr>
          <w:p w14:paraId="6A3FC3CF" w14:textId="77777777" w:rsidR="00BC0E6C" w:rsidRPr="00BE14BD" w:rsidRDefault="00BC0E6C" w:rsidP="006F58C6">
            <w:pPr>
              <w:spacing w:line="360" w:lineRule="auto"/>
              <w:rPr>
                <w:rFonts w:ascii="Arial" w:hAnsi="Arial" w:cs="Arial"/>
                <w:sz w:val="22"/>
                <w:szCs w:val="22"/>
              </w:rPr>
            </w:pPr>
            <w:r w:rsidRPr="00BE14BD">
              <w:rPr>
                <w:rFonts w:ascii="Arial" w:hAnsi="Arial" w:cs="Arial"/>
                <w:b/>
                <w:bCs/>
                <w:sz w:val="22"/>
                <w:szCs w:val="22"/>
              </w:rPr>
              <w:t>DEMANDADOS</w:t>
            </w:r>
            <w:r w:rsidRPr="00BE14BD">
              <w:rPr>
                <w:rFonts w:ascii="Arial" w:hAnsi="Arial" w:cs="Arial"/>
                <w:sz w:val="22"/>
                <w:szCs w:val="22"/>
              </w:rPr>
              <w:t>:</w:t>
            </w:r>
          </w:p>
        </w:tc>
        <w:tc>
          <w:tcPr>
            <w:tcW w:w="6378" w:type="dxa"/>
            <w:hideMark/>
          </w:tcPr>
          <w:p w14:paraId="2B47CF24" w14:textId="389C5746" w:rsidR="00BC0E6C" w:rsidRPr="00BE14BD" w:rsidRDefault="00E039F8" w:rsidP="006F58C6">
            <w:pPr>
              <w:spacing w:line="360" w:lineRule="auto"/>
              <w:rPr>
                <w:rFonts w:ascii="Arial" w:hAnsi="Arial" w:cs="Arial"/>
                <w:sz w:val="22"/>
                <w:szCs w:val="22"/>
              </w:rPr>
            </w:pPr>
            <w:r w:rsidRPr="00BE14BD">
              <w:rPr>
                <w:rFonts w:ascii="Arial" w:hAnsi="Arial" w:cs="Arial"/>
                <w:sz w:val="22"/>
                <w:szCs w:val="22"/>
              </w:rPr>
              <w:t>ALLIANZ SEGUROS DE VIDA S.A.</w:t>
            </w:r>
          </w:p>
          <w:p w14:paraId="7CE263FA" w14:textId="77777777" w:rsidR="00BC0E6C" w:rsidRPr="00BE14BD" w:rsidRDefault="00BC0E6C" w:rsidP="006F58C6">
            <w:pPr>
              <w:spacing w:line="360" w:lineRule="auto"/>
              <w:rPr>
                <w:rFonts w:ascii="Arial" w:hAnsi="Arial" w:cs="Arial"/>
                <w:sz w:val="22"/>
                <w:szCs w:val="22"/>
              </w:rPr>
            </w:pPr>
          </w:p>
          <w:p w14:paraId="14226E1A" w14:textId="77777777" w:rsidR="00BC0E6C" w:rsidRPr="00BE14BD" w:rsidRDefault="00BC0E6C" w:rsidP="006F58C6">
            <w:pPr>
              <w:spacing w:line="360" w:lineRule="auto"/>
              <w:rPr>
                <w:rFonts w:ascii="Arial" w:hAnsi="Arial" w:cs="Arial"/>
                <w:sz w:val="22"/>
                <w:szCs w:val="22"/>
              </w:rPr>
            </w:pPr>
          </w:p>
        </w:tc>
      </w:tr>
    </w:tbl>
    <w:p w14:paraId="32D7C77A" w14:textId="77777777" w:rsidR="00BC0E6C" w:rsidRPr="00BE14BD" w:rsidRDefault="00BC0E6C" w:rsidP="006F58C6">
      <w:pPr>
        <w:spacing w:line="360" w:lineRule="auto"/>
        <w:rPr>
          <w:rFonts w:ascii="Arial" w:eastAsia="Times New Roman" w:hAnsi="Arial" w:cs="Arial"/>
          <w:b/>
          <w:bCs/>
          <w:lang w:eastAsia="es-MX"/>
        </w:rPr>
      </w:pPr>
      <w:r w:rsidRPr="00BE14BD">
        <w:rPr>
          <w:rFonts w:ascii="Arial" w:hAnsi="Arial" w:cs="Arial"/>
        </w:rPr>
        <w:tab/>
      </w:r>
    </w:p>
    <w:p w14:paraId="156F7DC5" w14:textId="77777777" w:rsidR="008442BF" w:rsidRPr="00BE14BD" w:rsidRDefault="00BC0E6C" w:rsidP="006F58C6">
      <w:pPr>
        <w:spacing w:line="360" w:lineRule="auto"/>
        <w:ind w:left="2124" w:hanging="2124"/>
        <w:jc w:val="right"/>
        <w:rPr>
          <w:rFonts w:ascii="Arial" w:hAnsi="Arial" w:cs="Arial"/>
        </w:rPr>
      </w:pPr>
      <w:r w:rsidRPr="00BE14BD">
        <w:rPr>
          <w:rFonts w:ascii="Arial" w:hAnsi="Arial" w:cs="Arial"/>
        </w:rPr>
        <w:tab/>
      </w:r>
      <w:r w:rsidRPr="00BE14BD">
        <w:rPr>
          <w:rFonts w:ascii="Arial" w:hAnsi="Arial" w:cs="Arial"/>
        </w:rPr>
        <w:tab/>
        <w:t xml:space="preserve"> </w:t>
      </w:r>
      <w:r w:rsidRPr="00BE14BD">
        <w:rPr>
          <w:rFonts w:ascii="Arial" w:hAnsi="Arial" w:cs="Arial"/>
        </w:rPr>
        <w:tab/>
      </w:r>
    </w:p>
    <w:p w14:paraId="2850A7C5" w14:textId="77777777" w:rsidR="008442BF" w:rsidRPr="00BE14BD" w:rsidRDefault="008442BF" w:rsidP="006F58C6">
      <w:pPr>
        <w:spacing w:line="360" w:lineRule="auto"/>
        <w:ind w:left="2124" w:hanging="2124"/>
        <w:jc w:val="right"/>
        <w:rPr>
          <w:rFonts w:ascii="Arial" w:hAnsi="Arial" w:cs="Arial"/>
          <w:b/>
          <w:bCs/>
        </w:rPr>
      </w:pPr>
    </w:p>
    <w:p w14:paraId="7A9F3F32" w14:textId="77777777" w:rsidR="00E65583" w:rsidRPr="00BE14BD" w:rsidRDefault="00E65583" w:rsidP="006F58C6">
      <w:pPr>
        <w:spacing w:line="360" w:lineRule="auto"/>
        <w:ind w:left="2124" w:hanging="2124"/>
        <w:jc w:val="right"/>
        <w:rPr>
          <w:rFonts w:ascii="Arial" w:hAnsi="Arial" w:cs="Arial"/>
          <w:b/>
          <w:bCs/>
        </w:rPr>
      </w:pPr>
    </w:p>
    <w:p w14:paraId="1B0C61EC" w14:textId="7138BA51" w:rsidR="00BC0E6C" w:rsidRPr="00BE14BD" w:rsidRDefault="00BC0E6C" w:rsidP="006F58C6">
      <w:pPr>
        <w:spacing w:line="360" w:lineRule="auto"/>
        <w:ind w:left="2124" w:hanging="2124"/>
        <w:jc w:val="right"/>
        <w:rPr>
          <w:rFonts w:ascii="Arial" w:hAnsi="Arial" w:cs="Arial"/>
        </w:rPr>
      </w:pPr>
      <w:r w:rsidRPr="00BE14BD">
        <w:rPr>
          <w:rFonts w:ascii="Arial" w:hAnsi="Arial" w:cs="Arial"/>
          <w:b/>
          <w:bCs/>
        </w:rPr>
        <w:t>ASUNTO</w:t>
      </w:r>
      <w:r w:rsidRPr="00BE14BD">
        <w:rPr>
          <w:rFonts w:ascii="Arial" w:hAnsi="Arial" w:cs="Arial"/>
        </w:rPr>
        <w:t xml:space="preserve">: </w:t>
      </w:r>
      <w:r w:rsidRPr="00BE14BD">
        <w:rPr>
          <w:rFonts w:ascii="Arial" w:hAnsi="Arial" w:cs="Arial"/>
          <w:b/>
          <w:bCs/>
        </w:rPr>
        <w:t>CONTESTACIÓN DE LA DEMANDA</w:t>
      </w:r>
      <w:r w:rsidRPr="00BE14BD">
        <w:rPr>
          <w:rFonts w:ascii="Arial" w:hAnsi="Arial" w:cs="Arial"/>
        </w:rPr>
        <w:t xml:space="preserve"> </w:t>
      </w:r>
    </w:p>
    <w:p w14:paraId="451562F7" w14:textId="77777777" w:rsidR="00BC0E6C" w:rsidRPr="00BE14BD" w:rsidRDefault="00BC0E6C" w:rsidP="006F58C6">
      <w:pPr>
        <w:shd w:val="clear" w:color="auto" w:fill="FFFFFF"/>
        <w:spacing w:line="360" w:lineRule="auto"/>
        <w:jc w:val="both"/>
        <w:textAlignment w:val="baseline"/>
        <w:rPr>
          <w:rFonts w:ascii="Arial" w:hAnsi="Arial" w:cs="Arial"/>
        </w:rPr>
      </w:pPr>
    </w:p>
    <w:p w14:paraId="60827B77" w14:textId="66827E46" w:rsidR="00BC0E6C" w:rsidRPr="00BE14BD" w:rsidRDefault="00BC0E6C" w:rsidP="006F58C6">
      <w:pPr>
        <w:shd w:val="clear" w:color="auto" w:fill="FFFFFF"/>
        <w:spacing w:line="360" w:lineRule="auto"/>
        <w:jc w:val="both"/>
        <w:textAlignment w:val="baseline"/>
        <w:rPr>
          <w:rFonts w:ascii="Arial" w:hAnsi="Arial" w:cs="Arial"/>
          <w:bdr w:val="none" w:sz="0" w:space="0" w:color="auto" w:frame="1"/>
        </w:rPr>
      </w:pPr>
      <w:r w:rsidRPr="00BE14BD">
        <w:rPr>
          <w:rFonts w:ascii="Arial" w:hAnsi="Arial" w:cs="Arial"/>
          <w:b/>
          <w:bCs/>
          <w:bdr w:val="none" w:sz="0" w:space="0" w:color="auto" w:frame="1"/>
        </w:rPr>
        <w:t>GUSTAVO ALBERTO HERRERA ÁVILA</w:t>
      </w:r>
      <w:r w:rsidRPr="00BE14BD">
        <w:rPr>
          <w:rFonts w:ascii="Arial" w:hAnsi="Arial" w:cs="Arial"/>
          <w:bdr w:val="none" w:sz="0" w:space="0" w:color="auto" w:frame="1"/>
        </w:rPr>
        <w:t>, mayor de edad, domiciliado y residente en Cali, identificado con la cédula de Ciudadanía No. 19.395.114 de Bogotá, abogado en ejercicio y portador de la Tarjeta Profesional No. 39.116 del Consejo Superior de la Judicatura, </w:t>
      </w:r>
      <w:r w:rsidR="00E039F8" w:rsidRPr="00BE14BD">
        <w:rPr>
          <w:rFonts w:ascii="Arial" w:hAnsi="Arial" w:cs="Arial"/>
          <w:bdr w:val="none" w:sz="0" w:space="0" w:color="auto" w:frame="1"/>
        </w:rPr>
        <w:t xml:space="preserve">actuando en calidad de apoderado </w:t>
      </w:r>
      <w:r w:rsidR="002F794E" w:rsidRPr="00BE14BD">
        <w:rPr>
          <w:rFonts w:ascii="Arial" w:hAnsi="Arial" w:cs="Arial"/>
          <w:bdr w:val="none" w:sz="0" w:space="0" w:color="auto" w:frame="1"/>
        </w:rPr>
        <w:t>general</w:t>
      </w:r>
      <w:r w:rsidR="00E039F8" w:rsidRPr="00BE14BD">
        <w:rPr>
          <w:rFonts w:ascii="Arial" w:hAnsi="Arial" w:cs="Arial"/>
          <w:bdr w:val="none" w:sz="0" w:space="0" w:color="auto" w:frame="1"/>
        </w:rPr>
        <w:t xml:space="preserve"> de </w:t>
      </w:r>
      <w:bookmarkStart w:id="2" w:name="_Hlk207185916"/>
      <w:r w:rsidR="00E039F8" w:rsidRPr="00BE14BD">
        <w:rPr>
          <w:rFonts w:ascii="Arial" w:hAnsi="Arial" w:cs="Arial"/>
          <w:b/>
          <w:bCs/>
          <w:bdr w:val="none" w:sz="0" w:space="0" w:color="auto" w:frame="1"/>
        </w:rPr>
        <w:t>ALLIANZ SEGUROS DE VIDA S.A., </w:t>
      </w:r>
      <w:r w:rsidR="00E039F8" w:rsidRPr="00BE14BD">
        <w:rPr>
          <w:rFonts w:ascii="Arial" w:hAnsi="Arial" w:cs="Arial"/>
          <w:bdr w:val="none" w:sz="0" w:space="0" w:color="auto" w:frame="1"/>
        </w:rPr>
        <w:t>tal y como se acredita con el poder general conferido que se adjunta, sociedad anónima de carácter privado, entidad sometida al control y vigilancia por parte de la Superintendencia Financiera de Colombia</w:t>
      </w:r>
      <w:bookmarkEnd w:id="2"/>
      <w:r w:rsidRPr="00BE14BD">
        <w:rPr>
          <w:rFonts w:ascii="Arial" w:hAnsi="Arial" w:cs="Arial"/>
          <w:bdr w:val="none" w:sz="0" w:space="0" w:color="auto" w:frame="1"/>
        </w:rPr>
        <w:t xml:space="preserve">. De manera respetuosa, comedidamente procedo a presentar </w:t>
      </w:r>
      <w:r w:rsidRPr="00BE14BD">
        <w:rPr>
          <w:rFonts w:ascii="Arial" w:hAnsi="Arial" w:cs="Arial"/>
          <w:b/>
          <w:bCs/>
          <w:u w:val="single"/>
          <w:bdr w:val="none" w:sz="0" w:space="0" w:color="auto" w:frame="1"/>
        </w:rPr>
        <w:t>CONTESTACIÓN A LA DEMANDA</w:t>
      </w:r>
      <w:r w:rsidRPr="00BE14BD">
        <w:rPr>
          <w:rFonts w:ascii="Arial" w:hAnsi="Arial" w:cs="Arial"/>
          <w:bdr w:val="none" w:sz="0" w:space="0" w:color="auto" w:frame="1"/>
        </w:rPr>
        <w:t xml:space="preserve"> formulada por </w:t>
      </w:r>
      <w:r w:rsidR="00BF56FE" w:rsidRPr="00BE14BD">
        <w:rPr>
          <w:rFonts w:ascii="Arial" w:hAnsi="Arial" w:cs="Arial"/>
        </w:rPr>
        <w:t>ALVARO REINA SILVA</w:t>
      </w:r>
      <w:r w:rsidR="009971E8" w:rsidRPr="00BE14BD">
        <w:rPr>
          <w:rFonts w:ascii="Arial" w:hAnsi="Arial" w:cs="Arial"/>
          <w:bdr w:val="none" w:sz="0" w:space="0" w:color="auto" w:frame="1"/>
        </w:rPr>
        <w:t xml:space="preserve"> </w:t>
      </w:r>
      <w:r w:rsidRPr="00BE14BD">
        <w:rPr>
          <w:rFonts w:ascii="Arial" w:hAnsi="Arial" w:cs="Arial"/>
          <w:bdr w:val="none" w:sz="0" w:space="0" w:color="auto" w:frame="1"/>
        </w:rPr>
        <w:t xml:space="preserve">en contra de </w:t>
      </w:r>
      <w:r w:rsidR="00E039F8" w:rsidRPr="00BE14BD">
        <w:rPr>
          <w:rFonts w:ascii="Arial" w:hAnsi="Arial" w:cs="Arial"/>
          <w:bdr w:val="none" w:sz="0" w:space="0" w:color="auto" w:frame="1"/>
        </w:rPr>
        <w:t>ALLIANZ SEGUROS DE VIDA S.A.</w:t>
      </w:r>
      <w:r w:rsidRPr="00BE14BD">
        <w:rPr>
          <w:rFonts w:ascii="Arial" w:hAnsi="Arial" w:cs="Arial"/>
          <w:bdr w:val="none" w:sz="0" w:space="0" w:color="auto" w:frame="1"/>
        </w:rPr>
        <w:t>, anunciando desde ahora que me opongo a las pretensiones de la demanda, de acuerdo con los fundamentos fácticos y jurídicos que se esgrimen a continuación:</w:t>
      </w:r>
    </w:p>
    <w:p w14:paraId="08C766FD" w14:textId="77777777" w:rsidR="00BC0E6C" w:rsidRPr="00BE14BD" w:rsidRDefault="00BC0E6C" w:rsidP="006F58C6">
      <w:pPr>
        <w:spacing w:line="360" w:lineRule="auto"/>
        <w:jc w:val="both"/>
        <w:rPr>
          <w:rFonts w:ascii="Arial" w:hAnsi="Arial" w:cs="Arial"/>
        </w:rPr>
      </w:pPr>
    </w:p>
    <w:p w14:paraId="54E72C4B" w14:textId="20F3BB39" w:rsidR="00D37E1D" w:rsidRPr="00BE14BD" w:rsidRDefault="00D37E1D" w:rsidP="00D37E1D">
      <w:pPr>
        <w:spacing w:line="360" w:lineRule="auto"/>
        <w:jc w:val="center"/>
        <w:rPr>
          <w:rFonts w:ascii="Arial" w:hAnsi="Arial" w:cs="Arial"/>
          <w:b/>
          <w:bCs/>
          <w:u w:val="single"/>
        </w:rPr>
      </w:pPr>
      <w:r w:rsidRPr="00BE14BD">
        <w:rPr>
          <w:rFonts w:ascii="Arial" w:hAnsi="Arial" w:cs="Arial"/>
          <w:b/>
          <w:bCs/>
          <w:u w:val="single"/>
        </w:rPr>
        <w:t>SOLICITUD DE SENTENCIA ANTICIPADA</w:t>
      </w:r>
    </w:p>
    <w:p w14:paraId="6E359833" w14:textId="77777777" w:rsidR="00D37E1D" w:rsidRPr="00BE14BD" w:rsidRDefault="00D37E1D" w:rsidP="00D37E1D">
      <w:pPr>
        <w:spacing w:line="360" w:lineRule="auto"/>
        <w:jc w:val="center"/>
        <w:rPr>
          <w:rFonts w:ascii="Arial" w:hAnsi="Arial" w:cs="Arial"/>
        </w:rPr>
      </w:pPr>
    </w:p>
    <w:p w14:paraId="120D5ABD" w14:textId="1BF4D141" w:rsidR="00D37E1D" w:rsidRPr="00BE14BD" w:rsidRDefault="00D37E1D" w:rsidP="00D37E1D">
      <w:pPr>
        <w:pStyle w:val="paragraph"/>
        <w:spacing w:before="0" w:beforeAutospacing="0" w:after="0" w:afterAutospacing="0" w:line="360" w:lineRule="auto"/>
        <w:jc w:val="both"/>
        <w:textAlignment w:val="baseline"/>
        <w:rPr>
          <w:rFonts w:ascii="Arial" w:eastAsia="Arial" w:hAnsi="Arial" w:cs="Arial"/>
          <w:color w:val="000000"/>
          <w:sz w:val="22"/>
          <w:szCs w:val="22"/>
          <w:shd w:val="clear" w:color="auto" w:fill="FFFFFF"/>
        </w:rPr>
      </w:pPr>
      <w:r w:rsidRPr="00BE14BD">
        <w:rPr>
          <w:rFonts w:ascii="Arial" w:eastAsia="Arial" w:hAnsi="Arial" w:cs="Arial"/>
          <w:color w:val="000000"/>
          <w:sz w:val="22"/>
          <w:szCs w:val="22"/>
          <w:shd w:val="clear" w:color="auto" w:fill="FFFFFF"/>
        </w:rPr>
        <w:t xml:space="preserve">Previo a efectuar el análisis por el cual a mi representada no le asiste obligación alguna derivada de la Póliza de vida Hoy y Mañana Antiguo No. 1203004749-2 porque operó el fenómeno extintivo de la prescripción de conformidad con el artículo 1081 del </w:t>
      </w:r>
      <w:proofErr w:type="spellStart"/>
      <w:r w:rsidRPr="00BE14BD">
        <w:rPr>
          <w:rFonts w:ascii="Arial" w:eastAsia="Arial" w:hAnsi="Arial" w:cs="Arial"/>
          <w:color w:val="000000"/>
          <w:sz w:val="22"/>
          <w:szCs w:val="22"/>
          <w:shd w:val="clear" w:color="auto" w:fill="FFFFFF"/>
        </w:rPr>
        <w:t>C.Co</w:t>
      </w:r>
      <w:proofErr w:type="spellEnd"/>
      <w:r w:rsidRPr="00BE14BD">
        <w:rPr>
          <w:rFonts w:ascii="Arial" w:eastAsia="Arial" w:hAnsi="Arial" w:cs="Arial"/>
          <w:color w:val="000000"/>
          <w:sz w:val="22"/>
          <w:szCs w:val="22"/>
          <w:shd w:val="clear" w:color="auto" w:fill="FFFFFF"/>
        </w:rPr>
        <w:t xml:space="preserve">. Y, adicionalmente, operó la prescripción de la acción civil descrita en el artículo 2536 del C.C. En este caso, ha fenecido el término para ejercer la acción en contra de mi representada Allianz Seguros de Vida S.A. porque han transcurrido casi veinte (20) años desde la terminación de la vigencia del seguro contratado, esto es </w:t>
      </w:r>
      <w:r w:rsidR="008442BF" w:rsidRPr="00BE14BD">
        <w:rPr>
          <w:rFonts w:ascii="Arial" w:eastAsia="Arial" w:hAnsi="Arial" w:cs="Arial"/>
          <w:color w:val="000000"/>
          <w:sz w:val="22"/>
          <w:szCs w:val="22"/>
          <w:shd w:val="clear" w:color="auto" w:fill="FFFFFF"/>
        </w:rPr>
        <w:t>a partir</w:t>
      </w:r>
      <w:r w:rsidRPr="00BE14BD">
        <w:rPr>
          <w:rFonts w:ascii="Arial" w:eastAsia="Arial" w:hAnsi="Arial" w:cs="Arial"/>
          <w:color w:val="000000"/>
          <w:sz w:val="22"/>
          <w:szCs w:val="22"/>
          <w:shd w:val="clear" w:color="auto" w:fill="FFFFFF"/>
        </w:rPr>
        <w:t xml:space="preserve"> 27 de octubre del 2000, sin que el señor ALVARO REINA SILVA ejerciera alguna acción en contra de mi mandante. Esta única acción la inicia el </w:t>
      </w:r>
      <w:r w:rsidR="00E65583" w:rsidRPr="00BE14BD">
        <w:rPr>
          <w:rStyle w:val="eop"/>
          <w:rFonts w:ascii="Arial" w:hAnsi="Arial" w:cs="Arial"/>
          <w:sz w:val="22"/>
          <w:szCs w:val="22"/>
        </w:rPr>
        <w:t>11 de febrero de 2020.</w:t>
      </w:r>
      <w:r w:rsidR="00E65583" w:rsidRPr="00BE14BD">
        <w:rPr>
          <w:rFonts w:ascii="Arial" w:eastAsia="Arial" w:hAnsi="Arial" w:cs="Arial"/>
          <w:color w:val="000000"/>
          <w:sz w:val="22"/>
          <w:szCs w:val="22"/>
          <w:shd w:val="clear" w:color="auto" w:fill="FFFFFF"/>
        </w:rPr>
        <w:t xml:space="preserve"> </w:t>
      </w:r>
      <w:r w:rsidR="00581C1F" w:rsidRPr="00BE14BD">
        <w:rPr>
          <w:rFonts w:ascii="Arial" w:eastAsia="Arial" w:hAnsi="Arial" w:cs="Arial"/>
          <w:color w:val="000000"/>
          <w:sz w:val="22"/>
          <w:szCs w:val="22"/>
          <w:shd w:val="clear" w:color="auto" w:fill="FFFFFF"/>
        </w:rPr>
        <w:t>(</w:t>
      </w:r>
      <w:r w:rsidR="00E65583" w:rsidRPr="00BE14BD">
        <w:rPr>
          <w:rFonts w:ascii="Arial" w:eastAsia="Arial" w:hAnsi="Arial" w:cs="Arial"/>
          <w:color w:val="000000"/>
          <w:sz w:val="22"/>
          <w:szCs w:val="22"/>
          <w:shd w:val="clear" w:color="auto" w:fill="FFFFFF"/>
        </w:rPr>
        <w:t>radicación de la demanda</w:t>
      </w:r>
      <w:r w:rsidR="00581C1F" w:rsidRPr="00BE14BD">
        <w:rPr>
          <w:rFonts w:ascii="Arial" w:eastAsia="Arial" w:hAnsi="Arial" w:cs="Arial"/>
          <w:color w:val="000000"/>
          <w:sz w:val="22"/>
          <w:szCs w:val="22"/>
          <w:shd w:val="clear" w:color="auto" w:fill="FFFFFF"/>
        </w:rPr>
        <w:t>)</w:t>
      </w:r>
      <w:r w:rsidRPr="00BE14BD">
        <w:rPr>
          <w:rFonts w:ascii="Arial" w:eastAsia="Arial" w:hAnsi="Arial" w:cs="Arial"/>
          <w:color w:val="000000"/>
          <w:sz w:val="22"/>
          <w:szCs w:val="22"/>
          <w:shd w:val="clear" w:color="auto" w:fill="FFFFFF"/>
        </w:rPr>
        <w:t xml:space="preserve"> cuando el término que tenía para ejercerla ya había fenecido.</w:t>
      </w:r>
    </w:p>
    <w:p w14:paraId="43328C3D" w14:textId="77777777" w:rsidR="00D37E1D" w:rsidRPr="00BE14BD" w:rsidRDefault="00D37E1D" w:rsidP="00D37E1D">
      <w:pPr>
        <w:pStyle w:val="paragraph"/>
        <w:spacing w:before="0" w:beforeAutospacing="0" w:after="0" w:afterAutospacing="0" w:line="360" w:lineRule="auto"/>
        <w:jc w:val="both"/>
        <w:textAlignment w:val="baseline"/>
        <w:rPr>
          <w:rFonts w:ascii="Arial" w:eastAsia="Arial" w:hAnsi="Arial" w:cs="Arial"/>
          <w:color w:val="000000"/>
          <w:sz w:val="22"/>
          <w:szCs w:val="22"/>
          <w:shd w:val="clear" w:color="auto" w:fill="FFFFFF"/>
        </w:rPr>
      </w:pPr>
    </w:p>
    <w:p w14:paraId="3AC4C676" w14:textId="5C13FA70" w:rsidR="00D37E1D" w:rsidRPr="00BE14BD" w:rsidRDefault="00D37E1D" w:rsidP="00D37E1D">
      <w:pPr>
        <w:pStyle w:val="paragraph"/>
        <w:spacing w:before="0" w:beforeAutospacing="0" w:after="0" w:afterAutospacing="0" w:line="360" w:lineRule="auto"/>
        <w:jc w:val="both"/>
        <w:textAlignment w:val="baseline"/>
        <w:rPr>
          <w:rFonts w:ascii="Arial" w:eastAsia="Arial" w:hAnsi="Arial" w:cs="Arial"/>
          <w:color w:val="000000"/>
          <w:sz w:val="22"/>
          <w:szCs w:val="22"/>
          <w:shd w:val="clear" w:color="auto" w:fill="FFFFFF"/>
        </w:rPr>
      </w:pPr>
      <w:r w:rsidRPr="00BE14BD">
        <w:rPr>
          <w:rFonts w:ascii="Arial" w:eastAsia="Arial" w:hAnsi="Arial" w:cs="Arial"/>
          <w:color w:val="000000"/>
          <w:sz w:val="22"/>
          <w:szCs w:val="22"/>
          <w:shd w:val="clear" w:color="auto" w:fill="FFFFFF"/>
        </w:rPr>
        <w:t>De conformidad con las disposiciones de orden público contenidas en el artículo 278 del C.G.P., y en consideración a los principios de economía procesal y legalidad comedidamente se solicita al despacho proferir sentencia anticipada como quiera que se encuentra acreditada con suficiencia la prescripción extintiva de las acciones derivadas del contrato de seguro que pretende el accionante en este proceso.</w:t>
      </w:r>
    </w:p>
    <w:p w14:paraId="3E3DE337" w14:textId="77777777" w:rsidR="00D37E1D" w:rsidRPr="00BE14BD" w:rsidRDefault="00D37E1D" w:rsidP="00D37E1D">
      <w:pPr>
        <w:pStyle w:val="paragraph"/>
        <w:spacing w:before="0" w:beforeAutospacing="0" w:after="0" w:afterAutospacing="0" w:line="360" w:lineRule="auto"/>
        <w:jc w:val="both"/>
        <w:textAlignment w:val="baseline"/>
        <w:rPr>
          <w:rFonts w:ascii="Arial" w:eastAsia="Arial" w:hAnsi="Arial" w:cs="Arial"/>
          <w:color w:val="000000"/>
          <w:sz w:val="22"/>
          <w:szCs w:val="22"/>
          <w:shd w:val="clear" w:color="auto" w:fill="FFFFFF"/>
        </w:rPr>
      </w:pPr>
    </w:p>
    <w:p w14:paraId="7D21A27C" w14:textId="06736C3A" w:rsidR="00D37E1D" w:rsidRPr="00BE14BD" w:rsidRDefault="00D37E1D" w:rsidP="00D37E1D">
      <w:pPr>
        <w:pStyle w:val="paragraph"/>
        <w:spacing w:before="0" w:beforeAutospacing="0" w:after="0" w:afterAutospacing="0" w:line="360" w:lineRule="auto"/>
        <w:ind w:right="-7"/>
        <w:jc w:val="both"/>
        <w:textAlignment w:val="baseline"/>
        <w:rPr>
          <w:rFonts w:ascii="Arial" w:hAnsi="Arial" w:cs="Arial"/>
          <w:b/>
          <w:bCs/>
          <w:sz w:val="22"/>
          <w:szCs w:val="22"/>
        </w:rPr>
      </w:pPr>
      <w:r w:rsidRPr="00BE14BD">
        <w:rPr>
          <w:rFonts w:ascii="Arial" w:eastAsia="Arial" w:hAnsi="Arial" w:cs="Arial"/>
          <w:color w:val="000000"/>
          <w:sz w:val="22"/>
          <w:szCs w:val="22"/>
          <w:shd w:val="clear" w:color="auto" w:fill="FFFFFF"/>
        </w:rPr>
        <w:t>La norma aludida fija para el juzgador el deber de proferir sentencia anticipada, cuando se encuentre probada entre otras excepciones, la de prescripción en los siguientes términos:</w:t>
      </w:r>
      <w:r w:rsidRPr="00BE14BD">
        <w:rPr>
          <w:rStyle w:val="eop"/>
          <w:rFonts w:ascii="Arial" w:hAnsi="Arial" w:cs="Arial"/>
          <w:b/>
          <w:bCs/>
          <w:sz w:val="22"/>
          <w:szCs w:val="22"/>
        </w:rPr>
        <w:t> </w:t>
      </w:r>
    </w:p>
    <w:p w14:paraId="0E6360DE"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normaltextrun"/>
          <w:rFonts w:ascii="Arial" w:hAnsi="Arial" w:cs="Arial"/>
          <w:b/>
          <w:bCs/>
          <w:i/>
          <w:iCs/>
          <w:sz w:val="22"/>
          <w:szCs w:val="22"/>
          <w:lang w:val="es-ES"/>
        </w:rPr>
        <w:lastRenderedPageBreak/>
        <w:t xml:space="preserve">“ARTÍCULO 278. CLASES DE PROVIDENCIAS. </w:t>
      </w:r>
      <w:r w:rsidRPr="00BE14BD">
        <w:rPr>
          <w:rStyle w:val="normaltextrun"/>
          <w:rFonts w:ascii="Arial" w:hAnsi="Arial" w:cs="Arial"/>
          <w:i/>
          <w:iCs/>
          <w:sz w:val="22"/>
          <w:szCs w:val="22"/>
          <w:lang w:val="es-ES"/>
        </w:rPr>
        <w:t>Las providencias del juez pueden ser autos o sentencias.</w:t>
      </w:r>
      <w:r w:rsidRPr="00BE14BD">
        <w:rPr>
          <w:rStyle w:val="eop"/>
          <w:rFonts w:ascii="Arial" w:hAnsi="Arial" w:cs="Arial"/>
          <w:b/>
          <w:bCs/>
          <w:sz w:val="22"/>
          <w:szCs w:val="22"/>
        </w:rPr>
        <w:t> </w:t>
      </w:r>
    </w:p>
    <w:p w14:paraId="1587D4D5"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eop"/>
          <w:rFonts w:ascii="Arial" w:hAnsi="Arial" w:cs="Arial"/>
          <w:b/>
          <w:bCs/>
          <w:sz w:val="22"/>
          <w:szCs w:val="22"/>
        </w:rPr>
        <w:t> </w:t>
      </w:r>
    </w:p>
    <w:p w14:paraId="16FC9AFD"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normaltextrun"/>
          <w:rFonts w:ascii="Arial" w:hAnsi="Arial" w:cs="Arial"/>
          <w:i/>
          <w:iCs/>
          <w:sz w:val="22"/>
          <w:szCs w:val="22"/>
          <w:lang w:val="es-ES"/>
        </w:rPr>
        <w:t>(…)</w:t>
      </w:r>
      <w:r w:rsidRPr="00BE14BD">
        <w:rPr>
          <w:rStyle w:val="eop"/>
          <w:rFonts w:ascii="Arial" w:hAnsi="Arial" w:cs="Arial"/>
          <w:b/>
          <w:bCs/>
          <w:sz w:val="22"/>
          <w:szCs w:val="22"/>
        </w:rPr>
        <w:t> </w:t>
      </w:r>
    </w:p>
    <w:p w14:paraId="73D2AACF"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eop"/>
          <w:rFonts w:ascii="Arial" w:hAnsi="Arial" w:cs="Arial"/>
          <w:b/>
          <w:bCs/>
          <w:sz w:val="22"/>
          <w:szCs w:val="22"/>
        </w:rPr>
        <w:t> </w:t>
      </w:r>
    </w:p>
    <w:p w14:paraId="73EFAB4D"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normaltextrun"/>
          <w:rFonts w:ascii="Arial" w:hAnsi="Arial" w:cs="Arial"/>
          <w:i/>
          <w:iCs/>
          <w:sz w:val="22"/>
          <w:szCs w:val="22"/>
          <w:lang w:val="es-ES"/>
        </w:rPr>
        <w:t xml:space="preserve">En cualquier estado del proceso, </w:t>
      </w:r>
      <w:r w:rsidRPr="00BE14BD">
        <w:rPr>
          <w:rStyle w:val="normaltextrun"/>
          <w:rFonts w:ascii="Arial" w:hAnsi="Arial" w:cs="Arial"/>
          <w:b/>
          <w:bCs/>
          <w:i/>
          <w:iCs/>
          <w:sz w:val="22"/>
          <w:szCs w:val="22"/>
          <w:u w:val="single"/>
          <w:lang w:val="es-ES"/>
        </w:rPr>
        <w:t>el juez deberá dictar sentencia anticipada, total o parcial, en los siguientes eventos:</w:t>
      </w:r>
      <w:r w:rsidRPr="00BE14BD">
        <w:rPr>
          <w:rStyle w:val="eop"/>
          <w:rFonts w:ascii="Arial" w:hAnsi="Arial" w:cs="Arial"/>
          <w:b/>
          <w:bCs/>
          <w:sz w:val="22"/>
          <w:szCs w:val="22"/>
        </w:rPr>
        <w:t> </w:t>
      </w:r>
    </w:p>
    <w:p w14:paraId="4C8B9C96"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eop"/>
          <w:rFonts w:ascii="Arial" w:hAnsi="Arial" w:cs="Arial"/>
          <w:b/>
          <w:bCs/>
          <w:sz w:val="22"/>
          <w:szCs w:val="22"/>
        </w:rPr>
        <w:t> </w:t>
      </w:r>
    </w:p>
    <w:p w14:paraId="23030AD3"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normaltextrun"/>
          <w:rFonts w:ascii="Arial" w:hAnsi="Arial" w:cs="Arial"/>
          <w:i/>
          <w:iCs/>
          <w:sz w:val="22"/>
          <w:szCs w:val="22"/>
          <w:lang w:val="es-ES"/>
        </w:rPr>
        <w:t>1. Cuando las partes o sus apoderados de común acuerdo lo soliciten, sea por iniciativa propia o por sugerencia del juez. </w:t>
      </w:r>
      <w:r w:rsidRPr="00BE14BD">
        <w:rPr>
          <w:rStyle w:val="eop"/>
          <w:rFonts w:ascii="Arial" w:hAnsi="Arial" w:cs="Arial"/>
          <w:b/>
          <w:bCs/>
          <w:sz w:val="22"/>
          <w:szCs w:val="22"/>
        </w:rPr>
        <w:t> </w:t>
      </w:r>
    </w:p>
    <w:p w14:paraId="46C2FC72"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eop"/>
          <w:rFonts w:ascii="Arial" w:hAnsi="Arial" w:cs="Arial"/>
          <w:b/>
          <w:bCs/>
          <w:sz w:val="22"/>
          <w:szCs w:val="22"/>
        </w:rPr>
        <w:t> </w:t>
      </w:r>
    </w:p>
    <w:p w14:paraId="415B794E"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normaltextrun"/>
          <w:rFonts w:ascii="Arial" w:hAnsi="Arial" w:cs="Arial"/>
          <w:i/>
          <w:iCs/>
          <w:sz w:val="22"/>
          <w:szCs w:val="22"/>
          <w:lang w:val="es-ES"/>
        </w:rPr>
        <w:t>2. Cuando no hubiere pruebas por practicar. </w:t>
      </w:r>
      <w:r w:rsidRPr="00BE14BD">
        <w:rPr>
          <w:rStyle w:val="eop"/>
          <w:rFonts w:ascii="Arial" w:hAnsi="Arial" w:cs="Arial"/>
          <w:b/>
          <w:bCs/>
          <w:sz w:val="22"/>
          <w:szCs w:val="22"/>
        </w:rPr>
        <w:t> </w:t>
      </w:r>
    </w:p>
    <w:p w14:paraId="6D4981A5" w14:textId="77777777" w:rsidR="00D37E1D" w:rsidRPr="00BE14BD" w:rsidRDefault="00D37E1D" w:rsidP="00D37E1D">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E14BD">
        <w:rPr>
          <w:rStyle w:val="eop"/>
          <w:rFonts w:ascii="Arial" w:hAnsi="Arial" w:cs="Arial"/>
          <w:b/>
          <w:bCs/>
          <w:sz w:val="22"/>
          <w:szCs w:val="22"/>
        </w:rPr>
        <w:t> </w:t>
      </w:r>
    </w:p>
    <w:p w14:paraId="37FF8EC1" w14:textId="77777777" w:rsidR="00D37E1D" w:rsidRPr="00BE14BD" w:rsidRDefault="00D37E1D" w:rsidP="00D37E1D">
      <w:pPr>
        <w:pStyle w:val="paragraph"/>
        <w:spacing w:before="0" w:beforeAutospacing="0" w:after="0" w:afterAutospacing="0" w:line="360" w:lineRule="auto"/>
        <w:ind w:left="840" w:right="900"/>
        <w:jc w:val="both"/>
        <w:textAlignment w:val="baseline"/>
        <w:rPr>
          <w:rStyle w:val="eop"/>
          <w:rFonts w:ascii="Arial" w:hAnsi="Arial" w:cs="Arial"/>
          <w:b/>
          <w:bCs/>
          <w:sz w:val="22"/>
          <w:szCs w:val="22"/>
        </w:rPr>
      </w:pPr>
      <w:r w:rsidRPr="00BE14BD">
        <w:rPr>
          <w:rStyle w:val="normaltextrun"/>
          <w:rFonts w:ascii="Arial" w:hAnsi="Arial" w:cs="Arial"/>
          <w:i/>
          <w:iCs/>
          <w:sz w:val="22"/>
          <w:szCs w:val="22"/>
          <w:lang w:val="es-ES"/>
        </w:rPr>
        <w:t>3</w:t>
      </w:r>
      <w:r w:rsidRPr="00BE14BD">
        <w:rPr>
          <w:rStyle w:val="normaltextrun"/>
          <w:rFonts w:ascii="Arial" w:hAnsi="Arial" w:cs="Arial"/>
          <w:b/>
          <w:bCs/>
          <w:i/>
          <w:iCs/>
          <w:sz w:val="22"/>
          <w:szCs w:val="22"/>
          <w:lang w:val="es-ES"/>
        </w:rPr>
        <w:t>. Cuando se encuentre probada</w:t>
      </w:r>
      <w:r w:rsidRPr="00BE14BD">
        <w:rPr>
          <w:rStyle w:val="normaltextrun"/>
          <w:rFonts w:ascii="Arial" w:hAnsi="Arial" w:cs="Arial"/>
          <w:i/>
          <w:iCs/>
          <w:sz w:val="22"/>
          <w:szCs w:val="22"/>
          <w:lang w:val="es-ES"/>
        </w:rPr>
        <w:t xml:space="preserve"> la cosa juzgada, la transacción, la caducidad, la </w:t>
      </w:r>
      <w:r w:rsidRPr="00BE14BD">
        <w:rPr>
          <w:rStyle w:val="normaltextrun"/>
          <w:rFonts w:ascii="Arial" w:hAnsi="Arial" w:cs="Arial"/>
          <w:b/>
          <w:bCs/>
          <w:i/>
          <w:iCs/>
          <w:sz w:val="22"/>
          <w:szCs w:val="22"/>
          <w:lang w:val="es-ES"/>
        </w:rPr>
        <w:t>prescripción extintiva</w:t>
      </w:r>
      <w:r w:rsidRPr="00BE14BD">
        <w:rPr>
          <w:rStyle w:val="normaltextrun"/>
          <w:rFonts w:ascii="Arial" w:hAnsi="Arial" w:cs="Arial"/>
          <w:i/>
          <w:iCs/>
          <w:sz w:val="22"/>
          <w:szCs w:val="22"/>
          <w:lang w:val="es-ES"/>
        </w:rPr>
        <w:t xml:space="preserve"> y la carencia de legitimación en la causa.” (subrayado y negrilla fuera del texto original)”</w:t>
      </w:r>
      <w:r w:rsidRPr="00BE14BD">
        <w:rPr>
          <w:rStyle w:val="eop"/>
          <w:rFonts w:ascii="Arial" w:hAnsi="Arial" w:cs="Arial"/>
          <w:b/>
          <w:bCs/>
          <w:sz w:val="22"/>
          <w:szCs w:val="22"/>
        </w:rPr>
        <w:t> </w:t>
      </w:r>
    </w:p>
    <w:p w14:paraId="039EF3D5" w14:textId="77777777" w:rsidR="00D37E1D" w:rsidRPr="00BE14BD" w:rsidRDefault="00D37E1D" w:rsidP="00D37E1D">
      <w:pPr>
        <w:pStyle w:val="paragraph"/>
        <w:spacing w:before="0" w:beforeAutospacing="0" w:after="0" w:afterAutospacing="0" w:line="360" w:lineRule="auto"/>
        <w:ind w:right="900"/>
        <w:jc w:val="both"/>
        <w:textAlignment w:val="baseline"/>
        <w:rPr>
          <w:rStyle w:val="eop"/>
          <w:rFonts w:ascii="Arial" w:hAnsi="Arial" w:cs="Arial"/>
          <w:b/>
          <w:bCs/>
          <w:sz w:val="22"/>
          <w:szCs w:val="22"/>
        </w:rPr>
      </w:pPr>
    </w:p>
    <w:p w14:paraId="7683DEC2" w14:textId="77777777" w:rsidR="00D37E1D" w:rsidRPr="00BE14BD" w:rsidRDefault="00D37E1D" w:rsidP="00F507B8">
      <w:pPr>
        <w:pStyle w:val="paragraph"/>
        <w:spacing w:before="0" w:beforeAutospacing="0" w:after="0" w:afterAutospacing="0" w:line="360" w:lineRule="auto"/>
        <w:ind w:right="-7"/>
        <w:jc w:val="both"/>
        <w:textAlignment w:val="baseline"/>
        <w:rPr>
          <w:rFonts w:ascii="Arial" w:hAnsi="Arial" w:cs="Arial"/>
          <w:sz w:val="22"/>
          <w:szCs w:val="22"/>
        </w:rPr>
      </w:pPr>
      <w:r w:rsidRPr="00BE14BD">
        <w:rPr>
          <w:rFonts w:ascii="Arial" w:hAnsi="Arial" w:cs="Arial"/>
          <w:sz w:val="22"/>
          <w:szCs w:val="22"/>
        </w:rPr>
        <w:t xml:space="preserve">Dicha regla, guarda una consonancia intrínseca con el </w:t>
      </w:r>
      <w:r w:rsidRPr="00BE14BD">
        <w:rPr>
          <w:rFonts w:ascii="Arial" w:eastAsia="Arial" w:hAnsi="Arial" w:cs="Arial"/>
          <w:color w:val="000000"/>
          <w:sz w:val="22"/>
          <w:szCs w:val="22"/>
          <w:shd w:val="clear" w:color="auto" w:fill="FFFFFF"/>
        </w:rPr>
        <w:t>artículo</w:t>
      </w:r>
      <w:r w:rsidRPr="00BE14BD">
        <w:rPr>
          <w:rFonts w:ascii="Arial" w:hAnsi="Arial" w:cs="Arial"/>
          <w:sz w:val="22"/>
          <w:szCs w:val="22"/>
        </w:rPr>
        <w:t xml:space="preserve"> 42 del Código General del Proceso, la cual indica dentro de su literalidad:</w:t>
      </w:r>
    </w:p>
    <w:p w14:paraId="2A1206F3" w14:textId="77777777" w:rsidR="00D37E1D" w:rsidRPr="00BE14BD" w:rsidRDefault="00D37E1D" w:rsidP="00D37E1D">
      <w:pPr>
        <w:pStyle w:val="paragraph"/>
        <w:spacing w:before="0" w:beforeAutospacing="0" w:after="0" w:afterAutospacing="0" w:line="360" w:lineRule="auto"/>
        <w:ind w:right="900"/>
        <w:jc w:val="both"/>
        <w:textAlignment w:val="baseline"/>
        <w:rPr>
          <w:rFonts w:ascii="Arial" w:hAnsi="Arial" w:cs="Arial"/>
          <w:sz w:val="22"/>
          <w:szCs w:val="22"/>
        </w:rPr>
      </w:pPr>
    </w:p>
    <w:p w14:paraId="1C9DFAD5" w14:textId="77777777" w:rsidR="00D37E1D" w:rsidRPr="00BE14BD" w:rsidRDefault="00D37E1D" w:rsidP="00D37E1D">
      <w:pPr>
        <w:pStyle w:val="paragraph"/>
        <w:spacing w:before="0" w:beforeAutospacing="0" w:after="0" w:afterAutospacing="0" w:line="360" w:lineRule="auto"/>
        <w:ind w:left="708" w:right="900"/>
        <w:jc w:val="both"/>
        <w:textAlignment w:val="baseline"/>
        <w:rPr>
          <w:rFonts w:ascii="Arial" w:hAnsi="Arial" w:cs="Arial"/>
          <w:i/>
          <w:iCs/>
          <w:sz w:val="22"/>
          <w:szCs w:val="22"/>
        </w:rPr>
      </w:pPr>
      <w:r w:rsidRPr="00BE14BD">
        <w:rPr>
          <w:rFonts w:ascii="Arial" w:hAnsi="Arial" w:cs="Arial"/>
          <w:i/>
          <w:iCs/>
          <w:sz w:val="22"/>
          <w:szCs w:val="22"/>
        </w:rPr>
        <w:t xml:space="preserve">“ARTÍCULO 42. DEBERES DEL JUEZ. Son deberes del juez: </w:t>
      </w:r>
    </w:p>
    <w:p w14:paraId="56DF1280" w14:textId="77777777" w:rsidR="00D37E1D" w:rsidRPr="00BE14BD" w:rsidRDefault="00D37E1D" w:rsidP="00D37E1D">
      <w:pPr>
        <w:pStyle w:val="paragraph"/>
        <w:spacing w:before="0" w:beforeAutospacing="0" w:after="0" w:afterAutospacing="0" w:line="360" w:lineRule="auto"/>
        <w:ind w:left="708" w:right="900"/>
        <w:jc w:val="both"/>
        <w:textAlignment w:val="baseline"/>
        <w:rPr>
          <w:rFonts w:ascii="Arial" w:hAnsi="Arial" w:cs="Arial"/>
          <w:i/>
          <w:iCs/>
          <w:sz w:val="22"/>
          <w:szCs w:val="22"/>
        </w:rPr>
      </w:pPr>
      <w:r w:rsidRPr="00BE14BD">
        <w:rPr>
          <w:rFonts w:ascii="Arial" w:hAnsi="Arial" w:cs="Arial"/>
          <w:i/>
          <w:iCs/>
          <w:sz w:val="22"/>
          <w:szCs w:val="22"/>
        </w:rPr>
        <w:t xml:space="preserve">1. Dirigir el proceso, </w:t>
      </w:r>
      <w:r w:rsidRPr="00BE14BD">
        <w:rPr>
          <w:rFonts w:ascii="Arial" w:hAnsi="Arial" w:cs="Arial"/>
          <w:b/>
          <w:bCs/>
          <w:i/>
          <w:iCs/>
          <w:sz w:val="22"/>
          <w:szCs w:val="22"/>
          <w:u w:val="single"/>
        </w:rPr>
        <w:t>velar por su rápida solución</w:t>
      </w:r>
      <w:r w:rsidRPr="00BE14BD">
        <w:rPr>
          <w:rFonts w:ascii="Arial" w:hAnsi="Arial" w:cs="Arial"/>
          <w:i/>
          <w:iCs/>
          <w:sz w:val="22"/>
          <w:szCs w:val="22"/>
        </w:rPr>
        <w:t xml:space="preserve">, presidir las audiencias, adoptar las medidas conducentes para impedir la paralización y dilación del proceso </w:t>
      </w:r>
      <w:r w:rsidRPr="00BE14BD">
        <w:rPr>
          <w:rFonts w:ascii="Arial" w:hAnsi="Arial" w:cs="Arial"/>
          <w:b/>
          <w:bCs/>
          <w:i/>
          <w:iCs/>
          <w:sz w:val="22"/>
          <w:szCs w:val="22"/>
          <w:u w:val="single"/>
        </w:rPr>
        <w:t>y procurar la mayor economía procesal</w:t>
      </w:r>
      <w:r w:rsidRPr="00BE14BD">
        <w:rPr>
          <w:rFonts w:ascii="Arial" w:hAnsi="Arial" w:cs="Arial"/>
          <w:i/>
          <w:iCs/>
          <w:sz w:val="22"/>
          <w:szCs w:val="22"/>
        </w:rPr>
        <w:t xml:space="preserve">. (...) </w:t>
      </w:r>
    </w:p>
    <w:p w14:paraId="1891FC87" w14:textId="1048E0A7" w:rsidR="00D37E1D" w:rsidRPr="00BE14BD" w:rsidRDefault="00D37E1D" w:rsidP="00D37E1D">
      <w:pPr>
        <w:pStyle w:val="paragraph"/>
        <w:spacing w:before="0" w:beforeAutospacing="0" w:after="0" w:afterAutospacing="0" w:line="360" w:lineRule="auto"/>
        <w:ind w:left="708" w:right="900"/>
        <w:jc w:val="both"/>
        <w:textAlignment w:val="baseline"/>
        <w:rPr>
          <w:rFonts w:ascii="Arial" w:hAnsi="Arial" w:cs="Arial"/>
          <w:sz w:val="22"/>
          <w:szCs w:val="22"/>
        </w:rPr>
      </w:pPr>
      <w:r w:rsidRPr="00BE14BD">
        <w:rPr>
          <w:rFonts w:ascii="Arial" w:hAnsi="Arial" w:cs="Arial"/>
          <w:sz w:val="22"/>
          <w:szCs w:val="22"/>
        </w:rPr>
        <w:t>(Negrilla y subrayado propio).</w:t>
      </w:r>
    </w:p>
    <w:p w14:paraId="33CB74E1" w14:textId="77777777" w:rsidR="00D37E1D" w:rsidRPr="00BE14BD" w:rsidRDefault="00D37E1D" w:rsidP="00D37E1D">
      <w:pPr>
        <w:pStyle w:val="paragraph"/>
        <w:spacing w:before="0" w:beforeAutospacing="0" w:after="0" w:afterAutospacing="0" w:line="360" w:lineRule="auto"/>
        <w:ind w:right="900"/>
        <w:jc w:val="both"/>
        <w:textAlignment w:val="baseline"/>
        <w:rPr>
          <w:rFonts w:ascii="Arial" w:hAnsi="Arial" w:cs="Arial"/>
          <w:sz w:val="22"/>
          <w:szCs w:val="22"/>
        </w:rPr>
      </w:pPr>
    </w:p>
    <w:p w14:paraId="2DE815A1" w14:textId="1058AC13" w:rsidR="00901919" w:rsidRPr="00BE14BD" w:rsidRDefault="00901919" w:rsidP="00D37E1D">
      <w:pPr>
        <w:pStyle w:val="paragraph"/>
        <w:spacing w:before="0" w:beforeAutospacing="0" w:after="0" w:afterAutospacing="0" w:line="360" w:lineRule="auto"/>
        <w:ind w:right="900"/>
        <w:jc w:val="both"/>
        <w:textAlignment w:val="baseline"/>
        <w:rPr>
          <w:rFonts w:ascii="Arial" w:hAnsi="Arial" w:cs="Arial"/>
          <w:sz w:val="22"/>
          <w:szCs w:val="22"/>
        </w:rPr>
      </w:pPr>
      <w:r w:rsidRPr="00BE14BD">
        <w:rPr>
          <w:rFonts w:ascii="Arial" w:hAnsi="Arial" w:cs="Arial"/>
          <w:sz w:val="22"/>
          <w:szCs w:val="22"/>
        </w:rPr>
        <w:t xml:space="preserve">Teniendo en cuenta lo anterior, es procedente </w:t>
      </w:r>
    </w:p>
    <w:p w14:paraId="2BFB7975" w14:textId="77777777" w:rsidR="00D37E1D" w:rsidRPr="00BE14BD" w:rsidRDefault="00D37E1D" w:rsidP="00D37E1D">
      <w:pPr>
        <w:pStyle w:val="paragraph"/>
        <w:spacing w:before="0" w:beforeAutospacing="0" w:after="0" w:afterAutospacing="0" w:line="360" w:lineRule="auto"/>
        <w:ind w:right="900"/>
        <w:jc w:val="both"/>
        <w:textAlignment w:val="baseline"/>
        <w:rPr>
          <w:rFonts w:ascii="Arial" w:hAnsi="Arial" w:cs="Arial"/>
          <w:sz w:val="22"/>
          <w:szCs w:val="22"/>
        </w:rPr>
      </w:pPr>
    </w:p>
    <w:p w14:paraId="4C60C9B1" w14:textId="7AD2EE1B" w:rsidR="00D37E1D" w:rsidRPr="00BE14BD" w:rsidRDefault="00D37E1D" w:rsidP="00F507B8">
      <w:pPr>
        <w:pStyle w:val="paragraph"/>
        <w:numPr>
          <w:ilvl w:val="0"/>
          <w:numId w:val="27"/>
        </w:numPr>
        <w:spacing w:before="0" w:beforeAutospacing="0" w:after="0" w:afterAutospacing="0" w:line="360" w:lineRule="auto"/>
        <w:ind w:left="426" w:right="-7" w:hanging="426"/>
        <w:jc w:val="both"/>
        <w:textAlignment w:val="baseline"/>
        <w:rPr>
          <w:rFonts w:ascii="Arial" w:hAnsi="Arial" w:cs="Arial"/>
          <w:b/>
          <w:bCs/>
          <w:i/>
          <w:iCs/>
          <w:sz w:val="22"/>
          <w:szCs w:val="22"/>
        </w:rPr>
      </w:pPr>
      <w:r w:rsidRPr="00BE14BD">
        <w:rPr>
          <w:rFonts w:ascii="Arial" w:hAnsi="Arial" w:cs="Arial"/>
          <w:b/>
          <w:bCs/>
          <w:sz w:val="22"/>
          <w:szCs w:val="22"/>
        </w:rPr>
        <w:t>De la configuración de la prescripción extintiva de la acción derivada del contrato de seguro.</w:t>
      </w:r>
    </w:p>
    <w:p w14:paraId="2C07468D" w14:textId="77777777" w:rsidR="00D37E1D" w:rsidRPr="00BE14BD" w:rsidRDefault="00D37E1D" w:rsidP="00D37E1D">
      <w:pPr>
        <w:pStyle w:val="paragraph"/>
        <w:spacing w:before="0" w:beforeAutospacing="0" w:after="0" w:afterAutospacing="0" w:line="360" w:lineRule="auto"/>
        <w:ind w:right="900"/>
        <w:jc w:val="both"/>
        <w:textAlignment w:val="baseline"/>
        <w:rPr>
          <w:rFonts w:ascii="Arial" w:hAnsi="Arial" w:cs="Arial"/>
          <w:sz w:val="22"/>
          <w:szCs w:val="22"/>
        </w:rPr>
      </w:pPr>
    </w:p>
    <w:p w14:paraId="74752F3F" w14:textId="45F4FAA0" w:rsidR="00D37E1D" w:rsidRPr="00BE14BD" w:rsidRDefault="00D37E1D" w:rsidP="00D37E1D">
      <w:pPr>
        <w:pStyle w:val="paragraph"/>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En virtud de lo anterior, debe considerar el Despacho que el legislador consagró un régimen especial de prescripción tal como se dispuso en el artículo 1081 del Código de Comercio, cuando precisó la existencia de la prescripción ordinaria y extraordinaria y establece previsiones no sólo en relación con el tiempo que debe transcurrir para que se produzca el fenómeno extintivo, sino también respecto del momento en que el período debe empezar a contarse</w:t>
      </w:r>
      <w:r w:rsidR="00A2243D" w:rsidRPr="00BE14BD">
        <w:rPr>
          <w:rStyle w:val="eop"/>
          <w:rFonts w:ascii="Arial" w:hAnsi="Arial" w:cs="Arial"/>
          <w:sz w:val="22"/>
          <w:szCs w:val="22"/>
        </w:rPr>
        <w:t xml:space="preserve">. </w:t>
      </w:r>
      <w:r w:rsidRPr="00BE14BD">
        <w:rPr>
          <w:rStyle w:val="eop"/>
          <w:rFonts w:ascii="Arial" w:hAnsi="Arial" w:cs="Arial"/>
          <w:sz w:val="22"/>
          <w:szCs w:val="22"/>
        </w:rPr>
        <w:t xml:space="preserve">Es claro que una vez transcurrido el término señalado en la norma sin que el interesado haya ejercido alguna acción en contra de la aseguradora será imposible que surja obligación alguna. Al efecto debe considerarse que dicho lustro empieza a correr desde el momento en que finalizó la vigencia de la Póliza de </w:t>
      </w:r>
      <w:r w:rsidR="008442BF" w:rsidRPr="00BE14BD">
        <w:rPr>
          <w:rStyle w:val="eop"/>
          <w:rFonts w:ascii="Arial" w:hAnsi="Arial" w:cs="Arial"/>
          <w:sz w:val="22"/>
          <w:szCs w:val="22"/>
        </w:rPr>
        <w:t>V</w:t>
      </w:r>
      <w:r w:rsidRPr="00BE14BD">
        <w:rPr>
          <w:rStyle w:val="eop"/>
          <w:rFonts w:ascii="Arial" w:hAnsi="Arial" w:cs="Arial"/>
          <w:sz w:val="22"/>
          <w:szCs w:val="22"/>
        </w:rPr>
        <w:t>ida Hoy y Mañana Antiguo No. 1203004749-2, entonces se consideran los siguientes hitos temporales:</w:t>
      </w:r>
    </w:p>
    <w:p w14:paraId="5C7C92D9" w14:textId="77777777" w:rsidR="00D37E1D" w:rsidRPr="00BE14BD" w:rsidRDefault="00D37E1D"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3A95DB80" w14:textId="0747499E" w:rsidR="00D37E1D" w:rsidRPr="00BE14BD" w:rsidRDefault="00D37E1D" w:rsidP="00E55A3C">
      <w:pPr>
        <w:pStyle w:val="paragraph"/>
        <w:numPr>
          <w:ilvl w:val="0"/>
          <w:numId w:val="28"/>
        </w:numPr>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 xml:space="preserve">Fecha </w:t>
      </w:r>
      <w:r w:rsidR="00581C1F" w:rsidRPr="00BE14BD">
        <w:rPr>
          <w:rStyle w:val="eop"/>
          <w:rFonts w:ascii="Arial" w:hAnsi="Arial" w:cs="Arial"/>
          <w:sz w:val="22"/>
          <w:szCs w:val="22"/>
        </w:rPr>
        <w:t>finalización de vigencia de la póliza: 27 de octubre del 2000.</w:t>
      </w:r>
    </w:p>
    <w:p w14:paraId="3B04A87E" w14:textId="6F321E7C" w:rsidR="00581C1F" w:rsidRPr="00BE14BD" w:rsidRDefault="00581C1F" w:rsidP="00E55A3C">
      <w:pPr>
        <w:pStyle w:val="paragraph"/>
        <w:numPr>
          <w:ilvl w:val="0"/>
          <w:numId w:val="28"/>
        </w:numPr>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u w:val="single"/>
        </w:rPr>
        <w:t>Plazo máximo para ejercer la acción: 27 de octubre del 2002</w:t>
      </w:r>
      <w:r w:rsidRPr="00BE14BD">
        <w:rPr>
          <w:rStyle w:val="eop"/>
          <w:rFonts w:ascii="Arial" w:hAnsi="Arial" w:cs="Arial"/>
          <w:sz w:val="22"/>
          <w:szCs w:val="22"/>
        </w:rPr>
        <w:t>.</w:t>
      </w:r>
    </w:p>
    <w:p w14:paraId="626ECCA7" w14:textId="54DFF16A" w:rsidR="00581C1F" w:rsidRPr="00BE14BD" w:rsidRDefault="00581C1F" w:rsidP="00E55A3C">
      <w:pPr>
        <w:pStyle w:val="paragraph"/>
        <w:numPr>
          <w:ilvl w:val="0"/>
          <w:numId w:val="28"/>
        </w:numPr>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Fecha de presentación de la solicitud de conciliación: 01 de octubre de 2019.</w:t>
      </w:r>
    </w:p>
    <w:p w14:paraId="3F951035" w14:textId="2E3D4022" w:rsidR="00581C1F" w:rsidRPr="00BE14BD" w:rsidRDefault="00581C1F" w:rsidP="00E55A3C">
      <w:pPr>
        <w:pStyle w:val="paragraph"/>
        <w:numPr>
          <w:ilvl w:val="0"/>
          <w:numId w:val="28"/>
        </w:numPr>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lastRenderedPageBreak/>
        <w:t>Fecha de radicación de la demanda: 11 de febrero de 2020.</w:t>
      </w:r>
    </w:p>
    <w:p w14:paraId="3A359929" w14:textId="77777777"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2F9107B0" w14:textId="7E032374"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 xml:space="preserve">Como se establece con los anteriores hitos temporales se puede observar que ni la radicación de la solicitud de conciliación suspendió los términos de prescripción y mucho menos la radicación de la presente demanda toda vez que, para dichas calendas el termino prescriptivo había transcurrido con creces sin que sea posible interrumpir o suspender un término ya consolidado. Finalmente, para colegir que en el caso de marras efectivamente operó el fenómeno de la prescripción que motiva que se profiera sentencia anticipada con relación a mi prohijada, debe considerarse que el escrito de demanda se radicó con posterioridad al bienio del artículo 1081 del Código de Comercio.  </w:t>
      </w:r>
    </w:p>
    <w:p w14:paraId="07733A7E" w14:textId="77777777"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452342B9" w14:textId="62F00DD5" w:rsidR="00E55A3C" w:rsidRPr="00BE14BD" w:rsidRDefault="00E55A3C" w:rsidP="00E55A3C">
      <w:pPr>
        <w:pStyle w:val="paragraph"/>
        <w:numPr>
          <w:ilvl w:val="0"/>
          <w:numId w:val="27"/>
        </w:numPr>
        <w:spacing w:before="0" w:beforeAutospacing="0" w:after="0" w:afterAutospacing="0" w:line="360" w:lineRule="auto"/>
        <w:ind w:right="900"/>
        <w:jc w:val="both"/>
        <w:textAlignment w:val="baseline"/>
        <w:rPr>
          <w:rFonts w:ascii="Arial" w:hAnsi="Arial" w:cs="Arial"/>
          <w:b/>
          <w:bCs/>
          <w:i/>
          <w:iCs/>
          <w:sz w:val="22"/>
          <w:szCs w:val="22"/>
        </w:rPr>
      </w:pPr>
      <w:r w:rsidRPr="00BE14BD">
        <w:rPr>
          <w:rFonts w:ascii="Arial" w:hAnsi="Arial" w:cs="Arial"/>
          <w:b/>
          <w:bCs/>
          <w:sz w:val="22"/>
          <w:szCs w:val="22"/>
        </w:rPr>
        <w:t>De la configuración de la prescripción extintiva de la acción ordinaria.</w:t>
      </w:r>
    </w:p>
    <w:p w14:paraId="794830CC" w14:textId="77777777"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43D0EA2D" w14:textId="3B5D1705"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En suma, el legislador fijó en la norma civil, una consecuencia extintiva en el evento en el que transcurrido un tiempo no se ha ejercido la acción civil ordinaria, la cual se estableció en el artículo 2536 del Código civil</w:t>
      </w:r>
      <w:r w:rsidR="00A2243D" w:rsidRPr="00BE14BD">
        <w:rPr>
          <w:rStyle w:val="eop"/>
          <w:rFonts w:ascii="Arial" w:hAnsi="Arial" w:cs="Arial"/>
          <w:sz w:val="22"/>
          <w:szCs w:val="22"/>
        </w:rPr>
        <w:t xml:space="preserve">. </w:t>
      </w:r>
      <w:r w:rsidRPr="00BE14BD">
        <w:rPr>
          <w:rStyle w:val="eop"/>
          <w:rFonts w:ascii="Arial" w:hAnsi="Arial" w:cs="Arial"/>
          <w:sz w:val="22"/>
          <w:szCs w:val="22"/>
        </w:rPr>
        <w:t>En igual sentido si transcurrido el término señalado en la norma sin que el interesado haya ejercido la acción declarativa extracontractual, será imposible su procedencia. Este término inicia su contabilización desde la fecha que nace la base a la acción que para el caso sería la fecha en que finalizó la vigencia de la Póliza de vida Hoy y Mañana Antiguo No. 1203004749-2. Así se tienen los hitos temporales:</w:t>
      </w:r>
    </w:p>
    <w:p w14:paraId="59DDB28E" w14:textId="77777777"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4F24391E" w14:textId="74972E9A" w:rsidR="00E55A3C" w:rsidRPr="00BE14BD" w:rsidRDefault="00E55A3C" w:rsidP="00E55A3C">
      <w:pPr>
        <w:pStyle w:val="paragraph"/>
        <w:numPr>
          <w:ilvl w:val="0"/>
          <w:numId w:val="28"/>
        </w:numPr>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Fecha finalización de vigencia de la póliza: 27 de octubre del 2000.</w:t>
      </w:r>
    </w:p>
    <w:p w14:paraId="3BB00559" w14:textId="77777777" w:rsidR="00E55A3C" w:rsidRPr="00BE14BD" w:rsidRDefault="00E55A3C" w:rsidP="00E55A3C">
      <w:pPr>
        <w:pStyle w:val="paragraph"/>
        <w:numPr>
          <w:ilvl w:val="0"/>
          <w:numId w:val="28"/>
        </w:numPr>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u w:val="single"/>
        </w:rPr>
        <w:t>Plazo máximo para ejercer la acción: 27 de octubre del 2002</w:t>
      </w:r>
      <w:r w:rsidRPr="00BE14BD">
        <w:rPr>
          <w:rStyle w:val="eop"/>
          <w:rFonts w:ascii="Arial" w:hAnsi="Arial" w:cs="Arial"/>
          <w:sz w:val="22"/>
          <w:szCs w:val="22"/>
        </w:rPr>
        <w:t>.</w:t>
      </w:r>
    </w:p>
    <w:p w14:paraId="6AC9EBD0" w14:textId="77777777" w:rsidR="00E55A3C" w:rsidRPr="00BE14BD" w:rsidRDefault="00E55A3C" w:rsidP="00E55A3C">
      <w:pPr>
        <w:pStyle w:val="paragraph"/>
        <w:numPr>
          <w:ilvl w:val="0"/>
          <w:numId w:val="28"/>
        </w:numPr>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Fecha de presentación de la solicitud de conciliación: 01 de octubre de 2019.</w:t>
      </w:r>
    </w:p>
    <w:p w14:paraId="5F688B83" w14:textId="77777777" w:rsidR="00E55A3C" w:rsidRPr="00BE14BD" w:rsidRDefault="00E55A3C" w:rsidP="00E55A3C">
      <w:pPr>
        <w:pStyle w:val="paragraph"/>
        <w:numPr>
          <w:ilvl w:val="0"/>
          <w:numId w:val="28"/>
        </w:numPr>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Fecha de radicación de la demanda: 11 de febrero de 2020.</w:t>
      </w:r>
    </w:p>
    <w:p w14:paraId="6AE25CBD" w14:textId="77777777"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32341FD2" w14:textId="6DCD047C"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 xml:space="preserve">De acuerdo con lo señalado en las fechas que anteceden, se puede observar que operó el fenómeno de la prescripción de la acción ordinaria, lo que motiva que se profiera sentencia anticipada </w:t>
      </w:r>
      <w:proofErr w:type="gramStart"/>
      <w:r w:rsidRPr="00BE14BD">
        <w:rPr>
          <w:rStyle w:val="eop"/>
          <w:rFonts w:ascii="Arial" w:hAnsi="Arial" w:cs="Arial"/>
          <w:sz w:val="22"/>
          <w:szCs w:val="22"/>
        </w:rPr>
        <w:t>en relación a</w:t>
      </w:r>
      <w:proofErr w:type="gramEnd"/>
      <w:r w:rsidRPr="00BE14BD">
        <w:rPr>
          <w:rStyle w:val="eop"/>
          <w:rFonts w:ascii="Arial" w:hAnsi="Arial" w:cs="Arial"/>
          <w:sz w:val="22"/>
          <w:szCs w:val="22"/>
        </w:rPr>
        <w:t xml:space="preserve"> mi prohijada, al presentar solicitud de conciliación el 01 de octubre del 2019, esto es con posterioridad al decenio establecido en el 2536 del Código Civil.  </w:t>
      </w:r>
    </w:p>
    <w:p w14:paraId="14E1E7C4" w14:textId="77777777"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4FAA6C81" w14:textId="5BCAE149"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 xml:space="preserve">Lo aquí expuesto conlleva indefectiblemente a concluir que la presente acción se encuentra prescrita, por lo cual resulta inviable bajo todo concepto la prosperidad del presente proceso. Así las cosas, comoquiera que existen los elementos suficientes para acreditar indiscutiblemente que en el caso concreto operó la prescripción de la acción ordinaria, por haberse presentado la solicitud de conciliación con posterioridad al término de 10 años e igualmente operó la prescripción de la acción derivada del contrato de seguro al haber transcurrido más de dos años. Se solicita al Despacho reconocer mediante sentencia anticipada y en aplicación de los preceptos enunciados, la prescripción extintiva de los derechos pretendidos por las aquí accionantes, en el entendido que se cumplen diáfanamente los presupuestos determinados por la normatividad aplicable. </w:t>
      </w:r>
    </w:p>
    <w:p w14:paraId="2F318D53" w14:textId="77777777"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4CD759A7" w14:textId="58116A8D"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r w:rsidRPr="00BE14BD">
        <w:rPr>
          <w:rStyle w:val="eop"/>
          <w:rFonts w:ascii="Arial" w:hAnsi="Arial" w:cs="Arial"/>
          <w:sz w:val="22"/>
          <w:szCs w:val="22"/>
        </w:rPr>
        <w:t xml:space="preserve">En mérito de lo expuesto, solicito comedidamente al Despacho proferir sentencia anticipada en aplicación de lo dispuesto en el artículo 278 del Código General del Proceso, por cuanto es evidente la prescripción de las acciones derivadas del contrato de seguro y de la acción civil frente los hechos que se están ventilando en el presente litigio.  </w:t>
      </w:r>
    </w:p>
    <w:p w14:paraId="3118AAC3" w14:textId="77777777" w:rsidR="00E55A3C" w:rsidRPr="00BE14BD" w:rsidRDefault="00E55A3C" w:rsidP="00D37E1D">
      <w:pPr>
        <w:pStyle w:val="paragraph"/>
        <w:spacing w:before="0" w:beforeAutospacing="0" w:after="0" w:afterAutospacing="0" w:line="360" w:lineRule="auto"/>
        <w:jc w:val="both"/>
        <w:textAlignment w:val="baseline"/>
        <w:rPr>
          <w:rStyle w:val="eop"/>
          <w:rFonts w:ascii="Arial" w:hAnsi="Arial" w:cs="Arial"/>
          <w:sz w:val="22"/>
          <w:szCs w:val="22"/>
        </w:rPr>
      </w:pPr>
    </w:p>
    <w:p w14:paraId="0377E1D2" w14:textId="77777777" w:rsidR="00D37E1D" w:rsidRPr="00BE14BD" w:rsidRDefault="00D37E1D" w:rsidP="00D37E1D">
      <w:pPr>
        <w:spacing w:line="360" w:lineRule="auto"/>
        <w:jc w:val="both"/>
        <w:rPr>
          <w:rFonts w:ascii="Arial" w:hAnsi="Arial" w:cs="Arial"/>
        </w:rPr>
      </w:pPr>
    </w:p>
    <w:p w14:paraId="64C6BAD2" w14:textId="07A7DAF0" w:rsidR="00BC0E6C" w:rsidRPr="00BE14BD" w:rsidRDefault="00BC0E6C" w:rsidP="006F58C6">
      <w:pPr>
        <w:pStyle w:val="Ttulo1"/>
        <w:rPr>
          <w:rFonts w:cs="Arial"/>
          <w:szCs w:val="22"/>
          <w:bdr w:val="none" w:sz="0" w:space="0" w:color="auto" w:frame="1"/>
        </w:rPr>
      </w:pPr>
      <w:r w:rsidRPr="00BE14BD">
        <w:rPr>
          <w:rFonts w:cs="Arial"/>
          <w:szCs w:val="22"/>
          <w:bdr w:val="none" w:sz="0" w:space="0" w:color="auto" w:frame="1"/>
        </w:rPr>
        <w:t>PRONUNCIAMIENTO FRENTE A LOS HECHOS DE LA DEMANDA</w:t>
      </w:r>
    </w:p>
    <w:p w14:paraId="36F9EBFF" w14:textId="77777777" w:rsidR="00BC0E6C" w:rsidRPr="00BE14BD" w:rsidRDefault="00BC0E6C" w:rsidP="006F58C6">
      <w:pPr>
        <w:shd w:val="clear" w:color="auto" w:fill="FFFFFF"/>
        <w:spacing w:line="360" w:lineRule="auto"/>
        <w:jc w:val="both"/>
        <w:textAlignment w:val="baseline"/>
        <w:rPr>
          <w:rFonts w:ascii="Arial" w:hAnsi="Arial" w:cs="Arial"/>
          <w:b/>
          <w:bCs/>
          <w:bdr w:val="none" w:sz="0" w:space="0" w:color="auto" w:frame="1"/>
        </w:rPr>
      </w:pPr>
    </w:p>
    <w:p w14:paraId="48861D49" w14:textId="6169E194" w:rsidR="00B17675" w:rsidRPr="00BE14BD" w:rsidRDefault="00BC0E6C" w:rsidP="006F58C6">
      <w:pPr>
        <w:spacing w:line="360" w:lineRule="auto"/>
        <w:jc w:val="both"/>
        <w:rPr>
          <w:rFonts w:ascii="Arial" w:hAnsi="Arial" w:cs="Arial"/>
        </w:rPr>
      </w:pPr>
      <w:r w:rsidRPr="00BE14BD">
        <w:rPr>
          <w:rFonts w:ascii="Arial" w:hAnsi="Arial" w:cs="Arial"/>
          <w:b/>
          <w:bCs/>
        </w:rPr>
        <w:t xml:space="preserve">FRENTE AL HECHO </w:t>
      </w:r>
      <w:r w:rsidR="002545CD" w:rsidRPr="00BE14BD">
        <w:rPr>
          <w:rFonts w:ascii="Arial" w:hAnsi="Arial" w:cs="Arial"/>
          <w:b/>
          <w:bCs/>
        </w:rPr>
        <w:t>PRIMERO</w:t>
      </w:r>
      <w:r w:rsidRPr="00BE14BD">
        <w:rPr>
          <w:rFonts w:ascii="Arial" w:hAnsi="Arial" w:cs="Arial"/>
          <w:b/>
          <w:bCs/>
        </w:rPr>
        <w:t>:</w:t>
      </w:r>
      <w:r w:rsidRPr="00BE14BD">
        <w:rPr>
          <w:rFonts w:ascii="Arial" w:hAnsi="Arial" w:cs="Arial"/>
        </w:rPr>
        <w:t xml:space="preserve"> </w:t>
      </w:r>
      <w:r w:rsidR="00015FB4" w:rsidRPr="00BE14BD">
        <w:rPr>
          <w:rFonts w:ascii="Arial" w:hAnsi="Arial" w:cs="Arial"/>
        </w:rPr>
        <w:t xml:space="preserve">Es cierto y me explico. Es cierto que </w:t>
      </w:r>
      <w:r w:rsidR="009035FE" w:rsidRPr="00BE14BD">
        <w:rPr>
          <w:rFonts w:ascii="Arial" w:hAnsi="Arial" w:cs="Arial"/>
        </w:rPr>
        <w:t xml:space="preserve">el señor </w:t>
      </w:r>
      <w:r w:rsidR="00BF56FE" w:rsidRPr="00BE14BD">
        <w:rPr>
          <w:rFonts w:ascii="Arial" w:hAnsi="Arial" w:cs="Arial"/>
        </w:rPr>
        <w:t>ALVARO REINA SILVA</w:t>
      </w:r>
      <w:r w:rsidR="009035FE" w:rsidRPr="00BE14BD">
        <w:rPr>
          <w:rFonts w:ascii="Arial" w:hAnsi="Arial" w:cs="Arial"/>
        </w:rPr>
        <w:t xml:space="preserve"> adquirió </w:t>
      </w:r>
      <w:r w:rsidR="00B17675" w:rsidRPr="00BE14BD">
        <w:rPr>
          <w:rFonts w:ascii="Arial" w:hAnsi="Arial" w:cs="Arial"/>
        </w:rPr>
        <w:t xml:space="preserve">una Póliza de seguro denominada </w:t>
      </w:r>
      <w:bookmarkStart w:id="3" w:name="_Hlk207099807"/>
      <w:r w:rsidR="00B17675" w:rsidRPr="00BE14BD">
        <w:rPr>
          <w:rFonts w:ascii="Arial" w:hAnsi="Arial" w:cs="Arial"/>
        </w:rPr>
        <w:t xml:space="preserve">Vida Individual hoy y mañana </w:t>
      </w:r>
      <w:bookmarkEnd w:id="3"/>
      <w:r w:rsidR="00B17675" w:rsidRPr="00BE14BD">
        <w:rPr>
          <w:rFonts w:ascii="Arial" w:hAnsi="Arial" w:cs="Arial"/>
        </w:rPr>
        <w:t>plan temporal a edad 80 años con participación</w:t>
      </w:r>
      <w:r w:rsidR="00836D6C" w:rsidRPr="00BE14BD">
        <w:rPr>
          <w:rFonts w:ascii="Arial" w:hAnsi="Arial" w:cs="Arial"/>
        </w:rPr>
        <w:t xml:space="preserve"> No. 1203004749-2</w:t>
      </w:r>
      <w:r w:rsidR="00B17675" w:rsidRPr="00BE14BD">
        <w:rPr>
          <w:rFonts w:ascii="Arial" w:hAnsi="Arial" w:cs="Arial"/>
        </w:rPr>
        <w:t>, la cual fue expedida por la Aseguradora de Vida Colseguros S.A. (hoy Allianz Seguros de Vida S.A.) y contaba con una vigencia inicial desde el 22 de diciembre de 1998 hasta el 22 de diciembre de 2045.</w:t>
      </w:r>
    </w:p>
    <w:p w14:paraId="1AA21FF1" w14:textId="77777777" w:rsidR="00B17675" w:rsidRPr="00BE14BD" w:rsidRDefault="00B17675" w:rsidP="006F58C6">
      <w:pPr>
        <w:spacing w:line="360" w:lineRule="auto"/>
        <w:jc w:val="both"/>
        <w:rPr>
          <w:rFonts w:ascii="Arial" w:hAnsi="Arial" w:cs="Arial"/>
        </w:rPr>
      </w:pPr>
    </w:p>
    <w:p w14:paraId="76BDB98C" w14:textId="65A4BEFF" w:rsidR="00B17675" w:rsidRPr="00BE14BD" w:rsidRDefault="00015FB4" w:rsidP="006F58C6">
      <w:pPr>
        <w:spacing w:line="360" w:lineRule="auto"/>
        <w:jc w:val="both"/>
        <w:rPr>
          <w:rFonts w:ascii="Arial" w:hAnsi="Arial" w:cs="Arial"/>
        </w:rPr>
      </w:pPr>
      <w:r w:rsidRPr="00BE14BD">
        <w:rPr>
          <w:rFonts w:ascii="Arial" w:hAnsi="Arial" w:cs="Arial"/>
        </w:rPr>
        <w:t xml:space="preserve">No obstante, es pertinente </w:t>
      </w:r>
      <w:r w:rsidR="00A633BE" w:rsidRPr="00BE14BD">
        <w:rPr>
          <w:rFonts w:ascii="Arial" w:hAnsi="Arial" w:cs="Arial"/>
        </w:rPr>
        <w:t>aclarar</w:t>
      </w:r>
      <w:r w:rsidR="006040AA" w:rsidRPr="00BE14BD">
        <w:rPr>
          <w:rFonts w:ascii="Arial" w:hAnsi="Arial" w:cs="Arial"/>
        </w:rPr>
        <w:t xml:space="preserve">le </w:t>
      </w:r>
      <w:r w:rsidR="00B17675" w:rsidRPr="00BE14BD">
        <w:rPr>
          <w:rFonts w:ascii="Arial" w:hAnsi="Arial" w:cs="Arial"/>
        </w:rPr>
        <w:t>Al Honorable despacho que la mentada póliza contaba con condiciones generales y especiales que fueron debidamente informadas al asegurado, entre estas la condición especial de seguro saldado</w:t>
      </w:r>
      <w:r w:rsidR="00E65583" w:rsidRPr="00BE14BD">
        <w:rPr>
          <w:rFonts w:ascii="Arial" w:hAnsi="Arial" w:cs="Arial"/>
        </w:rPr>
        <w:t xml:space="preserve"> y/o </w:t>
      </w:r>
      <w:r w:rsidR="00482F3B" w:rsidRPr="00BE14BD">
        <w:rPr>
          <w:rFonts w:ascii="Arial" w:hAnsi="Arial" w:cs="Arial"/>
        </w:rPr>
        <w:t>seguro prorrogado</w:t>
      </w:r>
      <w:r w:rsidR="00482F3B" w:rsidRPr="00E31A4C">
        <w:rPr>
          <w:rFonts w:ascii="Arial" w:hAnsi="Arial" w:cs="Arial"/>
        </w:rPr>
        <w:t>, esto</w:t>
      </w:r>
      <w:r w:rsidR="00B17675" w:rsidRPr="00BE14BD">
        <w:rPr>
          <w:rFonts w:ascii="Arial" w:hAnsi="Arial" w:cs="Arial"/>
        </w:rPr>
        <w:t xml:space="preserve"> conforme fueron estipulados en la póliza al momento de su expedición:</w:t>
      </w:r>
    </w:p>
    <w:p w14:paraId="37EA9F21" w14:textId="77777777" w:rsidR="00B17675" w:rsidRPr="00BE14BD" w:rsidRDefault="00B17675" w:rsidP="006F58C6">
      <w:pPr>
        <w:spacing w:line="360" w:lineRule="auto"/>
        <w:jc w:val="both"/>
        <w:rPr>
          <w:rFonts w:ascii="Arial" w:hAnsi="Arial" w:cs="Arial"/>
        </w:rPr>
      </w:pPr>
    </w:p>
    <w:p w14:paraId="50740835" w14:textId="46FEE18C" w:rsidR="00B17675" w:rsidRPr="00BE14BD" w:rsidRDefault="00B17675" w:rsidP="00212AAF">
      <w:pPr>
        <w:spacing w:line="360" w:lineRule="auto"/>
        <w:jc w:val="center"/>
        <w:rPr>
          <w:rFonts w:ascii="Arial" w:hAnsi="Arial" w:cs="Arial"/>
        </w:rPr>
      </w:pPr>
      <w:r w:rsidRPr="00BE14BD">
        <w:rPr>
          <w:rFonts w:ascii="Arial" w:hAnsi="Arial" w:cs="Arial"/>
          <w:noProof/>
        </w:rPr>
        <w:drawing>
          <wp:inline distT="0" distB="0" distL="0" distR="0" wp14:anchorId="3B1F8975" wp14:editId="3B26DD8F">
            <wp:extent cx="5734050" cy="1197174"/>
            <wp:effectExtent l="114300" t="76200" r="114300" b="79375"/>
            <wp:docPr id="15634685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68522" name=""/>
                    <pic:cNvPicPr/>
                  </pic:nvPicPr>
                  <pic:blipFill>
                    <a:blip r:embed="rId8"/>
                    <a:stretch>
                      <a:fillRect/>
                    </a:stretch>
                  </pic:blipFill>
                  <pic:spPr>
                    <a:xfrm>
                      <a:off x="0" y="0"/>
                      <a:ext cx="5755904" cy="1201737"/>
                    </a:xfrm>
                    <a:prstGeom prst="rect">
                      <a:avLst/>
                    </a:prstGeom>
                    <a:effectLst>
                      <a:outerShdw blurRad="63500" sx="102000" sy="102000" algn="ctr" rotWithShape="0">
                        <a:prstClr val="black">
                          <a:alpha val="40000"/>
                        </a:prstClr>
                      </a:outerShdw>
                    </a:effectLst>
                  </pic:spPr>
                </pic:pic>
              </a:graphicData>
            </a:graphic>
          </wp:inline>
        </w:drawing>
      </w:r>
    </w:p>
    <w:p w14:paraId="23018A53" w14:textId="36E1019F" w:rsidR="00B17675" w:rsidRPr="00BE14BD" w:rsidRDefault="00B17675" w:rsidP="006E46C2">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Condiciones Especiales de la </w:t>
      </w:r>
      <w:r w:rsidR="006E46C2" w:rsidRPr="00BE14BD">
        <w:rPr>
          <w:rFonts w:ascii="Arial" w:hAnsi="Arial" w:cs="Arial"/>
        </w:rPr>
        <w:t>Póliza Vida Individual hoy y mañana plan temporal a edad 80 años con participación</w:t>
      </w:r>
      <w:r w:rsidR="00836D6C" w:rsidRPr="00BE14BD">
        <w:rPr>
          <w:rFonts w:ascii="Arial" w:hAnsi="Arial" w:cs="Arial"/>
        </w:rPr>
        <w:t xml:space="preserve"> No. 1203004749-2</w:t>
      </w:r>
      <w:r w:rsidR="00212AAF" w:rsidRPr="00BE14BD">
        <w:rPr>
          <w:rFonts w:ascii="Arial" w:hAnsi="Arial" w:cs="Arial"/>
        </w:rPr>
        <w:t>.</w:t>
      </w:r>
    </w:p>
    <w:p w14:paraId="40DE9E6E" w14:textId="506352AD" w:rsidR="00B56288" w:rsidRPr="00BE14BD" w:rsidRDefault="00B17675" w:rsidP="00B17675">
      <w:pPr>
        <w:spacing w:line="360" w:lineRule="auto"/>
        <w:ind w:left="851" w:right="851"/>
        <w:jc w:val="both"/>
        <w:rPr>
          <w:rFonts w:ascii="Arial" w:hAnsi="Arial" w:cs="Arial"/>
          <w:i/>
          <w:iCs/>
        </w:rPr>
      </w:pPr>
      <w:r w:rsidRPr="00BE14BD">
        <w:rPr>
          <w:rFonts w:ascii="Arial" w:hAnsi="Arial" w:cs="Arial"/>
          <w:b/>
          <w:bCs/>
        </w:rPr>
        <w:t>Establece:</w:t>
      </w:r>
      <w:r w:rsidRPr="00BE14BD">
        <w:rPr>
          <w:rFonts w:ascii="Arial" w:hAnsi="Arial" w:cs="Arial"/>
        </w:rPr>
        <w:t xml:space="preserve"> </w:t>
      </w:r>
      <w:r w:rsidRPr="00BE14BD">
        <w:rPr>
          <w:rFonts w:ascii="Arial" w:hAnsi="Arial" w:cs="Arial"/>
          <w:i/>
          <w:iCs/>
        </w:rPr>
        <w:t>“</w:t>
      </w:r>
      <w:r w:rsidR="00B56288" w:rsidRPr="00BE14BD">
        <w:rPr>
          <w:rFonts w:ascii="Arial" w:hAnsi="Arial" w:cs="Arial"/>
          <w:i/>
          <w:iCs/>
        </w:rPr>
        <w:t>Significa convertir póliza desde la fecha en que se causó la prima pendiente, en un seguro saldado por la suma indicada en la tabla de valores de rescate garantizados inserta en este contrato, la cual se mantendrá constante hasta el vencimiento del plan y será pagadera al fallecimiento del asegurado.</w:t>
      </w:r>
    </w:p>
    <w:p w14:paraId="48B7028B" w14:textId="53781586" w:rsidR="006E46C2" w:rsidRPr="00BE14BD" w:rsidRDefault="006E46C2" w:rsidP="00B17675">
      <w:pPr>
        <w:spacing w:line="360" w:lineRule="auto"/>
        <w:ind w:left="851" w:right="851"/>
        <w:jc w:val="both"/>
        <w:rPr>
          <w:rFonts w:ascii="Arial" w:hAnsi="Arial" w:cs="Arial"/>
          <w:i/>
          <w:iCs/>
        </w:rPr>
      </w:pPr>
      <w:r w:rsidRPr="00BE14BD">
        <w:rPr>
          <w:rFonts w:ascii="Arial" w:hAnsi="Arial" w:cs="Arial"/>
          <w:i/>
          <w:iCs/>
          <w:u w:val="single"/>
        </w:rPr>
        <w:t>El seguro Saldado no dará derecho a Participación de Utilidades, ni a Valores de Rescate Garantizados o Prestamos</w:t>
      </w:r>
      <w:r w:rsidRPr="00BE14BD">
        <w:rPr>
          <w:rFonts w:ascii="Arial" w:hAnsi="Arial" w:cs="Arial"/>
          <w:i/>
          <w:iCs/>
        </w:rPr>
        <w:t>.</w:t>
      </w:r>
    </w:p>
    <w:p w14:paraId="0D2458AA" w14:textId="71080F05" w:rsidR="00B17675" w:rsidRPr="00BE14BD" w:rsidRDefault="006E46C2" w:rsidP="00B17675">
      <w:pPr>
        <w:spacing w:line="360" w:lineRule="auto"/>
        <w:ind w:left="851" w:right="851"/>
        <w:jc w:val="both"/>
        <w:rPr>
          <w:rFonts w:ascii="Arial" w:hAnsi="Arial" w:cs="Arial"/>
          <w:i/>
          <w:iCs/>
        </w:rPr>
      </w:pPr>
      <w:r w:rsidRPr="00BE14BD">
        <w:rPr>
          <w:rFonts w:ascii="Arial" w:hAnsi="Arial" w:cs="Arial"/>
          <w:u w:val="single"/>
        </w:rPr>
        <w:t xml:space="preserve">Si existe alguna deuda, ella se deducirá del valor de Rescate Garantizado correspondiente y el saldo </w:t>
      </w:r>
      <w:proofErr w:type="gramStart"/>
      <w:r w:rsidRPr="00BE14BD">
        <w:rPr>
          <w:rFonts w:ascii="Arial" w:hAnsi="Arial" w:cs="Arial"/>
          <w:u w:val="single"/>
        </w:rPr>
        <w:t>del mismo</w:t>
      </w:r>
      <w:proofErr w:type="gramEnd"/>
      <w:r w:rsidRPr="00BE14BD">
        <w:rPr>
          <w:rFonts w:ascii="Arial" w:hAnsi="Arial" w:cs="Arial"/>
          <w:u w:val="single"/>
        </w:rPr>
        <w:t xml:space="preserve"> se aplicará a la compra del Seguros Saldado</w:t>
      </w:r>
      <w:r w:rsidR="00212AAF" w:rsidRPr="00BE14BD">
        <w:rPr>
          <w:rFonts w:ascii="Arial" w:hAnsi="Arial" w:cs="Arial"/>
          <w:u w:val="single"/>
        </w:rPr>
        <w:t>.</w:t>
      </w:r>
      <w:r w:rsidR="00B17675" w:rsidRPr="00BE14BD">
        <w:rPr>
          <w:rFonts w:ascii="Arial" w:hAnsi="Arial" w:cs="Arial"/>
          <w:i/>
          <w:iCs/>
        </w:rPr>
        <w:t>”</w:t>
      </w:r>
    </w:p>
    <w:p w14:paraId="1D992638" w14:textId="77777777" w:rsidR="00B17675" w:rsidRPr="00BE14BD" w:rsidRDefault="00B17675" w:rsidP="006F58C6">
      <w:pPr>
        <w:spacing w:line="360" w:lineRule="auto"/>
        <w:jc w:val="both"/>
        <w:rPr>
          <w:rFonts w:ascii="Arial" w:hAnsi="Arial" w:cs="Arial"/>
        </w:rPr>
      </w:pPr>
    </w:p>
    <w:p w14:paraId="3F0172DF" w14:textId="757CBDBE" w:rsidR="00482F3B" w:rsidRPr="00BE14BD" w:rsidRDefault="00482F3B" w:rsidP="00482F3B">
      <w:pPr>
        <w:spacing w:line="360" w:lineRule="auto"/>
        <w:jc w:val="center"/>
        <w:rPr>
          <w:rFonts w:ascii="Arial" w:hAnsi="Arial" w:cs="Arial"/>
        </w:rPr>
      </w:pPr>
      <w:r w:rsidRPr="00BE14BD">
        <w:rPr>
          <w:rFonts w:ascii="Arial" w:hAnsi="Arial" w:cs="Arial"/>
          <w:noProof/>
        </w:rPr>
        <w:drawing>
          <wp:inline distT="0" distB="0" distL="0" distR="0" wp14:anchorId="4D881D48" wp14:editId="02B70516">
            <wp:extent cx="5686425" cy="1620560"/>
            <wp:effectExtent l="114300" t="95250" r="104775" b="93980"/>
            <wp:docPr id="33057678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76787" name="Imagen 1" descr="Interfaz de usuario gráfica, Texto, Aplicación&#10;&#10;El contenido generado por IA puede ser incorrecto."/>
                    <pic:cNvPicPr/>
                  </pic:nvPicPr>
                  <pic:blipFill>
                    <a:blip r:embed="rId9"/>
                    <a:stretch>
                      <a:fillRect/>
                    </a:stretch>
                  </pic:blipFill>
                  <pic:spPr>
                    <a:xfrm>
                      <a:off x="0" y="0"/>
                      <a:ext cx="5705679" cy="1626047"/>
                    </a:xfrm>
                    <a:prstGeom prst="rect">
                      <a:avLst/>
                    </a:prstGeom>
                    <a:effectLst>
                      <a:outerShdw blurRad="63500" sx="102000" sy="102000" algn="ctr" rotWithShape="0">
                        <a:prstClr val="black">
                          <a:alpha val="40000"/>
                        </a:prstClr>
                      </a:outerShdw>
                    </a:effectLst>
                  </pic:spPr>
                </pic:pic>
              </a:graphicData>
            </a:graphic>
          </wp:inline>
        </w:drawing>
      </w:r>
    </w:p>
    <w:p w14:paraId="6E5F9054" w14:textId="77777777" w:rsidR="00482F3B" w:rsidRPr="00BE14BD" w:rsidRDefault="00482F3B" w:rsidP="00482F3B">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Condiciones Especiales de la Póliza Vida Individual hoy y mañana plan temporal a edad 80 años con participación No. 1203004749-2.</w:t>
      </w:r>
    </w:p>
    <w:p w14:paraId="1651BB28" w14:textId="3B43A3CF" w:rsidR="00482F3B" w:rsidRPr="00BE14BD" w:rsidRDefault="00482F3B" w:rsidP="00482F3B">
      <w:pPr>
        <w:spacing w:line="360" w:lineRule="auto"/>
        <w:ind w:left="851" w:right="851"/>
        <w:jc w:val="both"/>
        <w:rPr>
          <w:rFonts w:ascii="Arial" w:hAnsi="Arial" w:cs="Arial"/>
          <w:i/>
          <w:iCs/>
        </w:rPr>
      </w:pPr>
      <w:r w:rsidRPr="00BE14BD">
        <w:rPr>
          <w:rFonts w:ascii="Arial" w:hAnsi="Arial" w:cs="Arial"/>
          <w:b/>
          <w:bCs/>
        </w:rPr>
        <w:t>Establece</w:t>
      </w:r>
      <w:proofErr w:type="gramStart"/>
      <w:r w:rsidRPr="00BE14BD">
        <w:rPr>
          <w:rFonts w:ascii="Arial" w:hAnsi="Arial" w:cs="Arial"/>
          <w:b/>
          <w:bCs/>
        </w:rPr>
        <w:t>:</w:t>
      </w:r>
      <w:r w:rsidRPr="00BE14BD">
        <w:rPr>
          <w:rFonts w:ascii="Arial" w:hAnsi="Arial" w:cs="Arial"/>
        </w:rPr>
        <w:t xml:space="preserve"> </w:t>
      </w:r>
      <w:r w:rsidRPr="00BE14BD">
        <w:rPr>
          <w:rFonts w:ascii="Arial" w:hAnsi="Arial" w:cs="Arial"/>
          <w:i/>
          <w:iCs/>
        </w:rPr>
        <w:t>.</w:t>
      </w:r>
      <w:proofErr w:type="gramEnd"/>
      <w:r w:rsidRPr="00BE14BD">
        <w:rPr>
          <w:rFonts w:ascii="Arial" w:hAnsi="Arial" w:cs="Arial"/>
          <w:i/>
          <w:iCs/>
        </w:rPr>
        <w:t xml:space="preserve"> SEGURO PRORROGADO Significa convertir esta Póliza, desde la </w:t>
      </w:r>
      <w:r w:rsidRPr="00BE14BD">
        <w:rPr>
          <w:rFonts w:ascii="Arial" w:hAnsi="Arial" w:cs="Arial"/>
          <w:i/>
          <w:iCs/>
        </w:rPr>
        <w:lastRenderedPageBreak/>
        <w:t>fecha en que se causó la prima pendiente, en un Seguro Temporal Prorrogado por el tiempo indicado en la Tabla de Valores de Rescate Garantizados inserta en esta Póliza. El valor de este seguro será cada año y hasta su vencimiento, el que hubiera correspondido al plan original a la misma altura.</w:t>
      </w:r>
    </w:p>
    <w:p w14:paraId="5885B8E8" w14:textId="77777777" w:rsidR="00482F3B" w:rsidRPr="00BE14BD" w:rsidRDefault="00482F3B" w:rsidP="00482F3B">
      <w:pPr>
        <w:spacing w:line="360" w:lineRule="auto"/>
        <w:ind w:left="851" w:right="851"/>
        <w:jc w:val="both"/>
        <w:rPr>
          <w:rFonts w:ascii="Arial" w:hAnsi="Arial" w:cs="Arial"/>
          <w:i/>
          <w:iCs/>
        </w:rPr>
      </w:pPr>
    </w:p>
    <w:p w14:paraId="1D139225" w14:textId="77777777" w:rsidR="00482F3B" w:rsidRPr="00BE14BD" w:rsidRDefault="00482F3B" w:rsidP="00482F3B">
      <w:pPr>
        <w:spacing w:line="360" w:lineRule="auto"/>
        <w:ind w:left="851" w:right="851"/>
        <w:jc w:val="both"/>
        <w:rPr>
          <w:rFonts w:ascii="Arial" w:hAnsi="Arial" w:cs="Arial"/>
          <w:i/>
          <w:iCs/>
        </w:rPr>
      </w:pPr>
      <w:r w:rsidRPr="00BE14BD">
        <w:rPr>
          <w:rFonts w:ascii="Arial" w:hAnsi="Arial" w:cs="Arial"/>
          <w:i/>
          <w:iCs/>
        </w:rPr>
        <w:t>El valor asegurado será pagado si el Asegurado fallece dentro del periodo especificado; pero si sobrevive al vencimiento de este término, el seguro cesará y la póliza quedará cancelada.</w:t>
      </w:r>
    </w:p>
    <w:p w14:paraId="12DA6492" w14:textId="77777777" w:rsidR="00482F3B" w:rsidRPr="00BE14BD" w:rsidRDefault="00482F3B" w:rsidP="00482F3B">
      <w:pPr>
        <w:spacing w:line="360" w:lineRule="auto"/>
        <w:ind w:left="851" w:right="851"/>
        <w:jc w:val="both"/>
        <w:rPr>
          <w:rFonts w:ascii="Arial" w:hAnsi="Arial" w:cs="Arial"/>
          <w:i/>
          <w:iCs/>
        </w:rPr>
      </w:pPr>
    </w:p>
    <w:p w14:paraId="5F50E152" w14:textId="77777777" w:rsidR="00482F3B" w:rsidRPr="00BE14BD" w:rsidRDefault="00482F3B" w:rsidP="00482F3B">
      <w:pPr>
        <w:spacing w:line="360" w:lineRule="auto"/>
        <w:ind w:left="851" w:right="851"/>
        <w:jc w:val="both"/>
        <w:rPr>
          <w:rFonts w:ascii="Arial" w:hAnsi="Arial" w:cs="Arial"/>
          <w:i/>
          <w:iCs/>
        </w:rPr>
      </w:pPr>
      <w:r w:rsidRPr="00BE14BD">
        <w:rPr>
          <w:rFonts w:ascii="Arial" w:hAnsi="Arial" w:cs="Arial"/>
          <w:i/>
          <w:iCs/>
        </w:rPr>
        <w:t>El Seguro Prorrogado no dará derecho a Participación de Utilidades, ni a Valores de Rescate Garantizados o Préstamos.</w:t>
      </w:r>
    </w:p>
    <w:p w14:paraId="3CE0EE0A" w14:textId="77777777" w:rsidR="00482F3B" w:rsidRPr="00BE14BD" w:rsidRDefault="00482F3B" w:rsidP="00482F3B">
      <w:pPr>
        <w:spacing w:line="360" w:lineRule="auto"/>
        <w:ind w:left="851" w:right="851"/>
        <w:jc w:val="both"/>
        <w:rPr>
          <w:rFonts w:ascii="Arial" w:hAnsi="Arial" w:cs="Arial"/>
          <w:i/>
          <w:iCs/>
        </w:rPr>
      </w:pPr>
    </w:p>
    <w:p w14:paraId="19232FAA" w14:textId="1C18DB03" w:rsidR="00482F3B" w:rsidRPr="00BE14BD" w:rsidRDefault="00482F3B" w:rsidP="00EA5753">
      <w:pPr>
        <w:spacing w:line="360" w:lineRule="auto"/>
        <w:ind w:left="851" w:right="851"/>
        <w:jc w:val="both"/>
        <w:rPr>
          <w:rFonts w:ascii="Arial" w:hAnsi="Arial" w:cs="Arial"/>
        </w:rPr>
      </w:pPr>
      <w:r w:rsidRPr="00BE14BD">
        <w:rPr>
          <w:rFonts w:ascii="Arial" w:hAnsi="Arial" w:cs="Arial"/>
          <w:i/>
          <w:iCs/>
        </w:rPr>
        <w:t>Queda entendido que no se expedirá el correspondiente certificado de Seguro Prorrogado hasta tanto no se produzca el pago de cualquier suma que el Asegurado adeude a LA COMPAÑÍA en virtud de la Póliza original.</w:t>
      </w:r>
    </w:p>
    <w:p w14:paraId="3669FC99" w14:textId="77777777" w:rsidR="00482F3B" w:rsidRPr="00BE14BD" w:rsidRDefault="00482F3B" w:rsidP="006F58C6">
      <w:pPr>
        <w:spacing w:line="360" w:lineRule="auto"/>
        <w:jc w:val="both"/>
        <w:rPr>
          <w:rFonts w:ascii="Arial" w:hAnsi="Arial" w:cs="Arial"/>
        </w:rPr>
      </w:pPr>
    </w:p>
    <w:p w14:paraId="279AD7C2" w14:textId="51C81AB7" w:rsidR="00BD4ABC" w:rsidRPr="00BE14BD" w:rsidRDefault="006E46C2" w:rsidP="006F58C6">
      <w:pPr>
        <w:spacing w:line="360" w:lineRule="auto"/>
        <w:jc w:val="both"/>
        <w:rPr>
          <w:rFonts w:ascii="Arial" w:hAnsi="Arial" w:cs="Arial"/>
        </w:rPr>
      </w:pPr>
      <w:r w:rsidRPr="00BE14BD">
        <w:rPr>
          <w:rFonts w:ascii="Arial" w:hAnsi="Arial" w:cs="Arial"/>
        </w:rPr>
        <w:t xml:space="preserve">Es así </w:t>
      </w:r>
      <w:r w:rsidR="00BD4ABC" w:rsidRPr="00BE14BD">
        <w:rPr>
          <w:rFonts w:ascii="Arial" w:hAnsi="Arial" w:cs="Arial"/>
        </w:rPr>
        <w:t>como</w:t>
      </w:r>
      <w:r w:rsidR="00836D6C" w:rsidRPr="00BE14BD">
        <w:rPr>
          <w:rFonts w:ascii="Arial" w:hAnsi="Arial" w:cs="Arial"/>
        </w:rPr>
        <w:t>,</w:t>
      </w:r>
      <w:r w:rsidRPr="00BE14BD">
        <w:rPr>
          <w:rFonts w:ascii="Arial" w:hAnsi="Arial" w:cs="Arial"/>
        </w:rPr>
        <w:t xml:space="preserve"> para el caso concreto, se tiene que, la Póliza Vida Individual hoy y mañana plan temporal a edad 80 años con participación</w:t>
      </w:r>
      <w:r w:rsidR="002545CD" w:rsidRPr="00BE14BD">
        <w:rPr>
          <w:rFonts w:ascii="Arial" w:hAnsi="Arial" w:cs="Arial"/>
        </w:rPr>
        <w:t xml:space="preserve"> No. 1203004749-2</w:t>
      </w:r>
      <w:r w:rsidRPr="00BE14BD">
        <w:rPr>
          <w:rFonts w:ascii="Arial" w:hAnsi="Arial" w:cs="Arial"/>
        </w:rPr>
        <w:t xml:space="preserve"> se convirtió en un seguro saldado</w:t>
      </w:r>
      <w:r w:rsidR="00482F3B" w:rsidRPr="00BE14BD">
        <w:rPr>
          <w:rFonts w:ascii="Arial" w:hAnsi="Arial" w:cs="Arial"/>
        </w:rPr>
        <w:t xml:space="preserve"> o prorrogado</w:t>
      </w:r>
      <w:r w:rsidRPr="00BE14BD">
        <w:rPr>
          <w:rFonts w:ascii="Arial" w:hAnsi="Arial" w:cs="Arial"/>
        </w:rPr>
        <w:t>, por lo que su vigencia finalizó el 27 de octubre del 2000</w:t>
      </w:r>
      <w:r w:rsidR="00BD4ABC" w:rsidRPr="00BE14BD">
        <w:rPr>
          <w:rFonts w:ascii="Arial" w:hAnsi="Arial" w:cs="Arial"/>
        </w:rPr>
        <w:t xml:space="preserve">, dado que las sumas recaudadas fueron aplicadas para el pago de la prima </w:t>
      </w:r>
      <w:r w:rsidRPr="00BE14BD">
        <w:rPr>
          <w:rFonts w:ascii="Arial" w:hAnsi="Arial" w:cs="Arial"/>
        </w:rPr>
        <w:t xml:space="preserve">y </w:t>
      </w:r>
      <w:r w:rsidR="00836D6C" w:rsidRPr="00BE14BD">
        <w:rPr>
          <w:rFonts w:ascii="Arial" w:hAnsi="Arial" w:cs="Arial"/>
        </w:rPr>
        <w:t xml:space="preserve">se convirtió </w:t>
      </w:r>
      <w:r w:rsidR="00BD4ABC" w:rsidRPr="00BE14BD">
        <w:rPr>
          <w:rFonts w:ascii="Arial" w:hAnsi="Arial" w:cs="Arial"/>
        </w:rPr>
        <w:t xml:space="preserve">entonces </w:t>
      </w:r>
      <w:r w:rsidR="00836D6C" w:rsidRPr="00BE14BD">
        <w:rPr>
          <w:rFonts w:ascii="Arial" w:hAnsi="Arial" w:cs="Arial"/>
        </w:rPr>
        <w:t>en la Póliza de Vida Hoy y Mañana Dólares No. 1210000036</w:t>
      </w:r>
      <w:r w:rsidR="00A90975" w:rsidRPr="00BE14BD">
        <w:rPr>
          <w:rFonts w:ascii="Arial" w:hAnsi="Arial" w:cs="Arial"/>
        </w:rPr>
        <w:t>-</w:t>
      </w:r>
      <w:r w:rsidR="00836D6C" w:rsidRPr="00BE14BD">
        <w:rPr>
          <w:rFonts w:ascii="Arial" w:hAnsi="Arial" w:cs="Arial"/>
        </w:rPr>
        <w:t>4, la cual</w:t>
      </w:r>
      <w:r w:rsidR="00482F3B" w:rsidRPr="00BE14BD">
        <w:rPr>
          <w:rFonts w:ascii="Arial" w:hAnsi="Arial" w:cs="Arial"/>
        </w:rPr>
        <w:t>, a su vez,</w:t>
      </w:r>
      <w:r w:rsidR="00836D6C" w:rsidRPr="00BE14BD">
        <w:rPr>
          <w:rFonts w:ascii="Arial" w:hAnsi="Arial" w:cs="Arial"/>
        </w:rPr>
        <w:t xml:space="preserve"> fue </w:t>
      </w:r>
      <w:r w:rsidR="00BD4ABC" w:rsidRPr="00BE14BD">
        <w:rPr>
          <w:rFonts w:ascii="Arial" w:hAnsi="Arial" w:cs="Arial"/>
        </w:rPr>
        <w:t>rescindida</w:t>
      </w:r>
      <w:r w:rsidR="00836D6C" w:rsidRPr="00BE14BD">
        <w:rPr>
          <w:rFonts w:ascii="Arial" w:hAnsi="Arial" w:cs="Arial"/>
        </w:rPr>
        <w:t xml:space="preserve"> por concepto de revocación y/o anulación del día 08 de octubre de 2004.</w:t>
      </w:r>
      <w:r w:rsidR="00BD4ABC" w:rsidRPr="00BE14BD">
        <w:rPr>
          <w:rFonts w:ascii="Arial" w:hAnsi="Arial" w:cs="Arial"/>
        </w:rPr>
        <w:t xml:space="preserve"> </w:t>
      </w:r>
    </w:p>
    <w:p w14:paraId="2645A00A" w14:textId="77777777" w:rsidR="00BD4ABC" w:rsidRPr="00BE14BD" w:rsidRDefault="00BD4ABC" w:rsidP="006F58C6">
      <w:pPr>
        <w:spacing w:line="360" w:lineRule="auto"/>
        <w:jc w:val="both"/>
        <w:rPr>
          <w:rFonts w:ascii="Arial" w:hAnsi="Arial" w:cs="Arial"/>
        </w:rPr>
      </w:pPr>
    </w:p>
    <w:p w14:paraId="60EEEFD0" w14:textId="1ED23D45" w:rsidR="00BD4ABC" w:rsidRPr="00BE14BD" w:rsidRDefault="00BD4ABC" w:rsidP="006F58C6">
      <w:pPr>
        <w:spacing w:line="360" w:lineRule="auto"/>
        <w:jc w:val="both"/>
        <w:rPr>
          <w:rFonts w:ascii="Arial" w:hAnsi="Arial" w:cs="Arial"/>
        </w:rPr>
      </w:pPr>
      <w:r w:rsidRPr="00BE14BD">
        <w:rPr>
          <w:rFonts w:ascii="Arial" w:hAnsi="Arial" w:cs="Arial"/>
        </w:rPr>
        <w:t>Por lo indicado y como se pondrá de presente al despacho, en este asunto no es procedente el pago del valor de rescate que reclama el demandante, atendiendo a la condición especial pactada dentro del contrato de seguro en donde la Póliza Vida Individual hoy y mañana plan temporal a edad 80 años con participación</w:t>
      </w:r>
      <w:r w:rsidR="002545CD" w:rsidRPr="00BE14BD">
        <w:rPr>
          <w:rFonts w:ascii="Arial" w:hAnsi="Arial" w:cs="Arial"/>
        </w:rPr>
        <w:t xml:space="preserve"> No. 1203004749-2</w:t>
      </w:r>
      <w:r w:rsidR="00A90975" w:rsidRPr="00BE14BD">
        <w:rPr>
          <w:rFonts w:ascii="Arial" w:hAnsi="Arial" w:cs="Arial"/>
        </w:rPr>
        <w:t>,</w:t>
      </w:r>
      <w:r w:rsidRPr="00BE14BD">
        <w:rPr>
          <w:rFonts w:ascii="Arial" w:hAnsi="Arial" w:cs="Arial"/>
        </w:rPr>
        <w:t xml:space="preserve"> se convirtió en un seguro saldado</w:t>
      </w:r>
      <w:r w:rsidR="00A90975" w:rsidRPr="00BE14BD">
        <w:rPr>
          <w:rFonts w:ascii="Arial" w:hAnsi="Arial" w:cs="Arial"/>
        </w:rPr>
        <w:t xml:space="preserve"> </w:t>
      </w:r>
      <w:r w:rsidR="00482F3B" w:rsidRPr="00BE14BD">
        <w:rPr>
          <w:rFonts w:ascii="Arial" w:hAnsi="Arial" w:cs="Arial"/>
        </w:rPr>
        <w:t xml:space="preserve">o seguro prorrogado </w:t>
      </w:r>
      <w:r w:rsidR="00A90975" w:rsidRPr="00BE14BD">
        <w:rPr>
          <w:rFonts w:ascii="Arial" w:hAnsi="Arial" w:cs="Arial"/>
        </w:rPr>
        <w:t xml:space="preserve">denominado Póliza de Vida Hoy y Mañana Dólares No. 1210000036-4, por lo que no daba derecho a valores de rescate garantizados y solo sería pagadera al fallecimiento del asegurado, condición que no se cumple en este caso. Sin perjuicio de lo anterior, no existe lugar a pago de cualquier concepto con relación al seguro saldado denominado Póliza de Vida Hoy y Mañana </w:t>
      </w:r>
      <w:proofErr w:type="gramStart"/>
      <w:r w:rsidR="00A90975" w:rsidRPr="00BE14BD">
        <w:rPr>
          <w:rFonts w:ascii="Arial" w:hAnsi="Arial" w:cs="Arial"/>
        </w:rPr>
        <w:t>Dólares</w:t>
      </w:r>
      <w:proofErr w:type="gramEnd"/>
      <w:r w:rsidR="00A90975" w:rsidRPr="00BE14BD">
        <w:rPr>
          <w:rFonts w:ascii="Arial" w:hAnsi="Arial" w:cs="Arial"/>
        </w:rPr>
        <w:t xml:space="preserve"> No. 1210000036-4 por cuanto el mismo</w:t>
      </w:r>
      <w:r w:rsidR="00482F3B" w:rsidRPr="00BE14BD">
        <w:rPr>
          <w:rFonts w:ascii="Arial" w:hAnsi="Arial" w:cs="Arial"/>
        </w:rPr>
        <w:t>, a su vez</w:t>
      </w:r>
      <w:r w:rsidR="00A90975" w:rsidRPr="00BE14BD">
        <w:rPr>
          <w:rFonts w:ascii="Arial" w:hAnsi="Arial" w:cs="Arial"/>
        </w:rPr>
        <w:t xml:space="preserve"> fue rescindid</w:t>
      </w:r>
      <w:r w:rsidR="00CE251B" w:rsidRPr="00BE14BD">
        <w:rPr>
          <w:rFonts w:ascii="Arial" w:hAnsi="Arial" w:cs="Arial"/>
        </w:rPr>
        <w:t>o</w:t>
      </w:r>
      <w:r w:rsidR="00A90975" w:rsidRPr="00BE14BD">
        <w:rPr>
          <w:rFonts w:ascii="Arial" w:hAnsi="Arial" w:cs="Arial"/>
        </w:rPr>
        <w:t xml:space="preserve"> por concepto de revocación y/o anulación del día 08 de octubre de 2004</w:t>
      </w:r>
      <w:r w:rsidR="009F1E28">
        <w:rPr>
          <w:rFonts w:ascii="Arial" w:hAnsi="Arial" w:cs="Arial"/>
        </w:rPr>
        <w:t xml:space="preserve"> atendiendo al pago de los valores de rescate al señor Reina Silva.</w:t>
      </w:r>
    </w:p>
    <w:p w14:paraId="667E8E07" w14:textId="77777777" w:rsidR="006E46C2" w:rsidRPr="00BE14BD" w:rsidRDefault="006E46C2" w:rsidP="006F58C6">
      <w:pPr>
        <w:spacing w:line="360" w:lineRule="auto"/>
        <w:jc w:val="both"/>
        <w:rPr>
          <w:rFonts w:ascii="Arial" w:hAnsi="Arial" w:cs="Arial"/>
        </w:rPr>
      </w:pPr>
    </w:p>
    <w:p w14:paraId="325F7D50" w14:textId="1756C5E8" w:rsidR="00295ECF" w:rsidRPr="00BE14BD" w:rsidRDefault="00DD3B21" w:rsidP="006F58C6">
      <w:pPr>
        <w:spacing w:line="360" w:lineRule="auto"/>
        <w:jc w:val="both"/>
        <w:rPr>
          <w:rFonts w:ascii="Arial" w:hAnsi="Arial" w:cs="Arial"/>
        </w:rPr>
      </w:pPr>
      <w:r w:rsidRPr="00BE14BD">
        <w:rPr>
          <w:rFonts w:ascii="Arial" w:hAnsi="Arial" w:cs="Arial"/>
          <w:b/>
          <w:bCs/>
        </w:rPr>
        <w:t xml:space="preserve">FRENTE AL HECHO </w:t>
      </w:r>
      <w:r w:rsidR="002545CD" w:rsidRPr="00BE14BD">
        <w:rPr>
          <w:rFonts w:ascii="Arial" w:hAnsi="Arial" w:cs="Arial"/>
          <w:b/>
          <w:bCs/>
        </w:rPr>
        <w:t>SEGUNDO</w:t>
      </w:r>
      <w:r w:rsidRPr="00BE14BD">
        <w:rPr>
          <w:rFonts w:ascii="Arial" w:hAnsi="Arial" w:cs="Arial"/>
          <w:b/>
          <w:bCs/>
        </w:rPr>
        <w:t>:</w:t>
      </w:r>
      <w:r w:rsidRPr="00BE14BD">
        <w:rPr>
          <w:rFonts w:ascii="Arial" w:hAnsi="Arial" w:cs="Arial"/>
        </w:rPr>
        <w:t xml:space="preserve"> </w:t>
      </w:r>
      <w:r w:rsidR="002545CD" w:rsidRPr="00BE14BD">
        <w:rPr>
          <w:rFonts w:ascii="Arial" w:hAnsi="Arial" w:cs="Arial"/>
        </w:rPr>
        <w:t>Es cierto conforme se observa en la carátula de la Póliza Vida Individual hoy y mañana plan temporal a edad 80 años con participación No. 1203004749-2</w:t>
      </w:r>
      <w:r w:rsidR="0029217B" w:rsidRPr="00BE14BD">
        <w:rPr>
          <w:rFonts w:ascii="Arial" w:hAnsi="Arial" w:cs="Arial"/>
        </w:rPr>
        <w:t>.</w:t>
      </w:r>
    </w:p>
    <w:p w14:paraId="79483131" w14:textId="77777777" w:rsidR="0029217B" w:rsidRPr="00BE14BD" w:rsidRDefault="0029217B" w:rsidP="006F58C6">
      <w:pPr>
        <w:spacing w:line="360" w:lineRule="auto"/>
        <w:jc w:val="both"/>
        <w:rPr>
          <w:rFonts w:ascii="Arial" w:hAnsi="Arial" w:cs="Arial"/>
        </w:rPr>
      </w:pPr>
    </w:p>
    <w:p w14:paraId="348F8AE9" w14:textId="7F2B379C" w:rsidR="00212AAF" w:rsidRPr="00BE14BD" w:rsidRDefault="0029217B" w:rsidP="006F58C6">
      <w:pPr>
        <w:spacing w:line="360" w:lineRule="auto"/>
        <w:jc w:val="both"/>
        <w:rPr>
          <w:rFonts w:ascii="Arial" w:hAnsi="Arial" w:cs="Arial"/>
        </w:rPr>
      </w:pPr>
      <w:r w:rsidRPr="00BE14BD">
        <w:rPr>
          <w:rFonts w:ascii="Arial" w:hAnsi="Arial" w:cs="Arial"/>
          <w:b/>
          <w:bCs/>
        </w:rPr>
        <w:t>FRENTE AL HECHO TERCERO (SIC QUINTA):</w:t>
      </w:r>
      <w:r w:rsidRPr="00BE14BD">
        <w:rPr>
          <w:rFonts w:ascii="Arial" w:hAnsi="Arial" w:cs="Arial"/>
        </w:rPr>
        <w:t xml:space="preserve"> Es parcialmente cierto y me explico. Es cierto que dentro de las condiciones aplicables a la Póliza Vida Individual hoy y mañana plan temporal a edad 80 años con participación No. 1203004749-2 se estableció una condición especial sobre valores de rescate garantizados, que consiste en la </w:t>
      </w:r>
      <w:r w:rsidR="00790DF3" w:rsidRPr="00BE14BD">
        <w:rPr>
          <w:rFonts w:ascii="Arial" w:hAnsi="Arial" w:cs="Arial"/>
        </w:rPr>
        <w:t>entrega a la compañía de la póliza debidamente cancelada en todas sus partes a cambio de su valor de rescate garantizado, previa deducción de cualquier deuda contraída a favor de la compañía y garantizada con la presente póliza.</w:t>
      </w:r>
    </w:p>
    <w:p w14:paraId="2531A917" w14:textId="77777777" w:rsidR="00790DF3" w:rsidRPr="00BE14BD" w:rsidRDefault="00790DF3" w:rsidP="006F58C6">
      <w:pPr>
        <w:spacing w:line="360" w:lineRule="auto"/>
        <w:jc w:val="both"/>
        <w:rPr>
          <w:rFonts w:ascii="Arial" w:hAnsi="Arial" w:cs="Arial"/>
        </w:rPr>
      </w:pPr>
    </w:p>
    <w:p w14:paraId="01D0CC7D" w14:textId="26834267" w:rsidR="00212AAF" w:rsidRPr="00BE14BD" w:rsidRDefault="00212AAF" w:rsidP="00212AAF">
      <w:pPr>
        <w:spacing w:line="360" w:lineRule="auto"/>
        <w:jc w:val="both"/>
        <w:rPr>
          <w:rFonts w:ascii="Arial" w:hAnsi="Arial" w:cs="Arial"/>
        </w:rPr>
      </w:pPr>
      <w:r w:rsidRPr="00BE14BD">
        <w:rPr>
          <w:rFonts w:ascii="Arial" w:hAnsi="Arial" w:cs="Arial"/>
        </w:rPr>
        <w:t>No obstante, se insiste al despacho en que la mentada póliza contaba con la condición especial de seguro saldado</w:t>
      </w:r>
      <w:r w:rsidR="00482F3B" w:rsidRPr="00BE14BD">
        <w:rPr>
          <w:rFonts w:ascii="Arial" w:hAnsi="Arial" w:cs="Arial"/>
        </w:rPr>
        <w:t xml:space="preserve"> o seguro prorrogado</w:t>
      </w:r>
      <w:r w:rsidRPr="00BE14BD">
        <w:rPr>
          <w:rFonts w:ascii="Arial" w:hAnsi="Arial" w:cs="Arial"/>
        </w:rPr>
        <w:t xml:space="preserve">, la cual estableció </w:t>
      </w:r>
      <w:r w:rsidR="00C76926" w:rsidRPr="00BE14BD">
        <w:rPr>
          <w:rFonts w:ascii="Arial" w:hAnsi="Arial" w:cs="Arial"/>
        </w:rPr>
        <w:t>que desde la fecha en que se causó la prima pendiente,</w:t>
      </w:r>
      <w:r w:rsidRPr="00BE14BD">
        <w:rPr>
          <w:rFonts w:ascii="Arial" w:hAnsi="Arial" w:cs="Arial"/>
        </w:rPr>
        <w:t xml:space="preserve"> se convertía la póliza en un seguro saldado</w:t>
      </w:r>
      <w:r w:rsidR="00C76926" w:rsidRPr="00BE14BD">
        <w:rPr>
          <w:rFonts w:ascii="Arial" w:hAnsi="Arial" w:cs="Arial"/>
        </w:rPr>
        <w:t xml:space="preserve"> o seguro prorrogado</w:t>
      </w:r>
      <w:r w:rsidRPr="00BE14BD">
        <w:rPr>
          <w:rFonts w:ascii="Arial" w:hAnsi="Arial" w:cs="Arial"/>
        </w:rPr>
        <w:t xml:space="preserve"> por la suma indicada en la tabla de valores de rescate garantizados conforme fueron estipulados en la póliza al momento de su expedición</w:t>
      </w:r>
      <w:r w:rsidR="00C76926" w:rsidRPr="00BE14BD">
        <w:rPr>
          <w:rFonts w:ascii="Arial" w:hAnsi="Arial" w:cs="Arial"/>
        </w:rPr>
        <w:t xml:space="preserve"> o por el tiempo indicado en la tabla de valores de Rescate Garantizado inserta en la Póliza, respectivamente, así:</w:t>
      </w:r>
    </w:p>
    <w:p w14:paraId="28A60C8C" w14:textId="77777777" w:rsidR="00C76926" w:rsidRPr="00BE14BD" w:rsidRDefault="00C76926" w:rsidP="00212AAF">
      <w:pPr>
        <w:spacing w:line="360" w:lineRule="auto"/>
        <w:jc w:val="both"/>
        <w:rPr>
          <w:rFonts w:ascii="Arial" w:hAnsi="Arial" w:cs="Arial"/>
        </w:rPr>
      </w:pPr>
    </w:p>
    <w:p w14:paraId="37CF43E6" w14:textId="77777777" w:rsidR="00C76926" w:rsidRPr="00BE14BD" w:rsidRDefault="00C76926" w:rsidP="00C76926">
      <w:pPr>
        <w:spacing w:line="360" w:lineRule="auto"/>
        <w:jc w:val="center"/>
        <w:rPr>
          <w:rFonts w:ascii="Arial" w:hAnsi="Arial" w:cs="Arial"/>
        </w:rPr>
      </w:pPr>
      <w:r w:rsidRPr="00BE14BD">
        <w:rPr>
          <w:rFonts w:ascii="Arial" w:hAnsi="Arial" w:cs="Arial"/>
          <w:noProof/>
        </w:rPr>
        <w:drawing>
          <wp:inline distT="0" distB="0" distL="0" distR="0" wp14:anchorId="38B7908F" wp14:editId="28C9876B">
            <wp:extent cx="5734050" cy="1197174"/>
            <wp:effectExtent l="114300" t="76200" r="114300" b="79375"/>
            <wp:docPr id="98366048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60482" name="Imagen 1" descr="Interfaz de usuario gráfica, Texto, Aplicación&#10;&#10;El contenido generado por IA puede ser incorrecto."/>
                    <pic:cNvPicPr/>
                  </pic:nvPicPr>
                  <pic:blipFill>
                    <a:blip r:embed="rId8"/>
                    <a:stretch>
                      <a:fillRect/>
                    </a:stretch>
                  </pic:blipFill>
                  <pic:spPr>
                    <a:xfrm>
                      <a:off x="0" y="0"/>
                      <a:ext cx="5755904" cy="1201737"/>
                    </a:xfrm>
                    <a:prstGeom prst="rect">
                      <a:avLst/>
                    </a:prstGeom>
                    <a:effectLst>
                      <a:outerShdw blurRad="63500" sx="102000" sy="102000" algn="ctr" rotWithShape="0">
                        <a:prstClr val="black">
                          <a:alpha val="40000"/>
                        </a:prstClr>
                      </a:outerShdw>
                    </a:effectLst>
                  </pic:spPr>
                </pic:pic>
              </a:graphicData>
            </a:graphic>
          </wp:inline>
        </w:drawing>
      </w:r>
    </w:p>
    <w:p w14:paraId="256CAA32" w14:textId="77777777" w:rsidR="00C76926" w:rsidRPr="00BE14BD" w:rsidRDefault="00C76926" w:rsidP="00C76926">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Condiciones Especiales de la Póliza Vida Individual hoy y mañana plan temporal a edad 80 años con participación No. 1203004749-2.</w:t>
      </w:r>
    </w:p>
    <w:p w14:paraId="54C9F942" w14:textId="77777777" w:rsidR="00C76926" w:rsidRPr="00BE14BD" w:rsidRDefault="00C76926" w:rsidP="00C76926">
      <w:pPr>
        <w:spacing w:line="360" w:lineRule="auto"/>
        <w:ind w:left="851" w:right="851"/>
        <w:jc w:val="both"/>
        <w:rPr>
          <w:rFonts w:ascii="Arial" w:hAnsi="Arial" w:cs="Arial"/>
          <w:i/>
          <w:iCs/>
        </w:rPr>
      </w:pPr>
      <w:r w:rsidRPr="00BE14BD">
        <w:rPr>
          <w:rFonts w:ascii="Arial" w:hAnsi="Arial" w:cs="Arial"/>
          <w:b/>
          <w:bCs/>
        </w:rPr>
        <w:t>Establece:</w:t>
      </w:r>
      <w:r w:rsidRPr="00BE14BD">
        <w:rPr>
          <w:rFonts w:ascii="Arial" w:hAnsi="Arial" w:cs="Arial"/>
        </w:rPr>
        <w:t xml:space="preserve"> </w:t>
      </w:r>
      <w:r w:rsidRPr="00BE14BD">
        <w:rPr>
          <w:rFonts w:ascii="Arial" w:hAnsi="Arial" w:cs="Arial"/>
          <w:i/>
          <w:iCs/>
        </w:rPr>
        <w:t>“Significa convertir póliza desde la fecha en que se causó la prima pendiente, en un seguro saldado por la suma indicada en la tabla de valores de rescate garantizados inserta en este contrato, la cual se mantendrá constante hasta el vencimiento del plan y será pagadera al fallecimiento del asegurado.</w:t>
      </w:r>
    </w:p>
    <w:p w14:paraId="636C428C" w14:textId="77777777" w:rsidR="00C76926" w:rsidRPr="00BE14BD" w:rsidRDefault="00C76926" w:rsidP="00C76926">
      <w:pPr>
        <w:spacing w:line="360" w:lineRule="auto"/>
        <w:ind w:left="851" w:right="851"/>
        <w:jc w:val="both"/>
        <w:rPr>
          <w:rFonts w:ascii="Arial" w:hAnsi="Arial" w:cs="Arial"/>
          <w:i/>
          <w:iCs/>
        </w:rPr>
      </w:pPr>
      <w:r w:rsidRPr="00BE14BD">
        <w:rPr>
          <w:rFonts w:ascii="Arial" w:hAnsi="Arial" w:cs="Arial"/>
          <w:i/>
          <w:iCs/>
          <w:u w:val="single"/>
        </w:rPr>
        <w:t>El seguro Saldado no dará derecho a Participación de Utilidades, ni a Valores de Rescate Garantizados o Prestamos</w:t>
      </w:r>
      <w:r w:rsidRPr="00BE14BD">
        <w:rPr>
          <w:rFonts w:ascii="Arial" w:hAnsi="Arial" w:cs="Arial"/>
          <w:i/>
          <w:iCs/>
        </w:rPr>
        <w:t>.</w:t>
      </w:r>
    </w:p>
    <w:p w14:paraId="4B41F270" w14:textId="77777777" w:rsidR="00C76926" w:rsidRPr="00BE14BD" w:rsidRDefault="00C76926" w:rsidP="00C76926">
      <w:pPr>
        <w:spacing w:line="360" w:lineRule="auto"/>
        <w:ind w:left="851" w:right="851"/>
        <w:jc w:val="both"/>
        <w:rPr>
          <w:rFonts w:ascii="Arial" w:hAnsi="Arial" w:cs="Arial"/>
          <w:i/>
          <w:iCs/>
        </w:rPr>
      </w:pPr>
      <w:r w:rsidRPr="00BE14BD">
        <w:rPr>
          <w:rFonts w:ascii="Arial" w:hAnsi="Arial" w:cs="Arial"/>
          <w:u w:val="single"/>
        </w:rPr>
        <w:t xml:space="preserve">Si existe alguna deuda, ella se deducirá del valor de Rescate Garantizado correspondiente y el saldo </w:t>
      </w:r>
      <w:proofErr w:type="gramStart"/>
      <w:r w:rsidRPr="00BE14BD">
        <w:rPr>
          <w:rFonts w:ascii="Arial" w:hAnsi="Arial" w:cs="Arial"/>
          <w:u w:val="single"/>
        </w:rPr>
        <w:t>del mismo</w:t>
      </w:r>
      <w:proofErr w:type="gramEnd"/>
      <w:r w:rsidRPr="00BE14BD">
        <w:rPr>
          <w:rFonts w:ascii="Arial" w:hAnsi="Arial" w:cs="Arial"/>
          <w:u w:val="single"/>
        </w:rPr>
        <w:t xml:space="preserve"> se aplicará a la compra del Seguros Saldado.</w:t>
      </w:r>
      <w:r w:rsidRPr="00BE14BD">
        <w:rPr>
          <w:rFonts w:ascii="Arial" w:hAnsi="Arial" w:cs="Arial"/>
          <w:i/>
          <w:iCs/>
        </w:rPr>
        <w:t>”</w:t>
      </w:r>
    </w:p>
    <w:p w14:paraId="3BFE9D03" w14:textId="77777777" w:rsidR="00C76926" w:rsidRPr="00BE14BD" w:rsidRDefault="00C76926" w:rsidP="00C76926">
      <w:pPr>
        <w:spacing w:line="360" w:lineRule="auto"/>
        <w:jc w:val="both"/>
        <w:rPr>
          <w:rFonts w:ascii="Arial" w:hAnsi="Arial" w:cs="Arial"/>
        </w:rPr>
      </w:pPr>
    </w:p>
    <w:p w14:paraId="31DA4C44" w14:textId="77777777" w:rsidR="00C76926" w:rsidRPr="00BE14BD" w:rsidRDefault="00C76926" w:rsidP="00C76926">
      <w:pPr>
        <w:spacing w:line="360" w:lineRule="auto"/>
        <w:jc w:val="center"/>
        <w:rPr>
          <w:rFonts w:ascii="Arial" w:hAnsi="Arial" w:cs="Arial"/>
        </w:rPr>
      </w:pPr>
      <w:r w:rsidRPr="00BE14BD">
        <w:rPr>
          <w:rFonts w:ascii="Arial" w:hAnsi="Arial" w:cs="Arial"/>
          <w:noProof/>
        </w:rPr>
        <w:drawing>
          <wp:inline distT="0" distB="0" distL="0" distR="0" wp14:anchorId="0AE3AEB2" wp14:editId="5BB19DA2">
            <wp:extent cx="5686425" cy="1620560"/>
            <wp:effectExtent l="114300" t="95250" r="104775" b="93980"/>
            <wp:docPr id="158433557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76787" name="Imagen 1" descr="Interfaz de usuario gráfica, Texto, Aplicación&#10;&#10;El contenido generado por IA puede ser incorrecto."/>
                    <pic:cNvPicPr/>
                  </pic:nvPicPr>
                  <pic:blipFill>
                    <a:blip r:embed="rId9"/>
                    <a:stretch>
                      <a:fillRect/>
                    </a:stretch>
                  </pic:blipFill>
                  <pic:spPr>
                    <a:xfrm>
                      <a:off x="0" y="0"/>
                      <a:ext cx="5705679" cy="1626047"/>
                    </a:xfrm>
                    <a:prstGeom prst="rect">
                      <a:avLst/>
                    </a:prstGeom>
                    <a:effectLst>
                      <a:outerShdw blurRad="63500" sx="102000" sy="102000" algn="ctr" rotWithShape="0">
                        <a:prstClr val="black">
                          <a:alpha val="40000"/>
                        </a:prstClr>
                      </a:outerShdw>
                    </a:effectLst>
                  </pic:spPr>
                </pic:pic>
              </a:graphicData>
            </a:graphic>
          </wp:inline>
        </w:drawing>
      </w:r>
    </w:p>
    <w:p w14:paraId="1EAC8DD1" w14:textId="77777777" w:rsidR="00C76926" w:rsidRPr="00BE14BD" w:rsidRDefault="00C76926" w:rsidP="00C76926">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Condiciones Especiales de la Póliza Vida Individual hoy y mañana plan temporal a edad 80 años con participación No. 1203004749-2.</w:t>
      </w:r>
    </w:p>
    <w:p w14:paraId="5CC95ED8" w14:textId="4B40D60C" w:rsidR="00C76926" w:rsidRPr="00EA5753" w:rsidRDefault="00C76926" w:rsidP="00C76926">
      <w:pPr>
        <w:spacing w:line="360" w:lineRule="auto"/>
        <w:ind w:left="851" w:right="851"/>
        <w:jc w:val="both"/>
        <w:rPr>
          <w:rFonts w:ascii="Arial" w:hAnsi="Arial" w:cs="Arial"/>
          <w:i/>
          <w:iCs/>
          <w:u w:val="single"/>
        </w:rPr>
      </w:pPr>
      <w:r w:rsidRPr="00BE14BD">
        <w:rPr>
          <w:rFonts w:ascii="Arial" w:hAnsi="Arial" w:cs="Arial"/>
          <w:b/>
          <w:bCs/>
        </w:rPr>
        <w:t>Establece:</w:t>
      </w:r>
      <w:r w:rsidRPr="00BE14BD">
        <w:rPr>
          <w:rFonts w:ascii="Arial" w:hAnsi="Arial" w:cs="Arial"/>
        </w:rPr>
        <w:t xml:space="preserve"> </w:t>
      </w:r>
      <w:r w:rsidRPr="00EA5753">
        <w:rPr>
          <w:rFonts w:ascii="Arial" w:hAnsi="Arial" w:cs="Arial"/>
          <w:i/>
          <w:iCs/>
          <w:u w:val="single"/>
        </w:rPr>
        <w:t>SEGURO PRORROGADO Significa convertir esta Póliza, desde la fecha en que se causó la prima pendiente, en un Seguro Temporal Prorrogado por el tiempo indicado en la Tabla de Valores de Rescate Garantizados inserta en esta Póliza. El valor de este seguro será cada año y hasta su vencimiento, el que hubiera correspondido al plan original a la misma altura.</w:t>
      </w:r>
    </w:p>
    <w:p w14:paraId="34486F18" w14:textId="77777777" w:rsidR="00C76926" w:rsidRPr="00BE14BD" w:rsidRDefault="00C76926" w:rsidP="00C76926">
      <w:pPr>
        <w:spacing w:line="360" w:lineRule="auto"/>
        <w:ind w:left="851" w:right="851"/>
        <w:jc w:val="both"/>
        <w:rPr>
          <w:rFonts w:ascii="Arial" w:hAnsi="Arial" w:cs="Arial"/>
          <w:i/>
          <w:iCs/>
        </w:rPr>
      </w:pPr>
    </w:p>
    <w:p w14:paraId="59DAB167" w14:textId="77777777" w:rsidR="00C76926" w:rsidRPr="00BE14BD" w:rsidRDefault="00C76926" w:rsidP="00C76926">
      <w:pPr>
        <w:spacing w:line="360" w:lineRule="auto"/>
        <w:ind w:left="851" w:right="851"/>
        <w:jc w:val="both"/>
        <w:rPr>
          <w:rFonts w:ascii="Arial" w:hAnsi="Arial" w:cs="Arial"/>
          <w:i/>
          <w:iCs/>
        </w:rPr>
      </w:pPr>
      <w:r w:rsidRPr="00BE14BD">
        <w:rPr>
          <w:rFonts w:ascii="Arial" w:hAnsi="Arial" w:cs="Arial"/>
          <w:i/>
          <w:iCs/>
        </w:rPr>
        <w:t xml:space="preserve">El valor asegurado será pagado si el Asegurado fallece dentro del periodo especificado; pero si sobrevive al vencimiento de este término, el seguro cesará y </w:t>
      </w:r>
      <w:r w:rsidRPr="00BE14BD">
        <w:rPr>
          <w:rFonts w:ascii="Arial" w:hAnsi="Arial" w:cs="Arial"/>
          <w:i/>
          <w:iCs/>
        </w:rPr>
        <w:lastRenderedPageBreak/>
        <w:t>la póliza quedará cancelada.</w:t>
      </w:r>
    </w:p>
    <w:p w14:paraId="35D49369" w14:textId="77777777" w:rsidR="00C76926" w:rsidRPr="00BE14BD" w:rsidRDefault="00C76926" w:rsidP="00C76926">
      <w:pPr>
        <w:spacing w:line="360" w:lineRule="auto"/>
        <w:ind w:left="851" w:right="851"/>
        <w:jc w:val="both"/>
        <w:rPr>
          <w:rFonts w:ascii="Arial" w:hAnsi="Arial" w:cs="Arial"/>
          <w:i/>
          <w:iCs/>
        </w:rPr>
      </w:pPr>
    </w:p>
    <w:p w14:paraId="3727F890" w14:textId="77777777" w:rsidR="00C76926" w:rsidRPr="00BE14BD" w:rsidRDefault="00C76926" w:rsidP="00C76926">
      <w:pPr>
        <w:spacing w:line="360" w:lineRule="auto"/>
        <w:ind w:left="851" w:right="851"/>
        <w:jc w:val="both"/>
        <w:rPr>
          <w:rFonts w:ascii="Arial" w:hAnsi="Arial" w:cs="Arial"/>
          <w:i/>
          <w:iCs/>
        </w:rPr>
      </w:pPr>
      <w:r w:rsidRPr="00BE14BD">
        <w:rPr>
          <w:rFonts w:ascii="Arial" w:hAnsi="Arial" w:cs="Arial"/>
          <w:i/>
          <w:iCs/>
        </w:rPr>
        <w:t>El Seguro Prorrogado no dará derecho a Participación de Utilidades, ni a Valores de Rescate Garantizados o Préstamos.</w:t>
      </w:r>
    </w:p>
    <w:p w14:paraId="137788DA" w14:textId="77777777" w:rsidR="00C76926" w:rsidRPr="00BE14BD" w:rsidRDefault="00C76926" w:rsidP="00C76926">
      <w:pPr>
        <w:spacing w:line="360" w:lineRule="auto"/>
        <w:ind w:left="851" w:right="851"/>
        <w:jc w:val="both"/>
        <w:rPr>
          <w:rFonts w:ascii="Arial" w:hAnsi="Arial" w:cs="Arial"/>
          <w:i/>
          <w:iCs/>
        </w:rPr>
      </w:pPr>
    </w:p>
    <w:p w14:paraId="6BC9D32F" w14:textId="77777777" w:rsidR="00C76926" w:rsidRPr="00BE14BD" w:rsidRDefault="00C76926" w:rsidP="00C76926">
      <w:pPr>
        <w:spacing w:line="360" w:lineRule="auto"/>
        <w:ind w:left="851" w:right="851"/>
        <w:jc w:val="both"/>
        <w:rPr>
          <w:rFonts w:ascii="Arial" w:hAnsi="Arial" w:cs="Arial"/>
        </w:rPr>
      </w:pPr>
      <w:r w:rsidRPr="00BE14BD">
        <w:rPr>
          <w:rFonts w:ascii="Arial" w:hAnsi="Arial" w:cs="Arial"/>
          <w:i/>
          <w:iCs/>
        </w:rPr>
        <w:t>Queda entendido que no se expedirá el correspondiente certificado de Seguro Prorrogado hasta tanto no se produzca el pago de cualquier suma que el Asegurado adeude a LA COMPAÑÍA en virtud de la Póliza original.</w:t>
      </w:r>
    </w:p>
    <w:p w14:paraId="4A83783B" w14:textId="77777777" w:rsidR="00212AAF" w:rsidRPr="00BE14BD" w:rsidRDefault="00212AAF" w:rsidP="00212AAF">
      <w:pPr>
        <w:spacing w:line="360" w:lineRule="auto"/>
        <w:jc w:val="both"/>
        <w:rPr>
          <w:rFonts w:ascii="Arial" w:hAnsi="Arial" w:cs="Arial"/>
        </w:rPr>
      </w:pPr>
    </w:p>
    <w:p w14:paraId="30A8599C" w14:textId="6203C80E" w:rsidR="00212AAF" w:rsidRPr="00BE14BD" w:rsidRDefault="00212AAF" w:rsidP="00212AAF">
      <w:pPr>
        <w:spacing w:line="360" w:lineRule="auto"/>
        <w:jc w:val="both"/>
        <w:rPr>
          <w:rFonts w:ascii="Arial" w:hAnsi="Arial" w:cs="Arial"/>
        </w:rPr>
      </w:pPr>
      <w:r w:rsidRPr="00BE14BD">
        <w:rPr>
          <w:rFonts w:ascii="Arial" w:hAnsi="Arial" w:cs="Arial"/>
        </w:rPr>
        <w:t>Es así como, para el caso concreto, se tiene que, la Póliza Vida Individual hoy y mañana plan temporal a edad 80 años con participación No. 1203004749-2 se convirtió en un seguro saldado</w:t>
      </w:r>
      <w:r w:rsidR="00C76926" w:rsidRPr="00BE14BD">
        <w:rPr>
          <w:rFonts w:ascii="Arial" w:hAnsi="Arial" w:cs="Arial"/>
        </w:rPr>
        <w:t xml:space="preserve"> o un seguro prorrogado, </w:t>
      </w:r>
      <w:r w:rsidRPr="00BE14BD">
        <w:rPr>
          <w:rFonts w:ascii="Arial" w:hAnsi="Arial" w:cs="Arial"/>
        </w:rPr>
        <w:t>por lo que su vigencia finalizó el 27 de octubre del 2000, dado que las sumas recaudadas fueron aplicadas</w:t>
      </w:r>
      <w:r w:rsidR="00C76926" w:rsidRPr="00BE14BD">
        <w:rPr>
          <w:rFonts w:ascii="Arial" w:hAnsi="Arial" w:cs="Arial"/>
        </w:rPr>
        <w:t xml:space="preserve"> </w:t>
      </w:r>
      <w:r w:rsidRPr="00BE14BD">
        <w:rPr>
          <w:rFonts w:ascii="Arial" w:hAnsi="Arial" w:cs="Arial"/>
        </w:rPr>
        <w:t xml:space="preserve">en la Póliza de Vida Hoy y Mañana </w:t>
      </w:r>
      <w:proofErr w:type="gramStart"/>
      <w:r w:rsidRPr="00BE14BD">
        <w:rPr>
          <w:rFonts w:ascii="Arial" w:hAnsi="Arial" w:cs="Arial"/>
        </w:rPr>
        <w:t>Dólares</w:t>
      </w:r>
      <w:proofErr w:type="gramEnd"/>
      <w:r w:rsidRPr="00BE14BD">
        <w:rPr>
          <w:rFonts w:ascii="Arial" w:hAnsi="Arial" w:cs="Arial"/>
        </w:rPr>
        <w:t xml:space="preserve"> No. 1210000036-4, la cual</w:t>
      </w:r>
      <w:r w:rsidR="00C76926" w:rsidRPr="00BE14BD">
        <w:rPr>
          <w:rFonts w:ascii="Arial" w:hAnsi="Arial" w:cs="Arial"/>
        </w:rPr>
        <w:t xml:space="preserve">, a su vez, </w:t>
      </w:r>
      <w:r w:rsidRPr="00BE14BD">
        <w:rPr>
          <w:rFonts w:ascii="Arial" w:hAnsi="Arial" w:cs="Arial"/>
        </w:rPr>
        <w:t>fue rescindida por concepto de revocación y/o anulación del día 08 de octubre de 2004</w:t>
      </w:r>
      <w:r w:rsidR="009F1E28">
        <w:rPr>
          <w:rFonts w:ascii="Arial" w:hAnsi="Arial" w:cs="Arial"/>
        </w:rPr>
        <w:t xml:space="preserve"> atendiendo al pago de los valores de rescate al señor Reina Silva</w:t>
      </w:r>
    </w:p>
    <w:p w14:paraId="458277E9" w14:textId="77777777" w:rsidR="00212AAF" w:rsidRPr="00BE14BD" w:rsidRDefault="00212AAF" w:rsidP="00212AAF">
      <w:pPr>
        <w:spacing w:line="360" w:lineRule="auto"/>
        <w:jc w:val="both"/>
        <w:rPr>
          <w:rFonts w:ascii="Arial" w:hAnsi="Arial" w:cs="Arial"/>
        </w:rPr>
      </w:pPr>
    </w:p>
    <w:p w14:paraId="393EEF00" w14:textId="12D2FCD7" w:rsidR="00212AAF" w:rsidRPr="00BE14BD" w:rsidRDefault="00212AAF" w:rsidP="00212AAF">
      <w:pPr>
        <w:spacing w:line="360" w:lineRule="auto"/>
        <w:jc w:val="both"/>
        <w:rPr>
          <w:rFonts w:ascii="Arial" w:hAnsi="Arial" w:cs="Arial"/>
        </w:rPr>
      </w:pPr>
      <w:r w:rsidRPr="00BE14BD">
        <w:rPr>
          <w:rFonts w:ascii="Arial" w:hAnsi="Arial" w:cs="Arial"/>
        </w:rPr>
        <w:t>Por lo indicado en este asunto no es procedente el pago del valor de rescate que reclama el demandante, atendiendo a la condición especial pactada dentro del contrato de seguro en donde la Póliza Vida Individual hoy y mañana plan temporal a edad 80 años con participación No. 1203004749-2, se convirtió en un seguro saldado</w:t>
      </w:r>
      <w:r w:rsidR="00C76926" w:rsidRPr="00BE14BD">
        <w:rPr>
          <w:rFonts w:ascii="Arial" w:hAnsi="Arial" w:cs="Arial"/>
        </w:rPr>
        <w:t xml:space="preserve"> o seguro de prorroga</w:t>
      </w:r>
      <w:r w:rsidRPr="00BE14BD">
        <w:rPr>
          <w:rFonts w:ascii="Arial" w:hAnsi="Arial" w:cs="Arial"/>
        </w:rPr>
        <w:t xml:space="preserve"> denominado Póliza de Vida Hoy y Mañana Dólares No. 1210000036-4, por lo que</w:t>
      </w:r>
      <w:r w:rsidR="00CE251B" w:rsidRPr="00BE14BD">
        <w:rPr>
          <w:rFonts w:ascii="Arial" w:hAnsi="Arial" w:cs="Arial"/>
        </w:rPr>
        <w:t xml:space="preserve"> atendiendo a la condición especial de seguro saldado</w:t>
      </w:r>
      <w:r w:rsidRPr="00BE14BD">
        <w:rPr>
          <w:rFonts w:ascii="Arial" w:hAnsi="Arial" w:cs="Arial"/>
        </w:rPr>
        <w:t xml:space="preserve"> no </w:t>
      </w:r>
      <w:r w:rsidR="00CE251B" w:rsidRPr="00BE14BD">
        <w:rPr>
          <w:rFonts w:ascii="Arial" w:hAnsi="Arial" w:cs="Arial"/>
        </w:rPr>
        <w:t>existe</w:t>
      </w:r>
      <w:r w:rsidRPr="00BE14BD">
        <w:rPr>
          <w:rFonts w:ascii="Arial" w:hAnsi="Arial" w:cs="Arial"/>
        </w:rPr>
        <w:t xml:space="preserve"> derecho a </w:t>
      </w:r>
      <w:r w:rsidR="00CE251B" w:rsidRPr="00BE14BD">
        <w:rPr>
          <w:rFonts w:ascii="Arial" w:hAnsi="Arial" w:cs="Arial"/>
        </w:rPr>
        <w:t xml:space="preserve">reclamar </w:t>
      </w:r>
      <w:r w:rsidRPr="00BE14BD">
        <w:rPr>
          <w:rFonts w:ascii="Arial" w:hAnsi="Arial" w:cs="Arial"/>
        </w:rPr>
        <w:t xml:space="preserve">valores de rescate garantizados </w:t>
      </w:r>
      <w:r w:rsidR="00CE251B" w:rsidRPr="00BE14BD">
        <w:rPr>
          <w:rFonts w:ascii="Arial" w:hAnsi="Arial" w:cs="Arial"/>
        </w:rPr>
        <w:t xml:space="preserve">puesto que </w:t>
      </w:r>
      <w:r w:rsidR="00C76926" w:rsidRPr="00BE14BD">
        <w:rPr>
          <w:rFonts w:ascii="Arial" w:hAnsi="Arial" w:cs="Arial"/>
        </w:rPr>
        <w:t>(i) el seguro saldado o seguro de prorroga no cubre valores de rescate garantizados y (</w:t>
      </w:r>
      <w:proofErr w:type="spellStart"/>
      <w:r w:rsidR="00C76926" w:rsidRPr="00BE14BD">
        <w:rPr>
          <w:rFonts w:ascii="Arial" w:hAnsi="Arial" w:cs="Arial"/>
        </w:rPr>
        <w:t>ii</w:t>
      </w:r>
      <w:proofErr w:type="spellEnd"/>
      <w:r w:rsidR="00C76926" w:rsidRPr="00BE14BD">
        <w:rPr>
          <w:rFonts w:ascii="Arial" w:hAnsi="Arial" w:cs="Arial"/>
        </w:rPr>
        <w:t xml:space="preserve">) </w:t>
      </w:r>
      <w:r w:rsidR="00CE251B" w:rsidRPr="00BE14BD">
        <w:rPr>
          <w:rFonts w:ascii="Arial" w:hAnsi="Arial" w:cs="Arial"/>
        </w:rPr>
        <w:t xml:space="preserve">la póliza </w:t>
      </w:r>
      <w:r w:rsidRPr="00BE14BD">
        <w:rPr>
          <w:rFonts w:ascii="Arial" w:hAnsi="Arial" w:cs="Arial"/>
        </w:rPr>
        <w:t xml:space="preserve">solo sería pagadera al fallecimiento del asegurado, </w:t>
      </w:r>
      <w:r w:rsidR="00C76926" w:rsidRPr="00BE14BD">
        <w:rPr>
          <w:rFonts w:ascii="Arial" w:hAnsi="Arial" w:cs="Arial"/>
        </w:rPr>
        <w:t>condición ultima</w:t>
      </w:r>
      <w:r w:rsidRPr="00BE14BD">
        <w:rPr>
          <w:rFonts w:ascii="Arial" w:hAnsi="Arial" w:cs="Arial"/>
        </w:rPr>
        <w:t xml:space="preserve"> que no se cumple en este caso. Sin perjuicio de lo anterior, no existe lugar a pago de cualquier concepto con relación al seguro saldado denominado Póliza de Vida Hoy y Mañana </w:t>
      </w:r>
      <w:proofErr w:type="gramStart"/>
      <w:r w:rsidRPr="00BE14BD">
        <w:rPr>
          <w:rFonts w:ascii="Arial" w:hAnsi="Arial" w:cs="Arial"/>
        </w:rPr>
        <w:t>Dólares</w:t>
      </w:r>
      <w:proofErr w:type="gramEnd"/>
      <w:r w:rsidRPr="00BE14BD">
        <w:rPr>
          <w:rFonts w:ascii="Arial" w:hAnsi="Arial" w:cs="Arial"/>
        </w:rPr>
        <w:t xml:space="preserve"> No. 1210000036-4 por cuanto el mismo fue</w:t>
      </w:r>
      <w:r w:rsidR="00C76926" w:rsidRPr="00BE14BD">
        <w:rPr>
          <w:rFonts w:ascii="Arial" w:hAnsi="Arial" w:cs="Arial"/>
        </w:rPr>
        <w:t>, a su vez,</w:t>
      </w:r>
      <w:r w:rsidRPr="00BE14BD">
        <w:rPr>
          <w:rFonts w:ascii="Arial" w:hAnsi="Arial" w:cs="Arial"/>
        </w:rPr>
        <w:t xml:space="preserve"> rescindid</w:t>
      </w:r>
      <w:r w:rsidR="00CE251B" w:rsidRPr="00BE14BD">
        <w:rPr>
          <w:rFonts w:ascii="Arial" w:hAnsi="Arial" w:cs="Arial"/>
        </w:rPr>
        <w:t>o</w:t>
      </w:r>
      <w:r w:rsidRPr="00BE14BD">
        <w:rPr>
          <w:rFonts w:ascii="Arial" w:hAnsi="Arial" w:cs="Arial"/>
        </w:rPr>
        <w:t xml:space="preserve"> por concepto de revocación y/o anulación del día 08 de octubre de 2004</w:t>
      </w:r>
      <w:r w:rsidR="009F1E28">
        <w:rPr>
          <w:rFonts w:ascii="Arial" w:hAnsi="Arial" w:cs="Arial"/>
        </w:rPr>
        <w:t xml:space="preserve"> atendiendo al pago de los valores de rescate garantizados al señor Reina Silva.</w:t>
      </w:r>
    </w:p>
    <w:p w14:paraId="7D9C14ED" w14:textId="77777777" w:rsidR="00295ECF" w:rsidRPr="00BE14BD" w:rsidRDefault="00295ECF" w:rsidP="006F58C6">
      <w:pPr>
        <w:spacing w:line="360" w:lineRule="auto"/>
        <w:jc w:val="both"/>
        <w:rPr>
          <w:rFonts w:ascii="Arial" w:hAnsi="Arial" w:cs="Arial"/>
        </w:rPr>
      </w:pPr>
    </w:p>
    <w:p w14:paraId="11C3F600" w14:textId="0A4F2B59" w:rsidR="00C85AB3" w:rsidRPr="00BE14BD" w:rsidRDefault="00C85AB3" w:rsidP="006F58C6">
      <w:pPr>
        <w:spacing w:line="360" w:lineRule="auto"/>
        <w:jc w:val="both"/>
        <w:rPr>
          <w:rFonts w:ascii="Arial" w:hAnsi="Arial" w:cs="Arial"/>
        </w:rPr>
      </w:pPr>
      <w:r w:rsidRPr="00BE14BD">
        <w:rPr>
          <w:rFonts w:ascii="Arial" w:hAnsi="Arial" w:cs="Arial"/>
          <w:b/>
          <w:bCs/>
        </w:rPr>
        <w:t xml:space="preserve">FRENTE AL HECHO CUARTO: </w:t>
      </w:r>
      <w:r w:rsidRPr="00BE14BD">
        <w:rPr>
          <w:rFonts w:ascii="Arial" w:hAnsi="Arial" w:cs="Arial"/>
        </w:rPr>
        <w:t xml:space="preserve">No es cierto como se describe en el hecho y me explico. Si bien es cierto que el señor ALVARO REINA SILVA </w:t>
      </w:r>
      <w:r w:rsidR="0054054B" w:rsidRPr="00BE14BD">
        <w:rPr>
          <w:rFonts w:ascii="Arial" w:hAnsi="Arial" w:cs="Arial"/>
        </w:rPr>
        <w:t xml:space="preserve">presentó un escrito ante mi representada, el mismo no puede ser considerado como una reclamación formal pues no cumple con los requisitos formales para contar con tal condición. Así mismo, no es cierto que la compañía haya guardado silencio frente a dicho escrito, pues, pese a que no se presentó una reclamación formal como ya se ha </w:t>
      </w:r>
      <w:r w:rsidR="004C30CD" w:rsidRPr="00BE14BD">
        <w:rPr>
          <w:rFonts w:ascii="Arial" w:hAnsi="Arial" w:cs="Arial"/>
        </w:rPr>
        <w:t>advirtió</w:t>
      </w:r>
      <w:r w:rsidR="0054054B" w:rsidRPr="00BE14BD">
        <w:rPr>
          <w:rFonts w:ascii="Arial" w:hAnsi="Arial" w:cs="Arial"/>
        </w:rPr>
        <w:t>, se remitió respuesta de fondo con fecha del 09 de julio del 2019 a través de oficio con radicado GVI-1065, en donde se puso de presente que la Póliza Vida Individual hoy y mañana plan temporal a edad 80 años con participación No. 1203004749-2 termin</w:t>
      </w:r>
      <w:r w:rsidR="00651310" w:rsidRPr="00BE14BD">
        <w:rPr>
          <w:rFonts w:ascii="Arial" w:hAnsi="Arial" w:cs="Arial"/>
        </w:rPr>
        <w:t>ó</w:t>
      </w:r>
      <w:r w:rsidR="0054054B" w:rsidRPr="00BE14BD">
        <w:rPr>
          <w:rFonts w:ascii="Arial" w:hAnsi="Arial" w:cs="Arial"/>
        </w:rPr>
        <w:t xml:space="preserve"> su vigencia desde el 27 de octubre del 2000 y así mismo el seguro saldado</w:t>
      </w:r>
      <w:r w:rsidR="00651310" w:rsidRPr="00BE14BD">
        <w:rPr>
          <w:rFonts w:ascii="Arial" w:hAnsi="Arial" w:cs="Arial"/>
        </w:rPr>
        <w:t xml:space="preserve"> o seguro prorrogado</w:t>
      </w:r>
      <w:r w:rsidR="0054054B" w:rsidRPr="00BE14BD">
        <w:rPr>
          <w:rFonts w:ascii="Arial" w:hAnsi="Arial" w:cs="Arial"/>
        </w:rPr>
        <w:t xml:space="preserve"> denominado Póliza de Vida Hoy y Mañana Dólares No. 1210000036-4 fue rescindido el 08 de octubre de 2004.</w:t>
      </w:r>
    </w:p>
    <w:p w14:paraId="3D2A93F7" w14:textId="77777777" w:rsidR="0054054B" w:rsidRPr="00BE14BD" w:rsidRDefault="0054054B" w:rsidP="006F58C6">
      <w:pPr>
        <w:spacing w:line="360" w:lineRule="auto"/>
        <w:jc w:val="both"/>
        <w:rPr>
          <w:rFonts w:ascii="Arial" w:hAnsi="Arial" w:cs="Arial"/>
        </w:rPr>
      </w:pPr>
    </w:p>
    <w:p w14:paraId="01B83AFE" w14:textId="637F08FF" w:rsidR="0054054B" w:rsidRPr="00BE14BD" w:rsidRDefault="0054054B" w:rsidP="0054054B">
      <w:pPr>
        <w:spacing w:line="360" w:lineRule="auto"/>
        <w:jc w:val="center"/>
        <w:rPr>
          <w:rFonts w:ascii="Arial" w:hAnsi="Arial" w:cs="Arial"/>
        </w:rPr>
      </w:pPr>
      <w:r w:rsidRPr="00BE14BD">
        <w:rPr>
          <w:rFonts w:ascii="Arial" w:hAnsi="Arial" w:cs="Arial"/>
          <w:noProof/>
        </w:rPr>
        <w:drawing>
          <wp:inline distT="0" distB="0" distL="0" distR="0" wp14:anchorId="1B890E35" wp14:editId="73F2CC7C">
            <wp:extent cx="4915586" cy="952633"/>
            <wp:effectExtent l="0" t="0" r="0" b="0"/>
            <wp:docPr id="684697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97803" name=""/>
                    <pic:cNvPicPr/>
                  </pic:nvPicPr>
                  <pic:blipFill>
                    <a:blip r:embed="rId10"/>
                    <a:stretch>
                      <a:fillRect/>
                    </a:stretch>
                  </pic:blipFill>
                  <pic:spPr>
                    <a:xfrm>
                      <a:off x="0" y="0"/>
                      <a:ext cx="4915586" cy="952633"/>
                    </a:xfrm>
                    <a:prstGeom prst="rect">
                      <a:avLst/>
                    </a:prstGeom>
                  </pic:spPr>
                </pic:pic>
              </a:graphicData>
            </a:graphic>
          </wp:inline>
        </w:drawing>
      </w:r>
    </w:p>
    <w:p w14:paraId="7935D918" w14:textId="77777777" w:rsidR="00C85AB3" w:rsidRPr="00BE14BD" w:rsidRDefault="00C85AB3" w:rsidP="006F58C6">
      <w:pPr>
        <w:spacing w:line="360" w:lineRule="auto"/>
        <w:jc w:val="both"/>
        <w:rPr>
          <w:rFonts w:ascii="Arial" w:hAnsi="Arial" w:cs="Arial"/>
        </w:rPr>
      </w:pPr>
    </w:p>
    <w:p w14:paraId="363FD05B" w14:textId="7ABB324E" w:rsidR="0054054B" w:rsidRPr="00BE14BD" w:rsidRDefault="0054054B" w:rsidP="0054054B">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Comunicación GVI-1065 del 09 de julio de 2019 emitida por Allianz Seguros de Vida S.A.</w:t>
      </w:r>
    </w:p>
    <w:p w14:paraId="23F85AF3" w14:textId="56D3EE2E" w:rsidR="0054054B" w:rsidRPr="00BE14BD" w:rsidRDefault="0054054B" w:rsidP="00D170FF">
      <w:pPr>
        <w:spacing w:line="360" w:lineRule="auto"/>
        <w:ind w:left="851" w:right="851"/>
        <w:jc w:val="both"/>
        <w:rPr>
          <w:rFonts w:ascii="Arial" w:hAnsi="Arial" w:cs="Arial"/>
          <w:i/>
          <w:iCs/>
        </w:rPr>
      </w:pPr>
      <w:r w:rsidRPr="00BE14BD">
        <w:rPr>
          <w:rFonts w:ascii="Arial" w:hAnsi="Arial" w:cs="Arial"/>
          <w:b/>
          <w:bCs/>
        </w:rPr>
        <w:t>Establece:</w:t>
      </w:r>
      <w:r w:rsidRPr="00BE14BD">
        <w:rPr>
          <w:rFonts w:ascii="Arial" w:hAnsi="Arial" w:cs="Arial"/>
        </w:rPr>
        <w:t xml:space="preserve"> </w:t>
      </w:r>
      <w:r w:rsidRPr="00BE14BD">
        <w:rPr>
          <w:rFonts w:ascii="Arial" w:hAnsi="Arial" w:cs="Arial"/>
          <w:i/>
          <w:iCs/>
        </w:rPr>
        <w:t>“</w:t>
      </w:r>
      <w:r w:rsidR="00D170FF" w:rsidRPr="00BE14BD">
        <w:rPr>
          <w:rFonts w:ascii="Arial" w:hAnsi="Arial" w:cs="Arial"/>
          <w:i/>
          <w:iCs/>
        </w:rPr>
        <w:t xml:space="preserve">La Póliza de vida Hoy y Mañana Antiguo No. 1203004749-2 sobre la cual realizó la solicitud se encuentra en estado no vigente a partir de la fecha 27 de octubre de 2000, dado a que los valores correspondientes fueron aplicados para el pago de la prima de una nueva póliza adquirida en dólares denominada, Plan Hoy y Mañana </w:t>
      </w:r>
      <w:proofErr w:type="gramStart"/>
      <w:r w:rsidR="00D170FF" w:rsidRPr="00BE14BD">
        <w:rPr>
          <w:rFonts w:ascii="Arial" w:hAnsi="Arial" w:cs="Arial"/>
          <w:i/>
          <w:iCs/>
        </w:rPr>
        <w:t>Dólares</w:t>
      </w:r>
      <w:proofErr w:type="gramEnd"/>
      <w:r w:rsidR="00D170FF" w:rsidRPr="00BE14BD">
        <w:rPr>
          <w:rFonts w:ascii="Arial" w:hAnsi="Arial" w:cs="Arial"/>
          <w:i/>
          <w:iCs/>
        </w:rPr>
        <w:t xml:space="preserve"> 1210000036-4 la cual fue rescindida en la fecha 08/10/2004 tal como se informó en comunicación GVI-760.</w:t>
      </w:r>
      <w:r w:rsidRPr="00BE14BD">
        <w:rPr>
          <w:rFonts w:ascii="Arial" w:hAnsi="Arial" w:cs="Arial"/>
          <w:i/>
          <w:iCs/>
        </w:rPr>
        <w:t>”</w:t>
      </w:r>
    </w:p>
    <w:p w14:paraId="3A6C06AC" w14:textId="77777777" w:rsidR="00C85AB3" w:rsidRPr="00BE14BD" w:rsidRDefault="00C85AB3" w:rsidP="006F58C6">
      <w:pPr>
        <w:spacing w:line="360" w:lineRule="auto"/>
        <w:jc w:val="both"/>
        <w:rPr>
          <w:rFonts w:ascii="Arial" w:hAnsi="Arial" w:cs="Arial"/>
        </w:rPr>
      </w:pPr>
    </w:p>
    <w:p w14:paraId="4B348DF0" w14:textId="73CFDD28" w:rsidR="00C85AB3" w:rsidRPr="00BE14BD" w:rsidRDefault="00D170FF" w:rsidP="006F58C6">
      <w:pPr>
        <w:spacing w:line="360" w:lineRule="auto"/>
        <w:jc w:val="both"/>
        <w:rPr>
          <w:rFonts w:ascii="Arial" w:hAnsi="Arial" w:cs="Arial"/>
        </w:rPr>
      </w:pPr>
      <w:r w:rsidRPr="00BE14BD">
        <w:rPr>
          <w:rFonts w:ascii="Arial" w:hAnsi="Arial" w:cs="Arial"/>
        </w:rPr>
        <w:t xml:space="preserve">Es por lo indicado que no existe fundamento para pretender suma alguna con relación a la Póliza Vida Individual hoy y mañana plan temporal a edad 80 años con participación No. 1203004749-2 termino su vigencia desde el 27 de octubre del 2000 y así mismo el seguro saldado </w:t>
      </w:r>
      <w:r w:rsidR="00651310" w:rsidRPr="00BE14BD">
        <w:rPr>
          <w:rFonts w:ascii="Arial" w:hAnsi="Arial" w:cs="Arial"/>
        </w:rPr>
        <w:t xml:space="preserve">o prorrogado </w:t>
      </w:r>
      <w:r w:rsidRPr="00BE14BD">
        <w:rPr>
          <w:rFonts w:ascii="Arial" w:hAnsi="Arial" w:cs="Arial"/>
        </w:rPr>
        <w:t>denominado Póliza de Vida Hoy y Mañana Dólares No. 1210000036-4, pues fue rescindido el 08 de octubre de 2004 y en todo caso, al tratarse este último en un seguro saldado</w:t>
      </w:r>
      <w:r w:rsidR="00651310" w:rsidRPr="00BE14BD">
        <w:rPr>
          <w:rFonts w:ascii="Arial" w:hAnsi="Arial" w:cs="Arial"/>
        </w:rPr>
        <w:t xml:space="preserve"> o prorrogado, según las condiciones especiales de la Póliza</w:t>
      </w:r>
      <w:r w:rsidRPr="00BE14BD">
        <w:rPr>
          <w:rFonts w:ascii="Arial" w:hAnsi="Arial" w:cs="Arial"/>
        </w:rPr>
        <w:t xml:space="preserve">, no da lugar al pago de valores de rescate garantizados. </w:t>
      </w:r>
    </w:p>
    <w:p w14:paraId="4839888C" w14:textId="77777777" w:rsidR="00C85AB3" w:rsidRPr="00BE14BD" w:rsidRDefault="00C85AB3" w:rsidP="006F58C6">
      <w:pPr>
        <w:spacing w:line="360" w:lineRule="auto"/>
        <w:jc w:val="both"/>
        <w:rPr>
          <w:rFonts w:ascii="Arial" w:hAnsi="Arial" w:cs="Arial"/>
        </w:rPr>
      </w:pPr>
    </w:p>
    <w:p w14:paraId="4AD5178D" w14:textId="1D2BE721" w:rsidR="00D170FF" w:rsidRPr="00BE14BD" w:rsidRDefault="00DD3B21" w:rsidP="00D170FF">
      <w:pPr>
        <w:spacing w:line="360" w:lineRule="auto"/>
        <w:jc w:val="both"/>
        <w:rPr>
          <w:rFonts w:ascii="Arial" w:hAnsi="Arial" w:cs="Arial"/>
        </w:rPr>
      </w:pPr>
      <w:r w:rsidRPr="00BE14BD">
        <w:rPr>
          <w:rFonts w:ascii="Arial" w:hAnsi="Arial" w:cs="Arial"/>
          <w:b/>
          <w:bCs/>
        </w:rPr>
        <w:t xml:space="preserve">FRENTE AL HECHO </w:t>
      </w:r>
      <w:r w:rsidR="00D170FF" w:rsidRPr="00BE14BD">
        <w:rPr>
          <w:rFonts w:ascii="Arial" w:hAnsi="Arial" w:cs="Arial"/>
          <w:b/>
          <w:bCs/>
        </w:rPr>
        <w:t xml:space="preserve">QUINTO (SIC </w:t>
      </w:r>
      <w:r w:rsidRPr="00BE14BD">
        <w:rPr>
          <w:rFonts w:ascii="Arial" w:hAnsi="Arial" w:cs="Arial"/>
          <w:b/>
          <w:bCs/>
        </w:rPr>
        <w:t>3</w:t>
      </w:r>
      <w:r w:rsidR="00D170FF" w:rsidRPr="00BE14BD">
        <w:rPr>
          <w:rFonts w:ascii="Arial" w:hAnsi="Arial" w:cs="Arial"/>
          <w:b/>
          <w:bCs/>
        </w:rPr>
        <w:t>)</w:t>
      </w:r>
      <w:r w:rsidRPr="00BE14BD">
        <w:rPr>
          <w:rFonts w:ascii="Arial" w:hAnsi="Arial" w:cs="Arial"/>
          <w:b/>
          <w:bCs/>
        </w:rPr>
        <w:t>:</w:t>
      </w:r>
      <w:r w:rsidRPr="00BE14BD">
        <w:rPr>
          <w:rFonts w:ascii="Arial" w:hAnsi="Arial" w:cs="Arial"/>
        </w:rPr>
        <w:t xml:space="preserve"> </w:t>
      </w:r>
      <w:r w:rsidR="00472520" w:rsidRPr="00BE14BD">
        <w:rPr>
          <w:rFonts w:ascii="Arial" w:hAnsi="Arial" w:cs="Arial"/>
        </w:rPr>
        <w:t>No es cierto</w:t>
      </w:r>
      <w:r w:rsidR="00D170FF" w:rsidRPr="00BE14BD">
        <w:rPr>
          <w:rFonts w:ascii="Arial" w:hAnsi="Arial" w:cs="Arial"/>
        </w:rPr>
        <w:t xml:space="preserve"> como se describe y me explico. Si bien mi representada emitió una respuesta a una solicitud de información allegada por el señor ALVARO REINA SILVA con comunicación del 08 de mayo de 2019 e identificada con numero GVI-806 en donde se hicieron </w:t>
      </w:r>
      <w:r w:rsidR="00F079DC" w:rsidRPr="00BE14BD">
        <w:rPr>
          <w:rFonts w:ascii="Arial" w:hAnsi="Arial" w:cs="Arial"/>
        </w:rPr>
        <w:t>precisiones</w:t>
      </w:r>
      <w:r w:rsidR="00D170FF" w:rsidRPr="00BE14BD">
        <w:rPr>
          <w:rFonts w:ascii="Arial" w:hAnsi="Arial" w:cs="Arial"/>
        </w:rPr>
        <w:t xml:space="preserve"> con relación a la Póliza Vida Individual hoy y mañana plan temporal a edad 80 años con participación No. 1203004749-2, posteriormente se expidió comunicación con fecha del 09 de julio del 2019 a través de oficio con radicado GVI-1065, en donde se puso de presente que la Póliza Vida Individual hoy y mañana plan temporal a edad 80 años con participación No. 1203004749-2 termino su vigencia desde el 27 de octubre del 2000 y así mismo el seguro saldado</w:t>
      </w:r>
      <w:r w:rsidR="00E304F3" w:rsidRPr="00BE14BD">
        <w:rPr>
          <w:rFonts w:ascii="Arial" w:hAnsi="Arial" w:cs="Arial"/>
        </w:rPr>
        <w:t xml:space="preserve"> o prorrogado</w:t>
      </w:r>
      <w:r w:rsidR="00D170FF" w:rsidRPr="00BE14BD">
        <w:rPr>
          <w:rFonts w:ascii="Arial" w:hAnsi="Arial" w:cs="Arial"/>
        </w:rPr>
        <w:t xml:space="preserve"> denominado Póliza de Vida Hoy y Mañana Dólares No. 1210000036-4 fue rescindido el 08 de octubre de 2004.</w:t>
      </w:r>
    </w:p>
    <w:p w14:paraId="6BF555D6" w14:textId="77777777" w:rsidR="00D170FF" w:rsidRPr="00BE14BD" w:rsidRDefault="00D170FF" w:rsidP="00D170FF">
      <w:pPr>
        <w:spacing w:line="360" w:lineRule="auto"/>
        <w:jc w:val="both"/>
        <w:rPr>
          <w:rFonts w:ascii="Arial" w:hAnsi="Arial" w:cs="Arial"/>
        </w:rPr>
      </w:pPr>
    </w:p>
    <w:p w14:paraId="3DEAD5DF" w14:textId="1A7DB2A6" w:rsidR="00D170FF" w:rsidRPr="00BE14BD" w:rsidRDefault="00D170FF" w:rsidP="00D170FF">
      <w:pPr>
        <w:spacing w:line="360" w:lineRule="auto"/>
        <w:jc w:val="center"/>
        <w:rPr>
          <w:rFonts w:ascii="Arial" w:hAnsi="Arial" w:cs="Arial"/>
        </w:rPr>
      </w:pPr>
      <w:r w:rsidRPr="00BE14BD">
        <w:rPr>
          <w:rFonts w:ascii="Arial" w:hAnsi="Arial" w:cs="Arial"/>
          <w:noProof/>
        </w:rPr>
        <w:drawing>
          <wp:inline distT="0" distB="0" distL="0" distR="0" wp14:anchorId="633B3C6E" wp14:editId="3B3944E0">
            <wp:extent cx="5048955" cy="2962688"/>
            <wp:effectExtent l="0" t="0" r="0" b="9525"/>
            <wp:docPr id="60136446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4467" name="Imagen 1" descr="Texto, Carta&#10;&#10;El contenido generado por IA puede ser incorrecto."/>
                    <pic:cNvPicPr/>
                  </pic:nvPicPr>
                  <pic:blipFill>
                    <a:blip r:embed="rId11"/>
                    <a:stretch>
                      <a:fillRect/>
                    </a:stretch>
                  </pic:blipFill>
                  <pic:spPr>
                    <a:xfrm>
                      <a:off x="0" y="0"/>
                      <a:ext cx="5048955" cy="2962688"/>
                    </a:xfrm>
                    <a:prstGeom prst="rect">
                      <a:avLst/>
                    </a:prstGeom>
                  </pic:spPr>
                </pic:pic>
              </a:graphicData>
            </a:graphic>
          </wp:inline>
        </w:drawing>
      </w:r>
    </w:p>
    <w:p w14:paraId="751BB1D6" w14:textId="77777777" w:rsidR="00D170FF" w:rsidRPr="00BE14BD" w:rsidRDefault="00D170FF" w:rsidP="00D170FF">
      <w:pPr>
        <w:spacing w:line="360" w:lineRule="auto"/>
        <w:jc w:val="both"/>
        <w:rPr>
          <w:rFonts w:ascii="Arial" w:hAnsi="Arial" w:cs="Arial"/>
        </w:rPr>
      </w:pPr>
    </w:p>
    <w:p w14:paraId="4282592D" w14:textId="77777777" w:rsidR="00D170FF" w:rsidRPr="00BE14BD" w:rsidRDefault="00D170FF" w:rsidP="00D170FF">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Comunicación GVI-1065 del 09 de julio de 2019 emitida por Allianz Seguros de Vida S.A.</w:t>
      </w:r>
    </w:p>
    <w:p w14:paraId="5196DA57" w14:textId="25828E28" w:rsidR="00D170FF" w:rsidRPr="00BE14BD" w:rsidRDefault="00D170FF" w:rsidP="00D170FF">
      <w:pPr>
        <w:spacing w:line="360" w:lineRule="auto"/>
        <w:ind w:left="851" w:right="851"/>
        <w:jc w:val="both"/>
        <w:rPr>
          <w:rFonts w:ascii="Arial" w:hAnsi="Arial" w:cs="Arial"/>
          <w:i/>
          <w:iCs/>
        </w:rPr>
      </w:pPr>
      <w:r w:rsidRPr="00BE14BD">
        <w:rPr>
          <w:rFonts w:ascii="Arial" w:hAnsi="Arial" w:cs="Arial"/>
          <w:b/>
          <w:bCs/>
        </w:rPr>
        <w:lastRenderedPageBreak/>
        <w:t>Establece:</w:t>
      </w:r>
      <w:r w:rsidRPr="00BE14BD">
        <w:rPr>
          <w:rFonts w:ascii="Arial" w:hAnsi="Arial" w:cs="Arial"/>
        </w:rPr>
        <w:t xml:space="preserve"> </w:t>
      </w:r>
      <w:r w:rsidRPr="00BE14BD">
        <w:rPr>
          <w:rFonts w:ascii="Arial" w:hAnsi="Arial" w:cs="Arial"/>
          <w:i/>
          <w:iCs/>
        </w:rPr>
        <w:t xml:space="preserve">“Dando alcance a la comunicación GVI-806 nos </w:t>
      </w:r>
      <w:r w:rsidR="006E352F" w:rsidRPr="00BE14BD">
        <w:rPr>
          <w:rFonts w:ascii="Arial" w:hAnsi="Arial" w:cs="Arial"/>
          <w:i/>
          <w:iCs/>
        </w:rPr>
        <w:t>permitimos</w:t>
      </w:r>
      <w:r w:rsidRPr="00BE14BD">
        <w:rPr>
          <w:rFonts w:ascii="Arial" w:hAnsi="Arial" w:cs="Arial"/>
          <w:i/>
          <w:iCs/>
        </w:rPr>
        <w:t xml:space="preserve"> informarle </w:t>
      </w:r>
      <w:proofErr w:type="gramStart"/>
      <w:r w:rsidRPr="00BE14BD">
        <w:rPr>
          <w:rFonts w:ascii="Arial" w:hAnsi="Arial" w:cs="Arial"/>
          <w:i/>
          <w:iCs/>
        </w:rPr>
        <w:t>que</w:t>
      </w:r>
      <w:proofErr w:type="gramEnd"/>
      <w:r w:rsidRPr="00BE14BD">
        <w:rPr>
          <w:rFonts w:ascii="Arial" w:hAnsi="Arial" w:cs="Arial"/>
          <w:i/>
          <w:iCs/>
        </w:rPr>
        <w:t xml:space="preserve"> </w:t>
      </w:r>
      <w:proofErr w:type="gramStart"/>
      <w:r w:rsidRPr="00BE14BD">
        <w:rPr>
          <w:rFonts w:ascii="Arial" w:hAnsi="Arial" w:cs="Arial"/>
          <w:i/>
          <w:iCs/>
        </w:rPr>
        <w:t>de acuerdo a</w:t>
      </w:r>
      <w:proofErr w:type="gramEnd"/>
      <w:r w:rsidRPr="00BE14BD">
        <w:rPr>
          <w:rFonts w:ascii="Arial" w:hAnsi="Arial" w:cs="Arial"/>
          <w:i/>
          <w:iCs/>
        </w:rPr>
        <w:t xml:space="preserve"> su solicitud de rescisión de la póliza en asunto, procedimos a revisar la liquidación de los valores reportados en la certificación mencionada al inicio de este párrafo, encontrando que lamentablemente se produjo un error en el proceso de su solicitud por lo cual le ofrecemos nuestras más sinceras disculpas por la confusión generada.</w:t>
      </w:r>
    </w:p>
    <w:p w14:paraId="1DA3E5B2" w14:textId="6B3E56DA" w:rsidR="00D170FF" w:rsidRPr="00BE14BD" w:rsidRDefault="00D170FF" w:rsidP="00D170FF">
      <w:pPr>
        <w:spacing w:line="360" w:lineRule="auto"/>
        <w:ind w:left="851" w:right="851"/>
        <w:jc w:val="both"/>
        <w:rPr>
          <w:rFonts w:ascii="Arial" w:hAnsi="Arial" w:cs="Arial"/>
          <w:i/>
          <w:iCs/>
        </w:rPr>
      </w:pPr>
      <w:r w:rsidRPr="00BE14BD">
        <w:rPr>
          <w:rFonts w:ascii="Arial" w:hAnsi="Arial" w:cs="Arial"/>
          <w:i/>
          <w:iCs/>
        </w:rPr>
        <w:t xml:space="preserve">La Póliza de vida Hoy y Mañana Antiguo No. 1203004749-2 sobre la cual realizó la solicitud se encuentra en estado no vigente a partir de la fecha 27 de octubre de 2000, dado a que los valores correspondientes fueron aplicados para el pago de la prima de una nueva póliza adquirida en dólares denominada, Plan Hoy y Mañana </w:t>
      </w:r>
      <w:proofErr w:type="gramStart"/>
      <w:r w:rsidRPr="00BE14BD">
        <w:rPr>
          <w:rFonts w:ascii="Arial" w:hAnsi="Arial" w:cs="Arial"/>
          <w:i/>
          <w:iCs/>
        </w:rPr>
        <w:t>Dólares</w:t>
      </w:r>
      <w:proofErr w:type="gramEnd"/>
      <w:r w:rsidRPr="00BE14BD">
        <w:rPr>
          <w:rFonts w:ascii="Arial" w:hAnsi="Arial" w:cs="Arial"/>
          <w:i/>
          <w:iCs/>
        </w:rPr>
        <w:t xml:space="preserve"> 1210000036-4 la cual fue rescindida en la fecha 08/10/2004 tal como se informó en comunicación GVI-760.”</w:t>
      </w:r>
    </w:p>
    <w:p w14:paraId="2AD85F05" w14:textId="77777777" w:rsidR="00D170FF" w:rsidRPr="00BE14BD" w:rsidRDefault="00D170FF" w:rsidP="006F58C6">
      <w:pPr>
        <w:spacing w:line="360" w:lineRule="auto"/>
        <w:jc w:val="both"/>
        <w:rPr>
          <w:rFonts w:ascii="Arial" w:hAnsi="Arial" w:cs="Arial"/>
        </w:rPr>
      </w:pPr>
    </w:p>
    <w:p w14:paraId="7FBAE4F9" w14:textId="5EB1F722" w:rsidR="006E352F" w:rsidRPr="00BE14BD" w:rsidRDefault="006E352F" w:rsidP="006F58C6">
      <w:pPr>
        <w:spacing w:line="360" w:lineRule="auto"/>
        <w:jc w:val="both"/>
        <w:rPr>
          <w:rFonts w:ascii="Arial" w:hAnsi="Arial" w:cs="Arial"/>
        </w:rPr>
      </w:pPr>
      <w:r w:rsidRPr="00BE14BD">
        <w:rPr>
          <w:rFonts w:ascii="Arial" w:hAnsi="Arial" w:cs="Arial"/>
        </w:rPr>
        <w:t xml:space="preserve">En efecto, atendiendo a la situación que fue despejada al señor REINA SILVA, no es procedente considerar que </w:t>
      </w:r>
      <w:r w:rsidR="00F079DC" w:rsidRPr="00BE14BD">
        <w:rPr>
          <w:rFonts w:ascii="Arial" w:hAnsi="Arial" w:cs="Arial"/>
        </w:rPr>
        <w:t>la comunicación con número GVI-806 trae consigo la adquisición de una obligación en cabeza de Allianz Seguros S.A. y que la misma impone un carácter vinculante para la compañía aseguradora que lleve a prosperar las pretensiones de la demanda respecto al valor de rescate garantizado por cancelación anticipada, pues, es claro que la Póliza Vida Individual hoy y mañana plan temporal a edad 80 años con participación No. 1203004749-2</w:t>
      </w:r>
      <w:r w:rsidR="00710BC3" w:rsidRPr="00BE14BD">
        <w:rPr>
          <w:rFonts w:ascii="Arial" w:hAnsi="Arial" w:cs="Arial"/>
        </w:rPr>
        <w:t xml:space="preserve"> finalizó su vigencia desde el 27 de octubre de 2000 y que se convirtió en un seguro saldado </w:t>
      </w:r>
      <w:r w:rsidR="00E304F3" w:rsidRPr="00BE14BD">
        <w:rPr>
          <w:rFonts w:ascii="Arial" w:hAnsi="Arial" w:cs="Arial"/>
        </w:rPr>
        <w:t xml:space="preserve">o prorrogado </w:t>
      </w:r>
      <w:r w:rsidR="00710BC3" w:rsidRPr="00BE14BD">
        <w:rPr>
          <w:rFonts w:ascii="Arial" w:hAnsi="Arial" w:cs="Arial"/>
        </w:rPr>
        <w:t>materializado en la póliza denominada</w:t>
      </w:r>
      <w:r w:rsidR="00710BC3" w:rsidRPr="00BE14BD">
        <w:rPr>
          <w:rFonts w:ascii="Arial" w:hAnsi="Arial" w:cs="Arial"/>
          <w:i/>
          <w:iCs/>
        </w:rPr>
        <w:t xml:space="preserve"> </w:t>
      </w:r>
      <w:r w:rsidR="00710BC3" w:rsidRPr="00BE14BD">
        <w:rPr>
          <w:rFonts w:ascii="Arial" w:hAnsi="Arial" w:cs="Arial"/>
        </w:rPr>
        <w:t>Plan Hoy y Mañana Dólares 1210000036-4, no da derecho a valores de rescate y solo sería pagadera al fallecimiento del asegurado, condición que no se cumple en este caso y de cualquier manera, esta póliza fue rescindida el 08 de octubre de 2004,</w:t>
      </w:r>
      <w:r w:rsidR="00006169">
        <w:rPr>
          <w:rFonts w:ascii="Arial" w:hAnsi="Arial" w:cs="Arial"/>
        </w:rPr>
        <w:t xml:space="preserve"> ante el pago total de los valores de rescate.</w:t>
      </w:r>
      <w:r w:rsidR="00710BC3" w:rsidRPr="00BE14BD">
        <w:rPr>
          <w:rFonts w:ascii="Arial" w:hAnsi="Arial" w:cs="Arial"/>
        </w:rPr>
        <w:t xml:space="preserve"> lo que impide desde cualquier esfera pretender suma alguna como se reclama erróneamente por la parte demandante. </w:t>
      </w:r>
    </w:p>
    <w:p w14:paraId="338510BA" w14:textId="77777777" w:rsidR="00D170FF" w:rsidRPr="00BE14BD" w:rsidRDefault="00D170FF" w:rsidP="006F58C6">
      <w:pPr>
        <w:spacing w:line="360" w:lineRule="auto"/>
        <w:jc w:val="both"/>
        <w:rPr>
          <w:rFonts w:ascii="Arial" w:hAnsi="Arial" w:cs="Arial"/>
        </w:rPr>
      </w:pPr>
    </w:p>
    <w:p w14:paraId="7D958F47" w14:textId="4C431583" w:rsidR="00151B48" w:rsidRPr="00BE14BD" w:rsidRDefault="00DD3B21" w:rsidP="006F58C6">
      <w:pPr>
        <w:spacing w:line="360" w:lineRule="auto"/>
        <w:jc w:val="both"/>
        <w:rPr>
          <w:rFonts w:ascii="Arial" w:hAnsi="Arial" w:cs="Arial"/>
          <w:lang w:val="es-ES"/>
        </w:rPr>
      </w:pPr>
      <w:r w:rsidRPr="00BE14BD">
        <w:rPr>
          <w:rFonts w:ascii="Arial" w:hAnsi="Arial" w:cs="Arial"/>
          <w:b/>
          <w:bCs/>
        </w:rPr>
        <w:t xml:space="preserve">FRENTE AL </w:t>
      </w:r>
      <w:r w:rsidR="00AF5899" w:rsidRPr="00BE14BD">
        <w:rPr>
          <w:rFonts w:ascii="Arial" w:hAnsi="Arial" w:cs="Arial"/>
          <w:b/>
          <w:bCs/>
        </w:rPr>
        <w:t>SEXTO (SIC</w:t>
      </w:r>
      <w:r w:rsidRPr="00BE14BD">
        <w:rPr>
          <w:rFonts w:ascii="Arial" w:hAnsi="Arial" w:cs="Arial"/>
          <w:b/>
          <w:bCs/>
        </w:rPr>
        <w:t xml:space="preserve"> 4</w:t>
      </w:r>
      <w:r w:rsidR="00AF5899" w:rsidRPr="00BE14BD">
        <w:rPr>
          <w:rFonts w:ascii="Arial" w:hAnsi="Arial" w:cs="Arial"/>
          <w:b/>
          <w:bCs/>
        </w:rPr>
        <w:t>)</w:t>
      </w:r>
      <w:r w:rsidR="00151B48" w:rsidRPr="00BE14BD">
        <w:rPr>
          <w:rFonts w:ascii="Arial" w:hAnsi="Arial" w:cs="Arial"/>
          <w:b/>
        </w:rPr>
        <w:t xml:space="preserve">: </w:t>
      </w:r>
      <w:r w:rsidR="00151B48" w:rsidRPr="00BE14BD">
        <w:rPr>
          <w:rFonts w:ascii="Arial" w:hAnsi="Arial" w:cs="Arial"/>
          <w:lang w:val="es-ES"/>
        </w:rPr>
        <w:t xml:space="preserve">No </w:t>
      </w:r>
      <w:r w:rsidR="00AD3884" w:rsidRPr="00BE14BD">
        <w:rPr>
          <w:rFonts w:ascii="Arial" w:hAnsi="Arial" w:cs="Arial"/>
          <w:lang w:val="es-ES"/>
        </w:rPr>
        <w:t xml:space="preserve">es </w:t>
      </w:r>
      <w:r w:rsidR="00AF5899" w:rsidRPr="00BE14BD">
        <w:rPr>
          <w:rFonts w:ascii="Arial" w:hAnsi="Arial" w:cs="Arial"/>
          <w:lang w:val="es-ES"/>
        </w:rPr>
        <w:t>un hecho. Es una línea que da pie a la exposición de fundamentos de derecho de la demanda y que impide entonces cualquier pronunciamiento por parte de Allianz Seguros S.A.</w:t>
      </w:r>
    </w:p>
    <w:p w14:paraId="0812D068" w14:textId="6DA694AC" w:rsidR="00B32B64" w:rsidRPr="00BE14BD" w:rsidRDefault="00B32B64" w:rsidP="006F58C6">
      <w:pPr>
        <w:spacing w:line="360" w:lineRule="auto"/>
        <w:jc w:val="both"/>
        <w:rPr>
          <w:rFonts w:ascii="Arial" w:hAnsi="Arial" w:cs="Arial"/>
        </w:rPr>
      </w:pPr>
    </w:p>
    <w:p w14:paraId="70BBF258" w14:textId="7C1E62DE" w:rsidR="00BC0E6C" w:rsidRPr="00BE14BD" w:rsidRDefault="00BC0E6C" w:rsidP="006F58C6">
      <w:pPr>
        <w:pStyle w:val="Ttulo1"/>
        <w:rPr>
          <w:rFonts w:cs="Arial"/>
          <w:szCs w:val="22"/>
        </w:rPr>
      </w:pPr>
      <w:r w:rsidRPr="00BE14BD">
        <w:rPr>
          <w:rFonts w:cs="Arial"/>
          <w:szCs w:val="22"/>
        </w:rPr>
        <w:t>OPOSICIÓN A LAS PRETENSIONES DE LA DEMANDA</w:t>
      </w:r>
    </w:p>
    <w:p w14:paraId="754D154C" w14:textId="77777777" w:rsidR="00BC0E6C" w:rsidRPr="00BE14BD" w:rsidRDefault="00BC0E6C" w:rsidP="006F58C6">
      <w:pPr>
        <w:spacing w:line="360" w:lineRule="auto"/>
        <w:jc w:val="both"/>
        <w:rPr>
          <w:rFonts w:ascii="Arial" w:hAnsi="Arial" w:cs="Arial"/>
          <w:bCs/>
        </w:rPr>
      </w:pPr>
    </w:p>
    <w:p w14:paraId="54EBAABC" w14:textId="13168DF9" w:rsidR="009F1E28" w:rsidRPr="00BE14BD" w:rsidRDefault="00E17485" w:rsidP="009F1E28">
      <w:pPr>
        <w:spacing w:line="360" w:lineRule="auto"/>
        <w:jc w:val="both"/>
        <w:rPr>
          <w:rFonts w:ascii="Arial" w:hAnsi="Arial" w:cs="Arial"/>
        </w:rPr>
      </w:pPr>
      <w:r w:rsidRPr="00BE14BD">
        <w:rPr>
          <w:rFonts w:ascii="Arial" w:hAnsi="Arial" w:cs="Arial"/>
          <w:b/>
          <w:bCs/>
          <w:shd w:val="clear" w:color="auto" w:fill="FFFFFF"/>
        </w:rPr>
        <w:t>OPOSICIÓN A LA PRIMERA PRETENSIÓN:</w:t>
      </w:r>
      <w:r w:rsidRPr="00BE14BD">
        <w:rPr>
          <w:rFonts w:ascii="Arial" w:hAnsi="Arial" w:cs="Arial"/>
          <w:shd w:val="clear" w:color="auto" w:fill="FFFFFF"/>
        </w:rPr>
        <w:t xml:space="preserve"> </w:t>
      </w:r>
      <w:r w:rsidRPr="00BE14BD">
        <w:rPr>
          <w:rFonts w:ascii="Arial" w:eastAsiaTheme="minorEastAsia" w:hAnsi="Arial" w:cs="Arial"/>
          <w:b/>
          <w:bCs/>
          <w:u w:val="single"/>
          <w:lang w:eastAsia="es-ES"/>
        </w:rPr>
        <w:t>ME OPONGO</w:t>
      </w:r>
      <w:r w:rsidRPr="00BE14BD">
        <w:rPr>
          <w:rFonts w:ascii="Arial" w:eastAsiaTheme="minorEastAsia" w:hAnsi="Arial" w:cs="Arial"/>
          <w:b/>
          <w:bCs/>
          <w:lang w:eastAsia="es-ES"/>
        </w:rPr>
        <w:t xml:space="preserve"> </w:t>
      </w:r>
      <w:r w:rsidRPr="00BE14BD">
        <w:rPr>
          <w:rFonts w:ascii="Arial" w:eastAsiaTheme="minorEastAsia" w:hAnsi="Arial" w:cs="Arial"/>
          <w:lang w:eastAsia="es-ES"/>
        </w:rPr>
        <w:t>a la pretensión elevada por la parte demandante debido a que la misma no tiene vocación de prosperidad.</w:t>
      </w:r>
      <w:r w:rsidRPr="00BE14BD">
        <w:rPr>
          <w:rFonts w:ascii="Arial" w:hAnsi="Arial" w:cs="Arial"/>
        </w:rPr>
        <w:t xml:space="preserve"> </w:t>
      </w:r>
      <w:r w:rsidR="00C04AFE" w:rsidRPr="00BE14BD">
        <w:rPr>
          <w:rFonts w:ascii="Arial" w:hAnsi="Arial" w:cs="Arial"/>
        </w:rPr>
        <w:t xml:space="preserve">Lo anterior, toda vez que se demostrará en el curso del proceso </w:t>
      </w:r>
      <w:r w:rsidR="00965AC4" w:rsidRPr="00BE14BD">
        <w:rPr>
          <w:rFonts w:ascii="Arial" w:hAnsi="Arial" w:cs="Arial"/>
        </w:rPr>
        <w:t>que,</w:t>
      </w:r>
      <w:r w:rsidR="00A11FA8" w:rsidRPr="00BE14BD">
        <w:rPr>
          <w:rFonts w:ascii="Arial" w:hAnsi="Arial" w:cs="Arial"/>
        </w:rPr>
        <w:t xml:space="preserve"> para este caso</w:t>
      </w:r>
      <w:r w:rsidR="00A839FF" w:rsidRPr="00BE14BD">
        <w:rPr>
          <w:rFonts w:ascii="Arial" w:hAnsi="Arial" w:cs="Arial"/>
        </w:rPr>
        <w:t xml:space="preserve">, concurren </w:t>
      </w:r>
      <w:r w:rsidRPr="00BE14BD">
        <w:rPr>
          <w:rFonts w:ascii="Arial" w:hAnsi="Arial" w:cs="Arial"/>
        </w:rPr>
        <w:t>tres</w:t>
      </w:r>
      <w:r w:rsidR="00965AC4" w:rsidRPr="00BE14BD">
        <w:rPr>
          <w:rFonts w:ascii="Arial" w:hAnsi="Arial" w:cs="Arial"/>
        </w:rPr>
        <w:t xml:space="preserve"> circunstancias</w:t>
      </w:r>
      <w:r w:rsidR="00A839FF" w:rsidRPr="00BE14BD">
        <w:rPr>
          <w:rFonts w:ascii="Arial" w:hAnsi="Arial" w:cs="Arial"/>
        </w:rPr>
        <w:t xml:space="preserve"> que impiden </w:t>
      </w:r>
      <w:r w:rsidR="00965AC4" w:rsidRPr="00BE14BD">
        <w:rPr>
          <w:rFonts w:ascii="Arial" w:hAnsi="Arial" w:cs="Arial"/>
        </w:rPr>
        <w:t>cualquier clase de reconocimiento económico en favor del demandante</w:t>
      </w:r>
      <w:r w:rsidR="00A839FF" w:rsidRPr="00BE14BD">
        <w:rPr>
          <w:rFonts w:ascii="Arial" w:hAnsi="Arial" w:cs="Arial"/>
        </w:rPr>
        <w:t xml:space="preserve">, a saber: </w:t>
      </w:r>
      <w:r w:rsidR="00A839FF" w:rsidRPr="00BE14BD">
        <w:rPr>
          <w:rFonts w:ascii="Arial" w:hAnsi="Arial" w:cs="Arial"/>
          <w:b/>
          <w:bCs/>
          <w:i/>
          <w:iCs/>
        </w:rPr>
        <w:t>(i)</w:t>
      </w:r>
      <w:r w:rsidR="00A839FF" w:rsidRPr="00BE14BD">
        <w:rPr>
          <w:rFonts w:ascii="Arial" w:hAnsi="Arial" w:cs="Arial"/>
        </w:rPr>
        <w:t xml:space="preserve"> </w:t>
      </w:r>
      <w:r w:rsidRPr="00BE14BD">
        <w:rPr>
          <w:rFonts w:ascii="Arial" w:hAnsi="Arial" w:cs="Arial"/>
        </w:rPr>
        <w:t>L</w:t>
      </w:r>
      <w:r w:rsidR="00965AC4" w:rsidRPr="00BE14BD">
        <w:rPr>
          <w:rFonts w:ascii="Arial" w:hAnsi="Arial" w:cs="Arial"/>
        </w:rPr>
        <w:t xml:space="preserve">a Póliza Vida Individual hoy y mañana plan temporal a edad 80 años con participación No. 1203004749-2 </w:t>
      </w:r>
      <w:r w:rsidRPr="00BE14BD">
        <w:rPr>
          <w:rFonts w:ascii="Arial" w:hAnsi="Arial" w:cs="Arial"/>
        </w:rPr>
        <w:t>contaba con la condición especial de seguro saldado</w:t>
      </w:r>
      <w:r w:rsidR="00E304F3" w:rsidRPr="00BE14BD">
        <w:rPr>
          <w:rFonts w:ascii="Arial" w:hAnsi="Arial" w:cs="Arial"/>
        </w:rPr>
        <w:t xml:space="preserve"> o seguro prorrogado</w:t>
      </w:r>
      <w:r w:rsidRPr="00BE14BD">
        <w:rPr>
          <w:rFonts w:ascii="Arial" w:hAnsi="Arial" w:cs="Arial"/>
        </w:rPr>
        <w:t>, la cual estableció que al momento de causarse una prima pendiente se convertía la póliza en un seguro saldado</w:t>
      </w:r>
      <w:r w:rsidR="00E304F3" w:rsidRPr="00BE14BD">
        <w:rPr>
          <w:rFonts w:ascii="Arial" w:hAnsi="Arial" w:cs="Arial"/>
        </w:rPr>
        <w:t xml:space="preserve"> o prorrogado</w:t>
      </w:r>
      <w:r w:rsidRPr="00BE14BD">
        <w:rPr>
          <w:rFonts w:ascii="Arial" w:hAnsi="Arial" w:cs="Arial"/>
        </w:rPr>
        <w:t xml:space="preserve"> por la suma </w:t>
      </w:r>
      <w:r w:rsidR="00E304F3" w:rsidRPr="00BE14BD">
        <w:rPr>
          <w:rFonts w:ascii="Arial" w:hAnsi="Arial" w:cs="Arial"/>
        </w:rPr>
        <w:t xml:space="preserve">o tiempo </w:t>
      </w:r>
      <w:r w:rsidRPr="00BE14BD">
        <w:rPr>
          <w:rFonts w:ascii="Arial" w:hAnsi="Arial" w:cs="Arial"/>
        </w:rPr>
        <w:t>indicad</w:t>
      </w:r>
      <w:r w:rsidR="00E304F3" w:rsidRPr="00BE14BD">
        <w:rPr>
          <w:rFonts w:ascii="Arial" w:hAnsi="Arial" w:cs="Arial"/>
        </w:rPr>
        <w:t>o</w:t>
      </w:r>
      <w:r w:rsidRPr="00BE14BD">
        <w:rPr>
          <w:rFonts w:ascii="Arial" w:hAnsi="Arial" w:cs="Arial"/>
        </w:rPr>
        <w:t xml:space="preserve"> en la tabla de valores de rescate garantizados conforme fueron estipulados en la póliza al momento de su expedición</w:t>
      </w:r>
      <w:r w:rsidR="00E304F3" w:rsidRPr="00BE14BD">
        <w:rPr>
          <w:rFonts w:ascii="Arial" w:hAnsi="Arial" w:cs="Arial"/>
        </w:rPr>
        <w:t xml:space="preserve"> respectivamente</w:t>
      </w:r>
      <w:r w:rsidRPr="00BE14BD">
        <w:rPr>
          <w:rFonts w:ascii="Arial" w:hAnsi="Arial" w:cs="Arial"/>
        </w:rPr>
        <w:t>.</w:t>
      </w:r>
      <w:r w:rsidRPr="00BE14BD">
        <w:rPr>
          <w:rFonts w:ascii="Arial" w:hAnsi="Arial" w:cs="Arial"/>
          <w:b/>
          <w:bCs/>
          <w:i/>
          <w:iCs/>
        </w:rPr>
        <w:t xml:space="preserve"> </w:t>
      </w:r>
      <w:proofErr w:type="spellStart"/>
      <w:r w:rsidRPr="00BE14BD">
        <w:rPr>
          <w:rFonts w:ascii="Arial" w:hAnsi="Arial" w:cs="Arial"/>
          <w:b/>
          <w:bCs/>
          <w:i/>
          <w:iCs/>
        </w:rPr>
        <w:t>ii</w:t>
      </w:r>
      <w:proofErr w:type="spellEnd"/>
      <w:r w:rsidRPr="00BE14BD">
        <w:rPr>
          <w:rFonts w:ascii="Arial" w:hAnsi="Arial" w:cs="Arial"/>
          <w:b/>
          <w:bCs/>
          <w:i/>
          <w:iCs/>
        </w:rPr>
        <w:t xml:space="preserve">) </w:t>
      </w:r>
      <w:r w:rsidRPr="00BE14BD">
        <w:rPr>
          <w:rFonts w:ascii="Arial" w:hAnsi="Arial" w:cs="Arial"/>
        </w:rPr>
        <w:t xml:space="preserve">la Póliza Vida Individual hoy y mañana plan temporal a edad 80 años con participación No. 1203004749-2 se convirtió en un seguro saldado </w:t>
      </w:r>
      <w:r w:rsidR="00E304F3" w:rsidRPr="00BE14BD">
        <w:rPr>
          <w:rFonts w:ascii="Arial" w:hAnsi="Arial" w:cs="Arial"/>
        </w:rPr>
        <w:t xml:space="preserve">o prorrogado </w:t>
      </w:r>
      <w:r w:rsidR="00965AC4" w:rsidRPr="00BE14BD">
        <w:rPr>
          <w:rFonts w:ascii="Arial" w:hAnsi="Arial" w:cs="Arial"/>
        </w:rPr>
        <w:t>por lo que su vigencia finalizó el 27 de octubre del 2000</w:t>
      </w:r>
      <w:r w:rsidRPr="00BE14BD">
        <w:rPr>
          <w:rFonts w:ascii="Arial" w:hAnsi="Arial" w:cs="Arial"/>
        </w:rPr>
        <w:t xml:space="preserve"> y </w:t>
      </w:r>
      <w:r w:rsidR="00965AC4" w:rsidRPr="00BE14BD">
        <w:rPr>
          <w:rFonts w:ascii="Arial" w:hAnsi="Arial" w:cs="Arial"/>
        </w:rPr>
        <w:t xml:space="preserve">las sumas recaudadas fueron aplicadas para el pago de la prima </w:t>
      </w:r>
      <w:r w:rsidRPr="00BE14BD">
        <w:rPr>
          <w:rFonts w:ascii="Arial" w:hAnsi="Arial" w:cs="Arial"/>
        </w:rPr>
        <w:t xml:space="preserve">al convertirse en </w:t>
      </w:r>
      <w:r w:rsidR="00965AC4" w:rsidRPr="00BE14BD">
        <w:rPr>
          <w:rFonts w:ascii="Arial" w:hAnsi="Arial" w:cs="Arial"/>
        </w:rPr>
        <w:t xml:space="preserve">la Póliza de Vida Hoy y </w:t>
      </w:r>
      <w:r w:rsidR="00965AC4" w:rsidRPr="00BE14BD">
        <w:rPr>
          <w:rFonts w:ascii="Arial" w:hAnsi="Arial" w:cs="Arial"/>
        </w:rPr>
        <w:lastRenderedPageBreak/>
        <w:t xml:space="preserve">Mañana </w:t>
      </w:r>
      <w:proofErr w:type="gramStart"/>
      <w:r w:rsidR="00965AC4" w:rsidRPr="00BE14BD">
        <w:rPr>
          <w:rFonts w:ascii="Arial" w:hAnsi="Arial" w:cs="Arial"/>
        </w:rPr>
        <w:t>Dólares</w:t>
      </w:r>
      <w:proofErr w:type="gramEnd"/>
      <w:r w:rsidR="00965AC4" w:rsidRPr="00BE14BD">
        <w:rPr>
          <w:rFonts w:ascii="Arial" w:hAnsi="Arial" w:cs="Arial"/>
        </w:rPr>
        <w:t xml:space="preserve"> No. 1210000036-4, la cual fue rescindida por concepto de revocación y/o anulación del día 08 de octubre de 2004</w:t>
      </w:r>
      <w:r w:rsidRPr="00BE14BD">
        <w:rPr>
          <w:rFonts w:ascii="Arial" w:hAnsi="Arial" w:cs="Arial"/>
        </w:rPr>
        <w:t>.</w:t>
      </w:r>
      <w:r w:rsidR="009F1E28" w:rsidRPr="009F1E28">
        <w:rPr>
          <w:rFonts w:ascii="Arial" w:hAnsi="Arial" w:cs="Arial"/>
          <w:b/>
          <w:bCs/>
          <w:i/>
          <w:iCs/>
        </w:rPr>
        <w:t xml:space="preserve"> </w:t>
      </w:r>
      <w:proofErr w:type="spellStart"/>
      <w:r w:rsidR="009F1E28" w:rsidRPr="00BE14BD">
        <w:rPr>
          <w:rFonts w:ascii="Arial" w:hAnsi="Arial" w:cs="Arial"/>
          <w:b/>
          <w:bCs/>
          <w:i/>
          <w:iCs/>
        </w:rPr>
        <w:t>iii</w:t>
      </w:r>
      <w:proofErr w:type="spellEnd"/>
      <w:r w:rsidR="009F1E28" w:rsidRPr="00BE14BD">
        <w:rPr>
          <w:rFonts w:ascii="Arial" w:hAnsi="Arial" w:cs="Arial"/>
          <w:b/>
          <w:bCs/>
          <w:i/>
          <w:iCs/>
        </w:rPr>
        <w:t>)</w:t>
      </w:r>
      <w:r w:rsidR="009F1E28" w:rsidRPr="00BE14BD">
        <w:rPr>
          <w:rFonts w:ascii="Arial" w:hAnsi="Arial" w:cs="Arial"/>
        </w:rPr>
        <w:t xml:space="preserve"> </w:t>
      </w:r>
      <w:r w:rsidR="009F1E28">
        <w:rPr>
          <w:rFonts w:ascii="Arial" w:hAnsi="Arial" w:cs="Arial"/>
        </w:rPr>
        <w:t>L</w:t>
      </w:r>
      <w:r w:rsidR="009F1E28" w:rsidRPr="00BE14BD">
        <w:rPr>
          <w:rFonts w:ascii="Arial" w:hAnsi="Arial" w:cs="Arial"/>
        </w:rPr>
        <w:t xml:space="preserve">a condición especial de seguro saldado o prorrogado establece que de darse la conversión de la póliza esto no da derecho al reconocimiento de valores de rescate garantizados y se supedita únicamente al fallecimiento del asegurado, por lo que el valor asegurado, en todo caso, se </w:t>
      </w:r>
      <w:proofErr w:type="gramStart"/>
      <w:r w:rsidR="009F1E28" w:rsidRPr="00BE14BD">
        <w:rPr>
          <w:rFonts w:ascii="Arial" w:hAnsi="Arial" w:cs="Arial"/>
        </w:rPr>
        <w:t>le</w:t>
      </w:r>
      <w:proofErr w:type="gramEnd"/>
      <w:r w:rsidR="009F1E28" w:rsidRPr="00BE14BD">
        <w:rPr>
          <w:rFonts w:ascii="Arial" w:hAnsi="Arial" w:cs="Arial"/>
        </w:rPr>
        <w:t xml:space="preserve"> pagaría a los beneficiarios, circunstancia que no se cumple en el caso que se estudia. </w:t>
      </w:r>
      <w:proofErr w:type="spellStart"/>
      <w:r w:rsidR="009F1E28">
        <w:rPr>
          <w:rFonts w:ascii="Arial" w:hAnsi="Arial" w:cs="Arial"/>
          <w:b/>
          <w:bCs/>
          <w:i/>
          <w:iCs/>
        </w:rPr>
        <w:t>iv</w:t>
      </w:r>
      <w:proofErr w:type="spellEnd"/>
      <w:r w:rsidR="009F1E28" w:rsidRPr="00BE14BD">
        <w:rPr>
          <w:rFonts w:ascii="Arial" w:hAnsi="Arial" w:cs="Arial"/>
          <w:b/>
          <w:bCs/>
          <w:i/>
          <w:iCs/>
        </w:rPr>
        <w:t>)</w:t>
      </w:r>
      <w:r w:rsidR="009F1E28">
        <w:rPr>
          <w:rFonts w:ascii="Arial" w:hAnsi="Arial" w:cs="Arial"/>
          <w:b/>
          <w:bCs/>
          <w:i/>
          <w:iCs/>
        </w:rPr>
        <w:t xml:space="preserve"> </w:t>
      </w:r>
      <w:r w:rsidR="009F1E28">
        <w:rPr>
          <w:rFonts w:ascii="Arial" w:hAnsi="Arial" w:cs="Arial"/>
        </w:rPr>
        <w:t xml:space="preserve">Finalmente, para el caso de marras se tiene que el señor Álvaro Reina Silva solicitó la terminación de la </w:t>
      </w:r>
      <w:r w:rsidR="009F1E28" w:rsidRPr="00BE14BD">
        <w:rPr>
          <w:rFonts w:ascii="Arial" w:hAnsi="Arial" w:cs="Arial"/>
        </w:rPr>
        <w:t xml:space="preserve">Póliza de Vida Hoy y Mañana </w:t>
      </w:r>
      <w:proofErr w:type="gramStart"/>
      <w:r w:rsidR="009F1E28" w:rsidRPr="00BE14BD">
        <w:rPr>
          <w:rFonts w:ascii="Arial" w:hAnsi="Arial" w:cs="Arial"/>
        </w:rPr>
        <w:t>Dólares</w:t>
      </w:r>
      <w:proofErr w:type="gramEnd"/>
      <w:r w:rsidR="009F1E28" w:rsidRPr="00BE14BD">
        <w:rPr>
          <w:rFonts w:ascii="Arial" w:hAnsi="Arial" w:cs="Arial"/>
        </w:rPr>
        <w:t xml:space="preserve"> No. 1210000036-4</w:t>
      </w:r>
      <w:r w:rsidR="009F1E28">
        <w:rPr>
          <w:rFonts w:ascii="Arial" w:hAnsi="Arial" w:cs="Arial"/>
        </w:rPr>
        <w:t xml:space="preserve"> por lo que el 10 de octubre de 2004 mi representada realizó el pago de los valores de rescate garantizados, extinguiéndose la obligación por pago total. </w:t>
      </w:r>
      <w:r w:rsidR="009F1E28" w:rsidRPr="00BE14BD">
        <w:rPr>
          <w:rFonts w:ascii="Arial" w:hAnsi="Arial" w:cs="Arial"/>
        </w:rPr>
        <w:t>En ese orden, no existe sustento fáctico ni jurídico que permita declarar la prosperidad de las pretensiones de la demanda.</w:t>
      </w:r>
    </w:p>
    <w:p w14:paraId="54950059" w14:textId="7001E0B6" w:rsidR="00C04AFE" w:rsidRPr="00BE14BD" w:rsidRDefault="00C04AFE" w:rsidP="006F58C6">
      <w:pPr>
        <w:spacing w:line="360" w:lineRule="auto"/>
        <w:jc w:val="both"/>
        <w:rPr>
          <w:rFonts w:ascii="Arial" w:hAnsi="Arial" w:cs="Arial"/>
        </w:rPr>
      </w:pPr>
    </w:p>
    <w:p w14:paraId="36866A09" w14:textId="77777777" w:rsidR="00E17485" w:rsidRPr="00BE14BD" w:rsidRDefault="00E17485" w:rsidP="006F58C6">
      <w:pPr>
        <w:spacing w:line="360" w:lineRule="auto"/>
        <w:jc w:val="both"/>
        <w:rPr>
          <w:rFonts w:ascii="Arial" w:hAnsi="Arial" w:cs="Arial"/>
        </w:rPr>
      </w:pPr>
    </w:p>
    <w:p w14:paraId="4D456050" w14:textId="700BD6FA" w:rsidR="00E17485" w:rsidRPr="00BE14BD" w:rsidRDefault="00E17485" w:rsidP="00E17485">
      <w:pPr>
        <w:spacing w:line="360" w:lineRule="auto"/>
        <w:jc w:val="both"/>
        <w:rPr>
          <w:rFonts w:ascii="Arial" w:hAnsi="Arial" w:cs="Arial"/>
        </w:rPr>
      </w:pPr>
      <w:r w:rsidRPr="00BE14BD">
        <w:rPr>
          <w:rFonts w:ascii="Arial" w:hAnsi="Arial" w:cs="Arial"/>
          <w:b/>
          <w:bCs/>
          <w:shd w:val="clear" w:color="auto" w:fill="FFFFFF"/>
        </w:rPr>
        <w:t>OPOSICIÓN A LA SEGUNDA PRETENSIÓN:</w:t>
      </w:r>
      <w:r w:rsidRPr="00BE14BD">
        <w:rPr>
          <w:rFonts w:ascii="Arial" w:hAnsi="Arial" w:cs="Arial"/>
          <w:shd w:val="clear" w:color="auto" w:fill="FFFFFF"/>
        </w:rPr>
        <w:t xml:space="preserve"> </w:t>
      </w:r>
      <w:r w:rsidRPr="00BE14BD">
        <w:rPr>
          <w:rFonts w:ascii="Arial" w:eastAsiaTheme="minorEastAsia" w:hAnsi="Arial" w:cs="Arial"/>
          <w:b/>
          <w:bCs/>
          <w:u w:val="single"/>
          <w:lang w:eastAsia="es-ES"/>
        </w:rPr>
        <w:t>ME OPONGO</w:t>
      </w:r>
      <w:r w:rsidRPr="00BE14BD">
        <w:rPr>
          <w:rFonts w:ascii="Arial" w:eastAsiaTheme="minorEastAsia" w:hAnsi="Arial" w:cs="Arial"/>
          <w:b/>
          <w:bCs/>
          <w:lang w:eastAsia="es-ES"/>
        </w:rPr>
        <w:t xml:space="preserve"> </w:t>
      </w:r>
      <w:r w:rsidRPr="00BE14BD">
        <w:rPr>
          <w:rFonts w:ascii="Arial" w:eastAsiaTheme="minorEastAsia" w:hAnsi="Arial" w:cs="Arial"/>
          <w:lang w:eastAsia="es-ES"/>
        </w:rPr>
        <w:t>a la pretensión elevada por la parte demandante debido a que la misma no tiene vocación de prosperidad.</w:t>
      </w:r>
      <w:r w:rsidRPr="00BE14BD">
        <w:rPr>
          <w:rFonts w:ascii="Arial" w:hAnsi="Arial" w:cs="Arial"/>
        </w:rPr>
        <w:t xml:space="preserve"> Lo anterior, toda vez que se demostrará en el curso del proceso que, para este caso, concurren tres circunstancias que impiden cualquier clase de reconocimiento económico en favor del demandante, </w:t>
      </w:r>
      <w:r w:rsidR="00E304F3" w:rsidRPr="00BE14BD">
        <w:rPr>
          <w:rFonts w:ascii="Arial" w:hAnsi="Arial" w:cs="Arial"/>
        </w:rPr>
        <w:t xml:space="preserve">a saber: </w:t>
      </w:r>
      <w:r w:rsidR="00E304F3" w:rsidRPr="00BE14BD">
        <w:rPr>
          <w:rFonts w:ascii="Arial" w:hAnsi="Arial" w:cs="Arial"/>
          <w:b/>
          <w:bCs/>
          <w:i/>
          <w:iCs/>
        </w:rPr>
        <w:t>(i)</w:t>
      </w:r>
      <w:r w:rsidR="00E304F3" w:rsidRPr="00BE14BD">
        <w:rPr>
          <w:rFonts w:ascii="Arial" w:hAnsi="Arial" w:cs="Arial"/>
        </w:rPr>
        <w:t xml:space="preserve"> La Póliza Vida Individual hoy y mañana plan temporal a edad 80 años con participación No. 1203004749-2 contaba con la condición especial de seguro saldado o seguro prorrogado, la cual estableció que al momento de causarse una prima pendiente se convertía la póliza en un seguro saldado o prorrogado por la suma o tiempo indicado en la tabla de valores de rescate garantizados conforme fueron estipulados en la póliza al momento de su expedición respectivamente.</w:t>
      </w:r>
      <w:r w:rsidR="00E304F3" w:rsidRPr="00BE14BD">
        <w:rPr>
          <w:rFonts w:ascii="Arial" w:hAnsi="Arial" w:cs="Arial"/>
          <w:b/>
          <w:bCs/>
          <w:i/>
          <w:iCs/>
        </w:rPr>
        <w:t xml:space="preserve"> </w:t>
      </w:r>
      <w:proofErr w:type="spellStart"/>
      <w:r w:rsidR="00E304F3" w:rsidRPr="00BE14BD">
        <w:rPr>
          <w:rFonts w:ascii="Arial" w:hAnsi="Arial" w:cs="Arial"/>
          <w:b/>
          <w:bCs/>
          <w:i/>
          <w:iCs/>
        </w:rPr>
        <w:t>ii</w:t>
      </w:r>
      <w:proofErr w:type="spellEnd"/>
      <w:r w:rsidR="00E304F3" w:rsidRPr="00BE14BD">
        <w:rPr>
          <w:rFonts w:ascii="Arial" w:hAnsi="Arial" w:cs="Arial"/>
          <w:b/>
          <w:bCs/>
          <w:i/>
          <w:iCs/>
        </w:rPr>
        <w:t xml:space="preserve">) </w:t>
      </w:r>
      <w:r w:rsidR="00E304F3" w:rsidRPr="00BE14BD">
        <w:rPr>
          <w:rFonts w:ascii="Arial" w:hAnsi="Arial" w:cs="Arial"/>
        </w:rPr>
        <w:t xml:space="preserve">la Póliza Vida Individual hoy y mañana plan temporal a edad 80 años con participación No. 1203004749-2 se convirtió en un seguro saldado o prorrogado por lo que su vigencia finalizó el 27 de octubre del 2000 y las sumas recaudadas fueron aplicadas para el pago de la prima al convertirse en la Póliza de Vida Hoy y Mañana </w:t>
      </w:r>
      <w:proofErr w:type="gramStart"/>
      <w:r w:rsidR="00E304F3" w:rsidRPr="00BE14BD">
        <w:rPr>
          <w:rFonts w:ascii="Arial" w:hAnsi="Arial" w:cs="Arial"/>
        </w:rPr>
        <w:t>Dólares</w:t>
      </w:r>
      <w:proofErr w:type="gramEnd"/>
      <w:r w:rsidR="00E304F3" w:rsidRPr="00BE14BD">
        <w:rPr>
          <w:rFonts w:ascii="Arial" w:hAnsi="Arial" w:cs="Arial"/>
        </w:rPr>
        <w:t xml:space="preserve"> No. 1210000036-4, la cual fue rescindida por concepto de revocación y/o anulación del día 08 de octubre de 2004. </w:t>
      </w:r>
      <w:proofErr w:type="spellStart"/>
      <w:r w:rsidR="00E304F3" w:rsidRPr="00BE14BD">
        <w:rPr>
          <w:rFonts w:ascii="Arial" w:hAnsi="Arial" w:cs="Arial"/>
          <w:b/>
          <w:bCs/>
          <w:i/>
          <w:iCs/>
        </w:rPr>
        <w:t>iii</w:t>
      </w:r>
      <w:proofErr w:type="spellEnd"/>
      <w:r w:rsidR="00E304F3" w:rsidRPr="00BE14BD">
        <w:rPr>
          <w:rFonts w:ascii="Arial" w:hAnsi="Arial" w:cs="Arial"/>
          <w:b/>
          <w:bCs/>
          <w:i/>
          <w:iCs/>
        </w:rPr>
        <w:t>)</w:t>
      </w:r>
      <w:r w:rsidR="00E304F3" w:rsidRPr="00BE14BD">
        <w:rPr>
          <w:rFonts w:ascii="Arial" w:hAnsi="Arial" w:cs="Arial"/>
        </w:rPr>
        <w:t xml:space="preserve"> </w:t>
      </w:r>
      <w:r w:rsidR="009F1E28">
        <w:rPr>
          <w:rFonts w:ascii="Arial" w:hAnsi="Arial" w:cs="Arial"/>
        </w:rPr>
        <w:t>L</w:t>
      </w:r>
      <w:r w:rsidR="00E304F3" w:rsidRPr="00BE14BD">
        <w:rPr>
          <w:rFonts w:ascii="Arial" w:hAnsi="Arial" w:cs="Arial"/>
        </w:rPr>
        <w:t xml:space="preserve">a condición especial de seguro saldado o prorrogado establece que de darse la conversión de la póliza esto no da derecho al reconocimiento de valores de rescate </w:t>
      </w:r>
      <w:r w:rsidR="00EA5753" w:rsidRPr="00BE14BD">
        <w:rPr>
          <w:rFonts w:ascii="Arial" w:hAnsi="Arial" w:cs="Arial"/>
        </w:rPr>
        <w:t>garantizados y</w:t>
      </w:r>
      <w:r w:rsidR="00E304F3" w:rsidRPr="00BE14BD">
        <w:rPr>
          <w:rFonts w:ascii="Arial" w:hAnsi="Arial" w:cs="Arial"/>
        </w:rPr>
        <w:t xml:space="preserve"> se supedita únicamente al fallecimiento del asegurado, por lo que el valor asegurado, en todo caso, se </w:t>
      </w:r>
      <w:proofErr w:type="gramStart"/>
      <w:r w:rsidR="00E304F3" w:rsidRPr="00BE14BD">
        <w:rPr>
          <w:rFonts w:ascii="Arial" w:hAnsi="Arial" w:cs="Arial"/>
        </w:rPr>
        <w:t>le</w:t>
      </w:r>
      <w:proofErr w:type="gramEnd"/>
      <w:r w:rsidR="00E304F3" w:rsidRPr="00BE14BD">
        <w:rPr>
          <w:rFonts w:ascii="Arial" w:hAnsi="Arial" w:cs="Arial"/>
        </w:rPr>
        <w:t xml:space="preserve"> pagaría a los beneficiarios, circunstancia que no se cumple en el caso que se estudia.</w:t>
      </w:r>
      <w:r w:rsidRPr="00BE14BD">
        <w:rPr>
          <w:rFonts w:ascii="Arial" w:hAnsi="Arial" w:cs="Arial"/>
        </w:rPr>
        <w:t xml:space="preserve"> </w:t>
      </w:r>
      <w:proofErr w:type="spellStart"/>
      <w:r w:rsidR="009F1E28">
        <w:rPr>
          <w:rFonts w:ascii="Arial" w:hAnsi="Arial" w:cs="Arial"/>
          <w:b/>
          <w:bCs/>
          <w:i/>
          <w:iCs/>
        </w:rPr>
        <w:t>iv</w:t>
      </w:r>
      <w:proofErr w:type="spellEnd"/>
      <w:r w:rsidR="009F1E28" w:rsidRPr="00BE14BD">
        <w:rPr>
          <w:rFonts w:ascii="Arial" w:hAnsi="Arial" w:cs="Arial"/>
          <w:b/>
          <w:bCs/>
          <w:i/>
          <w:iCs/>
        </w:rPr>
        <w:t>)</w:t>
      </w:r>
      <w:r w:rsidR="009F1E28">
        <w:rPr>
          <w:rFonts w:ascii="Arial" w:hAnsi="Arial" w:cs="Arial"/>
          <w:b/>
          <w:bCs/>
          <w:i/>
          <w:iCs/>
        </w:rPr>
        <w:t xml:space="preserve"> </w:t>
      </w:r>
      <w:r w:rsidR="009F1E28">
        <w:rPr>
          <w:rFonts w:ascii="Arial" w:hAnsi="Arial" w:cs="Arial"/>
        </w:rPr>
        <w:t xml:space="preserve">Finalmente, para el caso de marras se tiene que el señor Álvaro Reina Silva solicitó la terminación de la </w:t>
      </w:r>
      <w:r w:rsidR="009F1E28" w:rsidRPr="00BE14BD">
        <w:rPr>
          <w:rFonts w:ascii="Arial" w:hAnsi="Arial" w:cs="Arial"/>
        </w:rPr>
        <w:t xml:space="preserve">Póliza de Vida Hoy y Mañana </w:t>
      </w:r>
      <w:proofErr w:type="gramStart"/>
      <w:r w:rsidR="009F1E28" w:rsidRPr="00BE14BD">
        <w:rPr>
          <w:rFonts w:ascii="Arial" w:hAnsi="Arial" w:cs="Arial"/>
        </w:rPr>
        <w:t>Dólares</w:t>
      </w:r>
      <w:proofErr w:type="gramEnd"/>
      <w:r w:rsidR="009F1E28" w:rsidRPr="00BE14BD">
        <w:rPr>
          <w:rFonts w:ascii="Arial" w:hAnsi="Arial" w:cs="Arial"/>
        </w:rPr>
        <w:t xml:space="preserve"> No. 1210000036-4</w:t>
      </w:r>
      <w:r w:rsidR="009F1E28">
        <w:rPr>
          <w:rFonts w:ascii="Arial" w:hAnsi="Arial" w:cs="Arial"/>
        </w:rPr>
        <w:t xml:space="preserve"> por lo que el 10 de octubre de 2004 mi representada realizó el pago de los valores de rescate garantizados, extinguiéndose la obligación por pago total. </w:t>
      </w:r>
      <w:r w:rsidRPr="00BE14BD">
        <w:rPr>
          <w:rFonts w:ascii="Arial" w:hAnsi="Arial" w:cs="Arial"/>
        </w:rPr>
        <w:t>En ese orden, no existe sustento fáctico ni jurídico que permita declarar la prosperidad de las pretensiones de la demanda.</w:t>
      </w:r>
    </w:p>
    <w:p w14:paraId="286F34B2" w14:textId="77777777" w:rsidR="00E17485" w:rsidRPr="00BE14BD" w:rsidRDefault="00E17485" w:rsidP="006F58C6">
      <w:pPr>
        <w:spacing w:line="360" w:lineRule="auto"/>
        <w:jc w:val="both"/>
        <w:rPr>
          <w:rFonts w:ascii="Arial" w:hAnsi="Arial" w:cs="Arial"/>
        </w:rPr>
      </w:pPr>
    </w:p>
    <w:p w14:paraId="7A663B5D" w14:textId="69159FCF" w:rsidR="00E17485" w:rsidRPr="00BE14BD" w:rsidRDefault="00E17485" w:rsidP="00E17485">
      <w:pPr>
        <w:spacing w:line="360" w:lineRule="auto"/>
        <w:jc w:val="both"/>
        <w:rPr>
          <w:rFonts w:ascii="Arial" w:hAnsi="Arial" w:cs="Arial"/>
          <w:lang w:val="es-ES"/>
        </w:rPr>
      </w:pPr>
      <w:r w:rsidRPr="00BE14BD">
        <w:rPr>
          <w:rFonts w:ascii="Arial" w:hAnsi="Arial" w:cs="Arial"/>
          <w:b/>
          <w:bCs/>
          <w:shd w:val="clear" w:color="auto" w:fill="FFFFFF"/>
        </w:rPr>
        <w:t xml:space="preserve">OPOSICIÓN A LA PRETENSIÓN 2: </w:t>
      </w:r>
      <w:r w:rsidRPr="00BE14BD">
        <w:rPr>
          <w:rFonts w:ascii="Arial" w:hAnsi="Arial" w:cs="Arial"/>
          <w:shd w:val="clear" w:color="auto" w:fill="FFFFFF"/>
        </w:rPr>
        <w:t xml:space="preserve">Atendiendo a que la misma no contiene una </w:t>
      </w:r>
      <w:r w:rsidR="0011269B" w:rsidRPr="00BE14BD">
        <w:rPr>
          <w:rFonts w:ascii="Arial" w:hAnsi="Arial" w:cs="Arial"/>
          <w:shd w:val="clear" w:color="auto" w:fill="FFFFFF"/>
        </w:rPr>
        <w:t>pretensión,</w:t>
      </w:r>
      <w:r w:rsidRPr="00BE14BD">
        <w:rPr>
          <w:rFonts w:ascii="Arial" w:hAnsi="Arial" w:cs="Arial"/>
          <w:shd w:val="clear" w:color="auto" w:fill="FFFFFF"/>
        </w:rPr>
        <w:t xml:space="preserve"> sino que establece un preámbulo para el acápite de hechos, lo </w:t>
      </w:r>
      <w:r w:rsidRPr="00BE14BD">
        <w:rPr>
          <w:rFonts w:ascii="Arial" w:hAnsi="Arial" w:cs="Arial"/>
          <w:lang w:val="es-ES"/>
        </w:rPr>
        <w:t>que impide entonces cualquier pronunciamiento por parte de Allianz Seguros S.A.</w:t>
      </w:r>
    </w:p>
    <w:p w14:paraId="3EA97258" w14:textId="3F004B5B" w:rsidR="00BC0E6C" w:rsidRPr="00BE14BD" w:rsidRDefault="00BC0E6C" w:rsidP="006F58C6">
      <w:pPr>
        <w:spacing w:line="360" w:lineRule="auto"/>
        <w:jc w:val="both"/>
        <w:rPr>
          <w:rFonts w:ascii="Arial" w:hAnsi="Arial" w:cs="Arial"/>
          <w:shd w:val="clear" w:color="auto" w:fill="FFFFFF"/>
        </w:rPr>
      </w:pPr>
    </w:p>
    <w:p w14:paraId="27E07ED2" w14:textId="77777777" w:rsidR="00B72B17" w:rsidRPr="00BE14BD" w:rsidRDefault="00B72B17" w:rsidP="006F58C6">
      <w:pPr>
        <w:spacing w:line="360" w:lineRule="auto"/>
        <w:jc w:val="both"/>
        <w:rPr>
          <w:rFonts w:ascii="Arial" w:hAnsi="Arial" w:cs="Arial"/>
          <w:shd w:val="clear" w:color="auto" w:fill="FFFFFF"/>
        </w:rPr>
      </w:pPr>
    </w:p>
    <w:p w14:paraId="6A6E0B77" w14:textId="224B2FBC" w:rsidR="00B72B17" w:rsidRPr="00BE14BD" w:rsidRDefault="00B72B17" w:rsidP="004B5A69">
      <w:pPr>
        <w:pStyle w:val="Ttulo1"/>
        <w:rPr>
          <w:rFonts w:cs="Arial"/>
          <w:szCs w:val="22"/>
          <w:lang w:val="es-ES_tradnl" w:eastAsia="es-ES"/>
        </w:rPr>
      </w:pPr>
      <w:r w:rsidRPr="00BE14BD">
        <w:rPr>
          <w:rFonts w:cs="Arial"/>
          <w:szCs w:val="22"/>
          <w:lang w:val="es-ES_tradnl" w:eastAsia="es-ES"/>
        </w:rPr>
        <w:t>OBJECIÓN AL JURAMENTO ESTIMATORIO DE LA DEMANDA</w:t>
      </w:r>
    </w:p>
    <w:p w14:paraId="1ABAB185" w14:textId="77777777" w:rsidR="00B72B17" w:rsidRPr="00BE14BD" w:rsidRDefault="00B72B17" w:rsidP="006F58C6">
      <w:pPr>
        <w:spacing w:line="360" w:lineRule="auto"/>
        <w:jc w:val="both"/>
        <w:rPr>
          <w:rFonts w:ascii="Arial" w:hAnsi="Arial" w:cs="Arial"/>
          <w:bCs/>
          <w:shd w:val="clear" w:color="auto" w:fill="FFFFFF"/>
          <w:lang w:val="es-ES_tradnl" w:eastAsia="es-ES"/>
        </w:rPr>
      </w:pPr>
    </w:p>
    <w:p w14:paraId="31FFB535" w14:textId="0647601B"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r w:rsidRPr="00BE14BD">
        <w:rPr>
          <w:rFonts w:ascii="Arial" w:eastAsia="Times New Roman" w:hAnsi="Arial" w:cs="Arial"/>
          <w:bCs/>
          <w:shd w:val="clear" w:color="auto" w:fill="FFFFFF"/>
          <w:lang w:eastAsia="es-ES"/>
        </w:rPr>
        <w:t xml:space="preserve">Objeto el juramento estimatorio presentado por </w:t>
      </w:r>
      <w:r w:rsidR="00E304F3" w:rsidRPr="00BE14BD">
        <w:rPr>
          <w:rFonts w:ascii="Arial" w:eastAsia="Times New Roman" w:hAnsi="Arial" w:cs="Arial"/>
          <w:bCs/>
          <w:shd w:val="clear" w:color="auto" w:fill="FFFFFF"/>
          <w:lang w:eastAsia="es-ES"/>
        </w:rPr>
        <w:t>el Demandante</w:t>
      </w:r>
      <w:r w:rsidRPr="00BE14BD">
        <w:rPr>
          <w:rFonts w:ascii="Arial" w:eastAsia="Times New Roman" w:hAnsi="Arial" w:cs="Arial"/>
          <w:bCs/>
          <w:shd w:val="clear" w:color="auto" w:fill="FFFFFF"/>
          <w:lang w:eastAsia="es-ES"/>
        </w:rPr>
        <w:t xml:space="preserve"> de conformidad con el artículo 206 del Código General del Proceso. Frente a la única pretensión de la demandante de $37.201.320, </w:t>
      </w:r>
      <w:r w:rsidRPr="00BE14BD">
        <w:rPr>
          <w:rFonts w:ascii="Arial" w:eastAsia="Times New Roman" w:hAnsi="Arial" w:cs="Arial"/>
          <w:bCs/>
          <w:shd w:val="clear" w:color="auto" w:fill="FFFFFF"/>
          <w:lang w:eastAsia="es-ES"/>
        </w:rPr>
        <w:lastRenderedPageBreak/>
        <w:t>objeto su cuantía en atención a que la parte Demandante no cumplió su carga probatoria establecida en el artículo 167 del Código General del Proceso, puesto que no aportó prueba detallada del perjuicio cuya indemnización depreca.</w:t>
      </w:r>
    </w:p>
    <w:p w14:paraId="51DB11BF" w14:textId="77777777"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p>
    <w:p w14:paraId="55DF4EB5" w14:textId="7B3E9CBC"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r w:rsidRPr="00BE14BD">
        <w:rPr>
          <w:rFonts w:ascii="Arial" w:eastAsia="Times New Roman" w:hAnsi="Arial" w:cs="Arial"/>
          <w:bCs/>
          <w:shd w:val="clear" w:color="auto" w:fill="FFFFFF"/>
          <w:lang w:eastAsia="es-ES"/>
        </w:rPr>
        <w:t xml:space="preserve">Debe decirse que no resulta procedente lo solicitado respecto del reconocimiento y pago en favor de la parte Demandante de la suma de dinero pretendida. Lo anterior, en tanto que no existe en el plenario del proceso prueba o elemento de juicio suficiente que permita acreditar que el valor de rescate garantizado es el que le debería pagar la compañía aseguradora en caso de </w:t>
      </w:r>
      <w:r w:rsidR="00E304F3" w:rsidRPr="00BE14BD">
        <w:rPr>
          <w:rFonts w:ascii="Arial" w:eastAsia="Times New Roman" w:hAnsi="Arial" w:cs="Arial"/>
          <w:bCs/>
          <w:shd w:val="clear" w:color="auto" w:fill="FFFFFF"/>
          <w:lang w:eastAsia="es-ES"/>
        </w:rPr>
        <w:t>el accionante</w:t>
      </w:r>
      <w:r w:rsidRPr="00BE14BD">
        <w:rPr>
          <w:rFonts w:ascii="Arial" w:eastAsia="Times New Roman" w:hAnsi="Arial" w:cs="Arial"/>
          <w:bCs/>
          <w:shd w:val="clear" w:color="auto" w:fill="FFFFFF"/>
          <w:lang w:eastAsia="es-ES"/>
        </w:rPr>
        <w:t xml:space="preserve"> decidiera terminar de manera anticipada el contrato de seguro.</w:t>
      </w:r>
    </w:p>
    <w:p w14:paraId="6DB739A8" w14:textId="77777777"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p>
    <w:p w14:paraId="48ED0013" w14:textId="40B16D0A" w:rsidR="00E304F3" w:rsidRPr="00BE14BD" w:rsidRDefault="004C30CD" w:rsidP="004C30CD">
      <w:pPr>
        <w:spacing w:line="360" w:lineRule="auto"/>
        <w:jc w:val="both"/>
        <w:rPr>
          <w:rFonts w:ascii="Arial" w:hAnsi="Arial" w:cs="Arial"/>
        </w:rPr>
      </w:pPr>
      <w:r w:rsidRPr="00BE14BD">
        <w:rPr>
          <w:rFonts w:ascii="Arial" w:eastAsia="Times New Roman" w:hAnsi="Arial" w:cs="Arial"/>
          <w:bCs/>
          <w:shd w:val="clear" w:color="auto" w:fill="FFFFFF"/>
          <w:lang w:eastAsia="es-ES"/>
        </w:rPr>
        <w:t xml:space="preserve">Además, </w:t>
      </w:r>
      <w:r w:rsidRPr="00BE14BD">
        <w:rPr>
          <w:rFonts w:ascii="Arial" w:hAnsi="Arial" w:cs="Arial"/>
        </w:rPr>
        <w:t xml:space="preserve">se demostrará en el curso del proceso que, para este caso, concurren tres circunstancias que impiden cualquier clase de reconocimiento económico en favor del demandante, </w:t>
      </w:r>
      <w:r w:rsidR="00E304F3" w:rsidRPr="00BE14BD">
        <w:rPr>
          <w:rFonts w:ascii="Arial" w:hAnsi="Arial" w:cs="Arial"/>
        </w:rPr>
        <w:t xml:space="preserve">a saber: </w:t>
      </w:r>
      <w:r w:rsidR="00E304F3" w:rsidRPr="00BE14BD">
        <w:rPr>
          <w:rFonts w:ascii="Arial" w:hAnsi="Arial" w:cs="Arial"/>
          <w:b/>
          <w:bCs/>
          <w:i/>
          <w:iCs/>
        </w:rPr>
        <w:t>(i)</w:t>
      </w:r>
      <w:r w:rsidR="00E304F3" w:rsidRPr="00BE14BD">
        <w:rPr>
          <w:rFonts w:ascii="Arial" w:hAnsi="Arial" w:cs="Arial"/>
        </w:rPr>
        <w:t xml:space="preserve"> La Póliza Vida Individual hoy y mañana plan temporal a edad 80 años con participación No. 1203004749-2 contaba con la condición especial de seguro saldado o seguro prorrogado, la cual estableció que al momento de causarse una prima pendiente se convertía la póliza en un seguro saldado o prorrogado por la suma o tiempo indicado en la tabla de valores de rescate garantizados conforme fueron estipulados en la póliza al momento de su expedición respectivamente.</w:t>
      </w:r>
      <w:r w:rsidR="00E304F3" w:rsidRPr="00BE14BD">
        <w:rPr>
          <w:rFonts w:ascii="Arial" w:hAnsi="Arial" w:cs="Arial"/>
          <w:b/>
          <w:bCs/>
          <w:i/>
          <w:iCs/>
        </w:rPr>
        <w:t xml:space="preserve"> </w:t>
      </w:r>
      <w:proofErr w:type="spellStart"/>
      <w:r w:rsidR="00E304F3" w:rsidRPr="00BE14BD">
        <w:rPr>
          <w:rFonts w:ascii="Arial" w:hAnsi="Arial" w:cs="Arial"/>
          <w:b/>
          <w:bCs/>
          <w:i/>
          <w:iCs/>
        </w:rPr>
        <w:t>ii</w:t>
      </w:r>
      <w:proofErr w:type="spellEnd"/>
      <w:r w:rsidR="00E304F3" w:rsidRPr="00BE14BD">
        <w:rPr>
          <w:rFonts w:ascii="Arial" w:hAnsi="Arial" w:cs="Arial"/>
          <w:b/>
          <w:bCs/>
          <w:i/>
          <w:iCs/>
        </w:rPr>
        <w:t xml:space="preserve">) </w:t>
      </w:r>
      <w:r w:rsidR="00E304F3" w:rsidRPr="00BE14BD">
        <w:rPr>
          <w:rFonts w:ascii="Arial" w:hAnsi="Arial" w:cs="Arial"/>
        </w:rPr>
        <w:t xml:space="preserve">la Póliza Vida Individual hoy y mañana plan temporal a edad 80 años con participación No. 1203004749-2 se convirtió en un seguro saldado o prorrogado por lo que su vigencia finalizó el 27 de octubre del 2000 y las sumas recaudadas fueron aplicadas para el pago de la prima al convertirse en la Póliza de Vida Hoy y Mañana </w:t>
      </w:r>
      <w:proofErr w:type="gramStart"/>
      <w:r w:rsidR="00E304F3" w:rsidRPr="00BE14BD">
        <w:rPr>
          <w:rFonts w:ascii="Arial" w:hAnsi="Arial" w:cs="Arial"/>
        </w:rPr>
        <w:t>Dólares</w:t>
      </w:r>
      <w:proofErr w:type="gramEnd"/>
      <w:r w:rsidR="00E304F3" w:rsidRPr="00BE14BD">
        <w:rPr>
          <w:rFonts w:ascii="Arial" w:hAnsi="Arial" w:cs="Arial"/>
        </w:rPr>
        <w:t xml:space="preserve"> No. 1210000036-4, la cual fue rescindida por concepto de revocación y/o anulación del día 08 de octubre de 2004. </w:t>
      </w:r>
      <w:proofErr w:type="spellStart"/>
      <w:r w:rsidR="00E304F3" w:rsidRPr="00BE14BD">
        <w:rPr>
          <w:rFonts w:ascii="Arial" w:hAnsi="Arial" w:cs="Arial"/>
          <w:b/>
          <w:bCs/>
          <w:i/>
          <w:iCs/>
        </w:rPr>
        <w:t>iii</w:t>
      </w:r>
      <w:proofErr w:type="spellEnd"/>
      <w:r w:rsidR="00E304F3" w:rsidRPr="00BE14BD">
        <w:rPr>
          <w:rFonts w:ascii="Arial" w:hAnsi="Arial" w:cs="Arial"/>
          <w:b/>
          <w:bCs/>
          <w:i/>
          <w:iCs/>
        </w:rPr>
        <w:t>)</w:t>
      </w:r>
      <w:r w:rsidR="00E304F3" w:rsidRPr="00BE14BD">
        <w:rPr>
          <w:rFonts w:ascii="Arial" w:hAnsi="Arial" w:cs="Arial"/>
        </w:rPr>
        <w:t xml:space="preserve"> Finalmente, la condición especial de seguro saldado o prorrogado establece que de darse la conversión de la póliza esto no da derecho al reconocimiento de valores de rescate garantizados y se supedita únicamente al fallecimiento del asegurado, por lo que el valor asegurado, en todo caso, se </w:t>
      </w:r>
      <w:proofErr w:type="gramStart"/>
      <w:r w:rsidR="00E304F3" w:rsidRPr="00BE14BD">
        <w:rPr>
          <w:rFonts w:ascii="Arial" w:hAnsi="Arial" w:cs="Arial"/>
        </w:rPr>
        <w:t>le</w:t>
      </w:r>
      <w:proofErr w:type="gramEnd"/>
      <w:r w:rsidR="00E304F3" w:rsidRPr="00BE14BD">
        <w:rPr>
          <w:rFonts w:ascii="Arial" w:hAnsi="Arial" w:cs="Arial"/>
        </w:rPr>
        <w:t xml:space="preserve"> pagaría a los beneficiarios, circunstancia que no se cumple en el caso que se estudia. En ese orden, no existe sustento fáctico ni jurídico que permita declarar la prosperidad de las pretensiones de la demanda.</w:t>
      </w:r>
    </w:p>
    <w:p w14:paraId="30657479" w14:textId="25D3433A" w:rsidR="004C30CD" w:rsidRPr="00BE14BD" w:rsidRDefault="004C30CD" w:rsidP="00E304F3">
      <w:pPr>
        <w:spacing w:line="360" w:lineRule="auto"/>
        <w:jc w:val="both"/>
        <w:rPr>
          <w:rFonts w:ascii="Arial" w:eastAsia="Times New Roman" w:hAnsi="Arial" w:cs="Arial"/>
          <w:bCs/>
          <w:shd w:val="clear" w:color="auto" w:fill="FFFFFF"/>
          <w:lang w:eastAsia="es-ES"/>
        </w:rPr>
      </w:pPr>
    </w:p>
    <w:p w14:paraId="316F3834" w14:textId="600749CD"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r w:rsidRPr="00BE14BD">
        <w:rPr>
          <w:rFonts w:ascii="Arial" w:eastAsia="Times New Roman" w:hAnsi="Arial" w:cs="Arial"/>
          <w:bCs/>
          <w:shd w:val="clear" w:color="auto" w:fill="FFFFFF"/>
          <w:lang w:eastAsia="es-ES"/>
        </w:rPr>
        <w:t>En este orden de ideas, es preciso reiterar que el señor Reina Silva tenía entre sus mandatos, toda la carga probatoria sobre los perjuicios deprecados en la demanda. Por lo tanto, el valor pedido debía estar claramente probado a través de los medios idóneos que la ley consagra en estos casos. Esta teoría ha sido ampliamente desarrollada por la Corte Suprema de Justicia, debido a que sobre este particular ha establecido lo siguiente:</w:t>
      </w:r>
    </w:p>
    <w:p w14:paraId="2E4AAFE5" w14:textId="77777777"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p>
    <w:p w14:paraId="649FA0D7" w14:textId="223520C5" w:rsidR="004C30CD" w:rsidRPr="00BE14BD" w:rsidRDefault="004C30CD" w:rsidP="00F507B8">
      <w:pPr>
        <w:spacing w:line="360" w:lineRule="auto"/>
        <w:ind w:left="851" w:right="851"/>
        <w:jc w:val="both"/>
        <w:rPr>
          <w:rFonts w:ascii="Arial" w:hAnsi="Arial" w:cs="Arial"/>
          <w:i/>
          <w:iCs/>
        </w:rPr>
      </w:pPr>
      <w:r w:rsidRPr="00BE14BD">
        <w:rPr>
          <w:rFonts w:ascii="Arial" w:hAnsi="Arial" w:cs="Arial"/>
          <w:i/>
          <w:iC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y que los mismos sean ciertos y concretos y no meramente hipotéticos o eventuales, teniendo el reclamante la carga de su </w:t>
      </w:r>
      <w:r w:rsidRPr="00BE14BD">
        <w:rPr>
          <w:rFonts w:ascii="Arial" w:hAnsi="Arial" w:cs="Arial"/>
        </w:rPr>
        <w:t>demostración</w:t>
      </w:r>
      <w:r w:rsidRPr="00BE14BD">
        <w:rPr>
          <w:rFonts w:ascii="Arial" w:hAnsi="Arial" w:cs="Arial"/>
          <w:i/>
          <w:iCs/>
        </w:rPr>
        <w:t>, como ha tenido oportunidad de indicarlo, de manera reiterada.</w:t>
      </w:r>
      <w:r w:rsidRPr="00BE14BD">
        <w:rPr>
          <w:rStyle w:val="Refdenotaalpie"/>
          <w:rFonts w:ascii="Arial" w:hAnsi="Arial" w:cs="Arial"/>
          <w:i/>
          <w:iCs/>
        </w:rPr>
        <w:footnoteReference w:id="1"/>
      </w:r>
      <w:r w:rsidRPr="00BE14BD">
        <w:rPr>
          <w:rFonts w:ascii="Arial" w:hAnsi="Arial" w:cs="Arial"/>
          <w:i/>
          <w:iCs/>
        </w:rPr>
        <w:t>” (Subrayado fuera del texto original)</w:t>
      </w:r>
    </w:p>
    <w:p w14:paraId="10951EA9" w14:textId="77777777"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p>
    <w:p w14:paraId="0802EC7E" w14:textId="425E2F04"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r w:rsidRPr="00BE14BD">
        <w:rPr>
          <w:rFonts w:ascii="Arial" w:eastAsia="Times New Roman" w:hAnsi="Arial" w:cs="Arial"/>
          <w:bCs/>
          <w:shd w:val="clear" w:color="auto" w:fill="FFFFFF"/>
          <w:lang w:eastAsia="es-ES"/>
        </w:rPr>
        <w:lastRenderedPageBreak/>
        <w:t>Bajo esta misma línea, en otro pronunciamiento también ha indicado que la existencia de los perjuicios en ningún escenario se puede presumir, tal y como se observa a continuación:</w:t>
      </w:r>
    </w:p>
    <w:p w14:paraId="00270431" w14:textId="77777777"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p>
    <w:p w14:paraId="40EED336" w14:textId="39DBAC0A" w:rsidR="004C30CD" w:rsidRPr="00BE14BD" w:rsidRDefault="004C30CD" w:rsidP="00F507B8">
      <w:pPr>
        <w:spacing w:line="360" w:lineRule="auto"/>
        <w:ind w:left="851" w:right="851"/>
        <w:jc w:val="both"/>
        <w:rPr>
          <w:rFonts w:ascii="Arial" w:hAnsi="Arial" w:cs="Arial"/>
          <w:i/>
          <w:iCs/>
        </w:rPr>
      </w:pPr>
      <w:r w:rsidRPr="00BE14BD">
        <w:rPr>
          <w:rFonts w:ascii="Arial" w:hAnsi="Arial" w:cs="Arial"/>
          <w:i/>
          <w:iCs/>
        </w:rPr>
        <w:t>“Ya bien lo dijo esta Corte en los albores del siglo XX, al afirmar que “(…) la existencia de perjuicios no se presume en ningún caso; [pues] no hay disposición legal que establezca tal presunción (…)”</w:t>
      </w:r>
      <w:r w:rsidRPr="00EA5753">
        <w:rPr>
          <w:rFonts w:ascii="Arial" w:hAnsi="Arial" w:cs="Arial"/>
          <w:i/>
          <w:iCs/>
        </w:rPr>
        <w:footnoteReference w:id="2"/>
      </w:r>
      <w:r w:rsidRPr="00BE14BD">
        <w:rPr>
          <w:rFonts w:ascii="Arial" w:hAnsi="Arial" w:cs="Arial"/>
          <w:i/>
          <w:iCs/>
        </w:rPr>
        <w:t>(Subrayado fuera del texto original).</w:t>
      </w:r>
    </w:p>
    <w:p w14:paraId="65CC0AC4" w14:textId="77777777" w:rsidR="004C30CD" w:rsidRPr="00BE14BD" w:rsidRDefault="004C30CD" w:rsidP="00780E64">
      <w:pPr>
        <w:widowControl/>
        <w:autoSpaceDE/>
        <w:spacing w:line="360" w:lineRule="auto"/>
        <w:jc w:val="both"/>
        <w:rPr>
          <w:rFonts w:ascii="Arial" w:eastAsia="Times New Roman" w:hAnsi="Arial" w:cs="Arial"/>
          <w:bCs/>
          <w:shd w:val="clear" w:color="auto" w:fill="FFFFFF"/>
          <w:lang w:eastAsia="es-ES"/>
        </w:rPr>
      </w:pPr>
    </w:p>
    <w:p w14:paraId="64269FF1" w14:textId="68799744" w:rsidR="00BC0E6C" w:rsidRPr="00BE14BD" w:rsidRDefault="004C30CD" w:rsidP="004C30CD">
      <w:pPr>
        <w:widowControl/>
        <w:autoSpaceDE/>
        <w:spacing w:line="360" w:lineRule="auto"/>
        <w:jc w:val="both"/>
        <w:rPr>
          <w:rFonts w:ascii="Arial" w:eastAsia="Times New Roman" w:hAnsi="Arial" w:cs="Arial"/>
          <w:bCs/>
          <w:shd w:val="clear" w:color="auto" w:fill="FFFFFF"/>
          <w:lang w:eastAsia="es-ES"/>
        </w:rPr>
      </w:pPr>
      <w:r w:rsidRPr="00BE14BD">
        <w:rPr>
          <w:rFonts w:ascii="Arial" w:eastAsia="Times New Roman" w:hAnsi="Arial" w:cs="Arial"/>
          <w:bCs/>
          <w:shd w:val="clear" w:color="auto" w:fill="FFFFFF"/>
          <w:lang w:eastAsia="es-ES"/>
        </w:rPr>
        <w:t>En conclusión, ante la ausencia de sustento probatorio que demuestre efectivamente la afectación de la Póliza, resulta jurídicamente improcedente reconocimiento de emolumento alguno por este concepto. Por las razones antes expuestas, me opongo enfáticamente al juramento estimatorio de la demanda.</w:t>
      </w:r>
    </w:p>
    <w:p w14:paraId="7348CCAA" w14:textId="77777777" w:rsidR="004C30CD" w:rsidRPr="00BE14BD" w:rsidRDefault="004C30CD" w:rsidP="00F507B8">
      <w:pPr>
        <w:widowControl/>
        <w:autoSpaceDE/>
        <w:spacing w:line="360" w:lineRule="auto"/>
        <w:jc w:val="both"/>
        <w:rPr>
          <w:rFonts w:ascii="Arial" w:hAnsi="Arial" w:cs="Arial"/>
          <w:lang w:eastAsia="es-MX"/>
        </w:rPr>
      </w:pPr>
    </w:p>
    <w:p w14:paraId="38D2D750" w14:textId="77777777" w:rsidR="00BC0E6C" w:rsidRPr="00BE14BD" w:rsidRDefault="00BC0E6C" w:rsidP="006F58C6">
      <w:pPr>
        <w:pStyle w:val="Ttulo1"/>
        <w:rPr>
          <w:rFonts w:cs="Arial"/>
          <w:szCs w:val="22"/>
        </w:rPr>
      </w:pPr>
      <w:r w:rsidRPr="00BE14BD">
        <w:rPr>
          <w:rFonts w:cs="Arial"/>
          <w:szCs w:val="22"/>
        </w:rPr>
        <w:t>EXCEPCIONES DE MÉRITO PRINCIPALES</w:t>
      </w:r>
    </w:p>
    <w:p w14:paraId="36FC15AD" w14:textId="77777777" w:rsidR="000452B6" w:rsidRPr="00BE14BD" w:rsidRDefault="000452B6" w:rsidP="00780E64">
      <w:pPr>
        <w:spacing w:line="360" w:lineRule="auto"/>
        <w:rPr>
          <w:rFonts w:ascii="Arial" w:hAnsi="Arial" w:cs="Arial"/>
          <w:lang w:eastAsia="es-CO"/>
        </w:rPr>
      </w:pPr>
    </w:p>
    <w:p w14:paraId="2D702CB4" w14:textId="63E41D14" w:rsidR="000452B6" w:rsidRPr="00BE14BD" w:rsidRDefault="004358D8" w:rsidP="004358D8">
      <w:pPr>
        <w:pStyle w:val="Prrafodelista"/>
        <w:numPr>
          <w:ilvl w:val="0"/>
          <w:numId w:val="13"/>
        </w:numPr>
        <w:spacing w:line="360" w:lineRule="auto"/>
        <w:jc w:val="both"/>
        <w:rPr>
          <w:rFonts w:ascii="Arial" w:hAnsi="Arial" w:cs="Arial"/>
          <w:b/>
          <w:bCs/>
          <w:lang w:eastAsia="es-CO"/>
        </w:rPr>
      </w:pPr>
      <w:r w:rsidRPr="00BE14BD">
        <w:rPr>
          <w:rFonts w:ascii="Arial" w:hAnsi="Arial" w:cs="Arial"/>
          <w:b/>
          <w:bCs/>
          <w:lang w:eastAsia="es-CO"/>
        </w:rPr>
        <w:t>TERMINACIÓN DE LA PÓLIZA DE VIDA HOY Y MAÑANA NO. 1203004749-2 EN VIRTUD DE LA CLAUSULA DE SEGURO SALDADO</w:t>
      </w:r>
      <w:r w:rsidR="00E304F3" w:rsidRPr="00BE14BD">
        <w:rPr>
          <w:rFonts w:ascii="Arial" w:hAnsi="Arial" w:cs="Arial"/>
          <w:b/>
          <w:bCs/>
          <w:lang w:eastAsia="es-CO"/>
        </w:rPr>
        <w:t xml:space="preserve"> O SEGURO PRORROGADO.</w:t>
      </w:r>
    </w:p>
    <w:p w14:paraId="32262ADA" w14:textId="77777777" w:rsidR="000452B6" w:rsidRPr="00BE14BD" w:rsidRDefault="000452B6" w:rsidP="00780E64">
      <w:pPr>
        <w:spacing w:line="360" w:lineRule="auto"/>
        <w:rPr>
          <w:rFonts w:ascii="Arial" w:hAnsi="Arial" w:cs="Arial"/>
          <w:lang w:eastAsia="es-CO"/>
        </w:rPr>
      </w:pPr>
    </w:p>
    <w:p w14:paraId="7FBE3ACE" w14:textId="02E62138" w:rsidR="00BC7439" w:rsidRPr="00BE14BD" w:rsidRDefault="00BC7439" w:rsidP="00BC7439">
      <w:pPr>
        <w:spacing w:line="360" w:lineRule="auto"/>
        <w:jc w:val="both"/>
        <w:rPr>
          <w:rFonts w:ascii="Arial" w:eastAsia="Times New Roman" w:hAnsi="Arial" w:cs="Arial"/>
          <w:lang w:eastAsia="es-MX"/>
        </w:rPr>
      </w:pPr>
      <w:bookmarkStart w:id="4" w:name="_Hlk191000664"/>
      <w:r w:rsidRPr="00BE14BD">
        <w:rPr>
          <w:rFonts w:ascii="Arial" w:eastAsia="Times New Roman" w:hAnsi="Arial" w:cs="Arial"/>
          <w:lang w:eastAsia="es-MX"/>
        </w:rPr>
        <w:t xml:space="preserve">En el presente asunto resulta indiscutible que la póliza de Vida Individual </w:t>
      </w:r>
      <w:r w:rsidRPr="00EA5753">
        <w:rPr>
          <w:rFonts w:ascii="Arial" w:eastAsia="Times New Roman" w:hAnsi="Arial" w:cs="Arial"/>
          <w:lang w:eastAsia="es-MX"/>
        </w:rPr>
        <w:t>Hoy y Mañana – Plan Temporal a Edad 80 años con participación</w:t>
      </w:r>
      <w:r w:rsidRPr="00BE14BD">
        <w:rPr>
          <w:rFonts w:ascii="Arial" w:eastAsia="Times New Roman" w:hAnsi="Arial" w:cs="Arial"/>
          <w:lang w:eastAsia="es-MX"/>
        </w:rPr>
        <w:t xml:space="preserve"> No. 1203004749-2, expedida inicialmente por la Aseguradora de Vida Colseguros S.A. (hoy Allianz Seguros de Vida S.A.), perdió su vigencia efectiva al aplicarse la cláusula contractual de </w:t>
      </w:r>
      <w:r w:rsidRPr="00EA5753">
        <w:rPr>
          <w:rFonts w:ascii="Arial" w:eastAsia="Times New Roman" w:hAnsi="Arial" w:cs="Arial"/>
          <w:lang w:eastAsia="es-MX"/>
        </w:rPr>
        <w:t>seguro saldado o seguro prorrogado</w:t>
      </w:r>
      <w:r w:rsidRPr="00BE14BD">
        <w:rPr>
          <w:rFonts w:ascii="Arial" w:eastAsia="Times New Roman" w:hAnsi="Arial" w:cs="Arial"/>
          <w:lang w:eastAsia="es-MX"/>
        </w:rPr>
        <w:t xml:space="preserve">. Si bien dicha póliza fue suscrita con una vigencia inicial del 22 de diciembre de 1998 al 22 de diciembre de 2045, lo cierto es que, se aplicó, conforme las condiciones del contrato de seguro, la condición especial de valores de rescate garantizados denominada “seguro saldado” o “seguro prorrogado”, lo cual produjo la terminación de la póliza de Vida Individual </w:t>
      </w:r>
      <w:r w:rsidRPr="00EA5753">
        <w:rPr>
          <w:rFonts w:ascii="Arial" w:eastAsia="Times New Roman" w:hAnsi="Arial" w:cs="Arial"/>
          <w:lang w:eastAsia="es-MX"/>
        </w:rPr>
        <w:t>Hoy y Mañana – Plan Temporal a Edad 80 años con participación</w:t>
      </w:r>
      <w:r w:rsidRPr="00BE14BD">
        <w:rPr>
          <w:rFonts w:ascii="Arial" w:eastAsia="Times New Roman" w:hAnsi="Arial" w:cs="Arial"/>
          <w:lang w:eastAsia="es-MX"/>
        </w:rPr>
        <w:t xml:space="preserve"> No. 1203004749-2 a partir del 27 de octubre del año 2000. En consecuencia, desde esa fecha la póliza se transformó en un seguro saldado o prorrogado, contenido en la póliza </w:t>
      </w:r>
      <w:r w:rsidRPr="00EA5753">
        <w:rPr>
          <w:rFonts w:ascii="Arial" w:eastAsia="Times New Roman" w:hAnsi="Arial" w:cs="Arial"/>
          <w:lang w:eastAsia="es-MX"/>
        </w:rPr>
        <w:t xml:space="preserve">Hoy y Mañana </w:t>
      </w:r>
      <w:proofErr w:type="gramStart"/>
      <w:r w:rsidRPr="00EA5753">
        <w:rPr>
          <w:rFonts w:ascii="Arial" w:eastAsia="Times New Roman" w:hAnsi="Arial" w:cs="Arial"/>
          <w:lang w:eastAsia="es-MX"/>
        </w:rPr>
        <w:t>Dólares</w:t>
      </w:r>
      <w:proofErr w:type="gramEnd"/>
      <w:r w:rsidRPr="00BE14BD">
        <w:rPr>
          <w:rFonts w:ascii="Arial" w:eastAsia="Times New Roman" w:hAnsi="Arial" w:cs="Arial"/>
          <w:lang w:eastAsia="es-MX"/>
        </w:rPr>
        <w:t xml:space="preserve"> No. 1210000036-4, la cual fue finalmente rescindida el 8 de octubre de 2004, circunstancia que impide acceder a las pretensiones de la demanda.</w:t>
      </w:r>
    </w:p>
    <w:p w14:paraId="199A4F64" w14:textId="77777777" w:rsidR="00BC7439" w:rsidRPr="00BE14BD" w:rsidRDefault="00BC7439" w:rsidP="00BC7439">
      <w:pPr>
        <w:spacing w:line="360" w:lineRule="auto"/>
        <w:jc w:val="both"/>
        <w:rPr>
          <w:rFonts w:ascii="Arial" w:eastAsia="Times New Roman" w:hAnsi="Arial" w:cs="Arial"/>
          <w:lang w:eastAsia="es-MX"/>
        </w:rPr>
      </w:pPr>
    </w:p>
    <w:p w14:paraId="73A84D47" w14:textId="77777777" w:rsidR="00BC7439" w:rsidRPr="00BE14BD" w:rsidRDefault="00BC7439" w:rsidP="00BC7439">
      <w:pPr>
        <w:spacing w:line="360" w:lineRule="auto"/>
        <w:jc w:val="both"/>
        <w:rPr>
          <w:rFonts w:ascii="Arial" w:eastAsia="Times New Roman" w:hAnsi="Arial" w:cs="Arial"/>
          <w:lang w:eastAsia="es-MX"/>
        </w:rPr>
      </w:pPr>
      <w:r w:rsidRPr="00BE14BD">
        <w:rPr>
          <w:rFonts w:ascii="Arial" w:eastAsia="Times New Roman" w:hAnsi="Arial" w:cs="Arial"/>
          <w:lang w:eastAsia="es-MX"/>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el cual reza:</w:t>
      </w:r>
    </w:p>
    <w:p w14:paraId="1AFD05AC" w14:textId="77777777" w:rsidR="00BC7439" w:rsidRPr="00BE14BD" w:rsidRDefault="00BC7439" w:rsidP="00BC7439">
      <w:pPr>
        <w:spacing w:line="360" w:lineRule="auto"/>
        <w:jc w:val="both"/>
        <w:rPr>
          <w:rFonts w:ascii="Arial" w:eastAsia="Times New Roman" w:hAnsi="Arial" w:cs="Arial"/>
          <w:lang w:eastAsia="es-MX"/>
        </w:rPr>
      </w:pPr>
    </w:p>
    <w:p w14:paraId="1AA9889E" w14:textId="77777777" w:rsidR="00BC7439" w:rsidRPr="00EA5753" w:rsidRDefault="00BC7439" w:rsidP="00EA5753">
      <w:pPr>
        <w:spacing w:line="360" w:lineRule="auto"/>
        <w:ind w:left="851" w:right="851"/>
        <w:jc w:val="both"/>
        <w:rPr>
          <w:rFonts w:ascii="Arial" w:eastAsia="Times New Roman" w:hAnsi="Arial" w:cs="Arial"/>
          <w:i/>
          <w:iCs/>
          <w:lang w:eastAsia="es-MX"/>
        </w:rPr>
      </w:pPr>
      <w:r w:rsidRPr="00EA5753">
        <w:rPr>
          <w:rFonts w:ascii="Arial" w:eastAsia="Times New Roman" w:hAnsi="Arial" w:cs="Arial"/>
          <w:i/>
          <w:iCs/>
          <w:lang w:eastAsia="es-MX"/>
        </w:rPr>
        <w:t xml:space="preserve">ARTÍCULO 1056. &lt;ASUNCIÓN DE RIESGOS&gt;. Con las restricciones legales, el asegurador pondrá, a su arbitrio, asumir todos o algunos de los riesgos a que </w:t>
      </w:r>
      <w:r w:rsidRPr="00EA5753">
        <w:rPr>
          <w:rFonts w:ascii="Arial" w:eastAsia="Times New Roman" w:hAnsi="Arial" w:cs="Arial"/>
          <w:i/>
          <w:iCs/>
          <w:lang w:eastAsia="es-MX"/>
        </w:rPr>
        <w:lastRenderedPageBreak/>
        <w:t>estén expuestos el interés o la cosa asegurados, el patrimonio o la persona del asegurado</w:t>
      </w:r>
    </w:p>
    <w:p w14:paraId="6D8960A1" w14:textId="77777777" w:rsidR="00BC7439" w:rsidRPr="00BE14BD" w:rsidRDefault="00BC7439" w:rsidP="00EA5753">
      <w:pPr>
        <w:spacing w:line="360" w:lineRule="auto"/>
        <w:jc w:val="both"/>
        <w:rPr>
          <w:rFonts w:ascii="Arial" w:eastAsia="Times New Roman" w:hAnsi="Arial" w:cs="Arial"/>
          <w:lang w:eastAsia="es-MX"/>
        </w:rPr>
      </w:pPr>
    </w:p>
    <w:p w14:paraId="1E4096A8" w14:textId="40D70F97" w:rsidR="004C30CD" w:rsidRPr="00EA5753" w:rsidRDefault="004C30CD" w:rsidP="008B6B4C">
      <w:pPr>
        <w:spacing w:line="360" w:lineRule="auto"/>
        <w:jc w:val="both"/>
        <w:rPr>
          <w:rFonts w:ascii="Arial" w:eastAsia="Times New Roman" w:hAnsi="Arial" w:cs="Arial"/>
          <w:iCs/>
          <w:lang w:eastAsia="es-MX"/>
        </w:rPr>
      </w:pPr>
      <w:r w:rsidRPr="00BE14BD">
        <w:rPr>
          <w:rFonts w:ascii="Arial" w:hAnsi="Arial" w:cs="Arial"/>
          <w:iCs/>
        </w:rPr>
        <w:t xml:space="preserve">Con relación a la exigibilidad de las obligaciones y el monto de éstas, la Superintendencia Financiera de Colombia en el Concepto No. 2006036377-006 del 10 de noviembre de 2006, ha indicado que: </w:t>
      </w:r>
    </w:p>
    <w:p w14:paraId="049A34F9" w14:textId="77777777" w:rsidR="004C30CD" w:rsidRPr="00EA5753" w:rsidRDefault="004C30CD" w:rsidP="008B6B4C">
      <w:pPr>
        <w:spacing w:line="360" w:lineRule="auto"/>
        <w:jc w:val="both"/>
        <w:rPr>
          <w:rFonts w:ascii="Arial" w:eastAsia="Times New Roman" w:hAnsi="Arial" w:cs="Arial"/>
          <w:iCs/>
          <w:lang w:eastAsia="es-MX"/>
        </w:rPr>
      </w:pPr>
    </w:p>
    <w:p w14:paraId="4D50C350" w14:textId="2ACDE0D9" w:rsidR="004C30CD" w:rsidRPr="00BE14BD" w:rsidRDefault="004C30CD" w:rsidP="00F507B8">
      <w:pPr>
        <w:spacing w:line="360" w:lineRule="auto"/>
        <w:ind w:left="851" w:right="851"/>
        <w:jc w:val="both"/>
        <w:rPr>
          <w:rFonts w:ascii="Arial" w:hAnsi="Arial" w:cs="Arial"/>
          <w:i/>
          <w:iCs/>
        </w:rPr>
      </w:pPr>
      <w:r w:rsidRPr="00BE14BD">
        <w:rPr>
          <w:rFonts w:ascii="Arial" w:hAnsi="Arial" w:cs="Arial"/>
          <w:i/>
          <w:iCs/>
        </w:rPr>
        <w:t>“La exigibilidad de la obligación, así como su monto, se pueden precisar del contenido mismo de la póliza de seguro de vida, en cuadros que están incorporados al clausulado de la póliza en la cual se señala que a partir de cierto momento de la vigencia de la póliza, comienzan a generarse esos valores de cesión o rescate y, en consecuencia basta que se constate la fecha para que se pueda deducir con absoluta claridad en forma expresa y de manera exigible, la obligación del asegurador de pagar dichos valores”</w:t>
      </w:r>
      <w:r w:rsidRPr="00BE14BD">
        <w:rPr>
          <w:rStyle w:val="Refdenotaalpie"/>
          <w:rFonts w:ascii="Arial" w:hAnsi="Arial" w:cs="Arial"/>
          <w:i/>
          <w:iCs/>
        </w:rPr>
        <w:footnoteReference w:id="3"/>
      </w:r>
    </w:p>
    <w:p w14:paraId="19902215" w14:textId="77777777" w:rsidR="008B6B4C" w:rsidRPr="00BE14BD" w:rsidRDefault="008B6B4C" w:rsidP="006F58C6">
      <w:pPr>
        <w:pStyle w:val="NormalWeb"/>
        <w:spacing w:before="0" w:beforeAutospacing="0" w:after="0" w:afterAutospacing="0" w:line="360" w:lineRule="auto"/>
        <w:jc w:val="both"/>
        <w:rPr>
          <w:rFonts w:ascii="Arial" w:hAnsi="Arial" w:cs="Arial"/>
          <w:sz w:val="22"/>
          <w:szCs w:val="22"/>
        </w:rPr>
      </w:pPr>
    </w:p>
    <w:p w14:paraId="2D6AAD01" w14:textId="675D0360" w:rsidR="00467204" w:rsidRPr="00BE14BD" w:rsidRDefault="00467204" w:rsidP="006F58C6">
      <w:pPr>
        <w:pStyle w:val="NormalWeb"/>
        <w:spacing w:before="0" w:beforeAutospacing="0" w:after="0" w:afterAutospacing="0" w:line="360" w:lineRule="auto"/>
        <w:jc w:val="both"/>
        <w:rPr>
          <w:rFonts w:ascii="Arial" w:hAnsi="Arial" w:cs="Arial"/>
          <w:sz w:val="22"/>
          <w:szCs w:val="22"/>
        </w:rPr>
      </w:pPr>
      <w:r w:rsidRPr="00BE14BD">
        <w:rPr>
          <w:rFonts w:ascii="Arial" w:hAnsi="Arial" w:cs="Arial"/>
          <w:sz w:val="22"/>
          <w:szCs w:val="22"/>
        </w:rPr>
        <w:t>En igual sentido es preciso manifestar que, dentro de las pólizas de seguro se establece con claridad los derechos y obligaciones de los contratantes, encontrándose como parte integral del seguro los documentos que la acompañan como lo son las condiciones generales y especiales, como se ha reconocido de vieja data y como ha sido puesto de presente por la Corte Suprema de Justicia en múltiples pronunciamientos, citando para el particular la sentencia del 27 de agosto de 2008, expediente 11001-3103-022-1997-14171-01, en donde se precisó al respecto:</w:t>
      </w:r>
    </w:p>
    <w:p w14:paraId="011A64D3" w14:textId="77777777" w:rsidR="00467204" w:rsidRPr="00BE14BD" w:rsidRDefault="00467204" w:rsidP="006F58C6">
      <w:pPr>
        <w:pStyle w:val="NormalWeb"/>
        <w:spacing w:before="0" w:beforeAutospacing="0" w:after="0" w:afterAutospacing="0" w:line="360" w:lineRule="auto"/>
        <w:jc w:val="both"/>
        <w:rPr>
          <w:rFonts w:ascii="Arial" w:hAnsi="Arial" w:cs="Arial"/>
          <w:sz w:val="22"/>
          <w:szCs w:val="22"/>
        </w:rPr>
      </w:pPr>
    </w:p>
    <w:p w14:paraId="023EB8E0" w14:textId="7A7EE840" w:rsidR="00B92FB1" w:rsidRPr="00BE14BD" w:rsidRDefault="00467204" w:rsidP="00467204">
      <w:pPr>
        <w:pStyle w:val="NormalWeb"/>
        <w:spacing w:before="0" w:beforeAutospacing="0" w:after="0" w:afterAutospacing="0" w:line="360" w:lineRule="auto"/>
        <w:ind w:left="708" w:right="843"/>
        <w:jc w:val="both"/>
        <w:rPr>
          <w:rFonts w:ascii="Arial" w:hAnsi="Arial" w:cs="Arial"/>
          <w:sz w:val="22"/>
          <w:szCs w:val="22"/>
        </w:rPr>
      </w:pPr>
      <w:r w:rsidRPr="00BE14BD">
        <w:rPr>
          <w:rFonts w:ascii="Arial" w:hAnsi="Arial" w:cs="Arial"/>
          <w:i/>
          <w:iCs/>
          <w:sz w:val="22"/>
          <w:szCs w:val="22"/>
        </w:rPr>
        <w:t>“del mismo modo, ‘como se historió en providencia del 29 de enero de 1998 (</w:t>
      </w:r>
      <w:proofErr w:type="spellStart"/>
      <w:r w:rsidRPr="00BE14BD">
        <w:rPr>
          <w:rFonts w:ascii="Arial" w:hAnsi="Arial" w:cs="Arial"/>
          <w:i/>
          <w:iCs/>
          <w:sz w:val="22"/>
          <w:szCs w:val="22"/>
        </w:rPr>
        <w:t>exp</w:t>
      </w:r>
      <w:proofErr w:type="spellEnd"/>
      <w:r w:rsidRPr="00BE14BD">
        <w:rPr>
          <w:rFonts w:ascii="Arial" w:hAnsi="Arial" w:cs="Arial"/>
          <w:i/>
          <w:iCs/>
          <w:sz w:val="22"/>
          <w:szCs w:val="22"/>
        </w:rPr>
        <w:t>. 4894), de antaño, la doctrina de esta Corte (CLXVI, pág. 123) tiene definido que el contrato de seguros debe ser interpretado en forma similar a las normas legales y sin perder de vista la finalidad que está llamado a servir, esto es comprobando la voluntad objetiva que traducen la respectiva póliza y los documentos que de ella hacen parte con arreglo a la ley (arts. 1048 a 1050 del C. de Co.), los intereses de la comunidad de asegurados y las exigencias técnicas de la industria; que, ‘en otras palabras, el contrato de seguro es de interpretación restrictiva y por eso en su ámbito operativo, para determinar con exactitud los derechos y las obligaciones de los contratantes, predomina el texto de la que suele denominarse ‘escritura contentiva del contrato’ en la medida en que, por definición, debe conceptuársela como expresión de un conjunto sistemático de condiciones generales y particulares que los jueces deben examinar con cuidado…(…)”</w:t>
      </w:r>
    </w:p>
    <w:p w14:paraId="2BDFE445" w14:textId="77777777" w:rsidR="00467204" w:rsidRPr="00BE14BD" w:rsidRDefault="00467204" w:rsidP="006F58C6">
      <w:pPr>
        <w:pStyle w:val="NormalWeb"/>
        <w:spacing w:before="0" w:beforeAutospacing="0" w:after="0" w:afterAutospacing="0" w:line="360" w:lineRule="auto"/>
        <w:jc w:val="both"/>
        <w:rPr>
          <w:rFonts w:ascii="Arial" w:hAnsi="Arial" w:cs="Arial"/>
          <w:sz w:val="22"/>
          <w:szCs w:val="22"/>
        </w:rPr>
      </w:pPr>
    </w:p>
    <w:p w14:paraId="7F1FF621" w14:textId="37182101" w:rsidR="00866EAE" w:rsidRPr="00BE14BD" w:rsidRDefault="00866EAE" w:rsidP="00866EAE">
      <w:pPr>
        <w:pStyle w:val="NormalWeb"/>
        <w:spacing w:before="0" w:beforeAutospacing="0" w:after="0" w:afterAutospacing="0" w:line="360" w:lineRule="auto"/>
        <w:jc w:val="both"/>
        <w:rPr>
          <w:rFonts w:ascii="Arial" w:hAnsi="Arial" w:cs="Arial"/>
          <w:sz w:val="22"/>
          <w:szCs w:val="22"/>
        </w:rPr>
      </w:pPr>
      <w:r w:rsidRPr="00BE14BD">
        <w:rPr>
          <w:rFonts w:ascii="Arial" w:hAnsi="Arial" w:cs="Arial"/>
          <w:sz w:val="22"/>
          <w:szCs w:val="22"/>
        </w:rPr>
        <w:t>Es así como las condiciones establecidas dentro del contrato de seguro, su caratula y anexos, traen consigo un análisis en conjunto, las cuales son puestas en conocimiento del asegurado desde el momento en que se adquiere el seguro y que igualmente han sido sometidas con anterioridad a la aprobación para así certificar su funcionamiento en armonía con los preceptos legales:</w:t>
      </w:r>
    </w:p>
    <w:p w14:paraId="5D304659" w14:textId="25566530"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 xml:space="preserve">“1. En primera instancia es del caso señalar que la Ley 389 de 1997 al modificar el artículo 1036 del Código de Comercio introdujo la característica de la consensualidad en el contrato de seguro, cambiando el tratamiento que impartía la </w:t>
      </w:r>
      <w:r w:rsidRPr="00BE14BD">
        <w:rPr>
          <w:rFonts w:ascii="Arial" w:hAnsi="Arial" w:cs="Arial"/>
          <w:i/>
          <w:iCs/>
          <w:sz w:val="22"/>
          <w:szCs w:val="22"/>
        </w:rPr>
        <w:lastRenderedPageBreak/>
        <w:t>regulación anterior del estatuto mercantil que lo consideraba como un contrato solemne que se perfeccionaba desde el momento en que el asegurador suscribía la póliza, documento que tenía igualmente efectos probatorios respecto de la existencia del contrato.</w:t>
      </w:r>
    </w:p>
    <w:p w14:paraId="5CCE2510" w14:textId="2007BA32" w:rsidR="00866EAE" w:rsidRPr="00BE14BD" w:rsidRDefault="00866EAE" w:rsidP="001F5572">
      <w:pPr>
        <w:pStyle w:val="NormalWeb"/>
        <w:spacing w:before="0" w:beforeAutospacing="0" w:after="0" w:afterAutospacing="0" w:line="360" w:lineRule="auto"/>
        <w:ind w:left="708" w:right="843"/>
        <w:jc w:val="both"/>
        <w:rPr>
          <w:rFonts w:ascii="Arial" w:hAnsi="Arial" w:cs="Arial"/>
          <w:i/>
          <w:iCs/>
          <w:sz w:val="22"/>
          <w:szCs w:val="22"/>
        </w:rPr>
      </w:pPr>
      <w:r w:rsidRPr="00BE14BD">
        <w:rPr>
          <w:rFonts w:ascii="Arial" w:hAnsi="Arial" w:cs="Arial"/>
          <w:i/>
          <w:iCs/>
          <w:sz w:val="22"/>
          <w:szCs w:val="22"/>
        </w:rPr>
        <w:t>Así las cosas, el contrato de seguro se perfecciona por el solo consentimiento de las partes (1) tomador y asegurador, y se prueba mediante confesión o por escrito (2) caso este último en el cual la póliza mantiene su trascendencia pues se constituye en el documento por excelencia para tal efecto, tanto así que la legislación establece que para fines exclusivamente probatorios debe entregarse por el asegurador dentro del término de quince días a partir de la fecha de la celebración del contrato.</w:t>
      </w:r>
    </w:p>
    <w:p w14:paraId="57C2AB3A" w14:textId="77777777"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 xml:space="preserve">Por lo anterior, teniendo en cuenta que la póliza de seguro con la nueva regulación de la precitada ley no perfecciona el contrato de seguro, pero sirve de prueba </w:t>
      </w:r>
      <w:proofErr w:type="gramStart"/>
      <w:r w:rsidRPr="00BE14BD">
        <w:rPr>
          <w:rFonts w:ascii="Arial" w:hAnsi="Arial" w:cs="Arial"/>
          <w:i/>
          <w:iCs/>
          <w:sz w:val="22"/>
          <w:szCs w:val="22"/>
        </w:rPr>
        <w:t>del mismo</w:t>
      </w:r>
      <w:proofErr w:type="gramEnd"/>
      <w:r w:rsidRPr="00BE14BD">
        <w:rPr>
          <w:rFonts w:ascii="Arial" w:hAnsi="Arial" w:cs="Arial"/>
          <w:i/>
          <w:iCs/>
          <w:sz w:val="22"/>
          <w:szCs w:val="22"/>
        </w:rPr>
        <w:t>, debe entenderse que sus condiciones particulares y generales apuntan exclusivamente a dejar constancia escrita del contrato perfeccionado con anterioridad por el solo consentimiento de las partes.</w:t>
      </w:r>
    </w:p>
    <w:p w14:paraId="75219D19" w14:textId="77777777"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2. De otra parte, respecto a cuáles son los modelos de pólizas aprobados por la Superintendencia Financiera de Colombia para las diferentes aseguradoras que explotan los ramos de seguros de cumplimiento estatal y responsabilidad civil extracontractual, debemos manifestarle que el artículo 184 del Estatuto Orgánico del Sistema Financiero en su numeral 1, modificado por el artículo 42 de la Ley 795 de 2003 señala que La autorización previa de la Superintendencia Bancaria de los modelos de las pólizas y tarifas será necesaria cuando se trate de la autorización inicial a una entidad aseguradora o para la explotación de un nuevo ramo.</w:t>
      </w:r>
    </w:p>
    <w:p w14:paraId="6ECE4B2C" w14:textId="766E00CD"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(Negrilla fuera de texto)</w:t>
      </w:r>
    </w:p>
    <w:p w14:paraId="01AAC8A1" w14:textId="3982B44A"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En concordancia con lo dispuesto por el artículo 2 de la Ley 389 de 1997, los modelos de las pólizas y sus anexos deberán enviarse a la Superintendencia Bancaria para su correspondiente depósito, en las condiciones que determine dicho organismo.</w:t>
      </w:r>
    </w:p>
    <w:p w14:paraId="7130D4C6" w14:textId="70746C1B"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Lo anterior significa que, salvo las excepciones contempladas en la ley (3) por regla general, las entidades aseguradoras podrán establecer o convenir con el tomador las condiciones generales y particulares del seguro y de sus anexos, siempre y cuando se ajusten a las exigencias legales consagradas en el numeral 2 del mismo artículo 184, las cuales se detallan a continuación:</w:t>
      </w:r>
    </w:p>
    <w:p w14:paraId="795F9681" w14:textId="77777777"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a. Su contenido debe ceñirse a las normas que regulan el contrato de seguro, al presente estatuto y las demás disposiciones imperativas que resulten aplicables, so pena de ineficacia de la estipulación respectiva;</w:t>
      </w:r>
    </w:p>
    <w:p w14:paraId="084E5AE9" w14:textId="46F29D77"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lastRenderedPageBreak/>
        <w:t>b. Deben redactarse en tal forma que sean de fácil comprensión para el asegurado. Por lo tanto, los caracteres tipográficos deben ser fácilmente legibles, y</w:t>
      </w:r>
    </w:p>
    <w:p w14:paraId="5C764C0D" w14:textId="410260AE" w:rsidR="00866EAE" w:rsidRPr="00BE14BD" w:rsidRDefault="00866EAE" w:rsidP="001F5572">
      <w:pPr>
        <w:pStyle w:val="NormalWeb"/>
        <w:spacing w:before="0" w:beforeAutospacing="0" w:after="0" w:afterAutospacing="0" w:line="360" w:lineRule="auto"/>
        <w:ind w:left="708" w:right="843"/>
        <w:jc w:val="both"/>
        <w:rPr>
          <w:rFonts w:ascii="Arial" w:hAnsi="Arial" w:cs="Arial"/>
          <w:i/>
          <w:iCs/>
          <w:sz w:val="22"/>
          <w:szCs w:val="22"/>
        </w:rPr>
      </w:pPr>
      <w:r w:rsidRPr="00BE14BD">
        <w:rPr>
          <w:rFonts w:ascii="Arial" w:hAnsi="Arial" w:cs="Arial"/>
          <w:i/>
          <w:iCs/>
          <w:sz w:val="22"/>
          <w:szCs w:val="22"/>
        </w:rPr>
        <w:t>c. Los amparos básicos y las exclusiones deben figurar en caracteres destacados, en la primera página de la póliza.</w:t>
      </w:r>
    </w:p>
    <w:p w14:paraId="2AB6C20D" w14:textId="77777777" w:rsidR="00866EAE" w:rsidRPr="00BE14BD" w:rsidRDefault="00866EAE" w:rsidP="001F5572">
      <w:pPr>
        <w:pStyle w:val="NormalWeb"/>
        <w:spacing w:before="0" w:beforeAutospacing="0" w:after="0" w:afterAutospacing="0" w:line="360" w:lineRule="auto"/>
        <w:ind w:left="708" w:right="843"/>
        <w:jc w:val="both"/>
        <w:rPr>
          <w:rFonts w:ascii="Arial" w:hAnsi="Arial" w:cs="Arial"/>
          <w:i/>
          <w:iCs/>
          <w:sz w:val="22"/>
          <w:szCs w:val="22"/>
        </w:rPr>
      </w:pPr>
    </w:p>
    <w:p w14:paraId="0FA0745B" w14:textId="77777777"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De acuerdo con la disposición transcrita y con lo establecido en el ordinal 1.2.3.1., capítulo Segundo, Título Sexto de la Circular Básica Jurídica 007 de 1996 expedida por esta Superintendencia, las entidades aseguradoras deben radicar en la Superintendencia Financiera el modelo de las pólizas con sus anexos que ofrecen habitualmente al público con antelación a la fecha prevista para iniciar su utilización, indicando expresamente que se envían para efectos del cumplimiento del deber de depósito.</w:t>
      </w:r>
    </w:p>
    <w:p w14:paraId="199C74D8" w14:textId="77777777"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Es así como con los documentos recibidos de conformidad con las normas antes referidas, la Superintendencia Financiera de acuerdo con lo ordenado en el ordinal 1.2.3.1. citado en el párrafo anterior, organiza el Registro de Pólizas para los efectos previstos en el parágrafo del artículo 1047 del Código de Comercio, sin que dicho depósito implique pronunciamiento de este organismo respecto de la legalidad de los modelos allegados.</w:t>
      </w:r>
    </w:p>
    <w:p w14:paraId="55AE1D8E" w14:textId="694DAA6E" w:rsidR="00866EAE" w:rsidRPr="00BE14BD" w:rsidRDefault="00866EAE" w:rsidP="001F5572">
      <w:pPr>
        <w:pStyle w:val="NormalWeb"/>
        <w:spacing w:line="360" w:lineRule="auto"/>
        <w:ind w:left="708" w:right="843"/>
        <w:jc w:val="both"/>
        <w:rPr>
          <w:rFonts w:ascii="Arial" w:hAnsi="Arial" w:cs="Arial"/>
          <w:i/>
          <w:iCs/>
          <w:sz w:val="22"/>
          <w:szCs w:val="22"/>
        </w:rPr>
      </w:pPr>
      <w:r w:rsidRPr="00BE14BD">
        <w:rPr>
          <w:rFonts w:ascii="Arial" w:hAnsi="Arial" w:cs="Arial"/>
          <w:i/>
          <w:iCs/>
          <w:sz w:val="22"/>
          <w:szCs w:val="22"/>
        </w:rPr>
        <w:t>Lo anterior no obsta para que la Superintendencia Financiera en ejercicio de sus funciones de supervisión adelante una verificación del cumplimiento de los requisitos señalados en los numerales 2 y 3 del artículo 184 antes citado, así como de las normas generales y especiales que regulan cada seguro en particular, para efectos de ordenar los ajustes pertinentes e iniciar la actuación administrativa pertinente cuando hubiere lugar a ello.</w:t>
      </w:r>
      <w:r w:rsidR="001F5572" w:rsidRPr="00BE14BD">
        <w:rPr>
          <w:rFonts w:ascii="Arial" w:hAnsi="Arial" w:cs="Arial"/>
          <w:i/>
          <w:iCs/>
          <w:sz w:val="22"/>
          <w:szCs w:val="22"/>
        </w:rPr>
        <w:t>”</w:t>
      </w:r>
      <w:r w:rsidR="001F5572" w:rsidRPr="00BE14BD">
        <w:rPr>
          <w:rStyle w:val="Refdenotaalpie"/>
          <w:rFonts w:ascii="Arial" w:hAnsi="Arial" w:cs="Arial"/>
          <w:i/>
          <w:iCs/>
          <w:sz w:val="22"/>
          <w:szCs w:val="22"/>
        </w:rPr>
        <w:footnoteReference w:id="4"/>
      </w:r>
    </w:p>
    <w:p w14:paraId="79D26D7F" w14:textId="2B3127C4" w:rsidR="00866EAE" w:rsidRPr="00BE14BD" w:rsidRDefault="001F5572" w:rsidP="00866EAE">
      <w:pPr>
        <w:pStyle w:val="NormalWeb"/>
        <w:spacing w:before="0" w:beforeAutospacing="0" w:after="0" w:afterAutospacing="0" w:line="360" w:lineRule="auto"/>
        <w:jc w:val="both"/>
        <w:rPr>
          <w:rFonts w:ascii="Arial" w:hAnsi="Arial" w:cs="Arial"/>
          <w:sz w:val="22"/>
          <w:szCs w:val="22"/>
        </w:rPr>
      </w:pPr>
      <w:r w:rsidRPr="00BE14BD">
        <w:rPr>
          <w:rFonts w:ascii="Arial" w:hAnsi="Arial" w:cs="Arial"/>
          <w:sz w:val="22"/>
          <w:szCs w:val="22"/>
        </w:rPr>
        <w:t>Del recuento citado se entiende entonces que, las compañías de seguro cuentan con la posibilidad de establecer condiciones generales y particulares aplicables a las pólizas de seguro que expide y las mismas cumplen con una serie de requisitos mínimos, siendo sometidas al análisis y verificación de su contenido para acreditar así el acatamiento de la ley. Para este caso se tiene que, la Póliza Vida Individual hoy y mañana plan temporal a edad 80 años con participación No. 1203004749-2 contiene además de su caratula y condiciones generales, un acápite de condiciones especiales que hacen parte integral del contrato de seguro</w:t>
      </w:r>
      <w:r w:rsidR="00BC7439" w:rsidRPr="00BE14BD">
        <w:rPr>
          <w:rFonts w:ascii="Arial" w:hAnsi="Arial" w:cs="Arial"/>
          <w:sz w:val="22"/>
          <w:szCs w:val="22"/>
        </w:rPr>
        <w:t>.</w:t>
      </w:r>
    </w:p>
    <w:p w14:paraId="11D75828" w14:textId="77777777" w:rsidR="00866EAE" w:rsidRPr="00BE14BD" w:rsidRDefault="00866EAE" w:rsidP="006F58C6">
      <w:pPr>
        <w:pStyle w:val="NormalWeb"/>
        <w:spacing w:before="0" w:beforeAutospacing="0" w:after="0" w:afterAutospacing="0" w:line="360" w:lineRule="auto"/>
        <w:jc w:val="both"/>
        <w:rPr>
          <w:rFonts w:ascii="Arial" w:hAnsi="Arial" w:cs="Arial"/>
          <w:sz w:val="22"/>
          <w:szCs w:val="22"/>
        </w:rPr>
      </w:pPr>
    </w:p>
    <w:p w14:paraId="010023A1" w14:textId="169CB192" w:rsidR="004358D8" w:rsidRPr="00BE14BD" w:rsidRDefault="00B92FB1" w:rsidP="004358D8">
      <w:pPr>
        <w:spacing w:line="360" w:lineRule="auto"/>
        <w:jc w:val="both"/>
        <w:rPr>
          <w:rFonts w:ascii="Arial" w:hAnsi="Arial" w:cs="Arial"/>
        </w:rPr>
      </w:pPr>
      <w:r w:rsidRPr="00BE14BD">
        <w:rPr>
          <w:rFonts w:ascii="Arial" w:hAnsi="Arial" w:cs="Arial"/>
        </w:rPr>
        <w:t xml:space="preserve">Al hacer una revisión con detenimiento de la Póliza Vida Individual hoy y mañana plan temporal a edad 80 años con participación No. 1203004749-2, se encuentra que la misma contó con un amparo básico de vida con sujeción a las condiciones de </w:t>
      </w:r>
      <w:r w:rsidR="008F48D4" w:rsidRPr="00BE14BD">
        <w:rPr>
          <w:rFonts w:ascii="Arial" w:hAnsi="Arial" w:cs="Arial"/>
        </w:rPr>
        <w:t>esta</w:t>
      </w:r>
      <w:r w:rsidRPr="00BE14BD">
        <w:rPr>
          <w:rFonts w:ascii="Arial" w:hAnsi="Arial" w:cs="Arial"/>
        </w:rPr>
        <w:t xml:space="preserve"> y en </w:t>
      </w:r>
      <w:r w:rsidR="008F48D4" w:rsidRPr="00BE14BD">
        <w:rPr>
          <w:rFonts w:ascii="Arial" w:hAnsi="Arial" w:cs="Arial"/>
        </w:rPr>
        <w:t>consideración</w:t>
      </w:r>
      <w:r w:rsidRPr="00BE14BD">
        <w:rPr>
          <w:rFonts w:ascii="Arial" w:hAnsi="Arial" w:cs="Arial"/>
        </w:rPr>
        <w:t xml:space="preserve"> a las declaraciones hechas por el asegurado, por lo que no existe duda acerca del contenido total </w:t>
      </w:r>
      <w:r w:rsidR="008F48D4" w:rsidRPr="00BE14BD">
        <w:rPr>
          <w:rFonts w:ascii="Arial" w:hAnsi="Arial" w:cs="Arial"/>
        </w:rPr>
        <w:t>d</w:t>
      </w:r>
      <w:r w:rsidRPr="00BE14BD">
        <w:rPr>
          <w:rFonts w:ascii="Arial" w:hAnsi="Arial" w:cs="Arial"/>
        </w:rPr>
        <w:t xml:space="preserve">e la póliza y en especial su acápite de condiciones especiales, </w:t>
      </w:r>
      <w:r w:rsidR="008F48D4" w:rsidRPr="00BE14BD">
        <w:rPr>
          <w:rFonts w:ascii="Arial" w:hAnsi="Arial" w:cs="Arial"/>
        </w:rPr>
        <w:t>las cuales se encuentran en el dossier y fueron aportadas por la parte demandante con su escrito</w:t>
      </w:r>
      <w:r w:rsidR="002E3F35" w:rsidRPr="00BE14BD">
        <w:rPr>
          <w:rFonts w:ascii="Arial" w:hAnsi="Arial" w:cs="Arial"/>
        </w:rPr>
        <w:t>, lo que deja en evidencia su pleno conocimiento, por lo e</w:t>
      </w:r>
      <w:r w:rsidR="008F48D4" w:rsidRPr="00BE14BD">
        <w:rPr>
          <w:rFonts w:ascii="Arial" w:hAnsi="Arial" w:cs="Arial"/>
        </w:rPr>
        <w:t xml:space="preserve">s pertinente hacer </w:t>
      </w:r>
      <w:r w:rsidR="002E3F35" w:rsidRPr="00BE14BD">
        <w:rPr>
          <w:rFonts w:ascii="Arial" w:hAnsi="Arial" w:cs="Arial"/>
        </w:rPr>
        <w:t>algunas</w:t>
      </w:r>
      <w:r w:rsidR="008F48D4" w:rsidRPr="00BE14BD">
        <w:rPr>
          <w:rFonts w:ascii="Arial" w:hAnsi="Arial" w:cs="Arial"/>
        </w:rPr>
        <w:t xml:space="preserve"> precisiones</w:t>
      </w:r>
      <w:r w:rsidR="002E3F35" w:rsidRPr="00BE14BD">
        <w:rPr>
          <w:rFonts w:ascii="Arial" w:hAnsi="Arial" w:cs="Arial"/>
        </w:rPr>
        <w:t xml:space="preserve"> sobre el tema</w:t>
      </w:r>
      <w:r w:rsidR="008F48D4" w:rsidRPr="00BE14BD">
        <w:rPr>
          <w:rFonts w:ascii="Arial" w:hAnsi="Arial" w:cs="Arial"/>
        </w:rPr>
        <w:t>.</w:t>
      </w:r>
      <w:r w:rsidR="002E3F35" w:rsidRPr="00BE14BD">
        <w:rPr>
          <w:rFonts w:ascii="Arial" w:hAnsi="Arial" w:cs="Arial"/>
        </w:rPr>
        <w:t xml:space="preserve"> </w:t>
      </w:r>
      <w:r w:rsidR="00BC7439" w:rsidRPr="00BE14BD">
        <w:rPr>
          <w:rFonts w:ascii="Arial" w:hAnsi="Arial" w:cs="Arial"/>
        </w:rPr>
        <w:t xml:space="preserve">Encontramos entonces que, se pactó una </w:t>
      </w:r>
      <w:r w:rsidR="00BC7439" w:rsidRPr="00BE14BD">
        <w:rPr>
          <w:rFonts w:ascii="Arial" w:hAnsi="Arial" w:cs="Arial"/>
        </w:rPr>
        <w:lastRenderedPageBreak/>
        <w:t xml:space="preserve">condición especial sobre valores de rescate, entendiéndose este como un concepto que se refiere al componente de acumulación característico de los seguros de vida dotales que varía según el valor asegurado, la edad del asegurado y el tiempo que ha estado vigente el seguro, y dentro de la cual se estableció una condición llamada “Condición especial sobre valores de rescate garantizados” en la que se observa, entre otra, la opción de “seguro saldado” o “seguro prorrogado”, que advierte, como una vez se cumpla con la condición expresamente establecida en la Póliza, se convertía la póliza en un seguro saldado o </w:t>
      </w:r>
      <w:r w:rsidR="00EA5753">
        <w:rPr>
          <w:rFonts w:ascii="Arial" w:hAnsi="Arial" w:cs="Arial"/>
        </w:rPr>
        <w:t>prorrogado</w:t>
      </w:r>
      <w:r w:rsidR="00BC7439" w:rsidRPr="00BE14BD">
        <w:rPr>
          <w:rFonts w:ascii="Arial" w:hAnsi="Arial" w:cs="Arial"/>
        </w:rPr>
        <w:t xml:space="preserve"> por la suma indicada en la tabla de valores de rescate garantizados conforme fueron estipulados en la póliza al momento de su expedición:</w:t>
      </w:r>
    </w:p>
    <w:p w14:paraId="7D638AD0" w14:textId="77777777" w:rsidR="004358D8" w:rsidRPr="00BE14BD" w:rsidRDefault="004358D8" w:rsidP="004358D8">
      <w:pPr>
        <w:spacing w:line="360" w:lineRule="auto"/>
        <w:jc w:val="center"/>
        <w:rPr>
          <w:rFonts w:ascii="Arial" w:hAnsi="Arial" w:cs="Arial"/>
        </w:rPr>
      </w:pPr>
      <w:r w:rsidRPr="00BE14BD">
        <w:rPr>
          <w:rFonts w:ascii="Arial" w:hAnsi="Arial" w:cs="Arial"/>
          <w:noProof/>
        </w:rPr>
        <w:drawing>
          <wp:inline distT="0" distB="0" distL="0" distR="0" wp14:anchorId="288D783B" wp14:editId="7BFEA6BD">
            <wp:extent cx="5819775" cy="1215072"/>
            <wp:effectExtent l="114300" t="76200" r="104775" b="80645"/>
            <wp:docPr id="1321487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68522" name=""/>
                    <pic:cNvPicPr/>
                  </pic:nvPicPr>
                  <pic:blipFill>
                    <a:blip r:embed="rId8"/>
                    <a:stretch>
                      <a:fillRect/>
                    </a:stretch>
                  </pic:blipFill>
                  <pic:spPr>
                    <a:xfrm>
                      <a:off x="0" y="0"/>
                      <a:ext cx="5836270" cy="1218516"/>
                    </a:xfrm>
                    <a:prstGeom prst="rect">
                      <a:avLst/>
                    </a:prstGeom>
                    <a:effectLst>
                      <a:outerShdw blurRad="63500" sx="102000" sy="102000" algn="ctr" rotWithShape="0">
                        <a:prstClr val="black">
                          <a:alpha val="40000"/>
                        </a:prstClr>
                      </a:outerShdw>
                    </a:effectLst>
                  </pic:spPr>
                </pic:pic>
              </a:graphicData>
            </a:graphic>
          </wp:inline>
        </w:drawing>
      </w:r>
    </w:p>
    <w:p w14:paraId="6B513B90" w14:textId="77777777" w:rsidR="004358D8" w:rsidRPr="00BE14BD" w:rsidRDefault="004358D8" w:rsidP="004358D8">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Condiciones Especiales de la Póliza Vida Individual hoy y mañana plan temporal a edad 80 años con participación No. 1203004749-2.</w:t>
      </w:r>
    </w:p>
    <w:p w14:paraId="2666F62E" w14:textId="77777777" w:rsidR="004358D8" w:rsidRPr="00BE14BD" w:rsidRDefault="004358D8" w:rsidP="004358D8">
      <w:pPr>
        <w:spacing w:line="360" w:lineRule="auto"/>
        <w:ind w:left="851" w:right="851"/>
        <w:jc w:val="both"/>
        <w:rPr>
          <w:rFonts w:ascii="Arial" w:hAnsi="Arial" w:cs="Arial"/>
          <w:i/>
          <w:iCs/>
        </w:rPr>
      </w:pPr>
      <w:r w:rsidRPr="00BE14BD">
        <w:rPr>
          <w:rFonts w:ascii="Arial" w:hAnsi="Arial" w:cs="Arial"/>
          <w:b/>
          <w:bCs/>
        </w:rPr>
        <w:t>Establece:</w:t>
      </w:r>
      <w:r w:rsidRPr="00BE14BD">
        <w:rPr>
          <w:rFonts w:ascii="Arial" w:hAnsi="Arial" w:cs="Arial"/>
        </w:rPr>
        <w:t xml:space="preserve"> </w:t>
      </w:r>
      <w:r w:rsidRPr="00BE14BD">
        <w:rPr>
          <w:rFonts w:ascii="Arial" w:hAnsi="Arial" w:cs="Arial"/>
          <w:i/>
          <w:iCs/>
        </w:rPr>
        <w:t>“Significa convertir póliza desde la fecha en que se causó la prima pendiente, en un seguro saldado por la suma indicada en la tabla de valores de rescate garantizados inserta en este contrato, la cual se mantendrá constante hasta el vencimiento del plan y será pagadera al fallecimiento del asegurado.</w:t>
      </w:r>
    </w:p>
    <w:p w14:paraId="56FF07B8" w14:textId="77777777" w:rsidR="004358D8" w:rsidRPr="00BE14BD" w:rsidRDefault="004358D8" w:rsidP="004358D8">
      <w:pPr>
        <w:spacing w:line="360" w:lineRule="auto"/>
        <w:ind w:left="851" w:right="851"/>
        <w:jc w:val="both"/>
        <w:rPr>
          <w:rFonts w:ascii="Arial" w:hAnsi="Arial" w:cs="Arial"/>
          <w:i/>
          <w:iCs/>
        </w:rPr>
      </w:pPr>
      <w:r w:rsidRPr="00BE14BD">
        <w:rPr>
          <w:rFonts w:ascii="Arial" w:hAnsi="Arial" w:cs="Arial"/>
          <w:i/>
          <w:iCs/>
          <w:u w:val="single"/>
        </w:rPr>
        <w:t>El seguro Saldado no dará derecho a Participación de Utilidades, ni a Valores de Rescate Garantizados o Prestamos</w:t>
      </w:r>
      <w:r w:rsidRPr="00BE14BD">
        <w:rPr>
          <w:rFonts w:ascii="Arial" w:hAnsi="Arial" w:cs="Arial"/>
          <w:i/>
          <w:iCs/>
        </w:rPr>
        <w:t>.</w:t>
      </w:r>
    </w:p>
    <w:p w14:paraId="10D802DA" w14:textId="77777777" w:rsidR="004358D8" w:rsidRPr="00BE14BD" w:rsidRDefault="004358D8" w:rsidP="004358D8">
      <w:pPr>
        <w:spacing w:line="360" w:lineRule="auto"/>
        <w:ind w:left="851" w:right="851"/>
        <w:jc w:val="both"/>
        <w:rPr>
          <w:rFonts w:ascii="Arial" w:hAnsi="Arial" w:cs="Arial"/>
          <w:i/>
          <w:iCs/>
        </w:rPr>
      </w:pPr>
      <w:r w:rsidRPr="00BE14BD">
        <w:rPr>
          <w:rFonts w:ascii="Arial" w:hAnsi="Arial" w:cs="Arial"/>
          <w:u w:val="single"/>
        </w:rPr>
        <w:t xml:space="preserve">Si existe alguna deuda, ella se deducirá del valor de Rescate Garantizado correspondiente y el saldo </w:t>
      </w:r>
      <w:proofErr w:type="gramStart"/>
      <w:r w:rsidRPr="00BE14BD">
        <w:rPr>
          <w:rFonts w:ascii="Arial" w:hAnsi="Arial" w:cs="Arial"/>
          <w:u w:val="single"/>
        </w:rPr>
        <w:t>del mismo</w:t>
      </w:r>
      <w:proofErr w:type="gramEnd"/>
      <w:r w:rsidRPr="00BE14BD">
        <w:rPr>
          <w:rFonts w:ascii="Arial" w:hAnsi="Arial" w:cs="Arial"/>
          <w:u w:val="single"/>
        </w:rPr>
        <w:t xml:space="preserve"> se aplicará a la compra del Seguros Saldado.</w:t>
      </w:r>
      <w:r w:rsidRPr="00BE14BD">
        <w:rPr>
          <w:rFonts w:ascii="Arial" w:hAnsi="Arial" w:cs="Arial"/>
          <w:i/>
          <w:iCs/>
        </w:rPr>
        <w:t>”</w:t>
      </w:r>
    </w:p>
    <w:p w14:paraId="78F51334" w14:textId="77777777" w:rsidR="00BC7439" w:rsidRPr="00BE14BD" w:rsidRDefault="00BC7439" w:rsidP="004358D8">
      <w:pPr>
        <w:spacing w:line="360" w:lineRule="auto"/>
        <w:ind w:left="851" w:right="851"/>
        <w:jc w:val="both"/>
        <w:rPr>
          <w:rFonts w:ascii="Arial" w:hAnsi="Arial" w:cs="Arial"/>
          <w:i/>
          <w:iCs/>
        </w:rPr>
      </w:pPr>
    </w:p>
    <w:p w14:paraId="48373043" w14:textId="77777777" w:rsidR="00BC7439" w:rsidRPr="00BE14BD" w:rsidRDefault="00BC7439" w:rsidP="00BC7439">
      <w:pPr>
        <w:spacing w:line="360" w:lineRule="auto"/>
        <w:jc w:val="center"/>
        <w:rPr>
          <w:rFonts w:ascii="Arial" w:hAnsi="Arial" w:cs="Arial"/>
        </w:rPr>
      </w:pPr>
      <w:r w:rsidRPr="00BE14BD">
        <w:rPr>
          <w:rFonts w:ascii="Arial" w:hAnsi="Arial" w:cs="Arial"/>
          <w:noProof/>
        </w:rPr>
        <w:drawing>
          <wp:inline distT="0" distB="0" distL="0" distR="0" wp14:anchorId="1711BE51" wp14:editId="0F0B7B70">
            <wp:extent cx="5419725" cy="1544554"/>
            <wp:effectExtent l="114300" t="95250" r="104775" b="93980"/>
            <wp:docPr id="8793502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76787" name="Imagen 1" descr="Interfaz de usuario gráfica, Texto, Aplicación&#10;&#10;El contenido generado por IA puede ser incorrecto."/>
                    <pic:cNvPicPr/>
                  </pic:nvPicPr>
                  <pic:blipFill>
                    <a:blip r:embed="rId9"/>
                    <a:stretch>
                      <a:fillRect/>
                    </a:stretch>
                  </pic:blipFill>
                  <pic:spPr>
                    <a:xfrm>
                      <a:off x="0" y="0"/>
                      <a:ext cx="5446706" cy="1552243"/>
                    </a:xfrm>
                    <a:prstGeom prst="rect">
                      <a:avLst/>
                    </a:prstGeom>
                    <a:effectLst>
                      <a:outerShdw blurRad="63500" sx="102000" sy="102000" algn="ctr" rotWithShape="0">
                        <a:prstClr val="black">
                          <a:alpha val="40000"/>
                        </a:prstClr>
                      </a:outerShdw>
                    </a:effectLst>
                  </pic:spPr>
                </pic:pic>
              </a:graphicData>
            </a:graphic>
          </wp:inline>
        </w:drawing>
      </w:r>
    </w:p>
    <w:p w14:paraId="08436365" w14:textId="77777777" w:rsidR="00BC7439" w:rsidRPr="00BE14BD" w:rsidRDefault="00BC7439" w:rsidP="00BC7439">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Condiciones Especiales de la Póliza Vida Individual hoy y mañana plan temporal a edad 80 años con participación No. 1203004749-2.</w:t>
      </w:r>
    </w:p>
    <w:p w14:paraId="1C48C022" w14:textId="77777777" w:rsidR="00BC7439" w:rsidRPr="00BE14BD" w:rsidRDefault="00BC7439" w:rsidP="00BC7439">
      <w:pPr>
        <w:spacing w:line="360" w:lineRule="auto"/>
        <w:ind w:left="851" w:right="851"/>
        <w:jc w:val="both"/>
        <w:rPr>
          <w:rFonts w:ascii="Arial" w:hAnsi="Arial" w:cs="Arial"/>
          <w:i/>
          <w:iCs/>
          <w:u w:val="single"/>
        </w:rPr>
      </w:pPr>
      <w:r w:rsidRPr="00BE14BD">
        <w:rPr>
          <w:rFonts w:ascii="Arial" w:hAnsi="Arial" w:cs="Arial"/>
          <w:b/>
          <w:bCs/>
        </w:rPr>
        <w:t>Establece:</w:t>
      </w:r>
      <w:r w:rsidRPr="00BE14BD">
        <w:rPr>
          <w:rFonts w:ascii="Arial" w:hAnsi="Arial" w:cs="Arial"/>
        </w:rPr>
        <w:t xml:space="preserve"> </w:t>
      </w:r>
      <w:r w:rsidRPr="00BE14BD">
        <w:rPr>
          <w:rFonts w:ascii="Arial" w:hAnsi="Arial" w:cs="Arial"/>
          <w:i/>
          <w:iCs/>
          <w:u w:val="single"/>
        </w:rPr>
        <w:t>SEGURO PRORROGADO Significa convertir esta Póliza, desde la fecha en que se causó la prima pendiente, en un Seguro Temporal Prorrogado por el tiempo indicado en la Tabla de Valores de Rescate Garantizados inserta en esta Póliza. El valor de este seguro será cada año y hasta su vencimiento, el que hubiera correspondido al plan original a la misma altura.</w:t>
      </w:r>
    </w:p>
    <w:p w14:paraId="2DFF92CC" w14:textId="77777777" w:rsidR="00BC7439" w:rsidRPr="00BE14BD" w:rsidRDefault="00BC7439" w:rsidP="00BC7439">
      <w:pPr>
        <w:spacing w:line="360" w:lineRule="auto"/>
        <w:ind w:left="851" w:right="851"/>
        <w:jc w:val="both"/>
        <w:rPr>
          <w:rFonts w:ascii="Arial" w:hAnsi="Arial" w:cs="Arial"/>
          <w:i/>
          <w:iCs/>
        </w:rPr>
      </w:pPr>
    </w:p>
    <w:p w14:paraId="40AF69A9" w14:textId="77777777" w:rsidR="00BC7439" w:rsidRPr="00BE14BD" w:rsidRDefault="00BC7439" w:rsidP="00BC7439">
      <w:pPr>
        <w:spacing w:line="360" w:lineRule="auto"/>
        <w:ind w:left="851" w:right="851"/>
        <w:jc w:val="both"/>
        <w:rPr>
          <w:rFonts w:ascii="Arial" w:hAnsi="Arial" w:cs="Arial"/>
          <w:i/>
          <w:iCs/>
        </w:rPr>
      </w:pPr>
      <w:r w:rsidRPr="00BE14BD">
        <w:rPr>
          <w:rFonts w:ascii="Arial" w:hAnsi="Arial" w:cs="Arial"/>
          <w:i/>
          <w:iCs/>
        </w:rPr>
        <w:t>El valor asegurado será pagado si el Asegurado fallece dentro del periodo especificado; pero si sobrevive al vencimiento de este término, el seguro cesará y la póliza quedará cancelada.</w:t>
      </w:r>
    </w:p>
    <w:p w14:paraId="24755229" w14:textId="77777777" w:rsidR="00BC7439" w:rsidRPr="00BE14BD" w:rsidRDefault="00BC7439" w:rsidP="00BC7439">
      <w:pPr>
        <w:spacing w:line="360" w:lineRule="auto"/>
        <w:ind w:left="851" w:right="851"/>
        <w:jc w:val="both"/>
        <w:rPr>
          <w:rFonts w:ascii="Arial" w:hAnsi="Arial" w:cs="Arial"/>
          <w:i/>
          <w:iCs/>
        </w:rPr>
      </w:pPr>
    </w:p>
    <w:p w14:paraId="43DDB999" w14:textId="77777777" w:rsidR="00BC7439" w:rsidRPr="00BE14BD" w:rsidRDefault="00BC7439" w:rsidP="00BC7439">
      <w:pPr>
        <w:spacing w:line="360" w:lineRule="auto"/>
        <w:ind w:left="851" w:right="851"/>
        <w:jc w:val="both"/>
        <w:rPr>
          <w:rFonts w:ascii="Arial" w:hAnsi="Arial" w:cs="Arial"/>
          <w:i/>
          <w:iCs/>
        </w:rPr>
      </w:pPr>
      <w:r w:rsidRPr="00BE14BD">
        <w:rPr>
          <w:rFonts w:ascii="Arial" w:hAnsi="Arial" w:cs="Arial"/>
          <w:i/>
          <w:iCs/>
        </w:rPr>
        <w:t>El Seguro Prorrogado no dará derecho a Participación de Utilidades, ni a Valores de Rescate Garantizados o Préstamos.</w:t>
      </w:r>
    </w:p>
    <w:p w14:paraId="2C260018" w14:textId="77777777" w:rsidR="00BC7439" w:rsidRPr="00BE14BD" w:rsidRDefault="00BC7439" w:rsidP="00BC7439">
      <w:pPr>
        <w:spacing w:line="360" w:lineRule="auto"/>
        <w:ind w:left="851" w:right="851"/>
        <w:jc w:val="both"/>
        <w:rPr>
          <w:rFonts w:ascii="Arial" w:hAnsi="Arial" w:cs="Arial"/>
          <w:i/>
          <w:iCs/>
        </w:rPr>
      </w:pPr>
    </w:p>
    <w:p w14:paraId="48DE6692" w14:textId="77777777" w:rsidR="00BC7439" w:rsidRPr="00BE14BD" w:rsidRDefault="00BC7439" w:rsidP="00BC7439">
      <w:pPr>
        <w:spacing w:line="360" w:lineRule="auto"/>
        <w:ind w:left="851" w:right="851"/>
        <w:jc w:val="both"/>
        <w:rPr>
          <w:rFonts w:ascii="Arial" w:hAnsi="Arial" w:cs="Arial"/>
        </w:rPr>
      </w:pPr>
      <w:r w:rsidRPr="00BE14BD">
        <w:rPr>
          <w:rFonts w:ascii="Arial" w:hAnsi="Arial" w:cs="Arial"/>
          <w:i/>
          <w:iCs/>
        </w:rPr>
        <w:t>Queda entendido que no se expedirá el correspondiente certificado de Seguro Prorrogado hasta tanto no se produzca el pago de cualquier suma que el Asegurado adeude a LA COMPAÑÍA en virtud de la Póliza original.</w:t>
      </w:r>
    </w:p>
    <w:p w14:paraId="19D82510" w14:textId="77777777" w:rsidR="00BC7439" w:rsidRPr="00BE14BD" w:rsidRDefault="00BC7439" w:rsidP="004358D8">
      <w:pPr>
        <w:spacing w:line="360" w:lineRule="auto"/>
        <w:ind w:left="851" w:right="851"/>
        <w:jc w:val="both"/>
        <w:rPr>
          <w:rFonts w:ascii="Arial" w:hAnsi="Arial" w:cs="Arial"/>
          <w:i/>
          <w:iCs/>
        </w:rPr>
      </w:pPr>
    </w:p>
    <w:p w14:paraId="49F212FA" w14:textId="77777777" w:rsidR="004358D8" w:rsidRPr="00BE14BD" w:rsidRDefault="004358D8" w:rsidP="004358D8">
      <w:pPr>
        <w:spacing w:line="360" w:lineRule="auto"/>
        <w:jc w:val="both"/>
        <w:rPr>
          <w:rFonts w:ascii="Arial" w:hAnsi="Arial" w:cs="Arial"/>
        </w:rPr>
      </w:pPr>
    </w:p>
    <w:p w14:paraId="66CED9FC" w14:textId="539ED2B2" w:rsidR="004358D8" w:rsidRPr="00BE14BD" w:rsidRDefault="004358D8" w:rsidP="004358D8">
      <w:pPr>
        <w:spacing w:line="360" w:lineRule="auto"/>
        <w:jc w:val="both"/>
        <w:rPr>
          <w:rFonts w:ascii="Arial" w:hAnsi="Arial" w:cs="Arial"/>
        </w:rPr>
      </w:pPr>
      <w:r w:rsidRPr="00BE14BD">
        <w:rPr>
          <w:rFonts w:ascii="Arial" w:hAnsi="Arial" w:cs="Arial"/>
        </w:rPr>
        <w:t xml:space="preserve">Es así como, para el caso concreto, se tiene que, la Póliza Vida Individual hoy y mañana plan temporal a edad 80 años con participación No. 1203004749-2 se </w:t>
      </w:r>
      <w:r w:rsidR="00AA01DB" w:rsidRPr="00BE14BD">
        <w:rPr>
          <w:rFonts w:ascii="Arial" w:hAnsi="Arial" w:cs="Arial"/>
        </w:rPr>
        <w:t xml:space="preserve">terminó para convertirse </w:t>
      </w:r>
      <w:r w:rsidRPr="00BE14BD">
        <w:rPr>
          <w:rFonts w:ascii="Arial" w:hAnsi="Arial" w:cs="Arial"/>
        </w:rPr>
        <w:t>en un seguro saldado</w:t>
      </w:r>
      <w:r w:rsidR="00BC7439" w:rsidRPr="00BE14BD">
        <w:rPr>
          <w:rFonts w:ascii="Arial" w:hAnsi="Arial" w:cs="Arial"/>
        </w:rPr>
        <w:t xml:space="preserve"> o seguro prorrogado,</w:t>
      </w:r>
      <w:r w:rsidRPr="00BE14BD">
        <w:rPr>
          <w:rFonts w:ascii="Arial" w:hAnsi="Arial" w:cs="Arial"/>
        </w:rPr>
        <w:t xml:space="preserve"> por lo que su vigencia finalizó el 27 de octubre del 2000, dado que las sumas recaudadas fueron aplicadas para el pago de la prima y se convirtió entonces en la Póliza de Vida Hoy y Mañana Dólares No. 1210000036-4, la cual fue rescindida por concepto de revocación y/o anulación del día 08 de octubre de 2004. </w:t>
      </w:r>
    </w:p>
    <w:p w14:paraId="3992CC6A" w14:textId="77777777" w:rsidR="004358D8" w:rsidRPr="00BE14BD" w:rsidRDefault="004358D8" w:rsidP="006F58C6">
      <w:pPr>
        <w:pStyle w:val="NormalWeb"/>
        <w:spacing w:before="0" w:beforeAutospacing="0" w:after="0" w:afterAutospacing="0" w:line="360" w:lineRule="auto"/>
        <w:jc w:val="both"/>
        <w:rPr>
          <w:rFonts w:ascii="Arial" w:hAnsi="Arial" w:cs="Arial"/>
          <w:sz w:val="22"/>
          <w:szCs w:val="22"/>
        </w:rPr>
      </w:pPr>
    </w:p>
    <w:p w14:paraId="3EFF03B6" w14:textId="4C8E9B10" w:rsidR="009E7A95" w:rsidRPr="00BE14BD" w:rsidRDefault="009E7A95" w:rsidP="006F58C6">
      <w:pPr>
        <w:pStyle w:val="NormalWeb"/>
        <w:spacing w:before="0" w:beforeAutospacing="0" w:after="0" w:afterAutospacing="0" w:line="360" w:lineRule="auto"/>
        <w:jc w:val="both"/>
        <w:rPr>
          <w:rFonts w:ascii="Arial" w:hAnsi="Arial" w:cs="Arial"/>
          <w:sz w:val="22"/>
          <w:szCs w:val="22"/>
        </w:rPr>
      </w:pPr>
      <w:r w:rsidRPr="00BE14BD">
        <w:rPr>
          <w:rFonts w:ascii="Arial" w:hAnsi="Arial" w:cs="Arial"/>
          <w:sz w:val="22"/>
          <w:szCs w:val="22"/>
        </w:rPr>
        <w:t>A su vez, atendiendo a lo pretendido por la parte demandante, en donde persigue el reconocimiento y pago de los valores de rescate garantizados en la póliza, lo cierto es que no es posible reconocer suma alguna, en tanto la Póliza Vida Individual hoy y mañana plan temporal a edad 80 años con participación No. 1203004749-2 finalizó su vigencia como ya se ha indicado y en todo caso, al haberse convertido la misma en un seguro saldado</w:t>
      </w:r>
      <w:r w:rsidR="00BC7439" w:rsidRPr="00BE14BD">
        <w:rPr>
          <w:rFonts w:ascii="Arial" w:hAnsi="Arial" w:cs="Arial"/>
          <w:sz w:val="22"/>
          <w:szCs w:val="22"/>
        </w:rPr>
        <w:t xml:space="preserve"> o prorrogado</w:t>
      </w:r>
      <w:r w:rsidRPr="00BE14BD">
        <w:rPr>
          <w:rFonts w:ascii="Arial" w:hAnsi="Arial" w:cs="Arial"/>
          <w:sz w:val="22"/>
          <w:szCs w:val="22"/>
        </w:rPr>
        <w:t>, ello no da derecho al reconocimiento de valores de rescate garantizados conforme fue plenamente informado al asegurado al momento de la suscripción de la póliza y como se indicó tácitamente en la condición especial sobre valores de rescate garantizados cuando se produce la conversión a un seguro saldado</w:t>
      </w:r>
      <w:r w:rsidR="00BC7439" w:rsidRPr="00BE14BD">
        <w:rPr>
          <w:rFonts w:ascii="Arial" w:hAnsi="Arial" w:cs="Arial"/>
          <w:sz w:val="22"/>
          <w:szCs w:val="22"/>
        </w:rPr>
        <w:t xml:space="preserve"> o prorrogado</w:t>
      </w:r>
      <w:r w:rsidRPr="00BE14BD">
        <w:rPr>
          <w:rFonts w:ascii="Arial" w:hAnsi="Arial" w:cs="Arial"/>
          <w:sz w:val="22"/>
          <w:szCs w:val="22"/>
        </w:rPr>
        <w:t>.</w:t>
      </w:r>
    </w:p>
    <w:p w14:paraId="2E76ED37" w14:textId="77777777" w:rsidR="0092761D" w:rsidRPr="00BE14BD" w:rsidRDefault="0092761D" w:rsidP="006F58C6">
      <w:pPr>
        <w:pStyle w:val="NormalWeb"/>
        <w:spacing w:before="0" w:beforeAutospacing="0" w:after="0" w:afterAutospacing="0" w:line="360" w:lineRule="auto"/>
        <w:jc w:val="both"/>
        <w:rPr>
          <w:rFonts w:ascii="Arial" w:hAnsi="Arial" w:cs="Arial"/>
          <w:sz w:val="22"/>
          <w:szCs w:val="22"/>
        </w:rPr>
      </w:pPr>
    </w:p>
    <w:p w14:paraId="656CC93D" w14:textId="4F2EBD63" w:rsidR="000F084A" w:rsidRPr="00BE14BD" w:rsidRDefault="0092761D" w:rsidP="000F084A">
      <w:pPr>
        <w:pStyle w:val="NormalWeb"/>
        <w:spacing w:before="0" w:beforeAutospacing="0" w:after="0" w:afterAutospacing="0" w:line="360" w:lineRule="auto"/>
        <w:jc w:val="both"/>
        <w:rPr>
          <w:rFonts w:ascii="Arial" w:hAnsi="Arial" w:cs="Arial"/>
          <w:sz w:val="22"/>
          <w:szCs w:val="22"/>
        </w:rPr>
      </w:pPr>
      <w:r w:rsidRPr="00BE14BD">
        <w:rPr>
          <w:rFonts w:ascii="Arial" w:hAnsi="Arial" w:cs="Arial"/>
          <w:sz w:val="22"/>
          <w:szCs w:val="22"/>
        </w:rPr>
        <w:t xml:space="preserve">Lo anterior fue puesto de presente al señor REINA SILVA a través de comunicación </w:t>
      </w:r>
      <w:r w:rsidR="000F084A" w:rsidRPr="00BE14BD">
        <w:rPr>
          <w:rFonts w:ascii="Arial" w:hAnsi="Arial" w:cs="Arial"/>
          <w:sz w:val="22"/>
          <w:szCs w:val="22"/>
        </w:rPr>
        <w:t xml:space="preserve">con fecha del 09 de julio del 2019 a través de oficio con radicado GVI-1065, en donde se puso de presente que la Póliza Vida Individual hoy y mañana plan temporal a edad 80 años con participación No. 1203004749-2 termino su vigencia desde el 27 de octubre del 2000 y así mismo el seguro saldado denominado Póliza de Vida Hoy y Mañana </w:t>
      </w:r>
      <w:proofErr w:type="gramStart"/>
      <w:r w:rsidR="000F084A" w:rsidRPr="00BE14BD">
        <w:rPr>
          <w:rFonts w:ascii="Arial" w:hAnsi="Arial" w:cs="Arial"/>
          <w:sz w:val="22"/>
          <w:szCs w:val="22"/>
        </w:rPr>
        <w:t>Dólares</w:t>
      </w:r>
      <w:proofErr w:type="gramEnd"/>
      <w:r w:rsidR="000F084A" w:rsidRPr="00BE14BD">
        <w:rPr>
          <w:rFonts w:ascii="Arial" w:hAnsi="Arial" w:cs="Arial"/>
          <w:sz w:val="22"/>
          <w:szCs w:val="22"/>
        </w:rPr>
        <w:t xml:space="preserve"> No. 1210000036-4 fue rescindido el 08 de octubre de 2004.</w:t>
      </w:r>
    </w:p>
    <w:p w14:paraId="2019C256" w14:textId="77777777" w:rsidR="000F084A" w:rsidRPr="00BE14BD" w:rsidRDefault="000F084A" w:rsidP="000F084A">
      <w:pPr>
        <w:spacing w:line="360" w:lineRule="auto"/>
        <w:jc w:val="center"/>
        <w:rPr>
          <w:rFonts w:ascii="Arial" w:hAnsi="Arial" w:cs="Arial"/>
        </w:rPr>
      </w:pPr>
      <w:r w:rsidRPr="00BE14BD">
        <w:rPr>
          <w:rFonts w:ascii="Arial" w:hAnsi="Arial" w:cs="Arial"/>
          <w:noProof/>
        </w:rPr>
        <w:drawing>
          <wp:inline distT="0" distB="0" distL="0" distR="0" wp14:anchorId="18451AD2" wp14:editId="42A452A2">
            <wp:extent cx="4533900" cy="2660458"/>
            <wp:effectExtent l="0" t="0" r="0" b="6985"/>
            <wp:docPr id="40001029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4467" name="Imagen 1" descr="Texto, Carta&#10;&#10;El contenido generado por IA puede ser incorrecto."/>
                    <pic:cNvPicPr/>
                  </pic:nvPicPr>
                  <pic:blipFill>
                    <a:blip r:embed="rId11"/>
                    <a:stretch>
                      <a:fillRect/>
                    </a:stretch>
                  </pic:blipFill>
                  <pic:spPr>
                    <a:xfrm>
                      <a:off x="0" y="0"/>
                      <a:ext cx="4537848" cy="2662774"/>
                    </a:xfrm>
                    <a:prstGeom prst="rect">
                      <a:avLst/>
                    </a:prstGeom>
                  </pic:spPr>
                </pic:pic>
              </a:graphicData>
            </a:graphic>
          </wp:inline>
        </w:drawing>
      </w:r>
    </w:p>
    <w:p w14:paraId="17412C85" w14:textId="77777777" w:rsidR="000F084A" w:rsidRPr="00BE14BD" w:rsidRDefault="000F084A" w:rsidP="000F084A">
      <w:pPr>
        <w:spacing w:line="360" w:lineRule="auto"/>
        <w:jc w:val="both"/>
        <w:rPr>
          <w:rFonts w:ascii="Arial" w:hAnsi="Arial" w:cs="Arial"/>
        </w:rPr>
      </w:pPr>
    </w:p>
    <w:p w14:paraId="3A55A489" w14:textId="77777777" w:rsidR="000F084A" w:rsidRPr="00BE14BD" w:rsidRDefault="000F084A" w:rsidP="000F084A">
      <w:pPr>
        <w:spacing w:line="360" w:lineRule="auto"/>
        <w:ind w:left="851" w:right="851"/>
        <w:jc w:val="both"/>
        <w:rPr>
          <w:rFonts w:ascii="Arial" w:hAnsi="Arial" w:cs="Arial"/>
        </w:rPr>
      </w:pPr>
      <w:r w:rsidRPr="00BE14BD">
        <w:rPr>
          <w:rFonts w:ascii="Arial" w:hAnsi="Arial" w:cs="Arial"/>
          <w:b/>
          <w:bCs/>
        </w:rPr>
        <w:lastRenderedPageBreak/>
        <w:t>Documento:</w:t>
      </w:r>
      <w:r w:rsidRPr="00BE14BD">
        <w:rPr>
          <w:rFonts w:ascii="Arial" w:hAnsi="Arial" w:cs="Arial"/>
        </w:rPr>
        <w:t xml:space="preserve"> Comunicación GVI-1065 del 09 de julio de 2019 emitida por Allianz Seguros de Vida S.A.</w:t>
      </w:r>
    </w:p>
    <w:p w14:paraId="0295FAC8" w14:textId="77777777" w:rsidR="000F084A" w:rsidRPr="00BE14BD" w:rsidRDefault="000F084A" w:rsidP="000F084A">
      <w:pPr>
        <w:spacing w:line="360" w:lineRule="auto"/>
        <w:ind w:left="851" w:right="851"/>
        <w:jc w:val="both"/>
        <w:rPr>
          <w:rFonts w:ascii="Arial" w:hAnsi="Arial" w:cs="Arial"/>
          <w:i/>
          <w:iCs/>
        </w:rPr>
      </w:pPr>
      <w:r w:rsidRPr="00BE14BD">
        <w:rPr>
          <w:rFonts w:ascii="Arial" w:hAnsi="Arial" w:cs="Arial"/>
          <w:b/>
          <w:bCs/>
        </w:rPr>
        <w:t>Establece:</w:t>
      </w:r>
      <w:r w:rsidRPr="00BE14BD">
        <w:rPr>
          <w:rFonts w:ascii="Arial" w:hAnsi="Arial" w:cs="Arial"/>
        </w:rPr>
        <w:t xml:space="preserve"> </w:t>
      </w:r>
      <w:r w:rsidRPr="00BE14BD">
        <w:rPr>
          <w:rFonts w:ascii="Arial" w:hAnsi="Arial" w:cs="Arial"/>
          <w:i/>
          <w:iCs/>
        </w:rPr>
        <w:t xml:space="preserve">“Dando alcance a la comunicación GVI-806 nos permitimos informarle </w:t>
      </w:r>
      <w:proofErr w:type="gramStart"/>
      <w:r w:rsidRPr="00BE14BD">
        <w:rPr>
          <w:rFonts w:ascii="Arial" w:hAnsi="Arial" w:cs="Arial"/>
          <w:i/>
          <w:iCs/>
        </w:rPr>
        <w:t>que</w:t>
      </w:r>
      <w:proofErr w:type="gramEnd"/>
      <w:r w:rsidRPr="00BE14BD">
        <w:rPr>
          <w:rFonts w:ascii="Arial" w:hAnsi="Arial" w:cs="Arial"/>
          <w:i/>
          <w:iCs/>
        </w:rPr>
        <w:t xml:space="preserve"> </w:t>
      </w:r>
      <w:proofErr w:type="gramStart"/>
      <w:r w:rsidRPr="00BE14BD">
        <w:rPr>
          <w:rFonts w:ascii="Arial" w:hAnsi="Arial" w:cs="Arial"/>
          <w:i/>
          <w:iCs/>
        </w:rPr>
        <w:t>de acuerdo a</w:t>
      </w:r>
      <w:proofErr w:type="gramEnd"/>
      <w:r w:rsidRPr="00BE14BD">
        <w:rPr>
          <w:rFonts w:ascii="Arial" w:hAnsi="Arial" w:cs="Arial"/>
          <w:i/>
          <w:iCs/>
        </w:rPr>
        <w:t xml:space="preserve"> su solicitud de rescisión de la póliza en asunto, procedimos a revisar la liquidación de los valores reportados en la certificación mencionada al inicio de este párrafo, encontrando que lamentablemente se produjo un error en el proceso de su solicitud por lo cual le ofrecemos nuestras más sinceras disculpas por la confusión generada.</w:t>
      </w:r>
    </w:p>
    <w:p w14:paraId="166C9677" w14:textId="77777777" w:rsidR="000542A9" w:rsidRPr="00BE14BD" w:rsidRDefault="000542A9" w:rsidP="000F084A">
      <w:pPr>
        <w:spacing w:line="360" w:lineRule="auto"/>
        <w:ind w:left="851" w:right="851"/>
        <w:jc w:val="both"/>
        <w:rPr>
          <w:rFonts w:ascii="Arial" w:hAnsi="Arial" w:cs="Arial"/>
          <w:i/>
          <w:iCs/>
        </w:rPr>
      </w:pPr>
    </w:p>
    <w:p w14:paraId="4EC28A6B" w14:textId="77777777" w:rsidR="000F084A" w:rsidRPr="00BE14BD" w:rsidRDefault="000F084A" w:rsidP="000F084A">
      <w:pPr>
        <w:spacing w:line="360" w:lineRule="auto"/>
        <w:ind w:left="851" w:right="851"/>
        <w:jc w:val="both"/>
        <w:rPr>
          <w:rFonts w:ascii="Arial" w:hAnsi="Arial" w:cs="Arial"/>
          <w:i/>
          <w:iCs/>
        </w:rPr>
      </w:pPr>
      <w:r w:rsidRPr="00BE14BD">
        <w:rPr>
          <w:rFonts w:ascii="Arial" w:hAnsi="Arial" w:cs="Arial"/>
          <w:i/>
          <w:iCs/>
        </w:rPr>
        <w:t xml:space="preserve">La Póliza de vida Hoy y Mañana Antiguo No. 1203004749-2 sobre la cual realizó la solicitud se encuentra en estado no vigente a partir de la fecha 27 de octubre de 2000, dado a que los valores correspondientes fueron aplicados para el pago de la prima de una nueva póliza adquirida en dólares denominada, Plan Hoy y Mañana </w:t>
      </w:r>
      <w:proofErr w:type="gramStart"/>
      <w:r w:rsidRPr="00BE14BD">
        <w:rPr>
          <w:rFonts w:ascii="Arial" w:hAnsi="Arial" w:cs="Arial"/>
          <w:i/>
          <w:iCs/>
        </w:rPr>
        <w:t>Dólares</w:t>
      </w:r>
      <w:proofErr w:type="gramEnd"/>
      <w:r w:rsidRPr="00BE14BD">
        <w:rPr>
          <w:rFonts w:ascii="Arial" w:hAnsi="Arial" w:cs="Arial"/>
          <w:i/>
          <w:iCs/>
        </w:rPr>
        <w:t xml:space="preserve"> 1210000036-4 la cual fue rescindida en la fecha 08/10/2004 tal como se informó en comunicación GVI-760.”</w:t>
      </w:r>
    </w:p>
    <w:p w14:paraId="2E03DE1D" w14:textId="77777777" w:rsidR="000F084A" w:rsidRPr="00BE14BD" w:rsidRDefault="000F084A" w:rsidP="006F58C6">
      <w:pPr>
        <w:pStyle w:val="NormalWeb"/>
        <w:spacing w:before="0" w:beforeAutospacing="0" w:after="0" w:afterAutospacing="0" w:line="360" w:lineRule="auto"/>
        <w:jc w:val="both"/>
        <w:rPr>
          <w:rFonts w:ascii="Arial" w:hAnsi="Arial" w:cs="Arial"/>
          <w:sz w:val="22"/>
          <w:szCs w:val="22"/>
        </w:rPr>
      </w:pPr>
    </w:p>
    <w:p w14:paraId="41FA6EEB" w14:textId="711856B0" w:rsidR="006B7AEF" w:rsidRDefault="006B7AEF" w:rsidP="006F58C6">
      <w:pPr>
        <w:pStyle w:val="NormalWeb"/>
        <w:spacing w:before="0" w:beforeAutospacing="0" w:after="0" w:afterAutospacing="0" w:line="360" w:lineRule="auto"/>
        <w:jc w:val="both"/>
        <w:rPr>
          <w:rFonts w:ascii="Arial" w:hAnsi="Arial" w:cs="Arial"/>
          <w:sz w:val="22"/>
          <w:szCs w:val="22"/>
        </w:rPr>
      </w:pPr>
      <w:r w:rsidRPr="00BE14BD">
        <w:rPr>
          <w:rFonts w:ascii="Arial" w:hAnsi="Arial" w:cs="Arial"/>
          <w:sz w:val="22"/>
          <w:szCs w:val="22"/>
        </w:rPr>
        <w:t>De cualquier manera es por demás improcedente estructurar una pretensión económica con base en una comunicación que fue aclarada con suficiencia al señor REINA SILVA, pues la compañía incurrió en un error involuntario al advertir que la Póliza Vida Individual hoy y mañana plan temporal a edad 80 años con participación No. 1203004749-2 se encontraba vigente en el año 2019, situación que como ya ha sido explicada no obedece a la realidad, pues la misma finalizó su vigencia el 27 de octubre del año 2000.</w:t>
      </w:r>
    </w:p>
    <w:p w14:paraId="1AC7621D" w14:textId="77777777" w:rsidR="00D47054" w:rsidRDefault="00D47054" w:rsidP="006F58C6">
      <w:pPr>
        <w:pStyle w:val="NormalWeb"/>
        <w:spacing w:before="0" w:beforeAutospacing="0" w:after="0" w:afterAutospacing="0" w:line="360" w:lineRule="auto"/>
        <w:jc w:val="both"/>
        <w:rPr>
          <w:rFonts w:ascii="Arial" w:hAnsi="Arial" w:cs="Arial"/>
          <w:sz w:val="22"/>
          <w:szCs w:val="22"/>
        </w:rPr>
      </w:pPr>
    </w:p>
    <w:p w14:paraId="53030F32" w14:textId="6BC75BFB" w:rsidR="00D47054" w:rsidRPr="00BE14BD" w:rsidRDefault="00D47054" w:rsidP="006F58C6">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Así pues, la actuación de la compañía se dio bajo la propia voluntad y autonomía del asegurado, entre tanto los valores de rescate garantizados de la</w:t>
      </w:r>
      <w:r w:rsidRPr="00BE14BD">
        <w:rPr>
          <w:rFonts w:ascii="Arial" w:hAnsi="Arial" w:cs="Arial"/>
          <w:sz w:val="22"/>
          <w:szCs w:val="22"/>
        </w:rPr>
        <w:t xml:space="preserve"> Póliza Vida Individual hoy y mañana plan temporal a edad 80 años con participación No. 1203004749-2</w:t>
      </w:r>
      <w:r>
        <w:rPr>
          <w:rFonts w:ascii="Arial" w:hAnsi="Arial" w:cs="Arial"/>
          <w:sz w:val="22"/>
          <w:szCs w:val="22"/>
        </w:rPr>
        <w:t xml:space="preserve">, fueron utilizadas para el pago de la prima de la </w:t>
      </w:r>
      <w:r w:rsidRPr="00BE14BD">
        <w:rPr>
          <w:rFonts w:ascii="Arial" w:hAnsi="Arial" w:cs="Arial"/>
          <w:sz w:val="22"/>
          <w:szCs w:val="22"/>
        </w:rPr>
        <w:t xml:space="preserve">póliza Hoy y Mañana </w:t>
      </w:r>
      <w:proofErr w:type="gramStart"/>
      <w:r w:rsidRPr="00BE14BD">
        <w:rPr>
          <w:rFonts w:ascii="Arial" w:hAnsi="Arial" w:cs="Arial"/>
          <w:sz w:val="22"/>
          <w:szCs w:val="22"/>
        </w:rPr>
        <w:t>Dólares</w:t>
      </w:r>
      <w:proofErr w:type="gramEnd"/>
      <w:r w:rsidRPr="00BE14BD">
        <w:rPr>
          <w:rFonts w:ascii="Arial" w:hAnsi="Arial" w:cs="Arial"/>
          <w:sz w:val="22"/>
          <w:szCs w:val="22"/>
        </w:rPr>
        <w:t xml:space="preserve"> No. 1210000036-4</w:t>
      </w:r>
      <w:r>
        <w:rPr>
          <w:rFonts w:ascii="Arial" w:hAnsi="Arial" w:cs="Arial"/>
          <w:sz w:val="22"/>
          <w:szCs w:val="22"/>
        </w:rPr>
        <w:t xml:space="preserve">, por lo que seria improcedente considerar que la compañía actuó en desconocimiento de su asegurado. De allí entonces que la terminación de la póliza inicial en el año 2000 se haya dado por la propia voluntad del asegurado, lo que ratifica entonces el conocimiento sobre las condiciones de ambos aseguramientos y el destino de los valores de rescate de la </w:t>
      </w:r>
      <w:r w:rsidRPr="00BE14BD">
        <w:rPr>
          <w:rFonts w:ascii="Arial" w:hAnsi="Arial" w:cs="Arial"/>
          <w:sz w:val="22"/>
          <w:szCs w:val="22"/>
        </w:rPr>
        <w:t>Póliza Vida Individual hoy y mañana plan temporal a edad 80 años con participación No. 1203004749-2</w:t>
      </w:r>
    </w:p>
    <w:p w14:paraId="0BF6EF55" w14:textId="3502DB68" w:rsidR="009E7A95" w:rsidRPr="00BE14BD" w:rsidRDefault="000542A9" w:rsidP="00BF69A4">
      <w:pPr>
        <w:pStyle w:val="NormalWeb"/>
        <w:spacing w:line="360" w:lineRule="auto"/>
        <w:jc w:val="both"/>
        <w:rPr>
          <w:rFonts w:ascii="Arial" w:hAnsi="Arial" w:cs="Arial"/>
          <w:sz w:val="22"/>
          <w:szCs w:val="22"/>
        </w:rPr>
      </w:pPr>
      <w:r w:rsidRPr="00BE14BD">
        <w:rPr>
          <w:rFonts w:ascii="Arial" w:hAnsi="Arial" w:cs="Arial"/>
          <w:sz w:val="22"/>
          <w:szCs w:val="22"/>
        </w:rPr>
        <w:t xml:space="preserve">En mérito de lo expuesto, resulta forzoso concluir que no asiste derecho alguno al demandante para reclamar las prestaciones derivadas de la póliza de Vida Individual Hoy y Mañana – Plan Temporal a Edad 80 años con participación No. 1203004749-2, toda vez que dicho contrato se extinguió jurídicamente el 27 de octubre del año 2000, al operar la conversión en seguro saldado o prorrogado. Esta terminación no obedeció a un acto intempestivo ni unilateral de la aseguradora, sino que fue la consecuencia directa y previsible de la aplicación de la condición especial sobre valores de rescate garantizados, expresamente prevista en las condiciones contractuales, conocida y aceptada por el asegurado Álvaro Reina Silva desde el perfeccionamiento del negocio jurídico. De esta manera, conforme al principio de autonomía de la voluntad consagrado en el artículo 1056 del Código de Comercio, las partes definieron no solo la vigencia y el alcance de la póliza, sino también los efectos que produciría la activación de dicha cláusula especial, cuyo cumplimiento </w:t>
      </w:r>
      <w:r w:rsidRPr="00BE14BD">
        <w:rPr>
          <w:rFonts w:ascii="Arial" w:hAnsi="Arial" w:cs="Arial"/>
          <w:sz w:val="22"/>
          <w:szCs w:val="22"/>
        </w:rPr>
        <w:lastRenderedPageBreak/>
        <w:t xml:space="preserve">transformó de manera irrevocable el contrato original en la póliza Hoy y Mañana </w:t>
      </w:r>
      <w:proofErr w:type="gramStart"/>
      <w:r w:rsidRPr="00BE14BD">
        <w:rPr>
          <w:rFonts w:ascii="Arial" w:hAnsi="Arial" w:cs="Arial"/>
          <w:sz w:val="22"/>
          <w:szCs w:val="22"/>
        </w:rPr>
        <w:t>Dólares</w:t>
      </w:r>
      <w:proofErr w:type="gramEnd"/>
      <w:r w:rsidRPr="00BE14BD">
        <w:rPr>
          <w:rFonts w:ascii="Arial" w:hAnsi="Arial" w:cs="Arial"/>
          <w:sz w:val="22"/>
          <w:szCs w:val="22"/>
        </w:rPr>
        <w:t xml:space="preserve"> No. 1210000036-4, con condiciones distintas y limitadas. Precisamente, una de las consecuencias esenciales y destacadas de esta conversión fue que el seguro saldado o prorrogado no generaría derecho alguno a valores de rescate garantizados ni a préstamos, de modo que al mutar la póliza original se extinguió de plano cualquier prerrogativa en ese sentido. A lo anterior se suma que el nuevo contrato resultante de la conversión fue posteriormente rescindido el 8 de octubre de 2004, cerrando de manera definitiva todo vínculo jurídico entre las partes y ratificando la improcedencia de las pretensiones de la demanda.</w:t>
      </w:r>
    </w:p>
    <w:bookmarkEnd w:id="4"/>
    <w:p w14:paraId="690E42BE" w14:textId="77777777" w:rsidR="00E03BCE" w:rsidRPr="00BE14BD" w:rsidRDefault="00BC0E6C" w:rsidP="006F58C6">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r w:rsidRPr="00BE14BD">
        <w:rPr>
          <w:rStyle w:val="normaltextrun"/>
          <w:rFonts w:ascii="Arial" w:eastAsia="Arial MT" w:hAnsi="Arial" w:cs="Arial"/>
          <w:sz w:val="22"/>
          <w:szCs w:val="22"/>
        </w:rPr>
        <w:t>Por lo anteriormente expuesto, respetuosamente solicito declarar probada esta excepción.</w:t>
      </w:r>
    </w:p>
    <w:p w14:paraId="0B1B4069" w14:textId="77777777" w:rsidR="00E03BCE" w:rsidRPr="00BE14BD" w:rsidRDefault="00E03BCE" w:rsidP="006F58C6">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20DBFF85" w14:textId="3FE3FAE3" w:rsidR="00D47054" w:rsidRPr="00EA5753" w:rsidRDefault="00D47054" w:rsidP="00925C51">
      <w:pPr>
        <w:pStyle w:val="paragraph"/>
        <w:numPr>
          <w:ilvl w:val="0"/>
          <w:numId w:val="13"/>
        </w:numPr>
        <w:spacing w:before="0" w:beforeAutospacing="0" w:after="0" w:afterAutospacing="0" w:line="360" w:lineRule="auto"/>
        <w:jc w:val="both"/>
        <w:textAlignment w:val="baseline"/>
        <w:rPr>
          <w:rStyle w:val="eop"/>
          <w:rFonts w:ascii="Arial" w:hAnsi="Arial" w:cs="Arial"/>
          <w:b/>
          <w:bCs/>
          <w:sz w:val="22"/>
          <w:szCs w:val="22"/>
        </w:rPr>
      </w:pPr>
      <w:r>
        <w:rPr>
          <w:rStyle w:val="normaltextrun"/>
          <w:rFonts w:ascii="Arial" w:eastAsia="Arial MT" w:hAnsi="Arial" w:cs="Arial"/>
          <w:b/>
          <w:bCs/>
          <w:sz w:val="22"/>
          <w:szCs w:val="22"/>
        </w:rPr>
        <w:t xml:space="preserve">EXTINCIÓN DE LA OBLIGACIÓN CONTENIDA EN LA PÓLIZA </w:t>
      </w:r>
      <w:r w:rsidRPr="00BE14BD">
        <w:rPr>
          <w:rStyle w:val="eop"/>
          <w:rFonts w:ascii="Arial" w:hAnsi="Arial" w:cs="Arial"/>
          <w:b/>
          <w:bCs/>
          <w:sz w:val="22"/>
          <w:szCs w:val="22"/>
        </w:rPr>
        <w:t>HOY Y MAÑANA DÓLARES NO. 1210000036-</w:t>
      </w:r>
      <w:r w:rsidRPr="00BE14BD">
        <w:rPr>
          <w:rStyle w:val="eop"/>
          <w:rFonts w:ascii="Arial" w:hAnsi="Arial" w:cs="Arial"/>
          <w:b/>
          <w:bCs/>
          <w:sz w:val="22"/>
          <w:szCs w:val="22"/>
        </w:rPr>
        <w:t>4 POR</w:t>
      </w:r>
      <w:r>
        <w:rPr>
          <w:rStyle w:val="eop"/>
          <w:rFonts w:ascii="Arial" w:hAnsi="Arial" w:cs="Arial"/>
          <w:b/>
          <w:bCs/>
          <w:sz w:val="22"/>
          <w:szCs w:val="22"/>
        </w:rPr>
        <w:t xml:space="preserve"> PAGO</w:t>
      </w:r>
    </w:p>
    <w:p w14:paraId="274AC82F" w14:textId="32E6513B" w:rsidR="00C4750F" w:rsidRDefault="00C4750F" w:rsidP="00D47054">
      <w:pPr>
        <w:pStyle w:val="paragraph"/>
        <w:spacing w:before="0" w:beforeAutospacing="0" w:after="0" w:afterAutospacing="0" w:line="360" w:lineRule="auto"/>
        <w:ind w:left="720"/>
        <w:jc w:val="both"/>
        <w:textAlignment w:val="baseline"/>
        <w:rPr>
          <w:rFonts w:ascii="Arial" w:hAnsi="Arial" w:cs="Arial"/>
          <w:b/>
          <w:bCs/>
          <w:sz w:val="22"/>
          <w:szCs w:val="22"/>
        </w:rPr>
      </w:pPr>
    </w:p>
    <w:p w14:paraId="10CBB5CA" w14:textId="02A51E70" w:rsidR="001249FF" w:rsidRDefault="00D47054" w:rsidP="00D47054">
      <w:pPr>
        <w:spacing w:line="360" w:lineRule="auto"/>
        <w:jc w:val="both"/>
      </w:pPr>
      <w:r>
        <w:rPr>
          <w:rFonts w:ascii="Arial" w:hAnsi="Arial" w:cs="Arial"/>
        </w:rPr>
        <w:t xml:space="preserve">Para el caso que se estudia debe advertirse al despacho que, la Póliza </w:t>
      </w:r>
      <w:r w:rsidRPr="00BE14BD">
        <w:rPr>
          <w:rFonts w:ascii="Arial" w:hAnsi="Arial" w:cs="Arial"/>
        </w:rPr>
        <w:t xml:space="preserve">Hoy y Mañana </w:t>
      </w:r>
      <w:proofErr w:type="gramStart"/>
      <w:r w:rsidRPr="00BE14BD">
        <w:rPr>
          <w:rFonts w:ascii="Arial" w:hAnsi="Arial" w:cs="Arial"/>
        </w:rPr>
        <w:t>Dólares</w:t>
      </w:r>
      <w:proofErr w:type="gramEnd"/>
      <w:r w:rsidRPr="00BE14BD">
        <w:rPr>
          <w:rFonts w:ascii="Arial" w:hAnsi="Arial" w:cs="Arial"/>
        </w:rPr>
        <w:t xml:space="preserve"> No. 1210000036-4</w:t>
      </w:r>
      <w:r>
        <w:rPr>
          <w:rFonts w:ascii="Arial" w:hAnsi="Arial" w:cs="Arial"/>
        </w:rPr>
        <w:t xml:space="preserve"> tuvo su origen en la voluntad del propio asegurado como ya se ha indicado, siendo utilizados los valores de rescate de la </w:t>
      </w:r>
      <w:r w:rsidR="001249FF" w:rsidRPr="00BE14BD">
        <w:rPr>
          <w:rFonts w:ascii="Arial" w:hAnsi="Arial" w:cs="Arial"/>
        </w:rPr>
        <w:t>póliza de Vida Individual Hoy y Mañana – Plan Temporal a Edad 80 años con participación No. 1203004749-2</w:t>
      </w:r>
      <w:r w:rsidR="001249FF">
        <w:rPr>
          <w:rFonts w:ascii="Arial" w:hAnsi="Arial" w:cs="Arial"/>
        </w:rPr>
        <w:t xml:space="preserve"> para el pago de la prima de la inicialmente referida, la cual estuvo vigente hasta el 08 de octubre de 2004 atendiendo a la propia voluntad del asegurado, quien solicitó a mi representada la terminación del contrato de seguro y el pago de los valores de rescate contenidos en la póliza en dólares, por lo que, en acatamiento de la solicitud elevada la Aseguradora de Vida Colseguros S.A. (hoy Allianz Seguros de Vida S.A.) efectuó el cálculo respectivo y realizó el pago de $13.656.010 como valor de rescate el día 10 de noviembre de 2004, rescindiéndose del contrato.</w:t>
      </w:r>
      <w:r w:rsidR="001249FF" w:rsidRPr="001249FF">
        <w:t xml:space="preserve"> </w:t>
      </w:r>
      <w:r w:rsidR="001249FF" w:rsidRPr="00BF6687">
        <w:t xml:space="preserve">En consecuencia, no </w:t>
      </w:r>
      <w:r w:rsidR="001249FF">
        <w:t>subsiste a la fecha</w:t>
      </w:r>
      <w:r w:rsidR="001249FF" w:rsidRPr="00BF6687">
        <w:t xml:space="preserve"> obligación alguna a cargo de mi representada, como equivocadamente lo </w:t>
      </w:r>
      <w:r w:rsidR="001249FF">
        <w:t xml:space="preserve">reclama el demandante </w:t>
      </w:r>
      <w:r w:rsidR="001249FF" w:rsidRPr="00BF6687">
        <w:t>al suponer</w:t>
      </w:r>
      <w:r w:rsidR="001249FF">
        <w:t xml:space="preserve"> que recae en la compañía una obligación de pago de valores de rescate de la póliza </w:t>
      </w:r>
      <w:r w:rsidR="001249FF" w:rsidRPr="00BE14BD">
        <w:rPr>
          <w:rFonts w:ascii="Arial" w:hAnsi="Arial" w:cs="Arial"/>
        </w:rPr>
        <w:t>No. 1203004749-2</w:t>
      </w:r>
      <w:r w:rsidR="001249FF">
        <w:rPr>
          <w:rFonts w:ascii="Arial" w:hAnsi="Arial" w:cs="Arial"/>
        </w:rPr>
        <w:t xml:space="preserve"> </w:t>
      </w:r>
      <w:r w:rsidR="001249FF">
        <w:t xml:space="preserve">que fueron utilizados para el pago de la prima de la póliza en dólares No. </w:t>
      </w:r>
      <w:r w:rsidR="001249FF" w:rsidRPr="00BE14BD">
        <w:rPr>
          <w:rFonts w:ascii="Arial" w:hAnsi="Arial" w:cs="Arial"/>
        </w:rPr>
        <w:t>1210000036-4</w:t>
      </w:r>
      <w:r w:rsidR="001249FF">
        <w:rPr>
          <w:rFonts w:ascii="Arial" w:hAnsi="Arial" w:cs="Arial"/>
        </w:rPr>
        <w:t xml:space="preserve"> </w:t>
      </w:r>
      <w:r w:rsidR="001249FF">
        <w:t>y sobre la cual finalmente se realizó el pago de las sumas de rescate que le eran aplicables por solicitud suya.</w:t>
      </w:r>
    </w:p>
    <w:p w14:paraId="2FFC0DF4" w14:textId="77777777" w:rsidR="001249FF" w:rsidRDefault="001249FF" w:rsidP="00D47054">
      <w:pPr>
        <w:spacing w:line="360" w:lineRule="auto"/>
        <w:jc w:val="both"/>
      </w:pPr>
    </w:p>
    <w:p w14:paraId="38B7C6AE" w14:textId="31025863" w:rsidR="00D47054" w:rsidRPr="00D210D9" w:rsidRDefault="00D47054" w:rsidP="00D47054">
      <w:pPr>
        <w:spacing w:line="360" w:lineRule="auto"/>
        <w:jc w:val="both"/>
        <w:rPr>
          <w:rFonts w:ascii="Arial" w:hAnsi="Arial" w:cs="Arial"/>
        </w:rPr>
      </w:pPr>
      <w:r w:rsidRPr="00D210D9">
        <w:rPr>
          <w:rFonts w:ascii="Arial" w:hAnsi="Arial" w:cs="Arial"/>
        </w:rPr>
        <w:t xml:space="preserve">De acuerdo con lo expuesto de forma previa, es relevante </w:t>
      </w:r>
      <w:r w:rsidR="001249FF">
        <w:rPr>
          <w:rFonts w:ascii="Arial" w:hAnsi="Arial" w:cs="Arial"/>
        </w:rPr>
        <w:t>traer al presente escrito</w:t>
      </w:r>
      <w:r w:rsidRPr="00D210D9">
        <w:rPr>
          <w:rFonts w:ascii="Arial" w:hAnsi="Arial" w:cs="Arial"/>
        </w:rPr>
        <w:t xml:space="preserve"> lo dispuesto en el artículo 1625 del Código Civil, relacionado con el modo de extinción de las obligaciones, teniendo como posible causa “la solución o pago efectivo” en los siguientes términos:</w:t>
      </w:r>
    </w:p>
    <w:p w14:paraId="7D4DC71E" w14:textId="77777777" w:rsidR="00D47054" w:rsidRPr="00D210D9" w:rsidRDefault="00D47054" w:rsidP="00D47054">
      <w:pPr>
        <w:spacing w:line="360" w:lineRule="auto"/>
        <w:jc w:val="both"/>
        <w:rPr>
          <w:rFonts w:ascii="Arial" w:hAnsi="Arial" w:cs="Arial"/>
        </w:rPr>
      </w:pPr>
    </w:p>
    <w:p w14:paraId="2BDCB5CC" w14:textId="77777777" w:rsidR="00D47054" w:rsidRPr="00D210D9" w:rsidRDefault="00D47054" w:rsidP="00D47054">
      <w:pPr>
        <w:spacing w:line="360" w:lineRule="auto"/>
        <w:ind w:left="993" w:right="843"/>
        <w:jc w:val="both"/>
        <w:rPr>
          <w:rFonts w:ascii="Arial" w:hAnsi="Arial" w:cs="Arial"/>
          <w:i/>
          <w:iCs/>
        </w:rPr>
      </w:pPr>
      <w:r w:rsidRPr="00D210D9">
        <w:rPr>
          <w:rFonts w:ascii="Arial" w:hAnsi="Arial" w:cs="Arial"/>
          <w:i/>
          <w:iCs/>
        </w:rPr>
        <w:t>“</w:t>
      </w:r>
      <w:r w:rsidRPr="00D210D9">
        <w:rPr>
          <w:rFonts w:ascii="Arial" w:hAnsi="Arial" w:cs="Arial"/>
          <w:b/>
          <w:bCs/>
          <w:i/>
          <w:iCs/>
        </w:rPr>
        <w:t>ARTÍCULO 1625. &lt;MODOS DE EXTINCION&gt;.</w:t>
      </w:r>
      <w:r w:rsidRPr="00D210D9">
        <w:rPr>
          <w:rFonts w:ascii="Arial" w:hAnsi="Arial" w:cs="Arial"/>
          <w:i/>
          <w:iCs/>
        </w:rPr>
        <w:t xml:space="preserve"> Toda obligación puede extinguirse por una convención en que las partes interesadas, siendo capaces de disponer libremente de lo suyo, consientan en darla por nula.</w:t>
      </w:r>
    </w:p>
    <w:p w14:paraId="4D371C2A" w14:textId="77777777" w:rsidR="00D47054" w:rsidRPr="00D210D9" w:rsidRDefault="00D47054" w:rsidP="00D47054">
      <w:pPr>
        <w:spacing w:line="360" w:lineRule="auto"/>
        <w:ind w:left="993" w:right="843"/>
        <w:jc w:val="both"/>
        <w:rPr>
          <w:rFonts w:ascii="Arial" w:hAnsi="Arial" w:cs="Arial"/>
          <w:i/>
          <w:iCs/>
        </w:rPr>
      </w:pPr>
    </w:p>
    <w:p w14:paraId="564054EB" w14:textId="77777777" w:rsidR="00D47054" w:rsidRPr="00D210D9" w:rsidRDefault="00D47054" w:rsidP="00D47054">
      <w:pPr>
        <w:spacing w:line="360" w:lineRule="auto"/>
        <w:ind w:left="993" w:right="843"/>
        <w:jc w:val="both"/>
        <w:rPr>
          <w:rFonts w:ascii="Arial" w:hAnsi="Arial" w:cs="Arial"/>
          <w:i/>
          <w:iCs/>
        </w:rPr>
      </w:pPr>
      <w:r w:rsidRPr="00D210D9">
        <w:rPr>
          <w:rFonts w:ascii="Arial" w:hAnsi="Arial" w:cs="Arial"/>
          <w:i/>
          <w:iCs/>
        </w:rPr>
        <w:t>Las obligaciones se extinguen además en todo o en parte:</w:t>
      </w:r>
    </w:p>
    <w:p w14:paraId="7D069728" w14:textId="77777777" w:rsidR="00D47054" w:rsidRPr="00D210D9" w:rsidRDefault="00D47054" w:rsidP="00D47054">
      <w:pPr>
        <w:spacing w:line="360" w:lineRule="auto"/>
        <w:ind w:left="993" w:right="843"/>
        <w:jc w:val="both"/>
        <w:rPr>
          <w:rFonts w:ascii="Arial" w:hAnsi="Arial" w:cs="Arial"/>
          <w:i/>
          <w:iCs/>
        </w:rPr>
      </w:pPr>
    </w:p>
    <w:p w14:paraId="00E1C6EE" w14:textId="77777777" w:rsidR="00D47054" w:rsidRPr="00D210D9" w:rsidRDefault="00D47054" w:rsidP="00D47054">
      <w:pPr>
        <w:spacing w:line="360" w:lineRule="auto"/>
        <w:ind w:left="993" w:right="843"/>
        <w:jc w:val="both"/>
        <w:rPr>
          <w:rFonts w:ascii="Arial" w:hAnsi="Arial" w:cs="Arial"/>
          <w:i/>
          <w:iCs/>
        </w:rPr>
      </w:pPr>
      <w:r w:rsidRPr="00D210D9">
        <w:rPr>
          <w:rFonts w:ascii="Arial" w:hAnsi="Arial" w:cs="Arial"/>
          <w:i/>
          <w:iCs/>
        </w:rPr>
        <w:t>1o.) Por la solución o pago efectivo. (…)”</w:t>
      </w:r>
    </w:p>
    <w:p w14:paraId="7099536D" w14:textId="77777777" w:rsidR="00D47054" w:rsidRPr="00D210D9" w:rsidRDefault="00D47054" w:rsidP="00D47054">
      <w:pPr>
        <w:spacing w:line="360" w:lineRule="auto"/>
        <w:jc w:val="both"/>
        <w:rPr>
          <w:rFonts w:ascii="Arial" w:hAnsi="Arial" w:cs="Arial"/>
        </w:rPr>
      </w:pPr>
    </w:p>
    <w:p w14:paraId="45227AEE" w14:textId="77777777" w:rsidR="00D47054" w:rsidRPr="00D210D9" w:rsidRDefault="00D47054" w:rsidP="00D47054">
      <w:pPr>
        <w:spacing w:line="360" w:lineRule="auto"/>
        <w:jc w:val="both"/>
        <w:rPr>
          <w:rFonts w:ascii="Arial" w:hAnsi="Arial" w:cs="Arial"/>
        </w:rPr>
      </w:pPr>
      <w:r w:rsidRPr="00D210D9">
        <w:rPr>
          <w:rFonts w:ascii="Arial" w:hAnsi="Arial" w:cs="Arial"/>
        </w:rPr>
        <w:t>Por otra parte, la Corte Suprema de Justicia se ha pronunciado sobre el pago como modo de extinción de la obligación, bajo los siguientes términos:</w:t>
      </w:r>
    </w:p>
    <w:p w14:paraId="56D2C4EA" w14:textId="77777777" w:rsidR="00D47054" w:rsidRPr="00D210D9" w:rsidRDefault="00D47054" w:rsidP="00D47054">
      <w:pPr>
        <w:spacing w:line="360" w:lineRule="auto"/>
        <w:jc w:val="both"/>
        <w:rPr>
          <w:rFonts w:ascii="Arial" w:hAnsi="Arial" w:cs="Arial"/>
        </w:rPr>
      </w:pPr>
    </w:p>
    <w:p w14:paraId="6ED937A5" w14:textId="77777777" w:rsidR="00D47054" w:rsidRPr="00D210D9" w:rsidRDefault="00D47054" w:rsidP="00D47054">
      <w:pPr>
        <w:spacing w:line="360" w:lineRule="auto"/>
        <w:ind w:left="851" w:right="843"/>
        <w:jc w:val="both"/>
        <w:rPr>
          <w:rFonts w:ascii="Arial" w:eastAsiaTheme="minorHAnsi" w:hAnsi="Arial" w:cs="Arial"/>
          <w:i/>
          <w:iCs/>
        </w:rPr>
      </w:pPr>
      <w:r w:rsidRPr="00D210D9">
        <w:rPr>
          <w:rFonts w:ascii="Arial" w:eastAsiaTheme="minorHAnsi" w:hAnsi="Arial" w:cs="Arial"/>
          <w:i/>
          <w:iCs/>
        </w:rPr>
        <w:lastRenderedPageBreak/>
        <w:t xml:space="preserve">“2º) </w:t>
      </w:r>
      <w:r w:rsidRPr="00D210D9">
        <w:rPr>
          <w:rFonts w:ascii="Arial" w:eastAsiaTheme="minorHAnsi" w:hAnsi="Arial" w:cs="Arial"/>
          <w:b/>
          <w:bCs/>
          <w:i/>
          <w:iCs/>
          <w:u w:val="single"/>
        </w:rPr>
        <w:t>Cumple el pago, por excelencia una función de satisfacer al acreedor que, a su vez constituye motivo de la extinción de toda obligación; por eso no llama a sorpresa que entre los medios extintivos enumerados en el artículo 1624 del C. Civil se incluya, en primer orden, la solución o pago efectivo</w:t>
      </w:r>
      <w:r w:rsidRPr="00D210D9">
        <w:rPr>
          <w:rFonts w:ascii="Arial" w:eastAsiaTheme="minorHAnsi" w:hAnsi="Arial" w:cs="Arial"/>
          <w:i/>
          <w:iCs/>
        </w:rPr>
        <w:t xml:space="preserve">, siéndolo cualquiera sea la persona que lo haga—solvens. Es decir, sea que provenga del deudor o de quien lo represente, o de un tercero. Igualmente, haciendo ecuación perfecta con lo anterior, el pago que recibe el acreedor puede ser conservado para sí por él, únicamente en la medida en que haya tenido por una causa una obligación civil o natural, pues careciendo de ese preciso fundamento jurídico deviene inválido. </w:t>
      </w:r>
      <w:proofErr w:type="spellStart"/>
      <w:r w:rsidRPr="00D210D9">
        <w:rPr>
          <w:rFonts w:ascii="Arial" w:eastAsiaTheme="minorHAnsi" w:hAnsi="Arial" w:cs="Arial"/>
          <w:i/>
          <w:iCs/>
        </w:rPr>
        <w:t>Solutio</w:t>
      </w:r>
      <w:proofErr w:type="spellEnd"/>
      <w:r w:rsidRPr="00D210D9">
        <w:rPr>
          <w:rFonts w:ascii="Arial" w:eastAsiaTheme="minorHAnsi" w:hAnsi="Arial" w:cs="Arial"/>
          <w:i/>
          <w:iCs/>
        </w:rPr>
        <w:t xml:space="preserve"> sine cauda </w:t>
      </w:r>
      <w:proofErr w:type="spellStart"/>
      <w:r w:rsidRPr="00D210D9">
        <w:rPr>
          <w:rFonts w:ascii="Arial" w:eastAsiaTheme="minorHAnsi" w:hAnsi="Arial" w:cs="Arial"/>
          <w:i/>
          <w:iCs/>
        </w:rPr>
        <w:t>vel</w:t>
      </w:r>
      <w:proofErr w:type="spellEnd"/>
      <w:r w:rsidRPr="00D210D9">
        <w:rPr>
          <w:rFonts w:ascii="Arial" w:eastAsiaTheme="minorHAnsi" w:hAnsi="Arial" w:cs="Arial"/>
          <w:i/>
          <w:iCs/>
        </w:rPr>
        <w:t xml:space="preserve"> </w:t>
      </w:r>
      <w:proofErr w:type="spellStart"/>
      <w:r w:rsidRPr="00D210D9">
        <w:rPr>
          <w:rFonts w:ascii="Arial" w:eastAsiaTheme="minorHAnsi" w:hAnsi="Arial" w:cs="Arial"/>
          <w:i/>
          <w:iCs/>
        </w:rPr>
        <w:t>indebiti</w:t>
      </w:r>
      <w:proofErr w:type="spellEnd"/>
      <w:r w:rsidRPr="00D210D9">
        <w:rPr>
          <w:rFonts w:ascii="Arial" w:eastAsiaTheme="minorHAnsi" w:hAnsi="Arial" w:cs="Arial"/>
          <w:i/>
          <w:iCs/>
        </w:rPr>
        <w:t xml:space="preserve">-, y antes que permitírsele mantener lo pagado, se le impone su devolución </w:t>
      </w:r>
    </w:p>
    <w:p w14:paraId="1E38B1B3" w14:textId="77777777" w:rsidR="00D47054" w:rsidRPr="00D210D9" w:rsidRDefault="00D47054" w:rsidP="00D47054">
      <w:pPr>
        <w:spacing w:line="360" w:lineRule="auto"/>
        <w:ind w:left="851" w:right="843"/>
        <w:jc w:val="both"/>
        <w:rPr>
          <w:rFonts w:ascii="Arial" w:eastAsiaTheme="minorHAnsi" w:hAnsi="Arial" w:cs="Arial"/>
          <w:i/>
          <w:iCs/>
        </w:rPr>
      </w:pPr>
    </w:p>
    <w:p w14:paraId="0005E424" w14:textId="77777777" w:rsidR="00D47054" w:rsidRPr="00D210D9" w:rsidRDefault="00D47054" w:rsidP="00D47054">
      <w:pPr>
        <w:spacing w:line="360" w:lineRule="auto"/>
        <w:ind w:left="851" w:right="843"/>
        <w:jc w:val="both"/>
        <w:rPr>
          <w:rFonts w:ascii="Arial" w:eastAsiaTheme="minorHAnsi" w:hAnsi="Arial" w:cs="Arial"/>
        </w:rPr>
      </w:pPr>
      <w:r w:rsidRPr="00D210D9">
        <w:rPr>
          <w:rFonts w:ascii="Arial" w:eastAsiaTheme="minorHAnsi" w:hAnsi="Arial" w:cs="Arial"/>
          <w:i/>
          <w:iCs/>
        </w:rPr>
        <w:t xml:space="preserve">3º) </w:t>
      </w:r>
      <w:r w:rsidRPr="00D210D9">
        <w:rPr>
          <w:rFonts w:ascii="Arial" w:eastAsiaTheme="minorHAnsi" w:hAnsi="Arial" w:cs="Arial"/>
          <w:b/>
          <w:bCs/>
          <w:i/>
          <w:iCs/>
          <w:u w:val="single"/>
        </w:rPr>
        <w:t>Significa lo anterior que un pago adecuado, a la par que conforma o satisface al acreedor, extingue la obligación; ya liberándose al deudor del vínculo que contrajo, si fue el mismo u otro en su nombre quien hizo el pago</w:t>
      </w:r>
      <w:r w:rsidRPr="00D210D9">
        <w:rPr>
          <w:rFonts w:ascii="Arial" w:eastAsiaTheme="minorHAnsi" w:hAnsi="Arial" w:cs="Arial"/>
          <w:i/>
          <w:iCs/>
        </w:rPr>
        <w:t>; o ya, sin que opere tal liberación como ocurre en aquellos casos en que el tercero que paga toma la posición del acreedor en relación con el deudor, lo cual no obsta para reconocer el efecto extintivo definitivo del original acreedor</w:t>
      </w:r>
      <w:r w:rsidRPr="00D210D9">
        <w:rPr>
          <w:rStyle w:val="Refdenotaalpie"/>
          <w:rFonts w:ascii="Arial" w:eastAsiaTheme="minorHAnsi" w:hAnsi="Arial" w:cs="Arial"/>
          <w:i/>
          <w:iCs/>
        </w:rPr>
        <w:footnoteReference w:id="5"/>
      </w:r>
      <w:r w:rsidRPr="00D210D9">
        <w:rPr>
          <w:rFonts w:ascii="Arial" w:eastAsiaTheme="minorHAnsi" w:hAnsi="Arial" w:cs="Arial"/>
          <w:i/>
          <w:iCs/>
        </w:rPr>
        <w:t>”</w:t>
      </w:r>
      <w:r w:rsidRPr="00D210D9">
        <w:rPr>
          <w:rFonts w:ascii="Arial" w:eastAsiaTheme="minorHAnsi" w:hAnsi="Arial" w:cs="Arial"/>
        </w:rPr>
        <w:t xml:space="preserve"> - (Subrayado y negrilla por fuera de texto)</w:t>
      </w:r>
    </w:p>
    <w:p w14:paraId="7D0DF0D2" w14:textId="77777777" w:rsidR="00D47054" w:rsidRPr="00D210D9" w:rsidRDefault="00D47054" w:rsidP="00D47054">
      <w:pPr>
        <w:spacing w:line="360" w:lineRule="auto"/>
        <w:ind w:right="843"/>
        <w:jc w:val="both"/>
        <w:rPr>
          <w:rFonts w:ascii="Arial" w:eastAsiaTheme="minorHAnsi" w:hAnsi="Arial" w:cs="Arial"/>
          <w:i/>
          <w:iCs/>
        </w:rPr>
      </w:pPr>
    </w:p>
    <w:p w14:paraId="1ADCADE4" w14:textId="77777777" w:rsidR="00D47054" w:rsidRPr="00D210D9" w:rsidRDefault="00D47054" w:rsidP="00D47054">
      <w:pPr>
        <w:spacing w:line="360" w:lineRule="auto"/>
        <w:ind w:right="-7"/>
        <w:jc w:val="both"/>
        <w:rPr>
          <w:rFonts w:ascii="Arial" w:hAnsi="Arial" w:cs="Arial"/>
        </w:rPr>
      </w:pPr>
      <w:r w:rsidRPr="00D210D9">
        <w:rPr>
          <w:rFonts w:ascii="Arial" w:hAnsi="Arial" w:cs="Arial"/>
        </w:rPr>
        <w:t>Continuando con la línea anterior, es menester precisar que el artículo 1625</w:t>
      </w:r>
      <w:r>
        <w:rPr>
          <w:rFonts w:ascii="Arial" w:hAnsi="Arial" w:cs="Arial"/>
        </w:rPr>
        <w:t xml:space="preserve"> del </w:t>
      </w:r>
      <w:proofErr w:type="spellStart"/>
      <w:r>
        <w:rPr>
          <w:rFonts w:ascii="Arial" w:hAnsi="Arial" w:cs="Arial"/>
        </w:rPr>
        <w:t>C.Co</w:t>
      </w:r>
      <w:proofErr w:type="spellEnd"/>
      <w:r>
        <w:rPr>
          <w:rFonts w:ascii="Arial" w:hAnsi="Arial" w:cs="Arial"/>
        </w:rPr>
        <w:t>.,</w:t>
      </w:r>
      <w:r w:rsidRPr="00D210D9">
        <w:rPr>
          <w:rFonts w:ascii="Arial" w:hAnsi="Arial" w:cs="Arial"/>
        </w:rPr>
        <w:t xml:space="preserve"> hace referencia al pago como la forma de extinguir las obligaciones, independientemente de la prestación acordada entre las partes, tal y como lo señala el Doctor Tamayo Lombana:</w:t>
      </w:r>
    </w:p>
    <w:p w14:paraId="1F07BFFF" w14:textId="77777777" w:rsidR="00D47054" w:rsidRPr="00D210D9" w:rsidRDefault="00D47054" w:rsidP="00D47054">
      <w:pPr>
        <w:spacing w:line="360" w:lineRule="auto"/>
        <w:ind w:right="-7"/>
        <w:jc w:val="both"/>
        <w:rPr>
          <w:rFonts w:ascii="Arial" w:hAnsi="Arial" w:cs="Arial"/>
        </w:rPr>
      </w:pPr>
    </w:p>
    <w:p w14:paraId="075D6E02" w14:textId="77777777" w:rsidR="00D47054" w:rsidRPr="00D210D9" w:rsidRDefault="00D47054" w:rsidP="00D47054">
      <w:pPr>
        <w:spacing w:line="360" w:lineRule="auto"/>
        <w:ind w:left="851" w:right="843"/>
        <w:jc w:val="both"/>
        <w:rPr>
          <w:rFonts w:ascii="Arial" w:hAnsi="Arial" w:cs="Arial"/>
          <w:i/>
          <w:iCs/>
        </w:rPr>
      </w:pPr>
      <w:r w:rsidRPr="00D210D9">
        <w:rPr>
          <w:rFonts w:ascii="Arial" w:hAnsi="Arial" w:cs="Arial"/>
          <w:i/>
          <w:iCs/>
        </w:rPr>
        <w:t>“el pago es el acto jurídico por el cual se cumple la prestación debida, cualquiera que sea su objeto (dar, hacer o no hacer), y cuyo efecto es extinguir la obligación”</w:t>
      </w:r>
      <w:r w:rsidRPr="00D210D9">
        <w:rPr>
          <w:rStyle w:val="Refdenotaalpie"/>
          <w:rFonts w:ascii="Arial" w:hAnsi="Arial" w:cs="Arial"/>
          <w:i/>
          <w:iCs/>
        </w:rPr>
        <w:footnoteReference w:id="6"/>
      </w:r>
    </w:p>
    <w:p w14:paraId="26520A6F" w14:textId="77777777" w:rsidR="00D47054" w:rsidRPr="00D210D9" w:rsidRDefault="00D47054" w:rsidP="00D47054">
      <w:pPr>
        <w:spacing w:line="360" w:lineRule="auto"/>
        <w:ind w:right="-7"/>
        <w:jc w:val="both"/>
        <w:rPr>
          <w:rFonts w:ascii="Arial" w:hAnsi="Arial" w:cs="Arial"/>
        </w:rPr>
      </w:pPr>
    </w:p>
    <w:p w14:paraId="346717A5" w14:textId="77777777" w:rsidR="00D47054" w:rsidRPr="00D210D9" w:rsidRDefault="00D47054" w:rsidP="00D47054">
      <w:pPr>
        <w:spacing w:line="360" w:lineRule="auto"/>
        <w:ind w:right="-7"/>
        <w:jc w:val="both"/>
        <w:rPr>
          <w:rFonts w:ascii="Arial" w:hAnsi="Arial" w:cs="Arial"/>
        </w:rPr>
      </w:pPr>
      <w:r w:rsidRPr="00D210D9">
        <w:rPr>
          <w:rFonts w:ascii="Arial" w:hAnsi="Arial" w:cs="Arial"/>
        </w:rPr>
        <w:t>Con el fin de brindar mayor claridad sobre esta excepción, resulta menester remitirnos a lo preceptuado por el artículo 1625 del Código Civil, norma en la que se establece claramente que las obligaciones podrán extinguirse, entre otras causas, “por la solución o pago efectivo” y bajo ese entendido, la misma norma contempla una definición del pago en los siguientes términos:</w:t>
      </w:r>
    </w:p>
    <w:p w14:paraId="7202EE2E" w14:textId="77777777" w:rsidR="00D47054" w:rsidRPr="00D210D9" w:rsidRDefault="00D47054" w:rsidP="00D47054">
      <w:pPr>
        <w:spacing w:line="360" w:lineRule="auto"/>
        <w:ind w:right="-7"/>
        <w:jc w:val="both"/>
        <w:rPr>
          <w:rFonts w:ascii="Arial" w:hAnsi="Arial" w:cs="Arial"/>
          <w:i/>
          <w:iCs/>
        </w:rPr>
      </w:pPr>
    </w:p>
    <w:p w14:paraId="7578415C" w14:textId="77777777" w:rsidR="00D47054" w:rsidRPr="00D210D9" w:rsidRDefault="00D47054" w:rsidP="00D47054">
      <w:pPr>
        <w:spacing w:line="360" w:lineRule="auto"/>
        <w:ind w:left="851" w:right="843"/>
        <w:jc w:val="both"/>
        <w:rPr>
          <w:rFonts w:ascii="Arial" w:hAnsi="Arial" w:cs="Arial"/>
          <w:i/>
          <w:iCs/>
        </w:rPr>
      </w:pPr>
      <w:r w:rsidRPr="00D210D9">
        <w:rPr>
          <w:rFonts w:ascii="Arial" w:hAnsi="Arial" w:cs="Arial"/>
          <w:i/>
          <w:iCs/>
        </w:rPr>
        <w:t>“</w:t>
      </w:r>
      <w:r w:rsidRPr="00D210D9">
        <w:rPr>
          <w:rFonts w:ascii="Arial" w:hAnsi="Arial" w:cs="Arial"/>
          <w:b/>
          <w:bCs/>
          <w:i/>
          <w:iCs/>
        </w:rPr>
        <w:t>ARTICULO 1626. &lt;DEFINICION DE PAGO&gt;.</w:t>
      </w:r>
      <w:r w:rsidRPr="00D210D9">
        <w:rPr>
          <w:rFonts w:ascii="Arial" w:hAnsi="Arial" w:cs="Arial"/>
          <w:i/>
          <w:iCs/>
        </w:rPr>
        <w:t xml:space="preserve"> El pago efectivo es la prestación de lo que se debe. (…)”</w:t>
      </w:r>
    </w:p>
    <w:p w14:paraId="217060EF" w14:textId="77777777" w:rsidR="00D47054" w:rsidRPr="00D210D9" w:rsidRDefault="00D47054" w:rsidP="00D47054">
      <w:pPr>
        <w:spacing w:line="360" w:lineRule="auto"/>
        <w:ind w:right="-7"/>
        <w:jc w:val="both"/>
        <w:rPr>
          <w:rFonts w:ascii="Arial" w:hAnsi="Arial" w:cs="Arial"/>
          <w:i/>
          <w:iCs/>
        </w:rPr>
      </w:pPr>
    </w:p>
    <w:p w14:paraId="6F4363B3" w14:textId="77777777" w:rsidR="00D47054" w:rsidRPr="00D210D9" w:rsidRDefault="00D47054" w:rsidP="00D47054">
      <w:pPr>
        <w:spacing w:line="360" w:lineRule="auto"/>
        <w:ind w:right="-7"/>
        <w:jc w:val="both"/>
        <w:rPr>
          <w:rFonts w:ascii="Arial" w:hAnsi="Arial" w:cs="Arial"/>
        </w:rPr>
      </w:pPr>
      <w:r w:rsidRPr="00D210D9">
        <w:rPr>
          <w:rFonts w:ascii="Arial" w:hAnsi="Arial" w:cs="Arial"/>
        </w:rPr>
        <w:t>El pago es el modo de extinción de las obligaciones consistente en la ejecución de la prestación debida al acreedor por parte del deudor</w:t>
      </w:r>
      <w:r w:rsidRPr="00D210D9">
        <w:rPr>
          <w:rStyle w:val="Refdenotaalpie"/>
          <w:rFonts w:ascii="Arial" w:hAnsi="Arial" w:cs="Arial"/>
        </w:rPr>
        <w:footnoteReference w:id="7"/>
      </w:r>
      <w:r w:rsidRPr="00D210D9">
        <w:rPr>
          <w:rFonts w:ascii="Arial" w:hAnsi="Arial" w:cs="Arial"/>
        </w:rPr>
        <w:t xml:space="preserve">. Lo cual, supone la preexistencia de un vínculo jurídico entre dos sujetos de derecho en la cual el deudor busca satisfacer el interés del acreedor mediante </w:t>
      </w:r>
      <w:r w:rsidRPr="00D210D9">
        <w:rPr>
          <w:rFonts w:ascii="Arial" w:hAnsi="Arial" w:cs="Arial"/>
        </w:rPr>
        <w:lastRenderedPageBreak/>
        <w:t>el cumplimiento de un contenido prestacional preestablecido que puede ser de dar, hacer o no</w:t>
      </w:r>
      <w:r w:rsidRPr="00D210D9">
        <w:rPr>
          <w:rStyle w:val="Refdenotaalpie"/>
          <w:rFonts w:ascii="Arial" w:hAnsi="Arial" w:cs="Arial"/>
        </w:rPr>
        <w:footnoteReference w:id="8"/>
      </w:r>
      <w:r w:rsidRPr="00D210D9">
        <w:rPr>
          <w:rFonts w:ascii="Arial" w:hAnsi="Arial" w:cs="Arial"/>
        </w:rPr>
        <w:t>.</w:t>
      </w:r>
    </w:p>
    <w:p w14:paraId="0754B0AF" w14:textId="77777777" w:rsidR="00D47054" w:rsidRPr="00D210D9" w:rsidRDefault="00D47054" w:rsidP="00D47054">
      <w:pPr>
        <w:spacing w:line="360" w:lineRule="auto"/>
        <w:ind w:right="-7"/>
        <w:jc w:val="both"/>
        <w:rPr>
          <w:rFonts w:ascii="Arial" w:hAnsi="Arial" w:cs="Arial"/>
        </w:rPr>
      </w:pPr>
    </w:p>
    <w:p w14:paraId="570AD75B" w14:textId="77777777" w:rsidR="00D47054" w:rsidRPr="00D210D9" w:rsidRDefault="00D47054" w:rsidP="00D47054">
      <w:pPr>
        <w:spacing w:line="360" w:lineRule="auto"/>
        <w:ind w:right="-7"/>
        <w:jc w:val="both"/>
        <w:rPr>
          <w:rFonts w:ascii="Arial" w:hAnsi="Arial" w:cs="Arial"/>
        </w:rPr>
      </w:pPr>
      <w:r w:rsidRPr="00D210D9">
        <w:rPr>
          <w:rFonts w:ascii="Arial" w:hAnsi="Arial" w:cs="Arial"/>
        </w:rPr>
        <w:t>La naturaleza de la conducta a ejecutar por parte del deudor se define por los caracteres de su contenido, esto es, los matices fijados entre las partes o por la naturaleza del objeto de cumplimiento. En el caso bajo estudio, se pone de presente que la obligación que se pretende hacer valer es de aquellas denominadas “de dar”, cuyo contenido prestacional consiste en entregar la cosa, o lo que es lo mismo, desarrollar una actividad para el cumplimiento contractual.</w:t>
      </w:r>
    </w:p>
    <w:p w14:paraId="55F49739" w14:textId="77777777" w:rsidR="00D47054" w:rsidRDefault="00D47054" w:rsidP="00D47054">
      <w:pPr>
        <w:spacing w:line="360" w:lineRule="auto"/>
        <w:ind w:right="-7"/>
        <w:jc w:val="both"/>
        <w:rPr>
          <w:rFonts w:ascii="Arial" w:hAnsi="Arial" w:cs="Arial"/>
        </w:rPr>
      </w:pPr>
    </w:p>
    <w:p w14:paraId="5924E571" w14:textId="0ADC96BF" w:rsidR="00D47054" w:rsidRDefault="00D47054" w:rsidP="00D47054">
      <w:pPr>
        <w:spacing w:line="360" w:lineRule="auto"/>
        <w:jc w:val="both"/>
      </w:pPr>
      <w:r w:rsidRPr="00DE7881">
        <w:t xml:space="preserve">Por tanto, al aterrizar el fundamento jurídico al presente caso, resulta claro que la normatividad colombiana dispone que la obligación se extingue por pago cuando el deudor cumple con la prestación debida. En este sentido, Allianz </w:t>
      </w:r>
      <w:r w:rsidR="001249FF">
        <w:t xml:space="preserve">Seguros de Vida S.A. </w:t>
      </w:r>
      <w:r w:rsidRPr="00DE7881">
        <w:t xml:space="preserve">cumplió cabalmente con su obligación, consistente en </w:t>
      </w:r>
      <w:r w:rsidR="001249FF">
        <w:t xml:space="preserve">el pago de los valores de rescate de la </w:t>
      </w:r>
      <w:r w:rsidR="001249FF">
        <w:rPr>
          <w:rFonts w:ascii="Arial" w:hAnsi="Arial" w:cs="Arial"/>
        </w:rPr>
        <w:t xml:space="preserve">Póliza </w:t>
      </w:r>
      <w:r w:rsidR="001249FF" w:rsidRPr="00BE14BD">
        <w:rPr>
          <w:rFonts w:ascii="Arial" w:hAnsi="Arial" w:cs="Arial"/>
        </w:rPr>
        <w:t xml:space="preserve">Hoy y Mañana </w:t>
      </w:r>
      <w:proofErr w:type="gramStart"/>
      <w:r w:rsidR="001249FF" w:rsidRPr="00BE14BD">
        <w:rPr>
          <w:rFonts w:ascii="Arial" w:hAnsi="Arial" w:cs="Arial"/>
        </w:rPr>
        <w:t>Dólares</w:t>
      </w:r>
      <w:proofErr w:type="gramEnd"/>
      <w:r w:rsidR="001249FF" w:rsidRPr="00BE14BD">
        <w:rPr>
          <w:rFonts w:ascii="Arial" w:hAnsi="Arial" w:cs="Arial"/>
        </w:rPr>
        <w:t xml:space="preserve"> No. 1210000036-4</w:t>
      </w:r>
      <w:r w:rsidR="001249FF">
        <w:rPr>
          <w:rFonts w:ascii="Arial" w:hAnsi="Arial" w:cs="Arial"/>
        </w:rPr>
        <w:t xml:space="preserve"> </w:t>
      </w:r>
      <w:r w:rsidR="001249FF">
        <w:t>por solicitud del asegurado</w:t>
      </w:r>
      <w:r w:rsidRPr="00DE7881">
        <w:t xml:space="preserve">, lo que constituye estricto cumplimiento de las obligaciones </w:t>
      </w:r>
      <w:r w:rsidR="001249FF">
        <w:t>de la compañía</w:t>
      </w:r>
    </w:p>
    <w:p w14:paraId="291522EE" w14:textId="2D90E631" w:rsidR="00D47054" w:rsidRDefault="00D47054" w:rsidP="00D47054">
      <w:pPr>
        <w:spacing w:line="360" w:lineRule="auto"/>
        <w:jc w:val="center"/>
        <w:rPr>
          <w:rFonts w:ascii="Arial" w:eastAsia="Arial" w:hAnsi="Arial" w:cs="Arial"/>
          <w:bCs/>
        </w:rPr>
      </w:pPr>
      <w:r>
        <w:rPr>
          <w:noProof/>
        </w:rPr>
        <mc:AlternateContent>
          <mc:Choice Requires="wps">
            <w:drawing>
              <wp:anchor distT="0" distB="0" distL="114300" distR="114300" simplePos="0" relativeHeight="251661312" behindDoc="0" locked="0" layoutInCell="1" allowOverlap="1" wp14:anchorId="0AD85F7D" wp14:editId="10F82682">
                <wp:simplePos x="0" y="0"/>
                <wp:positionH relativeFrom="margin">
                  <wp:align>left</wp:align>
                </wp:positionH>
                <wp:positionV relativeFrom="paragraph">
                  <wp:posOffset>1779905</wp:posOffset>
                </wp:positionV>
                <wp:extent cx="5867400" cy="300872"/>
                <wp:effectExtent l="0" t="0" r="19050" b="23495"/>
                <wp:wrapNone/>
                <wp:docPr id="6" name="Rectángulo 6"/>
                <wp:cNvGraphicFramePr/>
                <a:graphic xmlns:a="http://schemas.openxmlformats.org/drawingml/2006/main">
                  <a:graphicData uri="http://schemas.microsoft.com/office/word/2010/wordprocessingShape">
                    <wps:wsp>
                      <wps:cNvSpPr/>
                      <wps:spPr>
                        <a:xfrm>
                          <a:off x="0" y="0"/>
                          <a:ext cx="5867400" cy="3008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6BB36" id="Rectángulo 6" o:spid="_x0000_s1026" style="position:absolute;margin-left:0;margin-top:140.15pt;width:462pt;height:23.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" filled="f" strokecolor="red" strokeweight="1.5pt">
                <w10:wrap anchorx="margin"/>
              </v:rect>
            </w:pict>
          </mc:Fallback>
        </mc:AlternateContent>
      </w:r>
      <w:r w:rsidR="001249FF" w:rsidRPr="001249FF">
        <w:rPr>
          <w:noProof/>
        </w:rPr>
        <w:t xml:space="preserve"> </w:t>
      </w:r>
      <w:r w:rsidR="001249FF" w:rsidRPr="001249FF">
        <w:rPr>
          <w:rFonts w:ascii="Arial" w:eastAsia="Arial" w:hAnsi="Arial" w:cs="Arial"/>
          <w:bCs/>
        </w:rPr>
        <w:drawing>
          <wp:inline distT="0" distB="0" distL="0" distR="0" wp14:anchorId="0CB2C61E" wp14:editId="6B32707E">
            <wp:extent cx="6116320" cy="1838325"/>
            <wp:effectExtent l="0" t="0" r="0" b="9525"/>
            <wp:docPr id="449711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11860" name=""/>
                    <pic:cNvPicPr/>
                  </pic:nvPicPr>
                  <pic:blipFill>
                    <a:blip r:embed="rId12"/>
                    <a:stretch>
                      <a:fillRect/>
                    </a:stretch>
                  </pic:blipFill>
                  <pic:spPr>
                    <a:xfrm>
                      <a:off x="0" y="0"/>
                      <a:ext cx="6116320" cy="1838325"/>
                    </a:xfrm>
                    <a:prstGeom prst="rect">
                      <a:avLst/>
                    </a:prstGeom>
                  </pic:spPr>
                </pic:pic>
              </a:graphicData>
            </a:graphic>
          </wp:inline>
        </w:drawing>
      </w:r>
    </w:p>
    <w:p w14:paraId="2AE9BC22" w14:textId="3FC8CD71" w:rsidR="00D47054" w:rsidRDefault="00D47054" w:rsidP="00D47054">
      <w:pPr>
        <w:spacing w:line="360" w:lineRule="auto"/>
        <w:ind w:left="851" w:right="851"/>
        <w:jc w:val="both"/>
        <w:rPr>
          <w:rFonts w:ascii="Arial" w:eastAsia="Arial" w:hAnsi="Arial" w:cs="Arial"/>
          <w:bCs/>
        </w:rPr>
      </w:pPr>
      <w:r w:rsidRPr="00FD5BE3">
        <w:rPr>
          <w:rFonts w:ascii="Arial" w:eastAsia="Arial" w:hAnsi="Arial" w:cs="Arial"/>
          <w:b/>
        </w:rPr>
        <w:t>Documento:</w:t>
      </w:r>
      <w:r>
        <w:rPr>
          <w:rFonts w:ascii="Arial" w:eastAsia="Arial" w:hAnsi="Arial" w:cs="Arial"/>
          <w:bCs/>
        </w:rPr>
        <w:t xml:space="preserve"> </w:t>
      </w:r>
      <w:r w:rsidR="001249FF">
        <w:t xml:space="preserve">Extracto de Pagos Aseguradora de Vida Colseguros S.A. (hoy </w:t>
      </w:r>
      <w:r w:rsidR="001249FF" w:rsidRPr="00DE7881">
        <w:t xml:space="preserve">Allianz </w:t>
      </w:r>
      <w:r w:rsidR="001249FF">
        <w:t>Seguros de Vida S.A.</w:t>
      </w:r>
      <w:r w:rsidR="001249FF">
        <w:t>)</w:t>
      </w:r>
    </w:p>
    <w:p w14:paraId="57F2DEA4" w14:textId="77777777" w:rsidR="00D47054" w:rsidRDefault="00D47054" w:rsidP="00D47054">
      <w:pPr>
        <w:widowControl/>
        <w:autoSpaceDE/>
        <w:autoSpaceDN/>
        <w:rPr>
          <w:rFonts w:ascii="Times New Roman" w:eastAsia="Times New Roman" w:hAnsi="Times New Roman" w:cs="Times New Roman"/>
          <w:sz w:val="24"/>
          <w:szCs w:val="24"/>
          <w:lang w:eastAsia="es-CO"/>
        </w:rPr>
      </w:pPr>
    </w:p>
    <w:p w14:paraId="226D9843" w14:textId="03B85C7C" w:rsidR="001249FF" w:rsidRDefault="001249FF" w:rsidP="00D47054">
      <w:pPr>
        <w:widowControl/>
        <w:autoSpaceDE/>
        <w:autoSpaceDN/>
        <w:rPr>
          <w:rFonts w:ascii="Times New Roman" w:eastAsia="Times New Roman" w:hAnsi="Times New Roman" w:cs="Times New Roman"/>
          <w:sz w:val="24"/>
          <w:szCs w:val="24"/>
          <w:lang w:eastAsia="es-CO"/>
        </w:rPr>
      </w:pPr>
      <w:r w:rsidRPr="001249FF">
        <w:rPr>
          <w:rFonts w:ascii="Times New Roman" w:eastAsia="Times New Roman" w:hAnsi="Times New Roman" w:cs="Times New Roman"/>
          <w:sz w:val="24"/>
          <w:szCs w:val="24"/>
          <w:lang w:eastAsia="es-CO"/>
        </w:rPr>
        <w:drawing>
          <wp:inline distT="0" distB="0" distL="0" distR="0" wp14:anchorId="52C0C289" wp14:editId="1F366661">
            <wp:extent cx="6116320" cy="997585"/>
            <wp:effectExtent l="0" t="0" r="0" b="0"/>
            <wp:docPr id="73899944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99444" name="Imagen 1" descr="Interfaz de usuario gráfica&#10;&#10;El contenido generado por IA puede ser incorrecto."/>
                    <pic:cNvPicPr/>
                  </pic:nvPicPr>
                  <pic:blipFill>
                    <a:blip r:embed="rId13"/>
                    <a:stretch>
                      <a:fillRect/>
                    </a:stretch>
                  </pic:blipFill>
                  <pic:spPr>
                    <a:xfrm>
                      <a:off x="0" y="0"/>
                      <a:ext cx="6116320" cy="997585"/>
                    </a:xfrm>
                    <a:prstGeom prst="rect">
                      <a:avLst/>
                    </a:prstGeom>
                  </pic:spPr>
                </pic:pic>
              </a:graphicData>
            </a:graphic>
          </wp:inline>
        </w:drawing>
      </w:r>
    </w:p>
    <w:p w14:paraId="0EDA4D0A" w14:textId="77777777" w:rsidR="001249FF" w:rsidRDefault="001249FF" w:rsidP="001249FF">
      <w:pPr>
        <w:spacing w:line="360" w:lineRule="auto"/>
        <w:ind w:left="851" w:right="851"/>
        <w:jc w:val="both"/>
        <w:rPr>
          <w:rFonts w:ascii="Arial" w:eastAsia="Arial" w:hAnsi="Arial" w:cs="Arial"/>
          <w:b/>
        </w:rPr>
      </w:pPr>
    </w:p>
    <w:p w14:paraId="68A37B5D" w14:textId="62C085CF" w:rsidR="001249FF" w:rsidRDefault="001249FF" w:rsidP="001249FF">
      <w:pPr>
        <w:spacing w:line="360" w:lineRule="auto"/>
        <w:ind w:left="851" w:right="851"/>
        <w:jc w:val="both"/>
        <w:rPr>
          <w:rFonts w:ascii="Arial" w:eastAsia="Arial" w:hAnsi="Arial" w:cs="Arial"/>
          <w:bCs/>
        </w:rPr>
      </w:pPr>
      <w:r w:rsidRPr="00FD5BE3">
        <w:rPr>
          <w:rFonts w:ascii="Arial" w:eastAsia="Arial" w:hAnsi="Arial" w:cs="Arial"/>
          <w:b/>
        </w:rPr>
        <w:t>Documento:</w:t>
      </w:r>
      <w:r>
        <w:rPr>
          <w:rFonts w:ascii="Arial" w:eastAsia="Arial" w:hAnsi="Arial" w:cs="Arial"/>
          <w:bCs/>
        </w:rPr>
        <w:t xml:space="preserve"> </w:t>
      </w:r>
      <w:r>
        <w:t xml:space="preserve">Extracto de Pagos Aseguradora de Vida Colseguros S.A. (hoy </w:t>
      </w:r>
      <w:r w:rsidRPr="00DE7881">
        <w:t xml:space="preserve">Allianz </w:t>
      </w:r>
      <w:r>
        <w:t>Seguros de Vida S.A.)</w:t>
      </w:r>
    </w:p>
    <w:p w14:paraId="59107D4B" w14:textId="77777777" w:rsidR="001249FF" w:rsidRDefault="001249FF" w:rsidP="00D47054">
      <w:pPr>
        <w:widowControl/>
        <w:autoSpaceDE/>
        <w:autoSpaceDN/>
        <w:rPr>
          <w:rFonts w:ascii="Times New Roman" w:eastAsia="Times New Roman" w:hAnsi="Times New Roman" w:cs="Times New Roman"/>
          <w:sz w:val="24"/>
          <w:szCs w:val="24"/>
          <w:lang w:eastAsia="es-CO"/>
        </w:rPr>
      </w:pPr>
    </w:p>
    <w:p w14:paraId="75768740" w14:textId="77777777" w:rsidR="00CB4D2D" w:rsidRPr="00BE14BD" w:rsidRDefault="00CB4D2D" w:rsidP="00CB4D2D">
      <w:pPr>
        <w:pStyle w:val="NormalWeb"/>
        <w:spacing w:before="0" w:beforeAutospacing="0" w:after="0" w:afterAutospacing="0" w:line="360" w:lineRule="auto"/>
        <w:jc w:val="both"/>
        <w:rPr>
          <w:rFonts w:ascii="Arial" w:hAnsi="Arial" w:cs="Arial"/>
          <w:sz w:val="22"/>
          <w:szCs w:val="22"/>
        </w:rPr>
      </w:pPr>
      <w:r w:rsidRPr="00BE14BD">
        <w:rPr>
          <w:rFonts w:ascii="Arial" w:hAnsi="Arial" w:cs="Arial"/>
          <w:sz w:val="22"/>
          <w:szCs w:val="22"/>
        </w:rPr>
        <w:t xml:space="preserve">Tal y como se puso de presente al asegurado, a través de comunicación GVI-760 y que fue citada en la comunicación GVI-1065, la compañía informó al demandante acerca de la cancelación de la Póliza Plan Hoy y Mañana </w:t>
      </w:r>
      <w:proofErr w:type="gramStart"/>
      <w:r w:rsidRPr="00BE14BD">
        <w:rPr>
          <w:rFonts w:ascii="Arial" w:hAnsi="Arial" w:cs="Arial"/>
          <w:sz w:val="22"/>
          <w:szCs w:val="22"/>
        </w:rPr>
        <w:t>Dólares</w:t>
      </w:r>
      <w:proofErr w:type="gramEnd"/>
      <w:r w:rsidRPr="00BE14BD">
        <w:rPr>
          <w:rFonts w:ascii="Arial" w:hAnsi="Arial" w:cs="Arial"/>
          <w:sz w:val="22"/>
          <w:szCs w:val="22"/>
        </w:rPr>
        <w:t xml:space="preserve"> 1210000036-4:</w:t>
      </w:r>
    </w:p>
    <w:p w14:paraId="5F2F8BF9" w14:textId="77777777" w:rsidR="00CB4D2D" w:rsidRPr="00BE14BD" w:rsidRDefault="00CB4D2D" w:rsidP="00CB4D2D">
      <w:pPr>
        <w:pStyle w:val="NormalWeb"/>
        <w:spacing w:before="0" w:beforeAutospacing="0" w:after="0" w:afterAutospacing="0" w:line="360" w:lineRule="auto"/>
        <w:jc w:val="both"/>
        <w:rPr>
          <w:rFonts w:ascii="Arial" w:hAnsi="Arial" w:cs="Arial"/>
          <w:sz w:val="22"/>
          <w:szCs w:val="22"/>
        </w:rPr>
      </w:pPr>
    </w:p>
    <w:p w14:paraId="3E19B4B0" w14:textId="77777777" w:rsidR="00CB4D2D" w:rsidRPr="00BE14BD" w:rsidRDefault="00CB4D2D" w:rsidP="00CB4D2D">
      <w:pPr>
        <w:pStyle w:val="NormalWeb"/>
        <w:spacing w:before="0" w:beforeAutospacing="0" w:after="0" w:afterAutospacing="0" w:line="360" w:lineRule="auto"/>
        <w:jc w:val="center"/>
        <w:rPr>
          <w:rFonts w:ascii="Arial" w:hAnsi="Arial" w:cs="Arial"/>
          <w:sz w:val="22"/>
          <w:szCs w:val="22"/>
        </w:rPr>
      </w:pPr>
      <w:r w:rsidRPr="00BE14BD">
        <w:rPr>
          <w:rFonts w:ascii="Arial" w:hAnsi="Arial" w:cs="Arial"/>
          <w:noProof/>
          <w:sz w:val="22"/>
          <w:szCs w:val="22"/>
        </w:rPr>
        <w:lastRenderedPageBreak/>
        <w:drawing>
          <wp:inline distT="0" distB="0" distL="0" distR="0" wp14:anchorId="7C17A408" wp14:editId="31FCB859">
            <wp:extent cx="5067300" cy="2253770"/>
            <wp:effectExtent l="0" t="0" r="0" b="0"/>
            <wp:docPr id="1923118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13332" name=""/>
                    <pic:cNvPicPr/>
                  </pic:nvPicPr>
                  <pic:blipFill>
                    <a:blip r:embed="rId14"/>
                    <a:stretch>
                      <a:fillRect/>
                    </a:stretch>
                  </pic:blipFill>
                  <pic:spPr>
                    <a:xfrm>
                      <a:off x="0" y="0"/>
                      <a:ext cx="5082603" cy="2260576"/>
                    </a:xfrm>
                    <a:prstGeom prst="rect">
                      <a:avLst/>
                    </a:prstGeom>
                  </pic:spPr>
                </pic:pic>
              </a:graphicData>
            </a:graphic>
          </wp:inline>
        </w:drawing>
      </w:r>
    </w:p>
    <w:p w14:paraId="7B35869F" w14:textId="77777777" w:rsidR="00CB4D2D" w:rsidRPr="00BE14BD" w:rsidRDefault="00CB4D2D" w:rsidP="00CB4D2D">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Comunicación GVI-760 del 08 de maro de 2019 emitida por Allianz Seguros de Vida S.A.</w:t>
      </w:r>
    </w:p>
    <w:p w14:paraId="4F7A74ED" w14:textId="77777777" w:rsidR="00CB4D2D" w:rsidRPr="00BE14BD" w:rsidRDefault="00CB4D2D" w:rsidP="00CB4D2D">
      <w:pPr>
        <w:spacing w:line="360" w:lineRule="auto"/>
        <w:ind w:left="851" w:right="851"/>
        <w:jc w:val="both"/>
        <w:rPr>
          <w:rFonts w:ascii="Arial" w:hAnsi="Arial" w:cs="Arial"/>
        </w:rPr>
      </w:pPr>
      <w:r w:rsidRPr="00BE14BD">
        <w:rPr>
          <w:rFonts w:ascii="Arial" w:hAnsi="Arial" w:cs="Arial"/>
          <w:b/>
          <w:bCs/>
        </w:rPr>
        <w:t>Establece:</w:t>
      </w:r>
      <w:r w:rsidRPr="00BE14BD">
        <w:rPr>
          <w:rFonts w:ascii="Arial" w:hAnsi="Arial" w:cs="Arial"/>
        </w:rPr>
        <w:t xml:space="preserve"> </w:t>
      </w:r>
      <w:r w:rsidRPr="00BE14BD">
        <w:rPr>
          <w:rFonts w:ascii="Arial" w:hAnsi="Arial" w:cs="Arial"/>
          <w:i/>
          <w:iCs/>
        </w:rPr>
        <w:t xml:space="preserve">“En atención a su requerimiento en el cual nos solicita el estado de la póliza de vida mencionado en el asunto, nos permitimos informarle que a una vez validados los antecedentes encontramos que dicha póliza se encuentra en estado cancelada por concepto de revocación y/o anulación de </w:t>
      </w:r>
      <w:proofErr w:type="gramStart"/>
      <w:r w:rsidRPr="00BE14BD">
        <w:rPr>
          <w:rFonts w:ascii="Arial" w:hAnsi="Arial" w:cs="Arial"/>
          <w:i/>
          <w:iCs/>
        </w:rPr>
        <w:t>la misma</w:t>
      </w:r>
      <w:proofErr w:type="gramEnd"/>
      <w:r w:rsidRPr="00BE14BD">
        <w:rPr>
          <w:rFonts w:ascii="Arial" w:hAnsi="Arial" w:cs="Arial"/>
          <w:i/>
          <w:iCs/>
        </w:rPr>
        <w:t xml:space="preserve"> realizada el 08 de octubre de 2004”</w:t>
      </w:r>
    </w:p>
    <w:p w14:paraId="27E488FB" w14:textId="77777777" w:rsidR="00CB4D2D" w:rsidRPr="00BE14BD" w:rsidRDefault="00CB4D2D" w:rsidP="00CB4D2D">
      <w:pPr>
        <w:spacing w:line="360" w:lineRule="auto"/>
        <w:jc w:val="both"/>
        <w:rPr>
          <w:rFonts w:ascii="Arial" w:hAnsi="Arial" w:cs="Arial"/>
          <w:lang w:eastAsia="es-CO"/>
        </w:rPr>
      </w:pPr>
    </w:p>
    <w:p w14:paraId="0567D9B5" w14:textId="359AB5B2" w:rsidR="00CB4D2D" w:rsidRPr="00BE14BD" w:rsidRDefault="00CB4D2D" w:rsidP="00CB4D2D">
      <w:pPr>
        <w:spacing w:line="360" w:lineRule="auto"/>
        <w:jc w:val="both"/>
        <w:rPr>
          <w:rFonts w:ascii="Arial" w:hAnsi="Arial" w:cs="Arial"/>
        </w:rPr>
      </w:pPr>
      <w:r w:rsidRPr="00BE14BD">
        <w:rPr>
          <w:rFonts w:ascii="Arial" w:hAnsi="Arial" w:cs="Arial"/>
        </w:rPr>
        <w:t xml:space="preserve">Teniendo presente entonces que la Póliza Vida Individual hoy y mañana plan temporal a edad 80 años con participación No. 1203004749-2 finalizó su vigencia desde el 27 de octubre del 2000 al haberse convertido en el seguro saldado denominado Póliza de Vida Hoy y Mañana Dólares No. 1210000036-4, el cual </w:t>
      </w:r>
      <w:r>
        <w:rPr>
          <w:rFonts w:ascii="Arial" w:hAnsi="Arial" w:cs="Arial"/>
        </w:rPr>
        <w:t xml:space="preserve">finalizó </w:t>
      </w:r>
      <w:r w:rsidRPr="00BE14BD">
        <w:rPr>
          <w:rFonts w:ascii="Arial" w:hAnsi="Arial" w:cs="Arial"/>
        </w:rPr>
        <w:t>por voluntad del asegurado</w:t>
      </w:r>
      <w:r>
        <w:rPr>
          <w:rFonts w:ascii="Arial" w:hAnsi="Arial" w:cs="Arial"/>
        </w:rPr>
        <w:t xml:space="preserve"> </w:t>
      </w:r>
      <w:r w:rsidRPr="00BE14BD">
        <w:rPr>
          <w:rFonts w:ascii="Arial" w:hAnsi="Arial" w:cs="Arial"/>
        </w:rPr>
        <w:t xml:space="preserve">el 08 de octubre de 2004 sería entonces improcedente reclamar a mi representada cualquier importe por conceptos relacionados con valores de rescate garantizados atendiendo a que </w:t>
      </w:r>
      <w:r>
        <w:rPr>
          <w:rFonts w:ascii="Arial" w:hAnsi="Arial" w:cs="Arial"/>
        </w:rPr>
        <w:t>ya se produjo el pago de dichos rubros en el año 2004.</w:t>
      </w:r>
    </w:p>
    <w:p w14:paraId="45383D4C" w14:textId="77777777" w:rsidR="001249FF" w:rsidRPr="00564B60" w:rsidRDefault="001249FF" w:rsidP="00D47054">
      <w:pPr>
        <w:widowControl/>
        <w:autoSpaceDE/>
        <w:autoSpaceDN/>
        <w:rPr>
          <w:rFonts w:ascii="Times New Roman" w:eastAsia="Times New Roman" w:hAnsi="Times New Roman" w:cs="Times New Roman"/>
          <w:sz w:val="24"/>
          <w:szCs w:val="24"/>
          <w:lang w:eastAsia="es-CO"/>
        </w:rPr>
      </w:pPr>
    </w:p>
    <w:p w14:paraId="130531EF" w14:textId="165184EC" w:rsidR="00DB491C" w:rsidRPr="00BE14BD" w:rsidRDefault="00925C51" w:rsidP="00925C51">
      <w:pPr>
        <w:spacing w:line="360" w:lineRule="auto"/>
        <w:jc w:val="both"/>
        <w:rPr>
          <w:rFonts w:ascii="Arial" w:hAnsi="Arial" w:cs="Arial"/>
          <w:lang w:val="es-MX"/>
        </w:rPr>
      </w:pPr>
      <w:r>
        <w:t>En conclusión</w:t>
      </w:r>
      <w:r w:rsidR="00D47054" w:rsidRPr="00564B60">
        <w:t xml:space="preserve">, carece de fundamento la </w:t>
      </w:r>
      <w:r>
        <w:t xml:space="preserve">afirmación del demandante al pretender el reconocimiento de valores de rescate frente a la póliza </w:t>
      </w:r>
      <w:r w:rsidRPr="00BE14BD">
        <w:rPr>
          <w:rFonts w:ascii="Arial" w:hAnsi="Arial" w:cs="Arial"/>
        </w:rPr>
        <w:t>de Vida Individual Hoy y Mañana – Plan Temporal a Edad 80 años con participación No. 1203004749-2</w:t>
      </w:r>
      <w:r>
        <w:rPr>
          <w:rFonts w:ascii="Arial" w:hAnsi="Arial" w:cs="Arial"/>
        </w:rPr>
        <w:t xml:space="preserve">, la cual finalizó su vigencia el 27 de octubre del 2000 atendiendo a la propia voluntad del asegurado, lo que llevo a usar los valores de rescate de dicho aseguramiento para el pago de la prima de la </w:t>
      </w:r>
      <w:r>
        <w:rPr>
          <w:rFonts w:ascii="Arial" w:hAnsi="Arial" w:cs="Arial"/>
        </w:rPr>
        <w:t xml:space="preserve">Póliza </w:t>
      </w:r>
      <w:r w:rsidRPr="00BE14BD">
        <w:rPr>
          <w:rFonts w:ascii="Arial" w:hAnsi="Arial" w:cs="Arial"/>
        </w:rPr>
        <w:t>Hoy y Mañana Dólares No. 1210000036-4</w:t>
      </w:r>
      <w:r>
        <w:rPr>
          <w:rFonts w:ascii="Arial" w:hAnsi="Arial" w:cs="Arial"/>
        </w:rPr>
        <w:t>, extendiéndose la vigencia de esta última hasta el año 2004 cuando el señor Reina Silva solicito la terminación del seguro y el pago de los valores de rescate respectivos, petición que fue atendida por mi representada realizando el pago de $13.656.010 como valores de rescate calculados a la fecha de la solicitud .</w:t>
      </w:r>
      <w:r w:rsidR="00D47054" w:rsidRPr="00A40C1B">
        <w:t xml:space="preserve">Con ello, se entiende cumplida la obligación, </w:t>
      </w:r>
      <w:r>
        <w:t>en cabeza de Allianz Seguros de Vida S.A.</w:t>
      </w:r>
    </w:p>
    <w:p w14:paraId="61B4B417" w14:textId="77777777" w:rsidR="00F507B8" w:rsidRPr="00BE14BD" w:rsidRDefault="00F507B8" w:rsidP="00F507B8">
      <w:pPr>
        <w:spacing w:line="360" w:lineRule="auto"/>
        <w:jc w:val="both"/>
        <w:rPr>
          <w:rFonts w:ascii="Arial" w:hAnsi="Arial" w:cs="Arial"/>
        </w:rPr>
      </w:pPr>
    </w:p>
    <w:p w14:paraId="150DD5AE" w14:textId="77777777" w:rsidR="00595AC7" w:rsidRPr="00BE14BD" w:rsidRDefault="00F507B8" w:rsidP="00F507B8">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r w:rsidRPr="00BE14BD">
        <w:rPr>
          <w:rStyle w:val="normaltextrun"/>
          <w:rFonts w:ascii="Arial" w:eastAsia="Arial MT" w:hAnsi="Arial" w:cs="Arial"/>
          <w:sz w:val="22"/>
          <w:szCs w:val="22"/>
        </w:rPr>
        <w:t>Por lo anteriormente expuesto, respetuosamente solicito declarar probada esta excepción.</w:t>
      </w:r>
    </w:p>
    <w:p w14:paraId="6163D395" w14:textId="77777777" w:rsidR="00595AC7" w:rsidRPr="00BE14BD" w:rsidRDefault="00595AC7" w:rsidP="00F507B8">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79728478" w14:textId="764A7EDE" w:rsidR="00C81C10" w:rsidRPr="00BE14BD" w:rsidRDefault="00C81C10" w:rsidP="00925C51">
      <w:pPr>
        <w:pStyle w:val="Ttulo3"/>
        <w:numPr>
          <w:ilvl w:val="0"/>
          <w:numId w:val="13"/>
        </w:numPr>
        <w:rPr>
          <w:rFonts w:ascii="Arial" w:hAnsi="Arial" w:cs="Arial"/>
          <w:b/>
          <w:bCs/>
          <w:color w:val="auto"/>
          <w:sz w:val="22"/>
          <w:szCs w:val="22"/>
        </w:rPr>
      </w:pPr>
      <w:r w:rsidRPr="00BE14BD">
        <w:rPr>
          <w:rFonts w:ascii="Arial" w:hAnsi="Arial" w:cs="Arial"/>
          <w:b/>
          <w:bCs/>
          <w:color w:val="auto"/>
          <w:sz w:val="22"/>
          <w:szCs w:val="22"/>
        </w:rPr>
        <w:t>PRESCRIPCIÓN DE LA ACCIÓN DERIVADA DEL CONTRATO DE SEGURO</w:t>
      </w:r>
    </w:p>
    <w:p w14:paraId="3950E72E" w14:textId="77777777" w:rsidR="00C81C10" w:rsidRPr="00BE14BD" w:rsidRDefault="00C81C10" w:rsidP="00C81C10">
      <w:pPr>
        <w:spacing w:line="360" w:lineRule="auto"/>
        <w:rPr>
          <w:rFonts w:ascii="Arial" w:hAnsi="Arial" w:cs="Arial"/>
          <w:lang w:eastAsia="es-CO"/>
        </w:rPr>
      </w:pPr>
    </w:p>
    <w:p w14:paraId="7235C78A" w14:textId="7E0767E0" w:rsidR="00F757B1" w:rsidRPr="00BE14BD" w:rsidRDefault="00F757B1" w:rsidP="00F757B1">
      <w:pPr>
        <w:spacing w:line="360" w:lineRule="auto"/>
        <w:jc w:val="both"/>
        <w:rPr>
          <w:rFonts w:ascii="Arial" w:hAnsi="Arial" w:cs="Arial"/>
        </w:rPr>
      </w:pPr>
      <w:bookmarkStart w:id="5" w:name="_Hlk191000633"/>
      <w:r w:rsidRPr="00BE14BD">
        <w:rPr>
          <w:rFonts w:ascii="Arial" w:hAnsi="Arial" w:cs="Arial"/>
          <w:lang w:val="es-ES_tradnl"/>
        </w:rPr>
        <w:t xml:space="preserve">Sin perjuicio de los argumentos expuesto en acápites anteriores, solicito al honorable Despacho tener en consideración que la </w:t>
      </w:r>
      <w:r w:rsidRPr="00BE14BD">
        <w:rPr>
          <w:rFonts w:ascii="Arial" w:eastAsia="Arial" w:hAnsi="Arial" w:cs="Arial"/>
          <w:lang w:eastAsia="es-CO"/>
        </w:rPr>
        <w:t xml:space="preserve">Póliza Vida Individual hoy y mañana plan temporal a edad 80 años con participación No.1203004749-2 </w:t>
      </w:r>
      <w:r w:rsidRPr="00BE14BD">
        <w:rPr>
          <w:rFonts w:ascii="Arial" w:hAnsi="Arial" w:cs="Arial"/>
          <w:lang w:val="es-ES_tradnl"/>
        </w:rPr>
        <w:t>no podrá hacerse efectiva, debido a que, e</w:t>
      </w:r>
      <w:r w:rsidRPr="00BE14BD">
        <w:rPr>
          <w:rFonts w:ascii="Arial" w:hAnsi="Arial" w:cs="Arial"/>
        </w:rPr>
        <w:t xml:space="preserve">n el presente caso operó la prescripción ordinaria del contrato de seguro, </w:t>
      </w:r>
      <w:r w:rsidRPr="00BE14BD">
        <w:rPr>
          <w:rFonts w:ascii="Arial" w:hAnsi="Arial" w:cs="Arial"/>
          <w:lang w:val="es-ES_tradnl"/>
        </w:rPr>
        <w:t>pues tal y como se evidencia en el trámite procesal</w:t>
      </w:r>
      <w:r w:rsidRPr="00BE14BD">
        <w:rPr>
          <w:rFonts w:ascii="Arial" w:hAnsi="Arial" w:cs="Arial"/>
        </w:rPr>
        <w:t xml:space="preserve"> el hecho que da base a la acción se produjo desde el 27 de octubre del año 2000. En ese </w:t>
      </w:r>
      <w:r w:rsidRPr="00BE14BD">
        <w:rPr>
          <w:rFonts w:ascii="Arial" w:hAnsi="Arial" w:cs="Arial"/>
        </w:rPr>
        <w:lastRenderedPageBreak/>
        <w:t xml:space="preserve">sentido, la parte demandante estaba obligada a ejercer la acción dentro de los dos años siguientes a la fecha del haberse declarado la terminación del contrato de seguro conforme </w:t>
      </w:r>
      <w:r w:rsidRPr="00BE14BD">
        <w:rPr>
          <w:rFonts w:ascii="Arial" w:eastAsia="Arial" w:hAnsi="Arial" w:cs="Arial"/>
          <w:bCs/>
          <w:lang w:val="es-ES_tradnl" w:eastAsia="es-ES"/>
        </w:rPr>
        <w:t>lo indica el artículo 1081 del Código de Comercio</w:t>
      </w:r>
      <w:r w:rsidRPr="00BE14BD">
        <w:rPr>
          <w:rFonts w:ascii="Arial" w:hAnsi="Arial" w:cs="Arial"/>
        </w:rPr>
        <w:t xml:space="preserve">, al tener pleno conocimiento de tal situación en su calidad de asegurado. </w:t>
      </w:r>
      <w:r w:rsidRPr="00BE14BD">
        <w:rPr>
          <w:rFonts w:ascii="Arial" w:eastAsia="Arial" w:hAnsi="Arial" w:cs="Arial"/>
          <w:bCs/>
          <w:lang w:val="es-ES_tradnl" w:eastAsia="es-ES"/>
        </w:rPr>
        <w:t xml:space="preserve">En esta medida contando con el hecho que da base a la acción, el hoy demandante tenía </w:t>
      </w:r>
      <w:r w:rsidRPr="00BE14BD">
        <w:rPr>
          <w:rFonts w:ascii="Arial" w:eastAsia="Arial" w:hAnsi="Arial" w:cs="Arial"/>
          <w:b/>
          <w:u w:val="single"/>
          <w:lang w:val="es-ES_tradnl" w:eastAsia="es-ES"/>
        </w:rPr>
        <w:t>hasta el 27 de octubre del 2002</w:t>
      </w:r>
      <w:r w:rsidRPr="00BE14BD">
        <w:rPr>
          <w:rStyle w:val="normaltextrun"/>
          <w:rFonts w:ascii="Arial" w:hAnsi="Arial" w:cs="Arial"/>
        </w:rPr>
        <w:t xml:space="preserve"> </w:t>
      </w:r>
      <w:r w:rsidRPr="00BE14BD">
        <w:rPr>
          <w:rFonts w:ascii="Arial" w:eastAsia="Arial" w:hAnsi="Arial" w:cs="Arial"/>
          <w:bCs/>
          <w:lang w:val="es-ES_tradnl" w:eastAsia="es-ES"/>
        </w:rPr>
        <w:t xml:space="preserve">para </w:t>
      </w:r>
      <w:r w:rsidR="004B5A69" w:rsidRPr="00BE14BD">
        <w:rPr>
          <w:rFonts w:ascii="Arial" w:eastAsia="Arial" w:hAnsi="Arial" w:cs="Arial"/>
          <w:bCs/>
          <w:lang w:val="es-ES_tradnl" w:eastAsia="es-ES"/>
        </w:rPr>
        <w:t>iniciar las acciones respectivas al contrato de seguro</w:t>
      </w:r>
      <w:r w:rsidRPr="00BE14BD">
        <w:rPr>
          <w:rFonts w:ascii="Arial" w:eastAsia="Arial" w:hAnsi="Arial" w:cs="Arial"/>
          <w:bCs/>
          <w:lang w:val="es-ES_tradnl" w:eastAsia="es-ES"/>
        </w:rPr>
        <w:t xml:space="preserve">, y no lo hizo sino hasta el </w:t>
      </w:r>
      <w:r w:rsidR="004B5A69" w:rsidRPr="00BE14BD">
        <w:rPr>
          <w:rFonts w:ascii="Arial" w:eastAsia="Arial" w:hAnsi="Arial" w:cs="Arial"/>
          <w:b/>
          <w:u w:val="single"/>
          <w:lang w:val="es-ES_tradnl" w:eastAsia="es-ES"/>
        </w:rPr>
        <w:t>01 de octubre de 2019</w:t>
      </w:r>
      <w:r w:rsidRPr="00BE14BD">
        <w:rPr>
          <w:rFonts w:ascii="Arial" w:eastAsia="Arial" w:hAnsi="Arial" w:cs="Arial"/>
          <w:b/>
          <w:u w:val="single"/>
          <w:lang w:val="es-ES_tradnl" w:eastAsia="es-ES"/>
        </w:rPr>
        <w:t>,</w:t>
      </w:r>
      <w:r w:rsidR="004B5A69" w:rsidRPr="00BE14BD">
        <w:rPr>
          <w:rFonts w:ascii="Arial" w:eastAsia="Arial" w:hAnsi="Arial" w:cs="Arial"/>
          <w:bCs/>
          <w:lang w:val="es-ES_tradnl" w:eastAsia="es-ES"/>
        </w:rPr>
        <w:t xml:space="preserve"> fecha de presentación de la solicitud de conciliación extrajudicial,</w:t>
      </w:r>
      <w:r w:rsidRPr="00BE14BD">
        <w:rPr>
          <w:rFonts w:ascii="Arial" w:eastAsia="Arial" w:hAnsi="Arial" w:cs="Arial"/>
          <w:bCs/>
          <w:lang w:val="es-ES_tradnl" w:eastAsia="es-ES"/>
        </w:rPr>
        <w:t xml:space="preserve"> cuando el término prescriptivo había fenecido. </w:t>
      </w:r>
    </w:p>
    <w:bookmarkEnd w:id="5"/>
    <w:p w14:paraId="1434EF13" w14:textId="77777777" w:rsidR="00F757B1" w:rsidRPr="00BE14BD" w:rsidRDefault="00F757B1" w:rsidP="00F757B1">
      <w:pPr>
        <w:spacing w:line="360" w:lineRule="auto"/>
        <w:jc w:val="both"/>
        <w:rPr>
          <w:rFonts w:ascii="Arial" w:eastAsia="Arial" w:hAnsi="Arial" w:cs="Arial"/>
          <w:color w:val="000000"/>
          <w:lang w:eastAsia="es-CO"/>
        </w:rPr>
      </w:pPr>
    </w:p>
    <w:p w14:paraId="4DC45BC8" w14:textId="77777777" w:rsidR="00F757B1" w:rsidRPr="00BE14BD" w:rsidRDefault="00F757B1" w:rsidP="00F757B1">
      <w:pPr>
        <w:spacing w:line="360" w:lineRule="auto"/>
        <w:jc w:val="both"/>
        <w:rPr>
          <w:rFonts w:ascii="Arial" w:eastAsia="Arial" w:hAnsi="Arial" w:cs="Arial"/>
          <w:color w:val="000000"/>
          <w:lang w:eastAsia="es-CO"/>
        </w:rPr>
      </w:pPr>
      <w:r w:rsidRPr="00BE14BD">
        <w:rPr>
          <w:rFonts w:ascii="Arial" w:eastAsia="Arial" w:hAnsi="Arial" w:cs="Arial"/>
          <w:color w:val="000000"/>
          <w:lang w:eastAsia="es-CO"/>
        </w:rPr>
        <w:t>En ese sentido, es dable manifestar que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0101E41F" w14:textId="77777777" w:rsidR="00F757B1" w:rsidRPr="00BE14BD" w:rsidRDefault="00F757B1" w:rsidP="00F757B1">
      <w:pPr>
        <w:spacing w:line="360" w:lineRule="auto"/>
        <w:ind w:left="851" w:right="901"/>
        <w:jc w:val="both"/>
        <w:rPr>
          <w:rFonts w:ascii="Arial" w:eastAsia="Arial" w:hAnsi="Arial" w:cs="Arial"/>
          <w:i/>
          <w:iCs/>
          <w:color w:val="000000"/>
          <w:lang w:eastAsia="es-CO"/>
        </w:rPr>
      </w:pPr>
    </w:p>
    <w:p w14:paraId="40993248" w14:textId="77777777" w:rsidR="00F757B1" w:rsidRPr="00BE14BD" w:rsidRDefault="00F757B1" w:rsidP="00F757B1">
      <w:pPr>
        <w:spacing w:line="360" w:lineRule="auto"/>
        <w:ind w:left="851" w:right="901"/>
        <w:jc w:val="both"/>
        <w:rPr>
          <w:rFonts w:ascii="Arial" w:eastAsia="Arial" w:hAnsi="Arial" w:cs="Arial"/>
          <w:i/>
          <w:iCs/>
          <w:color w:val="000000"/>
          <w:lang w:eastAsia="es-CO"/>
        </w:rPr>
      </w:pPr>
      <w:r w:rsidRPr="00BE14BD">
        <w:rPr>
          <w:rFonts w:ascii="Arial" w:eastAsia="Arial" w:hAnsi="Arial" w:cs="Arial"/>
          <w:i/>
          <w:iCs/>
          <w:color w:val="000000"/>
          <w:lang w:eastAsia="es-CO"/>
        </w:rPr>
        <w:t>“</w:t>
      </w:r>
      <w:r w:rsidRPr="00BE14BD">
        <w:rPr>
          <w:rFonts w:ascii="Arial" w:eastAsia="Arial" w:hAnsi="Arial" w:cs="Arial"/>
          <w:b/>
          <w:bCs/>
          <w:i/>
          <w:iCs/>
          <w:color w:val="000000"/>
          <w:lang w:eastAsia="es-CO"/>
        </w:rPr>
        <w:t>ARTÍCULO 1081. PRESCRIPCIÓN DE ACCIONES.</w:t>
      </w:r>
      <w:r w:rsidRPr="00BE14BD">
        <w:rPr>
          <w:rFonts w:ascii="Arial" w:eastAsia="Arial" w:hAnsi="Arial" w:cs="Arial"/>
          <w:i/>
          <w:iCs/>
          <w:color w:val="000000"/>
          <w:lang w:eastAsia="es-CO"/>
        </w:rPr>
        <w:t xml:space="preserve"> La prescripción de las acciones que se derivan del contrato de seguro o de las disposiciones que lo rigen podrá ser ordinaria o extraordinaria.</w:t>
      </w:r>
    </w:p>
    <w:p w14:paraId="502AD6C3" w14:textId="77777777" w:rsidR="00F757B1" w:rsidRPr="00BE14BD" w:rsidRDefault="00F757B1" w:rsidP="00F757B1">
      <w:pPr>
        <w:spacing w:line="360" w:lineRule="auto"/>
        <w:ind w:left="851" w:right="901"/>
        <w:jc w:val="both"/>
        <w:rPr>
          <w:rFonts w:ascii="Arial" w:eastAsia="Arial" w:hAnsi="Arial" w:cs="Arial"/>
          <w:i/>
          <w:iCs/>
          <w:color w:val="000000"/>
          <w:lang w:eastAsia="es-CO"/>
        </w:rPr>
      </w:pPr>
    </w:p>
    <w:p w14:paraId="167DDDA5" w14:textId="77777777" w:rsidR="00F757B1" w:rsidRPr="00BE14BD" w:rsidRDefault="00F757B1" w:rsidP="00F757B1">
      <w:pPr>
        <w:spacing w:line="360" w:lineRule="auto"/>
        <w:ind w:left="851" w:right="901"/>
        <w:jc w:val="both"/>
        <w:rPr>
          <w:rFonts w:ascii="Arial" w:eastAsia="Arial" w:hAnsi="Arial" w:cs="Arial"/>
          <w:i/>
          <w:iCs/>
          <w:color w:val="000000"/>
          <w:lang w:eastAsia="es-CO"/>
        </w:rPr>
      </w:pPr>
      <w:r w:rsidRPr="00BE14BD">
        <w:rPr>
          <w:rFonts w:ascii="Arial" w:eastAsia="Arial" w:hAnsi="Arial" w:cs="Arial"/>
          <w:i/>
          <w:iCs/>
          <w:color w:val="000000"/>
          <w:lang w:eastAsia="es-CO"/>
        </w:rPr>
        <w:t xml:space="preserve">La prescripción ordinaria </w:t>
      </w:r>
      <w:r w:rsidRPr="00BE14BD">
        <w:rPr>
          <w:rFonts w:ascii="Arial" w:eastAsia="Arial" w:hAnsi="Arial" w:cs="Arial"/>
          <w:b/>
          <w:bCs/>
          <w:i/>
          <w:iCs/>
          <w:color w:val="000000"/>
          <w:u w:val="single"/>
          <w:lang w:eastAsia="es-CO"/>
        </w:rPr>
        <w:t>será de dos años y empezará a correr desde el momento en que el interesado haya tenido o debido tener conocimiento del hecho que da base a la acción</w:t>
      </w:r>
      <w:r w:rsidRPr="00BE14BD">
        <w:rPr>
          <w:rFonts w:ascii="Arial" w:eastAsia="Arial" w:hAnsi="Arial" w:cs="Arial"/>
          <w:i/>
          <w:iCs/>
          <w:color w:val="000000"/>
          <w:lang w:eastAsia="es-CO"/>
        </w:rPr>
        <w:t>.</w:t>
      </w:r>
    </w:p>
    <w:p w14:paraId="75ACBE82" w14:textId="77777777" w:rsidR="00F757B1" w:rsidRPr="00BE14BD" w:rsidRDefault="00F757B1" w:rsidP="00F757B1">
      <w:pPr>
        <w:spacing w:line="360" w:lineRule="auto"/>
        <w:ind w:left="851" w:right="901"/>
        <w:jc w:val="both"/>
        <w:rPr>
          <w:rFonts w:ascii="Arial" w:eastAsia="Arial" w:hAnsi="Arial" w:cs="Arial"/>
          <w:i/>
          <w:iCs/>
          <w:color w:val="000000"/>
          <w:lang w:eastAsia="es-CO"/>
        </w:rPr>
      </w:pPr>
    </w:p>
    <w:p w14:paraId="7F156A92" w14:textId="77777777" w:rsidR="00F757B1" w:rsidRPr="00BE14BD" w:rsidRDefault="00F757B1" w:rsidP="00F757B1">
      <w:pPr>
        <w:spacing w:line="360" w:lineRule="auto"/>
        <w:ind w:left="851" w:right="843"/>
        <w:jc w:val="both"/>
        <w:rPr>
          <w:rFonts w:ascii="Arial" w:eastAsia="Arial" w:hAnsi="Arial" w:cs="Arial"/>
          <w:color w:val="000000"/>
          <w:lang w:eastAsia="es-CO"/>
        </w:rPr>
      </w:pPr>
      <w:r w:rsidRPr="00BE14BD">
        <w:rPr>
          <w:rFonts w:ascii="Arial" w:eastAsia="Arial" w:hAnsi="Arial" w:cs="Arial"/>
          <w:i/>
          <w:iCs/>
          <w:color w:val="000000"/>
          <w:lang w:eastAsia="es-CO"/>
        </w:rPr>
        <w:t xml:space="preserve">La prescripción extraordinaria será de cinco años, correrá contra toda clase de personas y empezará a contarse desde el momento en que nace el respectivo derecho. Estos términos no pueden ser modificados por las partes.” </w:t>
      </w:r>
      <w:r w:rsidRPr="00BE14BD">
        <w:rPr>
          <w:rFonts w:ascii="Arial" w:eastAsia="Arial" w:hAnsi="Arial" w:cs="Arial"/>
          <w:color w:val="000000"/>
          <w:lang w:eastAsia="es-CO"/>
        </w:rPr>
        <w:t>- (Subrayado y negrilla por fuera de texto)</w:t>
      </w:r>
    </w:p>
    <w:p w14:paraId="73A67239" w14:textId="77777777" w:rsidR="00F757B1" w:rsidRPr="00BE14BD" w:rsidRDefault="00F757B1" w:rsidP="00F757B1">
      <w:pPr>
        <w:spacing w:line="360" w:lineRule="auto"/>
        <w:ind w:right="901"/>
        <w:jc w:val="both"/>
        <w:rPr>
          <w:rFonts w:ascii="Arial" w:eastAsia="Arial" w:hAnsi="Arial" w:cs="Arial"/>
          <w:i/>
          <w:iCs/>
          <w:color w:val="000000"/>
          <w:lang w:eastAsia="es-CO"/>
        </w:rPr>
      </w:pPr>
    </w:p>
    <w:p w14:paraId="5378F967" w14:textId="77777777" w:rsidR="00F757B1" w:rsidRPr="00BE14BD" w:rsidRDefault="00F757B1" w:rsidP="00F757B1">
      <w:pPr>
        <w:spacing w:line="360" w:lineRule="auto"/>
        <w:jc w:val="both"/>
        <w:rPr>
          <w:rFonts w:ascii="Arial" w:eastAsia="MS Mincho" w:hAnsi="Arial" w:cs="Arial"/>
          <w:iCs/>
          <w:lang w:val="es-ES_tradnl" w:eastAsia="es-ES"/>
        </w:rPr>
      </w:pPr>
      <w:r w:rsidRPr="00BE14BD">
        <w:rPr>
          <w:rFonts w:ascii="Arial" w:eastAsia="MS Mincho" w:hAnsi="Arial" w:cs="Arial"/>
          <w:iCs/>
          <w:lang w:val="es-ES_tradnl" w:eastAsia="es-E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6304D8A1" w14:textId="77777777" w:rsidR="00F757B1" w:rsidRPr="00BE14BD" w:rsidRDefault="00F757B1" w:rsidP="00F757B1">
      <w:pPr>
        <w:spacing w:line="360" w:lineRule="auto"/>
        <w:jc w:val="both"/>
        <w:rPr>
          <w:rFonts w:ascii="Arial" w:eastAsia="MS Mincho" w:hAnsi="Arial" w:cs="Arial"/>
          <w:iCs/>
          <w:lang w:val="es-ES_tradnl" w:eastAsia="es-ES"/>
        </w:rPr>
      </w:pPr>
    </w:p>
    <w:p w14:paraId="4BF78E20" w14:textId="77777777" w:rsidR="00F757B1" w:rsidRPr="00BE14BD" w:rsidRDefault="00F757B1" w:rsidP="00F757B1">
      <w:pPr>
        <w:spacing w:line="360" w:lineRule="auto"/>
        <w:ind w:left="851" w:right="851"/>
        <w:jc w:val="both"/>
        <w:rPr>
          <w:rFonts w:ascii="Arial" w:eastAsia="Times New Roman" w:hAnsi="Arial" w:cs="Arial"/>
          <w:bCs/>
          <w:i/>
          <w:lang w:val="es-ES_tradnl" w:eastAsia="es-ES"/>
        </w:rPr>
      </w:pPr>
      <w:r w:rsidRPr="00BE14BD">
        <w:rPr>
          <w:rFonts w:ascii="Arial" w:eastAsia="Times New Roman" w:hAnsi="Arial" w:cs="Arial"/>
          <w:bCs/>
          <w:i/>
          <w:lang w:val="es-ES_tradnl" w:eastAsia="es-ES"/>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73144234" w14:textId="77777777" w:rsidR="00F757B1" w:rsidRPr="00BE14BD" w:rsidRDefault="00F757B1" w:rsidP="00F757B1">
      <w:pPr>
        <w:spacing w:line="360" w:lineRule="auto"/>
        <w:ind w:left="851" w:right="851"/>
        <w:jc w:val="both"/>
        <w:rPr>
          <w:rFonts w:ascii="Arial" w:eastAsia="Times New Roman" w:hAnsi="Arial" w:cs="Arial"/>
          <w:bCs/>
          <w:i/>
          <w:lang w:val="es-ES_tradnl" w:eastAsia="es-ES"/>
        </w:rPr>
      </w:pPr>
    </w:p>
    <w:p w14:paraId="6B3CCA43" w14:textId="77777777" w:rsidR="00F757B1" w:rsidRPr="00BE14BD" w:rsidRDefault="00F757B1" w:rsidP="00F757B1">
      <w:pPr>
        <w:spacing w:line="360" w:lineRule="auto"/>
        <w:ind w:left="851" w:right="851"/>
        <w:jc w:val="both"/>
        <w:rPr>
          <w:rFonts w:ascii="Arial" w:eastAsia="Times New Roman" w:hAnsi="Arial" w:cs="Arial"/>
          <w:bCs/>
          <w:i/>
          <w:lang w:val="es-ES_tradnl" w:eastAsia="es-ES"/>
        </w:rPr>
      </w:pPr>
      <w:r w:rsidRPr="00BE14BD">
        <w:rPr>
          <w:rFonts w:ascii="Arial" w:eastAsia="Times New Roman" w:hAnsi="Arial" w:cs="Arial"/>
          <w:bCs/>
          <w:i/>
          <w:lang w:val="es-ES_tradnl" w:eastAsia="es-ES"/>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16285278" w14:textId="77777777" w:rsidR="00F757B1" w:rsidRPr="00BE14BD" w:rsidRDefault="00F757B1" w:rsidP="00F757B1">
      <w:pPr>
        <w:spacing w:line="360" w:lineRule="auto"/>
        <w:ind w:left="851" w:right="851"/>
        <w:jc w:val="both"/>
        <w:rPr>
          <w:rFonts w:ascii="Arial" w:eastAsia="Times New Roman" w:hAnsi="Arial" w:cs="Arial"/>
          <w:bCs/>
          <w:i/>
          <w:lang w:val="es-ES_tradnl" w:eastAsia="es-ES"/>
        </w:rPr>
      </w:pPr>
    </w:p>
    <w:p w14:paraId="23F08F40" w14:textId="77777777" w:rsidR="00F757B1" w:rsidRPr="00BE14BD" w:rsidRDefault="00F757B1" w:rsidP="00F757B1">
      <w:pPr>
        <w:spacing w:line="360" w:lineRule="auto"/>
        <w:ind w:left="851" w:right="851"/>
        <w:jc w:val="both"/>
        <w:rPr>
          <w:rFonts w:ascii="Arial" w:eastAsia="Times New Roman" w:hAnsi="Arial" w:cs="Arial"/>
          <w:b/>
          <w:bCs/>
          <w:lang w:val="es-ES_tradnl" w:eastAsia="es-ES"/>
        </w:rPr>
      </w:pPr>
      <w:r w:rsidRPr="00BE14BD">
        <w:rPr>
          <w:rFonts w:ascii="Arial" w:eastAsia="Times New Roman" w:hAnsi="Arial" w:cs="Arial"/>
          <w:bCs/>
          <w:i/>
          <w:lang w:val="es-ES_tradnl" w:eastAsia="es-ES"/>
        </w:rPr>
        <w:t>Es así, se reitera, cómo en punto tocante al inicio del referido decurso, se tiene establecido que la</w:t>
      </w:r>
      <w:r w:rsidRPr="00BE14BD">
        <w:rPr>
          <w:rFonts w:ascii="Arial" w:eastAsia="Times New Roman" w:hAnsi="Arial" w:cs="Arial"/>
          <w:b/>
          <w:bCs/>
          <w:i/>
          <w:lang w:val="es-ES_tradnl" w:eastAsia="es-ES"/>
        </w:rPr>
        <w:t xml:space="preserve"> </w:t>
      </w:r>
      <w:r w:rsidRPr="00BE14BD">
        <w:rPr>
          <w:rFonts w:ascii="Arial" w:eastAsia="Times New Roman" w:hAnsi="Arial" w:cs="Arial"/>
          <w:b/>
          <w:bCs/>
          <w:i/>
          <w:u w:val="single"/>
          <w:lang w:val="es-ES_tradnl" w:eastAsia="es-ES"/>
        </w:rPr>
        <w:t>ordinaria correrá desde que se haya producido el conocimiento real o presunto del hecho que da base a la acción (el siniestro, el impago de la prima, el incumplimiento de la garantía, (...),</w:t>
      </w:r>
      <w:r w:rsidRPr="00BE14BD">
        <w:rPr>
          <w:rFonts w:ascii="Arial" w:eastAsia="Times New Roman" w:hAnsi="Arial" w:cs="Arial"/>
          <w:b/>
          <w:bCs/>
          <w:i/>
          <w:lang w:val="es-ES_tradnl" w:eastAsia="es-ES"/>
        </w:rPr>
        <w:t xml:space="preserve"> </w:t>
      </w:r>
      <w:r w:rsidRPr="00BE14BD">
        <w:rPr>
          <w:rFonts w:ascii="Arial" w:eastAsia="Times New Roman" w:hAnsi="Arial" w:cs="Arial"/>
          <w:bCs/>
          <w:i/>
          <w:lang w:val="es-ES_tradnl" w:eastAsia="es-ES"/>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BE14BD">
        <w:rPr>
          <w:rFonts w:ascii="Arial" w:eastAsia="Times New Roman" w:hAnsi="Arial" w:cs="Arial"/>
          <w:bCs/>
          <w:i/>
          <w:vertAlign w:val="superscript"/>
          <w:lang w:val="es-ES_tradnl" w:eastAsia="es-ES"/>
        </w:rPr>
        <w:footnoteReference w:id="9"/>
      </w:r>
      <w:r w:rsidRPr="00BE14BD">
        <w:rPr>
          <w:rFonts w:ascii="Arial" w:eastAsia="Times New Roman" w:hAnsi="Arial" w:cs="Arial"/>
          <w:bCs/>
          <w:i/>
          <w:lang w:val="es-ES_tradnl" w:eastAsia="es-ES"/>
        </w:rPr>
        <w:t xml:space="preserve"> </w:t>
      </w:r>
      <w:r w:rsidRPr="00BE14BD">
        <w:rPr>
          <w:rFonts w:ascii="Arial" w:eastAsia="Times New Roman" w:hAnsi="Arial" w:cs="Arial"/>
          <w:bCs/>
          <w:lang w:val="es-ES_tradnl" w:eastAsia="es-ES"/>
        </w:rPr>
        <w:t>(Subrayado fuera del texto original)</w:t>
      </w:r>
      <w:r w:rsidRPr="00BE14BD">
        <w:rPr>
          <w:rFonts w:ascii="Arial" w:eastAsia="Times New Roman" w:hAnsi="Arial" w:cs="Arial"/>
          <w:b/>
          <w:bCs/>
          <w:lang w:val="es-ES_tradnl" w:eastAsia="es-ES"/>
        </w:rPr>
        <w:t xml:space="preserve"> </w:t>
      </w:r>
    </w:p>
    <w:p w14:paraId="5EB452EE" w14:textId="77777777" w:rsidR="00F757B1" w:rsidRPr="00BE14BD" w:rsidRDefault="00F757B1" w:rsidP="00F757B1">
      <w:pPr>
        <w:spacing w:line="360" w:lineRule="auto"/>
        <w:ind w:right="901"/>
        <w:jc w:val="both"/>
        <w:rPr>
          <w:rFonts w:ascii="Arial" w:eastAsia="Arial" w:hAnsi="Arial" w:cs="Arial"/>
          <w:i/>
          <w:iCs/>
          <w:color w:val="000000"/>
          <w:lang w:eastAsia="es-CO"/>
        </w:rPr>
      </w:pPr>
    </w:p>
    <w:p w14:paraId="46DE55A5" w14:textId="77777777" w:rsidR="00F757B1" w:rsidRPr="00BE14BD" w:rsidRDefault="00F757B1" w:rsidP="00F757B1">
      <w:pPr>
        <w:spacing w:line="360" w:lineRule="auto"/>
        <w:ind w:right="50"/>
        <w:jc w:val="both"/>
        <w:rPr>
          <w:rFonts w:ascii="Arial" w:eastAsia="Arial" w:hAnsi="Arial" w:cs="Arial"/>
          <w:color w:val="000000"/>
          <w:lang w:eastAsia="es-CO"/>
        </w:rPr>
      </w:pPr>
      <w:r w:rsidRPr="00BE14BD">
        <w:rPr>
          <w:rFonts w:ascii="Arial" w:eastAsia="Arial" w:hAnsi="Arial" w:cs="Arial"/>
          <w:color w:val="000000"/>
          <w:lang w:eastAsia="es-CO"/>
        </w:rPr>
        <w:t>De modo que resulta claro que el término bienal para que opere la prescripción de la acción derivada del contrato de seguro deberá empezar a contarse desde el momento en que se haya producido el conocimiento real o presunto del hecho que da base a la acción, pues es allí cuando nace la obligación condicional de esta. Así lo ha expuesto la Corte y lo ha confirmado en diversos planteamientos jurisprudenciales que dan cuenta de que es la fecha del siniestro la que marca el hito temporal a partir del cual deberá empezar a contarse el término bienal de prescripción de la acción derivada del contrato de seguro.</w:t>
      </w:r>
    </w:p>
    <w:p w14:paraId="5A8864F8" w14:textId="77777777" w:rsidR="00F757B1" w:rsidRPr="00BE14BD" w:rsidRDefault="00F757B1" w:rsidP="00F757B1">
      <w:pPr>
        <w:spacing w:line="360" w:lineRule="auto"/>
        <w:ind w:right="901"/>
        <w:jc w:val="both"/>
        <w:rPr>
          <w:rFonts w:ascii="Arial" w:eastAsia="Arial" w:hAnsi="Arial" w:cs="Arial"/>
          <w:color w:val="000000"/>
          <w:lang w:eastAsia="es-CO"/>
        </w:rPr>
      </w:pPr>
    </w:p>
    <w:p w14:paraId="1F05A8BA" w14:textId="29CC8350" w:rsidR="00F757B1" w:rsidRPr="00BE14BD" w:rsidRDefault="00F757B1" w:rsidP="00F757B1">
      <w:pPr>
        <w:pStyle w:val="Default"/>
        <w:spacing w:line="360" w:lineRule="auto"/>
        <w:ind w:right="48"/>
        <w:jc w:val="both"/>
        <w:rPr>
          <w:sz w:val="22"/>
          <w:szCs w:val="22"/>
        </w:rPr>
      </w:pPr>
      <w:r w:rsidRPr="00BE14BD">
        <w:rPr>
          <w:sz w:val="22"/>
          <w:szCs w:val="22"/>
        </w:rPr>
        <w:t xml:space="preserve">En ese sentido, la prescripción extintiva de la acción ordinaria en contra de mi </w:t>
      </w:r>
      <w:r w:rsidR="00273A09" w:rsidRPr="00BE14BD">
        <w:rPr>
          <w:sz w:val="22"/>
          <w:szCs w:val="22"/>
        </w:rPr>
        <w:t>representada</w:t>
      </w:r>
      <w:r w:rsidRPr="00BE14BD">
        <w:rPr>
          <w:sz w:val="22"/>
          <w:szCs w:val="22"/>
        </w:rPr>
        <w:t xml:space="preserve"> se consolidó el 27 de octubre del 2002, atendiendo a la</w:t>
      </w:r>
      <w:r w:rsidR="00273A09" w:rsidRPr="00BE14BD">
        <w:rPr>
          <w:sz w:val="22"/>
          <w:szCs w:val="22"/>
        </w:rPr>
        <w:t xml:space="preserve"> fecha en que terminó la vigencia de la Póliza Vida Individual hoy y mañana plan temporal a edad 80 años con participación No.1203004749-2</w:t>
      </w:r>
      <w:r w:rsidRPr="00BE14BD">
        <w:rPr>
          <w:sz w:val="22"/>
          <w:szCs w:val="22"/>
        </w:rPr>
        <w:t xml:space="preserve">. Sin embargo, </w:t>
      </w:r>
      <w:r w:rsidR="00273A09" w:rsidRPr="00BE14BD">
        <w:rPr>
          <w:sz w:val="22"/>
          <w:szCs w:val="22"/>
        </w:rPr>
        <w:t>ALVARO REINA SILVA</w:t>
      </w:r>
      <w:r w:rsidRPr="00BE14BD">
        <w:rPr>
          <w:sz w:val="22"/>
          <w:szCs w:val="22"/>
        </w:rPr>
        <w:t xml:space="preserve"> solo presentó la </w:t>
      </w:r>
      <w:r w:rsidR="004B5A69" w:rsidRPr="00BE14BD">
        <w:rPr>
          <w:sz w:val="22"/>
          <w:szCs w:val="22"/>
        </w:rPr>
        <w:t>reclamación (solicitud de conciliación) hasta el</w:t>
      </w:r>
      <w:r w:rsidRPr="00BE14BD">
        <w:rPr>
          <w:sz w:val="22"/>
          <w:szCs w:val="22"/>
        </w:rPr>
        <w:t xml:space="preserve"> </w:t>
      </w:r>
      <w:r w:rsidR="004B5A69" w:rsidRPr="00BE14BD">
        <w:rPr>
          <w:b/>
          <w:bCs/>
          <w:sz w:val="22"/>
          <w:szCs w:val="22"/>
        </w:rPr>
        <w:t>01 de octubre de 2019</w:t>
      </w:r>
      <w:r w:rsidRPr="00BE14BD">
        <w:rPr>
          <w:sz w:val="22"/>
          <w:szCs w:val="22"/>
        </w:rPr>
        <w:t xml:space="preserve">, es decir, cuando ya la acción derivada del contrato de seguro había prescrito. De lo anterior se colige que el asegurado debía haber presentado la demanda a más tardar el 27 de octubre del 2002, por lo cual es evidente que en el presente caso operó el fenómeno jurídico de la prescripción. </w:t>
      </w:r>
    </w:p>
    <w:p w14:paraId="66E91DA5" w14:textId="77777777" w:rsidR="00273A09" w:rsidRPr="00BE14BD" w:rsidRDefault="00273A09" w:rsidP="00F757B1">
      <w:pPr>
        <w:pStyle w:val="Default"/>
        <w:spacing w:line="360" w:lineRule="auto"/>
        <w:ind w:right="48"/>
        <w:jc w:val="both"/>
        <w:rPr>
          <w:sz w:val="22"/>
          <w:szCs w:val="22"/>
        </w:rPr>
      </w:pPr>
    </w:p>
    <w:p w14:paraId="1BB6F569" w14:textId="48464988" w:rsidR="00273A09" w:rsidRPr="00BE14BD" w:rsidRDefault="00273A09" w:rsidP="00F757B1">
      <w:pPr>
        <w:pStyle w:val="Default"/>
        <w:spacing w:line="360" w:lineRule="auto"/>
        <w:ind w:right="48"/>
        <w:jc w:val="both"/>
        <w:rPr>
          <w:sz w:val="22"/>
          <w:szCs w:val="22"/>
        </w:rPr>
      </w:pPr>
      <w:r w:rsidRPr="00BE14BD">
        <w:rPr>
          <w:sz w:val="22"/>
          <w:szCs w:val="22"/>
        </w:rPr>
        <w:t xml:space="preserve">Pese a que no se hace mención en la demanda frente a la Póliza de Vida Hoy y Mañana Dólares No. 1210000036-4, la cual nace como un seguro saldado atendiendo a las condiciones especiales pactadas dentro de la primera póliza (Póliza Vida Individual hoy y mañana plan temporal a edad 80 años con participación No.1203004749-2) como ya se ha explicado con suficiencia, si el despacho quisiera abordar el análisis de la prescripción en los términos del artículo 1081 </w:t>
      </w:r>
      <w:r w:rsidRPr="00BE14BD">
        <w:rPr>
          <w:rFonts w:eastAsia="Arial"/>
          <w:sz w:val="22"/>
          <w:szCs w:val="22"/>
          <w:lang w:eastAsia="es-CO"/>
        </w:rPr>
        <w:t>Código de Comercio</w:t>
      </w:r>
      <w:r w:rsidRPr="00BE14BD">
        <w:rPr>
          <w:sz w:val="22"/>
          <w:szCs w:val="22"/>
        </w:rPr>
        <w:t xml:space="preserve">  del frente la póliza en dólares, la misma estuvo vigente hasta el 08 de octubre de 2004, lo cual también se materializa en el fenómeno jurídico de la prescripción, al haberse consolidado el periodo bienal el día 08 de octubre de 2006, lo que hace inviable entonces la prosperidad de las pretensiones de la demanda.</w:t>
      </w:r>
    </w:p>
    <w:p w14:paraId="37269B1F" w14:textId="77777777" w:rsidR="00F757B1" w:rsidRPr="00BE14BD" w:rsidRDefault="00F757B1" w:rsidP="00F757B1">
      <w:pPr>
        <w:spacing w:line="360" w:lineRule="auto"/>
        <w:ind w:right="50"/>
        <w:jc w:val="both"/>
        <w:rPr>
          <w:rFonts w:ascii="Arial" w:eastAsia="Arial" w:hAnsi="Arial" w:cs="Arial"/>
          <w:color w:val="000000"/>
          <w:lang w:eastAsia="es-CO"/>
        </w:rPr>
      </w:pPr>
    </w:p>
    <w:p w14:paraId="5F19CCE6" w14:textId="6CFF88BC" w:rsidR="00F757B1" w:rsidRPr="00BE14BD" w:rsidRDefault="00F757B1" w:rsidP="00670B73">
      <w:pPr>
        <w:spacing w:line="360" w:lineRule="auto"/>
        <w:ind w:right="50"/>
        <w:jc w:val="both"/>
        <w:rPr>
          <w:rFonts w:ascii="Arial" w:eastAsia="Arial" w:hAnsi="Arial" w:cs="Arial"/>
          <w:color w:val="000000"/>
          <w:lang w:eastAsia="es-CO"/>
        </w:rPr>
      </w:pPr>
      <w:r w:rsidRPr="00BE14BD">
        <w:rPr>
          <w:rFonts w:ascii="Arial" w:eastAsia="Arial" w:hAnsi="Arial" w:cs="Arial"/>
          <w:color w:val="000000"/>
          <w:lang w:eastAsia="es-CO"/>
        </w:rPr>
        <w:t xml:space="preserve">En conclusión, no existe duda alguna que ha operado la prescripción de la acción derivada del contrato de seguro que se encuentra en cabeza del asegurado en los términos de del artículo 1081 del Código de Comercio. Por cuanto, es claro que el término prescriptivo </w:t>
      </w:r>
      <w:r w:rsidR="00670B73" w:rsidRPr="00BE14BD">
        <w:rPr>
          <w:rFonts w:ascii="Arial" w:eastAsia="Arial" w:hAnsi="Arial" w:cs="Arial"/>
          <w:color w:val="000000"/>
          <w:lang w:eastAsia="es-CO"/>
        </w:rPr>
        <w:t>frente a la</w:t>
      </w:r>
      <w:r w:rsidR="00097E6B" w:rsidRPr="00BE14BD">
        <w:rPr>
          <w:rFonts w:ascii="Arial" w:eastAsia="Arial" w:hAnsi="Arial" w:cs="Arial"/>
          <w:color w:val="000000"/>
          <w:lang w:eastAsia="es-CO"/>
        </w:rPr>
        <w:t xml:space="preserve"> </w:t>
      </w:r>
      <w:r w:rsidR="00670B73" w:rsidRPr="00BE14BD">
        <w:rPr>
          <w:rFonts w:ascii="Arial" w:hAnsi="Arial" w:cs="Arial"/>
        </w:rPr>
        <w:t xml:space="preserve">Póliza Vida Individual hoy y mañana plan temporal a edad 80 años con participación No.1203004749-2 </w:t>
      </w:r>
      <w:r w:rsidRPr="00BE14BD">
        <w:rPr>
          <w:rFonts w:ascii="Arial" w:eastAsia="Arial" w:hAnsi="Arial" w:cs="Arial"/>
          <w:color w:val="000000"/>
          <w:lang w:eastAsia="es-CO"/>
        </w:rPr>
        <w:t xml:space="preserve">feneció con creces, al haber transcurrido más de dos años desde el momento en que el interesado haya </w:t>
      </w:r>
      <w:r w:rsidRPr="00BE14BD">
        <w:rPr>
          <w:rFonts w:ascii="Arial" w:eastAsia="Arial" w:hAnsi="Arial" w:cs="Arial"/>
          <w:color w:val="000000"/>
          <w:lang w:eastAsia="es-CO"/>
        </w:rPr>
        <w:lastRenderedPageBreak/>
        <w:t>tenido o debido tener conocimiento del hecho que da base a la acción (</w:t>
      </w:r>
      <w:r w:rsidR="00097E6B" w:rsidRPr="00BE14BD">
        <w:rPr>
          <w:rFonts w:ascii="Arial" w:eastAsia="Arial" w:hAnsi="Arial" w:cs="Arial"/>
          <w:color w:val="000000"/>
          <w:lang w:eastAsia="es-CO"/>
        </w:rPr>
        <w:t>27 de octubre del 2000</w:t>
      </w:r>
      <w:r w:rsidRPr="00BE14BD">
        <w:rPr>
          <w:rFonts w:ascii="Arial" w:eastAsia="Arial" w:hAnsi="Arial" w:cs="Arial"/>
          <w:color w:val="000000"/>
          <w:lang w:eastAsia="es-CO"/>
        </w:rPr>
        <w:t xml:space="preserve">), y hasta que se radicó la </w:t>
      </w:r>
      <w:r w:rsidR="00097E6B" w:rsidRPr="00BE14BD">
        <w:rPr>
          <w:rFonts w:ascii="Arial" w:eastAsia="Arial" w:hAnsi="Arial" w:cs="Arial"/>
          <w:color w:val="000000"/>
          <w:lang w:eastAsia="es-CO"/>
        </w:rPr>
        <w:t>primera reclamación a</w:t>
      </w:r>
      <w:r w:rsidRPr="00BE14BD">
        <w:rPr>
          <w:rFonts w:ascii="Arial" w:eastAsia="Arial" w:hAnsi="Arial" w:cs="Arial"/>
          <w:color w:val="000000"/>
          <w:lang w:eastAsia="es-CO"/>
        </w:rPr>
        <w:t xml:space="preserve"> </w:t>
      </w:r>
      <w:r w:rsidR="00097E6B" w:rsidRPr="00BE14BD">
        <w:rPr>
          <w:rFonts w:ascii="Arial" w:eastAsia="Arial" w:hAnsi="Arial" w:cs="Arial"/>
          <w:color w:val="000000"/>
          <w:lang w:eastAsia="es-CO"/>
        </w:rPr>
        <w:t>Allianz Seguros de Vida</w:t>
      </w:r>
      <w:r w:rsidRPr="00BE14BD">
        <w:rPr>
          <w:rFonts w:ascii="Arial" w:eastAsia="Arial" w:hAnsi="Arial" w:cs="Arial"/>
          <w:color w:val="000000"/>
          <w:lang w:eastAsia="es-CO"/>
        </w:rPr>
        <w:t xml:space="preserve"> S.A.</w:t>
      </w:r>
      <w:r w:rsidR="00097E6B" w:rsidRPr="00BE14BD">
        <w:rPr>
          <w:rFonts w:ascii="Arial" w:eastAsia="Arial" w:hAnsi="Arial" w:cs="Arial"/>
          <w:color w:val="000000"/>
          <w:lang w:eastAsia="es-CO"/>
        </w:rPr>
        <w:t xml:space="preserve"> entendiéndose esta con la solicitud de conciliación extrajudicial</w:t>
      </w:r>
      <w:r w:rsidRPr="00BE14BD">
        <w:rPr>
          <w:rFonts w:ascii="Arial" w:eastAsia="Arial" w:hAnsi="Arial" w:cs="Arial"/>
          <w:color w:val="000000"/>
          <w:lang w:eastAsia="es-CO"/>
        </w:rPr>
        <w:t xml:space="preserve"> (</w:t>
      </w:r>
      <w:r w:rsidR="00097E6B" w:rsidRPr="00BE14BD">
        <w:rPr>
          <w:rFonts w:ascii="Arial" w:eastAsia="Arial" w:hAnsi="Arial" w:cs="Arial"/>
          <w:color w:val="000000"/>
          <w:lang w:eastAsia="es-CO"/>
        </w:rPr>
        <w:t>01 de octubre de 2019</w:t>
      </w:r>
      <w:r w:rsidRPr="00BE14BD">
        <w:rPr>
          <w:rFonts w:ascii="Arial" w:eastAsia="Arial" w:hAnsi="Arial" w:cs="Arial"/>
          <w:color w:val="000000"/>
          <w:lang w:eastAsia="es-CO"/>
        </w:rPr>
        <w:t>).</w:t>
      </w:r>
      <w:r w:rsidR="00670B73" w:rsidRPr="00BE14BD">
        <w:rPr>
          <w:rFonts w:ascii="Arial" w:eastAsia="Arial" w:hAnsi="Arial" w:cs="Arial"/>
          <w:color w:val="000000"/>
          <w:lang w:eastAsia="es-CO"/>
        </w:rPr>
        <w:t xml:space="preserve"> Lo mismo ocurre con la </w:t>
      </w:r>
      <w:r w:rsidR="00670B73" w:rsidRPr="00BE14BD">
        <w:rPr>
          <w:rFonts w:ascii="Arial" w:hAnsi="Arial" w:cs="Arial"/>
        </w:rPr>
        <w:t xml:space="preserve">Póliza de Vida Hoy y Mañana </w:t>
      </w:r>
      <w:proofErr w:type="gramStart"/>
      <w:r w:rsidR="00670B73" w:rsidRPr="00BE14BD">
        <w:rPr>
          <w:rFonts w:ascii="Arial" w:hAnsi="Arial" w:cs="Arial"/>
        </w:rPr>
        <w:t>Dólares</w:t>
      </w:r>
      <w:proofErr w:type="gramEnd"/>
      <w:r w:rsidR="00670B73" w:rsidRPr="00BE14BD">
        <w:rPr>
          <w:rFonts w:ascii="Arial" w:hAnsi="Arial" w:cs="Arial"/>
        </w:rPr>
        <w:t xml:space="preserve"> No. 1210000036-4, pues se superó el periodo bienal indicado con creces, atendiendo a que la póliza fue rescindida el 08 de octubre de 2004, lo que deja en evidencia que para la fecha en que se presentó la </w:t>
      </w:r>
      <w:r w:rsidR="00C01545" w:rsidRPr="00BE14BD">
        <w:rPr>
          <w:rFonts w:ascii="Arial" w:hAnsi="Arial" w:cs="Arial"/>
        </w:rPr>
        <w:t>solicitud de conciliación extrajudicial</w:t>
      </w:r>
      <w:r w:rsidR="00670B73" w:rsidRPr="00BE14BD">
        <w:rPr>
          <w:rFonts w:ascii="Arial" w:hAnsi="Arial" w:cs="Arial"/>
        </w:rPr>
        <w:t xml:space="preserve"> ya había operado la prescripción</w:t>
      </w:r>
      <w:r w:rsidR="00C01545" w:rsidRPr="00BE14BD">
        <w:rPr>
          <w:rFonts w:ascii="Arial" w:hAnsi="Arial" w:cs="Arial"/>
        </w:rPr>
        <w:t xml:space="preserve"> </w:t>
      </w:r>
      <w:r w:rsidR="00C01545" w:rsidRPr="00BE14BD">
        <w:rPr>
          <w:rFonts w:ascii="Arial" w:eastAsia="Arial" w:hAnsi="Arial" w:cs="Arial"/>
          <w:color w:val="000000"/>
          <w:lang w:eastAsia="es-CO"/>
        </w:rPr>
        <w:t>del artículo 1081 del Código de Comercio.</w:t>
      </w:r>
    </w:p>
    <w:p w14:paraId="7BD68F2F" w14:textId="77777777" w:rsidR="00F757B1" w:rsidRPr="00BE14BD" w:rsidRDefault="00F757B1" w:rsidP="00670B73">
      <w:pPr>
        <w:spacing w:line="360" w:lineRule="auto"/>
        <w:ind w:right="50"/>
        <w:jc w:val="both"/>
        <w:rPr>
          <w:rFonts w:ascii="Arial" w:eastAsia="Arial" w:hAnsi="Arial" w:cs="Arial"/>
          <w:color w:val="000000"/>
          <w:lang w:eastAsia="es-CO"/>
        </w:rPr>
      </w:pPr>
    </w:p>
    <w:p w14:paraId="713FF309" w14:textId="77777777" w:rsidR="00F757B1" w:rsidRPr="00BE14BD" w:rsidRDefault="00F757B1" w:rsidP="00670B73">
      <w:pPr>
        <w:spacing w:line="360" w:lineRule="auto"/>
        <w:ind w:right="50"/>
        <w:jc w:val="both"/>
        <w:rPr>
          <w:rFonts w:ascii="Arial" w:eastAsia="Arial" w:hAnsi="Arial" w:cs="Arial"/>
          <w:color w:val="000000"/>
          <w:lang w:eastAsia="es-CO"/>
        </w:rPr>
      </w:pPr>
      <w:r w:rsidRPr="00BE14BD">
        <w:rPr>
          <w:rFonts w:ascii="Arial" w:eastAsia="Arial" w:hAnsi="Arial" w:cs="Arial"/>
          <w:color w:val="000000"/>
          <w:lang w:eastAsia="es-CO"/>
        </w:rPr>
        <w:t>Por todo lo anterior, se solicita al Despacho tener por probada esta excepción.</w:t>
      </w:r>
    </w:p>
    <w:p w14:paraId="4B5B82C6" w14:textId="77777777" w:rsidR="00C81C10" w:rsidRPr="00BE14BD" w:rsidRDefault="00C81C10" w:rsidP="00670B73">
      <w:pPr>
        <w:spacing w:line="360" w:lineRule="auto"/>
        <w:ind w:right="50"/>
        <w:jc w:val="both"/>
        <w:rPr>
          <w:rFonts w:ascii="Arial" w:eastAsia="Arial" w:hAnsi="Arial" w:cs="Arial"/>
          <w:color w:val="000000"/>
          <w:lang w:eastAsia="es-CO"/>
        </w:rPr>
      </w:pPr>
    </w:p>
    <w:p w14:paraId="477388EC" w14:textId="0EFC844E" w:rsidR="00670B73" w:rsidRPr="00BE14BD" w:rsidRDefault="00670B73" w:rsidP="00925C51">
      <w:pPr>
        <w:pStyle w:val="Ttulo3"/>
        <w:numPr>
          <w:ilvl w:val="0"/>
          <w:numId w:val="13"/>
        </w:numPr>
        <w:spacing w:line="360" w:lineRule="auto"/>
        <w:rPr>
          <w:rFonts w:ascii="Arial" w:hAnsi="Arial" w:cs="Arial"/>
          <w:b/>
          <w:bCs/>
          <w:color w:val="auto"/>
          <w:sz w:val="22"/>
          <w:szCs w:val="22"/>
        </w:rPr>
      </w:pPr>
      <w:r w:rsidRPr="00BE14BD">
        <w:rPr>
          <w:rFonts w:ascii="Arial" w:hAnsi="Arial" w:cs="Arial"/>
          <w:b/>
          <w:bCs/>
          <w:color w:val="auto"/>
          <w:sz w:val="22"/>
          <w:szCs w:val="22"/>
        </w:rPr>
        <w:t>PRESCRIPCIÓN DE LA ACCIÓN CIVIL EN LOS TÉRMINOS DEL ARTICULO 2356 DEL CÓDIGO CIVIL</w:t>
      </w:r>
    </w:p>
    <w:p w14:paraId="17F75717" w14:textId="77777777" w:rsidR="00670B73" w:rsidRPr="00BE14BD" w:rsidRDefault="00670B73" w:rsidP="00670B73">
      <w:pPr>
        <w:spacing w:line="360" w:lineRule="auto"/>
        <w:jc w:val="both"/>
        <w:rPr>
          <w:rFonts w:ascii="Arial" w:hAnsi="Arial" w:cs="Arial"/>
        </w:rPr>
      </w:pPr>
    </w:p>
    <w:p w14:paraId="7EDF7F4D" w14:textId="25440BE9" w:rsidR="00670B73" w:rsidRPr="00BE14BD" w:rsidRDefault="00670B73" w:rsidP="00670B73">
      <w:pPr>
        <w:spacing w:line="360" w:lineRule="auto"/>
        <w:jc w:val="both"/>
        <w:rPr>
          <w:rFonts w:ascii="Arial" w:hAnsi="Arial" w:cs="Arial"/>
        </w:rPr>
      </w:pPr>
      <w:r w:rsidRPr="00BE14BD">
        <w:rPr>
          <w:rFonts w:ascii="Arial" w:hAnsi="Arial" w:cs="Arial"/>
        </w:rPr>
        <w:t>Es de precisar que resulta inviable bajo todo concepto la prosperidad del presente proceso, comoquiera que existen los elementos suficientes para acreditar indiscutiblemente que en el caso concreto operó la prescripción de la acción civil ordinaria, por cuanto la presente demanda fue radicada el 09 de septiembre de 2024 con posterioridad al termino de 10 años dispuesto en el artículo 2536 del Código Civil, por lo que claramente se configuró la prescripción extintiva de los derechos pretendidos por el accionante.</w:t>
      </w:r>
    </w:p>
    <w:p w14:paraId="414095B8" w14:textId="77777777" w:rsidR="00670B73" w:rsidRPr="00BE14BD" w:rsidRDefault="00670B73" w:rsidP="00670B73">
      <w:pPr>
        <w:spacing w:line="360" w:lineRule="auto"/>
        <w:jc w:val="both"/>
        <w:rPr>
          <w:rFonts w:ascii="Arial" w:hAnsi="Arial" w:cs="Arial"/>
        </w:rPr>
      </w:pPr>
    </w:p>
    <w:p w14:paraId="3E38DC0C" w14:textId="6B0B545E" w:rsidR="00670B73" w:rsidRPr="00BE14BD" w:rsidRDefault="00670B73" w:rsidP="00670B73">
      <w:pPr>
        <w:spacing w:line="360" w:lineRule="auto"/>
        <w:jc w:val="both"/>
        <w:rPr>
          <w:rFonts w:ascii="Arial" w:hAnsi="Arial" w:cs="Arial"/>
        </w:rPr>
      </w:pPr>
      <w:r w:rsidRPr="00BE14BD">
        <w:rPr>
          <w:rFonts w:ascii="Arial" w:hAnsi="Arial" w:cs="Arial"/>
        </w:rPr>
        <w:t>Respecto a la prescripción de la acción ordinaria la Corte Suprema de Justicia</w:t>
      </w:r>
      <w:r w:rsidRPr="00BE14BD">
        <w:rPr>
          <w:rStyle w:val="Refdenotaalpie"/>
          <w:rFonts w:ascii="Arial" w:hAnsi="Arial" w:cs="Arial"/>
        </w:rPr>
        <w:footnoteReference w:id="10"/>
      </w:r>
      <w:r w:rsidRPr="00BE14BD">
        <w:rPr>
          <w:rFonts w:ascii="Arial" w:hAnsi="Arial" w:cs="Arial"/>
        </w:rPr>
        <w:t xml:space="preserve"> ha hecho un recuento histórico del precitado artículo 2536 del Código Civil, para finalizar indicando que, el término es de diez años:</w:t>
      </w:r>
    </w:p>
    <w:p w14:paraId="65804D4B" w14:textId="77777777" w:rsidR="00670B73" w:rsidRPr="00BE14BD" w:rsidRDefault="00670B73" w:rsidP="00670B73">
      <w:pPr>
        <w:spacing w:line="360" w:lineRule="auto"/>
        <w:jc w:val="both"/>
        <w:rPr>
          <w:rFonts w:ascii="Arial" w:hAnsi="Arial" w:cs="Arial"/>
        </w:rPr>
      </w:pPr>
    </w:p>
    <w:p w14:paraId="265E9ABE" w14:textId="77777777" w:rsidR="00670B73" w:rsidRPr="00BE14BD" w:rsidRDefault="00670B73" w:rsidP="00670B73">
      <w:pPr>
        <w:spacing w:line="360" w:lineRule="auto"/>
        <w:ind w:left="708" w:right="843"/>
        <w:jc w:val="both"/>
        <w:rPr>
          <w:rFonts w:ascii="Arial" w:hAnsi="Arial" w:cs="Arial"/>
          <w:i/>
          <w:iCs/>
        </w:rPr>
      </w:pPr>
      <w:r w:rsidRPr="00BE14BD">
        <w:rPr>
          <w:rFonts w:ascii="Arial" w:hAnsi="Arial" w:cs="Arial"/>
          <w:i/>
          <w:iCs/>
        </w:rPr>
        <w:t>"El Código Civil del señor Andrés Bello, distinguió las acciones, desde el punto de vista del término de prescripción, en ordinaria y ejecutiva, con la particularidad de que el término de ésta es la mitad del de aquella y de que, prescrita la acción ejecutiva, el acreedor puede pedir, la revalidación del título ejecutivo, dentro del término que le falte para completar el máximo, que es el de la prescripción extintiva ordinaria (artículo 2536).</w:t>
      </w:r>
    </w:p>
    <w:p w14:paraId="16633175" w14:textId="77777777" w:rsidR="00670B73" w:rsidRPr="00BE14BD" w:rsidRDefault="00670B73" w:rsidP="00670B73">
      <w:pPr>
        <w:spacing w:line="360" w:lineRule="auto"/>
        <w:ind w:left="708" w:right="843"/>
        <w:jc w:val="both"/>
        <w:rPr>
          <w:rFonts w:ascii="Arial" w:hAnsi="Arial" w:cs="Arial"/>
          <w:i/>
          <w:iCs/>
        </w:rPr>
      </w:pPr>
      <w:r w:rsidRPr="00BE14BD">
        <w:rPr>
          <w:rFonts w:ascii="Arial" w:hAnsi="Arial" w:cs="Arial"/>
          <w:i/>
          <w:iCs/>
        </w:rPr>
        <w:t>(...)</w:t>
      </w:r>
    </w:p>
    <w:p w14:paraId="766D2573" w14:textId="77777777" w:rsidR="00670B73" w:rsidRPr="00BE14BD" w:rsidRDefault="00670B73" w:rsidP="00670B73">
      <w:pPr>
        <w:spacing w:line="360" w:lineRule="auto"/>
        <w:ind w:left="708" w:right="843"/>
        <w:jc w:val="both"/>
        <w:rPr>
          <w:rFonts w:ascii="Arial" w:hAnsi="Arial" w:cs="Arial"/>
          <w:i/>
          <w:iCs/>
        </w:rPr>
      </w:pPr>
      <w:r w:rsidRPr="00BE14BD">
        <w:rPr>
          <w:rFonts w:ascii="Arial" w:hAnsi="Arial" w:cs="Arial"/>
          <w:i/>
          <w:iCs/>
        </w:rPr>
        <w:t>De ese modo, la prescripción de la acción ejecutiva quedaría en cinco años y la de la acción ordinaria en 10, con la posibilidad de recuperación de la acción ejecutiva por demanda instaurada dentro de los cinco años siguientes.</w:t>
      </w:r>
    </w:p>
    <w:p w14:paraId="0AB7453A" w14:textId="5442A5B6" w:rsidR="00670B73" w:rsidRPr="00BE14BD" w:rsidRDefault="00670B73" w:rsidP="00670B73">
      <w:pPr>
        <w:spacing w:line="360" w:lineRule="auto"/>
        <w:ind w:left="708" w:right="843"/>
        <w:jc w:val="both"/>
        <w:rPr>
          <w:rFonts w:ascii="Arial" w:hAnsi="Arial" w:cs="Arial"/>
          <w:i/>
          <w:iCs/>
        </w:rPr>
      </w:pPr>
      <w:r w:rsidRPr="00BE14BD">
        <w:rPr>
          <w:rFonts w:ascii="Arial" w:hAnsi="Arial" w:cs="Arial"/>
          <w:i/>
          <w:iCs/>
        </w:rPr>
        <w:t>Se aprovecha sí la oportunidad de la reforma, para dejar en claro que, tanto la interrupción, como la renuncia, hacen que, en ambos casos, se vuelva a contar el mismo término, como lo señaló la Sala Civil de la Corte Suprema de Justicia, el 24 de febrero de 1984 que es conveniente consolidar legalmente"</w:t>
      </w:r>
    </w:p>
    <w:p w14:paraId="29C00B05" w14:textId="77777777" w:rsidR="00670B73" w:rsidRPr="00BE14BD" w:rsidRDefault="00670B73" w:rsidP="00670B73">
      <w:pPr>
        <w:spacing w:line="360" w:lineRule="auto"/>
        <w:jc w:val="both"/>
        <w:rPr>
          <w:rFonts w:ascii="Arial" w:hAnsi="Arial" w:cs="Arial"/>
        </w:rPr>
      </w:pPr>
    </w:p>
    <w:p w14:paraId="7527F83F" w14:textId="4293D41A" w:rsidR="00670B73" w:rsidRPr="00BE14BD" w:rsidRDefault="00670B73" w:rsidP="00670B73">
      <w:pPr>
        <w:spacing w:line="360" w:lineRule="auto"/>
        <w:jc w:val="both"/>
        <w:rPr>
          <w:rFonts w:ascii="Arial" w:hAnsi="Arial" w:cs="Arial"/>
        </w:rPr>
      </w:pPr>
      <w:r w:rsidRPr="00BE14BD">
        <w:rPr>
          <w:rFonts w:ascii="Arial" w:hAnsi="Arial" w:cs="Arial"/>
        </w:rPr>
        <w:t xml:space="preserve">En ese orden de ideas, en el caso de marras, el hecho base de la acción </w:t>
      </w:r>
      <w:r w:rsidR="007066E6" w:rsidRPr="00BE14BD">
        <w:rPr>
          <w:rFonts w:ascii="Arial" w:hAnsi="Arial" w:cs="Arial"/>
        </w:rPr>
        <w:t>es la terminación de la Póliza de vida Hoy y Mañana Antiguo No. 1203004749-2 el</w:t>
      </w:r>
      <w:r w:rsidRPr="00BE14BD">
        <w:rPr>
          <w:rFonts w:ascii="Arial" w:hAnsi="Arial" w:cs="Arial"/>
        </w:rPr>
        <w:t xml:space="preserve"> día </w:t>
      </w:r>
      <w:r w:rsidR="00D37E1D" w:rsidRPr="00BE14BD">
        <w:rPr>
          <w:rFonts w:ascii="Arial" w:hAnsi="Arial" w:cs="Arial"/>
        </w:rPr>
        <w:t>27 de octubre del 2000</w:t>
      </w:r>
      <w:r w:rsidRPr="00BE14BD">
        <w:rPr>
          <w:rFonts w:ascii="Arial" w:hAnsi="Arial" w:cs="Arial"/>
        </w:rPr>
        <w:t xml:space="preserve">, entonces, la parte demandante tenía hasta el día </w:t>
      </w:r>
      <w:r w:rsidR="00C01545" w:rsidRPr="00BE14BD">
        <w:rPr>
          <w:rFonts w:ascii="Arial" w:hAnsi="Arial" w:cs="Arial"/>
        </w:rPr>
        <w:t>27 de octubre de 2010</w:t>
      </w:r>
      <w:r w:rsidRPr="00BE14BD">
        <w:rPr>
          <w:rFonts w:ascii="Arial" w:hAnsi="Arial" w:cs="Arial"/>
        </w:rPr>
        <w:t xml:space="preserve"> para presentar la demanda. Empero, </w:t>
      </w:r>
      <w:r w:rsidR="00C01545" w:rsidRPr="00BE14BD">
        <w:rPr>
          <w:rFonts w:ascii="Arial" w:hAnsi="Arial" w:cs="Arial"/>
        </w:rPr>
        <w:lastRenderedPageBreak/>
        <w:t>solo presentó la solicitud de conciliación extrajudicial para el 01 de octubre de 2019, sin que la misma tuviese efectos de interrupción al haberse presentado cuando la acción ya se encontraba prescrita con creces</w:t>
      </w:r>
      <w:r w:rsidRPr="00BE14BD">
        <w:rPr>
          <w:rFonts w:ascii="Arial" w:hAnsi="Arial" w:cs="Arial"/>
        </w:rPr>
        <w:t xml:space="preserve">. </w:t>
      </w:r>
      <w:r w:rsidR="00C01545" w:rsidRPr="00BE14BD">
        <w:rPr>
          <w:rFonts w:ascii="Arial" w:hAnsi="Arial" w:cs="Arial"/>
        </w:rPr>
        <w:t>Se insiste,</w:t>
      </w:r>
      <w:r w:rsidRPr="00BE14BD">
        <w:rPr>
          <w:rFonts w:ascii="Arial" w:hAnsi="Arial" w:cs="Arial"/>
        </w:rPr>
        <w:t xml:space="preserve"> la parte demandante contaba con un plazo máximo hasta el </w:t>
      </w:r>
      <w:r w:rsidR="00C01545" w:rsidRPr="00BE14BD">
        <w:rPr>
          <w:rFonts w:ascii="Arial" w:hAnsi="Arial" w:cs="Arial"/>
        </w:rPr>
        <w:t>27 de octubre del 2010</w:t>
      </w:r>
      <w:r w:rsidRPr="00BE14BD">
        <w:rPr>
          <w:rFonts w:ascii="Arial" w:hAnsi="Arial" w:cs="Arial"/>
        </w:rPr>
        <w:t xml:space="preserve"> para presentar la respectiva </w:t>
      </w:r>
      <w:r w:rsidR="00C01545" w:rsidRPr="00BE14BD">
        <w:rPr>
          <w:rFonts w:ascii="Arial" w:hAnsi="Arial" w:cs="Arial"/>
        </w:rPr>
        <w:t>reclamación a la compañía</w:t>
      </w:r>
      <w:r w:rsidRPr="00BE14BD">
        <w:rPr>
          <w:rFonts w:ascii="Arial" w:hAnsi="Arial" w:cs="Arial"/>
        </w:rPr>
        <w:t xml:space="preserve">. No obstante, la </w:t>
      </w:r>
      <w:r w:rsidR="00C01545" w:rsidRPr="00BE14BD">
        <w:rPr>
          <w:rFonts w:ascii="Arial" w:hAnsi="Arial" w:cs="Arial"/>
        </w:rPr>
        <w:t>misma</w:t>
      </w:r>
      <w:r w:rsidRPr="00BE14BD">
        <w:rPr>
          <w:rFonts w:ascii="Arial" w:hAnsi="Arial" w:cs="Arial"/>
        </w:rPr>
        <w:t xml:space="preserve"> no fue presentada sino hasta el día </w:t>
      </w:r>
      <w:r w:rsidR="00C01545" w:rsidRPr="00BE14BD">
        <w:rPr>
          <w:rFonts w:ascii="Arial" w:hAnsi="Arial" w:cs="Arial"/>
        </w:rPr>
        <w:t>01 de octubre de 2019.</w:t>
      </w:r>
    </w:p>
    <w:p w14:paraId="414D686A" w14:textId="77777777" w:rsidR="00670B73" w:rsidRPr="00BE14BD" w:rsidRDefault="00670B73" w:rsidP="00670B73">
      <w:pPr>
        <w:spacing w:line="360" w:lineRule="auto"/>
        <w:jc w:val="both"/>
        <w:rPr>
          <w:rFonts w:ascii="Arial" w:hAnsi="Arial" w:cs="Arial"/>
        </w:rPr>
      </w:pPr>
    </w:p>
    <w:p w14:paraId="5CCCC0BE" w14:textId="61BC67F4" w:rsidR="00670B73" w:rsidRPr="00BE14BD" w:rsidRDefault="00670B73" w:rsidP="00670B73">
      <w:pPr>
        <w:pStyle w:val="Default"/>
        <w:spacing w:line="360" w:lineRule="auto"/>
        <w:ind w:right="48"/>
        <w:jc w:val="both"/>
        <w:rPr>
          <w:sz w:val="22"/>
          <w:szCs w:val="22"/>
        </w:rPr>
      </w:pPr>
      <w:r w:rsidRPr="00BE14BD">
        <w:rPr>
          <w:sz w:val="22"/>
          <w:szCs w:val="22"/>
        </w:rPr>
        <w:t>Pese a que no se hace mención en la demanda frente a la Póliza de Vida Hoy y Mañana Dólares No. 1210000036-4, la cual nace como un seguro saldado atendiendo a las condiciones especiales pactadas dentro de la primera póliza (Póliza Vida Individual hoy y mañana plan temporal a edad 80 años con participación No.1203004749-2) como ya se ha explicado con suficiencia, si el despacho quisiera abordar el análisis de la prescripción frente la póliza en dólares, la misma estuvo vigente hasta el 08 de octubre de 2004, lo cual también se materializa en el fenómeno jurídico de la prescripción</w:t>
      </w:r>
      <w:r w:rsidR="00C01545" w:rsidRPr="00BE14BD">
        <w:rPr>
          <w:sz w:val="22"/>
          <w:szCs w:val="22"/>
        </w:rPr>
        <w:t xml:space="preserve"> en los términos del artículo 2536 del Código Civil</w:t>
      </w:r>
      <w:r w:rsidRPr="00BE14BD">
        <w:rPr>
          <w:sz w:val="22"/>
          <w:szCs w:val="22"/>
        </w:rPr>
        <w:t xml:space="preserve">, al haberse consolidado el periodo </w:t>
      </w:r>
      <w:r w:rsidR="00C01545" w:rsidRPr="00BE14BD">
        <w:rPr>
          <w:sz w:val="22"/>
          <w:szCs w:val="22"/>
        </w:rPr>
        <w:t>decenal</w:t>
      </w:r>
      <w:r w:rsidRPr="00BE14BD">
        <w:rPr>
          <w:sz w:val="22"/>
          <w:szCs w:val="22"/>
        </w:rPr>
        <w:t xml:space="preserve"> el día 08 de octubre de </w:t>
      </w:r>
      <w:r w:rsidR="00C01545" w:rsidRPr="00BE14BD">
        <w:rPr>
          <w:sz w:val="22"/>
          <w:szCs w:val="22"/>
        </w:rPr>
        <w:t>2014</w:t>
      </w:r>
      <w:r w:rsidRPr="00BE14BD">
        <w:rPr>
          <w:sz w:val="22"/>
          <w:szCs w:val="22"/>
        </w:rPr>
        <w:t>, lo que hace inviable entonces la prosperidad de las pretensiones de la demanda.</w:t>
      </w:r>
    </w:p>
    <w:p w14:paraId="1A6486A2" w14:textId="77777777" w:rsidR="00670B73" w:rsidRPr="00BE14BD" w:rsidRDefault="00670B73" w:rsidP="00670B73">
      <w:pPr>
        <w:spacing w:line="360" w:lineRule="auto"/>
        <w:jc w:val="both"/>
        <w:rPr>
          <w:rFonts w:ascii="Arial" w:hAnsi="Arial" w:cs="Arial"/>
        </w:rPr>
      </w:pPr>
    </w:p>
    <w:p w14:paraId="17A35126" w14:textId="245F7AFA" w:rsidR="00C01545" w:rsidRPr="00BE14BD" w:rsidRDefault="00670B73" w:rsidP="00C01545">
      <w:pPr>
        <w:spacing w:line="360" w:lineRule="auto"/>
        <w:ind w:right="50"/>
        <w:jc w:val="both"/>
        <w:rPr>
          <w:rFonts w:ascii="Arial" w:eastAsia="Arial" w:hAnsi="Arial" w:cs="Arial"/>
          <w:color w:val="000000"/>
          <w:lang w:eastAsia="es-CO"/>
        </w:rPr>
      </w:pPr>
      <w:r w:rsidRPr="00BE14BD">
        <w:rPr>
          <w:rFonts w:ascii="Arial" w:hAnsi="Arial" w:cs="Arial"/>
        </w:rPr>
        <w:t xml:space="preserve">En conclusión, conforme a lo preceptuado en el artículo 2536 del Código Civil, la prescripción ordinaria es de 10 años y esta es contabilizada desde que el derecho se hizo exigible. Ahora bien, el hecho base de la acción </w:t>
      </w:r>
      <w:r w:rsidR="00C01545" w:rsidRPr="00BE14BD">
        <w:rPr>
          <w:rFonts w:ascii="Arial" w:hAnsi="Arial" w:cs="Arial"/>
        </w:rPr>
        <w:t>corresponde a la finalización de la vigencia de la Póliza de vida Hoy y Mañana Antiguo No. 1203004749-2 el</w:t>
      </w:r>
      <w:r w:rsidRPr="00BE14BD">
        <w:rPr>
          <w:rFonts w:ascii="Arial" w:hAnsi="Arial" w:cs="Arial"/>
        </w:rPr>
        <w:t xml:space="preserve"> día </w:t>
      </w:r>
      <w:r w:rsidR="00D37E1D" w:rsidRPr="00BE14BD">
        <w:rPr>
          <w:rFonts w:ascii="Arial" w:hAnsi="Arial" w:cs="Arial"/>
        </w:rPr>
        <w:t>27 de octubre del 2000</w:t>
      </w:r>
      <w:r w:rsidRPr="00BE14BD">
        <w:rPr>
          <w:rFonts w:ascii="Arial" w:hAnsi="Arial" w:cs="Arial"/>
        </w:rPr>
        <w:t xml:space="preserve">, </w:t>
      </w:r>
      <w:r w:rsidR="00C01545" w:rsidRPr="00BE14BD">
        <w:rPr>
          <w:rFonts w:ascii="Arial" w:hAnsi="Arial" w:cs="Arial"/>
        </w:rPr>
        <w:t>por lo que</w:t>
      </w:r>
      <w:r w:rsidRPr="00BE14BD">
        <w:rPr>
          <w:rFonts w:ascii="Arial" w:hAnsi="Arial" w:cs="Arial"/>
        </w:rPr>
        <w:t xml:space="preserve">, se determina </w:t>
      </w:r>
      <w:r w:rsidR="00C01545" w:rsidRPr="00BE14BD">
        <w:rPr>
          <w:rFonts w:ascii="Arial" w:hAnsi="Arial" w:cs="Arial"/>
        </w:rPr>
        <w:t xml:space="preserve">sin duda alguna </w:t>
      </w:r>
      <w:r w:rsidRPr="00BE14BD">
        <w:rPr>
          <w:rFonts w:ascii="Arial" w:hAnsi="Arial" w:cs="Arial"/>
        </w:rPr>
        <w:t>que la acción ordina</w:t>
      </w:r>
      <w:r w:rsidR="00C01545" w:rsidRPr="00BE14BD">
        <w:rPr>
          <w:rFonts w:ascii="Arial" w:hAnsi="Arial" w:cs="Arial"/>
        </w:rPr>
        <w:t>ria</w:t>
      </w:r>
      <w:r w:rsidRPr="00BE14BD">
        <w:rPr>
          <w:rFonts w:ascii="Arial" w:hAnsi="Arial" w:cs="Arial"/>
        </w:rPr>
        <w:t xml:space="preserve"> se encuentra prescrita por haberse presentado la </w:t>
      </w:r>
      <w:r w:rsidR="00C01545" w:rsidRPr="00BE14BD">
        <w:rPr>
          <w:rFonts w:ascii="Arial" w:hAnsi="Arial" w:cs="Arial"/>
        </w:rPr>
        <w:t>primera reclamación a la compañía (solicitud de conciliación extrajudicial)</w:t>
      </w:r>
      <w:r w:rsidRPr="00BE14BD">
        <w:rPr>
          <w:rFonts w:ascii="Arial" w:hAnsi="Arial" w:cs="Arial"/>
        </w:rPr>
        <w:t xml:space="preserve"> el</w:t>
      </w:r>
      <w:r w:rsidR="00C01545" w:rsidRPr="00BE14BD">
        <w:rPr>
          <w:rFonts w:ascii="Arial" w:hAnsi="Arial" w:cs="Arial"/>
        </w:rPr>
        <w:t xml:space="preserve"> día 01 de octubre de 2019</w:t>
      </w:r>
      <w:r w:rsidRPr="00BE14BD">
        <w:rPr>
          <w:rFonts w:ascii="Arial" w:hAnsi="Arial" w:cs="Arial"/>
        </w:rPr>
        <w:t>. Fecha con posterioridad al término dispuesto en el precitado artículo, por lo tanto, se configuro la prescripción extintiva de los derechos pretendidos por el aquí demandante.</w:t>
      </w:r>
      <w:r w:rsidR="00C01545" w:rsidRPr="00BE14BD">
        <w:rPr>
          <w:rFonts w:ascii="Arial" w:hAnsi="Arial" w:cs="Arial"/>
        </w:rPr>
        <w:t xml:space="preserve"> </w:t>
      </w:r>
      <w:r w:rsidR="00C01545" w:rsidRPr="00BE14BD">
        <w:rPr>
          <w:rFonts w:ascii="Arial" w:eastAsia="Arial" w:hAnsi="Arial" w:cs="Arial"/>
          <w:color w:val="000000"/>
          <w:lang w:eastAsia="es-CO"/>
        </w:rPr>
        <w:t xml:space="preserve">Lo mismo ocurre con la </w:t>
      </w:r>
      <w:r w:rsidR="00C01545" w:rsidRPr="00BE14BD">
        <w:rPr>
          <w:rFonts w:ascii="Arial" w:hAnsi="Arial" w:cs="Arial"/>
        </w:rPr>
        <w:t xml:space="preserve">Póliza de Vida Hoy y Mañana </w:t>
      </w:r>
      <w:proofErr w:type="gramStart"/>
      <w:r w:rsidR="00C01545" w:rsidRPr="00BE14BD">
        <w:rPr>
          <w:rFonts w:ascii="Arial" w:hAnsi="Arial" w:cs="Arial"/>
        </w:rPr>
        <w:t>Dólares</w:t>
      </w:r>
      <w:proofErr w:type="gramEnd"/>
      <w:r w:rsidR="00C01545" w:rsidRPr="00BE14BD">
        <w:rPr>
          <w:rFonts w:ascii="Arial" w:hAnsi="Arial" w:cs="Arial"/>
        </w:rPr>
        <w:t xml:space="preserve"> No. 1210000036-4, pues se superó el periodo decenal indicado con creces, atendiendo a que la póliza fue rescindida el 08 de octubre de 2004, lo que deja en evidencia que para la fecha en que se presentó la solicitud de conciliación extrajudicial ya había operado la prescripción </w:t>
      </w:r>
      <w:r w:rsidR="00C01545" w:rsidRPr="00BE14BD">
        <w:rPr>
          <w:rFonts w:ascii="Arial" w:eastAsia="Arial" w:hAnsi="Arial" w:cs="Arial"/>
          <w:color w:val="000000"/>
          <w:lang w:eastAsia="es-CO"/>
        </w:rPr>
        <w:t xml:space="preserve">del artículo </w:t>
      </w:r>
      <w:r w:rsidR="00C01545" w:rsidRPr="00BE14BD">
        <w:rPr>
          <w:rFonts w:ascii="Arial" w:hAnsi="Arial" w:cs="Arial"/>
        </w:rPr>
        <w:t>2536 del Código Civil</w:t>
      </w:r>
      <w:r w:rsidR="00C01545" w:rsidRPr="00BE14BD">
        <w:rPr>
          <w:rFonts w:ascii="Arial" w:eastAsia="Arial" w:hAnsi="Arial" w:cs="Arial"/>
          <w:color w:val="000000"/>
          <w:lang w:eastAsia="es-CO"/>
        </w:rPr>
        <w:t>.</w:t>
      </w:r>
    </w:p>
    <w:p w14:paraId="2F22A95D" w14:textId="77777777" w:rsidR="00670B73" w:rsidRPr="00BE14BD" w:rsidRDefault="00670B73" w:rsidP="00670B73">
      <w:pPr>
        <w:spacing w:line="360" w:lineRule="auto"/>
        <w:jc w:val="both"/>
        <w:rPr>
          <w:rFonts w:ascii="Arial" w:hAnsi="Arial" w:cs="Arial"/>
        </w:rPr>
      </w:pPr>
    </w:p>
    <w:p w14:paraId="61E948DF" w14:textId="6A20A01B" w:rsidR="00670B73" w:rsidRPr="00BE14BD" w:rsidRDefault="00670B73" w:rsidP="00670B73">
      <w:pPr>
        <w:spacing w:line="360" w:lineRule="auto"/>
        <w:jc w:val="both"/>
        <w:rPr>
          <w:rFonts w:ascii="Arial" w:hAnsi="Arial" w:cs="Arial"/>
        </w:rPr>
      </w:pPr>
      <w:r w:rsidRPr="00BE14BD">
        <w:rPr>
          <w:rFonts w:ascii="Arial" w:hAnsi="Arial" w:cs="Arial"/>
        </w:rPr>
        <w:t>En virtud de todo lo anterior, de manera respetuosa solicito que se declare probada esta excepción.</w:t>
      </w:r>
    </w:p>
    <w:p w14:paraId="5F75ED74" w14:textId="77777777" w:rsidR="00CB4D2D" w:rsidRDefault="00CB4D2D" w:rsidP="00670B73">
      <w:pPr>
        <w:spacing w:line="360" w:lineRule="auto"/>
        <w:jc w:val="both"/>
        <w:rPr>
          <w:rFonts w:ascii="Arial" w:hAnsi="Arial" w:cs="Arial"/>
        </w:rPr>
      </w:pPr>
    </w:p>
    <w:p w14:paraId="6C96D4C1" w14:textId="77777777" w:rsidR="00123DD3" w:rsidRDefault="00123DD3" w:rsidP="00670B73">
      <w:pPr>
        <w:spacing w:line="360" w:lineRule="auto"/>
        <w:jc w:val="both"/>
        <w:rPr>
          <w:rFonts w:ascii="Arial" w:hAnsi="Arial" w:cs="Arial"/>
        </w:rPr>
      </w:pPr>
    </w:p>
    <w:p w14:paraId="54F78A2D" w14:textId="169D937C" w:rsidR="00AA01DB" w:rsidRPr="00BE14BD" w:rsidRDefault="00CB4D2D" w:rsidP="00925C51">
      <w:pPr>
        <w:pStyle w:val="Prrafodelista"/>
        <w:numPr>
          <w:ilvl w:val="0"/>
          <w:numId w:val="13"/>
        </w:numPr>
        <w:spacing w:line="360" w:lineRule="auto"/>
        <w:jc w:val="both"/>
        <w:rPr>
          <w:rFonts w:ascii="Arial" w:hAnsi="Arial" w:cs="Arial"/>
          <w:b/>
          <w:bCs/>
        </w:rPr>
      </w:pPr>
      <w:r>
        <w:rPr>
          <w:rFonts w:ascii="Arial" w:hAnsi="Arial" w:cs="Arial"/>
          <w:b/>
          <w:bCs/>
        </w:rPr>
        <w:t>LOS</w:t>
      </w:r>
      <w:r w:rsidR="00AA01DB" w:rsidRPr="00BE14BD">
        <w:rPr>
          <w:rFonts w:ascii="Arial" w:hAnsi="Arial" w:cs="Arial"/>
          <w:b/>
          <w:bCs/>
        </w:rPr>
        <w:t xml:space="preserve"> CONTRATO</w:t>
      </w:r>
      <w:r>
        <w:rPr>
          <w:rFonts w:ascii="Arial" w:hAnsi="Arial" w:cs="Arial"/>
          <w:b/>
          <w:bCs/>
        </w:rPr>
        <w:t>S</w:t>
      </w:r>
      <w:r w:rsidR="00AA01DB" w:rsidRPr="00BE14BD">
        <w:rPr>
          <w:rFonts w:ascii="Arial" w:hAnsi="Arial" w:cs="Arial"/>
          <w:b/>
          <w:bCs/>
        </w:rPr>
        <w:t xml:space="preserve"> DE SEGURO DOCUMENTADO</w:t>
      </w:r>
      <w:r>
        <w:rPr>
          <w:rFonts w:ascii="Arial" w:hAnsi="Arial" w:cs="Arial"/>
          <w:b/>
          <w:bCs/>
        </w:rPr>
        <w:t>S</w:t>
      </w:r>
      <w:r w:rsidR="00AA01DB" w:rsidRPr="00BE14BD">
        <w:rPr>
          <w:rFonts w:ascii="Arial" w:hAnsi="Arial" w:cs="Arial"/>
          <w:b/>
          <w:bCs/>
        </w:rPr>
        <w:t xml:space="preserve"> EN LA PÓLIZA</w:t>
      </w:r>
      <w:r>
        <w:rPr>
          <w:rFonts w:ascii="Arial" w:hAnsi="Arial" w:cs="Arial"/>
          <w:b/>
          <w:bCs/>
        </w:rPr>
        <w:t>S</w:t>
      </w:r>
      <w:r w:rsidR="00AA01DB" w:rsidRPr="00BE14BD">
        <w:rPr>
          <w:rFonts w:ascii="Arial" w:hAnsi="Arial" w:cs="Arial"/>
          <w:b/>
          <w:bCs/>
        </w:rPr>
        <w:t xml:space="preserve"> DE VIDA HOY Y MAÑANA ANTIGUO NO. 1203004749-2 </w:t>
      </w:r>
      <w:r>
        <w:rPr>
          <w:rFonts w:ascii="Arial" w:hAnsi="Arial" w:cs="Arial"/>
          <w:b/>
          <w:bCs/>
        </w:rPr>
        <w:t xml:space="preserve">Y </w:t>
      </w:r>
      <w:r w:rsidRPr="00CB4D2D">
        <w:rPr>
          <w:rFonts w:ascii="Arial" w:hAnsi="Arial" w:cs="Arial"/>
          <w:b/>
          <w:bCs/>
        </w:rPr>
        <w:t>VIDA HOY Y MAÑANA DÓLARES NO. 1210000036-4</w:t>
      </w:r>
      <w:r>
        <w:rPr>
          <w:rFonts w:ascii="Arial" w:hAnsi="Arial" w:cs="Arial"/>
          <w:b/>
          <w:bCs/>
        </w:rPr>
        <w:t xml:space="preserve"> </w:t>
      </w:r>
      <w:r w:rsidR="00AA01DB" w:rsidRPr="00BE14BD">
        <w:rPr>
          <w:rFonts w:ascii="Arial" w:hAnsi="Arial" w:cs="Arial"/>
          <w:b/>
          <w:bCs/>
        </w:rPr>
        <w:t>ESTÁ</w:t>
      </w:r>
      <w:r>
        <w:rPr>
          <w:rFonts w:ascii="Arial" w:hAnsi="Arial" w:cs="Arial"/>
          <w:b/>
          <w:bCs/>
        </w:rPr>
        <w:t>N</w:t>
      </w:r>
      <w:r w:rsidR="00AA01DB" w:rsidRPr="00BE14BD">
        <w:rPr>
          <w:rFonts w:ascii="Arial" w:hAnsi="Arial" w:cs="Arial"/>
          <w:b/>
          <w:bCs/>
        </w:rPr>
        <w:t xml:space="preserve"> REGIDO</w:t>
      </w:r>
      <w:r>
        <w:rPr>
          <w:rFonts w:ascii="Arial" w:hAnsi="Arial" w:cs="Arial"/>
          <w:b/>
          <w:bCs/>
        </w:rPr>
        <w:t>S</w:t>
      </w:r>
      <w:r w:rsidR="00AA01DB" w:rsidRPr="00BE14BD">
        <w:rPr>
          <w:rFonts w:ascii="Arial" w:hAnsi="Arial" w:cs="Arial"/>
          <w:b/>
          <w:bCs/>
        </w:rPr>
        <w:t xml:space="preserve"> POR LAS NORMAS VIGENTES AL MOMENTO DE SU PERFECCIONAMIENTO</w:t>
      </w:r>
    </w:p>
    <w:p w14:paraId="6B809863" w14:textId="77777777" w:rsidR="00670B73" w:rsidRPr="00BE14BD" w:rsidRDefault="00670B73" w:rsidP="00670B73">
      <w:pPr>
        <w:spacing w:line="360" w:lineRule="auto"/>
        <w:jc w:val="both"/>
        <w:rPr>
          <w:rFonts w:ascii="Arial" w:hAnsi="Arial" w:cs="Arial"/>
        </w:rPr>
      </w:pPr>
    </w:p>
    <w:p w14:paraId="7D5F0B97" w14:textId="5CFE6218" w:rsidR="00E44382" w:rsidRPr="00BE14BD" w:rsidRDefault="00AA01DB" w:rsidP="00670B73">
      <w:pPr>
        <w:spacing w:line="360" w:lineRule="auto"/>
        <w:jc w:val="both"/>
        <w:rPr>
          <w:rFonts w:ascii="Arial" w:hAnsi="Arial" w:cs="Arial"/>
        </w:rPr>
      </w:pPr>
      <w:r w:rsidRPr="00BE14BD">
        <w:rPr>
          <w:rFonts w:ascii="Arial" w:hAnsi="Arial" w:cs="Arial"/>
        </w:rPr>
        <w:t xml:space="preserve">Con el objetivo de procurar por un correcto entendimiento de la presente excepción, resulta de suma importancia que el Honorable Despacho tome en consideración que un principio general del derecho referente a la aplicación de la ley en el </w:t>
      </w:r>
      <w:r w:rsidR="00967FA1" w:rsidRPr="00BE14BD">
        <w:rPr>
          <w:rFonts w:ascii="Arial" w:hAnsi="Arial" w:cs="Arial"/>
        </w:rPr>
        <w:t>tiempo</w:t>
      </w:r>
      <w:r w:rsidRPr="00BE14BD">
        <w:rPr>
          <w:rFonts w:ascii="Arial" w:hAnsi="Arial" w:cs="Arial"/>
        </w:rPr>
        <w:t xml:space="preserve"> indiscutiblemente consiste en que todo contrato se rige por las normas que estuvieron vigentes en el momento de su celebración. En efecto, este principio implica que en los convenios se entiendan incorporadas las normas vigentes en el momento de su perfeccionamiento, lo que significa, que serán estas y no otras, las que rijan íntegramente la relación contractual.</w:t>
      </w:r>
      <w:r w:rsidR="00E44382" w:rsidRPr="00BE14BD">
        <w:rPr>
          <w:rFonts w:ascii="Arial" w:hAnsi="Arial" w:cs="Arial"/>
        </w:rPr>
        <w:t xml:space="preserve"> Misma que para el caso en concreto se debe recordar data de </w:t>
      </w:r>
      <w:r w:rsidR="00E44382" w:rsidRPr="00BE14BD">
        <w:rPr>
          <w:rFonts w:ascii="Arial" w:hAnsi="Arial" w:cs="Arial"/>
        </w:rPr>
        <w:lastRenderedPageBreak/>
        <w:t>la Expedición de la Póliza Hoy y Mañana Antiguo No. 1203004749-2 del 22 de diciembre de 1998</w:t>
      </w:r>
      <w:r w:rsidR="00CB4D2D">
        <w:rPr>
          <w:rFonts w:ascii="Arial" w:hAnsi="Arial" w:cs="Arial"/>
        </w:rPr>
        <w:t xml:space="preserve"> y es aplicable igualmente a la Póliza </w:t>
      </w:r>
      <w:r w:rsidR="00CB4D2D" w:rsidRPr="00BE14BD">
        <w:rPr>
          <w:rFonts w:ascii="Arial" w:hAnsi="Arial" w:cs="Arial"/>
        </w:rPr>
        <w:t xml:space="preserve">Vida Hoy y Mañana </w:t>
      </w:r>
      <w:proofErr w:type="gramStart"/>
      <w:r w:rsidR="00CB4D2D" w:rsidRPr="00BE14BD">
        <w:rPr>
          <w:rFonts w:ascii="Arial" w:hAnsi="Arial" w:cs="Arial"/>
        </w:rPr>
        <w:t>Dólares</w:t>
      </w:r>
      <w:proofErr w:type="gramEnd"/>
      <w:r w:rsidR="00CB4D2D" w:rsidRPr="00BE14BD">
        <w:rPr>
          <w:rFonts w:ascii="Arial" w:hAnsi="Arial" w:cs="Arial"/>
        </w:rPr>
        <w:t xml:space="preserve"> No. 1210000036-4</w:t>
      </w:r>
    </w:p>
    <w:p w14:paraId="7D68A148" w14:textId="77777777" w:rsidR="00E44382" w:rsidRPr="00BE14BD" w:rsidRDefault="00E44382" w:rsidP="00670B73">
      <w:pPr>
        <w:spacing w:line="360" w:lineRule="auto"/>
        <w:jc w:val="both"/>
        <w:rPr>
          <w:rFonts w:ascii="Arial" w:hAnsi="Arial" w:cs="Arial"/>
        </w:rPr>
      </w:pPr>
    </w:p>
    <w:p w14:paraId="6B53A934" w14:textId="169D7F72" w:rsidR="00AA01DB" w:rsidRPr="00BE14BD" w:rsidRDefault="00AA01DB" w:rsidP="00670B73">
      <w:pPr>
        <w:spacing w:line="360" w:lineRule="auto"/>
        <w:jc w:val="both"/>
        <w:rPr>
          <w:rFonts w:ascii="Arial" w:hAnsi="Arial" w:cs="Arial"/>
        </w:rPr>
      </w:pPr>
      <w:r w:rsidRPr="00BE14BD">
        <w:rPr>
          <w:rFonts w:ascii="Arial" w:hAnsi="Arial" w:cs="Arial"/>
        </w:rPr>
        <w:t>Vale la pena mencionar, que este principio de altísima importancia ha sido recogido principalmente por el artículo 38 de la Ley 153 de 1887, cuyo tenor literal es el siguiente:</w:t>
      </w:r>
    </w:p>
    <w:p w14:paraId="68557406" w14:textId="77777777" w:rsidR="00AA01DB" w:rsidRPr="00BE14BD" w:rsidRDefault="00AA01DB" w:rsidP="00670B73">
      <w:pPr>
        <w:spacing w:line="360" w:lineRule="auto"/>
        <w:jc w:val="both"/>
        <w:rPr>
          <w:rFonts w:ascii="Arial" w:hAnsi="Arial" w:cs="Arial"/>
        </w:rPr>
      </w:pPr>
    </w:p>
    <w:p w14:paraId="796221CD" w14:textId="45E9CACD" w:rsidR="00AA01DB" w:rsidRPr="00EA5753" w:rsidRDefault="00AA01DB" w:rsidP="00F507B8">
      <w:pPr>
        <w:spacing w:line="360" w:lineRule="auto"/>
        <w:ind w:left="708" w:right="843"/>
        <w:jc w:val="both"/>
        <w:rPr>
          <w:rFonts w:ascii="Arial" w:hAnsi="Arial" w:cs="Arial"/>
        </w:rPr>
      </w:pPr>
      <w:r w:rsidRPr="00EA5753">
        <w:rPr>
          <w:rFonts w:ascii="Arial" w:hAnsi="Arial" w:cs="Arial"/>
        </w:rPr>
        <w:t>“</w:t>
      </w:r>
      <w:r w:rsidRPr="00EA5753">
        <w:rPr>
          <w:rFonts w:ascii="Arial" w:hAnsi="Arial" w:cs="Arial"/>
          <w:i/>
          <w:iCs/>
        </w:rPr>
        <w:t xml:space="preserve">Art. 38.- En todo contrato se entenderán incorporadas las leyes vigentes al tiempo de su celebración. </w:t>
      </w:r>
      <w:proofErr w:type="spellStart"/>
      <w:r w:rsidRPr="00EA5753">
        <w:rPr>
          <w:rFonts w:ascii="Arial" w:hAnsi="Arial" w:cs="Arial"/>
          <w:i/>
          <w:iCs/>
        </w:rPr>
        <w:t>Exceptúanse</w:t>
      </w:r>
      <w:proofErr w:type="spellEnd"/>
      <w:r w:rsidRPr="00EA5753">
        <w:rPr>
          <w:rFonts w:ascii="Arial" w:hAnsi="Arial" w:cs="Arial"/>
          <w:i/>
          <w:iCs/>
        </w:rPr>
        <w:t xml:space="preserve"> de esta disposición: 1o) Las leyes concernientes al modo de reclamar en juicio los derechos que resultaren del contrato, y DCBC Página 22 de 39 2o) Las que señalan penas para el caso de infracción de lo estipulado; la cual infracción será castigada con arreglo a la ley bajo la cual se hubiere cometido.”</w:t>
      </w:r>
      <w:r w:rsidRPr="00EA5753">
        <w:rPr>
          <w:rFonts w:ascii="Arial" w:hAnsi="Arial" w:cs="Arial"/>
        </w:rPr>
        <w:t xml:space="preserve"> (Subrayado y negrilla fuera del texto original).</w:t>
      </w:r>
    </w:p>
    <w:p w14:paraId="32024040" w14:textId="77777777" w:rsidR="00AA01DB" w:rsidRPr="00EA5753" w:rsidRDefault="00AA01DB" w:rsidP="00670B73">
      <w:pPr>
        <w:spacing w:line="360" w:lineRule="auto"/>
        <w:jc w:val="both"/>
        <w:rPr>
          <w:rFonts w:ascii="Arial" w:hAnsi="Arial" w:cs="Arial"/>
        </w:rPr>
      </w:pPr>
    </w:p>
    <w:p w14:paraId="7EC70CFD" w14:textId="72C94F0E" w:rsidR="00AA01DB" w:rsidRPr="00BE14BD" w:rsidRDefault="00AA01DB" w:rsidP="00670B73">
      <w:pPr>
        <w:spacing w:line="360" w:lineRule="auto"/>
        <w:jc w:val="both"/>
        <w:rPr>
          <w:rFonts w:ascii="Arial" w:hAnsi="Arial" w:cs="Arial"/>
        </w:rPr>
      </w:pPr>
      <w:r w:rsidRPr="00BE14BD">
        <w:rPr>
          <w:rFonts w:ascii="Arial" w:hAnsi="Arial" w:cs="Arial"/>
        </w:rPr>
        <w:t xml:space="preserve">Tal y como se puede apreciar a partir del texto transcrito, es claro que los derechos y obligaciones que surjan a partir de una relación contractual </w:t>
      </w:r>
      <w:proofErr w:type="gramStart"/>
      <w:r w:rsidRPr="00BE14BD">
        <w:rPr>
          <w:rFonts w:ascii="Arial" w:hAnsi="Arial" w:cs="Arial"/>
        </w:rPr>
        <w:t>determinada,</w:t>
      </w:r>
      <w:proofErr w:type="gramEnd"/>
      <w:r w:rsidRPr="00BE14BD">
        <w:rPr>
          <w:rFonts w:ascii="Arial" w:hAnsi="Arial" w:cs="Arial"/>
        </w:rPr>
        <w:t xml:space="preserve"> deben ser leídos, interpretados, desarrollados, ejecutados y sobre todo juzgados, con base en las normas que se encontraban vigentes al tiempo de su celebración. Este principio fundamental tiene su sentido de existir, en virtud de que las relaciones jurídicas consolidadas a la luz de determinada regulación, no pueden ser objeto de modificaciones continuas como consecuencia del constante tránsito legislativo, toda vez que ello indiscutiblemente implicaría, la transgresión directa de la seguridad jurídica que tutela al Estado de Derecho colombiano. En este sentido, es fundamental tener en cuenta que la Corte Suprema de Justicia se ha pronunciado en los mismos términos, al establecer:</w:t>
      </w:r>
    </w:p>
    <w:p w14:paraId="24C3A9DD" w14:textId="77777777" w:rsidR="00AA01DB" w:rsidRPr="00BE14BD" w:rsidRDefault="00AA01DB" w:rsidP="00670B73">
      <w:pPr>
        <w:spacing w:line="360" w:lineRule="auto"/>
        <w:jc w:val="both"/>
        <w:rPr>
          <w:rFonts w:ascii="Arial" w:hAnsi="Arial" w:cs="Arial"/>
        </w:rPr>
      </w:pPr>
    </w:p>
    <w:p w14:paraId="7369429C" w14:textId="28856E70" w:rsidR="00AA01DB" w:rsidRPr="00BE14BD" w:rsidRDefault="00AA01DB" w:rsidP="00F507B8">
      <w:pPr>
        <w:spacing w:line="360" w:lineRule="auto"/>
        <w:ind w:left="708" w:right="843"/>
        <w:jc w:val="both"/>
        <w:rPr>
          <w:rFonts w:ascii="Arial" w:hAnsi="Arial" w:cs="Arial"/>
          <w:i/>
          <w:iCs/>
        </w:rPr>
      </w:pPr>
      <w:r w:rsidRPr="00BE14BD">
        <w:rPr>
          <w:rFonts w:ascii="Arial" w:hAnsi="Arial" w:cs="Arial"/>
          <w:i/>
          <w:iCs/>
        </w:rPr>
        <w:t>“No escapa a la Sala que para la fecha en que ocurrió el siniestro (7 de abril de 1991), ya estaba vigente el artículo 82 de la ley 45 de 1990, norma ésta que, al modificar el artículo 1068 del Código de Comercio, consagró la terminación automática del contrato por la mora en el pago de la prima, abandonando así la terminación facultativa que dicho precepto establecía, en cuanto subordinaba la cesación ex nunc de la relación negocial a una declaración recepticia- de voluntad del asegurador. No obstante, es claro que de conformidad con lo establecido en el artículo 38 de la ley 153 de 1887, En todo contrato se entenderán incorporadas las leyes vigentes al tiempo de su celebración, de suerte que, en este caso particular, la ley aplicable es la que regía en el momento en que el contrato de seguro nació a la vida jurídica (régimen ordinario adoptado por el legislador del año 1971), pues Los contratos deben tener estabilidad y no pueden estar sujetos al proceso mudable de la legislación de un país (G.J. XLVI, pág. 488).</w:t>
      </w:r>
      <w:r w:rsidR="00E44382" w:rsidRPr="00BE14BD">
        <w:rPr>
          <w:rStyle w:val="Refdenotaalpie"/>
          <w:rFonts w:ascii="Arial" w:hAnsi="Arial" w:cs="Arial"/>
          <w:i/>
          <w:iCs/>
        </w:rPr>
        <w:footnoteReference w:id="11"/>
      </w:r>
      <w:r w:rsidRPr="00BE14BD">
        <w:rPr>
          <w:rFonts w:ascii="Arial" w:hAnsi="Arial" w:cs="Arial"/>
          <w:i/>
          <w:iCs/>
        </w:rPr>
        <w:t>” (Subrayado y negrilla fuera del texto original)</w:t>
      </w:r>
    </w:p>
    <w:p w14:paraId="641FC2EB" w14:textId="77777777" w:rsidR="00AA01DB" w:rsidRPr="00BE14BD" w:rsidRDefault="00AA01DB" w:rsidP="00670B73">
      <w:pPr>
        <w:spacing w:line="360" w:lineRule="auto"/>
        <w:jc w:val="both"/>
        <w:rPr>
          <w:rFonts w:ascii="Arial" w:hAnsi="Arial" w:cs="Arial"/>
        </w:rPr>
      </w:pPr>
    </w:p>
    <w:p w14:paraId="01A8222C" w14:textId="072F7E08" w:rsidR="00AA01DB" w:rsidRPr="00BE14BD" w:rsidRDefault="00AA01DB" w:rsidP="00670B73">
      <w:pPr>
        <w:spacing w:line="360" w:lineRule="auto"/>
        <w:jc w:val="both"/>
        <w:rPr>
          <w:rFonts w:ascii="Arial" w:hAnsi="Arial" w:cs="Arial"/>
        </w:rPr>
      </w:pPr>
      <w:r w:rsidRPr="00BE14BD">
        <w:rPr>
          <w:rFonts w:ascii="Arial" w:hAnsi="Arial" w:cs="Arial"/>
        </w:rPr>
        <w:t xml:space="preserve">En este orden de ideas, es menester mencionar que no solo la Corte Suprema de Justicia ha promulgado por la salvaguarda de la seguridad jurídica en todas las relaciones convencionales consolidadas, mediante la incontrovertible exigencia de aplicar y juzgar un contrato con base en las normas vigentes al momento de su celebración. Sino </w:t>
      </w:r>
      <w:r w:rsidR="00967FA1" w:rsidRPr="00BE14BD">
        <w:rPr>
          <w:rFonts w:ascii="Arial" w:hAnsi="Arial" w:cs="Arial"/>
        </w:rPr>
        <w:t>que,</w:t>
      </w:r>
      <w:r w:rsidRPr="00BE14BD">
        <w:rPr>
          <w:rFonts w:ascii="Arial" w:hAnsi="Arial" w:cs="Arial"/>
        </w:rPr>
        <w:t xml:space="preserve"> además, el Consejo de Estado también ha dicho que los derechos y obligaciones emanados de un negocio jurídico deben analizarse a partir </w:t>
      </w:r>
      <w:r w:rsidRPr="00BE14BD">
        <w:rPr>
          <w:rFonts w:ascii="Arial" w:hAnsi="Arial" w:cs="Arial"/>
        </w:rPr>
        <w:lastRenderedPageBreak/>
        <w:t>de las leyes vigentes en la fecha de su nacimiento. Para claridad del Despacho, a continuación, se encuentra citado un fragmento de la mencionada providencia del más alto tribunal de lo contencioso administrativo:</w:t>
      </w:r>
    </w:p>
    <w:p w14:paraId="3B3D3AA4" w14:textId="77777777" w:rsidR="00AA01DB" w:rsidRPr="00BE14BD" w:rsidRDefault="00AA01DB" w:rsidP="00670B73">
      <w:pPr>
        <w:spacing w:line="360" w:lineRule="auto"/>
        <w:jc w:val="both"/>
        <w:rPr>
          <w:rFonts w:ascii="Arial" w:hAnsi="Arial" w:cs="Arial"/>
        </w:rPr>
      </w:pPr>
    </w:p>
    <w:p w14:paraId="51170CAD" w14:textId="77777777" w:rsidR="00E44382" w:rsidRPr="00BE14BD" w:rsidRDefault="00AA01DB" w:rsidP="00E44382">
      <w:pPr>
        <w:spacing w:line="360" w:lineRule="auto"/>
        <w:ind w:left="708" w:right="843"/>
        <w:jc w:val="both"/>
        <w:rPr>
          <w:rFonts w:ascii="Arial" w:hAnsi="Arial" w:cs="Arial"/>
          <w:i/>
          <w:iCs/>
        </w:rPr>
      </w:pPr>
      <w:r w:rsidRPr="00BE14BD">
        <w:rPr>
          <w:rFonts w:ascii="Arial" w:hAnsi="Arial" w:cs="Arial"/>
          <w:i/>
          <w:iCs/>
        </w:rPr>
        <w:t xml:space="preserve">“Ahora bien, la forma como se habría aplicado este parágrafo transitorio al caso concreto, </w:t>
      </w:r>
      <w:r w:rsidRPr="00BE14BD">
        <w:rPr>
          <w:rFonts w:ascii="Arial" w:hAnsi="Arial" w:cs="Arial"/>
          <w:b/>
          <w:bCs/>
          <w:i/>
          <w:iCs/>
          <w:u w:val="single"/>
        </w:rPr>
        <w:t>debe examinarse a la luz del artículo 38 de la Ley 153 de 1887, según el cual "en todo contrato se entenderán incorporadas las leyes vigentes al tiempo de su celebración",</w:t>
      </w:r>
      <w:r w:rsidRPr="00BE14BD">
        <w:rPr>
          <w:rFonts w:ascii="Arial" w:hAnsi="Arial" w:cs="Arial"/>
          <w:i/>
          <w:iCs/>
        </w:rPr>
        <w:t xml:space="preserve"> salvo en los casos señalados en la misma norma, entre los cuales se mencionan las leyes que "señalan penas para el caso de infracción de lo estipulado", cuya "infracción será castigada con arreglo a la ley bajo la cual se hubiere cometido".</w:t>
      </w:r>
    </w:p>
    <w:p w14:paraId="6974A596" w14:textId="77777777" w:rsidR="00E44382" w:rsidRPr="00BE14BD" w:rsidRDefault="00E44382" w:rsidP="00E44382">
      <w:pPr>
        <w:spacing w:line="360" w:lineRule="auto"/>
        <w:ind w:left="708" w:right="843"/>
        <w:jc w:val="both"/>
        <w:rPr>
          <w:rFonts w:ascii="Arial" w:hAnsi="Arial" w:cs="Arial"/>
          <w:i/>
          <w:iCs/>
        </w:rPr>
      </w:pPr>
    </w:p>
    <w:p w14:paraId="1A9FB366" w14:textId="3FD85654" w:rsidR="00AA01DB" w:rsidRPr="00BE14BD" w:rsidRDefault="00AA01DB" w:rsidP="00F507B8">
      <w:pPr>
        <w:spacing w:line="360" w:lineRule="auto"/>
        <w:ind w:left="708" w:right="843"/>
        <w:jc w:val="both"/>
        <w:rPr>
          <w:rFonts w:ascii="Arial" w:hAnsi="Arial" w:cs="Arial"/>
          <w:i/>
          <w:iCs/>
        </w:rPr>
      </w:pPr>
      <w:r w:rsidRPr="00BE14BD">
        <w:rPr>
          <w:rFonts w:ascii="Arial" w:hAnsi="Arial" w:cs="Arial"/>
          <w:i/>
          <w:iCs/>
        </w:rPr>
        <w:t xml:space="preserve"> Al contrato 179 de 2006 le resultaban aplicables las regias contempladas en la Ley 80 de 1993, norma vigente al momento de su celebración no obstante, en el caso de que se presentasen las situaciones de incumplimiento contempladas en el mismo contrato -infracción de lo estipulado- la entidad podía, directamente, declarar el incumplimiento e imponer y hacer efectivas las multas y la cláusula penal pecuniaria -en calidad de pena-, respecto de aquellos incumplimientos que hubiesen ocurrido desde la entrada en vigencia del mencionado parágrafo transitorio, toda vez que de conformidad con la prescripción consagrada en el numeral 2º del citado artículo 38 de la Ley 153 de 1887, la "infracción será castigada con arreglo a la ley bajo la cual se hubiere cometido".”(Subrayado y negrilla fuera del texto original)</w:t>
      </w:r>
    </w:p>
    <w:p w14:paraId="1E2635E6" w14:textId="77777777" w:rsidR="00AA01DB" w:rsidRPr="00BE14BD" w:rsidRDefault="00AA01DB" w:rsidP="00670B73">
      <w:pPr>
        <w:spacing w:line="360" w:lineRule="auto"/>
        <w:jc w:val="both"/>
        <w:rPr>
          <w:rFonts w:ascii="Arial" w:hAnsi="Arial" w:cs="Arial"/>
        </w:rPr>
      </w:pPr>
    </w:p>
    <w:p w14:paraId="5FA46699" w14:textId="4D9BA2F2" w:rsidR="00AA01DB" w:rsidRPr="00BE14BD" w:rsidRDefault="00AA01DB" w:rsidP="00670B73">
      <w:pPr>
        <w:spacing w:line="360" w:lineRule="auto"/>
        <w:jc w:val="both"/>
        <w:rPr>
          <w:rFonts w:ascii="Arial" w:hAnsi="Arial" w:cs="Arial"/>
        </w:rPr>
      </w:pPr>
      <w:r w:rsidRPr="00BE14BD">
        <w:rPr>
          <w:rFonts w:ascii="Arial" w:hAnsi="Arial" w:cs="Arial"/>
        </w:rPr>
        <w:t>Ahora bien, en este estado de la discusión, es esencial que se tome en consideración cuál ha sido la posición de la Corte Constitucional sobre el principio superlativo de aplicación de la ley en el tiempo. El máximo Tribunal Constitucional sostuvo que la disposición contemplada en el artículo 38 de la ley 153 de 1887, busca salvaguardar los principios constitucionales de la buena fe y la seguridad jurídica, al proteger la confianza legítima de las personas, naturales o jurídicas, que perfeccionen convenios teniendo como marco de referencia determinada regulación legal. Es decir, esta interpretación jurisprudencial definitivamente implica que no le es dable al operador jurídico juzgar determinada relación contractual, con base en unas normas distintas, a las que estuvieron vigentes al momento de su celebración. En efecto, la literalidad de la sentencia proferida por la Corte Constitucional reza de la siguiente manera:</w:t>
      </w:r>
    </w:p>
    <w:p w14:paraId="12C0B68D" w14:textId="77777777" w:rsidR="00AA01DB" w:rsidRPr="00BE14BD" w:rsidRDefault="00AA01DB" w:rsidP="00670B73">
      <w:pPr>
        <w:spacing w:line="360" w:lineRule="auto"/>
        <w:jc w:val="both"/>
        <w:rPr>
          <w:rFonts w:ascii="Arial" w:hAnsi="Arial" w:cs="Arial"/>
        </w:rPr>
      </w:pPr>
    </w:p>
    <w:p w14:paraId="4A89ED46" w14:textId="3DC7E820" w:rsidR="00AA01DB" w:rsidRPr="00BE14BD" w:rsidRDefault="00AA01DB" w:rsidP="00F507B8">
      <w:pPr>
        <w:spacing w:line="360" w:lineRule="auto"/>
        <w:ind w:left="708" w:right="843"/>
        <w:jc w:val="both"/>
        <w:rPr>
          <w:rFonts w:ascii="Arial" w:hAnsi="Arial" w:cs="Arial"/>
          <w:i/>
          <w:iCs/>
        </w:rPr>
      </w:pPr>
      <w:r w:rsidRPr="00BE14BD">
        <w:rPr>
          <w:rFonts w:ascii="Arial" w:hAnsi="Arial" w:cs="Arial"/>
          <w:i/>
          <w:iCs/>
        </w:rPr>
        <w:t xml:space="preserve">“Tal como sostiene uno de los intervinientes, por mandato expreso de varias disposiciones de orden legal, en armonía con los principios de buena fe y seguridad jurídica, los contratos de concesión de obra pública perfeccionados antes de la </w:t>
      </w:r>
      <w:proofErr w:type="gramStart"/>
      <w:r w:rsidRPr="00BE14BD">
        <w:rPr>
          <w:rFonts w:ascii="Arial" w:hAnsi="Arial" w:cs="Arial"/>
          <w:i/>
          <w:iCs/>
        </w:rPr>
        <w:t>entrada en vigencia</w:t>
      </w:r>
      <w:proofErr w:type="gramEnd"/>
      <w:r w:rsidRPr="00BE14BD">
        <w:rPr>
          <w:rFonts w:ascii="Arial" w:hAnsi="Arial" w:cs="Arial"/>
          <w:i/>
          <w:iCs/>
        </w:rPr>
        <w:t xml:space="preserve"> de la ley 1508 se deben seguir rigiendo por la ley vigente al momento de su celebración. En efecto, el artículo 38 de la ley 153 de 1887 dispone: “</w:t>
      </w:r>
      <w:r w:rsidRPr="00BE14BD">
        <w:rPr>
          <w:rFonts w:ascii="Arial" w:hAnsi="Arial" w:cs="Arial"/>
          <w:b/>
          <w:bCs/>
          <w:i/>
          <w:iCs/>
          <w:u w:val="single"/>
        </w:rPr>
        <w:t>En todo contrato se entenderán incorporadas las leyes vigentes al tiempo de su celebración</w:t>
      </w:r>
      <w:r w:rsidRPr="00BE14BD">
        <w:rPr>
          <w:rFonts w:ascii="Arial" w:hAnsi="Arial" w:cs="Arial"/>
          <w:i/>
          <w:iCs/>
        </w:rPr>
        <w:t xml:space="preserve">”, mientras el inciso segundo del </w:t>
      </w:r>
      <w:proofErr w:type="spellStart"/>
      <w:r w:rsidRPr="00BE14BD">
        <w:rPr>
          <w:rFonts w:ascii="Arial" w:hAnsi="Arial" w:cs="Arial"/>
          <w:i/>
          <w:iCs/>
        </w:rPr>
        <w:t>artículo</w:t>
      </w:r>
      <w:proofErr w:type="spellEnd"/>
      <w:r w:rsidRPr="00BE14BD">
        <w:rPr>
          <w:rFonts w:ascii="Arial" w:hAnsi="Arial" w:cs="Arial"/>
          <w:i/>
          <w:iCs/>
        </w:rPr>
        <w:t xml:space="preserve"> 2 de la ley 1508 señala: “Las concesiones vigentes al momento de la promulgación de la presente ley se seguirán rigiendo por las normas vigentes al momento de su celebración”. </w:t>
      </w:r>
      <w:r w:rsidRPr="00BE14BD">
        <w:rPr>
          <w:rFonts w:ascii="Arial" w:hAnsi="Arial" w:cs="Arial"/>
          <w:b/>
          <w:bCs/>
          <w:i/>
          <w:iCs/>
          <w:u w:val="single"/>
        </w:rPr>
        <w:t xml:space="preserve">Estas </w:t>
      </w:r>
      <w:r w:rsidRPr="00BE14BD">
        <w:rPr>
          <w:rFonts w:ascii="Arial" w:hAnsi="Arial" w:cs="Arial"/>
          <w:b/>
          <w:bCs/>
          <w:i/>
          <w:iCs/>
          <w:u w:val="single"/>
        </w:rPr>
        <w:lastRenderedPageBreak/>
        <w:t>disposiciones buscan proteger la confianza legítima de quienes celebran acuerdos de voluntades al amparo de ciertas reglas, es decir, la confianza en que las condiciones que previeron no se alterarían en perjuicio del equilibrio de cargas acordado, elemento fundamental para el adecuado funcionamiento de las relaciones económicas y que por ello es amparado por la Carta Política</w:t>
      </w:r>
      <w:r w:rsidRPr="00BE14BD">
        <w:rPr>
          <w:rFonts w:ascii="Arial" w:hAnsi="Arial" w:cs="Arial"/>
          <w:i/>
          <w:iCs/>
        </w:rPr>
        <w:t>.</w:t>
      </w:r>
      <w:r w:rsidR="00E44382" w:rsidRPr="00BE14BD">
        <w:rPr>
          <w:rStyle w:val="Refdenotaalpie"/>
          <w:rFonts w:ascii="Arial" w:hAnsi="Arial" w:cs="Arial"/>
          <w:i/>
          <w:iCs/>
        </w:rPr>
        <w:footnoteReference w:id="12"/>
      </w:r>
      <w:r w:rsidRPr="00BE14BD">
        <w:rPr>
          <w:rFonts w:ascii="Arial" w:hAnsi="Arial" w:cs="Arial"/>
          <w:i/>
          <w:iCs/>
        </w:rPr>
        <w:t>” (Subrayado y negrilla fuera del texto original)</w:t>
      </w:r>
    </w:p>
    <w:p w14:paraId="457BCD84" w14:textId="77777777" w:rsidR="00AA01DB" w:rsidRPr="00BE14BD" w:rsidRDefault="00AA01DB" w:rsidP="00670B73">
      <w:pPr>
        <w:spacing w:line="360" w:lineRule="auto"/>
        <w:jc w:val="both"/>
        <w:rPr>
          <w:rFonts w:ascii="Arial" w:hAnsi="Arial" w:cs="Arial"/>
        </w:rPr>
      </w:pPr>
    </w:p>
    <w:p w14:paraId="0D910784" w14:textId="77777777" w:rsidR="00E44382" w:rsidRPr="00BE14BD" w:rsidRDefault="00AA01DB" w:rsidP="00670B73">
      <w:pPr>
        <w:spacing w:line="360" w:lineRule="auto"/>
        <w:jc w:val="both"/>
        <w:rPr>
          <w:rFonts w:ascii="Arial" w:hAnsi="Arial" w:cs="Arial"/>
        </w:rPr>
      </w:pPr>
      <w:r w:rsidRPr="00BE14BD">
        <w:rPr>
          <w:rFonts w:ascii="Arial" w:hAnsi="Arial" w:cs="Arial"/>
        </w:rPr>
        <w:t xml:space="preserve">En resumen, para los tres más altos tribunales de la justicia colombiana, resulta inexorable no solamente que al contrato se entiendan incorporadas las leyes vigentes en el momento de su perfeccionamiento, sino además, que en el hipotético evento en el que se analice o juzgue determinada relación jurídica aplicando norma distinta a la vigente en la fecha de su celebración, indiscutiblemente se transgredirían los principios constitucionales y legales de la buena fe, la confianza legítima y la seguridad jurídica que debe tutelar a un Estado de Derecho. </w:t>
      </w:r>
    </w:p>
    <w:p w14:paraId="7D72672F" w14:textId="77777777" w:rsidR="00E44382" w:rsidRPr="00BE14BD" w:rsidRDefault="00E44382" w:rsidP="00670B73">
      <w:pPr>
        <w:spacing w:line="360" w:lineRule="auto"/>
        <w:jc w:val="both"/>
        <w:rPr>
          <w:rFonts w:ascii="Arial" w:hAnsi="Arial" w:cs="Arial"/>
        </w:rPr>
      </w:pPr>
    </w:p>
    <w:p w14:paraId="31C48931" w14:textId="7B5CE1FF" w:rsidR="00AA01DB" w:rsidRPr="00BE14BD" w:rsidRDefault="00AA01DB" w:rsidP="00670B73">
      <w:pPr>
        <w:spacing w:line="360" w:lineRule="auto"/>
        <w:jc w:val="both"/>
        <w:rPr>
          <w:rFonts w:ascii="Arial" w:hAnsi="Arial" w:cs="Arial"/>
        </w:rPr>
      </w:pPr>
      <w:r w:rsidRPr="00BE14BD">
        <w:rPr>
          <w:rFonts w:ascii="Arial" w:hAnsi="Arial" w:cs="Arial"/>
        </w:rPr>
        <w:t xml:space="preserve">De este modo, ahora resulta sumamente relevante aterrizar la teoría al caso concreto. Así teniendo en cuenta que el contrato de seguro que </w:t>
      </w:r>
      <w:r w:rsidR="00F507B8" w:rsidRPr="00BE14BD">
        <w:rPr>
          <w:rFonts w:ascii="Arial" w:hAnsi="Arial" w:cs="Arial"/>
        </w:rPr>
        <w:t>tenía</w:t>
      </w:r>
      <w:r w:rsidRPr="00BE14BD">
        <w:rPr>
          <w:rFonts w:ascii="Arial" w:hAnsi="Arial" w:cs="Arial"/>
        </w:rPr>
        <w:t xml:space="preserve"> como </w:t>
      </w:r>
      <w:r w:rsidR="00E44382" w:rsidRPr="00BE14BD">
        <w:rPr>
          <w:rFonts w:ascii="Arial" w:hAnsi="Arial" w:cs="Arial"/>
        </w:rPr>
        <w:t xml:space="preserve">tomador y asegurado el señor </w:t>
      </w:r>
      <w:r w:rsidR="00F507B8" w:rsidRPr="00BE14BD">
        <w:rPr>
          <w:rFonts w:ascii="Arial" w:hAnsi="Arial" w:cs="Arial"/>
        </w:rPr>
        <w:t>Álvaro</w:t>
      </w:r>
      <w:r w:rsidR="00E44382" w:rsidRPr="00BE14BD">
        <w:rPr>
          <w:rFonts w:ascii="Arial" w:hAnsi="Arial" w:cs="Arial"/>
        </w:rPr>
        <w:t xml:space="preserve"> Re</w:t>
      </w:r>
      <w:r w:rsidR="00F507B8" w:rsidRPr="00BE14BD">
        <w:rPr>
          <w:rFonts w:ascii="Arial" w:hAnsi="Arial" w:cs="Arial"/>
        </w:rPr>
        <w:t>i</w:t>
      </w:r>
      <w:r w:rsidR="00E44382" w:rsidRPr="00BE14BD">
        <w:rPr>
          <w:rFonts w:ascii="Arial" w:hAnsi="Arial" w:cs="Arial"/>
        </w:rPr>
        <w:t>na Silva</w:t>
      </w:r>
      <w:r w:rsidRPr="00BE14BD">
        <w:rPr>
          <w:rFonts w:ascii="Arial" w:hAnsi="Arial" w:cs="Arial"/>
        </w:rPr>
        <w:t xml:space="preserve">, y como entidad Aseguradora a mi representada, Allianz Seguros de Vida S.A., se perfeccionó el día </w:t>
      </w:r>
      <w:r w:rsidR="00E44382" w:rsidRPr="00BE14BD">
        <w:rPr>
          <w:rFonts w:ascii="Arial" w:hAnsi="Arial" w:cs="Arial"/>
        </w:rPr>
        <w:t>22 de diciembre de 1998</w:t>
      </w:r>
      <w:r w:rsidRPr="00BE14BD">
        <w:rPr>
          <w:rFonts w:ascii="Arial" w:hAnsi="Arial" w:cs="Arial"/>
        </w:rPr>
        <w:t xml:space="preserve">, para interpretar, analizar y juzgar los derechos y obligaciones que emanan de la relación </w:t>
      </w:r>
      <w:proofErr w:type="spellStart"/>
      <w:r w:rsidRPr="00BE14BD">
        <w:rPr>
          <w:rFonts w:ascii="Arial" w:hAnsi="Arial" w:cs="Arial"/>
        </w:rPr>
        <w:t>aseguraticia</w:t>
      </w:r>
      <w:proofErr w:type="spellEnd"/>
      <w:r w:rsidRPr="00BE14BD">
        <w:rPr>
          <w:rFonts w:ascii="Arial" w:hAnsi="Arial" w:cs="Arial"/>
        </w:rPr>
        <w:t>, es obligatorio tener como marco regulatorio de referencia, aquel que se encontraba vigente para dicho año.</w:t>
      </w:r>
    </w:p>
    <w:p w14:paraId="5174EC18" w14:textId="77777777" w:rsidR="00284698" w:rsidRPr="00BE14BD" w:rsidRDefault="00284698" w:rsidP="00670B73">
      <w:pPr>
        <w:spacing w:line="360" w:lineRule="auto"/>
        <w:jc w:val="both"/>
        <w:rPr>
          <w:rFonts w:ascii="Arial" w:hAnsi="Arial" w:cs="Arial"/>
        </w:rPr>
      </w:pPr>
    </w:p>
    <w:p w14:paraId="7B5CE6F3" w14:textId="15D75A6A" w:rsidR="00284698" w:rsidRPr="00BE14BD" w:rsidRDefault="00284698" w:rsidP="00F507B8">
      <w:pPr>
        <w:spacing w:line="360" w:lineRule="auto"/>
        <w:jc w:val="center"/>
        <w:rPr>
          <w:rFonts w:ascii="Arial" w:hAnsi="Arial" w:cs="Arial"/>
        </w:rPr>
      </w:pPr>
      <w:r w:rsidRPr="00BE14BD">
        <w:rPr>
          <w:rFonts w:ascii="Arial" w:hAnsi="Arial" w:cs="Arial"/>
          <w:noProof/>
        </w:rPr>
        <w:drawing>
          <wp:inline distT="0" distB="0" distL="0" distR="0" wp14:anchorId="01B46463" wp14:editId="7E75A4A6">
            <wp:extent cx="4649367" cy="1884944"/>
            <wp:effectExtent l="95250" t="95250" r="94615" b="96520"/>
            <wp:docPr id="1983283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83915" name=""/>
                    <pic:cNvPicPr/>
                  </pic:nvPicPr>
                  <pic:blipFill>
                    <a:blip r:embed="rId15"/>
                    <a:stretch>
                      <a:fillRect/>
                    </a:stretch>
                  </pic:blipFill>
                  <pic:spPr>
                    <a:xfrm>
                      <a:off x="0" y="0"/>
                      <a:ext cx="4666228" cy="1891780"/>
                    </a:xfrm>
                    <a:prstGeom prst="rect">
                      <a:avLst/>
                    </a:prstGeom>
                    <a:effectLst>
                      <a:outerShdw blurRad="63500" sx="102000" sy="102000" algn="ctr" rotWithShape="0">
                        <a:prstClr val="black">
                          <a:alpha val="40000"/>
                        </a:prstClr>
                      </a:outerShdw>
                    </a:effectLst>
                  </pic:spPr>
                </pic:pic>
              </a:graphicData>
            </a:graphic>
          </wp:inline>
        </w:drawing>
      </w:r>
    </w:p>
    <w:p w14:paraId="60B8EF59" w14:textId="77777777" w:rsidR="00E44382" w:rsidRPr="00BE14BD" w:rsidRDefault="00E44382" w:rsidP="00670B73">
      <w:pPr>
        <w:spacing w:line="360" w:lineRule="auto"/>
        <w:jc w:val="both"/>
        <w:rPr>
          <w:rFonts w:ascii="Arial" w:hAnsi="Arial" w:cs="Arial"/>
        </w:rPr>
      </w:pPr>
    </w:p>
    <w:p w14:paraId="54C5A525" w14:textId="77777777" w:rsidR="00284698" w:rsidRPr="00BE14BD" w:rsidRDefault="00E44382" w:rsidP="00670B73">
      <w:pPr>
        <w:spacing w:line="360" w:lineRule="auto"/>
        <w:jc w:val="both"/>
        <w:rPr>
          <w:rFonts w:ascii="Arial" w:hAnsi="Arial" w:cs="Arial"/>
        </w:rPr>
      </w:pPr>
      <w:r w:rsidRPr="00BE14BD">
        <w:rPr>
          <w:rFonts w:ascii="Arial" w:hAnsi="Arial" w:cs="Arial"/>
        </w:rPr>
        <w:t xml:space="preserve">En efecto, siguiendo lo señalado por el artículo 38 de la Ley 153 de 1887 y en línea con la posición recogida jurisprudencialmente por las tres más altas cortes de la justicia colombiana, es importante que la honorable Superintendencia Financiera de Colombia tenga en cuenta que la aplicación del referido principio al caso concreto implica, a su vez, un respeto recíproco por la confianza legítima de los extremos contractuales quienes perfeccionaron el convenio ajustándose al marco legal vigente para aquella época. </w:t>
      </w:r>
    </w:p>
    <w:p w14:paraId="03A5677A" w14:textId="77777777" w:rsidR="00284698" w:rsidRPr="00BE14BD" w:rsidRDefault="00284698" w:rsidP="00670B73">
      <w:pPr>
        <w:spacing w:line="360" w:lineRule="auto"/>
        <w:jc w:val="both"/>
        <w:rPr>
          <w:rFonts w:ascii="Arial" w:hAnsi="Arial" w:cs="Arial"/>
        </w:rPr>
      </w:pPr>
    </w:p>
    <w:p w14:paraId="4DAEE0D5" w14:textId="7664A88D" w:rsidR="00E44382" w:rsidRPr="00BE14BD" w:rsidRDefault="00E44382" w:rsidP="00670B73">
      <w:pPr>
        <w:spacing w:line="360" w:lineRule="auto"/>
        <w:jc w:val="both"/>
        <w:rPr>
          <w:rFonts w:ascii="Arial" w:hAnsi="Arial" w:cs="Arial"/>
        </w:rPr>
      </w:pPr>
      <w:r w:rsidRPr="00BE14BD">
        <w:rPr>
          <w:rFonts w:ascii="Arial" w:hAnsi="Arial" w:cs="Arial"/>
        </w:rPr>
        <w:t xml:space="preserve">Un ejemplo de aplicación de este </w:t>
      </w:r>
      <w:r w:rsidR="00967FA1" w:rsidRPr="00BE14BD">
        <w:rPr>
          <w:rFonts w:ascii="Arial" w:hAnsi="Arial" w:cs="Arial"/>
        </w:rPr>
        <w:t>principio</w:t>
      </w:r>
      <w:r w:rsidRPr="00BE14BD">
        <w:rPr>
          <w:rFonts w:ascii="Arial" w:hAnsi="Arial" w:cs="Arial"/>
        </w:rPr>
        <w:t xml:space="preserve"> consiste en que no puede juzgarse la relación contractual que perfeccionó mi representada </w:t>
      </w:r>
      <w:r w:rsidR="00284698" w:rsidRPr="00BE14BD">
        <w:rPr>
          <w:rFonts w:ascii="Arial" w:hAnsi="Arial" w:cs="Arial"/>
        </w:rPr>
        <w:t xml:space="preserve">con el señor </w:t>
      </w:r>
      <w:r w:rsidR="00967FA1" w:rsidRPr="00BE14BD">
        <w:rPr>
          <w:rFonts w:ascii="Arial" w:hAnsi="Arial" w:cs="Arial"/>
        </w:rPr>
        <w:t xml:space="preserve">Reina </w:t>
      </w:r>
      <w:r w:rsidR="00284698" w:rsidRPr="00BE14BD">
        <w:rPr>
          <w:rFonts w:ascii="Arial" w:hAnsi="Arial" w:cs="Arial"/>
        </w:rPr>
        <w:t>Silva</w:t>
      </w:r>
      <w:r w:rsidRPr="00BE14BD">
        <w:rPr>
          <w:rFonts w:ascii="Arial" w:hAnsi="Arial" w:cs="Arial"/>
        </w:rPr>
        <w:t xml:space="preserve"> a partir de las cargas impuestas por la Ley 1328 de 2009 por la cual se dictan normas en materia financiera, de seguros y del mercado de valores, toda vez que este marco normativo fue creado más de diez años después de la celebración </w:t>
      </w:r>
      <w:r w:rsidRPr="00BE14BD">
        <w:rPr>
          <w:rFonts w:ascii="Arial" w:hAnsi="Arial" w:cs="Arial"/>
        </w:rPr>
        <w:lastRenderedPageBreak/>
        <w:t>del contrato de seguro que hoy nos convoca. Adicionalmente, no puede perderse de vista que el artículo 101 de la mencionada Ley, explica que los artículos del 1 al 22 regirán únicamente a partir del primero de julio del año 2010, esto es, definitivamente con posterioridad al 21 de octubre de 1998.</w:t>
      </w:r>
    </w:p>
    <w:p w14:paraId="5C8B73AF" w14:textId="77777777" w:rsidR="00E44382" w:rsidRPr="00BE14BD" w:rsidRDefault="00E44382" w:rsidP="00670B73">
      <w:pPr>
        <w:spacing w:line="360" w:lineRule="auto"/>
        <w:jc w:val="both"/>
        <w:rPr>
          <w:rFonts w:ascii="Arial" w:hAnsi="Arial" w:cs="Arial"/>
        </w:rPr>
      </w:pPr>
    </w:p>
    <w:p w14:paraId="7A51A462" w14:textId="6B644E55" w:rsidR="00E44382" w:rsidRPr="00BE14BD" w:rsidRDefault="00E44382" w:rsidP="00670B73">
      <w:pPr>
        <w:spacing w:line="360" w:lineRule="auto"/>
        <w:jc w:val="both"/>
        <w:rPr>
          <w:rFonts w:ascii="Arial" w:hAnsi="Arial" w:cs="Arial"/>
        </w:rPr>
      </w:pPr>
      <w:r w:rsidRPr="00BE14BD">
        <w:rPr>
          <w:rFonts w:ascii="Arial" w:hAnsi="Arial" w:cs="Arial"/>
        </w:rPr>
        <w:t xml:space="preserve">En otras palabras, tomando en consideración que al contrato se entienden incorporadas las normas vigentes en el momento de su perfeccionamiento, y dado que la Ley 1328 de 2009 no se encontraba vigente para el año de 1999, ni sus disposiciones tienen aplicación retroactiva por mandato expreso del artículo 38 de la Ley 153 de 1887. Es claro </w:t>
      </w:r>
      <w:r w:rsidR="00D123E3" w:rsidRPr="00BE14BD">
        <w:rPr>
          <w:rFonts w:ascii="Arial" w:hAnsi="Arial" w:cs="Arial"/>
        </w:rPr>
        <w:t>que,</w:t>
      </w:r>
      <w:r w:rsidRPr="00BE14BD">
        <w:rPr>
          <w:rFonts w:ascii="Arial" w:hAnsi="Arial" w:cs="Arial"/>
        </w:rPr>
        <w:t xml:space="preserve"> para evaluar la conducta de las partes en el caso bajo análisis, no puede tomarse como marco de referencia aquellas cargas que fueron impuestas, tanto a los consumidores como a las entidades financieras, a partir de la promulgación de la referida ley que creó derechos y obligaciones en materia financiera, de seguros y del mercado de valores</w:t>
      </w:r>
    </w:p>
    <w:p w14:paraId="3FC48821" w14:textId="77777777" w:rsidR="00E44382" w:rsidRPr="00BE14BD" w:rsidRDefault="00E44382" w:rsidP="00670B73">
      <w:pPr>
        <w:spacing w:line="360" w:lineRule="auto"/>
        <w:jc w:val="both"/>
        <w:rPr>
          <w:rFonts w:ascii="Arial" w:hAnsi="Arial" w:cs="Arial"/>
        </w:rPr>
      </w:pPr>
    </w:p>
    <w:p w14:paraId="30F23D04" w14:textId="740CDC47" w:rsidR="00E44382" w:rsidRPr="00EA5753" w:rsidRDefault="00E44382" w:rsidP="00670B73">
      <w:pPr>
        <w:spacing w:line="360" w:lineRule="auto"/>
        <w:jc w:val="both"/>
        <w:rPr>
          <w:rFonts w:ascii="Arial" w:hAnsi="Arial" w:cs="Arial"/>
        </w:rPr>
      </w:pPr>
      <w:r w:rsidRPr="00EA5753">
        <w:rPr>
          <w:rFonts w:ascii="Arial" w:hAnsi="Arial" w:cs="Arial"/>
        </w:rPr>
        <w:t xml:space="preserve">Recuérdese nuevamente en este punto, que aplicar una norma diferente a la que estuvo vigente en el momento de perfeccionamiento de un contrato, correlativamente implica una transgresión directa a los principios constitucionales de la buena fe, la confianza legítima y la seguridad jurídica. En consecuencia, </w:t>
      </w:r>
      <w:r w:rsidR="00284698" w:rsidRPr="00EA5753">
        <w:rPr>
          <w:rFonts w:ascii="Arial" w:hAnsi="Arial" w:cs="Arial"/>
        </w:rPr>
        <w:t>el Despacho</w:t>
      </w:r>
      <w:r w:rsidRPr="00EA5753">
        <w:rPr>
          <w:rFonts w:ascii="Arial" w:hAnsi="Arial" w:cs="Arial"/>
        </w:rPr>
        <w:t xml:space="preserve"> no tiene una alternativa distinta que evaluar la conducta desplegada por las partes en el caso concreto, a la luz de las leyes que eran efectivas para el año de 1998. Todo lo anterior lleva a concluir, (i) que para las tres más altas cortes de la justicia colombiana resulta indiscutible que un contrato debe leerse, interpretarse, desarrollarse, ejecutarse y sobre todo juzgarse, teniendo en cuenta las normas que estaban vigentes en el momento de su perfeccionamiento, (</w:t>
      </w:r>
      <w:proofErr w:type="spellStart"/>
      <w:r w:rsidRPr="00EA5753">
        <w:rPr>
          <w:rFonts w:ascii="Arial" w:hAnsi="Arial" w:cs="Arial"/>
        </w:rPr>
        <w:t>ii</w:t>
      </w:r>
      <w:proofErr w:type="spellEnd"/>
      <w:r w:rsidRPr="00EA5753">
        <w:rPr>
          <w:rFonts w:ascii="Arial" w:hAnsi="Arial" w:cs="Arial"/>
        </w:rPr>
        <w:t xml:space="preserve">) que consecuentemente, en el caso concreto, </w:t>
      </w:r>
      <w:r w:rsidR="00284698" w:rsidRPr="00EA5753">
        <w:rPr>
          <w:rFonts w:ascii="Arial" w:hAnsi="Arial" w:cs="Arial"/>
        </w:rPr>
        <w:t xml:space="preserve">el Despacho </w:t>
      </w:r>
      <w:r w:rsidRPr="00EA5753">
        <w:rPr>
          <w:rFonts w:ascii="Arial" w:hAnsi="Arial" w:cs="Arial"/>
        </w:rPr>
        <w:t>debe evaluar el litigio que hoy nos convoca, tomando en consideración las normas que estaban vigentes para el año de 1998, y (</w:t>
      </w:r>
      <w:proofErr w:type="spellStart"/>
      <w:r w:rsidRPr="00EA5753">
        <w:rPr>
          <w:rFonts w:ascii="Arial" w:hAnsi="Arial" w:cs="Arial"/>
        </w:rPr>
        <w:t>iii</w:t>
      </w:r>
      <w:proofErr w:type="spellEnd"/>
      <w:r w:rsidRPr="00EA5753">
        <w:rPr>
          <w:rFonts w:ascii="Arial" w:hAnsi="Arial" w:cs="Arial"/>
        </w:rPr>
        <w:t xml:space="preserve">) que en el hipotético y remoto evento en el que este caso sea evaluado con base en una regulación creada con posterioridad al 21 de octubre de 1998, definitivamente se vulnerarían directamente los principios constitucionales y legales de la buena fe, la confianza legítima y la seguridad jurídica que tutela al Estado de Derecho colombiano. </w:t>
      </w:r>
    </w:p>
    <w:p w14:paraId="043D240A" w14:textId="77777777" w:rsidR="00E44382" w:rsidRPr="00EA5753" w:rsidRDefault="00E44382" w:rsidP="00670B73">
      <w:pPr>
        <w:spacing w:line="360" w:lineRule="auto"/>
        <w:jc w:val="both"/>
        <w:rPr>
          <w:rFonts w:ascii="Arial" w:hAnsi="Arial" w:cs="Arial"/>
        </w:rPr>
      </w:pPr>
    </w:p>
    <w:p w14:paraId="610035BE" w14:textId="59A75A39" w:rsidR="00E44382" w:rsidRPr="00EA5753" w:rsidRDefault="00E44382" w:rsidP="00670B73">
      <w:pPr>
        <w:spacing w:line="360" w:lineRule="auto"/>
        <w:jc w:val="both"/>
        <w:rPr>
          <w:rFonts w:ascii="Arial" w:hAnsi="Arial" w:cs="Arial"/>
        </w:rPr>
      </w:pPr>
      <w:r w:rsidRPr="00EA5753">
        <w:rPr>
          <w:rFonts w:ascii="Arial" w:hAnsi="Arial" w:cs="Arial"/>
        </w:rPr>
        <w:t>Por las razones expuestas, solicito respetuosamente declarar probada esta excepción.</w:t>
      </w:r>
    </w:p>
    <w:p w14:paraId="7417373E" w14:textId="77777777" w:rsidR="00D123E3" w:rsidRPr="00EA5753" w:rsidRDefault="00D123E3" w:rsidP="00670B73">
      <w:pPr>
        <w:spacing w:line="360" w:lineRule="auto"/>
        <w:jc w:val="both"/>
        <w:rPr>
          <w:rFonts w:ascii="Arial" w:hAnsi="Arial" w:cs="Arial"/>
        </w:rPr>
      </w:pPr>
    </w:p>
    <w:p w14:paraId="7F0615D0" w14:textId="31CC774F" w:rsidR="00D123E3" w:rsidRPr="00BE14BD" w:rsidRDefault="00291368" w:rsidP="00925C51">
      <w:pPr>
        <w:pStyle w:val="Prrafodelista"/>
        <w:numPr>
          <w:ilvl w:val="0"/>
          <w:numId w:val="13"/>
        </w:numPr>
        <w:spacing w:line="360" w:lineRule="auto"/>
        <w:jc w:val="both"/>
        <w:rPr>
          <w:rFonts w:ascii="Arial" w:hAnsi="Arial" w:cs="Arial"/>
          <w:b/>
          <w:bCs/>
        </w:rPr>
      </w:pPr>
      <w:r w:rsidRPr="00BE14BD">
        <w:rPr>
          <w:rFonts w:ascii="Arial" w:hAnsi="Arial" w:cs="Arial"/>
          <w:b/>
          <w:bCs/>
        </w:rPr>
        <w:t>SUJECIÓN A</w:t>
      </w:r>
      <w:r w:rsidR="00D123E3" w:rsidRPr="00BE14BD">
        <w:rPr>
          <w:rFonts w:ascii="Arial" w:hAnsi="Arial" w:cs="Arial"/>
          <w:b/>
          <w:bCs/>
        </w:rPr>
        <w:t xml:space="preserve"> LAS CONDICIONES GENERALES Y ESPECIALES DE LA PÓLIZA DE SEGURO DE VIDA INDIVIDUAL HOY Y MAÑANA No. 120300474-2 y PÓLIZA PLAN HOY Y MAÑANA DÓLARES No. 120000036-4</w:t>
      </w:r>
    </w:p>
    <w:p w14:paraId="51F5E851" w14:textId="77777777" w:rsidR="00D123E3" w:rsidRPr="00BE14BD" w:rsidRDefault="00D123E3" w:rsidP="00751216">
      <w:pPr>
        <w:spacing w:line="360" w:lineRule="auto"/>
        <w:jc w:val="both"/>
        <w:rPr>
          <w:rFonts w:ascii="Arial" w:hAnsi="Arial" w:cs="Arial"/>
          <w:b/>
          <w:bCs/>
        </w:rPr>
      </w:pPr>
    </w:p>
    <w:p w14:paraId="7C97D878" w14:textId="1EEF5364" w:rsidR="00291368" w:rsidRPr="00BE14BD" w:rsidRDefault="00291368" w:rsidP="00291368">
      <w:pPr>
        <w:spacing w:line="360" w:lineRule="auto"/>
        <w:jc w:val="both"/>
        <w:rPr>
          <w:rFonts w:ascii="Arial" w:hAnsi="Arial" w:cs="Arial"/>
        </w:rPr>
      </w:pPr>
      <w:r w:rsidRPr="00BE14BD">
        <w:rPr>
          <w:rFonts w:ascii="Arial" w:hAnsi="Arial" w:cs="Arial"/>
        </w:rPr>
        <w:t>Es preciso señalar que de acuerdo con lo contemplado en el artículo 1044 del Código de Comercio Allianz Seguros de Vida S.A.,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7D9849BE" w14:textId="77777777" w:rsidR="00291368" w:rsidRPr="00BE14BD" w:rsidRDefault="00291368" w:rsidP="00291368">
      <w:pPr>
        <w:spacing w:line="360" w:lineRule="auto"/>
        <w:jc w:val="both"/>
        <w:rPr>
          <w:rFonts w:ascii="Arial" w:hAnsi="Arial" w:cs="Arial"/>
        </w:rPr>
      </w:pPr>
    </w:p>
    <w:p w14:paraId="1DD32720" w14:textId="3806FF1A" w:rsidR="00291368" w:rsidRPr="00BE14BD" w:rsidRDefault="00291368" w:rsidP="00291368">
      <w:pPr>
        <w:spacing w:line="360" w:lineRule="auto"/>
        <w:jc w:val="both"/>
        <w:rPr>
          <w:rFonts w:ascii="Arial" w:hAnsi="Arial" w:cs="Arial"/>
          <w:bCs/>
          <w:iCs/>
        </w:rPr>
      </w:pPr>
      <w:r w:rsidRPr="00BE14BD">
        <w:rPr>
          <w:rFonts w:ascii="Arial" w:hAnsi="Arial" w:cs="Arial"/>
          <w:lang w:val="es-ES_tradnl"/>
        </w:rPr>
        <w:t xml:space="preserve">En virtud de lo anterior, es menester señalar que la </w:t>
      </w:r>
      <w:r w:rsidR="00372C4C" w:rsidRPr="00EA5753">
        <w:rPr>
          <w:rFonts w:ascii="Arial" w:hAnsi="Arial" w:cs="Arial"/>
        </w:rPr>
        <w:t>P</w:t>
      </w:r>
      <w:r w:rsidR="00372C4C" w:rsidRPr="00BE14BD">
        <w:rPr>
          <w:rFonts w:ascii="Arial" w:hAnsi="Arial" w:cs="Arial"/>
        </w:rPr>
        <w:t>óliza de Seguro de Vida Individual Hoy y Mañana No. 120300474-2</w:t>
      </w:r>
      <w:r w:rsidR="00372C4C" w:rsidRPr="00BE14BD">
        <w:rPr>
          <w:rFonts w:ascii="Arial" w:hAnsi="Arial" w:cs="Arial"/>
          <w:b/>
          <w:bCs/>
        </w:rPr>
        <w:t xml:space="preserve"> </w:t>
      </w:r>
      <w:r w:rsidR="00372C4C" w:rsidRPr="00BE14BD">
        <w:rPr>
          <w:rFonts w:ascii="Arial" w:hAnsi="Arial" w:cs="Arial"/>
          <w:lang w:val="es-ES_tradnl"/>
        </w:rPr>
        <w:t>contempla una serie de</w:t>
      </w:r>
      <w:r w:rsidRPr="00BE14BD">
        <w:rPr>
          <w:rFonts w:ascii="Arial" w:hAnsi="Arial" w:cs="Arial"/>
          <w:lang w:val="es-ES_tradnl"/>
        </w:rPr>
        <w:t xml:space="preserve"> </w:t>
      </w:r>
      <w:r w:rsidRPr="00BE14BD">
        <w:rPr>
          <w:rFonts w:ascii="Arial" w:hAnsi="Arial" w:cs="Arial"/>
          <w:bCs/>
          <w:iCs/>
        </w:rPr>
        <w:t>condiciones generales</w:t>
      </w:r>
      <w:r w:rsidR="00372C4C" w:rsidRPr="00BE14BD">
        <w:rPr>
          <w:rFonts w:ascii="Arial" w:hAnsi="Arial" w:cs="Arial"/>
          <w:bCs/>
          <w:iCs/>
        </w:rPr>
        <w:t xml:space="preserve"> y especiales</w:t>
      </w:r>
      <w:r w:rsidRPr="00BE14BD">
        <w:rPr>
          <w:rFonts w:ascii="Arial" w:hAnsi="Arial" w:cs="Arial"/>
          <w:bCs/>
          <w:iCs/>
        </w:rPr>
        <w:t xml:space="preserve">, </w:t>
      </w:r>
      <w:r w:rsidR="00372C4C" w:rsidRPr="00BE14BD">
        <w:rPr>
          <w:rFonts w:ascii="Arial" w:hAnsi="Arial" w:cs="Arial"/>
          <w:bCs/>
          <w:iCs/>
        </w:rPr>
        <w:t xml:space="preserve">las cuales son aplicables a la </w:t>
      </w:r>
      <w:r w:rsidR="00372C4C" w:rsidRPr="00BE14BD">
        <w:rPr>
          <w:rFonts w:ascii="Arial" w:hAnsi="Arial" w:cs="Arial"/>
        </w:rPr>
        <w:t xml:space="preserve">Póliza Plan Hoy y Mañana </w:t>
      </w:r>
      <w:proofErr w:type="gramStart"/>
      <w:r w:rsidR="00372C4C" w:rsidRPr="00BE14BD">
        <w:rPr>
          <w:rFonts w:ascii="Arial" w:hAnsi="Arial" w:cs="Arial"/>
        </w:rPr>
        <w:t>Dólares</w:t>
      </w:r>
      <w:proofErr w:type="gramEnd"/>
      <w:r w:rsidR="00372C4C" w:rsidRPr="00BE14BD">
        <w:rPr>
          <w:rFonts w:ascii="Arial" w:hAnsi="Arial" w:cs="Arial"/>
        </w:rPr>
        <w:t xml:space="preserve"> No. 120000036-4, que se enuncian</w:t>
      </w:r>
      <w:r w:rsidRPr="00BE14BD">
        <w:rPr>
          <w:rFonts w:ascii="Arial" w:hAnsi="Arial" w:cs="Arial"/>
          <w:iCs/>
        </w:rPr>
        <w:t xml:space="preserve"> a </w:t>
      </w:r>
      <w:r w:rsidRPr="00BE14BD">
        <w:rPr>
          <w:rFonts w:ascii="Arial" w:hAnsi="Arial" w:cs="Arial"/>
          <w:iCs/>
        </w:rPr>
        <w:lastRenderedPageBreak/>
        <w:t>continuación</w:t>
      </w:r>
      <w:r w:rsidR="00372C4C" w:rsidRPr="00BE14BD">
        <w:rPr>
          <w:rFonts w:ascii="Arial" w:hAnsi="Arial" w:cs="Arial"/>
          <w:bCs/>
          <w:iCs/>
        </w:rPr>
        <w:t>. Lo anterior comoquiera que</w:t>
      </w:r>
      <w:r w:rsidRPr="00BE14BD">
        <w:rPr>
          <w:rFonts w:ascii="Arial" w:hAnsi="Arial" w:cs="Arial"/>
          <w:bCs/>
          <w:iCs/>
        </w:rPr>
        <w:t xml:space="preserve"> </w:t>
      </w:r>
      <w:r w:rsidR="00372C4C" w:rsidRPr="00BE14BD">
        <w:rPr>
          <w:rFonts w:ascii="Arial" w:hAnsi="Arial" w:cs="Arial"/>
          <w:bCs/>
          <w:iCs/>
        </w:rPr>
        <w:t>el análisis que deba surtir el despacho frente a mi representada debe ceñirse a las condiciones pactadas en el contrato y que fueron aceptadas por el asegurado</w:t>
      </w:r>
      <w:r w:rsidR="006352E6">
        <w:rPr>
          <w:rFonts w:ascii="Arial" w:hAnsi="Arial" w:cs="Arial"/>
          <w:bCs/>
          <w:iCs/>
        </w:rPr>
        <w:t>, en especial, las siguientes:</w:t>
      </w:r>
    </w:p>
    <w:p w14:paraId="20D81CBC" w14:textId="77777777" w:rsidR="00291368" w:rsidRPr="00BE14BD" w:rsidRDefault="00291368" w:rsidP="00291368">
      <w:pPr>
        <w:spacing w:line="360" w:lineRule="auto"/>
        <w:jc w:val="both"/>
        <w:rPr>
          <w:rFonts w:ascii="Arial" w:hAnsi="Arial" w:cs="Arial"/>
        </w:rPr>
      </w:pPr>
    </w:p>
    <w:p w14:paraId="159B50F2" w14:textId="4F7343D3" w:rsidR="00A67516" w:rsidRPr="00BE14BD" w:rsidRDefault="006352E6" w:rsidP="001A0C2A">
      <w:pPr>
        <w:spacing w:line="360" w:lineRule="auto"/>
        <w:ind w:left="708" w:right="843"/>
        <w:jc w:val="both"/>
        <w:rPr>
          <w:rFonts w:ascii="Arial" w:hAnsi="Arial" w:cs="Arial"/>
          <w:i/>
          <w:iCs/>
        </w:rPr>
      </w:pPr>
      <w:r>
        <w:rPr>
          <w:rFonts w:ascii="Arial" w:hAnsi="Arial" w:cs="Arial"/>
          <w:i/>
          <w:iCs/>
        </w:rPr>
        <w:t>(..)</w:t>
      </w:r>
    </w:p>
    <w:p w14:paraId="2E64739C" w14:textId="77777777" w:rsidR="00A67516" w:rsidRPr="00BE14BD" w:rsidRDefault="00A67516" w:rsidP="001A0C2A">
      <w:pPr>
        <w:spacing w:line="360" w:lineRule="auto"/>
        <w:ind w:left="708" w:right="843"/>
        <w:jc w:val="center"/>
        <w:rPr>
          <w:rFonts w:ascii="Arial" w:hAnsi="Arial" w:cs="Arial"/>
          <w:i/>
          <w:iCs/>
        </w:rPr>
      </w:pPr>
      <w:r w:rsidRPr="00BE14BD">
        <w:rPr>
          <w:rFonts w:ascii="Arial" w:hAnsi="Arial" w:cs="Arial"/>
          <w:i/>
          <w:iCs/>
        </w:rPr>
        <w:t>CONDICIONES ESPECIALES</w:t>
      </w:r>
    </w:p>
    <w:p w14:paraId="5EB3FE96" w14:textId="77777777" w:rsidR="00A67516" w:rsidRPr="00BE14BD" w:rsidRDefault="00A67516" w:rsidP="001A0C2A">
      <w:pPr>
        <w:spacing w:line="360" w:lineRule="auto"/>
        <w:ind w:left="708" w:right="843"/>
        <w:jc w:val="center"/>
        <w:rPr>
          <w:rFonts w:ascii="Arial" w:hAnsi="Arial" w:cs="Arial"/>
          <w:i/>
          <w:iCs/>
        </w:rPr>
      </w:pPr>
      <w:r w:rsidRPr="00BE14BD">
        <w:rPr>
          <w:rFonts w:ascii="Arial" w:hAnsi="Arial" w:cs="Arial"/>
          <w:i/>
          <w:iCs/>
        </w:rPr>
        <w:t>CONDICIÓN ESPECIAL SOBRE PARTICIPACIÓN DE UTILIDADES</w:t>
      </w:r>
    </w:p>
    <w:p w14:paraId="4D38A20D" w14:textId="77777777" w:rsidR="00A67516" w:rsidRPr="00BE14BD" w:rsidRDefault="00A67516" w:rsidP="001A0C2A">
      <w:pPr>
        <w:spacing w:line="360" w:lineRule="auto"/>
        <w:ind w:left="708" w:right="843"/>
        <w:jc w:val="center"/>
        <w:rPr>
          <w:rFonts w:ascii="Arial" w:hAnsi="Arial" w:cs="Arial"/>
          <w:i/>
          <w:iCs/>
        </w:rPr>
      </w:pPr>
    </w:p>
    <w:p w14:paraId="794A51FE" w14:textId="5CFFF6DC"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 xml:space="preserve">La presente póliza tendrá derecho a una participación en las utilidades originadas en la inversión que haga LA COMPAÑÍA de las reservas matemáticas y técnicas generadas por el presente contrato de seguro, de acuerdo con lo estipulado en el decreta 1729 de </w:t>
      </w:r>
      <w:proofErr w:type="gramStart"/>
      <w:r w:rsidRPr="00BE14BD">
        <w:rPr>
          <w:rFonts w:ascii="Arial" w:hAnsi="Arial" w:cs="Arial"/>
          <w:i/>
          <w:iCs/>
        </w:rPr>
        <w:t>Agosto</w:t>
      </w:r>
      <w:proofErr w:type="gramEnd"/>
      <w:r w:rsidRPr="00BE14BD">
        <w:rPr>
          <w:rFonts w:ascii="Arial" w:hAnsi="Arial" w:cs="Arial"/>
          <w:i/>
          <w:iCs/>
        </w:rPr>
        <w:t xml:space="preserve"> de 1.974, reglamentado según circular número DS y C 171 de diciembre 9 de 1.974, mientras estas disposiciones estén vigentes en su totalidad.</w:t>
      </w:r>
    </w:p>
    <w:p w14:paraId="5250BC25" w14:textId="77777777" w:rsidR="00A67516" w:rsidRPr="00BE14BD" w:rsidRDefault="00A67516" w:rsidP="001A0C2A">
      <w:pPr>
        <w:spacing w:line="360" w:lineRule="auto"/>
        <w:ind w:left="708" w:right="843"/>
        <w:jc w:val="both"/>
        <w:rPr>
          <w:rFonts w:ascii="Arial" w:hAnsi="Arial" w:cs="Arial"/>
          <w:i/>
          <w:iCs/>
        </w:rPr>
      </w:pPr>
    </w:p>
    <w:p w14:paraId="15447056" w14:textId="7BDC2BF7"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Después del primer año de vigencia de esta póliza, el Asegurado podrá disponer de la Participación de Utilidades que le corresponda, según una de las siguientes opciones:</w:t>
      </w:r>
    </w:p>
    <w:p w14:paraId="4879076F" w14:textId="77777777" w:rsidR="00A67516" w:rsidRPr="00BE14BD" w:rsidRDefault="00A67516" w:rsidP="001A0C2A">
      <w:pPr>
        <w:spacing w:line="360" w:lineRule="auto"/>
        <w:ind w:left="708" w:right="843"/>
        <w:jc w:val="both"/>
        <w:rPr>
          <w:rFonts w:ascii="Arial" w:hAnsi="Arial" w:cs="Arial"/>
          <w:i/>
          <w:iCs/>
        </w:rPr>
      </w:pPr>
    </w:p>
    <w:p w14:paraId="07CDC1E9" w14:textId="39704EA0"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 xml:space="preserve">a. Retirarlas en efectivo: El Asegurado podrá efectuar retiros del valor de participación de utilidades disponible que esta Póliza tenga acreditado. Si el asegurado no efectúa retiros, la participación de utilidades se aplicará </w:t>
      </w:r>
      <w:proofErr w:type="gramStart"/>
      <w:r w:rsidRPr="00BE14BD">
        <w:rPr>
          <w:rFonts w:ascii="Arial" w:hAnsi="Arial" w:cs="Arial"/>
          <w:i/>
          <w:iCs/>
        </w:rPr>
        <w:t>de acuerdo a</w:t>
      </w:r>
      <w:proofErr w:type="gramEnd"/>
      <w:r w:rsidRPr="00BE14BD">
        <w:rPr>
          <w:rFonts w:ascii="Arial" w:hAnsi="Arial" w:cs="Arial"/>
          <w:i/>
          <w:iCs/>
        </w:rPr>
        <w:t xml:space="preserve"> la opción c. subsiguiente.</w:t>
      </w:r>
    </w:p>
    <w:p w14:paraId="7B94B26D" w14:textId="77777777"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b. Aplicarlas al pago de la Prima.</w:t>
      </w:r>
    </w:p>
    <w:p w14:paraId="128DF4F0" w14:textId="197C35B4"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 xml:space="preserve">c. Dejarlas acumuladas en poder de LA COMPAÑÍA: El asegurado podrá acumular la </w:t>
      </w:r>
      <w:r w:rsidR="00421672" w:rsidRPr="00BE14BD">
        <w:rPr>
          <w:rFonts w:ascii="Arial" w:hAnsi="Arial" w:cs="Arial"/>
          <w:i/>
          <w:iCs/>
        </w:rPr>
        <w:t>participación</w:t>
      </w:r>
      <w:r w:rsidRPr="00BE14BD">
        <w:rPr>
          <w:rFonts w:ascii="Arial" w:hAnsi="Arial" w:cs="Arial"/>
          <w:i/>
          <w:iCs/>
        </w:rPr>
        <w:t xml:space="preserve"> de </w:t>
      </w:r>
      <w:r w:rsidR="00421672" w:rsidRPr="00BE14BD">
        <w:rPr>
          <w:rFonts w:ascii="Arial" w:hAnsi="Arial" w:cs="Arial"/>
          <w:i/>
          <w:iCs/>
        </w:rPr>
        <w:t>utilidades</w:t>
      </w:r>
      <w:r w:rsidRPr="00BE14BD">
        <w:rPr>
          <w:rFonts w:ascii="Arial" w:hAnsi="Arial" w:cs="Arial"/>
          <w:i/>
          <w:iCs/>
        </w:rPr>
        <w:t xml:space="preserve"> que le corresponda en el Fondo de Ahorro con Participación en la Utilidades, la cual se calculará y tendrá idéntica tratamiento que las originadas por las reservas matemáticas y técnicas descritas en la presente condición.</w:t>
      </w:r>
    </w:p>
    <w:p w14:paraId="6AFA600B" w14:textId="77777777"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El asegurado podrá en cualquier momento solicitar retiros de su fondo de Ahorro con participación, sin garantías y sin intereses.</w:t>
      </w:r>
    </w:p>
    <w:p w14:paraId="204706F9" w14:textId="77777777" w:rsidR="00421672" w:rsidRPr="00BE14BD" w:rsidRDefault="00421672" w:rsidP="001A0C2A">
      <w:pPr>
        <w:spacing w:line="360" w:lineRule="auto"/>
        <w:ind w:left="708" w:right="843"/>
        <w:jc w:val="both"/>
        <w:rPr>
          <w:rFonts w:ascii="Arial" w:hAnsi="Arial" w:cs="Arial"/>
          <w:i/>
          <w:iCs/>
        </w:rPr>
      </w:pPr>
    </w:p>
    <w:p w14:paraId="2243836E" w14:textId="77777777"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PARAGRAFO</w:t>
      </w:r>
    </w:p>
    <w:p w14:paraId="1315C923" w14:textId="3352D31E"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 xml:space="preserve">La Participación en las </w:t>
      </w:r>
      <w:r w:rsidR="00421672" w:rsidRPr="00BE14BD">
        <w:rPr>
          <w:rFonts w:ascii="Arial" w:hAnsi="Arial" w:cs="Arial"/>
          <w:i/>
          <w:iCs/>
        </w:rPr>
        <w:t>Utilidades</w:t>
      </w:r>
      <w:r w:rsidRPr="00BE14BD">
        <w:rPr>
          <w:rFonts w:ascii="Arial" w:hAnsi="Arial" w:cs="Arial"/>
          <w:i/>
          <w:iCs/>
        </w:rPr>
        <w:t xml:space="preserve"> será liquidada conforme a la reglamentación que sobre esta </w:t>
      </w:r>
      <w:r w:rsidR="00421672" w:rsidRPr="00BE14BD">
        <w:rPr>
          <w:rFonts w:ascii="Arial" w:hAnsi="Arial" w:cs="Arial"/>
          <w:i/>
          <w:iCs/>
        </w:rPr>
        <w:t>liquidación</w:t>
      </w:r>
      <w:r w:rsidRPr="00BE14BD">
        <w:rPr>
          <w:rFonts w:ascii="Arial" w:hAnsi="Arial" w:cs="Arial"/>
          <w:i/>
          <w:iCs/>
        </w:rPr>
        <w:t xml:space="preserve"> haya aprobado la Superintendencia Bancaria para este plan de seguro. Su valor será pagadero después de cada aniversario, con la condición de que en esa fecha la Póliza se encuentre vigente.</w:t>
      </w:r>
    </w:p>
    <w:p w14:paraId="1AFFE96D" w14:textId="77777777" w:rsidR="00421672" w:rsidRPr="00BE14BD" w:rsidRDefault="00421672" w:rsidP="001A0C2A">
      <w:pPr>
        <w:spacing w:line="360" w:lineRule="auto"/>
        <w:ind w:left="708" w:right="843"/>
        <w:jc w:val="both"/>
        <w:rPr>
          <w:rFonts w:ascii="Arial" w:hAnsi="Arial" w:cs="Arial"/>
          <w:i/>
          <w:iCs/>
        </w:rPr>
      </w:pPr>
    </w:p>
    <w:p w14:paraId="45D203B4" w14:textId="074D7E68"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 xml:space="preserve">El monto anual de la Participación en les </w:t>
      </w:r>
      <w:r w:rsidR="00421672" w:rsidRPr="00BE14BD">
        <w:rPr>
          <w:rFonts w:ascii="Arial" w:hAnsi="Arial" w:cs="Arial"/>
          <w:i/>
          <w:iCs/>
        </w:rPr>
        <w:t>Utilidades</w:t>
      </w:r>
      <w:r w:rsidRPr="00BE14BD">
        <w:rPr>
          <w:rFonts w:ascii="Arial" w:hAnsi="Arial" w:cs="Arial"/>
          <w:i/>
          <w:iCs/>
        </w:rPr>
        <w:t xml:space="preserve"> depende de la utilidad originada en la inversión que haga LA COMPAÑÍA según se estipuló en el párrafo primero de esta Condición.</w:t>
      </w:r>
    </w:p>
    <w:p w14:paraId="408836AC" w14:textId="77777777" w:rsidR="00421672" w:rsidRPr="00BE14BD" w:rsidRDefault="00421672" w:rsidP="001A0C2A">
      <w:pPr>
        <w:spacing w:line="360" w:lineRule="auto"/>
        <w:ind w:left="708" w:right="843"/>
        <w:jc w:val="both"/>
        <w:rPr>
          <w:rFonts w:ascii="Arial" w:hAnsi="Arial" w:cs="Arial"/>
          <w:i/>
          <w:iCs/>
        </w:rPr>
      </w:pPr>
    </w:p>
    <w:p w14:paraId="7DACE315" w14:textId="05FF2D0E"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 xml:space="preserve">Cuando la </w:t>
      </w:r>
      <w:r w:rsidR="00421672" w:rsidRPr="00BE14BD">
        <w:rPr>
          <w:rFonts w:ascii="Arial" w:hAnsi="Arial" w:cs="Arial"/>
          <w:i/>
          <w:iCs/>
        </w:rPr>
        <w:t>presente</w:t>
      </w:r>
      <w:r w:rsidRPr="00BE14BD">
        <w:rPr>
          <w:rFonts w:ascii="Arial" w:hAnsi="Arial" w:cs="Arial"/>
          <w:i/>
          <w:iCs/>
        </w:rPr>
        <w:t xml:space="preserve"> Póliza se convierta en un seguro Saldado en un Seguro Prorrogado, LA COMPAÑÍA devolverá al Asegurado el valor de</w:t>
      </w:r>
      <w:r w:rsidR="00421672" w:rsidRPr="00BE14BD">
        <w:rPr>
          <w:rFonts w:ascii="Arial" w:hAnsi="Arial" w:cs="Arial"/>
          <w:i/>
          <w:iCs/>
        </w:rPr>
        <w:t xml:space="preserve"> </w:t>
      </w:r>
      <w:r w:rsidRPr="00BE14BD">
        <w:rPr>
          <w:rFonts w:ascii="Arial" w:hAnsi="Arial" w:cs="Arial"/>
          <w:i/>
          <w:iCs/>
        </w:rPr>
        <w:t xml:space="preserve">Participación de </w:t>
      </w:r>
      <w:r w:rsidRPr="00BE14BD">
        <w:rPr>
          <w:rFonts w:ascii="Arial" w:hAnsi="Arial" w:cs="Arial"/>
          <w:i/>
          <w:iCs/>
        </w:rPr>
        <w:lastRenderedPageBreak/>
        <w:t xml:space="preserve">Utilidades disponible que tenga </w:t>
      </w:r>
      <w:r w:rsidR="00421672" w:rsidRPr="00BE14BD">
        <w:rPr>
          <w:rFonts w:ascii="Arial" w:hAnsi="Arial" w:cs="Arial"/>
          <w:i/>
          <w:iCs/>
        </w:rPr>
        <w:t>acreditado</w:t>
      </w:r>
      <w:r w:rsidRPr="00BE14BD">
        <w:rPr>
          <w:rFonts w:ascii="Arial" w:hAnsi="Arial" w:cs="Arial"/>
          <w:i/>
          <w:iCs/>
        </w:rPr>
        <w:t xml:space="preserve"> en la fecha desde la cual tenga efecto la conversión.</w:t>
      </w:r>
    </w:p>
    <w:p w14:paraId="4D1065FC" w14:textId="77777777" w:rsidR="00421672" w:rsidRPr="00BE14BD" w:rsidRDefault="00421672" w:rsidP="001A0C2A">
      <w:pPr>
        <w:spacing w:line="360" w:lineRule="auto"/>
        <w:ind w:left="708" w:right="843"/>
        <w:jc w:val="both"/>
        <w:rPr>
          <w:rFonts w:ascii="Arial" w:hAnsi="Arial" w:cs="Arial"/>
          <w:i/>
          <w:iCs/>
        </w:rPr>
      </w:pPr>
    </w:p>
    <w:p w14:paraId="6C90A96B" w14:textId="77777777" w:rsidR="00A67516" w:rsidRPr="00BE14BD" w:rsidRDefault="00A67516" w:rsidP="001A0C2A">
      <w:pPr>
        <w:spacing w:line="360" w:lineRule="auto"/>
        <w:ind w:left="708" w:right="843"/>
        <w:jc w:val="center"/>
        <w:rPr>
          <w:rFonts w:ascii="Arial" w:hAnsi="Arial" w:cs="Arial"/>
          <w:i/>
          <w:iCs/>
        </w:rPr>
      </w:pPr>
      <w:r w:rsidRPr="00BE14BD">
        <w:rPr>
          <w:rFonts w:ascii="Arial" w:hAnsi="Arial" w:cs="Arial"/>
          <w:i/>
          <w:iCs/>
        </w:rPr>
        <w:t>CONDICIÓN ESPECIAL SOBRE VALORES DE RESCATE GARANTIZADOS</w:t>
      </w:r>
    </w:p>
    <w:p w14:paraId="79D21FE3" w14:textId="77777777" w:rsidR="00421672" w:rsidRPr="00BE14BD" w:rsidRDefault="00421672" w:rsidP="001A0C2A">
      <w:pPr>
        <w:spacing w:line="360" w:lineRule="auto"/>
        <w:ind w:left="708" w:right="843"/>
        <w:jc w:val="center"/>
        <w:rPr>
          <w:rFonts w:ascii="Arial" w:hAnsi="Arial" w:cs="Arial"/>
          <w:i/>
          <w:iCs/>
        </w:rPr>
      </w:pPr>
    </w:p>
    <w:p w14:paraId="04C05367" w14:textId="1A6D46C3"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 xml:space="preserve">Después de que esta Póliza adquiera VALORES DE RESCATE GARANTIZADOS de acuerdo con el </w:t>
      </w:r>
      <w:r w:rsidR="00421672" w:rsidRPr="00BE14BD">
        <w:rPr>
          <w:rFonts w:ascii="Arial" w:hAnsi="Arial" w:cs="Arial"/>
          <w:i/>
          <w:iCs/>
        </w:rPr>
        <w:t>tiempo</w:t>
      </w:r>
      <w:r w:rsidRPr="00BE14BD">
        <w:rPr>
          <w:rFonts w:ascii="Arial" w:hAnsi="Arial" w:cs="Arial"/>
          <w:i/>
          <w:iCs/>
        </w:rPr>
        <w:t xml:space="preserve"> </w:t>
      </w:r>
      <w:r w:rsidR="00421672" w:rsidRPr="00BE14BD">
        <w:rPr>
          <w:rFonts w:ascii="Arial" w:hAnsi="Arial" w:cs="Arial"/>
          <w:i/>
          <w:iCs/>
        </w:rPr>
        <w:t>durante</w:t>
      </w:r>
      <w:r w:rsidRPr="00BE14BD">
        <w:rPr>
          <w:rFonts w:ascii="Arial" w:hAnsi="Arial" w:cs="Arial"/>
          <w:i/>
          <w:iCs/>
        </w:rPr>
        <w:t xml:space="preserve"> el cual se haya mantenido en vigor por el pago de las primas, </w:t>
      </w:r>
      <w:r w:rsidR="00421672" w:rsidRPr="00BE14BD">
        <w:rPr>
          <w:rFonts w:ascii="Arial" w:hAnsi="Arial" w:cs="Arial"/>
          <w:i/>
          <w:iCs/>
        </w:rPr>
        <w:t>según</w:t>
      </w:r>
      <w:r w:rsidRPr="00BE14BD">
        <w:rPr>
          <w:rFonts w:ascii="Arial" w:hAnsi="Arial" w:cs="Arial"/>
          <w:i/>
          <w:iCs/>
        </w:rPr>
        <w:t xml:space="preserve"> se indica en la Tabla de Valoras de Rescate Garantizados inserta en la presente Póliza, el asegurado si no desca continuar con e</w:t>
      </w:r>
      <w:r w:rsidR="00421672" w:rsidRPr="00BE14BD">
        <w:rPr>
          <w:rFonts w:ascii="Arial" w:hAnsi="Arial" w:cs="Arial"/>
          <w:i/>
          <w:iCs/>
        </w:rPr>
        <w:t>l</w:t>
      </w:r>
      <w:r w:rsidRPr="00BE14BD">
        <w:rPr>
          <w:rFonts w:ascii="Arial" w:hAnsi="Arial" w:cs="Arial"/>
          <w:i/>
          <w:iCs/>
        </w:rPr>
        <w:t xml:space="preserve"> pago de las primas, podrá acogerse por escrito y dentro del </w:t>
      </w:r>
      <w:r w:rsidR="00421672" w:rsidRPr="00BE14BD">
        <w:rPr>
          <w:rFonts w:ascii="Arial" w:hAnsi="Arial" w:cs="Arial"/>
          <w:i/>
          <w:iCs/>
        </w:rPr>
        <w:t>plazo</w:t>
      </w:r>
      <w:r w:rsidRPr="00BE14BD">
        <w:rPr>
          <w:rFonts w:ascii="Arial" w:hAnsi="Arial" w:cs="Arial"/>
          <w:i/>
          <w:iCs/>
        </w:rPr>
        <w:t xml:space="preserve"> de gracia para el pago de las primas, podrá acogerse por escrito y </w:t>
      </w:r>
      <w:r w:rsidR="00421672" w:rsidRPr="00BE14BD">
        <w:rPr>
          <w:rFonts w:ascii="Arial" w:hAnsi="Arial" w:cs="Arial"/>
          <w:i/>
          <w:iCs/>
        </w:rPr>
        <w:t>dentro</w:t>
      </w:r>
      <w:r w:rsidRPr="00BE14BD">
        <w:rPr>
          <w:rFonts w:ascii="Arial" w:hAnsi="Arial" w:cs="Arial"/>
          <w:i/>
          <w:iCs/>
        </w:rPr>
        <w:t xml:space="preserve"> del plazo de gracia para el pago de la prima pendiente, a una de las opciones siguientes:</w:t>
      </w:r>
    </w:p>
    <w:p w14:paraId="57BDF936" w14:textId="77777777" w:rsidR="00D654A7" w:rsidRPr="00BE14BD" w:rsidRDefault="00D654A7" w:rsidP="001A0C2A">
      <w:pPr>
        <w:spacing w:line="360" w:lineRule="auto"/>
        <w:ind w:left="708" w:right="843"/>
        <w:jc w:val="both"/>
        <w:rPr>
          <w:rFonts w:ascii="Arial" w:hAnsi="Arial" w:cs="Arial"/>
          <w:i/>
          <w:iCs/>
        </w:rPr>
      </w:pPr>
    </w:p>
    <w:p w14:paraId="614C4EB0" w14:textId="77777777" w:rsidR="00A67516" w:rsidRPr="00BE14BD" w:rsidRDefault="00A67516" w:rsidP="001A0C2A">
      <w:pPr>
        <w:spacing w:line="360" w:lineRule="auto"/>
        <w:ind w:left="708" w:right="843"/>
        <w:jc w:val="both"/>
        <w:rPr>
          <w:rFonts w:ascii="Arial" w:hAnsi="Arial" w:cs="Arial"/>
          <w:i/>
          <w:iCs/>
        </w:rPr>
      </w:pPr>
      <w:r w:rsidRPr="00BE14BD">
        <w:rPr>
          <w:rFonts w:ascii="Arial" w:hAnsi="Arial" w:cs="Arial"/>
          <w:i/>
          <w:iCs/>
        </w:rPr>
        <w:t>1. VALORES DE RESCATE GARANTIZADOS POR CANCELACIÓN ANTICIPADA</w:t>
      </w:r>
    </w:p>
    <w:p w14:paraId="12DBEA21" w14:textId="39221996" w:rsidR="00A67516" w:rsidRPr="00BE14BD" w:rsidRDefault="00D654A7" w:rsidP="001A0C2A">
      <w:pPr>
        <w:spacing w:line="360" w:lineRule="auto"/>
        <w:ind w:left="708" w:right="843"/>
        <w:jc w:val="both"/>
        <w:rPr>
          <w:rFonts w:ascii="Arial" w:hAnsi="Arial" w:cs="Arial"/>
          <w:i/>
          <w:iCs/>
        </w:rPr>
      </w:pPr>
      <w:r w:rsidRPr="00BE14BD">
        <w:rPr>
          <w:rFonts w:ascii="Arial" w:hAnsi="Arial" w:cs="Arial"/>
          <w:i/>
          <w:iCs/>
        </w:rPr>
        <w:t>Consiste</w:t>
      </w:r>
      <w:r w:rsidR="00A67516" w:rsidRPr="00BE14BD">
        <w:rPr>
          <w:rFonts w:ascii="Arial" w:hAnsi="Arial" w:cs="Arial"/>
          <w:i/>
          <w:iCs/>
        </w:rPr>
        <w:t xml:space="preserve"> en entregar a LA COMPA</w:t>
      </w:r>
      <w:r w:rsidRPr="00BE14BD">
        <w:rPr>
          <w:rFonts w:ascii="Arial" w:hAnsi="Arial" w:cs="Arial"/>
          <w:i/>
          <w:iCs/>
        </w:rPr>
        <w:t>Ñ</w:t>
      </w:r>
      <w:r w:rsidR="00A67516" w:rsidRPr="00BE14BD">
        <w:rPr>
          <w:rFonts w:ascii="Arial" w:hAnsi="Arial" w:cs="Arial"/>
          <w:i/>
          <w:iCs/>
        </w:rPr>
        <w:t>IA esta Póliza cancelada en todas sus partes a cambio de su Valor de Rescate Garantizado, previa deducción de cualquier deuda contraída a favor de LA COMPAÑÍA y garantizada con la presente </w:t>
      </w:r>
      <w:r w:rsidRPr="00BE14BD">
        <w:rPr>
          <w:rFonts w:ascii="Arial" w:hAnsi="Arial" w:cs="Arial"/>
          <w:i/>
          <w:iCs/>
        </w:rPr>
        <w:t>póliza</w:t>
      </w:r>
      <w:r w:rsidR="00A67516" w:rsidRPr="00BE14BD">
        <w:rPr>
          <w:rFonts w:ascii="Arial" w:hAnsi="Arial" w:cs="Arial"/>
          <w:i/>
          <w:iCs/>
        </w:rPr>
        <w:t>.</w:t>
      </w:r>
    </w:p>
    <w:p w14:paraId="66B02EFA" w14:textId="77777777" w:rsidR="00A255E3" w:rsidRPr="00BE14BD" w:rsidRDefault="00A255E3" w:rsidP="001A0C2A">
      <w:pPr>
        <w:spacing w:line="360" w:lineRule="auto"/>
        <w:ind w:left="708" w:right="843"/>
        <w:jc w:val="both"/>
        <w:rPr>
          <w:rFonts w:ascii="Arial" w:hAnsi="Arial" w:cs="Arial"/>
          <w:i/>
          <w:iCs/>
        </w:rPr>
      </w:pPr>
    </w:p>
    <w:p w14:paraId="56CF7102" w14:textId="77777777" w:rsidR="00D654A7" w:rsidRPr="00BE14BD" w:rsidRDefault="00D654A7" w:rsidP="001A0C2A">
      <w:pPr>
        <w:spacing w:line="360" w:lineRule="auto"/>
        <w:ind w:left="708" w:right="843"/>
        <w:jc w:val="both"/>
        <w:rPr>
          <w:rFonts w:ascii="Arial" w:hAnsi="Arial" w:cs="Arial"/>
          <w:i/>
          <w:iCs/>
        </w:rPr>
      </w:pPr>
      <w:r w:rsidRPr="00BE14BD">
        <w:rPr>
          <w:rFonts w:ascii="Arial" w:hAnsi="Arial" w:cs="Arial"/>
          <w:i/>
          <w:iCs/>
        </w:rPr>
        <w:t>2. SEGURO SALDADO</w:t>
      </w:r>
    </w:p>
    <w:p w14:paraId="77D10DC7" w14:textId="71288134" w:rsidR="00D654A7" w:rsidRPr="00BE14BD" w:rsidRDefault="00A1305A" w:rsidP="001A0C2A">
      <w:pPr>
        <w:spacing w:line="360" w:lineRule="auto"/>
        <w:ind w:left="708" w:right="843"/>
        <w:jc w:val="both"/>
        <w:rPr>
          <w:rFonts w:ascii="Arial" w:hAnsi="Arial" w:cs="Arial"/>
          <w:i/>
          <w:iCs/>
        </w:rPr>
      </w:pPr>
      <w:r w:rsidRPr="00BE14BD">
        <w:rPr>
          <w:rFonts w:ascii="Arial" w:hAnsi="Arial" w:cs="Arial"/>
          <w:i/>
          <w:iCs/>
        </w:rPr>
        <w:t>Significa</w:t>
      </w:r>
      <w:r w:rsidR="00D654A7" w:rsidRPr="00BE14BD">
        <w:rPr>
          <w:rFonts w:ascii="Arial" w:hAnsi="Arial" w:cs="Arial"/>
          <w:i/>
          <w:iCs/>
        </w:rPr>
        <w:t xml:space="preserve"> </w:t>
      </w:r>
      <w:r w:rsidRPr="00BE14BD">
        <w:rPr>
          <w:rFonts w:ascii="Arial" w:hAnsi="Arial" w:cs="Arial"/>
          <w:i/>
          <w:iCs/>
        </w:rPr>
        <w:t>convertir</w:t>
      </w:r>
      <w:r w:rsidR="00D654A7" w:rsidRPr="00BE14BD">
        <w:rPr>
          <w:rFonts w:ascii="Arial" w:hAnsi="Arial" w:cs="Arial"/>
          <w:i/>
          <w:iCs/>
        </w:rPr>
        <w:t xml:space="preserve"> esta </w:t>
      </w:r>
      <w:r w:rsidRPr="00BE14BD">
        <w:rPr>
          <w:rFonts w:ascii="Arial" w:hAnsi="Arial" w:cs="Arial"/>
          <w:i/>
          <w:iCs/>
        </w:rPr>
        <w:t>póliza</w:t>
      </w:r>
      <w:r w:rsidR="00D654A7" w:rsidRPr="00BE14BD">
        <w:rPr>
          <w:rFonts w:ascii="Arial" w:hAnsi="Arial" w:cs="Arial"/>
          <w:i/>
          <w:iCs/>
        </w:rPr>
        <w:t xml:space="preserve"> desde la fecha en que se </w:t>
      </w:r>
      <w:r w:rsidRPr="00BE14BD">
        <w:rPr>
          <w:rFonts w:ascii="Arial" w:hAnsi="Arial" w:cs="Arial"/>
          <w:i/>
          <w:iCs/>
        </w:rPr>
        <w:t>causó</w:t>
      </w:r>
      <w:r w:rsidR="00D654A7" w:rsidRPr="00BE14BD">
        <w:rPr>
          <w:rFonts w:ascii="Arial" w:hAnsi="Arial" w:cs="Arial"/>
          <w:i/>
          <w:iCs/>
        </w:rPr>
        <w:t xml:space="preserve"> la </w:t>
      </w:r>
      <w:r w:rsidRPr="00BE14BD">
        <w:rPr>
          <w:rFonts w:ascii="Arial" w:hAnsi="Arial" w:cs="Arial"/>
          <w:i/>
          <w:iCs/>
        </w:rPr>
        <w:t>primera</w:t>
      </w:r>
      <w:r w:rsidR="00D654A7" w:rsidRPr="00BE14BD">
        <w:rPr>
          <w:rFonts w:ascii="Arial" w:hAnsi="Arial" w:cs="Arial"/>
          <w:i/>
          <w:iCs/>
        </w:rPr>
        <w:t xml:space="preserve"> prima pendiente</w:t>
      </w:r>
      <w:r w:rsidRPr="00BE14BD">
        <w:rPr>
          <w:rFonts w:ascii="Arial" w:hAnsi="Arial" w:cs="Arial"/>
          <w:i/>
          <w:iCs/>
        </w:rPr>
        <w:t>, en un seguro saldado por la suma indicada en la tabla de valores de rescate garantizados inserta en ese contrato, la cual se mantendrá constante hasta el vencimiento del plan y será pagadera al fallecimiento del asegurado.</w:t>
      </w:r>
    </w:p>
    <w:p w14:paraId="21BA045E" w14:textId="05B73E12" w:rsidR="00D654A7" w:rsidRPr="00BE14BD" w:rsidRDefault="00D654A7" w:rsidP="001A0C2A">
      <w:pPr>
        <w:spacing w:line="360" w:lineRule="auto"/>
        <w:ind w:left="708" w:right="843"/>
        <w:jc w:val="both"/>
        <w:rPr>
          <w:rFonts w:ascii="Arial" w:hAnsi="Arial" w:cs="Arial"/>
          <w:i/>
          <w:iCs/>
        </w:rPr>
      </w:pPr>
      <w:r w:rsidRPr="00BE14BD">
        <w:rPr>
          <w:rFonts w:ascii="Arial" w:hAnsi="Arial" w:cs="Arial"/>
          <w:i/>
          <w:iCs/>
        </w:rPr>
        <w:t xml:space="preserve">El seguro Saldado no dará derecho a Participación de </w:t>
      </w:r>
      <w:r w:rsidR="00A1305A" w:rsidRPr="00BE14BD">
        <w:rPr>
          <w:rFonts w:ascii="Arial" w:hAnsi="Arial" w:cs="Arial"/>
          <w:i/>
          <w:iCs/>
        </w:rPr>
        <w:t>Utilidades</w:t>
      </w:r>
      <w:r w:rsidRPr="00BE14BD">
        <w:rPr>
          <w:rFonts w:ascii="Arial" w:hAnsi="Arial" w:cs="Arial"/>
          <w:i/>
          <w:iCs/>
        </w:rPr>
        <w:t>, ni a Valores de Rescate Garantizados o Presta</w:t>
      </w:r>
      <w:r w:rsidR="00A1305A" w:rsidRPr="00BE14BD">
        <w:rPr>
          <w:rFonts w:ascii="Arial" w:hAnsi="Arial" w:cs="Arial"/>
          <w:i/>
          <w:iCs/>
        </w:rPr>
        <w:t>mos.</w:t>
      </w:r>
    </w:p>
    <w:p w14:paraId="4A31F549" w14:textId="428EF860" w:rsidR="00D654A7" w:rsidRPr="00BE14BD" w:rsidRDefault="00D654A7" w:rsidP="001A0C2A">
      <w:pPr>
        <w:spacing w:line="360" w:lineRule="auto"/>
        <w:ind w:left="708" w:right="843"/>
        <w:jc w:val="both"/>
        <w:rPr>
          <w:rFonts w:ascii="Arial" w:hAnsi="Arial" w:cs="Arial"/>
          <w:i/>
          <w:iCs/>
        </w:rPr>
      </w:pPr>
      <w:r w:rsidRPr="00BE14BD">
        <w:rPr>
          <w:rFonts w:ascii="Arial" w:hAnsi="Arial" w:cs="Arial"/>
          <w:i/>
          <w:iCs/>
        </w:rPr>
        <w:t xml:space="preserve">Si existe alguna deuda, ella se </w:t>
      </w:r>
      <w:r w:rsidR="00A1305A" w:rsidRPr="00BE14BD">
        <w:rPr>
          <w:rFonts w:ascii="Arial" w:hAnsi="Arial" w:cs="Arial"/>
          <w:i/>
          <w:iCs/>
        </w:rPr>
        <w:t>deducirá</w:t>
      </w:r>
      <w:r w:rsidRPr="00BE14BD">
        <w:rPr>
          <w:rFonts w:ascii="Arial" w:hAnsi="Arial" w:cs="Arial"/>
          <w:i/>
          <w:iCs/>
        </w:rPr>
        <w:t xml:space="preserve"> del valor de Rescate Garantizado correspondiente y el </w:t>
      </w:r>
      <w:r w:rsidR="00A1305A" w:rsidRPr="00BE14BD">
        <w:rPr>
          <w:rFonts w:ascii="Arial" w:hAnsi="Arial" w:cs="Arial"/>
          <w:i/>
          <w:iCs/>
        </w:rPr>
        <w:t xml:space="preserve">saldo </w:t>
      </w:r>
      <w:proofErr w:type="gramStart"/>
      <w:r w:rsidR="00A1305A" w:rsidRPr="00BE14BD">
        <w:rPr>
          <w:rFonts w:ascii="Arial" w:hAnsi="Arial" w:cs="Arial"/>
          <w:i/>
          <w:iCs/>
        </w:rPr>
        <w:t>del mismo</w:t>
      </w:r>
      <w:proofErr w:type="gramEnd"/>
      <w:r w:rsidRPr="00BE14BD">
        <w:rPr>
          <w:rFonts w:ascii="Arial" w:hAnsi="Arial" w:cs="Arial"/>
          <w:i/>
          <w:iCs/>
        </w:rPr>
        <w:t xml:space="preserve"> se aplicará a la compra del Segura Saldado.</w:t>
      </w:r>
    </w:p>
    <w:p w14:paraId="7CBC0357" w14:textId="77777777" w:rsidR="00A255E3" w:rsidRPr="00BE14BD" w:rsidRDefault="00A255E3" w:rsidP="001A0C2A">
      <w:pPr>
        <w:spacing w:line="360" w:lineRule="auto"/>
        <w:ind w:left="708" w:right="843"/>
        <w:jc w:val="both"/>
        <w:rPr>
          <w:rFonts w:ascii="Arial" w:hAnsi="Arial" w:cs="Arial"/>
          <w:i/>
          <w:iCs/>
        </w:rPr>
      </w:pPr>
    </w:p>
    <w:p w14:paraId="6E7D6809" w14:textId="6DD33825"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3. SEGURO PRORROGADO</w:t>
      </w:r>
    </w:p>
    <w:p w14:paraId="5C0D1196" w14:textId="0ABB02F6"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Significa convertir esta póliza, desde la feche en que se causó la prima pendiente, en un Seguro Temporal Prorrogado por el tiempo indicado en la Tabla de Valores de Rescate Garantizados inserta en esa Póliza. El valor de este seguro será cada año y hasta su vencimiento, el que hubiera correspondido al plan original a la misma altura.</w:t>
      </w:r>
    </w:p>
    <w:p w14:paraId="544AFADF" w14:textId="77777777" w:rsidR="00831255" w:rsidRPr="00BE14BD" w:rsidRDefault="00831255" w:rsidP="001A0C2A">
      <w:pPr>
        <w:spacing w:line="360" w:lineRule="auto"/>
        <w:ind w:left="708" w:right="843"/>
        <w:jc w:val="both"/>
        <w:rPr>
          <w:rFonts w:ascii="Arial" w:hAnsi="Arial" w:cs="Arial"/>
          <w:i/>
          <w:iCs/>
        </w:rPr>
      </w:pPr>
    </w:p>
    <w:p w14:paraId="51D458ED" w14:textId="15D510A1"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El valor asegurado será pagado si el Asegurado fallece dentro del periodo especificado; pero si sobrevive al vencimiento de este término, el seguro cesará y la póliza quedará cancelada.</w:t>
      </w:r>
    </w:p>
    <w:p w14:paraId="67A16515" w14:textId="77777777" w:rsidR="00831255" w:rsidRPr="00BE14BD" w:rsidRDefault="00831255" w:rsidP="001A0C2A">
      <w:pPr>
        <w:spacing w:line="360" w:lineRule="auto"/>
        <w:ind w:left="708" w:right="843"/>
        <w:jc w:val="both"/>
        <w:rPr>
          <w:rFonts w:ascii="Arial" w:hAnsi="Arial" w:cs="Arial"/>
          <w:i/>
          <w:iCs/>
        </w:rPr>
      </w:pPr>
    </w:p>
    <w:p w14:paraId="5A646A04" w14:textId="77777777"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El Seguro Prorrogado no dará derecho a Participación de Utilidades, ni a Valores de Rescate Garantizados a Préstamos.</w:t>
      </w:r>
    </w:p>
    <w:p w14:paraId="32CC3DD7" w14:textId="77777777" w:rsidR="00831255" w:rsidRPr="00BE14BD" w:rsidRDefault="00831255" w:rsidP="001A0C2A">
      <w:pPr>
        <w:spacing w:line="360" w:lineRule="auto"/>
        <w:ind w:left="708" w:right="843"/>
        <w:jc w:val="both"/>
        <w:rPr>
          <w:rFonts w:ascii="Arial" w:hAnsi="Arial" w:cs="Arial"/>
          <w:i/>
          <w:iCs/>
        </w:rPr>
      </w:pPr>
    </w:p>
    <w:p w14:paraId="59440733" w14:textId="69C626FF"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 xml:space="preserve">Queda entendido que no se expedirá el correspondiente certificado de Seguro Prorrogado hasta tanto no se produzca el pago de cualquier suma que el Asegurado </w:t>
      </w:r>
      <w:r w:rsidRPr="00BE14BD">
        <w:rPr>
          <w:rFonts w:ascii="Arial" w:hAnsi="Arial" w:cs="Arial"/>
          <w:i/>
          <w:iCs/>
        </w:rPr>
        <w:lastRenderedPageBreak/>
        <w:t>adeude a LA COMPAÑÍA en virtud de la Póliza original.</w:t>
      </w:r>
    </w:p>
    <w:p w14:paraId="58D18F37" w14:textId="77777777" w:rsidR="00831255" w:rsidRPr="00BE14BD" w:rsidRDefault="00831255" w:rsidP="001A0C2A">
      <w:pPr>
        <w:spacing w:line="360" w:lineRule="auto"/>
        <w:ind w:left="708" w:right="843"/>
        <w:jc w:val="both"/>
        <w:rPr>
          <w:rFonts w:ascii="Arial" w:hAnsi="Arial" w:cs="Arial"/>
          <w:i/>
          <w:iCs/>
        </w:rPr>
      </w:pPr>
    </w:p>
    <w:p w14:paraId="21D51103" w14:textId="36C85819" w:rsidR="00831255" w:rsidRPr="00BE14BD" w:rsidRDefault="00831255" w:rsidP="001A0C2A">
      <w:pPr>
        <w:spacing w:line="360" w:lineRule="auto"/>
        <w:ind w:left="708" w:right="843"/>
        <w:jc w:val="center"/>
        <w:rPr>
          <w:rFonts w:ascii="Arial" w:hAnsi="Arial" w:cs="Arial"/>
          <w:i/>
          <w:iCs/>
        </w:rPr>
      </w:pPr>
      <w:r w:rsidRPr="00BE14BD">
        <w:rPr>
          <w:rFonts w:ascii="Arial" w:hAnsi="Arial" w:cs="Arial"/>
          <w:i/>
          <w:iCs/>
        </w:rPr>
        <w:t>CONDICIÓN ESPECIAL SOBRE PRÉSTAMOS EN EFECTIVO</w:t>
      </w:r>
    </w:p>
    <w:p w14:paraId="4317EFB2" w14:textId="77777777" w:rsidR="00831255" w:rsidRPr="00BE14BD" w:rsidRDefault="00831255" w:rsidP="001A0C2A">
      <w:pPr>
        <w:spacing w:line="360" w:lineRule="auto"/>
        <w:ind w:left="708" w:right="843"/>
        <w:jc w:val="center"/>
        <w:rPr>
          <w:rFonts w:ascii="Arial" w:hAnsi="Arial" w:cs="Arial"/>
          <w:i/>
          <w:iCs/>
        </w:rPr>
      </w:pPr>
    </w:p>
    <w:p w14:paraId="05FA5FA2" w14:textId="017361B3"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Después de que esta Póliza adquiera al valor de Rescate indicado en la Tabla de Valores de Rescate Garantizados de acuerdo con el tiempo durante el cual se haya mantenida en vigor por el pago de las primas, el Asegurado tendrá derecho a obtener de LA COMPAÑÍA un préstamo hasta por el Noventa por ciento (90%) del Valor de Rescate Garantizado que corresponda en el aniversario del contrato inmediatamente anterior a la fecha del préstamo, previa deducción de cualquier deuda.</w:t>
      </w:r>
    </w:p>
    <w:p w14:paraId="1AD8E876" w14:textId="77777777" w:rsidR="002B09B9" w:rsidRPr="00BE14BD" w:rsidRDefault="002B09B9" w:rsidP="001A0C2A">
      <w:pPr>
        <w:spacing w:line="360" w:lineRule="auto"/>
        <w:ind w:left="708" w:right="843"/>
        <w:jc w:val="both"/>
        <w:rPr>
          <w:rFonts w:ascii="Arial" w:hAnsi="Arial" w:cs="Arial"/>
          <w:i/>
          <w:iCs/>
        </w:rPr>
      </w:pPr>
    </w:p>
    <w:p w14:paraId="71337E86" w14:textId="0824914C"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El plazo inicial del préstamo vencerá en el próximo aniversario de la póliza, pera podrá ser prorrogado año tras año.</w:t>
      </w:r>
    </w:p>
    <w:p w14:paraId="35DF1885" w14:textId="77777777" w:rsidR="00831255" w:rsidRPr="00BE14BD" w:rsidRDefault="00831255" w:rsidP="001A0C2A">
      <w:pPr>
        <w:spacing w:line="360" w:lineRule="auto"/>
        <w:ind w:left="708" w:right="843"/>
        <w:jc w:val="both"/>
        <w:rPr>
          <w:rFonts w:ascii="Arial" w:hAnsi="Arial" w:cs="Arial"/>
          <w:i/>
          <w:iCs/>
        </w:rPr>
      </w:pPr>
    </w:p>
    <w:p w14:paraId="5F89CF1E" w14:textId="49DDC5C4"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 xml:space="preserve">Los intereses del préstamo se computarán a la tasa que permita la Superintendencia Bancaria para estos </w:t>
      </w:r>
      <w:r w:rsidR="002B09B9" w:rsidRPr="00BE14BD">
        <w:rPr>
          <w:rFonts w:ascii="Arial" w:hAnsi="Arial" w:cs="Arial"/>
          <w:i/>
          <w:iCs/>
        </w:rPr>
        <w:t>planes</w:t>
      </w:r>
      <w:r w:rsidRPr="00BE14BD">
        <w:rPr>
          <w:rFonts w:ascii="Arial" w:hAnsi="Arial" w:cs="Arial"/>
          <w:i/>
          <w:iCs/>
        </w:rPr>
        <w:t xml:space="preserve"> de seguro y tanto los correspondientes al plazo inicial como a las eventuales prorrogas, deberán ser pagados anticipadamente; de la contrario se sumarán al valor del préstamo.</w:t>
      </w:r>
    </w:p>
    <w:p w14:paraId="736BAE28" w14:textId="77777777" w:rsidR="002B09B9" w:rsidRPr="00BE14BD" w:rsidRDefault="002B09B9" w:rsidP="001A0C2A">
      <w:pPr>
        <w:spacing w:line="360" w:lineRule="auto"/>
        <w:ind w:left="708" w:right="843"/>
        <w:jc w:val="both"/>
        <w:rPr>
          <w:rFonts w:ascii="Arial" w:hAnsi="Arial" w:cs="Arial"/>
          <w:i/>
          <w:iCs/>
        </w:rPr>
      </w:pPr>
    </w:p>
    <w:p w14:paraId="371F113A" w14:textId="6C8C4E42"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La póliza obrará como garantía del préstamo y será depositada en LA COMPAÑÍA donde se le expedirá al Asegurado una constancia sobre el</w:t>
      </w:r>
      <w:r w:rsidR="002B09B9" w:rsidRPr="00BE14BD">
        <w:rPr>
          <w:rFonts w:ascii="Arial" w:hAnsi="Arial" w:cs="Arial"/>
          <w:i/>
          <w:iCs/>
        </w:rPr>
        <w:t xml:space="preserve"> </w:t>
      </w:r>
      <w:r w:rsidRPr="00BE14BD">
        <w:rPr>
          <w:rFonts w:ascii="Arial" w:hAnsi="Arial" w:cs="Arial"/>
          <w:i/>
          <w:iCs/>
        </w:rPr>
        <w:t>depósito de su póliza.</w:t>
      </w:r>
    </w:p>
    <w:p w14:paraId="57CE218C" w14:textId="77777777" w:rsidR="002B09B9" w:rsidRPr="00BE14BD" w:rsidRDefault="002B09B9" w:rsidP="001A0C2A">
      <w:pPr>
        <w:spacing w:line="360" w:lineRule="auto"/>
        <w:ind w:left="708" w:right="843"/>
        <w:jc w:val="both"/>
        <w:rPr>
          <w:rFonts w:ascii="Arial" w:hAnsi="Arial" w:cs="Arial"/>
          <w:i/>
          <w:iCs/>
        </w:rPr>
      </w:pPr>
    </w:p>
    <w:p w14:paraId="3DE4B5F6" w14:textId="70DCBFAB"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 xml:space="preserve">Es </w:t>
      </w:r>
      <w:r w:rsidR="002B09B9" w:rsidRPr="00BE14BD">
        <w:rPr>
          <w:rFonts w:ascii="Arial" w:hAnsi="Arial" w:cs="Arial"/>
          <w:i/>
          <w:iCs/>
        </w:rPr>
        <w:t>entendido</w:t>
      </w:r>
      <w:r w:rsidRPr="00BE14BD">
        <w:rPr>
          <w:rFonts w:ascii="Arial" w:hAnsi="Arial" w:cs="Arial"/>
          <w:i/>
          <w:iCs/>
        </w:rPr>
        <w:t xml:space="preserve"> que el no pago del </w:t>
      </w:r>
      <w:r w:rsidR="002B09B9" w:rsidRPr="00BE14BD">
        <w:rPr>
          <w:rFonts w:ascii="Arial" w:hAnsi="Arial" w:cs="Arial"/>
          <w:i/>
          <w:iCs/>
        </w:rPr>
        <w:t>préstamo</w:t>
      </w:r>
      <w:r w:rsidRPr="00BE14BD">
        <w:rPr>
          <w:rFonts w:ascii="Arial" w:hAnsi="Arial" w:cs="Arial"/>
          <w:i/>
          <w:iCs/>
        </w:rPr>
        <w:t xml:space="preserve"> a </w:t>
      </w:r>
      <w:r w:rsidR="002B09B9" w:rsidRPr="00BE14BD">
        <w:rPr>
          <w:rFonts w:ascii="Arial" w:hAnsi="Arial" w:cs="Arial"/>
          <w:i/>
          <w:iCs/>
        </w:rPr>
        <w:t>su</w:t>
      </w:r>
      <w:r w:rsidRPr="00BE14BD">
        <w:rPr>
          <w:rFonts w:ascii="Arial" w:hAnsi="Arial" w:cs="Arial"/>
          <w:i/>
          <w:iCs/>
        </w:rPr>
        <w:t xml:space="preserve"> vencimiento o de </w:t>
      </w:r>
      <w:r w:rsidR="002B09B9" w:rsidRPr="00BE14BD">
        <w:rPr>
          <w:rFonts w:ascii="Arial" w:hAnsi="Arial" w:cs="Arial"/>
          <w:i/>
          <w:iCs/>
        </w:rPr>
        <w:t>los</w:t>
      </w:r>
      <w:r w:rsidRPr="00BE14BD">
        <w:rPr>
          <w:rFonts w:ascii="Arial" w:hAnsi="Arial" w:cs="Arial"/>
          <w:i/>
          <w:iCs/>
        </w:rPr>
        <w:t xml:space="preserve"> intereses anticipados no implicará la terminación de la Póliza, sino únicamente en el caso de que los valores acumulados por concepto del préstamo y sus intereses excedan al Valor de Rescate Garantizado.</w:t>
      </w:r>
    </w:p>
    <w:p w14:paraId="49398FDD" w14:textId="77777777" w:rsidR="002B09B9" w:rsidRPr="00BE14BD" w:rsidRDefault="002B09B9" w:rsidP="001A0C2A">
      <w:pPr>
        <w:spacing w:line="360" w:lineRule="auto"/>
        <w:ind w:left="708" w:right="843"/>
        <w:jc w:val="both"/>
        <w:rPr>
          <w:rFonts w:ascii="Arial" w:hAnsi="Arial" w:cs="Arial"/>
          <w:i/>
          <w:iCs/>
        </w:rPr>
      </w:pPr>
    </w:p>
    <w:p w14:paraId="0A257AAF" w14:textId="77777777" w:rsidR="00831255" w:rsidRPr="00BE14BD" w:rsidRDefault="00831255" w:rsidP="001A0C2A">
      <w:pPr>
        <w:spacing w:line="360" w:lineRule="auto"/>
        <w:ind w:left="708" w:right="843"/>
        <w:jc w:val="center"/>
        <w:rPr>
          <w:rFonts w:ascii="Arial" w:hAnsi="Arial" w:cs="Arial"/>
          <w:i/>
          <w:iCs/>
        </w:rPr>
      </w:pPr>
      <w:r w:rsidRPr="00BE14BD">
        <w:rPr>
          <w:rFonts w:ascii="Arial" w:hAnsi="Arial" w:cs="Arial"/>
          <w:i/>
          <w:iCs/>
        </w:rPr>
        <w:t>CONDICIÓN ESPECIAL SOBRE PERIODO LIMITADO DE PAGO DE PRIMAS</w:t>
      </w:r>
    </w:p>
    <w:p w14:paraId="7D72841C" w14:textId="77777777" w:rsidR="002B09B9" w:rsidRPr="00BE14BD" w:rsidRDefault="002B09B9" w:rsidP="001A0C2A">
      <w:pPr>
        <w:spacing w:line="360" w:lineRule="auto"/>
        <w:ind w:left="708" w:right="843"/>
        <w:jc w:val="center"/>
        <w:rPr>
          <w:rFonts w:ascii="Arial" w:hAnsi="Arial" w:cs="Arial"/>
          <w:i/>
          <w:iCs/>
        </w:rPr>
      </w:pPr>
    </w:p>
    <w:p w14:paraId="47049EC0" w14:textId="03916925" w:rsidR="00831255" w:rsidRPr="00BE14BD" w:rsidRDefault="00831255" w:rsidP="001A0C2A">
      <w:pPr>
        <w:spacing w:line="360" w:lineRule="auto"/>
        <w:ind w:left="708" w:right="843"/>
        <w:jc w:val="both"/>
        <w:rPr>
          <w:rFonts w:ascii="Arial" w:hAnsi="Arial" w:cs="Arial"/>
          <w:i/>
          <w:iCs/>
        </w:rPr>
      </w:pPr>
      <w:r w:rsidRPr="00BE14BD">
        <w:rPr>
          <w:rFonts w:ascii="Arial" w:hAnsi="Arial" w:cs="Arial"/>
          <w:i/>
          <w:iCs/>
        </w:rPr>
        <w:t>Por convenio expres</w:t>
      </w:r>
      <w:r w:rsidR="002B09B9" w:rsidRPr="00BE14BD">
        <w:rPr>
          <w:rFonts w:ascii="Arial" w:hAnsi="Arial" w:cs="Arial"/>
          <w:i/>
          <w:iCs/>
        </w:rPr>
        <w:t>o</w:t>
      </w:r>
      <w:r w:rsidRPr="00BE14BD">
        <w:rPr>
          <w:rFonts w:ascii="Arial" w:hAnsi="Arial" w:cs="Arial"/>
          <w:i/>
          <w:iCs/>
        </w:rPr>
        <w:t xml:space="preserve"> que constará en la carátula de la póliza, el Asegurado podrá pagar las primas de seguro de acuerdo con una de las alternativas siguientes:</w:t>
      </w:r>
    </w:p>
    <w:p w14:paraId="32CCC994" w14:textId="77777777" w:rsidR="001A0C2A" w:rsidRPr="00BE14BD" w:rsidRDefault="001A0C2A" w:rsidP="001A0C2A">
      <w:pPr>
        <w:spacing w:line="360" w:lineRule="auto"/>
        <w:ind w:left="708" w:right="843"/>
        <w:jc w:val="both"/>
        <w:rPr>
          <w:rFonts w:ascii="Arial" w:hAnsi="Arial" w:cs="Arial"/>
          <w:i/>
          <w:iCs/>
        </w:rPr>
      </w:pPr>
    </w:p>
    <w:p w14:paraId="49032782" w14:textId="77777777"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t>1. PAGO ANUAL HASTA, 70 AÑOS</w:t>
      </w:r>
    </w:p>
    <w:p w14:paraId="190F9460" w14:textId="2670DB53"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t xml:space="preserve">El pago de les primas se hará cada año hasta la fecha de aniversario del seguro más cercana a aquella en la cual el asegurado cumpla 70 </w:t>
      </w:r>
      <w:proofErr w:type="gramStart"/>
      <w:r w:rsidRPr="00BE14BD">
        <w:rPr>
          <w:rFonts w:ascii="Arial" w:hAnsi="Arial" w:cs="Arial"/>
          <w:i/>
          <w:iCs/>
        </w:rPr>
        <w:t>años de edad</w:t>
      </w:r>
      <w:proofErr w:type="gramEnd"/>
      <w:r w:rsidRPr="00BE14BD">
        <w:rPr>
          <w:rFonts w:ascii="Arial" w:hAnsi="Arial" w:cs="Arial"/>
          <w:i/>
          <w:iCs/>
        </w:rPr>
        <w:t>.</w:t>
      </w:r>
    </w:p>
    <w:p w14:paraId="05BBDACE" w14:textId="28470D07"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t>Las primas se incrementarán cada año en la misma preparación en que se pacte el crecimiento riel valor asegurado en el amparo básico.</w:t>
      </w:r>
    </w:p>
    <w:p w14:paraId="443E8056" w14:textId="77777777" w:rsidR="001A0C2A" w:rsidRPr="00BE14BD" w:rsidRDefault="001A0C2A" w:rsidP="001A0C2A">
      <w:pPr>
        <w:spacing w:line="360" w:lineRule="auto"/>
        <w:ind w:left="708" w:right="843"/>
        <w:jc w:val="both"/>
        <w:rPr>
          <w:rFonts w:ascii="Arial" w:hAnsi="Arial" w:cs="Arial"/>
          <w:i/>
          <w:iCs/>
        </w:rPr>
      </w:pPr>
    </w:p>
    <w:p w14:paraId="12C5BF98" w14:textId="77777777"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t>2. DIEZ PAGOS</w:t>
      </w:r>
    </w:p>
    <w:p w14:paraId="4753EAE2" w14:textId="3ECE837F"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t>El pago de las primas se hará en diez (10) pagos anuales, los cuales tendrán un incremento porcentual anual equivalente al pactado para el amparo</w:t>
      </w:r>
    </w:p>
    <w:p w14:paraId="3314B6FF" w14:textId="77777777" w:rsidR="001A0C2A" w:rsidRPr="00BE14BD" w:rsidRDefault="001A0C2A" w:rsidP="001A0C2A">
      <w:pPr>
        <w:spacing w:line="360" w:lineRule="auto"/>
        <w:ind w:left="708" w:right="843"/>
        <w:jc w:val="both"/>
        <w:rPr>
          <w:rFonts w:ascii="Arial" w:hAnsi="Arial" w:cs="Arial"/>
          <w:i/>
          <w:iCs/>
        </w:rPr>
      </w:pPr>
    </w:p>
    <w:p w14:paraId="7966B092" w14:textId="77777777"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t>3. CINCO PAGOS</w:t>
      </w:r>
    </w:p>
    <w:p w14:paraId="7390D463" w14:textId="77777777"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lastRenderedPageBreak/>
        <w:t>El pago de las primas se hará en cinco (5) pagas anuales, los cuales tendrán un incremento porcentual anual equivalente, al pactado para el amparo básico.</w:t>
      </w:r>
    </w:p>
    <w:p w14:paraId="3ED56534" w14:textId="77777777" w:rsidR="001A0C2A" w:rsidRPr="00BE14BD" w:rsidRDefault="001A0C2A" w:rsidP="001A0C2A">
      <w:pPr>
        <w:spacing w:line="360" w:lineRule="auto"/>
        <w:ind w:left="708" w:right="843"/>
        <w:jc w:val="both"/>
        <w:rPr>
          <w:rFonts w:ascii="Arial" w:hAnsi="Arial" w:cs="Arial"/>
          <w:i/>
          <w:iCs/>
        </w:rPr>
      </w:pPr>
    </w:p>
    <w:p w14:paraId="1630C3D7" w14:textId="11B05DCA"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t>4. PAGO ÚNICO</w:t>
      </w:r>
    </w:p>
    <w:p w14:paraId="34FF5482" w14:textId="6D02BA4B" w:rsidR="001A0C2A" w:rsidRPr="00BE14BD" w:rsidRDefault="001A0C2A" w:rsidP="001A0C2A">
      <w:pPr>
        <w:spacing w:line="360" w:lineRule="auto"/>
        <w:ind w:left="708" w:right="843"/>
        <w:jc w:val="both"/>
        <w:rPr>
          <w:rFonts w:ascii="Arial" w:hAnsi="Arial" w:cs="Arial"/>
          <w:i/>
          <w:iCs/>
        </w:rPr>
      </w:pPr>
      <w:r w:rsidRPr="00BE14BD">
        <w:rPr>
          <w:rFonts w:ascii="Arial" w:hAnsi="Arial" w:cs="Arial"/>
          <w:i/>
          <w:iCs/>
        </w:rPr>
        <w:t>El pago de la vigencia del seguro de hará un (1) único pago.”</w:t>
      </w:r>
    </w:p>
    <w:p w14:paraId="68585F44" w14:textId="77777777" w:rsidR="00291368" w:rsidRPr="00BE14BD" w:rsidRDefault="00291368" w:rsidP="00291368">
      <w:pPr>
        <w:spacing w:line="360" w:lineRule="auto"/>
        <w:jc w:val="both"/>
        <w:rPr>
          <w:rFonts w:ascii="Arial" w:hAnsi="Arial" w:cs="Arial"/>
        </w:rPr>
      </w:pPr>
    </w:p>
    <w:p w14:paraId="214B9CAE" w14:textId="15D937F3" w:rsidR="00291368" w:rsidRPr="00BE14BD" w:rsidRDefault="00291368" w:rsidP="00291368">
      <w:pPr>
        <w:spacing w:line="360" w:lineRule="auto"/>
        <w:jc w:val="both"/>
        <w:rPr>
          <w:rFonts w:ascii="Arial" w:hAnsi="Arial" w:cs="Arial"/>
        </w:rPr>
      </w:pPr>
      <w:r w:rsidRPr="00BE14BD">
        <w:rPr>
          <w:rFonts w:ascii="Arial" w:hAnsi="Arial" w:cs="Arial"/>
        </w:rPr>
        <w:t xml:space="preserve">Por lo tanto, en caso de que </w:t>
      </w:r>
      <w:r w:rsidR="00812DBA" w:rsidRPr="00BE14BD">
        <w:rPr>
          <w:rFonts w:ascii="Arial" w:hAnsi="Arial" w:cs="Arial"/>
        </w:rPr>
        <w:t>el despacho considere necesario surtir un análisis detenido del contenido de la póliza aun cuando ya se ha puesto de presente la imposibilidad de que exista una obligación de pago en cabeza de mi representada</w:t>
      </w:r>
      <w:r w:rsidRPr="00BE14BD">
        <w:rPr>
          <w:rFonts w:ascii="Arial" w:hAnsi="Arial" w:cs="Arial"/>
        </w:rPr>
        <w:t xml:space="preserve">, </w:t>
      </w:r>
      <w:r w:rsidR="00812DBA" w:rsidRPr="00BE14BD">
        <w:rPr>
          <w:rFonts w:ascii="Arial" w:hAnsi="Arial" w:cs="Arial"/>
        </w:rPr>
        <w:t>las consideraciones a las que se llegue</w:t>
      </w:r>
      <w:r w:rsidRPr="00BE14BD">
        <w:rPr>
          <w:rFonts w:ascii="Arial" w:hAnsi="Arial" w:cs="Arial"/>
        </w:rPr>
        <w:t xml:space="preserve"> deberá</w:t>
      </w:r>
      <w:r w:rsidR="00812DBA" w:rsidRPr="00BE14BD">
        <w:rPr>
          <w:rFonts w:ascii="Arial" w:hAnsi="Arial" w:cs="Arial"/>
        </w:rPr>
        <w:t>n</w:t>
      </w:r>
      <w:r w:rsidRPr="00BE14BD">
        <w:rPr>
          <w:rFonts w:ascii="Arial" w:hAnsi="Arial" w:cs="Arial"/>
        </w:rPr>
        <w:t xml:space="preserve"> </w:t>
      </w:r>
      <w:r w:rsidR="00812DBA" w:rsidRPr="00BE14BD">
        <w:rPr>
          <w:rFonts w:ascii="Arial" w:hAnsi="Arial" w:cs="Arial"/>
        </w:rPr>
        <w:t xml:space="preserve">ir </w:t>
      </w:r>
      <w:r w:rsidR="001A0C2A" w:rsidRPr="00BE14BD">
        <w:rPr>
          <w:rFonts w:ascii="Arial" w:hAnsi="Arial" w:cs="Arial"/>
        </w:rPr>
        <w:t xml:space="preserve">de la mano con las condiciones pactadas </w:t>
      </w:r>
      <w:r w:rsidRPr="00BE14BD">
        <w:rPr>
          <w:rFonts w:ascii="Arial" w:hAnsi="Arial" w:cs="Arial"/>
        </w:rPr>
        <w:t xml:space="preserve">el contrato de seguro denominado </w:t>
      </w:r>
      <w:r w:rsidR="00812DBA" w:rsidRPr="00BE14BD">
        <w:rPr>
          <w:rFonts w:ascii="Arial" w:hAnsi="Arial" w:cs="Arial"/>
        </w:rPr>
        <w:t>Póliza de Seguro de Vida Individual Hoy y Mañana Antiguo No. 120300474-2</w:t>
      </w:r>
      <w:r w:rsidRPr="00BE14BD">
        <w:rPr>
          <w:rFonts w:ascii="Arial" w:hAnsi="Arial" w:cs="Arial"/>
        </w:rPr>
        <w:t xml:space="preserve">, </w:t>
      </w:r>
      <w:r w:rsidR="00812DBA" w:rsidRPr="00BE14BD">
        <w:rPr>
          <w:rFonts w:ascii="Arial" w:hAnsi="Arial" w:cs="Arial"/>
        </w:rPr>
        <w:t xml:space="preserve"> </w:t>
      </w:r>
      <w:r w:rsidRPr="00BE14BD">
        <w:rPr>
          <w:rFonts w:ascii="Arial" w:hAnsi="Arial" w:cs="Arial"/>
        </w:rPr>
        <w:t xml:space="preserve">posteriormente </w:t>
      </w:r>
      <w:r w:rsidR="00812DBA" w:rsidRPr="00BE14BD">
        <w:rPr>
          <w:rFonts w:ascii="Arial" w:hAnsi="Arial" w:cs="Arial"/>
        </w:rPr>
        <w:t>convertid</w:t>
      </w:r>
      <w:r w:rsidR="001A0C2A" w:rsidRPr="00BE14BD">
        <w:rPr>
          <w:rFonts w:ascii="Arial" w:hAnsi="Arial" w:cs="Arial"/>
        </w:rPr>
        <w:t>o</w:t>
      </w:r>
      <w:r w:rsidR="00812DBA" w:rsidRPr="00BE14BD">
        <w:rPr>
          <w:rFonts w:ascii="Arial" w:hAnsi="Arial" w:cs="Arial"/>
        </w:rPr>
        <w:t xml:space="preserve"> en la Póliza Plan Hoy y Mañana Dólares No. 120000036-4</w:t>
      </w:r>
      <w:r w:rsidR="001A0C2A" w:rsidRPr="00BE14BD">
        <w:rPr>
          <w:rFonts w:ascii="Arial" w:hAnsi="Arial" w:cs="Arial"/>
        </w:rPr>
        <w:t>.</w:t>
      </w:r>
    </w:p>
    <w:p w14:paraId="4547D967" w14:textId="77777777" w:rsidR="00291368" w:rsidRPr="00BE14BD" w:rsidRDefault="00291368" w:rsidP="00291368">
      <w:pPr>
        <w:spacing w:line="360" w:lineRule="auto"/>
        <w:jc w:val="both"/>
        <w:rPr>
          <w:rFonts w:ascii="Arial" w:hAnsi="Arial" w:cs="Arial"/>
        </w:rPr>
      </w:pPr>
    </w:p>
    <w:p w14:paraId="7026A8C3" w14:textId="00ED17B1" w:rsidR="00751216" w:rsidRPr="00CB4D2D" w:rsidRDefault="00CB4D2D" w:rsidP="00CB4D2D">
      <w:pPr>
        <w:pStyle w:val="Prrafodelista"/>
        <w:numPr>
          <w:ilvl w:val="0"/>
          <w:numId w:val="13"/>
        </w:numPr>
        <w:spacing w:line="360" w:lineRule="auto"/>
        <w:jc w:val="both"/>
        <w:rPr>
          <w:rFonts w:ascii="Arial" w:hAnsi="Arial" w:cs="Arial"/>
          <w:b/>
          <w:bCs/>
        </w:rPr>
      </w:pPr>
      <w:r w:rsidRPr="00CB4D2D">
        <w:rPr>
          <w:rFonts w:ascii="Arial" w:hAnsi="Arial" w:cs="Arial"/>
          <w:b/>
          <w:bCs/>
        </w:rPr>
        <w:t>EN EL HIPOTÉTICO CASO EN QUE EL DEMANDANTE ALEGUE QUE LA PÓLIZA PLAN HOY Y MAÑANA DÓLARES NO. 120000036-4 NO EXISTIÓ, DEBERÁ DESCONTARSE EL VALOR PAGADO POR ALLIANZ SEGUROS DE VIDA S.A.</w:t>
      </w:r>
    </w:p>
    <w:p w14:paraId="37924D03" w14:textId="77777777" w:rsidR="00CB4D2D" w:rsidRDefault="00CB4D2D" w:rsidP="00CB4D2D">
      <w:pPr>
        <w:spacing w:line="360" w:lineRule="auto"/>
        <w:jc w:val="both"/>
        <w:rPr>
          <w:rFonts w:ascii="Arial" w:hAnsi="Arial" w:cs="Arial"/>
        </w:rPr>
      </w:pPr>
    </w:p>
    <w:p w14:paraId="689E45E0" w14:textId="7A583682" w:rsidR="00CB4D2D" w:rsidRPr="00006169" w:rsidRDefault="00CB4D2D" w:rsidP="00CB4D2D">
      <w:pPr>
        <w:spacing w:line="360" w:lineRule="auto"/>
        <w:jc w:val="both"/>
        <w:rPr>
          <w:rFonts w:ascii="Arial" w:hAnsi="Arial" w:cs="Arial"/>
        </w:rPr>
      </w:pPr>
      <w:r>
        <w:rPr>
          <w:rFonts w:ascii="Arial" w:hAnsi="Arial" w:cs="Arial"/>
        </w:rPr>
        <w:t xml:space="preserve">Si bien la parte demandante, no hace alusión a la existencia de la </w:t>
      </w:r>
      <w:r w:rsidRPr="00BE14BD">
        <w:rPr>
          <w:rFonts w:ascii="Arial" w:hAnsi="Arial" w:cs="Arial"/>
        </w:rPr>
        <w:t xml:space="preserve">Póliza Plan Hoy y Mañana </w:t>
      </w:r>
      <w:proofErr w:type="gramStart"/>
      <w:r w:rsidRPr="00BE14BD">
        <w:rPr>
          <w:rFonts w:ascii="Arial" w:hAnsi="Arial" w:cs="Arial"/>
        </w:rPr>
        <w:t>Dólares</w:t>
      </w:r>
      <w:proofErr w:type="gramEnd"/>
      <w:r w:rsidRPr="00BE14BD">
        <w:rPr>
          <w:rFonts w:ascii="Arial" w:hAnsi="Arial" w:cs="Arial"/>
        </w:rPr>
        <w:t xml:space="preserve"> No. 120000036-4</w:t>
      </w:r>
      <w:r>
        <w:rPr>
          <w:rFonts w:ascii="Arial" w:hAnsi="Arial" w:cs="Arial"/>
        </w:rPr>
        <w:t xml:space="preserve">, conforme se ha podido acreditar por esta parte, dicha póliza tuvo su origen en la propia voluntad del asegurado, </w:t>
      </w:r>
      <w:r w:rsidRPr="00006169">
        <w:rPr>
          <w:rFonts w:ascii="Arial" w:hAnsi="Arial" w:cs="Arial"/>
        </w:rPr>
        <w:t xml:space="preserve">siendo pagadas las primas del aseguramiento con los valores de rescate que correspondían a la </w:t>
      </w:r>
      <w:r w:rsidRPr="00006169">
        <w:rPr>
          <w:rFonts w:ascii="Arial" w:hAnsi="Arial" w:cs="Arial"/>
        </w:rPr>
        <w:t>Póliza de Seguro de Vida Individual Hoy y Mañana Antiguo No. 120300474-2</w:t>
      </w:r>
      <w:r w:rsidRPr="00006169">
        <w:rPr>
          <w:rFonts w:ascii="Arial" w:hAnsi="Arial" w:cs="Arial"/>
        </w:rPr>
        <w:t xml:space="preserve">. Es así </w:t>
      </w:r>
      <w:proofErr w:type="gramStart"/>
      <w:r w:rsidRPr="00006169">
        <w:rPr>
          <w:rFonts w:ascii="Arial" w:hAnsi="Arial" w:cs="Arial"/>
        </w:rPr>
        <w:t>que</w:t>
      </w:r>
      <w:proofErr w:type="gramEnd"/>
      <w:r w:rsidRPr="00006169">
        <w:rPr>
          <w:rFonts w:ascii="Arial" w:hAnsi="Arial" w:cs="Arial"/>
        </w:rPr>
        <w:t xml:space="preserve">, en el hipotético evento en el que señor Reina Silva alegue que no existió la </w:t>
      </w:r>
      <w:r w:rsidRPr="00006169">
        <w:rPr>
          <w:rFonts w:ascii="Arial" w:hAnsi="Arial" w:cs="Arial"/>
        </w:rPr>
        <w:t xml:space="preserve">Póliza Plan Hoy y Mañana </w:t>
      </w:r>
      <w:proofErr w:type="gramStart"/>
      <w:r w:rsidRPr="00006169">
        <w:rPr>
          <w:rFonts w:ascii="Arial" w:hAnsi="Arial" w:cs="Arial"/>
        </w:rPr>
        <w:t>Dólares</w:t>
      </w:r>
      <w:proofErr w:type="gramEnd"/>
      <w:r w:rsidRPr="00006169">
        <w:rPr>
          <w:rFonts w:ascii="Arial" w:hAnsi="Arial" w:cs="Arial"/>
        </w:rPr>
        <w:t xml:space="preserve"> No. 120000036-4</w:t>
      </w:r>
      <w:r w:rsidRPr="00006169">
        <w:rPr>
          <w:rFonts w:ascii="Arial" w:hAnsi="Arial" w:cs="Arial"/>
        </w:rPr>
        <w:t xml:space="preserve">, deberá entonces valorarse por el despacho que Allianz Seguros de Vida S.A. </w:t>
      </w:r>
      <w:r w:rsidR="00006169" w:rsidRPr="00006169">
        <w:rPr>
          <w:rFonts w:ascii="Arial" w:hAnsi="Arial" w:cs="Arial"/>
        </w:rPr>
        <w:t>r</w:t>
      </w:r>
      <w:r w:rsidRPr="00006169">
        <w:rPr>
          <w:rFonts w:ascii="Arial" w:hAnsi="Arial" w:cs="Arial"/>
        </w:rPr>
        <w:t>ealizó el pago de los valores</w:t>
      </w:r>
      <w:r w:rsidR="00006169" w:rsidRPr="00006169">
        <w:rPr>
          <w:rFonts w:ascii="Arial" w:hAnsi="Arial" w:cs="Arial"/>
        </w:rPr>
        <w:t xml:space="preserve"> </w:t>
      </w:r>
      <w:r w:rsidRPr="00006169">
        <w:rPr>
          <w:rFonts w:ascii="Arial" w:hAnsi="Arial" w:cs="Arial"/>
        </w:rPr>
        <w:t>de rescate de dicho aseguramiento el día 10 de noviembre de 2004 y deberá descontarse dicho pago de cualquier obligación que remota e hipotéticamente pueda imponerse.</w:t>
      </w:r>
    </w:p>
    <w:p w14:paraId="1EF2AC2A" w14:textId="77777777" w:rsidR="00CB4D2D" w:rsidRPr="00006169" w:rsidRDefault="00CB4D2D" w:rsidP="00CB4D2D">
      <w:pPr>
        <w:spacing w:line="360" w:lineRule="auto"/>
        <w:jc w:val="both"/>
        <w:rPr>
          <w:rFonts w:ascii="Arial" w:hAnsi="Arial" w:cs="Arial"/>
        </w:rPr>
      </w:pPr>
    </w:p>
    <w:p w14:paraId="0B392C88" w14:textId="77777777" w:rsidR="00006169" w:rsidRPr="00006169" w:rsidRDefault="00006169" w:rsidP="00006169">
      <w:pPr>
        <w:spacing w:line="360" w:lineRule="auto"/>
        <w:jc w:val="both"/>
        <w:rPr>
          <w:rFonts w:ascii="Arial" w:hAnsi="Arial" w:cs="Arial"/>
        </w:rPr>
      </w:pPr>
      <w:r w:rsidRPr="00006169">
        <w:rPr>
          <w:rFonts w:ascii="Arial" w:hAnsi="Arial" w:cs="Arial"/>
        </w:rPr>
        <w:t xml:space="preserve">Allianz Seguros de Vida S.A. cumplió cabalmente con su obligación, consistente en el pago de los valores de rescate de la Póliza Hoy y Mañana </w:t>
      </w:r>
      <w:proofErr w:type="gramStart"/>
      <w:r w:rsidRPr="00006169">
        <w:rPr>
          <w:rFonts w:ascii="Arial" w:hAnsi="Arial" w:cs="Arial"/>
        </w:rPr>
        <w:t>Dólares</w:t>
      </w:r>
      <w:proofErr w:type="gramEnd"/>
      <w:r w:rsidRPr="00006169">
        <w:rPr>
          <w:rFonts w:ascii="Arial" w:hAnsi="Arial" w:cs="Arial"/>
        </w:rPr>
        <w:t xml:space="preserve"> No. 1210000036-4 por solicitud del asegurado, lo que constituye estricto cumplimiento de las obligaciones de la compañía</w:t>
      </w:r>
    </w:p>
    <w:p w14:paraId="2B6E2018" w14:textId="77777777" w:rsidR="00006169" w:rsidRPr="00006169" w:rsidRDefault="00006169" w:rsidP="00006169">
      <w:pPr>
        <w:spacing w:line="360" w:lineRule="auto"/>
        <w:jc w:val="center"/>
        <w:rPr>
          <w:rFonts w:ascii="Arial" w:eastAsia="Arial" w:hAnsi="Arial" w:cs="Arial"/>
          <w:bCs/>
        </w:rPr>
      </w:pPr>
      <w:r w:rsidRPr="00006169">
        <w:rPr>
          <w:rFonts w:ascii="Arial" w:hAnsi="Arial" w:cs="Arial"/>
          <w:noProof/>
        </w:rPr>
        <mc:AlternateContent>
          <mc:Choice Requires="wps">
            <w:drawing>
              <wp:anchor distT="0" distB="0" distL="114300" distR="114300" simplePos="0" relativeHeight="251663360" behindDoc="0" locked="0" layoutInCell="1" allowOverlap="1" wp14:anchorId="28DB6A43" wp14:editId="04884DC2">
                <wp:simplePos x="0" y="0"/>
                <wp:positionH relativeFrom="margin">
                  <wp:align>left</wp:align>
                </wp:positionH>
                <wp:positionV relativeFrom="paragraph">
                  <wp:posOffset>1779905</wp:posOffset>
                </wp:positionV>
                <wp:extent cx="5867400" cy="300872"/>
                <wp:effectExtent l="0" t="0" r="19050" b="23495"/>
                <wp:wrapNone/>
                <wp:docPr id="224304070" name="Rectángulo 224304070"/>
                <wp:cNvGraphicFramePr/>
                <a:graphic xmlns:a="http://schemas.openxmlformats.org/drawingml/2006/main">
                  <a:graphicData uri="http://schemas.microsoft.com/office/word/2010/wordprocessingShape">
                    <wps:wsp>
                      <wps:cNvSpPr/>
                      <wps:spPr>
                        <a:xfrm>
                          <a:off x="0" y="0"/>
                          <a:ext cx="5867400" cy="3008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308DD" id="Rectángulo 224304070" o:spid="_x0000_s1026" style="position:absolute;margin-left:0;margin-top:140.15pt;width:462pt;height:23.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" filled="f" strokecolor="red" strokeweight="1.5pt">
                <w10:wrap anchorx="margin"/>
              </v:rect>
            </w:pict>
          </mc:Fallback>
        </mc:AlternateContent>
      </w:r>
      <w:r w:rsidRPr="00006169">
        <w:rPr>
          <w:rFonts w:ascii="Arial" w:hAnsi="Arial" w:cs="Arial"/>
          <w:noProof/>
        </w:rPr>
        <w:t xml:space="preserve"> </w:t>
      </w:r>
      <w:r w:rsidRPr="00006169">
        <w:rPr>
          <w:rFonts w:ascii="Arial" w:eastAsia="Arial" w:hAnsi="Arial" w:cs="Arial"/>
          <w:bCs/>
        </w:rPr>
        <w:drawing>
          <wp:inline distT="0" distB="0" distL="0" distR="0" wp14:anchorId="7C1BAE8A" wp14:editId="4D03E4A2">
            <wp:extent cx="6116320" cy="1838325"/>
            <wp:effectExtent l="0" t="0" r="0" b="9525"/>
            <wp:docPr id="205564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11860" name=""/>
                    <pic:cNvPicPr/>
                  </pic:nvPicPr>
                  <pic:blipFill>
                    <a:blip r:embed="rId12"/>
                    <a:stretch>
                      <a:fillRect/>
                    </a:stretch>
                  </pic:blipFill>
                  <pic:spPr>
                    <a:xfrm>
                      <a:off x="0" y="0"/>
                      <a:ext cx="6116320" cy="1838325"/>
                    </a:xfrm>
                    <a:prstGeom prst="rect">
                      <a:avLst/>
                    </a:prstGeom>
                  </pic:spPr>
                </pic:pic>
              </a:graphicData>
            </a:graphic>
          </wp:inline>
        </w:drawing>
      </w:r>
    </w:p>
    <w:p w14:paraId="3AD20585" w14:textId="77777777" w:rsidR="00006169" w:rsidRPr="00006169" w:rsidRDefault="00006169" w:rsidP="00006169">
      <w:pPr>
        <w:spacing w:line="360" w:lineRule="auto"/>
        <w:ind w:left="851" w:right="851"/>
        <w:jc w:val="both"/>
        <w:rPr>
          <w:rFonts w:ascii="Arial" w:eastAsia="Arial" w:hAnsi="Arial" w:cs="Arial"/>
          <w:bCs/>
        </w:rPr>
      </w:pPr>
      <w:r w:rsidRPr="00006169">
        <w:rPr>
          <w:rFonts w:ascii="Arial" w:eastAsia="Arial" w:hAnsi="Arial" w:cs="Arial"/>
          <w:b/>
        </w:rPr>
        <w:t>Documento:</w:t>
      </w:r>
      <w:r w:rsidRPr="00006169">
        <w:rPr>
          <w:rFonts w:ascii="Arial" w:eastAsia="Arial" w:hAnsi="Arial" w:cs="Arial"/>
          <w:bCs/>
        </w:rPr>
        <w:t xml:space="preserve"> </w:t>
      </w:r>
      <w:r w:rsidRPr="00006169">
        <w:rPr>
          <w:rFonts w:ascii="Arial" w:hAnsi="Arial" w:cs="Arial"/>
        </w:rPr>
        <w:t>Extracto de Pagos Aseguradora de Vida Colseguros S.A. (hoy Allianz Seguros de Vida S.A.)</w:t>
      </w:r>
    </w:p>
    <w:p w14:paraId="262AA020" w14:textId="77777777" w:rsidR="00006169" w:rsidRPr="00006169" w:rsidRDefault="00006169" w:rsidP="00006169">
      <w:pPr>
        <w:widowControl/>
        <w:autoSpaceDE/>
        <w:autoSpaceDN/>
        <w:rPr>
          <w:rFonts w:ascii="Arial" w:eastAsia="Times New Roman" w:hAnsi="Arial" w:cs="Arial"/>
          <w:lang w:eastAsia="es-CO"/>
        </w:rPr>
      </w:pPr>
    </w:p>
    <w:p w14:paraId="4C4DB92D" w14:textId="77777777" w:rsidR="00006169" w:rsidRPr="00006169" w:rsidRDefault="00006169" w:rsidP="00006169">
      <w:pPr>
        <w:widowControl/>
        <w:autoSpaceDE/>
        <w:autoSpaceDN/>
        <w:rPr>
          <w:rFonts w:ascii="Arial" w:eastAsia="Times New Roman" w:hAnsi="Arial" w:cs="Arial"/>
          <w:lang w:eastAsia="es-CO"/>
        </w:rPr>
      </w:pPr>
      <w:r w:rsidRPr="00006169">
        <w:rPr>
          <w:rFonts w:ascii="Arial" w:eastAsia="Times New Roman" w:hAnsi="Arial" w:cs="Arial"/>
          <w:lang w:eastAsia="es-CO"/>
        </w:rPr>
        <w:lastRenderedPageBreak/>
        <w:drawing>
          <wp:inline distT="0" distB="0" distL="0" distR="0" wp14:anchorId="29670879" wp14:editId="70BCD9D4">
            <wp:extent cx="6116320" cy="997585"/>
            <wp:effectExtent l="0" t="0" r="0" b="0"/>
            <wp:docPr id="976128915"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99444" name="Imagen 1" descr="Interfaz de usuario gráfica&#10;&#10;El contenido generado por IA puede ser incorrecto."/>
                    <pic:cNvPicPr/>
                  </pic:nvPicPr>
                  <pic:blipFill>
                    <a:blip r:embed="rId13"/>
                    <a:stretch>
                      <a:fillRect/>
                    </a:stretch>
                  </pic:blipFill>
                  <pic:spPr>
                    <a:xfrm>
                      <a:off x="0" y="0"/>
                      <a:ext cx="6116320" cy="997585"/>
                    </a:xfrm>
                    <a:prstGeom prst="rect">
                      <a:avLst/>
                    </a:prstGeom>
                  </pic:spPr>
                </pic:pic>
              </a:graphicData>
            </a:graphic>
          </wp:inline>
        </w:drawing>
      </w:r>
    </w:p>
    <w:p w14:paraId="5CC5CD1C" w14:textId="77777777" w:rsidR="00006169" w:rsidRPr="00006169" w:rsidRDefault="00006169" w:rsidP="00006169">
      <w:pPr>
        <w:spacing w:line="360" w:lineRule="auto"/>
        <w:ind w:left="851" w:right="851"/>
        <w:jc w:val="both"/>
        <w:rPr>
          <w:rFonts w:ascii="Arial" w:eastAsia="Arial" w:hAnsi="Arial" w:cs="Arial"/>
          <w:b/>
        </w:rPr>
      </w:pPr>
    </w:p>
    <w:p w14:paraId="2B5A9C3E" w14:textId="77777777" w:rsidR="00006169" w:rsidRPr="00006169" w:rsidRDefault="00006169" w:rsidP="00006169">
      <w:pPr>
        <w:spacing w:line="360" w:lineRule="auto"/>
        <w:ind w:left="851" w:right="851"/>
        <w:jc w:val="both"/>
        <w:rPr>
          <w:rFonts w:ascii="Arial" w:eastAsia="Arial" w:hAnsi="Arial" w:cs="Arial"/>
          <w:bCs/>
        </w:rPr>
      </w:pPr>
      <w:r w:rsidRPr="00006169">
        <w:rPr>
          <w:rFonts w:ascii="Arial" w:eastAsia="Arial" w:hAnsi="Arial" w:cs="Arial"/>
          <w:b/>
        </w:rPr>
        <w:t>Documento:</w:t>
      </w:r>
      <w:r w:rsidRPr="00006169">
        <w:rPr>
          <w:rFonts w:ascii="Arial" w:eastAsia="Arial" w:hAnsi="Arial" w:cs="Arial"/>
          <w:bCs/>
        </w:rPr>
        <w:t xml:space="preserve"> </w:t>
      </w:r>
      <w:r w:rsidRPr="00006169">
        <w:rPr>
          <w:rFonts w:ascii="Arial" w:hAnsi="Arial" w:cs="Arial"/>
        </w:rPr>
        <w:t>Extracto de Pagos Aseguradora de Vida Colseguros S.A. (hoy Allianz Seguros de Vida S.A.)</w:t>
      </w:r>
    </w:p>
    <w:p w14:paraId="4E28ADAC" w14:textId="77777777" w:rsidR="00006169" w:rsidRPr="00006169" w:rsidRDefault="00006169" w:rsidP="00006169">
      <w:pPr>
        <w:widowControl/>
        <w:autoSpaceDE/>
        <w:autoSpaceDN/>
        <w:rPr>
          <w:rFonts w:ascii="Arial" w:eastAsia="Times New Roman" w:hAnsi="Arial" w:cs="Arial"/>
          <w:lang w:eastAsia="es-CO"/>
        </w:rPr>
      </w:pPr>
    </w:p>
    <w:p w14:paraId="1ABE6390" w14:textId="78C9FC68" w:rsidR="00006169" w:rsidRPr="00006169" w:rsidRDefault="00006169" w:rsidP="00006169">
      <w:pPr>
        <w:pStyle w:val="NormalWeb"/>
        <w:spacing w:before="0" w:beforeAutospacing="0" w:after="0" w:afterAutospacing="0" w:line="360" w:lineRule="auto"/>
        <w:jc w:val="both"/>
        <w:rPr>
          <w:rFonts w:ascii="Arial" w:hAnsi="Arial" w:cs="Arial"/>
          <w:sz w:val="22"/>
          <w:szCs w:val="22"/>
        </w:rPr>
      </w:pPr>
      <w:r w:rsidRPr="00006169">
        <w:rPr>
          <w:rFonts w:ascii="Arial" w:hAnsi="Arial" w:cs="Arial"/>
          <w:sz w:val="22"/>
          <w:szCs w:val="22"/>
        </w:rPr>
        <w:t>En igual sentido mi representada puso de</w:t>
      </w:r>
      <w:r w:rsidRPr="00006169">
        <w:rPr>
          <w:rFonts w:ascii="Arial" w:hAnsi="Arial" w:cs="Arial"/>
          <w:sz w:val="22"/>
          <w:szCs w:val="22"/>
        </w:rPr>
        <w:t xml:space="preserve"> presente al asegurado, a través de comunicación GVI-760 y que fue citada en la comunicación GVI-1065, acerca de la cancelación de la Póliza Plan Hoy y Mañana </w:t>
      </w:r>
      <w:proofErr w:type="gramStart"/>
      <w:r w:rsidRPr="00006169">
        <w:rPr>
          <w:rFonts w:ascii="Arial" w:hAnsi="Arial" w:cs="Arial"/>
          <w:sz w:val="22"/>
          <w:szCs w:val="22"/>
        </w:rPr>
        <w:t>Dólares</w:t>
      </w:r>
      <w:proofErr w:type="gramEnd"/>
      <w:r w:rsidRPr="00006169">
        <w:rPr>
          <w:rFonts w:ascii="Arial" w:hAnsi="Arial" w:cs="Arial"/>
          <w:sz w:val="22"/>
          <w:szCs w:val="22"/>
        </w:rPr>
        <w:t xml:space="preserve"> 1210000036-4</w:t>
      </w:r>
      <w:r w:rsidRPr="00006169">
        <w:rPr>
          <w:rFonts w:ascii="Arial" w:hAnsi="Arial" w:cs="Arial"/>
          <w:sz w:val="22"/>
          <w:szCs w:val="22"/>
        </w:rPr>
        <w:t>.</w:t>
      </w:r>
    </w:p>
    <w:p w14:paraId="292DD6B6" w14:textId="77777777" w:rsidR="00006169" w:rsidRPr="00006169" w:rsidRDefault="00006169" w:rsidP="00006169">
      <w:pPr>
        <w:pStyle w:val="NormalWeb"/>
        <w:spacing w:before="0" w:beforeAutospacing="0" w:after="0" w:afterAutospacing="0" w:line="360" w:lineRule="auto"/>
        <w:jc w:val="both"/>
        <w:rPr>
          <w:rFonts w:ascii="Arial" w:hAnsi="Arial" w:cs="Arial"/>
          <w:sz w:val="22"/>
          <w:szCs w:val="22"/>
        </w:rPr>
      </w:pPr>
    </w:p>
    <w:p w14:paraId="40B37032" w14:textId="129E52A5" w:rsidR="00006169" w:rsidRPr="00006169" w:rsidRDefault="00006169" w:rsidP="00006169">
      <w:pPr>
        <w:pStyle w:val="NormalWeb"/>
        <w:spacing w:before="0" w:beforeAutospacing="0" w:after="0" w:afterAutospacing="0" w:line="360" w:lineRule="auto"/>
        <w:jc w:val="both"/>
        <w:rPr>
          <w:rFonts w:ascii="Arial" w:hAnsi="Arial" w:cs="Arial"/>
          <w:sz w:val="22"/>
          <w:szCs w:val="22"/>
        </w:rPr>
      </w:pPr>
      <w:r w:rsidRPr="00006169">
        <w:rPr>
          <w:rFonts w:ascii="Arial" w:hAnsi="Arial" w:cs="Arial"/>
          <w:sz w:val="22"/>
          <w:szCs w:val="22"/>
        </w:rPr>
        <w:t xml:space="preserve">Por lo indicado es necesario solicitar al despacho que considere dentro de su análisis la existencia de un pago de los valores de rescate aplicables a la Póliza </w:t>
      </w:r>
      <w:r w:rsidRPr="00006169">
        <w:rPr>
          <w:rFonts w:ascii="Arial" w:hAnsi="Arial" w:cs="Arial"/>
          <w:sz w:val="22"/>
          <w:szCs w:val="22"/>
        </w:rPr>
        <w:t xml:space="preserve">Plan Hoy y Mañana </w:t>
      </w:r>
      <w:proofErr w:type="gramStart"/>
      <w:r w:rsidRPr="00006169">
        <w:rPr>
          <w:rFonts w:ascii="Arial" w:hAnsi="Arial" w:cs="Arial"/>
          <w:sz w:val="22"/>
          <w:szCs w:val="22"/>
        </w:rPr>
        <w:t>Dólares</w:t>
      </w:r>
      <w:proofErr w:type="gramEnd"/>
      <w:r w:rsidRPr="00006169">
        <w:rPr>
          <w:rFonts w:ascii="Arial" w:hAnsi="Arial" w:cs="Arial"/>
          <w:sz w:val="22"/>
          <w:szCs w:val="22"/>
        </w:rPr>
        <w:t xml:space="preserve"> No. 120000036-4</w:t>
      </w:r>
      <w:r w:rsidRPr="00006169">
        <w:rPr>
          <w:rFonts w:ascii="Arial" w:hAnsi="Arial" w:cs="Arial"/>
          <w:sz w:val="22"/>
          <w:szCs w:val="22"/>
        </w:rPr>
        <w:t xml:space="preserve"> y que en el eventual caso en que se llegue a desconocer la existencia de dicho aseguramiento por parte del demandante, se realice el descuento de las sumas pagas por mi representada el 10 de noviembre de 2004 y que ascienden a $13.656.010.</w:t>
      </w:r>
    </w:p>
    <w:p w14:paraId="08FF7F06" w14:textId="77777777" w:rsidR="00006169" w:rsidRPr="00006169" w:rsidRDefault="00006169" w:rsidP="00006169">
      <w:pPr>
        <w:pStyle w:val="NormalWeb"/>
        <w:spacing w:before="0" w:beforeAutospacing="0" w:after="0" w:afterAutospacing="0" w:line="360" w:lineRule="auto"/>
        <w:jc w:val="both"/>
        <w:rPr>
          <w:rFonts w:ascii="Arial" w:hAnsi="Arial" w:cs="Arial"/>
          <w:sz w:val="22"/>
          <w:szCs w:val="22"/>
        </w:rPr>
      </w:pPr>
    </w:p>
    <w:p w14:paraId="5DB7E996" w14:textId="4395DE90" w:rsidR="00CB4D2D" w:rsidRPr="00006169" w:rsidRDefault="00006169" w:rsidP="00006169">
      <w:pPr>
        <w:pStyle w:val="Prrafodelista"/>
        <w:numPr>
          <w:ilvl w:val="0"/>
          <w:numId w:val="13"/>
        </w:numPr>
        <w:spacing w:line="360" w:lineRule="auto"/>
        <w:jc w:val="both"/>
        <w:rPr>
          <w:rFonts w:ascii="Arial" w:hAnsi="Arial" w:cs="Arial"/>
          <w:b/>
          <w:bCs/>
        </w:rPr>
      </w:pPr>
      <w:r w:rsidRPr="00006169">
        <w:rPr>
          <w:rFonts w:ascii="Arial" w:hAnsi="Arial" w:cs="Arial"/>
          <w:b/>
          <w:bCs/>
        </w:rPr>
        <w:t>EL ERROR NO ES FUENTE DE DERECHO</w:t>
      </w:r>
    </w:p>
    <w:p w14:paraId="67DF0BD7" w14:textId="77777777" w:rsidR="00006169" w:rsidRDefault="00006169" w:rsidP="00006169">
      <w:pPr>
        <w:spacing w:line="360" w:lineRule="auto"/>
        <w:jc w:val="both"/>
        <w:rPr>
          <w:rFonts w:ascii="Arial" w:hAnsi="Arial" w:cs="Arial"/>
        </w:rPr>
      </w:pPr>
    </w:p>
    <w:p w14:paraId="15207142" w14:textId="2C26C465" w:rsidR="00006169" w:rsidRDefault="00006169" w:rsidP="00006169">
      <w:pPr>
        <w:spacing w:line="360" w:lineRule="auto"/>
        <w:jc w:val="both"/>
        <w:rPr>
          <w:rFonts w:ascii="Arial" w:hAnsi="Arial" w:cs="Arial"/>
        </w:rPr>
      </w:pPr>
      <w:r>
        <w:rPr>
          <w:rFonts w:ascii="Arial" w:hAnsi="Arial" w:cs="Arial"/>
        </w:rPr>
        <w:t xml:space="preserve">La parte demandante fundamenta sus pretensiones en una comunicación que fue emitida por mi presentada en el año 019 y con la cual se dio respuesta a una solicitud de información respecto a la </w:t>
      </w:r>
      <w:r w:rsidRPr="00006169">
        <w:rPr>
          <w:rFonts w:ascii="Arial" w:hAnsi="Arial" w:cs="Arial"/>
        </w:rPr>
        <w:t>Póliza de Seguro de Vida Individual Hoy y Mañana Antiguo No. 120300474-2</w:t>
      </w:r>
      <w:r>
        <w:rPr>
          <w:rFonts w:ascii="Arial" w:hAnsi="Arial" w:cs="Arial"/>
        </w:rPr>
        <w:t xml:space="preserve">. Es así </w:t>
      </w:r>
      <w:proofErr w:type="gramStart"/>
      <w:r>
        <w:rPr>
          <w:rFonts w:ascii="Arial" w:hAnsi="Arial" w:cs="Arial"/>
        </w:rPr>
        <w:t>que</w:t>
      </w:r>
      <w:proofErr w:type="gramEnd"/>
      <w:r>
        <w:rPr>
          <w:rFonts w:ascii="Arial" w:hAnsi="Arial" w:cs="Arial"/>
        </w:rPr>
        <w:t xml:space="preserve"> la comunicación emitida por Allianz Seguros de Vida S.A. correspondió a un error que fue subsanado con posterioridad y sobre el cual no puede desprenderse una obligación de pago en cabeza de la compañía, máxime cuando ya se efectuó un pago al señor Álvaro Reina Silva desde el día 10 de noviembre de 2004 por concepto de valores de rescate contenidos en la </w:t>
      </w:r>
      <w:r w:rsidRPr="00006169">
        <w:rPr>
          <w:rFonts w:ascii="Arial" w:hAnsi="Arial" w:cs="Arial"/>
        </w:rPr>
        <w:t xml:space="preserve">Póliza Plan Hoy y Mañana </w:t>
      </w:r>
      <w:proofErr w:type="gramStart"/>
      <w:r w:rsidRPr="00006169">
        <w:rPr>
          <w:rFonts w:ascii="Arial" w:hAnsi="Arial" w:cs="Arial"/>
        </w:rPr>
        <w:t>Dólares</w:t>
      </w:r>
      <w:proofErr w:type="gramEnd"/>
      <w:r w:rsidRPr="00006169">
        <w:rPr>
          <w:rFonts w:ascii="Arial" w:hAnsi="Arial" w:cs="Arial"/>
        </w:rPr>
        <w:t xml:space="preserve"> No. 120000036-4</w:t>
      </w:r>
      <w:r>
        <w:rPr>
          <w:rFonts w:ascii="Arial" w:hAnsi="Arial" w:cs="Arial"/>
        </w:rPr>
        <w:t xml:space="preserve">, la cual como ya se ha indicado tuvo su origen en la propia solicitud realizada por el demandante y que fue pagada con los valores de rescate de la </w:t>
      </w:r>
      <w:r w:rsidRPr="00006169">
        <w:rPr>
          <w:rFonts w:ascii="Arial" w:hAnsi="Arial" w:cs="Arial"/>
        </w:rPr>
        <w:t>Póliza de Seguro de Vida Individual Hoy y Mañana Antiguo No. 120300474-2</w:t>
      </w:r>
      <w:r>
        <w:rPr>
          <w:rFonts w:ascii="Arial" w:hAnsi="Arial" w:cs="Arial"/>
        </w:rPr>
        <w:t>, lo que llevo a la terminación de esta última desde el 27 de octubre del 2000.</w:t>
      </w:r>
    </w:p>
    <w:p w14:paraId="39AB0EF3" w14:textId="77777777" w:rsidR="00006169" w:rsidRDefault="00006169" w:rsidP="00006169">
      <w:pPr>
        <w:spacing w:line="360" w:lineRule="auto"/>
        <w:jc w:val="both"/>
        <w:rPr>
          <w:rFonts w:ascii="Arial" w:hAnsi="Arial" w:cs="Arial"/>
        </w:rPr>
      </w:pPr>
    </w:p>
    <w:p w14:paraId="6C62B368" w14:textId="324FEB32" w:rsidR="00006169" w:rsidRPr="00BE14BD" w:rsidRDefault="00006169" w:rsidP="00006169">
      <w:pPr>
        <w:spacing w:line="360" w:lineRule="auto"/>
        <w:jc w:val="both"/>
        <w:rPr>
          <w:rFonts w:ascii="Arial" w:hAnsi="Arial" w:cs="Arial"/>
        </w:rPr>
      </w:pPr>
      <w:r>
        <w:rPr>
          <w:rFonts w:ascii="Arial" w:hAnsi="Arial" w:cs="Arial"/>
        </w:rPr>
        <w:t>Como se ha indicado. mi representada</w:t>
      </w:r>
      <w:r w:rsidRPr="00BE14BD">
        <w:rPr>
          <w:rFonts w:ascii="Arial" w:hAnsi="Arial" w:cs="Arial"/>
        </w:rPr>
        <w:t xml:space="preserve"> expidió comunicación con fecha del 09 de julio del 2019 a través de oficio con radicado GVI-1065, en donde se puso de presente que la Póliza Vida Individual hoy y mañana plan temporal a edad 80 años con participación No. 1203004749-2 termino su vigencia desde el 27 de octubre del 2000 y así mismo </w:t>
      </w:r>
      <w:r>
        <w:rPr>
          <w:rFonts w:ascii="Arial" w:hAnsi="Arial" w:cs="Arial"/>
        </w:rPr>
        <w:t xml:space="preserve">la </w:t>
      </w:r>
      <w:r w:rsidRPr="00BE14BD">
        <w:rPr>
          <w:rFonts w:ascii="Arial" w:hAnsi="Arial" w:cs="Arial"/>
        </w:rPr>
        <w:t xml:space="preserve">Póliza de Vida Hoy y Mañana </w:t>
      </w:r>
      <w:proofErr w:type="gramStart"/>
      <w:r w:rsidRPr="00BE14BD">
        <w:rPr>
          <w:rFonts w:ascii="Arial" w:hAnsi="Arial" w:cs="Arial"/>
        </w:rPr>
        <w:t>Dólares</w:t>
      </w:r>
      <w:proofErr w:type="gramEnd"/>
      <w:r w:rsidRPr="00BE14BD">
        <w:rPr>
          <w:rFonts w:ascii="Arial" w:hAnsi="Arial" w:cs="Arial"/>
        </w:rPr>
        <w:t xml:space="preserve"> No. 1210000036-4 fue rescindid</w:t>
      </w:r>
      <w:r>
        <w:rPr>
          <w:rFonts w:ascii="Arial" w:hAnsi="Arial" w:cs="Arial"/>
        </w:rPr>
        <w:t>a</w:t>
      </w:r>
      <w:r w:rsidRPr="00BE14BD">
        <w:rPr>
          <w:rFonts w:ascii="Arial" w:hAnsi="Arial" w:cs="Arial"/>
        </w:rPr>
        <w:t xml:space="preserve"> el 08 de octubre de 2004.</w:t>
      </w:r>
    </w:p>
    <w:p w14:paraId="218997BE" w14:textId="77777777" w:rsidR="00006169" w:rsidRPr="00BE14BD" w:rsidRDefault="00006169" w:rsidP="00006169">
      <w:pPr>
        <w:spacing w:line="360" w:lineRule="auto"/>
        <w:jc w:val="both"/>
        <w:rPr>
          <w:rFonts w:ascii="Arial" w:hAnsi="Arial" w:cs="Arial"/>
        </w:rPr>
      </w:pPr>
    </w:p>
    <w:p w14:paraId="368F0A59" w14:textId="77777777" w:rsidR="00006169" w:rsidRPr="00BE14BD" w:rsidRDefault="00006169" w:rsidP="00006169">
      <w:pPr>
        <w:spacing w:line="360" w:lineRule="auto"/>
        <w:jc w:val="center"/>
        <w:rPr>
          <w:rFonts w:ascii="Arial" w:hAnsi="Arial" w:cs="Arial"/>
        </w:rPr>
      </w:pPr>
      <w:r w:rsidRPr="00BE14BD">
        <w:rPr>
          <w:rFonts w:ascii="Arial" w:hAnsi="Arial" w:cs="Arial"/>
          <w:noProof/>
        </w:rPr>
        <w:lastRenderedPageBreak/>
        <w:drawing>
          <wp:inline distT="0" distB="0" distL="0" distR="0" wp14:anchorId="5B4FF5FB" wp14:editId="259C983E">
            <wp:extent cx="5048955" cy="2962688"/>
            <wp:effectExtent l="0" t="0" r="0" b="9525"/>
            <wp:docPr id="153399147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4467" name="Imagen 1" descr="Texto, Carta&#10;&#10;El contenido generado por IA puede ser incorrecto."/>
                    <pic:cNvPicPr/>
                  </pic:nvPicPr>
                  <pic:blipFill>
                    <a:blip r:embed="rId11"/>
                    <a:stretch>
                      <a:fillRect/>
                    </a:stretch>
                  </pic:blipFill>
                  <pic:spPr>
                    <a:xfrm>
                      <a:off x="0" y="0"/>
                      <a:ext cx="5048955" cy="2962688"/>
                    </a:xfrm>
                    <a:prstGeom prst="rect">
                      <a:avLst/>
                    </a:prstGeom>
                  </pic:spPr>
                </pic:pic>
              </a:graphicData>
            </a:graphic>
          </wp:inline>
        </w:drawing>
      </w:r>
    </w:p>
    <w:p w14:paraId="288CC642" w14:textId="77777777" w:rsidR="00006169" w:rsidRPr="00BE14BD" w:rsidRDefault="00006169" w:rsidP="00006169">
      <w:pPr>
        <w:spacing w:line="360" w:lineRule="auto"/>
        <w:jc w:val="both"/>
        <w:rPr>
          <w:rFonts w:ascii="Arial" w:hAnsi="Arial" w:cs="Arial"/>
        </w:rPr>
      </w:pPr>
    </w:p>
    <w:p w14:paraId="3B9EA838" w14:textId="77777777" w:rsidR="00006169" w:rsidRPr="00BE14BD" w:rsidRDefault="00006169" w:rsidP="00006169">
      <w:pPr>
        <w:spacing w:line="360" w:lineRule="auto"/>
        <w:ind w:left="851" w:right="851"/>
        <w:jc w:val="both"/>
        <w:rPr>
          <w:rFonts w:ascii="Arial" w:hAnsi="Arial" w:cs="Arial"/>
        </w:rPr>
      </w:pPr>
      <w:r w:rsidRPr="00BE14BD">
        <w:rPr>
          <w:rFonts w:ascii="Arial" w:hAnsi="Arial" w:cs="Arial"/>
          <w:b/>
          <w:bCs/>
        </w:rPr>
        <w:t>Documento:</w:t>
      </w:r>
      <w:r w:rsidRPr="00BE14BD">
        <w:rPr>
          <w:rFonts w:ascii="Arial" w:hAnsi="Arial" w:cs="Arial"/>
        </w:rPr>
        <w:t xml:space="preserve"> Comunicación GVI-1065 del 09 de julio de 2019 emitida por Allianz Seguros de Vida S.A.</w:t>
      </w:r>
    </w:p>
    <w:p w14:paraId="50A848CE" w14:textId="77777777" w:rsidR="00006169" w:rsidRPr="00BE14BD" w:rsidRDefault="00006169" w:rsidP="00006169">
      <w:pPr>
        <w:spacing w:line="360" w:lineRule="auto"/>
        <w:ind w:left="851" w:right="851"/>
        <w:jc w:val="both"/>
        <w:rPr>
          <w:rFonts w:ascii="Arial" w:hAnsi="Arial" w:cs="Arial"/>
          <w:i/>
          <w:iCs/>
        </w:rPr>
      </w:pPr>
      <w:r w:rsidRPr="00BE14BD">
        <w:rPr>
          <w:rFonts w:ascii="Arial" w:hAnsi="Arial" w:cs="Arial"/>
          <w:b/>
          <w:bCs/>
        </w:rPr>
        <w:t>Establece:</w:t>
      </w:r>
      <w:r w:rsidRPr="00BE14BD">
        <w:rPr>
          <w:rFonts w:ascii="Arial" w:hAnsi="Arial" w:cs="Arial"/>
        </w:rPr>
        <w:t xml:space="preserve"> </w:t>
      </w:r>
      <w:r w:rsidRPr="00BE14BD">
        <w:rPr>
          <w:rFonts w:ascii="Arial" w:hAnsi="Arial" w:cs="Arial"/>
          <w:i/>
          <w:iCs/>
        </w:rPr>
        <w:t xml:space="preserve">“Dando alcance a la comunicación GVI-806 nos permitimos informarle </w:t>
      </w:r>
      <w:proofErr w:type="gramStart"/>
      <w:r w:rsidRPr="00BE14BD">
        <w:rPr>
          <w:rFonts w:ascii="Arial" w:hAnsi="Arial" w:cs="Arial"/>
          <w:i/>
          <w:iCs/>
        </w:rPr>
        <w:t>que</w:t>
      </w:r>
      <w:proofErr w:type="gramEnd"/>
      <w:r w:rsidRPr="00BE14BD">
        <w:rPr>
          <w:rFonts w:ascii="Arial" w:hAnsi="Arial" w:cs="Arial"/>
          <w:i/>
          <w:iCs/>
        </w:rPr>
        <w:t xml:space="preserve"> </w:t>
      </w:r>
      <w:proofErr w:type="gramStart"/>
      <w:r w:rsidRPr="00BE14BD">
        <w:rPr>
          <w:rFonts w:ascii="Arial" w:hAnsi="Arial" w:cs="Arial"/>
          <w:i/>
          <w:iCs/>
        </w:rPr>
        <w:t>de acuerdo a</w:t>
      </w:r>
      <w:proofErr w:type="gramEnd"/>
      <w:r w:rsidRPr="00BE14BD">
        <w:rPr>
          <w:rFonts w:ascii="Arial" w:hAnsi="Arial" w:cs="Arial"/>
          <w:i/>
          <w:iCs/>
        </w:rPr>
        <w:t xml:space="preserve"> su solicitud de rescisión de la póliza en asunto, procedimos a revisar la liquidación de los valores reportados en la certificación mencionada al inicio de este párrafo, encontrando que lamentablemente se produjo un error en el proceso de su solicitud por lo cual le ofrecemos nuestras más sinceras disculpas por la confusión generada.</w:t>
      </w:r>
    </w:p>
    <w:p w14:paraId="62FDE638" w14:textId="77777777" w:rsidR="00006169" w:rsidRPr="00BE14BD" w:rsidRDefault="00006169" w:rsidP="00006169">
      <w:pPr>
        <w:spacing w:line="360" w:lineRule="auto"/>
        <w:ind w:left="851" w:right="851"/>
        <w:jc w:val="both"/>
        <w:rPr>
          <w:rFonts w:ascii="Arial" w:hAnsi="Arial" w:cs="Arial"/>
          <w:i/>
          <w:iCs/>
        </w:rPr>
      </w:pPr>
      <w:r w:rsidRPr="00BE14BD">
        <w:rPr>
          <w:rFonts w:ascii="Arial" w:hAnsi="Arial" w:cs="Arial"/>
          <w:i/>
          <w:iCs/>
        </w:rPr>
        <w:t xml:space="preserve">La Póliza de vida Hoy y Mañana Antiguo No. 1203004749-2 sobre la cual realizó la solicitud se encuentra en estado no vigente a partir de la fecha 27 de octubre de 2000, dado a que los valores correspondientes fueron aplicados para el pago de la prima de una nueva póliza adquirida en dólares denominada, Plan Hoy y Mañana </w:t>
      </w:r>
      <w:proofErr w:type="gramStart"/>
      <w:r w:rsidRPr="00BE14BD">
        <w:rPr>
          <w:rFonts w:ascii="Arial" w:hAnsi="Arial" w:cs="Arial"/>
          <w:i/>
          <w:iCs/>
        </w:rPr>
        <w:t>Dólares</w:t>
      </w:r>
      <w:proofErr w:type="gramEnd"/>
      <w:r w:rsidRPr="00BE14BD">
        <w:rPr>
          <w:rFonts w:ascii="Arial" w:hAnsi="Arial" w:cs="Arial"/>
          <w:i/>
          <w:iCs/>
        </w:rPr>
        <w:t xml:space="preserve"> 1210000036-4 la cual fue rescindida en la fecha 08/10/2004 tal como se informó en comunicación GVI-760.”</w:t>
      </w:r>
    </w:p>
    <w:p w14:paraId="4175D4F3" w14:textId="77777777" w:rsidR="00006169" w:rsidRPr="00BE14BD" w:rsidRDefault="00006169" w:rsidP="00006169">
      <w:pPr>
        <w:spacing w:line="360" w:lineRule="auto"/>
        <w:jc w:val="both"/>
        <w:rPr>
          <w:rFonts w:ascii="Arial" w:hAnsi="Arial" w:cs="Arial"/>
        </w:rPr>
      </w:pPr>
    </w:p>
    <w:p w14:paraId="35879266" w14:textId="0305CEB2" w:rsidR="00006169" w:rsidRDefault="00006169" w:rsidP="00006169">
      <w:pPr>
        <w:spacing w:line="360" w:lineRule="auto"/>
        <w:jc w:val="both"/>
        <w:rPr>
          <w:rFonts w:ascii="Arial" w:hAnsi="Arial" w:cs="Arial"/>
        </w:rPr>
      </w:pPr>
      <w:r w:rsidRPr="00BE14BD">
        <w:rPr>
          <w:rFonts w:ascii="Arial" w:hAnsi="Arial" w:cs="Arial"/>
        </w:rPr>
        <w:t>En efecto, atendiendo a la situación que fue despejada al señor REINA SILVA, no es procedente considerar que la comunicación con número GVI-806 trae consigo la adquisición de una obligación en cabeza de Allianz Seguros S.A.</w:t>
      </w:r>
      <w:r>
        <w:rPr>
          <w:rFonts w:ascii="Arial" w:hAnsi="Arial" w:cs="Arial"/>
        </w:rPr>
        <w:t xml:space="preserve"> o por demás es una fuente de derecho de la cual se pueda estructurar una pretensión como la contenida en la demanda, pues la misma no</w:t>
      </w:r>
      <w:r w:rsidRPr="00BE14BD">
        <w:rPr>
          <w:rFonts w:ascii="Arial" w:hAnsi="Arial" w:cs="Arial"/>
        </w:rPr>
        <w:t xml:space="preserve"> impone un carácter vinculante para la compañía aseguradora que lleve a prosperar las pretensiones de la demanda respecto al valor de rescate garantizado por cancelación anticipada, pues, es claro que la Póliza Vida Individual hoy y mañana plan temporal a edad 80 años con participación No. 1203004749-2 finalizó su vigencia desde el 27 de octubre de 2000 y</w:t>
      </w:r>
      <w:r>
        <w:rPr>
          <w:rFonts w:ascii="Arial" w:hAnsi="Arial" w:cs="Arial"/>
        </w:rPr>
        <w:t xml:space="preserve"> sus valores de rescate fueron utilizados para el pago de </w:t>
      </w:r>
      <w:proofErr w:type="spellStart"/>
      <w:r>
        <w:rPr>
          <w:rFonts w:ascii="Arial" w:hAnsi="Arial" w:cs="Arial"/>
        </w:rPr>
        <w:t>als</w:t>
      </w:r>
      <w:proofErr w:type="spellEnd"/>
      <w:r>
        <w:rPr>
          <w:rFonts w:ascii="Arial" w:hAnsi="Arial" w:cs="Arial"/>
        </w:rPr>
        <w:t xml:space="preserve"> primas de </w:t>
      </w:r>
      <w:r w:rsidRPr="00BE14BD">
        <w:rPr>
          <w:rFonts w:ascii="Arial" w:hAnsi="Arial" w:cs="Arial"/>
        </w:rPr>
        <w:t>la póliza denominada</w:t>
      </w:r>
      <w:r w:rsidRPr="00BE14BD">
        <w:rPr>
          <w:rFonts w:ascii="Arial" w:hAnsi="Arial" w:cs="Arial"/>
          <w:i/>
          <w:iCs/>
        </w:rPr>
        <w:t xml:space="preserve"> </w:t>
      </w:r>
      <w:r w:rsidRPr="00BE14BD">
        <w:rPr>
          <w:rFonts w:ascii="Arial" w:hAnsi="Arial" w:cs="Arial"/>
        </w:rPr>
        <w:t>Plan Hoy y Mañana Dólares 1210000036-4</w:t>
      </w:r>
      <w:r>
        <w:rPr>
          <w:rFonts w:ascii="Arial" w:hAnsi="Arial" w:cs="Arial"/>
        </w:rPr>
        <w:t>, la cual estuvo vigente hasta el año 2004 en donde se realizó el pago de las sumas de rescate al demandante, es decir, no existe obligación alguna en cabeza de Allianz Seguro de  Vida S.A.</w:t>
      </w:r>
    </w:p>
    <w:p w14:paraId="4D606BCB" w14:textId="77777777" w:rsidR="00006169" w:rsidRPr="00006169" w:rsidRDefault="00006169" w:rsidP="00006169">
      <w:pPr>
        <w:spacing w:line="360" w:lineRule="auto"/>
        <w:jc w:val="both"/>
        <w:rPr>
          <w:rFonts w:ascii="Arial" w:hAnsi="Arial" w:cs="Arial"/>
        </w:rPr>
      </w:pPr>
    </w:p>
    <w:p w14:paraId="16DB9988" w14:textId="7E781A8F" w:rsidR="00E44382" w:rsidRPr="00BE14BD" w:rsidRDefault="00E44382" w:rsidP="00925C51">
      <w:pPr>
        <w:pStyle w:val="Prrafodelista"/>
        <w:numPr>
          <w:ilvl w:val="0"/>
          <w:numId w:val="13"/>
        </w:numPr>
        <w:spacing w:line="360" w:lineRule="auto"/>
        <w:jc w:val="both"/>
        <w:rPr>
          <w:rFonts w:ascii="Arial" w:hAnsi="Arial" w:cs="Arial"/>
          <w:b/>
          <w:bCs/>
          <w:shd w:val="clear" w:color="auto" w:fill="FFFFFF"/>
        </w:rPr>
      </w:pPr>
      <w:r w:rsidRPr="00BE14BD">
        <w:rPr>
          <w:rFonts w:ascii="Arial" w:hAnsi="Arial" w:cs="Arial"/>
          <w:b/>
          <w:bCs/>
          <w:shd w:val="clear" w:color="auto" w:fill="FFFFFF"/>
        </w:rPr>
        <w:t>COMPENSACIÓN</w:t>
      </w:r>
    </w:p>
    <w:p w14:paraId="6E9284F7" w14:textId="77777777" w:rsidR="00E44382" w:rsidRPr="00EA5753" w:rsidRDefault="00E44382" w:rsidP="00670B73">
      <w:pPr>
        <w:spacing w:line="360" w:lineRule="auto"/>
        <w:jc w:val="both"/>
        <w:rPr>
          <w:rFonts w:ascii="Arial" w:hAnsi="Arial" w:cs="Arial"/>
        </w:rPr>
      </w:pPr>
    </w:p>
    <w:p w14:paraId="3995B20E" w14:textId="61E1275A" w:rsidR="00E44382" w:rsidRPr="00BE14BD" w:rsidRDefault="00E44382" w:rsidP="00670B73">
      <w:pPr>
        <w:spacing w:line="360" w:lineRule="auto"/>
        <w:jc w:val="both"/>
        <w:rPr>
          <w:rFonts w:ascii="Arial" w:hAnsi="Arial" w:cs="Arial"/>
        </w:rPr>
      </w:pPr>
      <w:r w:rsidRPr="00BE14BD">
        <w:rPr>
          <w:rFonts w:ascii="Arial" w:hAnsi="Arial" w:cs="Arial"/>
        </w:rPr>
        <w:t>Es necesario señalar que en el evento en el cual haya saldos adeudados por el señor Álvaro Re</w:t>
      </w:r>
      <w:r w:rsidR="00F507B8" w:rsidRPr="00BE14BD">
        <w:rPr>
          <w:rFonts w:ascii="Arial" w:hAnsi="Arial" w:cs="Arial"/>
        </w:rPr>
        <w:t>i</w:t>
      </w:r>
      <w:r w:rsidRPr="00BE14BD">
        <w:rPr>
          <w:rFonts w:ascii="Arial" w:hAnsi="Arial" w:cs="Arial"/>
        </w:rPr>
        <w:t xml:space="preserve">na </w:t>
      </w:r>
      <w:r w:rsidRPr="00BE14BD">
        <w:rPr>
          <w:rFonts w:ascii="Arial" w:hAnsi="Arial" w:cs="Arial"/>
        </w:rPr>
        <w:lastRenderedPageBreak/>
        <w:t xml:space="preserve">Silva, debe compensarse el valor de las eventuales condenas impuestas a mi prohijada con los montos adeudados por este. En ese sentido, es necesario traer a colación que la compensación, como modo de extinción de las obligaciones, está regulada en el artículo 1714 del Código Civil. </w:t>
      </w:r>
    </w:p>
    <w:p w14:paraId="51E1EA4F" w14:textId="77777777" w:rsidR="00670B73" w:rsidRPr="00BE14BD" w:rsidRDefault="00670B73" w:rsidP="00670B73">
      <w:pPr>
        <w:spacing w:line="360" w:lineRule="auto"/>
        <w:jc w:val="both"/>
        <w:rPr>
          <w:rFonts w:ascii="Arial" w:hAnsi="Arial" w:cs="Arial"/>
        </w:rPr>
      </w:pPr>
    </w:p>
    <w:p w14:paraId="6055EA61" w14:textId="0C2969CE" w:rsidR="00BC0E6C" w:rsidRPr="00BE14BD" w:rsidRDefault="00BC0E6C" w:rsidP="00925C51">
      <w:pPr>
        <w:pStyle w:val="Prrafodelista"/>
        <w:numPr>
          <w:ilvl w:val="0"/>
          <w:numId w:val="13"/>
        </w:numPr>
        <w:spacing w:line="360" w:lineRule="auto"/>
        <w:rPr>
          <w:rFonts w:ascii="Arial" w:hAnsi="Arial" w:cs="Arial"/>
          <w:b/>
          <w:bCs/>
          <w:shd w:val="clear" w:color="auto" w:fill="FFFFFF"/>
        </w:rPr>
      </w:pPr>
      <w:r w:rsidRPr="00BE14BD">
        <w:rPr>
          <w:rFonts w:ascii="Arial" w:hAnsi="Arial" w:cs="Arial"/>
          <w:b/>
          <w:bCs/>
          <w:shd w:val="clear" w:color="auto" w:fill="FFFFFF"/>
        </w:rPr>
        <w:t>GENÉRICA O INNOMINADA Y OTRAS.</w:t>
      </w:r>
    </w:p>
    <w:p w14:paraId="5B0D8140" w14:textId="77777777" w:rsidR="00BC0E6C" w:rsidRPr="00BE14BD" w:rsidRDefault="00BC0E6C" w:rsidP="00670B73">
      <w:pPr>
        <w:spacing w:line="360" w:lineRule="auto"/>
        <w:ind w:left="360"/>
        <w:contextualSpacing/>
        <w:jc w:val="both"/>
        <w:rPr>
          <w:rFonts w:ascii="Arial" w:hAnsi="Arial" w:cs="Arial"/>
          <w:b/>
          <w:bCs/>
          <w:shd w:val="clear" w:color="auto" w:fill="FFFFFF"/>
          <w:lang w:eastAsia="es-ES"/>
        </w:rPr>
      </w:pPr>
    </w:p>
    <w:p w14:paraId="30245150" w14:textId="77777777" w:rsidR="00BC0E6C" w:rsidRPr="00BE14BD" w:rsidRDefault="00BC0E6C" w:rsidP="00670B73">
      <w:pPr>
        <w:spacing w:line="360" w:lineRule="auto"/>
        <w:jc w:val="both"/>
        <w:rPr>
          <w:rFonts w:ascii="Arial" w:eastAsia="Times New Roman" w:hAnsi="Arial" w:cs="Arial"/>
          <w:b/>
          <w:shd w:val="clear" w:color="auto" w:fill="FFFFFF"/>
        </w:rPr>
      </w:pPr>
      <w:r w:rsidRPr="00BE14BD">
        <w:rPr>
          <w:rFonts w:ascii="Arial" w:eastAsia="Times New Roman" w:hAnsi="Arial" w:cs="Arial"/>
          <w:shd w:val="clear" w:color="auto" w:fill="FFFFFF"/>
        </w:rPr>
        <w:t xml:space="preserve">En atención a las disposiciones contenidas en el artículo 282 del CGP solicito al Despacho declarar cualquier otra excepción que resulte probada en el curso del proceso, derivada de la Ley, incluida la de prescripción de las acciones derivadas del contrato de seguro en cabeza del Accionante (1081 C. Co). </w:t>
      </w:r>
    </w:p>
    <w:p w14:paraId="7C503477" w14:textId="77777777" w:rsidR="00BC0E6C" w:rsidRPr="00BE14BD" w:rsidRDefault="00BC0E6C" w:rsidP="006F58C6">
      <w:pPr>
        <w:spacing w:line="360" w:lineRule="auto"/>
        <w:jc w:val="both"/>
        <w:rPr>
          <w:rFonts w:ascii="Arial" w:hAnsi="Arial" w:cs="Arial"/>
          <w:bCs/>
          <w:shd w:val="clear" w:color="auto" w:fill="FFFFFF"/>
          <w:lang w:eastAsia="es-ES"/>
        </w:rPr>
      </w:pPr>
    </w:p>
    <w:p w14:paraId="2BF9A13C" w14:textId="77777777" w:rsidR="00BC0E6C" w:rsidRPr="00BE14BD" w:rsidRDefault="00BC0E6C" w:rsidP="006F58C6">
      <w:pPr>
        <w:spacing w:line="360" w:lineRule="auto"/>
        <w:jc w:val="both"/>
        <w:rPr>
          <w:rFonts w:ascii="Arial" w:hAnsi="Arial" w:cs="Arial"/>
          <w:lang w:eastAsia="es-ES"/>
        </w:rPr>
      </w:pPr>
      <w:r w:rsidRPr="00BE14BD">
        <w:rPr>
          <w:rFonts w:ascii="Arial" w:hAnsi="Arial" w:cs="Arial"/>
          <w:lang w:eastAsia="es-ES"/>
        </w:rPr>
        <w:t>Por las razones expuestas, solicito respetuosamente declarar probada esta excepción.</w:t>
      </w:r>
    </w:p>
    <w:p w14:paraId="2B6C3713" w14:textId="77777777" w:rsidR="00F54DE9" w:rsidRPr="00BE14BD" w:rsidRDefault="00F54DE9" w:rsidP="006F58C6">
      <w:pPr>
        <w:spacing w:line="360" w:lineRule="auto"/>
        <w:jc w:val="both"/>
        <w:rPr>
          <w:rFonts w:ascii="Arial" w:hAnsi="Arial" w:cs="Arial"/>
          <w:lang w:eastAsia="es-ES"/>
        </w:rPr>
      </w:pPr>
    </w:p>
    <w:p w14:paraId="2C206147" w14:textId="77777777" w:rsidR="00BC0E6C" w:rsidRPr="00BE14BD" w:rsidRDefault="00BC0E6C" w:rsidP="006F58C6">
      <w:pPr>
        <w:pStyle w:val="Ttulo1"/>
        <w:rPr>
          <w:rFonts w:cs="Arial"/>
          <w:szCs w:val="22"/>
        </w:rPr>
      </w:pPr>
      <w:r w:rsidRPr="00BE14BD">
        <w:rPr>
          <w:rFonts w:cs="Arial"/>
          <w:szCs w:val="22"/>
        </w:rPr>
        <w:t>MEDIOS DE PRUEBA</w:t>
      </w:r>
    </w:p>
    <w:p w14:paraId="71409F21" w14:textId="77777777" w:rsidR="00BC0E6C" w:rsidRPr="00BE14BD" w:rsidRDefault="00BC0E6C" w:rsidP="006F58C6">
      <w:pPr>
        <w:pStyle w:val="NormalWeb"/>
        <w:spacing w:before="0" w:beforeAutospacing="0" w:after="0" w:afterAutospacing="0" w:line="360" w:lineRule="auto"/>
        <w:jc w:val="both"/>
        <w:rPr>
          <w:rFonts w:ascii="Arial" w:hAnsi="Arial" w:cs="Arial"/>
          <w:sz w:val="22"/>
          <w:szCs w:val="22"/>
        </w:rPr>
      </w:pPr>
    </w:p>
    <w:p w14:paraId="5725B9FC" w14:textId="77777777" w:rsidR="00BC0E6C" w:rsidRPr="00BE14BD" w:rsidRDefault="00BC0E6C" w:rsidP="006F58C6">
      <w:pPr>
        <w:pStyle w:val="NormalWeb"/>
        <w:spacing w:before="0" w:beforeAutospacing="0" w:after="0" w:afterAutospacing="0" w:line="360" w:lineRule="auto"/>
        <w:jc w:val="both"/>
        <w:rPr>
          <w:rFonts w:ascii="Arial" w:hAnsi="Arial" w:cs="Arial"/>
          <w:sz w:val="22"/>
          <w:szCs w:val="22"/>
        </w:rPr>
      </w:pPr>
      <w:r w:rsidRPr="00BE14BD">
        <w:rPr>
          <w:rFonts w:ascii="Arial" w:hAnsi="Arial" w:cs="Arial"/>
          <w:sz w:val="22"/>
          <w:szCs w:val="22"/>
        </w:rPr>
        <w:t xml:space="preserve">Solicito respetuosamente se decreten como pruebas las siguientes: </w:t>
      </w:r>
    </w:p>
    <w:p w14:paraId="5D5CE245" w14:textId="77777777" w:rsidR="00BC0E6C" w:rsidRPr="00BE14BD" w:rsidRDefault="00BC0E6C" w:rsidP="006F58C6">
      <w:pPr>
        <w:pStyle w:val="NormalWeb"/>
        <w:spacing w:before="0" w:beforeAutospacing="0" w:after="0" w:afterAutospacing="0" w:line="360" w:lineRule="auto"/>
        <w:jc w:val="both"/>
        <w:rPr>
          <w:rFonts w:ascii="Arial" w:hAnsi="Arial" w:cs="Arial"/>
          <w:sz w:val="22"/>
          <w:szCs w:val="22"/>
        </w:rPr>
      </w:pPr>
    </w:p>
    <w:p w14:paraId="4F615638" w14:textId="77777777" w:rsidR="00BC0E6C" w:rsidRPr="00BE14BD" w:rsidRDefault="00BC0E6C" w:rsidP="006F58C6">
      <w:pPr>
        <w:pStyle w:val="Ttulo2"/>
        <w:numPr>
          <w:ilvl w:val="0"/>
          <w:numId w:val="3"/>
        </w:numPr>
        <w:rPr>
          <w:rFonts w:cs="Arial"/>
          <w:szCs w:val="22"/>
        </w:rPr>
      </w:pPr>
      <w:r w:rsidRPr="00BE14BD">
        <w:rPr>
          <w:rFonts w:cs="Arial"/>
          <w:szCs w:val="22"/>
        </w:rPr>
        <w:t xml:space="preserve">DOCUMENTALES </w:t>
      </w:r>
    </w:p>
    <w:p w14:paraId="6435846C" w14:textId="77777777" w:rsidR="00BC0E6C" w:rsidRPr="00BE14BD" w:rsidRDefault="00BC0E6C" w:rsidP="00780E64">
      <w:pPr>
        <w:spacing w:line="360" w:lineRule="auto"/>
        <w:rPr>
          <w:rFonts w:ascii="Arial" w:hAnsi="Arial" w:cs="Arial"/>
          <w:lang w:eastAsia="es-CO"/>
        </w:rPr>
      </w:pPr>
    </w:p>
    <w:p w14:paraId="0461DE8D" w14:textId="4B147081" w:rsidR="00C07360" w:rsidRPr="007C6C08" w:rsidRDefault="00BC0E6C" w:rsidP="004E5EC2">
      <w:pPr>
        <w:pStyle w:val="NormalWeb"/>
        <w:numPr>
          <w:ilvl w:val="1"/>
          <w:numId w:val="3"/>
        </w:numPr>
        <w:spacing w:before="0" w:beforeAutospacing="0" w:after="0" w:afterAutospacing="0" w:line="360" w:lineRule="auto"/>
        <w:jc w:val="both"/>
        <w:rPr>
          <w:rFonts w:ascii="Arial" w:hAnsi="Arial" w:cs="Arial"/>
          <w:sz w:val="22"/>
          <w:szCs w:val="22"/>
        </w:rPr>
      </w:pPr>
      <w:r w:rsidRPr="00BE14BD">
        <w:rPr>
          <w:rFonts w:ascii="Arial" w:hAnsi="Arial" w:cs="Arial"/>
          <w:sz w:val="22"/>
          <w:szCs w:val="22"/>
        </w:rPr>
        <w:t xml:space="preserve">Copia de </w:t>
      </w:r>
      <w:r w:rsidR="006B7AEF" w:rsidRPr="00BE14BD">
        <w:rPr>
          <w:rFonts w:ascii="Arial" w:hAnsi="Arial" w:cs="Arial"/>
          <w:sz w:val="22"/>
          <w:szCs w:val="22"/>
        </w:rPr>
        <w:t xml:space="preserve">la </w:t>
      </w:r>
      <w:bookmarkStart w:id="6" w:name="_Hlk207193957"/>
      <w:r w:rsidR="006B7AEF" w:rsidRPr="00BE14BD">
        <w:rPr>
          <w:rFonts w:ascii="Arial" w:hAnsi="Arial" w:cs="Arial"/>
          <w:sz w:val="22"/>
          <w:szCs w:val="22"/>
        </w:rPr>
        <w:t xml:space="preserve">Póliza Vida Individual hoy y mañana plan temporal a edad 80 años con participación No. </w:t>
      </w:r>
      <w:r w:rsidR="006B7AEF" w:rsidRPr="007C6C08">
        <w:rPr>
          <w:rFonts w:ascii="Arial" w:hAnsi="Arial" w:cs="Arial"/>
          <w:sz w:val="22"/>
          <w:szCs w:val="22"/>
        </w:rPr>
        <w:t>1203004749-2</w:t>
      </w:r>
      <w:bookmarkEnd w:id="6"/>
      <w:r w:rsidR="006B7AEF" w:rsidRPr="007C6C08">
        <w:rPr>
          <w:rFonts w:ascii="Arial" w:hAnsi="Arial" w:cs="Arial"/>
          <w:sz w:val="22"/>
          <w:szCs w:val="22"/>
        </w:rPr>
        <w:t xml:space="preserve"> con sus condiciones generales y especiales.</w:t>
      </w:r>
    </w:p>
    <w:p w14:paraId="584842E1" w14:textId="0DC3DF91" w:rsidR="007C6C08" w:rsidRDefault="007C6C08" w:rsidP="004E5EC2">
      <w:pPr>
        <w:pStyle w:val="NormalWeb"/>
        <w:numPr>
          <w:ilvl w:val="1"/>
          <w:numId w:val="3"/>
        </w:numPr>
        <w:spacing w:before="0" w:beforeAutospacing="0" w:after="0" w:afterAutospacing="0" w:line="360" w:lineRule="auto"/>
        <w:jc w:val="both"/>
        <w:rPr>
          <w:rFonts w:ascii="Arial" w:hAnsi="Arial" w:cs="Arial"/>
          <w:sz w:val="22"/>
          <w:szCs w:val="22"/>
        </w:rPr>
      </w:pPr>
      <w:r w:rsidRPr="007C6C08">
        <w:rPr>
          <w:rFonts w:ascii="Arial" w:hAnsi="Arial" w:cs="Arial"/>
          <w:sz w:val="22"/>
          <w:szCs w:val="22"/>
        </w:rPr>
        <w:t xml:space="preserve">Copia de la </w:t>
      </w:r>
      <w:bookmarkStart w:id="7" w:name="_Hlk207193973"/>
      <w:r w:rsidRPr="007C6C08">
        <w:rPr>
          <w:rFonts w:ascii="Arial" w:hAnsi="Arial" w:cs="Arial"/>
          <w:sz w:val="22"/>
          <w:szCs w:val="22"/>
        </w:rPr>
        <w:t xml:space="preserve">Póliza Plan Hoy y Mañana </w:t>
      </w:r>
      <w:proofErr w:type="gramStart"/>
      <w:r w:rsidRPr="007C6C08">
        <w:rPr>
          <w:rFonts w:ascii="Arial" w:hAnsi="Arial" w:cs="Arial"/>
          <w:sz w:val="22"/>
          <w:szCs w:val="22"/>
        </w:rPr>
        <w:t>Dólares</w:t>
      </w:r>
      <w:proofErr w:type="gramEnd"/>
      <w:r w:rsidRPr="007C6C08">
        <w:rPr>
          <w:rFonts w:ascii="Arial" w:hAnsi="Arial" w:cs="Arial"/>
          <w:sz w:val="22"/>
          <w:szCs w:val="22"/>
        </w:rPr>
        <w:t xml:space="preserve"> No. 120000036-4</w:t>
      </w:r>
      <w:bookmarkEnd w:id="7"/>
      <w:r>
        <w:rPr>
          <w:rFonts w:ascii="Arial" w:hAnsi="Arial" w:cs="Arial"/>
          <w:sz w:val="22"/>
          <w:szCs w:val="22"/>
        </w:rPr>
        <w:t>.</w:t>
      </w:r>
    </w:p>
    <w:p w14:paraId="6021A225" w14:textId="0700AEF6" w:rsidR="007C6C08" w:rsidRPr="007C6C08" w:rsidRDefault="007C6C08" w:rsidP="004E5EC2">
      <w:pPr>
        <w:pStyle w:val="NormalWeb"/>
        <w:numPr>
          <w:ilvl w:val="1"/>
          <w:numId w:val="3"/>
        </w:numPr>
        <w:spacing w:before="0" w:beforeAutospacing="0" w:after="0" w:afterAutospacing="0" w:line="360" w:lineRule="auto"/>
        <w:jc w:val="both"/>
        <w:rPr>
          <w:rFonts w:ascii="Arial" w:hAnsi="Arial" w:cs="Arial"/>
          <w:sz w:val="22"/>
          <w:szCs w:val="22"/>
        </w:rPr>
      </w:pPr>
      <w:r>
        <w:rPr>
          <w:rFonts w:ascii="Arial" w:hAnsi="Arial" w:cs="Arial"/>
          <w:sz w:val="22"/>
          <w:szCs w:val="22"/>
        </w:rPr>
        <w:t xml:space="preserve">Extracto de pago de la </w:t>
      </w:r>
      <w:r w:rsidRPr="007C6C08">
        <w:rPr>
          <w:rFonts w:ascii="Arial" w:hAnsi="Arial" w:cs="Arial"/>
          <w:sz w:val="22"/>
          <w:szCs w:val="22"/>
        </w:rPr>
        <w:t xml:space="preserve">Póliza Plan Hoy y Mañana </w:t>
      </w:r>
      <w:proofErr w:type="gramStart"/>
      <w:r w:rsidRPr="007C6C08">
        <w:rPr>
          <w:rFonts w:ascii="Arial" w:hAnsi="Arial" w:cs="Arial"/>
          <w:sz w:val="22"/>
          <w:szCs w:val="22"/>
        </w:rPr>
        <w:t>Dólares</w:t>
      </w:r>
      <w:proofErr w:type="gramEnd"/>
      <w:r w:rsidRPr="007C6C08">
        <w:rPr>
          <w:rFonts w:ascii="Arial" w:hAnsi="Arial" w:cs="Arial"/>
          <w:sz w:val="22"/>
          <w:szCs w:val="22"/>
        </w:rPr>
        <w:t xml:space="preserve"> No. 120000036-4</w:t>
      </w:r>
      <w:r>
        <w:rPr>
          <w:rFonts w:ascii="Arial" w:hAnsi="Arial" w:cs="Arial"/>
          <w:sz w:val="22"/>
          <w:szCs w:val="22"/>
        </w:rPr>
        <w:t xml:space="preserve"> con fecha del 10 de noviembre de 2004.</w:t>
      </w:r>
    </w:p>
    <w:p w14:paraId="56F54AB9" w14:textId="40342D4E" w:rsidR="006B7AEF" w:rsidRPr="00BE14BD" w:rsidRDefault="006B7AEF" w:rsidP="004E5EC2">
      <w:pPr>
        <w:pStyle w:val="NormalWeb"/>
        <w:numPr>
          <w:ilvl w:val="1"/>
          <w:numId w:val="3"/>
        </w:numPr>
        <w:spacing w:before="0" w:beforeAutospacing="0" w:after="0" w:afterAutospacing="0" w:line="360" w:lineRule="auto"/>
        <w:jc w:val="both"/>
        <w:rPr>
          <w:rFonts w:ascii="Arial" w:hAnsi="Arial" w:cs="Arial"/>
          <w:sz w:val="22"/>
          <w:szCs w:val="22"/>
        </w:rPr>
      </w:pPr>
      <w:r w:rsidRPr="007C6C08">
        <w:rPr>
          <w:rFonts w:ascii="Arial" w:hAnsi="Arial" w:cs="Arial"/>
          <w:sz w:val="22"/>
          <w:szCs w:val="22"/>
        </w:rPr>
        <w:t>Comunicación GVI – 760 del 08 de mayo de 2019</w:t>
      </w:r>
      <w:r w:rsidRPr="00BE14BD">
        <w:rPr>
          <w:rFonts w:ascii="Arial" w:hAnsi="Arial" w:cs="Arial"/>
          <w:sz w:val="22"/>
          <w:szCs w:val="22"/>
        </w:rPr>
        <w:t xml:space="preserve"> emitida por Allianz Seguros S.A.</w:t>
      </w:r>
    </w:p>
    <w:p w14:paraId="70A925D1" w14:textId="5CD1430B" w:rsidR="006B7AEF" w:rsidRDefault="006B7AEF" w:rsidP="006B7AEF">
      <w:pPr>
        <w:pStyle w:val="NormalWeb"/>
        <w:numPr>
          <w:ilvl w:val="1"/>
          <w:numId w:val="3"/>
        </w:numPr>
        <w:spacing w:before="0" w:beforeAutospacing="0" w:after="0" w:afterAutospacing="0" w:line="360" w:lineRule="auto"/>
        <w:jc w:val="both"/>
        <w:rPr>
          <w:rFonts w:ascii="Arial" w:hAnsi="Arial" w:cs="Arial"/>
          <w:sz w:val="22"/>
          <w:szCs w:val="22"/>
        </w:rPr>
      </w:pPr>
      <w:r w:rsidRPr="00BE14BD">
        <w:rPr>
          <w:rFonts w:ascii="Arial" w:hAnsi="Arial" w:cs="Arial"/>
          <w:sz w:val="22"/>
          <w:szCs w:val="22"/>
        </w:rPr>
        <w:t>Comunicación GVI – 1065 del 08 de mayo de 2019 emitida por Allianz Seguros S.A.</w:t>
      </w:r>
    </w:p>
    <w:p w14:paraId="557BEE44" w14:textId="54529F9C" w:rsidR="0027320C" w:rsidRPr="00BE14BD" w:rsidRDefault="0027320C" w:rsidP="006B7AEF">
      <w:pPr>
        <w:pStyle w:val="NormalWeb"/>
        <w:numPr>
          <w:ilvl w:val="1"/>
          <w:numId w:val="3"/>
        </w:numPr>
        <w:spacing w:before="0" w:beforeAutospacing="0" w:after="0" w:afterAutospacing="0" w:line="360" w:lineRule="auto"/>
        <w:jc w:val="both"/>
        <w:rPr>
          <w:rFonts w:ascii="Arial" w:hAnsi="Arial" w:cs="Arial"/>
          <w:sz w:val="22"/>
          <w:szCs w:val="22"/>
        </w:rPr>
      </w:pPr>
      <w:r>
        <w:rPr>
          <w:rFonts w:ascii="Arial" w:hAnsi="Arial" w:cs="Arial"/>
          <w:sz w:val="22"/>
          <w:szCs w:val="22"/>
        </w:rPr>
        <w:t>Copia del derecho de petición con destino a la Superintendencia Financiera de Colombia.</w:t>
      </w:r>
    </w:p>
    <w:p w14:paraId="1673C080" w14:textId="77777777" w:rsidR="006B7AEF" w:rsidRPr="00BE14BD" w:rsidRDefault="006B7AEF" w:rsidP="006B7AEF">
      <w:pPr>
        <w:pStyle w:val="NormalWeb"/>
        <w:spacing w:before="0" w:beforeAutospacing="0" w:after="0" w:afterAutospacing="0" w:line="360" w:lineRule="auto"/>
        <w:ind w:left="1080"/>
        <w:jc w:val="both"/>
        <w:rPr>
          <w:rFonts w:ascii="Arial" w:hAnsi="Arial" w:cs="Arial"/>
          <w:sz w:val="22"/>
          <w:szCs w:val="22"/>
        </w:rPr>
      </w:pPr>
    </w:p>
    <w:p w14:paraId="38BE5E05" w14:textId="77777777" w:rsidR="00BC0E6C" w:rsidRPr="00BE14BD" w:rsidRDefault="00BC0E6C" w:rsidP="006F58C6">
      <w:pPr>
        <w:pStyle w:val="Ttulo2"/>
        <w:numPr>
          <w:ilvl w:val="0"/>
          <w:numId w:val="3"/>
        </w:numPr>
        <w:rPr>
          <w:rFonts w:cs="Arial"/>
          <w:szCs w:val="22"/>
        </w:rPr>
      </w:pPr>
      <w:r w:rsidRPr="00BE14BD">
        <w:rPr>
          <w:rFonts w:cs="Arial"/>
          <w:szCs w:val="22"/>
        </w:rPr>
        <w:t xml:space="preserve">INTERROGATORIO DE PARTE </w:t>
      </w:r>
    </w:p>
    <w:p w14:paraId="7A29BF0E" w14:textId="77777777" w:rsidR="00BC0E6C" w:rsidRPr="00BE14BD" w:rsidRDefault="00BC0E6C" w:rsidP="006F58C6">
      <w:pPr>
        <w:pStyle w:val="NormalWeb"/>
        <w:spacing w:before="0" w:beforeAutospacing="0" w:after="0" w:afterAutospacing="0" w:line="360" w:lineRule="auto"/>
        <w:ind w:left="720"/>
        <w:contextualSpacing/>
        <w:jc w:val="both"/>
        <w:rPr>
          <w:rFonts w:ascii="Arial" w:hAnsi="Arial" w:cs="Arial"/>
          <w:sz w:val="22"/>
          <w:szCs w:val="22"/>
          <w:u w:val="single"/>
        </w:rPr>
      </w:pPr>
    </w:p>
    <w:p w14:paraId="2E9362BD" w14:textId="1362FBB1" w:rsidR="00BC0E6C" w:rsidRPr="00BE14BD" w:rsidRDefault="00BC0E6C" w:rsidP="0027320C">
      <w:pPr>
        <w:pStyle w:val="NormalWeb"/>
        <w:spacing w:before="0" w:beforeAutospacing="0" w:after="0" w:afterAutospacing="0" w:line="360" w:lineRule="auto"/>
        <w:ind w:left="709"/>
        <w:contextualSpacing/>
        <w:jc w:val="both"/>
        <w:rPr>
          <w:rFonts w:ascii="Arial" w:hAnsi="Arial" w:cs="Arial"/>
          <w:sz w:val="22"/>
          <w:szCs w:val="22"/>
        </w:rPr>
      </w:pPr>
      <w:r w:rsidRPr="00BE14BD">
        <w:rPr>
          <w:rFonts w:ascii="Arial" w:hAnsi="Arial" w:cs="Arial"/>
          <w:sz w:val="22"/>
          <w:szCs w:val="22"/>
        </w:rPr>
        <w:t>Comedidamente solicito se cite para que absuelva interrogatorio de parte al señor</w:t>
      </w:r>
      <w:r w:rsidR="00306412" w:rsidRPr="00BE14BD">
        <w:rPr>
          <w:rFonts w:ascii="Arial" w:hAnsi="Arial" w:cs="Arial"/>
          <w:sz w:val="22"/>
          <w:szCs w:val="22"/>
        </w:rPr>
        <w:t xml:space="preserve"> </w:t>
      </w:r>
      <w:r w:rsidR="00BF56FE" w:rsidRPr="00BE14BD">
        <w:rPr>
          <w:rFonts w:ascii="Arial" w:hAnsi="Arial" w:cs="Arial"/>
          <w:b/>
          <w:bCs/>
          <w:sz w:val="22"/>
          <w:szCs w:val="22"/>
        </w:rPr>
        <w:t>ALVARO REINA SILVA</w:t>
      </w:r>
      <w:r w:rsidRPr="00BE14BD">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El señor Forero podrá ser citado en la dirección de notificación que relaciona en su líbelo. </w:t>
      </w:r>
    </w:p>
    <w:p w14:paraId="673FC0CD" w14:textId="77777777" w:rsidR="00BC0E6C" w:rsidRPr="00BE14BD" w:rsidRDefault="00BC0E6C" w:rsidP="006F58C6">
      <w:pPr>
        <w:pStyle w:val="NormalWeb"/>
        <w:spacing w:before="0" w:beforeAutospacing="0" w:after="0" w:afterAutospacing="0" w:line="360" w:lineRule="auto"/>
        <w:ind w:left="1080"/>
        <w:contextualSpacing/>
        <w:jc w:val="both"/>
        <w:rPr>
          <w:rFonts w:ascii="Arial" w:hAnsi="Arial" w:cs="Arial"/>
          <w:sz w:val="22"/>
          <w:szCs w:val="22"/>
        </w:rPr>
      </w:pPr>
    </w:p>
    <w:p w14:paraId="13D47801" w14:textId="77777777" w:rsidR="00BC0E6C" w:rsidRPr="00BE14BD" w:rsidRDefault="00BC0E6C" w:rsidP="006F58C6">
      <w:pPr>
        <w:pStyle w:val="Ttulo2"/>
        <w:numPr>
          <w:ilvl w:val="0"/>
          <w:numId w:val="3"/>
        </w:numPr>
        <w:rPr>
          <w:rFonts w:cs="Arial"/>
          <w:szCs w:val="22"/>
        </w:rPr>
      </w:pPr>
      <w:r w:rsidRPr="00BE14BD">
        <w:rPr>
          <w:rFonts w:cs="Arial"/>
          <w:szCs w:val="22"/>
        </w:rPr>
        <w:t xml:space="preserve">DECLARACIÓN DE PARTE </w:t>
      </w:r>
    </w:p>
    <w:p w14:paraId="590C77AF" w14:textId="77777777" w:rsidR="00BC0E6C" w:rsidRPr="00BE14BD" w:rsidRDefault="00BC0E6C" w:rsidP="006F58C6">
      <w:pPr>
        <w:pStyle w:val="NormalWeb"/>
        <w:spacing w:before="0" w:beforeAutospacing="0" w:after="0" w:afterAutospacing="0" w:line="360" w:lineRule="auto"/>
        <w:ind w:left="482"/>
        <w:contextualSpacing/>
        <w:jc w:val="both"/>
        <w:rPr>
          <w:rFonts w:ascii="Arial" w:hAnsi="Arial" w:cs="Arial"/>
          <w:sz w:val="22"/>
          <w:szCs w:val="22"/>
          <w:u w:val="single"/>
        </w:rPr>
      </w:pPr>
    </w:p>
    <w:p w14:paraId="2C82ED28" w14:textId="0AEDDD44" w:rsidR="00BC0E6C" w:rsidRPr="00BE14BD" w:rsidRDefault="00BC0E6C" w:rsidP="006D5FF9">
      <w:pPr>
        <w:pStyle w:val="NormalWeb"/>
        <w:spacing w:before="0" w:beforeAutospacing="0" w:after="0" w:afterAutospacing="0" w:line="360" w:lineRule="auto"/>
        <w:ind w:left="720"/>
        <w:contextualSpacing/>
        <w:jc w:val="both"/>
        <w:rPr>
          <w:rFonts w:ascii="Arial" w:hAnsi="Arial" w:cs="Arial"/>
          <w:sz w:val="22"/>
          <w:szCs w:val="22"/>
        </w:rPr>
      </w:pPr>
      <w:r w:rsidRPr="00BE14BD">
        <w:rPr>
          <w:rFonts w:ascii="Arial" w:hAnsi="Arial" w:cs="Arial"/>
          <w:sz w:val="22"/>
          <w:szCs w:val="22"/>
        </w:rPr>
        <w:t xml:space="preserve">Al tenor de lo preceptuado en el artículo 198 del Código General del Proceso, respetuosamente solicito ordenar la </w:t>
      </w:r>
      <w:r w:rsidR="00355397" w:rsidRPr="00BE14BD">
        <w:rPr>
          <w:rFonts w:ascii="Arial" w:hAnsi="Arial" w:cs="Arial"/>
          <w:sz w:val="22"/>
          <w:szCs w:val="22"/>
        </w:rPr>
        <w:t>citación</w:t>
      </w:r>
      <w:r w:rsidRPr="00BE14BD">
        <w:rPr>
          <w:rFonts w:ascii="Arial" w:hAnsi="Arial" w:cs="Arial"/>
          <w:sz w:val="22"/>
          <w:szCs w:val="22"/>
        </w:rPr>
        <w:t xml:space="preserve"> del Representante Legal de </w:t>
      </w:r>
      <w:r w:rsidR="00E039F8" w:rsidRPr="00BE14BD">
        <w:rPr>
          <w:rFonts w:ascii="Arial" w:hAnsi="Arial" w:cs="Arial"/>
          <w:b/>
          <w:bCs/>
          <w:sz w:val="22"/>
          <w:szCs w:val="22"/>
        </w:rPr>
        <w:t>ALLIANZ SEGUROS DE VIDA S.A.</w:t>
      </w:r>
      <w:r w:rsidRPr="00BE14BD">
        <w:rPr>
          <w:rFonts w:ascii="Arial" w:hAnsi="Arial" w:cs="Arial"/>
          <w:b/>
          <w:bCs/>
          <w:sz w:val="22"/>
          <w:szCs w:val="22"/>
        </w:rPr>
        <w:t xml:space="preserve">, </w:t>
      </w:r>
      <w:r w:rsidRPr="00BE14BD">
        <w:rPr>
          <w:rFonts w:ascii="Arial" w:hAnsi="Arial" w:cs="Arial"/>
          <w:sz w:val="22"/>
          <w:szCs w:val="22"/>
        </w:rPr>
        <w:t xml:space="preserve">para que sea interrogado por el suscrito, sobre los hechos referidos en la </w:t>
      </w:r>
      <w:r w:rsidR="00355397" w:rsidRPr="00BE14BD">
        <w:rPr>
          <w:rFonts w:ascii="Arial" w:hAnsi="Arial" w:cs="Arial"/>
          <w:sz w:val="22"/>
          <w:szCs w:val="22"/>
        </w:rPr>
        <w:t>contestación</w:t>
      </w:r>
      <w:r w:rsidRPr="00BE14BD">
        <w:rPr>
          <w:rFonts w:ascii="Arial" w:hAnsi="Arial" w:cs="Arial"/>
          <w:sz w:val="22"/>
          <w:szCs w:val="22"/>
        </w:rPr>
        <w:t xml:space="preserve"> de la demanda y especialmente, para exponer y aclarar los amparos, exclusiones, términos y condiciones de la </w:t>
      </w:r>
      <w:r w:rsidR="00B56684" w:rsidRPr="00BE14BD">
        <w:rPr>
          <w:rFonts w:ascii="Arial" w:hAnsi="Arial" w:cs="Arial"/>
          <w:sz w:val="22"/>
          <w:szCs w:val="22"/>
        </w:rPr>
        <w:t xml:space="preserve">Póliza Vida Individual hoy y mañana </w:t>
      </w:r>
      <w:r w:rsidR="00B56684" w:rsidRPr="00BE14BD">
        <w:rPr>
          <w:rFonts w:ascii="Arial" w:hAnsi="Arial" w:cs="Arial"/>
          <w:sz w:val="22"/>
          <w:szCs w:val="22"/>
        </w:rPr>
        <w:lastRenderedPageBreak/>
        <w:t>plan temporal a edad 80 años con participación No. 1203004749-2 y la Póliza No. 1203004749-2</w:t>
      </w:r>
      <w:r w:rsidR="00355397" w:rsidRPr="00BE14BD">
        <w:rPr>
          <w:rFonts w:ascii="Arial" w:hAnsi="Arial" w:cs="Arial"/>
          <w:sz w:val="22"/>
          <w:szCs w:val="22"/>
        </w:rPr>
        <w:t>.</w:t>
      </w:r>
    </w:p>
    <w:p w14:paraId="79DBDE53" w14:textId="77777777" w:rsidR="00BC0E6C" w:rsidRPr="00BE14BD" w:rsidRDefault="00BC0E6C" w:rsidP="006F58C6">
      <w:pPr>
        <w:spacing w:line="360" w:lineRule="auto"/>
        <w:ind w:right="49"/>
        <w:jc w:val="both"/>
        <w:rPr>
          <w:rFonts w:ascii="Arial" w:eastAsia="MS Mincho" w:hAnsi="Arial" w:cs="Arial"/>
          <w:b/>
          <w:u w:val="single"/>
          <w:lang w:eastAsia="es-ES"/>
        </w:rPr>
      </w:pPr>
    </w:p>
    <w:p w14:paraId="09ED4770" w14:textId="64037E2C" w:rsidR="00F54DE9" w:rsidRPr="00BE14BD" w:rsidRDefault="00F54DE9" w:rsidP="006F58C6">
      <w:pPr>
        <w:pStyle w:val="Ttulo2"/>
        <w:numPr>
          <w:ilvl w:val="0"/>
          <w:numId w:val="3"/>
        </w:numPr>
        <w:rPr>
          <w:rFonts w:cs="Arial"/>
          <w:szCs w:val="22"/>
        </w:rPr>
      </w:pPr>
      <w:r w:rsidRPr="00BE14BD">
        <w:rPr>
          <w:rFonts w:cs="Arial"/>
          <w:szCs w:val="22"/>
        </w:rPr>
        <w:t xml:space="preserve">TESTIMONIALES </w:t>
      </w:r>
    </w:p>
    <w:p w14:paraId="779F64CD" w14:textId="77777777" w:rsidR="00F54DE9" w:rsidRPr="00BE14BD" w:rsidRDefault="00F54DE9" w:rsidP="00780E64">
      <w:pPr>
        <w:rPr>
          <w:rFonts w:ascii="Arial" w:hAnsi="Arial" w:cs="Arial"/>
        </w:rPr>
      </w:pPr>
    </w:p>
    <w:p w14:paraId="29AB5C0F" w14:textId="77777777" w:rsidR="00622C56" w:rsidRPr="00BE14BD" w:rsidRDefault="00C81C10" w:rsidP="00622C56">
      <w:pPr>
        <w:spacing w:line="360" w:lineRule="auto"/>
        <w:ind w:left="708"/>
        <w:jc w:val="both"/>
        <w:rPr>
          <w:rFonts w:ascii="Arial" w:eastAsia="Arial" w:hAnsi="Arial" w:cs="Arial"/>
        </w:rPr>
      </w:pPr>
      <w:r w:rsidRPr="00BE14BD">
        <w:rPr>
          <w:rFonts w:ascii="Arial" w:eastAsia="Arial" w:hAnsi="Arial" w:cs="Arial"/>
        </w:rPr>
        <w:t xml:space="preserve">Solicito se sirva citar a la doctora </w:t>
      </w:r>
      <w:r w:rsidRPr="00BE14BD">
        <w:rPr>
          <w:rFonts w:ascii="Arial" w:eastAsia="Arial" w:hAnsi="Arial" w:cs="Arial"/>
          <w:b/>
          <w:bCs/>
        </w:rPr>
        <w:t>DAISY CAROLINA LOPEZ ROMERO</w:t>
      </w:r>
      <w:r w:rsidRPr="00BE14BD">
        <w:rPr>
          <w:rFonts w:ascii="Arial" w:eastAsia="Arial" w:hAnsi="Arial" w:cs="Arial"/>
        </w:rPr>
        <w:t>, 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w:t>
      </w:r>
    </w:p>
    <w:p w14:paraId="075A6C41" w14:textId="77777777" w:rsidR="00622C56" w:rsidRPr="00BE14BD" w:rsidRDefault="00622C56" w:rsidP="00622C56">
      <w:pPr>
        <w:spacing w:line="360" w:lineRule="auto"/>
        <w:ind w:left="708"/>
        <w:jc w:val="both"/>
        <w:rPr>
          <w:rFonts w:ascii="Arial" w:eastAsia="Arial" w:hAnsi="Arial" w:cs="Arial"/>
        </w:rPr>
      </w:pPr>
    </w:p>
    <w:p w14:paraId="77A5750D" w14:textId="2DF767EB" w:rsidR="00C81C10" w:rsidRPr="00BE14BD" w:rsidRDefault="00C81C10" w:rsidP="00622C56">
      <w:pPr>
        <w:spacing w:line="360" w:lineRule="auto"/>
        <w:ind w:left="708"/>
        <w:jc w:val="both"/>
        <w:rPr>
          <w:rFonts w:ascii="Arial" w:eastAsia="Arial" w:hAnsi="Arial" w:cs="Arial"/>
        </w:rPr>
      </w:pPr>
      <w:r w:rsidRPr="00BE14BD">
        <w:rPr>
          <w:rFonts w:ascii="Arial" w:eastAsia="Arial" w:hAnsi="Arial" w:cs="Arial"/>
        </w:rPr>
        <w:t xml:space="preserve">Este testimonio es conducente, pertinente y útil, ya que puede ilustrar al Despacho acerca de las características, condiciones, tratativas preliminares, vigencia, coberturas, entre otros, del Contrato de Seguro objeto del presente litigio. La testigo podrá ser citada en el correo electrónico: </w:t>
      </w:r>
      <w:hyperlink r:id="rId16" w:history="1">
        <w:r w:rsidRPr="00BE14BD">
          <w:rPr>
            <w:rStyle w:val="Hipervnculo"/>
            <w:rFonts w:ascii="Arial" w:eastAsia="Arial" w:hAnsi="Arial" w:cs="Arial"/>
          </w:rPr>
          <w:t>lopezromerodc@hotmail.com</w:t>
        </w:r>
      </w:hyperlink>
    </w:p>
    <w:p w14:paraId="5467F938" w14:textId="77777777" w:rsidR="0090209D" w:rsidRDefault="0090209D" w:rsidP="00E21B5C">
      <w:pPr>
        <w:spacing w:line="360" w:lineRule="auto"/>
        <w:jc w:val="both"/>
        <w:rPr>
          <w:rFonts w:ascii="Arial" w:eastAsia="Arial" w:hAnsi="Arial" w:cs="Arial"/>
        </w:rPr>
      </w:pPr>
    </w:p>
    <w:p w14:paraId="1627C61F" w14:textId="77777777" w:rsidR="0090209D" w:rsidRPr="00944A86" w:rsidRDefault="0090209D" w:rsidP="0090209D">
      <w:pPr>
        <w:pStyle w:val="Ttulo2"/>
        <w:numPr>
          <w:ilvl w:val="0"/>
          <w:numId w:val="3"/>
        </w:numPr>
        <w:ind w:left="1080" w:hanging="720"/>
        <w:rPr>
          <w:lang w:val="es-ES_tradnl"/>
        </w:rPr>
      </w:pPr>
      <w:r w:rsidRPr="00944A86">
        <w:rPr>
          <w:lang w:val="es-ES_tradnl"/>
        </w:rPr>
        <w:t>EXHIBICIÓN DE DOCUMENTOS</w:t>
      </w:r>
    </w:p>
    <w:p w14:paraId="0EE84445" w14:textId="77777777" w:rsidR="0090209D" w:rsidRDefault="0090209D" w:rsidP="0090209D">
      <w:pPr>
        <w:spacing w:line="360" w:lineRule="auto"/>
        <w:ind w:left="360" w:right="49"/>
        <w:contextualSpacing/>
        <w:jc w:val="both"/>
        <w:rPr>
          <w:rFonts w:ascii="Arial" w:eastAsia="MS Mincho" w:hAnsi="Arial" w:cs="Arial"/>
          <w:b/>
          <w:u w:val="single"/>
          <w:lang w:val="es-ES_tradnl" w:eastAsia="es-ES"/>
        </w:rPr>
      </w:pPr>
    </w:p>
    <w:p w14:paraId="7F8FB699" w14:textId="033C45A1" w:rsidR="0090209D" w:rsidRPr="0027148E" w:rsidRDefault="0090209D" w:rsidP="0090209D">
      <w:pPr>
        <w:widowControl/>
        <w:numPr>
          <w:ilvl w:val="1"/>
          <w:numId w:val="3"/>
        </w:numPr>
        <w:shd w:val="clear" w:color="auto" w:fill="FFFFFF"/>
        <w:autoSpaceDE/>
        <w:autoSpaceDN/>
        <w:spacing w:line="360" w:lineRule="auto"/>
        <w:jc w:val="both"/>
        <w:rPr>
          <w:rFonts w:ascii="Arial" w:eastAsia="MS Mincho" w:hAnsi="Arial" w:cs="Arial"/>
          <w:iCs/>
          <w:lang w:val="es-ES_tradnl" w:eastAsia="es-ES"/>
        </w:rPr>
      </w:pPr>
      <w:r>
        <w:rPr>
          <w:rFonts w:ascii="Arial" w:eastAsia="MS Mincho" w:hAnsi="Arial" w:cs="Arial"/>
          <w:iCs/>
          <w:lang w:val="es-ES_tradnl" w:eastAsia="es-ES"/>
        </w:rPr>
        <w:t>De conformidad con lo dispuesto en los</w:t>
      </w:r>
      <w:r w:rsidRPr="00944A86">
        <w:rPr>
          <w:rFonts w:ascii="Arial" w:eastAsia="MS Mincho" w:hAnsi="Arial" w:cs="Arial"/>
          <w:iCs/>
          <w:lang w:val="es-ES_tradnl" w:eastAsia="es-ES"/>
        </w:rPr>
        <w:t xml:space="preserve"> artículos 265 y ss. del </w:t>
      </w:r>
      <w:r>
        <w:rPr>
          <w:rFonts w:ascii="Arial" w:eastAsia="MS Mincho" w:hAnsi="Arial" w:cs="Arial"/>
          <w:iCs/>
          <w:lang w:val="es-ES_tradnl" w:eastAsia="es-ES"/>
        </w:rPr>
        <w:t>Código General del Proceso</w:t>
      </w:r>
      <w:r w:rsidRPr="00944A86">
        <w:rPr>
          <w:rFonts w:ascii="Arial" w:eastAsia="MS Mincho" w:hAnsi="Arial" w:cs="Arial"/>
          <w:iCs/>
          <w:lang w:val="es-ES_tradnl" w:eastAsia="es-ES"/>
        </w:rPr>
        <w:t xml:space="preserve">, se sirva ordenar </w:t>
      </w:r>
      <w:r>
        <w:rPr>
          <w:rFonts w:ascii="Arial" w:eastAsia="MS Mincho" w:hAnsi="Arial" w:cs="Arial"/>
          <w:iCs/>
          <w:lang w:val="es-ES_tradnl" w:eastAsia="es-ES"/>
        </w:rPr>
        <w:t xml:space="preserve">a la </w:t>
      </w:r>
      <w:r>
        <w:rPr>
          <w:rFonts w:ascii="Arial" w:eastAsia="MS Mincho" w:hAnsi="Arial" w:cs="Arial"/>
          <w:b/>
          <w:iCs/>
          <w:u w:val="single"/>
          <w:lang w:val="es-ES_tradnl" w:eastAsia="es-ES"/>
        </w:rPr>
        <w:t>SUPERINTENDENCIA FINANCIERA DE COLOMBIA</w:t>
      </w:r>
      <w:r w:rsidRPr="00944A86">
        <w:rPr>
          <w:rFonts w:ascii="Arial" w:eastAsia="MS Mincho" w:hAnsi="Arial" w:cs="Arial"/>
          <w:b/>
          <w:iCs/>
          <w:u w:val="single"/>
          <w:lang w:val="es-ES_tradnl" w:eastAsia="es-ES"/>
        </w:rPr>
        <w:t xml:space="preserve"> </w:t>
      </w:r>
      <w:r w:rsidR="0027148E">
        <w:rPr>
          <w:rFonts w:ascii="Arial" w:eastAsia="MS Mincho" w:hAnsi="Arial" w:cs="Arial"/>
          <w:bCs/>
          <w:iCs/>
          <w:lang w:val="es-ES_tradnl" w:eastAsia="es-ES"/>
        </w:rPr>
        <w:t>exhibir en la oportunidad procesal correspondiente, por encontrarse en su poder, la siguiente documentación:</w:t>
      </w:r>
    </w:p>
    <w:p w14:paraId="475CF9E0" w14:textId="77777777" w:rsidR="0090209D" w:rsidRPr="00944A86" w:rsidRDefault="0090209D" w:rsidP="0090209D">
      <w:pPr>
        <w:shd w:val="clear" w:color="auto" w:fill="FFFFFF"/>
        <w:spacing w:line="360" w:lineRule="auto"/>
        <w:ind w:left="720"/>
        <w:jc w:val="both"/>
        <w:rPr>
          <w:rFonts w:ascii="Arial" w:eastAsia="MS Mincho" w:hAnsi="Arial" w:cs="Arial"/>
          <w:iCs/>
          <w:lang w:val="es-ES_tradnl" w:eastAsia="es-ES"/>
        </w:rPr>
      </w:pPr>
    </w:p>
    <w:p w14:paraId="56D1C77F" w14:textId="052614B5" w:rsidR="0027148E" w:rsidRPr="0027148E" w:rsidRDefault="0027148E" w:rsidP="0090209D">
      <w:pPr>
        <w:widowControl/>
        <w:numPr>
          <w:ilvl w:val="0"/>
          <w:numId w:val="4"/>
        </w:numPr>
        <w:shd w:val="clear" w:color="auto" w:fill="FFFFFF"/>
        <w:autoSpaceDE/>
        <w:autoSpaceDN/>
        <w:spacing w:line="360" w:lineRule="auto"/>
        <w:ind w:left="1418" w:hanging="284"/>
        <w:jc w:val="both"/>
        <w:rPr>
          <w:rFonts w:ascii="Arial" w:eastAsia="MS Mincho" w:hAnsi="Arial" w:cs="Arial"/>
          <w:iCs/>
          <w:lang w:val="es-ES_tradnl" w:eastAsia="es-ES"/>
        </w:rPr>
      </w:pPr>
      <w:bookmarkStart w:id="8" w:name="_Hlk86241657"/>
      <w:r>
        <w:rPr>
          <w:rFonts w:ascii="Arial" w:hAnsi="Arial" w:cs="Arial"/>
        </w:rPr>
        <w:t>N</w:t>
      </w:r>
      <w:r>
        <w:rPr>
          <w:rFonts w:ascii="Arial" w:hAnsi="Arial" w:cs="Arial"/>
        </w:rPr>
        <w:t xml:space="preserve">ota técnica </w:t>
      </w:r>
      <w:r>
        <w:rPr>
          <w:rFonts w:ascii="Arial" w:hAnsi="Arial" w:cs="Arial"/>
        </w:rPr>
        <w:t xml:space="preserve">de la </w:t>
      </w:r>
      <w:r w:rsidRPr="00BE14BD">
        <w:rPr>
          <w:rFonts w:ascii="Arial" w:hAnsi="Arial" w:cs="Arial"/>
        </w:rPr>
        <w:t>Póliza Vida Individual hoy y mañana plan temporal a edad 80 años con participación No. 1203004749-2</w:t>
      </w:r>
    </w:p>
    <w:p w14:paraId="26563D44" w14:textId="20462C06" w:rsidR="0027148E" w:rsidRPr="007C6C08" w:rsidRDefault="0027148E" w:rsidP="0027148E">
      <w:pPr>
        <w:widowControl/>
        <w:numPr>
          <w:ilvl w:val="0"/>
          <w:numId w:val="4"/>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hAnsi="Arial" w:cs="Arial"/>
        </w:rPr>
        <w:t xml:space="preserve">Constancia de radicación ante la entidad de la </w:t>
      </w:r>
      <w:r>
        <w:rPr>
          <w:rFonts w:ascii="Arial" w:hAnsi="Arial" w:cs="Arial"/>
        </w:rPr>
        <w:t xml:space="preserve">Nota técnica de la </w:t>
      </w:r>
      <w:r w:rsidRPr="00BE14BD">
        <w:rPr>
          <w:rFonts w:ascii="Arial" w:hAnsi="Arial" w:cs="Arial"/>
        </w:rPr>
        <w:t>Póliza Vida Individual hoy y mañana plan temporal a edad 80 años con participación No. 1203004749-2</w:t>
      </w:r>
      <w:r>
        <w:rPr>
          <w:rFonts w:ascii="Arial" w:hAnsi="Arial" w:cs="Arial"/>
        </w:rPr>
        <w:t>.</w:t>
      </w:r>
    </w:p>
    <w:p w14:paraId="527D6B1B" w14:textId="6AC8EF3D" w:rsidR="007C6C08" w:rsidRPr="0027148E" w:rsidRDefault="007C6C08" w:rsidP="007C6C08">
      <w:pPr>
        <w:widowControl/>
        <w:numPr>
          <w:ilvl w:val="0"/>
          <w:numId w:val="4"/>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hAnsi="Arial" w:cs="Arial"/>
        </w:rPr>
        <w:t xml:space="preserve">Nota técnica de la </w:t>
      </w:r>
      <w:r w:rsidR="00156B8F" w:rsidRPr="007C6C08">
        <w:rPr>
          <w:rFonts w:ascii="Arial" w:hAnsi="Arial" w:cs="Arial"/>
        </w:rPr>
        <w:t xml:space="preserve">Póliza Plan Hoy y Mañana </w:t>
      </w:r>
      <w:proofErr w:type="gramStart"/>
      <w:r w:rsidR="00156B8F" w:rsidRPr="007C6C08">
        <w:rPr>
          <w:rFonts w:ascii="Arial" w:hAnsi="Arial" w:cs="Arial"/>
        </w:rPr>
        <w:t>Dólares</w:t>
      </w:r>
      <w:proofErr w:type="gramEnd"/>
      <w:r w:rsidR="00156B8F" w:rsidRPr="007C6C08">
        <w:rPr>
          <w:rFonts w:ascii="Arial" w:hAnsi="Arial" w:cs="Arial"/>
        </w:rPr>
        <w:t xml:space="preserve"> No. 120000036-4</w:t>
      </w:r>
    </w:p>
    <w:p w14:paraId="3082D07D" w14:textId="3A33B3E3" w:rsidR="007C6C08" w:rsidRPr="0027148E" w:rsidRDefault="007C6C08" w:rsidP="007C6C08">
      <w:pPr>
        <w:widowControl/>
        <w:numPr>
          <w:ilvl w:val="0"/>
          <w:numId w:val="4"/>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hAnsi="Arial" w:cs="Arial"/>
        </w:rPr>
        <w:t>Constancia de radicación ante la entidad de la Nota técnica de</w:t>
      </w:r>
      <w:r w:rsidR="00156B8F">
        <w:rPr>
          <w:rFonts w:ascii="Arial" w:hAnsi="Arial" w:cs="Arial"/>
        </w:rPr>
        <w:t xml:space="preserve"> </w:t>
      </w:r>
      <w:r>
        <w:rPr>
          <w:rFonts w:ascii="Arial" w:hAnsi="Arial" w:cs="Arial"/>
        </w:rPr>
        <w:t xml:space="preserve">la </w:t>
      </w:r>
      <w:r w:rsidR="00156B8F" w:rsidRPr="007C6C08">
        <w:rPr>
          <w:rFonts w:ascii="Arial" w:hAnsi="Arial" w:cs="Arial"/>
        </w:rPr>
        <w:t xml:space="preserve">Póliza Plan Hoy y Mañana </w:t>
      </w:r>
      <w:proofErr w:type="gramStart"/>
      <w:r w:rsidR="00156B8F" w:rsidRPr="007C6C08">
        <w:rPr>
          <w:rFonts w:ascii="Arial" w:hAnsi="Arial" w:cs="Arial"/>
        </w:rPr>
        <w:t>Dólares</w:t>
      </w:r>
      <w:proofErr w:type="gramEnd"/>
      <w:r w:rsidR="00156B8F" w:rsidRPr="007C6C08">
        <w:rPr>
          <w:rFonts w:ascii="Arial" w:hAnsi="Arial" w:cs="Arial"/>
        </w:rPr>
        <w:t xml:space="preserve"> No. 120000036-4</w:t>
      </w:r>
      <w:r>
        <w:rPr>
          <w:rFonts w:ascii="Arial" w:hAnsi="Arial" w:cs="Arial"/>
        </w:rPr>
        <w:t>.</w:t>
      </w:r>
    </w:p>
    <w:bookmarkEnd w:id="8"/>
    <w:p w14:paraId="587FBB9B" w14:textId="77777777" w:rsidR="0090209D" w:rsidRPr="002D37DB" w:rsidRDefault="0090209D" w:rsidP="0090209D">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p>
    <w:p w14:paraId="480C8AD2" w14:textId="13CC80DA" w:rsidR="002D37DB" w:rsidRPr="002D37DB" w:rsidRDefault="0090209D" w:rsidP="0090209D">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2D37DB">
        <w:rPr>
          <w:rFonts w:ascii="Arial" w:eastAsia="MS Mincho" w:hAnsi="Arial" w:cs="Arial"/>
          <w:iCs/>
          <w:sz w:val="22"/>
          <w:szCs w:val="22"/>
          <w:lang w:val="es-ES_tradnl" w:eastAsia="es-ES"/>
        </w:rPr>
        <w:t>En igual sentido, el propósito de la exhibición de estos documentos e</w:t>
      </w:r>
      <w:r w:rsidR="002D37DB" w:rsidRPr="002D37DB">
        <w:rPr>
          <w:rFonts w:ascii="Arial" w:eastAsia="MS Mincho" w:hAnsi="Arial" w:cs="Arial"/>
          <w:iCs/>
          <w:sz w:val="22"/>
          <w:szCs w:val="22"/>
          <w:lang w:val="es-ES_tradnl" w:eastAsia="es-ES"/>
        </w:rPr>
        <w:t xml:space="preserve">s </w:t>
      </w:r>
      <w:r w:rsidR="002D37DB">
        <w:rPr>
          <w:rFonts w:ascii="Arial" w:eastAsia="MS Mincho" w:hAnsi="Arial" w:cs="Arial"/>
          <w:iCs/>
          <w:sz w:val="22"/>
          <w:szCs w:val="22"/>
          <w:lang w:val="es-ES_tradnl" w:eastAsia="es-ES"/>
        </w:rPr>
        <w:t xml:space="preserve">probar al </w:t>
      </w:r>
      <w:r w:rsidR="002D37DB" w:rsidRPr="002D37DB">
        <w:rPr>
          <w:rFonts w:ascii="Arial" w:eastAsia="MS Mincho" w:hAnsi="Arial" w:cs="Arial"/>
          <w:iCs/>
          <w:sz w:val="22"/>
          <w:szCs w:val="22"/>
          <w:lang w:val="es-ES_tradnl" w:eastAsia="es-ES"/>
        </w:rPr>
        <w:t>despacho la utilidad o valor de cesión de rescate contemplado en la</w:t>
      </w:r>
      <w:r w:rsidR="007C6C08">
        <w:rPr>
          <w:rFonts w:ascii="Arial" w:eastAsia="MS Mincho" w:hAnsi="Arial" w:cs="Arial"/>
          <w:iCs/>
          <w:sz w:val="22"/>
          <w:szCs w:val="22"/>
          <w:lang w:val="es-ES_tradnl" w:eastAsia="es-ES"/>
        </w:rPr>
        <w:t>s</w:t>
      </w:r>
      <w:r w:rsidR="002D37DB" w:rsidRPr="002D37DB">
        <w:rPr>
          <w:rFonts w:ascii="Arial" w:eastAsia="MS Mincho" w:hAnsi="Arial" w:cs="Arial"/>
          <w:iCs/>
          <w:sz w:val="22"/>
          <w:szCs w:val="22"/>
          <w:lang w:val="es-ES_tradnl" w:eastAsia="es-ES"/>
        </w:rPr>
        <w:t xml:space="preserve"> póliza</w:t>
      </w:r>
      <w:r w:rsidR="007C6C08">
        <w:rPr>
          <w:rFonts w:ascii="Arial" w:eastAsia="MS Mincho" w:hAnsi="Arial" w:cs="Arial"/>
          <w:iCs/>
          <w:sz w:val="22"/>
          <w:szCs w:val="22"/>
          <w:lang w:val="es-ES_tradnl" w:eastAsia="es-ES"/>
        </w:rPr>
        <w:t>s</w:t>
      </w:r>
      <w:r w:rsidR="002D37DB" w:rsidRPr="002D37DB">
        <w:rPr>
          <w:rFonts w:ascii="Arial" w:eastAsia="MS Mincho" w:hAnsi="Arial" w:cs="Arial"/>
          <w:iCs/>
          <w:sz w:val="22"/>
          <w:szCs w:val="22"/>
          <w:lang w:val="es-ES_tradnl" w:eastAsia="es-ES"/>
        </w:rPr>
        <w:t xml:space="preserve"> de seguro sobre la</w:t>
      </w:r>
      <w:r w:rsidR="007C6C08">
        <w:rPr>
          <w:rFonts w:ascii="Arial" w:eastAsia="MS Mincho" w:hAnsi="Arial" w:cs="Arial"/>
          <w:iCs/>
          <w:sz w:val="22"/>
          <w:szCs w:val="22"/>
          <w:lang w:val="es-ES_tradnl" w:eastAsia="es-ES"/>
        </w:rPr>
        <w:t>s</w:t>
      </w:r>
      <w:r w:rsidR="002D37DB" w:rsidRPr="002D37DB">
        <w:rPr>
          <w:rFonts w:ascii="Arial" w:eastAsia="MS Mincho" w:hAnsi="Arial" w:cs="Arial"/>
          <w:iCs/>
          <w:sz w:val="22"/>
          <w:szCs w:val="22"/>
          <w:lang w:val="es-ES_tradnl" w:eastAsia="es-ES"/>
        </w:rPr>
        <w:t xml:space="preserve"> cual</w:t>
      </w:r>
      <w:r w:rsidR="007C6C08">
        <w:rPr>
          <w:rFonts w:ascii="Arial" w:eastAsia="MS Mincho" w:hAnsi="Arial" w:cs="Arial"/>
          <w:iCs/>
          <w:sz w:val="22"/>
          <w:szCs w:val="22"/>
          <w:lang w:val="es-ES_tradnl" w:eastAsia="es-ES"/>
        </w:rPr>
        <w:t>es</w:t>
      </w:r>
      <w:r w:rsidR="002D37DB" w:rsidRPr="002D37DB">
        <w:rPr>
          <w:rFonts w:ascii="Arial" w:eastAsia="MS Mincho" w:hAnsi="Arial" w:cs="Arial"/>
          <w:iCs/>
          <w:sz w:val="22"/>
          <w:szCs w:val="22"/>
          <w:lang w:val="es-ES_tradnl" w:eastAsia="es-ES"/>
        </w:rPr>
        <w:t xml:space="preserve"> se origina el debate de este proceso, pues dicha </w:t>
      </w:r>
      <w:r w:rsidR="002D37DB" w:rsidRPr="002D37DB">
        <w:rPr>
          <w:rFonts w:ascii="Arial" w:eastAsia="MS Mincho" w:hAnsi="Arial" w:cs="Arial"/>
          <w:iCs/>
          <w:sz w:val="22"/>
          <w:szCs w:val="22"/>
          <w:lang w:val="es-ES_tradnl" w:eastAsia="es-ES"/>
        </w:rPr>
        <w:t xml:space="preserve">utilidad o valor de cesión de rescate </w:t>
      </w:r>
      <w:r w:rsidR="002D37DB" w:rsidRPr="002D37DB">
        <w:rPr>
          <w:rFonts w:ascii="Arial" w:eastAsia="MS Mincho" w:hAnsi="Arial" w:cs="Arial"/>
          <w:iCs/>
          <w:sz w:val="22"/>
          <w:szCs w:val="22"/>
          <w:lang w:val="es-ES_tradnl" w:eastAsia="es-ES"/>
        </w:rPr>
        <w:t xml:space="preserve">se calcula de la misma forma como se calcula la reserva matemática de la póliza </w:t>
      </w:r>
      <w:r w:rsidR="002D37DB" w:rsidRPr="002D37DB">
        <w:rPr>
          <w:rFonts w:ascii="Arial" w:hAnsi="Arial" w:cs="Arial"/>
          <w:sz w:val="22"/>
          <w:szCs w:val="22"/>
        </w:rPr>
        <w:t xml:space="preserve">y esta </w:t>
      </w:r>
      <w:r w:rsidR="002D37DB" w:rsidRPr="002D37DB">
        <w:rPr>
          <w:rFonts w:ascii="Arial" w:hAnsi="Arial" w:cs="Arial"/>
          <w:sz w:val="22"/>
          <w:szCs w:val="22"/>
        </w:rPr>
        <w:t>última</w:t>
      </w:r>
      <w:r w:rsidR="002D37DB" w:rsidRPr="002D37DB">
        <w:rPr>
          <w:rFonts w:ascii="Arial" w:hAnsi="Arial" w:cs="Arial"/>
          <w:sz w:val="22"/>
          <w:szCs w:val="22"/>
        </w:rPr>
        <w:t xml:space="preserve"> se calcula de acuerdo con lo indicado en la nota técnica</w:t>
      </w:r>
      <w:r w:rsidR="002D37DB">
        <w:rPr>
          <w:rFonts w:ascii="Arial" w:hAnsi="Arial" w:cs="Arial"/>
          <w:sz w:val="22"/>
          <w:szCs w:val="22"/>
        </w:rPr>
        <w:t>.</w:t>
      </w:r>
    </w:p>
    <w:p w14:paraId="02A73C28" w14:textId="77777777" w:rsidR="0090209D" w:rsidRDefault="0090209D" w:rsidP="0090209D">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p>
    <w:p w14:paraId="64BB8832" w14:textId="7CD2D048" w:rsidR="0090209D" w:rsidRDefault="0090209D" w:rsidP="0027148E">
      <w:pPr>
        <w:shd w:val="clear" w:color="auto" w:fill="FFFFFF"/>
        <w:spacing w:line="360" w:lineRule="auto"/>
        <w:ind w:left="1134"/>
        <w:contextualSpacing/>
        <w:jc w:val="both"/>
        <w:rPr>
          <w:rFonts w:ascii="Arial" w:eastAsia="MS Mincho" w:hAnsi="Arial" w:cs="Arial"/>
          <w:iCs/>
          <w:lang w:val="es-ES_tradnl" w:eastAsia="es-ES"/>
        </w:rPr>
      </w:pPr>
      <w:r w:rsidRPr="00944A86">
        <w:rPr>
          <w:rFonts w:ascii="Arial" w:eastAsia="MS Mincho" w:hAnsi="Arial" w:cs="Arial"/>
          <w:iCs/>
          <w:lang w:val="es-ES_tradnl" w:eastAsia="es-ES"/>
        </w:rPr>
        <w:t>Los mencionados documentos se encuentran en poder de</w:t>
      </w:r>
      <w:r w:rsidR="0027148E">
        <w:rPr>
          <w:rFonts w:ascii="Arial" w:eastAsia="MS Mincho" w:hAnsi="Arial" w:cs="Arial"/>
          <w:iCs/>
          <w:lang w:val="es-ES_tradnl" w:eastAsia="es-ES"/>
        </w:rPr>
        <w:t xml:space="preserve"> la Superintendencia Financiera de Colombia</w:t>
      </w:r>
      <w:r w:rsidRPr="00944A86">
        <w:rPr>
          <w:rFonts w:ascii="Arial" w:eastAsia="MS Mincho" w:hAnsi="Arial" w:cs="Arial"/>
          <w:iCs/>
          <w:lang w:val="es-ES_tradnl" w:eastAsia="es-ES"/>
        </w:rPr>
        <w:t xml:space="preserve">, </w:t>
      </w:r>
      <w:r w:rsidR="0027148E">
        <w:rPr>
          <w:rFonts w:ascii="Arial" w:eastAsia="MS Mincho" w:hAnsi="Arial" w:cs="Arial"/>
          <w:iCs/>
          <w:lang w:val="es-ES_tradnl" w:eastAsia="es-ES"/>
        </w:rPr>
        <w:t>pues al tener el deber de supervisar y regular a las compañías de seguros</w:t>
      </w:r>
      <w:r w:rsidR="006B56CA">
        <w:rPr>
          <w:rFonts w:ascii="Arial" w:eastAsia="MS Mincho" w:hAnsi="Arial" w:cs="Arial"/>
          <w:iCs/>
          <w:lang w:val="es-ES_tradnl" w:eastAsia="es-ES"/>
        </w:rPr>
        <w:t xml:space="preserve"> y teniendo a su vez a cargo la evaluación de tarifas que deben poner las entidades aseguradoras a disposición de esta entidad</w:t>
      </w:r>
      <w:r w:rsidR="0027148E">
        <w:rPr>
          <w:rFonts w:ascii="Arial" w:eastAsia="MS Mincho" w:hAnsi="Arial" w:cs="Arial"/>
          <w:iCs/>
          <w:lang w:val="es-ES_tradnl" w:eastAsia="es-ES"/>
        </w:rPr>
        <w:t xml:space="preserve"> </w:t>
      </w:r>
      <w:r w:rsidR="00156B8F">
        <w:rPr>
          <w:rFonts w:ascii="Arial" w:eastAsia="MS Mincho" w:hAnsi="Arial" w:cs="Arial"/>
          <w:iCs/>
          <w:lang w:val="es-ES_tradnl" w:eastAsia="es-ES"/>
        </w:rPr>
        <w:t xml:space="preserve">para la verificación del cumplimiento de requisitos jurídicos y técnicos previstos en la ley, las compañías deben poner a disposición de la entidad la información relacionada a las pólizas, </w:t>
      </w:r>
      <w:r w:rsidR="00156B8F">
        <w:rPr>
          <w:rFonts w:ascii="Arial" w:hAnsi="Arial" w:cs="Arial"/>
        </w:rPr>
        <w:t>enviando</w:t>
      </w:r>
      <w:r w:rsidR="0027148E">
        <w:rPr>
          <w:rFonts w:ascii="Arial" w:hAnsi="Arial" w:cs="Arial"/>
        </w:rPr>
        <w:t xml:space="preserve"> los </w:t>
      </w:r>
      <w:r w:rsidR="0027148E">
        <w:rPr>
          <w:rFonts w:ascii="Arial" w:hAnsi="Arial" w:cs="Arial"/>
        </w:rPr>
        <w:lastRenderedPageBreak/>
        <w:t xml:space="preserve">productos de seguros con </w:t>
      </w:r>
      <w:r w:rsidR="00156B8F">
        <w:rPr>
          <w:rFonts w:ascii="Arial" w:hAnsi="Arial" w:cs="Arial"/>
        </w:rPr>
        <w:t xml:space="preserve">la </w:t>
      </w:r>
      <w:r w:rsidR="0027148E">
        <w:rPr>
          <w:rFonts w:ascii="Arial" w:hAnsi="Arial" w:cs="Arial"/>
        </w:rPr>
        <w:t xml:space="preserve">reserva matemática </w:t>
      </w:r>
      <w:r w:rsidR="00156B8F">
        <w:rPr>
          <w:rFonts w:ascii="Arial" w:hAnsi="Arial" w:cs="Arial"/>
        </w:rPr>
        <w:t>para su comercialización</w:t>
      </w:r>
      <w:r w:rsidR="0027148E">
        <w:rPr>
          <w:rFonts w:ascii="Arial" w:hAnsi="Arial" w:cs="Arial"/>
        </w:rPr>
        <w:t xml:space="preserve">, </w:t>
      </w:r>
      <w:r w:rsidR="00156B8F">
        <w:rPr>
          <w:rFonts w:ascii="Arial" w:hAnsi="Arial" w:cs="Arial"/>
        </w:rPr>
        <w:t>remitiendo igualmente</w:t>
      </w:r>
      <w:r w:rsidR="0027148E">
        <w:rPr>
          <w:rFonts w:ascii="Arial" w:hAnsi="Arial" w:cs="Arial"/>
        </w:rPr>
        <w:t xml:space="preserve"> las notas técnicas de los mismos, especificando el nombre comercial del producto al cual acceden, las bases técnicas y los factores de reserva</w:t>
      </w:r>
      <w:r w:rsidR="002D37DB">
        <w:rPr>
          <w:rFonts w:ascii="Arial" w:hAnsi="Arial" w:cs="Arial"/>
        </w:rPr>
        <w:t xml:space="preserve"> a la Superintendencia</w:t>
      </w:r>
      <w:r w:rsidRPr="00944A86">
        <w:rPr>
          <w:rFonts w:ascii="Arial" w:eastAsia="MS Mincho" w:hAnsi="Arial" w:cs="Arial"/>
          <w:iCs/>
          <w:lang w:val="es-ES_tradnl" w:eastAsia="es-ES"/>
        </w:rPr>
        <w:t xml:space="preserve">. Por tal razón solicito respetuosamente a su Despacho ordene exhibirlos en la oportunidad procesal pertinente. </w:t>
      </w:r>
    </w:p>
    <w:p w14:paraId="36AA5A2C" w14:textId="77777777" w:rsidR="002D37DB" w:rsidRDefault="002D37DB" w:rsidP="0027148E">
      <w:pPr>
        <w:shd w:val="clear" w:color="auto" w:fill="FFFFFF"/>
        <w:spacing w:line="360" w:lineRule="auto"/>
        <w:ind w:left="1134"/>
        <w:contextualSpacing/>
        <w:jc w:val="both"/>
        <w:rPr>
          <w:rFonts w:ascii="Arial" w:eastAsia="MS Mincho" w:hAnsi="Arial" w:cs="Arial"/>
          <w:iCs/>
          <w:lang w:val="es-ES_tradnl" w:eastAsia="es-ES"/>
        </w:rPr>
      </w:pPr>
    </w:p>
    <w:p w14:paraId="767B5AF4" w14:textId="194BA76B" w:rsidR="002D37DB" w:rsidRPr="002D37DB" w:rsidRDefault="002D37DB" w:rsidP="002D37DB">
      <w:pPr>
        <w:shd w:val="clear" w:color="auto" w:fill="FFFFFF"/>
        <w:spacing w:line="360" w:lineRule="auto"/>
        <w:ind w:left="1134"/>
        <w:contextualSpacing/>
        <w:jc w:val="both"/>
        <w:rPr>
          <w:rFonts w:ascii="Arial" w:eastAsia="MS Mincho" w:hAnsi="Arial" w:cs="Arial"/>
          <w:iCs/>
          <w:lang w:val="es-ES_tradnl" w:eastAsia="es-ES"/>
        </w:rPr>
      </w:pPr>
      <w:r>
        <w:rPr>
          <w:rFonts w:ascii="Arial" w:eastAsia="MS Mincho" w:hAnsi="Arial" w:cs="Arial"/>
          <w:iCs/>
          <w:lang w:val="es-ES_tradnl" w:eastAsia="es-ES"/>
        </w:rPr>
        <w:t xml:space="preserve">La </w:t>
      </w:r>
      <w:r w:rsidRPr="002D37DB">
        <w:rPr>
          <w:rFonts w:ascii="Arial" w:eastAsia="MS Mincho" w:hAnsi="Arial" w:cs="Arial"/>
          <w:b/>
          <w:bCs/>
          <w:iCs/>
          <w:lang w:val="es-ES_tradnl" w:eastAsia="es-ES"/>
        </w:rPr>
        <w:t>SUPERINTENDENCIA FINANCIERA DE COLOMBIA</w:t>
      </w:r>
      <w:r>
        <w:rPr>
          <w:rFonts w:ascii="Arial" w:eastAsia="MS Mincho" w:hAnsi="Arial" w:cs="Arial"/>
          <w:b/>
          <w:bCs/>
          <w:iCs/>
          <w:lang w:val="es-ES_tradnl" w:eastAsia="es-ES"/>
        </w:rPr>
        <w:t xml:space="preserve"> </w:t>
      </w:r>
      <w:r>
        <w:rPr>
          <w:rFonts w:ascii="Arial" w:eastAsia="MS Mincho" w:hAnsi="Arial" w:cs="Arial"/>
          <w:iCs/>
          <w:lang w:val="es-ES_tradnl" w:eastAsia="es-ES"/>
        </w:rPr>
        <w:t xml:space="preserve">podrá ser oficiada en la dirección electrónica: </w:t>
      </w:r>
      <w:hyperlink r:id="rId17" w:history="1">
        <w:r w:rsidRPr="00282AA6">
          <w:rPr>
            <w:rStyle w:val="Hipervnculo"/>
          </w:rPr>
          <w:t>super@superfinanciera.gov.co</w:t>
        </w:r>
      </w:hyperlink>
      <w:r>
        <w:rPr>
          <w:color w:val="0462C1"/>
        </w:rPr>
        <w:t xml:space="preserve"> </w:t>
      </w:r>
      <w:r>
        <w:t xml:space="preserve">   </w:t>
      </w:r>
    </w:p>
    <w:p w14:paraId="685FE4C7" w14:textId="77777777" w:rsidR="0090209D" w:rsidRDefault="0090209D" w:rsidP="00E21B5C">
      <w:pPr>
        <w:spacing w:line="360" w:lineRule="auto"/>
        <w:jc w:val="both"/>
        <w:rPr>
          <w:rFonts w:ascii="Arial" w:eastAsia="Arial" w:hAnsi="Arial" w:cs="Arial"/>
        </w:rPr>
      </w:pPr>
    </w:p>
    <w:p w14:paraId="5230E7E9" w14:textId="77777777" w:rsidR="0090209D" w:rsidRDefault="0090209D" w:rsidP="0090209D">
      <w:pPr>
        <w:pStyle w:val="Prrafodelista"/>
        <w:numPr>
          <w:ilvl w:val="0"/>
          <w:numId w:val="3"/>
        </w:numPr>
        <w:spacing w:line="360" w:lineRule="auto"/>
        <w:ind w:right="49"/>
        <w:jc w:val="both"/>
        <w:rPr>
          <w:rFonts w:ascii="Arial" w:eastAsia="MS Mincho" w:hAnsi="Arial" w:cs="Arial"/>
          <w:b/>
          <w:lang w:val="es-ES_tradnl" w:eastAsia="es-ES"/>
        </w:rPr>
      </w:pPr>
      <w:r w:rsidRPr="00E410F8">
        <w:rPr>
          <w:rFonts w:ascii="Arial" w:eastAsia="MS Mincho" w:hAnsi="Arial" w:cs="Arial"/>
          <w:b/>
          <w:lang w:val="es-ES_tradnl" w:eastAsia="es-ES"/>
        </w:rPr>
        <w:t>OFICIOS</w:t>
      </w:r>
    </w:p>
    <w:p w14:paraId="393DBC5F" w14:textId="77777777" w:rsidR="0090209D" w:rsidRDefault="0090209D" w:rsidP="0090209D">
      <w:pPr>
        <w:spacing w:line="360" w:lineRule="auto"/>
        <w:ind w:left="360" w:right="49"/>
        <w:jc w:val="both"/>
        <w:rPr>
          <w:rFonts w:ascii="Arial" w:eastAsia="MS Mincho" w:hAnsi="Arial" w:cs="Arial"/>
          <w:b/>
          <w:lang w:val="es-ES_tradnl" w:eastAsia="es-ES"/>
        </w:rPr>
      </w:pPr>
    </w:p>
    <w:p w14:paraId="2DF6A554" w14:textId="77777777" w:rsidR="006B56CA" w:rsidRPr="0027148E" w:rsidRDefault="0090209D" w:rsidP="006B56CA">
      <w:pPr>
        <w:widowControl/>
        <w:numPr>
          <w:ilvl w:val="1"/>
          <w:numId w:val="3"/>
        </w:numPr>
        <w:shd w:val="clear" w:color="auto" w:fill="FFFFFF"/>
        <w:autoSpaceDE/>
        <w:autoSpaceDN/>
        <w:spacing w:line="360" w:lineRule="auto"/>
        <w:jc w:val="both"/>
        <w:rPr>
          <w:rFonts w:ascii="Arial" w:eastAsia="MS Mincho" w:hAnsi="Arial" w:cs="Arial"/>
          <w:iCs/>
          <w:lang w:val="es-ES_tradnl" w:eastAsia="es-ES"/>
        </w:rPr>
      </w:pPr>
      <w:r w:rsidRPr="00E410F8">
        <w:rPr>
          <w:rFonts w:ascii="Arial" w:eastAsia="MS Mincho" w:hAnsi="Arial" w:cs="Arial"/>
          <w:bCs/>
          <w:lang w:val="es-ES_tradnl" w:eastAsia="es-ES"/>
        </w:rPr>
        <w:t xml:space="preserve">Comedidamente </w:t>
      </w:r>
      <w:r>
        <w:rPr>
          <w:rFonts w:ascii="Arial" w:eastAsia="MS Mincho" w:hAnsi="Arial" w:cs="Arial"/>
          <w:bCs/>
          <w:lang w:val="es-ES_tradnl" w:eastAsia="es-ES"/>
        </w:rPr>
        <w:t xml:space="preserve">ruego se oficie </w:t>
      </w:r>
      <w:r w:rsidRPr="00E410F8">
        <w:rPr>
          <w:rFonts w:ascii="Arial" w:eastAsia="MS Mincho" w:hAnsi="Arial" w:cs="Arial"/>
          <w:iCs/>
          <w:lang w:val="es-ES_tradnl" w:eastAsia="es-ES"/>
        </w:rPr>
        <w:t xml:space="preserve">a la </w:t>
      </w:r>
      <w:r w:rsidR="006B56CA">
        <w:rPr>
          <w:rFonts w:ascii="Arial" w:eastAsia="MS Mincho" w:hAnsi="Arial" w:cs="Arial"/>
          <w:b/>
          <w:iCs/>
          <w:u w:val="single"/>
          <w:lang w:val="es-ES_tradnl" w:eastAsia="es-ES"/>
        </w:rPr>
        <w:t>SUPERINTENDENCIA FINANCIERA DE COLOMBIA</w:t>
      </w:r>
      <w:r w:rsidR="006B56CA" w:rsidRPr="00944A86">
        <w:rPr>
          <w:rFonts w:ascii="Arial" w:eastAsia="MS Mincho" w:hAnsi="Arial" w:cs="Arial"/>
          <w:b/>
          <w:iCs/>
          <w:u w:val="single"/>
          <w:lang w:val="es-ES_tradnl" w:eastAsia="es-ES"/>
        </w:rPr>
        <w:t xml:space="preserve"> </w:t>
      </w:r>
      <w:r w:rsidR="006B56CA">
        <w:rPr>
          <w:rFonts w:ascii="Arial" w:eastAsia="MS Mincho" w:hAnsi="Arial" w:cs="Arial"/>
          <w:bCs/>
          <w:iCs/>
          <w:lang w:val="es-ES_tradnl" w:eastAsia="es-ES"/>
        </w:rPr>
        <w:t>exhibir en la oportunidad procesal correspondiente, por encontrarse en su poder, la siguiente documentación:</w:t>
      </w:r>
    </w:p>
    <w:p w14:paraId="6A316420" w14:textId="77777777" w:rsidR="006B56CA" w:rsidRPr="00944A86" w:rsidRDefault="006B56CA" w:rsidP="006B56CA">
      <w:pPr>
        <w:shd w:val="clear" w:color="auto" w:fill="FFFFFF"/>
        <w:spacing w:line="360" w:lineRule="auto"/>
        <w:ind w:left="720"/>
        <w:jc w:val="both"/>
        <w:rPr>
          <w:rFonts w:ascii="Arial" w:eastAsia="MS Mincho" w:hAnsi="Arial" w:cs="Arial"/>
          <w:iCs/>
          <w:lang w:val="es-ES_tradnl" w:eastAsia="es-ES"/>
        </w:rPr>
      </w:pPr>
    </w:p>
    <w:p w14:paraId="03DB0CF3" w14:textId="77777777" w:rsidR="006B56CA" w:rsidRPr="0027148E" w:rsidRDefault="006B56CA" w:rsidP="006B56CA">
      <w:pPr>
        <w:widowControl/>
        <w:numPr>
          <w:ilvl w:val="0"/>
          <w:numId w:val="4"/>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hAnsi="Arial" w:cs="Arial"/>
        </w:rPr>
        <w:t xml:space="preserve">Nota técnica de la </w:t>
      </w:r>
      <w:r w:rsidRPr="00BE14BD">
        <w:rPr>
          <w:rFonts w:ascii="Arial" w:hAnsi="Arial" w:cs="Arial"/>
        </w:rPr>
        <w:t>Póliza Vida Individual hoy y mañana plan temporal a edad 80 años con participación No. 1203004749-2</w:t>
      </w:r>
    </w:p>
    <w:p w14:paraId="058C7A48" w14:textId="77777777" w:rsidR="006B56CA" w:rsidRPr="00156B8F" w:rsidRDefault="006B56CA" w:rsidP="006B56CA">
      <w:pPr>
        <w:widowControl/>
        <w:numPr>
          <w:ilvl w:val="0"/>
          <w:numId w:val="4"/>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hAnsi="Arial" w:cs="Arial"/>
        </w:rPr>
        <w:t xml:space="preserve">Constancia de radicación ante la entidad de la Nota técnica de la </w:t>
      </w:r>
      <w:r w:rsidRPr="00BE14BD">
        <w:rPr>
          <w:rFonts w:ascii="Arial" w:hAnsi="Arial" w:cs="Arial"/>
        </w:rPr>
        <w:t>Póliza Vida Individual hoy y mañana plan temporal a edad 80 años con participación No. 1203004749-2</w:t>
      </w:r>
      <w:r>
        <w:rPr>
          <w:rFonts w:ascii="Arial" w:hAnsi="Arial" w:cs="Arial"/>
        </w:rPr>
        <w:t>.</w:t>
      </w:r>
    </w:p>
    <w:p w14:paraId="42D2A511" w14:textId="77777777" w:rsidR="00156B8F" w:rsidRPr="0027148E" w:rsidRDefault="00156B8F" w:rsidP="00156B8F">
      <w:pPr>
        <w:widowControl/>
        <w:numPr>
          <w:ilvl w:val="0"/>
          <w:numId w:val="4"/>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hAnsi="Arial" w:cs="Arial"/>
        </w:rPr>
        <w:t xml:space="preserve">Nota técnica de la </w:t>
      </w:r>
      <w:r w:rsidRPr="007C6C08">
        <w:rPr>
          <w:rFonts w:ascii="Arial" w:hAnsi="Arial" w:cs="Arial"/>
        </w:rPr>
        <w:t xml:space="preserve">Póliza Plan Hoy y Mañana </w:t>
      </w:r>
      <w:proofErr w:type="gramStart"/>
      <w:r w:rsidRPr="007C6C08">
        <w:rPr>
          <w:rFonts w:ascii="Arial" w:hAnsi="Arial" w:cs="Arial"/>
        </w:rPr>
        <w:t>Dólares</w:t>
      </w:r>
      <w:proofErr w:type="gramEnd"/>
      <w:r w:rsidRPr="007C6C08">
        <w:rPr>
          <w:rFonts w:ascii="Arial" w:hAnsi="Arial" w:cs="Arial"/>
        </w:rPr>
        <w:t xml:space="preserve"> No. 120000036-4</w:t>
      </w:r>
    </w:p>
    <w:p w14:paraId="26135B10" w14:textId="77777777" w:rsidR="00156B8F" w:rsidRPr="0027148E" w:rsidRDefault="00156B8F" w:rsidP="00156B8F">
      <w:pPr>
        <w:widowControl/>
        <w:numPr>
          <w:ilvl w:val="0"/>
          <w:numId w:val="4"/>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hAnsi="Arial" w:cs="Arial"/>
        </w:rPr>
        <w:t xml:space="preserve">Constancia de radicación ante la entidad de la Nota técnica de la </w:t>
      </w:r>
      <w:r w:rsidRPr="007C6C08">
        <w:rPr>
          <w:rFonts w:ascii="Arial" w:hAnsi="Arial" w:cs="Arial"/>
        </w:rPr>
        <w:t xml:space="preserve">Póliza Plan Hoy y Mañana </w:t>
      </w:r>
      <w:proofErr w:type="gramStart"/>
      <w:r w:rsidRPr="007C6C08">
        <w:rPr>
          <w:rFonts w:ascii="Arial" w:hAnsi="Arial" w:cs="Arial"/>
        </w:rPr>
        <w:t>Dólares</w:t>
      </w:r>
      <w:proofErr w:type="gramEnd"/>
      <w:r w:rsidRPr="007C6C08">
        <w:rPr>
          <w:rFonts w:ascii="Arial" w:hAnsi="Arial" w:cs="Arial"/>
        </w:rPr>
        <w:t xml:space="preserve"> No. 120000036-4</w:t>
      </w:r>
      <w:r>
        <w:rPr>
          <w:rFonts w:ascii="Arial" w:hAnsi="Arial" w:cs="Arial"/>
        </w:rPr>
        <w:t>.</w:t>
      </w:r>
    </w:p>
    <w:p w14:paraId="1B4F75A8" w14:textId="77777777" w:rsidR="00156B8F" w:rsidRPr="0027148E" w:rsidRDefault="00156B8F" w:rsidP="00156B8F">
      <w:pPr>
        <w:widowControl/>
        <w:shd w:val="clear" w:color="auto" w:fill="FFFFFF"/>
        <w:autoSpaceDE/>
        <w:autoSpaceDN/>
        <w:spacing w:line="360" w:lineRule="auto"/>
        <w:ind w:left="1134"/>
        <w:jc w:val="both"/>
        <w:rPr>
          <w:rFonts w:ascii="Arial" w:eastAsia="MS Mincho" w:hAnsi="Arial" w:cs="Arial"/>
          <w:iCs/>
          <w:lang w:val="es-ES_tradnl" w:eastAsia="es-ES"/>
        </w:rPr>
      </w:pPr>
    </w:p>
    <w:p w14:paraId="537CE15E" w14:textId="77777777" w:rsidR="00156B8F" w:rsidRPr="002D37DB" w:rsidRDefault="00156B8F" w:rsidP="00156B8F">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2D37DB">
        <w:rPr>
          <w:rFonts w:ascii="Arial" w:eastAsia="MS Mincho" w:hAnsi="Arial" w:cs="Arial"/>
          <w:iCs/>
          <w:sz w:val="22"/>
          <w:szCs w:val="22"/>
          <w:lang w:val="es-ES_tradnl" w:eastAsia="es-ES"/>
        </w:rPr>
        <w:t xml:space="preserve">En igual sentido, el propósito de la exhibición de estos documentos es </w:t>
      </w:r>
      <w:r>
        <w:rPr>
          <w:rFonts w:ascii="Arial" w:eastAsia="MS Mincho" w:hAnsi="Arial" w:cs="Arial"/>
          <w:iCs/>
          <w:sz w:val="22"/>
          <w:szCs w:val="22"/>
          <w:lang w:val="es-ES_tradnl" w:eastAsia="es-ES"/>
        </w:rPr>
        <w:t xml:space="preserve">probar al </w:t>
      </w:r>
      <w:r w:rsidRPr="002D37DB">
        <w:rPr>
          <w:rFonts w:ascii="Arial" w:eastAsia="MS Mincho" w:hAnsi="Arial" w:cs="Arial"/>
          <w:iCs/>
          <w:sz w:val="22"/>
          <w:szCs w:val="22"/>
          <w:lang w:val="es-ES_tradnl" w:eastAsia="es-ES"/>
        </w:rPr>
        <w:t>despacho la utilidad o valor de cesión de rescate contemplado en la</w:t>
      </w:r>
      <w:r>
        <w:rPr>
          <w:rFonts w:ascii="Arial" w:eastAsia="MS Mincho" w:hAnsi="Arial" w:cs="Arial"/>
          <w:iCs/>
          <w:sz w:val="22"/>
          <w:szCs w:val="22"/>
          <w:lang w:val="es-ES_tradnl" w:eastAsia="es-ES"/>
        </w:rPr>
        <w:t>s</w:t>
      </w:r>
      <w:r w:rsidRPr="002D37DB">
        <w:rPr>
          <w:rFonts w:ascii="Arial" w:eastAsia="MS Mincho" w:hAnsi="Arial" w:cs="Arial"/>
          <w:iCs/>
          <w:sz w:val="22"/>
          <w:szCs w:val="22"/>
          <w:lang w:val="es-ES_tradnl" w:eastAsia="es-ES"/>
        </w:rPr>
        <w:t xml:space="preserve"> póliza</w:t>
      </w:r>
      <w:r>
        <w:rPr>
          <w:rFonts w:ascii="Arial" w:eastAsia="MS Mincho" w:hAnsi="Arial" w:cs="Arial"/>
          <w:iCs/>
          <w:sz w:val="22"/>
          <w:szCs w:val="22"/>
          <w:lang w:val="es-ES_tradnl" w:eastAsia="es-ES"/>
        </w:rPr>
        <w:t>s</w:t>
      </w:r>
      <w:r w:rsidRPr="002D37DB">
        <w:rPr>
          <w:rFonts w:ascii="Arial" w:eastAsia="MS Mincho" w:hAnsi="Arial" w:cs="Arial"/>
          <w:iCs/>
          <w:sz w:val="22"/>
          <w:szCs w:val="22"/>
          <w:lang w:val="es-ES_tradnl" w:eastAsia="es-ES"/>
        </w:rPr>
        <w:t xml:space="preserve"> de seguro sobre la</w:t>
      </w:r>
      <w:r>
        <w:rPr>
          <w:rFonts w:ascii="Arial" w:eastAsia="MS Mincho" w:hAnsi="Arial" w:cs="Arial"/>
          <w:iCs/>
          <w:sz w:val="22"/>
          <w:szCs w:val="22"/>
          <w:lang w:val="es-ES_tradnl" w:eastAsia="es-ES"/>
        </w:rPr>
        <w:t>s</w:t>
      </w:r>
      <w:r w:rsidRPr="002D37DB">
        <w:rPr>
          <w:rFonts w:ascii="Arial" w:eastAsia="MS Mincho" w:hAnsi="Arial" w:cs="Arial"/>
          <w:iCs/>
          <w:sz w:val="22"/>
          <w:szCs w:val="22"/>
          <w:lang w:val="es-ES_tradnl" w:eastAsia="es-ES"/>
        </w:rPr>
        <w:t xml:space="preserve"> cual</w:t>
      </w:r>
      <w:r>
        <w:rPr>
          <w:rFonts w:ascii="Arial" w:eastAsia="MS Mincho" w:hAnsi="Arial" w:cs="Arial"/>
          <w:iCs/>
          <w:sz w:val="22"/>
          <w:szCs w:val="22"/>
          <w:lang w:val="es-ES_tradnl" w:eastAsia="es-ES"/>
        </w:rPr>
        <w:t>es</w:t>
      </w:r>
      <w:r w:rsidRPr="002D37DB">
        <w:rPr>
          <w:rFonts w:ascii="Arial" w:eastAsia="MS Mincho" w:hAnsi="Arial" w:cs="Arial"/>
          <w:iCs/>
          <w:sz w:val="22"/>
          <w:szCs w:val="22"/>
          <w:lang w:val="es-ES_tradnl" w:eastAsia="es-ES"/>
        </w:rPr>
        <w:t xml:space="preserve"> se origina el debate de este proceso, pues dicha utilidad o valor de cesión de rescate se calcula de la misma forma como se calcula la reserva matemática de la póliza </w:t>
      </w:r>
      <w:r w:rsidRPr="002D37DB">
        <w:rPr>
          <w:rFonts w:ascii="Arial" w:hAnsi="Arial" w:cs="Arial"/>
          <w:sz w:val="22"/>
          <w:szCs w:val="22"/>
        </w:rPr>
        <w:t>y esta última se calcula de acuerdo con lo indicado en la nota técnica</w:t>
      </w:r>
      <w:r>
        <w:rPr>
          <w:rFonts w:ascii="Arial" w:hAnsi="Arial" w:cs="Arial"/>
          <w:sz w:val="22"/>
          <w:szCs w:val="22"/>
        </w:rPr>
        <w:t>.</w:t>
      </w:r>
    </w:p>
    <w:p w14:paraId="78DEB381" w14:textId="77777777" w:rsidR="00156B8F" w:rsidRDefault="00156B8F" w:rsidP="00156B8F">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p>
    <w:p w14:paraId="12994C55" w14:textId="77777777" w:rsidR="00156B8F" w:rsidRDefault="00156B8F" w:rsidP="00156B8F">
      <w:pPr>
        <w:shd w:val="clear" w:color="auto" w:fill="FFFFFF"/>
        <w:spacing w:line="360" w:lineRule="auto"/>
        <w:ind w:left="1134"/>
        <w:contextualSpacing/>
        <w:jc w:val="both"/>
        <w:rPr>
          <w:rFonts w:ascii="Arial" w:eastAsia="MS Mincho" w:hAnsi="Arial" w:cs="Arial"/>
          <w:iCs/>
          <w:lang w:val="es-ES_tradnl" w:eastAsia="es-ES"/>
        </w:rPr>
      </w:pPr>
      <w:r w:rsidRPr="00944A86">
        <w:rPr>
          <w:rFonts w:ascii="Arial" w:eastAsia="MS Mincho" w:hAnsi="Arial" w:cs="Arial"/>
          <w:iCs/>
          <w:lang w:val="es-ES_tradnl" w:eastAsia="es-ES"/>
        </w:rPr>
        <w:t>Los mencionados documentos se encuentran en poder de</w:t>
      </w:r>
      <w:r>
        <w:rPr>
          <w:rFonts w:ascii="Arial" w:eastAsia="MS Mincho" w:hAnsi="Arial" w:cs="Arial"/>
          <w:iCs/>
          <w:lang w:val="es-ES_tradnl" w:eastAsia="es-ES"/>
        </w:rPr>
        <w:t xml:space="preserve"> la Superintendencia Financiera de Colombia</w:t>
      </w:r>
      <w:r w:rsidRPr="00944A86">
        <w:rPr>
          <w:rFonts w:ascii="Arial" w:eastAsia="MS Mincho" w:hAnsi="Arial" w:cs="Arial"/>
          <w:iCs/>
          <w:lang w:val="es-ES_tradnl" w:eastAsia="es-ES"/>
        </w:rPr>
        <w:t xml:space="preserve">, </w:t>
      </w:r>
      <w:r>
        <w:rPr>
          <w:rFonts w:ascii="Arial" w:eastAsia="MS Mincho" w:hAnsi="Arial" w:cs="Arial"/>
          <w:iCs/>
          <w:lang w:val="es-ES_tradnl" w:eastAsia="es-ES"/>
        </w:rPr>
        <w:t xml:space="preserve">pues al tener el deber de supervisar y regular a las compañías de seguros y teniendo a su vez a cargo la evaluación de tarifas que deben poner las entidades aseguradoras a disposición de esta entidad para la verificación del cumplimiento de requisitos jurídicos y técnicos previstos en la ley, las compañías deben poner a disposición de la entidad la información relacionada a las pólizas, </w:t>
      </w:r>
      <w:r>
        <w:rPr>
          <w:rFonts w:ascii="Arial" w:hAnsi="Arial" w:cs="Arial"/>
        </w:rPr>
        <w:t>enviando los productos de seguros con la reserva matemática para su comercialización, remitiendo igualmente las notas técnicas de los mismos, especificando el nombre comercial del producto al cual acceden, las bases técnicas y los factores de reserva a la Superintendencia</w:t>
      </w:r>
      <w:r w:rsidRPr="00944A86">
        <w:rPr>
          <w:rFonts w:ascii="Arial" w:eastAsia="MS Mincho" w:hAnsi="Arial" w:cs="Arial"/>
          <w:iCs/>
          <w:lang w:val="es-ES_tradnl" w:eastAsia="es-ES"/>
        </w:rPr>
        <w:t xml:space="preserve">. Por tal razón solicito respetuosamente a su Despacho ordene exhibirlos en la oportunidad procesal pertinente. </w:t>
      </w:r>
    </w:p>
    <w:p w14:paraId="67037C3F" w14:textId="77777777" w:rsidR="006B56CA" w:rsidRDefault="006B56CA" w:rsidP="006B56CA">
      <w:pPr>
        <w:shd w:val="clear" w:color="auto" w:fill="FFFFFF"/>
        <w:spacing w:line="360" w:lineRule="auto"/>
        <w:ind w:left="1134"/>
        <w:contextualSpacing/>
        <w:jc w:val="both"/>
        <w:rPr>
          <w:rFonts w:ascii="Arial" w:eastAsia="MS Mincho" w:hAnsi="Arial" w:cs="Arial"/>
          <w:iCs/>
          <w:lang w:val="es-ES_tradnl" w:eastAsia="es-ES"/>
        </w:rPr>
      </w:pPr>
    </w:p>
    <w:p w14:paraId="2BEC7B22" w14:textId="77777777" w:rsidR="006B56CA" w:rsidRDefault="006B56CA" w:rsidP="006B56CA">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 xml:space="preserve">Esta solicitud se formula teniendo en cuenta que no fue posible obtener esta información por vía del Derecho de Petición que fue efectivamente radicado ante la mencionada </w:t>
      </w:r>
      <w:r w:rsidRPr="00C54EED">
        <w:rPr>
          <w:rFonts w:ascii="Arial" w:eastAsia="MS Mincho" w:hAnsi="Arial" w:cs="Arial"/>
          <w:iCs/>
          <w:lang w:val="es-ES_tradnl" w:eastAsia="es-ES"/>
        </w:rPr>
        <w:lastRenderedPageBreak/>
        <w:t xml:space="preserve">entidad en cumplimiento de lo ordenado por el numeral 10 del artículo 78 del C.G.P. </w:t>
      </w:r>
    </w:p>
    <w:p w14:paraId="6FE18A6C" w14:textId="77777777" w:rsidR="006B56CA" w:rsidRDefault="006B56CA" w:rsidP="006B56CA">
      <w:pPr>
        <w:shd w:val="clear" w:color="auto" w:fill="FFFFFF"/>
        <w:spacing w:line="360" w:lineRule="auto"/>
        <w:ind w:left="1080"/>
        <w:jc w:val="both"/>
        <w:rPr>
          <w:rFonts w:ascii="Arial" w:eastAsia="MS Mincho" w:hAnsi="Arial" w:cs="Arial"/>
          <w:iCs/>
          <w:lang w:val="es-ES_tradnl" w:eastAsia="es-ES"/>
        </w:rPr>
      </w:pPr>
    </w:p>
    <w:p w14:paraId="444DFD2D" w14:textId="2A3C8C5D" w:rsidR="006B56CA" w:rsidRPr="002D37DB" w:rsidRDefault="006B56CA" w:rsidP="006B56CA">
      <w:pPr>
        <w:shd w:val="clear" w:color="auto" w:fill="FFFFFF"/>
        <w:spacing w:line="360" w:lineRule="auto"/>
        <w:ind w:left="1080"/>
        <w:jc w:val="both"/>
        <w:rPr>
          <w:rFonts w:ascii="Arial" w:eastAsia="MS Mincho" w:hAnsi="Arial" w:cs="Arial"/>
          <w:iCs/>
          <w:lang w:val="es-ES_tradnl" w:eastAsia="es-ES"/>
        </w:rPr>
      </w:pPr>
      <w:r>
        <w:rPr>
          <w:rFonts w:ascii="Arial" w:eastAsia="MS Mincho" w:hAnsi="Arial" w:cs="Arial"/>
          <w:iCs/>
          <w:lang w:val="es-ES_tradnl" w:eastAsia="es-ES"/>
        </w:rPr>
        <w:t xml:space="preserve">La </w:t>
      </w:r>
      <w:r w:rsidRPr="002D37DB">
        <w:rPr>
          <w:rFonts w:ascii="Arial" w:eastAsia="MS Mincho" w:hAnsi="Arial" w:cs="Arial"/>
          <w:b/>
          <w:bCs/>
          <w:iCs/>
          <w:lang w:val="es-ES_tradnl" w:eastAsia="es-ES"/>
        </w:rPr>
        <w:t>SUPERINTENDENCIA FINANCIERA DE COLOMBIA</w:t>
      </w:r>
      <w:r>
        <w:rPr>
          <w:rFonts w:ascii="Arial" w:eastAsia="MS Mincho" w:hAnsi="Arial" w:cs="Arial"/>
          <w:b/>
          <w:bCs/>
          <w:iCs/>
          <w:lang w:val="es-ES_tradnl" w:eastAsia="es-ES"/>
        </w:rPr>
        <w:t xml:space="preserve"> </w:t>
      </w:r>
      <w:r>
        <w:rPr>
          <w:rFonts w:ascii="Arial" w:eastAsia="MS Mincho" w:hAnsi="Arial" w:cs="Arial"/>
          <w:iCs/>
          <w:lang w:val="es-ES_tradnl" w:eastAsia="es-ES"/>
        </w:rPr>
        <w:t xml:space="preserve">podrá ser oficiada en la dirección electrónica: </w:t>
      </w:r>
      <w:hyperlink r:id="rId18" w:history="1">
        <w:r w:rsidRPr="00282AA6">
          <w:rPr>
            <w:rStyle w:val="Hipervnculo"/>
          </w:rPr>
          <w:t>super@superfinanciera.gov.co</w:t>
        </w:r>
      </w:hyperlink>
      <w:r>
        <w:rPr>
          <w:color w:val="0462C1"/>
        </w:rPr>
        <w:t xml:space="preserve"> </w:t>
      </w:r>
      <w:r>
        <w:t xml:space="preserve">   </w:t>
      </w:r>
    </w:p>
    <w:p w14:paraId="5E3B2DDF" w14:textId="77777777" w:rsidR="0090209D" w:rsidRDefault="0090209D" w:rsidP="0090209D">
      <w:pPr>
        <w:spacing w:line="360" w:lineRule="auto"/>
        <w:jc w:val="both"/>
        <w:rPr>
          <w:rFonts w:ascii="Arial" w:hAnsi="Arial" w:cs="Arial"/>
        </w:rPr>
      </w:pPr>
    </w:p>
    <w:p w14:paraId="119C572D" w14:textId="77777777" w:rsidR="00156B8F" w:rsidRPr="00944A86" w:rsidRDefault="00156B8F" w:rsidP="00156B8F">
      <w:pPr>
        <w:pStyle w:val="Ttulo2"/>
        <w:numPr>
          <w:ilvl w:val="0"/>
          <w:numId w:val="3"/>
        </w:numPr>
        <w:ind w:left="1080" w:hanging="720"/>
        <w:rPr>
          <w:rFonts w:cs="Arial"/>
          <w:szCs w:val="22"/>
        </w:rPr>
      </w:pPr>
      <w:r w:rsidRPr="00944A86">
        <w:rPr>
          <w:rFonts w:cs="Arial"/>
          <w:szCs w:val="22"/>
        </w:rPr>
        <w:t>DICTAMEN PERICIAL EN LOS TÉRMINOS DEL ARTÍCULO 227 DEL C.G.P.</w:t>
      </w:r>
    </w:p>
    <w:p w14:paraId="35C9131E" w14:textId="77777777" w:rsidR="00156B8F" w:rsidRPr="00944A86" w:rsidRDefault="00156B8F" w:rsidP="00156B8F">
      <w:pPr>
        <w:shd w:val="clear" w:color="auto" w:fill="FFFFFF"/>
        <w:spacing w:line="360" w:lineRule="auto"/>
        <w:ind w:left="1080"/>
        <w:jc w:val="both"/>
        <w:rPr>
          <w:rFonts w:ascii="Arial" w:eastAsia="MS Mincho" w:hAnsi="Arial" w:cs="Arial"/>
          <w:iCs/>
          <w:lang w:eastAsia="es-ES"/>
        </w:rPr>
      </w:pPr>
    </w:p>
    <w:p w14:paraId="0012A4D5" w14:textId="139CB5B7" w:rsidR="00156B8F" w:rsidRPr="00944A86" w:rsidRDefault="00156B8F" w:rsidP="00156B8F">
      <w:pPr>
        <w:pStyle w:val="NormalWeb"/>
        <w:shd w:val="clear" w:color="auto" w:fill="FFFFFF"/>
        <w:spacing w:before="0" w:beforeAutospacing="0" w:after="0" w:afterAutospacing="0" w:line="360" w:lineRule="auto"/>
        <w:jc w:val="both"/>
        <w:rPr>
          <w:rFonts w:ascii="Arial" w:hAnsi="Arial" w:cs="Arial"/>
          <w:sz w:val="22"/>
          <w:szCs w:val="22"/>
        </w:rPr>
      </w:pPr>
      <w:r w:rsidRPr="00944A86">
        <w:rPr>
          <w:rFonts w:ascii="Arial" w:hAnsi="Arial" w:cs="Arial"/>
          <w:sz w:val="22"/>
          <w:szCs w:val="22"/>
        </w:rPr>
        <w:t xml:space="preserve">Anuncio respetuosamente que me valdré de una prueba pericial con énfasis </w:t>
      </w:r>
      <w:r w:rsidR="00EB594D">
        <w:rPr>
          <w:rFonts w:ascii="Arial" w:hAnsi="Arial" w:cs="Arial"/>
          <w:sz w:val="22"/>
          <w:szCs w:val="22"/>
        </w:rPr>
        <w:t>matemático para el cálculo de los valores de cesión y rescate contemplados en el seguro</w:t>
      </w:r>
      <w:r w:rsidRPr="00944A86">
        <w:rPr>
          <w:rFonts w:ascii="Arial" w:hAnsi="Arial" w:cs="Arial"/>
          <w:sz w:val="22"/>
          <w:szCs w:val="22"/>
        </w:rPr>
        <w:t xml:space="preserve">, que tiene como finalidad </w:t>
      </w:r>
      <w:r w:rsidR="00EB594D">
        <w:rPr>
          <w:rFonts w:ascii="Arial" w:hAnsi="Arial" w:cs="Arial"/>
          <w:sz w:val="22"/>
          <w:szCs w:val="22"/>
        </w:rPr>
        <w:t xml:space="preserve">demostrar al despacho que la suma pagada por la compañía en el año 2004 al señor Álvaro Reina Silva, esto es, $13.656.010, corresponde al valor de cesión de la </w:t>
      </w:r>
      <w:r w:rsidR="00EB594D" w:rsidRPr="007C6C08">
        <w:rPr>
          <w:rFonts w:ascii="Arial" w:hAnsi="Arial" w:cs="Arial"/>
          <w:sz w:val="22"/>
          <w:szCs w:val="22"/>
        </w:rPr>
        <w:t xml:space="preserve">Póliza Plan Hoy y Mañana </w:t>
      </w:r>
      <w:proofErr w:type="gramStart"/>
      <w:r w:rsidR="00EB594D" w:rsidRPr="007C6C08">
        <w:rPr>
          <w:rFonts w:ascii="Arial" w:hAnsi="Arial" w:cs="Arial"/>
          <w:sz w:val="22"/>
          <w:szCs w:val="22"/>
        </w:rPr>
        <w:t>Dólares</w:t>
      </w:r>
      <w:proofErr w:type="gramEnd"/>
      <w:r w:rsidR="00EB594D" w:rsidRPr="007C6C08">
        <w:rPr>
          <w:rFonts w:ascii="Arial" w:hAnsi="Arial" w:cs="Arial"/>
          <w:sz w:val="22"/>
          <w:szCs w:val="22"/>
        </w:rPr>
        <w:t xml:space="preserve"> No. 120000036-4</w:t>
      </w:r>
      <w:r w:rsidR="00EB594D">
        <w:rPr>
          <w:rFonts w:ascii="Arial" w:hAnsi="Arial" w:cs="Arial"/>
          <w:sz w:val="22"/>
          <w:szCs w:val="22"/>
        </w:rPr>
        <w:t>.</w:t>
      </w:r>
      <w:r w:rsidRPr="00944A86">
        <w:rPr>
          <w:rFonts w:ascii="Arial" w:hAnsi="Arial" w:cs="Arial"/>
          <w:sz w:val="22"/>
          <w:szCs w:val="22"/>
        </w:rPr>
        <w:t xml:space="preserve"> Es decir, el dictamen demostrará como </w:t>
      </w:r>
      <w:r w:rsidR="00EB594D">
        <w:rPr>
          <w:rFonts w:ascii="Arial" w:hAnsi="Arial" w:cs="Arial"/>
          <w:sz w:val="22"/>
          <w:szCs w:val="22"/>
        </w:rPr>
        <w:t xml:space="preserve">el valor de cesión o de rescate fue debidamente reconocido con base al cálculo de reserva matemática de la póliza, el cual se obtiene a partir de la nota técnica del producto. </w:t>
      </w:r>
      <w:r w:rsidRPr="00944A86">
        <w:rPr>
          <w:rFonts w:ascii="Arial" w:hAnsi="Arial" w:cs="Arial"/>
          <w:sz w:val="22"/>
          <w:szCs w:val="22"/>
        </w:rPr>
        <w:t xml:space="preserve">En tal virtud, el dictamen pericial que se solicita es conducente, pertinente y útil para el litigio, pues con esta prueba se acreditará </w:t>
      </w:r>
      <w:r w:rsidR="00EB594D">
        <w:rPr>
          <w:rFonts w:ascii="Arial" w:hAnsi="Arial" w:cs="Arial"/>
          <w:sz w:val="22"/>
          <w:szCs w:val="22"/>
        </w:rPr>
        <w:t>la extinción de la obligación por pago total</w:t>
      </w:r>
      <w:r w:rsidRPr="00944A86">
        <w:rPr>
          <w:rFonts w:ascii="Arial" w:hAnsi="Arial" w:cs="Arial"/>
          <w:sz w:val="22"/>
          <w:szCs w:val="22"/>
        </w:rPr>
        <w:t xml:space="preserve">. </w:t>
      </w:r>
    </w:p>
    <w:p w14:paraId="664A36D3" w14:textId="77777777" w:rsidR="00156B8F" w:rsidRPr="00944A86" w:rsidRDefault="00156B8F" w:rsidP="00156B8F">
      <w:pPr>
        <w:pStyle w:val="NormalWeb"/>
        <w:shd w:val="clear" w:color="auto" w:fill="FFFFFF"/>
        <w:spacing w:before="0" w:beforeAutospacing="0" w:after="0" w:afterAutospacing="0" w:line="360" w:lineRule="auto"/>
        <w:jc w:val="both"/>
        <w:rPr>
          <w:rFonts w:ascii="Arial" w:hAnsi="Arial" w:cs="Arial"/>
          <w:sz w:val="22"/>
          <w:szCs w:val="22"/>
        </w:rPr>
      </w:pPr>
    </w:p>
    <w:p w14:paraId="48262661" w14:textId="5A80CB2C" w:rsidR="00156B8F" w:rsidRPr="00944A86" w:rsidRDefault="00156B8F" w:rsidP="00156B8F">
      <w:pPr>
        <w:shd w:val="clear" w:color="auto" w:fill="FFFFFF"/>
        <w:spacing w:line="360" w:lineRule="auto"/>
        <w:jc w:val="both"/>
        <w:rPr>
          <w:rFonts w:ascii="Arial" w:hAnsi="Arial" w:cs="Arial"/>
          <w:iCs/>
        </w:rPr>
      </w:pPr>
      <w:r w:rsidRPr="00944A86">
        <w:rPr>
          <w:rFonts w:ascii="Arial" w:hAnsi="Arial" w:cs="Arial"/>
          <w:iCs/>
        </w:rPr>
        <w:t>Por otro lado, de conformidad con el artículo 227 del C.G.P que dispone: “</w:t>
      </w:r>
      <w:r w:rsidRPr="00944A86">
        <w:rPr>
          <w:rFonts w:ascii="Arial" w:hAnsi="Arial" w:cs="Arial"/>
          <w:i/>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944A86">
        <w:rPr>
          <w:rFonts w:ascii="Arial" w:hAnsi="Arial" w:cs="Arial"/>
          <w:iCs/>
        </w:rPr>
        <w:t xml:space="preserve">Comedidamente se le solicita </w:t>
      </w:r>
      <w:r w:rsidR="00EB594D">
        <w:rPr>
          <w:rFonts w:ascii="Arial" w:hAnsi="Arial" w:cs="Arial"/>
          <w:iCs/>
        </w:rPr>
        <w:t xml:space="preserve">al despacho </w:t>
      </w:r>
      <w:r w:rsidRPr="00944A86">
        <w:rPr>
          <w:rFonts w:ascii="Arial" w:hAnsi="Arial" w:cs="Arial"/>
          <w:iCs/>
        </w:rPr>
        <w:t xml:space="preserve">un término no inferior a un mes para aportar la experticia al proceso. Término que deberá iniciar una vez la entidad oficiada </w:t>
      </w:r>
      <w:r>
        <w:rPr>
          <w:rFonts w:ascii="Arial" w:eastAsia="MS Mincho" w:hAnsi="Arial" w:cs="Arial"/>
          <w:iCs/>
          <w:lang w:val="es-ES_tradnl" w:eastAsia="es-ES"/>
        </w:rPr>
        <w:t xml:space="preserve">La </w:t>
      </w:r>
      <w:r w:rsidR="00EB594D">
        <w:rPr>
          <w:rFonts w:ascii="Arial" w:eastAsia="MS Mincho" w:hAnsi="Arial" w:cs="Arial"/>
          <w:iCs/>
          <w:lang w:val="es-ES_tradnl" w:eastAsia="es-ES"/>
        </w:rPr>
        <w:t>Superintendencia Financiera de Colombia</w:t>
      </w:r>
      <w:r>
        <w:rPr>
          <w:rFonts w:ascii="Arial" w:hAnsi="Arial" w:cs="Arial"/>
          <w:iCs/>
        </w:rPr>
        <w:t xml:space="preserve">, </w:t>
      </w:r>
      <w:r w:rsidRPr="00944A86">
        <w:rPr>
          <w:rFonts w:ascii="Arial" w:hAnsi="Arial" w:cs="Arial"/>
          <w:iCs/>
        </w:rPr>
        <w:t xml:space="preserve">aporte con destino al presente trámite </w:t>
      </w:r>
      <w:r w:rsidR="00EB594D">
        <w:rPr>
          <w:rFonts w:ascii="Arial" w:hAnsi="Arial" w:cs="Arial"/>
          <w:iCs/>
        </w:rPr>
        <w:t xml:space="preserve">las notas técnicas </w:t>
      </w:r>
      <w:r w:rsidR="00EB594D">
        <w:rPr>
          <w:rFonts w:ascii="Arial" w:hAnsi="Arial" w:cs="Arial"/>
        </w:rPr>
        <w:t xml:space="preserve">de la </w:t>
      </w:r>
      <w:r w:rsidR="00EB594D" w:rsidRPr="00BE14BD">
        <w:rPr>
          <w:rFonts w:ascii="Arial" w:hAnsi="Arial" w:cs="Arial"/>
        </w:rPr>
        <w:t>Póliza Vida Individual hoy y mañana plan temporal a edad 80 años con participación No. 1203004749-2</w:t>
      </w:r>
      <w:r w:rsidR="00EB594D">
        <w:rPr>
          <w:rFonts w:ascii="Arial" w:hAnsi="Arial" w:cs="Arial"/>
        </w:rPr>
        <w:t xml:space="preserve"> y la</w:t>
      </w:r>
      <w:r w:rsidR="00EB594D" w:rsidRPr="00EB594D">
        <w:rPr>
          <w:rFonts w:ascii="Arial" w:hAnsi="Arial" w:cs="Arial"/>
        </w:rPr>
        <w:t xml:space="preserve"> </w:t>
      </w:r>
      <w:r w:rsidR="00EB594D" w:rsidRPr="007C6C08">
        <w:rPr>
          <w:rFonts w:ascii="Arial" w:hAnsi="Arial" w:cs="Arial"/>
        </w:rPr>
        <w:t xml:space="preserve">Póliza Plan Hoy y Mañana </w:t>
      </w:r>
      <w:proofErr w:type="gramStart"/>
      <w:r w:rsidR="00EB594D" w:rsidRPr="007C6C08">
        <w:rPr>
          <w:rFonts w:ascii="Arial" w:hAnsi="Arial" w:cs="Arial"/>
        </w:rPr>
        <w:t>Dólares</w:t>
      </w:r>
      <w:proofErr w:type="gramEnd"/>
      <w:r w:rsidR="00EB594D" w:rsidRPr="007C6C08">
        <w:rPr>
          <w:rFonts w:ascii="Arial" w:hAnsi="Arial" w:cs="Arial"/>
        </w:rPr>
        <w:t xml:space="preserve"> No. 120000036-</w:t>
      </w:r>
      <w:r w:rsidR="00EB594D">
        <w:rPr>
          <w:rFonts w:ascii="Arial" w:hAnsi="Arial" w:cs="Arial"/>
        </w:rPr>
        <w:t>4 así como su constancia de radicación ante dicha entidad</w:t>
      </w:r>
      <w:r w:rsidRPr="00944A86">
        <w:rPr>
          <w:rFonts w:ascii="Arial" w:hAnsi="Arial" w:cs="Arial"/>
          <w:iCs/>
        </w:rPr>
        <w:t xml:space="preserve">. Es importante aclarar que </w:t>
      </w:r>
      <w:r w:rsidR="00EB594D">
        <w:rPr>
          <w:rFonts w:ascii="Arial" w:hAnsi="Arial" w:cs="Arial"/>
          <w:iCs/>
        </w:rPr>
        <w:t>la nota técnica de ambos aseguramientos</w:t>
      </w:r>
      <w:r w:rsidRPr="00944A86">
        <w:rPr>
          <w:rFonts w:ascii="Arial" w:hAnsi="Arial" w:cs="Arial"/>
          <w:iCs/>
        </w:rPr>
        <w:t xml:space="preserve"> ha tenido que ser solicitada en el ejercicio del derecho de petición, tal como se acredita en los documentos que se anexan al presente libelo. Como se observa, no es factible que junto con este escrito se aporte el dictamen pericial, pues además de que el término de traslado fue insuficiente para obtenerlo, de todas maneras, los documentos que resultan idóneos para tal fin reposan en poder de la </w:t>
      </w:r>
      <w:r w:rsidR="00EB594D">
        <w:rPr>
          <w:rFonts w:ascii="Arial" w:hAnsi="Arial" w:cs="Arial"/>
          <w:iCs/>
        </w:rPr>
        <w:t>entidad mencionada</w:t>
      </w:r>
      <w:r w:rsidRPr="00944A86">
        <w:rPr>
          <w:rFonts w:ascii="Arial" w:hAnsi="Arial" w:cs="Arial"/>
          <w:iCs/>
        </w:rPr>
        <w:t>. Por ese motivo, se solicita que el término para la elaboración de la experticia comience una vez se cuente con el material para el efecto.</w:t>
      </w:r>
    </w:p>
    <w:p w14:paraId="74EDECD2" w14:textId="77777777" w:rsidR="005803CB" w:rsidRDefault="005803CB" w:rsidP="00E21B5C">
      <w:pPr>
        <w:spacing w:line="360" w:lineRule="auto"/>
        <w:jc w:val="both"/>
        <w:rPr>
          <w:rFonts w:ascii="Arial" w:eastAsia="Arial" w:hAnsi="Arial" w:cs="Arial"/>
        </w:rPr>
      </w:pPr>
    </w:p>
    <w:p w14:paraId="1BB79341" w14:textId="77777777" w:rsidR="005803CB" w:rsidRPr="00E21B5C" w:rsidRDefault="005803CB" w:rsidP="00E21B5C">
      <w:pPr>
        <w:spacing w:line="360" w:lineRule="auto"/>
        <w:jc w:val="both"/>
        <w:rPr>
          <w:rFonts w:ascii="Arial" w:eastAsia="Arial" w:hAnsi="Arial" w:cs="Arial"/>
        </w:rPr>
      </w:pPr>
    </w:p>
    <w:p w14:paraId="3E7E5ED3" w14:textId="1E6214B4" w:rsidR="00BC0E6C" w:rsidRPr="00BE14BD" w:rsidRDefault="00BC0E6C" w:rsidP="006F58C6">
      <w:pPr>
        <w:pStyle w:val="Ttulo1"/>
        <w:numPr>
          <w:ilvl w:val="0"/>
          <w:numId w:val="14"/>
        </w:numPr>
        <w:rPr>
          <w:rFonts w:cs="Arial"/>
          <w:szCs w:val="22"/>
          <w:lang w:eastAsia="es-ES"/>
        </w:rPr>
      </w:pPr>
      <w:r w:rsidRPr="00BE14BD">
        <w:rPr>
          <w:rFonts w:cs="Arial"/>
          <w:szCs w:val="22"/>
          <w:lang w:eastAsia="es-ES"/>
        </w:rPr>
        <w:t>ANEXOS</w:t>
      </w:r>
    </w:p>
    <w:p w14:paraId="1108A1B7" w14:textId="77777777" w:rsidR="00BC0E6C" w:rsidRPr="00BE14BD" w:rsidRDefault="00BC0E6C" w:rsidP="006F58C6">
      <w:pPr>
        <w:spacing w:line="360" w:lineRule="auto"/>
        <w:jc w:val="center"/>
        <w:rPr>
          <w:rFonts w:ascii="Arial" w:eastAsia="MS Mincho" w:hAnsi="Arial" w:cs="Arial"/>
          <w:b/>
          <w:bCs/>
          <w:iCs/>
          <w:lang w:eastAsia="es-ES"/>
        </w:rPr>
      </w:pPr>
    </w:p>
    <w:p w14:paraId="1330B3E3" w14:textId="77777777" w:rsidR="00BC0E6C" w:rsidRPr="00BE14BD" w:rsidRDefault="00BC0E6C" w:rsidP="006F58C6">
      <w:pPr>
        <w:widowControl/>
        <w:numPr>
          <w:ilvl w:val="0"/>
          <w:numId w:val="5"/>
        </w:numPr>
        <w:autoSpaceDE/>
        <w:autoSpaceDN/>
        <w:spacing w:line="360" w:lineRule="auto"/>
        <w:jc w:val="both"/>
        <w:rPr>
          <w:rFonts w:ascii="Arial" w:eastAsia="Calibri" w:hAnsi="Arial" w:cs="Arial"/>
          <w:iCs/>
        </w:rPr>
      </w:pPr>
      <w:r w:rsidRPr="00BE14BD">
        <w:rPr>
          <w:rFonts w:ascii="Arial" w:hAnsi="Arial" w:cs="Arial"/>
        </w:rPr>
        <w:t>Todas las pruebas documentales relacionadas en el acápite de pruebas.</w:t>
      </w:r>
    </w:p>
    <w:p w14:paraId="7ED63CC7" w14:textId="6AB063A1" w:rsidR="00BC0E6C" w:rsidRPr="00BE14BD" w:rsidRDefault="00BC0E6C" w:rsidP="006F58C6">
      <w:pPr>
        <w:widowControl/>
        <w:numPr>
          <w:ilvl w:val="0"/>
          <w:numId w:val="5"/>
        </w:numPr>
        <w:autoSpaceDE/>
        <w:autoSpaceDN/>
        <w:spacing w:line="360" w:lineRule="auto"/>
        <w:jc w:val="both"/>
        <w:rPr>
          <w:rFonts w:ascii="Arial" w:eastAsia="Calibri" w:hAnsi="Arial" w:cs="Arial"/>
          <w:iCs/>
        </w:rPr>
      </w:pPr>
      <w:r w:rsidRPr="00BE14BD">
        <w:rPr>
          <w:rFonts w:ascii="Arial" w:eastAsia="Calibri" w:hAnsi="Arial" w:cs="Arial"/>
          <w:bCs/>
          <w:iCs/>
        </w:rPr>
        <w:t xml:space="preserve">Certificado de Existencia y Representación Legal expedido por la Superintendencia Financiera de Colombia de </w:t>
      </w:r>
      <w:r w:rsidR="00E039F8" w:rsidRPr="00BE14BD">
        <w:rPr>
          <w:rFonts w:ascii="Arial" w:hAnsi="Arial" w:cs="Arial"/>
        </w:rPr>
        <w:t>ALLIANZ SEGUROS DE VIDA S.A.</w:t>
      </w:r>
      <w:r w:rsidRPr="00BE14BD">
        <w:rPr>
          <w:rFonts w:ascii="Arial" w:hAnsi="Arial" w:cs="Arial"/>
        </w:rPr>
        <w:t xml:space="preserve"> </w:t>
      </w:r>
    </w:p>
    <w:p w14:paraId="4DBFCF16" w14:textId="77777777" w:rsidR="00BC0E6C" w:rsidRDefault="00BC0E6C" w:rsidP="006F58C6">
      <w:pPr>
        <w:spacing w:line="360" w:lineRule="auto"/>
        <w:rPr>
          <w:rFonts w:ascii="Arial" w:eastAsia="Calibri" w:hAnsi="Arial" w:cs="Arial"/>
          <w:iCs/>
        </w:rPr>
      </w:pPr>
    </w:p>
    <w:p w14:paraId="4B561D27" w14:textId="77777777" w:rsidR="00BF69A4" w:rsidRDefault="00BF69A4" w:rsidP="006F58C6">
      <w:pPr>
        <w:spacing w:line="360" w:lineRule="auto"/>
        <w:rPr>
          <w:rFonts w:ascii="Arial" w:eastAsia="Calibri" w:hAnsi="Arial" w:cs="Arial"/>
          <w:iCs/>
        </w:rPr>
      </w:pPr>
    </w:p>
    <w:p w14:paraId="7860C6CB" w14:textId="77777777" w:rsidR="00123DD3" w:rsidRDefault="00123DD3" w:rsidP="006F58C6">
      <w:pPr>
        <w:spacing w:line="360" w:lineRule="auto"/>
        <w:rPr>
          <w:rFonts w:ascii="Arial" w:eastAsia="Calibri" w:hAnsi="Arial" w:cs="Arial"/>
          <w:iCs/>
        </w:rPr>
      </w:pPr>
    </w:p>
    <w:p w14:paraId="02CB830E" w14:textId="77777777" w:rsidR="00BF69A4" w:rsidRDefault="00BF69A4" w:rsidP="006F58C6">
      <w:pPr>
        <w:spacing w:line="360" w:lineRule="auto"/>
        <w:rPr>
          <w:rFonts w:ascii="Arial" w:eastAsia="Calibri" w:hAnsi="Arial" w:cs="Arial"/>
          <w:iCs/>
        </w:rPr>
      </w:pPr>
    </w:p>
    <w:p w14:paraId="52060912" w14:textId="77777777" w:rsidR="00BF69A4" w:rsidRPr="00BE14BD" w:rsidRDefault="00BF69A4" w:rsidP="006F58C6">
      <w:pPr>
        <w:spacing w:line="360" w:lineRule="auto"/>
        <w:rPr>
          <w:rFonts w:ascii="Arial" w:eastAsia="Calibri" w:hAnsi="Arial" w:cs="Arial"/>
          <w:iCs/>
        </w:rPr>
      </w:pPr>
    </w:p>
    <w:p w14:paraId="52786545" w14:textId="7664C3D6" w:rsidR="00BC0E6C" w:rsidRPr="00BE14BD" w:rsidRDefault="00BC0E6C" w:rsidP="006F58C6">
      <w:pPr>
        <w:pStyle w:val="Ttulo1"/>
        <w:numPr>
          <w:ilvl w:val="0"/>
          <w:numId w:val="14"/>
        </w:numPr>
        <w:rPr>
          <w:rFonts w:cs="Arial"/>
          <w:szCs w:val="22"/>
          <w:lang w:eastAsia="es-ES"/>
        </w:rPr>
      </w:pPr>
      <w:r w:rsidRPr="00BE14BD">
        <w:rPr>
          <w:rFonts w:cs="Arial"/>
          <w:szCs w:val="22"/>
          <w:lang w:eastAsia="es-ES"/>
        </w:rPr>
        <w:lastRenderedPageBreak/>
        <w:t>NOTIFICACIONES</w:t>
      </w:r>
    </w:p>
    <w:p w14:paraId="6FD1DF94" w14:textId="77777777" w:rsidR="00BC0E6C" w:rsidRPr="00BE14BD" w:rsidRDefault="00BC0E6C" w:rsidP="006F58C6">
      <w:pPr>
        <w:spacing w:line="360" w:lineRule="auto"/>
        <w:jc w:val="center"/>
        <w:rPr>
          <w:rFonts w:ascii="Arial" w:eastAsia="MS Mincho" w:hAnsi="Arial" w:cs="Arial"/>
          <w:lang w:eastAsia="es-ES"/>
        </w:rPr>
      </w:pPr>
    </w:p>
    <w:p w14:paraId="617B36F6" w14:textId="2A10D922" w:rsidR="00BC0E6C" w:rsidRPr="00BE14BD" w:rsidRDefault="00BC0E6C" w:rsidP="006F58C6">
      <w:pPr>
        <w:widowControl/>
        <w:numPr>
          <w:ilvl w:val="0"/>
          <w:numId w:val="6"/>
        </w:numPr>
        <w:autoSpaceDE/>
        <w:autoSpaceDN/>
        <w:spacing w:line="360" w:lineRule="auto"/>
        <w:contextualSpacing/>
        <w:jc w:val="both"/>
        <w:rPr>
          <w:rFonts w:ascii="Arial" w:eastAsia="MS Mincho" w:hAnsi="Arial" w:cs="Arial"/>
          <w:bCs/>
          <w:lang w:eastAsia="es-ES"/>
        </w:rPr>
      </w:pPr>
      <w:r w:rsidRPr="00BE14BD">
        <w:rPr>
          <w:rFonts w:ascii="Arial" w:eastAsia="MS Mincho" w:hAnsi="Arial" w:cs="Arial"/>
          <w:bCs/>
          <w:lang w:eastAsia="es-ES"/>
        </w:rPr>
        <w:t xml:space="preserve">El suscrito, en la </w:t>
      </w:r>
      <w:r w:rsidRPr="00BE14BD">
        <w:rPr>
          <w:rFonts w:ascii="Arial" w:hAnsi="Arial" w:cs="Arial"/>
        </w:rPr>
        <w:t xml:space="preserve">Carrera 11A # 94A - 23 Oficina 201 en la ciudad de Bogotá D.C. </w:t>
      </w:r>
      <w:r w:rsidRPr="00BE14BD">
        <w:rPr>
          <w:rFonts w:ascii="Arial" w:eastAsia="MS Mincho" w:hAnsi="Arial" w:cs="Arial"/>
          <w:bCs/>
          <w:lang w:eastAsia="es-ES"/>
        </w:rPr>
        <w:t xml:space="preserve">o en la dirección de correo electrónico </w:t>
      </w:r>
      <w:hyperlink r:id="rId19" w:history="1">
        <w:r w:rsidR="00E039F8" w:rsidRPr="00BE14BD">
          <w:rPr>
            <w:rStyle w:val="Hipervnculo"/>
            <w:rFonts w:ascii="Arial" w:eastAsia="MS Mincho" w:hAnsi="Arial" w:cs="Arial"/>
            <w:bCs/>
            <w:lang w:eastAsia="es-ES"/>
          </w:rPr>
          <w:t>notificaciones@gha.com.co</w:t>
        </w:r>
      </w:hyperlink>
      <w:r w:rsidR="00E039F8" w:rsidRPr="00BE14BD">
        <w:rPr>
          <w:rFonts w:ascii="Arial" w:eastAsia="MS Mincho" w:hAnsi="Arial" w:cs="Arial"/>
          <w:bCs/>
          <w:u w:val="single"/>
          <w:lang w:eastAsia="es-ES"/>
        </w:rPr>
        <w:t xml:space="preserve"> </w:t>
      </w:r>
      <w:r w:rsidRPr="00BE14BD">
        <w:rPr>
          <w:rFonts w:ascii="Arial" w:eastAsia="MS Mincho" w:hAnsi="Arial" w:cs="Arial"/>
          <w:bCs/>
          <w:lang w:eastAsia="es-ES"/>
        </w:rPr>
        <w:t xml:space="preserve"> </w:t>
      </w:r>
    </w:p>
    <w:p w14:paraId="4EF8617E" w14:textId="77777777" w:rsidR="00BC0E6C" w:rsidRPr="00BE14BD" w:rsidRDefault="00BC0E6C" w:rsidP="006F58C6">
      <w:pPr>
        <w:spacing w:line="360" w:lineRule="auto"/>
        <w:ind w:left="284"/>
        <w:contextualSpacing/>
        <w:jc w:val="both"/>
        <w:rPr>
          <w:rFonts w:ascii="Arial" w:eastAsia="MS Mincho" w:hAnsi="Arial" w:cs="Arial"/>
          <w:bCs/>
          <w:lang w:eastAsia="es-ES"/>
        </w:rPr>
      </w:pPr>
    </w:p>
    <w:p w14:paraId="29C10EB8" w14:textId="664BE759" w:rsidR="00BC0E6C" w:rsidRPr="00BE14BD" w:rsidRDefault="00E039F8" w:rsidP="006F58C6">
      <w:pPr>
        <w:widowControl/>
        <w:numPr>
          <w:ilvl w:val="0"/>
          <w:numId w:val="6"/>
        </w:numPr>
        <w:autoSpaceDE/>
        <w:autoSpaceDN/>
        <w:spacing w:line="360" w:lineRule="auto"/>
        <w:contextualSpacing/>
        <w:jc w:val="both"/>
        <w:rPr>
          <w:rFonts w:ascii="Arial" w:eastAsia="MS Mincho" w:hAnsi="Arial" w:cs="Arial"/>
          <w:bCs/>
          <w:lang w:val="es-ES_tradnl" w:eastAsia="es-ES"/>
        </w:rPr>
      </w:pPr>
      <w:r w:rsidRPr="00BE14BD">
        <w:rPr>
          <w:rFonts w:ascii="Arial" w:eastAsia="MS Mincho" w:hAnsi="Arial" w:cs="Arial"/>
          <w:bCs/>
          <w:lang w:val="es-ES_tradnl" w:eastAsia="es-ES"/>
        </w:rPr>
        <w:t xml:space="preserve">Mi procurada, </w:t>
      </w:r>
      <w:r w:rsidRPr="00BE14BD">
        <w:rPr>
          <w:rFonts w:ascii="Arial" w:hAnsi="Arial" w:cs="Arial"/>
          <w:lang w:eastAsia="es-ES"/>
        </w:rPr>
        <w:t>ALLIANZ SEGUROS DE VIDA S.A.</w:t>
      </w:r>
      <w:r w:rsidRPr="00BE14BD">
        <w:rPr>
          <w:rFonts w:ascii="Arial" w:eastAsia="MS Mincho" w:hAnsi="Arial" w:cs="Arial"/>
          <w:bCs/>
          <w:lang w:val="es-ES_tradnl" w:eastAsia="es-ES"/>
        </w:rPr>
        <w:t xml:space="preserve">, </w:t>
      </w:r>
      <w:r w:rsidRPr="00BE14BD">
        <w:rPr>
          <w:rFonts w:ascii="Arial" w:hAnsi="Arial" w:cs="Arial"/>
        </w:rPr>
        <w:t xml:space="preserve">recibirá notificaciones en la Carrera 13A No. 29 – 24, en Bogotá. Correo electrónico: </w:t>
      </w:r>
      <w:hyperlink r:id="rId20" w:history="1">
        <w:r w:rsidRPr="00BE14BD">
          <w:rPr>
            <w:rStyle w:val="Hipervnculo"/>
            <w:rFonts w:ascii="Arial" w:hAnsi="Arial" w:cs="Arial"/>
          </w:rPr>
          <w:t>notificaciones</w:t>
        </w:r>
        <w:r w:rsidRPr="00BE14BD">
          <w:rPr>
            <w:rStyle w:val="Hipervnculo"/>
            <w:rFonts w:ascii="Arial" w:eastAsia="MS Mincho" w:hAnsi="Arial" w:cs="Arial"/>
            <w:bCs/>
            <w:lang w:val="es-ES_tradnl" w:eastAsia="es-ES"/>
          </w:rPr>
          <w:t>judiciales@allianz.co</w:t>
        </w:r>
      </w:hyperlink>
      <w:r w:rsidRPr="00BE14BD">
        <w:rPr>
          <w:rFonts w:ascii="Arial" w:eastAsia="MS Mincho" w:hAnsi="Arial" w:cs="Arial"/>
          <w:bCs/>
          <w:lang w:val="es-ES_tradnl" w:eastAsia="es-ES"/>
        </w:rPr>
        <w:t xml:space="preserve">   </w:t>
      </w:r>
    </w:p>
    <w:p w14:paraId="6E5E6A8E" w14:textId="77777777" w:rsidR="00BC0E6C" w:rsidRPr="00BE14BD" w:rsidRDefault="00BC0E6C" w:rsidP="006F58C6">
      <w:pPr>
        <w:spacing w:line="360" w:lineRule="auto"/>
        <w:rPr>
          <w:rFonts w:ascii="Arial" w:eastAsia="MS Mincho" w:hAnsi="Arial" w:cs="Arial"/>
          <w:bCs/>
          <w:lang w:eastAsia="es-ES"/>
        </w:rPr>
      </w:pPr>
    </w:p>
    <w:p w14:paraId="372AAEE4" w14:textId="77777777" w:rsidR="00BC0E6C" w:rsidRPr="00BE14BD" w:rsidRDefault="00BC0E6C" w:rsidP="006F58C6">
      <w:pPr>
        <w:widowControl/>
        <w:numPr>
          <w:ilvl w:val="0"/>
          <w:numId w:val="6"/>
        </w:numPr>
        <w:autoSpaceDE/>
        <w:autoSpaceDN/>
        <w:spacing w:line="360" w:lineRule="auto"/>
        <w:contextualSpacing/>
        <w:jc w:val="both"/>
        <w:rPr>
          <w:rFonts w:ascii="Arial" w:eastAsia="MS Mincho" w:hAnsi="Arial" w:cs="Arial"/>
          <w:bCs/>
          <w:lang w:eastAsia="es-ES"/>
        </w:rPr>
      </w:pPr>
      <w:r w:rsidRPr="00BE14BD">
        <w:rPr>
          <w:rFonts w:ascii="Arial" w:eastAsia="MS Mincho" w:hAnsi="Arial" w:cs="Arial"/>
          <w:bCs/>
          <w:lang w:eastAsia="es-ES"/>
        </w:rPr>
        <w:t>El Demandante, en las direcciones que relaciona en su libelo.</w:t>
      </w:r>
    </w:p>
    <w:p w14:paraId="185E9FBB" w14:textId="77777777" w:rsidR="00BC0E6C" w:rsidRPr="00BE14BD" w:rsidRDefault="00BC0E6C" w:rsidP="006F58C6">
      <w:pPr>
        <w:widowControl/>
        <w:autoSpaceDE/>
        <w:autoSpaceDN/>
        <w:spacing w:line="360" w:lineRule="auto"/>
        <w:contextualSpacing/>
        <w:jc w:val="both"/>
        <w:rPr>
          <w:rFonts w:ascii="Arial" w:eastAsia="MS Mincho" w:hAnsi="Arial" w:cs="Arial"/>
          <w:bCs/>
          <w:lang w:eastAsia="es-ES"/>
        </w:rPr>
      </w:pPr>
    </w:p>
    <w:p w14:paraId="012283E8" w14:textId="26F2C424" w:rsidR="00BC0E6C" w:rsidRPr="00BE14BD" w:rsidRDefault="00F54DE9" w:rsidP="006F58C6">
      <w:pPr>
        <w:shd w:val="clear" w:color="auto" w:fill="FFFFFF"/>
        <w:spacing w:line="360" w:lineRule="auto"/>
        <w:contextualSpacing/>
        <w:jc w:val="both"/>
        <w:rPr>
          <w:rFonts w:ascii="Arial" w:hAnsi="Arial" w:cs="Arial"/>
          <w:lang w:eastAsia="es-ES"/>
        </w:rPr>
      </w:pPr>
      <w:r w:rsidRPr="00BE14BD">
        <w:rPr>
          <w:rFonts w:ascii="Arial" w:hAnsi="Arial" w:cs="Arial"/>
          <w:b/>
          <w:bCs/>
          <w:noProof/>
          <w:lang w:eastAsia="es-CO"/>
        </w:rPr>
        <w:drawing>
          <wp:anchor distT="0" distB="0" distL="114300" distR="114300" simplePos="0" relativeHeight="251659264" behindDoc="0" locked="0" layoutInCell="1" allowOverlap="1" wp14:anchorId="19429612" wp14:editId="1A2C7CD7">
            <wp:simplePos x="0" y="0"/>
            <wp:positionH relativeFrom="margin">
              <wp:posOffset>203173</wp:posOffset>
            </wp:positionH>
            <wp:positionV relativeFrom="paragraph">
              <wp:posOffset>182493</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21">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r w:rsidR="00BC0E6C" w:rsidRPr="00BE14BD">
        <w:rPr>
          <w:rFonts w:ascii="Arial" w:hAnsi="Arial" w:cs="Arial"/>
          <w:lang w:eastAsia="es-ES"/>
        </w:rPr>
        <w:t>Del Señor Juez, Atentamente,</w:t>
      </w:r>
    </w:p>
    <w:p w14:paraId="242B0CE3" w14:textId="5F464C87" w:rsidR="00BC0E6C" w:rsidRPr="00BE14BD" w:rsidRDefault="00BC0E6C" w:rsidP="006F58C6">
      <w:pPr>
        <w:shd w:val="clear" w:color="auto" w:fill="FFFFFF"/>
        <w:spacing w:line="360" w:lineRule="auto"/>
        <w:contextualSpacing/>
        <w:jc w:val="both"/>
        <w:rPr>
          <w:rFonts w:ascii="Arial" w:hAnsi="Arial" w:cs="Arial"/>
          <w:b/>
          <w:lang w:eastAsia="es-ES"/>
        </w:rPr>
      </w:pPr>
    </w:p>
    <w:p w14:paraId="0DB8D827" w14:textId="77777777" w:rsidR="00F54DE9" w:rsidRPr="00BE14BD" w:rsidRDefault="00F54DE9" w:rsidP="006F58C6">
      <w:pPr>
        <w:shd w:val="clear" w:color="auto" w:fill="FFFFFF"/>
        <w:spacing w:line="360" w:lineRule="auto"/>
        <w:ind w:right="-113"/>
        <w:jc w:val="both"/>
        <w:rPr>
          <w:rFonts w:ascii="Arial" w:hAnsi="Arial" w:cs="Arial"/>
          <w:b/>
          <w:bCs/>
          <w:lang w:eastAsia="es-ES"/>
        </w:rPr>
      </w:pPr>
    </w:p>
    <w:p w14:paraId="1FB77C79" w14:textId="77777777" w:rsidR="00BC0E6C" w:rsidRPr="00BE14BD" w:rsidRDefault="00BC0E6C" w:rsidP="006F58C6">
      <w:pPr>
        <w:shd w:val="clear" w:color="auto" w:fill="FFFFFF"/>
        <w:spacing w:line="360" w:lineRule="auto"/>
        <w:ind w:right="-113"/>
        <w:jc w:val="both"/>
        <w:rPr>
          <w:rFonts w:ascii="Arial" w:hAnsi="Arial" w:cs="Arial"/>
          <w:b/>
          <w:bCs/>
          <w:lang w:eastAsia="es-ES"/>
        </w:rPr>
      </w:pPr>
    </w:p>
    <w:p w14:paraId="5D2EDF12" w14:textId="77777777" w:rsidR="00BC0E6C" w:rsidRPr="00BE14BD" w:rsidRDefault="00BC0E6C" w:rsidP="006F58C6">
      <w:pPr>
        <w:shd w:val="clear" w:color="auto" w:fill="FFFFFF"/>
        <w:spacing w:line="360" w:lineRule="auto"/>
        <w:ind w:right="-113"/>
        <w:jc w:val="both"/>
        <w:rPr>
          <w:rFonts w:ascii="Arial" w:hAnsi="Arial" w:cs="Arial"/>
          <w:b/>
          <w:bCs/>
          <w:lang w:eastAsia="es-ES"/>
        </w:rPr>
      </w:pPr>
      <w:r w:rsidRPr="00BE14BD">
        <w:rPr>
          <w:rFonts w:ascii="Arial" w:hAnsi="Arial" w:cs="Arial"/>
          <w:b/>
          <w:bCs/>
          <w:lang w:eastAsia="es-ES"/>
        </w:rPr>
        <w:t xml:space="preserve">GUSTAVO ALBERTO HERRERA ÁVILA    </w:t>
      </w:r>
    </w:p>
    <w:p w14:paraId="6A30A511" w14:textId="77777777" w:rsidR="00BC0E6C" w:rsidRPr="00BE14BD" w:rsidRDefault="00BC0E6C" w:rsidP="006F58C6">
      <w:pPr>
        <w:shd w:val="clear" w:color="auto" w:fill="FFFFFF"/>
        <w:spacing w:line="360" w:lineRule="auto"/>
        <w:ind w:right="-113"/>
        <w:jc w:val="both"/>
        <w:rPr>
          <w:rFonts w:ascii="Arial" w:hAnsi="Arial" w:cs="Arial"/>
          <w:b/>
          <w:lang w:eastAsia="es-ES"/>
        </w:rPr>
      </w:pPr>
      <w:r w:rsidRPr="00BE14BD">
        <w:rPr>
          <w:rFonts w:ascii="Arial" w:hAnsi="Arial" w:cs="Arial"/>
          <w:lang w:eastAsia="es-ES"/>
        </w:rPr>
        <w:t>C.C. No 19.395.114</w:t>
      </w:r>
    </w:p>
    <w:p w14:paraId="67397881" w14:textId="77777777" w:rsidR="00BC0E6C" w:rsidRPr="00BE14BD" w:rsidRDefault="00BC0E6C" w:rsidP="006F58C6">
      <w:pPr>
        <w:shd w:val="clear" w:color="auto" w:fill="FFFFFF"/>
        <w:spacing w:line="360" w:lineRule="auto"/>
        <w:ind w:right="-113"/>
        <w:jc w:val="both"/>
        <w:rPr>
          <w:rFonts w:ascii="Arial" w:hAnsi="Arial" w:cs="Arial"/>
        </w:rPr>
      </w:pPr>
      <w:r w:rsidRPr="00BE14BD">
        <w:rPr>
          <w:rFonts w:ascii="Arial" w:hAnsi="Arial" w:cs="Arial"/>
          <w:lang w:eastAsia="es-ES"/>
        </w:rPr>
        <w:t>T.P. No. 39.116 del C.S. de la J.</w:t>
      </w:r>
    </w:p>
    <w:p w14:paraId="0A45AA96" w14:textId="77777777" w:rsidR="00BC0E6C" w:rsidRPr="00BE14BD" w:rsidRDefault="00BC0E6C" w:rsidP="00780E64">
      <w:pPr>
        <w:spacing w:line="360" w:lineRule="auto"/>
        <w:rPr>
          <w:rFonts w:ascii="Arial" w:hAnsi="Arial" w:cs="Arial"/>
        </w:rPr>
      </w:pPr>
    </w:p>
    <w:sectPr w:rsidR="00BC0E6C" w:rsidRPr="00BE14BD" w:rsidSect="00F757B1">
      <w:headerReference w:type="default" r:id="rId22"/>
      <w:footerReference w:type="default" r:id="rId23"/>
      <w:pgSz w:w="12240" w:h="20160" w:code="121"/>
      <w:pgMar w:top="1701" w:right="1304" w:bottom="1644" w:left="130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C0D8B" w14:textId="77777777" w:rsidR="006E07EF" w:rsidRDefault="006E07EF" w:rsidP="00BC0E6C">
      <w:r>
        <w:separator/>
      </w:r>
    </w:p>
  </w:endnote>
  <w:endnote w:type="continuationSeparator" w:id="0">
    <w:p w14:paraId="103A0A06" w14:textId="77777777" w:rsidR="006E07EF" w:rsidRDefault="006E07EF" w:rsidP="00BC0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FFEBD" w14:textId="682540C9" w:rsidR="00FE0B39" w:rsidRPr="0029217B" w:rsidRDefault="00812DBA" w:rsidP="0029217B">
    <w:pPr>
      <w:rPr>
        <w:color w:val="222A35" w:themeColor="text2" w:themeShade="80"/>
      </w:rPr>
    </w:pPr>
    <w:r>
      <w:rPr>
        <w:noProof/>
      </w:rPr>
      <mc:AlternateContent>
        <mc:Choice Requires="wps">
          <w:drawing>
            <wp:anchor distT="0" distB="0" distL="114300" distR="114300" simplePos="0" relativeHeight="251670528" behindDoc="1" locked="0" layoutInCell="1" allowOverlap="1" wp14:anchorId="6710736A" wp14:editId="3CA51A8A">
              <wp:simplePos x="0" y="0"/>
              <wp:positionH relativeFrom="margin">
                <wp:posOffset>3489960</wp:posOffset>
              </wp:positionH>
              <wp:positionV relativeFrom="bottomMargin">
                <wp:posOffset>89535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DE3D2" w14:textId="77777777" w:rsidR="0029217B" w:rsidRPr="00A20704" w:rsidRDefault="0029217B" w:rsidP="0029217B">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736A" id="Rectángulo 4" o:spid="_x0000_s1026" style="position:absolute;margin-left:274.8pt;margin-top:7.05pt;width:147.45pt;height:49.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" filled="f" stroked="f" strokeweight="1pt">
              <v:textbox>
                <w:txbxContent>
                  <w:p w14:paraId="703DE3D2" w14:textId="77777777" w:rsidR="0029217B" w:rsidRPr="00A20704" w:rsidRDefault="0029217B" w:rsidP="0029217B">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v:textbox>
              <w10:wrap anchorx="margin" anchory="margin"/>
            </v:rect>
          </w:pict>
        </mc:Fallback>
      </mc:AlternateContent>
    </w:r>
    <w:r w:rsidR="00F507B8">
      <w:rPr>
        <w:noProof/>
      </w:rPr>
      <mc:AlternateContent>
        <mc:Choice Requires="wps">
          <w:drawing>
            <wp:anchor distT="0" distB="0" distL="114300" distR="114300" simplePos="0" relativeHeight="251669504" behindDoc="1" locked="0" layoutInCell="1" allowOverlap="1" wp14:anchorId="0C31EE55" wp14:editId="5A12DB14">
              <wp:simplePos x="0" y="0"/>
              <wp:positionH relativeFrom="margin">
                <wp:posOffset>580390</wp:posOffset>
              </wp:positionH>
              <wp:positionV relativeFrom="bottomMargin">
                <wp:posOffset>951865</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9DFE9" w14:textId="51BBDB51" w:rsidR="0029217B" w:rsidRPr="0029217B" w:rsidRDefault="0029217B" w:rsidP="0029217B">
                          <w:pPr>
                            <w:spacing w:before="10"/>
                            <w:jc w:val="center"/>
                            <w:rPr>
                              <w:rFonts w:ascii="Arial" w:hAnsi="Arial" w:cs="Arial"/>
                              <w:b/>
                              <w:bCs/>
                              <w:color w:val="000000" w:themeColor="text1"/>
                              <w:w w:val="105"/>
                              <w:sz w:val="16"/>
                              <w:szCs w:val="16"/>
                              <w:lang w:val="es-MX"/>
                            </w:rPr>
                          </w:pPr>
                          <w:r>
                            <w:rPr>
                              <w:rFonts w:ascii="Arial" w:hAnsi="Arial" w:cs="Arial"/>
                              <w:b/>
                              <w:bCs/>
                              <w:color w:val="000000" w:themeColor="text1"/>
                              <w:w w:val="105"/>
                              <w:sz w:val="16"/>
                              <w:szCs w:val="16"/>
                              <w:lang w:val="es-MX"/>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1EE55" id="Rectángulo 5" o:spid="_x0000_s1027" style="position:absolute;margin-left:45.7pt;margin-top:74.95pt;width:55.5pt;height:22.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" filled="f" stroked="f" strokeweight="1pt">
              <v:textbox>
                <w:txbxContent>
                  <w:p w14:paraId="1159DFE9" w14:textId="51BBDB51" w:rsidR="0029217B" w:rsidRPr="0029217B" w:rsidRDefault="0029217B" w:rsidP="0029217B">
                    <w:pPr>
                      <w:spacing w:before="10"/>
                      <w:jc w:val="center"/>
                      <w:rPr>
                        <w:rFonts w:ascii="Arial" w:hAnsi="Arial" w:cs="Arial"/>
                        <w:b/>
                        <w:bCs/>
                        <w:color w:val="000000" w:themeColor="text1"/>
                        <w:w w:val="105"/>
                        <w:sz w:val="16"/>
                        <w:szCs w:val="16"/>
                        <w:lang w:val="es-MX"/>
                      </w:rPr>
                    </w:pPr>
                    <w:r>
                      <w:rPr>
                        <w:rFonts w:ascii="Arial" w:hAnsi="Arial" w:cs="Arial"/>
                        <w:b/>
                        <w:bCs/>
                        <w:color w:val="000000" w:themeColor="text1"/>
                        <w:w w:val="105"/>
                        <w:sz w:val="16"/>
                        <w:szCs w:val="16"/>
                        <w:lang w:val="es-MX"/>
                      </w:rPr>
                      <w:t>CEFZ</w:t>
                    </w:r>
                  </w:p>
                </w:txbxContent>
              </v:textbox>
              <w10:wrap anchorx="margin" anchory="margin"/>
            </v:rect>
          </w:pict>
        </mc:Fallback>
      </mc:AlternateContent>
    </w:r>
    <w:r w:rsidR="0029217B">
      <w:rPr>
        <w:noProof/>
      </w:rPr>
      <w:drawing>
        <wp:anchor distT="0" distB="0" distL="114300" distR="114300" simplePos="0" relativeHeight="251671552" behindDoc="0" locked="0" layoutInCell="1" allowOverlap="1" wp14:anchorId="1979DA05" wp14:editId="10583729">
          <wp:simplePos x="0" y="0"/>
          <wp:positionH relativeFrom="margin">
            <wp:align>right</wp:align>
          </wp:positionH>
          <wp:positionV relativeFrom="paragraph">
            <wp:posOffset>-424180</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17B">
      <w:rPr>
        <w:color w:val="222A35" w:themeColor="text2" w:themeShade="80"/>
      </w:rPr>
      <w:t xml:space="preserve">                                         </w:t>
    </w:r>
    <w:r w:rsidR="0029217B">
      <w:rPr>
        <w:color w:val="222A35" w:themeColor="text2" w:themeShade="80"/>
      </w:rPr>
      <w:tab/>
    </w:r>
    <w:r w:rsidR="0029217B">
      <w:rPr>
        <w:color w:val="222A35" w:themeColor="text2" w:themeShade="80"/>
      </w:rPr>
      <w:tab/>
    </w:r>
    <w:r w:rsidR="0029217B">
      <w:rPr>
        <w:color w:val="222A35" w:themeColor="text2" w:themeShade="80"/>
      </w:rPr>
      <w:tab/>
    </w:r>
    <w:r w:rsidR="0029217B">
      <w:rPr>
        <w:color w:val="222A35" w:themeColor="text2" w:themeShade="80"/>
      </w:rPr>
      <w:tab/>
    </w:r>
    <w:r w:rsidR="0029217B">
      <w:rPr>
        <w:color w:val="222A35" w:themeColor="text2" w:themeShade="80"/>
      </w:rPr>
      <w:tab/>
    </w:r>
    <w:r w:rsidR="0029217B">
      <w:rPr>
        <w:color w:val="222A35" w:themeColor="text2" w:themeShade="80"/>
      </w:rPr>
      <w:tab/>
    </w:r>
    <w:r w:rsidR="0029217B">
      <w:rPr>
        <w:color w:val="222A35" w:themeColor="text2" w:themeShade="80"/>
      </w:rPr>
      <w:tab/>
    </w:r>
    <w:r w:rsidR="0029217B">
      <w:rPr>
        <w:color w:val="222A35" w:themeColor="text2" w:themeShade="80"/>
      </w:rPr>
      <w:tab/>
    </w:r>
    <w:r w:rsidR="0029217B">
      <w:rPr>
        <w:color w:val="222A35" w:themeColor="text2" w:themeShade="80"/>
      </w:rPr>
      <w:tab/>
      <w:t xml:space="preserve">  </w:t>
    </w:r>
    <w:r w:rsidR="0029217B" w:rsidRPr="000B00A8">
      <w:rPr>
        <w:rFonts w:ascii="Arial" w:hAnsi="Arial" w:cs="Arial"/>
        <w:b/>
        <w:bCs/>
        <w:color w:val="222A35" w:themeColor="text2" w:themeShade="80"/>
        <w:sz w:val="14"/>
        <w:szCs w:val="14"/>
      </w:rPr>
      <w:t>Página</w:t>
    </w:r>
    <w:r w:rsidR="0029217B">
      <w:rPr>
        <w:rFonts w:ascii="Arial" w:hAnsi="Arial" w:cs="Arial"/>
        <w:b/>
        <w:bCs/>
        <w:color w:val="222A35" w:themeColor="text2" w:themeShade="80"/>
        <w:sz w:val="14"/>
        <w:szCs w:val="14"/>
      </w:rPr>
      <w:t xml:space="preserve"> </w:t>
    </w:r>
    <w:r w:rsidR="0029217B" w:rsidRPr="000B00A8">
      <w:rPr>
        <w:rFonts w:ascii="Arial" w:hAnsi="Arial" w:cs="Arial"/>
        <w:b/>
        <w:bCs/>
        <w:color w:val="222A35" w:themeColor="text2" w:themeShade="80"/>
        <w:sz w:val="14"/>
        <w:szCs w:val="14"/>
      </w:rPr>
      <w:fldChar w:fldCharType="begin"/>
    </w:r>
    <w:r w:rsidR="0029217B" w:rsidRPr="000B00A8">
      <w:rPr>
        <w:rFonts w:ascii="Arial" w:hAnsi="Arial" w:cs="Arial"/>
        <w:b/>
        <w:bCs/>
        <w:color w:val="222A35" w:themeColor="text2" w:themeShade="80"/>
        <w:sz w:val="14"/>
        <w:szCs w:val="14"/>
      </w:rPr>
      <w:instrText>PAGE   \* MERGEFORMAT</w:instrText>
    </w:r>
    <w:r w:rsidR="0029217B" w:rsidRPr="000B00A8">
      <w:rPr>
        <w:rFonts w:ascii="Arial" w:hAnsi="Arial" w:cs="Arial"/>
        <w:b/>
        <w:bCs/>
        <w:color w:val="222A35" w:themeColor="text2" w:themeShade="80"/>
        <w:sz w:val="14"/>
        <w:szCs w:val="14"/>
      </w:rPr>
      <w:fldChar w:fldCharType="separate"/>
    </w:r>
    <w:r w:rsidR="0029217B">
      <w:rPr>
        <w:rFonts w:ascii="Arial" w:hAnsi="Arial" w:cs="Arial"/>
        <w:b/>
        <w:bCs/>
        <w:color w:val="222A35" w:themeColor="text2" w:themeShade="80"/>
        <w:sz w:val="14"/>
        <w:szCs w:val="14"/>
      </w:rPr>
      <w:t>1</w:t>
    </w:r>
    <w:r w:rsidR="0029217B" w:rsidRPr="000B00A8">
      <w:rPr>
        <w:rFonts w:ascii="Arial" w:hAnsi="Arial" w:cs="Arial"/>
        <w:b/>
        <w:bCs/>
        <w:color w:val="222A35" w:themeColor="text2" w:themeShade="80"/>
        <w:sz w:val="14"/>
        <w:szCs w:val="14"/>
      </w:rPr>
      <w:fldChar w:fldCharType="end"/>
    </w:r>
    <w:r w:rsidR="0029217B" w:rsidRPr="000B00A8">
      <w:rPr>
        <w:rFonts w:ascii="Arial" w:hAnsi="Arial" w:cs="Arial"/>
        <w:b/>
        <w:bCs/>
        <w:color w:val="222A35" w:themeColor="text2" w:themeShade="80"/>
        <w:sz w:val="14"/>
        <w:szCs w:val="14"/>
      </w:rPr>
      <w:t xml:space="preserve"> | </w:t>
    </w:r>
    <w:r w:rsidR="0029217B" w:rsidRPr="000B00A8">
      <w:rPr>
        <w:rFonts w:ascii="Arial" w:hAnsi="Arial" w:cs="Arial"/>
        <w:b/>
        <w:bCs/>
        <w:color w:val="222A35" w:themeColor="text2" w:themeShade="80"/>
        <w:sz w:val="14"/>
        <w:szCs w:val="14"/>
      </w:rPr>
      <w:fldChar w:fldCharType="begin"/>
    </w:r>
    <w:r w:rsidR="0029217B" w:rsidRPr="000B00A8">
      <w:rPr>
        <w:rFonts w:ascii="Arial" w:hAnsi="Arial" w:cs="Arial"/>
        <w:b/>
        <w:bCs/>
        <w:color w:val="222A35" w:themeColor="text2" w:themeShade="80"/>
        <w:sz w:val="14"/>
        <w:szCs w:val="14"/>
      </w:rPr>
      <w:instrText>NUMPAGES  \* Arabic  \* MERGEFORMAT</w:instrText>
    </w:r>
    <w:r w:rsidR="0029217B" w:rsidRPr="000B00A8">
      <w:rPr>
        <w:rFonts w:ascii="Arial" w:hAnsi="Arial" w:cs="Arial"/>
        <w:b/>
        <w:bCs/>
        <w:color w:val="222A35" w:themeColor="text2" w:themeShade="80"/>
        <w:sz w:val="14"/>
        <w:szCs w:val="14"/>
      </w:rPr>
      <w:fldChar w:fldCharType="separate"/>
    </w:r>
    <w:r w:rsidR="0029217B">
      <w:rPr>
        <w:rFonts w:ascii="Arial" w:hAnsi="Arial" w:cs="Arial"/>
        <w:b/>
        <w:bCs/>
        <w:color w:val="222A35" w:themeColor="text2" w:themeShade="80"/>
        <w:sz w:val="14"/>
        <w:szCs w:val="14"/>
      </w:rPr>
      <w:t>3</w:t>
    </w:r>
    <w:r w:rsidR="0029217B"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FEC51" w14:textId="77777777" w:rsidR="006E07EF" w:rsidRDefault="006E07EF" w:rsidP="00BC0E6C">
      <w:r>
        <w:separator/>
      </w:r>
    </w:p>
  </w:footnote>
  <w:footnote w:type="continuationSeparator" w:id="0">
    <w:p w14:paraId="42CE8B2E" w14:textId="77777777" w:rsidR="006E07EF" w:rsidRDefault="006E07EF" w:rsidP="00BC0E6C">
      <w:r>
        <w:continuationSeparator/>
      </w:r>
    </w:p>
  </w:footnote>
  <w:footnote w:id="1">
    <w:p w14:paraId="6B36E58E" w14:textId="4FDF2E7B" w:rsidR="004C30CD" w:rsidRPr="00F507B8" w:rsidRDefault="004C30CD" w:rsidP="00F507B8">
      <w:pPr>
        <w:pStyle w:val="Textonotapie"/>
        <w:jc w:val="both"/>
        <w:rPr>
          <w:rFonts w:ascii="Arial" w:hAnsi="Arial" w:cs="Arial"/>
          <w:sz w:val="18"/>
          <w:szCs w:val="18"/>
        </w:rPr>
      </w:pPr>
      <w:r w:rsidRPr="00F507B8">
        <w:rPr>
          <w:rStyle w:val="Refdenotaalpie"/>
          <w:rFonts w:ascii="Arial" w:hAnsi="Arial" w:cs="Arial"/>
          <w:sz w:val="18"/>
          <w:szCs w:val="18"/>
        </w:rPr>
        <w:footnoteRef/>
      </w:r>
      <w:r w:rsidRPr="00F507B8">
        <w:rPr>
          <w:rFonts w:ascii="Arial" w:hAnsi="Arial" w:cs="Arial"/>
          <w:sz w:val="18"/>
          <w:szCs w:val="18"/>
        </w:rPr>
        <w:t xml:space="preserve"> Corte Suprema de Justicia, Sala de Casación Civil, Sentencia del 15 de febrero de 2018. </w:t>
      </w:r>
      <w:proofErr w:type="spellStart"/>
      <w:r w:rsidRPr="00F507B8">
        <w:rPr>
          <w:rFonts w:ascii="Arial" w:hAnsi="Arial" w:cs="Arial"/>
          <w:sz w:val="18"/>
          <w:szCs w:val="18"/>
        </w:rPr>
        <w:t>Mp.</w:t>
      </w:r>
      <w:proofErr w:type="spellEnd"/>
      <w:r w:rsidRPr="00F507B8">
        <w:rPr>
          <w:rFonts w:ascii="Arial" w:hAnsi="Arial" w:cs="Arial"/>
          <w:sz w:val="18"/>
          <w:szCs w:val="18"/>
        </w:rPr>
        <w:t xml:space="preserve"> Margarita Cabello Blanco. EXP: 2007-</w:t>
      </w:r>
      <w:proofErr w:type="gramStart"/>
      <w:r w:rsidRPr="00F507B8">
        <w:rPr>
          <w:rFonts w:ascii="Arial" w:hAnsi="Arial" w:cs="Arial"/>
          <w:sz w:val="18"/>
          <w:szCs w:val="18"/>
        </w:rPr>
        <w:t>0299 .</w:t>
      </w:r>
      <w:proofErr w:type="gramEnd"/>
    </w:p>
  </w:footnote>
  <w:footnote w:id="2">
    <w:p w14:paraId="3B63CEA7" w14:textId="345034D2" w:rsidR="004C30CD" w:rsidRPr="00F507B8" w:rsidRDefault="004C30CD" w:rsidP="00F507B8">
      <w:pPr>
        <w:pStyle w:val="Textonotapie"/>
        <w:jc w:val="both"/>
        <w:rPr>
          <w:lang w:val="es-MX"/>
        </w:rPr>
      </w:pPr>
      <w:r w:rsidRPr="00F507B8">
        <w:rPr>
          <w:rStyle w:val="Refdenotaalpie"/>
          <w:rFonts w:ascii="Arial" w:hAnsi="Arial" w:cs="Arial"/>
          <w:sz w:val="18"/>
          <w:szCs w:val="18"/>
        </w:rPr>
        <w:footnoteRef/>
      </w:r>
      <w:r w:rsidRPr="00F507B8">
        <w:rPr>
          <w:rFonts w:ascii="Arial" w:hAnsi="Arial" w:cs="Arial"/>
          <w:sz w:val="18"/>
          <w:szCs w:val="18"/>
        </w:rPr>
        <w:t xml:space="preserve"> Corte Suprema de Justicia, Sala de Casación Civil, Sentencia del 12 de junio de 2018. </w:t>
      </w:r>
      <w:proofErr w:type="spellStart"/>
      <w:r w:rsidRPr="00F507B8">
        <w:rPr>
          <w:rFonts w:ascii="Arial" w:hAnsi="Arial" w:cs="Arial"/>
          <w:sz w:val="18"/>
          <w:szCs w:val="18"/>
        </w:rPr>
        <w:t>Mp</w:t>
      </w:r>
      <w:proofErr w:type="spellEnd"/>
      <w:r w:rsidRPr="00F507B8">
        <w:rPr>
          <w:rFonts w:ascii="Arial" w:hAnsi="Arial" w:cs="Arial"/>
          <w:sz w:val="18"/>
          <w:szCs w:val="18"/>
        </w:rPr>
        <w:t xml:space="preserve"> Luis Armando Tolosa Villabona. EXP: 2011-0736</w:t>
      </w:r>
    </w:p>
  </w:footnote>
  <w:footnote w:id="3">
    <w:p w14:paraId="3737A4F9" w14:textId="16B8FE76" w:rsidR="004C30CD" w:rsidRPr="00EA5753" w:rsidRDefault="004C30CD" w:rsidP="00EA5753">
      <w:pPr>
        <w:pStyle w:val="Textonotapie"/>
        <w:jc w:val="both"/>
        <w:rPr>
          <w:rFonts w:ascii="Arial" w:hAnsi="Arial" w:cs="Arial"/>
          <w:sz w:val="18"/>
          <w:szCs w:val="18"/>
        </w:rPr>
      </w:pPr>
      <w:r w:rsidRPr="00EA5753">
        <w:rPr>
          <w:rStyle w:val="Refdenotaalpie"/>
          <w:rFonts w:ascii="Arial" w:hAnsi="Arial" w:cs="Arial"/>
          <w:sz w:val="18"/>
          <w:szCs w:val="18"/>
        </w:rPr>
        <w:footnoteRef/>
      </w:r>
      <w:r w:rsidRPr="00EA5753">
        <w:rPr>
          <w:rFonts w:ascii="Arial" w:hAnsi="Arial" w:cs="Arial"/>
          <w:sz w:val="18"/>
          <w:szCs w:val="18"/>
        </w:rPr>
        <w:t xml:space="preserve"> Superintendencia Financiera de Colombia en el Concepto No. 2006036377-006 del 10 de noviembre de 2006</w:t>
      </w:r>
    </w:p>
  </w:footnote>
  <w:footnote w:id="4">
    <w:p w14:paraId="63902ECD" w14:textId="48651DF6" w:rsidR="001F5572" w:rsidRPr="001F5572" w:rsidRDefault="001F5572" w:rsidP="001F5572">
      <w:pPr>
        <w:pStyle w:val="Textonotapie"/>
        <w:jc w:val="both"/>
        <w:rPr>
          <w:rFonts w:ascii="Arial" w:hAnsi="Arial" w:cs="Arial"/>
          <w:sz w:val="18"/>
          <w:szCs w:val="18"/>
          <w:lang w:val="es-MX"/>
        </w:rPr>
      </w:pPr>
      <w:r w:rsidRPr="001F5572">
        <w:rPr>
          <w:rStyle w:val="Refdenotaalpie"/>
          <w:rFonts w:ascii="Arial" w:hAnsi="Arial" w:cs="Arial"/>
          <w:sz w:val="18"/>
          <w:szCs w:val="18"/>
        </w:rPr>
        <w:footnoteRef/>
      </w:r>
      <w:r w:rsidRPr="001F5572">
        <w:rPr>
          <w:rFonts w:ascii="Arial" w:hAnsi="Arial" w:cs="Arial"/>
          <w:sz w:val="18"/>
          <w:szCs w:val="18"/>
        </w:rPr>
        <w:t xml:space="preserve"> </w:t>
      </w:r>
      <w:r w:rsidRPr="001F5572">
        <w:rPr>
          <w:rFonts w:ascii="Arial" w:hAnsi="Arial" w:cs="Arial"/>
          <w:sz w:val="18"/>
          <w:szCs w:val="18"/>
          <w:lang w:val="es-MX"/>
        </w:rPr>
        <w:t>Concepto 53245 de 2014, Superintendencia Financiera.</w:t>
      </w:r>
    </w:p>
  </w:footnote>
  <w:footnote w:id="5">
    <w:p w14:paraId="0C2974A9" w14:textId="77777777" w:rsidR="00D47054" w:rsidRPr="00DB2B9A" w:rsidRDefault="00D47054" w:rsidP="001249FF">
      <w:pPr>
        <w:adjustRightInd w:val="0"/>
        <w:jc w:val="both"/>
        <w:rPr>
          <w:rFonts w:ascii="Arial" w:hAnsi="Arial" w:cs="Arial"/>
          <w:sz w:val="18"/>
          <w:szCs w:val="18"/>
        </w:rPr>
      </w:pPr>
      <w:r w:rsidRPr="00DB2B9A">
        <w:rPr>
          <w:rStyle w:val="Refdenotaalpie"/>
          <w:rFonts w:ascii="Arial" w:hAnsi="Arial" w:cs="Arial"/>
          <w:sz w:val="18"/>
          <w:szCs w:val="18"/>
        </w:rPr>
        <w:footnoteRef/>
      </w:r>
      <w:r w:rsidRPr="00DB2B9A">
        <w:rPr>
          <w:rFonts w:ascii="Arial" w:hAnsi="Arial" w:cs="Arial"/>
          <w:sz w:val="18"/>
          <w:szCs w:val="18"/>
        </w:rPr>
        <w:t xml:space="preserve"> </w:t>
      </w:r>
      <w:r w:rsidRPr="00DB2B9A">
        <w:rPr>
          <w:rFonts w:ascii="Arial" w:eastAsiaTheme="minorHAnsi" w:hAnsi="Arial" w:cs="Arial"/>
          <w:sz w:val="18"/>
          <w:szCs w:val="18"/>
        </w:rPr>
        <w:t>Sentencia de la Sala de Casación Civil de la Corte Suprema de Justicia del 23 de abril de 2003, Expediente 7651 M. P. Dr. Silvio Fernando Trejos Bueno.</w:t>
      </w:r>
    </w:p>
  </w:footnote>
  <w:footnote w:id="6">
    <w:p w14:paraId="2D6D1E35" w14:textId="77777777" w:rsidR="00D47054" w:rsidRPr="00DB2B9A" w:rsidRDefault="00D47054" w:rsidP="001249FF">
      <w:pPr>
        <w:adjustRightInd w:val="0"/>
        <w:jc w:val="both"/>
        <w:rPr>
          <w:rFonts w:ascii="Arial" w:eastAsiaTheme="minorHAnsi" w:hAnsi="Arial" w:cs="Arial"/>
          <w:sz w:val="18"/>
          <w:szCs w:val="18"/>
        </w:rPr>
      </w:pPr>
      <w:r w:rsidRPr="00DB2B9A">
        <w:rPr>
          <w:rStyle w:val="Refdenotaalpie"/>
          <w:rFonts w:ascii="Arial" w:hAnsi="Arial" w:cs="Arial"/>
          <w:sz w:val="18"/>
          <w:szCs w:val="18"/>
        </w:rPr>
        <w:footnoteRef/>
      </w:r>
      <w:r w:rsidRPr="00DB2B9A">
        <w:rPr>
          <w:rFonts w:ascii="Arial" w:hAnsi="Arial" w:cs="Arial"/>
          <w:sz w:val="18"/>
          <w:szCs w:val="18"/>
        </w:rPr>
        <w:t xml:space="preserve"> </w:t>
      </w:r>
      <w:r w:rsidRPr="00DB2B9A">
        <w:rPr>
          <w:rFonts w:ascii="Arial" w:eastAsiaTheme="minorHAnsi" w:hAnsi="Arial" w:cs="Arial"/>
          <w:sz w:val="18"/>
          <w:szCs w:val="18"/>
        </w:rPr>
        <w:t>Lombana, Tamayo. Manual de obligaciones. las obligaciones complejas. La extinción de las obligaciones. Editorial Temis, Bogotá. P.</w:t>
      </w:r>
    </w:p>
    <w:p w14:paraId="4E2CB48A" w14:textId="77777777" w:rsidR="00D47054" w:rsidRPr="00DB2B9A" w:rsidRDefault="00D47054" w:rsidP="001249FF">
      <w:pPr>
        <w:pStyle w:val="Textonotapie"/>
        <w:jc w:val="both"/>
        <w:rPr>
          <w:rFonts w:ascii="Arial" w:hAnsi="Arial" w:cs="Arial"/>
          <w:sz w:val="18"/>
          <w:szCs w:val="18"/>
        </w:rPr>
      </w:pPr>
      <w:r w:rsidRPr="00DB2B9A">
        <w:rPr>
          <w:rFonts w:ascii="Arial" w:eastAsiaTheme="minorHAnsi" w:hAnsi="Arial" w:cs="Arial"/>
          <w:sz w:val="18"/>
          <w:szCs w:val="18"/>
        </w:rPr>
        <w:t>93.</w:t>
      </w:r>
    </w:p>
  </w:footnote>
  <w:footnote w:id="7">
    <w:p w14:paraId="2416F172" w14:textId="77777777" w:rsidR="00D47054" w:rsidRPr="00DB2B9A" w:rsidRDefault="00D47054" w:rsidP="001249FF">
      <w:pPr>
        <w:adjustRightInd w:val="0"/>
        <w:jc w:val="both"/>
        <w:rPr>
          <w:rFonts w:ascii="Arial" w:hAnsi="Arial" w:cs="Arial"/>
          <w:sz w:val="18"/>
          <w:szCs w:val="18"/>
        </w:rPr>
      </w:pPr>
      <w:r w:rsidRPr="00DB2B9A">
        <w:rPr>
          <w:rStyle w:val="Refdenotaalpie"/>
          <w:rFonts w:ascii="Arial" w:hAnsi="Arial" w:cs="Arial"/>
          <w:sz w:val="18"/>
          <w:szCs w:val="18"/>
        </w:rPr>
        <w:footnoteRef/>
      </w:r>
      <w:r w:rsidRPr="00DB2B9A">
        <w:rPr>
          <w:rFonts w:ascii="Arial" w:hAnsi="Arial" w:cs="Arial"/>
          <w:sz w:val="18"/>
          <w:szCs w:val="18"/>
        </w:rPr>
        <w:t xml:space="preserve"> </w:t>
      </w:r>
      <w:proofErr w:type="spellStart"/>
      <w:r w:rsidRPr="00DB2B9A">
        <w:rPr>
          <w:rFonts w:ascii="Arial" w:eastAsiaTheme="minorHAnsi" w:hAnsi="Arial" w:cs="Arial"/>
          <w:sz w:val="18"/>
          <w:szCs w:val="18"/>
        </w:rPr>
        <w:t>Hinestrosa</w:t>
      </w:r>
      <w:proofErr w:type="spellEnd"/>
      <w:r w:rsidRPr="00DB2B9A">
        <w:rPr>
          <w:rFonts w:ascii="Arial" w:eastAsiaTheme="minorHAnsi" w:hAnsi="Arial" w:cs="Arial"/>
          <w:sz w:val="18"/>
          <w:szCs w:val="18"/>
        </w:rPr>
        <w:t xml:space="preserve"> Forero, Fernando. Tratado de las obligaciones. Concepto, estructura y vicisitudes. Universidad Externado de Colombia. Tercera edición. Primera reimpresión. 2008. Pg. 571.</w:t>
      </w:r>
    </w:p>
  </w:footnote>
  <w:footnote w:id="8">
    <w:p w14:paraId="1F3957B1" w14:textId="77777777" w:rsidR="00D47054" w:rsidRPr="00DB2B9A" w:rsidRDefault="00D47054" w:rsidP="001249FF">
      <w:pPr>
        <w:pStyle w:val="Textonotapie"/>
        <w:jc w:val="both"/>
        <w:rPr>
          <w:rFonts w:ascii="Arial" w:hAnsi="Arial" w:cs="Arial"/>
          <w:sz w:val="18"/>
          <w:szCs w:val="18"/>
        </w:rPr>
      </w:pPr>
      <w:r w:rsidRPr="00DB2B9A">
        <w:rPr>
          <w:rStyle w:val="Refdenotaalpie"/>
          <w:rFonts w:ascii="Arial" w:eastAsia="Arial MT" w:hAnsi="Arial" w:cs="Arial"/>
          <w:sz w:val="18"/>
          <w:szCs w:val="18"/>
        </w:rPr>
        <w:footnoteRef/>
      </w:r>
      <w:r w:rsidRPr="00DB2B9A">
        <w:rPr>
          <w:rFonts w:ascii="Arial" w:hAnsi="Arial" w:cs="Arial"/>
          <w:sz w:val="18"/>
          <w:szCs w:val="18"/>
        </w:rPr>
        <w:t xml:space="preserve"> Véase. Consejo de Estado. Sala de lo Contencioso Administrativo. Sección Tercera. Subsección B. 11001-03-26-000-2007-00074-00</w:t>
      </w:r>
    </w:p>
    <w:p w14:paraId="75E5DA65" w14:textId="77777777" w:rsidR="00D47054" w:rsidRPr="00DB2B9A" w:rsidRDefault="00D47054" w:rsidP="001249FF">
      <w:pPr>
        <w:pStyle w:val="Textonotapie"/>
        <w:jc w:val="both"/>
        <w:rPr>
          <w:rFonts w:ascii="Arial" w:hAnsi="Arial" w:cs="Arial"/>
          <w:sz w:val="18"/>
          <w:szCs w:val="18"/>
        </w:rPr>
      </w:pPr>
      <w:r w:rsidRPr="00DB2B9A">
        <w:rPr>
          <w:rFonts w:ascii="Arial" w:hAnsi="Arial" w:cs="Arial"/>
          <w:sz w:val="18"/>
          <w:szCs w:val="18"/>
        </w:rPr>
        <w:t>(34816). Febrero 28 de 2011.</w:t>
      </w:r>
    </w:p>
  </w:footnote>
  <w:footnote w:id="9">
    <w:p w14:paraId="3D5B8EF0" w14:textId="77777777" w:rsidR="00F757B1" w:rsidRDefault="00F757B1" w:rsidP="00F757B1">
      <w:pPr>
        <w:jc w:val="both"/>
        <w:rPr>
          <w:rFonts w:cs="Times New Roman"/>
        </w:rPr>
      </w:pPr>
      <w:r>
        <w:rPr>
          <w:rFonts w:ascii="Arial" w:hAnsi="Arial" w:cs="Arial"/>
          <w:sz w:val="18"/>
          <w:szCs w:val="18"/>
          <w:vertAlign w:val="superscript"/>
        </w:rPr>
        <w:footnoteRef/>
      </w:r>
      <w:r>
        <w:rPr>
          <w:rFonts w:ascii="Arial" w:hAnsi="Arial" w:cs="Arial"/>
          <w:sz w:val="18"/>
          <w:szCs w:val="18"/>
        </w:rPr>
        <w:t xml:space="preserve"> Corte Suprema de Justicia. Sala de Casación Civil. Sentencia del 19 de febrero de 2002. MP: Dr. Nicolás Bechara Simancas.</w:t>
      </w:r>
    </w:p>
  </w:footnote>
  <w:footnote w:id="10">
    <w:p w14:paraId="2CB08CDD" w14:textId="32A64A3B" w:rsidR="00670B73" w:rsidRPr="00670B73" w:rsidRDefault="00670B73" w:rsidP="00670B73">
      <w:pPr>
        <w:pStyle w:val="Textonotapie"/>
        <w:jc w:val="both"/>
        <w:rPr>
          <w:rFonts w:ascii="Arial" w:hAnsi="Arial" w:cs="Arial"/>
          <w:sz w:val="18"/>
          <w:szCs w:val="18"/>
          <w:lang w:val="es-MX"/>
        </w:rPr>
      </w:pPr>
      <w:r w:rsidRPr="00670B73">
        <w:rPr>
          <w:rStyle w:val="Refdenotaalpie"/>
          <w:rFonts w:ascii="Arial" w:hAnsi="Arial" w:cs="Arial"/>
          <w:sz w:val="18"/>
          <w:szCs w:val="18"/>
        </w:rPr>
        <w:footnoteRef/>
      </w:r>
      <w:r w:rsidRPr="00670B73">
        <w:rPr>
          <w:rFonts w:ascii="Arial" w:hAnsi="Arial" w:cs="Arial"/>
          <w:sz w:val="18"/>
          <w:szCs w:val="18"/>
        </w:rPr>
        <w:t xml:space="preserve"> Sentencia SC5515-201 de la Corte Suprema de Justicia del 18 de noviembre de 2019. Radicación No 11001-31-03-018-2013-00104-01. M.P. Margarita Cabello Blanco</w:t>
      </w:r>
    </w:p>
  </w:footnote>
  <w:footnote w:id="11">
    <w:p w14:paraId="21EA92D6" w14:textId="364268F7" w:rsidR="00E44382" w:rsidRPr="00967FA1" w:rsidRDefault="00E44382" w:rsidP="00967FA1">
      <w:pPr>
        <w:pStyle w:val="Textonotapie"/>
        <w:jc w:val="both"/>
        <w:rPr>
          <w:rFonts w:ascii="Arial" w:hAnsi="Arial" w:cs="Arial"/>
          <w:sz w:val="18"/>
          <w:szCs w:val="18"/>
          <w:lang w:val="es-MX"/>
        </w:rPr>
      </w:pPr>
      <w:r w:rsidRPr="00967FA1">
        <w:rPr>
          <w:rStyle w:val="Refdenotaalpie"/>
          <w:rFonts w:ascii="Arial" w:hAnsi="Arial" w:cs="Arial"/>
          <w:sz w:val="18"/>
          <w:szCs w:val="18"/>
        </w:rPr>
        <w:footnoteRef/>
      </w:r>
      <w:r w:rsidRPr="00967FA1">
        <w:rPr>
          <w:rFonts w:ascii="Arial" w:hAnsi="Arial" w:cs="Arial"/>
          <w:sz w:val="18"/>
          <w:szCs w:val="18"/>
        </w:rPr>
        <w:t xml:space="preserve"> Corte Suprema de Justicia, Sala Civil, sentencia del 14 de diciembre de 2001. </w:t>
      </w:r>
      <w:proofErr w:type="spellStart"/>
      <w:r w:rsidRPr="00967FA1">
        <w:rPr>
          <w:rFonts w:ascii="Arial" w:hAnsi="Arial" w:cs="Arial"/>
          <w:sz w:val="18"/>
          <w:szCs w:val="18"/>
        </w:rPr>
        <w:t>Mp</w:t>
      </w:r>
      <w:proofErr w:type="spellEnd"/>
      <w:r w:rsidRPr="00967FA1">
        <w:rPr>
          <w:rFonts w:ascii="Arial" w:hAnsi="Arial" w:cs="Arial"/>
          <w:sz w:val="18"/>
          <w:szCs w:val="18"/>
        </w:rPr>
        <w:t xml:space="preserve"> Carlos Ignacio Jaramillo. EXP 6230</w:t>
      </w:r>
    </w:p>
  </w:footnote>
  <w:footnote w:id="12">
    <w:p w14:paraId="3920E440" w14:textId="38578723" w:rsidR="00E44382" w:rsidRPr="00967FA1" w:rsidRDefault="00E44382" w:rsidP="00967FA1">
      <w:pPr>
        <w:pStyle w:val="Textonotapie"/>
        <w:jc w:val="both"/>
        <w:rPr>
          <w:rFonts w:ascii="Arial" w:hAnsi="Arial" w:cs="Arial"/>
          <w:sz w:val="18"/>
          <w:szCs w:val="18"/>
          <w:lang w:val="es-MX"/>
        </w:rPr>
      </w:pPr>
      <w:r w:rsidRPr="00967FA1">
        <w:rPr>
          <w:rStyle w:val="Refdenotaalpie"/>
          <w:rFonts w:ascii="Arial" w:hAnsi="Arial" w:cs="Arial"/>
          <w:sz w:val="18"/>
          <w:szCs w:val="18"/>
        </w:rPr>
        <w:footnoteRef/>
      </w:r>
      <w:r w:rsidRPr="00967FA1">
        <w:rPr>
          <w:rFonts w:ascii="Arial" w:hAnsi="Arial" w:cs="Arial"/>
          <w:sz w:val="18"/>
          <w:szCs w:val="18"/>
        </w:rPr>
        <w:t xml:space="preserve"> Consejo de Estado, Sala de lo Contencioso Administrativo, Sección Tercera, sentencia del 21 de febrero de 2011 CP Hernán Andrade Rincón. EXP 39643.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5D86" w14:textId="77777777" w:rsidR="0029217B" w:rsidRDefault="0029217B" w:rsidP="0029217B">
    <w:pPr>
      <w:pStyle w:val="Encabezado"/>
    </w:pPr>
    <w:bookmarkStart w:id="9" w:name="_Hlk207194066"/>
    <w:bookmarkStart w:id="10" w:name="_Hlk207194067"/>
    <w:r>
      <w:rPr>
        <w:noProof/>
      </w:rPr>
      <w:drawing>
        <wp:anchor distT="0" distB="0" distL="114300" distR="114300" simplePos="0" relativeHeight="251667456" behindDoc="0" locked="0" layoutInCell="1" allowOverlap="1" wp14:anchorId="330C8F6F" wp14:editId="48E3F5AC">
          <wp:simplePos x="0" y="0"/>
          <wp:positionH relativeFrom="margin">
            <wp:posOffset>4600575</wp:posOffset>
          </wp:positionH>
          <wp:positionV relativeFrom="paragraph">
            <wp:posOffset>-276860</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bookmarkEnd w:id="9"/>
  <w:bookmarkEnd w:id="10"/>
  <w:p w14:paraId="1D2DA0FE" w14:textId="53DB2BCE" w:rsidR="00FE0B39" w:rsidRPr="0029217B" w:rsidRDefault="00FE0B39" w:rsidP="002921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1446"/>
    <w:multiLevelType w:val="hybridMultilevel"/>
    <w:tmpl w:val="07C8FB1E"/>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 w15:restartNumberingAfterBreak="0">
    <w:nsid w:val="06EF26B9"/>
    <w:multiLevelType w:val="hybridMultilevel"/>
    <w:tmpl w:val="66227DA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B9348AA"/>
    <w:multiLevelType w:val="hybridMultilevel"/>
    <w:tmpl w:val="599A01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977DF3"/>
    <w:multiLevelType w:val="hybridMultilevel"/>
    <w:tmpl w:val="155243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93155C"/>
    <w:multiLevelType w:val="multilevel"/>
    <w:tmpl w:val="9C480C40"/>
    <w:lvl w:ilvl="0">
      <w:start w:val="1"/>
      <w:numFmt w:val="decimal"/>
      <w:lvlText w:val="%1."/>
      <w:lvlJc w:val="left"/>
      <w:pPr>
        <w:ind w:left="720" w:hanging="360"/>
      </w:pPr>
      <w:rPr>
        <w:b/>
        <w:bCs/>
      </w:rPr>
    </w:lvl>
    <w:lvl w:ilvl="1">
      <w:start w:val="1"/>
      <w:numFmt w:val="decimal"/>
      <w:isLgl/>
      <w:lvlText w:val="%1.%2."/>
      <w:lvlJc w:val="left"/>
      <w:pPr>
        <w:ind w:left="1080" w:hanging="720"/>
      </w:pPr>
      <w:rPr>
        <w:b/>
        <w:bCs/>
        <w:strike w:val="0"/>
        <w:dstrike w:val="0"/>
        <w:u w:val="none"/>
        <w:effect w:val="none"/>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440" w:hanging="1080"/>
      </w:pPr>
      <w:rPr>
        <w:strike w:val="0"/>
        <w:dstrike w:val="0"/>
        <w:u w:val="none"/>
        <w:effect w:val="none"/>
      </w:rPr>
    </w:lvl>
    <w:lvl w:ilvl="4">
      <w:start w:val="1"/>
      <w:numFmt w:val="decimal"/>
      <w:isLgl/>
      <w:lvlText w:val="%1.%2.%3.%4.%5."/>
      <w:lvlJc w:val="left"/>
      <w:pPr>
        <w:ind w:left="1440" w:hanging="1080"/>
      </w:pPr>
      <w:rPr>
        <w:strike w:val="0"/>
        <w:dstrike w:val="0"/>
        <w:u w:val="none"/>
        <w:effect w:val="none"/>
      </w:rPr>
    </w:lvl>
    <w:lvl w:ilvl="5">
      <w:start w:val="1"/>
      <w:numFmt w:val="decimal"/>
      <w:isLgl/>
      <w:lvlText w:val="%1.%2.%3.%4.%5.%6."/>
      <w:lvlJc w:val="left"/>
      <w:pPr>
        <w:ind w:left="1800" w:hanging="1440"/>
      </w:pPr>
      <w:rPr>
        <w:strike w:val="0"/>
        <w:dstrike w:val="0"/>
        <w:u w:val="none"/>
        <w:effect w:val="none"/>
      </w:rPr>
    </w:lvl>
    <w:lvl w:ilvl="6">
      <w:start w:val="1"/>
      <w:numFmt w:val="decimal"/>
      <w:isLgl/>
      <w:lvlText w:val="%1.%2.%3.%4.%5.%6.%7."/>
      <w:lvlJc w:val="left"/>
      <w:pPr>
        <w:ind w:left="1800" w:hanging="1440"/>
      </w:pPr>
      <w:rPr>
        <w:strike w:val="0"/>
        <w:dstrike w:val="0"/>
        <w:u w:val="none"/>
        <w:effect w:val="none"/>
      </w:rPr>
    </w:lvl>
    <w:lvl w:ilvl="7">
      <w:start w:val="1"/>
      <w:numFmt w:val="decimal"/>
      <w:isLgl/>
      <w:lvlText w:val="%1.%2.%3.%4.%5.%6.%7.%8."/>
      <w:lvlJc w:val="left"/>
      <w:pPr>
        <w:ind w:left="2160" w:hanging="1800"/>
      </w:pPr>
      <w:rPr>
        <w:strike w:val="0"/>
        <w:dstrike w:val="0"/>
        <w:u w:val="none"/>
        <w:effect w:val="none"/>
      </w:rPr>
    </w:lvl>
    <w:lvl w:ilvl="8">
      <w:start w:val="1"/>
      <w:numFmt w:val="decimal"/>
      <w:isLgl/>
      <w:lvlText w:val="%1.%2.%3.%4.%5.%6.%7.%8.%9."/>
      <w:lvlJc w:val="left"/>
      <w:pPr>
        <w:ind w:left="2160" w:hanging="1800"/>
      </w:pPr>
      <w:rPr>
        <w:strike w:val="0"/>
        <w:dstrike w:val="0"/>
        <w:u w:val="none"/>
        <w:effect w:val="none"/>
      </w:rPr>
    </w:lvl>
  </w:abstractNum>
  <w:abstractNum w:abstractNumId="5" w15:restartNumberingAfterBreak="0">
    <w:nsid w:val="2053528D"/>
    <w:multiLevelType w:val="hybridMultilevel"/>
    <w:tmpl w:val="709A50F4"/>
    <w:lvl w:ilvl="0" w:tplc="FA9A9F2A">
      <w:start w:val="3"/>
      <w:numFmt w:val="decimal"/>
      <w:lvlText w:val="%1."/>
      <w:lvlJc w:val="left"/>
      <w:pPr>
        <w:ind w:left="720" w:hanging="360"/>
      </w:pPr>
      <w:rPr>
        <w:rFonts w:ascii="Arial" w:hAnsi="Arial" w:cs="Arial"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294505D2"/>
    <w:multiLevelType w:val="hybridMultilevel"/>
    <w:tmpl w:val="6412A0C0"/>
    <w:lvl w:ilvl="0" w:tplc="D5162870">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98906E12">
      <w:start w:val="1"/>
      <w:numFmt w:val="decimal"/>
      <w:pStyle w:val="Ttulo2"/>
      <w:lvlText w:val="%4."/>
      <w:lvlJc w:val="left"/>
      <w:pPr>
        <w:ind w:left="2880" w:hanging="360"/>
      </w:pPr>
      <w:rPr>
        <w:rFonts w:hint="default"/>
        <w:b/>
        <w:bCs/>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A5242A4"/>
    <w:multiLevelType w:val="hybridMultilevel"/>
    <w:tmpl w:val="11565DA6"/>
    <w:lvl w:ilvl="0" w:tplc="240A0001">
      <w:start w:val="1"/>
      <w:numFmt w:val="bullet"/>
      <w:lvlText w:val=""/>
      <w:lvlJc w:val="left"/>
      <w:pPr>
        <w:ind w:left="512" w:hanging="360"/>
      </w:pPr>
      <w:rPr>
        <w:rFonts w:ascii="Symbol" w:hAnsi="Symbol" w:hint="default"/>
      </w:rPr>
    </w:lvl>
    <w:lvl w:ilvl="1" w:tplc="240A0003">
      <w:start w:val="1"/>
      <w:numFmt w:val="bullet"/>
      <w:lvlText w:val="o"/>
      <w:lvlJc w:val="left"/>
      <w:pPr>
        <w:ind w:left="1232" w:hanging="360"/>
      </w:pPr>
      <w:rPr>
        <w:rFonts w:ascii="Courier New" w:hAnsi="Courier New" w:cs="Courier New" w:hint="default"/>
      </w:rPr>
    </w:lvl>
    <w:lvl w:ilvl="2" w:tplc="240A0005">
      <w:start w:val="1"/>
      <w:numFmt w:val="bullet"/>
      <w:lvlText w:val=""/>
      <w:lvlJc w:val="left"/>
      <w:pPr>
        <w:ind w:left="1952" w:hanging="360"/>
      </w:pPr>
      <w:rPr>
        <w:rFonts w:ascii="Wingdings" w:hAnsi="Wingdings" w:hint="default"/>
      </w:rPr>
    </w:lvl>
    <w:lvl w:ilvl="3" w:tplc="240A0001">
      <w:start w:val="1"/>
      <w:numFmt w:val="bullet"/>
      <w:lvlText w:val=""/>
      <w:lvlJc w:val="left"/>
      <w:pPr>
        <w:ind w:left="2672" w:hanging="360"/>
      </w:pPr>
      <w:rPr>
        <w:rFonts w:ascii="Symbol" w:hAnsi="Symbol" w:hint="default"/>
      </w:rPr>
    </w:lvl>
    <w:lvl w:ilvl="4" w:tplc="240A0003">
      <w:start w:val="1"/>
      <w:numFmt w:val="bullet"/>
      <w:lvlText w:val="o"/>
      <w:lvlJc w:val="left"/>
      <w:pPr>
        <w:ind w:left="3392" w:hanging="360"/>
      </w:pPr>
      <w:rPr>
        <w:rFonts w:ascii="Courier New" w:hAnsi="Courier New" w:cs="Courier New" w:hint="default"/>
      </w:rPr>
    </w:lvl>
    <w:lvl w:ilvl="5" w:tplc="240A0005">
      <w:start w:val="1"/>
      <w:numFmt w:val="bullet"/>
      <w:lvlText w:val=""/>
      <w:lvlJc w:val="left"/>
      <w:pPr>
        <w:ind w:left="4112" w:hanging="360"/>
      </w:pPr>
      <w:rPr>
        <w:rFonts w:ascii="Wingdings" w:hAnsi="Wingdings" w:hint="default"/>
      </w:rPr>
    </w:lvl>
    <w:lvl w:ilvl="6" w:tplc="240A0001">
      <w:start w:val="1"/>
      <w:numFmt w:val="bullet"/>
      <w:lvlText w:val=""/>
      <w:lvlJc w:val="left"/>
      <w:pPr>
        <w:ind w:left="4832" w:hanging="360"/>
      </w:pPr>
      <w:rPr>
        <w:rFonts w:ascii="Symbol" w:hAnsi="Symbol" w:hint="default"/>
      </w:rPr>
    </w:lvl>
    <w:lvl w:ilvl="7" w:tplc="240A0003">
      <w:start w:val="1"/>
      <w:numFmt w:val="bullet"/>
      <w:lvlText w:val="o"/>
      <w:lvlJc w:val="left"/>
      <w:pPr>
        <w:ind w:left="5552" w:hanging="360"/>
      </w:pPr>
      <w:rPr>
        <w:rFonts w:ascii="Courier New" w:hAnsi="Courier New" w:cs="Courier New" w:hint="default"/>
      </w:rPr>
    </w:lvl>
    <w:lvl w:ilvl="8" w:tplc="240A0005">
      <w:start w:val="1"/>
      <w:numFmt w:val="bullet"/>
      <w:lvlText w:val=""/>
      <w:lvlJc w:val="left"/>
      <w:pPr>
        <w:ind w:left="6272" w:hanging="360"/>
      </w:pPr>
      <w:rPr>
        <w:rFonts w:ascii="Wingdings" w:hAnsi="Wingdings" w:hint="default"/>
      </w:rPr>
    </w:lvl>
  </w:abstractNum>
  <w:abstractNum w:abstractNumId="8" w15:restartNumberingAfterBreak="0">
    <w:nsid w:val="31C74FF4"/>
    <w:multiLevelType w:val="multilevel"/>
    <w:tmpl w:val="4512102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5E30FA5"/>
    <w:multiLevelType w:val="hybridMultilevel"/>
    <w:tmpl w:val="363E6EFE"/>
    <w:lvl w:ilvl="0" w:tplc="7D8493D4">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1C3BDA"/>
    <w:multiLevelType w:val="hybridMultilevel"/>
    <w:tmpl w:val="A6E8828E"/>
    <w:lvl w:ilvl="0" w:tplc="FFFFFFFF">
      <w:start w:val="1"/>
      <w:numFmt w:val="decimal"/>
      <w:lvlText w:val="%1."/>
      <w:lvlJc w:val="left"/>
      <w:pPr>
        <w:ind w:left="720" w:hanging="360"/>
      </w:pPr>
      <w:rPr>
        <w:rFonts w:ascii="Arial" w:hAnsi="Arial" w:cs="Aria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AA5DEA"/>
    <w:multiLevelType w:val="hybridMultilevel"/>
    <w:tmpl w:val="ECF40BC0"/>
    <w:lvl w:ilvl="0" w:tplc="BA4A55C6">
      <w:start w:val="2"/>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7FD660A"/>
    <w:multiLevelType w:val="hybridMultilevel"/>
    <w:tmpl w:val="2C74E80A"/>
    <w:lvl w:ilvl="0" w:tplc="4C28062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D864930"/>
    <w:multiLevelType w:val="hybridMultilevel"/>
    <w:tmpl w:val="F92CB754"/>
    <w:lvl w:ilvl="0" w:tplc="B7B2A172">
      <w:start w:val="1"/>
      <w:numFmt w:val="upperRoman"/>
      <w:pStyle w:val="Ttulo1"/>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E554A47"/>
    <w:multiLevelType w:val="hybridMultilevel"/>
    <w:tmpl w:val="C1C67074"/>
    <w:lvl w:ilvl="0" w:tplc="5C56CA70">
      <w:start w:val="1"/>
      <w:numFmt w:val="decimal"/>
      <w:lvlText w:val="%1."/>
      <w:lvlJc w:val="left"/>
      <w:pPr>
        <w:ind w:left="664" w:hanging="380"/>
      </w:pPr>
      <w:rPr>
        <w:rFonts w:eastAsia="Calibri"/>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5" w15:restartNumberingAfterBreak="0">
    <w:nsid w:val="52C475FA"/>
    <w:multiLevelType w:val="hybridMultilevel"/>
    <w:tmpl w:val="A6E8828E"/>
    <w:lvl w:ilvl="0" w:tplc="2B52753A">
      <w:start w:val="1"/>
      <w:numFmt w:val="decimal"/>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5546A2"/>
    <w:multiLevelType w:val="hybridMultilevel"/>
    <w:tmpl w:val="136A2F1A"/>
    <w:lvl w:ilvl="0" w:tplc="240A0003">
      <w:start w:val="1"/>
      <w:numFmt w:val="bullet"/>
      <w:lvlText w:val="o"/>
      <w:lvlJc w:val="left"/>
      <w:pPr>
        <w:ind w:left="785" w:hanging="360"/>
      </w:pPr>
      <w:rPr>
        <w:rFonts w:ascii="Courier New" w:hAnsi="Courier New" w:cs="Courier New" w:hint="default"/>
      </w:rPr>
    </w:lvl>
    <w:lvl w:ilvl="1" w:tplc="0C0A0003">
      <w:start w:val="1"/>
      <w:numFmt w:val="bullet"/>
      <w:lvlText w:val="o"/>
      <w:lvlJc w:val="left"/>
      <w:pPr>
        <w:ind w:left="1505" w:hanging="360"/>
      </w:pPr>
      <w:rPr>
        <w:rFonts w:ascii="Courier New" w:hAnsi="Courier New" w:cs="Courier New" w:hint="default"/>
      </w:rPr>
    </w:lvl>
    <w:lvl w:ilvl="2" w:tplc="0C0A0005">
      <w:start w:val="1"/>
      <w:numFmt w:val="bullet"/>
      <w:lvlText w:val=""/>
      <w:lvlJc w:val="left"/>
      <w:pPr>
        <w:ind w:left="2225" w:hanging="360"/>
      </w:pPr>
      <w:rPr>
        <w:rFonts w:ascii="Wingdings" w:hAnsi="Wingdings" w:hint="default"/>
      </w:rPr>
    </w:lvl>
    <w:lvl w:ilvl="3" w:tplc="0C0A0001">
      <w:start w:val="1"/>
      <w:numFmt w:val="bullet"/>
      <w:lvlText w:val=""/>
      <w:lvlJc w:val="left"/>
      <w:pPr>
        <w:ind w:left="2945" w:hanging="360"/>
      </w:pPr>
      <w:rPr>
        <w:rFonts w:ascii="Symbol" w:hAnsi="Symbol" w:hint="default"/>
      </w:rPr>
    </w:lvl>
    <w:lvl w:ilvl="4" w:tplc="0C0A0003">
      <w:start w:val="1"/>
      <w:numFmt w:val="bullet"/>
      <w:lvlText w:val="o"/>
      <w:lvlJc w:val="left"/>
      <w:pPr>
        <w:ind w:left="3665" w:hanging="360"/>
      </w:pPr>
      <w:rPr>
        <w:rFonts w:ascii="Courier New" w:hAnsi="Courier New" w:cs="Courier New" w:hint="default"/>
      </w:rPr>
    </w:lvl>
    <w:lvl w:ilvl="5" w:tplc="0C0A0005">
      <w:start w:val="1"/>
      <w:numFmt w:val="bullet"/>
      <w:lvlText w:val=""/>
      <w:lvlJc w:val="left"/>
      <w:pPr>
        <w:ind w:left="4385" w:hanging="360"/>
      </w:pPr>
      <w:rPr>
        <w:rFonts w:ascii="Wingdings" w:hAnsi="Wingdings" w:hint="default"/>
      </w:rPr>
    </w:lvl>
    <w:lvl w:ilvl="6" w:tplc="0C0A0001">
      <w:start w:val="1"/>
      <w:numFmt w:val="bullet"/>
      <w:lvlText w:val=""/>
      <w:lvlJc w:val="left"/>
      <w:pPr>
        <w:ind w:left="5105" w:hanging="360"/>
      </w:pPr>
      <w:rPr>
        <w:rFonts w:ascii="Symbol" w:hAnsi="Symbol" w:hint="default"/>
      </w:rPr>
    </w:lvl>
    <w:lvl w:ilvl="7" w:tplc="0C0A0003">
      <w:start w:val="1"/>
      <w:numFmt w:val="bullet"/>
      <w:lvlText w:val="o"/>
      <w:lvlJc w:val="left"/>
      <w:pPr>
        <w:ind w:left="5825" w:hanging="360"/>
      </w:pPr>
      <w:rPr>
        <w:rFonts w:ascii="Courier New" w:hAnsi="Courier New" w:cs="Courier New" w:hint="default"/>
      </w:rPr>
    </w:lvl>
    <w:lvl w:ilvl="8" w:tplc="0C0A0005">
      <w:start w:val="1"/>
      <w:numFmt w:val="bullet"/>
      <w:lvlText w:val=""/>
      <w:lvlJc w:val="left"/>
      <w:pPr>
        <w:ind w:left="6545" w:hanging="360"/>
      </w:pPr>
      <w:rPr>
        <w:rFonts w:ascii="Wingdings" w:hAnsi="Wingdings" w:hint="default"/>
      </w:rPr>
    </w:lvl>
  </w:abstractNum>
  <w:abstractNum w:abstractNumId="17"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18" w15:restartNumberingAfterBreak="0">
    <w:nsid w:val="66B61348"/>
    <w:multiLevelType w:val="hybridMultilevel"/>
    <w:tmpl w:val="E9888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DC20804"/>
    <w:multiLevelType w:val="hybridMultilevel"/>
    <w:tmpl w:val="EE28FC48"/>
    <w:lvl w:ilvl="0" w:tplc="05CE1974">
      <w:start w:val="1"/>
      <w:numFmt w:val="decimal"/>
      <w:lvlText w:val="%1."/>
      <w:lvlJc w:val="left"/>
      <w:pPr>
        <w:ind w:left="720" w:hanging="360"/>
      </w:pPr>
      <w:rPr>
        <w:rFonts w:eastAsia="Aria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3B242B4"/>
    <w:multiLevelType w:val="hybridMultilevel"/>
    <w:tmpl w:val="623643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EF0B5F"/>
    <w:multiLevelType w:val="hybridMultilevel"/>
    <w:tmpl w:val="623643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BD158C7"/>
    <w:multiLevelType w:val="hybridMultilevel"/>
    <w:tmpl w:val="1B1C4F38"/>
    <w:lvl w:ilvl="0" w:tplc="BA4A55C6">
      <w:start w:val="2"/>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38038236">
    <w:abstractNumId w:val="6"/>
  </w:num>
  <w:num w:numId="2" w16cid:durableId="575628507">
    <w:abstractNumId w:val="16"/>
  </w:num>
  <w:num w:numId="3" w16cid:durableId="13262793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6878171">
    <w:abstractNumId w:val="7"/>
  </w:num>
  <w:num w:numId="5" w16cid:durableId="11685199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1225651">
    <w:abstractNumId w:val="17"/>
  </w:num>
  <w:num w:numId="7" w16cid:durableId="181403809">
    <w:abstractNumId w:val="18"/>
  </w:num>
  <w:num w:numId="8" w16cid:durableId="1817527168">
    <w:abstractNumId w:val="6"/>
    <w:lvlOverride w:ilvl="0">
      <w:startOverride w:val="1"/>
    </w:lvlOverride>
    <w:lvlOverride w:ilvl="1">
      <w:startOverride w:val="9"/>
    </w:lvlOverride>
  </w:num>
  <w:num w:numId="9" w16cid:durableId="1035616874">
    <w:abstractNumId w:val="9"/>
  </w:num>
  <w:num w:numId="10" w16cid:durableId="258299709">
    <w:abstractNumId w:val="9"/>
    <w:lvlOverride w:ilvl="0">
      <w:startOverride w:val="4"/>
    </w:lvlOverride>
  </w:num>
  <w:num w:numId="11" w16cid:durableId="1273511087">
    <w:abstractNumId w:val="13"/>
  </w:num>
  <w:num w:numId="12" w16cid:durableId="464932493">
    <w:abstractNumId w:val="13"/>
    <w:lvlOverride w:ilvl="0">
      <w:startOverride w:val="3"/>
    </w:lvlOverride>
  </w:num>
  <w:num w:numId="13" w16cid:durableId="1629779008">
    <w:abstractNumId w:val="15"/>
  </w:num>
  <w:num w:numId="14" w16cid:durableId="764032010">
    <w:abstractNumId w:val="13"/>
    <w:lvlOverride w:ilvl="0">
      <w:startOverride w:val="5"/>
    </w:lvlOverride>
  </w:num>
  <w:num w:numId="15" w16cid:durableId="188497301">
    <w:abstractNumId w:val="20"/>
  </w:num>
  <w:num w:numId="16" w16cid:durableId="1494686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4043677">
    <w:abstractNumId w:val="21"/>
  </w:num>
  <w:num w:numId="18" w16cid:durableId="95054982">
    <w:abstractNumId w:val="11"/>
  </w:num>
  <w:num w:numId="19" w16cid:durableId="122213497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496672">
    <w:abstractNumId w:val="7"/>
  </w:num>
  <w:num w:numId="21" w16cid:durableId="1174371987">
    <w:abstractNumId w:val="5"/>
  </w:num>
  <w:num w:numId="22" w16cid:durableId="439836263">
    <w:abstractNumId w:val="13"/>
  </w:num>
  <w:num w:numId="23" w16cid:durableId="872307215">
    <w:abstractNumId w:val="22"/>
  </w:num>
  <w:num w:numId="24" w16cid:durableId="141775280">
    <w:abstractNumId w:val="19"/>
  </w:num>
  <w:num w:numId="25" w16cid:durableId="1710060684">
    <w:abstractNumId w:val="8"/>
  </w:num>
  <w:num w:numId="26" w16cid:durableId="1496260204">
    <w:abstractNumId w:val="2"/>
  </w:num>
  <w:num w:numId="27" w16cid:durableId="1400440688">
    <w:abstractNumId w:val="0"/>
  </w:num>
  <w:num w:numId="28" w16cid:durableId="1421024123">
    <w:abstractNumId w:val="1"/>
  </w:num>
  <w:num w:numId="29" w16cid:durableId="982193379">
    <w:abstractNumId w:val="3"/>
  </w:num>
  <w:num w:numId="30" w16cid:durableId="160584115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E6C"/>
    <w:rsid w:val="00006169"/>
    <w:rsid w:val="00015FB4"/>
    <w:rsid w:val="00025161"/>
    <w:rsid w:val="00033F3F"/>
    <w:rsid w:val="000452B6"/>
    <w:rsid w:val="00052E62"/>
    <w:rsid w:val="000542A9"/>
    <w:rsid w:val="00055588"/>
    <w:rsid w:val="00065878"/>
    <w:rsid w:val="00070828"/>
    <w:rsid w:val="00070A4C"/>
    <w:rsid w:val="00086A91"/>
    <w:rsid w:val="00087BCB"/>
    <w:rsid w:val="00096CF0"/>
    <w:rsid w:val="00097E6B"/>
    <w:rsid w:val="000A25F0"/>
    <w:rsid w:val="000B2B18"/>
    <w:rsid w:val="000B3485"/>
    <w:rsid w:val="000C033A"/>
    <w:rsid w:val="000C6AB7"/>
    <w:rsid w:val="000D5540"/>
    <w:rsid w:val="000D5702"/>
    <w:rsid w:val="000E4196"/>
    <w:rsid w:val="000E73A9"/>
    <w:rsid w:val="000F084A"/>
    <w:rsid w:val="001018DF"/>
    <w:rsid w:val="00106E37"/>
    <w:rsid w:val="0011269B"/>
    <w:rsid w:val="00115788"/>
    <w:rsid w:val="00123DD3"/>
    <w:rsid w:val="001249FF"/>
    <w:rsid w:val="00135804"/>
    <w:rsid w:val="00151B48"/>
    <w:rsid w:val="001553A6"/>
    <w:rsid w:val="001567B7"/>
    <w:rsid w:val="00156B8F"/>
    <w:rsid w:val="00180BC9"/>
    <w:rsid w:val="001912FD"/>
    <w:rsid w:val="00192CEA"/>
    <w:rsid w:val="00193B18"/>
    <w:rsid w:val="001943A9"/>
    <w:rsid w:val="001A0C2A"/>
    <w:rsid w:val="001B0149"/>
    <w:rsid w:val="001B398B"/>
    <w:rsid w:val="001C4483"/>
    <w:rsid w:val="001D09A0"/>
    <w:rsid w:val="001E04F1"/>
    <w:rsid w:val="001F5572"/>
    <w:rsid w:val="0020223A"/>
    <w:rsid w:val="00203A9C"/>
    <w:rsid w:val="0020686B"/>
    <w:rsid w:val="00212AAF"/>
    <w:rsid w:val="0021630D"/>
    <w:rsid w:val="00224619"/>
    <w:rsid w:val="00230A54"/>
    <w:rsid w:val="00247844"/>
    <w:rsid w:val="00253639"/>
    <w:rsid w:val="002540B5"/>
    <w:rsid w:val="002545CD"/>
    <w:rsid w:val="002566C9"/>
    <w:rsid w:val="0027148E"/>
    <w:rsid w:val="0027320C"/>
    <w:rsid w:val="00273A09"/>
    <w:rsid w:val="00273CC5"/>
    <w:rsid w:val="00281591"/>
    <w:rsid w:val="00284698"/>
    <w:rsid w:val="00291368"/>
    <w:rsid w:val="0029217B"/>
    <w:rsid w:val="00295ECF"/>
    <w:rsid w:val="002A1A37"/>
    <w:rsid w:val="002A3BBF"/>
    <w:rsid w:val="002B09B9"/>
    <w:rsid w:val="002C5201"/>
    <w:rsid w:val="002D37DB"/>
    <w:rsid w:val="002E0333"/>
    <w:rsid w:val="002E3F35"/>
    <w:rsid w:val="002F794E"/>
    <w:rsid w:val="0030217A"/>
    <w:rsid w:val="00306412"/>
    <w:rsid w:val="00307662"/>
    <w:rsid w:val="0031656E"/>
    <w:rsid w:val="00321F9B"/>
    <w:rsid w:val="00336579"/>
    <w:rsid w:val="00347C3F"/>
    <w:rsid w:val="00355397"/>
    <w:rsid w:val="00372C4C"/>
    <w:rsid w:val="0037726B"/>
    <w:rsid w:val="00380659"/>
    <w:rsid w:val="00385977"/>
    <w:rsid w:val="00385C05"/>
    <w:rsid w:val="003A1B0A"/>
    <w:rsid w:val="003A5A86"/>
    <w:rsid w:val="003A71B9"/>
    <w:rsid w:val="003B1094"/>
    <w:rsid w:val="003B35B6"/>
    <w:rsid w:val="003D4847"/>
    <w:rsid w:val="003E06A3"/>
    <w:rsid w:val="003E4467"/>
    <w:rsid w:val="00406F1D"/>
    <w:rsid w:val="00407ECC"/>
    <w:rsid w:val="00421672"/>
    <w:rsid w:val="00426DC0"/>
    <w:rsid w:val="0043490E"/>
    <w:rsid w:val="004358D8"/>
    <w:rsid w:val="00445752"/>
    <w:rsid w:val="00455331"/>
    <w:rsid w:val="00460FC0"/>
    <w:rsid w:val="00467204"/>
    <w:rsid w:val="00472520"/>
    <w:rsid w:val="004732A5"/>
    <w:rsid w:val="0047728A"/>
    <w:rsid w:val="00482F3B"/>
    <w:rsid w:val="004B488D"/>
    <w:rsid w:val="004B5A69"/>
    <w:rsid w:val="004C30CD"/>
    <w:rsid w:val="004E35EE"/>
    <w:rsid w:val="004F2237"/>
    <w:rsid w:val="00501BA5"/>
    <w:rsid w:val="00506420"/>
    <w:rsid w:val="00506F24"/>
    <w:rsid w:val="00522565"/>
    <w:rsid w:val="005233F6"/>
    <w:rsid w:val="00535341"/>
    <w:rsid w:val="00536144"/>
    <w:rsid w:val="0054054B"/>
    <w:rsid w:val="00553395"/>
    <w:rsid w:val="00556AA8"/>
    <w:rsid w:val="005649D4"/>
    <w:rsid w:val="00575C2F"/>
    <w:rsid w:val="005803CB"/>
    <w:rsid w:val="00581C1F"/>
    <w:rsid w:val="00581ED3"/>
    <w:rsid w:val="00595AC7"/>
    <w:rsid w:val="005A65DC"/>
    <w:rsid w:val="005B3C36"/>
    <w:rsid w:val="005B7729"/>
    <w:rsid w:val="005C136E"/>
    <w:rsid w:val="005C639B"/>
    <w:rsid w:val="005C7332"/>
    <w:rsid w:val="005D4064"/>
    <w:rsid w:val="005F0B1C"/>
    <w:rsid w:val="005F758F"/>
    <w:rsid w:val="006040AA"/>
    <w:rsid w:val="006060AC"/>
    <w:rsid w:val="006224E6"/>
    <w:rsid w:val="00622C56"/>
    <w:rsid w:val="00623331"/>
    <w:rsid w:val="00623C64"/>
    <w:rsid w:val="00624BC7"/>
    <w:rsid w:val="00627245"/>
    <w:rsid w:val="006352E6"/>
    <w:rsid w:val="00643DC2"/>
    <w:rsid w:val="00645170"/>
    <w:rsid w:val="00651310"/>
    <w:rsid w:val="00651673"/>
    <w:rsid w:val="00663F7D"/>
    <w:rsid w:val="00670B73"/>
    <w:rsid w:val="00672D50"/>
    <w:rsid w:val="00684CCD"/>
    <w:rsid w:val="00694F64"/>
    <w:rsid w:val="00696944"/>
    <w:rsid w:val="006A7D16"/>
    <w:rsid w:val="006B56CA"/>
    <w:rsid w:val="006B7AEF"/>
    <w:rsid w:val="006D5FF9"/>
    <w:rsid w:val="006E07EF"/>
    <w:rsid w:val="006E352F"/>
    <w:rsid w:val="006E46C2"/>
    <w:rsid w:val="006F062D"/>
    <w:rsid w:val="006F18F4"/>
    <w:rsid w:val="006F23C7"/>
    <w:rsid w:val="006F3B4B"/>
    <w:rsid w:val="006F4999"/>
    <w:rsid w:val="006F58C6"/>
    <w:rsid w:val="006F6472"/>
    <w:rsid w:val="006F648D"/>
    <w:rsid w:val="007066E6"/>
    <w:rsid w:val="0070745C"/>
    <w:rsid w:val="00710BC3"/>
    <w:rsid w:val="00722D36"/>
    <w:rsid w:val="00736619"/>
    <w:rsid w:val="0073798B"/>
    <w:rsid w:val="007424B0"/>
    <w:rsid w:val="00746598"/>
    <w:rsid w:val="00751190"/>
    <w:rsid w:val="00751216"/>
    <w:rsid w:val="00765446"/>
    <w:rsid w:val="00772DD4"/>
    <w:rsid w:val="00780E64"/>
    <w:rsid w:val="007872C1"/>
    <w:rsid w:val="00790DF3"/>
    <w:rsid w:val="007B0128"/>
    <w:rsid w:val="007B2DCD"/>
    <w:rsid w:val="007C6C08"/>
    <w:rsid w:val="007E634C"/>
    <w:rsid w:val="007F0191"/>
    <w:rsid w:val="007F594C"/>
    <w:rsid w:val="00806453"/>
    <w:rsid w:val="0080719F"/>
    <w:rsid w:val="00812DBA"/>
    <w:rsid w:val="0081315E"/>
    <w:rsid w:val="00823712"/>
    <w:rsid w:val="00831255"/>
    <w:rsid w:val="00832982"/>
    <w:rsid w:val="00834F58"/>
    <w:rsid w:val="00836D6C"/>
    <w:rsid w:val="008442BF"/>
    <w:rsid w:val="00847248"/>
    <w:rsid w:val="00850F74"/>
    <w:rsid w:val="00853E96"/>
    <w:rsid w:val="008615F5"/>
    <w:rsid w:val="00866EAE"/>
    <w:rsid w:val="008918D7"/>
    <w:rsid w:val="008A07AE"/>
    <w:rsid w:val="008A3F4D"/>
    <w:rsid w:val="008B6B4C"/>
    <w:rsid w:val="008C705E"/>
    <w:rsid w:val="008D1A3A"/>
    <w:rsid w:val="008D2DB8"/>
    <w:rsid w:val="008E59AE"/>
    <w:rsid w:val="008F0C42"/>
    <w:rsid w:val="008F16C6"/>
    <w:rsid w:val="008F48D4"/>
    <w:rsid w:val="00901919"/>
    <w:rsid w:val="0090209D"/>
    <w:rsid w:val="009035FE"/>
    <w:rsid w:val="009101F3"/>
    <w:rsid w:val="00925C51"/>
    <w:rsid w:val="00926CF0"/>
    <w:rsid w:val="0092761D"/>
    <w:rsid w:val="00952949"/>
    <w:rsid w:val="00964703"/>
    <w:rsid w:val="00965AC4"/>
    <w:rsid w:val="00967FA1"/>
    <w:rsid w:val="00976ECC"/>
    <w:rsid w:val="00977CB1"/>
    <w:rsid w:val="00992FD8"/>
    <w:rsid w:val="009971E8"/>
    <w:rsid w:val="009A5493"/>
    <w:rsid w:val="009A5A8B"/>
    <w:rsid w:val="009A63A2"/>
    <w:rsid w:val="009B060B"/>
    <w:rsid w:val="009C1872"/>
    <w:rsid w:val="009C2DFA"/>
    <w:rsid w:val="009C7662"/>
    <w:rsid w:val="009C7D76"/>
    <w:rsid w:val="009D30EC"/>
    <w:rsid w:val="009E077E"/>
    <w:rsid w:val="009E4371"/>
    <w:rsid w:val="009E57B8"/>
    <w:rsid w:val="009E71EA"/>
    <w:rsid w:val="009E75F2"/>
    <w:rsid w:val="009E7A95"/>
    <w:rsid w:val="009F1E28"/>
    <w:rsid w:val="009F5129"/>
    <w:rsid w:val="009F7E4B"/>
    <w:rsid w:val="00A06253"/>
    <w:rsid w:val="00A11FA8"/>
    <w:rsid w:val="00A1305A"/>
    <w:rsid w:val="00A20307"/>
    <w:rsid w:val="00A20EB0"/>
    <w:rsid w:val="00A2243D"/>
    <w:rsid w:val="00A255E3"/>
    <w:rsid w:val="00A4510B"/>
    <w:rsid w:val="00A54E61"/>
    <w:rsid w:val="00A633BE"/>
    <w:rsid w:val="00A666BB"/>
    <w:rsid w:val="00A67516"/>
    <w:rsid w:val="00A77D61"/>
    <w:rsid w:val="00A80692"/>
    <w:rsid w:val="00A839FF"/>
    <w:rsid w:val="00A90975"/>
    <w:rsid w:val="00A96126"/>
    <w:rsid w:val="00A97B3C"/>
    <w:rsid w:val="00AA01DB"/>
    <w:rsid w:val="00AB7248"/>
    <w:rsid w:val="00AD3884"/>
    <w:rsid w:val="00AF5899"/>
    <w:rsid w:val="00B07BFF"/>
    <w:rsid w:val="00B17675"/>
    <w:rsid w:val="00B21E1F"/>
    <w:rsid w:val="00B307BE"/>
    <w:rsid w:val="00B32B64"/>
    <w:rsid w:val="00B40C97"/>
    <w:rsid w:val="00B4495A"/>
    <w:rsid w:val="00B505D1"/>
    <w:rsid w:val="00B56288"/>
    <w:rsid w:val="00B56684"/>
    <w:rsid w:val="00B56CD8"/>
    <w:rsid w:val="00B707EA"/>
    <w:rsid w:val="00B72B17"/>
    <w:rsid w:val="00B7437E"/>
    <w:rsid w:val="00B92FB1"/>
    <w:rsid w:val="00B94BB2"/>
    <w:rsid w:val="00B95056"/>
    <w:rsid w:val="00BA454A"/>
    <w:rsid w:val="00BB46D6"/>
    <w:rsid w:val="00BB7A0F"/>
    <w:rsid w:val="00BC0E6C"/>
    <w:rsid w:val="00BC7439"/>
    <w:rsid w:val="00BC7AEC"/>
    <w:rsid w:val="00BD4ABC"/>
    <w:rsid w:val="00BE14BD"/>
    <w:rsid w:val="00BF56FE"/>
    <w:rsid w:val="00BF69A4"/>
    <w:rsid w:val="00BF73B1"/>
    <w:rsid w:val="00C01545"/>
    <w:rsid w:val="00C047A4"/>
    <w:rsid w:val="00C04AFE"/>
    <w:rsid w:val="00C04B3F"/>
    <w:rsid w:val="00C07360"/>
    <w:rsid w:val="00C11276"/>
    <w:rsid w:val="00C27726"/>
    <w:rsid w:val="00C4750F"/>
    <w:rsid w:val="00C478BE"/>
    <w:rsid w:val="00C661F5"/>
    <w:rsid w:val="00C76926"/>
    <w:rsid w:val="00C81C10"/>
    <w:rsid w:val="00C85AB3"/>
    <w:rsid w:val="00CA28A5"/>
    <w:rsid w:val="00CA412A"/>
    <w:rsid w:val="00CB4D2D"/>
    <w:rsid w:val="00CC33B1"/>
    <w:rsid w:val="00CC7F43"/>
    <w:rsid w:val="00CD018B"/>
    <w:rsid w:val="00CD7CD9"/>
    <w:rsid w:val="00CE251B"/>
    <w:rsid w:val="00D00AEE"/>
    <w:rsid w:val="00D07571"/>
    <w:rsid w:val="00D123E3"/>
    <w:rsid w:val="00D14211"/>
    <w:rsid w:val="00D170FF"/>
    <w:rsid w:val="00D17B08"/>
    <w:rsid w:val="00D227BF"/>
    <w:rsid w:val="00D2386D"/>
    <w:rsid w:val="00D37E1D"/>
    <w:rsid w:val="00D47054"/>
    <w:rsid w:val="00D50AE1"/>
    <w:rsid w:val="00D5214F"/>
    <w:rsid w:val="00D654A7"/>
    <w:rsid w:val="00D65996"/>
    <w:rsid w:val="00D66C98"/>
    <w:rsid w:val="00D85798"/>
    <w:rsid w:val="00D85BBF"/>
    <w:rsid w:val="00D867A9"/>
    <w:rsid w:val="00DB491C"/>
    <w:rsid w:val="00DC5F95"/>
    <w:rsid w:val="00DD2017"/>
    <w:rsid w:val="00DD217F"/>
    <w:rsid w:val="00DD3B21"/>
    <w:rsid w:val="00DE2078"/>
    <w:rsid w:val="00DE41B8"/>
    <w:rsid w:val="00E039F8"/>
    <w:rsid w:val="00E03BCE"/>
    <w:rsid w:val="00E106E0"/>
    <w:rsid w:val="00E150C0"/>
    <w:rsid w:val="00E16476"/>
    <w:rsid w:val="00E17485"/>
    <w:rsid w:val="00E21B5C"/>
    <w:rsid w:val="00E22179"/>
    <w:rsid w:val="00E2663C"/>
    <w:rsid w:val="00E304F3"/>
    <w:rsid w:val="00E417BB"/>
    <w:rsid w:val="00E42E3F"/>
    <w:rsid w:val="00E44382"/>
    <w:rsid w:val="00E445D7"/>
    <w:rsid w:val="00E458FF"/>
    <w:rsid w:val="00E47D8B"/>
    <w:rsid w:val="00E55A3C"/>
    <w:rsid w:val="00E65583"/>
    <w:rsid w:val="00E701BB"/>
    <w:rsid w:val="00E70581"/>
    <w:rsid w:val="00E72398"/>
    <w:rsid w:val="00EA5753"/>
    <w:rsid w:val="00EB3CAA"/>
    <w:rsid w:val="00EB594D"/>
    <w:rsid w:val="00EC6599"/>
    <w:rsid w:val="00EC6F45"/>
    <w:rsid w:val="00EC7097"/>
    <w:rsid w:val="00ED0EF9"/>
    <w:rsid w:val="00ED13E0"/>
    <w:rsid w:val="00ED51F7"/>
    <w:rsid w:val="00EE115A"/>
    <w:rsid w:val="00EE1F0F"/>
    <w:rsid w:val="00F03FDA"/>
    <w:rsid w:val="00F079DC"/>
    <w:rsid w:val="00F11C61"/>
    <w:rsid w:val="00F128C2"/>
    <w:rsid w:val="00F235E6"/>
    <w:rsid w:val="00F2388B"/>
    <w:rsid w:val="00F23EA0"/>
    <w:rsid w:val="00F41085"/>
    <w:rsid w:val="00F45672"/>
    <w:rsid w:val="00F507B8"/>
    <w:rsid w:val="00F54DE9"/>
    <w:rsid w:val="00F664FE"/>
    <w:rsid w:val="00F730EC"/>
    <w:rsid w:val="00F74B3F"/>
    <w:rsid w:val="00F757B1"/>
    <w:rsid w:val="00F81446"/>
    <w:rsid w:val="00F90098"/>
    <w:rsid w:val="00F93C10"/>
    <w:rsid w:val="00F946F3"/>
    <w:rsid w:val="00F95488"/>
    <w:rsid w:val="00FA2AE2"/>
    <w:rsid w:val="00FD3C6A"/>
    <w:rsid w:val="00FE0B39"/>
    <w:rsid w:val="00FE1FE7"/>
    <w:rsid w:val="00FE3B23"/>
    <w:rsid w:val="00FF1B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71461"/>
  <w15:chartTrackingRefBased/>
  <w15:docId w15:val="{5F78D586-3F76-4FB5-B30B-260DBFD1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77E"/>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autoRedefine/>
    <w:uiPriority w:val="9"/>
    <w:qFormat/>
    <w:rsid w:val="00F11C61"/>
    <w:pPr>
      <w:numPr>
        <w:numId w:val="11"/>
      </w:numPr>
      <w:spacing w:line="360" w:lineRule="auto"/>
      <w:jc w:val="center"/>
      <w:outlineLvl w:val="0"/>
    </w:pPr>
    <w:rPr>
      <w:rFonts w:ascii="Arial" w:eastAsia="Calibri" w:hAnsi="Arial" w:cs="Calibri"/>
      <w:b/>
      <w:bCs/>
      <w:szCs w:val="21"/>
    </w:rPr>
  </w:style>
  <w:style w:type="paragraph" w:styleId="Ttulo2">
    <w:name w:val="heading 2"/>
    <w:basedOn w:val="Normal"/>
    <w:next w:val="Normal"/>
    <w:link w:val="Ttulo2Car"/>
    <w:autoRedefine/>
    <w:uiPriority w:val="9"/>
    <w:unhideWhenUsed/>
    <w:qFormat/>
    <w:rsid w:val="00BC0E6C"/>
    <w:pPr>
      <w:keepNext/>
      <w:keepLines/>
      <w:numPr>
        <w:ilvl w:val="3"/>
        <w:numId w:val="1"/>
      </w:numPr>
      <w:spacing w:line="360" w:lineRule="auto"/>
      <w:ind w:left="709" w:hanging="709"/>
      <w:jc w:val="both"/>
      <w:outlineLvl w:val="1"/>
    </w:pPr>
    <w:rPr>
      <w:rFonts w:ascii="Arial" w:eastAsia="Arial" w:hAnsi="Arial" w:cstheme="majorBidi"/>
      <w:b/>
      <w:szCs w:val="26"/>
      <w:lang w:eastAsia="es-CO"/>
    </w:rPr>
  </w:style>
  <w:style w:type="paragraph" w:styleId="Ttulo3">
    <w:name w:val="heading 3"/>
    <w:basedOn w:val="Normal"/>
    <w:next w:val="Normal"/>
    <w:link w:val="Ttulo3Car"/>
    <w:uiPriority w:val="9"/>
    <w:semiHidden/>
    <w:unhideWhenUsed/>
    <w:qFormat/>
    <w:rsid w:val="00BC0E6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1C61"/>
    <w:rPr>
      <w:rFonts w:ascii="Arial" w:eastAsia="Calibri" w:hAnsi="Arial" w:cs="Calibri"/>
      <w:b/>
      <w:bCs/>
      <w:szCs w:val="21"/>
    </w:rPr>
  </w:style>
  <w:style w:type="character" w:customStyle="1" w:styleId="Ttulo2Car">
    <w:name w:val="Título 2 Car"/>
    <w:basedOn w:val="Fuentedeprrafopredeter"/>
    <w:link w:val="Ttulo2"/>
    <w:uiPriority w:val="9"/>
    <w:rsid w:val="00BC0E6C"/>
    <w:rPr>
      <w:rFonts w:ascii="Arial" w:eastAsia="Arial" w:hAnsi="Arial" w:cstheme="majorBidi"/>
      <w:b/>
      <w:szCs w:val="26"/>
      <w:lang w:eastAsia="es-CO"/>
    </w:rPr>
  </w:style>
  <w:style w:type="character" w:customStyle="1" w:styleId="Ttulo3Car">
    <w:name w:val="Título 3 Car"/>
    <w:basedOn w:val="Fuentedeprrafopredeter"/>
    <w:link w:val="Ttulo3"/>
    <w:uiPriority w:val="9"/>
    <w:semiHidden/>
    <w:rsid w:val="00BC0E6C"/>
    <w:rPr>
      <w:rFonts w:asciiTheme="majorHAnsi" w:eastAsiaTheme="majorEastAsia" w:hAnsiTheme="majorHAnsi" w:cstheme="majorBidi"/>
      <w:color w:val="1F3763" w:themeColor="accent1" w:themeShade="7F"/>
      <w:sz w:val="24"/>
      <w:szCs w:val="24"/>
      <w:lang w:val="es-ES"/>
    </w:rPr>
  </w:style>
  <w:style w:type="paragraph" w:styleId="Encabezado">
    <w:name w:val="header"/>
    <w:basedOn w:val="Normal"/>
    <w:link w:val="EncabezadoCar"/>
    <w:uiPriority w:val="99"/>
    <w:unhideWhenUsed/>
    <w:rsid w:val="00BC0E6C"/>
    <w:pPr>
      <w:tabs>
        <w:tab w:val="center" w:pos="4419"/>
        <w:tab w:val="right" w:pos="8838"/>
      </w:tabs>
    </w:pPr>
  </w:style>
  <w:style w:type="character" w:customStyle="1" w:styleId="EncabezadoCar">
    <w:name w:val="Encabezado Car"/>
    <w:basedOn w:val="Fuentedeprrafopredeter"/>
    <w:link w:val="Encabezado"/>
    <w:uiPriority w:val="99"/>
    <w:rsid w:val="00BC0E6C"/>
    <w:rPr>
      <w:rFonts w:ascii="Arial MT" w:eastAsia="Arial MT" w:hAnsi="Arial MT" w:cs="Arial MT"/>
      <w:lang w:val="es-ES"/>
    </w:rPr>
  </w:style>
  <w:style w:type="paragraph" w:styleId="Piedepgina">
    <w:name w:val="footer"/>
    <w:basedOn w:val="Normal"/>
    <w:link w:val="PiedepginaCar"/>
    <w:uiPriority w:val="99"/>
    <w:unhideWhenUsed/>
    <w:rsid w:val="00BC0E6C"/>
    <w:pPr>
      <w:tabs>
        <w:tab w:val="center" w:pos="4419"/>
        <w:tab w:val="right" w:pos="8838"/>
      </w:tabs>
    </w:pPr>
  </w:style>
  <w:style w:type="character" w:customStyle="1" w:styleId="PiedepginaCar">
    <w:name w:val="Pie de página Car"/>
    <w:basedOn w:val="Fuentedeprrafopredeter"/>
    <w:link w:val="Piedepgina"/>
    <w:uiPriority w:val="99"/>
    <w:rsid w:val="00BC0E6C"/>
    <w:rPr>
      <w:rFonts w:ascii="Arial MT" w:eastAsia="Arial MT" w:hAnsi="Arial MT" w:cs="Arial MT"/>
      <w:lang w:val="es-ES"/>
    </w:rPr>
  </w:style>
  <w:style w:type="character" w:styleId="Hipervnculo">
    <w:name w:val="Hyperlink"/>
    <w:basedOn w:val="Fuentedeprrafopredeter"/>
    <w:uiPriority w:val="99"/>
    <w:unhideWhenUsed/>
    <w:rsid w:val="00BC0E6C"/>
    <w:rPr>
      <w:color w:val="0563C1" w:themeColor="hyperlink"/>
      <w:u w:val="single"/>
    </w:rPr>
  </w:style>
  <w:style w:type="character" w:styleId="Mencinsinresolver">
    <w:name w:val="Unresolved Mention"/>
    <w:basedOn w:val="Fuentedeprrafopredeter"/>
    <w:uiPriority w:val="99"/>
    <w:semiHidden/>
    <w:unhideWhenUsed/>
    <w:rsid w:val="00BC0E6C"/>
    <w:rPr>
      <w:color w:val="605E5C"/>
      <w:shd w:val="clear" w:color="auto" w:fill="E1DFDD"/>
    </w:rPr>
  </w:style>
  <w:style w:type="paragraph" w:styleId="Textoindependiente">
    <w:name w:val="Body Text"/>
    <w:basedOn w:val="Normal"/>
    <w:link w:val="TextoindependienteCar"/>
    <w:uiPriority w:val="1"/>
    <w:qFormat/>
    <w:rsid w:val="00BC0E6C"/>
    <w:rPr>
      <w:sz w:val="21"/>
      <w:szCs w:val="21"/>
    </w:rPr>
  </w:style>
  <w:style w:type="character" w:customStyle="1" w:styleId="TextoindependienteCar">
    <w:name w:val="Texto independiente Car"/>
    <w:basedOn w:val="Fuentedeprrafopredeter"/>
    <w:link w:val="Textoindependiente"/>
    <w:uiPriority w:val="1"/>
    <w:rsid w:val="00BC0E6C"/>
    <w:rPr>
      <w:rFonts w:ascii="Arial MT" w:eastAsia="Arial MT" w:hAnsi="Arial MT" w:cs="Arial MT"/>
      <w:sz w:val="21"/>
      <w:szCs w:val="21"/>
      <w:lang w:val="es-ES"/>
    </w:rPr>
  </w:style>
  <w:style w:type="paragraph" w:customStyle="1" w:styleId="GHA">
    <w:name w:val="GHA"/>
    <w:basedOn w:val="Normal"/>
    <w:link w:val="GHACar"/>
    <w:qFormat/>
    <w:rsid w:val="00BC0E6C"/>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BC0E6C"/>
    <w:pPr>
      <w:ind w:right="340"/>
    </w:pPr>
  </w:style>
  <w:style w:type="character" w:customStyle="1" w:styleId="GHACar">
    <w:name w:val="GHA Car"/>
    <w:basedOn w:val="Fuentedeprrafopredeter"/>
    <w:link w:val="GHA"/>
    <w:rsid w:val="00BC0E6C"/>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BC0E6C"/>
  </w:style>
  <w:style w:type="paragraph" w:customStyle="1" w:styleId="Default">
    <w:name w:val="Default"/>
    <w:rsid w:val="00BC0E6C"/>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0E6C"/>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BC0E6C"/>
  </w:style>
  <w:style w:type="character" w:customStyle="1" w:styleId="eop">
    <w:name w:val="eop"/>
    <w:basedOn w:val="Fuentedeprrafopredeter"/>
    <w:rsid w:val="00BC0E6C"/>
  </w:style>
  <w:style w:type="paragraph" w:styleId="Revisin">
    <w:name w:val="Revision"/>
    <w:hidden/>
    <w:uiPriority w:val="99"/>
    <w:semiHidden/>
    <w:rsid w:val="00BC0E6C"/>
    <w:pPr>
      <w:spacing w:after="0" w:line="240" w:lineRule="auto"/>
    </w:pPr>
    <w:rPr>
      <w:rFonts w:ascii="Arial MT" w:eastAsia="Arial MT" w:hAnsi="Arial MT" w:cs="Arial MT"/>
      <w:lang w:val="es-ES"/>
    </w:rPr>
  </w:style>
  <w:style w:type="paragraph" w:styleId="NormalWeb">
    <w:name w:val="Normal (Web)"/>
    <w:basedOn w:val="Normal"/>
    <w:uiPriority w:val="99"/>
    <w:unhideWhenUsed/>
    <w:rsid w:val="00BC0E6C"/>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locked/>
    <w:rsid w:val="00BC0E6C"/>
    <w:rPr>
      <w:rFonts w:ascii="Times New Roman" w:eastAsia="Times New Roman" w:hAnsi="Times New Roman" w:cs="Times New Roman"/>
      <w:sz w:val="20"/>
      <w:szCs w:val="20"/>
      <w:lang w:eastAsia="es-MX"/>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C"/>
    <w:basedOn w:val="Normal"/>
    <w:link w:val="TextonotapieCar"/>
    <w:uiPriority w:val="99"/>
    <w:unhideWhenUsed/>
    <w:qFormat/>
    <w:rsid w:val="00BC0E6C"/>
    <w:pPr>
      <w:widowControl/>
      <w:autoSpaceDE/>
      <w:autoSpaceDN/>
    </w:pPr>
    <w:rPr>
      <w:rFonts w:ascii="Times New Roman" w:eastAsia="Times New Roman" w:hAnsi="Times New Roman" w:cs="Times New Roman"/>
      <w:sz w:val="20"/>
      <w:szCs w:val="20"/>
      <w:lang w:eastAsia="es-MX"/>
    </w:rPr>
  </w:style>
  <w:style w:type="character" w:customStyle="1" w:styleId="TextonotapieCar1">
    <w:name w:val="Texto nota pie Car1"/>
    <w:basedOn w:val="Fuentedeprrafopredeter"/>
    <w:uiPriority w:val="99"/>
    <w:semiHidden/>
    <w:rsid w:val="00BC0E6C"/>
    <w:rPr>
      <w:rFonts w:ascii="Arial MT" w:eastAsia="Arial MT" w:hAnsi="Arial MT" w:cs="Arial MT"/>
      <w:sz w:val="20"/>
      <w:szCs w:val="20"/>
      <w:lang w:val="es-ES"/>
    </w:rPr>
  </w:style>
  <w:style w:type="paragraph" w:styleId="Sinespaciado">
    <w:name w:val="No Spacing"/>
    <w:uiPriority w:val="1"/>
    <w:qFormat/>
    <w:rsid w:val="00BC0E6C"/>
    <w:pPr>
      <w:spacing w:after="0" w:line="240" w:lineRule="auto"/>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BC0E6C"/>
    <w:rPr>
      <w:rFonts w:ascii="Times New Roman" w:eastAsia="Times New Roman" w:hAnsi="Times New Roman" w:cs="Times New Roman"/>
      <w:lang w:eastAsia="es-MX"/>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BC0E6C"/>
    <w:pPr>
      <w:widowControl/>
      <w:autoSpaceDE/>
      <w:autoSpaceDN/>
      <w:ind w:left="720"/>
      <w:contextualSpacing/>
    </w:pPr>
    <w:rPr>
      <w:rFonts w:ascii="Times New Roman" w:eastAsia="Times New Roman" w:hAnsi="Times New Roman" w:cs="Times New Roman"/>
      <w:lang w:eastAsia="es-MX"/>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BC0E6C"/>
    <w:rPr>
      <w:vertAlign w:val="superscript"/>
    </w:rPr>
  </w:style>
  <w:style w:type="paragraph" w:customStyle="1" w:styleId="Refdenotaalpie2">
    <w:name w:val="Ref. de nota al pie2"/>
    <w:aliases w:val="Nota de pie,Pie de pagina"/>
    <w:basedOn w:val="Normal"/>
    <w:link w:val="Refdenotaalpie"/>
    <w:rsid w:val="00BC0E6C"/>
    <w:pPr>
      <w:widowControl/>
      <w:autoSpaceDE/>
      <w:autoSpaceDN/>
      <w:spacing w:after="160" w:line="240" w:lineRule="exact"/>
    </w:pPr>
    <w:rPr>
      <w:rFonts w:asciiTheme="minorHAnsi" w:eastAsiaTheme="minorHAnsi" w:hAnsiTheme="minorHAnsi" w:cstheme="minorBidi"/>
      <w:vertAlign w:val="superscript"/>
    </w:rPr>
  </w:style>
  <w:style w:type="paragraph" w:customStyle="1" w:styleId="m-1432338166989147073gmail-msonormal">
    <w:name w:val="m_-1432338166989147073gmail-msonormal"/>
    <w:basedOn w:val="Normal"/>
    <w:rsid w:val="00BC0E6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BC0E6C"/>
    <w:rPr>
      <w:sz w:val="16"/>
      <w:szCs w:val="16"/>
    </w:rPr>
  </w:style>
  <w:style w:type="table" w:styleId="Tablaconcuadrcula">
    <w:name w:val="Table Grid"/>
    <w:basedOn w:val="Tablanormal"/>
    <w:uiPriority w:val="39"/>
    <w:rsid w:val="00BC0E6C"/>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BC0E6C"/>
    <w:rPr>
      <w:sz w:val="20"/>
      <w:szCs w:val="20"/>
    </w:rPr>
  </w:style>
  <w:style w:type="character" w:customStyle="1" w:styleId="TextocomentarioCar">
    <w:name w:val="Texto comentario Car"/>
    <w:basedOn w:val="Fuentedeprrafopredeter"/>
    <w:link w:val="Textocomentario"/>
    <w:uiPriority w:val="99"/>
    <w:rsid w:val="00BC0E6C"/>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BC0E6C"/>
    <w:rPr>
      <w:b/>
      <w:bCs/>
    </w:rPr>
  </w:style>
  <w:style w:type="character" w:customStyle="1" w:styleId="AsuntodelcomentarioCar">
    <w:name w:val="Asunto del comentario Car"/>
    <w:basedOn w:val="TextocomentarioCar"/>
    <w:link w:val="Asuntodelcomentario"/>
    <w:uiPriority w:val="99"/>
    <w:semiHidden/>
    <w:rsid w:val="00BC0E6C"/>
    <w:rPr>
      <w:rFonts w:ascii="Arial MT" w:eastAsia="Arial MT" w:hAnsi="Arial MT" w:cs="Arial MT"/>
      <w:b/>
      <w:bCs/>
      <w:sz w:val="20"/>
      <w:szCs w:val="20"/>
      <w:lang w:val="es-ES"/>
    </w:rPr>
  </w:style>
  <w:style w:type="character" w:styleId="Textoennegrita">
    <w:name w:val="Strong"/>
    <w:basedOn w:val="Fuentedeprrafopredeter"/>
    <w:uiPriority w:val="22"/>
    <w:qFormat/>
    <w:rsid w:val="00BC0E6C"/>
    <w:rPr>
      <w:b/>
      <w:bCs/>
    </w:rPr>
  </w:style>
  <w:style w:type="character" w:customStyle="1" w:styleId="apple-converted-space">
    <w:name w:val="apple-converted-space"/>
    <w:basedOn w:val="Fuentedeprrafopredeter"/>
    <w:rsid w:val="00BC0E6C"/>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BC0E6C"/>
    <w:pPr>
      <w:widowControl/>
      <w:autoSpaceDE/>
      <w:autoSpaceDN/>
    </w:pPr>
    <w:rPr>
      <w:rFonts w:asciiTheme="minorHAnsi" w:eastAsiaTheme="minorHAnsi" w:hAnsiTheme="minorHAnsi" w:cstheme="minorBidi"/>
      <w:vertAlign w:val="superscript"/>
    </w:rPr>
  </w:style>
  <w:style w:type="character" w:customStyle="1" w:styleId="Cuerpodeltexto">
    <w:name w:val="Cuerpo del texto_"/>
    <w:basedOn w:val="Fuentedeprrafopredeter"/>
    <w:link w:val="Cuerpodeltexto0"/>
    <w:rsid w:val="00BC0E6C"/>
    <w:rPr>
      <w:rFonts w:ascii="Arial" w:eastAsia="Arial" w:hAnsi="Arial" w:cs="Arial"/>
      <w:shd w:val="clear" w:color="auto" w:fill="FFFFFF"/>
    </w:rPr>
  </w:style>
  <w:style w:type="paragraph" w:customStyle="1" w:styleId="Cuerpodeltexto0">
    <w:name w:val="Cuerpo del texto"/>
    <w:basedOn w:val="Normal"/>
    <w:link w:val="Cuerpodeltexto"/>
    <w:rsid w:val="00BC0E6C"/>
    <w:pPr>
      <w:shd w:val="clear" w:color="auto" w:fill="FFFFFF"/>
      <w:autoSpaceDE/>
      <w:autoSpaceDN/>
      <w:spacing w:line="418" w:lineRule="exact"/>
      <w:jc w:val="both"/>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88380">
      <w:bodyDiv w:val="1"/>
      <w:marLeft w:val="0"/>
      <w:marRight w:val="0"/>
      <w:marTop w:val="0"/>
      <w:marBottom w:val="0"/>
      <w:divBdr>
        <w:top w:val="none" w:sz="0" w:space="0" w:color="auto"/>
        <w:left w:val="none" w:sz="0" w:space="0" w:color="auto"/>
        <w:bottom w:val="none" w:sz="0" w:space="0" w:color="auto"/>
        <w:right w:val="none" w:sz="0" w:space="0" w:color="auto"/>
      </w:divBdr>
      <w:divsChild>
        <w:div w:id="10231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18115">
      <w:bodyDiv w:val="1"/>
      <w:marLeft w:val="0"/>
      <w:marRight w:val="0"/>
      <w:marTop w:val="0"/>
      <w:marBottom w:val="0"/>
      <w:divBdr>
        <w:top w:val="none" w:sz="0" w:space="0" w:color="auto"/>
        <w:left w:val="none" w:sz="0" w:space="0" w:color="auto"/>
        <w:bottom w:val="none" w:sz="0" w:space="0" w:color="auto"/>
        <w:right w:val="none" w:sz="0" w:space="0" w:color="auto"/>
      </w:divBdr>
    </w:div>
    <w:div w:id="76876153">
      <w:bodyDiv w:val="1"/>
      <w:marLeft w:val="0"/>
      <w:marRight w:val="0"/>
      <w:marTop w:val="0"/>
      <w:marBottom w:val="0"/>
      <w:divBdr>
        <w:top w:val="none" w:sz="0" w:space="0" w:color="auto"/>
        <w:left w:val="none" w:sz="0" w:space="0" w:color="auto"/>
        <w:bottom w:val="none" w:sz="0" w:space="0" w:color="auto"/>
        <w:right w:val="none" w:sz="0" w:space="0" w:color="auto"/>
      </w:divBdr>
    </w:div>
    <w:div w:id="155342088">
      <w:bodyDiv w:val="1"/>
      <w:marLeft w:val="0"/>
      <w:marRight w:val="0"/>
      <w:marTop w:val="0"/>
      <w:marBottom w:val="0"/>
      <w:divBdr>
        <w:top w:val="none" w:sz="0" w:space="0" w:color="auto"/>
        <w:left w:val="none" w:sz="0" w:space="0" w:color="auto"/>
        <w:bottom w:val="none" w:sz="0" w:space="0" w:color="auto"/>
        <w:right w:val="none" w:sz="0" w:space="0" w:color="auto"/>
      </w:divBdr>
    </w:div>
    <w:div w:id="165752384">
      <w:bodyDiv w:val="1"/>
      <w:marLeft w:val="0"/>
      <w:marRight w:val="0"/>
      <w:marTop w:val="0"/>
      <w:marBottom w:val="0"/>
      <w:divBdr>
        <w:top w:val="none" w:sz="0" w:space="0" w:color="auto"/>
        <w:left w:val="none" w:sz="0" w:space="0" w:color="auto"/>
        <w:bottom w:val="none" w:sz="0" w:space="0" w:color="auto"/>
        <w:right w:val="none" w:sz="0" w:space="0" w:color="auto"/>
      </w:divBdr>
    </w:div>
    <w:div w:id="199981002">
      <w:bodyDiv w:val="1"/>
      <w:marLeft w:val="0"/>
      <w:marRight w:val="0"/>
      <w:marTop w:val="0"/>
      <w:marBottom w:val="0"/>
      <w:divBdr>
        <w:top w:val="none" w:sz="0" w:space="0" w:color="auto"/>
        <w:left w:val="none" w:sz="0" w:space="0" w:color="auto"/>
        <w:bottom w:val="none" w:sz="0" w:space="0" w:color="auto"/>
        <w:right w:val="none" w:sz="0" w:space="0" w:color="auto"/>
      </w:divBdr>
    </w:div>
    <w:div w:id="209191322">
      <w:bodyDiv w:val="1"/>
      <w:marLeft w:val="0"/>
      <w:marRight w:val="0"/>
      <w:marTop w:val="0"/>
      <w:marBottom w:val="0"/>
      <w:divBdr>
        <w:top w:val="none" w:sz="0" w:space="0" w:color="auto"/>
        <w:left w:val="none" w:sz="0" w:space="0" w:color="auto"/>
        <w:bottom w:val="none" w:sz="0" w:space="0" w:color="auto"/>
        <w:right w:val="none" w:sz="0" w:space="0" w:color="auto"/>
      </w:divBdr>
    </w:div>
    <w:div w:id="229853115">
      <w:bodyDiv w:val="1"/>
      <w:marLeft w:val="0"/>
      <w:marRight w:val="0"/>
      <w:marTop w:val="0"/>
      <w:marBottom w:val="0"/>
      <w:divBdr>
        <w:top w:val="none" w:sz="0" w:space="0" w:color="auto"/>
        <w:left w:val="none" w:sz="0" w:space="0" w:color="auto"/>
        <w:bottom w:val="none" w:sz="0" w:space="0" w:color="auto"/>
        <w:right w:val="none" w:sz="0" w:space="0" w:color="auto"/>
      </w:divBdr>
    </w:div>
    <w:div w:id="278877060">
      <w:bodyDiv w:val="1"/>
      <w:marLeft w:val="0"/>
      <w:marRight w:val="0"/>
      <w:marTop w:val="0"/>
      <w:marBottom w:val="0"/>
      <w:divBdr>
        <w:top w:val="none" w:sz="0" w:space="0" w:color="auto"/>
        <w:left w:val="none" w:sz="0" w:space="0" w:color="auto"/>
        <w:bottom w:val="none" w:sz="0" w:space="0" w:color="auto"/>
        <w:right w:val="none" w:sz="0" w:space="0" w:color="auto"/>
      </w:divBdr>
      <w:divsChild>
        <w:div w:id="706759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5238533">
      <w:bodyDiv w:val="1"/>
      <w:marLeft w:val="0"/>
      <w:marRight w:val="0"/>
      <w:marTop w:val="0"/>
      <w:marBottom w:val="0"/>
      <w:divBdr>
        <w:top w:val="none" w:sz="0" w:space="0" w:color="auto"/>
        <w:left w:val="none" w:sz="0" w:space="0" w:color="auto"/>
        <w:bottom w:val="none" w:sz="0" w:space="0" w:color="auto"/>
        <w:right w:val="none" w:sz="0" w:space="0" w:color="auto"/>
      </w:divBdr>
    </w:div>
    <w:div w:id="290407052">
      <w:bodyDiv w:val="1"/>
      <w:marLeft w:val="0"/>
      <w:marRight w:val="0"/>
      <w:marTop w:val="0"/>
      <w:marBottom w:val="0"/>
      <w:divBdr>
        <w:top w:val="none" w:sz="0" w:space="0" w:color="auto"/>
        <w:left w:val="none" w:sz="0" w:space="0" w:color="auto"/>
        <w:bottom w:val="none" w:sz="0" w:space="0" w:color="auto"/>
        <w:right w:val="none" w:sz="0" w:space="0" w:color="auto"/>
      </w:divBdr>
    </w:div>
    <w:div w:id="321543156">
      <w:bodyDiv w:val="1"/>
      <w:marLeft w:val="0"/>
      <w:marRight w:val="0"/>
      <w:marTop w:val="0"/>
      <w:marBottom w:val="0"/>
      <w:divBdr>
        <w:top w:val="none" w:sz="0" w:space="0" w:color="auto"/>
        <w:left w:val="none" w:sz="0" w:space="0" w:color="auto"/>
        <w:bottom w:val="none" w:sz="0" w:space="0" w:color="auto"/>
        <w:right w:val="none" w:sz="0" w:space="0" w:color="auto"/>
      </w:divBdr>
    </w:div>
    <w:div w:id="334189816">
      <w:bodyDiv w:val="1"/>
      <w:marLeft w:val="0"/>
      <w:marRight w:val="0"/>
      <w:marTop w:val="0"/>
      <w:marBottom w:val="0"/>
      <w:divBdr>
        <w:top w:val="none" w:sz="0" w:space="0" w:color="auto"/>
        <w:left w:val="none" w:sz="0" w:space="0" w:color="auto"/>
        <w:bottom w:val="none" w:sz="0" w:space="0" w:color="auto"/>
        <w:right w:val="none" w:sz="0" w:space="0" w:color="auto"/>
      </w:divBdr>
    </w:div>
    <w:div w:id="348723809">
      <w:bodyDiv w:val="1"/>
      <w:marLeft w:val="0"/>
      <w:marRight w:val="0"/>
      <w:marTop w:val="0"/>
      <w:marBottom w:val="0"/>
      <w:divBdr>
        <w:top w:val="none" w:sz="0" w:space="0" w:color="auto"/>
        <w:left w:val="none" w:sz="0" w:space="0" w:color="auto"/>
        <w:bottom w:val="none" w:sz="0" w:space="0" w:color="auto"/>
        <w:right w:val="none" w:sz="0" w:space="0" w:color="auto"/>
      </w:divBdr>
    </w:div>
    <w:div w:id="397174209">
      <w:bodyDiv w:val="1"/>
      <w:marLeft w:val="0"/>
      <w:marRight w:val="0"/>
      <w:marTop w:val="0"/>
      <w:marBottom w:val="0"/>
      <w:divBdr>
        <w:top w:val="none" w:sz="0" w:space="0" w:color="auto"/>
        <w:left w:val="none" w:sz="0" w:space="0" w:color="auto"/>
        <w:bottom w:val="none" w:sz="0" w:space="0" w:color="auto"/>
        <w:right w:val="none" w:sz="0" w:space="0" w:color="auto"/>
      </w:divBdr>
    </w:div>
    <w:div w:id="450634253">
      <w:bodyDiv w:val="1"/>
      <w:marLeft w:val="0"/>
      <w:marRight w:val="0"/>
      <w:marTop w:val="0"/>
      <w:marBottom w:val="0"/>
      <w:divBdr>
        <w:top w:val="none" w:sz="0" w:space="0" w:color="auto"/>
        <w:left w:val="none" w:sz="0" w:space="0" w:color="auto"/>
        <w:bottom w:val="none" w:sz="0" w:space="0" w:color="auto"/>
        <w:right w:val="none" w:sz="0" w:space="0" w:color="auto"/>
      </w:divBdr>
    </w:div>
    <w:div w:id="487282801">
      <w:bodyDiv w:val="1"/>
      <w:marLeft w:val="0"/>
      <w:marRight w:val="0"/>
      <w:marTop w:val="0"/>
      <w:marBottom w:val="0"/>
      <w:divBdr>
        <w:top w:val="none" w:sz="0" w:space="0" w:color="auto"/>
        <w:left w:val="none" w:sz="0" w:space="0" w:color="auto"/>
        <w:bottom w:val="none" w:sz="0" w:space="0" w:color="auto"/>
        <w:right w:val="none" w:sz="0" w:space="0" w:color="auto"/>
      </w:divBdr>
    </w:div>
    <w:div w:id="491138226">
      <w:bodyDiv w:val="1"/>
      <w:marLeft w:val="0"/>
      <w:marRight w:val="0"/>
      <w:marTop w:val="0"/>
      <w:marBottom w:val="0"/>
      <w:divBdr>
        <w:top w:val="none" w:sz="0" w:space="0" w:color="auto"/>
        <w:left w:val="none" w:sz="0" w:space="0" w:color="auto"/>
        <w:bottom w:val="none" w:sz="0" w:space="0" w:color="auto"/>
        <w:right w:val="none" w:sz="0" w:space="0" w:color="auto"/>
      </w:divBdr>
    </w:div>
    <w:div w:id="548804220">
      <w:bodyDiv w:val="1"/>
      <w:marLeft w:val="0"/>
      <w:marRight w:val="0"/>
      <w:marTop w:val="0"/>
      <w:marBottom w:val="0"/>
      <w:divBdr>
        <w:top w:val="none" w:sz="0" w:space="0" w:color="auto"/>
        <w:left w:val="none" w:sz="0" w:space="0" w:color="auto"/>
        <w:bottom w:val="none" w:sz="0" w:space="0" w:color="auto"/>
        <w:right w:val="none" w:sz="0" w:space="0" w:color="auto"/>
      </w:divBdr>
    </w:div>
    <w:div w:id="563368615">
      <w:bodyDiv w:val="1"/>
      <w:marLeft w:val="0"/>
      <w:marRight w:val="0"/>
      <w:marTop w:val="0"/>
      <w:marBottom w:val="0"/>
      <w:divBdr>
        <w:top w:val="none" w:sz="0" w:space="0" w:color="auto"/>
        <w:left w:val="none" w:sz="0" w:space="0" w:color="auto"/>
        <w:bottom w:val="none" w:sz="0" w:space="0" w:color="auto"/>
        <w:right w:val="none" w:sz="0" w:space="0" w:color="auto"/>
      </w:divBdr>
      <w:divsChild>
        <w:div w:id="272564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3640183">
      <w:bodyDiv w:val="1"/>
      <w:marLeft w:val="0"/>
      <w:marRight w:val="0"/>
      <w:marTop w:val="0"/>
      <w:marBottom w:val="0"/>
      <w:divBdr>
        <w:top w:val="none" w:sz="0" w:space="0" w:color="auto"/>
        <w:left w:val="none" w:sz="0" w:space="0" w:color="auto"/>
        <w:bottom w:val="none" w:sz="0" w:space="0" w:color="auto"/>
        <w:right w:val="none" w:sz="0" w:space="0" w:color="auto"/>
      </w:divBdr>
    </w:div>
    <w:div w:id="587999787">
      <w:bodyDiv w:val="1"/>
      <w:marLeft w:val="0"/>
      <w:marRight w:val="0"/>
      <w:marTop w:val="0"/>
      <w:marBottom w:val="0"/>
      <w:divBdr>
        <w:top w:val="none" w:sz="0" w:space="0" w:color="auto"/>
        <w:left w:val="none" w:sz="0" w:space="0" w:color="auto"/>
        <w:bottom w:val="none" w:sz="0" w:space="0" w:color="auto"/>
        <w:right w:val="none" w:sz="0" w:space="0" w:color="auto"/>
      </w:divBdr>
    </w:div>
    <w:div w:id="635186798">
      <w:bodyDiv w:val="1"/>
      <w:marLeft w:val="0"/>
      <w:marRight w:val="0"/>
      <w:marTop w:val="0"/>
      <w:marBottom w:val="0"/>
      <w:divBdr>
        <w:top w:val="none" w:sz="0" w:space="0" w:color="auto"/>
        <w:left w:val="none" w:sz="0" w:space="0" w:color="auto"/>
        <w:bottom w:val="none" w:sz="0" w:space="0" w:color="auto"/>
        <w:right w:val="none" w:sz="0" w:space="0" w:color="auto"/>
      </w:divBdr>
    </w:div>
    <w:div w:id="657609249">
      <w:bodyDiv w:val="1"/>
      <w:marLeft w:val="0"/>
      <w:marRight w:val="0"/>
      <w:marTop w:val="0"/>
      <w:marBottom w:val="0"/>
      <w:divBdr>
        <w:top w:val="none" w:sz="0" w:space="0" w:color="auto"/>
        <w:left w:val="none" w:sz="0" w:space="0" w:color="auto"/>
        <w:bottom w:val="none" w:sz="0" w:space="0" w:color="auto"/>
        <w:right w:val="none" w:sz="0" w:space="0" w:color="auto"/>
      </w:divBdr>
    </w:div>
    <w:div w:id="681665335">
      <w:bodyDiv w:val="1"/>
      <w:marLeft w:val="0"/>
      <w:marRight w:val="0"/>
      <w:marTop w:val="0"/>
      <w:marBottom w:val="0"/>
      <w:divBdr>
        <w:top w:val="none" w:sz="0" w:space="0" w:color="auto"/>
        <w:left w:val="none" w:sz="0" w:space="0" w:color="auto"/>
        <w:bottom w:val="none" w:sz="0" w:space="0" w:color="auto"/>
        <w:right w:val="none" w:sz="0" w:space="0" w:color="auto"/>
      </w:divBdr>
    </w:div>
    <w:div w:id="691344339">
      <w:bodyDiv w:val="1"/>
      <w:marLeft w:val="0"/>
      <w:marRight w:val="0"/>
      <w:marTop w:val="0"/>
      <w:marBottom w:val="0"/>
      <w:divBdr>
        <w:top w:val="none" w:sz="0" w:space="0" w:color="auto"/>
        <w:left w:val="none" w:sz="0" w:space="0" w:color="auto"/>
        <w:bottom w:val="none" w:sz="0" w:space="0" w:color="auto"/>
        <w:right w:val="none" w:sz="0" w:space="0" w:color="auto"/>
      </w:divBdr>
    </w:div>
    <w:div w:id="814185202">
      <w:bodyDiv w:val="1"/>
      <w:marLeft w:val="0"/>
      <w:marRight w:val="0"/>
      <w:marTop w:val="0"/>
      <w:marBottom w:val="0"/>
      <w:divBdr>
        <w:top w:val="none" w:sz="0" w:space="0" w:color="auto"/>
        <w:left w:val="none" w:sz="0" w:space="0" w:color="auto"/>
        <w:bottom w:val="none" w:sz="0" w:space="0" w:color="auto"/>
        <w:right w:val="none" w:sz="0" w:space="0" w:color="auto"/>
      </w:divBdr>
      <w:divsChild>
        <w:div w:id="819805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5343057">
      <w:bodyDiv w:val="1"/>
      <w:marLeft w:val="0"/>
      <w:marRight w:val="0"/>
      <w:marTop w:val="0"/>
      <w:marBottom w:val="0"/>
      <w:divBdr>
        <w:top w:val="none" w:sz="0" w:space="0" w:color="auto"/>
        <w:left w:val="none" w:sz="0" w:space="0" w:color="auto"/>
        <w:bottom w:val="none" w:sz="0" w:space="0" w:color="auto"/>
        <w:right w:val="none" w:sz="0" w:space="0" w:color="auto"/>
      </w:divBdr>
    </w:div>
    <w:div w:id="862204897">
      <w:bodyDiv w:val="1"/>
      <w:marLeft w:val="0"/>
      <w:marRight w:val="0"/>
      <w:marTop w:val="0"/>
      <w:marBottom w:val="0"/>
      <w:divBdr>
        <w:top w:val="none" w:sz="0" w:space="0" w:color="auto"/>
        <w:left w:val="none" w:sz="0" w:space="0" w:color="auto"/>
        <w:bottom w:val="none" w:sz="0" w:space="0" w:color="auto"/>
        <w:right w:val="none" w:sz="0" w:space="0" w:color="auto"/>
      </w:divBdr>
    </w:div>
    <w:div w:id="880240946">
      <w:bodyDiv w:val="1"/>
      <w:marLeft w:val="0"/>
      <w:marRight w:val="0"/>
      <w:marTop w:val="0"/>
      <w:marBottom w:val="0"/>
      <w:divBdr>
        <w:top w:val="none" w:sz="0" w:space="0" w:color="auto"/>
        <w:left w:val="none" w:sz="0" w:space="0" w:color="auto"/>
        <w:bottom w:val="none" w:sz="0" w:space="0" w:color="auto"/>
        <w:right w:val="none" w:sz="0" w:space="0" w:color="auto"/>
      </w:divBdr>
    </w:div>
    <w:div w:id="890312706">
      <w:bodyDiv w:val="1"/>
      <w:marLeft w:val="0"/>
      <w:marRight w:val="0"/>
      <w:marTop w:val="0"/>
      <w:marBottom w:val="0"/>
      <w:divBdr>
        <w:top w:val="none" w:sz="0" w:space="0" w:color="auto"/>
        <w:left w:val="none" w:sz="0" w:space="0" w:color="auto"/>
        <w:bottom w:val="none" w:sz="0" w:space="0" w:color="auto"/>
        <w:right w:val="none" w:sz="0" w:space="0" w:color="auto"/>
      </w:divBdr>
    </w:div>
    <w:div w:id="928469521">
      <w:bodyDiv w:val="1"/>
      <w:marLeft w:val="0"/>
      <w:marRight w:val="0"/>
      <w:marTop w:val="0"/>
      <w:marBottom w:val="0"/>
      <w:divBdr>
        <w:top w:val="none" w:sz="0" w:space="0" w:color="auto"/>
        <w:left w:val="none" w:sz="0" w:space="0" w:color="auto"/>
        <w:bottom w:val="none" w:sz="0" w:space="0" w:color="auto"/>
        <w:right w:val="none" w:sz="0" w:space="0" w:color="auto"/>
      </w:divBdr>
    </w:div>
    <w:div w:id="992834105">
      <w:bodyDiv w:val="1"/>
      <w:marLeft w:val="0"/>
      <w:marRight w:val="0"/>
      <w:marTop w:val="0"/>
      <w:marBottom w:val="0"/>
      <w:divBdr>
        <w:top w:val="none" w:sz="0" w:space="0" w:color="auto"/>
        <w:left w:val="none" w:sz="0" w:space="0" w:color="auto"/>
        <w:bottom w:val="none" w:sz="0" w:space="0" w:color="auto"/>
        <w:right w:val="none" w:sz="0" w:space="0" w:color="auto"/>
      </w:divBdr>
    </w:div>
    <w:div w:id="997154866">
      <w:bodyDiv w:val="1"/>
      <w:marLeft w:val="0"/>
      <w:marRight w:val="0"/>
      <w:marTop w:val="0"/>
      <w:marBottom w:val="0"/>
      <w:divBdr>
        <w:top w:val="none" w:sz="0" w:space="0" w:color="auto"/>
        <w:left w:val="none" w:sz="0" w:space="0" w:color="auto"/>
        <w:bottom w:val="none" w:sz="0" w:space="0" w:color="auto"/>
        <w:right w:val="none" w:sz="0" w:space="0" w:color="auto"/>
      </w:divBdr>
    </w:div>
    <w:div w:id="1005942999">
      <w:bodyDiv w:val="1"/>
      <w:marLeft w:val="0"/>
      <w:marRight w:val="0"/>
      <w:marTop w:val="0"/>
      <w:marBottom w:val="0"/>
      <w:divBdr>
        <w:top w:val="none" w:sz="0" w:space="0" w:color="auto"/>
        <w:left w:val="none" w:sz="0" w:space="0" w:color="auto"/>
        <w:bottom w:val="none" w:sz="0" w:space="0" w:color="auto"/>
        <w:right w:val="none" w:sz="0" w:space="0" w:color="auto"/>
      </w:divBdr>
    </w:div>
    <w:div w:id="1009330750">
      <w:bodyDiv w:val="1"/>
      <w:marLeft w:val="0"/>
      <w:marRight w:val="0"/>
      <w:marTop w:val="0"/>
      <w:marBottom w:val="0"/>
      <w:divBdr>
        <w:top w:val="none" w:sz="0" w:space="0" w:color="auto"/>
        <w:left w:val="none" w:sz="0" w:space="0" w:color="auto"/>
        <w:bottom w:val="none" w:sz="0" w:space="0" w:color="auto"/>
        <w:right w:val="none" w:sz="0" w:space="0" w:color="auto"/>
      </w:divBdr>
    </w:div>
    <w:div w:id="1015425395">
      <w:bodyDiv w:val="1"/>
      <w:marLeft w:val="0"/>
      <w:marRight w:val="0"/>
      <w:marTop w:val="0"/>
      <w:marBottom w:val="0"/>
      <w:divBdr>
        <w:top w:val="none" w:sz="0" w:space="0" w:color="auto"/>
        <w:left w:val="none" w:sz="0" w:space="0" w:color="auto"/>
        <w:bottom w:val="none" w:sz="0" w:space="0" w:color="auto"/>
        <w:right w:val="none" w:sz="0" w:space="0" w:color="auto"/>
      </w:divBdr>
    </w:div>
    <w:div w:id="1025522003">
      <w:bodyDiv w:val="1"/>
      <w:marLeft w:val="0"/>
      <w:marRight w:val="0"/>
      <w:marTop w:val="0"/>
      <w:marBottom w:val="0"/>
      <w:divBdr>
        <w:top w:val="none" w:sz="0" w:space="0" w:color="auto"/>
        <w:left w:val="none" w:sz="0" w:space="0" w:color="auto"/>
        <w:bottom w:val="none" w:sz="0" w:space="0" w:color="auto"/>
        <w:right w:val="none" w:sz="0" w:space="0" w:color="auto"/>
      </w:divBdr>
    </w:div>
    <w:div w:id="1046877816">
      <w:bodyDiv w:val="1"/>
      <w:marLeft w:val="0"/>
      <w:marRight w:val="0"/>
      <w:marTop w:val="0"/>
      <w:marBottom w:val="0"/>
      <w:divBdr>
        <w:top w:val="none" w:sz="0" w:space="0" w:color="auto"/>
        <w:left w:val="none" w:sz="0" w:space="0" w:color="auto"/>
        <w:bottom w:val="none" w:sz="0" w:space="0" w:color="auto"/>
        <w:right w:val="none" w:sz="0" w:space="0" w:color="auto"/>
      </w:divBdr>
    </w:div>
    <w:div w:id="1092245229">
      <w:bodyDiv w:val="1"/>
      <w:marLeft w:val="0"/>
      <w:marRight w:val="0"/>
      <w:marTop w:val="0"/>
      <w:marBottom w:val="0"/>
      <w:divBdr>
        <w:top w:val="none" w:sz="0" w:space="0" w:color="auto"/>
        <w:left w:val="none" w:sz="0" w:space="0" w:color="auto"/>
        <w:bottom w:val="none" w:sz="0" w:space="0" w:color="auto"/>
        <w:right w:val="none" w:sz="0" w:space="0" w:color="auto"/>
      </w:divBdr>
    </w:div>
    <w:div w:id="1137842097">
      <w:bodyDiv w:val="1"/>
      <w:marLeft w:val="0"/>
      <w:marRight w:val="0"/>
      <w:marTop w:val="0"/>
      <w:marBottom w:val="0"/>
      <w:divBdr>
        <w:top w:val="none" w:sz="0" w:space="0" w:color="auto"/>
        <w:left w:val="none" w:sz="0" w:space="0" w:color="auto"/>
        <w:bottom w:val="none" w:sz="0" w:space="0" w:color="auto"/>
        <w:right w:val="none" w:sz="0" w:space="0" w:color="auto"/>
      </w:divBdr>
      <w:divsChild>
        <w:div w:id="1698462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317685">
      <w:bodyDiv w:val="1"/>
      <w:marLeft w:val="0"/>
      <w:marRight w:val="0"/>
      <w:marTop w:val="0"/>
      <w:marBottom w:val="0"/>
      <w:divBdr>
        <w:top w:val="none" w:sz="0" w:space="0" w:color="auto"/>
        <w:left w:val="none" w:sz="0" w:space="0" w:color="auto"/>
        <w:bottom w:val="none" w:sz="0" w:space="0" w:color="auto"/>
        <w:right w:val="none" w:sz="0" w:space="0" w:color="auto"/>
      </w:divBdr>
    </w:div>
    <w:div w:id="1229606652">
      <w:bodyDiv w:val="1"/>
      <w:marLeft w:val="0"/>
      <w:marRight w:val="0"/>
      <w:marTop w:val="0"/>
      <w:marBottom w:val="0"/>
      <w:divBdr>
        <w:top w:val="none" w:sz="0" w:space="0" w:color="auto"/>
        <w:left w:val="none" w:sz="0" w:space="0" w:color="auto"/>
        <w:bottom w:val="none" w:sz="0" w:space="0" w:color="auto"/>
        <w:right w:val="none" w:sz="0" w:space="0" w:color="auto"/>
      </w:divBdr>
    </w:div>
    <w:div w:id="1233352243">
      <w:bodyDiv w:val="1"/>
      <w:marLeft w:val="0"/>
      <w:marRight w:val="0"/>
      <w:marTop w:val="0"/>
      <w:marBottom w:val="0"/>
      <w:divBdr>
        <w:top w:val="none" w:sz="0" w:space="0" w:color="auto"/>
        <w:left w:val="none" w:sz="0" w:space="0" w:color="auto"/>
        <w:bottom w:val="none" w:sz="0" w:space="0" w:color="auto"/>
        <w:right w:val="none" w:sz="0" w:space="0" w:color="auto"/>
      </w:divBdr>
    </w:div>
    <w:div w:id="1288700830">
      <w:bodyDiv w:val="1"/>
      <w:marLeft w:val="0"/>
      <w:marRight w:val="0"/>
      <w:marTop w:val="0"/>
      <w:marBottom w:val="0"/>
      <w:divBdr>
        <w:top w:val="none" w:sz="0" w:space="0" w:color="auto"/>
        <w:left w:val="none" w:sz="0" w:space="0" w:color="auto"/>
        <w:bottom w:val="none" w:sz="0" w:space="0" w:color="auto"/>
        <w:right w:val="none" w:sz="0" w:space="0" w:color="auto"/>
      </w:divBdr>
    </w:div>
    <w:div w:id="1292519901">
      <w:bodyDiv w:val="1"/>
      <w:marLeft w:val="0"/>
      <w:marRight w:val="0"/>
      <w:marTop w:val="0"/>
      <w:marBottom w:val="0"/>
      <w:divBdr>
        <w:top w:val="none" w:sz="0" w:space="0" w:color="auto"/>
        <w:left w:val="none" w:sz="0" w:space="0" w:color="auto"/>
        <w:bottom w:val="none" w:sz="0" w:space="0" w:color="auto"/>
        <w:right w:val="none" w:sz="0" w:space="0" w:color="auto"/>
      </w:divBdr>
    </w:div>
    <w:div w:id="1344362217">
      <w:bodyDiv w:val="1"/>
      <w:marLeft w:val="0"/>
      <w:marRight w:val="0"/>
      <w:marTop w:val="0"/>
      <w:marBottom w:val="0"/>
      <w:divBdr>
        <w:top w:val="none" w:sz="0" w:space="0" w:color="auto"/>
        <w:left w:val="none" w:sz="0" w:space="0" w:color="auto"/>
        <w:bottom w:val="none" w:sz="0" w:space="0" w:color="auto"/>
        <w:right w:val="none" w:sz="0" w:space="0" w:color="auto"/>
      </w:divBdr>
    </w:div>
    <w:div w:id="1402367785">
      <w:bodyDiv w:val="1"/>
      <w:marLeft w:val="0"/>
      <w:marRight w:val="0"/>
      <w:marTop w:val="0"/>
      <w:marBottom w:val="0"/>
      <w:divBdr>
        <w:top w:val="none" w:sz="0" w:space="0" w:color="auto"/>
        <w:left w:val="none" w:sz="0" w:space="0" w:color="auto"/>
        <w:bottom w:val="none" w:sz="0" w:space="0" w:color="auto"/>
        <w:right w:val="none" w:sz="0" w:space="0" w:color="auto"/>
      </w:divBdr>
    </w:div>
    <w:div w:id="1448886666">
      <w:bodyDiv w:val="1"/>
      <w:marLeft w:val="0"/>
      <w:marRight w:val="0"/>
      <w:marTop w:val="0"/>
      <w:marBottom w:val="0"/>
      <w:divBdr>
        <w:top w:val="none" w:sz="0" w:space="0" w:color="auto"/>
        <w:left w:val="none" w:sz="0" w:space="0" w:color="auto"/>
        <w:bottom w:val="none" w:sz="0" w:space="0" w:color="auto"/>
        <w:right w:val="none" w:sz="0" w:space="0" w:color="auto"/>
      </w:divBdr>
    </w:div>
    <w:div w:id="1464810586">
      <w:bodyDiv w:val="1"/>
      <w:marLeft w:val="0"/>
      <w:marRight w:val="0"/>
      <w:marTop w:val="0"/>
      <w:marBottom w:val="0"/>
      <w:divBdr>
        <w:top w:val="none" w:sz="0" w:space="0" w:color="auto"/>
        <w:left w:val="none" w:sz="0" w:space="0" w:color="auto"/>
        <w:bottom w:val="none" w:sz="0" w:space="0" w:color="auto"/>
        <w:right w:val="none" w:sz="0" w:space="0" w:color="auto"/>
      </w:divBdr>
    </w:div>
    <w:div w:id="1479344632">
      <w:bodyDiv w:val="1"/>
      <w:marLeft w:val="0"/>
      <w:marRight w:val="0"/>
      <w:marTop w:val="0"/>
      <w:marBottom w:val="0"/>
      <w:divBdr>
        <w:top w:val="none" w:sz="0" w:space="0" w:color="auto"/>
        <w:left w:val="none" w:sz="0" w:space="0" w:color="auto"/>
        <w:bottom w:val="none" w:sz="0" w:space="0" w:color="auto"/>
        <w:right w:val="none" w:sz="0" w:space="0" w:color="auto"/>
      </w:divBdr>
    </w:div>
    <w:div w:id="1507865810">
      <w:bodyDiv w:val="1"/>
      <w:marLeft w:val="0"/>
      <w:marRight w:val="0"/>
      <w:marTop w:val="0"/>
      <w:marBottom w:val="0"/>
      <w:divBdr>
        <w:top w:val="none" w:sz="0" w:space="0" w:color="auto"/>
        <w:left w:val="none" w:sz="0" w:space="0" w:color="auto"/>
        <w:bottom w:val="none" w:sz="0" w:space="0" w:color="auto"/>
        <w:right w:val="none" w:sz="0" w:space="0" w:color="auto"/>
      </w:divBdr>
    </w:div>
    <w:div w:id="1544177408">
      <w:bodyDiv w:val="1"/>
      <w:marLeft w:val="0"/>
      <w:marRight w:val="0"/>
      <w:marTop w:val="0"/>
      <w:marBottom w:val="0"/>
      <w:divBdr>
        <w:top w:val="none" w:sz="0" w:space="0" w:color="auto"/>
        <w:left w:val="none" w:sz="0" w:space="0" w:color="auto"/>
        <w:bottom w:val="none" w:sz="0" w:space="0" w:color="auto"/>
        <w:right w:val="none" w:sz="0" w:space="0" w:color="auto"/>
      </w:divBdr>
    </w:div>
    <w:div w:id="1559706568">
      <w:bodyDiv w:val="1"/>
      <w:marLeft w:val="0"/>
      <w:marRight w:val="0"/>
      <w:marTop w:val="0"/>
      <w:marBottom w:val="0"/>
      <w:divBdr>
        <w:top w:val="none" w:sz="0" w:space="0" w:color="auto"/>
        <w:left w:val="none" w:sz="0" w:space="0" w:color="auto"/>
        <w:bottom w:val="none" w:sz="0" w:space="0" w:color="auto"/>
        <w:right w:val="none" w:sz="0" w:space="0" w:color="auto"/>
      </w:divBdr>
    </w:div>
    <w:div w:id="1559710698">
      <w:bodyDiv w:val="1"/>
      <w:marLeft w:val="0"/>
      <w:marRight w:val="0"/>
      <w:marTop w:val="0"/>
      <w:marBottom w:val="0"/>
      <w:divBdr>
        <w:top w:val="none" w:sz="0" w:space="0" w:color="auto"/>
        <w:left w:val="none" w:sz="0" w:space="0" w:color="auto"/>
        <w:bottom w:val="none" w:sz="0" w:space="0" w:color="auto"/>
        <w:right w:val="none" w:sz="0" w:space="0" w:color="auto"/>
      </w:divBdr>
    </w:div>
    <w:div w:id="1559970667">
      <w:bodyDiv w:val="1"/>
      <w:marLeft w:val="0"/>
      <w:marRight w:val="0"/>
      <w:marTop w:val="0"/>
      <w:marBottom w:val="0"/>
      <w:divBdr>
        <w:top w:val="none" w:sz="0" w:space="0" w:color="auto"/>
        <w:left w:val="none" w:sz="0" w:space="0" w:color="auto"/>
        <w:bottom w:val="none" w:sz="0" w:space="0" w:color="auto"/>
        <w:right w:val="none" w:sz="0" w:space="0" w:color="auto"/>
      </w:divBdr>
    </w:div>
    <w:div w:id="1574510171">
      <w:bodyDiv w:val="1"/>
      <w:marLeft w:val="0"/>
      <w:marRight w:val="0"/>
      <w:marTop w:val="0"/>
      <w:marBottom w:val="0"/>
      <w:divBdr>
        <w:top w:val="none" w:sz="0" w:space="0" w:color="auto"/>
        <w:left w:val="none" w:sz="0" w:space="0" w:color="auto"/>
        <w:bottom w:val="none" w:sz="0" w:space="0" w:color="auto"/>
        <w:right w:val="none" w:sz="0" w:space="0" w:color="auto"/>
      </w:divBdr>
    </w:div>
    <w:div w:id="1577130104">
      <w:bodyDiv w:val="1"/>
      <w:marLeft w:val="0"/>
      <w:marRight w:val="0"/>
      <w:marTop w:val="0"/>
      <w:marBottom w:val="0"/>
      <w:divBdr>
        <w:top w:val="none" w:sz="0" w:space="0" w:color="auto"/>
        <w:left w:val="none" w:sz="0" w:space="0" w:color="auto"/>
        <w:bottom w:val="none" w:sz="0" w:space="0" w:color="auto"/>
        <w:right w:val="none" w:sz="0" w:space="0" w:color="auto"/>
      </w:divBdr>
    </w:div>
    <w:div w:id="1589775796">
      <w:bodyDiv w:val="1"/>
      <w:marLeft w:val="0"/>
      <w:marRight w:val="0"/>
      <w:marTop w:val="0"/>
      <w:marBottom w:val="0"/>
      <w:divBdr>
        <w:top w:val="none" w:sz="0" w:space="0" w:color="auto"/>
        <w:left w:val="none" w:sz="0" w:space="0" w:color="auto"/>
        <w:bottom w:val="none" w:sz="0" w:space="0" w:color="auto"/>
        <w:right w:val="none" w:sz="0" w:space="0" w:color="auto"/>
      </w:divBdr>
    </w:div>
    <w:div w:id="1599370554">
      <w:bodyDiv w:val="1"/>
      <w:marLeft w:val="0"/>
      <w:marRight w:val="0"/>
      <w:marTop w:val="0"/>
      <w:marBottom w:val="0"/>
      <w:divBdr>
        <w:top w:val="none" w:sz="0" w:space="0" w:color="auto"/>
        <w:left w:val="none" w:sz="0" w:space="0" w:color="auto"/>
        <w:bottom w:val="none" w:sz="0" w:space="0" w:color="auto"/>
        <w:right w:val="none" w:sz="0" w:space="0" w:color="auto"/>
      </w:divBdr>
    </w:div>
    <w:div w:id="1688142853">
      <w:bodyDiv w:val="1"/>
      <w:marLeft w:val="0"/>
      <w:marRight w:val="0"/>
      <w:marTop w:val="0"/>
      <w:marBottom w:val="0"/>
      <w:divBdr>
        <w:top w:val="none" w:sz="0" w:space="0" w:color="auto"/>
        <w:left w:val="none" w:sz="0" w:space="0" w:color="auto"/>
        <w:bottom w:val="none" w:sz="0" w:space="0" w:color="auto"/>
        <w:right w:val="none" w:sz="0" w:space="0" w:color="auto"/>
      </w:divBdr>
    </w:div>
    <w:div w:id="1736662987">
      <w:bodyDiv w:val="1"/>
      <w:marLeft w:val="0"/>
      <w:marRight w:val="0"/>
      <w:marTop w:val="0"/>
      <w:marBottom w:val="0"/>
      <w:divBdr>
        <w:top w:val="none" w:sz="0" w:space="0" w:color="auto"/>
        <w:left w:val="none" w:sz="0" w:space="0" w:color="auto"/>
        <w:bottom w:val="none" w:sz="0" w:space="0" w:color="auto"/>
        <w:right w:val="none" w:sz="0" w:space="0" w:color="auto"/>
      </w:divBdr>
      <w:divsChild>
        <w:div w:id="1906716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9059903">
      <w:bodyDiv w:val="1"/>
      <w:marLeft w:val="0"/>
      <w:marRight w:val="0"/>
      <w:marTop w:val="0"/>
      <w:marBottom w:val="0"/>
      <w:divBdr>
        <w:top w:val="none" w:sz="0" w:space="0" w:color="auto"/>
        <w:left w:val="none" w:sz="0" w:space="0" w:color="auto"/>
        <w:bottom w:val="none" w:sz="0" w:space="0" w:color="auto"/>
        <w:right w:val="none" w:sz="0" w:space="0" w:color="auto"/>
      </w:divBdr>
    </w:div>
    <w:div w:id="1769886243">
      <w:bodyDiv w:val="1"/>
      <w:marLeft w:val="0"/>
      <w:marRight w:val="0"/>
      <w:marTop w:val="0"/>
      <w:marBottom w:val="0"/>
      <w:divBdr>
        <w:top w:val="none" w:sz="0" w:space="0" w:color="auto"/>
        <w:left w:val="none" w:sz="0" w:space="0" w:color="auto"/>
        <w:bottom w:val="none" w:sz="0" w:space="0" w:color="auto"/>
        <w:right w:val="none" w:sz="0" w:space="0" w:color="auto"/>
      </w:divBdr>
    </w:div>
    <w:div w:id="1785952838">
      <w:bodyDiv w:val="1"/>
      <w:marLeft w:val="0"/>
      <w:marRight w:val="0"/>
      <w:marTop w:val="0"/>
      <w:marBottom w:val="0"/>
      <w:divBdr>
        <w:top w:val="none" w:sz="0" w:space="0" w:color="auto"/>
        <w:left w:val="none" w:sz="0" w:space="0" w:color="auto"/>
        <w:bottom w:val="none" w:sz="0" w:space="0" w:color="auto"/>
        <w:right w:val="none" w:sz="0" w:space="0" w:color="auto"/>
      </w:divBdr>
    </w:div>
    <w:div w:id="1831864431">
      <w:bodyDiv w:val="1"/>
      <w:marLeft w:val="0"/>
      <w:marRight w:val="0"/>
      <w:marTop w:val="0"/>
      <w:marBottom w:val="0"/>
      <w:divBdr>
        <w:top w:val="none" w:sz="0" w:space="0" w:color="auto"/>
        <w:left w:val="none" w:sz="0" w:space="0" w:color="auto"/>
        <w:bottom w:val="none" w:sz="0" w:space="0" w:color="auto"/>
        <w:right w:val="none" w:sz="0" w:space="0" w:color="auto"/>
      </w:divBdr>
    </w:div>
    <w:div w:id="1837646818">
      <w:bodyDiv w:val="1"/>
      <w:marLeft w:val="0"/>
      <w:marRight w:val="0"/>
      <w:marTop w:val="0"/>
      <w:marBottom w:val="0"/>
      <w:divBdr>
        <w:top w:val="none" w:sz="0" w:space="0" w:color="auto"/>
        <w:left w:val="none" w:sz="0" w:space="0" w:color="auto"/>
        <w:bottom w:val="none" w:sz="0" w:space="0" w:color="auto"/>
        <w:right w:val="none" w:sz="0" w:space="0" w:color="auto"/>
      </w:divBdr>
    </w:div>
    <w:div w:id="1850096134">
      <w:bodyDiv w:val="1"/>
      <w:marLeft w:val="0"/>
      <w:marRight w:val="0"/>
      <w:marTop w:val="0"/>
      <w:marBottom w:val="0"/>
      <w:divBdr>
        <w:top w:val="none" w:sz="0" w:space="0" w:color="auto"/>
        <w:left w:val="none" w:sz="0" w:space="0" w:color="auto"/>
        <w:bottom w:val="none" w:sz="0" w:space="0" w:color="auto"/>
        <w:right w:val="none" w:sz="0" w:space="0" w:color="auto"/>
      </w:divBdr>
    </w:div>
    <w:div w:id="1887373966">
      <w:bodyDiv w:val="1"/>
      <w:marLeft w:val="0"/>
      <w:marRight w:val="0"/>
      <w:marTop w:val="0"/>
      <w:marBottom w:val="0"/>
      <w:divBdr>
        <w:top w:val="none" w:sz="0" w:space="0" w:color="auto"/>
        <w:left w:val="none" w:sz="0" w:space="0" w:color="auto"/>
        <w:bottom w:val="none" w:sz="0" w:space="0" w:color="auto"/>
        <w:right w:val="none" w:sz="0" w:space="0" w:color="auto"/>
      </w:divBdr>
    </w:div>
    <w:div w:id="1904025397">
      <w:bodyDiv w:val="1"/>
      <w:marLeft w:val="0"/>
      <w:marRight w:val="0"/>
      <w:marTop w:val="0"/>
      <w:marBottom w:val="0"/>
      <w:divBdr>
        <w:top w:val="none" w:sz="0" w:space="0" w:color="auto"/>
        <w:left w:val="none" w:sz="0" w:space="0" w:color="auto"/>
        <w:bottom w:val="none" w:sz="0" w:space="0" w:color="auto"/>
        <w:right w:val="none" w:sz="0" w:space="0" w:color="auto"/>
      </w:divBdr>
    </w:div>
    <w:div w:id="1964455652">
      <w:bodyDiv w:val="1"/>
      <w:marLeft w:val="0"/>
      <w:marRight w:val="0"/>
      <w:marTop w:val="0"/>
      <w:marBottom w:val="0"/>
      <w:divBdr>
        <w:top w:val="none" w:sz="0" w:space="0" w:color="auto"/>
        <w:left w:val="none" w:sz="0" w:space="0" w:color="auto"/>
        <w:bottom w:val="none" w:sz="0" w:space="0" w:color="auto"/>
        <w:right w:val="none" w:sz="0" w:space="0" w:color="auto"/>
      </w:divBdr>
    </w:div>
    <w:div w:id="1993218350">
      <w:bodyDiv w:val="1"/>
      <w:marLeft w:val="0"/>
      <w:marRight w:val="0"/>
      <w:marTop w:val="0"/>
      <w:marBottom w:val="0"/>
      <w:divBdr>
        <w:top w:val="none" w:sz="0" w:space="0" w:color="auto"/>
        <w:left w:val="none" w:sz="0" w:space="0" w:color="auto"/>
        <w:bottom w:val="none" w:sz="0" w:space="0" w:color="auto"/>
        <w:right w:val="none" w:sz="0" w:space="0" w:color="auto"/>
      </w:divBdr>
    </w:div>
    <w:div w:id="2020230155">
      <w:bodyDiv w:val="1"/>
      <w:marLeft w:val="0"/>
      <w:marRight w:val="0"/>
      <w:marTop w:val="0"/>
      <w:marBottom w:val="0"/>
      <w:divBdr>
        <w:top w:val="none" w:sz="0" w:space="0" w:color="auto"/>
        <w:left w:val="none" w:sz="0" w:space="0" w:color="auto"/>
        <w:bottom w:val="none" w:sz="0" w:space="0" w:color="auto"/>
        <w:right w:val="none" w:sz="0" w:space="0" w:color="auto"/>
      </w:divBdr>
    </w:div>
    <w:div w:id="2042701084">
      <w:bodyDiv w:val="1"/>
      <w:marLeft w:val="0"/>
      <w:marRight w:val="0"/>
      <w:marTop w:val="0"/>
      <w:marBottom w:val="0"/>
      <w:divBdr>
        <w:top w:val="none" w:sz="0" w:space="0" w:color="auto"/>
        <w:left w:val="none" w:sz="0" w:space="0" w:color="auto"/>
        <w:bottom w:val="none" w:sz="0" w:space="0" w:color="auto"/>
        <w:right w:val="none" w:sz="0" w:space="0" w:color="auto"/>
      </w:divBdr>
    </w:div>
    <w:div w:id="2074616396">
      <w:bodyDiv w:val="1"/>
      <w:marLeft w:val="0"/>
      <w:marRight w:val="0"/>
      <w:marTop w:val="0"/>
      <w:marBottom w:val="0"/>
      <w:divBdr>
        <w:top w:val="none" w:sz="0" w:space="0" w:color="auto"/>
        <w:left w:val="none" w:sz="0" w:space="0" w:color="auto"/>
        <w:bottom w:val="none" w:sz="0" w:space="0" w:color="auto"/>
        <w:right w:val="none" w:sz="0" w:space="0" w:color="auto"/>
      </w:divBdr>
    </w:div>
    <w:div w:id="2123763983">
      <w:bodyDiv w:val="1"/>
      <w:marLeft w:val="0"/>
      <w:marRight w:val="0"/>
      <w:marTop w:val="0"/>
      <w:marBottom w:val="0"/>
      <w:divBdr>
        <w:top w:val="none" w:sz="0" w:space="0" w:color="auto"/>
        <w:left w:val="none" w:sz="0" w:space="0" w:color="auto"/>
        <w:bottom w:val="none" w:sz="0" w:space="0" w:color="auto"/>
        <w:right w:val="none" w:sz="0" w:space="0" w:color="auto"/>
      </w:divBdr>
    </w:div>
    <w:div w:id="2141147792">
      <w:bodyDiv w:val="1"/>
      <w:marLeft w:val="0"/>
      <w:marRight w:val="0"/>
      <w:marTop w:val="0"/>
      <w:marBottom w:val="0"/>
      <w:divBdr>
        <w:top w:val="none" w:sz="0" w:space="0" w:color="auto"/>
        <w:left w:val="none" w:sz="0" w:space="0" w:color="auto"/>
        <w:bottom w:val="none" w:sz="0" w:space="0" w:color="auto"/>
        <w:right w:val="none" w:sz="0" w:space="0" w:color="auto"/>
      </w:divBdr>
    </w:div>
    <w:div w:id="214546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super@superfinanciera.gov.co"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uper@superfinanciera.gov.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opezromerodc@hotmail.com" TargetMode="External"/><Relationship Id="rId20" Type="http://schemas.openxmlformats.org/officeDocument/2006/relationships/hyperlink" Target="mailto:notificacionesjudiciales@allianz.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FE446-D5D9-45D5-9778-5F8D373F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41</Pages>
  <Words>16542</Words>
  <Characters>90987</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Esteban Franco Zuluaga</dc:creator>
  <cp:keywords/>
  <dc:description/>
  <cp:lastModifiedBy>Esteban Franco Zuluaga</cp:lastModifiedBy>
  <cp:revision>4</cp:revision>
  <cp:lastPrinted>2025-08-27T20:32:00Z</cp:lastPrinted>
  <dcterms:created xsi:type="dcterms:W3CDTF">2025-08-27T20:30:00Z</dcterms:created>
  <dcterms:modified xsi:type="dcterms:W3CDTF">2025-08-27T22:17:00Z</dcterms:modified>
</cp:coreProperties>
</file>