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7A4B" w14:textId="277DD39E" w:rsidR="0024099D" w:rsidRPr="008728D4" w:rsidRDefault="0024099D" w:rsidP="008D445B">
      <w:pPr>
        <w:tabs>
          <w:tab w:val="left" w:pos="1505"/>
        </w:tabs>
        <w:spacing w:after="0" w:line="360" w:lineRule="auto"/>
        <w:jc w:val="both"/>
        <w:rPr>
          <w:rFonts w:ascii="Arial" w:hAnsi="Arial" w:cs="Arial"/>
          <w:bCs/>
        </w:rPr>
      </w:pPr>
      <w:bookmarkStart w:id="0" w:name="_Hlk130556556"/>
      <w:r w:rsidRPr="008728D4">
        <w:rPr>
          <w:rFonts w:ascii="Arial" w:hAnsi="Arial" w:cs="Arial"/>
          <w:bCs/>
        </w:rPr>
        <w:t>Señores</w:t>
      </w:r>
      <w:r w:rsidR="008F7005" w:rsidRPr="008728D4">
        <w:rPr>
          <w:rFonts w:ascii="Arial" w:hAnsi="Arial" w:cs="Arial"/>
          <w:bCs/>
        </w:rPr>
        <w:tab/>
      </w:r>
    </w:p>
    <w:p w14:paraId="25183BFE" w14:textId="77777777" w:rsidR="00803CC1" w:rsidRPr="008728D4" w:rsidRDefault="009E004B" w:rsidP="008D445B">
      <w:pPr>
        <w:spacing w:after="0" w:line="360" w:lineRule="auto"/>
        <w:jc w:val="both"/>
        <w:rPr>
          <w:rFonts w:ascii="Arial" w:hAnsi="Arial" w:cs="Arial"/>
          <w:b/>
          <w:bCs/>
          <w:caps/>
          <w:spacing w:val="2"/>
          <w:shd w:val="clear" w:color="auto" w:fill="FFFFFF"/>
        </w:rPr>
      </w:pPr>
      <w:r w:rsidRPr="008728D4">
        <w:rPr>
          <w:rFonts w:ascii="Arial" w:hAnsi="Arial" w:cs="Arial"/>
          <w:b/>
          <w:bCs/>
          <w:caps/>
          <w:spacing w:val="2"/>
          <w:shd w:val="clear" w:color="auto" w:fill="FFFFFF"/>
        </w:rPr>
        <w:t xml:space="preserve">JUZGADO </w:t>
      </w:r>
      <w:r w:rsidR="00803CC1" w:rsidRPr="008728D4">
        <w:rPr>
          <w:rFonts w:ascii="Arial" w:hAnsi="Arial" w:cs="Arial"/>
          <w:b/>
          <w:bCs/>
          <w:caps/>
          <w:spacing w:val="2"/>
          <w:shd w:val="clear" w:color="auto" w:fill="FFFFFF"/>
        </w:rPr>
        <w:t>TRECE</w:t>
      </w:r>
      <w:r w:rsidR="00F349D0" w:rsidRPr="008728D4">
        <w:rPr>
          <w:rFonts w:ascii="Arial" w:hAnsi="Arial" w:cs="Arial"/>
          <w:b/>
          <w:bCs/>
          <w:caps/>
          <w:spacing w:val="2"/>
          <w:shd w:val="clear" w:color="auto" w:fill="FFFFFF"/>
        </w:rPr>
        <w:t xml:space="preserve"> (</w:t>
      </w:r>
      <w:r w:rsidR="00803CC1" w:rsidRPr="008728D4">
        <w:rPr>
          <w:rFonts w:ascii="Arial" w:hAnsi="Arial" w:cs="Arial"/>
          <w:b/>
          <w:bCs/>
          <w:caps/>
          <w:spacing w:val="2"/>
          <w:shd w:val="clear" w:color="auto" w:fill="FFFFFF"/>
        </w:rPr>
        <w:t>12</w:t>
      </w:r>
      <w:r w:rsidR="006C199E" w:rsidRPr="008728D4">
        <w:rPr>
          <w:rFonts w:ascii="Arial" w:hAnsi="Arial" w:cs="Arial"/>
          <w:b/>
          <w:bCs/>
          <w:caps/>
          <w:spacing w:val="2"/>
          <w:shd w:val="clear" w:color="auto" w:fill="FFFFFF"/>
        </w:rPr>
        <w:t>°</w:t>
      </w:r>
      <w:r w:rsidR="00F349D0" w:rsidRPr="008728D4">
        <w:rPr>
          <w:rFonts w:ascii="Arial" w:hAnsi="Arial" w:cs="Arial"/>
          <w:b/>
          <w:bCs/>
          <w:caps/>
          <w:spacing w:val="2"/>
          <w:shd w:val="clear" w:color="auto" w:fill="FFFFFF"/>
        </w:rPr>
        <w:t xml:space="preserve">) </w:t>
      </w:r>
      <w:r w:rsidRPr="008728D4">
        <w:rPr>
          <w:rFonts w:ascii="Arial" w:hAnsi="Arial" w:cs="Arial"/>
          <w:b/>
          <w:bCs/>
          <w:caps/>
          <w:spacing w:val="2"/>
          <w:shd w:val="clear" w:color="auto" w:fill="FFFFFF"/>
        </w:rPr>
        <w:t xml:space="preserve">CIVIL </w:t>
      </w:r>
      <w:r w:rsidR="00803CC1" w:rsidRPr="008728D4">
        <w:rPr>
          <w:rFonts w:ascii="Arial" w:hAnsi="Arial" w:cs="Arial"/>
          <w:b/>
          <w:bCs/>
          <w:caps/>
          <w:spacing w:val="2"/>
          <w:shd w:val="clear" w:color="auto" w:fill="FFFFFF"/>
        </w:rPr>
        <w:t>MUNICIPAL DE CALI</w:t>
      </w:r>
    </w:p>
    <w:p w14:paraId="0E61544A" w14:textId="255045E7" w:rsidR="00803CC1" w:rsidRPr="008728D4" w:rsidRDefault="00803CC1" w:rsidP="008D445B">
      <w:pPr>
        <w:spacing w:after="0" w:line="360" w:lineRule="auto"/>
        <w:jc w:val="both"/>
        <w:rPr>
          <w:rFonts w:ascii="Arial" w:hAnsi="Arial" w:cs="Arial"/>
          <w:b/>
          <w:bCs/>
          <w:caps/>
          <w:spacing w:val="2"/>
          <w:shd w:val="clear" w:color="auto" w:fill="FFFFFF"/>
        </w:rPr>
      </w:pPr>
      <w:hyperlink r:id="rId8" w:history="1">
        <w:r w:rsidRPr="008728D4">
          <w:rPr>
            <w:rStyle w:val="Hipervnculo"/>
            <w:rFonts w:ascii="Arial" w:hAnsi="Arial" w:cs="Arial"/>
          </w:rPr>
          <w:t>j13cmcali@cendoj.ramajudicial.gov.co</w:t>
        </w:r>
      </w:hyperlink>
      <w:r w:rsidRPr="008728D4">
        <w:rPr>
          <w:rFonts w:ascii="Arial" w:hAnsi="Arial" w:cs="Arial"/>
        </w:rPr>
        <w:t xml:space="preserve"> </w:t>
      </w:r>
    </w:p>
    <w:bookmarkEnd w:id="0"/>
    <w:p w14:paraId="34346940" w14:textId="77777777" w:rsidR="006C199E" w:rsidRPr="008728D4" w:rsidRDefault="006C199E" w:rsidP="008D445B">
      <w:pPr>
        <w:spacing w:after="0" w:line="360" w:lineRule="auto"/>
        <w:jc w:val="both"/>
        <w:rPr>
          <w:rFonts w:ascii="Arial" w:hAnsi="Arial" w:cs="Arial"/>
          <w:b/>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6141"/>
      </w:tblGrid>
      <w:tr w:rsidR="0000155E" w:rsidRPr="008728D4" w14:paraId="294408F7" w14:textId="77777777" w:rsidTr="00803CC1">
        <w:tc>
          <w:tcPr>
            <w:tcW w:w="1526" w:type="pct"/>
          </w:tcPr>
          <w:p w14:paraId="075E6770" w14:textId="77777777" w:rsidR="0000155E" w:rsidRPr="008728D4" w:rsidRDefault="0000155E" w:rsidP="008D445B">
            <w:pPr>
              <w:spacing w:line="360" w:lineRule="auto"/>
              <w:rPr>
                <w:rFonts w:ascii="Arial" w:eastAsia="Arial" w:hAnsi="Arial" w:cs="Arial"/>
                <w:b/>
              </w:rPr>
            </w:pPr>
            <w:r w:rsidRPr="008728D4">
              <w:rPr>
                <w:rFonts w:ascii="Arial" w:eastAsia="Arial" w:hAnsi="Arial" w:cs="Arial"/>
                <w:b/>
              </w:rPr>
              <w:t>PROCESO:</w:t>
            </w:r>
          </w:p>
        </w:tc>
        <w:tc>
          <w:tcPr>
            <w:tcW w:w="3474" w:type="pct"/>
          </w:tcPr>
          <w:p w14:paraId="4BB2E690" w14:textId="124705C2" w:rsidR="0000155E" w:rsidRPr="008728D4" w:rsidRDefault="00803CC1" w:rsidP="008D445B">
            <w:pPr>
              <w:spacing w:line="360" w:lineRule="auto"/>
              <w:jc w:val="both"/>
              <w:rPr>
                <w:rFonts w:ascii="Arial" w:hAnsi="Arial" w:cs="Arial"/>
              </w:rPr>
            </w:pPr>
            <w:r w:rsidRPr="008728D4">
              <w:rPr>
                <w:rFonts w:ascii="Arial" w:hAnsi="Arial" w:cs="Arial"/>
              </w:rPr>
              <w:t>EJECUTIVO</w:t>
            </w:r>
          </w:p>
        </w:tc>
      </w:tr>
      <w:tr w:rsidR="0000155E" w:rsidRPr="008728D4" w14:paraId="29BC1C5C" w14:textId="77777777" w:rsidTr="00803CC1">
        <w:tc>
          <w:tcPr>
            <w:tcW w:w="1526" w:type="pct"/>
          </w:tcPr>
          <w:p w14:paraId="5918B7B6" w14:textId="77777777" w:rsidR="0000155E" w:rsidRPr="008728D4" w:rsidRDefault="0000155E">
            <w:pPr>
              <w:spacing w:line="360" w:lineRule="auto"/>
              <w:rPr>
                <w:rFonts w:ascii="Arial" w:eastAsia="Arial" w:hAnsi="Arial" w:cs="Arial"/>
                <w:b/>
              </w:rPr>
            </w:pPr>
            <w:r w:rsidRPr="008728D4">
              <w:rPr>
                <w:rFonts w:ascii="Arial" w:eastAsia="Arial" w:hAnsi="Arial" w:cs="Arial"/>
                <w:b/>
              </w:rPr>
              <w:t>DEMANDANTES:</w:t>
            </w:r>
          </w:p>
        </w:tc>
        <w:tc>
          <w:tcPr>
            <w:tcW w:w="3474" w:type="pct"/>
          </w:tcPr>
          <w:p w14:paraId="244C99FC" w14:textId="1DE0838A" w:rsidR="0000155E" w:rsidRPr="008728D4" w:rsidRDefault="00803CC1">
            <w:pPr>
              <w:spacing w:line="360" w:lineRule="auto"/>
              <w:jc w:val="both"/>
              <w:rPr>
                <w:rFonts w:ascii="Arial" w:hAnsi="Arial" w:cs="Arial"/>
              </w:rPr>
            </w:pPr>
            <w:r w:rsidRPr="008728D4">
              <w:rPr>
                <w:rFonts w:ascii="Arial" w:hAnsi="Arial" w:cs="Arial"/>
              </w:rPr>
              <w:t xml:space="preserve">NERY MARCIAL QUIÑONES </w:t>
            </w:r>
            <w:proofErr w:type="spellStart"/>
            <w:r w:rsidRPr="008728D4">
              <w:rPr>
                <w:rFonts w:ascii="Arial" w:hAnsi="Arial" w:cs="Arial"/>
              </w:rPr>
              <w:t>QUIÑONES</w:t>
            </w:r>
            <w:proofErr w:type="spellEnd"/>
          </w:p>
        </w:tc>
      </w:tr>
      <w:tr w:rsidR="0000155E" w:rsidRPr="008728D4" w14:paraId="102C73EC" w14:textId="77777777" w:rsidTr="00803CC1">
        <w:tc>
          <w:tcPr>
            <w:tcW w:w="1526" w:type="pct"/>
          </w:tcPr>
          <w:p w14:paraId="3098B7A9" w14:textId="77777777" w:rsidR="0000155E" w:rsidRPr="008728D4" w:rsidRDefault="0000155E">
            <w:pPr>
              <w:spacing w:line="360" w:lineRule="auto"/>
              <w:rPr>
                <w:rFonts w:ascii="Arial" w:eastAsia="Arial" w:hAnsi="Arial" w:cs="Arial"/>
                <w:b/>
              </w:rPr>
            </w:pPr>
            <w:r w:rsidRPr="008728D4">
              <w:rPr>
                <w:rFonts w:ascii="Arial" w:eastAsia="Arial" w:hAnsi="Arial" w:cs="Arial"/>
                <w:b/>
              </w:rPr>
              <w:t>DEMANDADOS:</w:t>
            </w:r>
          </w:p>
        </w:tc>
        <w:tc>
          <w:tcPr>
            <w:tcW w:w="3474" w:type="pct"/>
          </w:tcPr>
          <w:p w14:paraId="6DCA97BF" w14:textId="02B4D22C" w:rsidR="007D6646" w:rsidRPr="008728D4" w:rsidRDefault="00803CC1">
            <w:pPr>
              <w:spacing w:line="360" w:lineRule="auto"/>
              <w:rPr>
                <w:rFonts w:ascii="Arial" w:hAnsi="Arial" w:cs="Arial"/>
                <w:spacing w:val="6"/>
                <w:shd w:val="clear" w:color="auto" w:fill="FFFFFF"/>
              </w:rPr>
            </w:pPr>
            <w:r w:rsidRPr="008728D4">
              <w:rPr>
                <w:rFonts w:ascii="Arial" w:hAnsi="Arial" w:cs="Arial"/>
              </w:rPr>
              <w:t>HDI SEGUROS S.A.</w:t>
            </w:r>
          </w:p>
        </w:tc>
      </w:tr>
      <w:tr w:rsidR="007D6646" w:rsidRPr="008728D4" w14:paraId="6FBC55EA" w14:textId="77777777" w:rsidTr="0080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pct"/>
            <w:tcBorders>
              <w:top w:val="nil"/>
              <w:left w:val="nil"/>
              <w:bottom w:val="nil"/>
              <w:right w:val="nil"/>
            </w:tcBorders>
          </w:tcPr>
          <w:p w14:paraId="7D3ABD27" w14:textId="77777777" w:rsidR="007D6646" w:rsidRPr="008728D4" w:rsidRDefault="007D6646">
            <w:pPr>
              <w:spacing w:line="360" w:lineRule="auto"/>
              <w:rPr>
                <w:rFonts w:ascii="Arial" w:eastAsia="Arial" w:hAnsi="Arial" w:cs="Arial"/>
                <w:b/>
              </w:rPr>
            </w:pPr>
            <w:r w:rsidRPr="008728D4">
              <w:rPr>
                <w:rFonts w:ascii="Arial" w:eastAsia="Arial" w:hAnsi="Arial" w:cs="Arial"/>
                <w:b/>
                <w:color w:val="000000"/>
              </w:rPr>
              <w:t xml:space="preserve">RADICADO: </w:t>
            </w:r>
            <w:r w:rsidRPr="008728D4">
              <w:rPr>
                <w:rFonts w:ascii="Arial" w:eastAsia="Arial" w:hAnsi="Arial" w:cs="Arial"/>
                <w:b/>
                <w:color w:val="000000"/>
              </w:rPr>
              <w:tab/>
            </w:r>
          </w:p>
        </w:tc>
        <w:tc>
          <w:tcPr>
            <w:tcW w:w="3474" w:type="pct"/>
            <w:tcBorders>
              <w:top w:val="nil"/>
              <w:left w:val="nil"/>
              <w:bottom w:val="nil"/>
              <w:right w:val="nil"/>
            </w:tcBorders>
          </w:tcPr>
          <w:p w14:paraId="51777B27" w14:textId="52DB29B3" w:rsidR="007D6646" w:rsidRPr="008728D4" w:rsidRDefault="00803CC1">
            <w:pPr>
              <w:spacing w:line="360" w:lineRule="auto"/>
              <w:rPr>
                <w:rFonts w:ascii="Arial" w:hAnsi="Arial" w:cs="Arial"/>
              </w:rPr>
            </w:pPr>
            <w:r w:rsidRPr="00803CC1">
              <w:rPr>
                <w:rFonts w:ascii="Arial" w:hAnsi="Arial" w:cs="Arial"/>
              </w:rPr>
              <w:t>760014003013</w:t>
            </w:r>
            <w:r w:rsidRPr="008728D4">
              <w:rPr>
                <w:rFonts w:ascii="Arial" w:hAnsi="Arial" w:cs="Arial"/>
              </w:rPr>
              <w:t>-</w:t>
            </w:r>
            <w:r w:rsidRPr="00803CC1">
              <w:rPr>
                <w:rFonts w:ascii="Arial" w:hAnsi="Arial" w:cs="Arial"/>
                <w:b/>
                <w:bCs/>
                <w:u w:val="single"/>
              </w:rPr>
              <w:t>2023</w:t>
            </w:r>
            <w:r w:rsidRPr="008728D4">
              <w:rPr>
                <w:rFonts w:ascii="Arial" w:hAnsi="Arial" w:cs="Arial"/>
                <w:b/>
                <w:bCs/>
                <w:u w:val="single"/>
              </w:rPr>
              <w:t>-</w:t>
            </w:r>
            <w:r w:rsidRPr="00803CC1">
              <w:rPr>
                <w:rFonts w:ascii="Arial" w:hAnsi="Arial" w:cs="Arial"/>
                <w:b/>
                <w:bCs/>
                <w:u w:val="single"/>
              </w:rPr>
              <w:t>00804</w:t>
            </w:r>
            <w:r w:rsidRPr="008728D4">
              <w:rPr>
                <w:rFonts w:ascii="Arial" w:hAnsi="Arial" w:cs="Arial"/>
              </w:rPr>
              <w:t>-</w:t>
            </w:r>
            <w:r w:rsidRPr="00803CC1">
              <w:rPr>
                <w:rFonts w:ascii="Arial" w:hAnsi="Arial" w:cs="Arial"/>
              </w:rPr>
              <w:t>00</w:t>
            </w:r>
          </w:p>
        </w:tc>
      </w:tr>
    </w:tbl>
    <w:p w14:paraId="5EB76576" w14:textId="77777777" w:rsidR="0024099D" w:rsidRPr="008728D4" w:rsidRDefault="0024099D">
      <w:pPr>
        <w:spacing w:after="0" w:line="360" w:lineRule="auto"/>
        <w:rPr>
          <w:rFonts w:ascii="Arial" w:hAnsi="Arial" w:cs="Arial"/>
          <w:b/>
        </w:rPr>
      </w:pPr>
    </w:p>
    <w:p w14:paraId="307C46BB" w14:textId="77777777" w:rsidR="0095173B" w:rsidRPr="008728D4" w:rsidRDefault="0095173B">
      <w:pPr>
        <w:pStyle w:val="xxgmail-default"/>
        <w:shd w:val="clear" w:color="auto" w:fill="FFFFFF"/>
        <w:spacing w:before="0" w:beforeAutospacing="0" w:after="0" w:afterAutospacing="0" w:line="360" w:lineRule="auto"/>
        <w:jc w:val="right"/>
        <w:rPr>
          <w:rFonts w:ascii="Arial" w:hAnsi="Arial" w:cs="Arial"/>
          <w:b/>
          <w:sz w:val="22"/>
          <w:szCs w:val="22"/>
        </w:rPr>
      </w:pPr>
    </w:p>
    <w:p w14:paraId="3CBC4446" w14:textId="2DCD1A72" w:rsidR="0024099D" w:rsidRPr="008728D4" w:rsidRDefault="0024099D">
      <w:pPr>
        <w:pStyle w:val="xxgmail-default"/>
        <w:shd w:val="clear" w:color="auto" w:fill="FFFFFF"/>
        <w:spacing w:before="0" w:beforeAutospacing="0" w:after="0" w:afterAutospacing="0" w:line="360" w:lineRule="auto"/>
        <w:jc w:val="right"/>
        <w:rPr>
          <w:rFonts w:ascii="Arial" w:hAnsi="Arial" w:cs="Arial"/>
          <w:b/>
          <w:sz w:val="22"/>
          <w:szCs w:val="22"/>
        </w:rPr>
      </w:pPr>
      <w:r w:rsidRPr="008728D4">
        <w:rPr>
          <w:rFonts w:ascii="Arial" w:hAnsi="Arial" w:cs="Arial"/>
          <w:b/>
          <w:sz w:val="22"/>
          <w:szCs w:val="22"/>
        </w:rPr>
        <w:t xml:space="preserve">ASUNTO: </w:t>
      </w:r>
      <w:r w:rsidRPr="008728D4">
        <w:rPr>
          <w:rFonts w:ascii="Arial" w:hAnsi="Arial" w:cs="Arial"/>
          <w:b/>
          <w:sz w:val="22"/>
          <w:szCs w:val="22"/>
        </w:rPr>
        <w:tab/>
      </w:r>
      <w:r w:rsidRPr="008728D4">
        <w:rPr>
          <w:rFonts w:ascii="Arial" w:hAnsi="Arial" w:cs="Arial"/>
          <w:sz w:val="22"/>
          <w:szCs w:val="22"/>
        </w:rPr>
        <w:t>NULIDAD POR INDEBIDA NOTIFICACIÓN Y SOLICITUD DE NOTIFICACIÓN EN DEBIDA FORMA</w:t>
      </w:r>
    </w:p>
    <w:p w14:paraId="592FBC39" w14:textId="77777777" w:rsidR="00925250" w:rsidRPr="008728D4" w:rsidRDefault="00925250">
      <w:pPr>
        <w:spacing w:after="0" w:line="360" w:lineRule="auto"/>
        <w:jc w:val="both"/>
        <w:rPr>
          <w:rFonts w:ascii="Arial" w:eastAsia="Times New Roman" w:hAnsi="Arial" w:cs="Arial"/>
          <w:b/>
          <w:bCs/>
          <w:color w:val="000000"/>
          <w:lang w:eastAsia="es-ES_tradnl"/>
        </w:rPr>
      </w:pPr>
    </w:p>
    <w:p w14:paraId="500BCF92" w14:textId="15FB895D" w:rsidR="0024099D" w:rsidRPr="008728D4" w:rsidRDefault="0024099D" w:rsidP="00803CC1">
      <w:pPr>
        <w:spacing w:after="0" w:line="360" w:lineRule="auto"/>
        <w:jc w:val="both"/>
        <w:rPr>
          <w:rFonts w:ascii="Arial" w:hAnsi="Arial" w:cs="Arial"/>
        </w:rPr>
      </w:pPr>
      <w:r w:rsidRPr="008728D4">
        <w:rPr>
          <w:rFonts w:ascii="Arial" w:hAnsi="Arial" w:cs="Arial"/>
          <w:b/>
        </w:rPr>
        <w:t>GUSTAVO ALBERTO HERRERA ÁVILA</w:t>
      </w:r>
      <w:r w:rsidRPr="008728D4">
        <w:rPr>
          <w:rFonts w:ascii="Arial" w:hAnsi="Arial" w:cs="Arial"/>
        </w:rPr>
        <w:t>, mayor de edad, vecino de Cali, identificado con</w:t>
      </w:r>
      <w:r w:rsidRPr="008728D4">
        <w:rPr>
          <w:rFonts w:ascii="Arial" w:hAnsi="Arial" w:cs="Arial"/>
          <w:spacing w:val="-59"/>
        </w:rPr>
        <w:t xml:space="preserve">  </w:t>
      </w:r>
      <w:r w:rsidRPr="008728D4">
        <w:rPr>
          <w:rFonts w:ascii="Arial" w:hAnsi="Arial" w:cs="Arial"/>
        </w:rPr>
        <w:t xml:space="preserve"> la cédula de ciudadanía número 19.395.114 expedida en Bogotá, abogado titulado y en</w:t>
      </w:r>
      <w:r w:rsidRPr="008728D4">
        <w:rPr>
          <w:rFonts w:ascii="Arial" w:hAnsi="Arial" w:cs="Arial"/>
          <w:spacing w:val="1"/>
        </w:rPr>
        <w:t xml:space="preserve"> </w:t>
      </w:r>
      <w:r w:rsidRPr="008728D4">
        <w:rPr>
          <w:rFonts w:ascii="Arial" w:hAnsi="Arial" w:cs="Arial"/>
        </w:rPr>
        <w:t>ejercicio, portador de la Tarjeta Profesional número 39.116 del Consejo Superior de la</w:t>
      </w:r>
      <w:r w:rsidRPr="008728D4">
        <w:rPr>
          <w:rFonts w:ascii="Arial" w:hAnsi="Arial" w:cs="Arial"/>
          <w:spacing w:val="1"/>
        </w:rPr>
        <w:t xml:space="preserve"> </w:t>
      </w:r>
      <w:r w:rsidRPr="008728D4">
        <w:rPr>
          <w:rFonts w:ascii="Arial" w:hAnsi="Arial" w:cs="Arial"/>
        </w:rPr>
        <w:t>Judicatura,</w:t>
      </w:r>
      <w:r w:rsidR="007F4F9D" w:rsidRPr="008728D4">
        <w:rPr>
          <w:rFonts w:ascii="Arial" w:hAnsi="Arial" w:cs="Arial"/>
        </w:rPr>
        <w:t xml:space="preserve"> con dirección de notificaciones en </w:t>
      </w:r>
      <w:hyperlink r:id="rId9" w:history="1">
        <w:r w:rsidR="007F4F9D" w:rsidRPr="008728D4">
          <w:rPr>
            <w:rStyle w:val="Hipervnculo"/>
            <w:rFonts w:ascii="Arial" w:hAnsi="Arial" w:cs="Arial"/>
          </w:rPr>
          <w:t>notificaciones@gha.com.co</w:t>
        </w:r>
      </w:hyperlink>
      <w:r w:rsidR="007F4F9D" w:rsidRPr="008728D4">
        <w:rPr>
          <w:rFonts w:ascii="Arial" w:hAnsi="Arial" w:cs="Arial"/>
        </w:rPr>
        <w:t xml:space="preserve"> </w:t>
      </w:r>
      <w:r w:rsidRPr="008728D4">
        <w:rPr>
          <w:rFonts w:ascii="Arial" w:hAnsi="Arial" w:cs="Arial"/>
        </w:rPr>
        <w:t xml:space="preserve">actuando en mi calidad de apoderado </w:t>
      </w:r>
      <w:r w:rsidR="00803CC1" w:rsidRPr="008728D4">
        <w:rPr>
          <w:rFonts w:ascii="Arial" w:hAnsi="Arial" w:cs="Arial"/>
        </w:rPr>
        <w:t>especial</w:t>
      </w:r>
      <w:r w:rsidR="00073291" w:rsidRPr="008728D4">
        <w:rPr>
          <w:rFonts w:ascii="Arial" w:hAnsi="Arial" w:cs="Arial"/>
        </w:rPr>
        <w:t xml:space="preserve"> </w:t>
      </w:r>
      <w:r w:rsidRPr="008728D4">
        <w:rPr>
          <w:rFonts w:ascii="Arial" w:hAnsi="Arial" w:cs="Arial"/>
        </w:rPr>
        <w:t>de</w:t>
      </w:r>
      <w:r w:rsidR="0098048C" w:rsidRPr="008728D4">
        <w:rPr>
          <w:rFonts w:ascii="Arial" w:hAnsi="Arial" w:cs="Arial"/>
        </w:rPr>
        <w:t xml:space="preserve"> </w:t>
      </w:r>
      <w:r w:rsidR="00803CC1" w:rsidRPr="008728D4">
        <w:rPr>
          <w:rFonts w:ascii="Arial" w:hAnsi="Arial" w:cs="Arial"/>
          <w:b/>
          <w:bCs/>
        </w:rPr>
        <w:t xml:space="preserve">HDI SEGUROS </w:t>
      </w:r>
      <w:r w:rsidR="0098048C" w:rsidRPr="008728D4">
        <w:rPr>
          <w:rFonts w:ascii="Arial" w:hAnsi="Arial" w:cs="Arial"/>
          <w:b/>
          <w:bCs/>
        </w:rPr>
        <w:t>S</w:t>
      </w:r>
      <w:r w:rsidR="007F4F9D" w:rsidRPr="008728D4">
        <w:rPr>
          <w:rFonts w:ascii="Arial" w:hAnsi="Arial" w:cs="Arial"/>
          <w:b/>
          <w:bCs/>
        </w:rPr>
        <w:t>.</w:t>
      </w:r>
      <w:r w:rsidR="0098048C" w:rsidRPr="008728D4">
        <w:rPr>
          <w:rFonts w:ascii="Arial" w:hAnsi="Arial" w:cs="Arial"/>
          <w:b/>
          <w:bCs/>
        </w:rPr>
        <w:t>A</w:t>
      </w:r>
      <w:r w:rsidRPr="008728D4">
        <w:rPr>
          <w:rFonts w:ascii="Arial" w:hAnsi="Arial" w:cs="Arial"/>
          <w:b/>
          <w:bCs/>
        </w:rPr>
        <w:t>.</w:t>
      </w:r>
      <w:r w:rsidRPr="008728D4">
        <w:rPr>
          <w:rFonts w:ascii="Arial" w:hAnsi="Arial" w:cs="Arial"/>
        </w:rPr>
        <w:t>,</w:t>
      </w:r>
      <w:r w:rsidRPr="008728D4">
        <w:rPr>
          <w:rFonts w:ascii="Arial" w:hAnsi="Arial" w:cs="Arial"/>
          <w:spacing w:val="1"/>
        </w:rPr>
        <w:t xml:space="preserve"> </w:t>
      </w:r>
      <w:r w:rsidR="00803CC1" w:rsidRPr="008728D4">
        <w:rPr>
          <w:rFonts w:ascii="Arial" w:hAnsi="Arial" w:cs="Arial"/>
        </w:rPr>
        <w:t>de acuerdo a poder que se adjunta</w:t>
      </w:r>
      <w:r w:rsidR="00247C34" w:rsidRPr="008728D4">
        <w:rPr>
          <w:rFonts w:ascii="Arial" w:hAnsi="Arial" w:cs="Arial"/>
        </w:rPr>
        <w:t>, sociedad legalmente constituida e identificada con el NIT</w:t>
      </w:r>
      <w:r w:rsidR="008F7005" w:rsidRPr="008728D4">
        <w:rPr>
          <w:rFonts w:ascii="Arial" w:hAnsi="Arial" w:cs="Arial"/>
        </w:rPr>
        <w:t xml:space="preserve"> 860.</w:t>
      </w:r>
      <w:r w:rsidR="00803CC1" w:rsidRPr="008728D4">
        <w:rPr>
          <w:rFonts w:ascii="Arial" w:hAnsi="Arial" w:cs="Arial"/>
        </w:rPr>
        <w:t>004</w:t>
      </w:r>
      <w:r w:rsidR="008F7005" w:rsidRPr="008728D4">
        <w:rPr>
          <w:rFonts w:ascii="Arial" w:hAnsi="Arial" w:cs="Arial"/>
        </w:rPr>
        <w:t>.</w:t>
      </w:r>
      <w:r w:rsidR="00803CC1" w:rsidRPr="008728D4">
        <w:rPr>
          <w:rFonts w:ascii="Arial" w:hAnsi="Arial" w:cs="Arial"/>
        </w:rPr>
        <w:t>875</w:t>
      </w:r>
      <w:r w:rsidR="008F7005" w:rsidRPr="008728D4">
        <w:rPr>
          <w:rFonts w:ascii="Arial" w:hAnsi="Arial" w:cs="Arial"/>
        </w:rPr>
        <w:t>-</w:t>
      </w:r>
      <w:r w:rsidR="00803CC1" w:rsidRPr="008728D4">
        <w:rPr>
          <w:rFonts w:ascii="Arial" w:hAnsi="Arial" w:cs="Arial"/>
        </w:rPr>
        <w:t>6</w:t>
      </w:r>
      <w:r w:rsidR="00247C34" w:rsidRPr="008728D4">
        <w:rPr>
          <w:rFonts w:ascii="Arial" w:hAnsi="Arial" w:cs="Arial"/>
        </w:rPr>
        <w:t xml:space="preserve">, </w:t>
      </w:r>
      <w:r w:rsidR="008F7005" w:rsidRPr="008728D4">
        <w:rPr>
          <w:rFonts w:ascii="Arial" w:hAnsi="Arial" w:cs="Arial"/>
        </w:rPr>
        <w:t xml:space="preserve">domiciliada en la ciudad de Bogotá </w:t>
      </w:r>
      <w:r w:rsidRPr="008728D4">
        <w:rPr>
          <w:rFonts w:ascii="Arial" w:hAnsi="Arial" w:cs="Arial"/>
        </w:rPr>
        <w:t xml:space="preserve">  y con dirección de notificaciones judiciales al </w:t>
      </w:r>
      <w:r w:rsidR="008F7005" w:rsidRPr="008728D4">
        <w:rPr>
          <w:rFonts w:ascii="Arial" w:hAnsi="Arial" w:cs="Arial"/>
        </w:rPr>
        <w:t>correo electrónico</w:t>
      </w:r>
      <w:r w:rsidR="00FF1C97" w:rsidRPr="008728D4">
        <w:rPr>
          <w:rFonts w:ascii="Arial" w:hAnsi="Arial" w:cs="Arial"/>
        </w:rPr>
        <w:t xml:space="preserve"> </w:t>
      </w:r>
      <w:hyperlink r:id="rId10" w:history="1">
        <w:r w:rsidR="00FF1C97" w:rsidRPr="008728D4">
          <w:rPr>
            <w:rStyle w:val="Hipervnculo"/>
            <w:rFonts w:ascii="Arial" w:hAnsi="Arial" w:cs="Arial"/>
          </w:rPr>
          <w:t>presidencia@hdi.com.co</w:t>
        </w:r>
      </w:hyperlink>
      <w:r w:rsidR="00FF1C97" w:rsidRPr="008728D4">
        <w:rPr>
          <w:rFonts w:ascii="Arial" w:hAnsi="Arial" w:cs="Arial"/>
        </w:rPr>
        <w:t xml:space="preserve">. </w:t>
      </w:r>
      <w:r w:rsidRPr="008728D4">
        <w:rPr>
          <w:rFonts w:ascii="Arial" w:eastAsia="Times New Roman" w:hAnsi="Arial" w:cs="Arial"/>
          <w:bCs/>
          <w:color w:val="000000"/>
          <w:lang w:eastAsia="es-ES_tradnl"/>
        </w:rPr>
        <w:t xml:space="preserve">De manera respetuosa </w:t>
      </w:r>
      <w:r w:rsidRPr="008728D4">
        <w:rPr>
          <w:rFonts w:ascii="Arial" w:eastAsia="Times New Roman" w:hAnsi="Arial" w:cs="Arial"/>
          <w:color w:val="000000"/>
          <w:lang w:eastAsia="es-ES_tradnl"/>
        </w:rPr>
        <w:t xml:space="preserve">procedo a formular </w:t>
      </w:r>
      <w:r w:rsidRPr="008728D4">
        <w:rPr>
          <w:rFonts w:ascii="Arial" w:eastAsia="Times New Roman" w:hAnsi="Arial" w:cs="Arial"/>
          <w:b/>
          <w:bCs/>
          <w:color w:val="000000"/>
          <w:lang w:eastAsia="es-ES_tradnl"/>
        </w:rPr>
        <w:t xml:space="preserve">NULIDAD POR INDEBIDA NOTIFICACIÓN. </w:t>
      </w:r>
      <w:r w:rsidRPr="008728D4">
        <w:rPr>
          <w:rFonts w:ascii="Arial" w:eastAsia="Times New Roman" w:hAnsi="Arial" w:cs="Arial"/>
          <w:color w:val="000000"/>
          <w:lang w:eastAsia="es-ES_tradnl"/>
        </w:rPr>
        <w:t>Lo anterior, de conformidad con los siguientes argumentos:</w:t>
      </w:r>
    </w:p>
    <w:p w14:paraId="728F49DE" w14:textId="1EDAD2BC" w:rsidR="00925250" w:rsidRPr="008728D4" w:rsidRDefault="00925250">
      <w:pPr>
        <w:pStyle w:val="Default"/>
        <w:spacing w:line="360" w:lineRule="auto"/>
        <w:jc w:val="both"/>
        <w:rPr>
          <w:rFonts w:ascii="Arial" w:eastAsia="Times New Roman" w:hAnsi="Arial" w:cs="Arial"/>
          <w:sz w:val="22"/>
          <w:szCs w:val="22"/>
          <w:lang w:eastAsia="es-ES_tradnl"/>
        </w:rPr>
      </w:pPr>
    </w:p>
    <w:p w14:paraId="4BD32DD1" w14:textId="77777777" w:rsidR="00925250" w:rsidRPr="008728D4" w:rsidRDefault="00925250">
      <w:pPr>
        <w:pStyle w:val="Default"/>
        <w:spacing w:line="360" w:lineRule="auto"/>
        <w:jc w:val="both"/>
        <w:rPr>
          <w:rFonts w:ascii="Arial" w:eastAsia="Times New Roman" w:hAnsi="Arial" w:cs="Arial"/>
          <w:sz w:val="22"/>
          <w:szCs w:val="22"/>
          <w:lang w:eastAsia="es-ES_tradnl"/>
        </w:rPr>
      </w:pPr>
    </w:p>
    <w:p w14:paraId="60572761" w14:textId="0A61D31B" w:rsidR="0024099D" w:rsidRPr="008728D4" w:rsidRDefault="0024099D">
      <w:pPr>
        <w:pStyle w:val="Ttulo1"/>
        <w:numPr>
          <w:ilvl w:val="0"/>
          <w:numId w:val="4"/>
        </w:numPr>
        <w:spacing w:before="0" w:line="360" w:lineRule="auto"/>
        <w:jc w:val="center"/>
        <w:rPr>
          <w:rFonts w:ascii="Arial" w:eastAsia="Times New Roman" w:hAnsi="Arial" w:cs="Arial"/>
          <w:b/>
          <w:bCs/>
          <w:color w:val="auto"/>
          <w:sz w:val="22"/>
          <w:szCs w:val="22"/>
          <w:lang w:eastAsia="es-ES_tradnl"/>
        </w:rPr>
      </w:pPr>
      <w:r w:rsidRPr="008728D4">
        <w:rPr>
          <w:rFonts w:ascii="Arial" w:eastAsia="Times New Roman" w:hAnsi="Arial" w:cs="Arial"/>
          <w:b/>
          <w:bCs/>
          <w:color w:val="auto"/>
          <w:sz w:val="22"/>
          <w:szCs w:val="22"/>
          <w:lang w:eastAsia="es-ES_tradnl"/>
        </w:rPr>
        <w:t xml:space="preserve">FUNDAMENTOS FÁCTICOS </w:t>
      </w:r>
    </w:p>
    <w:p w14:paraId="37DBAC0E" w14:textId="77777777" w:rsidR="009F35EB" w:rsidRPr="008728D4" w:rsidRDefault="009F35EB">
      <w:pPr>
        <w:spacing w:after="0" w:line="360" w:lineRule="auto"/>
        <w:rPr>
          <w:rFonts w:ascii="Arial" w:hAnsi="Arial" w:cs="Arial"/>
        </w:rPr>
      </w:pPr>
    </w:p>
    <w:p w14:paraId="7A4DDE7E" w14:textId="7017573D" w:rsidR="007E0ECC" w:rsidRPr="008728D4" w:rsidRDefault="00711D52">
      <w:pPr>
        <w:spacing w:after="0" w:line="360" w:lineRule="auto"/>
        <w:jc w:val="both"/>
        <w:rPr>
          <w:rFonts w:ascii="Arial" w:hAnsi="Arial" w:cs="Arial"/>
        </w:rPr>
      </w:pPr>
      <w:r w:rsidRPr="008728D4">
        <w:rPr>
          <w:rFonts w:ascii="Arial" w:eastAsia="Times New Roman" w:hAnsi="Arial" w:cs="Arial"/>
          <w:b/>
          <w:bCs/>
          <w:color w:val="000000"/>
          <w:lang w:eastAsia="es-ES_tradnl"/>
        </w:rPr>
        <w:t>PRIMERO.</w:t>
      </w:r>
      <w:r w:rsidRPr="008728D4">
        <w:rPr>
          <w:rFonts w:ascii="Arial" w:eastAsia="Times New Roman" w:hAnsi="Arial" w:cs="Arial"/>
          <w:color w:val="000000"/>
          <w:lang w:eastAsia="es-ES_tradnl"/>
        </w:rPr>
        <w:t xml:space="preserve"> Según se observa </w:t>
      </w:r>
      <w:r w:rsidR="00FF1C97" w:rsidRPr="008728D4">
        <w:rPr>
          <w:rFonts w:ascii="Arial" w:eastAsia="Times New Roman" w:hAnsi="Arial" w:cs="Arial"/>
          <w:color w:val="000000"/>
          <w:lang w:eastAsia="es-ES_tradnl"/>
        </w:rPr>
        <w:t xml:space="preserve">en la página </w:t>
      </w:r>
      <w:r w:rsidR="00250347" w:rsidRPr="008728D4">
        <w:rPr>
          <w:rFonts w:ascii="Arial" w:eastAsia="Times New Roman" w:hAnsi="Arial" w:cs="Arial"/>
          <w:color w:val="000000"/>
          <w:lang w:eastAsia="es-ES_tradnl"/>
        </w:rPr>
        <w:t xml:space="preserve">web </w:t>
      </w:r>
      <w:r w:rsidR="00FF1C97" w:rsidRPr="008728D4">
        <w:rPr>
          <w:rFonts w:ascii="Arial" w:eastAsia="Times New Roman" w:hAnsi="Arial" w:cs="Arial"/>
          <w:color w:val="000000"/>
          <w:lang w:eastAsia="es-ES_tradnl"/>
        </w:rPr>
        <w:t>de la rama jurídica</w:t>
      </w:r>
      <w:r w:rsidRPr="008728D4">
        <w:rPr>
          <w:rFonts w:ascii="Arial" w:eastAsia="Times New Roman" w:hAnsi="Arial" w:cs="Arial"/>
          <w:color w:val="000000"/>
          <w:lang w:eastAsia="es-ES_tradnl"/>
        </w:rPr>
        <w:t xml:space="preserve">, </w:t>
      </w:r>
      <w:r w:rsidR="008F7005" w:rsidRPr="008728D4">
        <w:rPr>
          <w:rFonts w:ascii="Arial" w:eastAsia="Times New Roman" w:hAnsi="Arial" w:cs="Arial"/>
          <w:color w:val="000000"/>
          <w:lang w:eastAsia="es-ES_tradnl"/>
        </w:rPr>
        <w:t>la</w:t>
      </w:r>
      <w:r w:rsidR="008A2BDD" w:rsidRPr="008728D4">
        <w:rPr>
          <w:rFonts w:ascii="Arial" w:eastAsia="Times New Roman" w:hAnsi="Arial" w:cs="Arial"/>
          <w:color w:val="000000"/>
          <w:lang w:eastAsia="es-ES_tradnl"/>
        </w:rPr>
        <w:t xml:space="preserve"> señor</w:t>
      </w:r>
      <w:r w:rsidR="008F7005" w:rsidRPr="008728D4">
        <w:rPr>
          <w:rFonts w:ascii="Arial" w:eastAsia="Times New Roman" w:hAnsi="Arial" w:cs="Arial"/>
          <w:color w:val="000000"/>
          <w:lang w:eastAsia="es-ES_tradnl"/>
        </w:rPr>
        <w:t xml:space="preserve">a </w:t>
      </w:r>
      <w:r w:rsidR="00FF1C97" w:rsidRPr="008728D4">
        <w:rPr>
          <w:rFonts w:ascii="Arial" w:eastAsia="Times New Roman" w:hAnsi="Arial" w:cs="Arial"/>
          <w:color w:val="000000"/>
          <w:lang w:eastAsia="es-ES_tradnl"/>
        </w:rPr>
        <w:t xml:space="preserve">NERY MARCIAL QUIÑONES </w:t>
      </w:r>
      <w:proofErr w:type="spellStart"/>
      <w:r w:rsidR="00FF1C97" w:rsidRPr="008728D4">
        <w:rPr>
          <w:rFonts w:ascii="Arial" w:eastAsia="Times New Roman" w:hAnsi="Arial" w:cs="Arial"/>
          <w:color w:val="000000"/>
          <w:lang w:eastAsia="es-ES_tradnl"/>
        </w:rPr>
        <w:t>QUIÑONES</w:t>
      </w:r>
      <w:proofErr w:type="spellEnd"/>
      <w:r w:rsidR="008A2BDD" w:rsidRPr="008728D4">
        <w:rPr>
          <w:rFonts w:ascii="Arial" w:hAnsi="Arial" w:cs="Arial"/>
          <w:spacing w:val="6"/>
          <w:shd w:val="clear" w:color="auto" w:fill="FFFFFF"/>
        </w:rPr>
        <w:t xml:space="preserve">, </w:t>
      </w:r>
      <w:r w:rsidR="00FF1C97" w:rsidRPr="008728D4">
        <w:rPr>
          <w:rFonts w:ascii="Arial" w:hAnsi="Arial" w:cs="Arial"/>
          <w:color w:val="000000"/>
        </w:rPr>
        <w:t>radico</w:t>
      </w:r>
      <w:r w:rsidR="00572250" w:rsidRPr="008728D4">
        <w:rPr>
          <w:rFonts w:ascii="Arial" w:hAnsi="Arial" w:cs="Arial"/>
          <w:color w:val="000000"/>
        </w:rPr>
        <w:t xml:space="preserve"> demanda contra </w:t>
      </w:r>
      <w:r w:rsidR="00572250" w:rsidRPr="008728D4">
        <w:rPr>
          <w:rFonts w:ascii="Arial" w:hAnsi="Arial" w:cs="Arial"/>
        </w:rPr>
        <w:t>de</w:t>
      </w:r>
      <w:r w:rsidR="0098048C" w:rsidRPr="008728D4">
        <w:rPr>
          <w:rFonts w:ascii="Arial" w:hAnsi="Arial" w:cs="Arial"/>
        </w:rPr>
        <w:t xml:space="preserve"> </w:t>
      </w:r>
      <w:r w:rsidR="00FF1C97" w:rsidRPr="008728D4">
        <w:rPr>
          <w:rFonts w:ascii="Arial" w:hAnsi="Arial" w:cs="Arial"/>
        </w:rPr>
        <w:t>HDI SEGUROS S.A</w:t>
      </w:r>
      <w:r w:rsidR="00FA250B" w:rsidRPr="008728D4">
        <w:rPr>
          <w:rFonts w:ascii="Arial" w:hAnsi="Arial" w:cs="Arial"/>
        </w:rPr>
        <w:t xml:space="preserve">, </w:t>
      </w:r>
      <w:r w:rsidR="00FF1C97" w:rsidRPr="008728D4">
        <w:rPr>
          <w:rFonts w:ascii="Arial" w:hAnsi="Arial" w:cs="Arial"/>
        </w:rPr>
        <w:t>el día 06 de octubre de 2023</w:t>
      </w:r>
      <w:r w:rsidR="007E0ECC" w:rsidRPr="008728D4">
        <w:rPr>
          <w:rFonts w:ascii="Arial" w:hAnsi="Arial" w:cs="Arial"/>
        </w:rPr>
        <w:t>.</w:t>
      </w:r>
    </w:p>
    <w:p w14:paraId="5F1546AC" w14:textId="77777777" w:rsidR="007E0ECC" w:rsidRPr="008728D4" w:rsidRDefault="007E0ECC">
      <w:pPr>
        <w:spacing w:after="0" w:line="360" w:lineRule="auto"/>
        <w:jc w:val="both"/>
        <w:rPr>
          <w:rFonts w:ascii="Arial" w:hAnsi="Arial" w:cs="Arial"/>
        </w:rPr>
      </w:pPr>
    </w:p>
    <w:p w14:paraId="4D4E54C7" w14:textId="6A807B5F" w:rsidR="007E0ECC" w:rsidRPr="008728D4" w:rsidRDefault="007E0ECC">
      <w:pPr>
        <w:spacing w:after="0" w:line="360" w:lineRule="auto"/>
        <w:jc w:val="both"/>
        <w:rPr>
          <w:rFonts w:ascii="Arial" w:hAnsi="Arial" w:cs="Arial"/>
        </w:rPr>
      </w:pPr>
      <w:r w:rsidRPr="008728D4">
        <w:rPr>
          <w:rFonts w:ascii="Arial" w:hAnsi="Arial" w:cs="Arial"/>
          <w:b/>
          <w:bCs/>
        </w:rPr>
        <w:lastRenderedPageBreak/>
        <w:t xml:space="preserve">SEGUNDO: </w:t>
      </w:r>
      <w:r w:rsidRPr="008728D4">
        <w:rPr>
          <w:rFonts w:ascii="Arial" w:hAnsi="Arial" w:cs="Arial"/>
        </w:rPr>
        <w:t>A través de Auto Interlocutorio No.</w:t>
      </w:r>
      <w:r w:rsidR="00CA72D0" w:rsidRPr="008728D4">
        <w:rPr>
          <w:rFonts w:ascii="Arial" w:hAnsi="Arial" w:cs="Arial"/>
        </w:rPr>
        <w:t xml:space="preserve"> 0256</w:t>
      </w:r>
      <w:r w:rsidRPr="008728D4">
        <w:rPr>
          <w:rFonts w:ascii="Arial" w:hAnsi="Arial" w:cs="Arial"/>
        </w:rPr>
        <w:t xml:space="preserve"> </w:t>
      </w:r>
      <w:r w:rsidR="00CA72D0" w:rsidRPr="008728D4">
        <w:rPr>
          <w:rFonts w:ascii="Arial" w:hAnsi="Arial" w:cs="Arial"/>
        </w:rPr>
        <w:t>f</w:t>
      </w:r>
      <w:r w:rsidRPr="008728D4">
        <w:rPr>
          <w:rFonts w:ascii="Arial" w:hAnsi="Arial" w:cs="Arial"/>
        </w:rPr>
        <w:t>echado</w:t>
      </w:r>
      <w:r w:rsidR="00CA72D0" w:rsidRPr="008728D4">
        <w:rPr>
          <w:rFonts w:ascii="Arial" w:hAnsi="Arial" w:cs="Arial"/>
        </w:rPr>
        <w:t xml:space="preserve"> el 19 de enero de 2024</w:t>
      </w:r>
      <w:r w:rsidRPr="008728D4">
        <w:rPr>
          <w:rFonts w:ascii="Arial" w:hAnsi="Arial" w:cs="Arial"/>
        </w:rPr>
        <w:t>, notificado por estados No.</w:t>
      </w:r>
      <w:r w:rsidR="00CA72D0" w:rsidRPr="008728D4">
        <w:rPr>
          <w:rFonts w:ascii="Arial" w:hAnsi="Arial" w:cs="Arial"/>
        </w:rPr>
        <w:t xml:space="preserve"> 15 d</w:t>
      </w:r>
      <w:r w:rsidRPr="008728D4">
        <w:rPr>
          <w:rFonts w:ascii="Arial" w:hAnsi="Arial" w:cs="Arial"/>
        </w:rPr>
        <w:t>el</w:t>
      </w:r>
      <w:r w:rsidR="00CA72D0" w:rsidRPr="008728D4">
        <w:rPr>
          <w:rFonts w:ascii="Arial" w:hAnsi="Arial" w:cs="Arial"/>
        </w:rPr>
        <w:t xml:space="preserve"> 01 de febrero de 2024</w:t>
      </w:r>
      <w:r w:rsidRPr="008728D4">
        <w:rPr>
          <w:rFonts w:ascii="Arial" w:hAnsi="Arial" w:cs="Arial"/>
        </w:rPr>
        <w:t xml:space="preserve">, se </w:t>
      </w:r>
      <w:r w:rsidR="00CA72D0" w:rsidRPr="008728D4">
        <w:rPr>
          <w:rFonts w:ascii="Arial" w:hAnsi="Arial" w:cs="Arial"/>
        </w:rPr>
        <w:t>inadmitió</w:t>
      </w:r>
      <w:r w:rsidRPr="008728D4">
        <w:rPr>
          <w:rFonts w:ascii="Arial" w:hAnsi="Arial" w:cs="Arial"/>
        </w:rPr>
        <w:t xml:space="preserve"> la demanda</w:t>
      </w:r>
      <w:r w:rsidR="00CA72D0" w:rsidRPr="008728D4">
        <w:rPr>
          <w:rFonts w:ascii="Arial" w:hAnsi="Arial" w:cs="Arial"/>
        </w:rPr>
        <w:t xml:space="preserve">. </w:t>
      </w:r>
    </w:p>
    <w:p w14:paraId="548A3259" w14:textId="77777777" w:rsidR="007E0ECC" w:rsidRPr="008728D4" w:rsidRDefault="007E0ECC">
      <w:pPr>
        <w:spacing w:after="0" w:line="360" w:lineRule="auto"/>
        <w:jc w:val="both"/>
        <w:rPr>
          <w:rFonts w:ascii="Arial" w:hAnsi="Arial" w:cs="Arial"/>
        </w:rPr>
      </w:pPr>
    </w:p>
    <w:p w14:paraId="5F7BC561" w14:textId="70F30E72" w:rsidR="00711D52" w:rsidRPr="008728D4" w:rsidRDefault="00CA72D0">
      <w:pPr>
        <w:spacing w:after="0" w:line="360" w:lineRule="auto"/>
        <w:jc w:val="both"/>
        <w:rPr>
          <w:rFonts w:ascii="Arial" w:hAnsi="Arial" w:cs="Arial"/>
        </w:rPr>
      </w:pPr>
      <w:r w:rsidRPr="008728D4">
        <w:rPr>
          <w:rFonts w:ascii="Arial" w:hAnsi="Arial" w:cs="Arial"/>
          <w:b/>
          <w:bCs/>
        </w:rPr>
        <w:t xml:space="preserve">TERCERO. </w:t>
      </w:r>
      <w:r w:rsidR="008728D4" w:rsidRPr="008728D4">
        <w:rPr>
          <w:rFonts w:ascii="Arial" w:hAnsi="Arial" w:cs="Arial"/>
        </w:rPr>
        <w:t>Posteriormente</w:t>
      </w:r>
      <w:r w:rsidRPr="008728D4">
        <w:rPr>
          <w:rFonts w:ascii="Arial" w:hAnsi="Arial" w:cs="Arial"/>
        </w:rPr>
        <w:t xml:space="preserve">, </w:t>
      </w:r>
      <w:r w:rsidR="00CD7DC1" w:rsidRPr="008728D4">
        <w:rPr>
          <w:rFonts w:ascii="Arial" w:hAnsi="Arial" w:cs="Arial"/>
          <w:color w:val="000000"/>
        </w:rPr>
        <w:t xml:space="preserve">a través de </w:t>
      </w:r>
      <w:r w:rsidR="008F7005" w:rsidRPr="008728D4">
        <w:rPr>
          <w:rFonts w:ascii="Arial" w:hAnsi="Arial" w:cs="Arial"/>
          <w:color w:val="000000"/>
        </w:rPr>
        <w:t>A</w:t>
      </w:r>
      <w:r w:rsidR="00CD7DC1" w:rsidRPr="008728D4">
        <w:rPr>
          <w:rFonts w:ascii="Arial" w:hAnsi="Arial" w:cs="Arial"/>
          <w:color w:val="000000"/>
        </w:rPr>
        <w:t>uto</w:t>
      </w:r>
      <w:r w:rsidR="002C2EC2" w:rsidRPr="008728D4">
        <w:rPr>
          <w:rFonts w:ascii="Arial" w:hAnsi="Arial" w:cs="Arial"/>
          <w:color w:val="000000"/>
        </w:rPr>
        <w:t xml:space="preserve"> </w:t>
      </w:r>
      <w:r w:rsidR="00250347" w:rsidRPr="008728D4">
        <w:rPr>
          <w:rFonts w:ascii="Arial" w:hAnsi="Arial" w:cs="Arial"/>
          <w:color w:val="000000"/>
        </w:rPr>
        <w:t xml:space="preserve">Interlocutorio No. </w:t>
      </w:r>
      <w:r w:rsidR="007E0ECC" w:rsidRPr="008728D4">
        <w:rPr>
          <w:rFonts w:ascii="Arial" w:hAnsi="Arial" w:cs="Arial"/>
          <w:color w:val="000000"/>
        </w:rPr>
        <w:t xml:space="preserve">805 </w:t>
      </w:r>
      <w:r w:rsidR="00CD7DC1" w:rsidRPr="008728D4">
        <w:rPr>
          <w:rFonts w:ascii="Arial" w:hAnsi="Arial" w:cs="Arial"/>
          <w:color w:val="000000"/>
        </w:rPr>
        <w:t xml:space="preserve">fechado </w:t>
      </w:r>
      <w:r w:rsidR="002C2EC2" w:rsidRPr="008728D4">
        <w:rPr>
          <w:rFonts w:ascii="Arial" w:hAnsi="Arial" w:cs="Arial"/>
          <w:color w:val="000000"/>
        </w:rPr>
        <w:t xml:space="preserve">el </w:t>
      </w:r>
      <w:r w:rsidR="007E0ECC" w:rsidRPr="008728D4">
        <w:rPr>
          <w:rFonts w:ascii="Arial" w:hAnsi="Arial" w:cs="Arial"/>
          <w:color w:val="000000"/>
        </w:rPr>
        <w:t>28</w:t>
      </w:r>
      <w:r w:rsidR="002C2EC2" w:rsidRPr="008728D4">
        <w:rPr>
          <w:rFonts w:ascii="Arial" w:hAnsi="Arial" w:cs="Arial"/>
          <w:color w:val="000000"/>
        </w:rPr>
        <w:t xml:space="preserve"> de </w:t>
      </w:r>
      <w:r w:rsidR="007E0ECC" w:rsidRPr="008728D4">
        <w:rPr>
          <w:rFonts w:ascii="Arial" w:hAnsi="Arial" w:cs="Arial"/>
          <w:color w:val="000000"/>
        </w:rPr>
        <w:t>febrero</w:t>
      </w:r>
      <w:r w:rsidR="002C2EC2" w:rsidRPr="008728D4">
        <w:rPr>
          <w:rFonts w:ascii="Arial" w:hAnsi="Arial" w:cs="Arial"/>
          <w:color w:val="000000"/>
        </w:rPr>
        <w:t xml:space="preserve"> </w:t>
      </w:r>
      <w:r w:rsidR="00CD7DC1" w:rsidRPr="008728D4">
        <w:rPr>
          <w:rFonts w:ascii="Arial" w:hAnsi="Arial" w:cs="Arial"/>
          <w:color w:val="000000"/>
        </w:rPr>
        <w:t>de 202</w:t>
      </w:r>
      <w:r w:rsidR="007E0ECC" w:rsidRPr="008728D4">
        <w:rPr>
          <w:rFonts w:ascii="Arial" w:hAnsi="Arial" w:cs="Arial"/>
          <w:color w:val="000000"/>
        </w:rPr>
        <w:t>4, notificado por estados No. 53 del 11 de abril de 2024</w:t>
      </w:r>
      <w:r w:rsidR="00CD7DC1" w:rsidRPr="008728D4">
        <w:rPr>
          <w:rFonts w:ascii="Arial" w:hAnsi="Arial" w:cs="Arial"/>
          <w:color w:val="000000"/>
        </w:rPr>
        <w:t>, donde se resolvió</w:t>
      </w:r>
      <w:r w:rsidR="00A41581" w:rsidRPr="008728D4">
        <w:rPr>
          <w:rFonts w:ascii="Arial" w:hAnsi="Arial" w:cs="Arial"/>
          <w:color w:val="000000"/>
        </w:rPr>
        <w:t xml:space="preserve"> lo siguiente</w:t>
      </w:r>
      <w:r w:rsidR="006E28C0" w:rsidRPr="008728D4">
        <w:rPr>
          <w:rFonts w:ascii="Arial" w:hAnsi="Arial" w:cs="Arial"/>
          <w:color w:val="000000"/>
        </w:rPr>
        <w:t xml:space="preserve">: </w:t>
      </w:r>
    </w:p>
    <w:p w14:paraId="7FAA81E7" w14:textId="6A3EA263" w:rsidR="006E28C0" w:rsidRPr="008728D4" w:rsidRDefault="006E28C0">
      <w:pPr>
        <w:spacing w:after="0" w:line="360" w:lineRule="auto"/>
        <w:ind w:left="850" w:right="850"/>
        <w:jc w:val="both"/>
        <w:rPr>
          <w:rFonts w:ascii="Arial" w:hAnsi="Arial" w:cs="Arial"/>
          <w:i/>
          <w:iCs/>
          <w:color w:val="000000"/>
        </w:rPr>
      </w:pPr>
    </w:p>
    <w:p w14:paraId="17B5A532" w14:textId="77777777" w:rsidR="007E0ECC" w:rsidRPr="008728D4" w:rsidRDefault="007E0ECC">
      <w:pPr>
        <w:spacing w:after="0" w:line="360" w:lineRule="auto"/>
        <w:ind w:left="680" w:right="680"/>
        <w:jc w:val="both"/>
        <w:rPr>
          <w:rFonts w:ascii="Arial" w:hAnsi="Arial" w:cs="Arial"/>
          <w:i/>
          <w:iCs/>
          <w:color w:val="000000"/>
        </w:rPr>
      </w:pPr>
      <w:r w:rsidRPr="008728D4">
        <w:rPr>
          <w:rFonts w:ascii="Arial" w:hAnsi="Arial" w:cs="Arial"/>
          <w:b/>
          <w:bCs/>
          <w:i/>
          <w:iCs/>
          <w:color w:val="000000"/>
        </w:rPr>
        <w:t>PRIMERO</w:t>
      </w:r>
      <w:r w:rsidRPr="008728D4">
        <w:rPr>
          <w:rFonts w:ascii="Arial" w:hAnsi="Arial" w:cs="Arial"/>
          <w:i/>
          <w:iCs/>
          <w:color w:val="000000"/>
        </w:rPr>
        <w:t xml:space="preserve">: Líbrese mandamiento de pago en contra de HDI SEGUROS S.A. para que dentro del término de cinco (5) días pague (n) las siguientes sumas de dinero: La suma de 11.671.479.oo, correspondiente a capital contenido como valor asegurado en la Póliza de Seguros No 4007127 de HDI SEGUROS S.A. Por los intereses moratorios sobre la anterior suma de dinero, hasta que se verifique el pago total siempre y cuando no superen la tasa que certifique la SUPERINTENDENCIA FINANCIERA, de conformidad con el Art. 1080 del código de comercio, contados des el día 28 de mayo de 2023 lo que se hará en su debida oportunidad procesal. Sobre las costas del proceso, el Juzgado resolverá en su debida oportunidad procesal. </w:t>
      </w:r>
    </w:p>
    <w:p w14:paraId="46D440DC" w14:textId="77777777" w:rsidR="007E0ECC" w:rsidRPr="008728D4" w:rsidRDefault="007E0ECC">
      <w:pPr>
        <w:spacing w:after="0" w:line="360" w:lineRule="auto"/>
        <w:ind w:left="680" w:right="680"/>
        <w:jc w:val="both"/>
        <w:rPr>
          <w:rFonts w:ascii="Arial" w:hAnsi="Arial" w:cs="Arial"/>
          <w:i/>
          <w:iCs/>
          <w:color w:val="000000"/>
        </w:rPr>
      </w:pPr>
    </w:p>
    <w:p w14:paraId="2D04A0AE" w14:textId="2E8F3440" w:rsidR="007E0ECC" w:rsidRPr="008728D4" w:rsidRDefault="007E0ECC">
      <w:pPr>
        <w:spacing w:after="0" w:line="360" w:lineRule="auto"/>
        <w:ind w:left="680" w:right="680"/>
        <w:jc w:val="both"/>
        <w:rPr>
          <w:rFonts w:ascii="Arial" w:hAnsi="Arial" w:cs="Arial"/>
          <w:i/>
          <w:iCs/>
          <w:color w:val="000000"/>
        </w:rPr>
      </w:pPr>
      <w:r w:rsidRPr="008728D4">
        <w:rPr>
          <w:rFonts w:ascii="Arial" w:hAnsi="Arial" w:cs="Arial"/>
          <w:b/>
          <w:bCs/>
          <w:i/>
          <w:iCs/>
          <w:color w:val="000000"/>
        </w:rPr>
        <w:t>SEGUNDO</w:t>
      </w:r>
      <w:r w:rsidRPr="008728D4">
        <w:rPr>
          <w:rFonts w:ascii="Arial" w:hAnsi="Arial" w:cs="Arial"/>
          <w:i/>
          <w:iCs/>
          <w:color w:val="000000"/>
        </w:rPr>
        <w:t>: Por las costas del proceso, incluidas las agencias en derecho, el Juzgado las liquidará en su debida oportunidad procesal.</w:t>
      </w:r>
      <w:r w:rsidRPr="008728D4">
        <w:rPr>
          <w:rFonts w:ascii="Arial" w:hAnsi="Arial" w:cs="Arial"/>
          <w:i/>
          <w:iCs/>
          <w:color w:val="000000"/>
        </w:rPr>
        <w:t xml:space="preserve"> </w:t>
      </w:r>
    </w:p>
    <w:p w14:paraId="5642A874" w14:textId="77777777" w:rsidR="007E0ECC" w:rsidRPr="008728D4" w:rsidRDefault="007E0ECC">
      <w:pPr>
        <w:spacing w:after="0" w:line="360" w:lineRule="auto"/>
        <w:ind w:left="680" w:right="680"/>
        <w:jc w:val="both"/>
        <w:rPr>
          <w:rFonts w:ascii="Arial" w:hAnsi="Arial" w:cs="Arial"/>
          <w:i/>
          <w:iCs/>
          <w:color w:val="000000"/>
        </w:rPr>
      </w:pPr>
    </w:p>
    <w:p w14:paraId="462B4AA3" w14:textId="77777777" w:rsidR="007E0ECC" w:rsidRPr="008728D4" w:rsidRDefault="007E0ECC" w:rsidP="007E0ECC">
      <w:pPr>
        <w:spacing w:after="0" w:line="360" w:lineRule="auto"/>
        <w:ind w:left="680" w:right="680"/>
        <w:jc w:val="both"/>
        <w:rPr>
          <w:rFonts w:ascii="Arial" w:hAnsi="Arial" w:cs="Arial"/>
          <w:i/>
          <w:iCs/>
          <w:color w:val="000000"/>
        </w:rPr>
      </w:pPr>
      <w:r w:rsidRPr="008728D4">
        <w:rPr>
          <w:rFonts w:ascii="Arial" w:hAnsi="Arial" w:cs="Arial"/>
          <w:b/>
          <w:bCs/>
          <w:i/>
          <w:iCs/>
          <w:color w:val="000000"/>
        </w:rPr>
        <w:t>TERCERO</w:t>
      </w:r>
      <w:r w:rsidRPr="008728D4">
        <w:rPr>
          <w:rFonts w:ascii="Arial" w:hAnsi="Arial" w:cs="Arial"/>
          <w:i/>
          <w:iCs/>
          <w:color w:val="000000"/>
        </w:rPr>
        <w:t xml:space="preserve">: </w:t>
      </w:r>
      <w:r w:rsidRPr="008728D4">
        <w:rPr>
          <w:rFonts w:ascii="Arial" w:hAnsi="Arial" w:cs="Arial"/>
          <w:b/>
          <w:bCs/>
          <w:i/>
          <w:iCs/>
          <w:color w:val="000000"/>
          <w:u w:val="single"/>
        </w:rPr>
        <w:t>Notifíquese el presente mandamiento de pago a la parte demandada en la forma establecida en los Arts. 290 y S.S. del C.G.P.,</w:t>
      </w:r>
      <w:r w:rsidRPr="008728D4">
        <w:rPr>
          <w:rFonts w:ascii="Arial" w:hAnsi="Arial" w:cs="Arial"/>
          <w:i/>
          <w:iCs/>
          <w:color w:val="000000"/>
        </w:rPr>
        <w:t xml:space="preserve"> indicándosele que posee diez (10) días para proponer excepciones de conformidad a lo estipulado en el Art. 442 </w:t>
      </w:r>
      <w:proofErr w:type="spellStart"/>
      <w:r w:rsidRPr="008728D4">
        <w:rPr>
          <w:rFonts w:ascii="Arial" w:hAnsi="Arial" w:cs="Arial"/>
          <w:i/>
          <w:iCs/>
          <w:color w:val="000000"/>
        </w:rPr>
        <w:t>ibídem</w:t>
      </w:r>
      <w:proofErr w:type="spellEnd"/>
      <w:r w:rsidRPr="008728D4">
        <w:rPr>
          <w:rFonts w:ascii="Arial" w:hAnsi="Arial" w:cs="Arial"/>
          <w:i/>
          <w:iCs/>
          <w:color w:val="000000"/>
        </w:rPr>
        <w:t xml:space="preserve"> en concordancia con el Art 8 de la Ley 2213 de 2022, y a la parte demandante de conformidad a lo expuesto en el Art. 295 del C. G. P.</w:t>
      </w:r>
    </w:p>
    <w:p w14:paraId="440AAC86" w14:textId="77777777" w:rsidR="007E0ECC" w:rsidRPr="008728D4" w:rsidRDefault="007E0ECC" w:rsidP="007E0ECC">
      <w:pPr>
        <w:spacing w:after="0" w:line="360" w:lineRule="auto"/>
        <w:ind w:left="680" w:right="680"/>
        <w:jc w:val="both"/>
        <w:rPr>
          <w:rFonts w:ascii="Arial" w:hAnsi="Arial" w:cs="Arial"/>
          <w:i/>
          <w:iCs/>
          <w:color w:val="000000"/>
        </w:rPr>
      </w:pPr>
    </w:p>
    <w:p w14:paraId="505E5754" w14:textId="0F602A1C" w:rsidR="006E28C0" w:rsidRPr="008728D4" w:rsidRDefault="007E0ECC" w:rsidP="007E0ECC">
      <w:pPr>
        <w:spacing w:after="0" w:line="360" w:lineRule="auto"/>
        <w:ind w:left="680" w:right="680"/>
        <w:jc w:val="both"/>
        <w:rPr>
          <w:rFonts w:ascii="Arial" w:hAnsi="Arial" w:cs="Arial"/>
          <w:i/>
          <w:iCs/>
          <w:color w:val="000000"/>
        </w:rPr>
      </w:pPr>
      <w:r w:rsidRPr="008728D4">
        <w:rPr>
          <w:rFonts w:ascii="Arial" w:hAnsi="Arial" w:cs="Arial"/>
          <w:b/>
          <w:bCs/>
          <w:i/>
          <w:iCs/>
          <w:color w:val="000000"/>
        </w:rPr>
        <w:t>CUARTO</w:t>
      </w:r>
      <w:r w:rsidRPr="008728D4">
        <w:rPr>
          <w:rFonts w:ascii="Arial" w:hAnsi="Arial" w:cs="Arial"/>
          <w:i/>
          <w:iCs/>
          <w:color w:val="000000"/>
        </w:rPr>
        <w:t>: Reconocer personería para actuar al Dr. JONATHAN ROA PATIÑO, portador de la T.P. No. 215.533 del Honorable C.S. de la Judicatura, en los términos conferidos</w:t>
      </w:r>
      <w:r w:rsidRPr="008728D4">
        <w:rPr>
          <w:rFonts w:ascii="Arial" w:hAnsi="Arial" w:cs="Arial"/>
          <w:i/>
          <w:iCs/>
          <w:color w:val="000000"/>
        </w:rPr>
        <w:t xml:space="preserve">(…)” </w:t>
      </w:r>
      <w:r w:rsidR="006E28C0" w:rsidRPr="008728D4">
        <w:rPr>
          <w:rFonts w:ascii="Arial" w:hAnsi="Arial" w:cs="Arial"/>
        </w:rPr>
        <w:t xml:space="preserve">[Negrilla fuera de texto original].  </w:t>
      </w:r>
    </w:p>
    <w:p w14:paraId="5AE9F4F3" w14:textId="77777777" w:rsidR="004F1051" w:rsidRPr="008728D4" w:rsidRDefault="004F1051">
      <w:pPr>
        <w:spacing w:after="0" w:line="360" w:lineRule="auto"/>
        <w:ind w:right="850"/>
        <w:jc w:val="both"/>
        <w:rPr>
          <w:rFonts w:ascii="Arial" w:hAnsi="Arial" w:cs="Arial"/>
        </w:rPr>
      </w:pPr>
    </w:p>
    <w:p w14:paraId="0162CC88" w14:textId="4EE9E6F5" w:rsidR="007E0ECC" w:rsidRPr="008728D4" w:rsidRDefault="00CA72D0" w:rsidP="007E0ECC">
      <w:pPr>
        <w:spacing w:after="0" w:line="360" w:lineRule="auto"/>
        <w:jc w:val="both"/>
        <w:rPr>
          <w:rFonts w:ascii="Arial" w:hAnsi="Arial" w:cs="Arial"/>
          <w:lang w:val="es-MX"/>
        </w:rPr>
      </w:pPr>
      <w:r w:rsidRPr="008728D4">
        <w:rPr>
          <w:rFonts w:ascii="Arial" w:hAnsi="Arial" w:cs="Arial"/>
          <w:b/>
          <w:bCs/>
        </w:rPr>
        <w:t>CUARTO</w:t>
      </w:r>
      <w:r w:rsidR="004F1051" w:rsidRPr="008728D4">
        <w:rPr>
          <w:rFonts w:ascii="Arial" w:hAnsi="Arial" w:cs="Arial"/>
          <w:b/>
          <w:bCs/>
        </w:rPr>
        <w:t>.</w:t>
      </w:r>
      <w:r w:rsidR="004F1051" w:rsidRPr="008728D4">
        <w:rPr>
          <w:rFonts w:ascii="Arial" w:hAnsi="Arial" w:cs="Arial"/>
        </w:rPr>
        <w:t xml:space="preserve"> </w:t>
      </w:r>
      <w:r w:rsidR="007E0ECC" w:rsidRPr="008728D4">
        <w:rPr>
          <w:rFonts w:ascii="Arial" w:hAnsi="Arial" w:cs="Arial"/>
        </w:rPr>
        <w:t xml:space="preserve"> </w:t>
      </w:r>
      <w:r w:rsidR="007E0ECC" w:rsidRPr="007E0ECC">
        <w:rPr>
          <w:rFonts w:ascii="Arial" w:hAnsi="Arial" w:cs="Arial"/>
          <w:lang w:val="es-MX"/>
        </w:rPr>
        <w:t>Mediante apoderad</w:t>
      </w:r>
      <w:r w:rsidR="007E0ECC" w:rsidRPr="008728D4">
        <w:rPr>
          <w:rFonts w:ascii="Arial" w:hAnsi="Arial" w:cs="Arial"/>
          <w:lang w:val="es-MX"/>
        </w:rPr>
        <w:t>o</w:t>
      </w:r>
      <w:r w:rsidR="007E0ECC" w:rsidRPr="007E0ECC">
        <w:rPr>
          <w:rFonts w:ascii="Arial" w:hAnsi="Arial" w:cs="Arial"/>
          <w:lang w:val="es-MX"/>
        </w:rPr>
        <w:t xml:space="preserve"> judicial</w:t>
      </w:r>
      <w:r w:rsidR="007E0ECC" w:rsidRPr="008728D4">
        <w:rPr>
          <w:rFonts w:ascii="Arial" w:hAnsi="Arial" w:cs="Arial"/>
          <w:lang w:val="es-MX"/>
        </w:rPr>
        <w:t xml:space="preserve"> el Dr. Jonathan Roa</w:t>
      </w:r>
      <w:r w:rsidR="007E0ECC" w:rsidRPr="007E0ECC">
        <w:rPr>
          <w:rFonts w:ascii="Arial" w:hAnsi="Arial" w:cs="Arial"/>
          <w:lang w:val="es-MX"/>
        </w:rPr>
        <w:t xml:space="preserve">, la </w:t>
      </w:r>
      <w:r w:rsidR="007E0ECC" w:rsidRPr="008728D4">
        <w:rPr>
          <w:rFonts w:ascii="Arial" w:hAnsi="Arial" w:cs="Arial"/>
          <w:lang w:val="es-MX"/>
        </w:rPr>
        <w:t>parte actora</w:t>
      </w:r>
      <w:r w:rsidR="007E0ECC" w:rsidRPr="007E0ECC">
        <w:rPr>
          <w:rFonts w:ascii="Arial" w:hAnsi="Arial" w:cs="Arial"/>
          <w:lang w:val="es-MX"/>
        </w:rPr>
        <w:t xml:space="preserve"> el día </w:t>
      </w:r>
      <w:r w:rsidR="007E0ECC" w:rsidRPr="008728D4">
        <w:rPr>
          <w:rFonts w:ascii="Arial" w:hAnsi="Arial" w:cs="Arial"/>
          <w:lang w:val="es-MX"/>
        </w:rPr>
        <w:t>17</w:t>
      </w:r>
      <w:r w:rsidR="007E0ECC" w:rsidRPr="007E0ECC">
        <w:rPr>
          <w:rFonts w:ascii="Arial" w:hAnsi="Arial" w:cs="Arial"/>
          <w:lang w:val="es-MX"/>
        </w:rPr>
        <w:t xml:space="preserve"> de </w:t>
      </w:r>
      <w:r w:rsidR="007E0ECC" w:rsidRPr="008728D4">
        <w:rPr>
          <w:rFonts w:ascii="Arial" w:hAnsi="Arial" w:cs="Arial"/>
          <w:lang w:val="es-MX"/>
        </w:rPr>
        <w:t>abril</w:t>
      </w:r>
      <w:r w:rsidR="007E0ECC" w:rsidRPr="007E0ECC">
        <w:rPr>
          <w:rFonts w:ascii="Arial" w:hAnsi="Arial" w:cs="Arial"/>
          <w:lang w:val="es-MX"/>
        </w:rPr>
        <w:t xml:space="preserve"> de 2024 por correo</w:t>
      </w:r>
      <w:r w:rsidR="007E0ECC" w:rsidRPr="008728D4">
        <w:rPr>
          <w:rFonts w:ascii="Arial" w:hAnsi="Arial" w:cs="Arial"/>
        </w:rPr>
        <w:t xml:space="preserve"> </w:t>
      </w:r>
      <w:r w:rsidR="007E0ECC" w:rsidRPr="007E0ECC">
        <w:rPr>
          <w:rFonts w:ascii="Arial" w:hAnsi="Arial" w:cs="Arial"/>
          <w:lang w:val="es-MX"/>
        </w:rPr>
        <w:t>electrónico intentó realizar la notificación personal a mi prohijada, sin embargo, solo adjuntó dos</w:t>
      </w:r>
      <w:r w:rsidR="007E0ECC" w:rsidRPr="008728D4">
        <w:rPr>
          <w:rFonts w:ascii="Arial" w:hAnsi="Arial" w:cs="Arial"/>
        </w:rPr>
        <w:t xml:space="preserve"> </w:t>
      </w:r>
      <w:r w:rsidR="007E0ECC" w:rsidRPr="007E0ECC">
        <w:rPr>
          <w:rFonts w:ascii="Arial" w:hAnsi="Arial" w:cs="Arial"/>
          <w:lang w:val="es-MX"/>
        </w:rPr>
        <w:t xml:space="preserve">archivos (i) el </w:t>
      </w:r>
      <w:r w:rsidR="007E0ECC" w:rsidRPr="008728D4">
        <w:rPr>
          <w:rFonts w:ascii="Arial" w:hAnsi="Arial" w:cs="Arial"/>
          <w:lang w:val="es-MX"/>
        </w:rPr>
        <w:t>mandamiento de pago</w:t>
      </w:r>
      <w:r w:rsidR="007E0ECC" w:rsidRPr="007E0ECC">
        <w:rPr>
          <w:rFonts w:ascii="Arial" w:hAnsi="Arial" w:cs="Arial"/>
          <w:lang w:val="es-MX"/>
        </w:rPr>
        <w:t xml:space="preserve"> y (ii) el auto que </w:t>
      </w:r>
      <w:r w:rsidR="007E0ECC" w:rsidRPr="008728D4">
        <w:rPr>
          <w:rFonts w:ascii="Arial" w:hAnsi="Arial" w:cs="Arial"/>
          <w:lang w:val="es-MX"/>
        </w:rPr>
        <w:t>decreto las medidas de embargo, obviando la demanda y los anexos de la misma</w:t>
      </w:r>
      <w:r w:rsidR="007E0ECC" w:rsidRPr="008728D4">
        <w:rPr>
          <w:rFonts w:ascii="Arial" w:hAnsi="Arial" w:cs="Arial"/>
          <w:lang w:val="es-MX"/>
        </w:rPr>
        <w:t>, tal como se pasa a evidenciar</w:t>
      </w:r>
      <w:r w:rsidR="007E0ECC" w:rsidRPr="008728D4">
        <w:rPr>
          <w:rFonts w:ascii="Arial" w:hAnsi="Arial" w:cs="Arial"/>
          <w:lang w:val="es-MX"/>
        </w:rPr>
        <w:t>:</w:t>
      </w:r>
    </w:p>
    <w:p w14:paraId="1A957D10" w14:textId="36E4FE4C" w:rsidR="007E0ECC" w:rsidRPr="008728D4" w:rsidRDefault="007E0ECC" w:rsidP="007E0ECC">
      <w:pPr>
        <w:spacing w:after="0" w:line="360" w:lineRule="auto"/>
        <w:jc w:val="both"/>
        <w:rPr>
          <w:rFonts w:ascii="Arial" w:hAnsi="Arial" w:cs="Arial"/>
        </w:rPr>
      </w:pPr>
      <w:r w:rsidRPr="008728D4">
        <w:rPr>
          <w:rFonts w:ascii="Arial" w:hAnsi="Arial" w:cs="Arial"/>
          <w:noProof/>
        </w:rPr>
        <mc:AlternateContent>
          <mc:Choice Requires="wpi">
            <w:drawing>
              <wp:anchor distT="0" distB="0" distL="114300" distR="114300" simplePos="0" relativeHeight="251665408" behindDoc="0" locked="0" layoutInCell="1" allowOverlap="1" wp14:anchorId="09FC89BF" wp14:editId="7D058F94">
                <wp:simplePos x="0" y="0"/>
                <wp:positionH relativeFrom="column">
                  <wp:posOffset>260136</wp:posOffset>
                </wp:positionH>
                <wp:positionV relativeFrom="paragraph">
                  <wp:posOffset>2988684</wp:posOffset>
                </wp:positionV>
                <wp:extent cx="1727640" cy="13680"/>
                <wp:effectExtent l="101600" t="177800" r="101600" b="177165"/>
                <wp:wrapNone/>
                <wp:docPr id="815353322" name="Entrada de lápiz 11"/>
                <wp:cNvGraphicFramePr/>
                <a:graphic xmlns:a="http://schemas.openxmlformats.org/drawingml/2006/main">
                  <a:graphicData uri="http://schemas.microsoft.com/office/word/2010/wordprocessingInk">
                    <w14:contentPart bwMode="auto" r:id="rId11">
                      <w14:nvContentPartPr>
                        <w14:cNvContentPartPr/>
                      </w14:nvContentPartPr>
                      <w14:xfrm>
                        <a:off x="0" y="0"/>
                        <a:ext cx="1727640" cy="13680"/>
                      </w14:xfrm>
                    </w14:contentPart>
                  </a:graphicData>
                </a:graphic>
              </wp:anchor>
            </w:drawing>
          </mc:Choice>
          <mc:Fallback>
            <w:pict>
              <v:shapetype w14:anchorId="0B7744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1" o:spid="_x0000_s1026" type="#_x0000_t75" style="position:absolute;margin-left:14.85pt;margin-top:224pt;width:147.4pt;height:23.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">
                <v:imagedata r:id="rId12" o:title=""/>
              </v:shape>
            </w:pict>
          </mc:Fallback>
        </mc:AlternateContent>
      </w:r>
      <w:r w:rsidRPr="008728D4">
        <w:rPr>
          <w:rFonts w:ascii="Arial" w:hAnsi="Arial" w:cs="Arial"/>
          <w:noProof/>
        </w:rPr>
        <w:drawing>
          <wp:inline distT="0" distB="0" distL="0" distR="0" wp14:anchorId="00C21A05" wp14:editId="029577D3">
            <wp:extent cx="5612130" cy="3959860"/>
            <wp:effectExtent l="165100" t="177800" r="166370" b="180340"/>
            <wp:docPr id="17385955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95557" name="Imagen 173859555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2130" cy="3959860"/>
                    </a:xfrm>
                    <a:prstGeom prst="rect">
                      <a:avLst/>
                    </a:prstGeom>
                    <a:ln>
                      <a:noFill/>
                    </a:ln>
                    <a:effectLst>
                      <a:outerShdw blurRad="190500" algn="tl" rotWithShape="0">
                        <a:srgbClr val="000000">
                          <a:alpha val="70000"/>
                        </a:srgbClr>
                      </a:outerShdw>
                    </a:effectLst>
                  </pic:spPr>
                </pic:pic>
              </a:graphicData>
            </a:graphic>
          </wp:inline>
        </w:drawing>
      </w:r>
    </w:p>
    <w:p w14:paraId="4A88B611" w14:textId="77777777" w:rsidR="00783EC0" w:rsidRPr="008728D4" w:rsidRDefault="00783EC0">
      <w:pPr>
        <w:spacing w:after="0" w:line="360" w:lineRule="auto"/>
        <w:ind w:right="850"/>
        <w:jc w:val="both"/>
        <w:rPr>
          <w:rFonts w:ascii="Arial" w:hAnsi="Arial" w:cs="Arial"/>
        </w:rPr>
      </w:pPr>
    </w:p>
    <w:p w14:paraId="5507F229" w14:textId="36FA425F" w:rsidR="00133B77" w:rsidRPr="008728D4" w:rsidRDefault="00CA72D0" w:rsidP="007E0ECC">
      <w:pPr>
        <w:spacing w:after="0" w:line="360" w:lineRule="auto"/>
        <w:jc w:val="both"/>
        <w:rPr>
          <w:rFonts w:ascii="Arial" w:hAnsi="Arial" w:cs="Arial"/>
          <w:color w:val="000000"/>
        </w:rPr>
      </w:pPr>
      <w:r w:rsidRPr="008728D4">
        <w:rPr>
          <w:rFonts w:ascii="Arial" w:hAnsi="Arial" w:cs="Arial"/>
          <w:b/>
          <w:bCs/>
          <w:color w:val="000000"/>
        </w:rPr>
        <w:t>QUINTO</w:t>
      </w:r>
      <w:r w:rsidR="00133B77" w:rsidRPr="008728D4">
        <w:rPr>
          <w:rFonts w:ascii="Arial" w:hAnsi="Arial" w:cs="Arial"/>
          <w:b/>
          <w:bCs/>
          <w:color w:val="000000"/>
        </w:rPr>
        <w:t>.</w:t>
      </w:r>
      <w:r w:rsidR="007E0ECC" w:rsidRPr="008728D4">
        <w:rPr>
          <w:rFonts w:ascii="Arial" w:hAnsi="Arial" w:cs="Arial"/>
          <w:color w:val="000000"/>
        </w:rPr>
        <w:t xml:space="preserve"> </w:t>
      </w:r>
      <w:r w:rsidR="007E0ECC" w:rsidRPr="007E0ECC">
        <w:rPr>
          <w:rFonts w:ascii="Arial" w:hAnsi="Arial" w:cs="Arial"/>
          <w:color w:val="000000"/>
          <w:lang w:val="es-MX"/>
        </w:rPr>
        <w:t>En atención a lo anterior, mi representada NO recibió en debida forma la notificación del proceso de</w:t>
      </w:r>
      <w:r w:rsidR="007E0ECC" w:rsidRPr="008728D4">
        <w:rPr>
          <w:rFonts w:ascii="Arial" w:hAnsi="Arial" w:cs="Arial"/>
          <w:color w:val="000000"/>
        </w:rPr>
        <w:t xml:space="preserve"> </w:t>
      </w:r>
      <w:r w:rsidR="007E0ECC" w:rsidRPr="007E0ECC">
        <w:rPr>
          <w:rFonts w:ascii="Arial" w:hAnsi="Arial" w:cs="Arial"/>
          <w:color w:val="000000"/>
          <w:lang w:val="es-MX"/>
        </w:rPr>
        <w:t xml:space="preserve">la referencia, toda vez que, no se aportaron las piezas procesales necesarias para que </w:t>
      </w:r>
      <w:r w:rsidR="007E0ECC" w:rsidRPr="008728D4">
        <w:rPr>
          <w:rFonts w:ascii="Arial" w:hAnsi="Arial" w:cs="Arial"/>
          <w:color w:val="000000"/>
          <w:lang w:val="es-MX"/>
        </w:rPr>
        <w:t>HDI SEGUROS</w:t>
      </w:r>
      <w:r w:rsidR="007E0ECC" w:rsidRPr="007E0ECC">
        <w:rPr>
          <w:rFonts w:ascii="Arial" w:hAnsi="Arial" w:cs="Arial"/>
          <w:color w:val="000000"/>
          <w:lang w:val="es-MX"/>
        </w:rPr>
        <w:t xml:space="preserve"> S.A. ejerciera su derecho a la defensa y contradicción, comoquiera que no </w:t>
      </w:r>
      <w:r w:rsidR="007E0ECC" w:rsidRPr="008728D4">
        <w:rPr>
          <w:rFonts w:ascii="Arial" w:hAnsi="Arial" w:cs="Arial"/>
          <w:color w:val="000000"/>
          <w:lang w:val="es-MX"/>
        </w:rPr>
        <w:t xml:space="preserve">se </w:t>
      </w:r>
      <w:r w:rsidR="007E0ECC" w:rsidRPr="007E0ECC">
        <w:rPr>
          <w:rFonts w:ascii="Arial" w:hAnsi="Arial" w:cs="Arial"/>
          <w:color w:val="000000"/>
          <w:lang w:val="es-MX"/>
        </w:rPr>
        <w:t>aporta</w:t>
      </w:r>
      <w:r w:rsidR="007E0ECC" w:rsidRPr="008728D4">
        <w:rPr>
          <w:rFonts w:ascii="Arial" w:hAnsi="Arial" w:cs="Arial"/>
          <w:color w:val="000000"/>
          <w:lang w:val="es-MX"/>
        </w:rPr>
        <w:t xml:space="preserve"> </w:t>
      </w:r>
      <w:r w:rsidR="007E0ECC" w:rsidRPr="007E0ECC">
        <w:rPr>
          <w:rFonts w:ascii="Arial" w:hAnsi="Arial" w:cs="Arial"/>
          <w:color w:val="000000"/>
          <w:lang w:val="es-MX"/>
        </w:rPr>
        <w:t xml:space="preserve">el escrito </w:t>
      </w:r>
      <w:r w:rsidR="007E0ECC" w:rsidRPr="008728D4">
        <w:rPr>
          <w:rFonts w:ascii="Arial" w:hAnsi="Arial" w:cs="Arial"/>
          <w:color w:val="000000"/>
          <w:lang w:val="es-MX"/>
        </w:rPr>
        <w:t>de</w:t>
      </w:r>
      <w:r w:rsidR="007E0ECC" w:rsidRPr="007E0ECC">
        <w:rPr>
          <w:rFonts w:ascii="Arial" w:hAnsi="Arial" w:cs="Arial"/>
          <w:color w:val="000000"/>
          <w:lang w:val="es-MX"/>
        </w:rPr>
        <w:t xml:space="preserve"> demanda</w:t>
      </w:r>
      <w:r w:rsidR="007E0ECC" w:rsidRPr="008728D4">
        <w:rPr>
          <w:rFonts w:ascii="Arial" w:hAnsi="Arial" w:cs="Arial"/>
          <w:color w:val="000000"/>
          <w:lang w:val="es-MX"/>
        </w:rPr>
        <w:t>, su subnación</w:t>
      </w:r>
      <w:r w:rsidR="007E0ECC" w:rsidRPr="007E0ECC">
        <w:rPr>
          <w:rFonts w:ascii="Arial" w:hAnsi="Arial" w:cs="Arial"/>
          <w:color w:val="000000"/>
          <w:lang w:val="es-MX"/>
        </w:rPr>
        <w:t xml:space="preserve"> </w:t>
      </w:r>
      <w:r w:rsidRPr="008728D4">
        <w:rPr>
          <w:rFonts w:ascii="Arial" w:hAnsi="Arial" w:cs="Arial"/>
          <w:color w:val="000000"/>
          <w:lang w:val="es-MX"/>
        </w:rPr>
        <w:t>c</w:t>
      </w:r>
      <w:r w:rsidR="007E0ECC" w:rsidRPr="007E0ECC">
        <w:rPr>
          <w:rFonts w:ascii="Arial" w:hAnsi="Arial" w:cs="Arial"/>
          <w:color w:val="000000"/>
          <w:lang w:val="es-MX"/>
        </w:rPr>
        <w:t>on</w:t>
      </w:r>
      <w:r w:rsidRPr="008728D4">
        <w:rPr>
          <w:rFonts w:ascii="Arial" w:hAnsi="Arial" w:cs="Arial"/>
          <w:color w:val="000000"/>
          <w:lang w:val="es-MX"/>
        </w:rPr>
        <w:t xml:space="preserve"> </w:t>
      </w:r>
      <w:r w:rsidR="007E0ECC" w:rsidRPr="008728D4">
        <w:rPr>
          <w:rFonts w:ascii="Arial" w:hAnsi="Arial" w:cs="Arial"/>
          <w:color w:val="000000"/>
          <w:lang w:val="es-MX"/>
        </w:rPr>
        <w:t>sus respectivas pruebas y anexos</w:t>
      </w:r>
      <w:r w:rsidR="00133B77" w:rsidRPr="008728D4">
        <w:rPr>
          <w:rFonts w:ascii="Arial" w:hAnsi="Arial" w:cs="Arial"/>
          <w:color w:val="000000"/>
        </w:rPr>
        <w:t xml:space="preserve">. </w:t>
      </w:r>
    </w:p>
    <w:p w14:paraId="25C60EDA" w14:textId="77777777" w:rsidR="00CA72D0" w:rsidRPr="008728D4" w:rsidRDefault="00CA72D0" w:rsidP="007E0ECC">
      <w:pPr>
        <w:spacing w:after="0" w:line="360" w:lineRule="auto"/>
        <w:jc w:val="both"/>
        <w:rPr>
          <w:rFonts w:ascii="Arial" w:hAnsi="Arial" w:cs="Arial"/>
          <w:color w:val="000000"/>
        </w:rPr>
      </w:pPr>
    </w:p>
    <w:p w14:paraId="09FC75B2" w14:textId="6D268CDE" w:rsidR="00CA72D0" w:rsidRPr="008728D4" w:rsidRDefault="00CA72D0" w:rsidP="00CA72D0">
      <w:pPr>
        <w:spacing w:after="0" w:line="360" w:lineRule="auto"/>
        <w:jc w:val="both"/>
        <w:rPr>
          <w:rFonts w:ascii="Arial" w:hAnsi="Arial" w:cs="Arial"/>
          <w:color w:val="000000"/>
          <w:lang w:val="es-MX"/>
        </w:rPr>
      </w:pPr>
      <w:r w:rsidRPr="008728D4">
        <w:rPr>
          <w:rFonts w:ascii="Arial" w:hAnsi="Arial" w:cs="Arial"/>
          <w:b/>
          <w:bCs/>
          <w:color w:val="000000"/>
        </w:rPr>
        <w:t xml:space="preserve">SEXTO. </w:t>
      </w:r>
      <w:r w:rsidRPr="008728D4">
        <w:rPr>
          <w:rFonts w:ascii="Arial" w:hAnsi="Arial" w:cs="Arial"/>
          <w:color w:val="000000"/>
          <w:lang w:val="es-MX"/>
        </w:rPr>
        <w:t xml:space="preserve">En vista de lo anterior, se precisa que si bien </w:t>
      </w:r>
      <w:r w:rsidR="00891936">
        <w:rPr>
          <w:rFonts w:ascii="Arial" w:hAnsi="Arial" w:cs="Arial"/>
          <w:color w:val="000000"/>
          <w:lang w:val="es-MX"/>
        </w:rPr>
        <w:t>el</w:t>
      </w:r>
      <w:r w:rsidRPr="008728D4">
        <w:rPr>
          <w:rFonts w:ascii="Arial" w:hAnsi="Arial" w:cs="Arial"/>
          <w:color w:val="000000"/>
          <w:lang w:val="es-MX"/>
        </w:rPr>
        <w:t xml:space="preserve"> apoderad</w:t>
      </w:r>
      <w:r w:rsidR="00891936">
        <w:rPr>
          <w:rFonts w:ascii="Arial" w:hAnsi="Arial" w:cs="Arial"/>
          <w:color w:val="000000"/>
          <w:lang w:val="es-MX"/>
        </w:rPr>
        <w:t>o</w:t>
      </w:r>
      <w:r w:rsidRPr="008728D4">
        <w:rPr>
          <w:rFonts w:ascii="Arial" w:hAnsi="Arial" w:cs="Arial"/>
          <w:color w:val="000000"/>
          <w:lang w:val="es-MX"/>
        </w:rPr>
        <w:t xml:space="preserve"> judicial de</w:t>
      </w:r>
      <w:r w:rsidRPr="008728D4">
        <w:rPr>
          <w:rFonts w:ascii="Arial" w:hAnsi="Arial" w:cs="Arial"/>
          <w:color w:val="000000"/>
          <w:lang w:val="es-MX"/>
        </w:rPr>
        <w:t xml:space="preserve"> la parte actora</w:t>
      </w:r>
      <w:r w:rsidRPr="008728D4">
        <w:rPr>
          <w:rFonts w:ascii="Arial" w:hAnsi="Arial" w:cs="Arial"/>
          <w:color w:val="000000"/>
          <w:lang w:val="es-MX"/>
        </w:rPr>
        <w:t>. intentó</w:t>
      </w:r>
      <w:r w:rsidRPr="008728D4">
        <w:rPr>
          <w:rFonts w:ascii="Arial" w:hAnsi="Arial" w:cs="Arial"/>
          <w:color w:val="000000"/>
          <w:lang w:val="es-MX"/>
        </w:rPr>
        <w:t xml:space="preserve"> </w:t>
      </w:r>
      <w:r w:rsidRPr="00CA72D0">
        <w:rPr>
          <w:rFonts w:ascii="Arial" w:hAnsi="Arial" w:cs="Arial"/>
          <w:color w:val="000000"/>
          <w:lang w:val="es-MX"/>
        </w:rPr>
        <w:t xml:space="preserve">notificar a </w:t>
      </w:r>
      <w:r w:rsidRPr="008728D4">
        <w:rPr>
          <w:rFonts w:ascii="Arial" w:hAnsi="Arial" w:cs="Arial"/>
          <w:color w:val="000000"/>
          <w:lang w:val="es-MX"/>
        </w:rPr>
        <w:t>HDI SEGUROS</w:t>
      </w:r>
      <w:r w:rsidRPr="00CA72D0">
        <w:rPr>
          <w:rFonts w:ascii="Arial" w:hAnsi="Arial" w:cs="Arial"/>
          <w:color w:val="000000"/>
          <w:lang w:val="es-MX"/>
        </w:rPr>
        <w:t xml:space="preserve"> S.A. </w:t>
      </w:r>
      <w:r w:rsidRPr="008728D4">
        <w:rPr>
          <w:rFonts w:ascii="Arial" w:hAnsi="Arial" w:cs="Arial"/>
          <w:color w:val="000000"/>
          <w:lang w:val="es-MX"/>
        </w:rPr>
        <w:t>de la demanda ejecutiva</w:t>
      </w:r>
      <w:r w:rsidRPr="00CA72D0">
        <w:rPr>
          <w:rFonts w:ascii="Arial" w:hAnsi="Arial" w:cs="Arial"/>
          <w:color w:val="000000"/>
          <w:lang w:val="es-MX"/>
        </w:rPr>
        <w:t>, lo cierto es que</w:t>
      </w:r>
      <w:r w:rsidRPr="008728D4">
        <w:rPr>
          <w:rFonts w:ascii="Arial" w:hAnsi="Arial" w:cs="Arial"/>
          <w:color w:val="000000"/>
          <w:lang w:val="es-MX"/>
        </w:rPr>
        <w:t xml:space="preserve"> </w:t>
      </w:r>
      <w:r w:rsidRPr="00CA72D0">
        <w:rPr>
          <w:rFonts w:ascii="Arial" w:hAnsi="Arial" w:cs="Arial"/>
          <w:color w:val="000000"/>
          <w:lang w:val="es-MX"/>
        </w:rPr>
        <w:t>mi representada no fue debidamente notificada del proceso de marras, pues conforme con el artículo</w:t>
      </w:r>
      <w:r w:rsidRPr="008728D4">
        <w:rPr>
          <w:rFonts w:ascii="Arial" w:hAnsi="Arial" w:cs="Arial"/>
          <w:color w:val="000000"/>
          <w:lang w:val="es-MX"/>
        </w:rPr>
        <w:t xml:space="preserve"> </w:t>
      </w:r>
      <w:r w:rsidRPr="00CA72D0">
        <w:rPr>
          <w:rFonts w:ascii="Arial" w:hAnsi="Arial" w:cs="Arial"/>
          <w:color w:val="000000"/>
          <w:lang w:val="es-MX"/>
        </w:rPr>
        <w:t>8° de la Ley 2213 de 2022, no remitió todos los anexos necesarios que debían remitirse por el mismo</w:t>
      </w:r>
      <w:r w:rsidRPr="008728D4">
        <w:rPr>
          <w:rFonts w:ascii="Arial" w:hAnsi="Arial" w:cs="Arial"/>
          <w:color w:val="000000"/>
          <w:lang w:val="es-MX"/>
        </w:rPr>
        <w:t xml:space="preserve"> </w:t>
      </w:r>
      <w:r w:rsidRPr="008728D4">
        <w:rPr>
          <w:rFonts w:ascii="Arial" w:hAnsi="Arial" w:cs="Arial"/>
          <w:color w:val="000000"/>
          <w:lang w:val="es-MX"/>
        </w:rPr>
        <w:t>medio. Al respecto, el artículo 8° reza:</w:t>
      </w:r>
    </w:p>
    <w:p w14:paraId="2CE1EEF4" w14:textId="77777777" w:rsidR="00133B77" w:rsidRPr="008728D4" w:rsidRDefault="00133B77">
      <w:pPr>
        <w:spacing w:after="0" w:line="360" w:lineRule="auto"/>
        <w:jc w:val="both"/>
        <w:rPr>
          <w:rFonts w:ascii="Arial" w:hAnsi="Arial" w:cs="Arial"/>
          <w:color w:val="000000"/>
        </w:rPr>
      </w:pPr>
    </w:p>
    <w:p w14:paraId="7298DB3B" w14:textId="77777777" w:rsidR="00133B77" w:rsidRPr="008728D4" w:rsidRDefault="00133B77">
      <w:pPr>
        <w:spacing w:after="0" w:line="360" w:lineRule="auto"/>
        <w:jc w:val="both"/>
        <w:rPr>
          <w:rFonts w:ascii="Arial" w:hAnsi="Arial" w:cs="Arial"/>
          <w:color w:val="000000"/>
        </w:rPr>
      </w:pPr>
      <w:r w:rsidRPr="008728D4">
        <w:rPr>
          <w:rFonts w:ascii="Arial" w:hAnsi="Arial" w:cs="Arial"/>
          <w:color w:val="000000"/>
        </w:rPr>
        <w:t>Al respecto, es preciso citar la referida norma:</w:t>
      </w:r>
    </w:p>
    <w:p w14:paraId="6D1F6968" w14:textId="77777777" w:rsidR="00133B77" w:rsidRPr="008728D4" w:rsidRDefault="00133B77">
      <w:pPr>
        <w:spacing w:after="0" w:line="360" w:lineRule="auto"/>
        <w:jc w:val="both"/>
        <w:rPr>
          <w:rFonts w:ascii="Arial" w:hAnsi="Arial" w:cs="Arial"/>
          <w:color w:val="000000"/>
        </w:rPr>
      </w:pPr>
    </w:p>
    <w:p w14:paraId="68EFC0F8" w14:textId="2E93B38C" w:rsidR="006E0B58" w:rsidRPr="008728D4" w:rsidRDefault="00133B77" w:rsidP="00CA72D0">
      <w:pPr>
        <w:pStyle w:val="NormalWeb"/>
        <w:spacing w:before="0" w:beforeAutospacing="0" w:after="0" w:afterAutospacing="0" w:line="360" w:lineRule="auto"/>
        <w:ind w:left="680" w:right="680"/>
        <w:jc w:val="both"/>
        <w:rPr>
          <w:rFonts w:ascii="Arial" w:hAnsi="Arial" w:cs="Arial"/>
          <w:i/>
          <w:iCs/>
          <w:color w:val="000000" w:themeColor="text1"/>
          <w:sz w:val="22"/>
          <w:szCs w:val="22"/>
        </w:rPr>
      </w:pPr>
      <w:bookmarkStart w:id="1" w:name="8"/>
      <w:r w:rsidRPr="008728D4">
        <w:rPr>
          <w:rFonts w:ascii="Arial" w:hAnsi="Arial" w:cs="Arial"/>
          <w:i/>
          <w:iCs/>
          <w:color w:val="000000" w:themeColor="text1"/>
          <w:sz w:val="22"/>
          <w:szCs w:val="22"/>
        </w:rPr>
        <w:t xml:space="preserve">“(…) </w:t>
      </w:r>
      <w:r w:rsidRPr="008728D4">
        <w:rPr>
          <w:rFonts w:ascii="Arial" w:hAnsi="Arial" w:cs="Arial"/>
          <w:b/>
          <w:bCs/>
          <w:i/>
          <w:iCs/>
          <w:color w:val="000000" w:themeColor="text1"/>
          <w:sz w:val="22"/>
          <w:szCs w:val="22"/>
        </w:rPr>
        <w:t>ARTÍCULO 8o. NOTIFICACIONES PERSONALES.</w:t>
      </w:r>
      <w:bookmarkEnd w:id="1"/>
      <w:r w:rsidRPr="008728D4">
        <w:rPr>
          <w:rFonts w:ascii="Arial" w:hAnsi="Arial" w:cs="Arial"/>
          <w:i/>
          <w:iCs/>
          <w:color w:val="000000" w:themeColor="text1"/>
          <w:sz w:val="22"/>
          <w:szCs w:val="22"/>
        </w:rPr>
        <w:t> </w:t>
      </w:r>
      <w:r w:rsidRPr="008728D4">
        <w:rPr>
          <w:rFonts w:ascii="Arial" w:hAnsi="Arial" w:cs="Arial"/>
          <w:bCs/>
          <w:i/>
          <w:iCs/>
          <w:color w:val="000000" w:themeColor="text1"/>
          <w:sz w:val="22"/>
          <w:szCs w:val="22"/>
        </w:rPr>
        <w:t>Las notificaciones que deban hacerse personalmente también podrán efectuarse con el envío de la providencia respectiva como mensaje de datos a la dirección electrónica o sitio que suministre el interesado en que se realice la notificación</w:t>
      </w:r>
      <w:r w:rsidRPr="008728D4">
        <w:rPr>
          <w:rFonts w:ascii="Arial" w:hAnsi="Arial" w:cs="Arial"/>
          <w:i/>
          <w:iCs/>
          <w:color w:val="000000" w:themeColor="text1"/>
          <w:sz w:val="22"/>
          <w:szCs w:val="22"/>
        </w:rPr>
        <w:t xml:space="preserve">, sin necesidad del envío de previa citación o aviso físico o virtual. </w:t>
      </w:r>
      <w:r w:rsidRPr="008728D4">
        <w:rPr>
          <w:rFonts w:ascii="Arial" w:hAnsi="Arial" w:cs="Arial"/>
          <w:b/>
          <w:bCs/>
          <w:color w:val="000000" w:themeColor="text1"/>
          <w:sz w:val="22"/>
          <w:szCs w:val="22"/>
          <w:u w:val="single"/>
        </w:rPr>
        <w:t>Los anexos que deban entregarse para un traslado se enviarán por el mismo medio</w:t>
      </w:r>
      <w:r w:rsidRPr="008728D4">
        <w:rPr>
          <w:rFonts w:ascii="Arial" w:hAnsi="Arial" w:cs="Arial"/>
          <w:i/>
          <w:iCs/>
          <w:color w:val="000000" w:themeColor="text1"/>
          <w:sz w:val="22"/>
          <w:szCs w:val="22"/>
        </w:rPr>
        <w:t>.</w:t>
      </w:r>
      <w:r w:rsidR="006E0B58" w:rsidRPr="008728D4">
        <w:rPr>
          <w:rFonts w:ascii="Arial" w:hAnsi="Arial" w:cs="Arial"/>
          <w:i/>
          <w:iCs/>
          <w:color w:val="000000" w:themeColor="text1"/>
          <w:sz w:val="22"/>
          <w:szCs w:val="22"/>
        </w:rPr>
        <w:t xml:space="preserve"> (Subrayado con negrillas fuera del texto original)</w:t>
      </w:r>
    </w:p>
    <w:p w14:paraId="3DA678F5" w14:textId="77777777" w:rsidR="0087693C" w:rsidRPr="008728D4" w:rsidRDefault="0087693C">
      <w:pPr>
        <w:pStyle w:val="NormalWeb"/>
        <w:spacing w:before="0" w:beforeAutospacing="0" w:after="0" w:afterAutospacing="0" w:line="360" w:lineRule="auto"/>
        <w:ind w:left="680" w:right="680"/>
        <w:jc w:val="both"/>
        <w:rPr>
          <w:rFonts w:ascii="Arial" w:hAnsi="Arial" w:cs="Arial"/>
          <w:i/>
          <w:iCs/>
          <w:color w:val="000000" w:themeColor="text1"/>
          <w:sz w:val="22"/>
          <w:szCs w:val="22"/>
        </w:rPr>
      </w:pPr>
    </w:p>
    <w:p w14:paraId="77BF337E" w14:textId="3C79AD32" w:rsidR="00CA72D0" w:rsidRPr="008728D4" w:rsidRDefault="00CA72D0" w:rsidP="00CA72D0">
      <w:pPr>
        <w:pStyle w:val="NormalWeb"/>
        <w:spacing w:before="0" w:beforeAutospacing="0" w:after="0" w:afterAutospacing="0" w:line="360" w:lineRule="auto"/>
        <w:jc w:val="both"/>
        <w:rPr>
          <w:rFonts w:ascii="Arial" w:hAnsi="Arial" w:cs="Arial"/>
          <w:color w:val="000000"/>
          <w:sz w:val="22"/>
          <w:szCs w:val="22"/>
          <w:lang w:val="es-MX"/>
        </w:rPr>
      </w:pPr>
      <w:r w:rsidRPr="008728D4">
        <w:rPr>
          <w:rFonts w:ascii="Arial" w:hAnsi="Arial" w:cs="Arial"/>
          <w:b/>
          <w:bCs/>
          <w:color w:val="000000"/>
          <w:sz w:val="22"/>
          <w:szCs w:val="22"/>
        </w:rPr>
        <w:t>SÉPTIMO</w:t>
      </w:r>
      <w:r w:rsidR="00FD1DCA" w:rsidRPr="008728D4">
        <w:rPr>
          <w:rFonts w:ascii="Arial" w:hAnsi="Arial" w:cs="Arial"/>
          <w:b/>
          <w:bCs/>
          <w:color w:val="000000"/>
          <w:sz w:val="22"/>
          <w:szCs w:val="22"/>
        </w:rPr>
        <w:t>.</w:t>
      </w:r>
      <w:r w:rsidR="00FD1DCA" w:rsidRPr="008728D4">
        <w:rPr>
          <w:rFonts w:ascii="Arial" w:hAnsi="Arial" w:cs="Arial"/>
          <w:color w:val="000000"/>
          <w:sz w:val="22"/>
          <w:szCs w:val="22"/>
        </w:rPr>
        <w:t xml:space="preserve"> </w:t>
      </w:r>
      <w:r w:rsidRPr="00CA72D0">
        <w:rPr>
          <w:rFonts w:ascii="Arial" w:hAnsi="Arial" w:cs="Arial"/>
          <w:color w:val="000000"/>
          <w:sz w:val="22"/>
          <w:szCs w:val="22"/>
          <w:lang w:val="es-MX"/>
        </w:rPr>
        <w:t xml:space="preserve">En los términos expuestos, para que al </w:t>
      </w:r>
      <w:r w:rsidRPr="008728D4">
        <w:rPr>
          <w:rFonts w:ascii="Arial" w:hAnsi="Arial" w:cs="Arial"/>
          <w:color w:val="000000"/>
          <w:sz w:val="22"/>
          <w:szCs w:val="22"/>
          <w:lang w:val="es-MX"/>
        </w:rPr>
        <w:t>demandado</w:t>
      </w:r>
      <w:r w:rsidRPr="00CA72D0">
        <w:rPr>
          <w:rFonts w:ascii="Arial" w:hAnsi="Arial" w:cs="Arial"/>
          <w:color w:val="000000"/>
          <w:sz w:val="22"/>
          <w:szCs w:val="22"/>
          <w:lang w:val="es-MX"/>
        </w:rPr>
        <w:t xml:space="preserve"> no se le vulnere su derecho al debido</w:t>
      </w:r>
      <w:r w:rsidRPr="008728D4">
        <w:rPr>
          <w:rFonts w:ascii="Arial" w:hAnsi="Arial" w:cs="Arial"/>
          <w:color w:val="000000"/>
          <w:sz w:val="22"/>
          <w:szCs w:val="22"/>
        </w:rPr>
        <w:t xml:space="preserve"> </w:t>
      </w:r>
      <w:r w:rsidRPr="00CA72D0">
        <w:rPr>
          <w:rFonts w:ascii="Arial" w:hAnsi="Arial" w:cs="Arial"/>
          <w:color w:val="000000"/>
          <w:sz w:val="22"/>
          <w:szCs w:val="22"/>
          <w:lang w:val="es-MX"/>
        </w:rPr>
        <w:t xml:space="preserve">proceso, defensa y contradicción, necesita conocer el escrito de demanda, su </w:t>
      </w:r>
      <w:r w:rsidRPr="008728D4">
        <w:rPr>
          <w:rFonts w:ascii="Arial" w:hAnsi="Arial" w:cs="Arial"/>
          <w:color w:val="000000"/>
          <w:sz w:val="22"/>
          <w:szCs w:val="22"/>
          <w:lang w:val="es-MX"/>
        </w:rPr>
        <w:t>sub</w:t>
      </w:r>
      <w:r w:rsidR="008728D4" w:rsidRPr="008728D4">
        <w:rPr>
          <w:rFonts w:ascii="Arial" w:hAnsi="Arial" w:cs="Arial"/>
          <w:color w:val="000000"/>
          <w:sz w:val="22"/>
          <w:szCs w:val="22"/>
          <w:lang w:val="es-MX"/>
        </w:rPr>
        <w:t>sanación</w:t>
      </w:r>
      <w:r w:rsidRPr="00CA72D0">
        <w:rPr>
          <w:rFonts w:ascii="Arial" w:hAnsi="Arial" w:cs="Arial"/>
          <w:color w:val="000000"/>
          <w:sz w:val="22"/>
          <w:szCs w:val="22"/>
          <w:lang w:val="es-MX"/>
        </w:rPr>
        <w:t>, sus anexos, pues esto, constituye la aplicación correcta del debido proceso, garantía</w:t>
      </w:r>
      <w:r w:rsidR="008728D4" w:rsidRPr="008728D4">
        <w:rPr>
          <w:rFonts w:ascii="Arial" w:hAnsi="Arial" w:cs="Arial"/>
          <w:color w:val="000000"/>
          <w:sz w:val="22"/>
          <w:szCs w:val="22"/>
          <w:lang w:val="es-MX"/>
        </w:rPr>
        <w:t xml:space="preserve"> </w:t>
      </w:r>
      <w:r w:rsidRPr="00CA72D0">
        <w:rPr>
          <w:rFonts w:ascii="Arial" w:hAnsi="Arial" w:cs="Arial"/>
          <w:color w:val="000000"/>
          <w:sz w:val="22"/>
          <w:szCs w:val="22"/>
          <w:lang w:val="es-MX"/>
        </w:rPr>
        <w:t>la cual se vulnera si al momento del traslado no se envían las piezas procesales pertinentes,</w:t>
      </w:r>
      <w:r w:rsidR="008728D4" w:rsidRPr="008728D4">
        <w:rPr>
          <w:rFonts w:ascii="Arial" w:hAnsi="Arial" w:cs="Arial"/>
          <w:color w:val="000000"/>
          <w:sz w:val="22"/>
          <w:szCs w:val="22"/>
          <w:lang w:val="es-MX"/>
        </w:rPr>
        <w:t xml:space="preserve"> </w:t>
      </w:r>
      <w:r w:rsidRPr="00CA72D0">
        <w:rPr>
          <w:rFonts w:ascii="Arial" w:hAnsi="Arial" w:cs="Arial"/>
          <w:color w:val="000000"/>
          <w:sz w:val="22"/>
          <w:szCs w:val="22"/>
          <w:lang w:val="es-MX"/>
        </w:rPr>
        <w:t xml:space="preserve">especialmente, el escrito </w:t>
      </w:r>
      <w:r w:rsidR="008728D4" w:rsidRPr="008728D4">
        <w:rPr>
          <w:rFonts w:ascii="Arial" w:hAnsi="Arial" w:cs="Arial"/>
          <w:color w:val="000000"/>
          <w:sz w:val="22"/>
          <w:szCs w:val="22"/>
          <w:lang w:val="es-MX"/>
        </w:rPr>
        <w:t>de demanda</w:t>
      </w:r>
      <w:r w:rsidRPr="00CA72D0">
        <w:rPr>
          <w:rFonts w:ascii="Arial" w:hAnsi="Arial" w:cs="Arial"/>
          <w:color w:val="000000"/>
          <w:sz w:val="22"/>
          <w:szCs w:val="22"/>
          <w:lang w:val="es-MX"/>
        </w:rPr>
        <w:t xml:space="preserve">. </w:t>
      </w:r>
    </w:p>
    <w:p w14:paraId="5AB71A0B" w14:textId="77777777" w:rsidR="008728D4" w:rsidRPr="008728D4" w:rsidRDefault="008728D4" w:rsidP="00CA72D0">
      <w:pPr>
        <w:pStyle w:val="NormalWeb"/>
        <w:spacing w:before="0" w:beforeAutospacing="0" w:after="0" w:afterAutospacing="0" w:line="360" w:lineRule="auto"/>
        <w:jc w:val="both"/>
        <w:rPr>
          <w:rFonts w:ascii="Arial" w:hAnsi="Arial" w:cs="Arial"/>
          <w:color w:val="000000"/>
          <w:sz w:val="22"/>
          <w:szCs w:val="22"/>
          <w:lang w:val="es-MX"/>
        </w:rPr>
      </w:pPr>
    </w:p>
    <w:p w14:paraId="6A703E1D" w14:textId="6F0BCA34" w:rsidR="008728D4" w:rsidRPr="008728D4" w:rsidRDefault="008728D4" w:rsidP="008728D4">
      <w:pPr>
        <w:pStyle w:val="NormalWeb"/>
        <w:spacing w:before="0" w:beforeAutospacing="0" w:after="0" w:afterAutospacing="0" w:line="360" w:lineRule="auto"/>
        <w:jc w:val="both"/>
        <w:rPr>
          <w:rFonts w:ascii="Arial" w:hAnsi="Arial" w:cs="Arial"/>
          <w:color w:val="000000"/>
          <w:sz w:val="22"/>
          <w:szCs w:val="22"/>
          <w:lang w:val="es-MX"/>
        </w:rPr>
      </w:pPr>
      <w:r w:rsidRPr="008728D4">
        <w:rPr>
          <w:rFonts w:ascii="Arial" w:hAnsi="Arial" w:cs="Arial"/>
          <w:b/>
          <w:bCs/>
          <w:color w:val="000000"/>
          <w:sz w:val="22"/>
          <w:szCs w:val="22"/>
          <w:lang w:val="es-MX"/>
        </w:rPr>
        <w:t>OCTAVO.</w:t>
      </w:r>
      <w:r w:rsidRPr="008728D4">
        <w:rPr>
          <w:rFonts w:ascii="Arial" w:hAnsi="Arial" w:cs="Arial"/>
          <w:color w:val="000000"/>
          <w:sz w:val="22"/>
          <w:szCs w:val="22"/>
          <w:lang w:val="es-MX"/>
        </w:rPr>
        <w:t xml:space="preserve"> </w:t>
      </w:r>
      <w:r w:rsidRPr="008728D4">
        <w:rPr>
          <w:rFonts w:ascii="Arial" w:hAnsi="Arial" w:cs="Arial"/>
          <w:color w:val="000000"/>
          <w:sz w:val="22"/>
          <w:szCs w:val="22"/>
          <w:lang w:val="es-MX"/>
        </w:rPr>
        <w:t>Advertido lo anterior, solicitó al</w:t>
      </w:r>
      <w:r>
        <w:rPr>
          <w:rFonts w:ascii="Arial" w:hAnsi="Arial" w:cs="Arial"/>
          <w:color w:val="000000"/>
          <w:sz w:val="22"/>
          <w:szCs w:val="22"/>
          <w:lang w:val="es-MX"/>
        </w:rPr>
        <w:t xml:space="preserve"> </w:t>
      </w:r>
      <w:r w:rsidRPr="008728D4">
        <w:rPr>
          <w:rFonts w:ascii="Arial" w:hAnsi="Arial" w:cs="Arial"/>
          <w:color w:val="000000"/>
          <w:sz w:val="22"/>
          <w:szCs w:val="22"/>
          <w:lang w:val="es-MX"/>
        </w:rPr>
        <w:t xml:space="preserve">despacho efectuara la notificación personal a </w:t>
      </w:r>
      <w:r>
        <w:rPr>
          <w:rFonts w:ascii="Arial" w:hAnsi="Arial" w:cs="Arial"/>
          <w:color w:val="000000"/>
          <w:sz w:val="22"/>
          <w:szCs w:val="22"/>
          <w:lang w:val="es-MX"/>
        </w:rPr>
        <w:t xml:space="preserve">HDI SEGUROS </w:t>
      </w:r>
      <w:r w:rsidRPr="008728D4">
        <w:rPr>
          <w:rFonts w:ascii="Arial" w:hAnsi="Arial" w:cs="Arial"/>
          <w:color w:val="000000"/>
          <w:sz w:val="22"/>
          <w:szCs w:val="22"/>
          <w:lang w:val="es-MX"/>
        </w:rPr>
        <w:t>S.A., toda vez que, no</w:t>
      </w:r>
      <w:r>
        <w:rPr>
          <w:rFonts w:ascii="Arial" w:hAnsi="Arial" w:cs="Arial"/>
          <w:color w:val="000000"/>
          <w:sz w:val="22"/>
          <w:szCs w:val="22"/>
          <w:lang w:val="es-MX"/>
        </w:rPr>
        <w:t xml:space="preserve"> </w:t>
      </w:r>
      <w:r w:rsidRPr="008728D4">
        <w:rPr>
          <w:rFonts w:ascii="Arial" w:hAnsi="Arial" w:cs="Arial"/>
          <w:color w:val="000000"/>
          <w:sz w:val="22"/>
          <w:szCs w:val="22"/>
          <w:lang w:val="es-MX"/>
        </w:rPr>
        <w:t>se contaba con las piezas procesales necesarias para proceder a ejercer el derecho de defensa y</w:t>
      </w:r>
      <w:r>
        <w:rPr>
          <w:rFonts w:ascii="Arial" w:hAnsi="Arial" w:cs="Arial"/>
          <w:color w:val="000000"/>
          <w:sz w:val="22"/>
          <w:szCs w:val="22"/>
          <w:lang w:val="es-MX"/>
        </w:rPr>
        <w:t xml:space="preserve"> </w:t>
      </w:r>
      <w:r w:rsidRPr="008728D4">
        <w:rPr>
          <w:rFonts w:ascii="Arial" w:hAnsi="Arial" w:cs="Arial"/>
          <w:color w:val="000000"/>
          <w:sz w:val="22"/>
          <w:szCs w:val="22"/>
          <w:lang w:val="es-MX"/>
        </w:rPr>
        <w:t>poder contestar la demanda</w:t>
      </w:r>
      <w:r>
        <w:rPr>
          <w:rFonts w:ascii="Arial" w:hAnsi="Arial" w:cs="Arial"/>
          <w:color w:val="000000"/>
          <w:sz w:val="22"/>
          <w:szCs w:val="22"/>
          <w:lang w:val="es-MX"/>
        </w:rPr>
        <w:t xml:space="preserve">. </w:t>
      </w:r>
    </w:p>
    <w:p w14:paraId="178F6D19" w14:textId="426358B6" w:rsidR="00DB199F" w:rsidRPr="008728D4" w:rsidRDefault="00DB199F">
      <w:pPr>
        <w:tabs>
          <w:tab w:val="left" w:pos="1575"/>
        </w:tabs>
        <w:spacing w:after="0" w:line="360" w:lineRule="auto"/>
        <w:jc w:val="both"/>
        <w:rPr>
          <w:rFonts w:ascii="Arial" w:hAnsi="Arial" w:cs="Arial"/>
        </w:rPr>
      </w:pPr>
    </w:p>
    <w:p w14:paraId="11AA2852" w14:textId="10EEC36B" w:rsidR="00786E0F" w:rsidRPr="008728D4" w:rsidRDefault="00786E0F">
      <w:pPr>
        <w:pStyle w:val="Ttulo1"/>
        <w:numPr>
          <w:ilvl w:val="0"/>
          <w:numId w:val="4"/>
        </w:numPr>
        <w:spacing w:before="0" w:line="360" w:lineRule="auto"/>
        <w:jc w:val="center"/>
        <w:rPr>
          <w:rFonts w:ascii="Arial" w:hAnsi="Arial" w:cs="Arial"/>
          <w:b/>
          <w:bCs/>
          <w:color w:val="auto"/>
          <w:sz w:val="22"/>
          <w:szCs w:val="22"/>
        </w:rPr>
      </w:pPr>
      <w:r w:rsidRPr="008728D4">
        <w:rPr>
          <w:rFonts w:ascii="Arial" w:hAnsi="Arial" w:cs="Arial"/>
          <w:b/>
          <w:bCs/>
          <w:color w:val="auto"/>
          <w:sz w:val="22"/>
          <w:szCs w:val="22"/>
        </w:rPr>
        <w:t>FUNDAMENTOS JURÍDICOS</w:t>
      </w:r>
    </w:p>
    <w:p w14:paraId="2D40CB41" w14:textId="77777777" w:rsidR="00786E0F" w:rsidRPr="008728D4" w:rsidRDefault="00786E0F">
      <w:pPr>
        <w:tabs>
          <w:tab w:val="left" w:pos="426"/>
        </w:tabs>
        <w:spacing w:after="0" w:line="360" w:lineRule="auto"/>
        <w:rPr>
          <w:rFonts w:ascii="Arial" w:eastAsia="Arial" w:hAnsi="Arial" w:cs="Arial"/>
          <w:b/>
          <w:spacing w:val="-4"/>
        </w:rPr>
      </w:pPr>
    </w:p>
    <w:p w14:paraId="6B27362B" w14:textId="22BB7E07" w:rsidR="008728D4" w:rsidRPr="008728D4" w:rsidRDefault="008728D4" w:rsidP="008728D4">
      <w:pPr>
        <w:shd w:val="clear" w:color="auto" w:fill="FFFFFF"/>
        <w:spacing w:after="0" w:line="360" w:lineRule="auto"/>
        <w:jc w:val="both"/>
        <w:rPr>
          <w:rFonts w:ascii="Arial" w:hAnsi="Arial" w:cs="Arial"/>
          <w:color w:val="222222"/>
          <w:lang w:val="es-MX"/>
        </w:rPr>
      </w:pPr>
      <w:r w:rsidRPr="008728D4">
        <w:rPr>
          <w:rFonts w:ascii="Arial" w:hAnsi="Arial" w:cs="Arial"/>
          <w:color w:val="222222"/>
          <w:lang w:val="es-MX"/>
        </w:rPr>
        <w:t>En atención de lo expuesto en precedencia y de conformidad con dispuesto en el artículo 133 -numeral</w:t>
      </w:r>
      <w:r>
        <w:rPr>
          <w:rFonts w:ascii="Arial" w:hAnsi="Arial" w:cs="Arial"/>
          <w:color w:val="222222"/>
          <w:lang w:val="es-MX"/>
        </w:rPr>
        <w:t xml:space="preserve"> </w:t>
      </w:r>
      <w:r w:rsidRPr="008728D4">
        <w:rPr>
          <w:rFonts w:ascii="Arial" w:hAnsi="Arial" w:cs="Arial"/>
          <w:color w:val="222222"/>
          <w:lang w:val="es-MX"/>
        </w:rPr>
        <w:t xml:space="preserve">8º- del Código General del Proceso, aplicable por analogía y remisión expresa </w:t>
      </w:r>
      <w:r w:rsidRPr="008728D4">
        <w:rPr>
          <w:rFonts w:ascii="Arial" w:hAnsi="Arial" w:cs="Arial"/>
          <w:color w:val="222222"/>
          <w:lang w:val="es-MX"/>
        </w:rPr>
        <w:lastRenderedPageBreak/>
        <w:t>del artículo 145 del CPTSS,</w:t>
      </w:r>
      <w:r>
        <w:rPr>
          <w:rFonts w:ascii="Arial" w:hAnsi="Arial" w:cs="Arial"/>
          <w:color w:val="222222"/>
          <w:lang w:val="es-MX"/>
        </w:rPr>
        <w:t xml:space="preserve"> </w:t>
      </w:r>
      <w:r w:rsidRPr="008728D4">
        <w:rPr>
          <w:rFonts w:ascii="Arial" w:hAnsi="Arial" w:cs="Arial"/>
          <w:color w:val="222222"/>
          <w:lang w:val="es-MX"/>
        </w:rPr>
        <w:t>en el caso que nos ocupa hubo una indebida notificación a mi representada, puesto que</w:t>
      </w:r>
      <w:r>
        <w:rPr>
          <w:rFonts w:ascii="Arial" w:hAnsi="Arial" w:cs="Arial"/>
          <w:color w:val="222222"/>
          <w:lang w:val="es-MX"/>
        </w:rPr>
        <w:t xml:space="preserve"> notificación no se hizo de manera completa y de acuerdo con los lineamientos sentados por el ordenamiento juridico, comoquiera que </w:t>
      </w:r>
      <w:r w:rsidRPr="008728D4">
        <w:rPr>
          <w:rFonts w:ascii="Arial" w:hAnsi="Arial" w:cs="Arial"/>
          <w:color w:val="222222"/>
          <w:lang w:val="es-MX"/>
        </w:rPr>
        <w:t>no se aportaron las piezas procesales necesarias para que HDI SEGUROS S.A. ejerciera su derecho a la defensa y contradicción, comoquiera que no se aporta el escrito de demanda, su subnación con sus respectivas pruebas y anexos</w:t>
      </w:r>
      <w:r w:rsidRPr="008728D4">
        <w:rPr>
          <w:rFonts w:ascii="Arial" w:hAnsi="Arial" w:cs="Arial"/>
          <w:color w:val="222222"/>
        </w:rPr>
        <w:t xml:space="preserve">. </w:t>
      </w:r>
    </w:p>
    <w:p w14:paraId="25751C1B" w14:textId="77777777" w:rsidR="00786E0F" w:rsidRPr="008728D4" w:rsidRDefault="00786E0F">
      <w:pPr>
        <w:shd w:val="clear" w:color="auto" w:fill="FFFFFF"/>
        <w:spacing w:after="0" w:line="360" w:lineRule="auto"/>
        <w:jc w:val="both"/>
        <w:rPr>
          <w:rFonts w:ascii="Arial" w:hAnsi="Arial" w:cs="Arial"/>
        </w:rPr>
      </w:pPr>
    </w:p>
    <w:p w14:paraId="3ACD27BC" w14:textId="77777777" w:rsidR="00786E0F" w:rsidRPr="008728D4" w:rsidRDefault="00786E0F">
      <w:pPr>
        <w:shd w:val="clear" w:color="auto" w:fill="FFFFFF"/>
        <w:spacing w:after="0" w:line="360" w:lineRule="auto"/>
        <w:jc w:val="both"/>
        <w:rPr>
          <w:rFonts w:ascii="Arial" w:hAnsi="Arial" w:cs="Arial"/>
          <w:color w:val="222222"/>
        </w:rPr>
      </w:pPr>
      <w:r w:rsidRPr="008728D4">
        <w:rPr>
          <w:rFonts w:ascii="Arial" w:hAnsi="Arial" w:cs="Arial"/>
          <w:color w:val="222222"/>
        </w:rPr>
        <w:t xml:space="preserve">De otro lado y dicho lo anterior, es preciso traer a colación el Art. 8 de la ley 2213 del 2022, norma que, por ser de carácter público, es de estricto cumplimiento, y que dispone lo siguiente: </w:t>
      </w:r>
    </w:p>
    <w:p w14:paraId="6B7A30D5" w14:textId="77777777" w:rsidR="00786E0F" w:rsidRPr="008728D4" w:rsidRDefault="00786E0F">
      <w:pPr>
        <w:shd w:val="clear" w:color="auto" w:fill="FFFFFF"/>
        <w:spacing w:after="0" w:line="360" w:lineRule="auto"/>
        <w:jc w:val="both"/>
        <w:rPr>
          <w:rFonts w:ascii="Arial" w:hAnsi="Arial" w:cs="Arial"/>
          <w:color w:val="222222"/>
        </w:rPr>
      </w:pPr>
    </w:p>
    <w:p w14:paraId="49B05DE7" w14:textId="03BD6FDB" w:rsidR="00786E0F" w:rsidRPr="008728D4" w:rsidRDefault="00786E0F">
      <w:pPr>
        <w:shd w:val="clear" w:color="auto" w:fill="FFFFFF"/>
        <w:spacing w:after="0" w:line="360" w:lineRule="auto"/>
        <w:ind w:left="680" w:right="680"/>
        <w:jc w:val="both"/>
        <w:rPr>
          <w:rFonts w:ascii="Arial" w:hAnsi="Arial" w:cs="Arial"/>
          <w:i/>
          <w:color w:val="222222"/>
        </w:rPr>
      </w:pPr>
      <w:r w:rsidRPr="008728D4">
        <w:rPr>
          <w:rFonts w:ascii="Arial" w:hAnsi="Arial" w:cs="Arial"/>
          <w:i/>
          <w:color w:val="222222"/>
        </w:rPr>
        <w:t>“</w:t>
      </w:r>
      <w:r w:rsidR="00891936">
        <w:rPr>
          <w:rFonts w:ascii="Arial" w:hAnsi="Arial" w:cs="Arial"/>
          <w:i/>
          <w:color w:val="222222"/>
        </w:rPr>
        <w:t>ARTICULO 8. NOTIFICACIONES PERSONALES.</w:t>
      </w:r>
      <w:r w:rsidRPr="008728D4">
        <w:rPr>
          <w:rFonts w:ascii="Arial" w:hAnsi="Arial" w:cs="Arial"/>
          <w:i/>
          <w:color w:val="222222"/>
        </w:rPr>
        <w:t xml:space="preserve"> Las notificaciones que deban hacerse personalmente también podrán efectuarse </w:t>
      </w:r>
      <w:r w:rsidRPr="008728D4">
        <w:rPr>
          <w:rFonts w:ascii="Arial" w:hAnsi="Arial" w:cs="Arial"/>
          <w:bCs/>
          <w:i/>
          <w:color w:val="222222"/>
        </w:rPr>
        <w:t>con el envío de la providencia respectiva como mensaje de datos a la dirección electrónica o sitio que suministre el interesado en que se realice la notificación, sin necesidad del envío de previa citación o aviso físico o virtual</w:t>
      </w:r>
      <w:r w:rsidRPr="008728D4">
        <w:rPr>
          <w:rFonts w:ascii="Arial" w:hAnsi="Arial" w:cs="Arial"/>
          <w:i/>
          <w:color w:val="222222"/>
        </w:rPr>
        <w:t xml:space="preserve">. </w:t>
      </w:r>
      <w:r w:rsidRPr="008728D4">
        <w:rPr>
          <w:rFonts w:ascii="Arial" w:hAnsi="Arial" w:cs="Arial"/>
          <w:b/>
          <w:bCs/>
          <w:i/>
          <w:color w:val="222222"/>
          <w:u w:val="single"/>
        </w:rPr>
        <w:t>Los anexos que deban entregarse para un traslado se enviarán por el mismo medio.</w:t>
      </w:r>
    </w:p>
    <w:p w14:paraId="0E0F50F2" w14:textId="77777777" w:rsidR="00786E0F" w:rsidRPr="008728D4" w:rsidRDefault="00786E0F">
      <w:pPr>
        <w:shd w:val="clear" w:color="auto" w:fill="FFFFFF"/>
        <w:spacing w:after="0" w:line="360" w:lineRule="auto"/>
        <w:ind w:left="680" w:right="680"/>
        <w:jc w:val="both"/>
        <w:rPr>
          <w:rFonts w:ascii="Arial" w:hAnsi="Arial" w:cs="Arial"/>
          <w:i/>
          <w:color w:val="222222"/>
        </w:rPr>
      </w:pPr>
    </w:p>
    <w:p w14:paraId="7CA10836" w14:textId="77777777" w:rsidR="00786E0F" w:rsidRPr="008728D4" w:rsidRDefault="00786E0F">
      <w:pPr>
        <w:shd w:val="clear" w:color="auto" w:fill="FFFFFF"/>
        <w:spacing w:after="0" w:line="360" w:lineRule="auto"/>
        <w:ind w:left="680" w:right="680"/>
        <w:jc w:val="both"/>
        <w:rPr>
          <w:rFonts w:ascii="Arial" w:hAnsi="Arial" w:cs="Arial"/>
          <w:i/>
          <w:color w:val="222222"/>
        </w:rPr>
      </w:pPr>
      <w:r w:rsidRPr="008728D4">
        <w:rPr>
          <w:rFonts w:ascii="Arial" w:hAnsi="Arial" w:cs="Arial"/>
          <w:bCs/>
          <w:i/>
          <w:color w:val="222222"/>
        </w:rPr>
        <w:t>El interesado afirmará bajo la gravedad del juramento, que se entenderá prestado con la petición, que la dirección electrónica o sitio suministrado corresponde al utilizado por la persona a notificar</w:t>
      </w:r>
      <w:r w:rsidRPr="008728D4">
        <w:rPr>
          <w:rFonts w:ascii="Arial" w:hAnsi="Arial" w:cs="Arial"/>
          <w:i/>
          <w:color w:val="222222"/>
        </w:rPr>
        <w:t>, informará la forma como la obtuvo y allegará las evidencias correspondientes, particularmente las comunicaciones remitidas a la persona por notificar.</w:t>
      </w:r>
    </w:p>
    <w:p w14:paraId="48C4F794" w14:textId="77777777" w:rsidR="00786E0F" w:rsidRPr="008728D4" w:rsidRDefault="00786E0F">
      <w:pPr>
        <w:shd w:val="clear" w:color="auto" w:fill="FFFFFF"/>
        <w:spacing w:after="0" w:line="360" w:lineRule="auto"/>
        <w:ind w:left="680" w:right="680"/>
        <w:jc w:val="both"/>
        <w:rPr>
          <w:rFonts w:ascii="Arial" w:hAnsi="Arial" w:cs="Arial"/>
          <w:i/>
          <w:color w:val="222222"/>
        </w:rPr>
      </w:pPr>
    </w:p>
    <w:p w14:paraId="475ABB43" w14:textId="77777777" w:rsidR="00786E0F" w:rsidRPr="008728D4" w:rsidRDefault="00786E0F">
      <w:pPr>
        <w:shd w:val="clear" w:color="auto" w:fill="FFFFFF"/>
        <w:spacing w:after="0" w:line="360" w:lineRule="auto"/>
        <w:ind w:left="680" w:right="680"/>
        <w:jc w:val="both"/>
        <w:rPr>
          <w:rFonts w:ascii="Arial" w:hAnsi="Arial" w:cs="Arial"/>
          <w:i/>
          <w:color w:val="222222"/>
        </w:rPr>
      </w:pPr>
      <w:r w:rsidRPr="008728D4">
        <w:rPr>
          <w:rFonts w:ascii="Arial" w:hAnsi="Arial" w:cs="Arial"/>
          <w:i/>
          <w:color w:val="222222"/>
        </w:rPr>
        <w:t xml:space="preserve">La notificación personal se entenderá realizada una vez transcurridos dos días hábiles siguientes al envío del mensaje y los términos empezarán a contarse cuando el iniciador </w:t>
      </w:r>
      <w:proofErr w:type="spellStart"/>
      <w:r w:rsidRPr="008728D4">
        <w:rPr>
          <w:rFonts w:ascii="Arial" w:hAnsi="Arial" w:cs="Arial"/>
          <w:i/>
          <w:color w:val="222222"/>
        </w:rPr>
        <w:t>recepcione</w:t>
      </w:r>
      <w:proofErr w:type="spellEnd"/>
      <w:r w:rsidRPr="008728D4">
        <w:rPr>
          <w:rFonts w:ascii="Arial" w:hAnsi="Arial" w:cs="Arial"/>
          <w:i/>
          <w:color w:val="222222"/>
        </w:rPr>
        <w:t xml:space="preserve"> acuse de recibo o se pueda por otro medio constatar el acceso del destinatario al mensaje.</w:t>
      </w:r>
    </w:p>
    <w:p w14:paraId="7ECED2A7" w14:textId="77777777" w:rsidR="00786E0F" w:rsidRPr="008728D4" w:rsidRDefault="00786E0F">
      <w:pPr>
        <w:shd w:val="clear" w:color="auto" w:fill="FFFFFF"/>
        <w:spacing w:after="0" w:line="360" w:lineRule="auto"/>
        <w:ind w:left="680" w:right="680"/>
        <w:jc w:val="both"/>
        <w:rPr>
          <w:rFonts w:ascii="Arial" w:hAnsi="Arial" w:cs="Arial"/>
          <w:i/>
          <w:color w:val="222222"/>
        </w:rPr>
      </w:pPr>
    </w:p>
    <w:p w14:paraId="5F743E49" w14:textId="77777777" w:rsidR="00786E0F" w:rsidRPr="008728D4" w:rsidRDefault="00786E0F">
      <w:pPr>
        <w:shd w:val="clear" w:color="auto" w:fill="FFFFFF"/>
        <w:spacing w:after="0" w:line="360" w:lineRule="auto"/>
        <w:ind w:left="680" w:right="680"/>
        <w:jc w:val="both"/>
        <w:rPr>
          <w:rFonts w:ascii="Arial" w:hAnsi="Arial" w:cs="Arial"/>
          <w:i/>
          <w:color w:val="222222"/>
        </w:rPr>
      </w:pPr>
      <w:r w:rsidRPr="008728D4">
        <w:rPr>
          <w:rFonts w:ascii="Arial" w:hAnsi="Arial" w:cs="Arial"/>
          <w:i/>
          <w:color w:val="222222"/>
        </w:rPr>
        <w:t>Para los fines de esta norma se podrán implementar o utilizar sistemas de confirmación del recibo de los correos electrónicos o mensajes de datos.</w:t>
      </w:r>
    </w:p>
    <w:p w14:paraId="09866CD6" w14:textId="77777777" w:rsidR="00786E0F" w:rsidRPr="008728D4" w:rsidRDefault="00786E0F">
      <w:pPr>
        <w:shd w:val="clear" w:color="auto" w:fill="FFFFFF"/>
        <w:spacing w:after="0" w:line="360" w:lineRule="auto"/>
        <w:ind w:left="680" w:right="680"/>
        <w:jc w:val="both"/>
        <w:rPr>
          <w:rFonts w:ascii="Arial" w:hAnsi="Arial" w:cs="Arial"/>
          <w:i/>
          <w:color w:val="222222"/>
        </w:rPr>
      </w:pPr>
    </w:p>
    <w:p w14:paraId="0509F9F4" w14:textId="77777777" w:rsidR="00786E0F" w:rsidRPr="008728D4" w:rsidRDefault="00786E0F">
      <w:pPr>
        <w:shd w:val="clear" w:color="auto" w:fill="FFFFFF"/>
        <w:spacing w:after="0" w:line="360" w:lineRule="auto"/>
        <w:ind w:left="680" w:right="680"/>
        <w:jc w:val="both"/>
        <w:rPr>
          <w:rFonts w:ascii="Arial" w:hAnsi="Arial" w:cs="Arial"/>
          <w:i/>
          <w:color w:val="222222"/>
        </w:rPr>
      </w:pPr>
      <w:r w:rsidRPr="008728D4">
        <w:rPr>
          <w:rFonts w:ascii="Arial" w:hAnsi="Arial" w:cs="Arial"/>
          <w:i/>
          <w:color w:val="222222"/>
        </w:rPr>
        <w:t>Cuando exista discrepancia sobre la forma en que se practicó la notificación, la parte que se considere afectada deberá manifestar bajo la gravedad del juramento, al solicitar la declaratoria de nulidad de lo actuado, que no se enteró de la providencia, además de cumplir con lo dispuesto en los artículos 132 a 138 del Código General del Proceso.</w:t>
      </w:r>
    </w:p>
    <w:p w14:paraId="6AC6BF8F" w14:textId="77777777" w:rsidR="00786E0F" w:rsidRPr="008728D4" w:rsidRDefault="00786E0F">
      <w:pPr>
        <w:shd w:val="clear" w:color="auto" w:fill="FFFFFF"/>
        <w:spacing w:after="0" w:line="360" w:lineRule="auto"/>
        <w:ind w:left="680" w:right="680"/>
        <w:jc w:val="both"/>
        <w:rPr>
          <w:rFonts w:ascii="Arial" w:hAnsi="Arial" w:cs="Arial"/>
          <w:i/>
          <w:color w:val="222222"/>
        </w:rPr>
      </w:pPr>
    </w:p>
    <w:p w14:paraId="65AFBA72" w14:textId="77777777" w:rsidR="00786E0F" w:rsidRPr="008728D4" w:rsidRDefault="00786E0F">
      <w:pPr>
        <w:shd w:val="clear" w:color="auto" w:fill="FFFFFF"/>
        <w:spacing w:after="0" w:line="360" w:lineRule="auto"/>
        <w:ind w:left="680" w:right="680"/>
        <w:jc w:val="both"/>
        <w:rPr>
          <w:rFonts w:ascii="Arial" w:hAnsi="Arial" w:cs="Arial"/>
          <w:i/>
          <w:color w:val="222222"/>
        </w:rPr>
      </w:pPr>
      <w:r w:rsidRPr="008728D4">
        <w:rPr>
          <w:rFonts w:ascii="Arial" w:hAnsi="Arial" w:cs="Arial"/>
          <w:i/>
          <w:color w:val="222222"/>
        </w:rPr>
        <w:t>PARÁGRAFO 1°. Lo previsto en este artículo se aplicará cualquiera sea la naturaleza de la actuación incluidas las pruebas extraprocesales o del proceso, sea este declarativo, declarativo especial, monitorio, ejecutivo o cualquier otro.</w:t>
      </w:r>
    </w:p>
    <w:p w14:paraId="21909E07" w14:textId="77777777" w:rsidR="00786E0F" w:rsidRPr="008728D4" w:rsidRDefault="00786E0F">
      <w:pPr>
        <w:shd w:val="clear" w:color="auto" w:fill="FFFFFF"/>
        <w:spacing w:after="0" w:line="360" w:lineRule="auto"/>
        <w:ind w:left="680" w:right="680"/>
        <w:jc w:val="both"/>
        <w:rPr>
          <w:rFonts w:ascii="Arial" w:hAnsi="Arial" w:cs="Arial"/>
          <w:i/>
          <w:color w:val="222222"/>
        </w:rPr>
      </w:pPr>
    </w:p>
    <w:p w14:paraId="440B3AA0" w14:textId="479C1BE4" w:rsidR="00786E0F" w:rsidRPr="008728D4" w:rsidRDefault="00786E0F">
      <w:pPr>
        <w:shd w:val="clear" w:color="auto" w:fill="FFFFFF"/>
        <w:spacing w:after="0" w:line="360" w:lineRule="auto"/>
        <w:ind w:left="680" w:right="680"/>
        <w:jc w:val="both"/>
        <w:rPr>
          <w:rFonts w:ascii="Arial" w:hAnsi="Arial" w:cs="Arial"/>
          <w:i/>
          <w:color w:val="222222"/>
        </w:rPr>
      </w:pPr>
      <w:r w:rsidRPr="008728D4">
        <w:rPr>
          <w:rFonts w:ascii="Arial" w:hAnsi="Arial" w:cs="Arial"/>
          <w:i/>
          <w:color w:val="222222"/>
        </w:rPr>
        <w:t xml:space="preserve">PARÁGRAFO 2°. </w:t>
      </w:r>
      <w:r w:rsidRPr="008728D4">
        <w:rPr>
          <w:rFonts w:ascii="Arial" w:hAnsi="Arial" w:cs="Arial"/>
          <w:bCs/>
          <w:i/>
          <w:color w:val="222222"/>
        </w:rPr>
        <w:t>La autoridad judicial, de oficio o a petición de parte, podrá solicitar información de las direcciones electrónicas o sitios de la parte por notificar que estén en las Cámaras de Comercio, superin</w:t>
      </w:r>
      <w:r w:rsidR="0048218D" w:rsidRPr="008728D4">
        <w:rPr>
          <w:rFonts w:ascii="Arial" w:hAnsi="Arial" w:cs="Arial"/>
          <w:bCs/>
          <w:i/>
          <w:color w:val="222222"/>
        </w:rPr>
        <w:t>tendencias, entidades públicas o</w:t>
      </w:r>
      <w:r w:rsidRPr="008728D4">
        <w:rPr>
          <w:rFonts w:ascii="Arial" w:hAnsi="Arial" w:cs="Arial"/>
          <w:bCs/>
          <w:i/>
          <w:color w:val="222222"/>
        </w:rPr>
        <w:t xml:space="preserve"> privadas, o utilizar aquellas que estén informadas en páginas web o en redes sociales</w:t>
      </w:r>
      <w:r w:rsidRPr="008728D4">
        <w:rPr>
          <w:rFonts w:ascii="Arial" w:hAnsi="Arial" w:cs="Arial"/>
          <w:i/>
          <w:color w:val="222222"/>
        </w:rPr>
        <w:t>.</w:t>
      </w:r>
    </w:p>
    <w:p w14:paraId="7DD4DBEC" w14:textId="77777777" w:rsidR="00786E0F" w:rsidRPr="008728D4" w:rsidRDefault="00786E0F">
      <w:pPr>
        <w:shd w:val="clear" w:color="auto" w:fill="FFFFFF"/>
        <w:spacing w:after="0" w:line="360" w:lineRule="auto"/>
        <w:ind w:left="680" w:right="680"/>
        <w:jc w:val="both"/>
        <w:rPr>
          <w:rFonts w:ascii="Arial" w:hAnsi="Arial" w:cs="Arial"/>
          <w:i/>
          <w:color w:val="222222"/>
        </w:rPr>
      </w:pPr>
    </w:p>
    <w:p w14:paraId="6A05D7BB" w14:textId="77777777" w:rsidR="00786E0F" w:rsidRPr="008728D4" w:rsidRDefault="00786E0F">
      <w:pPr>
        <w:shd w:val="clear" w:color="auto" w:fill="FFFFFF"/>
        <w:spacing w:after="0" w:line="360" w:lineRule="auto"/>
        <w:ind w:left="680" w:right="680"/>
        <w:jc w:val="both"/>
        <w:rPr>
          <w:rFonts w:ascii="Arial" w:hAnsi="Arial" w:cs="Arial"/>
          <w:color w:val="222222"/>
        </w:rPr>
      </w:pPr>
      <w:r w:rsidRPr="008728D4">
        <w:rPr>
          <w:rFonts w:ascii="Arial" w:hAnsi="Arial" w:cs="Arial"/>
          <w:i/>
          <w:color w:val="222222"/>
        </w:rPr>
        <w:t xml:space="preserve">PARÁGRAFO 3. Para los efectos de </w:t>
      </w:r>
      <w:proofErr w:type="spellStart"/>
      <w:r w:rsidRPr="008728D4">
        <w:rPr>
          <w:rFonts w:ascii="Arial" w:hAnsi="Arial" w:cs="Arial"/>
          <w:i/>
          <w:color w:val="222222"/>
        </w:rPr>
        <w:t>Io</w:t>
      </w:r>
      <w:proofErr w:type="spellEnd"/>
      <w:r w:rsidRPr="008728D4">
        <w:rPr>
          <w:rFonts w:ascii="Arial" w:hAnsi="Arial" w:cs="Arial"/>
          <w:i/>
          <w:color w:val="222222"/>
        </w:rPr>
        <w:t xml:space="preserve"> dispuesto en este artículo, se podrá hacer uso del servicio de correo electrónico postal certificado y los servicios postales electrónicos definidos por la Unión Postal Universal -UPU- con cargo a la franquicia postal (…)” </w:t>
      </w:r>
      <w:r w:rsidRPr="008728D4">
        <w:rPr>
          <w:rFonts w:ascii="Arial" w:hAnsi="Arial" w:cs="Arial"/>
          <w:color w:val="222222"/>
        </w:rPr>
        <w:t xml:space="preserve">Negrita y </w:t>
      </w:r>
      <w:proofErr w:type="spellStart"/>
      <w:r w:rsidRPr="008728D4">
        <w:rPr>
          <w:rFonts w:ascii="Arial" w:hAnsi="Arial" w:cs="Arial"/>
          <w:color w:val="222222"/>
        </w:rPr>
        <w:t>sublínea</w:t>
      </w:r>
      <w:proofErr w:type="spellEnd"/>
      <w:r w:rsidRPr="008728D4">
        <w:rPr>
          <w:rFonts w:ascii="Arial" w:hAnsi="Arial" w:cs="Arial"/>
          <w:color w:val="222222"/>
        </w:rPr>
        <w:t xml:space="preserve"> por fuera del texto original.</w:t>
      </w:r>
    </w:p>
    <w:p w14:paraId="7D320975" w14:textId="77777777" w:rsidR="00786E0F" w:rsidRPr="008728D4" w:rsidRDefault="00786E0F">
      <w:pPr>
        <w:shd w:val="clear" w:color="auto" w:fill="FFFFFF"/>
        <w:spacing w:after="0" w:line="360" w:lineRule="auto"/>
        <w:jc w:val="both"/>
        <w:rPr>
          <w:rFonts w:ascii="Arial" w:hAnsi="Arial" w:cs="Arial"/>
          <w:color w:val="222222"/>
        </w:rPr>
      </w:pPr>
    </w:p>
    <w:p w14:paraId="3990B8CA" w14:textId="272BBE6C" w:rsidR="0095157A" w:rsidRPr="008728D4" w:rsidRDefault="0095157A">
      <w:pPr>
        <w:spacing w:after="0" w:line="360" w:lineRule="auto"/>
        <w:jc w:val="both"/>
        <w:rPr>
          <w:rFonts w:ascii="Arial" w:eastAsiaTheme="minorEastAsia" w:hAnsi="Arial" w:cs="Arial"/>
          <w:bCs/>
          <w:lang w:eastAsia="es-ES"/>
        </w:rPr>
      </w:pPr>
      <w:r w:rsidRPr="008728D4">
        <w:rPr>
          <w:rFonts w:ascii="Arial" w:eastAsiaTheme="minorEastAsia" w:hAnsi="Arial" w:cs="Arial"/>
          <w:bCs/>
          <w:lang w:eastAsia="es-ES"/>
        </w:rPr>
        <w:t>Ante la remisión</w:t>
      </w:r>
      <w:r w:rsidR="00891936">
        <w:rPr>
          <w:rFonts w:ascii="Arial" w:eastAsiaTheme="minorEastAsia" w:hAnsi="Arial" w:cs="Arial"/>
          <w:bCs/>
          <w:lang w:eastAsia="es-ES"/>
        </w:rPr>
        <w:t xml:space="preserve"> incompleta e indebida</w:t>
      </w:r>
      <w:r w:rsidRPr="008728D4">
        <w:rPr>
          <w:rFonts w:ascii="Arial" w:eastAsiaTheme="minorEastAsia" w:hAnsi="Arial" w:cs="Arial"/>
          <w:bCs/>
          <w:lang w:eastAsia="es-ES"/>
        </w:rPr>
        <w:t xml:space="preserve"> de </w:t>
      </w:r>
      <w:r w:rsidR="00891936">
        <w:rPr>
          <w:rFonts w:ascii="Arial" w:eastAsiaTheme="minorEastAsia" w:hAnsi="Arial" w:cs="Arial"/>
          <w:bCs/>
          <w:lang w:eastAsia="es-ES"/>
        </w:rPr>
        <w:t>la</w:t>
      </w:r>
      <w:r w:rsidRPr="008728D4">
        <w:rPr>
          <w:rFonts w:ascii="Arial" w:eastAsiaTheme="minorEastAsia" w:hAnsi="Arial" w:cs="Arial"/>
          <w:bCs/>
          <w:lang w:eastAsia="es-ES"/>
        </w:rPr>
        <w:t xml:space="preserve"> presunta notificación, es claro cómo se configura una de las causales de nulidad taxativa reseñadas a partir del artículo 133 del código general del proceso en su numeral octavo: </w:t>
      </w:r>
    </w:p>
    <w:p w14:paraId="000DF7AD" w14:textId="77777777" w:rsidR="0095157A" w:rsidRPr="008728D4" w:rsidRDefault="0095157A">
      <w:pPr>
        <w:spacing w:after="0" w:line="360" w:lineRule="auto"/>
        <w:jc w:val="both"/>
        <w:rPr>
          <w:rFonts w:ascii="Arial" w:eastAsiaTheme="minorEastAsia" w:hAnsi="Arial" w:cs="Arial"/>
          <w:bCs/>
          <w:lang w:eastAsia="es-ES"/>
        </w:rPr>
      </w:pPr>
    </w:p>
    <w:p w14:paraId="32E3569B" w14:textId="531A40C8" w:rsidR="0095157A" w:rsidRPr="008728D4" w:rsidRDefault="0095157A">
      <w:pPr>
        <w:spacing w:after="0" w:line="360" w:lineRule="auto"/>
        <w:ind w:left="680" w:right="680"/>
        <w:jc w:val="both"/>
        <w:rPr>
          <w:rFonts w:ascii="Arial" w:eastAsiaTheme="minorEastAsia" w:hAnsi="Arial" w:cs="Arial"/>
          <w:bCs/>
          <w:i/>
          <w:iCs/>
          <w:lang w:eastAsia="es-ES"/>
        </w:rPr>
      </w:pPr>
      <w:r w:rsidRPr="008728D4">
        <w:rPr>
          <w:rFonts w:ascii="Arial" w:eastAsiaTheme="minorEastAsia" w:hAnsi="Arial" w:cs="Arial"/>
          <w:bCs/>
          <w:i/>
          <w:iCs/>
          <w:lang w:eastAsia="es-ES"/>
        </w:rPr>
        <w:t xml:space="preserve">“(…) 8. Cuando no se practica en legal forma la notificación del auto admisorio de la demanda a personas determinadas, o el emplazamiento de las demás personas, aunque sean indeterminadas, que deban ser citadas como partes, o de aquellas que deban suceder en el proceso a cualquiera de las partes, </w:t>
      </w:r>
      <w:r w:rsidRPr="008728D4">
        <w:rPr>
          <w:rFonts w:ascii="Arial" w:eastAsiaTheme="minorEastAsia" w:hAnsi="Arial" w:cs="Arial"/>
          <w:bCs/>
          <w:i/>
          <w:iCs/>
          <w:lang w:eastAsia="es-ES"/>
        </w:rPr>
        <w:lastRenderedPageBreak/>
        <w:t xml:space="preserve">cuando la ley así lo ordena, o no se cita en debida forma al Ministerio Público o a cualquier otra persona o entidad que de acuerdo con la ley debió ser citado (…)”  </w:t>
      </w:r>
    </w:p>
    <w:p w14:paraId="437F9B6B" w14:textId="77777777" w:rsidR="00891936" w:rsidRDefault="00891936">
      <w:pPr>
        <w:spacing w:after="0" w:line="360" w:lineRule="auto"/>
        <w:jc w:val="both"/>
        <w:rPr>
          <w:rFonts w:ascii="Arial" w:eastAsiaTheme="minorEastAsia" w:hAnsi="Arial" w:cs="Arial"/>
          <w:bCs/>
          <w:lang w:eastAsia="es-ES"/>
        </w:rPr>
      </w:pPr>
    </w:p>
    <w:p w14:paraId="1A5E676F" w14:textId="02254F40" w:rsidR="00891936" w:rsidRDefault="00891936" w:rsidP="00891936">
      <w:pPr>
        <w:spacing w:after="0" w:line="360" w:lineRule="auto"/>
        <w:jc w:val="both"/>
        <w:rPr>
          <w:rFonts w:ascii="Arial" w:eastAsiaTheme="minorEastAsia" w:hAnsi="Arial" w:cs="Arial"/>
          <w:bCs/>
          <w:lang w:val="es-MX" w:eastAsia="es-ES"/>
        </w:rPr>
      </w:pPr>
      <w:r w:rsidRPr="00891936">
        <w:rPr>
          <w:rFonts w:ascii="Arial" w:eastAsiaTheme="minorEastAsia" w:hAnsi="Arial" w:cs="Arial"/>
          <w:bCs/>
          <w:lang w:val="es-MX" w:eastAsia="es-ES"/>
        </w:rPr>
        <w:t>En atención a lo anterior, mi representada NO fue notificada en debida forma conforme lo preceptuado en</w:t>
      </w:r>
      <w:r>
        <w:rPr>
          <w:rFonts w:ascii="Arial" w:eastAsiaTheme="minorEastAsia" w:hAnsi="Arial" w:cs="Arial"/>
          <w:bCs/>
          <w:lang w:val="es-MX" w:eastAsia="es-ES"/>
        </w:rPr>
        <w:t xml:space="preserve"> </w:t>
      </w:r>
      <w:r w:rsidRPr="00891936">
        <w:rPr>
          <w:rFonts w:ascii="Arial" w:eastAsiaTheme="minorEastAsia" w:hAnsi="Arial" w:cs="Arial"/>
          <w:bCs/>
          <w:lang w:val="es-MX" w:eastAsia="es-ES"/>
        </w:rPr>
        <w:t xml:space="preserve">la Ley 2213 del 2022 por cuanto, la notificación que pretendió hacer </w:t>
      </w:r>
      <w:r>
        <w:rPr>
          <w:rFonts w:ascii="Arial" w:eastAsiaTheme="minorEastAsia" w:hAnsi="Arial" w:cs="Arial"/>
          <w:bCs/>
          <w:lang w:val="es-MX" w:eastAsia="es-ES"/>
        </w:rPr>
        <w:t>el</w:t>
      </w:r>
      <w:r w:rsidRPr="00891936">
        <w:rPr>
          <w:rFonts w:ascii="Arial" w:eastAsiaTheme="minorEastAsia" w:hAnsi="Arial" w:cs="Arial"/>
          <w:bCs/>
          <w:lang w:val="es-MX" w:eastAsia="es-ES"/>
        </w:rPr>
        <w:t xml:space="preserve"> apoderad</w:t>
      </w:r>
      <w:r>
        <w:rPr>
          <w:rFonts w:ascii="Arial" w:eastAsiaTheme="minorEastAsia" w:hAnsi="Arial" w:cs="Arial"/>
          <w:bCs/>
          <w:lang w:val="es-MX" w:eastAsia="es-ES"/>
        </w:rPr>
        <w:t>o</w:t>
      </w:r>
      <w:r w:rsidRPr="00891936">
        <w:rPr>
          <w:rFonts w:ascii="Arial" w:eastAsiaTheme="minorEastAsia" w:hAnsi="Arial" w:cs="Arial"/>
          <w:bCs/>
          <w:lang w:val="es-MX" w:eastAsia="es-ES"/>
        </w:rPr>
        <w:t xml:space="preserve"> de la </w:t>
      </w:r>
      <w:r>
        <w:rPr>
          <w:rFonts w:ascii="Arial" w:eastAsiaTheme="minorEastAsia" w:hAnsi="Arial" w:cs="Arial"/>
          <w:bCs/>
          <w:lang w:val="es-MX" w:eastAsia="es-ES"/>
        </w:rPr>
        <w:t>parte actora</w:t>
      </w:r>
      <w:r w:rsidRPr="00891936">
        <w:rPr>
          <w:rFonts w:ascii="Arial" w:eastAsiaTheme="minorEastAsia" w:hAnsi="Arial" w:cs="Arial"/>
          <w:bCs/>
          <w:lang w:val="es-MX" w:eastAsia="es-ES"/>
        </w:rPr>
        <w:t xml:space="preserve"> el día </w:t>
      </w:r>
      <w:r>
        <w:rPr>
          <w:rFonts w:ascii="Arial" w:eastAsiaTheme="minorEastAsia" w:hAnsi="Arial" w:cs="Arial"/>
          <w:bCs/>
          <w:lang w:val="es-MX" w:eastAsia="es-ES"/>
        </w:rPr>
        <w:t>17 de abril de 2024</w:t>
      </w:r>
      <w:r w:rsidRPr="00891936">
        <w:rPr>
          <w:rFonts w:ascii="Arial" w:eastAsiaTheme="minorEastAsia" w:hAnsi="Arial" w:cs="Arial"/>
          <w:bCs/>
          <w:lang w:val="es-MX" w:eastAsia="es-ES"/>
        </w:rPr>
        <w:t>, solo contenía</w:t>
      </w:r>
      <w:r>
        <w:rPr>
          <w:rFonts w:ascii="Arial" w:eastAsiaTheme="minorEastAsia" w:hAnsi="Arial" w:cs="Arial"/>
          <w:bCs/>
          <w:lang w:val="es-MX" w:eastAsia="es-ES"/>
        </w:rPr>
        <w:t xml:space="preserve"> el auto que libra mandamiento de pago y el auto que decretó medidas cautelares</w:t>
      </w:r>
      <w:r w:rsidRPr="00891936">
        <w:rPr>
          <w:rFonts w:ascii="Arial" w:eastAsiaTheme="minorEastAsia" w:hAnsi="Arial" w:cs="Arial"/>
          <w:bCs/>
          <w:lang w:val="es-MX" w:eastAsia="es-ES"/>
        </w:rPr>
        <w:t xml:space="preserve">, piezas con las cuales </w:t>
      </w:r>
      <w:r>
        <w:rPr>
          <w:rFonts w:ascii="Arial" w:eastAsiaTheme="minorEastAsia" w:hAnsi="Arial" w:cs="Arial"/>
          <w:bCs/>
          <w:lang w:val="es-MX" w:eastAsia="es-ES"/>
        </w:rPr>
        <w:t>HDI SEGUROS</w:t>
      </w:r>
      <w:r w:rsidRPr="00891936">
        <w:rPr>
          <w:rFonts w:ascii="Arial" w:eastAsiaTheme="minorEastAsia" w:hAnsi="Arial" w:cs="Arial"/>
          <w:bCs/>
          <w:lang w:val="es-MX" w:eastAsia="es-ES"/>
        </w:rPr>
        <w:t xml:space="preserve"> S.A. no puede</w:t>
      </w:r>
      <w:r>
        <w:rPr>
          <w:rFonts w:ascii="Arial" w:eastAsiaTheme="minorEastAsia" w:hAnsi="Arial" w:cs="Arial"/>
          <w:bCs/>
          <w:lang w:val="es-MX" w:eastAsia="es-ES"/>
        </w:rPr>
        <w:t xml:space="preserve"> </w:t>
      </w:r>
      <w:r w:rsidRPr="00891936">
        <w:rPr>
          <w:rFonts w:ascii="Arial" w:eastAsiaTheme="minorEastAsia" w:hAnsi="Arial" w:cs="Arial"/>
          <w:bCs/>
          <w:lang w:val="es-MX" w:eastAsia="es-ES"/>
        </w:rPr>
        <w:t>proceder a efectuar la contestación</w:t>
      </w:r>
      <w:r>
        <w:rPr>
          <w:rFonts w:ascii="Arial" w:eastAsiaTheme="minorEastAsia" w:hAnsi="Arial" w:cs="Arial"/>
          <w:bCs/>
          <w:lang w:val="es-MX" w:eastAsia="es-ES"/>
        </w:rPr>
        <w:t xml:space="preserve"> ni reparos en concreto</w:t>
      </w:r>
      <w:r w:rsidRPr="00891936">
        <w:rPr>
          <w:rFonts w:ascii="Arial" w:eastAsiaTheme="minorEastAsia" w:hAnsi="Arial" w:cs="Arial"/>
          <w:bCs/>
          <w:lang w:val="es-MX" w:eastAsia="es-ES"/>
        </w:rPr>
        <w:t xml:space="preserve">, comoquiera que hicieron falta el escrito de la demanda, su </w:t>
      </w:r>
      <w:r>
        <w:rPr>
          <w:rFonts w:ascii="Arial" w:eastAsiaTheme="minorEastAsia" w:hAnsi="Arial" w:cs="Arial"/>
          <w:bCs/>
          <w:lang w:val="es-MX" w:eastAsia="es-ES"/>
        </w:rPr>
        <w:t>subsanación</w:t>
      </w:r>
      <w:r w:rsidRPr="00891936">
        <w:rPr>
          <w:rFonts w:ascii="Arial" w:eastAsiaTheme="minorEastAsia" w:hAnsi="Arial" w:cs="Arial"/>
          <w:bCs/>
          <w:lang w:val="es-MX" w:eastAsia="es-ES"/>
        </w:rPr>
        <w:t xml:space="preserve"> </w:t>
      </w:r>
      <w:r>
        <w:rPr>
          <w:rFonts w:ascii="Arial" w:eastAsiaTheme="minorEastAsia" w:hAnsi="Arial" w:cs="Arial"/>
          <w:bCs/>
          <w:lang w:val="es-MX" w:eastAsia="es-ES"/>
        </w:rPr>
        <w:t>y</w:t>
      </w:r>
      <w:r w:rsidRPr="00891936">
        <w:rPr>
          <w:rFonts w:ascii="Arial" w:eastAsiaTheme="minorEastAsia" w:hAnsi="Arial" w:cs="Arial"/>
          <w:bCs/>
          <w:lang w:val="es-MX" w:eastAsia="es-ES"/>
        </w:rPr>
        <w:t xml:space="preserve"> anexos indispensables para el traslado completo y efectivo de conformidad</w:t>
      </w:r>
      <w:r>
        <w:rPr>
          <w:rFonts w:ascii="Arial" w:eastAsiaTheme="minorEastAsia" w:hAnsi="Arial" w:cs="Arial"/>
          <w:bCs/>
          <w:lang w:val="es-MX" w:eastAsia="es-ES"/>
        </w:rPr>
        <w:t xml:space="preserve"> </w:t>
      </w:r>
      <w:r w:rsidRPr="00891936">
        <w:rPr>
          <w:rFonts w:ascii="Arial" w:eastAsiaTheme="minorEastAsia" w:hAnsi="Arial" w:cs="Arial"/>
          <w:bCs/>
          <w:lang w:val="es-MX" w:eastAsia="es-ES"/>
        </w:rPr>
        <w:t xml:space="preserve">con lo ordenado por el despacho mediante Auto de fecha </w:t>
      </w:r>
      <w:r>
        <w:rPr>
          <w:rFonts w:ascii="Arial" w:eastAsiaTheme="minorEastAsia" w:hAnsi="Arial" w:cs="Arial"/>
          <w:bCs/>
          <w:lang w:val="es-MX" w:eastAsia="es-ES"/>
        </w:rPr>
        <w:t xml:space="preserve">28 de febrero de 2024. </w:t>
      </w:r>
    </w:p>
    <w:p w14:paraId="2E18BB05" w14:textId="77777777" w:rsidR="00891936" w:rsidRDefault="00891936" w:rsidP="00891936">
      <w:pPr>
        <w:spacing w:after="0" w:line="360" w:lineRule="auto"/>
        <w:jc w:val="both"/>
        <w:rPr>
          <w:rFonts w:ascii="Arial" w:eastAsiaTheme="minorEastAsia" w:hAnsi="Arial" w:cs="Arial"/>
          <w:bCs/>
          <w:lang w:val="es-MX" w:eastAsia="es-ES"/>
        </w:rPr>
      </w:pPr>
    </w:p>
    <w:p w14:paraId="6BE78AF8" w14:textId="3F34F2A6" w:rsidR="00891936" w:rsidRDefault="00891936" w:rsidP="00891936">
      <w:pPr>
        <w:spacing w:after="0" w:line="360" w:lineRule="auto"/>
        <w:jc w:val="both"/>
        <w:rPr>
          <w:rFonts w:ascii="Arial" w:eastAsiaTheme="minorEastAsia" w:hAnsi="Arial" w:cs="Arial"/>
          <w:bCs/>
          <w:lang w:val="es-MX" w:eastAsia="es-ES"/>
        </w:rPr>
      </w:pPr>
      <w:r w:rsidRPr="00891936">
        <w:rPr>
          <w:rFonts w:ascii="Arial" w:eastAsiaTheme="minorEastAsia" w:hAnsi="Arial" w:cs="Arial"/>
          <w:bCs/>
          <w:lang w:val="es-MX" w:eastAsia="es-ES"/>
        </w:rPr>
        <w:t>En línea con lo expuesto, la Corte Constitucional en sentencia C-420/20, precisó sobre la remisión de</w:t>
      </w:r>
      <w:r>
        <w:rPr>
          <w:rFonts w:ascii="Arial" w:eastAsiaTheme="minorEastAsia" w:hAnsi="Arial" w:cs="Arial"/>
          <w:bCs/>
          <w:lang w:val="es-MX" w:eastAsia="es-ES"/>
        </w:rPr>
        <w:t xml:space="preserve"> </w:t>
      </w:r>
      <w:r w:rsidRPr="00891936">
        <w:rPr>
          <w:rFonts w:ascii="Arial" w:eastAsiaTheme="minorEastAsia" w:hAnsi="Arial" w:cs="Arial"/>
          <w:bCs/>
          <w:lang w:val="es-MX" w:eastAsia="es-ES"/>
        </w:rPr>
        <w:t>demanda y sus anexos lo siguiente:</w:t>
      </w:r>
    </w:p>
    <w:p w14:paraId="5673D30D" w14:textId="77777777" w:rsidR="00891936" w:rsidRDefault="00891936" w:rsidP="00891936">
      <w:pPr>
        <w:spacing w:after="0" w:line="360" w:lineRule="auto"/>
        <w:jc w:val="both"/>
        <w:rPr>
          <w:rFonts w:ascii="Arial" w:eastAsiaTheme="minorEastAsia" w:hAnsi="Arial" w:cs="Arial"/>
          <w:bCs/>
          <w:lang w:val="es-MX" w:eastAsia="es-ES"/>
        </w:rPr>
      </w:pPr>
    </w:p>
    <w:p w14:paraId="5DD46FC8" w14:textId="6861CDD7" w:rsidR="00891936" w:rsidRDefault="00891936" w:rsidP="00891936">
      <w:pPr>
        <w:spacing w:after="0" w:line="360" w:lineRule="auto"/>
        <w:ind w:left="708" w:right="680"/>
        <w:jc w:val="both"/>
        <w:rPr>
          <w:rFonts w:ascii="Arial" w:eastAsiaTheme="minorEastAsia" w:hAnsi="Arial" w:cs="Arial"/>
          <w:bCs/>
          <w:i/>
          <w:iCs/>
          <w:lang w:val="es-MX" w:eastAsia="es-ES"/>
        </w:rPr>
      </w:pPr>
      <w:r w:rsidRPr="00891936">
        <w:rPr>
          <w:rFonts w:ascii="Arial" w:eastAsiaTheme="minorEastAsia" w:hAnsi="Arial" w:cs="Arial"/>
          <w:bCs/>
          <w:i/>
          <w:iCs/>
          <w:lang w:val="es-MX" w:eastAsia="es-ES"/>
        </w:rPr>
        <w:t xml:space="preserve">“(…) </w:t>
      </w:r>
      <w:r w:rsidRPr="00891936">
        <w:rPr>
          <w:rFonts w:ascii="Arial" w:eastAsiaTheme="minorEastAsia" w:hAnsi="Arial" w:cs="Arial"/>
          <w:b/>
          <w:i/>
          <w:iCs/>
          <w:u w:val="single"/>
          <w:lang w:val="es-MX" w:eastAsia="es-ES"/>
        </w:rPr>
        <w:t>la obligación de remitir la demanda, junto con sus anexos, privilegia la buena fe, la lealtad procesal</w:t>
      </w:r>
      <w:r w:rsidRPr="00891936">
        <w:rPr>
          <w:rFonts w:ascii="Arial" w:eastAsiaTheme="minorEastAsia" w:hAnsi="Arial" w:cs="Arial"/>
          <w:b/>
          <w:i/>
          <w:iCs/>
          <w:u w:val="single"/>
          <w:lang w:val="es-MX" w:eastAsia="es-ES"/>
        </w:rPr>
        <w:t xml:space="preserve"> </w:t>
      </w:r>
      <w:r w:rsidRPr="00891936">
        <w:rPr>
          <w:rFonts w:ascii="Arial" w:eastAsiaTheme="minorEastAsia" w:hAnsi="Arial" w:cs="Arial"/>
          <w:b/>
          <w:i/>
          <w:iCs/>
          <w:u w:val="single"/>
          <w:lang w:val="es-MX" w:eastAsia="es-ES"/>
        </w:rPr>
        <w:t>y la transparencia</w:t>
      </w:r>
      <w:r w:rsidRPr="00891936">
        <w:rPr>
          <w:rFonts w:ascii="Arial" w:eastAsiaTheme="minorEastAsia" w:hAnsi="Arial" w:cs="Arial"/>
          <w:bCs/>
          <w:i/>
          <w:iCs/>
          <w:lang w:val="es-MX" w:eastAsia="es-ES"/>
        </w:rPr>
        <w:t>. Esto, debido a que el demandado siempre conocerá que en su contra ha sido</w:t>
      </w:r>
      <w:r>
        <w:rPr>
          <w:rFonts w:ascii="Arial" w:eastAsiaTheme="minorEastAsia" w:hAnsi="Arial" w:cs="Arial"/>
          <w:bCs/>
          <w:i/>
          <w:iCs/>
          <w:lang w:val="es-MX" w:eastAsia="es-ES"/>
        </w:rPr>
        <w:t xml:space="preserve"> </w:t>
      </w:r>
      <w:r w:rsidRPr="00891936">
        <w:rPr>
          <w:rFonts w:ascii="Arial" w:eastAsiaTheme="minorEastAsia" w:hAnsi="Arial" w:cs="Arial"/>
          <w:bCs/>
          <w:i/>
          <w:iCs/>
          <w:lang w:val="es-MX" w:eastAsia="es-ES"/>
        </w:rPr>
        <w:t>presentada una demanda (…)</w:t>
      </w:r>
    </w:p>
    <w:p w14:paraId="4A7AD215" w14:textId="77777777" w:rsidR="00891936" w:rsidRPr="00891936" w:rsidRDefault="00891936" w:rsidP="00891936">
      <w:pPr>
        <w:spacing w:after="0" w:line="360" w:lineRule="auto"/>
        <w:ind w:left="708" w:right="680"/>
        <w:jc w:val="both"/>
        <w:rPr>
          <w:rFonts w:ascii="Arial" w:eastAsiaTheme="minorEastAsia" w:hAnsi="Arial" w:cs="Arial"/>
          <w:bCs/>
          <w:i/>
          <w:iCs/>
          <w:lang w:val="es-MX" w:eastAsia="es-ES"/>
        </w:rPr>
      </w:pPr>
    </w:p>
    <w:p w14:paraId="75F78526" w14:textId="575321AD" w:rsidR="00891936" w:rsidRPr="00891936" w:rsidRDefault="00891936" w:rsidP="00891936">
      <w:pPr>
        <w:spacing w:after="0" w:line="360" w:lineRule="auto"/>
        <w:ind w:left="708" w:right="680"/>
        <w:jc w:val="both"/>
        <w:rPr>
          <w:rFonts w:ascii="Arial" w:eastAsiaTheme="minorEastAsia" w:hAnsi="Arial" w:cs="Arial"/>
          <w:bCs/>
          <w:lang w:val="es-MX" w:eastAsia="es-ES"/>
        </w:rPr>
      </w:pPr>
      <w:r w:rsidRPr="00891936">
        <w:rPr>
          <w:rFonts w:ascii="Arial" w:eastAsiaTheme="minorEastAsia" w:hAnsi="Arial" w:cs="Arial"/>
          <w:bCs/>
          <w:i/>
          <w:iCs/>
          <w:lang w:val="es-MX" w:eastAsia="es-ES"/>
        </w:rPr>
        <w:t>(…) las partes tienen igual oportunidad para: (i) defender sus pretensiones y excepciones una vez se</w:t>
      </w:r>
      <w:r>
        <w:rPr>
          <w:rFonts w:ascii="Arial" w:eastAsiaTheme="minorEastAsia" w:hAnsi="Arial" w:cs="Arial"/>
          <w:bCs/>
          <w:i/>
          <w:iCs/>
          <w:lang w:val="es-MX" w:eastAsia="es-ES"/>
        </w:rPr>
        <w:t xml:space="preserve"> </w:t>
      </w:r>
      <w:r w:rsidRPr="00891936">
        <w:rPr>
          <w:rFonts w:ascii="Arial" w:eastAsiaTheme="minorEastAsia" w:hAnsi="Arial" w:cs="Arial"/>
          <w:bCs/>
          <w:i/>
          <w:iCs/>
          <w:lang w:val="es-MX" w:eastAsia="es-ES"/>
        </w:rPr>
        <w:t>traba el litigio; (ii) participar en la práctica de pruebas y (iii) interponer recursos y presentar</w:t>
      </w:r>
      <w:r>
        <w:rPr>
          <w:rFonts w:ascii="Arial" w:eastAsiaTheme="minorEastAsia" w:hAnsi="Arial" w:cs="Arial"/>
          <w:bCs/>
          <w:i/>
          <w:iCs/>
          <w:lang w:val="es-MX" w:eastAsia="es-ES"/>
        </w:rPr>
        <w:t xml:space="preserve"> </w:t>
      </w:r>
      <w:r w:rsidRPr="00891936">
        <w:rPr>
          <w:rFonts w:ascii="Arial" w:eastAsiaTheme="minorEastAsia" w:hAnsi="Arial" w:cs="Arial"/>
          <w:bCs/>
          <w:i/>
          <w:iCs/>
          <w:lang w:val="es-MX" w:eastAsia="es-ES"/>
        </w:rPr>
        <w:t>alegaciones.”</w:t>
      </w:r>
      <w:r>
        <w:rPr>
          <w:rFonts w:ascii="Arial" w:eastAsiaTheme="minorEastAsia" w:hAnsi="Arial" w:cs="Arial"/>
          <w:bCs/>
          <w:i/>
          <w:iCs/>
          <w:lang w:val="es-MX" w:eastAsia="es-ES"/>
        </w:rPr>
        <w:t xml:space="preserve"> </w:t>
      </w:r>
      <w:r w:rsidRPr="008728D4">
        <w:rPr>
          <w:rFonts w:ascii="Arial" w:hAnsi="Arial" w:cs="Arial"/>
          <w:color w:val="222222"/>
        </w:rPr>
        <w:t xml:space="preserve">Negrita y </w:t>
      </w:r>
      <w:proofErr w:type="spellStart"/>
      <w:r w:rsidRPr="008728D4">
        <w:rPr>
          <w:rFonts w:ascii="Arial" w:hAnsi="Arial" w:cs="Arial"/>
          <w:color w:val="222222"/>
        </w:rPr>
        <w:t>sublínea</w:t>
      </w:r>
      <w:proofErr w:type="spellEnd"/>
      <w:r w:rsidRPr="008728D4">
        <w:rPr>
          <w:rFonts w:ascii="Arial" w:hAnsi="Arial" w:cs="Arial"/>
          <w:color w:val="222222"/>
        </w:rPr>
        <w:t xml:space="preserve"> por fuera del texto original.</w:t>
      </w:r>
    </w:p>
    <w:p w14:paraId="12138230" w14:textId="77777777" w:rsidR="00891936" w:rsidRDefault="00891936">
      <w:pPr>
        <w:spacing w:after="0" w:line="360" w:lineRule="auto"/>
        <w:jc w:val="both"/>
        <w:rPr>
          <w:rFonts w:ascii="Arial" w:eastAsiaTheme="minorEastAsia" w:hAnsi="Arial" w:cs="Arial"/>
          <w:bCs/>
          <w:lang w:eastAsia="es-ES"/>
        </w:rPr>
      </w:pPr>
    </w:p>
    <w:p w14:paraId="2F682509" w14:textId="24167C9C" w:rsidR="00891936" w:rsidRDefault="00891936" w:rsidP="00891936">
      <w:pPr>
        <w:spacing w:after="0" w:line="360" w:lineRule="auto"/>
        <w:jc w:val="both"/>
        <w:rPr>
          <w:rFonts w:ascii="Arial" w:eastAsiaTheme="minorEastAsia" w:hAnsi="Arial" w:cs="Arial"/>
          <w:bCs/>
          <w:lang w:val="es-MX" w:eastAsia="es-ES"/>
        </w:rPr>
      </w:pPr>
      <w:r>
        <w:rPr>
          <w:rFonts w:ascii="Arial" w:eastAsiaTheme="minorEastAsia" w:hAnsi="Arial" w:cs="Arial"/>
          <w:bCs/>
          <w:lang w:eastAsia="es-ES"/>
        </w:rPr>
        <w:t xml:space="preserve">Así, se tiene que en el presente proceso </w:t>
      </w:r>
      <w:r>
        <w:rPr>
          <w:rFonts w:ascii="Arial" w:eastAsiaTheme="minorEastAsia" w:hAnsi="Arial" w:cs="Arial"/>
          <w:bCs/>
          <w:lang w:val="es-MX" w:eastAsia="es-ES"/>
        </w:rPr>
        <w:t>e</w:t>
      </w:r>
      <w:r w:rsidRPr="00891936">
        <w:rPr>
          <w:rFonts w:ascii="Arial" w:eastAsiaTheme="minorEastAsia" w:hAnsi="Arial" w:cs="Arial"/>
          <w:bCs/>
          <w:lang w:val="es-MX" w:eastAsia="es-ES"/>
        </w:rPr>
        <w:t>l yerro en comento reviste especial importancia por cuanto mi</w:t>
      </w:r>
      <w:r>
        <w:rPr>
          <w:rFonts w:ascii="Arial" w:eastAsiaTheme="minorEastAsia" w:hAnsi="Arial" w:cs="Arial"/>
          <w:bCs/>
          <w:lang w:val="es-MX" w:eastAsia="es-ES"/>
        </w:rPr>
        <w:t xml:space="preserve"> </w:t>
      </w:r>
      <w:r w:rsidRPr="00891936">
        <w:rPr>
          <w:rFonts w:ascii="Arial" w:eastAsiaTheme="minorEastAsia" w:hAnsi="Arial" w:cs="Arial"/>
          <w:bCs/>
          <w:lang w:val="es-MX" w:eastAsia="es-ES"/>
        </w:rPr>
        <w:t xml:space="preserve">representada no conoce en contenido de la demanda, la </w:t>
      </w:r>
      <w:r>
        <w:rPr>
          <w:rFonts w:ascii="Arial" w:eastAsiaTheme="minorEastAsia" w:hAnsi="Arial" w:cs="Arial"/>
          <w:bCs/>
          <w:lang w:val="es-MX" w:eastAsia="es-ES"/>
        </w:rPr>
        <w:t xml:space="preserve">subsanación </w:t>
      </w:r>
      <w:r w:rsidRPr="00891936">
        <w:rPr>
          <w:rFonts w:ascii="Arial" w:eastAsiaTheme="minorEastAsia" w:hAnsi="Arial" w:cs="Arial"/>
          <w:bCs/>
          <w:lang w:val="es-MX" w:eastAsia="es-ES"/>
        </w:rPr>
        <w:t xml:space="preserve">y </w:t>
      </w:r>
      <w:r w:rsidRPr="00891936">
        <w:rPr>
          <w:rFonts w:ascii="Arial" w:eastAsiaTheme="minorEastAsia" w:hAnsi="Arial" w:cs="Arial"/>
          <w:bCs/>
          <w:lang w:val="es-MX" w:eastAsia="es-ES"/>
        </w:rPr>
        <w:lastRenderedPageBreak/>
        <w:t xml:space="preserve">anexos, adelantándose de esta manera un proceso judicial </w:t>
      </w:r>
      <w:r w:rsidRPr="00891936">
        <w:rPr>
          <w:rFonts w:ascii="Arial" w:eastAsiaTheme="minorEastAsia" w:hAnsi="Arial" w:cs="Arial"/>
          <w:bCs/>
          <w:i/>
          <w:iCs/>
          <w:lang w:val="es-MX" w:eastAsia="es-ES"/>
        </w:rPr>
        <w:t>“a sus espaldas</w:t>
      </w:r>
      <w:r w:rsidRPr="00891936">
        <w:rPr>
          <w:rFonts w:ascii="Arial" w:eastAsiaTheme="minorEastAsia" w:hAnsi="Arial" w:cs="Arial"/>
          <w:bCs/>
          <w:lang w:val="es-MX" w:eastAsia="es-ES"/>
        </w:rPr>
        <w:t>”</w:t>
      </w:r>
      <w:r>
        <w:rPr>
          <w:rStyle w:val="Refdenotaalpie"/>
          <w:rFonts w:ascii="Arial" w:eastAsiaTheme="minorEastAsia" w:hAnsi="Arial" w:cs="Arial"/>
          <w:bCs/>
          <w:lang w:val="es-MX" w:eastAsia="es-ES"/>
        </w:rPr>
        <w:footnoteReference w:id="1"/>
      </w:r>
      <w:r w:rsidRPr="00891936">
        <w:rPr>
          <w:rFonts w:ascii="Arial" w:eastAsiaTheme="minorEastAsia" w:hAnsi="Arial" w:cs="Arial"/>
          <w:bCs/>
          <w:lang w:val="es-MX" w:eastAsia="es-ES"/>
        </w:rPr>
        <w:t xml:space="preserve"> y</w:t>
      </w:r>
      <w:r>
        <w:rPr>
          <w:rFonts w:ascii="Arial" w:eastAsiaTheme="minorEastAsia" w:hAnsi="Arial" w:cs="Arial"/>
          <w:bCs/>
          <w:lang w:val="es-MX" w:eastAsia="es-ES"/>
        </w:rPr>
        <w:t xml:space="preserve"> </w:t>
      </w:r>
      <w:r w:rsidRPr="00891936">
        <w:rPr>
          <w:rFonts w:ascii="Arial" w:eastAsiaTheme="minorEastAsia" w:hAnsi="Arial" w:cs="Arial"/>
          <w:bCs/>
          <w:lang w:val="es-MX" w:eastAsia="es-ES"/>
        </w:rPr>
        <w:t>vulnerándose consigo sus derechos de defensa, contradicción y debido proceso.</w:t>
      </w:r>
    </w:p>
    <w:p w14:paraId="4B0BE889" w14:textId="77777777" w:rsidR="00891936" w:rsidRDefault="00891936" w:rsidP="00891936">
      <w:pPr>
        <w:spacing w:after="0" w:line="360" w:lineRule="auto"/>
        <w:jc w:val="both"/>
        <w:rPr>
          <w:rFonts w:ascii="Arial" w:eastAsiaTheme="minorEastAsia" w:hAnsi="Arial" w:cs="Arial"/>
          <w:bCs/>
          <w:lang w:val="es-MX" w:eastAsia="es-ES"/>
        </w:rPr>
      </w:pPr>
    </w:p>
    <w:p w14:paraId="22B98A73" w14:textId="467F76A7" w:rsidR="00891936" w:rsidRPr="00891936" w:rsidRDefault="00891936" w:rsidP="00891936">
      <w:pPr>
        <w:spacing w:after="0" w:line="360" w:lineRule="auto"/>
        <w:jc w:val="both"/>
        <w:rPr>
          <w:rFonts w:ascii="Arial" w:eastAsiaTheme="minorEastAsia" w:hAnsi="Arial" w:cs="Arial"/>
          <w:bCs/>
          <w:lang w:val="es-MX" w:eastAsia="es-ES"/>
        </w:rPr>
      </w:pPr>
      <w:r w:rsidRPr="00891936">
        <w:rPr>
          <w:rFonts w:ascii="Arial" w:eastAsiaTheme="minorEastAsia" w:hAnsi="Arial" w:cs="Arial"/>
          <w:bCs/>
          <w:lang w:val="es-MX" w:eastAsia="es-ES"/>
        </w:rPr>
        <w:t>Por consiguiente, el único medio idóneo para restablecer los derechos</w:t>
      </w:r>
      <w:r>
        <w:rPr>
          <w:rFonts w:ascii="Arial" w:eastAsiaTheme="minorEastAsia" w:hAnsi="Arial" w:cs="Arial"/>
          <w:bCs/>
          <w:lang w:val="es-MX" w:eastAsia="es-ES"/>
        </w:rPr>
        <w:t xml:space="preserve"> </w:t>
      </w:r>
      <w:r w:rsidRPr="00891936">
        <w:rPr>
          <w:rFonts w:ascii="Arial" w:eastAsiaTheme="minorEastAsia" w:hAnsi="Arial" w:cs="Arial"/>
          <w:bCs/>
          <w:lang w:val="es-MX" w:eastAsia="es-ES"/>
        </w:rPr>
        <w:t>constitucionales antes mencionados es la declaratoria de nulidad de la sediciente notificación personal del</w:t>
      </w:r>
      <w:r>
        <w:rPr>
          <w:rFonts w:ascii="Arial" w:eastAsiaTheme="minorEastAsia" w:hAnsi="Arial" w:cs="Arial"/>
          <w:bCs/>
          <w:lang w:val="es-MX" w:eastAsia="es-ES"/>
        </w:rPr>
        <w:t xml:space="preserve"> </w:t>
      </w:r>
      <w:r w:rsidRPr="00891936">
        <w:rPr>
          <w:rFonts w:ascii="Arial" w:eastAsiaTheme="minorEastAsia" w:hAnsi="Arial" w:cs="Arial"/>
          <w:bCs/>
          <w:lang w:val="es-MX" w:eastAsia="es-ES"/>
        </w:rPr>
        <w:t>auto admisorio de la demanda, para que mi representada, a través del suscrito apoderado, tenga los</w:t>
      </w:r>
      <w:r>
        <w:rPr>
          <w:rFonts w:ascii="Arial" w:eastAsiaTheme="minorEastAsia" w:hAnsi="Arial" w:cs="Arial"/>
          <w:bCs/>
          <w:lang w:val="es-MX" w:eastAsia="es-ES"/>
        </w:rPr>
        <w:t xml:space="preserve"> </w:t>
      </w:r>
      <w:r w:rsidRPr="00891936">
        <w:rPr>
          <w:rFonts w:ascii="Arial" w:eastAsiaTheme="minorEastAsia" w:hAnsi="Arial" w:cs="Arial"/>
          <w:bCs/>
          <w:lang w:val="es-MX" w:eastAsia="es-ES"/>
        </w:rPr>
        <w:t>insumos para ejercer el derecho de defensa y contradicción.</w:t>
      </w:r>
    </w:p>
    <w:p w14:paraId="1320EC40" w14:textId="77777777" w:rsidR="00891936" w:rsidRDefault="00891936" w:rsidP="00891936">
      <w:pPr>
        <w:pStyle w:val="Prrafodelista"/>
        <w:autoSpaceDE w:val="0"/>
        <w:autoSpaceDN w:val="0"/>
        <w:adjustRightInd w:val="0"/>
        <w:spacing w:after="0" w:line="360" w:lineRule="auto"/>
        <w:ind w:left="1080"/>
        <w:rPr>
          <w:rFonts w:ascii="Arial" w:hAnsi="Arial" w:cs="Arial"/>
          <w:b/>
          <w:bCs/>
          <w:color w:val="000000" w:themeColor="text1"/>
        </w:rPr>
      </w:pPr>
    </w:p>
    <w:p w14:paraId="62F68740" w14:textId="22F7AFD3" w:rsidR="0095157A" w:rsidRPr="008728D4" w:rsidRDefault="0095157A">
      <w:pPr>
        <w:pStyle w:val="Prrafodelista"/>
        <w:numPr>
          <w:ilvl w:val="0"/>
          <w:numId w:val="4"/>
        </w:numPr>
        <w:autoSpaceDE w:val="0"/>
        <w:autoSpaceDN w:val="0"/>
        <w:adjustRightInd w:val="0"/>
        <w:spacing w:after="0" w:line="360" w:lineRule="auto"/>
        <w:jc w:val="center"/>
        <w:rPr>
          <w:rFonts w:ascii="Arial" w:hAnsi="Arial" w:cs="Arial"/>
          <w:b/>
          <w:bCs/>
          <w:color w:val="000000" w:themeColor="text1"/>
        </w:rPr>
      </w:pPr>
      <w:r w:rsidRPr="008728D4">
        <w:rPr>
          <w:rFonts w:ascii="Arial" w:hAnsi="Arial" w:cs="Arial"/>
          <w:b/>
          <w:bCs/>
          <w:color w:val="000000" w:themeColor="text1"/>
        </w:rPr>
        <w:t xml:space="preserve">CUMPLIMIENTO ARTÍCULO 8 LEY 2213 </w:t>
      </w:r>
    </w:p>
    <w:p w14:paraId="26AF8F46" w14:textId="77777777" w:rsidR="0095157A" w:rsidRPr="008728D4" w:rsidRDefault="0095157A">
      <w:pPr>
        <w:autoSpaceDE w:val="0"/>
        <w:autoSpaceDN w:val="0"/>
        <w:adjustRightInd w:val="0"/>
        <w:spacing w:after="0" w:line="360" w:lineRule="auto"/>
        <w:jc w:val="both"/>
        <w:rPr>
          <w:rFonts w:ascii="Arial" w:hAnsi="Arial" w:cs="Arial"/>
          <w:color w:val="000000" w:themeColor="text1"/>
        </w:rPr>
      </w:pPr>
    </w:p>
    <w:p w14:paraId="19276F3F" w14:textId="631B25DB" w:rsidR="00891936" w:rsidRDefault="0095157A">
      <w:pPr>
        <w:autoSpaceDE w:val="0"/>
        <w:autoSpaceDN w:val="0"/>
        <w:adjustRightInd w:val="0"/>
        <w:spacing w:after="0" w:line="360" w:lineRule="auto"/>
        <w:jc w:val="both"/>
        <w:rPr>
          <w:rFonts w:ascii="Arial" w:hAnsi="Arial" w:cs="Arial"/>
          <w:color w:val="000000" w:themeColor="text1"/>
        </w:rPr>
      </w:pPr>
      <w:r w:rsidRPr="008728D4">
        <w:rPr>
          <w:rFonts w:ascii="Arial" w:hAnsi="Arial" w:cs="Arial"/>
          <w:color w:val="000000" w:themeColor="text1"/>
        </w:rPr>
        <w:t xml:space="preserve">De conformidad con lo establecido en el numeral 8 de la Ley 2213 de 2022, manifiesto bajo la gravedad de juramento que </w:t>
      </w:r>
      <w:r w:rsidR="00891936">
        <w:rPr>
          <w:rFonts w:ascii="Arial" w:hAnsi="Arial" w:cs="Arial"/>
          <w:color w:val="000000" w:themeColor="text1"/>
        </w:rPr>
        <w:t>HDI SEGUROS</w:t>
      </w:r>
      <w:r w:rsidRPr="008728D4">
        <w:rPr>
          <w:rFonts w:ascii="Arial" w:hAnsi="Arial" w:cs="Arial"/>
          <w:color w:val="000000" w:themeColor="text1"/>
        </w:rPr>
        <w:t xml:space="preserve"> S.A. no </w:t>
      </w:r>
      <w:r w:rsidR="00891936">
        <w:rPr>
          <w:rFonts w:ascii="Arial" w:hAnsi="Arial" w:cs="Arial"/>
          <w:color w:val="000000" w:themeColor="text1"/>
        </w:rPr>
        <w:t xml:space="preserve">fue notificada de debida forma, comoquiera si bien el apoderado de la parte actora intentó efectuar la notificación personal a mi representada, no adjuntó todas las piezas procesales pertinentes y necesarias para ejercer el derecho a la defensa. </w:t>
      </w:r>
    </w:p>
    <w:p w14:paraId="4C72F089" w14:textId="77777777" w:rsidR="0095157A" w:rsidRPr="008728D4" w:rsidRDefault="0095157A">
      <w:pPr>
        <w:spacing w:after="0" w:line="360" w:lineRule="auto"/>
        <w:rPr>
          <w:rFonts w:ascii="Arial" w:hAnsi="Arial" w:cs="Arial"/>
          <w:color w:val="222222"/>
        </w:rPr>
      </w:pPr>
    </w:p>
    <w:p w14:paraId="3FC23659" w14:textId="2C9600D1" w:rsidR="00700960" w:rsidRPr="008728D4" w:rsidRDefault="00700960">
      <w:pPr>
        <w:pStyle w:val="Ttulo1"/>
        <w:numPr>
          <w:ilvl w:val="0"/>
          <w:numId w:val="4"/>
        </w:numPr>
        <w:spacing w:before="0" w:line="360" w:lineRule="auto"/>
        <w:jc w:val="center"/>
        <w:rPr>
          <w:rFonts w:ascii="Arial" w:hAnsi="Arial" w:cs="Arial"/>
          <w:b/>
          <w:bCs/>
          <w:color w:val="auto"/>
          <w:sz w:val="22"/>
          <w:szCs w:val="22"/>
        </w:rPr>
      </w:pPr>
      <w:r w:rsidRPr="008728D4">
        <w:rPr>
          <w:rFonts w:ascii="Arial" w:hAnsi="Arial" w:cs="Arial"/>
          <w:b/>
          <w:bCs/>
          <w:color w:val="auto"/>
          <w:sz w:val="22"/>
          <w:szCs w:val="22"/>
        </w:rPr>
        <w:t>PETICIÓN</w:t>
      </w:r>
    </w:p>
    <w:p w14:paraId="18ABC0C3" w14:textId="77777777" w:rsidR="00700960" w:rsidRPr="008728D4" w:rsidRDefault="00700960">
      <w:pPr>
        <w:spacing w:after="0" w:line="360" w:lineRule="auto"/>
        <w:jc w:val="both"/>
        <w:rPr>
          <w:rFonts w:ascii="Arial" w:hAnsi="Arial" w:cs="Arial"/>
          <w:b/>
          <w:bCs/>
          <w:color w:val="000000"/>
        </w:rPr>
      </w:pPr>
    </w:p>
    <w:p w14:paraId="4B0700F4" w14:textId="791545AB" w:rsidR="00E16451" w:rsidRDefault="00891936">
      <w:pPr>
        <w:spacing w:after="0" w:line="360" w:lineRule="auto"/>
        <w:jc w:val="both"/>
        <w:rPr>
          <w:rFonts w:ascii="Arial" w:hAnsi="Arial" w:cs="Arial"/>
          <w:color w:val="000000"/>
        </w:rPr>
      </w:pPr>
      <w:r>
        <w:rPr>
          <w:rFonts w:ascii="Arial" w:hAnsi="Arial" w:cs="Arial"/>
          <w:b/>
          <w:bCs/>
          <w:color w:val="000000"/>
        </w:rPr>
        <w:t xml:space="preserve">PRIMERO: </w:t>
      </w:r>
      <w:r w:rsidR="00700960" w:rsidRPr="008728D4">
        <w:rPr>
          <w:rFonts w:ascii="Arial" w:hAnsi="Arial" w:cs="Arial"/>
          <w:color w:val="000000"/>
        </w:rPr>
        <w:t xml:space="preserve">Solicito muy amablemente al Juzgado se sirva </w:t>
      </w:r>
      <w:r w:rsidR="00700960" w:rsidRPr="008728D4">
        <w:rPr>
          <w:rFonts w:ascii="Arial" w:hAnsi="Arial" w:cs="Arial"/>
          <w:b/>
          <w:color w:val="000000"/>
        </w:rPr>
        <w:t>DECLARAR LA NULIDAD</w:t>
      </w:r>
      <w:r w:rsidR="00700960" w:rsidRPr="008728D4">
        <w:rPr>
          <w:rFonts w:ascii="Arial" w:hAnsi="Arial" w:cs="Arial"/>
          <w:color w:val="000000"/>
        </w:rPr>
        <w:t xml:space="preserve"> en atención a la </w:t>
      </w:r>
      <w:r w:rsidR="00700960" w:rsidRPr="008728D4">
        <w:rPr>
          <w:rFonts w:ascii="Arial" w:hAnsi="Arial" w:cs="Arial"/>
          <w:b/>
          <w:color w:val="000000"/>
        </w:rPr>
        <w:t>INDEBIDA NOTIFICACIÓN</w:t>
      </w:r>
      <w:r w:rsidR="00700960" w:rsidRPr="008728D4">
        <w:rPr>
          <w:rFonts w:ascii="Arial" w:hAnsi="Arial" w:cs="Arial"/>
          <w:color w:val="000000"/>
        </w:rPr>
        <w:t xml:space="preserve"> a mi representada</w:t>
      </w:r>
      <w:r w:rsidR="00700960" w:rsidRPr="008728D4">
        <w:rPr>
          <w:rFonts w:ascii="Arial" w:hAnsi="Arial" w:cs="Arial"/>
          <w:b/>
          <w:bCs/>
          <w:color w:val="000000"/>
        </w:rPr>
        <w:t xml:space="preserve">, </w:t>
      </w:r>
      <w:r w:rsidR="0076349A">
        <w:rPr>
          <w:rFonts w:ascii="Arial" w:hAnsi="Arial" w:cs="Arial"/>
          <w:b/>
          <w:bCs/>
        </w:rPr>
        <w:t xml:space="preserve">HDI SGUROS </w:t>
      </w:r>
      <w:r w:rsidR="00700960" w:rsidRPr="008728D4">
        <w:rPr>
          <w:rFonts w:ascii="Arial" w:hAnsi="Arial" w:cs="Arial"/>
          <w:b/>
          <w:bCs/>
        </w:rPr>
        <w:t>S.A</w:t>
      </w:r>
      <w:r w:rsidR="00700960" w:rsidRPr="008728D4">
        <w:rPr>
          <w:rFonts w:ascii="Arial" w:hAnsi="Arial" w:cs="Arial"/>
          <w:b/>
          <w:bCs/>
          <w:color w:val="000000"/>
        </w:rPr>
        <w:t>.</w:t>
      </w:r>
      <w:r w:rsidR="00E16451" w:rsidRPr="008728D4">
        <w:rPr>
          <w:rFonts w:ascii="Arial" w:hAnsi="Arial" w:cs="Arial"/>
          <w:b/>
          <w:bCs/>
          <w:color w:val="000000"/>
        </w:rPr>
        <w:t xml:space="preserve">, </w:t>
      </w:r>
      <w:r w:rsidR="00E16451" w:rsidRPr="008728D4">
        <w:rPr>
          <w:rFonts w:ascii="Arial" w:hAnsi="Arial" w:cs="Arial"/>
          <w:bCs/>
          <w:color w:val="000000"/>
        </w:rPr>
        <w:t xml:space="preserve">y que, como </w:t>
      </w:r>
      <w:r w:rsidR="00E16451" w:rsidRPr="008728D4">
        <w:rPr>
          <w:rFonts w:ascii="Arial" w:hAnsi="Arial" w:cs="Arial"/>
          <w:color w:val="000000"/>
        </w:rPr>
        <w:t xml:space="preserve">consecuencia de lo anterior, se </w:t>
      </w:r>
      <w:r w:rsidR="00E16451" w:rsidRPr="008728D4">
        <w:rPr>
          <w:rFonts w:ascii="Arial" w:hAnsi="Arial" w:cs="Arial"/>
          <w:b/>
          <w:color w:val="000000"/>
        </w:rPr>
        <w:t xml:space="preserve">INVALIDE </w:t>
      </w:r>
      <w:r w:rsidR="00E16451" w:rsidRPr="008728D4">
        <w:rPr>
          <w:rFonts w:ascii="Arial" w:hAnsi="Arial" w:cs="Arial"/>
          <w:color w:val="000000"/>
        </w:rPr>
        <w:t xml:space="preserve">la supuesta notificación de la admisión de la demanda enviada por la parte demandante, y en su lugar, se tenga por notificada a mi representada a partir del </w:t>
      </w:r>
      <w:r w:rsidR="0076349A">
        <w:rPr>
          <w:rFonts w:ascii="Arial" w:hAnsi="Arial" w:cs="Arial"/>
          <w:color w:val="000000"/>
        </w:rPr>
        <w:t xml:space="preserve">este momento. </w:t>
      </w:r>
    </w:p>
    <w:p w14:paraId="61298A93" w14:textId="77777777" w:rsidR="00891936" w:rsidRDefault="00891936">
      <w:pPr>
        <w:spacing w:after="0" w:line="360" w:lineRule="auto"/>
        <w:jc w:val="both"/>
        <w:rPr>
          <w:rFonts w:ascii="Arial" w:hAnsi="Arial" w:cs="Arial"/>
          <w:color w:val="000000"/>
        </w:rPr>
      </w:pPr>
    </w:p>
    <w:p w14:paraId="11D78E78" w14:textId="295FB6EE" w:rsidR="00891936" w:rsidRPr="0076349A" w:rsidRDefault="00891936">
      <w:pPr>
        <w:spacing w:after="0" w:line="360" w:lineRule="auto"/>
        <w:jc w:val="both"/>
        <w:rPr>
          <w:rFonts w:ascii="Arial" w:hAnsi="Arial" w:cs="Arial"/>
          <w:color w:val="000000"/>
        </w:rPr>
      </w:pPr>
      <w:r>
        <w:rPr>
          <w:rFonts w:ascii="Arial" w:hAnsi="Arial" w:cs="Arial"/>
          <w:b/>
          <w:bCs/>
          <w:color w:val="000000"/>
        </w:rPr>
        <w:t xml:space="preserve">SEGUNDO: </w:t>
      </w:r>
      <w:r w:rsidR="0076349A">
        <w:rPr>
          <w:rFonts w:ascii="Arial" w:hAnsi="Arial" w:cs="Arial"/>
          <w:color w:val="000000"/>
        </w:rPr>
        <w:t>En virtud de lo anterior solicito amablemente al Juzgado</w:t>
      </w:r>
      <w:r w:rsidR="0076349A">
        <w:rPr>
          <w:rFonts w:ascii="Arial" w:hAnsi="Arial" w:cs="Arial"/>
          <w:b/>
          <w:bCs/>
          <w:color w:val="000000"/>
        </w:rPr>
        <w:t xml:space="preserve"> EFECTUAR LA NOTIFICACIÓN PERSONAL DE MI REPRESENTADA</w:t>
      </w:r>
      <w:r w:rsidR="0076349A">
        <w:rPr>
          <w:rFonts w:ascii="Arial" w:hAnsi="Arial" w:cs="Arial"/>
          <w:color w:val="000000"/>
        </w:rPr>
        <w:t xml:space="preserve"> </w:t>
      </w:r>
      <w:r w:rsidR="0076349A" w:rsidRPr="0076349A">
        <w:rPr>
          <w:rFonts w:ascii="Arial" w:hAnsi="Arial" w:cs="Arial"/>
          <w:color w:val="000000"/>
        </w:rPr>
        <w:t>y agradezco que, para surtir la notificación personal en debida forma y computar el término de traslado de conformidad con lo dispuesto en el artículo 8° de la Ley 2213 de 2022, </w:t>
      </w:r>
      <w:r w:rsidR="0076349A" w:rsidRPr="0076349A">
        <w:rPr>
          <w:rFonts w:ascii="Arial" w:hAnsi="Arial" w:cs="Arial"/>
          <w:b/>
          <w:bCs/>
          <w:color w:val="000000"/>
          <w:u w:val="single"/>
        </w:rPr>
        <w:t xml:space="preserve">me permitan el acceso al </w:t>
      </w:r>
      <w:r w:rsidR="0076349A" w:rsidRPr="0076349A">
        <w:rPr>
          <w:rFonts w:ascii="Arial" w:hAnsi="Arial" w:cs="Arial"/>
          <w:b/>
          <w:bCs/>
          <w:color w:val="000000"/>
          <w:u w:val="single"/>
        </w:rPr>
        <w:lastRenderedPageBreak/>
        <w:t>expediente en su totalidad para que mi representado pueda ejercer el derecho de defensa y de contradicción que le asiste.</w:t>
      </w:r>
      <w:r w:rsidR="0076349A" w:rsidRPr="0076349A">
        <w:rPr>
          <w:rFonts w:ascii="Arial" w:hAnsi="Arial" w:cs="Arial"/>
          <w:color w:val="000000"/>
        </w:rPr>
        <w:t>    </w:t>
      </w:r>
    </w:p>
    <w:p w14:paraId="7452CF75" w14:textId="6CB9072E" w:rsidR="00400B71" w:rsidRPr="008728D4" w:rsidRDefault="00400B71">
      <w:pPr>
        <w:pStyle w:val="Prrafodelista"/>
        <w:spacing w:after="0" w:line="360" w:lineRule="auto"/>
        <w:ind w:left="1080"/>
        <w:rPr>
          <w:rFonts w:ascii="Arial" w:hAnsi="Arial" w:cs="Arial"/>
          <w:b/>
          <w:bCs/>
        </w:rPr>
      </w:pPr>
    </w:p>
    <w:p w14:paraId="1155673A" w14:textId="77777777" w:rsidR="00E16451" w:rsidRPr="008728D4" w:rsidRDefault="00E16451">
      <w:pPr>
        <w:pStyle w:val="Prrafodelista"/>
        <w:spacing w:after="0" w:line="360" w:lineRule="auto"/>
        <w:ind w:left="1080"/>
        <w:rPr>
          <w:rFonts w:ascii="Arial" w:hAnsi="Arial" w:cs="Arial"/>
          <w:b/>
          <w:bCs/>
        </w:rPr>
      </w:pPr>
    </w:p>
    <w:p w14:paraId="6A1DBE08" w14:textId="07EC3A4C" w:rsidR="00400B71" w:rsidRPr="008728D4" w:rsidRDefault="00400B71">
      <w:pPr>
        <w:pStyle w:val="Ttulo1"/>
        <w:numPr>
          <w:ilvl w:val="0"/>
          <w:numId w:val="4"/>
        </w:numPr>
        <w:spacing w:before="0" w:line="360" w:lineRule="auto"/>
        <w:jc w:val="center"/>
        <w:rPr>
          <w:rFonts w:ascii="Arial" w:hAnsi="Arial" w:cs="Arial"/>
          <w:b/>
          <w:bCs/>
          <w:color w:val="auto"/>
          <w:sz w:val="22"/>
          <w:szCs w:val="22"/>
        </w:rPr>
      </w:pPr>
      <w:r w:rsidRPr="008728D4">
        <w:rPr>
          <w:rFonts w:ascii="Arial" w:hAnsi="Arial" w:cs="Arial"/>
          <w:b/>
          <w:bCs/>
          <w:color w:val="auto"/>
          <w:sz w:val="22"/>
          <w:szCs w:val="22"/>
        </w:rPr>
        <w:t>ANEXOS</w:t>
      </w:r>
    </w:p>
    <w:p w14:paraId="12102F99" w14:textId="77777777" w:rsidR="00400B71" w:rsidRPr="008728D4" w:rsidRDefault="00400B71">
      <w:pPr>
        <w:pStyle w:val="Prrafodelista"/>
        <w:spacing w:after="0" w:line="360" w:lineRule="auto"/>
        <w:ind w:left="1080"/>
        <w:rPr>
          <w:rFonts w:ascii="Arial" w:hAnsi="Arial" w:cs="Arial"/>
          <w:b/>
          <w:bCs/>
        </w:rPr>
      </w:pPr>
    </w:p>
    <w:p w14:paraId="3580BC30" w14:textId="52214077" w:rsidR="0076349A" w:rsidRPr="0076349A" w:rsidRDefault="0076349A" w:rsidP="0076349A">
      <w:pPr>
        <w:numPr>
          <w:ilvl w:val="0"/>
          <w:numId w:val="5"/>
        </w:numPr>
        <w:spacing w:after="0" w:line="360" w:lineRule="auto"/>
        <w:ind w:left="360"/>
        <w:jc w:val="both"/>
        <w:rPr>
          <w:rFonts w:ascii="Arial" w:hAnsi="Arial" w:cs="Arial"/>
          <w:lang w:val="es-ES_tradnl"/>
        </w:rPr>
      </w:pPr>
      <w:r>
        <w:rPr>
          <w:rFonts w:ascii="Arial" w:hAnsi="Arial" w:cs="Arial"/>
          <w:lang w:val="es-ES_tradnl"/>
        </w:rPr>
        <w:t>Poder especial otorgado al suscrito</w:t>
      </w:r>
      <w:r w:rsidR="008348A1" w:rsidRPr="008728D4">
        <w:rPr>
          <w:rFonts w:ascii="Arial" w:hAnsi="Arial" w:cs="Arial"/>
          <w:bCs/>
        </w:rPr>
        <w:t>.</w:t>
      </w:r>
    </w:p>
    <w:p w14:paraId="6E425AC4" w14:textId="43C8ED39" w:rsidR="00400B71" w:rsidRPr="008728D4" w:rsidRDefault="00400B71">
      <w:pPr>
        <w:spacing w:after="0" w:line="360" w:lineRule="auto"/>
        <w:ind w:left="360"/>
        <w:jc w:val="both"/>
        <w:rPr>
          <w:rFonts w:ascii="Arial" w:hAnsi="Arial" w:cs="Arial"/>
        </w:rPr>
      </w:pPr>
    </w:p>
    <w:p w14:paraId="5B27CBDD" w14:textId="77777777" w:rsidR="00C37BC1" w:rsidRPr="008728D4" w:rsidRDefault="00C37BC1" w:rsidP="0076349A">
      <w:pPr>
        <w:spacing w:after="0" w:line="360" w:lineRule="auto"/>
        <w:jc w:val="both"/>
        <w:rPr>
          <w:rFonts w:ascii="Arial" w:hAnsi="Arial" w:cs="Arial"/>
        </w:rPr>
      </w:pPr>
    </w:p>
    <w:p w14:paraId="02A112AF" w14:textId="4C1DA201" w:rsidR="00400B71" w:rsidRPr="008728D4" w:rsidRDefault="00400B71">
      <w:pPr>
        <w:pStyle w:val="Prrafodelista"/>
        <w:numPr>
          <w:ilvl w:val="0"/>
          <w:numId w:val="4"/>
        </w:numPr>
        <w:spacing w:after="0" w:line="360" w:lineRule="auto"/>
        <w:jc w:val="center"/>
        <w:rPr>
          <w:rFonts w:ascii="Arial" w:hAnsi="Arial" w:cs="Arial"/>
          <w:b/>
          <w:bCs/>
        </w:rPr>
      </w:pPr>
      <w:r w:rsidRPr="008728D4">
        <w:rPr>
          <w:rFonts w:ascii="Arial" w:hAnsi="Arial" w:cs="Arial"/>
          <w:b/>
          <w:bCs/>
        </w:rPr>
        <w:t>NOTIFICACIONES</w:t>
      </w:r>
    </w:p>
    <w:p w14:paraId="78567240" w14:textId="77777777" w:rsidR="00400B71" w:rsidRPr="008728D4" w:rsidRDefault="00400B71">
      <w:pPr>
        <w:tabs>
          <w:tab w:val="left" w:pos="284"/>
        </w:tabs>
        <w:spacing w:after="0" w:line="360" w:lineRule="auto"/>
        <w:jc w:val="both"/>
        <w:rPr>
          <w:rFonts w:ascii="Arial" w:eastAsia="Calibri" w:hAnsi="Arial" w:cs="Arial"/>
          <w:bCs/>
          <w:lang w:val="es-ES_tradnl" w:eastAsia="es-ES"/>
        </w:rPr>
      </w:pPr>
    </w:p>
    <w:p w14:paraId="0191D449" w14:textId="592D00A9" w:rsidR="008348A1" w:rsidRPr="008728D4" w:rsidRDefault="00400B71">
      <w:pPr>
        <w:spacing w:after="0" w:line="360" w:lineRule="auto"/>
        <w:jc w:val="both"/>
        <w:rPr>
          <w:rFonts w:ascii="Arial" w:hAnsi="Arial" w:cs="Arial"/>
          <w:i/>
        </w:rPr>
      </w:pPr>
      <w:r w:rsidRPr="008728D4">
        <w:rPr>
          <w:rFonts w:ascii="Arial" w:hAnsi="Arial" w:cs="Arial"/>
        </w:rPr>
        <w:t xml:space="preserve">A mí representada, </w:t>
      </w:r>
      <w:r w:rsidR="0076349A">
        <w:rPr>
          <w:rFonts w:ascii="Arial" w:hAnsi="Arial" w:cs="Arial"/>
          <w:b/>
          <w:bCs/>
        </w:rPr>
        <w:t>HDI SEGUROS</w:t>
      </w:r>
      <w:r w:rsidRPr="008728D4">
        <w:rPr>
          <w:rFonts w:ascii="Arial" w:hAnsi="Arial" w:cs="Arial"/>
          <w:b/>
          <w:bCs/>
        </w:rPr>
        <w:t xml:space="preserve"> S.A</w:t>
      </w:r>
      <w:r w:rsidRPr="008728D4">
        <w:rPr>
          <w:rFonts w:ascii="Arial" w:hAnsi="Arial" w:cs="Arial"/>
        </w:rPr>
        <w:t xml:space="preserve">., </w:t>
      </w:r>
      <w:r w:rsidR="00170083" w:rsidRPr="008728D4">
        <w:rPr>
          <w:rFonts w:ascii="Arial" w:hAnsi="Arial" w:cs="Arial"/>
        </w:rPr>
        <w:t xml:space="preserve">al </w:t>
      </w:r>
      <w:r w:rsidRPr="008728D4">
        <w:rPr>
          <w:rFonts w:ascii="Arial" w:hAnsi="Arial" w:cs="Arial"/>
        </w:rPr>
        <w:t>correo electrónico:</w:t>
      </w:r>
      <w:r w:rsidR="008348A1" w:rsidRPr="008728D4">
        <w:rPr>
          <w:rFonts w:ascii="Arial" w:hAnsi="Arial" w:cs="Arial"/>
          <w:i/>
        </w:rPr>
        <w:t xml:space="preserve"> </w:t>
      </w:r>
      <w:hyperlink r:id="rId14" w:history="1">
        <w:r w:rsidR="0076349A" w:rsidRPr="008728D4">
          <w:rPr>
            <w:rStyle w:val="Hipervnculo"/>
            <w:rFonts w:ascii="Arial" w:hAnsi="Arial" w:cs="Arial"/>
          </w:rPr>
          <w:t>presidencia@hdi.com.co</w:t>
        </w:r>
      </w:hyperlink>
      <w:r w:rsidR="0076349A" w:rsidRPr="008728D4">
        <w:rPr>
          <w:rFonts w:ascii="Arial" w:hAnsi="Arial" w:cs="Arial"/>
        </w:rPr>
        <w:t>.</w:t>
      </w:r>
    </w:p>
    <w:p w14:paraId="40848D55" w14:textId="77777777" w:rsidR="00170083" w:rsidRPr="008728D4" w:rsidRDefault="00170083">
      <w:pPr>
        <w:spacing w:after="0" w:line="360" w:lineRule="auto"/>
        <w:jc w:val="both"/>
        <w:rPr>
          <w:rFonts w:ascii="Arial" w:hAnsi="Arial" w:cs="Arial"/>
        </w:rPr>
      </w:pPr>
    </w:p>
    <w:p w14:paraId="29B53D28" w14:textId="77777777" w:rsidR="00400B71" w:rsidRPr="008728D4" w:rsidRDefault="00400B71">
      <w:pPr>
        <w:spacing w:after="0" w:line="360" w:lineRule="auto"/>
        <w:jc w:val="both"/>
        <w:rPr>
          <w:rFonts w:ascii="Arial" w:hAnsi="Arial" w:cs="Arial"/>
        </w:rPr>
      </w:pPr>
      <w:r w:rsidRPr="008728D4">
        <w:rPr>
          <w:rFonts w:ascii="Arial" w:hAnsi="Arial" w:cs="Arial"/>
        </w:rPr>
        <w:t xml:space="preserve">Por parte del suscrito se recibirán notificaciones en la Secretaría de su despacho o en la Avenida 6A Bis No. 35N-100, Centro Empresarial Chipichape, Oficina 212 de la ciudad de Cali. Dirección electrónica: </w:t>
      </w:r>
      <w:hyperlink r:id="rId15" w:history="1">
        <w:r w:rsidRPr="008728D4">
          <w:rPr>
            <w:rStyle w:val="Hipervnculo"/>
            <w:rFonts w:ascii="Arial" w:hAnsi="Arial" w:cs="Arial"/>
          </w:rPr>
          <w:t>notificaciones@gha.com.co</w:t>
        </w:r>
      </w:hyperlink>
      <w:r w:rsidRPr="008728D4">
        <w:rPr>
          <w:rFonts w:ascii="Arial" w:hAnsi="Arial" w:cs="Arial"/>
        </w:rPr>
        <w:t xml:space="preserve"> </w:t>
      </w:r>
    </w:p>
    <w:p w14:paraId="23EF68A2" w14:textId="77777777" w:rsidR="00C37BC1" w:rsidRPr="008728D4" w:rsidRDefault="00C37BC1">
      <w:pPr>
        <w:spacing w:after="0" w:line="360" w:lineRule="auto"/>
        <w:jc w:val="both"/>
        <w:rPr>
          <w:rFonts w:ascii="Arial" w:hAnsi="Arial" w:cs="Arial"/>
        </w:rPr>
      </w:pPr>
    </w:p>
    <w:p w14:paraId="4D734A05" w14:textId="0356544B" w:rsidR="00400B71" w:rsidRPr="008728D4" w:rsidRDefault="001A6DCD">
      <w:pPr>
        <w:spacing w:after="0" w:line="360" w:lineRule="auto"/>
        <w:jc w:val="both"/>
        <w:rPr>
          <w:rFonts w:ascii="Arial" w:hAnsi="Arial" w:cs="Arial"/>
        </w:rPr>
      </w:pPr>
      <w:r w:rsidRPr="008728D4">
        <w:rPr>
          <w:rFonts w:ascii="Arial" w:hAnsi="Arial" w:cs="Arial"/>
          <w:noProof/>
          <w:lang w:eastAsia="es-CO"/>
        </w:rPr>
        <w:drawing>
          <wp:anchor distT="0" distB="0" distL="114300" distR="114300" simplePos="0" relativeHeight="251664384" behindDoc="1" locked="0" layoutInCell="1" allowOverlap="1" wp14:anchorId="1C2592C0" wp14:editId="659E5465">
            <wp:simplePos x="0" y="0"/>
            <wp:positionH relativeFrom="column">
              <wp:posOffset>-68927</wp:posOffset>
            </wp:positionH>
            <wp:positionV relativeFrom="paragraph">
              <wp:posOffset>122555</wp:posOffset>
            </wp:positionV>
            <wp:extent cx="2697886" cy="1088217"/>
            <wp:effectExtent l="0" t="0" r="0" b="4445"/>
            <wp:wrapNone/>
            <wp:docPr id="71" name="Imagen 7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1" descr="Texto, Carta&#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7886" cy="1088217"/>
                    </a:xfrm>
                    <a:prstGeom prst="rect">
                      <a:avLst/>
                    </a:prstGeom>
                    <a:noFill/>
                  </pic:spPr>
                </pic:pic>
              </a:graphicData>
            </a:graphic>
            <wp14:sizeRelH relativeFrom="page">
              <wp14:pctWidth>0</wp14:pctWidth>
            </wp14:sizeRelH>
            <wp14:sizeRelV relativeFrom="page">
              <wp14:pctHeight>0</wp14:pctHeight>
            </wp14:sizeRelV>
          </wp:anchor>
        </w:drawing>
      </w:r>
      <w:r w:rsidR="00400B71" w:rsidRPr="008728D4">
        <w:rPr>
          <w:rFonts w:ascii="Arial" w:hAnsi="Arial" w:cs="Arial"/>
        </w:rPr>
        <w:t>Cordialmente,</w:t>
      </w:r>
    </w:p>
    <w:p w14:paraId="5A623893" w14:textId="2ACC86A6" w:rsidR="00400B71" w:rsidRPr="008728D4" w:rsidRDefault="00400B71">
      <w:pPr>
        <w:spacing w:after="0" w:line="360" w:lineRule="auto"/>
        <w:contextualSpacing/>
        <w:jc w:val="both"/>
        <w:rPr>
          <w:rFonts w:ascii="Arial" w:hAnsi="Arial" w:cs="Arial"/>
          <w:b/>
        </w:rPr>
      </w:pPr>
    </w:p>
    <w:p w14:paraId="0521581E" w14:textId="77777777" w:rsidR="00400B71" w:rsidRPr="008728D4" w:rsidRDefault="00400B71">
      <w:pPr>
        <w:spacing w:after="0" w:line="360" w:lineRule="auto"/>
        <w:contextualSpacing/>
        <w:jc w:val="both"/>
        <w:rPr>
          <w:rFonts w:ascii="Arial" w:hAnsi="Arial" w:cs="Arial"/>
          <w:b/>
        </w:rPr>
      </w:pPr>
    </w:p>
    <w:p w14:paraId="6B3E1BE9" w14:textId="77777777" w:rsidR="00400B71" w:rsidRPr="008728D4" w:rsidRDefault="00400B71">
      <w:pPr>
        <w:spacing w:after="0" w:line="360" w:lineRule="auto"/>
        <w:contextualSpacing/>
        <w:jc w:val="both"/>
        <w:rPr>
          <w:rFonts w:ascii="Arial" w:hAnsi="Arial" w:cs="Arial"/>
          <w:b/>
        </w:rPr>
      </w:pPr>
    </w:p>
    <w:p w14:paraId="48C1AF82" w14:textId="77777777" w:rsidR="00400B71" w:rsidRPr="008728D4" w:rsidRDefault="00400B71">
      <w:pPr>
        <w:spacing w:after="0" w:line="360" w:lineRule="auto"/>
        <w:contextualSpacing/>
        <w:jc w:val="both"/>
        <w:rPr>
          <w:rFonts w:ascii="Arial" w:hAnsi="Arial" w:cs="Arial"/>
          <w:b/>
        </w:rPr>
      </w:pPr>
      <w:r w:rsidRPr="008728D4">
        <w:rPr>
          <w:rFonts w:ascii="Arial" w:hAnsi="Arial" w:cs="Arial"/>
          <w:b/>
        </w:rPr>
        <w:t>GUSTAVO ALBERTO HERRERA ÁVILA</w:t>
      </w:r>
    </w:p>
    <w:p w14:paraId="4976DD6D" w14:textId="77777777" w:rsidR="00400B71" w:rsidRPr="008728D4" w:rsidRDefault="00400B71">
      <w:pPr>
        <w:spacing w:after="0" w:line="360" w:lineRule="auto"/>
        <w:contextualSpacing/>
        <w:jc w:val="both"/>
        <w:rPr>
          <w:rFonts w:ascii="Arial" w:hAnsi="Arial" w:cs="Arial"/>
        </w:rPr>
      </w:pPr>
      <w:r w:rsidRPr="008728D4">
        <w:rPr>
          <w:rFonts w:ascii="Arial" w:hAnsi="Arial" w:cs="Arial"/>
        </w:rPr>
        <w:t>C.C. No. 19.395.114 de Bogotá D.C.</w:t>
      </w:r>
    </w:p>
    <w:p w14:paraId="70197836" w14:textId="77777777" w:rsidR="00400B71" w:rsidRPr="008728D4" w:rsidRDefault="00400B71">
      <w:pPr>
        <w:spacing w:after="0" w:line="360" w:lineRule="auto"/>
        <w:jc w:val="both"/>
        <w:rPr>
          <w:rFonts w:ascii="Arial" w:hAnsi="Arial" w:cs="Arial"/>
        </w:rPr>
      </w:pPr>
      <w:r w:rsidRPr="008728D4">
        <w:rPr>
          <w:rFonts w:ascii="Arial" w:hAnsi="Arial" w:cs="Arial"/>
        </w:rPr>
        <w:t>T.P. No. 39.116 del C. S. de la J.</w:t>
      </w:r>
    </w:p>
    <w:p w14:paraId="5B40762C" w14:textId="5F7F0578" w:rsidR="002D1C06" w:rsidRPr="008728D4" w:rsidRDefault="002D1C06">
      <w:pPr>
        <w:tabs>
          <w:tab w:val="left" w:pos="1575"/>
        </w:tabs>
        <w:spacing w:after="0" w:line="360" w:lineRule="auto"/>
        <w:jc w:val="both"/>
        <w:rPr>
          <w:rFonts w:ascii="Arial" w:hAnsi="Arial" w:cs="Arial"/>
          <w:b/>
          <w:bCs/>
        </w:rPr>
      </w:pPr>
    </w:p>
    <w:sectPr w:rsidR="002D1C06" w:rsidRPr="008728D4">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3293" w14:textId="77777777" w:rsidR="00E449DF" w:rsidRDefault="00E449DF" w:rsidP="0024099D">
      <w:pPr>
        <w:spacing w:after="0" w:line="240" w:lineRule="auto"/>
      </w:pPr>
      <w:r>
        <w:separator/>
      </w:r>
    </w:p>
  </w:endnote>
  <w:endnote w:type="continuationSeparator" w:id="0">
    <w:p w14:paraId="08E13934" w14:textId="77777777" w:rsidR="00E449DF" w:rsidRDefault="00E449DF" w:rsidP="0024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panose1 w:val="00000000000000000000"/>
    <w:charset w:val="00"/>
    <w:family w:val="auto"/>
    <w:pitch w:val="variable"/>
    <w:sig w:usb0="A00002FF" w:usb1="5000205B" w:usb2="00000000" w:usb3="00000000" w:csb0="00000197"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CF6C" w14:textId="77777777" w:rsidR="00925250" w:rsidRDefault="00925250" w:rsidP="001D44D0"/>
  <w:p w14:paraId="16ED938F" w14:textId="77777777" w:rsidR="00925250" w:rsidRDefault="00925250" w:rsidP="001D44D0"/>
  <w:p w14:paraId="15E253B9" w14:textId="77777777" w:rsidR="00925250" w:rsidRDefault="00925250" w:rsidP="001D44D0"/>
  <w:p w14:paraId="09FE0FCF" w14:textId="5A735720" w:rsidR="001D44D0" w:rsidRPr="00194DAC" w:rsidRDefault="00DD5944" w:rsidP="001D44D0">
    <w:pPr>
      <w:rPr>
        <w:rFonts w:ascii="Raleway" w:hAnsi="Raleway"/>
        <w:b/>
        <w:bCs/>
        <w:color w:val="222A35" w:themeColor="text2" w:themeShade="80"/>
        <w:sz w:val="16"/>
        <w:szCs w:val="16"/>
      </w:rPr>
    </w:pPr>
    <w:r>
      <w:rPr>
        <w:noProof/>
        <w:lang w:eastAsia="es-CO"/>
      </w:rPr>
      <mc:AlternateContent>
        <mc:Choice Requires="wps">
          <w:drawing>
            <wp:anchor distT="0" distB="0" distL="114300" distR="114300" simplePos="0" relativeHeight="251669504" behindDoc="1" locked="0" layoutInCell="1" allowOverlap="1" wp14:anchorId="7ED1F658" wp14:editId="4C3FE688">
              <wp:simplePos x="0" y="0"/>
              <wp:positionH relativeFrom="page">
                <wp:posOffset>5814060</wp:posOffset>
              </wp:positionH>
              <wp:positionV relativeFrom="page">
                <wp:posOffset>9417050</wp:posOffset>
              </wp:positionV>
              <wp:extent cx="1002665" cy="161925"/>
              <wp:effectExtent l="0" t="0" r="6985" b="9525"/>
              <wp:wrapThrough wrapText="bothSides">
                <wp:wrapPolygon edited="0">
                  <wp:start x="0" y="0"/>
                  <wp:lineTo x="0" y="20329"/>
                  <wp:lineTo x="21340" y="20329"/>
                  <wp:lineTo x="21340" y="0"/>
                  <wp:lineTo x="0" y="0"/>
                </wp:wrapPolygon>
              </wp:wrapThrough>
              <wp:docPr id="8339237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4B433" w14:textId="6BF768D1" w:rsidR="00DD5944" w:rsidRDefault="00DD5944" w:rsidP="00DD5944">
                          <w:pPr>
                            <w:spacing w:before="21"/>
                            <w:ind w:left="20"/>
                            <w:rPr>
                              <w:rFonts w:ascii="Trebuchet MS" w:hAnsi="Trebuchet MS"/>
                              <w:b/>
                              <w:color w:val="212A35"/>
                              <w:w w:val="95"/>
                              <w:sz w:val="16"/>
                            </w:rPr>
                          </w:pPr>
                          <w:r>
                            <w:rPr>
                              <w:rFonts w:ascii="Trebuchet MS" w:hAnsi="Trebuchet MS"/>
                              <w:b/>
                              <w:color w:val="212A35"/>
                              <w:w w:val="95"/>
                              <w:sz w:val="16"/>
                            </w:rPr>
                            <w:t>Página</w:t>
                          </w:r>
                          <w:r>
                            <w:rPr>
                              <w:rFonts w:ascii="Trebuchet MS" w:hAnsi="Trebuchet MS"/>
                              <w:b/>
                              <w:color w:val="212A35"/>
                              <w:spacing w:val="-6"/>
                              <w:w w:val="95"/>
                              <w:sz w:val="16"/>
                            </w:rPr>
                            <w:t xml:space="preserve"> </w:t>
                          </w:r>
                          <w:r>
                            <w:fldChar w:fldCharType="begin"/>
                          </w:r>
                          <w:r>
                            <w:rPr>
                              <w:rFonts w:ascii="Trebuchet MS" w:hAnsi="Trebuchet MS"/>
                              <w:b/>
                              <w:color w:val="212A35"/>
                              <w:w w:val="95"/>
                              <w:sz w:val="16"/>
                            </w:rPr>
                            <w:instrText xml:space="preserve"> PAGE </w:instrText>
                          </w:r>
                          <w:r>
                            <w:fldChar w:fldCharType="separate"/>
                          </w:r>
                          <w:r w:rsidR="0050071B">
                            <w:rPr>
                              <w:rFonts w:ascii="Trebuchet MS" w:hAnsi="Trebuchet MS"/>
                              <w:b/>
                              <w:noProof/>
                              <w:color w:val="212A35"/>
                              <w:w w:val="95"/>
                              <w:sz w:val="16"/>
                            </w:rPr>
                            <w:t>14</w:t>
                          </w:r>
                          <w:r>
                            <w:fldChar w:fldCharType="end"/>
                          </w:r>
                          <w:r>
                            <w:rPr>
                              <w:rFonts w:ascii="Trebuchet MS" w:hAnsi="Trebuchet MS"/>
                              <w:b/>
                              <w:color w:val="212A35"/>
                              <w:spacing w:val="-4"/>
                              <w:w w:val="95"/>
                              <w:sz w:val="16"/>
                            </w:rPr>
                            <w:t xml:space="preserve"> </w:t>
                          </w:r>
                          <w:r>
                            <w:rPr>
                              <w:rFonts w:ascii="Trebuchet MS" w:hAnsi="Trebuchet MS"/>
                              <w:b/>
                              <w:color w:val="212A35"/>
                              <w:w w:val="85"/>
                              <w:sz w:val="16"/>
                            </w:rPr>
                            <w:t>|</w:t>
                          </w:r>
                          <w:r>
                            <w:rPr>
                              <w:rFonts w:ascii="Trebuchet MS" w:hAnsi="Trebuchet MS"/>
                              <w:b/>
                              <w:color w:val="212A35"/>
                              <w:spacing w:val="-1"/>
                              <w:w w:val="85"/>
                              <w:sz w:val="16"/>
                            </w:rPr>
                            <w:t xml:space="preserve"> </w:t>
                          </w:r>
                          <w:r>
                            <w:rPr>
                              <w:rFonts w:ascii="Trebuchet MS" w:hAnsi="Trebuchet MS"/>
                              <w:b/>
                              <w:color w:val="212A35"/>
                              <w:w w:val="95"/>
                              <w:sz w:val="16"/>
                            </w:rPr>
                            <w:t>7</w:t>
                          </w:r>
                        </w:p>
                        <w:p w14:paraId="0111D7CE" w14:textId="77777777" w:rsidR="00DD5944" w:rsidRDefault="00DD5944" w:rsidP="00DD5944">
                          <w:pPr>
                            <w:spacing w:before="21"/>
                            <w:ind w:left="20"/>
                            <w:rPr>
                              <w:rFonts w:ascii="Trebuchet MS" w:hAnsi="Trebuchet MS"/>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1F658" id="_x0000_t202" coordsize="21600,21600" o:spt="202" path="m,l,21600r21600,l21600,xe">
              <v:stroke joinstyle="miter"/>
              <v:path gradientshapeok="t" o:connecttype="rect"/>
            </v:shapetype>
            <v:shape id="Text Box 1" o:spid="_x0000_s1026" type="#_x0000_t202" style="position:absolute;margin-left:457.8pt;margin-top:741.5pt;width:78.95pt;height:12.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" filled="f" stroked="f">
              <v:textbox inset="0,0,0,0">
                <w:txbxContent>
                  <w:p w14:paraId="3ED4B433" w14:textId="6BF768D1" w:rsidR="00DD5944" w:rsidRDefault="00DD5944" w:rsidP="00DD5944">
                    <w:pPr>
                      <w:spacing w:before="21"/>
                      <w:ind w:left="20"/>
                      <w:rPr>
                        <w:rFonts w:ascii="Trebuchet MS" w:hAnsi="Trebuchet MS"/>
                        <w:b/>
                        <w:color w:val="212A35"/>
                        <w:w w:val="95"/>
                        <w:sz w:val="16"/>
                      </w:rPr>
                    </w:pPr>
                    <w:r>
                      <w:rPr>
                        <w:rFonts w:ascii="Trebuchet MS" w:hAnsi="Trebuchet MS"/>
                        <w:b/>
                        <w:color w:val="212A35"/>
                        <w:w w:val="95"/>
                        <w:sz w:val="16"/>
                      </w:rPr>
                      <w:t>Página</w:t>
                    </w:r>
                    <w:r>
                      <w:rPr>
                        <w:rFonts w:ascii="Trebuchet MS" w:hAnsi="Trebuchet MS"/>
                        <w:b/>
                        <w:color w:val="212A35"/>
                        <w:spacing w:val="-6"/>
                        <w:w w:val="95"/>
                        <w:sz w:val="16"/>
                      </w:rPr>
                      <w:t xml:space="preserve"> </w:t>
                    </w:r>
                    <w:r>
                      <w:fldChar w:fldCharType="begin"/>
                    </w:r>
                    <w:r>
                      <w:rPr>
                        <w:rFonts w:ascii="Trebuchet MS" w:hAnsi="Trebuchet MS"/>
                        <w:b/>
                        <w:color w:val="212A35"/>
                        <w:w w:val="95"/>
                        <w:sz w:val="16"/>
                      </w:rPr>
                      <w:instrText xml:space="preserve"> PAGE </w:instrText>
                    </w:r>
                    <w:r>
                      <w:fldChar w:fldCharType="separate"/>
                    </w:r>
                    <w:r w:rsidR="0050071B">
                      <w:rPr>
                        <w:rFonts w:ascii="Trebuchet MS" w:hAnsi="Trebuchet MS"/>
                        <w:b/>
                        <w:noProof/>
                        <w:color w:val="212A35"/>
                        <w:w w:val="95"/>
                        <w:sz w:val="16"/>
                      </w:rPr>
                      <w:t>14</w:t>
                    </w:r>
                    <w:r>
                      <w:fldChar w:fldCharType="end"/>
                    </w:r>
                    <w:r>
                      <w:rPr>
                        <w:rFonts w:ascii="Trebuchet MS" w:hAnsi="Trebuchet MS"/>
                        <w:b/>
                        <w:color w:val="212A35"/>
                        <w:spacing w:val="-4"/>
                        <w:w w:val="95"/>
                        <w:sz w:val="16"/>
                      </w:rPr>
                      <w:t xml:space="preserve"> </w:t>
                    </w:r>
                    <w:r>
                      <w:rPr>
                        <w:rFonts w:ascii="Trebuchet MS" w:hAnsi="Trebuchet MS"/>
                        <w:b/>
                        <w:color w:val="212A35"/>
                        <w:w w:val="85"/>
                        <w:sz w:val="16"/>
                      </w:rPr>
                      <w:t>|</w:t>
                    </w:r>
                    <w:r>
                      <w:rPr>
                        <w:rFonts w:ascii="Trebuchet MS" w:hAnsi="Trebuchet MS"/>
                        <w:b/>
                        <w:color w:val="212A35"/>
                        <w:spacing w:val="-1"/>
                        <w:w w:val="85"/>
                        <w:sz w:val="16"/>
                      </w:rPr>
                      <w:t xml:space="preserve"> </w:t>
                    </w:r>
                    <w:r>
                      <w:rPr>
                        <w:rFonts w:ascii="Trebuchet MS" w:hAnsi="Trebuchet MS"/>
                        <w:b/>
                        <w:color w:val="212A35"/>
                        <w:w w:val="95"/>
                        <w:sz w:val="16"/>
                      </w:rPr>
                      <w:t>7</w:t>
                    </w:r>
                  </w:p>
                  <w:p w14:paraId="0111D7CE" w14:textId="77777777" w:rsidR="00DD5944" w:rsidRDefault="00DD5944" w:rsidP="00DD5944">
                    <w:pPr>
                      <w:spacing w:before="21"/>
                      <w:ind w:left="20"/>
                      <w:rPr>
                        <w:rFonts w:ascii="Trebuchet MS" w:hAnsi="Trebuchet MS"/>
                        <w:b/>
                        <w:sz w:val="16"/>
                      </w:rPr>
                    </w:pPr>
                  </w:p>
                </w:txbxContent>
              </v:textbox>
              <w10:wrap type="through" anchorx="page" anchory="page"/>
            </v:shape>
          </w:pict>
        </mc:Fallback>
      </mc:AlternateContent>
    </w:r>
    <w:r w:rsidR="00A362DD">
      <w:rPr>
        <w:noProof/>
        <w:lang w:eastAsia="es-CO"/>
      </w:rPr>
      <mc:AlternateContent>
        <mc:Choice Requires="wps">
          <w:drawing>
            <wp:anchor distT="45720" distB="45720" distL="114300" distR="114300" simplePos="0" relativeHeight="251667456" behindDoc="0" locked="0" layoutInCell="1" allowOverlap="1" wp14:anchorId="7D365E33" wp14:editId="433FEAE4">
              <wp:simplePos x="0" y="0"/>
              <wp:positionH relativeFrom="leftMargin">
                <wp:posOffset>323850</wp:posOffset>
              </wp:positionH>
              <wp:positionV relativeFrom="paragraph">
                <wp:posOffset>-46355</wp:posOffset>
              </wp:positionV>
              <wp:extent cx="523875" cy="2571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noFill/>
                      <a:ln w="9525">
                        <a:noFill/>
                        <a:miter lim="800000"/>
                        <a:headEnd/>
                        <a:tailEnd/>
                      </a:ln>
                    </wps:spPr>
                    <wps:txbx>
                      <w:txbxContent>
                        <w:p w14:paraId="3D149E83" w14:textId="640224C5" w:rsidR="00A362DD" w:rsidRPr="00A362DD" w:rsidRDefault="00CA4D9B">
                          <w:pPr>
                            <w:rPr>
                              <w:rFonts w:ascii="Arial" w:hAnsi="Arial" w:cs="Arial"/>
                              <w:b/>
                              <w:bCs/>
                              <w:color w:val="FFFFFF" w:themeColor="background1"/>
                            </w:rPr>
                          </w:pPr>
                          <w:r>
                            <w:rPr>
                              <w:rFonts w:ascii="Arial" w:hAnsi="Arial" w:cs="Arial"/>
                              <w:b/>
                              <w:bCs/>
                              <w:color w:val="FFFFFF" w:themeColor="background1"/>
                            </w:rPr>
                            <w:t>LPR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65E33" id="_x0000_t202" coordsize="21600,21600" o:spt="202" path="m,l,21600r21600,l21600,xe">
              <v:stroke joinstyle="miter"/>
              <v:path gradientshapeok="t" o:connecttype="rect"/>
            </v:shapetype>
            <v:shape id="Cuadro de texto 2" o:spid="_x0000_s1027" type="#_x0000_t202" style="position:absolute;margin-left:25.5pt;margin-top:-3.65pt;width:41.25pt;height:20.25pt;z-index:2516674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" filled="f" stroked="f">
              <v:textbox>
                <w:txbxContent>
                  <w:p w14:paraId="3D149E83" w14:textId="640224C5" w:rsidR="00A362DD" w:rsidRPr="00A362DD" w:rsidRDefault="00CA4D9B">
                    <w:pPr>
                      <w:rPr>
                        <w:rFonts w:ascii="Arial" w:hAnsi="Arial" w:cs="Arial"/>
                        <w:b/>
                        <w:bCs/>
                        <w:color w:val="FFFFFF" w:themeColor="background1"/>
                      </w:rPr>
                    </w:pPr>
                    <w:r>
                      <w:rPr>
                        <w:rFonts w:ascii="Arial" w:hAnsi="Arial" w:cs="Arial"/>
                        <w:b/>
                        <w:bCs/>
                        <w:color w:val="FFFFFF" w:themeColor="background1"/>
                      </w:rPr>
                      <w:t>LPR</w:t>
                    </w:r>
                  </w:p>
                </w:txbxContent>
              </v:textbox>
              <w10:wrap type="square" anchorx="margin"/>
            </v:shape>
          </w:pict>
        </mc:Fallback>
      </mc:AlternateContent>
    </w:r>
    <w:r w:rsidR="0024099D">
      <w:rPr>
        <w:noProof/>
        <w:lang w:eastAsia="es-CO"/>
      </w:rPr>
      <mc:AlternateContent>
        <mc:Choice Requires="wps">
          <w:drawing>
            <wp:anchor distT="0" distB="0" distL="114300" distR="114300" simplePos="0" relativeHeight="251665408" behindDoc="1" locked="0" layoutInCell="1" allowOverlap="1" wp14:anchorId="7E4D40B5" wp14:editId="34656CEB">
              <wp:simplePos x="0" y="0"/>
              <wp:positionH relativeFrom="margin">
                <wp:posOffset>1630680</wp:posOffset>
              </wp:positionH>
              <wp:positionV relativeFrom="page">
                <wp:posOffset>8745257</wp:posOffset>
              </wp:positionV>
              <wp:extent cx="2727325" cy="80010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F2A2B" w14:textId="77777777" w:rsidR="0024099D" w:rsidRPr="004A356B" w:rsidRDefault="0024099D" w:rsidP="0024099D">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3E718837" w14:textId="77777777" w:rsidR="0024099D" w:rsidRPr="004A356B" w:rsidRDefault="0024099D" w:rsidP="0024099D">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D40B5" id="_x0000_s1029" style="position:absolute;margin-left:128.4pt;margin-top:688.6pt;width:214.75pt;height:63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" filled="f" stroked="f" strokeweight="1pt">
              <v:textbox>
                <w:txbxContent>
                  <w:p w14:paraId="3A2F2A2B" w14:textId="77777777" w:rsidR="0024099D" w:rsidRPr="004A356B" w:rsidRDefault="0024099D" w:rsidP="0024099D">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3E718837" w14:textId="77777777" w:rsidR="0024099D" w:rsidRPr="004A356B" w:rsidRDefault="0024099D" w:rsidP="0024099D">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24099D">
      <w:rPr>
        <w:noProof/>
        <w:color w:val="222A35" w:themeColor="text2" w:themeShade="80"/>
        <w:lang w:eastAsia="es-CO"/>
      </w:rPr>
      <w:drawing>
        <wp:anchor distT="0" distB="0" distL="114300" distR="114300" simplePos="0" relativeHeight="251663360" behindDoc="1" locked="0" layoutInCell="1" allowOverlap="1" wp14:anchorId="4573172A" wp14:editId="21EB44BC">
          <wp:simplePos x="0" y="0"/>
          <wp:positionH relativeFrom="column">
            <wp:posOffset>4346089</wp:posOffset>
          </wp:positionH>
          <wp:positionV relativeFrom="margin">
            <wp:posOffset>7709871</wp:posOffset>
          </wp:positionV>
          <wp:extent cx="1466850" cy="905510"/>
          <wp:effectExtent l="0" t="0" r="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99D">
      <w:rPr>
        <w:noProof/>
        <w:color w:val="222A35" w:themeColor="text2" w:themeShade="80"/>
        <w:lang w:eastAsia="es-CO"/>
      </w:rPr>
      <w:drawing>
        <wp:anchor distT="0" distB="0" distL="114300" distR="114300" simplePos="0" relativeHeight="251661312" behindDoc="1" locked="0" layoutInCell="1" allowOverlap="1" wp14:anchorId="33BF7B3B" wp14:editId="35297362">
          <wp:simplePos x="0" y="0"/>
          <wp:positionH relativeFrom="page">
            <wp:align>left</wp:align>
          </wp:positionH>
          <wp:positionV relativeFrom="page">
            <wp:align>bottom</wp:align>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1D44D0">
      <w:tab/>
      <w:t xml:space="preserve">                                                                                                  </w:t>
    </w:r>
  </w:p>
  <w:p w14:paraId="36F7BE46" w14:textId="6AA97818" w:rsidR="0024099D" w:rsidRDefault="0024099D" w:rsidP="001D44D0">
    <w:pPr>
      <w:pStyle w:val="Piedepgina"/>
      <w:tabs>
        <w:tab w:val="clear" w:pos="4419"/>
        <w:tab w:val="clear" w:pos="8838"/>
        <w:tab w:val="left" w:pos="7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2E44" w14:textId="77777777" w:rsidR="00E449DF" w:rsidRDefault="00E449DF" w:rsidP="0024099D">
      <w:pPr>
        <w:spacing w:after="0" w:line="240" w:lineRule="auto"/>
      </w:pPr>
      <w:r>
        <w:separator/>
      </w:r>
    </w:p>
  </w:footnote>
  <w:footnote w:type="continuationSeparator" w:id="0">
    <w:p w14:paraId="2A0E3B95" w14:textId="77777777" w:rsidR="00E449DF" w:rsidRDefault="00E449DF" w:rsidP="0024099D">
      <w:pPr>
        <w:spacing w:after="0" w:line="240" w:lineRule="auto"/>
      </w:pPr>
      <w:r>
        <w:continuationSeparator/>
      </w:r>
    </w:p>
  </w:footnote>
  <w:footnote w:id="1">
    <w:p w14:paraId="0DB73AD3" w14:textId="5CFE28DC" w:rsidR="00891936" w:rsidRPr="00891936" w:rsidRDefault="00891936" w:rsidP="00891936">
      <w:pPr>
        <w:pStyle w:val="Textonotapie"/>
        <w:jc w:val="both"/>
        <w:rPr>
          <w:rFonts w:ascii="Arial" w:hAnsi="Arial" w:cs="Arial"/>
          <w:lang w:val="es-MX"/>
        </w:rPr>
      </w:pPr>
      <w:r w:rsidRPr="00891936">
        <w:rPr>
          <w:rStyle w:val="Refdenotaalpie"/>
          <w:rFonts w:ascii="Arial" w:hAnsi="Arial" w:cs="Arial"/>
          <w:sz w:val="16"/>
          <w:szCs w:val="16"/>
        </w:rPr>
        <w:footnoteRef/>
      </w:r>
      <w:r w:rsidRPr="00891936">
        <w:rPr>
          <w:rFonts w:ascii="Arial" w:hAnsi="Arial" w:cs="Arial"/>
          <w:sz w:val="16"/>
          <w:szCs w:val="16"/>
        </w:rPr>
        <w:t xml:space="preserve"> </w:t>
      </w:r>
      <w:r w:rsidRPr="00891936">
        <w:rPr>
          <w:rFonts w:ascii="Arial" w:hAnsi="Arial" w:cs="Arial"/>
          <w:sz w:val="16"/>
          <w:szCs w:val="16"/>
          <w:lang w:val="es-MX"/>
        </w:rPr>
        <w:t>Expresión utilizada por la Sala de Casación Civil de Corte Suprema de Justicia en sentencia hito de 14 de enero de</w:t>
      </w:r>
      <w:r w:rsidRPr="00891936">
        <w:rPr>
          <w:rFonts w:ascii="Arial" w:hAnsi="Arial" w:cs="Arial"/>
          <w:sz w:val="16"/>
          <w:szCs w:val="16"/>
          <w:lang w:val="es-MX"/>
        </w:rPr>
        <w:t xml:space="preserve"> </w:t>
      </w:r>
      <w:r w:rsidRPr="00891936">
        <w:rPr>
          <w:rFonts w:ascii="Arial" w:hAnsi="Arial" w:cs="Arial"/>
          <w:sz w:val="16"/>
          <w:szCs w:val="16"/>
          <w:lang w:val="es-MX"/>
        </w:rPr>
        <w:t>1998, expediente 5826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D90E" w14:textId="77777777" w:rsidR="006C199E" w:rsidRDefault="006C199E">
    <w:pPr>
      <w:pStyle w:val="Encabezado"/>
    </w:pPr>
  </w:p>
  <w:p w14:paraId="418C4842" w14:textId="77777777" w:rsidR="006C199E" w:rsidRDefault="006C199E">
    <w:pPr>
      <w:pStyle w:val="Encabezado"/>
    </w:pPr>
  </w:p>
  <w:p w14:paraId="2A877447" w14:textId="4FA329ED" w:rsidR="0024099D" w:rsidRDefault="0024099D">
    <w:pPr>
      <w:pStyle w:val="Encabezado"/>
    </w:pPr>
    <w:r>
      <w:rPr>
        <w:noProof/>
        <w:color w:val="222A35" w:themeColor="text2" w:themeShade="80"/>
        <w:lang w:eastAsia="es-CO"/>
      </w:rPr>
      <w:drawing>
        <wp:anchor distT="0" distB="0" distL="114300" distR="114300" simplePos="0" relativeHeight="251659264" behindDoc="1" locked="0" layoutInCell="1" allowOverlap="1" wp14:anchorId="29194C33" wp14:editId="2DD9E0C6">
          <wp:simplePos x="0" y="0"/>
          <wp:positionH relativeFrom="column">
            <wp:posOffset>-548640</wp:posOffset>
          </wp:positionH>
          <wp:positionV relativeFrom="page">
            <wp:posOffset>115458</wp:posOffset>
          </wp:positionV>
          <wp:extent cx="2635250" cy="7969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AC6"/>
    <w:multiLevelType w:val="multilevel"/>
    <w:tmpl w:val="0EA66CE2"/>
    <w:lvl w:ilvl="0">
      <w:start w:val="1"/>
      <w:numFmt w:val="bullet"/>
      <w:lvlText w:val=""/>
      <w:lvlJc w:val="left"/>
      <w:pPr>
        <w:ind w:left="785" w:hanging="360"/>
      </w:pPr>
      <w:rPr>
        <w:rFonts w:ascii="Symbol" w:hAnsi="Symbol" w:hint="default"/>
      </w:r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 w15:restartNumberingAfterBreak="0">
    <w:nsid w:val="13D175FF"/>
    <w:multiLevelType w:val="hybridMultilevel"/>
    <w:tmpl w:val="C30C46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29347F"/>
    <w:multiLevelType w:val="hybridMultilevel"/>
    <w:tmpl w:val="CA64EB2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D40D5B"/>
    <w:multiLevelType w:val="hybridMultilevel"/>
    <w:tmpl w:val="CA64EB2C"/>
    <w:lvl w:ilvl="0" w:tplc="4224B9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66E27C5"/>
    <w:multiLevelType w:val="hybridMultilevel"/>
    <w:tmpl w:val="9E1ABE00"/>
    <w:lvl w:ilvl="0" w:tplc="FE7C8882">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4A782DD4"/>
    <w:multiLevelType w:val="hybridMultilevel"/>
    <w:tmpl w:val="946C80EE"/>
    <w:lvl w:ilvl="0" w:tplc="4224B9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85139393">
    <w:abstractNumId w:val="3"/>
  </w:num>
  <w:num w:numId="2" w16cid:durableId="1241912583">
    <w:abstractNumId w:val="2"/>
  </w:num>
  <w:num w:numId="3" w16cid:durableId="1810786488">
    <w:abstractNumId w:val="1"/>
  </w:num>
  <w:num w:numId="4" w16cid:durableId="654916877">
    <w:abstractNumId w:val="5"/>
  </w:num>
  <w:num w:numId="5" w16cid:durableId="5395103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9120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9D"/>
    <w:rsid w:val="0000155E"/>
    <w:rsid w:val="00063CD3"/>
    <w:rsid w:val="00073291"/>
    <w:rsid w:val="00081C1F"/>
    <w:rsid w:val="000C4933"/>
    <w:rsid w:val="000F5B05"/>
    <w:rsid w:val="00110120"/>
    <w:rsid w:val="00115829"/>
    <w:rsid w:val="001203B8"/>
    <w:rsid w:val="00133B77"/>
    <w:rsid w:val="001355C3"/>
    <w:rsid w:val="00170083"/>
    <w:rsid w:val="0018651F"/>
    <w:rsid w:val="001A6DCD"/>
    <w:rsid w:val="001B2118"/>
    <w:rsid w:val="001D3E6F"/>
    <w:rsid w:val="001D44D0"/>
    <w:rsid w:val="001F4B71"/>
    <w:rsid w:val="0024094A"/>
    <w:rsid w:val="0024099D"/>
    <w:rsid w:val="00247C34"/>
    <w:rsid w:val="00250347"/>
    <w:rsid w:val="002B043D"/>
    <w:rsid w:val="002C2EC2"/>
    <w:rsid w:val="002D1C06"/>
    <w:rsid w:val="002F03FA"/>
    <w:rsid w:val="003172A2"/>
    <w:rsid w:val="003D1141"/>
    <w:rsid w:val="003D6187"/>
    <w:rsid w:val="003F1EA4"/>
    <w:rsid w:val="00400B71"/>
    <w:rsid w:val="00404BA2"/>
    <w:rsid w:val="0044202E"/>
    <w:rsid w:val="0044736B"/>
    <w:rsid w:val="00460719"/>
    <w:rsid w:val="00476DD5"/>
    <w:rsid w:val="0048218D"/>
    <w:rsid w:val="004F1051"/>
    <w:rsid w:val="004F170B"/>
    <w:rsid w:val="0050071B"/>
    <w:rsid w:val="00530AC2"/>
    <w:rsid w:val="00567D8E"/>
    <w:rsid w:val="00572250"/>
    <w:rsid w:val="005743F4"/>
    <w:rsid w:val="005C4ED7"/>
    <w:rsid w:val="005D5B5B"/>
    <w:rsid w:val="006218E6"/>
    <w:rsid w:val="00636CF6"/>
    <w:rsid w:val="00653515"/>
    <w:rsid w:val="0068682E"/>
    <w:rsid w:val="00690BC3"/>
    <w:rsid w:val="0069208B"/>
    <w:rsid w:val="006A422A"/>
    <w:rsid w:val="006C199E"/>
    <w:rsid w:val="006E0B58"/>
    <w:rsid w:val="006E28C0"/>
    <w:rsid w:val="00700960"/>
    <w:rsid w:val="00711D52"/>
    <w:rsid w:val="0071243E"/>
    <w:rsid w:val="00726238"/>
    <w:rsid w:val="00732EA8"/>
    <w:rsid w:val="00747D88"/>
    <w:rsid w:val="00750602"/>
    <w:rsid w:val="0076349A"/>
    <w:rsid w:val="007827FA"/>
    <w:rsid w:val="00783EC0"/>
    <w:rsid w:val="00786E0F"/>
    <w:rsid w:val="007A3E52"/>
    <w:rsid w:val="007B4091"/>
    <w:rsid w:val="007D4C4F"/>
    <w:rsid w:val="007D6646"/>
    <w:rsid w:val="007E0ECC"/>
    <w:rsid w:val="007F4F9D"/>
    <w:rsid w:val="00803CC1"/>
    <w:rsid w:val="008348A1"/>
    <w:rsid w:val="00845878"/>
    <w:rsid w:val="0087125C"/>
    <w:rsid w:val="008728D4"/>
    <w:rsid w:val="0087693C"/>
    <w:rsid w:val="00891936"/>
    <w:rsid w:val="008951AC"/>
    <w:rsid w:val="008A2BDD"/>
    <w:rsid w:val="008C4032"/>
    <w:rsid w:val="008D445B"/>
    <w:rsid w:val="008D702F"/>
    <w:rsid w:val="008F7005"/>
    <w:rsid w:val="00903535"/>
    <w:rsid w:val="00921FF0"/>
    <w:rsid w:val="00925250"/>
    <w:rsid w:val="0093079B"/>
    <w:rsid w:val="0095157A"/>
    <w:rsid w:val="0095173B"/>
    <w:rsid w:val="0096512D"/>
    <w:rsid w:val="0098048C"/>
    <w:rsid w:val="009E004B"/>
    <w:rsid w:val="009F35EB"/>
    <w:rsid w:val="00A362DD"/>
    <w:rsid w:val="00A41581"/>
    <w:rsid w:val="00A64FE4"/>
    <w:rsid w:val="00A84839"/>
    <w:rsid w:val="00AE36A5"/>
    <w:rsid w:val="00AE5265"/>
    <w:rsid w:val="00B30D50"/>
    <w:rsid w:val="00B71499"/>
    <w:rsid w:val="00BE3319"/>
    <w:rsid w:val="00BF1240"/>
    <w:rsid w:val="00BF3F3A"/>
    <w:rsid w:val="00BF4055"/>
    <w:rsid w:val="00C37BC1"/>
    <w:rsid w:val="00C45B93"/>
    <w:rsid w:val="00C7318D"/>
    <w:rsid w:val="00CA4D9B"/>
    <w:rsid w:val="00CA72D0"/>
    <w:rsid w:val="00CD6463"/>
    <w:rsid w:val="00CD7DC1"/>
    <w:rsid w:val="00CF19BA"/>
    <w:rsid w:val="00D01632"/>
    <w:rsid w:val="00D30B0C"/>
    <w:rsid w:val="00D92FF3"/>
    <w:rsid w:val="00DB199F"/>
    <w:rsid w:val="00DB3440"/>
    <w:rsid w:val="00DD5944"/>
    <w:rsid w:val="00E048EA"/>
    <w:rsid w:val="00E16451"/>
    <w:rsid w:val="00E449DF"/>
    <w:rsid w:val="00E71505"/>
    <w:rsid w:val="00EC6884"/>
    <w:rsid w:val="00F064E8"/>
    <w:rsid w:val="00F10B81"/>
    <w:rsid w:val="00F349D0"/>
    <w:rsid w:val="00F72A83"/>
    <w:rsid w:val="00FA0D61"/>
    <w:rsid w:val="00FA250B"/>
    <w:rsid w:val="00FA5C50"/>
    <w:rsid w:val="00FB3B9E"/>
    <w:rsid w:val="00FB6EA9"/>
    <w:rsid w:val="00FC7E74"/>
    <w:rsid w:val="00FD1DCA"/>
    <w:rsid w:val="00FF1C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F1703"/>
  <w15:chartTrackingRefBased/>
  <w15:docId w15:val="{FB725391-25C7-488C-9B4D-7BE95C5F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936"/>
  </w:style>
  <w:style w:type="paragraph" w:styleId="Ttulo1">
    <w:name w:val="heading 1"/>
    <w:basedOn w:val="Normal"/>
    <w:next w:val="Normal"/>
    <w:link w:val="Ttulo1Car"/>
    <w:uiPriority w:val="9"/>
    <w:qFormat/>
    <w:rsid w:val="001F4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64F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4099D"/>
    <w:rPr>
      <w:color w:val="0563C1" w:themeColor="hyperlink"/>
      <w:u w:val="single"/>
    </w:rPr>
  </w:style>
  <w:style w:type="paragraph" w:customStyle="1" w:styleId="xxgmail-default">
    <w:name w:val="x_xgmail-default"/>
    <w:basedOn w:val="Normal"/>
    <w:rsid w:val="0024099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24099D"/>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240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099D"/>
  </w:style>
  <w:style w:type="paragraph" w:styleId="Piedepgina">
    <w:name w:val="footer"/>
    <w:basedOn w:val="Normal"/>
    <w:link w:val="PiedepginaCar"/>
    <w:uiPriority w:val="99"/>
    <w:unhideWhenUsed/>
    <w:rsid w:val="00240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099D"/>
  </w:style>
  <w:style w:type="table" w:styleId="Tablaconcuadrcula">
    <w:name w:val="Table Grid"/>
    <w:basedOn w:val="Tablanormal"/>
    <w:uiPriority w:val="39"/>
    <w:rsid w:val="0000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47C34"/>
    <w:rPr>
      <w:color w:val="605E5C"/>
      <w:shd w:val="clear" w:color="auto" w:fill="E1DFDD"/>
    </w:rPr>
  </w:style>
  <w:style w:type="paragraph" w:styleId="NormalWeb">
    <w:name w:val="Normal (Web)"/>
    <w:basedOn w:val="Normal"/>
    <w:uiPriority w:val="99"/>
    <w:unhideWhenUsed/>
    <w:rsid w:val="00133B7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6E0B58"/>
  </w:style>
  <w:style w:type="paragraph" w:styleId="Prrafodelista">
    <w:name w:val="List Paragraph"/>
    <w:aliases w:val="Nivel 1,Párrafo de lista1"/>
    <w:basedOn w:val="Normal"/>
    <w:link w:val="PrrafodelistaCar"/>
    <w:uiPriority w:val="34"/>
    <w:qFormat/>
    <w:rsid w:val="00700960"/>
    <w:pPr>
      <w:ind w:left="720"/>
      <w:contextualSpacing/>
    </w:pPr>
  </w:style>
  <w:style w:type="character" w:customStyle="1" w:styleId="PrrafodelistaCar">
    <w:name w:val="Párrafo de lista Car"/>
    <w:aliases w:val="Nivel 1 Car,Párrafo de lista1 Car"/>
    <w:link w:val="Prrafodelista"/>
    <w:uiPriority w:val="34"/>
    <w:locked/>
    <w:rsid w:val="00700960"/>
  </w:style>
  <w:style w:type="character" w:customStyle="1" w:styleId="Ttulo1Car">
    <w:name w:val="Título 1 Car"/>
    <w:basedOn w:val="Fuentedeprrafopredeter"/>
    <w:link w:val="Ttulo1"/>
    <w:uiPriority w:val="9"/>
    <w:rsid w:val="001F4B7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64FE4"/>
    <w:rPr>
      <w:rFonts w:asciiTheme="majorHAnsi" w:eastAsiaTheme="majorEastAsia" w:hAnsiTheme="majorHAnsi" w:cstheme="majorBidi"/>
      <w:color w:val="2F5496" w:themeColor="accent1" w:themeShade="BF"/>
      <w:sz w:val="26"/>
      <w:szCs w:val="26"/>
    </w:rPr>
  </w:style>
  <w:style w:type="paragraph" w:styleId="Sinespaciado">
    <w:name w:val="No Spacing"/>
    <w:uiPriority w:val="1"/>
    <w:qFormat/>
    <w:rsid w:val="00786E0F"/>
    <w:pPr>
      <w:spacing w:after="0" w:line="240" w:lineRule="auto"/>
      <w:ind w:left="55" w:right="45" w:hanging="10"/>
      <w:jc w:val="both"/>
    </w:pPr>
    <w:rPr>
      <w:rFonts w:ascii="Calibri" w:eastAsia="Calibri" w:hAnsi="Calibri" w:cs="Calibri"/>
      <w:color w:val="000000"/>
      <w:lang w:eastAsia="es-CO"/>
    </w:rPr>
  </w:style>
  <w:style w:type="paragraph" w:styleId="Textonotapie">
    <w:name w:val="footnote text"/>
    <w:basedOn w:val="Normal"/>
    <w:link w:val="TextonotapieCar"/>
    <w:uiPriority w:val="99"/>
    <w:semiHidden/>
    <w:unhideWhenUsed/>
    <w:rsid w:val="00786E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E0F"/>
    <w:rPr>
      <w:sz w:val="20"/>
      <w:szCs w:val="20"/>
    </w:rPr>
  </w:style>
  <w:style w:type="character" w:styleId="Refdenotaalpie">
    <w:name w:val="footnote reference"/>
    <w:basedOn w:val="Fuentedeprrafopredeter"/>
    <w:uiPriority w:val="99"/>
    <w:semiHidden/>
    <w:unhideWhenUsed/>
    <w:rsid w:val="00786E0F"/>
    <w:rPr>
      <w:vertAlign w:val="superscript"/>
    </w:rPr>
  </w:style>
  <w:style w:type="character" w:styleId="Refdecomentario">
    <w:name w:val="annotation reference"/>
    <w:basedOn w:val="Fuentedeprrafopredeter"/>
    <w:uiPriority w:val="99"/>
    <w:semiHidden/>
    <w:unhideWhenUsed/>
    <w:rsid w:val="008348A1"/>
    <w:rPr>
      <w:sz w:val="16"/>
      <w:szCs w:val="16"/>
    </w:rPr>
  </w:style>
  <w:style w:type="paragraph" w:styleId="Textocomentario">
    <w:name w:val="annotation text"/>
    <w:basedOn w:val="Normal"/>
    <w:link w:val="TextocomentarioCar"/>
    <w:uiPriority w:val="99"/>
    <w:semiHidden/>
    <w:unhideWhenUsed/>
    <w:rsid w:val="008348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48A1"/>
    <w:rPr>
      <w:sz w:val="20"/>
      <w:szCs w:val="20"/>
    </w:rPr>
  </w:style>
  <w:style w:type="paragraph" w:styleId="Asuntodelcomentario">
    <w:name w:val="annotation subject"/>
    <w:basedOn w:val="Textocomentario"/>
    <w:next w:val="Textocomentario"/>
    <w:link w:val="AsuntodelcomentarioCar"/>
    <w:uiPriority w:val="99"/>
    <w:semiHidden/>
    <w:unhideWhenUsed/>
    <w:rsid w:val="008348A1"/>
    <w:rPr>
      <w:b/>
      <w:bCs/>
    </w:rPr>
  </w:style>
  <w:style w:type="character" w:customStyle="1" w:styleId="AsuntodelcomentarioCar">
    <w:name w:val="Asunto del comentario Car"/>
    <w:basedOn w:val="TextocomentarioCar"/>
    <w:link w:val="Asuntodelcomentario"/>
    <w:uiPriority w:val="99"/>
    <w:semiHidden/>
    <w:rsid w:val="008348A1"/>
    <w:rPr>
      <w:b/>
      <w:bCs/>
      <w:sz w:val="20"/>
      <w:szCs w:val="20"/>
    </w:rPr>
  </w:style>
  <w:style w:type="paragraph" w:styleId="Textodeglobo">
    <w:name w:val="Balloon Text"/>
    <w:basedOn w:val="Normal"/>
    <w:link w:val="TextodegloboCar"/>
    <w:uiPriority w:val="99"/>
    <w:semiHidden/>
    <w:unhideWhenUsed/>
    <w:rsid w:val="008348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48A1"/>
    <w:rPr>
      <w:rFonts w:ascii="Segoe UI" w:hAnsi="Segoe UI" w:cs="Segoe UI"/>
      <w:sz w:val="18"/>
      <w:szCs w:val="18"/>
    </w:rPr>
  </w:style>
  <w:style w:type="paragraph" w:styleId="Revisin">
    <w:name w:val="Revision"/>
    <w:hidden/>
    <w:uiPriority w:val="99"/>
    <w:semiHidden/>
    <w:rsid w:val="008F7005"/>
    <w:pPr>
      <w:spacing w:after="0" w:line="240" w:lineRule="auto"/>
    </w:pPr>
  </w:style>
  <w:style w:type="character" w:customStyle="1" w:styleId="Mencinsinresolver2">
    <w:name w:val="Mención sin resolver2"/>
    <w:basedOn w:val="Fuentedeprrafopredeter"/>
    <w:uiPriority w:val="99"/>
    <w:semiHidden/>
    <w:unhideWhenUsed/>
    <w:rsid w:val="008F7005"/>
    <w:rPr>
      <w:color w:val="605E5C"/>
      <w:shd w:val="clear" w:color="auto" w:fill="E1DFDD"/>
    </w:rPr>
  </w:style>
  <w:style w:type="character" w:styleId="Hipervnculovisitado">
    <w:name w:val="FollowedHyperlink"/>
    <w:basedOn w:val="Fuentedeprrafopredeter"/>
    <w:uiPriority w:val="99"/>
    <w:semiHidden/>
    <w:unhideWhenUsed/>
    <w:rsid w:val="00783EC0"/>
    <w:rPr>
      <w:color w:val="954F72" w:themeColor="followedHyperlink"/>
      <w:u w:val="single"/>
    </w:rPr>
  </w:style>
  <w:style w:type="character" w:styleId="Mencinsinresolver">
    <w:name w:val="Unresolved Mention"/>
    <w:basedOn w:val="Fuentedeprrafopredeter"/>
    <w:uiPriority w:val="99"/>
    <w:semiHidden/>
    <w:unhideWhenUsed/>
    <w:rsid w:val="00FC7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6318">
      <w:bodyDiv w:val="1"/>
      <w:marLeft w:val="0"/>
      <w:marRight w:val="0"/>
      <w:marTop w:val="0"/>
      <w:marBottom w:val="0"/>
      <w:divBdr>
        <w:top w:val="none" w:sz="0" w:space="0" w:color="auto"/>
        <w:left w:val="none" w:sz="0" w:space="0" w:color="auto"/>
        <w:bottom w:val="none" w:sz="0" w:space="0" w:color="auto"/>
        <w:right w:val="none" w:sz="0" w:space="0" w:color="auto"/>
      </w:divBdr>
      <w:divsChild>
        <w:div w:id="137304513">
          <w:marLeft w:val="0"/>
          <w:marRight w:val="0"/>
          <w:marTop w:val="0"/>
          <w:marBottom w:val="0"/>
          <w:divBdr>
            <w:top w:val="none" w:sz="0" w:space="0" w:color="auto"/>
            <w:left w:val="none" w:sz="0" w:space="0" w:color="auto"/>
            <w:bottom w:val="none" w:sz="0" w:space="0" w:color="auto"/>
            <w:right w:val="none" w:sz="0" w:space="0" w:color="auto"/>
          </w:divBdr>
          <w:divsChild>
            <w:div w:id="2141457689">
              <w:marLeft w:val="0"/>
              <w:marRight w:val="0"/>
              <w:marTop w:val="0"/>
              <w:marBottom w:val="0"/>
              <w:divBdr>
                <w:top w:val="none" w:sz="0" w:space="0" w:color="auto"/>
                <w:left w:val="none" w:sz="0" w:space="0" w:color="auto"/>
                <w:bottom w:val="none" w:sz="0" w:space="0" w:color="auto"/>
                <w:right w:val="none" w:sz="0" w:space="0" w:color="auto"/>
              </w:divBdr>
              <w:divsChild>
                <w:div w:id="776564507">
                  <w:marLeft w:val="0"/>
                  <w:marRight w:val="0"/>
                  <w:marTop w:val="0"/>
                  <w:marBottom w:val="0"/>
                  <w:divBdr>
                    <w:top w:val="none" w:sz="0" w:space="0" w:color="auto"/>
                    <w:left w:val="none" w:sz="0" w:space="0" w:color="auto"/>
                    <w:bottom w:val="none" w:sz="0" w:space="0" w:color="auto"/>
                    <w:right w:val="none" w:sz="0" w:space="0" w:color="auto"/>
                  </w:divBdr>
                  <w:divsChild>
                    <w:div w:id="8983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3513">
      <w:bodyDiv w:val="1"/>
      <w:marLeft w:val="0"/>
      <w:marRight w:val="0"/>
      <w:marTop w:val="0"/>
      <w:marBottom w:val="0"/>
      <w:divBdr>
        <w:top w:val="none" w:sz="0" w:space="0" w:color="auto"/>
        <w:left w:val="none" w:sz="0" w:space="0" w:color="auto"/>
        <w:bottom w:val="none" w:sz="0" w:space="0" w:color="auto"/>
        <w:right w:val="none" w:sz="0" w:space="0" w:color="auto"/>
      </w:divBdr>
      <w:divsChild>
        <w:div w:id="1296906220">
          <w:marLeft w:val="0"/>
          <w:marRight w:val="0"/>
          <w:marTop w:val="0"/>
          <w:marBottom w:val="0"/>
          <w:divBdr>
            <w:top w:val="none" w:sz="0" w:space="0" w:color="auto"/>
            <w:left w:val="none" w:sz="0" w:space="0" w:color="auto"/>
            <w:bottom w:val="none" w:sz="0" w:space="0" w:color="auto"/>
            <w:right w:val="none" w:sz="0" w:space="0" w:color="auto"/>
          </w:divBdr>
        </w:div>
      </w:divsChild>
    </w:div>
    <w:div w:id="314799344">
      <w:bodyDiv w:val="1"/>
      <w:marLeft w:val="0"/>
      <w:marRight w:val="0"/>
      <w:marTop w:val="0"/>
      <w:marBottom w:val="0"/>
      <w:divBdr>
        <w:top w:val="none" w:sz="0" w:space="0" w:color="auto"/>
        <w:left w:val="none" w:sz="0" w:space="0" w:color="auto"/>
        <w:bottom w:val="none" w:sz="0" w:space="0" w:color="auto"/>
        <w:right w:val="none" w:sz="0" w:space="0" w:color="auto"/>
      </w:divBdr>
      <w:divsChild>
        <w:div w:id="210728665">
          <w:marLeft w:val="0"/>
          <w:marRight w:val="0"/>
          <w:marTop w:val="0"/>
          <w:marBottom w:val="0"/>
          <w:divBdr>
            <w:top w:val="none" w:sz="0" w:space="0" w:color="auto"/>
            <w:left w:val="none" w:sz="0" w:space="0" w:color="auto"/>
            <w:bottom w:val="none" w:sz="0" w:space="0" w:color="auto"/>
            <w:right w:val="none" w:sz="0" w:space="0" w:color="auto"/>
          </w:divBdr>
          <w:divsChild>
            <w:div w:id="1129200304">
              <w:marLeft w:val="0"/>
              <w:marRight w:val="0"/>
              <w:marTop w:val="0"/>
              <w:marBottom w:val="0"/>
              <w:divBdr>
                <w:top w:val="none" w:sz="0" w:space="0" w:color="auto"/>
                <w:left w:val="none" w:sz="0" w:space="0" w:color="auto"/>
                <w:bottom w:val="none" w:sz="0" w:space="0" w:color="auto"/>
                <w:right w:val="none" w:sz="0" w:space="0" w:color="auto"/>
              </w:divBdr>
              <w:divsChild>
                <w:div w:id="1140994417">
                  <w:marLeft w:val="0"/>
                  <w:marRight w:val="0"/>
                  <w:marTop w:val="0"/>
                  <w:marBottom w:val="0"/>
                  <w:divBdr>
                    <w:top w:val="none" w:sz="0" w:space="0" w:color="auto"/>
                    <w:left w:val="none" w:sz="0" w:space="0" w:color="auto"/>
                    <w:bottom w:val="none" w:sz="0" w:space="0" w:color="auto"/>
                    <w:right w:val="none" w:sz="0" w:space="0" w:color="auto"/>
                  </w:divBdr>
                  <w:divsChild>
                    <w:div w:id="9987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1790">
      <w:bodyDiv w:val="1"/>
      <w:marLeft w:val="0"/>
      <w:marRight w:val="0"/>
      <w:marTop w:val="0"/>
      <w:marBottom w:val="0"/>
      <w:divBdr>
        <w:top w:val="none" w:sz="0" w:space="0" w:color="auto"/>
        <w:left w:val="none" w:sz="0" w:space="0" w:color="auto"/>
        <w:bottom w:val="none" w:sz="0" w:space="0" w:color="auto"/>
        <w:right w:val="none" w:sz="0" w:space="0" w:color="auto"/>
      </w:divBdr>
      <w:divsChild>
        <w:div w:id="939144256">
          <w:marLeft w:val="0"/>
          <w:marRight w:val="0"/>
          <w:marTop w:val="0"/>
          <w:marBottom w:val="0"/>
          <w:divBdr>
            <w:top w:val="none" w:sz="0" w:space="0" w:color="auto"/>
            <w:left w:val="none" w:sz="0" w:space="0" w:color="auto"/>
            <w:bottom w:val="none" w:sz="0" w:space="0" w:color="auto"/>
            <w:right w:val="none" w:sz="0" w:space="0" w:color="auto"/>
          </w:divBdr>
          <w:divsChild>
            <w:div w:id="395320233">
              <w:marLeft w:val="0"/>
              <w:marRight w:val="0"/>
              <w:marTop w:val="0"/>
              <w:marBottom w:val="0"/>
              <w:divBdr>
                <w:top w:val="none" w:sz="0" w:space="0" w:color="auto"/>
                <w:left w:val="none" w:sz="0" w:space="0" w:color="auto"/>
                <w:bottom w:val="none" w:sz="0" w:space="0" w:color="auto"/>
                <w:right w:val="none" w:sz="0" w:space="0" w:color="auto"/>
              </w:divBdr>
              <w:divsChild>
                <w:div w:id="1616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55259">
      <w:bodyDiv w:val="1"/>
      <w:marLeft w:val="0"/>
      <w:marRight w:val="0"/>
      <w:marTop w:val="0"/>
      <w:marBottom w:val="0"/>
      <w:divBdr>
        <w:top w:val="none" w:sz="0" w:space="0" w:color="auto"/>
        <w:left w:val="none" w:sz="0" w:space="0" w:color="auto"/>
        <w:bottom w:val="none" w:sz="0" w:space="0" w:color="auto"/>
        <w:right w:val="none" w:sz="0" w:space="0" w:color="auto"/>
      </w:divBdr>
      <w:divsChild>
        <w:div w:id="1629312918">
          <w:marLeft w:val="0"/>
          <w:marRight w:val="0"/>
          <w:marTop w:val="0"/>
          <w:marBottom w:val="0"/>
          <w:divBdr>
            <w:top w:val="none" w:sz="0" w:space="0" w:color="auto"/>
            <w:left w:val="none" w:sz="0" w:space="0" w:color="auto"/>
            <w:bottom w:val="none" w:sz="0" w:space="0" w:color="auto"/>
            <w:right w:val="none" w:sz="0" w:space="0" w:color="auto"/>
          </w:divBdr>
        </w:div>
      </w:divsChild>
    </w:div>
    <w:div w:id="923107111">
      <w:bodyDiv w:val="1"/>
      <w:marLeft w:val="0"/>
      <w:marRight w:val="0"/>
      <w:marTop w:val="0"/>
      <w:marBottom w:val="0"/>
      <w:divBdr>
        <w:top w:val="none" w:sz="0" w:space="0" w:color="auto"/>
        <w:left w:val="none" w:sz="0" w:space="0" w:color="auto"/>
        <w:bottom w:val="none" w:sz="0" w:space="0" w:color="auto"/>
        <w:right w:val="none" w:sz="0" w:space="0" w:color="auto"/>
      </w:divBdr>
      <w:divsChild>
        <w:div w:id="297611269">
          <w:marLeft w:val="0"/>
          <w:marRight w:val="0"/>
          <w:marTop w:val="0"/>
          <w:marBottom w:val="0"/>
          <w:divBdr>
            <w:top w:val="none" w:sz="0" w:space="0" w:color="auto"/>
            <w:left w:val="none" w:sz="0" w:space="0" w:color="auto"/>
            <w:bottom w:val="none" w:sz="0" w:space="0" w:color="auto"/>
            <w:right w:val="none" w:sz="0" w:space="0" w:color="auto"/>
          </w:divBdr>
        </w:div>
      </w:divsChild>
    </w:div>
    <w:div w:id="1049110774">
      <w:bodyDiv w:val="1"/>
      <w:marLeft w:val="0"/>
      <w:marRight w:val="0"/>
      <w:marTop w:val="0"/>
      <w:marBottom w:val="0"/>
      <w:divBdr>
        <w:top w:val="none" w:sz="0" w:space="0" w:color="auto"/>
        <w:left w:val="none" w:sz="0" w:space="0" w:color="auto"/>
        <w:bottom w:val="none" w:sz="0" w:space="0" w:color="auto"/>
        <w:right w:val="none" w:sz="0" w:space="0" w:color="auto"/>
      </w:divBdr>
      <w:divsChild>
        <w:div w:id="874388777">
          <w:marLeft w:val="0"/>
          <w:marRight w:val="0"/>
          <w:marTop w:val="0"/>
          <w:marBottom w:val="0"/>
          <w:divBdr>
            <w:top w:val="none" w:sz="0" w:space="0" w:color="auto"/>
            <w:left w:val="none" w:sz="0" w:space="0" w:color="auto"/>
            <w:bottom w:val="none" w:sz="0" w:space="0" w:color="auto"/>
            <w:right w:val="none" w:sz="0" w:space="0" w:color="auto"/>
          </w:divBdr>
          <w:divsChild>
            <w:div w:id="229969035">
              <w:marLeft w:val="0"/>
              <w:marRight w:val="0"/>
              <w:marTop w:val="0"/>
              <w:marBottom w:val="0"/>
              <w:divBdr>
                <w:top w:val="none" w:sz="0" w:space="0" w:color="auto"/>
                <w:left w:val="none" w:sz="0" w:space="0" w:color="auto"/>
                <w:bottom w:val="none" w:sz="0" w:space="0" w:color="auto"/>
                <w:right w:val="none" w:sz="0" w:space="0" w:color="auto"/>
              </w:divBdr>
              <w:divsChild>
                <w:div w:id="1437142658">
                  <w:marLeft w:val="0"/>
                  <w:marRight w:val="0"/>
                  <w:marTop w:val="0"/>
                  <w:marBottom w:val="0"/>
                  <w:divBdr>
                    <w:top w:val="none" w:sz="0" w:space="0" w:color="auto"/>
                    <w:left w:val="none" w:sz="0" w:space="0" w:color="auto"/>
                    <w:bottom w:val="none" w:sz="0" w:space="0" w:color="auto"/>
                    <w:right w:val="none" w:sz="0" w:space="0" w:color="auto"/>
                  </w:divBdr>
                  <w:divsChild>
                    <w:div w:id="6502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0871">
      <w:bodyDiv w:val="1"/>
      <w:marLeft w:val="0"/>
      <w:marRight w:val="0"/>
      <w:marTop w:val="0"/>
      <w:marBottom w:val="0"/>
      <w:divBdr>
        <w:top w:val="none" w:sz="0" w:space="0" w:color="auto"/>
        <w:left w:val="none" w:sz="0" w:space="0" w:color="auto"/>
        <w:bottom w:val="none" w:sz="0" w:space="0" w:color="auto"/>
        <w:right w:val="none" w:sz="0" w:space="0" w:color="auto"/>
      </w:divBdr>
    </w:div>
    <w:div w:id="1993095868">
      <w:bodyDiv w:val="1"/>
      <w:marLeft w:val="0"/>
      <w:marRight w:val="0"/>
      <w:marTop w:val="0"/>
      <w:marBottom w:val="0"/>
      <w:divBdr>
        <w:top w:val="none" w:sz="0" w:space="0" w:color="auto"/>
        <w:left w:val="none" w:sz="0" w:space="0" w:color="auto"/>
        <w:bottom w:val="none" w:sz="0" w:space="0" w:color="auto"/>
        <w:right w:val="none" w:sz="0" w:space="0" w:color="auto"/>
      </w:divBdr>
      <w:divsChild>
        <w:div w:id="302198984">
          <w:marLeft w:val="0"/>
          <w:marRight w:val="0"/>
          <w:marTop w:val="0"/>
          <w:marBottom w:val="0"/>
          <w:divBdr>
            <w:top w:val="none" w:sz="0" w:space="0" w:color="auto"/>
            <w:left w:val="none" w:sz="0" w:space="0" w:color="auto"/>
            <w:bottom w:val="none" w:sz="0" w:space="0" w:color="auto"/>
            <w:right w:val="none" w:sz="0" w:space="0" w:color="auto"/>
          </w:divBdr>
          <w:divsChild>
            <w:div w:id="586496231">
              <w:marLeft w:val="0"/>
              <w:marRight w:val="0"/>
              <w:marTop w:val="0"/>
              <w:marBottom w:val="0"/>
              <w:divBdr>
                <w:top w:val="none" w:sz="0" w:space="0" w:color="auto"/>
                <w:left w:val="none" w:sz="0" w:space="0" w:color="auto"/>
                <w:bottom w:val="none" w:sz="0" w:space="0" w:color="auto"/>
                <w:right w:val="none" w:sz="0" w:space="0" w:color="auto"/>
              </w:divBdr>
              <w:divsChild>
                <w:div w:id="1502429493">
                  <w:marLeft w:val="0"/>
                  <w:marRight w:val="0"/>
                  <w:marTop w:val="0"/>
                  <w:marBottom w:val="0"/>
                  <w:divBdr>
                    <w:top w:val="none" w:sz="0" w:space="0" w:color="auto"/>
                    <w:left w:val="none" w:sz="0" w:space="0" w:color="auto"/>
                    <w:bottom w:val="none" w:sz="0" w:space="0" w:color="auto"/>
                    <w:right w:val="none" w:sz="0" w:space="0" w:color="auto"/>
                  </w:divBdr>
                  <w:divsChild>
                    <w:div w:id="20332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3cmcali@cendoj.ramajudicial.gov.co"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hyperlink" Target="mailto:presidencia@hdi.com.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hyperlink" Target="mailto:presidencia@hdi.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5T17:02:51.435"/>
    </inkml:context>
    <inkml:brush xml:id="br0">
      <inkml:brushProperty name="width" value="0.4" units="cm"/>
      <inkml:brushProperty name="height" value="0.8" units="cm"/>
      <inkml:brushProperty name="color" value="#FFFC00"/>
      <inkml:brushProperty name="tip" value="rectangle"/>
      <inkml:brushProperty name="rasterOp" value="maskPen"/>
    </inkml:brush>
  </inkml:definitions>
  <inkml:trace contextRef="#ctx0" brushRef="#br0">0 38,'98'0,"-43"0,1 0,8 0,1 0,8 0,1 0,5 0,1 0,-1 0,6 0,-3 0,6 0,-4 0,11 0,1 0,-12 0,5 0,-7 0,4 0,-5 0,-1 0,-2 0,-7 0,-1 0,-5 0,-2 0,-1 0,-2 0,0 0,0 0,0 0,0 0,-1-2,-1 1,-4-1,0 0,-2-1,-1-1,46-2,-7 0,-4 0,-7 3,-4 0,-2 3,1 0,5 0,0 0,0 0,-2 0,-5 0,-2 0,-4 0,-3 0,-3 0,-1 0,-1 0,-3 0,-1 0,1 0,3 0,1 0,-3 0,-4 0,-3 0,-1 0,-4 0,-5 0,-6 0,-6 0,-4 0,-5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3B7BD-623B-4D49-958D-0EB327C6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2060</Words>
  <Characters>11335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Suarez Labrada</dc:creator>
  <cp:keywords/>
  <dc:description/>
  <cp:lastModifiedBy>luisa perez</cp:lastModifiedBy>
  <cp:revision>2</cp:revision>
  <cp:lastPrinted>2024-03-13T15:35:00Z</cp:lastPrinted>
  <dcterms:created xsi:type="dcterms:W3CDTF">2024-04-25T18:05:00Z</dcterms:created>
  <dcterms:modified xsi:type="dcterms:W3CDTF">2024-04-25T18:05:00Z</dcterms:modified>
</cp:coreProperties>
</file>