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5D7EE" w14:textId="77777777" w:rsidR="00D621B8" w:rsidRPr="00212746" w:rsidRDefault="00D621B8" w:rsidP="00212746">
      <w:pPr>
        <w:spacing w:line="360" w:lineRule="auto"/>
        <w:rPr>
          <w:rFonts w:ascii="Arial" w:eastAsia="Arial" w:hAnsi="Arial" w:cs="Arial"/>
          <w:sz w:val="22"/>
          <w:szCs w:val="22"/>
          <w:lang w:val="es-ES"/>
        </w:rPr>
      </w:pPr>
      <w:r w:rsidRPr="00212746">
        <w:rPr>
          <w:rFonts w:ascii="Arial" w:eastAsia="Arial" w:hAnsi="Arial" w:cs="Arial"/>
          <w:sz w:val="22"/>
          <w:szCs w:val="22"/>
          <w:lang w:val="es-ES"/>
        </w:rPr>
        <w:t xml:space="preserve">Señores </w:t>
      </w:r>
    </w:p>
    <w:p w14:paraId="470985C0" w14:textId="0EEEC7CB" w:rsidR="00D621B8" w:rsidRPr="00212746" w:rsidRDefault="00D621B8" w:rsidP="00212746">
      <w:pPr>
        <w:spacing w:line="360" w:lineRule="auto"/>
        <w:rPr>
          <w:rFonts w:ascii="Arial" w:eastAsia="Arial" w:hAnsi="Arial" w:cs="Arial"/>
          <w:b/>
          <w:bCs/>
          <w:sz w:val="22"/>
          <w:szCs w:val="22"/>
          <w:lang w:val="es-ES"/>
        </w:rPr>
      </w:pPr>
      <w:r w:rsidRPr="00212746">
        <w:rPr>
          <w:rFonts w:ascii="Arial" w:eastAsia="Arial" w:hAnsi="Arial" w:cs="Arial"/>
          <w:b/>
          <w:bCs/>
          <w:sz w:val="22"/>
          <w:szCs w:val="22"/>
          <w:lang w:val="es-ES"/>
        </w:rPr>
        <w:t xml:space="preserve">JUZGADO </w:t>
      </w:r>
      <w:r w:rsidR="000B56E8" w:rsidRPr="00212746">
        <w:rPr>
          <w:rFonts w:ascii="Arial" w:eastAsia="Arial" w:hAnsi="Arial" w:cs="Arial"/>
          <w:b/>
          <w:bCs/>
          <w:sz w:val="22"/>
          <w:szCs w:val="22"/>
          <w:lang w:val="es-ES"/>
        </w:rPr>
        <w:t xml:space="preserve">PRIMERO (1) CIVIL MUNICIPAL </w:t>
      </w:r>
      <w:r w:rsidRPr="00212746">
        <w:rPr>
          <w:rFonts w:ascii="Arial" w:eastAsia="Arial" w:hAnsi="Arial" w:cs="Arial"/>
          <w:b/>
          <w:bCs/>
          <w:sz w:val="22"/>
          <w:szCs w:val="22"/>
          <w:lang w:val="es-ES"/>
        </w:rPr>
        <w:t>DE BOGOTÁ D.C.</w:t>
      </w:r>
    </w:p>
    <w:p w14:paraId="7973759C" w14:textId="72C11D37" w:rsidR="000B56E8" w:rsidRPr="00212746" w:rsidRDefault="005D7B66" w:rsidP="00212746">
      <w:pPr>
        <w:spacing w:line="360" w:lineRule="auto"/>
        <w:rPr>
          <w:rFonts w:ascii="Arial" w:eastAsia="Arial" w:hAnsi="Arial" w:cs="Arial"/>
          <w:b/>
          <w:bCs/>
          <w:sz w:val="22"/>
          <w:szCs w:val="22"/>
          <w:lang w:val="es-ES"/>
        </w:rPr>
      </w:pPr>
      <w:hyperlink r:id="rId8" w:history="1">
        <w:r w:rsidR="000B56E8" w:rsidRPr="00212746">
          <w:rPr>
            <w:rStyle w:val="Hipervnculo"/>
            <w:rFonts w:ascii="Arial" w:hAnsi="Arial" w:cs="Arial"/>
            <w:color w:val="auto"/>
            <w:sz w:val="22"/>
            <w:szCs w:val="22"/>
          </w:rPr>
          <w:t>cmpl01bt@cendoj.ramajudicial.gov.co</w:t>
        </w:r>
      </w:hyperlink>
      <w:r w:rsidR="000B56E8" w:rsidRPr="00212746">
        <w:rPr>
          <w:rFonts w:ascii="Arial" w:hAnsi="Arial" w:cs="Arial"/>
          <w:sz w:val="22"/>
          <w:szCs w:val="22"/>
        </w:rPr>
        <w:t xml:space="preserve"> </w:t>
      </w:r>
    </w:p>
    <w:p w14:paraId="535CEABE" w14:textId="77777777" w:rsidR="00D621B8" w:rsidRPr="00212746" w:rsidRDefault="00D621B8" w:rsidP="00212746">
      <w:pPr>
        <w:spacing w:line="360" w:lineRule="auto"/>
        <w:rPr>
          <w:rFonts w:ascii="Arial" w:eastAsia="Arial" w:hAnsi="Arial" w:cs="Arial"/>
          <w:sz w:val="22"/>
          <w:szCs w:val="22"/>
          <w:lang w:val="es-ES"/>
        </w:rPr>
      </w:pPr>
      <w:r w:rsidRPr="00212746">
        <w:rPr>
          <w:rFonts w:ascii="Arial" w:eastAsia="Arial" w:hAnsi="Arial" w:cs="Arial"/>
          <w:sz w:val="22"/>
          <w:szCs w:val="22"/>
          <w:lang w:val="es-ES"/>
        </w:rPr>
        <w:t>E.</w:t>
      </w:r>
      <w:r w:rsidRPr="00212746">
        <w:rPr>
          <w:rFonts w:ascii="Arial" w:eastAsia="Arial" w:hAnsi="Arial" w:cs="Arial"/>
          <w:sz w:val="22"/>
          <w:szCs w:val="22"/>
          <w:lang w:val="es-ES"/>
        </w:rPr>
        <w:tab/>
        <w:t>S.</w:t>
      </w:r>
      <w:r w:rsidRPr="00212746">
        <w:rPr>
          <w:rFonts w:ascii="Arial" w:eastAsia="Arial" w:hAnsi="Arial" w:cs="Arial"/>
          <w:sz w:val="22"/>
          <w:szCs w:val="22"/>
          <w:lang w:val="es-ES"/>
        </w:rPr>
        <w:tab/>
        <w:t>D.</w:t>
      </w:r>
    </w:p>
    <w:p w14:paraId="2EA66C9E" w14:textId="77777777" w:rsidR="00D621B8" w:rsidRPr="00212746" w:rsidRDefault="00D621B8" w:rsidP="00212746">
      <w:pPr>
        <w:spacing w:line="360" w:lineRule="auto"/>
        <w:rPr>
          <w:rFonts w:ascii="Arial" w:eastAsia="Arial" w:hAnsi="Arial" w:cs="Arial"/>
          <w:b/>
          <w:bCs/>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5E22BC" w:rsidRPr="00212746" w14:paraId="01E88E56" w14:textId="77777777" w:rsidTr="00477C94">
        <w:tc>
          <w:tcPr>
            <w:tcW w:w="2263" w:type="dxa"/>
          </w:tcPr>
          <w:p w14:paraId="543C7DB7" w14:textId="52C8C49E" w:rsidR="00F84F03" w:rsidRPr="00212746" w:rsidRDefault="00F84F03" w:rsidP="00212746">
            <w:pPr>
              <w:spacing w:line="360" w:lineRule="auto"/>
              <w:rPr>
                <w:rFonts w:ascii="Arial" w:eastAsia="Arial" w:hAnsi="Arial" w:cs="Arial"/>
                <w:b/>
                <w:bCs/>
                <w:sz w:val="22"/>
                <w:szCs w:val="22"/>
                <w:lang w:val="es-ES"/>
              </w:rPr>
            </w:pPr>
            <w:r w:rsidRPr="00212746">
              <w:rPr>
                <w:rFonts w:ascii="Arial" w:eastAsia="Arial" w:hAnsi="Arial" w:cs="Arial"/>
                <w:b/>
                <w:bCs/>
                <w:sz w:val="22"/>
                <w:szCs w:val="22"/>
                <w:lang w:val="es-ES"/>
              </w:rPr>
              <w:t>REFERENCIA:</w:t>
            </w:r>
          </w:p>
        </w:tc>
        <w:tc>
          <w:tcPr>
            <w:tcW w:w="7359" w:type="dxa"/>
          </w:tcPr>
          <w:p w14:paraId="2FAFAF65" w14:textId="7CFDEECE" w:rsidR="00F84F03" w:rsidRPr="00212746" w:rsidRDefault="000B56E8" w:rsidP="00212746">
            <w:pPr>
              <w:spacing w:line="360" w:lineRule="auto"/>
              <w:rPr>
                <w:rFonts w:ascii="Arial" w:eastAsia="Arial" w:hAnsi="Arial" w:cs="Arial"/>
                <w:b/>
                <w:bCs/>
                <w:sz w:val="22"/>
                <w:szCs w:val="22"/>
                <w:lang w:val="es-ES"/>
              </w:rPr>
            </w:pPr>
            <w:r w:rsidRPr="00212746">
              <w:rPr>
                <w:rFonts w:ascii="Arial" w:eastAsia="Arial" w:hAnsi="Arial" w:cs="Arial"/>
                <w:sz w:val="22"/>
                <w:szCs w:val="22"/>
                <w:lang w:val="es-ES"/>
              </w:rPr>
              <w:t xml:space="preserve">PROCESO </w:t>
            </w:r>
            <w:r w:rsidR="00F84F03" w:rsidRPr="00212746">
              <w:rPr>
                <w:rFonts w:ascii="Arial" w:eastAsia="Arial" w:hAnsi="Arial" w:cs="Arial"/>
                <w:sz w:val="22"/>
                <w:szCs w:val="22"/>
                <w:lang w:val="es-ES"/>
              </w:rPr>
              <w:t>VERBAL</w:t>
            </w:r>
          </w:p>
        </w:tc>
      </w:tr>
      <w:tr w:rsidR="005E22BC" w:rsidRPr="00212746" w14:paraId="082D5D05" w14:textId="77777777" w:rsidTr="00477C94">
        <w:tc>
          <w:tcPr>
            <w:tcW w:w="2263" w:type="dxa"/>
          </w:tcPr>
          <w:p w14:paraId="51A92826" w14:textId="5AA61D9B" w:rsidR="00F84F03" w:rsidRPr="00212746" w:rsidRDefault="00F84F03" w:rsidP="00212746">
            <w:pPr>
              <w:spacing w:line="360" w:lineRule="auto"/>
              <w:rPr>
                <w:rFonts w:ascii="Arial" w:eastAsia="Arial" w:hAnsi="Arial" w:cs="Arial"/>
                <w:b/>
                <w:bCs/>
                <w:sz w:val="22"/>
                <w:szCs w:val="22"/>
                <w:lang w:val="es-ES"/>
              </w:rPr>
            </w:pPr>
            <w:r w:rsidRPr="00212746">
              <w:rPr>
                <w:rFonts w:ascii="Arial" w:eastAsia="Arial" w:hAnsi="Arial" w:cs="Arial"/>
                <w:b/>
                <w:bCs/>
                <w:sz w:val="22"/>
                <w:szCs w:val="22"/>
                <w:lang w:val="es-ES"/>
              </w:rPr>
              <w:t>DEMANDANTE:</w:t>
            </w:r>
          </w:p>
        </w:tc>
        <w:tc>
          <w:tcPr>
            <w:tcW w:w="7359" w:type="dxa"/>
          </w:tcPr>
          <w:p w14:paraId="61760868" w14:textId="31B26BFE" w:rsidR="00F84F03" w:rsidRPr="00212746" w:rsidRDefault="000B56E8" w:rsidP="00212746">
            <w:pPr>
              <w:spacing w:line="360" w:lineRule="auto"/>
              <w:rPr>
                <w:rFonts w:ascii="Arial" w:eastAsia="Arial" w:hAnsi="Arial" w:cs="Arial"/>
                <w:b/>
                <w:bCs/>
                <w:sz w:val="22"/>
                <w:szCs w:val="22"/>
                <w:lang w:val="es-ES"/>
              </w:rPr>
            </w:pPr>
            <w:r w:rsidRPr="00212746">
              <w:rPr>
                <w:rFonts w:ascii="Arial" w:eastAsia="Arial" w:hAnsi="Arial" w:cs="Arial"/>
                <w:sz w:val="22"/>
                <w:szCs w:val="22"/>
                <w:lang w:val="es-ES"/>
              </w:rPr>
              <w:t>YOMAR ENRIQUE MEJIA DIAZ</w:t>
            </w:r>
          </w:p>
        </w:tc>
      </w:tr>
      <w:tr w:rsidR="005E22BC" w:rsidRPr="00212746" w14:paraId="0507B84F" w14:textId="77777777" w:rsidTr="00477C94">
        <w:tc>
          <w:tcPr>
            <w:tcW w:w="2263" w:type="dxa"/>
          </w:tcPr>
          <w:p w14:paraId="4F56371F" w14:textId="71646425" w:rsidR="00F84F03" w:rsidRPr="00212746" w:rsidRDefault="00F84F03" w:rsidP="00212746">
            <w:pPr>
              <w:spacing w:line="360" w:lineRule="auto"/>
              <w:rPr>
                <w:rFonts w:ascii="Arial" w:eastAsia="Arial" w:hAnsi="Arial" w:cs="Arial"/>
                <w:b/>
                <w:bCs/>
                <w:sz w:val="22"/>
                <w:szCs w:val="22"/>
                <w:lang w:val="es-ES"/>
              </w:rPr>
            </w:pPr>
            <w:r w:rsidRPr="00212746">
              <w:rPr>
                <w:rFonts w:ascii="Arial" w:eastAsia="Arial" w:hAnsi="Arial" w:cs="Arial"/>
                <w:b/>
                <w:bCs/>
                <w:sz w:val="22"/>
                <w:szCs w:val="22"/>
                <w:lang w:val="es-ES"/>
              </w:rPr>
              <w:t>DEMANDADO:</w:t>
            </w:r>
          </w:p>
        </w:tc>
        <w:tc>
          <w:tcPr>
            <w:tcW w:w="7359" w:type="dxa"/>
          </w:tcPr>
          <w:p w14:paraId="398D83D8" w14:textId="4E5A1855" w:rsidR="00F84F03" w:rsidRPr="00212746" w:rsidRDefault="000B56E8" w:rsidP="00212746">
            <w:pPr>
              <w:spacing w:line="360" w:lineRule="auto"/>
              <w:rPr>
                <w:rFonts w:ascii="Arial" w:eastAsia="Arial" w:hAnsi="Arial" w:cs="Arial"/>
                <w:sz w:val="22"/>
                <w:szCs w:val="22"/>
                <w:lang w:val="es-ES"/>
              </w:rPr>
            </w:pPr>
            <w:r w:rsidRPr="00212746">
              <w:rPr>
                <w:rFonts w:ascii="Arial" w:eastAsia="Arial" w:hAnsi="Arial" w:cs="Arial"/>
                <w:sz w:val="22"/>
                <w:szCs w:val="22"/>
                <w:lang w:val="es-ES"/>
              </w:rPr>
              <w:t>BBVA SEGUROS DE VIDA COLOMBIA S.A.</w:t>
            </w:r>
          </w:p>
        </w:tc>
      </w:tr>
      <w:tr w:rsidR="005E22BC" w:rsidRPr="00212746" w14:paraId="26E2D1E5" w14:textId="77777777" w:rsidTr="00477C94">
        <w:tc>
          <w:tcPr>
            <w:tcW w:w="2263" w:type="dxa"/>
          </w:tcPr>
          <w:p w14:paraId="14366314" w14:textId="05C96CA9" w:rsidR="00F84F03" w:rsidRPr="00212746" w:rsidRDefault="00F84F03" w:rsidP="00212746">
            <w:pPr>
              <w:spacing w:line="360" w:lineRule="auto"/>
              <w:rPr>
                <w:rFonts w:ascii="Arial" w:eastAsia="Arial" w:hAnsi="Arial" w:cs="Arial"/>
                <w:b/>
                <w:bCs/>
                <w:sz w:val="22"/>
                <w:szCs w:val="22"/>
                <w:lang w:val="es-ES"/>
              </w:rPr>
            </w:pPr>
            <w:r w:rsidRPr="00212746">
              <w:rPr>
                <w:rFonts w:ascii="Arial" w:eastAsia="Arial" w:hAnsi="Arial" w:cs="Arial"/>
                <w:b/>
                <w:bCs/>
                <w:sz w:val="22"/>
                <w:szCs w:val="22"/>
                <w:lang w:val="es-ES"/>
              </w:rPr>
              <w:t>RADICADO:</w:t>
            </w:r>
          </w:p>
        </w:tc>
        <w:tc>
          <w:tcPr>
            <w:tcW w:w="7359" w:type="dxa"/>
          </w:tcPr>
          <w:p w14:paraId="0583A879" w14:textId="4CBAD0D0" w:rsidR="00F84F03" w:rsidRPr="00212746" w:rsidRDefault="000B56E8" w:rsidP="00212746">
            <w:pPr>
              <w:spacing w:line="360" w:lineRule="auto"/>
              <w:rPr>
                <w:rFonts w:ascii="Arial" w:eastAsia="Arial" w:hAnsi="Arial" w:cs="Arial"/>
                <w:sz w:val="22"/>
                <w:szCs w:val="22"/>
                <w:lang w:val="es-ES"/>
              </w:rPr>
            </w:pPr>
            <w:r w:rsidRPr="00212746">
              <w:rPr>
                <w:rFonts w:ascii="Arial" w:eastAsia="Arial" w:hAnsi="Arial" w:cs="Arial"/>
                <w:sz w:val="22"/>
                <w:szCs w:val="22"/>
                <w:lang w:val="es-ES"/>
              </w:rPr>
              <w:t>110014003001-</w:t>
            </w:r>
            <w:r w:rsidRPr="00212746">
              <w:rPr>
                <w:rFonts w:ascii="Arial" w:eastAsia="Arial" w:hAnsi="Arial" w:cs="Arial"/>
                <w:b/>
                <w:bCs/>
                <w:sz w:val="22"/>
                <w:szCs w:val="22"/>
                <w:lang w:val="es-ES"/>
              </w:rPr>
              <w:t>2024-00492</w:t>
            </w:r>
            <w:r w:rsidRPr="00212746">
              <w:rPr>
                <w:rFonts w:ascii="Arial" w:eastAsia="Arial" w:hAnsi="Arial" w:cs="Arial"/>
                <w:sz w:val="22"/>
                <w:szCs w:val="22"/>
                <w:lang w:val="es-ES"/>
              </w:rPr>
              <w:t>-00</w:t>
            </w:r>
          </w:p>
        </w:tc>
      </w:tr>
    </w:tbl>
    <w:p w14:paraId="2E437350" w14:textId="77777777" w:rsidR="00970BB1" w:rsidRPr="00212746" w:rsidRDefault="00970BB1" w:rsidP="00212746">
      <w:pPr>
        <w:spacing w:line="360" w:lineRule="auto"/>
        <w:rPr>
          <w:rFonts w:ascii="Arial" w:eastAsia="Arial" w:hAnsi="Arial" w:cs="Arial"/>
          <w:b/>
          <w:bCs/>
          <w:sz w:val="22"/>
          <w:szCs w:val="22"/>
          <w:lang w:val="es-ES"/>
        </w:rPr>
      </w:pPr>
    </w:p>
    <w:p w14:paraId="68CE3CAE" w14:textId="0E2F579D" w:rsidR="00D621B8" w:rsidRPr="00212746" w:rsidRDefault="00D621B8" w:rsidP="00212746">
      <w:pPr>
        <w:spacing w:line="360" w:lineRule="auto"/>
        <w:jc w:val="right"/>
        <w:rPr>
          <w:rFonts w:ascii="Arial" w:eastAsia="Arial" w:hAnsi="Arial" w:cs="Arial"/>
          <w:b/>
          <w:bCs/>
          <w:sz w:val="22"/>
          <w:szCs w:val="22"/>
          <w:lang w:val="es-ES"/>
        </w:rPr>
      </w:pPr>
      <w:r w:rsidRPr="00212746">
        <w:rPr>
          <w:rFonts w:ascii="Arial" w:eastAsia="Arial" w:hAnsi="Arial" w:cs="Arial"/>
          <w:b/>
          <w:bCs/>
          <w:sz w:val="22"/>
          <w:szCs w:val="22"/>
          <w:lang w:val="es-ES"/>
        </w:rPr>
        <w:t xml:space="preserve">ASUNTO: </w:t>
      </w:r>
      <w:r w:rsidR="00E955F9" w:rsidRPr="00212746">
        <w:rPr>
          <w:rFonts w:ascii="Arial" w:eastAsia="Arial" w:hAnsi="Arial" w:cs="Arial"/>
          <w:b/>
          <w:bCs/>
          <w:sz w:val="22"/>
          <w:szCs w:val="22"/>
          <w:lang w:val="es-ES"/>
        </w:rPr>
        <w:t>ALEGATOS DE CONCLUSIÓN DE PRIMERA INSTANCIA</w:t>
      </w:r>
    </w:p>
    <w:p w14:paraId="11BF00B2" w14:textId="77777777" w:rsidR="00D621B8" w:rsidRPr="00212746" w:rsidRDefault="00D621B8" w:rsidP="00212746">
      <w:pPr>
        <w:spacing w:line="360" w:lineRule="auto"/>
        <w:rPr>
          <w:rFonts w:ascii="Arial" w:eastAsia="Arial" w:hAnsi="Arial" w:cs="Arial"/>
          <w:b/>
          <w:bCs/>
          <w:sz w:val="22"/>
          <w:szCs w:val="22"/>
          <w:lang w:val="es-ES"/>
        </w:rPr>
      </w:pPr>
    </w:p>
    <w:p w14:paraId="678A7232" w14:textId="55B6D169" w:rsidR="00D621B8" w:rsidRPr="00212746" w:rsidRDefault="00F8537B" w:rsidP="00212746">
      <w:pPr>
        <w:spacing w:line="360" w:lineRule="auto"/>
        <w:contextualSpacing/>
        <w:jc w:val="both"/>
        <w:rPr>
          <w:rFonts w:ascii="Arial" w:hAnsi="Arial" w:cs="Arial"/>
          <w:sz w:val="22"/>
          <w:szCs w:val="22"/>
          <w:lang w:eastAsia="es-ES_tradnl"/>
        </w:rPr>
      </w:pPr>
      <w:r w:rsidRPr="00212746">
        <w:rPr>
          <w:rFonts w:ascii="Arial" w:hAnsi="Arial" w:cs="Arial"/>
          <w:b/>
          <w:bCs/>
          <w:sz w:val="22"/>
          <w:szCs w:val="22"/>
          <w:lang w:eastAsia="es-ES_tradnl"/>
        </w:rPr>
        <w:t>GUSTAVO ALBERTO HERRERA ÁVILA</w:t>
      </w:r>
      <w:r w:rsidRPr="00212746">
        <w:rPr>
          <w:rFonts w:ascii="Arial" w:hAnsi="Arial" w:cs="Arial"/>
          <w:sz w:val="22"/>
          <w:szCs w:val="22"/>
          <w:lang w:eastAsia="es-ES_tradnl"/>
        </w:rPr>
        <w:t xml:space="preserve">, mayor de edad, domiciliado y residente en la ciudad de Bogotá, identificado con la Cédula de Ciudadanía No.19.395.114 de Bogotá y portador de la Tarjeta Profesional No. 39.116 del Consejo Superior de la Judicatura, </w:t>
      </w:r>
      <w:r w:rsidR="000B56E8" w:rsidRPr="00212746">
        <w:rPr>
          <w:rFonts w:ascii="Arial" w:hAnsi="Arial" w:cs="Arial"/>
          <w:sz w:val="22"/>
          <w:szCs w:val="22"/>
          <w:lang w:eastAsia="es-ES_tradnl"/>
        </w:rPr>
        <w:t xml:space="preserve">reasumiendo el poder, </w:t>
      </w:r>
      <w:r w:rsidRPr="00212746">
        <w:rPr>
          <w:rFonts w:ascii="Arial" w:hAnsi="Arial" w:cs="Arial"/>
          <w:sz w:val="22"/>
          <w:szCs w:val="22"/>
          <w:lang w:eastAsia="es-ES_tradnl"/>
        </w:rPr>
        <w:t xml:space="preserve">obrando en mi condición de </w:t>
      </w:r>
      <w:r w:rsidR="000B56E8" w:rsidRPr="00212746">
        <w:rPr>
          <w:rFonts w:ascii="Arial" w:hAnsi="Arial" w:cs="Arial"/>
          <w:sz w:val="22"/>
          <w:szCs w:val="22"/>
          <w:lang w:eastAsia="es-ES_tradnl"/>
        </w:rPr>
        <w:t>a</w:t>
      </w:r>
      <w:r w:rsidRPr="00212746">
        <w:rPr>
          <w:rFonts w:ascii="Arial" w:hAnsi="Arial" w:cs="Arial"/>
          <w:sz w:val="22"/>
          <w:szCs w:val="22"/>
          <w:lang w:eastAsia="es-ES_tradnl"/>
        </w:rPr>
        <w:t xml:space="preserve">poderado </w:t>
      </w:r>
      <w:r w:rsidR="000B56E8" w:rsidRPr="00212746">
        <w:rPr>
          <w:rFonts w:ascii="Arial" w:hAnsi="Arial" w:cs="Arial"/>
          <w:sz w:val="22"/>
          <w:szCs w:val="22"/>
          <w:lang w:eastAsia="es-ES_tradnl"/>
        </w:rPr>
        <w:t>e</w:t>
      </w:r>
      <w:r w:rsidRPr="00212746">
        <w:rPr>
          <w:rFonts w:ascii="Arial" w:hAnsi="Arial" w:cs="Arial"/>
          <w:sz w:val="22"/>
          <w:szCs w:val="22"/>
          <w:lang w:eastAsia="es-ES_tradnl"/>
        </w:rPr>
        <w:t>special</w:t>
      </w:r>
      <w:r w:rsidRPr="00212746">
        <w:rPr>
          <w:rFonts w:ascii="Arial" w:eastAsia="Calibri" w:hAnsi="Arial" w:cs="Arial"/>
          <w:b/>
          <w:sz w:val="22"/>
          <w:szCs w:val="22"/>
          <w:lang w:eastAsia="es-ES_tradnl"/>
        </w:rPr>
        <w:t xml:space="preserve"> </w:t>
      </w:r>
      <w:r w:rsidRPr="00212746">
        <w:rPr>
          <w:rFonts w:ascii="Arial" w:eastAsia="Calibri" w:hAnsi="Arial" w:cs="Arial"/>
          <w:sz w:val="22"/>
          <w:szCs w:val="22"/>
          <w:lang w:eastAsia="es-ES_tradnl"/>
        </w:rPr>
        <w:t>de</w:t>
      </w:r>
      <w:r w:rsidR="000B56E8" w:rsidRPr="00212746">
        <w:rPr>
          <w:rFonts w:ascii="Arial" w:eastAsia="Calibri" w:hAnsi="Arial" w:cs="Arial"/>
          <w:sz w:val="22"/>
          <w:szCs w:val="22"/>
          <w:lang w:eastAsia="es-ES_tradnl"/>
        </w:rPr>
        <w:t xml:space="preserve"> </w:t>
      </w:r>
      <w:r w:rsidR="000B56E8" w:rsidRPr="00212746">
        <w:rPr>
          <w:rFonts w:ascii="Arial" w:eastAsia="Calibri" w:hAnsi="Arial" w:cs="Arial"/>
          <w:b/>
          <w:bCs/>
          <w:sz w:val="22"/>
          <w:szCs w:val="22"/>
          <w:lang w:eastAsia="es-ES_tradnl"/>
        </w:rPr>
        <w:t>BBVA SEGUROS DE VIDA COLOMBIA S.A.</w:t>
      </w:r>
      <w:r w:rsidR="000B56E8" w:rsidRPr="00212746">
        <w:rPr>
          <w:rFonts w:ascii="Arial" w:eastAsia="Calibri" w:hAnsi="Arial" w:cs="Arial"/>
          <w:sz w:val="22"/>
          <w:szCs w:val="22"/>
          <w:lang w:eastAsia="es-ES_tradnl"/>
        </w:rPr>
        <w:t xml:space="preserve">, tal y como se encuentra acreditado ante el plenario, comedidamente procedo dentro del término legal, a presentar </w:t>
      </w:r>
      <w:r w:rsidR="000B56E8" w:rsidRPr="00212746">
        <w:rPr>
          <w:rFonts w:ascii="Arial" w:hAnsi="Arial" w:cs="Arial"/>
          <w:b/>
          <w:bCs/>
          <w:sz w:val="22"/>
          <w:szCs w:val="22"/>
          <w:u w:val="single"/>
        </w:rPr>
        <w:t>ALEGATOS DE CONCLUSIÓN DE PRIMERA INSTANCIA</w:t>
      </w:r>
      <w:r w:rsidR="00D621B8" w:rsidRPr="00212746">
        <w:rPr>
          <w:rFonts w:ascii="Arial" w:hAnsi="Arial" w:cs="Arial"/>
          <w:sz w:val="22"/>
          <w:szCs w:val="22"/>
        </w:rPr>
        <w:t xml:space="preserve"> </w:t>
      </w:r>
      <w:r w:rsidR="000B56E8" w:rsidRPr="00212746">
        <w:rPr>
          <w:rFonts w:ascii="Arial" w:hAnsi="Arial" w:cs="Arial"/>
          <w:sz w:val="22"/>
          <w:szCs w:val="22"/>
        </w:rPr>
        <w:t xml:space="preserve">solicitando </w:t>
      </w:r>
      <w:r w:rsidR="001E2CF8" w:rsidRPr="00212746">
        <w:rPr>
          <w:rFonts w:ascii="Arial" w:hAnsi="Arial" w:cs="Arial"/>
          <w:sz w:val="22"/>
          <w:szCs w:val="22"/>
        </w:rPr>
        <w:t xml:space="preserve">desde ya </w:t>
      </w:r>
      <w:r w:rsidR="000B56E8" w:rsidRPr="00212746">
        <w:rPr>
          <w:rFonts w:ascii="Arial" w:hAnsi="Arial" w:cs="Arial"/>
          <w:sz w:val="22"/>
          <w:szCs w:val="22"/>
        </w:rPr>
        <w:t>se nieguen las pretensiones de la demanda y se declare</w:t>
      </w:r>
      <w:r w:rsidR="00052442" w:rsidRPr="00212746">
        <w:rPr>
          <w:rFonts w:ascii="Arial" w:hAnsi="Arial" w:cs="Arial"/>
          <w:sz w:val="22"/>
          <w:szCs w:val="22"/>
        </w:rPr>
        <w:t>n</w:t>
      </w:r>
      <w:r w:rsidR="000B56E8" w:rsidRPr="00212746">
        <w:rPr>
          <w:rFonts w:ascii="Arial" w:hAnsi="Arial" w:cs="Arial"/>
          <w:sz w:val="22"/>
          <w:szCs w:val="22"/>
        </w:rPr>
        <w:t xml:space="preserve"> probada</w:t>
      </w:r>
      <w:r w:rsidR="005D0798" w:rsidRPr="00212746">
        <w:rPr>
          <w:rFonts w:ascii="Arial" w:hAnsi="Arial" w:cs="Arial"/>
          <w:sz w:val="22"/>
          <w:szCs w:val="22"/>
        </w:rPr>
        <w:t>s</w:t>
      </w:r>
      <w:r w:rsidR="000B56E8" w:rsidRPr="00212746">
        <w:rPr>
          <w:rFonts w:ascii="Arial" w:hAnsi="Arial" w:cs="Arial"/>
          <w:sz w:val="22"/>
          <w:szCs w:val="22"/>
        </w:rPr>
        <w:t xml:space="preserve"> la</w:t>
      </w:r>
      <w:r w:rsidR="005D0798" w:rsidRPr="00212746">
        <w:rPr>
          <w:rFonts w:ascii="Arial" w:hAnsi="Arial" w:cs="Arial"/>
          <w:sz w:val="22"/>
          <w:szCs w:val="22"/>
        </w:rPr>
        <w:t>s</w:t>
      </w:r>
      <w:r w:rsidR="000B56E8" w:rsidRPr="00212746">
        <w:rPr>
          <w:rFonts w:ascii="Arial" w:hAnsi="Arial" w:cs="Arial"/>
          <w:sz w:val="22"/>
          <w:szCs w:val="22"/>
        </w:rPr>
        <w:t xml:space="preserve"> excepci</w:t>
      </w:r>
      <w:r w:rsidR="005D0798" w:rsidRPr="00212746">
        <w:rPr>
          <w:rFonts w:ascii="Arial" w:hAnsi="Arial" w:cs="Arial"/>
          <w:sz w:val="22"/>
          <w:szCs w:val="22"/>
        </w:rPr>
        <w:t>o</w:t>
      </w:r>
      <w:r w:rsidR="000B56E8" w:rsidRPr="00212746">
        <w:rPr>
          <w:rFonts w:ascii="Arial" w:hAnsi="Arial" w:cs="Arial"/>
          <w:sz w:val="22"/>
          <w:szCs w:val="22"/>
        </w:rPr>
        <w:t>n</w:t>
      </w:r>
      <w:r w:rsidR="005D0798" w:rsidRPr="00212746">
        <w:rPr>
          <w:rFonts w:ascii="Arial" w:hAnsi="Arial" w:cs="Arial"/>
          <w:sz w:val="22"/>
          <w:szCs w:val="22"/>
        </w:rPr>
        <w:t xml:space="preserve">es propuestas por esta parte, de </w:t>
      </w:r>
      <w:r w:rsidR="000B56E8" w:rsidRPr="00212746">
        <w:rPr>
          <w:rFonts w:ascii="Arial" w:hAnsi="Arial" w:cs="Arial"/>
          <w:sz w:val="22"/>
          <w:szCs w:val="22"/>
        </w:rPr>
        <w:t>conformidad con los fundamentos fácticos y jurídicos que se esgrimen a continuación:</w:t>
      </w:r>
    </w:p>
    <w:p w14:paraId="26642FF6" w14:textId="624141D4" w:rsidR="008B27F8" w:rsidRPr="00212746" w:rsidRDefault="008B27F8" w:rsidP="00212746">
      <w:pPr>
        <w:pStyle w:val="Ttulo1"/>
        <w:spacing w:line="360" w:lineRule="auto"/>
        <w:ind w:left="0"/>
        <w:rPr>
          <w:rFonts w:ascii="Arial" w:hAnsi="Arial" w:cs="Arial"/>
          <w:sz w:val="22"/>
          <w:szCs w:val="22"/>
          <w:u w:val="single"/>
        </w:rPr>
      </w:pPr>
    </w:p>
    <w:p w14:paraId="0710CEB4" w14:textId="42ECB0CE" w:rsidR="00EB3B34" w:rsidRPr="00212746" w:rsidRDefault="008B27F8" w:rsidP="00212746">
      <w:pPr>
        <w:pStyle w:val="Ttulo1"/>
        <w:numPr>
          <w:ilvl w:val="0"/>
          <w:numId w:val="9"/>
        </w:numPr>
        <w:spacing w:line="360" w:lineRule="auto"/>
        <w:jc w:val="center"/>
        <w:rPr>
          <w:rFonts w:ascii="Arial" w:hAnsi="Arial" w:cs="Arial"/>
          <w:sz w:val="22"/>
          <w:szCs w:val="22"/>
          <w:u w:val="single"/>
        </w:rPr>
      </w:pPr>
      <w:r w:rsidRPr="00212746">
        <w:rPr>
          <w:rFonts w:ascii="Arial" w:hAnsi="Arial" w:cs="Arial"/>
          <w:sz w:val="22"/>
          <w:szCs w:val="22"/>
          <w:u w:val="single"/>
        </w:rPr>
        <w:t>DE</w:t>
      </w:r>
      <w:r w:rsidR="00197BE1" w:rsidRPr="00212746">
        <w:rPr>
          <w:rFonts w:ascii="Arial" w:hAnsi="Arial" w:cs="Arial"/>
          <w:sz w:val="22"/>
          <w:szCs w:val="22"/>
          <w:u w:val="single"/>
        </w:rPr>
        <w:t>L OBJETO DEL LITIGIO</w:t>
      </w:r>
    </w:p>
    <w:p w14:paraId="5B78865E" w14:textId="77777777" w:rsidR="00E955F9" w:rsidRPr="00212746" w:rsidRDefault="00E955F9" w:rsidP="00212746">
      <w:pPr>
        <w:pStyle w:val="Ttulo1"/>
        <w:spacing w:line="360" w:lineRule="auto"/>
        <w:ind w:left="360"/>
        <w:rPr>
          <w:rFonts w:ascii="Arial" w:hAnsi="Arial" w:cs="Arial"/>
          <w:sz w:val="22"/>
          <w:szCs w:val="22"/>
          <w:u w:val="single"/>
        </w:rPr>
      </w:pPr>
    </w:p>
    <w:p w14:paraId="3F196ADE" w14:textId="5755109D" w:rsidR="008B27F8" w:rsidRPr="00212746" w:rsidRDefault="009F7FE6"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Determinar si </w:t>
      </w:r>
      <w:r w:rsidR="001E2CF8" w:rsidRPr="00212746">
        <w:rPr>
          <w:rFonts w:ascii="Arial" w:hAnsi="Arial" w:cs="Arial"/>
          <w:b w:val="0"/>
          <w:bCs w:val="0"/>
          <w:sz w:val="22"/>
          <w:szCs w:val="22"/>
        </w:rPr>
        <w:t xml:space="preserve">BBVA SEGUROS DE VIDA S.A está obligada a pagar al señor </w:t>
      </w:r>
      <w:proofErr w:type="spellStart"/>
      <w:r w:rsidR="001E2CF8" w:rsidRPr="00212746">
        <w:rPr>
          <w:rFonts w:ascii="Arial" w:hAnsi="Arial" w:cs="Arial"/>
          <w:b w:val="0"/>
          <w:bCs w:val="0"/>
          <w:sz w:val="22"/>
          <w:szCs w:val="22"/>
        </w:rPr>
        <w:t>Yomar</w:t>
      </w:r>
      <w:proofErr w:type="spellEnd"/>
      <w:r w:rsidR="001E2CF8" w:rsidRPr="00212746">
        <w:rPr>
          <w:rFonts w:ascii="Arial" w:hAnsi="Arial" w:cs="Arial"/>
          <w:b w:val="0"/>
          <w:bCs w:val="0"/>
          <w:sz w:val="22"/>
          <w:szCs w:val="22"/>
        </w:rPr>
        <w:t xml:space="preserve"> Enrique Mejía la prestación de </w:t>
      </w:r>
      <w:r w:rsidR="00EB3B34" w:rsidRPr="00212746">
        <w:rPr>
          <w:rFonts w:ascii="Arial" w:hAnsi="Arial" w:cs="Arial"/>
          <w:b w:val="0"/>
          <w:bCs w:val="0"/>
          <w:sz w:val="22"/>
          <w:szCs w:val="22"/>
        </w:rPr>
        <w:t>la póliza Seguro Vital Integral Premium V2 No. 00130316052392345430</w:t>
      </w:r>
      <w:r w:rsidRPr="00212746">
        <w:rPr>
          <w:rFonts w:ascii="Arial" w:hAnsi="Arial" w:cs="Arial"/>
          <w:b w:val="0"/>
          <w:bCs w:val="0"/>
          <w:sz w:val="22"/>
          <w:szCs w:val="22"/>
        </w:rPr>
        <w:t xml:space="preserve"> del 1 de junio de 2022</w:t>
      </w:r>
      <w:r w:rsidR="00EB3B34" w:rsidRPr="00212746">
        <w:rPr>
          <w:rFonts w:ascii="Arial" w:hAnsi="Arial" w:cs="Arial"/>
          <w:b w:val="0"/>
          <w:bCs w:val="0"/>
          <w:sz w:val="22"/>
          <w:szCs w:val="22"/>
        </w:rPr>
        <w:t xml:space="preserve"> </w:t>
      </w:r>
      <w:r w:rsidR="001E2CF8" w:rsidRPr="00212746">
        <w:rPr>
          <w:rFonts w:ascii="Arial" w:hAnsi="Arial" w:cs="Arial"/>
          <w:b w:val="0"/>
          <w:bCs w:val="0"/>
          <w:sz w:val="22"/>
          <w:szCs w:val="22"/>
        </w:rPr>
        <w:t>por</w:t>
      </w:r>
      <w:r w:rsidR="00EB3B34" w:rsidRPr="00212746">
        <w:rPr>
          <w:rFonts w:ascii="Arial" w:hAnsi="Arial" w:cs="Arial"/>
          <w:b w:val="0"/>
          <w:bCs w:val="0"/>
          <w:sz w:val="22"/>
          <w:szCs w:val="22"/>
        </w:rPr>
        <w:t xml:space="preserve"> el amparo de Incapacidad Total y permanente, </w:t>
      </w:r>
      <w:r w:rsidRPr="00212746">
        <w:rPr>
          <w:rFonts w:ascii="Arial" w:hAnsi="Arial" w:cs="Arial"/>
          <w:b w:val="0"/>
          <w:bCs w:val="0"/>
          <w:sz w:val="22"/>
          <w:szCs w:val="22"/>
        </w:rPr>
        <w:t xml:space="preserve">teniendo en cuenta </w:t>
      </w:r>
      <w:r w:rsidR="00EB3B34" w:rsidRPr="00212746">
        <w:rPr>
          <w:rFonts w:ascii="Arial" w:hAnsi="Arial" w:cs="Arial"/>
          <w:b w:val="0"/>
          <w:bCs w:val="0"/>
          <w:sz w:val="22"/>
          <w:szCs w:val="22"/>
        </w:rPr>
        <w:t>la calificación de PCL del 52,34 %</w:t>
      </w:r>
      <w:r w:rsidRPr="00212746">
        <w:rPr>
          <w:rFonts w:ascii="Arial" w:hAnsi="Arial" w:cs="Arial"/>
          <w:b w:val="0"/>
          <w:bCs w:val="0"/>
          <w:sz w:val="22"/>
          <w:szCs w:val="22"/>
        </w:rPr>
        <w:t xml:space="preserve"> </w:t>
      </w:r>
      <w:r w:rsidR="00EB3B34" w:rsidRPr="00212746">
        <w:rPr>
          <w:rFonts w:ascii="Arial" w:hAnsi="Arial" w:cs="Arial"/>
          <w:b w:val="0"/>
          <w:bCs w:val="0"/>
          <w:sz w:val="22"/>
          <w:szCs w:val="22"/>
        </w:rPr>
        <w:t>emitida por Colpensiones el 27 de enero de 2023</w:t>
      </w:r>
      <w:r w:rsidR="001E2CF8" w:rsidRPr="00212746">
        <w:rPr>
          <w:rFonts w:ascii="Arial" w:hAnsi="Arial" w:cs="Arial"/>
          <w:b w:val="0"/>
          <w:bCs w:val="0"/>
          <w:sz w:val="22"/>
          <w:szCs w:val="22"/>
        </w:rPr>
        <w:t>, o</w:t>
      </w:r>
      <w:r w:rsidRPr="00212746">
        <w:rPr>
          <w:rFonts w:ascii="Arial" w:hAnsi="Arial" w:cs="Arial"/>
          <w:b w:val="0"/>
          <w:bCs w:val="0"/>
          <w:sz w:val="22"/>
          <w:szCs w:val="22"/>
        </w:rPr>
        <w:t xml:space="preserve"> en su lugar </w:t>
      </w:r>
      <w:r w:rsidR="001E2CF8" w:rsidRPr="00212746">
        <w:rPr>
          <w:rFonts w:ascii="Arial" w:hAnsi="Arial" w:cs="Arial"/>
          <w:b w:val="0"/>
          <w:bCs w:val="0"/>
          <w:sz w:val="22"/>
          <w:szCs w:val="22"/>
        </w:rPr>
        <w:t>determinar si las pretensiones deben ser despachadas desfavorablemente al encontrarse reunidos los elementos para declarar la nulidad relativa del contrato</w:t>
      </w:r>
      <w:r w:rsidRPr="00212746">
        <w:rPr>
          <w:rFonts w:ascii="Arial" w:hAnsi="Arial" w:cs="Arial"/>
          <w:b w:val="0"/>
          <w:bCs w:val="0"/>
          <w:sz w:val="22"/>
          <w:szCs w:val="22"/>
        </w:rPr>
        <w:t xml:space="preserve"> </w:t>
      </w:r>
      <w:r w:rsidR="00197BE1" w:rsidRPr="00212746">
        <w:rPr>
          <w:rFonts w:ascii="Arial" w:hAnsi="Arial" w:cs="Arial"/>
          <w:b w:val="0"/>
          <w:bCs w:val="0"/>
          <w:sz w:val="22"/>
          <w:szCs w:val="22"/>
        </w:rPr>
        <w:t>por reticencia del asegurado</w:t>
      </w:r>
      <w:r w:rsidR="001E2CF8" w:rsidRPr="00212746">
        <w:rPr>
          <w:rFonts w:ascii="Arial" w:hAnsi="Arial" w:cs="Arial"/>
          <w:b w:val="0"/>
          <w:bCs w:val="0"/>
          <w:sz w:val="22"/>
          <w:szCs w:val="22"/>
        </w:rPr>
        <w:t xml:space="preserve"> o la configuración de los demás medios exceptivos propuestos por el extremo demandado.</w:t>
      </w:r>
      <w:r w:rsidRPr="00212746">
        <w:rPr>
          <w:rFonts w:ascii="Arial" w:hAnsi="Arial" w:cs="Arial"/>
          <w:b w:val="0"/>
          <w:bCs w:val="0"/>
          <w:sz w:val="22"/>
          <w:szCs w:val="22"/>
        </w:rPr>
        <w:t xml:space="preserve"> </w:t>
      </w:r>
    </w:p>
    <w:p w14:paraId="42917FED" w14:textId="77777777" w:rsidR="00EB3B34" w:rsidRPr="00212746" w:rsidRDefault="00EB3B34" w:rsidP="00212746">
      <w:pPr>
        <w:pStyle w:val="Ttulo1"/>
        <w:spacing w:line="360" w:lineRule="auto"/>
        <w:ind w:left="0"/>
        <w:rPr>
          <w:rFonts w:ascii="Arial" w:hAnsi="Arial" w:cs="Arial"/>
          <w:b w:val="0"/>
          <w:bCs w:val="0"/>
          <w:sz w:val="22"/>
          <w:szCs w:val="22"/>
        </w:rPr>
      </w:pPr>
    </w:p>
    <w:p w14:paraId="39C7A794" w14:textId="3093D097" w:rsidR="00E955F9" w:rsidRPr="00212746" w:rsidRDefault="001E2CF8" w:rsidP="00212746">
      <w:pPr>
        <w:pStyle w:val="Ttulo1"/>
        <w:numPr>
          <w:ilvl w:val="0"/>
          <w:numId w:val="9"/>
        </w:numPr>
        <w:spacing w:line="360" w:lineRule="auto"/>
        <w:jc w:val="center"/>
        <w:rPr>
          <w:rFonts w:ascii="Arial" w:hAnsi="Arial" w:cs="Arial"/>
          <w:sz w:val="22"/>
          <w:szCs w:val="22"/>
          <w:u w:val="single"/>
        </w:rPr>
      </w:pPr>
      <w:r w:rsidRPr="00212746">
        <w:rPr>
          <w:rFonts w:ascii="Arial" w:hAnsi="Arial" w:cs="Arial"/>
          <w:sz w:val="22"/>
          <w:szCs w:val="22"/>
          <w:u w:val="single"/>
        </w:rPr>
        <w:t>RAZONES PARA DECLARAR LA NULIDAD RELATIVA DEL CONTRATO DE SEGURO POR RETICENCIA Y LA CONSECUENTE NEGATIVA DE LAS PRETENSIONES</w:t>
      </w:r>
    </w:p>
    <w:p w14:paraId="3009ED04" w14:textId="77777777" w:rsidR="008943DA" w:rsidRPr="00212746" w:rsidRDefault="008943DA" w:rsidP="00212746">
      <w:pPr>
        <w:pStyle w:val="Ttulo1"/>
        <w:spacing w:line="360" w:lineRule="auto"/>
        <w:ind w:left="0"/>
        <w:jc w:val="both"/>
        <w:rPr>
          <w:rFonts w:ascii="Arial" w:hAnsi="Arial" w:cs="Arial"/>
          <w:sz w:val="22"/>
          <w:szCs w:val="22"/>
        </w:rPr>
      </w:pPr>
    </w:p>
    <w:p w14:paraId="2826B832" w14:textId="7362CAC5" w:rsidR="001E2CF8" w:rsidRPr="00212746" w:rsidRDefault="001E2CF8" w:rsidP="00212746">
      <w:pPr>
        <w:pStyle w:val="Ttulo1"/>
        <w:spacing w:line="360" w:lineRule="auto"/>
        <w:ind w:left="0"/>
        <w:jc w:val="both"/>
        <w:rPr>
          <w:rFonts w:ascii="Arial" w:hAnsi="Arial" w:cs="Arial"/>
          <w:b w:val="0"/>
          <w:bCs w:val="0"/>
          <w:sz w:val="22"/>
          <w:szCs w:val="22"/>
          <w:u w:val="single"/>
        </w:rPr>
      </w:pPr>
      <w:r w:rsidRPr="00212746">
        <w:rPr>
          <w:rFonts w:ascii="Arial" w:hAnsi="Arial" w:cs="Arial"/>
          <w:sz w:val="22"/>
          <w:szCs w:val="22"/>
          <w:u w:val="single"/>
        </w:rPr>
        <w:t xml:space="preserve">El ordenamiento jurídico vigente exclusivamente exige demostrar que el asegurado </w:t>
      </w:r>
      <w:r w:rsidR="0085050C" w:rsidRPr="00212746">
        <w:rPr>
          <w:rFonts w:ascii="Arial" w:hAnsi="Arial" w:cs="Arial"/>
          <w:sz w:val="22"/>
          <w:szCs w:val="22"/>
          <w:u w:val="single"/>
        </w:rPr>
        <w:t>no declaró sinceramente el estado del riesgo y la consecuencia de ello.</w:t>
      </w:r>
    </w:p>
    <w:p w14:paraId="0C3E55F8" w14:textId="77777777" w:rsidR="00B132FC" w:rsidRPr="00212746" w:rsidRDefault="00B132FC" w:rsidP="00212746">
      <w:pPr>
        <w:pStyle w:val="Ttulo1"/>
        <w:spacing w:line="360" w:lineRule="auto"/>
        <w:ind w:left="0"/>
        <w:jc w:val="both"/>
        <w:rPr>
          <w:rFonts w:ascii="Arial" w:hAnsi="Arial" w:cs="Arial"/>
          <w:b w:val="0"/>
          <w:bCs w:val="0"/>
          <w:color w:val="FF0000"/>
          <w:sz w:val="22"/>
          <w:szCs w:val="22"/>
        </w:rPr>
      </w:pPr>
    </w:p>
    <w:p w14:paraId="741D2ECA" w14:textId="09808550" w:rsidR="00B132FC" w:rsidRPr="00212746" w:rsidRDefault="00B132FC"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Para la declaratoria de nulidad relativa del contrato de seguro por reticencia, la ley y la jurisprudencia solo exigen como presupuestos: 1</w:t>
      </w:r>
      <w:r w:rsidRPr="00212746">
        <w:rPr>
          <w:rFonts w:ascii="Arial" w:hAnsi="Arial" w:cs="Arial"/>
          <w:b w:val="0"/>
          <w:bCs w:val="0"/>
          <w:sz w:val="22"/>
          <w:szCs w:val="22"/>
        </w:rPr>
        <w:t xml:space="preserve">) demostrar que el asegurado omitió declarar sinceramente el </w:t>
      </w:r>
      <w:r w:rsidRPr="00212746">
        <w:rPr>
          <w:rFonts w:ascii="Arial" w:hAnsi="Arial" w:cs="Arial"/>
          <w:b w:val="0"/>
          <w:bCs w:val="0"/>
          <w:sz w:val="22"/>
          <w:szCs w:val="22"/>
        </w:rPr>
        <w:lastRenderedPageBreak/>
        <w:t>estado del riesgo, es decir que se debe demostrar la existencia de la patología de manera previa a la contratación del seguro y</w:t>
      </w:r>
      <w:r w:rsidRPr="00212746">
        <w:rPr>
          <w:rFonts w:ascii="Arial" w:hAnsi="Arial" w:cs="Arial"/>
          <w:b w:val="0"/>
          <w:bCs w:val="0"/>
          <w:sz w:val="22"/>
          <w:szCs w:val="22"/>
        </w:rPr>
        <w:t>,</w:t>
      </w:r>
      <w:r w:rsidRPr="00212746">
        <w:rPr>
          <w:rFonts w:ascii="Arial" w:hAnsi="Arial" w:cs="Arial"/>
          <w:b w:val="0"/>
          <w:bCs w:val="0"/>
          <w:sz w:val="22"/>
          <w:szCs w:val="22"/>
        </w:rPr>
        <w:t xml:space="preserve"> </w:t>
      </w:r>
      <w:r w:rsidRPr="00212746">
        <w:rPr>
          <w:rFonts w:ascii="Arial" w:hAnsi="Arial" w:cs="Arial"/>
          <w:b w:val="0"/>
          <w:bCs w:val="0"/>
          <w:sz w:val="22"/>
          <w:szCs w:val="22"/>
        </w:rPr>
        <w:t>q</w:t>
      </w:r>
      <w:r w:rsidRPr="00212746">
        <w:rPr>
          <w:rFonts w:ascii="Arial" w:hAnsi="Arial" w:cs="Arial"/>
          <w:b w:val="0"/>
          <w:bCs w:val="0"/>
          <w:sz w:val="22"/>
          <w:szCs w:val="22"/>
        </w:rPr>
        <w:t>ue el asegurado no la declaró</w:t>
      </w:r>
      <w:r w:rsidRPr="00212746">
        <w:rPr>
          <w:rFonts w:ascii="Arial" w:hAnsi="Arial" w:cs="Arial"/>
          <w:b w:val="0"/>
          <w:bCs w:val="0"/>
          <w:sz w:val="22"/>
          <w:szCs w:val="22"/>
        </w:rPr>
        <w:t>.  Además, se debe 2</w:t>
      </w:r>
      <w:r w:rsidRPr="00212746">
        <w:rPr>
          <w:rFonts w:ascii="Arial" w:hAnsi="Arial" w:cs="Arial"/>
          <w:b w:val="0"/>
          <w:bCs w:val="0"/>
          <w:sz w:val="22"/>
          <w:szCs w:val="22"/>
        </w:rPr>
        <w:t xml:space="preserve">) </w:t>
      </w:r>
      <w:r w:rsidRPr="00212746">
        <w:rPr>
          <w:rFonts w:ascii="Arial" w:hAnsi="Arial" w:cs="Arial"/>
          <w:b w:val="0"/>
          <w:bCs w:val="0"/>
          <w:sz w:val="22"/>
          <w:szCs w:val="22"/>
        </w:rPr>
        <w:t xml:space="preserve">demostrar </w:t>
      </w:r>
      <w:r w:rsidRPr="00212746">
        <w:rPr>
          <w:rFonts w:ascii="Arial" w:hAnsi="Arial" w:cs="Arial"/>
          <w:b w:val="0"/>
          <w:bCs w:val="0"/>
          <w:sz w:val="22"/>
          <w:szCs w:val="22"/>
        </w:rPr>
        <w:t>la consecuencia negocial diferencial para el asegurador, es decir lo que habría ocurrido si se hubiera enterado de manera fidedigna del real estado de salud del demandante</w:t>
      </w:r>
      <w:r w:rsidRPr="00212746">
        <w:rPr>
          <w:rFonts w:ascii="Arial" w:hAnsi="Arial" w:cs="Arial"/>
          <w:b w:val="0"/>
          <w:bCs w:val="0"/>
          <w:sz w:val="22"/>
          <w:szCs w:val="22"/>
        </w:rPr>
        <w:t>.</w:t>
      </w:r>
    </w:p>
    <w:p w14:paraId="228703DD" w14:textId="30ABF8CC" w:rsidR="00B03CDB" w:rsidRPr="00212746" w:rsidRDefault="00B03CDB" w:rsidP="00212746">
      <w:pPr>
        <w:pStyle w:val="Ttulo1"/>
        <w:spacing w:line="360" w:lineRule="auto"/>
        <w:ind w:left="0"/>
        <w:jc w:val="both"/>
        <w:rPr>
          <w:rFonts w:ascii="Arial" w:hAnsi="Arial" w:cs="Arial"/>
          <w:b w:val="0"/>
          <w:bCs w:val="0"/>
          <w:sz w:val="22"/>
          <w:szCs w:val="22"/>
        </w:rPr>
      </w:pPr>
    </w:p>
    <w:p w14:paraId="1EFFC995" w14:textId="77777777" w:rsidR="00B03CDB"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El artículo 1058 del C. Co. señala</w:t>
      </w:r>
      <w:r w:rsidRPr="00212746">
        <w:rPr>
          <w:rFonts w:ascii="Arial" w:hAnsi="Arial" w:cs="Arial"/>
          <w:sz w:val="22"/>
          <w:szCs w:val="22"/>
        </w:rPr>
        <w:t xml:space="preserve"> </w:t>
      </w:r>
      <w:r w:rsidRPr="00212746">
        <w:rPr>
          <w:rFonts w:ascii="Arial" w:hAnsi="Arial" w:cs="Arial"/>
          <w:b w:val="0"/>
          <w:bCs w:val="0"/>
          <w:sz w:val="22"/>
          <w:szCs w:val="22"/>
        </w:rPr>
        <w:t xml:space="preserve">dos requisitos necesarios para la declaratoria de Nulidad del contrato de seguro por reticencia. 1) Demostrar el no cumplimiento de la declaración del riesgo y, 2) demostrar que de conocerlo la aseguradora no se celebraría el contrato de seguro o se estipularían condiciones onerosas, se cita: </w:t>
      </w:r>
    </w:p>
    <w:p w14:paraId="55E52ACD" w14:textId="77777777" w:rsidR="00B03CDB" w:rsidRPr="00212746" w:rsidRDefault="00B03CDB" w:rsidP="00212746">
      <w:pPr>
        <w:pStyle w:val="Ttulo1"/>
        <w:spacing w:line="360" w:lineRule="auto"/>
        <w:ind w:left="0"/>
        <w:jc w:val="both"/>
        <w:rPr>
          <w:rFonts w:ascii="Arial" w:hAnsi="Arial" w:cs="Arial"/>
          <w:sz w:val="22"/>
          <w:szCs w:val="22"/>
        </w:rPr>
      </w:pPr>
    </w:p>
    <w:p w14:paraId="53A7D3DC" w14:textId="77777777" w:rsidR="00B03CDB" w:rsidRPr="00212746" w:rsidRDefault="00B03CDB" w:rsidP="00212746">
      <w:pPr>
        <w:pStyle w:val="Ttulo1"/>
        <w:spacing w:line="360" w:lineRule="auto"/>
        <w:jc w:val="both"/>
        <w:rPr>
          <w:rFonts w:ascii="Arial" w:hAnsi="Arial" w:cs="Arial"/>
          <w:b w:val="0"/>
          <w:bCs w:val="0"/>
          <w:i/>
          <w:iCs/>
          <w:sz w:val="22"/>
          <w:szCs w:val="22"/>
          <w:u w:val="single"/>
        </w:rPr>
      </w:pPr>
      <w:r w:rsidRPr="00212746">
        <w:rPr>
          <w:rFonts w:ascii="Arial" w:hAnsi="Arial" w:cs="Arial"/>
          <w:i/>
          <w:iCs/>
          <w:sz w:val="22"/>
          <w:szCs w:val="22"/>
        </w:rPr>
        <w:t>ARTÍCULO 1058. &lt;DECLARACIÓN DEL ESTADO DEL RIESGO Y SANCIONES POR INEXACTITUD O RETICENCIA&gt;.</w:t>
      </w:r>
      <w:r w:rsidRPr="00212746">
        <w:rPr>
          <w:rFonts w:ascii="Arial" w:hAnsi="Arial" w:cs="Arial"/>
          <w:b w:val="0"/>
          <w:bCs w:val="0"/>
          <w:i/>
          <w:iCs/>
          <w:sz w:val="22"/>
          <w:szCs w:val="22"/>
        </w:rPr>
        <w:t xml:space="preserve"> </w:t>
      </w:r>
      <w:r w:rsidRPr="00212746">
        <w:rPr>
          <w:rFonts w:ascii="Arial" w:hAnsi="Arial" w:cs="Arial"/>
          <w:b w:val="0"/>
          <w:bCs w:val="0"/>
          <w:i/>
          <w:iCs/>
          <w:sz w:val="22"/>
          <w:szCs w:val="22"/>
          <w:u w:val="single"/>
        </w:rPr>
        <w:t>El tomador está obligado a declarar sinceramente los</w:t>
      </w:r>
      <w:r w:rsidRPr="00212746">
        <w:rPr>
          <w:rFonts w:ascii="Arial" w:hAnsi="Arial" w:cs="Arial"/>
          <w:b w:val="0"/>
          <w:bCs w:val="0"/>
          <w:i/>
          <w:iCs/>
          <w:sz w:val="22"/>
          <w:szCs w:val="22"/>
        </w:rPr>
        <w:t xml:space="preserve"> </w:t>
      </w:r>
      <w:r w:rsidRPr="00212746">
        <w:rPr>
          <w:rFonts w:ascii="Arial" w:hAnsi="Arial" w:cs="Arial"/>
          <w:b w:val="0"/>
          <w:bCs w:val="0"/>
          <w:i/>
          <w:iCs/>
          <w:sz w:val="22"/>
          <w:szCs w:val="22"/>
          <w:u w:val="single"/>
        </w:rPr>
        <w:t xml:space="preserve">hechos o circunstancias que determinan el estado del riesgo, </w:t>
      </w:r>
      <w:r w:rsidRPr="00212746">
        <w:rPr>
          <w:rFonts w:ascii="Arial" w:hAnsi="Arial" w:cs="Arial"/>
          <w:b w:val="0"/>
          <w:bCs w:val="0"/>
          <w:i/>
          <w:iCs/>
          <w:sz w:val="22"/>
          <w:szCs w:val="22"/>
        </w:rPr>
        <w:t xml:space="preserve">según el cuestionario que le sea propuesto por el asegurador. La reticencia o la inexactitud sobre hechos o </w:t>
      </w:r>
      <w:r w:rsidRPr="00212746">
        <w:rPr>
          <w:rFonts w:ascii="Arial" w:hAnsi="Arial" w:cs="Arial"/>
          <w:b w:val="0"/>
          <w:bCs w:val="0"/>
          <w:i/>
          <w:iCs/>
          <w:sz w:val="22"/>
          <w:szCs w:val="22"/>
          <w:u w:val="single"/>
        </w:rPr>
        <w:t>circunstancias que, conocidos por el asegurador, lo hubieren retraído de celebrar el contrato, o inducido a estipular condiciones más onerosas, producen la nulidad relativa del seguro.</w:t>
      </w:r>
    </w:p>
    <w:p w14:paraId="68779382" w14:textId="77777777" w:rsidR="00B03CDB" w:rsidRPr="00212746" w:rsidRDefault="00B03CDB" w:rsidP="00212746">
      <w:pPr>
        <w:pStyle w:val="Ttulo1"/>
        <w:spacing w:line="360" w:lineRule="auto"/>
        <w:jc w:val="both"/>
        <w:rPr>
          <w:rFonts w:ascii="Arial" w:hAnsi="Arial" w:cs="Arial"/>
          <w:b w:val="0"/>
          <w:bCs w:val="0"/>
          <w:i/>
          <w:iCs/>
          <w:sz w:val="22"/>
          <w:szCs w:val="22"/>
        </w:rPr>
      </w:pPr>
    </w:p>
    <w:p w14:paraId="4E62D457" w14:textId="77777777" w:rsidR="00B03CDB" w:rsidRPr="00212746" w:rsidRDefault="00B03CDB" w:rsidP="00212746">
      <w:pPr>
        <w:pStyle w:val="Ttulo1"/>
        <w:spacing w:line="360" w:lineRule="auto"/>
        <w:jc w:val="both"/>
        <w:rPr>
          <w:rFonts w:ascii="Arial" w:hAnsi="Arial" w:cs="Arial"/>
          <w:b w:val="0"/>
          <w:bCs w:val="0"/>
          <w:i/>
          <w:iCs/>
          <w:sz w:val="22"/>
          <w:szCs w:val="22"/>
        </w:rPr>
      </w:pPr>
      <w:r w:rsidRPr="00212746">
        <w:rPr>
          <w:rFonts w:ascii="Arial" w:hAnsi="Arial" w:cs="Arial"/>
          <w:b w:val="0"/>
          <w:bCs w:val="0"/>
          <w:i/>
          <w:iCs/>
          <w:sz w:val="22"/>
          <w:szCs w:val="22"/>
        </w:rPr>
        <w:t>Si la declaración no se hace con sujeción a un cuestionario determinado, la reticencia o la inexactitud producen igual efecto si el tomador ha encubierto por culpa, hechos o circunstancias que impliquen agravación objetiva del estado del riesgo.</w:t>
      </w:r>
    </w:p>
    <w:p w14:paraId="4078FFF2" w14:textId="77777777" w:rsidR="00B03CDB" w:rsidRPr="00212746" w:rsidRDefault="00B03CDB" w:rsidP="00212746">
      <w:pPr>
        <w:pStyle w:val="Ttulo1"/>
        <w:spacing w:line="360" w:lineRule="auto"/>
        <w:jc w:val="both"/>
        <w:rPr>
          <w:rFonts w:ascii="Arial" w:hAnsi="Arial" w:cs="Arial"/>
          <w:b w:val="0"/>
          <w:bCs w:val="0"/>
          <w:i/>
          <w:iCs/>
          <w:sz w:val="22"/>
          <w:szCs w:val="22"/>
        </w:rPr>
      </w:pPr>
    </w:p>
    <w:p w14:paraId="7CFFC7CB" w14:textId="77777777" w:rsidR="00B03CDB" w:rsidRPr="00212746" w:rsidRDefault="00B03CDB" w:rsidP="00212746">
      <w:pPr>
        <w:pStyle w:val="Ttulo1"/>
        <w:spacing w:line="360" w:lineRule="auto"/>
        <w:jc w:val="both"/>
        <w:rPr>
          <w:rFonts w:ascii="Arial" w:hAnsi="Arial" w:cs="Arial"/>
          <w:b w:val="0"/>
          <w:bCs w:val="0"/>
          <w:i/>
          <w:iCs/>
          <w:sz w:val="22"/>
          <w:szCs w:val="22"/>
        </w:rPr>
      </w:pPr>
      <w:r w:rsidRPr="00212746">
        <w:rPr>
          <w:rFonts w:ascii="Arial" w:hAnsi="Arial" w:cs="Arial"/>
          <w:b w:val="0"/>
          <w:bCs w:val="0"/>
          <w:i/>
          <w:iCs/>
          <w:sz w:val="22"/>
          <w:szCs w:val="22"/>
        </w:rP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7BA0B1A0" w14:textId="77777777" w:rsidR="00B03CDB" w:rsidRPr="00212746" w:rsidRDefault="00B03CDB" w:rsidP="00212746">
      <w:pPr>
        <w:pStyle w:val="Ttulo1"/>
        <w:spacing w:line="360" w:lineRule="auto"/>
        <w:jc w:val="both"/>
        <w:rPr>
          <w:rFonts w:ascii="Arial" w:hAnsi="Arial" w:cs="Arial"/>
          <w:b w:val="0"/>
          <w:bCs w:val="0"/>
          <w:i/>
          <w:iCs/>
          <w:sz w:val="22"/>
          <w:szCs w:val="22"/>
        </w:rPr>
      </w:pPr>
    </w:p>
    <w:p w14:paraId="5ECB4321" w14:textId="77777777" w:rsidR="00B03CDB" w:rsidRPr="00212746" w:rsidRDefault="00B03CDB" w:rsidP="00212746">
      <w:pPr>
        <w:pStyle w:val="Ttulo1"/>
        <w:spacing w:line="360" w:lineRule="auto"/>
        <w:jc w:val="both"/>
        <w:rPr>
          <w:rFonts w:ascii="Arial" w:hAnsi="Arial" w:cs="Arial"/>
          <w:b w:val="0"/>
          <w:bCs w:val="0"/>
          <w:i/>
          <w:iCs/>
          <w:sz w:val="22"/>
          <w:szCs w:val="22"/>
        </w:rPr>
      </w:pPr>
      <w:r w:rsidRPr="00212746">
        <w:rPr>
          <w:rFonts w:ascii="Arial" w:hAnsi="Arial" w:cs="Arial"/>
          <w:b w:val="0"/>
          <w:bCs w:val="0"/>
          <w:i/>
          <w:iCs/>
          <w:sz w:val="22"/>
          <w:szCs w:val="22"/>
        </w:rP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36DB3A81" w14:textId="77777777" w:rsidR="00B03CDB" w:rsidRPr="00212746" w:rsidRDefault="00B03CDB" w:rsidP="00212746">
      <w:pPr>
        <w:pStyle w:val="Ttulo1"/>
        <w:spacing w:line="360" w:lineRule="auto"/>
        <w:jc w:val="both"/>
        <w:rPr>
          <w:rFonts w:ascii="Arial" w:hAnsi="Arial" w:cs="Arial"/>
          <w:b w:val="0"/>
          <w:bCs w:val="0"/>
          <w:sz w:val="22"/>
          <w:szCs w:val="22"/>
        </w:rPr>
      </w:pPr>
      <w:r w:rsidRPr="00212746">
        <w:rPr>
          <w:rFonts w:ascii="Arial" w:hAnsi="Arial" w:cs="Arial"/>
          <w:b w:val="0"/>
          <w:bCs w:val="0"/>
          <w:sz w:val="22"/>
          <w:szCs w:val="22"/>
        </w:rPr>
        <w:t>(Subrayado fuera del texto original)</w:t>
      </w:r>
    </w:p>
    <w:p w14:paraId="136047D3" w14:textId="77777777" w:rsidR="00B03CDB" w:rsidRPr="00212746" w:rsidRDefault="00B03CDB" w:rsidP="00212746">
      <w:pPr>
        <w:pStyle w:val="Ttulo1"/>
        <w:spacing w:line="360" w:lineRule="auto"/>
        <w:ind w:left="0"/>
        <w:jc w:val="both"/>
        <w:rPr>
          <w:rFonts w:ascii="Arial" w:hAnsi="Arial" w:cs="Arial"/>
          <w:b w:val="0"/>
          <w:bCs w:val="0"/>
          <w:color w:val="7030A0"/>
          <w:sz w:val="22"/>
          <w:szCs w:val="22"/>
        </w:rPr>
      </w:pPr>
    </w:p>
    <w:p w14:paraId="6FB01EC6" w14:textId="77777777" w:rsidR="00B03CDB"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La Corte Constitucional, en sentencia T-437 de 2014, ha sido clara al expresar que la reticencia del asegurado produce la nulidad relativa del contrato. Para alegar la reticencia únicamente se debe demostrar que (i) el asegurado omitió informar o informó inexactamente las características del riesgo que estaba trasladando y, (</w:t>
      </w:r>
      <w:proofErr w:type="spellStart"/>
      <w:r w:rsidRPr="00212746">
        <w:rPr>
          <w:rFonts w:ascii="Arial" w:hAnsi="Arial" w:cs="Arial"/>
          <w:b w:val="0"/>
          <w:bCs w:val="0"/>
          <w:sz w:val="22"/>
          <w:szCs w:val="22"/>
        </w:rPr>
        <w:t>ii</w:t>
      </w:r>
      <w:proofErr w:type="spellEnd"/>
      <w:r w:rsidRPr="00212746">
        <w:rPr>
          <w:rFonts w:ascii="Arial" w:hAnsi="Arial" w:cs="Arial"/>
          <w:b w:val="0"/>
          <w:bCs w:val="0"/>
          <w:sz w:val="22"/>
          <w:szCs w:val="22"/>
        </w:rPr>
        <w:t>) que esta omisión o falta, de haber sido conocida por la aseguradora con anterioridad a la perfección del contrato, hubiera hecho que esta última se abstuviera de celebrar dicho acuerdo.</w:t>
      </w:r>
    </w:p>
    <w:p w14:paraId="529989D0" w14:textId="77777777" w:rsidR="00B03CDB" w:rsidRPr="00212746" w:rsidRDefault="00B03CDB" w:rsidP="00212746">
      <w:pPr>
        <w:pStyle w:val="Ttulo1"/>
        <w:spacing w:line="360" w:lineRule="auto"/>
        <w:ind w:left="0"/>
        <w:jc w:val="both"/>
        <w:rPr>
          <w:rFonts w:ascii="Arial" w:hAnsi="Arial" w:cs="Arial"/>
          <w:b w:val="0"/>
          <w:bCs w:val="0"/>
          <w:sz w:val="22"/>
          <w:szCs w:val="22"/>
        </w:rPr>
      </w:pPr>
    </w:p>
    <w:p w14:paraId="6748E260" w14:textId="77777777" w:rsidR="00B03CDB"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Como se observa estos son los únicos requisitos señalados por el ordenamiento para la procedencia de la declaratoria de nulidad relativa del contrato de seguro por reticencia.</w:t>
      </w:r>
    </w:p>
    <w:p w14:paraId="722179B4" w14:textId="77777777" w:rsidR="00B03CDB" w:rsidRPr="00212746" w:rsidRDefault="00B03CDB" w:rsidP="00212746">
      <w:pPr>
        <w:pStyle w:val="Ttulo1"/>
        <w:spacing w:line="360" w:lineRule="auto"/>
        <w:ind w:left="0"/>
        <w:jc w:val="both"/>
        <w:rPr>
          <w:rFonts w:ascii="Arial" w:hAnsi="Arial" w:cs="Arial"/>
          <w:b w:val="0"/>
          <w:bCs w:val="0"/>
          <w:color w:val="FF0000"/>
          <w:sz w:val="22"/>
          <w:szCs w:val="22"/>
        </w:rPr>
      </w:pPr>
    </w:p>
    <w:p w14:paraId="507476D6" w14:textId="7F02E892" w:rsidR="00B03CDB"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Su señoría</w:t>
      </w:r>
      <w:r w:rsidRPr="00212746">
        <w:rPr>
          <w:rFonts w:ascii="Arial" w:hAnsi="Arial" w:cs="Arial"/>
          <w:b w:val="0"/>
          <w:bCs w:val="0"/>
          <w:sz w:val="22"/>
          <w:szCs w:val="22"/>
        </w:rPr>
        <w:t>,</w:t>
      </w:r>
      <w:r w:rsidRPr="00212746">
        <w:rPr>
          <w:rFonts w:ascii="Arial" w:hAnsi="Arial" w:cs="Arial"/>
          <w:b w:val="0"/>
          <w:bCs w:val="0"/>
          <w:sz w:val="22"/>
          <w:szCs w:val="22"/>
        </w:rPr>
        <w:t xml:space="preserve"> estos requisitos fueron probados de forma suficiente, pertinente y conducente.</w:t>
      </w:r>
    </w:p>
    <w:p w14:paraId="603D0C2C" w14:textId="2030E63E" w:rsidR="008943DA" w:rsidRPr="00212746" w:rsidRDefault="008943DA" w:rsidP="00212746">
      <w:pPr>
        <w:pStyle w:val="Ttulo1"/>
        <w:spacing w:line="360" w:lineRule="auto"/>
        <w:jc w:val="both"/>
        <w:rPr>
          <w:rFonts w:ascii="Arial" w:hAnsi="Arial" w:cs="Arial"/>
          <w:b w:val="0"/>
          <w:bCs w:val="0"/>
          <w:color w:val="FF0000"/>
          <w:sz w:val="22"/>
          <w:szCs w:val="22"/>
        </w:rPr>
      </w:pPr>
    </w:p>
    <w:p w14:paraId="31831B91" w14:textId="5E8F7BB8" w:rsidR="008943DA" w:rsidRPr="00212746" w:rsidRDefault="008943DA" w:rsidP="00212746">
      <w:pPr>
        <w:pStyle w:val="Ttulo1"/>
        <w:numPr>
          <w:ilvl w:val="0"/>
          <w:numId w:val="30"/>
        </w:numPr>
        <w:spacing w:line="360" w:lineRule="auto"/>
        <w:jc w:val="both"/>
        <w:rPr>
          <w:rFonts w:ascii="Arial" w:hAnsi="Arial" w:cs="Arial"/>
          <w:sz w:val="22"/>
          <w:szCs w:val="22"/>
        </w:rPr>
      </w:pPr>
      <w:r w:rsidRPr="00212746">
        <w:rPr>
          <w:rFonts w:ascii="Arial" w:hAnsi="Arial" w:cs="Arial"/>
          <w:sz w:val="22"/>
          <w:szCs w:val="22"/>
        </w:rPr>
        <w:t xml:space="preserve">Frente a la </w:t>
      </w:r>
      <w:r w:rsidRPr="00212746">
        <w:rPr>
          <w:rFonts w:ascii="Arial" w:hAnsi="Arial" w:cs="Arial"/>
          <w:sz w:val="22"/>
          <w:szCs w:val="22"/>
        </w:rPr>
        <w:t>prexistencia de las enfermedades y su falta de declaración</w:t>
      </w:r>
    </w:p>
    <w:p w14:paraId="75FB31E1" w14:textId="77777777" w:rsidR="0013731B" w:rsidRPr="00212746" w:rsidRDefault="0013731B" w:rsidP="00212746">
      <w:pPr>
        <w:pStyle w:val="Ttulo1"/>
        <w:spacing w:line="360" w:lineRule="auto"/>
        <w:ind w:left="0"/>
        <w:jc w:val="both"/>
        <w:rPr>
          <w:rFonts w:ascii="Arial" w:hAnsi="Arial" w:cs="Arial"/>
          <w:b w:val="0"/>
          <w:bCs w:val="0"/>
          <w:sz w:val="22"/>
          <w:szCs w:val="22"/>
        </w:rPr>
      </w:pPr>
    </w:p>
    <w:p w14:paraId="011FAFC2" w14:textId="1F042C8E" w:rsidR="0013731B" w:rsidRPr="00212746" w:rsidRDefault="0013731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El señor </w:t>
      </w:r>
      <w:r w:rsidRPr="00212746">
        <w:rPr>
          <w:rFonts w:ascii="Arial" w:hAnsi="Arial" w:cs="Arial"/>
          <w:b w:val="0"/>
          <w:bCs w:val="0"/>
          <w:sz w:val="22"/>
          <w:szCs w:val="22"/>
        </w:rPr>
        <w:t>YOMAR MEJÍA</w:t>
      </w:r>
      <w:r w:rsidRPr="00212746">
        <w:rPr>
          <w:rFonts w:ascii="Arial" w:hAnsi="Arial" w:cs="Arial"/>
          <w:b w:val="0"/>
          <w:bCs w:val="0"/>
          <w:sz w:val="22"/>
          <w:szCs w:val="22"/>
        </w:rPr>
        <w:t xml:space="preserve"> padec</w:t>
      </w:r>
      <w:r w:rsidR="00B132FC" w:rsidRPr="00212746">
        <w:rPr>
          <w:rFonts w:ascii="Arial" w:hAnsi="Arial" w:cs="Arial"/>
          <w:b w:val="0"/>
          <w:bCs w:val="0"/>
          <w:sz w:val="22"/>
          <w:szCs w:val="22"/>
        </w:rPr>
        <w:t>ía desde años atrás</w:t>
      </w:r>
      <w:r w:rsidRPr="00212746">
        <w:rPr>
          <w:rFonts w:ascii="Arial" w:hAnsi="Arial" w:cs="Arial"/>
          <w:b w:val="0"/>
          <w:bCs w:val="0"/>
          <w:sz w:val="22"/>
          <w:szCs w:val="22"/>
        </w:rPr>
        <w:t xml:space="preserve"> de</w:t>
      </w:r>
      <w:r w:rsidR="00B132FC" w:rsidRPr="00212746">
        <w:rPr>
          <w:rFonts w:ascii="Arial" w:hAnsi="Arial" w:cs="Arial"/>
          <w:b w:val="0"/>
          <w:bCs w:val="0"/>
          <w:sz w:val="22"/>
          <w:szCs w:val="22"/>
        </w:rPr>
        <w:t>:</w:t>
      </w:r>
      <w:r w:rsidRPr="00212746">
        <w:rPr>
          <w:rFonts w:ascii="Arial" w:hAnsi="Arial" w:cs="Arial"/>
          <w:b w:val="0"/>
          <w:bCs w:val="0"/>
          <w:sz w:val="22"/>
          <w:szCs w:val="22"/>
        </w:rPr>
        <w:t xml:space="preserve"> </w:t>
      </w:r>
      <w:r w:rsidRPr="00212746">
        <w:rPr>
          <w:rFonts w:ascii="Arial" w:hAnsi="Arial" w:cs="Arial"/>
          <w:b w:val="0"/>
          <w:bCs w:val="0"/>
          <w:sz w:val="22"/>
          <w:szCs w:val="22"/>
        </w:rPr>
        <w:t xml:space="preserve">diabetes mellitus insulinodependiente, trastorno depresivo moderado, </w:t>
      </w:r>
      <w:proofErr w:type="spellStart"/>
      <w:r w:rsidRPr="00212746">
        <w:rPr>
          <w:rFonts w:ascii="Arial" w:hAnsi="Arial" w:cs="Arial"/>
          <w:b w:val="0"/>
          <w:bCs w:val="0"/>
          <w:sz w:val="22"/>
          <w:szCs w:val="22"/>
        </w:rPr>
        <w:t>hta</w:t>
      </w:r>
      <w:proofErr w:type="spellEnd"/>
      <w:r w:rsidRPr="00212746">
        <w:rPr>
          <w:rFonts w:ascii="Arial" w:hAnsi="Arial" w:cs="Arial"/>
          <w:b w:val="0"/>
          <w:bCs w:val="0"/>
          <w:sz w:val="22"/>
          <w:szCs w:val="22"/>
        </w:rPr>
        <w:t xml:space="preserve"> (hipertensión arterial), polineuropatía /dolor neuropático, Trastorno de disco lumbar y otros con radiculopatía, síndrome de manguito rotatorio y bursitis de hombro derecho</w:t>
      </w:r>
      <w:r w:rsidRPr="00212746">
        <w:rPr>
          <w:rFonts w:ascii="Arial" w:hAnsi="Arial" w:cs="Arial"/>
          <w:b w:val="0"/>
          <w:bCs w:val="0"/>
          <w:sz w:val="22"/>
          <w:szCs w:val="22"/>
        </w:rPr>
        <w:t xml:space="preserve">. Estas enfermedades no fueron declaradas por el señor </w:t>
      </w:r>
      <w:r w:rsidRPr="00212746">
        <w:rPr>
          <w:rFonts w:ascii="Arial" w:hAnsi="Arial" w:cs="Arial"/>
          <w:b w:val="0"/>
          <w:bCs w:val="0"/>
          <w:sz w:val="22"/>
          <w:szCs w:val="22"/>
        </w:rPr>
        <w:t>YOMAR MEJÍA</w:t>
      </w:r>
      <w:r w:rsidRPr="00212746">
        <w:rPr>
          <w:rFonts w:ascii="Arial" w:hAnsi="Arial" w:cs="Arial"/>
          <w:b w:val="0"/>
          <w:bCs w:val="0"/>
          <w:sz w:val="22"/>
          <w:szCs w:val="22"/>
        </w:rPr>
        <w:t xml:space="preserve"> a</w:t>
      </w:r>
      <w:r w:rsidRPr="00212746">
        <w:rPr>
          <w:rFonts w:ascii="Arial" w:hAnsi="Arial" w:cs="Arial"/>
          <w:b w:val="0"/>
          <w:bCs w:val="0"/>
          <w:sz w:val="22"/>
          <w:szCs w:val="22"/>
        </w:rPr>
        <w:t>l momento de solicitar el perfeccionamiento de su aseguramiento.</w:t>
      </w:r>
      <w:r w:rsidRPr="00212746">
        <w:rPr>
          <w:rFonts w:ascii="Arial" w:hAnsi="Arial" w:cs="Arial"/>
          <w:b w:val="0"/>
          <w:bCs w:val="0"/>
          <w:sz w:val="22"/>
          <w:szCs w:val="22"/>
        </w:rPr>
        <w:t xml:space="preserve"> En su lugar, decidió declarar no </w:t>
      </w:r>
      <w:r w:rsidRPr="00212746">
        <w:rPr>
          <w:rFonts w:ascii="Arial" w:hAnsi="Arial" w:cs="Arial"/>
          <w:b w:val="0"/>
          <w:bCs w:val="0"/>
          <w:sz w:val="22"/>
          <w:szCs w:val="22"/>
        </w:rPr>
        <w:t>tener</w:t>
      </w:r>
      <w:r w:rsidRPr="00212746">
        <w:rPr>
          <w:rFonts w:ascii="Arial" w:hAnsi="Arial" w:cs="Arial"/>
          <w:b w:val="0"/>
          <w:bCs w:val="0"/>
          <w:sz w:val="22"/>
          <w:szCs w:val="22"/>
        </w:rPr>
        <w:t xml:space="preserve"> estas enfermedades ni ninguna otra, lo que corresponde a indicar que se encontraba en</w:t>
      </w:r>
      <w:r w:rsidRPr="00212746">
        <w:rPr>
          <w:rFonts w:ascii="Arial" w:hAnsi="Arial" w:cs="Arial"/>
          <w:b w:val="0"/>
          <w:bCs w:val="0"/>
          <w:sz w:val="22"/>
          <w:szCs w:val="22"/>
        </w:rPr>
        <w:t xml:space="preserve"> un estado de salud optim</w:t>
      </w:r>
      <w:r w:rsidRPr="00212746">
        <w:rPr>
          <w:rFonts w:ascii="Arial" w:hAnsi="Arial" w:cs="Arial"/>
          <w:b w:val="0"/>
          <w:bCs w:val="0"/>
          <w:sz w:val="22"/>
          <w:szCs w:val="22"/>
        </w:rPr>
        <w:t xml:space="preserve">o, afirmación que no era cierta. </w:t>
      </w:r>
    </w:p>
    <w:p w14:paraId="04853A21" w14:textId="0613AF87" w:rsidR="0013731B" w:rsidRPr="00212746" w:rsidRDefault="0013731B" w:rsidP="00212746">
      <w:pPr>
        <w:pStyle w:val="Ttulo1"/>
        <w:spacing w:line="360" w:lineRule="auto"/>
        <w:ind w:left="0"/>
        <w:jc w:val="both"/>
        <w:rPr>
          <w:rFonts w:ascii="Arial" w:hAnsi="Arial" w:cs="Arial"/>
          <w:b w:val="0"/>
          <w:bCs w:val="0"/>
          <w:sz w:val="22"/>
          <w:szCs w:val="22"/>
        </w:rPr>
      </w:pPr>
    </w:p>
    <w:p w14:paraId="67B157C4" w14:textId="0932FF70" w:rsidR="00FF7A88" w:rsidRPr="00212746" w:rsidRDefault="00E6672C" w:rsidP="00212746">
      <w:pPr>
        <w:pStyle w:val="Ttulo1"/>
        <w:spacing w:line="360" w:lineRule="auto"/>
        <w:ind w:left="0"/>
        <w:jc w:val="both"/>
        <w:rPr>
          <w:rFonts w:ascii="Arial" w:hAnsi="Arial" w:cs="Arial"/>
          <w:b w:val="0"/>
          <w:bCs w:val="0"/>
          <w:sz w:val="22"/>
          <w:szCs w:val="22"/>
        </w:rPr>
      </w:pPr>
      <w:r w:rsidRPr="00212746">
        <w:rPr>
          <w:rFonts w:ascii="Arial" w:hAnsi="Arial" w:cs="Arial"/>
          <w:sz w:val="22"/>
          <w:szCs w:val="22"/>
        </w:rPr>
        <w:t>La preexistencia de las enfermedades</w:t>
      </w:r>
      <w:r w:rsidRPr="00212746">
        <w:rPr>
          <w:rFonts w:ascii="Arial" w:hAnsi="Arial" w:cs="Arial"/>
          <w:b w:val="0"/>
          <w:bCs w:val="0"/>
          <w:sz w:val="22"/>
          <w:szCs w:val="22"/>
        </w:rPr>
        <w:t xml:space="preserve"> se demuestra con las pruebas documentales contentivas de </w:t>
      </w:r>
      <w:r w:rsidRPr="00212746">
        <w:rPr>
          <w:rFonts w:ascii="Arial" w:hAnsi="Arial" w:cs="Arial"/>
          <w:b w:val="0"/>
          <w:bCs w:val="0"/>
          <w:sz w:val="22"/>
          <w:szCs w:val="22"/>
        </w:rPr>
        <w:t xml:space="preserve">la historia clínica del asegurado de la IPS Virrey </w:t>
      </w:r>
      <w:proofErr w:type="spellStart"/>
      <w:r w:rsidRPr="00212746">
        <w:rPr>
          <w:rFonts w:ascii="Arial" w:hAnsi="Arial" w:cs="Arial"/>
          <w:b w:val="0"/>
          <w:bCs w:val="0"/>
          <w:sz w:val="22"/>
          <w:szCs w:val="22"/>
        </w:rPr>
        <w:t>Solis</w:t>
      </w:r>
      <w:proofErr w:type="spellEnd"/>
      <w:r w:rsidRPr="00212746">
        <w:rPr>
          <w:rFonts w:ascii="Arial" w:hAnsi="Arial" w:cs="Arial"/>
          <w:b w:val="0"/>
          <w:bCs w:val="0"/>
          <w:sz w:val="22"/>
          <w:szCs w:val="22"/>
        </w:rPr>
        <w:t xml:space="preserve"> y de la </w:t>
      </w:r>
      <w:proofErr w:type="spellStart"/>
      <w:r w:rsidRPr="00212746">
        <w:rPr>
          <w:rFonts w:ascii="Arial" w:hAnsi="Arial" w:cs="Arial"/>
          <w:b w:val="0"/>
          <w:bCs w:val="0"/>
          <w:sz w:val="22"/>
          <w:szCs w:val="22"/>
        </w:rPr>
        <w:t>Eps</w:t>
      </w:r>
      <w:proofErr w:type="spellEnd"/>
      <w:r w:rsidRPr="00212746">
        <w:rPr>
          <w:rFonts w:ascii="Arial" w:hAnsi="Arial" w:cs="Arial"/>
          <w:b w:val="0"/>
          <w:bCs w:val="0"/>
          <w:sz w:val="22"/>
          <w:szCs w:val="22"/>
        </w:rPr>
        <w:t xml:space="preserve"> Salud Total las cuales reportan fecha de consultas y diagnósticos en el año 2020 para depresión y 2021 para las demás con descripción de inicios de signos de 3 años atrás, lo que demuestra sin lugar a dudas que el señor YOMAR MEJÍA se encontraba en padecimiento de enfermedades de larga data y que inició consulta en el año 2021 para ser tratado</w:t>
      </w:r>
      <w:r w:rsidRPr="00212746">
        <w:rPr>
          <w:rFonts w:ascii="Arial" w:hAnsi="Arial" w:cs="Arial"/>
          <w:b w:val="0"/>
          <w:bCs w:val="0"/>
          <w:sz w:val="22"/>
          <w:szCs w:val="22"/>
        </w:rPr>
        <w:t>.</w:t>
      </w:r>
      <w:r w:rsidR="00FF7A88" w:rsidRPr="00212746">
        <w:rPr>
          <w:rFonts w:ascii="Arial" w:hAnsi="Arial" w:cs="Arial"/>
          <w:b w:val="0"/>
          <w:bCs w:val="0"/>
          <w:sz w:val="22"/>
          <w:szCs w:val="22"/>
        </w:rPr>
        <w:t xml:space="preserve"> E</w:t>
      </w:r>
      <w:r w:rsidR="00410CEA" w:rsidRPr="00212746">
        <w:rPr>
          <w:rFonts w:ascii="Arial" w:hAnsi="Arial" w:cs="Arial"/>
          <w:b w:val="0"/>
          <w:bCs w:val="0"/>
          <w:sz w:val="22"/>
          <w:szCs w:val="22"/>
        </w:rPr>
        <w:t>nfermedades no declaradas</w:t>
      </w:r>
      <w:r w:rsidR="00FF7A88" w:rsidRPr="00212746">
        <w:rPr>
          <w:rFonts w:ascii="Arial" w:hAnsi="Arial" w:cs="Arial"/>
          <w:b w:val="0"/>
          <w:bCs w:val="0"/>
          <w:sz w:val="22"/>
          <w:szCs w:val="22"/>
        </w:rPr>
        <w:t xml:space="preserve"> y conocidas antes de junio de 2022.</w:t>
      </w:r>
    </w:p>
    <w:p w14:paraId="047E18E0" w14:textId="748CEACA" w:rsidR="004252E6" w:rsidRPr="00212746" w:rsidRDefault="004252E6" w:rsidP="00212746">
      <w:pPr>
        <w:pStyle w:val="Ttulo1"/>
        <w:spacing w:line="360" w:lineRule="auto"/>
        <w:ind w:left="0"/>
        <w:jc w:val="both"/>
        <w:rPr>
          <w:rFonts w:ascii="Arial" w:hAnsi="Arial" w:cs="Arial"/>
          <w:b w:val="0"/>
          <w:bCs w:val="0"/>
          <w:sz w:val="22"/>
          <w:szCs w:val="22"/>
        </w:rPr>
      </w:pPr>
    </w:p>
    <w:p w14:paraId="78C951D2" w14:textId="6BAEE259" w:rsidR="00410CEA" w:rsidRPr="00212746" w:rsidRDefault="004252E6"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S</w:t>
      </w:r>
      <w:r w:rsidRPr="00212746">
        <w:rPr>
          <w:rFonts w:ascii="Arial" w:hAnsi="Arial" w:cs="Arial"/>
          <w:b w:val="0"/>
          <w:bCs w:val="0"/>
          <w:sz w:val="22"/>
          <w:szCs w:val="22"/>
        </w:rPr>
        <w:t xml:space="preserve">e evidencia en historia clínica </w:t>
      </w:r>
      <w:r w:rsidRPr="00212746">
        <w:rPr>
          <w:rFonts w:ascii="Arial" w:hAnsi="Arial" w:cs="Arial"/>
          <w:b w:val="0"/>
          <w:bCs w:val="0"/>
          <w:sz w:val="22"/>
          <w:szCs w:val="22"/>
        </w:rPr>
        <w:t xml:space="preserve">por psiquiatría manejo para depresión moderada diagnosticada en el año 2020 y con consultas para su control sin mejoras durante el año 2021. En la historia clínica </w:t>
      </w:r>
      <w:r w:rsidRPr="00212746">
        <w:rPr>
          <w:rFonts w:ascii="Arial" w:hAnsi="Arial" w:cs="Arial"/>
          <w:b w:val="0"/>
          <w:bCs w:val="0"/>
          <w:sz w:val="22"/>
          <w:szCs w:val="22"/>
        </w:rPr>
        <w:t xml:space="preserve">del Dr. José Manuel </w:t>
      </w:r>
      <w:proofErr w:type="spellStart"/>
      <w:r w:rsidRPr="00212746">
        <w:rPr>
          <w:rFonts w:ascii="Arial" w:hAnsi="Arial" w:cs="Arial"/>
          <w:b w:val="0"/>
          <w:bCs w:val="0"/>
          <w:sz w:val="22"/>
          <w:szCs w:val="22"/>
        </w:rPr>
        <w:t>Martinez</w:t>
      </w:r>
      <w:proofErr w:type="spellEnd"/>
      <w:r w:rsidRPr="00212746">
        <w:rPr>
          <w:rFonts w:ascii="Arial" w:hAnsi="Arial" w:cs="Arial"/>
          <w:b w:val="0"/>
          <w:bCs w:val="0"/>
          <w:sz w:val="22"/>
          <w:szCs w:val="22"/>
        </w:rPr>
        <w:t xml:space="preserve"> </w:t>
      </w:r>
      <w:proofErr w:type="spellStart"/>
      <w:r w:rsidRPr="00212746">
        <w:rPr>
          <w:rFonts w:ascii="Arial" w:hAnsi="Arial" w:cs="Arial"/>
          <w:b w:val="0"/>
          <w:bCs w:val="0"/>
          <w:sz w:val="22"/>
          <w:szCs w:val="22"/>
        </w:rPr>
        <w:t>Pavajeau</w:t>
      </w:r>
      <w:proofErr w:type="spellEnd"/>
      <w:r w:rsidRPr="00212746">
        <w:rPr>
          <w:rFonts w:ascii="Arial" w:hAnsi="Arial" w:cs="Arial"/>
          <w:b w:val="0"/>
          <w:bCs w:val="0"/>
          <w:sz w:val="22"/>
          <w:szCs w:val="22"/>
        </w:rPr>
        <w:t xml:space="preserve"> (Ortopedia y Traumatología) </w:t>
      </w:r>
      <w:r w:rsidR="00276C0A" w:rsidRPr="00212746">
        <w:rPr>
          <w:rFonts w:ascii="Arial" w:hAnsi="Arial" w:cs="Arial"/>
          <w:b w:val="0"/>
          <w:bCs w:val="0"/>
          <w:sz w:val="22"/>
          <w:szCs w:val="22"/>
        </w:rPr>
        <w:t xml:space="preserve">se lee </w:t>
      </w:r>
      <w:proofErr w:type="gramStart"/>
      <w:r w:rsidR="00276C0A" w:rsidRPr="00212746">
        <w:rPr>
          <w:rFonts w:ascii="Arial" w:hAnsi="Arial" w:cs="Arial"/>
          <w:b w:val="0"/>
          <w:bCs w:val="0"/>
          <w:sz w:val="22"/>
          <w:szCs w:val="22"/>
        </w:rPr>
        <w:t>que</w:t>
      </w:r>
      <w:proofErr w:type="gramEnd"/>
      <w:r w:rsidRPr="00212746">
        <w:rPr>
          <w:rFonts w:ascii="Arial" w:hAnsi="Arial" w:cs="Arial"/>
          <w:b w:val="0"/>
          <w:bCs w:val="0"/>
          <w:sz w:val="22"/>
          <w:szCs w:val="22"/>
        </w:rPr>
        <w:t xml:space="preserve"> al 20 de abril de 2021, contaba con diagnósticos de: • PB Abombamiento discal C5C6-C6C7 • Radiculopatía MT derecho • Cervicalgia secundaria 1 • PB Lesión Mango rotador derecho • Tendinitis + Bursitis hombro derecho.</w:t>
      </w:r>
    </w:p>
    <w:p w14:paraId="2F2E5CFB" w14:textId="77777777" w:rsidR="00276C0A" w:rsidRPr="00212746" w:rsidRDefault="00276C0A" w:rsidP="00212746">
      <w:pPr>
        <w:pStyle w:val="Ttulo1"/>
        <w:spacing w:line="360" w:lineRule="auto"/>
        <w:ind w:left="0"/>
        <w:jc w:val="both"/>
        <w:rPr>
          <w:rFonts w:ascii="Arial" w:hAnsi="Arial" w:cs="Arial"/>
          <w:b w:val="0"/>
          <w:bCs w:val="0"/>
          <w:sz w:val="22"/>
          <w:szCs w:val="22"/>
        </w:rPr>
      </w:pPr>
    </w:p>
    <w:p w14:paraId="228E784C" w14:textId="1E4B48D7" w:rsidR="00FF7A88" w:rsidRPr="00212746" w:rsidRDefault="00276C0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En </w:t>
      </w:r>
      <w:r w:rsidR="00410CEA" w:rsidRPr="00212746">
        <w:rPr>
          <w:rFonts w:ascii="Arial" w:hAnsi="Arial" w:cs="Arial"/>
          <w:b w:val="0"/>
          <w:bCs w:val="0"/>
          <w:sz w:val="22"/>
          <w:szCs w:val="22"/>
        </w:rPr>
        <w:t>otro soporte documental</w:t>
      </w:r>
      <w:r w:rsidRPr="00212746">
        <w:rPr>
          <w:rFonts w:ascii="Arial" w:hAnsi="Arial" w:cs="Arial"/>
          <w:b w:val="0"/>
          <w:bCs w:val="0"/>
          <w:sz w:val="22"/>
          <w:szCs w:val="22"/>
        </w:rPr>
        <w:t xml:space="preserve">, </w:t>
      </w:r>
      <w:r w:rsidR="00410CEA" w:rsidRPr="00212746">
        <w:rPr>
          <w:rFonts w:ascii="Arial" w:hAnsi="Arial" w:cs="Arial"/>
          <w:b w:val="0"/>
          <w:bCs w:val="0"/>
          <w:sz w:val="22"/>
          <w:szCs w:val="22"/>
        </w:rPr>
        <w:t xml:space="preserve">el dictamen de la </w:t>
      </w:r>
      <w:bookmarkStart w:id="0" w:name="_Hlk183181753"/>
      <w:r w:rsidR="00410CEA" w:rsidRPr="00212746">
        <w:rPr>
          <w:rFonts w:ascii="Arial" w:hAnsi="Arial" w:cs="Arial"/>
          <w:b w:val="0"/>
          <w:bCs w:val="0"/>
          <w:sz w:val="22"/>
          <w:szCs w:val="22"/>
        </w:rPr>
        <w:t>valoración médico laboral de Salud total de fecha 16 de febrero de 2022</w:t>
      </w:r>
      <w:bookmarkEnd w:id="0"/>
      <w:r w:rsidR="00410CEA" w:rsidRPr="00212746">
        <w:rPr>
          <w:rFonts w:ascii="Arial" w:hAnsi="Arial" w:cs="Arial"/>
          <w:b w:val="0"/>
          <w:bCs w:val="0"/>
          <w:sz w:val="22"/>
          <w:szCs w:val="22"/>
        </w:rPr>
        <w:t xml:space="preserve"> (casi 4 meses antes de contratar el seguro), en el que se relacionan múltiples enfermedades principalmente la del manguito rotador y dolor neuropático</w:t>
      </w:r>
      <w:r w:rsidRPr="00212746">
        <w:rPr>
          <w:rFonts w:ascii="Arial" w:hAnsi="Arial" w:cs="Arial"/>
          <w:b w:val="0"/>
          <w:bCs w:val="0"/>
          <w:sz w:val="22"/>
          <w:szCs w:val="22"/>
        </w:rPr>
        <w:t xml:space="preserve">. </w:t>
      </w:r>
      <w:r w:rsidR="00FF7A88" w:rsidRPr="00212746">
        <w:rPr>
          <w:rFonts w:ascii="Arial" w:hAnsi="Arial" w:cs="Arial"/>
          <w:b w:val="0"/>
          <w:bCs w:val="0"/>
          <w:sz w:val="22"/>
          <w:szCs w:val="22"/>
        </w:rPr>
        <w:t xml:space="preserve">En ella se evidencia al </w:t>
      </w:r>
      <w:r w:rsidR="00FF7A88" w:rsidRPr="00212746">
        <w:rPr>
          <w:rFonts w:ascii="Arial" w:hAnsi="Arial" w:cs="Arial"/>
          <w:b w:val="0"/>
          <w:bCs w:val="0"/>
          <w:sz w:val="22"/>
          <w:szCs w:val="22"/>
        </w:rPr>
        <w:t>15 de octubre de 2021 D</w:t>
      </w:r>
      <w:r w:rsidR="00FF7A88" w:rsidRPr="00212746">
        <w:rPr>
          <w:rFonts w:ascii="Arial" w:hAnsi="Arial" w:cs="Arial"/>
          <w:b w:val="0"/>
          <w:bCs w:val="0"/>
          <w:sz w:val="22"/>
          <w:szCs w:val="22"/>
        </w:rPr>
        <w:t xml:space="preserve">iagnostico de </w:t>
      </w:r>
      <w:r w:rsidR="00FF7A88" w:rsidRPr="00212746">
        <w:rPr>
          <w:rFonts w:ascii="Arial" w:hAnsi="Arial" w:cs="Arial"/>
          <w:b w:val="0"/>
          <w:bCs w:val="0"/>
          <w:sz w:val="22"/>
          <w:szCs w:val="22"/>
        </w:rPr>
        <w:t>Trastorno del disco cervical con radiculopatía</w:t>
      </w:r>
      <w:r w:rsidR="00FF7A88" w:rsidRPr="00212746">
        <w:rPr>
          <w:rFonts w:ascii="Arial" w:hAnsi="Arial" w:cs="Arial"/>
          <w:b w:val="0"/>
          <w:bCs w:val="0"/>
          <w:sz w:val="22"/>
          <w:szCs w:val="22"/>
        </w:rPr>
        <w:t xml:space="preserve">, al </w:t>
      </w:r>
      <w:r w:rsidR="00FF7A88" w:rsidRPr="00212746">
        <w:rPr>
          <w:rFonts w:ascii="Arial" w:hAnsi="Arial" w:cs="Arial"/>
          <w:b w:val="0"/>
          <w:bCs w:val="0"/>
          <w:sz w:val="22"/>
          <w:szCs w:val="22"/>
        </w:rPr>
        <w:t xml:space="preserve">24/05/2021 – Ortopedia: </w:t>
      </w:r>
      <w:r w:rsidR="00FF7A88" w:rsidRPr="00212746">
        <w:rPr>
          <w:rFonts w:ascii="Arial" w:hAnsi="Arial" w:cs="Arial"/>
          <w:b w:val="0"/>
          <w:bCs w:val="0"/>
          <w:sz w:val="22"/>
          <w:szCs w:val="22"/>
        </w:rPr>
        <w:t xml:space="preserve">se observa </w:t>
      </w:r>
      <w:r w:rsidR="00FF7A88" w:rsidRPr="00212746">
        <w:rPr>
          <w:rFonts w:ascii="Arial" w:hAnsi="Arial" w:cs="Arial"/>
          <w:b w:val="0"/>
          <w:bCs w:val="0"/>
          <w:sz w:val="22"/>
          <w:szCs w:val="22"/>
        </w:rPr>
        <w:t>• Abombamiento cervical C3C4 - C4C5 -C5C6 - C6C7 • Radiculopatía MT derecho • Cervicalgia sec. a 1 • Lesión mango rotador derecho • Tendinitis + bursitis hombro derecho</w:t>
      </w:r>
      <w:r w:rsidR="00FF7A88" w:rsidRPr="00212746">
        <w:rPr>
          <w:rFonts w:ascii="Arial" w:hAnsi="Arial" w:cs="Arial"/>
          <w:b w:val="0"/>
          <w:bCs w:val="0"/>
          <w:sz w:val="22"/>
          <w:szCs w:val="22"/>
        </w:rPr>
        <w:t>.</w:t>
      </w:r>
    </w:p>
    <w:p w14:paraId="04587A3D" w14:textId="77777777" w:rsidR="00212746" w:rsidRPr="00212746" w:rsidRDefault="00212746" w:rsidP="00212746">
      <w:pPr>
        <w:pStyle w:val="Ttulo1"/>
        <w:spacing w:line="360" w:lineRule="auto"/>
        <w:ind w:left="0"/>
        <w:jc w:val="both"/>
        <w:rPr>
          <w:rFonts w:ascii="Arial" w:hAnsi="Arial" w:cs="Arial"/>
          <w:b w:val="0"/>
          <w:bCs w:val="0"/>
          <w:sz w:val="22"/>
          <w:szCs w:val="22"/>
        </w:rPr>
      </w:pPr>
    </w:p>
    <w:p w14:paraId="25DD5323" w14:textId="7BF1BFD0" w:rsidR="00FF7A88" w:rsidRPr="00212746" w:rsidRDefault="00276C0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lastRenderedPageBreak/>
        <w:t xml:space="preserve">Para </w:t>
      </w:r>
      <w:proofErr w:type="gramStart"/>
      <w:r w:rsidRPr="00212746">
        <w:rPr>
          <w:rFonts w:ascii="Arial" w:hAnsi="Arial" w:cs="Arial"/>
          <w:b w:val="0"/>
          <w:bCs w:val="0"/>
          <w:sz w:val="22"/>
          <w:szCs w:val="22"/>
        </w:rPr>
        <w:t xml:space="preserve">el </w:t>
      </w:r>
      <w:r w:rsidR="00FF7A88" w:rsidRPr="00212746">
        <w:rPr>
          <w:rFonts w:ascii="Arial" w:hAnsi="Arial" w:cs="Arial"/>
          <w:b w:val="0"/>
          <w:bCs w:val="0"/>
          <w:sz w:val="22"/>
          <w:szCs w:val="22"/>
        </w:rPr>
        <w:t xml:space="preserve"> 26</w:t>
      </w:r>
      <w:proofErr w:type="gramEnd"/>
      <w:r w:rsidR="00FF7A88" w:rsidRPr="00212746">
        <w:rPr>
          <w:rFonts w:ascii="Arial" w:hAnsi="Arial" w:cs="Arial"/>
          <w:b w:val="0"/>
          <w:bCs w:val="0"/>
          <w:sz w:val="22"/>
          <w:szCs w:val="22"/>
        </w:rPr>
        <w:t xml:space="preserve">/07/2021 </w:t>
      </w:r>
      <w:r w:rsidRPr="00212746">
        <w:rPr>
          <w:rFonts w:ascii="Arial" w:hAnsi="Arial" w:cs="Arial"/>
          <w:b w:val="0"/>
          <w:bCs w:val="0"/>
          <w:sz w:val="22"/>
          <w:szCs w:val="22"/>
        </w:rPr>
        <w:t xml:space="preserve">el demandante </w:t>
      </w:r>
      <w:r w:rsidR="00FF7A88" w:rsidRPr="00212746">
        <w:rPr>
          <w:rFonts w:ascii="Arial" w:hAnsi="Arial" w:cs="Arial"/>
          <w:b w:val="0"/>
          <w:bCs w:val="0"/>
          <w:sz w:val="22"/>
          <w:szCs w:val="22"/>
        </w:rPr>
        <w:t>ingresa al Centro Ortopédico del Cesar donde se anotan diagnósticos de: • Síndrome del manguito rotatorio • Trastorno del disco lumbar y otros con radiculopatía</w:t>
      </w:r>
      <w:r w:rsidRPr="00212746">
        <w:rPr>
          <w:rFonts w:ascii="Arial" w:hAnsi="Arial" w:cs="Arial"/>
          <w:b w:val="0"/>
          <w:bCs w:val="0"/>
          <w:sz w:val="22"/>
          <w:szCs w:val="22"/>
        </w:rPr>
        <w:t>.</w:t>
      </w:r>
    </w:p>
    <w:p w14:paraId="5E7FDC59" w14:textId="6A351FC4" w:rsidR="00276C0A" w:rsidRPr="00212746" w:rsidRDefault="00276C0A" w:rsidP="00212746">
      <w:pPr>
        <w:pStyle w:val="Ttulo1"/>
        <w:spacing w:line="360" w:lineRule="auto"/>
        <w:ind w:left="0"/>
        <w:jc w:val="both"/>
        <w:rPr>
          <w:rFonts w:ascii="Arial" w:hAnsi="Arial" w:cs="Arial"/>
          <w:b w:val="0"/>
          <w:bCs w:val="0"/>
          <w:sz w:val="22"/>
          <w:szCs w:val="22"/>
        </w:rPr>
      </w:pPr>
    </w:p>
    <w:p w14:paraId="2B2D2078" w14:textId="0823C6FD" w:rsidR="00FF7A88" w:rsidRPr="00212746" w:rsidRDefault="00276C0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Para el</w:t>
      </w:r>
      <w:r w:rsidR="00FF7A88" w:rsidRPr="00212746">
        <w:rPr>
          <w:rFonts w:ascii="Arial" w:hAnsi="Arial" w:cs="Arial"/>
          <w:b w:val="0"/>
          <w:bCs w:val="0"/>
          <w:sz w:val="22"/>
          <w:szCs w:val="22"/>
        </w:rPr>
        <w:t xml:space="preserve"> 19/08/2021 – Neurocirugía: • Dolor cervical periódico desde 2019 pero que se acentuó desde el 2021. • En julio de 2021 le propusieron </w:t>
      </w:r>
      <w:proofErr w:type="spellStart"/>
      <w:r w:rsidR="00FF7A88" w:rsidRPr="00212746">
        <w:rPr>
          <w:rFonts w:ascii="Arial" w:hAnsi="Arial" w:cs="Arial"/>
          <w:b w:val="0"/>
          <w:bCs w:val="0"/>
          <w:sz w:val="22"/>
          <w:szCs w:val="22"/>
        </w:rPr>
        <w:t>disectomía</w:t>
      </w:r>
      <w:proofErr w:type="spellEnd"/>
      <w:r w:rsidR="00FF7A88" w:rsidRPr="00212746">
        <w:rPr>
          <w:rFonts w:ascii="Arial" w:hAnsi="Arial" w:cs="Arial"/>
          <w:b w:val="0"/>
          <w:bCs w:val="0"/>
          <w:sz w:val="22"/>
          <w:szCs w:val="22"/>
        </w:rPr>
        <w:t xml:space="preserve"> cervical • Antecedentes de HTA (enalapril); </w:t>
      </w:r>
      <w:proofErr w:type="spellStart"/>
      <w:r w:rsidR="00FF7A88" w:rsidRPr="00212746">
        <w:rPr>
          <w:rFonts w:ascii="Arial" w:hAnsi="Arial" w:cs="Arial"/>
          <w:b w:val="0"/>
          <w:bCs w:val="0"/>
          <w:sz w:val="22"/>
          <w:szCs w:val="22"/>
        </w:rPr>
        <w:t>Herniorrafia</w:t>
      </w:r>
      <w:proofErr w:type="spellEnd"/>
      <w:r w:rsidR="00FF7A88" w:rsidRPr="00212746">
        <w:rPr>
          <w:rFonts w:ascii="Arial" w:hAnsi="Arial" w:cs="Arial"/>
          <w:b w:val="0"/>
          <w:bCs w:val="0"/>
          <w:sz w:val="22"/>
          <w:szCs w:val="22"/>
        </w:rPr>
        <w:t xml:space="preserve"> inguinal derecha; insomnio • </w:t>
      </w:r>
      <w:proofErr w:type="spellStart"/>
      <w:r w:rsidR="00FF7A88" w:rsidRPr="00212746">
        <w:rPr>
          <w:rFonts w:ascii="Arial" w:hAnsi="Arial" w:cs="Arial"/>
          <w:b w:val="0"/>
          <w:bCs w:val="0"/>
          <w:sz w:val="22"/>
          <w:szCs w:val="22"/>
        </w:rPr>
        <w:t>Dx</w:t>
      </w:r>
      <w:proofErr w:type="spellEnd"/>
      <w:r w:rsidR="00FF7A88" w:rsidRPr="00212746">
        <w:rPr>
          <w:rFonts w:ascii="Arial" w:hAnsi="Arial" w:cs="Arial"/>
          <w:b w:val="0"/>
          <w:bCs w:val="0"/>
          <w:sz w:val="22"/>
          <w:szCs w:val="22"/>
        </w:rPr>
        <w:t>: Cervicalgia; protrusiones discales C3-C4; C4-C5</w:t>
      </w:r>
    </w:p>
    <w:p w14:paraId="184ECA76" w14:textId="77777777" w:rsidR="00FF7A88" w:rsidRPr="00212746" w:rsidRDefault="00FF7A88" w:rsidP="00212746">
      <w:pPr>
        <w:pStyle w:val="Ttulo1"/>
        <w:spacing w:line="360" w:lineRule="auto"/>
        <w:ind w:left="0"/>
        <w:rPr>
          <w:rFonts w:ascii="Arial" w:hAnsi="Arial" w:cs="Arial"/>
          <w:b w:val="0"/>
          <w:bCs w:val="0"/>
          <w:sz w:val="22"/>
          <w:szCs w:val="22"/>
        </w:rPr>
      </w:pPr>
    </w:p>
    <w:p w14:paraId="2895B094" w14:textId="04068B58" w:rsidR="00E6672C" w:rsidRPr="00212746" w:rsidRDefault="00E6672C"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Otra prueba que vislumbra la afirmación anterior, es el dictamen de determinación de origen de la enfermedad de la Junta de calificación de invalidez Regional (Magdalena) del 26 de julio de 2022, que tiene por fecha casi dos meses después de la contratación del seguro (1 junio de 2022), en él se relatan antecedentes de consultas del año 2021 y su continuo manejo en 2022. Con esta prueba se demuestra que el señor YOMAR ENRIQUE con anterioridad a la contratación del seguro había iniciado su proceso de calificación por enfermedad laboral y no informó de ello</w:t>
      </w:r>
      <w:r w:rsidR="00410CEA" w:rsidRPr="00212746">
        <w:rPr>
          <w:rFonts w:ascii="Arial" w:hAnsi="Arial" w:cs="Arial"/>
          <w:b w:val="0"/>
          <w:bCs w:val="0"/>
          <w:sz w:val="22"/>
          <w:szCs w:val="22"/>
        </w:rPr>
        <w:t>.</w:t>
      </w:r>
    </w:p>
    <w:p w14:paraId="11A3F609" w14:textId="77777777" w:rsidR="00E6672C" w:rsidRPr="00212746" w:rsidRDefault="00E6672C" w:rsidP="00212746">
      <w:pPr>
        <w:pStyle w:val="Ttulo1"/>
        <w:spacing w:line="360" w:lineRule="auto"/>
        <w:ind w:left="0"/>
        <w:jc w:val="both"/>
        <w:rPr>
          <w:rFonts w:ascii="Arial" w:hAnsi="Arial" w:cs="Arial"/>
          <w:b w:val="0"/>
          <w:bCs w:val="0"/>
          <w:sz w:val="22"/>
          <w:szCs w:val="22"/>
        </w:rPr>
      </w:pPr>
    </w:p>
    <w:p w14:paraId="5A2269B2" w14:textId="77777777" w:rsidR="00E6672C" w:rsidRPr="00212746" w:rsidRDefault="00E6672C"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En el interrogatorio de parte del señor YOMAR MEJÍA aceptó tener dos patologías para los años 2020-2021 consistentes en manguito rotador y cervical a las que tuvo que someterse a cirugía, mismas que fueron omitidas al momento del contrato de seguro objeto de esta litis. El demandante aseguró que lo diagnosticaron fue 10 días después de haberse adquirido la póliza, pero esta afirmación carece de confirmación periférica, pues en toda la historia clínica existe soporte suficiente y amplio que desmiente su dicho, si bien pudo materializarse su pérdida de capacidad laboral tiempo después de la contratación de la póliza, las patologías existían previamente y debió reportarlas al momento del perfeccionamiento del seguro.</w:t>
      </w:r>
    </w:p>
    <w:p w14:paraId="753DB4DE" w14:textId="77777777" w:rsidR="00E6672C" w:rsidRPr="00212746" w:rsidRDefault="00E6672C" w:rsidP="00212746">
      <w:pPr>
        <w:pStyle w:val="Ttulo1"/>
        <w:spacing w:line="360" w:lineRule="auto"/>
        <w:ind w:left="0"/>
        <w:jc w:val="both"/>
        <w:rPr>
          <w:rFonts w:ascii="Arial" w:hAnsi="Arial" w:cs="Arial"/>
          <w:b w:val="0"/>
          <w:bCs w:val="0"/>
          <w:sz w:val="22"/>
          <w:szCs w:val="22"/>
        </w:rPr>
      </w:pPr>
    </w:p>
    <w:p w14:paraId="5B50955E" w14:textId="5A4AA03A" w:rsidR="00E6672C" w:rsidRPr="00212746" w:rsidRDefault="00E6672C"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En este mismo sentido, se cuenta con el dictamen de determinación de origen de la enfermedad de la Junta de calificación de invalidez Nacional</w:t>
      </w:r>
      <w:r w:rsidR="00212746" w:rsidRPr="00212746">
        <w:rPr>
          <w:rFonts w:ascii="Arial" w:hAnsi="Arial" w:cs="Arial"/>
          <w:b w:val="0"/>
          <w:bCs w:val="0"/>
          <w:sz w:val="22"/>
          <w:szCs w:val="22"/>
        </w:rPr>
        <w:t xml:space="preserve"> y </w:t>
      </w:r>
      <w:r w:rsidRPr="00212746">
        <w:rPr>
          <w:rFonts w:ascii="Arial" w:hAnsi="Arial" w:cs="Arial"/>
          <w:b w:val="0"/>
          <w:bCs w:val="0"/>
          <w:sz w:val="22"/>
          <w:szCs w:val="22"/>
        </w:rPr>
        <w:t>el</w:t>
      </w:r>
      <w:r w:rsidR="00212746" w:rsidRPr="00212746">
        <w:rPr>
          <w:rFonts w:ascii="Arial" w:hAnsi="Arial" w:cs="Arial"/>
          <w:b w:val="0"/>
          <w:bCs w:val="0"/>
          <w:sz w:val="22"/>
          <w:szCs w:val="22"/>
        </w:rPr>
        <w:t xml:space="preserve"> propio</w:t>
      </w:r>
      <w:r w:rsidRPr="00212746">
        <w:rPr>
          <w:rFonts w:ascii="Arial" w:hAnsi="Arial" w:cs="Arial"/>
          <w:b w:val="0"/>
          <w:bCs w:val="0"/>
          <w:sz w:val="22"/>
          <w:szCs w:val="22"/>
        </w:rPr>
        <w:t xml:space="preserve"> dictamen pericial de Pérdida de Capacidad Laboral/Ocupacional de Colpensiones del 27 de enero de 2023</w:t>
      </w:r>
      <w:r w:rsidR="00212746" w:rsidRPr="00212746">
        <w:rPr>
          <w:rFonts w:ascii="Arial" w:hAnsi="Arial" w:cs="Arial"/>
          <w:b w:val="0"/>
          <w:bCs w:val="0"/>
          <w:sz w:val="22"/>
          <w:szCs w:val="22"/>
        </w:rPr>
        <w:t xml:space="preserve">, también es un </w:t>
      </w:r>
      <w:r w:rsidRPr="00212746">
        <w:rPr>
          <w:rFonts w:ascii="Arial" w:hAnsi="Arial" w:cs="Arial"/>
          <w:b w:val="0"/>
          <w:bCs w:val="0"/>
          <w:sz w:val="22"/>
          <w:szCs w:val="22"/>
        </w:rPr>
        <w:t xml:space="preserve">hecho confesado en su escrito de demanda y en el interrogatorio del señor </w:t>
      </w:r>
      <w:proofErr w:type="spellStart"/>
      <w:r w:rsidRPr="00212746">
        <w:rPr>
          <w:rFonts w:ascii="Arial" w:hAnsi="Arial" w:cs="Arial"/>
          <w:b w:val="0"/>
          <w:bCs w:val="0"/>
          <w:sz w:val="22"/>
          <w:szCs w:val="22"/>
        </w:rPr>
        <w:t>Yomar</w:t>
      </w:r>
      <w:proofErr w:type="spellEnd"/>
      <w:r w:rsidRPr="00212746">
        <w:rPr>
          <w:rFonts w:ascii="Arial" w:hAnsi="Arial" w:cs="Arial"/>
          <w:b w:val="0"/>
          <w:bCs w:val="0"/>
          <w:sz w:val="22"/>
          <w:szCs w:val="22"/>
        </w:rPr>
        <w:t xml:space="preserve"> Mejía: Los signos, síntomas y enfermedades que motivan la PCL datan de años atrás a la suscripción del contrato de seguro en el mes de junio de 2022; información que fue omitida por el accionante al momento de la contratación del seguro.</w:t>
      </w:r>
    </w:p>
    <w:p w14:paraId="5AEC1607" w14:textId="77777777" w:rsidR="0013731B" w:rsidRPr="00212746" w:rsidRDefault="0013731B" w:rsidP="00212746">
      <w:pPr>
        <w:pStyle w:val="Ttulo1"/>
        <w:spacing w:line="360" w:lineRule="auto"/>
        <w:ind w:left="0"/>
        <w:jc w:val="both"/>
        <w:rPr>
          <w:rFonts w:ascii="Arial" w:hAnsi="Arial" w:cs="Arial"/>
          <w:b w:val="0"/>
          <w:bCs w:val="0"/>
          <w:color w:val="7030A0"/>
          <w:sz w:val="22"/>
          <w:szCs w:val="22"/>
        </w:rPr>
      </w:pPr>
    </w:p>
    <w:p w14:paraId="0A724F2A" w14:textId="20C80D1A" w:rsidR="0013731B" w:rsidRPr="00212746" w:rsidRDefault="00410CEA" w:rsidP="00212746">
      <w:pPr>
        <w:pStyle w:val="Ttulo1"/>
        <w:spacing w:line="360" w:lineRule="auto"/>
        <w:ind w:left="0"/>
        <w:jc w:val="both"/>
        <w:rPr>
          <w:rFonts w:ascii="Arial" w:hAnsi="Arial" w:cs="Arial"/>
          <w:b w:val="0"/>
          <w:bCs w:val="0"/>
          <w:color w:val="A6A6A6" w:themeColor="background1" w:themeShade="A6"/>
          <w:sz w:val="22"/>
          <w:szCs w:val="22"/>
        </w:rPr>
      </w:pPr>
      <w:r w:rsidRPr="00212746">
        <w:rPr>
          <w:rFonts w:ascii="Arial" w:hAnsi="Arial" w:cs="Arial"/>
          <w:b w:val="0"/>
          <w:bCs w:val="0"/>
          <w:sz w:val="22"/>
          <w:szCs w:val="22"/>
        </w:rPr>
        <w:t xml:space="preserve">El señor </w:t>
      </w:r>
      <w:r w:rsidRPr="00212746">
        <w:rPr>
          <w:rFonts w:ascii="Arial" w:hAnsi="Arial" w:cs="Arial"/>
          <w:b w:val="0"/>
          <w:bCs w:val="0"/>
          <w:sz w:val="22"/>
          <w:szCs w:val="22"/>
        </w:rPr>
        <w:t>MEJIA DIAZ conocía a profundidad sus padecimientos</w:t>
      </w:r>
      <w:r w:rsidR="0082744B" w:rsidRPr="00212746">
        <w:rPr>
          <w:rFonts w:ascii="Arial" w:hAnsi="Arial" w:cs="Arial"/>
          <w:b w:val="0"/>
          <w:bCs w:val="0"/>
          <w:sz w:val="22"/>
          <w:szCs w:val="22"/>
        </w:rPr>
        <w:t>, los cuales existen mucho</w:t>
      </w:r>
      <w:r w:rsidRPr="00212746">
        <w:rPr>
          <w:rFonts w:ascii="Arial" w:hAnsi="Arial" w:cs="Arial"/>
          <w:b w:val="0"/>
          <w:bCs w:val="0"/>
          <w:sz w:val="22"/>
          <w:szCs w:val="22"/>
        </w:rPr>
        <w:t xml:space="preserve"> </w:t>
      </w:r>
      <w:r w:rsidRPr="00212746">
        <w:rPr>
          <w:rFonts w:ascii="Arial" w:hAnsi="Arial" w:cs="Arial"/>
          <w:b w:val="0"/>
          <w:bCs w:val="0"/>
          <w:sz w:val="22"/>
          <w:szCs w:val="22"/>
        </w:rPr>
        <w:t>antes de junio de 2022</w:t>
      </w:r>
      <w:r w:rsidR="0082744B" w:rsidRPr="00212746">
        <w:rPr>
          <w:rFonts w:ascii="Arial" w:hAnsi="Arial" w:cs="Arial"/>
          <w:b w:val="0"/>
          <w:bCs w:val="0"/>
          <w:sz w:val="22"/>
          <w:szCs w:val="22"/>
        </w:rPr>
        <w:t xml:space="preserve"> cuando decidió solicitar el contrato de seguro, frente al cual </w:t>
      </w:r>
      <w:r w:rsidRPr="00212746">
        <w:rPr>
          <w:rFonts w:ascii="Arial" w:hAnsi="Arial" w:cs="Arial"/>
          <w:b w:val="0"/>
          <w:bCs w:val="0"/>
          <w:sz w:val="22"/>
          <w:szCs w:val="22"/>
        </w:rPr>
        <w:t xml:space="preserve">omitió informar sobre </w:t>
      </w:r>
      <w:r w:rsidR="0082744B" w:rsidRPr="00212746">
        <w:rPr>
          <w:rFonts w:ascii="Arial" w:hAnsi="Arial" w:cs="Arial"/>
          <w:b w:val="0"/>
          <w:bCs w:val="0"/>
          <w:sz w:val="22"/>
          <w:szCs w:val="22"/>
        </w:rPr>
        <w:t xml:space="preserve">aquellos, </w:t>
      </w:r>
      <w:r w:rsidRPr="00212746">
        <w:rPr>
          <w:rFonts w:ascii="Arial" w:hAnsi="Arial" w:cs="Arial"/>
          <w:b w:val="0"/>
          <w:bCs w:val="0"/>
          <w:sz w:val="22"/>
          <w:szCs w:val="22"/>
        </w:rPr>
        <w:t>faltando a la verdad.</w:t>
      </w:r>
      <w:r w:rsidRPr="00212746">
        <w:rPr>
          <w:rFonts w:ascii="Arial" w:hAnsi="Arial" w:cs="Arial"/>
          <w:b w:val="0"/>
          <w:bCs w:val="0"/>
          <w:sz w:val="22"/>
          <w:szCs w:val="22"/>
        </w:rPr>
        <w:t xml:space="preserve"> No</w:t>
      </w:r>
      <w:r w:rsidR="0013731B" w:rsidRPr="00212746">
        <w:rPr>
          <w:rFonts w:ascii="Arial" w:hAnsi="Arial" w:cs="Arial"/>
          <w:b w:val="0"/>
          <w:bCs w:val="0"/>
          <w:sz w:val="22"/>
          <w:szCs w:val="22"/>
        </w:rPr>
        <w:t xml:space="preserve"> declar</w:t>
      </w:r>
      <w:r w:rsidRPr="00212746">
        <w:rPr>
          <w:rFonts w:ascii="Arial" w:hAnsi="Arial" w:cs="Arial"/>
          <w:b w:val="0"/>
          <w:bCs w:val="0"/>
          <w:sz w:val="22"/>
          <w:szCs w:val="22"/>
        </w:rPr>
        <w:t>ó</w:t>
      </w:r>
      <w:r w:rsidR="0013731B" w:rsidRPr="00212746">
        <w:rPr>
          <w:rFonts w:ascii="Arial" w:hAnsi="Arial" w:cs="Arial"/>
          <w:b w:val="0"/>
          <w:bCs w:val="0"/>
          <w:sz w:val="22"/>
          <w:szCs w:val="22"/>
        </w:rPr>
        <w:t xml:space="preserve"> sinceramente el estado del riesgo</w:t>
      </w:r>
      <w:r w:rsidR="0082744B" w:rsidRPr="00212746">
        <w:rPr>
          <w:rFonts w:ascii="Arial" w:hAnsi="Arial" w:cs="Arial"/>
          <w:b w:val="0"/>
          <w:bCs w:val="0"/>
          <w:sz w:val="22"/>
          <w:szCs w:val="22"/>
        </w:rPr>
        <w:t xml:space="preserve"> porque en</w:t>
      </w:r>
      <w:r w:rsidR="0013731B" w:rsidRPr="00212746">
        <w:rPr>
          <w:rFonts w:ascii="Arial" w:hAnsi="Arial" w:cs="Arial"/>
          <w:b w:val="0"/>
          <w:bCs w:val="0"/>
          <w:sz w:val="22"/>
          <w:szCs w:val="22"/>
        </w:rPr>
        <w:t xml:space="preserve"> su declaración de asegurabilidad </w:t>
      </w:r>
      <w:r w:rsidR="0082744B" w:rsidRPr="00212746">
        <w:rPr>
          <w:rFonts w:ascii="Arial" w:hAnsi="Arial" w:cs="Arial"/>
          <w:b w:val="0"/>
          <w:bCs w:val="0"/>
          <w:sz w:val="22"/>
          <w:szCs w:val="22"/>
        </w:rPr>
        <w:t xml:space="preserve">indicó que NO presentaba ninguna afección en su salud. </w:t>
      </w:r>
    </w:p>
    <w:p w14:paraId="5E53BD1F" w14:textId="77777777" w:rsidR="0013731B" w:rsidRPr="00212746" w:rsidRDefault="0013731B" w:rsidP="00212746">
      <w:pPr>
        <w:pStyle w:val="Ttulo1"/>
        <w:spacing w:line="360" w:lineRule="auto"/>
        <w:ind w:left="0"/>
        <w:jc w:val="both"/>
        <w:rPr>
          <w:rFonts w:ascii="Arial" w:hAnsi="Arial" w:cs="Arial"/>
          <w:b w:val="0"/>
          <w:bCs w:val="0"/>
          <w:color w:val="7030A0"/>
          <w:sz w:val="22"/>
          <w:szCs w:val="22"/>
        </w:rPr>
      </w:pPr>
    </w:p>
    <w:p w14:paraId="31390510" w14:textId="51696BEB" w:rsidR="00410CEA" w:rsidRPr="00212746" w:rsidRDefault="00410CEA" w:rsidP="00212746">
      <w:pPr>
        <w:pStyle w:val="Ttulo1"/>
        <w:spacing w:line="360" w:lineRule="auto"/>
        <w:ind w:left="0"/>
        <w:jc w:val="both"/>
        <w:rPr>
          <w:rFonts w:ascii="Arial" w:hAnsi="Arial" w:cs="Arial"/>
          <w:b w:val="0"/>
          <w:bCs w:val="0"/>
          <w:sz w:val="22"/>
          <w:szCs w:val="22"/>
          <w:u w:val="single"/>
        </w:rPr>
      </w:pPr>
      <w:r w:rsidRPr="00212746">
        <w:rPr>
          <w:rFonts w:ascii="Arial" w:hAnsi="Arial" w:cs="Arial"/>
          <w:sz w:val="22"/>
          <w:szCs w:val="22"/>
        </w:rPr>
        <w:t xml:space="preserve">La </w:t>
      </w:r>
      <w:r w:rsidR="0082744B" w:rsidRPr="00212746">
        <w:rPr>
          <w:rFonts w:ascii="Arial" w:hAnsi="Arial" w:cs="Arial"/>
          <w:sz w:val="22"/>
          <w:szCs w:val="22"/>
        </w:rPr>
        <w:t xml:space="preserve">ausencia de las enfermedades </w:t>
      </w:r>
      <w:r w:rsidRPr="00212746">
        <w:rPr>
          <w:rFonts w:ascii="Arial" w:hAnsi="Arial" w:cs="Arial"/>
          <w:sz w:val="22"/>
          <w:szCs w:val="22"/>
        </w:rPr>
        <w:t xml:space="preserve">en su declaración </w:t>
      </w:r>
      <w:r w:rsidR="0082744B" w:rsidRPr="00212746">
        <w:rPr>
          <w:rFonts w:ascii="Arial" w:hAnsi="Arial" w:cs="Arial"/>
          <w:sz w:val="22"/>
          <w:szCs w:val="22"/>
        </w:rPr>
        <w:t>del estado del riesgo</w:t>
      </w:r>
      <w:r w:rsidR="0082744B" w:rsidRPr="00212746">
        <w:rPr>
          <w:rFonts w:ascii="Arial" w:hAnsi="Arial" w:cs="Arial"/>
          <w:b w:val="0"/>
          <w:bCs w:val="0"/>
          <w:sz w:val="22"/>
          <w:szCs w:val="22"/>
        </w:rPr>
        <w:t xml:space="preserve"> </w:t>
      </w:r>
      <w:r w:rsidRPr="00212746">
        <w:rPr>
          <w:rFonts w:ascii="Arial" w:hAnsi="Arial" w:cs="Arial"/>
          <w:b w:val="0"/>
          <w:bCs w:val="0"/>
          <w:sz w:val="22"/>
          <w:szCs w:val="22"/>
        </w:rPr>
        <w:t xml:space="preserve">se prueba con la Solicitud/Certificado Seguro Vida Integral Premium del 1 de junio de 2022, suscrita por el señor YOMAR ENRIQUE MEJIA DIAZ en el acápite de Declaración de asegurabilidad que reza </w:t>
      </w:r>
      <w:r w:rsidRPr="00212746">
        <w:rPr>
          <w:rFonts w:ascii="Arial" w:hAnsi="Arial" w:cs="Arial"/>
          <w:b w:val="0"/>
          <w:bCs w:val="0"/>
          <w:sz w:val="22"/>
          <w:szCs w:val="22"/>
        </w:rPr>
        <w:lastRenderedPageBreak/>
        <w:t>(</w:t>
      </w:r>
      <w:r w:rsidR="00B03CDB" w:rsidRPr="00212746">
        <w:rPr>
          <w:rFonts w:ascii="Arial" w:hAnsi="Arial" w:cs="Arial"/>
          <w:b w:val="0"/>
          <w:bCs w:val="0"/>
          <w:sz w:val="22"/>
          <w:szCs w:val="22"/>
        </w:rPr>
        <w:t xml:space="preserve">subrayado </w:t>
      </w:r>
      <w:r w:rsidRPr="00212746">
        <w:rPr>
          <w:rFonts w:ascii="Arial" w:hAnsi="Arial" w:cs="Arial"/>
          <w:b w:val="0"/>
          <w:bCs w:val="0"/>
          <w:sz w:val="22"/>
          <w:szCs w:val="22"/>
        </w:rPr>
        <w:t xml:space="preserve">para énfasis propio): </w:t>
      </w:r>
      <w:r w:rsidRPr="00212746">
        <w:rPr>
          <w:rFonts w:ascii="Arial" w:hAnsi="Arial" w:cs="Arial"/>
          <w:b w:val="0"/>
          <w:bCs w:val="0"/>
          <w:i/>
          <w:iCs/>
          <w:sz w:val="22"/>
          <w:szCs w:val="22"/>
        </w:rPr>
        <w:t>“Ha sufrido o sufre o le han diagnosticado enfermedades o padecimientos tales como. Cardiovasculares (</w:t>
      </w:r>
      <w:r w:rsidRPr="00212746">
        <w:rPr>
          <w:rFonts w:ascii="Arial" w:hAnsi="Arial" w:cs="Arial"/>
          <w:b w:val="0"/>
          <w:bCs w:val="0"/>
          <w:i/>
          <w:iCs/>
          <w:sz w:val="22"/>
          <w:szCs w:val="22"/>
          <w:u w:val="single"/>
        </w:rPr>
        <w:t>hipertensión arterial</w:t>
      </w:r>
      <w:r w:rsidRPr="00212746">
        <w:rPr>
          <w:rFonts w:ascii="Arial" w:hAnsi="Arial" w:cs="Arial"/>
          <w:b w:val="0"/>
          <w:bCs w:val="0"/>
          <w:i/>
          <w:iCs/>
          <w:sz w:val="22"/>
          <w:szCs w:val="22"/>
        </w:rPr>
        <w:t xml:space="preserve">, infarto al miocardio), Cerebrovasculares (accidente cerebrovascular – trombosis). Obesidad. </w:t>
      </w:r>
      <w:r w:rsidRPr="00212746">
        <w:rPr>
          <w:rFonts w:ascii="Arial" w:hAnsi="Arial" w:cs="Arial"/>
          <w:b w:val="0"/>
          <w:bCs w:val="0"/>
          <w:i/>
          <w:iCs/>
          <w:sz w:val="22"/>
          <w:szCs w:val="22"/>
          <w:u w:val="single"/>
        </w:rPr>
        <w:t>Diabetes Mellitus.</w:t>
      </w:r>
      <w:r w:rsidRPr="00212746">
        <w:rPr>
          <w:rFonts w:ascii="Arial" w:hAnsi="Arial" w:cs="Arial"/>
          <w:b w:val="0"/>
          <w:bCs w:val="0"/>
          <w:i/>
          <w:iCs/>
          <w:sz w:val="22"/>
          <w:szCs w:val="22"/>
        </w:rPr>
        <w:t xml:space="preserve"> HIV Positivo – Sida. Cáncer (tumores malignos, linfomas). Renales. Endocrinas. Metabólicas. Neurológicas, Afecciones Respiratorias</w:t>
      </w:r>
      <w:r w:rsidRPr="00212746">
        <w:rPr>
          <w:rFonts w:ascii="Arial" w:hAnsi="Arial" w:cs="Arial"/>
          <w:i/>
          <w:iCs/>
          <w:sz w:val="22"/>
          <w:szCs w:val="22"/>
        </w:rPr>
        <w:t xml:space="preserve">. </w:t>
      </w:r>
      <w:r w:rsidRPr="00212746">
        <w:rPr>
          <w:rFonts w:ascii="Arial" w:hAnsi="Arial" w:cs="Arial"/>
          <w:b w:val="0"/>
          <w:bCs w:val="0"/>
          <w:i/>
          <w:iCs/>
          <w:sz w:val="22"/>
          <w:szCs w:val="22"/>
          <w:u w:val="single"/>
        </w:rPr>
        <w:t>Osteomusculares. Mentales-psiquiátricas.</w:t>
      </w:r>
      <w:r w:rsidRPr="00212746">
        <w:rPr>
          <w:rFonts w:ascii="Arial" w:hAnsi="Arial" w:cs="Arial"/>
          <w:b w:val="0"/>
          <w:bCs w:val="0"/>
          <w:i/>
          <w:iCs/>
          <w:sz w:val="22"/>
          <w:szCs w:val="22"/>
        </w:rPr>
        <w:t xml:space="preserve"> Hematológicas, Trasplantes de cualquier órgano. Trastornos inmunológicos. Congénitas. Adicciones. Ceguera-Sordera y </w:t>
      </w:r>
      <w:r w:rsidRPr="00212746">
        <w:rPr>
          <w:rFonts w:ascii="Arial" w:hAnsi="Arial" w:cs="Arial"/>
          <w:b w:val="0"/>
          <w:bCs w:val="0"/>
          <w:i/>
          <w:iCs/>
          <w:sz w:val="22"/>
          <w:szCs w:val="22"/>
          <w:u w:val="single"/>
        </w:rPr>
        <w:t>en general cualquier enfermedad</w:t>
      </w:r>
      <w:r w:rsidRPr="00212746">
        <w:rPr>
          <w:rFonts w:ascii="Arial" w:hAnsi="Arial" w:cs="Arial"/>
          <w:b w:val="0"/>
          <w:bCs w:val="0"/>
          <w:i/>
          <w:iCs/>
          <w:sz w:val="22"/>
          <w:szCs w:val="22"/>
        </w:rPr>
        <w:t xml:space="preserve"> o incapacidad física o mental </w:t>
      </w:r>
      <w:r w:rsidRPr="00212746">
        <w:rPr>
          <w:rFonts w:ascii="Arial" w:hAnsi="Arial" w:cs="Arial"/>
          <w:b w:val="0"/>
          <w:bCs w:val="0"/>
          <w:i/>
          <w:iCs/>
          <w:sz w:val="22"/>
          <w:szCs w:val="22"/>
          <w:u w:val="single"/>
        </w:rPr>
        <w:t xml:space="preserve">preexisten a la fecha de la firma de la </w:t>
      </w:r>
      <w:proofErr w:type="gramStart"/>
      <w:r w:rsidRPr="00212746">
        <w:rPr>
          <w:rFonts w:ascii="Arial" w:hAnsi="Arial" w:cs="Arial"/>
          <w:b w:val="0"/>
          <w:bCs w:val="0"/>
          <w:i/>
          <w:iCs/>
          <w:sz w:val="22"/>
          <w:szCs w:val="22"/>
          <w:u w:val="single"/>
        </w:rPr>
        <w:t>solicitud ?</w:t>
      </w:r>
      <w:proofErr w:type="gramEnd"/>
      <w:r w:rsidRPr="00212746">
        <w:rPr>
          <w:rFonts w:ascii="Arial" w:hAnsi="Arial" w:cs="Arial"/>
          <w:b w:val="0"/>
          <w:bCs w:val="0"/>
          <w:i/>
          <w:iCs/>
          <w:sz w:val="22"/>
          <w:szCs w:val="22"/>
          <w:u w:val="single"/>
        </w:rPr>
        <w:t>”</w:t>
      </w:r>
    </w:p>
    <w:p w14:paraId="7383FBE5" w14:textId="77777777" w:rsidR="00410CEA" w:rsidRPr="00212746" w:rsidRDefault="00410CEA" w:rsidP="00212746">
      <w:pPr>
        <w:pStyle w:val="Ttulo1"/>
        <w:spacing w:line="360" w:lineRule="auto"/>
        <w:ind w:left="0"/>
        <w:jc w:val="both"/>
        <w:rPr>
          <w:rFonts w:ascii="Arial" w:hAnsi="Arial" w:cs="Arial"/>
          <w:b w:val="0"/>
          <w:bCs w:val="0"/>
          <w:sz w:val="22"/>
          <w:szCs w:val="22"/>
        </w:rPr>
      </w:pPr>
    </w:p>
    <w:p w14:paraId="36CEB5DF" w14:textId="7B4F1B7A" w:rsidR="0082744B" w:rsidRPr="00212746" w:rsidRDefault="00410CE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Pregunta que el demandante respondió con un: </w:t>
      </w:r>
      <w:r w:rsidRPr="00212746">
        <w:rPr>
          <w:rFonts w:ascii="Arial" w:hAnsi="Arial" w:cs="Arial"/>
          <w:sz w:val="22"/>
          <w:szCs w:val="22"/>
        </w:rPr>
        <w:t>NO</w:t>
      </w:r>
      <w:r w:rsidR="0082744B" w:rsidRPr="00212746">
        <w:rPr>
          <w:rFonts w:ascii="Arial" w:hAnsi="Arial" w:cs="Arial"/>
          <w:sz w:val="22"/>
          <w:szCs w:val="22"/>
        </w:rPr>
        <w:t>.</w:t>
      </w:r>
      <w:r w:rsidR="0082744B" w:rsidRPr="00212746">
        <w:rPr>
          <w:rFonts w:ascii="Arial" w:hAnsi="Arial" w:cs="Arial"/>
          <w:b w:val="0"/>
          <w:bCs w:val="0"/>
          <w:sz w:val="22"/>
          <w:szCs w:val="22"/>
        </w:rPr>
        <w:t xml:space="preserve"> Se extrae: </w:t>
      </w:r>
    </w:p>
    <w:p w14:paraId="377B9D86" w14:textId="1C56E4CA" w:rsidR="0082744B" w:rsidRPr="00212746" w:rsidRDefault="0082744B" w:rsidP="00212746">
      <w:pPr>
        <w:pStyle w:val="Ttulo1"/>
        <w:spacing w:line="360" w:lineRule="auto"/>
        <w:ind w:left="0"/>
        <w:jc w:val="both"/>
        <w:rPr>
          <w:rFonts w:ascii="Arial" w:hAnsi="Arial" w:cs="Arial"/>
          <w:b w:val="0"/>
          <w:bCs w:val="0"/>
          <w:sz w:val="22"/>
          <w:szCs w:val="22"/>
        </w:rPr>
      </w:pPr>
    </w:p>
    <w:p w14:paraId="4C93DB52" w14:textId="68867C7D" w:rsidR="0082744B" w:rsidRPr="00212746" w:rsidRDefault="0082744B" w:rsidP="00212746">
      <w:pPr>
        <w:pStyle w:val="Ttulo1"/>
        <w:spacing w:line="360" w:lineRule="auto"/>
        <w:ind w:left="0"/>
        <w:jc w:val="both"/>
        <w:rPr>
          <w:rFonts w:ascii="Arial" w:hAnsi="Arial" w:cs="Arial"/>
          <w:b w:val="0"/>
          <w:bCs w:val="0"/>
          <w:sz w:val="22"/>
          <w:szCs w:val="22"/>
        </w:rPr>
      </w:pPr>
      <w:r w:rsidRPr="00212746">
        <w:rPr>
          <w:rFonts w:ascii="Arial" w:hAnsi="Arial" w:cs="Arial"/>
          <w:noProof/>
          <w:sz w:val="22"/>
          <w:szCs w:val="22"/>
        </w:rPr>
        <mc:AlternateContent>
          <mc:Choice Requires="wps">
            <w:drawing>
              <wp:anchor distT="0" distB="0" distL="114300" distR="114300" simplePos="0" relativeHeight="251667456" behindDoc="0" locked="0" layoutInCell="1" allowOverlap="1" wp14:anchorId="0A62B5A2" wp14:editId="1BB18202">
                <wp:simplePos x="0" y="0"/>
                <wp:positionH relativeFrom="column">
                  <wp:posOffset>124460</wp:posOffset>
                </wp:positionH>
                <wp:positionV relativeFrom="paragraph">
                  <wp:posOffset>113665</wp:posOffset>
                </wp:positionV>
                <wp:extent cx="5210175" cy="4572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2101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D8A0C" id="Rectángulo 11" o:spid="_x0000_s1026" style="position:absolute;margin-left:9.8pt;margin-top:8.95pt;width:410.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" filled="f" strokecolor="red" strokeweight="2.25pt"/>
            </w:pict>
          </mc:Fallback>
        </mc:AlternateContent>
      </w:r>
      <w:r w:rsidRPr="00212746">
        <w:rPr>
          <w:rFonts w:ascii="Arial" w:hAnsi="Arial" w:cs="Arial"/>
          <w:noProof/>
          <w:sz w:val="22"/>
          <w:szCs w:val="22"/>
        </w:rPr>
        <w:drawing>
          <wp:inline distT="0" distB="0" distL="0" distR="0" wp14:anchorId="41B1383F" wp14:editId="1E964756">
            <wp:extent cx="5466860" cy="326517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92" t="28809" r="19835" b="6094"/>
                    <a:stretch/>
                  </pic:blipFill>
                  <pic:spPr bwMode="auto">
                    <a:xfrm>
                      <a:off x="0" y="0"/>
                      <a:ext cx="5474435" cy="3269694"/>
                    </a:xfrm>
                    <a:prstGeom prst="rect">
                      <a:avLst/>
                    </a:prstGeom>
                    <a:ln>
                      <a:noFill/>
                    </a:ln>
                    <a:extLst>
                      <a:ext uri="{53640926-AAD7-44D8-BBD7-CCE9431645EC}">
                        <a14:shadowObscured xmlns:a14="http://schemas.microsoft.com/office/drawing/2010/main"/>
                      </a:ext>
                    </a:extLst>
                  </pic:spPr>
                </pic:pic>
              </a:graphicData>
            </a:graphic>
          </wp:inline>
        </w:drawing>
      </w:r>
    </w:p>
    <w:p w14:paraId="59E58744" w14:textId="6D65EF1D" w:rsidR="0082744B" w:rsidRPr="00212746" w:rsidRDefault="0082744B" w:rsidP="00212746">
      <w:pPr>
        <w:pStyle w:val="Ttulo1"/>
        <w:spacing w:line="360" w:lineRule="auto"/>
        <w:ind w:left="0"/>
        <w:jc w:val="center"/>
        <w:rPr>
          <w:rFonts w:ascii="Arial" w:hAnsi="Arial" w:cs="Arial"/>
          <w:b w:val="0"/>
          <w:bCs w:val="0"/>
          <w:sz w:val="22"/>
          <w:szCs w:val="22"/>
        </w:rPr>
      </w:pPr>
      <w:r w:rsidRPr="00212746">
        <w:rPr>
          <w:rFonts w:ascii="Arial" w:hAnsi="Arial" w:cs="Arial"/>
          <w:sz w:val="22"/>
          <w:szCs w:val="22"/>
        </w:rPr>
        <w:t>Documento:</w:t>
      </w:r>
      <w:r w:rsidRPr="00212746">
        <w:rPr>
          <w:rFonts w:ascii="Arial" w:hAnsi="Arial" w:cs="Arial"/>
          <w:b w:val="0"/>
          <w:bCs w:val="0"/>
          <w:sz w:val="22"/>
          <w:szCs w:val="22"/>
        </w:rPr>
        <w:t xml:space="preserve"> </w:t>
      </w:r>
      <w:r w:rsidRPr="00212746">
        <w:rPr>
          <w:rFonts w:ascii="Arial" w:hAnsi="Arial" w:cs="Arial"/>
          <w:b w:val="0"/>
          <w:bCs w:val="0"/>
          <w:i/>
          <w:iCs/>
          <w:sz w:val="22"/>
          <w:szCs w:val="22"/>
        </w:rPr>
        <w:t>Solicitud/Certificado Seguro Vida Integral Premium, suscrito por el señor YOMAR ENRIQUE MEJIA DIAZ</w:t>
      </w:r>
      <w:r w:rsidRPr="00212746">
        <w:rPr>
          <w:rFonts w:ascii="Arial" w:hAnsi="Arial" w:cs="Arial"/>
          <w:b w:val="0"/>
          <w:bCs w:val="0"/>
          <w:i/>
          <w:iCs/>
          <w:sz w:val="22"/>
          <w:szCs w:val="22"/>
        </w:rPr>
        <w:t>.</w:t>
      </w:r>
      <w:r w:rsidR="00B03CDB" w:rsidRPr="00212746">
        <w:rPr>
          <w:rFonts w:ascii="Arial" w:hAnsi="Arial" w:cs="Arial"/>
          <w:b w:val="0"/>
          <w:bCs w:val="0"/>
          <w:i/>
          <w:iCs/>
          <w:sz w:val="22"/>
          <w:szCs w:val="22"/>
        </w:rPr>
        <w:t xml:space="preserve"> </w:t>
      </w:r>
      <w:r w:rsidRPr="00212746">
        <w:rPr>
          <w:rFonts w:ascii="Arial" w:hAnsi="Arial" w:cs="Arial"/>
          <w:sz w:val="22"/>
          <w:szCs w:val="22"/>
        </w:rPr>
        <w:t xml:space="preserve">Obra en el expediente digital: </w:t>
      </w:r>
      <w:proofErr w:type="spellStart"/>
      <w:r w:rsidRPr="00212746">
        <w:rPr>
          <w:rFonts w:ascii="Arial" w:hAnsi="Arial" w:cs="Arial"/>
          <w:b w:val="0"/>
          <w:bCs w:val="0"/>
          <w:sz w:val="22"/>
          <w:szCs w:val="22"/>
        </w:rPr>
        <w:t>Pdf</w:t>
      </w:r>
      <w:proofErr w:type="spellEnd"/>
      <w:r w:rsidRPr="00212746">
        <w:rPr>
          <w:rFonts w:ascii="Arial" w:hAnsi="Arial" w:cs="Arial"/>
          <w:b w:val="0"/>
          <w:bCs w:val="0"/>
          <w:sz w:val="22"/>
          <w:szCs w:val="22"/>
        </w:rPr>
        <w:t xml:space="preserve"> </w:t>
      </w:r>
      <w:r w:rsidRPr="00212746">
        <w:rPr>
          <w:rFonts w:ascii="Arial" w:hAnsi="Arial" w:cs="Arial"/>
          <w:b w:val="0"/>
          <w:bCs w:val="0"/>
          <w:sz w:val="22"/>
          <w:szCs w:val="22"/>
        </w:rPr>
        <w:t>22ContestacionDemanda</w:t>
      </w:r>
      <w:r w:rsidRPr="00212746">
        <w:rPr>
          <w:rFonts w:ascii="Arial" w:hAnsi="Arial" w:cs="Arial"/>
          <w:b w:val="0"/>
          <w:bCs w:val="0"/>
          <w:sz w:val="22"/>
          <w:szCs w:val="22"/>
        </w:rPr>
        <w:t>, página 52.</w:t>
      </w:r>
    </w:p>
    <w:p w14:paraId="6639575B" w14:textId="77777777" w:rsidR="00410CEA" w:rsidRPr="00212746" w:rsidRDefault="00410CEA" w:rsidP="00212746">
      <w:pPr>
        <w:pStyle w:val="Ttulo1"/>
        <w:spacing w:line="360" w:lineRule="auto"/>
        <w:ind w:left="0"/>
        <w:jc w:val="both"/>
        <w:rPr>
          <w:rFonts w:ascii="Arial" w:hAnsi="Arial" w:cs="Arial"/>
          <w:b w:val="0"/>
          <w:bCs w:val="0"/>
          <w:sz w:val="22"/>
          <w:szCs w:val="22"/>
        </w:rPr>
      </w:pPr>
    </w:p>
    <w:p w14:paraId="40D91E91" w14:textId="4E5A7CA9" w:rsidR="00410CEA" w:rsidRPr="00212746" w:rsidRDefault="00410CE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Estas preguntas fueron redactadas de manera que cualquier persona pudiere entenderlas y comprender su sentido. Sin embargo, pese a la claridad de las preguntas, el señor YOMAR ENRIQUE MEJIA DIAZ no manifestó sus preexistencias, aun cuando tenía pleno conocimiento del curso de sus enfermedades, es que, incluso él estaba medicado para </w:t>
      </w:r>
      <w:bookmarkStart w:id="1" w:name="_Hlk183079622"/>
      <w:r w:rsidRPr="00212746">
        <w:rPr>
          <w:rFonts w:ascii="Arial" w:hAnsi="Arial" w:cs="Arial"/>
          <w:b w:val="0"/>
          <w:bCs w:val="0"/>
          <w:sz w:val="22"/>
          <w:szCs w:val="22"/>
        </w:rPr>
        <w:t>la diabetes y la hipertensión</w:t>
      </w:r>
      <w:bookmarkEnd w:id="1"/>
      <w:r w:rsidRPr="00212746">
        <w:rPr>
          <w:rFonts w:ascii="Arial" w:hAnsi="Arial" w:cs="Arial"/>
          <w:b w:val="0"/>
          <w:bCs w:val="0"/>
          <w:sz w:val="22"/>
          <w:szCs w:val="22"/>
        </w:rPr>
        <w:t xml:space="preserve"> para esa fecha, tal como se aprecia de la prueba documental. </w:t>
      </w:r>
      <w:r w:rsidR="00B03CDB" w:rsidRPr="00212746">
        <w:rPr>
          <w:rFonts w:ascii="Arial" w:hAnsi="Arial" w:cs="Arial"/>
          <w:b w:val="0"/>
          <w:bCs w:val="0"/>
          <w:sz w:val="22"/>
          <w:szCs w:val="22"/>
        </w:rPr>
        <w:t>Lo permite concluir que eran de fácil recordación para el señor. Entonces debió declararlos sinceramente por ser quien conocía realmente de su propio estado de salud.</w:t>
      </w:r>
    </w:p>
    <w:p w14:paraId="3D4B9A8A" w14:textId="187487D6" w:rsidR="00B03CDB" w:rsidRPr="00212746" w:rsidRDefault="00B03CDB" w:rsidP="00212746">
      <w:pPr>
        <w:pStyle w:val="Ttulo1"/>
        <w:spacing w:line="360" w:lineRule="auto"/>
        <w:ind w:left="0"/>
        <w:jc w:val="both"/>
        <w:rPr>
          <w:rFonts w:ascii="Arial" w:hAnsi="Arial" w:cs="Arial"/>
          <w:b w:val="0"/>
          <w:bCs w:val="0"/>
          <w:sz w:val="22"/>
          <w:szCs w:val="22"/>
        </w:rPr>
      </w:pPr>
    </w:p>
    <w:p w14:paraId="15FEAC27" w14:textId="1D17BE2F" w:rsidR="00B03CDB"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El accionante le hizo </w:t>
      </w:r>
      <w:r w:rsidRPr="00212746">
        <w:rPr>
          <w:rFonts w:ascii="Arial" w:hAnsi="Arial" w:cs="Arial"/>
          <w:b w:val="0"/>
          <w:bCs w:val="0"/>
          <w:sz w:val="22"/>
          <w:szCs w:val="22"/>
        </w:rPr>
        <w:t xml:space="preserve">creer a la compañía que estaba asegurando a una persona en </w:t>
      </w:r>
      <w:r w:rsidRPr="00212746">
        <w:rPr>
          <w:rFonts w:ascii="Arial" w:hAnsi="Arial" w:cs="Arial"/>
          <w:b w:val="0"/>
          <w:bCs w:val="0"/>
          <w:sz w:val="22"/>
          <w:szCs w:val="22"/>
        </w:rPr>
        <w:t>óptimas</w:t>
      </w:r>
      <w:r w:rsidRPr="00212746">
        <w:rPr>
          <w:rFonts w:ascii="Arial" w:hAnsi="Arial" w:cs="Arial"/>
          <w:b w:val="0"/>
          <w:bCs w:val="0"/>
          <w:sz w:val="22"/>
          <w:szCs w:val="22"/>
        </w:rPr>
        <w:t xml:space="preserve"> condiciones de salud cuando no era </w:t>
      </w:r>
      <w:r w:rsidRPr="00212746">
        <w:rPr>
          <w:rFonts w:ascii="Arial" w:hAnsi="Arial" w:cs="Arial"/>
          <w:b w:val="0"/>
          <w:bCs w:val="0"/>
          <w:sz w:val="22"/>
          <w:szCs w:val="22"/>
        </w:rPr>
        <w:t xml:space="preserve">así. </w:t>
      </w:r>
    </w:p>
    <w:p w14:paraId="647678B7" w14:textId="77777777" w:rsidR="00410CEA" w:rsidRPr="00212746" w:rsidRDefault="00410CEA" w:rsidP="00212746">
      <w:pPr>
        <w:pStyle w:val="Ttulo1"/>
        <w:spacing w:line="360" w:lineRule="auto"/>
        <w:ind w:left="0"/>
        <w:jc w:val="both"/>
        <w:rPr>
          <w:rFonts w:ascii="Arial" w:hAnsi="Arial" w:cs="Arial"/>
          <w:b w:val="0"/>
          <w:bCs w:val="0"/>
          <w:sz w:val="22"/>
          <w:szCs w:val="22"/>
        </w:rPr>
      </w:pPr>
    </w:p>
    <w:p w14:paraId="3001EEBB" w14:textId="4C30D677" w:rsidR="00410CEA" w:rsidRPr="00212746" w:rsidRDefault="00410CE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lastRenderedPageBreak/>
        <w:t xml:space="preserve">En consecuencia, </w:t>
      </w:r>
      <w:r w:rsidR="00B03CDB" w:rsidRPr="00212746">
        <w:rPr>
          <w:rFonts w:ascii="Arial" w:hAnsi="Arial" w:cs="Arial"/>
          <w:b w:val="0"/>
          <w:bCs w:val="0"/>
          <w:sz w:val="22"/>
          <w:szCs w:val="22"/>
        </w:rPr>
        <w:t>existe material probatorio suficiente y pertinente que demuestra la acreditación de este primer requisito. E</w:t>
      </w:r>
      <w:r w:rsidRPr="00212746">
        <w:rPr>
          <w:rFonts w:ascii="Arial" w:hAnsi="Arial" w:cs="Arial"/>
          <w:b w:val="0"/>
          <w:bCs w:val="0"/>
          <w:sz w:val="22"/>
          <w:szCs w:val="22"/>
        </w:rPr>
        <w:t xml:space="preserve">l haber negado la existencia de los antecedentes de sus signos y </w:t>
      </w:r>
      <w:r w:rsidR="00B03CDB" w:rsidRPr="00212746">
        <w:rPr>
          <w:rFonts w:ascii="Arial" w:hAnsi="Arial" w:cs="Arial"/>
          <w:b w:val="0"/>
          <w:bCs w:val="0"/>
          <w:sz w:val="22"/>
          <w:szCs w:val="22"/>
        </w:rPr>
        <w:t>de sus</w:t>
      </w:r>
      <w:r w:rsidRPr="00212746">
        <w:rPr>
          <w:rFonts w:ascii="Arial" w:hAnsi="Arial" w:cs="Arial"/>
          <w:b w:val="0"/>
          <w:bCs w:val="0"/>
          <w:sz w:val="22"/>
          <w:szCs w:val="22"/>
        </w:rPr>
        <w:t xml:space="preserve"> enfermedades, constituye un hecho que sin lugar a duda nos ubica en el </w:t>
      </w:r>
      <w:r w:rsidR="00B03CDB" w:rsidRPr="00212746">
        <w:rPr>
          <w:rFonts w:ascii="Arial" w:hAnsi="Arial" w:cs="Arial"/>
          <w:b w:val="0"/>
          <w:bCs w:val="0"/>
          <w:sz w:val="22"/>
          <w:szCs w:val="22"/>
        </w:rPr>
        <w:t xml:space="preserve">cumplimiento del primer </w:t>
      </w:r>
      <w:r w:rsidRPr="00212746">
        <w:rPr>
          <w:rFonts w:ascii="Arial" w:hAnsi="Arial" w:cs="Arial"/>
          <w:b w:val="0"/>
          <w:bCs w:val="0"/>
          <w:sz w:val="22"/>
          <w:szCs w:val="22"/>
        </w:rPr>
        <w:t>estadio del artículo 1058 del Código de Comercio</w:t>
      </w:r>
      <w:r w:rsidR="00B03CDB" w:rsidRPr="00212746">
        <w:rPr>
          <w:rFonts w:ascii="Arial" w:hAnsi="Arial" w:cs="Arial"/>
          <w:b w:val="0"/>
          <w:bCs w:val="0"/>
          <w:sz w:val="22"/>
          <w:szCs w:val="22"/>
        </w:rPr>
        <w:t>.</w:t>
      </w:r>
    </w:p>
    <w:p w14:paraId="33F11FE7" w14:textId="77777777" w:rsidR="008943DA" w:rsidRPr="00212746" w:rsidRDefault="008943DA" w:rsidP="00212746">
      <w:pPr>
        <w:pStyle w:val="Ttulo1"/>
        <w:spacing w:line="360" w:lineRule="auto"/>
        <w:jc w:val="both"/>
        <w:rPr>
          <w:rFonts w:ascii="Arial" w:hAnsi="Arial" w:cs="Arial"/>
          <w:b w:val="0"/>
          <w:bCs w:val="0"/>
          <w:color w:val="FF0000"/>
          <w:sz w:val="22"/>
          <w:szCs w:val="22"/>
        </w:rPr>
      </w:pPr>
    </w:p>
    <w:p w14:paraId="4461B6F0" w14:textId="68B75590" w:rsidR="008943DA" w:rsidRPr="00212746" w:rsidRDefault="008943DA" w:rsidP="00212746">
      <w:pPr>
        <w:pStyle w:val="Ttulo1"/>
        <w:numPr>
          <w:ilvl w:val="0"/>
          <w:numId w:val="30"/>
        </w:numPr>
        <w:spacing w:line="360" w:lineRule="auto"/>
        <w:jc w:val="both"/>
        <w:rPr>
          <w:rFonts w:ascii="Arial" w:hAnsi="Arial" w:cs="Arial"/>
          <w:sz w:val="22"/>
          <w:szCs w:val="22"/>
        </w:rPr>
      </w:pPr>
      <w:r w:rsidRPr="00212746">
        <w:rPr>
          <w:rFonts w:ascii="Arial" w:hAnsi="Arial" w:cs="Arial"/>
          <w:sz w:val="22"/>
          <w:szCs w:val="22"/>
        </w:rPr>
        <w:t>Fr</w:t>
      </w:r>
      <w:r w:rsidRPr="00212746">
        <w:rPr>
          <w:rFonts w:ascii="Arial" w:hAnsi="Arial" w:cs="Arial"/>
          <w:sz w:val="22"/>
          <w:szCs w:val="22"/>
        </w:rPr>
        <w:t>ente a la consecuencia negocial diferencial</w:t>
      </w:r>
    </w:p>
    <w:p w14:paraId="5C5A5CA3" w14:textId="77777777" w:rsidR="008943DA" w:rsidRPr="00212746" w:rsidRDefault="008943DA" w:rsidP="00212746">
      <w:pPr>
        <w:pStyle w:val="Ttulo1"/>
        <w:spacing w:line="360" w:lineRule="auto"/>
        <w:jc w:val="both"/>
        <w:rPr>
          <w:rFonts w:ascii="Arial" w:hAnsi="Arial" w:cs="Arial"/>
          <w:b w:val="0"/>
          <w:bCs w:val="0"/>
          <w:color w:val="FF0000"/>
          <w:sz w:val="22"/>
          <w:szCs w:val="22"/>
        </w:rPr>
      </w:pPr>
    </w:p>
    <w:p w14:paraId="3949DDD2" w14:textId="3341D69A" w:rsidR="00F840AA" w:rsidRPr="00212746" w:rsidRDefault="00B03CDB"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Una vez </w:t>
      </w:r>
      <w:r w:rsidR="00F840AA" w:rsidRPr="00212746">
        <w:rPr>
          <w:rFonts w:ascii="Arial" w:hAnsi="Arial" w:cs="Arial"/>
          <w:b w:val="0"/>
          <w:bCs w:val="0"/>
          <w:sz w:val="22"/>
          <w:szCs w:val="22"/>
        </w:rPr>
        <w:t xml:space="preserve">señalados </w:t>
      </w:r>
      <w:r w:rsidR="00F840AA" w:rsidRPr="00212746">
        <w:rPr>
          <w:rFonts w:ascii="Arial" w:hAnsi="Arial" w:cs="Arial"/>
          <w:b w:val="0"/>
          <w:bCs w:val="0"/>
          <w:sz w:val="22"/>
          <w:szCs w:val="22"/>
        </w:rPr>
        <w:t xml:space="preserve">los medios de prueba </w:t>
      </w:r>
      <w:r w:rsidR="00F840AA" w:rsidRPr="00212746">
        <w:rPr>
          <w:rFonts w:ascii="Arial" w:hAnsi="Arial" w:cs="Arial"/>
          <w:b w:val="0"/>
          <w:bCs w:val="0"/>
          <w:sz w:val="22"/>
          <w:szCs w:val="22"/>
        </w:rPr>
        <w:t xml:space="preserve">que evidencia </w:t>
      </w:r>
      <w:r w:rsidR="008943DA" w:rsidRPr="00212746">
        <w:rPr>
          <w:rFonts w:ascii="Arial" w:hAnsi="Arial" w:cs="Arial"/>
          <w:b w:val="0"/>
          <w:bCs w:val="0"/>
          <w:sz w:val="22"/>
          <w:szCs w:val="22"/>
        </w:rPr>
        <w:t>la preexistencia</w:t>
      </w:r>
      <w:r w:rsidR="00F840AA" w:rsidRPr="00212746">
        <w:rPr>
          <w:rFonts w:ascii="Arial" w:hAnsi="Arial" w:cs="Arial"/>
          <w:b w:val="0"/>
          <w:bCs w:val="0"/>
          <w:sz w:val="22"/>
          <w:szCs w:val="22"/>
        </w:rPr>
        <w:t xml:space="preserve"> de las enfermedades del demandante</w:t>
      </w:r>
      <w:r w:rsidR="008943DA" w:rsidRPr="00212746">
        <w:rPr>
          <w:rFonts w:ascii="Arial" w:hAnsi="Arial" w:cs="Arial"/>
          <w:b w:val="0"/>
          <w:bCs w:val="0"/>
          <w:sz w:val="22"/>
          <w:szCs w:val="22"/>
        </w:rPr>
        <w:t xml:space="preserve"> y</w:t>
      </w:r>
      <w:r w:rsidR="00F840AA" w:rsidRPr="00212746">
        <w:rPr>
          <w:rFonts w:ascii="Arial" w:hAnsi="Arial" w:cs="Arial"/>
          <w:b w:val="0"/>
          <w:bCs w:val="0"/>
          <w:sz w:val="22"/>
          <w:szCs w:val="22"/>
        </w:rPr>
        <w:t>,</w:t>
      </w:r>
      <w:r w:rsidR="008943DA" w:rsidRPr="00212746">
        <w:rPr>
          <w:rFonts w:ascii="Arial" w:hAnsi="Arial" w:cs="Arial"/>
          <w:b w:val="0"/>
          <w:bCs w:val="0"/>
          <w:sz w:val="22"/>
          <w:szCs w:val="22"/>
        </w:rPr>
        <w:t xml:space="preserve"> la omisión </w:t>
      </w:r>
      <w:r w:rsidR="00F840AA" w:rsidRPr="00212746">
        <w:rPr>
          <w:rFonts w:ascii="Arial" w:hAnsi="Arial" w:cs="Arial"/>
          <w:b w:val="0"/>
          <w:bCs w:val="0"/>
          <w:sz w:val="22"/>
          <w:szCs w:val="22"/>
        </w:rPr>
        <w:t>en su declaración</w:t>
      </w:r>
      <w:r w:rsidRPr="00212746">
        <w:rPr>
          <w:rFonts w:ascii="Arial" w:hAnsi="Arial" w:cs="Arial"/>
          <w:b w:val="0"/>
          <w:bCs w:val="0"/>
          <w:sz w:val="22"/>
          <w:szCs w:val="22"/>
        </w:rPr>
        <w:t xml:space="preserve">, se torna importante realizar un enfoque en la prueba que </w:t>
      </w:r>
      <w:r w:rsidR="00F840AA" w:rsidRPr="00212746">
        <w:rPr>
          <w:rFonts w:ascii="Arial" w:hAnsi="Arial" w:cs="Arial"/>
          <w:b w:val="0"/>
          <w:bCs w:val="0"/>
          <w:sz w:val="22"/>
          <w:szCs w:val="22"/>
        </w:rPr>
        <w:t>demuestra</w:t>
      </w:r>
      <w:r w:rsidRPr="00212746">
        <w:rPr>
          <w:rFonts w:ascii="Arial" w:hAnsi="Arial" w:cs="Arial"/>
          <w:b w:val="0"/>
          <w:bCs w:val="0"/>
          <w:sz w:val="22"/>
          <w:szCs w:val="22"/>
        </w:rPr>
        <w:t xml:space="preserve"> </w:t>
      </w:r>
      <w:r w:rsidR="008943DA" w:rsidRPr="00212746">
        <w:rPr>
          <w:rFonts w:ascii="Arial" w:hAnsi="Arial" w:cs="Arial"/>
          <w:b w:val="0"/>
          <w:bCs w:val="0"/>
          <w:sz w:val="22"/>
          <w:szCs w:val="22"/>
        </w:rPr>
        <w:t>la consecuencia negocial diferencial, es decir</w:t>
      </w:r>
      <w:r w:rsidR="00F840AA" w:rsidRPr="00212746">
        <w:rPr>
          <w:rFonts w:ascii="Arial" w:hAnsi="Arial" w:cs="Arial"/>
          <w:b w:val="0"/>
          <w:bCs w:val="0"/>
          <w:sz w:val="22"/>
          <w:szCs w:val="22"/>
        </w:rPr>
        <w:t>, el segundo requisito. Que se traduce en la acción que habría tomado</w:t>
      </w:r>
      <w:r w:rsidR="008943DA" w:rsidRPr="00212746">
        <w:rPr>
          <w:rFonts w:ascii="Arial" w:hAnsi="Arial" w:cs="Arial"/>
          <w:b w:val="0"/>
          <w:bCs w:val="0"/>
          <w:sz w:val="22"/>
          <w:szCs w:val="22"/>
        </w:rPr>
        <w:t xml:space="preserve"> la aseguradora</w:t>
      </w:r>
      <w:r w:rsidR="00F840AA" w:rsidRPr="00212746">
        <w:rPr>
          <w:rFonts w:ascii="Arial" w:hAnsi="Arial" w:cs="Arial"/>
          <w:b w:val="0"/>
          <w:bCs w:val="0"/>
          <w:sz w:val="22"/>
          <w:szCs w:val="22"/>
        </w:rPr>
        <w:t xml:space="preserve"> si</w:t>
      </w:r>
      <w:r w:rsidR="008943DA" w:rsidRPr="00212746">
        <w:rPr>
          <w:rFonts w:ascii="Arial" w:hAnsi="Arial" w:cs="Arial"/>
          <w:b w:val="0"/>
          <w:bCs w:val="0"/>
          <w:sz w:val="22"/>
          <w:szCs w:val="22"/>
        </w:rPr>
        <w:t xml:space="preserve"> hubiera conocido fidedignamente el estado del riesgo, es decir la condición de salud el asegurado</w:t>
      </w:r>
      <w:r w:rsidR="00F840AA" w:rsidRPr="00212746">
        <w:rPr>
          <w:rFonts w:ascii="Arial" w:hAnsi="Arial" w:cs="Arial"/>
          <w:b w:val="0"/>
          <w:bCs w:val="0"/>
          <w:sz w:val="22"/>
          <w:szCs w:val="22"/>
        </w:rPr>
        <w:t xml:space="preserve">. De conocer el estado de salud anteriormente descrito, la aseguradora no habría celebrado el contrato de seguro. </w:t>
      </w:r>
    </w:p>
    <w:p w14:paraId="7FD299F3" w14:textId="4D68EE78" w:rsidR="00F840AA" w:rsidRPr="00212746" w:rsidRDefault="00F840AA" w:rsidP="00212746">
      <w:pPr>
        <w:pStyle w:val="Ttulo1"/>
        <w:spacing w:line="360" w:lineRule="auto"/>
        <w:ind w:left="0"/>
        <w:jc w:val="both"/>
        <w:rPr>
          <w:rFonts w:ascii="Arial" w:hAnsi="Arial" w:cs="Arial"/>
          <w:b w:val="0"/>
          <w:bCs w:val="0"/>
          <w:sz w:val="22"/>
          <w:szCs w:val="22"/>
        </w:rPr>
      </w:pPr>
    </w:p>
    <w:p w14:paraId="63F6A4A9" w14:textId="59B21F19" w:rsidR="00F840AA" w:rsidRPr="00212746" w:rsidRDefault="00F840A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En </w:t>
      </w:r>
      <w:r w:rsidRPr="00212746">
        <w:rPr>
          <w:rFonts w:ascii="Arial" w:hAnsi="Arial" w:cs="Arial"/>
          <w:b w:val="0"/>
          <w:bCs w:val="0"/>
          <w:sz w:val="22"/>
          <w:szCs w:val="22"/>
        </w:rPr>
        <w:t>el dictamen pericial del doctor Gabriel Duque Posada se concluyó que,  el señor YOMAR ENRIQUE MEJÍA DIAZ previo a la suscripción del contrato de seguro ya tenía diagnóstico de sus enfermedades y que, si él hubiese declarado estos antecedentes (HTA + DM IR + DISCOPATÍA CERVICAL + SÍNDROME DE MANGUITO ROTADOR + TRANSTORNO DE DEPRESIÓN-ANSIEDAD), la aseguradora BBVA Seguros Vida S.A., hubiese requerido la realización de exámenes o la solicitud de la historia clínica para la valoración de dichos resultados por parte del médico calificador, quien dadas las estadísticas mostradas en el dictamen, se hubiese calificado como RIESGO NO ASEGURABLE.</w:t>
      </w:r>
      <w:r w:rsidRPr="00212746">
        <w:rPr>
          <w:rFonts w:ascii="Arial" w:hAnsi="Arial" w:cs="Arial"/>
          <w:b w:val="0"/>
          <w:bCs w:val="0"/>
          <w:sz w:val="22"/>
          <w:szCs w:val="22"/>
        </w:rPr>
        <w:t xml:space="preserve"> Se extrae: </w:t>
      </w:r>
    </w:p>
    <w:p w14:paraId="215FF1F4" w14:textId="78D1D862" w:rsidR="00F840AA" w:rsidRPr="00212746" w:rsidRDefault="00F840AA" w:rsidP="00212746">
      <w:pPr>
        <w:pStyle w:val="Ttulo1"/>
        <w:spacing w:line="360" w:lineRule="auto"/>
        <w:ind w:left="0"/>
        <w:jc w:val="both"/>
        <w:rPr>
          <w:rFonts w:ascii="Arial" w:hAnsi="Arial" w:cs="Arial"/>
          <w:b w:val="0"/>
          <w:bCs w:val="0"/>
          <w:sz w:val="22"/>
          <w:szCs w:val="22"/>
        </w:rPr>
      </w:pPr>
    </w:p>
    <w:p w14:paraId="25671107" w14:textId="01B0EB6B" w:rsidR="00F840AA" w:rsidRPr="00212746" w:rsidRDefault="00F840AA" w:rsidP="00212746">
      <w:pPr>
        <w:pStyle w:val="Ttulo1"/>
        <w:spacing w:line="360" w:lineRule="auto"/>
        <w:ind w:left="0"/>
        <w:jc w:val="center"/>
        <w:rPr>
          <w:rFonts w:ascii="Arial" w:hAnsi="Arial" w:cs="Arial"/>
          <w:b w:val="0"/>
          <w:bCs w:val="0"/>
          <w:sz w:val="22"/>
          <w:szCs w:val="22"/>
        </w:rPr>
      </w:pPr>
      <w:r w:rsidRPr="00212746">
        <w:rPr>
          <w:rFonts w:ascii="Arial" w:hAnsi="Arial" w:cs="Arial"/>
          <w:noProof/>
          <w:sz w:val="22"/>
          <w:szCs w:val="22"/>
        </w:rPr>
        <w:drawing>
          <wp:inline distT="0" distB="0" distL="0" distR="0" wp14:anchorId="1C48FA0D" wp14:editId="509EBDEC">
            <wp:extent cx="3457796" cy="3204479"/>
            <wp:effectExtent l="19050" t="19050" r="9525"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63" t="19945" r="31323" b="9972"/>
                    <a:stretch/>
                  </pic:blipFill>
                  <pic:spPr bwMode="auto">
                    <a:xfrm>
                      <a:off x="0" y="0"/>
                      <a:ext cx="3473336" cy="3218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69D858" w14:textId="77777777" w:rsidR="00F840AA" w:rsidRPr="00212746" w:rsidRDefault="00F840AA" w:rsidP="00212746">
      <w:pPr>
        <w:pStyle w:val="Ttulo1"/>
        <w:spacing w:line="360" w:lineRule="auto"/>
        <w:ind w:left="0"/>
        <w:jc w:val="center"/>
        <w:rPr>
          <w:rFonts w:ascii="Arial" w:hAnsi="Arial" w:cs="Arial"/>
          <w:b w:val="0"/>
          <w:bCs w:val="0"/>
          <w:i/>
          <w:iCs/>
          <w:sz w:val="22"/>
          <w:szCs w:val="22"/>
        </w:rPr>
      </w:pPr>
      <w:r w:rsidRPr="00212746">
        <w:rPr>
          <w:rFonts w:ascii="Arial" w:hAnsi="Arial" w:cs="Arial"/>
          <w:sz w:val="22"/>
          <w:szCs w:val="22"/>
        </w:rPr>
        <w:t>Documento:</w:t>
      </w:r>
      <w:r w:rsidRPr="00212746">
        <w:rPr>
          <w:rFonts w:ascii="Arial" w:hAnsi="Arial" w:cs="Arial"/>
          <w:b w:val="0"/>
          <w:bCs w:val="0"/>
          <w:sz w:val="22"/>
          <w:szCs w:val="22"/>
        </w:rPr>
        <w:t xml:space="preserve"> </w:t>
      </w:r>
      <w:r w:rsidRPr="00212746">
        <w:rPr>
          <w:rFonts w:ascii="Arial" w:hAnsi="Arial" w:cs="Arial"/>
          <w:b w:val="0"/>
          <w:bCs w:val="0"/>
          <w:i/>
          <w:iCs/>
          <w:sz w:val="22"/>
          <w:szCs w:val="22"/>
        </w:rPr>
        <w:t>Dictamen pericial de Gabriel Duque Posada</w:t>
      </w:r>
      <w:r w:rsidRPr="00212746">
        <w:rPr>
          <w:rFonts w:ascii="Arial" w:hAnsi="Arial" w:cs="Arial"/>
          <w:b w:val="0"/>
          <w:bCs w:val="0"/>
          <w:i/>
          <w:iCs/>
          <w:sz w:val="22"/>
          <w:szCs w:val="22"/>
        </w:rPr>
        <w:t xml:space="preserve"> </w:t>
      </w:r>
    </w:p>
    <w:p w14:paraId="10DA65CF" w14:textId="7DC53C2F" w:rsidR="00F840AA" w:rsidRPr="00212746" w:rsidRDefault="00F840AA" w:rsidP="00212746">
      <w:pPr>
        <w:pStyle w:val="Ttulo1"/>
        <w:spacing w:line="360" w:lineRule="auto"/>
        <w:ind w:left="0"/>
        <w:jc w:val="center"/>
        <w:rPr>
          <w:rFonts w:ascii="Arial" w:hAnsi="Arial" w:cs="Arial"/>
          <w:b w:val="0"/>
          <w:bCs w:val="0"/>
          <w:sz w:val="22"/>
          <w:szCs w:val="22"/>
        </w:rPr>
      </w:pPr>
      <w:r w:rsidRPr="00212746">
        <w:rPr>
          <w:rFonts w:ascii="Arial" w:hAnsi="Arial" w:cs="Arial"/>
          <w:sz w:val="22"/>
          <w:szCs w:val="22"/>
        </w:rPr>
        <w:t xml:space="preserve">Obra en el expediente digital: </w:t>
      </w:r>
      <w:proofErr w:type="spellStart"/>
      <w:r w:rsidRPr="00212746">
        <w:rPr>
          <w:rFonts w:ascii="Arial" w:hAnsi="Arial" w:cs="Arial"/>
          <w:b w:val="0"/>
          <w:bCs w:val="0"/>
          <w:sz w:val="22"/>
          <w:szCs w:val="22"/>
        </w:rPr>
        <w:t>Pdf</w:t>
      </w:r>
      <w:proofErr w:type="spellEnd"/>
      <w:r w:rsidRPr="00212746">
        <w:rPr>
          <w:rFonts w:ascii="Arial" w:hAnsi="Arial" w:cs="Arial"/>
          <w:b w:val="0"/>
          <w:bCs w:val="0"/>
          <w:sz w:val="22"/>
          <w:szCs w:val="22"/>
        </w:rPr>
        <w:t xml:space="preserve"> 53AportaDictamenPericial</w:t>
      </w:r>
      <w:r w:rsidRPr="00212746">
        <w:rPr>
          <w:rFonts w:ascii="Arial" w:hAnsi="Arial" w:cs="Arial"/>
          <w:b w:val="0"/>
          <w:bCs w:val="0"/>
          <w:sz w:val="22"/>
          <w:szCs w:val="22"/>
        </w:rPr>
        <w:t xml:space="preserve"> (folio 18 y 19)</w:t>
      </w:r>
      <w:r w:rsidRPr="00212746">
        <w:rPr>
          <w:rFonts w:ascii="Arial" w:hAnsi="Arial" w:cs="Arial"/>
          <w:b w:val="0"/>
          <w:bCs w:val="0"/>
          <w:sz w:val="22"/>
          <w:szCs w:val="22"/>
        </w:rPr>
        <w:t xml:space="preserve">, página </w:t>
      </w:r>
      <w:r w:rsidRPr="00212746">
        <w:rPr>
          <w:rFonts w:ascii="Arial" w:hAnsi="Arial" w:cs="Arial"/>
          <w:b w:val="0"/>
          <w:bCs w:val="0"/>
          <w:sz w:val="22"/>
          <w:szCs w:val="22"/>
        </w:rPr>
        <w:t>22 y 23</w:t>
      </w:r>
      <w:r w:rsidRPr="00212746">
        <w:rPr>
          <w:rFonts w:ascii="Arial" w:hAnsi="Arial" w:cs="Arial"/>
          <w:b w:val="0"/>
          <w:bCs w:val="0"/>
          <w:sz w:val="22"/>
          <w:szCs w:val="22"/>
        </w:rPr>
        <w:t>.</w:t>
      </w:r>
    </w:p>
    <w:p w14:paraId="7B442BE7" w14:textId="77777777" w:rsidR="00F840AA" w:rsidRPr="00212746" w:rsidRDefault="00F840AA" w:rsidP="00212746">
      <w:pPr>
        <w:pStyle w:val="Ttulo1"/>
        <w:spacing w:line="360" w:lineRule="auto"/>
        <w:ind w:left="0"/>
        <w:jc w:val="both"/>
        <w:rPr>
          <w:rFonts w:ascii="Arial" w:hAnsi="Arial" w:cs="Arial"/>
          <w:b w:val="0"/>
          <w:bCs w:val="0"/>
          <w:sz w:val="22"/>
          <w:szCs w:val="22"/>
        </w:rPr>
      </w:pPr>
    </w:p>
    <w:p w14:paraId="0817D372" w14:textId="77777777" w:rsidR="00F840AA" w:rsidRPr="00212746" w:rsidRDefault="00F840AA" w:rsidP="00212746">
      <w:pPr>
        <w:pStyle w:val="Ttulo1"/>
        <w:spacing w:line="360" w:lineRule="auto"/>
        <w:ind w:left="0"/>
        <w:jc w:val="both"/>
        <w:rPr>
          <w:rFonts w:ascii="Arial" w:hAnsi="Arial" w:cs="Arial"/>
          <w:b w:val="0"/>
          <w:bCs w:val="0"/>
          <w:sz w:val="22"/>
          <w:szCs w:val="22"/>
        </w:rPr>
      </w:pPr>
    </w:p>
    <w:p w14:paraId="15176D0C" w14:textId="1DBE1226" w:rsidR="00F840AA" w:rsidRPr="00212746" w:rsidRDefault="00F840A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Adicionalmente en el desarrollo de su informe advirtió que, e</w:t>
      </w:r>
      <w:r w:rsidRPr="00212746">
        <w:rPr>
          <w:rFonts w:ascii="Arial" w:hAnsi="Arial" w:cs="Arial"/>
          <w:b w:val="0"/>
          <w:bCs w:val="0"/>
          <w:sz w:val="22"/>
          <w:szCs w:val="22"/>
        </w:rPr>
        <w:t xml:space="preserve">l riesgo tarifario de acuerdo con el tarificador de la Swiss Re, uno de los reaseguradores con más experiencia en el mercado asegurador internacional, señaló que para las enfermedades preexistentes del señor YOMAR MEJÍA recomendaba: </w:t>
      </w:r>
    </w:p>
    <w:p w14:paraId="3EBF146A" w14:textId="77777777" w:rsidR="00F840AA" w:rsidRPr="00212746" w:rsidRDefault="00F840AA" w:rsidP="00212746">
      <w:pPr>
        <w:pStyle w:val="Ttulo1"/>
        <w:spacing w:line="360" w:lineRule="auto"/>
        <w:ind w:left="0"/>
        <w:jc w:val="both"/>
        <w:rPr>
          <w:rFonts w:ascii="Arial" w:hAnsi="Arial" w:cs="Arial"/>
          <w:b w:val="0"/>
          <w:bCs w:val="0"/>
          <w:sz w:val="22"/>
          <w:szCs w:val="22"/>
        </w:rPr>
      </w:pPr>
    </w:p>
    <w:p w14:paraId="437F030B" w14:textId="77777777" w:rsidR="00F840AA" w:rsidRPr="00212746" w:rsidRDefault="00F840AA" w:rsidP="00212746">
      <w:pPr>
        <w:pStyle w:val="Ttulo1"/>
        <w:numPr>
          <w:ilvl w:val="0"/>
          <w:numId w:val="28"/>
        </w:numPr>
        <w:spacing w:line="360" w:lineRule="auto"/>
        <w:jc w:val="both"/>
        <w:rPr>
          <w:rFonts w:ascii="Arial" w:hAnsi="Arial" w:cs="Arial"/>
          <w:b w:val="0"/>
          <w:bCs w:val="0"/>
          <w:sz w:val="22"/>
          <w:szCs w:val="22"/>
        </w:rPr>
      </w:pPr>
      <w:r w:rsidRPr="00212746">
        <w:rPr>
          <w:rFonts w:ascii="Arial" w:hAnsi="Arial" w:cs="Arial"/>
          <w:b w:val="0"/>
          <w:bCs w:val="0"/>
          <w:sz w:val="22"/>
          <w:szCs w:val="22"/>
        </w:rPr>
        <w:t>HTA y DM IR: tarifar a cero. Es decir, no asegurable para póliza de Vida o de ITP</w:t>
      </w:r>
    </w:p>
    <w:p w14:paraId="7AA4A358" w14:textId="77777777" w:rsidR="00F840AA" w:rsidRPr="00212746" w:rsidRDefault="00F840AA" w:rsidP="00212746">
      <w:pPr>
        <w:pStyle w:val="Ttulo1"/>
        <w:numPr>
          <w:ilvl w:val="0"/>
          <w:numId w:val="28"/>
        </w:numPr>
        <w:spacing w:line="360" w:lineRule="auto"/>
        <w:jc w:val="both"/>
        <w:rPr>
          <w:rFonts w:ascii="Arial" w:hAnsi="Arial" w:cs="Arial"/>
          <w:b w:val="0"/>
          <w:bCs w:val="0"/>
          <w:sz w:val="22"/>
          <w:szCs w:val="22"/>
        </w:rPr>
      </w:pPr>
      <w:r w:rsidRPr="00212746">
        <w:rPr>
          <w:rFonts w:ascii="Arial" w:hAnsi="Arial" w:cs="Arial"/>
          <w:b w:val="0"/>
          <w:bCs w:val="0"/>
          <w:sz w:val="22"/>
          <w:szCs w:val="22"/>
        </w:rPr>
        <w:t>DISCOPATÍA CERVICAL + SÍNDROME DE MANGUITO ROTADOR: tarifar a cero. Es decir, no asegurable para póliza de Vida o de ITP</w:t>
      </w:r>
    </w:p>
    <w:p w14:paraId="6E614460" w14:textId="198B38CA" w:rsidR="00F840AA" w:rsidRPr="00212746" w:rsidRDefault="00F840AA" w:rsidP="00212746">
      <w:pPr>
        <w:pStyle w:val="Ttulo1"/>
        <w:numPr>
          <w:ilvl w:val="0"/>
          <w:numId w:val="28"/>
        </w:numPr>
        <w:spacing w:line="360" w:lineRule="auto"/>
        <w:jc w:val="both"/>
        <w:rPr>
          <w:rFonts w:ascii="Arial" w:hAnsi="Arial" w:cs="Arial"/>
          <w:b w:val="0"/>
          <w:bCs w:val="0"/>
          <w:sz w:val="22"/>
          <w:szCs w:val="22"/>
        </w:rPr>
      </w:pPr>
      <w:r w:rsidRPr="00212746">
        <w:rPr>
          <w:rFonts w:ascii="Arial" w:hAnsi="Arial" w:cs="Arial"/>
          <w:b w:val="0"/>
          <w:bCs w:val="0"/>
          <w:sz w:val="22"/>
          <w:szCs w:val="22"/>
        </w:rPr>
        <w:t>TRANSTORNO DE DEPRESIÓN-ANSIEDAD: tarifar a cero. Es decir, no asegurable para póliza de Vida o de ITP.</w:t>
      </w:r>
    </w:p>
    <w:p w14:paraId="105675ED" w14:textId="77777777" w:rsidR="00F840AA" w:rsidRPr="00212746" w:rsidRDefault="00F840AA" w:rsidP="00212746">
      <w:pPr>
        <w:pStyle w:val="Ttulo1"/>
        <w:spacing w:line="360" w:lineRule="auto"/>
        <w:ind w:left="0"/>
        <w:jc w:val="both"/>
        <w:rPr>
          <w:rFonts w:ascii="Arial" w:hAnsi="Arial" w:cs="Arial"/>
          <w:b w:val="0"/>
          <w:bCs w:val="0"/>
          <w:sz w:val="22"/>
          <w:szCs w:val="22"/>
        </w:rPr>
      </w:pPr>
    </w:p>
    <w:p w14:paraId="5FF6B6B3" w14:textId="264CC498" w:rsidR="00F840AA" w:rsidRPr="00212746" w:rsidRDefault="00F840A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En otras palabras, con las conclusiones de este dictamen pericial se demuestra que, de conocerse las enfermedades </w:t>
      </w:r>
      <w:r w:rsidR="0040666A" w:rsidRPr="00212746">
        <w:rPr>
          <w:rFonts w:ascii="Arial" w:hAnsi="Arial" w:cs="Arial"/>
          <w:b w:val="0"/>
          <w:bCs w:val="0"/>
          <w:sz w:val="22"/>
          <w:szCs w:val="22"/>
        </w:rPr>
        <w:t xml:space="preserve">por </w:t>
      </w:r>
      <w:r w:rsidRPr="00212746">
        <w:rPr>
          <w:rFonts w:ascii="Arial" w:hAnsi="Arial" w:cs="Arial"/>
          <w:b w:val="0"/>
          <w:bCs w:val="0"/>
          <w:sz w:val="22"/>
          <w:szCs w:val="22"/>
        </w:rPr>
        <w:t xml:space="preserve">la aseguradora, no asumiría el riesgo para ITP, no celebraría el contrato de seguro. Siendo esta la consecuencia negocial diferencial que deja como resultado la declaratoria por parte del juez de la nulidad relativa del contrato de seguro en los términos del artículo 1058 del </w:t>
      </w:r>
      <w:proofErr w:type="spellStart"/>
      <w:r w:rsidRPr="00212746">
        <w:rPr>
          <w:rFonts w:ascii="Arial" w:hAnsi="Arial" w:cs="Arial"/>
          <w:b w:val="0"/>
          <w:bCs w:val="0"/>
          <w:sz w:val="22"/>
          <w:szCs w:val="22"/>
        </w:rPr>
        <w:t>C.Co</w:t>
      </w:r>
      <w:proofErr w:type="spellEnd"/>
      <w:r w:rsidRPr="00212746">
        <w:rPr>
          <w:rFonts w:ascii="Arial" w:hAnsi="Arial" w:cs="Arial"/>
          <w:b w:val="0"/>
          <w:bCs w:val="0"/>
          <w:sz w:val="22"/>
          <w:szCs w:val="22"/>
        </w:rPr>
        <w:t>.</w:t>
      </w:r>
    </w:p>
    <w:p w14:paraId="2D4B21CB" w14:textId="77777777" w:rsidR="0040666A" w:rsidRPr="00212746" w:rsidRDefault="0040666A" w:rsidP="00212746">
      <w:pPr>
        <w:pStyle w:val="Ttulo1"/>
        <w:spacing w:line="360" w:lineRule="auto"/>
        <w:ind w:left="0"/>
        <w:jc w:val="both"/>
        <w:rPr>
          <w:rFonts w:ascii="Arial" w:hAnsi="Arial" w:cs="Arial"/>
          <w:b w:val="0"/>
          <w:bCs w:val="0"/>
          <w:sz w:val="22"/>
          <w:szCs w:val="22"/>
        </w:rPr>
      </w:pPr>
    </w:p>
    <w:p w14:paraId="61D46795" w14:textId="08BEC6E7" w:rsidR="0040666A" w:rsidRPr="00212746" w:rsidRDefault="0040666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Este</w:t>
      </w:r>
      <w:r w:rsidRPr="00212746">
        <w:rPr>
          <w:rFonts w:ascii="Arial" w:hAnsi="Arial" w:cs="Arial"/>
          <w:b w:val="0"/>
          <w:bCs w:val="0"/>
          <w:sz w:val="22"/>
          <w:szCs w:val="22"/>
        </w:rPr>
        <w:t xml:space="preserve"> dictamen </w:t>
      </w:r>
      <w:r w:rsidRPr="00212746">
        <w:rPr>
          <w:rFonts w:ascii="Arial" w:hAnsi="Arial" w:cs="Arial"/>
          <w:b w:val="0"/>
          <w:bCs w:val="0"/>
          <w:sz w:val="22"/>
          <w:szCs w:val="22"/>
        </w:rPr>
        <w:t>otorga</w:t>
      </w:r>
      <w:r w:rsidRPr="00212746">
        <w:rPr>
          <w:rFonts w:ascii="Arial" w:hAnsi="Arial" w:cs="Arial"/>
          <w:b w:val="0"/>
          <w:bCs w:val="0"/>
          <w:sz w:val="22"/>
          <w:szCs w:val="22"/>
        </w:rPr>
        <w:t xml:space="preserve"> un grado de certeza sobre esta consecuencia negocial y además es una prueba contundente para dejar claro como esas preexistencias eran capaces de alterar el riesgo y consecuente decisión que hubiera tomado la aseguradora.</w:t>
      </w:r>
    </w:p>
    <w:p w14:paraId="2C96A256" w14:textId="77777777" w:rsidR="0040666A" w:rsidRPr="00212746" w:rsidRDefault="0040666A" w:rsidP="00212746">
      <w:pPr>
        <w:pStyle w:val="Ttulo1"/>
        <w:spacing w:line="360" w:lineRule="auto"/>
        <w:jc w:val="both"/>
        <w:rPr>
          <w:rFonts w:ascii="Arial" w:hAnsi="Arial" w:cs="Arial"/>
          <w:b w:val="0"/>
          <w:bCs w:val="0"/>
          <w:sz w:val="22"/>
          <w:szCs w:val="22"/>
        </w:rPr>
      </w:pPr>
    </w:p>
    <w:p w14:paraId="0E67FE22" w14:textId="501430BD" w:rsidR="00F840AA" w:rsidRPr="00212746" w:rsidRDefault="0040666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Lo anterior, es coherente y confirma lo expresado </w:t>
      </w:r>
      <w:r w:rsidRPr="00212746">
        <w:rPr>
          <w:rFonts w:ascii="Arial" w:hAnsi="Arial" w:cs="Arial"/>
          <w:b w:val="0"/>
          <w:bCs w:val="0"/>
          <w:sz w:val="22"/>
          <w:szCs w:val="22"/>
        </w:rPr>
        <w:t xml:space="preserve">en la audiencia inicial </w:t>
      </w:r>
      <w:r w:rsidRPr="00212746">
        <w:rPr>
          <w:rFonts w:ascii="Arial" w:hAnsi="Arial" w:cs="Arial"/>
          <w:b w:val="0"/>
          <w:bCs w:val="0"/>
          <w:sz w:val="22"/>
          <w:szCs w:val="22"/>
        </w:rPr>
        <w:t>en</w:t>
      </w:r>
      <w:r w:rsidR="00F840AA" w:rsidRPr="00212746">
        <w:rPr>
          <w:rFonts w:ascii="Arial" w:hAnsi="Arial" w:cs="Arial"/>
          <w:b w:val="0"/>
          <w:bCs w:val="0"/>
          <w:sz w:val="22"/>
          <w:szCs w:val="22"/>
        </w:rPr>
        <w:t xml:space="preserve"> el interrogatorio de la representante legal de BBVA Seguros Vida S.A., CLAUDIA MARCELA MOSOS LOZANO, </w:t>
      </w:r>
      <w:r w:rsidRPr="00212746">
        <w:rPr>
          <w:rFonts w:ascii="Arial" w:hAnsi="Arial" w:cs="Arial"/>
          <w:b w:val="0"/>
          <w:bCs w:val="0"/>
          <w:sz w:val="22"/>
          <w:szCs w:val="22"/>
        </w:rPr>
        <w:t xml:space="preserve">quien </w:t>
      </w:r>
      <w:proofErr w:type="spellStart"/>
      <w:r w:rsidRPr="00212746">
        <w:rPr>
          <w:rFonts w:ascii="Arial" w:hAnsi="Arial" w:cs="Arial"/>
          <w:b w:val="0"/>
          <w:bCs w:val="0"/>
          <w:sz w:val="22"/>
          <w:szCs w:val="22"/>
        </w:rPr>
        <w:t>señañó</w:t>
      </w:r>
      <w:proofErr w:type="spellEnd"/>
      <w:r w:rsidR="00F840AA" w:rsidRPr="00212746">
        <w:rPr>
          <w:rFonts w:ascii="Arial" w:hAnsi="Arial" w:cs="Arial"/>
          <w:b w:val="0"/>
          <w:bCs w:val="0"/>
          <w:sz w:val="22"/>
          <w:szCs w:val="22"/>
        </w:rPr>
        <w:t xml:space="preserve"> que la existencia de ese tipo de enfermedades retraía a la entidad para suscribir la póliza, pues informó que </w:t>
      </w:r>
      <w:r w:rsidR="00F840AA" w:rsidRPr="00212746">
        <w:rPr>
          <w:rFonts w:ascii="Arial" w:hAnsi="Arial" w:cs="Arial"/>
          <w:b w:val="0"/>
          <w:bCs w:val="0"/>
          <w:i/>
          <w:iCs/>
          <w:sz w:val="22"/>
          <w:szCs w:val="22"/>
        </w:rPr>
        <w:t>“de haberse conocido la situación de salud del demandante la póliza no se generaba”.</w:t>
      </w:r>
      <w:r w:rsidRPr="00212746">
        <w:rPr>
          <w:rFonts w:ascii="Arial" w:hAnsi="Arial" w:cs="Arial"/>
          <w:b w:val="0"/>
          <w:bCs w:val="0"/>
          <w:sz w:val="22"/>
          <w:szCs w:val="22"/>
        </w:rPr>
        <w:t xml:space="preserve"> </w:t>
      </w:r>
    </w:p>
    <w:p w14:paraId="2391DE0B" w14:textId="77777777" w:rsidR="00F840AA" w:rsidRPr="00212746" w:rsidRDefault="00F840AA" w:rsidP="00212746">
      <w:pPr>
        <w:pStyle w:val="Ttulo1"/>
        <w:spacing w:line="360" w:lineRule="auto"/>
        <w:ind w:left="0"/>
        <w:jc w:val="both"/>
        <w:rPr>
          <w:rFonts w:ascii="Arial" w:hAnsi="Arial" w:cs="Arial"/>
          <w:b w:val="0"/>
          <w:bCs w:val="0"/>
          <w:sz w:val="22"/>
          <w:szCs w:val="22"/>
        </w:rPr>
      </w:pPr>
    </w:p>
    <w:p w14:paraId="5878DE3F" w14:textId="2089AEA0" w:rsidR="0040666A" w:rsidRPr="00212746" w:rsidRDefault="0040666A" w:rsidP="00212746">
      <w:pPr>
        <w:pStyle w:val="Ttulo1"/>
        <w:spacing w:line="360" w:lineRule="auto"/>
        <w:ind w:left="0"/>
        <w:jc w:val="both"/>
        <w:rPr>
          <w:rFonts w:ascii="Arial" w:hAnsi="Arial" w:cs="Arial"/>
          <w:b w:val="0"/>
          <w:bCs w:val="0"/>
          <w:i/>
          <w:iCs/>
          <w:sz w:val="22"/>
          <w:szCs w:val="22"/>
        </w:rPr>
      </w:pPr>
      <w:r w:rsidRPr="00212746">
        <w:rPr>
          <w:rFonts w:ascii="Arial" w:hAnsi="Arial" w:cs="Arial"/>
          <w:b w:val="0"/>
          <w:bCs w:val="0"/>
          <w:sz w:val="22"/>
          <w:szCs w:val="22"/>
        </w:rPr>
        <w:t xml:space="preserve">Otro medio de prueba es el </w:t>
      </w:r>
      <w:r w:rsidR="00F840AA" w:rsidRPr="00212746">
        <w:rPr>
          <w:rFonts w:ascii="Arial" w:hAnsi="Arial" w:cs="Arial"/>
          <w:b w:val="0"/>
          <w:bCs w:val="0"/>
          <w:sz w:val="22"/>
          <w:szCs w:val="22"/>
        </w:rPr>
        <w:t>testimonio de KATHERINE CÁRDENAS en su calidad de Gestora técnica en el área de seguros de vida de BBVA Seguros Vida S.A., quien cuenta con más de 12 años de experiencia, se probó que, en el procedimiento para adquirir el seguro de vida se debe diligenciar una solicitud de declaración de asegurabilidad, una vez recibida la solicitud</w:t>
      </w:r>
      <w:r w:rsidR="00915D94" w:rsidRPr="00212746">
        <w:rPr>
          <w:rFonts w:ascii="Arial" w:hAnsi="Arial" w:cs="Arial"/>
          <w:b w:val="0"/>
          <w:bCs w:val="0"/>
          <w:sz w:val="22"/>
          <w:szCs w:val="22"/>
        </w:rPr>
        <w:t xml:space="preserve"> diligenciada</w:t>
      </w:r>
      <w:r w:rsidR="00F840AA" w:rsidRPr="00212746">
        <w:rPr>
          <w:rFonts w:ascii="Arial" w:hAnsi="Arial" w:cs="Arial"/>
          <w:b w:val="0"/>
          <w:bCs w:val="0"/>
          <w:sz w:val="22"/>
          <w:szCs w:val="22"/>
        </w:rPr>
        <w:t xml:space="preserve">, la aseguradora evalúa si se ampara o no el riesgo. </w:t>
      </w:r>
      <w:r w:rsidR="00915D94" w:rsidRPr="00212746">
        <w:rPr>
          <w:rFonts w:ascii="Arial" w:hAnsi="Arial" w:cs="Arial"/>
          <w:b w:val="0"/>
          <w:bCs w:val="0"/>
          <w:sz w:val="22"/>
          <w:szCs w:val="22"/>
        </w:rPr>
        <w:t xml:space="preserve">Indicó </w:t>
      </w:r>
      <w:proofErr w:type="gramStart"/>
      <w:r w:rsidR="00915D94" w:rsidRPr="00212746">
        <w:rPr>
          <w:rFonts w:ascii="Arial" w:hAnsi="Arial" w:cs="Arial"/>
          <w:b w:val="0"/>
          <w:bCs w:val="0"/>
          <w:sz w:val="22"/>
          <w:szCs w:val="22"/>
        </w:rPr>
        <w:t>que</w:t>
      </w:r>
      <w:proofErr w:type="gramEnd"/>
      <w:r w:rsidR="00915D94" w:rsidRPr="00212746">
        <w:rPr>
          <w:rFonts w:ascii="Arial" w:hAnsi="Arial" w:cs="Arial"/>
          <w:b w:val="0"/>
          <w:bCs w:val="0"/>
          <w:sz w:val="22"/>
          <w:szCs w:val="22"/>
        </w:rPr>
        <w:t xml:space="preserve"> </w:t>
      </w:r>
      <w:r w:rsidR="00F840AA" w:rsidRPr="00212746">
        <w:rPr>
          <w:rFonts w:ascii="Arial" w:hAnsi="Arial" w:cs="Arial"/>
          <w:b w:val="0"/>
          <w:bCs w:val="0"/>
          <w:sz w:val="22"/>
          <w:szCs w:val="22"/>
        </w:rPr>
        <w:t>en las Pólizas de seguro voluntarias, como la de este caso</w:t>
      </w:r>
      <w:r w:rsidR="00915D94" w:rsidRPr="00212746">
        <w:rPr>
          <w:rFonts w:ascii="Arial" w:hAnsi="Arial" w:cs="Arial"/>
          <w:b w:val="0"/>
          <w:bCs w:val="0"/>
          <w:sz w:val="22"/>
          <w:szCs w:val="22"/>
        </w:rPr>
        <w:t xml:space="preserve"> lo siguiente</w:t>
      </w:r>
      <w:r w:rsidR="00F840AA" w:rsidRPr="00212746">
        <w:rPr>
          <w:rFonts w:ascii="Arial" w:hAnsi="Arial" w:cs="Arial"/>
          <w:b w:val="0"/>
          <w:bCs w:val="0"/>
          <w:sz w:val="22"/>
          <w:szCs w:val="22"/>
        </w:rPr>
        <w:t xml:space="preserve">: </w:t>
      </w:r>
      <w:r w:rsidR="00F840AA" w:rsidRPr="00212746">
        <w:rPr>
          <w:rFonts w:ascii="Arial" w:hAnsi="Arial" w:cs="Arial"/>
          <w:b w:val="0"/>
          <w:bCs w:val="0"/>
          <w:i/>
          <w:iCs/>
          <w:sz w:val="22"/>
          <w:szCs w:val="22"/>
        </w:rPr>
        <w:t xml:space="preserve">la pregunta del cuestionario es cerrada y si sufre alguna de las patologías ahí mencionadas, no puede contratar el seguro. </w:t>
      </w:r>
    </w:p>
    <w:p w14:paraId="222D7650" w14:textId="77777777" w:rsidR="0040666A" w:rsidRPr="00212746" w:rsidRDefault="0040666A" w:rsidP="00212746">
      <w:pPr>
        <w:pStyle w:val="Ttulo1"/>
        <w:spacing w:line="360" w:lineRule="auto"/>
        <w:ind w:left="0"/>
        <w:jc w:val="both"/>
        <w:rPr>
          <w:rFonts w:ascii="Arial" w:hAnsi="Arial" w:cs="Arial"/>
          <w:b w:val="0"/>
          <w:bCs w:val="0"/>
          <w:sz w:val="22"/>
          <w:szCs w:val="22"/>
        </w:rPr>
      </w:pPr>
    </w:p>
    <w:p w14:paraId="2AB898FB" w14:textId="53A0FEC0" w:rsidR="008943DA" w:rsidRPr="00212746" w:rsidRDefault="0040666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Todo lo expuesto</w:t>
      </w:r>
      <w:r w:rsidR="008943DA" w:rsidRPr="00212746">
        <w:rPr>
          <w:rFonts w:ascii="Arial" w:hAnsi="Arial" w:cs="Arial"/>
          <w:b w:val="0"/>
          <w:bCs w:val="0"/>
          <w:sz w:val="22"/>
          <w:szCs w:val="22"/>
        </w:rPr>
        <w:t>,</w:t>
      </w:r>
      <w:r w:rsidRPr="00212746">
        <w:rPr>
          <w:rFonts w:ascii="Arial" w:hAnsi="Arial" w:cs="Arial"/>
          <w:b w:val="0"/>
          <w:bCs w:val="0"/>
          <w:sz w:val="22"/>
          <w:szCs w:val="22"/>
        </w:rPr>
        <w:t xml:space="preserve"> permite concluir</w:t>
      </w:r>
      <w:r w:rsidR="008943DA" w:rsidRPr="00212746">
        <w:rPr>
          <w:rFonts w:ascii="Arial" w:hAnsi="Arial" w:cs="Arial"/>
          <w:b w:val="0"/>
          <w:bCs w:val="0"/>
          <w:sz w:val="22"/>
          <w:szCs w:val="22"/>
        </w:rPr>
        <w:t xml:space="preserve"> que si el señor demandante hubiese declarado sinceramente su estado de salud la compañía habría decidido abstenerse de asegurarlo debido al estado del riesgo que implica todos los diagnósticos previos que tenía. Esto es importante porque refleja</w:t>
      </w:r>
      <w:r w:rsidRPr="00212746">
        <w:rPr>
          <w:rFonts w:ascii="Arial" w:hAnsi="Arial" w:cs="Arial"/>
          <w:b w:val="0"/>
          <w:bCs w:val="0"/>
          <w:sz w:val="22"/>
          <w:szCs w:val="22"/>
        </w:rPr>
        <w:t xml:space="preserve"> </w:t>
      </w:r>
      <w:r w:rsidR="008943DA" w:rsidRPr="00212746">
        <w:rPr>
          <w:rFonts w:ascii="Arial" w:hAnsi="Arial" w:cs="Arial"/>
          <w:b w:val="0"/>
          <w:bCs w:val="0"/>
          <w:sz w:val="22"/>
          <w:szCs w:val="22"/>
        </w:rPr>
        <w:t xml:space="preserve">como la aseguradora no habría asegurado de conocer la realidad del estado del señor </w:t>
      </w:r>
      <w:proofErr w:type="spellStart"/>
      <w:r w:rsidR="008943DA" w:rsidRPr="00212746">
        <w:rPr>
          <w:rFonts w:ascii="Arial" w:hAnsi="Arial" w:cs="Arial"/>
          <w:b w:val="0"/>
          <w:bCs w:val="0"/>
          <w:sz w:val="22"/>
          <w:szCs w:val="22"/>
        </w:rPr>
        <w:t>Yomar</w:t>
      </w:r>
      <w:proofErr w:type="spellEnd"/>
      <w:r w:rsidRPr="00212746">
        <w:rPr>
          <w:rFonts w:ascii="Arial" w:hAnsi="Arial" w:cs="Arial"/>
          <w:b w:val="0"/>
          <w:bCs w:val="0"/>
          <w:sz w:val="22"/>
          <w:szCs w:val="22"/>
        </w:rPr>
        <w:t xml:space="preserve"> Mejía</w:t>
      </w:r>
      <w:r w:rsidR="008943DA" w:rsidRPr="00212746">
        <w:rPr>
          <w:rFonts w:ascii="Arial" w:hAnsi="Arial" w:cs="Arial"/>
          <w:b w:val="0"/>
          <w:bCs w:val="0"/>
          <w:sz w:val="22"/>
          <w:szCs w:val="22"/>
        </w:rPr>
        <w:t xml:space="preserve">, pero </w:t>
      </w:r>
      <w:proofErr w:type="spellStart"/>
      <w:r w:rsidRPr="00212746">
        <w:rPr>
          <w:rFonts w:ascii="Arial" w:hAnsi="Arial" w:cs="Arial"/>
          <w:b w:val="0"/>
          <w:bCs w:val="0"/>
          <w:sz w:val="22"/>
          <w:szCs w:val="22"/>
        </w:rPr>
        <w:t>el</w:t>
      </w:r>
      <w:proofErr w:type="spellEnd"/>
      <w:r w:rsidRPr="00212746">
        <w:rPr>
          <w:rFonts w:ascii="Arial" w:hAnsi="Arial" w:cs="Arial"/>
          <w:b w:val="0"/>
          <w:bCs w:val="0"/>
          <w:sz w:val="22"/>
          <w:szCs w:val="22"/>
        </w:rPr>
        <w:t xml:space="preserve"> </w:t>
      </w:r>
      <w:r w:rsidRPr="00212746">
        <w:rPr>
          <w:rFonts w:ascii="Arial" w:hAnsi="Arial" w:cs="Arial"/>
          <w:b w:val="0"/>
          <w:bCs w:val="0"/>
          <w:sz w:val="22"/>
          <w:szCs w:val="22"/>
        </w:rPr>
        <w:lastRenderedPageBreak/>
        <w:t>ocultamiento de</w:t>
      </w:r>
      <w:r w:rsidR="008943DA" w:rsidRPr="00212746">
        <w:rPr>
          <w:rFonts w:ascii="Arial" w:hAnsi="Arial" w:cs="Arial"/>
          <w:b w:val="0"/>
          <w:bCs w:val="0"/>
          <w:sz w:val="22"/>
          <w:szCs w:val="22"/>
        </w:rPr>
        <w:t xml:space="preserve"> sus diagnósticos le hizo creer </w:t>
      </w:r>
      <w:r w:rsidRPr="00212746">
        <w:rPr>
          <w:rFonts w:ascii="Arial" w:hAnsi="Arial" w:cs="Arial"/>
          <w:b w:val="0"/>
          <w:bCs w:val="0"/>
          <w:sz w:val="22"/>
          <w:szCs w:val="22"/>
        </w:rPr>
        <w:t xml:space="preserve">a la compañía </w:t>
      </w:r>
      <w:r w:rsidR="008943DA" w:rsidRPr="00212746">
        <w:rPr>
          <w:rFonts w:ascii="Arial" w:hAnsi="Arial" w:cs="Arial"/>
          <w:b w:val="0"/>
          <w:bCs w:val="0"/>
          <w:sz w:val="22"/>
          <w:szCs w:val="22"/>
        </w:rPr>
        <w:t xml:space="preserve">que era una persona en </w:t>
      </w:r>
      <w:r w:rsidRPr="00212746">
        <w:rPr>
          <w:rFonts w:ascii="Arial" w:hAnsi="Arial" w:cs="Arial"/>
          <w:b w:val="0"/>
          <w:bCs w:val="0"/>
          <w:sz w:val="22"/>
          <w:szCs w:val="22"/>
        </w:rPr>
        <w:t>óptimas</w:t>
      </w:r>
      <w:r w:rsidR="008943DA" w:rsidRPr="00212746">
        <w:rPr>
          <w:rFonts w:ascii="Arial" w:hAnsi="Arial" w:cs="Arial"/>
          <w:b w:val="0"/>
          <w:bCs w:val="0"/>
          <w:sz w:val="22"/>
          <w:szCs w:val="22"/>
        </w:rPr>
        <w:t xml:space="preserve"> condiciones para trasladar el riesgo, que como se vio no era un riesgo estándar </w:t>
      </w:r>
      <w:r w:rsidRPr="00212746">
        <w:rPr>
          <w:rFonts w:ascii="Arial" w:hAnsi="Arial" w:cs="Arial"/>
          <w:b w:val="0"/>
          <w:bCs w:val="0"/>
          <w:sz w:val="22"/>
          <w:szCs w:val="22"/>
        </w:rPr>
        <w:t xml:space="preserve">(el cual fue asegurado) </w:t>
      </w:r>
      <w:r w:rsidR="008943DA" w:rsidRPr="00212746">
        <w:rPr>
          <w:rFonts w:ascii="Arial" w:hAnsi="Arial" w:cs="Arial"/>
          <w:b w:val="0"/>
          <w:bCs w:val="0"/>
          <w:sz w:val="22"/>
          <w:szCs w:val="22"/>
        </w:rPr>
        <w:t>sino</w:t>
      </w:r>
      <w:r w:rsidRPr="00212746">
        <w:rPr>
          <w:rFonts w:ascii="Arial" w:hAnsi="Arial" w:cs="Arial"/>
          <w:b w:val="0"/>
          <w:bCs w:val="0"/>
          <w:sz w:val="22"/>
          <w:szCs w:val="22"/>
        </w:rPr>
        <w:t xml:space="preserve"> un riesgo</w:t>
      </w:r>
      <w:r w:rsidR="008943DA" w:rsidRPr="00212746">
        <w:rPr>
          <w:rFonts w:ascii="Arial" w:hAnsi="Arial" w:cs="Arial"/>
          <w:b w:val="0"/>
          <w:bCs w:val="0"/>
          <w:sz w:val="22"/>
          <w:szCs w:val="22"/>
        </w:rPr>
        <w:t xml:space="preserve"> mucho mayor</w:t>
      </w:r>
      <w:r w:rsidRPr="00212746">
        <w:rPr>
          <w:rFonts w:ascii="Arial" w:hAnsi="Arial" w:cs="Arial"/>
          <w:b w:val="0"/>
          <w:bCs w:val="0"/>
          <w:sz w:val="22"/>
          <w:szCs w:val="22"/>
        </w:rPr>
        <w:t>,</w:t>
      </w:r>
      <w:r w:rsidR="008943DA" w:rsidRPr="00212746">
        <w:rPr>
          <w:rFonts w:ascii="Arial" w:hAnsi="Arial" w:cs="Arial"/>
          <w:b w:val="0"/>
          <w:bCs w:val="0"/>
          <w:sz w:val="22"/>
          <w:szCs w:val="22"/>
        </w:rPr>
        <w:t xml:space="preserve"> a tal punto que era una persona a quien no se habría asegurado.</w:t>
      </w:r>
    </w:p>
    <w:p w14:paraId="6259E5D0" w14:textId="77777777" w:rsidR="0040666A" w:rsidRPr="00212746" w:rsidRDefault="0040666A" w:rsidP="00212746">
      <w:pPr>
        <w:pStyle w:val="Ttulo1"/>
        <w:spacing w:line="360" w:lineRule="auto"/>
        <w:ind w:left="0"/>
        <w:jc w:val="both"/>
        <w:rPr>
          <w:rFonts w:ascii="Arial" w:hAnsi="Arial" w:cs="Arial"/>
          <w:b w:val="0"/>
          <w:bCs w:val="0"/>
          <w:i/>
          <w:iCs/>
          <w:sz w:val="22"/>
          <w:szCs w:val="22"/>
        </w:rPr>
      </w:pPr>
    </w:p>
    <w:p w14:paraId="46803FCB" w14:textId="72D0281F" w:rsidR="00B03CDB" w:rsidRPr="00212746" w:rsidRDefault="0040666A" w:rsidP="00212746">
      <w:pPr>
        <w:pStyle w:val="Ttulo1"/>
        <w:spacing w:line="360" w:lineRule="auto"/>
        <w:ind w:left="0"/>
        <w:jc w:val="both"/>
        <w:rPr>
          <w:rFonts w:ascii="Arial" w:hAnsi="Arial" w:cs="Arial"/>
          <w:b w:val="0"/>
          <w:bCs w:val="0"/>
          <w:sz w:val="22"/>
          <w:szCs w:val="22"/>
          <w:u w:val="single"/>
        </w:rPr>
      </w:pPr>
      <w:r w:rsidRPr="00212746">
        <w:rPr>
          <w:rFonts w:ascii="Arial" w:hAnsi="Arial" w:cs="Arial"/>
          <w:b w:val="0"/>
          <w:bCs w:val="0"/>
          <w:sz w:val="22"/>
          <w:szCs w:val="22"/>
        </w:rPr>
        <w:t>Finalmente, queda suficientemente probado que l</w:t>
      </w:r>
      <w:r w:rsidR="008943DA" w:rsidRPr="00212746">
        <w:rPr>
          <w:rFonts w:ascii="Arial" w:hAnsi="Arial" w:cs="Arial"/>
          <w:b w:val="0"/>
          <w:bCs w:val="0"/>
          <w:sz w:val="22"/>
          <w:szCs w:val="22"/>
        </w:rPr>
        <w:t>as</w:t>
      </w:r>
      <w:r w:rsidRPr="00212746">
        <w:rPr>
          <w:rFonts w:ascii="Arial" w:hAnsi="Arial" w:cs="Arial"/>
          <w:b w:val="0"/>
          <w:bCs w:val="0"/>
          <w:sz w:val="22"/>
          <w:szCs w:val="22"/>
        </w:rPr>
        <w:t xml:space="preserve"> enfermedades del demandante fueron diagnosticadas de forma preexistente a la celebración del contrato de seguro, las cuales eran conocidas por él. En contraste, el momento de la</w:t>
      </w:r>
      <w:r w:rsidR="008943DA" w:rsidRPr="00212746">
        <w:rPr>
          <w:rFonts w:ascii="Arial" w:hAnsi="Arial" w:cs="Arial"/>
          <w:b w:val="0"/>
          <w:bCs w:val="0"/>
          <w:sz w:val="22"/>
          <w:szCs w:val="22"/>
        </w:rPr>
        <w:t xml:space="preserve"> solicitud del seguro conforme a la declaración de asegurabilidad suscrita por </w:t>
      </w:r>
      <w:proofErr w:type="spellStart"/>
      <w:r w:rsidRPr="00212746">
        <w:rPr>
          <w:rFonts w:ascii="Arial" w:hAnsi="Arial" w:cs="Arial"/>
          <w:b w:val="0"/>
          <w:bCs w:val="0"/>
          <w:sz w:val="22"/>
          <w:szCs w:val="22"/>
        </w:rPr>
        <w:t>Y</w:t>
      </w:r>
      <w:r w:rsidR="008943DA" w:rsidRPr="00212746">
        <w:rPr>
          <w:rFonts w:ascii="Arial" w:hAnsi="Arial" w:cs="Arial"/>
          <w:b w:val="0"/>
          <w:bCs w:val="0"/>
          <w:sz w:val="22"/>
          <w:szCs w:val="22"/>
        </w:rPr>
        <w:t>omar</w:t>
      </w:r>
      <w:proofErr w:type="spellEnd"/>
      <w:r w:rsidR="008943DA" w:rsidRPr="00212746">
        <w:rPr>
          <w:rFonts w:ascii="Arial" w:hAnsi="Arial" w:cs="Arial"/>
          <w:b w:val="0"/>
          <w:bCs w:val="0"/>
          <w:sz w:val="22"/>
          <w:szCs w:val="22"/>
        </w:rPr>
        <w:t xml:space="preserve"> </w:t>
      </w:r>
      <w:r w:rsidRPr="00212746">
        <w:rPr>
          <w:rFonts w:ascii="Arial" w:hAnsi="Arial" w:cs="Arial"/>
          <w:b w:val="0"/>
          <w:bCs w:val="0"/>
          <w:sz w:val="22"/>
          <w:szCs w:val="22"/>
        </w:rPr>
        <w:t>Mejía, é</w:t>
      </w:r>
      <w:r w:rsidR="008943DA" w:rsidRPr="00212746">
        <w:rPr>
          <w:rFonts w:ascii="Arial" w:hAnsi="Arial" w:cs="Arial"/>
          <w:b w:val="0"/>
          <w:bCs w:val="0"/>
          <w:sz w:val="22"/>
          <w:szCs w:val="22"/>
        </w:rPr>
        <w:t>l declaró no padecer de ninguna enfermedad</w:t>
      </w:r>
      <w:r w:rsidRPr="00212746">
        <w:rPr>
          <w:rFonts w:ascii="Arial" w:hAnsi="Arial" w:cs="Arial"/>
          <w:b w:val="0"/>
          <w:bCs w:val="0"/>
          <w:sz w:val="22"/>
          <w:szCs w:val="22"/>
        </w:rPr>
        <w:t xml:space="preserve">. Lo que implica que </w:t>
      </w:r>
      <w:r w:rsidR="008943DA" w:rsidRPr="00212746">
        <w:rPr>
          <w:rFonts w:ascii="Arial" w:hAnsi="Arial" w:cs="Arial"/>
          <w:b w:val="0"/>
          <w:bCs w:val="0"/>
          <w:sz w:val="22"/>
          <w:szCs w:val="22"/>
        </w:rPr>
        <w:t>la aseguradora</w:t>
      </w:r>
      <w:r w:rsidRPr="00212746">
        <w:rPr>
          <w:rFonts w:ascii="Arial" w:hAnsi="Arial" w:cs="Arial"/>
          <w:b w:val="0"/>
          <w:bCs w:val="0"/>
          <w:sz w:val="22"/>
          <w:szCs w:val="22"/>
        </w:rPr>
        <w:t xml:space="preserve"> no conoció del real estado del riesgo y,</w:t>
      </w:r>
      <w:r w:rsidR="008943DA" w:rsidRPr="00212746">
        <w:rPr>
          <w:rFonts w:ascii="Arial" w:hAnsi="Arial" w:cs="Arial"/>
          <w:b w:val="0"/>
          <w:bCs w:val="0"/>
          <w:sz w:val="22"/>
          <w:szCs w:val="22"/>
        </w:rPr>
        <w:t xml:space="preserve"> haber</w:t>
      </w:r>
      <w:r w:rsidRPr="00212746">
        <w:rPr>
          <w:rFonts w:ascii="Arial" w:hAnsi="Arial" w:cs="Arial"/>
          <w:b w:val="0"/>
          <w:bCs w:val="0"/>
          <w:sz w:val="22"/>
          <w:szCs w:val="22"/>
        </w:rPr>
        <w:t>lo</w:t>
      </w:r>
      <w:r w:rsidR="008943DA" w:rsidRPr="00212746">
        <w:rPr>
          <w:rFonts w:ascii="Arial" w:hAnsi="Arial" w:cs="Arial"/>
          <w:b w:val="0"/>
          <w:bCs w:val="0"/>
          <w:sz w:val="22"/>
          <w:szCs w:val="22"/>
        </w:rPr>
        <w:t xml:space="preserve"> conocido se habría abstenido de contratar, tal como quedó probado con </w:t>
      </w:r>
      <w:r w:rsidRPr="00212746">
        <w:rPr>
          <w:rFonts w:ascii="Arial" w:hAnsi="Arial" w:cs="Arial"/>
          <w:b w:val="0"/>
          <w:bCs w:val="0"/>
          <w:sz w:val="22"/>
          <w:szCs w:val="22"/>
        </w:rPr>
        <w:t>el interrogatorio de la representante legal de BBVA Seguros Vida S.A., el testimonio de Katherine Cárdenas y el dictamen pericial del Doctor Duque</w:t>
      </w:r>
    </w:p>
    <w:p w14:paraId="2F653E77" w14:textId="5A1A1C44" w:rsidR="00B03CDB" w:rsidRPr="00212746" w:rsidRDefault="00B03CDB" w:rsidP="00212746">
      <w:pPr>
        <w:pStyle w:val="Ttulo1"/>
        <w:spacing w:line="360" w:lineRule="auto"/>
        <w:ind w:left="0"/>
        <w:jc w:val="both"/>
        <w:rPr>
          <w:rFonts w:ascii="Arial" w:hAnsi="Arial" w:cs="Arial"/>
          <w:b w:val="0"/>
          <w:bCs w:val="0"/>
          <w:color w:val="FF0000"/>
          <w:sz w:val="22"/>
          <w:szCs w:val="22"/>
        </w:rPr>
      </w:pPr>
    </w:p>
    <w:p w14:paraId="36BB5005" w14:textId="4AF99832" w:rsidR="00B03CDB" w:rsidRPr="00212746" w:rsidRDefault="00B03CDB" w:rsidP="00212746">
      <w:pPr>
        <w:pStyle w:val="Ttulo1"/>
        <w:spacing w:line="360" w:lineRule="auto"/>
        <w:ind w:left="0"/>
        <w:jc w:val="both"/>
        <w:rPr>
          <w:rFonts w:ascii="Arial" w:hAnsi="Arial" w:cs="Arial"/>
          <w:b w:val="0"/>
          <w:bCs w:val="0"/>
          <w:color w:val="FF0000"/>
          <w:sz w:val="22"/>
          <w:szCs w:val="22"/>
        </w:rPr>
      </w:pPr>
      <w:r w:rsidRPr="00212746">
        <w:rPr>
          <w:rFonts w:ascii="Arial" w:hAnsi="Arial" w:cs="Arial"/>
          <w:b w:val="0"/>
          <w:bCs w:val="0"/>
          <w:sz w:val="22"/>
          <w:szCs w:val="22"/>
        </w:rPr>
        <w:t>Lo anterior, debido a que, si mi procurada hubiera conocido de la existencia de la diabetes, neuropatía, trastorno depresivo y la hipertensión, con anterioridad a la vinculación al contrato de seguro, la hubiere retraído de celebrarlo diagnósticos que eran anteriores a la fecha de suscripción de la declaración de asegurabilidad y que se tuvieron en cuenta para emitir el dictamen de pérdida de capacidad laboral emitido por Colpensiones el 27 de enero de 2023.</w:t>
      </w:r>
    </w:p>
    <w:p w14:paraId="5EFFE315" w14:textId="77777777" w:rsidR="00B03CDB" w:rsidRPr="00212746" w:rsidRDefault="00B03CDB" w:rsidP="00212746">
      <w:pPr>
        <w:pStyle w:val="Ttulo1"/>
        <w:spacing w:line="360" w:lineRule="auto"/>
        <w:ind w:left="0"/>
        <w:jc w:val="both"/>
        <w:rPr>
          <w:rFonts w:ascii="Arial" w:hAnsi="Arial" w:cs="Arial"/>
          <w:sz w:val="22"/>
          <w:szCs w:val="22"/>
        </w:rPr>
      </w:pPr>
    </w:p>
    <w:p w14:paraId="4E291909" w14:textId="22242082" w:rsidR="008943DA" w:rsidRPr="00212746" w:rsidRDefault="008943DA" w:rsidP="00212746">
      <w:pPr>
        <w:pStyle w:val="Ttulo1"/>
        <w:spacing w:line="360" w:lineRule="auto"/>
        <w:ind w:left="0"/>
        <w:jc w:val="both"/>
        <w:rPr>
          <w:rFonts w:ascii="Arial" w:hAnsi="Arial" w:cs="Arial"/>
          <w:b w:val="0"/>
          <w:bCs w:val="0"/>
          <w:sz w:val="22"/>
          <w:szCs w:val="22"/>
          <w:u w:val="single"/>
        </w:rPr>
      </w:pPr>
      <w:r w:rsidRPr="00212746">
        <w:rPr>
          <w:rFonts w:ascii="Arial" w:hAnsi="Arial" w:cs="Arial"/>
          <w:sz w:val="22"/>
          <w:szCs w:val="22"/>
          <w:u w:val="single"/>
        </w:rPr>
        <w:t>La aseguradora no tiene obligación de inspeccionar el riesgo, el contrato de seguro es de ubérrima buena fe.</w:t>
      </w:r>
    </w:p>
    <w:p w14:paraId="19B23C6C" w14:textId="23701EE2" w:rsidR="008943DA" w:rsidRPr="00212746" w:rsidRDefault="008943DA" w:rsidP="00212746">
      <w:pPr>
        <w:pStyle w:val="Ttulo1"/>
        <w:spacing w:line="360" w:lineRule="auto"/>
        <w:ind w:left="0"/>
        <w:jc w:val="both"/>
        <w:rPr>
          <w:rFonts w:ascii="Arial" w:hAnsi="Arial" w:cs="Arial"/>
          <w:b w:val="0"/>
          <w:bCs w:val="0"/>
          <w:sz w:val="22"/>
          <w:szCs w:val="22"/>
        </w:rPr>
      </w:pPr>
    </w:p>
    <w:p w14:paraId="1F5D77A8" w14:textId="01321DF9" w:rsidR="00184667" w:rsidRPr="00212746" w:rsidRDefault="00184667"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Es importante advertir al despacho que,</w:t>
      </w:r>
      <w:r w:rsidRPr="00212746">
        <w:rPr>
          <w:rFonts w:ascii="Arial" w:hAnsi="Arial" w:cs="Arial"/>
          <w:sz w:val="22"/>
          <w:szCs w:val="22"/>
        </w:rPr>
        <w:t xml:space="preserve"> </w:t>
      </w:r>
      <w:r w:rsidRPr="00212746">
        <w:rPr>
          <w:rFonts w:ascii="Arial" w:hAnsi="Arial" w:cs="Arial"/>
          <w:b w:val="0"/>
          <w:bCs w:val="0"/>
          <w:sz w:val="22"/>
          <w:szCs w:val="22"/>
        </w:rPr>
        <w:t>para la Corte Constitucional, la Corte Suprema de Justicia y para la doctrina más reconocida en materia de seguros de vida, no existe una obligación legal en cabeza de las compañías aseguradoras de practicar exámenes médicos con anterioridad a la perfección del contrato de seguro.</w:t>
      </w:r>
    </w:p>
    <w:p w14:paraId="7AB481B1" w14:textId="77777777" w:rsidR="00184667" w:rsidRPr="00212746" w:rsidRDefault="00184667" w:rsidP="00212746">
      <w:pPr>
        <w:pStyle w:val="Ttulo1"/>
        <w:spacing w:line="360" w:lineRule="auto"/>
        <w:ind w:left="0"/>
        <w:jc w:val="both"/>
        <w:rPr>
          <w:rFonts w:ascii="Arial" w:hAnsi="Arial" w:cs="Arial"/>
          <w:b w:val="0"/>
          <w:bCs w:val="0"/>
          <w:sz w:val="22"/>
          <w:szCs w:val="22"/>
        </w:rPr>
      </w:pPr>
    </w:p>
    <w:p w14:paraId="44915A25" w14:textId="77777777" w:rsidR="00184667" w:rsidRPr="00212746" w:rsidRDefault="00184667"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L</w:t>
      </w:r>
      <w:r w:rsidR="008943DA" w:rsidRPr="00212746">
        <w:rPr>
          <w:rFonts w:ascii="Arial" w:hAnsi="Arial" w:cs="Arial"/>
          <w:b w:val="0"/>
          <w:bCs w:val="0"/>
          <w:sz w:val="22"/>
          <w:szCs w:val="22"/>
        </w:rPr>
        <w:t xml:space="preserve">a parte </w:t>
      </w:r>
      <w:r w:rsidRPr="00212746">
        <w:rPr>
          <w:rFonts w:ascii="Arial" w:hAnsi="Arial" w:cs="Arial"/>
          <w:b w:val="0"/>
          <w:bCs w:val="0"/>
          <w:sz w:val="22"/>
          <w:szCs w:val="22"/>
        </w:rPr>
        <w:t>demandante</w:t>
      </w:r>
      <w:r w:rsidR="008943DA" w:rsidRPr="00212746">
        <w:rPr>
          <w:rFonts w:ascii="Arial" w:hAnsi="Arial" w:cs="Arial"/>
          <w:b w:val="0"/>
          <w:bCs w:val="0"/>
          <w:sz w:val="22"/>
          <w:szCs w:val="22"/>
        </w:rPr>
        <w:t xml:space="preserve"> desde la presentación de la dema</w:t>
      </w:r>
      <w:r w:rsidRPr="00212746">
        <w:rPr>
          <w:rFonts w:ascii="Arial" w:hAnsi="Arial" w:cs="Arial"/>
          <w:b w:val="0"/>
          <w:bCs w:val="0"/>
          <w:sz w:val="22"/>
          <w:szCs w:val="22"/>
        </w:rPr>
        <w:t>n</w:t>
      </w:r>
      <w:r w:rsidR="008943DA" w:rsidRPr="00212746">
        <w:rPr>
          <w:rFonts w:ascii="Arial" w:hAnsi="Arial" w:cs="Arial"/>
          <w:b w:val="0"/>
          <w:bCs w:val="0"/>
          <w:sz w:val="22"/>
          <w:szCs w:val="22"/>
        </w:rPr>
        <w:t xml:space="preserve">da ha refutado que mi representada debió practicar exámenes médicos o buscar la forma de corroborar que la salud de </w:t>
      </w:r>
      <w:proofErr w:type="spellStart"/>
      <w:r w:rsidRPr="00212746">
        <w:rPr>
          <w:rFonts w:ascii="Arial" w:hAnsi="Arial" w:cs="Arial"/>
          <w:b w:val="0"/>
          <w:bCs w:val="0"/>
          <w:sz w:val="22"/>
          <w:szCs w:val="22"/>
        </w:rPr>
        <w:t>Yomar</w:t>
      </w:r>
      <w:proofErr w:type="spellEnd"/>
      <w:r w:rsidRPr="00212746">
        <w:rPr>
          <w:rFonts w:ascii="Arial" w:hAnsi="Arial" w:cs="Arial"/>
          <w:b w:val="0"/>
          <w:bCs w:val="0"/>
          <w:sz w:val="22"/>
          <w:szCs w:val="22"/>
        </w:rPr>
        <w:t xml:space="preserve"> Mejía era la estándar, una salud</w:t>
      </w:r>
      <w:r w:rsidR="008943DA" w:rsidRPr="00212746">
        <w:rPr>
          <w:rFonts w:ascii="Arial" w:hAnsi="Arial" w:cs="Arial"/>
          <w:b w:val="0"/>
          <w:bCs w:val="0"/>
          <w:sz w:val="22"/>
          <w:szCs w:val="22"/>
        </w:rPr>
        <w:t xml:space="preserve"> optima. Sin embargo eso riñe con el principio de ubérrima buena fe que rige este seguro, porque primero la ley no impone esa obligación, en ningún </w:t>
      </w:r>
      <w:r w:rsidRPr="00212746">
        <w:rPr>
          <w:rFonts w:ascii="Arial" w:hAnsi="Arial" w:cs="Arial"/>
          <w:b w:val="0"/>
          <w:bCs w:val="0"/>
          <w:sz w:val="22"/>
          <w:szCs w:val="22"/>
        </w:rPr>
        <w:t>artículo</w:t>
      </w:r>
      <w:r w:rsidR="008943DA" w:rsidRPr="00212746">
        <w:rPr>
          <w:rFonts w:ascii="Arial" w:hAnsi="Arial" w:cs="Arial"/>
          <w:b w:val="0"/>
          <w:bCs w:val="0"/>
          <w:sz w:val="22"/>
          <w:szCs w:val="22"/>
        </w:rPr>
        <w:t xml:space="preserve"> del código de comercio se obliga al asegurador a ello, y por el contrario si existe una obligación para el asegurado de declarar sinceramente su estado de salud, sostener lo contrario sería tal como exigirle a la aseguradora que presuma la mala fe de su </w:t>
      </w:r>
      <w:proofErr w:type="spellStart"/>
      <w:r w:rsidR="008943DA" w:rsidRPr="00212746">
        <w:rPr>
          <w:rFonts w:ascii="Arial" w:hAnsi="Arial" w:cs="Arial"/>
          <w:b w:val="0"/>
          <w:bCs w:val="0"/>
          <w:sz w:val="22"/>
          <w:szCs w:val="22"/>
        </w:rPr>
        <w:t>co-contratante</w:t>
      </w:r>
      <w:proofErr w:type="spellEnd"/>
      <w:r w:rsidR="008943DA" w:rsidRPr="00212746">
        <w:rPr>
          <w:rFonts w:ascii="Arial" w:hAnsi="Arial" w:cs="Arial"/>
          <w:b w:val="0"/>
          <w:bCs w:val="0"/>
          <w:sz w:val="22"/>
          <w:szCs w:val="22"/>
        </w:rPr>
        <w:t xml:space="preserve">, sería tal como no creer en las declaraciones que </w:t>
      </w:r>
      <w:r w:rsidRPr="00212746">
        <w:rPr>
          <w:rFonts w:ascii="Arial" w:hAnsi="Arial" w:cs="Arial"/>
          <w:b w:val="0"/>
          <w:bCs w:val="0"/>
          <w:sz w:val="22"/>
          <w:szCs w:val="22"/>
        </w:rPr>
        <w:t>é</w:t>
      </w:r>
      <w:r w:rsidR="008943DA" w:rsidRPr="00212746">
        <w:rPr>
          <w:rFonts w:ascii="Arial" w:hAnsi="Arial" w:cs="Arial"/>
          <w:b w:val="0"/>
          <w:bCs w:val="0"/>
          <w:sz w:val="22"/>
          <w:szCs w:val="22"/>
        </w:rPr>
        <w:t>l hace al tomar el seguro, tales como</w:t>
      </w:r>
      <w:r w:rsidRPr="00212746">
        <w:rPr>
          <w:rFonts w:ascii="Arial" w:hAnsi="Arial" w:cs="Arial"/>
          <w:b w:val="0"/>
          <w:bCs w:val="0"/>
          <w:sz w:val="22"/>
          <w:szCs w:val="22"/>
        </w:rPr>
        <w:t xml:space="preserve"> incluso manifestar </w:t>
      </w:r>
      <w:r w:rsidR="008943DA" w:rsidRPr="00212746">
        <w:rPr>
          <w:rFonts w:ascii="Arial" w:hAnsi="Arial" w:cs="Arial"/>
          <w:b w:val="0"/>
          <w:bCs w:val="0"/>
          <w:sz w:val="22"/>
          <w:szCs w:val="22"/>
        </w:rPr>
        <w:t>que no posee enfermedades</w:t>
      </w:r>
      <w:r w:rsidRPr="00212746">
        <w:rPr>
          <w:rFonts w:ascii="Arial" w:hAnsi="Arial" w:cs="Arial"/>
          <w:b w:val="0"/>
          <w:bCs w:val="0"/>
          <w:sz w:val="22"/>
          <w:szCs w:val="22"/>
        </w:rPr>
        <w:t>. Y</w:t>
      </w:r>
      <w:r w:rsidR="008943DA" w:rsidRPr="00212746">
        <w:rPr>
          <w:rFonts w:ascii="Arial" w:hAnsi="Arial" w:cs="Arial"/>
          <w:b w:val="0"/>
          <w:bCs w:val="0"/>
          <w:sz w:val="22"/>
          <w:szCs w:val="22"/>
        </w:rPr>
        <w:t xml:space="preserve"> recuérdese que se presume la buena fe, no la mala fe. </w:t>
      </w:r>
    </w:p>
    <w:p w14:paraId="02B6AB4E" w14:textId="19E64019" w:rsidR="00184667" w:rsidRPr="00212746" w:rsidRDefault="00184667" w:rsidP="00212746">
      <w:pPr>
        <w:pStyle w:val="Ttulo1"/>
        <w:spacing w:line="360" w:lineRule="auto"/>
        <w:ind w:left="0"/>
        <w:jc w:val="both"/>
        <w:rPr>
          <w:rFonts w:ascii="Arial" w:hAnsi="Arial" w:cs="Arial"/>
          <w:b w:val="0"/>
          <w:bCs w:val="0"/>
          <w:sz w:val="22"/>
          <w:szCs w:val="22"/>
        </w:rPr>
      </w:pPr>
    </w:p>
    <w:p w14:paraId="7870F72E" w14:textId="77777777" w:rsidR="00184667" w:rsidRPr="00212746" w:rsidRDefault="00184667"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El artículo 1158 del C.co permite disponer sobre la exigibilidad del examen médico para la celebración del contrato de seguro de vida y dicha autorización legal se explica si se tiene en cuenta </w:t>
      </w:r>
      <w:r w:rsidRPr="00212746">
        <w:rPr>
          <w:rFonts w:ascii="Arial" w:hAnsi="Arial" w:cs="Arial"/>
          <w:b w:val="0"/>
          <w:bCs w:val="0"/>
          <w:sz w:val="22"/>
          <w:szCs w:val="22"/>
        </w:rPr>
        <w:lastRenderedPageBreak/>
        <w:t xml:space="preserve">que una de las características principales del contrato de seguro es la de ser un negocio fundado en el principio de buena fe y lealtad. Es el asegurado el que debe informar del estado del riesgo que busca trasladar, más aún, cuando es este el que conoce perfectamente las condiciones o circunstancias que rodean y caracterizan a dicho riesgo entre otras. </w:t>
      </w:r>
    </w:p>
    <w:p w14:paraId="20C7A383" w14:textId="77777777" w:rsidR="00184667" w:rsidRPr="00212746" w:rsidRDefault="00184667" w:rsidP="00212746">
      <w:pPr>
        <w:pStyle w:val="Ttulo1"/>
        <w:spacing w:line="360" w:lineRule="auto"/>
        <w:ind w:left="0"/>
        <w:jc w:val="both"/>
        <w:rPr>
          <w:rFonts w:ascii="Arial" w:hAnsi="Arial" w:cs="Arial"/>
          <w:b w:val="0"/>
          <w:bCs w:val="0"/>
          <w:sz w:val="22"/>
          <w:szCs w:val="22"/>
        </w:rPr>
      </w:pPr>
    </w:p>
    <w:p w14:paraId="10369B08" w14:textId="098B8477" w:rsidR="00184667" w:rsidRPr="00212746" w:rsidRDefault="00184667"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Con el </w:t>
      </w:r>
      <w:r w:rsidRPr="00212746">
        <w:rPr>
          <w:rFonts w:ascii="Arial" w:hAnsi="Arial" w:cs="Arial"/>
          <w:b w:val="0"/>
          <w:bCs w:val="0"/>
          <w:sz w:val="22"/>
          <w:szCs w:val="22"/>
        </w:rPr>
        <w:t>testimonio de KATHERINE CÁRDENAS en su calidad de Gestora técnica en el área de seguros de vida de BBVA Seguros Vida S.A., se probó que, en el procedimiento para adquirir el seguro de vida se debe diligenciar una solicitud de declaración de asegurabilidad</w:t>
      </w:r>
      <w:r w:rsidRPr="00212746">
        <w:rPr>
          <w:rFonts w:ascii="Arial" w:hAnsi="Arial" w:cs="Arial"/>
          <w:b w:val="0"/>
          <w:bCs w:val="0"/>
          <w:sz w:val="22"/>
          <w:szCs w:val="22"/>
        </w:rPr>
        <w:t xml:space="preserve"> y,</w:t>
      </w:r>
      <w:r w:rsidRPr="00212746">
        <w:rPr>
          <w:rFonts w:ascii="Arial" w:hAnsi="Arial" w:cs="Arial"/>
          <w:b w:val="0"/>
          <w:bCs w:val="0"/>
          <w:sz w:val="22"/>
          <w:szCs w:val="22"/>
        </w:rPr>
        <w:t xml:space="preserve"> que ante la declaración de antecedentes de enfermedades,</w:t>
      </w:r>
      <w:r w:rsidRPr="00212746">
        <w:rPr>
          <w:rFonts w:ascii="Arial" w:hAnsi="Arial" w:cs="Arial"/>
          <w:b w:val="0"/>
          <w:bCs w:val="0"/>
          <w:sz w:val="22"/>
          <w:szCs w:val="22"/>
        </w:rPr>
        <w:t xml:space="preserve"> la compañía</w:t>
      </w:r>
      <w:r w:rsidRPr="00212746">
        <w:rPr>
          <w:rFonts w:ascii="Arial" w:hAnsi="Arial" w:cs="Arial"/>
          <w:b w:val="0"/>
          <w:bCs w:val="0"/>
          <w:sz w:val="22"/>
          <w:szCs w:val="22"/>
        </w:rPr>
        <w:t xml:space="preserve"> con el fin de tomar la decisión de aseguramiento</w:t>
      </w:r>
      <w:r w:rsidRPr="00212746">
        <w:rPr>
          <w:rFonts w:ascii="Arial" w:hAnsi="Arial" w:cs="Arial"/>
          <w:b w:val="0"/>
          <w:bCs w:val="0"/>
          <w:sz w:val="22"/>
          <w:szCs w:val="22"/>
        </w:rPr>
        <w:t xml:space="preserve">, reporta la </w:t>
      </w:r>
      <w:r w:rsidRPr="00212746">
        <w:rPr>
          <w:rFonts w:ascii="Arial" w:hAnsi="Arial" w:cs="Arial"/>
          <w:b w:val="0"/>
          <w:bCs w:val="0"/>
          <w:sz w:val="22"/>
          <w:szCs w:val="22"/>
        </w:rPr>
        <w:t xml:space="preserve">información a un médico tarificador quien determina si se requiere información adicional como exámenes médicos y, es quien orienta a la necesidad de extra primar el riesgo o a excluir su contratación. </w:t>
      </w:r>
    </w:p>
    <w:p w14:paraId="48656D20" w14:textId="77777777" w:rsidR="00184667" w:rsidRPr="00212746" w:rsidRDefault="00184667" w:rsidP="00212746">
      <w:pPr>
        <w:pStyle w:val="Ttulo1"/>
        <w:spacing w:line="360" w:lineRule="auto"/>
        <w:ind w:left="0"/>
        <w:jc w:val="both"/>
        <w:rPr>
          <w:rFonts w:ascii="Arial" w:hAnsi="Arial" w:cs="Arial"/>
          <w:b w:val="0"/>
          <w:bCs w:val="0"/>
          <w:sz w:val="22"/>
          <w:szCs w:val="22"/>
        </w:rPr>
      </w:pPr>
    </w:p>
    <w:p w14:paraId="65C4C004" w14:textId="40F9CD1F" w:rsidR="008943DA" w:rsidRPr="00212746" w:rsidRDefault="008943DA"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Por eso no puede pretenderse que la aseguradora inspeccione el estado del riesgo cuando cuenta con una declaración de su asegurado indicando que no tiene enfermedades</w:t>
      </w:r>
      <w:r w:rsidR="00184667" w:rsidRPr="00212746">
        <w:rPr>
          <w:rFonts w:ascii="Arial" w:hAnsi="Arial" w:cs="Arial"/>
          <w:b w:val="0"/>
          <w:bCs w:val="0"/>
          <w:sz w:val="22"/>
          <w:szCs w:val="22"/>
        </w:rPr>
        <w:t>, como se demostró en el acápite anterior.</w:t>
      </w:r>
    </w:p>
    <w:p w14:paraId="0F02946A" w14:textId="77777777" w:rsidR="00915D94" w:rsidRPr="00212746" w:rsidRDefault="00915D94" w:rsidP="00212746">
      <w:pPr>
        <w:pStyle w:val="Ttulo1"/>
        <w:spacing w:line="360" w:lineRule="auto"/>
        <w:ind w:left="0"/>
        <w:jc w:val="both"/>
        <w:rPr>
          <w:rFonts w:ascii="Arial" w:hAnsi="Arial" w:cs="Arial"/>
          <w:b w:val="0"/>
          <w:bCs w:val="0"/>
          <w:i/>
          <w:iCs/>
          <w:sz w:val="22"/>
          <w:szCs w:val="22"/>
        </w:rPr>
      </w:pPr>
    </w:p>
    <w:p w14:paraId="7104685E" w14:textId="77777777" w:rsidR="00915D94" w:rsidRPr="00212746" w:rsidRDefault="00915D94"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Finalmente, queda probado con suficiencia que el señor YOMAR ENRIQUE MEJÍA DIAZ no mencionó los antecedentes de salud al momento de diligenciar la declaración de asegurabilidad, no fue exacto en la información suministrada y no informó diagnósticos y síntomas relevantes para la toma de una decisión de asumir el riesgo. Se demuestra que, de conformidad con las políticas de suscripción de este tipo de seguros y dado que no declaró ninguna patología, la compañía no lo remitió a exámenes médicos y procedió a calificar como riesgo estándar. Situación que vicia el contrato de nulidad.</w:t>
      </w:r>
    </w:p>
    <w:p w14:paraId="6585C431" w14:textId="77777777" w:rsidR="00915D94" w:rsidRPr="00212746" w:rsidRDefault="00915D94" w:rsidP="00212746">
      <w:pPr>
        <w:pStyle w:val="Ttulo1"/>
        <w:spacing w:line="360" w:lineRule="auto"/>
        <w:ind w:left="0"/>
        <w:jc w:val="both"/>
        <w:rPr>
          <w:rFonts w:ascii="Arial" w:hAnsi="Arial" w:cs="Arial"/>
          <w:b w:val="0"/>
          <w:bCs w:val="0"/>
          <w:sz w:val="22"/>
          <w:szCs w:val="22"/>
        </w:rPr>
      </w:pPr>
    </w:p>
    <w:p w14:paraId="57C4840F" w14:textId="5F3C4179" w:rsidR="00915D94" w:rsidRPr="00212746" w:rsidRDefault="00915D94"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En igual sentido se recuerda que,</w:t>
      </w:r>
      <w:r w:rsidR="00184667" w:rsidRPr="00212746">
        <w:rPr>
          <w:rFonts w:ascii="Arial" w:hAnsi="Arial" w:cs="Arial"/>
          <w:b w:val="0"/>
          <w:bCs w:val="0"/>
          <w:sz w:val="22"/>
          <w:szCs w:val="22"/>
        </w:rPr>
        <w:t xml:space="preserve"> la remisión a exámenes</w:t>
      </w:r>
      <w:r w:rsidRPr="00212746">
        <w:rPr>
          <w:rFonts w:ascii="Arial" w:hAnsi="Arial" w:cs="Arial"/>
          <w:b w:val="0"/>
          <w:bCs w:val="0"/>
          <w:sz w:val="22"/>
          <w:szCs w:val="22"/>
        </w:rPr>
        <w:t xml:space="preserve">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estudió a fondo la constitucionalidad del artículo 1058 del </w:t>
      </w:r>
      <w:proofErr w:type="spellStart"/>
      <w:r w:rsidRPr="00212746">
        <w:rPr>
          <w:rFonts w:ascii="Arial" w:hAnsi="Arial" w:cs="Arial"/>
          <w:b w:val="0"/>
          <w:bCs w:val="0"/>
          <w:sz w:val="22"/>
          <w:szCs w:val="22"/>
        </w:rPr>
        <w:t>C.Co</w:t>
      </w:r>
      <w:proofErr w:type="spellEnd"/>
      <w:r w:rsidRPr="00212746">
        <w:rPr>
          <w:rFonts w:ascii="Arial" w:hAnsi="Arial" w:cs="Arial"/>
          <w:b w:val="0"/>
          <w:bCs w:val="0"/>
          <w:sz w:val="22"/>
          <w:szCs w:val="22"/>
        </w:rPr>
        <w:t>., basta con que la compañía aseguradora acredite que (i) el asegurado, el señor Mejía Diaz no declaró los hechos o circunstancias que determinan el estado del riesgo, y (</w:t>
      </w:r>
      <w:proofErr w:type="spellStart"/>
      <w:r w:rsidRPr="00212746">
        <w:rPr>
          <w:rFonts w:ascii="Arial" w:hAnsi="Arial" w:cs="Arial"/>
          <w:b w:val="0"/>
          <w:bCs w:val="0"/>
          <w:sz w:val="22"/>
          <w:szCs w:val="22"/>
        </w:rPr>
        <w:t>ii</w:t>
      </w:r>
      <w:proofErr w:type="spellEnd"/>
      <w:r w:rsidRPr="00212746">
        <w:rPr>
          <w:rFonts w:ascii="Arial" w:hAnsi="Arial" w:cs="Arial"/>
          <w:b w:val="0"/>
          <w:bCs w:val="0"/>
          <w:sz w:val="22"/>
          <w:szCs w:val="22"/>
        </w:rPr>
        <w:t>) que si esa información hubiera sido conocida con anterioridad a la celebración del contrato de seguro por parte de BBVA Seguros de Vida Colombia S.A., la aseguradora se hubiere retraído de celebrar el mismo, o hubiere inducido a pactar condiciones más onerosas, para que dicho contrato sea declarado nulo por el juez competente.</w:t>
      </w:r>
    </w:p>
    <w:p w14:paraId="5844B18F" w14:textId="220A5859" w:rsidR="009F3DCE" w:rsidRDefault="009F3DCE" w:rsidP="00212746">
      <w:pPr>
        <w:pStyle w:val="Ttulo1"/>
        <w:spacing w:line="360" w:lineRule="auto"/>
        <w:ind w:left="0"/>
        <w:jc w:val="both"/>
        <w:rPr>
          <w:rFonts w:ascii="Arial" w:hAnsi="Arial" w:cs="Arial"/>
          <w:b w:val="0"/>
          <w:bCs w:val="0"/>
          <w:color w:val="FF0000"/>
          <w:sz w:val="22"/>
          <w:szCs w:val="22"/>
        </w:rPr>
      </w:pPr>
    </w:p>
    <w:p w14:paraId="01EC0B1A" w14:textId="5772A3D5" w:rsidR="00212746" w:rsidRDefault="00212746" w:rsidP="00212746">
      <w:pPr>
        <w:pStyle w:val="Ttulo1"/>
        <w:spacing w:line="360" w:lineRule="auto"/>
        <w:ind w:left="0"/>
        <w:jc w:val="both"/>
        <w:rPr>
          <w:rFonts w:ascii="Arial" w:hAnsi="Arial" w:cs="Arial"/>
          <w:b w:val="0"/>
          <w:bCs w:val="0"/>
          <w:color w:val="FF0000"/>
          <w:sz w:val="22"/>
          <w:szCs w:val="22"/>
        </w:rPr>
      </w:pPr>
    </w:p>
    <w:p w14:paraId="640415D8" w14:textId="0BC6ECCB" w:rsidR="00212746" w:rsidRDefault="00212746" w:rsidP="00212746">
      <w:pPr>
        <w:pStyle w:val="Ttulo1"/>
        <w:spacing w:line="360" w:lineRule="auto"/>
        <w:ind w:left="0"/>
        <w:jc w:val="both"/>
        <w:rPr>
          <w:rFonts w:ascii="Arial" w:hAnsi="Arial" w:cs="Arial"/>
          <w:b w:val="0"/>
          <w:bCs w:val="0"/>
          <w:color w:val="FF0000"/>
          <w:sz w:val="22"/>
          <w:szCs w:val="22"/>
        </w:rPr>
      </w:pPr>
    </w:p>
    <w:p w14:paraId="6976DBBE" w14:textId="77777777" w:rsidR="00212746" w:rsidRPr="00212746" w:rsidRDefault="00212746" w:rsidP="00212746">
      <w:pPr>
        <w:pStyle w:val="Ttulo1"/>
        <w:spacing w:line="360" w:lineRule="auto"/>
        <w:ind w:left="0"/>
        <w:jc w:val="both"/>
        <w:rPr>
          <w:rFonts w:ascii="Arial" w:hAnsi="Arial" w:cs="Arial"/>
          <w:b w:val="0"/>
          <w:bCs w:val="0"/>
          <w:color w:val="FF0000"/>
          <w:sz w:val="22"/>
          <w:szCs w:val="22"/>
        </w:rPr>
      </w:pPr>
    </w:p>
    <w:p w14:paraId="45DF88BB" w14:textId="77777777" w:rsidR="00184667" w:rsidRPr="00212746" w:rsidRDefault="00184667" w:rsidP="00212746">
      <w:pPr>
        <w:pStyle w:val="Ttulo1"/>
        <w:spacing w:line="360" w:lineRule="auto"/>
        <w:ind w:left="0"/>
        <w:jc w:val="both"/>
        <w:rPr>
          <w:rFonts w:ascii="Arial" w:hAnsi="Arial" w:cs="Arial"/>
          <w:sz w:val="22"/>
          <w:szCs w:val="22"/>
          <w:u w:val="single"/>
        </w:rPr>
      </w:pPr>
      <w:r w:rsidRPr="00212746">
        <w:rPr>
          <w:rFonts w:ascii="Arial" w:hAnsi="Arial" w:cs="Arial"/>
          <w:sz w:val="22"/>
          <w:szCs w:val="22"/>
          <w:u w:val="single"/>
        </w:rPr>
        <w:lastRenderedPageBreak/>
        <w:t>Causalidad entre las enfermedades que motivan la PCL omitidas y la causa del siniestro alegado</w:t>
      </w:r>
    </w:p>
    <w:p w14:paraId="0A5CB7F8" w14:textId="77777777" w:rsidR="00212746" w:rsidRDefault="00212746" w:rsidP="00212746">
      <w:pPr>
        <w:pStyle w:val="Ttulo1"/>
        <w:spacing w:line="360" w:lineRule="auto"/>
        <w:ind w:left="0"/>
        <w:jc w:val="both"/>
        <w:rPr>
          <w:rFonts w:ascii="Arial" w:hAnsi="Arial" w:cs="Arial"/>
          <w:b w:val="0"/>
          <w:bCs w:val="0"/>
          <w:sz w:val="22"/>
          <w:szCs w:val="22"/>
        </w:rPr>
      </w:pPr>
    </w:p>
    <w:p w14:paraId="54694757" w14:textId="23AEF794" w:rsidR="00184667" w:rsidRPr="00212746" w:rsidRDefault="009F3DCE"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El ordenamiento jurídico vigente</w:t>
      </w:r>
      <w:r w:rsidRPr="00212746">
        <w:rPr>
          <w:rFonts w:ascii="Arial" w:hAnsi="Arial" w:cs="Arial"/>
          <w:b w:val="0"/>
          <w:bCs w:val="0"/>
          <w:sz w:val="22"/>
          <w:szCs w:val="22"/>
        </w:rPr>
        <w:t xml:space="preserve"> no exige relación causal </w:t>
      </w:r>
      <w:r w:rsidRPr="00212746">
        <w:rPr>
          <w:rFonts w:ascii="Arial" w:hAnsi="Arial" w:cs="Arial"/>
          <w:b w:val="0"/>
          <w:bCs w:val="0"/>
          <w:sz w:val="22"/>
          <w:szCs w:val="22"/>
        </w:rPr>
        <w:t>entre la patología y la causa del siniestro alegado</w:t>
      </w:r>
      <w:r w:rsidR="00184667" w:rsidRPr="00212746">
        <w:rPr>
          <w:rFonts w:ascii="Arial" w:hAnsi="Arial" w:cs="Arial"/>
          <w:b w:val="0"/>
          <w:bCs w:val="0"/>
          <w:sz w:val="22"/>
          <w:szCs w:val="22"/>
        </w:rPr>
        <w:t xml:space="preserve">, empero en </w:t>
      </w:r>
      <w:r w:rsidRPr="00212746">
        <w:rPr>
          <w:rFonts w:ascii="Arial" w:hAnsi="Arial" w:cs="Arial"/>
          <w:b w:val="0"/>
          <w:bCs w:val="0"/>
          <w:sz w:val="22"/>
          <w:szCs w:val="22"/>
        </w:rPr>
        <w:t>este caso si existe</w:t>
      </w:r>
      <w:r w:rsidR="00184667" w:rsidRPr="00212746">
        <w:rPr>
          <w:rFonts w:ascii="Arial" w:hAnsi="Arial" w:cs="Arial"/>
          <w:b w:val="0"/>
          <w:bCs w:val="0"/>
          <w:sz w:val="22"/>
          <w:szCs w:val="22"/>
        </w:rPr>
        <w:t xml:space="preserve"> esa</w:t>
      </w:r>
      <w:r w:rsidRPr="00212746">
        <w:rPr>
          <w:rFonts w:ascii="Arial" w:hAnsi="Arial" w:cs="Arial"/>
          <w:b w:val="0"/>
          <w:bCs w:val="0"/>
          <w:sz w:val="22"/>
          <w:szCs w:val="22"/>
        </w:rPr>
        <w:t xml:space="preserve"> causalidad.</w:t>
      </w:r>
      <w:r w:rsidR="00184667" w:rsidRPr="00212746">
        <w:rPr>
          <w:rFonts w:ascii="Arial" w:hAnsi="Arial" w:cs="Arial"/>
          <w:b w:val="0"/>
          <w:bCs w:val="0"/>
          <w:sz w:val="22"/>
          <w:szCs w:val="22"/>
        </w:rPr>
        <w:t xml:space="preserve"> La calificación de la PCL fue fundada en Hipertensión arterial, Diabetes, </w:t>
      </w:r>
      <w:r w:rsidR="00184667" w:rsidRPr="00212746">
        <w:rPr>
          <w:rFonts w:ascii="Arial" w:hAnsi="Arial" w:cs="Arial"/>
          <w:b w:val="0"/>
          <w:bCs w:val="0"/>
          <w:sz w:val="22"/>
          <w:szCs w:val="22"/>
        </w:rPr>
        <w:t>DISCOPATÍA CERVICAL + SÍNDROME DE MANGUITO ROTADOR</w:t>
      </w:r>
      <w:r w:rsidR="00184667" w:rsidRPr="00212746">
        <w:rPr>
          <w:rFonts w:ascii="Arial" w:hAnsi="Arial" w:cs="Arial"/>
          <w:b w:val="0"/>
          <w:bCs w:val="0"/>
          <w:sz w:val="22"/>
          <w:szCs w:val="22"/>
        </w:rPr>
        <w:t xml:space="preserve"> y el </w:t>
      </w:r>
      <w:r w:rsidR="00184667" w:rsidRPr="00212746">
        <w:rPr>
          <w:rFonts w:ascii="Arial" w:hAnsi="Arial" w:cs="Arial"/>
          <w:b w:val="0"/>
          <w:bCs w:val="0"/>
          <w:sz w:val="22"/>
          <w:szCs w:val="22"/>
        </w:rPr>
        <w:t>TRANSTORNO DE DEPRESIÓN-ANSIEDAD</w:t>
      </w:r>
      <w:r w:rsidR="00184667" w:rsidRPr="00212746">
        <w:rPr>
          <w:rFonts w:ascii="Arial" w:hAnsi="Arial" w:cs="Arial"/>
          <w:b w:val="0"/>
          <w:bCs w:val="0"/>
          <w:sz w:val="22"/>
          <w:szCs w:val="22"/>
        </w:rPr>
        <w:t xml:space="preserve"> las cuales arrojaron un porcentaje de </w:t>
      </w:r>
      <w:r w:rsidR="00184667" w:rsidRPr="00212746">
        <w:rPr>
          <w:rFonts w:ascii="Arial" w:hAnsi="Arial" w:cs="Arial"/>
          <w:b w:val="0"/>
          <w:bCs w:val="0"/>
          <w:sz w:val="22"/>
          <w:szCs w:val="22"/>
        </w:rPr>
        <w:t>52,34 % emitida por Colpensiones el 27 de enero de 2023,</w:t>
      </w:r>
      <w:r w:rsidR="00184667" w:rsidRPr="00212746">
        <w:rPr>
          <w:rFonts w:ascii="Arial" w:hAnsi="Arial" w:cs="Arial"/>
          <w:b w:val="0"/>
          <w:bCs w:val="0"/>
          <w:sz w:val="22"/>
          <w:szCs w:val="22"/>
        </w:rPr>
        <w:t xml:space="preserve"> se extrae:</w:t>
      </w:r>
    </w:p>
    <w:p w14:paraId="3432393A" w14:textId="05CA4755" w:rsidR="00184667" w:rsidRPr="00212746" w:rsidRDefault="00184667" w:rsidP="00212746">
      <w:pPr>
        <w:pStyle w:val="Ttulo1"/>
        <w:spacing w:line="360" w:lineRule="auto"/>
        <w:ind w:left="0"/>
        <w:jc w:val="both"/>
        <w:rPr>
          <w:rFonts w:ascii="Arial" w:hAnsi="Arial" w:cs="Arial"/>
          <w:b w:val="0"/>
          <w:bCs w:val="0"/>
          <w:sz w:val="22"/>
          <w:szCs w:val="22"/>
        </w:rPr>
      </w:pPr>
    </w:p>
    <w:p w14:paraId="3C1F3284" w14:textId="0494F484" w:rsidR="00184667" w:rsidRPr="00212746" w:rsidRDefault="00184667" w:rsidP="00212746">
      <w:pPr>
        <w:pStyle w:val="Ttulo1"/>
        <w:spacing w:line="360" w:lineRule="auto"/>
        <w:ind w:left="0"/>
        <w:jc w:val="center"/>
        <w:rPr>
          <w:rFonts w:ascii="Arial" w:hAnsi="Arial" w:cs="Arial"/>
          <w:b w:val="0"/>
          <w:bCs w:val="0"/>
          <w:sz w:val="22"/>
          <w:szCs w:val="22"/>
        </w:rPr>
      </w:pPr>
      <w:r w:rsidRPr="00212746">
        <w:rPr>
          <w:rFonts w:ascii="Arial" w:hAnsi="Arial" w:cs="Arial"/>
          <w:noProof/>
          <w:sz w:val="22"/>
          <w:szCs w:val="22"/>
        </w:rPr>
        <w:drawing>
          <wp:inline distT="0" distB="0" distL="0" distR="0" wp14:anchorId="61751802" wp14:editId="2690A200">
            <wp:extent cx="4972050" cy="2295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90" t="13851" r="8119" b="19391"/>
                    <a:stretch/>
                  </pic:blipFill>
                  <pic:spPr bwMode="auto">
                    <a:xfrm>
                      <a:off x="0" y="0"/>
                      <a:ext cx="4972050" cy="2295525"/>
                    </a:xfrm>
                    <a:prstGeom prst="rect">
                      <a:avLst/>
                    </a:prstGeom>
                    <a:ln>
                      <a:noFill/>
                    </a:ln>
                    <a:extLst>
                      <a:ext uri="{53640926-AAD7-44D8-BBD7-CCE9431645EC}">
                        <a14:shadowObscured xmlns:a14="http://schemas.microsoft.com/office/drawing/2010/main"/>
                      </a:ext>
                    </a:extLst>
                  </pic:spPr>
                </pic:pic>
              </a:graphicData>
            </a:graphic>
          </wp:inline>
        </w:drawing>
      </w:r>
    </w:p>
    <w:p w14:paraId="24F72D59" w14:textId="7AEA0447" w:rsidR="00184667" w:rsidRPr="00212746" w:rsidRDefault="00184667" w:rsidP="00212746">
      <w:pPr>
        <w:pStyle w:val="Ttulo1"/>
        <w:spacing w:line="360" w:lineRule="auto"/>
        <w:ind w:left="0"/>
        <w:jc w:val="center"/>
        <w:rPr>
          <w:rFonts w:ascii="Arial" w:hAnsi="Arial" w:cs="Arial"/>
          <w:b w:val="0"/>
          <w:bCs w:val="0"/>
          <w:i/>
          <w:iCs/>
          <w:sz w:val="22"/>
          <w:szCs w:val="22"/>
        </w:rPr>
      </w:pPr>
      <w:r w:rsidRPr="00212746">
        <w:rPr>
          <w:rFonts w:ascii="Arial" w:hAnsi="Arial" w:cs="Arial"/>
          <w:sz w:val="22"/>
          <w:szCs w:val="22"/>
        </w:rPr>
        <w:t>Documento:</w:t>
      </w:r>
      <w:r w:rsidRPr="00212746">
        <w:rPr>
          <w:rFonts w:ascii="Arial" w:hAnsi="Arial" w:cs="Arial"/>
          <w:b w:val="0"/>
          <w:bCs w:val="0"/>
          <w:sz w:val="22"/>
          <w:szCs w:val="22"/>
        </w:rPr>
        <w:t xml:space="preserve"> </w:t>
      </w:r>
      <w:r w:rsidR="00E34376" w:rsidRPr="00212746">
        <w:rPr>
          <w:rFonts w:ascii="Arial" w:hAnsi="Arial" w:cs="Arial"/>
          <w:b w:val="0"/>
          <w:bCs w:val="0"/>
          <w:i/>
          <w:iCs/>
          <w:sz w:val="22"/>
          <w:szCs w:val="22"/>
        </w:rPr>
        <w:t xml:space="preserve">Calificación de la </w:t>
      </w:r>
      <w:proofErr w:type="spellStart"/>
      <w:r w:rsidR="00E34376" w:rsidRPr="00212746">
        <w:rPr>
          <w:rFonts w:ascii="Arial" w:hAnsi="Arial" w:cs="Arial"/>
          <w:b w:val="0"/>
          <w:bCs w:val="0"/>
          <w:i/>
          <w:iCs/>
          <w:sz w:val="22"/>
          <w:szCs w:val="22"/>
        </w:rPr>
        <w:t>perdidad</w:t>
      </w:r>
      <w:proofErr w:type="spellEnd"/>
      <w:r w:rsidR="00E34376" w:rsidRPr="00212746">
        <w:rPr>
          <w:rFonts w:ascii="Arial" w:hAnsi="Arial" w:cs="Arial"/>
          <w:b w:val="0"/>
          <w:bCs w:val="0"/>
          <w:i/>
          <w:iCs/>
          <w:sz w:val="22"/>
          <w:szCs w:val="22"/>
        </w:rPr>
        <w:t xml:space="preserve"> de capacidad laboral y Ocupacional</w:t>
      </w:r>
      <w:r w:rsidRPr="00212746">
        <w:rPr>
          <w:rFonts w:ascii="Arial" w:hAnsi="Arial" w:cs="Arial"/>
          <w:b w:val="0"/>
          <w:bCs w:val="0"/>
          <w:i/>
          <w:iCs/>
          <w:sz w:val="22"/>
          <w:szCs w:val="22"/>
        </w:rPr>
        <w:t xml:space="preserve"> </w:t>
      </w:r>
      <w:r w:rsidR="00E34376" w:rsidRPr="00212746">
        <w:rPr>
          <w:rFonts w:ascii="Arial" w:hAnsi="Arial" w:cs="Arial"/>
          <w:b w:val="0"/>
          <w:bCs w:val="0"/>
          <w:i/>
          <w:iCs/>
          <w:sz w:val="22"/>
          <w:szCs w:val="22"/>
        </w:rPr>
        <w:t>de Colpensiones</w:t>
      </w:r>
    </w:p>
    <w:p w14:paraId="399375D7" w14:textId="114255CD" w:rsidR="00184667" w:rsidRPr="00212746" w:rsidRDefault="00184667" w:rsidP="00212746">
      <w:pPr>
        <w:pStyle w:val="Ttulo1"/>
        <w:spacing w:line="360" w:lineRule="auto"/>
        <w:ind w:left="0"/>
        <w:jc w:val="center"/>
        <w:rPr>
          <w:rFonts w:ascii="Arial" w:hAnsi="Arial" w:cs="Arial"/>
          <w:b w:val="0"/>
          <w:bCs w:val="0"/>
          <w:sz w:val="22"/>
          <w:szCs w:val="22"/>
        </w:rPr>
      </w:pPr>
      <w:r w:rsidRPr="00212746">
        <w:rPr>
          <w:rFonts w:ascii="Arial" w:hAnsi="Arial" w:cs="Arial"/>
          <w:sz w:val="22"/>
          <w:szCs w:val="22"/>
        </w:rPr>
        <w:t xml:space="preserve">Obra en el expediente digital: </w:t>
      </w:r>
      <w:proofErr w:type="spellStart"/>
      <w:r w:rsidRPr="00212746">
        <w:rPr>
          <w:rFonts w:ascii="Arial" w:hAnsi="Arial" w:cs="Arial"/>
          <w:b w:val="0"/>
          <w:bCs w:val="0"/>
          <w:sz w:val="22"/>
          <w:szCs w:val="22"/>
        </w:rPr>
        <w:t>Pdf</w:t>
      </w:r>
      <w:proofErr w:type="spellEnd"/>
      <w:r w:rsidRPr="00212746">
        <w:rPr>
          <w:rFonts w:ascii="Arial" w:hAnsi="Arial" w:cs="Arial"/>
          <w:b w:val="0"/>
          <w:bCs w:val="0"/>
          <w:sz w:val="22"/>
          <w:szCs w:val="22"/>
        </w:rPr>
        <w:t xml:space="preserve"> </w:t>
      </w:r>
      <w:r w:rsidR="00E34376" w:rsidRPr="00212746">
        <w:rPr>
          <w:rFonts w:ascii="Arial" w:hAnsi="Arial" w:cs="Arial"/>
          <w:b w:val="0"/>
          <w:bCs w:val="0"/>
          <w:sz w:val="22"/>
          <w:szCs w:val="22"/>
        </w:rPr>
        <w:t xml:space="preserve">02 Anexos, </w:t>
      </w:r>
      <w:r w:rsidRPr="00212746">
        <w:rPr>
          <w:rFonts w:ascii="Arial" w:hAnsi="Arial" w:cs="Arial"/>
          <w:b w:val="0"/>
          <w:bCs w:val="0"/>
          <w:sz w:val="22"/>
          <w:szCs w:val="22"/>
        </w:rPr>
        <w:t xml:space="preserve">página </w:t>
      </w:r>
      <w:r w:rsidR="00E34376" w:rsidRPr="00212746">
        <w:rPr>
          <w:rFonts w:ascii="Arial" w:hAnsi="Arial" w:cs="Arial"/>
          <w:b w:val="0"/>
          <w:bCs w:val="0"/>
          <w:sz w:val="22"/>
          <w:szCs w:val="22"/>
        </w:rPr>
        <w:t>17</w:t>
      </w:r>
      <w:r w:rsidRPr="00212746">
        <w:rPr>
          <w:rFonts w:ascii="Arial" w:hAnsi="Arial" w:cs="Arial"/>
          <w:b w:val="0"/>
          <w:bCs w:val="0"/>
          <w:sz w:val="22"/>
          <w:szCs w:val="22"/>
        </w:rPr>
        <w:t>.</w:t>
      </w:r>
    </w:p>
    <w:p w14:paraId="1CBA9735" w14:textId="77777777" w:rsidR="00184667" w:rsidRPr="00212746" w:rsidRDefault="00184667" w:rsidP="00212746">
      <w:pPr>
        <w:pStyle w:val="Ttulo1"/>
        <w:spacing w:line="360" w:lineRule="auto"/>
        <w:ind w:left="0"/>
        <w:jc w:val="both"/>
        <w:rPr>
          <w:rFonts w:ascii="Arial" w:hAnsi="Arial" w:cs="Arial"/>
          <w:b w:val="0"/>
          <w:bCs w:val="0"/>
          <w:sz w:val="22"/>
          <w:szCs w:val="22"/>
        </w:rPr>
      </w:pPr>
    </w:p>
    <w:p w14:paraId="2BC7170F" w14:textId="6721A064" w:rsidR="0082744B" w:rsidRPr="00212746" w:rsidRDefault="00E34376"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Estas mismas enfermedades, fueron preguntadas en el cuestionario de la declaración de asegurabilidad y no fueron informadas. El demandante </w:t>
      </w:r>
      <w:r w:rsidR="0082744B" w:rsidRPr="00212746">
        <w:rPr>
          <w:rFonts w:ascii="Arial" w:hAnsi="Arial" w:cs="Arial"/>
          <w:b w:val="0"/>
          <w:bCs w:val="0"/>
          <w:sz w:val="22"/>
          <w:szCs w:val="22"/>
        </w:rPr>
        <w:t>No informó a la Compañía Aseguradora de sus padecimientos de salud, presentes y/o pasados, que definitivamente incidieron, alteraron y agravaron el riesgo asegurado siendo patologías cuantificadas para la estimación de la pérdida de capacidad laboral de la que fue objeto el señor YOMAR ENRIQUE, como la diabetes mellitus insulinodependiente, trastorno depresivo moderado, “</w:t>
      </w:r>
      <w:proofErr w:type="spellStart"/>
      <w:r w:rsidR="0082744B" w:rsidRPr="00212746">
        <w:rPr>
          <w:rFonts w:ascii="Arial" w:hAnsi="Arial" w:cs="Arial"/>
          <w:b w:val="0"/>
          <w:bCs w:val="0"/>
          <w:sz w:val="22"/>
          <w:szCs w:val="22"/>
        </w:rPr>
        <w:t>hta</w:t>
      </w:r>
      <w:proofErr w:type="spellEnd"/>
      <w:r w:rsidR="0082744B" w:rsidRPr="00212746">
        <w:rPr>
          <w:rFonts w:ascii="Arial" w:hAnsi="Arial" w:cs="Arial"/>
          <w:b w:val="0"/>
          <w:bCs w:val="0"/>
          <w:sz w:val="22"/>
          <w:szCs w:val="22"/>
        </w:rPr>
        <w:t xml:space="preserve"> (hipertensión arterial), polineuropatía /dolor neuropático, Trastorno de disco lumbar y otros con radiculopatía, síndrome de manguito rotatorio y bursitis de hombro derecho”. Diagnósticos que, de haber sido conocidos por mi representada con anterioridad al perfeccionamiento de su contrato de seguro, la hubieren retraído de celebrar el mismo.</w:t>
      </w:r>
    </w:p>
    <w:p w14:paraId="730AE548" w14:textId="040AEFAC" w:rsidR="00C27C35" w:rsidRPr="00212746" w:rsidRDefault="00C27C35" w:rsidP="00212746">
      <w:pPr>
        <w:pStyle w:val="Ttulo1"/>
        <w:spacing w:line="360" w:lineRule="auto"/>
        <w:ind w:left="0"/>
        <w:jc w:val="both"/>
        <w:rPr>
          <w:rFonts w:ascii="Arial" w:hAnsi="Arial" w:cs="Arial"/>
          <w:b w:val="0"/>
          <w:bCs w:val="0"/>
          <w:color w:val="FF0000"/>
          <w:sz w:val="22"/>
          <w:szCs w:val="22"/>
        </w:rPr>
      </w:pPr>
    </w:p>
    <w:p w14:paraId="40C52D09" w14:textId="072BF788" w:rsidR="00C27C35" w:rsidRPr="00212746" w:rsidRDefault="00C27C35"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Por todo lo expuesto anteriormente, se tienen por probados los requisitos necesarios para la declaratoria de Nulidad del contrato de seguro por reticencia del artículo 1058 del </w:t>
      </w:r>
      <w:proofErr w:type="spellStart"/>
      <w:r w:rsidRPr="00212746">
        <w:rPr>
          <w:rFonts w:ascii="Arial" w:hAnsi="Arial" w:cs="Arial"/>
          <w:b w:val="0"/>
          <w:bCs w:val="0"/>
          <w:sz w:val="22"/>
          <w:szCs w:val="22"/>
        </w:rPr>
        <w:t>C.Co</w:t>
      </w:r>
      <w:proofErr w:type="spellEnd"/>
      <w:r w:rsidRPr="00212746">
        <w:rPr>
          <w:rFonts w:ascii="Arial" w:hAnsi="Arial" w:cs="Arial"/>
          <w:b w:val="0"/>
          <w:bCs w:val="0"/>
          <w:sz w:val="22"/>
          <w:szCs w:val="22"/>
        </w:rPr>
        <w:t xml:space="preserve">. Se configura 1. La preexistencia de la enfermedad, para el caso enfermedades, soportada ampliamente con la historia clínica, el propio dictamen de PCL, entre otros. 2. La omisión en la declaración de asegurabilidad y la culpa, pues si la aseguradora pregunta por una enfermedad es porque esta es relevante y determinante para la asunción o no del riesgo. </w:t>
      </w:r>
      <w:r w:rsidRPr="00212746">
        <w:rPr>
          <w:rFonts w:ascii="Arial" w:hAnsi="Arial" w:cs="Arial"/>
          <w:b w:val="0"/>
          <w:bCs w:val="0"/>
          <w:sz w:val="22"/>
          <w:szCs w:val="22"/>
        </w:rPr>
        <w:t>D</w:t>
      </w:r>
      <w:r w:rsidRPr="00212746">
        <w:rPr>
          <w:rFonts w:ascii="Arial" w:hAnsi="Arial" w:cs="Arial"/>
          <w:b w:val="0"/>
          <w:bCs w:val="0"/>
          <w:sz w:val="22"/>
          <w:szCs w:val="22"/>
        </w:rPr>
        <w:t xml:space="preserve">emostrado con la declaratoria de asegurabilidad del accionante en concordancia con la historia clínica y soportes de los dictámenes </w:t>
      </w:r>
      <w:r w:rsidRPr="00212746">
        <w:rPr>
          <w:rFonts w:ascii="Arial" w:hAnsi="Arial" w:cs="Arial"/>
          <w:b w:val="0"/>
          <w:bCs w:val="0"/>
          <w:sz w:val="22"/>
          <w:szCs w:val="22"/>
        </w:rPr>
        <w:lastRenderedPageBreak/>
        <w:t xml:space="preserve">de valoración de origen y de PCL, así como su propia declaración. </w:t>
      </w:r>
      <w:r w:rsidRPr="00212746">
        <w:rPr>
          <w:rFonts w:ascii="Arial" w:hAnsi="Arial" w:cs="Arial"/>
          <w:b w:val="0"/>
          <w:bCs w:val="0"/>
          <w:sz w:val="22"/>
          <w:szCs w:val="22"/>
        </w:rPr>
        <w:t>Estos dos puntos exponen la relación causal entre la existencia de las patologías con la causa del siniestro esto es la PCL. 3</w:t>
      </w:r>
      <w:r w:rsidRPr="00212746">
        <w:rPr>
          <w:rFonts w:ascii="Arial" w:hAnsi="Arial" w:cs="Arial"/>
          <w:b w:val="0"/>
          <w:bCs w:val="0"/>
          <w:sz w:val="22"/>
          <w:szCs w:val="22"/>
        </w:rPr>
        <w:t>. La consecuencia negocial diferencial, ya que si la aseguradora hubiera conocido de las enfermedades no se hubiese celebrado el contrato de seguro, teniendo en cuenta que estas enfermedades alteran el riesgo y se desdibuja el criterio técnico tarifario del riesgo. Ítem probado con suficiencia y congruencia con tres medios probatorios distintos: el interrogatorio de parte de la representante legal de la aseguradora, el testimonio de Katherine Cárdenas y el Dictamen pericial del Doctor Gabriel Duque Posada quienes fueron claros, amplios, precisos y consecuentes al indicar que de conocerse lo omitido no se habría celebrado el contrato de seguro al enmarcarse como riesgo no asegurable.</w:t>
      </w:r>
    </w:p>
    <w:p w14:paraId="675D8EA7" w14:textId="77777777" w:rsidR="00C27C35" w:rsidRPr="00212746" w:rsidRDefault="00C27C35" w:rsidP="00212746">
      <w:pPr>
        <w:pStyle w:val="Ttulo1"/>
        <w:spacing w:line="360" w:lineRule="auto"/>
        <w:ind w:left="0"/>
        <w:jc w:val="both"/>
        <w:rPr>
          <w:rFonts w:ascii="Arial" w:hAnsi="Arial" w:cs="Arial"/>
          <w:b w:val="0"/>
          <w:bCs w:val="0"/>
          <w:sz w:val="22"/>
          <w:szCs w:val="22"/>
        </w:rPr>
      </w:pPr>
    </w:p>
    <w:p w14:paraId="3881DA26" w14:textId="72711523" w:rsidR="00C77642" w:rsidRPr="00212746" w:rsidRDefault="00C27C35"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Su señoría, a BBVA SEGUROS DE VIDA COLOMBIA S.A. se le impidió conocer en qué condiciones se encontraba realmente el riesgo asegurado y se le impidió decidir sobre el rechazo de este, ante la situación grave o delicada del estado de salud del demandante. No se pudo conocer esa magnitud de la salud del tomador ni el grado de exposición o peligrosidad de la ocurrencia de una incapacidad permanente. Se reitera de conocerse no se hubiese contratado el seguro.</w:t>
      </w:r>
    </w:p>
    <w:p w14:paraId="72C18226" w14:textId="04AADBD4" w:rsidR="00C77642" w:rsidRPr="00212746" w:rsidRDefault="00C77642" w:rsidP="00212746">
      <w:pPr>
        <w:pStyle w:val="Ttulo1"/>
        <w:spacing w:line="360" w:lineRule="auto"/>
        <w:ind w:left="0"/>
        <w:jc w:val="both"/>
        <w:rPr>
          <w:rFonts w:ascii="Arial" w:hAnsi="Arial" w:cs="Arial"/>
          <w:b w:val="0"/>
          <w:bCs w:val="0"/>
          <w:sz w:val="22"/>
          <w:szCs w:val="22"/>
        </w:rPr>
      </w:pPr>
    </w:p>
    <w:p w14:paraId="29BFF669" w14:textId="1FB9B394" w:rsidR="00C77642" w:rsidRPr="00212746" w:rsidRDefault="008D351F" w:rsidP="00212746">
      <w:pPr>
        <w:pStyle w:val="Ttulo1"/>
        <w:spacing w:line="360" w:lineRule="auto"/>
        <w:ind w:left="0"/>
        <w:jc w:val="both"/>
        <w:rPr>
          <w:rFonts w:ascii="Arial" w:hAnsi="Arial" w:cs="Arial"/>
          <w:b w:val="0"/>
          <w:bCs w:val="0"/>
          <w:sz w:val="22"/>
          <w:szCs w:val="22"/>
          <w:highlight w:val="yellow"/>
        </w:rPr>
      </w:pPr>
      <w:r w:rsidRPr="00212746">
        <w:rPr>
          <w:rFonts w:ascii="Arial" w:hAnsi="Arial" w:cs="Arial"/>
          <w:b w:val="0"/>
          <w:bCs w:val="0"/>
          <w:sz w:val="22"/>
          <w:szCs w:val="22"/>
        </w:rPr>
        <w:t xml:space="preserve">La </w:t>
      </w:r>
      <w:r w:rsidR="00C77642" w:rsidRPr="00212746">
        <w:rPr>
          <w:rFonts w:ascii="Arial" w:hAnsi="Arial" w:cs="Arial"/>
          <w:b w:val="0"/>
          <w:bCs w:val="0"/>
          <w:sz w:val="22"/>
          <w:szCs w:val="22"/>
        </w:rPr>
        <w:t>Corte Suprema de Justicia en</w:t>
      </w:r>
      <w:r w:rsidRPr="00212746">
        <w:rPr>
          <w:rFonts w:ascii="Arial" w:hAnsi="Arial" w:cs="Arial"/>
          <w:b w:val="0"/>
          <w:bCs w:val="0"/>
          <w:sz w:val="22"/>
          <w:szCs w:val="22"/>
        </w:rPr>
        <w:t xml:space="preserve"> </w:t>
      </w:r>
      <w:r w:rsidR="00794044" w:rsidRPr="00212746">
        <w:rPr>
          <w:rFonts w:ascii="Arial" w:hAnsi="Arial" w:cs="Arial"/>
          <w:b w:val="0"/>
          <w:bCs w:val="0"/>
          <w:sz w:val="22"/>
          <w:szCs w:val="22"/>
        </w:rPr>
        <w:t>múltiples</w:t>
      </w:r>
      <w:r w:rsidRPr="00212746">
        <w:rPr>
          <w:rFonts w:ascii="Arial" w:hAnsi="Arial" w:cs="Arial"/>
          <w:b w:val="0"/>
          <w:bCs w:val="0"/>
          <w:sz w:val="22"/>
          <w:szCs w:val="22"/>
        </w:rPr>
        <w:t xml:space="preserve"> sentencias se ha referido al tema, para el efecto: la</w:t>
      </w:r>
      <w:r w:rsidR="00C77642" w:rsidRPr="00212746">
        <w:rPr>
          <w:rFonts w:ascii="Arial" w:hAnsi="Arial" w:cs="Arial"/>
          <w:b w:val="0"/>
          <w:bCs w:val="0"/>
          <w:sz w:val="22"/>
          <w:szCs w:val="22"/>
        </w:rPr>
        <w:t xml:space="preserve"> Sentencia del 01/09/2010, MP: Edgardo Villamil Portilla, Rad: 05001- 3103-001-2003-00400-01</w:t>
      </w:r>
      <w:r w:rsidR="00794044" w:rsidRPr="00212746">
        <w:rPr>
          <w:rFonts w:ascii="Arial" w:hAnsi="Arial" w:cs="Arial"/>
          <w:b w:val="0"/>
          <w:bCs w:val="0"/>
          <w:sz w:val="22"/>
          <w:szCs w:val="22"/>
        </w:rPr>
        <w:t>,</w:t>
      </w:r>
      <w:r w:rsidR="002B4342" w:rsidRPr="00212746">
        <w:rPr>
          <w:rFonts w:ascii="Arial" w:hAnsi="Arial" w:cs="Arial"/>
          <w:b w:val="0"/>
          <w:bCs w:val="0"/>
          <w:sz w:val="22"/>
          <w:szCs w:val="22"/>
        </w:rPr>
        <w:t xml:space="preserve"> </w:t>
      </w:r>
      <w:r w:rsidR="00794044" w:rsidRPr="00212746">
        <w:rPr>
          <w:rFonts w:ascii="Arial" w:hAnsi="Arial" w:cs="Arial"/>
          <w:b w:val="0"/>
          <w:bCs w:val="0"/>
          <w:sz w:val="22"/>
          <w:szCs w:val="22"/>
        </w:rPr>
        <w:t>la</w:t>
      </w:r>
      <w:r w:rsidRPr="00212746">
        <w:rPr>
          <w:rFonts w:ascii="Arial" w:hAnsi="Arial" w:cs="Arial"/>
          <w:sz w:val="22"/>
          <w:szCs w:val="22"/>
        </w:rPr>
        <w:t xml:space="preserve"> </w:t>
      </w:r>
      <w:r w:rsidRPr="00212746">
        <w:rPr>
          <w:rFonts w:ascii="Arial" w:hAnsi="Arial" w:cs="Arial"/>
          <w:b w:val="0"/>
          <w:bCs w:val="0"/>
          <w:sz w:val="22"/>
          <w:szCs w:val="22"/>
        </w:rPr>
        <w:t>sentencia del 03/04/2017, MP: Aroldo Wilson Quiroz Monsalvo, 11001- 31-03-023-1996-02422-01</w:t>
      </w:r>
      <w:r w:rsidR="00794044" w:rsidRPr="00212746">
        <w:rPr>
          <w:rFonts w:ascii="Arial" w:hAnsi="Arial" w:cs="Arial"/>
          <w:b w:val="0"/>
          <w:bCs w:val="0"/>
          <w:sz w:val="22"/>
          <w:szCs w:val="22"/>
        </w:rPr>
        <w:t xml:space="preserve"> y la </w:t>
      </w:r>
      <w:r w:rsidRPr="00212746">
        <w:rPr>
          <w:rFonts w:ascii="Arial" w:hAnsi="Arial" w:cs="Arial"/>
          <w:b w:val="0"/>
          <w:bCs w:val="0"/>
          <w:sz w:val="22"/>
          <w:szCs w:val="22"/>
        </w:rPr>
        <w:t>Sentencia del 30/01/2020, MP: Luis Armando Tolosa Villabona, Rad: 41001-22-14-000-2019-00181-01</w:t>
      </w:r>
      <w:r w:rsidR="00794044" w:rsidRPr="00212746">
        <w:rPr>
          <w:rFonts w:ascii="Arial" w:hAnsi="Arial" w:cs="Arial"/>
          <w:b w:val="0"/>
          <w:bCs w:val="0"/>
          <w:sz w:val="22"/>
          <w:szCs w:val="22"/>
        </w:rPr>
        <w:t xml:space="preserve">. En ellas </w:t>
      </w:r>
      <w:r w:rsidRPr="00212746">
        <w:rPr>
          <w:rFonts w:ascii="Arial" w:hAnsi="Arial" w:cs="Arial"/>
          <w:b w:val="0"/>
          <w:bCs w:val="0"/>
          <w:sz w:val="22"/>
          <w:szCs w:val="22"/>
        </w:rPr>
        <w:t>se zanjó que</w:t>
      </w:r>
      <w:r w:rsidR="00794044" w:rsidRPr="00212746">
        <w:rPr>
          <w:rFonts w:ascii="Arial" w:hAnsi="Arial" w:cs="Arial"/>
          <w:b w:val="0"/>
          <w:bCs w:val="0"/>
          <w:sz w:val="22"/>
          <w:szCs w:val="22"/>
        </w:rPr>
        <w:t>,</w:t>
      </w:r>
      <w:r w:rsidRPr="00212746">
        <w:rPr>
          <w:rFonts w:ascii="Arial" w:hAnsi="Arial" w:cs="Arial"/>
          <w:b w:val="0"/>
          <w:bCs w:val="0"/>
          <w:sz w:val="22"/>
          <w:szCs w:val="22"/>
        </w:rPr>
        <w:t xml:space="preserve"> el ocultamiento de información relevante mina la validez del contrato y, lo que resulta de esa omisión es la nulidad de</w:t>
      </w:r>
      <w:r w:rsidR="00794044" w:rsidRPr="00212746">
        <w:rPr>
          <w:rFonts w:ascii="Arial" w:hAnsi="Arial" w:cs="Arial"/>
          <w:b w:val="0"/>
          <w:bCs w:val="0"/>
          <w:sz w:val="22"/>
          <w:szCs w:val="22"/>
        </w:rPr>
        <w:t xml:space="preserve"> este</w:t>
      </w:r>
      <w:r w:rsidRPr="00212746">
        <w:rPr>
          <w:rFonts w:ascii="Arial" w:hAnsi="Arial" w:cs="Arial"/>
          <w:b w:val="0"/>
          <w:bCs w:val="0"/>
          <w:sz w:val="22"/>
          <w:szCs w:val="22"/>
        </w:rPr>
        <w:t>. Adicionalmente</w:t>
      </w:r>
      <w:r w:rsidR="00794044" w:rsidRPr="00212746">
        <w:rPr>
          <w:rFonts w:ascii="Arial" w:hAnsi="Arial" w:cs="Arial"/>
          <w:b w:val="0"/>
          <w:bCs w:val="0"/>
          <w:sz w:val="22"/>
          <w:szCs w:val="22"/>
        </w:rPr>
        <w:t xml:space="preserve">, señalan </w:t>
      </w:r>
      <w:r w:rsidRPr="00212746">
        <w:rPr>
          <w:rFonts w:ascii="Arial" w:hAnsi="Arial" w:cs="Arial"/>
          <w:b w:val="0"/>
          <w:bCs w:val="0"/>
          <w:sz w:val="22"/>
          <w:szCs w:val="22"/>
        </w:rPr>
        <w:t>que si el asegurador colocó un cuestionario es para que</w:t>
      </w:r>
      <w:r w:rsidR="00794044" w:rsidRPr="00212746">
        <w:rPr>
          <w:rFonts w:ascii="Arial" w:hAnsi="Arial" w:cs="Arial"/>
          <w:b w:val="0"/>
          <w:bCs w:val="0"/>
          <w:sz w:val="22"/>
          <w:szCs w:val="22"/>
        </w:rPr>
        <w:t xml:space="preserve"> se</w:t>
      </w:r>
      <w:r w:rsidRPr="00212746">
        <w:rPr>
          <w:rFonts w:ascii="Arial" w:hAnsi="Arial" w:cs="Arial"/>
          <w:b w:val="0"/>
          <w:bCs w:val="0"/>
          <w:sz w:val="22"/>
          <w:szCs w:val="22"/>
        </w:rPr>
        <w:t xml:space="preserve"> expusiera verazmente las patologías que le afectaban desde tiempo atrás, </w:t>
      </w:r>
      <w:r w:rsidR="00C77642" w:rsidRPr="00212746">
        <w:rPr>
          <w:rFonts w:ascii="Arial" w:hAnsi="Arial" w:cs="Arial"/>
          <w:b w:val="0"/>
          <w:bCs w:val="0"/>
          <w:sz w:val="22"/>
          <w:szCs w:val="22"/>
        </w:rPr>
        <w:t>castiga</w:t>
      </w:r>
      <w:r w:rsidR="00B132FC" w:rsidRPr="00212746">
        <w:rPr>
          <w:rFonts w:ascii="Arial" w:hAnsi="Arial" w:cs="Arial"/>
          <w:b w:val="0"/>
          <w:bCs w:val="0"/>
          <w:sz w:val="22"/>
          <w:szCs w:val="22"/>
        </w:rPr>
        <w:t>n</w:t>
      </w:r>
      <w:r w:rsidR="00C77642" w:rsidRPr="00212746">
        <w:rPr>
          <w:rFonts w:ascii="Arial" w:hAnsi="Arial" w:cs="Arial"/>
          <w:b w:val="0"/>
          <w:bCs w:val="0"/>
          <w:sz w:val="22"/>
          <w:szCs w:val="22"/>
        </w:rPr>
        <w:t>do con nulidad la conducta reticente del asegurado al no informar con sinceridad el verdadero estado del riesgo</w:t>
      </w:r>
      <w:r w:rsidRPr="00212746">
        <w:rPr>
          <w:rFonts w:ascii="Arial" w:hAnsi="Arial" w:cs="Arial"/>
          <w:b w:val="0"/>
          <w:bCs w:val="0"/>
          <w:sz w:val="22"/>
          <w:szCs w:val="22"/>
        </w:rPr>
        <w:t>.</w:t>
      </w:r>
    </w:p>
    <w:p w14:paraId="785B5CA5" w14:textId="63FE0B2B" w:rsidR="006A3CB6" w:rsidRPr="00212746" w:rsidRDefault="006A3CB6" w:rsidP="00212746">
      <w:pPr>
        <w:pStyle w:val="Ttulo1"/>
        <w:spacing w:line="360" w:lineRule="auto"/>
        <w:ind w:left="0"/>
        <w:jc w:val="both"/>
        <w:rPr>
          <w:rFonts w:ascii="Arial" w:hAnsi="Arial" w:cs="Arial"/>
          <w:b w:val="0"/>
          <w:bCs w:val="0"/>
          <w:sz w:val="22"/>
          <w:szCs w:val="22"/>
        </w:rPr>
      </w:pPr>
    </w:p>
    <w:p w14:paraId="23FF59BF" w14:textId="790E7C16" w:rsidR="006A3CB6" w:rsidRPr="00212746" w:rsidRDefault="006A3CB6"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En otro asunto, declarada la nulidad relativa del contrato de seguro por reticencia,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como el que ha acaecido con el señor YOMAR ENRIQUE MEJIA DIAZ, pues es claro que </w:t>
      </w:r>
      <w:r w:rsidR="00224AC5" w:rsidRPr="00212746">
        <w:rPr>
          <w:rFonts w:ascii="Arial" w:hAnsi="Arial" w:cs="Arial"/>
          <w:b w:val="0"/>
          <w:bCs w:val="0"/>
          <w:sz w:val="22"/>
          <w:szCs w:val="22"/>
        </w:rPr>
        <w:t>BBVA SEGUROS DE VIDA COLOMBIA S.A.</w:t>
      </w:r>
      <w:r w:rsidRPr="00212746">
        <w:rPr>
          <w:rFonts w:ascii="Arial" w:hAnsi="Arial" w:cs="Arial"/>
          <w:b w:val="0"/>
          <w:bCs w:val="0"/>
          <w:sz w:val="22"/>
          <w:szCs w:val="22"/>
        </w:rPr>
        <w:t>, tiene todo el derecho de retener la totalidad de las primas a título de pena.</w:t>
      </w:r>
    </w:p>
    <w:p w14:paraId="3BBB4ADC" w14:textId="1B339EEF" w:rsidR="002F0AED" w:rsidRPr="00212746" w:rsidRDefault="002F0AED" w:rsidP="00212746">
      <w:pPr>
        <w:pStyle w:val="Ttulo1"/>
        <w:spacing w:line="360" w:lineRule="auto"/>
        <w:ind w:left="0"/>
        <w:jc w:val="both"/>
        <w:rPr>
          <w:rFonts w:ascii="Arial" w:hAnsi="Arial" w:cs="Arial"/>
          <w:b w:val="0"/>
          <w:bCs w:val="0"/>
          <w:sz w:val="22"/>
          <w:szCs w:val="22"/>
        </w:rPr>
      </w:pPr>
    </w:p>
    <w:p w14:paraId="0AA1EE1A" w14:textId="4907A057" w:rsidR="00C77642" w:rsidRPr="00212746" w:rsidRDefault="002F0AED"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Sin perjuicio de lo dicho anteriormente,  y en atención a las disposiciones contenidas en el artículo 282 del CGP solicito al Despacho en el evento de hallarse probada cualquier otra excepción derivada de la Ley, incluida la de prescripción de las acciones derivadas del contrato de seguro</w:t>
      </w:r>
      <w:r w:rsidRPr="00212746">
        <w:rPr>
          <w:rFonts w:ascii="Arial" w:hAnsi="Arial" w:cs="Arial"/>
          <w:b w:val="0"/>
          <w:bCs w:val="0"/>
          <w:sz w:val="22"/>
          <w:szCs w:val="22"/>
        </w:rPr>
        <w:t xml:space="preserve">, porque </w:t>
      </w:r>
      <w:r w:rsidRPr="00212746">
        <w:rPr>
          <w:rFonts w:ascii="Arial" w:hAnsi="Arial" w:cs="Arial"/>
          <w:b w:val="0"/>
          <w:bCs w:val="0"/>
          <w:sz w:val="22"/>
          <w:szCs w:val="22"/>
        </w:rPr>
        <w:t>si se comprueba que transcurrió el término prescriptivo deberá declararse</w:t>
      </w:r>
      <w:r w:rsidR="0033315A" w:rsidRPr="00212746">
        <w:rPr>
          <w:rFonts w:ascii="Arial" w:hAnsi="Arial" w:cs="Arial"/>
          <w:b w:val="0"/>
          <w:bCs w:val="0"/>
          <w:sz w:val="22"/>
          <w:szCs w:val="22"/>
        </w:rPr>
        <w:t>, en atención al</w:t>
      </w:r>
      <w:r w:rsidRPr="00212746">
        <w:rPr>
          <w:rFonts w:ascii="Arial" w:hAnsi="Arial" w:cs="Arial"/>
          <w:b w:val="0"/>
          <w:bCs w:val="0"/>
          <w:sz w:val="22"/>
          <w:szCs w:val="22"/>
        </w:rPr>
        <w:t xml:space="preserve"> </w:t>
      </w:r>
      <w:r w:rsidRPr="00212746">
        <w:rPr>
          <w:rFonts w:ascii="Arial" w:hAnsi="Arial" w:cs="Arial"/>
          <w:b w:val="0"/>
          <w:bCs w:val="0"/>
          <w:sz w:val="22"/>
          <w:szCs w:val="22"/>
        </w:rPr>
        <w:lastRenderedPageBreak/>
        <w:t xml:space="preserve">régimen especial de prescripción en materia de seguros </w:t>
      </w:r>
      <w:r w:rsidR="0033315A" w:rsidRPr="00212746">
        <w:rPr>
          <w:rFonts w:ascii="Arial" w:hAnsi="Arial" w:cs="Arial"/>
          <w:b w:val="0"/>
          <w:bCs w:val="0"/>
          <w:sz w:val="22"/>
          <w:szCs w:val="22"/>
        </w:rPr>
        <w:t xml:space="preserve">el cual </w:t>
      </w:r>
      <w:r w:rsidRPr="00212746">
        <w:rPr>
          <w:rFonts w:ascii="Arial" w:hAnsi="Arial" w:cs="Arial"/>
          <w:b w:val="0"/>
          <w:bCs w:val="0"/>
          <w:sz w:val="22"/>
          <w:szCs w:val="22"/>
        </w:rPr>
        <w:t xml:space="preserve"> establece previsiones para que se produzca el fenómeno extintivo. </w:t>
      </w:r>
    </w:p>
    <w:p w14:paraId="104DC99B" w14:textId="19FDC61F" w:rsidR="009B1E27" w:rsidRPr="00212746" w:rsidRDefault="009F3DCE" w:rsidP="00212746">
      <w:pPr>
        <w:pStyle w:val="Prrafodelista"/>
        <w:numPr>
          <w:ilvl w:val="0"/>
          <w:numId w:val="9"/>
        </w:numPr>
        <w:spacing w:line="360" w:lineRule="auto"/>
        <w:jc w:val="center"/>
        <w:rPr>
          <w:rFonts w:ascii="Arial" w:hAnsi="Arial" w:cs="Arial"/>
          <w:b/>
          <w:bCs/>
          <w:sz w:val="22"/>
          <w:szCs w:val="22"/>
        </w:rPr>
      </w:pPr>
      <w:r w:rsidRPr="00212746">
        <w:rPr>
          <w:rFonts w:ascii="Arial" w:hAnsi="Arial" w:cs="Arial"/>
          <w:b/>
          <w:bCs/>
          <w:sz w:val="22"/>
          <w:szCs w:val="22"/>
        </w:rPr>
        <w:t>SOLICITUD</w:t>
      </w:r>
    </w:p>
    <w:p w14:paraId="2C4BC7B1" w14:textId="72389748" w:rsidR="009B1E27" w:rsidRPr="00212746" w:rsidRDefault="009B1E27" w:rsidP="00212746">
      <w:pPr>
        <w:pStyle w:val="Ttulo1"/>
        <w:spacing w:line="360" w:lineRule="auto"/>
        <w:ind w:left="0"/>
        <w:jc w:val="both"/>
        <w:rPr>
          <w:rFonts w:ascii="Arial" w:hAnsi="Arial" w:cs="Arial"/>
          <w:b w:val="0"/>
          <w:bCs w:val="0"/>
          <w:sz w:val="22"/>
          <w:szCs w:val="22"/>
        </w:rPr>
      </w:pPr>
    </w:p>
    <w:p w14:paraId="38226858" w14:textId="115B0F5B" w:rsidR="0006657C" w:rsidRPr="00212746" w:rsidRDefault="00E62AE0"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En este punto, es</w:t>
      </w:r>
      <w:r w:rsidR="009B1E27" w:rsidRPr="00212746">
        <w:rPr>
          <w:rFonts w:ascii="Arial" w:hAnsi="Arial" w:cs="Arial"/>
          <w:b w:val="0"/>
          <w:bCs w:val="0"/>
          <w:sz w:val="22"/>
          <w:szCs w:val="22"/>
        </w:rPr>
        <w:t xml:space="preserve"> necesario solicitarle al señor juez de acuerdo con los argumentos </w:t>
      </w:r>
      <w:r w:rsidR="004D515C" w:rsidRPr="00212746">
        <w:rPr>
          <w:rFonts w:ascii="Arial" w:hAnsi="Arial" w:cs="Arial"/>
          <w:b w:val="0"/>
          <w:bCs w:val="0"/>
          <w:sz w:val="22"/>
          <w:szCs w:val="22"/>
        </w:rPr>
        <w:t xml:space="preserve">y el objeto del litigio </w:t>
      </w:r>
      <w:r w:rsidR="0006657C" w:rsidRPr="00212746">
        <w:rPr>
          <w:rFonts w:ascii="Arial" w:hAnsi="Arial" w:cs="Arial"/>
          <w:b w:val="0"/>
          <w:bCs w:val="0"/>
          <w:sz w:val="22"/>
          <w:szCs w:val="22"/>
        </w:rPr>
        <w:t xml:space="preserve">se sirva: </w:t>
      </w:r>
    </w:p>
    <w:p w14:paraId="687DEEAD" w14:textId="06EC73C8" w:rsidR="004D515C" w:rsidRPr="00212746" w:rsidRDefault="0006657C" w:rsidP="00212746">
      <w:pPr>
        <w:pStyle w:val="Ttulo1"/>
        <w:spacing w:line="360" w:lineRule="auto"/>
        <w:ind w:left="0"/>
        <w:jc w:val="both"/>
        <w:rPr>
          <w:rFonts w:ascii="Arial" w:hAnsi="Arial" w:cs="Arial"/>
          <w:b w:val="0"/>
          <w:bCs w:val="0"/>
          <w:sz w:val="22"/>
          <w:szCs w:val="22"/>
        </w:rPr>
      </w:pPr>
      <w:r w:rsidRPr="00212746">
        <w:rPr>
          <w:rFonts w:ascii="Arial" w:hAnsi="Arial" w:cs="Arial"/>
          <w:b w:val="0"/>
          <w:bCs w:val="0"/>
          <w:sz w:val="22"/>
          <w:szCs w:val="22"/>
        </w:rPr>
        <w:t xml:space="preserve"> </w:t>
      </w:r>
    </w:p>
    <w:p w14:paraId="34A5E0DD" w14:textId="5933A053" w:rsidR="0006657C" w:rsidRPr="00212746" w:rsidRDefault="0006657C" w:rsidP="00212746">
      <w:pPr>
        <w:pStyle w:val="Ttulo1"/>
        <w:spacing w:line="360" w:lineRule="auto"/>
        <w:ind w:left="0"/>
        <w:jc w:val="both"/>
        <w:rPr>
          <w:rFonts w:ascii="Arial" w:hAnsi="Arial" w:cs="Arial"/>
          <w:b w:val="0"/>
          <w:bCs w:val="0"/>
          <w:sz w:val="22"/>
          <w:szCs w:val="22"/>
        </w:rPr>
      </w:pPr>
      <w:r w:rsidRPr="00212746">
        <w:rPr>
          <w:rFonts w:ascii="Arial" w:hAnsi="Arial" w:cs="Arial"/>
          <w:sz w:val="22"/>
          <w:szCs w:val="22"/>
        </w:rPr>
        <w:t>PRIMERA</w:t>
      </w:r>
      <w:r w:rsidRPr="00212746">
        <w:rPr>
          <w:rFonts w:ascii="Arial" w:hAnsi="Arial" w:cs="Arial"/>
          <w:b w:val="0"/>
          <w:bCs w:val="0"/>
          <w:sz w:val="22"/>
          <w:szCs w:val="22"/>
        </w:rPr>
        <w:t xml:space="preserve">: DECLARAR PROBADA la excepción de nulidad relativa del contrato de seguro contenido en la póliza </w:t>
      </w:r>
      <w:r w:rsidR="009F3DCE" w:rsidRPr="00212746">
        <w:rPr>
          <w:rFonts w:ascii="Arial" w:hAnsi="Arial" w:cs="Arial"/>
          <w:b w:val="0"/>
          <w:bCs w:val="0"/>
          <w:sz w:val="22"/>
          <w:szCs w:val="22"/>
        </w:rPr>
        <w:t>Vital Integral Premium V2 No. 00130316052392345430</w:t>
      </w:r>
      <w:r w:rsidR="009F3DCE" w:rsidRPr="00212746">
        <w:rPr>
          <w:rFonts w:ascii="Arial" w:hAnsi="Arial" w:cs="Arial"/>
          <w:b w:val="0"/>
          <w:bCs w:val="0"/>
          <w:sz w:val="22"/>
          <w:szCs w:val="22"/>
        </w:rPr>
        <w:t>.</w:t>
      </w:r>
    </w:p>
    <w:p w14:paraId="4CC62BD5" w14:textId="5AB0459E" w:rsidR="0006657C" w:rsidRPr="00212746" w:rsidRDefault="0006657C" w:rsidP="00212746">
      <w:pPr>
        <w:pStyle w:val="Ttulo1"/>
        <w:spacing w:line="360" w:lineRule="auto"/>
        <w:ind w:left="0"/>
        <w:jc w:val="both"/>
        <w:rPr>
          <w:rFonts w:ascii="Arial" w:hAnsi="Arial" w:cs="Arial"/>
          <w:sz w:val="22"/>
          <w:szCs w:val="22"/>
        </w:rPr>
      </w:pPr>
    </w:p>
    <w:p w14:paraId="09450E7A" w14:textId="6B2A84C0" w:rsidR="0006657C" w:rsidRPr="00212746" w:rsidRDefault="0006657C" w:rsidP="00212746">
      <w:pPr>
        <w:pStyle w:val="Ttulo1"/>
        <w:spacing w:line="360" w:lineRule="auto"/>
        <w:ind w:left="0"/>
        <w:jc w:val="both"/>
        <w:rPr>
          <w:rFonts w:ascii="Arial" w:hAnsi="Arial" w:cs="Arial"/>
          <w:b w:val="0"/>
          <w:bCs w:val="0"/>
          <w:sz w:val="22"/>
          <w:szCs w:val="22"/>
        </w:rPr>
      </w:pPr>
      <w:r w:rsidRPr="00212746">
        <w:rPr>
          <w:rFonts w:ascii="Arial" w:hAnsi="Arial" w:cs="Arial"/>
          <w:sz w:val="22"/>
          <w:szCs w:val="22"/>
        </w:rPr>
        <w:t>SEGUNDA:</w:t>
      </w:r>
      <w:r w:rsidRPr="00212746">
        <w:rPr>
          <w:rFonts w:ascii="Arial" w:hAnsi="Arial" w:cs="Arial"/>
          <w:b w:val="0"/>
          <w:bCs w:val="0"/>
          <w:sz w:val="22"/>
          <w:szCs w:val="22"/>
        </w:rPr>
        <w:t xml:space="preserve"> Consecuencialmente NEGAR las pretensiones de la demanda toda vez que el contrato </w:t>
      </w:r>
      <w:r w:rsidR="009F3DCE" w:rsidRPr="00212746">
        <w:rPr>
          <w:rFonts w:ascii="Arial" w:hAnsi="Arial" w:cs="Arial"/>
          <w:b w:val="0"/>
          <w:bCs w:val="0"/>
          <w:sz w:val="22"/>
          <w:szCs w:val="22"/>
        </w:rPr>
        <w:t>d</w:t>
      </w:r>
      <w:r w:rsidRPr="00212746">
        <w:rPr>
          <w:rFonts w:ascii="Arial" w:hAnsi="Arial" w:cs="Arial"/>
          <w:b w:val="0"/>
          <w:bCs w:val="0"/>
          <w:sz w:val="22"/>
          <w:szCs w:val="22"/>
        </w:rPr>
        <w:t xml:space="preserve">e seguro contenido en la póliza </w:t>
      </w:r>
      <w:r w:rsidR="009F3DCE" w:rsidRPr="00212746">
        <w:rPr>
          <w:rFonts w:ascii="Arial" w:hAnsi="Arial" w:cs="Arial"/>
          <w:b w:val="0"/>
          <w:bCs w:val="0"/>
          <w:sz w:val="22"/>
          <w:szCs w:val="22"/>
        </w:rPr>
        <w:t xml:space="preserve">Vital Integral Premium V2 No. 00130316052392345430 </w:t>
      </w:r>
      <w:r w:rsidRPr="00212746">
        <w:rPr>
          <w:rFonts w:ascii="Arial" w:hAnsi="Arial" w:cs="Arial"/>
          <w:b w:val="0"/>
          <w:bCs w:val="0"/>
          <w:sz w:val="22"/>
          <w:szCs w:val="22"/>
        </w:rPr>
        <w:t xml:space="preserve">está afectado de nulidad relativa. </w:t>
      </w:r>
    </w:p>
    <w:p w14:paraId="02473D49" w14:textId="0206BC71" w:rsidR="0006657C" w:rsidRPr="00212746" w:rsidRDefault="0006657C" w:rsidP="00212746">
      <w:pPr>
        <w:pStyle w:val="Ttulo1"/>
        <w:spacing w:line="360" w:lineRule="auto"/>
        <w:ind w:left="0"/>
        <w:jc w:val="both"/>
        <w:rPr>
          <w:rFonts w:ascii="Arial" w:hAnsi="Arial" w:cs="Arial"/>
          <w:b w:val="0"/>
          <w:bCs w:val="0"/>
          <w:sz w:val="22"/>
          <w:szCs w:val="22"/>
        </w:rPr>
      </w:pPr>
    </w:p>
    <w:p w14:paraId="531C70BC" w14:textId="2C9A839E" w:rsidR="004D515C" w:rsidRPr="00212746" w:rsidRDefault="0006657C" w:rsidP="00212746">
      <w:pPr>
        <w:pStyle w:val="Ttulo1"/>
        <w:spacing w:line="360" w:lineRule="auto"/>
        <w:ind w:left="0"/>
        <w:jc w:val="both"/>
        <w:rPr>
          <w:rFonts w:ascii="Arial" w:hAnsi="Arial" w:cs="Arial"/>
          <w:b w:val="0"/>
          <w:bCs w:val="0"/>
          <w:sz w:val="22"/>
          <w:szCs w:val="22"/>
        </w:rPr>
      </w:pPr>
      <w:r w:rsidRPr="00212746">
        <w:rPr>
          <w:rFonts w:ascii="Arial" w:hAnsi="Arial" w:cs="Arial"/>
          <w:sz w:val="22"/>
          <w:szCs w:val="22"/>
        </w:rPr>
        <w:t>TERCERA:</w:t>
      </w:r>
      <w:r w:rsidRPr="00212746">
        <w:rPr>
          <w:rFonts w:ascii="Arial" w:hAnsi="Arial" w:cs="Arial"/>
          <w:b w:val="0"/>
          <w:bCs w:val="0"/>
          <w:sz w:val="22"/>
          <w:szCs w:val="22"/>
        </w:rPr>
        <w:t xml:space="preserve"> Subsidiariamente solicito DECLARAR probados los demás medios exceptivos propuestos por mi representada. </w:t>
      </w:r>
    </w:p>
    <w:p w14:paraId="65596475" w14:textId="77777777" w:rsidR="009A5A39" w:rsidRPr="00212746" w:rsidRDefault="009A5A39" w:rsidP="00212746">
      <w:pPr>
        <w:pStyle w:val="Ttulo1"/>
        <w:spacing w:line="360" w:lineRule="auto"/>
        <w:ind w:left="0"/>
        <w:rPr>
          <w:rFonts w:ascii="Arial" w:hAnsi="Arial" w:cs="Arial"/>
          <w:b w:val="0"/>
          <w:bCs w:val="0"/>
          <w:sz w:val="22"/>
          <w:szCs w:val="22"/>
        </w:rPr>
      </w:pPr>
    </w:p>
    <w:p w14:paraId="7F9AD218" w14:textId="75AAEDF2" w:rsidR="00E75E13" w:rsidRPr="00212746" w:rsidRDefault="00E75E13" w:rsidP="00212746">
      <w:pPr>
        <w:pStyle w:val="Ttulo1"/>
        <w:numPr>
          <w:ilvl w:val="0"/>
          <w:numId w:val="9"/>
        </w:numPr>
        <w:spacing w:line="360" w:lineRule="auto"/>
        <w:jc w:val="center"/>
        <w:rPr>
          <w:rFonts w:ascii="Arial" w:hAnsi="Arial" w:cs="Arial"/>
          <w:sz w:val="22"/>
          <w:szCs w:val="22"/>
          <w:u w:val="single"/>
        </w:rPr>
      </w:pPr>
      <w:r w:rsidRPr="00212746">
        <w:rPr>
          <w:rFonts w:ascii="Arial" w:hAnsi="Arial" w:cs="Arial"/>
          <w:sz w:val="22"/>
          <w:szCs w:val="22"/>
          <w:u w:val="single"/>
        </w:rPr>
        <w:t>NOTIFICACIONES</w:t>
      </w:r>
    </w:p>
    <w:p w14:paraId="717AE577" w14:textId="77777777" w:rsidR="00E75E13" w:rsidRPr="00212746" w:rsidRDefault="00E75E13" w:rsidP="00212746">
      <w:pPr>
        <w:spacing w:line="360" w:lineRule="auto"/>
        <w:jc w:val="center"/>
        <w:rPr>
          <w:rFonts w:ascii="Arial" w:hAnsi="Arial" w:cs="Arial"/>
          <w:b/>
          <w:bCs/>
          <w:sz w:val="22"/>
          <w:szCs w:val="22"/>
        </w:rPr>
      </w:pPr>
    </w:p>
    <w:p w14:paraId="05CBFADE" w14:textId="7D37179D" w:rsidR="00E75E13" w:rsidRPr="00212746" w:rsidRDefault="00197BE1" w:rsidP="00212746">
      <w:pPr>
        <w:spacing w:line="360" w:lineRule="auto"/>
        <w:jc w:val="both"/>
        <w:rPr>
          <w:rFonts w:ascii="Arial" w:hAnsi="Arial" w:cs="Arial"/>
          <w:sz w:val="22"/>
          <w:szCs w:val="22"/>
          <w:lang w:val="es-ES_tradnl"/>
        </w:rPr>
      </w:pPr>
      <w:r w:rsidRPr="00212746">
        <w:rPr>
          <w:rFonts w:ascii="Arial" w:hAnsi="Arial" w:cs="Arial"/>
          <w:sz w:val="22"/>
          <w:szCs w:val="22"/>
          <w:lang w:val="es-ES_tradnl"/>
        </w:rPr>
        <w:t xml:space="preserve">Mi procurada, BBVA SEGUROS DE VIDA COLOMBIA S.A., recibirá notificaciones en la Carrera 7 No. 71-52 torre A piso 12 edificio los Venados, en Bogotá, correo electrónico: </w:t>
      </w:r>
      <w:hyperlink r:id="rId12" w:history="1">
        <w:r w:rsidR="00212746" w:rsidRPr="00BA7943">
          <w:rPr>
            <w:rStyle w:val="Hipervnculo"/>
            <w:rFonts w:ascii="Arial" w:hAnsi="Arial" w:cs="Arial"/>
            <w:sz w:val="22"/>
            <w:szCs w:val="22"/>
            <w:lang w:val="es-ES_tradnl"/>
          </w:rPr>
          <w:t>judicialesseguros@bbva.com</w:t>
        </w:r>
      </w:hyperlink>
      <w:r w:rsidR="00212746">
        <w:rPr>
          <w:rStyle w:val="Hipervnculo"/>
          <w:rFonts w:ascii="Arial" w:hAnsi="Arial" w:cs="Arial"/>
          <w:color w:val="auto"/>
          <w:sz w:val="22"/>
          <w:szCs w:val="22"/>
          <w:lang w:val="es-ES_tradnl"/>
        </w:rPr>
        <w:t xml:space="preserve"> </w:t>
      </w:r>
      <w:r w:rsidRPr="00212746">
        <w:rPr>
          <w:rFonts w:ascii="Arial" w:hAnsi="Arial" w:cs="Arial"/>
          <w:sz w:val="22"/>
          <w:szCs w:val="22"/>
          <w:lang w:val="es-ES_tradnl"/>
        </w:rPr>
        <w:t xml:space="preserve"> </w:t>
      </w:r>
      <w:r w:rsidR="00B35C7F" w:rsidRPr="00212746">
        <w:rPr>
          <w:rFonts w:ascii="Arial" w:hAnsi="Arial" w:cs="Arial"/>
          <w:sz w:val="22"/>
          <w:szCs w:val="22"/>
          <w:lang w:val="es-ES_tradnl"/>
        </w:rPr>
        <w:t xml:space="preserve">  </w:t>
      </w:r>
    </w:p>
    <w:p w14:paraId="7D63DA01" w14:textId="77777777" w:rsidR="00E75E13" w:rsidRPr="00212746" w:rsidRDefault="00E75E13" w:rsidP="00212746">
      <w:pPr>
        <w:pStyle w:val="Prrafodelista"/>
        <w:spacing w:line="360" w:lineRule="auto"/>
        <w:ind w:left="0"/>
        <w:jc w:val="both"/>
        <w:rPr>
          <w:rFonts w:ascii="Arial" w:hAnsi="Arial" w:cs="Arial"/>
          <w:sz w:val="22"/>
          <w:szCs w:val="22"/>
          <w:lang w:val="es-ES_tradnl"/>
        </w:rPr>
      </w:pPr>
    </w:p>
    <w:p w14:paraId="7AAF63E0" w14:textId="722E0FED" w:rsidR="00E75E13" w:rsidRPr="00212746" w:rsidRDefault="00E75E13" w:rsidP="00212746">
      <w:pPr>
        <w:pStyle w:val="Prrafodelista"/>
        <w:spacing w:line="360" w:lineRule="auto"/>
        <w:ind w:left="0"/>
        <w:jc w:val="both"/>
        <w:rPr>
          <w:rFonts w:ascii="Arial" w:hAnsi="Arial" w:cs="Arial"/>
          <w:sz w:val="22"/>
          <w:szCs w:val="22"/>
          <w:lang w:val="es-ES_tradnl"/>
        </w:rPr>
      </w:pPr>
      <w:r w:rsidRPr="00212746">
        <w:rPr>
          <w:rFonts w:ascii="Arial" w:hAnsi="Arial" w:cs="Arial"/>
          <w:sz w:val="22"/>
          <w:szCs w:val="22"/>
          <w:lang w:val="es-ES_tradnl"/>
        </w:rPr>
        <w:t xml:space="preserve">Al suscrito en la </w:t>
      </w:r>
      <w:proofErr w:type="spellStart"/>
      <w:r w:rsidR="005971F2" w:rsidRPr="00212746">
        <w:rPr>
          <w:rFonts w:ascii="Arial" w:hAnsi="Arial" w:cs="Arial"/>
          <w:sz w:val="22"/>
          <w:szCs w:val="22"/>
          <w:lang w:val="es-ES_tradnl"/>
        </w:rPr>
        <w:t>Cra</w:t>
      </w:r>
      <w:proofErr w:type="spellEnd"/>
      <w:r w:rsidR="005971F2" w:rsidRPr="00212746">
        <w:rPr>
          <w:rFonts w:ascii="Arial" w:hAnsi="Arial" w:cs="Arial"/>
          <w:sz w:val="22"/>
          <w:szCs w:val="22"/>
          <w:lang w:val="es-ES_tradnl"/>
        </w:rPr>
        <w:t xml:space="preserve"> 11ª No. 94ª -23, Oficina 201</w:t>
      </w:r>
      <w:r w:rsidRPr="00212746">
        <w:rPr>
          <w:rFonts w:ascii="Arial" w:hAnsi="Arial" w:cs="Arial"/>
          <w:sz w:val="22"/>
          <w:szCs w:val="22"/>
          <w:lang w:val="es-ES_tradnl"/>
        </w:rPr>
        <w:t xml:space="preserve"> de la ciudad de Bogotá o en la dirección electrónica: </w:t>
      </w:r>
      <w:hyperlink r:id="rId13" w:history="1">
        <w:r w:rsidR="00212746" w:rsidRPr="00BA7943">
          <w:rPr>
            <w:rStyle w:val="Hipervnculo"/>
            <w:rFonts w:ascii="Arial" w:hAnsi="Arial" w:cs="Arial"/>
            <w:sz w:val="22"/>
            <w:szCs w:val="22"/>
            <w:lang w:val="es-ES_tradnl"/>
          </w:rPr>
          <w:t>notificaciones@gha.com.co</w:t>
        </w:r>
      </w:hyperlink>
      <w:r w:rsidR="00212746">
        <w:rPr>
          <w:rStyle w:val="Hipervnculo"/>
          <w:rFonts w:ascii="Arial" w:hAnsi="Arial" w:cs="Arial"/>
          <w:color w:val="auto"/>
          <w:sz w:val="22"/>
          <w:szCs w:val="22"/>
          <w:lang w:val="es-ES_tradnl"/>
        </w:rPr>
        <w:t xml:space="preserve"> </w:t>
      </w:r>
      <w:r w:rsidR="00197BE1" w:rsidRPr="00212746">
        <w:rPr>
          <w:rStyle w:val="Hipervnculo"/>
          <w:rFonts w:ascii="Arial" w:hAnsi="Arial" w:cs="Arial"/>
          <w:color w:val="auto"/>
          <w:sz w:val="22"/>
          <w:szCs w:val="22"/>
          <w:lang w:val="es-ES_tradnl"/>
        </w:rPr>
        <w:t xml:space="preserve"> </w:t>
      </w:r>
      <w:r w:rsidR="00A85FF7" w:rsidRPr="00212746">
        <w:rPr>
          <w:rStyle w:val="Hipervnculo"/>
          <w:rFonts w:ascii="Arial" w:hAnsi="Arial" w:cs="Arial"/>
          <w:color w:val="auto"/>
          <w:sz w:val="22"/>
          <w:szCs w:val="22"/>
          <w:lang w:val="es-ES_tradnl"/>
        </w:rPr>
        <w:t xml:space="preserve"> </w:t>
      </w:r>
      <w:r w:rsidRPr="00212746">
        <w:rPr>
          <w:rFonts w:ascii="Arial" w:hAnsi="Arial" w:cs="Arial"/>
          <w:sz w:val="22"/>
          <w:szCs w:val="22"/>
          <w:lang w:val="es-ES_tradnl"/>
        </w:rPr>
        <w:t xml:space="preserve"> </w:t>
      </w:r>
    </w:p>
    <w:p w14:paraId="359790F8" w14:textId="77777777" w:rsidR="00E75E13" w:rsidRPr="00212746" w:rsidRDefault="00E75E13" w:rsidP="00212746">
      <w:pPr>
        <w:pStyle w:val="Prrafodelista"/>
        <w:spacing w:line="360" w:lineRule="auto"/>
        <w:ind w:left="0"/>
        <w:jc w:val="both"/>
        <w:rPr>
          <w:rFonts w:ascii="Arial" w:hAnsi="Arial" w:cs="Arial"/>
          <w:b/>
          <w:bCs/>
          <w:sz w:val="22"/>
          <w:szCs w:val="22"/>
          <w:lang w:val="es-ES_tradnl"/>
        </w:rPr>
      </w:pPr>
    </w:p>
    <w:p w14:paraId="12A15908" w14:textId="77777777" w:rsidR="00E75E13" w:rsidRPr="00212746" w:rsidRDefault="00E75E13" w:rsidP="00212746">
      <w:pPr>
        <w:spacing w:line="360" w:lineRule="auto"/>
        <w:jc w:val="both"/>
        <w:rPr>
          <w:rFonts w:ascii="Arial" w:eastAsia="Arial" w:hAnsi="Arial" w:cs="Arial"/>
          <w:sz w:val="22"/>
          <w:szCs w:val="22"/>
          <w:lang w:val="es-ES"/>
        </w:rPr>
      </w:pPr>
      <w:r w:rsidRPr="00212746">
        <w:rPr>
          <w:rFonts w:ascii="Arial" w:hAnsi="Arial" w:cs="Arial"/>
          <w:sz w:val="22"/>
          <w:szCs w:val="22"/>
        </w:rPr>
        <w:t>Respetuosamente,</w:t>
      </w:r>
      <w:bookmarkStart w:id="2" w:name="_Hlk159599227"/>
    </w:p>
    <w:p w14:paraId="267C0718" w14:textId="237D999A" w:rsidR="00E75E13" w:rsidRPr="00212746" w:rsidRDefault="00A85FF7" w:rsidP="00212746">
      <w:pPr>
        <w:spacing w:line="360" w:lineRule="auto"/>
        <w:jc w:val="both"/>
        <w:rPr>
          <w:rFonts w:ascii="Arial" w:eastAsia="Arial" w:hAnsi="Arial" w:cs="Arial"/>
          <w:sz w:val="22"/>
          <w:szCs w:val="22"/>
          <w:lang w:val="es-ES"/>
        </w:rPr>
      </w:pPr>
      <w:r w:rsidRPr="00212746">
        <w:rPr>
          <w:rFonts w:ascii="Arial" w:hAnsi="Arial" w:cs="Arial"/>
          <w:noProof/>
          <w:sz w:val="22"/>
          <w:szCs w:val="22"/>
        </w:rPr>
        <w:drawing>
          <wp:anchor distT="0" distB="0" distL="114300" distR="114300" simplePos="0" relativeHeight="251666432" behindDoc="1" locked="0" layoutInCell="1" allowOverlap="1" wp14:anchorId="470329AC" wp14:editId="247A7B98">
            <wp:simplePos x="0" y="0"/>
            <wp:positionH relativeFrom="margin">
              <wp:align>left</wp:align>
            </wp:positionH>
            <wp:positionV relativeFrom="paragraph">
              <wp:posOffset>154659</wp:posOffset>
            </wp:positionV>
            <wp:extent cx="1838325" cy="1116965"/>
            <wp:effectExtent l="0" t="0" r="9525" b="6985"/>
            <wp:wrapNone/>
            <wp:docPr id="663858472"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116965"/>
                    </a:xfrm>
                    <a:prstGeom prst="rect">
                      <a:avLst/>
                    </a:prstGeom>
                    <a:noFill/>
                  </pic:spPr>
                </pic:pic>
              </a:graphicData>
            </a:graphic>
            <wp14:sizeRelH relativeFrom="page">
              <wp14:pctWidth>0</wp14:pctWidth>
            </wp14:sizeRelH>
            <wp14:sizeRelV relativeFrom="page">
              <wp14:pctHeight>0</wp14:pctHeight>
            </wp14:sizeRelV>
          </wp:anchor>
        </w:drawing>
      </w:r>
    </w:p>
    <w:p w14:paraId="7F28E50D" w14:textId="77777777" w:rsidR="00E75E13" w:rsidRPr="00212746" w:rsidRDefault="00E75E13" w:rsidP="00212746">
      <w:pPr>
        <w:spacing w:line="360" w:lineRule="auto"/>
        <w:jc w:val="both"/>
        <w:rPr>
          <w:rFonts w:ascii="Arial" w:eastAsia="Arial" w:hAnsi="Arial" w:cs="Arial"/>
          <w:sz w:val="22"/>
          <w:szCs w:val="22"/>
          <w:lang w:val="es-ES"/>
        </w:rPr>
      </w:pPr>
    </w:p>
    <w:p w14:paraId="7D8B633D" w14:textId="77777777" w:rsidR="009377E0" w:rsidRPr="00212746" w:rsidRDefault="009377E0" w:rsidP="00212746">
      <w:pPr>
        <w:spacing w:line="360" w:lineRule="auto"/>
        <w:jc w:val="both"/>
        <w:rPr>
          <w:rFonts w:ascii="Arial" w:hAnsi="Arial" w:cs="Arial"/>
          <w:b/>
          <w:bCs/>
          <w:sz w:val="22"/>
          <w:szCs w:val="22"/>
          <w:lang w:val="es-ES"/>
        </w:rPr>
      </w:pPr>
    </w:p>
    <w:p w14:paraId="5EE832E9" w14:textId="6D1FF1C7" w:rsidR="00E75E13" w:rsidRPr="00212746" w:rsidRDefault="00E75E13" w:rsidP="00212746">
      <w:pPr>
        <w:spacing w:line="360" w:lineRule="auto"/>
        <w:jc w:val="both"/>
        <w:rPr>
          <w:rFonts w:ascii="Arial" w:hAnsi="Arial" w:cs="Arial"/>
          <w:b/>
          <w:bCs/>
          <w:sz w:val="22"/>
          <w:szCs w:val="22"/>
        </w:rPr>
      </w:pPr>
      <w:r w:rsidRPr="00212746">
        <w:rPr>
          <w:rFonts w:ascii="Arial" w:hAnsi="Arial" w:cs="Arial"/>
          <w:b/>
          <w:bCs/>
          <w:sz w:val="22"/>
          <w:szCs w:val="22"/>
        </w:rPr>
        <w:t>GUSTAVO ALBERTO HERRERA ÁVILA</w:t>
      </w:r>
    </w:p>
    <w:p w14:paraId="0CF5F2FC" w14:textId="77777777" w:rsidR="00E75E13" w:rsidRPr="00212746" w:rsidRDefault="00E75E13" w:rsidP="00212746">
      <w:pPr>
        <w:spacing w:line="360" w:lineRule="auto"/>
        <w:jc w:val="both"/>
        <w:rPr>
          <w:rFonts w:ascii="Arial" w:hAnsi="Arial" w:cs="Arial"/>
          <w:sz w:val="22"/>
          <w:szCs w:val="22"/>
        </w:rPr>
      </w:pPr>
      <w:r w:rsidRPr="00212746">
        <w:rPr>
          <w:rFonts w:ascii="Arial" w:hAnsi="Arial" w:cs="Arial"/>
          <w:sz w:val="22"/>
          <w:szCs w:val="22"/>
        </w:rPr>
        <w:t xml:space="preserve">C.C. </w:t>
      </w:r>
      <w:proofErr w:type="spellStart"/>
      <w:r w:rsidRPr="00212746">
        <w:rPr>
          <w:rFonts w:ascii="Arial" w:hAnsi="Arial" w:cs="Arial"/>
          <w:sz w:val="22"/>
          <w:szCs w:val="22"/>
        </w:rPr>
        <w:t>Nº</w:t>
      </w:r>
      <w:proofErr w:type="spellEnd"/>
      <w:r w:rsidRPr="00212746">
        <w:rPr>
          <w:rFonts w:ascii="Arial" w:hAnsi="Arial" w:cs="Arial"/>
          <w:sz w:val="22"/>
          <w:szCs w:val="22"/>
        </w:rPr>
        <w:t xml:space="preserve"> 19.395.114 de Bogotá</w:t>
      </w:r>
    </w:p>
    <w:p w14:paraId="4B5888B4" w14:textId="6FE4C5B9" w:rsidR="00E75E13" w:rsidRPr="00212746" w:rsidRDefault="00E75E13" w:rsidP="00212746">
      <w:pPr>
        <w:spacing w:line="360" w:lineRule="auto"/>
        <w:jc w:val="both"/>
        <w:rPr>
          <w:rFonts w:ascii="Arial" w:eastAsia="Arial" w:hAnsi="Arial" w:cs="Arial"/>
          <w:sz w:val="22"/>
          <w:szCs w:val="22"/>
          <w:lang w:val="es-ES"/>
        </w:rPr>
      </w:pPr>
      <w:r w:rsidRPr="00212746">
        <w:rPr>
          <w:rFonts w:ascii="Arial" w:hAnsi="Arial" w:cs="Arial"/>
          <w:sz w:val="22"/>
          <w:szCs w:val="22"/>
        </w:rPr>
        <w:t xml:space="preserve">T.P. </w:t>
      </w:r>
      <w:proofErr w:type="spellStart"/>
      <w:r w:rsidRPr="00212746">
        <w:rPr>
          <w:rFonts w:ascii="Arial" w:hAnsi="Arial" w:cs="Arial"/>
          <w:sz w:val="22"/>
          <w:szCs w:val="22"/>
        </w:rPr>
        <w:t>N°</w:t>
      </w:r>
      <w:proofErr w:type="spellEnd"/>
      <w:r w:rsidRPr="00212746">
        <w:rPr>
          <w:rFonts w:ascii="Arial" w:hAnsi="Arial" w:cs="Arial"/>
          <w:sz w:val="22"/>
          <w:szCs w:val="22"/>
        </w:rPr>
        <w:t xml:space="preserve"> 39.116 del C. S. de la J.</w:t>
      </w:r>
      <w:bookmarkEnd w:id="2"/>
    </w:p>
    <w:sectPr w:rsidR="00E75E13" w:rsidRPr="00212746" w:rsidSect="000D7E37">
      <w:headerReference w:type="default" r:id="rId15"/>
      <w:footerReference w:type="default" r:id="rId1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86D3" w14:textId="77777777" w:rsidR="005D7B66" w:rsidRDefault="005D7B66" w:rsidP="0025591F">
      <w:r>
        <w:separator/>
      </w:r>
    </w:p>
  </w:endnote>
  <w:endnote w:type="continuationSeparator" w:id="0">
    <w:p w14:paraId="1B97AAD7" w14:textId="77777777" w:rsidR="005D7B66" w:rsidRDefault="005D7B66" w:rsidP="0025591F">
      <w:r>
        <w:continuationSeparator/>
      </w:r>
    </w:p>
  </w:endnote>
  <w:endnote w:type="continuationNotice" w:id="1">
    <w:p w14:paraId="1FFB0723" w14:textId="77777777" w:rsidR="005D7B66" w:rsidRDefault="005D7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5547" w14:textId="6B8894AE" w:rsidR="004A356B" w:rsidRDefault="005971F2" w:rsidP="004A356B">
    <w:pPr>
      <w:rPr>
        <w:color w:val="222A35" w:themeColor="text2" w:themeShade="80"/>
      </w:rPr>
    </w:pPr>
    <w:r>
      <w:rPr>
        <w:noProof/>
      </w:rPr>
      <mc:AlternateContent>
        <mc:Choice Requires="wps">
          <w:drawing>
            <wp:anchor distT="0" distB="0" distL="114300" distR="114300" simplePos="0" relativeHeight="251666432" behindDoc="0" locked="0" layoutInCell="1" allowOverlap="1" wp14:anchorId="71BCCA13" wp14:editId="64277298">
              <wp:simplePos x="0" y="0"/>
              <wp:positionH relativeFrom="column">
                <wp:posOffset>1957895</wp:posOffset>
              </wp:positionH>
              <wp:positionV relativeFrom="paragraph">
                <wp:posOffset>-46990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B41C2" w14:textId="77777777" w:rsidR="005971F2" w:rsidRPr="004A356B" w:rsidRDefault="005971F2" w:rsidP="005971F2">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916675F" w14:textId="77777777" w:rsidR="005971F2" w:rsidRPr="004A356B" w:rsidRDefault="005971F2" w:rsidP="005971F2">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Pr>
                              <w:rFonts w:ascii="Raleway" w:hAnsi="Raleway"/>
                              <w:color w:val="11213B"/>
                              <w:w w:val="105"/>
                              <w:sz w:val="14"/>
                              <w:szCs w:val="14"/>
                            </w:rPr>
                            <w:t>ra</w:t>
                          </w:r>
                          <w:proofErr w:type="spellEnd"/>
                          <w:r>
                            <w:rPr>
                              <w:rFonts w:ascii="Raleway" w:hAnsi="Raleway"/>
                              <w:color w:val="11213B"/>
                              <w:w w:val="105"/>
                              <w:sz w:val="14"/>
                              <w:szCs w:val="14"/>
                            </w:rPr>
                            <w:t xml:space="preserve">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CCA13" id="Rectángulo 4" o:spid="_x0000_s1026" style="position:absolute;margin-left:154.15pt;margin-top:-3.7pt;width:214.75pt;height:5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" filled="f" stroked="f" strokeweight="1pt">
              <v:textbox>
                <w:txbxContent>
                  <w:p w14:paraId="23FB41C2" w14:textId="77777777" w:rsidR="005971F2" w:rsidRPr="004A356B" w:rsidRDefault="005971F2" w:rsidP="005971F2">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916675F" w14:textId="77777777" w:rsidR="005971F2" w:rsidRPr="004A356B" w:rsidRDefault="005971F2" w:rsidP="005971F2">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w:t>
                    </w:r>
                    <w:r>
                      <w:rPr>
                        <w:rFonts w:ascii="Raleway" w:hAnsi="Raleway"/>
                        <w:color w:val="11213B"/>
                        <w:w w:val="105"/>
                        <w:sz w:val="14"/>
                        <w:szCs w:val="14"/>
                      </w:rPr>
                      <w:t>ra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Of.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v:rect>
          </w:pict>
        </mc:Fallback>
      </mc:AlternateContent>
    </w:r>
    <w:r w:rsidR="00B54DCC">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01A3C63F" wp14:editId="220E91C7">
          <wp:simplePos x="0" y="0"/>
          <wp:positionH relativeFrom="page">
            <wp:align>left</wp:align>
          </wp:positionH>
          <wp:positionV relativeFrom="page">
            <wp:align>bottom</wp:align>
          </wp:positionV>
          <wp:extent cx="7767778" cy="1868509"/>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77777777" w:rsidR="00416F84" w:rsidRDefault="00416F84" w:rsidP="00416F84">
    <w:pPr>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F471B8C" w:rsidR="00416F84" w:rsidRPr="002B2424" w:rsidRDefault="00304D14"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3A17D7B1" w14:textId="1F471B8C" w:rsidR="00416F84" w:rsidRPr="002B2424" w:rsidRDefault="00304D14"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F628" w14:textId="77777777" w:rsidR="005D7B66" w:rsidRDefault="005D7B66" w:rsidP="0025591F">
      <w:r>
        <w:separator/>
      </w:r>
    </w:p>
  </w:footnote>
  <w:footnote w:type="continuationSeparator" w:id="0">
    <w:p w14:paraId="688FC1E8" w14:textId="77777777" w:rsidR="005D7B66" w:rsidRDefault="005D7B66" w:rsidP="0025591F">
      <w:r>
        <w:continuationSeparator/>
      </w:r>
    </w:p>
  </w:footnote>
  <w:footnote w:type="continuationNotice" w:id="1">
    <w:p w14:paraId="4C26A122" w14:textId="77777777" w:rsidR="005D7B66" w:rsidRDefault="005D7B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5E3E"/>
    <w:multiLevelType w:val="multilevel"/>
    <w:tmpl w:val="8DB82FF0"/>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EF1238"/>
    <w:multiLevelType w:val="hybridMultilevel"/>
    <w:tmpl w:val="9342D1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FCE7CAF"/>
    <w:multiLevelType w:val="hybridMultilevel"/>
    <w:tmpl w:val="2954F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F01B24"/>
    <w:multiLevelType w:val="hybridMultilevel"/>
    <w:tmpl w:val="AF8AB7AC"/>
    <w:lvl w:ilvl="0" w:tplc="0FD49CC4">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8364B1"/>
    <w:multiLevelType w:val="hybridMultilevel"/>
    <w:tmpl w:val="A0B6D3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D77FED"/>
    <w:multiLevelType w:val="multilevel"/>
    <w:tmpl w:val="01DA5DD2"/>
    <w:lvl w:ilvl="0">
      <w:start w:val="1"/>
      <w:numFmt w:val="decimal"/>
      <w:lvlText w:val="%1."/>
      <w:lvlJc w:val="left"/>
      <w:pPr>
        <w:ind w:left="644" w:hanging="360"/>
      </w:pPr>
      <w:rPr>
        <w:rFonts w:hint="default"/>
      </w:rPr>
    </w:lvl>
    <w:lvl w:ilvl="1">
      <w:start w:val="1"/>
      <w:numFmt w:val="decimal"/>
      <w:isLgl/>
      <w:lvlText w:val="%1.%2."/>
      <w:lvlJc w:val="left"/>
      <w:pPr>
        <w:ind w:left="1145" w:hanging="435"/>
      </w:pPr>
      <w:rPr>
        <w:rFonts w:ascii="Arial" w:hAnsi="Arial" w:cs="Arial" w:hint="default"/>
        <w:b/>
        <w:bCs/>
        <w:sz w:val="22"/>
        <w:szCs w:val="22"/>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242F6367"/>
    <w:multiLevelType w:val="hybridMultilevel"/>
    <w:tmpl w:val="36B04684"/>
    <w:lvl w:ilvl="0" w:tplc="CB08A476">
      <w:start w:val="1"/>
      <w:numFmt w:val="upperRoman"/>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796E3E"/>
    <w:multiLevelType w:val="hybridMultilevel"/>
    <w:tmpl w:val="36B04684"/>
    <w:lvl w:ilvl="0" w:tplc="CB08A476">
      <w:start w:val="1"/>
      <w:numFmt w:val="upperRoman"/>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A5028C"/>
    <w:multiLevelType w:val="hybridMultilevel"/>
    <w:tmpl w:val="5114C290"/>
    <w:lvl w:ilvl="0" w:tplc="687A974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023360"/>
    <w:multiLevelType w:val="hybridMultilevel"/>
    <w:tmpl w:val="C2BE7D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C31BB1"/>
    <w:multiLevelType w:val="hybridMultilevel"/>
    <w:tmpl w:val="EEFA8144"/>
    <w:lvl w:ilvl="0" w:tplc="AC8297D4">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48734D"/>
    <w:multiLevelType w:val="hybridMultilevel"/>
    <w:tmpl w:val="1D441292"/>
    <w:lvl w:ilvl="0" w:tplc="D8B402B4">
      <w:start w:val="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921177"/>
    <w:multiLevelType w:val="hybridMultilevel"/>
    <w:tmpl w:val="46F4915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D5C04A2"/>
    <w:multiLevelType w:val="hybridMultilevel"/>
    <w:tmpl w:val="06EE19EA"/>
    <w:lvl w:ilvl="0" w:tplc="99B6494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EC0731"/>
    <w:multiLevelType w:val="hybridMultilevel"/>
    <w:tmpl w:val="1502743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710428D"/>
    <w:multiLevelType w:val="multilevel"/>
    <w:tmpl w:val="B75024F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upperLetter"/>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5C172152"/>
    <w:multiLevelType w:val="hybridMultilevel"/>
    <w:tmpl w:val="C5A4C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1C539A"/>
    <w:multiLevelType w:val="hybridMultilevel"/>
    <w:tmpl w:val="C138347A"/>
    <w:lvl w:ilvl="0" w:tplc="9EF6EE2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5523C30"/>
    <w:multiLevelType w:val="hybridMultilevel"/>
    <w:tmpl w:val="470630A6"/>
    <w:lvl w:ilvl="0" w:tplc="6C6E1926">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F547BD"/>
    <w:multiLevelType w:val="hybridMultilevel"/>
    <w:tmpl w:val="66CE46F4"/>
    <w:lvl w:ilvl="0" w:tplc="808266A6">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69D0122C"/>
    <w:multiLevelType w:val="hybridMultilevel"/>
    <w:tmpl w:val="E4009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B37E18"/>
    <w:multiLevelType w:val="hybridMultilevel"/>
    <w:tmpl w:val="65E80D52"/>
    <w:lvl w:ilvl="0" w:tplc="5A725B42">
      <w:start w:val="33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E427D2"/>
    <w:multiLevelType w:val="multilevel"/>
    <w:tmpl w:val="85800CA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6486CCE"/>
    <w:multiLevelType w:val="hybridMultilevel"/>
    <w:tmpl w:val="1A5A61DE"/>
    <w:lvl w:ilvl="0" w:tplc="0080943A">
      <w:start w:val="1"/>
      <w:numFmt w:val="low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6F900C5"/>
    <w:multiLevelType w:val="hybridMultilevel"/>
    <w:tmpl w:val="047E9A92"/>
    <w:lvl w:ilvl="0" w:tplc="2E444AAC">
      <w:start w:val="1"/>
      <w:numFmt w:val="decimal"/>
      <w:lvlText w:val="%1."/>
      <w:lvlJc w:val="left"/>
      <w:pPr>
        <w:ind w:left="1080" w:hanging="360"/>
      </w:pPr>
      <w:rPr>
        <w:rFonts w:eastAsia="Times New Roman" w:hint="default"/>
        <w:b w:val="0"/>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75F3760"/>
    <w:multiLevelType w:val="hybridMultilevel"/>
    <w:tmpl w:val="4712D88C"/>
    <w:lvl w:ilvl="0" w:tplc="0ABAD92A">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A99128A"/>
    <w:multiLevelType w:val="hybridMultilevel"/>
    <w:tmpl w:val="DEE4828C"/>
    <w:lvl w:ilvl="0" w:tplc="240A000B">
      <w:start w:val="1"/>
      <w:numFmt w:val="bullet"/>
      <w:lvlText w:val=""/>
      <w:lvlJc w:val="left"/>
      <w:pPr>
        <w:ind w:left="1541" w:hanging="360"/>
      </w:pPr>
      <w:rPr>
        <w:rFonts w:ascii="Wingdings" w:hAnsi="Wingdings" w:hint="default"/>
      </w:rPr>
    </w:lvl>
    <w:lvl w:ilvl="1" w:tplc="240A0003" w:tentative="1">
      <w:start w:val="1"/>
      <w:numFmt w:val="bullet"/>
      <w:lvlText w:val="o"/>
      <w:lvlJc w:val="left"/>
      <w:pPr>
        <w:ind w:left="2261" w:hanging="360"/>
      </w:pPr>
      <w:rPr>
        <w:rFonts w:ascii="Courier New" w:hAnsi="Courier New" w:cs="Courier New" w:hint="default"/>
      </w:rPr>
    </w:lvl>
    <w:lvl w:ilvl="2" w:tplc="240A0005" w:tentative="1">
      <w:start w:val="1"/>
      <w:numFmt w:val="bullet"/>
      <w:lvlText w:val=""/>
      <w:lvlJc w:val="left"/>
      <w:pPr>
        <w:ind w:left="2981" w:hanging="360"/>
      </w:pPr>
      <w:rPr>
        <w:rFonts w:ascii="Wingdings" w:hAnsi="Wingdings" w:hint="default"/>
      </w:rPr>
    </w:lvl>
    <w:lvl w:ilvl="3" w:tplc="240A0001" w:tentative="1">
      <w:start w:val="1"/>
      <w:numFmt w:val="bullet"/>
      <w:lvlText w:val=""/>
      <w:lvlJc w:val="left"/>
      <w:pPr>
        <w:ind w:left="3701" w:hanging="360"/>
      </w:pPr>
      <w:rPr>
        <w:rFonts w:ascii="Symbol" w:hAnsi="Symbol" w:hint="default"/>
      </w:rPr>
    </w:lvl>
    <w:lvl w:ilvl="4" w:tplc="240A0003" w:tentative="1">
      <w:start w:val="1"/>
      <w:numFmt w:val="bullet"/>
      <w:lvlText w:val="o"/>
      <w:lvlJc w:val="left"/>
      <w:pPr>
        <w:ind w:left="4421" w:hanging="360"/>
      </w:pPr>
      <w:rPr>
        <w:rFonts w:ascii="Courier New" w:hAnsi="Courier New" w:cs="Courier New" w:hint="default"/>
      </w:rPr>
    </w:lvl>
    <w:lvl w:ilvl="5" w:tplc="240A0005" w:tentative="1">
      <w:start w:val="1"/>
      <w:numFmt w:val="bullet"/>
      <w:lvlText w:val=""/>
      <w:lvlJc w:val="left"/>
      <w:pPr>
        <w:ind w:left="5141" w:hanging="360"/>
      </w:pPr>
      <w:rPr>
        <w:rFonts w:ascii="Wingdings" w:hAnsi="Wingdings" w:hint="default"/>
      </w:rPr>
    </w:lvl>
    <w:lvl w:ilvl="6" w:tplc="240A0001" w:tentative="1">
      <w:start w:val="1"/>
      <w:numFmt w:val="bullet"/>
      <w:lvlText w:val=""/>
      <w:lvlJc w:val="left"/>
      <w:pPr>
        <w:ind w:left="5861" w:hanging="360"/>
      </w:pPr>
      <w:rPr>
        <w:rFonts w:ascii="Symbol" w:hAnsi="Symbol" w:hint="default"/>
      </w:rPr>
    </w:lvl>
    <w:lvl w:ilvl="7" w:tplc="240A0003" w:tentative="1">
      <w:start w:val="1"/>
      <w:numFmt w:val="bullet"/>
      <w:lvlText w:val="o"/>
      <w:lvlJc w:val="left"/>
      <w:pPr>
        <w:ind w:left="6581" w:hanging="360"/>
      </w:pPr>
      <w:rPr>
        <w:rFonts w:ascii="Courier New" w:hAnsi="Courier New" w:cs="Courier New" w:hint="default"/>
      </w:rPr>
    </w:lvl>
    <w:lvl w:ilvl="8" w:tplc="240A0005" w:tentative="1">
      <w:start w:val="1"/>
      <w:numFmt w:val="bullet"/>
      <w:lvlText w:val=""/>
      <w:lvlJc w:val="left"/>
      <w:pPr>
        <w:ind w:left="7301" w:hanging="360"/>
      </w:pPr>
      <w:rPr>
        <w:rFonts w:ascii="Wingdings" w:hAnsi="Wingdings" w:hint="default"/>
      </w:rPr>
    </w:lvl>
  </w:abstractNum>
  <w:abstractNum w:abstractNumId="28" w15:restartNumberingAfterBreak="0">
    <w:nsid w:val="7B1114DD"/>
    <w:multiLevelType w:val="hybridMultilevel"/>
    <w:tmpl w:val="B72A6F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5"/>
  </w:num>
  <w:num w:numId="3">
    <w:abstractNumId w:val="13"/>
  </w:num>
  <w:num w:numId="4">
    <w:abstractNumId w:val="19"/>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1"/>
  </w:num>
  <w:num w:numId="12">
    <w:abstractNumId w:val="26"/>
  </w:num>
  <w:num w:numId="13">
    <w:abstractNumId w:val="17"/>
  </w:num>
  <w:num w:numId="14">
    <w:abstractNumId w:val="25"/>
  </w:num>
  <w:num w:numId="15">
    <w:abstractNumId w:val="14"/>
  </w:num>
  <w:num w:numId="16">
    <w:abstractNumId w:val="10"/>
  </w:num>
  <w:num w:numId="17">
    <w:abstractNumId w:val="18"/>
  </w:num>
  <w:num w:numId="18">
    <w:abstractNumId w:val="23"/>
  </w:num>
  <w:num w:numId="19">
    <w:abstractNumId w:val="28"/>
  </w:num>
  <w:num w:numId="20">
    <w:abstractNumId w:val="4"/>
  </w:num>
  <w:num w:numId="21">
    <w:abstractNumId w:val="15"/>
  </w:num>
  <w:num w:numId="22">
    <w:abstractNumId w:val="0"/>
  </w:num>
  <w:num w:numId="23">
    <w:abstractNumId w:val="12"/>
  </w:num>
  <w:num w:numId="24">
    <w:abstractNumId w:val="16"/>
  </w:num>
  <w:num w:numId="25">
    <w:abstractNumId w:val="9"/>
  </w:num>
  <w:num w:numId="26">
    <w:abstractNumId w:val="7"/>
  </w:num>
  <w:num w:numId="27">
    <w:abstractNumId w:val="1"/>
  </w:num>
  <w:num w:numId="28">
    <w:abstractNumId w:val="2"/>
  </w:num>
  <w:num w:numId="29">
    <w:abstractNumId w:val="22"/>
  </w:num>
  <w:num w:numId="3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5EEF"/>
    <w:rsid w:val="0000628F"/>
    <w:rsid w:val="00006C28"/>
    <w:rsid w:val="00010382"/>
    <w:rsid w:val="00012EC8"/>
    <w:rsid w:val="000246AE"/>
    <w:rsid w:val="0003074C"/>
    <w:rsid w:val="0003111F"/>
    <w:rsid w:val="0003116B"/>
    <w:rsid w:val="00034918"/>
    <w:rsid w:val="000404BF"/>
    <w:rsid w:val="00050962"/>
    <w:rsid w:val="00052442"/>
    <w:rsid w:val="00056017"/>
    <w:rsid w:val="0005779A"/>
    <w:rsid w:val="00062440"/>
    <w:rsid w:val="0006657C"/>
    <w:rsid w:val="0007317E"/>
    <w:rsid w:val="000836DA"/>
    <w:rsid w:val="00091381"/>
    <w:rsid w:val="00092FEA"/>
    <w:rsid w:val="000941B5"/>
    <w:rsid w:val="00094605"/>
    <w:rsid w:val="000949BE"/>
    <w:rsid w:val="0009709A"/>
    <w:rsid w:val="00097471"/>
    <w:rsid w:val="000A5B74"/>
    <w:rsid w:val="000A6F74"/>
    <w:rsid w:val="000B56E8"/>
    <w:rsid w:val="000C2640"/>
    <w:rsid w:val="000C2815"/>
    <w:rsid w:val="000D20E5"/>
    <w:rsid w:val="000D4BFF"/>
    <w:rsid w:val="000D7E37"/>
    <w:rsid w:val="000F07E1"/>
    <w:rsid w:val="000F0C91"/>
    <w:rsid w:val="000F2EB6"/>
    <w:rsid w:val="000F389C"/>
    <w:rsid w:val="000F3979"/>
    <w:rsid w:val="000F4666"/>
    <w:rsid w:val="000F6645"/>
    <w:rsid w:val="001042CA"/>
    <w:rsid w:val="00115BD2"/>
    <w:rsid w:val="00117116"/>
    <w:rsid w:val="0012198F"/>
    <w:rsid w:val="001219C0"/>
    <w:rsid w:val="00122E27"/>
    <w:rsid w:val="00124265"/>
    <w:rsid w:val="001310AA"/>
    <w:rsid w:val="0013731B"/>
    <w:rsid w:val="00137EB0"/>
    <w:rsid w:val="0014239E"/>
    <w:rsid w:val="0014326E"/>
    <w:rsid w:val="00144C06"/>
    <w:rsid w:val="00146D68"/>
    <w:rsid w:val="00151C0D"/>
    <w:rsid w:val="00152686"/>
    <w:rsid w:val="00152AEC"/>
    <w:rsid w:val="00156297"/>
    <w:rsid w:val="001574D9"/>
    <w:rsid w:val="00164179"/>
    <w:rsid w:val="00164D27"/>
    <w:rsid w:val="00166E66"/>
    <w:rsid w:val="00175B0A"/>
    <w:rsid w:val="00181531"/>
    <w:rsid w:val="00184667"/>
    <w:rsid w:val="00186202"/>
    <w:rsid w:val="00191A42"/>
    <w:rsid w:val="001925A0"/>
    <w:rsid w:val="001926BA"/>
    <w:rsid w:val="00192B93"/>
    <w:rsid w:val="00194DAC"/>
    <w:rsid w:val="00197BE1"/>
    <w:rsid w:val="001A1D0C"/>
    <w:rsid w:val="001A4CEA"/>
    <w:rsid w:val="001B016A"/>
    <w:rsid w:val="001B05EF"/>
    <w:rsid w:val="001B12FF"/>
    <w:rsid w:val="001B2491"/>
    <w:rsid w:val="001C66E9"/>
    <w:rsid w:val="001C78A7"/>
    <w:rsid w:val="001C7D95"/>
    <w:rsid w:val="001D1D6B"/>
    <w:rsid w:val="001D35FE"/>
    <w:rsid w:val="001D5A78"/>
    <w:rsid w:val="001E0226"/>
    <w:rsid w:val="001E2CF8"/>
    <w:rsid w:val="001F1B36"/>
    <w:rsid w:val="001F5C08"/>
    <w:rsid w:val="00201A40"/>
    <w:rsid w:val="00202C64"/>
    <w:rsid w:val="00202F11"/>
    <w:rsid w:val="0020565D"/>
    <w:rsid w:val="00206EEF"/>
    <w:rsid w:val="00212746"/>
    <w:rsid w:val="00213892"/>
    <w:rsid w:val="00221058"/>
    <w:rsid w:val="00224AC5"/>
    <w:rsid w:val="0023253E"/>
    <w:rsid w:val="002328EF"/>
    <w:rsid w:val="00234F3F"/>
    <w:rsid w:val="002405A4"/>
    <w:rsid w:val="002504E1"/>
    <w:rsid w:val="00254260"/>
    <w:rsid w:val="002546B3"/>
    <w:rsid w:val="00254E27"/>
    <w:rsid w:val="0025591F"/>
    <w:rsid w:val="002572E9"/>
    <w:rsid w:val="00257696"/>
    <w:rsid w:val="00257D75"/>
    <w:rsid w:val="00262B40"/>
    <w:rsid w:val="00263412"/>
    <w:rsid w:val="00263FCB"/>
    <w:rsid w:val="00267DDC"/>
    <w:rsid w:val="00275946"/>
    <w:rsid w:val="00276C0A"/>
    <w:rsid w:val="0028000F"/>
    <w:rsid w:val="00281D90"/>
    <w:rsid w:val="002823F6"/>
    <w:rsid w:val="002864F7"/>
    <w:rsid w:val="002868F6"/>
    <w:rsid w:val="002952EE"/>
    <w:rsid w:val="002967FB"/>
    <w:rsid w:val="00297130"/>
    <w:rsid w:val="00297768"/>
    <w:rsid w:val="002A11C5"/>
    <w:rsid w:val="002A46DD"/>
    <w:rsid w:val="002A4A3B"/>
    <w:rsid w:val="002A4B4E"/>
    <w:rsid w:val="002A4B5E"/>
    <w:rsid w:val="002A582C"/>
    <w:rsid w:val="002A7CF1"/>
    <w:rsid w:val="002A7FA6"/>
    <w:rsid w:val="002B2424"/>
    <w:rsid w:val="002B4342"/>
    <w:rsid w:val="002B4737"/>
    <w:rsid w:val="002B4CBF"/>
    <w:rsid w:val="002B5E76"/>
    <w:rsid w:val="002B6BD2"/>
    <w:rsid w:val="002C7257"/>
    <w:rsid w:val="002D02E2"/>
    <w:rsid w:val="002D2C95"/>
    <w:rsid w:val="002D632E"/>
    <w:rsid w:val="002E4971"/>
    <w:rsid w:val="002F0AED"/>
    <w:rsid w:val="002F1DB5"/>
    <w:rsid w:val="002F3ABB"/>
    <w:rsid w:val="00303E21"/>
    <w:rsid w:val="00304D14"/>
    <w:rsid w:val="00306A31"/>
    <w:rsid w:val="00314501"/>
    <w:rsid w:val="0032309E"/>
    <w:rsid w:val="00323107"/>
    <w:rsid w:val="0032782C"/>
    <w:rsid w:val="00331390"/>
    <w:rsid w:val="0033315A"/>
    <w:rsid w:val="00340AD5"/>
    <w:rsid w:val="00345836"/>
    <w:rsid w:val="0034707F"/>
    <w:rsid w:val="00352638"/>
    <w:rsid w:val="00355281"/>
    <w:rsid w:val="00357BF1"/>
    <w:rsid w:val="003607FC"/>
    <w:rsid w:val="00363605"/>
    <w:rsid w:val="00372F0A"/>
    <w:rsid w:val="003732FE"/>
    <w:rsid w:val="00375AFE"/>
    <w:rsid w:val="003866C9"/>
    <w:rsid w:val="0039700D"/>
    <w:rsid w:val="003A1578"/>
    <w:rsid w:val="003A247D"/>
    <w:rsid w:val="003B13D6"/>
    <w:rsid w:val="003B2CE5"/>
    <w:rsid w:val="003B3B3F"/>
    <w:rsid w:val="003B4B3C"/>
    <w:rsid w:val="003B5A12"/>
    <w:rsid w:val="003B65CC"/>
    <w:rsid w:val="003B71AB"/>
    <w:rsid w:val="003C0C70"/>
    <w:rsid w:val="003C426E"/>
    <w:rsid w:val="003C5BCE"/>
    <w:rsid w:val="003D4E20"/>
    <w:rsid w:val="003D58F8"/>
    <w:rsid w:val="003D7900"/>
    <w:rsid w:val="003E047D"/>
    <w:rsid w:val="003F01FE"/>
    <w:rsid w:val="003F26B0"/>
    <w:rsid w:val="003F36AC"/>
    <w:rsid w:val="004005EE"/>
    <w:rsid w:val="00403456"/>
    <w:rsid w:val="0040513A"/>
    <w:rsid w:val="0040666A"/>
    <w:rsid w:val="00410CEA"/>
    <w:rsid w:val="00411832"/>
    <w:rsid w:val="004137EF"/>
    <w:rsid w:val="00413E44"/>
    <w:rsid w:val="00415EE9"/>
    <w:rsid w:val="00416F84"/>
    <w:rsid w:val="00417B21"/>
    <w:rsid w:val="00420094"/>
    <w:rsid w:val="0042038F"/>
    <w:rsid w:val="0042497F"/>
    <w:rsid w:val="004252E6"/>
    <w:rsid w:val="00426634"/>
    <w:rsid w:val="00427B2E"/>
    <w:rsid w:val="00430390"/>
    <w:rsid w:val="004308C3"/>
    <w:rsid w:val="00431236"/>
    <w:rsid w:val="00432976"/>
    <w:rsid w:val="004331A4"/>
    <w:rsid w:val="00434A8E"/>
    <w:rsid w:val="0044143D"/>
    <w:rsid w:val="004430EE"/>
    <w:rsid w:val="004436EA"/>
    <w:rsid w:val="00444171"/>
    <w:rsid w:val="00450694"/>
    <w:rsid w:val="00454CAA"/>
    <w:rsid w:val="0045539E"/>
    <w:rsid w:val="00457EB8"/>
    <w:rsid w:val="00463A36"/>
    <w:rsid w:val="004667BC"/>
    <w:rsid w:val="00466E9A"/>
    <w:rsid w:val="00470810"/>
    <w:rsid w:val="00472908"/>
    <w:rsid w:val="00472EA5"/>
    <w:rsid w:val="00477C94"/>
    <w:rsid w:val="00482E36"/>
    <w:rsid w:val="0048333A"/>
    <w:rsid w:val="00483DA2"/>
    <w:rsid w:val="0048762E"/>
    <w:rsid w:val="00497939"/>
    <w:rsid w:val="004A2B50"/>
    <w:rsid w:val="004A356B"/>
    <w:rsid w:val="004A607C"/>
    <w:rsid w:val="004B0B25"/>
    <w:rsid w:val="004B4BB0"/>
    <w:rsid w:val="004B736D"/>
    <w:rsid w:val="004C01CE"/>
    <w:rsid w:val="004C12B5"/>
    <w:rsid w:val="004C218D"/>
    <w:rsid w:val="004C48EC"/>
    <w:rsid w:val="004C6BAF"/>
    <w:rsid w:val="004D4322"/>
    <w:rsid w:val="004D515C"/>
    <w:rsid w:val="004E186F"/>
    <w:rsid w:val="004E55B0"/>
    <w:rsid w:val="004E6CCF"/>
    <w:rsid w:val="004F018D"/>
    <w:rsid w:val="004F40DD"/>
    <w:rsid w:val="004F771E"/>
    <w:rsid w:val="00505F3C"/>
    <w:rsid w:val="00511F25"/>
    <w:rsid w:val="00514E23"/>
    <w:rsid w:val="00515042"/>
    <w:rsid w:val="00517056"/>
    <w:rsid w:val="005309E2"/>
    <w:rsid w:val="00532AFB"/>
    <w:rsid w:val="00533977"/>
    <w:rsid w:val="005363AE"/>
    <w:rsid w:val="0053660A"/>
    <w:rsid w:val="00537BAF"/>
    <w:rsid w:val="005401E8"/>
    <w:rsid w:val="00542043"/>
    <w:rsid w:val="00542ECD"/>
    <w:rsid w:val="00543F6F"/>
    <w:rsid w:val="00544974"/>
    <w:rsid w:val="00547BD0"/>
    <w:rsid w:val="005573CE"/>
    <w:rsid w:val="00560D2D"/>
    <w:rsid w:val="00562A91"/>
    <w:rsid w:val="00565409"/>
    <w:rsid w:val="005673A0"/>
    <w:rsid w:val="00570A61"/>
    <w:rsid w:val="005779FC"/>
    <w:rsid w:val="00582936"/>
    <w:rsid w:val="0058352A"/>
    <w:rsid w:val="00584885"/>
    <w:rsid w:val="005854BE"/>
    <w:rsid w:val="00590B2F"/>
    <w:rsid w:val="00590B5D"/>
    <w:rsid w:val="00594A34"/>
    <w:rsid w:val="005971F2"/>
    <w:rsid w:val="005A19C8"/>
    <w:rsid w:val="005A3F2C"/>
    <w:rsid w:val="005A4E4E"/>
    <w:rsid w:val="005A6EA4"/>
    <w:rsid w:val="005B1BA6"/>
    <w:rsid w:val="005C2885"/>
    <w:rsid w:val="005D0798"/>
    <w:rsid w:val="005D5E1C"/>
    <w:rsid w:val="005D7117"/>
    <w:rsid w:val="005D771A"/>
    <w:rsid w:val="005D7B66"/>
    <w:rsid w:val="005D7E18"/>
    <w:rsid w:val="005E1802"/>
    <w:rsid w:val="005E22BC"/>
    <w:rsid w:val="005E4AFD"/>
    <w:rsid w:val="005F0C92"/>
    <w:rsid w:val="005F0FCF"/>
    <w:rsid w:val="005F1FA7"/>
    <w:rsid w:val="005F2B5F"/>
    <w:rsid w:val="005F4510"/>
    <w:rsid w:val="00602181"/>
    <w:rsid w:val="006039CE"/>
    <w:rsid w:val="00604B7E"/>
    <w:rsid w:val="00606D00"/>
    <w:rsid w:val="0060718C"/>
    <w:rsid w:val="006076A3"/>
    <w:rsid w:val="0061340A"/>
    <w:rsid w:val="006152DD"/>
    <w:rsid w:val="00615908"/>
    <w:rsid w:val="00622EB5"/>
    <w:rsid w:val="006278F9"/>
    <w:rsid w:val="00627FBB"/>
    <w:rsid w:val="00632184"/>
    <w:rsid w:val="00633547"/>
    <w:rsid w:val="00634792"/>
    <w:rsid w:val="00635B26"/>
    <w:rsid w:val="00637020"/>
    <w:rsid w:val="00642F5F"/>
    <w:rsid w:val="006520B8"/>
    <w:rsid w:val="00653C1C"/>
    <w:rsid w:val="0065423C"/>
    <w:rsid w:val="00665C8B"/>
    <w:rsid w:val="00671D77"/>
    <w:rsid w:val="0067419E"/>
    <w:rsid w:val="00674432"/>
    <w:rsid w:val="00677852"/>
    <w:rsid w:val="00684320"/>
    <w:rsid w:val="00684E05"/>
    <w:rsid w:val="006877A8"/>
    <w:rsid w:val="0069070A"/>
    <w:rsid w:val="00695EAA"/>
    <w:rsid w:val="0069661D"/>
    <w:rsid w:val="00697518"/>
    <w:rsid w:val="006A0C55"/>
    <w:rsid w:val="006A3CB6"/>
    <w:rsid w:val="006A649E"/>
    <w:rsid w:val="006A7C53"/>
    <w:rsid w:val="006B5E5E"/>
    <w:rsid w:val="006B6626"/>
    <w:rsid w:val="006C0CD4"/>
    <w:rsid w:val="006C18C5"/>
    <w:rsid w:val="006C6C08"/>
    <w:rsid w:val="006D2975"/>
    <w:rsid w:val="006D3789"/>
    <w:rsid w:val="006F2A26"/>
    <w:rsid w:val="006F3F7B"/>
    <w:rsid w:val="00701E3B"/>
    <w:rsid w:val="007127D8"/>
    <w:rsid w:val="00712A26"/>
    <w:rsid w:val="00713B12"/>
    <w:rsid w:val="00713E58"/>
    <w:rsid w:val="00714BDD"/>
    <w:rsid w:val="00722995"/>
    <w:rsid w:val="007277B4"/>
    <w:rsid w:val="007314C4"/>
    <w:rsid w:val="007318EF"/>
    <w:rsid w:val="00734D5B"/>
    <w:rsid w:val="00736C48"/>
    <w:rsid w:val="00736E9B"/>
    <w:rsid w:val="007445D4"/>
    <w:rsid w:val="0074796B"/>
    <w:rsid w:val="00756031"/>
    <w:rsid w:val="0076100D"/>
    <w:rsid w:val="0076212D"/>
    <w:rsid w:val="00762A9C"/>
    <w:rsid w:val="00770903"/>
    <w:rsid w:val="007728B5"/>
    <w:rsid w:val="00773D57"/>
    <w:rsid w:val="007844D6"/>
    <w:rsid w:val="00785C41"/>
    <w:rsid w:val="00786A5A"/>
    <w:rsid w:val="00790E25"/>
    <w:rsid w:val="007934FF"/>
    <w:rsid w:val="00793C8E"/>
    <w:rsid w:val="00794044"/>
    <w:rsid w:val="00794F5B"/>
    <w:rsid w:val="007A3193"/>
    <w:rsid w:val="007B1343"/>
    <w:rsid w:val="007B5B02"/>
    <w:rsid w:val="007B5FF7"/>
    <w:rsid w:val="007B79CF"/>
    <w:rsid w:val="007C1A65"/>
    <w:rsid w:val="007C1B98"/>
    <w:rsid w:val="007C6E17"/>
    <w:rsid w:val="007C6EC6"/>
    <w:rsid w:val="007D12FD"/>
    <w:rsid w:val="007D3921"/>
    <w:rsid w:val="007E7173"/>
    <w:rsid w:val="007F0213"/>
    <w:rsid w:val="007F3416"/>
    <w:rsid w:val="007F632D"/>
    <w:rsid w:val="007F6A39"/>
    <w:rsid w:val="008073D8"/>
    <w:rsid w:val="00807C12"/>
    <w:rsid w:val="008105D2"/>
    <w:rsid w:val="00812A50"/>
    <w:rsid w:val="00812F5B"/>
    <w:rsid w:val="00821B46"/>
    <w:rsid w:val="00823C14"/>
    <w:rsid w:val="0082531B"/>
    <w:rsid w:val="0082744B"/>
    <w:rsid w:val="00831B23"/>
    <w:rsid w:val="008359D3"/>
    <w:rsid w:val="00837313"/>
    <w:rsid w:val="00837E05"/>
    <w:rsid w:val="00847925"/>
    <w:rsid w:val="0085050C"/>
    <w:rsid w:val="0085393C"/>
    <w:rsid w:val="008542D4"/>
    <w:rsid w:val="00863A3F"/>
    <w:rsid w:val="008641C7"/>
    <w:rsid w:val="00865954"/>
    <w:rsid w:val="00872007"/>
    <w:rsid w:val="00875221"/>
    <w:rsid w:val="00881FF2"/>
    <w:rsid w:val="008830A7"/>
    <w:rsid w:val="00890705"/>
    <w:rsid w:val="008943DA"/>
    <w:rsid w:val="008952A3"/>
    <w:rsid w:val="008A166D"/>
    <w:rsid w:val="008A3EE5"/>
    <w:rsid w:val="008B27F8"/>
    <w:rsid w:val="008B3A25"/>
    <w:rsid w:val="008B6D9A"/>
    <w:rsid w:val="008B6F0A"/>
    <w:rsid w:val="008B725C"/>
    <w:rsid w:val="008C1066"/>
    <w:rsid w:val="008C5827"/>
    <w:rsid w:val="008C78FF"/>
    <w:rsid w:val="008D08B8"/>
    <w:rsid w:val="008D0A1B"/>
    <w:rsid w:val="008D19B8"/>
    <w:rsid w:val="008D2094"/>
    <w:rsid w:val="008D351F"/>
    <w:rsid w:val="008D3B58"/>
    <w:rsid w:val="008D5F01"/>
    <w:rsid w:val="008E07E9"/>
    <w:rsid w:val="008E3F49"/>
    <w:rsid w:val="008E4E08"/>
    <w:rsid w:val="008F1650"/>
    <w:rsid w:val="008F1E2F"/>
    <w:rsid w:val="008F26B9"/>
    <w:rsid w:val="008F4208"/>
    <w:rsid w:val="00902483"/>
    <w:rsid w:val="00906846"/>
    <w:rsid w:val="00907491"/>
    <w:rsid w:val="00915D94"/>
    <w:rsid w:val="00917FB2"/>
    <w:rsid w:val="00920A6B"/>
    <w:rsid w:val="009212AB"/>
    <w:rsid w:val="009230E7"/>
    <w:rsid w:val="0092789B"/>
    <w:rsid w:val="00931595"/>
    <w:rsid w:val="009377E0"/>
    <w:rsid w:val="0094788E"/>
    <w:rsid w:val="00951911"/>
    <w:rsid w:val="0095289C"/>
    <w:rsid w:val="00957901"/>
    <w:rsid w:val="009604F9"/>
    <w:rsid w:val="00964573"/>
    <w:rsid w:val="00970BB1"/>
    <w:rsid w:val="009721D6"/>
    <w:rsid w:val="00984895"/>
    <w:rsid w:val="00986725"/>
    <w:rsid w:val="0098782E"/>
    <w:rsid w:val="009950AC"/>
    <w:rsid w:val="009952D8"/>
    <w:rsid w:val="0099663D"/>
    <w:rsid w:val="00997C0E"/>
    <w:rsid w:val="009A32A6"/>
    <w:rsid w:val="009A4BD6"/>
    <w:rsid w:val="009A5A39"/>
    <w:rsid w:val="009A711B"/>
    <w:rsid w:val="009B1E27"/>
    <w:rsid w:val="009B26D9"/>
    <w:rsid w:val="009B2D36"/>
    <w:rsid w:val="009B3918"/>
    <w:rsid w:val="009B588D"/>
    <w:rsid w:val="009B7A65"/>
    <w:rsid w:val="009C1651"/>
    <w:rsid w:val="009C3D82"/>
    <w:rsid w:val="009C504F"/>
    <w:rsid w:val="009C5664"/>
    <w:rsid w:val="009C573F"/>
    <w:rsid w:val="009C63B2"/>
    <w:rsid w:val="009D54FE"/>
    <w:rsid w:val="009D5AC0"/>
    <w:rsid w:val="009E01C2"/>
    <w:rsid w:val="009E1AA4"/>
    <w:rsid w:val="009E2830"/>
    <w:rsid w:val="009E32CB"/>
    <w:rsid w:val="009E3E37"/>
    <w:rsid w:val="009E5CE0"/>
    <w:rsid w:val="009E7CC7"/>
    <w:rsid w:val="009F0059"/>
    <w:rsid w:val="009F07E9"/>
    <w:rsid w:val="009F3DCE"/>
    <w:rsid w:val="009F4BB1"/>
    <w:rsid w:val="009F7FE6"/>
    <w:rsid w:val="00A055D0"/>
    <w:rsid w:val="00A05EF2"/>
    <w:rsid w:val="00A07BE2"/>
    <w:rsid w:val="00A344B5"/>
    <w:rsid w:val="00A34B50"/>
    <w:rsid w:val="00A365CB"/>
    <w:rsid w:val="00A4237C"/>
    <w:rsid w:val="00A44914"/>
    <w:rsid w:val="00A452F8"/>
    <w:rsid w:val="00A50F17"/>
    <w:rsid w:val="00A51AD2"/>
    <w:rsid w:val="00A53BD4"/>
    <w:rsid w:val="00A5563F"/>
    <w:rsid w:val="00A55961"/>
    <w:rsid w:val="00A624B7"/>
    <w:rsid w:val="00A62707"/>
    <w:rsid w:val="00A65D50"/>
    <w:rsid w:val="00A70F35"/>
    <w:rsid w:val="00A720FA"/>
    <w:rsid w:val="00A73008"/>
    <w:rsid w:val="00A76978"/>
    <w:rsid w:val="00A85FF7"/>
    <w:rsid w:val="00A86233"/>
    <w:rsid w:val="00A86D2A"/>
    <w:rsid w:val="00A877E6"/>
    <w:rsid w:val="00A91759"/>
    <w:rsid w:val="00A92FEA"/>
    <w:rsid w:val="00A954D9"/>
    <w:rsid w:val="00A963EA"/>
    <w:rsid w:val="00A97011"/>
    <w:rsid w:val="00AA4702"/>
    <w:rsid w:val="00AB0BD9"/>
    <w:rsid w:val="00AB3A2C"/>
    <w:rsid w:val="00AB5274"/>
    <w:rsid w:val="00AC2003"/>
    <w:rsid w:val="00AC25CF"/>
    <w:rsid w:val="00AD03AA"/>
    <w:rsid w:val="00AD0E0E"/>
    <w:rsid w:val="00AE0390"/>
    <w:rsid w:val="00AF2D7B"/>
    <w:rsid w:val="00AF6576"/>
    <w:rsid w:val="00AF72A1"/>
    <w:rsid w:val="00AF7548"/>
    <w:rsid w:val="00B037AC"/>
    <w:rsid w:val="00B03CDB"/>
    <w:rsid w:val="00B05477"/>
    <w:rsid w:val="00B132FC"/>
    <w:rsid w:val="00B13825"/>
    <w:rsid w:val="00B154E6"/>
    <w:rsid w:val="00B175E1"/>
    <w:rsid w:val="00B20189"/>
    <w:rsid w:val="00B225EA"/>
    <w:rsid w:val="00B2552A"/>
    <w:rsid w:val="00B35C7F"/>
    <w:rsid w:val="00B36870"/>
    <w:rsid w:val="00B376C2"/>
    <w:rsid w:val="00B41029"/>
    <w:rsid w:val="00B42721"/>
    <w:rsid w:val="00B43FBE"/>
    <w:rsid w:val="00B46ED5"/>
    <w:rsid w:val="00B54DCC"/>
    <w:rsid w:val="00B610A0"/>
    <w:rsid w:val="00B61A5D"/>
    <w:rsid w:val="00B64D27"/>
    <w:rsid w:val="00B70123"/>
    <w:rsid w:val="00B72AB5"/>
    <w:rsid w:val="00B820F3"/>
    <w:rsid w:val="00B96D77"/>
    <w:rsid w:val="00BA30EC"/>
    <w:rsid w:val="00BA33E1"/>
    <w:rsid w:val="00BA4C83"/>
    <w:rsid w:val="00BA75F9"/>
    <w:rsid w:val="00BB4B1C"/>
    <w:rsid w:val="00BB50EF"/>
    <w:rsid w:val="00BB61C5"/>
    <w:rsid w:val="00BB7105"/>
    <w:rsid w:val="00BD01C1"/>
    <w:rsid w:val="00BD1C04"/>
    <w:rsid w:val="00BD689E"/>
    <w:rsid w:val="00BE6214"/>
    <w:rsid w:val="00BF1A90"/>
    <w:rsid w:val="00BF54C3"/>
    <w:rsid w:val="00BF6489"/>
    <w:rsid w:val="00BF6F0C"/>
    <w:rsid w:val="00C00AE4"/>
    <w:rsid w:val="00C0400A"/>
    <w:rsid w:val="00C1113B"/>
    <w:rsid w:val="00C119B8"/>
    <w:rsid w:val="00C11A9B"/>
    <w:rsid w:val="00C13270"/>
    <w:rsid w:val="00C16D6F"/>
    <w:rsid w:val="00C20EA9"/>
    <w:rsid w:val="00C22E09"/>
    <w:rsid w:val="00C24C65"/>
    <w:rsid w:val="00C27C35"/>
    <w:rsid w:val="00C324E4"/>
    <w:rsid w:val="00C34DC9"/>
    <w:rsid w:val="00C370D0"/>
    <w:rsid w:val="00C4097B"/>
    <w:rsid w:val="00C40C7A"/>
    <w:rsid w:val="00C41D1B"/>
    <w:rsid w:val="00C44DCB"/>
    <w:rsid w:val="00C53500"/>
    <w:rsid w:val="00C53BF8"/>
    <w:rsid w:val="00C55612"/>
    <w:rsid w:val="00C56983"/>
    <w:rsid w:val="00C60E88"/>
    <w:rsid w:val="00C64D8B"/>
    <w:rsid w:val="00C678DF"/>
    <w:rsid w:val="00C706FD"/>
    <w:rsid w:val="00C70FF5"/>
    <w:rsid w:val="00C768B6"/>
    <w:rsid w:val="00C77642"/>
    <w:rsid w:val="00C77B3F"/>
    <w:rsid w:val="00C77B9F"/>
    <w:rsid w:val="00C80741"/>
    <w:rsid w:val="00C829E8"/>
    <w:rsid w:val="00C85753"/>
    <w:rsid w:val="00C879D8"/>
    <w:rsid w:val="00C91F15"/>
    <w:rsid w:val="00C921B0"/>
    <w:rsid w:val="00C94441"/>
    <w:rsid w:val="00C953DE"/>
    <w:rsid w:val="00CA0E49"/>
    <w:rsid w:val="00CA4493"/>
    <w:rsid w:val="00CA7C4E"/>
    <w:rsid w:val="00CB51D3"/>
    <w:rsid w:val="00CB562C"/>
    <w:rsid w:val="00CB6C56"/>
    <w:rsid w:val="00CB6D04"/>
    <w:rsid w:val="00CC2C69"/>
    <w:rsid w:val="00CC4626"/>
    <w:rsid w:val="00CD1C3D"/>
    <w:rsid w:val="00CD5998"/>
    <w:rsid w:val="00CD5D07"/>
    <w:rsid w:val="00CE057F"/>
    <w:rsid w:val="00CE3E75"/>
    <w:rsid w:val="00CE593F"/>
    <w:rsid w:val="00CE5958"/>
    <w:rsid w:val="00CE5A93"/>
    <w:rsid w:val="00CE5C09"/>
    <w:rsid w:val="00CF1E6D"/>
    <w:rsid w:val="00CF605E"/>
    <w:rsid w:val="00CF7E23"/>
    <w:rsid w:val="00D00F03"/>
    <w:rsid w:val="00D0110A"/>
    <w:rsid w:val="00D10EA6"/>
    <w:rsid w:val="00D118BC"/>
    <w:rsid w:val="00D12DBC"/>
    <w:rsid w:val="00D1408C"/>
    <w:rsid w:val="00D14133"/>
    <w:rsid w:val="00D21082"/>
    <w:rsid w:val="00D23A48"/>
    <w:rsid w:val="00D26AE8"/>
    <w:rsid w:val="00D27144"/>
    <w:rsid w:val="00D31BD7"/>
    <w:rsid w:val="00D33886"/>
    <w:rsid w:val="00D33EE4"/>
    <w:rsid w:val="00D347FB"/>
    <w:rsid w:val="00D348DD"/>
    <w:rsid w:val="00D35134"/>
    <w:rsid w:val="00D37893"/>
    <w:rsid w:val="00D41103"/>
    <w:rsid w:val="00D41FAB"/>
    <w:rsid w:val="00D44920"/>
    <w:rsid w:val="00D457EB"/>
    <w:rsid w:val="00D47C5E"/>
    <w:rsid w:val="00D50285"/>
    <w:rsid w:val="00D51E9F"/>
    <w:rsid w:val="00D523CB"/>
    <w:rsid w:val="00D52BBC"/>
    <w:rsid w:val="00D574B5"/>
    <w:rsid w:val="00D57820"/>
    <w:rsid w:val="00D57A06"/>
    <w:rsid w:val="00D60A36"/>
    <w:rsid w:val="00D6160E"/>
    <w:rsid w:val="00D621B8"/>
    <w:rsid w:val="00D7174A"/>
    <w:rsid w:val="00D72AEB"/>
    <w:rsid w:val="00D74247"/>
    <w:rsid w:val="00D96131"/>
    <w:rsid w:val="00D9759D"/>
    <w:rsid w:val="00D97B8E"/>
    <w:rsid w:val="00DA1B01"/>
    <w:rsid w:val="00DA2592"/>
    <w:rsid w:val="00DA7371"/>
    <w:rsid w:val="00DC1CF3"/>
    <w:rsid w:val="00DC5121"/>
    <w:rsid w:val="00DD25CD"/>
    <w:rsid w:val="00DD55AA"/>
    <w:rsid w:val="00DD69A6"/>
    <w:rsid w:val="00DD73A8"/>
    <w:rsid w:val="00DF1188"/>
    <w:rsid w:val="00DF2456"/>
    <w:rsid w:val="00E00A7D"/>
    <w:rsid w:val="00E024FA"/>
    <w:rsid w:val="00E16EA1"/>
    <w:rsid w:val="00E177D9"/>
    <w:rsid w:val="00E23DED"/>
    <w:rsid w:val="00E24190"/>
    <w:rsid w:val="00E27E74"/>
    <w:rsid w:val="00E3088F"/>
    <w:rsid w:val="00E34376"/>
    <w:rsid w:val="00E346B1"/>
    <w:rsid w:val="00E37C42"/>
    <w:rsid w:val="00E43BA7"/>
    <w:rsid w:val="00E4579D"/>
    <w:rsid w:val="00E603CA"/>
    <w:rsid w:val="00E62AE0"/>
    <w:rsid w:val="00E63CC0"/>
    <w:rsid w:val="00E6672C"/>
    <w:rsid w:val="00E67B67"/>
    <w:rsid w:val="00E720FA"/>
    <w:rsid w:val="00E738B8"/>
    <w:rsid w:val="00E7438A"/>
    <w:rsid w:val="00E755C0"/>
    <w:rsid w:val="00E75E13"/>
    <w:rsid w:val="00E75FF8"/>
    <w:rsid w:val="00E8529E"/>
    <w:rsid w:val="00E861EF"/>
    <w:rsid w:val="00E955F9"/>
    <w:rsid w:val="00E9734D"/>
    <w:rsid w:val="00EA5F84"/>
    <w:rsid w:val="00EB06B6"/>
    <w:rsid w:val="00EB2C9C"/>
    <w:rsid w:val="00EB3B34"/>
    <w:rsid w:val="00EB5C83"/>
    <w:rsid w:val="00EB797B"/>
    <w:rsid w:val="00EC225F"/>
    <w:rsid w:val="00EC434B"/>
    <w:rsid w:val="00EC5463"/>
    <w:rsid w:val="00EC6559"/>
    <w:rsid w:val="00ED163C"/>
    <w:rsid w:val="00ED437F"/>
    <w:rsid w:val="00ED5776"/>
    <w:rsid w:val="00ED5DDA"/>
    <w:rsid w:val="00ED7724"/>
    <w:rsid w:val="00EE31E0"/>
    <w:rsid w:val="00EE40E3"/>
    <w:rsid w:val="00EF5BFA"/>
    <w:rsid w:val="00EF5D5C"/>
    <w:rsid w:val="00EF6ABA"/>
    <w:rsid w:val="00EF6B4A"/>
    <w:rsid w:val="00F037D9"/>
    <w:rsid w:val="00F06DE3"/>
    <w:rsid w:val="00F127A3"/>
    <w:rsid w:val="00F17D73"/>
    <w:rsid w:val="00F21B51"/>
    <w:rsid w:val="00F22839"/>
    <w:rsid w:val="00F365CA"/>
    <w:rsid w:val="00F45632"/>
    <w:rsid w:val="00F46E2F"/>
    <w:rsid w:val="00F5325C"/>
    <w:rsid w:val="00F549FF"/>
    <w:rsid w:val="00F63FE4"/>
    <w:rsid w:val="00F6731E"/>
    <w:rsid w:val="00F674E3"/>
    <w:rsid w:val="00F708AC"/>
    <w:rsid w:val="00F7671D"/>
    <w:rsid w:val="00F7775A"/>
    <w:rsid w:val="00F815CF"/>
    <w:rsid w:val="00F829DF"/>
    <w:rsid w:val="00F831B1"/>
    <w:rsid w:val="00F84076"/>
    <w:rsid w:val="00F840AA"/>
    <w:rsid w:val="00F84F03"/>
    <w:rsid w:val="00F8537B"/>
    <w:rsid w:val="00F8732A"/>
    <w:rsid w:val="00F923E9"/>
    <w:rsid w:val="00F92766"/>
    <w:rsid w:val="00F94159"/>
    <w:rsid w:val="00F95354"/>
    <w:rsid w:val="00FA0DFC"/>
    <w:rsid w:val="00FA4FFB"/>
    <w:rsid w:val="00FA6392"/>
    <w:rsid w:val="00FA7807"/>
    <w:rsid w:val="00FB038C"/>
    <w:rsid w:val="00FB6C1E"/>
    <w:rsid w:val="00FC46CE"/>
    <w:rsid w:val="00FC7140"/>
    <w:rsid w:val="00FD04FE"/>
    <w:rsid w:val="00FD0DC0"/>
    <w:rsid w:val="00FE10B5"/>
    <w:rsid w:val="00FE5E2E"/>
    <w:rsid w:val="00FF7A88"/>
    <w:rsid w:val="00FF7CCF"/>
    <w:rsid w:val="00FF7F53"/>
    <w:rsid w:val="1D50E6CF"/>
    <w:rsid w:val="1F6B1683"/>
    <w:rsid w:val="435F3249"/>
    <w:rsid w:val="6E0500EA"/>
    <w:rsid w:val="6EFC2BC8"/>
    <w:rsid w:val="798868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32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514E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7438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Times New Roman" w:hAnsi="Arial" w:cs="Arial"/>
      <w:color w:val="222A35" w:themeColor="text2" w:themeShade="80"/>
      <w:spacing w:val="60"/>
      <w:sz w:val="20"/>
      <w:szCs w:val="24"/>
      <w:lang w:eastAsia="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
    <w:basedOn w:val="Normal"/>
    <w:link w:val="PrrafodelistaCar"/>
    <w:uiPriority w:val="1"/>
    <w:qFormat/>
    <w:rsid w:val="009604F9"/>
    <w:pPr>
      <w:ind w:left="720"/>
      <w:contextualSpacing/>
    </w:pPr>
    <w:rPr>
      <w:lang w:val="es-ES"/>
    </w:rPr>
  </w:style>
  <w:style w:type="paragraph" w:styleId="Sinespaciado">
    <w:name w:val="No Spacing"/>
    <w:uiPriority w:val="1"/>
    <w:qFormat/>
    <w:rsid w:val="00F923E9"/>
    <w:pPr>
      <w:spacing w:after="0"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F923E9"/>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3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1"/>
    <w:locked/>
    <w:rsid w:val="00823C14"/>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EB2C9C"/>
    <w:pPr>
      <w:spacing w:before="100" w:beforeAutospacing="1" w:after="100" w:afterAutospacing="1"/>
    </w:pPr>
    <w:rPr>
      <w:lang w:eastAsia="es-CO"/>
    </w:rPr>
  </w:style>
  <w:style w:type="character" w:styleId="Textoennegrita">
    <w:name w:val="Strong"/>
    <w:basedOn w:val="Fuentedeprrafopredeter"/>
    <w:uiPriority w:val="22"/>
    <w:qFormat/>
    <w:rsid w:val="00EB2C9C"/>
    <w:rPr>
      <w:b/>
      <w:bCs/>
    </w:rPr>
  </w:style>
  <w:style w:type="character" w:styleId="nfasis">
    <w:name w:val="Emphasis"/>
    <w:basedOn w:val="Fuentedeprrafopredeter"/>
    <w:uiPriority w:val="20"/>
    <w:qFormat/>
    <w:rsid w:val="00EB2C9C"/>
    <w:rPr>
      <w:i/>
      <w:iCs/>
    </w:rPr>
  </w:style>
  <w:style w:type="character" w:customStyle="1" w:styleId="Ttulo2Car">
    <w:name w:val="Título 2 Car"/>
    <w:basedOn w:val="Fuentedeprrafopredeter"/>
    <w:link w:val="Ttulo2"/>
    <w:uiPriority w:val="9"/>
    <w:rsid w:val="00514E23"/>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semiHidden/>
    <w:rsid w:val="00E7438A"/>
    <w:rPr>
      <w:rFonts w:asciiTheme="majorHAnsi" w:eastAsiaTheme="majorEastAsia" w:hAnsiTheme="majorHAnsi" w:cstheme="majorBidi"/>
      <w:color w:val="1F3763" w:themeColor="accent1" w:themeShade="7F"/>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D47C5E"/>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D47C5E"/>
    <w:rPr>
      <w:rFonts w:ascii="Times New Roman" w:eastAsia="Times New Roman" w:hAnsi="Times New Roman" w:cs="Times New Roman"/>
      <w:sz w:val="20"/>
      <w:szCs w:val="20"/>
      <w:lang w:eastAsia="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nhideWhenUsed/>
    <w:qFormat/>
    <w:rsid w:val="00D47C5E"/>
    <w:rPr>
      <w:vertAlign w:val="superscript"/>
    </w:rPr>
  </w:style>
  <w:style w:type="character" w:customStyle="1" w:styleId="iaj">
    <w:name w:val="i_aj"/>
    <w:basedOn w:val="Fuentedeprrafopredeter"/>
    <w:rsid w:val="00D47C5E"/>
  </w:style>
  <w:style w:type="paragraph" w:customStyle="1" w:styleId="margenizq1punto0">
    <w:name w:val="margen_izq_1punto0"/>
    <w:basedOn w:val="Normal"/>
    <w:rsid w:val="00D47C5E"/>
    <w:pPr>
      <w:spacing w:before="100" w:beforeAutospacing="1" w:after="100" w:afterAutospacing="1"/>
    </w:pPr>
    <w:rPr>
      <w:lang w:eastAsia="es-MX"/>
    </w:rPr>
  </w:style>
  <w:style w:type="paragraph" w:customStyle="1" w:styleId="indentfl1punto5">
    <w:name w:val="indent_fl_1punto5"/>
    <w:basedOn w:val="Normal"/>
    <w:rsid w:val="00D47C5E"/>
    <w:pPr>
      <w:spacing w:before="100" w:beforeAutospacing="1" w:after="100" w:afterAutospacing="1"/>
    </w:pPr>
    <w:rPr>
      <w:lang w:eastAsia="es-MX"/>
    </w:rPr>
  </w:style>
  <w:style w:type="paragraph" w:customStyle="1" w:styleId="Refdenotaalpie2">
    <w:name w:val="Ref. de nota al pie2"/>
    <w:aliases w:val="Nota de pie,Pie de pagina"/>
    <w:basedOn w:val="Normal"/>
    <w:link w:val="Refdenotaalpie"/>
    <w:rsid w:val="00D47C5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paragraph">
    <w:name w:val="paragraph"/>
    <w:basedOn w:val="Normal"/>
    <w:rsid w:val="00986725"/>
    <w:pPr>
      <w:spacing w:before="100" w:beforeAutospacing="1" w:after="100" w:afterAutospacing="1"/>
    </w:pPr>
    <w:rPr>
      <w:lang w:eastAsia="es-CO"/>
    </w:rPr>
  </w:style>
  <w:style w:type="character" w:customStyle="1" w:styleId="normaltextrun">
    <w:name w:val="normaltextrun"/>
    <w:basedOn w:val="Fuentedeprrafopredeter"/>
    <w:rsid w:val="00986725"/>
  </w:style>
  <w:style w:type="character" w:customStyle="1" w:styleId="eop">
    <w:name w:val="eop"/>
    <w:basedOn w:val="Fuentedeprrafopredeter"/>
    <w:rsid w:val="00986725"/>
  </w:style>
  <w:style w:type="character" w:styleId="Refdecomentario">
    <w:name w:val="annotation reference"/>
    <w:basedOn w:val="Fuentedeprrafopredeter"/>
    <w:uiPriority w:val="99"/>
    <w:semiHidden/>
    <w:unhideWhenUsed/>
    <w:rsid w:val="004E186F"/>
    <w:rPr>
      <w:sz w:val="16"/>
      <w:szCs w:val="16"/>
    </w:rPr>
  </w:style>
  <w:style w:type="paragraph" w:styleId="Textocomentario">
    <w:name w:val="annotation text"/>
    <w:basedOn w:val="Normal"/>
    <w:link w:val="TextocomentarioCar"/>
    <w:uiPriority w:val="99"/>
    <w:unhideWhenUsed/>
    <w:rsid w:val="00BA30EC"/>
    <w:rPr>
      <w:sz w:val="20"/>
      <w:szCs w:val="20"/>
    </w:rPr>
  </w:style>
  <w:style w:type="character" w:customStyle="1" w:styleId="TextocomentarioCar">
    <w:name w:val="Texto comentario Car"/>
    <w:basedOn w:val="Fuentedeprrafopredeter"/>
    <w:link w:val="Textocomentario"/>
    <w:uiPriority w:val="99"/>
    <w:rsid w:val="00BA30E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A30EC"/>
    <w:rPr>
      <w:b/>
      <w:bCs/>
    </w:rPr>
  </w:style>
  <w:style w:type="character" w:customStyle="1" w:styleId="AsuntodelcomentarioCar">
    <w:name w:val="Asunto del comentario Car"/>
    <w:basedOn w:val="TextocomentarioCar"/>
    <w:link w:val="Asuntodelcomentario"/>
    <w:uiPriority w:val="99"/>
    <w:semiHidden/>
    <w:rsid w:val="00BA30EC"/>
    <w:rPr>
      <w:rFonts w:ascii="Times New Roman" w:eastAsia="Times New Roman" w:hAnsi="Times New Roman" w:cs="Times New Roman"/>
      <w:b/>
      <w:bCs/>
      <w:sz w:val="20"/>
      <w:szCs w:val="20"/>
      <w:lang w:eastAsia="es-ES"/>
    </w:rPr>
  </w:style>
  <w:style w:type="paragraph" w:customStyle="1" w:styleId="Default">
    <w:name w:val="Default"/>
    <w:rsid w:val="00E9734D"/>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NormalCSJCar">
    <w:name w:val="Normal CSJ Car"/>
    <w:basedOn w:val="Fuentedeprrafopredeter"/>
    <w:link w:val="NormalCSJ"/>
    <w:locked/>
    <w:rsid w:val="00166E66"/>
    <w:rPr>
      <w:rFonts w:ascii="Bookman Old Style" w:eastAsia="Calibri" w:hAnsi="Bookman Old Style" w:cs="Times New Roman"/>
      <w:sz w:val="28"/>
      <w:szCs w:val="28"/>
      <w:lang w:val="es-ES" w:eastAsia="es-ES"/>
    </w:rPr>
  </w:style>
  <w:style w:type="paragraph" w:customStyle="1" w:styleId="NormalCSJ">
    <w:name w:val="Normal CSJ"/>
    <w:basedOn w:val="Normal"/>
    <w:link w:val="NormalCSJCar"/>
    <w:qFormat/>
    <w:rsid w:val="00166E66"/>
    <w:pPr>
      <w:spacing w:line="360" w:lineRule="auto"/>
      <w:ind w:firstLine="709"/>
      <w:jc w:val="both"/>
    </w:pPr>
    <w:rPr>
      <w:rFonts w:ascii="Bookman Old Style" w:eastAsia="Calibri" w:hAnsi="Bookman Old Style"/>
      <w:sz w:val="28"/>
      <w:szCs w:val="28"/>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rsid w:val="009C573F"/>
    <w:rPr>
      <w:rFonts w:asciiTheme="minorHAnsi" w:eastAsiaTheme="minorHAnsi" w:hAnsiTheme="minorHAnsi" w:cstheme="minorBidi"/>
      <w:sz w:val="22"/>
      <w:szCs w:val="22"/>
      <w:vertAlign w:val="superscript"/>
      <w:lang w:eastAsia="en-US"/>
    </w:rPr>
  </w:style>
  <w:style w:type="paragraph" w:customStyle="1" w:styleId="Textoindependiente31">
    <w:name w:val="Texto independiente 31"/>
    <w:basedOn w:val="Normal"/>
    <w:rsid w:val="004436EA"/>
    <w:pPr>
      <w:tabs>
        <w:tab w:val="left" w:pos="-720"/>
      </w:tabs>
      <w:suppressAutoHyphens/>
      <w:spacing w:line="360" w:lineRule="auto"/>
      <w:jc w:val="both"/>
    </w:pPr>
    <w:rPr>
      <w:rFonts w:ascii="Arial" w:hAnsi="Arial"/>
      <w:spacing w:val="-3"/>
      <w:sz w:val="28"/>
      <w:szCs w:val="20"/>
      <w:lang w:val="es-ES_tradnl" w:eastAsia="zh-CN"/>
    </w:rPr>
  </w:style>
  <w:style w:type="character" w:customStyle="1" w:styleId="xcontentpasted0">
    <w:name w:val="x_contentpasted0"/>
    <w:basedOn w:val="Fuentedeprrafopredeter"/>
    <w:rsid w:val="004436EA"/>
  </w:style>
  <w:style w:type="paragraph" w:customStyle="1" w:styleId="xmsonormal">
    <w:name w:val="x_msonormal"/>
    <w:basedOn w:val="Normal"/>
    <w:rsid w:val="004436E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1339">
      <w:bodyDiv w:val="1"/>
      <w:marLeft w:val="0"/>
      <w:marRight w:val="0"/>
      <w:marTop w:val="0"/>
      <w:marBottom w:val="0"/>
      <w:divBdr>
        <w:top w:val="none" w:sz="0" w:space="0" w:color="auto"/>
        <w:left w:val="none" w:sz="0" w:space="0" w:color="auto"/>
        <w:bottom w:val="none" w:sz="0" w:space="0" w:color="auto"/>
        <w:right w:val="none" w:sz="0" w:space="0" w:color="auto"/>
      </w:divBdr>
    </w:div>
    <w:div w:id="756367625">
      <w:bodyDiv w:val="1"/>
      <w:marLeft w:val="0"/>
      <w:marRight w:val="0"/>
      <w:marTop w:val="0"/>
      <w:marBottom w:val="0"/>
      <w:divBdr>
        <w:top w:val="none" w:sz="0" w:space="0" w:color="auto"/>
        <w:left w:val="none" w:sz="0" w:space="0" w:color="auto"/>
        <w:bottom w:val="none" w:sz="0" w:space="0" w:color="auto"/>
        <w:right w:val="none" w:sz="0" w:space="0" w:color="auto"/>
      </w:divBdr>
    </w:div>
    <w:div w:id="785193020">
      <w:bodyDiv w:val="1"/>
      <w:marLeft w:val="0"/>
      <w:marRight w:val="0"/>
      <w:marTop w:val="0"/>
      <w:marBottom w:val="0"/>
      <w:divBdr>
        <w:top w:val="none" w:sz="0" w:space="0" w:color="auto"/>
        <w:left w:val="none" w:sz="0" w:space="0" w:color="auto"/>
        <w:bottom w:val="none" w:sz="0" w:space="0" w:color="auto"/>
        <w:right w:val="none" w:sz="0" w:space="0" w:color="auto"/>
      </w:divBdr>
      <w:divsChild>
        <w:div w:id="1528718441">
          <w:marLeft w:val="0"/>
          <w:marRight w:val="0"/>
          <w:marTop w:val="0"/>
          <w:marBottom w:val="0"/>
          <w:divBdr>
            <w:top w:val="none" w:sz="0" w:space="0" w:color="auto"/>
            <w:left w:val="none" w:sz="0" w:space="0" w:color="auto"/>
            <w:bottom w:val="none" w:sz="0" w:space="0" w:color="auto"/>
            <w:right w:val="none" w:sz="0" w:space="0" w:color="auto"/>
          </w:divBdr>
        </w:div>
        <w:div w:id="955480781">
          <w:marLeft w:val="0"/>
          <w:marRight w:val="0"/>
          <w:marTop w:val="0"/>
          <w:marBottom w:val="0"/>
          <w:divBdr>
            <w:top w:val="none" w:sz="0" w:space="0" w:color="auto"/>
            <w:left w:val="none" w:sz="0" w:space="0" w:color="auto"/>
            <w:bottom w:val="none" w:sz="0" w:space="0" w:color="auto"/>
            <w:right w:val="none" w:sz="0" w:space="0" w:color="auto"/>
          </w:divBdr>
        </w:div>
        <w:div w:id="666440346">
          <w:marLeft w:val="0"/>
          <w:marRight w:val="0"/>
          <w:marTop w:val="0"/>
          <w:marBottom w:val="0"/>
          <w:divBdr>
            <w:top w:val="none" w:sz="0" w:space="0" w:color="auto"/>
            <w:left w:val="none" w:sz="0" w:space="0" w:color="auto"/>
            <w:bottom w:val="none" w:sz="0" w:space="0" w:color="auto"/>
            <w:right w:val="none" w:sz="0" w:space="0" w:color="auto"/>
          </w:divBdr>
        </w:div>
        <w:div w:id="800153745">
          <w:marLeft w:val="0"/>
          <w:marRight w:val="0"/>
          <w:marTop w:val="0"/>
          <w:marBottom w:val="0"/>
          <w:divBdr>
            <w:top w:val="none" w:sz="0" w:space="0" w:color="auto"/>
            <w:left w:val="none" w:sz="0" w:space="0" w:color="auto"/>
            <w:bottom w:val="none" w:sz="0" w:space="0" w:color="auto"/>
            <w:right w:val="none" w:sz="0" w:space="0" w:color="auto"/>
          </w:divBdr>
        </w:div>
      </w:divsChild>
    </w:div>
    <w:div w:id="851182642">
      <w:bodyDiv w:val="1"/>
      <w:marLeft w:val="0"/>
      <w:marRight w:val="0"/>
      <w:marTop w:val="0"/>
      <w:marBottom w:val="0"/>
      <w:divBdr>
        <w:top w:val="none" w:sz="0" w:space="0" w:color="auto"/>
        <w:left w:val="none" w:sz="0" w:space="0" w:color="auto"/>
        <w:bottom w:val="none" w:sz="0" w:space="0" w:color="auto"/>
        <w:right w:val="none" w:sz="0" w:space="0" w:color="auto"/>
      </w:divBdr>
      <w:divsChild>
        <w:div w:id="320698640">
          <w:marLeft w:val="0"/>
          <w:marRight w:val="0"/>
          <w:marTop w:val="0"/>
          <w:marBottom w:val="0"/>
          <w:divBdr>
            <w:top w:val="none" w:sz="0" w:space="0" w:color="auto"/>
            <w:left w:val="none" w:sz="0" w:space="0" w:color="auto"/>
            <w:bottom w:val="none" w:sz="0" w:space="0" w:color="auto"/>
            <w:right w:val="none" w:sz="0" w:space="0" w:color="auto"/>
          </w:divBdr>
        </w:div>
        <w:div w:id="249968588">
          <w:marLeft w:val="0"/>
          <w:marRight w:val="0"/>
          <w:marTop w:val="0"/>
          <w:marBottom w:val="0"/>
          <w:divBdr>
            <w:top w:val="none" w:sz="0" w:space="0" w:color="auto"/>
            <w:left w:val="none" w:sz="0" w:space="0" w:color="auto"/>
            <w:bottom w:val="none" w:sz="0" w:space="0" w:color="auto"/>
            <w:right w:val="none" w:sz="0" w:space="0" w:color="auto"/>
          </w:divBdr>
        </w:div>
      </w:divsChild>
    </w:div>
    <w:div w:id="1376999331">
      <w:bodyDiv w:val="1"/>
      <w:marLeft w:val="0"/>
      <w:marRight w:val="0"/>
      <w:marTop w:val="0"/>
      <w:marBottom w:val="0"/>
      <w:divBdr>
        <w:top w:val="none" w:sz="0" w:space="0" w:color="auto"/>
        <w:left w:val="none" w:sz="0" w:space="0" w:color="auto"/>
        <w:bottom w:val="none" w:sz="0" w:space="0" w:color="auto"/>
        <w:right w:val="none" w:sz="0" w:space="0" w:color="auto"/>
      </w:divBdr>
    </w:div>
    <w:div w:id="179602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pl01bt@cendoj.ramajudicial.gov.co" TargetMode="External"/><Relationship Id="rId13" Type="http://schemas.openxmlformats.org/officeDocument/2006/relationships/hyperlink" Target="mailto:notificaciones@gha.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dicialesseguros@bbv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944</TotalTime>
  <Pages>1</Pages>
  <Words>4436</Words>
  <Characters>24401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Jácome Durán</dc:creator>
  <cp:keywords/>
  <dc:description/>
  <cp:lastModifiedBy>Yuliana Valentina Jácome Durán</cp:lastModifiedBy>
  <cp:revision>80</cp:revision>
  <cp:lastPrinted>2024-11-22T21:55:00Z</cp:lastPrinted>
  <dcterms:created xsi:type="dcterms:W3CDTF">2024-11-15T16:00:00Z</dcterms:created>
  <dcterms:modified xsi:type="dcterms:W3CDTF">2024-11-22T22:17:00Z</dcterms:modified>
</cp:coreProperties>
</file>