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73E4D" w14:textId="4AE9CEFD" w:rsidR="00C521FA" w:rsidRPr="00927F86" w:rsidRDefault="00C521FA" w:rsidP="00927F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es-ES"/>
        </w:rPr>
      </w:pPr>
      <w:r w:rsidRPr="00927F86">
        <w:rPr>
          <w:rFonts w:ascii="Tahoma" w:hAnsi="Tahoma" w:cs="Tahoma"/>
          <w:sz w:val="22"/>
          <w:szCs w:val="22"/>
          <w:lang w:val="es-ES"/>
        </w:rPr>
        <w:t xml:space="preserve">Bogotá, </w:t>
      </w:r>
      <w:sdt>
        <w:sdtPr>
          <w:rPr>
            <w:rFonts w:ascii="Tahoma" w:hAnsi="Tahoma" w:cs="Tahoma"/>
            <w:sz w:val="22"/>
            <w:szCs w:val="22"/>
            <w:lang w:val="es-ES"/>
          </w:rPr>
          <w:id w:val="1701821656"/>
          <w:placeholder>
            <w:docPart w:val="A2D2A5542BED4359ABAC625F97D1AB7F"/>
          </w:placeholder>
          <w:date>
            <w:dateFormat w:val="d 'de' MMMM 'de' yyyy"/>
            <w:lid w:val="es-CO"/>
            <w:storeMappedDataAs w:val="dateTime"/>
            <w:calendar w:val="gregorian"/>
          </w:date>
        </w:sdtPr>
        <w:sdtEndPr/>
        <w:sdtContent>
          <w:r w:rsidR="006907FA" w:rsidRPr="00927F86">
            <w:rPr>
              <w:rFonts w:ascii="Tahoma" w:hAnsi="Tahoma" w:cs="Tahoma"/>
              <w:sz w:val="22"/>
              <w:szCs w:val="22"/>
              <w:lang w:val="es-ES"/>
            </w:rPr>
            <w:t>2</w:t>
          </w:r>
          <w:r w:rsidR="00ED3091" w:rsidRPr="00927F86">
            <w:rPr>
              <w:rFonts w:ascii="Tahoma" w:hAnsi="Tahoma" w:cs="Tahoma"/>
              <w:sz w:val="22"/>
              <w:szCs w:val="22"/>
              <w:lang w:val="es-ES"/>
            </w:rPr>
            <w:t>8</w:t>
          </w:r>
          <w:r w:rsidR="003648A7" w:rsidRPr="00927F86">
            <w:rPr>
              <w:rFonts w:ascii="Tahoma" w:hAnsi="Tahoma" w:cs="Tahoma"/>
              <w:sz w:val="22"/>
              <w:szCs w:val="22"/>
            </w:rPr>
            <w:t xml:space="preserve"> de mayo de 2024</w:t>
          </w:r>
        </w:sdtContent>
      </w:sdt>
    </w:p>
    <w:p w14:paraId="423DE684" w14:textId="77777777" w:rsidR="00C521FA" w:rsidRPr="00927F86" w:rsidRDefault="00C521FA" w:rsidP="00927F86">
      <w:pPr>
        <w:spacing w:line="276" w:lineRule="auto"/>
        <w:jc w:val="both"/>
        <w:rPr>
          <w:rFonts w:ascii="Tahoma" w:hAnsi="Tahoma" w:cs="Tahoma"/>
          <w:sz w:val="22"/>
          <w:szCs w:val="22"/>
          <w:lang w:val="es-ES"/>
        </w:rPr>
      </w:pPr>
    </w:p>
    <w:p w14:paraId="0B0682A3" w14:textId="77777777" w:rsidR="003648A7" w:rsidRPr="00927F86" w:rsidRDefault="003648A7" w:rsidP="00927F86">
      <w:pPr>
        <w:spacing w:line="276" w:lineRule="auto"/>
        <w:jc w:val="both"/>
        <w:rPr>
          <w:rFonts w:ascii="Tahoma" w:hAnsi="Tahoma" w:cs="Tahoma"/>
          <w:sz w:val="22"/>
          <w:szCs w:val="22"/>
          <w:lang w:val="es-ES"/>
        </w:rPr>
      </w:pPr>
    </w:p>
    <w:p w14:paraId="1C257E00" w14:textId="034BB90B" w:rsidR="00C521FA" w:rsidRPr="00927F86" w:rsidRDefault="00961284" w:rsidP="00927F86">
      <w:pPr>
        <w:spacing w:line="276" w:lineRule="auto"/>
        <w:jc w:val="both"/>
        <w:rPr>
          <w:rFonts w:ascii="Tahoma" w:hAnsi="Tahoma" w:cs="Tahoma"/>
          <w:sz w:val="22"/>
          <w:szCs w:val="22"/>
          <w:lang w:val="es-ES"/>
        </w:rPr>
      </w:pPr>
      <w:r w:rsidRPr="00927F86">
        <w:rPr>
          <w:rFonts w:ascii="Tahoma" w:hAnsi="Tahoma" w:cs="Tahoma"/>
          <w:sz w:val="22"/>
          <w:szCs w:val="22"/>
          <w:lang w:val="es-ES"/>
        </w:rPr>
        <w:t xml:space="preserve">Estimado Señor </w:t>
      </w:r>
    </w:p>
    <w:p w14:paraId="196AA2D8" w14:textId="6F00BB27" w:rsidR="00752ED7" w:rsidRPr="00927F86" w:rsidRDefault="00DC4845" w:rsidP="00927F86">
      <w:pPr>
        <w:spacing w:line="276" w:lineRule="auto"/>
        <w:jc w:val="both"/>
        <w:rPr>
          <w:rFonts w:ascii="Tahoma" w:hAnsi="Tahoma" w:cs="Tahoma"/>
          <w:b/>
          <w:bCs/>
          <w:sz w:val="22"/>
          <w:szCs w:val="22"/>
          <w:shd w:val="clear" w:color="auto" w:fill="FFFFFF"/>
        </w:rPr>
      </w:pPr>
      <w:r w:rsidRPr="00927F86">
        <w:rPr>
          <w:rFonts w:ascii="Tahoma" w:hAnsi="Tahoma" w:cs="Tahoma"/>
          <w:b/>
          <w:bCs/>
          <w:sz w:val="22"/>
          <w:szCs w:val="22"/>
          <w:shd w:val="clear" w:color="auto" w:fill="FFFFFF"/>
        </w:rPr>
        <w:t>HECTOR JULIO VIDAL CADAVID</w:t>
      </w:r>
    </w:p>
    <w:p w14:paraId="6FE54473" w14:textId="00B8BAB5" w:rsidR="00DC4845" w:rsidRPr="00927F86" w:rsidRDefault="00016EE3" w:rsidP="00927F86">
      <w:pPr>
        <w:spacing w:line="276" w:lineRule="auto"/>
        <w:jc w:val="both"/>
        <w:rPr>
          <w:rFonts w:ascii="Tahoma" w:hAnsi="Tahoma" w:cs="Tahoma"/>
          <w:color w:val="333333"/>
          <w:sz w:val="22"/>
          <w:szCs w:val="22"/>
          <w:shd w:val="clear" w:color="auto" w:fill="FFFFFF"/>
        </w:rPr>
      </w:pPr>
      <w:hyperlink r:id="rId10" w:history="1">
        <w:r w:rsidR="0012185E" w:rsidRPr="00927F86">
          <w:rPr>
            <w:rStyle w:val="Hipervnculo"/>
            <w:rFonts w:ascii="Tahoma" w:hAnsi="Tahoma" w:cs="Tahoma"/>
            <w:sz w:val="22"/>
            <w:szCs w:val="22"/>
            <w:shd w:val="clear" w:color="auto" w:fill="FFFFFF"/>
          </w:rPr>
          <w:t>hectorjuliovidal@yahoo.com</w:t>
        </w:r>
      </w:hyperlink>
    </w:p>
    <w:p w14:paraId="098FC4BA" w14:textId="12EF4470" w:rsidR="0012185E" w:rsidRPr="00927F86" w:rsidRDefault="0012185E" w:rsidP="00927F86">
      <w:pPr>
        <w:spacing w:line="276" w:lineRule="auto"/>
        <w:jc w:val="both"/>
        <w:rPr>
          <w:rFonts w:ascii="Tahoma" w:hAnsi="Tahoma" w:cs="Tahoma"/>
          <w:sz w:val="22"/>
          <w:szCs w:val="22"/>
          <w:shd w:val="clear" w:color="auto" w:fill="FFFFFF"/>
        </w:rPr>
      </w:pPr>
      <w:r w:rsidRPr="00927F86">
        <w:rPr>
          <w:rFonts w:ascii="Tahoma" w:hAnsi="Tahoma" w:cs="Tahoma"/>
          <w:sz w:val="22"/>
          <w:szCs w:val="22"/>
          <w:shd w:val="clear" w:color="auto" w:fill="FFFFFF"/>
        </w:rPr>
        <w:t>Calle 16ª 28ª –84</w:t>
      </w:r>
    </w:p>
    <w:p w14:paraId="33DDD1C2" w14:textId="2AE84494" w:rsidR="0012185E" w:rsidRPr="00927F86" w:rsidRDefault="0012185E" w:rsidP="00927F86">
      <w:pPr>
        <w:spacing w:line="276" w:lineRule="auto"/>
        <w:jc w:val="both"/>
        <w:rPr>
          <w:rFonts w:ascii="Tahoma" w:hAnsi="Tahoma" w:cs="Tahoma"/>
          <w:sz w:val="22"/>
          <w:szCs w:val="22"/>
          <w:shd w:val="clear" w:color="auto" w:fill="FFFFFF"/>
        </w:rPr>
      </w:pPr>
      <w:r w:rsidRPr="00927F86">
        <w:rPr>
          <w:rFonts w:ascii="Tahoma" w:hAnsi="Tahoma" w:cs="Tahoma"/>
          <w:sz w:val="22"/>
          <w:szCs w:val="22"/>
          <w:shd w:val="clear" w:color="auto" w:fill="FFFFFF"/>
        </w:rPr>
        <w:t xml:space="preserve">Barranquilla </w:t>
      </w:r>
    </w:p>
    <w:p w14:paraId="1232C176" w14:textId="77777777" w:rsidR="001E7F16" w:rsidRPr="00927F86" w:rsidRDefault="001E7F16" w:rsidP="00927F86">
      <w:pPr>
        <w:tabs>
          <w:tab w:val="left" w:pos="1418"/>
        </w:tabs>
        <w:spacing w:line="276" w:lineRule="auto"/>
        <w:jc w:val="both"/>
        <w:rPr>
          <w:rFonts w:ascii="Tahoma" w:hAnsi="Tahoma" w:cs="Tahoma"/>
          <w:b/>
          <w:bCs/>
          <w:sz w:val="22"/>
          <w:szCs w:val="22"/>
          <w:lang w:val="es-ES"/>
        </w:rPr>
      </w:pPr>
    </w:p>
    <w:p w14:paraId="3579D2ED" w14:textId="77270426" w:rsidR="00C521FA" w:rsidRPr="00927F86" w:rsidRDefault="00C521FA" w:rsidP="00927F86">
      <w:pPr>
        <w:tabs>
          <w:tab w:val="left" w:pos="1418"/>
        </w:tabs>
        <w:spacing w:line="276" w:lineRule="auto"/>
        <w:jc w:val="both"/>
        <w:rPr>
          <w:rFonts w:ascii="Tahoma" w:hAnsi="Tahoma" w:cs="Tahoma"/>
          <w:b/>
          <w:bCs/>
          <w:sz w:val="22"/>
          <w:szCs w:val="22"/>
          <w:lang w:val="es-ES"/>
        </w:rPr>
      </w:pPr>
      <w:r w:rsidRPr="00927F86">
        <w:rPr>
          <w:rFonts w:ascii="Tahoma" w:hAnsi="Tahoma" w:cs="Tahoma"/>
          <w:b/>
          <w:bCs/>
          <w:sz w:val="22"/>
          <w:szCs w:val="22"/>
          <w:lang w:val="es-ES"/>
        </w:rPr>
        <w:t xml:space="preserve">REFERENCIA:    No. DE RADICACIÓN:  </w:t>
      </w:r>
      <w:r w:rsidR="006907FA" w:rsidRPr="00927F86">
        <w:rPr>
          <w:rFonts w:ascii="Tahoma" w:hAnsi="Tahoma" w:cs="Tahoma"/>
          <w:b/>
          <w:bCs/>
          <w:sz w:val="22"/>
          <w:szCs w:val="22"/>
          <w:shd w:val="clear" w:color="auto" w:fill="FFFFFF"/>
        </w:rPr>
        <w:t>34284</w:t>
      </w:r>
    </w:p>
    <w:p w14:paraId="1D9DB101" w14:textId="5FBCE79F" w:rsidR="00C521FA" w:rsidRPr="00927F86" w:rsidRDefault="00C521FA" w:rsidP="00927F86">
      <w:pPr>
        <w:tabs>
          <w:tab w:val="left" w:pos="1418"/>
        </w:tabs>
        <w:spacing w:line="276" w:lineRule="auto"/>
        <w:jc w:val="both"/>
        <w:rPr>
          <w:rFonts w:ascii="Tahoma" w:hAnsi="Tahoma" w:cs="Tahoma"/>
          <w:b/>
          <w:bCs/>
          <w:sz w:val="22"/>
          <w:szCs w:val="22"/>
          <w:lang w:val="es-ES"/>
        </w:rPr>
      </w:pPr>
      <w:r w:rsidRPr="00927F86">
        <w:rPr>
          <w:rFonts w:ascii="Tahoma" w:hAnsi="Tahoma" w:cs="Tahoma"/>
          <w:b/>
          <w:bCs/>
          <w:sz w:val="22"/>
          <w:szCs w:val="22"/>
          <w:lang w:val="es-ES"/>
        </w:rPr>
        <w:tab/>
        <w:t xml:space="preserve">     </w:t>
      </w:r>
      <w:r w:rsidR="006907FA" w:rsidRPr="00927F86">
        <w:rPr>
          <w:rFonts w:ascii="Tahoma" w:hAnsi="Tahoma" w:cs="Tahoma"/>
          <w:b/>
          <w:bCs/>
          <w:sz w:val="22"/>
          <w:szCs w:val="22"/>
          <w:lang w:val="es-ES"/>
        </w:rPr>
        <w:t>RADICADO SFC</w:t>
      </w:r>
      <w:r w:rsidRPr="00927F86">
        <w:rPr>
          <w:rFonts w:ascii="Tahoma" w:hAnsi="Tahoma" w:cs="Tahoma"/>
          <w:b/>
          <w:bCs/>
          <w:sz w:val="22"/>
          <w:szCs w:val="22"/>
          <w:lang w:val="es-ES"/>
        </w:rPr>
        <w:t xml:space="preserve">:  </w:t>
      </w:r>
      <w:r w:rsidR="006907FA" w:rsidRPr="00927F86">
        <w:rPr>
          <w:rFonts w:ascii="Tahoma" w:hAnsi="Tahoma" w:cs="Tahoma"/>
          <w:b/>
          <w:bCs/>
          <w:sz w:val="22"/>
          <w:szCs w:val="22"/>
          <w:lang w:val="es-ES"/>
        </w:rPr>
        <w:t>1521715694166099943</w:t>
      </w:r>
    </w:p>
    <w:p w14:paraId="459C4436" w14:textId="77777777" w:rsidR="00C521FA" w:rsidRPr="00927F86" w:rsidRDefault="00C521FA" w:rsidP="00927F86">
      <w:pPr>
        <w:spacing w:line="276" w:lineRule="auto"/>
        <w:jc w:val="both"/>
        <w:textAlignment w:val="baseline"/>
        <w:rPr>
          <w:rFonts w:ascii="Tahoma" w:eastAsia="Times New Roman" w:hAnsi="Tahoma" w:cs="Tahoma"/>
          <w:sz w:val="22"/>
          <w:szCs w:val="22"/>
          <w:lang w:val="es-ES" w:eastAsia="es-CO"/>
        </w:rPr>
      </w:pPr>
    </w:p>
    <w:p w14:paraId="16F1A516" w14:textId="6545E654" w:rsidR="00C521FA" w:rsidRPr="00927F86" w:rsidRDefault="00C521FA" w:rsidP="00927F86">
      <w:pPr>
        <w:spacing w:line="276" w:lineRule="auto"/>
        <w:jc w:val="both"/>
        <w:textAlignment w:val="baseline"/>
        <w:rPr>
          <w:rFonts w:ascii="Tahoma" w:eastAsia="Times New Roman" w:hAnsi="Tahoma" w:cs="Tahoma"/>
          <w:sz w:val="22"/>
          <w:szCs w:val="22"/>
          <w:lang w:eastAsia="es-CO"/>
        </w:rPr>
      </w:pPr>
      <w:r w:rsidRPr="00927F86">
        <w:rPr>
          <w:rFonts w:ascii="Tahoma" w:eastAsia="Times New Roman" w:hAnsi="Tahoma" w:cs="Tahoma"/>
          <w:sz w:val="22"/>
          <w:szCs w:val="22"/>
          <w:lang w:val="es-ES" w:eastAsia="es-CO"/>
        </w:rPr>
        <w:t>En nombre de Aseguradora Solidaria de Colombia, reciba un cordial saludo.</w:t>
      </w:r>
      <w:r w:rsidRPr="00927F86">
        <w:rPr>
          <w:rFonts w:ascii="Tahoma" w:eastAsia="Times New Roman" w:hAnsi="Tahoma" w:cs="Tahoma"/>
          <w:sz w:val="22"/>
          <w:szCs w:val="22"/>
          <w:lang w:eastAsia="es-CO"/>
        </w:rPr>
        <w:t> </w:t>
      </w:r>
    </w:p>
    <w:p w14:paraId="4F56EBD2" w14:textId="77777777" w:rsidR="00C521FA" w:rsidRPr="00927F86" w:rsidRDefault="00C521FA" w:rsidP="00927F86">
      <w:pPr>
        <w:spacing w:line="276" w:lineRule="auto"/>
        <w:jc w:val="both"/>
        <w:textAlignment w:val="baseline"/>
        <w:rPr>
          <w:rFonts w:ascii="Tahoma" w:eastAsia="Times New Roman" w:hAnsi="Tahoma" w:cs="Tahoma"/>
          <w:sz w:val="22"/>
          <w:szCs w:val="22"/>
          <w:lang w:eastAsia="es-CO"/>
        </w:rPr>
      </w:pPr>
      <w:r w:rsidRPr="00927F86">
        <w:rPr>
          <w:rFonts w:ascii="Tahoma" w:eastAsia="Times New Roman" w:hAnsi="Tahoma" w:cs="Tahoma"/>
          <w:sz w:val="22"/>
          <w:szCs w:val="22"/>
          <w:lang w:eastAsia="es-CO"/>
        </w:rPr>
        <w:t> </w:t>
      </w:r>
    </w:p>
    <w:p w14:paraId="54A1C548" w14:textId="1D42E31D" w:rsidR="00C521FA" w:rsidRPr="00927F86" w:rsidRDefault="00C521FA" w:rsidP="00927F86">
      <w:pPr>
        <w:shd w:val="clear" w:color="auto" w:fill="FFFFFF"/>
        <w:spacing w:line="276" w:lineRule="auto"/>
        <w:jc w:val="both"/>
        <w:rPr>
          <w:rFonts w:ascii="Tahoma" w:hAnsi="Tahoma" w:cs="Tahoma"/>
          <w:sz w:val="22"/>
          <w:szCs w:val="22"/>
          <w:lang w:val="es-ES"/>
        </w:rPr>
      </w:pPr>
      <w:r w:rsidRPr="00927F86">
        <w:rPr>
          <w:rFonts w:ascii="Tahoma" w:hAnsi="Tahoma" w:cs="Tahoma"/>
          <w:sz w:val="22"/>
          <w:szCs w:val="22"/>
          <w:lang w:val="es-ES"/>
        </w:rPr>
        <w:t xml:space="preserve">En atención </w:t>
      </w:r>
      <w:r w:rsidR="00824414" w:rsidRPr="00927F86">
        <w:rPr>
          <w:rFonts w:ascii="Tahoma" w:hAnsi="Tahoma" w:cs="Tahoma"/>
          <w:sz w:val="22"/>
          <w:szCs w:val="22"/>
          <w:lang w:val="es-ES"/>
        </w:rPr>
        <w:t xml:space="preserve">al Derecho de </w:t>
      </w:r>
      <w:r w:rsidR="006F3316" w:rsidRPr="00927F86">
        <w:rPr>
          <w:rFonts w:ascii="Tahoma" w:hAnsi="Tahoma" w:cs="Tahoma"/>
          <w:sz w:val="22"/>
          <w:szCs w:val="22"/>
          <w:lang w:val="es-ES"/>
        </w:rPr>
        <w:t>Petición</w:t>
      </w:r>
      <w:r w:rsidR="006907FA" w:rsidRPr="00927F86">
        <w:rPr>
          <w:rFonts w:ascii="Tahoma" w:hAnsi="Tahoma" w:cs="Tahoma"/>
          <w:sz w:val="22"/>
          <w:szCs w:val="22"/>
          <w:lang w:val="es-ES"/>
        </w:rPr>
        <w:t xml:space="preserve"> mediante el cual </w:t>
      </w:r>
      <w:r w:rsidR="00715106" w:rsidRPr="00927F86">
        <w:rPr>
          <w:rFonts w:ascii="Tahoma" w:hAnsi="Tahoma" w:cs="Tahoma"/>
          <w:sz w:val="22"/>
          <w:szCs w:val="22"/>
          <w:lang w:val="es-ES"/>
        </w:rPr>
        <w:t>presenta</w:t>
      </w:r>
      <w:r w:rsidR="006907FA" w:rsidRPr="00927F86">
        <w:rPr>
          <w:rFonts w:ascii="Tahoma" w:hAnsi="Tahoma" w:cs="Tahoma"/>
          <w:sz w:val="22"/>
          <w:szCs w:val="22"/>
          <w:lang w:val="es-ES"/>
        </w:rPr>
        <w:t xml:space="preserve"> presuntas irregularidades en el proceso de suscripción de la póliza </w:t>
      </w:r>
      <w:r w:rsidR="00A62C5F" w:rsidRPr="00927F86">
        <w:rPr>
          <w:rFonts w:ascii="Tahoma" w:hAnsi="Tahoma" w:cs="Tahoma"/>
          <w:sz w:val="22"/>
          <w:szCs w:val="22"/>
          <w:lang w:val="es-ES"/>
        </w:rPr>
        <w:t xml:space="preserve">994000000003 </w:t>
      </w:r>
      <w:r w:rsidR="006907FA" w:rsidRPr="00927F86">
        <w:rPr>
          <w:rFonts w:ascii="Tahoma" w:hAnsi="Tahoma" w:cs="Tahoma"/>
          <w:sz w:val="22"/>
          <w:szCs w:val="22"/>
          <w:lang w:val="es-ES"/>
        </w:rPr>
        <w:t>y requiere por ende el pago indemnizatorio derivado del contrato</w:t>
      </w:r>
      <w:r w:rsidR="00AA046A" w:rsidRPr="00927F86">
        <w:rPr>
          <w:rFonts w:ascii="Tahoma" w:hAnsi="Tahoma" w:cs="Tahoma"/>
          <w:sz w:val="22"/>
          <w:szCs w:val="22"/>
          <w:lang w:val="es-ES"/>
        </w:rPr>
        <w:t xml:space="preserve">; </w:t>
      </w:r>
      <w:r w:rsidRPr="00927F86">
        <w:rPr>
          <w:rFonts w:ascii="Tahoma" w:hAnsi="Tahoma" w:cs="Tahoma"/>
          <w:sz w:val="22"/>
          <w:szCs w:val="22"/>
        </w:rPr>
        <w:t>e</w:t>
      </w:r>
      <w:r w:rsidRPr="00927F86">
        <w:rPr>
          <w:rFonts w:ascii="Tahoma" w:hAnsi="Tahoma" w:cs="Tahoma"/>
          <w:sz w:val="22"/>
          <w:szCs w:val="22"/>
          <w:lang w:val="es-ES"/>
        </w:rPr>
        <w:t>n cumplimiento de lo dispuesto en el artículo 23 de la Constitución de Colombia, regulado por el Inciso 4 del artículo 32 de la Ley 1755 de 2015, en concordancia con el artículo 14 de la Ley Estatutaria 1581 de 2012, damos respuesta bajo los siguientes términos:</w:t>
      </w:r>
    </w:p>
    <w:p w14:paraId="33FFD7D6" w14:textId="77777777" w:rsidR="006907FA" w:rsidRPr="00927F86" w:rsidRDefault="006907FA" w:rsidP="00927F86">
      <w:pPr>
        <w:shd w:val="clear" w:color="auto" w:fill="FFFFFF"/>
        <w:spacing w:line="276" w:lineRule="auto"/>
        <w:jc w:val="both"/>
        <w:rPr>
          <w:rFonts w:ascii="Tahoma" w:hAnsi="Tahoma" w:cs="Tahoma"/>
          <w:sz w:val="22"/>
          <w:szCs w:val="22"/>
          <w:lang w:val="es-ES"/>
        </w:rPr>
      </w:pPr>
    </w:p>
    <w:p w14:paraId="508A7538" w14:textId="2A4A0B21" w:rsidR="00A62C5F" w:rsidRPr="00927F86" w:rsidRDefault="007923FE" w:rsidP="00927F86">
      <w:pPr>
        <w:shd w:val="clear" w:color="auto" w:fill="FFFFFF"/>
        <w:spacing w:line="276" w:lineRule="auto"/>
        <w:jc w:val="both"/>
        <w:rPr>
          <w:rFonts w:ascii="Tahoma" w:hAnsi="Tahoma" w:cs="Tahoma"/>
          <w:sz w:val="22"/>
          <w:szCs w:val="22"/>
          <w:lang w:val="es-ES"/>
        </w:rPr>
      </w:pPr>
      <w:r w:rsidRPr="00927F86">
        <w:rPr>
          <w:rFonts w:ascii="Tahoma" w:hAnsi="Tahoma" w:cs="Tahoma"/>
          <w:sz w:val="22"/>
          <w:szCs w:val="22"/>
          <w:lang w:val="es-ES"/>
        </w:rPr>
        <w:t>Conforme a lo expuesto en su escrito nos permitimos precisar que d</w:t>
      </w:r>
      <w:r w:rsidR="00A62C5F" w:rsidRPr="00927F86">
        <w:rPr>
          <w:rFonts w:ascii="Tahoma" w:hAnsi="Tahoma" w:cs="Tahoma"/>
          <w:sz w:val="22"/>
          <w:szCs w:val="22"/>
          <w:lang w:val="es-ES"/>
        </w:rPr>
        <w:t>entro del proceso contractual con Banco GNB</w:t>
      </w:r>
      <w:r w:rsidR="00E221A9" w:rsidRPr="00927F86">
        <w:rPr>
          <w:rFonts w:ascii="Tahoma" w:hAnsi="Tahoma" w:cs="Tahoma"/>
          <w:sz w:val="22"/>
          <w:szCs w:val="22"/>
          <w:lang w:val="es-ES"/>
        </w:rPr>
        <w:t xml:space="preserve"> </w:t>
      </w:r>
      <w:r w:rsidR="00A62C5F" w:rsidRPr="00927F86">
        <w:rPr>
          <w:rFonts w:ascii="Tahoma" w:hAnsi="Tahoma" w:cs="Tahoma"/>
          <w:sz w:val="22"/>
          <w:szCs w:val="22"/>
          <w:lang w:val="es-ES"/>
        </w:rPr>
        <w:t>SUDAMERIS</w:t>
      </w:r>
      <w:r w:rsidRPr="00927F86">
        <w:rPr>
          <w:rFonts w:ascii="Tahoma" w:hAnsi="Tahoma" w:cs="Tahoma"/>
          <w:sz w:val="22"/>
          <w:szCs w:val="22"/>
          <w:lang w:val="es-ES"/>
        </w:rPr>
        <w:t xml:space="preserve">, </w:t>
      </w:r>
      <w:r w:rsidR="00FD0B6D" w:rsidRPr="00927F86">
        <w:rPr>
          <w:rFonts w:ascii="Tahoma" w:hAnsi="Tahoma" w:cs="Tahoma"/>
          <w:sz w:val="22"/>
          <w:szCs w:val="22"/>
          <w:lang w:val="es-ES"/>
        </w:rPr>
        <w:t>quien funge como tomador,</w:t>
      </w:r>
      <w:r w:rsidR="00A62C5F" w:rsidRPr="00927F86">
        <w:rPr>
          <w:rFonts w:ascii="Tahoma" w:hAnsi="Tahoma" w:cs="Tahoma"/>
          <w:sz w:val="22"/>
          <w:szCs w:val="22"/>
          <w:lang w:val="es-ES"/>
        </w:rPr>
        <w:t xml:space="preserve"> se</w:t>
      </w:r>
      <w:r w:rsidR="00E221A9" w:rsidRPr="00927F86">
        <w:rPr>
          <w:rFonts w:ascii="Tahoma" w:hAnsi="Tahoma" w:cs="Tahoma"/>
          <w:sz w:val="22"/>
          <w:szCs w:val="22"/>
          <w:lang w:val="es-ES"/>
        </w:rPr>
        <w:t xml:space="preserve"> </w:t>
      </w:r>
      <w:r w:rsidR="00A62C5F" w:rsidRPr="00927F86">
        <w:rPr>
          <w:rFonts w:ascii="Tahoma" w:hAnsi="Tahoma" w:cs="Tahoma"/>
          <w:sz w:val="22"/>
          <w:szCs w:val="22"/>
          <w:lang w:val="es-ES"/>
        </w:rPr>
        <w:t>emitieron tres pólizas</w:t>
      </w:r>
      <w:r w:rsidR="00E221A9" w:rsidRPr="00927F86">
        <w:rPr>
          <w:rFonts w:ascii="Tahoma" w:hAnsi="Tahoma" w:cs="Tahoma"/>
          <w:sz w:val="22"/>
          <w:szCs w:val="22"/>
          <w:lang w:val="es-ES"/>
        </w:rPr>
        <w:t xml:space="preserve"> vida </w:t>
      </w:r>
      <w:r w:rsidR="00A62C5F" w:rsidRPr="00927F86">
        <w:rPr>
          <w:rFonts w:ascii="Tahoma" w:hAnsi="Tahoma" w:cs="Tahoma"/>
          <w:sz w:val="22"/>
          <w:szCs w:val="22"/>
          <w:lang w:val="es-ES"/>
        </w:rPr>
        <w:t>grupo en</w:t>
      </w:r>
      <w:r w:rsidR="00E221A9" w:rsidRPr="00927F86">
        <w:rPr>
          <w:rFonts w:ascii="Tahoma" w:hAnsi="Tahoma" w:cs="Tahoma"/>
          <w:sz w:val="22"/>
          <w:szCs w:val="22"/>
          <w:lang w:val="es-ES"/>
        </w:rPr>
        <w:t xml:space="preserve"> el siguiente orden</w:t>
      </w:r>
      <w:r w:rsidR="00A62C5F" w:rsidRPr="00927F86">
        <w:rPr>
          <w:rFonts w:ascii="Tahoma" w:hAnsi="Tahoma" w:cs="Tahoma"/>
          <w:sz w:val="22"/>
          <w:szCs w:val="22"/>
          <w:lang w:val="es-ES"/>
        </w:rPr>
        <w:t>:</w:t>
      </w:r>
    </w:p>
    <w:p w14:paraId="339A5B8D" w14:textId="77777777" w:rsidR="00A62C5F" w:rsidRPr="00927F86" w:rsidRDefault="00A62C5F" w:rsidP="00927F86">
      <w:pPr>
        <w:shd w:val="clear" w:color="auto" w:fill="FFFFFF"/>
        <w:spacing w:line="276" w:lineRule="auto"/>
        <w:jc w:val="both"/>
        <w:rPr>
          <w:rFonts w:ascii="Tahoma" w:hAnsi="Tahoma" w:cs="Tahoma"/>
          <w:sz w:val="22"/>
          <w:szCs w:val="22"/>
          <w:lang w:val="es-ES"/>
        </w:rPr>
      </w:pPr>
    </w:p>
    <w:p w14:paraId="5EF02628" w14:textId="2E552825" w:rsidR="00A62C5F" w:rsidRPr="00927F86" w:rsidRDefault="00A62C5F" w:rsidP="00927F86">
      <w:pPr>
        <w:shd w:val="clear" w:color="auto" w:fill="FFFFFF"/>
        <w:spacing w:line="276" w:lineRule="auto"/>
        <w:jc w:val="center"/>
        <w:rPr>
          <w:rFonts w:ascii="Tahoma" w:hAnsi="Tahoma" w:cs="Tahoma"/>
          <w:sz w:val="22"/>
          <w:szCs w:val="22"/>
        </w:rPr>
      </w:pPr>
      <w:r w:rsidRPr="00927F86"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13F1F081" wp14:editId="43A44F44">
            <wp:extent cx="3858163" cy="1181265"/>
            <wp:effectExtent l="0" t="0" r="0" b="0"/>
            <wp:docPr id="37187089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870892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58163" cy="118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BE488" w14:textId="77777777" w:rsidR="00A62C5F" w:rsidRPr="00927F86" w:rsidRDefault="00A62C5F" w:rsidP="00927F86">
      <w:pPr>
        <w:shd w:val="clear" w:color="auto" w:fill="FFFFFF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0AF3801E" w14:textId="09C4741D" w:rsidR="00B62BE3" w:rsidRPr="00927F86" w:rsidRDefault="00E8107C" w:rsidP="00927F86">
      <w:pPr>
        <w:shd w:val="clear" w:color="auto" w:fill="FFFFFF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927F86">
        <w:rPr>
          <w:rFonts w:ascii="Tahoma" w:hAnsi="Tahoma" w:cs="Tahoma"/>
          <w:sz w:val="22"/>
          <w:szCs w:val="22"/>
        </w:rPr>
        <w:t>Los</w:t>
      </w:r>
      <w:r w:rsidR="00E221A9" w:rsidRPr="00927F86">
        <w:rPr>
          <w:rFonts w:ascii="Tahoma" w:hAnsi="Tahoma" w:cs="Tahoma"/>
          <w:sz w:val="22"/>
          <w:szCs w:val="22"/>
        </w:rPr>
        <w:t xml:space="preserve"> contratos indicados</w:t>
      </w:r>
      <w:r w:rsidRPr="00927F86">
        <w:rPr>
          <w:rFonts w:ascii="Tahoma" w:hAnsi="Tahoma" w:cs="Tahoma"/>
          <w:sz w:val="22"/>
          <w:szCs w:val="22"/>
        </w:rPr>
        <w:t xml:space="preserve"> previamente</w:t>
      </w:r>
      <w:r w:rsidR="00E221A9" w:rsidRPr="00927F86">
        <w:rPr>
          <w:rFonts w:ascii="Tahoma" w:hAnsi="Tahoma" w:cs="Tahoma"/>
          <w:sz w:val="22"/>
          <w:szCs w:val="22"/>
        </w:rPr>
        <w:t xml:space="preserve"> </w:t>
      </w:r>
      <w:r w:rsidR="00073389" w:rsidRPr="00927F86">
        <w:rPr>
          <w:rFonts w:ascii="Tahoma" w:hAnsi="Tahoma" w:cs="Tahoma"/>
          <w:sz w:val="22"/>
          <w:szCs w:val="22"/>
        </w:rPr>
        <w:t>garantizaban el pago de la</w:t>
      </w:r>
      <w:r w:rsidR="00E766F6" w:rsidRPr="00927F86">
        <w:rPr>
          <w:rFonts w:ascii="Tahoma" w:hAnsi="Tahoma" w:cs="Tahoma"/>
          <w:sz w:val="22"/>
          <w:szCs w:val="22"/>
        </w:rPr>
        <w:t>s</w:t>
      </w:r>
      <w:r w:rsidR="00073389" w:rsidRPr="00927F86">
        <w:rPr>
          <w:rFonts w:ascii="Tahoma" w:hAnsi="Tahoma" w:cs="Tahoma"/>
          <w:sz w:val="22"/>
          <w:szCs w:val="22"/>
        </w:rPr>
        <w:t xml:space="preserve"> obligaci</w:t>
      </w:r>
      <w:r w:rsidR="00E766F6" w:rsidRPr="00927F86">
        <w:rPr>
          <w:rFonts w:ascii="Tahoma" w:hAnsi="Tahoma" w:cs="Tahoma"/>
          <w:sz w:val="22"/>
          <w:szCs w:val="22"/>
        </w:rPr>
        <w:t>ones</w:t>
      </w:r>
      <w:r w:rsidR="00073389" w:rsidRPr="00927F86">
        <w:rPr>
          <w:rFonts w:ascii="Tahoma" w:hAnsi="Tahoma" w:cs="Tahoma"/>
          <w:sz w:val="22"/>
          <w:szCs w:val="22"/>
        </w:rPr>
        <w:t xml:space="preserve"> financiera</w:t>
      </w:r>
      <w:r w:rsidR="00E766F6" w:rsidRPr="00927F86">
        <w:rPr>
          <w:rFonts w:ascii="Tahoma" w:hAnsi="Tahoma" w:cs="Tahoma"/>
          <w:sz w:val="22"/>
          <w:szCs w:val="22"/>
        </w:rPr>
        <w:t xml:space="preserve">s adquiridas con Banco GNB Sudameris, por </w:t>
      </w:r>
      <w:r w:rsidR="00073389" w:rsidRPr="00927F86">
        <w:rPr>
          <w:rFonts w:ascii="Tahoma" w:hAnsi="Tahoma" w:cs="Tahoma"/>
          <w:sz w:val="22"/>
          <w:szCs w:val="22"/>
        </w:rPr>
        <w:t>el fallecimiento e incapacidad total y permanente de</w:t>
      </w:r>
      <w:r w:rsidR="00E766F6" w:rsidRPr="00927F86">
        <w:rPr>
          <w:rFonts w:ascii="Tahoma" w:hAnsi="Tahoma" w:cs="Tahoma"/>
          <w:sz w:val="22"/>
          <w:szCs w:val="22"/>
        </w:rPr>
        <w:t xml:space="preserve"> </w:t>
      </w:r>
      <w:r w:rsidR="00E73E54">
        <w:rPr>
          <w:rFonts w:ascii="Tahoma" w:hAnsi="Tahoma" w:cs="Tahoma"/>
          <w:sz w:val="22"/>
          <w:szCs w:val="22"/>
        </w:rPr>
        <w:t>su</w:t>
      </w:r>
      <w:r w:rsidR="00E766F6" w:rsidRPr="00927F86">
        <w:rPr>
          <w:rFonts w:ascii="Tahoma" w:hAnsi="Tahoma" w:cs="Tahoma"/>
          <w:sz w:val="22"/>
          <w:szCs w:val="22"/>
        </w:rPr>
        <w:t>s deudores</w:t>
      </w:r>
      <w:r w:rsidR="00073389" w:rsidRPr="00927F86">
        <w:rPr>
          <w:rFonts w:ascii="Tahoma" w:hAnsi="Tahoma" w:cs="Tahoma"/>
          <w:sz w:val="22"/>
          <w:szCs w:val="22"/>
        </w:rPr>
        <w:t xml:space="preserve">, lo anterior </w:t>
      </w:r>
      <w:r w:rsidR="0034767C" w:rsidRPr="00927F86">
        <w:rPr>
          <w:rFonts w:ascii="Tahoma" w:hAnsi="Tahoma" w:cs="Tahoma"/>
          <w:sz w:val="22"/>
          <w:szCs w:val="22"/>
        </w:rPr>
        <w:t>teniendo en cuenta las exclusiones</w:t>
      </w:r>
      <w:r w:rsidR="00515CC5" w:rsidRPr="00927F86">
        <w:rPr>
          <w:rFonts w:ascii="Tahoma" w:hAnsi="Tahoma" w:cs="Tahoma"/>
          <w:sz w:val="22"/>
          <w:szCs w:val="22"/>
        </w:rPr>
        <w:t xml:space="preserve"> y condiciones</w:t>
      </w:r>
      <w:r w:rsidR="0034767C" w:rsidRPr="00927F86">
        <w:rPr>
          <w:rFonts w:ascii="Tahoma" w:hAnsi="Tahoma" w:cs="Tahoma"/>
          <w:sz w:val="22"/>
          <w:szCs w:val="22"/>
        </w:rPr>
        <w:t xml:space="preserve"> pactadas el caso en concreto</w:t>
      </w:r>
      <w:r w:rsidR="00E766F6" w:rsidRPr="00927F86">
        <w:rPr>
          <w:rFonts w:ascii="Tahoma" w:hAnsi="Tahoma" w:cs="Tahoma"/>
          <w:sz w:val="22"/>
          <w:szCs w:val="22"/>
        </w:rPr>
        <w:t xml:space="preserve">. </w:t>
      </w:r>
    </w:p>
    <w:p w14:paraId="5FB4992C" w14:textId="77777777" w:rsidR="00B62BE3" w:rsidRPr="00927F86" w:rsidRDefault="00B62BE3" w:rsidP="00927F86">
      <w:pPr>
        <w:shd w:val="clear" w:color="auto" w:fill="FFFFFF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1DD2CF7D" w14:textId="20C61952" w:rsidR="008575A9" w:rsidRPr="00927F86" w:rsidRDefault="00B62BE3" w:rsidP="00927F86">
      <w:pPr>
        <w:shd w:val="clear" w:color="auto" w:fill="FFFFFF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927F86">
        <w:rPr>
          <w:rFonts w:ascii="Tahoma" w:hAnsi="Tahoma" w:cs="Tahoma"/>
          <w:sz w:val="22"/>
          <w:szCs w:val="22"/>
        </w:rPr>
        <w:t>C</w:t>
      </w:r>
      <w:r w:rsidR="00E766F6" w:rsidRPr="00927F86">
        <w:rPr>
          <w:rFonts w:ascii="Tahoma" w:hAnsi="Tahoma" w:cs="Tahoma"/>
          <w:sz w:val="22"/>
          <w:szCs w:val="22"/>
        </w:rPr>
        <w:t xml:space="preserve">omo se evidencia en </w:t>
      </w:r>
      <w:r w:rsidR="0071584F">
        <w:rPr>
          <w:rFonts w:ascii="Tahoma" w:hAnsi="Tahoma" w:cs="Tahoma"/>
          <w:sz w:val="22"/>
          <w:szCs w:val="22"/>
        </w:rPr>
        <w:t>el anterior cuadro</w:t>
      </w:r>
      <w:r w:rsidRPr="00927F86">
        <w:rPr>
          <w:rFonts w:ascii="Tahoma" w:hAnsi="Tahoma" w:cs="Tahoma"/>
          <w:sz w:val="22"/>
          <w:szCs w:val="22"/>
        </w:rPr>
        <w:t>,</w:t>
      </w:r>
      <w:r w:rsidR="00A62C5F" w:rsidRPr="00927F86">
        <w:rPr>
          <w:rFonts w:ascii="Tahoma" w:hAnsi="Tahoma" w:cs="Tahoma"/>
          <w:sz w:val="22"/>
          <w:szCs w:val="22"/>
        </w:rPr>
        <w:t xml:space="preserve"> </w:t>
      </w:r>
      <w:r w:rsidR="00515CC5" w:rsidRPr="00927F86">
        <w:rPr>
          <w:rFonts w:ascii="Tahoma" w:hAnsi="Tahoma" w:cs="Tahoma"/>
          <w:sz w:val="22"/>
          <w:szCs w:val="22"/>
        </w:rPr>
        <w:t xml:space="preserve">la relación contractual entre la Compañía Aseguradora y Entidad Financiera tuvo </w:t>
      </w:r>
      <w:r w:rsidR="00A62C5F" w:rsidRPr="00927F86">
        <w:rPr>
          <w:rFonts w:ascii="Tahoma" w:hAnsi="Tahoma" w:cs="Tahoma"/>
          <w:sz w:val="22"/>
          <w:szCs w:val="22"/>
        </w:rPr>
        <w:t>diferentes periodos de tiempo</w:t>
      </w:r>
      <w:r w:rsidR="0071584F">
        <w:rPr>
          <w:rFonts w:ascii="Tahoma" w:hAnsi="Tahoma" w:cs="Tahoma"/>
          <w:sz w:val="22"/>
          <w:szCs w:val="22"/>
        </w:rPr>
        <w:t>. Por ello,</w:t>
      </w:r>
      <w:r w:rsidR="00CC6E48" w:rsidRPr="00927F86">
        <w:rPr>
          <w:rFonts w:ascii="Tahoma" w:hAnsi="Tahoma" w:cs="Tahoma"/>
          <w:sz w:val="22"/>
          <w:szCs w:val="22"/>
        </w:rPr>
        <w:t xml:space="preserve"> en la medida que las personas adqui</w:t>
      </w:r>
      <w:r w:rsidR="0071584F">
        <w:rPr>
          <w:rFonts w:ascii="Tahoma" w:hAnsi="Tahoma" w:cs="Tahoma"/>
          <w:sz w:val="22"/>
          <w:szCs w:val="22"/>
        </w:rPr>
        <w:t>ría</w:t>
      </w:r>
      <w:r w:rsidR="00CC6E48" w:rsidRPr="00927F86">
        <w:rPr>
          <w:rFonts w:ascii="Tahoma" w:hAnsi="Tahoma" w:cs="Tahoma"/>
          <w:sz w:val="22"/>
          <w:szCs w:val="22"/>
        </w:rPr>
        <w:t xml:space="preserve">n un crédito con </w:t>
      </w:r>
      <w:r w:rsidR="0071584F">
        <w:rPr>
          <w:rFonts w:ascii="Tahoma" w:hAnsi="Tahoma" w:cs="Tahoma"/>
          <w:sz w:val="22"/>
          <w:szCs w:val="22"/>
        </w:rPr>
        <w:t>el Banco GNB Sudameris</w:t>
      </w:r>
      <w:r w:rsidR="00CC6E48" w:rsidRPr="00927F86">
        <w:rPr>
          <w:rFonts w:ascii="Tahoma" w:hAnsi="Tahoma" w:cs="Tahoma"/>
          <w:sz w:val="22"/>
          <w:szCs w:val="22"/>
        </w:rPr>
        <w:t xml:space="preserve">, </w:t>
      </w:r>
      <w:r w:rsidR="00C232DA" w:rsidRPr="00927F86">
        <w:rPr>
          <w:rFonts w:ascii="Tahoma" w:hAnsi="Tahoma" w:cs="Tahoma"/>
          <w:sz w:val="22"/>
          <w:szCs w:val="22"/>
        </w:rPr>
        <w:t xml:space="preserve">se </w:t>
      </w:r>
      <w:r w:rsidR="0071584F">
        <w:rPr>
          <w:rFonts w:ascii="Tahoma" w:hAnsi="Tahoma" w:cs="Tahoma"/>
          <w:sz w:val="22"/>
          <w:szCs w:val="22"/>
        </w:rPr>
        <w:t>iba</w:t>
      </w:r>
      <w:r w:rsidR="0071584F" w:rsidRPr="00927F86">
        <w:rPr>
          <w:rFonts w:ascii="Tahoma" w:hAnsi="Tahoma" w:cs="Tahoma"/>
          <w:sz w:val="22"/>
          <w:szCs w:val="22"/>
        </w:rPr>
        <w:t xml:space="preserve"> </w:t>
      </w:r>
      <w:r w:rsidR="00C232DA" w:rsidRPr="00927F86">
        <w:rPr>
          <w:rFonts w:ascii="Tahoma" w:hAnsi="Tahoma" w:cs="Tahoma"/>
          <w:sz w:val="22"/>
          <w:szCs w:val="22"/>
        </w:rPr>
        <w:t xml:space="preserve">generando la </w:t>
      </w:r>
      <w:r w:rsidR="00C232DA" w:rsidRPr="00927F86">
        <w:rPr>
          <w:rFonts w:ascii="Tahoma" w:hAnsi="Tahoma" w:cs="Tahoma"/>
          <w:sz w:val="22"/>
          <w:szCs w:val="22"/>
        </w:rPr>
        <w:lastRenderedPageBreak/>
        <w:t>inclusión del deudor</w:t>
      </w:r>
      <w:r w:rsidR="00B16239" w:rsidRPr="00927F86">
        <w:rPr>
          <w:rFonts w:ascii="Tahoma" w:hAnsi="Tahoma" w:cs="Tahoma"/>
          <w:sz w:val="22"/>
          <w:szCs w:val="22"/>
        </w:rPr>
        <w:t xml:space="preserve"> dentro del Seguro Vida Grupo Deudores</w:t>
      </w:r>
      <w:r w:rsidR="00C232DA" w:rsidRPr="00927F86">
        <w:rPr>
          <w:rFonts w:ascii="Tahoma" w:hAnsi="Tahoma" w:cs="Tahoma"/>
          <w:sz w:val="22"/>
          <w:szCs w:val="22"/>
        </w:rPr>
        <w:t xml:space="preserve"> bajo ciertas condiciones particulares</w:t>
      </w:r>
      <w:r w:rsidR="0071584F">
        <w:rPr>
          <w:rFonts w:ascii="Tahoma" w:hAnsi="Tahoma" w:cs="Tahoma"/>
          <w:sz w:val="22"/>
          <w:szCs w:val="22"/>
        </w:rPr>
        <w:t>.</w:t>
      </w:r>
      <w:r w:rsidR="00B16239" w:rsidRPr="00927F86">
        <w:rPr>
          <w:rFonts w:ascii="Tahoma" w:hAnsi="Tahoma" w:cs="Tahoma"/>
          <w:sz w:val="22"/>
          <w:szCs w:val="22"/>
        </w:rPr>
        <w:t xml:space="preserve"> </w:t>
      </w:r>
      <w:r w:rsidR="0071584F">
        <w:rPr>
          <w:rFonts w:ascii="Tahoma" w:hAnsi="Tahoma" w:cs="Tahoma"/>
          <w:sz w:val="22"/>
          <w:szCs w:val="22"/>
        </w:rPr>
        <w:t>P</w:t>
      </w:r>
      <w:r w:rsidR="00B16239" w:rsidRPr="00927F86">
        <w:rPr>
          <w:rFonts w:ascii="Tahoma" w:hAnsi="Tahoma" w:cs="Tahoma"/>
          <w:sz w:val="22"/>
          <w:szCs w:val="22"/>
        </w:rPr>
        <w:t>or lo que</w:t>
      </w:r>
      <w:r w:rsidR="0071584F">
        <w:rPr>
          <w:rFonts w:ascii="Tahoma" w:hAnsi="Tahoma" w:cs="Tahoma"/>
          <w:sz w:val="22"/>
          <w:szCs w:val="22"/>
        </w:rPr>
        <w:t>,</w:t>
      </w:r>
      <w:r w:rsidR="00B16239" w:rsidRPr="00927F86">
        <w:rPr>
          <w:rFonts w:ascii="Tahoma" w:hAnsi="Tahoma" w:cs="Tahoma"/>
          <w:sz w:val="22"/>
          <w:szCs w:val="22"/>
        </w:rPr>
        <w:t xml:space="preserve"> si bien existen tres vigencias contractuales con Banco GNB Sudameris, lo cierto es que</w:t>
      </w:r>
      <w:r w:rsidR="00C232DA" w:rsidRPr="00927F86">
        <w:rPr>
          <w:rFonts w:ascii="Tahoma" w:hAnsi="Tahoma" w:cs="Tahoma"/>
          <w:sz w:val="22"/>
          <w:szCs w:val="22"/>
        </w:rPr>
        <w:t xml:space="preserve"> </w:t>
      </w:r>
      <w:r w:rsidR="00182762" w:rsidRPr="00927F86">
        <w:rPr>
          <w:rFonts w:ascii="Tahoma" w:hAnsi="Tahoma" w:cs="Tahoma"/>
          <w:sz w:val="22"/>
          <w:szCs w:val="22"/>
        </w:rPr>
        <w:t xml:space="preserve">la cobertura individual del seguro inicia desde la fecha de aprobación del crédito, </w:t>
      </w:r>
      <w:r w:rsidR="008575A9" w:rsidRPr="00927F86">
        <w:rPr>
          <w:rFonts w:ascii="Tahoma" w:hAnsi="Tahoma" w:cs="Tahoma"/>
          <w:sz w:val="22"/>
          <w:szCs w:val="22"/>
        </w:rPr>
        <w:t>siempre y cuando el</w:t>
      </w:r>
      <w:r w:rsidR="00182762" w:rsidRPr="00927F86">
        <w:rPr>
          <w:rFonts w:ascii="Tahoma" w:hAnsi="Tahoma" w:cs="Tahoma"/>
          <w:sz w:val="22"/>
          <w:szCs w:val="22"/>
        </w:rPr>
        <w:t xml:space="preserve"> solicitante haya cumplido previamente con los</w:t>
      </w:r>
      <w:r w:rsidR="008575A9" w:rsidRPr="00927F86">
        <w:rPr>
          <w:rFonts w:ascii="Tahoma" w:hAnsi="Tahoma" w:cs="Tahoma"/>
          <w:sz w:val="22"/>
          <w:szCs w:val="22"/>
        </w:rPr>
        <w:t xml:space="preserve"> </w:t>
      </w:r>
      <w:r w:rsidR="00182762" w:rsidRPr="00927F86">
        <w:rPr>
          <w:rFonts w:ascii="Tahoma" w:hAnsi="Tahoma" w:cs="Tahoma"/>
          <w:sz w:val="22"/>
          <w:szCs w:val="22"/>
        </w:rPr>
        <w:t>requisitos de asegurabilidad</w:t>
      </w:r>
      <w:r w:rsidR="008575A9" w:rsidRPr="00927F86">
        <w:rPr>
          <w:rFonts w:ascii="Tahoma" w:hAnsi="Tahoma" w:cs="Tahoma"/>
          <w:sz w:val="22"/>
          <w:szCs w:val="22"/>
        </w:rPr>
        <w:t>.</w:t>
      </w:r>
    </w:p>
    <w:p w14:paraId="22E2BDFC" w14:textId="77777777" w:rsidR="008575A9" w:rsidRPr="00927F86" w:rsidRDefault="008575A9" w:rsidP="00927F86">
      <w:pPr>
        <w:shd w:val="clear" w:color="auto" w:fill="FFFFFF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1351049B" w14:textId="5C6BE5EE" w:rsidR="00A62C5F" w:rsidRPr="00927F86" w:rsidRDefault="008575A9" w:rsidP="00927F86">
      <w:pPr>
        <w:shd w:val="clear" w:color="auto" w:fill="FFFFFF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927F86">
        <w:rPr>
          <w:rFonts w:ascii="Tahoma" w:hAnsi="Tahoma" w:cs="Tahoma"/>
          <w:sz w:val="22"/>
          <w:szCs w:val="22"/>
        </w:rPr>
        <w:t>En el presente</w:t>
      </w:r>
      <w:r w:rsidR="00A62C5F" w:rsidRPr="00927F86">
        <w:rPr>
          <w:rFonts w:ascii="Tahoma" w:hAnsi="Tahoma" w:cs="Tahoma"/>
          <w:sz w:val="22"/>
          <w:szCs w:val="22"/>
        </w:rPr>
        <w:t xml:space="preserve"> caso</w:t>
      </w:r>
      <w:r w:rsidR="00E221A9" w:rsidRPr="00927F86">
        <w:rPr>
          <w:rFonts w:ascii="Tahoma" w:hAnsi="Tahoma" w:cs="Tahoma"/>
          <w:sz w:val="22"/>
          <w:szCs w:val="22"/>
        </w:rPr>
        <w:t xml:space="preserve">, el señor </w:t>
      </w:r>
      <w:r w:rsidR="00633694" w:rsidRPr="00927F86">
        <w:rPr>
          <w:rFonts w:ascii="Tahoma" w:hAnsi="Tahoma" w:cs="Tahoma"/>
          <w:sz w:val="22"/>
          <w:szCs w:val="22"/>
        </w:rPr>
        <w:t xml:space="preserve">Héctor Julio </w:t>
      </w:r>
      <w:r w:rsidR="00E221A9" w:rsidRPr="00927F86">
        <w:rPr>
          <w:rFonts w:ascii="Tahoma" w:hAnsi="Tahoma" w:cs="Tahoma"/>
          <w:sz w:val="22"/>
          <w:szCs w:val="22"/>
        </w:rPr>
        <w:t>V</w:t>
      </w:r>
      <w:r w:rsidR="00633694" w:rsidRPr="00927F86">
        <w:rPr>
          <w:rFonts w:ascii="Tahoma" w:hAnsi="Tahoma" w:cs="Tahoma"/>
          <w:sz w:val="22"/>
          <w:szCs w:val="22"/>
        </w:rPr>
        <w:t>idal</w:t>
      </w:r>
      <w:r w:rsidR="00E221A9" w:rsidRPr="00927F86">
        <w:rPr>
          <w:rFonts w:ascii="Tahoma" w:hAnsi="Tahoma" w:cs="Tahoma"/>
          <w:sz w:val="22"/>
          <w:szCs w:val="22"/>
        </w:rPr>
        <w:t xml:space="preserve"> fue incorporado en el contrato </w:t>
      </w:r>
      <w:r w:rsidR="00A62C5F" w:rsidRPr="00927F86">
        <w:rPr>
          <w:rFonts w:ascii="Tahoma" w:hAnsi="Tahoma" w:cs="Tahoma"/>
          <w:sz w:val="22"/>
          <w:szCs w:val="22"/>
        </w:rPr>
        <w:t>N° 994000000003, toda vez que la solicitud de seguro elevada corresponde al 7 de julio de 2021</w:t>
      </w:r>
      <w:r w:rsidR="0071584F">
        <w:rPr>
          <w:rFonts w:ascii="Tahoma" w:hAnsi="Tahoma" w:cs="Tahoma"/>
          <w:sz w:val="22"/>
          <w:szCs w:val="22"/>
        </w:rPr>
        <w:t>.</w:t>
      </w:r>
      <w:r w:rsidR="00A62C5F" w:rsidRPr="00927F86">
        <w:rPr>
          <w:rFonts w:ascii="Tahoma" w:hAnsi="Tahoma" w:cs="Tahoma"/>
          <w:sz w:val="22"/>
          <w:szCs w:val="22"/>
        </w:rPr>
        <w:t xml:space="preserve"> </w:t>
      </w:r>
      <w:r w:rsidR="0071584F">
        <w:rPr>
          <w:rFonts w:ascii="Tahoma" w:hAnsi="Tahoma" w:cs="Tahoma"/>
          <w:sz w:val="22"/>
          <w:szCs w:val="22"/>
        </w:rPr>
        <w:t>E</w:t>
      </w:r>
      <w:r w:rsidR="00661166" w:rsidRPr="00927F86">
        <w:rPr>
          <w:rFonts w:ascii="Tahoma" w:hAnsi="Tahoma" w:cs="Tahoma"/>
          <w:sz w:val="22"/>
          <w:szCs w:val="22"/>
        </w:rPr>
        <w:t xml:space="preserve">n ese orden, </w:t>
      </w:r>
      <w:r w:rsidR="0071584F">
        <w:rPr>
          <w:rFonts w:ascii="Tahoma" w:hAnsi="Tahoma" w:cs="Tahoma"/>
          <w:sz w:val="22"/>
          <w:szCs w:val="22"/>
        </w:rPr>
        <w:t xml:space="preserve">su solicitud </w:t>
      </w:r>
      <w:r w:rsidR="00A62C5F" w:rsidRPr="00927F86">
        <w:rPr>
          <w:rFonts w:ascii="Tahoma" w:hAnsi="Tahoma" w:cs="Tahoma"/>
          <w:sz w:val="22"/>
          <w:szCs w:val="22"/>
        </w:rPr>
        <w:t xml:space="preserve">se encontró inmersa en vigencia del mencionado contrato, </w:t>
      </w:r>
      <w:r w:rsidR="00033A20" w:rsidRPr="00927F86">
        <w:rPr>
          <w:rFonts w:ascii="Tahoma" w:hAnsi="Tahoma" w:cs="Tahoma"/>
          <w:sz w:val="22"/>
          <w:szCs w:val="22"/>
        </w:rPr>
        <w:t>incluyendo para el peticionario</w:t>
      </w:r>
      <w:r w:rsidR="00A62C5F" w:rsidRPr="00927F86">
        <w:rPr>
          <w:rFonts w:ascii="Tahoma" w:hAnsi="Tahoma" w:cs="Tahoma"/>
          <w:sz w:val="22"/>
          <w:szCs w:val="22"/>
        </w:rPr>
        <w:t xml:space="preserve"> los amparos que se denotan en el certificado adjunto</w:t>
      </w:r>
      <w:r w:rsidR="001D66DA" w:rsidRPr="00927F86">
        <w:rPr>
          <w:rFonts w:ascii="Tahoma" w:hAnsi="Tahoma" w:cs="Tahoma"/>
          <w:sz w:val="22"/>
          <w:szCs w:val="22"/>
        </w:rPr>
        <w:t xml:space="preserve">, </w:t>
      </w:r>
      <w:r w:rsidR="00EB0A0B" w:rsidRPr="00927F86">
        <w:rPr>
          <w:rFonts w:ascii="Tahoma" w:hAnsi="Tahoma" w:cs="Tahoma"/>
          <w:sz w:val="22"/>
          <w:szCs w:val="22"/>
        </w:rPr>
        <w:t xml:space="preserve">cuya información fue remitida el 12 de julio de 2021, al respectivo Banco, como se ha anotado previamente. </w:t>
      </w:r>
    </w:p>
    <w:p w14:paraId="72E6590E" w14:textId="77777777" w:rsidR="00633694" w:rsidRPr="00927F86" w:rsidRDefault="00633694" w:rsidP="00927F86">
      <w:pPr>
        <w:shd w:val="clear" w:color="auto" w:fill="FFFFFF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141391B0" w14:textId="77777777" w:rsidR="00B86BE7" w:rsidRPr="00927F86" w:rsidRDefault="00D51952" w:rsidP="00927F86">
      <w:pPr>
        <w:shd w:val="clear" w:color="auto" w:fill="FFFFFF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927F86">
        <w:rPr>
          <w:rFonts w:ascii="Tahoma" w:hAnsi="Tahoma" w:cs="Tahoma"/>
          <w:sz w:val="22"/>
          <w:szCs w:val="22"/>
        </w:rPr>
        <w:t>Por otra parte</w:t>
      </w:r>
      <w:r w:rsidR="007D362F" w:rsidRPr="00927F86">
        <w:rPr>
          <w:rFonts w:ascii="Tahoma" w:hAnsi="Tahoma" w:cs="Tahoma"/>
          <w:sz w:val="22"/>
          <w:szCs w:val="22"/>
        </w:rPr>
        <w:t xml:space="preserve">, debe aclararse que </w:t>
      </w:r>
      <w:r w:rsidR="00530DC6" w:rsidRPr="00927F86">
        <w:rPr>
          <w:rFonts w:ascii="Tahoma" w:hAnsi="Tahoma" w:cs="Tahoma"/>
          <w:sz w:val="22"/>
          <w:szCs w:val="22"/>
        </w:rPr>
        <w:t>el señor Héctor Julio Vidal</w:t>
      </w:r>
      <w:r w:rsidR="007D362F" w:rsidRPr="00927F86">
        <w:rPr>
          <w:rFonts w:ascii="Tahoma" w:hAnsi="Tahoma" w:cs="Tahoma"/>
          <w:sz w:val="22"/>
          <w:szCs w:val="22"/>
        </w:rPr>
        <w:t xml:space="preserve"> se encuentra </w:t>
      </w:r>
      <w:r w:rsidR="003F4D28" w:rsidRPr="00927F86">
        <w:rPr>
          <w:rFonts w:ascii="Tahoma" w:hAnsi="Tahoma" w:cs="Tahoma"/>
          <w:sz w:val="22"/>
          <w:szCs w:val="22"/>
        </w:rPr>
        <w:t xml:space="preserve">incluido en el contrato </w:t>
      </w:r>
      <w:proofErr w:type="spellStart"/>
      <w:r w:rsidR="003F4D28" w:rsidRPr="00927F86">
        <w:rPr>
          <w:rFonts w:ascii="Tahoma" w:hAnsi="Tahoma" w:cs="Tahoma"/>
          <w:sz w:val="22"/>
          <w:szCs w:val="22"/>
        </w:rPr>
        <w:t>N°</w:t>
      </w:r>
      <w:proofErr w:type="spellEnd"/>
      <w:r w:rsidR="003F4D28" w:rsidRPr="00927F86">
        <w:rPr>
          <w:rFonts w:ascii="Tahoma" w:hAnsi="Tahoma" w:cs="Tahoma"/>
          <w:sz w:val="22"/>
          <w:szCs w:val="22"/>
        </w:rPr>
        <w:t xml:space="preserve"> 994000000003,</w:t>
      </w:r>
      <w:r w:rsidR="00B03BF1" w:rsidRPr="00927F86">
        <w:rPr>
          <w:rFonts w:ascii="Tahoma" w:hAnsi="Tahoma" w:cs="Tahoma"/>
          <w:sz w:val="22"/>
          <w:szCs w:val="22"/>
        </w:rPr>
        <w:t xml:space="preserve"> </w:t>
      </w:r>
      <w:r w:rsidR="00226E74" w:rsidRPr="00927F86">
        <w:rPr>
          <w:rFonts w:ascii="Tahoma" w:hAnsi="Tahoma" w:cs="Tahoma"/>
          <w:sz w:val="22"/>
          <w:szCs w:val="22"/>
        </w:rPr>
        <w:t xml:space="preserve">cuyo tomador es Banco GNB Sudameris y el cual tuvo como propósito </w:t>
      </w:r>
      <w:r w:rsidR="00D67FB3" w:rsidRPr="00927F86">
        <w:rPr>
          <w:rFonts w:ascii="Tahoma" w:hAnsi="Tahoma" w:cs="Tahoma"/>
          <w:sz w:val="22"/>
          <w:szCs w:val="22"/>
        </w:rPr>
        <w:t xml:space="preserve">asegurar el pago del crédito adquirido por el señor Héctor Julio Vidal </w:t>
      </w:r>
      <w:r w:rsidR="002C4891" w:rsidRPr="00927F86">
        <w:rPr>
          <w:rFonts w:ascii="Tahoma" w:hAnsi="Tahoma" w:cs="Tahoma"/>
          <w:sz w:val="22"/>
          <w:szCs w:val="22"/>
        </w:rPr>
        <w:t xml:space="preserve">en caso de </w:t>
      </w:r>
      <w:r w:rsidR="00530DC6" w:rsidRPr="00927F86">
        <w:rPr>
          <w:rFonts w:ascii="Tahoma" w:hAnsi="Tahoma" w:cs="Tahoma"/>
          <w:sz w:val="22"/>
          <w:szCs w:val="22"/>
        </w:rPr>
        <w:t xml:space="preserve">que se produjera </w:t>
      </w:r>
      <w:r w:rsidR="00C0728D" w:rsidRPr="00927F86">
        <w:rPr>
          <w:rFonts w:ascii="Tahoma" w:hAnsi="Tahoma" w:cs="Tahoma"/>
          <w:sz w:val="22"/>
          <w:szCs w:val="22"/>
        </w:rPr>
        <w:t xml:space="preserve">únicamente </w:t>
      </w:r>
      <w:r w:rsidR="00530DC6" w:rsidRPr="00927F86">
        <w:rPr>
          <w:rFonts w:ascii="Tahoma" w:hAnsi="Tahoma" w:cs="Tahoma"/>
          <w:sz w:val="22"/>
          <w:szCs w:val="22"/>
        </w:rPr>
        <w:t xml:space="preserve">su </w:t>
      </w:r>
      <w:r w:rsidR="002C4891" w:rsidRPr="00927F86">
        <w:rPr>
          <w:rFonts w:ascii="Tahoma" w:hAnsi="Tahoma" w:cs="Tahoma"/>
          <w:sz w:val="22"/>
          <w:szCs w:val="22"/>
        </w:rPr>
        <w:t xml:space="preserve">fallecimiento, </w:t>
      </w:r>
      <w:r w:rsidR="00530DC6" w:rsidRPr="00927F86">
        <w:rPr>
          <w:rFonts w:ascii="Tahoma" w:hAnsi="Tahoma" w:cs="Tahoma"/>
          <w:sz w:val="22"/>
          <w:szCs w:val="22"/>
        </w:rPr>
        <w:t xml:space="preserve">pues </w:t>
      </w:r>
      <w:r w:rsidR="002C4891" w:rsidRPr="00927F86">
        <w:rPr>
          <w:rFonts w:ascii="Tahoma" w:hAnsi="Tahoma" w:cs="Tahoma"/>
          <w:sz w:val="22"/>
          <w:szCs w:val="22"/>
        </w:rPr>
        <w:t xml:space="preserve">conforme a la solicitud de asegurabilidad </w:t>
      </w:r>
      <w:r w:rsidR="00530DC6" w:rsidRPr="00927F86">
        <w:rPr>
          <w:rFonts w:ascii="Tahoma" w:hAnsi="Tahoma" w:cs="Tahoma"/>
          <w:sz w:val="22"/>
          <w:szCs w:val="22"/>
        </w:rPr>
        <w:t xml:space="preserve">N°994000000002 </w:t>
      </w:r>
      <w:r w:rsidR="002C4891" w:rsidRPr="00927F86">
        <w:rPr>
          <w:rFonts w:ascii="Tahoma" w:hAnsi="Tahoma" w:cs="Tahoma"/>
          <w:sz w:val="22"/>
          <w:szCs w:val="22"/>
        </w:rPr>
        <w:t>que suscribió</w:t>
      </w:r>
      <w:r w:rsidR="00530DC6" w:rsidRPr="00927F86">
        <w:rPr>
          <w:rFonts w:ascii="Tahoma" w:hAnsi="Tahoma" w:cs="Tahoma"/>
          <w:sz w:val="22"/>
          <w:szCs w:val="22"/>
        </w:rPr>
        <w:t xml:space="preserve">, se declaró que se encontraba pensionado por </w:t>
      </w:r>
      <w:r w:rsidR="00C0728D" w:rsidRPr="00927F86">
        <w:rPr>
          <w:rFonts w:ascii="Tahoma" w:hAnsi="Tahoma" w:cs="Tahoma"/>
          <w:sz w:val="22"/>
          <w:szCs w:val="22"/>
        </w:rPr>
        <w:t>invalidez, por lo que la incapacidad total y permanente fue excluida de cobertura, al ser un hecho cierto.</w:t>
      </w:r>
      <w:r w:rsidR="00B87E08" w:rsidRPr="00927F86">
        <w:rPr>
          <w:rFonts w:ascii="Tahoma" w:hAnsi="Tahoma" w:cs="Tahoma"/>
          <w:sz w:val="22"/>
          <w:szCs w:val="22"/>
        </w:rPr>
        <w:t xml:space="preserve"> </w:t>
      </w:r>
    </w:p>
    <w:p w14:paraId="2A288D12" w14:textId="77777777" w:rsidR="00B86BE7" w:rsidRPr="00927F86" w:rsidRDefault="00B86BE7" w:rsidP="00927F86">
      <w:pPr>
        <w:shd w:val="clear" w:color="auto" w:fill="FFFFFF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407F9FAC" w14:textId="47EC2509" w:rsidR="00C147F3" w:rsidRPr="00927F86" w:rsidRDefault="00B87E08" w:rsidP="00927F86">
      <w:pPr>
        <w:shd w:val="clear" w:color="auto" w:fill="FFFFFF"/>
        <w:spacing w:line="276" w:lineRule="auto"/>
        <w:jc w:val="both"/>
        <w:rPr>
          <w:rFonts w:ascii="Tahoma" w:hAnsi="Tahoma" w:cs="Tahoma"/>
          <w:sz w:val="22"/>
          <w:szCs w:val="22"/>
          <w:lang w:val="es-ES"/>
        </w:rPr>
      </w:pPr>
      <w:r w:rsidRPr="00927F86">
        <w:rPr>
          <w:rFonts w:ascii="Tahoma" w:hAnsi="Tahoma" w:cs="Tahoma"/>
          <w:sz w:val="22"/>
          <w:szCs w:val="22"/>
        </w:rPr>
        <w:t xml:space="preserve">Es importante dejar expresamente consignado que no ha cambiado </w:t>
      </w:r>
      <w:r w:rsidR="008054DB" w:rsidRPr="00927F86">
        <w:rPr>
          <w:rFonts w:ascii="Tahoma" w:hAnsi="Tahoma" w:cs="Tahoma"/>
          <w:sz w:val="22"/>
          <w:szCs w:val="22"/>
        </w:rPr>
        <w:t>el número de la póliza y que lo</w:t>
      </w:r>
      <w:r w:rsidR="00D20980" w:rsidRPr="00927F86">
        <w:rPr>
          <w:rFonts w:ascii="Tahoma" w:hAnsi="Tahoma" w:cs="Tahoma"/>
          <w:sz w:val="22"/>
          <w:szCs w:val="22"/>
        </w:rPr>
        <w:t>s consecutivos mencionados anteriormente pertenecen al número de la póliza y a</w:t>
      </w:r>
      <w:r w:rsidR="000B27AA" w:rsidRPr="00927F86">
        <w:rPr>
          <w:rFonts w:ascii="Tahoma" w:hAnsi="Tahoma" w:cs="Tahoma"/>
          <w:sz w:val="22"/>
          <w:szCs w:val="22"/>
        </w:rPr>
        <w:t>l de la solicitud individual del seguro.</w:t>
      </w:r>
      <w:r w:rsidR="00B86BE7" w:rsidRPr="00927F86">
        <w:rPr>
          <w:rFonts w:ascii="Tahoma" w:hAnsi="Tahoma" w:cs="Tahoma"/>
          <w:sz w:val="22"/>
          <w:szCs w:val="22"/>
        </w:rPr>
        <w:t xml:space="preserve"> Asimismo, </w:t>
      </w:r>
      <w:r w:rsidR="00E90DA6" w:rsidRPr="00927F86">
        <w:rPr>
          <w:rFonts w:ascii="Tahoma" w:hAnsi="Tahoma" w:cs="Tahoma"/>
          <w:sz w:val="22"/>
          <w:szCs w:val="22"/>
        </w:rPr>
        <w:t xml:space="preserve">nuestro </w:t>
      </w:r>
      <w:r w:rsidR="00C147F3" w:rsidRPr="00927F86">
        <w:rPr>
          <w:rFonts w:ascii="Tahoma" w:hAnsi="Tahoma" w:cs="Tahoma"/>
          <w:sz w:val="22"/>
          <w:szCs w:val="22"/>
          <w:lang w:val="es-ES"/>
        </w:rPr>
        <w:t>proveedor</w:t>
      </w:r>
      <w:r w:rsidR="003F1689">
        <w:rPr>
          <w:rFonts w:ascii="Tahoma" w:hAnsi="Tahoma" w:cs="Tahoma"/>
          <w:sz w:val="22"/>
          <w:szCs w:val="22"/>
          <w:lang w:val="es-ES"/>
        </w:rPr>
        <w:t xml:space="preserve">, </w:t>
      </w:r>
      <w:r w:rsidR="003F1689" w:rsidRPr="00927F86">
        <w:rPr>
          <w:rFonts w:ascii="Tahoma" w:hAnsi="Tahoma" w:cs="Tahoma"/>
          <w:sz w:val="22"/>
          <w:szCs w:val="22"/>
          <w:lang w:val="es-ES"/>
        </w:rPr>
        <w:t>SUPPORT AND SERVICES SOCIEDAD POR ACCIONES SIMPLIFICADA</w:t>
      </w:r>
      <w:r w:rsidR="003F1689">
        <w:rPr>
          <w:rFonts w:ascii="Tahoma" w:hAnsi="Tahoma" w:cs="Tahoma"/>
          <w:sz w:val="22"/>
          <w:szCs w:val="22"/>
          <w:lang w:val="es-ES"/>
        </w:rPr>
        <w:t>,</w:t>
      </w:r>
      <w:r w:rsidR="00C147F3" w:rsidRPr="00927F86">
        <w:rPr>
          <w:rFonts w:ascii="Tahoma" w:hAnsi="Tahoma" w:cs="Tahoma"/>
          <w:sz w:val="22"/>
          <w:szCs w:val="22"/>
          <w:lang w:val="es-ES"/>
        </w:rPr>
        <w:t xml:space="preserve"> </w:t>
      </w:r>
      <w:r w:rsidR="00E90DA6" w:rsidRPr="00927F86">
        <w:rPr>
          <w:rFonts w:ascii="Tahoma" w:hAnsi="Tahoma" w:cs="Tahoma"/>
          <w:sz w:val="22"/>
          <w:szCs w:val="22"/>
          <w:lang w:val="es-ES"/>
        </w:rPr>
        <w:t>remitió</w:t>
      </w:r>
      <w:r w:rsidR="00383AD9">
        <w:rPr>
          <w:rFonts w:ascii="Tahoma" w:hAnsi="Tahoma" w:cs="Tahoma"/>
          <w:sz w:val="22"/>
          <w:szCs w:val="22"/>
          <w:lang w:val="es-ES"/>
        </w:rPr>
        <w:t xml:space="preserve"> las condiciones del seguro</w:t>
      </w:r>
      <w:r w:rsidR="00E90DA6" w:rsidRPr="00927F86">
        <w:rPr>
          <w:rFonts w:ascii="Tahoma" w:hAnsi="Tahoma" w:cs="Tahoma"/>
          <w:sz w:val="22"/>
          <w:szCs w:val="22"/>
          <w:lang w:val="es-ES"/>
        </w:rPr>
        <w:t xml:space="preserve"> </w:t>
      </w:r>
      <w:r w:rsidR="00C147F3" w:rsidRPr="00927F86">
        <w:rPr>
          <w:rFonts w:ascii="Tahoma" w:hAnsi="Tahoma" w:cs="Tahoma"/>
          <w:sz w:val="22"/>
          <w:szCs w:val="22"/>
          <w:lang w:val="es-ES"/>
        </w:rPr>
        <w:t>el día 12 de julio de 2021</w:t>
      </w:r>
      <w:r w:rsidR="00761524" w:rsidRPr="00927F86">
        <w:rPr>
          <w:rFonts w:ascii="Tahoma" w:hAnsi="Tahoma" w:cs="Tahoma"/>
          <w:sz w:val="22"/>
          <w:szCs w:val="22"/>
          <w:lang w:val="es-ES"/>
        </w:rPr>
        <w:t xml:space="preserve">, es decir cinco (5) días después de la </w:t>
      </w:r>
      <w:r w:rsidR="0049242B" w:rsidRPr="00927F86">
        <w:rPr>
          <w:rFonts w:ascii="Tahoma" w:hAnsi="Tahoma" w:cs="Tahoma"/>
          <w:sz w:val="22"/>
          <w:szCs w:val="22"/>
          <w:lang w:val="es-ES"/>
        </w:rPr>
        <w:t xml:space="preserve">solicitud de </w:t>
      </w:r>
      <w:r w:rsidR="00761524" w:rsidRPr="00927F86">
        <w:rPr>
          <w:rFonts w:ascii="Tahoma" w:hAnsi="Tahoma" w:cs="Tahoma"/>
          <w:sz w:val="22"/>
          <w:szCs w:val="22"/>
          <w:lang w:val="es-ES"/>
        </w:rPr>
        <w:t>adquisición del producto (</w:t>
      </w:r>
      <w:r w:rsidR="00E609F5" w:rsidRPr="00927F86">
        <w:rPr>
          <w:rFonts w:ascii="Tahoma" w:hAnsi="Tahoma" w:cs="Tahoma"/>
          <w:sz w:val="22"/>
          <w:szCs w:val="22"/>
          <w:lang w:val="es-ES"/>
        </w:rPr>
        <w:t>7 de julio de 2021</w:t>
      </w:r>
      <w:r w:rsidR="00761524" w:rsidRPr="00927F86">
        <w:rPr>
          <w:rFonts w:ascii="Tahoma" w:hAnsi="Tahoma" w:cs="Tahoma"/>
          <w:sz w:val="22"/>
          <w:szCs w:val="22"/>
          <w:lang w:val="es-ES"/>
        </w:rPr>
        <w:t>)</w:t>
      </w:r>
      <w:r w:rsidR="003F1689">
        <w:rPr>
          <w:rFonts w:ascii="Tahoma" w:hAnsi="Tahoma" w:cs="Tahoma"/>
          <w:sz w:val="22"/>
          <w:szCs w:val="22"/>
          <w:lang w:val="es-ES"/>
        </w:rPr>
        <w:t>,</w:t>
      </w:r>
      <w:r w:rsidR="00E835A5" w:rsidRPr="00927F86">
        <w:rPr>
          <w:rFonts w:ascii="Tahoma" w:hAnsi="Tahoma" w:cs="Tahoma"/>
          <w:sz w:val="22"/>
          <w:szCs w:val="22"/>
          <w:lang w:val="es-ES"/>
        </w:rPr>
        <w:t xml:space="preserve"> e incluso </w:t>
      </w:r>
      <w:r w:rsidR="00383AD9">
        <w:rPr>
          <w:rFonts w:ascii="Tahoma" w:hAnsi="Tahoma" w:cs="Tahoma"/>
          <w:sz w:val="22"/>
          <w:szCs w:val="22"/>
          <w:lang w:val="es-ES"/>
        </w:rPr>
        <w:t>es importante rememorar que</w:t>
      </w:r>
      <w:r w:rsidR="00E835A5" w:rsidRPr="00927F86">
        <w:rPr>
          <w:rFonts w:ascii="Tahoma" w:hAnsi="Tahoma" w:cs="Tahoma"/>
          <w:sz w:val="22"/>
          <w:szCs w:val="22"/>
          <w:lang w:val="es-ES"/>
        </w:rPr>
        <w:t xml:space="preserve"> el aseguramiento tuvo inicio una vez </w:t>
      </w:r>
      <w:r w:rsidR="005057AD" w:rsidRPr="00927F86">
        <w:rPr>
          <w:rFonts w:ascii="Tahoma" w:hAnsi="Tahoma" w:cs="Tahoma"/>
          <w:sz w:val="22"/>
          <w:szCs w:val="22"/>
          <w:lang w:val="es-ES"/>
        </w:rPr>
        <w:t xml:space="preserve">fue desembolsado el </w:t>
      </w:r>
      <w:r w:rsidR="00F87405" w:rsidRPr="00927F86">
        <w:rPr>
          <w:rFonts w:ascii="Tahoma" w:hAnsi="Tahoma" w:cs="Tahoma"/>
          <w:sz w:val="22"/>
          <w:szCs w:val="22"/>
          <w:lang w:val="es-ES"/>
        </w:rPr>
        <w:t xml:space="preserve">crédito, </w:t>
      </w:r>
      <w:r w:rsidR="003F1689">
        <w:rPr>
          <w:rFonts w:ascii="Tahoma" w:hAnsi="Tahoma" w:cs="Tahoma"/>
          <w:sz w:val="22"/>
          <w:szCs w:val="22"/>
          <w:lang w:val="es-ES"/>
        </w:rPr>
        <w:t xml:space="preserve">lo cual </w:t>
      </w:r>
      <w:r w:rsidR="00BE0481">
        <w:rPr>
          <w:rFonts w:ascii="Tahoma" w:hAnsi="Tahoma" w:cs="Tahoma"/>
          <w:sz w:val="22"/>
          <w:szCs w:val="22"/>
          <w:lang w:val="es-ES"/>
        </w:rPr>
        <w:t>ocurrió</w:t>
      </w:r>
      <w:r w:rsidR="00F87405" w:rsidRPr="00927F86">
        <w:rPr>
          <w:rFonts w:ascii="Tahoma" w:hAnsi="Tahoma" w:cs="Tahoma"/>
          <w:sz w:val="22"/>
          <w:szCs w:val="22"/>
          <w:lang w:val="es-ES"/>
        </w:rPr>
        <w:t xml:space="preserve"> el día 04 de agosto de 2021,</w:t>
      </w:r>
      <w:r w:rsidR="007963A8" w:rsidRPr="00927F86">
        <w:rPr>
          <w:rFonts w:ascii="Tahoma" w:hAnsi="Tahoma" w:cs="Tahoma"/>
          <w:sz w:val="22"/>
          <w:szCs w:val="22"/>
          <w:lang w:val="es-ES"/>
        </w:rPr>
        <w:t xml:space="preserve"> es decir, luego de haberse entregado las condiciones del seguro a través del</w:t>
      </w:r>
      <w:r w:rsidR="00BE0481">
        <w:rPr>
          <w:rFonts w:ascii="Tahoma" w:hAnsi="Tahoma" w:cs="Tahoma"/>
          <w:sz w:val="22"/>
          <w:szCs w:val="22"/>
          <w:lang w:val="es-ES"/>
        </w:rPr>
        <w:t xml:space="preserve"> proveedor</w:t>
      </w:r>
      <w:r w:rsidR="003D70BE">
        <w:rPr>
          <w:rFonts w:ascii="Tahoma" w:hAnsi="Tahoma" w:cs="Tahoma"/>
          <w:sz w:val="22"/>
          <w:szCs w:val="22"/>
          <w:lang w:val="es-ES"/>
        </w:rPr>
        <w:t>.</w:t>
      </w:r>
      <w:r w:rsidR="0079508B" w:rsidRPr="00927F86">
        <w:rPr>
          <w:rFonts w:ascii="Tahoma" w:hAnsi="Tahoma" w:cs="Tahoma"/>
          <w:sz w:val="22"/>
          <w:szCs w:val="22"/>
          <w:lang w:val="es-ES"/>
        </w:rPr>
        <w:t xml:space="preserve"> </w:t>
      </w:r>
      <w:r w:rsidR="003D70BE">
        <w:rPr>
          <w:rFonts w:ascii="Tahoma" w:hAnsi="Tahoma" w:cs="Tahoma"/>
          <w:sz w:val="22"/>
          <w:szCs w:val="22"/>
          <w:lang w:val="es-ES"/>
        </w:rPr>
        <w:t>P</w:t>
      </w:r>
      <w:r w:rsidR="0079508B" w:rsidRPr="00927F86">
        <w:rPr>
          <w:rFonts w:ascii="Tahoma" w:hAnsi="Tahoma" w:cs="Tahoma"/>
          <w:sz w:val="22"/>
          <w:szCs w:val="22"/>
          <w:lang w:val="es-ES"/>
        </w:rPr>
        <w:t xml:space="preserve">or lo que es claro, que </w:t>
      </w:r>
      <w:proofErr w:type="gramStart"/>
      <w:r w:rsidR="0079508B" w:rsidRPr="00927F86">
        <w:rPr>
          <w:rFonts w:ascii="Tahoma" w:hAnsi="Tahoma" w:cs="Tahoma"/>
          <w:sz w:val="22"/>
          <w:szCs w:val="22"/>
          <w:lang w:val="es-ES"/>
        </w:rPr>
        <w:t>la remisión de los documentos contentivos de la póliza</w:t>
      </w:r>
      <w:r w:rsidR="00E609F5" w:rsidRPr="00927F86">
        <w:rPr>
          <w:rFonts w:ascii="Tahoma" w:hAnsi="Tahoma" w:cs="Tahoma"/>
          <w:sz w:val="22"/>
          <w:szCs w:val="22"/>
          <w:lang w:val="es-ES"/>
        </w:rPr>
        <w:t xml:space="preserve"> se en</w:t>
      </w:r>
      <w:r w:rsidR="00BE0481">
        <w:rPr>
          <w:rFonts w:ascii="Tahoma" w:hAnsi="Tahoma" w:cs="Tahoma"/>
          <w:sz w:val="22"/>
          <w:szCs w:val="22"/>
          <w:lang w:val="es-ES"/>
        </w:rPr>
        <w:t>tregaron</w:t>
      </w:r>
      <w:proofErr w:type="gramEnd"/>
      <w:r w:rsidR="00E609F5" w:rsidRPr="00927F86">
        <w:rPr>
          <w:rFonts w:ascii="Tahoma" w:hAnsi="Tahoma" w:cs="Tahoma"/>
          <w:sz w:val="22"/>
          <w:szCs w:val="22"/>
          <w:lang w:val="es-ES"/>
        </w:rPr>
        <w:t xml:space="preserve"> dentro del término legal consagrado en el estatuto comercial.</w:t>
      </w:r>
    </w:p>
    <w:p w14:paraId="5F0096D9" w14:textId="77777777" w:rsidR="00C42F9F" w:rsidRPr="00927F86" w:rsidRDefault="00C42F9F" w:rsidP="00927F86">
      <w:pPr>
        <w:shd w:val="clear" w:color="auto" w:fill="FFFFFF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6B9849C8" w14:textId="4E4FACEE" w:rsidR="00C42F9F" w:rsidRPr="00927F86" w:rsidRDefault="00C42F9F" w:rsidP="00927F86">
      <w:pPr>
        <w:shd w:val="clear" w:color="auto" w:fill="FFFFFF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927F86">
        <w:rPr>
          <w:rFonts w:ascii="Tahoma" w:hAnsi="Tahoma" w:cs="Tahoma"/>
          <w:sz w:val="22"/>
          <w:szCs w:val="22"/>
        </w:rPr>
        <w:t xml:space="preserve">Conforme a lo expuesto, </w:t>
      </w:r>
      <w:r w:rsidR="00C0728D" w:rsidRPr="00927F86">
        <w:rPr>
          <w:rFonts w:ascii="Tahoma" w:hAnsi="Tahoma" w:cs="Tahoma"/>
          <w:sz w:val="22"/>
          <w:szCs w:val="22"/>
        </w:rPr>
        <w:t>es pertinente informar</w:t>
      </w:r>
      <w:r w:rsidRPr="00927F86">
        <w:rPr>
          <w:rFonts w:ascii="Tahoma" w:hAnsi="Tahoma" w:cs="Tahoma"/>
          <w:sz w:val="22"/>
          <w:szCs w:val="22"/>
        </w:rPr>
        <w:t xml:space="preserve"> que los protocolos establecidos al interior de la Compañía se encuentran acordes a la normatividad aplicable y a los principios de buena fe, así como las actuaciones de los funcionarios y proveedores de la Compañía, sin que se evidencie acto fraudulento alguno.</w:t>
      </w:r>
    </w:p>
    <w:p w14:paraId="042CE0AA" w14:textId="77777777" w:rsidR="007B2847" w:rsidRPr="00927F86" w:rsidRDefault="007B2847" w:rsidP="00927F86">
      <w:pPr>
        <w:shd w:val="clear" w:color="auto" w:fill="FFFFFF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078066D6" w14:textId="36336444" w:rsidR="007B2847" w:rsidRPr="00927F86" w:rsidRDefault="007B2847" w:rsidP="00927F86">
      <w:pPr>
        <w:shd w:val="clear" w:color="auto" w:fill="FFFFFF"/>
        <w:spacing w:line="276" w:lineRule="auto"/>
        <w:jc w:val="both"/>
        <w:rPr>
          <w:rFonts w:ascii="Tahoma" w:hAnsi="Tahoma" w:cs="Tahoma"/>
          <w:sz w:val="22"/>
          <w:szCs w:val="22"/>
          <w:lang w:val="es-ES"/>
        </w:rPr>
      </w:pPr>
      <w:r w:rsidRPr="00927F86">
        <w:rPr>
          <w:rFonts w:ascii="Tahoma" w:hAnsi="Tahoma" w:cs="Tahoma"/>
          <w:sz w:val="22"/>
          <w:szCs w:val="22"/>
          <w:lang w:val="es-ES"/>
        </w:rPr>
        <w:t xml:space="preserve">Realizadas las anteriores precisiones, a continuación, se procederá a responder cada una de las solicitudes impetradas por usted en la comunicación del </w:t>
      </w:r>
      <w:r w:rsidR="005F1DF7" w:rsidRPr="00927F86">
        <w:rPr>
          <w:rFonts w:ascii="Tahoma" w:hAnsi="Tahoma" w:cs="Tahoma"/>
          <w:sz w:val="22"/>
          <w:szCs w:val="22"/>
          <w:lang w:val="es-ES"/>
        </w:rPr>
        <w:t>7 de mayo del 2024:</w:t>
      </w:r>
    </w:p>
    <w:p w14:paraId="63F5DF6E" w14:textId="77777777" w:rsidR="007B2847" w:rsidRPr="00927F86" w:rsidRDefault="007B2847" w:rsidP="00927F86">
      <w:pPr>
        <w:shd w:val="clear" w:color="auto" w:fill="FFFFFF"/>
        <w:spacing w:line="276" w:lineRule="auto"/>
        <w:jc w:val="both"/>
        <w:rPr>
          <w:rFonts w:ascii="Tahoma" w:hAnsi="Tahoma" w:cs="Tahoma"/>
          <w:sz w:val="22"/>
          <w:szCs w:val="22"/>
          <w:lang w:val="es-ES"/>
        </w:rPr>
      </w:pPr>
    </w:p>
    <w:p w14:paraId="2D1B3301" w14:textId="385CD7CD" w:rsidR="007B2847" w:rsidRPr="00927F86" w:rsidRDefault="009D4396" w:rsidP="00927F86">
      <w:pPr>
        <w:pStyle w:val="Prrafodelista"/>
        <w:numPr>
          <w:ilvl w:val="0"/>
          <w:numId w:val="20"/>
        </w:numPr>
        <w:shd w:val="clear" w:color="auto" w:fill="FFFFFF"/>
        <w:spacing w:line="276" w:lineRule="auto"/>
        <w:jc w:val="both"/>
        <w:rPr>
          <w:rFonts w:ascii="Tahoma" w:hAnsi="Tahoma" w:cs="Tahoma"/>
          <w:sz w:val="22"/>
          <w:szCs w:val="22"/>
          <w:u w:val="single"/>
          <w:lang w:val="es-ES"/>
        </w:rPr>
      </w:pPr>
      <w:r w:rsidRPr="00927F86">
        <w:rPr>
          <w:rFonts w:ascii="Tahoma" w:hAnsi="Tahoma" w:cs="Tahoma"/>
          <w:sz w:val="22"/>
          <w:szCs w:val="22"/>
          <w:u w:val="single"/>
          <w:lang w:val="es-ES"/>
        </w:rPr>
        <w:lastRenderedPageBreak/>
        <w:t xml:space="preserve">Petición: </w:t>
      </w:r>
      <w:r w:rsidRPr="00927F86">
        <w:rPr>
          <w:rFonts w:ascii="Tahoma" w:hAnsi="Tahoma" w:cs="Tahoma"/>
          <w:i/>
          <w:iCs/>
          <w:sz w:val="22"/>
          <w:szCs w:val="22"/>
          <w:u w:val="single"/>
          <w:lang w:val="es-ES"/>
        </w:rPr>
        <w:t>“</w:t>
      </w:r>
      <w:r w:rsidR="009D3BF4" w:rsidRPr="00927F86">
        <w:rPr>
          <w:rFonts w:ascii="Tahoma" w:hAnsi="Tahoma" w:cs="Tahoma"/>
          <w:i/>
          <w:iCs/>
          <w:sz w:val="22"/>
          <w:szCs w:val="22"/>
          <w:u w:val="single"/>
          <w:lang w:val="es-ES"/>
        </w:rPr>
        <w:t>En vista de lo anteriormente y teniendo en cuenta que los elementos probatorios fueron entregados por la aseguradora Solidaria, se solicita proceda a ordenar el pago del siniestro conforme lo establecido en la póliza fechada 01-10-2020.</w:t>
      </w:r>
      <w:r w:rsidRPr="00927F86">
        <w:rPr>
          <w:rFonts w:ascii="Tahoma" w:hAnsi="Tahoma" w:cs="Tahoma"/>
          <w:i/>
          <w:iCs/>
          <w:sz w:val="22"/>
          <w:szCs w:val="22"/>
          <w:u w:val="single"/>
          <w:lang w:val="es-ES"/>
        </w:rPr>
        <w:t>”</w:t>
      </w:r>
    </w:p>
    <w:p w14:paraId="6069A280" w14:textId="77777777" w:rsidR="009D4C0E" w:rsidRPr="00927F86" w:rsidRDefault="009D4C0E" w:rsidP="00927F86">
      <w:pPr>
        <w:pStyle w:val="Prrafodelista"/>
        <w:shd w:val="clear" w:color="auto" w:fill="FFFFFF"/>
        <w:spacing w:line="276" w:lineRule="auto"/>
        <w:jc w:val="both"/>
        <w:rPr>
          <w:rFonts w:ascii="Tahoma" w:hAnsi="Tahoma" w:cs="Tahoma"/>
          <w:sz w:val="22"/>
          <w:szCs w:val="22"/>
          <w:u w:val="single"/>
          <w:lang w:val="es-ES"/>
        </w:rPr>
      </w:pPr>
    </w:p>
    <w:p w14:paraId="17504697" w14:textId="77777777" w:rsidR="00DC0E74" w:rsidRPr="00927F86" w:rsidRDefault="00DC0E74" w:rsidP="00927F86">
      <w:pPr>
        <w:shd w:val="clear" w:color="auto" w:fill="FFFFFF"/>
        <w:spacing w:line="276" w:lineRule="auto"/>
        <w:jc w:val="both"/>
        <w:rPr>
          <w:rFonts w:ascii="Tahoma" w:hAnsi="Tahoma" w:cs="Tahoma"/>
          <w:sz w:val="22"/>
          <w:szCs w:val="22"/>
          <w:lang w:val="es-ES"/>
        </w:rPr>
      </w:pPr>
      <w:r w:rsidRPr="00927F86">
        <w:rPr>
          <w:rFonts w:ascii="Tahoma" w:hAnsi="Tahoma" w:cs="Tahoma"/>
          <w:sz w:val="22"/>
          <w:szCs w:val="22"/>
          <w:lang w:val="es-ES"/>
        </w:rPr>
        <w:t>Se precisa que la Gerencia de Indemnizaciones de Personas procedió a validar la solicitud de afectación de la póliza de vida grupo deudores No. 994.000.000.003 y la pretensión de pago de los amparos de incapacidad total y permanente y renta por incapacidad total y permanente, con ocasión a la pérdida de capacidad laboral dictaminada y estructurada el pasado 22 de julio de 2021, emitida por la Dirección de Sanidad Naval.</w:t>
      </w:r>
    </w:p>
    <w:p w14:paraId="7DB0DBF4" w14:textId="77777777" w:rsidR="00DC0E74" w:rsidRPr="00927F86" w:rsidRDefault="00DC0E74" w:rsidP="00927F86">
      <w:pPr>
        <w:shd w:val="clear" w:color="auto" w:fill="FFFFFF"/>
        <w:spacing w:line="276" w:lineRule="auto"/>
        <w:jc w:val="both"/>
        <w:rPr>
          <w:rFonts w:ascii="Tahoma" w:hAnsi="Tahoma" w:cs="Tahoma"/>
          <w:sz w:val="22"/>
          <w:szCs w:val="22"/>
          <w:lang w:val="es-ES"/>
        </w:rPr>
      </w:pPr>
    </w:p>
    <w:p w14:paraId="04F31C53" w14:textId="49559C51" w:rsidR="00DC0E74" w:rsidRPr="00927F86" w:rsidRDefault="00DC0E74" w:rsidP="00927F86">
      <w:pPr>
        <w:shd w:val="clear" w:color="auto" w:fill="FFFFFF"/>
        <w:spacing w:line="276" w:lineRule="auto"/>
        <w:jc w:val="both"/>
        <w:rPr>
          <w:rFonts w:ascii="Tahoma" w:hAnsi="Tahoma" w:cs="Tahoma"/>
          <w:sz w:val="22"/>
          <w:szCs w:val="22"/>
          <w:lang w:val="es-ES"/>
        </w:rPr>
      </w:pPr>
      <w:r w:rsidRPr="00927F86">
        <w:rPr>
          <w:rFonts w:ascii="Tahoma" w:hAnsi="Tahoma" w:cs="Tahoma"/>
          <w:sz w:val="22"/>
          <w:szCs w:val="22"/>
          <w:lang w:val="es-ES"/>
        </w:rPr>
        <w:t>Frente a lo anterior, manifestamos que su reclamo ha sido analizado en situaciones anteriores debido a que nos informó que no le fue notificado la exclusión del amparo de incapacidad total y permanente para ingresar a la póliza del Banco GNB Sudameris No. 994.000.000.003.</w:t>
      </w:r>
    </w:p>
    <w:p w14:paraId="7D925937" w14:textId="77777777" w:rsidR="00DC0E74" w:rsidRPr="00927F86" w:rsidRDefault="00DC0E74" w:rsidP="00927F86">
      <w:pPr>
        <w:shd w:val="clear" w:color="auto" w:fill="FFFFFF"/>
        <w:spacing w:line="276" w:lineRule="auto"/>
        <w:jc w:val="both"/>
        <w:rPr>
          <w:rFonts w:ascii="Tahoma" w:hAnsi="Tahoma" w:cs="Tahoma"/>
          <w:sz w:val="22"/>
          <w:szCs w:val="22"/>
          <w:lang w:val="es-ES"/>
        </w:rPr>
      </w:pPr>
    </w:p>
    <w:p w14:paraId="7275949B" w14:textId="745AA54A" w:rsidR="00DC0E74" w:rsidRPr="00927F86" w:rsidRDefault="00DC0E74" w:rsidP="00927F86">
      <w:pPr>
        <w:shd w:val="clear" w:color="auto" w:fill="FFFFFF"/>
        <w:spacing w:line="276" w:lineRule="auto"/>
        <w:jc w:val="both"/>
        <w:rPr>
          <w:rFonts w:ascii="Tahoma" w:hAnsi="Tahoma" w:cs="Tahoma"/>
          <w:sz w:val="22"/>
          <w:szCs w:val="22"/>
          <w:lang w:val="es-ES"/>
        </w:rPr>
      </w:pPr>
      <w:r w:rsidRPr="00927F86">
        <w:rPr>
          <w:rFonts w:ascii="Tahoma" w:hAnsi="Tahoma" w:cs="Tahoma"/>
          <w:sz w:val="22"/>
          <w:szCs w:val="22"/>
          <w:lang w:val="es-ES"/>
        </w:rPr>
        <w:t>En esta ocasión bajo los PQR 34212 y 34284, procedimos a analizar la documentación aportada, evidenciando que, pese a que no le fue otorgado el amparo de incapacidad total y permanente, usted se encontraba asegurado bajo la póliza de Vida Grupo Deudor No. 994.000.000.003 del Banco GNB Sudameris S.A., la cual inició cobertura a partir del desembolso del crédito No. 106861816; es decir, el 04 de agosto de 2021.</w:t>
      </w:r>
    </w:p>
    <w:p w14:paraId="23D2E14A" w14:textId="77777777" w:rsidR="00DC0E74" w:rsidRPr="00927F86" w:rsidRDefault="00DC0E74" w:rsidP="00927F86">
      <w:pPr>
        <w:shd w:val="clear" w:color="auto" w:fill="FFFFFF"/>
        <w:spacing w:line="276" w:lineRule="auto"/>
        <w:jc w:val="both"/>
        <w:rPr>
          <w:rFonts w:ascii="Tahoma" w:hAnsi="Tahoma" w:cs="Tahoma"/>
          <w:sz w:val="22"/>
          <w:szCs w:val="22"/>
          <w:lang w:val="es-ES"/>
        </w:rPr>
      </w:pPr>
    </w:p>
    <w:p w14:paraId="6C19ABC5" w14:textId="77777777" w:rsidR="00DC0E74" w:rsidRPr="00927F86" w:rsidRDefault="00DC0E74" w:rsidP="00927F86">
      <w:pPr>
        <w:shd w:val="clear" w:color="auto" w:fill="FFFFFF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927F86">
        <w:rPr>
          <w:rFonts w:ascii="Tahoma" w:hAnsi="Tahoma" w:cs="Tahoma"/>
          <w:sz w:val="22"/>
          <w:szCs w:val="22"/>
          <w:lang w:val="es-ES"/>
        </w:rPr>
        <w:t>Por lo anterior, nos permitimos informar que el 15 de mayo del presente año emitimos carta de objeción formal bajo consecutivo OBSP-24-118 - RSI00000130763, la cual adjuntamos a esta comunicación, así como el testigo de envío correspondiente para su importante conocimiento.</w:t>
      </w:r>
    </w:p>
    <w:p w14:paraId="152A6ACF" w14:textId="77777777" w:rsidR="00DC0E74" w:rsidRPr="00927F86" w:rsidRDefault="00DC0E74" w:rsidP="00927F86">
      <w:pPr>
        <w:shd w:val="clear" w:color="auto" w:fill="FFFFFF"/>
        <w:spacing w:line="276" w:lineRule="auto"/>
        <w:jc w:val="both"/>
        <w:rPr>
          <w:rFonts w:ascii="Tahoma" w:hAnsi="Tahoma" w:cs="Tahoma"/>
          <w:sz w:val="22"/>
          <w:szCs w:val="22"/>
          <w:lang w:val="es-ES"/>
        </w:rPr>
      </w:pPr>
    </w:p>
    <w:p w14:paraId="3FB9CC4A" w14:textId="475EFDA2" w:rsidR="009D4C0E" w:rsidRPr="00927F86" w:rsidRDefault="00423F5F" w:rsidP="00927F86">
      <w:pPr>
        <w:pStyle w:val="Prrafodelista"/>
        <w:numPr>
          <w:ilvl w:val="0"/>
          <w:numId w:val="20"/>
        </w:numPr>
        <w:shd w:val="clear" w:color="auto" w:fill="FFFFFF"/>
        <w:spacing w:line="276" w:lineRule="auto"/>
        <w:jc w:val="both"/>
        <w:rPr>
          <w:rFonts w:ascii="Tahoma" w:hAnsi="Tahoma" w:cs="Tahoma"/>
          <w:sz w:val="22"/>
          <w:szCs w:val="22"/>
          <w:u w:val="single"/>
          <w:lang w:val="es-ES"/>
        </w:rPr>
      </w:pPr>
      <w:r w:rsidRPr="00927F86">
        <w:rPr>
          <w:rFonts w:ascii="Tahoma" w:hAnsi="Tahoma" w:cs="Tahoma"/>
          <w:sz w:val="22"/>
          <w:szCs w:val="22"/>
          <w:u w:val="single"/>
          <w:lang w:val="es-ES"/>
        </w:rPr>
        <w:t xml:space="preserve">Petición: </w:t>
      </w:r>
      <w:r w:rsidRPr="00927F86">
        <w:rPr>
          <w:rFonts w:ascii="Tahoma" w:hAnsi="Tahoma" w:cs="Tahoma"/>
          <w:i/>
          <w:iCs/>
          <w:sz w:val="22"/>
          <w:szCs w:val="22"/>
          <w:u w:val="single"/>
          <w:lang w:val="es-ES"/>
        </w:rPr>
        <w:t>“</w:t>
      </w:r>
      <w:r w:rsidR="000B34B8" w:rsidRPr="00927F86">
        <w:rPr>
          <w:rFonts w:ascii="Tahoma" w:hAnsi="Tahoma" w:cs="Tahoma"/>
          <w:i/>
          <w:iCs/>
          <w:sz w:val="22"/>
          <w:szCs w:val="22"/>
          <w:u w:val="single"/>
          <w:lang w:val="es-ES"/>
        </w:rPr>
        <w:t>Que en este caso debe prestar especial atención la SUPERFINANCIERA y proceda en concordancia a establecer la sanción pecuniaria correspondiente por el presunto engaño en que la aseguradora solidaria tiene inmerso el asegurado.</w:t>
      </w:r>
      <w:r w:rsidRPr="00927F86">
        <w:rPr>
          <w:rFonts w:ascii="Tahoma" w:hAnsi="Tahoma" w:cs="Tahoma"/>
          <w:i/>
          <w:iCs/>
          <w:sz w:val="22"/>
          <w:szCs w:val="22"/>
          <w:u w:val="single"/>
          <w:lang w:val="es-ES"/>
        </w:rPr>
        <w:t>”</w:t>
      </w:r>
    </w:p>
    <w:p w14:paraId="342622CF" w14:textId="77777777" w:rsidR="00703BE3" w:rsidRPr="00927F86" w:rsidRDefault="00703BE3" w:rsidP="00927F86">
      <w:pPr>
        <w:shd w:val="clear" w:color="auto" w:fill="FFFFFF"/>
        <w:spacing w:line="276" w:lineRule="auto"/>
        <w:jc w:val="both"/>
        <w:rPr>
          <w:rFonts w:ascii="Tahoma" w:eastAsiaTheme="minorHAnsi" w:hAnsi="Tahoma" w:cs="Tahoma"/>
          <w:sz w:val="22"/>
          <w:szCs w:val="22"/>
          <w:lang w:val="es-ES"/>
        </w:rPr>
      </w:pPr>
    </w:p>
    <w:p w14:paraId="437E8977" w14:textId="6CFFE26F" w:rsidR="003A00A7" w:rsidRPr="00927F86" w:rsidRDefault="000D1C30" w:rsidP="00927F86">
      <w:pPr>
        <w:shd w:val="clear" w:color="auto" w:fill="FFFFFF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927F86">
        <w:rPr>
          <w:rFonts w:ascii="Tahoma" w:hAnsi="Tahoma" w:cs="Tahoma"/>
          <w:sz w:val="22"/>
          <w:szCs w:val="22"/>
        </w:rPr>
        <w:t>Le</w:t>
      </w:r>
      <w:r w:rsidR="003A00A7" w:rsidRPr="00927F86">
        <w:rPr>
          <w:rFonts w:ascii="Tahoma" w:hAnsi="Tahoma" w:cs="Tahoma"/>
          <w:sz w:val="22"/>
          <w:szCs w:val="22"/>
        </w:rPr>
        <w:t xml:space="preserve"> informamos que los protocolos establecidos al interior de la Compañía se encuentran acordes a la normatividad aplicable y el principio de buena fe, así como las actuaciones de los funcionarios de la Compañía, sin que se evidencien actos fraudulentos relacionados con la adulteración de la información y/o documentos allegados y emitidos por la misma de forma directa y/o sus proveedores.  </w:t>
      </w:r>
    </w:p>
    <w:p w14:paraId="7B730D64" w14:textId="77777777" w:rsidR="003A00A7" w:rsidRPr="00927F86" w:rsidRDefault="003A00A7" w:rsidP="00927F86">
      <w:pPr>
        <w:shd w:val="clear" w:color="auto" w:fill="FFFFFF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20EA8807" w14:textId="5368EDAE" w:rsidR="003A00A7" w:rsidRPr="00927F86" w:rsidRDefault="003A00A7" w:rsidP="00927F86">
      <w:pPr>
        <w:shd w:val="clear" w:color="auto" w:fill="FFFFFF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927F86">
        <w:rPr>
          <w:rFonts w:ascii="Tahoma" w:hAnsi="Tahoma" w:cs="Tahoma"/>
          <w:sz w:val="22"/>
          <w:szCs w:val="22"/>
        </w:rPr>
        <w:t>Por ende, reiteramos nuestra total disposición para atender y/o suministrar cualquier información, aclaración y/o documentos adicionales que se requieran por su parte o en virtud de una investigación por parte del ente de control correspondiente.</w:t>
      </w:r>
    </w:p>
    <w:p w14:paraId="4398443C" w14:textId="77777777" w:rsidR="003A00A7" w:rsidRPr="00927F86" w:rsidRDefault="003A00A7" w:rsidP="00927F86">
      <w:pPr>
        <w:shd w:val="clear" w:color="auto" w:fill="FFFFFF"/>
        <w:spacing w:line="276" w:lineRule="auto"/>
        <w:jc w:val="both"/>
        <w:rPr>
          <w:rFonts w:ascii="Tahoma" w:eastAsiaTheme="minorHAnsi" w:hAnsi="Tahoma" w:cs="Tahoma"/>
          <w:sz w:val="22"/>
          <w:szCs w:val="22"/>
        </w:rPr>
      </w:pPr>
    </w:p>
    <w:p w14:paraId="6B9E7116" w14:textId="7746DD47" w:rsidR="00423F5F" w:rsidRPr="00927F86" w:rsidRDefault="009D4C0E" w:rsidP="00927F86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line="276" w:lineRule="auto"/>
        <w:rPr>
          <w:rFonts w:ascii="Tahoma" w:hAnsi="Tahoma" w:cs="Tahoma"/>
          <w:color w:val="000000"/>
          <w:sz w:val="22"/>
          <w:szCs w:val="22"/>
          <w:lang w:val="es-MX"/>
        </w:rPr>
      </w:pPr>
      <w:r w:rsidRPr="00927F86">
        <w:rPr>
          <w:rFonts w:ascii="Tahoma" w:hAnsi="Tahoma" w:cs="Tahoma"/>
          <w:color w:val="000000"/>
          <w:sz w:val="22"/>
          <w:szCs w:val="22"/>
          <w:u w:val="single"/>
          <w:lang w:val="es-MX"/>
        </w:rPr>
        <w:t xml:space="preserve">Petición: </w:t>
      </w:r>
      <w:r w:rsidRPr="00927F86">
        <w:rPr>
          <w:rFonts w:ascii="Tahoma" w:hAnsi="Tahoma" w:cs="Tahoma"/>
          <w:i/>
          <w:iCs/>
          <w:color w:val="000000"/>
          <w:sz w:val="22"/>
          <w:szCs w:val="22"/>
          <w:u w:val="single"/>
          <w:lang w:val="es-MX"/>
        </w:rPr>
        <w:t>“Que para efectos de cualquier aclaración o duda mi número telefónico es 3103703984, en el entendido que toda controversia a través del dialogo tiene pronta solución.”</w:t>
      </w:r>
      <w:r w:rsidRPr="00927F86">
        <w:rPr>
          <w:rFonts w:ascii="Tahoma" w:hAnsi="Tahoma" w:cs="Tahoma"/>
          <w:color w:val="000000"/>
          <w:sz w:val="22"/>
          <w:szCs w:val="22"/>
          <w:lang w:val="es-MX"/>
        </w:rPr>
        <w:t xml:space="preserve"> </w:t>
      </w:r>
    </w:p>
    <w:p w14:paraId="4C537A1D" w14:textId="77777777" w:rsidR="00C42F9F" w:rsidRPr="00927F86" w:rsidRDefault="00C42F9F" w:rsidP="00927F86">
      <w:pPr>
        <w:shd w:val="clear" w:color="auto" w:fill="FFFFFF"/>
        <w:spacing w:line="276" w:lineRule="auto"/>
        <w:ind w:left="567"/>
        <w:jc w:val="both"/>
        <w:rPr>
          <w:rFonts w:ascii="Tahoma" w:hAnsi="Tahoma" w:cs="Tahoma"/>
          <w:sz w:val="22"/>
          <w:szCs w:val="22"/>
        </w:rPr>
      </w:pPr>
    </w:p>
    <w:p w14:paraId="535BCF38" w14:textId="2675855D" w:rsidR="00EB0A0B" w:rsidRPr="00927F86" w:rsidRDefault="002020DE" w:rsidP="00927F86">
      <w:pPr>
        <w:shd w:val="clear" w:color="auto" w:fill="FFFFFF"/>
        <w:spacing w:line="276" w:lineRule="auto"/>
        <w:jc w:val="both"/>
        <w:rPr>
          <w:rFonts w:ascii="Tahoma" w:hAnsi="Tahoma" w:cs="Tahoma"/>
          <w:sz w:val="22"/>
          <w:szCs w:val="22"/>
          <w:lang w:val="es-ES"/>
        </w:rPr>
      </w:pPr>
      <w:r w:rsidRPr="00927F86">
        <w:rPr>
          <w:rFonts w:ascii="Tahoma" w:hAnsi="Tahoma" w:cs="Tahoma"/>
          <w:sz w:val="22"/>
          <w:szCs w:val="22"/>
          <w:lang w:val="es-ES"/>
        </w:rPr>
        <w:t xml:space="preserve">La Compañía de Seguros siempre ha estado </w:t>
      </w:r>
      <w:r w:rsidR="00927F86" w:rsidRPr="00927F86">
        <w:rPr>
          <w:rFonts w:ascii="Tahoma" w:hAnsi="Tahoma" w:cs="Tahoma"/>
          <w:sz w:val="22"/>
          <w:szCs w:val="22"/>
          <w:lang w:val="es-ES"/>
        </w:rPr>
        <w:t>presta</w:t>
      </w:r>
      <w:r w:rsidRPr="00927F86">
        <w:rPr>
          <w:rFonts w:ascii="Tahoma" w:hAnsi="Tahoma" w:cs="Tahoma"/>
          <w:sz w:val="22"/>
          <w:szCs w:val="22"/>
          <w:lang w:val="es-ES"/>
        </w:rPr>
        <w:t xml:space="preserve"> para resolver sus duda</w:t>
      </w:r>
      <w:r w:rsidR="007F2F55" w:rsidRPr="00927F86">
        <w:rPr>
          <w:rFonts w:ascii="Tahoma" w:hAnsi="Tahoma" w:cs="Tahoma"/>
          <w:sz w:val="22"/>
          <w:szCs w:val="22"/>
          <w:lang w:val="es-ES"/>
        </w:rPr>
        <w:t>s</w:t>
      </w:r>
      <w:r w:rsidRPr="00927F86">
        <w:rPr>
          <w:rFonts w:ascii="Tahoma" w:hAnsi="Tahoma" w:cs="Tahoma"/>
          <w:sz w:val="22"/>
          <w:szCs w:val="22"/>
          <w:lang w:val="es-ES"/>
        </w:rPr>
        <w:t xml:space="preserve"> e inquietudes dentro de los términos </w:t>
      </w:r>
      <w:r w:rsidR="007F2F55" w:rsidRPr="00927F86">
        <w:rPr>
          <w:rFonts w:ascii="Tahoma" w:hAnsi="Tahoma" w:cs="Tahoma"/>
          <w:sz w:val="22"/>
          <w:szCs w:val="22"/>
          <w:lang w:val="es-ES"/>
        </w:rPr>
        <w:t xml:space="preserve">que consagra la ley para tales efectos, sin perjuicio de ello, agradecemos su </w:t>
      </w:r>
      <w:r w:rsidR="00927F86" w:rsidRPr="00927F86">
        <w:rPr>
          <w:rFonts w:ascii="Tahoma" w:hAnsi="Tahoma" w:cs="Tahoma"/>
          <w:sz w:val="22"/>
          <w:szCs w:val="22"/>
          <w:lang w:val="es-ES"/>
        </w:rPr>
        <w:t>amable disposición</w:t>
      </w:r>
      <w:r w:rsidR="00A641FC">
        <w:rPr>
          <w:rFonts w:ascii="Tahoma" w:hAnsi="Tahoma" w:cs="Tahoma"/>
          <w:sz w:val="22"/>
          <w:szCs w:val="22"/>
          <w:lang w:val="es-ES"/>
        </w:rPr>
        <w:t xml:space="preserve">. En ese sentido, </w:t>
      </w:r>
      <w:r w:rsidR="00047222">
        <w:rPr>
          <w:rFonts w:ascii="Tahoma" w:hAnsi="Tahoma" w:cs="Tahoma"/>
          <w:sz w:val="22"/>
          <w:szCs w:val="22"/>
          <w:lang w:val="es-ES"/>
        </w:rPr>
        <w:t>a través</w:t>
      </w:r>
      <w:r w:rsidR="00927F86" w:rsidRPr="00927F86">
        <w:rPr>
          <w:rFonts w:ascii="Tahoma" w:hAnsi="Tahoma" w:cs="Tahoma"/>
          <w:sz w:val="22"/>
          <w:szCs w:val="22"/>
          <w:lang w:val="es-ES"/>
        </w:rPr>
        <w:t xml:space="preserve"> de los canales autorizades le haremos llegar las correspondientes respuestas a sus peticiones.</w:t>
      </w:r>
    </w:p>
    <w:p w14:paraId="68F1642E" w14:textId="77777777" w:rsidR="002020DE" w:rsidRPr="00927F86" w:rsidRDefault="002020DE" w:rsidP="00927F86">
      <w:pPr>
        <w:shd w:val="clear" w:color="auto" w:fill="FFFFFF"/>
        <w:spacing w:line="276" w:lineRule="auto"/>
        <w:jc w:val="both"/>
        <w:rPr>
          <w:rFonts w:ascii="Tahoma" w:hAnsi="Tahoma" w:cs="Tahoma"/>
          <w:sz w:val="22"/>
          <w:szCs w:val="22"/>
          <w:lang w:val="es-ES"/>
        </w:rPr>
      </w:pPr>
    </w:p>
    <w:p w14:paraId="69D5986D" w14:textId="66F4643C" w:rsidR="00C521FA" w:rsidRPr="00927F86" w:rsidRDefault="00F14F78" w:rsidP="00927F86">
      <w:pPr>
        <w:spacing w:line="276" w:lineRule="auto"/>
        <w:contextualSpacing/>
        <w:jc w:val="both"/>
        <w:rPr>
          <w:rStyle w:val="ui-provider"/>
          <w:rFonts w:ascii="Tahoma" w:hAnsi="Tahoma" w:cs="Tahoma"/>
          <w:sz w:val="22"/>
          <w:szCs w:val="22"/>
        </w:rPr>
      </w:pPr>
      <w:bookmarkStart w:id="0" w:name="_Hlk113626495"/>
      <w:r w:rsidRPr="00927F86">
        <w:rPr>
          <w:rStyle w:val="ui-provider"/>
          <w:rFonts w:ascii="Tahoma" w:hAnsi="Tahoma" w:cs="Tahoma"/>
          <w:sz w:val="22"/>
          <w:szCs w:val="22"/>
        </w:rPr>
        <w:t xml:space="preserve">En Aseguradora Solidaria de Colombia estamos comprometidos con ofrecer buen servicio a nuestros clientes y aliados. En caso de requerir mayor información puede hacerlo a través de nuestra página web </w:t>
      </w:r>
      <w:hyperlink r:id="rId12" w:tgtFrame="_blank" w:tooltip="https://www.aseguradorasolidaria.com.co/" w:history="1">
        <w:r w:rsidRPr="00927F86">
          <w:rPr>
            <w:rStyle w:val="Hipervnculo"/>
            <w:rFonts w:ascii="Tahoma" w:hAnsi="Tahoma" w:cs="Tahoma"/>
            <w:sz w:val="22"/>
            <w:szCs w:val="22"/>
          </w:rPr>
          <w:t>https://www.aseguradorasolidaria.com.co</w:t>
        </w:r>
      </w:hyperlink>
    </w:p>
    <w:p w14:paraId="435F47A4" w14:textId="77777777" w:rsidR="00F14F78" w:rsidRPr="00927F86" w:rsidRDefault="00F14F78" w:rsidP="00927F86">
      <w:pPr>
        <w:spacing w:line="276" w:lineRule="auto"/>
        <w:contextualSpacing/>
        <w:jc w:val="both"/>
        <w:rPr>
          <w:rStyle w:val="ui-provider"/>
          <w:rFonts w:ascii="Tahoma" w:hAnsi="Tahoma" w:cs="Tahoma"/>
          <w:sz w:val="22"/>
          <w:szCs w:val="22"/>
        </w:rPr>
      </w:pPr>
    </w:p>
    <w:p w14:paraId="78159414" w14:textId="77777777" w:rsidR="00F14F78" w:rsidRPr="00927F86" w:rsidRDefault="00F14F78" w:rsidP="00927F86">
      <w:pPr>
        <w:spacing w:line="276" w:lineRule="auto"/>
        <w:contextualSpacing/>
        <w:jc w:val="both"/>
        <w:rPr>
          <w:rStyle w:val="ui-provider"/>
          <w:rFonts w:ascii="Tahoma" w:hAnsi="Tahoma" w:cs="Tahoma"/>
          <w:sz w:val="22"/>
          <w:szCs w:val="22"/>
        </w:rPr>
      </w:pPr>
    </w:p>
    <w:p w14:paraId="2E985E61" w14:textId="77777777" w:rsidR="00F14F78" w:rsidRPr="00927F86" w:rsidRDefault="00F14F78" w:rsidP="00927F86">
      <w:pPr>
        <w:spacing w:line="276" w:lineRule="auto"/>
        <w:contextualSpacing/>
        <w:jc w:val="both"/>
        <w:rPr>
          <w:rFonts w:ascii="Tahoma" w:hAnsi="Tahoma" w:cs="Tahoma"/>
          <w:sz w:val="22"/>
          <w:szCs w:val="22"/>
          <w:lang w:val="es-ES"/>
        </w:rPr>
      </w:pPr>
    </w:p>
    <w:bookmarkEnd w:id="0"/>
    <w:p w14:paraId="1C4C9CC7" w14:textId="570D5988" w:rsidR="00252380" w:rsidRPr="00927F86" w:rsidRDefault="00252380" w:rsidP="00927F86">
      <w:pPr>
        <w:spacing w:line="276" w:lineRule="auto"/>
        <w:rPr>
          <w:rFonts w:ascii="Tahoma" w:hAnsi="Tahoma" w:cs="Tahoma"/>
          <w:sz w:val="22"/>
          <w:szCs w:val="22"/>
          <w:shd w:val="clear" w:color="auto" w:fill="FFFFFF"/>
        </w:rPr>
      </w:pPr>
      <w:r w:rsidRPr="00927F86">
        <w:rPr>
          <w:rFonts w:ascii="Tahoma" w:hAnsi="Tahoma" w:cs="Tahoma"/>
          <w:noProof/>
          <w:sz w:val="22"/>
          <w:szCs w:val="22"/>
          <w:shd w:val="clear" w:color="auto" w:fill="FFFFFF"/>
        </w:rPr>
        <w:t xml:space="preserve"> </w:t>
      </w:r>
    </w:p>
    <w:sectPr w:rsidR="00252380" w:rsidRPr="00927F86" w:rsidSect="002E6F5D">
      <w:headerReference w:type="even" r:id="rId13"/>
      <w:headerReference w:type="default" r:id="rId14"/>
      <w:footerReference w:type="even" r:id="rId15"/>
      <w:pgSz w:w="12240" w:h="1584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83076" w14:textId="77777777" w:rsidR="00325D78" w:rsidRDefault="00325D78" w:rsidP="001E314A">
      <w:r>
        <w:separator/>
      </w:r>
    </w:p>
  </w:endnote>
  <w:endnote w:type="continuationSeparator" w:id="0">
    <w:p w14:paraId="6CAD4BA3" w14:textId="77777777" w:rsidR="00325D78" w:rsidRDefault="00325D78" w:rsidP="001E3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528E9EDB" w14:paraId="087FE13D" w14:textId="77777777" w:rsidTr="528E9EDB">
      <w:trPr>
        <w:trHeight w:val="300"/>
      </w:trPr>
      <w:tc>
        <w:tcPr>
          <w:tcW w:w="2945" w:type="dxa"/>
        </w:tcPr>
        <w:p w14:paraId="41509AFF" w14:textId="67D4425E" w:rsidR="528E9EDB" w:rsidRDefault="528E9EDB" w:rsidP="528E9EDB">
          <w:pPr>
            <w:pStyle w:val="Encabezado"/>
            <w:ind w:left="-115"/>
          </w:pPr>
        </w:p>
      </w:tc>
      <w:tc>
        <w:tcPr>
          <w:tcW w:w="2945" w:type="dxa"/>
        </w:tcPr>
        <w:p w14:paraId="594B675A" w14:textId="58640125" w:rsidR="528E9EDB" w:rsidRDefault="528E9EDB" w:rsidP="528E9EDB">
          <w:pPr>
            <w:pStyle w:val="Encabezado"/>
            <w:jc w:val="center"/>
          </w:pPr>
        </w:p>
      </w:tc>
      <w:tc>
        <w:tcPr>
          <w:tcW w:w="2945" w:type="dxa"/>
        </w:tcPr>
        <w:p w14:paraId="6B660C29" w14:textId="228A9BDD" w:rsidR="528E9EDB" w:rsidRDefault="528E9EDB" w:rsidP="528E9EDB">
          <w:pPr>
            <w:pStyle w:val="Encabezado"/>
            <w:ind w:right="-115"/>
            <w:jc w:val="right"/>
          </w:pPr>
        </w:p>
      </w:tc>
    </w:tr>
  </w:tbl>
  <w:p w14:paraId="74115CEC" w14:textId="5C99B610" w:rsidR="528E9EDB" w:rsidRDefault="528E9EDB" w:rsidP="528E9E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04AF9" w14:textId="77777777" w:rsidR="00325D78" w:rsidRDefault="00325D78" w:rsidP="001E314A">
      <w:r>
        <w:separator/>
      </w:r>
    </w:p>
  </w:footnote>
  <w:footnote w:type="continuationSeparator" w:id="0">
    <w:p w14:paraId="0ABE5404" w14:textId="77777777" w:rsidR="00325D78" w:rsidRDefault="00325D78" w:rsidP="001E3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528E9EDB" w14:paraId="45DED51A" w14:textId="77777777" w:rsidTr="528E9EDB">
      <w:trPr>
        <w:trHeight w:val="300"/>
      </w:trPr>
      <w:tc>
        <w:tcPr>
          <w:tcW w:w="2945" w:type="dxa"/>
        </w:tcPr>
        <w:p w14:paraId="649AC12A" w14:textId="3CD7633B" w:rsidR="528E9EDB" w:rsidRDefault="528E9EDB" w:rsidP="528E9EDB">
          <w:pPr>
            <w:pStyle w:val="Encabezado"/>
            <w:ind w:left="-115"/>
          </w:pPr>
        </w:p>
      </w:tc>
      <w:tc>
        <w:tcPr>
          <w:tcW w:w="2945" w:type="dxa"/>
        </w:tcPr>
        <w:p w14:paraId="5DEAD664" w14:textId="6184D1D9" w:rsidR="528E9EDB" w:rsidRDefault="528E9EDB" w:rsidP="528E9EDB">
          <w:pPr>
            <w:pStyle w:val="Encabezado"/>
            <w:jc w:val="center"/>
          </w:pPr>
        </w:p>
      </w:tc>
      <w:tc>
        <w:tcPr>
          <w:tcW w:w="2945" w:type="dxa"/>
        </w:tcPr>
        <w:p w14:paraId="50502AB9" w14:textId="245F6D33" w:rsidR="528E9EDB" w:rsidRDefault="528E9EDB" w:rsidP="528E9EDB">
          <w:pPr>
            <w:pStyle w:val="Encabezado"/>
            <w:ind w:right="-115"/>
            <w:jc w:val="right"/>
          </w:pPr>
        </w:p>
      </w:tc>
    </w:tr>
  </w:tbl>
  <w:p w14:paraId="0E7FE8D8" w14:textId="205871E0" w:rsidR="528E9EDB" w:rsidRDefault="528E9EDB" w:rsidP="528E9ED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025CD" w14:textId="77777777" w:rsidR="001E314A" w:rsidRDefault="001E314A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E1D1884" wp14:editId="6D426601">
          <wp:simplePos x="0" y="0"/>
          <wp:positionH relativeFrom="column">
            <wp:posOffset>-1080135</wp:posOffset>
          </wp:positionH>
          <wp:positionV relativeFrom="paragraph">
            <wp:posOffset>-450183</wp:posOffset>
          </wp:positionV>
          <wp:extent cx="7769230" cy="10053935"/>
          <wp:effectExtent l="0" t="0" r="3175" b="5080"/>
          <wp:wrapNone/>
          <wp:docPr id="62296933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9463176" name="Imagen 190946317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9230" cy="10053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54EB"/>
    <w:multiLevelType w:val="hybridMultilevel"/>
    <w:tmpl w:val="4AC03916"/>
    <w:lvl w:ilvl="0" w:tplc="240A000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36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808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809" w:hanging="360"/>
      </w:pPr>
      <w:rPr>
        <w:rFonts w:ascii="Wingdings" w:hAnsi="Wingdings" w:hint="default"/>
      </w:rPr>
    </w:lvl>
  </w:abstractNum>
  <w:abstractNum w:abstractNumId="1" w15:restartNumberingAfterBreak="0">
    <w:nsid w:val="03E63E3A"/>
    <w:multiLevelType w:val="hybridMultilevel"/>
    <w:tmpl w:val="ED28CF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73E68"/>
    <w:multiLevelType w:val="hybridMultilevel"/>
    <w:tmpl w:val="A4B664F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74FF9"/>
    <w:multiLevelType w:val="hybridMultilevel"/>
    <w:tmpl w:val="7BC251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D5D94"/>
    <w:multiLevelType w:val="hybridMultilevel"/>
    <w:tmpl w:val="82C891D6"/>
    <w:lvl w:ilvl="0" w:tplc="8B9AFA5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381BF3"/>
    <w:multiLevelType w:val="hybridMultilevel"/>
    <w:tmpl w:val="E102A9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A2A15"/>
    <w:multiLevelType w:val="hybridMultilevel"/>
    <w:tmpl w:val="506254D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4307D"/>
    <w:multiLevelType w:val="hybridMultilevel"/>
    <w:tmpl w:val="90021208"/>
    <w:lvl w:ilvl="0" w:tplc="1BF036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D0DB9"/>
    <w:multiLevelType w:val="hybridMultilevel"/>
    <w:tmpl w:val="472E3F54"/>
    <w:lvl w:ilvl="0" w:tplc="2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E5A1595"/>
    <w:multiLevelType w:val="hybridMultilevel"/>
    <w:tmpl w:val="79A650C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682613"/>
    <w:multiLevelType w:val="hybridMultilevel"/>
    <w:tmpl w:val="E1DC40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4176BF"/>
    <w:multiLevelType w:val="hybridMultilevel"/>
    <w:tmpl w:val="A9441A5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7C6F11"/>
    <w:multiLevelType w:val="hybridMultilevel"/>
    <w:tmpl w:val="8BC46D2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002FC"/>
    <w:multiLevelType w:val="hybridMultilevel"/>
    <w:tmpl w:val="73784C52"/>
    <w:lvl w:ilvl="0" w:tplc="240A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4" w15:restartNumberingAfterBreak="0">
    <w:nsid w:val="5E367D11"/>
    <w:multiLevelType w:val="hybridMultilevel"/>
    <w:tmpl w:val="03E844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FE4142"/>
    <w:multiLevelType w:val="hybridMultilevel"/>
    <w:tmpl w:val="A554299C"/>
    <w:lvl w:ilvl="0" w:tplc="2AEAB4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D50C39"/>
    <w:multiLevelType w:val="hybridMultilevel"/>
    <w:tmpl w:val="2A78A114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8DC00AE"/>
    <w:multiLevelType w:val="hybridMultilevel"/>
    <w:tmpl w:val="538EC352"/>
    <w:lvl w:ilvl="0" w:tplc="240A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260E30"/>
    <w:multiLevelType w:val="hybridMultilevel"/>
    <w:tmpl w:val="1318EE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687175">
    <w:abstractNumId w:val="6"/>
  </w:num>
  <w:num w:numId="2" w16cid:durableId="1194077213">
    <w:abstractNumId w:val="15"/>
  </w:num>
  <w:num w:numId="3" w16cid:durableId="190340069">
    <w:abstractNumId w:val="7"/>
  </w:num>
  <w:num w:numId="4" w16cid:durableId="329236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5265596">
    <w:abstractNumId w:val="10"/>
  </w:num>
  <w:num w:numId="6" w16cid:durableId="611933484">
    <w:abstractNumId w:val="5"/>
  </w:num>
  <w:num w:numId="7" w16cid:durableId="1139767560">
    <w:abstractNumId w:val="17"/>
  </w:num>
  <w:num w:numId="8" w16cid:durableId="1474325764">
    <w:abstractNumId w:val="1"/>
  </w:num>
  <w:num w:numId="9" w16cid:durableId="51127086">
    <w:abstractNumId w:val="4"/>
  </w:num>
  <w:num w:numId="10" w16cid:durableId="548536589">
    <w:abstractNumId w:val="2"/>
  </w:num>
  <w:num w:numId="11" w16cid:durableId="2033724334">
    <w:abstractNumId w:val="16"/>
  </w:num>
  <w:num w:numId="12" w16cid:durableId="1694334363">
    <w:abstractNumId w:val="0"/>
  </w:num>
  <w:num w:numId="13" w16cid:durableId="2139373564">
    <w:abstractNumId w:val="13"/>
  </w:num>
  <w:num w:numId="14" w16cid:durableId="616906741">
    <w:abstractNumId w:val="11"/>
  </w:num>
  <w:num w:numId="15" w16cid:durableId="2002468212">
    <w:abstractNumId w:val="14"/>
  </w:num>
  <w:num w:numId="16" w16cid:durableId="273176870">
    <w:abstractNumId w:val="8"/>
  </w:num>
  <w:num w:numId="17" w16cid:durableId="399600719">
    <w:abstractNumId w:val="9"/>
  </w:num>
  <w:num w:numId="18" w16cid:durableId="1657687022">
    <w:abstractNumId w:val="3"/>
  </w:num>
  <w:num w:numId="19" w16cid:durableId="1016271634">
    <w:abstractNumId w:val="12"/>
  </w:num>
  <w:num w:numId="20" w16cid:durableId="6448910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mirrorMargins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14A"/>
    <w:rsid w:val="00001221"/>
    <w:rsid w:val="00010086"/>
    <w:rsid w:val="00016EE3"/>
    <w:rsid w:val="0002592E"/>
    <w:rsid w:val="000308A0"/>
    <w:rsid w:val="00033A20"/>
    <w:rsid w:val="00047222"/>
    <w:rsid w:val="00073389"/>
    <w:rsid w:val="000848FA"/>
    <w:rsid w:val="00086C23"/>
    <w:rsid w:val="00090E7F"/>
    <w:rsid w:val="0009399E"/>
    <w:rsid w:val="000A1BFA"/>
    <w:rsid w:val="000A2BC6"/>
    <w:rsid w:val="000A3540"/>
    <w:rsid w:val="000B27AA"/>
    <w:rsid w:val="000B34B8"/>
    <w:rsid w:val="000D1C30"/>
    <w:rsid w:val="000D5E8D"/>
    <w:rsid w:val="000D61B8"/>
    <w:rsid w:val="000F2A21"/>
    <w:rsid w:val="00105546"/>
    <w:rsid w:val="0012185E"/>
    <w:rsid w:val="001325AF"/>
    <w:rsid w:val="0015714A"/>
    <w:rsid w:val="0016414F"/>
    <w:rsid w:val="00164422"/>
    <w:rsid w:val="00166D08"/>
    <w:rsid w:val="00182762"/>
    <w:rsid w:val="001A77FB"/>
    <w:rsid w:val="001B3F47"/>
    <w:rsid w:val="001C6BC8"/>
    <w:rsid w:val="001D66DA"/>
    <w:rsid w:val="001E314A"/>
    <w:rsid w:val="001E7F16"/>
    <w:rsid w:val="001F14C5"/>
    <w:rsid w:val="001F5946"/>
    <w:rsid w:val="002020DE"/>
    <w:rsid w:val="00226E74"/>
    <w:rsid w:val="00227832"/>
    <w:rsid w:val="00227A9F"/>
    <w:rsid w:val="0023029F"/>
    <w:rsid w:val="00241753"/>
    <w:rsid w:val="00242CA1"/>
    <w:rsid w:val="00245CBC"/>
    <w:rsid w:val="00252380"/>
    <w:rsid w:val="002542D9"/>
    <w:rsid w:val="0026273D"/>
    <w:rsid w:val="00264E52"/>
    <w:rsid w:val="00276D3D"/>
    <w:rsid w:val="00280EF3"/>
    <w:rsid w:val="00284C77"/>
    <w:rsid w:val="002879F3"/>
    <w:rsid w:val="00296C6E"/>
    <w:rsid w:val="002C4091"/>
    <w:rsid w:val="002C4891"/>
    <w:rsid w:val="002D7927"/>
    <w:rsid w:val="002E0172"/>
    <w:rsid w:val="002E6F5D"/>
    <w:rsid w:val="002F1057"/>
    <w:rsid w:val="003062F9"/>
    <w:rsid w:val="00321587"/>
    <w:rsid w:val="00325D78"/>
    <w:rsid w:val="003301F5"/>
    <w:rsid w:val="00332A8F"/>
    <w:rsid w:val="00333ED8"/>
    <w:rsid w:val="00342104"/>
    <w:rsid w:val="0034736A"/>
    <w:rsid w:val="0034767C"/>
    <w:rsid w:val="00347F6F"/>
    <w:rsid w:val="003648A7"/>
    <w:rsid w:val="003718A2"/>
    <w:rsid w:val="00383AD9"/>
    <w:rsid w:val="00396001"/>
    <w:rsid w:val="003A00A7"/>
    <w:rsid w:val="003B62C9"/>
    <w:rsid w:val="003C7A7E"/>
    <w:rsid w:val="003D70BE"/>
    <w:rsid w:val="003E0052"/>
    <w:rsid w:val="003F1689"/>
    <w:rsid w:val="003F4D28"/>
    <w:rsid w:val="003F58FA"/>
    <w:rsid w:val="00401723"/>
    <w:rsid w:val="00404375"/>
    <w:rsid w:val="004100F8"/>
    <w:rsid w:val="00423F5F"/>
    <w:rsid w:val="00450F3A"/>
    <w:rsid w:val="00471387"/>
    <w:rsid w:val="0047311F"/>
    <w:rsid w:val="00487160"/>
    <w:rsid w:val="0049242B"/>
    <w:rsid w:val="004928B3"/>
    <w:rsid w:val="00493B11"/>
    <w:rsid w:val="004A3E68"/>
    <w:rsid w:val="004D02E2"/>
    <w:rsid w:val="004E0450"/>
    <w:rsid w:val="005057AD"/>
    <w:rsid w:val="005147AE"/>
    <w:rsid w:val="00515CC5"/>
    <w:rsid w:val="00530DC6"/>
    <w:rsid w:val="00546D3A"/>
    <w:rsid w:val="0054785A"/>
    <w:rsid w:val="0055391E"/>
    <w:rsid w:val="005577E6"/>
    <w:rsid w:val="00585E5B"/>
    <w:rsid w:val="00591E2E"/>
    <w:rsid w:val="005A36F9"/>
    <w:rsid w:val="005C76F7"/>
    <w:rsid w:val="005D2831"/>
    <w:rsid w:val="005D4D57"/>
    <w:rsid w:val="005E0C63"/>
    <w:rsid w:val="005E22FB"/>
    <w:rsid w:val="005F1DF7"/>
    <w:rsid w:val="005F31DC"/>
    <w:rsid w:val="005F499A"/>
    <w:rsid w:val="006117DC"/>
    <w:rsid w:val="00616C0C"/>
    <w:rsid w:val="00622A06"/>
    <w:rsid w:val="00633694"/>
    <w:rsid w:val="00636FBD"/>
    <w:rsid w:val="00661166"/>
    <w:rsid w:val="006907FA"/>
    <w:rsid w:val="00694754"/>
    <w:rsid w:val="006A530C"/>
    <w:rsid w:val="006A6FED"/>
    <w:rsid w:val="006C05D1"/>
    <w:rsid w:val="006C0CB8"/>
    <w:rsid w:val="006D1E0B"/>
    <w:rsid w:val="006E49AE"/>
    <w:rsid w:val="006E7AE9"/>
    <w:rsid w:val="006F3316"/>
    <w:rsid w:val="00703448"/>
    <w:rsid w:val="00703BE3"/>
    <w:rsid w:val="00714071"/>
    <w:rsid w:val="00715106"/>
    <w:rsid w:val="0071584F"/>
    <w:rsid w:val="00745850"/>
    <w:rsid w:val="00752ED7"/>
    <w:rsid w:val="00761524"/>
    <w:rsid w:val="0077250E"/>
    <w:rsid w:val="007923FE"/>
    <w:rsid w:val="0079508B"/>
    <w:rsid w:val="007963A8"/>
    <w:rsid w:val="007A360C"/>
    <w:rsid w:val="007A3EE6"/>
    <w:rsid w:val="007B2847"/>
    <w:rsid w:val="007B3EF0"/>
    <w:rsid w:val="007C696E"/>
    <w:rsid w:val="007D362F"/>
    <w:rsid w:val="007E28A9"/>
    <w:rsid w:val="007E3464"/>
    <w:rsid w:val="007F2F55"/>
    <w:rsid w:val="008054DB"/>
    <w:rsid w:val="008207E9"/>
    <w:rsid w:val="00824414"/>
    <w:rsid w:val="00834499"/>
    <w:rsid w:val="008575A9"/>
    <w:rsid w:val="00871B30"/>
    <w:rsid w:val="00874C3C"/>
    <w:rsid w:val="0088777B"/>
    <w:rsid w:val="008D22FE"/>
    <w:rsid w:val="008D6803"/>
    <w:rsid w:val="008E3505"/>
    <w:rsid w:val="0091249E"/>
    <w:rsid w:val="009177DF"/>
    <w:rsid w:val="00920F7E"/>
    <w:rsid w:val="00921B54"/>
    <w:rsid w:val="0092579B"/>
    <w:rsid w:val="00927F86"/>
    <w:rsid w:val="009333D0"/>
    <w:rsid w:val="0095705E"/>
    <w:rsid w:val="00961284"/>
    <w:rsid w:val="0097439A"/>
    <w:rsid w:val="00975158"/>
    <w:rsid w:val="0097599A"/>
    <w:rsid w:val="0098087D"/>
    <w:rsid w:val="00985935"/>
    <w:rsid w:val="0099021A"/>
    <w:rsid w:val="00996258"/>
    <w:rsid w:val="009C4D15"/>
    <w:rsid w:val="009C7A48"/>
    <w:rsid w:val="009D1B4F"/>
    <w:rsid w:val="009D3BF4"/>
    <w:rsid w:val="009D4396"/>
    <w:rsid w:val="009D4C0E"/>
    <w:rsid w:val="009F12A2"/>
    <w:rsid w:val="009F5712"/>
    <w:rsid w:val="00A547A1"/>
    <w:rsid w:val="00A62C5F"/>
    <w:rsid w:val="00A641FC"/>
    <w:rsid w:val="00A661FE"/>
    <w:rsid w:val="00A80554"/>
    <w:rsid w:val="00AA046A"/>
    <w:rsid w:val="00AA7E0B"/>
    <w:rsid w:val="00AB35A0"/>
    <w:rsid w:val="00AC1E50"/>
    <w:rsid w:val="00AD27C4"/>
    <w:rsid w:val="00AE0911"/>
    <w:rsid w:val="00AE151F"/>
    <w:rsid w:val="00B03BF1"/>
    <w:rsid w:val="00B12764"/>
    <w:rsid w:val="00B16239"/>
    <w:rsid w:val="00B356AB"/>
    <w:rsid w:val="00B5363B"/>
    <w:rsid w:val="00B6171C"/>
    <w:rsid w:val="00B6259E"/>
    <w:rsid w:val="00B62BE3"/>
    <w:rsid w:val="00B64CE4"/>
    <w:rsid w:val="00B703D7"/>
    <w:rsid w:val="00B715C0"/>
    <w:rsid w:val="00B75CFD"/>
    <w:rsid w:val="00B86BE7"/>
    <w:rsid w:val="00B87E08"/>
    <w:rsid w:val="00B91CF0"/>
    <w:rsid w:val="00B9204A"/>
    <w:rsid w:val="00B93AF1"/>
    <w:rsid w:val="00B94C3E"/>
    <w:rsid w:val="00BB2E9E"/>
    <w:rsid w:val="00BB6AE3"/>
    <w:rsid w:val="00BD4669"/>
    <w:rsid w:val="00BE0481"/>
    <w:rsid w:val="00BE177D"/>
    <w:rsid w:val="00C033D6"/>
    <w:rsid w:val="00C0728D"/>
    <w:rsid w:val="00C147F3"/>
    <w:rsid w:val="00C22C99"/>
    <w:rsid w:val="00C232DA"/>
    <w:rsid w:val="00C42F9F"/>
    <w:rsid w:val="00C46844"/>
    <w:rsid w:val="00C521FA"/>
    <w:rsid w:val="00C61D02"/>
    <w:rsid w:val="00C64541"/>
    <w:rsid w:val="00C762BE"/>
    <w:rsid w:val="00C80215"/>
    <w:rsid w:val="00C851AF"/>
    <w:rsid w:val="00C87EA9"/>
    <w:rsid w:val="00C9508F"/>
    <w:rsid w:val="00CA0A4D"/>
    <w:rsid w:val="00CB6480"/>
    <w:rsid w:val="00CC6E48"/>
    <w:rsid w:val="00CD453D"/>
    <w:rsid w:val="00CE69EC"/>
    <w:rsid w:val="00CF1E11"/>
    <w:rsid w:val="00D07F78"/>
    <w:rsid w:val="00D14FBC"/>
    <w:rsid w:val="00D20980"/>
    <w:rsid w:val="00D51952"/>
    <w:rsid w:val="00D60569"/>
    <w:rsid w:val="00D67FB3"/>
    <w:rsid w:val="00DA2DFA"/>
    <w:rsid w:val="00DB52CE"/>
    <w:rsid w:val="00DB6802"/>
    <w:rsid w:val="00DC0E74"/>
    <w:rsid w:val="00DC3E41"/>
    <w:rsid w:val="00DC4845"/>
    <w:rsid w:val="00DE1E8D"/>
    <w:rsid w:val="00E01594"/>
    <w:rsid w:val="00E02B35"/>
    <w:rsid w:val="00E102F8"/>
    <w:rsid w:val="00E20F91"/>
    <w:rsid w:val="00E221A9"/>
    <w:rsid w:val="00E33B3E"/>
    <w:rsid w:val="00E609F5"/>
    <w:rsid w:val="00E73E54"/>
    <w:rsid w:val="00E766F6"/>
    <w:rsid w:val="00E8107C"/>
    <w:rsid w:val="00E835A5"/>
    <w:rsid w:val="00E879CC"/>
    <w:rsid w:val="00E90DA6"/>
    <w:rsid w:val="00EA1F1F"/>
    <w:rsid w:val="00EB0A0B"/>
    <w:rsid w:val="00EC3FE7"/>
    <w:rsid w:val="00ED3091"/>
    <w:rsid w:val="00ED4F5B"/>
    <w:rsid w:val="00EF4C72"/>
    <w:rsid w:val="00EF5A82"/>
    <w:rsid w:val="00F03F22"/>
    <w:rsid w:val="00F14F78"/>
    <w:rsid w:val="00F234DD"/>
    <w:rsid w:val="00F321BC"/>
    <w:rsid w:val="00F375B3"/>
    <w:rsid w:val="00F42D50"/>
    <w:rsid w:val="00F436A4"/>
    <w:rsid w:val="00F537F2"/>
    <w:rsid w:val="00F5675C"/>
    <w:rsid w:val="00F57ADC"/>
    <w:rsid w:val="00F76D15"/>
    <w:rsid w:val="00F8246D"/>
    <w:rsid w:val="00F85E1B"/>
    <w:rsid w:val="00F87405"/>
    <w:rsid w:val="00F969BE"/>
    <w:rsid w:val="00F97381"/>
    <w:rsid w:val="00FB1E26"/>
    <w:rsid w:val="00FB2D69"/>
    <w:rsid w:val="00FC1CAC"/>
    <w:rsid w:val="00FC28CA"/>
    <w:rsid w:val="00FC482C"/>
    <w:rsid w:val="00FD0B6D"/>
    <w:rsid w:val="00FF0238"/>
    <w:rsid w:val="09F3D715"/>
    <w:rsid w:val="0FB59FF4"/>
    <w:rsid w:val="108DB449"/>
    <w:rsid w:val="13462C11"/>
    <w:rsid w:val="1CB9856F"/>
    <w:rsid w:val="2AF8C5BE"/>
    <w:rsid w:val="4380FBD7"/>
    <w:rsid w:val="51270306"/>
    <w:rsid w:val="528E9EDB"/>
    <w:rsid w:val="6EC7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175944"/>
  <w15:chartTrackingRefBased/>
  <w15:docId w15:val="{6BF1202B-CC6B-E44C-9507-E5D2B4753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314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314A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1E314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314A"/>
    <w:rPr>
      <w:rFonts w:eastAsiaTheme="minorEastAsia"/>
    </w:rPr>
  </w:style>
  <w:style w:type="table" w:styleId="Tablaconcuadrcula">
    <w:name w:val="Table Grid"/>
    <w:basedOn w:val="Tablanormal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76D3D"/>
    <w:pPr>
      <w:ind w:left="720"/>
      <w:contextualSpacing/>
    </w:pPr>
    <w:rPr>
      <w:rFonts w:eastAsiaTheme="minorHAnsi"/>
      <w:kern w:val="0"/>
      <w14:ligatures w14:val="none"/>
    </w:rPr>
  </w:style>
  <w:style w:type="character" w:styleId="Hipervnculo">
    <w:name w:val="Hyperlink"/>
    <w:basedOn w:val="Fuentedeprrafopredeter"/>
    <w:uiPriority w:val="99"/>
    <w:unhideWhenUsed/>
    <w:rsid w:val="00276D3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86C2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CO"/>
      <w14:ligatures w14:val="none"/>
    </w:rPr>
  </w:style>
  <w:style w:type="paragraph" w:customStyle="1" w:styleId="Default">
    <w:name w:val="Default"/>
    <w:rsid w:val="00CB6480"/>
    <w:pPr>
      <w:autoSpaceDE w:val="0"/>
      <w:autoSpaceDN w:val="0"/>
      <w:adjustRightInd w:val="0"/>
    </w:pPr>
    <w:rPr>
      <w:rFonts w:ascii="Verdana" w:hAnsi="Verdana" w:cs="Verdana"/>
      <w:color w:val="000000"/>
      <w:kern w:val="0"/>
      <w14:ligatures w14:val="none"/>
    </w:rPr>
  </w:style>
  <w:style w:type="character" w:customStyle="1" w:styleId="ui-provider">
    <w:name w:val="ui-provider"/>
    <w:basedOn w:val="Fuentedeprrafopredeter"/>
    <w:rsid w:val="00252380"/>
  </w:style>
  <w:style w:type="character" w:styleId="Mencinsinresolver">
    <w:name w:val="Unresolved Mention"/>
    <w:basedOn w:val="Fuentedeprrafopredeter"/>
    <w:uiPriority w:val="99"/>
    <w:semiHidden/>
    <w:unhideWhenUsed/>
    <w:rsid w:val="00F375B3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71584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5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seguradorasolidaria.com.co/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hectorjuliovidal@yahoo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D2A5542BED4359ABAC625F97D1A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726C9-4CE7-43A8-822A-1FEB097996FE}"/>
      </w:docPartPr>
      <w:docPartBody>
        <w:p w:rsidR="00593CB1" w:rsidRDefault="00593CB1" w:rsidP="00593CB1">
          <w:pPr>
            <w:pStyle w:val="A2D2A5542BED4359ABAC625F97D1AB7F"/>
          </w:pPr>
          <w:r w:rsidRPr="007176A8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43B"/>
    <w:rsid w:val="00016963"/>
    <w:rsid w:val="0002592E"/>
    <w:rsid w:val="000B0DB5"/>
    <w:rsid w:val="000C3BAE"/>
    <w:rsid w:val="00131FBC"/>
    <w:rsid w:val="0024643B"/>
    <w:rsid w:val="00403F2A"/>
    <w:rsid w:val="00593CB1"/>
    <w:rsid w:val="005F7BA3"/>
    <w:rsid w:val="00644331"/>
    <w:rsid w:val="0080123C"/>
    <w:rsid w:val="009177DF"/>
    <w:rsid w:val="00A4648F"/>
    <w:rsid w:val="00C22F4D"/>
    <w:rsid w:val="00CE2BAC"/>
    <w:rsid w:val="00DE1E8D"/>
    <w:rsid w:val="00E61956"/>
    <w:rsid w:val="00EE5C6D"/>
    <w:rsid w:val="00EF4C72"/>
    <w:rsid w:val="00F8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O" w:eastAsia="es-C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93CB1"/>
    <w:rPr>
      <w:color w:val="808080"/>
    </w:rPr>
  </w:style>
  <w:style w:type="paragraph" w:customStyle="1" w:styleId="A2D2A5542BED4359ABAC625F97D1AB7F">
    <w:name w:val="A2D2A5542BED4359ABAC625F97D1AB7F"/>
    <w:rsid w:val="00593C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60CF2B1A4104940A294E4C3BEA992CC" ma:contentTypeVersion="16" ma:contentTypeDescription="Crear nuevo documento." ma:contentTypeScope="" ma:versionID="ce94bf5083e0514cfda3f7920760a2ac">
  <xsd:schema xmlns:xsd="http://www.w3.org/2001/XMLSchema" xmlns:xs="http://www.w3.org/2001/XMLSchema" xmlns:p="http://schemas.microsoft.com/office/2006/metadata/properties" xmlns:ns2="758836ce-63c5-489a-a033-f18eafce2839" xmlns:ns3="e8d20eb5-5197-4555-bde2-6787a02c0b15" xmlns:ns4="ca3a22af-4ca4-4cbb-a4f9-32eb4622a961" targetNamespace="http://schemas.microsoft.com/office/2006/metadata/properties" ma:root="true" ma:fieldsID="6c898ae05fafa8e294aa02ad08af9c60" ns2:_="" ns3:_="" ns4:_="">
    <xsd:import namespace="758836ce-63c5-489a-a033-f18eafce2839"/>
    <xsd:import namespace="e8d20eb5-5197-4555-bde2-6787a02c0b15"/>
    <xsd:import namespace="ca3a22af-4ca4-4cbb-a4f9-32eb4622a961"/>
    <xsd:element name="properties">
      <xsd:complexType>
        <xsd:sequence>
          <xsd:element name="documentManagement">
            <xsd:complexType>
              <xsd:all>
                <xsd:element ref="ns2:DATOS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836ce-63c5-489a-a033-f18eafce2839" elementFormDefault="qualified">
    <xsd:import namespace="http://schemas.microsoft.com/office/2006/documentManagement/types"/>
    <xsd:import namespace="http://schemas.microsoft.com/office/infopath/2007/PartnerControls"/>
    <xsd:element name="DATOS" ma:index="8" ma:displayName="DATOS" ma:list="UserInfo" ma:SharePointGroup="0" ma:internalName="DATO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1d7ed182-1587-49e1-bb45-6efb152f56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20eb5-5197-4555-bde2-6787a02c0b1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a22af-4ca4-4cbb-a4f9-32eb4622a961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Columna global de taxonomía" ma:hidden="true" ma:list="{4f61fc91-4367-4709-9d6e-562a54866f99}" ma:internalName="TaxCatchAll" ma:showField="CatchAllData" ma:web="ca3a22af-4ca4-4cbb-a4f9-32eb4622a9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3a22af-4ca4-4cbb-a4f9-32eb4622a961" xsi:nil="true"/>
    <lcf76f155ced4ddcb4097134ff3c332f xmlns="758836ce-63c5-489a-a033-f18eafce2839">
      <Terms xmlns="http://schemas.microsoft.com/office/infopath/2007/PartnerControls"/>
    </lcf76f155ced4ddcb4097134ff3c332f>
    <DATOS xmlns="758836ce-63c5-489a-a033-f18eafce2839">
      <UserInfo>
        <DisplayName/>
        <AccountId/>
        <AccountType/>
      </UserInfo>
    </DATOS>
  </documentManagement>
</p:properties>
</file>

<file path=customXml/itemProps1.xml><?xml version="1.0" encoding="utf-8"?>
<ds:datastoreItem xmlns:ds="http://schemas.openxmlformats.org/officeDocument/2006/customXml" ds:itemID="{AE61CE74-827A-450E-B87F-89A1D0AACD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8836ce-63c5-489a-a033-f18eafce2839"/>
    <ds:schemaRef ds:uri="e8d20eb5-5197-4555-bde2-6787a02c0b15"/>
    <ds:schemaRef ds:uri="ca3a22af-4ca4-4cbb-a4f9-32eb4622a9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FD0E5B-6250-4DAD-811A-7FFAF3ABF5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EFD3E9-112A-4C9B-AFD5-C34D10712BD6}">
  <ds:schemaRefs>
    <ds:schemaRef ds:uri="http://schemas.microsoft.com/office/2006/metadata/properties"/>
    <ds:schemaRef ds:uri="http://schemas.microsoft.com/office/infopath/2007/PartnerControls"/>
    <ds:schemaRef ds:uri="ca3a22af-4ca4-4cbb-a4f9-32eb4622a961"/>
    <ds:schemaRef ds:uri="758836ce-63c5-489a-a033-f18eafce28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1180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DAVID RAGUA SANCHEZ</dc:creator>
  <cp:keywords/>
  <dc:description/>
  <cp:lastModifiedBy>Brenda Patricia Diaz Vidal</cp:lastModifiedBy>
  <cp:revision>2</cp:revision>
  <cp:lastPrinted>2024-05-03T17:29:00Z</cp:lastPrinted>
  <dcterms:created xsi:type="dcterms:W3CDTF">2024-05-28T20:59:00Z</dcterms:created>
  <dcterms:modified xsi:type="dcterms:W3CDTF">2024-05-28T20:59:00Z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0x010100360CF2B1A4104940A294E4C3BEA992CC</vt:lpwstr>
  </property>
  <property fmtid="{D5CDD505-2E9C-101B-9397-08002B2CF9AE}" pid="3" name="MediaServiceImageTags">
    <vt:lpwstr/>
  </property>
</Properties>
</file>