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3F3828" w:rsidRDefault="00906282" w:rsidP="003E333F">
      <w:pPr>
        <w:jc w:val="center"/>
        <w:outlineLvl w:val="0"/>
        <w:rPr>
          <w:rFonts w:ascii="Aharoni" w:hAnsi="Aharoni"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F3828">
        <w:rPr>
          <w:rFonts w:ascii="Aharoni" w:hAnsi="Aharoni"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3F3828" w:rsidRDefault="00375DE6" w:rsidP="00375DE6">
      <w:pPr>
        <w:spacing w:after="0"/>
        <w:rPr>
          <w:rFonts w:ascii="Century Gothic" w:hAnsi="Century Gothic"/>
          <w:b/>
        </w:rPr>
      </w:pPr>
    </w:p>
    <w:p w14:paraId="0B47FE9D" w14:textId="7972E1E2" w:rsidR="00906282" w:rsidRPr="003F3828" w:rsidRDefault="00906282" w:rsidP="003E333F">
      <w:pPr>
        <w:spacing w:line="360" w:lineRule="auto"/>
        <w:outlineLvl w:val="0"/>
        <w:rPr>
          <w:rFonts w:ascii="Century Gothic" w:hAnsi="Century Gothic"/>
        </w:rPr>
      </w:pPr>
      <w:r w:rsidRPr="003F3828">
        <w:rPr>
          <w:rFonts w:ascii="Century Gothic" w:hAnsi="Century Gothic"/>
          <w:b/>
        </w:rPr>
        <w:t>Fecha Presentación del Informe</w:t>
      </w:r>
      <w:r w:rsidRPr="003F3828">
        <w:rPr>
          <w:rFonts w:ascii="Century Gothic" w:hAnsi="Century Gothic"/>
        </w:rPr>
        <w:t xml:space="preserve">:  </w:t>
      </w:r>
      <w:sdt>
        <w:sdtPr>
          <w:rPr>
            <w:rStyle w:val="Estilo3"/>
            <w:b w:val="0"/>
            <w:bCs/>
          </w:rPr>
          <w:alias w:val="FECHA"/>
          <w:tag w:val="FEHCA"/>
          <w:id w:val="302663996"/>
          <w:placeholder>
            <w:docPart w:val="7648FE0BD8524C4CB75B438B661094CE"/>
          </w:placeholder>
          <w:date w:fullDate="2024-07-19T00:00:00Z">
            <w:dateFormat w:val="dd/MM/yyyy"/>
            <w:lid w:val="es-CO"/>
            <w:storeMappedDataAs w:val="dateTime"/>
            <w:calendar w:val="gregorian"/>
          </w:date>
        </w:sdtPr>
        <w:sdtEndPr>
          <w:rPr>
            <w:rStyle w:val="Fuentedeprrafopredeter"/>
            <w:rFonts w:asciiTheme="minorHAnsi" w:hAnsiTheme="minorHAnsi"/>
            <w:b/>
            <w:caps w:val="0"/>
          </w:rPr>
        </w:sdtEndPr>
        <w:sdtContent>
          <w:r w:rsidR="000A30C8">
            <w:rPr>
              <w:rStyle w:val="Estilo3"/>
              <w:b w:val="0"/>
              <w:bCs/>
            </w:rPr>
            <w:t>19</w:t>
          </w:r>
          <w:r w:rsidR="005167D8" w:rsidRPr="003F3828">
            <w:rPr>
              <w:rStyle w:val="Estilo3"/>
              <w:b w:val="0"/>
              <w:bCs/>
            </w:rPr>
            <w:t>/</w:t>
          </w:r>
          <w:r w:rsidR="00C03416">
            <w:rPr>
              <w:rStyle w:val="Estilo3"/>
              <w:b w:val="0"/>
              <w:bCs/>
            </w:rPr>
            <w:t>0</w:t>
          </w:r>
          <w:r w:rsidR="0013619F">
            <w:rPr>
              <w:rStyle w:val="Estilo3"/>
              <w:b w:val="0"/>
              <w:bCs/>
            </w:rPr>
            <w:t>7</w:t>
          </w:r>
          <w:r w:rsidR="005167D8" w:rsidRPr="003F3828">
            <w:rPr>
              <w:rStyle w:val="Estilo3"/>
              <w:b w:val="0"/>
              <w:bCs/>
            </w:rPr>
            <w:t>/202</w:t>
          </w:r>
          <w:r w:rsidR="00C03416">
            <w:rPr>
              <w:rStyle w:val="Estilo3"/>
              <w:b w:val="0"/>
              <w:bCs/>
            </w:rPr>
            <w:t>4</w:t>
          </w:r>
        </w:sdtContent>
      </w:sdt>
      <w:r w:rsidRPr="003F3828">
        <w:rPr>
          <w:rFonts w:ascii="Century Gothic" w:hAnsi="Century Gothic"/>
        </w:rPr>
        <w:t xml:space="preserve">                                       </w:t>
      </w:r>
    </w:p>
    <w:p w14:paraId="63FF7917" w14:textId="04659279" w:rsidR="00906282" w:rsidRPr="003F3828" w:rsidRDefault="00906282" w:rsidP="003E333F">
      <w:pPr>
        <w:spacing w:line="360" w:lineRule="auto"/>
        <w:outlineLvl w:val="0"/>
        <w:rPr>
          <w:rFonts w:ascii="Century Gothic" w:hAnsi="Century Gothic"/>
        </w:rPr>
      </w:pPr>
      <w:r w:rsidRPr="003F3828">
        <w:rPr>
          <w:rFonts w:ascii="Century Gothic" w:hAnsi="Century Gothic"/>
          <w:b/>
        </w:rPr>
        <w:t>SGC</w:t>
      </w:r>
      <w:r w:rsidRPr="003F3828">
        <w:rPr>
          <w:rFonts w:ascii="Century Gothic" w:hAnsi="Century Gothic"/>
        </w:rPr>
        <w:t xml:space="preserve">: </w:t>
      </w:r>
      <w:r w:rsidR="008122C9" w:rsidRPr="003F3828">
        <w:rPr>
          <w:rFonts w:ascii="Century Gothic" w:hAnsi="Century Gothic"/>
          <w:color w:val="000000"/>
          <w:shd w:val="clear" w:color="auto" w:fill="FFFFFF"/>
        </w:rPr>
        <w:t> </w:t>
      </w:r>
      <w:r w:rsidR="00C03416">
        <w:rPr>
          <w:rFonts w:ascii="Century Gothic" w:hAnsi="Century Gothic"/>
          <w:color w:val="000000"/>
          <w:shd w:val="clear" w:color="auto" w:fill="FFFFFF"/>
        </w:rPr>
        <w:t>10</w:t>
      </w:r>
      <w:r w:rsidR="0013619F">
        <w:rPr>
          <w:rFonts w:ascii="Century Gothic" w:hAnsi="Century Gothic"/>
          <w:color w:val="000000"/>
          <w:shd w:val="clear" w:color="auto" w:fill="FFFFFF"/>
        </w:rPr>
        <w:t>322</w:t>
      </w:r>
    </w:p>
    <w:p w14:paraId="5AD56010" w14:textId="6030D790" w:rsidR="00906282" w:rsidRPr="003F3828" w:rsidRDefault="00906282" w:rsidP="00906282">
      <w:pPr>
        <w:spacing w:line="360" w:lineRule="auto"/>
        <w:rPr>
          <w:rFonts w:ascii="Century Gothic" w:hAnsi="Century Gothic"/>
        </w:rPr>
      </w:pPr>
      <w:r w:rsidRPr="003F3828">
        <w:rPr>
          <w:rFonts w:ascii="Century Gothic" w:hAnsi="Century Gothic"/>
          <w:b/>
        </w:rPr>
        <w:t>Despacho Judicial</w:t>
      </w:r>
      <w:r w:rsidRPr="003F3828">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13619F">
            <w:rPr>
              <w:rStyle w:val="Estilo3"/>
              <w:b w:val="0"/>
            </w:rPr>
            <w:t>juzgado cincuenta y dos (52)</w:t>
          </w:r>
        </w:sdtContent>
      </w:sdt>
      <w:r w:rsidRPr="003F3828">
        <w:rPr>
          <w:rFonts w:ascii="Century Gothic" w:hAnsi="Century Gothic"/>
          <w:bCs/>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0013619F">
            <w:rPr>
              <w:rStyle w:val="Estilo3"/>
              <w:b w:val="0"/>
            </w:rPr>
            <w:t>CIVIL DEL CIRCUITO</w:t>
          </w:r>
        </w:sdtContent>
      </w:sdt>
      <w:r w:rsidRPr="003F3828">
        <w:rPr>
          <w:rFonts w:ascii="Century Gothic" w:hAnsi="Century Gothic"/>
          <w:bCs/>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13619F">
            <w:rPr>
              <w:rStyle w:val="Estilo3"/>
              <w:b w:val="0"/>
            </w:rPr>
            <w:t>de bogotá</w:t>
          </w:r>
        </w:sdtContent>
      </w:sdt>
    </w:p>
    <w:p w14:paraId="46D3378E" w14:textId="25DEB916" w:rsidR="00906282" w:rsidRPr="001D66DA" w:rsidRDefault="00906282" w:rsidP="003E333F">
      <w:pPr>
        <w:spacing w:line="360" w:lineRule="auto"/>
        <w:outlineLvl w:val="0"/>
        <w:rPr>
          <w:rFonts w:ascii="Century Gothic" w:hAnsi="Century Gothic"/>
          <w:b/>
          <w:bCs/>
        </w:rPr>
      </w:pPr>
      <w:r w:rsidRPr="003F3828">
        <w:rPr>
          <w:rFonts w:ascii="Century Gothic" w:hAnsi="Century Gothic"/>
          <w:b/>
        </w:rPr>
        <w:t>Radicado</w:t>
      </w:r>
      <w:r w:rsidRPr="003F3828">
        <w:rPr>
          <w:rFonts w:ascii="Century Gothic" w:hAnsi="Century Gothic"/>
        </w:rPr>
        <w:t>:</w:t>
      </w:r>
      <w:sdt>
        <w:sdtPr>
          <w:rPr>
            <w:rStyle w:val="Estilo3"/>
            <w:b w:val="0"/>
            <w:bCs/>
          </w:rPr>
          <w:alias w:val="RADICADO"/>
          <w:tag w:val="RADICADO"/>
          <w:id w:val="-31735373"/>
          <w:placeholder>
            <w:docPart w:val="2A04DD0832104E9B9C6DF4825D091F15"/>
          </w:placeholder>
          <w:text/>
        </w:sdtPr>
        <w:sdtContent>
          <w:r w:rsidR="001D66DA" w:rsidRPr="001D66DA">
            <w:rPr>
              <w:rStyle w:val="Estilo3"/>
              <w:b w:val="0"/>
              <w:bCs/>
            </w:rPr>
            <w:t xml:space="preserve"> 110013103021-2022-00318-00</w:t>
          </w:r>
        </w:sdtContent>
      </w:sdt>
    </w:p>
    <w:p w14:paraId="59898224" w14:textId="513D075B" w:rsidR="00726FDE" w:rsidRPr="003F3828" w:rsidRDefault="00906282" w:rsidP="00E241DB">
      <w:pPr>
        <w:spacing w:line="360" w:lineRule="auto"/>
        <w:jc w:val="both"/>
        <w:rPr>
          <w:rStyle w:val="Estilo3"/>
          <w:b w:val="0"/>
          <w:bCs/>
        </w:rPr>
      </w:pPr>
      <w:r w:rsidRPr="003F3828">
        <w:rPr>
          <w:rFonts w:ascii="Century Gothic" w:hAnsi="Century Gothic"/>
          <w:b/>
        </w:rPr>
        <w:t>Demandante</w:t>
      </w:r>
      <w:r w:rsidRPr="003F3828">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Content>
          <w:r w:rsidR="005E6894" w:rsidRPr="005E6894">
            <w:rPr>
              <w:rStyle w:val="Estilo3"/>
              <w:b w:val="0"/>
              <w:bCs/>
            </w:rPr>
            <w:t>NELSON ENRIQUE QUIROGA ARIAS Y OTROS.</w:t>
          </w:r>
        </w:sdtContent>
      </w:sdt>
    </w:p>
    <w:p w14:paraId="1A4DA51E" w14:textId="2123C1CC" w:rsidR="00906282" w:rsidRPr="003F3828" w:rsidRDefault="00906282" w:rsidP="00906282">
      <w:pPr>
        <w:spacing w:line="360" w:lineRule="auto"/>
        <w:rPr>
          <w:rFonts w:ascii="Century Gothic" w:hAnsi="Century Gothic"/>
        </w:rPr>
      </w:pPr>
      <w:r w:rsidRPr="003F3828">
        <w:rPr>
          <w:rFonts w:ascii="Century Gothic" w:hAnsi="Century Gothic"/>
          <w:b/>
        </w:rPr>
        <w:t>Demandado</w:t>
      </w:r>
      <w:r w:rsidRPr="003F3828">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Content>
          <w:r w:rsidR="0072042A" w:rsidRPr="0072042A">
            <w:rPr>
              <w:rStyle w:val="Estilo3"/>
              <w:b w:val="0"/>
              <w:bCs/>
            </w:rPr>
            <w:t>EXPRESO DE TRANSPORTE COLECTIVO DEL ORIENTE S.A. (TRANSORIENTE S.A.) Y OTROS.</w:t>
          </w:r>
        </w:sdtContent>
      </w:sdt>
    </w:p>
    <w:p w14:paraId="2FC4428C" w14:textId="32F9159B" w:rsidR="00906282" w:rsidRPr="003F3828" w:rsidRDefault="00906282" w:rsidP="00906282">
      <w:pPr>
        <w:spacing w:line="360" w:lineRule="auto"/>
        <w:rPr>
          <w:rFonts w:ascii="Century Gothic" w:hAnsi="Century Gothic"/>
        </w:rPr>
      </w:pPr>
      <w:r w:rsidRPr="003F3828">
        <w:rPr>
          <w:rFonts w:ascii="Century Gothic" w:hAnsi="Century Gothic"/>
          <w:b/>
        </w:rPr>
        <w:t>Llamados en Garantía</w:t>
      </w:r>
      <w:r w:rsidRPr="003F3828">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72042A">
            <w:rPr>
              <w:rStyle w:val="Estilo3"/>
              <w:b w:val="0"/>
            </w:rPr>
            <w:t>LA EQUIDAD SEGUROS GENERALES</w:t>
          </w:r>
        </w:sdtContent>
      </w:sdt>
    </w:p>
    <w:p w14:paraId="1739B5C0" w14:textId="64CE4048" w:rsidR="00906282" w:rsidRPr="003F3828" w:rsidRDefault="00906282" w:rsidP="003E333F">
      <w:pPr>
        <w:spacing w:line="360" w:lineRule="auto"/>
        <w:outlineLvl w:val="0"/>
        <w:rPr>
          <w:rFonts w:ascii="Century Gothic" w:hAnsi="Century Gothic"/>
        </w:rPr>
      </w:pPr>
      <w:r w:rsidRPr="003F3828">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72042A">
            <w:rPr>
              <w:rStyle w:val="Estilo3"/>
              <w:b w:val="0"/>
            </w:rPr>
            <w:t>LLAMADOS EN GARANTÍA</w:t>
          </w:r>
        </w:sdtContent>
      </w:sdt>
    </w:p>
    <w:p w14:paraId="1BFE45C4" w14:textId="74426F69" w:rsidR="00906282" w:rsidRPr="003F3828" w:rsidRDefault="00906282" w:rsidP="003E333F">
      <w:pPr>
        <w:spacing w:line="360" w:lineRule="auto"/>
        <w:outlineLvl w:val="0"/>
        <w:rPr>
          <w:rFonts w:ascii="Century Gothic" w:hAnsi="Century Gothic"/>
        </w:rPr>
      </w:pPr>
      <w:r w:rsidRPr="003F3828">
        <w:rPr>
          <w:rFonts w:ascii="Century Gothic" w:hAnsi="Century Gothic"/>
          <w:b/>
        </w:rPr>
        <w:t>Fecha Notificación</w:t>
      </w:r>
      <w:r w:rsidRPr="003F3828">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06-06T00:00:00Z">
            <w:dateFormat w:val="dd/MM/yyyy"/>
            <w:lid w:val="es-CO"/>
            <w:storeMappedDataAs w:val="dateTime"/>
            <w:calendar w:val="gregorian"/>
          </w:date>
        </w:sdtPr>
        <w:sdtEndPr>
          <w:rPr>
            <w:rStyle w:val="Fuentedeprrafopredeter"/>
            <w:rFonts w:asciiTheme="minorHAnsi" w:hAnsiTheme="minorHAnsi"/>
            <w:b/>
            <w:caps w:val="0"/>
          </w:rPr>
        </w:sdtEndPr>
        <w:sdtContent>
          <w:r w:rsidR="000A32D9">
            <w:rPr>
              <w:rStyle w:val="Estilo3"/>
              <w:b w:val="0"/>
            </w:rPr>
            <w:t>06/06/2024</w:t>
          </w:r>
        </w:sdtContent>
      </w:sdt>
    </w:p>
    <w:p w14:paraId="04C740D4" w14:textId="5A8C3DBD" w:rsidR="00906282" w:rsidRPr="003F3828" w:rsidRDefault="00906282" w:rsidP="00906282">
      <w:pPr>
        <w:spacing w:line="360" w:lineRule="auto"/>
        <w:rPr>
          <w:rFonts w:ascii="Century Gothic" w:hAnsi="Century Gothic"/>
        </w:rPr>
      </w:pPr>
      <w:r w:rsidRPr="003F3828">
        <w:rPr>
          <w:rFonts w:ascii="Century Gothic" w:hAnsi="Century Gothic"/>
          <w:b/>
        </w:rPr>
        <w:t>Fecha fin Término</w:t>
      </w:r>
      <w:r w:rsidRPr="003F3828">
        <w:rPr>
          <w:rFonts w:ascii="Century Gothic" w:hAnsi="Century Gothic"/>
        </w:rPr>
        <w:t xml:space="preserve">: </w:t>
      </w:r>
      <w:sdt>
        <w:sdtPr>
          <w:rPr>
            <w:rFonts w:ascii="Century Gothic" w:hAnsi="Century Gothic"/>
          </w:rPr>
          <w:id w:val="-62026635"/>
          <w:placeholder>
            <w:docPart w:val="058B5A2D546346938DE7ED9DE620076B"/>
          </w:placeholder>
          <w:date w:fullDate="2024-07-10T00:00:00Z">
            <w:dateFormat w:val="dd/MM/yyyy"/>
            <w:lid w:val="es-CO"/>
            <w:storeMappedDataAs w:val="dateTime"/>
            <w:calendar w:val="gregorian"/>
          </w:date>
        </w:sdtPr>
        <w:sdtContent>
          <w:r w:rsidR="000A32D9">
            <w:rPr>
              <w:rFonts w:ascii="Century Gothic" w:hAnsi="Century Gothic"/>
            </w:rPr>
            <w:t>10/07/2024</w:t>
          </w:r>
        </w:sdtContent>
      </w:sdt>
    </w:p>
    <w:p w14:paraId="6B0EC993" w14:textId="5EA1B7E9" w:rsidR="00906282" w:rsidRPr="003F3828" w:rsidRDefault="00906282" w:rsidP="00906282">
      <w:pPr>
        <w:spacing w:line="360" w:lineRule="auto"/>
        <w:rPr>
          <w:rFonts w:ascii="Century Gothic" w:hAnsi="Century Gothic"/>
        </w:rPr>
      </w:pPr>
      <w:r w:rsidRPr="003F3828">
        <w:rPr>
          <w:rFonts w:ascii="Century Gothic" w:hAnsi="Century Gothic"/>
          <w:b/>
        </w:rPr>
        <w:t>Fecha Siniestro</w:t>
      </w:r>
      <w:r w:rsidRPr="003F3828">
        <w:rPr>
          <w:rFonts w:ascii="Century Gothic" w:hAnsi="Century Gothic"/>
        </w:rPr>
        <w:t xml:space="preserve">:  </w:t>
      </w:r>
      <w:sdt>
        <w:sdtPr>
          <w:rPr>
            <w:rStyle w:val="Estilo3"/>
            <w:b w:val="0"/>
          </w:rPr>
          <w:alias w:val="FECHA"/>
          <w:tag w:val="FEHCA"/>
          <w:id w:val="1298109440"/>
          <w:placeholder>
            <w:docPart w:val="7B79A3F3CDAC4E69BBE8C2888BCC0E7C"/>
          </w:placeholder>
          <w:date w:fullDate="2017-09-04T00:00:00Z">
            <w:dateFormat w:val="dd/MM/yyyy"/>
            <w:lid w:val="es-CO"/>
            <w:storeMappedDataAs w:val="dateTime"/>
            <w:calendar w:val="gregorian"/>
          </w:date>
        </w:sdtPr>
        <w:sdtEndPr>
          <w:rPr>
            <w:rStyle w:val="Fuentedeprrafopredeter"/>
            <w:rFonts w:asciiTheme="minorHAnsi" w:hAnsiTheme="minorHAnsi"/>
            <w:b/>
            <w:caps w:val="0"/>
          </w:rPr>
        </w:sdtEndPr>
        <w:sdtContent>
          <w:r w:rsidR="005C13A2">
            <w:rPr>
              <w:rStyle w:val="Estilo3"/>
              <w:b w:val="0"/>
            </w:rPr>
            <w:t>0</w:t>
          </w:r>
          <w:r w:rsidR="00D4464C">
            <w:rPr>
              <w:rStyle w:val="Estilo3"/>
              <w:b w:val="0"/>
            </w:rPr>
            <w:t>4</w:t>
          </w:r>
          <w:r w:rsidR="003076D3" w:rsidRPr="003F3828">
            <w:rPr>
              <w:rStyle w:val="Estilo3"/>
              <w:b w:val="0"/>
            </w:rPr>
            <w:t>/</w:t>
          </w:r>
          <w:r w:rsidR="00722563">
            <w:rPr>
              <w:rStyle w:val="Estilo3"/>
              <w:b w:val="0"/>
            </w:rPr>
            <w:t>0</w:t>
          </w:r>
          <w:r w:rsidR="005C13A2">
            <w:rPr>
              <w:rStyle w:val="Estilo3"/>
              <w:b w:val="0"/>
            </w:rPr>
            <w:t>9</w:t>
          </w:r>
          <w:r w:rsidR="003076D3" w:rsidRPr="003F3828">
            <w:rPr>
              <w:rStyle w:val="Estilo3"/>
              <w:b w:val="0"/>
            </w:rPr>
            <w:t>/20</w:t>
          </w:r>
          <w:r w:rsidR="00D4464C">
            <w:rPr>
              <w:rStyle w:val="Estilo3"/>
              <w:b w:val="0"/>
            </w:rPr>
            <w:t>17</w:t>
          </w:r>
        </w:sdtContent>
      </w:sdt>
    </w:p>
    <w:p w14:paraId="3157EDF6" w14:textId="2D694802" w:rsidR="00906282" w:rsidRPr="003F3828" w:rsidRDefault="00906282" w:rsidP="00F222C4">
      <w:pPr>
        <w:spacing w:line="360" w:lineRule="auto"/>
        <w:jc w:val="both"/>
        <w:rPr>
          <w:rFonts w:ascii="Century Gothic" w:hAnsi="Century Gothic"/>
          <w:color w:val="FF0000"/>
        </w:rPr>
      </w:pPr>
      <w:r w:rsidRPr="003F3828">
        <w:rPr>
          <w:rFonts w:ascii="Century Gothic" w:hAnsi="Century Gothic"/>
          <w:b/>
        </w:rPr>
        <w:t>Hechos</w:t>
      </w:r>
      <w:r w:rsidRPr="003F3828">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Content>
          <w:r w:rsidR="00D253C7" w:rsidRPr="00D253C7">
            <w:rPr>
              <w:rFonts w:ascii="Century Gothic" w:hAnsi="Century Gothic"/>
            </w:rPr>
            <w:t>1.</w:t>
          </w:r>
          <w:r w:rsidR="00D253C7">
            <w:rPr>
              <w:rFonts w:ascii="Century Gothic" w:hAnsi="Century Gothic"/>
            </w:rPr>
            <w:t xml:space="preserve"> </w:t>
          </w:r>
          <w:r w:rsidR="00D253C7" w:rsidRPr="00D253C7">
            <w:rPr>
              <w:rFonts w:ascii="Century Gothic" w:hAnsi="Century Gothic"/>
            </w:rPr>
            <w:t>El 4 de septiembre de 2017, el señor NELSON ENRIQUE QUIROGA ARIAS, se encontraba conduciendo su motocicleta de placa OMV-44C, en el Municipio de Mosquera, cuando a la altura de la vía Bogotá – Los Alpes, Kilometro 6, colisionó con el vehículo de servicio público conducido por el señor SERGIO DARIO CORTES, identificado con placa SVB-399.</w:t>
          </w:r>
          <w:r w:rsidR="00D253C7">
            <w:rPr>
              <w:rFonts w:ascii="Century Gothic" w:hAnsi="Century Gothic"/>
            </w:rPr>
            <w:t xml:space="preserve"> </w:t>
          </w:r>
          <w:r w:rsidR="00D253C7" w:rsidRPr="00D253C7">
            <w:rPr>
              <w:rFonts w:ascii="Century Gothic" w:hAnsi="Century Gothic"/>
            </w:rPr>
            <w:t>2. Como consecuencia del accidente de tránsito, el señor NELSON ENRIQUE QUIROGA, tuvo que ser trasladado de manera urgente al Hospital María Auxiliadora, y de allí remitido al Hospital San Rafael de Facatativá, ante la RX de trauma en extremidad superior derecho con edema y deformidad (fractura oblicua intrauricular desplazada de epífisis inferior de radio derecho), que conllevó a la necesidad de que se le realizara una intervención quirúrgica para reducir la fractura.</w:t>
          </w:r>
          <w:r w:rsidR="00D253C7">
            <w:rPr>
              <w:rFonts w:ascii="Century Gothic" w:hAnsi="Century Gothic"/>
            </w:rPr>
            <w:t xml:space="preserve"> </w:t>
          </w:r>
          <w:r w:rsidR="00D253C7" w:rsidRPr="00D253C7">
            <w:rPr>
              <w:rFonts w:ascii="Century Gothic" w:hAnsi="Century Gothic"/>
            </w:rPr>
            <w:t>3.</w:t>
          </w:r>
          <w:r w:rsidR="00D253C7">
            <w:rPr>
              <w:rFonts w:ascii="Century Gothic" w:hAnsi="Century Gothic"/>
            </w:rPr>
            <w:t xml:space="preserve"> </w:t>
          </w:r>
          <w:r w:rsidR="00D253C7" w:rsidRPr="00D253C7">
            <w:rPr>
              <w:rFonts w:ascii="Century Gothic" w:hAnsi="Century Gothic"/>
            </w:rPr>
            <w:t xml:space="preserve">El ahora demandante fue valorado por parte de Medicina </w:t>
          </w:r>
          <w:r w:rsidR="00D253C7" w:rsidRPr="00D253C7">
            <w:rPr>
              <w:rFonts w:ascii="Century Gothic" w:hAnsi="Century Gothic"/>
            </w:rPr>
            <w:lastRenderedPageBreak/>
            <w:t>Legal, a través del cual se determinaron como secuelas definitivas la suma de 75 días. En el mismo sentido por parte de su E.P.S. se han concedido al menos 180 días de incapacidad como consecuencia de las lesiones presentadas en el accidente de tránsito.</w:t>
          </w:r>
          <w:r w:rsidR="00D253C7">
            <w:rPr>
              <w:rFonts w:ascii="Century Gothic" w:hAnsi="Century Gothic"/>
            </w:rPr>
            <w:t xml:space="preserve"> </w:t>
          </w:r>
          <w:r w:rsidR="00D253C7" w:rsidRPr="00D253C7">
            <w:rPr>
              <w:rFonts w:ascii="Century Gothic" w:hAnsi="Century Gothic"/>
            </w:rPr>
            <w:t>4. Para la fecha de los hechos el señor NELSON ENRIQUE QUIROGA se desempeñaba como subcontratista de obra en CONSTRUCCIONES &amp; DRYWALL LTDA, devengando una remuneración de $18.000.000. Igualmente se desempeñaba como trabajador de la empresa HIDROINGENIERIA OLA con un ingreso mensual $737.717, para un total devengado al momento del hecho por la suma de $4.337.000.</w:t>
          </w:r>
          <w:r w:rsidR="00BF1819">
            <w:rPr>
              <w:rFonts w:ascii="Century Gothic" w:hAnsi="Century Gothic"/>
            </w:rPr>
            <w:t xml:space="preserve"> 5. </w:t>
          </w:r>
          <w:r w:rsidR="00D253C7" w:rsidRPr="00D253C7">
            <w:rPr>
              <w:rFonts w:ascii="Century Gothic" w:hAnsi="Century Gothic"/>
            </w:rPr>
            <w:t>Alega que derivado de sus lesiones no ha podido seguir desempeñando su actividad económica, lo que ha conllevado a que sus ingresos se reduzcan e incluso haya incurrido en mora en sus obligaciones alimentarias.</w:t>
          </w:r>
        </w:sdtContent>
      </w:sdt>
    </w:p>
    <w:p w14:paraId="1550BD07" w14:textId="7887CE93" w:rsidR="00906282" w:rsidRPr="003F3828" w:rsidRDefault="00906282" w:rsidP="003E333F">
      <w:pPr>
        <w:spacing w:line="360" w:lineRule="auto"/>
        <w:outlineLvl w:val="0"/>
        <w:rPr>
          <w:rFonts w:ascii="Century Gothic" w:hAnsi="Century Gothic"/>
        </w:rPr>
      </w:pPr>
      <w:r w:rsidRPr="003F3828">
        <w:rPr>
          <w:rFonts w:ascii="Century Gothic" w:hAnsi="Century Gothic"/>
          <w:b/>
        </w:rPr>
        <w:t>Audiencia Prejudicial</w:t>
      </w:r>
      <w:r w:rsidRPr="003F3828">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00BF1819">
            <w:rPr>
              <w:rStyle w:val="Estilo3"/>
              <w:b w:val="0"/>
            </w:rPr>
            <w:t>SI</w:t>
          </w:r>
        </w:sdtContent>
      </w:sdt>
    </w:p>
    <w:p w14:paraId="469A087A" w14:textId="36E6D585" w:rsidR="00E20E95" w:rsidRPr="003F3828" w:rsidRDefault="00906282" w:rsidP="00BF1819">
      <w:pPr>
        <w:spacing w:line="360" w:lineRule="auto"/>
        <w:jc w:val="both"/>
        <w:rPr>
          <w:rFonts w:ascii="Century Gothic" w:hAnsi="Century Gothic"/>
        </w:rPr>
      </w:pPr>
      <w:r w:rsidRPr="003F3828">
        <w:rPr>
          <w:rFonts w:ascii="Century Gothic" w:hAnsi="Century Gothic"/>
          <w:b/>
        </w:rPr>
        <w:t>Pretensiones de la demanda</w:t>
      </w:r>
      <w:r w:rsidRPr="003F3828">
        <w:rPr>
          <w:rFonts w:ascii="Century Gothic" w:hAnsi="Century Gothic"/>
        </w:rPr>
        <w:t xml:space="preserve">:  </w:t>
      </w:r>
      <w:sdt>
        <w:sdtPr>
          <w:rPr>
            <w:rFonts w:ascii="Century Gothic" w:hAnsi="Century Gothic"/>
          </w:rPr>
          <w:alias w:val="PRETENSIONES"/>
          <w:tag w:val="PRETENSIONES"/>
          <w:id w:val="-321507162"/>
          <w:placeholder>
            <w:docPart w:val="7057A85CA769434CB181176B5C5C151A"/>
          </w:placeholder>
          <w:text/>
        </w:sdtPr>
        <w:sdtContent>
          <w:r w:rsidR="00BF1819">
            <w:rPr>
              <w:rFonts w:ascii="Century Gothic" w:hAnsi="Century Gothic"/>
            </w:rPr>
            <w:t xml:space="preserve">1. </w:t>
          </w:r>
          <w:r w:rsidR="00BF1819" w:rsidRPr="00BF1819">
            <w:rPr>
              <w:rFonts w:ascii="Century Gothic" w:hAnsi="Century Gothic"/>
            </w:rPr>
            <w:t>Que se DECLARE al señor SERGIO DARIO CORTES, como civilmente responsable de causar la colisión entre los vehículos SVB-390 y la motocicleta OMV-44C, por la violación e inobservancia de las normas de tránsito.</w:t>
          </w:r>
          <w:r w:rsidR="00504CFD">
            <w:rPr>
              <w:rFonts w:ascii="Century Gothic" w:hAnsi="Century Gothic"/>
            </w:rPr>
            <w:t xml:space="preserve"> 2.</w:t>
          </w:r>
          <w:r w:rsidR="00BF1819" w:rsidRPr="00BF1819">
            <w:rPr>
              <w:rFonts w:ascii="Century Gothic" w:hAnsi="Century Gothic"/>
            </w:rPr>
            <w:t xml:space="preserve"> Que como consecuencia se DECLARE a la empresa EXPRESO DE TRANSPORTE COLECTIVO DEL ORIENTE S.A., en su condición de propietario del vehículo y empresa transportadora afiliadora del vehículo de placas SVB-390, como civilmente responsable solidariamente de todos los perjuicios ocasionados al señor NELSON ENRIQUE QUIROGA ARIAS.</w:t>
          </w:r>
          <w:r w:rsidR="00504CFD">
            <w:rPr>
              <w:rFonts w:ascii="Century Gothic" w:hAnsi="Century Gothic"/>
            </w:rPr>
            <w:t xml:space="preserve"> 3.</w:t>
          </w:r>
          <w:r w:rsidR="00BF1819" w:rsidRPr="00BF1819">
            <w:rPr>
              <w:rFonts w:ascii="Century Gothic" w:hAnsi="Century Gothic"/>
            </w:rPr>
            <w:t xml:space="preserve"> Que se CONDENE en forma solidaria al señora SERGIO DARIO CORTES y a la EMPRESA DE TRANSPORTE COLECTIVO DEL ORIENTE, a pagar al señor NELSON ENRIQUE QUIROGA ARIAS, por concepto de daño emergente en la suma de $2.413.200.</w:t>
          </w:r>
          <w:r w:rsidR="00504CFD">
            <w:rPr>
              <w:rFonts w:ascii="Century Gothic" w:hAnsi="Century Gothic"/>
            </w:rPr>
            <w:t xml:space="preserve"> 4.</w:t>
          </w:r>
          <w:r w:rsidR="00BF1819" w:rsidRPr="00BF1819">
            <w:rPr>
              <w:rFonts w:ascii="Century Gothic" w:hAnsi="Century Gothic"/>
            </w:rPr>
            <w:t xml:space="preserve"> Que se CONDENE en forma solidaria al señor SERGIO DARIO CORTES y a la EMPRESA DE TRANSPORTE COLECTIVO DEL ORIENTE S.A., a pagar al señor NELSON ENRIQUE QUIROGA ARIAS, por concepto de lucro cesante la suma de $98.157.690</w:t>
          </w:r>
          <w:r w:rsidR="00504CFD">
            <w:rPr>
              <w:rFonts w:ascii="Century Gothic" w:hAnsi="Century Gothic"/>
            </w:rPr>
            <w:t>. 5.</w:t>
          </w:r>
          <w:r w:rsidR="00BF1819" w:rsidRPr="00BF1819">
            <w:rPr>
              <w:rFonts w:ascii="Century Gothic" w:hAnsi="Century Gothic"/>
            </w:rPr>
            <w:t xml:space="preserve"> Que se CONDENE en forma solidaria al señor SERGIO DARIO CORTES y a la EMPRESA DE TRANSPORTE COLECTIVO DEL ORIENTE S.A., a pagar al señor NELSON ENRIQUE QUIROGA ARIAS, por concepto de daño moral la suma de $50.000.000.</w:t>
          </w:r>
          <w:r w:rsidR="00504CFD">
            <w:rPr>
              <w:rFonts w:ascii="Century Gothic" w:hAnsi="Century Gothic"/>
            </w:rPr>
            <w:t xml:space="preserve"> 6. </w:t>
          </w:r>
          <w:r w:rsidR="00BF1819" w:rsidRPr="00BF1819">
            <w:rPr>
              <w:rFonts w:ascii="Century Gothic" w:hAnsi="Century Gothic"/>
            </w:rPr>
            <w:t xml:space="preserve">Que se CONDENE en forma solidaria al señor </w:t>
          </w:r>
          <w:r w:rsidR="00BF1819" w:rsidRPr="00BF1819">
            <w:rPr>
              <w:rFonts w:ascii="Century Gothic" w:hAnsi="Century Gothic"/>
            </w:rPr>
            <w:lastRenderedPageBreak/>
            <w:t>SERGIO DARIO CORTES y a la EMPRESA DE TRANSPORTE COLECTIVO DEL ORIENTE S.A., a pagar al menor JEAN POOL QUIROGA MARTÍN hijo del señor NELSON ENRIQUE QUIROGA ARIAS, por concepto de daño moral la suma de $25.000.000.</w:t>
          </w:r>
          <w:r w:rsidR="005808DC">
            <w:rPr>
              <w:rFonts w:ascii="Century Gothic" w:hAnsi="Century Gothic"/>
            </w:rPr>
            <w:t xml:space="preserve"> 7.</w:t>
          </w:r>
          <w:r w:rsidR="00BF1819" w:rsidRPr="00BF1819">
            <w:rPr>
              <w:rFonts w:ascii="Century Gothic" w:hAnsi="Century Gothic"/>
            </w:rPr>
            <w:t xml:space="preserve"> Que se CONDENE en forma solidaria al señor SERGIO DARIO CORTES y a la EMPRESA DE TRANSPORTE COLECTIVO DEL ORIENTE S.A., a pagar al menor KAROL ANDREA QUIROGA MARTÍN hija del señor NELSON ENRIQUE QUIROGA ARIAS, por concepto de daño moral la suma de $25.000.000.</w:t>
          </w:r>
          <w:r w:rsidR="005808DC">
            <w:rPr>
              <w:rFonts w:ascii="Century Gothic" w:hAnsi="Century Gothic"/>
            </w:rPr>
            <w:t xml:space="preserve"> 8.</w:t>
          </w:r>
          <w:r w:rsidR="00BF1819" w:rsidRPr="00BF1819">
            <w:rPr>
              <w:rFonts w:ascii="Century Gothic" w:hAnsi="Century Gothic"/>
            </w:rPr>
            <w:t xml:space="preserve"> Que se CONDENE en forma solidaria al señor SERGIO DARIO CORTES y a la EMPRESA DE TRANSPORTE COLECTIVO DEL ORIENTE S.A., a pagar al menor MARYLIN NATALIA QUIROGA MART</w:t>
          </w:r>
          <w:r w:rsidR="00D867DC">
            <w:rPr>
              <w:rFonts w:ascii="Century Gothic" w:hAnsi="Century Gothic"/>
            </w:rPr>
            <w:t>Í</w:t>
          </w:r>
          <w:r w:rsidR="00BF1819" w:rsidRPr="00BF1819">
            <w:rPr>
              <w:rFonts w:ascii="Century Gothic" w:hAnsi="Century Gothic"/>
            </w:rPr>
            <w:t>N hija del señor NELSON ENRIQUE QUIROGA ARIAS, por concepto de daño moral la suma de $25.000.000.</w:t>
          </w:r>
          <w:r w:rsidR="005808DC">
            <w:rPr>
              <w:rFonts w:ascii="Century Gothic" w:hAnsi="Century Gothic"/>
            </w:rPr>
            <w:t xml:space="preserve"> </w:t>
          </w:r>
          <w:r w:rsidR="003E321F">
            <w:rPr>
              <w:rFonts w:ascii="Century Gothic" w:hAnsi="Century Gothic"/>
            </w:rPr>
            <w:t xml:space="preserve">9. </w:t>
          </w:r>
          <w:r w:rsidR="00BF1819" w:rsidRPr="00BF1819">
            <w:rPr>
              <w:rFonts w:ascii="Century Gothic" w:hAnsi="Century Gothic"/>
            </w:rPr>
            <w:t>Que se ORDENE a actualizar las condenas desde el momento que se profiera la sentencia y hasta cuando el pago de dichos valores se haga efectivo, con base en el IPC</w:t>
          </w:r>
          <w:r w:rsidR="00782E46">
            <w:rPr>
              <w:rFonts w:ascii="Century Gothic" w:hAnsi="Century Gothic"/>
            </w:rPr>
            <w:t>.</w:t>
          </w:r>
        </w:sdtContent>
      </w:sdt>
    </w:p>
    <w:p w14:paraId="5868BB38" w14:textId="48C4949E" w:rsidR="004A2149" w:rsidRPr="003F3828" w:rsidRDefault="00906282" w:rsidP="003B13FD">
      <w:pPr>
        <w:spacing w:line="360" w:lineRule="auto"/>
        <w:jc w:val="both"/>
        <w:rPr>
          <w:rFonts w:ascii="Century Gothic" w:hAnsi="Century Gothic"/>
          <w:bCs/>
        </w:rPr>
      </w:pPr>
      <w:r w:rsidRPr="003F3828">
        <w:rPr>
          <w:rFonts w:ascii="Century Gothic" w:hAnsi="Century Gothic"/>
          <w:b/>
        </w:rPr>
        <w:t xml:space="preserve">Liquidación objetivada de las pretensiones: </w:t>
      </w:r>
      <w:r w:rsidR="00777CB6" w:rsidRPr="003F3828">
        <w:rPr>
          <w:rFonts w:ascii="Century Gothic" w:hAnsi="Century Gothic"/>
          <w:bCs/>
        </w:rPr>
        <w:t xml:space="preserve">Para la liquidación objetiva, es necesario tener en cuenta </w:t>
      </w:r>
      <w:r w:rsidR="00782E46">
        <w:rPr>
          <w:rFonts w:ascii="Century Gothic" w:hAnsi="Century Gothic"/>
          <w:bCs/>
        </w:rPr>
        <w:t>que no se tiene certeza sobre los datos contenidos en la póliza</w:t>
      </w:r>
      <w:r w:rsidR="008652C6">
        <w:rPr>
          <w:rFonts w:ascii="Century Gothic" w:hAnsi="Century Gothic"/>
          <w:bCs/>
        </w:rPr>
        <w:t xml:space="preserve"> básica RCE</w:t>
      </w:r>
      <w:r w:rsidR="00777CB6" w:rsidRPr="003F3828">
        <w:rPr>
          <w:rFonts w:ascii="Century Gothic" w:hAnsi="Century Gothic"/>
          <w:bCs/>
        </w:rPr>
        <w:t>.</w:t>
      </w:r>
      <w:r w:rsidR="00782E46">
        <w:rPr>
          <w:rFonts w:ascii="Century Gothic" w:hAnsi="Century Gothic"/>
          <w:bCs/>
        </w:rPr>
        <w:t xml:space="preserve"> No obstante, de manera preliminar s</w:t>
      </w:r>
      <w:r w:rsidR="00C0132B">
        <w:rPr>
          <w:rFonts w:ascii="Century Gothic" w:hAnsi="Century Gothic"/>
          <w:bCs/>
        </w:rPr>
        <w:t xml:space="preserve">e tendría que </w:t>
      </w:r>
      <w:r w:rsidR="00B3609D" w:rsidRPr="003F3828">
        <w:rPr>
          <w:rFonts w:ascii="Century Gothic" w:hAnsi="Century Gothic"/>
        </w:rPr>
        <w:t xml:space="preserve">el valor a indemnizar </w:t>
      </w:r>
      <w:r w:rsidR="00C0132B">
        <w:rPr>
          <w:rFonts w:ascii="Century Gothic" w:hAnsi="Century Gothic"/>
        </w:rPr>
        <w:t xml:space="preserve">seria de </w:t>
      </w:r>
      <w:r w:rsidR="006723EA" w:rsidRPr="003F3828">
        <w:rPr>
          <w:rFonts w:ascii="Century Gothic" w:hAnsi="Century Gothic"/>
        </w:rPr>
        <w:t>$</w:t>
      </w:r>
      <w:r w:rsidR="00811DDA">
        <w:rPr>
          <w:rFonts w:ascii="Century Gothic" w:hAnsi="Century Gothic"/>
        </w:rPr>
        <w:t>78.238.412,07</w:t>
      </w:r>
      <w:r w:rsidR="00B3609D" w:rsidRPr="003F3828">
        <w:rPr>
          <w:rFonts w:ascii="Century Gothic" w:hAnsi="Century Gothic"/>
          <w:bCs/>
        </w:rPr>
        <w:t xml:space="preserve">. </w:t>
      </w:r>
      <w:r w:rsidR="00777CB6" w:rsidRPr="003F3828">
        <w:rPr>
          <w:rFonts w:ascii="Century Gothic" w:hAnsi="Century Gothic"/>
          <w:bCs/>
        </w:rPr>
        <w:t>Lo anterior, con base en los siguientes fundamentos:</w:t>
      </w:r>
    </w:p>
    <w:p w14:paraId="6E1FF1EA" w14:textId="77777777" w:rsidR="00B3609D" w:rsidRPr="003F3828" w:rsidRDefault="00B3609D" w:rsidP="00B3609D">
      <w:pPr>
        <w:pStyle w:val="Sinespaciado"/>
      </w:pPr>
    </w:p>
    <w:p w14:paraId="236ABFF3" w14:textId="5825E040" w:rsidR="001445D8" w:rsidRDefault="00CA757D" w:rsidP="001445D8">
      <w:pPr>
        <w:pStyle w:val="Prrafodelista"/>
        <w:numPr>
          <w:ilvl w:val="0"/>
          <w:numId w:val="4"/>
        </w:numPr>
        <w:spacing w:line="360" w:lineRule="auto"/>
        <w:jc w:val="both"/>
        <w:rPr>
          <w:rFonts w:ascii="Century Gothic" w:hAnsi="Century Gothic"/>
        </w:rPr>
      </w:pPr>
      <w:bookmarkStart w:id="0" w:name="_Hlk142585138"/>
      <w:r w:rsidRPr="003F3828">
        <w:rPr>
          <w:rFonts w:ascii="Century Gothic" w:hAnsi="Century Gothic"/>
          <w:b/>
          <w:bCs/>
        </w:rPr>
        <w:t xml:space="preserve">Daño </w:t>
      </w:r>
      <w:r w:rsidR="00B3609D" w:rsidRPr="003F3828">
        <w:rPr>
          <w:rFonts w:ascii="Century Gothic" w:hAnsi="Century Gothic"/>
          <w:b/>
          <w:bCs/>
        </w:rPr>
        <w:t>e</w:t>
      </w:r>
      <w:r w:rsidRPr="003F3828">
        <w:rPr>
          <w:rFonts w:ascii="Century Gothic" w:hAnsi="Century Gothic"/>
          <w:b/>
          <w:bCs/>
        </w:rPr>
        <w:t xml:space="preserve">mergente: </w:t>
      </w:r>
      <w:r w:rsidR="00340D04">
        <w:rPr>
          <w:rFonts w:ascii="Century Gothic" w:hAnsi="Century Gothic"/>
        </w:rPr>
        <w:t xml:space="preserve">No se reconocen sumas por este concepto, en tanto, no se allega prueba alguna de las presuntas erogaciones incurridas por </w:t>
      </w:r>
      <w:r w:rsidR="001445D8">
        <w:rPr>
          <w:rFonts w:ascii="Century Gothic" w:hAnsi="Century Gothic"/>
        </w:rPr>
        <w:t xml:space="preserve">el </w:t>
      </w:r>
      <w:r w:rsidR="00340D04">
        <w:rPr>
          <w:rFonts w:ascii="Century Gothic" w:hAnsi="Century Gothic"/>
        </w:rPr>
        <w:t xml:space="preserve">actor concernientes a </w:t>
      </w:r>
      <w:r w:rsidR="00653F3B">
        <w:rPr>
          <w:rFonts w:ascii="Century Gothic" w:hAnsi="Century Gothic"/>
        </w:rPr>
        <w:t>gastos de</w:t>
      </w:r>
      <w:r w:rsidR="00A6129D">
        <w:rPr>
          <w:rFonts w:ascii="Century Gothic" w:hAnsi="Century Gothic"/>
        </w:rPr>
        <w:t>rivados de las presuntas reparaciones efectuadas al vehículo tipo motocicleta que conducía para la fecha de los hechos</w:t>
      </w:r>
      <w:r w:rsidR="007C4295">
        <w:rPr>
          <w:rFonts w:ascii="Century Gothic" w:hAnsi="Century Gothic"/>
        </w:rPr>
        <w:t xml:space="preserve">. Puesto que como se observa de la documental, los mismo no solamente no cumplen con los requerimientos mínimos establecidos por la norma para que se consideren facturas de venta, ni tampoco </w:t>
      </w:r>
      <w:r w:rsidR="00976F2C">
        <w:rPr>
          <w:rFonts w:ascii="Century Gothic" w:hAnsi="Century Gothic"/>
        </w:rPr>
        <w:t>se puede pretender indemnización mediante cotizaciones</w:t>
      </w:r>
      <w:r w:rsidR="00653F3B">
        <w:rPr>
          <w:rFonts w:ascii="Century Gothic" w:hAnsi="Century Gothic"/>
        </w:rPr>
        <w:t>.</w:t>
      </w:r>
    </w:p>
    <w:p w14:paraId="68F671AF" w14:textId="77777777" w:rsidR="001445D8" w:rsidRDefault="001445D8" w:rsidP="001445D8">
      <w:pPr>
        <w:pStyle w:val="Prrafodelista"/>
        <w:spacing w:line="360" w:lineRule="auto"/>
        <w:jc w:val="both"/>
        <w:rPr>
          <w:rFonts w:ascii="Century Gothic" w:hAnsi="Century Gothic"/>
        </w:rPr>
      </w:pPr>
    </w:p>
    <w:p w14:paraId="2CAA6EC1" w14:textId="1F75B0BB" w:rsidR="00F13208" w:rsidRDefault="00782E46" w:rsidP="00F13208">
      <w:pPr>
        <w:pStyle w:val="Prrafodelista"/>
        <w:numPr>
          <w:ilvl w:val="0"/>
          <w:numId w:val="4"/>
        </w:numPr>
        <w:spacing w:line="360" w:lineRule="auto"/>
        <w:jc w:val="both"/>
        <w:rPr>
          <w:rFonts w:ascii="Century Gothic" w:hAnsi="Century Gothic"/>
        </w:rPr>
      </w:pPr>
      <w:r w:rsidRPr="00F13208">
        <w:rPr>
          <w:rFonts w:ascii="Century Gothic" w:hAnsi="Century Gothic"/>
          <w:b/>
          <w:bCs/>
        </w:rPr>
        <w:t>Lucro Cesante consolidado y futuro</w:t>
      </w:r>
      <w:r w:rsidR="001445D8" w:rsidRPr="00F13208">
        <w:rPr>
          <w:rFonts w:ascii="Century Gothic" w:hAnsi="Century Gothic"/>
          <w:b/>
          <w:bCs/>
        </w:rPr>
        <w:t xml:space="preserve">: </w:t>
      </w:r>
      <w:r w:rsidR="00D94577" w:rsidRPr="00F13208">
        <w:rPr>
          <w:rFonts w:ascii="Century Gothic" w:hAnsi="Century Gothic"/>
        </w:rPr>
        <w:t xml:space="preserve">Siguiendo los criterios jurisprudenciales de la Corte Suprema de Justicia se tendrá en cuenta la suma de 1 SMLMV a </w:t>
      </w:r>
      <w:r w:rsidR="00D94577" w:rsidRPr="00F13208">
        <w:rPr>
          <w:rFonts w:ascii="Century Gothic" w:hAnsi="Century Gothic"/>
        </w:rPr>
        <w:lastRenderedPageBreak/>
        <w:t>la fecha del accidente ($</w:t>
      </w:r>
      <w:r w:rsidR="00312ABA" w:rsidRPr="00F13208">
        <w:rPr>
          <w:rFonts w:ascii="Century Gothic" w:hAnsi="Century Gothic"/>
        </w:rPr>
        <w:t>737.717</w:t>
      </w:r>
      <w:r w:rsidR="00D94577" w:rsidRPr="00F13208">
        <w:rPr>
          <w:rFonts w:ascii="Century Gothic" w:hAnsi="Century Gothic"/>
        </w:rPr>
        <w:t xml:space="preserve">), para el cálculo del lucro cesante, de la siguiente manera: (i) En favor del señor </w:t>
      </w:r>
      <w:r w:rsidR="00312ABA" w:rsidRPr="00F13208">
        <w:rPr>
          <w:rFonts w:ascii="Century Gothic" w:hAnsi="Century Gothic"/>
        </w:rPr>
        <w:t>Nelson Enrique Quiroga Arias</w:t>
      </w:r>
      <w:r w:rsidR="00D94577" w:rsidRPr="00F13208">
        <w:rPr>
          <w:rFonts w:ascii="Century Gothic" w:hAnsi="Century Gothic"/>
        </w:rPr>
        <w:t xml:space="preserve">, teniendo </w:t>
      </w:r>
      <w:r w:rsidR="00312ABA" w:rsidRPr="00F13208">
        <w:rPr>
          <w:rFonts w:ascii="Century Gothic" w:hAnsi="Century Gothic"/>
        </w:rPr>
        <w:t>la ausencia de calificación de PCL y valorando sus lesiones de manera objetiva es</w:t>
      </w:r>
      <w:r w:rsidR="00D94577" w:rsidRPr="00F13208">
        <w:rPr>
          <w:rFonts w:ascii="Century Gothic" w:hAnsi="Century Gothic"/>
        </w:rPr>
        <w:t xml:space="preserve"> calculad</w:t>
      </w:r>
      <w:r w:rsidR="00312ABA" w:rsidRPr="00F13208">
        <w:rPr>
          <w:rFonts w:ascii="Century Gothic" w:hAnsi="Century Gothic"/>
        </w:rPr>
        <w:t>o</w:t>
      </w:r>
      <w:r w:rsidR="00D94577" w:rsidRPr="00F13208">
        <w:rPr>
          <w:rFonts w:ascii="Century Gothic" w:hAnsi="Century Gothic"/>
        </w:rPr>
        <w:t xml:space="preserve"> en el monto total de $</w:t>
      </w:r>
      <w:r w:rsidR="00F13208" w:rsidRPr="00F13208">
        <w:rPr>
          <w:rFonts w:ascii="Century Gothic" w:hAnsi="Century Gothic"/>
        </w:rPr>
        <w:t>38.238.412,07</w:t>
      </w:r>
      <w:r w:rsidR="00D94577" w:rsidRPr="00F13208">
        <w:rPr>
          <w:rFonts w:ascii="Century Gothic" w:hAnsi="Century Gothic"/>
        </w:rPr>
        <w:t>, correspondiente al lucro consolidado ($</w:t>
      </w:r>
      <w:r w:rsidR="001E388E" w:rsidRPr="00F13208">
        <w:rPr>
          <w:rFonts w:ascii="Century Gothic" w:hAnsi="Century Gothic"/>
        </w:rPr>
        <w:t>14.206.157,55</w:t>
      </w:r>
      <w:r w:rsidR="00D94577" w:rsidRPr="00F13208">
        <w:rPr>
          <w:rFonts w:ascii="Century Gothic" w:hAnsi="Century Gothic"/>
        </w:rPr>
        <w:t>)</w:t>
      </w:r>
      <w:r w:rsidR="00931FFE" w:rsidRPr="00F13208">
        <w:rPr>
          <w:rFonts w:ascii="Century Gothic" w:hAnsi="Century Gothic"/>
        </w:rPr>
        <w:t>,</w:t>
      </w:r>
      <w:r w:rsidR="00D94577" w:rsidRPr="00F13208">
        <w:rPr>
          <w:rFonts w:ascii="Century Gothic" w:hAnsi="Century Gothic"/>
        </w:rPr>
        <w:t xml:space="preserve"> y el lucro cesante futuro ($</w:t>
      </w:r>
      <w:r w:rsidR="001E388E" w:rsidRPr="00F13208">
        <w:rPr>
          <w:rFonts w:ascii="Century Gothic" w:hAnsi="Century Gothic"/>
        </w:rPr>
        <w:t>24.032.254,51</w:t>
      </w:r>
      <w:r w:rsidR="00D94577" w:rsidRPr="00F13208">
        <w:rPr>
          <w:rFonts w:ascii="Century Gothic" w:hAnsi="Century Gothic"/>
        </w:rPr>
        <w:t xml:space="preserve">). </w:t>
      </w:r>
    </w:p>
    <w:p w14:paraId="28BD27E3" w14:textId="77777777" w:rsidR="00F13208" w:rsidRPr="00F13208" w:rsidRDefault="00F13208" w:rsidP="00F13208">
      <w:pPr>
        <w:pStyle w:val="Prrafodelista"/>
        <w:rPr>
          <w:rFonts w:ascii="Century Gothic" w:hAnsi="Century Gothic"/>
        </w:rPr>
      </w:pPr>
    </w:p>
    <w:p w14:paraId="530BB8AC" w14:textId="5EF45286" w:rsidR="0011248A" w:rsidRPr="00F13208" w:rsidRDefault="00782E46" w:rsidP="00FD07C5">
      <w:pPr>
        <w:pStyle w:val="Prrafodelista"/>
        <w:numPr>
          <w:ilvl w:val="0"/>
          <w:numId w:val="4"/>
        </w:numPr>
        <w:spacing w:line="360" w:lineRule="auto"/>
        <w:jc w:val="both"/>
        <w:rPr>
          <w:rFonts w:ascii="Century Gothic" w:hAnsi="Century Gothic"/>
        </w:rPr>
      </w:pPr>
      <w:r>
        <w:rPr>
          <w:rFonts w:ascii="Century Gothic" w:hAnsi="Century Gothic"/>
          <w:b/>
          <w:bCs/>
        </w:rPr>
        <w:t>Daño moral</w:t>
      </w:r>
      <w:r w:rsidR="00777CB6" w:rsidRPr="003F3828">
        <w:rPr>
          <w:rFonts w:ascii="Century Gothic" w:hAnsi="Century Gothic"/>
          <w:b/>
          <w:bCs/>
        </w:rPr>
        <w:t xml:space="preserve">: </w:t>
      </w:r>
      <w:r w:rsidR="00691AC3" w:rsidRPr="00691AC3">
        <w:rPr>
          <w:rFonts w:ascii="Century Gothic" w:hAnsi="Century Gothic"/>
        </w:rPr>
        <w:t>Se tomó como daño moral la suma de $</w:t>
      </w:r>
      <w:r w:rsidR="00D867DC">
        <w:rPr>
          <w:rFonts w:ascii="Century Gothic" w:hAnsi="Century Gothic"/>
        </w:rPr>
        <w:t>4</w:t>
      </w:r>
      <w:r w:rsidR="00691AC3" w:rsidRPr="00691AC3">
        <w:rPr>
          <w:rFonts w:ascii="Century Gothic" w:hAnsi="Century Gothic"/>
        </w:rPr>
        <w:t xml:space="preserve">0.000.000 para la </w:t>
      </w:r>
      <w:r w:rsidR="00D867DC">
        <w:rPr>
          <w:rFonts w:ascii="Century Gothic" w:hAnsi="Century Gothic"/>
        </w:rPr>
        <w:t>parte actora</w:t>
      </w:r>
      <w:r w:rsidR="00691AC3" w:rsidRPr="00691AC3">
        <w:rPr>
          <w:rFonts w:ascii="Century Gothic" w:hAnsi="Century Gothic"/>
        </w:rPr>
        <w:t>,</w:t>
      </w:r>
      <w:r w:rsidR="00D867DC">
        <w:rPr>
          <w:rFonts w:ascii="Century Gothic" w:hAnsi="Century Gothic"/>
        </w:rPr>
        <w:t xml:space="preserve"> cuyos rubros se fraccionan de la siguiente manera: La suma de $10.000.000 en favor de</w:t>
      </w:r>
      <w:r w:rsidR="00691AC3" w:rsidRPr="00691AC3">
        <w:rPr>
          <w:rFonts w:ascii="Century Gothic" w:hAnsi="Century Gothic"/>
        </w:rPr>
        <w:t xml:space="preserve">l señor </w:t>
      </w:r>
      <w:r w:rsidR="00D867DC">
        <w:rPr>
          <w:rFonts w:ascii="Century Gothic" w:hAnsi="Century Gothic"/>
        </w:rPr>
        <w:t xml:space="preserve">Nelson Enrique Quiroga Arias, la suma de $10.000.000 para su hijo el menor </w:t>
      </w:r>
      <w:r w:rsidR="00D867DC" w:rsidRPr="00BF1819">
        <w:rPr>
          <w:rFonts w:ascii="Century Gothic" w:hAnsi="Century Gothic"/>
        </w:rPr>
        <w:t>JEAN POOL QUIROGA MARTÍN</w:t>
      </w:r>
      <w:r w:rsidR="00D867DC">
        <w:rPr>
          <w:rFonts w:ascii="Century Gothic" w:hAnsi="Century Gothic"/>
        </w:rPr>
        <w:t xml:space="preserve">, la suma de $10.000.000 para su hija la menor </w:t>
      </w:r>
      <w:r w:rsidR="00D867DC" w:rsidRPr="00BF1819">
        <w:rPr>
          <w:rFonts w:ascii="Century Gothic" w:hAnsi="Century Gothic"/>
        </w:rPr>
        <w:t>KAROL ANDREA QUIROGA MARTÍN</w:t>
      </w:r>
      <w:r w:rsidR="00D867DC">
        <w:rPr>
          <w:rFonts w:ascii="Century Gothic" w:hAnsi="Century Gothic"/>
        </w:rPr>
        <w:t xml:space="preserve">, y la suma de $10.000.000 para su hija, la señora </w:t>
      </w:r>
      <w:r w:rsidR="00D867DC" w:rsidRPr="00D867DC">
        <w:rPr>
          <w:rFonts w:ascii="Century Gothic" w:hAnsi="Century Gothic"/>
        </w:rPr>
        <w:t>MARYLIN NATALIA QUIROGA MART</w:t>
      </w:r>
      <w:r w:rsidR="00D867DC">
        <w:rPr>
          <w:rFonts w:ascii="Century Gothic" w:hAnsi="Century Gothic"/>
        </w:rPr>
        <w:t>Í</w:t>
      </w:r>
      <w:r w:rsidR="00D867DC" w:rsidRPr="00D867DC">
        <w:rPr>
          <w:rFonts w:ascii="Century Gothic" w:hAnsi="Century Gothic"/>
        </w:rPr>
        <w:t>N</w:t>
      </w:r>
      <w:r w:rsidR="00D867DC">
        <w:rPr>
          <w:rFonts w:ascii="Century Gothic" w:hAnsi="Century Gothic"/>
        </w:rPr>
        <w:t xml:space="preserve">. </w:t>
      </w:r>
      <w:r w:rsidR="00691AC3" w:rsidRPr="00D867DC">
        <w:rPr>
          <w:rFonts w:ascii="Century Gothic" w:hAnsi="Century Gothic"/>
        </w:rPr>
        <w:t xml:space="preserve">Este valor se fijó teniendo en cuenta que la jurisprudencia de la Corte Suprema de Justicia (Sentencia del 23/05/2018, MP: Aroldo Wilson Quiroz) ha establecido que en caso de daños permanentes con comprobada trascendencia en la vida de la víctima constituyen fundamento para el reconocimiento de esta tipología de daño, así como de acuerdo con la valoración médica </w:t>
      </w:r>
      <w:r w:rsidR="00D867DC">
        <w:rPr>
          <w:rFonts w:ascii="Century Gothic" w:hAnsi="Century Gothic"/>
        </w:rPr>
        <w:t>realizada por los galenos tratantes como consecuencia de sus fracturas</w:t>
      </w:r>
      <w:r w:rsidR="0011248A">
        <w:rPr>
          <w:rFonts w:ascii="Century Gothic" w:hAnsi="Century Gothic"/>
        </w:rPr>
        <w:t>, las cuales requirieron intervención quirúrgica</w:t>
      </w:r>
      <w:r w:rsidR="00691AC3" w:rsidRPr="00D867DC">
        <w:rPr>
          <w:rFonts w:ascii="Century Gothic" w:hAnsi="Century Gothic"/>
        </w:rPr>
        <w:t xml:space="preserve">. </w:t>
      </w:r>
      <w:bookmarkEnd w:id="0"/>
    </w:p>
    <w:p w14:paraId="5066E994" w14:textId="2B5E1300" w:rsidR="00FD07C5" w:rsidRPr="003F3828" w:rsidRDefault="00906282" w:rsidP="00FD07C5">
      <w:pPr>
        <w:spacing w:line="360" w:lineRule="auto"/>
        <w:jc w:val="both"/>
        <w:rPr>
          <w:rFonts w:ascii="Century Gothic" w:hAnsi="Century Gothic"/>
        </w:rPr>
      </w:pPr>
      <w:r w:rsidRPr="003F3828">
        <w:rPr>
          <w:rFonts w:ascii="Century Gothic" w:hAnsi="Century Gothic"/>
          <w:b/>
        </w:rPr>
        <w:t>Excepciones</w:t>
      </w:r>
      <w:r w:rsidRPr="003F3828">
        <w:rPr>
          <w:rFonts w:ascii="Century Gothic" w:hAnsi="Century Gothic"/>
        </w:rPr>
        <w:t>:</w:t>
      </w:r>
    </w:p>
    <w:p w14:paraId="0DBFFA86" w14:textId="2550FF40" w:rsidR="00FD07C5" w:rsidRPr="003F3828" w:rsidRDefault="00FD07C5" w:rsidP="00BF7F49">
      <w:pPr>
        <w:pStyle w:val="Prrafodelista"/>
        <w:numPr>
          <w:ilvl w:val="0"/>
          <w:numId w:val="5"/>
        </w:numPr>
        <w:spacing w:line="360" w:lineRule="auto"/>
        <w:jc w:val="both"/>
        <w:rPr>
          <w:rFonts w:ascii="Century Gothic" w:hAnsi="Century Gothic"/>
          <w:b/>
          <w:bCs/>
        </w:rPr>
      </w:pPr>
      <w:r w:rsidRPr="003F3828">
        <w:rPr>
          <w:rFonts w:ascii="Century Gothic" w:hAnsi="Century Gothic"/>
          <w:b/>
          <w:bCs/>
        </w:rPr>
        <w:t xml:space="preserve">EXCEPCIONES DE FONDO FRENTE A LA DEMANDA: </w:t>
      </w:r>
    </w:p>
    <w:p w14:paraId="2D8FC944" w14:textId="77777777" w:rsidR="006A6947" w:rsidRPr="006A6947" w:rsidRDefault="006A6947" w:rsidP="00C03A90">
      <w:pPr>
        <w:pStyle w:val="Prrafodelista"/>
        <w:numPr>
          <w:ilvl w:val="1"/>
          <w:numId w:val="5"/>
        </w:numPr>
        <w:spacing w:line="360" w:lineRule="auto"/>
        <w:jc w:val="both"/>
        <w:rPr>
          <w:rFonts w:ascii="Century Gothic" w:hAnsi="Century Gothic"/>
        </w:rPr>
      </w:pPr>
      <w:r w:rsidRPr="006A6947">
        <w:rPr>
          <w:rFonts w:ascii="Century Gothic" w:hAnsi="Century Gothic"/>
        </w:rPr>
        <w:t>EXCEPCIONES PLANTEADAS POR QUIEN FORMULÓ EL LLAMAMIENTO EN GARANTÍA A MI I REPRESENTADA.</w:t>
      </w:r>
    </w:p>
    <w:p w14:paraId="11FCB8AF" w14:textId="1B1E2260" w:rsidR="00BF7F49" w:rsidRPr="00D12902" w:rsidRDefault="00D20CB8" w:rsidP="0045607D">
      <w:pPr>
        <w:pStyle w:val="Prrafodelista"/>
        <w:numPr>
          <w:ilvl w:val="1"/>
          <w:numId w:val="5"/>
        </w:numPr>
        <w:spacing w:line="360" w:lineRule="auto"/>
        <w:jc w:val="both"/>
        <w:rPr>
          <w:rFonts w:ascii="Century Gothic" w:hAnsi="Century Gothic"/>
        </w:rPr>
      </w:pPr>
      <w:r w:rsidRPr="00D20CB8">
        <w:rPr>
          <w:rFonts w:ascii="Century Gothic" w:hAnsi="Century Gothic"/>
        </w:rPr>
        <w:t>PRESCRIPCIÓN DE LA ACCIÓN POR EL HECHO DE UN TERCERO FRENTE A LOS DEMANDANTES JEAN POOL QUIROGA MARTÍN, KAROL ANDREA QUIROGA MARTÍN Y MARYLIN NATALIA QUIROGA MARTÍN – ARTÍCULO 2358 DEL C.Co</w:t>
      </w:r>
      <w:r w:rsidR="00BF7F49" w:rsidRPr="00D12902">
        <w:rPr>
          <w:rFonts w:ascii="Century Gothic" w:hAnsi="Century Gothic"/>
        </w:rPr>
        <w:t>.</w:t>
      </w:r>
    </w:p>
    <w:p w14:paraId="5EE0A082" w14:textId="464390CB" w:rsidR="00C03A90" w:rsidRPr="00C03A90" w:rsidRDefault="00C03A90" w:rsidP="0045607D">
      <w:pPr>
        <w:pStyle w:val="Prrafodelista"/>
        <w:numPr>
          <w:ilvl w:val="1"/>
          <w:numId w:val="5"/>
        </w:numPr>
        <w:spacing w:line="360" w:lineRule="auto"/>
        <w:jc w:val="both"/>
        <w:rPr>
          <w:rFonts w:ascii="Century Gothic" w:hAnsi="Century Gothic"/>
        </w:rPr>
      </w:pPr>
      <w:r w:rsidRPr="00C03A90">
        <w:rPr>
          <w:rFonts w:ascii="Century Gothic" w:hAnsi="Century Gothic"/>
        </w:rPr>
        <w:lastRenderedPageBreak/>
        <w:t>INEXISTENCIA DE RESPONSABILIDAD A CARGO DE LA PARTE</w:t>
      </w:r>
      <w:r>
        <w:rPr>
          <w:rFonts w:ascii="Century Gothic" w:hAnsi="Century Gothic"/>
        </w:rPr>
        <w:t xml:space="preserve"> </w:t>
      </w:r>
      <w:r w:rsidRPr="00C03A90">
        <w:rPr>
          <w:rFonts w:ascii="Century Gothic" w:hAnsi="Century Gothic"/>
        </w:rPr>
        <w:t>DEMANDADA POR LA AUSENCIA DE PRUEBA DEL NEXO CAUSAL.</w:t>
      </w:r>
    </w:p>
    <w:p w14:paraId="6EEDD6CF" w14:textId="77777777" w:rsidR="00866960" w:rsidRPr="00866960" w:rsidRDefault="00866960" w:rsidP="0045607D">
      <w:pPr>
        <w:pStyle w:val="Prrafodelista"/>
        <w:numPr>
          <w:ilvl w:val="1"/>
          <w:numId w:val="5"/>
        </w:numPr>
        <w:spacing w:line="360" w:lineRule="auto"/>
        <w:jc w:val="both"/>
        <w:rPr>
          <w:rFonts w:ascii="Century Gothic" w:hAnsi="Century Gothic"/>
        </w:rPr>
      </w:pPr>
      <w:r w:rsidRPr="00866960">
        <w:rPr>
          <w:rFonts w:ascii="Century Gothic" w:hAnsi="Century Gothic"/>
        </w:rPr>
        <w:t>INEXISTENCIA DE RESPONSABILIDAD A CARGO DE LOS DEMANDADOS COMO CONSECUENCIA DEL HECHO EXCLUSIVO DE LA VÍCTIMA.</w:t>
      </w:r>
    </w:p>
    <w:p w14:paraId="07DC21CE" w14:textId="77777777" w:rsidR="00053C8E" w:rsidRPr="00053C8E" w:rsidRDefault="00053C8E" w:rsidP="00362681">
      <w:pPr>
        <w:pStyle w:val="Prrafodelista"/>
        <w:numPr>
          <w:ilvl w:val="1"/>
          <w:numId w:val="5"/>
        </w:numPr>
        <w:spacing w:line="360" w:lineRule="auto"/>
        <w:jc w:val="both"/>
        <w:rPr>
          <w:rFonts w:ascii="Century Gothic" w:hAnsi="Century Gothic"/>
        </w:rPr>
      </w:pPr>
      <w:r w:rsidRPr="00053C8E">
        <w:rPr>
          <w:rFonts w:ascii="Century Gothic" w:hAnsi="Century Gothic"/>
        </w:rPr>
        <w:t>REDUCCIÓN DE LA INDEMNIZACIÓN COMO CONSECUENCIA DE LA INCIDENCIA DE LA CONDUCTA DE LA VÍCTIMA EN LA PRODUCCIÓN DEL DAÑO.</w:t>
      </w:r>
    </w:p>
    <w:p w14:paraId="0EA6D1CB" w14:textId="03034251" w:rsidR="00D12902" w:rsidRPr="0045607D" w:rsidRDefault="0045607D" w:rsidP="00362681">
      <w:pPr>
        <w:pStyle w:val="Prrafodelista"/>
        <w:numPr>
          <w:ilvl w:val="1"/>
          <w:numId w:val="5"/>
        </w:numPr>
        <w:spacing w:line="360" w:lineRule="auto"/>
        <w:jc w:val="both"/>
        <w:rPr>
          <w:rFonts w:ascii="Century Gothic" w:hAnsi="Century Gothic"/>
        </w:rPr>
      </w:pPr>
      <w:r w:rsidRPr="0045607D">
        <w:rPr>
          <w:rFonts w:ascii="Century Gothic" w:hAnsi="Century Gothic"/>
        </w:rPr>
        <w:t>IMPROCEDENCIA DEL RECONOCIMIENTO DEL DAÑO MORAL POR TASACIÓN EXORBITANTE DEL PERJUICIO.</w:t>
      </w:r>
    </w:p>
    <w:p w14:paraId="07F8D08A" w14:textId="77777777" w:rsidR="009547CB" w:rsidRPr="009547CB" w:rsidRDefault="009547CB" w:rsidP="00362681">
      <w:pPr>
        <w:pStyle w:val="Prrafodelista"/>
        <w:numPr>
          <w:ilvl w:val="1"/>
          <w:numId w:val="5"/>
        </w:numPr>
        <w:spacing w:line="360" w:lineRule="auto"/>
        <w:jc w:val="both"/>
        <w:rPr>
          <w:rFonts w:ascii="Century Gothic" w:hAnsi="Century Gothic"/>
        </w:rPr>
      </w:pPr>
      <w:r w:rsidRPr="009547CB">
        <w:rPr>
          <w:rFonts w:ascii="Century Gothic" w:hAnsi="Century Gothic"/>
        </w:rPr>
        <w:t>IMPROCEDENCIA DEL RECONOCIMIENTO DE LUCRO CESANTE</w:t>
      </w:r>
    </w:p>
    <w:p w14:paraId="5C08A22D" w14:textId="77777777" w:rsidR="00BC0DB0" w:rsidRPr="00BC0DB0" w:rsidRDefault="00BC0DB0" w:rsidP="00362681">
      <w:pPr>
        <w:pStyle w:val="Prrafodelista"/>
        <w:numPr>
          <w:ilvl w:val="1"/>
          <w:numId w:val="5"/>
        </w:numPr>
        <w:spacing w:line="360" w:lineRule="auto"/>
        <w:jc w:val="both"/>
        <w:rPr>
          <w:rFonts w:ascii="Century Gothic" w:hAnsi="Century Gothic"/>
        </w:rPr>
      </w:pPr>
      <w:r w:rsidRPr="00BC0DB0">
        <w:rPr>
          <w:rFonts w:ascii="Century Gothic" w:hAnsi="Century Gothic"/>
        </w:rPr>
        <w:t>IMPROCEDENCIA DEL RECONOCIMIENTO Y FALTA DE PRUEBA DEL DAÑO EMERGENTE.</w:t>
      </w:r>
    </w:p>
    <w:p w14:paraId="6CD0155D" w14:textId="77777777" w:rsidR="00210F72" w:rsidRPr="00210F72" w:rsidRDefault="00210F72" w:rsidP="00362681">
      <w:pPr>
        <w:pStyle w:val="Prrafodelista"/>
        <w:numPr>
          <w:ilvl w:val="1"/>
          <w:numId w:val="5"/>
        </w:numPr>
        <w:spacing w:line="360" w:lineRule="auto"/>
        <w:jc w:val="both"/>
        <w:rPr>
          <w:rFonts w:ascii="Century Gothic" w:hAnsi="Century Gothic"/>
        </w:rPr>
      </w:pPr>
      <w:r w:rsidRPr="00210F72">
        <w:rPr>
          <w:rFonts w:ascii="Century Gothic" w:hAnsi="Century Gothic"/>
        </w:rPr>
        <w:t>GENÉRICA O INNOMINADA</w:t>
      </w:r>
    </w:p>
    <w:p w14:paraId="6CA95914" w14:textId="45284E1C" w:rsidR="00D12902" w:rsidRDefault="00D12902" w:rsidP="00210F72">
      <w:pPr>
        <w:pStyle w:val="Prrafodelista"/>
        <w:spacing w:line="360" w:lineRule="auto"/>
        <w:ind w:left="1080"/>
        <w:jc w:val="both"/>
        <w:rPr>
          <w:rFonts w:ascii="Century Gothic" w:hAnsi="Century Gothic"/>
        </w:rPr>
      </w:pPr>
    </w:p>
    <w:p w14:paraId="21356C04" w14:textId="66A78974" w:rsidR="00210F72" w:rsidRPr="003F3828" w:rsidRDefault="00210F72" w:rsidP="00210F72">
      <w:pPr>
        <w:pStyle w:val="Prrafodelista"/>
        <w:numPr>
          <w:ilvl w:val="0"/>
          <w:numId w:val="5"/>
        </w:numPr>
        <w:spacing w:line="360" w:lineRule="auto"/>
        <w:jc w:val="both"/>
        <w:rPr>
          <w:rFonts w:ascii="Century Gothic" w:hAnsi="Century Gothic"/>
          <w:b/>
          <w:bCs/>
        </w:rPr>
      </w:pPr>
      <w:r w:rsidRPr="003F3828">
        <w:rPr>
          <w:rFonts w:ascii="Century Gothic" w:hAnsi="Century Gothic"/>
          <w:b/>
          <w:bCs/>
        </w:rPr>
        <w:t xml:space="preserve">EXCEPCIONES DE FONDO FRENTE </w:t>
      </w:r>
      <w:r>
        <w:rPr>
          <w:rFonts w:ascii="Century Gothic" w:hAnsi="Century Gothic"/>
          <w:b/>
          <w:bCs/>
        </w:rPr>
        <w:t>AL LLAMAMIENTO EN GARANTÍA</w:t>
      </w:r>
      <w:r w:rsidRPr="003F3828">
        <w:rPr>
          <w:rFonts w:ascii="Century Gothic" w:hAnsi="Century Gothic"/>
          <w:b/>
          <w:bCs/>
        </w:rPr>
        <w:t xml:space="preserve">: </w:t>
      </w:r>
    </w:p>
    <w:p w14:paraId="3DEBFC28" w14:textId="77777777" w:rsidR="00210F72" w:rsidRDefault="00210F72" w:rsidP="00210F72">
      <w:pPr>
        <w:pStyle w:val="Prrafodelista"/>
        <w:spacing w:line="360" w:lineRule="auto"/>
        <w:ind w:left="1080"/>
        <w:jc w:val="both"/>
        <w:rPr>
          <w:rFonts w:ascii="Century Gothic" w:hAnsi="Century Gothic"/>
        </w:rPr>
      </w:pPr>
    </w:p>
    <w:p w14:paraId="36920205" w14:textId="7E3ABF35" w:rsidR="00354955" w:rsidRPr="00354955" w:rsidRDefault="00354955" w:rsidP="00362681">
      <w:pPr>
        <w:pStyle w:val="Prrafodelista"/>
        <w:numPr>
          <w:ilvl w:val="1"/>
          <w:numId w:val="5"/>
        </w:numPr>
        <w:spacing w:line="360" w:lineRule="auto"/>
        <w:jc w:val="both"/>
        <w:rPr>
          <w:rFonts w:ascii="Century Gothic" w:hAnsi="Century Gothic"/>
        </w:rPr>
      </w:pPr>
      <w:r w:rsidRPr="00354955">
        <w:rPr>
          <w:rFonts w:ascii="Century Gothic" w:hAnsi="Century Gothic"/>
        </w:rPr>
        <w:t xml:space="preserve">INEXISTENCIA DE OBLIGACIÓN INDEMNIZATORIA POR CUANTO NO SE HA REALIZADO EL RIESGO ASEGURADO EN LA PÓLIZA DE SEGURO DE RESPONSABILIDAD CIVIL EXTRACONTRACTUAL </w:t>
      </w:r>
      <w:r>
        <w:rPr>
          <w:rFonts w:ascii="Century Gothic" w:hAnsi="Century Gothic"/>
        </w:rPr>
        <w:t xml:space="preserve">- </w:t>
      </w:r>
      <w:r w:rsidRPr="00354955">
        <w:rPr>
          <w:rFonts w:ascii="Century Gothic" w:hAnsi="Century Gothic"/>
        </w:rPr>
        <w:t>ARTÍCULO 1072 DEL CÓDIGO DE COMERCIO</w:t>
      </w:r>
    </w:p>
    <w:p w14:paraId="75A7054F" w14:textId="2D30C7B7" w:rsidR="00D12902" w:rsidRDefault="00F55F16" w:rsidP="00362681">
      <w:pPr>
        <w:pStyle w:val="Prrafodelista"/>
        <w:numPr>
          <w:ilvl w:val="1"/>
          <w:numId w:val="5"/>
        </w:numPr>
        <w:spacing w:line="360" w:lineRule="auto"/>
        <w:jc w:val="both"/>
        <w:rPr>
          <w:rFonts w:ascii="Century Gothic" w:hAnsi="Century Gothic"/>
        </w:rPr>
      </w:pPr>
      <w:r w:rsidRPr="00F55F16">
        <w:rPr>
          <w:rFonts w:ascii="Century Gothic" w:hAnsi="Century Gothic"/>
        </w:rPr>
        <w:t xml:space="preserve">RIESGOS EXPRESAMENTE EXCLUIDOS EN LA PÓLIZA DE SEGURO DE RESPONSABILIDAD CIVIL EXTRACONTRACTUAL </w:t>
      </w:r>
      <w:r w:rsidR="00D12902" w:rsidRPr="00D12902">
        <w:rPr>
          <w:rFonts w:ascii="Century Gothic" w:hAnsi="Century Gothic"/>
        </w:rPr>
        <w:t>EN CUALQUIER CASO, DE NINGUNA FORMA SE PODRÁ EXCEDER EL LÍMITE DEL</w:t>
      </w:r>
      <w:r w:rsidR="00D12902">
        <w:rPr>
          <w:rFonts w:ascii="Century Gothic" w:hAnsi="Century Gothic"/>
        </w:rPr>
        <w:t xml:space="preserve"> </w:t>
      </w:r>
      <w:r w:rsidR="00D12902" w:rsidRPr="00D12902">
        <w:rPr>
          <w:rFonts w:ascii="Century Gothic" w:hAnsi="Century Gothic"/>
        </w:rPr>
        <w:t>VALOR ASEGURADO.</w:t>
      </w:r>
    </w:p>
    <w:p w14:paraId="243E3F07" w14:textId="77777777" w:rsidR="000A09E1" w:rsidRPr="000A09E1" w:rsidRDefault="000A09E1" w:rsidP="00362681">
      <w:pPr>
        <w:pStyle w:val="Prrafodelista"/>
        <w:numPr>
          <w:ilvl w:val="1"/>
          <w:numId w:val="5"/>
        </w:numPr>
        <w:spacing w:line="360" w:lineRule="auto"/>
        <w:jc w:val="both"/>
        <w:rPr>
          <w:rFonts w:ascii="Century Gothic" w:hAnsi="Century Gothic"/>
        </w:rPr>
      </w:pPr>
      <w:r w:rsidRPr="000A09E1">
        <w:rPr>
          <w:rFonts w:ascii="Century Gothic" w:hAnsi="Century Gothic"/>
        </w:rPr>
        <w:t>CARÁCTER MERAMENTE INDEMNIZATORIO QUE REVISTEN LOS CONTRATOS DE SEGUROS.</w:t>
      </w:r>
    </w:p>
    <w:p w14:paraId="729DA4F0" w14:textId="77777777" w:rsidR="00C21704" w:rsidRPr="00C21704" w:rsidRDefault="00C21704" w:rsidP="00362681">
      <w:pPr>
        <w:pStyle w:val="Prrafodelista"/>
        <w:numPr>
          <w:ilvl w:val="1"/>
          <w:numId w:val="5"/>
        </w:numPr>
        <w:spacing w:line="360" w:lineRule="auto"/>
        <w:jc w:val="both"/>
        <w:rPr>
          <w:rFonts w:ascii="Century Gothic" w:hAnsi="Century Gothic"/>
        </w:rPr>
      </w:pPr>
      <w:r w:rsidRPr="00C21704">
        <w:rPr>
          <w:rFonts w:ascii="Century Gothic" w:hAnsi="Century Gothic"/>
        </w:rPr>
        <w:t>PRESCRIPCIÓN ORDINARIA DE LA ACCIÓN DERIVADA DEL CONTRATO DE SEGURO</w:t>
      </w:r>
    </w:p>
    <w:p w14:paraId="70A268FC" w14:textId="77777777" w:rsidR="00640768" w:rsidRPr="00640768" w:rsidRDefault="00640768" w:rsidP="00362681">
      <w:pPr>
        <w:pStyle w:val="Prrafodelista"/>
        <w:numPr>
          <w:ilvl w:val="1"/>
          <w:numId w:val="5"/>
        </w:numPr>
        <w:spacing w:line="360" w:lineRule="auto"/>
        <w:jc w:val="both"/>
        <w:rPr>
          <w:rFonts w:ascii="Century Gothic" w:hAnsi="Century Gothic"/>
        </w:rPr>
      </w:pPr>
      <w:r w:rsidRPr="00640768">
        <w:rPr>
          <w:rFonts w:ascii="Century Gothic" w:hAnsi="Century Gothic"/>
        </w:rPr>
        <w:t>EN CUALQUIER CASO, DE NINGUNA FORMA SE PODRÁ EXCEDER EL LÍMITE DEL VALOR ASEGURADO.</w:t>
      </w:r>
    </w:p>
    <w:p w14:paraId="2AE40345" w14:textId="77777777" w:rsidR="00362681" w:rsidRPr="00362681" w:rsidRDefault="00362681" w:rsidP="00362681">
      <w:pPr>
        <w:pStyle w:val="Prrafodelista"/>
        <w:numPr>
          <w:ilvl w:val="1"/>
          <w:numId w:val="5"/>
        </w:numPr>
        <w:spacing w:line="360" w:lineRule="auto"/>
        <w:jc w:val="both"/>
        <w:rPr>
          <w:rFonts w:ascii="Century Gothic" w:hAnsi="Century Gothic"/>
        </w:rPr>
      </w:pPr>
      <w:r w:rsidRPr="00362681">
        <w:rPr>
          <w:rFonts w:ascii="Century Gothic" w:hAnsi="Century Gothic"/>
        </w:rPr>
        <w:t>DISPONIBILIDAD DE LA SUMA ASEGURADA.</w:t>
      </w:r>
    </w:p>
    <w:p w14:paraId="6C30C8D1" w14:textId="4A64CD97" w:rsidR="00BF7F49" w:rsidRPr="00D12902" w:rsidRDefault="00BF7F49" w:rsidP="00362681">
      <w:pPr>
        <w:pStyle w:val="Prrafodelista"/>
        <w:numPr>
          <w:ilvl w:val="1"/>
          <w:numId w:val="5"/>
        </w:numPr>
        <w:spacing w:line="360" w:lineRule="auto"/>
        <w:jc w:val="both"/>
        <w:rPr>
          <w:rFonts w:ascii="Century Gothic" w:hAnsi="Century Gothic"/>
        </w:rPr>
      </w:pPr>
      <w:r w:rsidRPr="00D12902">
        <w:rPr>
          <w:rFonts w:ascii="Century Gothic" w:hAnsi="Century Gothic"/>
        </w:rPr>
        <w:lastRenderedPageBreak/>
        <w:t>GENÉRICA O INNOMINADA</w:t>
      </w:r>
      <w:r w:rsidR="00D12902">
        <w:rPr>
          <w:rFonts w:ascii="Century Gothic" w:hAnsi="Century Gothic"/>
        </w:rPr>
        <w:t xml:space="preserve"> Y OTRAS</w:t>
      </w:r>
      <w:r w:rsidRPr="00D12902">
        <w:rPr>
          <w:rFonts w:ascii="Century Gothic" w:hAnsi="Century Gothic"/>
        </w:rPr>
        <w:t>.</w:t>
      </w:r>
    </w:p>
    <w:p w14:paraId="3AFC8E50" w14:textId="77777777" w:rsidR="00FD07C5" w:rsidRPr="003F3828" w:rsidRDefault="00FD07C5" w:rsidP="006723EA">
      <w:pPr>
        <w:pStyle w:val="Prrafodelista"/>
        <w:spacing w:line="360" w:lineRule="auto"/>
        <w:ind w:left="1080"/>
        <w:jc w:val="both"/>
        <w:rPr>
          <w:rFonts w:ascii="Century Gothic" w:hAnsi="Century Gothic"/>
        </w:rPr>
      </w:pPr>
    </w:p>
    <w:p w14:paraId="035C3E82" w14:textId="0B66B3BD" w:rsidR="00906282" w:rsidRPr="003F3828" w:rsidRDefault="00906282" w:rsidP="003E333F">
      <w:pPr>
        <w:spacing w:line="360" w:lineRule="auto"/>
        <w:outlineLvl w:val="0"/>
        <w:rPr>
          <w:rFonts w:ascii="Century Gothic" w:hAnsi="Century Gothic"/>
        </w:rPr>
      </w:pPr>
      <w:r w:rsidRPr="003F3828">
        <w:rPr>
          <w:rFonts w:ascii="Century Gothic" w:hAnsi="Century Gothic"/>
          <w:b/>
        </w:rPr>
        <w:t>Siniestro</w:t>
      </w:r>
      <w:r w:rsidRPr="003F3828">
        <w:rPr>
          <w:rFonts w:ascii="Century Gothic" w:hAnsi="Century Gothic"/>
        </w:rPr>
        <w:t xml:space="preserve">: </w:t>
      </w:r>
      <w:sdt>
        <w:sdtPr>
          <w:rPr>
            <w:rFonts w:ascii="Century Gothic" w:hAnsi="Century Gothic"/>
            <w:color w:val="000000"/>
            <w:shd w:val="clear" w:color="auto" w:fill="FFFFFF"/>
          </w:rPr>
          <w:alias w:val="NUMUERO SINIESTRO"/>
          <w:tag w:val="NUMERO SINIESTRO"/>
          <w:id w:val="1952504439"/>
          <w:placeholder>
            <w:docPart w:val="3DA5AA211C5C445BBDE6C93FB94D889A"/>
          </w:placeholder>
          <w:text/>
        </w:sdtPr>
        <w:sdtContent>
          <w:r w:rsidR="00A76BD6">
            <w:rPr>
              <w:rFonts w:ascii="Century Gothic" w:hAnsi="Century Gothic"/>
              <w:color w:val="000000"/>
              <w:shd w:val="clear" w:color="auto" w:fill="FFFFFF"/>
            </w:rPr>
            <w:t>100</w:t>
          </w:r>
          <w:r w:rsidR="00F458D0">
            <w:rPr>
              <w:rFonts w:ascii="Century Gothic" w:hAnsi="Century Gothic"/>
              <w:color w:val="000000"/>
              <w:shd w:val="clear" w:color="auto" w:fill="FFFFFF"/>
            </w:rPr>
            <w:t>64573</w:t>
          </w:r>
        </w:sdtContent>
      </w:sdt>
    </w:p>
    <w:p w14:paraId="04D6BA07" w14:textId="1ADDA105" w:rsidR="00906282" w:rsidRPr="003F3828" w:rsidRDefault="00906282" w:rsidP="00877CAA">
      <w:pPr>
        <w:spacing w:line="360" w:lineRule="auto"/>
        <w:jc w:val="both"/>
        <w:rPr>
          <w:rFonts w:ascii="Century Gothic" w:hAnsi="Century Gothic"/>
        </w:rPr>
      </w:pPr>
      <w:r w:rsidRPr="003F3828">
        <w:rPr>
          <w:rFonts w:ascii="Century Gothic" w:hAnsi="Century Gothic"/>
          <w:b/>
        </w:rPr>
        <w:t>Póliza</w:t>
      </w:r>
      <w:r w:rsidRPr="003F3828">
        <w:rPr>
          <w:rFonts w:ascii="Century Gothic" w:hAnsi="Century Gothic"/>
        </w:rPr>
        <w:t xml:space="preserve">:  </w:t>
      </w:r>
      <w:sdt>
        <w:sdtPr>
          <w:rPr>
            <w:rStyle w:val="Estilo3"/>
            <w:b w:val="0"/>
            <w:bCs/>
          </w:rPr>
          <w:alias w:val="PÓLIZA"/>
          <w:tag w:val="PÓLIZA"/>
          <w:id w:val="481668139"/>
          <w:placeholder>
            <w:docPart w:val="BB6D70A7F84D45A79C09B46975C26B96"/>
          </w:placeholder>
          <w:text/>
        </w:sdtPr>
        <w:sdtContent>
          <w:r w:rsidR="00D12902" w:rsidRPr="00D12902">
            <w:rPr>
              <w:rStyle w:val="Estilo3"/>
              <w:b w:val="0"/>
              <w:bCs/>
            </w:rPr>
            <w:t xml:space="preserve">PÓLIZA DE SEGURO </w:t>
          </w:r>
          <w:r w:rsidR="00E01F9A">
            <w:rPr>
              <w:rStyle w:val="Estilo3"/>
              <w:b w:val="0"/>
              <w:bCs/>
            </w:rPr>
            <w:t xml:space="preserve">DE RESPONSABILIDAD CIVIL EXTRACONTRACTUAL No. </w:t>
          </w:r>
          <w:r w:rsidR="00131894">
            <w:rPr>
              <w:rStyle w:val="Estilo3"/>
              <w:b w:val="0"/>
              <w:bCs/>
            </w:rPr>
            <w:t>aa-125564</w:t>
          </w:r>
          <w:r w:rsidR="00D12902" w:rsidRPr="00D12902">
            <w:rPr>
              <w:rStyle w:val="Estilo3"/>
              <w:b w:val="0"/>
              <w:bCs/>
            </w:rPr>
            <w:t>.</w:t>
          </w:r>
        </w:sdtContent>
      </w:sdt>
    </w:p>
    <w:p w14:paraId="3CAB45E1" w14:textId="76EE966F" w:rsidR="00906282" w:rsidRPr="003F3828" w:rsidRDefault="00906282" w:rsidP="00FD07C5">
      <w:pPr>
        <w:spacing w:line="360" w:lineRule="auto"/>
        <w:rPr>
          <w:rFonts w:ascii="Century Gothic" w:hAnsi="Century Gothic"/>
        </w:rPr>
      </w:pPr>
      <w:r w:rsidRPr="003F3828">
        <w:rPr>
          <w:rFonts w:ascii="Century Gothic" w:hAnsi="Century Gothic"/>
          <w:b/>
        </w:rPr>
        <w:t>Vigencia Afectada</w:t>
      </w:r>
      <w:r w:rsidRPr="003F3828">
        <w:rPr>
          <w:rFonts w:ascii="Century Gothic" w:hAnsi="Century Gothic"/>
        </w:rPr>
        <w:t xml:space="preserve">: </w:t>
      </w:r>
      <w:sdt>
        <w:sdtPr>
          <w:rPr>
            <w:rFonts w:ascii="Century Gothic" w:hAnsi="Century Gothic"/>
          </w:rPr>
          <w:id w:val="-878393758"/>
          <w:placeholder>
            <w:docPart w:val="0840BF8604D14C35874A893D390FBAE9"/>
          </w:placeholder>
          <w:date w:fullDate="2017-07-11T00:00:00Z">
            <w:dateFormat w:val="dd/MM/yyyy"/>
            <w:lid w:val="es-CO"/>
            <w:storeMappedDataAs w:val="dateTime"/>
            <w:calendar w:val="gregorian"/>
          </w:date>
        </w:sdtPr>
        <w:sdtContent>
          <w:r w:rsidR="00131894">
            <w:rPr>
              <w:rFonts w:ascii="Century Gothic" w:hAnsi="Century Gothic"/>
            </w:rPr>
            <w:t>11</w:t>
          </w:r>
          <w:r w:rsidR="00FD07C5" w:rsidRPr="003F3828">
            <w:rPr>
              <w:rFonts w:ascii="Century Gothic" w:hAnsi="Century Gothic"/>
            </w:rPr>
            <w:t>/</w:t>
          </w:r>
          <w:r w:rsidR="00131894">
            <w:rPr>
              <w:rFonts w:ascii="Century Gothic" w:hAnsi="Century Gothic"/>
            </w:rPr>
            <w:t>07</w:t>
          </w:r>
          <w:r w:rsidR="00FD07C5" w:rsidRPr="003F3828">
            <w:rPr>
              <w:rFonts w:ascii="Century Gothic" w:hAnsi="Century Gothic"/>
            </w:rPr>
            <w:t>/20</w:t>
          </w:r>
          <w:r w:rsidR="00131894">
            <w:rPr>
              <w:rFonts w:ascii="Century Gothic" w:hAnsi="Century Gothic"/>
            </w:rPr>
            <w:t>17</w:t>
          </w:r>
        </w:sdtContent>
      </w:sdt>
      <w:r w:rsidRPr="003F3828">
        <w:rPr>
          <w:rFonts w:ascii="Century Gothic" w:hAnsi="Century Gothic"/>
        </w:rPr>
        <w:t xml:space="preserve"> al </w:t>
      </w:r>
      <w:sdt>
        <w:sdtPr>
          <w:rPr>
            <w:rFonts w:ascii="Century Gothic" w:hAnsi="Century Gothic"/>
          </w:rPr>
          <w:id w:val="-1195382093"/>
          <w:placeholder>
            <w:docPart w:val="0840BF8604D14C35874A893D390FBAE9"/>
          </w:placeholder>
          <w:date w:fullDate="2018-07-11T00:00:00Z">
            <w:dateFormat w:val="dd/MM/yyyy"/>
            <w:lid w:val="es-CO"/>
            <w:storeMappedDataAs w:val="dateTime"/>
            <w:calendar w:val="gregorian"/>
          </w:date>
        </w:sdtPr>
        <w:sdtContent>
          <w:r w:rsidR="00131894">
            <w:rPr>
              <w:rFonts w:ascii="Century Gothic" w:hAnsi="Century Gothic"/>
            </w:rPr>
            <w:t>11</w:t>
          </w:r>
          <w:r w:rsidR="00FD07C5" w:rsidRPr="003F3828">
            <w:rPr>
              <w:rFonts w:ascii="Century Gothic" w:hAnsi="Century Gothic"/>
            </w:rPr>
            <w:t>/</w:t>
          </w:r>
          <w:r w:rsidR="00131894">
            <w:rPr>
              <w:rFonts w:ascii="Century Gothic" w:hAnsi="Century Gothic"/>
            </w:rPr>
            <w:t>07</w:t>
          </w:r>
          <w:r w:rsidR="00FD07C5" w:rsidRPr="003F3828">
            <w:rPr>
              <w:rFonts w:ascii="Century Gothic" w:hAnsi="Century Gothic"/>
            </w:rPr>
            <w:t>/20</w:t>
          </w:r>
          <w:r w:rsidR="00131894">
            <w:rPr>
              <w:rFonts w:ascii="Century Gothic" w:hAnsi="Century Gothic"/>
            </w:rPr>
            <w:t>18</w:t>
          </w:r>
        </w:sdtContent>
      </w:sdt>
    </w:p>
    <w:p w14:paraId="11A4B071" w14:textId="41015B19" w:rsidR="00906282" w:rsidRPr="003F3828" w:rsidRDefault="00906282" w:rsidP="00906282">
      <w:pPr>
        <w:spacing w:line="360" w:lineRule="auto"/>
        <w:rPr>
          <w:rFonts w:ascii="Century Gothic" w:hAnsi="Century Gothic"/>
        </w:rPr>
      </w:pPr>
      <w:r w:rsidRPr="003F3828">
        <w:rPr>
          <w:rFonts w:ascii="Century Gothic" w:hAnsi="Century Gothic"/>
          <w:b/>
        </w:rPr>
        <w:t>Ramo</w:t>
      </w:r>
      <w:r w:rsidRPr="003F3828">
        <w:rPr>
          <w:rFonts w:ascii="Century Gothic" w:hAnsi="Century Gothic"/>
        </w:rPr>
        <w:t xml:space="preserve">: </w:t>
      </w:r>
      <w:sdt>
        <w:sdtPr>
          <w:rPr>
            <w:rStyle w:val="Estilo3"/>
            <w:b w:val="0"/>
            <w:bCs/>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caps w:val="0"/>
          </w:rPr>
        </w:sdtEndPr>
        <w:sdtContent>
          <w:r w:rsidR="003743AF">
            <w:rPr>
              <w:rStyle w:val="Estilo3"/>
              <w:b w:val="0"/>
              <w:bCs/>
            </w:rPr>
            <w:t>RCE</w:t>
          </w:r>
        </w:sdtContent>
      </w:sdt>
    </w:p>
    <w:p w14:paraId="7611A182" w14:textId="2FE9523B" w:rsidR="00906282" w:rsidRPr="003F3828" w:rsidRDefault="00906282" w:rsidP="00906282">
      <w:pPr>
        <w:spacing w:line="360" w:lineRule="auto"/>
        <w:rPr>
          <w:rFonts w:ascii="Century Gothic" w:hAnsi="Century Gothic"/>
        </w:rPr>
      </w:pPr>
      <w:r w:rsidRPr="003F3828">
        <w:rPr>
          <w:rFonts w:ascii="Century Gothic" w:hAnsi="Century Gothic"/>
          <w:b/>
        </w:rPr>
        <w:t>Agencia Expide</w:t>
      </w:r>
      <w:r w:rsidRPr="003F3828">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492B8D">
            <w:rPr>
              <w:rStyle w:val="Estilo3"/>
              <w:b w:val="0"/>
            </w:rPr>
            <w:t>100001 BOGOTA CALLE 100</w:t>
          </w:r>
        </w:sdtContent>
      </w:sdt>
    </w:p>
    <w:p w14:paraId="1D6DFCDA" w14:textId="20CB66D5" w:rsidR="00906282" w:rsidRPr="003F3828" w:rsidRDefault="00906282" w:rsidP="00906282">
      <w:pPr>
        <w:spacing w:line="360" w:lineRule="auto"/>
        <w:rPr>
          <w:rFonts w:ascii="Century Gothic" w:hAnsi="Century Gothic"/>
        </w:rPr>
      </w:pPr>
      <w:r w:rsidRPr="003F3828">
        <w:rPr>
          <w:rFonts w:ascii="Century Gothic" w:hAnsi="Century Gothic"/>
          <w:b/>
        </w:rPr>
        <w:t>Placa</w:t>
      </w:r>
      <w:r w:rsidR="00492B8D">
        <w:rPr>
          <w:rFonts w:ascii="Century Gothic" w:hAnsi="Century Gothic"/>
          <w:b/>
        </w:rPr>
        <w:t xml:space="preserve"> </w:t>
      </w:r>
      <w:r w:rsidR="00492B8D">
        <w:rPr>
          <w:rFonts w:ascii="Century Gothic" w:hAnsi="Century Gothic"/>
        </w:rPr>
        <w:t>SVB390</w:t>
      </w:r>
    </w:p>
    <w:p w14:paraId="1F89FE28" w14:textId="36EED718" w:rsidR="00906282" w:rsidRPr="003F3828" w:rsidRDefault="00906282" w:rsidP="00906282">
      <w:pPr>
        <w:spacing w:line="360" w:lineRule="auto"/>
        <w:rPr>
          <w:rFonts w:ascii="Century Gothic" w:hAnsi="Century Gothic"/>
        </w:rPr>
      </w:pPr>
      <w:r w:rsidRPr="003F3828">
        <w:rPr>
          <w:rFonts w:ascii="Century Gothic" w:hAnsi="Century Gothic"/>
          <w:b/>
        </w:rPr>
        <w:t>Valor Asegurado</w:t>
      </w:r>
      <w:r w:rsidRPr="003F3828">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492B8D">
            <w:rPr>
              <w:rFonts w:ascii="Century Gothic" w:hAnsi="Century Gothic"/>
            </w:rPr>
            <w:t>DESCONOCIDO</w:t>
          </w:r>
          <w:r w:rsidR="00970CC7" w:rsidRPr="003F3828">
            <w:rPr>
              <w:rFonts w:ascii="Century Gothic" w:hAnsi="Century Gothic"/>
            </w:rPr>
            <w:t xml:space="preserve"> </w:t>
          </w:r>
        </w:sdtContent>
      </w:sdt>
    </w:p>
    <w:p w14:paraId="0BE7F889" w14:textId="3435F0C0" w:rsidR="00906282" w:rsidRPr="003F3828" w:rsidRDefault="00906282" w:rsidP="00906282">
      <w:pPr>
        <w:spacing w:line="360" w:lineRule="auto"/>
        <w:rPr>
          <w:rFonts w:ascii="Century Gothic" w:hAnsi="Century Gothic"/>
        </w:rPr>
      </w:pPr>
      <w:r w:rsidRPr="003F3828">
        <w:rPr>
          <w:rFonts w:ascii="Century Gothic" w:hAnsi="Century Gothic"/>
          <w:b/>
        </w:rPr>
        <w:t>Deducible</w:t>
      </w:r>
      <w:r w:rsidRPr="003F3828">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492B8D">
            <w:rPr>
              <w:rStyle w:val="Estilo3"/>
              <w:b w:val="0"/>
            </w:rPr>
            <w:t>DESCONOCIDO</w:t>
          </w:r>
        </w:sdtContent>
      </w:sdt>
    </w:p>
    <w:p w14:paraId="5D36557E" w14:textId="089888CF" w:rsidR="00906282" w:rsidRPr="003F3828" w:rsidRDefault="00906282" w:rsidP="00970CC7">
      <w:pPr>
        <w:spacing w:line="360" w:lineRule="auto"/>
        <w:jc w:val="both"/>
        <w:rPr>
          <w:rFonts w:ascii="Century Gothic" w:hAnsi="Century Gothic"/>
        </w:rPr>
      </w:pPr>
      <w:r w:rsidRPr="003F3828">
        <w:rPr>
          <w:rFonts w:ascii="Century Gothic" w:hAnsi="Century Gothic"/>
          <w:b/>
        </w:rPr>
        <w:t>Exceso</w:t>
      </w:r>
      <w:r w:rsidRPr="003F3828">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2136A2" w:rsidRPr="003F3828">
            <w:rPr>
              <w:rStyle w:val="Estilo3"/>
              <w:b w:val="0"/>
            </w:rPr>
            <w:t>NO</w:t>
          </w:r>
        </w:sdtContent>
      </w:sdt>
    </w:p>
    <w:p w14:paraId="087AA5AF" w14:textId="0449695B" w:rsidR="00906282" w:rsidRPr="003F3828" w:rsidRDefault="00906282" w:rsidP="003E333F">
      <w:pPr>
        <w:spacing w:line="360" w:lineRule="auto"/>
        <w:outlineLvl w:val="0"/>
        <w:rPr>
          <w:rFonts w:ascii="Century Gothic" w:hAnsi="Century Gothic"/>
        </w:rPr>
      </w:pPr>
      <w:r w:rsidRPr="003F3828">
        <w:rPr>
          <w:rFonts w:ascii="Century Gothic" w:hAnsi="Century Gothic"/>
          <w:b/>
        </w:rPr>
        <w:t>Contingencia</w:t>
      </w:r>
      <w:r w:rsidRPr="003F3828">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492B8D">
            <w:rPr>
              <w:rStyle w:val="Estilo3"/>
              <w:b w:val="0"/>
            </w:rPr>
            <w:t>PROBABLE</w:t>
          </w:r>
        </w:sdtContent>
      </w:sdt>
    </w:p>
    <w:p w14:paraId="6432D50F" w14:textId="77777777" w:rsidR="00AC00CB" w:rsidRPr="003F3828" w:rsidRDefault="00AC00CB" w:rsidP="00906282">
      <w:pPr>
        <w:spacing w:line="360" w:lineRule="auto"/>
        <w:jc w:val="both"/>
        <w:rPr>
          <w:rFonts w:ascii="Century Gothic" w:hAnsi="Century Gothic"/>
        </w:rPr>
      </w:pPr>
      <w:r w:rsidRPr="003F3828">
        <w:rPr>
          <w:rFonts w:ascii="Century Gothic" w:hAnsi="Century Gothic"/>
        </w:rPr>
        <w:t>Se precisa que las contingencias únicamente pueden ser PROBABLES O REMOTAS</w:t>
      </w:r>
    </w:p>
    <w:p w14:paraId="0D2479EB" w14:textId="49454518" w:rsidR="00906282" w:rsidRPr="003F3828" w:rsidRDefault="00906282" w:rsidP="003E333F">
      <w:pPr>
        <w:spacing w:line="360" w:lineRule="auto"/>
        <w:jc w:val="both"/>
        <w:outlineLvl w:val="0"/>
        <w:rPr>
          <w:rFonts w:ascii="Century Gothic" w:hAnsi="Century Gothic"/>
        </w:rPr>
      </w:pPr>
      <w:r w:rsidRPr="003F3828">
        <w:rPr>
          <w:rFonts w:ascii="Century Gothic" w:hAnsi="Century Gothic"/>
          <w:b/>
        </w:rPr>
        <w:t>Reserva sugerida</w:t>
      </w:r>
      <w:r w:rsidRPr="003F3828">
        <w:rPr>
          <w:rFonts w:ascii="Century Gothic" w:hAnsi="Century Gothic"/>
        </w:rPr>
        <w:t>:</w:t>
      </w:r>
      <w:r w:rsidR="00AC00CB" w:rsidRPr="003F3828">
        <w:rPr>
          <w:rFonts w:ascii="Century Gothic" w:hAnsi="Century Gothic"/>
        </w:rPr>
        <w:t xml:space="preserve"> </w:t>
      </w:r>
      <w:sdt>
        <w:sdtPr>
          <w:rPr>
            <w:rFonts w:ascii="Century Gothic" w:hAnsi="Century Gothic"/>
          </w:rPr>
          <w:alias w:val="VALOR"/>
          <w:tag w:val="VALOR"/>
          <w:id w:val="169612294"/>
          <w:placeholder>
            <w:docPart w:val="832641FC25A34669A7634A459E4F9229"/>
          </w:placeholder>
          <w:text/>
        </w:sdtPr>
        <w:sdtContent>
          <w:r w:rsidR="00811DDA" w:rsidRPr="00811DDA">
            <w:rPr>
              <w:rFonts w:ascii="Century Gothic" w:hAnsi="Century Gothic"/>
            </w:rPr>
            <w:t>$78.238.412,07</w:t>
          </w:r>
        </w:sdtContent>
      </w:sdt>
    </w:p>
    <w:p w14:paraId="4B65DB33" w14:textId="77777777" w:rsidR="00906282" w:rsidRPr="003F3828" w:rsidRDefault="00AC00CB" w:rsidP="00906282">
      <w:pPr>
        <w:spacing w:line="360" w:lineRule="auto"/>
        <w:jc w:val="both"/>
        <w:rPr>
          <w:rFonts w:ascii="Century Gothic" w:hAnsi="Century Gothic"/>
        </w:rPr>
      </w:pPr>
      <w:r w:rsidRPr="003F3828">
        <w:rPr>
          <w:rFonts w:ascii="Century Gothic" w:hAnsi="Century Gothic"/>
        </w:rPr>
        <w:t>L</w:t>
      </w:r>
      <w:r w:rsidR="00906282" w:rsidRPr="003F3828">
        <w:rPr>
          <w:rFonts w:ascii="Century Gothic" w:hAnsi="Century Gothic"/>
        </w:rPr>
        <w:t xml:space="preserve">a reserva debe estimarse de acuerdo con la liquidación </w:t>
      </w:r>
      <w:r w:rsidRPr="003F3828">
        <w:rPr>
          <w:rFonts w:ascii="Century Gothic" w:hAnsi="Century Gothic"/>
        </w:rPr>
        <w:t>o</w:t>
      </w:r>
      <w:r w:rsidR="00906282" w:rsidRPr="003F3828">
        <w:rPr>
          <w:rFonts w:ascii="Century Gothic" w:hAnsi="Century Gothic"/>
        </w:rPr>
        <w:t xml:space="preserve">bjetivada de las pretensiones y el valor asegurado. </w:t>
      </w:r>
    </w:p>
    <w:p w14:paraId="7E56F641" w14:textId="3725E84A" w:rsidR="000A30C8" w:rsidRDefault="00906282" w:rsidP="00462A2E">
      <w:pPr>
        <w:spacing w:line="360" w:lineRule="auto"/>
        <w:jc w:val="both"/>
        <w:rPr>
          <w:rFonts w:ascii="Century Gothic" w:hAnsi="Century Gothic"/>
          <w:bCs/>
        </w:rPr>
      </w:pPr>
      <w:r w:rsidRPr="003F3828">
        <w:rPr>
          <w:rFonts w:ascii="Century Gothic" w:hAnsi="Century Gothic"/>
          <w:b/>
          <w:bCs/>
        </w:rPr>
        <w:t>Concepto del Apoderado designado para el caso</w:t>
      </w:r>
      <w:r w:rsidRPr="003F3828">
        <w:rPr>
          <w:rFonts w:ascii="Century Gothic" w:hAnsi="Century Gothic"/>
          <w:bCs/>
        </w:rPr>
        <w:t xml:space="preserve">:  </w:t>
      </w:r>
      <w:bookmarkStart w:id="1" w:name="_Hlk142487042"/>
      <w:r w:rsidR="00462A2E" w:rsidRPr="002D381D">
        <w:rPr>
          <w:rFonts w:ascii="Century Gothic" w:hAnsi="Century Gothic"/>
          <w:bCs/>
        </w:rPr>
        <w:t xml:space="preserve">La contingencia se califica como </w:t>
      </w:r>
      <w:r w:rsidR="006E6BB2">
        <w:rPr>
          <w:rFonts w:ascii="Century Gothic" w:hAnsi="Century Gothic"/>
          <w:bCs/>
        </w:rPr>
        <w:t>REMOTA</w:t>
      </w:r>
      <w:r w:rsidR="00462A2E" w:rsidRPr="002D381D">
        <w:rPr>
          <w:rFonts w:ascii="Century Gothic" w:hAnsi="Century Gothic"/>
          <w:bCs/>
        </w:rPr>
        <w:t>,</w:t>
      </w:r>
      <w:r w:rsidR="000A30C8">
        <w:rPr>
          <w:rFonts w:ascii="Century Gothic" w:hAnsi="Century Gothic"/>
          <w:bCs/>
        </w:rPr>
        <w:t xml:space="preserve"> frente a los demandantes </w:t>
      </w:r>
      <w:r w:rsidR="000A30C8" w:rsidRPr="00BF1819">
        <w:rPr>
          <w:rFonts w:ascii="Century Gothic" w:hAnsi="Century Gothic"/>
        </w:rPr>
        <w:t>JEAN POOL QUIROGA MARTÍN</w:t>
      </w:r>
      <w:r w:rsidR="000A30C8">
        <w:rPr>
          <w:rFonts w:ascii="Century Gothic" w:hAnsi="Century Gothic"/>
        </w:rPr>
        <w:t xml:space="preserve">, </w:t>
      </w:r>
      <w:r w:rsidR="000A30C8" w:rsidRPr="00BF1819">
        <w:rPr>
          <w:rFonts w:ascii="Century Gothic" w:hAnsi="Century Gothic"/>
        </w:rPr>
        <w:t>KAROL ANDREA QUIROGA MARTÍN</w:t>
      </w:r>
      <w:r w:rsidR="000A30C8">
        <w:rPr>
          <w:rFonts w:ascii="Century Gothic" w:hAnsi="Century Gothic"/>
        </w:rPr>
        <w:t xml:space="preserve">, y </w:t>
      </w:r>
      <w:r w:rsidR="000A30C8" w:rsidRPr="00D867DC">
        <w:rPr>
          <w:rFonts w:ascii="Century Gothic" w:hAnsi="Century Gothic"/>
        </w:rPr>
        <w:t>MARYLIN NATALIA QUIROGA MART</w:t>
      </w:r>
      <w:r w:rsidR="000A30C8">
        <w:rPr>
          <w:rFonts w:ascii="Century Gothic" w:hAnsi="Century Gothic"/>
        </w:rPr>
        <w:t>Í</w:t>
      </w:r>
      <w:r w:rsidR="000A30C8" w:rsidRPr="00D867DC">
        <w:rPr>
          <w:rFonts w:ascii="Century Gothic" w:hAnsi="Century Gothic"/>
        </w:rPr>
        <w:t>N</w:t>
      </w:r>
      <w:r w:rsidR="000A30C8">
        <w:rPr>
          <w:rFonts w:ascii="Century Gothic" w:hAnsi="Century Gothic"/>
        </w:rPr>
        <w:t xml:space="preserve">, como consecuencia de la configuración de la prescripción de que trata el artículo </w:t>
      </w:r>
      <w:r w:rsidR="000A30C8" w:rsidRPr="000A30C8">
        <w:rPr>
          <w:rFonts w:ascii="Century Gothic" w:hAnsi="Century Gothic"/>
        </w:rPr>
        <w:t>1081 y 1131 del Código de Comercio</w:t>
      </w:r>
      <w:r w:rsidR="000A30C8">
        <w:rPr>
          <w:rFonts w:ascii="Century Gothic" w:hAnsi="Century Gothic"/>
        </w:rPr>
        <w:t>, y como PROBABLE frente al señor NELSON ENRIQUE QUIROGA, teniendo en cuenta que tal y como lo señala el IPAT, la autoridad de tránsito atribuye el accidente al vehículo asegurado.</w:t>
      </w:r>
    </w:p>
    <w:p w14:paraId="38823EEA" w14:textId="0030AC16" w:rsidR="00753994" w:rsidRPr="00753994" w:rsidRDefault="00753994" w:rsidP="00753994">
      <w:pPr>
        <w:spacing w:line="360" w:lineRule="auto"/>
        <w:jc w:val="both"/>
        <w:rPr>
          <w:rFonts w:ascii="Century Gothic" w:hAnsi="Century Gothic"/>
          <w:bCs/>
        </w:rPr>
      </w:pPr>
      <w:r w:rsidRPr="00753994">
        <w:rPr>
          <w:rFonts w:ascii="Century Gothic" w:hAnsi="Century Gothic"/>
          <w:bCs/>
        </w:rPr>
        <w:lastRenderedPageBreak/>
        <w:t xml:space="preserve">Lo primero que debe tomarse en consideración es que la PÓLIZA DE SEGURO DE RESPONSABILIDAD CIVIL EXTRACONTRACTUAL NO. AA-125564, cuyo asegurado es </w:t>
      </w:r>
      <w:r w:rsidRPr="0072042A">
        <w:rPr>
          <w:rStyle w:val="Estilo3"/>
          <w:b w:val="0"/>
          <w:bCs/>
        </w:rPr>
        <w:t>EXPRESO DE TRANSPORTE COLECTIVO DEL ORIENTE S.A. (TRANSORIENTE S.A.)</w:t>
      </w:r>
      <w:r w:rsidRPr="00753994">
        <w:rPr>
          <w:rFonts w:ascii="Century Gothic" w:hAnsi="Century Gothic"/>
          <w:bCs/>
        </w:rPr>
        <w:t>, presta cobertura material y temporal, de conformidad con los hechos y pretensiones expuestas en el líbelo de la demanda. Frente a la cobertura temporal, debe señalarse que la ocurrencia del accidente de tránsito (</w:t>
      </w:r>
      <w:r>
        <w:rPr>
          <w:rFonts w:ascii="Century Gothic" w:hAnsi="Century Gothic"/>
          <w:bCs/>
        </w:rPr>
        <w:t>04 de septiembre de 20</w:t>
      </w:r>
      <w:r w:rsidR="00B05345">
        <w:rPr>
          <w:rFonts w:ascii="Century Gothic" w:hAnsi="Century Gothic"/>
          <w:bCs/>
        </w:rPr>
        <w:t>17</w:t>
      </w:r>
      <w:r w:rsidRPr="00753994">
        <w:rPr>
          <w:rFonts w:ascii="Century Gothic" w:hAnsi="Century Gothic"/>
          <w:bCs/>
        </w:rPr>
        <w:t xml:space="preserve">) se encuentra dentro de la limitación temporal de la Póliza en mención comprendida desde el </w:t>
      </w:r>
      <w:sdt>
        <w:sdtPr>
          <w:rPr>
            <w:rFonts w:ascii="Century Gothic" w:hAnsi="Century Gothic"/>
          </w:rPr>
          <w:id w:val="-300464116"/>
          <w:placeholder>
            <w:docPart w:val="38ABA15F6835414E80114AE5EB9C3020"/>
          </w:placeholder>
          <w:date w:fullDate="2017-07-11T00:00:00Z">
            <w:dateFormat w:val="dd/MM/yyyy"/>
            <w:lid w:val="es-CO"/>
            <w:storeMappedDataAs w:val="dateTime"/>
            <w:calendar w:val="gregorian"/>
          </w:date>
        </w:sdtPr>
        <w:sdtContent>
          <w:r w:rsidR="00B05345">
            <w:rPr>
              <w:rFonts w:ascii="Century Gothic" w:hAnsi="Century Gothic"/>
            </w:rPr>
            <w:t>11</w:t>
          </w:r>
          <w:r w:rsidR="00B05345" w:rsidRPr="003F3828">
            <w:rPr>
              <w:rFonts w:ascii="Century Gothic" w:hAnsi="Century Gothic"/>
            </w:rPr>
            <w:t>/</w:t>
          </w:r>
          <w:r w:rsidR="00B05345">
            <w:rPr>
              <w:rFonts w:ascii="Century Gothic" w:hAnsi="Century Gothic"/>
            </w:rPr>
            <w:t>07</w:t>
          </w:r>
          <w:r w:rsidR="00B05345" w:rsidRPr="003F3828">
            <w:rPr>
              <w:rFonts w:ascii="Century Gothic" w:hAnsi="Century Gothic"/>
            </w:rPr>
            <w:t>/20</w:t>
          </w:r>
          <w:r w:rsidR="00B05345">
            <w:rPr>
              <w:rFonts w:ascii="Century Gothic" w:hAnsi="Century Gothic"/>
            </w:rPr>
            <w:t>17</w:t>
          </w:r>
        </w:sdtContent>
      </w:sdt>
      <w:r w:rsidR="00B05345" w:rsidRPr="003F3828">
        <w:rPr>
          <w:rFonts w:ascii="Century Gothic" w:hAnsi="Century Gothic"/>
        </w:rPr>
        <w:t xml:space="preserve"> al </w:t>
      </w:r>
      <w:sdt>
        <w:sdtPr>
          <w:rPr>
            <w:rFonts w:ascii="Century Gothic" w:hAnsi="Century Gothic"/>
          </w:rPr>
          <w:id w:val="1313146712"/>
          <w:placeholder>
            <w:docPart w:val="38ABA15F6835414E80114AE5EB9C3020"/>
          </w:placeholder>
          <w:date w:fullDate="2018-07-11T00:00:00Z">
            <w:dateFormat w:val="dd/MM/yyyy"/>
            <w:lid w:val="es-CO"/>
            <w:storeMappedDataAs w:val="dateTime"/>
            <w:calendar w:val="gregorian"/>
          </w:date>
        </w:sdtPr>
        <w:sdtContent>
          <w:r w:rsidR="00B05345">
            <w:rPr>
              <w:rFonts w:ascii="Century Gothic" w:hAnsi="Century Gothic"/>
            </w:rPr>
            <w:t>11</w:t>
          </w:r>
          <w:r w:rsidR="00B05345" w:rsidRPr="003F3828">
            <w:rPr>
              <w:rFonts w:ascii="Century Gothic" w:hAnsi="Century Gothic"/>
            </w:rPr>
            <w:t>/</w:t>
          </w:r>
          <w:r w:rsidR="00B05345">
            <w:rPr>
              <w:rFonts w:ascii="Century Gothic" w:hAnsi="Century Gothic"/>
            </w:rPr>
            <w:t>07</w:t>
          </w:r>
          <w:r w:rsidR="00B05345" w:rsidRPr="003F3828">
            <w:rPr>
              <w:rFonts w:ascii="Century Gothic" w:hAnsi="Century Gothic"/>
            </w:rPr>
            <w:t>/20</w:t>
          </w:r>
          <w:r w:rsidR="00B05345">
            <w:rPr>
              <w:rFonts w:ascii="Century Gothic" w:hAnsi="Century Gothic"/>
            </w:rPr>
            <w:t>18</w:t>
          </w:r>
        </w:sdtContent>
      </w:sdt>
      <w:r w:rsidRPr="00753994">
        <w:rPr>
          <w:rFonts w:ascii="Century Gothic" w:hAnsi="Century Gothic"/>
          <w:bCs/>
        </w:rPr>
        <w:t xml:space="preserve">, bajo la modalidad de ocurrencia. Aunado a ello, presta cobertura material en tanto ampara la Responsabilidad Civil Extracontractual, pretensión que se le endilga al extremo pasivo. </w:t>
      </w:r>
    </w:p>
    <w:p w14:paraId="7E6D0897" w14:textId="21598D5E" w:rsidR="00753994" w:rsidRPr="00753994" w:rsidRDefault="00753994" w:rsidP="00753994">
      <w:pPr>
        <w:spacing w:line="360" w:lineRule="auto"/>
        <w:jc w:val="both"/>
        <w:rPr>
          <w:rFonts w:ascii="Century Gothic" w:hAnsi="Century Gothic"/>
          <w:bCs/>
        </w:rPr>
      </w:pPr>
      <w:r w:rsidRPr="00753994">
        <w:rPr>
          <w:rFonts w:ascii="Century Gothic" w:hAnsi="Century Gothic"/>
          <w:bCs/>
        </w:rPr>
        <w:t xml:space="preserve">Por otro lado, frente a la responsabilidad del asegurado, debe mencionarse que en el Informe Policial de Accidente de Tránsito se estableció </w:t>
      </w:r>
      <w:r w:rsidR="00B05345">
        <w:rPr>
          <w:rFonts w:ascii="Century Gothic" w:hAnsi="Century Gothic"/>
          <w:bCs/>
        </w:rPr>
        <w:t>como</w:t>
      </w:r>
      <w:r w:rsidRPr="00753994">
        <w:rPr>
          <w:rFonts w:ascii="Century Gothic" w:hAnsi="Century Gothic"/>
          <w:bCs/>
        </w:rPr>
        <w:t xml:space="preserve"> </w:t>
      </w:r>
      <w:r w:rsidR="00B05345" w:rsidRPr="00753994">
        <w:rPr>
          <w:rFonts w:ascii="Century Gothic" w:hAnsi="Century Gothic"/>
          <w:bCs/>
        </w:rPr>
        <w:t>hipótesis</w:t>
      </w:r>
      <w:r w:rsidRPr="00753994">
        <w:rPr>
          <w:rFonts w:ascii="Century Gothic" w:hAnsi="Century Gothic"/>
          <w:bCs/>
        </w:rPr>
        <w:t xml:space="preserve"> atribuible a</w:t>
      </w:r>
      <w:r w:rsidR="00B05345">
        <w:rPr>
          <w:rFonts w:ascii="Century Gothic" w:hAnsi="Century Gothic"/>
          <w:bCs/>
        </w:rPr>
        <w:t>l vehículo asegurado la No. 157, esto es “Cambio de carril sin precaución” como causa del accidente</w:t>
      </w:r>
      <w:r w:rsidRPr="00753994">
        <w:rPr>
          <w:rFonts w:ascii="Century Gothic" w:hAnsi="Century Gothic"/>
          <w:bCs/>
        </w:rPr>
        <w:t xml:space="preserve">. Situación que conlleva a inferir que la </w:t>
      </w:r>
      <w:r w:rsidR="00B05345" w:rsidRPr="00753994">
        <w:rPr>
          <w:rFonts w:ascii="Century Gothic" w:hAnsi="Century Gothic"/>
          <w:bCs/>
        </w:rPr>
        <w:t>responsabilidad</w:t>
      </w:r>
      <w:r w:rsidRPr="00753994">
        <w:rPr>
          <w:rFonts w:ascii="Century Gothic" w:hAnsi="Century Gothic"/>
          <w:bCs/>
        </w:rPr>
        <w:t xml:space="preserve"> recae sobre el asegurado.</w:t>
      </w:r>
      <w:r w:rsidR="000A30C8">
        <w:rPr>
          <w:rFonts w:ascii="Century Gothic" w:hAnsi="Century Gothic"/>
          <w:bCs/>
        </w:rPr>
        <w:t xml:space="preserve"> No obstante, frente a los demandantes</w:t>
      </w:r>
      <w:r w:rsidR="000A30C8" w:rsidRPr="000A30C8">
        <w:rPr>
          <w:rFonts w:ascii="Century Gothic" w:hAnsi="Century Gothic"/>
        </w:rPr>
        <w:t xml:space="preserve"> </w:t>
      </w:r>
      <w:r w:rsidR="000A30C8" w:rsidRPr="00BF1819">
        <w:rPr>
          <w:rFonts w:ascii="Century Gothic" w:hAnsi="Century Gothic"/>
        </w:rPr>
        <w:t>JEAN POOL QUIROGA MARTÍN</w:t>
      </w:r>
      <w:r w:rsidR="000A30C8">
        <w:rPr>
          <w:rFonts w:ascii="Century Gothic" w:hAnsi="Century Gothic"/>
        </w:rPr>
        <w:t xml:space="preserve">, </w:t>
      </w:r>
      <w:r w:rsidR="000A30C8" w:rsidRPr="00BF1819">
        <w:rPr>
          <w:rFonts w:ascii="Century Gothic" w:hAnsi="Century Gothic"/>
        </w:rPr>
        <w:t>KAROL ANDREA QUIROGA MARTÍN</w:t>
      </w:r>
      <w:r w:rsidR="000A30C8">
        <w:rPr>
          <w:rFonts w:ascii="Century Gothic" w:hAnsi="Century Gothic"/>
        </w:rPr>
        <w:t xml:space="preserve">, y </w:t>
      </w:r>
      <w:r w:rsidR="000A30C8" w:rsidRPr="00D867DC">
        <w:rPr>
          <w:rFonts w:ascii="Century Gothic" w:hAnsi="Century Gothic"/>
        </w:rPr>
        <w:t>MARYLIN NATALIA QUIROGA MART</w:t>
      </w:r>
      <w:r w:rsidR="000A30C8">
        <w:rPr>
          <w:rFonts w:ascii="Century Gothic" w:hAnsi="Century Gothic"/>
        </w:rPr>
        <w:t>Í</w:t>
      </w:r>
      <w:r w:rsidR="000A30C8" w:rsidRPr="00D867DC">
        <w:rPr>
          <w:rFonts w:ascii="Century Gothic" w:hAnsi="Century Gothic"/>
        </w:rPr>
        <w:t>N</w:t>
      </w:r>
      <w:r w:rsidR="000A30C8">
        <w:rPr>
          <w:rFonts w:ascii="Century Gothic" w:hAnsi="Century Gothic"/>
        </w:rPr>
        <w:t>, tal y como se ha enunciado se configuró la prescripción, teniendo en cuenta que desde el</w:t>
      </w:r>
      <w:r w:rsidR="000A30C8" w:rsidRPr="000A30C8">
        <w:rPr>
          <w:rFonts w:ascii="Century Gothic" w:hAnsi="Century Gothic"/>
        </w:rPr>
        <w:t xml:space="preserve"> accidente de tránsito </w:t>
      </w:r>
      <w:r w:rsidR="000A30C8">
        <w:rPr>
          <w:rFonts w:ascii="Century Gothic" w:hAnsi="Century Gothic"/>
        </w:rPr>
        <w:t>(</w:t>
      </w:r>
      <w:r w:rsidR="000A30C8" w:rsidRPr="000A30C8">
        <w:rPr>
          <w:rFonts w:ascii="Century Gothic" w:hAnsi="Century Gothic"/>
        </w:rPr>
        <w:t>04 de septiembre de 2017</w:t>
      </w:r>
      <w:r w:rsidR="000A30C8">
        <w:rPr>
          <w:rFonts w:ascii="Century Gothic" w:hAnsi="Century Gothic"/>
        </w:rPr>
        <w:t>)</w:t>
      </w:r>
      <w:r w:rsidR="000A30C8" w:rsidRPr="000A30C8">
        <w:rPr>
          <w:rFonts w:ascii="Century Gothic" w:hAnsi="Century Gothic"/>
        </w:rPr>
        <w:t xml:space="preserve"> </w:t>
      </w:r>
      <w:r w:rsidR="000A30C8">
        <w:rPr>
          <w:rFonts w:ascii="Century Gothic" w:hAnsi="Century Gothic"/>
        </w:rPr>
        <w:t>hasta la presentación de la demanda (</w:t>
      </w:r>
      <w:r w:rsidR="000A30C8" w:rsidRPr="000A30C8">
        <w:rPr>
          <w:rFonts w:ascii="Century Gothic" w:hAnsi="Century Gothic"/>
        </w:rPr>
        <w:t>07 de septiembre de 2022</w:t>
      </w:r>
      <w:r w:rsidR="000A30C8">
        <w:rPr>
          <w:rFonts w:ascii="Century Gothic" w:hAnsi="Century Gothic"/>
        </w:rPr>
        <w:t>)</w:t>
      </w:r>
      <w:r w:rsidR="000A30C8" w:rsidRPr="000A30C8">
        <w:rPr>
          <w:rFonts w:ascii="Century Gothic" w:hAnsi="Century Gothic"/>
        </w:rPr>
        <w:t xml:space="preserve"> </w:t>
      </w:r>
      <w:r w:rsidR="000A30C8">
        <w:rPr>
          <w:rFonts w:ascii="Century Gothic" w:hAnsi="Century Gothic"/>
        </w:rPr>
        <w:t xml:space="preserve">transcurrieron más </w:t>
      </w:r>
      <w:r w:rsidR="000A30C8" w:rsidRPr="000A30C8">
        <w:rPr>
          <w:rFonts w:ascii="Century Gothic" w:hAnsi="Century Gothic"/>
        </w:rPr>
        <w:t>de cinco (5) años</w:t>
      </w:r>
      <w:r w:rsidR="000A30C8">
        <w:rPr>
          <w:rFonts w:ascii="Century Gothic" w:hAnsi="Century Gothic"/>
        </w:rPr>
        <w:t xml:space="preserve"> s</w:t>
      </w:r>
      <w:r w:rsidR="000A30C8" w:rsidRPr="000A30C8">
        <w:rPr>
          <w:rFonts w:ascii="Century Gothic" w:hAnsi="Century Gothic"/>
        </w:rPr>
        <w:t xml:space="preserve">in que se iniciara ninguna actuación judicial o extrajudicial en contra de los aquí demandados, a través de la cual se pretendiera un reconocimiento de índole indemnizatorio en favor de </w:t>
      </w:r>
      <w:r w:rsidR="000A30C8">
        <w:rPr>
          <w:rFonts w:ascii="Century Gothic" w:hAnsi="Century Gothic"/>
        </w:rPr>
        <w:t>aquellos</w:t>
      </w:r>
      <w:r w:rsidR="000A30C8" w:rsidRPr="000A30C8">
        <w:rPr>
          <w:rFonts w:ascii="Century Gothic" w:hAnsi="Century Gothic"/>
        </w:rPr>
        <w:t>, conllevando a la consecuencia prescriptiva.</w:t>
      </w:r>
    </w:p>
    <w:p w14:paraId="4C247621" w14:textId="352F2C37" w:rsidR="00462A2E" w:rsidRPr="003F3828" w:rsidRDefault="00753994" w:rsidP="00753994">
      <w:pPr>
        <w:spacing w:line="360" w:lineRule="auto"/>
        <w:jc w:val="both"/>
        <w:rPr>
          <w:rFonts w:ascii="Century Gothic" w:hAnsi="Century Gothic"/>
          <w:bCs/>
        </w:rPr>
      </w:pPr>
      <w:r w:rsidRPr="00753994">
        <w:rPr>
          <w:rFonts w:ascii="Century Gothic" w:hAnsi="Century Gothic"/>
          <w:bCs/>
        </w:rPr>
        <w:t>Lo anterior, sin perjuicio del carácter contingente del proceso.</w:t>
      </w:r>
      <w:bookmarkStart w:id="2" w:name="_Hlk142487052"/>
      <w:bookmarkEnd w:id="1"/>
    </w:p>
    <w:bookmarkEnd w:id="2"/>
    <w:p w14:paraId="49EDDE08" w14:textId="2DD4A2EF" w:rsidR="00906282" w:rsidRPr="003F3828" w:rsidRDefault="00906282" w:rsidP="003E333F">
      <w:pPr>
        <w:spacing w:line="360" w:lineRule="auto"/>
        <w:jc w:val="both"/>
        <w:outlineLvl w:val="0"/>
        <w:rPr>
          <w:rFonts w:ascii="Century Gothic" w:hAnsi="Century Gothic"/>
          <w:bCs/>
        </w:rPr>
      </w:pPr>
      <w:r w:rsidRPr="003F3828">
        <w:rPr>
          <w:rFonts w:ascii="Century Gothic" w:hAnsi="Century Gothic"/>
          <w:b/>
          <w:bCs/>
        </w:rPr>
        <w:t>Solicitud Autorización</w:t>
      </w:r>
      <w:r w:rsidR="00AC00CB" w:rsidRPr="003F3828">
        <w:rPr>
          <w:rFonts w:ascii="Century Gothic" w:hAnsi="Century Gothic"/>
          <w:b/>
          <w:bCs/>
        </w:rPr>
        <w:t xml:space="preserve">: </w:t>
      </w:r>
      <w:r w:rsidRPr="003F3828">
        <w:rPr>
          <w:rFonts w:ascii="Century Gothic" w:hAnsi="Century Gothic"/>
          <w:b/>
          <w:bCs/>
        </w:rPr>
        <w:t>Se deben indicar los argumentos que justifican la solicitud</w:t>
      </w:r>
    </w:p>
    <w:p w14:paraId="503C34FB" w14:textId="0FBB8AC1" w:rsidR="00714849" w:rsidRPr="003F3828" w:rsidRDefault="00714849" w:rsidP="003F3828">
      <w:pPr>
        <w:spacing w:line="360" w:lineRule="auto"/>
        <w:jc w:val="both"/>
        <w:rPr>
          <w:rFonts w:ascii="Century Gothic" w:hAnsi="Century Gothic"/>
          <w:bCs/>
        </w:rPr>
      </w:pPr>
      <w:r w:rsidRPr="003F3828">
        <w:rPr>
          <w:rFonts w:ascii="Century Gothic" w:hAnsi="Century Gothic"/>
          <w:bCs/>
        </w:rPr>
        <w:t xml:space="preserve">NOTA: Este informe se debe enviar con la proyección de la contestación de la demanda y anexos que se pretendan aportar, con una antelación no menor a 5 días hábiles previos al cumplimiento del </w:t>
      </w:r>
      <w:r w:rsidR="00211D25" w:rsidRPr="003F3828">
        <w:rPr>
          <w:rFonts w:ascii="Century Gothic" w:hAnsi="Century Gothic"/>
          <w:bCs/>
        </w:rPr>
        <w:t>término</w:t>
      </w:r>
      <w:r w:rsidRPr="003F3828">
        <w:rPr>
          <w:rFonts w:ascii="Century Gothic" w:hAnsi="Century Gothic"/>
          <w:bCs/>
        </w:rPr>
        <w:t xml:space="preserve"> para contestar. </w:t>
      </w:r>
    </w:p>
    <w:p w14:paraId="0F9D0826" w14:textId="31352C5F" w:rsidR="003F3828" w:rsidRDefault="00236A83" w:rsidP="003F3828">
      <w:pPr>
        <w:spacing w:line="360" w:lineRule="auto"/>
        <w:jc w:val="both"/>
        <w:rPr>
          <w:rFonts w:ascii="Century Gothic" w:hAnsi="Century Gothic" w:cs="Arial"/>
          <w:bCs/>
        </w:rPr>
      </w:pPr>
      <w:r w:rsidRPr="003F3828">
        <w:rPr>
          <w:rFonts w:ascii="Century Gothic" w:hAnsi="Century Gothic" w:cs="Arial"/>
          <w:bCs/>
        </w:rPr>
        <w:lastRenderedPageBreak/>
        <w:t xml:space="preserve">Firma: </w:t>
      </w:r>
      <w:r w:rsidR="00F171E5">
        <w:rPr>
          <w:rFonts w:ascii="Century Gothic" w:hAnsi="Century Gothic" w:cs="Arial"/>
          <w:bCs/>
        </w:rPr>
        <w:t>TPCT</w:t>
      </w:r>
    </w:p>
    <w:p w14:paraId="06526756" w14:textId="1A9442C8" w:rsidR="000F0821" w:rsidRDefault="00236A83" w:rsidP="003F3828">
      <w:pPr>
        <w:spacing w:line="360" w:lineRule="auto"/>
        <w:jc w:val="both"/>
        <w:rPr>
          <w:rFonts w:ascii="Century Gothic" w:eastAsia="Times New Roman" w:hAnsi="Century Gothic"/>
          <w:color w:val="000000"/>
        </w:rPr>
      </w:pPr>
      <w:r w:rsidRPr="003F3828">
        <w:rPr>
          <w:rFonts w:ascii="Century Gothic" w:hAnsi="Century Gothic" w:cs="Arial"/>
          <w:bCs/>
        </w:rPr>
        <w:t>GHA Abogados &amp; Asociados</w:t>
      </w:r>
    </w:p>
    <w:sectPr w:rsidR="000F0821" w:rsidSect="003F3828">
      <w:headerReference w:type="default" r:id="rId10"/>
      <w:pgSz w:w="12240" w:h="15840"/>
      <w:pgMar w:top="1702"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92754" w14:textId="77777777" w:rsidR="00FD71F0" w:rsidRDefault="00FD71F0" w:rsidP="00F361C1">
      <w:pPr>
        <w:spacing w:after="0" w:line="240" w:lineRule="auto"/>
      </w:pPr>
      <w:r>
        <w:separator/>
      </w:r>
    </w:p>
  </w:endnote>
  <w:endnote w:type="continuationSeparator" w:id="0">
    <w:p w14:paraId="41D2F564" w14:textId="77777777" w:rsidR="00FD71F0" w:rsidRDefault="00FD71F0"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69DC2" w14:textId="77777777" w:rsidR="00FD71F0" w:rsidRDefault="00FD71F0" w:rsidP="00F361C1">
      <w:pPr>
        <w:spacing w:after="0" w:line="240" w:lineRule="auto"/>
      </w:pPr>
      <w:r>
        <w:separator/>
      </w:r>
    </w:p>
  </w:footnote>
  <w:footnote w:type="continuationSeparator" w:id="0">
    <w:p w14:paraId="3F2A6610" w14:textId="77777777" w:rsidR="00FD71F0" w:rsidRDefault="00FD71F0"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s-ES_tradnl" w:eastAsia="es-ES_tradnl"/>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232540985" name="Imagen 23254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697B"/>
    <w:multiLevelType w:val="hybridMultilevel"/>
    <w:tmpl w:val="176E52F2"/>
    <w:lvl w:ilvl="0" w:tplc="9B8858E4">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77A85"/>
    <w:multiLevelType w:val="multilevel"/>
    <w:tmpl w:val="14CE89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2865185">
    <w:abstractNumId w:val="1"/>
  </w:num>
  <w:num w:numId="2" w16cid:durableId="541671222">
    <w:abstractNumId w:val="3"/>
  </w:num>
  <w:num w:numId="3" w16cid:durableId="1735736359">
    <w:abstractNumId w:val="4"/>
  </w:num>
  <w:num w:numId="4" w16cid:durableId="1350060028">
    <w:abstractNumId w:val="0"/>
  </w:num>
  <w:num w:numId="5" w16cid:durableId="2094861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201D"/>
    <w:rsid w:val="00015409"/>
    <w:rsid w:val="00023CF4"/>
    <w:rsid w:val="00050629"/>
    <w:rsid w:val="00053C8E"/>
    <w:rsid w:val="00062C49"/>
    <w:rsid w:val="00072E80"/>
    <w:rsid w:val="00080A08"/>
    <w:rsid w:val="000910AC"/>
    <w:rsid w:val="000978C5"/>
    <w:rsid w:val="000A09E1"/>
    <w:rsid w:val="000A30C8"/>
    <w:rsid w:val="000A32D9"/>
    <w:rsid w:val="000B291C"/>
    <w:rsid w:val="000B3887"/>
    <w:rsid w:val="000B4222"/>
    <w:rsid w:val="000C63A1"/>
    <w:rsid w:val="000E15BB"/>
    <w:rsid w:val="000F0821"/>
    <w:rsid w:val="001041E3"/>
    <w:rsid w:val="00104AE1"/>
    <w:rsid w:val="00110599"/>
    <w:rsid w:val="0011248A"/>
    <w:rsid w:val="00126D71"/>
    <w:rsid w:val="00131894"/>
    <w:rsid w:val="0013619F"/>
    <w:rsid w:val="001445D8"/>
    <w:rsid w:val="001450DF"/>
    <w:rsid w:val="00147B0A"/>
    <w:rsid w:val="00174384"/>
    <w:rsid w:val="0019597E"/>
    <w:rsid w:val="00195B07"/>
    <w:rsid w:val="00196AB4"/>
    <w:rsid w:val="001B384C"/>
    <w:rsid w:val="001B6F88"/>
    <w:rsid w:val="001D66DA"/>
    <w:rsid w:val="001E1AC1"/>
    <w:rsid w:val="001E388E"/>
    <w:rsid w:val="001F3A28"/>
    <w:rsid w:val="00210F72"/>
    <w:rsid w:val="00211D25"/>
    <w:rsid w:val="00212F08"/>
    <w:rsid w:val="002136A2"/>
    <w:rsid w:val="00217259"/>
    <w:rsid w:val="00217582"/>
    <w:rsid w:val="00225AC7"/>
    <w:rsid w:val="00236A83"/>
    <w:rsid w:val="00255B10"/>
    <w:rsid w:val="0029437D"/>
    <w:rsid w:val="002B795C"/>
    <w:rsid w:val="002D381D"/>
    <w:rsid w:val="002E6DB4"/>
    <w:rsid w:val="003076D3"/>
    <w:rsid w:val="00312ABA"/>
    <w:rsid w:val="003377F2"/>
    <w:rsid w:val="00340D04"/>
    <w:rsid w:val="00354955"/>
    <w:rsid w:val="00362681"/>
    <w:rsid w:val="003743AF"/>
    <w:rsid w:val="00375DE6"/>
    <w:rsid w:val="003825F3"/>
    <w:rsid w:val="0038500F"/>
    <w:rsid w:val="003A040E"/>
    <w:rsid w:val="003B13FD"/>
    <w:rsid w:val="003D7618"/>
    <w:rsid w:val="003E321F"/>
    <w:rsid w:val="003E333F"/>
    <w:rsid w:val="003F3828"/>
    <w:rsid w:val="00410E04"/>
    <w:rsid w:val="0045607D"/>
    <w:rsid w:val="00462A2E"/>
    <w:rsid w:val="00492B8D"/>
    <w:rsid w:val="004A2149"/>
    <w:rsid w:val="004C7AF3"/>
    <w:rsid w:val="004E0A70"/>
    <w:rsid w:val="004E1A80"/>
    <w:rsid w:val="004F61A2"/>
    <w:rsid w:val="00504CFD"/>
    <w:rsid w:val="00505A7C"/>
    <w:rsid w:val="005167D8"/>
    <w:rsid w:val="00551CEE"/>
    <w:rsid w:val="00552784"/>
    <w:rsid w:val="005808DC"/>
    <w:rsid w:val="00594B8A"/>
    <w:rsid w:val="005963F8"/>
    <w:rsid w:val="005C13A2"/>
    <w:rsid w:val="005D4092"/>
    <w:rsid w:val="005E6894"/>
    <w:rsid w:val="005F59E0"/>
    <w:rsid w:val="006141E9"/>
    <w:rsid w:val="00640768"/>
    <w:rsid w:val="00653F3B"/>
    <w:rsid w:val="006723EA"/>
    <w:rsid w:val="00675022"/>
    <w:rsid w:val="00691AC3"/>
    <w:rsid w:val="006A6947"/>
    <w:rsid w:val="006C2256"/>
    <w:rsid w:val="006E4066"/>
    <w:rsid w:val="006E6BB2"/>
    <w:rsid w:val="006E7CE5"/>
    <w:rsid w:val="00712247"/>
    <w:rsid w:val="00714849"/>
    <w:rsid w:val="0072042A"/>
    <w:rsid w:val="00722563"/>
    <w:rsid w:val="00726FDE"/>
    <w:rsid w:val="00730BF7"/>
    <w:rsid w:val="00743AA3"/>
    <w:rsid w:val="00753994"/>
    <w:rsid w:val="00764787"/>
    <w:rsid w:val="00771E5C"/>
    <w:rsid w:val="00777CB6"/>
    <w:rsid w:val="007829F2"/>
    <w:rsid w:val="00782E46"/>
    <w:rsid w:val="00786EC1"/>
    <w:rsid w:val="007A02B1"/>
    <w:rsid w:val="007B524E"/>
    <w:rsid w:val="007B6EB3"/>
    <w:rsid w:val="007C4295"/>
    <w:rsid w:val="007F5E92"/>
    <w:rsid w:val="00806862"/>
    <w:rsid w:val="00811DDA"/>
    <w:rsid w:val="008122C9"/>
    <w:rsid w:val="00832FC9"/>
    <w:rsid w:val="00837683"/>
    <w:rsid w:val="0085543A"/>
    <w:rsid w:val="00857034"/>
    <w:rsid w:val="008652C6"/>
    <w:rsid w:val="00866960"/>
    <w:rsid w:val="00877C4E"/>
    <w:rsid w:val="00877CAA"/>
    <w:rsid w:val="00891C2F"/>
    <w:rsid w:val="00895DC8"/>
    <w:rsid w:val="008B496D"/>
    <w:rsid w:val="008B5F1E"/>
    <w:rsid w:val="008B7F80"/>
    <w:rsid w:val="008D11A0"/>
    <w:rsid w:val="008E301D"/>
    <w:rsid w:val="008F1A57"/>
    <w:rsid w:val="008F542E"/>
    <w:rsid w:val="008F797A"/>
    <w:rsid w:val="00904357"/>
    <w:rsid w:val="00906282"/>
    <w:rsid w:val="00920A35"/>
    <w:rsid w:val="00931FFE"/>
    <w:rsid w:val="009547CB"/>
    <w:rsid w:val="00970CC7"/>
    <w:rsid w:val="00976F2C"/>
    <w:rsid w:val="00980383"/>
    <w:rsid w:val="00993B48"/>
    <w:rsid w:val="009B0641"/>
    <w:rsid w:val="009E321C"/>
    <w:rsid w:val="00A0393C"/>
    <w:rsid w:val="00A246D1"/>
    <w:rsid w:val="00A41226"/>
    <w:rsid w:val="00A6129D"/>
    <w:rsid w:val="00A71964"/>
    <w:rsid w:val="00A76BD6"/>
    <w:rsid w:val="00A93689"/>
    <w:rsid w:val="00A94FF3"/>
    <w:rsid w:val="00AC00CB"/>
    <w:rsid w:val="00AF5457"/>
    <w:rsid w:val="00AF554F"/>
    <w:rsid w:val="00B05345"/>
    <w:rsid w:val="00B13FD3"/>
    <w:rsid w:val="00B3609D"/>
    <w:rsid w:val="00B4416D"/>
    <w:rsid w:val="00B95E36"/>
    <w:rsid w:val="00BC0DB0"/>
    <w:rsid w:val="00BD610E"/>
    <w:rsid w:val="00BE3AA7"/>
    <w:rsid w:val="00BF1819"/>
    <w:rsid w:val="00BF7F49"/>
    <w:rsid w:val="00C0132B"/>
    <w:rsid w:val="00C03416"/>
    <w:rsid w:val="00C03A90"/>
    <w:rsid w:val="00C07DCC"/>
    <w:rsid w:val="00C12439"/>
    <w:rsid w:val="00C16A9C"/>
    <w:rsid w:val="00C21704"/>
    <w:rsid w:val="00C239D6"/>
    <w:rsid w:val="00C609D6"/>
    <w:rsid w:val="00C82F8C"/>
    <w:rsid w:val="00C900F5"/>
    <w:rsid w:val="00C95D18"/>
    <w:rsid w:val="00CA2471"/>
    <w:rsid w:val="00CA757D"/>
    <w:rsid w:val="00D1036E"/>
    <w:rsid w:val="00D12902"/>
    <w:rsid w:val="00D20CB8"/>
    <w:rsid w:val="00D253C7"/>
    <w:rsid w:val="00D4464C"/>
    <w:rsid w:val="00D867DC"/>
    <w:rsid w:val="00D87C88"/>
    <w:rsid w:val="00D94577"/>
    <w:rsid w:val="00DB177F"/>
    <w:rsid w:val="00DB1B28"/>
    <w:rsid w:val="00DE485D"/>
    <w:rsid w:val="00E01F9A"/>
    <w:rsid w:val="00E20E95"/>
    <w:rsid w:val="00E238E4"/>
    <w:rsid w:val="00E241DB"/>
    <w:rsid w:val="00E3678A"/>
    <w:rsid w:val="00E657A3"/>
    <w:rsid w:val="00E8277F"/>
    <w:rsid w:val="00E97AC3"/>
    <w:rsid w:val="00F13208"/>
    <w:rsid w:val="00F171E5"/>
    <w:rsid w:val="00F222C4"/>
    <w:rsid w:val="00F361C1"/>
    <w:rsid w:val="00F458D0"/>
    <w:rsid w:val="00F55F16"/>
    <w:rsid w:val="00F77E40"/>
    <w:rsid w:val="00F8146E"/>
    <w:rsid w:val="00FD07C5"/>
    <w:rsid w:val="00FD71F0"/>
    <w:rsid w:val="00FE4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Refdecomentario">
    <w:name w:val="annotation reference"/>
    <w:basedOn w:val="Fuentedeprrafopredeter"/>
    <w:uiPriority w:val="99"/>
    <w:semiHidden/>
    <w:unhideWhenUsed/>
    <w:rsid w:val="005167D8"/>
    <w:rPr>
      <w:sz w:val="16"/>
      <w:szCs w:val="16"/>
    </w:rPr>
  </w:style>
  <w:style w:type="paragraph" w:styleId="Textocomentario">
    <w:name w:val="annotation text"/>
    <w:basedOn w:val="Normal"/>
    <w:link w:val="TextocomentarioCar"/>
    <w:uiPriority w:val="99"/>
    <w:unhideWhenUsed/>
    <w:rsid w:val="005167D8"/>
    <w:pPr>
      <w:spacing w:line="240" w:lineRule="auto"/>
    </w:pPr>
    <w:rPr>
      <w:sz w:val="20"/>
      <w:szCs w:val="20"/>
    </w:rPr>
  </w:style>
  <w:style w:type="character" w:customStyle="1" w:styleId="TextocomentarioCar">
    <w:name w:val="Texto comentario Car"/>
    <w:basedOn w:val="Fuentedeprrafopredeter"/>
    <w:link w:val="Textocomentario"/>
    <w:uiPriority w:val="99"/>
    <w:rsid w:val="005167D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5167D8"/>
    <w:rPr>
      <w:b/>
      <w:bCs/>
    </w:rPr>
  </w:style>
  <w:style w:type="character" w:customStyle="1" w:styleId="AsuntodelcomentarioCar">
    <w:name w:val="Asunto del comentario Car"/>
    <w:basedOn w:val="TextocomentarioCar"/>
    <w:link w:val="Asuntodelcomentario"/>
    <w:uiPriority w:val="99"/>
    <w:semiHidden/>
    <w:rsid w:val="005167D8"/>
    <w:rPr>
      <w:b/>
      <w:bCs/>
      <w:sz w:val="20"/>
      <w:szCs w:val="20"/>
      <w:lang w:val="es-CO"/>
    </w:rPr>
  </w:style>
  <w:style w:type="paragraph" w:styleId="Prrafodelista">
    <w:name w:val="List Paragraph"/>
    <w:basedOn w:val="Normal"/>
    <w:uiPriority w:val="34"/>
    <w:qFormat/>
    <w:rsid w:val="0085543A"/>
    <w:pPr>
      <w:ind w:left="720"/>
      <w:contextualSpacing/>
    </w:pPr>
  </w:style>
  <w:style w:type="character" w:styleId="Textodelmarcadordeposicin">
    <w:name w:val="Placeholder Text"/>
    <w:basedOn w:val="Fuentedeprrafopredeter"/>
    <w:uiPriority w:val="99"/>
    <w:semiHidden/>
    <w:rsid w:val="00970CC7"/>
    <w:rPr>
      <w:color w:val="808080"/>
    </w:rPr>
  </w:style>
  <w:style w:type="paragraph" w:styleId="Sinespaciado">
    <w:name w:val="No Spacing"/>
    <w:uiPriority w:val="1"/>
    <w:qFormat/>
    <w:rsid w:val="00B3609D"/>
    <w:pPr>
      <w:spacing w:after="0" w:line="240" w:lineRule="auto"/>
    </w:pPr>
    <w:rPr>
      <w:lang w:val="es-CO"/>
    </w:rPr>
  </w:style>
  <w:style w:type="paragraph" w:styleId="Textodeglobo">
    <w:name w:val="Balloon Text"/>
    <w:basedOn w:val="Normal"/>
    <w:link w:val="TextodegloboCar"/>
    <w:uiPriority w:val="99"/>
    <w:semiHidden/>
    <w:unhideWhenUsed/>
    <w:rsid w:val="003E333F"/>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E333F"/>
    <w:rPr>
      <w:rFonts w:ascii="Times New Roman" w:hAnsi="Times New Roman" w:cs="Times New Roman"/>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15324">
      <w:bodyDiv w:val="1"/>
      <w:marLeft w:val="0"/>
      <w:marRight w:val="0"/>
      <w:marTop w:val="0"/>
      <w:marBottom w:val="0"/>
      <w:divBdr>
        <w:top w:val="none" w:sz="0" w:space="0" w:color="auto"/>
        <w:left w:val="none" w:sz="0" w:space="0" w:color="auto"/>
        <w:bottom w:val="none" w:sz="0" w:space="0" w:color="auto"/>
        <w:right w:val="none" w:sz="0" w:space="0" w:color="auto"/>
      </w:divBdr>
    </w:div>
    <w:div w:id="333148500">
      <w:bodyDiv w:val="1"/>
      <w:marLeft w:val="0"/>
      <w:marRight w:val="0"/>
      <w:marTop w:val="0"/>
      <w:marBottom w:val="0"/>
      <w:divBdr>
        <w:top w:val="none" w:sz="0" w:space="0" w:color="auto"/>
        <w:left w:val="none" w:sz="0" w:space="0" w:color="auto"/>
        <w:bottom w:val="none" w:sz="0" w:space="0" w:color="auto"/>
        <w:right w:val="none" w:sz="0" w:space="0" w:color="auto"/>
      </w:divBdr>
    </w:div>
    <w:div w:id="345794991">
      <w:bodyDiv w:val="1"/>
      <w:marLeft w:val="0"/>
      <w:marRight w:val="0"/>
      <w:marTop w:val="0"/>
      <w:marBottom w:val="0"/>
      <w:divBdr>
        <w:top w:val="none" w:sz="0" w:space="0" w:color="auto"/>
        <w:left w:val="none" w:sz="0" w:space="0" w:color="auto"/>
        <w:bottom w:val="none" w:sz="0" w:space="0" w:color="auto"/>
        <w:right w:val="none" w:sz="0" w:space="0" w:color="auto"/>
      </w:divBdr>
    </w:div>
    <w:div w:id="505168390">
      <w:bodyDiv w:val="1"/>
      <w:marLeft w:val="0"/>
      <w:marRight w:val="0"/>
      <w:marTop w:val="0"/>
      <w:marBottom w:val="0"/>
      <w:divBdr>
        <w:top w:val="none" w:sz="0" w:space="0" w:color="auto"/>
        <w:left w:val="none" w:sz="0" w:space="0" w:color="auto"/>
        <w:bottom w:val="none" w:sz="0" w:space="0" w:color="auto"/>
        <w:right w:val="none" w:sz="0" w:space="0" w:color="auto"/>
      </w:divBdr>
    </w:div>
    <w:div w:id="540634080">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61332523">
      <w:bodyDiv w:val="1"/>
      <w:marLeft w:val="0"/>
      <w:marRight w:val="0"/>
      <w:marTop w:val="0"/>
      <w:marBottom w:val="0"/>
      <w:divBdr>
        <w:top w:val="none" w:sz="0" w:space="0" w:color="auto"/>
        <w:left w:val="none" w:sz="0" w:space="0" w:color="auto"/>
        <w:bottom w:val="none" w:sz="0" w:space="0" w:color="auto"/>
        <w:right w:val="none" w:sz="0" w:space="0" w:color="auto"/>
      </w:divBdr>
    </w:div>
    <w:div w:id="691224363">
      <w:bodyDiv w:val="1"/>
      <w:marLeft w:val="0"/>
      <w:marRight w:val="0"/>
      <w:marTop w:val="0"/>
      <w:marBottom w:val="0"/>
      <w:divBdr>
        <w:top w:val="none" w:sz="0" w:space="0" w:color="auto"/>
        <w:left w:val="none" w:sz="0" w:space="0" w:color="auto"/>
        <w:bottom w:val="none" w:sz="0" w:space="0" w:color="auto"/>
        <w:right w:val="none" w:sz="0" w:space="0" w:color="auto"/>
      </w:divBdr>
    </w:div>
    <w:div w:id="799153586">
      <w:bodyDiv w:val="1"/>
      <w:marLeft w:val="0"/>
      <w:marRight w:val="0"/>
      <w:marTop w:val="0"/>
      <w:marBottom w:val="0"/>
      <w:divBdr>
        <w:top w:val="none" w:sz="0" w:space="0" w:color="auto"/>
        <w:left w:val="none" w:sz="0" w:space="0" w:color="auto"/>
        <w:bottom w:val="none" w:sz="0" w:space="0" w:color="auto"/>
        <w:right w:val="none" w:sz="0" w:space="0" w:color="auto"/>
      </w:divBdr>
    </w:div>
    <w:div w:id="1069689542">
      <w:bodyDiv w:val="1"/>
      <w:marLeft w:val="0"/>
      <w:marRight w:val="0"/>
      <w:marTop w:val="0"/>
      <w:marBottom w:val="0"/>
      <w:divBdr>
        <w:top w:val="none" w:sz="0" w:space="0" w:color="auto"/>
        <w:left w:val="none" w:sz="0" w:space="0" w:color="auto"/>
        <w:bottom w:val="none" w:sz="0" w:space="0" w:color="auto"/>
        <w:right w:val="none" w:sz="0" w:space="0" w:color="auto"/>
      </w:divBdr>
    </w:div>
    <w:div w:id="1077626914">
      <w:bodyDiv w:val="1"/>
      <w:marLeft w:val="0"/>
      <w:marRight w:val="0"/>
      <w:marTop w:val="0"/>
      <w:marBottom w:val="0"/>
      <w:divBdr>
        <w:top w:val="none" w:sz="0" w:space="0" w:color="auto"/>
        <w:left w:val="none" w:sz="0" w:space="0" w:color="auto"/>
        <w:bottom w:val="none" w:sz="0" w:space="0" w:color="auto"/>
        <w:right w:val="none" w:sz="0" w:space="0" w:color="auto"/>
      </w:divBdr>
    </w:div>
    <w:div w:id="1246378367">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00349063">
      <w:bodyDiv w:val="1"/>
      <w:marLeft w:val="0"/>
      <w:marRight w:val="0"/>
      <w:marTop w:val="0"/>
      <w:marBottom w:val="0"/>
      <w:divBdr>
        <w:top w:val="none" w:sz="0" w:space="0" w:color="auto"/>
        <w:left w:val="none" w:sz="0" w:space="0" w:color="auto"/>
        <w:bottom w:val="none" w:sz="0" w:space="0" w:color="auto"/>
        <w:right w:val="none" w:sz="0" w:space="0" w:color="auto"/>
      </w:divBdr>
    </w:div>
    <w:div w:id="1714429664">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879467972">
      <w:bodyDiv w:val="1"/>
      <w:marLeft w:val="0"/>
      <w:marRight w:val="0"/>
      <w:marTop w:val="0"/>
      <w:marBottom w:val="0"/>
      <w:divBdr>
        <w:top w:val="none" w:sz="0" w:space="0" w:color="auto"/>
        <w:left w:val="none" w:sz="0" w:space="0" w:color="auto"/>
        <w:bottom w:val="none" w:sz="0" w:space="0" w:color="auto"/>
        <w:right w:val="none" w:sz="0" w:space="0" w:color="auto"/>
      </w:divBdr>
    </w:div>
    <w:div w:id="1923373052">
      <w:bodyDiv w:val="1"/>
      <w:marLeft w:val="0"/>
      <w:marRight w:val="0"/>
      <w:marTop w:val="0"/>
      <w:marBottom w:val="0"/>
      <w:divBdr>
        <w:top w:val="none" w:sz="0" w:space="0" w:color="auto"/>
        <w:left w:val="none" w:sz="0" w:space="0" w:color="auto"/>
        <w:bottom w:val="none" w:sz="0" w:space="0" w:color="auto"/>
        <w:right w:val="none" w:sz="0" w:space="0" w:color="auto"/>
      </w:divBdr>
    </w:div>
    <w:div w:id="1964114723">
      <w:bodyDiv w:val="1"/>
      <w:marLeft w:val="0"/>
      <w:marRight w:val="0"/>
      <w:marTop w:val="0"/>
      <w:marBottom w:val="0"/>
      <w:divBdr>
        <w:top w:val="none" w:sz="0" w:space="0" w:color="auto"/>
        <w:left w:val="none" w:sz="0" w:space="0" w:color="auto"/>
        <w:bottom w:val="none" w:sz="0" w:space="0" w:color="auto"/>
        <w:right w:val="none" w:sz="0" w:space="0" w:color="auto"/>
      </w:divBdr>
    </w:div>
    <w:div w:id="1994137754">
      <w:bodyDiv w:val="1"/>
      <w:marLeft w:val="0"/>
      <w:marRight w:val="0"/>
      <w:marTop w:val="0"/>
      <w:marBottom w:val="0"/>
      <w:divBdr>
        <w:top w:val="none" w:sz="0" w:space="0" w:color="auto"/>
        <w:left w:val="none" w:sz="0" w:space="0" w:color="auto"/>
        <w:bottom w:val="none" w:sz="0" w:space="0" w:color="auto"/>
        <w:right w:val="none" w:sz="0" w:space="0" w:color="auto"/>
      </w:divBdr>
    </w:div>
    <w:div w:id="2016299728">
      <w:bodyDiv w:val="1"/>
      <w:marLeft w:val="0"/>
      <w:marRight w:val="0"/>
      <w:marTop w:val="0"/>
      <w:marBottom w:val="0"/>
      <w:divBdr>
        <w:top w:val="none" w:sz="0" w:space="0" w:color="auto"/>
        <w:left w:val="none" w:sz="0" w:space="0" w:color="auto"/>
        <w:bottom w:val="none" w:sz="0" w:space="0" w:color="auto"/>
        <w:right w:val="none" w:sz="0" w:space="0" w:color="auto"/>
      </w:divBdr>
    </w:div>
    <w:div w:id="205816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
      <w:docPartPr>
        <w:name w:val="38ABA15F6835414E80114AE5EB9C3020"/>
        <w:category>
          <w:name w:val="General"/>
          <w:gallery w:val="placeholder"/>
        </w:category>
        <w:types>
          <w:type w:val="bbPlcHdr"/>
        </w:types>
        <w:behaviors>
          <w:behavior w:val="content"/>
        </w:behaviors>
        <w:guid w:val="{2CAD5768-CBBC-46D0-9A01-8A33C1F162D5}"/>
      </w:docPartPr>
      <w:docPartBody>
        <w:p w:rsidR="008904CC" w:rsidRDefault="00C75898" w:rsidP="00C75898">
          <w:pPr>
            <w:pStyle w:val="38ABA15F6835414E80114AE5EB9C3020"/>
          </w:pPr>
          <w:r w:rsidRPr="00803DD9">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634BC"/>
    <w:rsid w:val="00265E71"/>
    <w:rsid w:val="002F214A"/>
    <w:rsid w:val="004D658F"/>
    <w:rsid w:val="00545D98"/>
    <w:rsid w:val="006B33D7"/>
    <w:rsid w:val="00736B2E"/>
    <w:rsid w:val="007758AF"/>
    <w:rsid w:val="00785358"/>
    <w:rsid w:val="0079412A"/>
    <w:rsid w:val="007B2D1A"/>
    <w:rsid w:val="00855753"/>
    <w:rsid w:val="008904CC"/>
    <w:rsid w:val="00891C2F"/>
    <w:rsid w:val="008C07CD"/>
    <w:rsid w:val="008C27DC"/>
    <w:rsid w:val="008D4DF9"/>
    <w:rsid w:val="00A5325A"/>
    <w:rsid w:val="00A61C2C"/>
    <w:rsid w:val="00AE6522"/>
    <w:rsid w:val="00BF6074"/>
    <w:rsid w:val="00C371EC"/>
    <w:rsid w:val="00C75898"/>
    <w:rsid w:val="00CA2471"/>
    <w:rsid w:val="00CD0526"/>
    <w:rsid w:val="00D262C4"/>
    <w:rsid w:val="00D561F6"/>
    <w:rsid w:val="00D8151B"/>
    <w:rsid w:val="00D819F2"/>
    <w:rsid w:val="00E6057A"/>
    <w:rsid w:val="00E738C3"/>
    <w:rsid w:val="00E73B5E"/>
    <w:rsid w:val="00F83A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75898"/>
    <w:rPr>
      <w:color w:val="808080"/>
    </w:rPr>
  </w:style>
  <w:style w:type="paragraph" w:customStyle="1" w:styleId="7648FE0BD8524C4CB75B438B661094CE">
    <w:name w:val="7648FE0BD8524C4CB75B438B661094CE"/>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38ABA15F6835414E80114AE5EB9C3020">
    <w:name w:val="38ABA15F6835414E80114AE5EB9C3020"/>
    <w:rsid w:val="00C7589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7" ma:contentTypeDescription="Crear nuevo documento." ma:contentTypeScope="" ma:versionID="9ed070f333dae9c408cc1c9418ec328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9ad137e19e70d4b2fc751bff472bdfb4"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E76F98-79F2-478D-82EF-438C1F7B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8A0233-46DA-4D98-B084-6D7B0EC7C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1791</Words>
  <Characters>9856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Tiffany Castaño Torres</cp:lastModifiedBy>
  <cp:revision>56</cp:revision>
  <cp:lastPrinted>2024-02-28T21:53:00Z</cp:lastPrinted>
  <dcterms:created xsi:type="dcterms:W3CDTF">2024-07-08T19:29:00Z</dcterms:created>
  <dcterms:modified xsi:type="dcterms:W3CDTF">2024-07-20T02:04:00Z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