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0D87" w14:textId="77777777" w:rsidR="00661401" w:rsidRDefault="00661401" w:rsidP="00661401">
      <w:pPr>
        <w:spacing w:after="0" w:line="276" w:lineRule="auto"/>
        <w:jc w:val="center"/>
        <w:rPr>
          <w:rFonts w:cstheme="minorHAnsi"/>
          <w:b/>
          <w:lang w:val="es-CO"/>
        </w:rPr>
      </w:pPr>
      <w:r w:rsidRPr="00753045">
        <w:rPr>
          <w:rFonts w:cstheme="minorHAnsi"/>
          <w:b/>
          <w:highlight w:val="yellow"/>
          <w:lang w:val="es-CO"/>
        </w:rPr>
        <w:t xml:space="preserve">ANÁLISIS </w:t>
      </w:r>
      <w:r w:rsidRPr="00412777">
        <w:rPr>
          <w:rFonts w:cstheme="minorHAnsi"/>
          <w:b/>
          <w:highlight w:val="yellow"/>
          <w:lang w:val="es-CO"/>
        </w:rPr>
        <w:t xml:space="preserve">CASO JESUS ANTONIO LASPRILLA </w:t>
      </w:r>
      <w:proofErr w:type="spellStart"/>
      <w:r w:rsidRPr="00412777">
        <w:rPr>
          <w:rFonts w:cstheme="minorHAnsi"/>
          <w:b/>
          <w:highlight w:val="yellow"/>
          <w:lang w:val="es-CO"/>
        </w:rPr>
        <w:t>LASPRILLA</w:t>
      </w:r>
      <w:proofErr w:type="spellEnd"/>
    </w:p>
    <w:p w14:paraId="5904DA05" w14:textId="77777777" w:rsidR="00661401" w:rsidRPr="00CF4617" w:rsidRDefault="00661401" w:rsidP="00661401">
      <w:pPr>
        <w:spacing w:after="0" w:line="276" w:lineRule="auto"/>
        <w:jc w:val="center"/>
        <w:rPr>
          <w:rFonts w:cstheme="minorHAnsi"/>
          <w:b/>
          <w:lang w:val="es-CO"/>
        </w:rPr>
      </w:pPr>
      <w:r w:rsidRPr="00CF4617">
        <w:rPr>
          <w:rFonts w:cstheme="minorHAnsi"/>
          <w:b/>
          <w:lang w:val="es-CO"/>
        </w:rPr>
        <w:t>RAD:</w:t>
      </w:r>
      <w:r>
        <w:rPr>
          <w:rFonts w:cstheme="minorHAnsi"/>
          <w:b/>
          <w:lang w:val="es-CO"/>
        </w:rPr>
        <w:t xml:space="preserve"> </w:t>
      </w:r>
      <w:r w:rsidRPr="00412777">
        <w:rPr>
          <w:rFonts w:cstheme="minorHAnsi"/>
          <w:b/>
          <w:lang w:val="es-CO"/>
        </w:rPr>
        <w:t>2024057815</w:t>
      </w:r>
      <w:r w:rsidRPr="00CF4617">
        <w:rPr>
          <w:rFonts w:cstheme="minorHAnsi"/>
          <w:lang w:val="es-CO"/>
        </w:rPr>
        <w:t xml:space="preserve"> </w:t>
      </w:r>
    </w:p>
    <w:p w14:paraId="2A2CD3D3" w14:textId="77777777" w:rsidR="00661401" w:rsidRPr="00CF4617" w:rsidRDefault="00661401" w:rsidP="00661401">
      <w:pPr>
        <w:spacing w:after="0" w:line="276" w:lineRule="auto"/>
        <w:jc w:val="center"/>
        <w:rPr>
          <w:rFonts w:cstheme="minorHAnsi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661401" w:rsidRPr="00CF4617" w14:paraId="361E5C57" w14:textId="77777777" w:rsidTr="00C9513C">
        <w:trPr>
          <w:trHeight w:val="719"/>
        </w:trPr>
        <w:tc>
          <w:tcPr>
            <w:tcW w:w="3397" w:type="dxa"/>
            <w:shd w:val="clear" w:color="auto" w:fill="auto"/>
          </w:tcPr>
          <w:p w14:paraId="14C70F9C" w14:textId="77777777" w:rsidR="00661401" w:rsidRPr="00CF4617" w:rsidRDefault="00661401" w:rsidP="00C9513C">
            <w:pPr>
              <w:spacing w:line="276" w:lineRule="auto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 xml:space="preserve">JUZGADO: </w:t>
            </w:r>
          </w:p>
          <w:p w14:paraId="33AE91DD" w14:textId="77777777" w:rsidR="00661401" w:rsidRPr="00CF4617" w:rsidRDefault="00661401" w:rsidP="00C9513C">
            <w:pPr>
              <w:spacing w:line="276" w:lineRule="auto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ASUNTO:</w:t>
            </w:r>
          </w:p>
        </w:tc>
        <w:tc>
          <w:tcPr>
            <w:tcW w:w="6673" w:type="dxa"/>
          </w:tcPr>
          <w:p w14:paraId="4B1E9BFC" w14:textId="77777777" w:rsidR="00661401" w:rsidRDefault="00661401" w:rsidP="00C9513C">
            <w:pPr>
              <w:spacing w:line="276" w:lineRule="auto"/>
              <w:jc w:val="both"/>
            </w:pPr>
            <w:r>
              <w:t>SUPERINTENDENCIA FINANCIERA DE COLOMBIA</w:t>
            </w:r>
          </w:p>
          <w:p w14:paraId="7052DE12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t>ACCIÓN DE PROTECCIÓN AL CONSUMIDOR FINANCIERO</w:t>
            </w:r>
          </w:p>
        </w:tc>
      </w:tr>
      <w:tr w:rsidR="00661401" w:rsidRPr="003B18FF" w14:paraId="0D03E5BC" w14:textId="77777777" w:rsidTr="00C9513C">
        <w:trPr>
          <w:trHeight w:val="788"/>
        </w:trPr>
        <w:tc>
          <w:tcPr>
            <w:tcW w:w="3397" w:type="dxa"/>
          </w:tcPr>
          <w:p w14:paraId="45C93C90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DEMANDANTES:</w:t>
            </w:r>
          </w:p>
        </w:tc>
        <w:tc>
          <w:tcPr>
            <w:tcW w:w="6673" w:type="dxa"/>
          </w:tcPr>
          <w:p w14:paraId="54253AAD" w14:textId="77777777" w:rsidR="00661401" w:rsidRDefault="00661401" w:rsidP="00C9513C">
            <w:pPr>
              <w:spacing w:line="276" w:lineRule="auto"/>
              <w:jc w:val="both"/>
            </w:pPr>
            <w:r>
              <w:t xml:space="preserve">JESUS ANTONIO LASPRILLA </w:t>
            </w:r>
            <w:proofErr w:type="spellStart"/>
            <w:r>
              <w:t>LASPRILLA</w:t>
            </w:r>
            <w:proofErr w:type="spellEnd"/>
          </w:p>
          <w:p w14:paraId="3348DAF0" w14:textId="77777777" w:rsidR="00661401" w:rsidRPr="003F33E9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D14C43">
              <w:rPr>
                <w:rFonts w:cstheme="minorHAnsi"/>
                <w:b/>
                <w:lang w:val="es-CO"/>
              </w:rPr>
              <w:t xml:space="preserve">Actúa en </w:t>
            </w:r>
            <w:r>
              <w:rPr>
                <w:rFonts w:cstheme="minorHAnsi"/>
                <w:b/>
                <w:lang w:val="es-CO"/>
              </w:rPr>
              <w:t xml:space="preserve">representación y </w:t>
            </w:r>
            <w:r w:rsidRPr="00D14C43">
              <w:rPr>
                <w:rFonts w:cstheme="minorHAnsi"/>
                <w:b/>
                <w:lang w:val="es-CO"/>
              </w:rPr>
              <w:t>nombre propio.</w:t>
            </w:r>
          </w:p>
        </w:tc>
      </w:tr>
      <w:tr w:rsidR="00661401" w:rsidRPr="003B18FF" w14:paraId="02D54376" w14:textId="77777777" w:rsidTr="00C9513C">
        <w:trPr>
          <w:trHeight w:val="497"/>
        </w:trPr>
        <w:tc>
          <w:tcPr>
            <w:tcW w:w="3397" w:type="dxa"/>
          </w:tcPr>
          <w:p w14:paraId="699107C7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VÍCTIMA DIRECTA: </w:t>
            </w:r>
          </w:p>
        </w:tc>
        <w:tc>
          <w:tcPr>
            <w:tcW w:w="6673" w:type="dxa"/>
          </w:tcPr>
          <w:p w14:paraId="7BE45D1E" w14:textId="77777777" w:rsidR="00661401" w:rsidRPr="005B527B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t xml:space="preserve">JESUS ANTONIO LASPRILLA </w:t>
            </w:r>
            <w:proofErr w:type="spellStart"/>
            <w:r>
              <w:t>LASPRILLA</w:t>
            </w:r>
            <w:proofErr w:type="spellEnd"/>
          </w:p>
        </w:tc>
      </w:tr>
      <w:tr w:rsidR="00661401" w:rsidRPr="003B18FF" w14:paraId="75BC6CAD" w14:textId="77777777" w:rsidTr="00C9513C">
        <w:tc>
          <w:tcPr>
            <w:tcW w:w="3397" w:type="dxa"/>
          </w:tcPr>
          <w:p w14:paraId="4A89A736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DEMANDADO</w:t>
            </w:r>
            <w:r>
              <w:rPr>
                <w:rFonts w:cstheme="minorHAnsi"/>
                <w:b/>
                <w:lang w:val="es-CO"/>
              </w:rPr>
              <w:t>S</w:t>
            </w:r>
            <w:r w:rsidRPr="00CF4617">
              <w:rPr>
                <w:rFonts w:cstheme="minorHAnsi"/>
                <w:b/>
                <w:lang w:val="es-CO"/>
              </w:rPr>
              <w:t>:</w:t>
            </w:r>
          </w:p>
        </w:tc>
        <w:tc>
          <w:tcPr>
            <w:tcW w:w="6673" w:type="dxa"/>
          </w:tcPr>
          <w:p w14:paraId="1DE095F1" w14:textId="77777777" w:rsidR="00661401" w:rsidRDefault="00661401" w:rsidP="00C9513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</w:pPr>
            <w:r>
              <w:t>ASEGURADORA SOLIDARIA DE COLOMBIA E.C.</w:t>
            </w:r>
          </w:p>
          <w:p w14:paraId="4BE5086E" w14:textId="77777777" w:rsidR="00661401" w:rsidRPr="008A2AC1" w:rsidRDefault="00661401" w:rsidP="00C9513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t>BANCO GNB SUDAMERIS</w:t>
            </w:r>
          </w:p>
          <w:p w14:paraId="2C81418C" w14:textId="77777777" w:rsidR="00661401" w:rsidRPr="008A2AC1" w:rsidRDefault="00661401" w:rsidP="00C9513C">
            <w:pPr>
              <w:pStyle w:val="Prrafodelista"/>
              <w:spacing w:line="276" w:lineRule="auto"/>
              <w:ind w:left="360"/>
              <w:jc w:val="both"/>
              <w:rPr>
                <w:rFonts w:cstheme="minorHAnsi"/>
                <w:b/>
                <w:lang w:val="es-CO"/>
              </w:rPr>
            </w:pPr>
            <w:r>
              <w:t>Ap. Dra. Johana Andrea Zorro Rodríguez</w:t>
            </w:r>
          </w:p>
        </w:tc>
      </w:tr>
      <w:tr w:rsidR="00661401" w:rsidRPr="003B18FF" w14:paraId="19422E62" w14:textId="77777777" w:rsidTr="00C9513C">
        <w:tc>
          <w:tcPr>
            <w:tcW w:w="3397" w:type="dxa"/>
          </w:tcPr>
          <w:p w14:paraId="58A21A5D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LLAMADO EN GARANTÍA: </w:t>
            </w:r>
          </w:p>
        </w:tc>
        <w:tc>
          <w:tcPr>
            <w:tcW w:w="6673" w:type="dxa"/>
          </w:tcPr>
          <w:p w14:paraId="5DDA42D1" w14:textId="77777777" w:rsidR="00661401" w:rsidRPr="00523584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N/A</w:t>
            </w:r>
          </w:p>
        </w:tc>
      </w:tr>
      <w:tr w:rsidR="00661401" w:rsidRPr="003B18FF" w14:paraId="4DCD1FBF" w14:textId="77777777" w:rsidTr="00C9513C">
        <w:tc>
          <w:tcPr>
            <w:tcW w:w="3397" w:type="dxa"/>
          </w:tcPr>
          <w:p w14:paraId="1AFA3301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TIPO DE VINCULACIÓN:</w:t>
            </w:r>
          </w:p>
        </w:tc>
        <w:tc>
          <w:tcPr>
            <w:tcW w:w="6673" w:type="dxa"/>
          </w:tcPr>
          <w:p w14:paraId="0B837932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Demanda directa</w:t>
            </w:r>
          </w:p>
        </w:tc>
      </w:tr>
      <w:tr w:rsidR="00661401" w:rsidRPr="003B18FF" w14:paraId="7B1E4A25" w14:textId="77777777" w:rsidTr="00C9513C">
        <w:tc>
          <w:tcPr>
            <w:tcW w:w="3397" w:type="dxa"/>
          </w:tcPr>
          <w:p w14:paraId="5147BF26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FUNDAMENTO DE LA DEMANDA:</w:t>
            </w:r>
          </w:p>
        </w:tc>
        <w:tc>
          <w:tcPr>
            <w:tcW w:w="6673" w:type="dxa"/>
          </w:tcPr>
          <w:p w14:paraId="487CE9B3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requiere al Banco corrección de cuotas en mora y restablecimiento de su derecho al debido proceso</w:t>
            </w:r>
          </w:p>
        </w:tc>
      </w:tr>
    </w:tbl>
    <w:p w14:paraId="540F70A4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6F611F83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7C02DFEB" w14:textId="77777777" w:rsidR="00661401" w:rsidRPr="002A0604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  <w:r w:rsidRPr="002A0604">
        <w:rPr>
          <w:rFonts w:cstheme="minorHAnsi"/>
          <w:b/>
          <w:highlight w:val="yellow"/>
          <w:lang w:val="es-CO"/>
        </w:rPr>
        <w:t>HECHOS DE LA DEMANDA</w:t>
      </w:r>
    </w:p>
    <w:p w14:paraId="155539FA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19DEC30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CF4617">
        <w:rPr>
          <w:rFonts w:cstheme="minorHAnsi"/>
          <w:lang w:val="es-CO"/>
        </w:rPr>
        <w:t>De conformid</w:t>
      </w:r>
      <w:r>
        <w:rPr>
          <w:rFonts w:cstheme="minorHAnsi"/>
          <w:lang w:val="es-CO"/>
        </w:rPr>
        <w:t>ad con los hechos de la demanda,</w:t>
      </w:r>
      <w:r w:rsidRPr="00622254">
        <w:rPr>
          <w:rFonts w:cstheme="minorHAnsi"/>
          <w:lang w:val="es-CO"/>
        </w:rPr>
        <w:t xml:space="preserve"> </w:t>
      </w:r>
      <w:r>
        <w:rPr>
          <w:rFonts w:cstheme="minorHAnsi"/>
          <w:lang w:val="es-CO"/>
        </w:rPr>
        <w:t>e</w:t>
      </w:r>
      <w:r w:rsidRPr="0012206A">
        <w:rPr>
          <w:rFonts w:cstheme="minorHAnsi"/>
          <w:lang w:val="es-CO"/>
        </w:rPr>
        <w:t xml:space="preserve">l señor </w:t>
      </w:r>
      <w:proofErr w:type="spellStart"/>
      <w:r w:rsidRPr="0012206A">
        <w:rPr>
          <w:rFonts w:cstheme="minorHAnsi"/>
          <w:lang w:val="es-CO"/>
        </w:rPr>
        <w:t>Lasprilla</w:t>
      </w:r>
      <w:proofErr w:type="spellEnd"/>
      <w:r w:rsidRPr="0012206A">
        <w:rPr>
          <w:rFonts w:cstheme="minorHAnsi"/>
          <w:lang w:val="es-CO"/>
        </w:rPr>
        <w:t xml:space="preserve"> realizó traslado de </w:t>
      </w:r>
      <w:r>
        <w:rPr>
          <w:rFonts w:cstheme="minorHAnsi"/>
          <w:lang w:val="es-CO"/>
        </w:rPr>
        <w:t>un crédito adquirido en otra entidad</w:t>
      </w:r>
      <w:r w:rsidRPr="0012206A">
        <w:rPr>
          <w:rFonts w:cstheme="minorHAnsi"/>
          <w:lang w:val="es-CO"/>
        </w:rPr>
        <w:t xml:space="preserve"> financiera al Banco GNB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>Sudameris.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>Indica que el banco le informó sobre la mora en el pago de las cuotas de su obligación financiera, razón por la que modificó las condiciones del crédito.</w:t>
      </w:r>
      <w:r>
        <w:rPr>
          <w:rFonts w:cstheme="minorHAnsi"/>
          <w:lang w:val="es-CO"/>
        </w:rPr>
        <w:t xml:space="preserve"> A</w:t>
      </w:r>
      <w:r w:rsidRPr="0012206A">
        <w:rPr>
          <w:rFonts w:cstheme="minorHAnsi"/>
          <w:lang w:val="es-CO"/>
        </w:rPr>
        <w:t>firma que las nuevas condiciones del crédito generan un cobro excesivamente superior al valor del mismo, pues pasaría a pagar $75.500.000 c</w:t>
      </w:r>
      <w:r>
        <w:rPr>
          <w:rFonts w:cstheme="minorHAnsi"/>
          <w:lang w:val="es-CO"/>
        </w:rPr>
        <w:t>uando el crédito ene un valor de</w:t>
      </w:r>
      <w:r w:rsidRPr="0012206A">
        <w:rPr>
          <w:rFonts w:cstheme="minorHAnsi"/>
          <w:lang w:val="es-CO"/>
        </w:rPr>
        <w:t xml:space="preserve"> $4.300.000</w:t>
      </w:r>
      <w:r>
        <w:rPr>
          <w:rFonts w:cstheme="minorHAnsi"/>
          <w:lang w:val="es-CO"/>
        </w:rPr>
        <w:t xml:space="preserve">. </w:t>
      </w:r>
      <w:r w:rsidRPr="0012206A">
        <w:rPr>
          <w:rFonts w:cstheme="minorHAnsi"/>
          <w:lang w:val="es-CO"/>
        </w:rPr>
        <w:t>Adicionalmente, afirma que no es cierto que haya incurrido en mora, toda vez que ha realizado el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 xml:space="preserve">pago oportuno de todas sus obligaciones, ya </w:t>
      </w:r>
      <w:r>
        <w:rPr>
          <w:rFonts w:cstheme="minorHAnsi"/>
          <w:lang w:val="es-CO"/>
        </w:rPr>
        <w:t>que el pago se descuenta automáti</w:t>
      </w:r>
      <w:r w:rsidRPr="0012206A">
        <w:rPr>
          <w:rFonts w:cstheme="minorHAnsi"/>
          <w:lang w:val="es-CO"/>
        </w:rPr>
        <w:t>camente de su mesada pensional.</w:t>
      </w:r>
    </w:p>
    <w:p w14:paraId="227AA20A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55A720BD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El proceso tiene su génesis en una compra de cartera. Corresponde a un crédito otorgado en desarrollo de convenios de libranza. Aparentemente, el demandante solicitó un crédito por la suma de $13.235.060 con el Banco GNB bajo la modalidad de libranza (en virtud de un convenio existente con </w:t>
      </w:r>
      <w:proofErr w:type="spellStart"/>
      <w:r>
        <w:rPr>
          <w:rFonts w:cstheme="minorHAnsi"/>
          <w:lang w:val="es-CO"/>
        </w:rPr>
        <w:t>colpensiones</w:t>
      </w:r>
      <w:proofErr w:type="spellEnd"/>
      <w:r>
        <w:rPr>
          <w:rFonts w:cstheme="minorHAnsi"/>
          <w:lang w:val="es-CO"/>
        </w:rPr>
        <w:t>), para que este fuera desembolsado a la entidad CREDIFINANCIERA. No obstante, el cheque girado para la compra de cartera fue fraccionado en razón a que el saldo de la obligación objeto de la compra al momento de efectuar el pago era inferior al adeudado por el demandante a CREDIFINANCIERA. Esto pues a la entidad se le debían $13.060.260, por lo que quedó un saldo a favor del demandante de $174.800, suma que se recibió en efectivo por el demandante el 12 de diciembre del 2017.</w:t>
      </w:r>
    </w:p>
    <w:p w14:paraId="079FE677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1C591F53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2213808E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7"/>
      </w:tblGrid>
      <w:tr w:rsidR="00661401" w:rsidRPr="00CF4617" w14:paraId="7278F4CF" w14:textId="77777777" w:rsidTr="00C9513C">
        <w:tc>
          <w:tcPr>
            <w:tcW w:w="4253" w:type="dxa"/>
          </w:tcPr>
          <w:p w14:paraId="61379369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Hechos:</w:t>
            </w:r>
          </w:p>
        </w:tc>
        <w:tc>
          <w:tcPr>
            <w:tcW w:w="5817" w:type="dxa"/>
          </w:tcPr>
          <w:p w14:paraId="2C1F1C74" w14:textId="77777777" w:rsidR="00661401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Aprobación del crédito: 27 de noviembre del 2017</w:t>
            </w:r>
          </w:p>
          <w:p w14:paraId="40936AE7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Declaración de asegurabilidad: 30 de octubre del 2017</w:t>
            </w:r>
          </w:p>
        </w:tc>
      </w:tr>
      <w:tr w:rsidR="00661401" w:rsidRPr="00CF4617" w14:paraId="2EE2FF02" w14:textId="77777777" w:rsidTr="00C9513C">
        <w:tc>
          <w:tcPr>
            <w:tcW w:w="4253" w:type="dxa"/>
          </w:tcPr>
          <w:p w14:paraId="2554A1B0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Solicitud audiencia de conciliación:</w:t>
            </w:r>
          </w:p>
        </w:tc>
        <w:tc>
          <w:tcPr>
            <w:tcW w:w="5817" w:type="dxa"/>
          </w:tcPr>
          <w:p w14:paraId="3ACB9369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661401" w:rsidRPr="00CF4617" w14:paraId="430181FF" w14:textId="77777777" w:rsidTr="00C9513C">
        <w:tc>
          <w:tcPr>
            <w:tcW w:w="4253" w:type="dxa"/>
          </w:tcPr>
          <w:p w14:paraId="555DBDBA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Audiencia de conciliación:</w:t>
            </w:r>
          </w:p>
        </w:tc>
        <w:tc>
          <w:tcPr>
            <w:tcW w:w="5817" w:type="dxa"/>
          </w:tcPr>
          <w:p w14:paraId="084465C9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661401" w:rsidRPr="00CF4617" w14:paraId="67A6C106" w14:textId="77777777" w:rsidTr="00C9513C">
        <w:tc>
          <w:tcPr>
            <w:tcW w:w="4253" w:type="dxa"/>
          </w:tcPr>
          <w:p w14:paraId="2BE4F366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Radicación de la demanda:</w:t>
            </w:r>
          </w:p>
        </w:tc>
        <w:tc>
          <w:tcPr>
            <w:tcW w:w="5817" w:type="dxa"/>
          </w:tcPr>
          <w:p w14:paraId="095A48C7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22 de abril del 2024</w:t>
            </w:r>
          </w:p>
        </w:tc>
      </w:tr>
      <w:tr w:rsidR="00661401" w:rsidRPr="00CF4617" w14:paraId="592C0C8F" w14:textId="77777777" w:rsidTr="00C9513C">
        <w:tc>
          <w:tcPr>
            <w:tcW w:w="4253" w:type="dxa"/>
          </w:tcPr>
          <w:p w14:paraId="0347EF01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Auto Admisorio de la demanda:</w:t>
            </w:r>
          </w:p>
        </w:tc>
        <w:tc>
          <w:tcPr>
            <w:tcW w:w="5817" w:type="dxa"/>
          </w:tcPr>
          <w:p w14:paraId="79A8BB72" w14:textId="77777777" w:rsidR="00661401" w:rsidRPr="001A2BE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31 de mayo del 2024</w:t>
            </w:r>
          </w:p>
        </w:tc>
      </w:tr>
      <w:tr w:rsidR="00661401" w:rsidRPr="002A0604" w14:paraId="49E8F49D" w14:textId="77777777" w:rsidTr="00C9513C">
        <w:tc>
          <w:tcPr>
            <w:tcW w:w="4253" w:type="dxa"/>
          </w:tcPr>
          <w:p w14:paraId="09EABC5E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Notificación personal:</w:t>
            </w:r>
          </w:p>
        </w:tc>
        <w:tc>
          <w:tcPr>
            <w:tcW w:w="5817" w:type="dxa"/>
          </w:tcPr>
          <w:p w14:paraId="0D4923A4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31 de mayo del 2024</w:t>
            </w:r>
          </w:p>
        </w:tc>
      </w:tr>
      <w:tr w:rsidR="00661401" w:rsidRPr="003B18FF" w14:paraId="0B5959CA" w14:textId="77777777" w:rsidTr="00C9513C">
        <w:tc>
          <w:tcPr>
            <w:tcW w:w="4253" w:type="dxa"/>
          </w:tcPr>
          <w:p w14:paraId="08FD010E" w14:textId="77777777" w:rsidR="00661401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  <w:r w:rsidRPr="00CF4617">
              <w:rPr>
                <w:rFonts w:cstheme="minorHAnsi"/>
                <w:b/>
                <w:lang w:val="es-CO"/>
              </w:rPr>
              <w:t>Contestación</w:t>
            </w:r>
            <w:r>
              <w:rPr>
                <w:rFonts w:cstheme="minorHAnsi"/>
                <w:b/>
                <w:lang w:val="es-CO"/>
              </w:rPr>
              <w:t xml:space="preserve"> Solidaria: </w:t>
            </w:r>
          </w:p>
          <w:p w14:paraId="6D1E3DA4" w14:textId="77777777" w:rsidR="00661401" w:rsidRPr="00CF4617" w:rsidRDefault="00661401" w:rsidP="00C9513C">
            <w:pPr>
              <w:spacing w:line="276" w:lineRule="auto"/>
              <w:jc w:val="both"/>
              <w:rPr>
                <w:rFonts w:cstheme="minorHAnsi"/>
                <w:b/>
                <w:lang w:val="es-CO"/>
              </w:rPr>
            </w:pPr>
          </w:p>
        </w:tc>
        <w:tc>
          <w:tcPr>
            <w:tcW w:w="5817" w:type="dxa"/>
          </w:tcPr>
          <w:p w14:paraId="3C2FA853" w14:textId="77777777" w:rsidR="00661401" w:rsidRPr="002A0604" w:rsidRDefault="00661401" w:rsidP="00C9513C">
            <w:pPr>
              <w:spacing w:line="276" w:lineRule="auto"/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18 de junio del 2024</w:t>
            </w:r>
          </w:p>
        </w:tc>
      </w:tr>
    </w:tbl>
    <w:p w14:paraId="7DD6417E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1F9B77EF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EB2B52">
        <w:rPr>
          <w:rFonts w:cstheme="minorHAnsi"/>
          <w:b/>
          <w:u w:val="single"/>
          <w:lang w:val="es-CO"/>
        </w:rPr>
        <w:t>Prescripción</w:t>
      </w:r>
      <w:r>
        <w:rPr>
          <w:rFonts w:cstheme="minorHAnsi"/>
          <w:lang w:val="es-CO"/>
        </w:rPr>
        <w:t xml:space="preserve">: no. De acuerdo con los hitos temporales anteriores la demanda fue formulado en oportunidad. </w:t>
      </w:r>
    </w:p>
    <w:p w14:paraId="2A54DABA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1457CF50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7B8FD51" w14:textId="77777777" w:rsidR="00661401" w:rsidRPr="000B7E70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highlight w:val="yellow"/>
          <w:lang w:val="es-CO"/>
        </w:rPr>
      </w:pPr>
      <w:r>
        <w:rPr>
          <w:rFonts w:cstheme="minorHAnsi"/>
          <w:b/>
          <w:highlight w:val="yellow"/>
          <w:lang w:val="es-CO"/>
        </w:rPr>
        <w:t>PRETENSIONES</w:t>
      </w:r>
    </w:p>
    <w:p w14:paraId="5EDACA51" w14:textId="77777777" w:rsidR="00661401" w:rsidRPr="002A0604" w:rsidRDefault="00661401" w:rsidP="00661401">
      <w:pPr>
        <w:pStyle w:val="Prrafodelista"/>
        <w:spacing w:after="0" w:line="276" w:lineRule="auto"/>
        <w:jc w:val="both"/>
        <w:rPr>
          <w:rFonts w:cstheme="minorHAnsi"/>
          <w:highlight w:val="yellow"/>
          <w:lang w:val="es-CO"/>
        </w:rPr>
      </w:pPr>
    </w:p>
    <w:p w14:paraId="0A90609E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Las </w:t>
      </w:r>
      <w:r w:rsidRPr="00581BB8">
        <w:rPr>
          <w:rFonts w:cstheme="minorHAnsi"/>
          <w:lang w:val="es-CO"/>
        </w:rPr>
        <w:t>pretensiones de la demanda van encaminadas al reconocimiento de</w:t>
      </w:r>
      <w:r>
        <w:rPr>
          <w:rFonts w:cstheme="minorHAnsi"/>
          <w:lang w:val="es-CO"/>
        </w:rPr>
        <w:t xml:space="preserve">: </w:t>
      </w:r>
      <w:r w:rsidRPr="00803D32">
        <w:rPr>
          <w:rFonts w:cstheme="minorHAnsi"/>
          <w:lang w:val="es-CO"/>
        </w:rPr>
        <w:t>$42.000.000</w:t>
      </w:r>
      <w:r>
        <w:rPr>
          <w:rFonts w:cstheme="minorHAnsi"/>
          <w:lang w:val="es-CO"/>
        </w:rPr>
        <w:t xml:space="preserve">. Así </w:t>
      </w:r>
    </w:p>
    <w:p w14:paraId="5FD7430C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6033FF4B" w14:textId="77777777" w:rsidR="00661401" w:rsidRPr="00803D32" w:rsidRDefault="00661401" w:rsidP="0066140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CO"/>
        </w:rPr>
      </w:pPr>
      <w:r w:rsidRPr="00803D32">
        <w:rPr>
          <w:rFonts w:cstheme="minorHAnsi"/>
          <w:lang w:val="es-CO"/>
        </w:rPr>
        <w:t>Se reconozca el debido proceso que fue afectado por la en dad financiera.</w:t>
      </w:r>
    </w:p>
    <w:p w14:paraId="45D5DB94" w14:textId="77777777" w:rsidR="00661401" w:rsidRPr="00803D32" w:rsidRDefault="00661401" w:rsidP="0066140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CO"/>
        </w:rPr>
      </w:pPr>
      <w:r w:rsidRPr="00803D32">
        <w:rPr>
          <w:rFonts w:cstheme="minorHAnsi"/>
          <w:lang w:val="es-CO"/>
        </w:rPr>
        <w:t>El pago de "daños morales y materiales" por un valor de $42.000.000</w:t>
      </w:r>
    </w:p>
    <w:p w14:paraId="385595DB" w14:textId="77777777" w:rsidR="00661401" w:rsidRDefault="00661401" w:rsidP="00661401">
      <w:pPr>
        <w:pStyle w:val="Prrafodelista"/>
        <w:spacing w:after="0" w:line="276" w:lineRule="auto"/>
        <w:ind w:left="360"/>
        <w:jc w:val="both"/>
        <w:rPr>
          <w:rFonts w:cstheme="minorHAnsi"/>
          <w:lang w:val="es-CO"/>
        </w:rPr>
      </w:pPr>
    </w:p>
    <w:p w14:paraId="4662CB46" w14:textId="77777777" w:rsidR="00661401" w:rsidRPr="00CF4617" w:rsidRDefault="00661401" w:rsidP="00661401">
      <w:pPr>
        <w:pStyle w:val="Prrafodelista"/>
        <w:spacing w:after="0" w:line="276" w:lineRule="auto"/>
        <w:ind w:left="360"/>
        <w:jc w:val="both"/>
        <w:rPr>
          <w:rFonts w:cstheme="minorHAnsi"/>
          <w:lang w:val="es-CO"/>
        </w:rPr>
      </w:pPr>
    </w:p>
    <w:p w14:paraId="571D18AA" w14:textId="77777777" w:rsidR="00661401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  <w:r w:rsidRPr="002A0604">
        <w:rPr>
          <w:rFonts w:cstheme="minorHAnsi"/>
          <w:b/>
          <w:highlight w:val="yellow"/>
          <w:lang w:val="es-CO"/>
        </w:rPr>
        <w:t>PÓLIZA</w:t>
      </w:r>
      <w:r>
        <w:rPr>
          <w:rFonts w:cstheme="minorHAnsi"/>
          <w:b/>
          <w:highlight w:val="yellow"/>
          <w:lang w:val="es-CO"/>
        </w:rPr>
        <w:t>S</w:t>
      </w:r>
      <w:r w:rsidRPr="002A0604">
        <w:rPr>
          <w:rFonts w:cstheme="minorHAnsi"/>
          <w:b/>
          <w:highlight w:val="yellow"/>
          <w:lang w:val="es-CO"/>
        </w:rPr>
        <w:t xml:space="preserve"> VINCUL</w:t>
      </w:r>
      <w:r>
        <w:rPr>
          <w:rFonts w:cstheme="minorHAnsi"/>
          <w:b/>
          <w:highlight w:val="yellow"/>
          <w:lang w:val="es-CO"/>
        </w:rPr>
        <w:t>ADAS Y ANÁLISIS DE COBERTURA</w:t>
      </w:r>
    </w:p>
    <w:p w14:paraId="1248229A" w14:textId="77777777" w:rsidR="00661401" w:rsidRPr="002A0604" w:rsidRDefault="00661401" w:rsidP="00661401">
      <w:pPr>
        <w:pStyle w:val="Prrafodelista"/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</w:p>
    <w:p w14:paraId="7464368C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 w:rsidRPr="00410FCE">
        <w:rPr>
          <w:rFonts w:cstheme="minorHAnsi"/>
          <w:b/>
          <w:lang w:val="es-CO"/>
        </w:rPr>
        <w:t xml:space="preserve">Con </w:t>
      </w:r>
      <w:r>
        <w:rPr>
          <w:rFonts w:cstheme="minorHAnsi"/>
          <w:b/>
          <w:lang w:val="es-CO"/>
        </w:rPr>
        <w:t>la demanda NO se vincula una póliza en específico, pues las pretensiones NO se dirigen a la afectación de un aseguramiento. No obstante, de acuerdo con prueba oficiosa, se emitió por Solidaria certificación el 06 de junio del 2025 en la cual se informa:</w:t>
      </w:r>
    </w:p>
    <w:p w14:paraId="438D9970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2A442BD7" w14:textId="77777777" w:rsidR="00661401" w:rsidRPr="006C298D" w:rsidRDefault="00661401" w:rsidP="00661401">
      <w:pPr>
        <w:spacing w:after="0" w:line="276" w:lineRule="auto"/>
        <w:ind w:left="360"/>
        <w:jc w:val="both"/>
        <w:rPr>
          <w:rFonts w:cstheme="minorHAnsi"/>
          <w:b/>
          <w:i/>
          <w:lang w:val="es-CO"/>
        </w:rPr>
      </w:pPr>
      <w:r w:rsidRPr="006C298D">
        <w:rPr>
          <w:rFonts w:cstheme="minorHAnsi"/>
          <w:b/>
          <w:i/>
          <w:lang w:val="es-CO"/>
        </w:rPr>
        <w:t xml:space="preserve">“El señor Jesús Antonio </w:t>
      </w:r>
      <w:proofErr w:type="spellStart"/>
      <w:r w:rsidRPr="006C298D">
        <w:rPr>
          <w:rFonts w:cstheme="minorHAnsi"/>
          <w:b/>
          <w:i/>
          <w:lang w:val="es-CO"/>
        </w:rPr>
        <w:t>Lasprilla</w:t>
      </w:r>
      <w:proofErr w:type="spellEnd"/>
      <w:r w:rsidRPr="006C298D">
        <w:rPr>
          <w:rFonts w:cstheme="minorHAnsi"/>
          <w:b/>
          <w:i/>
          <w:lang w:val="es-CO"/>
        </w:rPr>
        <w:t xml:space="preserve"> </w:t>
      </w:r>
      <w:proofErr w:type="spellStart"/>
      <w:r w:rsidRPr="006C298D">
        <w:rPr>
          <w:rFonts w:cstheme="minorHAnsi"/>
          <w:b/>
          <w:i/>
          <w:lang w:val="es-CO"/>
        </w:rPr>
        <w:t>Lasprilla</w:t>
      </w:r>
      <w:proofErr w:type="spellEnd"/>
      <w:r w:rsidRPr="006C298D">
        <w:rPr>
          <w:rFonts w:cstheme="minorHAnsi"/>
          <w:b/>
          <w:i/>
          <w:lang w:val="es-CO"/>
        </w:rPr>
        <w:t xml:space="preserve"> identificado CC 19.179.872 hizo parte del grupo asegurado de la </w:t>
      </w:r>
      <w:r w:rsidRPr="006C298D">
        <w:rPr>
          <w:rFonts w:cstheme="minorHAnsi"/>
          <w:b/>
          <w:i/>
          <w:u w:val="single"/>
          <w:lang w:val="es-CO"/>
        </w:rPr>
        <w:t>PÓLIZA VIDA GRUPO DEUDORES NO. 994000000003</w:t>
      </w:r>
      <w:r w:rsidRPr="006C298D">
        <w:rPr>
          <w:rFonts w:cstheme="minorHAnsi"/>
          <w:b/>
          <w:i/>
          <w:lang w:val="es-CO"/>
        </w:rPr>
        <w:t xml:space="preserve"> cuyo tomador era el Banco GNB Sudameris, para la </w:t>
      </w:r>
      <w:r w:rsidRPr="006C298D">
        <w:rPr>
          <w:rFonts w:cstheme="minorHAnsi"/>
          <w:b/>
          <w:i/>
          <w:u w:val="single"/>
          <w:lang w:val="es-CO"/>
        </w:rPr>
        <w:t>VIGENCIA COMPRENDIDA ENTRE EL 30 DE ABRIL DE 2019 Y EL 1 DE DICIEMBRE DE 2021</w:t>
      </w:r>
      <w:r w:rsidRPr="006C298D">
        <w:rPr>
          <w:rFonts w:cstheme="minorHAnsi"/>
          <w:b/>
          <w:i/>
          <w:lang w:val="es-CO"/>
        </w:rPr>
        <w:t>”.</w:t>
      </w:r>
    </w:p>
    <w:p w14:paraId="14529BE5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403349ED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>
        <w:rPr>
          <w:rFonts w:cstheme="minorHAnsi"/>
          <w:b/>
          <w:lang w:val="es-CO"/>
        </w:rPr>
        <w:t xml:space="preserve">PÓLIZA: </w:t>
      </w:r>
      <w:r>
        <w:rPr>
          <w:rFonts w:cstheme="minorHAnsi"/>
          <w:lang w:val="es-CO"/>
        </w:rPr>
        <w:t>vid</w:t>
      </w:r>
      <w:r w:rsidRPr="00DC2C01">
        <w:rPr>
          <w:rFonts w:cstheme="minorHAnsi"/>
          <w:lang w:val="es-CO"/>
        </w:rPr>
        <w:t xml:space="preserve">a grupo deudores </w:t>
      </w:r>
      <w:r w:rsidR="00BA1B62">
        <w:t>99400000003</w:t>
      </w:r>
    </w:p>
    <w:p w14:paraId="0AA7E99C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>
        <w:rPr>
          <w:rFonts w:cstheme="minorHAnsi"/>
          <w:b/>
          <w:lang w:val="es-CO"/>
        </w:rPr>
        <w:t>VIGENCIA:</w:t>
      </w:r>
      <w:r w:rsidRPr="009B2408">
        <w:t xml:space="preserve"> </w:t>
      </w:r>
      <w:r>
        <w:rPr>
          <w:rFonts w:cstheme="minorHAnsi"/>
          <w:lang w:val="es-CO"/>
        </w:rPr>
        <w:t>30 de abril de 2019 al</w:t>
      </w:r>
      <w:r w:rsidRPr="009B2408">
        <w:rPr>
          <w:rFonts w:cstheme="minorHAnsi"/>
          <w:lang w:val="es-CO"/>
        </w:rPr>
        <w:t xml:space="preserve"> </w:t>
      </w:r>
      <w:r>
        <w:rPr>
          <w:rFonts w:cstheme="minorHAnsi"/>
          <w:lang w:val="es-CO"/>
        </w:rPr>
        <w:t>0</w:t>
      </w:r>
      <w:r w:rsidRPr="009B2408">
        <w:rPr>
          <w:rFonts w:cstheme="minorHAnsi"/>
          <w:lang w:val="es-CO"/>
        </w:rPr>
        <w:t>1 de diciembre de 2021</w:t>
      </w:r>
    </w:p>
    <w:p w14:paraId="66B9B759" w14:textId="77777777" w:rsidR="00661401" w:rsidRPr="0078793F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b/>
          <w:lang w:val="es-CO"/>
        </w:rPr>
        <w:t xml:space="preserve">TOMADOR: </w:t>
      </w:r>
      <w:r>
        <w:rPr>
          <w:rFonts w:cstheme="minorHAnsi"/>
          <w:lang w:val="es-CO"/>
        </w:rPr>
        <w:t xml:space="preserve">BANCO </w:t>
      </w:r>
      <w:r>
        <w:t>GNB SUDAMERIS</w:t>
      </w:r>
    </w:p>
    <w:p w14:paraId="7DBBBB94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>
        <w:rPr>
          <w:rFonts w:cstheme="minorHAnsi"/>
          <w:b/>
          <w:lang w:val="es-CO"/>
        </w:rPr>
        <w:t>ASEGURADO:</w:t>
      </w:r>
      <w:r w:rsidRPr="0078793F">
        <w:t xml:space="preserve"> </w:t>
      </w:r>
      <w:r>
        <w:t>JESUS ANTONIO LASPRILLA</w:t>
      </w:r>
    </w:p>
    <w:p w14:paraId="26180C56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>
        <w:rPr>
          <w:rFonts w:cstheme="minorHAnsi"/>
          <w:b/>
          <w:lang w:val="es-CO"/>
        </w:rPr>
        <w:t xml:space="preserve">AGENCIA: </w:t>
      </w:r>
      <w:r>
        <w:t>SEAS DIRECTA LICITACIONES - GNB SUDAMERIS</w:t>
      </w:r>
    </w:p>
    <w:p w14:paraId="039E048E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60216FBC" w14:textId="77777777" w:rsidR="00661401" w:rsidRPr="00FB654D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7E6F9E">
        <w:rPr>
          <w:rFonts w:cstheme="minorHAnsi"/>
          <w:b/>
          <w:highlight w:val="cyan"/>
          <w:lang w:val="es-CO"/>
        </w:rPr>
        <w:lastRenderedPageBreak/>
        <w:t>IMPORTANTE:</w:t>
      </w:r>
      <w:r w:rsidRPr="00B430CC">
        <w:rPr>
          <w:rFonts w:cstheme="minorHAnsi"/>
          <w:lang w:val="es-CO"/>
        </w:rPr>
        <w:t xml:space="preserve"> </w:t>
      </w:r>
      <w:r w:rsidRPr="00FB654D">
        <w:rPr>
          <w:rFonts w:cstheme="minorHAnsi"/>
          <w:lang w:val="es-CO"/>
        </w:rPr>
        <w:t xml:space="preserve">la póliza </w:t>
      </w:r>
      <w:r>
        <w:rPr>
          <w:rFonts w:cstheme="minorHAnsi"/>
          <w:lang w:val="es-CO"/>
        </w:rPr>
        <w:t xml:space="preserve">ya no se encuentra vigente a la fecha, finalizó en diciembre del 2021. Posteriormente el Banco adquirió una póliza distinta con otra aseguradora. </w:t>
      </w:r>
    </w:p>
    <w:p w14:paraId="7DC86951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  <w:r w:rsidRPr="00820AA2">
        <w:rPr>
          <w:rFonts w:cstheme="minorHAnsi"/>
          <w:b/>
          <w:noProof/>
          <w:lang w:val="es-CO" w:eastAsia="es-CO"/>
        </w:rPr>
        <w:drawing>
          <wp:inline distT="0" distB="0" distL="0" distR="0" wp14:anchorId="19BC2D70" wp14:editId="6327D9CF">
            <wp:extent cx="6400800" cy="2000250"/>
            <wp:effectExtent l="152400" t="152400" r="361950" b="3619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7D4975" w14:textId="77777777" w:rsidR="00661401" w:rsidRPr="000B7E70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highlight w:val="yellow"/>
          <w:lang w:val="es-CO"/>
        </w:rPr>
      </w:pPr>
      <w:r w:rsidRPr="002A0604">
        <w:rPr>
          <w:rFonts w:cstheme="minorHAnsi"/>
          <w:b/>
          <w:highlight w:val="yellow"/>
          <w:lang w:val="es-CO"/>
        </w:rPr>
        <w:t xml:space="preserve">LIQUIDACIÓN OBJETIVA:   </w:t>
      </w:r>
    </w:p>
    <w:p w14:paraId="3D77B8E3" w14:textId="77777777" w:rsidR="00661401" w:rsidRPr="002A0604" w:rsidRDefault="00661401" w:rsidP="00661401">
      <w:pPr>
        <w:pStyle w:val="Prrafodelista"/>
        <w:spacing w:after="0" w:line="276" w:lineRule="auto"/>
        <w:jc w:val="both"/>
        <w:rPr>
          <w:rFonts w:cstheme="minorHAnsi"/>
          <w:highlight w:val="yellow"/>
          <w:lang w:val="es-CO"/>
        </w:rPr>
      </w:pPr>
    </w:p>
    <w:p w14:paraId="34FCBCD3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E563A4">
        <w:rPr>
          <w:rFonts w:cstheme="minorHAnsi"/>
          <w:lang w:val="es-CO"/>
        </w:rPr>
        <w:t>Como liquidación objetiva de las pretensiones se estima un monto de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>$0 en cuanto no hay relación sustancial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 xml:space="preserve">que torne procedente las pretensiones frente a la aseguradora. </w:t>
      </w:r>
    </w:p>
    <w:p w14:paraId="5EE4B4C1" w14:textId="77777777" w:rsidR="00661401" w:rsidRPr="0012206A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6F7429C" w14:textId="77777777" w:rsidR="00661401" w:rsidRPr="0012206A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12206A">
        <w:rPr>
          <w:rFonts w:cstheme="minorHAnsi"/>
          <w:lang w:val="es-CO"/>
        </w:rPr>
        <w:t>Respecto de los daños materiales y morales: No se reconoce suma alguna, toda vez que no se encuentra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 xml:space="preserve">acreditada la existencia de dichos </w:t>
      </w:r>
      <w:r>
        <w:rPr>
          <w:rFonts w:cstheme="minorHAnsi"/>
          <w:lang w:val="es-CO"/>
        </w:rPr>
        <w:t>daños, así como tampoco su cuantí</w:t>
      </w:r>
      <w:r w:rsidRPr="0012206A">
        <w:rPr>
          <w:rFonts w:cstheme="minorHAnsi"/>
          <w:lang w:val="es-CO"/>
        </w:rPr>
        <w:t>a, ni conducta culposa por parte de Aseguradora Solidaria de Colombia. Aunado a lo anterior, se evidencia de los anexos de la demanda que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 xml:space="preserve">no es cierto que el crédito que solicitó el señor </w:t>
      </w:r>
      <w:proofErr w:type="spellStart"/>
      <w:r w:rsidRPr="0012206A">
        <w:rPr>
          <w:rFonts w:cstheme="minorHAnsi"/>
          <w:lang w:val="es-CO"/>
        </w:rPr>
        <w:t>Lasprilla</w:t>
      </w:r>
      <w:proofErr w:type="spellEnd"/>
      <w:r w:rsidRPr="0012206A">
        <w:rPr>
          <w:rFonts w:cstheme="minorHAnsi"/>
          <w:lang w:val="es-CO"/>
        </w:rPr>
        <w:t xml:space="preserve"> en 2017 haya sido por 4.300.000 pues lo cierto</w:t>
      </w:r>
      <w:r>
        <w:rPr>
          <w:rFonts w:cstheme="minorHAnsi"/>
          <w:lang w:val="es-CO"/>
        </w:rPr>
        <w:t xml:space="preserve"> </w:t>
      </w:r>
      <w:r w:rsidRPr="0012206A">
        <w:rPr>
          <w:rFonts w:cstheme="minorHAnsi"/>
          <w:lang w:val="es-CO"/>
        </w:rPr>
        <w:t>es que según los extractos bancarios el desembolso fue por $13.347.500 con un plazo de 108 meses.</w:t>
      </w:r>
    </w:p>
    <w:p w14:paraId="56C2FCC3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1167B77C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12206A">
        <w:rPr>
          <w:rFonts w:cstheme="minorHAnsi"/>
          <w:lang w:val="es-CO"/>
        </w:rPr>
        <w:t>Luego, hasta el momento no hay lugar a entender que exis</w:t>
      </w:r>
      <w:r>
        <w:rPr>
          <w:rFonts w:cstheme="minorHAnsi"/>
          <w:lang w:val="es-CO"/>
        </w:rPr>
        <w:t xml:space="preserve">tió </w:t>
      </w:r>
      <w:r w:rsidRPr="0012206A">
        <w:rPr>
          <w:rFonts w:cstheme="minorHAnsi"/>
          <w:lang w:val="es-CO"/>
        </w:rPr>
        <w:t xml:space="preserve">responsabilidad alguna que implique para la aseguradora obligación alguna como por ejemplo realizar devolución de primas, máxime cuando los hechos y pretensiones no hacen referencia ni se dirigen expresamente contra la compañía.  </w:t>
      </w:r>
    </w:p>
    <w:p w14:paraId="52F6C013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5F33834D" w14:textId="77777777" w:rsidR="00661401" w:rsidRPr="004E4A37" w:rsidRDefault="00661401" w:rsidP="00661401">
      <w:p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</w:p>
    <w:p w14:paraId="5640F81D" w14:textId="77777777" w:rsidR="00661401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  <w:r w:rsidRPr="00EC6E45">
        <w:rPr>
          <w:rFonts w:cstheme="minorHAnsi"/>
          <w:b/>
          <w:highlight w:val="yellow"/>
          <w:lang w:val="es-CO"/>
        </w:rPr>
        <w:t xml:space="preserve">CALIFICACIÓN CONTINGENCIA: </w:t>
      </w:r>
    </w:p>
    <w:p w14:paraId="157B53E5" w14:textId="77777777" w:rsidR="00661401" w:rsidRDefault="00661401" w:rsidP="00661401">
      <w:pPr>
        <w:pStyle w:val="Normal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L</w:t>
      </w:r>
      <w:r w:rsidRPr="000C5D36">
        <w:rPr>
          <w:rFonts w:asciiTheme="minorHAnsi" w:hAnsiTheme="minorHAnsi" w:cstheme="minorHAnsi"/>
          <w:sz w:val="22"/>
          <w:szCs w:val="22"/>
          <w:lang w:val="es-CO"/>
        </w:rPr>
        <w:t xml:space="preserve">a contingencia se califica como </w:t>
      </w:r>
      <w:r w:rsidRPr="000C5D36">
        <w:rPr>
          <w:rFonts w:asciiTheme="minorHAnsi" w:hAnsiTheme="minorHAnsi" w:cstheme="minorHAnsi"/>
          <w:b/>
          <w:sz w:val="22"/>
          <w:szCs w:val="22"/>
          <w:lang w:val="es-CO"/>
        </w:rPr>
        <w:t>REMOTA</w:t>
      </w:r>
      <w:r w:rsidRPr="000C5D36">
        <w:rPr>
          <w:rFonts w:asciiTheme="minorHAnsi" w:hAnsiTheme="minorHAnsi" w:cstheme="minorHAnsi"/>
          <w:sz w:val="22"/>
          <w:szCs w:val="22"/>
          <w:lang w:val="es-CO"/>
        </w:rPr>
        <w:t xml:space="preserve"> toda vez que 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el 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demandante no pretende afectar póliza de seguro alguna, y en adición a lo anterior, ninguno de los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hechos o pretensiones involucra a la compañía.</w:t>
      </w:r>
    </w:p>
    <w:p w14:paraId="374E2620" w14:textId="77777777" w:rsidR="00661401" w:rsidRPr="0012206A" w:rsidRDefault="00661401" w:rsidP="00661401">
      <w:pPr>
        <w:pStyle w:val="Normal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12206A">
        <w:rPr>
          <w:rFonts w:asciiTheme="minorHAnsi" w:hAnsiTheme="minorHAnsi" w:cstheme="minorHAnsi"/>
          <w:sz w:val="22"/>
          <w:szCs w:val="22"/>
          <w:lang w:val="es-CO"/>
        </w:rPr>
        <w:t xml:space="preserve"> Lo primero que se debe tener en cuenta es que el demandante no está solicitando la afectación de alguna póliza de seguro, pues sus pretensiones se encuentran encaminadas a que el banco GNB SUDAMERIS examine y/o rec</w:t>
      </w:r>
      <w:r>
        <w:rPr>
          <w:rFonts w:asciiTheme="minorHAnsi" w:hAnsiTheme="minorHAnsi" w:cstheme="minorHAnsi"/>
          <w:sz w:val="22"/>
          <w:szCs w:val="22"/>
          <w:lang w:val="es-CO"/>
        </w:rPr>
        <w:t>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fique las condiciones financieras del crédito adquirido con ellos. Lo anterior, porque a su juicio la en</w:t>
      </w:r>
      <w:r>
        <w:rPr>
          <w:rFonts w:asciiTheme="minorHAnsi" w:hAnsiTheme="minorHAnsi" w:cstheme="minorHAnsi"/>
          <w:sz w:val="22"/>
          <w:szCs w:val="22"/>
          <w:lang w:val="es-CO"/>
        </w:rPr>
        <w:t>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 xml:space="preserve">dad 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lastRenderedPageBreak/>
        <w:t>financiera ha modificado el plazo para pago del crédito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 xml:space="preserve">incrementando el número de cuotas, aspectos que no </w:t>
      </w:r>
      <w:r>
        <w:rPr>
          <w:rFonts w:asciiTheme="minorHAnsi" w:hAnsiTheme="minorHAnsi" w:cstheme="minorHAnsi"/>
          <w:sz w:val="22"/>
          <w:szCs w:val="22"/>
          <w:lang w:val="es-CO"/>
        </w:rPr>
        <w:t>tienen ninguna relación con la acti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vidad aseguradora por parte de Solidaria.</w:t>
      </w:r>
    </w:p>
    <w:p w14:paraId="4C195A5D" w14:textId="77777777" w:rsidR="00661401" w:rsidRDefault="00661401" w:rsidP="00661401">
      <w:pPr>
        <w:pStyle w:val="Normal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12206A">
        <w:rPr>
          <w:rFonts w:asciiTheme="minorHAnsi" w:hAnsiTheme="minorHAnsi" w:cstheme="minorHAnsi"/>
          <w:sz w:val="22"/>
          <w:szCs w:val="22"/>
          <w:lang w:val="es-CO"/>
        </w:rPr>
        <w:t xml:space="preserve"> Por otro lado, es necesario señalar que la compañía aseguradora no ha sido mencionada en ninguno de los hechos ni de las prete</w:t>
      </w:r>
      <w:r>
        <w:rPr>
          <w:rFonts w:asciiTheme="minorHAnsi" w:hAnsiTheme="minorHAnsi" w:cstheme="minorHAnsi"/>
          <w:sz w:val="22"/>
          <w:szCs w:val="22"/>
          <w:lang w:val="es-CO"/>
        </w:rPr>
        <w:t>nsiones, de modo que al no existi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 xml:space="preserve">r una relación jurídico-sustancial entre Aseguradora Solidaria de Colombia y Jesús Antonio </w:t>
      </w:r>
      <w:proofErr w:type="spellStart"/>
      <w:r w:rsidRPr="0012206A">
        <w:rPr>
          <w:rFonts w:asciiTheme="minorHAnsi" w:hAnsiTheme="minorHAnsi" w:cstheme="minorHAnsi"/>
          <w:sz w:val="22"/>
          <w:szCs w:val="22"/>
          <w:lang w:val="es-CO"/>
        </w:rPr>
        <w:t>Lasprilla</w:t>
      </w:r>
      <w:proofErr w:type="spellEnd"/>
      <w:r w:rsidRPr="0012206A">
        <w:rPr>
          <w:rFonts w:asciiTheme="minorHAnsi" w:hAnsiTheme="minorHAnsi" w:cstheme="minorHAnsi"/>
          <w:sz w:val="22"/>
          <w:szCs w:val="22"/>
          <w:lang w:val="es-CO"/>
        </w:rPr>
        <w:t>, que pretenda dilucidarse, queda en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evidencia la falta de legi</w:t>
      </w:r>
      <w:r>
        <w:rPr>
          <w:rFonts w:asciiTheme="minorHAnsi" w:hAnsiTheme="minorHAnsi" w:cstheme="minorHAnsi"/>
          <w:sz w:val="22"/>
          <w:szCs w:val="22"/>
          <w:lang w:val="es-CO"/>
        </w:rPr>
        <w:t>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mación en la causa tanto por ac</w:t>
      </w:r>
      <w:r>
        <w:rPr>
          <w:rFonts w:asciiTheme="minorHAnsi" w:hAnsiTheme="minorHAnsi" w:cstheme="minorHAnsi"/>
          <w:sz w:val="22"/>
          <w:szCs w:val="22"/>
          <w:lang w:val="es-CO"/>
        </w:rPr>
        <w:t>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va, como por pasiva, puesto que ni siquiera se ha hecho referencia a la existencia de algún evento que pueda involucrar la afectación de un seguro de vida grupo deudor, pues la cont</w:t>
      </w:r>
      <w:r>
        <w:rPr>
          <w:rFonts w:asciiTheme="minorHAnsi" w:hAnsiTheme="minorHAnsi" w:cstheme="minorHAnsi"/>
          <w:sz w:val="22"/>
          <w:szCs w:val="22"/>
          <w:lang w:val="es-CO"/>
        </w:rPr>
        <w:t>roversia es netamente con la enti</w:t>
      </w:r>
      <w:r w:rsidRPr="0012206A">
        <w:rPr>
          <w:rFonts w:asciiTheme="minorHAnsi" w:hAnsiTheme="minorHAnsi" w:cstheme="minorHAnsi"/>
          <w:sz w:val="22"/>
          <w:szCs w:val="22"/>
          <w:lang w:val="es-CO"/>
        </w:rPr>
        <w:t>dad financiera.</w:t>
      </w:r>
    </w:p>
    <w:p w14:paraId="03AC793B" w14:textId="77777777" w:rsidR="00661401" w:rsidRDefault="00661401" w:rsidP="006614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0AB37EF0" w14:textId="77777777" w:rsidR="00661401" w:rsidRPr="00CF4617" w:rsidRDefault="00661401" w:rsidP="00661401">
      <w:pPr>
        <w:spacing w:after="0" w:line="276" w:lineRule="auto"/>
        <w:jc w:val="both"/>
        <w:rPr>
          <w:rFonts w:cstheme="minorHAnsi"/>
          <w:b/>
          <w:lang w:val="es-CO"/>
        </w:rPr>
      </w:pPr>
    </w:p>
    <w:p w14:paraId="23198100" w14:textId="77777777" w:rsidR="00661401" w:rsidRDefault="00661401" w:rsidP="006614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  <w:r>
        <w:rPr>
          <w:rFonts w:cstheme="minorHAnsi"/>
          <w:b/>
          <w:highlight w:val="yellow"/>
          <w:lang w:val="es-CO"/>
        </w:rPr>
        <w:t>ANÁLISIS SOBRE LAS PRUEBAS DE LA DEMANDA</w:t>
      </w:r>
    </w:p>
    <w:p w14:paraId="24769F3D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highlight w:val="yellow"/>
          <w:lang w:val="es-CO"/>
        </w:rPr>
      </w:pPr>
    </w:p>
    <w:p w14:paraId="75C7B083" w14:textId="77777777" w:rsidR="00661401" w:rsidRPr="00543706" w:rsidRDefault="00661401" w:rsidP="00661401">
      <w:pPr>
        <w:spacing w:after="0" w:line="276" w:lineRule="auto"/>
        <w:jc w:val="both"/>
        <w:rPr>
          <w:rFonts w:cstheme="minorHAnsi"/>
          <w:b/>
          <w:i/>
          <w:u w:val="single"/>
          <w:lang w:val="es-CO"/>
        </w:rPr>
      </w:pPr>
      <w:r>
        <w:rPr>
          <w:rFonts w:cstheme="minorHAnsi"/>
          <w:b/>
          <w:i/>
          <w:highlight w:val="cyan"/>
          <w:u w:val="single"/>
          <w:lang w:val="es-CO"/>
        </w:rPr>
        <w:t>El demandante</w:t>
      </w:r>
      <w:r w:rsidRPr="00965D93">
        <w:rPr>
          <w:rFonts w:cstheme="minorHAnsi"/>
          <w:b/>
          <w:i/>
          <w:highlight w:val="cyan"/>
          <w:u w:val="single"/>
          <w:lang w:val="es-CO"/>
        </w:rPr>
        <w:t xml:space="preserve"> aport</w:t>
      </w:r>
      <w:r>
        <w:rPr>
          <w:rFonts w:cstheme="minorHAnsi"/>
          <w:b/>
          <w:i/>
          <w:highlight w:val="cyan"/>
          <w:u w:val="single"/>
          <w:lang w:val="es-CO"/>
        </w:rPr>
        <w:t>ó</w:t>
      </w:r>
      <w:r w:rsidRPr="00965D93">
        <w:rPr>
          <w:rFonts w:cstheme="minorHAnsi"/>
          <w:b/>
          <w:i/>
          <w:highlight w:val="cyan"/>
          <w:u w:val="single"/>
          <w:lang w:val="es-CO"/>
        </w:rPr>
        <w:t xml:space="preserve"> como prueba:</w:t>
      </w:r>
    </w:p>
    <w:p w14:paraId="08CB8B21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3A51615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Documentales: </w:t>
      </w:r>
    </w:p>
    <w:p w14:paraId="6F4CD3BB" w14:textId="77777777" w:rsidR="00661401" w:rsidRPr="00EE2698" w:rsidRDefault="00661401" w:rsidP="0066140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>Queja ante la superintendencia</w:t>
      </w:r>
    </w:p>
    <w:p w14:paraId="71639E4C" w14:textId="77777777" w:rsidR="00661401" w:rsidRPr="00EE2698" w:rsidRDefault="00661401" w:rsidP="0066140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 xml:space="preserve">Tutela en contra del Banco GNB </w:t>
      </w:r>
    </w:p>
    <w:p w14:paraId="15BCC312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5944DF4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i/>
          <w:u w:val="single"/>
          <w:lang w:val="es-CO"/>
        </w:rPr>
      </w:pPr>
      <w:r>
        <w:rPr>
          <w:rFonts w:cstheme="minorHAnsi"/>
          <w:b/>
          <w:i/>
          <w:highlight w:val="cyan"/>
          <w:u w:val="single"/>
          <w:lang w:val="es-CO"/>
        </w:rPr>
        <w:t>El Banco GNB</w:t>
      </w:r>
      <w:r w:rsidRPr="00965D93">
        <w:rPr>
          <w:rFonts w:cstheme="minorHAnsi"/>
          <w:b/>
          <w:i/>
          <w:highlight w:val="cyan"/>
          <w:u w:val="single"/>
          <w:lang w:val="es-CO"/>
        </w:rPr>
        <w:t xml:space="preserve"> aportaron como prueba:</w:t>
      </w:r>
    </w:p>
    <w:p w14:paraId="257F36E6" w14:textId="77777777" w:rsidR="00661401" w:rsidRDefault="00661401" w:rsidP="00661401">
      <w:pPr>
        <w:spacing w:after="0" w:line="276" w:lineRule="auto"/>
        <w:jc w:val="both"/>
        <w:rPr>
          <w:rFonts w:cstheme="minorHAnsi"/>
          <w:b/>
          <w:i/>
          <w:u w:val="single"/>
          <w:lang w:val="es-CO"/>
        </w:rPr>
      </w:pPr>
    </w:p>
    <w:p w14:paraId="1C69E44F" w14:textId="77777777" w:rsidR="00661401" w:rsidRPr="00EE2698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>Declaración de parte</w:t>
      </w:r>
    </w:p>
    <w:p w14:paraId="25685A81" w14:textId="77777777" w:rsidR="00661401" w:rsidRPr="00EE2698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>Interrogatorio de parte</w:t>
      </w:r>
    </w:p>
    <w:p w14:paraId="2F64DC5C" w14:textId="77777777" w:rsidR="00661401" w:rsidRPr="00EE2698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 xml:space="preserve">Documentales: extractos de pago, soporte de recursos recibidos por el demandante, tabla de amortización, documentos suscritos por el demandante para el crédito, libranza o actualización de descuento a favor del Banco, reglamento crédito de libranza, comunicaciones de notificación de mora, histórico de pagos, novedad por normalización del crédito en mayo </w:t>
      </w:r>
      <w:r w:rsidR="00D00E0D">
        <w:rPr>
          <w:rFonts w:cstheme="minorHAnsi"/>
          <w:lang w:val="es-CO"/>
        </w:rPr>
        <w:t>del 2019.</w:t>
      </w:r>
      <w:r w:rsidRPr="00EE2698">
        <w:rPr>
          <w:rFonts w:cstheme="minorHAnsi"/>
          <w:lang w:val="es-CO"/>
        </w:rPr>
        <w:t xml:space="preserve"> </w:t>
      </w:r>
    </w:p>
    <w:p w14:paraId="4B667290" w14:textId="77777777" w:rsidR="00661401" w:rsidRPr="00543706" w:rsidRDefault="00661401" w:rsidP="00661401">
      <w:pPr>
        <w:spacing w:after="0" w:line="276" w:lineRule="auto"/>
        <w:jc w:val="both"/>
        <w:rPr>
          <w:rFonts w:cstheme="minorHAnsi"/>
          <w:b/>
          <w:i/>
          <w:u w:val="single"/>
          <w:lang w:val="es-CO"/>
        </w:rPr>
      </w:pPr>
    </w:p>
    <w:p w14:paraId="3445E08B" w14:textId="77777777" w:rsidR="00661401" w:rsidRDefault="00661401" w:rsidP="00661401">
      <w:pPr>
        <w:pStyle w:val="NormalWeb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cyan"/>
          <w:u w:val="single"/>
          <w:lang w:val="es-CO"/>
        </w:rPr>
        <w:t xml:space="preserve">Solidaria </w:t>
      </w:r>
      <w:r w:rsidRPr="00965D93">
        <w:rPr>
          <w:rFonts w:asciiTheme="minorHAnsi" w:hAnsiTheme="minorHAnsi" w:cstheme="minorHAnsi"/>
          <w:b/>
          <w:i/>
          <w:sz w:val="22"/>
          <w:szCs w:val="22"/>
          <w:highlight w:val="cyan"/>
          <w:u w:val="single"/>
          <w:lang w:val="es-CO"/>
        </w:rPr>
        <w:t>aportó como prueba:</w:t>
      </w:r>
    </w:p>
    <w:p w14:paraId="77C4135A" w14:textId="77777777" w:rsidR="00661401" w:rsidRPr="00EE2698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>Declaración de parte</w:t>
      </w:r>
    </w:p>
    <w:p w14:paraId="38276240" w14:textId="77777777" w:rsidR="00661401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 w:rsidRPr="00EE2698">
        <w:rPr>
          <w:rFonts w:cstheme="minorHAnsi"/>
          <w:lang w:val="es-CO"/>
        </w:rPr>
        <w:t>Interrogatorio de parte</w:t>
      </w:r>
    </w:p>
    <w:p w14:paraId="59F10325" w14:textId="77777777" w:rsidR="00661401" w:rsidRDefault="00661401" w:rsidP="0066140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Certificación del 06 de junio del 2025 (oficiosa). </w:t>
      </w:r>
    </w:p>
    <w:p w14:paraId="0E1290BD" w14:textId="77777777" w:rsidR="00661401" w:rsidRPr="00EE2698" w:rsidRDefault="00661401" w:rsidP="00661401">
      <w:pPr>
        <w:pStyle w:val="Prrafodelista"/>
        <w:spacing w:after="0" w:line="276" w:lineRule="auto"/>
        <w:jc w:val="both"/>
        <w:rPr>
          <w:rFonts w:cstheme="minorHAnsi"/>
          <w:lang w:val="es-CO"/>
        </w:rPr>
      </w:pPr>
    </w:p>
    <w:p w14:paraId="79476485" w14:textId="77777777" w:rsidR="00661401" w:rsidRPr="002C0B6A" w:rsidRDefault="00661401" w:rsidP="006614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C0B6A">
        <w:rPr>
          <w:rFonts w:asciiTheme="minorHAnsi" w:hAnsiTheme="minorHAnsi" w:cstheme="minorHAnsi"/>
          <w:b/>
          <w:sz w:val="22"/>
          <w:szCs w:val="22"/>
          <w:highlight w:val="yellow"/>
          <w:lang w:val="es-CO"/>
        </w:rPr>
        <w:t>INFORMACIÓN RELEVANTE</w:t>
      </w:r>
    </w:p>
    <w:p w14:paraId="42E8358E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615B7083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>*</w:t>
      </w:r>
      <w:r w:rsidRPr="00CD026B">
        <w:t xml:space="preserve"> </w:t>
      </w:r>
      <w:r w:rsidRPr="004C7238">
        <w:rPr>
          <w:rFonts w:cstheme="minorHAnsi"/>
          <w:lang w:val="es-CO"/>
        </w:rPr>
        <w:t>Se valida con el banco quienes informan que no reposa ninguna reclamación por parte del reclamante; nosotros tampoco tenemos aviso de siniestro ni consulta que haya sido recibida por el área de indemnizaciones.</w:t>
      </w:r>
    </w:p>
    <w:p w14:paraId="0BF828F6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lastRenderedPageBreak/>
        <w:t>*D</w:t>
      </w:r>
      <w:r w:rsidRPr="00CD026B">
        <w:rPr>
          <w:rFonts w:cstheme="minorHAnsi"/>
          <w:lang w:val="es-CO"/>
        </w:rPr>
        <w:t>e acuerdo con lo informado por la gerencia de indemnizaciones, no existen reclamaciones ante la compañía ni ante el Banco</w:t>
      </w:r>
      <w:r>
        <w:rPr>
          <w:rFonts w:cstheme="minorHAnsi"/>
          <w:lang w:val="es-CO"/>
        </w:rPr>
        <w:t>.</w:t>
      </w:r>
    </w:p>
    <w:p w14:paraId="4A4810E6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49BD35D9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CD026B">
        <w:rPr>
          <w:rFonts w:cstheme="minorHAnsi"/>
          <w:noProof/>
          <w:lang w:val="es-CO" w:eastAsia="es-CO"/>
        </w:rPr>
        <w:drawing>
          <wp:inline distT="0" distB="0" distL="0" distR="0" wp14:anchorId="0ADBB5EA" wp14:editId="29DE9213">
            <wp:extent cx="6306430" cy="2667372"/>
            <wp:effectExtent l="152400" t="152400" r="361315" b="3619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2667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C7AE0E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4C7238">
        <w:rPr>
          <w:rFonts w:cstheme="minorHAnsi"/>
          <w:noProof/>
          <w:lang w:val="es-CO" w:eastAsia="es-CO"/>
        </w:rPr>
        <w:drawing>
          <wp:inline distT="0" distB="0" distL="0" distR="0" wp14:anchorId="5A96A1FE" wp14:editId="5FD164DD">
            <wp:extent cx="6400800" cy="2862580"/>
            <wp:effectExtent l="152400" t="152400" r="361950" b="3568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6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6D4253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En la audiencia del 24 de abril del 2025, el Banco ofreció extinguir la obligación por 4.5 millones, lo cual no fue aceptado por el demandante. </w:t>
      </w:r>
    </w:p>
    <w:p w14:paraId="4F965214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lastRenderedPageBreak/>
        <w:t xml:space="preserve">Se propuso al demandante desistir de las pretensiones en contra de la Aseguradora, lo cual tampoco accedió. </w:t>
      </w:r>
    </w:p>
    <w:p w14:paraId="54D7A0A2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El despacho decretó prueba oficiosa a cargo de Solidaria: </w:t>
      </w:r>
    </w:p>
    <w:p w14:paraId="6F3A38BF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279FE5AF" w14:textId="77777777" w:rsidR="00661401" w:rsidRPr="002C0B6A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  <w:r w:rsidRPr="005B7625">
        <w:rPr>
          <w:rFonts w:cstheme="minorHAnsi"/>
          <w:noProof/>
          <w:lang w:val="es-CO" w:eastAsia="es-CO"/>
        </w:rPr>
        <w:drawing>
          <wp:inline distT="0" distB="0" distL="0" distR="0" wp14:anchorId="7F175915" wp14:editId="3DC182ED">
            <wp:extent cx="6400800" cy="476250"/>
            <wp:effectExtent l="152400" t="152400" r="361950" b="3619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9840"/>
                    <a:stretch/>
                  </pic:blipFill>
                  <pic:spPr bwMode="auto">
                    <a:xfrm>
                      <a:off x="0" y="0"/>
                      <a:ext cx="64008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B2C70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45249190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26F12917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CC220CA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0E709929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10B08114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5E54A52B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705158B5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7BC4FBC8" w14:textId="77777777" w:rsidR="00661401" w:rsidRDefault="00661401" w:rsidP="00661401">
      <w:pPr>
        <w:spacing w:after="0" w:line="276" w:lineRule="auto"/>
        <w:jc w:val="both"/>
        <w:rPr>
          <w:rFonts w:cstheme="minorHAnsi"/>
          <w:lang w:val="es-CO"/>
        </w:rPr>
      </w:pPr>
    </w:p>
    <w:p w14:paraId="4EFC1460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37A6964B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0CE098E9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F56D812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61ABF192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C5F4F60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0F74C77B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0E15769B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6873BF45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3B7DA54A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5E3ADEF3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387ECAB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608F0E2C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6B1F94B5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3598E515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45991DE3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E1C5D57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41359E35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41033BA8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34148528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245234E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01681DAA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1246AA53" w14:textId="77777777" w:rsidR="00E62C3F" w:rsidRDefault="00E62C3F" w:rsidP="00E62C3F">
      <w:pPr>
        <w:spacing w:after="0" w:line="276" w:lineRule="auto"/>
        <w:jc w:val="both"/>
        <w:rPr>
          <w:rFonts w:cstheme="minorHAnsi"/>
          <w:lang w:val="es-CO"/>
        </w:rPr>
      </w:pPr>
    </w:p>
    <w:p w14:paraId="3C00E209" w14:textId="77777777" w:rsidR="00E62C3F" w:rsidRDefault="00E62C3F" w:rsidP="00E62C3F">
      <w:pPr>
        <w:spacing w:after="0" w:line="276" w:lineRule="auto"/>
        <w:jc w:val="center"/>
        <w:rPr>
          <w:rFonts w:cstheme="minorHAnsi"/>
          <w:b/>
          <w:lang w:val="es-CO"/>
        </w:rPr>
      </w:pPr>
      <w:r w:rsidRPr="008A2AC1">
        <w:rPr>
          <w:rFonts w:cstheme="minorHAnsi"/>
          <w:b/>
          <w:highlight w:val="cyan"/>
          <w:lang w:val="es-CO"/>
        </w:rPr>
        <w:t>DESARROLLO AUDIENCIA ART 37</w:t>
      </w:r>
      <w:r w:rsidR="0087148B">
        <w:rPr>
          <w:rFonts w:cstheme="minorHAnsi"/>
          <w:b/>
          <w:highlight w:val="cyan"/>
          <w:lang w:val="es-CO"/>
        </w:rPr>
        <w:t>2</w:t>
      </w:r>
      <w:r w:rsidRPr="008A2AC1">
        <w:rPr>
          <w:rFonts w:cstheme="minorHAnsi"/>
          <w:b/>
          <w:highlight w:val="cyan"/>
          <w:lang w:val="es-CO"/>
        </w:rPr>
        <w:t xml:space="preserve"> Y 373 CGP</w:t>
      </w:r>
    </w:p>
    <w:p w14:paraId="08EC34DF" w14:textId="77777777" w:rsidR="00E62C3F" w:rsidRDefault="00E62C3F" w:rsidP="00E62C3F">
      <w:pPr>
        <w:spacing w:after="0" w:line="276" w:lineRule="auto"/>
        <w:jc w:val="center"/>
        <w:rPr>
          <w:rFonts w:cstheme="minorHAnsi"/>
          <w:b/>
          <w:lang w:val="es-CO"/>
        </w:rPr>
      </w:pPr>
      <w:r>
        <w:rPr>
          <w:rFonts w:cstheme="minorHAnsi"/>
          <w:b/>
          <w:lang w:val="es-CO"/>
        </w:rPr>
        <w:t>02 DE JULIO DEL 2025</w:t>
      </w:r>
    </w:p>
    <w:p w14:paraId="68B516A4" w14:textId="77777777" w:rsidR="00E62C3F" w:rsidRDefault="00E62C3F" w:rsidP="00E62C3F">
      <w:pPr>
        <w:spacing w:after="0" w:line="276" w:lineRule="auto"/>
      </w:pPr>
    </w:p>
    <w:p w14:paraId="0632844C" w14:textId="77777777" w:rsidR="00E62C3F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375151">
        <w:rPr>
          <w:rFonts w:asciiTheme="minorHAnsi" w:hAnsiTheme="minorHAnsi" w:cstheme="minorHAnsi"/>
          <w:b/>
          <w:sz w:val="22"/>
          <w:szCs w:val="22"/>
          <w:highlight w:val="yellow"/>
          <w:lang w:val="es-CO"/>
        </w:rPr>
        <w:t>ASISTENCIA DE LAS PARTES:</w:t>
      </w:r>
      <w:r w:rsidRPr="00104863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</w:p>
    <w:p w14:paraId="5B0A0E9B" w14:textId="77777777" w:rsidR="00E62C3F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2BDF3696" w14:textId="77777777" w:rsidR="00E62C3F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 xml:space="preserve">Comparece el Dr. Herrera como representante legal de SOLIDARIA. Comparece Darlyn Muñoz como apoderada judicial sustituta. Se reconoce personería Jurídica. </w:t>
      </w:r>
    </w:p>
    <w:p w14:paraId="2D3DF003" w14:textId="77777777" w:rsidR="00E62C3F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3C2D5C8F" w14:textId="77777777" w:rsidR="00E62C3F" w:rsidRPr="00763738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</w:pPr>
      <w:r w:rsidRPr="00763738"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  <w:t xml:space="preserve">Demandante: </w:t>
      </w:r>
    </w:p>
    <w:p w14:paraId="3344C001" w14:textId="77777777" w:rsidR="00E62C3F" w:rsidRDefault="00E62C3F" w:rsidP="00E62C3F">
      <w:pPr>
        <w:spacing w:after="0" w:line="276" w:lineRule="auto"/>
      </w:pPr>
    </w:p>
    <w:p w14:paraId="6F86A8F9" w14:textId="77777777" w:rsidR="00E62C3F" w:rsidRDefault="00E62C3F" w:rsidP="00E62C3F">
      <w:pPr>
        <w:spacing w:after="0" w:line="276" w:lineRule="auto"/>
      </w:pPr>
      <w:r>
        <w:t xml:space="preserve">JESUS ANTONIO LASPRILLA </w:t>
      </w:r>
      <w:proofErr w:type="spellStart"/>
      <w:r>
        <w:t>LASPRILLA</w:t>
      </w:r>
      <w:proofErr w:type="spellEnd"/>
      <w:r w:rsidR="00606D69">
        <w:t xml:space="preserve"> - SI</w:t>
      </w:r>
    </w:p>
    <w:p w14:paraId="1C0D44A8" w14:textId="77777777" w:rsidR="00E62C3F" w:rsidRDefault="00A2774B" w:rsidP="00E62C3F">
      <w:pPr>
        <w:spacing w:after="0" w:line="276" w:lineRule="auto"/>
      </w:pPr>
      <w:proofErr w:type="spellStart"/>
      <w:r>
        <w:t>Acudió</w:t>
      </w:r>
      <w:proofErr w:type="spellEnd"/>
      <w:r>
        <w:t xml:space="preserve"> con </w:t>
      </w:r>
      <w:proofErr w:type="spellStart"/>
      <w:r>
        <w:t>apoderado</w:t>
      </w:r>
      <w:proofErr w:type="spellEnd"/>
      <w:r>
        <w:t xml:space="preserve"> Dr. </w:t>
      </w:r>
      <w:r w:rsidR="00606D69">
        <w:t xml:space="preserve">Luis Alejandro Prada Corredor –SI </w:t>
      </w:r>
    </w:p>
    <w:p w14:paraId="440F9F99" w14:textId="77777777" w:rsidR="00E62C3F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</w:pPr>
    </w:p>
    <w:p w14:paraId="266A7DC3" w14:textId="77777777" w:rsidR="00E62C3F" w:rsidRPr="00763738" w:rsidRDefault="00E62C3F" w:rsidP="00E62C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  <w:t>Demandados</w:t>
      </w:r>
      <w:r w:rsidRPr="00763738">
        <w:rPr>
          <w:rFonts w:asciiTheme="minorHAnsi" w:hAnsiTheme="minorHAnsi" w:cstheme="minorHAnsi"/>
          <w:b/>
          <w:i/>
          <w:sz w:val="22"/>
          <w:szCs w:val="22"/>
          <w:u w:val="single"/>
          <w:lang w:val="es-CO"/>
        </w:rPr>
        <w:t xml:space="preserve">: </w:t>
      </w:r>
    </w:p>
    <w:p w14:paraId="5E6758C3" w14:textId="77777777" w:rsidR="00E62C3F" w:rsidRDefault="00E62C3F" w:rsidP="00E62C3F">
      <w:pPr>
        <w:spacing w:after="0" w:line="276" w:lineRule="auto"/>
      </w:pPr>
    </w:p>
    <w:p w14:paraId="3DC51026" w14:textId="77777777" w:rsidR="00E62C3F" w:rsidRDefault="00E62C3F" w:rsidP="00E62C3F">
      <w:pPr>
        <w:spacing w:after="0" w:line="276" w:lineRule="auto"/>
      </w:pPr>
      <w:r>
        <w:t>BANCO GNB SUDAMERIS</w:t>
      </w:r>
      <w:r w:rsidR="00606D69">
        <w:t xml:space="preserve"> – SI </w:t>
      </w:r>
    </w:p>
    <w:p w14:paraId="4C095D71" w14:textId="77777777" w:rsidR="00E62C3F" w:rsidRDefault="00A72C95" w:rsidP="00E62C3F">
      <w:pPr>
        <w:spacing w:after="0" w:line="276" w:lineRule="auto"/>
      </w:pPr>
      <w:proofErr w:type="spellStart"/>
      <w:r>
        <w:t>Representante</w:t>
      </w:r>
      <w:proofErr w:type="spellEnd"/>
      <w:r>
        <w:t xml:space="preserve"> legal y </w:t>
      </w:r>
      <w:r w:rsidR="00E62C3F">
        <w:t>Ap. Dra. Johana Andrea Zorro Rodríguez</w:t>
      </w:r>
      <w:r w:rsidR="00606D69">
        <w:t xml:space="preserve"> – SI </w:t>
      </w:r>
    </w:p>
    <w:p w14:paraId="1E529783" w14:textId="77777777" w:rsidR="00606D69" w:rsidRDefault="00606D69" w:rsidP="00E62C3F">
      <w:pPr>
        <w:spacing w:after="0" w:line="276" w:lineRule="auto"/>
      </w:pPr>
    </w:p>
    <w:p w14:paraId="618B3FCC" w14:textId="77777777" w:rsidR="00606D69" w:rsidRDefault="00606D69" w:rsidP="00606D69">
      <w:pPr>
        <w:spacing w:after="0" w:line="276" w:lineRule="auto"/>
      </w:pPr>
      <w:r>
        <w:t>ASEGURADORA SOLIDARIA DE COLOMBIA E.C.</w:t>
      </w:r>
    </w:p>
    <w:p w14:paraId="361B72B1" w14:textId="77777777" w:rsidR="00606D69" w:rsidRDefault="00606D69" w:rsidP="00E62C3F">
      <w:pPr>
        <w:spacing w:after="0" w:line="276" w:lineRule="auto"/>
      </w:pPr>
    </w:p>
    <w:p w14:paraId="560BB442" w14:textId="77777777" w:rsidR="00CA336B" w:rsidRDefault="00CA336B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375151">
        <w:rPr>
          <w:rFonts w:asciiTheme="minorHAnsi" w:hAnsiTheme="minorHAnsi" w:cstheme="minorHAnsi"/>
          <w:b/>
          <w:sz w:val="22"/>
          <w:szCs w:val="22"/>
          <w:highlight w:val="yellow"/>
          <w:lang w:val="es-CO"/>
        </w:rPr>
        <w:t>CONCILIACIÓN</w:t>
      </w:r>
      <w:r w:rsidRPr="00375151">
        <w:rPr>
          <w:rFonts w:asciiTheme="minorHAnsi" w:hAnsiTheme="minorHAnsi" w:cstheme="minorHAnsi"/>
          <w:sz w:val="22"/>
          <w:szCs w:val="22"/>
          <w:highlight w:val="yellow"/>
          <w:lang w:val="es-CO"/>
        </w:rPr>
        <w:t>: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</w:p>
    <w:p w14:paraId="1A0F3E84" w14:textId="77777777" w:rsidR="00CA336B" w:rsidRDefault="00CA336B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El Banco</w:t>
      </w:r>
      <w:r w:rsidR="008B2FD6">
        <w:rPr>
          <w:rFonts w:asciiTheme="minorHAnsi" w:hAnsiTheme="minorHAnsi" w:cstheme="minorHAnsi"/>
          <w:sz w:val="22"/>
          <w:szCs w:val="22"/>
          <w:lang w:val="es-CO"/>
        </w:rPr>
        <w:t xml:space="preserve"> indica que se deben 13 millones, y que se puede condonar un porcentaje y pagarse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$3.300.000 un único pago antes del 31 de julio. Propuesta que implica la condenación de una parte alta del capital, de intereses. </w:t>
      </w:r>
    </w:p>
    <w:p w14:paraId="55DE0F11" w14:textId="77777777" w:rsidR="002029F3" w:rsidRDefault="002029F3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42F4D318" w14:textId="77777777" w:rsidR="00934DAC" w:rsidRDefault="002029F3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El demandante confirma pagar $3.300.</w:t>
      </w:r>
      <w:r w:rsidR="004658A1">
        <w:rPr>
          <w:rFonts w:asciiTheme="minorHAnsi" w:hAnsiTheme="minorHAnsi" w:cstheme="minorHAnsi"/>
          <w:sz w:val="22"/>
          <w:szCs w:val="22"/>
          <w:lang w:val="es-CO"/>
        </w:rPr>
        <w:t xml:space="preserve">000 con pago a más tardar 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al 15 de agosto. </w:t>
      </w:r>
    </w:p>
    <w:p w14:paraId="45532A57" w14:textId="77777777" w:rsidR="00934DAC" w:rsidRDefault="00934DAC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228C37A7" w14:textId="77777777" w:rsidR="003F27EA" w:rsidRDefault="00934DAC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El Banco acepta esta propuesta. La novedad de suspensión de los descuentos se realiza una vez se realice el pago.</w:t>
      </w:r>
    </w:p>
    <w:p w14:paraId="783FD8A8" w14:textId="77777777" w:rsidR="003F27EA" w:rsidRDefault="003F27EA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4467A0D0" w14:textId="77777777" w:rsidR="002029F3" w:rsidRPr="003F27EA" w:rsidRDefault="003F27EA" w:rsidP="00CA33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3F27EA">
        <w:rPr>
          <w:rFonts w:asciiTheme="minorHAnsi" w:hAnsiTheme="minorHAnsi" w:cstheme="minorHAnsi"/>
          <w:b/>
          <w:sz w:val="22"/>
          <w:szCs w:val="22"/>
          <w:lang w:val="es-CO"/>
        </w:rPr>
        <w:t>*El despacho aprueba el acuerdo, el cual tiene efectos de cosa juzgada y ordena la terminación del proceso por conciliación.</w:t>
      </w:r>
      <w:r w:rsidR="00934DAC" w:rsidRPr="003F27EA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</w:p>
    <w:p w14:paraId="56912819" w14:textId="77777777" w:rsidR="003F27EA" w:rsidRDefault="003F27EA">
      <w:pPr>
        <w:rPr>
          <w:rFonts w:ascii="Aptos" w:hAnsi="Aptos"/>
          <w:b/>
          <w:bCs/>
          <w:color w:val="000000"/>
          <w:shd w:val="clear" w:color="auto" w:fill="FFFFFF"/>
        </w:rPr>
      </w:pPr>
    </w:p>
    <w:sectPr w:rsidR="003F27EA" w:rsidSect="00614509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5A91" w14:textId="77777777" w:rsidR="006A67FF" w:rsidRDefault="006A67FF">
      <w:pPr>
        <w:spacing w:after="0" w:line="240" w:lineRule="auto"/>
      </w:pPr>
      <w:r>
        <w:separator/>
      </w:r>
    </w:p>
  </w:endnote>
  <w:endnote w:type="continuationSeparator" w:id="0">
    <w:p w14:paraId="27532BD7" w14:textId="77777777" w:rsidR="006A67FF" w:rsidRDefault="006A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6755" w14:textId="77777777" w:rsidR="00614509" w:rsidRDefault="00000000" w:rsidP="00614509">
    <w:pPr>
      <w:pStyle w:val="Encabezado"/>
    </w:pPr>
  </w:p>
  <w:p w14:paraId="3B60EE63" w14:textId="77777777" w:rsidR="00614509" w:rsidRPr="00B60C06" w:rsidRDefault="00E62C3F" w:rsidP="00614509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S/DMMM</w:t>
    </w:r>
  </w:p>
  <w:p w14:paraId="10A622E3" w14:textId="77777777" w:rsidR="00614509" w:rsidRPr="00B60C06" w:rsidRDefault="00000000" w:rsidP="00614509">
    <w:pPr>
      <w:spacing w:after="0" w:line="0" w:lineRule="atLeast"/>
      <w:ind w:left="400"/>
      <w:rPr>
        <w:rFonts w:ascii="Arial" w:eastAsia="Arial" w:hAnsi="Arial" w:cs="Arial"/>
        <w:b/>
        <w:color w:val="12213B"/>
        <w:sz w:val="20"/>
        <w:szCs w:val="20"/>
        <w:lang w:eastAsia="es-CO"/>
      </w:rPr>
    </w:pPr>
  </w:p>
  <w:p w14:paraId="5095068D" w14:textId="77777777" w:rsidR="00614509" w:rsidRPr="00B60C06" w:rsidRDefault="00E62C3F" w:rsidP="00614509">
    <w:pPr>
      <w:spacing w:after="0" w:line="0" w:lineRule="atLeast"/>
      <w:ind w:left="400"/>
      <w:rPr>
        <w:rFonts w:ascii="Arial" w:eastAsia="Arial" w:hAnsi="Arial" w:cs="Arial"/>
        <w:b/>
        <w:color w:val="12213B"/>
        <w:sz w:val="18"/>
        <w:szCs w:val="18"/>
        <w:lang w:val="es-MX" w:eastAsia="es-CO"/>
      </w:rPr>
    </w:pPr>
    <w:r w:rsidRPr="00B60C06">
      <w:rPr>
        <w:rFonts w:ascii="Arial" w:eastAsia="Arial" w:hAnsi="Arial" w:cs="Arial"/>
        <w:b/>
        <w:noProof/>
        <w:color w:val="12213B"/>
        <w:sz w:val="18"/>
        <w:szCs w:val="18"/>
        <w:lang w:val="es-CO" w:eastAsia="es-CO"/>
      </w:rPr>
      <w:drawing>
        <wp:anchor distT="0" distB="0" distL="114300" distR="114300" simplePos="0" relativeHeight="251660288" behindDoc="1" locked="0" layoutInCell="1" allowOverlap="1" wp14:anchorId="537CCAC5" wp14:editId="757BCC7E">
          <wp:simplePos x="0" y="0"/>
          <wp:positionH relativeFrom="column">
            <wp:posOffset>-468630</wp:posOffset>
          </wp:positionH>
          <wp:positionV relativeFrom="paragraph">
            <wp:posOffset>-77470</wp:posOffset>
          </wp:positionV>
          <wp:extent cx="637540" cy="333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0C06">
      <w:rPr>
        <w:rFonts w:ascii="Arial" w:eastAsia="Arial" w:hAnsi="Arial" w:cs="Arial"/>
        <w:color w:val="12213B"/>
        <w:sz w:val="18"/>
        <w:szCs w:val="18"/>
        <w:lang w:val="es-MX" w:eastAsia="es-CO"/>
      </w:rPr>
      <w:t>AV 6ª A # 35N100 Oficina 212 (Cali) – (+57) (2) 659 40 75</w:t>
    </w:r>
  </w:p>
  <w:p w14:paraId="00292FE2" w14:textId="77777777" w:rsidR="00614509" w:rsidRPr="00B60C06" w:rsidRDefault="00E62C3F" w:rsidP="00614509">
    <w:pPr>
      <w:spacing w:after="0" w:line="0" w:lineRule="atLeast"/>
      <w:ind w:left="400"/>
      <w:rPr>
        <w:rFonts w:ascii="Arial" w:eastAsia="Arial" w:hAnsi="Arial" w:cs="Arial"/>
        <w:color w:val="12213B"/>
        <w:sz w:val="18"/>
        <w:szCs w:val="18"/>
        <w:lang w:eastAsia="es-CO"/>
      </w:rPr>
    </w:pPr>
    <w:r w:rsidRPr="00B60C06">
      <w:rPr>
        <w:rFonts w:ascii="Arial" w:eastAsia="Arial" w:hAnsi="Arial" w:cs="Arial"/>
        <w:color w:val="12213B"/>
        <w:sz w:val="18"/>
        <w:szCs w:val="18"/>
        <w:lang w:eastAsia="es-CO"/>
      </w:rPr>
      <w:t>Carrera 11a No 94a - 56 of. 402 (Bogotá) - (+57)</w:t>
    </w:r>
    <w:r>
      <w:rPr>
        <w:rFonts w:ascii="Arial" w:eastAsia="Arial" w:hAnsi="Arial" w:cs="Arial"/>
        <w:color w:val="12213B"/>
        <w:sz w:val="18"/>
        <w:szCs w:val="18"/>
        <w:lang w:eastAsia="es-CO"/>
      </w:rPr>
      <w:t xml:space="preserve"> </w:t>
    </w:r>
    <w:r w:rsidRPr="00B60C06">
      <w:rPr>
        <w:rFonts w:ascii="Arial" w:eastAsia="Arial" w:hAnsi="Arial" w:cs="Arial"/>
        <w:color w:val="12213B"/>
        <w:sz w:val="18"/>
        <w:szCs w:val="18"/>
        <w:lang w:eastAsia="es-CO"/>
      </w:rPr>
      <w:t>(1) 743 65 92</w:t>
    </w:r>
  </w:p>
  <w:p w14:paraId="471EB0B7" w14:textId="77777777" w:rsidR="00614509" w:rsidRPr="00B60C06" w:rsidRDefault="00E62C3F" w:rsidP="00614509">
    <w:pPr>
      <w:spacing w:after="0" w:line="0" w:lineRule="atLeast"/>
      <w:ind w:left="400"/>
      <w:rPr>
        <w:rFonts w:ascii="Arial" w:eastAsia="Arial" w:hAnsi="Arial" w:cs="Arial"/>
        <w:b/>
        <w:color w:val="12213B"/>
        <w:sz w:val="18"/>
        <w:szCs w:val="18"/>
        <w:lang w:eastAsia="es-CO"/>
      </w:rPr>
    </w:pPr>
    <w:r w:rsidRPr="00B60C06">
      <w:rPr>
        <w:rFonts w:ascii="Arial" w:eastAsia="Arial" w:hAnsi="Arial" w:cs="Arial"/>
        <w:b/>
        <w:color w:val="12213B"/>
        <w:sz w:val="18"/>
        <w:szCs w:val="18"/>
        <w:lang w:eastAsia="es-CO"/>
      </w:rPr>
      <w:t>www.</w:t>
    </w:r>
    <w:r w:rsidRPr="00B60C06">
      <w:rPr>
        <w:rFonts w:ascii="Arial" w:eastAsia="Arial" w:hAnsi="Arial" w:cs="Arial"/>
        <w:b/>
        <w:color w:val="B20029"/>
        <w:sz w:val="18"/>
        <w:szCs w:val="18"/>
        <w:lang w:eastAsia="es-CO"/>
      </w:rPr>
      <w:t>gha</w:t>
    </w:r>
    <w:r w:rsidRPr="00B60C06">
      <w:rPr>
        <w:rFonts w:ascii="Arial" w:eastAsia="Arial" w:hAnsi="Arial" w:cs="Arial"/>
        <w:b/>
        <w:color w:val="12213B"/>
        <w:sz w:val="18"/>
        <w:szCs w:val="18"/>
        <w:lang w:eastAsia="es-CO"/>
      </w:rPr>
      <w:t>.com.co</w:t>
    </w:r>
  </w:p>
  <w:p w14:paraId="7F6E3E7C" w14:textId="77777777" w:rsidR="00614509" w:rsidRPr="001442D9" w:rsidRDefault="00000000" w:rsidP="006145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057C" w14:textId="77777777" w:rsidR="006A67FF" w:rsidRDefault="006A67FF">
      <w:pPr>
        <w:spacing w:after="0" w:line="240" w:lineRule="auto"/>
      </w:pPr>
      <w:r>
        <w:separator/>
      </w:r>
    </w:p>
  </w:footnote>
  <w:footnote w:type="continuationSeparator" w:id="0">
    <w:p w14:paraId="5BCC6356" w14:textId="77777777" w:rsidR="006A67FF" w:rsidRDefault="006A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32BB" w14:textId="77777777" w:rsidR="00614509" w:rsidRDefault="00E62C3F">
    <w:pPr>
      <w:pStyle w:val="Encabezado"/>
    </w:pPr>
    <w:r w:rsidRPr="00B60C06">
      <w:rPr>
        <w:rFonts w:ascii="Calibri" w:eastAsia="Calibri" w:hAnsi="Calibri" w:cs="Times New Roman"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7AACC2F" wp14:editId="5E67E9AF">
          <wp:simplePos x="0" y="0"/>
          <wp:positionH relativeFrom="margin">
            <wp:align>right</wp:align>
          </wp:positionH>
          <wp:positionV relativeFrom="page">
            <wp:posOffset>432739</wp:posOffset>
          </wp:positionV>
          <wp:extent cx="1395095" cy="3270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1815"/>
    <w:multiLevelType w:val="hybridMultilevel"/>
    <w:tmpl w:val="131EB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5F"/>
    <w:multiLevelType w:val="hybridMultilevel"/>
    <w:tmpl w:val="F1A01D38"/>
    <w:lvl w:ilvl="0" w:tplc="F348A30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247B"/>
    <w:multiLevelType w:val="hybridMultilevel"/>
    <w:tmpl w:val="6C9C1D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D2FB2"/>
    <w:multiLevelType w:val="hybridMultilevel"/>
    <w:tmpl w:val="F21CC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1DD5"/>
    <w:multiLevelType w:val="hybridMultilevel"/>
    <w:tmpl w:val="6C823B18"/>
    <w:lvl w:ilvl="0" w:tplc="07163B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640789">
    <w:abstractNumId w:val="4"/>
  </w:num>
  <w:num w:numId="2" w16cid:durableId="458493214">
    <w:abstractNumId w:val="0"/>
  </w:num>
  <w:num w:numId="3" w16cid:durableId="1963882745">
    <w:abstractNumId w:val="3"/>
  </w:num>
  <w:num w:numId="4" w16cid:durableId="1852332718">
    <w:abstractNumId w:val="1"/>
  </w:num>
  <w:num w:numId="5" w16cid:durableId="195548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3F"/>
    <w:rsid w:val="000079AE"/>
    <w:rsid w:val="000C6C8F"/>
    <w:rsid w:val="002029F3"/>
    <w:rsid w:val="002749A7"/>
    <w:rsid w:val="002A0328"/>
    <w:rsid w:val="0031528F"/>
    <w:rsid w:val="003C7885"/>
    <w:rsid w:val="003F27EA"/>
    <w:rsid w:val="003F39D0"/>
    <w:rsid w:val="004658A1"/>
    <w:rsid w:val="004D4E7D"/>
    <w:rsid w:val="004E6174"/>
    <w:rsid w:val="00606D69"/>
    <w:rsid w:val="00661401"/>
    <w:rsid w:val="006A67FF"/>
    <w:rsid w:val="0087148B"/>
    <w:rsid w:val="008B2FD6"/>
    <w:rsid w:val="00934DAC"/>
    <w:rsid w:val="00A2774B"/>
    <w:rsid w:val="00A72C95"/>
    <w:rsid w:val="00B401B9"/>
    <w:rsid w:val="00B83372"/>
    <w:rsid w:val="00BA1B62"/>
    <w:rsid w:val="00CA336B"/>
    <w:rsid w:val="00D00E0D"/>
    <w:rsid w:val="00E32977"/>
    <w:rsid w:val="00E62C3F"/>
    <w:rsid w:val="00E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6780"/>
  <w15:chartTrackingRefBased/>
  <w15:docId w15:val="{462CB314-97E3-4F8A-A069-CA37DD4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3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C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62C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62C3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2C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C3F"/>
    <w:rPr>
      <w:lang w:val="en-US"/>
    </w:rPr>
  </w:style>
  <w:style w:type="table" w:styleId="Tablaconcuadrcula">
    <w:name w:val="Table Grid"/>
    <w:basedOn w:val="Tablanormal"/>
    <w:uiPriority w:val="39"/>
    <w:rsid w:val="00E62C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Diana Carolina Benitez Freyre</cp:lastModifiedBy>
  <cp:revision>2</cp:revision>
  <dcterms:created xsi:type="dcterms:W3CDTF">2025-07-03T13:10:00Z</dcterms:created>
  <dcterms:modified xsi:type="dcterms:W3CDTF">2025-07-03T13:10:00Z</dcterms:modified>
</cp:coreProperties>
</file>