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6D5F81EB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7011A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7011A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B54961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5275BA9" w14:textId="68023119" w:rsidR="00882857" w:rsidRDefault="001E1C33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VERBAL</w:t>
      </w:r>
      <w:r w:rsidRPr="00B54961">
        <w:rPr>
          <w:rFonts w:ascii="Arial" w:hAnsi="Arial" w:cs="Arial"/>
          <w:sz w:val="20"/>
          <w:szCs w:val="20"/>
          <w:lang w:val="es-ES"/>
        </w:rPr>
        <w:br/>
      </w: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67011A" w:rsidRPr="0067011A">
        <w:rPr>
          <w:rFonts w:ascii="Arial" w:hAnsi="Arial" w:cs="Arial"/>
          <w:sz w:val="20"/>
          <w:szCs w:val="20"/>
        </w:rPr>
        <w:t>2024056956</w:t>
      </w:r>
    </w:p>
    <w:p w14:paraId="43446001" w14:textId="0E66D201" w:rsidR="0067011A" w:rsidRDefault="0067011A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2024-7949</w:t>
      </w:r>
    </w:p>
    <w:p w14:paraId="7C9CF9A1" w14:textId="3FA7DBC4" w:rsidR="001E1C33" w:rsidRPr="00B54961" w:rsidRDefault="001E1C33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67011A" w:rsidRPr="0067011A">
        <w:rPr>
          <w:rFonts w:ascii="Arial" w:hAnsi="Arial" w:cs="Arial"/>
          <w:sz w:val="20"/>
          <w:szCs w:val="20"/>
        </w:rPr>
        <w:t>ADRIANA RODRIGUEZ ROJAS</w:t>
      </w:r>
    </w:p>
    <w:p w14:paraId="778DFEB4" w14:textId="54E2AF25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>
        <w:rPr>
          <w:rFonts w:ascii="Arial" w:hAnsi="Arial" w:cs="Arial"/>
          <w:sz w:val="20"/>
          <w:szCs w:val="20"/>
          <w:lang w:val="es-ES"/>
        </w:rPr>
        <w:t>COLOMBIA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7660C4A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</w:t>
      </w:r>
      <w:r w:rsidR="00882857">
        <w:rPr>
          <w:rFonts w:ascii="Arial" w:hAnsi="Arial" w:cs="Arial"/>
          <w:b/>
          <w:bCs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2B007E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1E1C33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0F2314C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88285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77D3D"/>
    <w:rsid w:val="002B007E"/>
    <w:rsid w:val="00323CA2"/>
    <w:rsid w:val="005E5FA5"/>
    <w:rsid w:val="0067011A"/>
    <w:rsid w:val="006B22F2"/>
    <w:rsid w:val="007B52F8"/>
    <w:rsid w:val="00882857"/>
    <w:rsid w:val="008E3851"/>
    <w:rsid w:val="009E2FF3"/>
    <w:rsid w:val="00A60E4F"/>
    <w:rsid w:val="00B31F34"/>
    <w:rsid w:val="00B54961"/>
    <w:rsid w:val="00BE5241"/>
    <w:rsid w:val="00C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2024-06-11T01:55:00Z</dcterms:created>
  <dcterms:modified xsi:type="dcterms:W3CDTF">2024-06-11T01:55:00Z</dcterms:modified>
</cp:coreProperties>
</file>