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4B4" w:rsidRPr="00082B42" w:rsidRDefault="007F352E" w:rsidP="002514B4">
      <w:pPr>
        <w:spacing w:after="0" w:line="360" w:lineRule="auto"/>
        <w:rPr>
          <w:rFonts w:ascii="Arial" w:eastAsia="Calibri" w:hAnsi="Arial" w:cs="Arial"/>
          <w:lang w:val="es-ES"/>
        </w:rPr>
      </w:pPr>
      <w:r>
        <w:rPr>
          <w:rFonts w:ascii="Arial" w:eastAsia="Calibri" w:hAnsi="Arial" w:cs="Arial"/>
          <w:lang w:val="es-ES"/>
        </w:rPr>
        <w:t>Bogotá D.C., 1</w:t>
      </w:r>
      <w:r w:rsidR="00167A46">
        <w:rPr>
          <w:rFonts w:ascii="Arial" w:eastAsia="Calibri" w:hAnsi="Arial" w:cs="Arial"/>
          <w:lang w:val="es-ES"/>
        </w:rPr>
        <w:t>7</w:t>
      </w:r>
      <w:r w:rsidR="002514B4" w:rsidRPr="00082B42">
        <w:rPr>
          <w:rFonts w:ascii="Arial" w:eastAsia="Calibri" w:hAnsi="Arial" w:cs="Arial"/>
          <w:lang w:val="es-ES"/>
        </w:rPr>
        <w:t xml:space="preserve"> de </w:t>
      </w:r>
      <w:r>
        <w:rPr>
          <w:rFonts w:ascii="Arial" w:eastAsia="Calibri" w:hAnsi="Arial" w:cs="Arial"/>
          <w:lang w:val="es-ES"/>
        </w:rPr>
        <w:t xml:space="preserve">noviembre </w:t>
      </w:r>
      <w:r w:rsidR="002514B4" w:rsidRPr="00082B42">
        <w:rPr>
          <w:rFonts w:ascii="Arial" w:eastAsia="Calibri" w:hAnsi="Arial" w:cs="Arial"/>
          <w:lang w:val="es-ES"/>
        </w:rPr>
        <w:t>de 2023.</w:t>
      </w:r>
    </w:p>
    <w:p w:rsidR="002514B4" w:rsidRPr="00082B42" w:rsidRDefault="002514B4" w:rsidP="002514B4">
      <w:pPr>
        <w:spacing w:after="0" w:line="360" w:lineRule="auto"/>
        <w:jc w:val="both"/>
        <w:rPr>
          <w:rFonts w:ascii="Arial" w:eastAsia="Calibri" w:hAnsi="Arial" w:cs="Arial"/>
          <w:b/>
          <w:lang w:val="es-ES"/>
        </w:rPr>
      </w:pPr>
    </w:p>
    <w:p w:rsidR="007C32BF" w:rsidRDefault="007C32BF" w:rsidP="002514B4">
      <w:pPr>
        <w:spacing w:after="0" w:line="360" w:lineRule="auto"/>
        <w:jc w:val="both"/>
        <w:rPr>
          <w:rFonts w:ascii="Arial" w:eastAsia="Calibri" w:hAnsi="Arial" w:cs="Arial"/>
          <w:lang w:val="es-ES"/>
        </w:rPr>
      </w:pPr>
      <w:r>
        <w:rPr>
          <w:rFonts w:ascii="Arial" w:eastAsia="Calibri" w:hAnsi="Arial" w:cs="Arial"/>
          <w:lang w:val="es-ES"/>
        </w:rPr>
        <w:t>Señores</w:t>
      </w:r>
    </w:p>
    <w:p w:rsidR="007C32BF" w:rsidRPr="007C32BF" w:rsidRDefault="007C32BF" w:rsidP="002514B4">
      <w:pPr>
        <w:spacing w:after="0" w:line="360" w:lineRule="auto"/>
        <w:jc w:val="both"/>
        <w:rPr>
          <w:rFonts w:ascii="Arial" w:eastAsia="Calibri" w:hAnsi="Arial" w:cs="Arial"/>
          <w:b/>
          <w:lang w:val="es-ES"/>
        </w:rPr>
      </w:pPr>
      <w:r w:rsidRPr="007C32BF">
        <w:rPr>
          <w:rFonts w:ascii="Arial" w:eastAsia="Calibri" w:hAnsi="Arial" w:cs="Arial"/>
          <w:b/>
          <w:lang w:val="es-ES"/>
        </w:rPr>
        <w:t xml:space="preserve">COOPERATIVA CAFICULTORES DE ANSERMA </w:t>
      </w:r>
    </w:p>
    <w:p w:rsidR="002514B4" w:rsidRDefault="007C32BF" w:rsidP="002514B4">
      <w:pPr>
        <w:spacing w:after="0" w:line="360" w:lineRule="auto"/>
        <w:jc w:val="both"/>
        <w:rPr>
          <w:rFonts w:ascii="Arial" w:eastAsia="Calibri" w:hAnsi="Arial" w:cs="Arial"/>
          <w:lang w:val="es-ES"/>
        </w:rPr>
      </w:pPr>
      <w:r>
        <w:rPr>
          <w:rFonts w:ascii="Arial" w:eastAsia="Calibri" w:hAnsi="Arial" w:cs="Arial"/>
          <w:lang w:val="es-ES"/>
        </w:rPr>
        <w:t xml:space="preserve">Atentamente, </w:t>
      </w:r>
    </w:p>
    <w:p w:rsidR="00B724A8" w:rsidRPr="00B724A8" w:rsidRDefault="00B724A8" w:rsidP="002514B4">
      <w:pPr>
        <w:spacing w:after="0" w:line="360" w:lineRule="auto"/>
        <w:jc w:val="both"/>
        <w:rPr>
          <w:rFonts w:ascii="Arial" w:eastAsia="Calibri" w:hAnsi="Arial" w:cs="Arial"/>
          <w:b/>
          <w:lang w:val="es-ES"/>
        </w:rPr>
      </w:pPr>
      <w:r w:rsidRPr="00B724A8">
        <w:rPr>
          <w:rFonts w:ascii="Arial" w:eastAsia="Calibri" w:hAnsi="Arial" w:cs="Arial"/>
          <w:b/>
          <w:lang w:val="es-ES"/>
        </w:rPr>
        <w:t>C</w:t>
      </w:r>
      <w:r w:rsidR="007F352E">
        <w:rPr>
          <w:rFonts w:ascii="Arial" w:eastAsia="Calibri" w:hAnsi="Arial" w:cs="Arial"/>
          <w:b/>
          <w:lang w:val="es-ES"/>
        </w:rPr>
        <w:t>é</w:t>
      </w:r>
      <w:r w:rsidRPr="00B724A8">
        <w:rPr>
          <w:rFonts w:ascii="Arial" w:eastAsia="Calibri" w:hAnsi="Arial" w:cs="Arial"/>
          <w:b/>
          <w:lang w:val="es-ES"/>
        </w:rPr>
        <w:t>sar Julio Díaz Lasso</w:t>
      </w:r>
    </w:p>
    <w:p w:rsidR="00B724A8" w:rsidRDefault="00B724A8" w:rsidP="002514B4">
      <w:pPr>
        <w:spacing w:after="0" w:line="360" w:lineRule="auto"/>
        <w:jc w:val="both"/>
        <w:rPr>
          <w:rFonts w:ascii="Arial" w:eastAsia="Calibri" w:hAnsi="Arial" w:cs="Arial"/>
          <w:lang w:val="es-ES"/>
        </w:rPr>
      </w:pPr>
      <w:r w:rsidRPr="00B724A8">
        <w:rPr>
          <w:rFonts w:ascii="Arial" w:eastAsia="Calibri" w:hAnsi="Arial" w:cs="Arial"/>
          <w:lang w:val="es-ES"/>
        </w:rPr>
        <w:t>Representante Legal</w:t>
      </w:r>
    </w:p>
    <w:p w:rsidR="002514B4" w:rsidRPr="007C32BF" w:rsidRDefault="002514B4" w:rsidP="002514B4">
      <w:pPr>
        <w:spacing w:after="0" w:line="360" w:lineRule="auto"/>
        <w:jc w:val="both"/>
        <w:rPr>
          <w:rFonts w:ascii="Arial" w:eastAsia="Calibri" w:hAnsi="Arial" w:cs="Arial"/>
          <w:lang w:val="es-ES"/>
        </w:rPr>
      </w:pPr>
      <w:r>
        <w:rPr>
          <w:rFonts w:ascii="Arial" w:eastAsia="Calibri" w:hAnsi="Arial" w:cs="Arial"/>
          <w:lang w:val="es-ES"/>
        </w:rPr>
        <w:t xml:space="preserve">Nit </w:t>
      </w:r>
      <w:r w:rsidRPr="002514B4">
        <w:rPr>
          <w:rFonts w:ascii="Arial" w:eastAsia="Calibri" w:hAnsi="Arial" w:cs="Arial"/>
          <w:lang w:val="es-ES"/>
        </w:rPr>
        <w:t>890.801.626-7</w:t>
      </w:r>
    </w:p>
    <w:p w:rsidR="002514B4" w:rsidRPr="00082B42" w:rsidRDefault="002514B4" w:rsidP="002514B4">
      <w:pPr>
        <w:spacing w:after="0" w:line="360" w:lineRule="auto"/>
        <w:jc w:val="both"/>
        <w:rPr>
          <w:rFonts w:ascii="Arial" w:eastAsia="Calibri" w:hAnsi="Arial" w:cs="Arial"/>
          <w:lang w:val="es-ES"/>
        </w:rPr>
      </w:pPr>
      <w:r w:rsidRPr="002514B4">
        <w:rPr>
          <w:rFonts w:ascii="Arial" w:eastAsia="Calibri" w:hAnsi="Arial" w:cs="Arial"/>
          <w:lang w:val="es-ES"/>
        </w:rPr>
        <w:t xml:space="preserve">Anserma </w:t>
      </w:r>
      <w:r w:rsidR="007C32BF">
        <w:rPr>
          <w:rFonts w:ascii="Arial" w:eastAsia="Calibri" w:hAnsi="Arial" w:cs="Arial"/>
          <w:lang w:val="es-ES"/>
        </w:rPr>
        <w:t xml:space="preserve">- </w:t>
      </w:r>
      <w:r w:rsidRPr="002514B4">
        <w:rPr>
          <w:rFonts w:ascii="Arial" w:eastAsia="Calibri" w:hAnsi="Arial" w:cs="Arial"/>
          <w:lang w:val="es-ES"/>
        </w:rPr>
        <w:t>Caldas</w:t>
      </w:r>
    </w:p>
    <w:p w:rsidR="002514B4" w:rsidRPr="00082B42" w:rsidRDefault="002514B4" w:rsidP="002514B4">
      <w:pPr>
        <w:spacing w:after="0" w:line="360" w:lineRule="auto"/>
        <w:rPr>
          <w:rFonts w:ascii="Arial" w:hAnsi="Arial" w:cs="Arial"/>
          <w:lang w:val="es-ES"/>
        </w:rPr>
      </w:pPr>
    </w:p>
    <w:p w:rsidR="002514B4" w:rsidRPr="005F5E0B" w:rsidRDefault="002514B4" w:rsidP="002514B4">
      <w:pPr>
        <w:spacing w:after="0" w:line="360" w:lineRule="auto"/>
        <w:jc w:val="right"/>
        <w:rPr>
          <w:rFonts w:ascii="Arial" w:hAnsi="Arial" w:cs="Arial"/>
        </w:rPr>
      </w:pPr>
    </w:p>
    <w:p w:rsidR="002514B4" w:rsidRDefault="002514B4" w:rsidP="002514B4">
      <w:pPr>
        <w:spacing w:after="0" w:line="360" w:lineRule="auto"/>
        <w:rPr>
          <w:rFonts w:ascii="Arial" w:hAnsi="Arial" w:cs="Arial"/>
        </w:rPr>
      </w:pPr>
      <w:r w:rsidRPr="00D23525">
        <w:rPr>
          <w:rFonts w:ascii="Arial" w:hAnsi="Arial" w:cs="Arial"/>
          <w:b/>
        </w:rPr>
        <w:t>Referencia:</w:t>
      </w:r>
      <w:r>
        <w:rPr>
          <w:rFonts w:ascii="Arial" w:hAnsi="Arial" w:cs="Arial"/>
        </w:rPr>
        <w:t xml:space="preserve"> </w:t>
      </w:r>
      <w:r w:rsidRPr="002514B4">
        <w:rPr>
          <w:rFonts w:ascii="Arial" w:hAnsi="Arial" w:cs="Arial"/>
        </w:rPr>
        <w:t>Póliza No 994000000004 Responsabilidad Civil Directivos y Administradores.</w:t>
      </w:r>
    </w:p>
    <w:p w:rsidR="002514B4" w:rsidRPr="002514B4" w:rsidRDefault="002514B4" w:rsidP="002514B4">
      <w:pPr>
        <w:spacing w:after="0" w:line="360" w:lineRule="auto"/>
        <w:rPr>
          <w:rFonts w:ascii="Arial" w:hAnsi="Arial" w:cs="Arial"/>
        </w:rPr>
      </w:pPr>
      <w:r>
        <w:rPr>
          <w:rFonts w:ascii="Arial" w:hAnsi="Arial" w:cs="Arial"/>
        </w:rPr>
        <w:t xml:space="preserve">                 </w:t>
      </w:r>
      <w:r w:rsidR="00D23525">
        <w:rPr>
          <w:rFonts w:ascii="Arial" w:hAnsi="Arial" w:cs="Arial"/>
        </w:rPr>
        <w:t xml:space="preserve"> </w:t>
      </w:r>
      <w:r>
        <w:rPr>
          <w:rFonts w:ascii="Arial" w:hAnsi="Arial" w:cs="Arial"/>
        </w:rPr>
        <w:t xml:space="preserve">  Asegurado </w:t>
      </w:r>
      <w:r w:rsidRPr="002514B4">
        <w:rPr>
          <w:rFonts w:ascii="Arial" w:hAnsi="Arial" w:cs="Arial"/>
        </w:rPr>
        <w:t>COOPERATIVA CAFICULTORES DE ANSERMA</w:t>
      </w:r>
    </w:p>
    <w:p w:rsidR="00B724A8" w:rsidRDefault="00B724A8" w:rsidP="002514B4">
      <w:pPr>
        <w:spacing w:after="0" w:line="276" w:lineRule="auto"/>
        <w:jc w:val="both"/>
        <w:rPr>
          <w:rFonts w:ascii="Arial" w:eastAsia="Calibri" w:hAnsi="Arial" w:cs="Arial"/>
          <w:lang w:val="es-ES"/>
        </w:rPr>
      </w:pPr>
    </w:p>
    <w:p w:rsidR="002514B4" w:rsidRPr="00617FD7" w:rsidRDefault="00B724A8" w:rsidP="002514B4">
      <w:pPr>
        <w:spacing w:after="0" w:line="276" w:lineRule="auto"/>
        <w:jc w:val="both"/>
        <w:rPr>
          <w:rFonts w:ascii="Arial" w:eastAsia="Calibri" w:hAnsi="Arial" w:cs="Arial"/>
          <w:lang w:val="es-ES"/>
        </w:rPr>
      </w:pPr>
      <w:r>
        <w:rPr>
          <w:rFonts w:ascii="Arial" w:eastAsia="Calibri" w:hAnsi="Arial" w:cs="Arial"/>
          <w:lang w:val="es-ES"/>
        </w:rPr>
        <w:t>Respetado</w:t>
      </w:r>
      <w:r w:rsidR="007C32BF">
        <w:rPr>
          <w:rFonts w:ascii="Arial" w:eastAsia="Calibri" w:hAnsi="Arial" w:cs="Arial"/>
          <w:lang w:val="es-ES"/>
        </w:rPr>
        <w:t>s</w:t>
      </w:r>
      <w:r w:rsidR="00C05F99">
        <w:rPr>
          <w:rFonts w:ascii="Arial" w:eastAsia="Calibri" w:hAnsi="Arial" w:cs="Arial"/>
          <w:lang w:val="es-ES"/>
        </w:rPr>
        <w:t xml:space="preserve"> </w:t>
      </w:r>
      <w:r w:rsidR="007C32BF">
        <w:rPr>
          <w:rFonts w:ascii="Arial" w:eastAsia="Calibri" w:hAnsi="Arial" w:cs="Arial"/>
          <w:lang w:val="es-ES"/>
        </w:rPr>
        <w:t>señores</w:t>
      </w:r>
      <w:r>
        <w:rPr>
          <w:rFonts w:ascii="Arial" w:eastAsia="Calibri" w:hAnsi="Arial" w:cs="Arial"/>
          <w:lang w:val="es-ES"/>
        </w:rPr>
        <w:t>:</w:t>
      </w:r>
    </w:p>
    <w:p w:rsidR="002514B4" w:rsidRDefault="002514B4" w:rsidP="002514B4">
      <w:pPr>
        <w:spacing w:after="0" w:line="360" w:lineRule="auto"/>
        <w:jc w:val="both"/>
        <w:rPr>
          <w:rFonts w:ascii="Arial" w:hAnsi="Arial" w:cs="Arial"/>
          <w:lang w:val="es-ES"/>
        </w:rPr>
      </w:pPr>
    </w:p>
    <w:p w:rsidR="00E35758" w:rsidRDefault="007C32BF" w:rsidP="00E35758">
      <w:pPr>
        <w:spacing w:after="0" w:line="360" w:lineRule="auto"/>
        <w:jc w:val="both"/>
        <w:rPr>
          <w:rFonts w:ascii="Arial" w:hAnsi="Arial" w:cs="Arial"/>
        </w:rPr>
      </w:pPr>
      <w:r>
        <w:rPr>
          <w:rFonts w:ascii="Arial" w:hAnsi="Arial" w:cs="Arial"/>
        </w:rPr>
        <w:t>De la manera más atenta</w:t>
      </w:r>
      <w:r w:rsidR="00C438A8">
        <w:rPr>
          <w:rFonts w:ascii="Arial" w:hAnsi="Arial" w:cs="Arial"/>
        </w:rPr>
        <w:t xml:space="preserve"> le</w:t>
      </w:r>
      <w:r>
        <w:rPr>
          <w:rFonts w:ascii="Arial" w:hAnsi="Arial" w:cs="Arial"/>
        </w:rPr>
        <w:t>s</w:t>
      </w:r>
      <w:r w:rsidR="00C438A8">
        <w:rPr>
          <w:rFonts w:ascii="Arial" w:hAnsi="Arial" w:cs="Arial"/>
        </w:rPr>
        <w:t xml:space="preserve"> informamos que</w:t>
      </w:r>
      <w:r>
        <w:rPr>
          <w:rFonts w:ascii="Arial" w:hAnsi="Arial" w:cs="Arial"/>
        </w:rPr>
        <w:t xml:space="preserve"> hemos hecho un detenido estudio</w:t>
      </w:r>
      <w:r w:rsidR="00C81DBF">
        <w:rPr>
          <w:rFonts w:ascii="Arial" w:hAnsi="Arial" w:cs="Arial"/>
        </w:rPr>
        <w:t xml:space="preserve"> de su solicitud,</w:t>
      </w:r>
      <w:r>
        <w:rPr>
          <w:rFonts w:ascii="Arial" w:hAnsi="Arial" w:cs="Arial"/>
        </w:rPr>
        <w:t xml:space="preserve"> </w:t>
      </w:r>
      <w:r w:rsidR="00C438A8">
        <w:rPr>
          <w:rFonts w:ascii="Arial" w:hAnsi="Arial" w:cs="Arial"/>
        </w:rPr>
        <w:t>atendiendo lo expuesto sobre hechos</w:t>
      </w:r>
      <w:r w:rsidR="005D1BB9">
        <w:rPr>
          <w:rFonts w:ascii="Arial" w:hAnsi="Arial" w:cs="Arial"/>
        </w:rPr>
        <w:t xml:space="preserve"> </w:t>
      </w:r>
      <w:r w:rsidR="00C438A8">
        <w:rPr>
          <w:rFonts w:ascii="Arial" w:hAnsi="Arial" w:cs="Arial"/>
        </w:rPr>
        <w:t xml:space="preserve">que habrían </w:t>
      </w:r>
      <w:r>
        <w:rPr>
          <w:rFonts w:ascii="Arial" w:hAnsi="Arial" w:cs="Arial"/>
        </w:rPr>
        <w:t>ocurrido en el año 2022</w:t>
      </w:r>
      <w:r w:rsidR="00C81DBF">
        <w:rPr>
          <w:rFonts w:ascii="Arial" w:hAnsi="Arial" w:cs="Arial"/>
        </w:rPr>
        <w:t xml:space="preserve">, </w:t>
      </w:r>
      <w:r w:rsidR="00C81DBF" w:rsidRPr="00C81DBF">
        <w:rPr>
          <w:rFonts w:ascii="Arial" w:hAnsi="Arial" w:cs="Arial"/>
        </w:rPr>
        <w:t>según los cuales, estiman</w:t>
      </w:r>
      <w:r w:rsidR="00C81DBF">
        <w:rPr>
          <w:rFonts w:ascii="Arial" w:hAnsi="Arial" w:cs="Arial"/>
        </w:rPr>
        <w:t>,</w:t>
      </w:r>
      <w:r w:rsidR="00C81DBF" w:rsidRPr="00C81DBF">
        <w:rPr>
          <w:rFonts w:ascii="Arial" w:hAnsi="Arial" w:cs="Arial"/>
        </w:rPr>
        <w:t xml:space="preserve"> que </w:t>
      </w:r>
      <w:r w:rsidR="00C81DBF">
        <w:rPr>
          <w:rFonts w:ascii="Arial" w:hAnsi="Arial" w:cs="Arial"/>
        </w:rPr>
        <w:t xml:space="preserve">constituirían </w:t>
      </w:r>
      <w:r w:rsidR="00C81DBF" w:rsidRPr="00C81DBF">
        <w:rPr>
          <w:rFonts w:ascii="Arial" w:hAnsi="Arial" w:cs="Arial"/>
        </w:rPr>
        <w:t xml:space="preserve">“(…) </w:t>
      </w:r>
      <w:r w:rsidR="00C81DBF" w:rsidRPr="00C81DBF">
        <w:rPr>
          <w:rFonts w:ascii="Arial" w:hAnsi="Arial" w:cs="Arial"/>
          <w:i/>
        </w:rPr>
        <w:t>una serie de anomalías en la toma de decisiones al interior de la Cooperativa de Caficultores de Anserma esto a consecuencia de los compromisos pactados con exportadores y caficultores mediante contratos de café a futuro</w:t>
      </w:r>
      <w:r w:rsidR="00C81DBF" w:rsidRPr="00C81DBF">
        <w:rPr>
          <w:rFonts w:ascii="Arial" w:hAnsi="Arial" w:cs="Arial"/>
        </w:rPr>
        <w:t xml:space="preserve"> (…)</w:t>
      </w:r>
      <w:r w:rsidR="00C81DBF">
        <w:rPr>
          <w:rFonts w:ascii="Arial" w:hAnsi="Arial" w:cs="Arial"/>
        </w:rPr>
        <w:t xml:space="preserve">; </w:t>
      </w:r>
      <w:r>
        <w:rPr>
          <w:rFonts w:ascii="Arial" w:hAnsi="Arial" w:cs="Arial"/>
        </w:rPr>
        <w:t>concluyendo</w:t>
      </w:r>
      <w:r w:rsidR="00C81DBF">
        <w:rPr>
          <w:rFonts w:ascii="Arial" w:hAnsi="Arial" w:cs="Arial"/>
        </w:rPr>
        <w:t xml:space="preserve"> </w:t>
      </w:r>
      <w:r w:rsidR="00C81DBF">
        <w:rPr>
          <w:rFonts w:ascii="Arial" w:hAnsi="Arial" w:cs="Arial"/>
        </w:rPr>
        <w:t xml:space="preserve">que no es posible atender afirmativamente su solicitud de pago y en consecuencia se </w:t>
      </w:r>
      <w:r w:rsidR="00C81DBF" w:rsidRPr="007F352E">
        <w:rPr>
          <w:rFonts w:ascii="Arial" w:hAnsi="Arial" w:cs="Arial"/>
        </w:rPr>
        <w:t>OBJETA FORMALMENTE</w:t>
      </w:r>
      <w:r w:rsidR="00C81DBF">
        <w:rPr>
          <w:rFonts w:ascii="Arial" w:hAnsi="Arial" w:cs="Arial"/>
        </w:rPr>
        <w:t xml:space="preserve">, lo cual además se funda en </w:t>
      </w:r>
      <w:r>
        <w:rPr>
          <w:rFonts w:ascii="Arial" w:hAnsi="Arial" w:cs="Arial"/>
        </w:rPr>
        <w:t xml:space="preserve">los documentos que </w:t>
      </w:r>
      <w:r w:rsidR="00C81DBF">
        <w:rPr>
          <w:rFonts w:ascii="Arial" w:hAnsi="Arial" w:cs="Arial"/>
        </w:rPr>
        <w:t>ustedes</w:t>
      </w:r>
      <w:r>
        <w:rPr>
          <w:rFonts w:ascii="Arial" w:hAnsi="Arial" w:cs="Arial"/>
        </w:rPr>
        <w:t xml:space="preserve"> suministra</w:t>
      </w:r>
      <w:r w:rsidR="00C81DBF">
        <w:rPr>
          <w:rFonts w:ascii="Arial" w:hAnsi="Arial" w:cs="Arial"/>
        </w:rPr>
        <w:t xml:space="preserve">ron. </w:t>
      </w:r>
      <w:r>
        <w:rPr>
          <w:rFonts w:ascii="Arial" w:hAnsi="Arial" w:cs="Arial"/>
        </w:rPr>
        <w:t xml:space="preserve"> </w:t>
      </w:r>
    </w:p>
    <w:p w:rsidR="00E35758" w:rsidRDefault="00E35758" w:rsidP="00E35758">
      <w:pPr>
        <w:spacing w:after="0" w:line="360" w:lineRule="auto"/>
        <w:jc w:val="both"/>
        <w:rPr>
          <w:rFonts w:ascii="Arial" w:hAnsi="Arial" w:cs="Arial"/>
        </w:rPr>
      </w:pPr>
    </w:p>
    <w:p w:rsidR="00912735" w:rsidRDefault="007C32BF" w:rsidP="00E35758">
      <w:pPr>
        <w:spacing w:after="0" w:line="360" w:lineRule="auto"/>
        <w:jc w:val="both"/>
        <w:rPr>
          <w:rFonts w:ascii="Arial" w:hAnsi="Arial" w:cs="Arial"/>
        </w:rPr>
      </w:pPr>
      <w:r>
        <w:rPr>
          <w:rFonts w:ascii="Arial" w:hAnsi="Arial" w:cs="Arial"/>
        </w:rPr>
        <w:t>Este pronunciamiento se fundamenta</w:t>
      </w:r>
      <w:r w:rsidR="00E35758">
        <w:rPr>
          <w:rFonts w:ascii="Arial" w:hAnsi="Arial" w:cs="Arial"/>
        </w:rPr>
        <w:t xml:space="preserve">, en primer lugar, </w:t>
      </w:r>
      <w:r w:rsidR="00B53182">
        <w:rPr>
          <w:rFonts w:ascii="Arial" w:hAnsi="Arial" w:cs="Arial"/>
        </w:rPr>
        <w:t>en</w:t>
      </w:r>
      <w:r w:rsidR="00E35758">
        <w:rPr>
          <w:rFonts w:ascii="Arial" w:hAnsi="Arial" w:cs="Arial"/>
        </w:rPr>
        <w:t xml:space="preserve"> </w:t>
      </w:r>
      <w:r>
        <w:rPr>
          <w:rFonts w:ascii="Arial" w:hAnsi="Arial" w:cs="Arial"/>
        </w:rPr>
        <w:t>el hecho de que no se ha demostrado que se hubiera realizado el riesgo asegurado</w:t>
      </w:r>
      <w:r w:rsidR="004C490B">
        <w:rPr>
          <w:rFonts w:ascii="Arial" w:hAnsi="Arial" w:cs="Arial"/>
        </w:rPr>
        <w:t>,</w:t>
      </w:r>
      <w:r w:rsidR="007F4201">
        <w:rPr>
          <w:rFonts w:ascii="Arial" w:hAnsi="Arial" w:cs="Arial"/>
        </w:rPr>
        <w:t xml:space="preserve"> y sobre el particular, </w:t>
      </w:r>
      <w:r w:rsidR="00912735">
        <w:rPr>
          <w:rFonts w:ascii="Arial" w:hAnsi="Arial" w:cs="Arial"/>
        </w:rPr>
        <w:t xml:space="preserve">basta observar </w:t>
      </w:r>
      <w:r w:rsidR="007F4201">
        <w:rPr>
          <w:rFonts w:ascii="Arial" w:hAnsi="Arial" w:cs="Arial"/>
        </w:rPr>
        <w:t>que</w:t>
      </w:r>
      <w:r w:rsidR="00912735">
        <w:rPr>
          <w:rFonts w:ascii="Arial" w:hAnsi="Arial" w:cs="Arial"/>
        </w:rPr>
        <w:t xml:space="preserve"> al contrastar</w:t>
      </w:r>
      <w:r w:rsidR="007F4201">
        <w:rPr>
          <w:rFonts w:ascii="Arial" w:hAnsi="Arial" w:cs="Arial"/>
        </w:rPr>
        <w:t xml:space="preserve"> </w:t>
      </w:r>
      <w:r w:rsidR="004C490B">
        <w:rPr>
          <w:rFonts w:ascii="Arial" w:hAnsi="Arial" w:cs="Arial"/>
        </w:rPr>
        <w:t xml:space="preserve">los hechos en los que </w:t>
      </w:r>
      <w:r w:rsidR="00912735">
        <w:rPr>
          <w:rFonts w:ascii="Arial" w:hAnsi="Arial" w:cs="Arial"/>
        </w:rPr>
        <w:t xml:space="preserve">sustentan </w:t>
      </w:r>
      <w:r w:rsidR="004C490B">
        <w:rPr>
          <w:rFonts w:ascii="Arial" w:hAnsi="Arial" w:cs="Arial"/>
        </w:rPr>
        <w:t>su petición</w:t>
      </w:r>
      <w:r w:rsidR="00B53182">
        <w:rPr>
          <w:rFonts w:ascii="Arial" w:hAnsi="Arial" w:cs="Arial"/>
        </w:rPr>
        <w:t>, con los amparos otorgados</w:t>
      </w:r>
      <w:r w:rsidR="007F4201">
        <w:rPr>
          <w:rFonts w:ascii="Arial" w:hAnsi="Arial" w:cs="Arial"/>
        </w:rPr>
        <w:t xml:space="preserve">, resulta </w:t>
      </w:r>
      <w:r w:rsidR="00B53182">
        <w:rPr>
          <w:rFonts w:ascii="Arial" w:hAnsi="Arial" w:cs="Arial"/>
        </w:rPr>
        <w:t>evidente que los mismo</w:t>
      </w:r>
      <w:r w:rsidR="007F4201">
        <w:rPr>
          <w:rFonts w:ascii="Arial" w:hAnsi="Arial" w:cs="Arial"/>
        </w:rPr>
        <w:t>s</w:t>
      </w:r>
      <w:r w:rsidR="00B53182">
        <w:rPr>
          <w:rFonts w:ascii="Arial" w:hAnsi="Arial" w:cs="Arial"/>
        </w:rPr>
        <w:t xml:space="preserve"> son ajenos a los riesgos que </w:t>
      </w:r>
      <w:r w:rsidR="00912735">
        <w:rPr>
          <w:rFonts w:ascii="Arial" w:hAnsi="Arial" w:cs="Arial"/>
        </w:rPr>
        <w:t>se le trasladaron a</w:t>
      </w:r>
      <w:r w:rsidR="00B53182">
        <w:rPr>
          <w:rFonts w:ascii="Arial" w:hAnsi="Arial" w:cs="Arial"/>
        </w:rPr>
        <w:t xml:space="preserve"> la aseguradora</w:t>
      </w:r>
      <w:r w:rsidR="007F4201">
        <w:rPr>
          <w:rFonts w:ascii="Arial" w:hAnsi="Arial" w:cs="Arial"/>
        </w:rPr>
        <w:t xml:space="preserve"> y, por ende, su acaecimiento es ajeno a la protección otorgada</w:t>
      </w:r>
      <w:r w:rsidR="00912735">
        <w:rPr>
          <w:rFonts w:ascii="Arial" w:hAnsi="Arial" w:cs="Arial"/>
        </w:rPr>
        <w:t>, de manera que su acaecimiento no corresponde al cumplimiento de la condición suspensiva de la que pende el nacimiento de la obligación resarcitoria</w:t>
      </w:r>
      <w:r w:rsidR="007F4201">
        <w:rPr>
          <w:rFonts w:ascii="Arial" w:hAnsi="Arial" w:cs="Arial"/>
        </w:rPr>
        <w:t xml:space="preserve">. </w:t>
      </w:r>
    </w:p>
    <w:p w:rsidR="007F4201" w:rsidRDefault="007F4201" w:rsidP="00E35758">
      <w:pPr>
        <w:spacing w:after="0" w:line="360" w:lineRule="auto"/>
        <w:jc w:val="both"/>
        <w:rPr>
          <w:rFonts w:ascii="Arial" w:hAnsi="Arial" w:cs="Arial"/>
        </w:rPr>
      </w:pPr>
    </w:p>
    <w:p w:rsidR="007F4201" w:rsidRDefault="00912735" w:rsidP="00E35758">
      <w:pPr>
        <w:spacing w:after="0" w:line="360" w:lineRule="auto"/>
        <w:jc w:val="both"/>
        <w:rPr>
          <w:rFonts w:ascii="Arial" w:hAnsi="Arial" w:cs="Arial"/>
        </w:rPr>
      </w:pPr>
      <w:r>
        <w:rPr>
          <w:rFonts w:ascii="Arial" w:hAnsi="Arial" w:cs="Arial"/>
        </w:rPr>
        <w:t>En efecto, m</w:t>
      </w:r>
      <w:r w:rsidR="007F4201">
        <w:rPr>
          <w:rFonts w:ascii="Arial" w:hAnsi="Arial" w:cs="Arial"/>
        </w:rPr>
        <w:t xml:space="preserve">ediante la póliza de seguro, en desarrollo de la norma contenida en el art. 1056 del Co. Co., la aseguradora a su arbitrio asumió </w:t>
      </w:r>
      <w:r>
        <w:rPr>
          <w:rFonts w:ascii="Arial" w:hAnsi="Arial" w:cs="Arial"/>
        </w:rPr>
        <w:t xml:space="preserve">exclusivamente </w:t>
      </w:r>
      <w:r w:rsidR="007F4201">
        <w:rPr>
          <w:rFonts w:ascii="Arial" w:hAnsi="Arial" w:cs="Arial"/>
        </w:rPr>
        <w:t>el compromiso de proteger en caso de que se produjeran las contingencias explícitamente indicadas en el</w:t>
      </w:r>
      <w:r>
        <w:rPr>
          <w:rFonts w:ascii="Arial" w:hAnsi="Arial" w:cs="Arial"/>
        </w:rPr>
        <w:t xml:space="preserve"> respectivo condicionado</w:t>
      </w:r>
      <w:r w:rsidR="007F4201">
        <w:rPr>
          <w:rFonts w:ascii="Arial" w:hAnsi="Arial" w:cs="Arial"/>
        </w:rPr>
        <w:t>, de</w:t>
      </w:r>
      <w:r>
        <w:rPr>
          <w:rFonts w:ascii="Arial" w:hAnsi="Arial" w:cs="Arial"/>
        </w:rPr>
        <w:t>l</w:t>
      </w:r>
      <w:r w:rsidR="007F4201">
        <w:rPr>
          <w:rFonts w:ascii="Arial" w:hAnsi="Arial" w:cs="Arial"/>
        </w:rPr>
        <w:t xml:space="preserve"> cual se </w:t>
      </w:r>
      <w:r w:rsidR="007F4201">
        <w:rPr>
          <w:rFonts w:ascii="Arial" w:hAnsi="Arial" w:cs="Arial"/>
        </w:rPr>
        <w:lastRenderedPageBreak/>
        <w:t>transcribe el siguiente aparte</w:t>
      </w:r>
      <w:r>
        <w:rPr>
          <w:rFonts w:ascii="Arial" w:hAnsi="Arial" w:cs="Arial"/>
        </w:rPr>
        <w:t>, que se encuentra como condición particular en la carátula correspondiente</w:t>
      </w:r>
      <w:r w:rsidR="007F4201">
        <w:rPr>
          <w:rFonts w:ascii="Arial" w:hAnsi="Arial" w:cs="Arial"/>
        </w:rPr>
        <w:t>:</w:t>
      </w:r>
    </w:p>
    <w:p w:rsidR="007F4201" w:rsidRDefault="007F4201" w:rsidP="00E35758">
      <w:pPr>
        <w:spacing w:after="0" w:line="360" w:lineRule="auto"/>
        <w:jc w:val="both"/>
        <w:rPr>
          <w:rFonts w:ascii="Arial" w:hAnsi="Arial" w:cs="Arial"/>
        </w:rPr>
      </w:pPr>
    </w:p>
    <w:p w:rsidR="007F4201" w:rsidRDefault="00922814" w:rsidP="00922814">
      <w:pPr>
        <w:spacing w:after="0" w:line="360" w:lineRule="auto"/>
        <w:ind w:left="708"/>
        <w:jc w:val="both"/>
        <w:rPr>
          <w:rFonts w:ascii="Arial" w:hAnsi="Arial" w:cs="Arial"/>
        </w:rPr>
      </w:pPr>
      <w:r>
        <w:rPr>
          <w:rFonts w:ascii="Arial" w:hAnsi="Arial" w:cs="Arial"/>
        </w:rPr>
        <w:t>“</w:t>
      </w:r>
      <w:r w:rsidR="00733972" w:rsidRPr="00922814">
        <w:rPr>
          <w:rFonts w:ascii="Arial" w:hAnsi="Arial" w:cs="Arial"/>
          <w:i/>
        </w:rPr>
        <w:t xml:space="preserve">Objeto: </w:t>
      </w:r>
      <w:r w:rsidRPr="00922814">
        <w:rPr>
          <w:rFonts w:ascii="Arial" w:hAnsi="Arial" w:cs="Arial"/>
          <w:i/>
        </w:rPr>
        <w:t>Otorgar cobertura a las pérdidas y/o daños con ocasión a la responsabilidad civil de los miembros de la junta directiva y administradores, por los perjuicios causados a terceros y/o a la entidad, como consecuencia de faltas de gestión cometidas en el desempeño de sus funciones siempre y cuando tales perjuicios sean cometidos a título de culpa</w:t>
      </w:r>
      <w:r>
        <w:rPr>
          <w:rFonts w:ascii="Arial" w:hAnsi="Arial" w:cs="Arial"/>
        </w:rPr>
        <w:t xml:space="preserve">”.    </w:t>
      </w:r>
    </w:p>
    <w:p w:rsidR="00B53182" w:rsidRDefault="00B53182" w:rsidP="00E35758">
      <w:pPr>
        <w:spacing w:after="0" w:line="360" w:lineRule="auto"/>
        <w:jc w:val="both"/>
        <w:rPr>
          <w:rFonts w:ascii="Arial" w:hAnsi="Arial" w:cs="Arial"/>
        </w:rPr>
      </w:pPr>
    </w:p>
    <w:p w:rsidR="00EB7BCD" w:rsidRDefault="007F4201" w:rsidP="00E35758">
      <w:pPr>
        <w:spacing w:after="0" w:line="360" w:lineRule="auto"/>
        <w:jc w:val="both"/>
        <w:rPr>
          <w:rFonts w:ascii="Arial" w:hAnsi="Arial" w:cs="Arial"/>
        </w:rPr>
      </w:pPr>
      <w:r>
        <w:rPr>
          <w:rFonts w:ascii="Arial" w:hAnsi="Arial" w:cs="Arial"/>
        </w:rPr>
        <w:t>Con base en la</w:t>
      </w:r>
      <w:r w:rsidR="00912735">
        <w:rPr>
          <w:rFonts w:ascii="Arial" w:hAnsi="Arial" w:cs="Arial"/>
        </w:rPr>
        <w:t xml:space="preserve"> </w:t>
      </w:r>
      <w:r w:rsidR="00912735">
        <w:rPr>
          <w:rFonts w:ascii="Arial" w:hAnsi="Arial" w:cs="Arial"/>
        </w:rPr>
        <w:t>estipulación contractual</w:t>
      </w:r>
      <w:r>
        <w:rPr>
          <w:rFonts w:ascii="Arial" w:hAnsi="Arial" w:cs="Arial"/>
        </w:rPr>
        <w:t xml:space="preserve"> </w:t>
      </w:r>
      <w:r w:rsidR="00912735">
        <w:rPr>
          <w:rFonts w:ascii="Arial" w:hAnsi="Arial" w:cs="Arial"/>
        </w:rPr>
        <w:t>transcrita</w:t>
      </w:r>
      <w:r>
        <w:rPr>
          <w:rFonts w:ascii="Arial" w:hAnsi="Arial" w:cs="Arial"/>
        </w:rPr>
        <w:t xml:space="preserve">, </w:t>
      </w:r>
      <w:r w:rsidR="00912735">
        <w:rPr>
          <w:rFonts w:ascii="Arial" w:hAnsi="Arial" w:cs="Arial"/>
        </w:rPr>
        <w:t xml:space="preserve">es claro que este caso </w:t>
      </w:r>
      <w:r w:rsidR="00EB7BCD">
        <w:rPr>
          <w:rFonts w:ascii="Arial" w:hAnsi="Arial" w:cs="Arial"/>
        </w:rPr>
        <w:t xml:space="preserve">no está cobijado por el amparo, porque corresponde simplemente a uno de los posibles </w:t>
      </w:r>
      <w:r>
        <w:rPr>
          <w:rFonts w:ascii="Arial" w:hAnsi="Arial" w:cs="Arial"/>
        </w:rPr>
        <w:t>resultado</w:t>
      </w:r>
      <w:r w:rsidR="00EB7BCD">
        <w:rPr>
          <w:rFonts w:ascii="Arial" w:hAnsi="Arial" w:cs="Arial"/>
        </w:rPr>
        <w:t xml:space="preserve">s, que dada la naturaleza contingente que entraña la actividad mercantil, en la que el ánimo de lucro no excluye la posibilidad de que un determinado contrato o negocio arroje, contrario a lo esperado, pérdidas. El desenlace final de cualquier actividad comercial lleva siempre consigo el riesgo de que no sólo no se consiga el beneficio querido, o al que se aspira desde un principio, sino que puede generar pérdidas, y normalmente </w:t>
      </w:r>
      <w:r w:rsidR="006620E1">
        <w:rPr>
          <w:rFonts w:ascii="Arial" w:hAnsi="Arial" w:cs="Arial"/>
        </w:rPr>
        <w:t xml:space="preserve">sucede, que </w:t>
      </w:r>
      <w:r w:rsidR="00EB7BCD">
        <w:rPr>
          <w:rFonts w:ascii="Arial" w:hAnsi="Arial" w:cs="Arial"/>
        </w:rPr>
        <w:t>entre mayor sea la utilidad esperada</w:t>
      </w:r>
      <w:r w:rsidR="006620E1">
        <w:rPr>
          <w:rFonts w:ascii="Arial" w:hAnsi="Arial" w:cs="Arial"/>
        </w:rPr>
        <w:t xml:space="preserve"> también es superior la probabilidad de que su ejecución genere una pérdida, entre otras razones debido a que la actuación en el mundo de los negocios sólo es posible asumiendo riesgos, como por ejemplo el que no se obtenga el rédito esperado.   </w:t>
      </w:r>
      <w:r w:rsidR="00EB7BCD">
        <w:rPr>
          <w:rFonts w:ascii="Arial" w:hAnsi="Arial" w:cs="Arial"/>
        </w:rPr>
        <w:t xml:space="preserve">  </w:t>
      </w:r>
    </w:p>
    <w:p w:rsidR="00EB7BCD" w:rsidRDefault="00EB7BCD" w:rsidP="00E35758">
      <w:pPr>
        <w:spacing w:after="0" w:line="360" w:lineRule="auto"/>
        <w:jc w:val="both"/>
        <w:rPr>
          <w:rFonts w:ascii="Arial" w:hAnsi="Arial" w:cs="Arial"/>
        </w:rPr>
      </w:pPr>
    </w:p>
    <w:p w:rsidR="006620E1" w:rsidRDefault="006620E1" w:rsidP="00E35758">
      <w:pPr>
        <w:spacing w:after="0" w:line="360" w:lineRule="auto"/>
        <w:jc w:val="both"/>
        <w:rPr>
          <w:rFonts w:ascii="Arial" w:hAnsi="Arial" w:cs="Arial"/>
        </w:rPr>
      </w:pPr>
      <w:r>
        <w:rPr>
          <w:rFonts w:ascii="Arial" w:hAnsi="Arial" w:cs="Arial"/>
        </w:rPr>
        <w:t>Lo anterior significa que en cualquier caso la obtención de una utilidad</w:t>
      </w:r>
      <w:r w:rsidR="000C33FA">
        <w:rPr>
          <w:rFonts w:ascii="Arial" w:hAnsi="Arial" w:cs="Arial"/>
        </w:rPr>
        <w:t>, en una operación comercial,</w:t>
      </w:r>
      <w:r>
        <w:rPr>
          <w:rFonts w:ascii="Arial" w:hAnsi="Arial" w:cs="Arial"/>
        </w:rPr>
        <w:t xml:space="preserve"> no sería posible si el empresario no </w:t>
      </w:r>
      <w:r w:rsidR="000C33FA">
        <w:rPr>
          <w:rFonts w:ascii="Arial" w:hAnsi="Arial" w:cs="Arial"/>
        </w:rPr>
        <w:t>asumiera los</w:t>
      </w:r>
      <w:r>
        <w:rPr>
          <w:rFonts w:ascii="Arial" w:hAnsi="Arial" w:cs="Arial"/>
        </w:rPr>
        <w:t xml:space="preserve"> riesgos </w:t>
      </w:r>
      <w:r w:rsidR="000C33FA">
        <w:rPr>
          <w:rFonts w:ascii="Arial" w:hAnsi="Arial" w:cs="Arial"/>
        </w:rPr>
        <w:t>que entrañan cualquier actividad de esa naturaleza, verbigracia por las circunstancias asociada</w:t>
      </w:r>
      <w:r>
        <w:rPr>
          <w:rFonts w:ascii="Arial" w:hAnsi="Arial" w:cs="Arial"/>
        </w:rPr>
        <w:t>s al mercado,</w:t>
      </w:r>
      <w:r w:rsidR="000C33FA">
        <w:rPr>
          <w:rFonts w:ascii="Arial" w:hAnsi="Arial" w:cs="Arial"/>
        </w:rPr>
        <w:t xml:space="preserve"> a</w:t>
      </w:r>
      <w:r>
        <w:rPr>
          <w:rFonts w:ascii="Arial" w:hAnsi="Arial" w:cs="Arial"/>
        </w:rPr>
        <w:t xml:space="preserve"> factores exógenos,</w:t>
      </w:r>
      <w:r w:rsidR="000C33FA">
        <w:rPr>
          <w:rFonts w:ascii="Arial" w:hAnsi="Arial" w:cs="Arial"/>
        </w:rPr>
        <w:t xml:space="preserve"> al precio internacional del respectivo </w:t>
      </w:r>
      <w:r w:rsidR="000C33FA" w:rsidRPr="000C33FA">
        <w:rPr>
          <w:rFonts w:ascii="Arial" w:hAnsi="Arial" w:cs="Arial"/>
        </w:rPr>
        <w:t>commodity</w:t>
      </w:r>
      <w:r w:rsidR="000C33FA">
        <w:rPr>
          <w:rFonts w:ascii="Arial" w:hAnsi="Arial" w:cs="Arial"/>
        </w:rPr>
        <w:t>, a modificaciones de los volúmenes de oferta y de demanda, a los efectos del cambio climático o de plagas, a los fenómenos de la devaluación o la inflación, al incremento de las primas de riesgo, etc.</w:t>
      </w:r>
      <w:r w:rsidR="00C76C14">
        <w:rPr>
          <w:rFonts w:ascii="Arial" w:hAnsi="Arial" w:cs="Arial"/>
        </w:rPr>
        <w:t xml:space="preserve"> Consecuentemente, si en las operaciones ejecutadas en lugar de un beneficio las mismas arrojaron una pérdida, por sí sola esta situación no compromete la responsabilidad civil del empresario, ni de los directores o administradores que tomaron las decisiones en cada caso, ya que si se derivara semejante consecuencia jurídica adversa equivaldría a aceptar que los administradores una entidad que opera en el mercado no pueden ejecutar ningún negocio jurídico en el que no tengan utilidades, so pena</w:t>
      </w:r>
      <w:r w:rsidR="00A91136">
        <w:rPr>
          <w:rFonts w:ascii="Arial" w:hAnsi="Arial" w:cs="Arial"/>
        </w:rPr>
        <w:t xml:space="preserve"> de tener que responder. Esto sería negar el carácter propio de los riesgos de las actividades comerciales respectivas desconociendo la naturaleza contingente de estas, y por lo tanto, ningún empresario podría tomar decisiones en el rol </w:t>
      </w:r>
      <w:r w:rsidR="00A91136">
        <w:rPr>
          <w:rFonts w:ascii="Arial" w:hAnsi="Arial" w:cs="Arial"/>
        </w:rPr>
        <w:lastRenderedPageBreak/>
        <w:t xml:space="preserve">que cumplen ante la proscripción, ilógica, de la posibilidad que siempre existe que los mismos generen una pérdida.     </w:t>
      </w:r>
      <w:r w:rsidR="00C76C14">
        <w:rPr>
          <w:rFonts w:ascii="Arial" w:hAnsi="Arial" w:cs="Arial"/>
        </w:rPr>
        <w:t xml:space="preserve">    </w:t>
      </w:r>
      <w:r w:rsidR="000C33FA">
        <w:rPr>
          <w:rFonts w:ascii="Arial" w:hAnsi="Arial" w:cs="Arial"/>
        </w:rPr>
        <w:t xml:space="preserve">  </w:t>
      </w:r>
      <w:r>
        <w:rPr>
          <w:rFonts w:ascii="Arial" w:hAnsi="Arial" w:cs="Arial"/>
        </w:rPr>
        <w:t xml:space="preserve">   </w:t>
      </w:r>
    </w:p>
    <w:p w:rsidR="006620E1" w:rsidRDefault="006620E1" w:rsidP="00E35758">
      <w:pPr>
        <w:spacing w:after="0" w:line="360" w:lineRule="auto"/>
        <w:jc w:val="both"/>
        <w:rPr>
          <w:rFonts w:ascii="Arial" w:hAnsi="Arial" w:cs="Arial"/>
        </w:rPr>
      </w:pPr>
    </w:p>
    <w:p w:rsidR="00CC03D7" w:rsidRDefault="00A91136" w:rsidP="00E35758">
      <w:pPr>
        <w:spacing w:after="0" w:line="360" w:lineRule="auto"/>
        <w:jc w:val="both"/>
        <w:rPr>
          <w:rFonts w:ascii="Arial" w:hAnsi="Arial" w:cs="Arial"/>
        </w:rPr>
      </w:pPr>
      <w:r>
        <w:rPr>
          <w:rFonts w:ascii="Arial" w:hAnsi="Arial" w:cs="Arial"/>
        </w:rPr>
        <w:t xml:space="preserve">Descendiendo al caso analizado, se aprecia que </w:t>
      </w:r>
      <w:r w:rsidR="007F4201">
        <w:rPr>
          <w:rFonts w:ascii="Arial" w:hAnsi="Arial" w:cs="Arial"/>
        </w:rPr>
        <w:t xml:space="preserve">contrario al ánimo de lucro que motivó a la entidad y a sus administradores </w:t>
      </w:r>
      <w:r w:rsidR="007D0976">
        <w:rPr>
          <w:rFonts w:ascii="Arial" w:hAnsi="Arial" w:cs="Arial"/>
        </w:rPr>
        <w:t xml:space="preserve">a la celebración de los respectivos negocios jurídicos, ahora reprochados, definitivamente lo acontecido no se adecua a la cobertura en cuestión, por cuanto esta exige que nazca un compromiso de la responsabilidad civil de los directores o administradores que actuaron, y de ninguna </w:t>
      </w:r>
      <w:r>
        <w:rPr>
          <w:rFonts w:ascii="Arial" w:hAnsi="Arial" w:cs="Arial"/>
        </w:rPr>
        <w:t>manera</w:t>
      </w:r>
      <w:r w:rsidR="007D0976">
        <w:rPr>
          <w:rFonts w:ascii="Arial" w:hAnsi="Arial" w:cs="Arial"/>
        </w:rPr>
        <w:t xml:space="preserve"> puede</w:t>
      </w:r>
      <w:r w:rsidR="00E53AFC">
        <w:rPr>
          <w:rFonts w:ascii="Arial" w:hAnsi="Arial" w:cs="Arial"/>
        </w:rPr>
        <w:t xml:space="preserve"> aquí</w:t>
      </w:r>
      <w:r w:rsidR="007D0976">
        <w:rPr>
          <w:rFonts w:ascii="Arial" w:hAnsi="Arial" w:cs="Arial"/>
        </w:rPr>
        <w:t xml:space="preserve"> si quiera inferirse que ello hubiera ocurrido, toda vez que</w:t>
      </w:r>
      <w:r w:rsidR="00E53AFC">
        <w:rPr>
          <w:rFonts w:ascii="Arial" w:hAnsi="Arial" w:cs="Arial"/>
        </w:rPr>
        <w:t>, como se señaló,</w:t>
      </w:r>
      <w:r w:rsidR="007D0976">
        <w:rPr>
          <w:rFonts w:ascii="Arial" w:hAnsi="Arial" w:cs="Arial"/>
        </w:rPr>
        <w:t xml:space="preserve"> cualquier negocio jurídico que </w:t>
      </w:r>
      <w:r w:rsidR="00E53AFC">
        <w:rPr>
          <w:rFonts w:ascii="Arial" w:hAnsi="Arial" w:cs="Arial"/>
        </w:rPr>
        <w:t>promueva y lleve a cabo</w:t>
      </w:r>
      <w:r w:rsidR="007D0976">
        <w:rPr>
          <w:rFonts w:ascii="Arial" w:hAnsi="Arial" w:cs="Arial"/>
        </w:rPr>
        <w:t xml:space="preserve"> una empresa comporta</w:t>
      </w:r>
      <w:r w:rsidR="00E53AFC">
        <w:rPr>
          <w:rFonts w:ascii="Arial" w:hAnsi="Arial" w:cs="Arial"/>
        </w:rPr>
        <w:t xml:space="preserve"> inevitablemente</w:t>
      </w:r>
      <w:r w:rsidR="007D0976">
        <w:rPr>
          <w:rFonts w:ascii="Arial" w:hAnsi="Arial" w:cs="Arial"/>
        </w:rPr>
        <w:t xml:space="preserve"> diversos riesgos, entre ellos, </w:t>
      </w:r>
      <w:r w:rsidR="00E53AFC">
        <w:rPr>
          <w:rFonts w:ascii="Arial" w:hAnsi="Arial" w:cs="Arial"/>
        </w:rPr>
        <w:t xml:space="preserve">y quizá el primero, </w:t>
      </w:r>
      <w:r w:rsidR="007D0976">
        <w:rPr>
          <w:rFonts w:ascii="Arial" w:hAnsi="Arial" w:cs="Arial"/>
        </w:rPr>
        <w:t>que</w:t>
      </w:r>
      <w:r w:rsidR="00E53AFC">
        <w:rPr>
          <w:rFonts w:ascii="Arial" w:hAnsi="Arial" w:cs="Arial"/>
        </w:rPr>
        <w:t xml:space="preserve"> de su ejecución</w:t>
      </w:r>
      <w:r w:rsidR="007D0976">
        <w:rPr>
          <w:rFonts w:ascii="Arial" w:hAnsi="Arial" w:cs="Arial"/>
        </w:rPr>
        <w:t xml:space="preserve"> no</w:t>
      </w:r>
      <w:r w:rsidR="00E53AFC">
        <w:rPr>
          <w:rFonts w:ascii="Arial" w:hAnsi="Arial" w:cs="Arial"/>
        </w:rPr>
        <w:t xml:space="preserve"> se obtengan los beneficios que se esperaban</w:t>
      </w:r>
      <w:r w:rsidR="007D0976">
        <w:rPr>
          <w:rFonts w:ascii="Arial" w:hAnsi="Arial" w:cs="Arial"/>
        </w:rPr>
        <w:t xml:space="preserve"> del mismo, e incluso que de su ejecución se </w:t>
      </w:r>
      <w:r w:rsidR="004C7B64">
        <w:rPr>
          <w:rFonts w:ascii="Arial" w:hAnsi="Arial" w:cs="Arial"/>
        </w:rPr>
        <w:t>causen</w:t>
      </w:r>
      <w:r w:rsidR="007D0976">
        <w:rPr>
          <w:rFonts w:ascii="Arial" w:hAnsi="Arial" w:cs="Arial"/>
        </w:rPr>
        <w:t xml:space="preserve"> pérdidas</w:t>
      </w:r>
      <w:r w:rsidR="004C7B64">
        <w:rPr>
          <w:rFonts w:ascii="Arial" w:hAnsi="Arial" w:cs="Arial"/>
        </w:rPr>
        <w:t>. Por lo tanto</w:t>
      </w:r>
      <w:r w:rsidR="007D0976">
        <w:rPr>
          <w:rFonts w:ascii="Arial" w:hAnsi="Arial" w:cs="Arial"/>
        </w:rPr>
        <w:t xml:space="preserve">, la responsabilidad civil en ningún caso puede predicarse respecto de los directores y administradores de una entidad por el solo hecho de que las actividades, o contratos, o negocios que emprendan, generen </w:t>
      </w:r>
      <w:r w:rsidR="004C7B64">
        <w:rPr>
          <w:rFonts w:ascii="Arial" w:hAnsi="Arial" w:cs="Arial"/>
        </w:rPr>
        <w:t xml:space="preserve">un </w:t>
      </w:r>
      <w:r w:rsidR="007D0976">
        <w:rPr>
          <w:rFonts w:ascii="Arial" w:hAnsi="Arial" w:cs="Arial"/>
        </w:rPr>
        <w:t>detrimento</w:t>
      </w:r>
      <w:r w:rsidR="004C7B64">
        <w:rPr>
          <w:rFonts w:ascii="Arial" w:hAnsi="Arial" w:cs="Arial"/>
        </w:rPr>
        <w:t xml:space="preserve"> al contrario de lo esperado</w:t>
      </w:r>
      <w:r w:rsidR="007D0976">
        <w:rPr>
          <w:rFonts w:ascii="Arial" w:hAnsi="Arial" w:cs="Arial"/>
        </w:rPr>
        <w:t>.</w:t>
      </w:r>
    </w:p>
    <w:p w:rsidR="00CC03D7" w:rsidRDefault="00CC03D7" w:rsidP="00E35758">
      <w:pPr>
        <w:spacing w:after="0" w:line="360" w:lineRule="auto"/>
        <w:jc w:val="both"/>
        <w:rPr>
          <w:rFonts w:ascii="Arial" w:hAnsi="Arial" w:cs="Arial"/>
        </w:rPr>
      </w:pPr>
    </w:p>
    <w:p w:rsidR="007D4DC2" w:rsidRDefault="00CC03D7" w:rsidP="00E35758">
      <w:pPr>
        <w:spacing w:after="0" w:line="360" w:lineRule="auto"/>
        <w:jc w:val="both"/>
        <w:rPr>
          <w:rFonts w:ascii="Arial" w:hAnsi="Arial" w:cs="Arial"/>
        </w:rPr>
      </w:pPr>
      <w:r>
        <w:rPr>
          <w:rFonts w:ascii="Arial" w:hAnsi="Arial" w:cs="Arial"/>
        </w:rPr>
        <w:t>La responsabilidad civil que es materia de este análisis, no es objetiva y nuestro de</w:t>
      </w:r>
      <w:r w:rsidR="006470B8">
        <w:rPr>
          <w:rFonts w:ascii="Arial" w:hAnsi="Arial" w:cs="Arial"/>
        </w:rPr>
        <w:t xml:space="preserve">recho proscribe esa posibilidad, por consiguiente, tampoco es susceptible de presunción alguna, y el contenido subjetivo de la misma supone la carga demostrativa de quién la pretenda atribuir, lo cual no se ha cumplido tampoco. </w:t>
      </w:r>
      <w:r w:rsidR="006B026E">
        <w:rPr>
          <w:rFonts w:ascii="Arial" w:hAnsi="Arial" w:cs="Arial"/>
        </w:rPr>
        <w:t xml:space="preserve">En conclusión, sobre este primer punto, la cobertura otorgada en la referida póliza no ampara los hechos </w:t>
      </w:r>
      <w:r w:rsidR="007D4DC2">
        <w:rPr>
          <w:rFonts w:ascii="Arial" w:hAnsi="Arial" w:cs="Arial"/>
        </w:rPr>
        <w:t>puestos de presente por ustedes</w:t>
      </w:r>
      <w:r w:rsidR="006B026E">
        <w:rPr>
          <w:rFonts w:ascii="Arial" w:hAnsi="Arial" w:cs="Arial"/>
        </w:rPr>
        <w:t>,</w:t>
      </w:r>
      <w:r w:rsidR="007D4DC2">
        <w:rPr>
          <w:rFonts w:ascii="Arial" w:hAnsi="Arial" w:cs="Arial"/>
        </w:rPr>
        <w:t xml:space="preserve"> y siendo ajenos a la póliza su </w:t>
      </w:r>
      <w:r w:rsidR="006B026E">
        <w:rPr>
          <w:rFonts w:ascii="Arial" w:hAnsi="Arial" w:cs="Arial"/>
        </w:rPr>
        <w:t xml:space="preserve">acaecimiento realmente no </w:t>
      </w:r>
      <w:r w:rsidR="007D4DC2">
        <w:rPr>
          <w:rFonts w:ascii="Arial" w:hAnsi="Arial" w:cs="Arial"/>
        </w:rPr>
        <w:t>configura</w:t>
      </w:r>
      <w:r w:rsidR="006B026E">
        <w:rPr>
          <w:rFonts w:ascii="Arial" w:hAnsi="Arial" w:cs="Arial"/>
        </w:rPr>
        <w:t xml:space="preserve"> un siniestro, </w:t>
      </w:r>
      <w:r w:rsidR="007D4DC2">
        <w:rPr>
          <w:rFonts w:ascii="Arial" w:hAnsi="Arial" w:cs="Arial"/>
        </w:rPr>
        <w:t xml:space="preserve">el cual está definido en el art. 1072 del Co. Co., como la realización del riesgo asegurado. </w:t>
      </w:r>
    </w:p>
    <w:p w:rsidR="004C490B" w:rsidRDefault="004C490B" w:rsidP="00E35758">
      <w:pPr>
        <w:spacing w:after="0" w:line="360" w:lineRule="auto"/>
        <w:jc w:val="both"/>
        <w:rPr>
          <w:rFonts w:ascii="Arial" w:hAnsi="Arial" w:cs="Arial"/>
        </w:rPr>
      </w:pPr>
    </w:p>
    <w:p w:rsidR="00E35758" w:rsidRDefault="00085F09" w:rsidP="00E35758">
      <w:pPr>
        <w:spacing w:after="0" w:line="360" w:lineRule="auto"/>
        <w:jc w:val="both"/>
        <w:rPr>
          <w:rFonts w:ascii="Arial" w:hAnsi="Arial" w:cs="Arial"/>
        </w:rPr>
      </w:pPr>
      <w:r>
        <w:rPr>
          <w:rFonts w:ascii="Arial" w:hAnsi="Arial" w:cs="Arial"/>
        </w:rPr>
        <w:t xml:space="preserve">De otro lado, y sin perjuicio de los expuesto, si bien lo ocurrido no está cubierto por la póliza porque el asegurador a su arbitrio no asumió ese tipo de eventos o de riesgo, adicionalmente, mediante la póliza </w:t>
      </w:r>
      <w:r w:rsidR="006B026E">
        <w:rPr>
          <w:rFonts w:ascii="Arial" w:hAnsi="Arial" w:cs="Arial"/>
        </w:rPr>
        <w:t>se</w:t>
      </w:r>
      <w:r>
        <w:rPr>
          <w:rFonts w:ascii="Arial" w:hAnsi="Arial" w:cs="Arial"/>
        </w:rPr>
        <w:t xml:space="preserve"> estipularon condiciones que excluyen de la cobertura expresamente lo acaecido, específicamente mediante las siguientes:</w:t>
      </w:r>
    </w:p>
    <w:p w:rsidR="00FA7F3C" w:rsidRDefault="00FA7F3C" w:rsidP="00E35758">
      <w:pPr>
        <w:spacing w:after="0" w:line="360" w:lineRule="auto"/>
        <w:jc w:val="both"/>
        <w:rPr>
          <w:rFonts w:ascii="Arial" w:hAnsi="Arial" w:cs="Arial"/>
        </w:rPr>
      </w:pPr>
    </w:p>
    <w:p w:rsidR="00FA7F3C" w:rsidRPr="00FA7F3C" w:rsidRDefault="00FA7F3C" w:rsidP="00E35758">
      <w:pPr>
        <w:spacing w:after="0" w:line="360" w:lineRule="auto"/>
        <w:jc w:val="both"/>
        <w:rPr>
          <w:rFonts w:ascii="Arial" w:hAnsi="Arial" w:cs="Arial"/>
          <w:b/>
        </w:rPr>
      </w:pPr>
      <w:r>
        <w:rPr>
          <w:rFonts w:ascii="Arial" w:hAnsi="Arial" w:cs="Arial"/>
        </w:rPr>
        <w:t xml:space="preserve">Condicionado general No. </w:t>
      </w:r>
      <w:r w:rsidRPr="003F6766">
        <w:rPr>
          <w:rFonts w:ascii="Arial" w:hAnsi="Arial" w:cs="Arial"/>
          <w:color w:val="000000" w:themeColor="text1"/>
        </w:rPr>
        <w:t>17/03/2021-1502-P-06-GENER-CL-SUSG-37-D00I</w:t>
      </w:r>
      <w:r w:rsidR="005333CF">
        <w:rPr>
          <w:rFonts w:ascii="Arial" w:hAnsi="Arial" w:cs="Arial"/>
          <w:color w:val="000000" w:themeColor="text1"/>
        </w:rPr>
        <w:t>, página 2</w:t>
      </w:r>
      <w:bookmarkStart w:id="0" w:name="_GoBack"/>
      <w:bookmarkEnd w:id="0"/>
      <w:r>
        <w:rPr>
          <w:rFonts w:ascii="Arial" w:hAnsi="Arial" w:cs="Arial"/>
          <w:color w:val="000000" w:themeColor="text1"/>
        </w:rPr>
        <w:t>:</w:t>
      </w:r>
    </w:p>
    <w:p w:rsidR="00E35758" w:rsidRDefault="00E35758" w:rsidP="00E35758">
      <w:pPr>
        <w:spacing w:after="0" w:line="360" w:lineRule="auto"/>
        <w:jc w:val="both"/>
        <w:rPr>
          <w:rFonts w:ascii="Arial" w:hAnsi="Arial" w:cs="Arial"/>
        </w:rPr>
      </w:pPr>
    </w:p>
    <w:p w:rsidR="00E35758" w:rsidRPr="00E35758" w:rsidRDefault="00E35758" w:rsidP="00E35758">
      <w:pPr>
        <w:spacing w:after="0" w:line="360" w:lineRule="auto"/>
        <w:ind w:left="708"/>
        <w:jc w:val="both"/>
        <w:rPr>
          <w:rFonts w:ascii="Arial" w:hAnsi="Arial" w:cs="Arial"/>
        </w:rPr>
      </w:pPr>
      <w:r w:rsidRPr="00E35758">
        <w:rPr>
          <w:rFonts w:ascii="Arial" w:hAnsi="Arial" w:cs="Arial"/>
        </w:rPr>
        <w:t>“</w:t>
      </w:r>
      <w:r w:rsidRPr="00E35758">
        <w:rPr>
          <w:rFonts w:ascii="Arial" w:hAnsi="Arial" w:cs="Arial"/>
          <w:i/>
        </w:rPr>
        <w:t xml:space="preserve">9. INCUMPLIMIENTO DE CUALQUIER OBLIGACIÓN DE CARÁCTER CONTRACTUAL ADQUIRIDA POR LOS MIEMBROS DE JUNTA DIRECTIVA Y/O ADMINISTRADORES ASEGURADOS O LA EMPRESA TOMADORA. SE EXCLUYEN TAMBIÉN TODAS LAS </w:t>
      </w:r>
      <w:r w:rsidRPr="00E35758">
        <w:rPr>
          <w:rFonts w:ascii="Arial" w:hAnsi="Arial" w:cs="Arial"/>
          <w:i/>
        </w:rPr>
        <w:lastRenderedPageBreak/>
        <w:t>RECLAMACIONES DERIVADAS DE CONTRATOS QUE SE ENCUENTREN AMPARADOS POR PÓLIZAS DE CUMPLIMIENTO</w:t>
      </w:r>
      <w:r w:rsidRPr="00E35758">
        <w:rPr>
          <w:rFonts w:ascii="Arial" w:hAnsi="Arial" w:cs="Arial"/>
        </w:rPr>
        <w:t>”.</w:t>
      </w:r>
    </w:p>
    <w:p w:rsidR="00E35758" w:rsidRDefault="00E35758" w:rsidP="005D1BB9">
      <w:pPr>
        <w:spacing w:after="0" w:line="360" w:lineRule="auto"/>
        <w:jc w:val="both"/>
        <w:rPr>
          <w:rFonts w:ascii="Arial" w:hAnsi="Arial" w:cs="Arial"/>
        </w:rPr>
      </w:pPr>
    </w:p>
    <w:p w:rsidR="00FA7F3C" w:rsidRDefault="00FA7F3C" w:rsidP="005D1BB9">
      <w:pPr>
        <w:spacing w:after="0" w:line="360" w:lineRule="auto"/>
        <w:jc w:val="both"/>
        <w:rPr>
          <w:rFonts w:ascii="Arial" w:hAnsi="Arial" w:cs="Arial"/>
        </w:rPr>
      </w:pPr>
      <w:r>
        <w:rPr>
          <w:rFonts w:ascii="Arial" w:hAnsi="Arial" w:cs="Arial"/>
        </w:rPr>
        <w:t xml:space="preserve">Carátula de la póliza: </w:t>
      </w:r>
    </w:p>
    <w:p w:rsidR="00FA7F3C" w:rsidRDefault="00FA7F3C" w:rsidP="005D1BB9">
      <w:pPr>
        <w:spacing w:after="0" w:line="360" w:lineRule="auto"/>
        <w:jc w:val="both"/>
        <w:rPr>
          <w:rFonts w:ascii="Arial" w:hAnsi="Arial" w:cs="Arial"/>
        </w:rPr>
      </w:pPr>
    </w:p>
    <w:p w:rsidR="00E35758" w:rsidRPr="003F6766" w:rsidRDefault="00E35758" w:rsidP="006B026E">
      <w:pPr>
        <w:spacing w:after="0" w:line="360" w:lineRule="auto"/>
        <w:ind w:right="567" w:firstLine="708"/>
        <w:jc w:val="both"/>
        <w:rPr>
          <w:rFonts w:ascii="Arial" w:hAnsi="Arial" w:cs="Arial"/>
          <w:i/>
          <w:iCs/>
          <w:color w:val="000000" w:themeColor="text1"/>
        </w:rPr>
      </w:pPr>
      <w:r w:rsidRPr="003F6766">
        <w:rPr>
          <w:rFonts w:ascii="Arial" w:hAnsi="Arial" w:cs="Arial"/>
          <w:i/>
          <w:iCs/>
          <w:color w:val="000000" w:themeColor="text1"/>
        </w:rPr>
        <w:t>“EXCLUSIONES:</w:t>
      </w:r>
    </w:p>
    <w:p w:rsidR="00E35758" w:rsidRPr="003F6766" w:rsidRDefault="00E35758" w:rsidP="006B026E">
      <w:pPr>
        <w:spacing w:after="0" w:line="360" w:lineRule="auto"/>
        <w:ind w:left="708" w:right="567"/>
        <w:jc w:val="both"/>
        <w:rPr>
          <w:rFonts w:ascii="Arial" w:hAnsi="Arial" w:cs="Arial"/>
          <w:i/>
          <w:iCs/>
          <w:color w:val="000000" w:themeColor="text1"/>
        </w:rPr>
      </w:pPr>
      <w:r w:rsidRPr="003F6766">
        <w:rPr>
          <w:rFonts w:ascii="Arial" w:hAnsi="Arial" w:cs="Arial"/>
          <w:i/>
          <w:iCs/>
          <w:color w:val="000000" w:themeColor="text1"/>
        </w:rPr>
        <w:t>Sin perjuicio de las consagradas en el texto de las Condiciones Generales (Clausulado) del seguro, se excluyen además las siguientes:</w:t>
      </w:r>
    </w:p>
    <w:p w:rsidR="00E35758" w:rsidRPr="003F6766" w:rsidRDefault="00E35758" w:rsidP="00E35758">
      <w:pPr>
        <w:pStyle w:val="Prrafodelista"/>
        <w:numPr>
          <w:ilvl w:val="0"/>
          <w:numId w:val="5"/>
        </w:numPr>
        <w:spacing w:after="0" w:line="360" w:lineRule="auto"/>
        <w:ind w:leftChars="567" w:left="1607" w:right="567"/>
        <w:jc w:val="both"/>
        <w:rPr>
          <w:rFonts w:ascii="Arial" w:hAnsi="Arial" w:cs="Arial"/>
          <w:i/>
          <w:iCs/>
          <w:color w:val="000000" w:themeColor="text1"/>
        </w:rPr>
      </w:pPr>
      <w:r w:rsidRPr="003F6766">
        <w:rPr>
          <w:rFonts w:ascii="Arial" w:hAnsi="Arial" w:cs="Arial"/>
          <w:i/>
          <w:iCs/>
          <w:color w:val="000000" w:themeColor="text1"/>
        </w:rPr>
        <w:t>Exclusión de futuras ofertas de cualquier tipo”.</w:t>
      </w:r>
    </w:p>
    <w:p w:rsidR="00E35758" w:rsidRDefault="00E35758" w:rsidP="005D1BB9">
      <w:pPr>
        <w:spacing w:after="0" w:line="360" w:lineRule="auto"/>
        <w:jc w:val="both"/>
        <w:rPr>
          <w:rFonts w:ascii="Arial" w:hAnsi="Arial" w:cs="Arial"/>
        </w:rPr>
      </w:pPr>
    </w:p>
    <w:p w:rsidR="005F28C3" w:rsidRDefault="005F28C3" w:rsidP="005D1BB9">
      <w:pPr>
        <w:spacing w:after="0" w:line="360" w:lineRule="auto"/>
        <w:jc w:val="both"/>
        <w:rPr>
          <w:rFonts w:ascii="Arial" w:hAnsi="Arial" w:cs="Arial"/>
        </w:rPr>
      </w:pPr>
      <w:r>
        <w:rPr>
          <w:rFonts w:ascii="Arial" w:hAnsi="Arial" w:cs="Arial"/>
        </w:rPr>
        <w:t xml:space="preserve">Efectivamente los hechos que fundan su solicitud de pago se adecúan a las causales de exclusión que se acaban de transcribir </w:t>
      </w:r>
      <w:r w:rsidR="00624221">
        <w:rPr>
          <w:rFonts w:ascii="Arial" w:hAnsi="Arial" w:cs="Arial"/>
        </w:rPr>
        <w:t>y,</w:t>
      </w:r>
      <w:r>
        <w:rPr>
          <w:rFonts w:ascii="Arial" w:hAnsi="Arial" w:cs="Arial"/>
        </w:rPr>
        <w:t xml:space="preserve"> por ende, aparte de que en el amparo no se contempla cobertura alguna para esos hechos, adicionalmente en la póliza se excluye lo ocurrido conforme a las transcripciones.    </w:t>
      </w:r>
    </w:p>
    <w:p w:rsidR="005F28C3" w:rsidRDefault="005F28C3" w:rsidP="005D1BB9">
      <w:pPr>
        <w:spacing w:after="0" w:line="360" w:lineRule="auto"/>
        <w:jc w:val="both"/>
        <w:rPr>
          <w:rFonts w:ascii="Arial" w:hAnsi="Arial" w:cs="Arial"/>
        </w:rPr>
      </w:pPr>
    </w:p>
    <w:p w:rsidR="00E35758" w:rsidRDefault="00E35758" w:rsidP="005D1BB9">
      <w:pPr>
        <w:spacing w:after="0" w:line="360" w:lineRule="auto"/>
        <w:jc w:val="both"/>
        <w:rPr>
          <w:rFonts w:ascii="Arial" w:hAnsi="Arial" w:cs="Arial"/>
        </w:rPr>
      </w:pPr>
      <w:r>
        <w:rPr>
          <w:rFonts w:ascii="Arial" w:hAnsi="Arial" w:cs="Arial"/>
        </w:rPr>
        <w:t xml:space="preserve">En </w:t>
      </w:r>
      <w:r w:rsidR="006B026E">
        <w:rPr>
          <w:rFonts w:ascii="Arial" w:hAnsi="Arial" w:cs="Arial"/>
        </w:rPr>
        <w:t>tercer</w:t>
      </w:r>
      <w:r>
        <w:rPr>
          <w:rFonts w:ascii="Arial" w:hAnsi="Arial" w:cs="Arial"/>
        </w:rPr>
        <w:t xml:space="preserve"> lugar,</w:t>
      </w:r>
      <w:r w:rsidR="00624221">
        <w:rPr>
          <w:rFonts w:ascii="Arial" w:hAnsi="Arial" w:cs="Arial"/>
        </w:rPr>
        <w:t xml:space="preserve"> estando claro que lo ocurrido no está cubierto mediante el amparo otorgado, esta circunstancia conlleva lógicamente, además la imposibilidad de que se demuestre la ocurrencia de un riesgo asegurado, en la medida que lo acaecido no es objeto de la cobertura que se dio. Consecuentemente, </w:t>
      </w:r>
      <w:r>
        <w:rPr>
          <w:rFonts w:ascii="Arial" w:hAnsi="Arial" w:cs="Arial"/>
        </w:rPr>
        <w:t xml:space="preserve">no se </w:t>
      </w:r>
      <w:r w:rsidR="002E0F19">
        <w:rPr>
          <w:rFonts w:ascii="Arial" w:hAnsi="Arial" w:cs="Arial"/>
        </w:rPr>
        <w:t>cumplió con la carga</w:t>
      </w:r>
      <w:r w:rsidR="00624221">
        <w:rPr>
          <w:rFonts w:ascii="Arial" w:hAnsi="Arial" w:cs="Arial"/>
        </w:rPr>
        <w:t xml:space="preserve"> que les impone </w:t>
      </w:r>
      <w:r>
        <w:rPr>
          <w:rFonts w:ascii="Arial" w:hAnsi="Arial" w:cs="Arial"/>
        </w:rPr>
        <w:t>el art. 1077 del Código de Comercio,</w:t>
      </w:r>
      <w:r w:rsidR="0085580F">
        <w:rPr>
          <w:rFonts w:ascii="Arial" w:hAnsi="Arial" w:cs="Arial"/>
        </w:rPr>
        <w:t xml:space="preserve"> es decir el cumplimiento de la condición suspensiva que pudiera dar paso a la obligación resarcitoria; además de que tampoco se ha probado l</w:t>
      </w:r>
      <w:r w:rsidR="0085580F">
        <w:rPr>
          <w:rFonts w:ascii="Arial" w:hAnsi="Arial" w:cs="Arial"/>
          <w:bCs/>
          <w:color w:val="000000" w:themeColor="text1"/>
        </w:rPr>
        <w:t>a cuantía de</w:t>
      </w:r>
      <w:r w:rsidR="002E0F19">
        <w:rPr>
          <w:rFonts w:ascii="Arial" w:hAnsi="Arial" w:cs="Arial"/>
          <w:bCs/>
          <w:color w:val="000000" w:themeColor="text1"/>
        </w:rPr>
        <w:t xml:space="preserve"> perjuicio</w:t>
      </w:r>
      <w:r w:rsidR="0085580F">
        <w:rPr>
          <w:rFonts w:ascii="Arial" w:hAnsi="Arial" w:cs="Arial"/>
          <w:bCs/>
          <w:color w:val="000000" w:themeColor="text1"/>
        </w:rPr>
        <w:t xml:space="preserve"> alguno que sea atribuible a un hecho que comprometa la responsabilidad civil de los directores o administradores de la Cooperativa</w:t>
      </w:r>
      <w:r w:rsidR="002E0F19">
        <w:rPr>
          <w:rFonts w:ascii="Arial" w:hAnsi="Arial" w:cs="Arial"/>
          <w:bCs/>
          <w:color w:val="000000" w:themeColor="text1"/>
        </w:rPr>
        <w:t xml:space="preserve">. </w:t>
      </w:r>
    </w:p>
    <w:p w:rsidR="00E35758" w:rsidRDefault="00E35758" w:rsidP="005D1BB9">
      <w:pPr>
        <w:spacing w:after="0" w:line="360" w:lineRule="auto"/>
        <w:jc w:val="both"/>
        <w:rPr>
          <w:rFonts w:ascii="Arial" w:hAnsi="Arial" w:cs="Arial"/>
        </w:rPr>
      </w:pPr>
    </w:p>
    <w:p w:rsidR="0085580F" w:rsidRDefault="0085580F" w:rsidP="002E0F19">
      <w:pPr>
        <w:spacing w:after="0" w:line="360" w:lineRule="auto"/>
        <w:jc w:val="both"/>
        <w:rPr>
          <w:rFonts w:ascii="Arial" w:hAnsi="Arial" w:cs="Arial"/>
        </w:rPr>
      </w:pPr>
      <w:r>
        <w:rPr>
          <w:rFonts w:ascii="Arial" w:hAnsi="Arial" w:cs="Arial"/>
        </w:rPr>
        <w:t xml:space="preserve">Sobre el particular, lo referido </w:t>
      </w:r>
      <w:r w:rsidR="002E0F19">
        <w:rPr>
          <w:rFonts w:ascii="Arial" w:hAnsi="Arial" w:cs="Arial"/>
        </w:rPr>
        <w:t>por la Cooperativa</w:t>
      </w:r>
      <w:r>
        <w:rPr>
          <w:rFonts w:ascii="Arial" w:hAnsi="Arial" w:cs="Arial"/>
        </w:rPr>
        <w:t xml:space="preserve"> no es otra cosa distinta que el resultado de </w:t>
      </w:r>
      <w:r w:rsidR="00E35758" w:rsidRPr="00E35758">
        <w:rPr>
          <w:rFonts w:ascii="Arial" w:hAnsi="Arial" w:cs="Arial"/>
        </w:rPr>
        <w:t>las fluctuaciones</w:t>
      </w:r>
      <w:r>
        <w:rPr>
          <w:rFonts w:ascii="Arial" w:hAnsi="Arial" w:cs="Arial"/>
        </w:rPr>
        <w:t xml:space="preserve"> que ordinariamente se esperan en el mercado de futuros; que siempre va ligado al riesgo de alteraciones que no tienen la virtud jurídica de hacer responsables a los participantes en el mismo, de forma que las eventuales pérdidas que tenga </w:t>
      </w:r>
      <w:r w:rsidR="00745419">
        <w:rPr>
          <w:rFonts w:ascii="Arial" w:hAnsi="Arial" w:cs="Arial"/>
        </w:rPr>
        <w:t xml:space="preserve">no </w:t>
      </w:r>
      <w:r>
        <w:rPr>
          <w:rFonts w:ascii="Arial" w:hAnsi="Arial" w:cs="Arial"/>
        </w:rPr>
        <w:t xml:space="preserve">pueden repetirse contra el administrador que tomó la decisión de la inversión, pues no existe en el derecho manera de atribuirle </w:t>
      </w:r>
      <w:r w:rsidR="007C76CF">
        <w:rPr>
          <w:rFonts w:ascii="Arial" w:hAnsi="Arial" w:cs="Arial"/>
        </w:rPr>
        <w:t>responsabilidad</w:t>
      </w:r>
      <w:r>
        <w:rPr>
          <w:rFonts w:ascii="Arial" w:hAnsi="Arial" w:cs="Arial"/>
        </w:rPr>
        <w:t xml:space="preserve"> civil por un desenvolvimiento de un </w:t>
      </w:r>
      <w:r w:rsidR="007C76CF">
        <w:rPr>
          <w:rFonts w:ascii="Arial" w:hAnsi="Arial" w:cs="Arial"/>
        </w:rPr>
        <w:t>resultado</w:t>
      </w:r>
      <w:r>
        <w:rPr>
          <w:rFonts w:ascii="Arial" w:hAnsi="Arial" w:cs="Arial"/>
        </w:rPr>
        <w:t xml:space="preserve"> de esa </w:t>
      </w:r>
      <w:r w:rsidR="007C76CF">
        <w:rPr>
          <w:rFonts w:ascii="Arial" w:hAnsi="Arial" w:cs="Arial"/>
        </w:rPr>
        <w:t>índole</w:t>
      </w:r>
      <w:r w:rsidR="00745419">
        <w:rPr>
          <w:rFonts w:ascii="Arial" w:hAnsi="Arial" w:cs="Arial"/>
        </w:rPr>
        <w:t xml:space="preserve"> y que es explicable por la naturaleza misma de la operación</w:t>
      </w:r>
      <w:r w:rsidR="007C76CF">
        <w:rPr>
          <w:rFonts w:ascii="Arial" w:hAnsi="Arial" w:cs="Arial"/>
        </w:rPr>
        <w:t xml:space="preserve">. </w:t>
      </w:r>
      <w:r>
        <w:rPr>
          <w:rFonts w:ascii="Arial" w:hAnsi="Arial" w:cs="Arial"/>
        </w:rPr>
        <w:t xml:space="preserve">  </w:t>
      </w:r>
    </w:p>
    <w:p w:rsidR="0085580F" w:rsidRDefault="0085580F" w:rsidP="002E0F19">
      <w:pPr>
        <w:spacing w:after="0" w:line="360" w:lineRule="auto"/>
        <w:jc w:val="both"/>
        <w:rPr>
          <w:rFonts w:ascii="Arial" w:hAnsi="Arial" w:cs="Arial"/>
        </w:rPr>
      </w:pPr>
    </w:p>
    <w:p w:rsidR="002E0F19" w:rsidRPr="00E35758" w:rsidRDefault="002E0F19" w:rsidP="002E0F19">
      <w:pPr>
        <w:spacing w:after="0" w:line="360" w:lineRule="auto"/>
        <w:jc w:val="both"/>
        <w:rPr>
          <w:rFonts w:ascii="Arial" w:hAnsi="Arial" w:cs="Arial"/>
        </w:rPr>
      </w:pPr>
      <w:r>
        <w:rPr>
          <w:rFonts w:ascii="Arial" w:hAnsi="Arial" w:cs="Arial"/>
        </w:rPr>
        <w:lastRenderedPageBreak/>
        <w:t>L</w:t>
      </w:r>
      <w:r w:rsidR="00E35758" w:rsidRPr="00E35758">
        <w:rPr>
          <w:rFonts w:ascii="Arial" w:hAnsi="Arial" w:cs="Arial"/>
        </w:rPr>
        <w:t>os administradores de cualquier entidad</w:t>
      </w:r>
      <w:r w:rsidR="007C76CF">
        <w:rPr>
          <w:rFonts w:ascii="Arial" w:hAnsi="Arial" w:cs="Arial"/>
        </w:rPr>
        <w:t xml:space="preserve"> que lleven a cabo actos </w:t>
      </w:r>
      <w:r w:rsidR="00E35758" w:rsidRPr="00E35758">
        <w:rPr>
          <w:rFonts w:ascii="Arial" w:hAnsi="Arial" w:cs="Arial"/>
        </w:rPr>
        <w:t xml:space="preserve">mercantiles, de forma independiente del </w:t>
      </w:r>
      <w:r w:rsidRPr="00E35758">
        <w:rPr>
          <w:rFonts w:ascii="Arial" w:hAnsi="Arial" w:cs="Arial"/>
        </w:rPr>
        <w:t>ánimo</w:t>
      </w:r>
      <w:r w:rsidR="00E35758" w:rsidRPr="00E35758">
        <w:rPr>
          <w:rFonts w:ascii="Arial" w:hAnsi="Arial" w:cs="Arial"/>
        </w:rPr>
        <w:t xml:space="preserve"> de lucro en sus </w:t>
      </w:r>
      <w:r>
        <w:rPr>
          <w:rFonts w:ascii="Arial" w:hAnsi="Arial" w:cs="Arial"/>
        </w:rPr>
        <w:t>operaciones</w:t>
      </w:r>
      <w:r w:rsidR="00E35758" w:rsidRPr="00E35758">
        <w:rPr>
          <w:rFonts w:ascii="Arial" w:hAnsi="Arial" w:cs="Arial"/>
        </w:rPr>
        <w:t>, siempre estarán</w:t>
      </w:r>
      <w:r>
        <w:rPr>
          <w:rFonts w:ascii="Arial" w:hAnsi="Arial" w:cs="Arial"/>
        </w:rPr>
        <w:t xml:space="preserve"> </w:t>
      </w:r>
      <w:r w:rsidR="00E35758" w:rsidRPr="00E35758">
        <w:rPr>
          <w:rFonts w:ascii="Arial" w:hAnsi="Arial" w:cs="Arial"/>
        </w:rPr>
        <w:t>expuestos a que los negocio</w:t>
      </w:r>
      <w:r>
        <w:rPr>
          <w:rFonts w:ascii="Arial" w:hAnsi="Arial" w:cs="Arial"/>
        </w:rPr>
        <w:t>s</w:t>
      </w:r>
      <w:r w:rsidR="00E35758" w:rsidRPr="00E35758">
        <w:rPr>
          <w:rFonts w:ascii="Arial" w:hAnsi="Arial" w:cs="Arial"/>
        </w:rPr>
        <w:t xml:space="preserve"> no </w:t>
      </w:r>
      <w:r>
        <w:rPr>
          <w:rFonts w:ascii="Arial" w:hAnsi="Arial" w:cs="Arial"/>
        </w:rPr>
        <w:t>arrojen</w:t>
      </w:r>
      <w:r w:rsidR="00E35758" w:rsidRPr="00E35758">
        <w:rPr>
          <w:rFonts w:ascii="Arial" w:hAnsi="Arial" w:cs="Arial"/>
        </w:rPr>
        <w:t xml:space="preserve"> ganancias y más</w:t>
      </w:r>
      <w:r>
        <w:rPr>
          <w:rFonts w:ascii="Arial" w:hAnsi="Arial" w:cs="Arial"/>
        </w:rPr>
        <w:t xml:space="preserve"> aún</w:t>
      </w:r>
      <w:r w:rsidR="00E35758" w:rsidRPr="00E35758">
        <w:rPr>
          <w:rFonts w:ascii="Arial" w:hAnsi="Arial" w:cs="Arial"/>
        </w:rPr>
        <w:t xml:space="preserve"> </w:t>
      </w:r>
      <w:r>
        <w:rPr>
          <w:rFonts w:ascii="Arial" w:hAnsi="Arial" w:cs="Arial"/>
        </w:rPr>
        <w:t>cuando</w:t>
      </w:r>
      <w:r w:rsidR="00E35758" w:rsidRPr="00E35758">
        <w:rPr>
          <w:rFonts w:ascii="Arial" w:hAnsi="Arial" w:cs="Arial"/>
        </w:rPr>
        <w:t xml:space="preserve"> dependen de </w:t>
      </w:r>
      <w:r>
        <w:rPr>
          <w:rFonts w:ascii="Arial" w:hAnsi="Arial" w:cs="Arial"/>
        </w:rPr>
        <w:t>circunstancias</w:t>
      </w:r>
      <w:r w:rsidR="00E35758" w:rsidRPr="00E35758">
        <w:rPr>
          <w:rFonts w:ascii="Arial" w:hAnsi="Arial" w:cs="Arial"/>
        </w:rPr>
        <w:t xml:space="preserve"> externas</w:t>
      </w:r>
      <w:r>
        <w:rPr>
          <w:rFonts w:ascii="Arial" w:hAnsi="Arial" w:cs="Arial"/>
        </w:rPr>
        <w:t xml:space="preserve">. </w:t>
      </w:r>
      <w:r w:rsidRPr="00E35758">
        <w:rPr>
          <w:rFonts w:ascii="Arial" w:hAnsi="Arial" w:cs="Arial"/>
        </w:rPr>
        <w:t>En otras palabras, el hecho que un negocio no genere utilidad</w:t>
      </w:r>
      <w:r>
        <w:rPr>
          <w:rFonts w:ascii="Arial" w:hAnsi="Arial" w:cs="Arial"/>
        </w:rPr>
        <w:t>es</w:t>
      </w:r>
      <w:r w:rsidRPr="00E35758">
        <w:rPr>
          <w:rFonts w:ascii="Arial" w:hAnsi="Arial" w:cs="Arial"/>
        </w:rPr>
        <w:t xml:space="preserve">, </w:t>
      </w:r>
      <w:r w:rsidR="007C76CF">
        <w:rPr>
          <w:rFonts w:ascii="Arial" w:hAnsi="Arial" w:cs="Arial"/>
        </w:rPr>
        <w:t xml:space="preserve">por sí solo es inane para comprometer la </w:t>
      </w:r>
      <w:r>
        <w:rPr>
          <w:rFonts w:ascii="Arial" w:hAnsi="Arial" w:cs="Arial"/>
        </w:rPr>
        <w:t>responsabilidad</w:t>
      </w:r>
      <w:r w:rsidRPr="00E35758">
        <w:rPr>
          <w:rFonts w:ascii="Arial" w:hAnsi="Arial" w:cs="Arial"/>
        </w:rPr>
        <w:t xml:space="preserve"> </w:t>
      </w:r>
      <w:r w:rsidR="007C76CF">
        <w:rPr>
          <w:rFonts w:ascii="Arial" w:hAnsi="Arial" w:cs="Arial"/>
        </w:rPr>
        <w:t>del correspondiente administrador</w:t>
      </w:r>
      <w:r>
        <w:rPr>
          <w:rFonts w:ascii="Arial" w:hAnsi="Arial" w:cs="Arial"/>
        </w:rPr>
        <w:t xml:space="preserve">, </w:t>
      </w:r>
      <w:r w:rsidRPr="00E35758">
        <w:rPr>
          <w:rFonts w:ascii="Arial" w:hAnsi="Arial" w:cs="Arial"/>
        </w:rPr>
        <w:t xml:space="preserve">esa es la contingencia a la que siempre se está expuesta en los negocios. Por lo tanto, aquí no se ha demostrado el riesgo asegurado. </w:t>
      </w:r>
    </w:p>
    <w:p w:rsidR="002E0F19" w:rsidRDefault="002E0F19" w:rsidP="00E35758">
      <w:pPr>
        <w:spacing w:after="0" w:line="360" w:lineRule="auto"/>
        <w:jc w:val="both"/>
        <w:rPr>
          <w:rFonts w:ascii="Arial" w:hAnsi="Arial" w:cs="Arial"/>
        </w:rPr>
      </w:pPr>
      <w:r>
        <w:rPr>
          <w:rFonts w:ascii="Arial" w:hAnsi="Arial" w:cs="Arial"/>
        </w:rPr>
        <w:t xml:space="preserve"> </w:t>
      </w:r>
    </w:p>
    <w:p w:rsidR="0063031F" w:rsidRDefault="00745419" w:rsidP="00745419">
      <w:pPr>
        <w:spacing w:after="0" w:line="360" w:lineRule="auto"/>
        <w:jc w:val="both"/>
        <w:rPr>
          <w:rFonts w:ascii="Arial" w:hAnsi="Arial" w:cs="Arial"/>
        </w:rPr>
      </w:pPr>
      <w:r>
        <w:rPr>
          <w:rFonts w:ascii="Arial" w:hAnsi="Arial" w:cs="Arial"/>
        </w:rPr>
        <w:t>Finalmente,</w:t>
      </w:r>
      <w:r w:rsidR="00796044">
        <w:rPr>
          <w:rFonts w:ascii="Arial" w:hAnsi="Arial" w:cs="Arial"/>
        </w:rPr>
        <w:t xml:space="preserve"> es oportuno mencionar respecto de</w:t>
      </w:r>
      <w:r>
        <w:rPr>
          <w:rFonts w:ascii="Arial" w:hAnsi="Arial" w:cs="Arial"/>
        </w:rPr>
        <w:t xml:space="preserve"> l</w:t>
      </w:r>
      <w:r>
        <w:rPr>
          <w:rFonts w:ascii="Arial" w:hAnsi="Arial" w:cs="Arial"/>
        </w:rPr>
        <w:t xml:space="preserve">a </w:t>
      </w:r>
      <w:r w:rsidR="00796044">
        <w:rPr>
          <w:rFonts w:ascii="Arial" w:hAnsi="Arial" w:cs="Arial"/>
        </w:rPr>
        <w:t xml:space="preserve">constancia </w:t>
      </w:r>
      <w:r w:rsidR="0065445E">
        <w:rPr>
          <w:rFonts w:ascii="Arial" w:hAnsi="Arial" w:cs="Arial"/>
        </w:rPr>
        <w:t>de la</w:t>
      </w:r>
      <w:r>
        <w:rPr>
          <w:rFonts w:ascii="Arial" w:hAnsi="Arial" w:cs="Arial"/>
        </w:rPr>
        <w:t xml:space="preserve"> Revisor</w:t>
      </w:r>
      <w:r w:rsidR="0065445E">
        <w:rPr>
          <w:rFonts w:ascii="Arial" w:hAnsi="Arial" w:cs="Arial"/>
        </w:rPr>
        <w:t>ía</w:t>
      </w:r>
      <w:r>
        <w:rPr>
          <w:rFonts w:ascii="Arial" w:hAnsi="Arial" w:cs="Arial"/>
        </w:rPr>
        <w:t xml:space="preserve"> Fiscal</w:t>
      </w:r>
      <w:r>
        <w:rPr>
          <w:rFonts w:ascii="Arial" w:hAnsi="Arial" w:cs="Arial"/>
        </w:rPr>
        <w:t xml:space="preserve"> que </w:t>
      </w:r>
      <w:r w:rsidR="0065445E">
        <w:rPr>
          <w:rFonts w:ascii="Arial" w:hAnsi="Arial" w:cs="Arial"/>
        </w:rPr>
        <w:t>allegaron</w:t>
      </w:r>
      <w:r>
        <w:rPr>
          <w:rFonts w:ascii="Arial" w:hAnsi="Arial" w:cs="Arial"/>
        </w:rPr>
        <w:t xml:space="preserve">, que </w:t>
      </w:r>
      <w:r w:rsidR="0063031F">
        <w:rPr>
          <w:rFonts w:ascii="Arial" w:hAnsi="Arial" w:cs="Arial"/>
        </w:rPr>
        <w:t>su emisión es extraña</w:t>
      </w:r>
      <w:r>
        <w:rPr>
          <w:rFonts w:ascii="Arial" w:hAnsi="Arial" w:cs="Arial"/>
        </w:rPr>
        <w:t xml:space="preserve"> a la función </w:t>
      </w:r>
      <w:r w:rsidR="00796044">
        <w:rPr>
          <w:rFonts w:ascii="Arial" w:hAnsi="Arial" w:cs="Arial"/>
        </w:rPr>
        <w:t>que</w:t>
      </w:r>
      <w:r w:rsidR="0063031F">
        <w:rPr>
          <w:rFonts w:ascii="Arial" w:hAnsi="Arial" w:cs="Arial"/>
        </w:rPr>
        <w:t xml:space="preserve">, </w:t>
      </w:r>
      <w:r>
        <w:rPr>
          <w:rFonts w:ascii="Arial" w:hAnsi="Arial" w:cs="Arial"/>
        </w:rPr>
        <w:t>de acuerdo con la Ley,</w:t>
      </w:r>
      <w:r w:rsidR="0063031F">
        <w:rPr>
          <w:rFonts w:ascii="Arial" w:hAnsi="Arial" w:cs="Arial"/>
        </w:rPr>
        <w:t xml:space="preserve"> </w:t>
      </w:r>
      <w:r w:rsidR="0063031F">
        <w:rPr>
          <w:rFonts w:ascii="Arial" w:hAnsi="Arial" w:cs="Arial"/>
        </w:rPr>
        <w:t>debe cumplir esta</w:t>
      </w:r>
      <w:r w:rsidR="0063031F">
        <w:rPr>
          <w:rFonts w:ascii="Arial" w:hAnsi="Arial" w:cs="Arial"/>
        </w:rPr>
        <w:t xml:space="preserve">, ya que no está previsto la de hacer determinación de </w:t>
      </w:r>
      <w:r>
        <w:rPr>
          <w:rFonts w:ascii="Arial" w:hAnsi="Arial" w:cs="Arial"/>
        </w:rPr>
        <w:t>supuesta</w:t>
      </w:r>
      <w:r w:rsidR="0065445E">
        <w:rPr>
          <w:rFonts w:ascii="Arial" w:hAnsi="Arial" w:cs="Arial"/>
        </w:rPr>
        <w:t>s</w:t>
      </w:r>
      <w:r>
        <w:rPr>
          <w:rFonts w:ascii="Arial" w:hAnsi="Arial" w:cs="Arial"/>
        </w:rPr>
        <w:t xml:space="preserve"> pérdida</w:t>
      </w:r>
      <w:r w:rsidR="0065445E">
        <w:rPr>
          <w:rFonts w:ascii="Arial" w:hAnsi="Arial" w:cs="Arial"/>
        </w:rPr>
        <w:t xml:space="preserve">s. Nótese como en </w:t>
      </w:r>
      <w:r>
        <w:rPr>
          <w:rFonts w:ascii="Arial" w:hAnsi="Arial" w:cs="Arial"/>
        </w:rPr>
        <w:t>su contenido</w:t>
      </w:r>
      <w:r w:rsidR="0063031F">
        <w:rPr>
          <w:rFonts w:ascii="Arial" w:hAnsi="Arial" w:cs="Arial"/>
        </w:rPr>
        <w:t>, ese documento</w:t>
      </w:r>
      <w:r>
        <w:rPr>
          <w:rFonts w:ascii="Arial" w:hAnsi="Arial" w:cs="Arial"/>
        </w:rPr>
        <w:t xml:space="preserve"> </w:t>
      </w:r>
      <w:r w:rsidR="0063031F">
        <w:rPr>
          <w:rFonts w:ascii="Arial" w:hAnsi="Arial" w:cs="Arial"/>
        </w:rPr>
        <w:t xml:space="preserve">se contrae únicamente al ejercicio aritmético de establecer la diferencia entre el precio de venta y el costo; pero deja de lado lo esencial de esa negociación, que era la disposición de futuros (café), cuyo precio depende de factores que no tienen ningún nexo de causalidad con la conducta de los directores y administradores, quienes al hacer la operación por supuesto tuvieron en cuenta las condiciones de su valor en el momento en el que dispusieron llevar a cabo tal enajenación de futuros, pues les era imposible anticipar a ciencia cierta o con exactitud cuál sería su valor al momento del corte.   </w:t>
      </w:r>
    </w:p>
    <w:p w:rsidR="00796044" w:rsidRDefault="00796044" w:rsidP="00745419">
      <w:pPr>
        <w:spacing w:after="0" w:line="360" w:lineRule="auto"/>
        <w:jc w:val="both"/>
        <w:rPr>
          <w:rFonts w:ascii="Arial" w:hAnsi="Arial" w:cs="Arial"/>
        </w:rPr>
      </w:pPr>
    </w:p>
    <w:p w:rsidR="00745419" w:rsidRDefault="0063031F" w:rsidP="00745419">
      <w:pPr>
        <w:spacing w:after="0" w:line="360" w:lineRule="auto"/>
        <w:jc w:val="both"/>
        <w:rPr>
          <w:rFonts w:ascii="Arial" w:hAnsi="Arial" w:cs="Arial"/>
        </w:rPr>
      </w:pPr>
      <w:r>
        <w:rPr>
          <w:rFonts w:ascii="Arial" w:hAnsi="Arial" w:cs="Arial"/>
        </w:rPr>
        <w:t>En virtud de lo expuesto, se reitera que se objeta formalmente su solicitud d</w:t>
      </w:r>
      <w:r w:rsidR="005F0B8A">
        <w:rPr>
          <w:rFonts w:ascii="Arial" w:hAnsi="Arial" w:cs="Arial"/>
        </w:rPr>
        <w:t>e pago</w:t>
      </w:r>
      <w:r>
        <w:rPr>
          <w:rFonts w:ascii="Arial" w:hAnsi="Arial" w:cs="Arial"/>
        </w:rPr>
        <w:t xml:space="preserve"> que</w:t>
      </w:r>
      <w:r w:rsidR="005F0B8A">
        <w:rPr>
          <w:rFonts w:ascii="Arial" w:hAnsi="Arial" w:cs="Arial"/>
        </w:rPr>
        <w:t>,</w:t>
      </w:r>
      <w:r>
        <w:rPr>
          <w:rFonts w:ascii="Arial" w:hAnsi="Arial" w:cs="Arial"/>
        </w:rPr>
        <w:t xml:space="preserve"> si bien no </w:t>
      </w:r>
      <w:r w:rsidR="005F0B8A">
        <w:rPr>
          <w:rFonts w:ascii="Arial" w:hAnsi="Arial" w:cs="Arial"/>
        </w:rPr>
        <w:t>constituye</w:t>
      </w:r>
      <w:r>
        <w:rPr>
          <w:rFonts w:ascii="Arial" w:hAnsi="Arial" w:cs="Arial"/>
        </w:rPr>
        <w:t xml:space="preserve"> una </w:t>
      </w:r>
      <w:r w:rsidR="005F0B8A">
        <w:rPr>
          <w:rFonts w:ascii="Arial" w:hAnsi="Arial" w:cs="Arial"/>
        </w:rPr>
        <w:t>reclamación</w:t>
      </w:r>
      <w:r>
        <w:rPr>
          <w:rFonts w:ascii="Arial" w:hAnsi="Arial" w:cs="Arial"/>
        </w:rPr>
        <w:t xml:space="preserve"> formal a la luz del </w:t>
      </w:r>
      <w:r w:rsidR="005F0B8A">
        <w:rPr>
          <w:rFonts w:ascii="Arial" w:hAnsi="Arial" w:cs="Arial"/>
        </w:rPr>
        <w:t>derecho</w:t>
      </w:r>
      <w:r>
        <w:rPr>
          <w:rFonts w:ascii="Arial" w:hAnsi="Arial" w:cs="Arial"/>
        </w:rPr>
        <w:t xml:space="preserve"> de seguros, en cuanto no se cumplieron las cargas d</w:t>
      </w:r>
      <w:r w:rsidR="005F0B8A">
        <w:rPr>
          <w:rFonts w:ascii="Arial" w:hAnsi="Arial" w:cs="Arial"/>
        </w:rPr>
        <w:t>e</w:t>
      </w:r>
      <w:r>
        <w:rPr>
          <w:rFonts w:ascii="Arial" w:hAnsi="Arial" w:cs="Arial"/>
        </w:rPr>
        <w:t>l c</w:t>
      </w:r>
      <w:r w:rsidR="005F0B8A">
        <w:rPr>
          <w:rFonts w:ascii="Arial" w:hAnsi="Arial" w:cs="Arial"/>
        </w:rPr>
        <w:t>i</w:t>
      </w:r>
      <w:r>
        <w:rPr>
          <w:rFonts w:ascii="Arial" w:hAnsi="Arial" w:cs="Arial"/>
        </w:rPr>
        <w:t xml:space="preserve">tado </w:t>
      </w:r>
      <w:r w:rsidR="005F0B8A">
        <w:rPr>
          <w:rFonts w:ascii="Arial" w:hAnsi="Arial" w:cs="Arial"/>
        </w:rPr>
        <w:t>artículo</w:t>
      </w:r>
      <w:r>
        <w:rPr>
          <w:rFonts w:ascii="Arial" w:hAnsi="Arial" w:cs="Arial"/>
        </w:rPr>
        <w:t xml:space="preserve"> 1077 del Co.Co.,</w:t>
      </w:r>
      <w:r w:rsidR="005F0B8A">
        <w:rPr>
          <w:rFonts w:ascii="Arial" w:hAnsi="Arial" w:cs="Arial"/>
        </w:rPr>
        <w:t xml:space="preserve"> </w:t>
      </w:r>
      <w:r w:rsidR="0079077D">
        <w:rPr>
          <w:rFonts w:ascii="Arial" w:hAnsi="Arial" w:cs="Arial"/>
        </w:rPr>
        <w:t xml:space="preserve">de todos </w:t>
      </w:r>
      <w:r w:rsidR="00157943">
        <w:rPr>
          <w:rFonts w:ascii="Arial" w:hAnsi="Arial" w:cs="Arial"/>
        </w:rPr>
        <w:t>modos,</w:t>
      </w:r>
      <w:r w:rsidR="0079077D">
        <w:rPr>
          <w:rFonts w:ascii="Arial" w:hAnsi="Arial" w:cs="Arial"/>
        </w:rPr>
        <w:t xml:space="preserve"> no surgió para la compañía el deber de indemnizar un eventual perjuicio. </w:t>
      </w:r>
    </w:p>
    <w:p w:rsidR="002E0F19" w:rsidRPr="005F5E0B" w:rsidRDefault="002E0F19" w:rsidP="002514B4">
      <w:pPr>
        <w:spacing w:after="0" w:line="360" w:lineRule="auto"/>
        <w:jc w:val="both"/>
        <w:rPr>
          <w:rFonts w:ascii="Arial" w:hAnsi="Arial" w:cs="Arial"/>
          <w:u w:val="single"/>
        </w:rPr>
      </w:pPr>
    </w:p>
    <w:p w:rsidR="002514B4" w:rsidRDefault="00250CA9" w:rsidP="002514B4">
      <w:pPr>
        <w:spacing w:after="0" w:line="360" w:lineRule="auto"/>
        <w:jc w:val="both"/>
        <w:rPr>
          <w:rFonts w:ascii="Arial" w:hAnsi="Arial" w:cs="Arial"/>
        </w:rPr>
      </w:pPr>
      <w:r>
        <w:rPr>
          <w:rFonts w:ascii="Arial" w:hAnsi="Arial" w:cs="Arial"/>
        </w:rPr>
        <w:t>Atentamente,</w:t>
      </w:r>
    </w:p>
    <w:p w:rsidR="00E70D39" w:rsidRDefault="00E70D39" w:rsidP="002514B4">
      <w:pPr>
        <w:spacing w:after="0" w:line="360" w:lineRule="auto"/>
        <w:jc w:val="both"/>
        <w:rPr>
          <w:rFonts w:ascii="Arial" w:hAnsi="Arial" w:cs="Arial"/>
        </w:rPr>
      </w:pPr>
    </w:p>
    <w:p w:rsidR="00E70D39" w:rsidRDefault="00E70D39" w:rsidP="002514B4">
      <w:pPr>
        <w:spacing w:after="0" w:line="360" w:lineRule="auto"/>
        <w:jc w:val="both"/>
        <w:rPr>
          <w:rFonts w:ascii="Arial" w:hAnsi="Arial" w:cs="Arial"/>
        </w:rPr>
      </w:pPr>
    </w:p>
    <w:p w:rsidR="00E70D39" w:rsidRPr="00250CA9" w:rsidRDefault="00250CA9" w:rsidP="00250CA9">
      <w:pPr>
        <w:rPr>
          <w:rFonts w:ascii="Arial" w:eastAsia="Calibri" w:hAnsi="Arial" w:cs="Arial"/>
          <w:b/>
          <w:lang w:val="es-ES"/>
        </w:rPr>
      </w:pPr>
      <w:r w:rsidRPr="00250CA9">
        <w:rPr>
          <w:rFonts w:ascii="Arial" w:eastAsia="Calibri" w:hAnsi="Arial" w:cs="Arial"/>
          <w:b/>
          <w:lang w:val="es-ES"/>
        </w:rPr>
        <w:t xml:space="preserve">GERENCIA INDEMNIZACIONES SEGUROS PATRIMONIALES </w:t>
      </w:r>
    </w:p>
    <w:p w:rsidR="00157943" w:rsidRDefault="00250CA9" w:rsidP="00250CA9">
      <w:pPr>
        <w:rPr>
          <w:rFonts w:ascii="Arial" w:eastAsia="Calibri" w:hAnsi="Arial" w:cs="Arial"/>
          <w:lang w:val="es-ES"/>
        </w:rPr>
      </w:pPr>
      <w:r w:rsidRPr="00250CA9">
        <w:rPr>
          <w:rFonts w:ascii="Arial" w:eastAsia="Calibri" w:hAnsi="Arial" w:cs="Arial"/>
          <w:lang w:val="es-ES"/>
        </w:rPr>
        <w:t>Aseguradora Solidaria de Colombia</w:t>
      </w:r>
      <w:r w:rsidR="00E35758">
        <w:rPr>
          <w:rFonts w:ascii="Arial" w:eastAsia="Calibri" w:hAnsi="Arial" w:cs="Arial"/>
          <w:lang w:val="es-ES"/>
        </w:rPr>
        <w:t xml:space="preserve"> E.C.</w:t>
      </w:r>
    </w:p>
    <w:p w:rsidR="00E12274" w:rsidRPr="00157943" w:rsidRDefault="00E35758" w:rsidP="00250CA9">
      <w:pPr>
        <w:rPr>
          <w:rFonts w:ascii="Arial" w:eastAsia="Calibri" w:hAnsi="Arial" w:cs="Arial"/>
          <w:lang w:val="es-ES"/>
        </w:rPr>
      </w:pPr>
      <w:r>
        <w:rPr>
          <w:rFonts w:ascii="Arial" w:eastAsia="Calibri" w:hAnsi="Arial" w:cs="Arial"/>
          <w:lang w:val="es-ES"/>
        </w:rPr>
        <w:t xml:space="preserve"> </w:t>
      </w:r>
    </w:p>
    <w:sectPr w:rsidR="00E12274" w:rsidRPr="00157943" w:rsidSect="00E70D39">
      <w:pgSz w:w="12240" w:h="15840" w:code="1"/>
      <w:pgMar w:top="1701" w:right="1304" w:bottom="1418" w:left="1304" w:header="0"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0C9" w:rsidRDefault="000F70C9" w:rsidP="002514B4">
      <w:pPr>
        <w:spacing w:after="0" w:line="240" w:lineRule="auto"/>
      </w:pPr>
      <w:r>
        <w:separator/>
      </w:r>
    </w:p>
  </w:endnote>
  <w:endnote w:type="continuationSeparator" w:id="0">
    <w:p w:rsidR="000F70C9" w:rsidRDefault="000F70C9" w:rsidP="0025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0C9" w:rsidRDefault="000F70C9" w:rsidP="002514B4">
      <w:pPr>
        <w:spacing w:after="0" w:line="240" w:lineRule="auto"/>
      </w:pPr>
      <w:r>
        <w:separator/>
      </w:r>
    </w:p>
  </w:footnote>
  <w:footnote w:type="continuationSeparator" w:id="0">
    <w:p w:rsidR="000F70C9" w:rsidRDefault="000F70C9" w:rsidP="0025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34D0"/>
    <w:multiLevelType w:val="hybridMultilevel"/>
    <w:tmpl w:val="C09CB2D2"/>
    <w:lvl w:ilvl="0" w:tplc="2EBC4BF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CD1004"/>
    <w:multiLevelType w:val="multilevel"/>
    <w:tmpl w:val="4E720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FD2685"/>
    <w:multiLevelType w:val="multilevel"/>
    <w:tmpl w:val="CA3CDE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5C7335"/>
    <w:multiLevelType w:val="multilevel"/>
    <w:tmpl w:val="1160FFE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B015082"/>
    <w:multiLevelType w:val="hybridMultilevel"/>
    <w:tmpl w:val="74EAD910"/>
    <w:lvl w:ilvl="0" w:tplc="F96EBB2E">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B4"/>
    <w:rsid w:val="00075BF9"/>
    <w:rsid w:val="00085F09"/>
    <w:rsid w:val="000C33FA"/>
    <w:rsid w:val="000F70C9"/>
    <w:rsid w:val="00157943"/>
    <w:rsid w:val="00167A46"/>
    <w:rsid w:val="00181E1A"/>
    <w:rsid w:val="00201E76"/>
    <w:rsid w:val="00250CA9"/>
    <w:rsid w:val="002514B4"/>
    <w:rsid w:val="002E0F19"/>
    <w:rsid w:val="002F081B"/>
    <w:rsid w:val="003F0463"/>
    <w:rsid w:val="003F39D0"/>
    <w:rsid w:val="004C490B"/>
    <w:rsid w:val="004C7B64"/>
    <w:rsid w:val="005161EA"/>
    <w:rsid w:val="005254D5"/>
    <w:rsid w:val="005333CF"/>
    <w:rsid w:val="00563EAC"/>
    <w:rsid w:val="005D1BB9"/>
    <w:rsid w:val="005F0B8A"/>
    <w:rsid w:val="005F28C3"/>
    <w:rsid w:val="0061152D"/>
    <w:rsid w:val="00624221"/>
    <w:rsid w:val="0063031F"/>
    <w:rsid w:val="006470B8"/>
    <w:rsid w:val="0065445E"/>
    <w:rsid w:val="006620E1"/>
    <w:rsid w:val="006B026E"/>
    <w:rsid w:val="006F18E3"/>
    <w:rsid w:val="00702E5B"/>
    <w:rsid w:val="00733972"/>
    <w:rsid w:val="00745419"/>
    <w:rsid w:val="00784159"/>
    <w:rsid w:val="0079077D"/>
    <w:rsid w:val="00796044"/>
    <w:rsid w:val="007C32BF"/>
    <w:rsid w:val="007C76CF"/>
    <w:rsid w:val="007D0976"/>
    <w:rsid w:val="007D4DC2"/>
    <w:rsid w:val="007F352E"/>
    <w:rsid w:val="007F4201"/>
    <w:rsid w:val="0085580F"/>
    <w:rsid w:val="00895314"/>
    <w:rsid w:val="008A1775"/>
    <w:rsid w:val="008A599C"/>
    <w:rsid w:val="008C7ADA"/>
    <w:rsid w:val="008D0AAC"/>
    <w:rsid w:val="00912735"/>
    <w:rsid w:val="00922814"/>
    <w:rsid w:val="00A600C1"/>
    <w:rsid w:val="00A91136"/>
    <w:rsid w:val="00B03177"/>
    <w:rsid w:val="00B401B9"/>
    <w:rsid w:val="00B53182"/>
    <w:rsid w:val="00B724A8"/>
    <w:rsid w:val="00BA7349"/>
    <w:rsid w:val="00BE71F5"/>
    <w:rsid w:val="00C05F99"/>
    <w:rsid w:val="00C3152A"/>
    <w:rsid w:val="00C438A8"/>
    <w:rsid w:val="00C76C14"/>
    <w:rsid w:val="00C81DBF"/>
    <w:rsid w:val="00C970B8"/>
    <w:rsid w:val="00CC03D7"/>
    <w:rsid w:val="00D221D6"/>
    <w:rsid w:val="00D23525"/>
    <w:rsid w:val="00D90266"/>
    <w:rsid w:val="00DD0C85"/>
    <w:rsid w:val="00DE7BC2"/>
    <w:rsid w:val="00E12274"/>
    <w:rsid w:val="00E35758"/>
    <w:rsid w:val="00E53AFC"/>
    <w:rsid w:val="00E70D39"/>
    <w:rsid w:val="00EB7BCD"/>
    <w:rsid w:val="00F10D3C"/>
    <w:rsid w:val="00F31D88"/>
    <w:rsid w:val="00F458FD"/>
    <w:rsid w:val="00F47EE9"/>
    <w:rsid w:val="00F53306"/>
    <w:rsid w:val="00F55FCA"/>
    <w:rsid w:val="00F67262"/>
    <w:rsid w:val="00F86E5F"/>
    <w:rsid w:val="00FA7F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A26D1"/>
  <w15:chartTrackingRefBased/>
  <w15:docId w15:val="{BB54FB1D-7266-447B-962B-9BBD1B6B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4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4B4"/>
    <w:pPr>
      <w:tabs>
        <w:tab w:val="center" w:pos="4419"/>
        <w:tab w:val="right" w:pos="8838"/>
      </w:tabs>
    </w:pPr>
  </w:style>
  <w:style w:type="character" w:customStyle="1" w:styleId="EncabezadoCar">
    <w:name w:val="Encabezado Car"/>
    <w:basedOn w:val="Fuentedeprrafopredeter"/>
    <w:link w:val="Encabezado"/>
    <w:uiPriority w:val="99"/>
    <w:rsid w:val="002514B4"/>
  </w:style>
  <w:style w:type="paragraph" w:styleId="Piedepgina">
    <w:name w:val="footer"/>
    <w:basedOn w:val="Normal"/>
    <w:link w:val="PiedepginaCar"/>
    <w:uiPriority w:val="99"/>
    <w:unhideWhenUsed/>
    <w:rsid w:val="002514B4"/>
    <w:pPr>
      <w:tabs>
        <w:tab w:val="center" w:pos="4419"/>
        <w:tab w:val="right" w:pos="8838"/>
      </w:tabs>
    </w:pPr>
  </w:style>
  <w:style w:type="character" w:customStyle="1" w:styleId="PiedepginaCar">
    <w:name w:val="Pie de página Car"/>
    <w:basedOn w:val="Fuentedeprrafopredeter"/>
    <w:link w:val="Piedepgina"/>
    <w:uiPriority w:val="99"/>
    <w:rsid w:val="002514B4"/>
  </w:style>
  <w:style w:type="character" w:styleId="Hipervnculo">
    <w:name w:val="Hyperlink"/>
    <w:basedOn w:val="Fuentedeprrafopredeter"/>
    <w:uiPriority w:val="99"/>
    <w:unhideWhenUsed/>
    <w:rsid w:val="002514B4"/>
    <w:rPr>
      <w:color w:val="0563C1" w:themeColor="hyperlink"/>
      <w:u w:val="single"/>
    </w:rPr>
  </w:style>
  <w:style w:type="paragraph" w:styleId="Prrafodelista">
    <w:name w:val="List Paragraph"/>
    <w:basedOn w:val="Normal"/>
    <w:link w:val="PrrafodelistaCar"/>
    <w:uiPriority w:val="34"/>
    <w:qFormat/>
    <w:rsid w:val="002514B4"/>
    <w:pPr>
      <w:ind w:left="720"/>
      <w:contextualSpacing/>
    </w:pPr>
  </w:style>
  <w:style w:type="character" w:customStyle="1" w:styleId="PrrafodelistaCar">
    <w:name w:val="Párrafo de lista Car"/>
    <w:link w:val="Prrafodelista"/>
    <w:uiPriority w:val="34"/>
    <w:rsid w:val="002514B4"/>
  </w:style>
  <w:style w:type="paragraph" w:styleId="NormalWeb">
    <w:name w:val="Normal (Web)"/>
    <w:basedOn w:val="Normal"/>
    <w:uiPriority w:val="99"/>
    <w:unhideWhenUsed/>
    <w:rsid w:val="002514B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2514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14B4"/>
    <w:rPr>
      <w:sz w:val="20"/>
      <w:szCs w:val="20"/>
    </w:rPr>
  </w:style>
  <w:style w:type="character" w:styleId="Refdenotaalpie">
    <w:name w:val="footnote reference"/>
    <w:basedOn w:val="Fuentedeprrafopredeter"/>
    <w:uiPriority w:val="99"/>
    <w:semiHidden/>
    <w:unhideWhenUsed/>
    <w:rsid w:val="002514B4"/>
    <w:rPr>
      <w:vertAlign w:val="superscript"/>
    </w:rPr>
  </w:style>
  <w:style w:type="character" w:styleId="Textoennegrita">
    <w:name w:val="Strong"/>
    <w:basedOn w:val="Fuentedeprrafopredeter"/>
    <w:uiPriority w:val="22"/>
    <w:qFormat/>
    <w:rsid w:val="002514B4"/>
    <w:rPr>
      <w:b/>
      <w:bCs/>
    </w:rPr>
  </w:style>
  <w:style w:type="character" w:styleId="nfasis">
    <w:name w:val="Emphasis"/>
    <w:basedOn w:val="Fuentedeprrafopredeter"/>
    <w:uiPriority w:val="20"/>
    <w:qFormat/>
    <w:rsid w:val="002514B4"/>
    <w:rPr>
      <w:i/>
      <w:iCs/>
    </w:rPr>
  </w:style>
  <w:style w:type="character" w:styleId="Refdecomentario">
    <w:name w:val="annotation reference"/>
    <w:basedOn w:val="Fuentedeprrafopredeter"/>
    <w:uiPriority w:val="99"/>
    <w:semiHidden/>
    <w:unhideWhenUsed/>
    <w:rsid w:val="002514B4"/>
    <w:rPr>
      <w:sz w:val="16"/>
      <w:szCs w:val="16"/>
    </w:rPr>
  </w:style>
  <w:style w:type="paragraph" w:styleId="Textocomentario">
    <w:name w:val="annotation text"/>
    <w:basedOn w:val="Normal"/>
    <w:link w:val="TextocomentarioCar"/>
    <w:uiPriority w:val="99"/>
    <w:unhideWhenUsed/>
    <w:rsid w:val="002514B4"/>
    <w:pPr>
      <w:spacing w:line="240" w:lineRule="auto"/>
    </w:pPr>
    <w:rPr>
      <w:sz w:val="20"/>
      <w:szCs w:val="20"/>
    </w:rPr>
  </w:style>
  <w:style w:type="character" w:customStyle="1" w:styleId="TextocomentarioCar">
    <w:name w:val="Texto comentario Car"/>
    <w:basedOn w:val="Fuentedeprrafopredeter"/>
    <w:link w:val="Textocomentario"/>
    <w:uiPriority w:val="99"/>
    <w:rsid w:val="002514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FD38-7A41-4709-80F9-5F0E9D07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1602</Words>
  <Characters>9134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Gerardo</cp:lastModifiedBy>
  <cp:revision>49</cp:revision>
  <dcterms:created xsi:type="dcterms:W3CDTF">2023-10-06T16:10:00Z</dcterms:created>
  <dcterms:modified xsi:type="dcterms:W3CDTF">2023-11-17T02:15:00Z</dcterms:modified>
</cp:coreProperties>
</file>