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7A591" w14:textId="49453A5E" w:rsidR="007675A3" w:rsidRPr="00082B42" w:rsidRDefault="007B0C63" w:rsidP="00154E11">
      <w:pPr>
        <w:spacing w:after="0" w:line="240" w:lineRule="auto"/>
        <w:jc w:val="right"/>
        <w:rPr>
          <w:rFonts w:ascii="Arial" w:eastAsia="Calibri" w:hAnsi="Arial" w:cs="Arial"/>
          <w:lang w:val="es-ES"/>
        </w:rPr>
      </w:pPr>
      <w:r>
        <w:rPr>
          <w:rFonts w:ascii="Arial" w:eastAsia="Calibri" w:hAnsi="Arial" w:cs="Arial"/>
          <w:lang w:val="es-ES"/>
        </w:rPr>
        <w:t>Bogotá D.C., 14 de</w:t>
      </w:r>
      <w:r w:rsidR="00563DFD">
        <w:rPr>
          <w:rFonts w:ascii="Arial" w:eastAsia="Calibri" w:hAnsi="Arial" w:cs="Arial"/>
          <w:lang w:val="es-ES"/>
        </w:rPr>
        <w:t xml:space="preserve"> junio</w:t>
      </w:r>
      <w:r w:rsidR="007675A3">
        <w:rPr>
          <w:rFonts w:ascii="Arial" w:eastAsia="Calibri" w:hAnsi="Arial" w:cs="Arial"/>
          <w:lang w:val="es-ES"/>
        </w:rPr>
        <w:t xml:space="preserve"> del 2024</w:t>
      </w:r>
    </w:p>
    <w:p w14:paraId="1C2767FF" w14:textId="77777777" w:rsidR="007675A3" w:rsidRDefault="007675A3" w:rsidP="00F1048B">
      <w:pPr>
        <w:spacing w:after="0" w:line="240" w:lineRule="auto"/>
        <w:jc w:val="both"/>
        <w:rPr>
          <w:rFonts w:ascii="Arial" w:eastAsia="Calibri" w:hAnsi="Arial" w:cs="Arial"/>
          <w:b/>
          <w:lang w:val="es-ES"/>
        </w:rPr>
      </w:pPr>
    </w:p>
    <w:p w14:paraId="5D0C73CC" w14:textId="77777777" w:rsidR="00154E11" w:rsidRPr="00082B42" w:rsidRDefault="00154E11" w:rsidP="00F1048B">
      <w:pPr>
        <w:spacing w:after="0" w:line="240" w:lineRule="auto"/>
        <w:jc w:val="both"/>
        <w:rPr>
          <w:rFonts w:ascii="Arial" w:eastAsia="Calibri" w:hAnsi="Arial" w:cs="Arial"/>
          <w:b/>
          <w:lang w:val="es-ES"/>
        </w:rPr>
      </w:pPr>
    </w:p>
    <w:p w14:paraId="2ECD5D95" w14:textId="77777777" w:rsidR="007675A3" w:rsidRDefault="007675A3" w:rsidP="00F1048B">
      <w:pPr>
        <w:spacing w:after="0" w:line="240" w:lineRule="auto"/>
        <w:jc w:val="both"/>
        <w:rPr>
          <w:rFonts w:ascii="Arial" w:eastAsia="Calibri" w:hAnsi="Arial" w:cs="Arial"/>
          <w:lang w:val="es-ES"/>
        </w:rPr>
      </w:pPr>
      <w:r>
        <w:rPr>
          <w:rFonts w:ascii="Arial" w:eastAsia="Calibri" w:hAnsi="Arial" w:cs="Arial"/>
          <w:lang w:val="es-ES"/>
        </w:rPr>
        <w:t>Señores</w:t>
      </w:r>
    </w:p>
    <w:p w14:paraId="178BDC99" w14:textId="77202573" w:rsidR="007675A3" w:rsidRPr="007C32BF" w:rsidRDefault="007675A3" w:rsidP="00F1048B">
      <w:pPr>
        <w:spacing w:after="0" w:line="240" w:lineRule="auto"/>
        <w:jc w:val="both"/>
        <w:rPr>
          <w:rFonts w:ascii="Arial" w:eastAsia="Calibri" w:hAnsi="Arial" w:cs="Arial"/>
          <w:b/>
          <w:lang w:val="es-ES"/>
        </w:rPr>
      </w:pPr>
      <w:r w:rsidRPr="007C32BF">
        <w:rPr>
          <w:rFonts w:ascii="Arial" w:eastAsia="Calibri" w:hAnsi="Arial" w:cs="Arial"/>
          <w:b/>
          <w:lang w:val="es-ES"/>
        </w:rPr>
        <w:t xml:space="preserve">COOPERATIVA </w:t>
      </w:r>
      <w:r>
        <w:rPr>
          <w:rFonts w:ascii="Arial" w:eastAsia="Calibri" w:hAnsi="Arial" w:cs="Arial"/>
          <w:b/>
          <w:lang w:val="es-ES"/>
        </w:rPr>
        <w:t>FINANCIERA - COOFINEP</w:t>
      </w:r>
      <w:r w:rsidRPr="007C32BF">
        <w:rPr>
          <w:rFonts w:ascii="Arial" w:eastAsia="Calibri" w:hAnsi="Arial" w:cs="Arial"/>
          <w:b/>
          <w:lang w:val="es-ES"/>
        </w:rPr>
        <w:t xml:space="preserve"> </w:t>
      </w:r>
    </w:p>
    <w:p w14:paraId="3C872CAE" w14:textId="19024E7B" w:rsidR="007675A3" w:rsidRPr="007675A3" w:rsidRDefault="007675A3" w:rsidP="00F1048B">
      <w:pPr>
        <w:spacing w:after="0" w:line="240" w:lineRule="auto"/>
        <w:jc w:val="both"/>
        <w:rPr>
          <w:rFonts w:ascii="Arial" w:hAnsi="Arial" w:cs="Arial"/>
          <w:b/>
          <w:bCs/>
        </w:rPr>
      </w:pPr>
      <w:proofErr w:type="spellStart"/>
      <w:r w:rsidRPr="00154E11">
        <w:rPr>
          <w:rFonts w:ascii="Arial" w:eastAsia="Calibri" w:hAnsi="Arial" w:cs="Arial"/>
          <w:b/>
          <w:bCs/>
          <w:lang w:val="es-ES"/>
        </w:rPr>
        <w:t>At</w:t>
      </w:r>
      <w:r w:rsidR="00154E11" w:rsidRPr="00154E11">
        <w:rPr>
          <w:rFonts w:ascii="Arial" w:eastAsia="Calibri" w:hAnsi="Arial" w:cs="Arial"/>
          <w:b/>
          <w:bCs/>
          <w:lang w:val="es-ES"/>
        </w:rPr>
        <w:t>n</w:t>
      </w:r>
      <w:proofErr w:type="spellEnd"/>
      <w:r w:rsidR="00154E11" w:rsidRPr="00154E11">
        <w:rPr>
          <w:rFonts w:ascii="Arial" w:eastAsia="Calibri" w:hAnsi="Arial" w:cs="Arial"/>
          <w:b/>
          <w:bCs/>
          <w:lang w:val="es-ES"/>
        </w:rPr>
        <w:t>.</w:t>
      </w:r>
      <w:r w:rsidR="00154E11">
        <w:rPr>
          <w:rFonts w:ascii="Arial" w:eastAsia="Calibri" w:hAnsi="Arial" w:cs="Arial"/>
          <w:lang w:val="es-ES"/>
        </w:rPr>
        <w:t xml:space="preserve"> </w:t>
      </w:r>
      <w:r w:rsidRPr="007675A3">
        <w:rPr>
          <w:rFonts w:ascii="Arial" w:hAnsi="Arial" w:cs="Arial"/>
          <w:b/>
          <w:bCs/>
        </w:rPr>
        <w:t>Faber Obed Quintero Vanegas</w:t>
      </w:r>
    </w:p>
    <w:p w14:paraId="4A548725" w14:textId="0DFEEAD7" w:rsidR="007675A3" w:rsidRDefault="007675A3" w:rsidP="00F1048B">
      <w:pPr>
        <w:spacing w:after="0" w:line="240" w:lineRule="auto"/>
        <w:jc w:val="both"/>
        <w:rPr>
          <w:rFonts w:ascii="Arial" w:eastAsia="Calibri" w:hAnsi="Arial" w:cs="Arial"/>
          <w:lang w:val="es-ES"/>
        </w:rPr>
      </w:pPr>
      <w:r w:rsidRPr="00B724A8">
        <w:rPr>
          <w:rFonts w:ascii="Arial" w:eastAsia="Calibri" w:hAnsi="Arial" w:cs="Arial"/>
          <w:lang w:val="es-ES"/>
        </w:rPr>
        <w:t>Representante Legal</w:t>
      </w:r>
      <w:r w:rsidR="00154E11">
        <w:rPr>
          <w:rFonts w:ascii="Arial" w:eastAsia="Calibri" w:hAnsi="Arial" w:cs="Arial"/>
          <w:lang w:val="es-ES"/>
        </w:rPr>
        <w:t xml:space="preserve"> y/o quien hagas las veces de tal</w:t>
      </w:r>
    </w:p>
    <w:p w14:paraId="27D17527" w14:textId="71C06ED8" w:rsidR="007675A3" w:rsidRPr="007C32BF" w:rsidRDefault="007675A3" w:rsidP="00F1048B">
      <w:pPr>
        <w:spacing w:after="0" w:line="240" w:lineRule="auto"/>
        <w:jc w:val="both"/>
        <w:rPr>
          <w:rFonts w:ascii="Arial" w:eastAsia="Calibri" w:hAnsi="Arial" w:cs="Arial"/>
          <w:lang w:val="es-ES"/>
        </w:rPr>
      </w:pPr>
      <w:proofErr w:type="spellStart"/>
      <w:r>
        <w:rPr>
          <w:rFonts w:ascii="Arial" w:eastAsia="Calibri" w:hAnsi="Arial" w:cs="Arial"/>
          <w:lang w:val="es-ES"/>
        </w:rPr>
        <w:t>Nit</w:t>
      </w:r>
      <w:proofErr w:type="spellEnd"/>
      <w:r>
        <w:rPr>
          <w:rFonts w:ascii="Arial" w:eastAsia="Calibri" w:hAnsi="Arial" w:cs="Arial"/>
          <w:lang w:val="es-ES"/>
        </w:rPr>
        <w:t xml:space="preserve"> </w:t>
      </w:r>
      <w:r w:rsidRPr="002514B4">
        <w:rPr>
          <w:rFonts w:ascii="Arial" w:eastAsia="Calibri" w:hAnsi="Arial" w:cs="Arial"/>
          <w:lang w:val="es-ES"/>
        </w:rPr>
        <w:t>890.</w:t>
      </w:r>
      <w:r>
        <w:rPr>
          <w:rFonts w:ascii="Arial" w:eastAsia="Calibri" w:hAnsi="Arial" w:cs="Arial"/>
          <w:lang w:val="es-ES"/>
        </w:rPr>
        <w:t>901.177-0</w:t>
      </w:r>
    </w:p>
    <w:p w14:paraId="2988236C" w14:textId="6E3DBC45" w:rsidR="007675A3" w:rsidRDefault="007675A3" w:rsidP="00F1048B">
      <w:pPr>
        <w:spacing w:after="0" w:line="240" w:lineRule="auto"/>
        <w:jc w:val="both"/>
        <w:rPr>
          <w:rFonts w:ascii="Arial" w:eastAsia="Calibri" w:hAnsi="Arial" w:cs="Arial"/>
          <w:lang w:val="es-ES"/>
        </w:rPr>
      </w:pPr>
      <w:r>
        <w:rPr>
          <w:rFonts w:ascii="Arial" w:eastAsia="Calibri" w:hAnsi="Arial" w:cs="Arial"/>
          <w:lang w:val="es-ES"/>
        </w:rPr>
        <w:t xml:space="preserve">Medellín </w:t>
      </w:r>
      <w:r w:rsidR="00563DFD">
        <w:rPr>
          <w:rFonts w:ascii="Arial" w:eastAsia="Calibri" w:hAnsi="Arial" w:cs="Arial"/>
          <w:lang w:val="es-ES"/>
        </w:rPr>
        <w:t>–</w:t>
      </w:r>
      <w:r>
        <w:rPr>
          <w:rFonts w:ascii="Arial" w:eastAsia="Calibri" w:hAnsi="Arial" w:cs="Arial"/>
          <w:lang w:val="es-ES"/>
        </w:rPr>
        <w:t xml:space="preserve"> Antioqu</w:t>
      </w:r>
      <w:r w:rsidR="00154E11">
        <w:rPr>
          <w:rFonts w:ascii="Arial" w:eastAsia="Calibri" w:hAnsi="Arial" w:cs="Arial"/>
          <w:lang w:val="es-ES"/>
        </w:rPr>
        <w:t>i</w:t>
      </w:r>
      <w:r>
        <w:rPr>
          <w:rFonts w:ascii="Arial" w:eastAsia="Calibri" w:hAnsi="Arial" w:cs="Arial"/>
          <w:lang w:val="es-ES"/>
        </w:rPr>
        <w:t>a</w:t>
      </w:r>
    </w:p>
    <w:p w14:paraId="27E5BA7A" w14:textId="77777777" w:rsidR="00563DFD" w:rsidRDefault="00563DFD" w:rsidP="00F1048B">
      <w:pPr>
        <w:spacing w:after="0" w:line="240" w:lineRule="auto"/>
        <w:jc w:val="both"/>
        <w:rPr>
          <w:rFonts w:ascii="Arial" w:eastAsia="Calibri" w:hAnsi="Arial" w:cs="Arial"/>
          <w:lang w:val="es-ES"/>
        </w:rPr>
      </w:pPr>
    </w:p>
    <w:p w14:paraId="54C4F680" w14:textId="77777777" w:rsidR="00563DFD" w:rsidRPr="00082B42" w:rsidRDefault="00563DFD" w:rsidP="00F1048B">
      <w:pPr>
        <w:spacing w:after="0" w:line="240" w:lineRule="auto"/>
        <w:jc w:val="both"/>
        <w:rPr>
          <w:rFonts w:ascii="Arial" w:eastAsia="Calibri" w:hAnsi="Arial" w:cs="Arial"/>
          <w:lang w:val="es-ES"/>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1"/>
        <w:gridCol w:w="1366"/>
        <w:gridCol w:w="6784"/>
      </w:tblGrid>
      <w:tr w:rsidR="00563DFD" w14:paraId="0EACEB73" w14:textId="77777777" w:rsidTr="00490C05">
        <w:tc>
          <w:tcPr>
            <w:tcW w:w="1631" w:type="dxa"/>
          </w:tcPr>
          <w:p w14:paraId="5A6FCB9E" w14:textId="28B0464A" w:rsidR="00563DFD" w:rsidRPr="00563DFD" w:rsidRDefault="00563DFD" w:rsidP="00490C05">
            <w:pPr>
              <w:ind w:left="-110"/>
              <w:rPr>
                <w:rFonts w:ascii="Arial" w:hAnsi="Arial" w:cs="Arial"/>
                <w:b/>
                <w:bCs/>
              </w:rPr>
            </w:pPr>
            <w:r w:rsidRPr="00563DFD">
              <w:rPr>
                <w:rFonts w:ascii="Arial" w:hAnsi="Arial" w:cs="Arial"/>
                <w:b/>
                <w:bCs/>
              </w:rPr>
              <w:t>REFERENCIA</w:t>
            </w:r>
          </w:p>
        </w:tc>
        <w:tc>
          <w:tcPr>
            <w:tcW w:w="1366" w:type="dxa"/>
          </w:tcPr>
          <w:p w14:paraId="0DE3500E" w14:textId="4F6837DB" w:rsidR="00563DFD" w:rsidRPr="00563DFD" w:rsidRDefault="00563DFD" w:rsidP="00154E11">
            <w:pPr>
              <w:rPr>
                <w:rFonts w:ascii="Arial" w:hAnsi="Arial" w:cs="Arial"/>
                <w:b/>
                <w:bCs/>
              </w:rPr>
            </w:pPr>
            <w:r w:rsidRPr="00563DFD">
              <w:rPr>
                <w:rFonts w:ascii="Arial" w:hAnsi="Arial" w:cs="Arial"/>
                <w:b/>
                <w:bCs/>
              </w:rPr>
              <w:t>Póliza</w:t>
            </w:r>
          </w:p>
        </w:tc>
        <w:tc>
          <w:tcPr>
            <w:tcW w:w="6784" w:type="dxa"/>
          </w:tcPr>
          <w:p w14:paraId="6482F2E3" w14:textId="5C3D179F" w:rsidR="00563DFD" w:rsidRDefault="00563DFD" w:rsidP="00F1048B">
            <w:pPr>
              <w:rPr>
                <w:rFonts w:ascii="Arial" w:hAnsi="Arial" w:cs="Arial"/>
              </w:rPr>
            </w:pPr>
            <w:r w:rsidRPr="007675A3">
              <w:rPr>
                <w:rFonts w:ascii="Arial" w:hAnsi="Arial" w:cs="Arial"/>
                <w:color w:val="000000" w:themeColor="text1"/>
              </w:rPr>
              <w:t xml:space="preserve">Seguro </w:t>
            </w:r>
            <w:r>
              <w:rPr>
                <w:rFonts w:ascii="Arial" w:hAnsi="Arial" w:cs="Arial"/>
                <w:color w:val="000000" w:themeColor="text1"/>
              </w:rPr>
              <w:t>d</w:t>
            </w:r>
            <w:r w:rsidRPr="007675A3">
              <w:rPr>
                <w:rFonts w:ascii="Arial" w:hAnsi="Arial" w:cs="Arial"/>
                <w:color w:val="000000" w:themeColor="text1"/>
              </w:rPr>
              <w:t>e Responsabilidad Civil Directivos 535 76 994000000010</w:t>
            </w:r>
          </w:p>
        </w:tc>
      </w:tr>
      <w:tr w:rsidR="00563DFD" w14:paraId="4565C870" w14:textId="77777777" w:rsidTr="00490C05">
        <w:tc>
          <w:tcPr>
            <w:tcW w:w="1631" w:type="dxa"/>
          </w:tcPr>
          <w:p w14:paraId="1AD14D5B" w14:textId="77777777" w:rsidR="00563DFD" w:rsidRDefault="00563DFD" w:rsidP="00F1048B">
            <w:pPr>
              <w:jc w:val="center"/>
              <w:rPr>
                <w:rFonts w:ascii="Arial" w:hAnsi="Arial" w:cs="Arial"/>
              </w:rPr>
            </w:pPr>
          </w:p>
        </w:tc>
        <w:tc>
          <w:tcPr>
            <w:tcW w:w="1366" w:type="dxa"/>
          </w:tcPr>
          <w:p w14:paraId="6A9166D6" w14:textId="1EA23216" w:rsidR="00563DFD" w:rsidRPr="00563DFD" w:rsidRDefault="00490C05" w:rsidP="00F1048B">
            <w:pPr>
              <w:jc w:val="center"/>
              <w:rPr>
                <w:rFonts w:ascii="Arial" w:hAnsi="Arial" w:cs="Arial"/>
                <w:b/>
                <w:bCs/>
              </w:rPr>
            </w:pPr>
            <w:r>
              <w:rPr>
                <w:rFonts w:ascii="Arial" w:hAnsi="Arial" w:cs="Arial"/>
                <w:b/>
                <w:bCs/>
              </w:rPr>
              <w:t>Asegurado</w:t>
            </w:r>
          </w:p>
        </w:tc>
        <w:tc>
          <w:tcPr>
            <w:tcW w:w="6784" w:type="dxa"/>
          </w:tcPr>
          <w:p w14:paraId="67230438" w14:textId="5A628E60" w:rsidR="00563DFD" w:rsidRDefault="00563DFD" w:rsidP="00F1048B">
            <w:pPr>
              <w:rPr>
                <w:rFonts w:ascii="Arial" w:hAnsi="Arial" w:cs="Arial"/>
              </w:rPr>
            </w:pPr>
            <w:r w:rsidRPr="002514B4">
              <w:rPr>
                <w:rFonts w:ascii="Arial" w:hAnsi="Arial" w:cs="Arial"/>
              </w:rPr>
              <w:t xml:space="preserve">COOPERATIVA </w:t>
            </w:r>
            <w:r>
              <w:rPr>
                <w:rFonts w:ascii="Arial" w:hAnsi="Arial" w:cs="Arial"/>
              </w:rPr>
              <w:t>FINANCIERA COOFINEP</w:t>
            </w:r>
          </w:p>
        </w:tc>
      </w:tr>
    </w:tbl>
    <w:p w14:paraId="7EB50A2F" w14:textId="77777777" w:rsidR="007675A3" w:rsidRPr="005F5E0B" w:rsidRDefault="007675A3" w:rsidP="00F1048B">
      <w:pPr>
        <w:spacing w:after="0" w:line="240" w:lineRule="auto"/>
        <w:jc w:val="center"/>
        <w:rPr>
          <w:rFonts w:ascii="Arial" w:hAnsi="Arial" w:cs="Arial"/>
        </w:rPr>
      </w:pPr>
    </w:p>
    <w:p w14:paraId="1FFF5B30" w14:textId="77777777" w:rsidR="00563DFD" w:rsidRDefault="00563DFD" w:rsidP="00F1048B">
      <w:pPr>
        <w:spacing w:after="0" w:line="240" w:lineRule="auto"/>
        <w:rPr>
          <w:rFonts w:ascii="Arial" w:hAnsi="Arial" w:cs="Arial"/>
          <w:b/>
        </w:rPr>
      </w:pPr>
    </w:p>
    <w:p w14:paraId="302E4952" w14:textId="77777777" w:rsidR="007675A3" w:rsidRDefault="007675A3" w:rsidP="00F1048B">
      <w:pPr>
        <w:spacing w:after="0" w:line="240" w:lineRule="auto"/>
        <w:jc w:val="both"/>
        <w:rPr>
          <w:rFonts w:ascii="Arial" w:eastAsia="Calibri" w:hAnsi="Arial" w:cs="Arial"/>
          <w:lang w:val="es-ES"/>
        </w:rPr>
      </w:pPr>
    </w:p>
    <w:p w14:paraId="7ABF9A4E" w14:textId="77777777" w:rsidR="007675A3" w:rsidRPr="00617FD7" w:rsidRDefault="007675A3" w:rsidP="00F1048B">
      <w:pPr>
        <w:spacing w:after="0" w:line="240" w:lineRule="auto"/>
        <w:jc w:val="both"/>
        <w:rPr>
          <w:rFonts w:ascii="Arial" w:eastAsia="Calibri" w:hAnsi="Arial" w:cs="Arial"/>
          <w:lang w:val="es-ES"/>
        </w:rPr>
      </w:pPr>
      <w:r>
        <w:rPr>
          <w:rFonts w:ascii="Arial" w:eastAsia="Calibri" w:hAnsi="Arial" w:cs="Arial"/>
          <w:lang w:val="es-ES"/>
        </w:rPr>
        <w:t>Respetados señores:</w:t>
      </w:r>
    </w:p>
    <w:p w14:paraId="238F96E4" w14:textId="77777777" w:rsidR="007675A3" w:rsidRDefault="007675A3" w:rsidP="00F1048B">
      <w:pPr>
        <w:spacing w:after="0" w:line="240" w:lineRule="auto"/>
        <w:jc w:val="both"/>
        <w:rPr>
          <w:rFonts w:ascii="Arial" w:hAnsi="Arial" w:cs="Arial"/>
          <w:lang w:val="es-ES"/>
        </w:rPr>
      </w:pPr>
    </w:p>
    <w:p w14:paraId="15DCEF61" w14:textId="710993EA" w:rsidR="00FA4BBA" w:rsidRDefault="007675A3" w:rsidP="00F1048B">
      <w:pPr>
        <w:spacing w:after="0" w:line="240" w:lineRule="auto"/>
        <w:jc w:val="both"/>
        <w:rPr>
          <w:rFonts w:ascii="Arial" w:hAnsi="Arial" w:cs="Arial"/>
        </w:rPr>
      </w:pPr>
      <w:r>
        <w:rPr>
          <w:rFonts w:ascii="Arial" w:hAnsi="Arial" w:cs="Arial"/>
        </w:rPr>
        <w:t>De manera atenta informamos que</w:t>
      </w:r>
      <w:r w:rsidR="00490C05">
        <w:rPr>
          <w:rFonts w:ascii="Arial" w:hAnsi="Arial" w:cs="Arial"/>
        </w:rPr>
        <w:t xml:space="preserve"> se ha hecho</w:t>
      </w:r>
      <w:r>
        <w:rPr>
          <w:rFonts w:ascii="Arial" w:hAnsi="Arial" w:cs="Arial"/>
        </w:rPr>
        <w:t xml:space="preserve"> un detenido estudio </w:t>
      </w:r>
      <w:r w:rsidR="00490C05">
        <w:rPr>
          <w:rFonts w:ascii="Arial" w:hAnsi="Arial" w:cs="Arial"/>
        </w:rPr>
        <w:t>de su solicitud de indemnización</w:t>
      </w:r>
      <w:r>
        <w:rPr>
          <w:rFonts w:ascii="Arial" w:hAnsi="Arial" w:cs="Arial"/>
        </w:rPr>
        <w:t xml:space="preserve">, </w:t>
      </w:r>
      <w:r w:rsidR="009476C3">
        <w:rPr>
          <w:rFonts w:ascii="Arial" w:hAnsi="Arial" w:cs="Arial"/>
        </w:rPr>
        <w:t>y precisamente con base en lo</w:t>
      </w:r>
      <w:r>
        <w:rPr>
          <w:rFonts w:ascii="Arial" w:hAnsi="Arial" w:cs="Arial"/>
        </w:rPr>
        <w:t xml:space="preserve"> </w:t>
      </w:r>
      <w:r w:rsidR="00856BF2">
        <w:rPr>
          <w:rFonts w:ascii="Arial" w:hAnsi="Arial" w:cs="Arial"/>
        </w:rPr>
        <w:t>que</w:t>
      </w:r>
      <w:r w:rsidR="00FB7386">
        <w:rPr>
          <w:rFonts w:ascii="Arial" w:hAnsi="Arial" w:cs="Arial"/>
        </w:rPr>
        <w:t xml:space="preserve"> han</w:t>
      </w:r>
      <w:r w:rsidR="00856BF2">
        <w:rPr>
          <w:rFonts w:ascii="Arial" w:hAnsi="Arial" w:cs="Arial"/>
        </w:rPr>
        <w:t xml:space="preserve"> exp</w:t>
      </w:r>
      <w:r w:rsidR="00FB7386">
        <w:rPr>
          <w:rFonts w:ascii="Arial" w:hAnsi="Arial" w:cs="Arial"/>
        </w:rPr>
        <w:t>uesto</w:t>
      </w:r>
      <w:r w:rsidR="009476C3">
        <w:rPr>
          <w:rFonts w:ascii="Arial" w:hAnsi="Arial" w:cs="Arial"/>
        </w:rPr>
        <w:t xml:space="preserve"> como fundamento,</w:t>
      </w:r>
      <w:r w:rsidR="00FB7386">
        <w:rPr>
          <w:rFonts w:ascii="Arial" w:hAnsi="Arial" w:cs="Arial"/>
        </w:rPr>
        <w:t xml:space="preserve"> así como</w:t>
      </w:r>
      <w:r w:rsidR="009476C3">
        <w:rPr>
          <w:rFonts w:ascii="Arial" w:hAnsi="Arial" w:cs="Arial"/>
        </w:rPr>
        <w:t xml:space="preserve"> en lo</w:t>
      </w:r>
      <w:r w:rsidR="002B07FD">
        <w:rPr>
          <w:rFonts w:ascii="Arial" w:hAnsi="Arial" w:cs="Arial"/>
        </w:rPr>
        <w:t xml:space="preserve"> que</w:t>
      </w:r>
      <w:r w:rsidR="009476C3">
        <w:rPr>
          <w:rFonts w:ascii="Arial" w:hAnsi="Arial" w:cs="Arial"/>
        </w:rPr>
        <w:t xml:space="preserve"> </w:t>
      </w:r>
      <w:r w:rsidR="00FB7386">
        <w:rPr>
          <w:rFonts w:ascii="Arial" w:hAnsi="Arial" w:cs="Arial"/>
        </w:rPr>
        <w:t xml:space="preserve">igualmente </w:t>
      </w:r>
      <w:r w:rsidR="00FB7386">
        <w:rPr>
          <w:rFonts w:ascii="Arial" w:hAnsi="Arial" w:cs="Arial"/>
        </w:rPr>
        <w:t xml:space="preserve">ha </w:t>
      </w:r>
      <w:r w:rsidR="009476C3">
        <w:rPr>
          <w:rFonts w:ascii="Arial" w:hAnsi="Arial" w:cs="Arial"/>
        </w:rPr>
        <w:t>determinado la Superintendencia Financiera de Colombia</w:t>
      </w:r>
      <w:r w:rsidR="00C664DE">
        <w:rPr>
          <w:rFonts w:ascii="Arial" w:hAnsi="Arial" w:cs="Arial"/>
        </w:rPr>
        <w:t>,</w:t>
      </w:r>
      <w:r w:rsidR="00E3686D">
        <w:rPr>
          <w:rFonts w:ascii="Arial" w:hAnsi="Arial" w:cs="Arial"/>
        </w:rPr>
        <w:t xml:space="preserve"> en las condiciones que rigen la póliza de seguro citada en la referencia,</w:t>
      </w:r>
      <w:r w:rsidR="009476C3">
        <w:rPr>
          <w:rFonts w:ascii="Arial" w:hAnsi="Arial" w:cs="Arial"/>
        </w:rPr>
        <w:t xml:space="preserve"> </w:t>
      </w:r>
      <w:r w:rsidR="00C664DE">
        <w:rPr>
          <w:rFonts w:ascii="Arial" w:hAnsi="Arial" w:cs="Arial"/>
        </w:rPr>
        <w:t>entre otros</w:t>
      </w:r>
      <w:r w:rsidR="002B07FD">
        <w:rPr>
          <w:rFonts w:ascii="Arial" w:hAnsi="Arial" w:cs="Arial"/>
        </w:rPr>
        <w:t xml:space="preserve"> elementos de juicio</w:t>
      </w:r>
      <w:r w:rsidR="00C664DE">
        <w:rPr>
          <w:rFonts w:ascii="Arial" w:hAnsi="Arial" w:cs="Arial"/>
        </w:rPr>
        <w:t xml:space="preserve">, </w:t>
      </w:r>
      <w:r w:rsidR="00616751">
        <w:rPr>
          <w:rFonts w:ascii="Arial" w:hAnsi="Arial" w:cs="Arial"/>
        </w:rPr>
        <w:t>no es posible atender afirmativa</w:t>
      </w:r>
      <w:r w:rsidR="00E3686D">
        <w:rPr>
          <w:rFonts w:ascii="Arial" w:hAnsi="Arial" w:cs="Arial"/>
        </w:rPr>
        <w:t>mente</w:t>
      </w:r>
      <w:r w:rsidR="00616751">
        <w:rPr>
          <w:rFonts w:ascii="Arial" w:hAnsi="Arial" w:cs="Arial"/>
        </w:rPr>
        <w:t xml:space="preserve"> tal petición, por cuanto </w:t>
      </w:r>
      <w:r w:rsidR="003F5007">
        <w:rPr>
          <w:rFonts w:ascii="Arial" w:hAnsi="Arial" w:cs="Arial"/>
        </w:rPr>
        <w:t xml:space="preserve">a la luz del contrato </w:t>
      </w:r>
      <w:r w:rsidR="000275F1">
        <w:rPr>
          <w:rFonts w:ascii="Arial" w:hAnsi="Arial" w:cs="Arial"/>
        </w:rPr>
        <w:t>de seguro y conforme a la ley</w:t>
      </w:r>
      <w:r w:rsidR="00576482">
        <w:rPr>
          <w:rFonts w:ascii="Arial" w:hAnsi="Arial" w:cs="Arial"/>
        </w:rPr>
        <w:t>,</w:t>
      </w:r>
      <w:r w:rsidR="000275F1">
        <w:rPr>
          <w:rFonts w:ascii="Arial" w:hAnsi="Arial" w:cs="Arial"/>
        </w:rPr>
        <w:t xml:space="preserve"> </w:t>
      </w:r>
      <w:r w:rsidR="003F5007">
        <w:rPr>
          <w:rFonts w:ascii="Arial" w:hAnsi="Arial" w:cs="Arial"/>
        </w:rPr>
        <w:t>es claro (i) que</w:t>
      </w:r>
      <w:r w:rsidR="00F30E87">
        <w:rPr>
          <w:rFonts w:ascii="Arial" w:hAnsi="Arial" w:cs="Arial"/>
        </w:rPr>
        <w:t xml:space="preserve"> el contrato de seguro</w:t>
      </w:r>
      <w:r w:rsidR="00576482">
        <w:rPr>
          <w:rFonts w:ascii="Arial" w:hAnsi="Arial" w:cs="Arial"/>
        </w:rPr>
        <w:t xml:space="preserve"> terminó por agravación del riesgo asegurado, que alteró el carácter del mismo, acentuando o incrementando de manera elevada la potencialidad de su realización </w:t>
      </w:r>
      <w:r w:rsidR="00643C15">
        <w:rPr>
          <w:rFonts w:ascii="Arial" w:hAnsi="Arial" w:cs="Arial"/>
        </w:rPr>
        <w:t xml:space="preserve">porque la cooperativa no informó oportunamente </w:t>
      </w:r>
      <w:r w:rsidR="003E4EA4">
        <w:rPr>
          <w:rFonts w:ascii="Arial" w:hAnsi="Arial" w:cs="Arial"/>
        </w:rPr>
        <w:t xml:space="preserve">sobre esa variación y por lo tanto </w:t>
      </w:r>
      <w:r w:rsidR="00F30E87">
        <w:rPr>
          <w:rFonts w:ascii="Arial" w:hAnsi="Arial" w:cs="Arial"/>
        </w:rPr>
        <w:t>se reúnen los presupuestos normativos que</w:t>
      </w:r>
      <w:r w:rsidR="003E4EA4">
        <w:rPr>
          <w:rFonts w:ascii="Arial" w:hAnsi="Arial" w:cs="Arial"/>
        </w:rPr>
        <w:t xml:space="preserve"> dan lugar a la terminación automática de la póliza, consagrados en el </w:t>
      </w:r>
      <w:r w:rsidR="009D3CA1">
        <w:rPr>
          <w:rFonts w:ascii="Arial" w:hAnsi="Arial" w:cs="Arial"/>
        </w:rPr>
        <w:t>A</w:t>
      </w:r>
      <w:r w:rsidR="00F30E87">
        <w:rPr>
          <w:rFonts w:ascii="Arial" w:hAnsi="Arial" w:cs="Arial"/>
        </w:rPr>
        <w:t>rt</w:t>
      </w:r>
      <w:r w:rsidR="009D3CA1">
        <w:rPr>
          <w:rFonts w:ascii="Arial" w:hAnsi="Arial" w:cs="Arial"/>
        </w:rPr>
        <w:t>.</w:t>
      </w:r>
      <w:r w:rsidR="00F30E87">
        <w:rPr>
          <w:rFonts w:ascii="Arial" w:hAnsi="Arial" w:cs="Arial"/>
        </w:rPr>
        <w:t>10</w:t>
      </w:r>
      <w:r w:rsidR="003E4EA4">
        <w:rPr>
          <w:rFonts w:ascii="Arial" w:hAnsi="Arial" w:cs="Arial"/>
        </w:rPr>
        <w:t xml:space="preserve">60 </w:t>
      </w:r>
      <w:r w:rsidR="00F30E87">
        <w:rPr>
          <w:rFonts w:ascii="Arial" w:hAnsi="Arial" w:cs="Arial"/>
        </w:rPr>
        <w:t xml:space="preserve">del </w:t>
      </w:r>
      <w:proofErr w:type="spellStart"/>
      <w:r w:rsidR="00F30E87">
        <w:rPr>
          <w:rFonts w:ascii="Arial" w:hAnsi="Arial" w:cs="Arial"/>
        </w:rPr>
        <w:t>C.Co</w:t>
      </w:r>
      <w:proofErr w:type="spellEnd"/>
      <w:r w:rsidR="00F30E87">
        <w:rPr>
          <w:rFonts w:ascii="Arial" w:hAnsi="Arial" w:cs="Arial"/>
        </w:rPr>
        <w:t>.</w:t>
      </w:r>
      <w:r w:rsidR="008F30B1">
        <w:rPr>
          <w:rFonts w:ascii="Arial" w:hAnsi="Arial" w:cs="Arial"/>
        </w:rPr>
        <w:t>;</w:t>
      </w:r>
      <w:r w:rsidR="00887F74">
        <w:rPr>
          <w:rFonts w:ascii="Arial" w:hAnsi="Arial" w:cs="Arial"/>
        </w:rPr>
        <w:t xml:space="preserve"> (</w:t>
      </w:r>
      <w:proofErr w:type="spellStart"/>
      <w:r w:rsidR="00887F74">
        <w:rPr>
          <w:rFonts w:ascii="Arial" w:hAnsi="Arial" w:cs="Arial"/>
        </w:rPr>
        <w:t>ii</w:t>
      </w:r>
      <w:proofErr w:type="spellEnd"/>
      <w:r w:rsidR="00887F74">
        <w:rPr>
          <w:rFonts w:ascii="Arial" w:hAnsi="Arial" w:cs="Arial"/>
        </w:rPr>
        <w:t xml:space="preserve">) </w:t>
      </w:r>
      <w:r w:rsidR="0028498D">
        <w:rPr>
          <w:rFonts w:ascii="Arial" w:hAnsi="Arial" w:cs="Arial"/>
        </w:rPr>
        <w:t>que</w:t>
      </w:r>
      <w:r w:rsidR="00E15D68">
        <w:rPr>
          <w:rFonts w:ascii="Arial" w:hAnsi="Arial" w:cs="Arial"/>
        </w:rPr>
        <w:t xml:space="preserve"> para la expedición de la póliza efectuada para la vigencia 27 de mayo de 2023 al 27 de mayo de 2024,</w:t>
      </w:r>
      <w:r w:rsidR="0096596B">
        <w:rPr>
          <w:rFonts w:ascii="Arial" w:hAnsi="Arial" w:cs="Arial"/>
        </w:rPr>
        <w:t xml:space="preserve"> la cooperativa fue reticente </w:t>
      </w:r>
      <w:r w:rsidR="003A4DCD">
        <w:rPr>
          <w:rFonts w:ascii="Arial" w:hAnsi="Arial" w:cs="Arial"/>
        </w:rPr>
        <w:t xml:space="preserve">en cuanto omitió informar </w:t>
      </w:r>
      <w:r w:rsidR="0096596B">
        <w:rPr>
          <w:rFonts w:ascii="Arial" w:hAnsi="Arial" w:cs="Arial"/>
        </w:rPr>
        <w:t>sobre las circunstancias que conoc</w:t>
      </w:r>
      <w:r w:rsidR="009E6626">
        <w:rPr>
          <w:rFonts w:ascii="Arial" w:hAnsi="Arial" w:cs="Arial"/>
        </w:rPr>
        <w:t>ía</w:t>
      </w:r>
      <w:r w:rsidR="0096596B">
        <w:rPr>
          <w:rFonts w:ascii="Arial" w:hAnsi="Arial" w:cs="Arial"/>
        </w:rPr>
        <w:t xml:space="preserve"> y que determinaban cuál era el verdadero</w:t>
      </w:r>
      <w:r w:rsidR="009E6626">
        <w:rPr>
          <w:rFonts w:ascii="Arial" w:hAnsi="Arial" w:cs="Arial"/>
        </w:rPr>
        <w:t xml:space="preserve"> estado</w:t>
      </w:r>
      <w:r w:rsidR="00455E99">
        <w:rPr>
          <w:rFonts w:ascii="Arial" w:hAnsi="Arial" w:cs="Arial"/>
        </w:rPr>
        <w:t xml:space="preserve"> en el que se encontraba </w:t>
      </w:r>
      <w:r w:rsidR="009E6626">
        <w:rPr>
          <w:rFonts w:ascii="Arial" w:hAnsi="Arial" w:cs="Arial"/>
        </w:rPr>
        <w:t>el</w:t>
      </w:r>
      <w:r w:rsidR="0096596B">
        <w:rPr>
          <w:rFonts w:ascii="Arial" w:hAnsi="Arial" w:cs="Arial"/>
        </w:rPr>
        <w:t xml:space="preserve"> riesgo</w:t>
      </w:r>
      <w:r w:rsidR="003A4DCD">
        <w:rPr>
          <w:rFonts w:ascii="Arial" w:hAnsi="Arial" w:cs="Arial"/>
        </w:rPr>
        <w:t>,</w:t>
      </w:r>
      <w:r w:rsidR="00C45548">
        <w:rPr>
          <w:rFonts w:ascii="Arial" w:hAnsi="Arial" w:cs="Arial"/>
        </w:rPr>
        <w:t xml:space="preserve"> las cual de haber </w:t>
      </w:r>
      <w:r w:rsidR="0096596B">
        <w:rPr>
          <w:rFonts w:ascii="Arial" w:hAnsi="Arial" w:cs="Arial"/>
        </w:rPr>
        <w:t>sido conocidas habrían motivado</w:t>
      </w:r>
      <w:r w:rsidR="00D26309">
        <w:rPr>
          <w:rFonts w:ascii="Arial" w:hAnsi="Arial" w:cs="Arial"/>
        </w:rPr>
        <w:t xml:space="preserve"> a la compañía a a</w:t>
      </w:r>
      <w:r w:rsidR="0096596B">
        <w:rPr>
          <w:rFonts w:ascii="Arial" w:hAnsi="Arial" w:cs="Arial"/>
        </w:rPr>
        <w:t>bsten</w:t>
      </w:r>
      <w:r w:rsidR="00D26309">
        <w:rPr>
          <w:rFonts w:ascii="Arial" w:hAnsi="Arial" w:cs="Arial"/>
        </w:rPr>
        <w:t>erse</w:t>
      </w:r>
      <w:r w:rsidR="0096596B">
        <w:rPr>
          <w:rFonts w:ascii="Arial" w:hAnsi="Arial" w:cs="Arial"/>
        </w:rPr>
        <w:t xml:space="preserve"> de contratar o emitir la póliza</w:t>
      </w:r>
      <w:r w:rsidR="009E6626">
        <w:rPr>
          <w:rFonts w:ascii="Arial" w:hAnsi="Arial" w:cs="Arial"/>
        </w:rPr>
        <w:t>,</w:t>
      </w:r>
      <w:r w:rsidR="00EB17AB">
        <w:rPr>
          <w:rFonts w:ascii="Arial" w:hAnsi="Arial" w:cs="Arial"/>
        </w:rPr>
        <w:t xml:space="preserve"> (</w:t>
      </w:r>
      <w:proofErr w:type="spellStart"/>
      <w:r w:rsidR="00EB17AB">
        <w:rPr>
          <w:rFonts w:ascii="Arial" w:hAnsi="Arial" w:cs="Arial"/>
        </w:rPr>
        <w:t>iii</w:t>
      </w:r>
      <w:proofErr w:type="spellEnd"/>
      <w:r w:rsidR="00EB17AB">
        <w:rPr>
          <w:rFonts w:ascii="Arial" w:hAnsi="Arial" w:cs="Arial"/>
        </w:rPr>
        <w:t>)</w:t>
      </w:r>
      <w:r w:rsidR="009E6626">
        <w:rPr>
          <w:rFonts w:ascii="Arial" w:hAnsi="Arial" w:cs="Arial"/>
        </w:rPr>
        <w:t xml:space="preserve"> </w:t>
      </w:r>
      <w:r w:rsidR="00E15D68">
        <w:rPr>
          <w:rFonts w:ascii="Arial" w:hAnsi="Arial" w:cs="Arial"/>
        </w:rPr>
        <w:t>que</w:t>
      </w:r>
      <w:r w:rsidR="0028498D">
        <w:rPr>
          <w:rFonts w:ascii="Arial" w:hAnsi="Arial" w:cs="Arial"/>
        </w:rPr>
        <w:t xml:space="preserve"> se configuran varias causales de exclusión de la cobertura; (</w:t>
      </w:r>
      <w:proofErr w:type="spellStart"/>
      <w:r w:rsidR="0028498D">
        <w:rPr>
          <w:rFonts w:ascii="Arial" w:hAnsi="Arial" w:cs="Arial"/>
        </w:rPr>
        <w:t>i</w:t>
      </w:r>
      <w:r w:rsidR="00EB17AB">
        <w:rPr>
          <w:rFonts w:ascii="Arial" w:hAnsi="Arial" w:cs="Arial"/>
        </w:rPr>
        <w:t>v</w:t>
      </w:r>
      <w:proofErr w:type="spellEnd"/>
      <w:r w:rsidR="0028498D">
        <w:rPr>
          <w:rFonts w:ascii="Arial" w:hAnsi="Arial" w:cs="Arial"/>
        </w:rPr>
        <w:t xml:space="preserve">) </w:t>
      </w:r>
      <w:r w:rsidR="00887F74">
        <w:rPr>
          <w:rFonts w:ascii="Arial" w:hAnsi="Arial" w:cs="Arial"/>
        </w:rPr>
        <w:t>que</w:t>
      </w:r>
      <w:r w:rsidR="003F5007">
        <w:rPr>
          <w:rFonts w:ascii="Arial" w:hAnsi="Arial" w:cs="Arial"/>
        </w:rPr>
        <w:t xml:space="preserve"> </w:t>
      </w:r>
      <w:r w:rsidR="00616751">
        <w:rPr>
          <w:rFonts w:ascii="Arial" w:hAnsi="Arial" w:cs="Arial"/>
        </w:rPr>
        <w:t xml:space="preserve">la aseguradora no </w:t>
      </w:r>
      <w:r w:rsidR="00E3686D">
        <w:rPr>
          <w:rFonts w:ascii="Arial" w:hAnsi="Arial" w:cs="Arial"/>
        </w:rPr>
        <w:t>asumió entre los riesgos</w:t>
      </w:r>
      <w:r w:rsidR="00C664DE">
        <w:rPr>
          <w:rFonts w:ascii="Arial" w:hAnsi="Arial" w:cs="Arial"/>
        </w:rPr>
        <w:t>,</w:t>
      </w:r>
      <w:r w:rsidR="00E3686D">
        <w:rPr>
          <w:rFonts w:ascii="Arial" w:hAnsi="Arial" w:cs="Arial"/>
        </w:rPr>
        <w:t xml:space="preserve"> que </w:t>
      </w:r>
      <w:r w:rsidR="00554561">
        <w:rPr>
          <w:rFonts w:ascii="Arial" w:hAnsi="Arial" w:cs="Arial"/>
        </w:rPr>
        <w:t xml:space="preserve">a </w:t>
      </w:r>
      <w:r w:rsidR="00E3686D">
        <w:rPr>
          <w:rFonts w:ascii="Arial" w:hAnsi="Arial" w:cs="Arial"/>
        </w:rPr>
        <w:t>su arbitrio fueron aceptados</w:t>
      </w:r>
      <w:r w:rsidR="00616751">
        <w:rPr>
          <w:rFonts w:ascii="Arial" w:hAnsi="Arial" w:cs="Arial"/>
        </w:rPr>
        <w:t>,</w:t>
      </w:r>
      <w:r w:rsidR="00E3686D">
        <w:rPr>
          <w:rFonts w:ascii="Arial" w:hAnsi="Arial" w:cs="Arial"/>
        </w:rPr>
        <w:t xml:space="preserve"> eventos</w:t>
      </w:r>
      <w:r w:rsidR="00C664DE">
        <w:rPr>
          <w:rFonts w:ascii="Arial" w:hAnsi="Arial" w:cs="Arial"/>
        </w:rPr>
        <w:t xml:space="preserve"> </w:t>
      </w:r>
      <w:r w:rsidR="003F5007">
        <w:rPr>
          <w:rFonts w:ascii="Arial" w:hAnsi="Arial" w:cs="Arial"/>
        </w:rPr>
        <w:t>y</w:t>
      </w:r>
      <w:r w:rsidR="00A77D50">
        <w:rPr>
          <w:rFonts w:ascii="Arial" w:hAnsi="Arial" w:cs="Arial"/>
        </w:rPr>
        <w:t>/o</w:t>
      </w:r>
      <w:r w:rsidR="003F5007">
        <w:rPr>
          <w:rFonts w:ascii="Arial" w:hAnsi="Arial" w:cs="Arial"/>
        </w:rPr>
        <w:t xml:space="preserve"> conductas </w:t>
      </w:r>
      <w:r w:rsidR="00C664DE">
        <w:rPr>
          <w:rFonts w:ascii="Arial" w:hAnsi="Arial" w:cs="Arial"/>
        </w:rPr>
        <w:t xml:space="preserve">como </w:t>
      </w:r>
      <w:r w:rsidR="003F5007">
        <w:rPr>
          <w:rFonts w:ascii="Arial" w:hAnsi="Arial" w:cs="Arial"/>
        </w:rPr>
        <w:t xml:space="preserve">aquellos a </w:t>
      </w:r>
      <w:r w:rsidR="00C664DE">
        <w:rPr>
          <w:rFonts w:ascii="Arial" w:hAnsi="Arial" w:cs="Arial"/>
        </w:rPr>
        <w:t xml:space="preserve">los que </w:t>
      </w:r>
      <w:r w:rsidR="00E3686D">
        <w:rPr>
          <w:rFonts w:ascii="Arial" w:hAnsi="Arial" w:cs="Arial"/>
        </w:rPr>
        <w:t>ustedes aluden</w:t>
      </w:r>
      <w:r w:rsidR="00E007A1">
        <w:rPr>
          <w:rFonts w:ascii="Arial" w:hAnsi="Arial" w:cs="Arial"/>
        </w:rPr>
        <w:t xml:space="preserve"> y que</w:t>
      </w:r>
      <w:r w:rsidR="003F5007">
        <w:rPr>
          <w:rFonts w:ascii="Arial" w:hAnsi="Arial" w:cs="Arial"/>
        </w:rPr>
        <w:t xml:space="preserve"> supuestamente </w:t>
      </w:r>
      <w:r w:rsidR="00E007A1">
        <w:rPr>
          <w:rFonts w:ascii="Arial" w:hAnsi="Arial" w:cs="Arial"/>
        </w:rPr>
        <w:t>habrían</w:t>
      </w:r>
      <w:r w:rsidR="00E3686D">
        <w:rPr>
          <w:rFonts w:ascii="Arial" w:hAnsi="Arial" w:cs="Arial"/>
        </w:rPr>
        <w:t xml:space="preserve"> generado</w:t>
      </w:r>
      <w:r w:rsidR="00E007A1">
        <w:rPr>
          <w:rFonts w:ascii="Arial" w:hAnsi="Arial" w:cs="Arial"/>
        </w:rPr>
        <w:t xml:space="preserve"> el </w:t>
      </w:r>
      <w:r w:rsidR="00E3686D">
        <w:rPr>
          <w:rFonts w:ascii="Arial" w:hAnsi="Arial" w:cs="Arial"/>
        </w:rPr>
        <w:t>detrimento</w:t>
      </w:r>
      <w:r w:rsidR="002B2A17">
        <w:rPr>
          <w:rFonts w:ascii="Arial" w:hAnsi="Arial" w:cs="Arial"/>
        </w:rPr>
        <w:t>, cuya demostración tampoco se ha realizado;</w:t>
      </w:r>
      <w:r w:rsidR="00E3686D">
        <w:rPr>
          <w:rFonts w:ascii="Arial" w:hAnsi="Arial" w:cs="Arial"/>
        </w:rPr>
        <w:t xml:space="preserve"> </w:t>
      </w:r>
      <w:r w:rsidR="00554561">
        <w:rPr>
          <w:rFonts w:ascii="Arial" w:hAnsi="Arial" w:cs="Arial"/>
        </w:rPr>
        <w:t xml:space="preserve">resultando extraño </w:t>
      </w:r>
      <w:r w:rsidR="009516DD">
        <w:rPr>
          <w:rFonts w:ascii="Arial" w:hAnsi="Arial" w:cs="Arial"/>
        </w:rPr>
        <w:t xml:space="preserve">entonces </w:t>
      </w:r>
      <w:r w:rsidR="00554561">
        <w:rPr>
          <w:rFonts w:ascii="Arial" w:hAnsi="Arial" w:cs="Arial"/>
        </w:rPr>
        <w:t>al</w:t>
      </w:r>
      <w:r w:rsidR="009516DD">
        <w:rPr>
          <w:rFonts w:ascii="Arial" w:hAnsi="Arial" w:cs="Arial"/>
        </w:rPr>
        <w:t xml:space="preserve"> ámbito de la protección </w:t>
      </w:r>
      <w:r w:rsidR="0009399E">
        <w:rPr>
          <w:rFonts w:ascii="Arial" w:hAnsi="Arial" w:cs="Arial"/>
        </w:rPr>
        <w:t xml:space="preserve">convenida en </w:t>
      </w:r>
      <w:r w:rsidR="009516DD">
        <w:rPr>
          <w:rFonts w:ascii="Arial" w:hAnsi="Arial" w:cs="Arial"/>
        </w:rPr>
        <w:t>el</w:t>
      </w:r>
      <w:r w:rsidR="00554561">
        <w:rPr>
          <w:rFonts w:ascii="Arial" w:hAnsi="Arial" w:cs="Arial"/>
        </w:rPr>
        <w:t xml:space="preserve"> aseguramiento la situación </w:t>
      </w:r>
      <w:r w:rsidR="00B858F8">
        <w:rPr>
          <w:rFonts w:ascii="Arial" w:hAnsi="Arial" w:cs="Arial"/>
        </w:rPr>
        <w:t xml:space="preserve">fáctica y jurídica </w:t>
      </w:r>
      <w:r w:rsidR="00554561">
        <w:rPr>
          <w:rFonts w:ascii="Arial" w:hAnsi="Arial" w:cs="Arial"/>
        </w:rPr>
        <w:t xml:space="preserve">que describen y a la cual le atribuyen </w:t>
      </w:r>
      <w:r w:rsidR="0034452B">
        <w:rPr>
          <w:rFonts w:ascii="Arial" w:hAnsi="Arial" w:cs="Arial"/>
        </w:rPr>
        <w:t>el</w:t>
      </w:r>
      <w:r w:rsidR="00FA4BBA">
        <w:rPr>
          <w:rFonts w:ascii="Arial" w:hAnsi="Arial" w:cs="Arial"/>
        </w:rPr>
        <w:t xml:space="preserve"> </w:t>
      </w:r>
      <w:r w:rsidR="00554561">
        <w:rPr>
          <w:rFonts w:ascii="Arial" w:hAnsi="Arial" w:cs="Arial"/>
        </w:rPr>
        <w:t xml:space="preserve">carácter </w:t>
      </w:r>
      <w:r w:rsidR="0034452B">
        <w:rPr>
          <w:rFonts w:ascii="Arial" w:hAnsi="Arial" w:cs="Arial"/>
        </w:rPr>
        <w:t xml:space="preserve">de </w:t>
      </w:r>
      <w:r w:rsidR="00554561">
        <w:rPr>
          <w:rFonts w:ascii="Arial" w:hAnsi="Arial" w:cs="Arial"/>
        </w:rPr>
        <w:t>causa del</w:t>
      </w:r>
      <w:r w:rsidR="000518D6">
        <w:rPr>
          <w:rFonts w:ascii="Arial" w:hAnsi="Arial" w:cs="Arial"/>
        </w:rPr>
        <w:t xml:space="preserve"> perjuicio</w:t>
      </w:r>
      <w:r w:rsidR="00554561">
        <w:rPr>
          <w:rFonts w:ascii="Arial" w:hAnsi="Arial" w:cs="Arial"/>
        </w:rPr>
        <w:t xml:space="preserve">, </w:t>
      </w:r>
      <w:r w:rsidR="00FA4BBA">
        <w:rPr>
          <w:rFonts w:ascii="Arial" w:hAnsi="Arial" w:cs="Arial"/>
        </w:rPr>
        <w:t>por lo tanto debe objetarse su solicitud de pago, respecto de la cual debe rectificarse</w:t>
      </w:r>
      <w:r w:rsidR="008D620C">
        <w:rPr>
          <w:rFonts w:ascii="Arial" w:hAnsi="Arial" w:cs="Arial"/>
        </w:rPr>
        <w:t xml:space="preserve"> porque</w:t>
      </w:r>
      <w:r w:rsidR="00FA4BBA">
        <w:rPr>
          <w:rFonts w:ascii="Arial" w:hAnsi="Arial" w:cs="Arial"/>
        </w:rPr>
        <w:t xml:space="preserve"> la misma no constituye una reclamación formal, en cuanto no</w:t>
      </w:r>
      <w:r w:rsidR="000518D6">
        <w:rPr>
          <w:rFonts w:ascii="Arial" w:hAnsi="Arial" w:cs="Arial"/>
        </w:rPr>
        <w:t xml:space="preserve"> se</w:t>
      </w:r>
      <w:r w:rsidR="00FA4BBA">
        <w:rPr>
          <w:rFonts w:ascii="Arial" w:hAnsi="Arial" w:cs="Arial"/>
        </w:rPr>
        <w:t xml:space="preserve"> </w:t>
      </w:r>
      <w:r w:rsidR="000518D6">
        <w:rPr>
          <w:rFonts w:ascii="Arial" w:hAnsi="Arial" w:cs="Arial"/>
        </w:rPr>
        <w:t>cumplen</w:t>
      </w:r>
      <w:r w:rsidR="00FA4BBA">
        <w:rPr>
          <w:rFonts w:ascii="Arial" w:hAnsi="Arial" w:cs="Arial"/>
        </w:rPr>
        <w:t xml:space="preserve"> los requisitos consagrados en el </w:t>
      </w:r>
      <w:r w:rsidR="008D620C">
        <w:rPr>
          <w:rFonts w:ascii="Arial" w:hAnsi="Arial" w:cs="Arial"/>
        </w:rPr>
        <w:t>A</w:t>
      </w:r>
      <w:r w:rsidR="00FA4BBA">
        <w:rPr>
          <w:rFonts w:ascii="Arial" w:hAnsi="Arial" w:cs="Arial"/>
        </w:rPr>
        <w:t xml:space="preserve">rt. 1077 del </w:t>
      </w:r>
      <w:proofErr w:type="spellStart"/>
      <w:r w:rsidR="00FA4BBA">
        <w:rPr>
          <w:rFonts w:ascii="Arial" w:hAnsi="Arial" w:cs="Arial"/>
        </w:rPr>
        <w:t>C.Co</w:t>
      </w:r>
      <w:proofErr w:type="spellEnd"/>
      <w:r w:rsidR="000518D6">
        <w:rPr>
          <w:rFonts w:ascii="Arial" w:hAnsi="Arial" w:cs="Arial"/>
        </w:rPr>
        <w:t xml:space="preserve">., en armonía con los </w:t>
      </w:r>
      <w:r w:rsidR="00FA4BBA">
        <w:rPr>
          <w:rFonts w:ascii="Arial" w:hAnsi="Arial" w:cs="Arial"/>
        </w:rPr>
        <w:t>art</w:t>
      </w:r>
      <w:r w:rsidR="000518D6">
        <w:rPr>
          <w:rFonts w:ascii="Arial" w:hAnsi="Arial" w:cs="Arial"/>
        </w:rPr>
        <w:t>ículos</w:t>
      </w:r>
      <w:r w:rsidR="00FA4BBA">
        <w:rPr>
          <w:rFonts w:ascii="Arial" w:hAnsi="Arial" w:cs="Arial"/>
        </w:rPr>
        <w:t xml:space="preserve"> 1053 y 1080 Ib., conforme se explica en detalle a continuación:</w:t>
      </w:r>
    </w:p>
    <w:p w14:paraId="1949B55A" w14:textId="77777777" w:rsidR="00FA4BBA" w:rsidRDefault="00FA4BBA" w:rsidP="00F1048B">
      <w:pPr>
        <w:spacing w:after="0" w:line="240" w:lineRule="auto"/>
        <w:jc w:val="both"/>
        <w:rPr>
          <w:rFonts w:ascii="Arial" w:hAnsi="Arial" w:cs="Arial"/>
        </w:rPr>
      </w:pPr>
    </w:p>
    <w:p w14:paraId="07A65FE4" w14:textId="5EE89A5D" w:rsidR="00FA4BBA" w:rsidRPr="0035325D" w:rsidRDefault="00360C79" w:rsidP="0035325D">
      <w:pPr>
        <w:pStyle w:val="Prrafodelista"/>
        <w:numPr>
          <w:ilvl w:val="0"/>
          <w:numId w:val="5"/>
        </w:numPr>
        <w:spacing w:after="0" w:line="240" w:lineRule="auto"/>
        <w:ind w:left="284" w:hanging="284"/>
        <w:jc w:val="both"/>
        <w:rPr>
          <w:rFonts w:ascii="Arial" w:hAnsi="Arial" w:cs="Arial"/>
        </w:rPr>
      </w:pPr>
      <w:r>
        <w:rPr>
          <w:rFonts w:ascii="Arial" w:hAnsi="Arial" w:cs="Arial"/>
        </w:rPr>
        <w:t>FUNDAMENTOS:</w:t>
      </w:r>
    </w:p>
    <w:p w14:paraId="29D6F464" w14:textId="77777777" w:rsidR="0035325D" w:rsidRDefault="0035325D" w:rsidP="00FA4BBA">
      <w:pPr>
        <w:spacing w:after="0" w:line="240" w:lineRule="auto"/>
        <w:jc w:val="both"/>
        <w:rPr>
          <w:rFonts w:ascii="Arial" w:hAnsi="Arial" w:cs="Arial"/>
        </w:rPr>
      </w:pPr>
    </w:p>
    <w:p w14:paraId="6A3D7670" w14:textId="57A51387" w:rsidR="008E2F9D" w:rsidRPr="008E2F9D" w:rsidRDefault="0035325D" w:rsidP="008E2F9D">
      <w:pPr>
        <w:pStyle w:val="Prrafodelista"/>
        <w:numPr>
          <w:ilvl w:val="1"/>
          <w:numId w:val="5"/>
        </w:numPr>
        <w:spacing w:after="0" w:line="240" w:lineRule="auto"/>
        <w:ind w:left="567" w:hanging="567"/>
        <w:jc w:val="both"/>
        <w:rPr>
          <w:rFonts w:ascii="Arial" w:hAnsi="Arial" w:cs="Arial"/>
        </w:rPr>
      </w:pPr>
      <w:r>
        <w:rPr>
          <w:rFonts w:ascii="Arial" w:hAnsi="Arial" w:cs="Arial"/>
        </w:rPr>
        <w:t xml:space="preserve">La póliza de seguro de responsabilidad civil directivos No. </w:t>
      </w:r>
      <w:r w:rsidRPr="007675A3">
        <w:rPr>
          <w:rFonts w:ascii="Arial" w:hAnsi="Arial" w:cs="Arial"/>
          <w:color w:val="000000" w:themeColor="text1"/>
        </w:rPr>
        <w:t>535 76 994000000010</w:t>
      </w:r>
      <w:r w:rsidR="00A80B5B">
        <w:rPr>
          <w:rFonts w:ascii="Arial" w:hAnsi="Arial" w:cs="Arial"/>
          <w:color w:val="000000" w:themeColor="text1"/>
        </w:rPr>
        <w:t>,</w:t>
      </w:r>
      <w:r>
        <w:rPr>
          <w:rFonts w:ascii="Arial" w:hAnsi="Arial" w:cs="Arial"/>
          <w:color w:val="000000" w:themeColor="text1"/>
        </w:rPr>
        <w:t xml:space="preserve"> tomada por esa entidad</w:t>
      </w:r>
      <w:r w:rsidR="00B01D3D">
        <w:rPr>
          <w:rFonts w:ascii="Arial" w:hAnsi="Arial" w:cs="Arial"/>
          <w:color w:val="000000" w:themeColor="text1"/>
        </w:rPr>
        <w:t>,</w:t>
      </w:r>
      <w:r>
        <w:rPr>
          <w:rFonts w:ascii="Arial" w:hAnsi="Arial" w:cs="Arial"/>
          <w:color w:val="000000" w:themeColor="text1"/>
        </w:rPr>
        <w:t xml:space="preserve"> </w:t>
      </w:r>
      <w:r w:rsidR="00A80B5B">
        <w:rPr>
          <w:rFonts w:ascii="Arial" w:hAnsi="Arial" w:cs="Arial"/>
          <w:color w:val="000000" w:themeColor="text1"/>
        </w:rPr>
        <w:t xml:space="preserve">que ustedes quieren afectar, </w:t>
      </w:r>
      <w:r w:rsidR="00454AA9">
        <w:rPr>
          <w:rFonts w:ascii="Arial" w:hAnsi="Arial" w:cs="Arial"/>
          <w:color w:val="000000" w:themeColor="text1"/>
        </w:rPr>
        <w:t xml:space="preserve">según el certificado o anexo </w:t>
      </w:r>
      <w:r w:rsidR="00454AA9">
        <w:rPr>
          <w:rFonts w:ascii="Arial" w:hAnsi="Arial" w:cs="Arial"/>
          <w:color w:val="000000" w:themeColor="text1"/>
        </w:rPr>
        <w:t xml:space="preserve">No. </w:t>
      </w:r>
      <w:r w:rsidR="00454AA9">
        <w:rPr>
          <w:rFonts w:ascii="Arial" w:hAnsi="Arial" w:cs="Arial"/>
          <w:color w:val="000000" w:themeColor="text1"/>
        </w:rPr>
        <w:t xml:space="preserve">21, tenía </w:t>
      </w:r>
      <w:r w:rsidR="00015735">
        <w:rPr>
          <w:rFonts w:ascii="Arial" w:hAnsi="Arial" w:cs="Arial"/>
          <w:color w:val="000000" w:themeColor="text1"/>
        </w:rPr>
        <w:t>vigencia</w:t>
      </w:r>
      <w:r w:rsidR="00A80B5B">
        <w:rPr>
          <w:rFonts w:ascii="Arial" w:hAnsi="Arial" w:cs="Arial"/>
          <w:color w:val="000000" w:themeColor="text1"/>
        </w:rPr>
        <w:t xml:space="preserve"> anual</w:t>
      </w:r>
      <w:r w:rsidR="00454AA9">
        <w:rPr>
          <w:rFonts w:ascii="Arial" w:hAnsi="Arial" w:cs="Arial"/>
          <w:color w:val="000000" w:themeColor="text1"/>
        </w:rPr>
        <w:t xml:space="preserve"> desde</w:t>
      </w:r>
      <w:r w:rsidR="00015735">
        <w:rPr>
          <w:rFonts w:ascii="Arial" w:hAnsi="Arial" w:cs="Arial"/>
          <w:color w:val="000000" w:themeColor="text1"/>
        </w:rPr>
        <w:t xml:space="preserve"> el 27 de mayo de 2023</w:t>
      </w:r>
      <w:r w:rsidR="008E2F9D">
        <w:rPr>
          <w:rFonts w:ascii="Arial" w:hAnsi="Arial" w:cs="Arial"/>
          <w:color w:val="000000" w:themeColor="text1"/>
        </w:rPr>
        <w:t>.</w:t>
      </w:r>
    </w:p>
    <w:p w14:paraId="05947110" w14:textId="77777777" w:rsidR="008E2F9D" w:rsidRPr="008E2F9D" w:rsidRDefault="008E2F9D" w:rsidP="008E2F9D">
      <w:pPr>
        <w:pStyle w:val="Prrafodelista"/>
        <w:spacing w:after="0" w:line="240" w:lineRule="auto"/>
        <w:ind w:left="567"/>
        <w:jc w:val="both"/>
        <w:rPr>
          <w:rFonts w:ascii="Arial" w:hAnsi="Arial" w:cs="Arial"/>
        </w:rPr>
      </w:pPr>
    </w:p>
    <w:p w14:paraId="621C8358" w14:textId="5D549C43" w:rsidR="00EA5AB3" w:rsidRPr="00EA5AB3" w:rsidRDefault="008E2F9D" w:rsidP="008E2F9D">
      <w:pPr>
        <w:pStyle w:val="Prrafodelista"/>
        <w:numPr>
          <w:ilvl w:val="1"/>
          <w:numId w:val="5"/>
        </w:numPr>
        <w:spacing w:after="0" w:line="240" w:lineRule="auto"/>
        <w:ind w:left="567" w:hanging="567"/>
        <w:jc w:val="both"/>
        <w:rPr>
          <w:rFonts w:ascii="Arial" w:hAnsi="Arial" w:cs="Arial"/>
        </w:rPr>
      </w:pPr>
      <w:r>
        <w:rPr>
          <w:rFonts w:ascii="Arial" w:hAnsi="Arial" w:cs="Arial"/>
          <w:color w:val="000000" w:themeColor="text1"/>
        </w:rPr>
        <w:t xml:space="preserve">Para el momento en el que COOFINEP iba a </w:t>
      </w:r>
      <w:r w:rsidR="00A80B5B">
        <w:rPr>
          <w:rFonts w:ascii="Arial" w:hAnsi="Arial" w:cs="Arial"/>
          <w:color w:val="000000" w:themeColor="text1"/>
        </w:rPr>
        <w:t xml:space="preserve">solicitar la expedición de </w:t>
      </w:r>
      <w:r>
        <w:rPr>
          <w:rFonts w:ascii="Arial" w:hAnsi="Arial" w:cs="Arial"/>
          <w:color w:val="000000" w:themeColor="text1"/>
        </w:rPr>
        <w:t>la póliza</w:t>
      </w:r>
      <w:r w:rsidR="00A80B5B">
        <w:rPr>
          <w:rFonts w:ascii="Arial" w:hAnsi="Arial" w:cs="Arial"/>
          <w:color w:val="000000" w:themeColor="text1"/>
        </w:rPr>
        <w:t xml:space="preserve"> indicada</w:t>
      </w:r>
      <w:r w:rsidR="00940F93">
        <w:rPr>
          <w:rFonts w:ascii="Arial" w:hAnsi="Arial" w:cs="Arial"/>
          <w:color w:val="000000" w:themeColor="text1"/>
        </w:rPr>
        <w:t xml:space="preserve"> en el numeral anterior</w:t>
      </w:r>
      <w:r>
        <w:rPr>
          <w:rFonts w:ascii="Arial" w:hAnsi="Arial" w:cs="Arial"/>
          <w:color w:val="000000" w:themeColor="text1"/>
        </w:rPr>
        <w:t xml:space="preserve">, la Superintendencia Financiera de Colombia ya había iniciado un proceso de supervisión contra la cooperativa, </w:t>
      </w:r>
      <w:r w:rsidRPr="008E2F9D">
        <w:rPr>
          <w:rFonts w:ascii="Arial" w:hAnsi="Arial" w:cs="Arial"/>
          <w:i/>
          <w:iCs/>
          <w:color w:val="000000" w:themeColor="text1"/>
        </w:rPr>
        <w:t>in situ</w:t>
      </w:r>
      <w:r>
        <w:rPr>
          <w:rFonts w:ascii="Arial" w:hAnsi="Arial" w:cs="Arial"/>
          <w:i/>
          <w:iCs/>
          <w:color w:val="000000" w:themeColor="text1"/>
        </w:rPr>
        <w:t>,</w:t>
      </w:r>
      <w:r>
        <w:rPr>
          <w:rFonts w:ascii="Arial" w:hAnsi="Arial" w:cs="Arial"/>
          <w:color w:val="000000" w:themeColor="text1"/>
        </w:rPr>
        <w:t xml:space="preserve"> en cumplimiento del acto administrativo que lo </w:t>
      </w:r>
      <w:r>
        <w:rPr>
          <w:rFonts w:ascii="Arial" w:hAnsi="Arial" w:cs="Arial"/>
          <w:color w:val="000000" w:themeColor="text1"/>
        </w:rPr>
        <w:lastRenderedPageBreak/>
        <w:t xml:space="preserve">ordenó mediante el radicado No. 2023018560, motivado, entre otros, por los problemas ya identificados tanto por la entidad como por el órgano de control, en materias como la gestión de liquidez, la gestión del riesgo de liquidez, las políticas de riesgo de tazas de interés del libro bancario-RTILB, </w:t>
      </w:r>
      <w:r w:rsidR="00FD1BD9">
        <w:rPr>
          <w:rFonts w:ascii="Arial" w:hAnsi="Arial" w:cs="Arial"/>
          <w:color w:val="000000" w:themeColor="text1"/>
        </w:rPr>
        <w:t xml:space="preserve">por la inadecuada revelación del riesgo </w:t>
      </w:r>
      <w:r w:rsidR="00AB1BEE">
        <w:rPr>
          <w:rFonts w:ascii="Arial" w:hAnsi="Arial" w:cs="Arial"/>
          <w:color w:val="000000" w:themeColor="text1"/>
        </w:rPr>
        <w:t>respecto de</w:t>
      </w:r>
      <w:r w:rsidR="00FD1BD9">
        <w:rPr>
          <w:rFonts w:ascii="Arial" w:hAnsi="Arial" w:cs="Arial"/>
          <w:color w:val="000000" w:themeColor="text1"/>
        </w:rPr>
        <w:t xml:space="preserve"> deudores que presentaron aplicación de la estrategia de recuperación de la cartera, en el desempeño de la actividad significativa que estaba inobservando en </w:t>
      </w:r>
      <w:r w:rsidR="00B6317A">
        <w:rPr>
          <w:rFonts w:ascii="Arial" w:hAnsi="Arial" w:cs="Arial"/>
          <w:color w:val="000000" w:themeColor="text1"/>
        </w:rPr>
        <w:t>l</w:t>
      </w:r>
      <w:r w:rsidR="00CE6800">
        <w:rPr>
          <w:rFonts w:ascii="Arial" w:hAnsi="Arial" w:cs="Arial"/>
          <w:color w:val="000000" w:themeColor="text1"/>
        </w:rPr>
        <w:t>os</w:t>
      </w:r>
      <w:r w:rsidR="00B6317A">
        <w:rPr>
          <w:rFonts w:ascii="Arial" w:hAnsi="Arial" w:cs="Arial"/>
          <w:color w:val="000000" w:themeColor="text1"/>
        </w:rPr>
        <w:t xml:space="preserve"> sistema</w:t>
      </w:r>
      <w:r w:rsidR="00CE6800">
        <w:rPr>
          <w:rFonts w:ascii="Arial" w:hAnsi="Arial" w:cs="Arial"/>
          <w:color w:val="000000" w:themeColor="text1"/>
        </w:rPr>
        <w:t>s</w:t>
      </w:r>
      <w:r w:rsidR="00B6317A">
        <w:rPr>
          <w:rFonts w:ascii="Arial" w:hAnsi="Arial" w:cs="Arial"/>
          <w:color w:val="000000" w:themeColor="text1"/>
        </w:rPr>
        <w:t xml:space="preserve"> de</w:t>
      </w:r>
      <w:r w:rsidR="00FD1BD9">
        <w:rPr>
          <w:rFonts w:ascii="Arial" w:hAnsi="Arial" w:cs="Arial"/>
          <w:color w:val="000000" w:themeColor="text1"/>
        </w:rPr>
        <w:t xml:space="preserve"> administración de riesgos, específicamente</w:t>
      </w:r>
      <w:r w:rsidR="00176D24">
        <w:rPr>
          <w:rFonts w:ascii="Arial" w:hAnsi="Arial" w:cs="Arial"/>
          <w:color w:val="000000" w:themeColor="text1"/>
        </w:rPr>
        <w:t xml:space="preserve"> del lavado de activos y “financiación de terrorismo” (SARLAFT)</w:t>
      </w:r>
      <w:r w:rsidR="00242D8D">
        <w:rPr>
          <w:rFonts w:ascii="Arial" w:hAnsi="Arial" w:cs="Arial"/>
          <w:color w:val="000000" w:themeColor="text1"/>
        </w:rPr>
        <w:t xml:space="preserve"> y de cartera (SAR</w:t>
      </w:r>
      <w:r w:rsidR="005F73A7">
        <w:rPr>
          <w:rFonts w:ascii="Arial" w:hAnsi="Arial" w:cs="Arial"/>
          <w:color w:val="000000" w:themeColor="text1"/>
        </w:rPr>
        <w:t>C</w:t>
      </w:r>
      <w:r w:rsidR="00242D8D">
        <w:rPr>
          <w:rFonts w:ascii="Arial" w:hAnsi="Arial" w:cs="Arial"/>
          <w:color w:val="000000" w:themeColor="text1"/>
        </w:rPr>
        <w:t>)</w:t>
      </w:r>
      <w:r w:rsidR="00176D24">
        <w:rPr>
          <w:rFonts w:ascii="Arial" w:hAnsi="Arial" w:cs="Arial"/>
          <w:color w:val="000000" w:themeColor="text1"/>
        </w:rPr>
        <w:t>; y en la función de supervisión de auditoría interna</w:t>
      </w:r>
      <w:r w:rsidR="00EA5AB3">
        <w:rPr>
          <w:rFonts w:ascii="Arial" w:hAnsi="Arial" w:cs="Arial"/>
          <w:color w:val="000000" w:themeColor="text1"/>
        </w:rPr>
        <w:t>.</w:t>
      </w:r>
    </w:p>
    <w:p w14:paraId="7AE79FAE" w14:textId="77777777" w:rsidR="00EA5AB3" w:rsidRPr="00EA5AB3" w:rsidRDefault="00EA5AB3" w:rsidP="00EA5AB3">
      <w:pPr>
        <w:pStyle w:val="Prrafodelista"/>
        <w:rPr>
          <w:rFonts w:ascii="Arial" w:hAnsi="Arial" w:cs="Arial"/>
          <w:color w:val="000000" w:themeColor="text1"/>
        </w:rPr>
      </w:pPr>
    </w:p>
    <w:p w14:paraId="6CFD2586" w14:textId="60583C42" w:rsidR="003D540B" w:rsidRPr="003D540B" w:rsidRDefault="00EA5AB3" w:rsidP="008E2F9D">
      <w:pPr>
        <w:pStyle w:val="Prrafodelista"/>
        <w:numPr>
          <w:ilvl w:val="1"/>
          <w:numId w:val="5"/>
        </w:numPr>
        <w:spacing w:after="0" w:line="240" w:lineRule="auto"/>
        <w:ind w:left="567" w:hanging="567"/>
        <w:jc w:val="both"/>
        <w:rPr>
          <w:rFonts w:ascii="Arial" w:hAnsi="Arial" w:cs="Arial"/>
        </w:rPr>
      </w:pPr>
      <w:r>
        <w:rPr>
          <w:rFonts w:ascii="Arial" w:hAnsi="Arial" w:cs="Arial"/>
          <w:color w:val="000000" w:themeColor="text1"/>
        </w:rPr>
        <w:t>Del mismo modo</w:t>
      </w:r>
      <w:r w:rsidR="008F5CE6">
        <w:rPr>
          <w:rFonts w:ascii="Arial" w:hAnsi="Arial" w:cs="Arial"/>
          <w:color w:val="000000" w:themeColor="text1"/>
        </w:rPr>
        <w:t>, la cooperativa</w:t>
      </w:r>
      <w:r>
        <w:rPr>
          <w:rFonts w:ascii="Arial" w:hAnsi="Arial" w:cs="Arial"/>
          <w:color w:val="000000" w:themeColor="text1"/>
        </w:rPr>
        <w:t xml:space="preserve"> antes de</w:t>
      </w:r>
      <w:r w:rsidR="008F5CE6">
        <w:rPr>
          <w:rFonts w:ascii="Arial" w:hAnsi="Arial" w:cs="Arial"/>
          <w:color w:val="000000" w:themeColor="text1"/>
        </w:rPr>
        <w:t xml:space="preserve"> solicitar </w:t>
      </w:r>
      <w:r w:rsidR="00A31169">
        <w:rPr>
          <w:rFonts w:ascii="Arial" w:hAnsi="Arial" w:cs="Arial"/>
          <w:color w:val="000000" w:themeColor="text1"/>
        </w:rPr>
        <w:t>la expedición de</w:t>
      </w:r>
      <w:r>
        <w:rPr>
          <w:rFonts w:ascii="Arial" w:hAnsi="Arial" w:cs="Arial"/>
          <w:color w:val="000000" w:themeColor="text1"/>
        </w:rPr>
        <w:t xml:space="preserve"> la póliza</w:t>
      </w:r>
      <w:r w:rsidR="00A31169">
        <w:rPr>
          <w:rFonts w:ascii="Arial" w:hAnsi="Arial" w:cs="Arial"/>
          <w:color w:val="000000" w:themeColor="text1"/>
        </w:rPr>
        <w:t xml:space="preserve"> para dicha vigencia</w:t>
      </w:r>
      <w:r w:rsidR="008F5CE6">
        <w:rPr>
          <w:rFonts w:ascii="Arial" w:hAnsi="Arial" w:cs="Arial"/>
          <w:color w:val="000000" w:themeColor="text1"/>
        </w:rPr>
        <w:t>,</w:t>
      </w:r>
      <w:r w:rsidR="00672990">
        <w:rPr>
          <w:rFonts w:ascii="Arial" w:hAnsi="Arial" w:cs="Arial"/>
          <w:color w:val="000000" w:themeColor="text1"/>
        </w:rPr>
        <w:t xml:space="preserve"> había recibido varios requerimientos de</w:t>
      </w:r>
      <w:r>
        <w:rPr>
          <w:rFonts w:ascii="Arial" w:hAnsi="Arial" w:cs="Arial"/>
          <w:color w:val="000000" w:themeColor="text1"/>
        </w:rPr>
        <w:t xml:space="preserve"> la Superintendencia Financiera de Colombia, previo al</w:t>
      </w:r>
      <w:r w:rsidR="00E015E4">
        <w:rPr>
          <w:rFonts w:ascii="Arial" w:hAnsi="Arial" w:cs="Arial"/>
          <w:color w:val="000000" w:themeColor="text1"/>
        </w:rPr>
        <w:t xml:space="preserve"> inicio del</w:t>
      </w:r>
      <w:r>
        <w:rPr>
          <w:rFonts w:ascii="Arial" w:hAnsi="Arial" w:cs="Arial"/>
          <w:color w:val="000000" w:themeColor="text1"/>
        </w:rPr>
        <w:t xml:space="preserve"> proceso de supervisión </w:t>
      </w:r>
      <w:r w:rsidR="00672990">
        <w:rPr>
          <w:rFonts w:ascii="Arial" w:hAnsi="Arial" w:cs="Arial"/>
          <w:color w:val="000000" w:themeColor="text1"/>
        </w:rPr>
        <w:t xml:space="preserve">estatal ordenado al empezar </w:t>
      </w:r>
      <w:r w:rsidRPr="00A15005">
        <w:rPr>
          <w:rFonts w:ascii="Arial" w:hAnsi="Arial" w:cs="Arial"/>
          <w:color w:val="000000" w:themeColor="text1"/>
        </w:rPr>
        <w:t>abril de 2023</w:t>
      </w:r>
      <w:r w:rsidR="00672990">
        <w:rPr>
          <w:rFonts w:ascii="Arial" w:hAnsi="Arial" w:cs="Arial"/>
          <w:color w:val="000000" w:themeColor="text1"/>
        </w:rPr>
        <w:t>;</w:t>
      </w:r>
      <w:r>
        <w:rPr>
          <w:rFonts w:ascii="Arial" w:hAnsi="Arial" w:cs="Arial"/>
          <w:color w:val="000000" w:themeColor="text1"/>
        </w:rPr>
        <w:t xml:space="preserve"> </w:t>
      </w:r>
      <w:r w:rsidR="00A44C30">
        <w:rPr>
          <w:rFonts w:ascii="Arial" w:hAnsi="Arial" w:cs="Arial"/>
          <w:color w:val="000000" w:themeColor="text1"/>
        </w:rPr>
        <w:t xml:space="preserve">con </w:t>
      </w:r>
      <w:r>
        <w:rPr>
          <w:rFonts w:ascii="Arial" w:hAnsi="Arial" w:cs="Arial"/>
          <w:color w:val="000000" w:themeColor="text1"/>
        </w:rPr>
        <w:t>motiv</w:t>
      </w:r>
      <w:r w:rsidR="00A44C30">
        <w:rPr>
          <w:rFonts w:ascii="Arial" w:hAnsi="Arial" w:cs="Arial"/>
          <w:color w:val="000000" w:themeColor="text1"/>
        </w:rPr>
        <w:t>o</w:t>
      </w:r>
      <w:r>
        <w:rPr>
          <w:rFonts w:ascii="Arial" w:hAnsi="Arial" w:cs="Arial"/>
          <w:color w:val="000000" w:themeColor="text1"/>
        </w:rPr>
        <w:t xml:space="preserve"> precisamente </w:t>
      </w:r>
      <w:r w:rsidR="00A44C30">
        <w:rPr>
          <w:rFonts w:ascii="Arial" w:hAnsi="Arial" w:cs="Arial"/>
          <w:color w:val="000000" w:themeColor="text1"/>
        </w:rPr>
        <w:t xml:space="preserve">de </w:t>
      </w:r>
      <w:r>
        <w:rPr>
          <w:rFonts w:ascii="Arial" w:hAnsi="Arial" w:cs="Arial"/>
          <w:color w:val="000000" w:themeColor="text1"/>
        </w:rPr>
        <w:t>lo que</w:t>
      </w:r>
      <w:r w:rsidR="00E015E4">
        <w:rPr>
          <w:rFonts w:ascii="Arial" w:hAnsi="Arial" w:cs="Arial"/>
          <w:color w:val="000000" w:themeColor="text1"/>
        </w:rPr>
        <w:t xml:space="preserve"> al interior de la cooperativa y </w:t>
      </w:r>
      <w:r w:rsidR="00042BDA">
        <w:rPr>
          <w:rFonts w:ascii="Arial" w:hAnsi="Arial" w:cs="Arial"/>
          <w:color w:val="000000" w:themeColor="text1"/>
        </w:rPr>
        <w:t xml:space="preserve">de </w:t>
      </w:r>
      <w:r w:rsidR="00E015E4">
        <w:rPr>
          <w:rFonts w:ascii="Arial" w:hAnsi="Arial" w:cs="Arial"/>
          <w:color w:val="000000" w:themeColor="text1"/>
        </w:rPr>
        <w:t>sus órganos directivos ya</w:t>
      </w:r>
      <w:r w:rsidR="006906B2">
        <w:rPr>
          <w:rFonts w:ascii="Arial" w:hAnsi="Arial" w:cs="Arial"/>
          <w:color w:val="000000" w:themeColor="text1"/>
        </w:rPr>
        <w:t xml:space="preserve"> </w:t>
      </w:r>
      <w:r w:rsidR="00A31169">
        <w:rPr>
          <w:rFonts w:ascii="Arial" w:hAnsi="Arial" w:cs="Arial"/>
          <w:color w:val="000000" w:themeColor="text1"/>
        </w:rPr>
        <w:t xml:space="preserve">constituían </w:t>
      </w:r>
      <w:r w:rsidR="006906B2">
        <w:rPr>
          <w:rFonts w:ascii="Arial" w:hAnsi="Arial" w:cs="Arial"/>
          <w:color w:val="000000" w:themeColor="text1"/>
        </w:rPr>
        <w:t>hechos ciertos</w:t>
      </w:r>
      <w:r w:rsidR="008C2E1C">
        <w:rPr>
          <w:rFonts w:ascii="Arial" w:hAnsi="Arial" w:cs="Arial"/>
          <w:color w:val="000000" w:themeColor="text1"/>
        </w:rPr>
        <w:t xml:space="preserve">, </w:t>
      </w:r>
      <w:r w:rsidR="00E015E4">
        <w:rPr>
          <w:rFonts w:ascii="Arial" w:hAnsi="Arial" w:cs="Arial"/>
          <w:color w:val="000000" w:themeColor="text1"/>
        </w:rPr>
        <w:t>detectado</w:t>
      </w:r>
      <w:r w:rsidR="008C2E1C">
        <w:rPr>
          <w:rFonts w:ascii="Arial" w:hAnsi="Arial" w:cs="Arial"/>
          <w:color w:val="000000" w:themeColor="text1"/>
        </w:rPr>
        <w:t>s</w:t>
      </w:r>
      <w:r w:rsidR="003E7C4A">
        <w:rPr>
          <w:rFonts w:ascii="Arial" w:hAnsi="Arial" w:cs="Arial"/>
          <w:color w:val="000000" w:themeColor="text1"/>
        </w:rPr>
        <w:t>, conocidos</w:t>
      </w:r>
      <w:r w:rsidR="00E015E4">
        <w:rPr>
          <w:rFonts w:ascii="Arial" w:hAnsi="Arial" w:cs="Arial"/>
          <w:color w:val="000000" w:themeColor="text1"/>
        </w:rPr>
        <w:t xml:space="preserve"> y </w:t>
      </w:r>
      <w:r w:rsidR="0071205E">
        <w:rPr>
          <w:rFonts w:ascii="Arial" w:hAnsi="Arial" w:cs="Arial"/>
          <w:color w:val="000000" w:themeColor="text1"/>
        </w:rPr>
        <w:t xml:space="preserve">también </w:t>
      </w:r>
      <w:r w:rsidR="00E015E4">
        <w:rPr>
          <w:rFonts w:ascii="Arial" w:hAnsi="Arial" w:cs="Arial"/>
          <w:color w:val="000000" w:themeColor="text1"/>
        </w:rPr>
        <w:t>reportado</w:t>
      </w:r>
      <w:r w:rsidR="008C2E1C">
        <w:rPr>
          <w:rFonts w:ascii="Arial" w:hAnsi="Arial" w:cs="Arial"/>
          <w:color w:val="000000" w:themeColor="text1"/>
        </w:rPr>
        <w:t>s</w:t>
      </w:r>
      <w:r w:rsidR="00E015E4">
        <w:rPr>
          <w:rFonts w:ascii="Arial" w:hAnsi="Arial" w:cs="Arial"/>
          <w:color w:val="000000" w:themeColor="text1"/>
        </w:rPr>
        <w:t xml:space="preserve"> a aquel </w:t>
      </w:r>
      <w:r w:rsidR="00672990">
        <w:rPr>
          <w:rFonts w:ascii="Arial" w:hAnsi="Arial" w:cs="Arial"/>
          <w:color w:val="000000" w:themeColor="text1"/>
        </w:rPr>
        <w:t>ente</w:t>
      </w:r>
      <w:r w:rsidR="00E015E4">
        <w:rPr>
          <w:rFonts w:ascii="Arial" w:hAnsi="Arial" w:cs="Arial"/>
          <w:color w:val="000000" w:themeColor="text1"/>
        </w:rPr>
        <w:t xml:space="preserve"> estatal de control y supervisión</w:t>
      </w:r>
      <w:r w:rsidR="008C2E1C">
        <w:rPr>
          <w:rFonts w:ascii="Arial" w:hAnsi="Arial" w:cs="Arial"/>
          <w:color w:val="000000" w:themeColor="text1"/>
        </w:rPr>
        <w:t xml:space="preserve">, </w:t>
      </w:r>
      <w:r w:rsidR="00780713">
        <w:rPr>
          <w:rFonts w:ascii="Arial" w:hAnsi="Arial" w:cs="Arial"/>
          <w:color w:val="000000" w:themeColor="text1"/>
        </w:rPr>
        <w:t>cons</w:t>
      </w:r>
      <w:r w:rsidR="00A31169">
        <w:rPr>
          <w:rFonts w:ascii="Arial" w:hAnsi="Arial" w:cs="Arial"/>
          <w:color w:val="000000" w:themeColor="text1"/>
        </w:rPr>
        <w:t>istentes</w:t>
      </w:r>
      <w:r w:rsidR="00780713">
        <w:rPr>
          <w:rFonts w:ascii="Arial" w:hAnsi="Arial" w:cs="Arial"/>
          <w:color w:val="000000" w:themeColor="text1"/>
        </w:rPr>
        <w:t xml:space="preserve"> </w:t>
      </w:r>
      <w:r w:rsidR="003E7C4A">
        <w:rPr>
          <w:rFonts w:ascii="Arial" w:hAnsi="Arial" w:cs="Arial"/>
          <w:color w:val="000000" w:themeColor="text1"/>
        </w:rPr>
        <w:t>en</w:t>
      </w:r>
      <w:r w:rsidR="008C2E1C">
        <w:rPr>
          <w:rFonts w:ascii="Arial" w:hAnsi="Arial" w:cs="Arial"/>
          <w:color w:val="000000" w:themeColor="text1"/>
        </w:rPr>
        <w:t xml:space="preserve"> un conjunto de circunstancias</w:t>
      </w:r>
      <w:r w:rsidR="00961DE0">
        <w:rPr>
          <w:rFonts w:ascii="Arial" w:hAnsi="Arial" w:cs="Arial"/>
          <w:color w:val="000000" w:themeColor="text1"/>
        </w:rPr>
        <w:t xml:space="preserve"> </w:t>
      </w:r>
      <w:r w:rsidR="00786E8A">
        <w:rPr>
          <w:rFonts w:ascii="Arial" w:hAnsi="Arial" w:cs="Arial"/>
          <w:color w:val="000000" w:themeColor="text1"/>
        </w:rPr>
        <w:t xml:space="preserve">que por sí solas amenazaban la </w:t>
      </w:r>
      <w:r w:rsidR="00961DE0">
        <w:rPr>
          <w:rFonts w:ascii="Arial" w:hAnsi="Arial" w:cs="Arial"/>
          <w:color w:val="000000" w:themeColor="text1"/>
        </w:rPr>
        <w:t>continuidad de las actividades de la cooperativa</w:t>
      </w:r>
      <w:r w:rsidR="00082883">
        <w:rPr>
          <w:rFonts w:ascii="Arial" w:hAnsi="Arial" w:cs="Arial"/>
          <w:color w:val="000000" w:themeColor="text1"/>
        </w:rPr>
        <w:t xml:space="preserve"> y</w:t>
      </w:r>
      <w:r w:rsidR="00961DE0">
        <w:rPr>
          <w:rFonts w:ascii="Arial" w:hAnsi="Arial" w:cs="Arial"/>
          <w:color w:val="000000" w:themeColor="text1"/>
        </w:rPr>
        <w:t xml:space="preserve"> la permanencia en el mercado,</w:t>
      </w:r>
      <w:r w:rsidR="00082883">
        <w:rPr>
          <w:rFonts w:ascii="Arial" w:hAnsi="Arial" w:cs="Arial"/>
          <w:color w:val="000000" w:themeColor="text1"/>
        </w:rPr>
        <w:t xml:space="preserve"> debido a</w:t>
      </w:r>
      <w:r w:rsidR="00961DE0">
        <w:rPr>
          <w:rFonts w:ascii="Arial" w:hAnsi="Arial" w:cs="Arial"/>
          <w:color w:val="000000" w:themeColor="text1"/>
        </w:rPr>
        <w:t xml:space="preserve"> la </w:t>
      </w:r>
      <w:r w:rsidR="00764B87">
        <w:rPr>
          <w:rFonts w:ascii="Arial" w:hAnsi="Arial" w:cs="Arial"/>
          <w:color w:val="000000" w:themeColor="text1"/>
        </w:rPr>
        <w:t xml:space="preserve">gestión y </w:t>
      </w:r>
      <w:r w:rsidR="00961DE0">
        <w:rPr>
          <w:rFonts w:ascii="Arial" w:hAnsi="Arial" w:cs="Arial"/>
          <w:color w:val="000000" w:themeColor="text1"/>
        </w:rPr>
        <w:t>conducta de sus directivos.</w:t>
      </w:r>
      <w:r w:rsidR="00780713">
        <w:rPr>
          <w:rFonts w:ascii="Arial" w:hAnsi="Arial" w:cs="Arial"/>
          <w:color w:val="000000" w:themeColor="text1"/>
        </w:rPr>
        <w:t xml:space="preserve"> Al respecto, esos hechos y circunstancias </w:t>
      </w:r>
      <w:r w:rsidR="00597192">
        <w:rPr>
          <w:rFonts w:ascii="Arial" w:hAnsi="Arial" w:cs="Arial"/>
          <w:color w:val="000000" w:themeColor="text1"/>
        </w:rPr>
        <w:t>precedentes</w:t>
      </w:r>
      <w:r w:rsidR="00936097">
        <w:rPr>
          <w:rFonts w:ascii="Arial" w:hAnsi="Arial" w:cs="Arial"/>
          <w:color w:val="000000" w:themeColor="text1"/>
        </w:rPr>
        <w:t xml:space="preserve"> comportaron</w:t>
      </w:r>
      <w:r w:rsidR="007F5B12">
        <w:rPr>
          <w:rFonts w:ascii="Arial" w:hAnsi="Arial" w:cs="Arial"/>
          <w:color w:val="000000" w:themeColor="text1"/>
        </w:rPr>
        <w:t xml:space="preserve"> una alteración d</w:t>
      </w:r>
      <w:r w:rsidR="00780713">
        <w:rPr>
          <w:rFonts w:ascii="Arial" w:hAnsi="Arial" w:cs="Arial"/>
          <w:color w:val="000000" w:themeColor="text1"/>
        </w:rPr>
        <w:t>el estado</w:t>
      </w:r>
      <w:r w:rsidR="00597192">
        <w:rPr>
          <w:rFonts w:ascii="Arial" w:hAnsi="Arial" w:cs="Arial"/>
          <w:color w:val="000000" w:themeColor="text1"/>
        </w:rPr>
        <w:t xml:space="preserve"> </w:t>
      </w:r>
      <w:r w:rsidR="00780713">
        <w:rPr>
          <w:rFonts w:ascii="Arial" w:hAnsi="Arial" w:cs="Arial"/>
          <w:color w:val="000000" w:themeColor="text1"/>
        </w:rPr>
        <w:t>del riesgo</w:t>
      </w:r>
      <w:r w:rsidR="00F114B8">
        <w:rPr>
          <w:rFonts w:ascii="Arial" w:hAnsi="Arial" w:cs="Arial"/>
          <w:color w:val="000000" w:themeColor="text1"/>
        </w:rPr>
        <w:t xml:space="preserve"> asegurado,</w:t>
      </w:r>
      <w:r w:rsidR="00780713">
        <w:rPr>
          <w:rFonts w:ascii="Arial" w:hAnsi="Arial" w:cs="Arial"/>
          <w:color w:val="000000" w:themeColor="text1"/>
        </w:rPr>
        <w:t xml:space="preserve"> </w:t>
      </w:r>
      <w:r w:rsidR="00F114B8">
        <w:rPr>
          <w:rFonts w:ascii="Arial" w:hAnsi="Arial" w:cs="Arial"/>
          <w:color w:val="000000" w:themeColor="text1"/>
        </w:rPr>
        <w:t xml:space="preserve">agravándolo, lo cual se consolidó de forma </w:t>
      </w:r>
      <w:r w:rsidR="00780713">
        <w:rPr>
          <w:rFonts w:ascii="Arial" w:hAnsi="Arial" w:cs="Arial"/>
          <w:color w:val="000000" w:themeColor="text1"/>
        </w:rPr>
        <w:t>previ</w:t>
      </w:r>
      <w:r w:rsidR="00F114B8">
        <w:rPr>
          <w:rFonts w:ascii="Arial" w:hAnsi="Arial" w:cs="Arial"/>
          <w:color w:val="000000" w:themeColor="text1"/>
        </w:rPr>
        <w:t>a</w:t>
      </w:r>
      <w:r w:rsidR="00780713">
        <w:rPr>
          <w:rFonts w:ascii="Arial" w:hAnsi="Arial" w:cs="Arial"/>
          <w:color w:val="000000" w:themeColor="text1"/>
        </w:rPr>
        <w:t xml:space="preserve"> a</w:t>
      </w:r>
      <w:r w:rsidR="009703C8">
        <w:rPr>
          <w:rFonts w:ascii="Arial" w:hAnsi="Arial" w:cs="Arial"/>
          <w:color w:val="000000" w:themeColor="text1"/>
        </w:rPr>
        <w:t xml:space="preserve"> la expedición de la citada póliza o anexo que se quiere afectar</w:t>
      </w:r>
      <w:r w:rsidR="00780713">
        <w:rPr>
          <w:rFonts w:ascii="Arial" w:hAnsi="Arial" w:cs="Arial"/>
          <w:color w:val="000000" w:themeColor="text1"/>
        </w:rPr>
        <w:t>,</w:t>
      </w:r>
      <w:r w:rsidR="00D45490">
        <w:rPr>
          <w:rFonts w:ascii="Arial" w:hAnsi="Arial" w:cs="Arial"/>
          <w:color w:val="000000" w:themeColor="text1"/>
        </w:rPr>
        <w:t xml:space="preserve"> sobre aspectos</w:t>
      </w:r>
      <w:r w:rsidR="00DD5719">
        <w:rPr>
          <w:rFonts w:ascii="Arial" w:hAnsi="Arial" w:cs="Arial"/>
          <w:color w:val="000000" w:themeColor="text1"/>
        </w:rPr>
        <w:t xml:space="preserve"> sustanciales y</w:t>
      </w:r>
      <w:r w:rsidR="00D45490">
        <w:rPr>
          <w:rFonts w:ascii="Arial" w:hAnsi="Arial" w:cs="Arial"/>
          <w:color w:val="000000" w:themeColor="text1"/>
        </w:rPr>
        <w:t xml:space="preserve"> relevantes de la situación en la que se encontraba,</w:t>
      </w:r>
      <w:r w:rsidR="00961DE0">
        <w:rPr>
          <w:rFonts w:ascii="Arial" w:hAnsi="Arial" w:cs="Arial"/>
          <w:color w:val="000000" w:themeColor="text1"/>
        </w:rPr>
        <w:t xml:space="preserve"> entre otros</w:t>
      </w:r>
      <w:r w:rsidR="00780713">
        <w:rPr>
          <w:rFonts w:ascii="Arial" w:hAnsi="Arial" w:cs="Arial"/>
          <w:color w:val="000000" w:themeColor="text1"/>
        </w:rPr>
        <w:t>,</w:t>
      </w:r>
      <w:r w:rsidR="003C42C7">
        <w:rPr>
          <w:rFonts w:ascii="Arial" w:hAnsi="Arial" w:cs="Arial"/>
          <w:color w:val="000000" w:themeColor="text1"/>
        </w:rPr>
        <w:t xml:space="preserve"> y</w:t>
      </w:r>
      <w:r w:rsidR="00690312">
        <w:rPr>
          <w:rFonts w:ascii="Arial" w:hAnsi="Arial" w:cs="Arial"/>
          <w:color w:val="000000" w:themeColor="text1"/>
        </w:rPr>
        <w:t xml:space="preserve"> </w:t>
      </w:r>
      <w:r w:rsidR="003D540B">
        <w:rPr>
          <w:rFonts w:ascii="Arial" w:hAnsi="Arial" w:cs="Arial"/>
          <w:color w:val="000000" w:themeColor="text1"/>
        </w:rPr>
        <w:t>de forma enunciativa,</w:t>
      </w:r>
      <w:r w:rsidR="00961DE0">
        <w:rPr>
          <w:rFonts w:ascii="Arial" w:hAnsi="Arial" w:cs="Arial"/>
          <w:color w:val="000000" w:themeColor="text1"/>
        </w:rPr>
        <w:t xml:space="preserve"> sin limitarse a</w:t>
      </w:r>
      <w:r w:rsidR="00D45490">
        <w:rPr>
          <w:rFonts w:ascii="Arial" w:hAnsi="Arial" w:cs="Arial"/>
          <w:color w:val="000000" w:themeColor="text1"/>
        </w:rPr>
        <w:t xml:space="preserve"> </w:t>
      </w:r>
      <w:r w:rsidR="001543A4">
        <w:rPr>
          <w:rFonts w:ascii="Arial" w:hAnsi="Arial" w:cs="Arial"/>
          <w:color w:val="000000" w:themeColor="text1"/>
        </w:rPr>
        <w:t>los siguientes</w:t>
      </w:r>
      <w:r w:rsidR="001543A4">
        <w:rPr>
          <w:rFonts w:ascii="Arial" w:hAnsi="Arial" w:cs="Arial"/>
          <w:color w:val="000000" w:themeColor="text1"/>
        </w:rPr>
        <w:t xml:space="preserve">, </w:t>
      </w:r>
      <w:r w:rsidR="00D45490">
        <w:rPr>
          <w:rFonts w:ascii="Arial" w:hAnsi="Arial" w:cs="Arial"/>
          <w:color w:val="000000" w:themeColor="text1"/>
        </w:rPr>
        <w:t>se destacan</w:t>
      </w:r>
      <w:r w:rsidR="003D540B">
        <w:rPr>
          <w:rFonts w:ascii="Arial" w:hAnsi="Arial" w:cs="Arial"/>
          <w:color w:val="000000" w:themeColor="text1"/>
        </w:rPr>
        <w:t>:</w:t>
      </w:r>
      <w:r w:rsidR="00961DE0">
        <w:rPr>
          <w:rFonts w:ascii="Arial" w:hAnsi="Arial" w:cs="Arial"/>
          <w:color w:val="000000" w:themeColor="text1"/>
        </w:rPr>
        <w:t xml:space="preserve"> </w:t>
      </w:r>
    </w:p>
    <w:p w14:paraId="46956E81" w14:textId="77777777" w:rsidR="003D540B" w:rsidRPr="003D540B" w:rsidRDefault="003D540B" w:rsidP="003D540B">
      <w:pPr>
        <w:pStyle w:val="Prrafodelista"/>
        <w:rPr>
          <w:rFonts w:ascii="Arial" w:hAnsi="Arial" w:cs="Arial"/>
          <w:color w:val="000000" w:themeColor="text1"/>
        </w:rPr>
      </w:pPr>
    </w:p>
    <w:p w14:paraId="15058A65" w14:textId="32CBE273" w:rsidR="004D28B6" w:rsidRPr="004D28B6" w:rsidRDefault="003D540B" w:rsidP="004D28B6">
      <w:pPr>
        <w:pStyle w:val="Prrafodelista"/>
        <w:numPr>
          <w:ilvl w:val="2"/>
          <w:numId w:val="5"/>
        </w:numPr>
        <w:spacing w:after="0" w:line="240" w:lineRule="auto"/>
        <w:ind w:left="567" w:firstLine="0"/>
        <w:jc w:val="both"/>
        <w:rPr>
          <w:rFonts w:ascii="Arial" w:hAnsi="Arial" w:cs="Arial"/>
        </w:rPr>
      </w:pPr>
      <w:r>
        <w:rPr>
          <w:rFonts w:ascii="Arial" w:hAnsi="Arial" w:cs="Arial"/>
          <w:color w:val="000000" w:themeColor="text1"/>
        </w:rPr>
        <w:t>L</w:t>
      </w:r>
      <w:r w:rsidR="006906B2">
        <w:rPr>
          <w:rFonts w:ascii="Arial" w:hAnsi="Arial" w:cs="Arial"/>
          <w:color w:val="000000" w:themeColor="text1"/>
        </w:rPr>
        <w:t>o</w:t>
      </w:r>
      <w:r w:rsidR="000D62DC">
        <w:rPr>
          <w:rFonts w:ascii="Arial" w:hAnsi="Arial" w:cs="Arial"/>
          <w:color w:val="000000" w:themeColor="text1"/>
        </w:rPr>
        <w:t>s</w:t>
      </w:r>
      <w:r w:rsidR="006906B2">
        <w:rPr>
          <w:rFonts w:ascii="Arial" w:hAnsi="Arial" w:cs="Arial"/>
          <w:color w:val="000000" w:themeColor="text1"/>
        </w:rPr>
        <w:t xml:space="preserve"> que</w:t>
      </w:r>
      <w:r w:rsidR="00961DE0">
        <w:rPr>
          <w:rFonts w:ascii="Arial" w:hAnsi="Arial" w:cs="Arial"/>
          <w:color w:val="000000" w:themeColor="text1"/>
        </w:rPr>
        <w:t xml:space="preserve"> con certeza</w:t>
      </w:r>
      <w:r w:rsidR="006906B2">
        <w:rPr>
          <w:rFonts w:ascii="Arial" w:hAnsi="Arial" w:cs="Arial"/>
          <w:color w:val="000000" w:themeColor="text1"/>
        </w:rPr>
        <w:t xml:space="preserve"> </w:t>
      </w:r>
      <w:r w:rsidR="000D62DC">
        <w:rPr>
          <w:rFonts w:ascii="Arial" w:hAnsi="Arial" w:cs="Arial"/>
          <w:color w:val="000000" w:themeColor="text1"/>
        </w:rPr>
        <w:t xml:space="preserve">habían ocasionado un </w:t>
      </w:r>
      <w:r w:rsidR="00672990">
        <w:rPr>
          <w:rFonts w:ascii="Arial" w:hAnsi="Arial" w:cs="Arial"/>
          <w:color w:val="000000" w:themeColor="text1"/>
        </w:rPr>
        <w:t xml:space="preserve">agravamiento acentuado </w:t>
      </w:r>
      <w:r w:rsidR="006906B2">
        <w:rPr>
          <w:rFonts w:ascii="Arial" w:hAnsi="Arial" w:cs="Arial"/>
          <w:color w:val="000000" w:themeColor="text1"/>
        </w:rPr>
        <w:t xml:space="preserve">del deterioro de </w:t>
      </w:r>
      <w:r w:rsidR="00672990">
        <w:rPr>
          <w:rFonts w:ascii="Arial" w:hAnsi="Arial" w:cs="Arial"/>
          <w:color w:val="000000" w:themeColor="text1"/>
        </w:rPr>
        <w:t>la situación de solvencia</w:t>
      </w:r>
      <w:r w:rsidR="005669DC">
        <w:rPr>
          <w:rFonts w:ascii="Arial" w:hAnsi="Arial" w:cs="Arial"/>
          <w:color w:val="000000" w:themeColor="text1"/>
        </w:rPr>
        <w:t xml:space="preserve"> de la entidad</w:t>
      </w:r>
      <w:r w:rsidR="00672990">
        <w:rPr>
          <w:rFonts w:ascii="Arial" w:hAnsi="Arial" w:cs="Arial"/>
          <w:color w:val="000000" w:themeColor="text1"/>
        </w:rPr>
        <w:t>,</w:t>
      </w:r>
      <w:r w:rsidR="00961DE0">
        <w:rPr>
          <w:rFonts w:ascii="Arial" w:hAnsi="Arial" w:cs="Arial"/>
          <w:color w:val="000000" w:themeColor="text1"/>
        </w:rPr>
        <w:t xml:space="preserve"> </w:t>
      </w:r>
      <w:r w:rsidR="00764B87">
        <w:rPr>
          <w:rFonts w:ascii="Arial" w:hAnsi="Arial" w:cs="Arial"/>
          <w:color w:val="000000" w:themeColor="text1"/>
        </w:rPr>
        <w:t xml:space="preserve">de forma </w:t>
      </w:r>
      <w:r w:rsidR="000A13EF">
        <w:rPr>
          <w:rFonts w:ascii="Arial" w:hAnsi="Arial" w:cs="Arial"/>
          <w:color w:val="000000" w:themeColor="text1"/>
        </w:rPr>
        <w:t xml:space="preserve">ininterrumpida en los </w:t>
      </w:r>
      <w:r w:rsidR="006906B2">
        <w:rPr>
          <w:rFonts w:ascii="Arial" w:hAnsi="Arial" w:cs="Arial"/>
          <w:color w:val="000000" w:themeColor="text1"/>
        </w:rPr>
        <w:t>últimos 3 años</w:t>
      </w:r>
      <w:r w:rsidR="00961DE0">
        <w:rPr>
          <w:rFonts w:ascii="Arial" w:hAnsi="Arial" w:cs="Arial"/>
          <w:color w:val="000000" w:themeColor="text1"/>
        </w:rPr>
        <w:t xml:space="preserve">, lo cual </w:t>
      </w:r>
      <w:r w:rsidR="00672990">
        <w:rPr>
          <w:rFonts w:ascii="Arial" w:hAnsi="Arial" w:cs="Arial"/>
          <w:color w:val="000000" w:themeColor="text1"/>
        </w:rPr>
        <w:t>coloc</w:t>
      </w:r>
      <w:r w:rsidR="00961DE0">
        <w:rPr>
          <w:rFonts w:ascii="Arial" w:hAnsi="Arial" w:cs="Arial"/>
          <w:color w:val="000000" w:themeColor="text1"/>
        </w:rPr>
        <w:t>ó</w:t>
      </w:r>
      <w:r w:rsidR="00672990">
        <w:rPr>
          <w:rFonts w:ascii="Arial" w:hAnsi="Arial" w:cs="Arial"/>
          <w:color w:val="000000" w:themeColor="text1"/>
        </w:rPr>
        <w:t xml:space="preserve"> a </w:t>
      </w:r>
      <w:r w:rsidR="006906B2">
        <w:rPr>
          <w:rFonts w:ascii="Arial" w:hAnsi="Arial" w:cs="Arial"/>
          <w:color w:val="000000" w:themeColor="text1"/>
        </w:rPr>
        <w:t>COOFINEP</w:t>
      </w:r>
      <w:r w:rsidR="00672990">
        <w:rPr>
          <w:rFonts w:ascii="Arial" w:hAnsi="Arial" w:cs="Arial"/>
          <w:color w:val="000000" w:themeColor="text1"/>
        </w:rPr>
        <w:t xml:space="preserve"> en</w:t>
      </w:r>
      <w:r w:rsidR="005142B4">
        <w:rPr>
          <w:rFonts w:ascii="Arial" w:hAnsi="Arial" w:cs="Arial"/>
          <w:color w:val="000000" w:themeColor="text1"/>
        </w:rPr>
        <w:t xml:space="preserve"> un margen insostenible </w:t>
      </w:r>
      <w:r w:rsidR="005669DC">
        <w:rPr>
          <w:rFonts w:ascii="Arial" w:hAnsi="Arial" w:cs="Arial"/>
          <w:color w:val="000000" w:themeColor="text1"/>
        </w:rPr>
        <w:t>d</w:t>
      </w:r>
      <w:r w:rsidR="005142B4">
        <w:rPr>
          <w:rFonts w:ascii="Arial" w:hAnsi="Arial" w:cs="Arial"/>
          <w:color w:val="000000" w:themeColor="text1"/>
        </w:rPr>
        <w:t xml:space="preserve">el riesgo de solvencia, </w:t>
      </w:r>
      <w:r w:rsidR="005669DC">
        <w:rPr>
          <w:rFonts w:ascii="Arial" w:hAnsi="Arial" w:cs="Arial"/>
          <w:color w:val="000000" w:themeColor="text1"/>
        </w:rPr>
        <w:t>aparejado</w:t>
      </w:r>
      <w:r w:rsidR="005142B4">
        <w:rPr>
          <w:rFonts w:ascii="Arial" w:hAnsi="Arial" w:cs="Arial"/>
          <w:color w:val="000000" w:themeColor="text1"/>
        </w:rPr>
        <w:t xml:space="preserve"> </w:t>
      </w:r>
      <w:r w:rsidR="005669DC">
        <w:rPr>
          <w:rFonts w:ascii="Arial" w:hAnsi="Arial" w:cs="Arial"/>
          <w:color w:val="000000" w:themeColor="text1"/>
        </w:rPr>
        <w:t>de</w:t>
      </w:r>
      <w:r w:rsidR="00672990">
        <w:rPr>
          <w:rFonts w:ascii="Arial" w:hAnsi="Arial" w:cs="Arial"/>
          <w:color w:val="000000" w:themeColor="text1"/>
        </w:rPr>
        <w:t xml:space="preserve"> rentabilidades </w:t>
      </w:r>
      <w:r w:rsidR="006906B2">
        <w:rPr>
          <w:rFonts w:ascii="Arial" w:hAnsi="Arial" w:cs="Arial"/>
          <w:color w:val="000000" w:themeColor="text1"/>
        </w:rPr>
        <w:t>inferiores</w:t>
      </w:r>
      <w:r w:rsidR="00672990">
        <w:rPr>
          <w:rFonts w:ascii="Arial" w:hAnsi="Arial" w:cs="Arial"/>
          <w:color w:val="000000" w:themeColor="text1"/>
        </w:rPr>
        <w:t xml:space="preserve"> a las demás cooperativas financieras</w:t>
      </w:r>
      <w:r w:rsidR="005142B4">
        <w:rPr>
          <w:rFonts w:ascii="Arial" w:hAnsi="Arial" w:cs="Arial"/>
          <w:color w:val="000000" w:themeColor="text1"/>
        </w:rPr>
        <w:t>,</w:t>
      </w:r>
      <w:r w:rsidR="00256109">
        <w:rPr>
          <w:rFonts w:ascii="Arial" w:hAnsi="Arial" w:cs="Arial"/>
          <w:color w:val="000000" w:themeColor="text1"/>
        </w:rPr>
        <w:t xml:space="preserve"> declive este que continuó registrándose </w:t>
      </w:r>
      <w:r w:rsidR="006906B2">
        <w:rPr>
          <w:rFonts w:ascii="Arial" w:hAnsi="Arial" w:cs="Arial"/>
          <w:color w:val="000000" w:themeColor="text1"/>
        </w:rPr>
        <w:t>en los primeros meses de 2023.</w:t>
      </w:r>
      <w:r w:rsidR="004D28B6">
        <w:rPr>
          <w:rFonts w:ascii="Arial" w:hAnsi="Arial" w:cs="Arial"/>
          <w:color w:val="000000" w:themeColor="text1"/>
        </w:rPr>
        <w:t xml:space="preserve"> </w:t>
      </w:r>
    </w:p>
    <w:p w14:paraId="25E72782" w14:textId="77777777" w:rsidR="004D28B6" w:rsidRPr="004D28B6" w:rsidRDefault="004D28B6" w:rsidP="004D28B6">
      <w:pPr>
        <w:pStyle w:val="Prrafodelista"/>
        <w:spacing w:after="0" w:line="240" w:lineRule="auto"/>
        <w:ind w:left="567"/>
        <w:jc w:val="both"/>
        <w:rPr>
          <w:rFonts w:ascii="Arial" w:hAnsi="Arial" w:cs="Arial"/>
        </w:rPr>
      </w:pPr>
    </w:p>
    <w:p w14:paraId="11BCE12E" w14:textId="7D8E94D1" w:rsidR="003578A2" w:rsidRDefault="004D28B6" w:rsidP="003578A2">
      <w:pPr>
        <w:pStyle w:val="Prrafodelista"/>
        <w:numPr>
          <w:ilvl w:val="2"/>
          <w:numId w:val="5"/>
        </w:numPr>
        <w:spacing w:after="0" w:line="240" w:lineRule="auto"/>
        <w:ind w:left="567" w:firstLine="0"/>
        <w:jc w:val="both"/>
        <w:rPr>
          <w:rFonts w:ascii="Arial" w:hAnsi="Arial" w:cs="Arial"/>
        </w:rPr>
      </w:pPr>
      <w:r>
        <w:rPr>
          <w:rFonts w:ascii="Arial" w:hAnsi="Arial" w:cs="Arial"/>
        </w:rPr>
        <w:t>L</w:t>
      </w:r>
      <w:r w:rsidR="00236AB6" w:rsidRPr="004D28B6">
        <w:rPr>
          <w:rFonts w:ascii="Arial" w:hAnsi="Arial" w:cs="Arial"/>
        </w:rPr>
        <w:t>a situación del desempeño y crecimiento de la cartera bruta</w:t>
      </w:r>
      <w:r w:rsidR="00C6435E">
        <w:rPr>
          <w:rFonts w:ascii="Arial" w:hAnsi="Arial" w:cs="Arial"/>
        </w:rPr>
        <w:t xml:space="preserve"> </w:t>
      </w:r>
      <w:r w:rsidR="00236AB6" w:rsidRPr="004D28B6">
        <w:rPr>
          <w:rFonts w:ascii="Arial" w:hAnsi="Arial" w:cs="Arial"/>
        </w:rPr>
        <w:t xml:space="preserve">vencida (en mora) y </w:t>
      </w:r>
      <w:r w:rsidR="00B47782">
        <w:rPr>
          <w:rFonts w:ascii="Arial" w:hAnsi="Arial" w:cs="Arial"/>
        </w:rPr>
        <w:t>en</w:t>
      </w:r>
      <w:r w:rsidR="006E23BF">
        <w:rPr>
          <w:rFonts w:ascii="Arial" w:hAnsi="Arial" w:cs="Arial"/>
        </w:rPr>
        <w:t xml:space="preserve"> </w:t>
      </w:r>
      <w:r w:rsidR="00236AB6" w:rsidRPr="004D28B6">
        <w:rPr>
          <w:rFonts w:ascii="Arial" w:hAnsi="Arial" w:cs="Arial"/>
        </w:rPr>
        <w:t>riesgo, motivad</w:t>
      </w:r>
      <w:r w:rsidR="00BC1D36">
        <w:rPr>
          <w:rFonts w:ascii="Arial" w:hAnsi="Arial" w:cs="Arial"/>
        </w:rPr>
        <w:t>a</w:t>
      </w:r>
      <w:r w:rsidR="00236AB6" w:rsidRPr="004D28B6">
        <w:rPr>
          <w:rFonts w:ascii="Arial" w:hAnsi="Arial" w:cs="Arial"/>
        </w:rPr>
        <w:t xml:space="preserve"> en la actuación no solo por </w:t>
      </w:r>
      <w:r w:rsidR="006E23BF">
        <w:rPr>
          <w:rFonts w:ascii="Arial" w:hAnsi="Arial" w:cs="Arial"/>
        </w:rPr>
        <w:t xml:space="preserve">parte de </w:t>
      </w:r>
      <w:r w:rsidR="00236AB6" w:rsidRPr="004D28B6">
        <w:rPr>
          <w:rFonts w:ascii="Arial" w:hAnsi="Arial" w:cs="Arial"/>
        </w:rPr>
        <w:t xml:space="preserve">los directivos de la cooperativa, sino </w:t>
      </w:r>
      <w:r w:rsidR="006E23BF">
        <w:rPr>
          <w:rFonts w:ascii="Arial" w:hAnsi="Arial" w:cs="Arial"/>
        </w:rPr>
        <w:t xml:space="preserve">de </w:t>
      </w:r>
      <w:r w:rsidR="00236AB6" w:rsidRPr="004D28B6">
        <w:rPr>
          <w:rFonts w:ascii="Arial" w:hAnsi="Arial" w:cs="Arial"/>
        </w:rPr>
        <w:t>los distintos órganos administrativos,</w:t>
      </w:r>
      <w:r w:rsidR="006E23BF">
        <w:rPr>
          <w:rFonts w:ascii="Arial" w:hAnsi="Arial" w:cs="Arial"/>
        </w:rPr>
        <w:t xml:space="preserve"> operativos y comerciales, e</w:t>
      </w:r>
      <w:r w:rsidR="00236AB6" w:rsidRPr="004D28B6">
        <w:rPr>
          <w:rFonts w:ascii="Arial" w:hAnsi="Arial" w:cs="Arial"/>
        </w:rPr>
        <w:t xml:space="preserve"> incluso</w:t>
      </w:r>
      <w:r w:rsidR="00B47782">
        <w:rPr>
          <w:rFonts w:ascii="Arial" w:hAnsi="Arial" w:cs="Arial"/>
        </w:rPr>
        <w:t xml:space="preserve"> de los</w:t>
      </w:r>
      <w:r w:rsidR="00236AB6" w:rsidRPr="004D28B6">
        <w:rPr>
          <w:rFonts w:ascii="Arial" w:hAnsi="Arial" w:cs="Arial"/>
        </w:rPr>
        <w:t xml:space="preserve"> subordinados de la entidad</w:t>
      </w:r>
      <w:r w:rsidR="00501CAA" w:rsidRPr="004D28B6">
        <w:rPr>
          <w:rFonts w:ascii="Arial" w:hAnsi="Arial" w:cs="Arial"/>
        </w:rPr>
        <w:t>,</w:t>
      </w:r>
      <w:r w:rsidR="007303F4">
        <w:rPr>
          <w:rFonts w:ascii="Arial" w:hAnsi="Arial" w:cs="Arial"/>
        </w:rPr>
        <w:t xml:space="preserve"> era una situación plenamente conocida </w:t>
      </w:r>
      <w:r w:rsidR="008A672C">
        <w:rPr>
          <w:rFonts w:ascii="Arial" w:hAnsi="Arial" w:cs="Arial"/>
        </w:rPr>
        <w:t>y no fue informada a la aseguradora</w:t>
      </w:r>
      <w:r w:rsidR="007303F4">
        <w:rPr>
          <w:rFonts w:ascii="Arial" w:hAnsi="Arial" w:cs="Arial"/>
        </w:rPr>
        <w:t>,</w:t>
      </w:r>
      <w:r w:rsidR="008A672C">
        <w:rPr>
          <w:rFonts w:ascii="Arial" w:hAnsi="Arial" w:cs="Arial"/>
        </w:rPr>
        <w:t xml:space="preserve"> la cual de haberlo conocido se habría abstenido de continuar asegurando a la entidad y también se habría abstenido de expedir el anexo 21 para la vigencia que inició el 27 de mayo de 2023</w:t>
      </w:r>
      <w:r w:rsidR="00CC050E">
        <w:rPr>
          <w:rFonts w:ascii="Arial" w:hAnsi="Arial" w:cs="Arial"/>
        </w:rPr>
        <w:t>. Era mayúscula la importancia de esa información y el derecho de la aseguradora de conocerla,</w:t>
      </w:r>
      <w:r w:rsidR="00501CAA" w:rsidRPr="004D28B6">
        <w:rPr>
          <w:rFonts w:ascii="Arial" w:hAnsi="Arial" w:cs="Arial"/>
        </w:rPr>
        <w:t xml:space="preserve"> </w:t>
      </w:r>
      <w:r w:rsidR="00A01784">
        <w:rPr>
          <w:rFonts w:ascii="Arial" w:hAnsi="Arial" w:cs="Arial"/>
        </w:rPr>
        <w:t>como se confirma hoy cuando ese cúmulo de situaciones</w:t>
      </w:r>
      <w:r w:rsidR="00D45E78">
        <w:rPr>
          <w:rFonts w:ascii="Arial" w:hAnsi="Arial" w:cs="Arial"/>
        </w:rPr>
        <w:t xml:space="preserve"> que databan de varios años atrás, </w:t>
      </w:r>
      <w:r w:rsidR="00830F79">
        <w:rPr>
          <w:rFonts w:ascii="Arial" w:hAnsi="Arial" w:cs="Arial"/>
        </w:rPr>
        <w:t xml:space="preserve">habían </w:t>
      </w:r>
      <w:r w:rsidR="00501CAA" w:rsidRPr="004D28B6">
        <w:rPr>
          <w:rFonts w:ascii="Arial" w:hAnsi="Arial" w:cs="Arial"/>
        </w:rPr>
        <w:t>motivado requerimientos diversos</w:t>
      </w:r>
      <w:r w:rsidR="007303F4">
        <w:rPr>
          <w:rFonts w:ascii="Arial" w:hAnsi="Arial" w:cs="Arial"/>
        </w:rPr>
        <w:t xml:space="preserve"> sobre el particular </w:t>
      </w:r>
      <w:r w:rsidR="00501CAA" w:rsidRPr="004D28B6">
        <w:rPr>
          <w:rFonts w:ascii="Arial" w:hAnsi="Arial" w:cs="Arial"/>
        </w:rPr>
        <w:t>por parte de la Superintendencia Financiera de Colombia</w:t>
      </w:r>
      <w:r w:rsidR="00865A33" w:rsidRPr="004D28B6">
        <w:rPr>
          <w:rFonts w:ascii="Arial" w:hAnsi="Arial" w:cs="Arial"/>
        </w:rPr>
        <w:t xml:space="preserve">, </w:t>
      </w:r>
      <w:r w:rsidR="00D408C0">
        <w:rPr>
          <w:rFonts w:ascii="Arial" w:hAnsi="Arial" w:cs="Arial"/>
        </w:rPr>
        <w:t>con ocasión de</w:t>
      </w:r>
      <w:r w:rsidR="007303F4">
        <w:rPr>
          <w:rFonts w:ascii="Arial" w:hAnsi="Arial" w:cs="Arial"/>
        </w:rPr>
        <w:t xml:space="preserve"> lo ocurrido</w:t>
      </w:r>
      <w:r w:rsidR="00D408C0">
        <w:rPr>
          <w:rFonts w:ascii="Arial" w:hAnsi="Arial" w:cs="Arial"/>
        </w:rPr>
        <w:t xml:space="preserve"> precisamente</w:t>
      </w:r>
      <w:r w:rsidR="007303F4">
        <w:rPr>
          <w:rFonts w:ascii="Arial" w:hAnsi="Arial" w:cs="Arial"/>
        </w:rPr>
        <w:t xml:space="preserve"> </w:t>
      </w:r>
      <w:r w:rsidR="00865A33" w:rsidRPr="004D28B6">
        <w:rPr>
          <w:rFonts w:ascii="Arial" w:hAnsi="Arial" w:cs="Arial"/>
        </w:rPr>
        <w:t>desde 2020 al 2023</w:t>
      </w:r>
      <w:r w:rsidR="00D408C0">
        <w:rPr>
          <w:rFonts w:ascii="Arial" w:hAnsi="Arial" w:cs="Arial"/>
        </w:rPr>
        <w:t>, situaciones</w:t>
      </w:r>
      <w:r w:rsidR="00AC5537">
        <w:rPr>
          <w:rFonts w:ascii="Arial" w:hAnsi="Arial" w:cs="Arial"/>
        </w:rPr>
        <w:t xml:space="preserve"> </w:t>
      </w:r>
      <w:r w:rsidR="00865A33" w:rsidRPr="004D28B6">
        <w:rPr>
          <w:rFonts w:ascii="Arial" w:hAnsi="Arial" w:cs="Arial"/>
        </w:rPr>
        <w:t>consolidadas y ciertas</w:t>
      </w:r>
      <w:r w:rsidR="00E82B96">
        <w:rPr>
          <w:rFonts w:ascii="Arial" w:hAnsi="Arial" w:cs="Arial"/>
        </w:rPr>
        <w:t>,</w:t>
      </w:r>
      <w:r w:rsidR="00865A33" w:rsidRPr="004D28B6">
        <w:rPr>
          <w:rFonts w:ascii="Arial" w:hAnsi="Arial" w:cs="Arial"/>
        </w:rPr>
        <w:t xml:space="preserve"> que</w:t>
      </w:r>
      <w:r w:rsidR="00E82B96">
        <w:rPr>
          <w:rFonts w:ascii="Arial" w:hAnsi="Arial" w:cs="Arial"/>
        </w:rPr>
        <w:t xml:space="preserve"> revelaba</w:t>
      </w:r>
      <w:r w:rsidR="00BE40FA">
        <w:rPr>
          <w:rFonts w:ascii="Arial" w:hAnsi="Arial" w:cs="Arial"/>
        </w:rPr>
        <w:t>n</w:t>
      </w:r>
      <w:r w:rsidR="004F409C">
        <w:rPr>
          <w:rFonts w:ascii="Arial" w:hAnsi="Arial" w:cs="Arial"/>
        </w:rPr>
        <w:t xml:space="preserve"> una actividad o conducta de la entidad y </w:t>
      </w:r>
      <w:r w:rsidR="00BE40FA">
        <w:rPr>
          <w:rFonts w:ascii="Arial" w:hAnsi="Arial" w:cs="Arial"/>
        </w:rPr>
        <w:t xml:space="preserve">de </w:t>
      </w:r>
      <w:r w:rsidR="004F409C">
        <w:rPr>
          <w:rFonts w:ascii="Arial" w:hAnsi="Arial" w:cs="Arial"/>
        </w:rPr>
        <w:t>sus órganos, que habían generado que</w:t>
      </w:r>
      <w:r w:rsidR="00865A33" w:rsidRPr="004D28B6">
        <w:rPr>
          <w:rFonts w:ascii="Arial" w:hAnsi="Arial" w:cs="Arial"/>
        </w:rPr>
        <w:t xml:space="preserve"> la cartera bruta</w:t>
      </w:r>
      <w:r w:rsidR="00DB3A44" w:rsidRPr="004D28B6">
        <w:rPr>
          <w:rFonts w:ascii="Arial" w:hAnsi="Arial" w:cs="Arial"/>
        </w:rPr>
        <w:t xml:space="preserve"> registra</w:t>
      </w:r>
      <w:r w:rsidR="00DF49B3">
        <w:rPr>
          <w:rFonts w:ascii="Arial" w:hAnsi="Arial" w:cs="Arial"/>
        </w:rPr>
        <w:t>ra</w:t>
      </w:r>
      <w:r w:rsidR="00DB3A44" w:rsidRPr="004D28B6">
        <w:rPr>
          <w:rFonts w:ascii="Arial" w:hAnsi="Arial" w:cs="Arial"/>
        </w:rPr>
        <w:t xml:space="preserve"> un deterioro en la calidad crediticia</w:t>
      </w:r>
      <w:r w:rsidR="00DF49B3">
        <w:rPr>
          <w:rFonts w:ascii="Arial" w:hAnsi="Arial" w:cs="Arial"/>
        </w:rPr>
        <w:t xml:space="preserve"> sin parangón,</w:t>
      </w:r>
      <w:r w:rsidR="00DB3A44" w:rsidRPr="004D28B6">
        <w:rPr>
          <w:rFonts w:ascii="Arial" w:hAnsi="Arial" w:cs="Arial"/>
        </w:rPr>
        <w:t xml:space="preserve"> </w:t>
      </w:r>
      <w:r w:rsidR="002A7055">
        <w:rPr>
          <w:rFonts w:ascii="Arial" w:hAnsi="Arial" w:cs="Arial"/>
        </w:rPr>
        <w:t>incrementando</w:t>
      </w:r>
      <w:r w:rsidR="0087577C">
        <w:rPr>
          <w:rFonts w:ascii="Arial" w:hAnsi="Arial" w:cs="Arial"/>
        </w:rPr>
        <w:t xml:space="preserve"> el </w:t>
      </w:r>
      <w:r w:rsidR="00DB3A44" w:rsidRPr="004D28B6">
        <w:rPr>
          <w:rFonts w:ascii="Arial" w:hAnsi="Arial" w:cs="Arial"/>
        </w:rPr>
        <w:t>índice de cartera vencida (IC</w:t>
      </w:r>
      <w:r w:rsidR="00850D15">
        <w:rPr>
          <w:rFonts w:ascii="Arial" w:hAnsi="Arial" w:cs="Arial"/>
        </w:rPr>
        <w:t>V</w:t>
      </w:r>
      <w:r w:rsidR="00DB3A44" w:rsidRPr="004D28B6">
        <w:rPr>
          <w:rFonts w:ascii="Arial" w:hAnsi="Arial" w:cs="Arial"/>
        </w:rPr>
        <w:t xml:space="preserve">) </w:t>
      </w:r>
      <w:r w:rsidR="002A7055">
        <w:rPr>
          <w:rFonts w:ascii="Arial" w:hAnsi="Arial" w:cs="Arial"/>
        </w:rPr>
        <w:t xml:space="preserve">a un nivel </w:t>
      </w:r>
      <w:r w:rsidR="00D164C0">
        <w:rPr>
          <w:rFonts w:ascii="Arial" w:hAnsi="Arial" w:cs="Arial"/>
        </w:rPr>
        <w:t>excepcionalmente alto</w:t>
      </w:r>
      <w:r w:rsidR="00867C39" w:rsidRPr="004D28B6">
        <w:rPr>
          <w:rFonts w:ascii="Arial" w:hAnsi="Arial" w:cs="Arial"/>
        </w:rPr>
        <w:t>. La cartera vencida, conocida por la cooperativa, registró un incremento anua</w:t>
      </w:r>
      <w:r w:rsidR="00DD6911">
        <w:rPr>
          <w:rFonts w:ascii="Arial" w:hAnsi="Arial" w:cs="Arial"/>
        </w:rPr>
        <w:t>l</w:t>
      </w:r>
      <w:r w:rsidR="00635AAF">
        <w:rPr>
          <w:rFonts w:ascii="Arial" w:hAnsi="Arial" w:cs="Arial"/>
        </w:rPr>
        <w:t xml:space="preserve"> promedio </w:t>
      </w:r>
      <w:r w:rsidR="00867C39" w:rsidRPr="004D28B6">
        <w:rPr>
          <w:rFonts w:ascii="Arial" w:hAnsi="Arial" w:cs="Arial"/>
        </w:rPr>
        <w:t>del 85.5%</w:t>
      </w:r>
      <w:r w:rsidR="0026302D" w:rsidRPr="004D28B6">
        <w:rPr>
          <w:rFonts w:ascii="Arial" w:hAnsi="Arial" w:cs="Arial"/>
        </w:rPr>
        <w:t xml:space="preserve">, resultante del </w:t>
      </w:r>
      <w:r w:rsidR="00635AAF">
        <w:rPr>
          <w:rFonts w:ascii="Arial" w:hAnsi="Arial" w:cs="Arial"/>
        </w:rPr>
        <w:t>aumento</w:t>
      </w:r>
      <w:r w:rsidR="00B367C6">
        <w:rPr>
          <w:rFonts w:ascii="Arial" w:hAnsi="Arial" w:cs="Arial"/>
        </w:rPr>
        <w:t xml:space="preserve"> de</w:t>
      </w:r>
      <w:r w:rsidR="0026302D" w:rsidRPr="004D28B6">
        <w:rPr>
          <w:rFonts w:ascii="Arial" w:hAnsi="Arial" w:cs="Arial"/>
        </w:rPr>
        <w:t xml:space="preserve"> la cartera vencida comercial del 106.1%, </w:t>
      </w:r>
      <w:r w:rsidR="00B367C6">
        <w:rPr>
          <w:rFonts w:ascii="Arial" w:hAnsi="Arial" w:cs="Arial"/>
        </w:rPr>
        <w:t xml:space="preserve">de </w:t>
      </w:r>
      <w:r w:rsidR="0026302D" w:rsidRPr="004D28B6">
        <w:rPr>
          <w:rFonts w:ascii="Arial" w:hAnsi="Arial" w:cs="Arial"/>
        </w:rPr>
        <w:t xml:space="preserve">la cartera vencida de consumo del 73.5%, </w:t>
      </w:r>
      <w:r w:rsidR="00B367C6">
        <w:rPr>
          <w:rFonts w:ascii="Arial" w:hAnsi="Arial" w:cs="Arial"/>
        </w:rPr>
        <w:t xml:space="preserve">de </w:t>
      </w:r>
      <w:r w:rsidR="0026302D" w:rsidRPr="004D28B6">
        <w:rPr>
          <w:rFonts w:ascii="Arial" w:hAnsi="Arial" w:cs="Arial"/>
        </w:rPr>
        <w:t>la cartera vencida de vivienda del 121% y</w:t>
      </w:r>
      <w:r w:rsidR="00B367C6">
        <w:rPr>
          <w:rFonts w:ascii="Arial" w:hAnsi="Arial" w:cs="Arial"/>
        </w:rPr>
        <w:t xml:space="preserve"> de</w:t>
      </w:r>
      <w:r w:rsidR="0026302D" w:rsidRPr="004D28B6">
        <w:rPr>
          <w:rFonts w:ascii="Arial" w:hAnsi="Arial" w:cs="Arial"/>
        </w:rPr>
        <w:t xml:space="preserve"> la cartera vencida del microcrédito del 132.1%</w:t>
      </w:r>
      <w:r w:rsidR="0071205E" w:rsidRPr="004D28B6">
        <w:rPr>
          <w:rFonts w:ascii="Arial" w:hAnsi="Arial" w:cs="Arial"/>
        </w:rPr>
        <w:t xml:space="preserve">. </w:t>
      </w:r>
      <w:proofErr w:type="gramStart"/>
      <w:r w:rsidR="0071205E" w:rsidRPr="004D28B6">
        <w:rPr>
          <w:rFonts w:ascii="Arial" w:hAnsi="Arial" w:cs="Arial"/>
        </w:rPr>
        <w:t>Igualmente</w:t>
      </w:r>
      <w:proofErr w:type="gramEnd"/>
      <w:r w:rsidR="0071205E" w:rsidRPr="004D28B6">
        <w:rPr>
          <w:rFonts w:ascii="Arial" w:hAnsi="Arial" w:cs="Arial"/>
        </w:rPr>
        <w:t xml:space="preserve"> </w:t>
      </w:r>
      <w:r w:rsidR="00385507">
        <w:rPr>
          <w:rFonts w:ascii="Arial" w:hAnsi="Arial" w:cs="Arial"/>
        </w:rPr>
        <w:t xml:space="preserve">la </w:t>
      </w:r>
      <w:r w:rsidR="0071205E" w:rsidRPr="004D28B6">
        <w:rPr>
          <w:rFonts w:ascii="Arial" w:hAnsi="Arial" w:cs="Arial"/>
        </w:rPr>
        <w:t xml:space="preserve">cartera en riesgo </w:t>
      </w:r>
      <w:r w:rsidR="00385507">
        <w:rPr>
          <w:rFonts w:ascii="Arial" w:hAnsi="Arial" w:cs="Arial"/>
        </w:rPr>
        <w:t xml:space="preserve">se situó en el </w:t>
      </w:r>
      <w:r w:rsidR="0071205E" w:rsidRPr="004D28B6">
        <w:rPr>
          <w:rFonts w:ascii="Arial" w:hAnsi="Arial" w:cs="Arial"/>
        </w:rPr>
        <w:t>45%</w:t>
      </w:r>
      <w:r w:rsidR="00130A9E">
        <w:rPr>
          <w:rFonts w:ascii="Arial" w:hAnsi="Arial" w:cs="Arial"/>
        </w:rPr>
        <w:t xml:space="preserve"> aproximadamente</w:t>
      </w:r>
      <w:r w:rsidR="0071205E" w:rsidRPr="004D28B6">
        <w:rPr>
          <w:rFonts w:ascii="Arial" w:hAnsi="Arial" w:cs="Arial"/>
        </w:rPr>
        <w:t>; todo lo cual</w:t>
      </w:r>
      <w:r w:rsidR="00130A9E">
        <w:rPr>
          <w:rFonts w:ascii="Arial" w:hAnsi="Arial" w:cs="Arial"/>
        </w:rPr>
        <w:t xml:space="preserve"> además</w:t>
      </w:r>
      <w:r w:rsidR="0071205E" w:rsidRPr="004D28B6">
        <w:rPr>
          <w:rFonts w:ascii="Arial" w:hAnsi="Arial" w:cs="Arial"/>
        </w:rPr>
        <w:t xml:space="preserve"> implicó la obligación de incrementar un 55% las provisiones en el año anterior a la expedición de la póliza.</w:t>
      </w:r>
      <w:r w:rsidR="00BA5163">
        <w:rPr>
          <w:rFonts w:ascii="Arial" w:hAnsi="Arial" w:cs="Arial"/>
        </w:rPr>
        <w:t xml:space="preserve"> Se confirma que ese estado de </w:t>
      </w:r>
      <w:proofErr w:type="gramStart"/>
      <w:r w:rsidR="00BA5163">
        <w:rPr>
          <w:rFonts w:ascii="Arial" w:hAnsi="Arial" w:cs="Arial"/>
        </w:rPr>
        <w:t>cosas,</w:t>
      </w:r>
      <w:proofErr w:type="gramEnd"/>
      <w:r w:rsidR="00BA5163">
        <w:rPr>
          <w:rFonts w:ascii="Arial" w:hAnsi="Arial" w:cs="Arial"/>
        </w:rPr>
        <w:t xml:space="preserve"> era tan gravedad, y que por ende debió informarse a la aseguradora, que por eso la mencionada Superintendencia mediante la resolución 2152 del 2023 sometió a la </w:t>
      </w:r>
      <w:r w:rsidR="00BA5163">
        <w:rPr>
          <w:rFonts w:ascii="Arial" w:hAnsi="Arial" w:cs="Arial"/>
        </w:rPr>
        <w:lastRenderedPageBreak/>
        <w:t>medida cautelar a COOFINEP</w:t>
      </w:r>
      <w:r w:rsidR="006974AD">
        <w:rPr>
          <w:rFonts w:ascii="Arial" w:hAnsi="Arial" w:cs="Arial"/>
        </w:rPr>
        <w:t xml:space="preserve">, tratando de precaver la inminente causal en la que estaba incurriendo </w:t>
      </w:r>
      <w:r w:rsidR="002312E8">
        <w:rPr>
          <w:rFonts w:ascii="Arial" w:hAnsi="Arial" w:cs="Arial"/>
        </w:rPr>
        <w:t>que la haría acreedora de la toma de posesión de sus bienes, haberes y negocios.</w:t>
      </w:r>
    </w:p>
    <w:p w14:paraId="1973AC5F" w14:textId="77777777" w:rsidR="003578A2" w:rsidRDefault="003578A2" w:rsidP="003578A2">
      <w:pPr>
        <w:pStyle w:val="Prrafodelista"/>
        <w:spacing w:after="0" w:line="240" w:lineRule="auto"/>
        <w:ind w:left="567"/>
        <w:jc w:val="both"/>
        <w:rPr>
          <w:rFonts w:ascii="Arial" w:hAnsi="Arial" w:cs="Arial"/>
        </w:rPr>
      </w:pPr>
    </w:p>
    <w:p w14:paraId="4DB7E41B" w14:textId="77777777" w:rsidR="0065437F" w:rsidRDefault="002312E8" w:rsidP="002312E8">
      <w:pPr>
        <w:pStyle w:val="Prrafodelista"/>
        <w:numPr>
          <w:ilvl w:val="2"/>
          <w:numId w:val="5"/>
        </w:numPr>
        <w:spacing w:after="0" w:line="240" w:lineRule="auto"/>
        <w:ind w:left="567" w:firstLine="0"/>
        <w:jc w:val="both"/>
        <w:rPr>
          <w:rFonts w:ascii="Arial" w:hAnsi="Arial" w:cs="Arial"/>
        </w:rPr>
      </w:pPr>
      <w:r w:rsidRPr="0065437F">
        <w:rPr>
          <w:rFonts w:ascii="Arial" w:hAnsi="Arial" w:cs="Arial"/>
        </w:rPr>
        <w:t xml:space="preserve">La alteración o agravación del riesgo asegurado, por esos hechos que se habían consolidado desde tiempo atrás, y cuya ocurrencia no había sido informada </w:t>
      </w:r>
      <w:r w:rsidR="003B15AE" w:rsidRPr="0065437F">
        <w:rPr>
          <w:rFonts w:ascii="Arial" w:hAnsi="Arial" w:cs="Arial"/>
        </w:rPr>
        <w:t>a la aseguradora, se vuelve a confirmar con lo recaudado por la Superintendencia y que</w:t>
      </w:r>
      <w:r w:rsidR="005573A4" w:rsidRPr="0065437F">
        <w:rPr>
          <w:rFonts w:ascii="Arial" w:hAnsi="Arial" w:cs="Arial"/>
        </w:rPr>
        <w:t xml:space="preserve"> debió tomar en consideración para motivar</w:t>
      </w:r>
      <w:r w:rsidR="003B15AE" w:rsidRPr="0065437F">
        <w:rPr>
          <w:rFonts w:ascii="Arial" w:hAnsi="Arial" w:cs="Arial"/>
        </w:rPr>
        <w:t>, debidamente justificada</w:t>
      </w:r>
      <w:r w:rsidR="00BB3466" w:rsidRPr="0065437F">
        <w:rPr>
          <w:rFonts w:ascii="Arial" w:hAnsi="Arial" w:cs="Arial"/>
        </w:rPr>
        <w:t>,</w:t>
      </w:r>
      <w:r w:rsidR="003B15AE" w:rsidRPr="0065437F">
        <w:rPr>
          <w:rFonts w:ascii="Arial" w:hAnsi="Arial" w:cs="Arial"/>
        </w:rPr>
        <w:t xml:space="preserve"> </w:t>
      </w:r>
      <w:r w:rsidR="00FA5963" w:rsidRPr="0065437F">
        <w:rPr>
          <w:rFonts w:ascii="Arial" w:hAnsi="Arial" w:cs="Arial"/>
        </w:rPr>
        <w:t>la resolución 890 de 2024, a través de la cual</w:t>
      </w:r>
      <w:r w:rsidR="0058142D" w:rsidRPr="0065437F">
        <w:rPr>
          <w:rFonts w:ascii="Arial" w:hAnsi="Arial" w:cs="Arial"/>
        </w:rPr>
        <w:t>, previa el test de</w:t>
      </w:r>
      <w:r w:rsidR="00B67883" w:rsidRPr="0065437F">
        <w:rPr>
          <w:rFonts w:ascii="Arial" w:hAnsi="Arial" w:cs="Arial"/>
        </w:rPr>
        <w:t>l cumplimiento de</w:t>
      </w:r>
      <w:r w:rsidR="0058142D" w:rsidRPr="0065437F">
        <w:rPr>
          <w:rFonts w:ascii="Arial" w:hAnsi="Arial" w:cs="Arial"/>
        </w:rPr>
        <w:t xml:space="preserve"> los requisitos que consagra la ley, ordenó cancelar el certificado de autorización para operar como establecimiento a COOFINEP</w:t>
      </w:r>
      <w:r w:rsidR="005573A4" w:rsidRPr="0065437F">
        <w:rPr>
          <w:rFonts w:ascii="Arial" w:hAnsi="Arial" w:cs="Arial"/>
        </w:rPr>
        <w:t>.</w:t>
      </w:r>
    </w:p>
    <w:p w14:paraId="22B6C57D" w14:textId="77777777" w:rsidR="0065437F" w:rsidRPr="0065437F" w:rsidRDefault="0065437F" w:rsidP="0065437F">
      <w:pPr>
        <w:pStyle w:val="Prrafodelista"/>
        <w:rPr>
          <w:rFonts w:ascii="Arial" w:hAnsi="Arial" w:cs="Arial"/>
        </w:rPr>
      </w:pPr>
    </w:p>
    <w:p w14:paraId="32CB4134" w14:textId="66151E83" w:rsidR="003578A2" w:rsidRPr="0065437F" w:rsidRDefault="006C2266" w:rsidP="002312E8">
      <w:pPr>
        <w:pStyle w:val="Prrafodelista"/>
        <w:numPr>
          <w:ilvl w:val="2"/>
          <w:numId w:val="5"/>
        </w:numPr>
        <w:spacing w:after="0" w:line="240" w:lineRule="auto"/>
        <w:ind w:left="567" w:firstLine="0"/>
        <w:jc w:val="both"/>
        <w:rPr>
          <w:rFonts w:ascii="Arial" w:hAnsi="Arial" w:cs="Arial"/>
        </w:rPr>
      </w:pPr>
      <w:r w:rsidRPr="0065437F">
        <w:rPr>
          <w:rFonts w:ascii="Arial" w:hAnsi="Arial" w:cs="Arial"/>
        </w:rPr>
        <w:t>También era un hecho cierto y conocido por COOFINEP</w:t>
      </w:r>
      <w:r w:rsidR="0080119B" w:rsidRPr="0065437F">
        <w:rPr>
          <w:rFonts w:ascii="Arial" w:hAnsi="Arial" w:cs="Arial"/>
        </w:rPr>
        <w:t xml:space="preserve"> </w:t>
      </w:r>
      <w:r w:rsidR="0065437F">
        <w:rPr>
          <w:rFonts w:ascii="Arial" w:hAnsi="Arial" w:cs="Arial"/>
        </w:rPr>
        <w:t>y no informado a</w:t>
      </w:r>
      <w:r w:rsidR="009C1E97">
        <w:rPr>
          <w:rFonts w:ascii="Arial" w:hAnsi="Arial" w:cs="Arial"/>
        </w:rPr>
        <w:t xml:space="preserve"> </w:t>
      </w:r>
      <w:r w:rsidR="0065437F">
        <w:rPr>
          <w:rFonts w:ascii="Arial" w:hAnsi="Arial" w:cs="Arial"/>
        </w:rPr>
        <w:t>l</w:t>
      </w:r>
      <w:r w:rsidR="009C1E97">
        <w:rPr>
          <w:rFonts w:ascii="Arial" w:hAnsi="Arial" w:cs="Arial"/>
        </w:rPr>
        <w:t>a</w:t>
      </w:r>
      <w:r w:rsidR="0065437F">
        <w:rPr>
          <w:rFonts w:ascii="Arial" w:hAnsi="Arial" w:cs="Arial"/>
        </w:rPr>
        <w:t xml:space="preserve"> asegurado</w:t>
      </w:r>
      <w:r w:rsidR="009C1E97">
        <w:rPr>
          <w:rFonts w:ascii="Arial" w:hAnsi="Arial" w:cs="Arial"/>
        </w:rPr>
        <w:t>ra</w:t>
      </w:r>
      <w:r w:rsidR="00D0237E" w:rsidRPr="0065437F">
        <w:rPr>
          <w:rFonts w:ascii="Arial" w:hAnsi="Arial" w:cs="Arial"/>
        </w:rPr>
        <w:t xml:space="preserve">, </w:t>
      </w:r>
      <w:r w:rsidR="009C1E97">
        <w:rPr>
          <w:rFonts w:ascii="Arial" w:hAnsi="Arial" w:cs="Arial"/>
        </w:rPr>
        <w:t xml:space="preserve">que </w:t>
      </w:r>
      <w:r w:rsidR="00D0237E" w:rsidRPr="0065437F">
        <w:rPr>
          <w:rFonts w:ascii="Arial" w:hAnsi="Arial" w:cs="Arial"/>
        </w:rPr>
        <w:t>el problema</w:t>
      </w:r>
      <w:r w:rsidR="009C1E97">
        <w:rPr>
          <w:rFonts w:ascii="Arial" w:hAnsi="Arial" w:cs="Arial"/>
        </w:rPr>
        <w:t xml:space="preserve"> de solvencia, de cartera, Etc.,</w:t>
      </w:r>
      <w:r w:rsidR="00D0237E" w:rsidRPr="0065437F">
        <w:rPr>
          <w:rFonts w:ascii="Arial" w:hAnsi="Arial" w:cs="Arial"/>
        </w:rPr>
        <w:t xml:space="preserve"> </w:t>
      </w:r>
      <w:r w:rsidR="009C1E97">
        <w:rPr>
          <w:rFonts w:ascii="Arial" w:hAnsi="Arial" w:cs="Arial"/>
        </w:rPr>
        <w:t xml:space="preserve">era </w:t>
      </w:r>
      <w:r w:rsidR="00D0237E" w:rsidRPr="0065437F">
        <w:rPr>
          <w:rFonts w:ascii="Arial" w:hAnsi="Arial" w:cs="Arial"/>
        </w:rPr>
        <w:t xml:space="preserve">causado por la gestión que venía cumpliéndose en el deterioro </w:t>
      </w:r>
      <w:r w:rsidR="00E30AB8" w:rsidRPr="0065437F">
        <w:rPr>
          <w:rFonts w:ascii="Arial" w:hAnsi="Arial" w:cs="Arial"/>
        </w:rPr>
        <w:t>d</w:t>
      </w:r>
      <w:r w:rsidR="00D0237E" w:rsidRPr="0065437F">
        <w:rPr>
          <w:rFonts w:ascii="Arial" w:hAnsi="Arial" w:cs="Arial"/>
        </w:rPr>
        <w:t xml:space="preserve">el índice de liquidez, </w:t>
      </w:r>
      <w:r w:rsidR="003578A2" w:rsidRPr="0065437F">
        <w:rPr>
          <w:rFonts w:ascii="Arial" w:hAnsi="Arial" w:cs="Arial"/>
        </w:rPr>
        <w:t>d</w:t>
      </w:r>
      <w:r w:rsidR="00D0237E" w:rsidRPr="0065437F">
        <w:rPr>
          <w:rFonts w:ascii="Arial" w:hAnsi="Arial" w:cs="Arial"/>
        </w:rPr>
        <w:t>ado</w:t>
      </w:r>
      <w:r w:rsidR="003578A2" w:rsidRPr="0065437F">
        <w:rPr>
          <w:rFonts w:ascii="Arial" w:hAnsi="Arial" w:cs="Arial"/>
        </w:rPr>
        <w:t xml:space="preserve"> </w:t>
      </w:r>
      <w:r w:rsidR="00D0237E" w:rsidRPr="0065437F">
        <w:rPr>
          <w:rFonts w:ascii="Arial" w:hAnsi="Arial" w:cs="Arial"/>
        </w:rPr>
        <w:t>el pasivo creciente y en mora que llegó a su máximo nivel en febrero de 2023,</w:t>
      </w:r>
      <w:r w:rsidR="009C1E97">
        <w:rPr>
          <w:rFonts w:ascii="Arial" w:hAnsi="Arial" w:cs="Arial"/>
        </w:rPr>
        <w:t xml:space="preserve"> del cual tenían pleno conocimiento todos los órganos directivos, administrativos, operativos y comerciales de la cooperativa, así como también de la </w:t>
      </w:r>
      <w:r w:rsidR="00D0237E" w:rsidRPr="0065437F">
        <w:rPr>
          <w:rFonts w:ascii="Arial" w:hAnsi="Arial" w:cs="Arial"/>
        </w:rPr>
        <w:t>caída de sus 3 principales fuentes de fondeo</w:t>
      </w:r>
      <w:r w:rsidR="0027251C" w:rsidRPr="0065437F">
        <w:rPr>
          <w:rFonts w:ascii="Arial" w:hAnsi="Arial" w:cs="Arial"/>
        </w:rPr>
        <w:t xml:space="preserve">, </w:t>
      </w:r>
      <w:r w:rsidR="0080119B" w:rsidRPr="0065437F">
        <w:rPr>
          <w:rFonts w:ascii="Arial" w:hAnsi="Arial" w:cs="Arial"/>
        </w:rPr>
        <w:t xml:space="preserve">cuáles </w:t>
      </w:r>
      <w:r w:rsidR="0027251C" w:rsidRPr="0065437F">
        <w:rPr>
          <w:rFonts w:ascii="Arial" w:hAnsi="Arial" w:cs="Arial"/>
        </w:rPr>
        <w:t>eran los CDT,</w:t>
      </w:r>
      <w:r w:rsidR="0080119B" w:rsidRPr="0065437F">
        <w:rPr>
          <w:rFonts w:ascii="Arial" w:hAnsi="Arial" w:cs="Arial"/>
        </w:rPr>
        <w:t xml:space="preserve"> los depósitos a la vista, y los créditos</w:t>
      </w:r>
      <w:r w:rsidR="007101BA" w:rsidRPr="0065437F">
        <w:rPr>
          <w:rFonts w:ascii="Arial" w:hAnsi="Arial" w:cs="Arial"/>
        </w:rPr>
        <w:t>. El flujo de caja y el indicador del riesgo de liquidez (IRL), acorde con los egresos que había</w:t>
      </w:r>
      <w:r w:rsidR="003578A2" w:rsidRPr="0065437F">
        <w:rPr>
          <w:rFonts w:ascii="Arial" w:hAnsi="Arial" w:cs="Arial"/>
        </w:rPr>
        <w:t>n</w:t>
      </w:r>
      <w:r w:rsidR="007101BA" w:rsidRPr="0065437F">
        <w:rPr>
          <w:rFonts w:ascii="Arial" w:hAnsi="Arial" w:cs="Arial"/>
        </w:rPr>
        <w:t xml:space="preserve"> prevalecido</w:t>
      </w:r>
      <w:r w:rsidR="003578A2" w:rsidRPr="0065437F">
        <w:rPr>
          <w:rFonts w:ascii="Arial" w:hAnsi="Arial" w:cs="Arial"/>
        </w:rPr>
        <w:t xml:space="preserve"> o superado</w:t>
      </w:r>
      <w:r w:rsidR="007101BA" w:rsidRPr="0065437F">
        <w:rPr>
          <w:rFonts w:ascii="Arial" w:hAnsi="Arial" w:cs="Arial"/>
        </w:rPr>
        <w:t xml:space="preserve"> los ingresos de la cooperativa</w:t>
      </w:r>
      <w:r w:rsidR="003578A2" w:rsidRPr="0065437F">
        <w:rPr>
          <w:rFonts w:ascii="Arial" w:hAnsi="Arial" w:cs="Arial"/>
        </w:rPr>
        <w:t>,</w:t>
      </w:r>
      <w:r w:rsidR="007101BA" w:rsidRPr="0065437F">
        <w:rPr>
          <w:rFonts w:ascii="Arial" w:hAnsi="Arial" w:cs="Arial"/>
        </w:rPr>
        <w:t xml:space="preserve"> habían reducido paulatinamente el nivel de los activos líquidos, lo cual sumado con una mayor concentración de vencimientos de los CDT, comportó un deterior</w:t>
      </w:r>
      <w:r w:rsidR="003578A2" w:rsidRPr="0065437F">
        <w:rPr>
          <w:rFonts w:ascii="Arial" w:hAnsi="Arial" w:cs="Arial"/>
        </w:rPr>
        <w:t>o</w:t>
      </w:r>
      <w:r w:rsidR="007101BA" w:rsidRPr="0065437F">
        <w:rPr>
          <w:rFonts w:ascii="Arial" w:hAnsi="Arial" w:cs="Arial"/>
        </w:rPr>
        <w:t xml:space="preserve"> del IRL</w:t>
      </w:r>
      <w:r w:rsidR="0027747A" w:rsidRPr="0065437F">
        <w:rPr>
          <w:rFonts w:ascii="Arial" w:hAnsi="Arial" w:cs="Arial"/>
        </w:rPr>
        <w:t>, mayormente acentuado en</w:t>
      </w:r>
      <w:r w:rsidR="003578A2" w:rsidRPr="0065437F">
        <w:rPr>
          <w:rFonts w:ascii="Arial" w:hAnsi="Arial" w:cs="Arial"/>
        </w:rPr>
        <w:t>tre</w:t>
      </w:r>
      <w:r w:rsidR="0027747A" w:rsidRPr="0065437F">
        <w:rPr>
          <w:rFonts w:ascii="Arial" w:hAnsi="Arial" w:cs="Arial"/>
        </w:rPr>
        <w:t xml:space="preserve"> el 17 de febrero de 2023 hasta noviembre de ese año, cuando alcanzó un índice del 72%.</w:t>
      </w:r>
    </w:p>
    <w:p w14:paraId="2C2C1917" w14:textId="77777777" w:rsidR="003578A2" w:rsidRPr="003578A2" w:rsidRDefault="003578A2" w:rsidP="003578A2">
      <w:pPr>
        <w:pStyle w:val="Prrafodelista"/>
        <w:spacing w:after="0" w:line="240" w:lineRule="auto"/>
        <w:ind w:left="567"/>
        <w:jc w:val="both"/>
        <w:rPr>
          <w:rFonts w:ascii="Arial" w:hAnsi="Arial" w:cs="Arial"/>
        </w:rPr>
      </w:pPr>
    </w:p>
    <w:p w14:paraId="76B81386" w14:textId="77777777" w:rsidR="009F6B09" w:rsidRDefault="003578A2" w:rsidP="008E2F9D">
      <w:pPr>
        <w:pStyle w:val="Prrafodelista"/>
        <w:numPr>
          <w:ilvl w:val="1"/>
          <w:numId w:val="5"/>
        </w:numPr>
        <w:spacing w:after="0" w:line="240" w:lineRule="auto"/>
        <w:ind w:left="567" w:hanging="567"/>
        <w:jc w:val="both"/>
        <w:rPr>
          <w:rFonts w:ascii="Arial" w:hAnsi="Arial" w:cs="Arial"/>
        </w:rPr>
      </w:pPr>
      <w:r>
        <w:rPr>
          <w:rFonts w:ascii="Arial" w:hAnsi="Arial" w:cs="Arial"/>
        </w:rPr>
        <w:t>La situación descrita en</w:t>
      </w:r>
      <w:r w:rsidR="00150736">
        <w:rPr>
          <w:rFonts w:ascii="Arial" w:hAnsi="Arial" w:cs="Arial"/>
        </w:rPr>
        <w:t xml:space="preserve"> los</w:t>
      </w:r>
      <w:r>
        <w:rPr>
          <w:rFonts w:ascii="Arial" w:hAnsi="Arial" w:cs="Arial"/>
        </w:rPr>
        <w:t xml:space="preserve"> ítems inmediatamente anteriores, no fue informada</w:t>
      </w:r>
      <w:r w:rsidR="00150736">
        <w:rPr>
          <w:rFonts w:ascii="Arial" w:hAnsi="Arial" w:cs="Arial"/>
        </w:rPr>
        <w:t xml:space="preserve"> al asegurador</w:t>
      </w:r>
      <w:r>
        <w:rPr>
          <w:rFonts w:ascii="Arial" w:hAnsi="Arial" w:cs="Arial"/>
        </w:rPr>
        <w:t xml:space="preserve"> por COOFINEP </w:t>
      </w:r>
      <w:r w:rsidR="008F56D6">
        <w:rPr>
          <w:rFonts w:ascii="Arial" w:hAnsi="Arial" w:cs="Arial"/>
        </w:rPr>
        <w:t>oportunamente</w:t>
      </w:r>
      <w:r w:rsidR="00E769C2">
        <w:rPr>
          <w:rFonts w:ascii="Arial" w:hAnsi="Arial" w:cs="Arial"/>
        </w:rPr>
        <w:t>,</w:t>
      </w:r>
      <w:r w:rsidR="008F56D6">
        <w:rPr>
          <w:rFonts w:ascii="Arial" w:hAnsi="Arial" w:cs="Arial"/>
        </w:rPr>
        <w:t xml:space="preserve"> ni tampoco</w:t>
      </w:r>
      <w:r w:rsidR="00774DB9">
        <w:rPr>
          <w:rFonts w:ascii="Arial" w:hAnsi="Arial" w:cs="Arial"/>
        </w:rPr>
        <w:t xml:space="preserve"> en el momento en el que</w:t>
      </w:r>
      <w:r w:rsidR="004F2F8C">
        <w:rPr>
          <w:rFonts w:ascii="Arial" w:hAnsi="Arial" w:cs="Arial"/>
        </w:rPr>
        <w:t xml:space="preserve"> le</w:t>
      </w:r>
      <w:r w:rsidR="00774DB9">
        <w:rPr>
          <w:rFonts w:ascii="Arial" w:hAnsi="Arial" w:cs="Arial"/>
        </w:rPr>
        <w:t xml:space="preserve"> solicitó la expedición </w:t>
      </w:r>
      <w:r w:rsidR="00E769C2">
        <w:rPr>
          <w:rFonts w:ascii="Arial" w:hAnsi="Arial" w:cs="Arial"/>
        </w:rPr>
        <w:t>d</w:t>
      </w:r>
      <w:r w:rsidR="00774DB9">
        <w:rPr>
          <w:rFonts w:ascii="Arial" w:hAnsi="Arial" w:cs="Arial"/>
        </w:rPr>
        <w:t>el anexo para la vigencia que inició el 27 de mayo de 2023</w:t>
      </w:r>
      <w:r>
        <w:rPr>
          <w:rFonts w:ascii="Arial" w:hAnsi="Arial" w:cs="Arial"/>
        </w:rPr>
        <w:t xml:space="preserve">, </w:t>
      </w:r>
      <w:r w:rsidR="00EA651C">
        <w:rPr>
          <w:rFonts w:ascii="Arial" w:hAnsi="Arial" w:cs="Arial"/>
        </w:rPr>
        <w:t>fue</w:t>
      </w:r>
      <w:r w:rsidR="005437FA">
        <w:rPr>
          <w:rFonts w:ascii="Arial" w:hAnsi="Arial" w:cs="Arial"/>
        </w:rPr>
        <w:t>ron</w:t>
      </w:r>
      <w:r w:rsidR="00774DB9">
        <w:rPr>
          <w:rFonts w:ascii="Arial" w:hAnsi="Arial" w:cs="Arial"/>
        </w:rPr>
        <w:t xml:space="preserve"> omisivo</w:t>
      </w:r>
      <w:r w:rsidR="005437FA">
        <w:rPr>
          <w:rFonts w:ascii="Arial" w:hAnsi="Arial" w:cs="Arial"/>
        </w:rPr>
        <w:t>s</w:t>
      </w:r>
      <w:r w:rsidR="00774DB9">
        <w:rPr>
          <w:rFonts w:ascii="Arial" w:hAnsi="Arial" w:cs="Arial"/>
        </w:rPr>
        <w:t xml:space="preserve"> y</w:t>
      </w:r>
      <w:r w:rsidR="00EA651C">
        <w:rPr>
          <w:rFonts w:ascii="Arial" w:hAnsi="Arial" w:cs="Arial"/>
        </w:rPr>
        <w:t xml:space="preserve"> reticente</w:t>
      </w:r>
      <w:r w:rsidR="005437FA">
        <w:rPr>
          <w:rFonts w:ascii="Arial" w:hAnsi="Arial" w:cs="Arial"/>
        </w:rPr>
        <w:t>s</w:t>
      </w:r>
      <w:r w:rsidR="00EA651C">
        <w:rPr>
          <w:rFonts w:ascii="Arial" w:hAnsi="Arial" w:cs="Arial"/>
        </w:rPr>
        <w:t xml:space="preserve"> respecto de lo que estaba ocurriendo, </w:t>
      </w:r>
      <w:r>
        <w:rPr>
          <w:rFonts w:ascii="Arial" w:hAnsi="Arial" w:cs="Arial"/>
        </w:rPr>
        <w:t xml:space="preserve">pese a que se trata de circunstancias que en </w:t>
      </w:r>
      <w:r w:rsidR="00E769C2">
        <w:rPr>
          <w:rFonts w:ascii="Arial" w:hAnsi="Arial" w:cs="Arial"/>
        </w:rPr>
        <w:t xml:space="preserve">su </w:t>
      </w:r>
      <w:r>
        <w:rPr>
          <w:rFonts w:ascii="Arial" w:hAnsi="Arial" w:cs="Arial"/>
        </w:rPr>
        <w:t>conjunto incidían</w:t>
      </w:r>
      <w:r w:rsidR="00EA651C">
        <w:rPr>
          <w:rFonts w:ascii="Arial" w:hAnsi="Arial" w:cs="Arial"/>
        </w:rPr>
        <w:t xml:space="preserve"> de manera grave</w:t>
      </w:r>
      <w:r>
        <w:rPr>
          <w:rFonts w:ascii="Arial" w:hAnsi="Arial" w:cs="Arial"/>
        </w:rPr>
        <w:t xml:space="preserve"> en el verdadero estado del riesgo, como quiera que todas ellas están asociadas causalmente</w:t>
      </w:r>
      <w:r w:rsidR="00EA651C">
        <w:rPr>
          <w:rFonts w:ascii="Arial" w:hAnsi="Arial" w:cs="Arial"/>
        </w:rPr>
        <w:t>,</w:t>
      </w:r>
      <w:r w:rsidR="004F2F8C">
        <w:rPr>
          <w:rFonts w:ascii="Arial" w:hAnsi="Arial" w:cs="Arial"/>
        </w:rPr>
        <w:t xml:space="preserve"> junto a lo que</w:t>
      </w:r>
      <w:r w:rsidR="00193F2B">
        <w:rPr>
          <w:rFonts w:ascii="Arial" w:hAnsi="Arial" w:cs="Arial"/>
        </w:rPr>
        <w:t xml:space="preserve"> de</w:t>
      </w:r>
      <w:r w:rsidR="004F2F8C">
        <w:rPr>
          <w:rFonts w:ascii="Arial" w:hAnsi="Arial" w:cs="Arial"/>
        </w:rPr>
        <w:t xml:space="preserve"> manera inveterada caracterizaba</w:t>
      </w:r>
      <w:r w:rsidR="00EA651C">
        <w:rPr>
          <w:rFonts w:ascii="Arial" w:hAnsi="Arial" w:cs="Arial"/>
        </w:rPr>
        <w:t xml:space="preserve"> </w:t>
      </w:r>
      <w:r w:rsidR="009322B6">
        <w:rPr>
          <w:rFonts w:ascii="Arial" w:hAnsi="Arial" w:cs="Arial"/>
        </w:rPr>
        <w:t xml:space="preserve">anormalmente </w:t>
      </w:r>
      <w:r w:rsidR="00EA651C">
        <w:rPr>
          <w:rFonts w:ascii="Arial" w:hAnsi="Arial" w:cs="Arial"/>
        </w:rPr>
        <w:t>las</w:t>
      </w:r>
      <w:r>
        <w:rPr>
          <w:rFonts w:ascii="Arial" w:hAnsi="Arial" w:cs="Arial"/>
        </w:rPr>
        <w:t xml:space="preserve"> actividades y el desarrollo del objeto social de la cooperativa,</w:t>
      </w:r>
      <w:r w:rsidR="0027133A">
        <w:rPr>
          <w:rFonts w:ascii="Arial" w:hAnsi="Arial" w:cs="Arial"/>
        </w:rPr>
        <w:t xml:space="preserve"> </w:t>
      </w:r>
      <w:r w:rsidR="0024413B">
        <w:rPr>
          <w:rFonts w:ascii="Arial" w:hAnsi="Arial" w:cs="Arial"/>
        </w:rPr>
        <w:t xml:space="preserve">de manera </w:t>
      </w:r>
      <w:r>
        <w:rPr>
          <w:rFonts w:ascii="Arial" w:hAnsi="Arial" w:cs="Arial"/>
        </w:rPr>
        <w:t>especial</w:t>
      </w:r>
      <w:r w:rsidR="0024413B">
        <w:rPr>
          <w:rFonts w:ascii="Arial" w:hAnsi="Arial" w:cs="Arial"/>
        </w:rPr>
        <w:t xml:space="preserve"> </w:t>
      </w:r>
      <w:r w:rsidR="0038635B">
        <w:rPr>
          <w:rFonts w:ascii="Arial" w:hAnsi="Arial" w:cs="Arial"/>
        </w:rPr>
        <w:t>por el</w:t>
      </w:r>
      <w:r>
        <w:rPr>
          <w:rFonts w:ascii="Arial" w:hAnsi="Arial" w:cs="Arial"/>
        </w:rPr>
        <w:t xml:space="preserve"> desempeño</w:t>
      </w:r>
      <w:r w:rsidR="00CB1CE6">
        <w:rPr>
          <w:rFonts w:ascii="Arial" w:hAnsi="Arial" w:cs="Arial"/>
        </w:rPr>
        <w:t>, la conducta</w:t>
      </w:r>
      <w:r w:rsidR="00D60764">
        <w:rPr>
          <w:rFonts w:ascii="Arial" w:hAnsi="Arial" w:cs="Arial"/>
        </w:rPr>
        <w:t xml:space="preserve"> y</w:t>
      </w:r>
      <w:r w:rsidR="00CB1CE6">
        <w:rPr>
          <w:rFonts w:ascii="Arial" w:hAnsi="Arial" w:cs="Arial"/>
        </w:rPr>
        <w:t xml:space="preserve"> la</w:t>
      </w:r>
      <w:r w:rsidR="0038635B">
        <w:rPr>
          <w:rFonts w:ascii="Arial" w:hAnsi="Arial" w:cs="Arial"/>
        </w:rPr>
        <w:t>s falencias de</w:t>
      </w:r>
      <w:r w:rsidR="00CB1CE6">
        <w:rPr>
          <w:rFonts w:ascii="Arial" w:hAnsi="Arial" w:cs="Arial"/>
        </w:rPr>
        <w:t xml:space="preserve"> diligencia</w:t>
      </w:r>
      <w:r w:rsidR="00D60764">
        <w:rPr>
          <w:rFonts w:ascii="Arial" w:hAnsi="Arial" w:cs="Arial"/>
        </w:rPr>
        <w:t xml:space="preserve"> y experticia</w:t>
      </w:r>
      <w:r>
        <w:rPr>
          <w:rFonts w:ascii="Arial" w:hAnsi="Arial" w:cs="Arial"/>
        </w:rPr>
        <w:t xml:space="preserve"> de sus directivos y</w:t>
      </w:r>
      <w:r w:rsidR="00452148">
        <w:rPr>
          <w:rFonts w:ascii="Arial" w:hAnsi="Arial" w:cs="Arial"/>
        </w:rPr>
        <w:t>/o</w:t>
      </w:r>
      <w:r>
        <w:rPr>
          <w:rFonts w:ascii="Arial" w:hAnsi="Arial" w:cs="Arial"/>
        </w:rPr>
        <w:t xml:space="preserve"> órganos de dirección y administración</w:t>
      </w:r>
      <w:r w:rsidR="0092748C">
        <w:rPr>
          <w:rFonts w:ascii="Arial" w:hAnsi="Arial" w:cs="Arial"/>
        </w:rPr>
        <w:t xml:space="preserve">, </w:t>
      </w:r>
      <w:r w:rsidR="00153BFC">
        <w:rPr>
          <w:rFonts w:ascii="Arial" w:hAnsi="Arial" w:cs="Arial"/>
        </w:rPr>
        <w:t xml:space="preserve">pero sobre todo por la violación intencional de normas de obligatorio cumplimiento en materia de contabilidad y para la actividad financiera que cumplían, contenidas en el estatuto orgánico financiero, entre otros, que protegen </w:t>
      </w:r>
      <w:r w:rsidR="007E4901">
        <w:rPr>
          <w:rFonts w:ascii="Arial" w:hAnsi="Arial" w:cs="Arial"/>
        </w:rPr>
        <w:t xml:space="preserve">la confianza del público; </w:t>
      </w:r>
      <w:r w:rsidR="00575A7E">
        <w:rPr>
          <w:rFonts w:ascii="Arial" w:hAnsi="Arial" w:cs="Arial"/>
        </w:rPr>
        <w:t xml:space="preserve">toda vez que </w:t>
      </w:r>
      <w:r w:rsidR="0092748C">
        <w:rPr>
          <w:rFonts w:ascii="Arial" w:hAnsi="Arial" w:cs="Arial"/>
        </w:rPr>
        <w:t>se trata de antecedentes que</w:t>
      </w:r>
      <w:r w:rsidR="0049528B">
        <w:rPr>
          <w:rFonts w:ascii="Arial" w:hAnsi="Arial" w:cs="Arial"/>
        </w:rPr>
        <w:t>,</w:t>
      </w:r>
      <w:r w:rsidR="003510F1">
        <w:rPr>
          <w:rFonts w:ascii="Arial" w:hAnsi="Arial" w:cs="Arial"/>
        </w:rPr>
        <w:t xml:space="preserve"> no solo</w:t>
      </w:r>
      <w:r w:rsidR="00150736">
        <w:rPr>
          <w:rFonts w:ascii="Arial" w:hAnsi="Arial" w:cs="Arial"/>
        </w:rPr>
        <w:t xml:space="preserve"> se</w:t>
      </w:r>
      <w:r w:rsidR="0092748C">
        <w:rPr>
          <w:rFonts w:ascii="Arial" w:hAnsi="Arial" w:cs="Arial"/>
        </w:rPr>
        <w:t xml:space="preserve"> estaba</w:t>
      </w:r>
      <w:r w:rsidR="00150736">
        <w:rPr>
          <w:rFonts w:ascii="Arial" w:hAnsi="Arial" w:cs="Arial"/>
        </w:rPr>
        <w:t>n</w:t>
      </w:r>
      <w:r w:rsidR="0092748C">
        <w:rPr>
          <w:rFonts w:ascii="Arial" w:hAnsi="Arial" w:cs="Arial"/>
        </w:rPr>
        <w:t xml:space="preserve"> constatando en</w:t>
      </w:r>
      <w:r w:rsidR="0049528B">
        <w:rPr>
          <w:rFonts w:ascii="Arial" w:hAnsi="Arial" w:cs="Arial"/>
        </w:rPr>
        <w:t xml:space="preserve"> tiempo real</w:t>
      </w:r>
      <w:r w:rsidR="00150736">
        <w:rPr>
          <w:rFonts w:ascii="Arial" w:hAnsi="Arial" w:cs="Arial"/>
        </w:rPr>
        <w:t xml:space="preserve"> </w:t>
      </w:r>
      <w:r w:rsidR="0081589B">
        <w:rPr>
          <w:rFonts w:ascii="Arial" w:hAnsi="Arial" w:cs="Arial"/>
        </w:rPr>
        <w:t>al interior de la</w:t>
      </w:r>
      <w:r w:rsidR="0092748C">
        <w:rPr>
          <w:rFonts w:ascii="Arial" w:hAnsi="Arial" w:cs="Arial"/>
        </w:rPr>
        <w:t xml:space="preserve"> entidad, </w:t>
      </w:r>
      <w:r w:rsidR="0049528B">
        <w:rPr>
          <w:rFonts w:ascii="Arial" w:hAnsi="Arial" w:cs="Arial"/>
        </w:rPr>
        <w:t xml:space="preserve">sino </w:t>
      </w:r>
      <w:r w:rsidR="0092748C">
        <w:rPr>
          <w:rFonts w:ascii="Arial" w:hAnsi="Arial" w:cs="Arial"/>
        </w:rPr>
        <w:t>que</w:t>
      </w:r>
      <w:r w:rsidR="0081589B">
        <w:rPr>
          <w:rFonts w:ascii="Arial" w:hAnsi="Arial" w:cs="Arial"/>
        </w:rPr>
        <w:t xml:space="preserve"> fueron originadores</w:t>
      </w:r>
      <w:r w:rsidR="00017829">
        <w:rPr>
          <w:rFonts w:ascii="Arial" w:hAnsi="Arial" w:cs="Arial"/>
        </w:rPr>
        <w:t xml:space="preserve"> del deterioro de la rentabilidad, del riesgo de solvencia y del riesgo de liquidez, e incluso de la sostenibilidad o permanencia de la empresa</w:t>
      </w:r>
      <w:r w:rsidR="009F6B09">
        <w:rPr>
          <w:rFonts w:ascii="Arial" w:hAnsi="Arial" w:cs="Arial"/>
        </w:rPr>
        <w:t>, como lo confirman la decisión final de la Superintendencia que ordenó cancelar el certificado de tradición para operar como establecimiento de crédito y prohibió realizar cualquier operación objeto de vigilancia.</w:t>
      </w:r>
    </w:p>
    <w:p w14:paraId="26C7954C" w14:textId="77777777" w:rsidR="009F6B09" w:rsidRDefault="009F6B09" w:rsidP="009F6B09">
      <w:pPr>
        <w:pStyle w:val="Prrafodelista"/>
        <w:spacing w:after="0" w:line="240" w:lineRule="auto"/>
        <w:ind w:left="567"/>
        <w:jc w:val="both"/>
        <w:rPr>
          <w:rFonts w:ascii="Arial" w:hAnsi="Arial" w:cs="Arial"/>
        </w:rPr>
      </w:pPr>
    </w:p>
    <w:p w14:paraId="0DF5560B" w14:textId="2D3B8D33" w:rsidR="00571DC2" w:rsidRDefault="00017829" w:rsidP="008E2F9D">
      <w:pPr>
        <w:pStyle w:val="Prrafodelista"/>
        <w:numPr>
          <w:ilvl w:val="1"/>
          <w:numId w:val="5"/>
        </w:numPr>
        <w:spacing w:after="0" w:line="240" w:lineRule="auto"/>
        <w:ind w:left="567" w:hanging="567"/>
        <w:jc w:val="both"/>
        <w:rPr>
          <w:rFonts w:ascii="Arial" w:hAnsi="Arial" w:cs="Arial"/>
        </w:rPr>
      </w:pPr>
      <w:r>
        <w:rPr>
          <w:rFonts w:ascii="Arial" w:hAnsi="Arial" w:cs="Arial"/>
        </w:rPr>
        <w:t>En ese estado de cosas, esas circunstancias que</w:t>
      </w:r>
      <w:r w:rsidR="006D4E4F">
        <w:rPr>
          <w:rFonts w:ascii="Arial" w:hAnsi="Arial" w:cs="Arial"/>
        </w:rPr>
        <w:t xml:space="preserve"> agravaron</w:t>
      </w:r>
      <w:r>
        <w:rPr>
          <w:rFonts w:ascii="Arial" w:hAnsi="Arial" w:cs="Arial"/>
        </w:rPr>
        <w:t xml:space="preserve"> el estado del riesgo</w:t>
      </w:r>
      <w:r w:rsidR="006D4E4F">
        <w:rPr>
          <w:rFonts w:ascii="Arial" w:hAnsi="Arial" w:cs="Arial"/>
        </w:rPr>
        <w:t xml:space="preserve"> asegurado</w:t>
      </w:r>
      <w:r>
        <w:rPr>
          <w:rFonts w:ascii="Arial" w:hAnsi="Arial" w:cs="Arial"/>
        </w:rPr>
        <w:t xml:space="preserve">, en cuanto </w:t>
      </w:r>
      <w:r w:rsidR="002C468B">
        <w:rPr>
          <w:rFonts w:ascii="Arial" w:hAnsi="Arial" w:cs="Arial"/>
        </w:rPr>
        <w:t xml:space="preserve">tienen un nexo </w:t>
      </w:r>
      <w:r w:rsidR="00B95828">
        <w:rPr>
          <w:rFonts w:ascii="Arial" w:hAnsi="Arial" w:cs="Arial"/>
        </w:rPr>
        <w:t xml:space="preserve">de </w:t>
      </w:r>
      <w:r w:rsidR="002C468B">
        <w:rPr>
          <w:rFonts w:ascii="Arial" w:hAnsi="Arial" w:cs="Arial"/>
        </w:rPr>
        <w:t>causal</w:t>
      </w:r>
      <w:r w:rsidR="00B95828">
        <w:rPr>
          <w:rFonts w:ascii="Arial" w:hAnsi="Arial" w:cs="Arial"/>
        </w:rPr>
        <w:t>idad</w:t>
      </w:r>
      <w:r w:rsidR="002C468B">
        <w:rPr>
          <w:rFonts w:ascii="Arial" w:hAnsi="Arial" w:cs="Arial"/>
        </w:rPr>
        <w:t xml:space="preserve"> con la gestión y el obrar de los órganos y personas de la dirección y de la administración</w:t>
      </w:r>
      <w:r w:rsidR="00B95828">
        <w:rPr>
          <w:rFonts w:ascii="Arial" w:hAnsi="Arial" w:cs="Arial"/>
        </w:rPr>
        <w:t>,</w:t>
      </w:r>
      <w:r w:rsidR="002C468B">
        <w:rPr>
          <w:rFonts w:ascii="Arial" w:hAnsi="Arial" w:cs="Arial"/>
        </w:rPr>
        <w:t xml:space="preserve"> debieron ser reportadas a la compañía, porque tienen la connotación de ser inherentes al riesgo</w:t>
      </w:r>
      <w:r w:rsidR="00B95828">
        <w:rPr>
          <w:rFonts w:ascii="Arial" w:hAnsi="Arial" w:cs="Arial"/>
        </w:rPr>
        <w:t xml:space="preserve"> asegurado</w:t>
      </w:r>
      <w:r w:rsidR="002C468B">
        <w:rPr>
          <w:rFonts w:ascii="Arial" w:hAnsi="Arial" w:cs="Arial"/>
        </w:rPr>
        <w:t>,</w:t>
      </w:r>
      <w:r w:rsidR="00B95828">
        <w:rPr>
          <w:rFonts w:ascii="Arial" w:hAnsi="Arial" w:cs="Arial"/>
        </w:rPr>
        <w:t xml:space="preserve"> y el que se ampararía</w:t>
      </w:r>
      <w:r w:rsidR="002C468B">
        <w:rPr>
          <w:rFonts w:ascii="Arial" w:hAnsi="Arial" w:cs="Arial"/>
        </w:rPr>
        <w:t xml:space="preserve"> </w:t>
      </w:r>
      <w:r w:rsidR="00B95828">
        <w:rPr>
          <w:rFonts w:ascii="Arial" w:hAnsi="Arial" w:cs="Arial"/>
        </w:rPr>
        <w:t xml:space="preserve">a partir del 27 de mayo de 2023, </w:t>
      </w:r>
      <w:r w:rsidR="002C468B">
        <w:rPr>
          <w:rFonts w:ascii="Arial" w:hAnsi="Arial" w:cs="Arial"/>
        </w:rPr>
        <w:t>máxime cuando la materia prima del seguro de responsabilidad</w:t>
      </w:r>
      <w:r w:rsidR="00C737E4">
        <w:rPr>
          <w:rFonts w:ascii="Arial" w:hAnsi="Arial" w:cs="Arial"/>
        </w:rPr>
        <w:t xml:space="preserve"> civil</w:t>
      </w:r>
      <w:r w:rsidR="002C468B">
        <w:rPr>
          <w:rFonts w:ascii="Arial" w:hAnsi="Arial" w:cs="Arial"/>
        </w:rPr>
        <w:t xml:space="preserve"> de directivos es precisamente la de proteger e indemnizar, sujeto a los límites de la suma asegurada, según la cobertura y bajo de la delimitación temporal concertada, las pérdidas </w:t>
      </w:r>
      <w:r w:rsidR="0081589B">
        <w:rPr>
          <w:rFonts w:ascii="Arial" w:hAnsi="Arial" w:cs="Arial"/>
        </w:rPr>
        <w:t>y/o daños producidos con ocasión de</w:t>
      </w:r>
      <w:r w:rsidR="002C468B">
        <w:rPr>
          <w:rFonts w:ascii="Arial" w:hAnsi="Arial" w:cs="Arial"/>
        </w:rPr>
        <w:t xml:space="preserve"> actos que</w:t>
      </w:r>
      <w:r w:rsidR="0081589B">
        <w:rPr>
          <w:rFonts w:ascii="Arial" w:hAnsi="Arial" w:cs="Arial"/>
        </w:rPr>
        <w:t xml:space="preserve"> sean cometidos a título de culpa</w:t>
      </w:r>
      <w:r w:rsidR="00D869D1">
        <w:rPr>
          <w:rFonts w:ascii="Arial" w:hAnsi="Arial" w:cs="Arial"/>
        </w:rPr>
        <w:t>,</w:t>
      </w:r>
      <w:r w:rsidR="0081589B">
        <w:rPr>
          <w:rFonts w:ascii="Arial" w:hAnsi="Arial" w:cs="Arial"/>
        </w:rPr>
        <w:t xml:space="preserve"> que</w:t>
      </w:r>
      <w:r w:rsidR="002C468B">
        <w:rPr>
          <w:rFonts w:ascii="Arial" w:hAnsi="Arial" w:cs="Arial"/>
        </w:rPr>
        <w:t xml:space="preserve"> comprometan la responsabilidad civil que de acuerdo con la ley les sea atribuible durante la </w:t>
      </w:r>
      <w:r w:rsidR="002C468B">
        <w:rPr>
          <w:rFonts w:ascii="Arial" w:hAnsi="Arial" w:cs="Arial"/>
        </w:rPr>
        <w:lastRenderedPageBreak/>
        <w:t xml:space="preserve">vigencia del seguro, provenientes directamente de una falta de gestión </w:t>
      </w:r>
      <w:r w:rsidR="00D869D1">
        <w:rPr>
          <w:rFonts w:ascii="Arial" w:hAnsi="Arial" w:cs="Arial"/>
        </w:rPr>
        <w:t xml:space="preserve">o </w:t>
      </w:r>
      <w:r w:rsidR="002C468B">
        <w:rPr>
          <w:rFonts w:ascii="Arial" w:hAnsi="Arial" w:cs="Arial"/>
        </w:rPr>
        <w:t xml:space="preserve">de administración según con lo que se contempla en las respectivas cláusulas de la póliza </w:t>
      </w:r>
      <w:r w:rsidR="00D60764">
        <w:rPr>
          <w:rFonts w:ascii="Arial" w:hAnsi="Arial" w:cs="Arial"/>
        </w:rPr>
        <w:t>y solo dentro del ámbito del amparo descrito</w:t>
      </w:r>
      <w:r w:rsidR="00571DC2">
        <w:rPr>
          <w:rFonts w:ascii="Arial" w:hAnsi="Arial" w:cs="Arial"/>
        </w:rPr>
        <w:t>, siempre y cuando no</w:t>
      </w:r>
      <w:r w:rsidR="00D60764">
        <w:rPr>
          <w:rFonts w:ascii="Arial" w:hAnsi="Arial" w:cs="Arial"/>
        </w:rPr>
        <w:t xml:space="preserve"> se configure una </w:t>
      </w:r>
      <w:r w:rsidR="00571DC2">
        <w:rPr>
          <w:rFonts w:ascii="Arial" w:hAnsi="Arial" w:cs="Arial"/>
        </w:rPr>
        <w:t>causal de exclusión</w:t>
      </w:r>
      <w:r w:rsidR="00D60764">
        <w:rPr>
          <w:rFonts w:ascii="Arial" w:hAnsi="Arial" w:cs="Arial"/>
        </w:rPr>
        <w:t xml:space="preserve">. </w:t>
      </w:r>
    </w:p>
    <w:p w14:paraId="50FA4B02" w14:textId="77777777" w:rsidR="00571DC2" w:rsidRDefault="00571DC2" w:rsidP="00571DC2">
      <w:pPr>
        <w:pStyle w:val="Prrafodelista"/>
        <w:spacing w:after="0" w:line="240" w:lineRule="auto"/>
        <w:ind w:left="567"/>
        <w:jc w:val="both"/>
        <w:rPr>
          <w:rFonts w:ascii="Arial" w:hAnsi="Arial" w:cs="Arial"/>
        </w:rPr>
      </w:pPr>
    </w:p>
    <w:p w14:paraId="355324F5" w14:textId="05219EC4" w:rsidR="001F2165" w:rsidRDefault="00571DC2" w:rsidP="008E2F9D">
      <w:pPr>
        <w:pStyle w:val="Prrafodelista"/>
        <w:numPr>
          <w:ilvl w:val="1"/>
          <w:numId w:val="5"/>
        </w:numPr>
        <w:spacing w:after="0" w:line="240" w:lineRule="auto"/>
        <w:ind w:left="567" w:hanging="567"/>
        <w:jc w:val="both"/>
        <w:rPr>
          <w:rFonts w:ascii="Arial" w:hAnsi="Arial" w:cs="Arial"/>
        </w:rPr>
      </w:pPr>
      <w:r>
        <w:rPr>
          <w:rFonts w:ascii="Arial" w:hAnsi="Arial" w:cs="Arial"/>
        </w:rPr>
        <w:t>La reticencia</w:t>
      </w:r>
      <w:r w:rsidR="003C1FF9">
        <w:rPr>
          <w:rFonts w:ascii="Arial" w:hAnsi="Arial" w:cs="Arial"/>
        </w:rPr>
        <w:t xml:space="preserve"> u omisión de informar </w:t>
      </w:r>
      <w:r>
        <w:rPr>
          <w:rFonts w:ascii="Arial" w:hAnsi="Arial" w:cs="Arial"/>
        </w:rPr>
        <w:t xml:space="preserve">sobre </w:t>
      </w:r>
      <w:r w:rsidR="006A0E88">
        <w:rPr>
          <w:rFonts w:ascii="Arial" w:hAnsi="Arial" w:cs="Arial"/>
        </w:rPr>
        <w:t>la alteración y agravación del</w:t>
      </w:r>
      <w:r>
        <w:rPr>
          <w:rFonts w:ascii="Arial" w:hAnsi="Arial" w:cs="Arial"/>
        </w:rPr>
        <w:t xml:space="preserve"> estado del riesgo, al </w:t>
      </w:r>
      <w:r w:rsidR="000B0B31">
        <w:rPr>
          <w:rFonts w:ascii="Arial" w:hAnsi="Arial" w:cs="Arial"/>
        </w:rPr>
        <w:t>no</w:t>
      </w:r>
      <w:r>
        <w:rPr>
          <w:rFonts w:ascii="Arial" w:hAnsi="Arial" w:cs="Arial"/>
        </w:rPr>
        <w:t xml:space="preserve"> informa</w:t>
      </w:r>
      <w:r w:rsidR="000B0B31">
        <w:rPr>
          <w:rFonts w:ascii="Arial" w:hAnsi="Arial" w:cs="Arial"/>
        </w:rPr>
        <w:t>rse</w:t>
      </w:r>
      <w:r>
        <w:rPr>
          <w:rFonts w:ascii="Arial" w:hAnsi="Arial" w:cs="Arial"/>
        </w:rPr>
        <w:t xml:space="preserve"> los hechos y circunstancias que lo </w:t>
      </w:r>
      <w:r w:rsidR="009A4BA7">
        <w:rPr>
          <w:rFonts w:ascii="Arial" w:hAnsi="Arial" w:cs="Arial"/>
        </w:rPr>
        <w:t xml:space="preserve">modificaron, dentro del término establecido en el Art. 1060 del </w:t>
      </w:r>
      <w:proofErr w:type="spellStart"/>
      <w:r w:rsidR="009A4BA7">
        <w:rPr>
          <w:rFonts w:ascii="Arial" w:hAnsi="Arial" w:cs="Arial"/>
        </w:rPr>
        <w:t>C.Co</w:t>
      </w:r>
      <w:proofErr w:type="spellEnd"/>
      <w:r w:rsidR="009A4BA7">
        <w:rPr>
          <w:rFonts w:ascii="Arial" w:hAnsi="Arial" w:cs="Arial"/>
        </w:rPr>
        <w:t>.,</w:t>
      </w:r>
      <w:r>
        <w:rPr>
          <w:rFonts w:ascii="Arial" w:hAnsi="Arial" w:cs="Arial"/>
        </w:rPr>
        <w:t xml:space="preserve"> le impidió a la aseguradora s</w:t>
      </w:r>
      <w:r w:rsidR="00FD5CED">
        <w:rPr>
          <w:rFonts w:ascii="Arial" w:hAnsi="Arial" w:cs="Arial"/>
        </w:rPr>
        <w:t>ab</w:t>
      </w:r>
      <w:r>
        <w:rPr>
          <w:rFonts w:ascii="Arial" w:hAnsi="Arial" w:cs="Arial"/>
        </w:rPr>
        <w:t>er a ciencia cierta</w:t>
      </w:r>
      <w:r w:rsidR="00645CBF">
        <w:rPr>
          <w:rFonts w:ascii="Arial" w:hAnsi="Arial" w:cs="Arial"/>
        </w:rPr>
        <w:t xml:space="preserve"> que la realidad del riesgo asegurado había variado, potencializándose en forma intencional la posibilidad de producción de pérdidas y daños, como lo confirma las decisiones que debió tomar la Superintendencia Financiera de Colombia. Al respecto, se si considera que la expedición del anexo 21 para la vigencia de la póliza que inició el 27 de mayo de 2023, ya estaba presidida de este conjunto de</w:t>
      </w:r>
      <w:r>
        <w:rPr>
          <w:rFonts w:ascii="Arial" w:hAnsi="Arial" w:cs="Arial"/>
        </w:rPr>
        <w:t xml:space="preserve"> circunstancia</w:t>
      </w:r>
      <w:r w:rsidR="00645CBF">
        <w:rPr>
          <w:rFonts w:ascii="Arial" w:hAnsi="Arial" w:cs="Arial"/>
        </w:rPr>
        <w:t>s</w:t>
      </w:r>
      <w:r w:rsidR="00492569">
        <w:rPr>
          <w:rFonts w:ascii="Arial" w:hAnsi="Arial" w:cs="Arial"/>
        </w:rPr>
        <w:t xml:space="preserve">, le habrían permitido a la compañía también retraerse de emitir este último anexo, por ende, al hacerlo </w:t>
      </w:r>
      <w:r>
        <w:rPr>
          <w:rFonts w:ascii="Arial" w:hAnsi="Arial" w:cs="Arial"/>
        </w:rPr>
        <w:t xml:space="preserve"> </w:t>
      </w:r>
      <w:r w:rsidR="00492569">
        <w:rPr>
          <w:rFonts w:ascii="Arial" w:hAnsi="Arial" w:cs="Arial"/>
        </w:rPr>
        <w:t>obró inducida al error por la falta de información sincera, completa y veraz sobre el estado en el que se encontraba el riesgo en ese momento, pues obviamente no habría continuado asumiéndolo</w:t>
      </w:r>
      <w:r w:rsidR="005A4C2D">
        <w:rPr>
          <w:rFonts w:ascii="Arial" w:hAnsi="Arial" w:cs="Arial"/>
        </w:rPr>
        <w:t>,</w:t>
      </w:r>
      <w:r w:rsidR="00492569">
        <w:rPr>
          <w:rFonts w:ascii="Arial" w:hAnsi="Arial" w:cs="Arial"/>
        </w:rPr>
        <w:t xml:space="preserve"> </w:t>
      </w:r>
      <w:r w:rsidR="005A4C2D">
        <w:rPr>
          <w:rFonts w:ascii="Arial" w:hAnsi="Arial" w:cs="Arial"/>
        </w:rPr>
        <w:t>y en tal virtud, sin perjuicio del efecto fulminante del contrato, que termina por ministerio de la ley, por la agravación del riesgo no informada, igualmente puede predicarse de manera subsidiaria la nulidad relativa</w:t>
      </w:r>
      <w:r w:rsidR="00060174">
        <w:rPr>
          <w:rFonts w:ascii="Arial" w:hAnsi="Arial" w:cs="Arial"/>
        </w:rPr>
        <w:t xml:space="preserve"> del seguro concertado para la vigencia comprendida entre aquella fecha y el 27 de mayo de 2024.</w:t>
      </w:r>
      <w:r w:rsidR="00DB6590">
        <w:rPr>
          <w:rFonts w:ascii="Arial" w:hAnsi="Arial" w:cs="Arial"/>
        </w:rPr>
        <w:t xml:space="preserve"> </w:t>
      </w:r>
      <w:r w:rsidR="00FD5CED">
        <w:rPr>
          <w:rFonts w:ascii="Arial" w:hAnsi="Arial" w:cs="Arial"/>
        </w:rPr>
        <w:t>Por tanto,</w:t>
      </w:r>
      <w:r>
        <w:rPr>
          <w:rFonts w:ascii="Arial" w:hAnsi="Arial" w:cs="Arial"/>
        </w:rPr>
        <w:t xml:space="preserve"> se le privó a esta compañía </w:t>
      </w:r>
      <w:r w:rsidR="00FD5CED">
        <w:rPr>
          <w:rFonts w:ascii="Arial" w:hAnsi="Arial" w:cs="Arial"/>
        </w:rPr>
        <w:t xml:space="preserve">de </w:t>
      </w:r>
      <w:r>
        <w:rPr>
          <w:rFonts w:ascii="Arial" w:hAnsi="Arial" w:cs="Arial"/>
        </w:rPr>
        <w:t>la posibilidad de conocer</w:t>
      </w:r>
      <w:r w:rsidR="00DB6590">
        <w:rPr>
          <w:rFonts w:ascii="Arial" w:hAnsi="Arial" w:cs="Arial"/>
        </w:rPr>
        <w:t xml:space="preserve"> la alteración y agravación del estado del riesgo asegurado y en general de los</w:t>
      </w:r>
      <w:r>
        <w:rPr>
          <w:rFonts w:ascii="Arial" w:hAnsi="Arial" w:cs="Arial"/>
        </w:rPr>
        <w:t xml:space="preserve"> hechos y antecedentes</w:t>
      </w:r>
      <w:r w:rsidR="00DB6590">
        <w:rPr>
          <w:rFonts w:ascii="Arial" w:hAnsi="Arial" w:cs="Arial"/>
        </w:rPr>
        <w:t xml:space="preserve"> enunciados,</w:t>
      </w:r>
      <w:r w:rsidR="00A048AD">
        <w:rPr>
          <w:rFonts w:ascii="Arial" w:hAnsi="Arial" w:cs="Arial"/>
        </w:rPr>
        <w:t xml:space="preserve"> que</w:t>
      </w:r>
      <w:r>
        <w:rPr>
          <w:rFonts w:ascii="Arial" w:hAnsi="Arial" w:cs="Arial"/>
        </w:rPr>
        <w:t xml:space="preserve"> habrían acaecido por actuaciones contrari</w:t>
      </w:r>
      <w:r w:rsidR="00FD5CED">
        <w:rPr>
          <w:rFonts w:ascii="Arial" w:hAnsi="Arial" w:cs="Arial"/>
        </w:rPr>
        <w:t>a</w:t>
      </w:r>
      <w:r>
        <w:rPr>
          <w:rFonts w:ascii="Arial" w:hAnsi="Arial" w:cs="Arial"/>
        </w:rPr>
        <w:t>s a derecho</w:t>
      </w:r>
      <w:r w:rsidR="00A048AD">
        <w:rPr>
          <w:rFonts w:ascii="Arial" w:hAnsi="Arial" w:cs="Arial"/>
        </w:rPr>
        <w:t>,</w:t>
      </w:r>
      <w:r>
        <w:rPr>
          <w:rFonts w:ascii="Arial" w:hAnsi="Arial" w:cs="Arial"/>
        </w:rPr>
        <w:t xml:space="preserve"> pero sobre todo consumad</w:t>
      </w:r>
      <w:r w:rsidR="00F55E91">
        <w:rPr>
          <w:rFonts w:ascii="Arial" w:hAnsi="Arial" w:cs="Arial"/>
        </w:rPr>
        <w:t>a</w:t>
      </w:r>
      <w:r>
        <w:rPr>
          <w:rFonts w:ascii="Arial" w:hAnsi="Arial" w:cs="Arial"/>
        </w:rPr>
        <w:t xml:space="preserve">s a propósito </w:t>
      </w:r>
      <w:r w:rsidR="00E678A2">
        <w:rPr>
          <w:rFonts w:ascii="Arial" w:hAnsi="Arial" w:cs="Arial"/>
        </w:rPr>
        <w:t>por personas que ostentaban cargos directivos</w:t>
      </w:r>
      <w:r w:rsidR="003C22C7">
        <w:rPr>
          <w:rFonts w:ascii="Arial" w:hAnsi="Arial" w:cs="Arial"/>
        </w:rPr>
        <w:t xml:space="preserve">, quienes entonces, según </w:t>
      </w:r>
      <w:r w:rsidR="00207024">
        <w:rPr>
          <w:rFonts w:ascii="Arial" w:hAnsi="Arial" w:cs="Arial"/>
        </w:rPr>
        <w:t xml:space="preserve">lo referido por </w:t>
      </w:r>
      <w:r w:rsidR="003C22C7">
        <w:rPr>
          <w:rFonts w:ascii="Arial" w:hAnsi="Arial" w:cs="Arial"/>
        </w:rPr>
        <w:t>ustedes, habrían incurrido en irregularidad</w:t>
      </w:r>
      <w:r w:rsidR="00A839FD">
        <w:rPr>
          <w:rFonts w:ascii="Arial" w:hAnsi="Arial" w:cs="Arial"/>
        </w:rPr>
        <w:t>es</w:t>
      </w:r>
      <w:r w:rsidR="003C22C7">
        <w:rPr>
          <w:rFonts w:ascii="Arial" w:hAnsi="Arial" w:cs="Arial"/>
        </w:rPr>
        <w:t xml:space="preserve"> que incluso deberían </w:t>
      </w:r>
      <w:r w:rsidR="001F2165">
        <w:rPr>
          <w:rFonts w:ascii="Arial" w:hAnsi="Arial" w:cs="Arial"/>
        </w:rPr>
        <w:t>motivar investigaciones penales por parte de la Fiscalía General de la Nación</w:t>
      </w:r>
      <w:r w:rsidR="00A839FD">
        <w:rPr>
          <w:rFonts w:ascii="Arial" w:hAnsi="Arial" w:cs="Arial"/>
        </w:rPr>
        <w:t xml:space="preserve"> para determinar la eventual comisión de hechos punibles; e independientemente de esto</w:t>
      </w:r>
      <w:r w:rsidR="004E579A">
        <w:rPr>
          <w:rFonts w:ascii="Arial" w:hAnsi="Arial" w:cs="Arial"/>
        </w:rPr>
        <w:t>,</w:t>
      </w:r>
      <w:r w:rsidR="00A839FD">
        <w:rPr>
          <w:rFonts w:ascii="Arial" w:hAnsi="Arial" w:cs="Arial"/>
        </w:rPr>
        <w:t xml:space="preserve"> que se venían repitiendo</w:t>
      </w:r>
      <w:r w:rsidR="00EE583E">
        <w:rPr>
          <w:rFonts w:ascii="Arial" w:hAnsi="Arial" w:cs="Arial"/>
        </w:rPr>
        <w:t xml:space="preserve"> y observando </w:t>
      </w:r>
      <w:r w:rsidR="00A839FD">
        <w:rPr>
          <w:rFonts w:ascii="Arial" w:hAnsi="Arial" w:cs="Arial"/>
        </w:rPr>
        <w:t xml:space="preserve"> en forma</w:t>
      </w:r>
      <w:r w:rsidR="00EE583E">
        <w:rPr>
          <w:rFonts w:ascii="Arial" w:hAnsi="Arial" w:cs="Arial"/>
        </w:rPr>
        <w:t xml:space="preserve"> constante,</w:t>
      </w:r>
      <w:r w:rsidR="00A839FD">
        <w:rPr>
          <w:rFonts w:ascii="Arial" w:hAnsi="Arial" w:cs="Arial"/>
        </w:rPr>
        <w:t xml:space="preserve"> inveterada y a propósito, </w:t>
      </w:r>
      <w:r w:rsidR="002A1199">
        <w:rPr>
          <w:rFonts w:ascii="Arial" w:hAnsi="Arial" w:cs="Arial"/>
        </w:rPr>
        <w:t xml:space="preserve">consistentes </w:t>
      </w:r>
      <w:r w:rsidR="00A839FD">
        <w:rPr>
          <w:rFonts w:ascii="Arial" w:hAnsi="Arial" w:cs="Arial"/>
        </w:rPr>
        <w:t>en</w:t>
      </w:r>
      <w:r w:rsidR="002A1199">
        <w:rPr>
          <w:rFonts w:ascii="Arial" w:hAnsi="Arial" w:cs="Arial"/>
        </w:rPr>
        <w:t xml:space="preserve"> una combinación de prácticas evidentemente ilegales pero consentidas </w:t>
      </w:r>
      <w:r w:rsidR="00A6578A">
        <w:rPr>
          <w:rFonts w:ascii="Arial" w:hAnsi="Arial" w:cs="Arial"/>
        </w:rPr>
        <w:t>impuestas por las alta gerencia</w:t>
      </w:r>
      <w:r w:rsidR="002A1199">
        <w:rPr>
          <w:rFonts w:ascii="Arial" w:hAnsi="Arial" w:cs="Arial"/>
        </w:rPr>
        <w:t xml:space="preserve"> y en general los órganos, directivos de la entidad</w:t>
      </w:r>
      <w:r w:rsidR="001F2165">
        <w:rPr>
          <w:rFonts w:ascii="Arial" w:hAnsi="Arial" w:cs="Arial"/>
        </w:rPr>
        <w:t xml:space="preserve">. </w:t>
      </w:r>
    </w:p>
    <w:p w14:paraId="51BD9B8D" w14:textId="77777777" w:rsidR="001F2165" w:rsidRPr="001F2165" w:rsidRDefault="001F2165" w:rsidP="001F2165">
      <w:pPr>
        <w:pStyle w:val="Prrafodelista"/>
        <w:rPr>
          <w:rFonts w:ascii="Arial" w:hAnsi="Arial" w:cs="Arial"/>
        </w:rPr>
      </w:pPr>
    </w:p>
    <w:p w14:paraId="3A0FE2AA" w14:textId="03B2E7DB" w:rsidR="00477ACA" w:rsidRDefault="001F2165" w:rsidP="008E2F9D">
      <w:pPr>
        <w:pStyle w:val="Prrafodelista"/>
        <w:numPr>
          <w:ilvl w:val="1"/>
          <w:numId w:val="5"/>
        </w:numPr>
        <w:spacing w:after="0" w:line="240" w:lineRule="auto"/>
        <w:ind w:left="567" w:hanging="567"/>
        <w:jc w:val="both"/>
        <w:rPr>
          <w:rFonts w:ascii="Arial" w:hAnsi="Arial" w:cs="Arial"/>
        </w:rPr>
      </w:pPr>
      <w:r>
        <w:rPr>
          <w:rFonts w:ascii="Arial" w:hAnsi="Arial" w:cs="Arial"/>
        </w:rPr>
        <w:t>La aseguradora no habría aceptado con</w:t>
      </w:r>
      <w:r w:rsidR="00FD3860">
        <w:rPr>
          <w:rFonts w:ascii="Arial" w:hAnsi="Arial" w:cs="Arial"/>
        </w:rPr>
        <w:t>tinuar</w:t>
      </w:r>
      <w:r w:rsidR="0045317F">
        <w:rPr>
          <w:rFonts w:ascii="Arial" w:hAnsi="Arial" w:cs="Arial"/>
        </w:rPr>
        <w:t xml:space="preserve"> asumiendo el riesgo asegurado, ni habría expedido el certificado o anexo para la vigencia que inició el 27 de mayo de 2023, </w:t>
      </w:r>
      <w:r>
        <w:rPr>
          <w:rFonts w:ascii="Arial" w:hAnsi="Arial" w:cs="Arial"/>
        </w:rPr>
        <w:t xml:space="preserve">si hubiera sido enterada de manera íntegra </w:t>
      </w:r>
      <w:r w:rsidR="0092669C">
        <w:rPr>
          <w:rFonts w:ascii="Arial" w:hAnsi="Arial" w:cs="Arial"/>
        </w:rPr>
        <w:t xml:space="preserve">y oportuna </w:t>
      </w:r>
      <w:r w:rsidR="00A25644">
        <w:rPr>
          <w:rFonts w:ascii="Arial" w:hAnsi="Arial" w:cs="Arial"/>
        </w:rPr>
        <w:t xml:space="preserve">de la verdad </w:t>
      </w:r>
      <w:r w:rsidR="00575553">
        <w:rPr>
          <w:rFonts w:ascii="Arial" w:hAnsi="Arial" w:cs="Arial"/>
        </w:rPr>
        <w:t xml:space="preserve">sobre </w:t>
      </w:r>
      <w:r w:rsidR="00A25644">
        <w:rPr>
          <w:rFonts w:ascii="Arial" w:hAnsi="Arial" w:cs="Arial"/>
        </w:rPr>
        <w:t xml:space="preserve">la modificación y agravación del </w:t>
      </w:r>
      <w:r>
        <w:rPr>
          <w:rFonts w:ascii="Arial" w:hAnsi="Arial" w:cs="Arial"/>
        </w:rPr>
        <w:t xml:space="preserve">estado </w:t>
      </w:r>
      <w:r w:rsidR="00626EA1">
        <w:rPr>
          <w:rFonts w:ascii="Arial" w:hAnsi="Arial" w:cs="Arial"/>
        </w:rPr>
        <w:t xml:space="preserve">en el </w:t>
      </w:r>
      <w:r>
        <w:rPr>
          <w:rFonts w:ascii="Arial" w:hAnsi="Arial" w:cs="Arial"/>
        </w:rPr>
        <w:t xml:space="preserve">que se encontraba el </w:t>
      </w:r>
      <w:r w:rsidR="00B2401D">
        <w:rPr>
          <w:rFonts w:ascii="Arial" w:hAnsi="Arial" w:cs="Arial"/>
        </w:rPr>
        <w:t>mismo</w:t>
      </w:r>
      <w:r w:rsidR="00E1105F">
        <w:rPr>
          <w:rFonts w:ascii="Arial" w:hAnsi="Arial" w:cs="Arial"/>
        </w:rPr>
        <w:t xml:space="preserve"> y por ende, se reúnen los presupuestos normativos del </w:t>
      </w:r>
      <w:r w:rsidR="00A25644">
        <w:rPr>
          <w:rFonts w:ascii="Arial" w:hAnsi="Arial" w:cs="Arial"/>
        </w:rPr>
        <w:t>A</w:t>
      </w:r>
      <w:r w:rsidR="00E1105F">
        <w:rPr>
          <w:rFonts w:ascii="Arial" w:hAnsi="Arial" w:cs="Arial"/>
        </w:rPr>
        <w:t>rt</w:t>
      </w:r>
      <w:r w:rsidR="00A25644">
        <w:rPr>
          <w:rFonts w:ascii="Arial" w:hAnsi="Arial" w:cs="Arial"/>
        </w:rPr>
        <w:t>.</w:t>
      </w:r>
      <w:r w:rsidR="00E1105F">
        <w:rPr>
          <w:rFonts w:ascii="Arial" w:hAnsi="Arial" w:cs="Arial"/>
        </w:rPr>
        <w:t>10</w:t>
      </w:r>
      <w:r w:rsidR="00A25644">
        <w:rPr>
          <w:rFonts w:ascii="Arial" w:hAnsi="Arial" w:cs="Arial"/>
        </w:rPr>
        <w:t>60</w:t>
      </w:r>
      <w:r w:rsidR="00E1105F">
        <w:rPr>
          <w:rFonts w:ascii="Arial" w:hAnsi="Arial" w:cs="Arial"/>
        </w:rPr>
        <w:t xml:space="preserve"> del </w:t>
      </w:r>
      <w:proofErr w:type="spellStart"/>
      <w:r w:rsidR="00E1105F">
        <w:rPr>
          <w:rFonts w:ascii="Arial" w:hAnsi="Arial" w:cs="Arial"/>
        </w:rPr>
        <w:t>C.Co</w:t>
      </w:r>
      <w:proofErr w:type="spellEnd"/>
      <w:r w:rsidR="00E1105F">
        <w:rPr>
          <w:rFonts w:ascii="Arial" w:hAnsi="Arial" w:cs="Arial"/>
        </w:rPr>
        <w:t>.</w:t>
      </w:r>
      <w:r w:rsidR="005824AE">
        <w:rPr>
          <w:rFonts w:ascii="Arial" w:hAnsi="Arial" w:cs="Arial"/>
        </w:rPr>
        <w:t>,</w:t>
      </w:r>
      <w:r w:rsidR="00E1105F">
        <w:rPr>
          <w:rFonts w:ascii="Arial" w:hAnsi="Arial" w:cs="Arial"/>
        </w:rPr>
        <w:t xml:space="preserve"> </w:t>
      </w:r>
      <w:r w:rsidR="005D03DA">
        <w:rPr>
          <w:rFonts w:ascii="Arial" w:hAnsi="Arial" w:cs="Arial"/>
        </w:rPr>
        <w:t>en virtud del cual terminó automáticamente el aseguramiento por</w:t>
      </w:r>
      <w:r w:rsidR="00BD30E2">
        <w:rPr>
          <w:rFonts w:ascii="Arial" w:hAnsi="Arial" w:cs="Arial"/>
        </w:rPr>
        <w:t xml:space="preserve"> consecuencia de tal</w:t>
      </w:r>
      <w:r w:rsidR="005D03DA">
        <w:rPr>
          <w:rFonts w:ascii="Arial" w:hAnsi="Arial" w:cs="Arial"/>
        </w:rPr>
        <w:t xml:space="preserve"> omisión</w:t>
      </w:r>
      <w:r w:rsidR="00BD30E2">
        <w:rPr>
          <w:rFonts w:ascii="Arial" w:hAnsi="Arial" w:cs="Arial"/>
        </w:rPr>
        <w:t>,</w:t>
      </w:r>
      <w:r w:rsidR="0042424F">
        <w:rPr>
          <w:rFonts w:ascii="Arial" w:hAnsi="Arial" w:cs="Arial"/>
        </w:rPr>
        <w:t xml:space="preserve"> relativa a dicha </w:t>
      </w:r>
      <w:r w:rsidR="005D03DA">
        <w:rPr>
          <w:rFonts w:ascii="Arial" w:hAnsi="Arial" w:cs="Arial"/>
        </w:rPr>
        <w:t xml:space="preserve">alteración, </w:t>
      </w:r>
      <w:r w:rsidR="00E4283C">
        <w:rPr>
          <w:rFonts w:ascii="Arial" w:hAnsi="Arial" w:cs="Arial"/>
        </w:rPr>
        <w:t>e incluso, concurrente o subsidiariamente, se puede señalar con claridad</w:t>
      </w:r>
      <w:r w:rsidR="00EA5E6B">
        <w:rPr>
          <w:rFonts w:ascii="Arial" w:hAnsi="Arial" w:cs="Arial"/>
        </w:rPr>
        <w:t xml:space="preserve"> que</w:t>
      </w:r>
      <w:r w:rsidR="00E4283C">
        <w:rPr>
          <w:rFonts w:ascii="Arial" w:hAnsi="Arial" w:cs="Arial"/>
        </w:rPr>
        <w:t xml:space="preserve"> se </w:t>
      </w:r>
      <w:r w:rsidR="00E1105F">
        <w:rPr>
          <w:rFonts w:ascii="Arial" w:hAnsi="Arial" w:cs="Arial"/>
        </w:rPr>
        <w:t>surt</w:t>
      </w:r>
      <w:r w:rsidR="00500F85">
        <w:rPr>
          <w:rFonts w:ascii="Arial" w:hAnsi="Arial" w:cs="Arial"/>
        </w:rPr>
        <w:t>ió</w:t>
      </w:r>
      <w:r w:rsidR="00E1105F">
        <w:rPr>
          <w:rFonts w:ascii="Arial" w:hAnsi="Arial" w:cs="Arial"/>
        </w:rPr>
        <w:t xml:space="preserve"> el efecto de la anulabilidad del seguro</w:t>
      </w:r>
      <w:r w:rsidR="00500F85">
        <w:rPr>
          <w:rFonts w:ascii="Arial" w:hAnsi="Arial" w:cs="Arial"/>
        </w:rPr>
        <w:t xml:space="preserve"> </w:t>
      </w:r>
      <w:r w:rsidR="00D27EDD">
        <w:rPr>
          <w:rFonts w:ascii="Arial" w:hAnsi="Arial" w:cs="Arial"/>
        </w:rPr>
        <w:t>para la vigencia que</w:t>
      </w:r>
      <w:r w:rsidR="0007641A">
        <w:rPr>
          <w:rFonts w:ascii="Arial" w:hAnsi="Arial" w:cs="Arial"/>
        </w:rPr>
        <w:t xml:space="preserve"> según el anexo 21 </w:t>
      </w:r>
      <w:r w:rsidR="00D27EDD">
        <w:rPr>
          <w:rFonts w:ascii="Arial" w:hAnsi="Arial" w:cs="Arial"/>
        </w:rPr>
        <w:t>comenzó el 27 de mayo de 2023</w:t>
      </w:r>
      <w:r w:rsidR="005824AE">
        <w:rPr>
          <w:rFonts w:ascii="Arial" w:hAnsi="Arial" w:cs="Arial"/>
        </w:rPr>
        <w:t>,</w:t>
      </w:r>
      <w:r w:rsidR="00477ACA">
        <w:rPr>
          <w:rFonts w:ascii="Arial" w:hAnsi="Arial" w:cs="Arial"/>
        </w:rPr>
        <w:t xml:space="preserve"> dada la reticencia</w:t>
      </w:r>
      <w:r w:rsidR="005824AE">
        <w:rPr>
          <w:rFonts w:ascii="Arial" w:hAnsi="Arial" w:cs="Arial"/>
        </w:rPr>
        <w:t xml:space="preserve"> sobre</w:t>
      </w:r>
      <w:r w:rsidR="00477ACA">
        <w:rPr>
          <w:rFonts w:ascii="Arial" w:hAnsi="Arial" w:cs="Arial"/>
        </w:rPr>
        <w:t xml:space="preserve"> tales hechos y circunstancias </w:t>
      </w:r>
      <w:r w:rsidR="005824AE">
        <w:rPr>
          <w:rFonts w:ascii="Arial" w:hAnsi="Arial" w:cs="Arial"/>
        </w:rPr>
        <w:t xml:space="preserve">que </w:t>
      </w:r>
      <w:r w:rsidR="00477ACA">
        <w:rPr>
          <w:rFonts w:ascii="Arial" w:hAnsi="Arial" w:cs="Arial"/>
        </w:rPr>
        <w:t xml:space="preserve">de haber </w:t>
      </w:r>
      <w:r w:rsidR="005824AE">
        <w:rPr>
          <w:rFonts w:ascii="Arial" w:hAnsi="Arial" w:cs="Arial"/>
        </w:rPr>
        <w:t xml:space="preserve">sido </w:t>
      </w:r>
      <w:r w:rsidR="00477ACA">
        <w:rPr>
          <w:rFonts w:ascii="Arial" w:hAnsi="Arial" w:cs="Arial"/>
        </w:rPr>
        <w:t>conocid</w:t>
      </w:r>
      <w:r w:rsidR="005824AE">
        <w:rPr>
          <w:rFonts w:ascii="Arial" w:hAnsi="Arial" w:cs="Arial"/>
        </w:rPr>
        <w:t xml:space="preserve">os </w:t>
      </w:r>
      <w:r w:rsidR="00477ACA">
        <w:rPr>
          <w:rFonts w:ascii="Arial" w:hAnsi="Arial" w:cs="Arial"/>
        </w:rPr>
        <w:t xml:space="preserve">habrían </w:t>
      </w:r>
      <w:r w:rsidR="0007641A">
        <w:rPr>
          <w:rFonts w:ascii="Arial" w:hAnsi="Arial" w:cs="Arial"/>
        </w:rPr>
        <w:t xml:space="preserve">hecho que la aseguradora se </w:t>
      </w:r>
      <w:r w:rsidR="00477ACA">
        <w:rPr>
          <w:rFonts w:ascii="Arial" w:hAnsi="Arial" w:cs="Arial"/>
        </w:rPr>
        <w:t>abst</w:t>
      </w:r>
      <w:r w:rsidR="0007641A">
        <w:rPr>
          <w:rFonts w:ascii="Arial" w:hAnsi="Arial" w:cs="Arial"/>
        </w:rPr>
        <w:t>uviera de emitirlo.</w:t>
      </w:r>
      <w:r w:rsidR="00477ACA">
        <w:rPr>
          <w:rFonts w:ascii="Arial" w:hAnsi="Arial" w:cs="Arial"/>
        </w:rPr>
        <w:t xml:space="preserve"> </w:t>
      </w:r>
    </w:p>
    <w:p w14:paraId="0E775C38" w14:textId="77777777" w:rsidR="00477ACA" w:rsidRPr="00477ACA" w:rsidRDefault="00477ACA" w:rsidP="00477ACA">
      <w:pPr>
        <w:pStyle w:val="Prrafodelista"/>
        <w:rPr>
          <w:rFonts w:ascii="Arial" w:hAnsi="Arial" w:cs="Arial"/>
        </w:rPr>
      </w:pPr>
    </w:p>
    <w:p w14:paraId="054A6B06" w14:textId="468834F2" w:rsidR="0069394F" w:rsidRDefault="00F06CB9" w:rsidP="008E2F9D">
      <w:pPr>
        <w:pStyle w:val="Prrafodelista"/>
        <w:numPr>
          <w:ilvl w:val="1"/>
          <w:numId w:val="5"/>
        </w:numPr>
        <w:spacing w:after="0" w:line="240" w:lineRule="auto"/>
        <w:ind w:left="567" w:hanging="567"/>
        <w:jc w:val="both"/>
        <w:rPr>
          <w:rFonts w:ascii="Arial" w:hAnsi="Arial" w:cs="Arial"/>
        </w:rPr>
      </w:pPr>
      <w:r>
        <w:rPr>
          <w:rFonts w:ascii="Arial" w:hAnsi="Arial" w:cs="Arial"/>
        </w:rPr>
        <w:t xml:space="preserve">Sin perjuicio de la </w:t>
      </w:r>
      <w:r w:rsidR="00B50E14">
        <w:rPr>
          <w:rFonts w:ascii="Arial" w:hAnsi="Arial" w:cs="Arial"/>
        </w:rPr>
        <w:t xml:space="preserve">terminación automática del contrato y de la </w:t>
      </w:r>
      <w:r>
        <w:rPr>
          <w:rFonts w:ascii="Arial" w:hAnsi="Arial" w:cs="Arial"/>
        </w:rPr>
        <w:t xml:space="preserve">nulidad </w:t>
      </w:r>
      <w:r w:rsidR="006A7293">
        <w:rPr>
          <w:rFonts w:ascii="Arial" w:hAnsi="Arial" w:cs="Arial"/>
        </w:rPr>
        <w:t xml:space="preserve">relativa </w:t>
      </w:r>
      <w:r>
        <w:rPr>
          <w:rFonts w:ascii="Arial" w:hAnsi="Arial" w:cs="Arial"/>
        </w:rPr>
        <w:t>de</w:t>
      </w:r>
      <w:r w:rsidR="00B50E14">
        <w:rPr>
          <w:rFonts w:ascii="Arial" w:hAnsi="Arial" w:cs="Arial"/>
        </w:rPr>
        <w:t xml:space="preserve">l anexo 21 </w:t>
      </w:r>
      <w:r w:rsidR="00E53517">
        <w:rPr>
          <w:rFonts w:ascii="Arial" w:hAnsi="Arial" w:cs="Arial"/>
        </w:rPr>
        <w:t xml:space="preserve">expedido </w:t>
      </w:r>
      <w:r w:rsidR="006A7293">
        <w:rPr>
          <w:rFonts w:ascii="Arial" w:hAnsi="Arial" w:cs="Arial"/>
        </w:rPr>
        <w:t xml:space="preserve">para la vigencia </w:t>
      </w:r>
      <w:r w:rsidR="00B50E14">
        <w:rPr>
          <w:rFonts w:ascii="Arial" w:hAnsi="Arial" w:cs="Arial"/>
        </w:rPr>
        <w:t xml:space="preserve">de </w:t>
      </w:r>
      <w:r>
        <w:rPr>
          <w:rFonts w:ascii="Arial" w:hAnsi="Arial" w:cs="Arial"/>
        </w:rPr>
        <w:t>la póliza</w:t>
      </w:r>
      <w:r w:rsidR="00442375">
        <w:rPr>
          <w:rFonts w:ascii="Arial" w:hAnsi="Arial" w:cs="Arial"/>
        </w:rPr>
        <w:t xml:space="preserve"> que comenzó el 27 de mayo de 2023, </w:t>
      </w:r>
      <w:r w:rsidR="00FA0DF4">
        <w:rPr>
          <w:rFonts w:ascii="Arial" w:hAnsi="Arial" w:cs="Arial"/>
        </w:rPr>
        <w:t xml:space="preserve">según lo anotado atrás, </w:t>
      </w:r>
      <w:r>
        <w:rPr>
          <w:rFonts w:ascii="Arial" w:hAnsi="Arial" w:cs="Arial"/>
        </w:rPr>
        <w:t>también es oportuno señalar que la aseguradora</w:t>
      </w:r>
      <w:r w:rsidR="00E173B2">
        <w:rPr>
          <w:rFonts w:ascii="Arial" w:hAnsi="Arial" w:cs="Arial"/>
        </w:rPr>
        <w:t xml:space="preserve"> pactó con COOFINEP</w:t>
      </w:r>
      <w:r w:rsidR="00FA0DF4">
        <w:rPr>
          <w:rFonts w:ascii="Arial" w:hAnsi="Arial" w:cs="Arial"/>
        </w:rPr>
        <w:t>,</w:t>
      </w:r>
      <w:r>
        <w:rPr>
          <w:rFonts w:ascii="Arial" w:hAnsi="Arial" w:cs="Arial"/>
        </w:rPr>
        <w:t xml:space="preserve"> </w:t>
      </w:r>
      <w:r w:rsidR="00FA0DF4">
        <w:rPr>
          <w:rFonts w:ascii="Arial" w:hAnsi="Arial" w:cs="Arial"/>
        </w:rPr>
        <w:t>en</w:t>
      </w:r>
      <w:r w:rsidR="00E173B2">
        <w:rPr>
          <w:rFonts w:ascii="Arial" w:hAnsi="Arial" w:cs="Arial"/>
        </w:rPr>
        <w:t xml:space="preserve"> </w:t>
      </w:r>
      <w:r>
        <w:rPr>
          <w:rFonts w:ascii="Arial" w:hAnsi="Arial" w:cs="Arial"/>
        </w:rPr>
        <w:t xml:space="preserve">las condiciones particulares </w:t>
      </w:r>
      <w:r w:rsidR="00FA0DF4">
        <w:rPr>
          <w:rFonts w:ascii="Arial" w:hAnsi="Arial" w:cs="Arial"/>
        </w:rPr>
        <w:t>estipula</w:t>
      </w:r>
      <w:r w:rsidR="00442375">
        <w:rPr>
          <w:rFonts w:ascii="Arial" w:hAnsi="Arial" w:cs="Arial"/>
        </w:rPr>
        <w:t>das</w:t>
      </w:r>
      <w:r w:rsidR="00FA0DF4">
        <w:rPr>
          <w:rFonts w:ascii="Arial" w:hAnsi="Arial" w:cs="Arial"/>
        </w:rPr>
        <w:t>, específicamente al concebir el objeto del seguro,</w:t>
      </w:r>
      <w:r w:rsidR="009D7969">
        <w:rPr>
          <w:rFonts w:ascii="Arial" w:hAnsi="Arial" w:cs="Arial"/>
        </w:rPr>
        <w:t xml:space="preserve"> que la cobertura</w:t>
      </w:r>
      <w:r w:rsidR="00FA0DF4">
        <w:rPr>
          <w:rFonts w:ascii="Arial" w:hAnsi="Arial" w:cs="Arial"/>
        </w:rPr>
        <w:t xml:space="preserve"> otorga</w:t>
      </w:r>
      <w:r w:rsidR="009D7969">
        <w:rPr>
          <w:rFonts w:ascii="Arial" w:hAnsi="Arial" w:cs="Arial"/>
        </w:rPr>
        <w:t>d</w:t>
      </w:r>
      <w:r w:rsidR="00FA0DF4">
        <w:rPr>
          <w:rFonts w:ascii="Arial" w:hAnsi="Arial" w:cs="Arial"/>
        </w:rPr>
        <w:t xml:space="preserve">a </w:t>
      </w:r>
      <w:r w:rsidR="009D7969">
        <w:rPr>
          <w:rFonts w:ascii="Arial" w:hAnsi="Arial" w:cs="Arial"/>
        </w:rPr>
        <w:t>comprend</w:t>
      </w:r>
      <w:r w:rsidR="003A3DBD">
        <w:rPr>
          <w:rFonts w:ascii="Arial" w:hAnsi="Arial" w:cs="Arial"/>
        </w:rPr>
        <w:t>ía</w:t>
      </w:r>
      <w:r w:rsidR="009D7969">
        <w:rPr>
          <w:rFonts w:ascii="Arial" w:hAnsi="Arial" w:cs="Arial"/>
        </w:rPr>
        <w:t xml:space="preserve"> </w:t>
      </w:r>
      <w:r w:rsidR="002664DC">
        <w:rPr>
          <w:rFonts w:ascii="Arial" w:hAnsi="Arial" w:cs="Arial"/>
        </w:rPr>
        <w:t>únicamente</w:t>
      </w:r>
      <w:r w:rsidR="00FA0DF4">
        <w:rPr>
          <w:rFonts w:ascii="Arial" w:hAnsi="Arial" w:cs="Arial"/>
        </w:rPr>
        <w:t xml:space="preserve"> la</w:t>
      </w:r>
      <w:r w:rsidR="002664DC">
        <w:rPr>
          <w:rFonts w:ascii="Arial" w:hAnsi="Arial" w:cs="Arial"/>
        </w:rPr>
        <w:t>s</w:t>
      </w:r>
      <w:r w:rsidR="00FA0DF4">
        <w:rPr>
          <w:rFonts w:ascii="Arial" w:hAnsi="Arial" w:cs="Arial"/>
        </w:rPr>
        <w:t xml:space="preserve"> pérdida</w:t>
      </w:r>
      <w:r w:rsidR="002664DC">
        <w:rPr>
          <w:rFonts w:ascii="Arial" w:hAnsi="Arial" w:cs="Arial"/>
        </w:rPr>
        <w:t>s</w:t>
      </w:r>
      <w:r w:rsidR="00FA0DF4">
        <w:rPr>
          <w:rFonts w:ascii="Arial" w:hAnsi="Arial" w:cs="Arial"/>
        </w:rPr>
        <w:t xml:space="preserve"> o daños</w:t>
      </w:r>
      <w:r>
        <w:rPr>
          <w:rFonts w:ascii="Arial" w:hAnsi="Arial" w:cs="Arial"/>
        </w:rPr>
        <w:t xml:space="preserve"> </w:t>
      </w:r>
      <w:r w:rsidR="00EE7640">
        <w:rPr>
          <w:rFonts w:ascii="Arial" w:hAnsi="Arial" w:cs="Arial"/>
        </w:rPr>
        <w:t>acaecidos con ocasión de</w:t>
      </w:r>
      <w:r w:rsidR="00815347">
        <w:rPr>
          <w:rFonts w:ascii="Arial" w:hAnsi="Arial" w:cs="Arial"/>
        </w:rPr>
        <w:t xml:space="preserve"> hechos que comprometan</w:t>
      </w:r>
      <w:r w:rsidR="00EE7640">
        <w:rPr>
          <w:rFonts w:ascii="Arial" w:hAnsi="Arial" w:cs="Arial"/>
        </w:rPr>
        <w:t xml:space="preserve"> la responsabilidad civil de los directivos y/o administradores</w:t>
      </w:r>
      <w:r w:rsidR="00BE64A7">
        <w:rPr>
          <w:rFonts w:ascii="Arial" w:hAnsi="Arial" w:cs="Arial"/>
        </w:rPr>
        <w:t>,</w:t>
      </w:r>
      <w:r w:rsidR="00EE7640">
        <w:rPr>
          <w:rFonts w:ascii="Arial" w:hAnsi="Arial" w:cs="Arial"/>
        </w:rPr>
        <w:t xml:space="preserve"> </w:t>
      </w:r>
      <w:r w:rsidR="00815347">
        <w:rPr>
          <w:rFonts w:ascii="Arial" w:hAnsi="Arial" w:cs="Arial"/>
        </w:rPr>
        <w:t xml:space="preserve">ya sea </w:t>
      </w:r>
      <w:r w:rsidR="00BE64A7">
        <w:rPr>
          <w:rFonts w:ascii="Arial" w:hAnsi="Arial" w:cs="Arial"/>
        </w:rPr>
        <w:t xml:space="preserve">favor de </w:t>
      </w:r>
      <w:r w:rsidR="00EE7640">
        <w:rPr>
          <w:rFonts w:ascii="Arial" w:hAnsi="Arial" w:cs="Arial"/>
        </w:rPr>
        <w:t xml:space="preserve">terceros o </w:t>
      </w:r>
      <w:r w:rsidR="00BE64A7">
        <w:rPr>
          <w:rFonts w:ascii="Arial" w:hAnsi="Arial" w:cs="Arial"/>
        </w:rPr>
        <w:t>de</w:t>
      </w:r>
      <w:r w:rsidR="00EE7640">
        <w:rPr>
          <w:rFonts w:ascii="Arial" w:hAnsi="Arial" w:cs="Arial"/>
        </w:rPr>
        <w:t xml:space="preserve"> la entidad, como consecuencia de faltas de gestión cometidas en el desempeño de sus funciones</w:t>
      </w:r>
      <w:r w:rsidR="00D565CA">
        <w:rPr>
          <w:rFonts w:ascii="Arial" w:hAnsi="Arial" w:cs="Arial"/>
        </w:rPr>
        <w:t xml:space="preserve"> siempre y cuando estas le sean atribuibles </w:t>
      </w:r>
      <w:r w:rsidR="00BE64A7">
        <w:rPr>
          <w:rFonts w:ascii="Arial" w:hAnsi="Arial" w:cs="Arial"/>
        </w:rPr>
        <w:t>exclusivamente a</w:t>
      </w:r>
      <w:r w:rsidR="00D565CA">
        <w:rPr>
          <w:rFonts w:ascii="Arial" w:hAnsi="Arial" w:cs="Arial"/>
        </w:rPr>
        <w:t xml:space="preserve"> título de culpa. De esta forma, la aseguradora, acorde con el precepto del </w:t>
      </w:r>
      <w:r w:rsidR="00667413">
        <w:rPr>
          <w:rFonts w:ascii="Arial" w:hAnsi="Arial" w:cs="Arial"/>
        </w:rPr>
        <w:t>A</w:t>
      </w:r>
      <w:r w:rsidR="00D565CA">
        <w:rPr>
          <w:rFonts w:ascii="Arial" w:hAnsi="Arial" w:cs="Arial"/>
        </w:rPr>
        <w:t>rt</w:t>
      </w:r>
      <w:r w:rsidR="00667413">
        <w:rPr>
          <w:rFonts w:ascii="Arial" w:hAnsi="Arial" w:cs="Arial"/>
        </w:rPr>
        <w:t>.</w:t>
      </w:r>
      <w:r w:rsidR="00D565CA">
        <w:rPr>
          <w:rFonts w:ascii="Arial" w:hAnsi="Arial" w:cs="Arial"/>
        </w:rPr>
        <w:t xml:space="preserve"> 1056 del </w:t>
      </w:r>
      <w:proofErr w:type="spellStart"/>
      <w:r w:rsidR="00D565CA">
        <w:rPr>
          <w:rFonts w:ascii="Arial" w:hAnsi="Arial" w:cs="Arial"/>
        </w:rPr>
        <w:t>C.Co</w:t>
      </w:r>
      <w:proofErr w:type="spellEnd"/>
      <w:r w:rsidR="00D565CA">
        <w:rPr>
          <w:rFonts w:ascii="Arial" w:hAnsi="Arial" w:cs="Arial"/>
        </w:rPr>
        <w:t xml:space="preserve">., ejerció la facultad </w:t>
      </w:r>
      <w:r w:rsidR="008D2CD3">
        <w:rPr>
          <w:rFonts w:ascii="Arial" w:hAnsi="Arial" w:cs="Arial"/>
        </w:rPr>
        <w:t xml:space="preserve">que el legislador le concedió, </w:t>
      </w:r>
      <w:r w:rsidR="00D565CA">
        <w:rPr>
          <w:rFonts w:ascii="Arial" w:hAnsi="Arial" w:cs="Arial"/>
        </w:rPr>
        <w:t xml:space="preserve">de </w:t>
      </w:r>
      <w:r w:rsidR="002D51F1">
        <w:rPr>
          <w:rFonts w:ascii="Arial" w:hAnsi="Arial" w:cs="Arial"/>
        </w:rPr>
        <w:t xml:space="preserve">establecer a su arbitrio cuáles de los </w:t>
      </w:r>
      <w:r w:rsidR="002D51F1">
        <w:rPr>
          <w:rFonts w:ascii="Arial" w:hAnsi="Arial" w:cs="Arial"/>
        </w:rPr>
        <w:lastRenderedPageBreak/>
        <w:t xml:space="preserve">riesgos </w:t>
      </w:r>
      <w:r w:rsidR="006D6029">
        <w:rPr>
          <w:rFonts w:ascii="Arial" w:hAnsi="Arial" w:cs="Arial"/>
        </w:rPr>
        <w:t>a</w:t>
      </w:r>
      <w:r w:rsidR="002D51F1">
        <w:rPr>
          <w:rFonts w:ascii="Arial" w:hAnsi="Arial" w:cs="Arial"/>
        </w:rPr>
        <w:t xml:space="preserve"> los </w:t>
      </w:r>
      <w:r w:rsidR="008D2CD3">
        <w:rPr>
          <w:rFonts w:ascii="Arial" w:hAnsi="Arial" w:cs="Arial"/>
        </w:rPr>
        <w:t>que está</w:t>
      </w:r>
      <w:r w:rsidR="002D51F1">
        <w:rPr>
          <w:rFonts w:ascii="Arial" w:hAnsi="Arial" w:cs="Arial"/>
        </w:rPr>
        <w:t xml:space="preserve"> expuesto el</w:t>
      </w:r>
      <w:r w:rsidR="00F30AD2">
        <w:rPr>
          <w:rFonts w:ascii="Arial" w:hAnsi="Arial" w:cs="Arial"/>
        </w:rPr>
        <w:t xml:space="preserve"> respectivo</w:t>
      </w:r>
      <w:r w:rsidR="002D51F1">
        <w:rPr>
          <w:rFonts w:ascii="Arial" w:hAnsi="Arial" w:cs="Arial"/>
        </w:rPr>
        <w:t xml:space="preserve"> interés asegurable</w:t>
      </w:r>
      <w:r w:rsidR="00F30AD2">
        <w:rPr>
          <w:rFonts w:ascii="Arial" w:hAnsi="Arial" w:cs="Arial"/>
        </w:rPr>
        <w:t xml:space="preserve"> </w:t>
      </w:r>
      <w:r w:rsidR="008D2CD3">
        <w:rPr>
          <w:rFonts w:ascii="Arial" w:hAnsi="Arial" w:cs="Arial"/>
        </w:rPr>
        <w:t xml:space="preserve">iba a asumir </w:t>
      </w:r>
      <w:r w:rsidR="00F30AD2">
        <w:rPr>
          <w:rFonts w:ascii="Arial" w:hAnsi="Arial" w:cs="Arial"/>
        </w:rPr>
        <w:t>y</w:t>
      </w:r>
      <w:r w:rsidR="008D2CD3">
        <w:rPr>
          <w:rFonts w:ascii="Arial" w:hAnsi="Arial" w:cs="Arial"/>
        </w:rPr>
        <w:t>, efectivamente</w:t>
      </w:r>
      <w:r w:rsidR="003D13C4">
        <w:rPr>
          <w:rFonts w:ascii="Arial" w:hAnsi="Arial" w:cs="Arial"/>
        </w:rPr>
        <w:t xml:space="preserve"> lo hizo</w:t>
      </w:r>
      <w:r w:rsidR="0082563E">
        <w:rPr>
          <w:rFonts w:ascii="Arial" w:hAnsi="Arial" w:cs="Arial"/>
        </w:rPr>
        <w:t>,</w:t>
      </w:r>
      <w:r w:rsidR="00F30AD2">
        <w:rPr>
          <w:rFonts w:ascii="Arial" w:hAnsi="Arial" w:cs="Arial"/>
        </w:rPr>
        <w:t xml:space="preserve"> circunscrib</w:t>
      </w:r>
      <w:r w:rsidR="0082563E">
        <w:rPr>
          <w:rFonts w:ascii="Arial" w:hAnsi="Arial" w:cs="Arial"/>
        </w:rPr>
        <w:t>iendo</w:t>
      </w:r>
      <w:r w:rsidR="00F30AD2">
        <w:rPr>
          <w:rFonts w:ascii="Arial" w:hAnsi="Arial" w:cs="Arial"/>
        </w:rPr>
        <w:t xml:space="preserve"> la protección únicamente para los eventos en los que se produzca</w:t>
      </w:r>
      <w:r w:rsidR="00405B4B">
        <w:rPr>
          <w:rFonts w:ascii="Arial" w:hAnsi="Arial" w:cs="Arial"/>
        </w:rPr>
        <w:t>n</w:t>
      </w:r>
      <w:r w:rsidR="00F30AD2">
        <w:rPr>
          <w:rFonts w:ascii="Arial" w:hAnsi="Arial" w:cs="Arial"/>
        </w:rPr>
        <w:t xml:space="preserve"> daño</w:t>
      </w:r>
      <w:r w:rsidR="00405B4B">
        <w:rPr>
          <w:rFonts w:ascii="Arial" w:hAnsi="Arial" w:cs="Arial"/>
        </w:rPr>
        <w:t>s</w:t>
      </w:r>
      <w:r w:rsidR="00F30AD2">
        <w:rPr>
          <w:rFonts w:ascii="Arial" w:hAnsi="Arial" w:cs="Arial"/>
        </w:rPr>
        <w:t xml:space="preserve"> o perjuicio</w:t>
      </w:r>
      <w:r w:rsidR="00405B4B">
        <w:rPr>
          <w:rFonts w:ascii="Arial" w:hAnsi="Arial" w:cs="Arial"/>
        </w:rPr>
        <w:t>s</w:t>
      </w:r>
      <w:r w:rsidR="00F30AD2">
        <w:rPr>
          <w:rFonts w:ascii="Arial" w:hAnsi="Arial" w:cs="Arial"/>
        </w:rPr>
        <w:t xml:space="preserve"> por</w:t>
      </w:r>
      <w:r w:rsidR="005875FF">
        <w:rPr>
          <w:rFonts w:ascii="Arial" w:hAnsi="Arial" w:cs="Arial"/>
        </w:rPr>
        <w:t xml:space="preserve"> parte de</w:t>
      </w:r>
      <w:r w:rsidR="00F30AD2">
        <w:rPr>
          <w:rFonts w:ascii="Arial" w:hAnsi="Arial" w:cs="Arial"/>
        </w:rPr>
        <w:t xml:space="preserve"> </w:t>
      </w:r>
      <w:r w:rsidR="005875FF">
        <w:rPr>
          <w:rFonts w:ascii="Arial" w:hAnsi="Arial" w:cs="Arial"/>
        </w:rPr>
        <w:t>los directivos</w:t>
      </w:r>
      <w:r w:rsidR="00405B4B">
        <w:rPr>
          <w:rFonts w:ascii="Arial" w:hAnsi="Arial" w:cs="Arial"/>
        </w:rPr>
        <w:t>,</w:t>
      </w:r>
      <w:r w:rsidR="005875FF">
        <w:rPr>
          <w:rFonts w:ascii="Arial" w:hAnsi="Arial" w:cs="Arial"/>
        </w:rPr>
        <w:t xml:space="preserve"> </w:t>
      </w:r>
      <w:r w:rsidR="0082563E">
        <w:rPr>
          <w:rFonts w:ascii="Arial" w:hAnsi="Arial" w:cs="Arial"/>
        </w:rPr>
        <w:t xml:space="preserve">solo </w:t>
      </w:r>
      <w:r w:rsidR="005875FF">
        <w:rPr>
          <w:rFonts w:ascii="Arial" w:hAnsi="Arial" w:cs="Arial"/>
        </w:rPr>
        <w:t>si la responsabilidad que surja en cabeza suya</w:t>
      </w:r>
      <w:r w:rsidR="00405B4B">
        <w:rPr>
          <w:rFonts w:ascii="Arial" w:hAnsi="Arial" w:cs="Arial"/>
        </w:rPr>
        <w:t xml:space="preserve"> se origina por haber</w:t>
      </w:r>
      <w:r w:rsidR="00F30AD2">
        <w:rPr>
          <w:rFonts w:ascii="Arial" w:hAnsi="Arial" w:cs="Arial"/>
        </w:rPr>
        <w:t xml:space="preserve"> incurrido en culpa</w:t>
      </w:r>
      <w:r w:rsidR="00415FBA">
        <w:rPr>
          <w:rFonts w:ascii="Arial" w:hAnsi="Arial" w:cs="Arial"/>
        </w:rPr>
        <w:t>, consecuentemente mediante</w:t>
      </w:r>
      <w:r w:rsidR="00781D6B">
        <w:rPr>
          <w:rFonts w:ascii="Arial" w:hAnsi="Arial" w:cs="Arial"/>
        </w:rPr>
        <w:t xml:space="preserve"> tal</w:t>
      </w:r>
      <w:r w:rsidR="00415FBA">
        <w:rPr>
          <w:rFonts w:ascii="Arial" w:hAnsi="Arial" w:cs="Arial"/>
        </w:rPr>
        <w:t xml:space="preserve"> definición del objeto del amparo se dejó al margen de la cobertura los eventos en los que la responsabilidad de los directivos surja de actos cometidos a título de dolo </w:t>
      </w:r>
      <w:r w:rsidR="00E33469">
        <w:rPr>
          <w:rFonts w:ascii="Arial" w:hAnsi="Arial" w:cs="Arial"/>
        </w:rPr>
        <w:t>y/</w:t>
      </w:r>
      <w:r w:rsidR="00415FBA">
        <w:rPr>
          <w:rFonts w:ascii="Arial" w:hAnsi="Arial" w:cs="Arial"/>
        </w:rPr>
        <w:t xml:space="preserve">o con la intención o </w:t>
      </w:r>
      <w:r w:rsidR="00E33469">
        <w:rPr>
          <w:rFonts w:ascii="Arial" w:hAnsi="Arial" w:cs="Arial"/>
        </w:rPr>
        <w:t xml:space="preserve">el </w:t>
      </w:r>
      <w:r w:rsidR="00415FBA">
        <w:rPr>
          <w:rFonts w:ascii="Arial" w:hAnsi="Arial" w:cs="Arial"/>
        </w:rPr>
        <w:t>conocimiento</w:t>
      </w:r>
      <w:r w:rsidR="00C35B8E">
        <w:rPr>
          <w:rFonts w:ascii="Arial" w:hAnsi="Arial" w:cs="Arial"/>
        </w:rPr>
        <w:t xml:space="preserve"> de que con ellos se está infringiendo la ley o en general el régimen jurídico vigente</w:t>
      </w:r>
      <w:r w:rsidR="00C57F1B">
        <w:rPr>
          <w:rFonts w:ascii="Arial" w:hAnsi="Arial" w:cs="Arial"/>
        </w:rPr>
        <w:t>.</w:t>
      </w:r>
      <w:r w:rsidR="005A25CB">
        <w:rPr>
          <w:rFonts w:ascii="Arial" w:hAnsi="Arial" w:cs="Arial"/>
        </w:rPr>
        <w:t xml:space="preserve"> Resta solamente observa lo que literalmente se estableció en las condiciones particulares</w:t>
      </w:r>
      <w:r w:rsidR="00781D6B">
        <w:rPr>
          <w:rFonts w:ascii="Arial" w:hAnsi="Arial" w:cs="Arial"/>
        </w:rPr>
        <w:t xml:space="preserve"> de la póliza</w:t>
      </w:r>
      <w:r w:rsidR="005A25CB">
        <w:rPr>
          <w:rFonts w:ascii="Arial" w:hAnsi="Arial" w:cs="Arial"/>
        </w:rPr>
        <w:t>, que prevalecen sobre las generales</w:t>
      </w:r>
      <w:r w:rsidR="00E42998">
        <w:rPr>
          <w:rFonts w:ascii="Arial" w:hAnsi="Arial" w:cs="Arial"/>
        </w:rPr>
        <w:t>, respecto del objeto del amparo,</w:t>
      </w:r>
      <w:r w:rsidR="004B014A">
        <w:rPr>
          <w:rFonts w:ascii="Arial" w:hAnsi="Arial" w:cs="Arial"/>
        </w:rPr>
        <w:t xml:space="preserve"> y</w:t>
      </w:r>
      <w:r w:rsidR="00E42998">
        <w:rPr>
          <w:rFonts w:ascii="Arial" w:hAnsi="Arial" w:cs="Arial"/>
        </w:rPr>
        <w:t xml:space="preserve"> que reza:</w:t>
      </w:r>
    </w:p>
    <w:p w14:paraId="00FCF4B0" w14:textId="77777777" w:rsidR="00781D6B" w:rsidRDefault="00781D6B" w:rsidP="00781D6B">
      <w:pPr>
        <w:pStyle w:val="Prrafodelista"/>
        <w:spacing w:after="0" w:line="240" w:lineRule="auto"/>
        <w:ind w:left="567"/>
        <w:jc w:val="both"/>
        <w:rPr>
          <w:rFonts w:ascii="Arial" w:hAnsi="Arial" w:cs="Arial"/>
        </w:rPr>
      </w:pPr>
    </w:p>
    <w:p w14:paraId="3F8949AB" w14:textId="77777777" w:rsidR="006769C0" w:rsidRPr="006769C0" w:rsidRDefault="006769C0" w:rsidP="006769C0">
      <w:pPr>
        <w:pStyle w:val="Prrafodelista"/>
        <w:spacing w:after="0" w:line="240" w:lineRule="auto"/>
        <w:jc w:val="both"/>
        <w:rPr>
          <w:rFonts w:ascii="Arial" w:hAnsi="Arial" w:cs="Arial"/>
          <w:sz w:val="20"/>
          <w:szCs w:val="20"/>
        </w:rPr>
      </w:pPr>
      <w:r w:rsidRPr="006769C0">
        <w:rPr>
          <w:rFonts w:ascii="Arial" w:hAnsi="Arial" w:cs="Arial"/>
          <w:sz w:val="20"/>
          <w:szCs w:val="20"/>
        </w:rPr>
        <w:t xml:space="preserve">“Objeto: otorgar cobertura a las pérdidas y/o daños con ocasión a la responsabilidad civil de los miembros de junta directiva y administradores, por los perjuicios causados a terceros y/o a la entidad, como consecuencia de faltas de gestión cometidas en el desempeño de sus funciones, siempre y cuando tales perjuicios sean cometidos a título de culpa.”.    </w:t>
      </w:r>
    </w:p>
    <w:p w14:paraId="738AC75B" w14:textId="77777777" w:rsidR="00C57F1B" w:rsidRDefault="00C57F1B" w:rsidP="00C57F1B">
      <w:pPr>
        <w:pStyle w:val="Prrafodelista"/>
        <w:spacing w:after="0" w:line="240" w:lineRule="auto"/>
        <w:ind w:left="567"/>
        <w:jc w:val="both"/>
        <w:rPr>
          <w:rFonts w:ascii="Arial" w:hAnsi="Arial" w:cs="Arial"/>
        </w:rPr>
      </w:pPr>
    </w:p>
    <w:p w14:paraId="041B4F62" w14:textId="7AA86B8F" w:rsidR="0064177E" w:rsidRDefault="00366FB3" w:rsidP="008E2F9D">
      <w:pPr>
        <w:pStyle w:val="Prrafodelista"/>
        <w:numPr>
          <w:ilvl w:val="1"/>
          <w:numId w:val="5"/>
        </w:numPr>
        <w:spacing w:after="0" w:line="240" w:lineRule="auto"/>
        <w:ind w:left="567" w:hanging="567"/>
        <w:jc w:val="both"/>
        <w:rPr>
          <w:rFonts w:ascii="Arial" w:hAnsi="Arial" w:cs="Arial"/>
        </w:rPr>
      </w:pPr>
      <w:r>
        <w:rPr>
          <w:rFonts w:ascii="Arial" w:hAnsi="Arial" w:cs="Arial"/>
        </w:rPr>
        <w:t>La intención de las partes al concebir</w:t>
      </w:r>
      <w:r w:rsidR="009F0697">
        <w:rPr>
          <w:rFonts w:ascii="Arial" w:hAnsi="Arial" w:cs="Arial"/>
        </w:rPr>
        <w:t xml:space="preserve"> de la forma indicada</w:t>
      </w:r>
      <w:r>
        <w:rPr>
          <w:rFonts w:ascii="Arial" w:hAnsi="Arial" w:cs="Arial"/>
        </w:rPr>
        <w:t xml:space="preserve"> la cobertura de la póliza</w:t>
      </w:r>
      <w:r w:rsidR="001B3EE6">
        <w:rPr>
          <w:rFonts w:ascii="Arial" w:hAnsi="Arial" w:cs="Arial"/>
        </w:rPr>
        <w:t>,</w:t>
      </w:r>
      <w:r>
        <w:rPr>
          <w:rFonts w:ascii="Arial" w:hAnsi="Arial" w:cs="Arial"/>
        </w:rPr>
        <w:t xml:space="preserve"> exclusivamente para los casos de responsabilidad civil </w:t>
      </w:r>
      <w:r w:rsidR="00020C10">
        <w:rPr>
          <w:rFonts w:ascii="Arial" w:hAnsi="Arial" w:cs="Arial"/>
        </w:rPr>
        <w:t>de los directivos</w:t>
      </w:r>
      <w:r>
        <w:rPr>
          <w:rFonts w:ascii="Arial" w:hAnsi="Arial" w:cs="Arial"/>
        </w:rPr>
        <w:t xml:space="preserve"> cuando </w:t>
      </w:r>
      <w:r w:rsidR="00020C10">
        <w:rPr>
          <w:rFonts w:ascii="Arial" w:hAnsi="Arial" w:cs="Arial"/>
        </w:rPr>
        <w:t>en su gestión obren culposamente, si bien</w:t>
      </w:r>
      <w:r w:rsidR="00A14982">
        <w:rPr>
          <w:rFonts w:ascii="Arial" w:hAnsi="Arial" w:cs="Arial"/>
        </w:rPr>
        <w:t xml:space="preserve"> por sí sol</w:t>
      </w:r>
      <w:r w:rsidR="000A4457">
        <w:rPr>
          <w:rFonts w:ascii="Arial" w:hAnsi="Arial" w:cs="Arial"/>
        </w:rPr>
        <w:t>a</w:t>
      </w:r>
      <w:r w:rsidR="00020C10">
        <w:rPr>
          <w:rFonts w:ascii="Arial" w:hAnsi="Arial" w:cs="Arial"/>
        </w:rPr>
        <w:t xml:space="preserve"> deja al margen de la protección cualquier evento en el que se produzca un daño </w:t>
      </w:r>
      <w:r w:rsidR="001421DA">
        <w:rPr>
          <w:rFonts w:ascii="Arial" w:hAnsi="Arial" w:cs="Arial"/>
        </w:rPr>
        <w:t xml:space="preserve">o perjuicio a título de </w:t>
      </w:r>
      <w:r w:rsidR="00020C10">
        <w:rPr>
          <w:rFonts w:ascii="Arial" w:hAnsi="Arial" w:cs="Arial"/>
        </w:rPr>
        <w:t>dolo</w:t>
      </w:r>
      <w:r w:rsidR="001421DA">
        <w:rPr>
          <w:rFonts w:ascii="Arial" w:hAnsi="Arial" w:cs="Arial"/>
        </w:rPr>
        <w:t xml:space="preserve"> o acto intencionado</w:t>
      </w:r>
      <w:r w:rsidR="00020C10">
        <w:rPr>
          <w:rFonts w:ascii="Arial" w:hAnsi="Arial" w:cs="Arial"/>
        </w:rPr>
        <w:t xml:space="preserve">, </w:t>
      </w:r>
      <w:r w:rsidR="00A646EF">
        <w:rPr>
          <w:rFonts w:ascii="Arial" w:hAnsi="Arial" w:cs="Arial"/>
        </w:rPr>
        <w:t>se reiteró en otras condiciones de la</w:t>
      </w:r>
      <w:r w:rsidR="00020C10">
        <w:rPr>
          <w:rFonts w:ascii="Arial" w:hAnsi="Arial" w:cs="Arial"/>
        </w:rPr>
        <w:t xml:space="preserve"> póliza</w:t>
      </w:r>
      <w:r w:rsidR="00A646EF">
        <w:rPr>
          <w:rFonts w:ascii="Arial" w:hAnsi="Arial" w:cs="Arial"/>
        </w:rPr>
        <w:t xml:space="preserve">, específicamente en las </w:t>
      </w:r>
      <w:r w:rsidR="00020C10">
        <w:rPr>
          <w:rFonts w:ascii="Arial" w:hAnsi="Arial" w:cs="Arial"/>
        </w:rPr>
        <w:t>exclu</w:t>
      </w:r>
      <w:r w:rsidR="00A646EF">
        <w:rPr>
          <w:rFonts w:ascii="Arial" w:hAnsi="Arial" w:cs="Arial"/>
        </w:rPr>
        <w:t>siones</w:t>
      </w:r>
      <w:r w:rsidR="00D80A44">
        <w:rPr>
          <w:rFonts w:ascii="Arial" w:hAnsi="Arial" w:cs="Arial"/>
        </w:rPr>
        <w:t xml:space="preserve"> pactadas</w:t>
      </w:r>
      <w:r w:rsidR="00A646EF">
        <w:rPr>
          <w:rFonts w:ascii="Arial" w:hAnsi="Arial" w:cs="Arial"/>
        </w:rPr>
        <w:t xml:space="preserve">, </w:t>
      </w:r>
      <w:r w:rsidR="00BE4EB1">
        <w:rPr>
          <w:rFonts w:ascii="Arial" w:hAnsi="Arial" w:cs="Arial"/>
        </w:rPr>
        <w:t xml:space="preserve">como se observa en el </w:t>
      </w:r>
      <w:r w:rsidR="00F60002">
        <w:rPr>
          <w:rFonts w:ascii="Arial" w:hAnsi="Arial" w:cs="Arial"/>
        </w:rPr>
        <w:t>A</w:t>
      </w:r>
      <w:r w:rsidR="00BE4EB1">
        <w:rPr>
          <w:rFonts w:ascii="Arial" w:hAnsi="Arial" w:cs="Arial"/>
        </w:rPr>
        <w:t>rt 2 de las condiciones generales en el que expresamente se señaló como excluido de los riesgos amparados</w:t>
      </w:r>
      <w:r w:rsidR="001E00FA">
        <w:rPr>
          <w:rFonts w:ascii="Arial" w:hAnsi="Arial" w:cs="Arial"/>
        </w:rPr>
        <w:t xml:space="preserve">, por los cuales la compañía no será responsable de pagar ni daños ni gastos legales derivados de una reclamación de una responsabilidad civil, </w:t>
      </w:r>
      <w:r w:rsidR="00441035">
        <w:rPr>
          <w:rFonts w:ascii="Arial" w:hAnsi="Arial" w:cs="Arial"/>
        </w:rPr>
        <w:t xml:space="preserve">cuando estos sean originados en, o basados en, o atribuibles directa o indirectamente a: </w:t>
      </w:r>
      <w:r>
        <w:rPr>
          <w:rFonts w:ascii="Arial" w:hAnsi="Arial" w:cs="Arial"/>
        </w:rPr>
        <w:t xml:space="preserve"> </w:t>
      </w:r>
      <w:r w:rsidR="00AC79C2">
        <w:rPr>
          <w:rFonts w:ascii="Arial" w:hAnsi="Arial" w:cs="Arial"/>
        </w:rPr>
        <w:t xml:space="preserve">dolo, deshonestidad, o mala fe. </w:t>
      </w:r>
      <w:r w:rsidR="001F4304">
        <w:rPr>
          <w:rFonts w:ascii="Arial" w:hAnsi="Arial" w:cs="Arial"/>
        </w:rPr>
        <w:t>Sobre este punto, la relación de los antecedentes que ustedes hicieron en su solicitud de indemnización</w:t>
      </w:r>
      <w:r w:rsidR="00F60002">
        <w:rPr>
          <w:rFonts w:ascii="Arial" w:hAnsi="Arial" w:cs="Arial"/>
        </w:rPr>
        <w:t>, aunados con la información que tiene la Superintendencia Financiera,</w:t>
      </w:r>
      <w:r w:rsidR="001F4304">
        <w:rPr>
          <w:rFonts w:ascii="Arial" w:hAnsi="Arial" w:cs="Arial"/>
        </w:rPr>
        <w:t xml:space="preserve"> dan cuenta de forma clara </w:t>
      </w:r>
      <w:r w:rsidR="004B4E08">
        <w:rPr>
          <w:rFonts w:ascii="Arial" w:hAnsi="Arial" w:cs="Arial"/>
        </w:rPr>
        <w:t>y descriptiva que los hechos de los cuales se habría generado el supuesto detrimento fueron producidos de manera intencional</w:t>
      </w:r>
      <w:r w:rsidR="008911B6">
        <w:rPr>
          <w:rFonts w:ascii="Arial" w:hAnsi="Arial" w:cs="Arial"/>
        </w:rPr>
        <w:t>, dolosa, en contravía de la buena fe,</w:t>
      </w:r>
      <w:r w:rsidR="004B4E08">
        <w:rPr>
          <w:rFonts w:ascii="Arial" w:hAnsi="Arial" w:cs="Arial"/>
        </w:rPr>
        <w:t xml:space="preserve"> por el respectivo directivo</w:t>
      </w:r>
      <w:r w:rsidR="008911B6">
        <w:rPr>
          <w:rFonts w:ascii="Arial" w:hAnsi="Arial" w:cs="Arial"/>
        </w:rPr>
        <w:t xml:space="preserve"> y de ahí para bajo por sus subordinados; </w:t>
      </w:r>
      <w:r w:rsidR="004B4E08">
        <w:rPr>
          <w:rFonts w:ascii="Arial" w:hAnsi="Arial" w:cs="Arial"/>
        </w:rPr>
        <w:t>consecuen</w:t>
      </w:r>
      <w:r w:rsidR="008911B6">
        <w:rPr>
          <w:rFonts w:ascii="Arial" w:hAnsi="Arial" w:cs="Arial"/>
        </w:rPr>
        <w:t>temente</w:t>
      </w:r>
      <w:r w:rsidR="004B4E08">
        <w:rPr>
          <w:rFonts w:ascii="Arial" w:hAnsi="Arial" w:cs="Arial"/>
        </w:rPr>
        <w:t xml:space="preserve"> se configura la causal </w:t>
      </w:r>
      <w:r w:rsidR="00C90020">
        <w:rPr>
          <w:rFonts w:ascii="Arial" w:hAnsi="Arial" w:cs="Arial"/>
        </w:rPr>
        <w:t xml:space="preserve">de </w:t>
      </w:r>
      <w:r w:rsidR="004B4E08">
        <w:rPr>
          <w:rFonts w:ascii="Arial" w:hAnsi="Arial" w:cs="Arial"/>
        </w:rPr>
        <w:t xml:space="preserve">exclusión que se acaba de referir y, cuyo tenor literal es el siguiente: </w:t>
      </w:r>
    </w:p>
    <w:p w14:paraId="57ACB81E" w14:textId="77777777" w:rsidR="0064177E" w:rsidRDefault="0064177E" w:rsidP="0064177E">
      <w:pPr>
        <w:pStyle w:val="Prrafodelista"/>
        <w:spacing w:after="0" w:line="240" w:lineRule="auto"/>
        <w:ind w:left="567"/>
        <w:jc w:val="both"/>
        <w:rPr>
          <w:rFonts w:ascii="Arial" w:hAnsi="Arial" w:cs="Arial"/>
        </w:rPr>
      </w:pPr>
    </w:p>
    <w:p w14:paraId="27F5FC98" w14:textId="77777777" w:rsidR="00D50DCA" w:rsidRDefault="004B4E08" w:rsidP="0064177E">
      <w:pPr>
        <w:pStyle w:val="Prrafodelista"/>
        <w:spacing w:after="0" w:line="240" w:lineRule="auto"/>
        <w:ind w:left="708"/>
        <w:jc w:val="both"/>
        <w:rPr>
          <w:rFonts w:ascii="Arial" w:hAnsi="Arial" w:cs="Arial"/>
          <w:sz w:val="20"/>
          <w:szCs w:val="20"/>
        </w:rPr>
      </w:pPr>
      <w:r w:rsidRPr="00D50DCA">
        <w:rPr>
          <w:rFonts w:ascii="Arial" w:hAnsi="Arial" w:cs="Arial"/>
          <w:sz w:val="20"/>
          <w:szCs w:val="20"/>
        </w:rPr>
        <w:t xml:space="preserve">“ARTÍCULO 2. EXCLUSIONES. </w:t>
      </w:r>
    </w:p>
    <w:p w14:paraId="421D28FA" w14:textId="77777777" w:rsidR="00BC2DDD" w:rsidRDefault="004B4E08" w:rsidP="0064177E">
      <w:pPr>
        <w:pStyle w:val="Prrafodelista"/>
        <w:spacing w:after="0" w:line="240" w:lineRule="auto"/>
        <w:ind w:left="708"/>
        <w:jc w:val="both"/>
        <w:rPr>
          <w:rFonts w:ascii="Arial" w:hAnsi="Arial" w:cs="Arial"/>
          <w:sz w:val="20"/>
          <w:szCs w:val="20"/>
        </w:rPr>
      </w:pPr>
      <w:r w:rsidRPr="00D50DCA">
        <w:rPr>
          <w:rFonts w:ascii="Arial" w:hAnsi="Arial" w:cs="Arial"/>
          <w:sz w:val="20"/>
          <w:szCs w:val="20"/>
        </w:rPr>
        <w:t xml:space="preserve">LA COMPAÑÍA NO SERÁ RESPONSABLE DE PAGAR DAÑOS NI GASTOS LEGALES DERIVADOS DE UNA RECLAMACIÓN POR RESPONSABILIDAD CIVIL, CUANDO DICHOS DAÑOS </w:t>
      </w:r>
      <w:r w:rsidR="0057613F" w:rsidRPr="00D50DCA">
        <w:rPr>
          <w:rFonts w:ascii="Arial" w:hAnsi="Arial" w:cs="Arial"/>
          <w:sz w:val="20"/>
          <w:szCs w:val="20"/>
        </w:rPr>
        <w:t>Y</w:t>
      </w:r>
      <w:r w:rsidRPr="00D50DCA">
        <w:rPr>
          <w:rFonts w:ascii="Arial" w:hAnsi="Arial" w:cs="Arial"/>
          <w:sz w:val="20"/>
          <w:szCs w:val="20"/>
        </w:rPr>
        <w:t xml:space="preserve"> GASTOS LEGALES SEAN ORIGINADOS</w:t>
      </w:r>
      <w:r w:rsidR="0057613F" w:rsidRPr="00D50DCA">
        <w:rPr>
          <w:rFonts w:ascii="Arial" w:hAnsi="Arial" w:cs="Arial"/>
          <w:sz w:val="20"/>
          <w:szCs w:val="20"/>
        </w:rPr>
        <w:t>,</w:t>
      </w:r>
      <w:r w:rsidRPr="00D50DCA">
        <w:rPr>
          <w:rFonts w:ascii="Arial" w:hAnsi="Arial" w:cs="Arial"/>
          <w:sz w:val="20"/>
          <w:szCs w:val="20"/>
        </w:rPr>
        <w:t xml:space="preserve"> </w:t>
      </w:r>
      <w:r w:rsidR="0057613F" w:rsidRPr="00D50DCA">
        <w:rPr>
          <w:rFonts w:ascii="Arial" w:hAnsi="Arial" w:cs="Arial"/>
          <w:sz w:val="20"/>
          <w:szCs w:val="20"/>
        </w:rPr>
        <w:t xml:space="preserve">BASADOS </w:t>
      </w:r>
      <w:r w:rsidRPr="00D50DCA">
        <w:rPr>
          <w:rFonts w:ascii="Arial" w:hAnsi="Arial" w:cs="Arial"/>
          <w:sz w:val="20"/>
          <w:szCs w:val="20"/>
        </w:rPr>
        <w:t>EN</w:t>
      </w:r>
      <w:r w:rsidR="0057613F" w:rsidRPr="00D50DCA">
        <w:rPr>
          <w:rFonts w:ascii="Arial" w:hAnsi="Arial" w:cs="Arial"/>
          <w:sz w:val="20"/>
          <w:szCs w:val="20"/>
        </w:rPr>
        <w:t>,</w:t>
      </w:r>
      <w:r w:rsidRPr="00D50DCA">
        <w:rPr>
          <w:rFonts w:ascii="Arial" w:hAnsi="Arial" w:cs="Arial"/>
          <w:sz w:val="20"/>
          <w:szCs w:val="20"/>
        </w:rPr>
        <w:t xml:space="preserve"> </w:t>
      </w:r>
      <w:r w:rsidR="0057613F" w:rsidRPr="00D50DCA">
        <w:rPr>
          <w:rFonts w:ascii="Arial" w:hAnsi="Arial" w:cs="Arial"/>
          <w:sz w:val="20"/>
          <w:szCs w:val="20"/>
        </w:rPr>
        <w:t>ATRIBUIBLES DIRECTA O INDIRECTAMENTE A:</w:t>
      </w:r>
    </w:p>
    <w:p w14:paraId="3891E168" w14:textId="327C6ECF" w:rsidR="00BC2DDD" w:rsidRDefault="0057613F" w:rsidP="00BC2DDD">
      <w:pPr>
        <w:pStyle w:val="Prrafodelista"/>
        <w:numPr>
          <w:ilvl w:val="0"/>
          <w:numId w:val="6"/>
        </w:numPr>
        <w:spacing w:after="0" w:line="240" w:lineRule="auto"/>
        <w:jc w:val="both"/>
        <w:rPr>
          <w:rFonts w:ascii="Arial" w:hAnsi="Arial" w:cs="Arial"/>
          <w:sz w:val="20"/>
          <w:szCs w:val="20"/>
        </w:rPr>
      </w:pPr>
      <w:r w:rsidRPr="00D50DCA">
        <w:rPr>
          <w:rFonts w:ascii="Arial" w:hAnsi="Arial" w:cs="Arial"/>
          <w:sz w:val="20"/>
          <w:szCs w:val="20"/>
        </w:rPr>
        <w:t>DESHONESTIDAD O MALA FE DE LOS ASEGURADOS DE LA PRESENTE PÓLIZA. EL DOLO, DESHONESTIDAD O MALA FE DE UN ASEGURADO NO PERJUDICARÁ LOS DERECHOS DE LOS DEMÁS</w:t>
      </w:r>
      <w:r w:rsidR="00351976">
        <w:rPr>
          <w:rFonts w:ascii="Arial" w:hAnsi="Arial" w:cs="Arial"/>
          <w:sz w:val="20"/>
          <w:szCs w:val="20"/>
        </w:rPr>
        <w:t>”</w:t>
      </w:r>
      <w:r w:rsidRPr="00D50DCA">
        <w:rPr>
          <w:rFonts w:ascii="Arial" w:hAnsi="Arial" w:cs="Arial"/>
          <w:sz w:val="20"/>
          <w:szCs w:val="20"/>
        </w:rPr>
        <w:t xml:space="preserve">. </w:t>
      </w:r>
    </w:p>
    <w:p w14:paraId="3E619612" w14:textId="77777777" w:rsidR="00BC2DDD" w:rsidRDefault="00BC2DDD" w:rsidP="00BC2DDD">
      <w:pPr>
        <w:pStyle w:val="Prrafodelista"/>
        <w:spacing w:after="0" w:line="240" w:lineRule="auto"/>
        <w:ind w:left="1068"/>
        <w:jc w:val="both"/>
        <w:rPr>
          <w:rFonts w:ascii="Arial" w:hAnsi="Arial" w:cs="Arial"/>
          <w:sz w:val="20"/>
          <w:szCs w:val="20"/>
        </w:rPr>
      </w:pPr>
    </w:p>
    <w:p w14:paraId="70D5393C" w14:textId="2A1F1E64" w:rsidR="00B03965" w:rsidRDefault="00BC2DDD" w:rsidP="008E2F9D">
      <w:pPr>
        <w:pStyle w:val="Prrafodelista"/>
        <w:numPr>
          <w:ilvl w:val="1"/>
          <w:numId w:val="5"/>
        </w:numPr>
        <w:spacing w:after="0" w:line="240" w:lineRule="auto"/>
        <w:ind w:left="567" w:hanging="567"/>
        <w:jc w:val="both"/>
        <w:rPr>
          <w:rFonts w:ascii="Arial" w:hAnsi="Arial" w:cs="Arial"/>
        </w:rPr>
      </w:pPr>
      <w:r w:rsidRPr="00BC2DDD">
        <w:rPr>
          <w:rFonts w:ascii="Arial" w:hAnsi="Arial" w:cs="Arial"/>
        </w:rPr>
        <w:t xml:space="preserve">La aseguradora tampoco será responsable de circunstancias, hechos o eventos en la gestión que hayan conocido, o que hayan debido conocer, los miembros de junta directiva y/o administradores asegurados o la empresa tomadora con antelación a la fecha de inicio de la vigencia de la póliza, cuyo conocimiento hubiese inducido a una persona razonable a hacer una reclamación, tal como se estipuló </w:t>
      </w:r>
      <w:r w:rsidR="00B03965">
        <w:rPr>
          <w:rFonts w:ascii="Arial" w:hAnsi="Arial" w:cs="Arial"/>
        </w:rPr>
        <w:t>en el mismo</w:t>
      </w:r>
      <w:r w:rsidRPr="00BC2DDD">
        <w:rPr>
          <w:rFonts w:ascii="Arial" w:hAnsi="Arial" w:cs="Arial"/>
        </w:rPr>
        <w:t xml:space="preserve"> artículo</w:t>
      </w:r>
      <w:r w:rsidR="00B03965">
        <w:rPr>
          <w:rFonts w:ascii="Arial" w:hAnsi="Arial" w:cs="Arial"/>
        </w:rPr>
        <w:t xml:space="preserve"> 2</w:t>
      </w:r>
      <w:r w:rsidRPr="00BC2DDD">
        <w:rPr>
          <w:rFonts w:ascii="Arial" w:hAnsi="Arial" w:cs="Arial"/>
        </w:rPr>
        <w:t xml:space="preserve"> de</w:t>
      </w:r>
      <w:r w:rsidR="00B03965">
        <w:rPr>
          <w:rFonts w:ascii="Arial" w:hAnsi="Arial" w:cs="Arial"/>
        </w:rPr>
        <w:t xml:space="preserve"> las</w:t>
      </w:r>
      <w:r w:rsidRPr="00BC2DDD">
        <w:rPr>
          <w:rFonts w:ascii="Arial" w:hAnsi="Arial" w:cs="Arial"/>
        </w:rPr>
        <w:t xml:space="preserve"> exclusiones de la cobertura</w:t>
      </w:r>
      <w:r w:rsidR="00B03965">
        <w:rPr>
          <w:rFonts w:ascii="Arial" w:hAnsi="Arial" w:cs="Arial"/>
        </w:rPr>
        <w:t xml:space="preserve">, </w:t>
      </w:r>
      <w:r w:rsidR="00293714">
        <w:rPr>
          <w:rFonts w:ascii="Arial" w:hAnsi="Arial" w:cs="Arial"/>
        </w:rPr>
        <w:t>por cuanto debe tenerse en cuenta que el anexo 21 de renovación para la vigencia que comenzó el 27 de mayo de 2023, no habría sido expedido por la compañía, la cual se habría abstenido de dar ese seguro si hubiere conocido esos hechos y antecedentes que sí eran del dominio de todos los órganos y directivos al interior de la cooperativa, como lo demuestra el hecho de las actuaciones administrativas que se venían ejerciendo por parte de la Superintendencia sobre la cooperativa, sus operaciones,</w:t>
      </w:r>
      <w:r w:rsidR="00A94294">
        <w:rPr>
          <w:rFonts w:ascii="Arial" w:hAnsi="Arial" w:cs="Arial"/>
        </w:rPr>
        <w:t xml:space="preserve"> dados los hallazgos en los </w:t>
      </w:r>
      <w:r w:rsidR="00A94294">
        <w:rPr>
          <w:rFonts w:ascii="Arial" w:hAnsi="Arial" w:cs="Arial"/>
        </w:rPr>
        <w:lastRenderedPageBreak/>
        <w:t>sistemas de</w:t>
      </w:r>
      <w:r w:rsidR="00293714">
        <w:rPr>
          <w:rFonts w:ascii="Arial" w:hAnsi="Arial" w:cs="Arial"/>
        </w:rPr>
        <w:t xml:space="preserve"> administración de riesgos</w:t>
      </w:r>
      <w:r w:rsidR="00AF5C02">
        <w:rPr>
          <w:rFonts w:ascii="Arial" w:hAnsi="Arial" w:cs="Arial"/>
        </w:rPr>
        <w:t>, de crédito, de solvencia, de liquidez, patrimonial, Etc.</w:t>
      </w:r>
      <w:r w:rsidR="00C02C4B">
        <w:rPr>
          <w:rFonts w:ascii="Arial" w:hAnsi="Arial" w:cs="Arial"/>
        </w:rPr>
        <w:t>, los requerimientos del órgano de control y supervisión estatal</w:t>
      </w:r>
      <w:r w:rsidR="002A53EC">
        <w:rPr>
          <w:rFonts w:ascii="Arial" w:hAnsi="Arial" w:cs="Arial"/>
        </w:rPr>
        <w:t>, en cuanto la existencia del acuerdo para la vigencia comentada comportó un acto propio de la autonomía de las dos partes en el sentido de continuar asegurando sobre la premisa de que el estado del riesgo no se había alterado</w:t>
      </w:r>
      <w:r w:rsidR="009264F7">
        <w:rPr>
          <w:rFonts w:ascii="Arial" w:hAnsi="Arial" w:cs="Arial"/>
        </w:rPr>
        <w:t>,</w:t>
      </w:r>
      <w:r w:rsidR="002A53EC">
        <w:rPr>
          <w:rFonts w:ascii="Arial" w:hAnsi="Arial" w:cs="Arial"/>
        </w:rPr>
        <w:t xml:space="preserve"> ni agravado. </w:t>
      </w:r>
      <w:r w:rsidR="00293714">
        <w:rPr>
          <w:rFonts w:ascii="Arial" w:hAnsi="Arial" w:cs="Arial"/>
        </w:rPr>
        <w:t>Tal exclusión reza lo siguiente</w:t>
      </w:r>
      <w:r w:rsidR="00B03965">
        <w:rPr>
          <w:rFonts w:ascii="Arial" w:hAnsi="Arial" w:cs="Arial"/>
        </w:rPr>
        <w:t xml:space="preserve">: </w:t>
      </w:r>
    </w:p>
    <w:p w14:paraId="0AFFE7BF" w14:textId="77777777" w:rsidR="00B03965" w:rsidRDefault="00B03965" w:rsidP="00B03965">
      <w:pPr>
        <w:spacing w:after="0" w:line="240" w:lineRule="auto"/>
        <w:jc w:val="both"/>
        <w:rPr>
          <w:rFonts w:ascii="Arial" w:hAnsi="Arial" w:cs="Arial"/>
        </w:rPr>
      </w:pPr>
    </w:p>
    <w:p w14:paraId="69554385" w14:textId="4F03D493" w:rsidR="00B03965" w:rsidRPr="00C6057B" w:rsidRDefault="00B03965" w:rsidP="00B03965">
      <w:pPr>
        <w:spacing w:after="0" w:line="240" w:lineRule="auto"/>
        <w:ind w:left="708"/>
        <w:jc w:val="both"/>
        <w:rPr>
          <w:rFonts w:ascii="Arial" w:hAnsi="Arial" w:cs="Arial"/>
          <w:sz w:val="20"/>
          <w:szCs w:val="20"/>
        </w:rPr>
      </w:pPr>
      <w:r w:rsidRPr="00C6057B">
        <w:rPr>
          <w:rFonts w:ascii="Arial" w:hAnsi="Arial" w:cs="Arial"/>
          <w:sz w:val="20"/>
          <w:szCs w:val="20"/>
        </w:rPr>
        <w:t>“</w:t>
      </w:r>
      <w:r w:rsidRPr="00C6057B">
        <w:rPr>
          <w:rFonts w:ascii="Arial" w:hAnsi="Arial" w:cs="Arial"/>
          <w:sz w:val="20"/>
          <w:szCs w:val="20"/>
        </w:rPr>
        <w:t xml:space="preserve">ARTÍCULO 2. EXCLUSIONES. </w:t>
      </w:r>
    </w:p>
    <w:p w14:paraId="0CB6D128" w14:textId="4239DF46" w:rsidR="00BC2DDD" w:rsidRPr="00C6057B" w:rsidRDefault="00B03965" w:rsidP="00B03965">
      <w:pPr>
        <w:spacing w:after="0" w:line="240" w:lineRule="auto"/>
        <w:ind w:left="708"/>
        <w:jc w:val="both"/>
        <w:rPr>
          <w:rFonts w:ascii="Arial" w:hAnsi="Arial" w:cs="Arial"/>
          <w:sz w:val="20"/>
          <w:szCs w:val="20"/>
        </w:rPr>
      </w:pPr>
      <w:r w:rsidRPr="00C6057B">
        <w:rPr>
          <w:rFonts w:ascii="Arial" w:hAnsi="Arial" w:cs="Arial"/>
          <w:sz w:val="20"/>
          <w:szCs w:val="20"/>
        </w:rPr>
        <w:t xml:space="preserve">LA COMPAÑÍA NO SERÁ RESPONSABLE DE PAGAR DAÑOS NI GASTOS LEGALES DERIVADOS DE UNA RECLAMACIÓN POR RESPONSABILIDAD CIVIL, CUANDO DICHOS DAÑOS Y GASTOS LEGALES SEAN ORIGINADOS, BASADOS EN, ATRIBUIBLES DIRECTA O INDIRECTAMENTE </w:t>
      </w:r>
      <w:r w:rsidRPr="00C6057B">
        <w:rPr>
          <w:rFonts w:ascii="Arial" w:hAnsi="Arial" w:cs="Arial"/>
          <w:sz w:val="20"/>
          <w:szCs w:val="20"/>
        </w:rPr>
        <w:t>A:</w:t>
      </w:r>
    </w:p>
    <w:p w14:paraId="44FC0A39" w14:textId="05BF641F" w:rsidR="00C6057B" w:rsidRPr="00C6057B" w:rsidRDefault="00C6057B" w:rsidP="00B03965">
      <w:pPr>
        <w:spacing w:after="0" w:line="240" w:lineRule="auto"/>
        <w:ind w:left="708"/>
        <w:jc w:val="both"/>
        <w:rPr>
          <w:rFonts w:ascii="Arial" w:hAnsi="Arial" w:cs="Arial"/>
          <w:sz w:val="20"/>
          <w:szCs w:val="20"/>
        </w:rPr>
      </w:pPr>
      <w:r w:rsidRPr="00C6057B">
        <w:rPr>
          <w:rFonts w:ascii="Arial" w:hAnsi="Arial" w:cs="Arial"/>
          <w:sz w:val="20"/>
          <w:szCs w:val="20"/>
        </w:rPr>
        <w:t xml:space="preserve">(…) </w:t>
      </w:r>
    </w:p>
    <w:p w14:paraId="6CFEFE98" w14:textId="1368AA11" w:rsidR="00C6057B" w:rsidRPr="00C6057B" w:rsidRDefault="00C6057B" w:rsidP="00B03965">
      <w:pPr>
        <w:spacing w:after="0" w:line="240" w:lineRule="auto"/>
        <w:ind w:left="708"/>
        <w:jc w:val="both"/>
        <w:rPr>
          <w:rFonts w:ascii="Arial" w:hAnsi="Arial" w:cs="Arial"/>
          <w:sz w:val="20"/>
          <w:szCs w:val="20"/>
        </w:rPr>
      </w:pPr>
      <w:r w:rsidRPr="00C6057B">
        <w:rPr>
          <w:rFonts w:ascii="Arial" w:hAnsi="Arial" w:cs="Arial"/>
          <w:sz w:val="20"/>
          <w:szCs w:val="20"/>
        </w:rPr>
        <w:t>4. HECHOS, CIRCUNSTANCIAS, EVENTOS O FALTAS EN LA GESTIÓN QUE HAYAN CONOCIDO, O QUE HAYAN DEBIDO CONOCER, LOS MIEMBROS DE JUNTA DIRECTIVA Y/O ADMINISTRADORES ASEGURADOS O LA EMPRESA TOMADORA CON ANTELACIÓN A LA FECHA DE INICIO DE LA VIGENCIA DE LA PÓLIZA, CUYO CONOMIMIENTO HUBIESE INDUCIDO A UNA PERSONA RAZONABLE A CONCLUIR QUE LOS MISMOS PODRÍAN DAR LUGAR A UNA RECLAMACIÓN</w:t>
      </w:r>
      <w:r>
        <w:rPr>
          <w:rFonts w:ascii="Arial" w:hAnsi="Arial" w:cs="Arial"/>
          <w:sz w:val="20"/>
          <w:szCs w:val="20"/>
        </w:rPr>
        <w:t>”</w:t>
      </w:r>
      <w:r w:rsidRPr="00C6057B">
        <w:rPr>
          <w:rFonts w:ascii="Arial" w:hAnsi="Arial" w:cs="Arial"/>
          <w:sz w:val="20"/>
          <w:szCs w:val="20"/>
        </w:rPr>
        <w:t>.</w:t>
      </w:r>
    </w:p>
    <w:p w14:paraId="1B909097" w14:textId="77777777" w:rsidR="00BC2DDD" w:rsidRPr="00BC2DDD" w:rsidRDefault="00BC2DDD" w:rsidP="00BC2DDD">
      <w:pPr>
        <w:pStyle w:val="Prrafodelista"/>
        <w:spacing w:after="0" w:line="240" w:lineRule="auto"/>
        <w:ind w:left="567"/>
        <w:jc w:val="both"/>
        <w:rPr>
          <w:rFonts w:ascii="Arial" w:hAnsi="Arial" w:cs="Arial"/>
        </w:rPr>
      </w:pPr>
    </w:p>
    <w:p w14:paraId="05F18A88" w14:textId="1A7B4C2E" w:rsidR="0057613F" w:rsidRDefault="00BC2041" w:rsidP="008E2F9D">
      <w:pPr>
        <w:pStyle w:val="Prrafodelista"/>
        <w:numPr>
          <w:ilvl w:val="1"/>
          <w:numId w:val="5"/>
        </w:numPr>
        <w:spacing w:after="0" w:line="240" w:lineRule="auto"/>
        <w:ind w:left="567" w:hanging="567"/>
        <w:jc w:val="both"/>
        <w:rPr>
          <w:rFonts w:ascii="Arial" w:hAnsi="Arial" w:cs="Arial"/>
        </w:rPr>
      </w:pPr>
      <w:r>
        <w:rPr>
          <w:rFonts w:ascii="Arial" w:hAnsi="Arial" w:cs="Arial"/>
        </w:rPr>
        <w:t>Adicionalmente</w:t>
      </w:r>
      <w:r w:rsidR="00C6057B">
        <w:rPr>
          <w:rFonts w:ascii="Arial" w:hAnsi="Arial" w:cs="Arial"/>
        </w:rPr>
        <w:t>,</w:t>
      </w:r>
      <w:r w:rsidR="00870DDD">
        <w:rPr>
          <w:rFonts w:ascii="Arial" w:hAnsi="Arial" w:cs="Arial"/>
        </w:rPr>
        <w:t xml:space="preserve"> tampoco la compañía está obligada a indemnizar pérdidas debidas a hechos, circunstancias, eventos o faltas en la gestión </w:t>
      </w:r>
      <w:r w:rsidR="0064177E">
        <w:rPr>
          <w:rFonts w:ascii="Arial" w:hAnsi="Arial" w:cs="Arial"/>
        </w:rPr>
        <w:t>que hubieren sido objeto de investigaciones o procesos adelantados y conocidos con anterioridad al inicio de la vigencia de la póliza</w:t>
      </w:r>
      <w:r w:rsidR="0011763F">
        <w:rPr>
          <w:rFonts w:ascii="Arial" w:hAnsi="Arial" w:cs="Arial"/>
        </w:rPr>
        <w:t>,</w:t>
      </w:r>
      <w:r w:rsidR="001D7889">
        <w:rPr>
          <w:rFonts w:ascii="Arial" w:hAnsi="Arial" w:cs="Arial"/>
        </w:rPr>
        <w:t xml:space="preserve"> entendiendo en este punto la vigencia de la renovación hecha mediante el anexo 21 que comenzó su vigencia anual el 27 de mayo de 2023,</w:t>
      </w:r>
      <w:r w:rsidR="0011763F">
        <w:rPr>
          <w:rFonts w:ascii="Arial" w:hAnsi="Arial" w:cs="Arial"/>
        </w:rPr>
        <w:t xml:space="preserve"> tal como aconteció en el presente caso, en el que la Superintendencia Financiera de Colombia ya </w:t>
      </w:r>
      <w:r w:rsidR="005F38EE">
        <w:rPr>
          <w:rFonts w:ascii="Arial" w:hAnsi="Arial" w:cs="Arial"/>
        </w:rPr>
        <w:t>había</w:t>
      </w:r>
      <w:r w:rsidR="0011763F">
        <w:rPr>
          <w:rFonts w:ascii="Arial" w:hAnsi="Arial" w:cs="Arial"/>
        </w:rPr>
        <w:t xml:space="preserve"> hecho diversos requerimientos y empezado a recaudar e investigar sobre los antecedentes </w:t>
      </w:r>
      <w:r w:rsidR="00126C4F">
        <w:rPr>
          <w:rFonts w:ascii="Arial" w:hAnsi="Arial" w:cs="Arial"/>
        </w:rPr>
        <w:t>y circunstancias que afectaron los índices de solvencia, deterioraron la cartera y</w:t>
      </w:r>
      <w:r w:rsidR="00585C1E">
        <w:rPr>
          <w:rFonts w:ascii="Arial" w:hAnsi="Arial" w:cs="Arial"/>
        </w:rPr>
        <w:t xml:space="preserve"> la</w:t>
      </w:r>
      <w:r w:rsidR="00126C4F">
        <w:rPr>
          <w:rFonts w:ascii="Arial" w:hAnsi="Arial" w:cs="Arial"/>
        </w:rPr>
        <w:t xml:space="preserve"> liquidez, tal como se </w:t>
      </w:r>
      <w:r w:rsidR="00C12256">
        <w:rPr>
          <w:rFonts w:ascii="Arial" w:hAnsi="Arial" w:cs="Arial"/>
        </w:rPr>
        <w:t>observa</w:t>
      </w:r>
      <w:r w:rsidR="00126C4F">
        <w:rPr>
          <w:rFonts w:ascii="Arial" w:hAnsi="Arial" w:cs="Arial"/>
        </w:rPr>
        <w:t xml:space="preserve"> en la exclusión del numeral 5 del citado artículo 2 </w:t>
      </w:r>
      <w:r w:rsidR="005D3EBF">
        <w:rPr>
          <w:rFonts w:ascii="Arial" w:hAnsi="Arial" w:cs="Arial"/>
        </w:rPr>
        <w:t>que dice:</w:t>
      </w:r>
    </w:p>
    <w:p w14:paraId="2ED27BF8" w14:textId="77777777" w:rsidR="006E4926" w:rsidRDefault="006E4926" w:rsidP="006E4926">
      <w:pPr>
        <w:pStyle w:val="Prrafodelista"/>
        <w:spacing w:after="0" w:line="240" w:lineRule="auto"/>
        <w:ind w:left="567"/>
        <w:jc w:val="both"/>
        <w:rPr>
          <w:rFonts w:ascii="Arial" w:hAnsi="Arial" w:cs="Arial"/>
        </w:rPr>
      </w:pPr>
    </w:p>
    <w:p w14:paraId="47BF21E3" w14:textId="77777777" w:rsidR="00126C4F" w:rsidRPr="006E4926" w:rsidRDefault="00126C4F" w:rsidP="00126C4F">
      <w:pPr>
        <w:pStyle w:val="Prrafodelista"/>
        <w:spacing w:after="0" w:line="240" w:lineRule="auto"/>
        <w:jc w:val="both"/>
        <w:rPr>
          <w:rFonts w:ascii="Arial" w:hAnsi="Arial" w:cs="Arial"/>
          <w:sz w:val="20"/>
          <w:szCs w:val="20"/>
        </w:rPr>
      </w:pPr>
      <w:r w:rsidRPr="006E4926">
        <w:rPr>
          <w:rFonts w:ascii="Arial" w:hAnsi="Arial" w:cs="Arial"/>
          <w:sz w:val="20"/>
          <w:szCs w:val="20"/>
        </w:rPr>
        <w:t xml:space="preserve">“ARTÍCULO 2. EXCLUSIONES. </w:t>
      </w:r>
    </w:p>
    <w:p w14:paraId="0A83CE45" w14:textId="77777777" w:rsidR="00126C4F" w:rsidRPr="006E4926" w:rsidRDefault="00126C4F" w:rsidP="00126C4F">
      <w:pPr>
        <w:pStyle w:val="Prrafodelista"/>
        <w:spacing w:after="0" w:line="240" w:lineRule="auto"/>
        <w:jc w:val="both"/>
        <w:rPr>
          <w:rFonts w:ascii="Arial" w:hAnsi="Arial" w:cs="Arial"/>
          <w:sz w:val="20"/>
          <w:szCs w:val="20"/>
        </w:rPr>
      </w:pPr>
      <w:r w:rsidRPr="006E4926">
        <w:rPr>
          <w:rFonts w:ascii="Arial" w:hAnsi="Arial" w:cs="Arial"/>
          <w:sz w:val="20"/>
          <w:szCs w:val="20"/>
        </w:rPr>
        <w:t>LA COMPAÑÍA NO SERÁ RESPONSABLE DE PAGAR DAÑOS NI GASTOS LEGALES DERIVADOS DE UNA RECLAMACIÓN POR RESPONSABILIDAD CIVIL, CUANDO DICHOS DAÑOS Y GASTOS LEGALES SEAN ORIGINADOS, BASADOS EN, ATRIBUIBLES DIRECTA O INDIRECTAMENTE A:</w:t>
      </w:r>
    </w:p>
    <w:p w14:paraId="7D8CE782" w14:textId="5AAD639A" w:rsidR="00126C4F" w:rsidRPr="006E4926" w:rsidRDefault="00126C4F" w:rsidP="00126C4F">
      <w:pPr>
        <w:spacing w:after="0" w:line="240" w:lineRule="auto"/>
        <w:ind w:left="360"/>
        <w:jc w:val="both"/>
        <w:rPr>
          <w:rFonts w:ascii="Arial" w:hAnsi="Arial" w:cs="Arial"/>
          <w:sz w:val="20"/>
          <w:szCs w:val="20"/>
        </w:rPr>
      </w:pPr>
      <w:r w:rsidRPr="006E4926">
        <w:rPr>
          <w:rFonts w:ascii="Arial" w:hAnsi="Arial" w:cs="Arial"/>
          <w:sz w:val="20"/>
          <w:szCs w:val="20"/>
        </w:rPr>
        <w:t xml:space="preserve">      </w:t>
      </w:r>
      <w:r w:rsidRPr="006E4926">
        <w:rPr>
          <w:rFonts w:ascii="Arial" w:hAnsi="Arial" w:cs="Arial"/>
          <w:sz w:val="20"/>
          <w:szCs w:val="20"/>
        </w:rPr>
        <w:t xml:space="preserve">(…) </w:t>
      </w:r>
    </w:p>
    <w:p w14:paraId="5E04602A" w14:textId="6FBA04FA" w:rsidR="00126C4F" w:rsidRPr="006E4926" w:rsidRDefault="00126C4F" w:rsidP="00126C4F">
      <w:pPr>
        <w:spacing w:after="0" w:line="240" w:lineRule="auto"/>
        <w:ind w:left="708"/>
        <w:jc w:val="both"/>
        <w:rPr>
          <w:rFonts w:ascii="Arial" w:hAnsi="Arial" w:cs="Arial"/>
          <w:sz w:val="20"/>
          <w:szCs w:val="20"/>
        </w:rPr>
      </w:pPr>
      <w:r w:rsidRPr="006E4926">
        <w:rPr>
          <w:rFonts w:ascii="Arial" w:hAnsi="Arial" w:cs="Arial"/>
          <w:sz w:val="20"/>
          <w:szCs w:val="20"/>
        </w:rPr>
        <w:t>5. HECHOS, CIRCUNSTANCIAS, EVENTOS O FALTAS EN LA GESTIÓN HUBIEREN SIDO OBJETO DE INVESTIGACIONES O PROCESOS ADELANTADOS Y CONOCIDOS CON ANTERIORIDAD AL INICIO DE LA VIGENCIA DE LA PÓLIZA, A UN CUANDO TALES PROCEDIMIENTOS SE HUBIESEN ABIERTO, ADELANTADO, CERRADO O FALLADO EN CONTRA DE PERSONAS DISTINTAS A LAS AHORA INVOLUCRADAS. SE EXCLUYE IGUALMENTE LA REAPERTURA DE INVESTIGACIONES O PROCESO QUE SE HUBIEREN ADELANTADO ANTES DEL INICIO DE LA VIGENCIA DE ESTA PÓLIZA.</w:t>
      </w:r>
    </w:p>
    <w:p w14:paraId="524194C0" w14:textId="77777777" w:rsidR="0064177E" w:rsidRPr="0064177E" w:rsidRDefault="0064177E" w:rsidP="0064177E">
      <w:pPr>
        <w:pStyle w:val="Prrafodelista"/>
        <w:rPr>
          <w:rFonts w:ascii="Arial" w:hAnsi="Arial" w:cs="Arial"/>
        </w:rPr>
      </w:pPr>
    </w:p>
    <w:p w14:paraId="17F7F7CC" w14:textId="3F30D8EF" w:rsidR="00F17070" w:rsidRDefault="00490B7F" w:rsidP="008E2F9D">
      <w:pPr>
        <w:pStyle w:val="Prrafodelista"/>
        <w:numPr>
          <w:ilvl w:val="1"/>
          <w:numId w:val="5"/>
        </w:numPr>
        <w:spacing w:after="0" w:line="240" w:lineRule="auto"/>
        <w:ind w:left="567" w:hanging="567"/>
        <w:jc w:val="both"/>
        <w:rPr>
          <w:rFonts w:ascii="Arial" w:hAnsi="Arial" w:cs="Arial"/>
        </w:rPr>
      </w:pPr>
      <w:r>
        <w:rPr>
          <w:rFonts w:ascii="Arial" w:hAnsi="Arial" w:cs="Arial"/>
        </w:rPr>
        <w:t xml:space="preserve">También la póliza excluye de la cobertura las reclamaciones presentadas </w:t>
      </w:r>
      <w:r w:rsidR="00F17070">
        <w:rPr>
          <w:rFonts w:ascii="Arial" w:hAnsi="Arial" w:cs="Arial"/>
        </w:rPr>
        <w:t xml:space="preserve">por un miembro de junta directiva y/o administrador </w:t>
      </w:r>
      <w:r w:rsidR="000946B7">
        <w:rPr>
          <w:rFonts w:ascii="Arial" w:hAnsi="Arial" w:cs="Arial"/>
        </w:rPr>
        <w:t>asegurado</w:t>
      </w:r>
      <w:r w:rsidR="002B3242">
        <w:rPr>
          <w:rFonts w:ascii="Arial" w:hAnsi="Arial" w:cs="Arial"/>
        </w:rPr>
        <w:t>,</w:t>
      </w:r>
      <w:r w:rsidR="000946B7">
        <w:rPr>
          <w:rFonts w:ascii="Arial" w:hAnsi="Arial" w:cs="Arial"/>
        </w:rPr>
        <w:t xml:space="preserve"> </w:t>
      </w:r>
      <w:r w:rsidR="00F17070">
        <w:rPr>
          <w:rFonts w:ascii="Arial" w:hAnsi="Arial" w:cs="Arial"/>
        </w:rPr>
        <w:t>contra otro miembro de la junta directiva y/o contra un administrador asegurado, conforme a lo estipulado en el numeral 10 de</w:t>
      </w:r>
      <w:r w:rsidR="00781E9C">
        <w:rPr>
          <w:rFonts w:ascii="Arial" w:hAnsi="Arial" w:cs="Arial"/>
        </w:rPr>
        <w:t>l artículo 2 de</w:t>
      </w:r>
      <w:r w:rsidR="00F17070">
        <w:rPr>
          <w:rFonts w:ascii="Arial" w:hAnsi="Arial" w:cs="Arial"/>
        </w:rPr>
        <w:t xml:space="preserve"> exclusiones.</w:t>
      </w:r>
    </w:p>
    <w:p w14:paraId="7B071A40" w14:textId="77777777" w:rsidR="00F17070" w:rsidRDefault="00F17070" w:rsidP="00F17070">
      <w:pPr>
        <w:pStyle w:val="Prrafodelista"/>
        <w:spacing w:after="0" w:line="240" w:lineRule="auto"/>
        <w:ind w:left="567"/>
        <w:jc w:val="both"/>
        <w:rPr>
          <w:rFonts w:ascii="Arial" w:hAnsi="Arial" w:cs="Arial"/>
        </w:rPr>
      </w:pPr>
    </w:p>
    <w:p w14:paraId="2D41C2A8" w14:textId="1DFD4137" w:rsidR="00F17070" w:rsidRDefault="00F17070" w:rsidP="00F17070">
      <w:pPr>
        <w:pStyle w:val="Prrafodelista"/>
        <w:numPr>
          <w:ilvl w:val="1"/>
          <w:numId w:val="5"/>
        </w:numPr>
        <w:spacing w:after="0" w:line="240" w:lineRule="auto"/>
        <w:ind w:left="567" w:hanging="567"/>
        <w:jc w:val="both"/>
        <w:rPr>
          <w:rFonts w:ascii="Arial" w:hAnsi="Arial" w:cs="Arial"/>
        </w:rPr>
      </w:pPr>
      <w:r w:rsidRPr="00FD4D9C">
        <w:rPr>
          <w:rFonts w:ascii="Arial" w:hAnsi="Arial" w:cs="Arial"/>
        </w:rPr>
        <w:t>El contrato de seguro que nos ocupa corresponde a una póliza de responsabilidad civil de directivos y por eso es oportuno señalar que de acuerdo a</w:t>
      </w:r>
      <w:r w:rsidR="00903C24" w:rsidRPr="00FD4D9C">
        <w:rPr>
          <w:rFonts w:ascii="Arial" w:hAnsi="Arial" w:cs="Arial"/>
        </w:rPr>
        <w:t xml:space="preserve"> la ley </w:t>
      </w:r>
      <w:r w:rsidRPr="00FD4D9C">
        <w:rPr>
          <w:rFonts w:ascii="Arial" w:hAnsi="Arial" w:cs="Arial"/>
        </w:rPr>
        <w:t>45 de 1990</w:t>
      </w:r>
      <w:r w:rsidR="00CF5F90" w:rsidRPr="00FD4D9C">
        <w:rPr>
          <w:rFonts w:ascii="Arial" w:hAnsi="Arial" w:cs="Arial"/>
        </w:rPr>
        <w:t>,</w:t>
      </w:r>
      <w:r w:rsidRPr="00FD4D9C">
        <w:rPr>
          <w:rFonts w:ascii="Arial" w:hAnsi="Arial" w:cs="Arial"/>
        </w:rPr>
        <w:t xml:space="preserve"> solo es susceptible del amparo que mediante este tipo de contratos </w:t>
      </w:r>
      <w:r w:rsidR="00BF3963" w:rsidRPr="00FD4D9C">
        <w:rPr>
          <w:rFonts w:ascii="Arial" w:hAnsi="Arial" w:cs="Arial"/>
        </w:rPr>
        <w:t>se da a los eventos en los que surja una</w:t>
      </w:r>
      <w:r w:rsidR="0041366A" w:rsidRPr="00FD4D9C">
        <w:rPr>
          <w:rFonts w:ascii="Arial" w:hAnsi="Arial" w:cs="Arial"/>
        </w:rPr>
        <w:t xml:space="preserve"> responsabilidad civil </w:t>
      </w:r>
      <w:r w:rsidR="00C9522E">
        <w:rPr>
          <w:rFonts w:ascii="Arial" w:hAnsi="Arial" w:cs="Arial"/>
        </w:rPr>
        <w:t xml:space="preserve">exclusivamente </w:t>
      </w:r>
      <w:r w:rsidR="0041366A" w:rsidRPr="00FD4D9C">
        <w:rPr>
          <w:rFonts w:ascii="Arial" w:hAnsi="Arial" w:cs="Arial"/>
        </w:rPr>
        <w:t xml:space="preserve">por hechos culposos </w:t>
      </w:r>
      <w:r w:rsidR="002D443F" w:rsidRPr="00FD4D9C">
        <w:rPr>
          <w:rFonts w:ascii="Arial" w:hAnsi="Arial" w:cs="Arial"/>
        </w:rPr>
        <w:t xml:space="preserve">y por ende es </w:t>
      </w:r>
      <w:proofErr w:type="spellStart"/>
      <w:r w:rsidR="002D443F" w:rsidRPr="00FD4D9C">
        <w:rPr>
          <w:rFonts w:ascii="Arial" w:hAnsi="Arial" w:cs="Arial"/>
        </w:rPr>
        <w:t>inasegurable</w:t>
      </w:r>
      <w:proofErr w:type="spellEnd"/>
      <w:r w:rsidR="002D443F" w:rsidRPr="00FD4D9C">
        <w:rPr>
          <w:rFonts w:ascii="Arial" w:hAnsi="Arial" w:cs="Arial"/>
        </w:rPr>
        <w:t xml:space="preserve"> el dolo o la intencionalidad maliciosa</w:t>
      </w:r>
      <w:r w:rsidR="008A049F">
        <w:rPr>
          <w:rFonts w:ascii="Arial" w:hAnsi="Arial" w:cs="Arial"/>
        </w:rPr>
        <w:t>,</w:t>
      </w:r>
      <w:r w:rsidR="00BF3963" w:rsidRPr="00FD4D9C">
        <w:rPr>
          <w:rFonts w:ascii="Arial" w:hAnsi="Arial" w:cs="Arial"/>
        </w:rPr>
        <w:t xml:space="preserve"> así de estos </w:t>
      </w:r>
      <w:r w:rsidR="008A049F">
        <w:rPr>
          <w:rFonts w:ascii="Arial" w:hAnsi="Arial" w:cs="Arial"/>
        </w:rPr>
        <w:t xml:space="preserve">últimos </w:t>
      </w:r>
      <w:r w:rsidR="00BF3963" w:rsidRPr="00FD4D9C">
        <w:rPr>
          <w:rFonts w:ascii="Arial" w:hAnsi="Arial" w:cs="Arial"/>
        </w:rPr>
        <w:t>se derive también l</w:t>
      </w:r>
      <w:r w:rsidR="002D443F" w:rsidRPr="00FD4D9C">
        <w:rPr>
          <w:rFonts w:ascii="Arial" w:hAnsi="Arial" w:cs="Arial"/>
        </w:rPr>
        <w:t xml:space="preserve">a </w:t>
      </w:r>
      <w:r w:rsidR="002D443F" w:rsidRPr="00FD4D9C">
        <w:rPr>
          <w:rFonts w:ascii="Arial" w:hAnsi="Arial" w:cs="Arial"/>
        </w:rPr>
        <w:lastRenderedPageBreak/>
        <w:t>responsabilidad</w:t>
      </w:r>
      <w:r w:rsidR="00BF3963" w:rsidRPr="00FD4D9C">
        <w:rPr>
          <w:rFonts w:ascii="Arial" w:hAnsi="Arial" w:cs="Arial"/>
        </w:rPr>
        <w:t xml:space="preserve"> de indemnizar</w:t>
      </w:r>
      <w:r w:rsidR="00FD4D9C" w:rsidRPr="00FD4D9C">
        <w:rPr>
          <w:rFonts w:ascii="Arial" w:hAnsi="Arial" w:cs="Arial"/>
        </w:rPr>
        <w:t>, pero no por esto es posible asegura</w:t>
      </w:r>
      <w:r w:rsidR="00954E28">
        <w:rPr>
          <w:rFonts w:ascii="Arial" w:hAnsi="Arial" w:cs="Arial"/>
        </w:rPr>
        <w:t>r</w:t>
      </w:r>
      <w:r w:rsidR="008A049F">
        <w:rPr>
          <w:rFonts w:ascii="Arial" w:hAnsi="Arial" w:cs="Arial"/>
        </w:rPr>
        <w:t>los</w:t>
      </w:r>
      <w:r w:rsidR="00FD4D9C" w:rsidRPr="00FD4D9C">
        <w:rPr>
          <w:rFonts w:ascii="Arial" w:hAnsi="Arial" w:cs="Arial"/>
        </w:rPr>
        <w:t xml:space="preserve">; lo cual es congruente con la concepción convencional del amparo, en el cual explícitamente se otorgó protección </w:t>
      </w:r>
      <w:r w:rsidR="00910E2D">
        <w:rPr>
          <w:rFonts w:ascii="Arial" w:hAnsi="Arial" w:cs="Arial"/>
        </w:rPr>
        <w:t xml:space="preserve">solo </w:t>
      </w:r>
      <w:r w:rsidR="00FD4D9C" w:rsidRPr="00FD4D9C">
        <w:rPr>
          <w:rFonts w:ascii="Arial" w:hAnsi="Arial" w:cs="Arial"/>
        </w:rPr>
        <w:t>para los casos en los que el vínculo</w:t>
      </w:r>
      <w:r w:rsidR="00960977">
        <w:rPr>
          <w:rFonts w:ascii="Arial" w:hAnsi="Arial" w:cs="Arial"/>
        </w:rPr>
        <w:t xml:space="preserve"> obligacional</w:t>
      </w:r>
      <w:r w:rsidR="00FD4D9C" w:rsidRPr="00FD4D9C">
        <w:rPr>
          <w:rFonts w:ascii="Arial" w:hAnsi="Arial" w:cs="Arial"/>
        </w:rPr>
        <w:t xml:space="preserve"> nace por un hecho culposo</w:t>
      </w:r>
      <w:r w:rsidR="00960977">
        <w:rPr>
          <w:rFonts w:ascii="Arial" w:hAnsi="Arial" w:cs="Arial"/>
        </w:rPr>
        <w:t xml:space="preserve">, como se indicó </w:t>
      </w:r>
      <w:r w:rsidR="00240110">
        <w:rPr>
          <w:rFonts w:ascii="Arial" w:hAnsi="Arial" w:cs="Arial"/>
        </w:rPr>
        <w:t xml:space="preserve">atrás </w:t>
      </w:r>
      <w:r w:rsidR="00960977">
        <w:rPr>
          <w:rFonts w:ascii="Arial" w:hAnsi="Arial" w:cs="Arial"/>
        </w:rPr>
        <w:t>en el numeral 1.</w:t>
      </w:r>
      <w:r w:rsidR="00240110">
        <w:rPr>
          <w:rFonts w:ascii="Arial" w:hAnsi="Arial" w:cs="Arial"/>
        </w:rPr>
        <w:t>8</w:t>
      </w:r>
      <w:r w:rsidR="00960977">
        <w:rPr>
          <w:rFonts w:ascii="Arial" w:hAnsi="Arial" w:cs="Arial"/>
        </w:rPr>
        <w:t xml:space="preserve">. </w:t>
      </w:r>
    </w:p>
    <w:p w14:paraId="49DAF166" w14:textId="77777777" w:rsidR="00FD4D9C" w:rsidRPr="00FD4D9C" w:rsidRDefault="00FD4D9C" w:rsidP="00FD4D9C">
      <w:pPr>
        <w:pStyle w:val="Prrafodelista"/>
        <w:rPr>
          <w:rFonts w:ascii="Arial" w:hAnsi="Arial" w:cs="Arial"/>
        </w:rPr>
      </w:pPr>
    </w:p>
    <w:p w14:paraId="5DB9136B" w14:textId="5B85B5F6" w:rsidR="00C552EA" w:rsidRDefault="003E6898" w:rsidP="00F17070">
      <w:pPr>
        <w:pStyle w:val="Prrafodelista"/>
        <w:numPr>
          <w:ilvl w:val="1"/>
          <w:numId w:val="5"/>
        </w:numPr>
        <w:spacing w:after="0" w:line="240" w:lineRule="auto"/>
        <w:ind w:left="567" w:hanging="567"/>
        <w:jc w:val="both"/>
        <w:rPr>
          <w:rFonts w:ascii="Arial" w:hAnsi="Arial" w:cs="Arial"/>
        </w:rPr>
      </w:pPr>
      <w:r>
        <w:rPr>
          <w:rFonts w:ascii="Arial" w:hAnsi="Arial" w:cs="Arial"/>
        </w:rPr>
        <w:t xml:space="preserve">Ahora nos remitimos </w:t>
      </w:r>
      <w:r w:rsidR="00837467">
        <w:rPr>
          <w:rFonts w:ascii="Arial" w:hAnsi="Arial" w:cs="Arial"/>
        </w:rPr>
        <w:t>al contenido de su carta de solicitud de indemnización, reiterando que</w:t>
      </w:r>
      <w:r w:rsidR="00523B73">
        <w:rPr>
          <w:rFonts w:ascii="Arial" w:hAnsi="Arial" w:cs="Arial"/>
        </w:rPr>
        <w:t xml:space="preserve"> la misma y sus anexos no constituyen una reclamación formal</w:t>
      </w:r>
      <w:r w:rsidR="006F4373">
        <w:rPr>
          <w:rFonts w:ascii="Arial" w:hAnsi="Arial" w:cs="Arial"/>
        </w:rPr>
        <w:t>,</w:t>
      </w:r>
      <w:r w:rsidR="000219DD">
        <w:rPr>
          <w:rFonts w:ascii="Arial" w:hAnsi="Arial" w:cs="Arial"/>
        </w:rPr>
        <w:t xml:space="preserve"> debido a que lo que enuncian, aunque no tiene la demostración de su ocurrencia no corresponde a la realización </w:t>
      </w:r>
      <w:r w:rsidR="00A761AF">
        <w:rPr>
          <w:rFonts w:ascii="Arial" w:hAnsi="Arial" w:cs="Arial"/>
        </w:rPr>
        <w:t>d</w:t>
      </w:r>
      <w:r w:rsidR="000219DD">
        <w:rPr>
          <w:rFonts w:ascii="Arial" w:hAnsi="Arial" w:cs="Arial"/>
        </w:rPr>
        <w:t>el riesgo asegurado por la compañía,</w:t>
      </w:r>
      <w:r w:rsidR="00451C43">
        <w:rPr>
          <w:rFonts w:ascii="Arial" w:hAnsi="Arial" w:cs="Arial"/>
        </w:rPr>
        <w:t xml:space="preserve"> y lo propio ocurre con el daño o </w:t>
      </w:r>
      <w:r w:rsidR="002A416C">
        <w:rPr>
          <w:rFonts w:ascii="Arial" w:hAnsi="Arial" w:cs="Arial"/>
        </w:rPr>
        <w:t>detrimento</w:t>
      </w:r>
      <w:r w:rsidR="00451C43">
        <w:rPr>
          <w:rFonts w:ascii="Arial" w:hAnsi="Arial" w:cs="Arial"/>
        </w:rPr>
        <w:t xml:space="preserve">, el cual </w:t>
      </w:r>
      <w:r w:rsidR="00A761AF">
        <w:rPr>
          <w:rFonts w:ascii="Arial" w:hAnsi="Arial" w:cs="Arial"/>
        </w:rPr>
        <w:t xml:space="preserve">igualmente </w:t>
      </w:r>
      <w:r w:rsidR="00451C43">
        <w:rPr>
          <w:rFonts w:ascii="Arial" w:hAnsi="Arial" w:cs="Arial"/>
        </w:rPr>
        <w:t>carece de comprobación. Sin perjuicio</w:t>
      </w:r>
      <w:r w:rsidR="00B82C0C">
        <w:rPr>
          <w:rFonts w:ascii="Arial" w:hAnsi="Arial" w:cs="Arial"/>
        </w:rPr>
        <w:t xml:space="preserve"> de esto, </w:t>
      </w:r>
      <w:r w:rsidR="006F4373">
        <w:rPr>
          <w:rFonts w:ascii="Arial" w:hAnsi="Arial" w:cs="Arial"/>
        </w:rPr>
        <w:t>es importante lo que se extrae</w:t>
      </w:r>
      <w:r w:rsidR="00366CFB">
        <w:rPr>
          <w:rFonts w:ascii="Arial" w:hAnsi="Arial" w:cs="Arial"/>
        </w:rPr>
        <w:t xml:space="preserve"> de su comunicación</w:t>
      </w:r>
      <w:r w:rsidR="006F4373">
        <w:rPr>
          <w:rFonts w:ascii="Arial" w:hAnsi="Arial" w:cs="Arial"/>
        </w:rPr>
        <w:t xml:space="preserve"> sobre los hechos que</w:t>
      </w:r>
      <w:r w:rsidR="00366CFB">
        <w:rPr>
          <w:rFonts w:ascii="Arial" w:hAnsi="Arial" w:cs="Arial"/>
        </w:rPr>
        <w:t xml:space="preserve"> atribuyen al</w:t>
      </w:r>
      <w:r w:rsidR="00590E68">
        <w:rPr>
          <w:rFonts w:ascii="Arial" w:hAnsi="Arial" w:cs="Arial"/>
        </w:rPr>
        <w:t xml:space="preserve"> representante legal de la cooperativa</w:t>
      </w:r>
      <w:r w:rsidR="00366CFB">
        <w:rPr>
          <w:rFonts w:ascii="Arial" w:hAnsi="Arial" w:cs="Arial"/>
        </w:rPr>
        <w:t>,</w:t>
      </w:r>
      <w:r w:rsidR="00034412">
        <w:rPr>
          <w:rFonts w:ascii="Arial" w:hAnsi="Arial" w:cs="Arial"/>
        </w:rPr>
        <w:t xml:space="preserve"> </w:t>
      </w:r>
      <w:r w:rsidR="00366CFB">
        <w:rPr>
          <w:rFonts w:ascii="Arial" w:hAnsi="Arial" w:cs="Arial"/>
        </w:rPr>
        <w:t xml:space="preserve">cometidos </w:t>
      </w:r>
      <w:r w:rsidR="00CA2D82">
        <w:rPr>
          <w:rFonts w:ascii="Arial" w:hAnsi="Arial" w:cs="Arial"/>
        </w:rPr>
        <w:t xml:space="preserve">especialmente </w:t>
      </w:r>
      <w:r w:rsidR="00F32766">
        <w:rPr>
          <w:rFonts w:ascii="Arial" w:hAnsi="Arial" w:cs="Arial"/>
        </w:rPr>
        <w:t>como una especie de práctica consentida,</w:t>
      </w:r>
      <w:r w:rsidR="00A761AF">
        <w:rPr>
          <w:rFonts w:ascii="Arial" w:hAnsi="Arial" w:cs="Arial"/>
        </w:rPr>
        <w:t xml:space="preserve"> generalizada,</w:t>
      </w:r>
      <w:r w:rsidR="00F32766">
        <w:rPr>
          <w:rFonts w:ascii="Arial" w:hAnsi="Arial" w:cs="Arial"/>
        </w:rPr>
        <w:t xml:space="preserve"> conocida, </w:t>
      </w:r>
      <w:r w:rsidR="000E629E">
        <w:rPr>
          <w:rFonts w:ascii="Arial" w:hAnsi="Arial" w:cs="Arial"/>
        </w:rPr>
        <w:t>inveterada y evidentemente imposible de desconocer al interior de la cooperativa por parte de sus distintos órganos</w:t>
      </w:r>
      <w:r w:rsidR="00A761AF">
        <w:rPr>
          <w:rFonts w:ascii="Arial" w:hAnsi="Arial" w:cs="Arial"/>
        </w:rPr>
        <w:t xml:space="preserve">, </w:t>
      </w:r>
      <w:r w:rsidR="001243D6">
        <w:rPr>
          <w:rFonts w:ascii="Arial" w:hAnsi="Arial" w:cs="Arial"/>
        </w:rPr>
        <w:t xml:space="preserve">las cuales, </w:t>
      </w:r>
      <w:r w:rsidR="00A761AF">
        <w:rPr>
          <w:rFonts w:ascii="Arial" w:hAnsi="Arial" w:cs="Arial"/>
        </w:rPr>
        <w:t>dadas sus características</w:t>
      </w:r>
      <w:r w:rsidR="001243D6">
        <w:rPr>
          <w:rFonts w:ascii="Arial" w:hAnsi="Arial" w:cs="Arial"/>
        </w:rPr>
        <w:t xml:space="preserve">, </w:t>
      </w:r>
      <w:r w:rsidR="00A761AF">
        <w:rPr>
          <w:rFonts w:ascii="Arial" w:hAnsi="Arial" w:cs="Arial"/>
        </w:rPr>
        <w:t>contrarias al ordenamiento jurídico vigente</w:t>
      </w:r>
      <w:r w:rsidR="00C3743D">
        <w:rPr>
          <w:rFonts w:ascii="Arial" w:hAnsi="Arial" w:cs="Arial"/>
        </w:rPr>
        <w:t>,</w:t>
      </w:r>
      <w:r w:rsidR="00A761AF">
        <w:rPr>
          <w:rFonts w:ascii="Arial" w:hAnsi="Arial" w:cs="Arial"/>
        </w:rPr>
        <w:t xml:space="preserve"> al que están sometidas </w:t>
      </w:r>
      <w:r w:rsidR="00AB1915">
        <w:rPr>
          <w:rFonts w:ascii="Arial" w:hAnsi="Arial" w:cs="Arial"/>
        </w:rPr>
        <w:t xml:space="preserve">las </w:t>
      </w:r>
      <w:r w:rsidR="00A761AF">
        <w:rPr>
          <w:rFonts w:ascii="Arial" w:hAnsi="Arial" w:cs="Arial"/>
        </w:rPr>
        <w:t>entidades financieras, que</w:t>
      </w:r>
      <w:r w:rsidR="003912D5">
        <w:rPr>
          <w:rFonts w:ascii="Arial" w:hAnsi="Arial" w:cs="Arial"/>
        </w:rPr>
        <w:t>,</w:t>
      </w:r>
      <w:r w:rsidR="001120EA">
        <w:rPr>
          <w:rFonts w:ascii="Arial" w:hAnsi="Arial" w:cs="Arial"/>
        </w:rPr>
        <w:t xml:space="preserve"> entre otros,</w:t>
      </w:r>
      <w:r w:rsidR="00A761AF">
        <w:rPr>
          <w:rFonts w:ascii="Arial" w:hAnsi="Arial" w:cs="Arial"/>
        </w:rPr>
        <w:t xml:space="preserve"> captan ahorro del público y efectúan operaciones por activa,</w:t>
      </w:r>
      <w:r w:rsidR="00DE3B7C">
        <w:rPr>
          <w:rFonts w:ascii="Arial" w:hAnsi="Arial" w:cs="Arial"/>
        </w:rPr>
        <w:t xml:space="preserve"> y por ende el desarrollo de su objeto social afecta el público y es de interés general,</w:t>
      </w:r>
      <w:r w:rsidR="00A44879">
        <w:rPr>
          <w:rFonts w:ascii="Arial" w:hAnsi="Arial" w:cs="Arial"/>
        </w:rPr>
        <w:t xml:space="preserve"> se confirma</w:t>
      </w:r>
      <w:r w:rsidR="00794246">
        <w:rPr>
          <w:rFonts w:ascii="Arial" w:hAnsi="Arial" w:cs="Arial"/>
        </w:rPr>
        <w:t xml:space="preserve"> que ese</w:t>
      </w:r>
      <w:r w:rsidR="00A761AF">
        <w:rPr>
          <w:rFonts w:ascii="Arial" w:hAnsi="Arial" w:cs="Arial"/>
        </w:rPr>
        <w:t xml:space="preserve"> conjunto de situaciones modificó</w:t>
      </w:r>
      <w:r w:rsidR="005E09A4">
        <w:rPr>
          <w:rFonts w:ascii="Arial" w:hAnsi="Arial" w:cs="Arial"/>
        </w:rPr>
        <w:t xml:space="preserve"> el estado de riesgo, agravándolo, al punto que tal alteración comporta una variación no autorizada </w:t>
      </w:r>
      <w:r w:rsidR="00692F3F">
        <w:rPr>
          <w:rFonts w:ascii="Arial" w:hAnsi="Arial" w:cs="Arial"/>
        </w:rPr>
        <w:t xml:space="preserve">de </w:t>
      </w:r>
      <w:r w:rsidR="00652101">
        <w:rPr>
          <w:rFonts w:ascii="Arial" w:hAnsi="Arial" w:cs="Arial"/>
        </w:rPr>
        <w:t>esa actividad que está reglada</w:t>
      </w:r>
      <w:r w:rsidR="00FB21B4">
        <w:rPr>
          <w:rFonts w:ascii="Arial" w:hAnsi="Arial" w:cs="Arial"/>
        </w:rPr>
        <w:t>,</w:t>
      </w:r>
      <w:r w:rsidR="00652101">
        <w:rPr>
          <w:rFonts w:ascii="Arial" w:hAnsi="Arial" w:cs="Arial"/>
        </w:rPr>
        <w:t xml:space="preserve"> </w:t>
      </w:r>
      <w:r w:rsidR="00FB21B4">
        <w:rPr>
          <w:rFonts w:ascii="Arial" w:hAnsi="Arial" w:cs="Arial"/>
        </w:rPr>
        <w:t>ya</w:t>
      </w:r>
      <w:r w:rsidR="00A761AF">
        <w:rPr>
          <w:rFonts w:ascii="Arial" w:hAnsi="Arial" w:cs="Arial"/>
        </w:rPr>
        <w:t xml:space="preserve"> que</w:t>
      </w:r>
      <w:r w:rsidR="00F22A11">
        <w:rPr>
          <w:rFonts w:ascii="Arial" w:hAnsi="Arial" w:cs="Arial"/>
        </w:rPr>
        <w:t xml:space="preserve"> es una conducta diversa a lo que</w:t>
      </w:r>
      <w:r w:rsidR="00A761AF">
        <w:rPr>
          <w:rFonts w:ascii="Arial" w:hAnsi="Arial" w:cs="Arial"/>
        </w:rPr>
        <w:t xml:space="preserve"> ordinariamente </w:t>
      </w:r>
      <w:r w:rsidR="00A46B8D">
        <w:rPr>
          <w:rFonts w:ascii="Arial" w:hAnsi="Arial" w:cs="Arial"/>
        </w:rPr>
        <w:t>debe</w:t>
      </w:r>
      <w:r w:rsidR="00727822">
        <w:rPr>
          <w:rFonts w:ascii="Arial" w:hAnsi="Arial" w:cs="Arial"/>
        </w:rPr>
        <w:t>n brindar al público y al consumidor financiero esa clase de entidades. Semejante agravación del estado del riesgo se confirma con la actividad de vigilancia que venía ejerciendo</w:t>
      </w:r>
      <w:r w:rsidR="00A46B8D">
        <w:rPr>
          <w:rFonts w:ascii="Arial" w:hAnsi="Arial" w:cs="Arial"/>
        </w:rPr>
        <w:t xml:space="preserve"> </w:t>
      </w:r>
      <w:r w:rsidR="00034412">
        <w:rPr>
          <w:rFonts w:ascii="Arial" w:hAnsi="Arial" w:cs="Arial"/>
        </w:rPr>
        <w:t>con anterioridad</w:t>
      </w:r>
      <w:r w:rsidR="00F407EF">
        <w:rPr>
          <w:rFonts w:ascii="Arial" w:hAnsi="Arial" w:cs="Arial"/>
        </w:rPr>
        <w:t xml:space="preserve"> a la </w:t>
      </w:r>
      <w:r w:rsidR="00034412">
        <w:rPr>
          <w:rFonts w:ascii="Arial" w:hAnsi="Arial" w:cs="Arial"/>
        </w:rPr>
        <w:t xml:space="preserve">Superintendencia Financiera de Colombia, subrayando los hechos </w:t>
      </w:r>
      <w:r w:rsidR="00D2109A">
        <w:rPr>
          <w:rFonts w:ascii="Arial" w:hAnsi="Arial" w:cs="Arial"/>
        </w:rPr>
        <w:t xml:space="preserve">ejecutados </w:t>
      </w:r>
      <w:proofErr w:type="gramStart"/>
      <w:r w:rsidR="00D2109A">
        <w:rPr>
          <w:rFonts w:ascii="Arial" w:hAnsi="Arial" w:cs="Arial"/>
        </w:rPr>
        <w:t>ex profeso</w:t>
      </w:r>
      <w:proofErr w:type="gramEnd"/>
      <w:r w:rsidR="00D2109A">
        <w:rPr>
          <w:rFonts w:ascii="Arial" w:hAnsi="Arial" w:cs="Arial"/>
        </w:rPr>
        <w:t xml:space="preserve"> </w:t>
      </w:r>
      <w:r w:rsidR="0024746B">
        <w:rPr>
          <w:rFonts w:ascii="Arial" w:hAnsi="Arial" w:cs="Arial"/>
        </w:rPr>
        <w:t>y de los cuales enunciativamente se relaciones estos:</w:t>
      </w:r>
      <w:r w:rsidR="00C552EA">
        <w:rPr>
          <w:rFonts w:ascii="Arial" w:hAnsi="Arial" w:cs="Arial"/>
        </w:rPr>
        <w:t xml:space="preserve"> </w:t>
      </w:r>
    </w:p>
    <w:p w14:paraId="202AE789" w14:textId="77777777" w:rsidR="00C552EA" w:rsidRPr="00C552EA" w:rsidRDefault="00C552EA" w:rsidP="00C552EA">
      <w:pPr>
        <w:pStyle w:val="Prrafodelista"/>
        <w:rPr>
          <w:rFonts w:ascii="Arial" w:hAnsi="Arial" w:cs="Arial"/>
        </w:rPr>
      </w:pPr>
    </w:p>
    <w:p w14:paraId="682B9493" w14:textId="09B7C369" w:rsidR="00C552EA" w:rsidRDefault="00C552EA" w:rsidP="00C552EA">
      <w:pPr>
        <w:pStyle w:val="Prrafodelista"/>
        <w:numPr>
          <w:ilvl w:val="2"/>
          <w:numId w:val="5"/>
        </w:numPr>
        <w:spacing w:after="0" w:line="240" w:lineRule="auto"/>
        <w:jc w:val="both"/>
        <w:rPr>
          <w:rFonts w:ascii="Arial" w:hAnsi="Arial" w:cs="Arial"/>
        </w:rPr>
      </w:pPr>
      <w:r>
        <w:rPr>
          <w:rFonts w:ascii="Arial" w:hAnsi="Arial" w:cs="Arial"/>
        </w:rPr>
        <w:t xml:space="preserve">Entre los meses de octubre de 2021 y abril de 2023 el representante legal </w:t>
      </w:r>
      <w:r w:rsidR="00F13C31">
        <w:rPr>
          <w:rFonts w:ascii="Arial" w:hAnsi="Arial" w:cs="Arial"/>
        </w:rPr>
        <w:t xml:space="preserve">de la cooperativa </w:t>
      </w:r>
      <w:r>
        <w:rPr>
          <w:rFonts w:ascii="Arial" w:hAnsi="Arial" w:cs="Arial"/>
        </w:rPr>
        <w:t>Mauricio</w:t>
      </w:r>
      <w:r w:rsidR="00AF2A26">
        <w:rPr>
          <w:rFonts w:ascii="Arial" w:hAnsi="Arial" w:cs="Arial"/>
        </w:rPr>
        <w:t xml:space="preserve"> Alexander Villa</w:t>
      </w:r>
      <w:r>
        <w:rPr>
          <w:rFonts w:ascii="Arial" w:hAnsi="Arial" w:cs="Arial"/>
        </w:rPr>
        <w:t xml:space="preserve"> Mazo, gerente</w:t>
      </w:r>
      <w:r w:rsidR="005B6F4A">
        <w:rPr>
          <w:rFonts w:ascii="Arial" w:hAnsi="Arial" w:cs="Arial"/>
        </w:rPr>
        <w:t>,</w:t>
      </w:r>
      <w:r>
        <w:rPr>
          <w:rFonts w:ascii="Arial" w:hAnsi="Arial" w:cs="Arial"/>
        </w:rPr>
        <w:t xml:space="preserve"> planeó y puso en ejecución una serie de actos ilegales, denominándolos </w:t>
      </w:r>
      <w:r w:rsidR="00C742CE">
        <w:rPr>
          <w:rFonts w:ascii="Arial" w:hAnsi="Arial" w:cs="Arial"/>
        </w:rPr>
        <w:t>“</w:t>
      </w:r>
      <w:r>
        <w:rPr>
          <w:rFonts w:ascii="Arial" w:hAnsi="Arial" w:cs="Arial"/>
        </w:rPr>
        <w:t>indultos</w:t>
      </w:r>
      <w:r w:rsidR="00C742CE">
        <w:rPr>
          <w:rFonts w:ascii="Arial" w:hAnsi="Arial" w:cs="Arial"/>
        </w:rPr>
        <w:t>”</w:t>
      </w:r>
      <w:r>
        <w:rPr>
          <w:rFonts w:ascii="Arial" w:hAnsi="Arial" w:cs="Arial"/>
        </w:rPr>
        <w:t>.</w:t>
      </w:r>
    </w:p>
    <w:p w14:paraId="0922A12B" w14:textId="77777777" w:rsidR="00C552EA" w:rsidRDefault="00C552EA" w:rsidP="00C552EA">
      <w:pPr>
        <w:pStyle w:val="Prrafodelista"/>
        <w:spacing w:after="0" w:line="240" w:lineRule="auto"/>
        <w:ind w:left="1080"/>
        <w:jc w:val="both"/>
        <w:rPr>
          <w:rFonts w:ascii="Arial" w:hAnsi="Arial" w:cs="Arial"/>
        </w:rPr>
      </w:pPr>
    </w:p>
    <w:p w14:paraId="7D9EB809" w14:textId="475E0B6B" w:rsidR="00803AFB" w:rsidRDefault="005B6F4A" w:rsidP="00C552EA">
      <w:pPr>
        <w:pStyle w:val="Prrafodelista"/>
        <w:numPr>
          <w:ilvl w:val="2"/>
          <w:numId w:val="5"/>
        </w:numPr>
        <w:spacing w:after="0" w:line="240" w:lineRule="auto"/>
        <w:jc w:val="both"/>
        <w:rPr>
          <w:rFonts w:ascii="Arial" w:hAnsi="Arial" w:cs="Arial"/>
        </w:rPr>
      </w:pPr>
      <w:r>
        <w:rPr>
          <w:rFonts w:ascii="Arial" w:hAnsi="Arial" w:cs="Arial"/>
        </w:rPr>
        <w:t xml:space="preserve">Ejecutó, y a su orden, así lo hicieron sus subordinados </w:t>
      </w:r>
      <w:r w:rsidR="00C8402E">
        <w:rPr>
          <w:rFonts w:ascii="Arial" w:hAnsi="Arial" w:cs="Arial"/>
        </w:rPr>
        <w:t xml:space="preserve">y los diversos órganos, </w:t>
      </w:r>
      <w:r>
        <w:rPr>
          <w:rFonts w:ascii="Arial" w:hAnsi="Arial" w:cs="Arial"/>
        </w:rPr>
        <w:t>una serie de pagos no autorizados e ilegales,</w:t>
      </w:r>
      <w:r w:rsidR="004D38DA">
        <w:rPr>
          <w:rFonts w:ascii="Arial" w:hAnsi="Arial" w:cs="Arial"/>
        </w:rPr>
        <w:t xml:space="preserve"> indebidamente</w:t>
      </w:r>
      <w:r>
        <w:rPr>
          <w:rFonts w:ascii="Arial" w:hAnsi="Arial" w:cs="Arial"/>
        </w:rPr>
        <w:t xml:space="preserve"> con cargo al patrimonio y peculio de COOFINEP, para saldar obligaciones de terceros correspondientes a créditos otorgados por la cooperativa</w:t>
      </w:r>
      <w:r w:rsidR="00A53713">
        <w:rPr>
          <w:rFonts w:ascii="Arial" w:hAnsi="Arial" w:cs="Arial"/>
        </w:rPr>
        <w:t>. De</w:t>
      </w:r>
      <w:r w:rsidR="00B27638">
        <w:rPr>
          <w:rFonts w:ascii="Arial" w:hAnsi="Arial" w:cs="Arial"/>
        </w:rPr>
        <w:t xml:space="preserve"> esa forma</w:t>
      </w:r>
      <w:r w:rsidR="00A53713">
        <w:rPr>
          <w:rFonts w:ascii="Arial" w:hAnsi="Arial" w:cs="Arial"/>
        </w:rPr>
        <w:t xml:space="preserve"> se consumaron</w:t>
      </w:r>
      <w:r w:rsidR="00C552EA">
        <w:rPr>
          <w:rFonts w:ascii="Arial" w:hAnsi="Arial" w:cs="Arial"/>
        </w:rPr>
        <w:t xml:space="preserve"> </w:t>
      </w:r>
      <w:r w:rsidR="00D2109A">
        <w:rPr>
          <w:rFonts w:ascii="Arial" w:hAnsi="Arial" w:cs="Arial"/>
        </w:rPr>
        <w:t xml:space="preserve">operaciones simulatorias de condonaciones de obligaciones de </w:t>
      </w:r>
      <w:r w:rsidR="00CC57A9">
        <w:rPr>
          <w:rFonts w:ascii="Arial" w:hAnsi="Arial" w:cs="Arial"/>
        </w:rPr>
        <w:t>deudores</w:t>
      </w:r>
      <w:r w:rsidR="00C820B3">
        <w:rPr>
          <w:rFonts w:ascii="Arial" w:hAnsi="Arial" w:cs="Arial"/>
        </w:rPr>
        <w:t xml:space="preserve"> diversos, a quienes</w:t>
      </w:r>
      <w:r w:rsidR="002E507D">
        <w:rPr>
          <w:rFonts w:ascii="Arial" w:hAnsi="Arial" w:cs="Arial"/>
        </w:rPr>
        <w:t>,</w:t>
      </w:r>
      <w:r w:rsidR="00C820B3">
        <w:rPr>
          <w:rFonts w:ascii="Arial" w:hAnsi="Arial" w:cs="Arial"/>
        </w:rPr>
        <w:t xml:space="preserve"> </w:t>
      </w:r>
      <w:r w:rsidR="00803AFB">
        <w:rPr>
          <w:rFonts w:ascii="Arial" w:hAnsi="Arial" w:cs="Arial"/>
        </w:rPr>
        <w:t>en verdad</w:t>
      </w:r>
      <w:r w:rsidR="0094400F">
        <w:rPr>
          <w:rFonts w:ascii="Arial" w:hAnsi="Arial" w:cs="Arial"/>
        </w:rPr>
        <w:t xml:space="preserve"> y</w:t>
      </w:r>
      <w:r w:rsidR="00803AFB">
        <w:rPr>
          <w:rFonts w:ascii="Arial" w:hAnsi="Arial" w:cs="Arial"/>
        </w:rPr>
        <w:t xml:space="preserve"> </w:t>
      </w:r>
      <w:r w:rsidR="00C820B3" w:rsidRPr="00A92974">
        <w:rPr>
          <w:rFonts w:ascii="Arial" w:hAnsi="Arial" w:cs="Arial"/>
          <w:i/>
          <w:iCs/>
        </w:rPr>
        <w:t>ex gratia</w:t>
      </w:r>
      <w:r w:rsidR="00803AFB">
        <w:rPr>
          <w:rFonts w:ascii="Arial" w:hAnsi="Arial" w:cs="Arial"/>
          <w:i/>
          <w:iCs/>
        </w:rPr>
        <w:t>,</w:t>
      </w:r>
      <w:r w:rsidR="00C820B3">
        <w:rPr>
          <w:rFonts w:ascii="Arial" w:hAnsi="Arial" w:cs="Arial"/>
        </w:rPr>
        <w:t xml:space="preserve"> </w:t>
      </w:r>
      <w:r w:rsidR="00A92974">
        <w:rPr>
          <w:rFonts w:ascii="Arial" w:hAnsi="Arial" w:cs="Arial"/>
        </w:rPr>
        <w:t xml:space="preserve">les solucionaron </w:t>
      </w:r>
      <w:r w:rsidR="00B51443">
        <w:rPr>
          <w:rFonts w:ascii="Arial" w:hAnsi="Arial" w:cs="Arial"/>
        </w:rPr>
        <w:t>los</w:t>
      </w:r>
      <w:r w:rsidR="00A92974">
        <w:rPr>
          <w:rFonts w:ascii="Arial" w:hAnsi="Arial" w:cs="Arial"/>
        </w:rPr>
        <w:t xml:space="preserve"> pasivos con </w:t>
      </w:r>
      <w:r w:rsidR="00B82C0C">
        <w:rPr>
          <w:rFonts w:ascii="Arial" w:hAnsi="Arial" w:cs="Arial"/>
        </w:rPr>
        <w:t>recursos de la entidad</w:t>
      </w:r>
      <w:r w:rsidR="000E4FAA">
        <w:rPr>
          <w:rFonts w:ascii="Arial" w:hAnsi="Arial" w:cs="Arial"/>
        </w:rPr>
        <w:t>, lo cual es claramente una conducta dolosa.</w:t>
      </w:r>
    </w:p>
    <w:p w14:paraId="4D073B70" w14:textId="77777777" w:rsidR="00803AFB" w:rsidRPr="00803AFB" w:rsidRDefault="00803AFB" w:rsidP="00803AFB">
      <w:pPr>
        <w:pStyle w:val="Prrafodelista"/>
        <w:rPr>
          <w:rFonts w:ascii="Arial" w:hAnsi="Arial" w:cs="Arial"/>
        </w:rPr>
      </w:pPr>
    </w:p>
    <w:p w14:paraId="6D21EF01" w14:textId="4E7CA4FB" w:rsidR="00FD4D9C" w:rsidRDefault="00803AFB" w:rsidP="00C552EA">
      <w:pPr>
        <w:pStyle w:val="Prrafodelista"/>
        <w:numPr>
          <w:ilvl w:val="2"/>
          <w:numId w:val="5"/>
        </w:numPr>
        <w:spacing w:after="0" w:line="240" w:lineRule="auto"/>
        <w:jc w:val="both"/>
        <w:rPr>
          <w:rFonts w:ascii="Arial" w:hAnsi="Arial" w:cs="Arial"/>
        </w:rPr>
      </w:pPr>
      <w:r>
        <w:rPr>
          <w:rFonts w:ascii="Arial" w:hAnsi="Arial" w:cs="Arial"/>
        </w:rPr>
        <w:t>Con esos pagos ilegales</w:t>
      </w:r>
      <w:r w:rsidR="00CA6F9B">
        <w:rPr>
          <w:rFonts w:ascii="Arial" w:hAnsi="Arial" w:cs="Arial"/>
        </w:rPr>
        <w:t xml:space="preserve"> se</w:t>
      </w:r>
      <w:r>
        <w:rPr>
          <w:rFonts w:ascii="Arial" w:hAnsi="Arial" w:cs="Arial"/>
        </w:rPr>
        <w:t xml:space="preserve"> pretendió artificiosamente evitar </w:t>
      </w:r>
      <w:r w:rsidR="00DC3284">
        <w:rPr>
          <w:rFonts w:ascii="Arial" w:hAnsi="Arial" w:cs="Arial"/>
        </w:rPr>
        <w:t xml:space="preserve">que </w:t>
      </w:r>
      <w:r w:rsidR="008C5156">
        <w:rPr>
          <w:rFonts w:ascii="Arial" w:hAnsi="Arial" w:cs="Arial"/>
        </w:rPr>
        <w:t xml:space="preserve">la cartera </w:t>
      </w:r>
      <w:r w:rsidR="00536E0D">
        <w:rPr>
          <w:rFonts w:ascii="Arial" w:hAnsi="Arial" w:cs="Arial"/>
        </w:rPr>
        <w:t xml:space="preserve">vencida migrara a una mayor categoría </w:t>
      </w:r>
      <w:r w:rsidR="00EC72E7">
        <w:rPr>
          <w:rFonts w:ascii="Arial" w:hAnsi="Arial" w:cs="Arial"/>
        </w:rPr>
        <w:t>con</w:t>
      </w:r>
      <w:r w:rsidR="00536E0D">
        <w:rPr>
          <w:rFonts w:ascii="Arial" w:hAnsi="Arial" w:cs="Arial"/>
        </w:rPr>
        <w:t xml:space="preserve"> riesgo</w:t>
      </w:r>
      <w:r w:rsidR="00EC72E7">
        <w:rPr>
          <w:rFonts w:ascii="Arial" w:hAnsi="Arial" w:cs="Arial"/>
        </w:rPr>
        <w:t xml:space="preserve"> de</w:t>
      </w:r>
      <w:r w:rsidR="00536E0D">
        <w:rPr>
          <w:rFonts w:ascii="Arial" w:hAnsi="Arial" w:cs="Arial"/>
        </w:rPr>
        <w:t xml:space="preserve"> superior edad de mora</w:t>
      </w:r>
      <w:r w:rsidR="006E47D0">
        <w:rPr>
          <w:rFonts w:ascii="Arial" w:hAnsi="Arial" w:cs="Arial"/>
        </w:rPr>
        <w:t xml:space="preserve">, </w:t>
      </w:r>
      <w:r w:rsidR="00B512B6">
        <w:rPr>
          <w:rFonts w:ascii="Arial" w:hAnsi="Arial" w:cs="Arial"/>
        </w:rPr>
        <w:t>para</w:t>
      </w:r>
      <w:r w:rsidR="006E47D0">
        <w:rPr>
          <w:rFonts w:ascii="Arial" w:hAnsi="Arial" w:cs="Arial"/>
        </w:rPr>
        <w:t xml:space="preserve"> dar la apariencia de tener un índice de cartera en mora menor al que realmente tenía la entidad</w:t>
      </w:r>
      <w:r w:rsidR="002F5DC0">
        <w:rPr>
          <w:rFonts w:ascii="Arial" w:hAnsi="Arial" w:cs="Arial"/>
        </w:rPr>
        <w:t>.</w:t>
      </w:r>
    </w:p>
    <w:p w14:paraId="51CF0222" w14:textId="77777777" w:rsidR="002F5DC0" w:rsidRPr="002F5DC0" w:rsidRDefault="002F5DC0" w:rsidP="002F5DC0">
      <w:pPr>
        <w:pStyle w:val="Prrafodelista"/>
        <w:rPr>
          <w:rFonts w:ascii="Arial" w:hAnsi="Arial" w:cs="Arial"/>
        </w:rPr>
      </w:pPr>
    </w:p>
    <w:p w14:paraId="73B958EE" w14:textId="7A5F1237" w:rsidR="00FD4D9C" w:rsidRDefault="003A1C48" w:rsidP="00FD4D9C">
      <w:pPr>
        <w:pStyle w:val="Prrafodelista"/>
        <w:numPr>
          <w:ilvl w:val="2"/>
          <w:numId w:val="5"/>
        </w:numPr>
        <w:spacing w:after="0" w:line="240" w:lineRule="auto"/>
        <w:jc w:val="both"/>
        <w:rPr>
          <w:rFonts w:ascii="Arial" w:hAnsi="Arial" w:cs="Arial"/>
        </w:rPr>
      </w:pPr>
      <w:r w:rsidRPr="00BB63C7">
        <w:rPr>
          <w:rFonts w:ascii="Arial" w:hAnsi="Arial" w:cs="Arial"/>
        </w:rPr>
        <w:t xml:space="preserve">Con esa conducta y hechos </w:t>
      </w:r>
      <w:r w:rsidR="002A7721" w:rsidRPr="00BB63C7">
        <w:rPr>
          <w:rFonts w:ascii="Arial" w:hAnsi="Arial" w:cs="Arial"/>
        </w:rPr>
        <w:t>se distorsion</w:t>
      </w:r>
      <w:r w:rsidR="00B1051C">
        <w:rPr>
          <w:rFonts w:ascii="Arial" w:hAnsi="Arial" w:cs="Arial"/>
        </w:rPr>
        <w:t>ó</w:t>
      </w:r>
      <w:r w:rsidR="002A7721" w:rsidRPr="00BB63C7">
        <w:rPr>
          <w:rFonts w:ascii="Arial" w:hAnsi="Arial" w:cs="Arial"/>
        </w:rPr>
        <w:t xml:space="preserve"> la fidelidad de la contabilidad de la cooperativa y </w:t>
      </w:r>
      <w:r w:rsidR="00B1051C">
        <w:rPr>
          <w:rFonts w:ascii="Arial" w:hAnsi="Arial" w:cs="Arial"/>
        </w:rPr>
        <w:t>de</w:t>
      </w:r>
      <w:r w:rsidR="002A7721" w:rsidRPr="00BB63C7">
        <w:rPr>
          <w:rFonts w:ascii="Arial" w:hAnsi="Arial" w:cs="Arial"/>
        </w:rPr>
        <w:t xml:space="preserve"> la realidad de los estados financieros, de los cuales se da fe pública y fueron depositados en la Superintendencia Financiera</w:t>
      </w:r>
      <w:r w:rsidR="00BB63C7" w:rsidRPr="00BB63C7">
        <w:rPr>
          <w:rFonts w:ascii="Arial" w:hAnsi="Arial" w:cs="Arial"/>
        </w:rPr>
        <w:t xml:space="preserve"> de manera incongruente</w:t>
      </w:r>
      <w:r w:rsidR="002A7721" w:rsidRPr="00BB63C7">
        <w:rPr>
          <w:rFonts w:ascii="Arial" w:hAnsi="Arial" w:cs="Arial"/>
        </w:rPr>
        <w:t xml:space="preserve"> con la </w:t>
      </w:r>
      <w:r w:rsidR="00BB63C7">
        <w:rPr>
          <w:rFonts w:ascii="Arial" w:hAnsi="Arial" w:cs="Arial"/>
        </w:rPr>
        <w:t>realidad</w:t>
      </w:r>
      <w:r w:rsidR="00721082">
        <w:rPr>
          <w:rFonts w:ascii="Arial" w:hAnsi="Arial" w:cs="Arial"/>
        </w:rPr>
        <w:t xml:space="preserve">. La contabilidad por tanto se estaba llevando de manera contraria a la ley, desde antes del aseguramiento y todo ello era del conocimiento de la entidad, de sus órganos, de la Superintendencia Financiera de Colombia </w:t>
      </w:r>
      <w:r w:rsidR="008A3D8C">
        <w:rPr>
          <w:rFonts w:ascii="Arial" w:hAnsi="Arial" w:cs="Arial"/>
        </w:rPr>
        <w:t>y, cuando se solicitó el seguro se omitió informar</w:t>
      </w:r>
      <w:r w:rsidR="001032DE">
        <w:rPr>
          <w:rFonts w:ascii="Arial" w:hAnsi="Arial" w:cs="Arial"/>
        </w:rPr>
        <w:t xml:space="preserve"> todo lo que sobre el particular era de conocimiento de la cooperativa.</w:t>
      </w:r>
    </w:p>
    <w:p w14:paraId="792AE52C" w14:textId="77777777" w:rsidR="00D33576" w:rsidRPr="00D33576" w:rsidRDefault="00D33576" w:rsidP="00D33576">
      <w:pPr>
        <w:pStyle w:val="Prrafodelista"/>
        <w:rPr>
          <w:rFonts w:ascii="Arial" w:hAnsi="Arial" w:cs="Arial"/>
        </w:rPr>
      </w:pPr>
    </w:p>
    <w:p w14:paraId="6388261C" w14:textId="5431A991" w:rsidR="00D33576" w:rsidRPr="00BB63C7" w:rsidRDefault="00B1051C" w:rsidP="00FD4D9C">
      <w:pPr>
        <w:pStyle w:val="Prrafodelista"/>
        <w:numPr>
          <w:ilvl w:val="2"/>
          <w:numId w:val="5"/>
        </w:numPr>
        <w:spacing w:after="0" w:line="240" w:lineRule="auto"/>
        <w:jc w:val="both"/>
        <w:rPr>
          <w:rFonts w:ascii="Arial" w:hAnsi="Arial" w:cs="Arial"/>
        </w:rPr>
      </w:pPr>
      <w:r>
        <w:rPr>
          <w:rFonts w:ascii="Arial" w:hAnsi="Arial" w:cs="Arial"/>
        </w:rPr>
        <w:lastRenderedPageBreak/>
        <w:t>Ir</w:t>
      </w:r>
      <w:r w:rsidR="00D33576">
        <w:rPr>
          <w:rFonts w:ascii="Arial" w:hAnsi="Arial" w:cs="Arial"/>
        </w:rPr>
        <w:t>regularidades en el otorgamiento de créditos directamente</w:t>
      </w:r>
      <w:r w:rsidR="00D63E57">
        <w:rPr>
          <w:rFonts w:ascii="Arial" w:hAnsi="Arial" w:cs="Arial"/>
        </w:rPr>
        <w:t>,</w:t>
      </w:r>
      <w:r w:rsidR="00D33576">
        <w:rPr>
          <w:rFonts w:ascii="Arial" w:hAnsi="Arial" w:cs="Arial"/>
        </w:rPr>
        <w:t xml:space="preserve"> violando</w:t>
      </w:r>
      <w:r w:rsidR="00D63E57">
        <w:rPr>
          <w:rFonts w:ascii="Arial" w:hAnsi="Arial" w:cs="Arial"/>
        </w:rPr>
        <w:t xml:space="preserve"> a sabiendas</w:t>
      </w:r>
      <w:r w:rsidR="00D33576">
        <w:rPr>
          <w:rFonts w:ascii="Arial" w:hAnsi="Arial" w:cs="Arial"/>
        </w:rPr>
        <w:t xml:space="preserve"> las normas del estatuto</w:t>
      </w:r>
      <w:r w:rsidR="00EA39C5">
        <w:rPr>
          <w:rFonts w:ascii="Arial" w:hAnsi="Arial" w:cs="Arial"/>
        </w:rPr>
        <w:t xml:space="preserve"> orgánico</w:t>
      </w:r>
      <w:r w:rsidR="00D33576">
        <w:rPr>
          <w:rFonts w:ascii="Arial" w:hAnsi="Arial" w:cs="Arial"/>
        </w:rPr>
        <w:t xml:space="preserve"> financiero, </w:t>
      </w:r>
      <w:r w:rsidR="008B5137">
        <w:rPr>
          <w:rFonts w:ascii="Arial" w:hAnsi="Arial" w:cs="Arial"/>
        </w:rPr>
        <w:t>d</w:t>
      </w:r>
      <w:r w:rsidR="00D33576">
        <w:rPr>
          <w:rFonts w:ascii="Arial" w:hAnsi="Arial" w:cs="Arial"/>
        </w:rPr>
        <w:t xml:space="preserve">e </w:t>
      </w:r>
      <w:proofErr w:type="spellStart"/>
      <w:r w:rsidR="00D33576">
        <w:rPr>
          <w:rFonts w:ascii="Arial" w:hAnsi="Arial" w:cs="Arial"/>
        </w:rPr>
        <w:t>Sarlaft</w:t>
      </w:r>
      <w:proofErr w:type="spellEnd"/>
      <w:r w:rsidR="000E5FDE">
        <w:rPr>
          <w:rFonts w:ascii="Arial" w:hAnsi="Arial" w:cs="Arial"/>
        </w:rPr>
        <w:t>, de SARC,</w:t>
      </w:r>
      <w:r w:rsidR="00D33576">
        <w:rPr>
          <w:rFonts w:ascii="Arial" w:hAnsi="Arial" w:cs="Arial"/>
        </w:rPr>
        <w:t xml:space="preserve"> </w:t>
      </w:r>
      <w:r w:rsidR="008B5137">
        <w:rPr>
          <w:rFonts w:ascii="Arial" w:hAnsi="Arial" w:cs="Arial"/>
        </w:rPr>
        <w:t xml:space="preserve">y las </w:t>
      </w:r>
      <w:r w:rsidR="00D33576">
        <w:rPr>
          <w:rFonts w:ascii="Arial" w:hAnsi="Arial" w:cs="Arial"/>
        </w:rPr>
        <w:t>internas de la entidad</w:t>
      </w:r>
      <w:r w:rsidR="00B20A60">
        <w:rPr>
          <w:rFonts w:ascii="Arial" w:hAnsi="Arial" w:cs="Arial"/>
        </w:rPr>
        <w:t xml:space="preserve">, todo lo cual </w:t>
      </w:r>
      <w:r w:rsidR="00857A16">
        <w:rPr>
          <w:rFonts w:ascii="Arial" w:hAnsi="Arial" w:cs="Arial"/>
        </w:rPr>
        <w:t>dio lugar precisamente a la situación que motivó los requerimiento</w:t>
      </w:r>
      <w:r w:rsidR="001448E8">
        <w:rPr>
          <w:rFonts w:ascii="Arial" w:hAnsi="Arial" w:cs="Arial"/>
        </w:rPr>
        <w:t>s</w:t>
      </w:r>
      <w:r w:rsidR="00857A16">
        <w:rPr>
          <w:rFonts w:ascii="Arial" w:hAnsi="Arial" w:cs="Arial"/>
        </w:rPr>
        <w:t xml:space="preserve"> y la investigación </w:t>
      </w:r>
      <w:r w:rsidR="00802EEB">
        <w:rPr>
          <w:rFonts w:ascii="Arial" w:hAnsi="Arial" w:cs="Arial"/>
        </w:rPr>
        <w:t xml:space="preserve">por parte </w:t>
      </w:r>
      <w:r w:rsidR="00857A16">
        <w:rPr>
          <w:rFonts w:ascii="Arial" w:hAnsi="Arial" w:cs="Arial"/>
        </w:rPr>
        <w:t>la Superintendencia Financiera de Colombia</w:t>
      </w:r>
      <w:r w:rsidR="00195794">
        <w:rPr>
          <w:rFonts w:ascii="Arial" w:hAnsi="Arial" w:cs="Arial"/>
        </w:rPr>
        <w:t>, dad</w:t>
      </w:r>
      <w:r w:rsidR="0039655E">
        <w:rPr>
          <w:rFonts w:ascii="Arial" w:hAnsi="Arial" w:cs="Arial"/>
        </w:rPr>
        <w:t>a</w:t>
      </w:r>
      <w:r w:rsidR="00F462C6">
        <w:rPr>
          <w:rFonts w:ascii="Arial" w:hAnsi="Arial" w:cs="Arial"/>
        </w:rPr>
        <w:t>s</w:t>
      </w:r>
      <w:r w:rsidR="00195794">
        <w:rPr>
          <w:rFonts w:ascii="Arial" w:hAnsi="Arial" w:cs="Arial"/>
        </w:rPr>
        <w:t xml:space="preserve"> entre otras</w:t>
      </w:r>
      <w:r w:rsidR="00F462C6">
        <w:rPr>
          <w:rFonts w:ascii="Arial" w:hAnsi="Arial" w:cs="Arial"/>
        </w:rPr>
        <w:t>,</w:t>
      </w:r>
      <w:r w:rsidR="00195794">
        <w:rPr>
          <w:rFonts w:ascii="Arial" w:hAnsi="Arial" w:cs="Arial"/>
        </w:rPr>
        <w:t xml:space="preserve"> las transgre</w:t>
      </w:r>
      <w:r w:rsidR="002B56D1">
        <w:rPr>
          <w:rFonts w:ascii="Arial" w:hAnsi="Arial" w:cs="Arial"/>
        </w:rPr>
        <w:t>siones</w:t>
      </w:r>
      <w:r w:rsidR="00195794">
        <w:rPr>
          <w:rFonts w:ascii="Arial" w:hAnsi="Arial" w:cs="Arial"/>
        </w:rPr>
        <w:t xml:space="preserve"> de los sistemas de administración de riesgos de solvencia </w:t>
      </w:r>
      <w:r w:rsidR="003A2D83">
        <w:rPr>
          <w:rFonts w:ascii="Arial" w:hAnsi="Arial" w:cs="Arial"/>
        </w:rPr>
        <w:t>y de liquidez</w:t>
      </w:r>
      <w:r w:rsidR="00660E6F">
        <w:rPr>
          <w:rFonts w:ascii="Arial" w:hAnsi="Arial" w:cs="Arial"/>
        </w:rPr>
        <w:t>.</w:t>
      </w:r>
    </w:p>
    <w:p w14:paraId="55154D42" w14:textId="77777777" w:rsidR="00F17070" w:rsidRDefault="00F17070" w:rsidP="00F17070">
      <w:pPr>
        <w:pStyle w:val="Prrafodelista"/>
        <w:spacing w:after="0" w:line="240" w:lineRule="auto"/>
        <w:ind w:left="567"/>
        <w:jc w:val="both"/>
        <w:rPr>
          <w:rFonts w:ascii="Arial" w:hAnsi="Arial" w:cs="Arial"/>
        </w:rPr>
      </w:pPr>
    </w:p>
    <w:p w14:paraId="22C435D7" w14:textId="2196A09B" w:rsidR="001B7064" w:rsidRPr="00BF772C" w:rsidRDefault="00125BFB" w:rsidP="00BF772C">
      <w:pPr>
        <w:pStyle w:val="Prrafodelista"/>
        <w:numPr>
          <w:ilvl w:val="1"/>
          <w:numId w:val="5"/>
        </w:numPr>
        <w:spacing w:after="0" w:line="240" w:lineRule="auto"/>
        <w:ind w:left="567" w:hanging="567"/>
        <w:jc w:val="both"/>
        <w:rPr>
          <w:rFonts w:ascii="Arial" w:hAnsi="Arial" w:cs="Arial"/>
          <w:sz w:val="20"/>
          <w:szCs w:val="20"/>
        </w:rPr>
      </w:pPr>
      <w:r>
        <w:rPr>
          <w:rFonts w:ascii="Arial" w:hAnsi="Arial" w:cs="Arial"/>
        </w:rPr>
        <w:t>Tanto las investigaciones, requerimientos y seguimiento que venía haciendo la Superintendencia Financiera de Colombia, al igual que los órganos de la dirección y la administración de la cooperativa, independiente</w:t>
      </w:r>
      <w:r w:rsidR="00E75081">
        <w:rPr>
          <w:rFonts w:ascii="Arial" w:hAnsi="Arial" w:cs="Arial"/>
        </w:rPr>
        <w:t>mente d</w:t>
      </w:r>
      <w:r>
        <w:rPr>
          <w:rFonts w:ascii="Arial" w:hAnsi="Arial" w:cs="Arial"/>
        </w:rPr>
        <w:t>el rol</w:t>
      </w:r>
      <w:r w:rsidR="00847400">
        <w:rPr>
          <w:rFonts w:ascii="Arial" w:hAnsi="Arial" w:cs="Arial"/>
        </w:rPr>
        <w:t xml:space="preserve"> que en</w:t>
      </w:r>
      <w:r>
        <w:rPr>
          <w:rFonts w:ascii="Arial" w:hAnsi="Arial" w:cs="Arial"/>
        </w:rPr>
        <w:t xml:space="preserve"> todo lo ocurrido pudo tener el representante legal</w:t>
      </w:r>
      <w:r w:rsidR="00644163">
        <w:rPr>
          <w:rFonts w:ascii="Arial" w:hAnsi="Arial" w:cs="Arial"/>
        </w:rPr>
        <w:t>,</w:t>
      </w:r>
      <w:r w:rsidR="000C54CA">
        <w:rPr>
          <w:rFonts w:ascii="Arial" w:hAnsi="Arial" w:cs="Arial"/>
        </w:rPr>
        <w:t xml:space="preserve"> sin perjuicio</w:t>
      </w:r>
      <w:r w:rsidR="00294A67">
        <w:rPr>
          <w:rFonts w:ascii="Arial" w:hAnsi="Arial" w:cs="Arial"/>
        </w:rPr>
        <w:t xml:space="preserve"> del papel</w:t>
      </w:r>
      <w:r w:rsidR="00213141">
        <w:rPr>
          <w:rFonts w:ascii="Arial" w:hAnsi="Arial" w:cs="Arial"/>
        </w:rPr>
        <w:t xml:space="preserve"> que es atribuible a los demás órganos de dirección y administración, </w:t>
      </w:r>
      <w:r w:rsidR="00302D85">
        <w:rPr>
          <w:rFonts w:ascii="Arial" w:hAnsi="Arial" w:cs="Arial"/>
        </w:rPr>
        <w:t>versaban</w:t>
      </w:r>
      <w:r w:rsidR="00302D85">
        <w:rPr>
          <w:rFonts w:ascii="Arial" w:hAnsi="Arial" w:cs="Arial"/>
        </w:rPr>
        <w:t xml:space="preserve"> sobre </w:t>
      </w:r>
      <w:r w:rsidR="00236956">
        <w:rPr>
          <w:rFonts w:ascii="Arial" w:hAnsi="Arial" w:cs="Arial"/>
        </w:rPr>
        <w:t>hechos</w:t>
      </w:r>
      <w:r w:rsidR="00ED3B01">
        <w:rPr>
          <w:rFonts w:ascii="Arial" w:hAnsi="Arial" w:cs="Arial"/>
        </w:rPr>
        <w:t xml:space="preserve"> que eran</w:t>
      </w:r>
      <w:r w:rsidR="00236956">
        <w:rPr>
          <w:rFonts w:ascii="Arial" w:hAnsi="Arial" w:cs="Arial"/>
        </w:rPr>
        <w:t xml:space="preserve"> ciertos, situaciones patentes, </w:t>
      </w:r>
      <w:r w:rsidR="00332DD6">
        <w:rPr>
          <w:rFonts w:ascii="Arial" w:hAnsi="Arial" w:cs="Arial"/>
        </w:rPr>
        <w:t xml:space="preserve">todo </w:t>
      </w:r>
      <w:r w:rsidR="00C92AD9">
        <w:rPr>
          <w:rFonts w:ascii="Arial" w:hAnsi="Arial" w:cs="Arial"/>
        </w:rPr>
        <w:t>consta</w:t>
      </w:r>
      <w:r w:rsidR="00332DD6">
        <w:rPr>
          <w:rFonts w:ascii="Arial" w:hAnsi="Arial" w:cs="Arial"/>
        </w:rPr>
        <w:t>tado y conocido, e imposible de negar,</w:t>
      </w:r>
      <w:r w:rsidR="00C92AD9">
        <w:rPr>
          <w:rFonts w:ascii="Arial" w:hAnsi="Arial" w:cs="Arial"/>
        </w:rPr>
        <w:t xml:space="preserve"> </w:t>
      </w:r>
      <w:r w:rsidR="004C6802">
        <w:rPr>
          <w:rFonts w:ascii="Arial" w:hAnsi="Arial" w:cs="Arial"/>
        </w:rPr>
        <w:t>reflejado en</w:t>
      </w:r>
      <w:r w:rsidR="00332DD6">
        <w:rPr>
          <w:rFonts w:ascii="Arial" w:hAnsi="Arial" w:cs="Arial"/>
        </w:rPr>
        <w:t xml:space="preserve"> </w:t>
      </w:r>
      <w:r w:rsidR="00C92AD9">
        <w:rPr>
          <w:rFonts w:ascii="Arial" w:hAnsi="Arial" w:cs="Arial"/>
        </w:rPr>
        <w:t>los estados financieros y</w:t>
      </w:r>
      <w:r w:rsidR="00BA0CC9">
        <w:rPr>
          <w:rFonts w:ascii="Arial" w:hAnsi="Arial" w:cs="Arial"/>
        </w:rPr>
        <w:t>, principalmente,</w:t>
      </w:r>
      <w:r w:rsidR="000053F3">
        <w:rPr>
          <w:rFonts w:ascii="Arial" w:hAnsi="Arial" w:cs="Arial"/>
        </w:rPr>
        <w:t xml:space="preserve"> por la</w:t>
      </w:r>
      <w:r w:rsidR="00C92AD9">
        <w:rPr>
          <w:rFonts w:ascii="Arial" w:hAnsi="Arial" w:cs="Arial"/>
        </w:rPr>
        <w:t xml:space="preserve"> evolución y </w:t>
      </w:r>
      <w:r w:rsidR="00695D3C">
        <w:rPr>
          <w:rFonts w:ascii="Arial" w:hAnsi="Arial" w:cs="Arial"/>
        </w:rPr>
        <w:t xml:space="preserve">el </w:t>
      </w:r>
      <w:r w:rsidR="00C92AD9">
        <w:rPr>
          <w:rFonts w:ascii="Arial" w:hAnsi="Arial" w:cs="Arial"/>
        </w:rPr>
        <w:t xml:space="preserve">deterioro de la calidad y </w:t>
      </w:r>
      <w:r w:rsidR="00F31735">
        <w:rPr>
          <w:rFonts w:ascii="Arial" w:hAnsi="Arial" w:cs="Arial"/>
        </w:rPr>
        <w:t xml:space="preserve">el </w:t>
      </w:r>
      <w:r w:rsidR="00C92AD9">
        <w:rPr>
          <w:rFonts w:ascii="Arial" w:hAnsi="Arial" w:cs="Arial"/>
        </w:rPr>
        <w:t xml:space="preserve">riesgo de la cartera, de los rendimientos y de la solvencia, </w:t>
      </w:r>
      <w:r w:rsidR="00507778">
        <w:rPr>
          <w:rFonts w:ascii="Arial" w:hAnsi="Arial" w:cs="Arial"/>
        </w:rPr>
        <w:t xml:space="preserve">ya consumados desde mucho tiempo atrás </w:t>
      </w:r>
      <w:r w:rsidR="00EF5B2A">
        <w:rPr>
          <w:rFonts w:ascii="Arial" w:hAnsi="Arial" w:cs="Arial"/>
        </w:rPr>
        <w:t>materializan</w:t>
      </w:r>
      <w:r w:rsidR="00BD6E89">
        <w:rPr>
          <w:rFonts w:ascii="Arial" w:hAnsi="Arial" w:cs="Arial"/>
        </w:rPr>
        <w:t xml:space="preserve"> </w:t>
      </w:r>
      <w:r w:rsidR="003936E7">
        <w:rPr>
          <w:rFonts w:ascii="Arial" w:hAnsi="Arial" w:cs="Arial"/>
        </w:rPr>
        <w:t xml:space="preserve">la </w:t>
      </w:r>
      <w:r w:rsidR="00EF5B2A">
        <w:rPr>
          <w:rFonts w:ascii="Arial" w:hAnsi="Arial" w:cs="Arial"/>
        </w:rPr>
        <w:t>agravación del riesgo asegurado cuya ocurrencia no fue informada a la aseguradora,</w:t>
      </w:r>
      <w:r w:rsidR="00B72CA4">
        <w:rPr>
          <w:rFonts w:ascii="Arial" w:hAnsi="Arial" w:cs="Arial"/>
        </w:rPr>
        <w:t xml:space="preserve"> y por consiguiente, se produjo la terminación automática referida arriba</w:t>
      </w:r>
      <w:r w:rsidR="00BF772C">
        <w:rPr>
          <w:rFonts w:ascii="Arial" w:hAnsi="Arial" w:cs="Arial"/>
        </w:rPr>
        <w:t>.</w:t>
      </w:r>
    </w:p>
    <w:p w14:paraId="42DD4642" w14:textId="77777777" w:rsidR="00BF772C" w:rsidRDefault="00BF772C" w:rsidP="00BF772C">
      <w:pPr>
        <w:pStyle w:val="Prrafodelista"/>
        <w:spacing w:after="0" w:line="240" w:lineRule="auto"/>
        <w:ind w:left="567"/>
        <w:jc w:val="both"/>
        <w:rPr>
          <w:rFonts w:ascii="Arial" w:hAnsi="Arial" w:cs="Arial"/>
        </w:rPr>
      </w:pPr>
    </w:p>
    <w:p w14:paraId="66576015" w14:textId="77777777" w:rsidR="00BF772C" w:rsidRDefault="00BF772C" w:rsidP="00BF772C">
      <w:pPr>
        <w:pStyle w:val="Prrafodelista"/>
        <w:spacing w:after="0" w:line="240" w:lineRule="auto"/>
        <w:ind w:left="567"/>
        <w:jc w:val="both"/>
        <w:rPr>
          <w:rFonts w:ascii="Arial" w:hAnsi="Arial" w:cs="Arial"/>
          <w:sz w:val="20"/>
          <w:szCs w:val="20"/>
        </w:rPr>
      </w:pPr>
    </w:p>
    <w:p w14:paraId="291DAC00" w14:textId="76D47784" w:rsidR="0035325D" w:rsidRDefault="00AB76E2" w:rsidP="00AB76E2">
      <w:pPr>
        <w:pStyle w:val="Prrafodelista"/>
        <w:numPr>
          <w:ilvl w:val="0"/>
          <w:numId w:val="5"/>
        </w:numPr>
        <w:spacing w:after="0" w:line="240" w:lineRule="auto"/>
        <w:jc w:val="both"/>
        <w:rPr>
          <w:rFonts w:ascii="Arial" w:hAnsi="Arial" w:cs="Arial"/>
        </w:rPr>
      </w:pPr>
      <w:r>
        <w:rPr>
          <w:rFonts w:ascii="Arial" w:hAnsi="Arial" w:cs="Arial"/>
        </w:rPr>
        <w:t>CONCLUSIONES:</w:t>
      </w:r>
    </w:p>
    <w:p w14:paraId="1856EC76" w14:textId="77777777" w:rsidR="00AB76E2" w:rsidRDefault="00AB76E2" w:rsidP="00AB76E2">
      <w:pPr>
        <w:spacing w:after="0" w:line="240" w:lineRule="auto"/>
        <w:jc w:val="both"/>
        <w:rPr>
          <w:rFonts w:ascii="Arial" w:hAnsi="Arial" w:cs="Arial"/>
        </w:rPr>
      </w:pPr>
    </w:p>
    <w:p w14:paraId="68BE5699" w14:textId="7A432AAA" w:rsidR="005861C6" w:rsidRDefault="006B71A9" w:rsidP="006B71A9">
      <w:pPr>
        <w:pStyle w:val="Prrafodelista"/>
        <w:numPr>
          <w:ilvl w:val="1"/>
          <w:numId w:val="5"/>
        </w:numPr>
        <w:spacing w:after="0" w:line="240" w:lineRule="auto"/>
        <w:jc w:val="both"/>
        <w:rPr>
          <w:rFonts w:ascii="Arial" w:hAnsi="Arial" w:cs="Arial"/>
        </w:rPr>
      </w:pPr>
      <w:r w:rsidRPr="005861C6">
        <w:rPr>
          <w:rFonts w:ascii="Arial" w:hAnsi="Arial" w:cs="Arial"/>
        </w:rPr>
        <w:t xml:space="preserve">El contrato de seguro </w:t>
      </w:r>
      <w:r w:rsidR="00546839" w:rsidRPr="005861C6">
        <w:rPr>
          <w:rFonts w:ascii="Arial" w:hAnsi="Arial" w:cs="Arial"/>
        </w:rPr>
        <w:t xml:space="preserve">terminó automáticamente por la </w:t>
      </w:r>
      <w:r w:rsidR="00546839" w:rsidRPr="005861C6">
        <w:rPr>
          <w:rFonts w:ascii="Arial" w:hAnsi="Arial" w:cs="Arial"/>
        </w:rPr>
        <w:t>alter</w:t>
      </w:r>
      <w:r w:rsidR="00546839" w:rsidRPr="005861C6">
        <w:rPr>
          <w:rFonts w:ascii="Arial" w:hAnsi="Arial" w:cs="Arial"/>
        </w:rPr>
        <w:t>ación y agravación del riesgo asegurado, que no fue informada oportunamente a la aseguradora, la cual se vio privada</w:t>
      </w:r>
      <w:r w:rsidR="00142E92" w:rsidRPr="005861C6">
        <w:rPr>
          <w:rFonts w:ascii="Arial" w:hAnsi="Arial" w:cs="Arial"/>
        </w:rPr>
        <w:t xml:space="preserve"> del derecho de tomar debida y previamente informada la decisión de continuar o no asumiéndolo, </w:t>
      </w:r>
      <w:r w:rsidR="005861C6" w:rsidRPr="005861C6">
        <w:rPr>
          <w:rFonts w:ascii="Arial" w:hAnsi="Arial" w:cs="Arial"/>
        </w:rPr>
        <w:t>de acuerdo con el Art. 1060</w:t>
      </w:r>
      <w:r w:rsidR="00546839" w:rsidRPr="005861C6">
        <w:rPr>
          <w:rFonts w:ascii="Arial" w:hAnsi="Arial" w:cs="Arial"/>
        </w:rPr>
        <w:t xml:space="preserve"> </w:t>
      </w:r>
      <w:r w:rsidR="005861C6" w:rsidRPr="005861C6">
        <w:rPr>
          <w:rFonts w:ascii="Arial" w:hAnsi="Arial" w:cs="Arial"/>
        </w:rPr>
        <w:t xml:space="preserve">del </w:t>
      </w:r>
      <w:proofErr w:type="spellStart"/>
      <w:r w:rsidR="005861C6" w:rsidRPr="005861C6">
        <w:rPr>
          <w:rFonts w:ascii="Arial" w:hAnsi="Arial" w:cs="Arial"/>
        </w:rPr>
        <w:t>C.Co</w:t>
      </w:r>
      <w:proofErr w:type="spellEnd"/>
      <w:r w:rsidR="005861C6" w:rsidRPr="005861C6">
        <w:rPr>
          <w:rFonts w:ascii="Arial" w:hAnsi="Arial" w:cs="Arial"/>
        </w:rPr>
        <w:t>.</w:t>
      </w:r>
    </w:p>
    <w:p w14:paraId="2B80977B" w14:textId="77777777" w:rsidR="005861C6" w:rsidRPr="005861C6" w:rsidRDefault="005861C6" w:rsidP="005861C6">
      <w:pPr>
        <w:pStyle w:val="Prrafodelista"/>
        <w:spacing w:after="0" w:line="240" w:lineRule="auto"/>
        <w:ind w:left="1080"/>
        <w:jc w:val="both"/>
        <w:rPr>
          <w:rFonts w:ascii="Arial" w:hAnsi="Arial" w:cs="Arial"/>
        </w:rPr>
      </w:pPr>
    </w:p>
    <w:p w14:paraId="7E2D2D6F" w14:textId="3429CBBA" w:rsidR="006B71A9" w:rsidRDefault="005861C6" w:rsidP="006B71A9">
      <w:pPr>
        <w:pStyle w:val="Prrafodelista"/>
        <w:numPr>
          <w:ilvl w:val="1"/>
          <w:numId w:val="5"/>
        </w:numPr>
        <w:spacing w:after="0" w:line="240" w:lineRule="auto"/>
        <w:jc w:val="both"/>
        <w:rPr>
          <w:rFonts w:ascii="Arial" w:hAnsi="Arial" w:cs="Arial"/>
        </w:rPr>
      </w:pPr>
      <w:r>
        <w:rPr>
          <w:rFonts w:ascii="Arial" w:hAnsi="Arial" w:cs="Arial"/>
        </w:rPr>
        <w:t xml:space="preserve">La concertación para la expedición del anexo 21 de renovación, para la vigencia anual que comenzó el 27 de mayo de 2023, </w:t>
      </w:r>
      <w:r w:rsidR="006B71A9">
        <w:rPr>
          <w:rFonts w:ascii="Arial" w:hAnsi="Arial" w:cs="Arial"/>
        </w:rPr>
        <w:t>está viciad</w:t>
      </w:r>
      <w:r w:rsidR="00016624">
        <w:rPr>
          <w:rFonts w:ascii="Arial" w:hAnsi="Arial" w:cs="Arial"/>
        </w:rPr>
        <w:t>a</w:t>
      </w:r>
      <w:r w:rsidR="006B71A9">
        <w:rPr>
          <w:rFonts w:ascii="Arial" w:hAnsi="Arial" w:cs="Arial"/>
        </w:rPr>
        <w:t xml:space="preserve"> </w:t>
      </w:r>
      <w:r w:rsidR="005D5CBE">
        <w:rPr>
          <w:rFonts w:ascii="Arial" w:hAnsi="Arial" w:cs="Arial"/>
        </w:rPr>
        <w:t>de</w:t>
      </w:r>
      <w:r w:rsidR="006B71A9">
        <w:rPr>
          <w:rFonts w:ascii="Arial" w:hAnsi="Arial" w:cs="Arial"/>
        </w:rPr>
        <w:t xml:space="preserve"> nulidad relativa</w:t>
      </w:r>
      <w:r w:rsidR="007B743F">
        <w:rPr>
          <w:rFonts w:ascii="Arial" w:hAnsi="Arial" w:cs="Arial"/>
        </w:rPr>
        <w:t>,</w:t>
      </w:r>
      <w:r w:rsidR="006B71A9">
        <w:rPr>
          <w:rFonts w:ascii="Arial" w:hAnsi="Arial" w:cs="Arial"/>
        </w:rPr>
        <w:t xml:space="preserve"> porque</w:t>
      </w:r>
      <w:r w:rsidR="007B743F">
        <w:rPr>
          <w:rFonts w:ascii="Arial" w:hAnsi="Arial" w:cs="Arial"/>
        </w:rPr>
        <w:t xml:space="preserve"> su formación</w:t>
      </w:r>
      <w:r w:rsidR="006B71A9">
        <w:rPr>
          <w:rFonts w:ascii="Arial" w:hAnsi="Arial" w:cs="Arial"/>
        </w:rPr>
        <w:t xml:space="preserve"> </w:t>
      </w:r>
      <w:r w:rsidR="007B743F">
        <w:rPr>
          <w:rFonts w:ascii="Arial" w:hAnsi="Arial" w:cs="Arial"/>
        </w:rPr>
        <w:t xml:space="preserve">implicó </w:t>
      </w:r>
      <w:r w:rsidR="00CB5CE1">
        <w:rPr>
          <w:rFonts w:ascii="Arial" w:hAnsi="Arial" w:cs="Arial"/>
        </w:rPr>
        <w:t>el</w:t>
      </w:r>
      <w:r w:rsidR="007B743F">
        <w:rPr>
          <w:rFonts w:ascii="Arial" w:hAnsi="Arial" w:cs="Arial"/>
        </w:rPr>
        <w:t xml:space="preserve"> pacto consensual</w:t>
      </w:r>
      <w:r w:rsidR="002C0A58">
        <w:rPr>
          <w:rFonts w:ascii="Arial" w:hAnsi="Arial" w:cs="Arial"/>
        </w:rPr>
        <w:t xml:space="preserve"> de dar la protección </w:t>
      </w:r>
      <w:r w:rsidR="0037172E">
        <w:rPr>
          <w:rFonts w:ascii="Arial" w:hAnsi="Arial" w:cs="Arial"/>
        </w:rPr>
        <w:t>mediante la póliza</w:t>
      </w:r>
      <w:r w:rsidR="003B5924">
        <w:rPr>
          <w:rFonts w:ascii="Arial" w:hAnsi="Arial" w:cs="Arial"/>
        </w:rPr>
        <w:t>,</w:t>
      </w:r>
      <w:r w:rsidR="0037172E">
        <w:rPr>
          <w:rFonts w:ascii="Arial" w:hAnsi="Arial" w:cs="Arial"/>
        </w:rPr>
        <w:t xml:space="preserve"> </w:t>
      </w:r>
      <w:r w:rsidR="002C0A58">
        <w:rPr>
          <w:rFonts w:ascii="Arial" w:hAnsi="Arial" w:cs="Arial"/>
        </w:rPr>
        <w:t xml:space="preserve">durante la </w:t>
      </w:r>
      <w:r w:rsidR="00423DB6">
        <w:rPr>
          <w:rFonts w:ascii="Arial" w:hAnsi="Arial" w:cs="Arial"/>
        </w:rPr>
        <w:t xml:space="preserve">citada nueva </w:t>
      </w:r>
      <w:r w:rsidR="002C0A58">
        <w:rPr>
          <w:rFonts w:ascii="Arial" w:hAnsi="Arial" w:cs="Arial"/>
        </w:rPr>
        <w:t xml:space="preserve">vigencia, </w:t>
      </w:r>
      <w:r w:rsidR="00760838">
        <w:rPr>
          <w:rFonts w:ascii="Arial" w:hAnsi="Arial" w:cs="Arial"/>
        </w:rPr>
        <w:t xml:space="preserve">y para ello, </w:t>
      </w:r>
      <w:r w:rsidR="00E3294B">
        <w:rPr>
          <w:rFonts w:ascii="Arial" w:hAnsi="Arial" w:cs="Arial"/>
        </w:rPr>
        <w:t xml:space="preserve">la aseguradora se </w:t>
      </w:r>
      <w:r w:rsidR="002C0A58">
        <w:rPr>
          <w:rFonts w:ascii="Arial" w:hAnsi="Arial" w:cs="Arial"/>
        </w:rPr>
        <w:t>bas</w:t>
      </w:r>
      <w:r w:rsidR="00E3294B">
        <w:rPr>
          <w:rFonts w:ascii="Arial" w:hAnsi="Arial" w:cs="Arial"/>
        </w:rPr>
        <w:t>ó</w:t>
      </w:r>
      <w:r w:rsidR="002C0A58">
        <w:rPr>
          <w:rFonts w:ascii="Arial" w:hAnsi="Arial" w:cs="Arial"/>
        </w:rPr>
        <w:t xml:space="preserve"> en una premisa falsa, </w:t>
      </w:r>
      <w:r w:rsidR="003345AB">
        <w:rPr>
          <w:rFonts w:ascii="Arial" w:hAnsi="Arial" w:cs="Arial"/>
        </w:rPr>
        <w:t>cuál</w:t>
      </w:r>
      <w:r w:rsidR="002C0A58">
        <w:rPr>
          <w:rFonts w:ascii="Arial" w:hAnsi="Arial" w:cs="Arial"/>
        </w:rPr>
        <w:t xml:space="preserve"> era la de que el riesgo que</w:t>
      </w:r>
      <w:r w:rsidR="003B750D">
        <w:rPr>
          <w:rFonts w:ascii="Arial" w:hAnsi="Arial" w:cs="Arial"/>
        </w:rPr>
        <w:t xml:space="preserve"> eventualmente</w:t>
      </w:r>
      <w:r w:rsidR="00FF2C09">
        <w:rPr>
          <w:rFonts w:ascii="Arial" w:hAnsi="Arial" w:cs="Arial"/>
        </w:rPr>
        <w:t xml:space="preserve"> podría</w:t>
      </w:r>
      <w:r w:rsidR="003B750D">
        <w:rPr>
          <w:rFonts w:ascii="Arial" w:hAnsi="Arial" w:cs="Arial"/>
        </w:rPr>
        <w:t xml:space="preserve"> </w:t>
      </w:r>
      <w:r w:rsidR="002C0A58">
        <w:rPr>
          <w:rFonts w:ascii="Arial" w:hAnsi="Arial" w:cs="Arial"/>
        </w:rPr>
        <w:t xml:space="preserve">continuar amparando no había sufrido alteración y </w:t>
      </w:r>
      <w:r w:rsidR="00FF2C09">
        <w:rPr>
          <w:rFonts w:ascii="Arial" w:hAnsi="Arial" w:cs="Arial"/>
        </w:rPr>
        <w:t xml:space="preserve">menos </w:t>
      </w:r>
      <w:r w:rsidR="002C0A58">
        <w:rPr>
          <w:rFonts w:ascii="Arial" w:hAnsi="Arial" w:cs="Arial"/>
        </w:rPr>
        <w:t>agravación</w:t>
      </w:r>
      <w:r w:rsidR="00FF2C09">
        <w:rPr>
          <w:rFonts w:ascii="Arial" w:hAnsi="Arial" w:cs="Arial"/>
        </w:rPr>
        <w:t xml:space="preserve"> alguna</w:t>
      </w:r>
      <w:r w:rsidR="002C0A58">
        <w:rPr>
          <w:rFonts w:ascii="Arial" w:hAnsi="Arial" w:cs="Arial"/>
        </w:rPr>
        <w:t xml:space="preserve">, </w:t>
      </w:r>
      <w:r w:rsidR="00592200">
        <w:rPr>
          <w:rFonts w:ascii="Arial" w:hAnsi="Arial" w:cs="Arial"/>
        </w:rPr>
        <w:t xml:space="preserve">ignorando que, </w:t>
      </w:r>
      <w:r w:rsidR="002C0A58">
        <w:rPr>
          <w:rFonts w:ascii="Arial" w:hAnsi="Arial" w:cs="Arial"/>
        </w:rPr>
        <w:t>al contrario</w:t>
      </w:r>
      <w:r w:rsidR="00E421DC">
        <w:rPr>
          <w:rFonts w:ascii="Arial" w:hAnsi="Arial" w:cs="Arial"/>
        </w:rPr>
        <w:t>,</w:t>
      </w:r>
      <w:r w:rsidR="002C0A58">
        <w:rPr>
          <w:rFonts w:ascii="Arial" w:hAnsi="Arial" w:cs="Arial"/>
        </w:rPr>
        <w:t xml:space="preserve"> lo que realmente estaba pasando </w:t>
      </w:r>
      <w:r w:rsidR="00CB5CE1">
        <w:rPr>
          <w:rFonts w:ascii="Arial" w:hAnsi="Arial" w:cs="Arial"/>
        </w:rPr>
        <w:t>e</w:t>
      </w:r>
      <w:r w:rsidR="001D5DEF">
        <w:rPr>
          <w:rFonts w:ascii="Arial" w:hAnsi="Arial" w:cs="Arial"/>
        </w:rPr>
        <w:t>s</w:t>
      </w:r>
      <w:r w:rsidR="00CB5CE1">
        <w:rPr>
          <w:rFonts w:ascii="Arial" w:hAnsi="Arial" w:cs="Arial"/>
        </w:rPr>
        <w:t xml:space="preserve"> que</w:t>
      </w:r>
      <w:r w:rsidR="001D5DEF">
        <w:rPr>
          <w:rFonts w:ascii="Arial" w:hAnsi="Arial" w:cs="Arial"/>
        </w:rPr>
        <w:t xml:space="preserve"> sí había tenido una modificación que implicó su potencialización, como se explicó atrás, por cuanto como</w:t>
      </w:r>
      <w:r w:rsidR="00CB5CE1">
        <w:rPr>
          <w:rFonts w:ascii="Arial" w:hAnsi="Arial" w:cs="Arial"/>
        </w:rPr>
        <w:t xml:space="preserve"> COOFINEP no inform</w:t>
      </w:r>
      <w:r w:rsidR="001D5DEF">
        <w:rPr>
          <w:rFonts w:ascii="Arial" w:hAnsi="Arial" w:cs="Arial"/>
        </w:rPr>
        <w:t xml:space="preserve">ó </w:t>
      </w:r>
      <w:r w:rsidR="00A67ABB">
        <w:rPr>
          <w:rFonts w:ascii="Arial" w:hAnsi="Arial" w:cs="Arial"/>
        </w:rPr>
        <w:t>nada al sobre el particular y solo pidió la aseguramiento para tal vigencia nueva, de manera que</w:t>
      </w:r>
      <w:r w:rsidR="007577EF">
        <w:rPr>
          <w:rFonts w:ascii="Arial" w:hAnsi="Arial" w:cs="Arial"/>
        </w:rPr>
        <w:t xml:space="preserve"> en esa situación fue reticente sobre las reales circunstancias que determinaban las condici</w:t>
      </w:r>
      <w:r w:rsidR="004E2C9F">
        <w:rPr>
          <w:rFonts w:ascii="Arial" w:hAnsi="Arial" w:cs="Arial"/>
        </w:rPr>
        <w:t>o</w:t>
      </w:r>
      <w:r w:rsidR="007577EF">
        <w:rPr>
          <w:rFonts w:ascii="Arial" w:hAnsi="Arial" w:cs="Arial"/>
        </w:rPr>
        <w:t>nes en las que se encontraba el riesgo</w:t>
      </w:r>
      <w:r w:rsidR="00CB5CE1">
        <w:rPr>
          <w:rFonts w:ascii="Arial" w:hAnsi="Arial" w:cs="Arial"/>
        </w:rPr>
        <w:t>,</w:t>
      </w:r>
      <w:r w:rsidR="00440426">
        <w:rPr>
          <w:rFonts w:ascii="Arial" w:hAnsi="Arial" w:cs="Arial"/>
        </w:rPr>
        <w:t xml:space="preserve"> lo cual confirma que se </w:t>
      </w:r>
      <w:r w:rsidR="006B71A9">
        <w:rPr>
          <w:rFonts w:ascii="Arial" w:hAnsi="Arial" w:cs="Arial"/>
        </w:rPr>
        <w:t xml:space="preserve">cumplen los presupuestos normativos del Art. 1058 del </w:t>
      </w:r>
      <w:proofErr w:type="spellStart"/>
      <w:r w:rsidR="006B71A9">
        <w:rPr>
          <w:rFonts w:ascii="Arial" w:hAnsi="Arial" w:cs="Arial"/>
        </w:rPr>
        <w:t>C.Co</w:t>
      </w:r>
      <w:proofErr w:type="spellEnd"/>
      <w:r w:rsidR="006B71A9">
        <w:rPr>
          <w:rFonts w:ascii="Arial" w:hAnsi="Arial" w:cs="Arial"/>
        </w:rPr>
        <w:t xml:space="preserve">., de los cuales se deriva el efecto invalidante, </w:t>
      </w:r>
      <w:r w:rsidR="00906A13">
        <w:rPr>
          <w:rFonts w:ascii="Arial" w:hAnsi="Arial" w:cs="Arial"/>
        </w:rPr>
        <w:t xml:space="preserve">en concurrencia o subsidiariamente con los efectos del Art. 1060 del </w:t>
      </w:r>
      <w:proofErr w:type="spellStart"/>
      <w:r w:rsidR="00906A13">
        <w:rPr>
          <w:rFonts w:ascii="Arial" w:hAnsi="Arial" w:cs="Arial"/>
        </w:rPr>
        <w:t>C.Co</w:t>
      </w:r>
      <w:proofErr w:type="spellEnd"/>
      <w:r w:rsidR="00906A13">
        <w:rPr>
          <w:rFonts w:ascii="Arial" w:hAnsi="Arial" w:cs="Arial"/>
        </w:rPr>
        <w:t xml:space="preserve">. </w:t>
      </w:r>
    </w:p>
    <w:p w14:paraId="1A386346" w14:textId="77777777" w:rsidR="00906A13" w:rsidRPr="00906A13" w:rsidRDefault="00906A13" w:rsidP="00906A13">
      <w:pPr>
        <w:pStyle w:val="Prrafodelista"/>
        <w:rPr>
          <w:rFonts w:ascii="Arial" w:hAnsi="Arial" w:cs="Arial"/>
        </w:rPr>
      </w:pPr>
    </w:p>
    <w:p w14:paraId="4A2F78C1" w14:textId="449C3332" w:rsidR="00906A13" w:rsidRDefault="00FB2894" w:rsidP="006B71A9">
      <w:pPr>
        <w:pStyle w:val="Prrafodelista"/>
        <w:numPr>
          <w:ilvl w:val="1"/>
          <w:numId w:val="5"/>
        </w:numPr>
        <w:spacing w:after="0" w:line="240" w:lineRule="auto"/>
        <w:jc w:val="both"/>
        <w:rPr>
          <w:rFonts w:ascii="Arial" w:hAnsi="Arial" w:cs="Arial"/>
        </w:rPr>
      </w:pPr>
      <w:r>
        <w:rPr>
          <w:rFonts w:ascii="Arial" w:hAnsi="Arial" w:cs="Arial"/>
        </w:rPr>
        <w:t>Lo ocurrido, la conducta del representante legal de la cooperativa, los antecedentes revelados</w:t>
      </w:r>
      <w:r w:rsidR="0093093B">
        <w:rPr>
          <w:rFonts w:ascii="Arial" w:hAnsi="Arial" w:cs="Arial"/>
        </w:rPr>
        <w:t xml:space="preserve"> y</w:t>
      </w:r>
      <w:r>
        <w:rPr>
          <w:rFonts w:ascii="Arial" w:hAnsi="Arial" w:cs="Arial"/>
        </w:rPr>
        <w:t xml:space="preserve"> en general todo es diverso a la realización del riesgo asegurado</w:t>
      </w:r>
      <w:r w:rsidR="00B0249C">
        <w:rPr>
          <w:rFonts w:ascii="Arial" w:hAnsi="Arial" w:cs="Arial"/>
        </w:rPr>
        <w:t>,</w:t>
      </w:r>
      <w:r w:rsidR="0093093B">
        <w:rPr>
          <w:rFonts w:ascii="Arial" w:hAnsi="Arial" w:cs="Arial"/>
        </w:rPr>
        <w:t xml:space="preserve"> mediante la póliza</w:t>
      </w:r>
      <w:r>
        <w:rPr>
          <w:rFonts w:ascii="Arial" w:hAnsi="Arial" w:cs="Arial"/>
        </w:rPr>
        <w:t xml:space="preserve">, </w:t>
      </w:r>
      <w:r w:rsidR="0093093B">
        <w:rPr>
          <w:rFonts w:ascii="Arial" w:hAnsi="Arial" w:cs="Arial"/>
        </w:rPr>
        <w:t xml:space="preserve">y por ende su acaecimiento </w:t>
      </w:r>
      <w:r>
        <w:rPr>
          <w:rFonts w:ascii="Arial" w:hAnsi="Arial" w:cs="Arial"/>
        </w:rPr>
        <w:t>no</w:t>
      </w:r>
      <w:r w:rsidR="0093093B">
        <w:rPr>
          <w:rFonts w:ascii="Arial" w:hAnsi="Arial" w:cs="Arial"/>
        </w:rPr>
        <w:t xml:space="preserve"> puede entenderse</w:t>
      </w:r>
      <w:r w:rsidR="00B0249C">
        <w:rPr>
          <w:rFonts w:ascii="Arial" w:hAnsi="Arial" w:cs="Arial"/>
        </w:rPr>
        <w:t xml:space="preserve"> confundirse con la condición suspensiva de la que pende el nacimiento de la obligación de indemnizar según el Art. 1054 del </w:t>
      </w:r>
      <w:proofErr w:type="spellStart"/>
      <w:r w:rsidR="00B0249C">
        <w:rPr>
          <w:rFonts w:ascii="Arial" w:hAnsi="Arial" w:cs="Arial"/>
        </w:rPr>
        <w:t>C.Co</w:t>
      </w:r>
      <w:proofErr w:type="spellEnd"/>
      <w:r w:rsidR="00B0249C">
        <w:rPr>
          <w:rFonts w:ascii="Arial" w:hAnsi="Arial" w:cs="Arial"/>
        </w:rPr>
        <w:t>.</w:t>
      </w:r>
      <w:r w:rsidR="00BD694E">
        <w:rPr>
          <w:rFonts w:ascii="Arial" w:hAnsi="Arial" w:cs="Arial"/>
        </w:rPr>
        <w:t>, toda vez que no es materia de la protección</w:t>
      </w:r>
      <w:r w:rsidR="00ED24FA">
        <w:rPr>
          <w:rFonts w:ascii="Arial" w:hAnsi="Arial" w:cs="Arial"/>
        </w:rPr>
        <w:t xml:space="preserve"> la responsabilidad</w:t>
      </w:r>
      <w:r w:rsidR="00BD694E">
        <w:rPr>
          <w:rFonts w:ascii="Arial" w:hAnsi="Arial" w:cs="Arial"/>
        </w:rPr>
        <w:t xml:space="preserve"> que se derive de hechos</w:t>
      </w:r>
      <w:r w:rsidR="000A3B7D">
        <w:rPr>
          <w:rFonts w:ascii="Arial" w:hAnsi="Arial" w:cs="Arial"/>
        </w:rPr>
        <w:t xml:space="preserve"> dolosos, como se confirma con la cobertura contratada, que exclusivamente ampara los perjuicios cuando la responsabilidad civil del asegurado, administrador y director surge</w:t>
      </w:r>
      <w:r w:rsidR="00C97876">
        <w:rPr>
          <w:rFonts w:ascii="Arial" w:hAnsi="Arial" w:cs="Arial"/>
        </w:rPr>
        <w:t xml:space="preserve"> de hechos incurridos a título de culpa.</w:t>
      </w:r>
    </w:p>
    <w:p w14:paraId="0E61EAAA" w14:textId="77777777" w:rsidR="00771E23" w:rsidRPr="00771E23" w:rsidRDefault="00771E23" w:rsidP="00771E23">
      <w:pPr>
        <w:pStyle w:val="Prrafodelista"/>
        <w:rPr>
          <w:rFonts w:ascii="Arial" w:hAnsi="Arial" w:cs="Arial"/>
        </w:rPr>
      </w:pPr>
    </w:p>
    <w:p w14:paraId="7206EA92" w14:textId="5C6F8981" w:rsidR="00771E23" w:rsidRDefault="00771E23" w:rsidP="006B71A9">
      <w:pPr>
        <w:pStyle w:val="Prrafodelista"/>
        <w:numPr>
          <w:ilvl w:val="1"/>
          <w:numId w:val="5"/>
        </w:numPr>
        <w:spacing w:after="0" w:line="240" w:lineRule="auto"/>
        <w:jc w:val="both"/>
        <w:rPr>
          <w:rFonts w:ascii="Arial" w:hAnsi="Arial" w:cs="Arial"/>
        </w:rPr>
      </w:pPr>
      <w:r>
        <w:rPr>
          <w:rFonts w:ascii="Arial" w:hAnsi="Arial" w:cs="Arial"/>
        </w:rPr>
        <w:lastRenderedPageBreak/>
        <w:t>Se configuran las causales de exclusión indicadas atrás y concertadas en el artículo 2 de las condiciones generales de la póliza</w:t>
      </w:r>
      <w:r w:rsidR="004032E3">
        <w:rPr>
          <w:rFonts w:ascii="Arial" w:hAnsi="Arial" w:cs="Arial"/>
        </w:rPr>
        <w:t>, en virtud de las cuales tampoco habría lugar a la obligación de indemnizar.</w:t>
      </w:r>
    </w:p>
    <w:p w14:paraId="4684E962" w14:textId="77777777" w:rsidR="004032E3" w:rsidRPr="004032E3" w:rsidRDefault="004032E3" w:rsidP="004032E3">
      <w:pPr>
        <w:pStyle w:val="Prrafodelista"/>
        <w:rPr>
          <w:rFonts w:ascii="Arial" w:hAnsi="Arial" w:cs="Arial"/>
        </w:rPr>
      </w:pPr>
    </w:p>
    <w:p w14:paraId="687E0B50" w14:textId="27854B0E" w:rsidR="004032E3" w:rsidRPr="004032E3" w:rsidRDefault="004032E3" w:rsidP="004032E3">
      <w:pPr>
        <w:spacing w:after="0" w:line="240" w:lineRule="auto"/>
        <w:jc w:val="both"/>
        <w:rPr>
          <w:rFonts w:ascii="Arial" w:hAnsi="Arial" w:cs="Arial"/>
        </w:rPr>
      </w:pPr>
      <w:r>
        <w:rPr>
          <w:rFonts w:ascii="Arial" w:hAnsi="Arial" w:cs="Arial"/>
        </w:rPr>
        <w:t xml:space="preserve">Con base en lo expuesto, </w:t>
      </w:r>
      <w:r w:rsidR="00984755">
        <w:rPr>
          <w:rFonts w:ascii="Arial" w:hAnsi="Arial" w:cs="Arial"/>
        </w:rPr>
        <w:t xml:space="preserve">comedidamente se objeta de manera formal su solicitud de pago, </w:t>
      </w:r>
      <w:r w:rsidR="00F97A78">
        <w:rPr>
          <w:rFonts w:ascii="Arial" w:hAnsi="Arial" w:cs="Arial"/>
        </w:rPr>
        <w:t xml:space="preserve">reiterando que no se trata de una reclamación formal, </w:t>
      </w:r>
      <w:r w:rsidR="00984755">
        <w:rPr>
          <w:rFonts w:ascii="Arial" w:hAnsi="Arial" w:cs="Arial"/>
        </w:rPr>
        <w:t xml:space="preserve">señalando desde ahora en el caso de que demostraran posteriormente la cuantía de un perjuicio, de todos </w:t>
      </w:r>
      <w:proofErr w:type="gramStart"/>
      <w:r w:rsidR="00984755">
        <w:rPr>
          <w:rFonts w:ascii="Arial" w:hAnsi="Arial" w:cs="Arial"/>
        </w:rPr>
        <w:t>modos</w:t>
      </w:r>
      <w:proofErr w:type="gramEnd"/>
      <w:r w:rsidR="00984755">
        <w:rPr>
          <w:rFonts w:ascii="Arial" w:hAnsi="Arial" w:cs="Arial"/>
        </w:rPr>
        <w:t xml:space="preserve"> se deberá pronunciar la aseguradora en el mismo sentido que se acaba de consignar.</w:t>
      </w:r>
    </w:p>
    <w:p w14:paraId="7D01A961" w14:textId="77777777" w:rsidR="006B71A9" w:rsidRDefault="006B71A9" w:rsidP="006B71A9">
      <w:pPr>
        <w:spacing w:after="0" w:line="240" w:lineRule="auto"/>
        <w:jc w:val="both"/>
        <w:rPr>
          <w:rFonts w:ascii="Arial" w:hAnsi="Arial" w:cs="Arial"/>
        </w:rPr>
      </w:pPr>
    </w:p>
    <w:p w14:paraId="09BCC35D" w14:textId="77777777" w:rsidR="00F97A78" w:rsidRDefault="00F97A78" w:rsidP="006B71A9">
      <w:pPr>
        <w:spacing w:after="0" w:line="240" w:lineRule="auto"/>
        <w:jc w:val="both"/>
        <w:rPr>
          <w:rFonts w:ascii="Arial" w:hAnsi="Arial" w:cs="Arial"/>
        </w:rPr>
      </w:pPr>
    </w:p>
    <w:p w14:paraId="66786A21" w14:textId="6BA87538" w:rsidR="00F97A78" w:rsidRDefault="00F97A78" w:rsidP="006B71A9">
      <w:pPr>
        <w:spacing w:after="0" w:line="240" w:lineRule="auto"/>
        <w:jc w:val="both"/>
        <w:rPr>
          <w:rFonts w:ascii="Arial" w:hAnsi="Arial" w:cs="Arial"/>
        </w:rPr>
      </w:pPr>
      <w:r>
        <w:rPr>
          <w:rFonts w:ascii="Arial" w:hAnsi="Arial" w:cs="Arial"/>
        </w:rPr>
        <w:t>Cordialmente,</w:t>
      </w:r>
    </w:p>
    <w:p w14:paraId="4CE01A93" w14:textId="77777777" w:rsidR="00F97A78" w:rsidRDefault="00F97A78" w:rsidP="006B71A9">
      <w:pPr>
        <w:spacing w:after="0" w:line="240" w:lineRule="auto"/>
        <w:jc w:val="both"/>
        <w:rPr>
          <w:rFonts w:ascii="Arial" w:hAnsi="Arial" w:cs="Arial"/>
        </w:rPr>
      </w:pPr>
    </w:p>
    <w:p w14:paraId="5AA453CE" w14:textId="77777777" w:rsidR="00F97A78" w:rsidRDefault="00F97A78" w:rsidP="006B71A9">
      <w:pPr>
        <w:spacing w:after="0" w:line="240" w:lineRule="auto"/>
        <w:jc w:val="both"/>
        <w:rPr>
          <w:rFonts w:ascii="Arial" w:hAnsi="Arial" w:cs="Arial"/>
        </w:rPr>
      </w:pPr>
    </w:p>
    <w:p w14:paraId="61D293F0" w14:textId="216C8D26" w:rsidR="00F97A78" w:rsidRDefault="00F97A78" w:rsidP="006B71A9">
      <w:pPr>
        <w:spacing w:after="0" w:line="240" w:lineRule="auto"/>
        <w:jc w:val="both"/>
        <w:rPr>
          <w:rFonts w:ascii="Arial" w:hAnsi="Arial" w:cs="Arial"/>
        </w:rPr>
      </w:pPr>
      <w:r>
        <w:rPr>
          <w:rFonts w:ascii="Arial" w:hAnsi="Arial" w:cs="Arial"/>
        </w:rPr>
        <w:t>Firma autorizada</w:t>
      </w:r>
    </w:p>
    <w:p w14:paraId="44149F6D" w14:textId="77777777" w:rsidR="00F97A78" w:rsidRPr="006B71A9" w:rsidRDefault="00F97A78" w:rsidP="006B71A9">
      <w:pPr>
        <w:spacing w:after="0" w:line="240" w:lineRule="auto"/>
        <w:jc w:val="both"/>
        <w:rPr>
          <w:rFonts w:ascii="Arial" w:hAnsi="Arial" w:cs="Arial"/>
        </w:rPr>
      </w:pPr>
    </w:p>
    <w:p w14:paraId="409455A5" w14:textId="77777777" w:rsidR="0035325D" w:rsidRPr="0035325D" w:rsidRDefault="0035325D" w:rsidP="0035325D">
      <w:pPr>
        <w:pStyle w:val="Prrafodelista"/>
        <w:spacing w:after="0" w:line="240" w:lineRule="auto"/>
        <w:ind w:left="567"/>
        <w:jc w:val="both"/>
        <w:rPr>
          <w:rFonts w:ascii="Arial" w:hAnsi="Arial" w:cs="Arial"/>
        </w:rPr>
      </w:pPr>
    </w:p>
    <w:sectPr w:rsidR="0035325D" w:rsidRPr="0035325D" w:rsidSect="007675A3">
      <w:pgSz w:w="12240" w:h="15840" w:code="1"/>
      <w:pgMar w:top="1701" w:right="1304" w:bottom="1418" w:left="1304" w:header="0" w:footer="397" w:gutter="0"/>
      <w:pgNumType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17186"/>
    <w:multiLevelType w:val="hybridMultilevel"/>
    <w:tmpl w:val="3030F7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C2E34D0"/>
    <w:multiLevelType w:val="hybridMultilevel"/>
    <w:tmpl w:val="C09CB2D2"/>
    <w:lvl w:ilvl="0" w:tplc="2EBC4BF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9986095"/>
    <w:multiLevelType w:val="hybridMultilevel"/>
    <w:tmpl w:val="929CFF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DDD7B08"/>
    <w:multiLevelType w:val="hybridMultilevel"/>
    <w:tmpl w:val="0420A172"/>
    <w:lvl w:ilvl="0" w:tplc="8B14112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B2569FE"/>
    <w:multiLevelType w:val="hybridMultilevel"/>
    <w:tmpl w:val="ECC4BD64"/>
    <w:lvl w:ilvl="0" w:tplc="39F26B1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702C0FD2"/>
    <w:multiLevelType w:val="hybridMultilevel"/>
    <w:tmpl w:val="1B4CA61A"/>
    <w:lvl w:ilvl="0" w:tplc="624C665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78172C9"/>
    <w:multiLevelType w:val="multilevel"/>
    <w:tmpl w:val="40B615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20416863">
    <w:abstractNumId w:val="1"/>
  </w:num>
  <w:num w:numId="2" w16cid:durableId="1807965584">
    <w:abstractNumId w:val="5"/>
  </w:num>
  <w:num w:numId="3" w16cid:durableId="135949300">
    <w:abstractNumId w:val="3"/>
  </w:num>
  <w:num w:numId="4" w16cid:durableId="342585912">
    <w:abstractNumId w:val="0"/>
  </w:num>
  <w:num w:numId="5" w16cid:durableId="1512689">
    <w:abstractNumId w:val="6"/>
  </w:num>
  <w:num w:numId="6" w16cid:durableId="226377926">
    <w:abstractNumId w:val="4"/>
  </w:num>
  <w:num w:numId="7" w16cid:durableId="2119133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A3"/>
    <w:rsid w:val="000053F3"/>
    <w:rsid w:val="00006273"/>
    <w:rsid w:val="00015735"/>
    <w:rsid w:val="00016624"/>
    <w:rsid w:val="00017829"/>
    <w:rsid w:val="00020C10"/>
    <w:rsid w:val="000219DD"/>
    <w:rsid w:val="00027351"/>
    <w:rsid w:val="000275F1"/>
    <w:rsid w:val="00034412"/>
    <w:rsid w:val="00042BDA"/>
    <w:rsid w:val="000518D6"/>
    <w:rsid w:val="00054E51"/>
    <w:rsid w:val="00060174"/>
    <w:rsid w:val="00071D59"/>
    <w:rsid w:val="0007641A"/>
    <w:rsid w:val="00082883"/>
    <w:rsid w:val="0009399E"/>
    <w:rsid w:val="000946B7"/>
    <w:rsid w:val="00096045"/>
    <w:rsid w:val="000A13EF"/>
    <w:rsid w:val="000A3B7D"/>
    <w:rsid w:val="000A4457"/>
    <w:rsid w:val="000B0B31"/>
    <w:rsid w:val="000B229C"/>
    <w:rsid w:val="000C54CA"/>
    <w:rsid w:val="000D62DC"/>
    <w:rsid w:val="000E4FAA"/>
    <w:rsid w:val="000E5FDE"/>
    <w:rsid w:val="000E629E"/>
    <w:rsid w:val="000E671E"/>
    <w:rsid w:val="000F3250"/>
    <w:rsid w:val="00102046"/>
    <w:rsid w:val="001032DE"/>
    <w:rsid w:val="001120EA"/>
    <w:rsid w:val="0011763F"/>
    <w:rsid w:val="001243D6"/>
    <w:rsid w:val="00125BFB"/>
    <w:rsid w:val="00126C4F"/>
    <w:rsid w:val="00130A9E"/>
    <w:rsid w:val="001377DE"/>
    <w:rsid w:val="001421DA"/>
    <w:rsid w:val="00142E92"/>
    <w:rsid w:val="001448E8"/>
    <w:rsid w:val="00150736"/>
    <w:rsid w:val="00153566"/>
    <w:rsid w:val="00153BFC"/>
    <w:rsid w:val="001543A4"/>
    <w:rsid w:val="00154E11"/>
    <w:rsid w:val="00170A7A"/>
    <w:rsid w:val="00176D24"/>
    <w:rsid w:val="00193F2B"/>
    <w:rsid w:val="00194B20"/>
    <w:rsid w:val="00195794"/>
    <w:rsid w:val="001B0A2E"/>
    <w:rsid w:val="001B3EE6"/>
    <w:rsid w:val="001B7064"/>
    <w:rsid w:val="001D2E97"/>
    <w:rsid w:val="001D5DEF"/>
    <w:rsid w:val="001D7889"/>
    <w:rsid w:val="001E00FA"/>
    <w:rsid w:val="001E6FEF"/>
    <w:rsid w:val="001F2165"/>
    <w:rsid w:val="001F4304"/>
    <w:rsid w:val="00207024"/>
    <w:rsid w:val="00213141"/>
    <w:rsid w:val="002312E8"/>
    <w:rsid w:val="00233815"/>
    <w:rsid w:val="00236956"/>
    <w:rsid w:val="00236AB6"/>
    <w:rsid w:val="00240110"/>
    <w:rsid w:val="00242D8D"/>
    <w:rsid w:val="0024413B"/>
    <w:rsid w:val="0024746B"/>
    <w:rsid w:val="00256109"/>
    <w:rsid w:val="0026302D"/>
    <w:rsid w:val="002664DC"/>
    <w:rsid w:val="0027133A"/>
    <w:rsid w:val="0027251C"/>
    <w:rsid w:val="0027747A"/>
    <w:rsid w:val="0028498D"/>
    <w:rsid w:val="002926FE"/>
    <w:rsid w:val="00293714"/>
    <w:rsid w:val="00294A67"/>
    <w:rsid w:val="002A1199"/>
    <w:rsid w:val="002A1FEE"/>
    <w:rsid w:val="002A416C"/>
    <w:rsid w:val="002A53EC"/>
    <w:rsid w:val="002A6EDC"/>
    <w:rsid w:val="002A7055"/>
    <w:rsid w:val="002A7721"/>
    <w:rsid w:val="002B07FD"/>
    <w:rsid w:val="002B2A17"/>
    <w:rsid w:val="002B3242"/>
    <w:rsid w:val="002B43EA"/>
    <w:rsid w:val="002B56D1"/>
    <w:rsid w:val="002C0A58"/>
    <w:rsid w:val="002C468B"/>
    <w:rsid w:val="002D443F"/>
    <w:rsid w:val="002D51F1"/>
    <w:rsid w:val="002E507D"/>
    <w:rsid w:val="002E6BC0"/>
    <w:rsid w:val="002F2601"/>
    <w:rsid w:val="002F5DC0"/>
    <w:rsid w:val="00300F85"/>
    <w:rsid w:val="00302D85"/>
    <w:rsid w:val="003041F4"/>
    <w:rsid w:val="00324C90"/>
    <w:rsid w:val="00332DD6"/>
    <w:rsid w:val="003345AB"/>
    <w:rsid w:val="0034452B"/>
    <w:rsid w:val="00345F2E"/>
    <w:rsid w:val="003510F1"/>
    <w:rsid w:val="00351976"/>
    <w:rsid w:val="0035325D"/>
    <w:rsid w:val="003578A2"/>
    <w:rsid w:val="00360C79"/>
    <w:rsid w:val="00366CFB"/>
    <w:rsid w:val="00366FB3"/>
    <w:rsid w:val="0037172E"/>
    <w:rsid w:val="00383F4A"/>
    <w:rsid w:val="00385507"/>
    <w:rsid w:val="0038635B"/>
    <w:rsid w:val="00390BA2"/>
    <w:rsid w:val="003912D5"/>
    <w:rsid w:val="003936E7"/>
    <w:rsid w:val="0039655E"/>
    <w:rsid w:val="003A1C48"/>
    <w:rsid w:val="003A2D83"/>
    <w:rsid w:val="003A3DBD"/>
    <w:rsid w:val="003A4DCD"/>
    <w:rsid w:val="003B15AE"/>
    <w:rsid w:val="003B5924"/>
    <w:rsid w:val="003B750D"/>
    <w:rsid w:val="003C1FF9"/>
    <w:rsid w:val="003C22C7"/>
    <w:rsid w:val="003C42C7"/>
    <w:rsid w:val="003D13C4"/>
    <w:rsid w:val="003D540B"/>
    <w:rsid w:val="003E4EA4"/>
    <w:rsid w:val="003E6898"/>
    <w:rsid w:val="003E7C4A"/>
    <w:rsid w:val="003F1057"/>
    <w:rsid w:val="003F5007"/>
    <w:rsid w:val="004032E3"/>
    <w:rsid w:val="00405B4B"/>
    <w:rsid w:val="0041366A"/>
    <w:rsid w:val="00415FBA"/>
    <w:rsid w:val="00423DB6"/>
    <w:rsid w:val="0042424F"/>
    <w:rsid w:val="00440426"/>
    <w:rsid w:val="00441035"/>
    <w:rsid w:val="00442375"/>
    <w:rsid w:val="00451C43"/>
    <w:rsid w:val="00452148"/>
    <w:rsid w:val="0045317F"/>
    <w:rsid w:val="00454AA9"/>
    <w:rsid w:val="00455E99"/>
    <w:rsid w:val="00477ACA"/>
    <w:rsid w:val="00490B7F"/>
    <w:rsid w:val="00490C05"/>
    <w:rsid w:val="00492569"/>
    <w:rsid w:val="0049528B"/>
    <w:rsid w:val="004B014A"/>
    <w:rsid w:val="004B4E08"/>
    <w:rsid w:val="004C4657"/>
    <w:rsid w:val="004C4F32"/>
    <w:rsid w:val="004C6802"/>
    <w:rsid w:val="004D28B6"/>
    <w:rsid w:val="004D38DA"/>
    <w:rsid w:val="004E2C9F"/>
    <w:rsid w:val="004E579A"/>
    <w:rsid w:val="004E5C65"/>
    <w:rsid w:val="004F2F8C"/>
    <w:rsid w:val="004F409C"/>
    <w:rsid w:val="00500F85"/>
    <w:rsid w:val="00501CAA"/>
    <w:rsid w:val="00507778"/>
    <w:rsid w:val="005142B4"/>
    <w:rsid w:val="00523B73"/>
    <w:rsid w:val="00536E0D"/>
    <w:rsid w:val="005437FA"/>
    <w:rsid w:val="00546839"/>
    <w:rsid w:val="00552A9D"/>
    <w:rsid w:val="00554561"/>
    <w:rsid w:val="005573A4"/>
    <w:rsid w:val="00563DFD"/>
    <w:rsid w:val="005669DC"/>
    <w:rsid w:val="00571DC2"/>
    <w:rsid w:val="00575553"/>
    <w:rsid w:val="00575A7E"/>
    <w:rsid w:val="0057613F"/>
    <w:rsid w:val="00576482"/>
    <w:rsid w:val="0058142D"/>
    <w:rsid w:val="005824AE"/>
    <w:rsid w:val="00585C1E"/>
    <w:rsid w:val="005861C6"/>
    <w:rsid w:val="005875FF"/>
    <w:rsid w:val="00590E68"/>
    <w:rsid w:val="00592200"/>
    <w:rsid w:val="00597192"/>
    <w:rsid w:val="005A25CB"/>
    <w:rsid w:val="005A4C2D"/>
    <w:rsid w:val="005A7E20"/>
    <w:rsid w:val="005B6F4A"/>
    <w:rsid w:val="005D03DA"/>
    <w:rsid w:val="005D359E"/>
    <w:rsid w:val="005D3EAF"/>
    <w:rsid w:val="005D3EBF"/>
    <w:rsid w:val="005D5CBE"/>
    <w:rsid w:val="005E09A4"/>
    <w:rsid w:val="005F38EE"/>
    <w:rsid w:val="005F73A7"/>
    <w:rsid w:val="005F7B9D"/>
    <w:rsid w:val="00601E6E"/>
    <w:rsid w:val="00616751"/>
    <w:rsid w:val="00626070"/>
    <w:rsid w:val="00626EA1"/>
    <w:rsid w:val="00635AAF"/>
    <w:rsid w:val="0064177E"/>
    <w:rsid w:val="00643C15"/>
    <w:rsid w:val="00644163"/>
    <w:rsid w:val="00645CBF"/>
    <w:rsid w:val="00652101"/>
    <w:rsid w:val="0065437F"/>
    <w:rsid w:val="00660E6F"/>
    <w:rsid w:val="00667413"/>
    <w:rsid w:val="00672990"/>
    <w:rsid w:val="006769C0"/>
    <w:rsid w:val="00690312"/>
    <w:rsid w:val="006906B2"/>
    <w:rsid w:val="00692F3F"/>
    <w:rsid w:val="0069394F"/>
    <w:rsid w:val="00695D3C"/>
    <w:rsid w:val="006974AD"/>
    <w:rsid w:val="006A0E88"/>
    <w:rsid w:val="006A7293"/>
    <w:rsid w:val="006B0EDC"/>
    <w:rsid w:val="006B71A9"/>
    <w:rsid w:val="006C0068"/>
    <w:rsid w:val="006C2266"/>
    <w:rsid w:val="006C53B7"/>
    <w:rsid w:val="006D148E"/>
    <w:rsid w:val="006D4E4F"/>
    <w:rsid w:val="006D6029"/>
    <w:rsid w:val="006D6347"/>
    <w:rsid w:val="006E23BF"/>
    <w:rsid w:val="006E47D0"/>
    <w:rsid w:val="006E4926"/>
    <w:rsid w:val="006F4373"/>
    <w:rsid w:val="007032F8"/>
    <w:rsid w:val="007074DB"/>
    <w:rsid w:val="007101BA"/>
    <w:rsid w:val="0071205E"/>
    <w:rsid w:val="00721082"/>
    <w:rsid w:val="00727822"/>
    <w:rsid w:val="007303F4"/>
    <w:rsid w:val="007577EF"/>
    <w:rsid w:val="00760838"/>
    <w:rsid w:val="00764B87"/>
    <w:rsid w:val="007675A3"/>
    <w:rsid w:val="00771E23"/>
    <w:rsid w:val="00774DB9"/>
    <w:rsid w:val="00780713"/>
    <w:rsid w:val="00781D6B"/>
    <w:rsid w:val="00781E9C"/>
    <w:rsid w:val="00786E8A"/>
    <w:rsid w:val="00794246"/>
    <w:rsid w:val="007B0C63"/>
    <w:rsid w:val="007B743F"/>
    <w:rsid w:val="007C581D"/>
    <w:rsid w:val="007D43F5"/>
    <w:rsid w:val="007E4901"/>
    <w:rsid w:val="007F2EDB"/>
    <w:rsid w:val="007F5B12"/>
    <w:rsid w:val="0080015C"/>
    <w:rsid w:val="0080119B"/>
    <w:rsid w:val="00802AA4"/>
    <w:rsid w:val="00802EEB"/>
    <w:rsid w:val="00803AFB"/>
    <w:rsid w:val="00815347"/>
    <w:rsid w:val="0081589B"/>
    <w:rsid w:val="0082563E"/>
    <w:rsid w:val="00830F79"/>
    <w:rsid w:val="00837467"/>
    <w:rsid w:val="008406A5"/>
    <w:rsid w:val="00847400"/>
    <w:rsid w:val="00850D15"/>
    <w:rsid w:val="00856BF2"/>
    <w:rsid w:val="00857A16"/>
    <w:rsid w:val="00865A33"/>
    <w:rsid w:val="00867C39"/>
    <w:rsid w:val="00870DDD"/>
    <w:rsid w:val="0087577C"/>
    <w:rsid w:val="008835B5"/>
    <w:rsid w:val="00887F74"/>
    <w:rsid w:val="008911B6"/>
    <w:rsid w:val="008A049F"/>
    <w:rsid w:val="008A3D8C"/>
    <w:rsid w:val="008A672C"/>
    <w:rsid w:val="008B4161"/>
    <w:rsid w:val="008B5137"/>
    <w:rsid w:val="008C1661"/>
    <w:rsid w:val="008C2E1C"/>
    <w:rsid w:val="008C5156"/>
    <w:rsid w:val="008D2146"/>
    <w:rsid w:val="008D2CD3"/>
    <w:rsid w:val="008D620C"/>
    <w:rsid w:val="008E2F9D"/>
    <w:rsid w:val="008F30B1"/>
    <w:rsid w:val="008F56D6"/>
    <w:rsid w:val="008F5CE6"/>
    <w:rsid w:val="00903C24"/>
    <w:rsid w:val="00906A13"/>
    <w:rsid w:val="00910E2D"/>
    <w:rsid w:val="00925A87"/>
    <w:rsid w:val="009264F7"/>
    <w:rsid w:val="0092669C"/>
    <w:rsid w:val="0092748C"/>
    <w:rsid w:val="0093093B"/>
    <w:rsid w:val="00931606"/>
    <w:rsid w:val="009322B6"/>
    <w:rsid w:val="00936097"/>
    <w:rsid w:val="00940F93"/>
    <w:rsid w:val="0094400F"/>
    <w:rsid w:val="009476C3"/>
    <w:rsid w:val="009516DD"/>
    <w:rsid w:val="00954E28"/>
    <w:rsid w:val="00960977"/>
    <w:rsid w:val="00961DE0"/>
    <w:rsid w:val="0096596B"/>
    <w:rsid w:val="009703C8"/>
    <w:rsid w:val="00984755"/>
    <w:rsid w:val="00986DC5"/>
    <w:rsid w:val="009A4BA7"/>
    <w:rsid w:val="009A6699"/>
    <w:rsid w:val="009B02D5"/>
    <w:rsid w:val="009C1E97"/>
    <w:rsid w:val="009D3CA1"/>
    <w:rsid w:val="009D7969"/>
    <w:rsid w:val="009E6626"/>
    <w:rsid w:val="009F0697"/>
    <w:rsid w:val="009F6B09"/>
    <w:rsid w:val="00A01784"/>
    <w:rsid w:val="00A048AD"/>
    <w:rsid w:val="00A14982"/>
    <w:rsid w:val="00A15005"/>
    <w:rsid w:val="00A25644"/>
    <w:rsid w:val="00A31169"/>
    <w:rsid w:val="00A3176C"/>
    <w:rsid w:val="00A44879"/>
    <w:rsid w:val="00A44C30"/>
    <w:rsid w:val="00A46B8D"/>
    <w:rsid w:val="00A53713"/>
    <w:rsid w:val="00A646EF"/>
    <w:rsid w:val="00A6578A"/>
    <w:rsid w:val="00A67ABB"/>
    <w:rsid w:val="00A761AF"/>
    <w:rsid w:val="00A77D50"/>
    <w:rsid w:val="00A80B5B"/>
    <w:rsid w:val="00A839FD"/>
    <w:rsid w:val="00A92974"/>
    <w:rsid w:val="00A92F78"/>
    <w:rsid w:val="00A94294"/>
    <w:rsid w:val="00AA1B7C"/>
    <w:rsid w:val="00AB0B53"/>
    <w:rsid w:val="00AB1915"/>
    <w:rsid w:val="00AB1BEE"/>
    <w:rsid w:val="00AB76E2"/>
    <w:rsid w:val="00AC28B4"/>
    <w:rsid w:val="00AC5537"/>
    <w:rsid w:val="00AC79C2"/>
    <w:rsid w:val="00AF2A26"/>
    <w:rsid w:val="00AF4A94"/>
    <w:rsid w:val="00AF5C02"/>
    <w:rsid w:val="00B01D3D"/>
    <w:rsid w:val="00B0249C"/>
    <w:rsid w:val="00B03965"/>
    <w:rsid w:val="00B1051C"/>
    <w:rsid w:val="00B20A60"/>
    <w:rsid w:val="00B2401D"/>
    <w:rsid w:val="00B27638"/>
    <w:rsid w:val="00B367C6"/>
    <w:rsid w:val="00B47782"/>
    <w:rsid w:val="00B50E14"/>
    <w:rsid w:val="00B512B6"/>
    <w:rsid w:val="00B51443"/>
    <w:rsid w:val="00B6317A"/>
    <w:rsid w:val="00B64F51"/>
    <w:rsid w:val="00B67883"/>
    <w:rsid w:val="00B72CA4"/>
    <w:rsid w:val="00B82C0C"/>
    <w:rsid w:val="00B8532D"/>
    <w:rsid w:val="00B858F8"/>
    <w:rsid w:val="00B95828"/>
    <w:rsid w:val="00BA0CC9"/>
    <w:rsid w:val="00BA5163"/>
    <w:rsid w:val="00BB3466"/>
    <w:rsid w:val="00BB6007"/>
    <w:rsid w:val="00BB63C7"/>
    <w:rsid w:val="00BC1D36"/>
    <w:rsid w:val="00BC2041"/>
    <w:rsid w:val="00BC225F"/>
    <w:rsid w:val="00BC2DDD"/>
    <w:rsid w:val="00BC38EB"/>
    <w:rsid w:val="00BD30E2"/>
    <w:rsid w:val="00BD694E"/>
    <w:rsid w:val="00BD6E89"/>
    <w:rsid w:val="00BE40FA"/>
    <w:rsid w:val="00BE4EB1"/>
    <w:rsid w:val="00BE64A7"/>
    <w:rsid w:val="00BF3963"/>
    <w:rsid w:val="00BF772C"/>
    <w:rsid w:val="00C02C4B"/>
    <w:rsid w:val="00C12256"/>
    <w:rsid w:val="00C35B8E"/>
    <w:rsid w:val="00C3743D"/>
    <w:rsid w:val="00C45548"/>
    <w:rsid w:val="00C552EA"/>
    <w:rsid w:val="00C57F1B"/>
    <w:rsid w:val="00C6057B"/>
    <w:rsid w:val="00C6435E"/>
    <w:rsid w:val="00C664DE"/>
    <w:rsid w:val="00C737E4"/>
    <w:rsid w:val="00C742CE"/>
    <w:rsid w:val="00C820B3"/>
    <w:rsid w:val="00C8402E"/>
    <w:rsid w:val="00C90020"/>
    <w:rsid w:val="00C92AD9"/>
    <w:rsid w:val="00C9522E"/>
    <w:rsid w:val="00C97876"/>
    <w:rsid w:val="00CA2D82"/>
    <w:rsid w:val="00CA6F9B"/>
    <w:rsid w:val="00CB1CE6"/>
    <w:rsid w:val="00CB5CE1"/>
    <w:rsid w:val="00CC050E"/>
    <w:rsid w:val="00CC17A7"/>
    <w:rsid w:val="00CC57A9"/>
    <w:rsid w:val="00CD668D"/>
    <w:rsid w:val="00CE1ED5"/>
    <w:rsid w:val="00CE6800"/>
    <w:rsid w:val="00CF5F90"/>
    <w:rsid w:val="00D01226"/>
    <w:rsid w:val="00D0237E"/>
    <w:rsid w:val="00D15B83"/>
    <w:rsid w:val="00D164C0"/>
    <w:rsid w:val="00D2109A"/>
    <w:rsid w:val="00D26309"/>
    <w:rsid w:val="00D27EDD"/>
    <w:rsid w:val="00D33576"/>
    <w:rsid w:val="00D408C0"/>
    <w:rsid w:val="00D45490"/>
    <w:rsid w:val="00D45E78"/>
    <w:rsid w:val="00D477CB"/>
    <w:rsid w:val="00D50DCA"/>
    <w:rsid w:val="00D515E0"/>
    <w:rsid w:val="00D565CA"/>
    <w:rsid w:val="00D60764"/>
    <w:rsid w:val="00D63E57"/>
    <w:rsid w:val="00D80A44"/>
    <w:rsid w:val="00D869D1"/>
    <w:rsid w:val="00D916F1"/>
    <w:rsid w:val="00DB3A44"/>
    <w:rsid w:val="00DB6590"/>
    <w:rsid w:val="00DC2451"/>
    <w:rsid w:val="00DC3284"/>
    <w:rsid w:val="00DD2538"/>
    <w:rsid w:val="00DD5719"/>
    <w:rsid w:val="00DD6911"/>
    <w:rsid w:val="00DE2F8F"/>
    <w:rsid w:val="00DE3B7C"/>
    <w:rsid w:val="00DF49B3"/>
    <w:rsid w:val="00E007A1"/>
    <w:rsid w:val="00E015E4"/>
    <w:rsid w:val="00E1105F"/>
    <w:rsid w:val="00E15D68"/>
    <w:rsid w:val="00E173B2"/>
    <w:rsid w:val="00E30AB8"/>
    <w:rsid w:val="00E3294B"/>
    <w:rsid w:val="00E33469"/>
    <w:rsid w:val="00E3686D"/>
    <w:rsid w:val="00E418D0"/>
    <w:rsid w:val="00E421DC"/>
    <w:rsid w:val="00E4283C"/>
    <w:rsid w:val="00E42998"/>
    <w:rsid w:val="00E530DB"/>
    <w:rsid w:val="00E53517"/>
    <w:rsid w:val="00E678A2"/>
    <w:rsid w:val="00E75081"/>
    <w:rsid w:val="00E769C2"/>
    <w:rsid w:val="00E82B96"/>
    <w:rsid w:val="00EA2660"/>
    <w:rsid w:val="00EA39C5"/>
    <w:rsid w:val="00EA5AB3"/>
    <w:rsid w:val="00EA5E6B"/>
    <w:rsid w:val="00EA651C"/>
    <w:rsid w:val="00EB17AB"/>
    <w:rsid w:val="00EB67AD"/>
    <w:rsid w:val="00EC72E7"/>
    <w:rsid w:val="00ED24FA"/>
    <w:rsid w:val="00ED3B01"/>
    <w:rsid w:val="00EE583E"/>
    <w:rsid w:val="00EE7640"/>
    <w:rsid w:val="00EF5B2A"/>
    <w:rsid w:val="00F06CB9"/>
    <w:rsid w:val="00F1048B"/>
    <w:rsid w:val="00F114B8"/>
    <w:rsid w:val="00F13C31"/>
    <w:rsid w:val="00F17070"/>
    <w:rsid w:val="00F22A11"/>
    <w:rsid w:val="00F2712D"/>
    <w:rsid w:val="00F30AD2"/>
    <w:rsid w:val="00F30E87"/>
    <w:rsid w:val="00F31735"/>
    <w:rsid w:val="00F32766"/>
    <w:rsid w:val="00F407EF"/>
    <w:rsid w:val="00F45C24"/>
    <w:rsid w:val="00F462C6"/>
    <w:rsid w:val="00F50489"/>
    <w:rsid w:val="00F55E91"/>
    <w:rsid w:val="00F60002"/>
    <w:rsid w:val="00F7175E"/>
    <w:rsid w:val="00F97A78"/>
    <w:rsid w:val="00FA0DF4"/>
    <w:rsid w:val="00FA4BBA"/>
    <w:rsid w:val="00FA5963"/>
    <w:rsid w:val="00FB03EA"/>
    <w:rsid w:val="00FB21B4"/>
    <w:rsid w:val="00FB2894"/>
    <w:rsid w:val="00FB7386"/>
    <w:rsid w:val="00FD1BD9"/>
    <w:rsid w:val="00FD3860"/>
    <w:rsid w:val="00FD4D9C"/>
    <w:rsid w:val="00FD4F4E"/>
    <w:rsid w:val="00FD5CED"/>
    <w:rsid w:val="00FE5226"/>
    <w:rsid w:val="00FF2040"/>
    <w:rsid w:val="00FF2C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C96C"/>
  <w15:chartTrackingRefBased/>
  <w15:docId w15:val="{7A3538FE-5AE2-4FEA-8EAD-3AE5B210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C0"/>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675A3"/>
    <w:pPr>
      <w:ind w:left="720"/>
      <w:contextualSpacing/>
    </w:pPr>
  </w:style>
  <w:style w:type="character" w:customStyle="1" w:styleId="PrrafodelistaCar">
    <w:name w:val="Párrafo de lista Car"/>
    <w:link w:val="Prrafodelista"/>
    <w:uiPriority w:val="34"/>
    <w:rsid w:val="007675A3"/>
    <w:rPr>
      <w:kern w:val="0"/>
      <w14:ligatures w14:val="none"/>
    </w:rPr>
  </w:style>
  <w:style w:type="paragraph" w:styleId="Cita">
    <w:name w:val="Quote"/>
    <w:basedOn w:val="Normal"/>
    <w:next w:val="Normal"/>
    <w:link w:val="CitaCar"/>
    <w:uiPriority w:val="29"/>
    <w:qFormat/>
    <w:rsid w:val="00986DC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986DC5"/>
    <w:rPr>
      <w:i/>
      <w:iCs/>
      <w:color w:val="404040" w:themeColor="text1" w:themeTint="BF"/>
      <w:kern w:val="0"/>
      <w14:ligatures w14:val="none"/>
    </w:rPr>
  </w:style>
  <w:style w:type="table" w:styleId="Tablaconcuadrcula">
    <w:name w:val="Table Grid"/>
    <w:basedOn w:val="Tablanormal"/>
    <w:uiPriority w:val="39"/>
    <w:rsid w:val="00563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9</Pages>
  <Words>4626</Words>
  <Characters>25444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Natalia Gómez Córdoba</cp:lastModifiedBy>
  <cp:revision>528</cp:revision>
  <dcterms:created xsi:type="dcterms:W3CDTF">2024-05-23T01:39:00Z</dcterms:created>
  <dcterms:modified xsi:type="dcterms:W3CDTF">2024-06-15T01:52:00Z</dcterms:modified>
</cp:coreProperties>
</file>