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43E01" w14:textId="70301381" w:rsidR="007B4AFE" w:rsidRDefault="00E0255F" w:rsidP="00EC1A44">
      <w:pPr>
        <w:spacing w:after="0"/>
        <w:jc w:val="both"/>
      </w:pPr>
      <w:r>
        <w:t>Sr. Dr.</w:t>
      </w:r>
    </w:p>
    <w:p w14:paraId="7F6933AC" w14:textId="16D78A04" w:rsidR="00E0255F" w:rsidRDefault="00E0255F" w:rsidP="00EC1A44">
      <w:pPr>
        <w:spacing w:after="0"/>
        <w:jc w:val="both"/>
      </w:pPr>
      <w:r>
        <w:t xml:space="preserve">Alexander </w:t>
      </w:r>
      <w:proofErr w:type="spellStart"/>
      <w:r w:rsidR="00BD6E2E">
        <w:t>Marin</w:t>
      </w:r>
      <w:proofErr w:type="spellEnd"/>
      <w:r>
        <w:t xml:space="preserve"> </w:t>
      </w:r>
      <w:proofErr w:type="spellStart"/>
      <w:r>
        <w:t>Larrahondo</w:t>
      </w:r>
      <w:proofErr w:type="spellEnd"/>
    </w:p>
    <w:p w14:paraId="55DF1199" w14:textId="15D0E6A0" w:rsidR="00E0255F" w:rsidRDefault="00E0255F" w:rsidP="00EC1A44">
      <w:pPr>
        <w:spacing w:after="0"/>
        <w:jc w:val="both"/>
      </w:pPr>
      <w:r>
        <w:t xml:space="preserve">46 años CC 7702874 Fecha de Nacimiento 25 de </w:t>
      </w:r>
      <w:proofErr w:type="gramStart"/>
      <w:r>
        <w:t>Octubre</w:t>
      </w:r>
      <w:proofErr w:type="gramEnd"/>
      <w:r>
        <w:t xml:space="preserve"> de 1976</w:t>
      </w:r>
    </w:p>
    <w:p w14:paraId="0A2C4F63" w14:textId="581C1CB3" w:rsidR="00E0255F" w:rsidRDefault="00E0255F" w:rsidP="00EC1A44">
      <w:pPr>
        <w:spacing w:after="0"/>
        <w:jc w:val="both"/>
      </w:pPr>
      <w:r>
        <w:t xml:space="preserve">Teléfono 317 5014629 e-mail: </w:t>
      </w:r>
      <w:hyperlink r:id="rId6" w:history="1">
        <w:r w:rsidRPr="009D25B9">
          <w:rPr>
            <w:rStyle w:val="Hipervnculo"/>
          </w:rPr>
          <w:t>larrahondo2510@gmail.com</w:t>
        </w:r>
      </w:hyperlink>
    </w:p>
    <w:p w14:paraId="04894EBB" w14:textId="06928A0D" w:rsidR="00E0255F" w:rsidRDefault="00E0255F" w:rsidP="00EC1A44">
      <w:pPr>
        <w:spacing w:after="0"/>
        <w:jc w:val="both"/>
      </w:pPr>
      <w:r>
        <w:t>Médico Ocupacional y Auditor Médico</w:t>
      </w:r>
    </w:p>
    <w:p w14:paraId="1FD19D10" w14:textId="77777777" w:rsidR="00E0255F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SOS Bienestar</w:t>
      </w:r>
    </w:p>
    <w:p w14:paraId="006575C4" w14:textId="2DE36C1C" w:rsidR="00E0255F" w:rsidRDefault="00BD6E2E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Febrero 27 2023 10:50 Horas</w:t>
      </w:r>
    </w:p>
    <w:p w14:paraId="51E833DB" w14:textId="4F638FC8" w:rsidR="00E30A1C" w:rsidRDefault="00E30A1C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Folio 1</w:t>
      </w:r>
    </w:p>
    <w:p w14:paraId="398FD29C" w14:textId="77777777" w:rsidR="00E0255F" w:rsidRPr="00A6107E" w:rsidRDefault="00E0255F" w:rsidP="00EC1A44">
      <w:pPr>
        <w:spacing w:after="0"/>
        <w:jc w:val="both"/>
        <w:rPr>
          <w:sz w:val="20"/>
          <w:szCs w:val="20"/>
        </w:rPr>
      </w:pPr>
    </w:p>
    <w:p w14:paraId="0F340064" w14:textId="77777777" w:rsidR="008543BA" w:rsidRPr="00A6107E" w:rsidRDefault="0005762C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Solicitud de Consulta</w:t>
      </w:r>
    </w:p>
    <w:p w14:paraId="58FFA83C" w14:textId="77777777" w:rsidR="00ED1530" w:rsidRPr="00A6107E" w:rsidRDefault="00F2620D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Paciente evaluada presencialmente con los Protocolos de Bioseguridad recomendados por el Ministerio de Salud Pública y la Secretaria de Salud Departamental. Protocolos de desinfección antes y después de la consulta. Pilar de la atención es el lavado de manos, uso de mascarilla, distanciamiento físico, establecer que en el momento no e</w:t>
      </w:r>
      <w:r w:rsidR="007B4AFE" w:rsidRPr="00A6107E">
        <w:rPr>
          <w:sz w:val="20"/>
          <w:szCs w:val="20"/>
        </w:rPr>
        <w:t>ste con sintomatología de Covid, o con cuadro respiratorio infeccioso.</w:t>
      </w:r>
    </w:p>
    <w:p w14:paraId="62E5F091" w14:textId="77777777" w:rsidR="006F28CB" w:rsidRPr="00A6107E" w:rsidRDefault="006F28CB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Se aceptan</w:t>
      </w:r>
      <w:r w:rsidR="00B87285" w:rsidRPr="00A6107E">
        <w:rPr>
          <w:sz w:val="20"/>
          <w:szCs w:val="20"/>
        </w:rPr>
        <w:t xml:space="preserve"> las condiciones de la consulta</w:t>
      </w:r>
    </w:p>
    <w:p w14:paraId="2A4AE4A9" w14:textId="77777777" w:rsidR="00B87285" w:rsidRPr="00A6107E" w:rsidRDefault="00B87285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Se realizan preguntas de Tamizaje para Covid 19</w:t>
      </w:r>
    </w:p>
    <w:p w14:paraId="1632F626" w14:textId="7CCC35E0" w:rsidR="00B87285" w:rsidRPr="00A6107E" w:rsidRDefault="00E0255F" w:rsidP="00EC1A44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t>Paciente</w:t>
      </w:r>
      <w:r w:rsidR="00B87285" w:rsidRPr="00A6107E">
        <w:rPr>
          <w:noProof/>
          <w:sz w:val="20"/>
          <w:szCs w:val="20"/>
          <w:lang w:eastAsia="es-CO"/>
        </w:rPr>
        <w:t xml:space="preserve"> niega síntomas de fiebre, dolor en garganta, tos, dificultad respiratoria en las dos últimas semanas, niega contacto estrecho con personas diagnosticadas o sospechosas de Covid 19 en ese lapso de tiempo. El paciente no es agente de salud</w:t>
      </w:r>
      <w:r w:rsidR="009D0ADA" w:rsidRPr="00A6107E">
        <w:rPr>
          <w:noProof/>
          <w:sz w:val="20"/>
          <w:szCs w:val="20"/>
          <w:lang w:eastAsia="es-CO"/>
        </w:rPr>
        <w:t>. Estado de vacunación:</w:t>
      </w:r>
      <w:r>
        <w:rPr>
          <w:noProof/>
          <w:sz w:val="20"/>
          <w:szCs w:val="20"/>
          <w:lang w:eastAsia="es-CO"/>
        </w:rPr>
        <w:t xml:space="preserve"> Pfizer tres dosis Moderna</w:t>
      </w:r>
    </w:p>
    <w:p w14:paraId="3C19BF9C" w14:textId="0C58C43F" w:rsidR="00730DC2" w:rsidRPr="00A6107E" w:rsidRDefault="006F28CB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Causa de consulta</w:t>
      </w:r>
      <w:r w:rsidR="008150E6" w:rsidRPr="00A6107E">
        <w:rPr>
          <w:sz w:val="20"/>
          <w:szCs w:val="20"/>
        </w:rPr>
        <w:t>:</w:t>
      </w:r>
      <w:r w:rsidR="006E7E78" w:rsidRPr="00A6107E">
        <w:rPr>
          <w:sz w:val="20"/>
          <w:szCs w:val="20"/>
        </w:rPr>
        <w:t xml:space="preserve"> </w:t>
      </w:r>
      <w:r w:rsidR="00E0255F">
        <w:rPr>
          <w:sz w:val="20"/>
          <w:szCs w:val="20"/>
        </w:rPr>
        <w:t>Solicitud de evaluación</w:t>
      </w:r>
      <w:r w:rsidR="00BD6E2E">
        <w:rPr>
          <w:sz w:val="20"/>
          <w:szCs w:val="20"/>
        </w:rPr>
        <w:t>. Trae paraclínicos a la consulta</w:t>
      </w:r>
    </w:p>
    <w:p w14:paraId="42D8992A" w14:textId="6180A53E" w:rsidR="007B4AFE" w:rsidRDefault="00B87285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Enfermedad actual</w:t>
      </w:r>
      <w:r w:rsidR="001E3752" w:rsidRPr="00A6107E">
        <w:rPr>
          <w:sz w:val="20"/>
          <w:szCs w:val="20"/>
        </w:rPr>
        <w:t>:</w:t>
      </w:r>
      <w:r w:rsidR="00BD6E2E">
        <w:rPr>
          <w:sz w:val="20"/>
          <w:szCs w:val="20"/>
        </w:rPr>
        <w:t xml:space="preserve"> Manifiesta sentirse bien.</w:t>
      </w:r>
      <w:r w:rsidR="004F62D9" w:rsidRPr="00A6107E">
        <w:rPr>
          <w:sz w:val="20"/>
          <w:szCs w:val="20"/>
        </w:rPr>
        <w:t xml:space="preserve"> </w:t>
      </w:r>
      <w:r w:rsidR="001A6236">
        <w:rPr>
          <w:sz w:val="20"/>
          <w:szCs w:val="20"/>
        </w:rPr>
        <w:t>Antecedente Obesidad. Apnea del sueño.</w:t>
      </w:r>
      <w:r w:rsidR="00BD6E2E">
        <w:rPr>
          <w:sz w:val="20"/>
          <w:szCs w:val="20"/>
        </w:rPr>
        <w:t xml:space="preserve"> Última cita en </w:t>
      </w:r>
      <w:proofErr w:type="gramStart"/>
      <w:r w:rsidR="00BD6E2E">
        <w:rPr>
          <w:sz w:val="20"/>
          <w:szCs w:val="20"/>
        </w:rPr>
        <w:t>Enero</w:t>
      </w:r>
      <w:proofErr w:type="gramEnd"/>
      <w:r w:rsidR="00BD6E2E">
        <w:rPr>
          <w:sz w:val="20"/>
          <w:szCs w:val="20"/>
        </w:rPr>
        <w:t xml:space="preserve"> 18 2023.P</w:t>
      </w:r>
      <w:r w:rsidR="00E0255F">
        <w:rPr>
          <w:sz w:val="20"/>
          <w:szCs w:val="20"/>
        </w:rPr>
        <w:t>aciente</w:t>
      </w:r>
      <w:r w:rsidR="00BD6E2E">
        <w:rPr>
          <w:sz w:val="20"/>
          <w:szCs w:val="20"/>
        </w:rPr>
        <w:t xml:space="preserve"> con historia de Cirugía Bariatrica</w:t>
      </w:r>
      <w:r w:rsidR="00E0255F">
        <w:rPr>
          <w:sz w:val="20"/>
          <w:szCs w:val="20"/>
        </w:rPr>
        <w:t xml:space="preserve"> 2013 2014 Código 2000 2015 TVP </w:t>
      </w:r>
      <w:proofErr w:type="spellStart"/>
      <w:r w:rsidR="00E0255F">
        <w:rPr>
          <w:sz w:val="20"/>
          <w:szCs w:val="20"/>
        </w:rPr>
        <w:t>MIIzq</w:t>
      </w:r>
      <w:proofErr w:type="spellEnd"/>
      <w:r w:rsidR="00E0255F">
        <w:rPr>
          <w:sz w:val="20"/>
          <w:szCs w:val="20"/>
        </w:rPr>
        <w:t xml:space="preserve">. 2017 Bypass gástrico. </w:t>
      </w:r>
      <w:r w:rsidR="001A6236">
        <w:rPr>
          <w:sz w:val="20"/>
          <w:szCs w:val="20"/>
        </w:rPr>
        <w:t>Posteriormente deposiciones líquidas</w:t>
      </w:r>
      <w:r w:rsidR="00E0255F">
        <w:rPr>
          <w:sz w:val="20"/>
          <w:szCs w:val="20"/>
        </w:rPr>
        <w:t xml:space="preserve"> </w:t>
      </w:r>
      <w:proofErr w:type="gramStart"/>
      <w:r w:rsidR="00E0255F">
        <w:rPr>
          <w:sz w:val="20"/>
          <w:szCs w:val="20"/>
        </w:rPr>
        <w:t>Abril</w:t>
      </w:r>
      <w:proofErr w:type="gramEnd"/>
      <w:r w:rsidR="00E0255F">
        <w:rPr>
          <w:sz w:val="20"/>
          <w:szCs w:val="20"/>
        </w:rPr>
        <w:t xml:space="preserve"> 22 2022 Síndrome mala absorción Intestinal. En </w:t>
      </w:r>
      <w:proofErr w:type="gramStart"/>
      <w:r w:rsidR="00E0255F">
        <w:rPr>
          <w:sz w:val="20"/>
          <w:szCs w:val="20"/>
        </w:rPr>
        <w:t>2018  en</w:t>
      </w:r>
      <w:proofErr w:type="gramEnd"/>
      <w:r w:rsidR="00E0255F">
        <w:rPr>
          <w:sz w:val="20"/>
          <w:szCs w:val="20"/>
        </w:rPr>
        <w:t xml:space="preserve"> dos ocasiones </w:t>
      </w:r>
      <w:proofErr w:type="spellStart"/>
      <w:r w:rsidR="00E0255F">
        <w:rPr>
          <w:sz w:val="20"/>
          <w:szCs w:val="20"/>
        </w:rPr>
        <w:t>mas</w:t>
      </w:r>
      <w:proofErr w:type="spellEnd"/>
      <w:r w:rsidR="00E0255F">
        <w:rPr>
          <w:sz w:val="20"/>
          <w:szCs w:val="20"/>
        </w:rPr>
        <w:t xml:space="preserve">. En </w:t>
      </w:r>
      <w:proofErr w:type="gramStart"/>
      <w:r w:rsidR="00E0255F">
        <w:rPr>
          <w:sz w:val="20"/>
          <w:szCs w:val="20"/>
        </w:rPr>
        <w:t>Diciembre</w:t>
      </w:r>
      <w:proofErr w:type="gramEnd"/>
      <w:r w:rsidR="00E0255F">
        <w:rPr>
          <w:sz w:val="20"/>
          <w:szCs w:val="20"/>
        </w:rPr>
        <w:t xml:space="preserve"> 2022 Y de </w:t>
      </w:r>
      <w:proofErr w:type="spellStart"/>
      <w:r w:rsidR="00E0255F">
        <w:rPr>
          <w:sz w:val="20"/>
          <w:szCs w:val="20"/>
        </w:rPr>
        <w:t>Roux</w:t>
      </w:r>
      <w:proofErr w:type="spellEnd"/>
      <w:r w:rsidR="00E0255F">
        <w:rPr>
          <w:sz w:val="20"/>
          <w:szCs w:val="20"/>
        </w:rPr>
        <w:t>. Ac</w:t>
      </w:r>
      <w:r w:rsidR="004D4B93">
        <w:rPr>
          <w:sz w:val="20"/>
          <w:szCs w:val="20"/>
        </w:rPr>
        <w:t>tualmente tratamiento con Anti</w:t>
      </w:r>
      <w:r w:rsidR="001A6236">
        <w:rPr>
          <w:sz w:val="20"/>
          <w:szCs w:val="20"/>
        </w:rPr>
        <w:t xml:space="preserve"> </w:t>
      </w:r>
      <w:r w:rsidR="004D4B93">
        <w:rPr>
          <w:sz w:val="20"/>
          <w:szCs w:val="20"/>
        </w:rPr>
        <w:t xml:space="preserve">retro </w:t>
      </w:r>
      <w:r w:rsidR="00E0255F">
        <w:rPr>
          <w:sz w:val="20"/>
          <w:szCs w:val="20"/>
        </w:rPr>
        <w:t>virales.</w:t>
      </w:r>
    </w:p>
    <w:p w14:paraId="2E099190" w14:textId="59BA7137" w:rsidR="00E0255F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Tuvo por </w:t>
      </w:r>
      <w:proofErr w:type="spellStart"/>
      <w:r>
        <w:rPr>
          <w:sz w:val="20"/>
          <w:szCs w:val="20"/>
        </w:rPr>
        <w:t>Pancitopenia</w:t>
      </w:r>
      <w:proofErr w:type="spellEnd"/>
      <w:r>
        <w:rPr>
          <w:sz w:val="20"/>
          <w:szCs w:val="20"/>
        </w:rPr>
        <w:t xml:space="preserve"> descartándose Síndrome </w:t>
      </w:r>
      <w:proofErr w:type="spellStart"/>
      <w:r>
        <w:rPr>
          <w:sz w:val="20"/>
          <w:szCs w:val="20"/>
        </w:rPr>
        <w:t>mielodisplasico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Polineuropatia</w:t>
      </w:r>
      <w:proofErr w:type="spellEnd"/>
      <w:r>
        <w:rPr>
          <w:sz w:val="20"/>
          <w:szCs w:val="20"/>
        </w:rPr>
        <w:t xml:space="preserve">. Parestesias (sensación de hormigueo) diaria. </w:t>
      </w:r>
      <w:proofErr w:type="spellStart"/>
      <w:r>
        <w:rPr>
          <w:sz w:val="20"/>
          <w:szCs w:val="20"/>
        </w:rPr>
        <w:t>Proctologo</w:t>
      </w:r>
      <w:proofErr w:type="spellEnd"/>
      <w:r>
        <w:rPr>
          <w:sz w:val="20"/>
          <w:szCs w:val="20"/>
        </w:rPr>
        <w:t xml:space="preserve"> por </w:t>
      </w:r>
      <w:proofErr w:type="spellStart"/>
      <w:r>
        <w:rPr>
          <w:sz w:val="20"/>
          <w:szCs w:val="20"/>
        </w:rPr>
        <w:t>Incontencia</w:t>
      </w:r>
      <w:proofErr w:type="spellEnd"/>
      <w:r>
        <w:rPr>
          <w:sz w:val="20"/>
          <w:szCs w:val="20"/>
        </w:rPr>
        <w:t xml:space="preserve"> fecal </w:t>
      </w:r>
      <w:proofErr w:type="spellStart"/>
      <w:r>
        <w:rPr>
          <w:sz w:val="20"/>
          <w:szCs w:val="20"/>
        </w:rPr>
        <w:t>Urologo</w:t>
      </w:r>
      <w:proofErr w:type="spellEnd"/>
      <w:r>
        <w:rPr>
          <w:sz w:val="20"/>
          <w:szCs w:val="20"/>
        </w:rPr>
        <w:t xml:space="preserve"> por Incontinencia.</w:t>
      </w:r>
    </w:p>
    <w:p w14:paraId="609620C6" w14:textId="7A6DE579" w:rsidR="00E0255F" w:rsidRDefault="00E0255F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Manejo conjunto</w:t>
      </w:r>
      <w:r w:rsidR="004D4B93">
        <w:rPr>
          <w:sz w:val="20"/>
          <w:szCs w:val="20"/>
        </w:rPr>
        <w:t xml:space="preserve"> con Infectologo. </w:t>
      </w:r>
      <w:r w:rsidR="00BD6E2E">
        <w:rPr>
          <w:sz w:val="20"/>
          <w:szCs w:val="20"/>
        </w:rPr>
        <w:t>Hematólogo</w:t>
      </w:r>
      <w:r w:rsidR="004D4B93">
        <w:rPr>
          <w:sz w:val="20"/>
          <w:szCs w:val="20"/>
        </w:rPr>
        <w:t>.</w:t>
      </w:r>
      <w:r w:rsidR="00BD6E2E">
        <w:rPr>
          <w:sz w:val="20"/>
          <w:szCs w:val="20"/>
        </w:rPr>
        <w:t xml:space="preserve"> Psiquiatría.</w:t>
      </w:r>
    </w:p>
    <w:p w14:paraId="79AF7198" w14:textId="6CAF0776" w:rsidR="00BD6E2E" w:rsidRDefault="00BD6E2E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causa no aclarada de TVP se solicitó pruebas para descartar Trastorno de </w:t>
      </w:r>
      <w:proofErr w:type="spellStart"/>
      <w:r>
        <w:rPr>
          <w:sz w:val="20"/>
          <w:szCs w:val="20"/>
        </w:rPr>
        <w:t>Hipercoagulabilidad</w:t>
      </w:r>
      <w:proofErr w:type="spellEnd"/>
    </w:p>
    <w:p w14:paraId="1F280137" w14:textId="3B64404B" w:rsidR="00BD6E2E" w:rsidRPr="00A6107E" w:rsidRDefault="00BD6E2E" w:rsidP="00EC1A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Hace poco trauma en rodilla izquierda.</w:t>
      </w:r>
    </w:p>
    <w:p w14:paraId="0A78C3C4" w14:textId="77B923C8" w:rsidR="00AA2507" w:rsidRPr="00A6107E" w:rsidRDefault="00AD574F" w:rsidP="00EC1A44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Diagnóstico</w:t>
      </w:r>
      <w:r w:rsidR="007B4AFE" w:rsidRPr="00A6107E">
        <w:rPr>
          <w:sz w:val="20"/>
          <w:szCs w:val="20"/>
        </w:rPr>
        <w:t>(s)</w:t>
      </w:r>
      <w:r w:rsidR="00CE674A">
        <w:rPr>
          <w:sz w:val="20"/>
          <w:szCs w:val="20"/>
        </w:rPr>
        <w:t xml:space="preserve"> previos</w:t>
      </w:r>
      <w:r w:rsidR="007B4AFE" w:rsidRPr="00A6107E">
        <w:rPr>
          <w:sz w:val="20"/>
          <w:szCs w:val="20"/>
        </w:rPr>
        <w:t>:</w:t>
      </w:r>
      <w:r w:rsidR="001A6236">
        <w:rPr>
          <w:sz w:val="20"/>
          <w:szCs w:val="20"/>
        </w:rPr>
        <w:t xml:space="preserve"> Obesidad</w:t>
      </w:r>
    </w:p>
    <w:p w14:paraId="55FAF212" w14:textId="67201325" w:rsidR="00006DE2" w:rsidRDefault="006C7C7C" w:rsidP="00AA2507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 xml:space="preserve">Formulación: </w:t>
      </w:r>
      <w:proofErr w:type="spellStart"/>
      <w:r w:rsidR="004D4B93">
        <w:rPr>
          <w:sz w:val="20"/>
          <w:szCs w:val="20"/>
        </w:rPr>
        <w:t>Colecalciferol</w:t>
      </w:r>
      <w:proofErr w:type="spellEnd"/>
      <w:r w:rsidR="004D4B93">
        <w:rPr>
          <w:sz w:val="20"/>
          <w:szCs w:val="20"/>
        </w:rPr>
        <w:t xml:space="preserve"> </w:t>
      </w:r>
      <w:proofErr w:type="gramStart"/>
      <w:r w:rsidR="004D4B93">
        <w:rPr>
          <w:sz w:val="20"/>
          <w:szCs w:val="20"/>
        </w:rPr>
        <w:t>7000  2</w:t>
      </w:r>
      <w:proofErr w:type="gramEnd"/>
      <w:r w:rsidR="004D4B93">
        <w:rPr>
          <w:sz w:val="20"/>
          <w:szCs w:val="20"/>
        </w:rPr>
        <w:t xml:space="preserve">d </w:t>
      </w:r>
      <w:proofErr w:type="spellStart"/>
      <w:r w:rsidR="004D4B93">
        <w:rPr>
          <w:sz w:val="20"/>
          <w:szCs w:val="20"/>
        </w:rPr>
        <w:t>Apixaban</w:t>
      </w:r>
      <w:proofErr w:type="spellEnd"/>
      <w:r w:rsidR="004D4B93">
        <w:rPr>
          <w:sz w:val="20"/>
          <w:szCs w:val="20"/>
        </w:rPr>
        <w:t xml:space="preserve"> 5 </w:t>
      </w:r>
      <w:proofErr w:type="spellStart"/>
      <w:r w:rsidR="004D4B93">
        <w:rPr>
          <w:sz w:val="20"/>
          <w:szCs w:val="20"/>
        </w:rPr>
        <w:t>mgrs</w:t>
      </w:r>
      <w:proofErr w:type="spellEnd"/>
      <w:r w:rsidR="004D4B93">
        <w:rPr>
          <w:sz w:val="20"/>
          <w:szCs w:val="20"/>
        </w:rPr>
        <w:t xml:space="preserve"> 2d Ac fólico 1 gr 1d. </w:t>
      </w:r>
      <w:proofErr w:type="spellStart"/>
      <w:r w:rsidR="004D4B93">
        <w:rPr>
          <w:sz w:val="20"/>
          <w:szCs w:val="20"/>
        </w:rPr>
        <w:t>Bedoyecta</w:t>
      </w:r>
      <w:proofErr w:type="spellEnd"/>
      <w:r w:rsidR="004D4B93">
        <w:rPr>
          <w:sz w:val="20"/>
          <w:szCs w:val="20"/>
        </w:rPr>
        <w:t xml:space="preserve"> mensual. Antiretrovirales</w:t>
      </w:r>
    </w:p>
    <w:p w14:paraId="548B6827" w14:textId="74345E91" w:rsidR="004D4B93" w:rsidRPr="00A6107E" w:rsidRDefault="004D4B93" w:rsidP="00AA250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Suplemento nutricional </w:t>
      </w:r>
      <w:proofErr w:type="spellStart"/>
      <w:r>
        <w:rPr>
          <w:sz w:val="20"/>
          <w:szCs w:val="20"/>
        </w:rPr>
        <w:t>Enterex</w:t>
      </w:r>
      <w:proofErr w:type="spellEnd"/>
    </w:p>
    <w:p w14:paraId="5B9C57FC" w14:textId="6D21038D" w:rsidR="00BD6E2E" w:rsidRDefault="00ED1530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Paraclínicos</w:t>
      </w:r>
      <w:r w:rsidR="006C7C7C" w:rsidRPr="00A6107E">
        <w:rPr>
          <w:sz w:val="20"/>
          <w:szCs w:val="20"/>
        </w:rPr>
        <w:t>:</w:t>
      </w:r>
      <w:r w:rsidR="00205CF1" w:rsidRPr="00A6107E">
        <w:rPr>
          <w:sz w:val="20"/>
          <w:szCs w:val="20"/>
        </w:rPr>
        <w:t xml:space="preserve"> </w:t>
      </w:r>
    </w:p>
    <w:p w14:paraId="269230DC" w14:textId="43874083" w:rsidR="00F22C99" w:rsidRDefault="00F22C99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Febrero 2 2023 RMN magnética de la columna Cervical simple Alteración en la intensidad de señal de la </w:t>
      </w:r>
      <w:proofErr w:type="spellStart"/>
      <w:r>
        <w:rPr>
          <w:sz w:val="20"/>
          <w:szCs w:val="20"/>
        </w:rPr>
        <w:t>médla</w:t>
      </w:r>
      <w:proofErr w:type="spellEnd"/>
      <w:r>
        <w:rPr>
          <w:sz w:val="20"/>
          <w:szCs w:val="20"/>
        </w:rPr>
        <w:t xml:space="preserve"> ósea de los cuerpos cervicales que puede corresponder con edema por cambios degenerativos. Se recomienda seguimiento con RM contrastado Cambios </w:t>
      </w:r>
      <w:proofErr w:type="spellStart"/>
      <w:r>
        <w:rPr>
          <w:sz w:val="20"/>
          <w:szCs w:val="20"/>
        </w:rPr>
        <w:t>discosteofitarios</w:t>
      </w:r>
      <w:proofErr w:type="spellEnd"/>
      <w:r>
        <w:rPr>
          <w:sz w:val="20"/>
          <w:szCs w:val="20"/>
        </w:rPr>
        <w:t xml:space="preserve"> degenerativos de los cuerpos vertebrales C3-C4 y C4-C5 </w:t>
      </w:r>
      <w:proofErr w:type="spellStart"/>
      <w:r>
        <w:rPr>
          <w:sz w:val="20"/>
          <w:szCs w:val="20"/>
        </w:rPr>
        <w:t>Retrolistesis</w:t>
      </w:r>
      <w:proofErr w:type="spellEnd"/>
      <w:r>
        <w:rPr>
          <w:sz w:val="20"/>
          <w:szCs w:val="20"/>
        </w:rPr>
        <w:t xml:space="preserve"> Grado 1 C4-C5. No se identifican alteraciones patológicas agudas en la columna torácica.</w:t>
      </w:r>
    </w:p>
    <w:p w14:paraId="4204886E" w14:textId="0FBB0B3A" w:rsidR="00BD6E2E" w:rsidRDefault="00BD6E2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Febrero 1 2023 </w:t>
      </w:r>
      <w:proofErr w:type="spellStart"/>
      <w:r>
        <w:rPr>
          <w:sz w:val="20"/>
          <w:szCs w:val="20"/>
        </w:rPr>
        <w:t>Homocisteina</w:t>
      </w:r>
      <w:proofErr w:type="spellEnd"/>
      <w:r>
        <w:rPr>
          <w:sz w:val="20"/>
          <w:szCs w:val="20"/>
        </w:rPr>
        <w:t xml:space="preserve"> 10.76 Antitrombina III funcional 70%* (80-120%) Factor V de Leyden Negativo </w:t>
      </w:r>
      <w:proofErr w:type="spellStart"/>
      <w:r>
        <w:rPr>
          <w:sz w:val="20"/>
          <w:szCs w:val="20"/>
        </w:rPr>
        <w:t>Proteina</w:t>
      </w:r>
      <w:proofErr w:type="spellEnd"/>
      <w:r>
        <w:rPr>
          <w:sz w:val="20"/>
          <w:szCs w:val="20"/>
        </w:rPr>
        <w:t xml:space="preserve"> C 90.6</w:t>
      </w:r>
      <w:r w:rsidR="00F22C99">
        <w:rPr>
          <w:sz w:val="20"/>
          <w:szCs w:val="20"/>
        </w:rPr>
        <w:t xml:space="preserve"> Proteina S 36.7 * (75 &gt;130) Factor Gen F</w:t>
      </w:r>
      <w:proofErr w:type="gramStart"/>
      <w:r w:rsidR="00F22C99">
        <w:rPr>
          <w:sz w:val="20"/>
          <w:szCs w:val="20"/>
        </w:rPr>
        <w:t>2  No</w:t>
      </w:r>
      <w:proofErr w:type="gramEnd"/>
      <w:r w:rsidR="00F22C99">
        <w:rPr>
          <w:sz w:val="20"/>
          <w:szCs w:val="20"/>
        </w:rPr>
        <w:t xml:space="preserve"> se </w:t>
      </w:r>
      <w:proofErr w:type="spellStart"/>
      <w:r w:rsidR="00F22C99">
        <w:rPr>
          <w:sz w:val="20"/>
          <w:szCs w:val="20"/>
        </w:rPr>
        <w:t>detecto</w:t>
      </w:r>
      <w:proofErr w:type="spellEnd"/>
      <w:r w:rsidR="00F22C99">
        <w:rPr>
          <w:sz w:val="20"/>
          <w:szCs w:val="20"/>
        </w:rPr>
        <w:t xml:space="preserve"> la mutación Vitamina B1 tiamina 6.7</w:t>
      </w:r>
    </w:p>
    <w:p w14:paraId="15AA759B" w14:textId="0D756E9C" w:rsidR="00F22C99" w:rsidRDefault="00F22C99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(3.5-9.9) </w:t>
      </w:r>
      <w:proofErr w:type="spellStart"/>
      <w:r>
        <w:rPr>
          <w:sz w:val="20"/>
          <w:szCs w:val="20"/>
        </w:rPr>
        <w:t>Antigeno</w:t>
      </w:r>
      <w:proofErr w:type="spellEnd"/>
      <w:r>
        <w:rPr>
          <w:sz w:val="20"/>
          <w:szCs w:val="20"/>
        </w:rPr>
        <w:t xml:space="preserve"> de superficie de Hepatitis B 0.23 (NR)</w:t>
      </w:r>
    </w:p>
    <w:p w14:paraId="17257B67" w14:textId="287640B0" w:rsidR="007B4AFE" w:rsidRPr="00A6107E" w:rsidRDefault="004D4B93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Enero 16 2023 </w:t>
      </w:r>
      <w:proofErr w:type="spellStart"/>
      <w:r>
        <w:rPr>
          <w:sz w:val="20"/>
          <w:szCs w:val="20"/>
        </w:rPr>
        <w:t>Hb</w:t>
      </w:r>
      <w:proofErr w:type="spellEnd"/>
      <w:r>
        <w:rPr>
          <w:sz w:val="20"/>
          <w:szCs w:val="20"/>
        </w:rPr>
        <w:t xml:space="preserve"> 14.6 Leucocitos 4620 N 50.3 L42.</w:t>
      </w:r>
      <w:proofErr w:type="gramStart"/>
      <w:r>
        <w:rPr>
          <w:sz w:val="20"/>
          <w:szCs w:val="20"/>
        </w:rPr>
        <w:t>4  Plaquetas</w:t>
      </w:r>
      <w:proofErr w:type="gramEnd"/>
      <w:r>
        <w:rPr>
          <w:sz w:val="20"/>
          <w:szCs w:val="20"/>
        </w:rPr>
        <w:t xml:space="preserve"> 202000 Ac fólico 13.2 Ferritina 357 Vitamina B12 591 25OH </w:t>
      </w:r>
      <w:proofErr w:type="spellStart"/>
      <w:r>
        <w:rPr>
          <w:sz w:val="20"/>
          <w:szCs w:val="20"/>
        </w:rPr>
        <w:t>Vit</w:t>
      </w:r>
      <w:proofErr w:type="spellEnd"/>
      <w:r>
        <w:rPr>
          <w:sz w:val="20"/>
          <w:szCs w:val="20"/>
        </w:rPr>
        <w:t xml:space="preserve"> D 36 Creatinina 0.79 LDH 166 Fosfatasa alcalina 235* BT 0.57 TO 38 TP 51* CPK 52 Calcio 9.14 Potasio 4.01 Sodio 143 </w:t>
      </w:r>
      <w:proofErr w:type="spellStart"/>
      <w:r>
        <w:rPr>
          <w:sz w:val="20"/>
          <w:szCs w:val="20"/>
        </w:rPr>
        <w:t>Ganma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glutaril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transferasa</w:t>
      </w:r>
      <w:proofErr w:type="spellEnd"/>
      <w:r>
        <w:rPr>
          <w:sz w:val="20"/>
          <w:szCs w:val="20"/>
        </w:rPr>
        <w:t xml:space="preserve"> 52 Hierro total 57 </w:t>
      </w:r>
      <w:proofErr w:type="spellStart"/>
      <w:r>
        <w:rPr>
          <w:sz w:val="20"/>
          <w:szCs w:val="20"/>
        </w:rPr>
        <w:t>Transferrina</w:t>
      </w:r>
      <w:proofErr w:type="spellEnd"/>
      <w:r>
        <w:rPr>
          <w:sz w:val="20"/>
          <w:szCs w:val="20"/>
        </w:rPr>
        <w:t xml:space="preserve"> 237 </w:t>
      </w:r>
      <w:proofErr w:type="spellStart"/>
      <w:r>
        <w:rPr>
          <w:sz w:val="20"/>
          <w:szCs w:val="20"/>
        </w:rPr>
        <w:t>TdeP</w:t>
      </w:r>
      <w:proofErr w:type="spellEnd"/>
      <w:r>
        <w:rPr>
          <w:sz w:val="20"/>
          <w:szCs w:val="20"/>
        </w:rPr>
        <w:t xml:space="preserve"> 13.2 INR 1.16 </w:t>
      </w:r>
      <w:proofErr w:type="spellStart"/>
      <w:r>
        <w:rPr>
          <w:sz w:val="20"/>
          <w:szCs w:val="20"/>
        </w:rPr>
        <w:t>Ptt</w:t>
      </w:r>
      <w:proofErr w:type="spellEnd"/>
      <w:r>
        <w:rPr>
          <w:sz w:val="20"/>
          <w:szCs w:val="20"/>
        </w:rPr>
        <w:t xml:space="preserve"> 34.6 </w:t>
      </w:r>
    </w:p>
    <w:p w14:paraId="3BF9CA60" w14:textId="6F9BD3D0" w:rsidR="00F22C99" w:rsidRDefault="00FC5238" w:rsidP="005E755E">
      <w:pPr>
        <w:spacing w:after="0"/>
        <w:jc w:val="both"/>
        <w:rPr>
          <w:sz w:val="20"/>
          <w:szCs w:val="20"/>
        </w:rPr>
      </w:pPr>
      <w:r w:rsidRPr="00D63066">
        <w:rPr>
          <w:noProof/>
          <w:lang w:eastAsia="es-CO"/>
        </w:rPr>
        <w:drawing>
          <wp:inline distT="0" distB="0" distL="0" distR="0" wp14:anchorId="4819B6BE" wp14:editId="1D846B52">
            <wp:extent cx="1362075" cy="4381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CBF1EB" w14:textId="77777777" w:rsidR="00F22C99" w:rsidRDefault="00F22C99" w:rsidP="005E755E">
      <w:pPr>
        <w:spacing w:after="0"/>
        <w:jc w:val="both"/>
        <w:rPr>
          <w:sz w:val="20"/>
          <w:szCs w:val="20"/>
        </w:rPr>
      </w:pPr>
    </w:p>
    <w:p w14:paraId="4C3859A2" w14:textId="77777777" w:rsidR="00F22C99" w:rsidRDefault="00F22C99" w:rsidP="005E755E">
      <w:pPr>
        <w:spacing w:after="0"/>
        <w:jc w:val="both"/>
        <w:rPr>
          <w:sz w:val="20"/>
          <w:szCs w:val="20"/>
        </w:rPr>
      </w:pPr>
    </w:p>
    <w:p w14:paraId="5EA00E32" w14:textId="77777777" w:rsidR="00FC5238" w:rsidRDefault="00FC5238" w:rsidP="00FC5238">
      <w:pPr>
        <w:spacing w:after="0"/>
        <w:jc w:val="both"/>
      </w:pPr>
      <w:r>
        <w:t>Sr. Dr.</w:t>
      </w:r>
    </w:p>
    <w:p w14:paraId="3D4D762C" w14:textId="77777777" w:rsidR="00FC5238" w:rsidRDefault="00FC5238" w:rsidP="00FC5238">
      <w:pPr>
        <w:spacing w:after="0"/>
        <w:jc w:val="both"/>
      </w:pPr>
      <w:r>
        <w:t xml:space="preserve">Alexander Marín </w:t>
      </w:r>
      <w:proofErr w:type="spellStart"/>
      <w:r>
        <w:t>Larrahondo</w:t>
      </w:r>
      <w:proofErr w:type="spellEnd"/>
    </w:p>
    <w:p w14:paraId="5FBB3FF0" w14:textId="77777777" w:rsidR="00FC5238" w:rsidRDefault="00FC5238" w:rsidP="00FC5238">
      <w:pPr>
        <w:spacing w:after="0"/>
        <w:jc w:val="both"/>
      </w:pPr>
      <w:r>
        <w:t xml:space="preserve">46 años CC 7702874 Fecha de Nacimiento 25 de </w:t>
      </w:r>
      <w:proofErr w:type="gramStart"/>
      <w:r>
        <w:t>Octubre</w:t>
      </w:r>
      <w:proofErr w:type="gramEnd"/>
      <w:r>
        <w:t xml:space="preserve"> de 1976</w:t>
      </w:r>
    </w:p>
    <w:p w14:paraId="2D90BEBE" w14:textId="77777777" w:rsidR="00FC5238" w:rsidRDefault="00FC5238" w:rsidP="00FC5238">
      <w:pPr>
        <w:spacing w:after="0"/>
        <w:jc w:val="both"/>
      </w:pPr>
      <w:r>
        <w:t xml:space="preserve">Teléfono 317 5014629 e-mail: </w:t>
      </w:r>
      <w:hyperlink r:id="rId8" w:history="1">
        <w:r w:rsidRPr="009D25B9">
          <w:rPr>
            <w:rStyle w:val="Hipervnculo"/>
          </w:rPr>
          <w:t>larrahondo2510@gmail.com</w:t>
        </w:r>
      </w:hyperlink>
    </w:p>
    <w:p w14:paraId="24F24FB9" w14:textId="77777777" w:rsidR="00FC5238" w:rsidRDefault="00FC5238" w:rsidP="00FC5238">
      <w:pPr>
        <w:spacing w:after="0"/>
        <w:jc w:val="both"/>
      </w:pPr>
      <w:r>
        <w:t>Médico Ocupacional y Auditor Médico</w:t>
      </w:r>
    </w:p>
    <w:p w14:paraId="7EE937BB" w14:textId="77777777" w:rsidR="00FC5238" w:rsidRDefault="00FC5238" w:rsidP="00FC523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SOS Bienestar</w:t>
      </w:r>
    </w:p>
    <w:p w14:paraId="1C72ED38" w14:textId="77777777" w:rsidR="00FC5238" w:rsidRDefault="00FC5238" w:rsidP="00FC523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Febrero 27 2023 10:50 Horas</w:t>
      </w:r>
    </w:p>
    <w:p w14:paraId="6C1E6740" w14:textId="77777777" w:rsidR="00FC5238" w:rsidRDefault="00FC5238" w:rsidP="00FC523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Folio 2</w:t>
      </w:r>
    </w:p>
    <w:p w14:paraId="5A81FCC3" w14:textId="77777777" w:rsidR="00FC5238" w:rsidRDefault="00FC5238" w:rsidP="005E755E">
      <w:pPr>
        <w:spacing w:after="0"/>
        <w:jc w:val="both"/>
        <w:rPr>
          <w:sz w:val="20"/>
          <w:szCs w:val="20"/>
        </w:rPr>
      </w:pPr>
    </w:p>
    <w:p w14:paraId="09505115" w14:textId="5007E8FC" w:rsidR="007B4AFE" w:rsidRDefault="00A6107E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Sospecha de Violencia Sexual:</w:t>
      </w:r>
      <w:r w:rsidR="007B4AFE" w:rsidRPr="00A6107E">
        <w:rPr>
          <w:sz w:val="20"/>
          <w:szCs w:val="20"/>
        </w:rPr>
        <w:t xml:space="preserve"> </w:t>
      </w:r>
      <w:r w:rsidR="001A6236">
        <w:rPr>
          <w:sz w:val="20"/>
          <w:szCs w:val="20"/>
        </w:rPr>
        <w:t>(-)</w:t>
      </w:r>
    </w:p>
    <w:p w14:paraId="27FA2EEA" w14:textId="11CC205E" w:rsidR="00CE674A" w:rsidRPr="00A6107E" w:rsidRDefault="00CE674A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Antecedente (s) Familiar(es):</w:t>
      </w:r>
    </w:p>
    <w:p w14:paraId="6943589C" w14:textId="414EAA8F" w:rsidR="007B4AFE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Madre </w:t>
      </w:r>
      <w:proofErr w:type="spellStart"/>
      <w:r>
        <w:rPr>
          <w:sz w:val="20"/>
          <w:szCs w:val="20"/>
        </w:rPr>
        <w:t>Hipertension</w:t>
      </w:r>
      <w:proofErr w:type="spellEnd"/>
      <w:r>
        <w:rPr>
          <w:sz w:val="20"/>
          <w:szCs w:val="20"/>
        </w:rPr>
        <w:t xml:space="preserve"> Ca de mama Izquierda</w:t>
      </w:r>
    </w:p>
    <w:p w14:paraId="01F21628" w14:textId="5EE1983D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Padre Ulcera varicosa</w:t>
      </w:r>
    </w:p>
    <w:p w14:paraId="0F9A4BE2" w14:textId="1FA03BD6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Tías Materna y abuela DM</w:t>
      </w:r>
    </w:p>
    <w:p w14:paraId="7C8A8D1D" w14:textId="54FD9077" w:rsidR="00FC5238" w:rsidRPr="00A6107E" w:rsidRDefault="00FC5238" w:rsidP="00FC5238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Quirúrgicos:</w:t>
      </w:r>
      <w:r>
        <w:rPr>
          <w:sz w:val="20"/>
          <w:szCs w:val="20"/>
        </w:rPr>
        <w:t xml:space="preserve"> Cirugía Bariatrica. Y de </w:t>
      </w:r>
      <w:proofErr w:type="spellStart"/>
      <w:r>
        <w:rPr>
          <w:sz w:val="20"/>
          <w:szCs w:val="20"/>
        </w:rPr>
        <w:t>Roux</w:t>
      </w:r>
      <w:proofErr w:type="spellEnd"/>
      <w:r>
        <w:rPr>
          <w:sz w:val="20"/>
          <w:szCs w:val="20"/>
        </w:rPr>
        <w:t xml:space="preserve"> </w:t>
      </w:r>
    </w:p>
    <w:p w14:paraId="6A549AA7" w14:textId="77777777" w:rsidR="00FC5238" w:rsidRPr="00A6107E" w:rsidRDefault="00FC5238" w:rsidP="00FC5238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Alérgicos:</w:t>
      </w:r>
      <w:r>
        <w:rPr>
          <w:sz w:val="20"/>
          <w:szCs w:val="20"/>
        </w:rPr>
        <w:t xml:space="preserve"> (+) TMS (</w:t>
      </w:r>
      <w:proofErr w:type="spellStart"/>
      <w:r>
        <w:rPr>
          <w:sz w:val="20"/>
          <w:szCs w:val="20"/>
        </w:rPr>
        <w:t>Trimetoprim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sulfa</w:t>
      </w:r>
      <w:proofErr w:type="spellEnd"/>
      <w:r>
        <w:rPr>
          <w:sz w:val="20"/>
          <w:szCs w:val="20"/>
        </w:rPr>
        <w:t>)</w:t>
      </w:r>
    </w:p>
    <w:p w14:paraId="4ABDE217" w14:textId="77777777" w:rsidR="00FC5238" w:rsidRPr="00A6107E" w:rsidRDefault="00FC5238" w:rsidP="00FC5238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Hábitos:</w:t>
      </w:r>
      <w:r>
        <w:rPr>
          <w:sz w:val="20"/>
          <w:szCs w:val="20"/>
        </w:rPr>
        <w:t xml:space="preserve"> (-)</w:t>
      </w:r>
    </w:p>
    <w:p w14:paraId="4824E05C" w14:textId="77777777" w:rsidR="001A6236" w:rsidRDefault="001A6236" w:rsidP="005E755E">
      <w:pPr>
        <w:spacing w:after="0"/>
        <w:jc w:val="both"/>
        <w:rPr>
          <w:sz w:val="20"/>
          <w:szCs w:val="20"/>
        </w:rPr>
      </w:pPr>
    </w:p>
    <w:p w14:paraId="57AB4B89" w14:textId="5F8338BF" w:rsidR="00006DE2" w:rsidRDefault="00006DE2" w:rsidP="005E755E">
      <w:pPr>
        <w:spacing w:after="0"/>
        <w:jc w:val="both"/>
        <w:rPr>
          <w:sz w:val="20"/>
          <w:szCs w:val="20"/>
        </w:rPr>
      </w:pPr>
      <w:proofErr w:type="spellStart"/>
      <w:r w:rsidRPr="00A6107E">
        <w:rPr>
          <w:sz w:val="20"/>
          <w:szCs w:val="20"/>
        </w:rPr>
        <w:t>RxS</w:t>
      </w:r>
      <w:proofErr w:type="spellEnd"/>
    </w:p>
    <w:p w14:paraId="551412D1" w14:textId="01E46EC4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Incontinencia urinaria</w:t>
      </w:r>
    </w:p>
    <w:p w14:paraId="3379F63F" w14:textId="13ACDFD6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Incontinencia fecal</w:t>
      </w:r>
    </w:p>
    <w:p w14:paraId="6A13CEBC" w14:textId="6E1DAF6A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Depresión ansiedad</w:t>
      </w:r>
    </w:p>
    <w:p w14:paraId="03DF69BA" w14:textId="3668E7EB" w:rsidR="00BD6E2E" w:rsidRDefault="00BD6E2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Trauma en rodilla</w:t>
      </w:r>
    </w:p>
    <w:p w14:paraId="3AD72389" w14:textId="77777777" w:rsidR="001A6236" w:rsidRPr="00A6107E" w:rsidRDefault="001A6236" w:rsidP="005E755E">
      <w:pPr>
        <w:spacing w:after="0"/>
        <w:jc w:val="both"/>
        <w:rPr>
          <w:sz w:val="20"/>
          <w:szCs w:val="20"/>
        </w:rPr>
      </w:pPr>
    </w:p>
    <w:p w14:paraId="617DB211" w14:textId="77777777" w:rsidR="00E30A1C" w:rsidRPr="00A6107E" w:rsidRDefault="00E30A1C" w:rsidP="005E755E">
      <w:pPr>
        <w:spacing w:after="0"/>
        <w:jc w:val="both"/>
        <w:rPr>
          <w:sz w:val="20"/>
          <w:szCs w:val="20"/>
        </w:rPr>
      </w:pPr>
    </w:p>
    <w:p w14:paraId="2E251436" w14:textId="14544008" w:rsidR="00E30A1C" w:rsidRDefault="00E30A1C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>EXAMEN FISICO</w:t>
      </w:r>
    </w:p>
    <w:p w14:paraId="7F293A89" w14:textId="50C4F666" w:rsidR="00A6107E" w:rsidRDefault="00E8332B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Aparenta enfermedad crónica</w:t>
      </w:r>
    </w:p>
    <w:p w14:paraId="3A1F2BEF" w14:textId="6E2F1F27" w:rsidR="00A6107E" w:rsidRDefault="00A6107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</w:t>
      </w:r>
      <w:r w:rsidR="00F1141C">
        <w:rPr>
          <w:sz w:val="20"/>
          <w:szCs w:val="20"/>
        </w:rPr>
        <w:t xml:space="preserve"> 100/</w:t>
      </w:r>
      <w:proofErr w:type="gramStart"/>
      <w:r w:rsidR="00F1141C">
        <w:rPr>
          <w:sz w:val="20"/>
          <w:szCs w:val="20"/>
        </w:rPr>
        <w:t>80</w:t>
      </w:r>
      <w:r>
        <w:rPr>
          <w:sz w:val="20"/>
          <w:szCs w:val="20"/>
        </w:rPr>
        <w:t xml:space="preserve">  FC</w:t>
      </w:r>
      <w:proofErr w:type="gramEnd"/>
      <w:r w:rsidR="00F1141C">
        <w:rPr>
          <w:sz w:val="20"/>
          <w:szCs w:val="20"/>
        </w:rPr>
        <w:t xml:space="preserve"> 78</w:t>
      </w:r>
      <w:r>
        <w:rPr>
          <w:sz w:val="20"/>
          <w:szCs w:val="20"/>
        </w:rPr>
        <w:t xml:space="preserve">   FR</w:t>
      </w:r>
      <w:r w:rsidR="00F1141C">
        <w:rPr>
          <w:sz w:val="20"/>
          <w:szCs w:val="20"/>
        </w:rPr>
        <w:t xml:space="preserve"> 18</w:t>
      </w:r>
      <w:r>
        <w:rPr>
          <w:sz w:val="20"/>
          <w:szCs w:val="20"/>
        </w:rPr>
        <w:t xml:space="preserve">   Peso</w:t>
      </w:r>
      <w:r w:rsidR="00F1141C">
        <w:rPr>
          <w:sz w:val="20"/>
          <w:szCs w:val="20"/>
        </w:rPr>
        <w:t xml:space="preserve"> 68</w:t>
      </w:r>
      <w:r>
        <w:rPr>
          <w:sz w:val="20"/>
          <w:szCs w:val="20"/>
        </w:rPr>
        <w:t xml:space="preserve"> Talla</w:t>
      </w:r>
      <w:r w:rsidR="00F1141C">
        <w:rPr>
          <w:sz w:val="20"/>
          <w:szCs w:val="20"/>
        </w:rPr>
        <w:t xml:space="preserve"> 1.74</w:t>
      </w:r>
    </w:p>
    <w:p w14:paraId="02D7CC7C" w14:textId="1F666FE0" w:rsidR="00A6107E" w:rsidRDefault="00A6107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Cuello: No se palpa masas en tiroides ni adenopatías en cuello. No se auscultan soplos</w:t>
      </w:r>
    </w:p>
    <w:p w14:paraId="37DEA317" w14:textId="550CC686" w:rsidR="00A6107E" w:rsidRDefault="00A6107E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C/P Ruidos cardíacos de buen ritmo e intensidad</w:t>
      </w:r>
      <w:r w:rsidR="00F9015F">
        <w:rPr>
          <w:sz w:val="20"/>
          <w:szCs w:val="20"/>
        </w:rPr>
        <w:t>, No se auscultan soplos</w:t>
      </w:r>
    </w:p>
    <w:p w14:paraId="6628D9E5" w14:textId="44670DF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Abdomen Blando depresible, No se palpan megalias. No hay dolor a la palpación Blumberg negativo</w:t>
      </w:r>
    </w:p>
    <w:p w14:paraId="408FFF05" w14:textId="5067F6C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No se observan ni se palpan Hernias o nódulos inguinales</w:t>
      </w:r>
    </w:p>
    <w:p w14:paraId="3F737701" w14:textId="679991CE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Extremidades. No se observan varices, ni edemas</w:t>
      </w:r>
    </w:p>
    <w:p w14:paraId="097B8C0B" w14:textId="3793131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SNC No hay déficit motor ni sensitivo</w:t>
      </w:r>
    </w:p>
    <w:p w14:paraId="2050AEAE" w14:textId="6D641EFA" w:rsidR="00F9015F" w:rsidRDefault="00F9015F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Articular: </w:t>
      </w:r>
      <w:r w:rsidR="00CE674A">
        <w:rPr>
          <w:sz w:val="20"/>
          <w:szCs w:val="20"/>
        </w:rPr>
        <w:t>No hay signos de inflamación sinovial</w:t>
      </w:r>
    </w:p>
    <w:p w14:paraId="350548DE" w14:textId="4BEB81C1" w:rsidR="001A6236" w:rsidRPr="00A6107E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ESF</w:t>
      </w:r>
      <w:r w:rsidR="00E8332B">
        <w:rPr>
          <w:sz w:val="20"/>
          <w:szCs w:val="20"/>
        </w:rPr>
        <w:t xml:space="preserve"> Coherente y relevante</w:t>
      </w:r>
    </w:p>
    <w:p w14:paraId="5F8533E2" w14:textId="77777777" w:rsidR="00E30A1C" w:rsidRPr="00A6107E" w:rsidRDefault="00E30A1C" w:rsidP="005E755E">
      <w:pPr>
        <w:spacing w:after="0"/>
        <w:jc w:val="both"/>
        <w:rPr>
          <w:sz w:val="20"/>
          <w:szCs w:val="20"/>
        </w:rPr>
      </w:pPr>
    </w:p>
    <w:p w14:paraId="14243DE5" w14:textId="20CB1A06" w:rsidR="00E30A1C" w:rsidRDefault="00E30A1C" w:rsidP="005E755E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 xml:space="preserve">Diagnóstico(s) </w:t>
      </w:r>
    </w:p>
    <w:p w14:paraId="2AB21F97" w14:textId="494766F0" w:rsidR="00F1141C" w:rsidRDefault="00F1141C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Reflujo Intestinal</w:t>
      </w:r>
    </w:p>
    <w:p w14:paraId="71E65695" w14:textId="601FFF56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Código 2000</w:t>
      </w:r>
    </w:p>
    <w:p w14:paraId="469372E3" w14:textId="5578FCBE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Trastorno Intestinal</w:t>
      </w:r>
    </w:p>
    <w:p w14:paraId="1D84DC78" w14:textId="1E9C0F1C" w:rsidR="001A6236" w:rsidRDefault="001A6236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SAHOS</w:t>
      </w:r>
    </w:p>
    <w:p w14:paraId="63FC56FF" w14:textId="5812DF66" w:rsidR="00FC5238" w:rsidRDefault="00FC5238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Trastornos de </w:t>
      </w:r>
      <w:proofErr w:type="spellStart"/>
      <w:r>
        <w:rPr>
          <w:sz w:val="20"/>
          <w:szCs w:val="20"/>
        </w:rPr>
        <w:t>Hipercoagulabilidad</w:t>
      </w:r>
      <w:proofErr w:type="spellEnd"/>
      <w:r>
        <w:rPr>
          <w:sz w:val="20"/>
          <w:szCs w:val="20"/>
        </w:rPr>
        <w:t xml:space="preserve"> en estudio</w:t>
      </w:r>
    </w:p>
    <w:p w14:paraId="0C359B9E" w14:textId="3A06F97E" w:rsidR="00FC5238" w:rsidRDefault="00FC5238" w:rsidP="005E755E">
      <w:pPr>
        <w:spacing w:after="0"/>
        <w:jc w:val="both"/>
        <w:rPr>
          <w:sz w:val="20"/>
          <w:szCs w:val="20"/>
        </w:rPr>
      </w:pPr>
      <w:r w:rsidRPr="00D63066">
        <w:rPr>
          <w:noProof/>
          <w:lang w:eastAsia="es-CO"/>
        </w:rPr>
        <w:drawing>
          <wp:inline distT="0" distB="0" distL="0" distR="0" wp14:anchorId="389E3329" wp14:editId="281D8450">
            <wp:extent cx="1362075" cy="4381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F61B" w14:textId="6D1E2ED1" w:rsidR="00FC5238" w:rsidRDefault="00FC5238" w:rsidP="005E755E">
      <w:pPr>
        <w:spacing w:after="0"/>
        <w:jc w:val="both"/>
        <w:rPr>
          <w:sz w:val="20"/>
          <w:szCs w:val="20"/>
        </w:rPr>
      </w:pPr>
    </w:p>
    <w:p w14:paraId="39F6ECEE" w14:textId="50EC3A9B" w:rsidR="00FC5238" w:rsidRDefault="00FC5238" w:rsidP="005E755E">
      <w:pPr>
        <w:spacing w:after="0"/>
        <w:jc w:val="both"/>
        <w:rPr>
          <w:sz w:val="20"/>
          <w:szCs w:val="20"/>
        </w:rPr>
      </w:pPr>
    </w:p>
    <w:p w14:paraId="0BA8297B" w14:textId="77777777" w:rsidR="00FC5238" w:rsidRDefault="00FC5238" w:rsidP="00FC5238">
      <w:pPr>
        <w:spacing w:after="0"/>
        <w:jc w:val="both"/>
        <w:rPr>
          <w:sz w:val="20"/>
          <w:szCs w:val="20"/>
        </w:rPr>
      </w:pPr>
    </w:p>
    <w:p w14:paraId="4D4BFEC4" w14:textId="77777777" w:rsidR="00FC5238" w:rsidRDefault="00FC5238" w:rsidP="00FC5238">
      <w:pPr>
        <w:spacing w:after="0"/>
        <w:jc w:val="both"/>
      </w:pPr>
      <w:r>
        <w:t>Sr. Dr.</w:t>
      </w:r>
    </w:p>
    <w:p w14:paraId="7779900C" w14:textId="77777777" w:rsidR="00FC5238" w:rsidRDefault="00FC5238" w:rsidP="00FC5238">
      <w:pPr>
        <w:spacing w:after="0"/>
        <w:jc w:val="both"/>
      </w:pPr>
      <w:r>
        <w:t xml:space="preserve">Alexander Marín </w:t>
      </w:r>
      <w:proofErr w:type="spellStart"/>
      <w:r>
        <w:t>Larrahondo</w:t>
      </w:r>
      <w:proofErr w:type="spellEnd"/>
    </w:p>
    <w:p w14:paraId="0D981D50" w14:textId="77777777" w:rsidR="00FC5238" w:rsidRDefault="00FC5238" w:rsidP="00FC5238">
      <w:pPr>
        <w:spacing w:after="0"/>
        <w:jc w:val="both"/>
      </w:pPr>
      <w:r>
        <w:t xml:space="preserve">46 años CC 7702874 Fecha de Nacimiento 25 de </w:t>
      </w:r>
      <w:proofErr w:type="gramStart"/>
      <w:r>
        <w:t>Octubre</w:t>
      </w:r>
      <w:proofErr w:type="gramEnd"/>
      <w:r>
        <w:t xml:space="preserve"> de 1976</w:t>
      </w:r>
    </w:p>
    <w:p w14:paraId="1FA950C5" w14:textId="77777777" w:rsidR="00FC5238" w:rsidRDefault="00FC5238" w:rsidP="00FC5238">
      <w:pPr>
        <w:spacing w:after="0"/>
        <w:jc w:val="both"/>
      </w:pPr>
      <w:r>
        <w:t xml:space="preserve">Teléfono 317 5014629 e-mail: </w:t>
      </w:r>
      <w:hyperlink r:id="rId9" w:history="1">
        <w:r w:rsidRPr="009D25B9">
          <w:rPr>
            <w:rStyle w:val="Hipervnculo"/>
          </w:rPr>
          <w:t>larrahondo2510@gmail.com</w:t>
        </w:r>
      </w:hyperlink>
    </w:p>
    <w:p w14:paraId="3D8C4CB7" w14:textId="77777777" w:rsidR="00FC5238" w:rsidRDefault="00FC5238" w:rsidP="00FC5238">
      <w:pPr>
        <w:spacing w:after="0"/>
        <w:jc w:val="both"/>
      </w:pPr>
      <w:r>
        <w:t>Médico Ocupacional y Auditor Médico</w:t>
      </w:r>
    </w:p>
    <w:p w14:paraId="4A67D655" w14:textId="77777777" w:rsidR="00FC5238" w:rsidRDefault="00FC5238" w:rsidP="00FC523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SOS Bienestar</w:t>
      </w:r>
    </w:p>
    <w:p w14:paraId="0C964A28" w14:textId="77777777" w:rsidR="00FC5238" w:rsidRDefault="00FC5238" w:rsidP="00FC523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Febrero 27 2023 10:50 Horas</w:t>
      </w:r>
    </w:p>
    <w:p w14:paraId="7CA79ABF" w14:textId="6F8EE1E3" w:rsidR="00FC5238" w:rsidRDefault="00FC5238" w:rsidP="00FC523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Folio 3</w:t>
      </w:r>
    </w:p>
    <w:p w14:paraId="1191257A" w14:textId="77777777" w:rsidR="00FC5238" w:rsidRDefault="00FC5238" w:rsidP="005E755E">
      <w:pPr>
        <w:spacing w:after="0"/>
        <w:jc w:val="both"/>
        <w:rPr>
          <w:sz w:val="20"/>
          <w:szCs w:val="20"/>
        </w:rPr>
      </w:pPr>
    </w:p>
    <w:p w14:paraId="5C52F10A" w14:textId="77777777" w:rsidR="001A6236" w:rsidRPr="00A6107E" w:rsidRDefault="001A6236" w:rsidP="005E755E">
      <w:pPr>
        <w:spacing w:after="0"/>
        <w:jc w:val="both"/>
        <w:rPr>
          <w:sz w:val="20"/>
          <w:szCs w:val="20"/>
        </w:rPr>
      </w:pPr>
    </w:p>
    <w:p w14:paraId="1AA2AA18" w14:textId="2A8341A1" w:rsidR="001A6236" w:rsidRDefault="00CE674A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Análisis:</w:t>
      </w:r>
      <w:r w:rsidR="00FC5238">
        <w:rPr>
          <w:sz w:val="20"/>
          <w:szCs w:val="20"/>
        </w:rPr>
        <w:t xml:space="preserve"> Los paraclínicos solicitados de probable trastorno de la </w:t>
      </w:r>
      <w:proofErr w:type="spellStart"/>
      <w:r w:rsidR="00FC5238">
        <w:rPr>
          <w:sz w:val="20"/>
          <w:szCs w:val="20"/>
        </w:rPr>
        <w:t>Hipercoagulabilidad</w:t>
      </w:r>
      <w:proofErr w:type="spellEnd"/>
      <w:r w:rsidR="00FC5238">
        <w:rPr>
          <w:sz w:val="20"/>
          <w:szCs w:val="20"/>
        </w:rPr>
        <w:t xml:space="preserve"> mostraron compromiso de la antitrombina II y de la </w:t>
      </w:r>
      <w:proofErr w:type="spellStart"/>
      <w:r w:rsidR="00FC5238">
        <w:rPr>
          <w:sz w:val="20"/>
          <w:szCs w:val="20"/>
        </w:rPr>
        <w:t>Proteina</w:t>
      </w:r>
      <w:proofErr w:type="spellEnd"/>
      <w:r w:rsidR="00FC5238">
        <w:rPr>
          <w:sz w:val="20"/>
          <w:szCs w:val="20"/>
        </w:rPr>
        <w:t xml:space="preserve"> S de la coagulación estados que favorecerían la </w:t>
      </w:r>
      <w:proofErr w:type="spellStart"/>
      <w:r w:rsidR="00FC5238">
        <w:rPr>
          <w:sz w:val="20"/>
          <w:szCs w:val="20"/>
        </w:rPr>
        <w:t>hipercoagulabilidad</w:t>
      </w:r>
      <w:proofErr w:type="spellEnd"/>
      <w:r w:rsidR="00FC5238">
        <w:rPr>
          <w:sz w:val="20"/>
          <w:szCs w:val="20"/>
        </w:rPr>
        <w:t xml:space="preserve">. Sin </w:t>
      </w:r>
      <w:proofErr w:type="gramStart"/>
      <w:r w:rsidR="00FC5238">
        <w:rPr>
          <w:sz w:val="20"/>
          <w:szCs w:val="20"/>
        </w:rPr>
        <w:t>embargo</w:t>
      </w:r>
      <w:proofErr w:type="gramEnd"/>
      <w:r w:rsidR="00FC5238">
        <w:rPr>
          <w:sz w:val="20"/>
          <w:szCs w:val="20"/>
        </w:rPr>
        <w:t xml:space="preserve"> hay que considerar que las pruebas fueron solicitadas a paciente bajo anticoagulación y ello podría tener un efecto que nos </w:t>
      </w:r>
      <w:proofErr w:type="spellStart"/>
      <w:r w:rsidR="00FC5238">
        <w:rPr>
          <w:sz w:val="20"/>
          <w:szCs w:val="20"/>
        </w:rPr>
        <w:t>de</w:t>
      </w:r>
      <w:proofErr w:type="spellEnd"/>
      <w:r w:rsidR="00FC5238">
        <w:rPr>
          <w:sz w:val="20"/>
          <w:szCs w:val="20"/>
        </w:rPr>
        <w:t xml:space="preserve"> un resultado inapropiado. </w:t>
      </w:r>
      <w:r w:rsidR="001A6236">
        <w:rPr>
          <w:sz w:val="20"/>
          <w:szCs w:val="20"/>
        </w:rPr>
        <w:t xml:space="preserve">Paciente </w:t>
      </w:r>
      <w:proofErr w:type="spellStart"/>
      <w:r w:rsidR="001A6236">
        <w:rPr>
          <w:sz w:val="20"/>
          <w:szCs w:val="20"/>
        </w:rPr>
        <w:t>polimorbido</w:t>
      </w:r>
      <w:proofErr w:type="spellEnd"/>
      <w:r w:rsidR="001A6236">
        <w:rPr>
          <w:sz w:val="20"/>
          <w:szCs w:val="20"/>
        </w:rPr>
        <w:t xml:space="preserve"> en relativa estabilidad. </w:t>
      </w:r>
    </w:p>
    <w:p w14:paraId="32E34199" w14:textId="577CA98A" w:rsidR="00FC5238" w:rsidRDefault="00FC5238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el momento paciente no </w:t>
      </w:r>
      <w:proofErr w:type="spellStart"/>
      <w:r>
        <w:rPr>
          <w:sz w:val="20"/>
          <w:szCs w:val="20"/>
        </w:rPr>
        <w:t>anticoagulado</w:t>
      </w:r>
      <w:proofErr w:type="spellEnd"/>
      <w:r>
        <w:rPr>
          <w:sz w:val="20"/>
          <w:szCs w:val="20"/>
        </w:rPr>
        <w:t>.</w:t>
      </w:r>
    </w:p>
    <w:p w14:paraId="6480F882" w14:textId="272C35D6" w:rsidR="00FC5238" w:rsidRDefault="00FC5238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Considerar repetir las pruebas pues si ellas confirman la situación el paciente tendría la tendencia a la </w:t>
      </w:r>
      <w:proofErr w:type="spellStart"/>
      <w:r>
        <w:rPr>
          <w:sz w:val="20"/>
          <w:szCs w:val="20"/>
        </w:rPr>
        <w:t>Hipercoagulabilidad</w:t>
      </w:r>
      <w:proofErr w:type="spellEnd"/>
      <w:r>
        <w:rPr>
          <w:sz w:val="20"/>
          <w:szCs w:val="20"/>
        </w:rPr>
        <w:t xml:space="preserve"> y repetir la TVP y desencadenar una tromboembolia masiva que comprometería su salud y su vida.</w:t>
      </w:r>
    </w:p>
    <w:p w14:paraId="3C8AACE2" w14:textId="74AA3670" w:rsidR="00FC5238" w:rsidRDefault="00FC5238" w:rsidP="005E75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Solicito opinión de segundo evaluador Hematólogo</w:t>
      </w:r>
    </w:p>
    <w:p w14:paraId="40F76877" w14:textId="77777777" w:rsidR="00F53A2B" w:rsidRPr="00A6107E" w:rsidRDefault="00F53A2B" w:rsidP="005E755E">
      <w:pPr>
        <w:spacing w:after="0"/>
        <w:jc w:val="both"/>
        <w:rPr>
          <w:sz w:val="20"/>
          <w:szCs w:val="20"/>
        </w:rPr>
      </w:pPr>
    </w:p>
    <w:p w14:paraId="4930EABD" w14:textId="77777777" w:rsidR="00F53A2B" w:rsidRDefault="00F53A2B" w:rsidP="00F53A2B">
      <w:pPr>
        <w:spacing w:after="0"/>
        <w:jc w:val="both"/>
        <w:rPr>
          <w:sz w:val="20"/>
          <w:szCs w:val="20"/>
        </w:rPr>
      </w:pPr>
      <w:r w:rsidRPr="00A6107E">
        <w:rPr>
          <w:sz w:val="20"/>
          <w:szCs w:val="20"/>
        </w:rPr>
        <w:t xml:space="preserve">Recomendaciones: El estado de vacunación puede ser un factor preventivo, en caso de infección por </w:t>
      </w:r>
      <w:proofErr w:type="spellStart"/>
      <w:r w:rsidRPr="00A6107E">
        <w:rPr>
          <w:sz w:val="20"/>
          <w:szCs w:val="20"/>
        </w:rPr>
        <w:t>Covid</w:t>
      </w:r>
      <w:proofErr w:type="spellEnd"/>
      <w:r w:rsidRPr="00A6107E">
        <w:rPr>
          <w:sz w:val="20"/>
          <w:szCs w:val="20"/>
        </w:rPr>
        <w:t xml:space="preserve"> de una sintomatología no tan severa y se asocia a bajas tasas de mortalidad. En caso de movilización fuera de su sitio de confinamiento, deberá tomar todas las precauciones posibles: mascarilla, distanciamiento social, lavado de manos, medidas de precaución y de desinfección. En caso de Síntomas como: Fiebre, dolor en garganta, tos, dificultad respiratoria, diarrea debe ser </w:t>
      </w:r>
      <w:proofErr w:type="spellStart"/>
      <w:r w:rsidRPr="00A6107E">
        <w:rPr>
          <w:sz w:val="20"/>
          <w:szCs w:val="20"/>
        </w:rPr>
        <w:t>interconsultada</w:t>
      </w:r>
      <w:proofErr w:type="spellEnd"/>
      <w:r w:rsidRPr="00A6107E">
        <w:rPr>
          <w:sz w:val="20"/>
          <w:szCs w:val="20"/>
        </w:rPr>
        <w:t xml:space="preserve"> por médico para evaluación y seguimiento.</w:t>
      </w:r>
      <w:r w:rsidRPr="00945B89">
        <w:rPr>
          <w:sz w:val="20"/>
          <w:szCs w:val="20"/>
        </w:rPr>
        <w:t xml:space="preserve"> </w:t>
      </w:r>
    </w:p>
    <w:p w14:paraId="72B639C0" w14:textId="53D266B9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49BB974E" w14:textId="3CA86BD8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243E1583" w14:textId="19E90267" w:rsidR="00E8332B" w:rsidRDefault="00E8332B" w:rsidP="007B4AFE">
      <w:pPr>
        <w:spacing w:after="0"/>
        <w:jc w:val="both"/>
        <w:rPr>
          <w:sz w:val="20"/>
          <w:szCs w:val="20"/>
        </w:rPr>
      </w:pPr>
      <w:r w:rsidRPr="00D63066">
        <w:rPr>
          <w:noProof/>
          <w:lang w:eastAsia="es-CO"/>
        </w:rPr>
        <w:drawing>
          <wp:inline distT="0" distB="0" distL="0" distR="0" wp14:anchorId="1B0DE0CB" wp14:editId="7E758823">
            <wp:extent cx="1362075" cy="438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3F87" w14:textId="288EE35A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0CB4CE36" w14:textId="0F57B148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3238CB75" w14:textId="47E2191A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47E9CCDE" w14:textId="0F69B16E" w:rsidR="00E8332B" w:rsidRDefault="00E8332B" w:rsidP="007B4AFE">
      <w:pPr>
        <w:spacing w:after="0"/>
        <w:jc w:val="both"/>
        <w:rPr>
          <w:sz w:val="20"/>
          <w:szCs w:val="20"/>
        </w:rPr>
      </w:pPr>
    </w:p>
    <w:p w14:paraId="64C87D8F" w14:textId="7A85C46B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78CD252B" w14:textId="7117DCD4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3B7F94BF" w14:textId="287A343C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7332BB42" w14:textId="7C46CE88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436E257A" w14:textId="73A08CB6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714328B0" w14:textId="387CCA78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2670320A" w14:textId="393C784F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5FE03DE6" w14:textId="38B37A2B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5862A6C0" w14:textId="5BA3F980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3CA796F7" w14:textId="0457580D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25D9A7CB" w14:textId="2A06CBA6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61BF5BEC" w14:textId="0536448E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0DF0AA92" w14:textId="64CC523E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0D7BFF00" w14:textId="68F25ABF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3490309F" w14:textId="1AA6186F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7104178A" w14:textId="4507F255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5CE8819E" w14:textId="5EC162F6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3BFE6C08" w14:textId="77777777" w:rsidR="00FC5238" w:rsidRDefault="00FC5238" w:rsidP="007B4AFE">
      <w:pPr>
        <w:spacing w:after="0"/>
        <w:jc w:val="both"/>
        <w:rPr>
          <w:sz w:val="20"/>
          <w:szCs w:val="20"/>
        </w:rPr>
      </w:pPr>
    </w:p>
    <w:p w14:paraId="107389B3" w14:textId="3B764283" w:rsidR="0028418F" w:rsidRDefault="0028418F" w:rsidP="006E1A2A">
      <w:pPr>
        <w:spacing w:after="0"/>
        <w:jc w:val="both"/>
      </w:pPr>
    </w:p>
    <w:p w14:paraId="42E2750E" w14:textId="04B16F49" w:rsidR="0028418F" w:rsidRDefault="0028418F" w:rsidP="006E1A2A">
      <w:pPr>
        <w:spacing w:after="0"/>
        <w:jc w:val="both"/>
      </w:pPr>
    </w:p>
    <w:p w14:paraId="2606E4CA" w14:textId="7183E5BB" w:rsidR="0028418F" w:rsidRDefault="0028418F" w:rsidP="006E1A2A">
      <w:pPr>
        <w:spacing w:after="0"/>
        <w:jc w:val="both"/>
      </w:pPr>
    </w:p>
    <w:p w14:paraId="6C113AA8" w14:textId="6C042575" w:rsidR="0028418F" w:rsidRDefault="0028418F" w:rsidP="006E1A2A">
      <w:pPr>
        <w:spacing w:after="0"/>
        <w:jc w:val="both"/>
      </w:pPr>
    </w:p>
    <w:p w14:paraId="761DDF07" w14:textId="7302148A" w:rsidR="0028418F" w:rsidRDefault="0028418F" w:rsidP="006E1A2A">
      <w:pPr>
        <w:spacing w:after="0"/>
        <w:jc w:val="both"/>
      </w:pPr>
    </w:p>
    <w:p w14:paraId="31DADBDC" w14:textId="343145CA" w:rsidR="0028418F" w:rsidRDefault="0028418F" w:rsidP="006E1A2A">
      <w:pPr>
        <w:spacing w:after="0"/>
        <w:jc w:val="both"/>
      </w:pPr>
    </w:p>
    <w:p w14:paraId="614F1911" w14:textId="32819457" w:rsidR="0028418F" w:rsidRDefault="0028418F" w:rsidP="006E1A2A">
      <w:pPr>
        <w:spacing w:after="0"/>
        <w:jc w:val="both"/>
      </w:pPr>
    </w:p>
    <w:p w14:paraId="3024AE6A" w14:textId="0A43E610" w:rsidR="0028418F" w:rsidRDefault="0028418F" w:rsidP="006E1A2A">
      <w:pPr>
        <w:spacing w:after="0"/>
        <w:jc w:val="both"/>
      </w:pPr>
    </w:p>
    <w:p w14:paraId="69DDA736" w14:textId="7764B3AE" w:rsidR="0028418F" w:rsidRDefault="0028418F" w:rsidP="006E1A2A">
      <w:pPr>
        <w:spacing w:after="0"/>
        <w:jc w:val="both"/>
      </w:pPr>
    </w:p>
    <w:p w14:paraId="6D4E1E15" w14:textId="68E4FFD7" w:rsidR="0028418F" w:rsidRDefault="0028418F" w:rsidP="006E1A2A">
      <w:pPr>
        <w:spacing w:after="0"/>
        <w:jc w:val="both"/>
      </w:pPr>
    </w:p>
    <w:p w14:paraId="3437D0D2" w14:textId="5C52C97A" w:rsidR="0028418F" w:rsidRDefault="0028418F" w:rsidP="006E1A2A">
      <w:pPr>
        <w:spacing w:after="0"/>
        <w:jc w:val="both"/>
      </w:pPr>
    </w:p>
    <w:p w14:paraId="6F082835" w14:textId="26FB5FC2" w:rsidR="0028418F" w:rsidRDefault="0028418F" w:rsidP="006E1A2A">
      <w:pPr>
        <w:spacing w:after="0"/>
        <w:jc w:val="both"/>
      </w:pPr>
    </w:p>
    <w:p w14:paraId="14955B8A" w14:textId="40E56A3D" w:rsidR="0028418F" w:rsidRDefault="0028418F" w:rsidP="006E1A2A">
      <w:pPr>
        <w:spacing w:after="0"/>
        <w:jc w:val="both"/>
      </w:pPr>
    </w:p>
    <w:p w14:paraId="3C298D56" w14:textId="211FFAA7" w:rsidR="0028418F" w:rsidRDefault="0028418F" w:rsidP="006E1A2A">
      <w:pPr>
        <w:spacing w:after="0"/>
        <w:jc w:val="both"/>
      </w:pPr>
    </w:p>
    <w:p w14:paraId="62DFAD69" w14:textId="3A0C7FB1" w:rsidR="0028418F" w:rsidRDefault="0028418F" w:rsidP="006E1A2A">
      <w:pPr>
        <w:spacing w:after="0"/>
        <w:jc w:val="both"/>
      </w:pPr>
    </w:p>
    <w:p w14:paraId="0C8B8E62" w14:textId="60E1FA59" w:rsidR="0028418F" w:rsidRDefault="0028418F" w:rsidP="006E1A2A">
      <w:pPr>
        <w:spacing w:after="0"/>
        <w:jc w:val="both"/>
      </w:pPr>
    </w:p>
    <w:p w14:paraId="584E23BD" w14:textId="48BDE9B8" w:rsidR="0028418F" w:rsidRDefault="0028418F" w:rsidP="006E1A2A">
      <w:pPr>
        <w:spacing w:after="0"/>
        <w:jc w:val="both"/>
      </w:pPr>
    </w:p>
    <w:p w14:paraId="38BC0C70" w14:textId="2136014D" w:rsidR="0028418F" w:rsidRDefault="0028418F" w:rsidP="006E1A2A">
      <w:pPr>
        <w:spacing w:after="0"/>
        <w:jc w:val="both"/>
      </w:pPr>
    </w:p>
    <w:p w14:paraId="2FDCADEE" w14:textId="40095DD3" w:rsidR="0028418F" w:rsidRDefault="0028418F" w:rsidP="006E1A2A">
      <w:pPr>
        <w:spacing w:after="0"/>
        <w:jc w:val="both"/>
      </w:pPr>
    </w:p>
    <w:p w14:paraId="426143BD" w14:textId="28708C91" w:rsidR="0028418F" w:rsidRDefault="0028418F" w:rsidP="006E1A2A">
      <w:pPr>
        <w:spacing w:after="0"/>
        <w:jc w:val="both"/>
      </w:pPr>
    </w:p>
    <w:p w14:paraId="00CD6787" w14:textId="63095924" w:rsidR="0028418F" w:rsidRDefault="0028418F" w:rsidP="006E1A2A">
      <w:pPr>
        <w:spacing w:after="0"/>
        <w:jc w:val="both"/>
      </w:pPr>
    </w:p>
    <w:p w14:paraId="78ADB5A2" w14:textId="3B1E0150" w:rsidR="0028418F" w:rsidRDefault="0028418F" w:rsidP="006E1A2A">
      <w:pPr>
        <w:spacing w:after="0"/>
        <w:jc w:val="both"/>
      </w:pPr>
    </w:p>
    <w:p w14:paraId="09251E7A" w14:textId="700EDB93" w:rsidR="0028418F" w:rsidRDefault="0028418F" w:rsidP="006E1A2A">
      <w:pPr>
        <w:spacing w:after="0"/>
        <w:jc w:val="both"/>
      </w:pPr>
    </w:p>
    <w:p w14:paraId="050A8B85" w14:textId="00971D33" w:rsidR="0028418F" w:rsidRDefault="0028418F" w:rsidP="006E1A2A">
      <w:pPr>
        <w:spacing w:after="0"/>
        <w:jc w:val="both"/>
      </w:pPr>
    </w:p>
    <w:p w14:paraId="4047E3A0" w14:textId="20F45083" w:rsidR="0028418F" w:rsidRDefault="0028418F" w:rsidP="006E1A2A">
      <w:pPr>
        <w:spacing w:after="0"/>
        <w:jc w:val="both"/>
      </w:pPr>
    </w:p>
    <w:p w14:paraId="57C1794C" w14:textId="34572BEE" w:rsidR="0028418F" w:rsidRDefault="0028418F" w:rsidP="006E1A2A">
      <w:pPr>
        <w:spacing w:after="0"/>
        <w:jc w:val="both"/>
      </w:pPr>
    </w:p>
    <w:p w14:paraId="0F3D22B4" w14:textId="376913AE" w:rsidR="0028418F" w:rsidRDefault="0028418F" w:rsidP="006E1A2A">
      <w:pPr>
        <w:spacing w:after="0"/>
        <w:jc w:val="both"/>
      </w:pPr>
    </w:p>
    <w:p w14:paraId="5524CE34" w14:textId="0007927C" w:rsidR="0028418F" w:rsidRDefault="0028418F" w:rsidP="006E1A2A">
      <w:pPr>
        <w:spacing w:after="0"/>
        <w:jc w:val="both"/>
      </w:pPr>
    </w:p>
    <w:p w14:paraId="3D8B609C" w14:textId="2706180B" w:rsidR="0028418F" w:rsidRDefault="0028418F" w:rsidP="006E1A2A">
      <w:pPr>
        <w:spacing w:after="0"/>
        <w:jc w:val="both"/>
      </w:pPr>
    </w:p>
    <w:p w14:paraId="2FD5172B" w14:textId="1CE696CD" w:rsidR="0028418F" w:rsidRDefault="0028418F" w:rsidP="006E1A2A">
      <w:pPr>
        <w:spacing w:after="0"/>
        <w:jc w:val="both"/>
      </w:pPr>
    </w:p>
    <w:p w14:paraId="55340991" w14:textId="485FEA60" w:rsidR="0028418F" w:rsidRDefault="0028418F" w:rsidP="006E1A2A">
      <w:pPr>
        <w:spacing w:after="0"/>
        <w:jc w:val="both"/>
      </w:pPr>
    </w:p>
    <w:p w14:paraId="22AF3187" w14:textId="360BDAEA" w:rsidR="0028418F" w:rsidRDefault="0028418F" w:rsidP="006E1A2A">
      <w:pPr>
        <w:spacing w:after="0"/>
        <w:jc w:val="both"/>
      </w:pPr>
    </w:p>
    <w:p w14:paraId="7FDA18CC" w14:textId="6CF6497C" w:rsidR="0028418F" w:rsidRDefault="0028418F" w:rsidP="006E1A2A">
      <w:pPr>
        <w:spacing w:after="0"/>
        <w:jc w:val="both"/>
      </w:pPr>
    </w:p>
    <w:p w14:paraId="3F6E1228" w14:textId="7CBB68F6" w:rsidR="0028418F" w:rsidRDefault="0028418F" w:rsidP="006E1A2A">
      <w:pPr>
        <w:spacing w:after="0"/>
        <w:jc w:val="both"/>
      </w:pPr>
    </w:p>
    <w:p w14:paraId="3CB69CCE" w14:textId="44AA52FE" w:rsidR="0028418F" w:rsidRDefault="0028418F" w:rsidP="006E1A2A">
      <w:pPr>
        <w:spacing w:after="0"/>
        <w:jc w:val="both"/>
      </w:pPr>
    </w:p>
    <w:p w14:paraId="553EB10A" w14:textId="611AB382" w:rsidR="0028418F" w:rsidRDefault="0028418F" w:rsidP="006E1A2A">
      <w:pPr>
        <w:spacing w:after="0"/>
        <w:jc w:val="both"/>
      </w:pPr>
    </w:p>
    <w:p w14:paraId="58656B20" w14:textId="050348B1" w:rsidR="0028418F" w:rsidRDefault="0028418F" w:rsidP="006E1A2A">
      <w:pPr>
        <w:spacing w:after="0"/>
        <w:jc w:val="both"/>
      </w:pPr>
      <w:r w:rsidRPr="00D63066">
        <w:rPr>
          <w:noProof/>
          <w:lang w:eastAsia="es-CO"/>
        </w:rPr>
        <w:lastRenderedPageBreak/>
        <w:drawing>
          <wp:inline distT="0" distB="0" distL="0" distR="0" wp14:anchorId="6A0868BE" wp14:editId="5FA734F0">
            <wp:extent cx="1362075" cy="438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8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593A" w14:textId="77777777" w:rsidR="000927C0" w:rsidRDefault="000927C0" w:rsidP="008543BA">
      <w:pPr>
        <w:spacing w:after="0" w:line="240" w:lineRule="auto"/>
      </w:pPr>
      <w:r>
        <w:separator/>
      </w:r>
    </w:p>
  </w:endnote>
  <w:endnote w:type="continuationSeparator" w:id="0">
    <w:p w14:paraId="7096AEA6" w14:textId="77777777" w:rsidR="000927C0" w:rsidRDefault="000927C0" w:rsidP="0085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0AFE" w14:textId="77777777" w:rsidR="008543BA" w:rsidRDefault="008543BA" w:rsidP="00281EE6">
    <w:pPr>
      <w:pStyle w:val="Piedepgina"/>
      <w:pBdr>
        <w:top w:val="single" w:sz="4" w:space="1" w:color="auto"/>
      </w:pBdr>
      <w:jc w:val="center"/>
    </w:pPr>
    <w:r>
      <w:t>CALLE 5B #42-16 CONSULTORIO 101, EDIFICIO SOCIEDAD MEDICA DEL PACIFICO, CALI.</w:t>
    </w:r>
  </w:p>
  <w:p w14:paraId="58C98A2A" w14:textId="77777777" w:rsidR="008543BA" w:rsidRDefault="008543BA" w:rsidP="00281EE6">
    <w:pPr>
      <w:pStyle w:val="Piedepgina"/>
      <w:jc w:val="center"/>
    </w:pPr>
    <w:r>
      <w:t>TELF. 554 66 88 / 304 5207030    /   salguero.md.internista@gmail.com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C8CFB" w14:textId="77777777" w:rsidR="000927C0" w:rsidRDefault="000927C0" w:rsidP="008543BA">
      <w:pPr>
        <w:spacing w:after="0" w:line="240" w:lineRule="auto"/>
      </w:pPr>
      <w:r>
        <w:separator/>
      </w:r>
    </w:p>
  </w:footnote>
  <w:footnote w:type="continuationSeparator" w:id="0">
    <w:p w14:paraId="5EB2689F" w14:textId="77777777" w:rsidR="000927C0" w:rsidRDefault="000927C0" w:rsidP="0085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7258" w14:textId="77777777" w:rsidR="008543BA" w:rsidRPr="008543BA" w:rsidRDefault="008543BA" w:rsidP="008543BA">
    <w:pPr>
      <w:pStyle w:val="Encabezado"/>
      <w:jc w:val="center"/>
      <w:rPr>
        <w:rFonts w:ascii="Comic Sans MS" w:hAnsi="Comic Sans MS"/>
        <w:sz w:val="40"/>
        <w:szCs w:val="40"/>
      </w:rPr>
    </w:pPr>
    <w:r w:rsidRPr="008543BA">
      <w:rPr>
        <w:rFonts w:ascii="Comic Sans MS" w:hAnsi="Comic Sans MS"/>
        <w:sz w:val="40"/>
        <w:szCs w:val="40"/>
      </w:rPr>
      <w:t>Dr. GUILLERMO A. SALGUERO R.</w:t>
    </w:r>
  </w:p>
  <w:p w14:paraId="2C738CC3" w14:textId="77777777" w:rsidR="008543BA" w:rsidRPr="008543BA" w:rsidRDefault="008543BA" w:rsidP="008543BA">
    <w:pPr>
      <w:pStyle w:val="Encabezado"/>
      <w:pBdr>
        <w:bottom w:val="single" w:sz="4" w:space="1" w:color="auto"/>
      </w:pBdr>
      <w:jc w:val="center"/>
      <w:rPr>
        <w:rFonts w:ascii="Comic Sans MS" w:hAnsi="Comic Sans MS"/>
        <w:sz w:val="28"/>
        <w:szCs w:val="28"/>
      </w:rPr>
    </w:pPr>
    <w:r w:rsidRPr="008543BA">
      <w:rPr>
        <w:rFonts w:ascii="Comic Sans MS" w:hAnsi="Comic Sans MS"/>
        <w:sz w:val="28"/>
        <w:szCs w:val="28"/>
      </w:rPr>
      <w:t>MD. INTERNISTA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BA"/>
    <w:rsid w:val="00006DE2"/>
    <w:rsid w:val="00013BA5"/>
    <w:rsid w:val="00016AB6"/>
    <w:rsid w:val="000229FE"/>
    <w:rsid w:val="00023278"/>
    <w:rsid w:val="0005762C"/>
    <w:rsid w:val="000927C0"/>
    <w:rsid w:val="00130420"/>
    <w:rsid w:val="0019123D"/>
    <w:rsid w:val="0019715C"/>
    <w:rsid w:val="001A6236"/>
    <w:rsid w:val="001E3752"/>
    <w:rsid w:val="001F2DBC"/>
    <w:rsid w:val="00205CF1"/>
    <w:rsid w:val="00281EE6"/>
    <w:rsid w:val="0028418F"/>
    <w:rsid w:val="002C16F3"/>
    <w:rsid w:val="002D0A6D"/>
    <w:rsid w:val="002E1670"/>
    <w:rsid w:val="002F3387"/>
    <w:rsid w:val="00331E5A"/>
    <w:rsid w:val="00341FE6"/>
    <w:rsid w:val="003D4888"/>
    <w:rsid w:val="003F34D1"/>
    <w:rsid w:val="00403FCE"/>
    <w:rsid w:val="004173C1"/>
    <w:rsid w:val="004D4B93"/>
    <w:rsid w:val="004E42B0"/>
    <w:rsid w:val="004E7771"/>
    <w:rsid w:val="004F215C"/>
    <w:rsid w:val="004F62D9"/>
    <w:rsid w:val="00533C5B"/>
    <w:rsid w:val="0053402A"/>
    <w:rsid w:val="0055299C"/>
    <w:rsid w:val="005645C0"/>
    <w:rsid w:val="00584334"/>
    <w:rsid w:val="005B5E6B"/>
    <w:rsid w:val="005E755E"/>
    <w:rsid w:val="005F06AE"/>
    <w:rsid w:val="00630DB2"/>
    <w:rsid w:val="00634199"/>
    <w:rsid w:val="006A43BE"/>
    <w:rsid w:val="006A7C1C"/>
    <w:rsid w:val="006C7C7C"/>
    <w:rsid w:val="006E1A2A"/>
    <w:rsid w:val="006E56D2"/>
    <w:rsid w:val="006E7E78"/>
    <w:rsid w:val="006F28CB"/>
    <w:rsid w:val="00721C0E"/>
    <w:rsid w:val="00730DC2"/>
    <w:rsid w:val="00743A13"/>
    <w:rsid w:val="0076536D"/>
    <w:rsid w:val="00776225"/>
    <w:rsid w:val="0079014C"/>
    <w:rsid w:val="00791E5F"/>
    <w:rsid w:val="007B0D90"/>
    <w:rsid w:val="007B4AFE"/>
    <w:rsid w:val="007F08FD"/>
    <w:rsid w:val="00800975"/>
    <w:rsid w:val="008150E6"/>
    <w:rsid w:val="008543BA"/>
    <w:rsid w:val="008675E9"/>
    <w:rsid w:val="00890093"/>
    <w:rsid w:val="008A5DD5"/>
    <w:rsid w:val="008E03E5"/>
    <w:rsid w:val="008F20A6"/>
    <w:rsid w:val="008F6EAA"/>
    <w:rsid w:val="00912E1A"/>
    <w:rsid w:val="00945B89"/>
    <w:rsid w:val="00962A4F"/>
    <w:rsid w:val="00994794"/>
    <w:rsid w:val="009D0ADA"/>
    <w:rsid w:val="009F065C"/>
    <w:rsid w:val="00A260D9"/>
    <w:rsid w:val="00A328E3"/>
    <w:rsid w:val="00A6107E"/>
    <w:rsid w:val="00AA2507"/>
    <w:rsid w:val="00AA5FB4"/>
    <w:rsid w:val="00AD574F"/>
    <w:rsid w:val="00AF7E55"/>
    <w:rsid w:val="00B7384B"/>
    <w:rsid w:val="00B87285"/>
    <w:rsid w:val="00B91A45"/>
    <w:rsid w:val="00BA304D"/>
    <w:rsid w:val="00BD6E2E"/>
    <w:rsid w:val="00C00AB2"/>
    <w:rsid w:val="00C077FE"/>
    <w:rsid w:val="00C11618"/>
    <w:rsid w:val="00C73BFE"/>
    <w:rsid w:val="00CD296D"/>
    <w:rsid w:val="00CE13AB"/>
    <w:rsid w:val="00CE674A"/>
    <w:rsid w:val="00CF7A99"/>
    <w:rsid w:val="00D2773B"/>
    <w:rsid w:val="00D42A8B"/>
    <w:rsid w:val="00D477BF"/>
    <w:rsid w:val="00D53664"/>
    <w:rsid w:val="00D84FE8"/>
    <w:rsid w:val="00DD3760"/>
    <w:rsid w:val="00DE1704"/>
    <w:rsid w:val="00E0255F"/>
    <w:rsid w:val="00E205FC"/>
    <w:rsid w:val="00E30A1C"/>
    <w:rsid w:val="00E440B9"/>
    <w:rsid w:val="00E651D0"/>
    <w:rsid w:val="00E8332B"/>
    <w:rsid w:val="00EC1A44"/>
    <w:rsid w:val="00ED1530"/>
    <w:rsid w:val="00ED626D"/>
    <w:rsid w:val="00ED7EC6"/>
    <w:rsid w:val="00F1141C"/>
    <w:rsid w:val="00F22C99"/>
    <w:rsid w:val="00F2620D"/>
    <w:rsid w:val="00F53A2B"/>
    <w:rsid w:val="00F9015F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DC7"/>
  <w15:chartTrackingRefBased/>
  <w15:docId w15:val="{EB784675-A8CC-4CB4-8AD9-74767473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3BA"/>
  </w:style>
  <w:style w:type="paragraph" w:styleId="Piedepgina">
    <w:name w:val="footer"/>
    <w:basedOn w:val="Normal"/>
    <w:link w:val="PiedepginaCar"/>
    <w:uiPriority w:val="99"/>
    <w:unhideWhenUsed/>
    <w:rsid w:val="00854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3BA"/>
  </w:style>
  <w:style w:type="character" w:styleId="Hipervnculo">
    <w:name w:val="Hyperlink"/>
    <w:basedOn w:val="Fuentedeprrafopredeter"/>
    <w:uiPriority w:val="99"/>
    <w:unhideWhenUsed/>
    <w:rsid w:val="00962A4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ahondo2510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rahondo2510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arrahondo25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Guillermo Salguero</cp:lastModifiedBy>
  <cp:revision>2</cp:revision>
  <cp:lastPrinted>2023-01-18T22:43:00Z</cp:lastPrinted>
  <dcterms:created xsi:type="dcterms:W3CDTF">2023-02-27T16:28:00Z</dcterms:created>
  <dcterms:modified xsi:type="dcterms:W3CDTF">2023-02-27T16:28:00Z</dcterms:modified>
</cp:coreProperties>
</file>