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72C89D" w14:textId="6C83903D" w:rsidR="00483B13" w:rsidRPr="00B53EC2" w:rsidRDefault="00C679B2" w:rsidP="00B53EC2">
      <w:pPr>
        <w:spacing w:line="360" w:lineRule="auto"/>
        <w:jc w:val="both"/>
        <w:rPr>
          <w:rFonts w:ascii="Arial" w:hAnsi="Arial" w:cs="Arial"/>
        </w:rPr>
      </w:pPr>
      <w:r w:rsidRPr="00B53EC2">
        <w:rPr>
          <w:rFonts w:ascii="Arial" w:hAnsi="Arial" w:cs="Arial"/>
        </w:rPr>
        <w:t>Señores</w:t>
      </w:r>
    </w:p>
    <w:p w14:paraId="43B63FBB" w14:textId="0E9B7EA7" w:rsidR="00710CC4" w:rsidRPr="00B53EC2" w:rsidRDefault="00D951AD" w:rsidP="00B53EC2">
      <w:pPr>
        <w:spacing w:line="360" w:lineRule="auto"/>
        <w:jc w:val="both"/>
        <w:rPr>
          <w:rFonts w:ascii="Arial" w:hAnsi="Arial" w:cs="Arial"/>
          <w:b/>
          <w:bCs/>
        </w:rPr>
      </w:pPr>
      <w:r w:rsidRPr="00B53EC2">
        <w:rPr>
          <w:rFonts w:ascii="Arial" w:hAnsi="Arial" w:cs="Arial"/>
          <w:b/>
          <w:bCs/>
        </w:rPr>
        <w:t>JUZGADO</w:t>
      </w:r>
      <w:r w:rsidR="00C07B9E" w:rsidRPr="00B53EC2">
        <w:rPr>
          <w:rFonts w:ascii="Arial" w:hAnsi="Arial" w:cs="Arial"/>
          <w:b/>
          <w:bCs/>
        </w:rPr>
        <w:t xml:space="preserve"> </w:t>
      </w:r>
      <w:r w:rsidR="0089316F">
        <w:rPr>
          <w:rFonts w:ascii="Arial" w:hAnsi="Arial" w:cs="Arial"/>
          <w:b/>
          <w:bCs/>
        </w:rPr>
        <w:t>DIECINUEVE</w:t>
      </w:r>
      <w:r w:rsidR="002D7284">
        <w:rPr>
          <w:rFonts w:ascii="Arial" w:hAnsi="Arial" w:cs="Arial"/>
          <w:b/>
          <w:bCs/>
        </w:rPr>
        <w:t xml:space="preserve"> </w:t>
      </w:r>
      <w:r w:rsidRPr="00B53EC2">
        <w:rPr>
          <w:rFonts w:ascii="Arial" w:hAnsi="Arial" w:cs="Arial"/>
          <w:b/>
          <w:bCs/>
        </w:rPr>
        <w:t>(</w:t>
      </w:r>
      <w:r w:rsidR="0089316F">
        <w:rPr>
          <w:rFonts w:ascii="Arial" w:hAnsi="Arial" w:cs="Arial"/>
          <w:b/>
          <w:bCs/>
        </w:rPr>
        <w:t>19</w:t>
      </w:r>
      <w:r w:rsidRPr="00B53EC2">
        <w:rPr>
          <w:rFonts w:ascii="Arial" w:hAnsi="Arial" w:cs="Arial"/>
          <w:b/>
          <w:bCs/>
        </w:rPr>
        <w:t xml:space="preserve">º) CIVIL </w:t>
      </w:r>
      <w:r w:rsidR="00C07B9E" w:rsidRPr="00B53EC2">
        <w:rPr>
          <w:rFonts w:ascii="Arial" w:hAnsi="Arial" w:cs="Arial"/>
          <w:b/>
          <w:bCs/>
        </w:rPr>
        <w:t>DEL CIRCUITO</w:t>
      </w:r>
      <w:r w:rsidRPr="00B53EC2">
        <w:rPr>
          <w:rFonts w:ascii="Arial" w:hAnsi="Arial" w:cs="Arial"/>
          <w:b/>
          <w:bCs/>
        </w:rPr>
        <w:t xml:space="preserve"> </w:t>
      </w:r>
      <w:r w:rsidR="00C07B9E" w:rsidRPr="00B53EC2">
        <w:rPr>
          <w:rFonts w:ascii="Arial" w:hAnsi="Arial" w:cs="Arial"/>
          <w:b/>
          <w:bCs/>
        </w:rPr>
        <w:t xml:space="preserve">DE </w:t>
      </w:r>
      <w:r w:rsidR="00E112F5">
        <w:rPr>
          <w:rFonts w:ascii="Arial" w:hAnsi="Arial" w:cs="Arial"/>
          <w:b/>
          <w:bCs/>
        </w:rPr>
        <w:t>CALI</w:t>
      </w:r>
    </w:p>
    <w:p w14:paraId="663AFF93" w14:textId="33FE4D2A" w:rsidR="00F32381" w:rsidRPr="00BB4607" w:rsidRDefault="00000000" w:rsidP="00B53EC2">
      <w:pPr>
        <w:spacing w:line="360" w:lineRule="auto"/>
        <w:jc w:val="both"/>
        <w:rPr>
          <w:rFonts w:ascii="Arial" w:hAnsi="Arial" w:cs="Arial"/>
          <w:b/>
          <w:bCs/>
        </w:rPr>
      </w:pPr>
      <w:hyperlink r:id="rId8" w:history="1">
        <w:r w:rsidR="009C45A4" w:rsidRPr="004E7FD1">
          <w:rPr>
            <w:rStyle w:val="Hipervnculo"/>
            <w:rFonts w:ascii="Arial" w:hAnsi="Arial" w:cs="Arial"/>
            <w:b/>
            <w:bCs/>
          </w:rPr>
          <w:t>j19cccali@cendoj.ramajudicial.gov.co</w:t>
        </w:r>
      </w:hyperlink>
      <w:r w:rsidR="00F32381" w:rsidRPr="00BB4607">
        <w:rPr>
          <w:rFonts w:ascii="Arial" w:hAnsi="Arial" w:cs="Arial"/>
          <w:b/>
          <w:bCs/>
        </w:rPr>
        <w:t xml:space="preserve"> </w:t>
      </w:r>
    </w:p>
    <w:p w14:paraId="41B7CA6A" w14:textId="77777777" w:rsidR="00710CC4" w:rsidRPr="00BB4607" w:rsidRDefault="00710CC4" w:rsidP="00BB4607">
      <w:pPr>
        <w:spacing w:line="360" w:lineRule="auto"/>
        <w:jc w:val="both"/>
        <w:rPr>
          <w:rFonts w:ascii="Arial" w:hAnsi="Arial" w:cs="Arial"/>
        </w:rPr>
      </w:pPr>
      <w:r w:rsidRPr="00BB4607">
        <w:rPr>
          <w:rFonts w:ascii="Arial" w:hAnsi="Arial" w:cs="Arial"/>
        </w:rPr>
        <w:t>E. S. D.</w:t>
      </w:r>
    </w:p>
    <w:p w14:paraId="42DD2A69" w14:textId="77777777" w:rsidR="00710CC4" w:rsidRPr="00A81386" w:rsidRDefault="00710CC4" w:rsidP="00662B5D">
      <w:pPr>
        <w:spacing w:line="360" w:lineRule="auto"/>
        <w:jc w:val="both"/>
        <w:rPr>
          <w:rFonts w:ascii="Arial" w:hAnsi="Arial" w:cs="Arial"/>
        </w:rPr>
      </w:pPr>
    </w:p>
    <w:p w14:paraId="39B0D92F" w14:textId="6D73FDA2" w:rsidR="00710CC4" w:rsidRPr="00A81386" w:rsidRDefault="00710CC4" w:rsidP="00B046C0">
      <w:pPr>
        <w:spacing w:line="360" w:lineRule="auto"/>
        <w:jc w:val="both"/>
        <w:rPr>
          <w:rFonts w:ascii="Arial" w:hAnsi="Arial" w:cs="Arial"/>
          <w:b/>
          <w:bCs/>
        </w:rPr>
      </w:pPr>
      <w:r w:rsidRPr="00A81386">
        <w:rPr>
          <w:rFonts w:ascii="Arial" w:hAnsi="Arial" w:cs="Arial"/>
          <w:b/>
          <w:bCs/>
        </w:rPr>
        <w:t>PROCESO:</w:t>
      </w:r>
      <w:r w:rsidRPr="00A81386">
        <w:rPr>
          <w:rFonts w:ascii="Arial" w:hAnsi="Arial" w:cs="Arial"/>
          <w:b/>
          <w:bCs/>
        </w:rPr>
        <w:tab/>
      </w:r>
      <w:r w:rsidRPr="00A81386">
        <w:rPr>
          <w:rFonts w:ascii="Arial" w:hAnsi="Arial" w:cs="Arial"/>
          <w:b/>
          <w:bCs/>
        </w:rPr>
        <w:tab/>
      </w:r>
      <w:r w:rsidRPr="00A81386">
        <w:rPr>
          <w:rFonts w:ascii="Arial" w:hAnsi="Arial" w:cs="Arial"/>
          <w:b/>
          <w:bCs/>
        </w:rPr>
        <w:tab/>
      </w:r>
      <w:r w:rsidR="00C07B9E" w:rsidRPr="00A81386">
        <w:rPr>
          <w:rFonts w:ascii="Arial" w:hAnsi="Arial" w:cs="Arial"/>
        </w:rPr>
        <w:t>VERBAL DE RESPONSABILIDAD CIVIL</w:t>
      </w:r>
      <w:r w:rsidR="00C10ABC">
        <w:rPr>
          <w:rFonts w:ascii="Arial" w:hAnsi="Arial" w:cs="Arial"/>
        </w:rPr>
        <w:t xml:space="preserve"> EXTRACONTRACTUAL</w:t>
      </w:r>
    </w:p>
    <w:p w14:paraId="5088AE26" w14:textId="425B4A47" w:rsidR="00710CC4" w:rsidRPr="00A81386" w:rsidRDefault="00710CC4">
      <w:pPr>
        <w:spacing w:line="360" w:lineRule="auto"/>
        <w:jc w:val="both"/>
        <w:rPr>
          <w:rFonts w:ascii="Arial" w:hAnsi="Arial" w:cs="Arial"/>
          <w:b/>
          <w:bCs/>
        </w:rPr>
      </w:pPr>
      <w:r w:rsidRPr="00A81386">
        <w:rPr>
          <w:rFonts w:ascii="Arial" w:hAnsi="Arial" w:cs="Arial"/>
          <w:b/>
          <w:bCs/>
        </w:rPr>
        <w:t>DEMANDANTE</w:t>
      </w:r>
      <w:r w:rsidR="00A81386" w:rsidRPr="00A81386">
        <w:rPr>
          <w:rFonts w:ascii="Arial" w:hAnsi="Arial" w:cs="Arial"/>
          <w:b/>
          <w:bCs/>
        </w:rPr>
        <w:t>S</w:t>
      </w:r>
      <w:r w:rsidRPr="00A81386">
        <w:rPr>
          <w:rFonts w:ascii="Arial" w:hAnsi="Arial" w:cs="Arial"/>
          <w:b/>
          <w:bCs/>
        </w:rPr>
        <w:t>:</w:t>
      </w:r>
      <w:r w:rsidRPr="00A81386">
        <w:rPr>
          <w:rFonts w:ascii="Arial" w:hAnsi="Arial" w:cs="Arial"/>
          <w:b/>
          <w:bCs/>
        </w:rPr>
        <w:tab/>
      </w:r>
      <w:r w:rsidRPr="00A81386">
        <w:rPr>
          <w:rFonts w:ascii="Arial" w:hAnsi="Arial" w:cs="Arial"/>
          <w:b/>
          <w:bCs/>
        </w:rPr>
        <w:tab/>
      </w:r>
      <w:r w:rsidR="009C45A4">
        <w:rPr>
          <w:rFonts w:ascii="Arial" w:hAnsi="Arial" w:cs="Arial"/>
          <w:lang w:val="es-CO" w:eastAsia="es-MX"/>
        </w:rPr>
        <w:t>MARÍA DE LOS ÁNGELES MARÍN RIVAS Y OTROS</w:t>
      </w:r>
    </w:p>
    <w:p w14:paraId="49CD38B6" w14:textId="6D3B7873" w:rsidR="008C04AD" w:rsidRPr="00A81386" w:rsidRDefault="00710CC4">
      <w:pPr>
        <w:spacing w:line="360" w:lineRule="auto"/>
        <w:jc w:val="both"/>
        <w:rPr>
          <w:rFonts w:ascii="Arial" w:hAnsi="Arial" w:cs="Arial"/>
          <w:lang w:val="es-CO"/>
        </w:rPr>
      </w:pPr>
      <w:r w:rsidRPr="00A81386">
        <w:rPr>
          <w:rFonts w:ascii="Arial" w:hAnsi="Arial" w:cs="Arial"/>
          <w:b/>
          <w:bCs/>
        </w:rPr>
        <w:t>DEMANDADOS:</w:t>
      </w:r>
      <w:r w:rsidRPr="00A81386">
        <w:rPr>
          <w:rFonts w:ascii="Arial" w:hAnsi="Arial" w:cs="Arial"/>
          <w:b/>
          <w:bCs/>
        </w:rPr>
        <w:tab/>
      </w:r>
      <w:r w:rsidRPr="00A81386">
        <w:rPr>
          <w:rFonts w:ascii="Arial" w:hAnsi="Arial" w:cs="Arial"/>
          <w:b/>
          <w:bCs/>
        </w:rPr>
        <w:tab/>
      </w:r>
      <w:r w:rsidR="00783A0F">
        <w:rPr>
          <w:rFonts w:ascii="Arial" w:hAnsi="Arial" w:cs="Arial"/>
          <w:shd w:val="clear" w:color="auto" w:fill="FFFFFF"/>
        </w:rPr>
        <w:t>COMPAÑÍA MUNDIAL DE SEGUROS S.A.</w:t>
      </w:r>
      <w:r w:rsidR="00A81386" w:rsidRPr="00A81386">
        <w:rPr>
          <w:rFonts w:ascii="Arial" w:hAnsi="Arial" w:cs="Arial"/>
          <w:shd w:val="clear" w:color="auto" w:fill="FFFFFF"/>
        </w:rPr>
        <w:t xml:space="preserve"> Y OTROS </w:t>
      </w:r>
    </w:p>
    <w:p w14:paraId="2D38056C" w14:textId="7ECBC640" w:rsidR="00A81386" w:rsidRPr="00A81386" w:rsidRDefault="00710CC4" w:rsidP="00A81386">
      <w:pPr>
        <w:spacing w:line="360" w:lineRule="auto"/>
        <w:jc w:val="both"/>
        <w:rPr>
          <w:rFonts w:ascii="Arial" w:hAnsi="Arial" w:cs="Arial"/>
          <w:b/>
          <w:bCs/>
        </w:rPr>
      </w:pPr>
      <w:r w:rsidRPr="00A81386">
        <w:rPr>
          <w:rFonts w:ascii="Arial" w:hAnsi="Arial" w:cs="Arial"/>
          <w:b/>
          <w:bCs/>
        </w:rPr>
        <w:t xml:space="preserve">RADICADO: </w:t>
      </w:r>
      <w:r w:rsidRPr="00A81386">
        <w:rPr>
          <w:rFonts w:ascii="Arial" w:hAnsi="Arial" w:cs="Arial"/>
          <w:b/>
          <w:bCs/>
        </w:rPr>
        <w:tab/>
      </w:r>
      <w:r w:rsidRPr="00A81386">
        <w:rPr>
          <w:rFonts w:ascii="Arial" w:hAnsi="Arial" w:cs="Arial"/>
          <w:b/>
          <w:bCs/>
        </w:rPr>
        <w:tab/>
      </w:r>
      <w:r w:rsidRPr="00A81386">
        <w:rPr>
          <w:rFonts w:ascii="Arial" w:hAnsi="Arial" w:cs="Arial"/>
          <w:b/>
          <w:bCs/>
        </w:rPr>
        <w:tab/>
      </w:r>
      <w:r w:rsidR="00783A0F">
        <w:rPr>
          <w:rFonts w:ascii="Arial" w:hAnsi="Arial" w:cs="Arial"/>
          <w:lang w:val="es-CO" w:eastAsia="es-MX"/>
        </w:rPr>
        <w:t>760013103019</w:t>
      </w:r>
      <w:r w:rsidR="00A81386" w:rsidRPr="00A81386">
        <w:rPr>
          <w:rFonts w:ascii="Arial" w:hAnsi="Arial" w:cs="Arial"/>
          <w:lang w:val="es-CO" w:eastAsia="es-MX"/>
        </w:rPr>
        <w:t>-</w:t>
      </w:r>
      <w:r w:rsidR="00A81386" w:rsidRPr="00A81386">
        <w:rPr>
          <w:rFonts w:ascii="Arial" w:hAnsi="Arial" w:cs="Arial"/>
          <w:b/>
          <w:bCs/>
          <w:u w:val="single"/>
          <w:lang w:val="es-CO" w:eastAsia="es-MX"/>
        </w:rPr>
        <w:t>2024</w:t>
      </w:r>
      <w:r w:rsidR="00783A0F">
        <w:rPr>
          <w:rFonts w:ascii="Arial" w:hAnsi="Arial" w:cs="Arial"/>
          <w:b/>
          <w:bCs/>
          <w:u w:val="single"/>
          <w:lang w:val="es-CO" w:eastAsia="es-MX"/>
        </w:rPr>
        <w:t>-</w:t>
      </w:r>
      <w:r w:rsidR="00A81386" w:rsidRPr="00A81386">
        <w:rPr>
          <w:rFonts w:ascii="Arial" w:hAnsi="Arial" w:cs="Arial"/>
          <w:b/>
          <w:bCs/>
          <w:u w:val="single"/>
          <w:lang w:val="es-CO" w:eastAsia="es-MX"/>
        </w:rPr>
        <w:t>000</w:t>
      </w:r>
      <w:r w:rsidR="00783A0F">
        <w:rPr>
          <w:rFonts w:ascii="Arial" w:hAnsi="Arial" w:cs="Arial"/>
          <w:b/>
          <w:bCs/>
          <w:u w:val="single"/>
          <w:lang w:val="es-CO" w:eastAsia="es-MX"/>
        </w:rPr>
        <w:t>69</w:t>
      </w:r>
      <w:r w:rsidR="00A81386" w:rsidRPr="00A81386">
        <w:rPr>
          <w:rFonts w:ascii="Arial" w:hAnsi="Arial" w:cs="Arial"/>
          <w:b/>
          <w:bCs/>
          <w:u w:val="single"/>
          <w:lang w:val="es-CO" w:eastAsia="es-MX"/>
        </w:rPr>
        <w:t>-</w:t>
      </w:r>
      <w:r w:rsidR="00A81386" w:rsidRPr="00A81386">
        <w:rPr>
          <w:rFonts w:ascii="Arial" w:hAnsi="Arial" w:cs="Arial"/>
          <w:lang w:val="es-CO" w:eastAsia="es-MX"/>
        </w:rPr>
        <w:t>00</w:t>
      </w:r>
    </w:p>
    <w:p w14:paraId="745D27CD" w14:textId="77777777" w:rsidR="00710CC4" w:rsidRPr="00B53EC2" w:rsidRDefault="00710CC4">
      <w:pPr>
        <w:spacing w:line="360" w:lineRule="auto"/>
        <w:jc w:val="both"/>
        <w:rPr>
          <w:rFonts w:ascii="Arial" w:hAnsi="Arial" w:cs="Arial"/>
          <w:b/>
          <w:bCs/>
        </w:rPr>
      </w:pPr>
    </w:p>
    <w:p w14:paraId="24DB63E3" w14:textId="77777777" w:rsidR="00731B16" w:rsidRPr="00B53EC2" w:rsidRDefault="00731B16">
      <w:pPr>
        <w:spacing w:line="360" w:lineRule="auto"/>
        <w:jc w:val="right"/>
        <w:rPr>
          <w:rFonts w:ascii="Arial" w:hAnsi="Arial" w:cs="Arial"/>
          <w:b/>
          <w:bCs/>
        </w:rPr>
      </w:pPr>
    </w:p>
    <w:p w14:paraId="34CCE254" w14:textId="235A47FF" w:rsidR="00710CC4" w:rsidRPr="00B53EC2" w:rsidRDefault="00710CC4">
      <w:pPr>
        <w:spacing w:line="360" w:lineRule="auto"/>
        <w:jc w:val="right"/>
        <w:rPr>
          <w:rFonts w:ascii="Arial" w:hAnsi="Arial" w:cs="Arial"/>
          <w:b/>
          <w:bCs/>
        </w:rPr>
      </w:pPr>
      <w:r w:rsidRPr="00B53EC2">
        <w:rPr>
          <w:rFonts w:ascii="Arial" w:hAnsi="Arial" w:cs="Arial"/>
          <w:b/>
          <w:bCs/>
        </w:rPr>
        <w:t>ASUNTO:</w:t>
      </w:r>
      <w:r w:rsidR="00D951AD" w:rsidRPr="00B53EC2">
        <w:rPr>
          <w:rFonts w:ascii="Arial" w:hAnsi="Arial" w:cs="Arial"/>
          <w:b/>
          <w:bCs/>
        </w:rPr>
        <w:t xml:space="preserve"> CONTESTACIÓN DE LA DEMANDA </w:t>
      </w:r>
      <w:r w:rsidRPr="00B53EC2">
        <w:rPr>
          <w:rFonts w:ascii="Arial" w:hAnsi="Arial" w:cs="Arial"/>
          <w:b/>
          <w:bCs/>
        </w:rPr>
        <w:t xml:space="preserve"> </w:t>
      </w:r>
    </w:p>
    <w:p w14:paraId="331377EC" w14:textId="77777777" w:rsidR="00710CC4" w:rsidRPr="00B53EC2" w:rsidRDefault="00710CC4">
      <w:pPr>
        <w:spacing w:line="360" w:lineRule="auto"/>
        <w:rPr>
          <w:rFonts w:ascii="Arial" w:hAnsi="Arial" w:cs="Arial"/>
          <w:b/>
          <w:bCs/>
        </w:rPr>
      </w:pPr>
    </w:p>
    <w:p w14:paraId="1DDA1AF0" w14:textId="1FFECEF8" w:rsidR="00D26C11" w:rsidRDefault="00D951AD">
      <w:pPr>
        <w:spacing w:line="360" w:lineRule="auto"/>
        <w:jc w:val="both"/>
        <w:rPr>
          <w:rFonts w:ascii="Arial" w:hAnsi="Arial" w:cs="Arial"/>
        </w:rPr>
      </w:pPr>
      <w:r w:rsidRPr="00B53EC2">
        <w:rPr>
          <w:rFonts w:ascii="Arial" w:hAnsi="Arial" w:cs="Arial"/>
          <w:b/>
        </w:rPr>
        <w:t>GUSTAVO ALBERTO HERRERA ÁVILA</w:t>
      </w:r>
      <w:r w:rsidRPr="00B53EC2">
        <w:rPr>
          <w:rFonts w:ascii="Arial" w:hAnsi="Arial" w:cs="Arial"/>
        </w:rPr>
        <w:t>, mayor de edad, vecino de Cali, identificado con</w:t>
      </w:r>
      <w:r w:rsidRPr="00B53EC2">
        <w:rPr>
          <w:rFonts w:ascii="Arial" w:hAnsi="Arial" w:cs="Arial"/>
          <w:spacing w:val="-59"/>
        </w:rPr>
        <w:t xml:space="preserve">  </w:t>
      </w:r>
      <w:r w:rsidRPr="00B53EC2">
        <w:rPr>
          <w:rFonts w:ascii="Arial" w:hAnsi="Arial" w:cs="Arial"/>
        </w:rPr>
        <w:t xml:space="preserve"> la cédula de ciudadanía número 19.395.114 expedida en Bogotá, abogado titulado y en</w:t>
      </w:r>
      <w:r w:rsidRPr="00B53EC2">
        <w:rPr>
          <w:rFonts w:ascii="Arial" w:hAnsi="Arial" w:cs="Arial"/>
          <w:spacing w:val="1"/>
        </w:rPr>
        <w:t xml:space="preserve"> </w:t>
      </w:r>
      <w:r w:rsidRPr="00B53EC2">
        <w:rPr>
          <w:rFonts w:ascii="Arial" w:hAnsi="Arial" w:cs="Arial"/>
        </w:rPr>
        <w:t>ejercicio, portador de la Tarjeta Profesional número 39.116 del Consejo Superior de la</w:t>
      </w:r>
      <w:r w:rsidRPr="00B53EC2">
        <w:rPr>
          <w:rFonts w:ascii="Arial" w:hAnsi="Arial" w:cs="Arial"/>
          <w:spacing w:val="1"/>
        </w:rPr>
        <w:t xml:space="preserve"> </w:t>
      </w:r>
      <w:r w:rsidRPr="00B53EC2">
        <w:rPr>
          <w:rFonts w:ascii="Arial" w:hAnsi="Arial" w:cs="Arial"/>
        </w:rPr>
        <w:t xml:space="preserve">Judicatura, actuando en mi calidad de apoderado </w:t>
      </w:r>
      <w:r w:rsidR="00547B2A">
        <w:rPr>
          <w:rFonts w:ascii="Arial" w:hAnsi="Arial" w:cs="Arial"/>
        </w:rPr>
        <w:t>general</w:t>
      </w:r>
      <w:r w:rsidRPr="00B53EC2">
        <w:rPr>
          <w:rFonts w:ascii="Arial" w:hAnsi="Arial" w:cs="Arial"/>
        </w:rPr>
        <w:t xml:space="preserve"> de </w:t>
      </w:r>
      <w:r w:rsidR="00D25C29">
        <w:rPr>
          <w:rFonts w:ascii="Arial" w:hAnsi="Arial" w:cs="Arial"/>
          <w:b/>
        </w:rPr>
        <w:t>COMPAÑÍA MUNDIAL DE SEGUROS S.A.</w:t>
      </w:r>
      <w:r w:rsidRPr="00B53EC2">
        <w:rPr>
          <w:rFonts w:ascii="Arial" w:hAnsi="Arial" w:cs="Arial"/>
        </w:rPr>
        <w:t>,</w:t>
      </w:r>
      <w:r w:rsidRPr="00B53EC2">
        <w:rPr>
          <w:rFonts w:ascii="Arial" w:hAnsi="Arial" w:cs="Arial"/>
          <w:spacing w:val="1"/>
        </w:rPr>
        <w:t xml:space="preserve"> </w:t>
      </w:r>
      <w:r w:rsidRPr="00B53EC2">
        <w:rPr>
          <w:rFonts w:ascii="Arial" w:hAnsi="Arial" w:cs="Arial"/>
        </w:rPr>
        <w:t>sociedad comercial anónima de carácter privado, legalmente constituida, con domicilio en</w:t>
      </w:r>
      <w:r w:rsidRPr="00B53EC2">
        <w:rPr>
          <w:rFonts w:ascii="Arial" w:hAnsi="Arial" w:cs="Arial"/>
          <w:spacing w:val="1"/>
        </w:rPr>
        <w:t xml:space="preserve"> </w:t>
      </w:r>
      <w:r w:rsidRPr="00B53EC2">
        <w:rPr>
          <w:rFonts w:ascii="Arial" w:hAnsi="Arial" w:cs="Arial"/>
        </w:rPr>
        <w:t>la</w:t>
      </w:r>
      <w:r w:rsidRPr="00B53EC2">
        <w:rPr>
          <w:rFonts w:ascii="Arial" w:hAnsi="Arial" w:cs="Arial"/>
          <w:spacing w:val="-10"/>
        </w:rPr>
        <w:t xml:space="preserve"> </w:t>
      </w:r>
      <w:r w:rsidRPr="00B53EC2">
        <w:rPr>
          <w:rFonts w:ascii="Arial" w:hAnsi="Arial" w:cs="Arial"/>
        </w:rPr>
        <w:t>ciudad</w:t>
      </w:r>
      <w:r w:rsidRPr="00B53EC2">
        <w:rPr>
          <w:rFonts w:ascii="Arial" w:hAnsi="Arial" w:cs="Arial"/>
          <w:spacing w:val="-9"/>
        </w:rPr>
        <w:t xml:space="preserve"> </w:t>
      </w:r>
      <w:r w:rsidRPr="00B53EC2">
        <w:rPr>
          <w:rFonts w:ascii="Arial" w:hAnsi="Arial" w:cs="Arial"/>
        </w:rPr>
        <w:t>de</w:t>
      </w:r>
      <w:r w:rsidRPr="00B53EC2">
        <w:rPr>
          <w:rFonts w:ascii="Arial" w:hAnsi="Arial" w:cs="Arial"/>
          <w:spacing w:val="-12"/>
        </w:rPr>
        <w:t xml:space="preserve"> </w:t>
      </w:r>
      <w:r w:rsidRPr="00B53EC2">
        <w:rPr>
          <w:rFonts w:ascii="Arial" w:hAnsi="Arial" w:cs="Arial"/>
        </w:rPr>
        <w:t>Bogotá</w:t>
      </w:r>
      <w:r w:rsidRPr="00B53EC2">
        <w:rPr>
          <w:rFonts w:ascii="Arial" w:hAnsi="Arial" w:cs="Arial"/>
          <w:spacing w:val="-10"/>
        </w:rPr>
        <w:t xml:space="preserve"> </w:t>
      </w:r>
      <w:r w:rsidRPr="00B53EC2">
        <w:rPr>
          <w:rFonts w:ascii="Arial" w:hAnsi="Arial" w:cs="Arial"/>
        </w:rPr>
        <w:t>D.C</w:t>
      </w:r>
      <w:r w:rsidRPr="00B53EC2">
        <w:rPr>
          <w:rFonts w:ascii="Arial" w:hAnsi="Arial" w:cs="Arial"/>
          <w:bCs/>
          <w:shd w:val="clear" w:color="auto" w:fill="FFFFFF"/>
        </w:rPr>
        <w:t>.</w:t>
      </w:r>
      <w:r w:rsidR="008C04AD" w:rsidRPr="00B53EC2">
        <w:rPr>
          <w:rFonts w:ascii="Arial" w:hAnsi="Arial" w:cs="Arial"/>
          <w:bCs/>
          <w:shd w:val="clear" w:color="auto" w:fill="FFFFFF"/>
        </w:rPr>
        <w:t xml:space="preserve"> </w:t>
      </w:r>
      <w:r w:rsidR="008C04AD" w:rsidRPr="00B53EC2">
        <w:rPr>
          <w:rFonts w:ascii="Arial" w:hAnsi="Arial" w:cs="Arial"/>
        </w:rPr>
        <w:t>identificada con NIT 860.0</w:t>
      </w:r>
      <w:r w:rsidR="00D25C29">
        <w:rPr>
          <w:rFonts w:ascii="Arial" w:hAnsi="Arial" w:cs="Arial"/>
        </w:rPr>
        <w:t>37</w:t>
      </w:r>
      <w:r w:rsidR="008C04AD" w:rsidRPr="00B53EC2">
        <w:rPr>
          <w:rFonts w:ascii="Arial" w:hAnsi="Arial" w:cs="Arial"/>
        </w:rPr>
        <w:t>.</w:t>
      </w:r>
      <w:r w:rsidR="00D25C29">
        <w:rPr>
          <w:rFonts w:ascii="Arial" w:hAnsi="Arial" w:cs="Arial"/>
        </w:rPr>
        <w:t>013</w:t>
      </w:r>
      <w:r w:rsidR="008C04AD" w:rsidRPr="00B53EC2">
        <w:rPr>
          <w:rFonts w:ascii="Arial" w:hAnsi="Arial" w:cs="Arial"/>
        </w:rPr>
        <w:t>-</w:t>
      </w:r>
      <w:r w:rsidR="00D25C29">
        <w:rPr>
          <w:rFonts w:ascii="Arial" w:hAnsi="Arial" w:cs="Arial"/>
        </w:rPr>
        <w:t>6</w:t>
      </w:r>
      <w:r w:rsidR="005C1C08" w:rsidRPr="00B53EC2">
        <w:rPr>
          <w:rFonts w:ascii="Arial" w:hAnsi="Arial" w:cs="Arial"/>
        </w:rPr>
        <w:t>,</w:t>
      </w:r>
      <w:r w:rsidR="00D25C29">
        <w:rPr>
          <w:rFonts w:ascii="Arial" w:hAnsi="Arial" w:cs="Arial"/>
        </w:rPr>
        <w:t xml:space="preserve"> </w:t>
      </w:r>
      <w:r w:rsidR="005C1C08" w:rsidRPr="00B53EC2">
        <w:rPr>
          <w:rFonts w:ascii="Arial" w:hAnsi="Arial" w:cs="Arial"/>
        </w:rPr>
        <w:t>y con dirección de notificaciones</w:t>
      </w:r>
      <w:r w:rsidR="00D470B7" w:rsidRPr="00B53EC2">
        <w:rPr>
          <w:rFonts w:ascii="Arial" w:hAnsi="Arial" w:cs="Arial"/>
        </w:rPr>
        <w:t xml:space="preserve"> judiciales</w:t>
      </w:r>
      <w:r w:rsidR="005C1C08" w:rsidRPr="00B53EC2">
        <w:rPr>
          <w:rFonts w:ascii="Arial" w:hAnsi="Arial" w:cs="Arial"/>
        </w:rPr>
        <w:t xml:space="preserve"> </w:t>
      </w:r>
      <w:r w:rsidR="0062151B" w:rsidRPr="00B53EC2">
        <w:rPr>
          <w:rFonts w:ascii="Arial" w:hAnsi="Arial" w:cs="Arial"/>
        </w:rPr>
        <w:t xml:space="preserve">al correo </w:t>
      </w:r>
      <w:hyperlink r:id="rId9" w:history="1">
        <w:r w:rsidR="00D25C29" w:rsidRPr="004E7FD1">
          <w:rPr>
            <w:rStyle w:val="Hipervnculo"/>
            <w:rFonts w:ascii="Arial" w:hAnsi="Arial" w:cs="Arial"/>
          </w:rPr>
          <w:t>mundial@segurosmundial.com.co</w:t>
        </w:r>
      </w:hyperlink>
      <w:r w:rsidR="00D25C29">
        <w:rPr>
          <w:rFonts w:ascii="Arial" w:hAnsi="Arial" w:cs="Arial"/>
        </w:rPr>
        <w:t>.</w:t>
      </w:r>
      <w:r w:rsidR="005C1C08" w:rsidRPr="00BB4607">
        <w:rPr>
          <w:rFonts w:ascii="Arial" w:hAnsi="Arial" w:cs="Arial"/>
        </w:rPr>
        <w:t xml:space="preserve"> </w:t>
      </w:r>
      <w:r w:rsidRPr="00BB4607">
        <w:rPr>
          <w:rFonts w:ascii="Arial" w:hAnsi="Arial" w:cs="Arial"/>
          <w:bCs/>
          <w:shd w:val="clear" w:color="auto" w:fill="FFFFFF"/>
        </w:rPr>
        <w:t>D</w:t>
      </w:r>
      <w:r w:rsidRPr="00BB4607">
        <w:rPr>
          <w:rFonts w:ascii="Arial" w:hAnsi="Arial" w:cs="Arial"/>
        </w:rPr>
        <w:t>e manera respetuosa y</w:t>
      </w:r>
      <w:r w:rsidRPr="00662B5D">
        <w:rPr>
          <w:rFonts w:ascii="Arial" w:hAnsi="Arial" w:cs="Arial"/>
          <w:spacing w:val="1"/>
        </w:rPr>
        <w:t xml:space="preserve"> </w:t>
      </w:r>
      <w:r w:rsidRPr="00662B5D">
        <w:rPr>
          <w:rFonts w:ascii="Arial" w:hAnsi="Arial" w:cs="Arial"/>
        </w:rPr>
        <w:t>encontrándome</w:t>
      </w:r>
      <w:r w:rsidRPr="00B046C0">
        <w:rPr>
          <w:rFonts w:ascii="Arial" w:hAnsi="Arial" w:cs="Arial"/>
          <w:spacing w:val="1"/>
        </w:rPr>
        <w:t xml:space="preserve"> </w:t>
      </w:r>
      <w:r w:rsidRPr="00B046C0">
        <w:rPr>
          <w:rFonts w:ascii="Arial" w:hAnsi="Arial" w:cs="Arial"/>
        </w:rPr>
        <w:t>dentro</w:t>
      </w:r>
      <w:r w:rsidRPr="00131A04">
        <w:rPr>
          <w:rFonts w:ascii="Arial" w:hAnsi="Arial" w:cs="Arial"/>
          <w:spacing w:val="1"/>
        </w:rPr>
        <w:t xml:space="preserve"> </w:t>
      </w:r>
      <w:r w:rsidRPr="00B53EC2">
        <w:rPr>
          <w:rFonts w:ascii="Arial" w:hAnsi="Arial" w:cs="Arial"/>
        </w:rPr>
        <w:t>del</w:t>
      </w:r>
      <w:r w:rsidRPr="00B53EC2">
        <w:rPr>
          <w:rFonts w:ascii="Arial" w:hAnsi="Arial" w:cs="Arial"/>
          <w:spacing w:val="1"/>
        </w:rPr>
        <w:t xml:space="preserve"> </w:t>
      </w:r>
      <w:r w:rsidRPr="00B53EC2">
        <w:rPr>
          <w:rFonts w:ascii="Arial" w:hAnsi="Arial" w:cs="Arial"/>
        </w:rPr>
        <w:t>término</w:t>
      </w:r>
      <w:r w:rsidRPr="00B53EC2">
        <w:rPr>
          <w:rFonts w:ascii="Arial" w:hAnsi="Arial" w:cs="Arial"/>
          <w:spacing w:val="1"/>
        </w:rPr>
        <w:t xml:space="preserve"> </w:t>
      </w:r>
      <w:r w:rsidRPr="00B53EC2">
        <w:rPr>
          <w:rFonts w:ascii="Arial" w:hAnsi="Arial" w:cs="Arial"/>
        </w:rPr>
        <w:t>legal,</w:t>
      </w:r>
      <w:r w:rsidRPr="00B53EC2">
        <w:rPr>
          <w:rFonts w:ascii="Arial" w:hAnsi="Arial" w:cs="Arial"/>
          <w:spacing w:val="1"/>
        </w:rPr>
        <w:t xml:space="preserve"> </w:t>
      </w:r>
      <w:r w:rsidRPr="00B53EC2">
        <w:rPr>
          <w:rFonts w:ascii="Arial" w:hAnsi="Arial" w:cs="Arial"/>
        </w:rPr>
        <w:t>procedo</w:t>
      </w:r>
      <w:r w:rsidR="00C07B9E" w:rsidRPr="00B53EC2">
        <w:rPr>
          <w:rFonts w:ascii="Arial" w:hAnsi="Arial" w:cs="Arial"/>
        </w:rPr>
        <w:t xml:space="preserve"> </w:t>
      </w:r>
      <w:r w:rsidRPr="00B53EC2">
        <w:rPr>
          <w:rFonts w:ascii="Arial" w:hAnsi="Arial" w:cs="Arial"/>
        </w:rPr>
        <w:t xml:space="preserve">a </w:t>
      </w:r>
      <w:r w:rsidRPr="00B53EC2">
        <w:rPr>
          <w:rFonts w:ascii="Arial" w:hAnsi="Arial" w:cs="Arial"/>
          <w:b/>
          <w:bCs/>
          <w:u w:val="single"/>
        </w:rPr>
        <w:t>CONTESTAR LA DEMANDA</w:t>
      </w:r>
      <w:r w:rsidRPr="00B53EC2">
        <w:rPr>
          <w:rFonts w:ascii="Arial" w:hAnsi="Arial" w:cs="Arial"/>
        </w:rPr>
        <w:t xml:space="preserve"> promovida por</w:t>
      </w:r>
      <w:r w:rsidRPr="00B53EC2">
        <w:rPr>
          <w:rFonts w:ascii="Arial" w:hAnsi="Arial" w:cs="Arial"/>
          <w:shd w:val="clear" w:color="auto" w:fill="FFFFFF"/>
        </w:rPr>
        <w:t xml:space="preserve"> </w:t>
      </w:r>
      <w:r w:rsidR="001F573E">
        <w:rPr>
          <w:rFonts w:ascii="Arial" w:hAnsi="Arial" w:cs="Arial"/>
          <w:shd w:val="clear" w:color="auto" w:fill="FFFFFF"/>
        </w:rPr>
        <w:t xml:space="preserve">María de los Ángeles Marín Rivas, Luisa Fernanda Muñoz Marín, Angie Surley Muñoz Marín, actuando en nombre propio y en representación del menor Cristian Javier Giraldo Muñoz, </w:t>
      </w:r>
      <w:r w:rsidR="004B757D">
        <w:rPr>
          <w:rFonts w:ascii="Arial" w:hAnsi="Arial" w:cs="Arial"/>
          <w:shd w:val="clear" w:color="auto" w:fill="FFFFFF"/>
        </w:rPr>
        <w:t xml:space="preserve">en contra de </w:t>
      </w:r>
      <w:r w:rsidR="001F573E">
        <w:rPr>
          <w:rFonts w:ascii="Arial" w:hAnsi="Arial" w:cs="Arial"/>
          <w:shd w:val="clear" w:color="auto" w:fill="FFFFFF"/>
        </w:rPr>
        <w:t>Compañía Mundial de Seguros S.A.</w:t>
      </w:r>
      <w:r w:rsidR="00116628">
        <w:rPr>
          <w:rFonts w:ascii="Arial" w:hAnsi="Arial" w:cs="Arial"/>
          <w:shd w:val="clear" w:color="auto" w:fill="FFFFFF"/>
        </w:rPr>
        <w:t>,</w:t>
      </w:r>
      <w:r w:rsidR="001F573E">
        <w:rPr>
          <w:rFonts w:ascii="Arial" w:hAnsi="Arial" w:cs="Arial"/>
          <w:shd w:val="clear" w:color="auto" w:fill="FFFFFF"/>
        </w:rPr>
        <w:t xml:space="preserve"> Car Industrias de Yumbo S.A.S</w:t>
      </w:r>
      <w:r w:rsidR="004B757D">
        <w:rPr>
          <w:rFonts w:ascii="Arial" w:hAnsi="Arial" w:cs="Arial"/>
          <w:shd w:val="clear" w:color="auto" w:fill="FFFFFF"/>
        </w:rPr>
        <w:t xml:space="preserve"> y </w:t>
      </w:r>
      <w:r w:rsidR="001F573E">
        <w:rPr>
          <w:rFonts w:ascii="Arial" w:hAnsi="Arial" w:cs="Arial"/>
          <w:shd w:val="clear" w:color="auto" w:fill="FFFFFF"/>
        </w:rPr>
        <w:t>Luis Gonzaga Pulgarín Rivera</w:t>
      </w:r>
      <w:r w:rsidR="004B757D">
        <w:rPr>
          <w:rFonts w:ascii="Arial" w:hAnsi="Arial" w:cs="Arial"/>
          <w:shd w:val="clear" w:color="auto" w:fill="FFFFFF"/>
        </w:rPr>
        <w:t xml:space="preserve"> </w:t>
      </w:r>
      <w:r w:rsidR="002C235C" w:rsidRPr="00B53EC2">
        <w:rPr>
          <w:rFonts w:ascii="Arial" w:hAnsi="Arial" w:cs="Arial"/>
          <w:shd w:val="clear" w:color="auto" w:fill="FFFFFF"/>
        </w:rPr>
        <w:t xml:space="preserve"> an</w:t>
      </w:r>
      <w:r w:rsidRPr="00B53EC2">
        <w:rPr>
          <w:rFonts w:ascii="Arial" w:hAnsi="Arial" w:cs="Arial"/>
          <w:bCs/>
        </w:rPr>
        <w:t xml:space="preserve">unciando desde ahora que me opongo a las pretensiones de la demanda de acuerdo con </w:t>
      </w:r>
      <w:r w:rsidRPr="00B53EC2">
        <w:rPr>
          <w:rFonts w:ascii="Arial" w:hAnsi="Arial" w:cs="Arial"/>
        </w:rPr>
        <w:t>los fundamentos fácticos y jurídicos que se esgrimen a continuación:</w:t>
      </w:r>
    </w:p>
    <w:p w14:paraId="6F1A8EFE" w14:textId="77777777" w:rsidR="008137A7" w:rsidRPr="00662B5D" w:rsidRDefault="008137A7">
      <w:pPr>
        <w:spacing w:line="360" w:lineRule="auto"/>
        <w:jc w:val="both"/>
        <w:rPr>
          <w:rFonts w:ascii="Arial" w:hAnsi="Arial" w:cs="Arial"/>
        </w:rPr>
      </w:pPr>
    </w:p>
    <w:p w14:paraId="6CC5B020" w14:textId="477408D4" w:rsidR="00806B3A" w:rsidRPr="00B046C0" w:rsidRDefault="002C235C" w:rsidP="00D050AC">
      <w:pPr>
        <w:pStyle w:val="Ttulo1"/>
        <w:numPr>
          <w:ilvl w:val="0"/>
          <w:numId w:val="12"/>
        </w:numPr>
      </w:pPr>
      <w:r w:rsidRPr="00B046C0">
        <w:t xml:space="preserve">PRONUNCIAMIENTO </w:t>
      </w:r>
      <w:r w:rsidR="00806B3A" w:rsidRPr="00B046C0">
        <w:t xml:space="preserve">FRENTE A LOS HECHOS DE LA DEMANDA </w:t>
      </w:r>
    </w:p>
    <w:p w14:paraId="4372BF95" w14:textId="77229405" w:rsidR="003E3F73" w:rsidRPr="000A7ABC" w:rsidRDefault="00806B3A">
      <w:pPr>
        <w:spacing w:line="360" w:lineRule="auto"/>
        <w:jc w:val="both"/>
        <w:rPr>
          <w:rFonts w:ascii="Arial" w:hAnsi="Arial" w:cs="Arial"/>
          <w:i/>
          <w:iCs/>
        </w:rPr>
      </w:pPr>
      <w:r w:rsidRPr="00B53EC2">
        <w:rPr>
          <w:rFonts w:ascii="Arial" w:hAnsi="Arial" w:cs="Arial"/>
          <w:i/>
          <w:iCs/>
        </w:rPr>
        <w:t xml:space="preserve">  </w:t>
      </w:r>
    </w:p>
    <w:p w14:paraId="13DE7CF3" w14:textId="5BC7663C" w:rsidR="00B06440" w:rsidRPr="006462A4" w:rsidRDefault="003E3F73">
      <w:pPr>
        <w:spacing w:line="360" w:lineRule="auto"/>
        <w:jc w:val="both"/>
        <w:rPr>
          <w:rFonts w:ascii="Arial" w:hAnsi="Arial" w:cs="Arial"/>
          <w:bCs/>
        </w:rPr>
      </w:pPr>
      <w:r w:rsidRPr="00B53EC2">
        <w:rPr>
          <w:rFonts w:ascii="Arial" w:eastAsia="Arial Unicode MS" w:hAnsi="Arial" w:cs="Arial"/>
          <w:b/>
          <w:bCs/>
        </w:rPr>
        <w:t>Frente al hecho “</w:t>
      </w:r>
      <w:r w:rsidR="000A7ABC">
        <w:rPr>
          <w:rFonts w:ascii="Arial" w:eastAsia="Arial Unicode MS" w:hAnsi="Arial" w:cs="Arial"/>
          <w:b/>
          <w:bCs/>
        </w:rPr>
        <w:t>PRIMERO</w:t>
      </w:r>
      <w:r w:rsidRPr="00B53EC2">
        <w:rPr>
          <w:rFonts w:ascii="Arial" w:eastAsia="Arial Unicode MS" w:hAnsi="Arial" w:cs="Arial"/>
          <w:b/>
          <w:bCs/>
        </w:rPr>
        <w:t xml:space="preserve">”: </w:t>
      </w:r>
      <w:r w:rsidR="00B06440" w:rsidRPr="00B06440">
        <w:rPr>
          <w:rFonts w:ascii="Arial" w:hAnsi="Arial" w:cs="Arial"/>
          <w:bCs/>
        </w:rPr>
        <w:t xml:space="preserve">A </w:t>
      </w:r>
      <w:r w:rsidR="00B06440" w:rsidRPr="00B53EC2">
        <w:rPr>
          <w:rFonts w:ascii="Arial" w:hAnsi="Arial" w:cs="Arial"/>
          <w:bCs/>
        </w:rPr>
        <w:t xml:space="preserve">mi representada no le consta de manera directa lo manifestado en este hecho, comoquiera que </w:t>
      </w:r>
      <w:r w:rsidR="00B06440">
        <w:rPr>
          <w:rFonts w:ascii="Arial" w:hAnsi="Arial" w:cs="Arial"/>
          <w:bCs/>
        </w:rPr>
        <w:t>escapa de su órbita de actuación en calidad de aseguradora</w:t>
      </w:r>
      <w:r w:rsidR="0009793A">
        <w:rPr>
          <w:rFonts w:ascii="Arial" w:hAnsi="Arial" w:cs="Arial"/>
          <w:bCs/>
        </w:rPr>
        <w:t xml:space="preserve">, por lo cual deberá ser probada por el extremo actor conforme al artículo 167 del Código General del Proceso. </w:t>
      </w:r>
      <w:r w:rsidR="00D4338F">
        <w:rPr>
          <w:rFonts w:ascii="Arial" w:hAnsi="Arial" w:cs="Arial"/>
          <w:bCs/>
        </w:rPr>
        <w:t xml:space="preserve">Sin embargo, en observancia del Informe Policial de Accidente de Tránsito allegado con el libelo de demanda, se constata que el día 11 de marzo de 2022 el señor José Hoovert Muñoz Marín (QEPD) se desplazaba en la motocicleta de placas </w:t>
      </w:r>
      <w:r w:rsidR="00BB5FD4">
        <w:rPr>
          <w:rFonts w:ascii="Arial" w:hAnsi="Arial" w:cs="Arial"/>
          <w:bCs/>
        </w:rPr>
        <w:t xml:space="preserve">MMI 92A </w:t>
      </w:r>
      <w:r w:rsidR="00D4338F">
        <w:rPr>
          <w:rFonts w:ascii="Arial" w:hAnsi="Arial" w:cs="Arial"/>
          <w:bCs/>
        </w:rPr>
        <w:t xml:space="preserve">en </w:t>
      </w:r>
      <w:r w:rsidR="00BB5FD4">
        <w:rPr>
          <w:rFonts w:ascii="Arial" w:hAnsi="Arial" w:cs="Arial"/>
          <w:bCs/>
        </w:rPr>
        <w:t>la vía de Yumbo hacia Cali.</w:t>
      </w:r>
    </w:p>
    <w:p w14:paraId="27C6A90D" w14:textId="77777777" w:rsidR="00B06440" w:rsidRPr="0009793A" w:rsidRDefault="00B06440">
      <w:pPr>
        <w:spacing w:line="360" w:lineRule="auto"/>
        <w:jc w:val="both"/>
        <w:rPr>
          <w:rFonts w:ascii="Arial" w:hAnsi="Arial" w:cs="Arial"/>
          <w:b/>
        </w:rPr>
      </w:pPr>
    </w:p>
    <w:p w14:paraId="645394D7" w14:textId="0BA9EE55" w:rsidR="00BB5FD4" w:rsidRDefault="00B06440" w:rsidP="00BB5FD4">
      <w:pPr>
        <w:spacing w:line="360" w:lineRule="auto"/>
        <w:jc w:val="both"/>
        <w:rPr>
          <w:rFonts w:ascii="Arial" w:hAnsi="Arial" w:cs="Arial"/>
          <w:bCs/>
        </w:rPr>
      </w:pPr>
      <w:r w:rsidRPr="0009793A">
        <w:rPr>
          <w:rFonts w:ascii="Arial" w:hAnsi="Arial" w:cs="Arial"/>
          <w:b/>
        </w:rPr>
        <w:t>Frente al hecho “</w:t>
      </w:r>
      <w:r w:rsidR="00BB5FD4">
        <w:rPr>
          <w:rFonts w:ascii="Arial" w:hAnsi="Arial" w:cs="Arial"/>
          <w:b/>
        </w:rPr>
        <w:t>SEGUNDO</w:t>
      </w:r>
      <w:r>
        <w:rPr>
          <w:rFonts w:ascii="Arial" w:hAnsi="Arial" w:cs="Arial"/>
          <w:bCs/>
        </w:rPr>
        <w:t xml:space="preserve">”: </w:t>
      </w:r>
      <w:r w:rsidR="00BB5FD4" w:rsidRPr="00B06440">
        <w:rPr>
          <w:rFonts w:ascii="Arial" w:hAnsi="Arial" w:cs="Arial"/>
          <w:bCs/>
        </w:rPr>
        <w:t xml:space="preserve">A </w:t>
      </w:r>
      <w:r w:rsidR="00BB5FD4" w:rsidRPr="00B53EC2">
        <w:rPr>
          <w:rFonts w:ascii="Arial" w:hAnsi="Arial" w:cs="Arial"/>
          <w:bCs/>
        </w:rPr>
        <w:t xml:space="preserve">mi representada no le consta de manera directa lo manifestado en este hecho, comoquiera que </w:t>
      </w:r>
      <w:r w:rsidR="00BB5FD4">
        <w:rPr>
          <w:rFonts w:ascii="Arial" w:hAnsi="Arial" w:cs="Arial"/>
          <w:bCs/>
        </w:rPr>
        <w:t>escapa de su órbita de actuación en calidad de aseguradora, por lo cual deberá ser probad</w:t>
      </w:r>
      <w:r w:rsidR="00E8624D">
        <w:rPr>
          <w:rFonts w:ascii="Arial" w:hAnsi="Arial" w:cs="Arial"/>
          <w:bCs/>
        </w:rPr>
        <w:t>o</w:t>
      </w:r>
      <w:r w:rsidR="00BB5FD4">
        <w:rPr>
          <w:rFonts w:ascii="Arial" w:hAnsi="Arial" w:cs="Arial"/>
          <w:bCs/>
        </w:rPr>
        <w:t xml:space="preserve"> por el extremo actor conforme al artículo 167 del Código General del Proceso. Sin embargo, en observancia del Informe Policial de Accidente de Tránsito allegado con el libelo de </w:t>
      </w:r>
      <w:r w:rsidR="00BB5FD4">
        <w:rPr>
          <w:rFonts w:ascii="Arial" w:hAnsi="Arial" w:cs="Arial"/>
          <w:bCs/>
        </w:rPr>
        <w:lastRenderedPageBreak/>
        <w:t xml:space="preserve">demanda, se constata que el día 11 de marzo de 2022 el Luis Gonzaga Pulgarín Rivera se movilizaba en el vehículo de placas SXJ 391 en la vía de Cali hacia Yumbo en calidad de conductor. </w:t>
      </w:r>
    </w:p>
    <w:p w14:paraId="6738BE65" w14:textId="77777777" w:rsidR="00BB5FD4" w:rsidRDefault="00BB5FD4" w:rsidP="00BB5FD4">
      <w:pPr>
        <w:spacing w:line="360" w:lineRule="auto"/>
        <w:jc w:val="both"/>
        <w:rPr>
          <w:rFonts w:ascii="Arial" w:hAnsi="Arial" w:cs="Arial"/>
          <w:bCs/>
        </w:rPr>
      </w:pPr>
    </w:p>
    <w:p w14:paraId="4DF70809" w14:textId="6345E469" w:rsidR="00BB5FD4" w:rsidRPr="0002708E" w:rsidRDefault="00BB5FD4" w:rsidP="00BB5FD4">
      <w:pPr>
        <w:spacing w:line="360" w:lineRule="auto"/>
        <w:jc w:val="both"/>
        <w:rPr>
          <w:rFonts w:ascii="Arial" w:hAnsi="Arial" w:cs="Arial"/>
          <w:b/>
        </w:rPr>
      </w:pPr>
      <w:r w:rsidRPr="0002708E">
        <w:rPr>
          <w:rFonts w:ascii="Arial" w:hAnsi="Arial" w:cs="Arial"/>
          <w:b/>
        </w:rPr>
        <w:t>Frente al hecho “TERCERO”</w:t>
      </w:r>
      <w:r w:rsidR="006F252F">
        <w:rPr>
          <w:rFonts w:ascii="Arial" w:hAnsi="Arial" w:cs="Arial"/>
          <w:b/>
        </w:rPr>
        <w:t xml:space="preserve">: </w:t>
      </w:r>
      <w:r w:rsidR="00936402">
        <w:rPr>
          <w:rFonts w:ascii="Arial" w:hAnsi="Arial" w:cs="Arial"/>
          <w:bCs/>
        </w:rPr>
        <w:t xml:space="preserve">NO es cierto, debe decirse que de la misma información que obra en el Informe Policial de accidentes de tránsito (IPAT) se deja constancia que la hipótesis del accidente fue atribuida al motociclista, consistente en transitar entre vehículos , pero además las observaciones del agente de tránsito dejan ver que según quienes presenciaron el hecho el señor Jose Muñoz Marin había colisionado con dos motociclistas que circulaban en la vía Yumbo-Cali, de tal manera que el mentado señor cayó sobre el carril Cali-Yumbo sobre el cual justamente transitaba la camioneta de placas SXJ-391, de tal suerte que incluso en el croquis existe una huella de arrastre de otro vehículo tipo motocicleta cuyo conductor huyó del lugar de los hechos e incluso se diagramó el punto de impacto dentro del carril que le correspondía al vehículo conducido por el codemandado Luis Gonzaga, aspectos que dejan sin sustento la supuesta invasión del carril contrario por parte del conductor demandado, y en efecto se aprecia que aquel no desarrolló ninguna actividad que haya ocasionado el lamentable accidente.  </w:t>
      </w:r>
      <w:r w:rsidR="002A4F0F">
        <w:rPr>
          <w:rFonts w:ascii="Arial" w:hAnsi="Arial" w:cs="Arial"/>
          <w:bCs/>
        </w:rPr>
        <w:t xml:space="preserve">Obsérvese: </w:t>
      </w:r>
    </w:p>
    <w:p w14:paraId="7581D5DE" w14:textId="77777777" w:rsidR="00BB5FD4" w:rsidRPr="0009793A" w:rsidRDefault="00BB5FD4" w:rsidP="00BB5FD4">
      <w:pPr>
        <w:spacing w:line="360" w:lineRule="auto"/>
        <w:jc w:val="both"/>
        <w:rPr>
          <w:rFonts w:ascii="Arial" w:hAnsi="Arial" w:cs="Arial"/>
          <w:b/>
        </w:rPr>
      </w:pPr>
    </w:p>
    <w:p w14:paraId="0BB575A3" w14:textId="4C04BA32" w:rsidR="00BB5FD4" w:rsidRDefault="000D4A91">
      <w:pPr>
        <w:spacing w:line="360" w:lineRule="auto"/>
        <w:jc w:val="both"/>
        <w:rPr>
          <w:rFonts w:ascii="Arial" w:hAnsi="Arial" w:cs="Arial"/>
          <w:bCs/>
        </w:rPr>
      </w:pPr>
      <w:r>
        <w:rPr>
          <w:rFonts w:ascii="Arial" w:hAnsi="Arial" w:cs="Arial"/>
          <w:bCs/>
          <w:i/>
          <w:iCs/>
          <w:noProof/>
        </w:rPr>
        <w:drawing>
          <wp:anchor distT="0" distB="0" distL="114300" distR="114300" simplePos="0" relativeHeight="251732992" behindDoc="0" locked="0" layoutInCell="1" allowOverlap="1" wp14:anchorId="58BF46D4" wp14:editId="7333EA8E">
            <wp:simplePos x="0" y="0"/>
            <wp:positionH relativeFrom="column">
              <wp:posOffset>2242502</wp:posOffset>
            </wp:positionH>
            <wp:positionV relativeFrom="paragraph">
              <wp:posOffset>908368</wp:posOffset>
            </wp:positionV>
            <wp:extent cx="2345029" cy="5356800"/>
            <wp:effectExtent l="157797" t="147003" r="353378" b="353377"/>
            <wp:wrapThrough wrapText="bothSides">
              <wp:wrapPolygon edited="0">
                <wp:start x="-1354" y="21007"/>
                <wp:lineTo x="-1003" y="21058"/>
                <wp:lineTo x="752" y="22134"/>
                <wp:lineTo x="2624" y="22236"/>
                <wp:lineTo x="23218" y="22236"/>
                <wp:lineTo x="23218" y="21980"/>
                <wp:lineTo x="24505" y="21980"/>
                <wp:lineTo x="24739" y="20751"/>
                <wp:lineTo x="24739" y="163"/>
                <wp:lineTo x="24505" y="111"/>
                <wp:lineTo x="23218" y="-1118"/>
                <wp:lineTo x="21346" y="-1323"/>
                <wp:lineTo x="2624" y="-1374"/>
                <wp:lineTo x="752" y="-1220"/>
                <wp:lineTo x="-1003" y="-196"/>
                <wp:lineTo x="-1354" y="-145"/>
                <wp:lineTo x="-1354" y="21007"/>
              </wp:wrapPolygon>
            </wp:wrapThrough>
            <wp:docPr id="1009832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3254" name="Imagen 100983254"/>
                    <pic:cNvPicPr/>
                  </pic:nvPicPr>
                  <pic:blipFill rotWithShape="1">
                    <a:blip r:embed="rId10">
                      <a:extLst>
                        <a:ext uri="{28A0092B-C50C-407E-A947-70E740481C1C}">
                          <a14:useLocalDpi xmlns:a14="http://schemas.microsoft.com/office/drawing/2010/main" val="0"/>
                        </a:ext>
                      </a:extLst>
                    </a:blip>
                    <a:srcRect l="30739" t="25892" r="50639" b="6067"/>
                    <a:stretch/>
                  </pic:blipFill>
                  <pic:spPr bwMode="auto">
                    <a:xfrm rot="5400000">
                      <a:off x="0" y="0"/>
                      <a:ext cx="2345029" cy="5356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4F0F">
        <w:rPr>
          <w:rFonts w:ascii="Arial" w:hAnsi="Arial" w:cs="Arial"/>
          <w:bCs/>
          <w:noProof/>
        </w:rPr>
        <mc:AlternateContent>
          <mc:Choice Requires="wps">
            <w:drawing>
              <wp:anchor distT="0" distB="0" distL="114300" distR="114300" simplePos="0" relativeHeight="251731968" behindDoc="0" locked="0" layoutInCell="1" allowOverlap="1" wp14:anchorId="2938C5C9" wp14:editId="52A44714">
                <wp:simplePos x="0" y="0"/>
                <wp:positionH relativeFrom="column">
                  <wp:posOffset>151374</wp:posOffset>
                </wp:positionH>
                <wp:positionV relativeFrom="paragraph">
                  <wp:posOffset>155038</wp:posOffset>
                </wp:positionV>
                <wp:extent cx="6371492" cy="788035"/>
                <wp:effectExtent l="12700" t="12700" r="17145" b="12065"/>
                <wp:wrapNone/>
                <wp:docPr id="359391034" name="Rectángulo 6"/>
                <wp:cNvGraphicFramePr/>
                <a:graphic xmlns:a="http://schemas.openxmlformats.org/drawingml/2006/main">
                  <a:graphicData uri="http://schemas.microsoft.com/office/word/2010/wordprocessingShape">
                    <wps:wsp>
                      <wps:cNvSpPr/>
                      <wps:spPr>
                        <a:xfrm>
                          <a:off x="0" y="0"/>
                          <a:ext cx="6371492" cy="78803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BAC54A" id="Rectángulo 6" o:spid="_x0000_s1026" style="position:absolute;margin-left:11.9pt;margin-top:12.2pt;width:501.7pt;height:62.0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" filled="f" strokecolor="red" strokeweight="2.25pt"/>
            </w:pict>
          </mc:Fallback>
        </mc:AlternateContent>
      </w:r>
      <w:r w:rsidR="002A4F0F">
        <w:rPr>
          <w:rFonts w:ascii="Arial" w:hAnsi="Arial" w:cs="Arial"/>
          <w:bCs/>
          <w:noProof/>
        </w:rPr>
        <w:drawing>
          <wp:inline distT="0" distB="0" distL="0" distR="0" wp14:anchorId="667F7403" wp14:editId="4B189A66">
            <wp:extent cx="6371932" cy="1158875"/>
            <wp:effectExtent l="152400" t="152400" r="359410" b="352425"/>
            <wp:docPr id="17826456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5677" name="Imagen 1782645677"/>
                    <pic:cNvPicPr/>
                  </pic:nvPicPr>
                  <pic:blipFill rotWithShape="1">
                    <a:blip r:embed="rId11" cstate="print">
                      <a:extLst>
                        <a:ext uri="{28A0092B-C50C-407E-A947-70E740481C1C}">
                          <a14:useLocalDpi xmlns:a14="http://schemas.microsoft.com/office/drawing/2010/main" val="0"/>
                        </a:ext>
                      </a:extLst>
                    </a:blip>
                    <a:srcRect l="13828" t="66774" r="22110" b="15006"/>
                    <a:stretch/>
                  </pic:blipFill>
                  <pic:spPr bwMode="auto">
                    <a:xfrm>
                      <a:off x="0" y="0"/>
                      <a:ext cx="6377770" cy="11599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13A7292" w14:textId="2A5EA28A" w:rsidR="00BB5FD4" w:rsidRPr="002A4F0F" w:rsidRDefault="002A4F0F" w:rsidP="002A4F0F">
      <w:pPr>
        <w:spacing w:line="360" w:lineRule="auto"/>
        <w:jc w:val="center"/>
        <w:rPr>
          <w:rFonts w:ascii="Arial" w:hAnsi="Arial" w:cs="Arial"/>
          <w:bCs/>
          <w:i/>
          <w:iCs/>
        </w:rPr>
      </w:pPr>
      <w:r w:rsidRPr="002A4F0F">
        <w:rPr>
          <w:rFonts w:ascii="Arial" w:hAnsi="Arial" w:cs="Arial"/>
          <w:bCs/>
          <w:i/>
          <w:iCs/>
        </w:rPr>
        <w:t>Fotografía: Informe Policial de Accidente de Tránsito</w:t>
      </w:r>
      <w:r>
        <w:rPr>
          <w:rFonts w:ascii="Arial" w:hAnsi="Arial" w:cs="Arial"/>
          <w:bCs/>
          <w:i/>
          <w:iCs/>
        </w:rPr>
        <w:t>. Folio No. 5 del documento denominado “ANEXOS- RAD. 2024-069”</w:t>
      </w:r>
    </w:p>
    <w:p w14:paraId="3BD70212" w14:textId="02C95DAE" w:rsidR="00BB5FD4" w:rsidRDefault="00BB5FD4">
      <w:pPr>
        <w:spacing w:line="360" w:lineRule="auto"/>
        <w:jc w:val="both"/>
        <w:rPr>
          <w:rFonts w:ascii="Arial" w:hAnsi="Arial" w:cs="Arial"/>
          <w:bCs/>
        </w:rPr>
      </w:pPr>
    </w:p>
    <w:p w14:paraId="7C7D702C" w14:textId="120D01C4" w:rsidR="000D4A91" w:rsidRDefault="000D4A91">
      <w:pPr>
        <w:spacing w:line="360" w:lineRule="auto"/>
        <w:jc w:val="both"/>
        <w:rPr>
          <w:rFonts w:ascii="Arial" w:hAnsi="Arial" w:cs="Arial"/>
          <w:bCs/>
        </w:rPr>
      </w:pPr>
    </w:p>
    <w:p w14:paraId="3C437F9B" w14:textId="677E1DC6" w:rsidR="000D4A91" w:rsidRDefault="000D4A91">
      <w:pPr>
        <w:spacing w:line="360" w:lineRule="auto"/>
        <w:jc w:val="both"/>
        <w:rPr>
          <w:rFonts w:ascii="Arial" w:hAnsi="Arial" w:cs="Arial"/>
          <w:bCs/>
        </w:rPr>
      </w:pPr>
    </w:p>
    <w:p w14:paraId="360D5F54" w14:textId="77777777" w:rsidR="000D4A91" w:rsidRDefault="000D4A91">
      <w:pPr>
        <w:spacing w:line="360" w:lineRule="auto"/>
        <w:jc w:val="both"/>
        <w:rPr>
          <w:rFonts w:ascii="Arial" w:hAnsi="Arial" w:cs="Arial"/>
          <w:bCs/>
        </w:rPr>
      </w:pPr>
    </w:p>
    <w:p w14:paraId="666D6BD6" w14:textId="0695BCC0" w:rsidR="000D4A91" w:rsidRDefault="000D4A91">
      <w:pPr>
        <w:spacing w:line="360" w:lineRule="auto"/>
        <w:jc w:val="both"/>
        <w:rPr>
          <w:rFonts w:ascii="Arial" w:hAnsi="Arial" w:cs="Arial"/>
          <w:bCs/>
        </w:rPr>
      </w:pPr>
    </w:p>
    <w:p w14:paraId="33B388F3" w14:textId="18C073AB" w:rsidR="000D4A91" w:rsidRDefault="000D4A91">
      <w:pPr>
        <w:spacing w:line="360" w:lineRule="auto"/>
        <w:jc w:val="both"/>
        <w:rPr>
          <w:rFonts w:ascii="Arial" w:hAnsi="Arial" w:cs="Arial"/>
          <w:bCs/>
        </w:rPr>
      </w:pPr>
    </w:p>
    <w:p w14:paraId="662ADB0E" w14:textId="2A221368" w:rsidR="000D4A91" w:rsidRDefault="000D4A91">
      <w:pPr>
        <w:spacing w:line="360" w:lineRule="auto"/>
        <w:jc w:val="both"/>
        <w:rPr>
          <w:rFonts w:ascii="Arial" w:hAnsi="Arial" w:cs="Arial"/>
          <w:bCs/>
        </w:rPr>
      </w:pPr>
      <w:r>
        <w:rPr>
          <w:rFonts w:ascii="Arial" w:hAnsi="Arial" w:cs="Arial"/>
          <w:bCs/>
          <w:noProof/>
        </w:rPr>
        <mc:AlternateContent>
          <mc:Choice Requires="wps">
            <w:drawing>
              <wp:anchor distT="0" distB="0" distL="114300" distR="114300" simplePos="0" relativeHeight="251735040" behindDoc="0" locked="0" layoutInCell="1" allowOverlap="1" wp14:anchorId="6686058A" wp14:editId="006334A8">
                <wp:simplePos x="0" y="0"/>
                <wp:positionH relativeFrom="column">
                  <wp:posOffset>2156019</wp:posOffset>
                </wp:positionH>
                <wp:positionV relativeFrom="paragraph">
                  <wp:posOffset>54122</wp:posOffset>
                </wp:positionV>
                <wp:extent cx="3938563" cy="1024792"/>
                <wp:effectExtent l="12700" t="12700" r="11430" b="17145"/>
                <wp:wrapNone/>
                <wp:docPr id="1619077581" name="Rectángulo 6"/>
                <wp:cNvGraphicFramePr/>
                <a:graphic xmlns:a="http://schemas.openxmlformats.org/drawingml/2006/main">
                  <a:graphicData uri="http://schemas.microsoft.com/office/word/2010/wordprocessingShape">
                    <wps:wsp>
                      <wps:cNvSpPr/>
                      <wps:spPr>
                        <a:xfrm>
                          <a:off x="0" y="0"/>
                          <a:ext cx="3938563" cy="102479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2B812" id="Rectángulo 6" o:spid="_x0000_s1026" style="position:absolute;margin-left:169.75pt;margin-top:4.25pt;width:310.1pt;height:8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" filled="f" strokecolor="red" strokeweight="2.25pt"/>
            </w:pict>
          </mc:Fallback>
        </mc:AlternateContent>
      </w:r>
    </w:p>
    <w:p w14:paraId="67FBF179" w14:textId="76ACEF13" w:rsidR="000D4A91" w:rsidRDefault="000D4A91">
      <w:pPr>
        <w:spacing w:line="360" w:lineRule="auto"/>
        <w:jc w:val="both"/>
        <w:rPr>
          <w:rFonts w:ascii="Arial" w:hAnsi="Arial" w:cs="Arial"/>
          <w:bCs/>
        </w:rPr>
      </w:pPr>
    </w:p>
    <w:p w14:paraId="08AD0F43" w14:textId="77777777" w:rsidR="000D4A91" w:rsidRDefault="000D4A91">
      <w:pPr>
        <w:spacing w:line="360" w:lineRule="auto"/>
        <w:jc w:val="both"/>
        <w:rPr>
          <w:rFonts w:ascii="Arial" w:hAnsi="Arial" w:cs="Arial"/>
          <w:bCs/>
        </w:rPr>
      </w:pPr>
    </w:p>
    <w:p w14:paraId="15CCE67B" w14:textId="77777777" w:rsidR="000D4A91" w:rsidRDefault="000D4A91">
      <w:pPr>
        <w:spacing w:line="360" w:lineRule="auto"/>
        <w:jc w:val="both"/>
        <w:rPr>
          <w:rFonts w:ascii="Arial" w:hAnsi="Arial" w:cs="Arial"/>
          <w:bCs/>
        </w:rPr>
      </w:pPr>
    </w:p>
    <w:p w14:paraId="15F9BA15" w14:textId="77777777" w:rsidR="000D4A91" w:rsidRDefault="000D4A91">
      <w:pPr>
        <w:spacing w:line="360" w:lineRule="auto"/>
        <w:jc w:val="both"/>
        <w:rPr>
          <w:rFonts w:ascii="Arial" w:hAnsi="Arial" w:cs="Arial"/>
          <w:bCs/>
        </w:rPr>
      </w:pPr>
    </w:p>
    <w:p w14:paraId="2FA17A27" w14:textId="77777777" w:rsidR="000D4A91" w:rsidRDefault="000D4A91">
      <w:pPr>
        <w:spacing w:line="360" w:lineRule="auto"/>
        <w:jc w:val="both"/>
        <w:rPr>
          <w:rFonts w:ascii="Arial" w:hAnsi="Arial" w:cs="Arial"/>
          <w:bCs/>
        </w:rPr>
      </w:pPr>
    </w:p>
    <w:p w14:paraId="65155CF6" w14:textId="01FA3626" w:rsidR="000D4A91" w:rsidRPr="002A4F0F" w:rsidRDefault="000D4A91" w:rsidP="000D4A91">
      <w:pPr>
        <w:spacing w:line="360" w:lineRule="auto"/>
        <w:jc w:val="center"/>
        <w:rPr>
          <w:rFonts w:ascii="Arial" w:hAnsi="Arial" w:cs="Arial"/>
          <w:bCs/>
          <w:i/>
          <w:iCs/>
        </w:rPr>
      </w:pPr>
      <w:r w:rsidRPr="002A4F0F">
        <w:rPr>
          <w:rFonts w:ascii="Arial" w:hAnsi="Arial" w:cs="Arial"/>
          <w:bCs/>
          <w:i/>
          <w:iCs/>
        </w:rPr>
        <w:t>Fotografía: Informe Policial de Accidente de Tránsito</w:t>
      </w:r>
      <w:r>
        <w:rPr>
          <w:rFonts w:ascii="Arial" w:hAnsi="Arial" w:cs="Arial"/>
          <w:bCs/>
          <w:i/>
          <w:iCs/>
        </w:rPr>
        <w:t xml:space="preserve">. Folio No. </w:t>
      </w:r>
      <w:r w:rsidR="007F3B12">
        <w:rPr>
          <w:rFonts w:ascii="Arial" w:hAnsi="Arial" w:cs="Arial"/>
          <w:bCs/>
          <w:i/>
          <w:iCs/>
        </w:rPr>
        <w:t>6</w:t>
      </w:r>
      <w:r>
        <w:rPr>
          <w:rFonts w:ascii="Arial" w:hAnsi="Arial" w:cs="Arial"/>
          <w:bCs/>
          <w:i/>
          <w:iCs/>
        </w:rPr>
        <w:t xml:space="preserve"> del documento denominado “ANEXOS- RAD. 2024-069”</w:t>
      </w:r>
    </w:p>
    <w:p w14:paraId="6EFEC411" w14:textId="77777777" w:rsidR="00CB4E1D" w:rsidRDefault="00CB4E1D">
      <w:pPr>
        <w:spacing w:line="360" w:lineRule="auto"/>
        <w:jc w:val="both"/>
        <w:rPr>
          <w:rFonts w:ascii="Arial" w:hAnsi="Arial" w:cs="Arial"/>
          <w:bCs/>
        </w:rPr>
      </w:pPr>
    </w:p>
    <w:p w14:paraId="3767996F" w14:textId="77777777" w:rsidR="00CB4E1D" w:rsidRDefault="00CB4E1D">
      <w:pPr>
        <w:spacing w:line="360" w:lineRule="auto"/>
        <w:jc w:val="both"/>
        <w:rPr>
          <w:rFonts w:ascii="Arial" w:hAnsi="Arial" w:cs="Arial"/>
          <w:bCs/>
        </w:rPr>
      </w:pPr>
    </w:p>
    <w:p w14:paraId="77CDF1D1" w14:textId="77777777" w:rsidR="00CB4E1D" w:rsidRDefault="00CB4E1D">
      <w:pPr>
        <w:spacing w:line="360" w:lineRule="auto"/>
        <w:jc w:val="both"/>
        <w:rPr>
          <w:rFonts w:ascii="Arial" w:hAnsi="Arial" w:cs="Arial"/>
          <w:bCs/>
        </w:rPr>
      </w:pPr>
    </w:p>
    <w:p w14:paraId="5A6F0EC7" w14:textId="71419F68" w:rsidR="000D4A91" w:rsidRDefault="00CB4E1D">
      <w:pPr>
        <w:spacing w:line="360" w:lineRule="auto"/>
        <w:jc w:val="both"/>
        <w:rPr>
          <w:rFonts w:ascii="Arial" w:hAnsi="Arial" w:cs="Arial"/>
          <w:bCs/>
        </w:rPr>
      </w:pPr>
      <w:r>
        <w:rPr>
          <w:rFonts w:ascii="Arial" w:hAnsi="Arial" w:cs="Arial"/>
          <w:bCs/>
          <w:noProof/>
        </w:rPr>
        <w:drawing>
          <wp:anchor distT="0" distB="0" distL="114300" distR="114300" simplePos="0" relativeHeight="251748352" behindDoc="0" locked="0" layoutInCell="1" allowOverlap="1" wp14:anchorId="4642DB5D" wp14:editId="548B7A69">
            <wp:simplePos x="0" y="0"/>
            <wp:positionH relativeFrom="column">
              <wp:posOffset>1119915</wp:posOffset>
            </wp:positionH>
            <wp:positionV relativeFrom="paragraph">
              <wp:posOffset>152748</wp:posOffset>
            </wp:positionV>
            <wp:extent cx="4357985" cy="3005987"/>
            <wp:effectExtent l="152400" t="152400" r="354330" b="360045"/>
            <wp:wrapThrough wrapText="bothSides">
              <wp:wrapPolygon edited="0">
                <wp:start x="693" y="-1095"/>
                <wp:lineTo x="-630" y="-913"/>
                <wp:lineTo x="-755" y="4929"/>
                <wp:lineTo x="-755" y="22271"/>
                <wp:lineTo x="-630" y="22545"/>
                <wp:lineTo x="1007" y="23914"/>
                <wp:lineTo x="1070" y="24096"/>
                <wp:lineTo x="21405" y="24096"/>
                <wp:lineTo x="21468" y="23914"/>
                <wp:lineTo x="23105" y="22545"/>
                <wp:lineTo x="23294" y="20993"/>
                <wp:lineTo x="23294" y="2008"/>
                <wp:lineTo x="23105" y="365"/>
                <wp:lineTo x="22034" y="-913"/>
                <wp:lineTo x="21846" y="-1095"/>
                <wp:lineTo x="693" y="-1095"/>
              </wp:wrapPolygon>
            </wp:wrapThrough>
            <wp:docPr id="20423083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0839" name="Imagen 204230839"/>
                    <pic:cNvPicPr/>
                  </pic:nvPicPr>
                  <pic:blipFill rotWithShape="1">
                    <a:blip r:embed="rId12" cstate="print">
                      <a:extLst>
                        <a:ext uri="{28A0092B-C50C-407E-A947-70E740481C1C}">
                          <a14:useLocalDpi xmlns:a14="http://schemas.microsoft.com/office/drawing/2010/main" val="0"/>
                        </a:ext>
                      </a:extLst>
                    </a:blip>
                    <a:srcRect l="25910" t="26343" r="22495" b="16718"/>
                    <a:stretch/>
                  </pic:blipFill>
                  <pic:spPr bwMode="auto">
                    <a:xfrm>
                      <a:off x="0" y="0"/>
                      <a:ext cx="4357985" cy="30059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E5104" w14:textId="5AAE719B" w:rsidR="00CB4E1D" w:rsidRDefault="00CB4E1D" w:rsidP="00793660">
      <w:pPr>
        <w:spacing w:line="360" w:lineRule="auto"/>
        <w:jc w:val="both"/>
        <w:rPr>
          <w:rFonts w:ascii="Arial" w:eastAsia="Arial Unicode MS" w:hAnsi="Arial" w:cs="Arial"/>
          <w:bCs/>
        </w:rPr>
      </w:pPr>
    </w:p>
    <w:p w14:paraId="66920632" w14:textId="43FE6DAB" w:rsidR="00CB4E1D" w:rsidRDefault="00CB4E1D" w:rsidP="00793660">
      <w:pPr>
        <w:spacing w:line="360" w:lineRule="auto"/>
        <w:jc w:val="both"/>
        <w:rPr>
          <w:rFonts w:ascii="Arial" w:eastAsia="Arial Unicode MS" w:hAnsi="Arial" w:cs="Arial"/>
          <w:bCs/>
        </w:rPr>
      </w:pPr>
    </w:p>
    <w:p w14:paraId="4972DC08" w14:textId="30B2D24E" w:rsidR="00CB4E1D" w:rsidRDefault="00CB4E1D" w:rsidP="00793660">
      <w:pPr>
        <w:spacing w:line="360" w:lineRule="auto"/>
        <w:jc w:val="both"/>
        <w:rPr>
          <w:rFonts w:ascii="Arial" w:eastAsia="Arial Unicode MS" w:hAnsi="Arial" w:cs="Arial"/>
          <w:bCs/>
        </w:rPr>
      </w:pPr>
    </w:p>
    <w:p w14:paraId="2058EC8D" w14:textId="6B78AB3F" w:rsidR="00CB4E1D" w:rsidRDefault="00CB4E1D" w:rsidP="00793660">
      <w:pPr>
        <w:spacing w:line="360" w:lineRule="auto"/>
        <w:jc w:val="both"/>
        <w:rPr>
          <w:rFonts w:ascii="Arial" w:eastAsia="Arial Unicode MS" w:hAnsi="Arial" w:cs="Arial"/>
          <w:bCs/>
        </w:rPr>
      </w:pPr>
    </w:p>
    <w:p w14:paraId="2112D9DC" w14:textId="5532FB94" w:rsidR="00CB4E1D" w:rsidRDefault="00CB4E1D" w:rsidP="00793660">
      <w:pPr>
        <w:spacing w:line="360" w:lineRule="auto"/>
        <w:jc w:val="both"/>
        <w:rPr>
          <w:rFonts w:ascii="Arial" w:eastAsia="Arial Unicode MS" w:hAnsi="Arial" w:cs="Arial"/>
          <w:bCs/>
        </w:rPr>
      </w:pPr>
    </w:p>
    <w:p w14:paraId="0BBA735C" w14:textId="50371CF3" w:rsidR="00CB4E1D" w:rsidRDefault="00CB4E1D" w:rsidP="00793660">
      <w:pPr>
        <w:spacing w:line="360" w:lineRule="auto"/>
        <w:jc w:val="both"/>
        <w:rPr>
          <w:rFonts w:ascii="Arial" w:eastAsia="Arial Unicode MS" w:hAnsi="Arial" w:cs="Arial"/>
          <w:bCs/>
        </w:rPr>
      </w:pPr>
    </w:p>
    <w:p w14:paraId="0ABE2906" w14:textId="2D4C42EB" w:rsidR="00CB4E1D" w:rsidRDefault="00CB4E1D" w:rsidP="00793660">
      <w:pPr>
        <w:spacing w:line="360" w:lineRule="auto"/>
        <w:jc w:val="both"/>
        <w:rPr>
          <w:rFonts w:ascii="Arial" w:eastAsia="Arial Unicode MS" w:hAnsi="Arial" w:cs="Arial"/>
          <w:bCs/>
        </w:rPr>
      </w:pPr>
    </w:p>
    <w:p w14:paraId="600EF14D" w14:textId="1940ABB1" w:rsidR="00CB4E1D" w:rsidRDefault="00CB4E1D" w:rsidP="00793660">
      <w:pPr>
        <w:spacing w:line="360" w:lineRule="auto"/>
        <w:jc w:val="both"/>
        <w:rPr>
          <w:rFonts w:ascii="Arial" w:eastAsia="Arial Unicode MS" w:hAnsi="Arial" w:cs="Arial"/>
          <w:bCs/>
        </w:rPr>
      </w:pPr>
    </w:p>
    <w:p w14:paraId="5969F34C" w14:textId="10B7432A" w:rsidR="00CB4E1D" w:rsidRDefault="00CB4E1D" w:rsidP="00793660">
      <w:pPr>
        <w:spacing w:line="360" w:lineRule="auto"/>
        <w:jc w:val="both"/>
        <w:rPr>
          <w:rFonts w:ascii="Arial" w:eastAsia="Arial Unicode MS" w:hAnsi="Arial" w:cs="Arial"/>
          <w:bCs/>
        </w:rPr>
      </w:pPr>
    </w:p>
    <w:p w14:paraId="44C7CA81" w14:textId="61075A46" w:rsidR="00CB4E1D" w:rsidRDefault="00CB4E1D" w:rsidP="00793660">
      <w:pPr>
        <w:spacing w:line="360" w:lineRule="auto"/>
        <w:jc w:val="both"/>
        <w:rPr>
          <w:rFonts w:ascii="Arial" w:eastAsia="Arial Unicode MS" w:hAnsi="Arial" w:cs="Arial"/>
          <w:bCs/>
        </w:rPr>
      </w:pPr>
      <w:r>
        <w:rPr>
          <w:rFonts w:ascii="Arial" w:hAnsi="Arial" w:cs="Arial"/>
          <w:bCs/>
          <w:noProof/>
        </w:rPr>
        <mc:AlternateContent>
          <mc:Choice Requires="wps">
            <w:drawing>
              <wp:anchor distT="0" distB="0" distL="114300" distR="114300" simplePos="0" relativeHeight="251750400" behindDoc="0" locked="0" layoutInCell="1" allowOverlap="1" wp14:anchorId="05451D1C" wp14:editId="0DD8E30F">
                <wp:simplePos x="0" y="0"/>
                <wp:positionH relativeFrom="column">
                  <wp:posOffset>1105986</wp:posOffset>
                </wp:positionH>
                <wp:positionV relativeFrom="paragraph">
                  <wp:posOffset>50943</wp:posOffset>
                </wp:positionV>
                <wp:extent cx="4367571" cy="693113"/>
                <wp:effectExtent l="12700" t="12700" r="13970" b="18415"/>
                <wp:wrapNone/>
                <wp:docPr id="407753971" name="Rectángulo 6"/>
                <wp:cNvGraphicFramePr/>
                <a:graphic xmlns:a="http://schemas.openxmlformats.org/drawingml/2006/main">
                  <a:graphicData uri="http://schemas.microsoft.com/office/word/2010/wordprocessingShape">
                    <wps:wsp>
                      <wps:cNvSpPr/>
                      <wps:spPr>
                        <a:xfrm>
                          <a:off x="0" y="0"/>
                          <a:ext cx="4367571" cy="69311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01B23" id="Rectángulo 6" o:spid="_x0000_s1026" style="position:absolute;margin-left:87.1pt;margin-top:4pt;width:343.9pt;height:54.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" filled="f" strokecolor="red" strokeweight="2.25pt"/>
            </w:pict>
          </mc:Fallback>
        </mc:AlternateContent>
      </w:r>
    </w:p>
    <w:p w14:paraId="70D7BBA6" w14:textId="77777777" w:rsidR="00CB4E1D" w:rsidRDefault="00CB4E1D" w:rsidP="00793660">
      <w:pPr>
        <w:spacing w:line="360" w:lineRule="auto"/>
        <w:jc w:val="both"/>
        <w:rPr>
          <w:rFonts w:ascii="Arial" w:eastAsia="Arial Unicode MS" w:hAnsi="Arial" w:cs="Arial"/>
          <w:bCs/>
        </w:rPr>
      </w:pPr>
    </w:p>
    <w:p w14:paraId="7AE9BC17" w14:textId="77777777" w:rsidR="00CB4E1D" w:rsidRDefault="00CB4E1D" w:rsidP="00793660">
      <w:pPr>
        <w:spacing w:line="360" w:lineRule="auto"/>
        <w:jc w:val="both"/>
        <w:rPr>
          <w:rFonts w:ascii="Arial" w:eastAsia="Arial Unicode MS" w:hAnsi="Arial" w:cs="Arial"/>
          <w:bCs/>
        </w:rPr>
      </w:pPr>
    </w:p>
    <w:p w14:paraId="360AA91D" w14:textId="77777777" w:rsidR="00CB4E1D" w:rsidRDefault="00CB4E1D" w:rsidP="00793660">
      <w:pPr>
        <w:spacing w:line="360" w:lineRule="auto"/>
        <w:jc w:val="both"/>
        <w:rPr>
          <w:rFonts w:ascii="Arial" w:eastAsia="Arial Unicode MS" w:hAnsi="Arial" w:cs="Arial"/>
          <w:bCs/>
        </w:rPr>
      </w:pPr>
    </w:p>
    <w:p w14:paraId="614916CA" w14:textId="77777777" w:rsidR="00CB4E1D" w:rsidRDefault="00CB4E1D" w:rsidP="00793660">
      <w:pPr>
        <w:spacing w:line="360" w:lineRule="auto"/>
        <w:jc w:val="both"/>
        <w:rPr>
          <w:rFonts w:ascii="Arial" w:eastAsia="Arial Unicode MS" w:hAnsi="Arial" w:cs="Arial"/>
          <w:bCs/>
        </w:rPr>
      </w:pPr>
    </w:p>
    <w:p w14:paraId="364283EE" w14:textId="61A81650" w:rsidR="00CB4E1D" w:rsidRPr="00CB4E1D" w:rsidRDefault="00CB4E1D" w:rsidP="00CB4E1D">
      <w:pPr>
        <w:spacing w:line="360" w:lineRule="auto"/>
        <w:jc w:val="center"/>
        <w:rPr>
          <w:rFonts w:ascii="Arial" w:eastAsia="Arial Unicode MS" w:hAnsi="Arial" w:cs="Arial"/>
          <w:bCs/>
          <w:i/>
          <w:iCs/>
        </w:rPr>
      </w:pPr>
      <w:r w:rsidRPr="00CB4E1D">
        <w:rPr>
          <w:rFonts w:ascii="Arial" w:eastAsia="Arial Unicode MS" w:hAnsi="Arial" w:cs="Arial"/>
          <w:bCs/>
          <w:i/>
          <w:iCs/>
        </w:rPr>
        <w:t>Fotografía: Informe fotográfico emitido por la Secretaría de Tránsito y Transporte del Municipio de Yumbo</w:t>
      </w:r>
    </w:p>
    <w:p w14:paraId="1181F61F" w14:textId="77777777" w:rsidR="00CB4E1D" w:rsidRDefault="00CB4E1D" w:rsidP="00793660">
      <w:pPr>
        <w:spacing w:line="360" w:lineRule="auto"/>
        <w:jc w:val="both"/>
        <w:rPr>
          <w:rFonts w:ascii="Arial" w:eastAsia="Arial Unicode MS" w:hAnsi="Arial" w:cs="Arial"/>
          <w:bCs/>
        </w:rPr>
      </w:pPr>
    </w:p>
    <w:p w14:paraId="6AB8E506" w14:textId="56BCC93E" w:rsidR="00994ACD" w:rsidRDefault="00994ACD" w:rsidP="00793660">
      <w:pPr>
        <w:spacing w:line="360" w:lineRule="auto"/>
        <w:jc w:val="both"/>
        <w:rPr>
          <w:rFonts w:ascii="Arial" w:eastAsia="Arial Unicode MS" w:hAnsi="Arial" w:cs="Arial"/>
          <w:bCs/>
        </w:rPr>
      </w:pPr>
      <w:r>
        <w:rPr>
          <w:rFonts w:ascii="Arial" w:eastAsia="Arial Unicode MS" w:hAnsi="Arial" w:cs="Arial"/>
          <w:bCs/>
        </w:rPr>
        <w:t xml:space="preserve">Al respecto debe señalarse de manera preliminar que, </w:t>
      </w:r>
      <w:r w:rsidRPr="00F44E9E">
        <w:rPr>
          <w:rFonts w:ascii="Arial" w:eastAsia="Arial Unicode MS" w:hAnsi="Arial" w:cs="Arial"/>
          <w:bCs/>
        </w:rPr>
        <w:t xml:space="preserve">si en gracia de discusión </w:t>
      </w:r>
      <w:r>
        <w:rPr>
          <w:rFonts w:ascii="Arial" w:eastAsia="Arial Unicode MS" w:hAnsi="Arial" w:cs="Arial"/>
          <w:bCs/>
        </w:rPr>
        <w:t xml:space="preserve">el deceso del señor  </w:t>
      </w:r>
      <w:r>
        <w:rPr>
          <w:rFonts w:ascii="Arial" w:hAnsi="Arial" w:cs="Arial"/>
          <w:bCs/>
        </w:rPr>
        <w:t>José Hoovert Muñoz Marín (QEPD)</w:t>
      </w:r>
      <w:r w:rsidRPr="00F44E9E">
        <w:rPr>
          <w:rFonts w:ascii="Arial" w:eastAsia="Arial Unicode MS" w:hAnsi="Arial" w:cs="Arial"/>
          <w:bCs/>
        </w:rPr>
        <w:t xml:space="preserve"> fuera consecuencia directa del mentado accidente, lo cierto es que en cualquier evento ello no resulta atribuible a la parte pasiva de este proceso, y, por tanto, no genera obligación indemnizatoria, por no encontrarse probada su responsabilidad en la ocurrencia del accidente de tránsito, pues en este caso el hecho es atribuible </w:t>
      </w:r>
      <w:r w:rsidR="00936402">
        <w:rPr>
          <w:rFonts w:ascii="Arial" w:eastAsia="Arial Unicode MS" w:hAnsi="Arial" w:cs="Arial"/>
          <w:bCs/>
        </w:rPr>
        <w:t xml:space="preserve">o la propia víctima o </w:t>
      </w:r>
      <w:r>
        <w:rPr>
          <w:rFonts w:ascii="Arial" w:eastAsia="Arial Unicode MS" w:hAnsi="Arial" w:cs="Arial"/>
          <w:bCs/>
        </w:rPr>
        <w:t xml:space="preserve">a los terceros motociclistas que se vieron inmersos en el accidente </w:t>
      </w:r>
      <w:r w:rsidR="00936402">
        <w:rPr>
          <w:rFonts w:ascii="Arial" w:eastAsia="Arial Unicode MS" w:hAnsi="Arial" w:cs="Arial"/>
          <w:bCs/>
        </w:rPr>
        <w:t>que llevó a que el señor Jose Hoover cayera sobre el carril por el que transitaba la camioneta.</w:t>
      </w:r>
      <w:r w:rsidR="00A55DD8">
        <w:rPr>
          <w:rFonts w:ascii="Arial" w:eastAsia="Arial Unicode MS" w:hAnsi="Arial" w:cs="Arial"/>
          <w:bCs/>
        </w:rPr>
        <w:t xml:space="preserve"> </w:t>
      </w:r>
    </w:p>
    <w:p w14:paraId="3F85A551" w14:textId="77777777" w:rsidR="000D4A91" w:rsidRDefault="000D4A91">
      <w:pPr>
        <w:spacing w:line="360" w:lineRule="auto"/>
        <w:jc w:val="both"/>
        <w:rPr>
          <w:rFonts w:ascii="Arial" w:hAnsi="Arial" w:cs="Arial"/>
          <w:bCs/>
        </w:rPr>
      </w:pPr>
    </w:p>
    <w:p w14:paraId="5AFFBA3D" w14:textId="09F2E3AE" w:rsidR="00936402" w:rsidRDefault="00A642DD" w:rsidP="00936402">
      <w:pPr>
        <w:spacing w:line="360" w:lineRule="auto"/>
        <w:jc w:val="both"/>
        <w:rPr>
          <w:rFonts w:ascii="Arial" w:eastAsia="Calibri" w:hAnsi="Arial" w:cs="Arial"/>
          <w:lang w:val="es-CO"/>
        </w:rPr>
      </w:pPr>
      <w:r w:rsidRPr="00871947">
        <w:rPr>
          <w:rFonts w:ascii="Arial" w:hAnsi="Arial" w:cs="Arial"/>
          <w:b/>
        </w:rPr>
        <w:t>Frente al hecho “CUARTO”</w:t>
      </w:r>
      <w:r w:rsidR="00871947" w:rsidRPr="00871947">
        <w:rPr>
          <w:rFonts w:ascii="Arial" w:hAnsi="Arial" w:cs="Arial"/>
          <w:b/>
        </w:rPr>
        <w:t xml:space="preserve">: </w:t>
      </w:r>
      <w:r w:rsidR="00871947" w:rsidRPr="00871947">
        <w:rPr>
          <w:rFonts w:ascii="Arial" w:hAnsi="Arial" w:cs="Arial"/>
        </w:rPr>
        <w:t xml:space="preserve">No es cierto y no puede probarse por parte de la parte demandante que el accidente se produjo por la falta de deber de cuidado atribuible al señor </w:t>
      </w:r>
      <w:r w:rsidR="0080377B">
        <w:rPr>
          <w:rFonts w:ascii="Arial" w:hAnsi="Arial" w:cs="Arial"/>
          <w:bCs/>
        </w:rPr>
        <w:t xml:space="preserve">Luis Gonzaga Pulgarín Rivera, </w:t>
      </w:r>
      <w:r w:rsidR="00871947" w:rsidRPr="00871947">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r w:rsidR="00936402">
        <w:rPr>
          <w:rFonts w:ascii="Arial" w:hAnsi="Arial" w:cs="Arial"/>
          <w:bCs/>
        </w:rPr>
        <w:t xml:space="preserve">pues lo cierto es que de la misma información que obra en el Informe Policial de accidentes de tránsito (IPAT) se deja constancia que la hipótesis del accidente fue atribuida al motociclista, consistente en transitar entre vehículos , pero además las observaciones del agente de tránsito dejan ver que según quienes presenciaron el hecho el señor Jose Muñoz Marin había colisionado con dos motociclistas que circulaban en la vía Yumbo-Cali, de tal manera que el mentado señor cayó sobre el </w:t>
      </w:r>
      <w:r w:rsidR="00936402">
        <w:rPr>
          <w:rFonts w:ascii="Arial" w:hAnsi="Arial" w:cs="Arial"/>
          <w:bCs/>
        </w:rPr>
        <w:lastRenderedPageBreak/>
        <w:t xml:space="preserve">carril Cali-Yumbo sobre el cual justamente transitaba la camioneta de placas SXJ-391, de tal suerte que incluso en el croquis existe una huella de arrastre de otro vehículo tipo motocicleta cuyo conductor huyó del lugar de los hechos e incluso se diagramó el punto de impacto dentro del carril que le correspondía al vehículo conducido por el codemandado Luis Gonzaga, aspectos que dejan sin sustento la supuesta invasión del carril contrario por parte del conductor demandado, y en efecto se aprecia que aquel no desarrolló ninguna actividad que haya ocasionado el lamentable accidente.  </w:t>
      </w:r>
    </w:p>
    <w:p w14:paraId="4ED4743C" w14:textId="77777777" w:rsidR="000D4A91" w:rsidRDefault="000D4A91">
      <w:pPr>
        <w:spacing w:line="360" w:lineRule="auto"/>
        <w:jc w:val="both"/>
        <w:rPr>
          <w:rFonts w:ascii="Arial" w:hAnsi="Arial" w:cs="Arial"/>
          <w:b/>
        </w:rPr>
      </w:pPr>
    </w:p>
    <w:p w14:paraId="30060AEB" w14:textId="03D48C1E" w:rsidR="0009793A" w:rsidRDefault="00406C5B">
      <w:pPr>
        <w:spacing w:line="360" w:lineRule="auto"/>
        <w:jc w:val="both"/>
        <w:rPr>
          <w:rFonts w:ascii="Arial" w:eastAsia="Arial Unicode MS" w:hAnsi="Arial" w:cs="Arial"/>
          <w:bCs/>
        </w:rPr>
      </w:pPr>
      <w:r w:rsidRPr="00406C5B">
        <w:rPr>
          <w:rFonts w:ascii="Arial" w:hAnsi="Arial" w:cs="Arial"/>
          <w:b/>
        </w:rPr>
        <w:t>Frente al hecho “QUINTO”:</w:t>
      </w:r>
      <w:r>
        <w:rPr>
          <w:rFonts w:ascii="Arial" w:hAnsi="Arial" w:cs="Arial"/>
          <w:bCs/>
        </w:rPr>
        <w:t xml:space="preserve"> </w:t>
      </w:r>
      <w:r w:rsidR="000045F2">
        <w:rPr>
          <w:rFonts w:ascii="Arial" w:eastAsia="Arial Unicode MS" w:hAnsi="Arial" w:cs="Arial"/>
          <w:bCs/>
        </w:rPr>
        <w:t>C</w:t>
      </w:r>
      <w:r w:rsidR="000045F2" w:rsidRPr="00B53EC2">
        <w:rPr>
          <w:rFonts w:ascii="Arial" w:eastAsia="Arial Unicode MS" w:hAnsi="Arial" w:cs="Arial"/>
          <w:bCs/>
        </w:rPr>
        <w:t>omo este hecho contiene varias afirmaciones, me pronuncio frente a cada una de ellas de la siguiente manera:</w:t>
      </w:r>
    </w:p>
    <w:p w14:paraId="1AE66754" w14:textId="77777777" w:rsidR="00406C5B" w:rsidRDefault="00406C5B">
      <w:pPr>
        <w:spacing w:line="360" w:lineRule="auto"/>
        <w:jc w:val="both"/>
        <w:rPr>
          <w:rFonts w:ascii="Arial" w:eastAsia="Arial Unicode MS" w:hAnsi="Arial" w:cs="Arial"/>
          <w:bCs/>
        </w:rPr>
      </w:pPr>
    </w:p>
    <w:p w14:paraId="4743F945" w14:textId="58952289" w:rsidR="00406C5B" w:rsidRDefault="008D69AE" w:rsidP="00D050AC">
      <w:pPr>
        <w:pStyle w:val="Prrafodelista"/>
        <w:numPr>
          <w:ilvl w:val="0"/>
          <w:numId w:val="10"/>
        </w:numPr>
        <w:spacing w:line="360" w:lineRule="auto"/>
        <w:jc w:val="both"/>
        <w:rPr>
          <w:rFonts w:ascii="Arial" w:hAnsi="Arial" w:cs="Arial"/>
          <w:bCs/>
        </w:rPr>
      </w:pPr>
      <w:r w:rsidRPr="00184F48">
        <w:rPr>
          <w:rFonts w:ascii="Arial" w:hAnsi="Arial" w:cs="Arial"/>
          <w:bCs/>
        </w:rPr>
        <w:t xml:space="preserve">No se acepta el </w:t>
      </w:r>
      <w:r w:rsidR="001973FB" w:rsidRPr="00184F48">
        <w:rPr>
          <w:rFonts w:ascii="Arial" w:hAnsi="Arial" w:cs="Arial"/>
          <w:bCs/>
        </w:rPr>
        <w:t>empleo del término “siniestro” aducido por el apoderado judicial de la parte actora comoquiera que a tener del artículo 1072 del Código de Comercio</w:t>
      </w:r>
      <w:r w:rsidR="00FD11DD" w:rsidRPr="00184F48">
        <w:rPr>
          <w:rFonts w:ascii="Arial" w:hAnsi="Arial" w:cs="Arial"/>
          <w:bCs/>
        </w:rPr>
        <w:t xml:space="preserve"> “</w:t>
      </w:r>
      <w:r w:rsidR="00FD11DD" w:rsidRPr="00184F48">
        <w:rPr>
          <w:rFonts w:ascii="Arial" w:hAnsi="Arial" w:cs="Arial"/>
          <w:bCs/>
          <w:i/>
          <w:iCs/>
        </w:rPr>
        <w:t>Se denomina siniestro a la realización del riesgo asegurado</w:t>
      </w:r>
      <w:r w:rsidR="00FD11DD" w:rsidRPr="00184F48">
        <w:rPr>
          <w:rFonts w:ascii="Arial" w:hAnsi="Arial" w:cs="Arial"/>
          <w:bCs/>
        </w:rPr>
        <w:t xml:space="preserve">”, lo cual </w:t>
      </w:r>
      <w:r w:rsidR="00B32034" w:rsidRPr="00184F48">
        <w:rPr>
          <w:rFonts w:ascii="Arial" w:hAnsi="Arial" w:cs="Arial"/>
          <w:bCs/>
        </w:rPr>
        <w:t xml:space="preserve">dista del caso objeto de estudio toda vez que </w:t>
      </w:r>
      <w:r w:rsidR="00B55643" w:rsidRPr="00184F48">
        <w:rPr>
          <w:rFonts w:ascii="Arial" w:hAnsi="Arial" w:cs="Arial"/>
          <w:bCs/>
        </w:rPr>
        <w:t xml:space="preserve">la Póliza </w:t>
      </w:r>
      <w:r w:rsidR="0017593D" w:rsidRPr="00184F48">
        <w:rPr>
          <w:rFonts w:ascii="Arial" w:hAnsi="Arial" w:cs="Arial"/>
          <w:bCs/>
        </w:rPr>
        <w:t>No. 200013067, mediante la cual se vinculó a mi prohijada, amparó la responsabilidad civil extracontractual</w:t>
      </w:r>
      <w:r w:rsidR="00184F48">
        <w:rPr>
          <w:rFonts w:ascii="Arial" w:hAnsi="Arial" w:cs="Arial"/>
          <w:bCs/>
        </w:rPr>
        <w:t xml:space="preserve"> y, en ese sentido, </w:t>
      </w:r>
      <w:r w:rsidR="000A31D4">
        <w:rPr>
          <w:rFonts w:ascii="Arial" w:hAnsi="Arial" w:cs="Arial"/>
          <w:bCs/>
        </w:rPr>
        <w:t xml:space="preserve">en el caso de marras no se materializó el riesgo amparado puesto que el accidente de tránsito acontecido el 11 de marzo de 2023 tuvo origen en una causa no imputable al conductor del vehículo de placas SXJ 391. En tratándose de los amparos cubiertos por la </w:t>
      </w:r>
      <w:r w:rsidR="000A31D4" w:rsidRPr="00184F48">
        <w:rPr>
          <w:rFonts w:ascii="Arial" w:hAnsi="Arial" w:cs="Arial"/>
          <w:bCs/>
        </w:rPr>
        <w:t>No. 200013067</w:t>
      </w:r>
      <w:r w:rsidR="000A31D4">
        <w:rPr>
          <w:rFonts w:ascii="Arial" w:hAnsi="Arial" w:cs="Arial"/>
          <w:bCs/>
        </w:rPr>
        <w:t xml:space="preserve">, el condicionado general los define de la siguiente manera: </w:t>
      </w:r>
    </w:p>
    <w:p w14:paraId="4EEAA50D" w14:textId="77777777" w:rsidR="00184F48" w:rsidRDefault="00184F48" w:rsidP="00184F48">
      <w:pPr>
        <w:spacing w:line="360" w:lineRule="auto"/>
        <w:jc w:val="both"/>
        <w:rPr>
          <w:rFonts w:ascii="Arial" w:hAnsi="Arial" w:cs="Arial"/>
          <w:bCs/>
        </w:rPr>
      </w:pPr>
    </w:p>
    <w:p w14:paraId="612E10E1" w14:textId="77777777" w:rsidR="00184F48" w:rsidRPr="00184F48" w:rsidRDefault="00184F48" w:rsidP="00184F48">
      <w:pPr>
        <w:spacing w:line="360" w:lineRule="auto"/>
        <w:jc w:val="both"/>
        <w:rPr>
          <w:rFonts w:ascii="Arial" w:hAnsi="Arial" w:cs="Arial"/>
          <w:bCs/>
        </w:rPr>
      </w:pPr>
    </w:p>
    <w:p w14:paraId="099CE03B" w14:textId="68044C3A" w:rsidR="00184F48" w:rsidRPr="00184F48" w:rsidRDefault="00184F48" w:rsidP="00184F48">
      <w:pPr>
        <w:spacing w:line="360" w:lineRule="auto"/>
        <w:jc w:val="both"/>
        <w:rPr>
          <w:rFonts w:ascii="Arial" w:hAnsi="Arial" w:cs="Arial"/>
          <w:bCs/>
        </w:rPr>
      </w:pPr>
      <w:r>
        <w:rPr>
          <w:noProof/>
        </w:rPr>
        <w:drawing>
          <wp:anchor distT="0" distB="0" distL="114300" distR="114300" simplePos="0" relativeHeight="251736064" behindDoc="0" locked="0" layoutInCell="1" allowOverlap="1" wp14:anchorId="0D5F7134" wp14:editId="155138FF">
            <wp:simplePos x="0" y="0"/>
            <wp:positionH relativeFrom="column">
              <wp:posOffset>593480</wp:posOffset>
            </wp:positionH>
            <wp:positionV relativeFrom="paragraph">
              <wp:posOffset>152875</wp:posOffset>
            </wp:positionV>
            <wp:extent cx="5554980" cy="2018030"/>
            <wp:effectExtent l="152400" t="152400" r="350520" b="356870"/>
            <wp:wrapThrough wrapText="bothSides">
              <wp:wrapPolygon edited="0">
                <wp:start x="543" y="-1631"/>
                <wp:lineTo x="-494" y="-1359"/>
                <wp:lineTo x="-593" y="7340"/>
                <wp:lineTo x="-593" y="20390"/>
                <wp:lineTo x="-494" y="22701"/>
                <wp:lineTo x="198" y="24740"/>
                <wp:lineTo x="840" y="25284"/>
                <wp:lineTo x="21432" y="25284"/>
                <wp:lineTo x="22123" y="24740"/>
                <wp:lineTo x="22815" y="22701"/>
                <wp:lineTo x="22914" y="20390"/>
                <wp:lineTo x="22914" y="2991"/>
                <wp:lineTo x="22765" y="408"/>
                <wp:lineTo x="21926" y="-1359"/>
                <wp:lineTo x="21728" y="-1631"/>
                <wp:lineTo x="543" y="-1631"/>
              </wp:wrapPolygon>
            </wp:wrapThrough>
            <wp:docPr id="6296749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4955" name="Imagen 629674955"/>
                    <pic:cNvPicPr/>
                  </pic:nvPicPr>
                  <pic:blipFill rotWithShape="1">
                    <a:blip r:embed="rId13" cstate="print">
                      <a:extLst>
                        <a:ext uri="{28A0092B-C50C-407E-A947-70E740481C1C}">
                          <a14:useLocalDpi xmlns:a14="http://schemas.microsoft.com/office/drawing/2010/main" val="0"/>
                        </a:ext>
                      </a:extLst>
                    </a:blip>
                    <a:srcRect t="55903" r="62515" b="22304"/>
                    <a:stretch/>
                  </pic:blipFill>
                  <pic:spPr bwMode="auto">
                    <a:xfrm>
                      <a:off x="0" y="0"/>
                      <a:ext cx="5554980" cy="2018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DF74C0" w14:textId="77777777" w:rsidR="00184F48" w:rsidRDefault="00184F48" w:rsidP="00454601">
      <w:pPr>
        <w:spacing w:line="360" w:lineRule="auto"/>
        <w:jc w:val="both"/>
        <w:rPr>
          <w:rFonts w:ascii="Arial" w:hAnsi="Arial" w:cs="Arial"/>
          <w:b/>
        </w:rPr>
      </w:pPr>
    </w:p>
    <w:p w14:paraId="076C0929" w14:textId="24114014" w:rsidR="00184F48" w:rsidRDefault="00184F48" w:rsidP="00184F48">
      <w:pPr>
        <w:spacing w:line="360" w:lineRule="auto"/>
        <w:jc w:val="center"/>
        <w:rPr>
          <w:rFonts w:ascii="Arial" w:hAnsi="Arial" w:cs="Arial"/>
          <w:bCs/>
          <w:i/>
          <w:iCs/>
        </w:rPr>
      </w:pPr>
      <w:r w:rsidRPr="00184F48">
        <w:rPr>
          <w:rFonts w:ascii="Arial" w:hAnsi="Arial" w:cs="Arial"/>
          <w:bCs/>
          <w:i/>
          <w:iCs/>
        </w:rPr>
        <w:t>Fotografía: Condicionado general aplicable a la Póliza No. 200013067</w:t>
      </w:r>
    </w:p>
    <w:p w14:paraId="576F7576" w14:textId="77777777" w:rsidR="00A205BB" w:rsidRDefault="00A205BB" w:rsidP="00A205BB">
      <w:pPr>
        <w:spacing w:line="360" w:lineRule="auto"/>
        <w:rPr>
          <w:rFonts w:ascii="Arial" w:hAnsi="Arial" w:cs="Arial"/>
          <w:bCs/>
          <w:i/>
          <w:iCs/>
        </w:rPr>
      </w:pPr>
    </w:p>
    <w:p w14:paraId="098FE1CB" w14:textId="4549767D" w:rsidR="00184F48" w:rsidRPr="00D050AC" w:rsidRDefault="008B5FDB" w:rsidP="00D050AC">
      <w:pPr>
        <w:pStyle w:val="Prrafodelista"/>
        <w:numPr>
          <w:ilvl w:val="0"/>
          <w:numId w:val="10"/>
        </w:numPr>
        <w:spacing w:line="360" w:lineRule="auto"/>
        <w:jc w:val="both"/>
        <w:rPr>
          <w:rFonts w:ascii="Arial" w:hAnsi="Arial" w:cs="Arial"/>
          <w:b/>
        </w:rPr>
      </w:pPr>
      <w:r>
        <w:rPr>
          <w:rFonts w:ascii="Arial" w:hAnsi="Arial" w:cs="Arial"/>
          <w:bCs/>
        </w:rPr>
        <w:t xml:space="preserve">En observancia de la documentación que milita en el plenario es cierto que en el accidente de tránsito ocurrido el 11 de marzo de 2023 se vieron involucrados los vehículos de placas SXJ 391 y MMI921. No obstante, se itera que </w:t>
      </w:r>
      <w:r>
        <w:rPr>
          <w:rFonts w:ascii="Arial" w:hAnsi="Arial" w:cs="Arial"/>
        </w:rPr>
        <w:t xml:space="preserve">el IPAT se evidencia que </w:t>
      </w:r>
      <w:r>
        <w:rPr>
          <w:rFonts w:ascii="Arial" w:hAnsi="Arial" w:cs="Arial"/>
          <w:bCs/>
        </w:rPr>
        <w:t>el señor José Hoovert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2E847B8A" w14:textId="6FC0E3F0" w:rsidR="00B10F1B" w:rsidRDefault="00FA7EFC" w:rsidP="00454601">
      <w:pPr>
        <w:spacing w:line="360" w:lineRule="auto"/>
        <w:jc w:val="both"/>
        <w:rPr>
          <w:rFonts w:ascii="Arial" w:hAnsi="Arial" w:cs="Arial"/>
          <w:bCs/>
        </w:rPr>
      </w:pPr>
      <w:r w:rsidRPr="00FA7EFC">
        <w:rPr>
          <w:rFonts w:ascii="Arial" w:hAnsi="Arial" w:cs="Arial"/>
          <w:b/>
        </w:rPr>
        <w:lastRenderedPageBreak/>
        <w:t>Frente al hecho</w:t>
      </w:r>
      <w:r w:rsidR="000C73DA">
        <w:rPr>
          <w:rFonts w:ascii="Arial" w:hAnsi="Arial" w:cs="Arial"/>
          <w:b/>
        </w:rPr>
        <w:t xml:space="preserve"> “SEXTO”: </w:t>
      </w:r>
      <w:r w:rsidR="000C73DA" w:rsidRPr="000C73DA">
        <w:rPr>
          <w:rFonts w:ascii="Arial" w:hAnsi="Arial" w:cs="Arial"/>
          <w:bCs/>
        </w:rPr>
        <w:t>Es cierto conforme se</w:t>
      </w:r>
      <w:r w:rsidR="000C73DA">
        <w:rPr>
          <w:rFonts w:ascii="Arial" w:hAnsi="Arial" w:cs="Arial"/>
          <w:b/>
        </w:rPr>
        <w:t xml:space="preserve"> </w:t>
      </w:r>
      <w:r w:rsidR="000C73DA" w:rsidRPr="000C73DA">
        <w:rPr>
          <w:rFonts w:ascii="Arial" w:hAnsi="Arial" w:cs="Arial"/>
          <w:bCs/>
        </w:rPr>
        <w:t xml:space="preserve">evidencia en el Histórico Vehicular del Registro Único Nacional de Tránsito </w:t>
      </w:r>
      <w:r w:rsidR="00CE664B">
        <w:rPr>
          <w:rFonts w:ascii="Arial" w:hAnsi="Arial" w:cs="Arial"/>
          <w:bCs/>
        </w:rPr>
        <w:t xml:space="preserve">aportado con el libelo de demanda. </w:t>
      </w:r>
    </w:p>
    <w:p w14:paraId="274CB6A9" w14:textId="77777777" w:rsidR="009F0F3A" w:rsidRDefault="009F0F3A" w:rsidP="00454601">
      <w:pPr>
        <w:spacing w:line="360" w:lineRule="auto"/>
        <w:jc w:val="both"/>
        <w:rPr>
          <w:rFonts w:ascii="Arial" w:hAnsi="Arial" w:cs="Arial"/>
          <w:bCs/>
        </w:rPr>
      </w:pPr>
    </w:p>
    <w:p w14:paraId="2206697C" w14:textId="1168446F" w:rsidR="00386F3F" w:rsidRPr="00871947" w:rsidRDefault="009F0F3A" w:rsidP="00386F3F">
      <w:pPr>
        <w:spacing w:line="360" w:lineRule="auto"/>
        <w:jc w:val="both"/>
        <w:rPr>
          <w:rFonts w:ascii="Arial" w:eastAsia="Arial Unicode MS" w:hAnsi="Arial" w:cs="Arial"/>
          <w:bCs/>
        </w:rPr>
      </w:pPr>
      <w:r w:rsidRPr="009F0F3A">
        <w:rPr>
          <w:rFonts w:ascii="Arial" w:hAnsi="Arial" w:cs="Arial"/>
          <w:b/>
        </w:rPr>
        <w:t xml:space="preserve">Frente al hecho “SÉPTIMO”: </w:t>
      </w:r>
      <w:r w:rsidR="00386F3F" w:rsidRPr="00871947">
        <w:rPr>
          <w:rFonts w:ascii="Arial" w:hAnsi="Arial" w:cs="Arial"/>
        </w:rPr>
        <w:t xml:space="preserve">No es cierto y no puede probarse por parte de la parte demandante que el </w:t>
      </w:r>
      <w:r w:rsidR="0055773F">
        <w:rPr>
          <w:rFonts w:ascii="Arial" w:hAnsi="Arial" w:cs="Arial"/>
        </w:rPr>
        <w:t xml:space="preserve">señor </w:t>
      </w:r>
      <w:r w:rsidR="00386F3F">
        <w:rPr>
          <w:rFonts w:ascii="Arial" w:hAnsi="Arial" w:cs="Arial"/>
          <w:bCs/>
        </w:rPr>
        <w:t>Luis Gonzaga Pulgarín Rivera</w:t>
      </w:r>
      <w:r w:rsidR="0055773F">
        <w:rPr>
          <w:rFonts w:ascii="Arial" w:hAnsi="Arial" w:cs="Arial"/>
          <w:bCs/>
        </w:rPr>
        <w:t xml:space="preserve"> infringió las normas de tránsito referidas por el apoderado judicial del extremo actor</w:t>
      </w:r>
      <w:r w:rsidR="00386F3F">
        <w:rPr>
          <w:rFonts w:ascii="Arial" w:hAnsi="Arial" w:cs="Arial"/>
          <w:bCs/>
        </w:rPr>
        <w:t xml:space="preserve">, </w:t>
      </w:r>
      <w:r w:rsidR="00386F3F" w:rsidRPr="00871947">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6B098BCB" w14:textId="77777777" w:rsidR="00386F3F" w:rsidRPr="00F44E9E" w:rsidRDefault="00386F3F" w:rsidP="00386F3F">
      <w:pPr>
        <w:pStyle w:val="Prrafodelista"/>
        <w:rPr>
          <w:rFonts w:ascii="Arial" w:eastAsia="Arial Unicode MS" w:hAnsi="Arial" w:cs="Arial"/>
          <w:bCs/>
        </w:rPr>
      </w:pPr>
    </w:p>
    <w:p w14:paraId="6844D8BD" w14:textId="2E537AE5" w:rsidR="00386F3F" w:rsidRDefault="00386F3F" w:rsidP="00386F3F">
      <w:pPr>
        <w:spacing w:line="360" w:lineRule="auto"/>
        <w:jc w:val="both"/>
        <w:rPr>
          <w:rFonts w:ascii="Arial" w:eastAsia="Calibri" w:hAnsi="Arial" w:cs="Arial"/>
          <w:lang w:val="es-CO"/>
        </w:rPr>
      </w:pPr>
      <w:r w:rsidRPr="00D470B7">
        <w:rPr>
          <w:rFonts w:ascii="Arial" w:hAnsi="Arial" w:cs="Arial"/>
        </w:rPr>
        <w:t xml:space="preserve">En relación a </w:t>
      </w:r>
      <w:r>
        <w:rPr>
          <w:rFonts w:ascii="Arial" w:hAnsi="Arial" w:cs="Arial"/>
        </w:rPr>
        <w:t>ello</w:t>
      </w:r>
      <w:r w:rsidRPr="00D470B7">
        <w:rPr>
          <w:rFonts w:ascii="Arial" w:hAnsi="Arial" w:cs="Arial"/>
        </w:rPr>
        <w:t xml:space="preserve">, es necesario resaltar </w:t>
      </w:r>
      <w:r>
        <w:rPr>
          <w:rFonts w:ascii="Arial" w:hAnsi="Arial" w:cs="Arial"/>
        </w:rPr>
        <w:t xml:space="preserve">que en el IPAT se evidencia que </w:t>
      </w:r>
      <w:r>
        <w:rPr>
          <w:rFonts w:ascii="Arial" w:hAnsi="Arial" w:cs="Arial"/>
          <w:bCs/>
        </w:rPr>
        <w:t xml:space="preserve">el señor José Hoovert Muñoz Marín (QEPD) invadió el carril en el que se desplazaba el vehículo de placas SXJ 391 tras una colisión </w:t>
      </w:r>
      <w:r w:rsidR="00936402">
        <w:rPr>
          <w:rFonts w:ascii="Arial" w:hAnsi="Arial" w:cs="Arial"/>
          <w:bCs/>
        </w:rPr>
        <w:t xml:space="preserve">con </w:t>
      </w:r>
      <w:r>
        <w:rPr>
          <w:rFonts w:ascii="Arial" w:hAnsi="Arial" w:cs="Arial"/>
          <w:bCs/>
        </w:rPr>
        <w:t>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72DCE93C" w14:textId="26DB2493" w:rsidR="00386F3F" w:rsidRDefault="00386F3F" w:rsidP="00386F3F">
      <w:pPr>
        <w:spacing w:line="360" w:lineRule="auto"/>
        <w:jc w:val="both"/>
        <w:rPr>
          <w:rFonts w:ascii="Arial" w:eastAsia="Calibri" w:hAnsi="Arial" w:cs="Arial"/>
          <w:lang w:val="es-CO"/>
        </w:rPr>
      </w:pPr>
    </w:p>
    <w:p w14:paraId="4B86204C" w14:textId="22ECEB97" w:rsidR="0055773F" w:rsidRDefault="0055773F" w:rsidP="00386F3F">
      <w:pPr>
        <w:spacing w:line="360" w:lineRule="auto"/>
        <w:jc w:val="both"/>
        <w:rPr>
          <w:rFonts w:ascii="Arial" w:hAnsi="Arial" w:cs="Arial"/>
          <w:bCs/>
        </w:rPr>
      </w:pPr>
      <w:r>
        <w:rPr>
          <w:rFonts w:ascii="Arial" w:eastAsia="Calibri" w:hAnsi="Arial" w:cs="Arial"/>
          <w:lang w:val="es-CO"/>
        </w:rPr>
        <w:t xml:space="preserve">En ese orden de ideas, no </w:t>
      </w:r>
      <w:r w:rsidR="00B733D5">
        <w:rPr>
          <w:rFonts w:ascii="Arial" w:eastAsia="Calibri" w:hAnsi="Arial" w:cs="Arial"/>
          <w:lang w:val="es-CO"/>
        </w:rPr>
        <w:t>le</w:t>
      </w:r>
      <w:r>
        <w:rPr>
          <w:rFonts w:ascii="Arial" w:eastAsia="Calibri" w:hAnsi="Arial" w:cs="Arial"/>
          <w:lang w:val="es-CO"/>
        </w:rPr>
        <w:t xml:space="preserve"> asiste razón a lo expresado en el numeral que aquí se contesta </w:t>
      </w:r>
      <w:r w:rsidR="00B733D5">
        <w:rPr>
          <w:rFonts w:ascii="Arial" w:eastAsia="Calibri" w:hAnsi="Arial" w:cs="Arial"/>
          <w:lang w:val="es-CO"/>
        </w:rPr>
        <w:t xml:space="preserve">por cuanto está debidamente acreditado que el señor </w:t>
      </w:r>
      <w:r w:rsidR="00B733D5">
        <w:rPr>
          <w:rFonts w:ascii="Arial" w:hAnsi="Arial" w:cs="Arial"/>
          <w:bCs/>
        </w:rPr>
        <w:t xml:space="preserve">Luis Gonzaga Pulgarín Rivera no invadió el carril contrario al que se desplazaba así como tampoco se encontraba manejando en exceso de velocidad, razón por la cual no </w:t>
      </w:r>
      <w:r w:rsidR="009D3991">
        <w:rPr>
          <w:rFonts w:ascii="Arial" w:hAnsi="Arial" w:cs="Arial"/>
          <w:bCs/>
        </w:rPr>
        <w:t xml:space="preserve">es cierto que el conductor del vehículo de placas SXJ 391 </w:t>
      </w:r>
      <w:r w:rsidR="006D1FC5">
        <w:rPr>
          <w:rFonts w:ascii="Arial" w:hAnsi="Arial" w:cs="Arial"/>
          <w:bCs/>
        </w:rPr>
        <w:t xml:space="preserve">infringió las normas de tránsito señaladas por la parte actora. </w:t>
      </w:r>
    </w:p>
    <w:p w14:paraId="68FEDCB1" w14:textId="1FEC8914" w:rsidR="009F0F3A" w:rsidRDefault="009F0F3A" w:rsidP="00454601">
      <w:pPr>
        <w:spacing w:line="360" w:lineRule="auto"/>
        <w:jc w:val="both"/>
        <w:rPr>
          <w:rFonts w:ascii="Arial" w:hAnsi="Arial" w:cs="Arial"/>
          <w:b/>
        </w:rPr>
      </w:pPr>
    </w:p>
    <w:p w14:paraId="08071B9C" w14:textId="77777777" w:rsidR="00386F3F" w:rsidRDefault="00386F3F" w:rsidP="00386F3F">
      <w:pPr>
        <w:spacing w:line="360" w:lineRule="auto"/>
        <w:jc w:val="both"/>
        <w:rPr>
          <w:rFonts w:ascii="Arial" w:eastAsia="Arial Unicode MS" w:hAnsi="Arial" w:cs="Arial"/>
          <w:bCs/>
        </w:rPr>
      </w:pPr>
      <w:r>
        <w:rPr>
          <w:rFonts w:ascii="Arial" w:hAnsi="Arial" w:cs="Arial"/>
          <w:b/>
        </w:rPr>
        <w:t xml:space="preserve">Frente al hecho “OCTAVO”: </w:t>
      </w:r>
      <w:r>
        <w:rPr>
          <w:rFonts w:ascii="Arial" w:eastAsia="Arial Unicode MS" w:hAnsi="Arial" w:cs="Arial"/>
          <w:bCs/>
        </w:rPr>
        <w:t>C</w:t>
      </w:r>
      <w:r w:rsidRPr="00B53EC2">
        <w:rPr>
          <w:rFonts w:ascii="Arial" w:eastAsia="Arial Unicode MS" w:hAnsi="Arial" w:cs="Arial"/>
          <w:bCs/>
        </w:rPr>
        <w:t>omo este hecho contiene varias afirmaciones, me pronuncio frente a cada una de ellas de la siguiente manera:</w:t>
      </w:r>
    </w:p>
    <w:p w14:paraId="2CCF4994" w14:textId="13BAF476" w:rsidR="00386F3F" w:rsidRDefault="00386F3F" w:rsidP="00454601">
      <w:pPr>
        <w:spacing w:line="360" w:lineRule="auto"/>
        <w:jc w:val="both"/>
        <w:rPr>
          <w:rFonts w:ascii="Arial" w:hAnsi="Arial" w:cs="Arial"/>
          <w:b/>
        </w:rPr>
      </w:pPr>
    </w:p>
    <w:p w14:paraId="69481956" w14:textId="2CEEE966" w:rsidR="00EF7480" w:rsidRDefault="00EF7480" w:rsidP="00D050AC">
      <w:pPr>
        <w:pStyle w:val="Prrafodelista"/>
        <w:numPr>
          <w:ilvl w:val="0"/>
          <w:numId w:val="10"/>
        </w:numPr>
        <w:spacing w:line="360" w:lineRule="auto"/>
        <w:jc w:val="both"/>
        <w:rPr>
          <w:rFonts w:ascii="Arial" w:hAnsi="Arial" w:cs="Arial"/>
          <w:bCs/>
        </w:rPr>
      </w:pPr>
      <w:r w:rsidRPr="00184F48">
        <w:rPr>
          <w:rFonts w:ascii="Arial" w:hAnsi="Arial" w:cs="Arial"/>
          <w:bCs/>
        </w:rPr>
        <w:t>No se acepta el empleo del término “siniestro” aducido por el apoderado judicial de la parte actora comoquiera que a tener del artículo 1072 del Código de Comercio “</w:t>
      </w:r>
      <w:r w:rsidRPr="00184F48">
        <w:rPr>
          <w:rFonts w:ascii="Arial" w:hAnsi="Arial" w:cs="Arial"/>
          <w:bCs/>
          <w:i/>
          <w:iCs/>
        </w:rPr>
        <w:t>Se denomina siniestro a la realización del riesgo asegurado</w:t>
      </w:r>
      <w:r w:rsidRPr="00184F48">
        <w:rPr>
          <w:rFonts w:ascii="Arial" w:hAnsi="Arial" w:cs="Arial"/>
          <w:bCs/>
        </w:rPr>
        <w:t>”, lo cual dista del caso objeto de estudio toda vez que la Póliza No. 200013067, mediante la cual se vinculó a mi prohijada, amparó la responsabilidad civil extracontractual</w:t>
      </w:r>
      <w:r>
        <w:rPr>
          <w:rFonts w:ascii="Arial" w:hAnsi="Arial" w:cs="Arial"/>
          <w:bCs/>
        </w:rPr>
        <w:t xml:space="preserve"> y, en ese sentido, en el caso de marras no se materializó el riesgo amparado puesto que el accidente de tránsito acontecido el 11 de marzo de 2023 tuvo origen en una causa no imputable al conductor del vehículo de placas SXJ 391. En tratándose de los amparos cubiertos por la </w:t>
      </w:r>
      <w:r w:rsidRPr="00184F48">
        <w:rPr>
          <w:rFonts w:ascii="Arial" w:hAnsi="Arial" w:cs="Arial"/>
          <w:bCs/>
        </w:rPr>
        <w:t>No. 200013067</w:t>
      </w:r>
      <w:r>
        <w:rPr>
          <w:rFonts w:ascii="Arial" w:hAnsi="Arial" w:cs="Arial"/>
          <w:bCs/>
        </w:rPr>
        <w:t xml:space="preserve">, el condicionado general los define de la siguiente manera: </w:t>
      </w:r>
    </w:p>
    <w:p w14:paraId="0E00D588" w14:textId="382CCEB9" w:rsidR="00EF7480" w:rsidRDefault="001B1621" w:rsidP="00EF7480">
      <w:pPr>
        <w:spacing w:line="360" w:lineRule="auto"/>
        <w:jc w:val="both"/>
        <w:rPr>
          <w:rFonts w:ascii="Arial" w:hAnsi="Arial" w:cs="Arial"/>
          <w:bCs/>
        </w:rPr>
      </w:pPr>
      <w:r>
        <w:rPr>
          <w:noProof/>
        </w:rPr>
        <w:lastRenderedPageBreak/>
        <w:drawing>
          <wp:anchor distT="0" distB="0" distL="114300" distR="114300" simplePos="0" relativeHeight="251738112" behindDoc="0" locked="0" layoutInCell="1" allowOverlap="1" wp14:anchorId="100BE438" wp14:editId="09317D17">
            <wp:simplePos x="0" y="0"/>
            <wp:positionH relativeFrom="column">
              <wp:posOffset>743815</wp:posOffset>
            </wp:positionH>
            <wp:positionV relativeFrom="paragraph">
              <wp:posOffset>181610</wp:posOffset>
            </wp:positionV>
            <wp:extent cx="5554980" cy="2018030"/>
            <wp:effectExtent l="152400" t="152400" r="350520" b="356870"/>
            <wp:wrapThrough wrapText="bothSides">
              <wp:wrapPolygon edited="0">
                <wp:start x="543" y="-1631"/>
                <wp:lineTo x="-494" y="-1359"/>
                <wp:lineTo x="-593" y="7340"/>
                <wp:lineTo x="-593" y="20390"/>
                <wp:lineTo x="-494" y="22701"/>
                <wp:lineTo x="198" y="24740"/>
                <wp:lineTo x="840" y="25284"/>
                <wp:lineTo x="21432" y="25284"/>
                <wp:lineTo x="22123" y="24740"/>
                <wp:lineTo x="22815" y="22701"/>
                <wp:lineTo x="22914" y="20390"/>
                <wp:lineTo x="22914" y="2991"/>
                <wp:lineTo x="22765" y="408"/>
                <wp:lineTo x="21926" y="-1359"/>
                <wp:lineTo x="21728" y="-1631"/>
                <wp:lineTo x="543" y="-1631"/>
              </wp:wrapPolygon>
            </wp:wrapThrough>
            <wp:docPr id="32183680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4955" name="Imagen 629674955"/>
                    <pic:cNvPicPr/>
                  </pic:nvPicPr>
                  <pic:blipFill rotWithShape="1">
                    <a:blip r:embed="rId13" cstate="print">
                      <a:extLst>
                        <a:ext uri="{28A0092B-C50C-407E-A947-70E740481C1C}">
                          <a14:useLocalDpi xmlns:a14="http://schemas.microsoft.com/office/drawing/2010/main" val="0"/>
                        </a:ext>
                      </a:extLst>
                    </a:blip>
                    <a:srcRect t="55903" r="62515" b="22304"/>
                    <a:stretch/>
                  </pic:blipFill>
                  <pic:spPr bwMode="auto">
                    <a:xfrm>
                      <a:off x="0" y="0"/>
                      <a:ext cx="5554980" cy="2018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0C7B5A" w14:textId="40767D42" w:rsidR="00EF7480" w:rsidRPr="00184F48" w:rsidRDefault="00EF7480" w:rsidP="00EF7480">
      <w:pPr>
        <w:spacing w:line="360" w:lineRule="auto"/>
        <w:jc w:val="both"/>
        <w:rPr>
          <w:rFonts w:ascii="Arial" w:hAnsi="Arial" w:cs="Arial"/>
          <w:bCs/>
        </w:rPr>
      </w:pPr>
    </w:p>
    <w:p w14:paraId="66E50755" w14:textId="24FDD04D" w:rsidR="00EF7480" w:rsidRPr="00184F48" w:rsidRDefault="00EF7480" w:rsidP="00EF7480">
      <w:pPr>
        <w:spacing w:line="360" w:lineRule="auto"/>
        <w:jc w:val="both"/>
        <w:rPr>
          <w:rFonts w:ascii="Arial" w:hAnsi="Arial" w:cs="Arial"/>
          <w:bCs/>
        </w:rPr>
      </w:pPr>
    </w:p>
    <w:p w14:paraId="7B572756" w14:textId="77777777" w:rsidR="00EF7480" w:rsidRDefault="00EF7480" w:rsidP="00EF7480">
      <w:pPr>
        <w:spacing w:line="360" w:lineRule="auto"/>
        <w:jc w:val="both"/>
        <w:rPr>
          <w:rFonts w:ascii="Arial" w:hAnsi="Arial" w:cs="Arial"/>
          <w:b/>
        </w:rPr>
      </w:pPr>
    </w:p>
    <w:p w14:paraId="598CF7D1" w14:textId="77777777" w:rsidR="00EF7480" w:rsidRDefault="00EF7480" w:rsidP="00EF7480">
      <w:pPr>
        <w:spacing w:line="360" w:lineRule="auto"/>
        <w:jc w:val="center"/>
        <w:rPr>
          <w:rFonts w:ascii="Arial" w:hAnsi="Arial" w:cs="Arial"/>
          <w:bCs/>
          <w:i/>
          <w:iCs/>
        </w:rPr>
      </w:pPr>
      <w:r w:rsidRPr="00184F48">
        <w:rPr>
          <w:rFonts w:ascii="Arial" w:hAnsi="Arial" w:cs="Arial"/>
          <w:bCs/>
          <w:i/>
          <w:iCs/>
        </w:rPr>
        <w:t>Fotografía: Condicionado general aplicable a la Póliza No. 200013067</w:t>
      </w:r>
    </w:p>
    <w:p w14:paraId="5B66FF22" w14:textId="77777777" w:rsidR="009B7B04" w:rsidRDefault="009B7B04" w:rsidP="00EF7480">
      <w:pPr>
        <w:spacing w:line="360" w:lineRule="auto"/>
        <w:jc w:val="center"/>
        <w:rPr>
          <w:rFonts w:ascii="Arial" w:hAnsi="Arial" w:cs="Arial"/>
          <w:bCs/>
          <w:i/>
          <w:iCs/>
        </w:rPr>
      </w:pPr>
    </w:p>
    <w:p w14:paraId="50242C63" w14:textId="77777777" w:rsidR="00E503AF" w:rsidRPr="00E503AF" w:rsidRDefault="00E503AF" w:rsidP="00D050AC">
      <w:pPr>
        <w:pStyle w:val="Prrafodelista"/>
        <w:numPr>
          <w:ilvl w:val="0"/>
          <w:numId w:val="10"/>
        </w:numPr>
        <w:spacing w:line="360" w:lineRule="auto"/>
        <w:jc w:val="both"/>
        <w:rPr>
          <w:rFonts w:ascii="Arial" w:eastAsia="Arial Unicode MS" w:hAnsi="Arial" w:cs="Arial"/>
          <w:bCs/>
        </w:rPr>
      </w:pPr>
      <w:r w:rsidRPr="00E503AF">
        <w:rPr>
          <w:rFonts w:ascii="Arial" w:hAnsi="Arial" w:cs="Arial"/>
        </w:rPr>
        <w:t xml:space="preserve">No es cierto y no puede probarse por parte de la parte demandante que el accidente se produjo por la falta de deber de cuidado atribuible al señor </w:t>
      </w:r>
      <w:r w:rsidRPr="00E503AF">
        <w:rPr>
          <w:rFonts w:ascii="Arial" w:hAnsi="Arial" w:cs="Arial"/>
          <w:bCs/>
        </w:rPr>
        <w:t xml:space="preserve">Luis Gonzaga Pulgarín Rivera, </w:t>
      </w:r>
      <w:r w:rsidRPr="00E503AF">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16C7A2D1" w14:textId="77777777" w:rsidR="00E503AF" w:rsidRPr="00F44E9E" w:rsidRDefault="00E503AF" w:rsidP="00E503AF">
      <w:pPr>
        <w:pStyle w:val="Prrafodelista"/>
        <w:rPr>
          <w:rFonts w:ascii="Arial" w:eastAsia="Arial Unicode MS" w:hAnsi="Arial" w:cs="Arial"/>
          <w:bCs/>
        </w:rPr>
      </w:pPr>
    </w:p>
    <w:p w14:paraId="03BDDF08" w14:textId="77777777" w:rsidR="00E503AF" w:rsidRPr="00E503AF" w:rsidRDefault="00E503AF" w:rsidP="00E503AF">
      <w:pPr>
        <w:pStyle w:val="Prrafodelista"/>
        <w:spacing w:line="360" w:lineRule="auto"/>
        <w:jc w:val="both"/>
        <w:rPr>
          <w:rFonts w:ascii="Arial" w:eastAsia="Calibri" w:hAnsi="Arial" w:cs="Arial"/>
          <w:lang w:val="es-CO"/>
        </w:rPr>
      </w:pPr>
      <w:r w:rsidRPr="00E503AF">
        <w:rPr>
          <w:rFonts w:ascii="Arial" w:hAnsi="Arial" w:cs="Arial"/>
        </w:rPr>
        <w:t xml:space="preserve">En relación a ello, es necesario resaltar que en el IPAT se evidencia que </w:t>
      </w:r>
      <w:r w:rsidRPr="00E503AF">
        <w:rPr>
          <w:rFonts w:ascii="Arial" w:hAnsi="Arial" w:cs="Arial"/>
          <w:bCs/>
        </w:rPr>
        <w:t>el señor José Hoovert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2621E4BD" w14:textId="77777777" w:rsidR="00E503AF" w:rsidRPr="00E503AF" w:rsidRDefault="00E503AF" w:rsidP="00E503AF">
      <w:pPr>
        <w:pStyle w:val="Prrafodelista"/>
        <w:spacing w:line="360" w:lineRule="auto"/>
        <w:jc w:val="both"/>
        <w:rPr>
          <w:rFonts w:ascii="Arial" w:eastAsia="Calibri" w:hAnsi="Arial" w:cs="Arial"/>
          <w:lang w:val="es-CO"/>
        </w:rPr>
      </w:pPr>
    </w:p>
    <w:p w14:paraId="7D50EE4A" w14:textId="77777777" w:rsidR="00E503AF" w:rsidRPr="00E503AF" w:rsidRDefault="00E503AF" w:rsidP="00E503AF">
      <w:pPr>
        <w:pStyle w:val="Prrafodelista"/>
        <w:spacing w:line="360" w:lineRule="auto"/>
        <w:jc w:val="both"/>
        <w:rPr>
          <w:rFonts w:ascii="Arial" w:hAnsi="Arial" w:cs="Arial"/>
          <w:bCs/>
        </w:rPr>
      </w:pPr>
      <w:r w:rsidRPr="00E503AF">
        <w:rPr>
          <w:rFonts w:ascii="Arial" w:eastAsia="Calibri" w:hAnsi="Arial" w:cs="Arial"/>
          <w:lang w:val="es-CO"/>
        </w:rPr>
        <w:t xml:space="preserve">Finalmente, debe ponerse de presente que el vocero judicial de las demandantes indica de manera general que el  señor </w:t>
      </w:r>
      <w:r w:rsidRPr="00E503AF">
        <w:rPr>
          <w:rFonts w:ascii="Arial" w:hAnsi="Arial" w:cs="Arial"/>
          <w:bCs/>
        </w:rPr>
        <w:t xml:space="preserve">Luis Gonzaga Pulgarín Rivera infringió múltiples normas de tránsito, empero no especifica las disposiciones normativas quebrantadas por el conductor del vehículo asegurado por mi representada. </w:t>
      </w:r>
    </w:p>
    <w:p w14:paraId="06278075" w14:textId="77777777" w:rsidR="00386F3F" w:rsidRPr="00386F3F" w:rsidRDefault="00386F3F" w:rsidP="00E503AF">
      <w:pPr>
        <w:pStyle w:val="Prrafodelista"/>
        <w:spacing w:line="360" w:lineRule="auto"/>
        <w:jc w:val="both"/>
        <w:rPr>
          <w:rFonts w:ascii="Arial" w:hAnsi="Arial" w:cs="Arial"/>
          <w:b/>
        </w:rPr>
      </w:pPr>
    </w:p>
    <w:p w14:paraId="0635CE90" w14:textId="228A70BD" w:rsidR="00B10F1B" w:rsidRDefault="00917FC1" w:rsidP="00454601">
      <w:pPr>
        <w:spacing w:line="360" w:lineRule="auto"/>
        <w:jc w:val="both"/>
        <w:rPr>
          <w:rFonts w:ascii="Arial" w:eastAsia="Arial Unicode MS" w:hAnsi="Arial" w:cs="Arial"/>
          <w:bCs/>
        </w:rPr>
      </w:pPr>
      <w:r>
        <w:rPr>
          <w:rFonts w:ascii="Arial" w:hAnsi="Arial" w:cs="Arial"/>
          <w:b/>
        </w:rPr>
        <w:t>Frente al hecho “NOVENO</w:t>
      </w:r>
      <w:r w:rsidR="00A0196A">
        <w:rPr>
          <w:rFonts w:ascii="Arial" w:hAnsi="Arial" w:cs="Arial"/>
          <w:b/>
        </w:rPr>
        <w:t xml:space="preserve">”: </w:t>
      </w:r>
      <w:r w:rsidR="001B72B2">
        <w:rPr>
          <w:rFonts w:ascii="Arial" w:eastAsia="Arial Unicode MS" w:hAnsi="Arial" w:cs="Arial"/>
          <w:bCs/>
        </w:rPr>
        <w:t>C</w:t>
      </w:r>
      <w:r w:rsidR="001B72B2" w:rsidRPr="00B53EC2">
        <w:rPr>
          <w:rFonts w:ascii="Arial" w:eastAsia="Arial Unicode MS" w:hAnsi="Arial" w:cs="Arial"/>
          <w:bCs/>
        </w:rPr>
        <w:t>omo este hecho contiene varias afirmaciones, me pronuncio frente a cada una de ellas de la siguiente manera:</w:t>
      </w:r>
    </w:p>
    <w:p w14:paraId="757E1485" w14:textId="77777777" w:rsidR="001B72B2" w:rsidRDefault="001B72B2" w:rsidP="00454601">
      <w:pPr>
        <w:spacing w:line="360" w:lineRule="auto"/>
        <w:jc w:val="both"/>
        <w:rPr>
          <w:rFonts w:ascii="Arial" w:eastAsia="Arial Unicode MS" w:hAnsi="Arial" w:cs="Arial"/>
          <w:bCs/>
        </w:rPr>
      </w:pPr>
    </w:p>
    <w:p w14:paraId="1752CAEA" w14:textId="5E5AE5D4" w:rsidR="001B72B2" w:rsidRPr="00E55D03" w:rsidRDefault="001B72B2" w:rsidP="00D050AC">
      <w:pPr>
        <w:pStyle w:val="Prrafodelista"/>
        <w:numPr>
          <w:ilvl w:val="0"/>
          <w:numId w:val="10"/>
        </w:numPr>
        <w:spacing w:line="360" w:lineRule="auto"/>
        <w:jc w:val="both"/>
        <w:rPr>
          <w:rFonts w:ascii="Arial" w:hAnsi="Arial" w:cs="Arial"/>
          <w:b/>
        </w:rPr>
      </w:pPr>
      <w:r w:rsidRPr="00B06440">
        <w:rPr>
          <w:rFonts w:ascii="Arial" w:hAnsi="Arial" w:cs="Arial"/>
          <w:bCs/>
        </w:rPr>
        <w:t xml:space="preserve">A </w:t>
      </w:r>
      <w:r w:rsidRPr="00B53EC2">
        <w:rPr>
          <w:rFonts w:ascii="Arial" w:hAnsi="Arial" w:cs="Arial"/>
          <w:bCs/>
        </w:rPr>
        <w:t xml:space="preserve">mi representada no le consta de manera directa </w:t>
      </w:r>
      <w:r>
        <w:rPr>
          <w:rFonts w:ascii="Arial" w:hAnsi="Arial" w:cs="Arial"/>
          <w:bCs/>
        </w:rPr>
        <w:t xml:space="preserve">que el vehículo de placas </w:t>
      </w:r>
      <w:r w:rsidRPr="00E503AF">
        <w:rPr>
          <w:rFonts w:ascii="Arial" w:hAnsi="Arial" w:cs="Arial"/>
          <w:bCs/>
        </w:rPr>
        <w:t>SXJ 391</w:t>
      </w:r>
      <w:r>
        <w:rPr>
          <w:rFonts w:ascii="Arial" w:hAnsi="Arial" w:cs="Arial"/>
          <w:bCs/>
        </w:rPr>
        <w:t xml:space="preserve"> está</w:t>
      </w:r>
      <w:r w:rsidR="00E55D03">
        <w:rPr>
          <w:rFonts w:ascii="Arial" w:hAnsi="Arial" w:cs="Arial"/>
          <w:bCs/>
        </w:rPr>
        <w:t xml:space="preserve"> vinculado con la empresa Car Industrias de Yumbo S.A.S.</w:t>
      </w:r>
      <w:r w:rsidRPr="00B53EC2">
        <w:rPr>
          <w:rFonts w:ascii="Arial" w:hAnsi="Arial" w:cs="Arial"/>
          <w:bCs/>
        </w:rPr>
        <w:t xml:space="preserve">, comoquiera que </w:t>
      </w:r>
      <w:r>
        <w:rPr>
          <w:rFonts w:ascii="Arial" w:hAnsi="Arial" w:cs="Arial"/>
          <w:bCs/>
        </w:rPr>
        <w:t>escapa de su órbita de actuación en calidad de aseguradora, por lo cual deberá ser probada por el extremo actor conforme al artículo 167 del Código General del Proceso.</w:t>
      </w:r>
    </w:p>
    <w:p w14:paraId="7C20503D" w14:textId="77777777" w:rsidR="00E55D03" w:rsidRPr="00E55D03" w:rsidRDefault="00E55D03" w:rsidP="00E55D03">
      <w:pPr>
        <w:pStyle w:val="Prrafodelista"/>
        <w:spacing w:line="360" w:lineRule="auto"/>
        <w:jc w:val="both"/>
        <w:rPr>
          <w:rFonts w:ascii="Arial" w:hAnsi="Arial" w:cs="Arial"/>
          <w:b/>
        </w:rPr>
      </w:pPr>
    </w:p>
    <w:p w14:paraId="252077EA" w14:textId="034AB0E2" w:rsidR="00E55D03" w:rsidRDefault="00C56398" w:rsidP="00D050AC">
      <w:pPr>
        <w:pStyle w:val="Prrafodelista"/>
        <w:numPr>
          <w:ilvl w:val="0"/>
          <w:numId w:val="10"/>
        </w:numPr>
        <w:spacing w:line="360" w:lineRule="auto"/>
        <w:jc w:val="both"/>
        <w:rPr>
          <w:rFonts w:ascii="Arial" w:hAnsi="Arial" w:cs="Arial"/>
          <w:bCs/>
        </w:rPr>
      </w:pPr>
      <w:r w:rsidRPr="00C56398">
        <w:rPr>
          <w:rFonts w:ascii="Arial" w:hAnsi="Arial" w:cs="Arial"/>
          <w:bCs/>
        </w:rPr>
        <w:t xml:space="preserve">Lo manifestado por el apoderado judicial de la parte actora en </w:t>
      </w:r>
      <w:r w:rsidR="00A36006">
        <w:rPr>
          <w:rFonts w:ascii="Arial" w:hAnsi="Arial" w:cs="Arial"/>
          <w:bCs/>
        </w:rPr>
        <w:t xml:space="preserve">este numeral no corresponde a </w:t>
      </w:r>
      <w:r w:rsidR="00A36006">
        <w:rPr>
          <w:rFonts w:ascii="Arial" w:hAnsi="Arial" w:cs="Arial"/>
          <w:bCs/>
        </w:rPr>
        <w:lastRenderedPageBreak/>
        <w:t xml:space="preserve">una circunstancia de hecho sino, por el contrario, </w:t>
      </w:r>
      <w:r w:rsidR="00697CD1">
        <w:rPr>
          <w:rFonts w:ascii="Arial" w:hAnsi="Arial" w:cs="Arial"/>
          <w:bCs/>
        </w:rPr>
        <w:t xml:space="preserve">constituye un fundamento de derecho, por lo cual no se puede contestar en cumplimiento de los parámetros contemplados en el numeral 2 del artículo 96 del Código General del Proceso. </w:t>
      </w:r>
    </w:p>
    <w:p w14:paraId="481B00A5" w14:textId="77777777" w:rsidR="007E301C" w:rsidRDefault="007E301C" w:rsidP="007E301C">
      <w:pPr>
        <w:spacing w:line="360" w:lineRule="auto"/>
        <w:jc w:val="both"/>
        <w:rPr>
          <w:rFonts w:ascii="Arial" w:hAnsi="Arial" w:cs="Arial"/>
          <w:bCs/>
        </w:rPr>
      </w:pPr>
    </w:p>
    <w:p w14:paraId="0A018E42" w14:textId="77777777" w:rsidR="00CD57EE" w:rsidRDefault="007E301C" w:rsidP="00CD57EE">
      <w:pPr>
        <w:spacing w:line="360" w:lineRule="auto"/>
        <w:jc w:val="both"/>
        <w:rPr>
          <w:rFonts w:ascii="Arial" w:hAnsi="Arial" w:cs="Arial"/>
          <w:bCs/>
        </w:rPr>
      </w:pPr>
      <w:r w:rsidRPr="00CD57EE">
        <w:rPr>
          <w:rFonts w:ascii="Arial" w:hAnsi="Arial" w:cs="Arial"/>
          <w:b/>
        </w:rPr>
        <w:t xml:space="preserve">Frente al hecho “DÉCIMO”: </w:t>
      </w:r>
      <w:r w:rsidR="00CD57EE" w:rsidRPr="00CD57EE">
        <w:rPr>
          <w:rFonts w:ascii="Arial" w:hAnsi="Arial" w:cs="Arial"/>
          <w:bCs/>
        </w:rPr>
        <w:t xml:space="preserve">Lo manifestado por el apoderado judicial de la parte actora en este numeral no corresponde a una circunstancia de hecho sino, por el contrario, constituye un fundamento de derecho, por lo cual no se puede contestar en cumplimiento de los parámetros contemplados en el numeral 2 del artículo 96 del Código General del Proceso. </w:t>
      </w:r>
    </w:p>
    <w:p w14:paraId="4A466C08" w14:textId="77777777" w:rsidR="00F0712B" w:rsidRDefault="00F0712B" w:rsidP="00CD57EE">
      <w:pPr>
        <w:spacing w:line="360" w:lineRule="auto"/>
        <w:jc w:val="both"/>
        <w:rPr>
          <w:rFonts w:ascii="Arial" w:hAnsi="Arial" w:cs="Arial"/>
          <w:bCs/>
        </w:rPr>
      </w:pPr>
    </w:p>
    <w:p w14:paraId="0A43694A" w14:textId="77777777" w:rsidR="00F0712B" w:rsidRDefault="00F0712B" w:rsidP="00F0712B">
      <w:pPr>
        <w:spacing w:line="360" w:lineRule="auto"/>
        <w:jc w:val="both"/>
        <w:rPr>
          <w:rFonts w:ascii="Arial" w:hAnsi="Arial" w:cs="Arial"/>
          <w:bCs/>
        </w:rPr>
      </w:pPr>
      <w:r w:rsidRPr="00F0712B">
        <w:rPr>
          <w:rFonts w:ascii="Arial" w:hAnsi="Arial" w:cs="Arial"/>
          <w:b/>
        </w:rPr>
        <w:t xml:space="preserve">Frente al hecho “DÉCIMO PRIMERO”: </w:t>
      </w:r>
      <w:r w:rsidRPr="00CD57EE">
        <w:rPr>
          <w:rFonts w:ascii="Arial" w:hAnsi="Arial" w:cs="Arial"/>
          <w:bCs/>
        </w:rPr>
        <w:t xml:space="preserve">Lo manifestado por el apoderado judicial de la parte actora en este numeral no corresponde a una circunstancia de hecho sino, por el contrario, constituye un fundamento de derecho, por lo cual no se puede contestar en cumplimiento de los parámetros contemplados en el numeral 2 del artículo 96 del Código General del Proceso. </w:t>
      </w:r>
    </w:p>
    <w:p w14:paraId="572AE6AA" w14:textId="77777777" w:rsidR="00F0712B" w:rsidRDefault="00F0712B" w:rsidP="00F0712B">
      <w:pPr>
        <w:spacing w:line="360" w:lineRule="auto"/>
        <w:jc w:val="both"/>
        <w:rPr>
          <w:rFonts w:ascii="Arial" w:hAnsi="Arial" w:cs="Arial"/>
          <w:bCs/>
        </w:rPr>
      </w:pPr>
    </w:p>
    <w:p w14:paraId="12A3B104" w14:textId="77777777" w:rsidR="000920A3" w:rsidRPr="000920A3" w:rsidRDefault="00F0712B" w:rsidP="000920A3">
      <w:pPr>
        <w:spacing w:line="360" w:lineRule="auto"/>
        <w:jc w:val="both"/>
        <w:rPr>
          <w:rFonts w:ascii="Arial" w:eastAsia="Arial Unicode MS" w:hAnsi="Arial" w:cs="Arial"/>
          <w:bCs/>
        </w:rPr>
      </w:pPr>
      <w:r w:rsidRPr="000920A3">
        <w:rPr>
          <w:rFonts w:ascii="Arial" w:hAnsi="Arial" w:cs="Arial"/>
          <w:b/>
        </w:rPr>
        <w:t>Frente al hecho “DÉCIMO SEGUNDO</w:t>
      </w:r>
      <w:r w:rsidR="000920A3" w:rsidRPr="000920A3">
        <w:rPr>
          <w:rFonts w:ascii="Arial" w:hAnsi="Arial" w:cs="Arial"/>
          <w:b/>
        </w:rPr>
        <w:t xml:space="preserve">”: </w:t>
      </w:r>
      <w:r w:rsidR="000920A3" w:rsidRPr="000920A3">
        <w:rPr>
          <w:rFonts w:ascii="Arial" w:hAnsi="Arial" w:cs="Arial"/>
        </w:rPr>
        <w:t xml:space="preserve">No es cierto y no puede probarse por parte de la parte demandante que el accidente se produjo por la falta de deber de cuidado atribuible al señor </w:t>
      </w:r>
      <w:r w:rsidR="000920A3" w:rsidRPr="000920A3">
        <w:rPr>
          <w:rFonts w:ascii="Arial" w:hAnsi="Arial" w:cs="Arial"/>
          <w:bCs/>
        </w:rPr>
        <w:t xml:space="preserve">Luis Gonzaga Pulgarín Rivera, </w:t>
      </w:r>
      <w:r w:rsidR="000920A3" w:rsidRPr="000920A3">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2CCA99EE" w14:textId="77777777" w:rsidR="000920A3" w:rsidRPr="00F44E9E" w:rsidRDefault="000920A3" w:rsidP="000920A3">
      <w:pPr>
        <w:pStyle w:val="Prrafodelista"/>
        <w:rPr>
          <w:rFonts w:ascii="Arial" w:eastAsia="Arial Unicode MS" w:hAnsi="Arial" w:cs="Arial"/>
          <w:bCs/>
        </w:rPr>
      </w:pPr>
    </w:p>
    <w:p w14:paraId="73801121" w14:textId="539E62BB" w:rsidR="000920A3" w:rsidRPr="000920A3" w:rsidRDefault="00936402" w:rsidP="000920A3">
      <w:pPr>
        <w:spacing w:line="360" w:lineRule="auto"/>
        <w:jc w:val="both"/>
        <w:rPr>
          <w:rFonts w:ascii="Arial" w:eastAsia="Calibri" w:hAnsi="Arial" w:cs="Arial"/>
          <w:lang w:val="es-CO"/>
        </w:rPr>
      </w:pPr>
      <w:r w:rsidRPr="000920A3">
        <w:rPr>
          <w:rFonts w:ascii="Arial" w:hAnsi="Arial" w:cs="Arial"/>
        </w:rPr>
        <w:t>En relación con</w:t>
      </w:r>
      <w:r w:rsidR="000920A3" w:rsidRPr="000920A3">
        <w:rPr>
          <w:rFonts w:ascii="Arial" w:hAnsi="Arial" w:cs="Arial"/>
        </w:rPr>
        <w:t xml:space="preserve"> ello, es necesario resaltar que en el IPAT se evidencia que </w:t>
      </w:r>
      <w:r w:rsidR="000920A3" w:rsidRPr="000920A3">
        <w:rPr>
          <w:rFonts w:ascii="Arial" w:hAnsi="Arial" w:cs="Arial"/>
          <w:bCs/>
        </w:rPr>
        <w:t>el señor José Hoovert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131E1EBE" w14:textId="77777777" w:rsidR="000920A3" w:rsidRPr="00E503AF" w:rsidRDefault="000920A3" w:rsidP="000920A3">
      <w:pPr>
        <w:pStyle w:val="Prrafodelista"/>
        <w:spacing w:line="360" w:lineRule="auto"/>
        <w:jc w:val="both"/>
        <w:rPr>
          <w:rFonts w:ascii="Arial" w:eastAsia="Calibri" w:hAnsi="Arial" w:cs="Arial"/>
          <w:lang w:val="es-CO"/>
        </w:rPr>
      </w:pPr>
    </w:p>
    <w:p w14:paraId="058E2D54" w14:textId="77777777" w:rsidR="000920A3" w:rsidRPr="000920A3" w:rsidRDefault="000920A3" w:rsidP="000920A3">
      <w:pPr>
        <w:spacing w:line="360" w:lineRule="auto"/>
        <w:jc w:val="both"/>
        <w:rPr>
          <w:rFonts w:ascii="Arial" w:hAnsi="Arial" w:cs="Arial"/>
          <w:bCs/>
        </w:rPr>
      </w:pPr>
      <w:r w:rsidRPr="000920A3">
        <w:rPr>
          <w:rFonts w:ascii="Arial" w:eastAsia="Calibri" w:hAnsi="Arial" w:cs="Arial"/>
          <w:lang w:val="es-CO"/>
        </w:rPr>
        <w:t xml:space="preserve">Finalmente, debe ponerse de presente que el vocero judicial de las demandantes indica de manera general que el  señor </w:t>
      </w:r>
      <w:r w:rsidRPr="000920A3">
        <w:rPr>
          <w:rFonts w:ascii="Arial" w:hAnsi="Arial" w:cs="Arial"/>
          <w:bCs/>
        </w:rPr>
        <w:t xml:space="preserve">Luis Gonzaga Pulgarín Rivera infringió múltiples normas de tránsito, empero no especifica las disposiciones normativas quebrantadas por el conductor del vehículo asegurado por mi representada. </w:t>
      </w:r>
    </w:p>
    <w:p w14:paraId="3A6D9BE0" w14:textId="77777777" w:rsidR="000920A3" w:rsidRDefault="000920A3" w:rsidP="00EC108A">
      <w:pPr>
        <w:spacing w:line="360" w:lineRule="auto"/>
        <w:jc w:val="both"/>
        <w:rPr>
          <w:rFonts w:ascii="Arial" w:hAnsi="Arial" w:cs="Arial"/>
          <w:b/>
        </w:rPr>
      </w:pPr>
    </w:p>
    <w:p w14:paraId="6CC3BF36" w14:textId="77777777" w:rsidR="00287157" w:rsidRDefault="00EC108A" w:rsidP="00287157">
      <w:pPr>
        <w:spacing w:line="360" w:lineRule="auto"/>
        <w:jc w:val="both"/>
        <w:rPr>
          <w:rFonts w:ascii="Arial" w:eastAsia="Arial Unicode MS" w:hAnsi="Arial" w:cs="Arial"/>
          <w:bCs/>
        </w:rPr>
      </w:pPr>
      <w:r>
        <w:rPr>
          <w:rFonts w:ascii="Arial" w:hAnsi="Arial" w:cs="Arial"/>
          <w:b/>
        </w:rPr>
        <w:t xml:space="preserve">Frente al hecho “DÉCIMO TERCERO”: </w:t>
      </w:r>
      <w:r w:rsidR="00287157">
        <w:rPr>
          <w:rFonts w:ascii="Arial" w:eastAsia="Arial Unicode MS" w:hAnsi="Arial" w:cs="Arial"/>
          <w:bCs/>
        </w:rPr>
        <w:t>C</w:t>
      </w:r>
      <w:r w:rsidR="00287157" w:rsidRPr="00B53EC2">
        <w:rPr>
          <w:rFonts w:ascii="Arial" w:eastAsia="Arial Unicode MS" w:hAnsi="Arial" w:cs="Arial"/>
          <w:bCs/>
        </w:rPr>
        <w:t>omo este hecho contiene varias afirmaciones, me pronuncio frente a cada una de ellas de la siguiente manera:</w:t>
      </w:r>
    </w:p>
    <w:p w14:paraId="2C8B62B2" w14:textId="77777777" w:rsidR="00287157" w:rsidRDefault="00287157" w:rsidP="00287157">
      <w:pPr>
        <w:spacing w:line="360" w:lineRule="auto"/>
        <w:jc w:val="both"/>
        <w:rPr>
          <w:rFonts w:ascii="Arial" w:hAnsi="Arial" w:cs="Arial"/>
          <w:b/>
        </w:rPr>
      </w:pPr>
    </w:p>
    <w:p w14:paraId="7A5605AD" w14:textId="77777777" w:rsidR="00287157" w:rsidRDefault="00287157" w:rsidP="00D050AC">
      <w:pPr>
        <w:pStyle w:val="Prrafodelista"/>
        <w:numPr>
          <w:ilvl w:val="0"/>
          <w:numId w:val="10"/>
        </w:numPr>
        <w:spacing w:line="360" w:lineRule="auto"/>
        <w:jc w:val="both"/>
        <w:rPr>
          <w:rFonts w:ascii="Arial" w:hAnsi="Arial" w:cs="Arial"/>
          <w:bCs/>
        </w:rPr>
      </w:pPr>
      <w:r w:rsidRPr="00184F48">
        <w:rPr>
          <w:rFonts w:ascii="Arial" w:hAnsi="Arial" w:cs="Arial"/>
          <w:bCs/>
        </w:rPr>
        <w:t>No se acepta el empleo del término “siniestro” aducido por el apoderado judicial de la parte actora comoquiera que a tener del artículo 1072 del Código de Comercio “</w:t>
      </w:r>
      <w:r w:rsidRPr="00184F48">
        <w:rPr>
          <w:rFonts w:ascii="Arial" w:hAnsi="Arial" w:cs="Arial"/>
          <w:bCs/>
          <w:i/>
          <w:iCs/>
        </w:rPr>
        <w:t>Se denomina siniestro a la realización del riesgo asegurado</w:t>
      </w:r>
      <w:r w:rsidRPr="00184F48">
        <w:rPr>
          <w:rFonts w:ascii="Arial" w:hAnsi="Arial" w:cs="Arial"/>
          <w:bCs/>
        </w:rPr>
        <w:t>”, lo cual dista del caso objeto de estudio toda vez que la Póliza No. 200013067, mediante la cual se vinculó a mi prohijada, amparó la responsabilidad civil extracontractual</w:t>
      </w:r>
      <w:r>
        <w:rPr>
          <w:rFonts w:ascii="Arial" w:hAnsi="Arial" w:cs="Arial"/>
          <w:bCs/>
        </w:rPr>
        <w:t xml:space="preserve"> y, en ese sentido, en el caso de marras no se materializó el riesgo amparado </w:t>
      </w:r>
      <w:r>
        <w:rPr>
          <w:rFonts w:ascii="Arial" w:hAnsi="Arial" w:cs="Arial"/>
          <w:bCs/>
        </w:rPr>
        <w:lastRenderedPageBreak/>
        <w:t xml:space="preserve">puesto que el accidente de tránsito acontecido el 11 de marzo de 2023 tuvo origen en una causa no imputable al conductor del vehículo de placas SXJ 391. En tratándose de los amparos cubiertos por la </w:t>
      </w:r>
      <w:r w:rsidRPr="00184F48">
        <w:rPr>
          <w:rFonts w:ascii="Arial" w:hAnsi="Arial" w:cs="Arial"/>
          <w:bCs/>
        </w:rPr>
        <w:t>No. 200013067</w:t>
      </w:r>
      <w:r>
        <w:rPr>
          <w:rFonts w:ascii="Arial" w:hAnsi="Arial" w:cs="Arial"/>
          <w:bCs/>
        </w:rPr>
        <w:t xml:space="preserve">, el condicionado general los define de la siguiente manera: </w:t>
      </w:r>
    </w:p>
    <w:p w14:paraId="5124B4D5" w14:textId="77777777" w:rsidR="00287157" w:rsidRDefault="00287157" w:rsidP="00287157">
      <w:pPr>
        <w:spacing w:line="360" w:lineRule="auto"/>
        <w:jc w:val="both"/>
        <w:rPr>
          <w:rFonts w:ascii="Arial" w:hAnsi="Arial" w:cs="Arial"/>
          <w:bCs/>
        </w:rPr>
      </w:pPr>
      <w:r>
        <w:rPr>
          <w:noProof/>
        </w:rPr>
        <w:drawing>
          <wp:anchor distT="0" distB="0" distL="114300" distR="114300" simplePos="0" relativeHeight="251740160" behindDoc="0" locked="0" layoutInCell="1" allowOverlap="1" wp14:anchorId="07BB7CCF" wp14:editId="3EAFD8E8">
            <wp:simplePos x="0" y="0"/>
            <wp:positionH relativeFrom="column">
              <wp:posOffset>743815</wp:posOffset>
            </wp:positionH>
            <wp:positionV relativeFrom="paragraph">
              <wp:posOffset>181610</wp:posOffset>
            </wp:positionV>
            <wp:extent cx="5554980" cy="2018030"/>
            <wp:effectExtent l="152400" t="152400" r="350520" b="356870"/>
            <wp:wrapThrough wrapText="bothSides">
              <wp:wrapPolygon edited="0">
                <wp:start x="543" y="-1631"/>
                <wp:lineTo x="-494" y="-1359"/>
                <wp:lineTo x="-593" y="7340"/>
                <wp:lineTo x="-593" y="20390"/>
                <wp:lineTo x="-494" y="22701"/>
                <wp:lineTo x="198" y="24740"/>
                <wp:lineTo x="840" y="25284"/>
                <wp:lineTo x="21432" y="25284"/>
                <wp:lineTo x="22123" y="24740"/>
                <wp:lineTo x="22815" y="22701"/>
                <wp:lineTo x="22914" y="20390"/>
                <wp:lineTo x="22914" y="2991"/>
                <wp:lineTo x="22765" y="408"/>
                <wp:lineTo x="21926" y="-1359"/>
                <wp:lineTo x="21728" y="-1631"/>
                <wp:lineTo x="543" y="-1631"/>
              </wp:wrapPolygon>
            </wp:wrapThrough>
            <wp:docPr id="129974737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74955" name="Imagen 629674955"/>
                    <pic:cNvPicPr/>
                  </pic:nvPicPr>
                  <pic:blipFill rotWithShape="1">
                    <a:blip r:embed="rId13" cstate="print">
                      <a:extLst>
                        <a:ext uri="{28A0092B-C50C-407E-A947-70E740481C1C}">
                          <a14:useLocalDpi xmlns:a14="http://schemas.microsoft.com/office/drawing/2010/main" val="0"/>
                        </a:ext>
                      </a:extLst>
                    </a:blip>
                    <a:srcRect t="55903" r="62515" b="22304"/>
                    <a:stretch/>
                  </pic:blipFill>
                  <pic:spPr bwMode="auto">
                    <a:xfrm>
                      <a:off x="0" y="0"/>
                      <a:ext cx="5554980" cy="20180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3A3A4E" w14:textId="77777777" w:rsidR="00287157" w:rsidRPr="00184F48" w:rsidRDefault="00287157" w:rsidP="00287157">
      <w:pPr>
        <w:spacing w:line="360" w:lineRule="auto"/>
        <w:jc w:val="both"/>
        <w:rPr>
          <w:rFonts w:ascii="Arial" w:hAnsi="Arial" w:cs="Arial"/>
          <w:bCs/>
        </w:rPr>
      </w:pPr>
    </w:p>
    <w:p w14:paraId="3CDB7D88" w14:textId="77777777" w:rsidR="00287157" w:rsidRPr="00184F48" w:rsidRDefault="00287157" w:rsidP="00287157">
      <w:pPr>
        <w:spacing w:line="360" w:lineRule="auto"/>
        <w:jc w:val="both"/>
        <w:rPr>
          <w:rFonts w:ascii="Arial" w:hAnsi="Arial" w:cs="Arial"/>
          <w:bCs/>
        </w:rPr>
      </w:pPr>
    </w:p>
    <w:p w14:paraId="4B6B90EA" w14:textId="77777777" w:rsidR="00287157" w:rsidRDefault="00287157" w:rsidP="00287157">
      <w:pPr>
        <w:spacing w:line="360" w:lineRule="auto"/>
        <w:jc w:val="both"/>
        <w:rPr>
          <w:rFonts w:ascii="Arial" w:hAnsi="Arial" w:cs="Arial"/>
          <w:b/>
        </w:rPr>
      </w:pPr>
    </w:p>
    <w:p w14:paraId="78A337EC" w14:textId="77777777" w:rsidR="00287157" w:rsidRDefault="00287157" w:rsidP="00287157">
      <w:pPr>
        <w:spacing w:line="360" w:lineRule="auto"/>
        <w:jc w:val="center"/>
        <w:rPr>
          <w:rFonts w:ascii="Arial" w:hAnsi="Arial" w:cs="Arial"/>
          <w:bCs/>
          <w:i/>
          <w:iCs/>
        </w:rPr>
      </w:pPr>
      <w:r w:rsidRPr="00184F48">
        <w:rPr>
          <w:rFonts w:ascii="Arial" w:hAnsi="Arial" w:cs="Arial"/>
          <w:bCs/>
          <w:i/>
          <w:iCs/>
        </w:rPr>
        <w:t>Fotografía: Condicionado general aplicable a la Póliza No. 200013067</w:t>
      </w:r>
    </w:p>
    <w:p w14:paraId="28A54D8D" w14:textId="77777777" w:rsidR="00287157" w:rsidRDefault="00287157" w:rsidP="00287157">
      <w:pPr>
        <w:spacing w:line="360" w:lineRule="auto"/>
        <w:jc w:val="center"/>
        <w:rPr>
          <w:rFonts w:ascii="Arial" w:hAnsi="Arial" w:cs="Arial"/>
          <w:bCs/>
          <w:i/>
          <w:iCs/>
        </w:rPr>
      </w:pPr>
    </w:p>
    <w:p w14:paraId="689CD497" w14:textId="77777777" w:rsidR="00287157" w:rsidRPr="00E503AF" w:rsidRDefault="00287157" w:rsidP="00D050AC">
      <w:pPr>
        <w:pStyle w:val="Prrafodelista"/>
        <w:numPr>
          <w:ilvl w:val="0"/>
          <w:numId w:val="10"/>
        </w:numPr>
        <w:spacing w:line="360" w:lineRule="auto"/>
        <w:jc w:val="both"/>
        <w:rPr>
          <w:rFonts w:ascii="Arial" w:eastAsia="Arial Unicode MS" w:hAnsi="Arial" w:cs="Arial"/>
          <w:bCs/>
        </w:rPr>
      </w:pPr>
      <w:r w:rsidRPr="00E503AF">
        <w:rPr>
          <w:rFonts w:ascii="Arial" w:hAnsi="Arial" w:cs="Arial"/>
        </w:rPr>
        <w:t xml:space="preserve">No es cierto y no puede probarse por parte de la parte demandante que el accidente se produjo por la falta de deber de cuidado atribuible al señor </w:t>
      </w:r>
      <w:r w:rsidRPr="00E503AF">
        <w:rPr>
          <w:rFonts w:ascii="Arial" w:hAnsi="Arial" w:cs="Arial"/>
          <w:bCs/>
        </w:rPr>
        <w:t xml:space="preserve">Luis Gonzaga Pulgarín Rivera, </w:t>
      </w:r>
      <w:r w:rsidRPr="00E503AF">
        <w:rPr>
          <w:rFonts w:ascii="Arial" w:hAnsi="Arial" w:cs="Arial"/>
        </w:rPr>
        <w:t xml:space="preserve">en la medida a que al plenario no se adjuntan elementos de prueba que endilguen dichas características para imputar responsabilidad, por lo que, de quererlo demostrar, la parte activa deberá aportar pruebas conducentes, pertinentes y útiles que cumplan con los parámetros de la carga probatoria del artículo 167 del C.G.P. </w:t>
      </w:r>
    </w:p>
    <w:p w14:paraId="639491CD" w14:textId="77777777" w:rsidR="00287157" w:rsidRPr="00F44E9E" w:rsidRDefault="00287157" w:rsidP="00287157">
      <w:pPr>
        <w:pStyle w:val="Prrafodelista"/>
        <w:rPr>
          <w:rFonts w:ascii="Arial" w:eastAsia="Arial Unicode MS" w:hAnsi="Arial" w:cs="Arial"/>
          <w:bCs/>
        </w:rPr>
      </w:pPr>
    </w:p>
    <w:p w14:paraId="55AA435B" w14:textId="77777777" w:rsidR="00287157" w:rsidRPr="00E503AF" w:rsidRDefault="00287157" w:rsidP="00287157">
      <w:pPr>
        <w:pStyle w:val="Prrafodelista"/>
        <w:spacing w:line="360" w:lineRule="auto"/>
        <w:jc w:val="both"/>
        <w:rPr>
          <w:rFonts w:ascii="Arial" w:eastAsia="Calibri" w:hAnsi="Arial" w:cs="Arial"/>
          <w:lang w:val="es-CO"/>
        </w:rPr>
      </w:pPr>
      <w:r w:rsidRPr="00E503AF">
        <w:rPr>
          <w:rFonts w:ascii="Arial" w:hAnsi="Arial" w:cs="Arial"/>
        </w:rPr>
        <w:t xml:space="preserve">En relación a ello, es necesario resaltar que en el IPAT se evidencia que </w:t>
      </w:r>
      <w:r w:rsidRPr="00E503AF">
        <w:rPr>
          <w:rFonts w:ascii="Arial" w:hAnsi="Arial" w:cs="Arial"/>
          <w:bCs/>
        </w:rPr>
        <w:t>el señor José Hoovert Muñoz Marín (QEPD) invadió el carril en el que se desplazaba el vehículo de placas SXJ 391 tras una colisión entre dos motocicletas que abandonaron el lugar de los hechos, razón por la cual no puede predicarse la responsabilidad civil de la pasiva puesto que el hecho dañoso ocurrió con independencia de la conducta desplegada por el conductor del vehículo de placas SXJ 391.</w:t>
      </w:r>
    </w:p>
    <w:p w14:paraId="7FE6EABF" w14:textId="77777777" w:rsidR="00287157" w:rsidRPr="00E503AF" w:rsidRDefault="00287157" w:rsidP="00287157">
      <w:pPr>
        <w:pStyle w:val="Prrafodelista"/>
        <w:spacing w:line="360" w:lineRule="auto"/>
        <w:jc w:val="both"/>
        <w:rPr>
          <w:rFonts w:ascii="Arial" w:eastAsia="Calibri" w:hAnsi="Arial" w:cs="Arial"/>
          <w:lang w:val="es-CO"/>
        </w:rPr>
      </w:pPr>
    </w:p>
    <w:p w14:paraId="58C8A8C8" w14:textId="77777777" w:rsidR="00287157" w:rsidRPr="00E503AF" w:rsidRDefault="00287157" w:rsidP="00287157">
      <w:pPr>
        <w:pStyle w:val="Prrafodelista"/>
        <w:spacing w:line="360" w:lineRule="auto"/>
        <w:jc w:val="both"/>
        <w:rPr>
          <w:rFonts w:ascii="Arial" w:hAnsi="Arial" w:cs="Arial"/>
          <w:bCs/>
        </w:rPr>
      </w:pPr>
      <w:r w:rsidRPr="00E503AF">
        <w:rPr>
          <w:rFonts w:ascii="Arial" w:eastAsia="Calibri" w:hAnsi="Arial" w:cs="Arial"/>
          <w:lang w:val="es-CO"/>
        </w:rPr>
        <w:t xml:space="preserve">Finalmente, debe ponerse de presente que el vocero judicial de las demandantes indica de manera general que el  señor </w:t>
      </w:r>
      <w:r w:rsidRPr="00E503AF">
        <w:rPr>
          <w:rFonts w:ascii="Arial" w:hAnsi="Arial" w:cs="Arial"/>
          <w:bCs/>
        </w:rPr>
        <w:t xml:space="preserve">Luis Gonzaga Pulgarín Rivera infringió múltiples normas de tránsito, empero no especifica las disposiciones normativas quebrantadas por el conductor del vehículo asegurado por mi representada. </w:t>
      </w:r>
    </w:p>
    <w:p w14:paraId="3520BEF7" w14:textId="24FFE330" w:rsidR="00EC108A" w:rsidRDefault="00EC108A" w:rsidP="00EC108A">
      <w:pPr>
        <w:spacing w:line="360" w:lineRule="auto"/>
        <w:jc w:val="both"/>
        <w:rPr>
          <w:rFonts w:ascii="Arial" w:hAnsi="Arial" w:cs="Arial"/>
          <w:b/>
        </w:rPr>
      </w:pPr>
    </w:p>
    <w:p w14:paraId="4A5778FA" w14:textId="04C63DDE" w:rsidR="00FA2E48" w:rsidRDefault="00CF506A" w:rsidP="00EC108A">
      <w:pPr>
        <w:spacing w:line="360" w:lineRule="auto"/>
        <w:jc w:val="both"/>
        <w:rPr>
          <w:rFonts w:ascii="Arial" w:hAnsi="Arial" w:cs="Arial"/>
          <w:bCs/>
        </w:rPr>
      </w:pPr>
      <w:r>
        <w:rPr>
          <w:rFonts w:ascii="Arial" w:hAnsi="Arial" w:cs="Arial"/>
          <w:b/>
        </w:rPr>
        <w:t>Frente al hecho “DÉCIMO CU</w:t>
      </w:r>
      <w:r w:rsidR="001F60BB">
        <w:rPr>
          <w:rFonts w:ascii="Arial" w:hAnsi="Arial" w:cs="Arial"/>
          <w:b/>
        </w:rPr>
        <w:t>A</w:t>
      </w:r>
      <w:r>
        <w:rPr>
          <w:rFonts w:ascii="Arial" w:hAnsi="Arial" w:cs="Arial"/>
          <w:b/>
        </w:rPr>
        <w:t xml:space="preserve">RTO”: </w:t>
      </w:r>
      <w:r w:rsidR="00064076">
        <w:rPr>
          <w:rFonts w:ascii="Arial" w:hAnsi="Arial" w:cs="Arial"/>
          <w:bCs/>
        </w:rPr>
        <w:t>No es cierto</w:t>
      </w:r>
      <w:r w:rsidR="00854BCA" w:rsidRPr="00854BCA">
        <w:rPr>
          <w:rFonts w:ascii="Arial" w:hAnsi="Arial" w:cs="Arial"/>
          <w:bCs/>
        </w:rPr>
        <w:t xml:space="preserve"> </w:t>
      </w:r>
      <w:r w:rsidR="00854BCA">
        <w:rPr>
          <w:rFonts w:ascii="Arial" w:hAnsi="Arial" w:cs="Arial"/>
          <w:bCs/>
        </w:rPr>
        <w:t>que el apoderado judicial de las demandantes presentó reclamación ante mi representada</w:t>
      </w:r>
      <w:r w:rsidR="00FA2E48">
        <w:rPr>
          <w:rFonts w:ascii="Arial" w:hAnsi="Arial" w:cs="Arial"/>
          <w:bCs/>
        </w:rPr>
        <w:t xml:space="preserve"> el 18 de enero de 2023</w:t>
      </w:r>
      <w:r w:rsidR="00064076">
        <w:rPr>
          <w:rFonts w:ascii="Arial" w:hAnsi="Arial" w:cs="Arial"/>
          <w:bCs/>
        </w:rPr>
        <w:t xml:space="preserve"> toda vez que, a luces del Código de Comercio, </w:t>
      </w:r>
      <w:r w:rsidR="00064076" w:rsidRPr="00064076">
        <w:rPr>
          <w:rFonts w:ascii="Arial" w:hAnsi="Arial" w:cs="Arial"/>
          <w:bCs/>
        </w:rPr>
        <w:t>ello implica probar la ocurrencia del riesgo asegurado y la cuantía de la pérdida,</w:t>
      </w:r>
      <w:r w:rsidR="00064076">
        <w:rPr>
          <w:rFonts w:ascii="Arial" w:hAnsi="Arial" w:cs="Arial"/>
          <w:bCs/>
        </w:rPr>
        <w:t xml:space="preserve">lo cual no corresponde al caso de marras pues no se ha </w:t>
      </w:r>
      <w:r w:rsidR="00064076" w:rsidRPr="00064076">
        <w:rPr>
          <w:rFonts w:ascii="Arial" w:hAnsi="Arial" w:cs="Arial"/>
          <w:bCs/>
        </w:rPr>
        <w:t>probado la responsabilidad del conductor del vehículo asegurado</w:t>
      </w:r>
      <w:r w:rsidR="00064076">
        <w:rPr>
          <w:rFonts w:ascii="Arial" w:hAnsi="Arial" w:cs="Arial"/>
          <w:bCs/>
        </w:rPr>
        <w:t>. En ese sentido, se aclara que se presentó una</w:t>
      </w:r>
      <w:r w:rsidR="00064076" w:rsidRPr="00064076">
        <w:rPr>
          <w:rFonts w:ascii="Arial" w:hAnsi="Arial" w:cs="Arial"/>
          <w:bCs/>
        </w:rPr>
        <w:t xml:space="preserve"> simple solicitud de </w:t>
      </w:r>
      <w:r w:rsidR="00064076" w:rsidRPr="00064076">
        <w:rPr>
          <w:rFonts w:ascii="Arial" w:hAnsi="Arial" w:cs="Arial"/>
          <w:bCs/>
        </w:rPr>
        <w:t>indemnización</w:t>
      </w:r>
      <w:r w:rsidR="00064076" w:rsidRPr="00064076">
        <w:rPr>
          <w:rFonts w:ascii="Arial" w:hAnsi="Arial" w:cs="Arial"/>
          <w:bCs/>
        </w:rPr>
        <w:t xml:space="preserve"> que efectuó exclusivamente la señora </w:t>
      </w:r>
      <w:r w:rsidR="00064076">
        <w:rPr>
          <w:rFonts w:ascii="Arial" w:hAnsi="Arial" w:cs="Arial"/>
          <w:bCs/>
        </w:rPr>
        <w:t>M</w:t>
      </w:r>
      <w:r w:rsidR="00064076" w:rsidRPr="00064076">
        <w:rPr>
          <w:rFonts w:ascii="Arial" w:hAnsi="Arial" w:cs="Arial"/>
          <w:bCs/>
        </w:rPr>
        <w:t>ar</w:t>
      </w:r>
      <w:r w:rsidR="00064076">
        <w:rPr>
          <w:rFonts w:ascii="Arial" w:hAnsi="Arial" w:cs="Arial"/>
          <w:bCs/>
        </w:rPr>
        <w:t>í</w:t>
      </w:r>
      <w:r w:rsidR="00064076" w:rsidRPr="00064076">
        <w:rPr>
          <w:rFonts w:ascii="Arial" w:hAnsi="Arial" w:cs="Arial"/>
          <w:bCs/>
        </w:rPr>
        <w:t xml:space="preserve">a de los </w:t>
      </w:r>
      <w:r w:rsidR="00064076">
        <w:rPr>
          <w:rFonts w:ascii="Arial" w:hAnsi="Arial" w:cs="Arial"/>
          <w:bCs/>
        </w:rPr>
        <w:t>Á</w:t>
      </w:r>
      <w:r w:rsidR="00064076" w:rsidRPr="00064076">
        <w:rPr>
          <w:rFonts w:ascii="Arial" w:hAnsi="Arial" w:cs="Arial"/>
          <w:bCs/>
        </w:rPr>
        <w:t xml:space="preserve">ngeles </w:t>
      </w:r>
      <w:r w:rsidR="00064076">
        <w:rPr>
          <w:rFonts w:ascii="Arial" w:hAnsi="Arial" w:cs="Arial"/>
          <w:bCs/>
        </w:rPr>
        <w:t>M</w:t>
      </w:r>
      <w:r w:rsidR="00064076" w:rsidRPr="00064076">
        <w:rPr>
          <w:rFonts w:ascii="Arial" w:hAnsi="Arial" w:cs="Arial"/>
          <w:bCs/>
        </w:rPr>
        <w:t>ar</w:t>
      </w:r>
      <w:r w:rsidR="00064076">
        <w:rPr>
          <w:rFonts w:ascii="Arial" w:hAnsi="Arial" w:cs="Arial"/>
          <w:bCs/>
        </w:rPr>
        <w:t>í</w:t>
      </w:r>
      <w:r w:rsidR="00064076" w:rsidRPr="00064076">
        <w:rPr>
          <w:rFonts w:ascii="Arial" w:hAnsi="Arial" w:cs="Arial"/>
          <w:bCs/>
        </w:rPr>
        <w:t>n a través de su apoderado</w:t>
      </w:r>
      <w:r w:rsidR="00064076">
        <w:rPr>
          <w:rFonts w:ascii="Arial" w:hAnsi="Arial" w:cs="Arial"/>
          <w:bCs/>
        </w:rPr>
        <w:t xml:space="preserve"> judicial. </w:t>
      </w:r>
    </w:p>
    <w:p w14:paraId="5FF90948" w14:textId="77777777" w:rsidR="00FA2E48" w:rsidRDefault="00FA2E48" w:rsidP="00EC108A">
      <w:pPr>
        <w:spacing w:line="360" w:lineRule="auto"/>
        <w:jc w:val="both"/>
        <w:rPr>
          <w:rFonts w:ascii="Arial" w:hAnsi="Arial" w:cs="Arial"/>
          <w:bCs/>
        </w:rPr>
      </w:pPr>
    </w:p>
    <w:p w14:paraId="70DFB28D" w14:textId="7E3E7AF8" w:rsidR="00FA2E48" w:rsidRPr="00854BCA" w:rsidRDefault="00FA2E48" w:rsidP="00EC108A">
      <w:pPr>
        <w:spacing w:line="360" w:lineRule="auto"/>
        <w:jc w:val="both"/>
        <w:rPr>
          <w:rFonts w:ascii="Arial" w:hAnsi="Arial" w:cs="Arial"/>
          <w:bCs/>
        </w:rPr>
      </w:pPr>
      <w:r>
        <w:rPr>
          <w:rFonts w:ascii="Arial" w:hAnsi="Arial" w:cs="Arial"/>
          <w:b/>
        </w:rPr>
        <w:t>Frente al hecho “DÉCIMO QUINTO”:</w:t>
      </w:r>
      <w:r w:rsidR="003B6724">
        <w:rPr>
          <w:rFonts w:ascii="Arial" w:hAnsi="Arial" w:cs="Arial"/>
          <w:b/>
        </w:rPr>
        <w:t xml:space="preserve"> </w:t>
      </w:r>
      <w:r w:rsidR="003B6724" w:rsidRPr="003B6724">
        <w:rPr>
          <w:rFonts w:ascii="Arial" w:hAnsi="Arial" w:cs="Arial"/>
          <w:bCs/>
        </w:rPr>
        <w:t xml:space="preserve">Es cierto que mi </w:t>
      </w:r>
      <w:r w:rsidR="003B6724">
        <w:rPr>
          <w:rFonts w:ascii="Arial" w:hAnsi="Arial" w:cs="Arial"/>
          <w:bCs/>
        </w:rPr>
        <w:t>prohijada</w:t>
      </w:r>
      <w:r w:rsidR="00B536DA">
        <w:rPr>
          <w:rFonts w:ascii="Arial" w:hAnsi="Arial" w:cs="Arial"/>
          <w:bCs/>
        </w:rPr>
        <w:t xml:space="preserve">, mediante la respuesta emitida el 25 de 2023, solicitó </w:t>
      </w:r>
      <w:r w:rsidR="002B6C76">
        <w:rPr>
          <w:rFonts w:ascii="Arial" w:hAnsi="Arial" w:cs="Arial"/>
          <w:bCs/>
        </w:rPr>
        <w:t xml:space="preserve">al extremo actor remitir el Informe Policial de Accidente de Tránsito a fin de analizar la viabilidad de la </w:t>
      </w:r>
      <w:r w:rsidR="00D57517">
        <w:rPr>
          <w:rFonts w:ascii="Arial" w:hAnsi="Arial" w:cs="Arial"/>
          <w:bCs/>
        </w:rPr>
        <w:t xml:space="preserve">solicitud </w:t>
      </w:r>
      <w:r w:rsidR="002B6C76">
        <w:rPr>
          <w:rFonts w:ascii="Arial" w:hAnsi="Arial" w:cs="Arial"/>
          <w:bCs/>
        </w:rPr>
        <w:t xml:space="preserve">efectuada, luego entonces, no puede colegirse que la petición de remisión de documentación constituyó una respuesta favorable a la reclamación efectuada para afectar la Póliza de Responsabilidad </w:t>
      </w:r>
      <w:r w:rsidR="002B6C76" w:rsidRPr="002B6C76">
        <w:rPr>
          <w:rFonts w:ascii="Arial" w:hAnsi="Arial" w:cs="Arial"/>
          <w:bCs/>
        </w:rPr>
        <w:t>Extracontractual No. 200013067</w:t>
      </w:r>
      <w:r w:rsidR="002B6C76">
        <w:rPr>
          <w:rFonts w:ascii="Arial" w:hAnsi="Arial" w:cs="Arial"/>
          <w:bCs/>
        </w:rPr>
        <w:t xml:space="preserve">. Véase: </w:t>
      </w:r>
    </w:p>
    <w:p w14:paraId="69320C20" w14:textId="7AE7C69A" w:rsidR="00F0712B" w:rsidRPr="00F0712B" w:rsidRDefault="002B6C76" w:rsidP="00CD57EE">
      <w:pPr>
        <w:spacing w:line="360" w:lineRule="auto"/>
        <w:jc w:val="both"/>
        <w:rPr>
          <w:rFonts w:ascii="Arial" w:hAnsi="Arial" w:cs="Arial"/>
          <w:b/>
        </w:rPr>
      </w:pPr>
      <w:r>
        <w:rPr>
          <w:rFonts w:ascii="Arial" w:hAnsi="Arial" w:cs="Arial"/>
          <w:bCs/>
          <w:noProof/>
        </w:rPr>
        <w:drawing>
          <wp:anchor distT="0" distB="0" distL="114300" distR="114300" simplePos="0" relativeHeight="251741184" behindDoc="0" locked="0" layoutInCell="1" allowOverlap="1" wp14:anchorId="12CA03E8" wp14:editId="189AD4D0">
            <wp:simplePos x="0" y="0"/>
            <wp:positionH relativeFrom="column">
              <wp:posOffset>864835</wp:posOffset>
            </wp:positionH>
            <wp:positionV relativeFrom="paragraph">
              <wp:posOffset>232787</wp:posOffset>
            </wp:positionV>
            <wp:extent cx="4862195" cy="3173095"/>
            <wp:effectExtent l="152400" t="152400" r="357505" b="357505"/>
            <wp:wrapThrough wrapText="bothSides">
              <wp:wrapPolygon edited="0">
                <wp:start x="621" y="-1037"/>
                <wp:lineTo x="-564" y="-865"/>
                <wp:lineTo x="-677" y="4668"/>
                <wp:lineTo x="-677" y="22218"/>
                <wp:lineTo x="-451" y="22650"/>
                <wp:lineTo x="-451" y="22737"/>
                <wp:lineTo x="903" y="23774"/>
                <wp:lineTo x="959" y="23947"/>
                <wp:lineTo x="21439" y="23947"/>
                <wp:lineTo x="21496" y="23774"/>
                <wp:lineTo x="22906" y="22650"/>
                <wp:lineTo x="23075" y="21267"/>
                <wp:lineTo x="23132" y="1902"/>
                <wp:lineTo x="22963" y="346"/>
                <wp:lineTo x="22003" y="-865"/>
                <wp:lineTo x="21834" y="-1037"/>
                <wp:lineTo x="621" y="-1037"/>
              </wp:wrapPolygon>
            </wp:wrapThrough>
            <wp:docPr id="16678468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46831" name="Imagen 1667846831"/>
                    <pic:cNvPicPr/>
                  </pic:nvPicPr>
                  <pic:blipFill rotWithShape="1">
                    <a:blip r:embed="rId14">
                      <a:extLst>
                        <a:ext uri="{28A0092B-C50C-407E-A947-70E740481C1C}">
                          <a14:useLocalDpi xmlns:a14="http://schemas.microsoft.com/office/drawing/2010/main" val="0"/>
                        </a:ext>
                      </a:extLst>
                    </a:blip>
                    <a:srcRect l="3607" t="38380" r="63003" b="26751"/>
                    <a:stretch/>
                  </pic:blipFill>
                  <pic:spPr bwMode="auto">
                    <a:xfrm>
                      <a:off x="0" y="0"/>
                      <a:ext cx="4862195" cy="31730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BB1FAA" w14:textId="245563F0" w:rsidR="00CD57EE" w:rsidRPr="007E301C" w:rsidRDefault="00CD57EE" w:rsidP="00CD57EE">
      <w:pPr>
        <w:pStyle w:val="Prrafodelista"/>
        <w:rPr>
          <w:rFonts w:ascii="Arial" w:hAnsi="Arial" w:cs="Arial"/>
          <w:bCs/>
        </w:rPr>
      </w:pPr>
    </w:p>
    <w:p w14:paraId="17C5DF99" w14:textId="3DBAA49C" w:rsidR="007E301C" w:rsidRPr="007E301C" w:rsidRDefault="007E301C" w:rsidP="007E301C">
      <w:pPr>
        <w:spacing w:line="360" w:lineRule="auto"/>
        <w:jc w:val="both"/>
        <w:rPr>
          <w:rFonts w:ascii="Arial" w:hAnsi="Arial" w:cs="Arial"/>
          <w:b/>
        </w:rPr>
      </w:pPr>
    </w:p>
    <w:p w14:paraId="07DAE424" w14:textId="77777777" w:rsidR="00AE42DD" w:rsidRDefault="00AE42DD" w:rsidP="000F5EE6">
      <w:pPr>
        <w:spacing w:line="360" w:lineRule="auto"/>
        <w:jc w:val="both"/>
        <w:rPr>
          <w:rFonts w:ascii="Arial" w:eastAsia="Arial Unicode MS" w:hAnsi="Arial" w:cs="Arial"/>
          <w:b/>
          <w:bCs/>
        </w:rPr>
      </w:pPr>
    </w:p>
    <w:p w14:paraId="126F28C6" w14:textId="77777777" w:rsidR="002B6C76" w:rsidRDefault="002B6C76" w:rsidP="000F5EE6">
      <w:pPr>
        <w:spacing w:line="360" w:lineRule="auto"/>
        <w:jc w:val="both"/>
        <w:rPr>
          <w:rFonts w:ascii="Arial" w:eastAsia="Arial Unicode MS" w:hAnsi="Arial" w:cs="Arial"/>
          <w:b/>
          <w:bCs/>
        </w:rPr>
      </w:pPr>
    </w:p>
    <w:p w14:paraId="3A751305" w14:textId="77777777" w:rsidR="002B6C76" w:rsidRDefault="002B6C76" w:rsidP="000F5EE6">
      <w:pPr>
        <w:spacing w:line="360" w:lineRule="auto"/>
        <w:jc w:val="both"/>
        <w:rPr>
          <w:rFonts w:ascii="Arial" w:eastAsia="Arial Unicode MS" w:hAnsi="Arial" w:cs="Arial"/>
          <w:b/>
          <w:bCs/>
        </w:rPr>
      </w:pPr>
    </w:p>
    <w:p w14:paraId="729D82C8" w14:textId="77777777" w:rsidR="002B6C76" w:rsidRDefault="002B6C76" w:rsidP="000F5EE6">
      <w:pPr>
        <w:spacing w:line="360" w:lineRule="auto"/>
        <w:jc w:val="both"/>
        <w:rPr>
          <w:rFonts w:ascii="Arial" w:eastAsia="Arial Unicode MS" w:hAnsi="Arial" w:cs="Arial"/>
          <w:b/>
          <w:bCs/>
        </w:rPr>
      </w:pPr>
    </w:p>
    <w:p w14:paraId="1F029650" w14:textId="77777777" w:rsidR="002B6C76" w:rsidRDefault="002B6C76" w:rsidP="000F5EE6">
      <w:pPr>
        <w:spacing w:line="360" w:lineRule="auto"/>
        <w:jc w:val="both"/>
        <w:rPr>
          <w:rFonts w:ascii="Arial" w:eastAsia="Arial Unicode MS" w:hAnsi="Arial" w:cs="Arial"/>
          <w:b/>
          <w:bCs/>
        </w:rPr>
      </w:pPr>
    </w:p>
    <w:p w14:paraId="4A6685A3" w14:textId="77777777" w:rsidR="002B6C76" w:rsidRDefault="002B6C76" w:rsidP="000F5EE6">
      <w:pPr>
        <w:spacing w:line="360" w:lineRule="auto"/>
        <w:jc w:val="both"/>
        <w:rPr>
          <w:rFonts w:ascii="Arial" w:eastAsia="Arial Unicode MS" w:hAnsi="Arial" w:cs="Arial"/>
          <w:b/>
          <w:bCs/>
        </w:rPr>
      </w:pPr>
    </w:p>
    <w:p w14:paraId="590C1DA4" w14:textId="77777777" w:rsidR="002B6C76" w:rsidRDefault="002B6C76" w:rsidP="000F5EE6">
      <w:pPr>
        <w:spacing w:line="360" w:lineRule="auto"/>
        <w:jc w:val="both"/>
        <w:rPr>
          <w:rFonts w:ascii="Arial" w:eastAsia="Arial Unicode MS" w:hAnsi="Arial" w:cs="Arial"/>
          <w:b/>
          <w:bCs/>
        </w:rPr>
      </w:pPr>
    </w:p>
    <w:p w14:paraId="05B80E12" w14:textId="77777777" w:rsidR="002B6C76" w:rsidRDefault="002B6C76" w:rsidP="000F5EE6">
      <w:pPr>
        <w:spacing w:line="360" w:lineRule="auto"/>
        <w:jc w:val="both"/>
        <w:rPr>
          <w:rFonts w:ascii="Arial" w:eastAsia="Arial Unicode MS" w:hAnsi="Arial" w:cs="Arial"/>
          <w:b/>
          <w:bCs/>
        </w:rPr>
      </w:pPr>
    </w:p>
    <w:p w14:paraId="0C49041E" w14:textId="77777777" w:rsidR="002B6C76" w:rsidRDefault="002B6C76" w:rsidP="000F5EE6">
      <w:pPr>
        <w:spacing w:line="360" w:lineRule="auto"/>
        <w:jc w:val="both"/>
        <w:rPr>
          <w:rFonts w:ascii="Arial" w:eastAsia="Arial Unicode MS" w:hAnsi="Arial" w:cs="Arial"/>
          <w:b/>
          <w:bCs/>
        </w:rPr>
      </w:pPr>
    </w:p>
    <w:p w14:paraId="0830E0FD" w14:textId="77777777" w:rsidR="002B6C76" w:rsidRDefault="002B6C76" w:rsidP="000F5EE6">
      <w:pPr>
        <w:spacing w:line="360" w:lineRule="auto"/>
        <w:jc w:val="both"/>
        <w:rPr>
          <w:rFonts w:ascii="Arial" w:eastAsia="Arial Unicode MS" w:hAnsi="Arial" w:cs="Arial"/>
          <w:b/>
          <w:bCs/>
        </w:rPr>
      </w:pPr>
    </w:p>
    <w:p w14:paraId="268C0E1C" w14:textId="77777777" w:rsidR="002B6C76" w:rsidRDefault="002B6C76" w:rsidP="000F5EE6">
      <w:pPr>
        <w:spacing w:line="360" w:lineRule="auto"/>
        <w:jc w:val="both"/>
        <w:rPr>
          <w:rFonts w:ascii="Arial" w:eastAsia="Arial Unicode MS" w:hAnsi="Arial" w:cs="Arial"/>
          <w:b/>
          <w:bCs/>
        </w:rPr>
      </w:pPr>
    </w:p>
    <w:p w14:paraId="10572CAD" w14:textId="77777777" w:rsidR="002B6C76" w:rsidRDefault="002B6C76" w:rsidP="000F5EE6">
      <w:pPr>
        <w:spacing w:line="360" w:lineRule="auto"/>
        <w:jc w:val="both"/>
        <w:rPr>
          <w:rFonts w:ascii="Arial" w:eastAsia="Arial Unicode MS" w:hAnsi="Arial" w:cs="Arial"/>
          <w:b/>
          <w:bCs/>
        </w:rPr>
      </w:pPr>
    </w:p>
    <w:p w14:paraId="388405AD" w14:textId="77777777" w:rsidR="002B6C76" w:rsidRDefault="002B6C76" w:rsidP="000F5EE6">
      <w:pPr>
        <w:spacing w:line="360" w:lineRule="auto"/>
        <w:jc w:val="both"/>
        <w:rPr>
          <w:rFonts w:ascii="Arial" w:eastAsia="Arial Unicode MS" w:hAnsi="Arial" w:cs="Arial"/>
          <w:b/>
          <w:bCs/>
        </w:rPr>
      </w:pPr>
    </w:p>
    <w:p w14:paraId="4D41BDDE" w14:textId="20C3CBFC" w:rsidR="002B6C76" w:rsidRDefault="002B6C76" w:rsidP="002B6C76">
      <w:pPr>
        <w:spacing w:line="360" w:lineRule="auto"/>
        <w:jc w:val="center"/>
        <w:rPr>
          <w:rFonts w:ascii="Arial" w:eastAsia="Arial Unicode MS" w:hAnsi="Arial" w:cs="Arial"/>
          <w:i/>
          <w:iCs/>
        </w:rPr>
      </w:pPr>
      <w:r w:rsidRPr="002B6C76">
        <w:rPr>
          <w:rFonts w:ascii="Arial" w:eastAsia="Arial Unicode MS" w:hAnsi="Arial" w:cs="Arial"/>
          <w:i/>
          <w:iCs/>
        </w:rPr>
        <w:t xml:space="preserve">Fotografía: Respuesta emitida por Compañía Mundial de Seguros el día 25 de enero de 2023. </w:t>
      </w:r>
    </w:p>
    <w:p w14:paraId="2905A0EA" w14:textId="77777777" w:rsidR="000E5433" w:rsidRPr="002B6C76" w:rsidRDefault="000E5433" w:rsidP="002B6C76">
      <w:pPr>
        <w:spacing w:line="360" w:lineRule="auto"/>
        <w:jc w:val="center"/>
        <w:rPr>
          <w:rFonts w:ascii="Arial" w:eastAsia="Arial Unicode MS" w:hAnsi="Arial" w:cs="Arial"/>
          <w:i/>
          <w:iCs/>
        </w:rPr>
      </w:pPr>
    </w:p>
    <w:p w14:paraId="4B6BDE43" w14:textId="265B48A1" w:rsidR="00064076" w:rsidRDefault="00064076" w:rsidP="000F5EE6">
      <w:pPr>
        <w:spacing w:line="360" w:lineRule="auto"/>
        <w:jc w:val="both"/>
        <w:rPr>
          <w:rFonts w:ascii="Arial" w:eastAsia="Arial Unicode MS" w:hAnsi="Arial" w:cs="Arial"/>
        </w:rPr>
      </w:pPr>
      <w:r>
        <w:rPr>
          <w:rFonts w:ascii="Arial" w:eastAsia="Arial Unicode MS" w:hAnsi="Arial" w:cs="Arial"/>
        </w:rPr>
        <w:t xml:space="preserve">Adicionalmente, se ha de poner de presente que no se allegó la </w:t>
      </w:r>
      <w:r w:rsidR="00C71960">
        <w:rPr>
          <w:rFonts w:ascii="Arial" w:eastAsia="Arial Unicode MS" w:hAnsi="Arial" w:cs="Arial"/>
        </w:rPr>
        <w:t xml:space="preserve">documentación solicitada, </w:t>
      </w:r>
      <w:r w:rsidR="00004EDB">
        <w:rPr>
          <w:rFonts w:ascii="Arial" w:eastAsia="Arial Unicode MS" w:hAnsi="Arial" w:cs="Arial"/>
        </w:rPr>
        <w:t>circunstancia que no representa un pormenor en el caso objeto de estudio baj</w:t>
      </w:r>
      <w:r w:rsidR="000E5433">
        <w:rPr>
          <w:rFonts w:ascii="Arial" w:eastAsia="Arial Unicode MS" w:hAnsi="Arial" w:cs="Arial"/>
        </w:rPr>
        <w:t xml:space="preserve">o el entendido que al no encontrar probada la responsabilidad del asegurado no puede predicarse la existencia de la obligación indemnizatoria a cargo de mi representada por no encontrarse materializado el riesgo amparado. </w:t>
      </w:r>
    </w:p>
    <w:p w14:paraId="6BD073F5" w14:textId="77777777" w:rsidR="00064076" w:rsidRPr="00D050AC" w:rsidRDefault="00064076" w:rsidP="000F5EE6">
      <w:pPr>
        <w:spacing w:line="360" w:lineRule="auto"/>
        <w:jc w:val="both"/>
        <w:rPr>
          <w:rFonts w:ascii="Arial" w:eastAsia="Arial Unicode MS" w:hAnsi="Arial" w:cs="Arial"/>
        </w:rPr>
      </w:pPr>
    </w:p>
    <w:p w14:paraId="652523AD" w14:textId="77777777" w:rsidR="00860B6F" w:rsidRDefault="00422BF4" w:rsidP="00860B6F">
      <w:pPr>
        <w:spacing w:line="360" w:lineRule="auto"/>
        <w:jc w:val="both"/>
        <w:rPr>
          <w:rFonts w:ascii="Arial" w:eastAsia="Arial Unicode MS" w:hAnsi="Arial" w:cs="Arial"/>
          <w:bCs/>
        </w:rPr>
      </w:pPr>
      <w:r>
        <w:rPr>
          <w:rFonts w:ascii="Arial" w:hAnsi="Arial" w:cs="Arial"/>
          <w:b/>
        </w:rPr>
        <w:t>Frente al hecho “DÉCIMO SEXTO”:</w:t>
      </w:r>
      <w:r w:rsidR="00860B6F">
        <w:rPr>
          <w:rFonts w:ascii="Arial" w:hAnsi="Arial" w:cs="Arial"/>
          <w:b/>
        </w:rPr>
        <w:t xml:space="preserve"> </w:t>
      </w:r>
      <w:r w:rsidR="00860B6F">
        <w:rPr>
          <w:rFonts w:ascii="Arial" w:eastAsia="Arial Unicode MS" w:hAnsi="Arial" w:cs="Arial"/>
          <w:bCs/>
        </w:rPr>
        <w:t>C</w:t>
      </w:r>
      <w:r w:rsidR="00860B6F" w:rsidRPr="00B53EC2">
        <w:rPr>
          <w:rFonts w:ascii="Arial" w:eastAsia="Arial Unicode MS" w:hAnsi="Arial" w:cs="Arial"/>
          <w:bCs/>
        </w:rPr>
        <w:t>omo este hecho contiene varias afirmaciones, me pronuncio frente a cada una de ellas de la siguiente manera:</w:t>
      </w:r>
    </w:p>
    <w:p w14:paraId="624F9286" w14:textId="77777777" w:rsidR="004B7617" w:rsidRDefault="004B7617" w:rsidP="00860B6F">
      <w:pPr>
        <w:spacing w:line="360" w:lineRule="auto"/>
        <w:jc w:val="both"/>
        <w:rPr>
          <w:rFonts w:ascii="Arial" w:eastAsia="Arial Unicode MS" w:hAnsi="Arial" w:cs="Arial"/>
          <w:bCs/>
        </w:rPr>
      </w:pPr>
    </w:p>
    <w:p w14:paraId="4DB98204" w14:textId="3C8450F3" w:rsidR="003E4FCE" w:rsidRPr="0087248C" w:rsidRDefault="003E4FCE" w:rsidP="00D050AC">
      <w:pPr>
        <w:pStyle w:val="Prrafodelista"/>
        <w:numPr>
          <w:ilvl w:val="0"/>
          <w:numId w:val="10"/>
        </w:numPr>
        <w:spacing w:line="360" w:lineRule="auto"/>
        <w:jc w:val="both"/>
        <w:rPr>
          <w:rFonts w:ascii="Arial" w:hAnsi="Arial" w:cs="Arial"/>
          <w:b/>
        </w:rPr>
      </w:pPr>
      <w:r w:rsidRPr="00B06440">
        <w:rPr>
          <w:rFonts w:ascii="Arial" w:hAnsi="Arial" w:cs="Arial"/>
          <w:bCs/>
        </w:rPr>
        <w:t xml:space="preserve">A </w:t>
      </w:r>
      <w:r w:rsidRPr="00B53EC2">
        <w:rPr>
          <w:rFonts w:ascii="Arial" w:hAnsi="Arial" w:cs="Arial"/>
          <w:bCs/>
        </w:rPr>
        <w:t xml:space="preserve">mi representada no le consta de manera directa </w:t>
      </w:r>
      <w:r>
        <w:rPr>
          <w:rFonts w:ascii="Arial" w:hAnsi="Arial" w:cs="Arial"/>
          <w:bCs/>
        </w:rPr>
        <w:t xml:space="preserve">la edad que tenía el señor </w:t>
      </w:r>
      <w:r w:rsidRPr="00E503AF">
        <w:rPr>
          <w:rFonts w:ascii="Arial" w:hAnsi="Arial" w:cs="Arial"/>
          <w:bCs/>
        </w:rPr>
        <w:t>José Hoovert Muñoz Marín (QEPD)</w:t>
      </w:r>
      <w:r>
        <w:rPr>
          <w:rFonts w:ascii="Arial" w:hAnsi="Arial" w:cs="Arial"/>
          <w:bCs/>
        </w:rPr>
        <w:t xml:space="preserve"> para la fecha de su deceso, </w:t>
      </w:r>
      <w:r w:rsidRPr="00B53EC2">
        <w:rPr>
          <w:rFonts w:ascii="Arial" w:hAnsi="Arial" w:cs="Arial"/>
          <w:bCs/>
        </w:rPr>
        <w:t xml:space="preserve">comoquiera que </w:t>
      </w:r>
      <w:r>
        <w:rPr>
          <w:rFonts w:ascii="Arial" w:hAnsi="Arial" w:cs="Arial"/>
          <w:bCs/>
        </w:rPr>
        <w:t xml:space="preserve">escapa de su órbita de actuación en calidad de aseguradora, por lo cual deberá ser probada por el extremo actor conforme al artículo 167 del Código General del Proceso. Sin perjuicio de lo anterior, </w:t>
      </w:r>
      <w:r w:rsidR="0087248C">
        <w:rPr>
          <w:rFonts w:ascii="Arial" w:hAnsi="Arial" w:cs="Arial"/>
          <w:bCs/>
        </w:rPr>
        <w:t xml:space="preserve">en observancia de la documentación que milita en el plenario tales como el registro de nacimiento y la cédula del señor </w:t>
      </w:r>
      <w:r w:rsidR="0087248C" w:rsidRPr="00E503AF">
        <w:rPr>
          <w:rFonts w:ascii="Arial" w:hAnsi="Arial" w:cs="Arial"/>
          <w:bCs/>
        </w:rPr>
        <w:t>José Hoovert Muñoz Marín (QEPD)</w:t>
      </w:r>
      <w:r w:rsidR="0087248C">
        <w:rPr>
          <w:rFonts w:ascii="Arial" w:hAnsi="Arial" w:cs="Arial"/>
          <w:bCs/>
        </w:rPr>
        <w:t xml:space="preserve"> se constata que tuvo como fecha de nacimiento el 25 de enero de 1989. </w:t>
      </w:r>
    </w:p>
    <w:p w14:paraId="2FB9CC4B" w14:textId="77777777" w:rsidR="0087248C" w:rsidRPr="00E55D03" w:rsidRDefault="0087248C" w:rsidP="0087248C">
      <w:pPr>
        <w:pStyle w:val="Prrafodelista"/>
        <w:spacing w:line="360" w:lineRule="auto"/>
        <w:jc w:val="both"/>
        <w:rPr>
          <w:rFonts w:ascii="Arial" w:hAnsi="Arial" w:cs="Arial"/>
          <w:b/>
        </w:rPr>
      </w:pPr>
    </w:p>
    <w:p w14:paraId="28E485F5" w14:textId="4808B13B" w:rsidR="002B6C76" w:rsidRPr="00CF0E90" w:rsidRDefault="00AB3F36" w:rsidP="00D050AC">
      <w:pPr>
        <w:pStyle w:val="Prrafodelista"/>
        <w:numPr>
          <w:ilvl w:val="0"/>
          <w:numId w:val="10"/>
        </w:numPr>
        <w:spacing w:line="360" w:lineRule="auto"/>
        <w:jc w:val="both"/>
        <w:rPr>
          <w:rFonts w:ascii="Arial" w:hAnsi="Arial" w:cs="Arial"/>
          <w:b/>
        </w:rPr>
      </w:pPr>
      <w:r w:rsidRPr="00B06440">
        <w:rPr>
          <w:rFonts w:ascii="Arial" w:hAnsi="Arial" w:cs="Arial"/>
          <w:bCs/>
        </w:rPr>
        <w:lastRenderedPageBreak/>
        <w:t xml:space="preserve">A </w:t>
      </w:r>
      <w:r w:rsidRPr="00B53EC2">
        <w:rPr>
          <w:rFonts w:ascii="Arial" w:hAnsi="Arial" w:cs="Arial"/>
          <w:bCs/>
        </w:rPr>
        <w:t xml:space="preserve">mi representada no le consta de manera directa </w:t>
      </w:r>
      <w:r w:rsidR="00C15E44">
        <w:rPr>
          <w:rFonts w:ascii="Arial" w:hAnsi="Arial" w:cs="Arial"/>
          <w:bCs/>
        </w:rPr>
        <w:t xml:space="preserve">la vida familiar del señor </w:t>
      </w:r>
      <w:r w:rsidR="00C15E44" w:rsidRPr="00E503AF">
        <w:rPr>
          <w:rFonts w:ascii="Arial" w:hAnsi="Arial" w:cs="Arial"/>
          <w:bCs/>
        </w:rPr>
        <w:t>José Hoovert Muñoz Marín (QEPD)</w:t>
      </w:r>
      <w:r w:rsidR="00C15E44">
        <w:rPr>
          <w:rFonts w:ascii="Arial" w:hAnsi="Arial" w:cs="Arial"/>
          <w:bCs/>
        </w:rPr>
        <w:t xml:space="preserve">, </w:t>
      </w:r>
      <w:r w:rsidRPr="00B53EC2">
        <w:rPr>
          <w:rFonts w:ascii="Arial" w:hAnsi="Arial" w:cs="Arial"/>
          <w:bCs/>
        </w:rPr>
        <w:t xml:space="preserve">comoquiera que </w:t>
      </w:r>
      <w:r>
        <w:rPr>
          <w:rFonts w:ascii="Arial" w:hAnsi="Arial" w:cs="Arial"/>
          <w:bCs/>
        </w:rPr>
        <w:t xml:space="preserve">escapa de su órbita de actuación en calidad de aseguradora, por lo cual deberá ser probada por el extremo actor conforme al artículo 167 del Código General del Proceso. </w:t>
      </w:r>
    </w:p>
    <w:p w14:paraId="6A5E3150" w14:textId="77777777" w:rsidR="00CF0E90" w:rsidRPr="00CF0E90" w:rsidRDefault="00CF0E90" w:rsidP="00CF0E90">
      <w:pPr>
        <w:pStyle w:val="Prrafodelista"/>
        <w:rPr>
          <w:rFonts w:ascii="Arial" w:hAnsi="Arial" w:cs="Arial"/>
          <w:b/>
        </w:rPr>
      </w:pPr>
    </w:p>
    <w:p w14:paraId="2F6C574F" w14:textId="17999870" w:rsidR="00CF0E90" w:rsidRPr="00CC56C6" w:rsidRDefault="00CF0E90" w:rsidP="00D050AC">
      <w:pPr>
        <w:pStyle w:val="Prrafodelista"/>
        <w:numPr>
          <w:ilvl w:val="0"/>
          <w:numId w:val="10"/>
        </w:numPr>
        <w:spacing w:line="360" w:lineRule="auto"/>
        <w:jc w:val="both"/>
        <w:rPr>
          <w:rFonts w:ascii="Arial" w:hAnsi="Arial" w:cs="Arial"/>
          <w:b/>
        </w:rPr>
      </w:pPr>
      <w:r w:rsidRPr="00CD57EE">
        <w:rPr>
          <w:rFonts w:ascii="Arial" w:hAnsi="Arial" w:cs="Arial"/>
          <w:bCs/>
        </w:rPr>
        <w:t>Lo manifestado por el apoderado judicial de la parte actora en este numeral no corresponde a una circunstancia de hecho sino, por el contrario, constituye un fundamento de derecho, por lo cual no se puede contestar en cumplimiento de los parámetros contemplados en el numeral 2 del artículo 96 del Código General del Proceso.</w:t>
      </w:r>
      <w:r>
        <w:rPr>
          <w:rFonts w:ascii="Arial" w:hAnsi="Arial" w:cs="Arial"/>
          <w:bCs/>
        </w:rPr>
        <w:t xml:space="preserve"> No obstante, de manera preliminar es menester señalar </w:t>
      </w:r>
      <w:r w:rsidR="0078523F">
        <w:rPr>
          <w:rFonts w:ascii="Arial" w:hAnsi="Arial" w:cs="Arial"/>
          <w:bCs/>
        </w:rPr>
        <w:t>que</w:t>
      </w:r>
      <w:r w:rsidR="00060808">
        <w:rPr>
          <w:rFonts w:ascii="Arial" w:hAnsi="Arial" w:cs="Arial"/>
          <w:bCs/>
        </w:rPr>
        <w:t xml:space="preserve"> no le asiste razón al vocero judicial de las demandantes en tratándose de la presunción de las tipologías de perjuicio pretendidas toda vez que para el reconocimiento de los daños es necesario que los mismos se encuentren debidamente acreditados so pena de quebrantar el carácter cierto y el principio de reparación integral. </w:t>
      </w:r>
    </w:p>
    <w:p w14:paraId="7A3EE925" w14:textId="77777777" w:rsidR="00CC56C6" w:rsidRDefault="00CC56C6" w:rsidP="00CC56C6">
      <w:pPr>
        <w:spacing w:line="360" w:lineRule="auto"/>
        <w:jc w:val="both"/>
        <w:rPr>
          <w:rFonts w:ascii="Arial" w:hAnsi="Arial" w:cs="Arial"/>
          <w:b/>
        </w:rPr>
      </w:pPr>
    </w:p>
    <w:p w14:paraId="6FC13C6E" w14:textId="746158BF" w:rsidR="00CC56C6" w:rsidRDefault="00CC56C6" w:rsidP="00CC56C6">
      <w:pPr>
        <w:spacing w:line="360" w:lineRule="auto"/>
        <w:jc w:val="both"/>
        <w:rPr>
          <w:rFonts w:ascii="Arial" w:hAnsi="Arial" w:cs="Arial"/>
          <w:bCs/>
        </w:rPr>
      </w:pPr>
      <w:r>
        <w:rPr>
          <w:rFonts w:ascii="Arial" w:hAnsi="Arial" w:cs="Arial"/>
          <w:b/>
        </w:rPr>
        <w:t xml:space="preserve">Frente al hecho “DÉCIMO SÉPTIMO”: </w:t>
      </w:r>
      <w:r w:rsidRPr="00CC56C6">
        <w:rPr>
          <w:rFonts w:ascii="Arial" w:hAnsi="Arial" w:cs="Arial"/>
          <w:bCs/>
        </w:rPr>
        <w:t xml:space="preserve">A mi representada no le consta de manera directa la </w:t>
      </w:r>
      <w:r>
        <w:rPr>
          <w:rFonts w:ascii="Arial" w:hAnsi="Arial" w:cs="Arial"/>
          <w:bCs/>
        </w:rPr>
        <w:t xml:space="preserve">afectación padecida por los aquí demandantes con ocasión al deceso del señor </w:t>
      </w:r>
      <w:r w:rsidRPr="00E503AF">
        <w:rPr>
          <w:rFonts w:ascii="Arial" w:hAnsi="Arial" w:cs="Arial"/>
          <w:bCs/>
        </w:rPr>
        <w:t>José Hoovert Muñoz Marín (QEPD)</w:t>
      </w:r>
      <w:r>
        <w:rPr>
          <w:rFonts w:ascii="Arial" w:hAnsi="Arial" w:cs="Arial"/>
          <w:bCs/>
        </w:rPr>
        <w:t xml:space="preserve">, </w:t>
      </w:r>
      <w:r w:rsidRPr="00CC56C6">
        <w:rPr>
          <w:rFonts w:ascii="Arial" w:hAnsi="Arial" w:cs="Arial"/>
          <w:bCs/>
        </w:rPr>
        <w:t xml:space="preserve">comoquiera que escapa de su órbita de actuación en calidad de aseguradora, por lo cual deberá ser probada por el extremo actor conforme al artículo 167 del Código General del Proceso. </w:t>
      </w:r>
    </w:p>
    <w:p w14:paraId="3A2984D9" w14:textId="77777777" w:rsidR="00A31037" w:rsidRDefault="00A31037" w:rsidP="00CC56C6">
      <w:pPr>
        <w:spacing w:line="360" w:lineRule="auto"/>
        <w:jc w:val="both"/>
        <w:rPr>
          <w:rFonts w:ascii="Arial" w:hAnsi="Arial" w:cs="Arial"/>
          <w:bCs/>
        </w:rPr>
      </w:pPr>
    </w:p>
    <w:p w14:paraId="4A9FF8A8" w14:textId="2E01328F" w:rsidR="00780DDB" w:rsidRDefault="00780DDB" w:rsidP="00CC56C6">
      <w:pPr>
        <w:spacing w:line="360" w:lineRule="auto"/>
        <w:jc w:val="both"/>
        <w:rPr>
          <w:rFonts w:ascii="Arial" w:hAnsi="Arial" w:cs="Arial"/>
          <w:bCs/>
        </w:rPr>
      </w:pPr>
      <w:r>
        <w:rPr>
          <w:rFonts w:ascii="Arial" w:hAnsi="Arial" w:cs="Arial"/>
          <w:bCs/>
        </w:rPr>
        <w:t xml:space="preserve">Sin embargo, se pone de presente que </w:t>
      </w:r>
      <w:r w:rsidR="00DA3706">
        <w:rPr>
          <w:rFonts w:ascii="Arial" w:hAnsi="Arial" w:cs="Arial"/>
          <w:bCs/>
        </w:rPr>
        <w:t xml:space="preserve">el supuesto daño aducido por el extremo actor no es indemnizable por la parte pasiva del litigio, bajo el entendido </w:t>
      </w:r>
      <w:r w:rsidR="00832136">
        <w:rPr>
          <w:rFonts w:ascii="Arial" w:hAnsi="Arial" w:cs="Arial"/>
          <w:bCs/>
        </w:rPr>
        <w:t xml:space="preserve">tuvo origen en la culpa exclusiva de la víctima </w:t>
      </w:r>
      <w:r w:rsidR="00870FDE">
        <w:rPr>
          <w:rFonts w:ascii="Arial" w:hAnsi="Arial" w:cs="Arial"/>
          <w:bCs/>
        </w:rPr>
        <w:t>y en los terceros motociclistas que no han sido identificados,</w:t>
      </w:r>
      <w:r w:rsidR="00832136">
        <w:rPr>
          <w:rFonts w:ascii="Arial" w:hAnsi="Arial" w:cs="Arial"/>
          <w:bCs/>
        </w:rPr>
        <w:t xml:space="preserve"> </w:t>
      </w:r>
      <w:r w:rsidR="00870FDE">
        <w:rPr>
          <w:rFonts w:ascii="Arial" w:hAnsi="Arial" w:cs="Arial"/>
          <w:bCs/>
        </w:rPr>
        <w:t xml:space="preserve">es decir, </w:t>
      </w:r>
      <w:r w:rsidR="00832136">
        <w:rPr>
          <w:rFonts w:ascii="Arial" w:hAnsi="Arial" w:cs="Arial"/>
          <w:bCs/>
        </w:rPr>
        <w:t xml:space="preserve">con </w:t>
      </w:r>
      <w:r w:rsidR="00870FDE">
        <w:rPr>
          <w:rFonts w:ascii="Arial" w:hAnsi="Arial" w:cs="Arial"/>
          <w:bCs/>
        </w:rPr>
        <w:t xml:space="preserve">completa </w:t>
      </w:r>
      <w:r w:rsidR="00832136">
        <w:rPr>
          <w:rFonts w:ascii="Arial" w:hAnsi="Arial" w:cs="Arial"/>
          <w:bCs/>
        </w:rPr>
        <w:t xml:space="preserve">independencia del actuar del actuar del conductor del vehículo de placas </w:t>
      </w:r>
      <w:r w:rsidR="00832136" w:rsidRPr="00E503AF">
        <w:rPr>
          <w:rFonts w:ascii="Arial" w:hAnsi="Arial" w:cs="Arial"/>
          <w:bCs/>
        </w:rPr>
        <w:t>SXJ 391</w:t>
      </w:r>
      <w:r w:rsidR="00832136">
        <w:rPr>
          <w:rFonts w:ascii="Arial" w:hAnsi="Arial" w:cs="Arial"/>
          <w:bCs/>
        </w:rPr>
        <w:t>.</w:t>
      </w:r>
    </w:p>
    <w:p w14:paraId="78E05D00" w14:textId="77777777" w:rsidR="00780DDB" w:rsidRDefault="00780DDB" w:rsidP="00CC56C6">
      <w:pPr>
        <w:spacing w:line="360" w:lineRule="auto"/>
        <w:jc w:val="both"/>
        <w:rPr>
          <w:rFonts w:ascii="Arial" w:hAnsi="Arial" w:cs="Arial"/>
          <w:bCs/>
        </w:rPr>
      </w:pPr>
    </w:p>
    <w:p w14:paraId="405C0A45" w14:textId="60A50F43" w:rsidR="00A31037" w:rsidRPr="00A31037" w:rsidRDefault="00A31037" w:rsidP="00CC56C6">
      <w:pPr>
        <w:spacing w:line="360" w:lineRule="auto"/>
        <w:jc w:val="both"/>
        <w:rPr>
          <w:rFonts w:ascii="Arial" w:hAnsi="Arial" w:cs="Arial"/>
          <w:b/>
        </w:rPr>
      </w:pPr>
      <w:r w:rsidRPr="00A31037">
        <w:rPr>
          <w:rFonts w:ascii="Arial" w:hAnsi="Arial" w:cs="Arial"/>
          <w:b/>
        </w:rPr>
        <w:t xml:space="preserve">Frente al hecho “DÉCIMO OCTAVO”: </w:t>
      </w:r>
      <w:r w:rsidRPr="00CC56C6">
        <w:rPr>
          <w:rFonts w:ascii="Arial" w:hAnsi="Arial" w:cs="Arial"/>
          <w:bCs/>
        </w:rPr>
        <w:t xml:space="preserve">A mi representada no le consta de manera directa la </w:t>
      </w:r>
      <w:r>
        <w:rPr>
          <w:rFonts w:ascii="Arial" w:hAnsi="Arial" w:cs="Arial"/>
          <w:bCs/>
        </w:rPr>
        <w:t xml:space="preserve">afectación en la cotidianidad de los aquí demandantes con ocasión al deceso del señor </w:t>
      </w:r>
      <w:r w:rsidRPr="00E503AF">
        <w:rPr>
          <w:rFonts w:ascii="Arial" w:hAnsi="Arial" w:cs="Arial"/>
          <w:bCs/>
        </w:rPr>
        <w:t>José Hoovert Muñoz Marín (QEPD)</w:t>
      </w:r>
      <w:r>
        <w:rPr>
          <w:rFonts w:ascii="Arial" w:hAnsi="Arial" w:cs="Arial"/>
          <w:bCs/>
        </w:rPr>
        <w:t xml:space="preserve">, </w:t>
      </w:r>
      <w:r w:rsidRPr="00CC56C6">
        <w:rPr>
          <w:rFonts w:ascii="Arial" w:hAnsi="Arial" w:cs="Arial"/>
          <w:bCs/>
        </w:rPr>
        <w:t>comoquiera que escapa de su órbita de actuación en calidad de aseguradora, por lo cual deberá ser probada por el extremo actor conforme al artículo 167 del Código General del Proceso</w:t>
      </w:r>
    </w:p>
    <w:p w14:paraId="21AF0E77" w14:textId="77777777" w:rsidR="00870FDE" w:rsidRDefault="00870FDE" w:rsidP="00870FDE">
      <w:pPr>
        <w:spacing w:line="360" w:lineRule="auto"/>
        <w:jc w:val="both"/>
        <w:rPr>
          <w:rFonts w:ascii="Arial" w:hAnsi="Arial" w:cs="Arial"/>
          <w:bCs/>
        </w:rPr>
      </w:pPr>
    </w:p>
    <w:p w14:paraId="53CAA633" w14:textId="77777777" w:rsidR="00870FDE" w:rsidRDefault="00870FDE" w:rsidP="00870FDE">
      <w:pPr>
        <w:spacing w:line="360" w:lineRule="auto"/>
        <w:jc w:val="both"/>
        <w:rPr>
          <w:rFonts w:ascii="Arial" w:hAnsi="Arial" w:cs="Arial"/>
          <w:bCs/>
        </w:rPr>
      </w:pPr>
      <w:r>
        <w:rPr>
          <w:rFonts w:ascii="Arial" w:hAnsi="Arial" w:cs="Arial"/>
          <w:bCs/>
        </w:rPr>
        <w:t xml:space="preserve">Sin embargo, se pone de presente que el supuesto daño aducido por el extremo actor no es indemnizable por la parte pasiva del litigio, bajo el entendido tuvo origen en la culpa exclusiva de la víctima y en los terceros motociclistas que no han sido identificados, es decir, con completa independencia del actuar del actuar del conductor del vehículo de placas </w:t>
      </w:r>
      <w:r w:rsidRPr="00E503AF">
        <w:rPr>
          <w:rFonts w:ascii="Arial" w:hAnsi="Arial" w:cs="Arial"/>
          <w:bCs/>
        </w:rPr>
        <w:t>SXJ 391</w:t>
      </w:r>
      <w:r>
        <w:rPr>
          <w:rFonts w:ascii="Arial" w:hAnsi="Arial" w:cs="Arial"/>
          <w:bCs/>
        </w:rPr>
        <w:t>.</w:t>
      </w:r>
    </w:p>
    <w:p w14:paraId="63CA3189" w14:textId="77777777" w:rsidR="002B6C76" w:rsidRPr="00B53EC2" w:rsidRDefault="002B6C76" w:rsidP="000F5EE6">
      <w:pPr>
        <w:spacing w:line="360" w:lineRule="auto"/>
        <w:jc w:val="both"/>
        <w:rPr>
          <w:rFonts w:ascii="Arial" w:eastAsia="Arial Unicode MS" w:hAnsi="Arial" w:cs="Arial"/>
          <w:b/>
          <w:bCs/>
        </w:rPr>
      </w:pPr>
    </w:p>
    <w:p w14:paraId="0CF47C79" w14:textId="7005BC10" w:rsidR="0079785F" w:rsidRPr="00B53EC2" w:rsidRDefault="0079785F" w:rsidP="00D050AC">
      <w:pPr>
        <w:pStyle w:val="Ttulo1"/>
        <w:numPr>
          <w:ilvl w:val="0"/>
          <w:numId w:val="12"/>
        </w:numPr>
        <w:rPr>
          <w:rFonts w:eastAsia="Arial Unicode MS"/>
        </w:rPr>
      </w:pPr>
      <w:r w:rsidRPr="00B53EC2">
        <w:rPr>
          <w:rFonts w:eastAsia="Arial Unicode MS"/>
        </w:rPr>
        <w:t>FRENTE A LAS PRETENSIONES</w:t>
      </w:r>
      <w:r w:rsidR="00374AC5" w:rsidRPr="00B53EC2">
        <w:rPr>
          <w:rFonts w:eastAsia="Arial Unicode MS"/>
        </w:rPr>
        <w:t xml:space="preserve"> DE LA DEMANDA</w:t>
      </w:r>
    </w:p>
    <w:p w14:paraId="1A57F7B0" w14:textId="4C316769" w:rsidR="0079785F" w:rsidRDefault="0079785F">
      <w:pPr>
        <w:spacing w:line="360" w:lineRule="auto"/>
        <w:ind w:left="-284"/>
        <w:rPr>
          <w:rFonts w:ascii="Arial" w:eastAsia="Arial Unicode MS" w:hAnsi="Arial" w:cs="Arial"/>
          <w:b/>
          <w:bCs/>
        </w:rPr>
      </w:pPr>
    </w:p>
    <w:p w14:paraId="00DA51DD" w14:textId="442A3F60" w:rsidR="003B26D9" w:rsidRPr="00587E0D" w:rsidRDefault="003B26D9" w:rsidP="003B26D9">
      <w:pPr>
        <w:spacing w:line="360" w:lineRule="auto"/>
        <w:jc w:val="both"/>
        <w:rPr>
          <w:rStyle w:val="eop"/>
          <w:rFonts w:ascii="Arial" w:hAnsi="Arial" w:cs="Arial"/>
        </w:rPr>
      </w:pPr>
      <w:r w:rsidRPr="00587E0D">
        <w:rPr>
          <w:rStyle w:val="normaltextrun"/>
          <w:rFonts w:ascii="Arial" w:hAnsi="Arial" w:cs="Arial"/>
        </w:rPr>
        <w:t>Me opongo a todas y cada una de las pretensiones de la demanda por cuanto carecen de fundamentos fácticos y jurídicos que hagan viable su prosperidad, en la medida en que no se reúnen los supuestos esenciales para que se estructure la Responsabilidad Civil</w:t>
      </w:r>
      <w:r w:rsidR="00870FDE">
        <w:rPr>
          <w:rStyle w:val="normaltextrun"/>
          <w:rFonts w:ascii="Arial" w:hAnsi="Arial" w:cs="Arial"/>
        </w:rPr>
        <w:t xml:space="preserve"> Extracontractual</w:t>
      </w:r>
      <w:r w:rsidRPr="00587E0D">
        <w:rPr>
          <w:rStyle w:val="normaltextrun"/>
          <w:rFonts w:ascii="Arial" w:hAnsi="Arial" w:cs="Arial"/>
        </w:rPr>
        <w:t>.</w:t>
      </w:r>
      <w:r w:rsidR="00BF4DC7">
        <w:rPr>
          <w:rStyle w:val="normaltextrun"/>
          <w:rFonts w:ascii="Arial" w:hAnsi="Arial" w:cs="Arial"/>
        </w:rPr>
        <w:t xml:space="preserve"> </w:t>
      </w:r>
      <w:r w:rsidRPr="00587E0D">
        <w:rPr>
          <w:rStyle w:val="normaltextrun"/>
          <w:rFonts w:ascii="Arial" w:hAnsi="Arial" w:cs="Arial"/>
        </w:rPr>
        <w:t xml:space="preserve">De esta manera, y con el </w:t>
      </w:r>
      <w:r w:rsidRPr="00587E0D">
        <w:rPr>
          <w:rStyle w:val="normaltextrun"/>
          <w:rFonts w:ascii="Arial" w:hAnsi="Arial" w:cs="Arial"/>
        </w:rPr>
        <w:lastRenderedPageBreak/>
        <w:t>ánimo de lograr una indudable precisión frente a los improbados requerimientos pretendidos en la demanda, me referiré a cada pretensión de la siguiente manera: </w:t>
      </w:r>
      <w:r w:rsidRPr="00587E0D">
        <w:rPr>
          <w:rStyle w:val="eop"/>
          <w:rFonts w:ascii="Arial" w:hAnsi="Arial" w:cs="Arial"/>
        </w:rPr>
        <w:t> </w:t>
      </w:r>
    </w:p>
    <w:p w14:paraId="47902B4F" w14:textId="77777777" w:rsidR="003B26D9" w:rsidRPr="00B53EC2" w:rsidRDefault="003B26D9" w:rsidP="003B26D9">
      <w:pPr>
        <w:spacing w:line="360" w:lineRule="auto"/>
        <w:rPr>
          <w:rFonts w:ascii="Arial" w:eastAsia="Arial Unicode MS" w:hAnsi="Arial" w:cs="Arial"/>
          <w:b/>
          <w:bCs/>
        </w:rPr>
      </w:pPr>
    </w:p>
    <w:p w14:paraId="7ED93637" w14:textId="3E007088" w:rsidR="00265983" w:rsidRDefault="0025636F">
      <w:pPr>
        <w:spacing w:line="360" w:lineRule="auto"/>
        <w:jc w:val="both"/>
        <w:rPr>
          <w:rFonts w:ascii="Arial" w:eastAsia="Arial Unicode MS" w:hAnsi="Arial" w:cs="Arial"/>
          <w:bCs/>
        </w:rPr>
      </w:pPr>
      <w:r w:rsidRPr="00B53EC2">
        <w:rPr>
          <w:rFonts w:ascii="Arial" w:eastAsia="Arial Unicode MS" w:hAnsi="Arial" w:cs="Arial"/>
          <w:b/>
          <w:bCs/>
        </w:rPr>
        <w:t xml:space="preserve">Frente a la pretensión </w:t>
      </w:r>
      <w:r w:rsidR="00265983" w:rsidRPr="00B53EC2">
        <w:rPr>
          <w:rFonts w:ascii="Arial" w:eastAsia="Arial Unicode MS" w:hAnsi="Arial" w:cs="Arial"/>
          <w:b/>
          <w:bCs/>
        </w:rPr>
        <w:t>“</w:t>
      </w:r>
      <w:r w:rsidR="00D971D5" w:rsidRPr="00B53EC2">
        <w:rPr>
          <w:rFonts w:ascii="Arial" w:eastAsia="Arial Unicode MS" w:hAnsi="Arial" w:cs="Arial"/>
          <w:b/>
          <w:bCs/>
        </w:rPr>
        <w:t>PRIMERA</w:t>
      </w:r>
      <w:r w:rsidRPr="00B53EC2">
        <w:rPr>
          <w:rFonts w:ascii="Arial" w:eastAsia="Arial Unicode MS" w:hAnsi="Arial" w:cs="Arial"/>
          <w:b/>
          <w:bCs/>
        </w:rPr>
        <w:t xml:space="preserve">”: </w:t>
      </w:r>
      <w:r w:rsidR="00014817" w:rsidRPr="00014817">
        <w:rPr>
          <w:rFonts w:ascii="Arial" w:eastAsia="Arial Unicode MS" w:hAnsi="Arial" w:cs="Arial"/>
        </w:rPr>
        <w:t>Sin perjuicio</w:t>
      </w:r>
      <w:r w:rsidR="00014817">
        <w:rPr>
          <w:rFonts w:ascii="Arial" w:eastAsia="Arial Unicode MS" w:hAnsi="Arial" w:cs="Arial"/>
        </w:rPr>
        <w:t xml:space="preserve"> de que la pretensión no está enervada en contra de mi representada, </w:t>
      </w:r>
      <w:r w:rsidR="00265983" w:rsidRPr="00B53EC2">
        <w:rPr>
          <w:rFonts w:ascii="Arial" w:hAnsi="Arial" w:cs="Arial"/>
          <w:b/>
        </w:rPr>
        <w:t>ME OPONGO</w:t>
      </w:r>
      <w:r w:rsidR="00265983" w:rsidRPr="00B53EC2">
        <w:rPr>
          <w:rFonts w:ascii="Arial" w:hAnsi="Arial" w:cs="Arial"/>
        </w:rPr>
        <w:t xml:space="preserve"> a la prosperidad </w:t>
      </w:r>
      <w:r w:rsidR="007427AE" w:rsidRPr="00B53EC2">
        <w:rPr>
          <w:rFonts w:ascii="Arial" w:hAnsi="Arial" w:cs="Arial"/>
        </w:rPr>
        <w:t xml:space="preserve">de </w:t>
      </w:r>
      <w:r w:rsidR="00265983" w:rsidRPr="00B53EC2">
        <w:rPr>
          <w:rFonts w:ascii="Arial" w:hAnsi="Arial" w:cs="Arial"/>
        </w:rPr>
        <w:t>l</w:t>
      </w:r>
      <w:r w:rsidR="00C77F62" w:rsidRPr="00B53EC2">
        <w:rPr>
          <w:rFonts w:ascii="Arial" w:hAnsi="Arial" w:cs="Arial"/>
        </w:rPr>
        <w:t xml:space="preserve">a pretensión de declarar </w:t>
      </w:r>
      <w:r w:rsidR="00014817">
        <w:rPr>
          <w:rFonts w:ascii="Arial" w:hAnsi="Arial" w:cs="Arial"/>
        </w:rPr>
        <w:t>civilmente responsable al señor Luis Gonzaga Pulgarín Rivera</w:t>
      </w:r>
      <w:r w:rsidR="00C97457">
        <w:rPr>
          <w:rFonts w:ascii="Arial" w:hAnsi="Arial" w:cs="Arial"/>
        </w:rPr>
        <w:t xml:space="preserve"> </w:t>
      </w:r>
      <w:r w:rsidR="00265983" w:rsidRPr="00B53EC2">
        <w:rPr>
          <w:rFonts w:ascii="Arial" w:hAnsi="Arial" w:cs="Arial"/>
        </w:rPr>
        <w:t xml:space="preserve">en atención a que al interior del expediente no obran elementos probatorios que permitan acreditar la existencia de responsabilidad de los supuestos daños y perjuicios ocasionados a la </w:t>
      </w:r>
      <w:r w:rsidR="00611FCB" w:rsidRPr="00B53EC2">
        <w:rPr>
          <w:rFonts w:ascii="Arial" w:hAnsi="Arial" w:cs="Arial"/>
        </w:rPr>
        <w:t xml:space="preserve">parte </w:t>
      </w:r>
      <w:r w:rsidR="00265983" w:rsidRPr="00B53EC2">
        <w:rPr>
          <w:rFonts w:ascii="Arial" w:hAnsi="Arial" w:cs="Arial"/>
        </w:rPr>
        <w:t xml:space="preserve">demandante derivados del accidente de tránsito acontecido el </w:t>
      </w:r>
      <w:r w:rsidR="001D2E1C">
        <w:rPr>
          <w:rFonts w:ascii="Arial" w:hAnsi="Arial" w:cs="Arial"/>
        </w:rPr>
        <w:t>11</w:t>
      </w:r>
      <w:r w:rsidR="00265983" w:rsidRPr="00B53EC2">
        <w:rPr>
          <w:rFonts w:ascii="Arial" w:hAnsi="Arial" w:cs="Arial"/>
        </w:rPr>
        <w:t xml:space="preserve"> de</w:t>
      </w:r>
      <w:r w:rsidR="001D2E1C">
        <w:rPr>
          <w:rFonts w:ascii="Arial" w:hAnsi="Arial" w:cs="Arial"/>
        </w:rPr>
        <w:t xml:space="preserve"> marzo</w:t>
      </w:r>
      <w:r w:rsidR="00265983" w:rsidRPr="00B53EC2">
        <w:rPr>
          <w:rFonts w:ascii="Arial" w:hAnsi="Arial" w:cs="Arial"/>
        </w:rPr>
        <w:t xml:space="preserve"> de 202</w:t>
      </w:r>
      <w:r w:rsidR="00611FCB" w:rsidRPr="00B53EC2">
        <w:rPr>
          <w:rFonts w:ascii="Arial" w:hAnsi="Arial" w:cs="Arial"/>
        </w:rPr>
        <w:t>2</w:t>
      </w:r>
      <w:r w:rsidR="00265983" w:rsidRPr="00B53EC2">
        <w:rPr>
          <w:rFonts w:ascii="Arial" w:hAnsi="Arial" w:cs="Arial"/>
        </w:rPr>
        <w:t xml:space="preserve">. Contrario a lo pretendido por la parte accionante en el asunto, es plausible que en el caso el Despacho exima de responsabilidad alguna </w:t>
      </w:r>
      <w:r w:rsidR="007115C3" w:rsidRPr="00B53EC2">
        <w:rPr>
          <w:rFonts w:ascii="Arial" w:hAnsi="Arial" w:cs="Arial"/>
        </w:rPr>
        <w:t xml:space="preserve">los demandados </w:t>
      </w:r>
      <w:r w:rsidR="00265983" w:rsidRPr="00B53EC2">
        <w:rPr>
          <w:rFonts w:ascii="Arial" w:hAnsi="Arial" w:cs="Arial"/>
        </w:rPr>
        <w:t>debido a que</w:t>
      </w:r>
      <w:r w:rsidR="0087611F">
        <w:rPr>
          <w:rFonts w:ascii="Arial" w:hAnsi="Arial" w:cs="Arial"/>
        </w:rPr>
        <w:t xml:space="preserve"> </w:t>
      </w:r>
      <w:r w:rsidR="00773DE7">
        <w:rPr>
          <w:rFonts w:ascii="Arial" w:hAnsi="Arial" w:cs="Arial"/>
        </w:rPr>
        <w:t>(i)</w:t>
      </w:r>
      <w:r w:rsidR="00D749BE">
        <w:rPr>
          <w:rFonts w:ascii="Arial" w:hAnsi="Arial" w:cs="Arial"/>
        </w:rPr>
        <w:t xml:space="preserve"> </w:t>
      </w:r>
      <w:r w:rsidR="00D749BE" w:rsidRPr="00E503AF">
        <w:rPr>
          <w:rFonts w:ascii="Arial" w:hAnsi="Arial" w:cs="Arial"/>
        </w:rPr>
        <w:t xml:space="preserve">en el IPAT se evidencia que </w:t>
      </w:r>
      <w:r w:rsidR="00D749BE" w:rsidRPr="00E503AF">
        <w:rPr>
          <w:rFonts w:ascii="Arial" w:hAnsi="Arial" w:cs="Arial"/>
          <w:bCs/>
        </w:rPr>
        <w:t xml:space="preserve">el señor José Hoovert Muñoz Marín (QEPD) invadió el carril en el que se desplazaba el vehículo de placas SXJ 391 tras una colisión </w:t>
      </w:r>
      <w:r w:rsidR="00230F34">
        <w:rPr>
          <w:rFonts w:ascii="Arial" w:hAnsi="Arial" w:cs="Arial"/>
          <w:bCs/>
        </w:rPr>
        <w:t xml:space="preserve">con </w:t>
      </w:r>
      <w:r w:rsidR="00D749BE" w:rsidRPr="00E503AF">
        <w:rPr>
          <w:rFonts w:ascii="Arial" w:hAnsi="Arial" w:cs="Arial"/>
          <w:bCs/>
        </w:rPr>
        <w:t>dos motocicletas que abandonaron el lugar de los hechos</w:t>
      </w:r>
      <w:r w:rsidR="00D749BE">
        <w:rPr>
          <w:rFonts w:ascii="Arial" w:hAnsi="Arial" w:cs="Arial"/>
          <w:bCs/>
        </w:rPr>
        <w:t xml:space="preserve">, (ii) </w:t>
      </w:r>
      <w:r w:rsidR="00D749BE">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00D749BE">
        <w:rPr>
          <w:rFonts w:ascii="Arial" w:hAnsi="Arial" w:cs="Arial"/>
          <w:bCs/>
        </w:rPr>
        <w:t>José Hoovert Muñoz Marín (QEPD) al desplazarse en la motocicleta de placas MMI 92A  no empleaba el casco de seguridad en contravención del numeral 5 del artículo 96 del Código Nacional de Tránsito Terrestre,</w:t>
      </w:r>
      <w:r w:rsidR="00230F34">
        <w:rPr>
          <w:rFonts w:ascii="Arial" w:hAnsi="Arial" w:cs="Arial"/>
          <w:bCs/>
        </w:rPr>
        <w:t xml:space="preserve"> y que el punto de impacto se generó en el carril por el que se movilizaba la camioneta de placas SXJ-391</w:t>
      </w:r>
      <w:r w:rsidR="00D749BE">
        <w:rPr>
          <w:rFonts w:ascii="Arial" w:hAnsi="Arial" w:cs="Arial"/>
          <w:bCs/>
        </w:rPr>
        <w:t xml:space="preserve"> (iii) en el plenario no obran medios probatorios que acrediten que el señor </w:t>
      </w:r>
      <w:r w:rsidR="00D749BE">
        <w:rPr>
          <w:rFonts w:ascii="Arial" w:hAnsi="Arial" w:cs="Arial"/>
        </w:rPr>
        <w:t>Luis Gonzaga Pulgarín Rivera infringió la normatividad de tránsito y</w:t>
      </w:r>
      <w:r w:rsidR="00773DE7">
        <w:rPr>
          <w:rFonts w:ascii="Arial" w:hAnsi="Arial" w:cs="Arial"/>
        </w:rPr>
        <w:t xml:space="preserve"> </w:t>
      </w:r>
      <w:r w:rsidR="00EC4A00">
        <w:rPr>
          <w:rFonts w:ascii="Arial" w:eastAsia="Arial Unicode MS" w:hAnsi="Arial" w:cs="Arial"/>
          <w:bCs/>
        </w:rPr>
        <w:t>(i</w:t>
      </w:r>
      <w:r w:rsidR="00D749BE">
        <w:rPr>
          <w:rFonts w:ascii="Arial" w:eastAsia="Arial Unicode MS" w:hAnsi="Arial" w:cs="Arial"/>
          <w:bCs/>
        </w:rPr>
        <w:t>v</w:t>
      </w:r>
      <w:r w:rsidR="00EC4A00">
        <w:rPr>
          <w:rFonts w:ascii="Arial" w:eastAsia="Arial Unicode MS" w:hAnsi="Arial" w:cs="Arial"/>
          <w:bCs/>
        </w:rPr>
        <w:t xml:space="preserve">) en el acervo probatorio no se observa medios que acrediten la existencia y cuantía de los perjuicios afirman padecer las aquí demandantes, tal como se precisará en líneas posteriores. </w:t>
      </w:r>
    </w:p>
    <w:p w14:paraId="74C845A3" w14:textId="77777777" w:rsidR="00EC4A00" w:rsidRDefault="00EC4A00">
      <w:pPr>
        <w:spacing w:line="360" w:lineRule="auto"/>
        <w:jc w:val="both"/>
        <w:rPr>
          <w:rFonts w:ascii="Arial" w:eastAsia="Arial Unicode MS" w:hAnsi="Arial" w:cs="Arial"/>
          <w:bCs/>
        </w:rPr>
      </w:pPr>
    </w:p>
    <w:p w14:paraId="24E494FA" w14:textId="3898DC4D" w:rsidR="00D749BE" w:rsidRDefault="00D749BE" w:rsidP="00D749BE">
      <w:pPr>
        <w:spacing w:line="360" w:lineRule="auto"/>
        <w:jc w:val="both"/>
        <w:rPr>
          <w:rFonts w:ascii="Arial" w:eastAsia="Arial Unicode MS" w:hAnsi="Arial" w:cs="Arial"/>
          <w:bCs/>
        </w:rPr>
      </w:pPr>
      <w:r w:rsidRPr="00D749BE">
        <w:rPr>
          <w:rFonts w:ascii="Arial" w:eastAsia="Arial Unicode MS" w:hAnsi="Arial" w:cs="Arial"/>
          <w:b/>
        </w:rPr>
        <w:t>Frente a la pretensión “SEGUNDA”:</w:t>
      </w:r>
      <w:r>
        <w:rPr>
          <w:rFonts w:ascii="Arial" w:eastAsia="Arial Unicode MS" w:hAnsi="Arial" w:cs="Arial"/>
          <w:bCs/>
        </w:rPr>
        <w:t xml:space="preserve"> </w:t>
      </w:r>
      <w:r w:rsidRPr="00014817">
        <w:rPr>
          <w:rFonts w:ascii="Arial" w:eastAsia="Arial Unicode MS" w:hAnsi="Arial" w:cs="Arial"/>
        </w:rPr>
        <w:t>Sin perjuicio</w:t>
      </w:r>
      <w:r>
        <w:rPr>
          <w:rFonts w:ascii="Arial" w:eastAsia="Arial Unicode MS" w:hAnsi="Arial" w:cs="Arial"/>
        </w:rPr>
        <w:t xml:space="preserve"> de que la pretensión no está enervada en contra de mi representada, </w:t>
      </w:r>
      <w:r w:rsidRPr="00B53EC2">
        <w:rPr>
          <w:rFonts w:ascii="Arial" w:hAnsi="Arial" w:cs="Arial"/>
          <w:b/>
        </w:rPr>
        <w:t>ME OPONGO</w:t>
      </w:r>
      <w:r w:rsidRPr="00B53EC2">
        <w:rPr>
          <w:rFonts w:ascii="Arial" w:hAnsi="Arial" w:cs="Arial"/>
        </w:rPr>
        <w:t xml:space="preserve"> a la prosperidad de la pretensión de declarar </w:t>
      </w:r>
      <w:r>
        <w:rPr>
          <w:rFonts w:ascii="Arial" w:hAnsi="Arial" w:cs="Arial"/>
        </w:rPr>
        <w:t>civilmente responsable</w:t>
      </w:r>
      <w:r w:rsidR="00230F34">
        <w:rPr>
          <w:rFonts w:ascii="Arial" w:hAnsi="Arial" w:cs="Arial"/>
        </w:rPr>
        <w:t xml:space="preserve"> </w:t>
      </w:r>
      <w:r>
        <w:rPr>
          <w:rFonts w:ascii="Arial" w:hAnsi="Arial" w:cs="Arial"/>
        </w:rPr>
        <w:t xml:space="preserve">Car Industrias de Yumbo S.A.S. </w:t>
      </w:r>
      <w:r w:rsidRPr="00B53EC2">
        <w:rPr>
          <w:rFonts w:ascii="Arial" w:hAnsi="Arial" w:cs="Arial"/>
        </w:rPr>
        <w:t xml:space="preserve">en atención a que al interior del expediente no obran elementos probatorios que permitan acreditar la existencia de responsabilidad de los supuestos daños y perjuicios ocasionados a la parte demandante derivados del accidente de tránsito acontecido el </w:t>
      </w:r>
      <w:r>
        <w:rPr>
          <w:rFonts w:ascii="Arial" w:hAnsi="Arial" w:cs="Arial"/>
        </w:rPr>
        <w:t>11</w:t>
      </w:r>
      <w:r w:rsidRPr="00B53EC2">
        <w:rPr>
          <w:rFonts w:ascii="Arial" w:hAnsi="Arial" w:cs="Arial"/>
        </w:rPr>
        <w:t xml:space="preserve"> de</w:t>
      </w:r>
      <w:r>
        <w:rPr>
          <w:rFonts w:ascii="Arial" w:hAnsi="Arial" w:cs="Arial"/>
        </w:rPr>
        <w:t xml:space="preserve"> marzo</w:t>
      </w:r>
      <w:r w:rsidRPr="00B53EC2">
        <w:rPr>
          <w:rFonts w:ascii="Arial" w:hAnsi="Arial" w:cs="Arial"/>
        </w:rPr>
        <w:t xml:space="preserve"> de 2022. Contrario a lo pretendido por la parte accionante en el asunto, es plausible que en el caso el </w:t>
      </w:r>
      <w:r w:rsidR="00E8624D" w:rsidRPr="00B53EC2">
        <w:rPr>
          <w:rFonts w:ascii="Arial" w:hAnsi="Arial" w:cs="Arial"/>
        </w:rPr>
        <w:t>Despacho exima de responsabilidad alguna los demandados debido a que</w:t>
      </w:r>
      <w:r w:rsidR="00E8624D">
        <w:rPr>
          <w:rFonts w:ascii="Arial" w:hAnsi="Arial" w:cs="Arial"/>
        </w:rPr>
        <w:t xml:space="preserve"> (i) </w:t>
      </w:r>
      <w:r w:rsidR="00E8624D" w:rsidRPr="00E503AF">
        <w:rPr>
          <w:rFonts w:ascii="Arial" w:hAnsi="Arial" w:cs="Arial"/>
        </w:rPr>
        <w:t xml:space="preserve">en el IPAT se evidencia que </w:t>
      </w:r>
      <w:r w:rsidR="00E8624D" w:rsidRPr="00E503AF">
        <w:rPr>
          <w:rFonts w:ascii="Arial" w:hAnsi="Arial" w:cs="Arial"/>
          <w:bCs/>
        </w:rPr>
        <w:t xml:space="preserve">el señor José Hoovert Muñoz Marín (QEPD) invadió el carril en el que se desplazaba el vehículo de placas SXJ 391 tras una colisión </w:t>
      </w:r>
      <w:r w:rsidR="00E8624D">
        <w:rPr>
          <w:rFonts w:ascii="Arial" w:hAnsi="Arial" w:cs="Arial"/>
          <w:bCs/>
        </w:rPr>
        <w:t xml:space="preserve">con </w:t>
      </w:r>
      <w:r w:rsidR="00E8624D" w:rsidRPr="00E503AF">
        <w:rPr>
          <w:rFonts w:ascii="Arial" w:hAnsi="Arial" w:cs="Arial"/>
          <w:bCs/>
        </w:rPr>
        <w:t>dos motocicletas que abandonaron el lugar de los hechos</w:t>
      </w:r>
      <w:r w:rsidR="00E8624D">
        <w:rPr>
          <w:rFonts w:ascii="Arial" w:hAnsi="Arial" w:cs="Arial"/>
          <w:bCs/>
        </w:rPr>
        <w:t xml:space="preserve">, (ii) </w:t>
      </w:r>
      <w:r w:rsidR="00E8624D">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00E8624D">
        <w:rPr>
          <w:rFonts w:ascii="Arial" w:hAnsi="Arial" w:cs="Arial"/>
          <w:bCs/>
        </w:rPr>
        <w:t xml:space="preserve">José Hoovert Muñoz Marín (QEPD) al desplazarse en la motocicleta de placas MMI 92A  no empleaba el casco de seguridad en contravención del numeral 5 del artículo 96 del Código Nacional de Tránsito Terrestre, y que el punto de impacto se generó en el carril por el que se movilizaba la camioneta de placas SXJ-391 (iii) en el plenario no obran medios probatorios que acrediten que el señor </w:t>
      </w:r>
      <w:r w:rsidR="00E8624D">
        <w:rPr>
          <w:rFonts w:ascii="Arial" w:hAnsi="Arial" w:cs="Arial"/>
        </w:rPr>
        <w:t xml:space="preserve">Luis Gonzaga Pulgarín Rivera infringió la normatividad de tránsito y </w:t>
      </w:r>
      <w:r w:rsidR="00E8624D">
        <w:rPr>
          <w:rFonts w:ascii="Arial" w:eastAsia="Arial Unicode MS" w:hAnsi="Arial" w:cs="Arial"/>
          <w:bCs/>
        </w:rPr>
        <w:t>(iv) en el acervo probatorio no se observa medios que acrediten la existencia y cuantía de los perjuicios afirman padecer las aquí demandantes, tal como se precisará en líneas posteriores.</w:t>
      </w:r>
    </w:p>
    <w:p w14:paraId="522632B8" w14:textId="7033FC88" w:rsidR="00D749BE" w:rsidRDefault="00D749BE">
      <w:pPr>
        <w:spacing w:line="360" w:lineRule="auto"/>
        <w:jc w:val="both"/>
        <w:rPr>
          <w:rFonts w:ascii="Arial" w:eastAsia="Arial Unicode MS" w:hAnsi="Arial" w:cs="Arial"/>
          <w:bCs/>
        </w:rPr>
      </w:pPr>
    </w:p>
    <w:p w14:paraId="0CDB1C53" w14:textId="28D8D388" w:rsidR="00F833F9" w:rsidRDefault="00D46E2F" w:rsidP="00F833F9">
      <w:pPr>
        <w:spacing w:line="360" w:lineRule="auto"/>
        <w:jc w:val="both"/>
        <w:rPr>
          <w:rFonts w:ascii="Arial" w:eastAsia="Arial Unicode MS" w:hAnsi="Arial" w:cs="Arial"/>
          <w:bCs/>
        </w:rPr>
      </w:pPr>
      <w:r w:rsidRPr="00D46E2F">
        <w:rPr>
          <w:rFonts w:ascii="Arial" w:eastAsia="Arial Unicode MS" w:hAnsi="Arial" w:cs="Arial"/>
          <w:b/>
        </w:rPr>
        <w:lastRenderedPageBreak/>
        <w:t xml:space="preserve">Frente a la pretensión “TERCERA”: </w:t>
      </w:r>
      <w:r w:rsidR="0026051C" w:rsidRPr="00B53EC2">
        <w:rPr>
          <w:rFonts w:ascii="Arial" w:hAnsi="Arial" w:cs="Arial"/>
          <w:b/>
        </w:rPr>
        <w:t>ME OPONGO</w:t>
      </w:r>
      <w:r w:rsidR="0026051C" w:rsidRPr="00B53EC2">
        <w:rPr>
          <w:rFonts w:ascii="Arial" w:hAnsi="Arial" w:cs="Arial"/>
        </w:rPr>
        <w:t xml:space="preserve"> a la prosperidad la pretensión de condenar </w:t>
      </w:r>
      <w:r>
        <w:rPr>
          <w:rFonts w:ascii="Arial" w:hAnsi="Arial" w:cs="Arial"/>
        </w:rPr>
        <w:t>a Compañía Mundial de Seguros S.A.</w:t>
      </w:r>
      <w:r w:rsidR="0026051C" w:rsidRPr="00B53EC2">
        <w:rPr>
          <w:rFonts w:ascii="Arial" w:hAnsi="Arial" w:cs="Arial"/>
        </w:rPr>
        <w:t xml:space="preserve"> por concepto de las sumas reconocidas en la sentencia, en atención a que al interior del expediente no obran elementos probatorios que permitan acreditar la existencia de responsabilidad de los supuestos daños y perjuicios ocasionados a la demandante derivados del accidente de tránsito acontecido el </w:t>
      </w:r>
      <w:r w:rsidR="00F833F9">
        <w:rPr>
          <w:rFonts w:ascii="Arial" w:hAnsi="Arial" w:cs="Arial"/>
        </w:rPr>
        <w:t>11</w:t>
      </w:r>
      <w:r w:rsidR="0026051C" w:rsidRPr="00B53EC2">
        <w:rPr>
          <w:rFonts w:ascii="Arial" w:hAnsi="Arial" w:cs="Arial"/>
        </w:rPr>
        <w:t xml:space="preserve"> de</w:t>
      </w:r>
      <w:r w:rsidR="00F833F9">
        <w:rPr>
          <w:rFonts w:ascii="Arial" w:hAnsi="Arial" w:cs="Arial"/>
        </w:rPr>
        <w:t xml:space="preserve"> marzo </w:t>
      </w:r>
      <w:r w:rsidR="0026051C" w:rsidRPr="00B53EC2">
        <w:rPr>
          <w:rFonts w:ascii="Arial" w:hAnsi="Arial" w:cs="Arial"/>
        </w:rPr>
        <w:t>de 2022, y de tal suerte, tampoco existe la obligación indemnizatoria por parte de mi prohijada, por la no demostración de los presupuestos del Art. 1077 del C. Co. En efecto,</w:t>
      </w:r>
      <w:r w:rsidR="0026051C" w:rsidRPr="00BB4607">
        <w:rPr>
          <w:rFonts w:ascii="Arial" w:hAnsi="Arial" w:cs="Arial"/>
        </w:rPr>
        <w:t xml:space="preserve"> en el caso objeto de estudio </w:t>
      </w:r>
      <w:r w:rsidR="0026051C" w:rsidRPr="00BB4607">
        <w:rPr>
          <w:rFonts w:ascii="Arial" w:hAnsi="Arial" w:cs="Arial"/>
          <w:bCs/>
        </w:rPr>
        <w:t xml:space="preserve">(i) no se </w:t>
      </w:r>
      <w:r w:rsidR="0026051C">
        <w:rPr>
          <w:rFonts w:ascii="Arial" w:hAnsi="Arial" w:cs="Arial"/>
          <w:bCs/>
        </w:rPr>
        <w:t>ha demostrado fehacientemente</w:t>
      </w:r>
      <w:r w:rsidR="0026051C" w:rsidRPr="00BB4607">
        <w:rPr>
          <w:rFonts w:ascii="Arial" w:hAnsi="Arial" w:cs="Arial"/>
          <w:bCs/>
        </w:rPr>
        <w:t xml:space="preserve"> la responsabilidad civil del asegurado, </w:t>
      </w:r>
      <w:r w:rsidR="00E8624D">
        <w:rPr>
          <w:rFonts w:ascii="Arial" w:hAnsi="Arial" w:cs="Arial"/>
          <w:bCs/>
        </w:rPr>
        <w:t>es decir no se ha probado la existencia</w:t>
      </w:r>
      <w:r w:rsidR="0026051C" w:rsidRPr="00BB4607">
        <w:rPr>
          <w:rFonts w:ascii="Arial" w:hAnsi="Arial" w:cs="Arial"/>
          <w:bCs/>
        </w:rPr>
        <w:t xml:space="preserve"> </w:t>
      </w:r>
      <w:r w:rsidR="00E8624D">
        <w:rPr>
          <w:rFonts w:ascii="Arial" w:hAnsi="Arial" w:cs="Arial"/>
          <w:bCs/>
        </w:rPr>
        <w:t>d</w:t>
      </w:r>
      <w:r w:rsidR="0026051C" w:rsidRPr="00BB4607">
        <w:rPr>
          <w:rFonts w:ascii="Arial" w:hAnsi="Arial" w:cs="Arial"/>
          <w:bCs/>
        </w:rPr>
        <w:t>el siniestro y (iii) tampoco se cumplió con la carga de acreditar la cuantía pretendida por cuanto l</w:t>
      </w:r>
      <w:r w:rsidR="0026051C">
        <w:rPr>
          <w:rFonts w:ascii="Arial" w:hAnsi="Arial" w:cs="Arial"/>
          <w:bCs/>
        </w:rPr>
        <w:t>a</w:t>
      </w:r>
      <w:r w:rsidR="0026051C" w:rsidRPr="00BB4607">
        <w:rPr>
          <w:rFonts w:ascii="Arial" w:hAnsi="Arial" w:cs="Arial"/>
          <w:bCs/>
        </w:rPr>
        <w:t>s demandantes se limitan a estimar los perjuicios sin aportar prueba de su existencia.</w:t>
      </w:r>
      <w:r w:rsidR="00F833F9">
        <w:rPr>
          <w:rFonts w:ascii="Arial" w:hAnsi="Arial" w:cs="Arial"/>
          <w:bCs/>
        </w:rPr>
        <w:t xml:space="preserve"> En todo caso, ante el remoto y eventual caso de llegarse a condenar a la pasiva, la obligación indemnizatoria a cargo de mi representada se sujetará al límite pactado, es decir, 60 SMLMV.  </w:t>
      </w:r>
    </w:p>
    <w:p w14:paraId="48533446" w14:textId="68512825" w:rsidR="00FF4A24" w:rsidRDefault="00FF4A24">
      <w:pPr>
        <w:spacing w:line="360" w:lineRule="auto"/>
        <w:jc w:val="both"/>
        <w:rPr>
          <w:rFonts w:ascii="Arial" w:eastAsia="Arial Unicode MS" w:hAnsi="Arial" w:cs="Arial"/>
          <w:b/>
          <w:bCs/>
        </w:rPr>
      </w:pPr>
    </w:p>
    <w:p w14:paraId="556DC22B" w14:textId="53099BFD" w:rsidR="00611FCB" w:rsidRPr="0047361F" w:rsidRDefault="0047361F">
      <w:pPr>
        <w:spacing w:line="360" w:lineRule="auto"/>
        <w:jc w:val="both"/>
        <w:rPr>
          <w:rFonts w:ascii="Arial" w:eastAsia="Arial Unicode MS" w:hAnsi="Arial" w:cs="Arial"/>
          <w:bCs/>
        </w:rPr>
      </w:pPr>
      <w:r>
        <w:rPr>
          <w:rFonts w:ascii="Arial" w:eastAsia="Arial Unicode MS" w:hAnsi="Arial" w:cs="Arial"/>
          <w:b/>
          <w:bCs/>
        </w:rPr>
        <w:t xml:space="preserve">Frente a la pretensión “CUARTA”: </w:t>
      </w:r>
      <w:r w:rsidRPr="00B53EC2">
        <w:rPr>
          <w:rFonts w:ascii="Arial" w:hAnsi="Arial" w:cs="Arial"/>
          <w:b/>
        </w:rPr>
        <w:t>ME OPONGO</w:t>
      </w:r>
      <w:r w:rsidRPr="00B53EC2">
        <w:rPr>
          <w:rFonts w:ascii="Arial" w:hAnsi="Arial" w:cs="Arial"/>
        </w:rPr>
        <w:t xml:space="preserve"> a la prosperidad </w:t>
      </w:r>
      <w:r w:rsidR="00E8624D">
        <w:rPr>
          <w:rFonts w:ascii="Arial" w:hAnsi="Arial" w:cs="Arial"/>
        </w:rPr>
        <w:t>de esta pretensión comoquiera que es consecuencial a las pretensiones 1 a 3 y como aquellas no están llamadas a prosperas, esta tampoco, además me opongo enfáticamente así:</w:t>
      </w:r>
    </w:p>
    <w:p w14:paraId="78FFDEAA" w14:textId="77777777" w:rsidR="009C0A21" w:rsidRPr="00DF4D32" w:rsidRDefault="009C0A21" w:rsidP="00B046C0">
      <w:pPr>
        <w:spacing w:line="360" w:lineRule="auto"/>
        <w:jc w:val="both"/>
        <w:rPr>
          <w:rFonts w:ascii="Arial" w:hAnsi="Arial" w:cs="Arial"/>
        </w:rPr>
      </w:pPr>
      <w:bookmarkStart w:id="0" w:name="OLE_LINK3"/>
      <w:bookmarkStart w:id="1" w:name="OLE_LINK4"/>
    </w:p>
    <w:p w14:paraId="3261AF54" w14:textId="1448D957" w:rsidR="009C0A21" w:rsidRDefault="009C0A21" w:rsidP="00D050AC">
      <w:pPr>
        <w:pStyle w:val="Prrafodelista"/>
        <w:numPr>
          <w:ilvl w:val="0"/>
          <w:numId w:val="9"/>
        </w:numPr>
        <w:spacing w:line="360" w:lineRule="auto"/>
        <w:jc w:val="both"/>
        <w:rPr>
          <w:rFonts w:ascii="Arial" w:hAnsi="Arial" w:cs="Arial"/>
        </w:rPr>
      </w:pPr>
      <w:r w:rsidRPr="00B046C0">
        <w:rPr>
          <w:rFonts w:ascii="Arial" w:hAnsi="Arial" w:cs="Arial"/>
          <w:b/>
        </w:rPr>
        <w:t>Frente a los perjuicios morales: ME OPONGO</w:t>
      </w:r>
      <w:r w:rsidRPr="00B046C0">
        <w:rPr>
          <w:rFonts w:ascii="Arial" w:hAnsi="Arial" w:cs="Arial"/>
        </w:rPr>
        <w:t xml:space="preserve"> a la prosperidad de la pretensión de condenar al pago de perjuicios por concepto de perjuicios morales, por cuanto, además de la inexistente responsabilidad, en este caso,</w:t>
      </w:r>
      <w:r w:rsidR="00982255" w:rsidRPr="00B53EC2">
        <w:rPr>
          <w:rFonts w:ascii="Arial" w:hAnsi="Arial" w:cs="Arial"/>
        </w:rPr>
        <w:t xml:space="preserve"> no obra en el plenario prueba sobre congoja causada a l</w:t>
      </w:r>
      <w:r w:rsidR="00103B06">
        <w:rPr>
          <w:rFonts w:ascii="Arial" w:hAnsi="Arial" w:cs="Arial"/>
        </w:rPr>
        <w:t>a</w:t>
      </w:r>
      <w:r w:rsidR="00982255" w:rsidRPr="00B53EC2">
        <w:rPr>
          <w:rFonts w:ascii="Arial" w:hAnsi="Arial" w:cs="Arial"/>
        </w:rPr>
        <w:t xml:space="preserve">s demandantes con ocasión al hecho acontecido el </w:t>
      </w:r>
      <w:r w:rsidR="00DB0FC6">
        <w:rPr>
          <w:rFonts w:ascii="Arial" w:hAnsi="Arial" w:cs="Arial"/>
        </w:rPr>
        <w:t xml:space="preserve">11 </w:t>
      </w:r>
      <w:r w:rsidR="00982255" w:rsidRPr="00B53EC2">
        <w:rPr>
          <w:rFonts w:ascii="Arial" w:hAnsi="Arial" w:cs="Arial"/>
        </w:rPr>
        <w:t xml:space="preserve">de </w:t>
      </w:r>
      <w:r w:rsidR="00DB0FC6">
        <w:rPr>
          <w:rFonts w:ascii="Arial" w:hAnsi="Arial" w:cs="Arial"/>
        </w:rPr>
        <w:t>marzo</w:t>
      </w:r>
      <w:r w:rsidR="00982255" w:rsidRPr="00B53EC2">
        <w:rPr>
          <w:rFonts w:ascii="Arial" w:hAnsi="Arial" w:cs="Arial"/>
        </w:rPr>
        <w:t xml:space="preserve"> de 202</w:t>
      </w:r>
      <w:r w:rsidR="00DB0FC6">
        <w:rPr>
          <w:rFonts w:ascii="Arial" w:hAnsi="Arial" w:cs="Arial"/>
        </w:rPr>
        <w:t>2</w:t>
      </w:r>
      <w:r w:rsidR="00C410A7" w:rsidRPr="00B53EC2">
        <w:rPr>
          <w:rFonts w:ascii="Arial" w:hAnsi="Arial" w:cs="Arial"/>
        </w:rPr>
        <w:t xml:space="preserve"> e, igualmente, los montos pretendidos por la parte activa desconocen los baremos jurisprudenciales. </w:t>
      </w:r>
    </w:p>
    <w:p w14:paraId="5B77FCCD" w14:textId="77777777" w:rsidR="008763E2" w:rsidRPr="001063A6" w:rsidRDefault="008763E2" w:rsidP="008763E2">
      <w:pPr>
        <w:pStyle w:val="Prrafodelista"/>
        <w:spacing w:line="360" w:lineRule="auto"/>
        <w:ind w:left="360"/>
        <w:jc w:val="both"/>
        <w:rPr>
          <w:rFonts w:ascii="Arial" w:hAnsi="Arial" w:cs="Arial"/>
        </w:rPr>
      </w:pPr>
    </w:p>
    <w:p w14:paraId="29073117" w14:textId="4544145F" w:rsidR="0082784B" w:rsidRPr="0082784B" w:rsidRDefault="0082784B" w:rsidP="0082784B">
      <w:pPr>
        <w:spacing w:line="360" w:lineRule="auto"/>
        <w:jc w:val="both"/>
        <w:rPr>
          <w:rFonts w:ascii="Arial" w:eastAsia="Arial Unicode MS" w:hAnsi="Arial" w:cs="Arial"/>
          <w:bCs/>
        </w:rPr>
      </w:pPr>
      <w:r w:rsidRPr="0082784B">
        <w:rPr>
          <w:rFonts w:ascii="Arial" w:eastAsia="Arial Unicode MS" w:hAnsi="Arial" w:cs="Arial"/>
          <w:b/>
          <w:bCs/>
        </w:rPr>
        <w:t>Frente a la pretensión “</w:t>
      </w:r>
      <w:r>
        <w:rPr>
          <w:rFonts w:ascii="Arial" w:eastAsia="Arial Unicode MS" w:hAnsi="Arial" w:cs="Arial"/>
          <w:b/>
          <w:bCs/>
        </w:rPr>
        <w:t>QUINTA</w:t>
      </w:r>
      <w:r w:rsidRPr="0082784B">
        <w:rPr>
          <w:rFonts w:ascii="Arial" w:eastAsia="Arial Unicode MS" w:hAnsi="Arial" w:cs="Arial"/>
          <w:b/>
          <w:bCs/>
        </w:rPr>
        <w:t xml:space="preserve">”: </w:t>
      </w:r>
      <w:r w:rsidRPr="0082784B">
        <w:rPr>
          <w:rFonts w:ascii="Arial" w:hAnsi="Arial" w:cs="Arial"/>
          <w:b/>
        </w:rPr>
        <w:t>ME OPONGO</w:t>
      </w:r>
      <w:r w:rsidRPr="0082784B">
        <w:rPr>
          <w:rFonts w:ascii="Arial" w:hAnsi="Arial" w:cs="Arial"/>
        </w:rPr>
        <w:t xml:space="preserve"> a la prosperidad </w:t>
      </w:r>
      <w:r w:rsidR="00E8624D">
        <w:rPr>
          <w:rFonts w:ascii="Arial" w:hAnsi="Arial" w:cs="Arial"/>
        </w:rPr>
        <w:t>de esta pretensión comoquiera que es consecuencial a las pretensiones 1 a 3 y como aquellas no están llamadas a prosperas, esta tampoco, además me opongo enfáticamente así:</w:t>
      </w:r>
    </w:p>
    <w:p w14:paraId="7FDF6391" w14:textId="77777777" w:rsidR="001063A6" w:rsidRPr="001063A6" w:rsidRDefault="001063A6" w:rsidP="001063A6">
      <w:pPr>
        <w:pStyle w:val="Prrafodelista"/>
        <w:spacing w:line="360" w:lineRule="auto"/>
        <w:ind w:left="360"/>
        <w:jc w:val="both"/>
        <w:rPr>
          <w:rFonts w:ascii="Arial" w:hAnsi="Arial" w:cs="Arial"/>
        </w:rPr>
      </w:pPr>
    </w:p>
    <w:p w14:paraId="6EBED112" w14:textId="31E915DD" w:rsidR="00611FCB" w:rsidRPr="001A3B6F" w:rsidRDefault="009C0A21" w:rsidP="00D050AC">
      <w:pPr>
        <w:pStyle w:val="Prrafodelista"/>
        <w:numPr>
          <w:ilvl w:val="0"/>
          <w:numId w:val="9"/>
        </w:numPr>
        <w:spacing w:line="360" w:lineRule="auto"/>
        <w:jc w:val="both"/>
        <w:rPr>
          <w:rFonts w:ascii="Arial" w:eastAsia="Arial" w:hAnsi="Arial" w:cs="Arial"/>
        </w:rPr>
      </w:pPr>
      <w:r w:rsidRPr="001A3B6F">
        <w:rPr>
          <w:rFonts w:ascii="Arial" w:hAnsi="Arial" w:cs="Arial"/>
          <w:b/>
        </w:rPr>
        <w:t xml:space="preserve">Frente al daño a </w:t>
      </w:r>
      <w:r w:rsidR="001A3B6F" w:rsidRPr="001A3B6F">
        <w:rPr>
          <w:rFonts w:ascii="Arial" w:hAnsi="Arial" w:cs="Arial"/>
          <w:b/>
        </w:rPr>
        <w:t>la vida de relación:</w:t>
      </w:r>
      <w:r w:rsidRPr="001A3B6F">
        <w:rPr>
          <w:rFonts w:ascii="Arial" w:hAnsi="Arial" w:cs="Arial"/>
          <w:b/>
        </w:rPr>
        <w:t xml:space="preserve"> ME OPONGO</w:t>
      </w:r>
      <w:r w:rsidRPr="001A3B6F">
        <w:rPr>
          <w:rFonts w:ascii="Arial" w:hAnsi="Arial" w:cs="Arial"/>
        </w:rPr>
        <w:t xml:space="preserve"> </w:t>
      </w:r>
      <w:bookmarkEnd w:id="0"/>
      <w:bookmarkEnd w:id="1"/>
      <w:r w:rsidR="001A3B6F" w:rsidRPr="00B046C0">
        <w:rPr>
          <w:rFonts w:ascii="Arial" w:hAnsi="Arial" w:cs="Arial"/>
        </w:rPr>
        <w:t xml:space="preserve">a la prosperidad de la pretensión de condenar al pago de perjuicios por concepto de </w:t>
      </w:r>
      <w:r w:rsidR="00920A26">
        <w:rPr>
          <w:rFonts w:ascii="Arial" w:hAnsi="Arial" w:cs="Arial"/>
        </w:rPr>
        <w:t>daño en la vida de relación</w:t>
      </w:r>
      <w:r w:rsidR="001A3B6F" w:rsidRPr="00B046C0">
        <w:rPr>
          <w:rFonts w:ascii="Arial" w:hAnsi="Arial" w:cs="Arial"/>
        </w:rPr>
        <w:t xml:space="preserve">, por cuanto, </w:t>
      </w:r>
      <w:r w:rsidR="00920A26">
        <w:rPr>
          <w:rFonts w:ascii="Arial" w:hAnsi="Arial" w:cs="Arial"/>
        </w:rPr>
        <w:t xml:space="preserve">(i) </w:t>
      </w:r>
      <w:r w:rsidR="00B3554D">
        <w:rPr>
          <w:rFonts w:ascii="Arial" w:hAnsi="Arial" w:cs="Arial"/>
        </w:rPr>
        <w:t xml:space="preserve">es una tipología de perjuicio que se reconoce exclusivamente en favor de la víctima, por lo que las demandantes carecen de legitimada para reclamar su pago, (ii) </w:t>
      </w:r>
      <w:r w:rsidR="001A3B6F" w:rsidRPr="00B53EC2">
        <w:rPr>
          <w:rFonts w:ascii="Arial" w:hAnsi="Arial" w:cs="Arial"/>
        </w:rPr>
        <w:t xml:space="preserve">no obra en el plenario prueba sobre </w:t>
      </w:r>
      <w:r w:rsidR="00B3554D">
        <w:rPr>
          <w:rFonts w:ascii="Arial" w:hAnsi="Arial" w:cs="Arial"/>
        </w:rPr>
        <w:t>alteración en la cotidianidad</w:t>
      </w:r>
      <w:r w:rsidR="001A3B6F" w:rsidRPr="00B53EC2">
        <w:rPr>
          <w:rFonts w:ascii="Arial" w:hAnsi="Arial" w:cs="Arial"/>
        </w:rPr>
        <w:t xml:space="preserve"> causada a l</w:t>
      </w:r>
      <w:r w:rsidR="001A3B6F">
        <w:rPr>
          <w:rFonts w:ascii="Arial" w:hAnsi="Arial" w:cs="Arial"/>
        </w:rPr>
        <w:t>a</w:t>
      </w:r>
      <w:r w:rsidR="001A3B6F" w:rsidRPr="00B53EC2">
        <w:rPr>
          <w:rFonts w:ascii="Arial" w:hAnsi="Arial" w:cs="Arial"/>
        </w:rPr>
        <w:t xml:space="preserve">s demandantes con ocasión al hecho acontecido el </w:t>
      </w:r>
      <w:r w:rsidR="00CE7FA6">
        <w:rPr>
          <w:rFonts w:ascii="Arial" w:hAnsi="Arial" w:cs="Arial"/>
        </w:rPr>
        <w:t>11</w:t>
      </w:r>
      <w:r w:rsidR="001A3B6F" w:rsidRPr="00B53EC2">
        <w:rPr>
          <w:rFonts w:ascii="Arial" w:hAnsi="Arial" w:cs="Arial"/>
        </w:rPr>
        <w:t xml:space="preserve"> de </w:t>
      </w:r>
      <w:r w:rsidR="00CE7FA6">
        <w:rPr>
          <w:rFonts w:ascii="Arial" w:hAnsi="Arial" w:cs="Arial"/>
        </w:rPr>
        <w:t>marzo</w:t>
      </w:r>
      <w:r w:rsidR="001A3B6F" w:rsidRPr="00B53EC2">
        <w:rPr>
          <w:rFonts w:ascii="Arial" w:hAnsi="Arial" w:cs="Arial"/>
        </w:rPr>
        <w:t xml:space="preserve"> de 202</w:t>
      </w:r>
      <w:r w:rsidR="00CE7FA6">
        <w:rPr>
          <w:rFonts w:ascii="Arial" w:hAnsi="Arial" w:cs="Arial"/>
        </w:rPr>
        <w:t>2</w:t>
      </w:r>
      <w:r w:rsidR="00B3554D">
        <w:rPr>
          <w:rFonts w:ascii="Arial" w:hAnsi="Arial" w:cs="Arial"/>
        </w:rPr>
        <w:t xml:space="preserve"> y (iii) </w:t>
      </w:r>
      <w:r w:rsidR="001A3B6F" w:rsidRPr="00B53EC2">
        <w:rPr>
          <w:rFonts w:ascii="Arial" w:hAnsi="Arial" w:cs="Arial"/>
        </w:rPr>
        <w:t xml:space="preserve">los montos pretendidos por la parte activa desconocen los baremos jurisprudenciales. </w:t>
      </w:r>
    </w:p>
    <w:p w14:paraId="28140F5B" w14:textId="77777777" w:rsidR="007B1F5B" w:rsidRPr="001E5DB9" w:rsidRDefault="007B1F5B">
      <w:pPr>
        <w:spacing w:line="360" w:lineRule="auto"/>
        <w:jc w:val="both"/>
        <w:rPr>
          <w:rFonts w:ascii="Arial" w:hAnsi="Arial" w:cs="Arial"/>
        </w:rPr>
      </w:pPr>
    </w:p>
    <w:p w14:paraId="57659A9E" w14:textId="7CFFDBBC" w:rsidR="007B1F5B" w:rsidRPr="00B046C0" w:rsidRDefault="007B1F5B">
      <w:pPr>
        <w:spacing w:line="360" w:lineRule="auto"/>
        <w:jc w:val="both"/>
        <w:rPr>
          <w:rFonts w:ascii="Arial" w:hAnsi="Arial" w:cs="Arial"/>
        </w:rPr>
      </w:pPr>
      <w:r w:rsidRPr="00DF4D32">
        <w:rPr>
          <w:rFonts w:ascii="Arial" w:eastAsia="Arial Unicode MS" w:hAnsi="Arial" w:cs="Arial"/>
          <w:b/>
          <w:bCs/>
        </w:rPr>
        <w:t>Frente a la pretensión “</w:t>
      </w:r>
      <w:r w:rsidR="00BD505F">
        <w:rPr>
          <w:rFonts w:ascii="Arial" w:eastAsia="Arial Unicode MS" w:hAnsi="Arial" w:cs="Arial"/>
          <w:b/>
          <w:bCs/>
        </w:rPr>
        <w:t xml:space="preserve">SEXTA”:  </w:t>
      </w:r>
      <w:r w:rsidR="00F70759" w:rsidRPr="00DF4D32">
        <w:rPr>
          <w:rFonts w:ascii="Arial" w:eastAsia="Arial Unicode MS" w:hAnsi="Arial" w:cs="Arial"/>
          <w:b/>
          <w:bCs/>
        </w:rPr>
        <w:t>ME OPONGO</w:t>
      </w:r>
      <w:r w:rsidR="00F70759" w:rsidRPr="00DF4D32">
        <w:rPr>
          <w:rFonts w:ascii="Arial" w:eastAsia="Arial Unicode MS" w:hAnsi="Arial" w:cs="Arial"/>
        </w:rPr>
        <w:t xml:space="preserve"> a la prosperidad de esta pretensión por carecer de fundamento fáctico y jurídico. </w:t>
      </w:r>
      <w:r w:rsidR="00F04FF0">
        <w:rPr>
          <w:rFonts w:ascii="Arial" w:eastAsia="Arial Unicode MS" w:hAnsi="Arial" w:cs="Arial"/>
        </w:rPr>
        <w:t xml:space="preserve">La actualización monetaria </w:t>
      </w:r>
      <w:r w:rsidR="00F70759" w:rsidRPr="00DF4D32">
        <w:rPr>
          <w:rFonts w:ascii="Arial" w:eastAsia="Arial Unicode MS" w:hAnsi="Arial" w:cs="Arial"/>
        </w:rPr>
        <w:t xml:space="preserve">sólo se generaría en una eventual condena en contra de mi representada. Sin embargo, </w:t>
      </w:r>
      <w:r w:rsidR="003639AF">
        <w:rPr>
          <w:rFonts w:ascii="Arial" w:eastAsia="Arial Unicode MS" w:hAnsi="Arial" w:cs="Arial"/>
        </w:rPr>
        <w:t>se itera que</w:t>
      </w:r>
      <w:r w:rsidR="00F70759" w:rsidRPr="00DF4D32">
        <w:rPr>
          <w:rFonts w:ascii="Arial" w:eastAsia="Arial Unicode MS" w:hAnsi="Arial" w:cs="Arial"/>
        </w:rPr>
        <w:t xml:space="preserve"> mi representada no tiene ninguna obligación indemnizatoria derivada de los hechos descritos en el escrito genitor</w:t>
      </w:r>
      <w:r w:rsidR="00D10D43">
        <w:rPr>
          <w:rFonts w:ascii="Arial" w:eastAsia="Arial Unicode MS" w:hAnsi="Arial" w:cs="Arial"/>
        </w:rPr>
        <w:t xml:space="preserve"> y en el remoto caso en que se profiera sentencia condenatoria, se ha de tener en cuenta que los intereses </w:t>
      </w:r>
      <w:r w:rsidR="00F04FF0">
        <w:rPr>
          <w:rFonts w:ascii="Arial" w:eastAsia="Arial Unicode MS" w:hAnsi="Arial" w:cs="Arial"/>
        </w:rPr>
        <w:t xml:space="preserve">corrientes solicitados en la </w:t>
      </w:r>
      <w:r w:rsidR="00F04FF0">
        <w:rPr>
          <w:rFonts w:ascii="Arial" w:eastAsia="Arial Unicode MS" w:hAnsi="Arial" w:cs="Arial"/>
        </w:rPr>
        <w:lastRenderedPageBreak/>
        <w:t>pretensión séptima</w:t>
      </w:r>
      <w:r w:rsidR="00D10D43">
        <w:rPr>
          <w:rFonts w:ascii="Arial" w:eastAsia="Arial Unicode MS" w:hAnsi="Arial" w:cs="Arial"/>
        </w:rPr>
        <w:t xml:space="preserve"> llevan implícitamente la actualización monetaria. </w:t>
      </w:r>
    </w:p>
    <w:p w14:paraId="3BD5779B" w14:textId="77777777" w:rsidR="00F04FF0" w:rsidRPr="001E5DB9" w:rsidRDefault="00F04FF0" w:rsidP="00F04FF0">
      <w:pPr>
        <w:spacing w:line="360" w:lineRule="auto"/>
        <w:jc w:val="both"/>
        <w:rPr>
          <w:rFonts w:ascii="Arial" w:hAnsi="Arial" w:cs="Arial"/>
        </w:rPr>
      </w:pPr>
    </w:p>
    <w:p w14:paraId="075A5C57" w14:textId="6BBBC05F" w:rsidR="00F04FF0" w:rsidRPr="00B046C0" w:rsidRDefault="00F04FF0" w:rsidP="00F04FF0">
      <w:pPr>
        <w:spacing w:line="360" w:lineRule="auto"/>
        <w:jc w:val="both"/>
        <w:rPr>
          <w:rFonts w:ascii="Arial" w:hAnsi="Arial" w:cs="Arial"/>
        </w:rPr>
      </w:pPr>
      <w:r w:rsidRPr="00DF4D32">
        <w:rPr>
          <w:rFonts w:ascii="Arial" w:eastAsia="Arial Unicode MS" w:hAnsi="Arial" w:cs="Arial"/>
          <w:b/>
          <w:bCs/>
        </w:rPr>
        <w:t>Frente a la pretensión “</w:t>
      </w:r>
      <w:r>
        <w:rPr>
          <w:rFonts w:ascii="Arial" w:eastAsia="Arial Unicode MS" w:hAnsi="Arial" w:cs="Arial"/>
          <w:b/>
          <w:bCs/>
        </w:rPr>
        <w:t xml:space="preserve">SÉPTIMA”:  </w:t>
      </w:r>
      <w:r w:rsidRPr="00DF4D32">
        <w:rPr>
          <w:rFonts w:ascii="Arial" w:eastAsia="Arial Unicode MS" w:hAnsi="Arial" w:cs="Arial"/>
          <w:b/>
          <w:bCs/>
        </w:rPr>
        <w:t>ME OPONGO</w:t>
      </w:r>
      <w:r w:rsidRPr="00DF4D32">
        <w:rPr>
          <w:rFonts w:ascii="Arial" w:eastAsia="Arial Unicode MS" w:hAnsi="Arial" w:cs="Arial"/>
        </w:rPr>
        <w:t xml:space="preserve"> a la prosperidad de esta pretensión por carecer de fundamento fáctico y jurídico. </w:t>
      </w:r>
      <w:r>
        <w:rPr>
          <w:rFonts w:ascii="Arial" w:eastAsia="Arial Unicode MS" w:hAnsi="Arial" w:cs="Arial"/>
        </w:rPr>
        <w:t xml:space="preserve">Los intereses corrientes </w:t>
      </w:r>
      <w:r w:rsidRPr="00DF4D32">
        <w:rPr>
          <w:rFonts w:ascii="Arial" w:eastAsia="Arial Unicode MS" w:hAnsi="Arial" w:cs="Arial"/>
        </w:rPr>
        <w:t xml:space="preserve">sólo se generaría en una eventual condena en contra de mi representada. Sin embargo, </w:t>
      </w:r>
      <w:r>
        <w:rPr>
          <w:rFonts w:ascii="Arial" w:eastAsia="Arial Unicode MS" w:hAnsi="Arial" w:cs="Arial"/>
        </w:rPr>
        <w:t>se itera que</w:t>
      </w:r>
      <w:r w:rsidRPr="00DF4D32">
        <w:rPr>
          <w:rFonts w:ascii="Arial" w:eastAsia="Arial Unicode MS" w:hAnsi="Arial" w:cs="Arial"/>
        </w:rPr>
        <w:t xml:space="preserve"> mi representada no tiene ninguna obligación indemnizatoria derivada de los hechos descritos en el escrito genitor</w:t>
      </w:r>
      <w:r>
        <w:rPr>
          <w:rFonts w:ascii="Arial" w:eastAsia="Arial Unicode MS" w:hAnsi="Arial" w:cs="Arial"/>
        </w:rPr>
        <w:t xml:space="preserve"> y en el remoto caso en que se profiera sentencia condenatoria, se ha de tener en cuenta que los intereses solicitados llevan implícitamente la actualización monetaria pretendida en precedencia. </w:t>
      </w:r>
    </w:p>
    <w:p w14:paraId="6B266AA0" w14:textId="77777777" w:rsidR="00F04FF0" w:rsidRPr="00B046C0" w:rsidRDefault="00F04FF0">
      <w:pPr>
        <w:spacing w:line="360" w:lineRule="auto"/>
        <w:jc w:val="both"/>
        <w:rPr>
          <w:rFonts w:ascii="Arial" w:hAnsi="Arial" w:cs="Arial"/>
        </w:rPr>
      </w:pPr>
    </w:p>
    <w:p w14:paraId="7E7A7E26" w14:textId="5C582F0B" w:rsidR="00F70759" w:rsidRPr="00131A04" w:rsidRDefault="00F70759">
      <w:pPr>
        <w:spacing w:line="360" w:lineRule="auto"/>
        <w:jc w:val="both"/>
        <w:rPr>
          <w:rFonts w:ascii="Arial" w:eastAsia="Arial Unicode MS" w:hAnsi="Arial" w:cs="Arial"/>
        </w:rPr>
      </w:pPr>
      <w:r w:rsidRPr="0061433B">
        <w:rPr>
          <w:rFonts w:ascii="Arial" w:eastAsia="Arial Unicode MS" w:hAnsi="Arial" w:cs="Arial"/>
          <w:b/>
          <w:bCs/>
        </w:rPr>
        <w:t>Frente a la pretensión “</w:t>
      </w:r>
      <w:r w:rsidR="00F04FF0">
        <w:rPr>
          <w:rFonts w:ascii="Arial" w:eastAsia="Arial Unicode MS" w:hAnsi="Arial" w:cs="Arial"/>
          <w:b/>
          <w:bCs/>
        </w:rPr>
        <w:t>OCTAV</w:t>
      </w:r>
      <w:r w:rsidR="008763E2">
        <w:rPr>
          <w:rFonts w:ascii="Arial" w:eastAsia="Arial Unicode MS" w:hAnsi="Arial" w:cs="Arial"/>
          <w:b/>
          <w:bCs/>
        </w:rPr>
        <w:t>A</w:t>
      </w:r>
      <w:r w:rsidRPr="0061433B">
        <w:rPr>
          <w:rFonts w:ascii="Arial" w:eastAsia="Arial Unicode MS" w:hAnsi="Arial" w:cs="Arial"/>
          <w:b/>
          <w:bCs/>
        </w:rPr>
        <w:t xml:space="preserve">”:  ME OPONGO </w:t>
      </w:r>
      <w:r w:rsidRPr="00131A04">
        <w:rPr>
          <w:rFonts w:ascii="Arial" w:eastAsia="Arial Unicode MS" w:hAnsi="Arial" w:cs="Arial"/>
        </w:rPr>
        <w:t>a la prosperidad de esta petición de condena en costas y agencias en derecho, toda vez que es una pretensión consecuencial a la declaración de responsabilidad de los demandados, pedimento que no tienen vocación de prosperidad.</w:t>
      </w:r>
    </w:p>
    <w:p w14:paraId="2B29210E" w14:textId="77777777" w:rsidR="00F70759" w:rsidRPr="00B53EC2" w:rsidRDefault="00F70759">
      <w:pPr>
        <w:spacing w:line="360" w:lineRule="auto"/>
        <w:jc w:val="both"/>
        <w:rPr>
          <w:rFonts w:ascii="Arial" w:hAnsi="Arial" w:cs="Arial"/>
        </w:rPr>
      </w:pPr>
    </w:p>
    <w:p w14:paraId="105614DD" w14:textId="7E04547D" w:rsidR="00E332BF" w:rsidRPr="00B53EC2" w:rsidRDefault="00E332BF" w:rsidP="00D050AC">
      <w:pPr>
        <w:pStyle w:val="Ttulo1"/>
        <w:numPr>
          <w:ilvl w:val="0"/>
          <w:numId w:val="12"/>
        </w:numPr>
      </w:pPr>
      <w:r w:rsidRPr="00B53EC2">
        <w:t>EXCEPCIONES DE FONDO FRENTE A LA DEMANDA</w:t>
      </w:r>
    </w:p>
    <w:p w14:paraId="033ED632" w14:textId="43AC56BD" w:rsidR="00E332BF" w:rsidRPr="00B53EC2" w:rsidRDefault="00E332BF">
      <w:pPr>
        <w:widowControl/>
        <w:shd w:val="clear" w:color="auto" w:fill="FFFFFF"/>
        <w:autoSpaceDE/>
        <w:autoSpaceDN/>
        <w:spacing w:line="360" w:lineRule="auto"/>
        <w:jc w:val="both"/>
        <w:rPr>
          <w:rFonts w:ascii="Arial" w:hAnsi="Arial" w:cs="Arial"/>
        </w:rPr>
      </w:pPr>
    </w:p>
    <w:p w14:paraId="0E320696" w14:textId="0098C363" w:rsidR="00326CA7" w:rsidRPr="008619B3" w:rsidRDefault="00326CA7">
      <w:pPr>
        <w:spacing w:line="360" w:lineRule="auto"/>
        <w:ind w:right="159"/>
        <w:jc w:val="both"/>
        <w:rPr>
          <w:rFonts w:ascii="Arial" w:eastAsia="Arial MT" w:hAnsi="Arial" w:cs="Arial"/>
        </w:rPr>
      </w:pPr>
      <w:r w:rsidRPr="00B53EC2">
        <w:rPr>
          <w:rFonts w:ascii="Arial" w:hAnsi="Arial" w:cs="Arial"/>
        </w:rPr>
        <w:t>E</w:t>
      </w:r>
      <w:r w:rsidRPr="008619B3">
        <w:rPr>
          <w:rFonts w:ascii="Arial" w:eastAsia="Arial MT" w:hAnsi="Arial" w:cs="Arial"/>
        </w:rPr>
        <w:t>n primer lugar, es preciso poner en conocimiento del Honorable Juez que la defensa se abordará</w:t>
      </w:r>
      <w:r w:rsidRPr="008619B3">
        <w:rPr>
          <w:rFonts w:ascii="Arial" w:eastAsia="Arial MT" w:hAnsi="Arial" w:cs="Arial"/>
          <w:spacing w:val="-59"/>
        </w:rPr>
        <w:t xml:space="preserve"> </w:t>
      </w:r>
      <w:r w:rsidRPr="008619B3">
        <w:rPr>
          <w:rFonts w:ascii="Arial" w:eastAsia="Arial MT" w:hAnsi="Arial" w:cs="Arial"/>
        </w:rPr>
        <w:t>con la formulación de medios exceptivos divididos en dos grupos. Por un lado, se formularán las</w:t>
      </w:r>
      <w:r w:rsidRPr="008619B3">
        <w:rPr>
          <w:rFonts w:ascii="Arial" w:eastAsia="Arial MT" w:hAnsi="Arial" w:cs="Arial"/>
          <w:spacing w:val="1"/>
        </w:rPr>
        <w:t xml:space="preserve"> </w:t>
      </w:r>
      <w:r w:rsidRPr="008619B3">
        <w:rPr>
          <w:rFonts w:ascii="Arial" w:eastAsia="Arial MT" w:hAnsi="Arial" w:cs="Arial"/>
        </w:rPr>
        <w:t>excepciones relacionadas con los medios de defensa propuestos con ocasión al accidente de</w:t>
      </w:r>
      <w:r w:rsidRPr="008619B3">
        <w:rPr>
          <w:rFonts w:ascii="Arial" w:eastAsia="Arial MT" w:hAnsi="Arial" w:cs="Arial"/>
          <w:spacing w:val="1"/>
        </w:rPr>
        <w:t xml:space="preserve"> </w:t>
      </w:r>
      <w:r w:rsidRPr="008619B3">
        <w:rPr>
          <w:rFonts w:ascii="Arial" w:eastAsia="Arial MT" w:hAnsi="Arial" w:cs="Arial"/>
        </w:rPr>
        <w:t>tránsito propiamente dicho y posteriormente, se abordarán los medios exceptivos que guardan</w:t>
      </w:r>
      <w:r w:rsidRPr="008619B3">
        <w:rPr>
          <w:rFonts w:ascii="Arial" w:eastAsia="Arial MT" w:hAnsi="Arial" w:cs="Arial"/>
          <w:spacing w:val="1"/>
        </w:rPr>
        <w:t xml:space="preserve"> </w:t>
      </w:r>
      <w:r w:rsidRPr="008619B3">
        <w:rPr>
          <w:rFonts w:ascii="Arial" w:eastAsia="Arial MT" w:hAnsi="Arial" w:cs="Arial"/>
        </w:rPr>
        <w:t>profunda</w:t>
      </w:r>
      <w:r w:rsidRPr="008619B3">
        <w:rPr>
          <w:rFonts w:ascii="Arial" w:eastAsia="Arial MT" w:hAnsi="Arial" w:cs="Arial"/>
          <w:spacing w:val="1"/>
        </w:rPr>
        <w:t xml:space="preserve"> </w:t>
      </w:r>
      <w:r w:rsidRPr="008619B3">
        <w:rPr>
          <w:rFonts w:ascii="Arial" w:eastAsia="Arial MT" w:hAnsi="Arial" w:cs="Arial"/>
        </w:rPr>
        <w:t>relación</w:t>
      </w:r>
      <w:r w:rsidRPr="008619B3">
        <w:rPr>
          <w:rFonts w:ascii="Arial" w:eastAsia="Arial MT" w:hAnsi="Arial" w:cs="Arial"/>
          <w:spacing w:val="1"/>
        </w:rPr>
        <w:t xml:space="preserve"> </w:t>
      </w:r>
      <w:r w:rsidRPr="008619B3">
        <w:rPr>
          <w:rFonts w:ascii="Arial" w:eastAsia="Arial MT" w:hAnsi="Arial" w:cs="Arial"/>
        </w:rPr>
        <w:t>con</w:t>
      </w:r>
      <w:r w:rsidRPr="008619B3">
        <w:rPr>
          <w:rFonts w:ascii="Arial" w:eastAsia="Arial MT" w:hAnsi="Arial" w:cs="Arial"/>
          <w:spacing w:val="1"/>
        </w:rPr>
        <w:t xml:space="preserve"> </w:t>
      </w:r>
      <w:r w:rsidRPr="008619B3">
        <w:rPr>
          <w:rFonts w:ascii="Arial" w:eastAsia="Arial MT" w:hAnsi="Arial" w:cs="Arial"/>
        </w:rPr>
        <w:t>el</w:t>
      </w:r>
      <w:r w:rsidRPr="008619B3">
        <w:rPr>
          <w:rFonts w:ascii="Arial" w:eastAsia="Arial MT" w:hAnsi="Arial" w:cs="Arial"/>
          <w:spacing w:val="1"/>
        </w:rPr>
        <w:t xml:space="preserve"> </w:t>
      </w:r>
      <w:r w:rsidRPr="008619B3">
        <w:rPr>
          <w:rFonts w:ascii="Arial" w:eastAsia="Arial MT" w:hAnsi="Arial" w:cs="Arial"/>
        </w:rPr>
        <w:t>contrato</w:t>
      </w:r>
      <w:r w:rsidRPr="008619B3">
        <w:rPr>
          <w:rFonts w:ascii="Arial" w:eastAsia="Arial MT" w:hAnsi="Arial" w:cs="Arial"/>
          <w:spacing w:val="1"/>
        </w:rPr>
        <w:t xml:space="preserve"> </w:t>
      </w:r>
      <w:r w:rsidRPr="008619B3">
        <w:rPr>
          <w:rFonts w:ascii="Arial" w:eastAsia="Arial MT" w:hAnsi="Arial" w:cs="Arial"/>
        </w:rPr>
        <w:t>de</w:t>
      </w:r>
      <w:r w:rsidRPr="008619B3">
        <w:rPr>
          <w:rFonts w:ascii="Arial" w:eastAsia="Arial MT" w:hAnsi="Arial" w:cs="Arial"/>
          <w:spacing w:val="1"/>
        </w:rPr>
        <w:t xml:space="preserve"> </w:t>
      </w:r>
      <w:r w:rsidRPr="008619B3">
        <w:rPr>
          <w:rFonts w:ascii="Arial" w:eastAsia="Arial MT" w:hAnsi="Arial" w:cs="Arial"/>
        </w:rPr>
        <w:t>seguro.</w:t>
      </w:r>
      <w:r w:rsidRPr="008619B3">
        <w:rPr>
          <w:rFonts w:ascii="Arial" w:eastAsia="Arial MT" w:hAnsi="Arial" w:cs="Arial"/>
          <w:spacing w:val="1"/>
        </w:rPr>
        <w:t xml:space="preserve"> </w:t>
      </w:r>
      <w:r w:rsidRPr="008619B3">
        <w:rPr>
          <w:rFonts w:ascii="Arial" w:eastAsia="Arial MT" w:hAnsi="Arial" w:cs="Arial"/>
        </w:rPr>
        <w:t>Por</w:t>
      </w:r>
      <w:r w:rsidRPr="008619B3">
        <w:rPr>
          <w:rFonts w:ascii="Arial" w:eastAsia="Arial MT" w:hAnsi="Arial" w:cs="Arial"/>
          <w:spacing w:val="1"/>
        </w:rPr>
        <w:t xml:space="preserve"> </w:t>
      </w:r>
      <w:r w:rsidRPr="008619B3">
        <w:rPr>
          <w:rFonts w:ascii="Arial" w:eastAsia="Arial MT" w:hAnsi="Arial" w:cs="Arial"/>
        </w:rPr>
        <w:t>lo</w:t>
      </w:r>
      <w:r w:rsidRPr="008619B3">
        <w:rPr>
          <w:rFonts w:ascii="Arial" w:eastAsia="Arial MT" w:hAnsi="Arial" w:cs="Arial"/>
          <w:spacing w:val="1"/>
        </w:rPr>
        <w:t xml:space="preserve"> </w:t>
      </w:r>
      <w:r w:rsidRPr="008619B3">
        <w:rPr>
          <w:rFonts w:ascii="Arial" w:eastAsia="Arial MT" w:hAnsi="Arial" w:cs="Arial"/>
        </w:rPr>
        <w:t>anterior,</w:t>
      </w:r>
      <w:r w:rsidRPr="008619B3">
        <w:rPr>
          <w:rFonts w:ascii="Arial" w:eastAsia="Arial MT" w:hAnsi="Arial" w:cs="Arial"/>
          <w:spacing w:val="1"/>
        </w:rPr>
        <w:t xml:space="preserve"> </w:t>
      </w:r>
      <w:r w:rsidRPr="008619B3">
        <w:rPr>
          <w:rFonts w:ascii="Arial" w:eastAsia="Arial MT" w:hAnsi="Arial" w:cs="Arial"/>
        </w:rPr>
        <w:t>se</w:t>
      </w:r>
      <w:r w:rsidRPr="008619B3">
        <w:rPr>
          <w:rFonts w:ascii="Arial" w:eastAsia="Arial MT" w:hAnsi="Arial" w:cs="Arial"/>
          <w:spacing w:val="1"/>
        </w:rPr>
        <w:t xml:space="preserve"> </w:t>
      </w:r>
      <w:r w:rsidRPr="008619B3">
        <w:rPr>
          <w:rFonts w:ascii="Arial" w:eastAsia="Arial MT" w:hAnsi="Arial" w:cs="Arial"/>
        </w:rPr>
        <w:t>formularán</w:t>
      </w:r>
      <w:r w:rsidRPr="008619B3">
        <w:rPr>
          <w:rFonts w:ascii="Arial" w:eastAsia="Arial MT" w:hAnsi="Arial" w:cs="Arial"/>
          <w:spacing w:val="1"/>
        </w:rPr>
        <w:t xml:space="preserve"> </w:t>
      </w:r>
      <w:r w:rsidRPr="008619B3">
        <w:rPr>
          <w:rFonts w:ascii="Arial" w:eastAsia="Arial MT" w:hAnsi="Arial" w:cs="Arial"/>
        </w:rPr>
        <w:t>las</w:t>
      </w:r>
      <w:r w:rsidRPr="008619B3">
        <w:rPr>
          <w:rFonts w:ascii="Arial" w:eastAsia="Arial MT" w:hAnsi="Arial" w:cs="Arial"/>
          <w:spacing w:val="1"/>
        </w:rPr>
        <w:t xml:space="preserve"> </w:t>
      </w:r>
      <w:r w:rsidRPr="008619B3">
        <w:rPr>
          <w:rFonts w:ascii="Arial" w:eastAsia="Arial MT" w:hAnsi="Arial" w:cs="Arial"/>
        </w:rPr>
        <w:t>siguientes</w:t>
      </w:r>
      <w:r w:rsidRPr="008619B3">
        <w:rPr>
          <w:rFonts w:ascii="Arial" w:eastAsia="Arial MT" w:hAnsi="Arial" w:cs="Arial"/>
          <w:spacing w:val="1"/>
        </w:rPr>
        <w:t xml:space="preserve"> </w:t>
      </w:r>
      <w:r w:rsidRPr="008619B3">
        <w:rPr>
          <w:rFonts w:ascii="Arial" w:eastAsia="Arial MT" w:hAnsi="Arial" w:cs="Arial"/>
        </w:rPr>
        <w:t>excepciones:</w:t>
      </w:r>
    </w:p>
    <w:p w14:paraId="2ABB89C4" w14:textId="77777777" w:rsidR="006253E8" w:rsidRPr="00BB4607" w:rsidRDefault="006253E8">
      <w:pPr>
        <w:widowControl/>
        <w:shd w:val="clear" w:color="auto" w:fill="FFFFFF"/>
        <w:autoSpaceDE/>
        <w:autoSpaceDN/>
        <w:spacing w:line="360" w:lineRule="auto"/>
        <w:jc w:val="both"/>
        <w:rPr>
          <w:rFonts w:ascii="Arial" w:hAnsi="Arial" w:cs="Arial"/>
        </w:rPr>
      </w:pPr>
    </w:p>
    <w:p w14:paraId="7700CEFF" w14:textId="00F2D1B5" w:rsidR="006E676D" w:rsidRPr="00BB4607" w:rsidRDefault="00116628" w:rsidP="00D050AC">
      <w:pPr>
        <w:pStyle w:val="Ttulo1"/>
      </w:pPr>
      <w:r>
        <w:t xml:space="preserve">A. </w:t>
      </w:r>
      <w:r w:rsidR="006E676D" w:rsidRPr="00BB4607">
        <w:t>EXCEPCIONES FRENTE A LA PRESUNTA RESPONSABILIDAD ATRIBUIDA A LA PASIVA</w:t>
      </w:r>
      <w:r>
        <w:t xml:space="preserve"> Y LOS PERJUICIOS ALEGADOS</w:t>
      </w:r>
    </w:p>
    <w:p w14:paraId="70E6B57F" w14:textId="77777777" w:rsidR="00366E75" w:rsidRPr="00B53EC2" w:rsidRDefault="00366E75">
      <w:pPr>
        <w:spacing w:line="360" w:lineRule="auto"/>
        <w:rPr>
          <w:rFonts w:ascii="Arial" w:hAnsi="Arial" w:cs="Arial"/>
        </w:rPr>
      </w:pPr>
    </w:p>
    <w:p w14:paraId="1D66067D" w14:textId="3336D047" w:rsidR="00F325D2" w:rsidRDefault="00F325D2" w:rsidP="00D050AC">
      <w:pPr>
        <w:pStyle w:val="Ttulo2"/>
        <w:numPr>
          <w:ilvl w:val="0"/>
          <w:numId w:val="11"/>
        </w:numPr>
      </w:pPr>
      <w:r>
        <w:t xml:space="preserve">INEXISTENCIA DE RESPONSABILIDAD COMO CONSECUENCIA DEL HECHO DE LA VÍCTIMA </w:t>
      </w:r>
    </w:p>
    <w:p w14:paraId="6E13BC94" w14:textId="77777777" w:rsidR="00F325D2" w:rsidRDefault="00F325D2" w:rsidP="00F325D2"/>
    <w:p w14:paraId="06366B70" w14:textId="3C6B6720" w:rsidR="00F325D2" w:rsidRDefault="00F325D2" w:rsidP="00F325D2">
      <w:pPr>
        <w:spacing w:line="360" w:lineRule="auto"/>
        <w:jc w:val="both"/>
        <w:rPr>
          <w:rFonts w:ascii="Arial" w:hAnsi="Arial" w:cs="Arial"/>
          <w:bCs/>
        </w:rPr>
      </w:pPr>
      <w:r w:rsidRPr="00542E35">
        <w:rPr>
          <w:rFonts w:ascii="Arial" w:hAnsi="Arial" w:cs="Arial"/>
        </w:rPr>
        <w:t xml:space="preserve">En este punto es necesario indicar que </w:t>
      </w:r>
      <w:r>
        <w:rPr>
          <w:rFonts w:ascii="Arial" w:hAnsi="Arial" w:cs="Arial"/>
        </w:rPr>
        <w:t xml:space="preserve">en </w:t>
      </w:r>
      <w:r w:rsidRPr="00542E35">
        <w:rPr>
          <w:rFonts w:ascii="Arial" w:hAnsi="Arial" w:cs="Arial"/>
        </w:rPr>
        <w:t xml:space="preserve">el accidente de tránsito </w:t>
      </w:r>
      <w:r>
        <w:rPr>
          <w:rFonts w:ascii="Arial" w:hAnsi="Arial" w:cs="Arial"/>
        </w:rPr>
        <w:t>del 1</w:t>
      </w:r>
      <w:r w:rsidR="00E33A09">
        <w:rPr>
          <w:rFonts w:ascii="Arial" w:hAnsi="Arial" w:cs="Arial"/>
        </w:rPr>
        <w:t>1</w:t>
      </w:r>
      <w:r>
        <w:rPr>
          <w:rFonts w:ascii="Arial" w:hAnsi="Arial" w:cs="Arial"/>
        </w:rPr>
        <w:t xml:space="preserve"> de </w:t>
      </w:r>
      <w:r w:rsidR="00E33A09">
        <w:rPr>
          <w:rFonts w:ascii="Arial" w:hAnsi="Arial" w:cs="Arial"/>
        </w:rPr>
        <w:t>marzo</w:t>
      </w:r>
      <w:r>
        <w:rPr>
          <w:rFonts w:ascii="Arial" w:hAnsi="Arial" w:cs="Arial"/>
        </w:rPr>
        <w:t xml:space="preserve"> de 2022 no medió responsabilidad del señor </w:t>
      </w:r>
      <w:r w:rsidR="00E33A09">
        <w:rPr>
          <w:rFonts w:ascii="Arial" w:hAnsi="Arial" w:cs="Arial"/>
        </w:rPr>
        <w:t>Luis Gonzaga Pulgarín Rivera</w:t>
      </w:r>
      <w:r>
        <w:rPr>
          <w:rFonts w:ascii="Arial" w:hAnsi="Arial" w:cs="Arial"/>
        </w:rPr>
        <w:t xml:space="preserve">, como conductor del vehículo de placas </w:t>
      </w:r>
      <w:r w:rsidR="00E33A09">
        <w:rPr>
          <w:rFonts w:ascii="Arial" w:eastAsia="Arial Unicode MS" w:hAnsi="Arial" w:cs="Arial"/>
        </w:rPr>
        <w:t>SXJ 391</w:t>
      </w:r>
      <w:r>
        <w:rPr>
          <w:rFonts w:ascii="Arial" w:eastAsia="Arial Unicode MS" w:hAnsi="Arial" w:cs="Arial"/>
        </w:rPr>
        <w:t xml:space="preserve">. Por el contrario, el </w:t>
      </w:r>
      <w:r w:rsidR="00116628">
        <w:rPr>
          <w:rFonts w:ascii="Arial" w:eastAsia="Arial Unicode MS" w:hAnsi="Arial" w:cs="Arial"/>
        </w:rPr>
        <w:t xml:space="preserve">lamentable </w:t>
      </w:r>
      <w:r>
        <w:rPr>
          <w:rFonts w:ascii="Arial" w:eastAsia="Arial Unicode MS" w:hAnsi="Arial" w:cs="Arial"/>
        </w:rPr>
        <w:t xml:space="preserve">accidente se produjo por un hecho </w:t>
      </w:r>
      <w:r w:rsidR="00116628">
        <w:rPr>
          <w:rFonts w:ascii="Arial" w:eastAsia="Arial Unicode MS" w:hAnsi="Arial" w:cs="Arial"/>
        </w:rPr>
        <w:t xml:space="preserve">exclusivo </w:t>
      </w:r>
      <w:r>
        <w:rPr>
          <w:rFonts w:ascii="Arial" w:eastAsia="Arial Unicode MS" w:hAnsi="Arial" w:cs="Arial"/>
        </w:rPr>
        <w:t xml:space="preserve">de la víctima, es decir, del señor </w:t>
      </w:r>
      <w:r w:rsidR="00E33A09">
        <w:rPr>
          <w:rFonts w:ascii="Arial" w:hAnsi="Arial" w:cs="Arial"/>
        </w:rPr>
        <w:t>José Hooverth Muñoz Marín (QEPD)</w:t>
      </w:r>
      <w:r>
        <w:rPr>
          <w:rFonts w:ascii="Arial" w:hAnsi="Arial" w:cs="Arial"/>
        </w:rPr>
        <w:t xml:space="preserve"> </w:t>
      </w:r>
      <w:r w:rsidR="00116628">
        <w:rPr>
          <w:rFonts w:ascii="Arial" w:hAnsi="Arial" w:cs="Arial"/>
        </w:rPr>
        <w:t xml:space="preserve">puesto que las mismas pruebas adosadas con la demanda, esto es el informe policial de accidente de tránsito se atribuyó la hipótesis al motociclista consistente en la No. 098 “transitar entre vehículos” además en ese mismo documento como en el informe fotográfico del lugar de los hechos se indica que, tres motocicletas circulaban en sentido Yumbo-Cali cuando colisionaron y desafortunadamente una de ellas correspondía a la que conducía el señor Muñoz Marín, </w:t>
      </w:r>
      <w:r>
        <w:rPr>
          <w:rFonts w:ascii="Arial" w:hAnsi="Arial" w:cs="Arial"/>
        </w:rPr>
        <w:t xml:space="preserve">quien </w:t>
      </w:r>
      <w:r w:rsidR="00116628">
        <w:rPr>
          <w:rFonts w:ascii="Arial" w:hAnsi="Arial" w:cs="Arial"/>
        </w:rPr>
        <w:t>cayó sobre el carril Cali-Yumbo por donde justamente circulaba la camioneta conducida por el codemandado Luis Gonzaga</w:t>
      </w:r>
      <w:r w:rsidR="00CB3C12">
        <w:rPr>
          <w:rFonts w:ascii="Arial" w:hAnsi="Arial" w:cs="Arial"/>
        </w:rPr>
        <w:t xml:space="preserve"> para quien fue imprevisible e irresistible dicho evento</w:t>
      </w:r>
      <w:r w:rsidR="00116628">
        <w:rPr>
          <w:rFonts w:ascii="Arial" w:hAnsi="Arial" w:cs="Arial"/>
        </w:rPr>
        <w:t xml:space="preserve">, por lo que es </w:t>
      </w:r>
      <w:r w:rsidR="00CB3C12">
        <w:rPr>
          <w:rFonts w:ascii="Arial" w:hAnsi="Arial" w:cs="Arial"/>
        </w:rPr>
        <w:t>claro</w:t>
      </w:r>
      <w:r w:rsidR="00116628">
        <w:rPr>
          <w:rFonts w:ascii="Arial" w:hAnsi="Arial" w:cs="Arial"/>
        </w:rPr>
        <w:t xml:space="preserve"> que este último no tuvo ninguna intervención en la producción del hecho, razón por la </w:t>
      </w:r>
      <w:r w:rsidR="00116628">
        <w:rPr>
          <w:rFonts w:ascii="Arial" w:hAnsi="Arial" w:cs="Arial"/>
        </w:rPr>
        <w:lastRenderedPageBreak/>
        <w:t xml:space="preserve">cual es imposible que se ordene una indemnización a quien no ha sido causante del daño. </w:t>
      </w:r>
    </w:p>
    <w:p w14:paraId="70C449ED" w14:textId="77777777" w:rsidR="00F325D2" w:rsidRDefault="00F325D2" w:rsidP="00F325D2">
      <w:pPr>
        <w:spacing w:line="360" w:lineRule="auto"/>
        <w:jc w:val="both"/>
        <w:rPr>
          <w:rFonts w:ascii="Arial" w:hAnsi="Arial" w:cs="Arial"/>
          <w:bCs/>
        </w:rPr>
      </w:pPr>
    </w:p>
    <w:p w14:paraId="355509AD" w14:textId="77777777" w:rsidR="00F325D2" w:rsidRDefault="00F325D2" w:rsidP="00F325D2">
      <w:pPr>
        <w:spacing w:line="360" w:lineRule="auto"/>
        <w:jc w:val="both"/>
        <w:rPr>
          <w:rFonts w:ascii="Arial" w:hAnsi="Arial" w:cs="Arial"/>
          <w:bCs/>
        </w:rPr>
      </w:pPr>
      <w:r w:rsidRPr="002E1AFE">
        <w:rPr>
          <w:rFonts w:ascii="Arial" w:hAnsi="Arial" w:cs="Arial"/>
          <w:bCs/>
        </w:rPr>
        <w:t xml:space="preserve">Sobre el particular, la Corte Suprema de Justicia ha indicado con claridad que cuando la conducta imprudente de la víctima fue suficiente para causar el daño, debe liberarse de toda responsabilidad al extremo pasivo de la litis así: </w:t>
      </w:r>
    </w:p>
    <w:p w14:paraId="1A610000" w14:textId="77777777" w:rsidR="00F325D2" w:rsidRDefault="00F325D2" w:rsidP="00F325D2">
      <w:pPr>
        <w:spacing w:line="360" w:lineRule="auto"/>
        <w:ind w:left="708"/>
        <w:jc w:val="both"/>
        <w:rPr>
          <w:rFonts w:ascii="Arial" w:hAnsi="Arial" w:cs="Arial"/>
          <w:bCs/>
        </w:rPr>
      </w:pPr>
    </w:p>
    <w:p w14:paraId="1649C4C9" w14:textId="77777777" w:rsidR="00F325D2" w:rsidRPr="002E1AFE" w:rsidRDefault="00F325D2" w:rsidP="00F325D2">
      <w:pPr>
        <w:spacing w:line="360" w:lineRule="auto"/>
        <w:ind w:left="708"/>
        <w:jc w:val="both"/>
        <w:rPr>
          <w:rFonts w:ascii="Arial" w:hAnsi="Arial" w:cs="Arial"/>
          <w:bCs/>
          <w:i/>
          <w:iCs/>
        </w:rPr>
      </w:pPr>
      <w:r w:rsidRPr="002E1AFE">
        <w:rPr>
          <w:rFonts w:ascii="Arial" w:hAnsi="Arial" w:cs="Arial"/>
          <w:bCs/>
        </w:rPr>
        <w:t>“</w:t>
      </w:r>
      <w:r w:rsidRPr="002E1AFE">
        <w:rPr>
          <w:rFonts w:ascii="Arial" w:hAnsi="Arial" w:cs="Arial"/>
          <w:b/>
          <w:i/>
          <w:iCs/>
          <w:u w:val="single"/>
        </w:rPr>
        <w:t>La culpa exclusiva de la víctima, como factor eximente de responsabilidad civil, ha sido entendida como la conducta imprudente o negligente del sujeto damnificado, que por sí sola resultó suficiente para causar el daño</w:t>
      </w:r>
      <w:r w:rsidRPr="002E1AFE">
        <w:rPr>
          <w:rFonts w:ascii="Arial" w:hAnsi="Arial" w:cs="Arial"/>
          <w:bCs/>
          <w:i/>
          <w:iCs/>
        </w:rPr>
        <w:t xml:space="preserve">. Tal proceder u omisión exime de responsabilidad si se constituye en la única causa generadora del perjuicio sufrido, pues de lo contrario solo autoriza una reducción de la indemnización, en la forma y términos previstos en el artículo 2357 del Código Civil. </w:t>
      </w:r>
    </w:p>
    <w:p w14:paraId="270F231F" w14:textId="77777777" w:rsidR="00F325D2" w:rsidRPr="002E1AFE" w:rsidRDefault="00F325D2" w:rsidP="00F325D2">
      <w:pPr>
        <w:spacing w:line="360" w:lineRule="auto"/>
        <w:ind w:left="708"/>
        <w:jc w:val="both"/>
        <w:rPr>
          <w:rFonts w:ascii="Arial" w:hAnsi="Arial" w:cs="Arial"/>
          <w:bCs/>
          <w:i/>
          <w:iCs/>
        </w:rPr>
      </w:pPr>
      <w:r w:rsidRPr="002E1AFE">
        <w:rPr>
          <w:rFonts w:ascii="Arial" w:hAnsi="Arial" w:cs="Arial"/>
          <w:bCs/>
          <w:i/>
          <w:iCs/>
        </w:rPr>
        <w:t xml:space="preserve">(...) </w:t>
      </w:r>
    </w:p>
    <w:p w14:paraId="0AC31669" w14:textId="77777777" w:rsidR="00F325D2" w:rsidRPr="002E1AFE" w:rsidRDefault="00F325D2" w:rsidP="00F325D2">
      <w:pPr>
        <w:spacing w:line="360" w:lineRule="auto"/>
        <w:ind w:left="708"/>
        <w:jc w:val="both"/>
        <w:rPr>
          <w:rFonts w:ascii="Arial" w:hAnsi="Arial" w:cs="Arial"/>
          <w:bCs/>
          <w:i/>
          <w:iCs/>
        </w:rPr>
      </w:pPr>
      <w:r w:rsidRPr="002E1AFE">
        <w:rPr>
          <w:rFonts w:ascii="Arial" w:hAnsi="Arial" w:cs="Arial"/>
          <w:bCs/>
          <w:i/>
          <w:iCs/>
        </w:rPr>
        <w:t>Precisado lo anterior, se debe mencionar que la doctrina es pacífica en señalar que para el comportamiento del perjudicado tenga influencia en la determinación de la obligación reparatoria, es indispensable que tal conducta incida causalmente en la producción del daño y que dicho comportamiento no sea imputable al propio demandado en cuanto que él ya haya provocado esa reacción en la víctima. Sobre lo que existe un mayor debate doctrinal es si se requiere que la conducta del perjudicado sea constitutiva de culpa, en sentido estricto, o si lo que se exige es el simple aporte causal de su actuación independientemente de que se pueda realizar un juicio de reproche sobre ella.</w:t>
      </w:r>
    </w:p>
    <w:p w14:paraId="793F6BD2" w14:textId="77777777" w:rsidR="00F325D2" w:rsidRPr="002E1AFE" w:rsidRDefault="00F325D2" w:rsidP="00F325D2">
      <w:pPr>
        <w:spacing w:line="360" w:lineRule="auto"/>
        <w:ind w:left="708"/>
        <w:jc w:val="both"/>
        <w:rPr>
          <w:rFonts w:ascii="Arial" w:hAnsi="Arial" w:cs="Arial"/>
          <w:bCs/>
          <w:i/>
          <w:iCs/>
        </w:rPr>
      </w:pPr>
      <w:r w:rsidRPr="002E1AFE">
        <w:rPr>
          <w:rFonts w:ascii="Arial" w:hAnsi="Arial" w:cs="Arial"/>
          <w:bCs/>
          <w:i/>
          <w:iCs/>
        </w:rPr>
        <w:t xml:space="preserve">(...) </w:t>
      </w:r>
    </w:p>
    <w:p w14:paraId="1118418A" w14:textId="77777777" w:rsidR="00F325D2" w:rsidRDefault="00F325D2" w:rsidP="00F325D2">
      <w:pPr>
        <w:spacing w:line="360" w:lineRule="auto"/>
        <w:ind w:left="708"/>
        <w:jc w:val="both"/>
        <w:rPr>
          <w:rFonts w:ascii="Arial" w:hAnsi="Arial" w:cs="Arial"/>
          <w:bCs/>
          <w:i/>
          <w:iCs/>
        </w:rPr>
      </w:pPr>
      <w:r w:rsidRPr="002E1AFE">
        <w:rPr>
          <w:rFonts w:ascii="Arial" w:hAnsi="Arial" w:cs="Arial"/>
          <w:bCs/>
          <w:i/>
          <w:iCs/>
        </w:rPr>
        <w:t>En todo caso, así se utilice la expresión “culpa de la víctima” para designar el fenómeno en cuestión, en el análisis que al respecto se realice no se deben utilizar, de manera absoluta o indiscriminada, los criterios correspondientes al concepto técnico de culpa, entendida como presupuesto de la responsabilidad civil en la que el factor de imputación es de carácter subjetivo, en la medida en que dicho elemento implica la infracción de deberes de prudencia y diligencia asumidos en una relación de alteridad, esto es, para con otra u otras personas, lo que no se presenta cuando lo que ocurre es que el sujeto damnificado ha obrado en contra de su propio interés.</w:t>
      </w:r>
    </w:p>
    <w:p w14:paraId="6A971456" w14:textId="77777777" w:rsidR="00F325D2" w:rsidRPr="002E1AFE" w:rsidRDefault="00F325D2" w:rsidP="00F325D2">
      <w:pPr>
        <w:spacing w:line="360" w:lineRule="auto"/>
        <w:ind w:left="708"/>
        <w:jc w:val="both"/>
        <w:rPr>
          <w:rFonts w:ascii="Arial" w:hAnsi="Arial" w:cs="Arial"/>
          <w:bCs/>
          <w:i/>
          <w:iCs/>
        </w:rPr>
      </w:pPr>
    </w:p>
    <w:p w14:paraId="40F412D7" w14:textId="77777777" w:rsidR="00F325D2" w:rsidRDefault="00F325D2" w:rsidP="00F325D2">
      <w:pPr>
        <w:spacing w:line="360" w:lineRule="auto"/>
        <w:ind w:left="708"/>
        <w:jc w:val="both"/>
        <w:rPr>
          <w:rFonts w:ascii="Arial" w:hAnsi="Arial" w:cs="Arial"/>
          <w:bCs/>
          <w:i/>
          <w:iCs/>
        </w:rPr>
      </w:pPr>
      <w:r w:rsidRPr="002E1AFE">
        <w:rPr>
          <w:rFonts w:ascii="Arial" w:hAnsi="Arial" w:cs="Arial"/>
          <w:bCs/>
          <w:i/>
          <w:iCs/>
        </w:rPr>
        <w:t>Esta reflexión ha conducido a considerar, en acercamiento de las dos posturas, que la</w:t>
      </w:r>
      <w:r w:rsidRPr="002E1AFE">
        <w:rPr>
          <w:rFonts w:ascii="Arial" w:hAnsi="Arial" w:cs="Arial"/>
          <w:b/>
          <w:i/>
          <w:iCs/>
          <w:u w:val="single"/>
        </w:rPr>
        <w:t xml:space="preserve"> “culpa de la víctima” corresponda – más precisamente – a un conjunto heterogéneo de supuestos de hecho, en los que se incluyen no solo comportamientos culposos en sentido estricto, sino también actuaciones anómalas o irregulares del perjudicado que interfieren causalmente en la producción del daño</w:t>
      </w:r>
      <w:r w:rsidRPr="002E1AFE">
        <w:rPr>
          <w:rFonts w:ascii="Arial" w:hAnsi="Arial" w:cs="Arial"/>
          <w:bCs/>
          <w:i/>
          <w:iCs/>
        </w:rPr>
        <w:t xml:space="preserve">, con lo que se logra explicar, de manera general, que la norma consagrada en el artículo 2357 del código Civil, aun cuando allí se aluda a “imprudencia” de la víctima, pueda ser aplicable a la conducta de aquellos llamados inimputables porque no son “capaces de cometer delito o culpa” o a comportamientos de los que la propia víctima no es </w:t>
      </w:r>
      <w:r w:rsidRPr="002E1AFE">
        <w:rPr>
          <w:rFonts w:ascii="Arial" w:hAnsi="Arial" w:cs="Arial"/>
          <w:bCs/>
          <w:i/>
          <w:iCs/>
        </w:rPr>
        <w:lastRenderedPageBreak/>
        <w:t xml:space="preserve">consciente o en los que no hay posibilidad de hacer reproche alguno a su actuación (v.gr. aquel que sufre un desmayo, un desvanecimiento o un tropiezo y como consecuencia sufre un daño). </w:t>
      </w:r>
    </w:p>
    <w:p w14:paraId="6E8395A6" w14:textId="77777777" w:rsidR="00F325D2" w:rsidRPr="002E1AFE" w:rsidRDefault="00F325D2" w:rsidP="00F325D2">
      <w:pPr>
        <w:spacing w:line="360" w:lineRule="auto"/>
        <w:ind w:left="708"/>
        <w:jc w:val="both"/>
        <w:rPr>
          <w:rFonts w:ascii="Arial" w:hAnsi="Arial" w:cs="Arial"/>
          <w:bCs/>
          <w:i/>
          <w:iCs/>
        </w:rPr>
      </w:pPr>
    </w:p>
    <w:p w14:paraId="4910EF73" w14:textId="77777777" w:rsidR="00F325D2" w:rsidRDefault="00F325D2" w:rsidP="00F325D2">
      <w:pPr>
        <w:spacing w:line="360" w:lineRule="auto"/>
        <w:ind w:left="708"/>
        <w:jc w:val="both"/>
        <w:rPr>
          <w:rFonts w:ascii="Arial" w:hAnsi="Arial" w:cs="Arial"/>
          <w:bCs/>
        </w:rPr>
      </w:pPr>
      <w:r w:rsidRPr="002E1AFE">
        <w:rPr>
          <w:rFonts w:ascii="Arial" w:hAnsi="Arial" w:cs="Arial"/>
          <w:bCs/>
          <w:i/>
          <w:iCs/>
        </w:rPr>
        <w:t xml:space="preserve">Así lo consideró está Corporación hace varios lustros cuando precisó que “en la estimación que el juez ha de hacer del alcance y forma en que el hecho de la parte lesionada puede afectar el ejercicio de la acción civil de reparación, no hay para que tener en cuenta, a juicio de la Corte, el fenómeno de la imputabilidad moral para calificar como culpa la imprudencia de la víctima, </w:t>
      </w:r>
      <w:r w:rsidRPr="002E1AFE">
        <w:rPr>
          <w:rFonts w:ascii="Arial" w:hAnsi="Arial" w:cs="Arial"/>
          <w:b/>
          <w:i/>
          <w:iCs/>
          <w:u w:val="single"/>
        </w:rPr>
        <w:t>porque no se trata entonces del hecho-fuente de la responsabilidad extracontractual que exigiría la aplicación de un criterio subjetivo, sino del hecho de la imprudencia simplemente, objetivamente considerado como un elemento extraño a la actividad del autor pero concurrente en el hecho y destinado solamente a producir una consecuencia jurídica patrimonial en relación con otra persona</w:t>
      </w:r>
      <w:r w:rsidRPr="002E1AFE">
        <w:rPr>
          <w:rFonts w:ascii="Arial" w:hAnsi="Arial" w:cs="Arial"/>
          <w:bCs/>
          <w:i/>
          <w:iCs/>
        </w:rPr>
        <w:t>”.</w:t>
      </w:r>
      <w:r>
        <w:rPr>
          <w:rStyle w:val="Refdenotaalpie"/>
          <w:rFonts w:ascii="Arial" w:hAnsi="Arial" w:cs="Arial"/>
          <w:bCs/>
          <w:i/>
          <w:iCs/>
        </w:rPr>
        <w:footnoteReference w:id="1"/>
      </w:r>
      <w:r>
        <w:rPr>
          <w:rFonts w:ascii="Arial" w:hAnsi="Arial" w:cs="Arial"/>
          <w:bCs/>
          <w:i/>
          <w:iCs/>
        </w:rPr>
        <w:t xml:space="preserve"> </w:t>
      </w:r>
      <w:r w:rsidRPr="002E1AFE">
        <w:rPr>
          <w:rFonts w:ascii="Arial" w:hAnsi="Arial" w:cs="Arial"/>
          <w:bCs/>
        </w:rPr>
        <w:t>(Subrayada y negrilla fuera de texto)</w:t>
      </w:r>
      <w:r>
        <w:rPr>
          <w:rFonts w:ascii="Arial" w:hAnsi="Arial" w:cs="Arial"/>
          <w:bCs/>
          <w:i/>
          <w:iCs/>
        </w:rPr>
        <w:t xml:space="preserve"> </w:t>
      </w:r>
    </w:p>
    <w:p w14:paraId="29BEE911" w14:textId="77777777" w:rsidR="00F325D2" w:rsidRDefault="00F325D2" w:rsidP="00F325D2">
      <w:pPr>
        <w:spacing w:line="360" w:lineRule="auto"/>
        <w:jc w:val="both"/>
        <w:rPr>
          <w:rFonts w:ascii="Arial" w:hAnsi="Arial" w:cs="Arial"/>
        </w:rPr>
      </w:pPr>
    </w:p>
    <w:p w14:paraId="3843FACC" w14:textId="5F1AB3BE" w:rsidR="00A67383" w:rsidRPr="00A67383" w:rsidRDefault="00F325D2" w:rsidP="00A67383">
      <w:pPr>
        <w:spacing w:line="360" w:lineRule="auto"/>
        <w:jc w:val="both"/>
        <w:rPr>
          <w:rFonts w:ascii="Arial" w:eastAsia="Calibri" w:hAnsi="Arial" w:cs="Arial"/>
          <w:lang w:val="es-CO"/>
        </w:rPr>
      </w:pPr>
      <w:r w:rsidRPr="002E1AFE">
        <w:rPr>
          <w:rFonts w:ascii="Arial" w:hAnsi="Arial" w:cs="Arial"/>
        </w:rPr>
        <w:t>En concordancia con lo manifestado por la Corte Suprema de Justicia, es claro que, si el dañ</w:t>
      </w:r>
      <w:r>
        <w:rPr>
          <w:rFonts w:ascii="Arial" w:hAnsi="Arial" w:cs="Arial"/>
        </w:rPr>
        <w:t xml:space="preserve">o </w:t>
      </w:r>
      <w:r w:rsidRPr="002E1AFE">
        <w:rPr>
          <w:rFonts w:ascii="Arial" w:hAnsi="Arial" w:cs="Arial"/>
        </w:rPr>
        <w:t>alegado se produjo como consecuencia de un hecho de la víctima, el presunto responsable será</w:t>
      </w:r>
      <w:r>
        <w:rPr>
          <w:rFonts w:ascii="Arial" w:hAnsi="Arial" w:cs="Arial"/>
        </w:rPr>
        <w:t xml:space="preserve"> </w:t>
      </w:r>
      <w:r w:rsidRPr="002E1AFE">
        <w:rPr>
          <w:rFonts w:ascii="Arial" w:hAnsi="Arial" w:cs="Arial"/>
        </w:rPr>
        <w:t>exonerado de cualquier tipo de responsabilidad</w:t>
      </w:r>
      <w:r>
        <w:rPr>
          <w:rFonts w:ascii="Arial" w:hAnsi="Arial" w:cs="Arial"/>
        </w:rPr>
        <w:t xml:space="preserve">. En el caso concreto </w:t>
      </w:r>
      <w:r w:rsidR="00CB3C12">
        <w:rPr>
          <w:rFonts w:ascii="Arial" w:hAnsi="Arial" w:cs="Arial"/>
        </w:rPr>
        <w:t>es necesario verificar las pruebas existentes que acreditan que lastimosamente la muerte del señor</w:t>
      </w:r>
      <w:r w:rsidR="000E1872">
        <w:rPr>
          <w:rFonts w:ascii="Arial" w:hAnsi="Arial" w:cs="Arial"/>
        </w:rPr>
        <w:t xml:space="preserve"> José Hooverth Muñoz Marín (QEPD)</w:t>
      </w:r>
      <w:r w:rsidR="00CB3C12">
        <w:rPr>
          <w:rFonts w:ascii="Arial" w:hAnsi="Arial" w:cs="Arial"/>
        </w:rPr>
        <w:t xml:space="preserve"> como consecuencia del </w:t>
      </w:r>
      <w:r w:rsidRPr="002E1AFE">
        <w:rPr>
          <w:rFonts w:ascii="Arial" w:hAnsi="Arial" w:cs="Arial"/>
        </w:rPr>
        <w:t xml:space="preserve">accidente de tránsito del </w:t>
      </w:r>
      <w:r>
        <w:rPr>
          <w:rFonts w:ascii="Arial" w:hAnsi="Arial" w:cs="Arial"/>
        </w:rPr>
        <w:t>1</w:t>
      </w:r>
      <w:r w:rsidR="000E1872">
        <w:rPr>
          <w:rFonts w:ascii="Arial" w:hAnsi="Arial" w:cs="Arial"/>
        </w:rPr>
        <w:t>1</w:t>
      </w:r>
      <w:r w:rsidRPr="002E1AFE">
        <w:rPr>
          <w:rFonts w:ascii="Arial" w:hAnsi="Arial" w:cs="Arial"/>
        </w:rPr>
        <w:t xml:space="preserve"> de</w:t>
      </w:r>
      <w:r>
        <w:rPr>
          <w:rFonts w:ascii="Arial" w:hAnsi="Arial" w:cs="Arial"/>
        </w:rPr>
        <w:t xml:space="preserve"> </w:t>
      </w:r>
      <w:r w:rsidR="000E1872">
        <w:rPr>
          <w:rFonts w:ascii="Arial" w:hAnsi="Arial" w:cs="Arial"/>
        </w:rPr>
        <w:t>marzo</w:t>
      </w:r>
      <w:r>
        <w:rPr>
          <w:rFonts w:ascii="Arial" w:hAnsi="Arial" w:cs="Arial"/>
        </w:rPr>
        <w:t xml:space="preserve"> de</w:t>
      </w:r>
      <w:r w:rsidRPr="002E1AFE">
        <w:rPr>
          <w:rFonts w:ascii="Arial" w:hAnsi="Arial" w:cs="Arial"/>
        </w:rPr>
        <w:t xml:space="preserve"> 2022</w:t>
      </w:r>
      <w:r w:rsidR="00CB3C12">
        <w:rPr>
          <w:rFonts w:ascii="Arial" w:hAnsi="Arial" w:cs="Arial"/>
        </w:rPr>
        <w:t xml:space="preserve"> es atribuible al mismo, razón suficiente para que </w:t>
      </w:r>
      <w:r w:rsidRPr="002E1AFE">
        <w:rPr>
          <w:rFonts w:ascii="Arial" w:hAnsi="Arial" w:cs="Arial"/>
        </w:rPr>
        <w:t xml:space="preserve">este Despacho </w:t>
      </w:r>
      <w:r w:rsidR="00CB3C12">
        <w:rPr>
          <w:rFonts w:ascii="Arial" w:hAnsi="Arial" w:cs="Arial"/>
        </w:rPr>
        <w:t>niegue</w:t>
      </w:r>
      <w:r w:rsidR="00CB3C12" w:rsidRPr="002E1AFE">
        <w:rPr>
          <w:rFonts w:ascii="Arial" w:hAnsi="Arial" w:cs="Arial"/>
        </w:rPr>
        <w:t xml:space="preserve"> </w:t>
      </w:r>
      <w:r w:rsidRPr="002E1AFE">
        <w:rPr>
          <w:rFonts w:ascii="Arial" w:hAnsi="Arial" w:cs="Arial"/>
        </w:rPr>
        <w:t>las pretensiones de la demanda.</w:t>
      </w:r>
      <w:r w:rsidR="00CB3C12">
        <w:rPr>
          <w:rFonts w:ascii="Arial" w:hAnsi="Arial" w:cs="Arial"/>
        </w:rPr>
        <w:t xml:space="preserve"> </w:t>
      </w:r>
      <w:r w:rsidR="005F1F45">
        <w:rPr>
          <w:rFonts w:ascii="Arial" w:hAnsi="Arial" w:cs="Arial"/>
        </w:rPr>
        <w:t xml:space="preserve">Descendiendo al caso concreto </w:t>
      </w:r>
      <w:r>
        <w:rPr>
          <w:rFonts w:ascii="Arial" w:hAnsi="Arial" w:cs="Arial"/>
        </w:rPr>
        <w:t xml:space="preserve">es menester </w:t>
      </w:r>
      <w:r w:rsidR="00CB3C12">
        <w:rPr>
          <w:rFonts w:ascii="Arial" w:hAnsi="Arial" w:cs="Arial"/>
        </w:rPr>
        <w:t>hacer referencia</w:t>
      </w:r>
      <w:r>
        <w:rPr>
          <w:rFonts w:ascii="Arial" w:hAnsi="Arial" w:cs="Arial"/>
        </w:rPr>
        <w:t xml:space="preserve"> </w:t>
      </w:r>
      <w:r w:rsidR="00CB3C12">
        <w:rPr>
          <w:rFonts w:ascii="Arial" w:hAnsi="Arial" w:cs="Arial"/>
        </w:rPr>
        <w:t>a</w:t>
      </w:r>
      <w:r>
        <w:rPr>
          <w:rFonts w:ascii="Arial" w:hAnsi="Arial" w:cs="Arial"/>
        </w:rPr>
        <w:t xml:space="preserve">l </w:t>
      </w:r>
      <w:r w:rsidRPr="00D470B7">
        <w:rPr>
          <w:rFonts w:ascii="Arial" w:hAnsi="Arial" w:cs="Arial"/>
        </w:rPr>
        <w:t>IPAT</w:t>
      </w:r>
      <w:r>
        <w:rPr>
          <w:rFonts w:ascii="Arial" w:hAnsi="Arial" w:cs="Arial"/>
        </w:rPr>
        <w:t xml:space="preserve"> donde </w:t>
      </w:r>
      <w:r w:rsidR="00CB3C12">
        <w:rPr>
          <w:rFonts w:ascii="Arial" w:hAnsi="Arial" w:cs="Arial"/>
        </w:rPr>
        <w:t xml:space="preserve">(i) se imputó la hipótesis del accidente al motociclista y (ii) en las observaciones se especificó que tres motocicletas que circulaban en la vía Yumbo-Cali colisionaron entre sí y uno de ellos cayó sobre el carril Cali-Yumbo, lastimosamente aquel motociclista era el </w:t>
      </w:r>
      <w:r w:rsidR="005F1F45">
        <w:rPr>
          <w:rFonts w:ascii="Arial" w:hAnsi="Arial" w:cs="Arial"/>
        </w:rPr>
        <w:t>señor José Hooverth Muñoz Marín (QEPD)</w:t>
      </w:r>
      <w:r w:rsidR="00CB3C12">
        <w:rPr>
          <w:rFonts w:ascii="Arial" w:hAnsi="Arial" w:cs="Arial"/>
          <w:bCs/>
        </w:rPr>
        <w:t>,</w:t>
      </w:r>
      <w:r w:rsidR="00A67383">
        <w:rPr>
          <w:rFonts w:ascii="Arial" w:hAnsi="Arial" w:cs="Arial"/>
          <w:bCs/>
        </w:rPr>
        <w:t xml:space="preserve"> </w:t>
      </w:r>
      <w:r w:rsidR="00CB3C12">
        <w:rPr>
          <w:rFonts w:ascii="Arial" w:hAnsi="Arial" w:cs="Arial"/>
          <w:bCs/>
        </w:rPr>
        <w:t>veamos el contenido del referido documento:</w:t>
      </w:r>
      <w:r w:rsidR="00A67383">
        <w:rPr>
          <w:rFonts w:ascii="Arial" w:hAnsi="Arial" w:cs="Arial"/>
          <w:bCs/>
        </w:rPr>
        <w:t xml:space="preserve"> </w:t>
      </w:r>
    </w:p>
    <w:p w14:paraId="22F94093" w14:textId="77777777" w:rsidR="00A67383" w:rsidRDefault="00A67383" w:rsidP="00A67383">
      <w:pPr>
        <w:spacing w:line="360" w:lineRule="auto"/>
        <w:jc w:val="both"/>
        <w:rPr>
          <w:rFonts w:ascii="Arial" w:hAnsi="Arial" w:cs="Arial"/>
          <w:b/>
        </w:rPr>
      </w:pPr>
    </w:p>
    <w:p w14:paraId="1987748F" w14:textId="02AD83D6" w:rsidR="00AB6CDB" w:rsidRPr="0009793A" w:rsidRDefault="00AB6CDB" w:rsidP="00D050AC">
      <w:pPr>
        <w:spacing w:line="360" w:lineRule="auto"/>
        <w:ind w:left="708"/>
        <w:jc w:val="both"/>
        <w:rPr>
          <w:rFonts w:ascii="Arial" w:hAnsi="Arial" w:cs="Arial"/>
          <w:b/>
        </w:rPr>
      </w:pPr>
      <w:r>
        <w:rPr>
          <w:rFonts w:ascii="Arial" w:hAnsi="Arial" w:cs="Arial"/>
          <w:b/>
          <w:noProof/>
        </w:rPr>
        <mc:AlternateContent>
          <mc:Choice Requires="wps">
            <w:drawing>
              <wp:anchor distT="0" distB="0" distL="114300" distR="114300" simplePos="0" relativeHeight="251766784" behindDoc="0" locked="0" layoutInCell="1" allowOverlap="1" wp14:anchorId="55A750FB" wp14:editId="0BD50999">
                <wp:simplePos x="0" y="0"/>
                <wp:positionH relativeFrom="column">
                  <wp:posOffset>2016972</wp:posOffset>
                </wp:positionH>
                <wp:positionV relativeFrom="paragraph">
                  <wp:posOffset>540808</wp:posOffset>
                </wp:positionV>
                <wp:extent cx="1515534" cy="270934"/>
                <wp:effectExtent l="0" t="0" r="8890" b="8890"/>
                <wp:wrapNone/>
                <wp:docPr id="146269574" name="Rectángulo 12"/>
                <wp:cNvGraphicFramePr/>
                <a:graphic xmlns:a="http://schemas.openxmlformats.org/drawingml/2006/main">
                  <a:graphicData uri="http://schemas.microsoft.com/office/word/2010/wordprocessingShape">
                    <wps:wsp>
                      <wps:cNvSpPr/>
                      <wps:spPr>
                        <a:xfrm>
                          <a:off x="0" y="0"/>
                          <a:ext cx="1515534" cy="270934"/>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6203C3" id="Rectángulo 12" o:spid="_x0000_s1026" style="position:absolute;margin-left:158.8pt;margin-top:42.6pt;width:119.35pt;height:21.3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" filled="f" strokecolor="#c00000" strokeweight="1pt"/>
            </w:pict>
          </mc:Fallback>
        </mc:AlternateContent>
      </w:r>
      <w:r>
        <w:rPr>
          <w:rFonts w:ascii="Arial" w:hAnsi="Arial" w:cs="Arial"/>
          <w:b/>
          <w:noProof/>
        </w:rPr>
        <mc:AlternateContent>
          <mc:Choice Requires="wps">
            <w:drawing>
              <wp:anchor distT="0" distB="0" distL="114300" distR="114300" simplePos="0" relativeHeight="251764736" behindDoc="0" locked="0" layoutInCell="1" allowOverlap="1" wp14:anchorId="70A89A4E" wp14:editId="3FC168BE">
                <wp:simplePos x="0" y="0"/>
                <wp:positionH relativeFrom="column">
                  <wp:posOffset>653838</wp:posOffset>
                </wp:positionH>
                <wp:positionV relativeFrom="paragraph">
                  <wp:posOffset>151553</wp:posOffset>
                </wp:positionV>
                <wp:extent cx="1515534" cy="389467"/>
                <wp:effectExtent l="0" t="0" r="8890" b="17145"/>
                <wp:wrapNone/>
                <wp:docPr id="1487454485" name="Rectángulo 12"/>
                <wp:cNvGraphicFramePr/>
                <a:graphic xmlns:a="http://schemas.openxmlformats.org/drawingml/2006/main">
                  <a:graphicData uri="http://schemas.microsoft.com/office/word/2010/wordprocessingShape">
                    <wps:wsp>
                      <wps:cNvSpPr/>
                      <wps:spPr>
                        <a:xfrm>
                          <a:off x="0" y="0"/>
                          <a:ext cx="1515534" cy="389467"/>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9FCFC0" id="Rectángulo 12" o:spid="_x0000_s1026" style="position:absolute;margin-left:51.5pt;margin-top:11.95pt;width:119.35pt;height:30.6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" filled="f" strokecolor="#c00000" strokeweight="1pt"/>
            </w:pict>
          </mc:Fallback>
        </mc:AlternateContent>
      </w:r>
      <w:r w:rsidRPr="00AB6CDB">
        <w:rPr>
          <w:rFonts w:ascii="Arial" w:hAnsi="Arial" w:cs="Arial"/>
          <w:b/>
          <w:noProof/>
        </w:rPr>
        <w:drawing>
          <wp:inline distT="0" distB="0" distL="0" distR="0" wp14:anchorId="6AB617BE" wp14:editId="02C406A5">
            <wp:extent cx="4953000" cy="892286"/>
            <wp:effectExtent l="152400" t="152400" r="342900" b="339725"/>
            <wp:docPr id="889582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82010" name=""/>
                    <pic:cNvPicPr/>
                  </pic:nvPicPr>
                  <pic:blipFill>
                    <a:blip r:embed="rId15"/>
                    <a:stretch>
                      <a:fillRect/>
                    </a:stretch>
                  </pic:blipFill>
                  <pic:spPr>
                    <a:xfrm>
                      <a:off x="0" y="0"/>
                      <a:ext cx="5034220" cy="906918"/>
                    </a:xfrm>
                    <a:prstGeom prst="rect">
                      <a:avLst/>
                    </a:prstGeom>
                    <a:ln>
                      <a:noFill/>
                    </a:ln>
                    <a:effectLst>
                      <a:outerShdw blurRad="292100" dist="139700" dir="2700000" algn="tl" rotWithShape="0">
                        <a:srgbClr val="333333">
                          <a:alpha val="65000"/>
                        </a:srgbClr>
                      </a:outerShdw>
                    </a:effectLst>
                  </pic:spPr>
                </pic:pic>
              </a:graphicData>
            </a:graphic>
          </wp:inline>
        </w:drawing>
      </w:r>
    </w:p>
    <w:p w14:paraId="204C269D" w14:textId="0C54081F" w:rsidR="00AB6CDB" w:rsidRDefault="00AB6CDB" w:rsidP="00AB6CDB">
      <w:pPr>
        <w:spacing w:line="360" w:lineRule="auto"/>
        <w:ind w:left="851" w:right="851"/>
        <w:jc w:val="both"/>
        <w:rPr>
          <w:rFonts w:ascii="Arial" w:hAnsi="Arial" w:cs="Arial"/>
          <w:bCs/>
          <w:i/>
          <w:iCs/>
        </w:rPr>
      </w:pPr>
      <w:r w:rsidRPr="002F7828">
        <w:rPr>
          <w:rFonts w:ascii="Arial" w:hAnsi="Arial" w:cs="Arial"/>
          <w:b/>
          <w:i/>
          <w:iCs/>
        </w:rPr>
        <w:t>Documento:</w:t>
      </w:r>
      <w:r w:rsidRPr="002A4F0F">
        <w:rPr>
          <w:rFonts w:ascii="Arial" w:hAnsi="Arial" w:cs="Arial"/>
          <w:bCs/>
          <w:i/>
          <w:iCs/>
        </w:rPr>
        <w:t xml:space="preserve"> Informe Policial de Accidente de Tránsito</w:t>
      </w:r>
      <w:r>
        <w:rPr>
          <w:rFonts w:ascii="Arial" w:hAnsi="Arial" w:cs="Arial"/>
          <w:bCs/>
          <w:i/>
          <w:iCs/>
        </w:rPr>
        <w:t xml:space="preserve">. </w:t>
      </w:r>
    </w:p>
    <w:p w14:paraId="247214F3" w14:textId="20AE9D4A" w:rsidR="00AB6CDB" w:rsidRPr="002F7828" w:rsidRDefault="00AB6CDB" w:rsidP="00AB6CDB">
      <w:pPr>
        <w:spacing w:line="360" w:lineRule="auto"/>
        <w:ind w:left="851" w:right="851"/>
        <w:jc w:val="both"/>
        <w:rPr>
          <w:rFonts w:ascii="Arial" w:hAnsi="Arial" w:cs="Arial"/>
          <w:b/>
          <w:i/>
          <w:iCs/>
        </w:rPr>
      </w:pPr>
      <w:r w:rsidRPr="002F7828">
        <w:rPr>
          <w:rFonts w:ascii="Arial" w:hAnsi="Arial" w:cs="Arial"/>
          <w:b/>
          <w:i/>
          <w:iCs/>
        </w:rPr>
        <w:t xml:space="preserve">Transcripción parte esencial: </w:t>
      </w:r>
      <w:r w:rsidR="004F086D" w:rsidRPr="004F086D">
        <w:rPr>
          <w:rFonts w:ascii="Arial" w:hAnsi="Arial" w:cs="Arial"/>
          <w:bCs/>
          <w:i/>
          <w:iCs/>
        </w:rPr>
        <w:t xml:space="preserve">Hipótesis del accidente de tránsito: Transitar entre vehículos </w:t>
      </w:r>
    </w:p>
    <w:p w14:paraId="7D21D67D" w14:textId="77777777" w:rsidR="00AB6CDB" w:rsidRDefault="00AB6CDB" w:rsidP="00D050AC">
      <w:pPr>
        <w:spacing w:line="360" w:lineRule="auto"/>
        <w:jc w:val="both"/>
        <w:rPr>
          <w:rFonts w:ascii="Arial" w:hAnsi="Arial" w:cs="Arial"/>
          <w:bCs/>
        </w:rPr>
      </w:pPr>
    </w:p>
    <w:p w14:paraId="4F2F006C" w14:textId="7C26A89E" w:rsidR="00A67383" w:rsidRDefault="00A67383" w:rsidP="00D050AC">
      <w:pPr>
        <w:spacing w:line="360" w:lineRule="auto"/>
        <w:ind w:left="708"/>
        <w:jc w:val="both"/>
        <w:rPr>
          <w:rFonts w:ascii="Arial" w:hAnsi="Arial" w:cs="Arial"/>
          <w:bCs/>
        </w:rPr>
      </w:pPr>
      <w:r>
        <w:rPr>
          <w:rFonts w:ascii="Arial" w:hAnsi="Arial" w:cs="Arial"/>
          <w:bCs/>
          <w:noProof/>
        </w:rPr>
        <w:lastRenderedPageBreak/>
        <w:drawing>
          <wp:inline distT="0" distB="0" distL="0" distR="0" wp14:anchorId="4651C8E3" wp14:editId="77594720">
            <wp:extent cx="4999990" cy="909358"/>
            <wp:effectExtent l="152400" t="152400" r="346710" b="347980"/>
            <wp:docPr id="186050954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5677" name="Imagen 1782645677"/>
                    <pic:cNvPicPr/>
                  </pic:nvPicPr>
                  <pic:blipFill rotWithShape="1">
                    <a:blip r:embed="rId16" cstate="print">
                      <a:extLst>
                        <a:ext uri="{28A0092B-C50C-407E-A947-70E740481C1C}">
                          <a14:useLocalDpi xmlns:a14="http://schemas.microsoft.com/office/drawing/2010/main" val="0"/>
                        </a:ext>
                      </a:extLst>
                    </a:blip>
                    <a:srcRect l="13828" t="66774" r="22110" b="15006"/>
                    <a:stretch/>
                  </pic:blipFill>
                  <pic:spPr bwMode="auto">
                    <a:xfrm>
                      <a:off x="0" y="0"/>
                      <a:ext cx="5021940" cy="913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93011D7" w14:textId="512A6C8C" w:rsidR="00A67383" w:rsidRDefault="00CB3C12" w:rsidP="00CB3C12">
      <w:pPr>
        <w:spacing w:line="360" w:lineRule="auto"/>
        <w:ind w:left="851" w:right="851"/>
        <w:jc w:val="both"/>
        <w:rPr>
          <w:rFonts w:ascii="Arial" w:hAnsi="Arial" w:cs="Arial"/>
          <w:bCs/>
          <w:i/>
          <w:iCs/>
        </w:rPr>
      </w:pPr>
      <w:r w:rsidRPr="00D050AC">
        <w:rPr>
          <w:rFonts w:ascii="Arial" w:hAnsi="Arial" w:cs="Arial"/>
          <w:b/>
          <w:i/>
          <w:iCs/>
        </w:rPr>
        <w:t>Documento</w:t>
      </w:r>
      <w:r w:rsidR="00A67383" w:rsidRPr="00D050AC">
        <w:rPr>
          <w:rFonts w:ascii="Arial" w:hAnsi="Arial" w:cs="Arial"/>
          <w:b/>
          <w:i/>
          <w:iCs/>
        </w:rPr>
        <w:t>:</w:t>
      </w:r>
      <w:r w:rsidR="00A67383" w:rsidRPr="002A4F0F">
        <w:rPr>
          <w:rFonts w:ascii="Arial" w:hAnsi="Arial" w:cs="Arial"/>
          <w:bCs/>
          <w:i/>
          <w:iCs/>
        </w:rPr>
        <w:t xml:space="preserve"> Informe Policial de Accidente de Tránsito</w:t>
      </w:r>
      <w:r w:rsidR="00A67383">
        <w:rPr>
          <w:rFonts w:ascii="Arial" w:hAnsi="Arial" w:cs="Arial"/>
          <w:bCs/>
          <w:i/>
          <w:iCs/>
        </w:rPr>
        <w:t>. Folio No. 5 del documento denominado “ANEXOS- RAD. 2024-069”</w:t>
      </w:r>
    </w:p>
    <w:p w14:paraId="33BEBB82" w14:textId="04BF20AB" w:rsidR="00CB3C12" w:rsidRPr="00D050AC" w:rsidRDefault="00CB3C12" w:rsidP="00D050AC">
      <w:pPr>
        <w:spacing w:line="360" w:lineRule="auto"/>
        <w:ind w:left="851" w:right="851"/>
        <w:jc w:val="both"/>
        <w:rPr>
          <w:rFonts w:ascii="Arial" w:hAnsi="Arial" w:cs="Arial"/>
          <w:b/>
          <w:i/>
          <w:iCs/>
        </w:rPr>
      </w:pPr>
      <w:r w:rsidRPr="00D050AC">
        <w:rPr>
          <w:rFonts w:ascii="Arial" w:hAnsi="Arial" w:cs="Arial"/>
          <w:b/>
          <w:i/>
          <w:iCs/>
        </w:rPr>
        <w:t xml:space="preserve">Transcripción parte esencial: </w:t>
      </w:r>
      <w:r w:rsidR="004F086D" w:rsidRPr="00945BCD">
        <w:rPr>
          <w:rFonts w:ascii="Arial" w:hAnsi="Arial" w:cs="Arial"/>
          <w:bCs/>
          <w:i/>
          <w:iCs/>
        </w:rPr>
        <w:t xml:space="preserve">Lo que manifiesta la gente del sector en la vía transitaba 3 motos en sentido Yumbo Cali, las tres motos se chocaron y una de las motocicletas cae en el carril contrario donde el taxi camioneta que venía Cali Yuma lo piza y las otras dos motos se fugan del lugar de los hechos, dejando no más el taxi </w:t>
      </w:r>
      <w:r w:rsidR="00945BCD" w:rsidRPr="00945BCD">
        <w:rPr>
          <w:rFonts w:ascii="Arial" w:hAnsi="Arial" w:cs="Arial"/>
          <w:bCs/>
          <w:i/>
          <w:iCs/>
        </w:rPr>
        <w:t>y la motocicleta.</w:t>
      </w:r>
      <w:r w:rsidR="00945BCD">
        <w:rPr>
          <w:rFonts w:ascii="Arial" w:hAnsi="Arial" w:cs="Arial"/>
          <w:b/>
          <w:i/>
          <w:iCs/>
        </w:rPr>
        <w:t xml:space="preserve"> </w:t>
      </w:r>
    </w:p>
    <w:p w14:paraId="24294072" w14:textId="77777777" w:rsidR="00A67383" w:rsidRDefault="00A67383" w:rsidP="00A67383">
      <w:pPr>
        <w:spacing w:line="360" w:lineRule="auto"/>
        <w:jc w:val="both"/>
        <w:rPr>
          <w:rFonts w:ascii="Arial" w:hAnsi="Arial" w:cs="Arial"/>
          <w:bCs/>
        </w:rPr>
      </w:pPr>
    </w:p>
    <w:p w14:paraId="4212DCC7" w14:textId="6308F62B" w:rsidR="00945BCD" w:rsidRDefault="00AB6CDB" w:rsidP="00945BCD">
      <w:pPr>
        <w:spacing w:line="360" w:lineRule="auto"/>
        <w:jc w:val="both"/>
        <w:rPr>
          <w:rFonts w:ascii="Arial" w:hAnsi="Arial" w:cs="Arial"/>
          <w:bCs/>
        </w:rPr>
      </w:pPr>
      <w:r>
        <w:rPr>
          <w:rFonts w:ascii="Arial" w:hAnsi="Arial" w:cs="Arial"/>
          <w:bCs/>
        </w:rPr>
        <w:t>Lo anterior</w:t>
      </w:r>
      <w:r w:rsidR="00945BCD">
        <w:rPr>
          <w:rFonts w:ascii="Arial" w:hAnsi="Arial" w:cs="Arial"/>
          <w:bCs/>
        </w:rPr>
        <w:t xml:space="preserve"> permite colegir </w:t>
      </w:r>
      <w:r w:rsidR="00945BCD" w:rsidRPr="00945BCD">
        <w:rPr>
          <w:rFonts w:ascii="Arial" w:hAnsi="Arial" w:cs="Arial"/>
          <w:bCs/>
        </w:rPr>
        <w:t>que la hipótesis se diligenció en la primera casilla que corresponde al vehículo No.</w:t>
      </w:r>
      <w:r w:rsidR="00945BCD">
        <w:rPr>
          <w:rFonts w:ascii="Arial" w:hAnsi="Arial" w:cs="Arial"/>
          <w:bCs/>
        </w:rPr>
        <w:t xml:space="preserve"> 1, </w:t>
      </w:r>
      <w:r w:rsidR="00945BCD" w:rsidRPr="00945BCD">
        <w:rPr>
          <w:rFonts w:ascii="Arial" w:hAnsi="Arial" w:cs="Arial"/>
          <w:bCs/>
        </w:rPr>
        <w:t xml:space="preserve">según el IPAT ese vehículo correspondía a la motocicleta de placas </w:t>
      </w:r>
      <w:r w:rsidR="00945BCD">
        <w:rPr>
          <w:rFonts w:ascii="Arial" w:hAnsi="Arial" w:cs="Arial"/>
          <w:bCs/>
        </w:rPr>
        <w:t xml:space="preserve">MMI 92A </w:t>
      </w:r>
      <w:r w:rsidR="00945BCD" w:rsidRPr="00945BCD">
        <w:rPr>
          <w:rFonts w:ascii="Arial" w:hAnsi="Arial" w:cs="Arial"/>
          <w:bCs/>
        </w:rPr>
        <w:t>, por ende es evidente que el agente atribuyó la hipótesis al motociclista, esa codificación corresponde a “transitar entre vehículos</w:t>
      </w:r>
      <w:r w:rsidR="00945BCD">
        <w:rPr>
          <w:rFonts w:ascii="Arial" w:hAnsi="Arial" w:cs="Arial"/>
          <w:bCs/>
        </w:rPr>
        <w:t>”</w:t>
      </w:r>
      <w:r w:rsidR="00945BCD" w:rsidRPr="00945BCD">
        <w:rPr>
          <w:rFonts w:ascii="Arial" w:hAnsi="Arial" w:cs="Arial"/>
          <w:bCs/>
        </w:rPr>
        <w:t xml:space="preserve">, con lo cual se evidencia que el señor Muñoz no acataba las normas de </w:t>
      </w:r>
      <w:r w:rsidR="00945BCD" w:rsidRPr="00945BCD">
        <w:rPr>
          <w:rFonts w:ascii="Arial" w:hAnsi="Arial" w:cs="Arial"/>
          <w:bCs/>
        </w:rPr>
        <w:t>tránsito</w:t>
      </w:r>
      <w:r w:rsidR="00945BCD" w:rsidRPr="00945BCD">
        <w:rPr>
          <w:rFonts w:ascii="Arial" w:hAnsi="Arial" w:cs="Arial"/>
          <w:bCs/>
        </w:rPr>
        <w:t xml:space="preserve"> que establecen que las motocicletas deben transitar ocupando un carril como cualquier otro vehículo</w:t>
      </w:r>
      <w:r w:rsidR="00945BCD">
        <w:rPr>
          <w:rFonts w:ascii="Arial" w:hAnsi="Arial" w:cs="Arial"/>
          <w:bCs/>
        </w:rPr>
        <w:t xml:space="preserve">, infracción a las normas de tránsito que también se observa en la falta de elementos de protección exigidos, tales como el casco: </w:t>
      </w:r>
    </w:p>
    <w:p w14:paraId="248063E7" w14:textId="77777777" w:rsidR="00945BCD" w:rsidRPr="00272A1C" w:rsidRDefault="00945BCD" w:rsidP="00945BCD">
      <w:pPr>
        <w:spacing w:line="360" w:lineRule="auto"/>
        <w:jc w:val="both"/>
        <w:rPr>
          <w:rFonts w:ascii="Arial" w:hAnsi="Arial" w:cs="Arial"/>
          <w:bCs/>
          <w:i/>
          <w:color w:val="000000" w:themeColor="text1"/>
        </w:rPr>
      </w:pPr>
    </w:p>
    <w:p w14:paraId="6C85592D" w14:textId="77777777" w:rsidR="00945BCD" w:rsidRPr="00272A1C" w:rsidRDefault="00945BCD" w:rsidP="00945BCD">
      <w:pPr>
        <w:pStyle w:val="Cita"/>
        <w:numPr>
          <w:ilvl w:val="0"/>
          <w:numId w:val="0"/>
        </w:numPr>
        <w:ind w:left="1584"/>
        <w:rPr>
          <w:b w:val="0"/>
          <w:i/>
          <w:iCs w:val="0"/>
          <w:color w:val="000000" w:themeColor="text1"/>
          <w:lang w:val="es-CO" w:eastAsia="es-MX"/>
        </w:rPr>
      </w:pPr>
      <w:r w:rsidRPr="00272A1C">
        <w:rPr>
          <w:bCs/>
          <w:i/>
          <w:iCs w:val="0"/>
          <w:color w:val="000000" w:themeColor="text1"/>
          <w:lang w:val="es-CO" w:eastAsia="es-MX"/>
        </w:rPr>
        <w:t xml:space="preserve">"(…) </w:t>
      </w:r>
      <w:r w:rsidRPr="00272A1C">
        <w:rPr>
          <w:b w:val="0"/>
          <w:i/>
          <w:iCs w:val="0"/>
          <w:color w:val="000000" w:themeColor="text1"/>
          <w:lang w:val="es-CO" w:eastAsia="es-MX"/>
        </w:rPr>
        <w:t>ARTÍCULO 96. Normas específicas para motocicletas, motociclos y mototriciclos. Las motocicletas se sujetarán a las siguientes normas específicas:</w:t>
      </w:r>
    </w:p>
    <w:p w14:paraId="52BAFF65" w14:textId="77777777" w:rsidR="00945BCD" w:rsidRPr="00272A1C" w:rsidRDefault="00945BCD" w:rsidP="00945BCD">
      <w:pPr>
        <w:pStyle w:val="Cita"/>
        <w:numPr>
          <w:ilvl w:val="0"/>
          <w:numId w:val="0"/>
        </w:numPr>
        <w:ind w:left="1584"/>
        <w:rPr>
          <w:b w:val="0"/>
          <w:i/>
          <w:iCs w:val="0"/>
          <w:color w:val="000000" w:themeColor="text1"/>
          <w:lang w:val="es-CO" w:eastAsia="es-MX"/>
        </w:rPr>
      </w:pPr>
      <w:r w:rsidRPr="00272A1C">
        <w:rPr>
          <w:bCs/>
          <w:i/>
          <w:iCs w:val="0"/>
          <w:color w:val="000000" w:themeColor="text1"/>
          <w:u w:val="single"/>
          <w:lang w:val="es-CO" w:eastAsia="es-MX"/>
        </w:rPr>
        <w:t>1. Deben transitar ocupando un carril</w:t>
      </w:r>
      <w:r w:rsidRPr="00272A1C">
        <w:rPr>
          <w:b w:val="0"/>
          <w:i/>
          <w:iCs w:val="0"/>
          <w:color w:val="000000" w:themeColor="text1"/>
          <w:lang w:val="es-CO" w:eastAsia="es-MX"/>
        </w:rPr>
        <w:t>, observando lo dispuesto en los artículos 60 y 68 del Presente Código.</w:t>
      </w:r>
    </w:p>
    <w:p w14:paraId="6AE49CAE" w14:textId="77777777" w:rsidR="00945BCD" w:rsidRPr="00272A1C" w:rsidRDefault="00945BCD" w:rsidP="00945BCD">
      <w:pPr>
        <w:pStyle w:val="Cita"/>
        <w:numPr>
          <w:ilvl w:val="0"/>
          <w:numId w:val="0"/>
        </w:numPr>
        <w:ind w:left="1584"/>
        <w:rPr>
          <w:b w:val="0"/>
          <w:i/>
          <w:iCs w:val="0"/>
          <w:color w:val="000000" w:themeColor="text1"/>
          <w:lang w:val="es-CO" w:eastAsia="es-MX"/>
        </w:rPr>
      </w:pPr>
      <w:r w:rsidRPr="00272A1C">
        <w:rPr>
          <w:b w:val="0"/>
          <w:i/>
          <w:iCs w:val="0"/>
          <w:color w:val="000000" w:themeColor="text1"/>
          <w:lang w:val="es-CO" w:eastAsia="es-MX"/>
        </w:rPr>
        <w:t>(…)</w:t>
      </w:r>
    </w:p>
    <w:p w14:paraId="5F5BBAFE" w14:textId="77777777" w:rsidR="00945BCD" w:rsidRPr="001B6D1F" w:rsidRDefault="00945BCD" w:rsidP="00945BCD">
      <w:pPr>
        <w:pStyle w:val="Cita"/>
        <w:numPr>
          <w:ilvl w:val="0"/>
          <w:numId w:val="0"/>
        </w:numPr>
        <w:ind w:left="1584"/>
        <w:rPr>
          <w:b w:val="0"/>
          <w:i/>
          <w:iCs w:val="0"/>
          <w:color w:val="000000" w:themeColor="text1"/>
          <w:lang w:val="es-CO" w:eastAsia="es-MX"/>
        </w:rPr>
      </w:pPr>
      <w:r w:rsidRPr="00272A1C">
        <w:rPr>
          <w:b w:val="0"/>
          <w:i/>
          <w:iCs w:val="0"/>
          <w:color w:val="000000" w:themeColor="text1"/>
          <w:lang w:val="es-CO" w:eastAsia="es-MX"/>
        </w:rPr>
        <w:t xml:space="preserve">5. </w:t>
      </w:r>
      <w:r w:rsidRPr="00272A1C">
        <w:rPr>
          <w:bCs/>
          <w:i/>
          <w:iCs w:val="0"/>
          <w:color w:val="000000" w:themeColor="text1"/>
          <w:u w:val="single"/>
          <w:lang w:val="es-CO" w:eastAsia="es-MX"/>
        </w:rPr>
        <w:t>El conductor y el acompañante deberán portar siempre el casco de seguridad</w:t>
      </w:r>
      <w:r w:rsidRPr="00272A1C">
        <w:rPr>
          <w:b w:val="0"/>
          <w:i/>
          <w:iCs w:val="0"/>
          <w:color w:val="000000" w:themeColor="text1"/>
          <w:lang w:val="es-CO" w:eastAsia="es-MX"/>
        </w:rPr>
        <w:t>, conforme a la reglamentación que expida el Ministerio de Transporte. En todo caso, no se podrá exigir que el casco contenga el número de placa correspondiente al del vehículo en que se moviliza (…)".</w:t>
      </w:r>
    </w:p>
    <w:p w14:paraId="357097E2" w14:textId="77777777" w:rsidR="00945BCD" w:rsidRDefault="00945BCD" w:rsidP="00A67383">
      <w:pPr>
        <w:spacing w:line="360" w:lineRule="auto"/>
        <w:jc w:val="both"/>
        <w:rPr>
          <w:rFonts w:ascii="Arial" w:hAnsi="Arial" w:cs="Arial"/>
          <w:bCs/>
          <w:lang w:val="es-CO"/>
        </w:rPr>
      </w:pPr>
    </w:p>
    <w:p w14:paraId="3C5F1232" w14:textId="6C7000DA" w:rsidR="00945BCD" w:rsidRPr="00945BCD" w:rsidRDefault="00945BCD" w:rsidP="00A67383">
      <w:pPr>
        <w:spacing w:line="360" w:lineRule="auto"/>
        <w:jc w:val="both"/>
        <w:rPr>
          <w:rFonts w:ascii="Arial" w:hAnsi="Arial" w:cs="Arial"/>
          <w:bCs/>
          <w:lang w:val="es-CO"/>
        </w:rPr>
      </w:pPr>
      <w:r>
        <w:rPr>
          <w:rFonts w:ascii="Arial" w:hAnsi="Arial" w:cs="Arial"/>
          <w:bCs/>
          <w:lang w:val="es-CO"/>
        </w:rPr>
        <w:t xml:space="preserve">Como segunda conclusión del documento expuesto en precedencia, </w:t>
      </w:r>
      <w:r w:rsidRPr="00945BCD">
        <w:rPr>
          <w:rFonts w:ascii="Arial" w:hAnsi="Arial" w:cs="Arial"/>
          <w:bCs/>
          <w:lang w:val="es-CO"/>
        </w:rPr>
        <w:t xml:space="preserve">se evidencia las observaciones que realizó el agente quien indica que las personas que se encontraban en el sector manifestaron que 3 motocicletas entre ellas las del señor Muñoz que transitaban en la vía sentido Yumbo Cali colisionaron y uno de los motociclistas cayó sobre el carril Cali-Yumbo , de </w:t>
      </w:r>
      <w:r w:rsidRPr="00945BCD">
        <w:rPr>
          <w:rFonts w:ascii="Arial" w:hAnsi="Arial" w:cs="Arial"/>
          <w:bCs/>
          <w:lang w:val="es-CO"/>
        </w:rPr>
        <w:t>ahí</w:t>
      </w:r>
      <w:r w:rsidRPr="00945BCD">
        <w:rPr>
          <w:rFonts w:ascii="Arial" w:hAnsi="Arial" w:cs="Arial"/>
          <w:bCs/>
          <w:lang w:val="es-CO"/>
        </w:rPr>
        <w:t xml:space="preserve"> que se extrae con claridad que en </w:t>
      </w:r>
      <w:r w:rsidRPr="00945BCD">
        <w:rPr>
          <w:rFonts w:ascii="Arial" w:hAnsi="Arial" w:cs="Arial"/>
          <w:bCs/>
          <w:lang w:val="es-CO"/>
        </w:rPr>
        <w:lastRenderedPageBreak/>
        <w:t>efecto cuando el motociclista cayó sobre ese carril fue cuando se presentó la interaccionara con el vehículo tipo camioneta conducido por el señor Gonzaga sin que el pudiera evitarlo.</w:t>
      </w:r>
    </w:p>
    <w:p w14:paraId="10841348" w14:textId="77777777" w:rsidR="00CC252F" w:rsidRDefault="00CC252F" w:rsidP="00A67383">
      <w:pPr>
        <w:spacing w:line="360" w:lineRule="auto"/>
        <w:jc w:val="both"/>
        <w:rPr>
          <w:rFonts w:ascii="Arial" w:hAnsi="Arial" w:cs="Arial"/>
          <w:bCs/>
        </w:rPr>
      </w:pPr>
    </w:p>
    <w:p w14:paraId="28A24D20" w14:textId="7FF5E8D2" w:rsidR="00CC252F" w:rsidRDefault="00CC252F" w:rsidP="00A67383">
      <w:pPr>
        <w:spacing w:line="360" w:lineRule="auto"/>
        <w:jc w:val="both"/>
        <w:rPr>
          <w:rFonts w:ascii="Arial" w:hAnsi="Arial" w:cs="Arial"/>
          <w:bCs/>
        </w:rPr>
      </w:pPr>
      <w:r>
        <w:rPr>
          <w:rFonts w:ascii="Arial" w:hAnsi="Arial" w:cs="Arial"/>
          <w:bCs/>
        </w:rPr>
        <w:t>Además</w:t>
      </w:r>
      <w:r w:rsidR="00945BCD">
        <w:rPr>
          <w:rFonts w:ascii="Arial" w:hAnsi="Arial" w:cs="Arial"/>
          <w:bCs/>
        </w:rPr>
        <w:t xml:space="preserve">, resulta </w:t>
      </w:r>
      <w:r w:rsidR="00945BCD" w:rsidRPr="00945BCD">
        <w:rPr>
          <w:rFonts w:ascii="Arial" w:hAnsi="Arial" w:cs="Arial"/>
          <w:bCs/>
        </w:rPr>
        <w:t xml:space="preserve">necesario revisar el contenido del croquis </w:t>
      </w:r>
      <w:r w:rsidR="00945BCD">
        <w:rPr>
          <w:rFonts w:ascii="Arial" w:hAnsi="Arial" w:cs="Arial"/>
          <w:bCs/>
        </w:rPr>
        <w:t>toda vez que aporta información relevante</w:t>
      </w:r>
      <w:r w:rsidR="00945BCD" w:rsidRPr="00945BCD">
        <w:rPr>
          <w:rFonts w:ascii="Arial" w:hAnsi="Arial" w:cs="Arial"/>
          <w:bCs/>
        </w:rPr>
        <w:t xml:space="preserve"> sobre lo ocurrido</w:t>
      </w:r>
      <w:r w:rsidR="00945BCD">
        <w:rPr>
          <w:rFonts w:ascii="Arial" w:hAnsi="Arial" w:cs="Arial"/>
          <w:bCs/>
        </w:rPr>
        <w:t xml:space="preserve">, </w:t>
      </w:r>
      <w:r w:rsidR="00945BCD" w:rsidRPr="00945BCD">
        <w:rPr>
          <w:rFonts w:ascii="Arial" w:hAnsi="Arial" w:cs="Arial"/>
          <w:bCs/>
        </w:rPr>
        <w:t>para ello se debe verificar las convenciones que estableció el agente y los puntos de referencia que en efecto corroboran la tesis de esta defensa, veamos:</w:t>
      </w:r>
    </w:p>
    <w:p w14:paraId="7BBDE8B1" w14:textId="58EC4B74" w:rsidR="00A67383" w:rsidRDefault="0027507A" w:rsidP="00CC252F">
      <w:pPr>
        <w:spacing w:line="360" w:lineRule="auto"/>
        <w:jc w:val="both"/>
        <w:rPr>
          <w:rFonts w:ascii="Arial" w:hAnsi="Arial" w:cs="Arial"/>
          <w:bCs/>
        </w:rPr>
      </w:pPr>
      <w:r>
        <w:rPr>
          <w:rFonts w:ascii="Arial" w:hAnsi="Arial" w:cs="Arial"/>
          <w:b/>
          <w:noProof/>
        </w:rPr>
        <mc:AlternateContent>
          <mc:Choice Requires="wps">
            <w:drawing>
              <wp:anchor distT="0" distB="0" distL="114300" distR="114300" simplePos="0" relativeHeight="251771904" behindDoc="0" locked="0" layoutInCell="1" allowOverlap="1" wp14:anchorId="7C1774D5" wp14:editId="5D597E1C">
                <wp:simplePos x="0" y="0"/>
                <wp:positionH relativeFrom="column">
                  <wp:posOffset>3303905</wp:posOffset>
                </wp:positionH>
                <wp:positionV relativeFrom="paragraph">
                  <wp:posOffset>1243330</wp:posOffset>
                </wp:positionV>
                <wp:extent cx="685800" cy="575733"/>
                <wp:effectExtent l="0" t="0" r="12700" b="8890"/>
                <wp:wrapNone/>
                <wp:docPr id="596681529" name="Elipse 13"/>
                <wp:cNvGraphicFramePr/>
                <a:graphic xmlns:a="http://schemas.openxmlformats.org/drawingml/2006/main">
                  <a:graphicData uri="http://schemas.microsoft.com/office/word/2010/wordprocessingShape">
                    <wps:wsp>
                      <wps:cNvSpPr/>
                      <wps:spPr>
                        <a:xfrm>
                          <a:off x="0" y="0"/>
                          <a:ext cx="685800" cy="5757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5C7086" id="Elipse 13" o:spid="_x0000_s1026" style="position:absolute;margin-left:260.15pt;margin-top:97.9pt;width:54pt;height:45.3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" filled="f" strokecolor="#c00000" strokeweight="1pt">
                <v:stroke joinstyle="miter"/>
              </v:oval>
            </w:pict>
          </mc:Fallback>
        </mc:AlternateContent>
      </w:r>
      <w:r w:rsidR="00CC252F">
        <w:rPr>
          <w:rFonts w:ascii="Arial" w:hAnsi="Arial" w:cs="Arial"/>
          <w:b/>
          <w:noProof/>
        </w:rPr>
        <mc:AlternateContent>
          <mc:Choice Requires="wps">
            <w:drawing>
              <wp:anchor distT="0" distB="0" distL="114300" distR="114300" simplePos="0" relativeHeight="251770880" behindDoc="0" locked="0" layoutInCell="1" allowOverlap="1" wp14:anchorId="5ADAAB96" wp14:editId="1F5E3006">
                <wp:simplePos x="0" y="0"/>
                <wp:positionH relativeFrom="column">
                  <wp:posOffset>5369772</wp:posOffset>
                </wp:positionH>
                <wp:positionV relativeFrom="paragraph">
                  <wp:posOffset>151130</wp:posOffset>
                </wp:positionV>
                <wp:extent cx="1189143" cy="1422400"/>
                <wp:effectExtent l="0" t="0" r="17780" b="12700"/>
                <wp:wrapNone/>
                <wp:docPr id="1630491938" name="Rectángulo 12"/>
                <wp:cNvGraphicFramePr/>
                <a:graphic xmlns:a="http://schemas.openxmlformats.org/drawingml/2006/main">
                  <a:graphicData uri="http://schemas.microsoft.com/office/word/2010/wordprocessingShape">
                    <wps:wsp>
                      <wps:cNvSpPr/>
                      <wps:spPr>
                        <a:xfrm>
                          <a:off x="0" y="0"/>
                          <a:ext cx="1189143" cy="1422400"/>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490FF0" id="Rectángulo 12" o:spid="_x0000_s1026" style="position:absolute;margin-left:422.8pt;margin-top:11.9pt;width:93.65pt;height:11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" filled="f" strokecolor="#c00000" strokeweight="1pt"/>
            </w:pict>
          </mc:Fallback>
        </mc:AlternateContent>
      </w:r>
      <w:r w:rsidR="00CC252F">
        <w:rPr>
          <w:rFonts w:ascii="Arial" w:hAnsi="Arial" w:cs="Arial"/>
          <w:b/>
          <w:noProof/>
        </w:rPr>
        <mc:AlternateContent>
          <mc:Choice Requires="wps">
            <w:drawing>
              <wp:anchor distT="0" distB="0" distL="114300" distR="114300" simplePos="0" relativeHeight="251768832" behindDoc="0" locked="0" layoutInCell="1" allowOverlap="1" wp14:anchorId="4A0DCDFC" wp14:editId="70953CB4">
                <wp:simplePos x="0" y="0"/>
                <wp:positionH relativeFrom="column">
                  <wp:posOffset>154305</wp:posOffset>
                </wp:positionH>
                <wp:positionV relativeFrom="paragraph">
                  <wp:posOffset>151130</wp:posOffset>
                </wp:positionV>
                <wp:extent cx="787400" cy="3176270"/>
                <wp:effectExtent l="0" t="0" r="12700" b="11430"/>
                <wp:wrapNone/>
                <wp:docPr id="130953252" name="Rectángulo 12"/>
                <wp:cNvGraphicFramePr/>
                <a:graphic xmlns:a="http://schemas.openxmlformats.org/drawingml/2006/main">
                  <a:graphicData uri="http://schemas.microsoft.com/office/word/2010/wordprocessingShape">
                    <wps:wsp>
                      <wps:cNvSpPr/>
                      <wps:spPr>
                        <a:xfrm>
                          <a:off x="0" y="0"/>
                          <a:ext cx="787400" cy="3176270"/>
                        </a:xfrm>
                        <a:prstGeom prst="rect">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B9D2D" id="Rectángulo 12" o:spid="_x0000_s1026" style="position:absolute;margin-left:12.15pt;margin-top:11.9pt;width:62pt;height:250.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" filled="f" strokecolor="#c00000" strokeweight="1pt"/>
            </w:pict>
          </mc:Fallback>
        </mc:AlternateContent>
      </w:r>
      <w:r w:rsidR="00CC252F" w:rsidRPr="00CC252F">
        <w:rPr>
          <w:rFonts w:ascii="Arial" w:hAnsi="Arial" w:cs="Arial"/>
          <w:bCs/>
          <w:noProof/>
        </w:rPr>
        <w:drawing>
          <wp:inline distT="0" distB="0" distL="0" distR="0" wp14:anchorId="61BD46F3" wp14:editId="6EF0806B">
            <wp:extent cx="6404610" cy="3176270"/>
            <wp:effectExtent l="152400" t="152400" r="339090" b="341630"/>
            <wp:docPr id="6310236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23698" name=""/>
                    <pic:cNvPicPr/>
                  </pic:nvPicPr>
                  <pic:blipFill>
                    <a:blip r:embed="rId17"/>
                    <a:stretch>
                      <a:fillRect/>
                    </a:stretch>
                  </pic:blipFill>
                  <pic:spPr>
                    <a:xfrm>
                      <a:off x="0" y="0"/>
                      <a:ext cx="6404610" cy="3176270"/>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4CA62" w14:textId="2A04C010" w:rsidR="00A67383" w:rsidRDefault="00CC252F" w:rsidP="00A67383">
      <w:pPr>
        <w:spacing w:line="360" w:lineRule="auto"/>
        <w:jc w:val="both"/>
        <w:rPr>
          <w:rFonts w:ascii="Arial" w:hAnsi="Arial" w:cs="Arial"/>
          <w:bCs/>
        </w:rPr>
      </w:pPr>
      <w:r>
        <w:rPr>
          <w:rFonts w:ascii="Arial" w:hAnsi="Arial" w:cs="Arial"/>
          <w:bCs/>
        </w:rPr>
        <w:t xml:space="preserve">De la información consignada en la parte izquierda de la imagen se </w:t>
      </w:r>
      <w:r w:rsidR="0027507A">
        <w:rPr>
          <w:rFonts w:ascii="Arial" w:hAnsi="Arial" w:cs="Arial"/>
          <w:bCs/>
        </w:rPr>
        <w:t>observa</w:t>
      </w:r>
      <w:r>
        <w:rPr>
          <w:rFonts w:ascii="Arial" w:hAnsi="Arial" w:cs="Arial"/>
          <w:bCs/>
        </w:rPr>
        <w:t xml:space="preserve"> que “O” corresponde a la trayectoria de los vehículos y que además se dejó la siguiente anotación “Nota: huella de arrastre de la medida 1, 2 es del vehículo que se fugó”. Mientras que en el lado derecho de la imagen aparecen los puntos de referencia, entre ellos el numero 6 que </w:t>
      </w:r>
      <w:r w:rsidR="0027507A">
        <w:rPr>
          <w:rFonts w:ascii="Arial" w:hAnsi="Arial" w:cs="Arial"/>
          <w:bCs/>
        </w:rPr>
        <w:t xml:space="preserve">corresponde al punto de impacto. </w:t>
      </w:r>
    </w:p>
    <w:p w14:paraId="4A24E3A6" w14:textId="77777777" w:rsidR="00A67383" w:rsidRDefault="00A67383" w:rsidP="00A67383">
      <w:pPr>
        <w:spacing w:line="360" w:lineRule="auto"/>
        <w:jc w:val="both"/>
        <w:rPr>
          <w:rFonts w:ascii="Arial" w:hAnsi="Arial" w:cs="Arial"/>
          <w:bCs/>
        </w:rPr>
      </w:pPr>
    </w:p>
    <w:p w14:paraId="043E2D2D" w14:textId="0D47B17E" w:rsidR="00A67383" w:rsidRPr="004435D1" w:rsidRDefault="004435D1" w:rsidP="00A67383">
      <w:pPr>
        <w:spacing w:line="360" w:lineRule="auto"/>
        <w:jc w:val="both"/>
        <w:rPr>
          <w:rFonts w:ascii="Arial" w:hAnsi="Arial" w:cs="Arial"/>
          <w:bCs/>
        </w:rPr>
      </w:pPr>
      <w:r>
        <w:rPr>
          <w:rFonts w:ascii="Arial" w:hAnsi="Arial" w:cs="Arial"/>
          <w:bCs/>
        </w:rPr>
        <w:t xml:space="preserve">Así las cosas, es dable concluir que (i) </w:t>
      </w:r>
      <w:r w:rsidRPr="004435D1">
        <w:rPr>
          <w:rFonts w:ascii="Arial" w:hAnsi="Arial" w:cs="Arial"/>
          <w:bCs/>
        </w:rPr>
        <w:t xml:space="preserve">la trayectoria de la camioneta </w:t>
      </w:r>
      <w:r>
        <w:rPr>
          <w:rFonts w:ascii="Arial" w:hAnsi="Arial" w:cs="Arial"/>
          <w:bCs/>
        </w:rPr>
        <w:t xml:space="preserve">de palcas </w:t>
      </w:r>
      <w:r>
        <w:rPr>
          <w:rFonts w:ascii="Arial" w:eastAsia="Arial Unicode MS" w:hAnsi="Arial" w:cs="Arial"/>
        </w:rPr>
        <w:t>SXJ 391</w:t>
      </w:r>
      <w:r>
        <w:rPr>
          <w:rFonts w:ascii="Arial" w:eastAsia="Arial Unicode MS" w:hAnsi="Arial" w:cs="Arial"/>
        </w:rPr>
        <w:t xml:space="preserve"> </w:t>
      </w:r>
      <w:r w:rsidRPr="004435D1">
        <w:rPr>
          <w:rFonts w:ascii="Arial" w:hAnsi="Arial" w:cs="Arial"/>
          <w:bCs/>
        </w:rPr>
        <w:t xml:space="preserve">siempre </w:t>
      </w:r>
      <w:r>
        <w:rPr>
          <w:rFonts w:ascii="Arial" w:hAnsi="Arial" w:cs="Arial"/>
          <w:bCs/>
        </w:rPr>
        <w:t xml:space="preserve">se mantuvo </w:t>
      </w:r>
      <w:r w:rsidRPr="004435D1">
        <w:rPr>
          <w:rFonts w:ascii="Arial" w:hAnsi="Arial" w:cs="Arial"/>
          <w:bCs/>
        </w:rPr>
        <w:t>sobre el carril Cali-Y</w:t>
      </w:r>
      <w:r>
        <w:rPr>
          <w:rFonts w:ascii="Arial" w:hAnsi="Arial" w:cs="Arial"/>
          <w:bCs/>
        </w:rPr>
        <w:t>u</w:t>
      </w:r>
      <w:r w:rsidRPr="004435D1">
        <w:rPr>
          <w:rFonts w:ascii="Arial" w:hAnsi="Arial" w:cs="Arial"/>
          <w:bCs/>
        </w:rPr>
        <w:t>mb</w:t>
      </w:r>
      <w:r>
        <w:rPr>
          <w:rFonts w:ascii="Arial" w:hAnsi="Arial" w:cs="Arial"/>
          <w:bCs/>
        </w:rPr>
        <w:t xml:space="preserve">o, razón por la cual </w:t>
      </w:r>
      <w:r w:rsidRPr="004435D1">
        <w:rPr>
          <w:rFonts w:ascii="Arial" w:hAnsi="Arial" w:cs="Arial"/>
          <w:bCs/>
        </w:rPr>
        <w:t>no existió ninguna infracción en su circulación</w:t>
      </w:r>
      <w:r>
        <w:rPr>
          <w:rFonts w:ascii="Arial" w:hAnsi="Arial" w:cs="Arial"/>
          <w:bCs/>
        </w:rPr>
        <w:t xml:space="preserve">, (ii) </w:t>
      </w:r>
      <w:r w:rsidRPr="004435D1">
        <w:rPr>
          <w:rFonts w:ascii="Arial" w:hAnsi="Arial" w:cs="Arial"/>
          <w:bCs/>
        </w:rPr>
        <w:t>se corrobora que existió una huella de arrastre correspondiente a otro vehículo</w:t>
      </w:r>
      <w:r>
        <w:rPr>
          <w:rFonts w:ascii="Arial" w:hAnsi="Arial" w:cs="Arial"/>
          <w:bCs/>
        </w:rPr>
        <w:t xml:space="preserve"> que abandonó el lugar de los hechos, circunstancia que adquiere especial relevancia toda vez que </w:t>
      </w:r>
      <w:r w:rsidRPr="004435D1">
        <w:rPr>
          <w:rFonts w:ascii="Arial" w:hAnsi="Arial" w:cs="Arial"/>
          <w:bCs/>
        </w:rPr>
        <w:t>acredita que</w:t>
      </w:r>
      <w:r>
        <w:rPr>
          <w:rFonts w:ascii="Arial" w:hAnsi="Arial" w:cs="Arial"/>
          <w:bCs/>
        </w:rPr>
        <w:t xml:space="preserve">, </w:t>
      </w:r>
      <w:r w:rsidRPr="004435D1">
        <w:rPr>
          <w:rFonts w:ascii="Arial" w:hAnsi="Arial" w:cs="Arial"/>
          <w:bCs/>
        </w:rPr>
        <w:t xml:space="preserve">previo a la interacción del </w:t>
      </w:r>
      <w:r>
        <w:rPr>
          <w:rFonts w:ascii="Arial" w:hAnsi="Arial" w:cs="Arial"/>
          <w:bCs/>
        </w:rPr>
        <w:t xml:space="preserve">señor </w:t>
      </w:r>
      <w:r>
        <w:rPr>
          <w:rFonts w:ascii="Arial" w:hAnsi="Arial" w:cs="Arial"/>
        </w:rPr>
        <w:t xml:space="preserve">José Hooverth Muñoz Marín (QEPD) </w:t>
      </w:r>
      <w:r w:rsidRPr="004435D1">
        <w:rPr>
          <w:rFonts w:ascii="Arial" w:hAnsi="Arial" w:cs="Arial"/>
          <w:bCs/>
        </w:rPr>
        <w:t>con el aut</w:t>
      </w:r>
      <w:r>
        <w:rPr>
          <w:rFonts w:ascii="Arial" w:hAnsi="Arial" w:cs="Arial"/>
          <w:bCs/>
        </w:rPr>
        <w:t xml:space="preserve">o de placas </w:t>
      </w:r>
      <w:r>
        <w:rPr>
          <w:rFonts w:ascii="Arial" w:eastAsia="Arial Unicode MS" w:hAnsi="Arial" w:cs="Arial"/>
        </w:rPr>
        <w:t>SXJ 391</w:t>
      </w:r>
      <w:r>
        <w:rPr>
          <w:rFonts w:ascii="Arial" w:hAnsi="Arial" w:cs="Arial"/>
          <w:bCs/>
        </w:rPr>
        <w:t xml:space="preserve">, </w:t>
      </w:r>
      <w:r w:rsidRPr="004435D1">
        <w:rPr>
          <w:rFonts w:ascii="Arial" w:hAnsi="Arial" w:cs="Arial"/>
          <w:bCs/>
        </w:rPr>
        <w:t>existió una colisión del señor Muñoz Marín con otro vehículo, encontrando respaldo para las observaciones del agente de transito quien indicó que 3 motocicletas colisionaron y posterior a ello el señor Hoover cayó sobre la vía sentido CALI-YUMBO</w:t>
      </w:r>
      <w:r>
        <w:rPr>
          <w:rFonts w:ascii="Arial" w:hAnsi="Arial" w:cs="Arial"/>
          <w:bCs/>
        </w:rPr>
        <w:t xml:space="preserve"> y (iii)</w:t>
      </w:r>
      <w:r w:rsidRPr="004435D1">
        <w:rPr>
          <w:rFonts w:ascii="Arial" w:hAnsi="Arial" w:cs="Arial"/>
          <w:bCs/>
        </w:rPr>
        <w:t xml:space="preserve"> la cota </w:t>
      </w:r>
      <w:r w:rsidRPr="004435D1">
        <w:rPr>
          <w:rFonts w:ascii="Arial" w:hAnsi="Arial" w:cs="Arial"/>
          <w:bCs/>
        </w:rPr>
        <w:t>número</w:t>
      </w:r>
      <w:r w:rsidRPr="004435D1">
        <w:rPr>
          <w:rFonts w:ascii="Arial" w:hAnsi="Arial" w:cs="Arial"/>
          <w:bCs/>
        </w:rPr>
        <w:t xml:space="preserve"> 6 que corresponde al punto de impacto se fijó dentro del carril de circulación de la camioneta, </w:t>
      </w:r>
      <w:r>
        <w:rPr>
          <w:rFonts w:ascii="Arial" w:hAnsi="Arial" w:cs="Arial"/>
          <w:bCs/>
        </w:rPr>
        <w:t>significando que</w:t>
      </w:r>
      <w:r w:rsidRPr="004435D1">
        <w:rPr>
          <w:rFonts w:ascii="Arial" w:hAnsi="Arial" w:cs="Arial"/>
          <w:bCs/>
        </w:rPr>
        <w:t xml:space="preserve"> en efecto fue el </w:t>
      </w:r>
      <w:r>
        <w:rPr>
          <w:rFonts w:ascii="Arial" w:hAnsi="Arial" w:cs="Arial"/>
          <w:bCs/>
        </w:rPr>
        <w:t>moto</w:t>
      </w:r>
      <w:r w:rsidRPr="004435D1">
        <w:rPr>
          <w:rFonts w:ascii="Arial" w:hAnsi="Arial" w:cs="Arial"/>
          <w:bCs/>
        </w:rPr>
        <w:t xml:space="preserve">ciclista quien </w:t>
      </w:r>
      <w:r>
        <w:rPr>
          <w:rFonts w:ascii="Arial" w:hAnsi="Arial" w:cs="Arial"/>
          <w:bCs/>
        </w:rPr>
        <w:t>invadió e</w:t>
      </w:r>
      <w:r w:rsidRPr="004435D1">
        <w:rPr>
          <w:rFonts w:ascii="Arial" w:hAnsi="Arial" w:cs="Arial"/>
          <w:bCs/>
        </w:rPr>
        <w:t xml:space="preserve">l carril que le correspondía al codemandado Luis Gonzaga, por lo que no puede imputarse a este </w:t>
      </w:r>
      <w:r w:rsidRPr="004435D1">
        <w:rPr>
          <w:rFonts w:ascii="Arial" w:hAnsi="Arial" w:cs="Arial"/>
          <w:bCs/>
        </w:rPr>
        <w:t>último</w:t>
      </w:r>
      <w:r w:rsidRPr="004435D1">
        <w:rPr>
          <w:rFonts w:ascii="Arial" w:hAnsi="Arial" w:cs="Arial"/>
          <w:bCs/>
        </w:rPr>
        <w:t xml:space="preserve"> responsabilidad alguna.</w:t>
      </w:r>
    </w:p>
    <w:p w14:paraId="5C0E7A51" w14:textId="77777777" w:rsidR="00F325D2" w:rsidRPr="004435D1" w:rsidRDefault="00F325D2" w:rsidP="00D050AC">
      <w:pPr>
        <w:spacing w:line="360" w:lineRule="auto"/>
        <w:jc w:val="both"/>
        <w:rPr>
          <w:rFonts w:ascii="Arial" w:hAnsi="Arial" w:cs="Arial"/>
        </w:rPr>
      </w:pPr>
    </w:p>
    <w:p w14:paraId="4B213B1B" w14:textId="4E22D45D" w:rsidR="004435D1" w:rsidRPr="004435D1" w:rsidRDefault="004435D1" w:rsidP="00D050AC">
      <w:pPr>
        <w:spacing w:line="360" w:lineRule="auto"/>
        <w:jc w:val="both"/>
        <w:rPr>
          <w:rFonts w:ascii="Arial" w:hAnsi="Arial" w:cs="Arial"/>
        </w:rPr>
      </w:pPr>
      <w:r>
        <w:rPr>
          <w:rFonts w:ascii="Arial" w:hAnsi="Arial" w:cs="Arial"/>
        </w:rPr>
        <w:t xml:space="preserve">Sobre este punto, es necesario iterar que </w:t>
      </w:r>
      <w:r w:rsidRPr="004435D1">
        <w:rPr>
          <w:rFonts w:ascii="Arial" w:hAnsi="Arial" w:cs="Arial"/>
        </w:rPr>
        <w:t xml:space="preserve">únicamente quien causa un daño es quien está obligado a </w:t>
      </w:r>
      <w:r w:rsidRPr="004435D1">
        <w:rPr>
          <w:rFonts w:ascii="Arial" w:hAnsi="Arial" w:cs="Arial"/>
        </w:rPr>
        <w:lastRenderedPageBreak/>
        <w:t>indemnizar</w:t>
      </w:r>
      <w:r>
        <w:rPr>
          <w:rFonts w:ascii="Arial" w:hAnsi="Arial" w:cs="Arial"/>
        </w:rPr>
        <w:t>. S</w:t>
      </w:r>
      <w:r w:rsidRPr="004435D1">
        <w:rPr>
          <w:rFonts w:ascii="Arial" w:hAnsi="Arial" w:cs="Arial"/>
        </w:rPr>
        <w:t>in embargo de las pruebas obrantes en el expediente se concluye que se configuró la causal eximente de responsabilidad, puesto que no hay ninguna acción u omisión que puede atribuirse al señor Gonzaga, pues aquel ni infringió las normas de tránsito, ni desarrolló ninguna acción riesgosa que causara el daño, pues cierto es que desafortunadamente el motociclista fallecido no ocupaba un carril como ordena la norma de tránsito y así colisionó con dos rodantes que circulaban en su mismo sentido, por infortunio aquel cayó sobre el carril que circulaba la camioneta y ocurrió el fatal desenlace, pero efectivamente no hubo intervención causal alguna del codemandado, razón por la que ninguno de los sujetos que integran la parte demandada está llamada a responder por los perjuicios reclamados.</w:t>
      </w:r>
    </w:p>
    <w:p w14:paraId="39786C73" w14:textId="77777777" w:rsidR="004D07E0" w:rsidRDefault="004D07E0" w:rsidP="00F325D2"/>
    <w:p w14:paraId="72359C93" w14:textId="4441612A" w:rsidR="00F325D2" w:rsidRDefault="00F325D2" w:rsidP="00F325D2">
      <w:pPr>
        <w:spacing w:line="360" w:lineRule="auto"/>
        <w:jc w:val="both"/>
        <w:rPr>
          <w:rFonts w:ascii="Arial" w:hAnsi="Arial" w:cs="Arial"/>
        </w:rPr>
      </w:pPr>
      <w:r w:rsidRPr="00D04FAC">
        <w:rPr>
          <w:rFonts w:ascii="Arial" w:hAnsi="Arial" w:cs="Arial"/>
        </w:rPr>
        <w:t xml:space="preserve">En conclusión, no es jurídicamente viable imputar obligación indemnizatoria a cargo del extremo pasivo de la litis, puesto que los daños alegados por el extremo actor son consecuencia de un hecho de la víctima quien </w:t>
      </w:r>
      <w:r w:rsidR="002245DA">
        <w:rPr>
          <w:rFonts w:ascii="Arial" w:hAnsi="Arial" w:cs="Arial"/>
        </w:rPr>
        <w:t xml:space="preserve">invadió el carril contrario mediante el cual se desplazaba el vehículo de placas </w:t>
      </w:r>
      <w:r w:rsidR="002245DA">
        <w:rPr>
          <w:rFonts w:ascii="Arial" w:hAnsi="Arial" w:cs="Arial"/>
          <w:bCs/>
        </w:rPr>
        <w:t>SXJ 391 y, anudado a lo anterior, infringió las normas de tránsito al no portar el casco de seguridad</w:t>
      </w:r>
      <w:r>
        <w:rPr>
          <w:rFonts w:ascii="Arial" w:hAnsi="Arial" w:cs="Arial"/>
        </w:rPr>
        <w:t xml:space="preserve">. </w:t>
      </w:r>
      <w:r w:rsidRPr="00D04FAC">
        <w:rPr>
          <w:rFonts w:ascii="Arial" w:hAnsi="Arial" w:cs="Arial"/>
        </w:rPr>
        <w:t>De esa manera, dado que la ley y la amplia jurisprudencia de la Corte Suprema de Justicia ha sido clara en indicar que el hecho de la víctima impide que se declare la existencia de responsabilidad extracontractual, es claro que en el caso concreto debe negarse todas las pretensiones de la demanda.</w:t>
      </w:r>
    </w:p>
    <w:p w14:paraId="0DC4AE83" w14:textId="77777777" w:rsidR="00F325D2" w:rsidRPr="00D04FAC" w:rsidRDefault="00F325D2" w:rsidP="00F325D2">
      <w:pPr>
        <w:spacing w:line="360" w:lineRule="auto"/>
        <w:jc w:val="both"/>
        <w:rPr>
          <w:rFonts w:ascii="Arial" w:hAnsi="Arial" w:cs="Arial"/>
        </w:rPr>
      </w:pPr>
    </w:p>
    <w:p w14:paraId="4D679BD9" w14:textId="77777777" w:rsidR="00F325D2" w:rsidRPr="00D04FAC" w:rsidRDefault="00F325D2" w:rsidP="00F325D2">
      <w:pPr>
        <w:spacing w:line="360" w:lineRule="auto"/>
        <w:jc w:val="both"/>
        <w:rPr>
          <w:rFonts w:ascii="Arial" w:hAnsi="Arial" w:cs="Arial"/>
        </w:rPr>
      </w:pPr>
      <w:r w:rsidRPr="00D04FAC">
        <w:rPr>
          <w:rFonts w:ascii="Arial" w:hAnsi="Arial" w:cs="Arial"/>
        </w:rPr>
        <w:t>Por lo anteriormente expuesto, solicito al Despacho declarar probada esta excepción.</w:t>
      </w:r>
    </w:p>
    <w:p w14:paraId="0924D030" w14:textId="372465F3" w:rsidR="00366E75" w:rsidRDefault="00366E75" w:rsidP="00F325D2">
      <w:pPr>
        <w:pStyle w:val="Sinespaciado"/>
        <w:numPr>
          <w:ilvl w:val="0"/>
          <w:numId w:val="0"/>
        </w:numPr>
        <w:ind w:left="360"/>
      </w:pPr>
    </w:p>
    <w:p w14:paraId="2EDC4B3F" w14:textId="2C3999E6" w:rsidR="002B001B" w:rsidRPr="00D470B7" w:rsidRDefault="002B001B" w:rsidP="00D050AC">
      <w:pPr>
        <w:pStyle w:val="Ttulo2"/>
        <w:numPr>
          <w:ilvl w:val="0"/>
          <w:numId w:val="11"/>
        </w:numPr>
      </w:pPr>
      <w:r w:rsidRPr="00D470B7">
        <w:t xml:space="preserve">CONFIGURACIÓN DE UN EXIMENTE DE RESPONSABILIDAD POR CONFIGURACIÓN DE UNA CAUSA EXTRAÑA </w:t>
      </w:r>
      <w:r>
        <w:t xml:space="preserve">EL </w:t>
      </w:r>
      <w:r w:rsidRPr="00D470B7">
        <w:t>HECHO DE UN TERCERO</w:t>
      </w:r>
    </w:p>
    <w:p w14:paraId="543F6F0D" w14:textId="77777777" w:rsidR="002B001B" w:rsidRPr="00D470B7" w:rsidRDefault="002B001B" w:rsidP="002B001B">
      <w:pPr>
        <w:spacing w:line="360" w:lineRule="auto"/>
        <w:jc w:val="both"/>
        <w:rPr>
          <w:rFonts w:ascii="Arial" w:hAnsi="Arial" w:cs="Arial"/>
        </w:rPr>
      </w:pPr>
    </w:p>
    <w:p w14:paraId="20942FC9" w14:textId="1A691E59" w:rsidR="002B001B" w:rsidRPr="00D470B7" w:rsidRDefault="002B001B" w:rsidP="002B001B">
      <w:pPr>
        <w:spacing w:line="360" w:lineRule="auto"/>
        <w:jc w:val="both"/>
        <w:rPr>
          <w:rFonts w:ascii="Arial" w:eastAsia="Arial Unicode MS" w:hAnsi="Arial" w:cs="Arial"/>
        </w:rPr>
      </w:pPr>
      <w:r>
        <w:rPr>
          <w:rFonts w:ascii="Arial" w:hAnsi="Arial" w:cs="Arial"/>
          <w:lang w:val="es-CO"/>
        </w:rPr>
        <w:t xml:space="preserve">De manera subsidiaria a la anterior excepción, </w:t>
      </w:r>
      <w:r w:rsidRPr="00D470B7">
        <w:rPr>
          <w:rFonts w:ascii="Arial" w:hAnsi="Arial" w:cs="Arial"/>
          <w:lang w:val="es-CO"/>
        </w:rPr>
        <w:t xml:space="preserve">se pretende demostrar que, en el referido caso, </w:t>
      </w:r>
      <w:r>
        <w:rPr>
          <w:rFonts w:ascii="Arial" w:hAnsi="Arial" w:cs="Arial"/>
          <w:lang w:val="es-CO"/>
        </w:rPr>
        <w:t xml:space="preserve">de todos modos </w:t>
      </w:r>
      <w:r w:rsidRPr="00D470B7">
        <w:rPr>
          <w:rFonts w:ascii="Arial" w:hAnsi="Arial" w:cs="Arial"/>
          <w:lang w:val="es-CO"/>
        </w:rPr>
        <w:t xml:space="preserve">se presentó un eximente de responsabilidad denominado </w:t>
      </w:r>
      <w:r>
        <w:rPr>
          <w:rFonts w:ascii="Arial" w:hAnsi="Arial" w:cs="Arial"/>
          <w:lang w:val="es-CO"/>
        </w:rPr>
        <w:t xml:space="preserve">el </w:t>
      </w:r>
      <w:r w:rsidRPr="00D470B7">
        <w:rPr>
          <w:rFonts w:ascii="Arial" w:hAnsi="Arial" w:cs="Arial"/>
          <w:lang w:val="es-CO"/>
        </w:rPr>
        <w:t xml:space="preserve">hecho de un tercero, pues, </w:t>
      </w:r>
      <w:r>
        <w:rPr>
          <w:rFonts w:ascii="Arial" w:hAnsi="Arial" w:cs="Arial"/>
          <w:lang w:val="es-CO"/>
        </w:rPr>
        <w:t>el accidente del</w:t>
      </w:r>
      <w:r w:rsidRPr="00D470B7">
        <w:rPr>
          <w:rFonts w:ascii="Arial" w:hAnsi="Arial" w:cs="Arial"/>
          <w:lang w:val="es-CO"/>
        </w:rPr>
        <w:t xml:space="preserve"> </w:t>
      </w:r>
      <w:r>
        <w:rPr>
          <w:rFonts w:ascii="Arial" w:hAnsi="Arial" w:cs="Arial"/>
          <w:lang w:val="es-CO"/>
        </w:rPr>
        <w:t xml:space="preserve">11 </w:t>
      </w:r>
      <w:r w:rsidRPr="00D470B7">
        <w:rPr>
          <w:rFonts w:ascii="Arial" w:hAnsi="Arial" w:cs="Arial"/>
          <w:lang w:val="es-CO"/>
        </w:rPr>
        <w:t xml:space="preserve">de </w:t>
      </w:r>
      <w:r>
        <w:rPr>
          <w:rFonts w:ascii="Arial" w:hAnsi="Arial" w:cs="Arial"/>
          <w:lang w:val="es-CO"/>
        </w:rPr>
        <w:t>marzo</w:t>
      </w:r>
      <w:r w:rsidRPr="00D470B7">
        <w:rPr>
          <w:rFonts w:ascii="Arial" w:hAnsi="Arial" w:cs="Arial"/>
          <w:lang w:val="es-CO"/>
        </w:rPr>
        <w:t xml:space="preserve"> de 202</w:t>
      </w:r>
      <w:r>
        <w:rPr>
          <w:rFonts w:ascii="Arial" w:hAnsi="Arial" w:cs="Arial"/>
          <w:lang w:val="es-CO"/>
        </w:rPr>
        <w:t>2</w:t>
      </w:r>
      <w:r w:rsidRPr="00D470B7">
        <w:rPr>
          <w:rFonts w:ascii="Arial" w:hAnsi="Arial" w:cs="Arial"/>
          <w:lang w:val="es-CO"/>
        </w:rPr>
        <w:t xml:space="preserve"> se </w:t>
      </w:r>
      <w:r>
        <w:rPr>
          <w:rFonts w:ascii="Arial" w:hAnsi="Arial" w:cs="Arial"/>
          <w:lang w:val="es-CO"/>
        </w:rPr>
        <w:t xml:space="preserve">produjo con incidencia de los terceros motociclistas que colisionaron con el señor </w:t>
      </w:r>
      <w:r>
        <w:rPr>
          <w:rFonts w:ascii="Arial" w:hAnsi="Arial" w:cs="Arial"/>
        </w:rPr>
        <w:t xml:space="preserve">José Hooverth Muñoz Marín (QEPD) constituyendo la causa por la cual el occiso invadió el carril en el que se estaba desplazando el vehículo de placas </w:t>
      </w:r>
      <w:r>
        <w:rPr>
          <w:rFonts w:ascii="Arial" w:hAnsi="Arial" w:cs="Arial"/>
          <w:bCs/>
        </w:rPr>
        <w:t>SXJ 391</w:t>
      </w:r>
      <w:r w:rsidRPr="00D470B7">
        <w:rPr>
          <w:rFonts w:ascii="Arial" w:hAnsi="Arial" w:cs="Arial"/>
        </w:rPr>
        <w:t xml:space="preserve">, por lo que se permite establecer que la causa eficiente del daño que hoy se reclama </w:t>
      </w:r>
      <w:r>
        <w:rPr>
          <w:rFonts w:ascii="Arial" w:hAnsi="Arial" w:cs="Arial"/>
        </w:rPr>
        <w:t xml:space="preserve">ha de ser analizada de cara a la concausalidad entre la conducta de los terceros motociclistas y la víctima directa, pero que </w:t>
      </w:r>
      <w:r w:rsidR="00364968">
        <w:rPr>
          <w:rFonts w:ascii="Arial" w:hAnsi="Arial" w:cs="Arial"/>
        </w:rPr>
        <w:t xml:space="preserve">con claridad le es ajena al conductor de la camioneta Luis Gonzaga, pues aquel no tuvo incidencia alguna en la producción del daño deprecado. </w:t>
      </w:r>
    </w:p>
    <w:p w14:paraId="6FF9FCF2" w14:textId="77777777" w:rsidR="002B001B" w:rsidRPr="00D470B7" w:rsidRDefault="002B001B" w:rsidP="002B001B">
      <w:pPr>
        <w:spacing w:line="360" w:lineRule="auto"/>
        <w:jc w:val="both"/>
        <w:rPr>
          <w:rFonts w:ascii="Arial" w:eastAsia="Arial Unicode MS" w:hAnsi="Arial" w:cs="Arial"/>
        </w:rPr>
      </w:pPr>
    </w:p>
    <w:p w14:paraId="6469C254" w14:textId="140DC710" w:rsidR="002B001B" w:rsidRPr="00D470B7" w:rsidRDefault="002B001B" w:rsidP="002B001B">
      <w:pPr>
        <w:spacing w:line="360" w:lineRule="auto"/>
        <w:jc w:val="both"/>
        <w:rPr>
          <w:rFonts w:ascii="Arial" w:hAnsi="Arial" w:cs="Arial"/>
          <w:lang w:val="es-CO"/>
        </w:rPr>
      </w:pPr>
      <w:r w:rsidRPr="00D470B7">
        <w:rPr>
          <w:rFonts w:ascii="Arial" w:hAnsi="Arial" w:cs="Arial"/>
          <w:lang w:val="es-CO"/>
        </w:rPr>
        <w:t xml:space="preserve">Recordemos entonces </w:t>
      </w:r>
      <w:r w:rsidR="00364968">
        <w:rPr>
          <w:rFonts w:ascii="Arial" w:hAnsi="Arial" w:cs="Arial"/>
          <w:lang w:val="es-CO"/>
        </w:rPr>
        <w:t xml:space="preserve">lo </w:t>
      </w:r>
      <w:r w:rsidRPr="00D470B7">
        <w:rPr>
          <w:rFonts w:ascii="Arial" w:hAnsi="Arial" w:cs="Arial"/>
          <w:lang w:val="es-CO"/>
        </w:rPr>
        <w:t xml:space="preserve">qué se tiene establecido normativa y jurisprudencialmente al respecto, con el fin de respaldar la presente excepción. En sentencia de la Corte Suprema de Justicia, se analizó este concepto </w:t>
      </w:r>
      <w:r w:rsidR="00364968">
        <w:rPr>
          <w:rFonts w:ascii="Arial" w:hAnsi="Arial" w:cs="Arial"/>
          <w:lang w:val="es-CO"/>
        </w:rPr>
        <w:t xml:space="preserve">del hecho de un tercero </w:t>
      </w:r>
      <w:r w:rsidRPr="00D470B7">
        <w:rPr>
          <w:rFonts w:ascii="Arial" w:hAnsi="Arial" w:cs="Arial"/>
          <w:lang w:val="es-CO"/>
        </w:rPr>
        <w:t>y se explicaron de manera clara los requisitos para su operancia, así:</w:t>
      </w:r>
    </w:p>
    <w:p w14:paraId="4850F871" w14:textId="77777777" w:rsidR="002B001B" w:rsidRPr="00D470B7" w:rsidRDefault="002B001B" w:rsidP="002B001B">
      <w:pPr>
        <w:spacing w:line="360" w:lineRule="auto"/>
        <w:jc w:val="both"/>
        <w:rPr>
          <w:rFonts w:ascii="Arial" w:hAnsi="Arial" w:cs="Arial"/>
          <w:lang w:val="es-CO"/>
        </w:rPr>
      </w:pPr>
    </w:p>
    <w:p w14:paraId="6557DE6A"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r w:rsidRPr="00D470B7">
        <w:rPr>
          <w:rFonts w:ascii="Arial" w:hAnsi="Arial" w:cs="Arial"/>
          <w:i/>
          <w:iCs/>
          <w:sz w:val="22"/>
          <w:szCs w:val="22"/>
          <w:lang w:val="es-CO"/>
        </w:rPr>
        <w:t>“(...) a) Debe tratarse antes que nada del hecho de una persona por cuyo obrar no sea responsable reflejo el agente presunto, vale decir que dicho obrar sea completamente externo a la esfera jurídica de este último;</w:t>
      </w:r>
    </w:p>
    <w:p w14:paraId="76FC80C4"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p>
    <w:p w14:paraId="4FE4CD7F"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r w:rsidRPr="00D470B7">
        <w:rPr>
          <w:rStyle w:val="inclinada"/>
          <w:rFonts w:ascii="Arial" w:hAnsi="Arial" w:cs="Arial"/>
          <w:i/>
          <w:iCs/>
          <w:sz w:val="22"/>
          <w:szCs w:val="22"/>
          <w:u w:val="single"/>
          <w:lang w:val="es-CO"/>
        </w:rPr>
        <w:lastRenderedPageBreak/>
        <w:t>b) También es requisito indispensable que el hecho fuente del perjuicio no haya podido ser previsto o evitado por el demandado, ya que si era evitable y no se tomaron, por imprudencia o descuido, las medidas convenientes para eliminar el riesgo de su ocurrencia, la imputabilidad a ese demandado es indiscutible, lo que en otros términos quiere significar que cuando alguien, por ejemplo, es convocado para que comparezca a juicio en estado de culpabilidad presunta por el ejercicio de una actividad peligrosa, y dentro de ese contexto logra acreditar que en la producción del daño tuvo injerencia causal un elemento extraño puesto de manifiesto en la conducta de un tercero, no hay exoneración posible mientras no suministre prueba concluyente de ausencia de culpa de su parte en el manejo de la actividad;</w:t>
      </w:r>
      <w:r w:rsidRPr="00D470B7">
        <w:rPr>
          <w:rFonts w:ascii="Arial" w:hAnsi="Arial" w:cs="Arial"/>
          <w:i/>
          <w:iCs/>
          <w:sz w:val="22"/>
          <w:szCs w:val="22"/>
          <w:lang w:val="es-CO"/>
        </w:rPr>
        <w:t> </w:t>
      </w:r>
    </w:p>
    <w:p w14:paraId="17AC695D"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p>
    <w:p w14:paraId="4C52E1A9" w14:textId="77777777" w:rsidR="002B001B" w:rsidRPr="00D470B7" w:rsidRDefault="002B001B" w:rsidP="002B001B">
      <w:pPr>
        <w:pStyle w:val="jurisprudencia"/>
        <w:shd w:val="clear" w:color="auto" w:fill="FFFFFF"/>
        <w:spacing w:before="0" w:beforeAutospacing="0" w:after="0" w:afterAutospacing="0" w:line="360" w:lineRule="auto"/>
        <w:ind w:left="680" w:right="680"/>
        <w:jc w:val="both"/>
        <w:rPr>
          <w:rFonts w:ascii="Arial" w:hAnsi="Arial" w:cs="Arial"/>
          <w:i/>
          <w:iCs/>
          <w:sz w:val="22"/>
          <w:szCs w:val="22"/>
          <w:lang w:val="es-CO"/>
        </w:rPr>
      </w:pPr>
      <w:r w:rsidRPr="00D470B7">
        <w:rPr>
          <w:rStyle w:val="inclinada"/>
          <w:rFonts w:ascii="Arial" w:hAnsi="Arial" w:cs="Arial"/>
          <w:i/>
          <w:iCs/>
          <w:sz w:val="22"/>
          <w:szCs w:val="22"/>
          <w:u w:val="single"/>
          <w:lang w:val="es-CO"/>
        </w:rPr>
        <w:t>c) Por último, el hecho del tercero tiene que ser causa exclusiva del daño, aspecto obvio acerca del cual no es necesario recabar de nuevo sino para indicar, tan solo, que es únicamente cuando media este supuesto que corresponde poner por entero el resarcimiento a la cuenta del tercero y no del ofensor presunto, habida consideración que si por fuerza de los hechos la culpa de los dos ha de catalogarse como concurrente y por lo tanto, frente a la víctima, lo que en verdad hay son varios coautores que a ella les son extraños, esos coautores, por lo común, están obligados a cubrir la indemnización en concepto de deudores solidarios que por mandato de la ley lo son de la totalidad de su importe, postulado este consagrado por el artículo 2344 del Código Civil que, por sabido se tiene y así lo recuerda con acierto el recurrente en varios apartes de su demandada de casación, hace parte tal disposición de un sistema normativo que en sus lineamientos fundamentales la Corte tiene definido en los siguientes términos: "...Cuando hay de por medio varios responsables de un accidente, la obligación de resarcir los perjuicios es solidaria, lo que quiere decir que esos perjuicios se pueden reclamar de uno cualquiera de los responsables, según lo preceptúa el artículo 2344 del Código Civil en armonía con el 1571. El que realiza el pago se subroga en la acción contra el otro u otros responsables, según el artículo 1579 y siguiente (...). Siendo pues solidaria la responsabilidad, la parte demandante podía demandar el resarcimiento del daño contra todos los responsables o contra cualquiera de ellos ... (G.J. Ts. CLV primera parte, pág. 150 y CLXV, pág. 267, entre otras) (…)". (CSJ, Cas. Civil, Sent. oct. 8/92. M.P. Carlos Esteban Jaramillo Schloss.</w:t>
      </w:r>
      <w:r w:rsidRPr="00D470B7">
        <w:rPr>
          <w:rFonts w:ascii="Arial" w:hAnsi="Arial" w:cs="Arial"/>
          <w:i/>
          <w:iCs/>
          <w:sz w:val="22"/>
          <w:szCs w:val="22"/>
          <w:lang w:val="es-CO"/>
        </w:rPr>
        <w:t> </w:t>
      </w:r>
    </w:p>
    <w:p w14:paraId="22A7F82C" w14:textId="77777777" w:rsidR="002B001B" w:rsidRPr="00D470B7" w:rsidRDefault="002B001B" w:rsidP="002B001B">
      <w:pPr>
        <w:pStyle w:val="jurisprudencia"/>
        <w:shd w:val="clear" w:color="auto" w:fill="FFFFFF"/>
        <w:spacing w:before="0" w:beforeAutospacing="0" w:after="0" w:afterAutospacing="0" w:line="360" w:lineRule="auto"/>
        <w:ind w:left="708"/>
        <w:jc w:val="both"/>
        <w:rPr>
          <w:rFonts w:ascii="Arial" w:hAnsi="Arial" w:cs="Arial"/>
          <w:i/>
          <w:iCs/>
          <w:sz w:val="22"/>
          <w:szCs w:val="22"/>
          <w:lang w:val="es-CO"/>
        </w:rPr>
      </w:pPr>
    </w:p>
    <w:p w14:paraId="20E8796B"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 xml:space="preserve">Jurisprudencialmente se han establecido tres (3) requisitos inexorables para que se configure la exoneración de responsabilidad por el hecho de un tercero: 1. Que el obrar del tercero sea ajeno al comportamiento de quien causó el daño, 2. Que sea un hecho imprevisible e inevitable y 3. Que ese hecho sea el que efectivamente causó el daño. </w:t>
      </w:r>
    </w:p>
    <w:p w14:paraId="1186B1A6"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7759F47C" w14:textId="0F65932B" w:rsidR="002B001B" w:rsidRDefault="002B001B" w:rsidP="002B001B">
      <w:pPr>
        <w:spacing w:line="360" w:lineRule="auto"/>
        <w:jc w:val="both"/>
        <w:rPr>
          <w:rFonts w:ascii="Arial" w:hAnsi="Arial" w:cs="Arial"/>
          <w:bCs/>
        </w:rPr>
      </w:pPr>
      <w:r w:rsidRPr="00D470B7">
        <w:rPr>
          <w:rFonts w:ascii="Arial" w:hAnsi="Arial" w:cs="Arial"/>
          <w:iCs/>
          <w:lang w:val="es-CO"/>
        </w:rPr>
        <w:t xml:space="preserve">Para el caso concreto es evidente que se configura a todas luces el eximente de responsabilidad denominado hecho de un tercero. Lo anterior por cuanto concurren los tres (3) requisitos antes vistos </w:t>
      </w:r>
      <w:r w:rsidRPr="00D470B7">
        <w:rPr>
          <w:rFonts w:ascii="Arial" w:hAnsi="Arial" w:cs="Arial"/>
          <w:iCs/>
          <w:lang w:val="es-CO"/>
        </w:rPr>
        <w:lastRenderedPageBreak/>
        <w:t>para que sea declarado así: En primer lugar, se debe advertir que el bosquejo topográfico del IPAT</w:t>
      </w:r>
      <w:r>
        <w:rPr>
          <w:rFonts w:ascii="Arial" w:hAnsi="Arial" w:cs="Arial"/>
          <w:iCs/>
          <w:lang w:val="es-CO"/>
        </w:rPr>
        <w:t xml:space="preserve"> y la información allí consignada permite colegir que </w:t>
      </w:r>
      <w:r>
        <w:rPr>
          <w:rFonts w:ascii="Arial" w:hAnsi="Arial" w:cs="Arial"/>
          <w:bCs/>
        </w:rPr>
        <w:t xml:space="preserve">el señor José Hoovert Muñoz Marín (QEPD) invadió el carril en el que se desplazaba el vehículo de placas SXJ 391 tras una colisión entre dos motocicletas que abandonaron el lugar de los hechos. Obsérvese: </w:t>
      </w:r>
    </w:p>
    <w:p w14:paraId="43FBC4C8" w14:textId="77777777" w:rsidR="00364968" w:rsidRDefault="00364968" w:rsidP="002B001B">
      <w:pPr>
        <w:spacing w:line="360" w:lineRule="auto"/>
        <w:jc w:val="both"/>
        <w:rPr>
          <w:rFonts w:ascii="Arial" w:hAnsi="Arial" w:cs="Arial"/>
          <w:bCs/>
        </w:rPr>
      </w:pPr>
    </w:p>
    <w:p w14:paraId="0E60DAAD" w14:textId="34B1E5A8" w:rsidR="00364968" w:rsidRDefault="00364968" w:rsidP="002B001B">
      <w:pPr>
        <w:spacing w:line="360" w:lineRule="auto"/>
        <w:jc w:val="both"/>
        <w:rPr>
          <w:rFonts w:ascii="Arial" w:hAnsi="Arial" w:cs="Arial"/>
          <w:bCs/>
        </w:rPr>
      </w:pPr>
      <w:r>
        <w:rPr>
          <w:rFonts w:ascii="Arial" w:hAnsi="Arial" w:cs="Arial"/>
          <w:bCs/>
          <w:noProof/>
        </w:rPr>
        <w:drawing>
          <wp:inline distT="0" distB="0" distL="0" distR="0" wp14:anchorId="27C42A76" wp14:editId="2B9DAED6">
            <wp:extent cx="6371590" cy="1158875"/>
            <wp:effectExtent l="152400" t="152400" r="346710" b="339725"/>
            <wp:docPr id="19178836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45677" name="Imagen 1782645677"/>
                    <pic:cNvPicPr/>
                  </pic:nvPicPr>
                  <pic:blipFill rotWithShape="1">
                    <a:blip r:embed="rId11" cstate="print">
                      <a:extLst>
                        <a:ext uri="{28A0092B-C50C-407E-A947-70E740481C1C}">
                          <a14:useLocalDpi xmlns:a14="http://schemas.microsoft.com/office/drawing/2010/main" val="0"/>
                        </a:ext>
                      </a:extLst>
                    </a:blip>
                    <a:srcRect l="13828" t="66774" r="22110" b="15006"/>
                    <a:stretch/>
                  </pic:blipFill>
                  <pic:spPr bwMode="auto">
                    <a:xfrm>
                      <a:off x="0" y="0"/>
                      <a:ext cx="6371590" cy="1158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20536B7" w14:textId="77777777" w:rsidR="00364968" w:rsidRDefault="00364968" w:rsidP="002B001B">
      <w:pPr>
        <w:spacing w:line="360" w:lineRule="auto"/>
        <w:jc w:val="both"/>
        <w:rPr>
          <w:rFonts w:ascii="Arial" w:hAnsi="Arial" w:cs="Arial"/>
          <w:bCs/>
        </w:rPr>
      </w:pPr>
    </w:p>
    <w:p w14:paraId="60570718" w14:textId="77777777" w:rsidR="00364968" w:rsidRPr="003E47C9" w:rsidRDefault="00364968" w:rsidP="00D050AC">
      <w:pPr>
        <w:pStyle w:val="paragraph"/>
        <w:numPr>
          <w:ilvl w:val="0"/>
          <w:numId w:val="16"/>
        </w:numPr>
        <w:spacing w:before="0" w:beforeAutospacing="0" w:after="0" w:afterAutospacing="0" w:line="360" w:lineRule="auto"/>
        <w:textAlignment w:val="baseline"/>
        <w:rPr>
          <w:rFonts w:ascii="Arial" w:hAnsi="Arial" w:cs="Arial"/>
          <w:b/>
          <w:bCs/>
          <w:sz w:val="22"/>
          <w:szCs w:val="22"/>
        </w:rPr>
      </w:pPr>
      <w:r w:rsidRPr="003E47C9">
        <w:rPr>
          <w:rStyle w:val="normaltextrun"/>
          <w:rFonts w:ascii="Arial" w:hAnsi="Arial" w:cs="Arial"/>
          <w:b/>
          <w:bCs/>
          <w:sz w:val="22"/>
          <w:szCs w:val="22"/>
          <w:u w:val="single"/>
        </w:rPr>
        <w:t>Irresistibilidad.</w:t>
      </w:r>
      <w:r w:rsidRPr="003E47C9">
        <w:rPr>
          <w:rStyle w:val="eop"/>
          <w:rFonts w:cs="Arial"/>
          <w:bCs/>
          <w:sz w:val="22"/>
          <w:szCs w:val="22"/>
        </w:rPr>
        <w:t> </w:t>
      </w:r>
    </w:p>
    <w:p w14:paraId="05B7FBD7" w14:textId="77777777" w:rsidR="00364968" w:rsidRPr="003E47C9" w:rsidRDefault="00364968" w:rsidP="00364968">
      <w:pPr>
        <w:pStyle w:val="paragraph"/>
        <w:spacing w:before="0" w:beforeAutospacing="0" w:after="0" w:afterAutospacing="0" w:line="360" w:lineRule="auto"/>
        <w:ind w:firstLine="60"/>
        <w:textAlignment w:val="baseline"/>
        <w:rPr>
          <w:rFonts w:ascii="Arial" w:hAnsi="Arial" w:cs="Arial"/>
          <w:sz w:val="22"/>
          <w:szCs w:val="22"/>
        </w:rPr>
      </w:pPr>
    </w:p>
    <w:p w14:paraId="7E452298" w14:textId="23074198" w:rsidR="00364968" w:rsidRPr="003E47C9" w:rsidRDefault="00364968" w:rsidP="00364968">
      <w:pPr>
        <w:pStyle w:val="paragraph"/>
        <w:spacing w:before="0" w:beforeAutospacing="0" w:after="0" w:afterAutospacing="0" w:line="360" w:lineRule="auto"/>
        <w:ind w:right="105"/>
        <w:jc w:val="both"/>
        <w:textAlignment w:val="baseline"/>
        <w:rPr>
          <w:rFonts w:ascii="Arial" w:hAnsi="Arial" w:cs="Arial"/>
          <w:sz w:val="22"/>
          <w:szCs w:val="22"/>
        </w:rPr>
      </w:pPr>
      <w:r w:rsidRPr="003E47C9">
        <w:rPr>
          <w:rStyle w:val="normaltextrun"/>
          <w:rFonts w:ascii="Arial" w:hAnsi="Arial" w:cs="Arial"/>
          <w:sz w:val="22"/>
          <w:szCs w:val="22"/>
        </w:rPr>
        <w:t xml:space="preserve">Resulta importante señalar que para el conductor del vehículo de placas </w:t>
      </w:r>
      <w:r w:rsidR="00C350FA">
        <w:rPr>
          <w:rFonts w:ascii="Arial" w:hAnsi="Arial" w:cs="Arial"/>
          <w:bCs/>
        </w:rPr>
        <w:t xml:space="preserve">SXJ 391 </w:t>
      </w:r>
      <w:r w:rsidRPr="003E47C9">
        <w:rPr>
          <w:rStyle w:val="normaltextrun"/>
          <w:rFonts w:ascii="Arial" w:hAnsi="Arial" w:cs="Arial"/>
          <w:sz w:val="22"/>
          <w:szCs w:val="22"/>
        </w:rPr>
        <w:t xml:space="preserve">era imposible resistir a la acción desplegada por </w:t>
      </w:r>
      <w:r w:rsidRPr="000678AB">
        <w:rPr>
          <w:rStyle w:val="normaltextrun"/>
          <w:rFonts w:ascii="Arial" w:hAnsi="Arial" w:cs="Arial"/>
          <w:sz w:val="22"/>
          <w:szCs w:val="22"/>
        </w:rPr>
        <w:t xml:space="preserve">señor </w:t>
      </w:r>
      <w:r w:rsidR="000678AB" w:rsidRPr="000678AB">
        <w:rPr>
          <w:rFonts w:ascii="Arial" w:hAnsi="Arial" w:cs="Arial"/>
          <w:bCs/>
          <w:sz w:val="22"/>
          <w:szCs w:val="22"/>
        </w:rPr>
        <w:t xml:space="preserve">José Hoovert Muñoz Marín (QEPD) </w:t>
      </w:r>
      <w:r w:rsidRPr="000678AB">
        <w:rPr>
          <w:rStyle w:val="normaltextrun"/>
          <w:rFonts w:ascii="Arial" w:hAnsi="Arial" w:cs="Arial"/>
          <w:sz w:val="22"/>
          <w:szCs w:val="22"/>
        </w:rPr>
        <w:t>q</w:t>
      </w:r>
      <w:r w:rsidRPr="003E47C9">
        <w:rPr>
          <w:rStyle w:val="normaltextrun"/>
          <w:rFonts w:ascii="Arial" w:hAnsi="Arial" w:cs="Arial"/>
          <w:sz w:val="22"/>
          <w:szCs w:val="22"/>
        </w:rPr>
        <w:t xml:space="preserve">ue como conductor de la motocicleta de placas </w:t>
      </w:r>
      <w:r w:rsidR="00137BF1">
        <w:rPr>
          <w:rFonts w:ascii="Arial" w:hAnsi="Arial" w:cs="Arial"/>
          <w:bCs/>
        </w:rPr>
        <w:t xml:space="preserve">MMI 92A </w:t>
      </w:r>
      <w:r w:rsidRPr="003E47C9">
        <w:rPr>
          <w:rStyle w:val="normaltextrun"/>
          <w:rFonts w:ascii="Arial" w:hAnsi="Arial" w:cs="Arial"/>
          <w:sz w:val="22"/>
          <w:szCs w:val="22"/>
        </w:rPr>
        <w:t>invadió el carril</w:t>
      </w:r>
      <w:r w:rsidR="00312249">
        <w:rPr>
          <w:rStyle w:val="normaltextrun"/>
          <w:rFonts w:ascii="Arial" w:hAnsi="Arial" w:cs="Arial"/>
          <w:sz w:val="22"/>
          <w:szCs w:val="22"/>
        </w:rPr>
        <w:t xml:space="preserve"> tras la colisión con las tres motocicletas</w:t>
      </w:r>
      <w:r w:rsidRPr="003E47C9">
        <w:rPr>
          <w:rStyle w:val="normaltextrun"/>
          <w:rFonts w:ascii="Arial" w:hAnsi="Arial" w:cs="Arial"/>
          <w:sz w:val="22"/>
          <w:szCs w:val="22"/>
        </w:rPr>
        <w:t>, puesto que</w:t>
      </w:r>
      <w:r w:rsidR="00137BF1">
        <w:rPr>
          <w:rStyle w:val="normaltextrun"/>
          <w:rFonts w:ascii="Arial" w:hAnsi="Arial" w:cs="Arial"/>
          <w:sz w:val="22"/>
          <w:szCs w:val="22"/>
        </w:rPr>
        <w:t xml:space="preserve"> el</w:t>
      </w:r>
      <w:r w:rsidRPr="003E47C9">
        <w:rPr>
          <w:rStyle w:val="normaltextrun"/>
          <w:rFonts w:ascii="Arial" w:hAnsi="Arial" w:cs="Arial"/>
          <w:sz w:val="22"/>
          <w:szCs w:val="22"/>
        </w:rPr>
        <w:t xml:space="preserve"> </w:t>
      </w:r>
      <w:r w:rsidR="00137BF1" w:rsidRPr="003E47C9">
        <w:rPr>
          <w:rStyle w:val="normaltextrun"/>
          <w:rFonts w:ascii="Arial" w:hAnsi="Arial" w:cs="Arial"/>
          <w:sz w:val="22"/>
          <w:szCs w:val="22"/>
        </w:rPr>
        <w:t xml:space="preserve">conductor del vehículo de placas </w:t>
      </w:r>
      <w:r w:rsidR="00137BF1">
        <w:rPr>
          <w:rFonts w:ascii="Arial" w:hAnsi="Arial" w:cs="Arial"/>
          <w:bCs/>
        </w:rPr>
        <w:t xml:space="preserve">SXJ 391 </w:t>
      </w:r>
      <w:r w:rsidRPr="003E47C9">
        <w:rPr>
          <w:rStyle w:val="normaltextrun"/>
          <w:rFonts w:ascii="Arial" w:hAnsi="Arial" w:cs="Arial"/>
          <w:sz w:val="22"/>
          <w:szCs w:val="22"/>
        </w:rPr>
        <w:t>no podía controlar las acciones de terceros conductores, en ese evento la invasión del carril por parte de otro agente vial es una acción fuera del ámbito de control del conductor del vehículo asegurado y tal supuesto fáctico se constituyen como una conducta irresistible para el conductor del automóvil.</w:t>
      </w:r>
    </w:p>
    <w:p w14:paraId="3D4D29F7" w14:textId="77777777" w:rsidR="00364968" w:rsidRPr="003E47C9" w:rsidRDefault="00364968" w:rsidP="00364968">
      <w:pPr>
        <w:pStyle w:val="paragraph"/>
        <w:spacing w:before="0" w:beforeAutospacing="0" w:after="0" w:afterAutospacing="0" w:line="360" w:lineRule="auto"/>
        <w:ind w:firstLine="60"/>
        <w:textAlignment w:val="baseline"/>
        <w:rPr>
          <w:rFonts w:ascii="Arial" w:hAnsi="Arial" w:cs="Arial"/>
          <w:sz w:val="22"/>
          <w:szCs w:val="22"/>
        </w:rPr>
      </w:pPr>
    </w:p>
    <w:p w14:paraId="544FAF3D" w14:textId="77777777" w:rsidR="00364968" w:rsidRPr="003E47C9" w:rsidRDefault="00364968" w:rsidP="00D050AC">
      <w:pPr>
        <w:pStyle w:val="paragraph"/>
        <w:numPr>
          <w:ilvl w:val="0"/>
          <w:numId w:val="14"/>
        </w:numPr>
        <w:spacing w:before="0" w:beforeAutospacing="0" w:after="0" w:afterAutospacing="0" w:line="360" w:lineRule="auto"/>
        <w:textAlignment w:val="baseline"/>
        <w:rPr>
          <w:rFonts w:ascii="Arial" w:hAnsi="Arial" w:cs="Arial"/>
          <w:b/>
          <w:bCs/>
          <w:sz w:val="22"/>
          <w:szCs w:val="22"/>
        </w:rPr>
      </w:pPr>
      <w:r w:rsidRPr="003E47C9">
        <w:rPr>
          <w:rStyle w:val="normaltextrun"/>
          <w:rFonts w:ascii="Arial" w:hAnsi="Arial" w:cs="Arial"/>
          <w:b/>
          <w:bCs/>
          <w:sz w:val="22"/>
          <w:szCs w:val="22"/>
          <w:u w:val="single"/>
        </w:rPr>
        <w:t>Imprevisibilidad</w:t>
      </w:r>
      <w:r w:rsidRPr="003E47C9">
        <w:rPr>
          <w:rStyle w:val="eop"/>
          <w:rFonts w:cs="Arial"/>
          <w:bCs/>
          <w:sz w:val="22"/>
          <w:szCs w:val="22"/>
        </w:rPr>
        <w:t> </w:t>
      </w:r>
    </w:p>
    <w:p w14:paraId="10028E15" w14:textId="77777777" w:rsidR="00364968" w:rsidRPr="00312249" w:rsidRDefault="00364968" w:rsidP="00364968">
      <w:pPr>
        <w:pStyle w:val="paragraph"/>
        <w:spacing w:before="0" w:beforeAutospacing="0" w:after="0" w:afterAutospacing="0" w:line="360" w:lineRule="auto"/>
        <w:textAlignment w:val="baseline"/>
        <w:rPr>
          <w:rFonts w:ascii="Arial" w:hAnsi="Arial" w:cs="Arial"/>
          <w:sz w:val="22"/>
          <w:szCs w:val="22"/>
        </w:rPr>
      </w:pPr>
      <w:r w:rsidRPr="003E47C9">
        <w:rPr>
          <w:rStyle w:val="eop"/>
          <w:rFonts w:cs="Arial"/>
          <w:sz w:val="22"/>
          <w:szCs w:val="22"/>
        </w:rPr>
        <w:t> </w:t>
      </w:r>
    </w:p>
    <w:p w14:paraId="4D1163B7" w14:textId="37A391D3" w:rsidR="00364968" w:rsidRPr="00312249" w:rsidRDefault="00364968" w:rsidP="00364968">
      <w:pPr>
        <w:pStyle w:val="paragraph"/>
        <w:spacing w:before="0" w:beforeAutospacing="0" w:after="0" w:afterAutospacing="0" w:line="360" w:lineRule="auto"/>
        <w:ind w:right="105"/>
        <w:jc w:val="both"/>
        <w:textAlignment w:val="baseline"/>
        <w:rPr>
          <w:rFonts w:ascii="Arial" w:hAnsi="Arial" w:cs="Arial"/>
          <w:sz w:val="22"/>
          <w:szCs w:val="22"/>
        </w:rPr>
      </w:pPr>
      <w:r w:rsidRPr="00312249">
        <w:rPr>
          <w:rStyle w:val="normaltextrun"/>
          <w:rFonts w:ascii="Arial" w:hAnsi="Arial" w:cs="Arial"/>
          <w:sz w:val="22"/>
          <w:szCs w:val="22"/>
        </w:rPr>
        <w:t>En segundo lugar, es necesario señalar que para el conductor del automóvil era totalmente imposible prever que en el lugar donde ocurrió el accidente se presentaría una conducta como la invasión del carril contrario por parte de otro conductor</w:t>
      </w:r>
      <w:r w:rsidR="00312249" w:rsidRPr="00312249">
        <w:rPr>
          <w:rStyle w:val="normaltextrun"/>
          <w:rFonts w:ascii="Arial" w:hAnsi="Arial" w:cs="Arial"/>
          <w:sz w:val="22"/>
          <w:szCs w:val="22"/>
        </w:rPr>
        <w:t xml:space="preserve"> tras la colisión sufrida por las tres motocicletas</w:t>
      </w:r>
      <w:r w:rsidRPr="00312249">
        <w:rPr>
          <w:rStyle w:val="normaltextrun"/>
          <w:rFonts w:ascii="Arial" w:hAnsi="Arial" w:cs="Arial"/>
          <w:sz w:val="22"/>
          <w:szCs w:val="22"/>
        </w:rPr>
        <w:t xml:space="preserve">. Dicho de otra forma, el conductor </w:t>
      </w:r>
      <w:r w:rsidR="00312249" w:rsidRPr="00312249">
        <w:rPr>
          <w:rStyle w:val="normaltextrun"/>
          <w:rFonts w:ascii="Arial" w:hAnsi="Arial" w:cs="Arial"/>
          <w:sz w:val="22"/>
          <w:szCs w:val="22"/>
        </w:rPr>
        <w:t xml:space="preserve">del vehículo de </w:t>
      </w:r>
      <w:r w:rsidR="00312249" w:rsidRPr="00312249">
        <w:rPr>
          <w:rStyle w:val="normaltextrun"/>
          <w:rFonts w:ascii="Arial" w:hAnsi="Arial" w:cs="Arial"/>
          <w:sz w:val="22"/>
          <w:szCs w:val="22"/>
        </w:rPr>
        <w:t xml:space="preserve">placas </w:t>
      </w:r>
      <w:r w:rsidR="00312249" w:rsidRPr="00312249">
        <w:rPr>
          <w:rFonts w:ascii="Arial" w:hAnsi="Arial" w:cs="Arial"/>
          <w:bCs/>
          <w:sz w:val="22"/>
          <w:szCs w:val="22"/>
        </w:rPr>
        <w:t xml:space="preserve">SXJ 391 </w:t>
      </w:r>
      <w:r w:rsidRPr="00312249">
        <w:rPr>
          <w:rStyle w:val="normaltextrun"/>
          <w:rFonts w:ascii="Arial" w:hAnsi="Arial" w:cs="Arial"/>
          <w:sz w:val="22"/>
          <w:szCs w:val="22"/>
        </w:rPr>
        <w:t xml:space="preserve">, basado en las reglas de la experiencia y la buena fe, confió en que en la vía todos los conductores respetarían el carril por el que circulaban. Por esta razón, resultó totalmente imprevisible que, para el momento del accidente, </w:t>
      </w:r>
      <w:r w:rsidR="00312249" w:rsidRPr="00312249">
        <w:rPr>
          <w:rStyle w:val="normaltextrun"/>
          <w:rFonts w:ascii="Arial" w:hAnsi="Arial" w:cs="Arial"/>
          <w:sz w:val="22"/>
          <w:szCs w:val="22"/>
        </w:rPr>
        <w:t xml:space="preserve">el señor </w:t>
      </w:r>
      <w:r w:rsidR="00312249" w:rsidRPr="00312249">
        <w:rPr>
          <w:rFonts w:ascii="Arial" w:hAnsi="Arial" w:cs="Arial"/>
          <w:bCs/>
          <w:sz w:val="22"/>
          <w:szCs w:val="22"/>
        </w:rPr>
        <w:t xml:space="preserve">José Hoovert Muñoz Marín (QEPD) </w:t>
      </w:r>
      <w:r w:rsidRPr="00312249">
        <w:rPr>
          <w:rStyle w:val="normaltextrun"/>
          <w:rFonts w:ascii="Arial" w:hAnsi="Arial" w:cs="Arial"/>
          <w:sz w:val="22"/>
          <w:szCs w:val="22"/>
        </w:rPr>
        <w:t xml:space="preserve"> invadiera el carril por donde circulaba </w:t>
      </w:r>
      <w:r w:rsidR="00312249" w:rsidRPr="00312249">
        <w:rPr>
          <w:rStyle w:val="normaltextrun"/>
          <w:rFonts w:ascii="Arial" w:hAnsi="Arial" w:cs="Arial"/>
          <w:sz w:val="22"/>
          <w:szCs w:val="22"/>
        </w:rPr>
        <w:t xml:space="preserve">el conductor de vehículo de </w:t>
      </w:r>
      <w:r w:rsidR="00312249" w:rsidRPr="00312249">
        <w:rPr>
          <w:rStyle w:val="normaltextrun"/>
          <w:rFonts w:ascii="Arial" w:hAnsi="Arial" w:cs="Arial"/>
          <w:sz w:val="22"/>
          <w:szCs w:val="22"/>
        </w:rPr>
        <w:t xml:space="preserve">placas </w:t>
      </w:r>
      <w:r w:rsidR="00312249" w:rsidRPr="00312249">
        <w:rPr>
          <w:rFonts w:ascii="Arial" w:hAnsi="Arial" w:cs="Arial"/>
          <w:bCs/>
          <w:sz w:val="22"/>
          <w:szCs w:val="22"/>
        </w:rPr>
        <w:t>SXJ 391</w:t>
      </w:r>
      <w:r w:rsidR="00312249" w:rsidRPr="00312249">
        <w:rPr>
          <w:rFonts w:ascii="Arial" w:hAnsi="Arial" w:cs="Arial"/>
          <w:bCs/>
          <w:sz w:val="22"/>
          <w:szCs w:val="22"/>
        </w:rPr>
        <w:t xml:space="preserve"> tras la colisión entre los tres motociclistas, supuesto que se acredita en el IPAT y en el bosquejo topográfico qye indica la existencia de una huella de arrastre del tercer vehículo que se fugó del lugar de los hechos. </w:t>
      </w:r>
    </w:p>
    <w:p w14:paraId="2F2B4424" w14:textId="77777777" w:rsidR="00364968" w:rsidRPr="003E47C9" w:rsidRDefault="00364968" w:rsidP="00364968">
      <w:pPr>
        <w:pStyle w:val="paragraph"/>
        <w:spacing w:before="0" w:beforeAutospacing="0" w:after="0" w:afterAutospacing="0" w:line="360" w:lineRule="auto"/>
        <w:textAlignment w:val="baseline"/>
        <w:rPr>
          <w:rFonts w:ascii="Arial" w:hAnsi="Arial" w:cs="Arial"/>
          <w:sz w:val="22"/>
          <w:szCs w:val="22"/>
        </w:rPr>
      </w:pPr>
      <w:r w:rsidRPr="003E47C9">
        <w:rPr>
          <w:rStyle w:val="eop"/>
          <w:rFonts w:cs="Arial"/>
          <w:sz w:val="22"/>
          <w:szCs w:val="22"/>
        </w:rPr>
        <w:t> </w:t>
      </w:r>
    </w:p>
    <w:p w14:paraId="29E1D8B2" w14:textId="77777777" w:rsidR="00364968" w:rsidRPr="003E47C9" w:rsidRDefault="00364968" w:rsidP="00D050AC">
      <w:pPr>
        <w:pStyle w:val="paragraph"/>
        <w:numPr>
          <w:ilvl w:val="0"/>
          <w:numId w:val="15"/>
        </w:numPr>
        <w:spacing w:before="0" w:beforeAutospacing="0" w:after="0" w:afterAutospacing="0" w:line="360" w:lineRule="auto"/>
        <w:textAlignment w:val="baseline"/>
        <w:rPr>
          <w:rFonts w:ascii="Arial" w:hAnsi="Arial" w:cs="Arial"/>
          <w:b/>
          <w:bCs/>
          <w:sz w:val="22"/>
          <w:szCs w:val="22"/>
        </w:rPr>
      </w:pPr>
      <w:r w:rsidRPr="003E47C9">
        <w:rPr>
          <w:rStyle w:val="normaltextrun"/>
          <w:rFonts w:ascii="Arial" w:hAnsi="Arial" w:cs="Arial"/>
          <w:b/>
          <w:bCs/>
          <w:sz w:val="22"/>
          <w:szCs w:val="22"/>
          <w:u w:val="single"/>
        </w:rPr>
        <w:t>Emana de un tercero totalmente ajeno</w:t>
      </w:r>
      <w:r w:rsidRPr="003E47C9">
        <w:rPr>
          <w:rStyle w:val="eop"/>
          <w:rFonts w:cs="Arial"/>
          <w:bCs/>
          <w:sz w:val="22"/>
          <w:szCs w:val="22"/>
        </w:rPr>
        <w:t> </w:t>
      </w:r>
    </w:p>
    <w:p w14:paraId="5842E04E" w14:textId="77777777" w:rsidR="00364968" w:rsidRPr="003E47C9" w:rsidRDefault="00364968" w:rsidP="00364968">
      <w:pPr>
        <w:pStyle w:val="paragraph"/>
        <w:spacing w:before="0" w:beforeAutospacing="0" w:after="0" w:afterAutospacing="0" w:line="360" w:lineRule="auto"/>
        <w:ind w:firstLine="60"/>
        <w:textAlignment w:val="baseline"/>
        <w:rPr>
          <w:rFonts w:ascii="Arial" w:hAnsi="Arial" w:cs="Arial"/>
          <w:sz w:val="22"/>
          <w:szCs w:val="22"/>
        </w:rPr>
      </w:pPr>
    </w:p>
    <w:p w14:paraId="18A400A8" w14:textId="0D4725B9" w:rsidR="00364968" w:rsidRPr="00064076" w:rsidRDefault="00364968" w:rsidP="00364968">
      <w:pPr>
        <w:pStyle w:val="paragraph"/>
        <w:spacing w:before="0" w:beforeAutospacing="0" w:after="0" w:afterAutospacing="0" w:line="360" w:lineRule="auto"/>
        <w:ind w:right="105"/>
        <w:jc w:val="both"/>
        <w:textAlignment w:val="baseline"/>
        <w:rPr>
          <w:rStyle w:val="eop"/>
          <w:rFonts w:cs="Arial"/>
          <w:sz w:val="22"/>
          <w:szCs w:val="22"/>
          <w:lang w:val="es-ES"/>
        </w:rPr>
      </w:pPr>
      <w:r w:rsidRPr="003E47C9">
        <w:rPr>
          <w:rStyle w:val="normaltextrun"/>
          <w:rFonts w:ascii="Arial" w:hAnsi="Arial" w:cs="Arial"/>
          <w:sz w:val="22"/>
          <w:szCs w:val="22"/>
        </w:rPr>
        <w:lastRenderedPageBreak/>
        <w:t>Como es evidente, el acto de invadir el carril contrario correspondió a un tercero que nada tiene que ver con el conductor, ni con el propietario del vehículo de</w:t>
      </w:r>
      <w:r w:rsidR="00312249">
        <w:rPr>
          <w:rStyle w:val="normaltextrun"/>
          <w:rFonts w:ascii="Arial" w:hAnsi="Arial" w:cs="Arial"/>
          <w:sz w:val="22"/>
          <w:szCs w:val="22"/>
        </w:rPr>
        <w:t xml:space="preserve"> </w:t>
      </w:r>
      <w:r w:rsidR="00312249" w:rsidRPr="00312249">
        <w:rPr>
          <w:rStyle w:val="normaltextrun"/>
          <w:rFonts w:ascii="Arial" w:hAnsi="Arial" w:cs="Arial"/>
          <w:sz w:val="22"/>
          <w:szCs w:val="22"/>
        </w:rPr>
        <w:t xml:space="preserve">placas </w:t>
      </w:r>
      <w:r w:rsidR="00312249" w:rsidRPr="00312249">
        <w:rPr>
          <w:rFonts w:ascii="Arial" w:hAnsi="Arial" w:cs="Arial"/>
          <w:bCs/>
          <w:sz w:val="22"/>
          <w:szCs w:val="22"/>
        </w:rPr>
        <w:t>SXJ 391</w:t>
      </w:r>
      <w:r w:rsidR="00312249">
        <w:rPr>
          <w:rFonts w:ascii="Arial" w:hAnsi="Arial" w:cs="Arial"/>
          <w:bCs/>
          <w:sz w:val="22"/>
          <w:szCs w:val="22"/>
        </w:rPr>
        <w:t xml:space="preserve">, tras la colisión </w:t>
      </w:r>
      <w:r w:rsidR="00312249" w:rsidRPr="00312249">
        <w:rPr>
          <w:rFonts w:ascii="Arial" w:hAnsi="Arial" w:cs="Arial"/>
          <w:bCs/>
          <w:sz w:val="22"/>
          <w:szCs w:val="22"/>
        </w:rPr>
        <w:t>entre los tres motociclistas</w:t>
      </w:r>
      <w:r w:rsidRPr="003E47C9">
        <w:rPr>
          <w:rStyle w:val="normaltextrun"/>
          <w:rFonts w:ascii="Arial" w:hAnsi="Arial" w:cs="Arial"/>
          <w:sz w:val="22"/>
          <w:szCs w:val="22"/>
        </w:rPr>
        <w:t xml:space="preserve">. En tal virtud, tal omisión es totalmente ajena a la esfera de manejo y control del conductor del automóvil </w:t>
      </w:r>
      <w:r w:rsidR="00064076">
        <w:rPr>
          <w:rStyle w:val="normaltextrun"/>
          <w:rFonts w:ascii="Arial" w:hAnsi="Arial" w:cs="Arial"/>
          <w:sz w:val="22"/>
          <w:szCs w:val="22"/>
        </w:rPr>
        <w:t xml:space="preserve">de placas </w:t>
      </w:r>
      <w:r w:rsidR="00064076" w:rsidRPr="00312249">
        <w:rPr>
          <w:rFonts w:ascii="Arial" w:hAnsi="Arial" w:cs="Arial"/>
          <w:bCs/>
          <w:sz w:val="22"/>
          <w:szCs w:val="22"/>
        </w:rPr>
        <w:t>SXJ 391</w:t>
      </w:r>
      <w:r w:rsidR="00064076">
        <w:rPr>
          <w:rFonts w:ascii="Arial" w:hAnsi="Arial" w:cs="Arial"/>
          <w:bCs/>
          <w:sz w:val="22"/>
          <w:szCs w:val="22"/>
        </w:rPr>
        <w:t xml:space="preserve">. </w:t>
      </w:r>
    </w:p>
    <w:p w14:paraId="6DDA1B06" w14:textId="77777777" w:rsidR="00364968" w:rsidRDefault="00364968" w:rsidP="002B001B">
      <w:pPr>
        <w:spacing w:line="360" w:lineRule="auto"/>
        <w:jc w:val="both"/>
        <w:rPr>
          <w:rFonts w:ascii="Arial" w:hAnsi="Arial" w:cs="Arial"/>
          <w:b/>
        </w:rPr>
      </w:pPr>
    </w:p>
    <w:p w14:paraId="51052851" w14:textId="77777777" w:rsidR="002B001B" w:rsidRPr="009B682C" w:rsidRDefault="002B001B" w:rsidP="002B001B">
      <w:pPr>
        <w:spacing w:line="360" w:lineRule="auto"/>
        <w:jc w:val="both"/>
        <w:rPr>
          <w:rFonts w:ascii="Arial" w:hAnsi="Arial" w:cs="Arial"/>
          <w:b/>
        </w:rPr>
      </w:pPr>
    </w:p>
    <w:p w14:paraId="5207CF88" w14:textId="2618895C" w:rsidR="002B001B" w:rsidRDefault="00364968" w:rsidP="00D050AC">
      <w:pPr>
        <w:spacing w:line="360" w:lineRule="auto"/>
        <w:jc w:val="both"/>
        <w:rPr>
          <w:rFonts w:ascii="Arial" w:hAnsi="Arial" w:cs="Arial"/>
          <w:bCs/>
          <w:i/>
          <w:iCs/>
        </w:rPr>
      </w:pPr>
      <w:r>
        <w:rPr>
          <w:rFonts w:ascii="Arial" w:hAnsi="Arial" w:cs="Arial"/>
          <w:bCs/>
          <w:noProof/>
        </w:rPr>
        <mc:AlternateContent>
          <mc:Choice Requires="wps">
            <w:drawing>
              <wp:anchor distT="0" distB="0" distL="114300" distR="114300" simplePos="0" relativeHeight="251780096" behindDoc="0" locked="0" layoutInCell="1" allowOverlap="1" wp14:anchorId="16FB5EF4" wp14:editId="04DCD64D">
                <wp:simplePos x="0" y="0"/>
                <wp:positionH relativeFrom="column">
                  <wp:posOffset>1021715</wp:posOffset>
                </wp:positionH>
                <wp:positionV relativeFrom="paragraph">
                  <wp:posOffset>1327785</wp:posOffset>
                </wp:positionV>
                <wp:extent cx="4532004" cy="874405"/>
                <wp:effectExtent l="12700" t="12700" r="14605" b="14605"/>
                <wp:wrapNone/>
                <wp:docPr id="1040323488" name="Rectángulo 6"/>
                <wp:cNvGraphicFramePr/>
                <a:graphic xmlns:a="http://schemas.openxmlformats.org/drawingml/2006/main">
                  <a:graphicData uri="http://schemas.microsoft.com/office/word/2010/wordprocessingShape">
                    <wps:wsp>
                      <wps:cNvSpPr/>
                      <wps:spPr>
                        <a:xfrm>
                          <a:off x="0" y="0"/>
                          <a:ext cx="4532004" cy="87440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16D8E" id="Rectángulo 6" o:spid="_x0000_s1026" style="position:absolute;margin-left:80.45pt;margin-top:104.55pt;width:356.85pt;height:68.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" filled="f" strokecolor="red" strokeweight="2.25pt"/>
            </w:pict>
          </mc:Fallback>
        </mc:AlternateContent>
      </w:r>
      <w:r w:rsidR="002B001B">
        <w:rPr>
          <w:rFonts w:ascii="Arial" w:hAnsi="Arial" w:cs="Arial"/>
          <w:bCs/>
          <w:i/>
          <w:iCs/>
          <w:noProof/>
        </w:rPr>
        <w:drawing>
          <wp:inline distT="0" distB="0" distL="0" distR="0" wp14:anchorId="00295441" wp14:editId="3C8CDE3B">
            <wp:extent cx="2344420" cy="5356225"/>
            <wp:effectExtent l="157797" t="147003" r="340678" b="340677"/>
            <wp:docPr id="166655990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83254" name="Imagen 100983254"/>
                    <pic:cNvPicPr/>
                  </pic:nvPicPr>
                  <pic:blipFill rotWithShape="1">
                    <a:blip r:embed="rId10">
                      <a:extLst>
                        <a:ext uri="{28A0092B-C50C-407E-A947-70E740481C1C}">
                          <a14:useLocalDpi xmlns:a14="http://schemas.microsoft.com/office/drawing/2010/main" val="0"/>
                        </a:ext>
                      </a:extLst>
                    </a:blip>
                    <a:srcRect l="30739" t="25892" r="50639" b="6067"/>
                    <a:stretch/>
                  </pic:blipFill>
                  <pic:spPr bwMode="auto">
                    <a:xfrm rot="5400000">
                      <a:off x="0" y="0"/>
                      <a:ext cx="2344420" cy="5356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B6FA60" w14:textId="77777777" w:rsidR="002B001B" w:rsidRDefault="002B001B" w:rsidP="002B001B">
      <w:pPr>
        <w:spacing w:line="360" w:lineRule="auto"/>
        <w:jc w:val="both"/>
        <w:rPr>
          <w:rFonts w:ascii="Arial" w:hAnsi="Arial" w:cs="Arial"/>
          <w:bCs/>
        </w:rPr>
      </w:pPr>
      <w:r>
        <w:rPr>
          <w:rFonts w:ascii="Arial" w:hAnsi="Arial" w:cs="Arial"/>
          <w:bCs/>
          <w:noProof/>
        </w:rPr>
        <w:drawing>
          <wp:anchor distT="0" distB="0" distL="114300" distR="114300" simplePos="0" relativeHeight="251776000" behindDoc="0" locked="0" layoutInCell="1" allowOverlap="1" wp14:anchorId="0FA09DC1" wp14:editId="1FD09CD4">
            <wp:simplePos x="0" y="0"/>
            <wp:positionH relativeFrom="column">
              <wp:posOffset>1119915</wp:posOffset>
            </wp:positionH>
            <wp:positionV relativeFrom="paragraph">
              <wp:posOffset>152748</wp:posOffset>
            </wp:positionV>
            <wp:extent cx="4357985" cy="3005987"/>
            <wp:effectExtent l="152400" t="152400" r="354330" b="360045"/>
            <wp:wrapThrough wrapText="bothSides">
              <wp:wrapPolygon edited="0">
                <wp:start x="693" y="-1095"/>
                <wp:lineTo x="-630" y="-913"/>
                <wp:lineTo x="-755" y="4929"/>
                <wp:lineTo x="-755" y="22271"/>
                <wp:lineTo x="-630" y="22545"/>
                <wp:lineTo x="1007" y="23914"/>
                <wp:lineTo x="1070" y="24096"/>
                <wp:lineTo x="21405" y="24096"/>
                <wp:lineTo x="21468" y="23914"/>
                <wp:lineTo x="23105" y="22545"/>
                <wp:lineTo x="23294" y="20993"/>
                <wp:lineTo x="23294" y="2008"/>
                <wp:lineTo x="23105" y="365"/>
                <wp:lineTo x="22034" y="-913"/>
                <wp:lineTo x="21846" y="-1095"/>
                <wp:lineTo x="693" y="-1095"/>
              </wp:wrapPolygon>
            </wp:wrapThrough>
            <wp:docPr id="100538744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0839" name="Imagen 204230839"/>
                    <pic:cNvPicPr/>
                  </pic:nvPicPr>
                  <pic:blipFill rotWithShape="1">
                    <a:blip r:embed="rId12" cstate="print">
                      <a:extLst>
                        <a:ext uri="{28A0092B-C50C-407E-A947-70E740481C1C}">
                          <a14:useLocalDpi xmlns:a14="http://schemas.microsoft.com/office/drawing/2010/main" val="0"/>
                        </a:ext>
                      </a:extLst>
                    </a:blip>
                    <a:srcRect l="25910" t="26343" r="22495" b="16718"/>
                    <a:stretch/>
                  </pic:blipFill>
                  <pic:spPr bwMode="auto">
                    <a:xfrm>
                      <a:off x="0" y="0"/>
                      <a:ext cx="4357985" cy="30059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FD4DE" w14:textId="77777777" w:rsidR="002B001B" w:rsidRDefault="002B001B" w:rsidP="002B001B">
      <w:pPr>
        <w:spacing w:line="360" w:lineRule="auto"/>
        <w:jc w:val="both"/>
        <w:rPr>
          <w:rFonts w:ascii="Arial" w:eastAsia="Arial Unicode MS" w:hAnsi="Arial" w:cs="Arial"/>
          <w:bCs/>
        </w:rPr>
      </w:pPr>
    </w:p>
    <w:p w14:paraId="6B8637FE" w14:textId="77777777" w:rsidR="002B001B" w:rsidRDefault="002B001B" w:rsidP="002B001B">
      <w:pPr>
        <w:spacing w:line="360" w:lineRule="auto"/>
        <w:jc w:val="both"/>
        <w:rPr>
          <w:rFonts w:ascii="Arial" w:eastAsia="Arial Unicode MS" w:hAnsi="Arial" w:cs="Arial"/>
          <w:bCs/>
        </w:rPr>
      </w:pPr>
    </w:p>
    <w:p w14:paraId="171EF8F9" w14:textId="77777777" w:rsidR="002B001B" w:rsidRDefault="002B001B" w:rsidP="002B001B">
      <w:pPr>
        <w:spacing w:line="360" w:lineRule="auto"/>
        <w:jc w:val="both"/>
        <w:rPr>
          <w:rFonts w:ascii="Arial" w:eastAsia="Arial Unicode MS" w:hAnsi="Arial" w:cs="Arial"/>
          <w:bCs/>
        </w:rPr>
      </w:pPr>
    </w:p>
    <w:p w14:paraId="1A4218F0" w14:textId="77777777" w:rsidR="002B001B" w:rsidRDefault="002B001B" w:rsidP="002B001B">
      <w:pPr>
        <w:spacing w:line="360" w:lineRule="auto"/>
        <w:jc w:val="both"/>
        <w:rPr>
          <w:rFonts w:ascii="Arial" w:eastAsia="Arial Unicode MS" w:hAnsi="Arial" w:cs="Arial"/>
          <w:bCs/>
        </w:rPr>
      </w:pPr>
    </w:p>
    <w:p w14:paraId="74C376AB" w14:textId="77777777" w:rsidR="002B001B" w:rsidRDefault="002B001B" w:rsidP="002B001B">
      <w:pPr>
        <w:spacing w:line="360" w:lineRule="auto"/>
        <w:jc w:val="both"/>
        <w:rPr>
          <w:rFonts w:ascii="Arial" w:eastAsia="Arial Unicode MS" w:hAnsi="Arial" w:cs="Arial"/>
          <w:bCs/>
        </w:rPr>
      </w:pPr>
    </w:p>
    <w:p w14:paraId="09AC62E7" w14:textId="77777777" w:rsidR="002B001B" w:rsidRDefault="002B001B" w:rsidP="002B001B">
      <w:pPr>
        <w:spacing w:line="360" w:lineRule="auto"/>
        <w:jc w:val="both"/>
        <w:rPr>
          <w:rFonts w:ascii="Arial" w:eastAsia="Arial Unicode MS" w:hAnsi="Arial" w:cs="Arial"/>
          <w:bCs/>
        </w:rPr>
      </w:pPr>
    </w:p>
    <w:p w14:paraId="355AF73C" w14:textId="77777777" w:rsidR="002B001B" w:rsidRDefault="002B001B" w:rsidP="002B001B">
      <w:pPr>
        <w:spacing w:line="360" w:lineRule="auto"/>
        <w:jc w:val="both"/>
        <w:rPr>
          <w:rFonts w:ascii="Arial" w:eastAsia="Arial Unicode MS" w:hAnsi="Arial" w:cs="Arial"/>
          <w:bCs/>
        </w:rPr>
      </w:pPr>
    </w:p>
    <w:p w14:paraId="7DCB7EED" w14:textId="77777777" w:rsidR="002B001B" w:rsidRDefault="002B001B" w:rsidP="002B001B">
      <w:pPr>
        <w:spacing w:line="360" w:lineRule="auto"/>
        <w:jc w:val="both"/>
        <w:rPr>
          <w:rFonts w:ascii="Arial" w:eastAsia="Arial Unicode MS" w:hAnsi="Arial" w:cs="Arial"/>
          <w:bCs/>
        </w:rPr>
      </w:pPr>
    </w:p>
    <w:p w14:paraId="02D14AE7" w14:textId="77777777" w:rsidR="002B001B" w:rsidRDefault="002B001B" w:rsidP="002B001B">
      <w:pPr>
        <w:spacing w:line="360" w:lineRule="auto"/>
        <w:jc w:val="both"/>
        <w:rPr>
          <w:rFonts w:ascii="Arial" w:eastAsia="Arial Unicode MS" w:hAnsi="Arial" w:cs="Arial"/>
          <w:bCs/>
        </w:rPr>
      </w:pPr>
    </w:p>
    <w:p w14:paraId="32333CB0" w14:textId="77777777" w:rsidR="002B001B" w:rsidRDefault="002B001B" w:rsidP="002B001B">
      <w:pPr>
        <w:spacing w:line="360" w:lineRule="auto"/>
        <w:jc w:val="both"/>
        <w:rPr>
          <w:rFonts w:ascii="Arial" w:eastAsia="Arial Unicode MS" w:hAnsi="Arial" w:cs="Arial"/>
          <w:bCs/>
        </w:rPr>
      </w:pPr>
      <w:r>
        <w:rPr>
          <w:rFonts w:ascii="Arial" w:hAnsi="Arial" w:cs="Arial"/>
          <w:bCs/>
          <w:noProof/>
        </w:rPr>
        <mc:AlternateContent>
          <mc:Choice Requires="wps">
            <w:drawing>
              <wp:anchor distT="0" distB="0" distL="114300" distR="114300" simplePos="0" relativeHeight="251777024" behindDoc="0" locked="0" layoutInCell="1" allowOverlap="1" wp14:anchorId="211D2ED5" wp14:editId="779A7598">
                <wp:simplePos x="0" y="0"/>
                <wp:positionH relativeFrom="column">
                  <wp:posOffset>1105986</wp:posOffset>
                </wp:positionH>
                <wp:positionV relativeFrom="paragraph">
                  <wp:posOffset>50943</wp:posOffset>
                </wp:positionV>
                <wp:extent cx="4367571" cy="693113"/>
                <wp:effectExtent l="12700" t="12700" r="13970" b="18415"/>
                <wp:wrapNone/>
                <wp:docPr id="2016756837" name="Rectángulo 6"/>
                <wp:cNvGraphicFramePr/>
                <a:graphic xmlns:a="http://schemas.openxmlformats.org/drawingml/2006/main">
                  <a:graphicData uri="http://schemas.microsoft.com/office/word/2010/wordprocessingShape">
                    <wps:wsp>
                      <wps:cNvSpPr/>
                      <wps:spPr>
                        <a:xfrm>
                          <a:off x="0" y="0"/>
                          <a:ext cx="4367571" cy="693113"/>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4850A" id="Rectángulo 6" o:spid="_x0000_s1026" style="position:absolute;margin-left:87.1pt;margin-top:4pt;width:343.9pt;height:54.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" filled="f" strokecolor="red" strokeweight="2.25pt"/>
            </w:pict>
          </mc:Fallback>
        </mc:AlternateContent>
      </w:r>
    </w:p>
    <w:p w14:paraId="72ABEB54" w14:textId="77777777" w:rsidR="002B001B" w:rsidRDefault="002B001B" w:rsidP="002B001B">
      <w:pPr>
        <w:spacing w:line="360" w:lineRule="auto"/>
        <w:jc w:val="both"/>
        <w:rPr>
          <w:rFonts w:ascii="Arial" w:eastAsia="Arial Unicode MS" w:hAnsi="Arial" w:cs="Arial"/>
          <w:bCs/>
        </w:rPr>
      </w:pPr>
    </w:p>
    <w:p w14:paraId="486FD99F" w14:textId="77777777" w:rsidR="002B001B" w:rsidRDefault="002B001B" w:rsidP="002B001B">
      <w:pPr>
        <w:spacing w:line="360" w:lineRule="auto"/>
        <w:jc w:val="both"/>
        <w:rPr>
          <w:rFonts w:ascii="Arial" w:eastAsia="Arial Unicode MS" w:hAnsi="Arial" w:cs="Arial"/>
          <w:bCs/>
        </w:rPr>
      </w:pPr>
    </w:p>
    <w:p w14:paraId="05FC7604" w14:textId="77777777" w:rsidR="002B001B" w:rsidRDefault="002B001B" w:rsidP="002B001B">
      <w:pPr>
        <w:spacing w:line="360" w:lineRule="auto"/>
        <w:jc w:val="both"/>
        <w:rPr>
          <w:rFonts w:ascii="Arial" w:eastAsia="Arial Unicode MS" w:hAnsi="Arial" w:cs="Arial"/>
          <w:bCs/>
        </w:rPr>
      </w:pPr>
    </w:p>
    <w:p w14:paraId="41483558" w14:textId="77777777" w:rsidR="002B001B" w:rsidRDefault="002B001B" w:rsidP="002B001B">
      <w:pPr>
        <w:spacing w:line="360" w:lineRule="auto"/>
        <w:jc w:val="both"/>
        <w:rPr>
          <w:rFonts w:ascii="Arial" w:eastAsia="Arial Unicode MS" w:hAnsi="Arial" w:cs="Arial"/>
          <w:bCs/>
        </w:rPr>
      </w:pPr>
    </w:p>
    <w:p w14:paraId="0A334C29" w14:textId="77777777" w:rsidR="002B001B" w:rsidRPr="00CB4E1D" w:rsidRDefault="002B001B" w:rsidP="002B001B">
      <w:pPr>
        <w:spacing w:line="360" w:lineRule="auto"/>
        <w:jc w:val="center"/>
        <w:rPr>
          <w:rFonts w:ascii="Arial" w:eastAsia="Arial Unicode MS" w:hAnsi="Arial" w:cs="Arial"/>
          <w:bCs/>
          <w:i/>
          <w:iCs/>
        </w:rPr>
      </w:pPr>
      <w:r w:rsidRPr="00CB4E1D">
        <w:rPr>
          <w:rFonts w:ascii="Arial" w:eastAsia="Arial Unicode MS" w:hAnsi="Arial" w:cs="Arial"/>
          <w:bCs/>
          <w:i/>
          <w:iCs/>
        </w:rPr>
        <w:t>Fotografía: Informe fotográfico emitido por la Secretaría de Tránsito y Transporte del Municipio de Yumbo</w:t>
      </w:r>
    </w:p>
    <w:p w14:paraId="6CFD768A" w14:textId="77777777" w:rsidR="002B001B" w:rsidRPr="00D470B7" w:rsidRDefault="002B001B" w:rsidP="002B001B">
      <w:pPr>
        <w:pStyle w:val="jurisprudencia"/>
        <w:shd w:val="clear" w:color="auto" w:fill="FFFFFF"/>
        <w:spacing w:before="0" w:beforeAutospacing="0" w:after="0" w:afterAutospacing="0" w:line="360" w:lineRule="auto"/>
        <w:jc w:val="center"/>
        <w:rPr>
          <w:rFonts w:ascii="Arial" w:hAnsi="Arial" w:cs="Arial"/>
          <w:iCs/>
          <w:sz w:val="22"/>
          <w:szCs w:val="22"/>
          <w:lang w:val="es-CO"/>
        </w:rPr>
      </w:pPr>
    </w:p>
    <w:p w14:paraId="52B98E6F"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sz w:val="22"/>
          <w:szCs w:val="22"/>
          <w:lang w:val="es-CO"/>
        </w:rPr>
      </w:pPr>
      <w:r w:rsidRPr="00D470B7">
        <w:rPr>
          <w:rFonts w:ascii="Arial" w:hAnsi="Arial" w:cs="Arial"/>
          <w:iCs/>
          <w:sz w:val="22"/>
          <w:szCs w:val="22"/>
          <w:lang w:val="es-CO"/>
        </w:rPr>
        <w:t xml:space="preserve">No sólo es evidente que el actuar </w:t>
      </w:r>
      <w:r>
        <w:rPr>
          <w:rFonts w:ascii="Arial" w:hAnsi="Arial" w:cs="Arial"/>
          <w:iCs/>
          <w:sz w:val="22"/>
          <w:szCs w:val="22"/>
          <w:lang w:val="es-CO"/>
        </w:rPr>
        <w:t>de los terceros motociclistas</w:t>
      </w:r>
      <w:r w:rsidRPr="008E0BB7">
        <w:rPr>
          <w:rFonts w:ascii="Arial" w:hAnsi="Arial" w:cs="Arial"/>
          <w:bCs/>
          <w:lang w:val="es-CO"/>
        </w:rPr>
        <w:t xml:space="preserve"> </w:t>
      </w:r>
      <w:r w:rsidRPr="00D470B7">
        <w:rPr>
          <w:rFonts w:ascii="Arial" w:hAnsi="Arial" w:cs="Arial"/>
          <w:iCs/>
          <w:sz w:val="22"/>
          <w:szCs w:val="22"/>
          <w:lang w:val="es-CO"/>
        </w:rPr>
        <w:t>es ajeno al comportamiento del conductor del</w:t>
      </w:r>
      <w:r>
        <w:rPr>
          <w:rFonts w:ascii="Arial" w:hAnsi="Arial" w:cs="Arial"/>
          <w:iCs/>
          <w:sz w:val="22"/>
          <w:szCs w:val="22"/>
          <w:lang w:val="es-CO"/>
        </w:rPr>
        <w:t xml:space="preserve"> </w:t>
      </w:r>
      <w:r w:rsidRPr="00D470B7">
        <w:rPr>
          <w:rFonts w:ascii="Arial" w:hAnsi="Arial" w:cs="Arial"/>
          <w:iCs/>
          <w:sz w:val="22"/>
          <w:szCs w:val="22"/>
          <w:lang w:val="es-CO"/>
        </w:rPr>
        <w:t xml:space="preserve">vehículo de placas </w:t>
      </w:r>
      <w:r w:rsidRPr="00E20B32">
        <w:rPr>
          <w:rFonts w:ascii="Arial" w:hAnsi="Arial" w:cs="Arial"/>
          <w:bCs/>
          <w:sz w:val="22"/>
          <w:szCs w:val="22"/>
          <w:lang w:val="es-CO"/>
        </w:rPr>
        <w:t>SXJ 391</w:t>
      </w:r>
      <w:r w:rsidRPr="00D470B7">
        <w:rPr>
          <w:rFonts w:ascii="Arial" w:hAnsi="Arial" w:cs="Arial"/>
          <w:iCs/>
          <w:sz w:val="22"/>
          <w:szCs w:val="22"/>
          <w:lang w:val="es-CO"/>
        </w:rPr>
        <w:t xml:space="preserve">, sino que </w:t>
      </w:r>
      <w:r>
        <w:rPr>
          <w:rFonts w:ascii="Arial" w:hAnsi="Arial" w:cs="Arial"/>
          <w:iCs/>
          <w:sz w:val="22"/>
          <w:szCs w:val="22"/>
          <w:lang w:val="es-CO"/>
        </w:rPr>
        <w:t xml:space="preserve">constituyó la causa del hecho dañoso </w:t>
      </w:r>
      <w:r w:rsidRPr="00D470B7">
        <w:rPr>
          <w:rFonts w:ascii="Arial" w:hAnsi="Arial" w:cs="Arial"/>
          <w:sz w:val="22"/>
          <w:szCs w:val="22"/>
          <w:lang w:val="es-CO"/>
        </w:rPr>
        <w:t xml:space="preserve">derivado del evento del </w:t>
      </w:r>
      <w:r>
        <w:rPr>
          <w:rFonts w:ascii="Arial" w:hAnsi="Arial" w:cs="Arial"/>
          <w:sz w:val="22"/>
          <w:szCs w:val="22"/>
          <w:lang w:val="es-CO"/>
        </w:rPr>
        <w:t xml:space="preserve">11 </w:t>
      </w:r>
      <w:r w:rsidRPr="00D470B7">
        <w:rPr>
          <w:rFonts w:ascii="Arial" w:hAnsi="Arial" w:cs="Arial"/>
          <w:sz w:val="22"/>
          <w:szCs w:val="22"/>
          <w:lang w:val="es-CO"/>
        </w:rPr>
        <w:t xml:space="preserve">de </w:t>
      </w:r>
      <w:r>
        <w:rPr>
          <w:rFonts w:ascii="Arial" w:hAnsi="Arial" w:cs="Arial"/>
          <w:sz w:val="22"/>
          <w:szCs w:val="22"/>
          <w:lang w:val="es-CO"/>
        </w:rPr>
        <w:t>marzo</w:t>
      </w:r>
      <w:r w:rsidRPr="00D470B7">
        <w:rPr>
          <w:rFonts w:ascii="Arial" w:hAnsi="Arial" w:cs="Arial"/>
          <w:sz w:val="22"/>
          <w:szCs w:val="22"/>
          <w:lang w:val="es-CO"/>
        </w:rPr>
        <w:t xml:space="preserve"> de 202</w:t>
      </w:r>
      <w:r>
        <w:rPr>
          <w:rFonts w:ascii="Arial" w:hAnsi="Arial" w:cs="Arial"/>
          <w:sz w:val="22"/>
          <w:szCs w:val="22"/>
          <w:lang w:val="es-CO"/>
        </w:rPr>
        <w:t>2</w:t>
      </w:r>
      <w:r w:rsidRPr="00D470B7">
        <w:rPr>
          <w:rFonts w:ascii="Arial" w:hAnsi="Arial" w:cs="Arial"/>
          <w:sz w:val="22"/>
          <w:szCs w:val="22"/>
          <w:lang w:val="es-CO"/>
        </w:rPr>
        <w:t>.</w:t>
      </w:r>
    </w:p>
    <w:p w14:paraId="339A0D5E"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37FFAF35" w14:textId="77777777" w:rsidR="002B001B" w:rsidRPr="00E20B32"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 xml:space="preserve">En segundo lugar, el conductor del vehículo de placas </w:t>
      </w:r>
      <w:r w:rsidRPr="00E20B32">
        <w:rPr>
          <w:rFonts w:ascii="Arial" w:hAnsi="Arial" w:cs="Arial"/>
          <w:bCs/>
          <w:sz w:val="22"/>
          <w:szCs w:val="22"/>
          <w:lang w:val="es-CO"/>
        </w:rPr>
        <w:t>SXJ 391</w:t>
      </w:r>
      <w:r>
        <w:rPr>
          <w:rFonts w:ascii="Arial" w:hAnsi="Arial" w:cs="Arial"/>
          <w:bCs/>
          <w:sz w:val="22"/>
          <w:szCs w:val="22"/>
          <w:lang w:val="es-CO"/>
        </w:rPr>
        <w:t xml:space="preserve"> </w:t>
      </w:r>
      <w:r w:rsidRPr="00D470B7">
        <w:rPr>
          <w:rFonts w:ascii="Arial" w:hAnsi="Arial" w:cs="Arial"/>
          <w:iCs/>
          <w:sz w:val="22"/>
          <w:szCs w:val="22"/>
          <w:lang w:val="es-CO"/>
        </w:rPr>
        <w:t xml:space="preserve">no podía prever ni evitar que ocurriera dicha situación, pues al desplegar una actividad como la conducción de vehículos, es esperable que los demás actores viales respeten las normas de tránsito, que no cometan imprudencias que puedan poner en riesgo a los demás sujetos viales. Se insiste, de acuerdo al bosquejo topográfico del IPAT y la posición final de </w:t>
      </w:r>
      <w:r w:rsidRPr="00E20B32">
        <w:rPr>
          <w:rFonts w:ascii="Arial" w:hAnsi="Arial" w:cs="Arial"/>
          <w:iCs/>
          <w:sz w:val="22"/>
          <w:szCs w:val="22"/>
          <w:lang w:val="es-CO"/>
        </w:rPr>
        <w:t>los vehículos involucrados en los hechos del 11 de marzo de 202</w:t>
      </w:r>
      <w:r>
        <w:rPr>
          <w:rFonts w:ascii="Arial" w:hAnsi="Arial" w:cs="Arial"/>
          <w:iCs/>
          <w:sz w:val="22"/>
          <w:szCs w:val="22"/>
          <w:lang w:val="es-CO"/>
        </w:rPr>
        <w:t>2</w:t>
      </w:r>
      <w:r w:rsidRPr="00E20B32">
        <w:rPr>
          <w:rFonts w:ascii="Arial" w:hAnsi="Arial" w:cs="Arial"/>
          <w:iCs/>
          <w:sz w:val="22"/>
          <w:szCs w:val="22"/>
          <w:lang w:val="es-CO"/>
        </w:rPr>
        <w:t xml:space="preserve">, no era posible para el conductor del vehículo de placas </w:t>
      </w:r>
      <w:r w:rsidRPr="00E20B32">
        <w:rPr>
          <w:rFonts w:ascii="Arial" w:hAnsi="Arial" w:cs="Arial"/>
          <w:bCs/>
          <w:sz w:val="22"/>
          <w:szCs w:val="22"/>
          <w:lang w:val="es-CO"/>
        </w:rPr>
        <w:t xml:space="preserve">SXJ 391 </w:t>
      </w:r>
      <w:r w:rsidRPr="00E20B32">
        <w:rPr>
          <w:rFonts w:ascii="Arial" w:hAnsi="Arial" w:cs="Arial"/>
          <w:iCs/>
          <w:sz w:val="22"/>
          <w:szCs w:val="22"/>
          <w:lang w:val="es-CO"/>
        </w:rPr>
        <w:t>prever ni evitar la colisión con</w:t>
      </w:r>
      <w:r>
        <w:rPr>
          <w:rFonts w:ascii="Arial" w:hAnsi="Arial" w:cs="Arial"/>
          <w:iCs/>
          <w:sz w:val="22"/>
          <w:szCs w:val="22"/>
          <w:lang w:val="es-CO"/>
        </w:rPr>
        <w:t xml:space="preserve"> el señor</w:t>
      </w:r>
      <w:r w:rsidRPr="00E20B32">
        <w:rPr>
          <w:rFonts w:ascii="Arial" w:hAnsi="Arial" w:cs="Arial"/>
          <w:iCs/>
          <w:sz w:val="22"/>
          <w:szCs w:val="22"/>
          <w:lang w:val="es-CO"/>
        </w:rPr>
        <w:t xml:space="preserve"> </w:t>
      </w:r>
      <w:r w:rsidRPr="00E20B32">
        <w:rPr>
          <w:rFonts w:ascii="Arial" w:hAnsi="Arial" w:cs="Arial"/>
          <w:bCs/>
          <w:sz w:val="22"/>
          <w:szCs w:val="22"/>
          <w:lang w:val="es-CO"/>
        </w:rPr>
        <w:t>José Hoovert Muñoz Marín (QEPD)</w:t>
      </w:r>
      <w:r>
        <w:rPr>
          <w:rFonts w:ascii="Arial" w:hAnsi="Arial" w:cs="Arial"/>
          <w:bCs/>
          <w:sz w:val="22"/>
          <w:szCs w:val="22"/>
          <w:lang w:val="es-CO"/>
        </w:rPr>
        <w:t xml:space="preserve">. </w:t>
      </w:r>
    </w:p>
    <w:p w14:paraId="66F158D9"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53EA5971"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Dicho de otro modo,</w:t>
      </w:r>
      <w:r>
        <w:rPr>
          <w:rFonts w:ascii="Arial" w:hAnsi="Arial" w:cs="Arial"/>
          <w:iCs/>
          <w:sz w:val="22"/>
          <w:szCs w:val="22"/>
          <w:lang w:val="es-CO"/>
        </w:rPr>
        <w:t xml:space="preserve"> de no haberse presentado la colisión entre las motocicletas involucradas en los hechos del 11 de marzo de 2022, el señor </w:t>
      </w:r>
      <w:r w:rsidRPr="00E20B32">
        <w:rPr>
          <w:rFonts w:ascii="Arial" w:hAnsi="Arial" w:cs="Arial"/>
          <w:bCs/>
          <w:sz w:val="22"/>
          <w:szCs w:val="22"/>
          <w:lang w:val="es-CO"/>
        </w:rPr>
        <w:t>José Hoovert Muñoz Marín (QEPD)</w:t>
      </w:r>
      <w:r>
        <w:rPr>
          <w:rFonts w:ascii="Arial" w:hAnsi="Arial" w:cs="Arial"/>
          <w:bCs/>
          <w:sz w:val="22"/>
          <w:szCs w:val="22"/>
          <w:lang w:val="es-CO"/>
        </w:rPr>
        <w:t xml:space="preserve"> no hubiese invadido el carril en el que se estaba desplazando el vehículo de placas </w:t>
      </w:r>
      <w:r w:rsidRPr="00E20B32">
        <w:rPr>
          <w:rFonts w:ascii="Arial" w:hAnsi="Arial" w:cs="Arial"/>
          <w:bCs/>
          <w:sz w:val="22"/>
          <w:szCs w:val="22"/>
          <w:lang w:val="es-CO"/>
        </w:rPr>
        <w:t>SXJ 391</w:t>
      </w:r>
      <w:r>
        <w:rPr>
          <w:rFonts w:ascii="Arial" w:hAnsi="Arial" w:cs="Arial"/>
          <w:bCs/>
          <w:sz w:val="22"/>
          <w:szCs w:val="22"/>
          <w:lang w:val="es-CO"/>
        </w:rPr>
        <w:t xml:space="preserve">, razón por la cual es a todas luces evidente la incidencia de los terceros en el hecho dañoso y, en ese sentido, no es dable endilgar responsabilidad civil a la pasiva por ser ajena a los hechos que se ventilan en el presente litigio. </w:t>
      </w:r>
      <w:r w:rsidRPr="00D470B7">
        <w:rPr>
          <w:rFonts w:ascii="Arial" w:hAnsi="Arial" w:cs="Arial"/>
          <w:iCs/>
          <w:sz w:val="22"/>
          <w:szCs w:val="22"/>
          <w:lang w:val="es-CO"/>
        </w:rPr>
        <w:t xml:space="preserve"> </w:t>
      </w:r>
    </w:p>
    <w:p w14:paraId="6076315F"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p>
    <w:p w14:paraId="3150E3E0" w14:textId="7E8EE00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sz w:val="22"/>
          <w:szCs w:val="22"/>
          <w:lang w:val="es-CO"/>
        </w:rPr>
        <w:t>En conclusión, es evidente que los</w:t>
      </w:r>
      <w:r>
        <w:rPr>
          <w:rFonts w:ascii="Arial" w:hAnsi="Arial" w:cs="Arial"/>
          <w:sz w:val="22"/>
          <w:szCs w:val="22"/>
          <w:lang w:val="es-CO"/>
        </w:rPr>
        <w:t xml:space="preserve"> perjuicios</w:t>
      </w:r>
      <w:r w:rsidRPr="00D470B7">
        <w:rPr>
          <w:rFonts w:ascii="Arial" w:hAnsi="Arial" w:cs="Arial"/>
          <w:sz w:val="22"/>
          <w:szCs w:val="22"/>
          <w:lang w:val="es-CO"/>
        </w:rPr>
        <w:t xml:space="preserve"> aquí reclamados con ocasión al accidente de tránsito ocurrido el </w:t>
      </w:r>
      <w:r>
        <w:rPr>
          <w:rFonts w:ascii="Arial" w:hAnsi="Arial" w:cs="Arial"/>
          <w:iCs/>
          <w:sz w:val="22"/>
          <w:szCs w:val="22"/>
          <w:lang w:val="es-CO"/>
        </w:rPr>
        <w:t>11</w:t>
      </w:r>
      <w:r w:rsidRPr="00D470B7">
        <w:rPr>
          <w:rFonts w:ascii="Arial" w:hAnsi="Arial" w:cs="Arial"/>
          <w:iCs/>
          <w:sz w:val="22"/>
          <w:szCs w:val="22"/>
          <w:lang w:val="es-CO"/>
        </w:rPr>
        <w:t xml:space="preserve"> de </w:t>
      </w:r>
      <w:r>
        <w:rPr>
          <w:rFonts w:ascii="Arial" w:hAnsi="Arial" w:cs="Arial"/>
          <w:iCs/>
          <w:sz w:val="22"/>
          <w:szCs w:val="22"/>
          <w:lang w:val="es-CO"/>
        </w:rPr>
        <w:t>marzo</w:t>
      </w:r>
      <w:r w:rsidRPr="00D470B7">
        <w:rPr>
          <w:rFonts w:ascii="Arial" w:hAnsi="Arial" w:cs="Arial"/>
          <w:iCs/>
          <w:sz w:val="22"/>
          <w:szCs w:val="22"/>
          <w:lang w:val="es-CO"/>
        </w:rPr>
        <w:t xml:space="preserve"> de 202</w:t>
      </w:r>
      <w:r>
        <w:rPr>
          <w:rFonts w:ascii="Arial" w:hAnsi="Arial" w:cs="Arial"/>
          <w:iCs/>
          <w:sz w:val="22"/>
          <w:szCs w:val="22"/>
          <w:lang w:val="es-CO"/>
        </w:rPr>
        <w:t>2</w:t>
      </w:r>
      <w:r w:rsidRPr="00D470B7">
        <w:rPr>
          <w:rFonts w:ascii="Arial" w:hAnsi="Arial" w:cs="Arial"/>
          <w:iCs/>
          <w:sz w:val="22"/>
          <w:szCs w:val="22"/>
          <w:lang w:val="es-CO"/>
        </w:rPr>
        <w:t xml:space="preserve"> </w:t>
      </w:r>
      <w:r w:rsidRPr="00D470B7">
        <w:rPr>
          <w:rFonts w:ascii="Arial" w:hAnsi="Arial" w:cs="Arial"/>
          <w:sz w:val="22"/>
          <w:szCs w:val="22"/>
          <w:lang w:val="es-CO"/>
        </w:rPr>
        <w:t xml:space="preserve">fueron causados por </w:t>
      </w:r>
      <w:r>
        <w:rPr>
          <w:rFonts w:ascii="Arial" w:hAnsi="Arial" w:cs="Arial"/>
          <w:sz w:val="22"/>
          <w:szCs w:val="22"/>
          <w:lang w:val="es-CO"/>
        </w:rPr>
        <w:t>los terceros motociclistas</w:t>
      </w:r>
      <w:r w:rsidRPr="00D470B7">
        <w:rPr>
          <w:rFonts w:ascii="Arial" w:hAnsi="Arial" w:cs="Arial"/>
          <w:iCs/>
          <w:sz w:val="22"/>
          <w:szCs w:val="22"/>
          <w:lang w:val="es-CO"/>
        </w:rPr>
        <w:t xml:space="preserve">, por cuanto su actuar negligente, imprudente y temerario ocasionó que </w:t>
      </w:r>
      <w:r w:rsidR="00590F68">
        <w:rPr>
          <w:rFonts w:ascii="Arial" w:hAnsi="Arial" w:cs="Arial"/>
          <w:iCs/>
          <w:sz w:val="22"/>
          <w:szCs w:val="22"/>
          <w:lang w:val="es-CO"/>
        </w:rPr>
        <w:t xml:space="preserve">colisionaran con </w:t>
      </w:r>
      <w:r w:rsidRPr="00D470B7">
        <w:rPr>
          <w:rFonts w:ascii="Arial" w:hAnsi="Arial" w:cs="Arial"/>
          <w:iCs/>
          <w:sz w:val="22"/>
          <w:szCs w:val="22"/>
          <w:lang w:val="es-CO"/>
        </w:rPr>
        <w:t>e</w:t>
      </w:r>
      <w:r>
        <w:rPr>
          <w:rFonts w:ascii="Arial" w:hAnsi="Arial" w:cs="Arial"/>
          <w:iCs/>
          <w:sz w:val="22"/>
          <w:szCs w:val="22"/>
          <w:lang w:val="es-CO"/>
        </w:rPr>
        <w:t xml:space="preserve">l señor </w:t>
      </w:r>
      <w:r w:rsidRPr="00E20B32">
        <w:rPr>
          <w:rFonts w:ascii="Arial" w:hAnsi="Arial" w:cs="Arial"/>
          <w:bCs/>
          <w:sz w:val="22"/>
          <w:szCs w:val="22"/>
          <w:lang w:val="es-CO"/>
        </w:rPr>
        <w:t>José Hoovert Muñoz Marín (QEPD)</w:t>
      </w:r>
      <w:r>
        <w:rPr>
          <w:rFonts w:ascii="Arial" w:hAnsi="Arial" w:cs="Arial"/>
          <w:bCs/>
          <w:sz w:val="22"/>
          <w:szCs w:val="22"/>
          <w:lang w:val="es-CO"/>
        </w:rPr>
        <w:t xml:space="preserve"> </w:t>
      </w:r>
      <w:r w:rsidR="00590F68">
        <w:rPr>
          <w:rFonts w:ascii="Arial" w:hAnsi="Arial" w:cs="Arial"/>
          <w:bCs/>
          <w:sz w:val="22"/>
          <w:szCs w:val="22"/>
          <w:lang w:val="es-CO"/>
        </w:rPr>
        <w:t xml:space="preserve">y ue aquel cayera sobre el carril contrario por el que adecuadamente circulaba </w:t>
      </w:r>
      <w:r w:rsidRPr="00D470B7">
        <w:rPr>
          <w:rFonts w:ascii="Arial" w:hAnsi="Arial" w:cs="Arial"/>
          <w:iCs/>
          <w:sz w:val="22"/>
          <w:szCs w:val="22"/>
          <w:lang w:val="es-CO"/>
        </w:rPr>
        <w:t xml:space="preserve">el conductor del vehículo de placas </w:t>
      </w:r>
      <w:r w:rsidRPr="00E20B32">
        <w:rPr>
          <w:rFonts w:ascii="Arial" w:hAnsi="Arial" w:cs="Arial"/>
          <w:bCs/>
          <w:sz w:val="22"/>
          <w:szCs w:val="22"/>
          <w:lang w:val="es-CO"/>
        </w:rPr>
        <w:t>SXJ 391</w:t>
      </w:r>
      <w:r w:rsidR="00590F68">
        <w:rPr>
          <w:rFonts w:ascii="Arial" w:hAnsi="Arial" w:cs="Arial"/>
          <w:bCs/>
          <w:sz w:val="22"/>
          <w:szCs w:val="22"/>
          <w:lang w:val="es-CO"/>
        </w:rPr>
        <w:t>, para quien era imprevisible pensar que dichos actores viales colisionarían justo a su paso por el lugar, y quien además</w:t>
      </w:r>
      <w:r w:rsidRPr="00D470B7">
        <w:rPr>
          <w:rFonts w:ascii="Arial" w:hAnsi="Arial" w:cs="Arial"/>
          <w:iCs/>
          <w:sz w:val="22"/>
          <w:szCs w:val="22"/>
          <w:lang w:val="es-CO"/>
        </w:rPr>
        <w:t xml:space="preserve"> no tuvo margen de maniobrabilidad frente a dicha colisión</w:t>
      </w:r>
      <w:r w:rsidR="00590F68">
        <w:rPr>
          <w:rFonts w:ascii="Arial" w:hAnsi="Arial" w:cs="Arial"/>
          <w:iCs/>
          <w:sz w:val="22"/>
          <w:szCs w:val="22"/>
          <w:lang w:val="es-CO"/>
        </w:rPr>
        <w:t xml:space="preserve"> por lo que le fue completamente irresistible evitar el hecho </w:t>
      </w:r>
      <w:r w:rsidR="00796170">
        <w:rPr>
          <w:rFonts w:ascii="Arial" w:hAnsi="Arial" w:cs="Arial"/>
          <w:iCs/>
          <w:sz w:val="22"/>
          <w:szCs w:val="22"/>
          <w:lang w:val="es-CO"/>
        </w:rPr>
        <w:t>que</w:t>
      </w:r>
      <w:r w:rsidR="00C85D6C">
        <w:rPr>
          <w:rFonts w:ascii="Arial" w:hAnsi="Arial" w:cs="Arial"/>
          <w:iCs/>
          <w:sz w:val="22"/>
          <w:szCs w:val="22"/>
          <w:lang w:val="es-CO"/>
        </w:rPr>
        <w:t xml:space="preserve"> en todo caso es consecuencia de los actos de un tercero. </w:t>
      </w:r>
    </w:p>
    <w:p w14:paraId="0742E477"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sz w:val="22"/>
          <w:szCs w:val="22"/>
          <w:lang w:val="es-CO"/>
        </w:rPr>
      </w:pPr>
    </w:p>
    <w:p w14:paraId="2C4365C6" w14:textId="77777777" w:rsidR="002B001B" w:rsidRPr="00D470B7" w:rsidRDefault="002B001B" w:rsidP="002B001B">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D470B7">
        <w:rPr>
          <w:rFonts w:ascii="Arial" w:hAnsi="Arial" w:cs="Arial"/>
          <w:iCs/>
          <w:sz w:val="22"/>
          <w:szCs w:val="22"/>
          <w:lang w:val="es-CO"/>
        </w:rPr>
        <w:t xml:space="preserve">Por todo lo anterior, ruego de declare probada esta excepción. </w:t>
      </w:r>
    </w:p>
    <w:p w14:paraId="1F5B6865" w14:textId="77777777" w:rsidR="002B001B" w:rsidRPr="002B001B" w:rsidRDefault="002B001B" w:rsidP="00D050AC"/>
    <w:p w14:paraId="51F2F10E" w14:textId="33C32BF2" w:rsidR="00D453A1" w:rsidRPr="00D453A1" w:rsidRDefault="00D453A1" w:rsidP="00D050AC">
      <w:pPr>
        <w:pStyle w:val="Ttulo2"/>
        <w:numPr>
          <w:ilvl w:val="0"/>
          <w:numId w:val="11"/>
        </w:numPr>
      </w:pPr>
      <w:r w:rsidRPr="00D453A1">
        <w:t>INEXISTENCIA DE RESPONSABILIDAD</w:t>
      </w:r>
      <w:r>
        <w:t xml:space="preserve"> </w:t>
      </w:r>
      <w:r w:rsidRPr="00D453A1">
        <w:t xml:space="preserve">POR NO ACREDITACIÓN DEL NEXO CAUSAL </w:t>
      </w:r>
    </w:p>
    <w:p w14:paraId="70168A1D" w14:textId="77777777" w:rsidR="00D453A1" w:rsidRDefault="00D453A1" w:rsidP="00D453A1">
      <w:pPr>
        <w:spacing w:line="360" w:lineRule="auto"/>
        <w:rPr>
          <w:rFonts w:ascii="Arial" w:hAnsi="Arial" w:cs="Arial"/>
          <w:b/>
        </w:rPr>
      </w:pPr>
    </w:p>
    <w:p w14:paraId="75CD6A98" w14:textId="21914158" w:rsidR="002C2E09" w:rsidRPr="002C2E09" w:rsidRDefault="002C2E09" w:rsidP="00045E5D">
      <w:pPr>
        <w:spacing w:line="360" w:lineRule="auto"/>
        <w:jc w:val="both"/>
        <w:rPr>
          <w:rFonts w:ascii="Arial" w:hAnsi="Arial" w:cs="Arial"/>
          <w:bCs/>
        </w:rPr>
      </w:pPr>
      <w:r w:rsidRPr="002C2E09">
        <w:rPr>
          <w:rFonts w:ascii="Arial" w:hAnsi="Arial" w:cs="Arial"/>
          <w:bCs/>
        </w:rPr>
        <w:t xml:space="preserve">Se formula el presente medio exceptivo a fin </w:t>
      </w:r>
      <w:r w:rsidR="00045E5D">
        <w:rPr>
          <w:rFonts w:ascii="Arial" w:hAnsi="Arial" w:cs="Arial"/>
          <w:bCs/>
        </w:rPr>
        <w:t xml:space="preserve">de ilustrar al Despacho que en el caso objeto de estudio no es dable declarar la responsabilidad civil que pretende </w:t>
      </w:r>
      <w:r w:rsidR="008D6FFD">
        <w:rPr>
          <w:rFonts w:ascii="Arial" w:hAnsi="Arial" w:cs="Arial"/>
          <w:bCs/>
        </w:rPr>
        <w:t xml:space="preserve">endilgar la parte actora </w:t>
      </w:r>
      <w:r w:rsidR="00AC6673">
        <w:rPr>
          <w:rFonts w:ascii="Arial" w:hAnsi="Arial" w:cs="Arial"/>
          <w:bCs/>
        </w:rPr>
        <w:t xml:space="preserve">por cuando la incidencia de la conducta del señor </w:t>
      </w:r>
      <w:r w:rsidR="00AC6673">
        <w:rPr>
          <w:rFonts w:ascii="Arial" w:hAnsi="Arial" w:cs="Arial"/>
        </w:rPr>
        <w:t>José Hooverth Muñoz Marín (QEPD) en el accidente de tránsito del 11 de marzo de 2022</w:t>
      </w:r>
      <w:r w:rsidR="00AC6673">
        <w:rPr>
          <w:rFonts w:ascii="Arial" w:hAnsi="Arial" w:cs="Arial"/>
          <w:bCs/>
        </w:rPr>
        <w:t xml:space="preserve"> </w:t>
      </w:r>
      <w:r w:rsidR="00E27C87">
        <w:rPr>
          <w:rFonts w:ascii="Arial" w:hAnsi="Arial" w:cs="Arial"/>
          <w:bCs/>
        </w:rPr>
        <w:t xml:space="preserve">, necesariamente se traduce en </w:t>
      </w:r>
      <w:r w:rsidR="004433E7">
        <w:rPr>
          <w:rFonts w:ascii="Arial" w:hAnsi="Arial" w:cs="Arial"/>
          <w:bCs/>
        </w:rPr>
        <w:t xml:space="preserve">la inexistencia de la inferencia lógica que une la conducta desplegada por la pasiva con el supuesto daño padecido por las demandantes, siendo este último un elemento fundante de la responsabilidad civil. </w:t>
      </w:r>
      <w:r w:rsidR="00C85D6C">
        <w:rPr>
          <w:rFonts w:ascii="Arial" w:hAnsi="Arial" w:cs="Arial"/>
          <w:bCs/>
        </w:rPr>
        <w:t>Pero sobre todo porque no existe una sola prueba que pueda acreditar que el señor Luis Gonzaga infringió las normas de tránsito, o que haya desplegado acción alguna que se torne en la consecuencia directa del accidente.</w:t>
      </w:r>
    </w:p>
    <w:p w14:paraId="034199A0" w14:textId="77777777" w:rsidR="002C2E09" w:rsidRDefault="002C2E09" w:rsidP="00D453A1">
      <w:pPr>
        <w:spacing w:line="360" w:lineRule="auto"/>
        <w:rPr>
          <w:rFonts w:ascii="Arial" w:hAnsi="Arial" w:cs="Arial"/>
          <w:b/>
        </w:rPr>
      </w:pPr>
    </w:p>
    <w:p w14:paraId="2BBD672F" w14:textId="77777777" w:rsidR="00D453A1" w:rsidRPr="00A61FD6" w:rsidRDefault="00D453A1" w:rsidP="00D453A1">
      <w:pPr>
        <w:spacing w:line="360" w:lineRule="auto"/>
        <w:jc w:val="both"/>
        <w:rPr>
          <w:rFonts w:ascii="Arial" w:hAnsi="Arial" w:cs="Arial"/>
          <w:bCs/>
        </w:rPr>
      </w:pPr>
      <w:r w:rsidRPr="00A61FD6">
        <w:rPr>
          <w:rFonts w:ascii="Arial" w:hAnsi="Arial" w:cs="Arial"/>
          <w:bCs/>
        </w:rPr>
        <w:t xml:space="preserve">La relación de causalidad es un requisito sine qua non para declarar la responsabilidad civil de una persona, dado un hecho y un daño. Como acotamos anteriormente, este elemento debe ser acreditado en todo caso por parte del demandante y su omisión conlleva sencillamente al fracaso de las </w:t>
      </w:r>
      <w:r w:rsidRPr="00A61FD6">
        <w:rPr>
          <w:rFonts w:ascii="Arial" w:hAnsi="Arial" w:cs="Arial"/>
          <w:bCs/>
        </w:rPr>
        <w:lastRenderedPageBreak/>
        <w:t>declaraciones y condenas pretendidas.</w:t>
      </w:r>
    </w:p>
    <w:p w14:paraId="1C2C3817" w14:textId="77777777" w:rsidR="00D453A1" w:rsidRPr="00A61FD6" w:rsidRDefault="00D453A1" w:rsidP="00D453A1">
      <w:pPr>
        <w:spacing w:line="360" w:lineRule="auto"/>
        <w:jc w:val="both"/>
        <w:rPr>
          <w:rFonts w:ascii="Arial" w:hAnsi="Arial" w:cs="Arial"/>
          <w:bCs/>
        </w:rPr>
      </w:pPr>
    </w:p>
    <w:p w14:paraId="67707ECE" w14:textId="77777777" w:rsidR="00D453A1" w:rsidRDefault="00D453A1" w:rsidP="00D453A1">
      <w:pPr>
        <w:spacing w:line="360" w:lineRule="auto"/>
        <w:jc w:val="both"/>
        <w:rPr>
          <w:rFonts w:ascii="Arial" w:hAnsi="Arial" w:cs="Arial"/>
          <w:bCs/>
        </w:rPr>
      </w:pPr>
      <w:r w:rsidRPr="00A61FD6">
        <w:rPr>
          <w:rFonts w:ascii="Arial" w:hAnsi="Arial" w:cs="Arial"/>
          <w:bCs/>
        </w:rPr>
        <w:t>El estado del arte actual ha acogido la teoría de la causalidad adecuada, la cual indica que un hecho es causa de una consecuencia cuando la producción de esta le sea atribuible de conformidad con las reglas de la experiencia</w:t>
      </w:r>
      <w:r>
        <w:rPr>
          <w:rStyle w:val="Refdenotaalpie"/>
          <w:rFonts w:ascii="Arial" w:hAnsi="Arial" w:cs="Arial"/>
          <w:bCs/>
        </w:rPr>
        <w:footnoteReference w:id="2"/>
      </w:r>
      <w:r w:rsidRPr="00A61FD6">
        <w:rPr>
          <w:rFonts w:ascii="Arial" w:hAnsi="Arial" w:cs="Arial"/>
          <w:bCs/>
        </w:rPr>
        <w:t>. En resumidas cuentas, es un estudio de idoneidad del hecho para producir la consecuencia, que en materia de responsabilidad civil hace referencia al daño. La Corte Suprema de Justicia ha acogido esta teoría y la define de la siguiente manera:</w:t>
      </w:r>
    </w:p>
    <w:p w14:paraId="61BD845E" w14:textId="77777777" w:rsidR="00D453A1" w:rsidRDefault="00D453A1" w:rsidP="00D453A1">
      <w:pPr>
        <w:spacing w:line="360" w:lineRule="auto"/>
        <w:jc w:val="both"/>
        <w:rPr>
          <w:rFonts w:ascii="Arial" w:hAnsi="Arial" w:cs="Arial"/>
          <w:bCs/>
        </w:rPr>
      </w:pPr>
    </w:p>
    <w:p w14:paraId="3E8BFAB1" w14:textId="77777777" w:rsidR="00D453A1" w:rsidRDefault="00D453A1" w:rsidP="00D453A1">
      <w:pPr>
        <w:spacing w:line="360" w:lineRule="auto"/>
        <w:ind w:left="708"/>
        <w:jc w:val="both"/>
        <w:rPr>
          <w:rFonts w:ascii="Arial" w:hAnsi="Arial" w:cs="Arial"/>
          <w:bCs/>
          <w:i/>
          <w:iCs/>
        </w:rPr>
      </w:pPr>
      <w:r w:rsidRPr="00A61FD6">
        <w:rPr>
          <w:rFonts w:ascii="Arial" w:hAnsi="Arial" w:cs="Arial"/>
          <w:bCs/>
          <w:i/>
          <w:iCs/>
        </w:rPr>
        <w:t>“Ahora bien, para establecer ese nexo de causalidad es preciso acudir a las reglas de la experiencia, a los juicios de probabilidad y al sentido de la razonabilidad, pues solo éstos permiten aislar, a partir de una serie de regularidades previas, el hecho con relevancia jurídica que pueda ser razonablemente considerado como la causa del daño generador de responsabilidad civil”</w:t>
      </w:r>
      <w:r>
        <w:rPr>
          <w:rStyle w:val="Refdenotaalpie"/>
          <w:rFonts w:ascii="Arial" w:hAnsi="Arial" w:cs="Arial"/>
          <w:bCs/>
          <w:i/>
          <w:iCs/>
        </w:rPr>
        <w:footnoteReference w:id="3"/>
      </w:r>
    </w:p>
    <w:p w14:paraId="1B1D2B66" w14:textId="77777777" w:rsidR="00D453A1" w:rsidRDefault="00D453A1" w:rsidP="00D453A1">
      <w:pPr>
        <w:spacing w:line="360" w:lineRule="auto"/>
        <w:jc w:val="both"/>
        <w:rPr>
          <w:rFonts w:ascii="Arial" w:hAnsi="Arial" w:cs="Arial"/>
          <w:bCs/>
          <w:i/>
          <w:iCs/>
        </w:rPr>
      </w:pPr>
    </w:p>
    <w:p w14:paraId="4916AC64" w14:textId="77777777" w:rsidR="00D453A1" w:rsidRPr="00A40EAA" w:rsidRDefault="00D453A1" w:rsidP="00D453A1">
      <w:pPr>
        <w:spacing w:line="360" w:lineRule="auto"/>
        <w:jc w:val="both"/>
        <w:rPr>
          <w:rFonts w:ascii="Arial" w:hAnsi="Arial" w:cs="Arial"/>
          <w:bCs/>
        </w:rPr>
      </w:pPr>
      <w:r w:rsidRPr="00A40EAA">
        <w:rPr>
          <w:rFonts w:ascii="Arial" w:hAnsi="Arial" w:cs="Arial"/>
          <w:bCs/>
        </w:rPr>
        <w:t>Debe igualmente resaltarse que la jurisprudencia ha utilizado como método para identificar la causa eficiente del daño, “</w:t>
      </w:r>
      <w:r w:rsidRPr="00A40EAA">
        <w:rPr>
          <w:rFonts w:ascii="Arial" w:hAnsi="Arial" w:cs="Arial"/>
          <w:b/>
          <w:i/>
          <w:iCs/>
          <w:u w:val="single"/>
        </w:rPr>
        <w:t>la teoría de la causalidad adecuada, según la cual, solo es causa del resultado, aquella conducta que es suficiente, idónea y adecuada para la producción del mismo</w:t>
      </w:r>
      <w:r w:rsidRPr="00A40EAA">
        <w:rPr>
          <w:rFonts w:ascii="Arial" w:hAnsi="Arial" w:cs="Arial"/>
          <w:bCs/>
          <w:i/>
          <w:iCs/>
        </w:rPr>
        <w:t xml:space="preserve">, (…) según esta teoría, solo los acontecimientos que normalmente producen un hecho pueden ser considerados como la causa del mismo. </w:t>
      </w:r>
      <w:r w:rsidRPr="00A40EAA">
        <w:rPr>
          <w:rFonts w:ascii="Arial" w:hAnsi="Arial" w:cs="Arial"/>
          <w:b/>
          <w:i/>
          <w:iCs/>
          <w:u w:val="single"/>
        </w:rPr>
        <w:t>Por lo tanto, un comportamiento es el resultado de un daño, si al suprimirlo es imposible explicar el resultado jurídicamente relevante</w:t>
      </w:r>
      <w:r w:rsidRPr="00A40EAA">
        <w:rPr>
          <w:rFonts w:ascii="Arial" w:hAnsi="Arial" w:cs="Arial"/>
          <w:bCs/>
        </w:rPr>
        <w:t>”</w:t>
      </w:r>
      <w:r>
        <w:rPr>
          <w:rStyle w:val="Refdenotaalpie"/>
          <w:rFonts w:ascii="Arial" w:hAnsi="Arial" w:cs="Arial"/>
          <w:bCs/>
        </w:rPr>
        <w:footnoteReference w:id="4"/>
      </w:r>
    </w:p>
    <w:p w14:paraId="05E044FC" w14:textId="77777777" w:rsidR="00D453A1" w:rsidRPr="00A40EAA" w:rsidRDefault="00D453A1" w:rsidP="00D453A1">
      <w:pPr>
        <w:spacing w:line="360" w:lineRule="auto"/>
        <w:jc w:val="both"/>
        <w:rPr>
          <w:rFonts w:ascii="Arial" w:hAnsi="Arial" w:cs="Arial"/>
          <w:bCs/>
        </w:rPr>
      </w:pPr>
    </w:p>
    <w:p w14:paraId="07C3240F" w14:textId="77777777" w:rsidR="00D453A1" w:rsidRPr="00A40EAA" w:rsidRDefault="00D453A1" w:rsidP="00D453A1">
      <w:pPr>
        <w:spacing w:line="360" w:lineRule="auto"/>
        <w:jc w:val="both"/>
        <w:rPr>
          <w:rFonts w:ascii="Arial" w:hAnsi="Arial" w:cs="Arial"/>
          <w:bCs/>
        </w:rPr>
      </w:pPr>
      <w:r w:rsidRPr="00A40EAA">
        <w:rPr>
          <w:rFonts w:ascii="Arial" w:hAnsi="Arial" w:cs="Arial"/>
          <w:bCs/>
        </w:rPr>
        <w:t>Así, es manifiesto el examen de causalidad consiste en un estudio de orden fáctico, acerca de la idoneidad de un hecho para ser considerado jurídicamente causal de la producción de un daño, o, en otras palabras, el hecho está sujeto a la verificación material y probatoria de su idoneidad para ser considerado bajo el concepto jurídico de causa.</w:t>
      </w:r>
    </w:p>
    <w:p w14:paraId="644B02E0" w14:textId="77777777" w:rsidR="00D453A1" w:rsidRPr="00A40EAA" w:rsidRDefault="00D453A1" w:rsidP="00D453A1">
      <w:pPr>
        <w:spacing w:line="360" w:lineRule="auto"/>
        <w:jc w:val="both"/>
        <w:rPr>
          <w:rFonts w:ascii="Arial" w:hAnsi="Arial" w:cs="Arial"/>
          <w:bCs/>
        </w:rPr>
      </w:pPr>
    </w:p>
    <w:p w14:paraId="2CBA4AC1" w14:textId="77777777" w:rsidR="00D453A1" w:rsidRPr="00A40EAA" w:rsidRDefault="00D453A1" w:rsidP="00D453A1">
      <w:pPr>
        <w:spacing w:line="360" w:lineRule="auto"/>
        <w:jc w:val="both"/>
        <w:rPr>
          <w:rFonts w:ascii="Arial" w:hAnsi="Arial" w:cs="Arial"/>
          <w:bCs/>
        </w:rPr>
      </w:pPr>
      <w:r w:rsidRPr="00A40EAA">
        <w:rPr>
          <w:rFonts w:ascii="Arial" w:hAnsi="Arial" w:cs="Arial"/>
          <w:bCs/>
        </w:rPr>
        <w:t>El referido examen de causalidad, cobra especial relevancia si se tiene en cuenta que, para que se posible declarar responsabilidad civil extracontractual es requisito necesario e ineludible que exista y se encuentre probado el nexo causal entre el hecho que se alega y el daño cuya indemnización se solicita. En este sentido, la Corte Suprema de Justicia ha manifestado lo siguiente:</w:t>
      </w:r>
    </w:p>
    <w:p w14:paraId="01D29FDD" w14:textId="77777777" w:rsidR="00D453A1" w:rsidRPr="00A40EAA" w:rsidRDefault="00D453A1" w:rsidP="00D453A1">
      <w:pPr>
        <w:spacing w:line="360" w:lineRule="auto"/>
        <w:jc w:val="both"/>
        <w:rPr>
          <w:rFonts w:ascii="Arial" w:hAnsi="Arial" w:cs="Arial"/>
          <w:bCs/>
        </w:rPr>
      </w:pPr>
    </w:p>
    <w:p w14:paraId="084B9B49" w14:textId="77777777" w:rsidR="00D453A1" w:rsidRDefault="00D453A1" w:rsidP="00D453A1">
      <w:pPr>
        <w:spacing w:line="360" w:lineRule="auto"/>
        <w:ind w:left="708"/>
        <w:jc w:val="both"/>
        <w:rPr>
          <w:rFonts w:ascii="Arial" w:hAnsi="Arial" w:cs="Arial"/>
          <w:bCs/>
          <w:i/>
          <w:iCs/>
        </w:rPr>
      </w:pPr>
      <w:r w:rsidRPr="006C20CD">
        <w:rPr>
          <w:rFonts w:ascii="Arial" w:hAnsi="Arial" w:cs="Arial"/>
          <w:bCs/>
          <w:i/>
          <w:iCs/>
        </w:rPr>
        <w:t>“</w:t>
      </w:r>
      <w:r w:rsidRPr="006C20CD">
        <w:rPr>
          <w:rFonts w:ascii="Arial" w:hAnsi="Arial" w:cs="Arial"/>
          <w:b/>
          <w:i/>
          <w:iCs/>
          <w:u w:val="single"/>
        </w:rPr>
        <w:t>En materia de responsabilidad civil, la causa o nexo de causalidad es el concepto que permite atribuir a una persona la responsabilidad del daño por haber sido ella quien lo cometió, de manera que deba repararlo mediante el pago de una indemnización.</w:t>
      </w:r>
      <w:r w:rsidRPr="006C20CD">
        <w:rPr>
          <w:rFonts w:ascii="Arial" w:hAnsi="Arial" w:cs="Arial"/>
          <w:bCs/>
          <w:i/>
          <w:iCs/>
        </w:rPr>
        <w:t xml:space="preserve"> El artículo 2341 del Código Civil exige el nexo causal como uno de los requisitos para poder imputar responsabilidad, al disponer que “el que ha cometido un delito o culpa, que ha inferido daño a </w:t>
      </w:r>
      <w:r w:rsidRPr="006C20CD">
        <w:rPr>
          <w:rFonts w:ascii="Arial" w:hAnsi="Arial" w:cs="Arial"/>
          <w:bCs/>
          <w:i/>
          <w:iCs/>
        </w:rPr>
        <w:lastRenderedPageBreak/>
        <w:t>otro, es obligado a la indemnización…”. (Se resalta). Cometer un delito o culpa significa entonces, según nuestro ordenamiento civil, realizar o causar el hecho constitutivo del daño resarcible. […]</w:t>
      </w:r>
      <w:r>
        <w:rPr>
          <w:rStyle w:val="Refdenotaalpie"/>
          <w:rFonts w:ascii="Arial" w:hAnsi="Arial" w:cs="Arial"/>
          <w:bCs/>
          <w:i/>
          <w:iCs/>
        </w:rPr>
        <w:footnoteReference w:id="5"/>
      </w:r>
      <w:r w:rsidRPr="006C20CD">
        <w:rPr>
          <w:rFonts w:ascii="Arial" w:hAnsi="Arial" w:cs="Arial"/>
          <w:bCs/>
          <w:i/>
          <w:iCs/>
        </w:rPr>
        <w:t>”</w:t>
      </w:r>
    </w:p>
    <w:p w14:paraId="5790E343" w14:textId="77777777" w:rsidR="00D453A1" w:rsidRDefault="00D453A1" w:rsidP="00D453A1">
      <w:pPr>
        <w:spacing w:line="360" w:lineRule="auto"/>
        <w:jc w:val="both"/>
        <w:rPr>
          <w:rFonts w:ascii="Arial" w:hAnsi="Arial" w:cs="Arial"/>
          <w:bCs/>
          <w:i/>
          <w:iCs/>
        </w:rPr>
      </w:pPr>
    </w:p>
    <w:p w14:paraId="6C6B6475" w14:textId="50728A6D" w:rsidR="00D453A1" w:rsidRDefault="00D453A1" w:rsidP="00D453A1">
      <w:pPr>
        <w:spacing w:line="360" w:lineRule="auto"/>
        <w:jc w:val="both"/>
        <w:rPr>
          <w:rFonts w:ascii="Arial" w:hAnsi="Arial" w:cs="Arial"/>
          <w:bCs/>
        </w:rPr>
      </w:pPr>
      <w:r w:rsidRPr="00543EC8">
        <w:rPr>
          <w:rFonts w:ascii="Arial" w:hAnsi="Arial" w:cs="Arial"/>
          <w:bCs/>
        </w:rPr>
        <w:t>Para esta etapa procesal no se encuentra probada la existencia de responsabilidad civil que pueda estructurarse e imputarse a los codemandados y consecuentemente, a</w:t>
      </w:r>
      <w:r w:rsidR="000707F6">
        <w:rPr>
          <w:rFonts w:ascii="Arial" w:hAnsi="Arial" w:cs="Arial"/>
          <w:bCs/>
        </w:rPr>
        <w:t xml:space="preserve"> Compañía Mundial de Seguros S.A.</w:t>
      </w:r>
      <w:r w:rsidRPr="00543EC8">
        <w:rPr>
          <w:rFonts w:ascii="Arial" w:hAnsi="Arial" w:cs="Arial"/>
          <w:bCs/>
        </w:rPr>
        <w:t>, en razón a que no están acreditadas las circunstancias modales y tempo-especiales del hecho de tránsito. En consecuencia, al no existir criterio material o normativo de imputación del daño a las aquí codemandadas, es forzosa la denegatoria de las pretensiones de la demanda.</w:t>
      </w:r>
    </w:p>
    <w:p w14:paraId="6EF9D955" w14:textId="77777777" w:rsidR="00D453A1" w:rsidRPr="00543EC8" w:rsidRDefault="00D453A1" w:rsidP="00D453A1">
      <w:pPr>
        <w:spacing w:line="360" w:lineRule="auto"/>
        <w:jc w:val="both"/>
        <w:rPr>
          <w:rFonts w:ascii="Arial" w:hAnsi="Arial" w:cs="Arial"/>
          <w:bCs/>
        </w:rPr>
      </w:pPr>
    </w:p>
    <w:p w14:paraId="02138340" w14:textId="77777777" w:rsidR="00D453A1" w:rsidRDefault="00D453A1" w:rsidP="00D453A1">
      <w:pPr>
        <w:spacing w:line="360" w:lineRule="auto"/>
        <w:jc w:val="both"/>
        <w:rPr>
          <w:rFonts w:ascii="Arial" w:hAnsi="Arial" w:cs="Arial"/>
          <w:bCs/>
        </w:rPr>
      </w:pPr>
      <w:r w:rsidRPr="00543EC8">
        <w:rPr>
          <w:rFonts w:ascii="Arial" w:hAnsi="Arial" w:cs="Arial"/>
          <w:bCs/>
        </w:rPr>
        <w:t>Solicito a señor Juez declarar probada esta excepción.</w:t>
      </w:r>
    </w:p>
    <w:p w14:paraId="6BFB9F61" w14:textId="77777777" w:rsidR="004A2817" w:rsidRPr="00D470B7" w:rsidRDefault="004A2817" w:rsidP="004A2817">
      <w:pPr>
        <w:spacing w:line="360" w:lineRule="auto"/>
        <w:jc w:val="both"/>
        <w:rPr>
          <w:rFonts w:ascii="Arial" w:hAnsi="Arial" w:cs="Arial"/>
        </w:rPr>
      </w:pPr>
    </w:p>
    <w:p w14:paraId="2EB4DFD4" w14:textId="77777777" w:rsidR="004A2817" w:rsidRPr="004A2817" w:rsidRDefault="004A2817">
      <w:pPr>
        <w:spacing w:line="360" w:lineRule="auto"/>
        <w:rPr>
          <w:rFonts w:ascii="Arial" w:eastAsia="Arial MT" w:hAnsi="Arial" w:cs="Arial"/>
          <w:iCs/>
          <w:lang w:val="es-CO"/>
        </w:rPr>
      </w:pPr>
    </w:p>
    <w:p w14:paraId="6D8EC6B5" w14:textId="5CE29FD6" w:rsidR="00FC5637" w:rsidRPr="00B53EC2" w:rsidRDefault="00FC5637" w:rsidP="00D050AC">
      <w:pPr>
        <w:pStyle w:val="Ttulo2"/>
        <w:numPr>
          <w:ilvl w:val="0"/>
          <w:numId w:val="11"/>
        </w:numPr>
      </w:pPr>
      <w:r w:rsidRPr="00B53EC2">
        <w:t xml:space="preserve">TASACIÓN INDEBIDA E INJUSTIFICADA DE LOS PERJUICIOS MORALES PRETENDIDOS POR </w:t>
      </w:r>
      <w:r w:rsidR="00D94A1C" w:rsidRPr="00B53EC2">
        <w:t xml:space="preserve">LA PARTE DEMANDANTE </w:t>
      </w:r>
    </w:p>
    <w:p w14:paraId="6104A2F2" w14:textId="77777777" w:rsidR="00D94A1C" w:rsidRPr="00B53EC2" w:rsidRDefault="00D94A1C">
      <w:pPr>
        <w:spacing w:line="360" w:lineRule="auto"/>
        <w:ind w:right="157"/>
        <w:jc w:val="both"/>
        <w:rPr>
          <w:rFonts w:ascii="Arial" w:eastAsia="Arial MT" w:hAnsi="Arial" w:cs="Arial"/>
        </w:rPr>
      </w:pPr>
    </w:p>
    <w:p w14:paraId="76A8C04A" w14:textId="215D01E8" w:rsidR="00906ED4" w:rsidRPr="00B53EC2" w:rsidRDefault="00D94A1C">
      <w:pPr>
        <w:spacing w:line="360" w:lineRule="auto"/>
        <w:jc w:val="both"/>
        <w:rPr>
          <w:rFonts w:ascii="Arial" w:hAnsi="Arial" w:cs="Arial"/>
        </w:rPr>
      </w:pPr>
      <w:r w:rsidRPr="00B53EC2">
        <w:rPr>
          <w:rFonts w:ascii="Arial" w:hAnsi="Arial" w:cs="Arial"/>
        </w:rPr>
        <w:t>Por medio de la presente excepción se pretende demostrar al Honorable Despacho que el extremo procesal activo no acredita</w:t>
      </w:r>
      <w:r w:rsidR="004467B6">
        <w:rPr>
          <w:rFonts w:ascii="Arial" w:hAnsi="Arial" w:cs="Arial"/>
        </w:rPr>
        <w:t xml:space="preserve"> </w:t>
      </w:r>
      <w:r w:rsidRPr="00B53EC2">
        <w:rPr>
          <w:rFonts w:ascii="Arial" w:hAnsi="Arial" w:cs="Arial"/>
        </w:rPr>
        <w:t xml:space="preserve">ni justifica de manera alguna la valoración sobre la tasación de las sumas de dinero pretendidas bajo el concepto de daño moral por una cuantía </w:t>
      </w:r>
      <w:r w:rsidR="008A3F2D">
        <w:rPr>
          <w:rFonts w:ascii="Arial" w:hAnsi="Arial" w:cs="Arial"/>
        </w:rPr>
        <w:t>que asciende a la suma total de 225 salarios mínimos</w:t>
      </w:r>
      <w:r w:rsidRPr="00B53EC2">
        <w:rPr>
          <w:rFonts w:ascii="Arial" w:hAnsi="Arial" w:cs="Arial"/>
        </w:rPr>
        <w:t xml:space="preserve">. </w:t>
      </w:r>
      <w:r w:rsidR="00D952EC" w:rsidRPr="00B53EC2">
        <w:rPr>
          <w:rFonts w:ascii="Arial" w:hAnsi="Arial" w:cs="Arial"/>
        </w:rPr>
        <w:t xml:space="preserve">Además, las sumas solicitadas superan los baremos que jurisprudencialmente la Corte suprema de Justicia ha establecido para el particular. </w:t>
      </w:r>
      <w:r w:rsidRPr="00B53EC2">
        <w:rPr>
          <w:rFonts w:ascii="Arial" w:hAnsi="Arial" w:cs="Arial"/>
        </w:rPr>
        <w:t xml:space="preserve">Lo anterior, </w:t>
      </w:r>
      <w:r w:rsidR="004F086D">
        <w:rPr>
          <w:rFonts w:ascii="Arial" w:hAnsi="Arial" w:cs="Arial"/>
        </w:rPr>
        <w:t xml:space="preserve">pues se pretenden valores que no han sido reconocidos por el Máximo Tribunal de la Jurisdicción Ordinaria en eventos similares donde se tasa el daño moral ocasionado por el deceso del familiar de los demandantes. </w:t>
      </w:r>
    </w:p>
    <w:p w14:paraId="3DDA46CD" w14:textId="77777777" w:rsidR="00D94A1C" w:rsidRPr="00B53EC2" w:rsidRDefault="00D94A1C">
      <w:pPr>
        <w:spacing w:line="360" w:lineRule="auto"/>
        <w:jc w:val="both"/>
        <w:rPr>
          <w:rFonts w:ascii="Arial" w:hAnsi="Arial" w:cs="Arial"/>
        </w:rPr>
      </w:pPr>
    </w:p>
    <w:p w14:paraId="4A6B886B" w14:textId="3C45D2FA" w:rsidR="00D94A1C" w:rsidRPr="00BB4607" w:rsidRDefault="00D94A1C">
      <w:pPr>
        <w:spacing w:line="360" w:lineRule="auto"/>
        <w:ind w:right="164"/>
        <w:jc w:val="both"/>
        <w:rPr>
          <w:rFonts w:ascii="Arial" w:hAnsi="Arial" w:cs="Arial"/>
        </w:rPr>
      </w:pPr>
      <w:r w:rsidRPr="00B53EC2">
        <w:rPr>
          <w:rFonts w:ascii="Arial" w:hAnsi="Arial" w:cs="Arial"/>
        </w:rPr>
        <w:t>Resulta</w:t>
      </w:r>
      <w:r w:rsidRPr="00B53EC2">
        <w:rPr>
          <w:rFonts w:ascii="Arial" w:hAnsi="Arial" w:cs="Arial"/>
          <w:spacing w:val="1"/>
        </w:rPr>
        <w:t xml:space="preserve"> </w:t>
      </w:r>
      <w:r w:rsidRPr="00B53EC2">
        <w:rPr>
          <w:rFonts w:ascii="Arial" w:hAnsi="Arial" w:cs="Arial"/>
        </w:rPr>
        <w:t>pertinente</w:t>
      </w:r>
      <w:r w:rsidRPr="00B53EC2">
        <w:rPr>
          <w:rFonts w:ascii="Arial" w:hAnsi="Arial" w:cs="Arial"/>
          <w:spacing w:val="1"/>
        </w:rPr>
        <w:t xml:space="preserve"> </w:t>
      </w:r>
      <w:r w:rsidRPr="00B53EC2">
        <w:rPr>
          <w:rFonts w:ascii="Arial" w:hAnsi="Arial" w:cs="Arial"/>
        </w:rPr>
        <w:t>recordar</w:t>
      </w:r>
      <w:r w:rsidRPr="00B53EC2">
        <w:rPr>
          <w:rFonts w:ascii="Arial" w:hAnsi="Arial" w:cs="Arial"/>
          <w:spacing w:val="1"/>
        </w:rPr>
        <w:t xml:space="preserve"> </w:t>
      </w:r>
      <w:r w:rsidRPr="00B53EC2">
        <w:rPr>
          <w:rFonts w:ascii="Arial" w:hAnsi="Arial" w:cs="Arial"/>
        </w:rPr>
        <w:t>que,</w:t>
      </w:r>
      <w:r w:rsidRPr="00B53EC2">
        <w:rPr>
          <w:rFonts w:ascii="Arial" w:hAnsi="Arial" w:cs="Arial"/>
          <w:spacing w:val="1"/>
        </w:rPr>
        <w:t xml:space="preserve"> </w:t>
      </w:r>
      <w:r w:rsidRPr="00B53EC2">
        <w:rPr>
          <w:rFonts w:ascii="Arial" w:hAnsi="Arial" w:cs="Arial"/>
        </w:rPr>
        <w:t>con</w:t>
      </w:r>
      <w:r w:rsidRPr="00B53EC2">
        <w:rPr>
          <w:rFonts w:ascii="Arial" w:hAnsi="Arial" w:cs="Arial"/>
          <w:spacing w:val="1"/>
        </w:rPr>
        <w:t xml:space="preserve"> </w:t>
      </w:r>
      <w:r w:rsidRPr="00B53EC2">
        <w:rPr>
          <w:rFonts w:ascii="Arial" w:hAnsi="Arial" w:cs="Arial"/>
        </w:rPr>
        <w:t>relación</w:t>
      </w:r>
      <w:r w:rsidRPr="00B53EC2">
        <w:rPr>
          <w:rFonts w:ascii="Arial" w:hAnsi="Arial" w:cs="Arial"/>
          <w:spacing w:val="1"/>
        </w:rPr>
        <w:t xml:space="preserve"> </w:t>
      </w:r>
      <w:r w:rsidRPr="00B53EC2">
        <w:rPr>
          <w:rFonts w:ascii="Arial" w:hAnsi="Arial" w:cs="Arial"/>
        </w:rPr>
        <w:t>a</w:t>
      </w:r>
      <w:r w:rsidRPr="00B53EC2">
        <w:rPr>
          <w:rFonts w:ascii="Arial" w:hAnsi="Arial" w:cs="Arial"/>
          <w:spacing w:val="1"/>
        </w:rPr>
        <w:t xml:space="preserve"> </w:t>
      </w:r>
      <w:r w:rsidRPr="00B53EC2">
        <w:rPr>
          <w:rFonts w:ascii="Arial" w:hAnsi="Arial" w:cs="Arial"/>
        </w:rPr>
        <w:t>la</w:t>
      </w:r>
      <w:r w:rsidRPr="00B53EC2">
        <w:rPr>
          <w:rFonts w:ascii="Arial" w:hAnsi="Arial" w:cs="Arial"/>
          <w:spacing w:val="1"/>
        </w:rPr>
        <w:t xml:space="preserve"> </w:t>
      </w:r>
      <w:r w:rsidRPr="00B53EC2">
        <w:rPr>
          <w:rFonts w:ascii="Arial" w:hAnsi="Arial" w:cs="Arial"/>
        </w:rPr>
        <w:t>ponderación</w:t>
      </w:r>
      <w:r w:rsidRPr="00B53EC2">
        <w:rPr>
          <w:rFonts w:ascii="Arial" w:hAnsi="Arial" w:cs="Arial"/>
          <w:spacing w:val="1"/>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daños</w:t>
      </w:r>
      <w:r w:rsidRPr="00B53EC2">
        <w:rPr>
          <w:rFonts w:ascii="Arial" w:hAnsi="Arial" w:cs="Arial"/>
          <w:spacing w:val="61"/>
        </w:rPr>
        <w:t xml:space="preserve"> </w:t>
      </w:r>
      <w:r w:rsidRPr="00B53EC2">
        <w:rPr>
          <w:rFonts w:ascii="Arial" w:hAnsi="Arial" w:cs="Arial"/>
        </w:rPr>
        <w:t>morales</w:t>
      </w:r>
      <w:r w:rsidRPr="00B53EC2">
        <w:rPr>
          <w:rFonts w:ascii="Arial" w:hAnsi="Arial" w:cs="Arial"/>
          <w:spacing w:val="61"/>
        </w:rPr>
        <w:t xml:space="preserve"> </w:t>
      </w:r>
      <w:r w:rsidRPr="00B53EC2">
        <w:rPr>
          <w:rFonts w:ascii="Arial" w:hAnsi="Arial" w:cs="Arial"/>
        </w:rPr>
        <w:t>que</w:t>
      </w:r>
      <w:r w:rsidRPr="00B53EC2">
        <w:rPr>
          <w:rFonts w:ascii="Arial" w:hAnsi="Arial" w:cs="Arial"/>
          <w:spacing w:val="1"/>
        </w:rPr>
        <w:t xml:space="preserve"> </w:t>
      </w:r>
      <w:r w:rsidRPr="00B53EC2">
        <w:rPr>
          <w:rFonts w:ascii="Arial" w:hAnsi="Arial" w:cs="Arial"/>
        </w:rPr>
        <w:t>pretende</w:t>
      </w:r>
      <w:r w:rsidRPr="00B53EC2">
        <w:rPr>
          <w:rFonts w:ascii="Arial" w:hAnsi="Arial" w:cs="Arial"/>
          <w:spacing w:val="4"/>
        </w:rPr>
        <w:t xml:space="preserve"> </w:t>
      </w:r>
      <w:r w:rsidRPr="00B53EC2">
        <w:rPr>
          <w:rFonts w:ascii="Arial" w:hAnsi="Arial" w:cs="Arial"/>
        </w:rPr>
        <w:t>la</w:t>
      </w:r>
      <w:r w:rsidRPr="00B53EC2">
        <w:rPr>
          <w:rFonts w:ascii="Arial" w:hAnsi="Arial" w:cs="Arial"/>
          <w:spacing w:val="6"/>
        </w:rPr>
        <w:t xml:space="preserve"> </w:t>
      </w:r>
      <w:r w:rsidRPr="00B53EC2">
        <w:rPr>
          <w:rFonts w:ascii="Arial" w:hAnsi="Arial" w:cs="Arial"/>
        </w:rPr>
        <w:t>parte</w:t>
      </w:r>
      <w:r w:rsidRPr="00B53EC2">
        <w:rPr>
          <w:rFonts w:ascii="Arial" w:hAnsi="Arial" w:cs="Arial"/>
          <w:spacing w:val="6"/>
        </w:rPr>
        <w:t xml:space="preserve"> </w:t>
      </w:r>
      <w:r w:rsidRPr="00B53EC2">
        <w:rPr>
          <w:rFonts w:ascii="Arial" w:hAnsi="Arial" w:cs="Arial"/>
        </w:rPr>
        <w:t>actora,</w:t>
      </w:r>
      <w:r w:rsidRPr="00B53EC2">
        <w:rPr>
          <w:rFonts w:ascii="Arial" w:hAnsi="Arial" w:cs="Arial"/>
          <w:spacing w:val="5"/>
        </w:rPr>
        <w:t xml:space="preserve"> </w:t>
      </w:r>
      <w:r w:rsidRPr="00B53EC2">
        <w:rPr>
          <w:rFonts w:ascii="Arial" w:hAnsi="Arial" w:cs="Arial"/>
        </w:rPr>
        <w:t>si</w:t>
      </w:r>
      <w:r w:rsidRPr="00B53EC2">
        <w:rPr>
          <w:rFonts w:ascii="Arial" w:hAnsi="Arial" w:cs="Arial"/>
          <w:spacing w:val="7"/>
        </w:rPr>
        <w:t xml:space="preserve"> </w:t>
      </w:r>
      <w:r w:rsidRPr="00B53EC2">
        <w:rPr>
          <w:rFonts w:ascii="Arial" w:hAnsi="Arial" w:cs="Arial"/>
        </w:rPr>
        <w:t>bien</w:t>
      </w:r>
      <w:r w:rsidRPr="00B53EC2">
        <w:rPr>
          <w:rFonts w:ascii="Arial" w:hAnsi="Arial" w:cs="Arial"/>
          <w:spacing w:val="6"/>
        </w:rPr>
        <w:t xml:space="preserve"> </w:t>
      </w:r>
      <w:r w:rsidRPr="00B53EC2">
        <w:rPr>
          <w:rFonts w:ascii="Arial" w:hAnsi="Arial" w:cs="Arial"/>
        </w:rPr>
        <w:t>la</w:t>
      </w:r>
      <w:r w:rsidRPr="00B53EC2">
        <w:rPr>
          <w:rFonts w:ascii="Arial" w:hAnsi="Arial" w:cs="Arial"/>
          <w:spacing w:val="7"/>
        </w:rPr>
        <w:t xml:space="preserve"> </w:t>
      </w:r>
      <w:r w:rsidRPr="00B53EC2">
        <w:rPr>
          <w:rFonts w:ascii="Arial" w:hAnsi="Arial" w:cs="Arial"/>
        </w:rPr>
        <w:t>misma</w:t>
      </w:r>
      <w:r w:rsidRPr="00B53EC2">
        <w:rPr>
          <w:rFonts w:ascii="Arial" w:hAnsi="Arial" w:cs="Arial"/>
          <w:spacing w:val="4"/>
        </w:rPr>
        <w:t xml:space="preserve"> </w:t>
      </w:r>
      <w:r w:rsidRPr="00B53EC2">
        <w:rPr>
          <w:rFonts w:ascii="Arial" w:hAnsi="Arial" w:cs="Arial"/>
        </w:rPr>
        <w:t>se</w:t>
      </w:r>
      <w:r w:rsidRPr="00B53EC2">
        <w:rPr>
          <w:rFonts w:ascii="Arial" w:hAnsi="Arial" w:cs="Arial"/>
          <w:spacing w:val="7"/>
        </w:rPr>
        <w:t xml:space="preserve"> </w:t>
      </w:r>
      <w:r w:rsidRPr="00B53EC2">
        <w:rPr>
          <w:rFonts w:ascii="Arial" w:hAnsi="Arial" w:cs="Arial"/>
        </w:rPr>
        <w:t>encuentra</w:t>
      </w:r>
      <w:r w:rsidRPr="00B53EC2">
        <w:rPr>
          <w:rFonts w:ascii="Arial" w:hAnsi="Arial" w:cs="Arial"/>
          <w:spacing w:val="4"/>
        </w:rPr>
        <w:t xml:space="preserve"> </w:t>
      </w:r>
      <w:r w:rsidRPr="00B53EC2">
        <w:rPr>
          <w:rFonts w:ascii="Arial" w:hAnsi="Arial" w:cs="Arial"/>
        </w:rPr>
        <w:t>deferida</w:t>
      </w:r>
      <w:r w:rsidRPr="00B53EC2">
        <w:rPr>
          <w:rFonts w:ascii="Arial" w:hAnsi="Arial" w:cs="Arial"/>
          <w:spacing w:val="6"/>
        </w:rPr>
        <w:t xml:space="preserve"> </w:t>
      </w:r>
      <w:r w:rsidRPr="00B53EC2">
        <w:rPr>
          <w:rFonts w:ascii="Arial" w:hAnsi="Arial" w:cs="Arial"/>
        </w:rPr>
        <w:t>al</w:t>
      </w:r>
      <w:r w:rsidRPr="00B53EC2">
        <w:rPr>
          <w:rFonts w:ascii="Arial" w:hAnsi="Arial" w:cs="Arial"/>
          <w:spacing w:val="5"/>
        </w:rPr>
        <w:t xml:space="preserve"> </w:t>
      </w:r>
      <w:r w:rsidRPr="00B53EC2">
        <w:rPr>
          <w:rFonts w:ascii="Arial" w:hAnsi="Arial" w:cs="Arial"/>
        </w:rPr>
        <w:t>recto</w:t>
      </w:r>
      <w:r w:rsidRPr="00B53EC2">
        <w:rPr>
          <w:rFonts w:ascii="Arial" w:hAnsi="Arial" w:cs="Arial"/>
          <w:spacing w:val="5"/>
        </w:rPr>
        <w:t xml:space="preserve"> </w:t>
      </w:r>
      <w:r w:rsidRPr="00B53EC2">
        <w:rPr>
          <w:rFonts w:ascii="Arial" w:hAnsi="Arial" w:cs="Arial"/>
        </w:rPr>
        <w:t>criterio</w:t>
      </w:r>
      <w:r w:rsidRPr="00B53EC2">
        <w:rPr>
          <w:rFonts w:ascii="Arial" w:hAnsi="Arial" w:cs="Arial"/>
          <w:spacing w:val="6"/>
        </w:rPr>
        <w:t xml:space="preserve"> </w:t>
      </w:r>
      <w:r w:rsidRPr="00B53EC2">
        <w:rPr>
          <w:rFonts w:ascii="Arial" w:hAnsi="Arial" w:cs="Arial"/>
        </w:rPr>
        <w:t>del</w:t>
      </w:r>
      <w:r w:rsidRPr="00B53EC2">
        <w:rPr>
          <w:rFonts w:ascii="Arial" w:hAnsi="Arial" w:cs="Arial"/>
          <w:spacing w:val="1"/>
        </w:rPr>
        <w:t xml:space="preserve"> </w:t>
      </w:r>
      <w:r w:rsidRPr="00B53EC2">
        <w:rPr>
          <w:rFonts w:ascii="Arial" w:hAnsi="Arial" w:cs="Arial"/>
        </w:rPr>
        <w:t>fallador,</w:t>
      </w:r>
      <w:r w:rsidRPr="00B53EC2">
        <w:rPr>
          <w:rFonts w:ascii="Arial" w:hAnsi="Arial" w:cs="Arial"/>
          <w:spacing w:val="6"/>
        </w:rPr>
        <w:t xml:space="preserve"> </w:t>
      </w:r>
      <w:r w:rsidRPr="00B53EC2">
        <w:rPr>
          <w:rFonts w:ascii="Arial" w:hAnsi="Arial" w:cs="Arial"/>
        </w:rPr>
        <w:t>estas deben ser debidamente acreditadas, demostradas y tasadas por quien las pretende, teniendo en</w:t>
      </w:r>
      <w:r w:rsidRPr="00B53EC2">
        <w:rPr>
          <w:rFonts w:ascii="Arial" w:hAnsi="Arial" w:cs="Arial"/>
          <w:spacing w:val="1"/>
        </w:rPr>
        <w:t xml:space="preserve"> </w:t>
      </w:r>
      <w:r w:rsidRPr="00B53EC2">
        <w:rPr>
          <w:rFonts w:ascii="Arial" w:hAnsi="Arial" w:cs="Arial"/>
        </w:rPr>
        <w:t>cuenta</w:t>
      </w:r>
      <w:r w:rsidRPr="00B53EC2">
        <w:rPr>
          <w:rFonts w:ascii="Arial" w:hAnsi="Arial" w:cs="Arial"/>
          <w:spacing w:val="-8"/>
        </w:rPr>
        <w:t xml:space="preserve"> </w:t>
      </w:r>
      <w:r w:rsidRPr="00B53EC2">
        <w:rPr>
          <w:rFonts w:ascii="Arial" w:hAnsi="Arial" w:cs="Arial"/>
        </w:rPr>
        <w:t>además</w:t>
      </w:r>
      <w:r w:rsidRPr="00B53EC2">
        <w:rPr>
          <w:rFonts w:ascii="Arial" w:hAnsi="Arial" w:cs="Arial"/>
          <w:spacing w:val="-13"/>
        </w:rPr>
        <w:t xml:space="preserve"> </w:t>
      </w:r>
      <w:r w:rsidRPr="00B53EC2">
        <w:rPr>
          <w:rFonts w:ascii="Arial" w:hAnsi="Arial" w:cs="Arial"/>
        </w:rPr>
        <w:t>que,</w:t>
      </w:r>
      <w:r w:rsidRPr="00B53EC2">
        <w:rPr>
          <w:rFonts w:ascii="Arial" w:hAnsi="Arial" w:cs="Arial"/>
          <w:spacing w:val="-7"/>
        </w:rPr>
        <w:t xml:space="preserve"> </w:t>
      </w:r>
      <w:r w:rsidRPr="00B53EC2">
        <w:rPr>
          <w:rFonts w:ascii="Arial" w:hAnsi="Arial" w:cs="Arial"/>
        </w:rPr>
        <w:t>este</w:t>
      </w:r>
      <w:r w:rsidRPr="00B53EC2">
        <w:rPr>
          <w:rFonts w:ascii="Arial" w:hAnsi="Arial" w:cs="Arial"/>
          <w:spacing w:val="-10"/>
        </w:rPr>
        <w:t xml:space="preserve"> </w:t>
      </w:r>
      <w:r w:rsidRPr="00B53EC2">
        <w:rPr>
          <w:rFonts w:ascii="Arial" w:hAnsi="Arial" w:cs="Arial"/>
        </w:rPr>
        <w:t>tipo</w:t>
      </w:r>
      <w:r w:rsidRPr="00B53EC2">
        <w:rPr>
          <w:rFonts w:ascii="Arial" w:hAnsi="Arial" w:cs="Arial"/>
          <w:spacing w:val="-11"/>
        </w:rPr>
        <w:t xml:space="preserve"> </w:t>
      </w:r>
      <w:r w:rsidRPr="00B53EC2">
        <w:rPr>
          <w:rFonts w:ascii="Arial" w:hAnsi="Arial" w:cs="Arial"/>
        </w:rPr>
        <w:t>de</w:t>
      </w:r>
      <w:r w:rsidRPr="00B53EC2">
        <w:rPr>
          <w:rFonts w:ascii="Arial" w:hAnsi="Arial" w:cs="Arial"/>
          <w:spacing w:val="-9"/>
        </w:rPr>
        <w:t xml:space="preserve"> </w:t>
      </w:r>
      <w:r w:rsidRPr="00B53EC2">
        <w:rPr>
          <w:rFonts w:ascii="Arial" w:hAnsi="Arial" w:cs="Arial"/>
        </w:rPr>
        <w:t>perjuicios</w:t>
      </w:r>
      <w:r w:rsidRPr="00B53EC2">
        <w:rPr>
          <w:rFonts w:ascii="Arial" w:hAnsi="Arial" w:cs="Arial"/>
          <w:spacing w:val="-8"/>
        </w:rPr>
        <w:t xml:space="preserve"> </w:t>
      </w:r>
      <w:r w:rsidRPr="00B53EC2">
        <w:rPr>
          <w:rFonts w:ascii="Arial" w:hAnsi="Arial" w:cs="Arial"/>
        </w:rPr>
        <w:t>“</w:t>
      </w:r>
      <w:r w:rsidRPr="00B53EC2">
        <w:rPr>
          <w:rFonts w:ascii="Arial" w:hAnsi="Arial" w:cs="Arial"/>
          <w:i/>
        </w:rPr>
        <w:t>se</w:t>
      </w:r>
      <w:r w:rsidRPr="00B53EC2">
        <w:rPr>
          <w:rFonts w:ascii="Arial" w:hAnsi="Arial" w:cs="Arial"/>
          <w:i/>
          <w:spacing w:val="-11"/>
        </w:rPr>
        <w:t xml:space="preserve"> </w:t>
      </w:r>
      <w:r w:rsidRPr="00B53EC2">
        <w:rPr>
          <w:rFonts w:ascii="Arial" w:hAnsi="Arial" w:cs="Arial"/>
          <w:i/>
        </w:rPr>
        <w:t>trata</w:t>
      </w:r>
      <w:r w:rsidRPr="00B53EC2">
        <w:rPr>
          <w:rFonts w:ascii="Arial" w:hAnsi="Arial" w:cs="Arial"/>
          <w:i/>
          <w:spacing w:val="-8"/>
        </w:rPr>
        <w:t xml:space="preserve"> </w:t>
      </w:r>
      <w:r w:rsidRPr="00B53EC2">
        <w:rPr>
          <w:rFonts w:ascii="Arial" w:hAnsi="Arial" w:cs="Arial"/>
          <w:i/>
        </w:rPr>
        <w:t>de</w:t>
      </w:r>
      <w:r w:rsidRPr="00B53EC2">
        <w:rPr>
          <w:rFonts w:ascii="Arial" w:hAnsi="Arial" w:cs="Arial"/>
          <w:i/>
          <w:spacing w:val="-11"/>
        </w:rPr>
        <w:t xml:space="preserve"> </w:t>
      </w:r>
      <w:r w:rsidRPr="00B53EC2">
        <w:rPr>
          <w:rFonts w:ascii="Arial" w:hAnsi="Arial" w:cs="Arial"/>
          <w:i/>
        </w:rPr>
        <w:t>agravios</w:t>
      </w:r>
      <w:r w:rsidRPr="00B53EC2">
        <w:rPr>
          <w:rFonts w:ascii="Arial" w:hAnsi="Arial" w:cs="Arial"/>
          <w:i/>
          <w:spacing w:val="-11"/>
        </w:rPr>
        <w:t xml:space="preserve"> </w:t>
      </w:r>
      <w:r w:rsidRPr="00B53EC2">
        <w:rPr>
          <w:rFonts w:ascii="Arial" w:hAnsi="Arial" w:cs="Arial"/>
          <w:i/>
        </w:rPr>
        <w:t>que</w:t>
      </w:r>
      <w:r w:rsidRPr="00B53EC2">
        <w:rPr>
          <w:rFonts w:ascii="Arial" w:hAnsi="Arial" w:cs="Arial"/>
          <w:i/>
          <w:spacing w:val="-10"/>
        </w:rPr>
        <w:t xml:space="preserve"> </w:t>
      </w:r>
      <w:r w:rsidRPr="00B53EC2">
        <w:rPr>
          <w:rFonts w:ascii="Arial" w:hAnsi="Arial" w:cs="Arial"/>
          <w:i/>
        </w:rPr>
        <w:t>recaen</w:t>
      </w:r>
      <w:r w:rsidRPr="00B53EC2">
        <w:rPr>
          <w:rFonts w:ascii="Arial" w:hAnsi="Arial" w:cs="Arial"/>
          <w:i/>
          <w:spacing w:val="-11"/>
        </w:rPr>
        <w:t xml:space="preserve"> </w:t>
      </w:r>
      <w:r w:rsidRPr="00B53EC2">
        <w:rPr>
          <w:rFonts w:ascii="Arial" w:hAnsi="Arial" w:cs="Arial"/>
          <w:i/>
        </w:rPr>
        <w:t>sobre</w:t>
      </w:r>
      <w:r w:rsidRPr="00B53EC2">
        <w:rPr>
          <w:rFonts w:ascii="Arial" w:hAnsi="Arial" w:cs="Arial"/>
          <w:i/>
          <w:spacing w:val="-11"/>
        </w:rPr>
        <w:t xml:space="preserve"> </w:t>
      </w:r>
      <w:r w:rsidRPr="00B53EC2">
        <w:rPr>
          <w:rFonts w:ascii="Arial" w:hAnsi="Arial" w:cs="Arial"/>
          <w:i/>
        </w:rPr>
        <w:t>intereses,</w:t>
      </w:r>
      <w:r w:rsidRPr="00B53EC2">
        <w:rPr>
          <w:rFonts w:ascii="Arial" w:hAnsi="Arial" w:cs="Arial"/>
          <w:i/>
          <w:spacing w:val="-7"/>
        </w:rPr>
        <w:t xml:space="preserve"> </w:t>
      </w:r>
      <w:r w:rsidRPr="00B53EC2">
        <w:rPr>
          <w:rFonts w:ascii="Arial" w:hAnsi="Arial" w:cs="Arial"/>
          <w:i/>
        </w:rPr>
        <w:t>bienes</w:t>
      </w:r>
      <w:r w:rsidRPr="00B53EC2">
        <w:rPr>
          <w:rFonts w:ascii="Arial" w:hAnsi="Arial" w:cs="Arial"/>
          <w:i/>
          <w:spacing w:val="-59"/>
        </w:rPr>
        <w:t xml:space="preserve"> </w:t>
      </w:r>
      <w:r w:rsidRPr="00B53EC2">
        <w:rPr>
          <w:rFonts w:ascii="Arial" w:hAnsi="Arial" w:cs="Arial"/>
          <w:i/>
        </w:rPr>
        <w:t>o</w:t>
      </w:r>
      <w:r w:rsidRPr="00B53EC2">
        <w:rPr>
          <w:rFonts w:ascii="Arial" w:hAnsi="Arial" w:cs="Arial"/>
          <w:i/>
          <w:spacing w:val="1"/>
        </w:rPr>
        <w:t xml:space="preserve"> </w:t>
      </w:r>
      <w:r w:rsidRPr="00B53EC2">
        <w:rPr>
          <w:rFonts w:ascii="Arial" w:hAnsi="Arial" w:cs="Arial"/>
          <w:i/>
        </w:rPr>
        <w:t>derechos</w:t>
      </w:r>
      <w:r w:rsidRPr="00B53EC2">
        <w:rPr>
          <w:rFonts w:ascii="Arial" w:hAnsi="Arial" w:cs="Arial"/>
          <w:i/>
          <w:spacing w:val="1"/>
        </w:rPr>
        <w:t xml:space="preserve"> </w:t>
      </w:r>
      <w:r w:rsidRPr="00B53EC2">
        <w:rPr>
          <w:rFonts w:ascii="Arial" w:hAnsi="Arial" w:cs="Arial"/>
          <w:i/>
        </w:rPr>
        <w:t>que</w:t>
      </w:r>
      <w:r w:rsidRPr="00B53EC2">
        <w:rPr>
          <w:rFonts w:ascii="Arial" w:hAnsi="Arial" w:cs="Arial"/>
          <w:i/>
          <w:spacing w:val="1"/>
        </w:rPr>
        <w:t xml:space="preserve"> </w:t>
      </w:r>
      <w:r w:rsidRPr="00B53EC2">
        <w:rPr>
          <w:rFonts w:ascii="Arial" w:hAnsi="Arial" w:cs="Arial"/>
          <w:i/>
        </w:rPr>
        <w:t>por</w:t>
      </w:r>
      <w:r w:rsidRPr="00B53EC2">
        <w:rPr>
          <w:rFonts w:ascii="Arial" w:hAnsi="Arial" w:cs="Arial"/>
          <w:i/>
          <w:spacing w:val="1"/>
        </w:rPr>
        <w:t xml:space="preserve"> </w:t>
      </w:r>
      <w:r w:rsidRPr="00B53EC2">
        <w:rPr>
          <w:rFonts w:ascii="Arial" w:hAnsi="Arial" w:cs="Arial"/>
          <w:i/>
        </w:rPr>
        <w:t>su</w:t>
      </w:r>
      <w:r w:rsidRPr="00B53EC2">
        <w:rPr>
          <w:rFonts w:ascii="Arial" w:hAnsi="Arial" w:cs="Arial"/>
          <w:i/>
          <w:spacing w:val="1"/>
        </w:rPr>
        <w:t xml:space="preserve"> </w:t>
      </w:r>
      <w:r w:rsidRPr="00B53EC2">
        <w:rPr>
          <w:rFonts w:ascii="Arial" w:hAnsi="Arial" w:cs="Arial"/>
          <w:i/>
        </w:rPr>
        <w:t>naturaleza</w:t>
      </w:r>
      <w:r w:rsidRPr="00B53EC2">
        <w:rPr>
          <w:rFonts w:ascii="Arial" w:hAnsi="Arial" w:cs="Arial"/>
          <w:i/>
          <w:spacing w:val="1"/>
        </w:rPr>
        <w:t xml:space="preserve"> </w:t>
      </w:r>
      <w:r w:rsidRPr="00B53EC2">
        <w:rPr>
          <w:rFonts w:ascii="Arial" w:hAnsi="Arial" w:cs="Arial"/>
          <w:i/>
        </w:rPr>
        <w:t>extrapatrimonial</w:t>
      </w:r>
      <w:r w:rsidRPr="00B53EC2">
        <w:rPr>
          <w:rFonts w:ascii="Arial" w:hAnsi="Arial" w:cs="Arial"/>
          <w:i/>
          <w:spacing w:val="1"/>
        </w:rPr>
        <w:t xml:space="preserve"> </w:t>
      </w:r>
      <w:r w:rsidRPr="00B53EC2">
        <w:rPr>
          <w:rFonts w:ascii="Arial" w:hAnsi="Arial" w:cs="Arial"/>
          <w:i/>
        </w:rPr>
        <w:t>o</w:t>
      </w:r>
      <w:r w:rsidRPr="00B53EC2">
        <w:rPr>
          <w:rFonts w:ascii="Arial" w:hAnsi="Arial" w:cs="Arial"/>
          <w:i/>
          <w:spacing w:val="1"/>
        </w:rPr>
        <w:t xml:space="preserve"> </w:t>
      </w:r>
      <w:r w:rsidRPr="00B53EC2">
        <w:rPr>
          <w:rFonts w:ascii="Arial" w:hAnsi="Arial" w:cs="Arial"/>
          <w:i/>
        </w:rPr>
        <w:t>inmaterial</w:t>
      </w:r>
      <w:r w:rsidRPr="00B53EC2">
        <w:rPr>
          <w:rFonts w:ascii="Arial" w:hAnsi="Arial" w:cs="Arial"/>
          <w:i/>
          <w:spacing w:val="1"/>
        </w:rPr>
        <w:t xml:space="preserve"> </w:t>
      </w:r>
      <w:r w:rsidRPr="00B53EC2">
        <w:rPr>
          <w:rFonts w:ascii="Arial" w:hAnsi="Arial" w:cs="Arial"/>
          <w:i/>
        </w:rPr>
        <w:t>resultan</w:t>
      </w:r>
      <w:r w:rsidRPr="00B53EC2">
        <w:rPr>
          <w:rFonts w:ascii="Arial" w:hAnsi="Arial" w:cs="Arial"/>
          <w:i/>
          <w:spacing w:val="1"/>
        </w:rPr>
        <w:t xml:space="preserve"> </w:t>
      </w:r>
      <w:r w:rsidRPr="00B53EC2">
        <w:rPr>
          <w:rFonts w:ascii="Arial" w:hAnsi="Arial" w:cs="Arial"/>
          <w:i/>
        </w:rPr>
        <w:t>inasibles</w:t>
      </w:r>
      <w:r w:rsidRPr="00B53EC2">
        <w:rPr>
          <w:rFonts w:ascii="Arial" w:hAnsi="Arial" w:cs="Arial"/>
          <w:i/>
          <w:spacing w:val="1"/>
        </w:rPr>
        <w:t xml:space="preserve"> </w:t>
      </w:r>
      <w:r w:rsidRPr="00B53EC2">
        <w:rPr>
          <w:rFonts w:ascii="Arial" w:hAnsi="Arial" w:cs="Arial"/>
          <w:i/>
        </w:rPr>
        <w:t>e</w:t>
      </w:r>
      <w:r w:rsidRPr="00B53EC2">
        <w:rPr>
          <w:rFonts w:ascii="Arial" w:hAnsi="Arial" w:cs="Arial"/>
          <w:i/>
          <w:spacing w:val="1"/>
        </w:rPr>
        <w:t xml:space="preserve"> </w:t>
      </w:r>
      <w:r w:rsidRPr="00B53EC2">
        <w:rPr>
          <w:rFonts w:ascii="Arial" w:hAnsi="Arial" w:cs="Arial"/>
          <w:i/>
        </w:rPr>
        <w:t>inconmensurables</w:t>
      </w:r>
      <w:r w:rsidRPr="00B53EC2">
        <w:rPr>
          <w:rFonts w:ascii="Arial" w:hAnsi="Arial" w:cs="Arial"/>
        </w:rPr>
        <w:t>”</w:t>
      </w:r>
      <w:r w:rsidRPr="00BB4607">
        <w:rPr>
          <w:rStyle w:val="Refdenotaalpie"/>
          <w:rFonts w:ascii="Arial" w:hAnsi="Arial" w:cs="Arial"/>
        </w:rPr>
        <w:footnoteReference w:id="6"/>
      </w:r>
      <w:r w:rsidRPr="00BB4607">
        <w:rPr>
          <w:rFonts w:ascii="Arial" w:hAnsi="Arial" w:cs="Arial"/>
        </w:rPr>
        <w:t>.</w:t>
      </w:r>
      <w:r w:rsidRPr="00BB4607">
        <w:rPr>
          <w:rFonts w:ascii="Arial" w:hAnsi="Arial" w:cs="Arial"/>
          <w:spacing w:val="1"/>
        </w:rPr>
        <w:t xml:space="preserve"> </w:t>
      </w:r>
      <w:r w:rsidRPr="00BB4607">
        <w:rPr>
          <w:rFonts w:ascii="Arial" w:hAnsi="Arial" w:cs="Arial"/>
        </w:rPr>
        <w:t>Sobre</w:t>
      </w:r>
      <w:r w:rsidRPr="00BB4607">
        <w:rPr>
          <w:rFonts w:ascii="Arial" w:hAnsi="Arial" w:cs="Arial"/>
          <w:spacing w:val="1"/>
        </w:rPr>
        <w:t xml:space="preserve"> </w:t>
      </w:r>
      <w:r w:rsidRPr="00BB4607">
        <w:rPr>
          <w:rFonts w:ascii="Arial" w:hAnsi="Arial" w:cs="Arial"/>
        </w:rPr>
        <w:t>este</w:t>
      </w:r>
      <w:r w:rsidRPr="00662B5D">
        <w:rPr>
          <w:rFonts w:ascii="Arial" w:hAnsi="Arial" w:cs="Arial"/>
          <w:spacing w:val="1"/>
        </w:rPr>
        <w:t xml:space="preserve"> </w:t>
      </w:r>
      <w:r w:rsidRPr="00662B5D">
        <w:rPr>
          <w:rFonts w:ascii="Arial" w:hAnsi="Arial" w:cs="Arial"/>
        </w:rPr>
        <w:t>tipo</w:t>
      </w:r>
      <w:r w:rsidRPr="00662B5D">
        <w:rPr>
          <w:rFonts w:ascii="Arial" w:hAnsi="Arial" w:cs="Arial"/>
          <w:spacing w:val="1"/>
        </w:rPr>
        <w:t xml:space="preserve"> </w:t>
      </w:r>
      <w:r w:rsidRPr="00662B5D">
        <w:rPr>
          <w:rFonts w:ascii="Arial" w:hAnsi="Arial" w:cs="Arial"/>
        </w:rPr>
        <w:t>de</w:t>
      </w:r>
      <w:r w:rsidRPr="00662B5D">
        <w:rPr>
          <w:rFonts w:ascii="Arial" w:hAnsi="Arial" w:cs="Arial"/>
          <w:spacing w:val="1"/>
        </w:rPr>
        <w:t xml:space="preserve"> </w:t>
      </w:r>
      <w:r w:rsidRPr="00662B5D">
        <w:rPr>
          <w:rFonts w:ascii="Arial" w:hAnsi="Arial" w:cs="Arial"/>
        </w:rPr>
        <w:t>perjuicio,</w:t>
      </w:r>
      <w:r w:rsidRPr="00662B5D">
        <w:rPr>
          <w:rFonts w:ascii="Arial" w:hAnsi="Arial" w:cs="Arial"/>
          <w:spacing w:val="1"/>
        </w:rPr>
        <w:t xml:space="preserve"> </w:t>
      </w:r>
      <w:r w:rsidRPr="001E5DB9">
        <w:rPr>
          <w:rFonts w:ascii="Arial" w:hAnsi="Arial" w:cs="Arial"/>
        </w:rPr>
        <w:t>la</w:t>
      </w:r>
      <w:r w:rsidRPr="001E5DB9">
        <w:rPr>
          <w:rFonts w:ascii="Arial" w:hAnsi="Arial" w:cs="Arial"/>
          <w:spacing w:val="1"/>
        </w:rPr>
        <w:t xml:space="preserve"> </w:t>
      </w:r>
      <w:r w:rsidRPr="00DF4D32">
        <w:rPr>
          <w:rFonts w:ascii="Arial" w:hAnsi="Arial" w:cs="Arial"/>
        </w:rPr>
        <w:t>Corte</w:t>
      </w:r>
      <w:r w:rsidRPr="00DF4D32">
        <w:rPr>
          <w:rFonts w:ascii="Arial" w:hAnsi="Arial" w:cs="Arial"/>
          <w:spacing w:val="1"/>
        </w:rPr>
        <w:t xml:space="preserve"> </w:t>
      </w:r>
      <w:r w:rsidRPr="00DF4D32">
        <w:rPr>
          <w:rFonts w:ascii="Arial" w:hAnsi="Arial" w:cs="Arial"/>
        </w:rPr>
        <w:t>ha</w:t>
      </w:r>
      <w:r w:rsidRPr="00DF4D32">
        <w:rPr>
          <w:rFonts w:ascii="Arial" w:hAnsi="Arial" w:cs="Arial"/>
          <w:spacing w:val="1"/>
        </w:rPr>
        <w:t xml:space="preserve"> </w:t>
      </w:r>
      <w:r w:rsidRPr="00DF4D32">
        <w:rPr>
          <w:rFonts w:ascii="Arial" w:hAnsi="Arial" w:cs="Arial"/>
        </w:rPr>
        <w:t>reseñado</w:t>
      </w:r>
      <w:r w:rsidRPr="00DF4D32">
        <w:rPr>
          <w:rFonts w:ascii="Arial" w:hAnsi="Arial" w:cs="Arial"/>
          <w:spacing w:val="1"/>
        </w:rPr>
        <w:t xml:space="preserve"> </w:t>
      </w:r>
      <w:r w:rsidRPr="00DF4D32">
        <w:rPr>
          <w:rFonts w:ascii="Arial" w:hAnsi="Arial" w:cs="Arial"/>
        </w:rPr>
        <w:t>que</w:t>
      </w:r>
      <w:r w:rsidRPr="00B046C0">
        <w:rPr>
          <w:rFonts w:ascii="Arial" w:hAnsi="Arial" w:cs="Arial"/>
          <w:spacing w:val="1"/>
        </w:rPr>
        <w:t xml:space="preserve"> </w:t>
      </w:r>
      <w:r w:rsidRPr="00B046C0">
        <w:rPr>
          <w:rFonts w:ascii="Arial" w:hAnsi="Arial" w:cs="Arial"/>
        </w:rPr>
        <w:t>se</w:t>
      </w:r>
      <w:r w:rsidRPr="0061433B">
        <w:rPr>
          <w:rFonts w:ascii="Arial" w:hAnsi="Arial" w:cs="Arial"/>
          <w:spacing w:val="1"/>
        </w:rPr>
        <w:t xml:space="preserve"> </w:t>
      </w:r>
      <w:r w:rsidRPr="0061433B">
        <w:rPr>
          <w:rFonts w:ascii="Arial" w:hAnsi="Arial" w:cs="Arial"/>
        </w:rPr>
        <w:t>encuentra</w:t>
      </w:r>
      <w:r w:rsidRPr="0061433B">
        <w:rPr>
          <w:rFonts w:ascii="Arial" w:hAnsi="Arial" w:cs="Arial"/>
          <w:spacing w:val="1"/>
        </w:rPr>
        <w:t xml:space="preserve"> </w:t>
      </w:r>
      <w:r w:rsidRPr="00131A04">
        <w:rPr>
          <w:rFonts w:ascii="Arial" w:hAnsi="Arial" w:cs="Arial"/>
        </w:rPr>
        <w:t>encaminado</w:t>
      </w:r>
      <w:r w:rsidRPr="00131A04">
        <w:rPr>
          <w:rFonts w:ascii="Arial" w:hAnsi="Arial" w:cs="Arial"/>
          <w:spacing w:val="-11"/>
        </w:rPr>
        <w:t xml:space="preserve"> </w:t>
      </w:r>
      <w:r w:rsidRPr="00131A04">
        <w:rPr>
          <w:rFonts w:ascii="Arial" w:hAnsi="Arial" w:cs="Arial"/>
        </w:rPr>
        <w:t>a</w:t>
      </w:r>
      <w:r w:rsidRPr="006253E8">
        <w:rPr>
          <w:rFonts w:ascii="Arial" w:hAnsi="Arial" w:cs="Arial"/>
          <w:spacing w:val="-10"/>
        </w:rPr>
        <w:t xml:space="preserve"> </w:t>
      </w:r>
      <w:r w:rsidRPr="006253E8">
        <w:rPr>
          <w:rFonts w:ascii="Arial" w:hAnsi="Arial" w:cs="Arial"/>
        </w:rPr>
        <w:t>“</w:t>
      </w:r>
      <w:r w:rsidRPr="00DE5A3C">
        <w:rPr>
          <w:rFonts w:ascii="Arial" w:hAnsi="Arial" w:cs="Arial"/>
          <w:i/>
        </w:rPr>
        <w:t>reparar</w:t>
      </w:r>
      <w:r w:rsidRPr="00B53EC2">
        <w:rPr>
          <w:rFonts w:ascii="Arial" w:hAnsi="Arial" w:cs="Arial"/>
          <w:i/>
          <w:spacing w:val="-9"/>
        </w:rPr>
        <w:t xml:space="preserve"> </w:t>
      </w:r>
      <w:r w:rsidRPr="00B53EC2">
        <w:rPr>
          <w:rFonts w:ascii="Arial" w:hAnsi="Arial" w:cs="Arial"/>
          <w:i/>
        </w:rPr>
        <w:t>la</w:t>
      </w:r>
      <w:r w:rsidRPr="00B53EC2">
        <w:rPr>
          <w:rFonts w:ascii="Arial" w:hAnsi="Arial" w:cs="Arial"/>
          <w:i/>
          <w:spacing w:val="-10"/>
        </w:rPr>
        <w:t xml:space="preserve"> </w:t>
      </w:r>
      <w:r w:rsidRPr="00B53EC2">
        <w:rPr>
          <w:rFonts w:ascii="Arial" w:hAnsi="Arial" w:cs="Arial"/>
          <w:i/>
        </w:rPr>
        <w:t>congoja,</w:t>
      </w:r>
      <w:r w:rsidRPr="00B53EC2">
        <w:rPr>
          <w:rFonts w:ascii="Arial" w:hAnsi="Arial" w:cs="Arial"/>
          <w:i/>
          <w:spacing w:val="-9"/>
        </w:rPr>
        <w:t xml:space="preserve"> </w:t>
      </w:r>
      <w:r w:rsidRPr="00B53EC2">
        <w:rPr>
          <w:rFonts w:ascii="Arial" w:hAnsi="Arial" w:cs="Arial"/>
          <w:i/>
        </w:rPr>
        <w:t>impacto</w:t>
      </w:r>
      <w:r w:rsidRPr="00B53EC2">
        <w:rPr>
          <w:rFonts w:ascii="Arial" w:hAnsi="Arial" w:cs="Arial"/>
          <w:i/>
          <w:spacing w:val="-10"/>
        </w:rPr>
        <w:t xml:space="preserve"> </w:t>
      </w:r>
      <w:r w:rsidRPr="00B53EC2">
        <w:rPr>
          <w:rFonts w:ascii="Arial" w:hAnsi="Arial" w:cs="Arial"/>
          <w:i/>
        </w:rPr>
        <w:t>directo</w:t>
      </w:r>
      <w:r w:rsidRPr="00B53EC2">
        <w:rPr>
          <w:rFonts w:ascii="Arial" w:hAnsi="Arial" w:cs="Arial"/>
          <w:i/>
          <w:spacing w:val="-12"/>
        </w:rPr>
        <w:t xml:space="preserve"> </w:t>
      </w:r>
      <w:r w:rsidRPr="00B53EC2">
        <w:rPr>
          <w:rFonts w:ascii="Arial" w:hAnsi="Arial" w:cs="Arial"/>
          <w:i/>
        </w:rPr>
        <w:t>en</w:t>
      </w:r>
      <w:r w:rsidRPr="00B53EC2">
        <w:rPr>
          <w:rFonts w:ascii="Arial" w:hAnsi="Arial" w:cs="Arial"/>
          <w:i/>
          <w:spacing w:val="-11"/>
        </w:rPr>
        <w:t xml:space="preserve"> </w:t>
      </w:r>
      <w:r w:rsidRPr="00B53EC2">
        <w:rPr>
          <w:rFonts w:ascii="Arial" w:hAnsi="Arial" w:cs="Arial"/>
          <w:i/>
        </w:rPr>
        <w:t>el</w:t>
      </w:r>
      <w:r w:rsidRPr="00B53EC2">
        <w:rPr>
          <w:rFonts w:ascii="Arial" w:hAnsi="Arial" w:cs="Arial"/>
          <w:i/>
          <w:spacing w:val="-11"/>
        </w:rPr>
        <w:t xml:space="preserve"> </w:t>
      </w:r>
      <w:r w:rsidRPr="00B53EC2">
        <w:rPr>
          <w:rFonts w:ascii="Arial" w:hAnsi="Arial" w:cs="Arial"/>
          <w:i/>
        </w:rPr>
        <w:t>estado</w:t>
      </w:r>
      <w:r w:rsidRPr="00B53EC2">
        <w:rPr>
          <w:rFonts w:ascii="Arial" w:hAnsi="Arial" w:cs="Arial"/>
          <w:i/>
          <w:spacing w:val="-10"/>
        </w:rPr>
        <w:t xml:space="preserve"> </w:t>
      </w:r>
      <w:r w:rsidRPr="00B53EC2">
        <w:rPr>
          <w:rFonts w:ascii="Arial" w:hAnsi="Arial" w:cs="Arial"/>
          <w:i/>
        </w:rPr>
        <w:t>anímico</w:t>
      </w:r>
      <w:r w:rsidRPr="00B53EC2">
        <w:rPr>
          <w:rFonts w:ascii="Arial" w:hAnsi="Arial" w:cs="Arial"/>
          <w:i/>
          <w:spacing w:val="-8"/>
        </w:rPr>
        <w:t xml:space="preserve"> </w:t>
      </w:r>
      <w:r w:rsidRPr="00B53EC2">
        <w:rPr>
          <w:rFonts w:ascii="Arial" w:hAnsi="Arial" w:cs="Arial"/>
          <w:i/>
        </w:rPr>
        <w:t>espiritual</w:t>
      </w:r>
      <w:r w:rsidRPr="00B53EC2">
        <w:rPr>
          <w:rFonts w:ascii="Arial" w:hAnsi="Arial" w:cs="Arial"/>
          <w:i/>
          <w:spacing w:val="-10"/>
        </w:rPr>
        <w:t xml:space="preserve"> </w:t>
      </w:r>
      <w:r w:rsidRPr="00B53EC2">
        <w:rPr>
          <w:rFonts w:ascii="Arial" w:hAnsi="Arial" w:cs="Arial"/>
          <w:i/>
        </w:rPr>
        <w:t>y</w:t>
      </w:r>
      <w:r w:rsidRPr="00B53EC2">
        <w:rPr>
          <w:rFonts w:ascii="Arial" w:hAnsi="Arial" w:cs="Arial"/>
          <w:i/>
          <w:spacing w:val="-10"/>
        </w:rPr>
        <w:t xml:space="preserve"> </w:t>
      </w:r>
      <w:r w:rsidRPr="00B53EC2">
        <w:rPr>
          <w:rFonts w:ascii="Arial" w:hAnsi="Arial" w:cs="Arial"/>
          <w:i/>
        </w:rPr>
        <w:t>en</w:t>
      </w:r>
      <w:r w:rsidRPr="00B53EC2">
        <w:rPr>
          <w:rFonts w:ascii="Arial" w:hAnsi="Arial" w:cs="Arial"/>
          <w:i/>
          <w:spacing w:val="-11"/>
        </w:rPr>
        <w:t xml:space="preserve"> </w:t>
      </w:r>
      <w:r w:rsidRPr="00B53EC2">
        <w:rPr>
          <w:rFonts w:ascii="Arial" w:hAnsi="Arial" w:cs="Arial"/>
          <w:i/>
        </w:rPr>
        <w:t>la</w:t>
      </w:r>
      <w:r w:rsidRPr="00B53EC2">
        <w:rPr>
          <w:rFonts w:ascii="Arial" w:hAnsi="Arial" w:cs="Arial"/>
          <w:i/>
          <w:spacing w:val="-10"/>
        </w:rPr>
        <w:t xml:space="preserve"> </w:t>
      </w:r>
      <w:r w:rsidRPr="00B53EC2">
        <w:rPr>
          <w:rFonts w:ascii="Arial" w:hAnsi="Arial" w:cs="Arial"/>
          <w:i/>
        </w:rPr>
        <w:t>estabilidad</w:t>
      </w:r>
      <w:r w:rsidRPr="00B53EC2">
        <w:rPr>
          <w:rFonts w:ascii="Arial" w:hAnsi="Arial" w:cs="Arial"/>
          <w:i/>
          <w:spacing w:val="-59"/>
        </w:rPr>
        <w:t xml:space="preserve"> </w:t>
      </w:r>
      <w:r w:rsidRPr="00B53EC2">
        <w:rPr>
          <w:rFonts w:ascii="Arial" w:hAnsi="Arial" w:cs="Arial"/>
          <w:i/>
        </w:rPr>
        <w:t>emocional de la persona que sufrió la lesión y de sus familiares</w:t>
      </w:r>
      <w:r w:rsidRPr="00B53EC2">
        <w:rPr>
          <w:rFonts w:ascii="Arial" w:hAnsi="Arial" w:cs="Arial"/>
        </w:rPr>
        <w:t>”</w:t>
      </w:r>
      <w:r w:rsidRPr="00BB4607">
        <w:rPr>
          <w:rStyle w:val="Refdenotaalpie"/>
          <w:rFonts w:ascii="Arial" w:hAnsi="Arial" w:cs="Arial"/>
        </w:rPr>
        <w:footnoteReference w:id="7"/>
      </w:r>
      <w:r w:rsidRPr="00BB4607">
        <w:rPr>
          <w:rFonts w:ascii="Arial" w:hAnsi="Arial" w:cs="Arial"/>
        </w:rPr>
        <w:t>, con sujeción a los elementos de</w:t>
      </w:r>
      <w:r w:rsidRPr="00BB4607">
        <w:rPr>
          <w:rFonts w:ascii="Arial" w:hAnsi="Arial" w:cs="Arial"/>
          <w:spacing w:val="1"/>
        </w:rPr>
        <w:t xml:space="preserve"> </w:t>
      </w:r>
      <w:r w:rsidRPr="00BB4607">
        <w:rPr>
          <w:rFonts w:ascii="Arial" w:hAnsi="Arial" w:cs="Arial"/>
        </w:rPr>
        <w:t>convicción y las particularidades de la situación litigiosa. Sin perjuicio de lo</w:t>
      </w:r>
      <w:r w:rsidRPr="00662B5D">
        <w:rPr>
          <w:rFonts w:ascii="Arial" w:hAnsi="Arial" w:cs="Arial"/>
        </w:rPr>
        <w:t>s criterios orientadores</w:t>
      </w:r>
      <w:r w:rsidRPr="00662B5D">
        <w:rPr>
          <w:rFonts w:ascii="Arial" w:hAnsi="Arial" w:cs="Arial"/>
          <w:spacing w:val="1"/>
        </w:rPr>
        <w:t xml:space="preserve"> </w:t>
      </w:r>
      <w:r w:rsidRPr="00662B5D">
        <w:rPr>
          <w:rFonts w:ascii="Arial" w:hAnsi="Arial" w:cs="Arial"/>
        </w:rPr>
        <w:t>de</w:t>
      </w:r>
      <w:r w:rsidRPr="001E5DB9">
        <w:rPr>
          <w:rFonts w:ascii="Arial" w:hAnsi="Arial" w:cs="Arial"/>
          <w:spacing w:val="-1"/>
        </w:rPr>
        <w:t xml:space="preserve"> </w:t>
      </w:r>
      <w:r w:rsidRPr="00DF4D32">
        <w:rPr>
          <w:rFonts w:ascii="Arial" w:hAnsi="Arial" w:cs="Arial"/>
        </w:rPr>
        <w:t>la</w:t>
      </w:r>
      <w:r w:rsidRPr="00DF4D32">
        <w:rPr>
          <w:rFonts w:ascii="Arial" w:hAnsi="Arial" w:cs="Arial"/>
          <w:spacing w:val="-1"/>
        </w:rPr>
        <w:t xml:space="preserve"> </w:t>
      </w:r>
      <w:r w:rsidRPr="00DF4D32">
        <w:rPr>
          <w:rFonts w:ascii="Arial" w:hAnsi="Arial" w:cs="Arial"/>
        </w:rPr>
        <w:t>jurisprudencia,</w:t>
      </w:r>
      <w:r w:rsidRPr="00B046C0">
        <w:rPr>
          <w:rFonts w:ascii="Arial" w:hAnsi="Arial" w:cs="Arial"/>
          <w:spacing w:val="2"/>
        </w:rPr>
        <w:t xml:space="preserve"> </w:t>
      </w:r>
      <w:r w:rsidRPr="0061433B">
        <w:rPr>
          <w:rFonts w:ascii="Arial" w:hAnsi="Arial" w:cs="Arial"/>
        </w:rPr>
        <w:t>en</w:t>
      </w:r>
      <w:r w:rsidRPr="0061433B">
        <w:rPr>
          <w:rFonts w:ascii="Arial" w:hAnsi="Arial" w:cs="Arial"/>
          <w:spacing w:val="-6"/>
        </w:rPr>
        <w:t xml:space="preserve"> </w:t>
      </w:r>
      <w:r w:rsidRPr="00131A04">
        <w:rPr>
          <w:rFonts w:ascii="Arial" w:hAnsi="Arial" w:cs="Arial"/>
        </w:rPr>
        <w:t>procura</w:t>
      </w:r>
      <w:r w:rsidRPr="00131A04">
        <w:rPr>
          <w:rFonts w:ascii="Arial" w:hAnsi="Arial" w:cs="Arial"/>
          <w:spacing w:val="-3"/>
        </w:rPr>
        <w:t xml:space="preserve"> </w:t>
      </w:r>
      <w:r w:rsidRPr="00DE5A3C">
        <w:rPr>
          <w:rFonts w:ascii="Arial" w:hAnsi="Arial" w:cs="Arial"/>
        </w:rPr>
        <w:t>de una</w:t>
      </w:r>
      <w:r w:rsidRPr="00651D7E">
        <w:rPr>
          <w:rFonts w:ascii="Arial" w:hAnsi="Arial" w:cs="Arial"/>
          <w:spacing w:val="-3"/>
        </w:rPr>
        <w:t xml:space="preserve"> </w:t>
      </w:r>
      <w:r w:rsidRPr="00651D7E">
        <w:rPr>
          <w:rFonts w:ascii="Arial" w:hAnsi="Arial" w:cs="Arial"/>
        </w:rPr>
        <w:t>verdadera,</w:t>
      </w:r>
      <w:r w:rsidRPr="00B53EC2">
        <w:rPr>
          <w:rFonts w:ascii="Arial" w:hAnsi="Arial" w:cs="Arial"/>
          <w:spacing w:val="-2"/>
        </w:rPr>
        <w:t xml:space="preserve"> </w:t>
      </w:r>
      <w:r w:rsidRPr="00B53EC2">
        <w:rPr>
          <w:rFonts w:ascii="Arial" w:hAnsi="Arial" w:cs="Arial"/>
        </w:rPr>
        <w:t>justa,</w:t>
      </w:r>
      <w:r w:rsidRPr="00B53EC2">
        <w:rPr>
          <w:rFonts w:ascii="Arial" w:hAnsi="Arial" w:cs="Arial"/>
          <w:spacing w:val="-1"/>
        </w:rPr>
        <w:t xml:space="preserve"> </w:t>
      </w:r>
      <w:r w:rsidRPr="00B53EC2">
        <w:rPr>
          <w:rFonts w:ascii="Arial" w:hAnsi="Arial" w:cs="Arial"/>
        </w:rPr>
        <w:t>recta</w:t>
      </w:r>
      <w:r w:rsidRPr="00B53EC2">
        <w:rPr>
          <w:rFonts w:ascii="Arial" w:hAnsi="Arial" w:cs="Arial"/>
          <w:spacing w:val="-1"/>
        </w:rPr>
        <w:t xml:space="preserve"> </w:t>
      </w:r>
      <w:r w:rsidRPr="00B53EC2">
        <w:rPr>
          <w:rFonts w:ascii="Arial" w:hAnsi="Arial" w:cs="Arial"/>
        </w:rPr>
        <w:t>y</w:t>
      </w:r>
      <w:r w:rsidRPr="00B53EC2">
        <w:rPr>
          <w:rFonts w:ascii="Arial" w:hAnsi="Arial" w:cs="Arial"/>
          <w:spacing w:val="-2"/>
        </w:rPr>
        <w:t xml:space="preserve"> </w:t>
      </w:r>
      <w:r w:rsidRPr="00B53EC2">
        <w:rPr>
          <w:rFonts w:ascii="Arial" w:hAnsi="Arial" w:cs="Arial"/>
        </w:rPr>
        <w:t>eficiente</w:t>
      </w:r>
      <w:r w:rsidRPr="00B53EC2">
        <w:rPr>
          <w:rFonts w:ascii="Arial" w:hAnsi="Arial" w:cs="Arial"/>
          <w:spacing w:val="-4"/>
        </w:rPr>
        <w:t xml:space="preserve"> </w:t>
      </w:r>
      <w:r w:rsidRPr="00B53EC2">
        <w:rPr>
          <w:rFonts w:ascii="Arial" w:hAnsi="Arial" w:cs="Arial"/>
        </w:rPr>
        <w:t>impartición</w:t>
      </w:r>
      <w:r w:rsidRPr="00B53EC2">
        <w:rPr>
          <w:rFonts w:ascii="Arial" w:hAnsi="Arial" w:cs="Arial"/>
          <w:spacing w:val="-1"/>
        </w:rPr>
        <w:t xml:space="preserve"> </w:t>
      </w:r>
      <w:r w:rsidRPr="00B53EC2">
        <w:rPr>
          <w:rFonts w:ascii="Arial" w:hAnsi="Arial" w:cs="Arial"/>
        </w:rPr>
        <w:t>de</w:t>
      </w:r>
      <w:r w:rsidRPr="00B53EC2">
        <w:rPr>
          <w:rFonts w:ascii="Arial" w:hAnsi="Arial" w:cs="Arial"/>
          <w:spacing w:val="-2"/>
        </w:rPr>
        <w:t xml:space="preserve"> </w:t>
      </w:r>
      <w:r w:rsidRPr="00B53EC2">
        <w:rPr>
          <w:rFonts w:ascii="Arial" w:hAnsi="Arial" w:cs="Arial"/>
        </w:rPr>
        <w:t>justicia</w:t>
      </w:r>
      <w:r w:rsidRPr="00BB4607">
        <w:rPr>
          <w:rStyle w:val="Refdenotaalpie"/>
          <w:rFonts w:ascii="Arial" w:hAnsi="Arial" w:cs="Arial"/>
        </w:rPr>
        <w:footnoteReference w:id="8"/>
      </w:r>
      <w:r w:rsidRPr="00BB4607">
        <w:rPr>
          <w:rFonts w:ascii="Arial" w:hAnsi="Arial" w:cs="Arial"/>
        </w:rPr>
        <w:t xml:space="preserve">. </w:t>
      </w:r>
    </w:p>
    <w:p w14:paraId="60EA1745" w14:textId="77777777" w:rsidR="00D94A1C" w:rsidRPr="00BB4607" w:rsidRDefault="00D94A1C">
      <w:pPr>
        <w:spacing w:line="360" w:lineRule="auto"/>
        <w:jc w:val="both"/>
        <w:rPr>
          <w:rFonts w:ascii="Arial" w:hAnsi="Arial" w:cs="Arial"/>
        </w:rPr>
      </w:pPr>
    </w:p>
    <w:p w14:paraId="5E9E9AF4" w14:textId="2A01E4C2" w:rsidR="00D94A1C" w:rsidRPr="00B53EC2" w:rsidRDefault="00D94A1C">
      <w:pPr>
        <w:spacing w:line="360" w:lineRule="auto"/>
        <w:ind w:right="159"/>
        <w:jc w:val="both"/>
        <w:rPr>
          <w:rFonts w:ascii="Arial" w:hAnsi="Arial" w:cs="Arial"/>
        </w:rPr>
      </w:pPr>
      <w:r w:rsidRPr="00662B5D">
        <w:rPr>
          <w:rFonts w:ascii="Arial" w:hAnsi="Arial" w:cs="Arial"/>
        </w:rPr>
        <w:lastRenderedPageBreak/>
        <w:t>Inicialmente, se debe advertir al despacho que existe una desmesurada solicitud de perjuicios</w:t>
      </w:r>
      <w:r w:rsidRPr="00662B5D">
        <w:rPr>
          <w:rFonts w:ascii="Arial" w:hAnsi="Arial" w:cs="Arial"/>
          <w:spacing w:val="1"/>
        </w:rPr>
        <w:t xml:space="preserve"> </w:t>
      </w:r>
      <w:r w:rsidRPr="00662B5D">
        <w:rPr>
          <w:rFonts w:ascii="Arial" w:hAnsi="Arial" w:cs="Arial"/>
        </w:rPr>
        <w:t xml:space="preserve">morales por </w:t>
      </w:r>
      <w:r w:rsidR="00BD57EE" w:rsidRPr="001E5DB9">
        <w:rPr>
          <w:rFonts w:ascii="Arial" w:hAnsi="Arial" w:cs="Arial"/>
        </w:rPr>
        <w:t>la suma total de</w:t>
      </w:r>
      <w:r w:rsidR="00BB4A58">
        <w:rPr>
          <w:rFonts w:ascii="Arial" w:hAnsi="Arial" w:cs="Arial"/>
        </w:rPr>
        <w:t xml:space="preserve"> </w:t>
      </w:r>
      <w:r w:rsidR="00AC41DE">
        <w:rPr>
          <w:rFonts w:ascii="Arial" w:hAnsi="Arial" w:cs="Arial"/>
        </w:rPr>
        <w:t>225</w:t>
      </w:r>
      <w:r w:rsidR="00BB4A58">
        <w:rPr>
          <w:rFonts w:ascii="Arial" w:hAnsi="Arial" w:cs="Arial"/>
        </w:rPr>
        <w:t xml:space="preserve"> salarios mínimos</w:t>
      </w:r>
      <w:r w:rsidR="00AC41DE">
        <w:rPr>
          <w:rFonts w:ascii="Arial" w:hAnsi="Arial" w:cs="Arial"/>
        </w:rPr>
        <w:t xml:space="preserve">, </w:t>
      </w:r>
      <w:r w:rsidRPr="00DF4D32">
        <w:rPr>
          <w:rFonts w:ascii="Arial" w:hAnsi="Arial" w:cs="Arial"/>
        </w:rPr>
        <w:t>lo cual es a todas luces improcedente, puesto que refleja un</w:t>
      </w:r>
      <w:r w:rsidRPr="00B046C0">
        <w:rPr>
          <w:rFonts w:ascii="Arial" w:hAnsi="Arial" w:cs="Arial"/>
          <w:spacing w:val="1"/>
        </w:rPr>
        <w:t xml:space="preserve"> </w:t>
      </w:r>
      <w:r w:rsidRPr="0061433B">
        <w:rPr>
          <w:rFonts w:ascii="Arial" w:hAnsi="Arial" w:cs="Arial"/>
        </w:rPr>
        <w:t>evidente ánimo especulativo y una errónea tasación de los perjuicios, en tanto que los mismos</w:t>
      </w:r>
      <w:r w:rsidRPr="0061433B">
        <w:rPr>
          <w:rFonts w:ascii="Arial" w:hAnsi="Arial" w:cs="Arial"/>
          <w:spacing w:val="1"/>
        </w:rPr>
        <w:t xml:space="preserve"> </w:t>
      </w:r>
      <w:r w:rsidRPr="00131A04">
        <w:rPr>
          <w:rFonts w:ascii="Arial" w:hAnsi="Arial" w:cs="Arial"/>
        </w:rPr>
        <w:t>resultan exorbitantes según los criterios jurisprudenciales fijados por la Corte Suprema de Justicia.</w:t>
      </w:r>
      <w:r w:rsidR="00E93341">
        <w:rPr>
          <w:rFonts w:ascii="Arial" w:hAnsi="Arial" w:cs="Arial"/>
        </w:rPr>
        <w:t xml:space="preserve"> </w:t>
      </w:r>
      <w:r w:rsidRPr="00DE5A3C">
        <w:rPr>
          <w:rFonts w:ascii="Arial" w:hAnsi="Arial" w:cs="Arial"/>
          <w:spacing w:val="-59"/>
        </w:rPr>
        <w:t xml:space="preserve"> </w:t>
      </w:r>
      <w:r w:rsidRPr="00651D7E">
        <w:rPr>
          <w:rFonts w:ascii="Arial" w:hAnsi="Arial" w:cs="Arial"/>
        </w:rPr>
        <w:t>En efecto, es inviable</w:t>
      </w:r>
      <w:r w:rsidRPr="00B53EC2">
        <w:rPr>
          <w:rFonts w:ascii="Arial" w:hAnsi="Arial" w:cs="Arial"/>
          <w:spacing w:val="1"/>
        </w:rPr>
        <w:t xml:space="preserve"> </w:t>
      </w:r>
      <w:r w:rsidRPr="00B53EC2">
        <w:rPr>
          <w:rFonts w:ascii="Arial" w:hAnsi="Arial" w:cs="Arial"/>
        </w:rPr>
        <w:t>el reconocimiento del daño moral en la suma pretendida por la parte</w:t>
      </w:r>
      <w:r w:rsidRPr="00B53EC2">
        <w:rPr>
          <w:rFonts w:ascii="Arial" w:hAnsi="Arial" w:cs="Arial"/>
          <w:spacing w:val="1"/>
        </w:rPr>
        <w:t xml:space="preserve"> </w:t>
      </w:r>
      <w:r w:rsidRPr="00B53EC2">
        <w:rPr>
          <w:rFonts w:ascii="Arial" w:hAnsi="Arial" w:cs="Arial"/>
        </w:rPr>
        <w:t>demandante, por cuanto la tasación propuesta es equivocada y en tal sentido, no hay lugar al</w:t>
      </w:r>
      <w:r w:rsidRPr="00B53EC2">
        <w:rPr>
          <w:rFonts w:ascii="Arial" w:hAnsi="Arial" w:cs="Arial"/>
          <w:spacing w:val="1"/>
        </w:rPr>
        <w:t xml:space="preserve"> </w:t>
      </w:r>
      <w:r w:rsidRPr="00B53EC2">
        <w:rPr>
          <w:rFonts w:ascii="Arial" w:hAnsi="Arial" w:cs="Arial"/>
        </w:rPr>
        <w:t>reconocimiento de suma alguna por concepto que supere los montos fijados a partir del desarrollo</w:t>
      </w:r>
      <w:r w:rsidRPr="00B53EC2">
        <w:rPr>
          <w:rFonts w:ascii="Arial" w:hAnsi="Arial" w:cs="Arial"/>
          <w:spacing w:val="1"/>
        </w:rPr>
        <w:t xml:space="preserve"> </w:t>
      </w:r>
      <w:r w:rsidRPr="00B53EC2">
        <w:rPr>
          <w:rFonts w:ascii="Arial" w:hAnsi="Arial" w:cs="Arial"/>
        </w:rPr>
        <w:t>jurisprudencial</w:t>
      </w:r>
      <w:r w:rsidRPr="00B53EC2">
        <w:rPr>
          <w:rFonts w:ascii="Arial" w:hAnsi="Arial" w:cs="Arial"/>
          <w:spacing w:val="-2"/>
        </w:rPr>
        <w:t xml:space="preserve"> </w:t>
      </w:r>
      <w:r w:rsidRPr="00B53EC2">
        <w:rPr>
          <w:rFonts w:ascii="Arial" w:hAnsi="Arial" w:cs="Arial"/>
        </w:rPr>
        <w:t>de la Corte</w:t>
      </w:r>
      <w:r w:rsidRPr="00B53EC2">
        <w:rPr>
          <w:rFonts w:ascii="Arial" w:hAnsi="Arial" w:cs="Arial"/>
          <w:spacing w:val="2"/>
        </w:rPr>
        <w:t xml:space="preserve"> </w:t>
      </w:r>
      <w:r w:rsidRPr="00B53EC2">
        <w:rPr>
          <w:rFonts w:ascii="Arial" w:hAnsi="Arial" w:cs="Arial"/>
        </w:rPr>
        <w:t>Suprema de</w:t>
      </w:r>
      <w:r w:rsidRPr="00B53EC2">
        <w:rPr>
          <w:rFonts w:ascii="Arial" w:hAnsi="Arial" w:cs="Arial"/>
          <w:spacing w:val="-2"/>
        </w:rPr>
        <w:t xml:space="preserve"> </w:t>
      </w:r>
      <w:r w:rsidRPr="00B53EC2">
        <w:rPr>
          <w:rFonts w:ascii="Arial" w:hAnsi="Arial" w:cs="Arial"/>
        </w:rPr>
        <w:t>Justicia.</w:t>
      </w:r>
    </w:p>
    <w:p w14:paraId="3275EEA6" w14:textId="77777777" w:rsidR="006F491B" w:rsidRPr="00B53EC2" w:rsidRDefault="006F491B">
      <w:pPr>
        <w:spacing w:line="360" w:lineRule="auto"/>
        <w:ind w:right="159"/>
        <w:jc w:val="both"/>
        <w:rPr>
          <w:rFonts w:ascii="Arial" w:hAnsi="Arial" w:cs="Arial"/>
        </w:rPr>
      </w:pPr>
    </w:p>
    <w:p w14:paraId="38B9D3F3" w14:textId="1AF14872" w:rsidR="00D87DDB" w:rsidRPr="00B53EC2" w:rsidRDefault="006F491B" w:rsidP="0004468F">
      <w:pPr>
        <w:spacing w:line="360" w:lineRule="auto"/>
        <w:ind w:right="161"/>
        <w:jc w:val="both"/>
        <w:rPr>
          <w:rFonts w:ascii="Arial" w:hAnsi="Arial" w:cs="Arial"/>
        </w:rPr>
      </w:pPr>
      <w:r w:rsidRPr="00B53EC2">
        <w:rPr>
          <w:rFonts w:ascii="Arial" w:hAnsi="Arial" w:cs="Arial"/>
        </w:rPr>
        <w:t>Para ilustrar de forma puntal la manera en que la que Corte Suprema de Justicia ha cuantificado</w:t>
      </w:r>
      <w:r w:rsidRPr="00B53EC2">
        <w:rPr>
          <w:rFonts w:ascii="Arial" w:hAnsi="Arial" w:cs="Arial"/>
          <w:spacing w:val="1"/>
        </w:rPr>
        <w:t xml:space="preserve"> </w:t>
      </w:r>
      <w:r w:rsidRPr="00B53EC2">
        <w:rPr>
          <w:rFonts w:ascii="Arial" w:hAnsi="Arial" w:cs="Arial"/>
        </w:rPr>
        <w:t xml:space="preserve">este perjuicio, es preciso traer a colación un caso particular. Así pues, </w:t>
      </w:r>
      <w:r w:rsidR="0041157D">
        <w:rPr>
          <w:rFonts w:ascii="Arial" w:hAnsi="Arial" w:cs="Arial"/>
        </w:rPr>
        <w:t>en la sentencia SC 4701 de 2021, el Máximo Órgano de la Jurisdicción Ordinaria tasó el daño moral padecido por el cónyuge e hijos en $47.472.181 a causa del fallecimiento en accidente aéreo de su esposo y padre. En un caso similar, se reconoció la suma de $55.000.000 a título de daño moral para el cónyuge supérstite y los hijos con ocasión de la muerte derivada de un accidente de tránsito</w:t>
      </w:r>
      <w:r w:rsidR="0041157D">
        <w:rPr>
          <w:rStyle w:val="Refdenotaalpie"/>
          <w:rFonts w:ascii="Arial" w:hAnsi="Arial" w:cs="Arial"/>
        </w:rPr>
        <w:footnoteReference w:id="9"/>
      </w:r>
      <w:r w:rsidR="0041157D">
        <w:rPr>
          <w:rFonts w:ascii="Arial" w:hAnsi="Arial" w:cs="Arial"/>
        </w:rPr>
        <w:t xml:space="preserve">. </w:t>
      </w:r>
    </w:p>
    <w:p w14:paraId="4C04EDD0" w14:textId="77777777" w:rsidR="00D87DDB" w:rsidRPr="00B53EC2" w:rsidRDefault="00D87DDB">
      <w:pPr>
        <w:pStyle w:val="Textoindependiente"/>
        <w:spacing w:line="360" w:lineRule="auto"/>
        <w:rPr>
          <w:rFonts w:ascii="Arial" w:hAnsi="Arial" w:cs="Arial"/>
          <w:sz w:val="22"/>
          <w:szCs w:val="22"/>
        </w:rPr>
      </w:pPr>
    </w:p>
    <w:p w14:paraId="1D8A4D13" w14:textId="02173317" w:rsidR="00D87DDB" w:rsidRPr="00B53EC2" w:rsidRDefault="00D87DDB">
      <w:pPr>
        <w:spacing w:line="360" w:lineRule="auto"/>
        <w:ind w:right="160"/>
        <w:jc w:val="both"/>
        <w:rPr>
          <w:rFonts w:ascii="Arial" w:hAnsi="Arial" w:cs="Arial"/>
        </w:rPr>
      </w:pPr>
      <w:r w:rsidRPr="00B53EC2">
        <w:rPr>
          <w:rFonts w:ascii="Arial" w:hAnsi="Arial" w:cs="Arial"/>
        </w:rPr>
        <w:t>Por</w:t>
      </w:r>
      <w:r w:rsidRPr="00B53EC2">
        <w:rPr>
          <w:rFonts w:ascii="Arial" w:hAnsi="Arial" w:cs="Arial"/>
          <w:spacing w:val="-10"/>
        </w:rPr>
        <w:t xml:space="preserve"> </w:t>
      </w:r>
      <w:r w:rsidRPr="00B53EC2">
        <w:rPr>
          <w:rFonts w:ascii="Arial" w:hAnsi="Arial" w:cs="Arial"/>
        </w:rPr>
        <w:t>lo</w:t>
      </w:r>
      <w:r w:rsidRPr="00B53EC2">
        <w:rPr>
          <w:rFonts w:ascii="Arial" w:hAnsi="Arial" w:cs="Arial"/>
          <w:spacing w:val="-10"/>
        </w:rPr>
        <w:t xml:space="preserve"> </w:t>
      </w:r>
      <w:r w:rsidRPr="00B53EC2">
        <w:rPr>
          <w:rFonts w:ascii="Arial" w:hAnsi="Arial" w:cs="Arial"/>
        </w:rPr>
        <w:t>antes</w:t>
      </w:r>
      <w:r w:rsidRPr="00B53EC2">
        <w:rPr>
          <w:rFonts w:ascii="Arial" w:hAnsi="Arial" w:cs="Arial"/>
          <w:spacing w:val="-12"/>
        </w:rPr>
        <w:t xml:space="preserve"> </w:t>
      </w:r>
      <w:r w:rsidRPr="00B53EC2">
        <w:rPr>
          <w:rFonts w:ascii="Arial" w:hAnsi="Arial" w:cs="Arial"/>
        </w:rPr>
        <w:t>expuesto</w:t>
      </w:r>
      <w:r w:rsidRPr="00B53EC2">
        <w:rPr>
          <w:rFonts w:ascii="Arial" w:hAnsi="Arial" w:cs="Arial"/>
          <w:spacing w:val="-12"/>
        </w:rPr>
        <w:t xml:space="preserve"> </w:t>
      </w:r>
      <w:r w:rsidRPr="00B53EC2">
        <w:rPr>
          <w:rFonts w:ascii="Arial" w:hAnsi="Arial" w:cs="Arial"/>
        </w:rPr>
        <w:t>es</w:t>
      </w:r>
      <w:r w:rsidRPr="00B53EC2">
        <w:rPr>
          <w:rFonts w:ascii="Arial" w:hAnsi="Arial" w:cs="Arial"/>
          <w:spacing w:val="-15"/>
        </w:rPr>
        <w:t xml:space="preserve"> </w:t>
      </w:r>
      <w:r w:rsidRPr="00B53EC2">
        <w:rPr>
          <w:rFonts w:ascii="Arial" w:hAnsi="Arial" w:cs="Arial"/>
        </w:rPr>
        <w:t>claro</w:t>
      </w:r>
      <w:r w:rsidRPr="00B53EC2">
        <w:rPr>
          <w:rFonts w:ascii="Arial" w:hAnsi="Arial" w:cs="Arial"/>
          <w:spacing w:val="-12"/>
        </w:rPr>
        <w:t xml:space="preserve"> </w:t>
      </w:r>
      <w:r w:rsidRPr="00B53EC2">
        <w:rPr>
          <w:rFonts w:ascii="Arial" w:hAnsi="Arial" w:cs="Arial"/>
        </w:rPr>
        <w:t>que</w:t>
      </w:r>
      <w:r w:rsidRPr="00B53EC2">
        <w:rPr>
          <w:rFonts w:ascii="Arial" w:hAnsi="Arial" w:cs="Arial"/>
          <w:spacing w:val="-12"/>
        </w:rPr>
        <w:t xml:space="preserve"> </w:t>
      </w:r>
      <w:r w:rsidRPr="00B53EC2">
        <w:rPr>
          <w:rFonts w:ascii="Arial" w:hAnsi="Arial" w:cs="Arial"/>
        </w:rPr>
        <w:t>la</w:t>
      </w:r>
      <w:r w:rsidRPr="00B53EC2">
        <w:rPr>
          <w:rFonts w:ascii="Arial" w:hAnsi="Arial" w:cs="Arial"/>
          <w:spacing w:val="-11"/>
        </w:rPr>
        <w:t xml:space="preserve"> </w:t>
      </w:r>
      <w:r w:rsidRPr="00B53EC2">
        <w:rPr>
          <w:rFonts w:ascii="Arial" w:hAnsi="Arial" w:cs="Arial"/>
        </w:rPr>
        <w:t>pretensión</w:t>
      </w:r>
      <w:r w:rsidRPr="00B53EC2">
        <w:rPr>
          <w:rFonts w:ascii="Arial" w:hAnsi="Arial" w:cs="Arial"/>
          <w:spacing w:val="-13"/>
        </w:rPr>
        <w:t xml:space="preserve"> </w:t>
      </w:r>
      <w:r w:rsidRPr="00B53EC2">
        <w:rPr>
          <w:rFonts w:ascii="Arial" w:hAnsi="Arial" w:cs="Arial"/>
        </w:rPr>
        <w:t>de</w:t>
      </w:r>
      <w:r w:rsidRPr="00B53EC2">
        <w:rPr>
          <w:rFonts w:ascii="Arial" w:hAnsi="Arial" w:cs="Arial"/>
          <w:spacing w:val="-10"/>
        </w:rPr>
        <w:t xml:space="preserve"> </w:t>
      </w:r>
      <w:r w:rsidRPr="00B53EC2">
        <w:rPr>
          <w:rFonts w:ascii="Arial" w:hAnsi="Arial" w:cs="Arial"/>
        </w:rPr>
        <w:t>reconocimiento</w:t>
      </w:r>
      <w:r w:rsidRPr="00B53EC2">
        <w:rPr>
          <w:rFonts w:ascii="Arial" w:hAnsi="Arial" w:cs="Arial"/>
          <w:spacing w:val="-13"/>
        </w:rPr>
        <w:t xml:space="preserve"> </w:t>
      </w:r>
      <w:r w:rsidRPr="00B53EC2">
        <w:rPr>
          <w:rFonts w:ascii="Arial" w:hAnsi="Arial" w:cs="Arial"/>
        </w:rPr>
        <w:t>de</w:t>
      </w:r>
      <w:r w:rsidRPr="00B53EC2">
        <w:rPr>
          <w:rFonts w:ascii="Arial" w:hAnsi="Arial" w:cs="Arial"/>
          <w:spacing w:val="-13"/>
        </w:rPr>
        <w:t xml:space="preserve"> </w:t>
      </w:r>
      <w:r w:rsidRPr="00B53EC2">
        <w:rPr>
          <w:rFonts w:ascii="Arial" w:hAnsi="Arial" w:cs="Arial"/>
        </w:rPr>
        <w:t>perjuicios</w:t>
      </w:r>
      <w:r w:rsidRPr="00B53EC2">
        <w:rPr>
          <w:rFonts w:ascii="Arial" w:hAnsi="Arial" w:cs="Arial"/>
          <w:spacing w:val="-10"/>
        </w:rPr>
        <w:t xml:space="preserve"> </w:t>
      </w:r>
      <w:r w:rsidRPr="00B53EC2">
        <w:rPr>
          <w:rFonts w:ascii="Arial" w:hAnsi="Arial" w:cs="Arial"/>
        </w:rPr>
        <w:t>morales</w:t>
      </w:r>
      <w:r w:rsidRPr="00B53EC2">
        <w:rPr>
          <w:rFonts w:ascii="Arial" w:hAnsi="Arial" w:cs="Arial"/>
          <w:spacing w:val="-10"/>
        </w:rPr>
        <w:t xml:space="preserve"> </w:t>
      </w:r>
      <w:r w:rsidRPr="00B53EC2">
        <w:rPr>
          <w:rFonts w:ascii="Arial" w:hAnsi="Arial" w:cs="Arial"/>
        </w:rPr>
        <w:t>en</w:t>
      </w:r>
      <w:r w:rsidRPr="00B53EC2">
        <w:rPr>
          <w:rFonts w:ascii="Arial" w:hAnsi="Arial" w:cs="Arial"/>
          <w:spacing w:val="-13"/>
        </w:rPr>
        <w:t xml:space="preserve"> </w:t>
      </w:r>
      <w:r w:rsidRPr="00B53EC2">
        <w:rPr>
          <w:rFonts w:ascii="Arial" w:hAnsi="Arial" w:cs="Arial"/>
        </w:rPr>
        <w:t>cabeza</w:t>
      </w:r>
      <w:r w:rsidRPr="00B53EC2">
        <w:rPr>
          <w:rFonts w:ascii="Arial" w:hAnsi="Arial" w:cs="Arial"/>
          <w:spacing w:val="-59"/>
        </w:rPr>
        <w:t xml:space="preserve"> </w:t>
      </w:r>
      <w:r w:rsidR="003F6843">
        <w:rPr>
          <w:rFonts w:ascii="Arial" w:hAnsi="Arial" w:cs="Arial"/>
          <w:spacing w:val="-59"/>
        </w:rPr>
        <w:t xml:space="preserve">      </w:t>
      </w:r>
      <w:r w:rsidR="0004468F">
        <w:rPr>
          <w:rFonts w:ascii="Arial" w:hAnsi="Arial" w:cs="Arial"/>
          <w:spacing w:val="-59"/>
        </w:rPr>
        <w:t xml:space="preserve">         </w:t>
      </w:r>
      <w:r w:rsidR="003F6843">
        <w:rPr>
          <w:rFonts w:ascii="Arial" w:hAnsi="Arial" w:cs="Arial"/>
          <w:spacing w:val="-59"/>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la</w:t>
      </w:r>
      <w:r w:rsidRPr="00B53EC2">
        <w:rPr>
          <w:rFonts w:ascii="Arial" w:hAnsi="Arial" w:cs="Arial"/>
          <w:spacing w:val="1"/>
        </w:rPr>
        <w:t xml:space="preserve"> </w:t>
      </w:r>
      <w:r w:rsidRPr="00B53EC2">
        <w:rPr>
          <w:rFonts w:ascii="Arial" w:hAnsi="Arial" w:cs="Arial"/>
        </w:rPr>
        <w:t>parte</w:t>
      </w:r>
      <w:r w:rsidRPr="00B53EC2">
        <w:rPr>
          <w:rFonts w:ascii="Arial" w:hAnsi="Arial" w:cs="Arial"/>
          <w:spacing w:val="1"/>
        </w:rPr>
        <w:t xml:space="preserve"> </w:t>
      </w:r>
      <w:r w:rsidRPr="00B53EC2">
        <w:rPr>
          <w:rFonts w:ascii="Arial" w:hAnsi="Arial" w:cs="Arial"/>
        </w:rPr>
        <w:t>demandante</w:t>
      </w:r>
      <w:r w:rsidRPr="00B53EC2">
        <w:rPr>
          <w:rFonts w:ascii="Arial" w:hAnsi="Arial" w:cs="Arial"/>
          <w:spacing w:val="1"/>
        </w:rPr>
        <w:t xml:space="preserve"> </w:t>
      </w:r>
      <w:r w:rsidRPr="00B53EC2">
        <w:rPr>
          <w:rFonts w:ascii="Arial" w:hAnsi="Arial" w:cs="Arial"/>
        </w:rPr>
        <w:t>se</w:t>
      </w:r>
      <w:r w:rsidRPr="00B53EC2">
        <w:rPr>
          <w:rFonts w:ascii="Arial" w:hAnsi="Arial" w:cs="Arial"/>
          <w:spacing w:val="1"/>
        </w:rPr>
        <w:t xml:space="preserve"> </w:t>
      </w:r>
      <w:r w:rsidRPr="00B53EC2">
        <w:rPr>
          <w:rFonts w:ascii="Arial" w:hAnsi="Arial" w:cs="Arial"/>
        </w:rPr>
        <w:t>encuentra</w:t>
      </w:r>
      <w:r w:rsidRPr="00B53EC2">
        <w:rPr>
          <w:rFonts w:ascii="Arial" w:hAnsi="Arial" w:cs="Arial"/>
          <w:spacing w:val="1"/>
        </w:rPr>
        <w:t xml:space="preserve"> </w:t>
      </w:r>
      <w:r w:rsidRPr="00B53EC2">
        <w:rPr>
          <w:rFonts w:ascii="Arial" w:hAnsi="Arial" w:cs="Arial"/>
        </w:rPr>
        <w:t>totalmente</w:t>
      </w:r>
      <w:r w:rsidRPr="00B53EC2">
        <w:rPr>
          <w:rFonts w:ascii="Arial" w:hAnsi="Arial" w:cs="Arial"/>
          <w:spacing w:val="1"/>
        </w:rPr>
        <w:t xml:space="preserve"> </w:t>
      </w:r>
      <w:r w:rsidRPr="00B53EC2">
        <w:rPr>
          <w:rFonts w:ascii="Arial" w:hAnsi="Arial" w:cs="Arial"/>
        </w:rPr>
        <w:t>alejada</w:t>
      </w:r>
      <w:r w:rsidRPr="00B53EC2">
        <w:rPr>
          <w:rFonts w:ascii="Arial" w:hAnsi="Arial" w:cs="Arial"/>
          <w:spacing w:val="1"/>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criterios</w:t>
      </w:r>
      <w:r w:rsidRPr="00B53EC2">
        <w:rPr>
          <w:rFonts w:ascii="Arial" w:hAnsi="Arial" w:cs="Arial"/>
          <w:spacing w:val="1"/>
        </w:rPr>
        <w:t xml:space="preserve"> </w:t>
      </w:r>
      <w:r w:rsidRPr="00B53EC2">
        <w:rPr>
          <w:rFonts w:ascii="Arial" w:hAnsi="Arial" w:cs="Arial"/>
        </w:rPr>
        <w:t>normativos</w:t>
      </w:r>
      <w:r w:rsidRPr="00B53EC2">
        <w:rPr>
          <w:rFonts w:ascii="Arial" w:hAnsi="Arial" w:cs="Arial"/>
          <w:spacing w:val="1"/>
        </w:rPr>
        <w:t xml:space="preserve"> </w:t>
      </w:r>
      <w:r w:rsidRPr="00B53EC2">
        <w:rPr>
          <w:rFonts w:ascii="Arial" w:hAnsi="Arial" w:cs="Arial"/>
        </w:rPr>
        <w:t>y</w:t>
      </w:r>
      <w:r w:rsidRPr="00B53EC2">
        <w:rPr>
          <w:rFonts w:ascii="Arial" w:hAnsi="Arial" w:cs="Arial"/>
          <w:spacing w:val="1"/>
        </w:rPr>
        <w:t xml:space="preserve"> </w:t>
      </w:r>
      <w:r w:rsidRPr="00B53EC2">
        <w:rPr>
          <w:rFonts w:ascii="Arial" w:hAnsi="Arial" w:cs="Arial"/>
        </w:rPr>
        <w:t>jurisprudenciales que se han sostenido durante años. Lo anterior, al no encontrarse acreditado, en</w:t>
      </w:r>
      <w:r w:rsidRPr="00B53EC2">
        <w:rPr>
          <w:rFonts w:ascii="Arial" w:hAnsi="Arial" w:cs="Arial"/>
          <w:spacing w:val="-59"/>
        </w:rPr>
        <w:t xml:space="preserve"> </w:t>
      </w:r>
      <w:r w:rsidRPr="00B53EC2">
        <w:rPr>
          <w:rFonts w:ascii="Arial" w:hAnsi="Arial" w:cs="Arial"/>
        </w:rPr>
        <w:t>primer</w:t>
      </w:r>
      <w:r w:rsidRPr="00B53EC2">
        <w:rPr>
          <w:rFonts w:ascii="Arial" w:hAnsi="Arial" w:cs="Arial"/>
          <w:spacing w:val="-3"/>
        </w:rPr>
        <w:t xml:space="preserve"> </w:t>
      </w:r>
      <w:r w:rsidRPr="00B53EC2">
        <w:rPr>
          <w:rFonts w:ascii="Arial" w:hAnsi="Arial" w:cs="Arial"/>
        </w:rPr>
        <w:t>lugar,</w:t>
      </w:r>
      <w:r w:rsidRPr="00B53EC2">
        <w:rPr>
          <w:rFonts w:ascii="Arial" w:hAnsi="Arial" w:cs="Arial"/>
          <w:spacing w:val="-2"/>
        </w:rPr>
        <w:t xml:space="preserve"> </w:t>
      </w:r>
      <w:r w:rsidRPr="00B53EC2">
        <w:rPr>
          <w:rFonts w:ascii="Arial" w:hAnsi="Arial" w:cs="Arial"/>
        </w:rPr>
        <w:t>la</w:t>
      </w:r>
      <w:r w:rsidRPr="00B53EC2">
        <w:rPr>
          <w:rFonts w:ascii="Arial" w:hAnsi="Arial" w:cs="Arial"/>
          <w:spacing w:val="-3"/>
        </w:rPr>
        <w:t xml:space="preserve"> </w:t>
      </w:r>
      <w:r w:rsidRPr="00B53EC2">
        <w:rPr>
          <w:rFonts w:ascii="Arial" w:hAnsi="Arial" w:cs="Arial"/>
        </w:rPr>
        <w:t>responsabilidad</w:t>
      </w:r>
      <w:r w:rsidRPr="00B53EC2">
        <w:rPr>
          <w:rFonts w:ascii="Arial" w:hAnsi="Arial" w:cs="Arial"/>
          <w:spacing w:val="-1"/>
        </w:rPr>
        <w:t xml:space="preserve"> </w:t>
      </w:r>
      <w:r w:rsidRPr="00B53EC2">
        <w:rPr>
          <w:rFonts w:ascii="Arial" w:hAnsi="Arial" w:cs="Arial"/>
        </w:rPr>
        <w:t>en</w:t>
      </w:r>
      <w:r w:rsidRPr="00B53EC2">
        <w:rPr>
          <w:rFonts w:ascii="Arial" w:hAnsi="Arial" w:cs="Arial"/>
          <w:spacing w:val="-1"/>
        </w:rPr>
        <w:t xml:space="preserve"> </w:t>
      </w:r>
      <w:r w:rsidRPr="00B53EC2">
        <w:rPr>
          <w:rFonts w:ascii="Arial" w:hAnsi="Arial" w:cs="Arial"/>
        </w:rPr>
        <w:t>cabeza</w:t>
      </w:r>
      <w:r w:rsidRPr="00B53EC2">
        <w:rPr>
          <w:rFonts w:ascii="Arial" w:hAnsi="Arial" w:cs="Arial"/>
          <w:spacing w:val="-1"/>
        </w:rPr>
        <w:t xml:space="preserve"> </w:t>
      </w:r>
      <w:r w:rsidRPr="00B53EC2">
        <w:rPr>
          <w:rFonts w:ascii="Arial" w:hAnsi="Arial" w:cs="Arial"/>
        </w:rPr>
        <w:t>de</w:t>
      </w:r>
      <w:r w:rsidRPr="00B53EC2">
        <w:rPr>
          <w:rFonts w:ascii="Arial" w:hAnsi="Arial" w:cs="Arial"/>
          <w:spacing w:val="-3"/>
        </w:rPr>
        <w:t xml:space="preserve"> </w:t>
      </w:r>
      <w:r w:rsidRPr="00B53EC2">
        <w:rPr>
          <w:rFonts w:ascii="Arial" w:hAnsi="Arial" w:cs="Arial"/>
        </w:rPr>
        <w:t>los</w:t>
      </w:r>
      <w:r w:rsidRPr="00B53EC2">
        <w:rPr>
          <w:rFonts w:ascii="Arial" w:hAnsi="Arial" w:cs="Arial"/>
          <w:spacing w:val="-5"/>
        </w:rPr>
        <w:t xml:space="preserve"> </w:t>
      </w:r>
      <w:r w:rsidRPr="00B53EC2">
        <w:rPr>
          <w:rFonts w:ascii="Arial" w:hAnsi="Arial" w:cs="Arial"/>
        </w:rPr>
        <w:t>demandados</w:t>
      </w:r>
      <w:r w:rsidRPr="00B53EC2">
        <w:rPr>
          <w:rFonts w:ascii="Arial" w:hAnsi="Arial" w:cs="Arial"/>
          <w:spacing w:val="-3"/>
        </w:rPr>
        <w:t xml:space="preserve"> </w:t>
      </w:r>
      <w:r w:rsidRPr="00B53EC2">
        <w:rPr>
          <w:rFonts w:ascii="Arial" w:hAnsi="Arial" w:cs="Arial"/>
        </w:rPr>
        <w:t>y,</w:t>
      </w:r>
      <w:r w:rsidRPr="00B53EC2">
        <w:rPr>
          <w:rFonts w:ascii="Arial" w:hAnsi="Arial" w:cs="Arial"/>
          <w:spacing w:val="-2"/>
        </w:rPr>
        <w:t xml:space="preserve"> </w:t>
      </w:r>
      <w:r w:rsidRPr="00B53EC2">
        <w:rPr>
          <w:rFonts w:ascii="Arial" w:hAnsi="Arial" w:cs="Arial"/>
        </w:rPr>
        <w:t>en</w:t>
      </w:r>
      <w:r w:rsidRPr="00B53EC2">
        <w:rPr>
          <w:rFonts w:ascii="Arial" w:hAnsi="Arial" w:cs="Arial"/>
          <w:spacing w:val="-3"/>
        </w:rPr>
        <w:t xml:space="preserve"> </w:t>
      </w:r>
      <w:r w:rsidRPr="00B53EC2">
        <w:rPr>
          <w:rFonts w:ascii="Arial" w:hAnsi="Arial" w:cs="Arial"/>
        </w:rPr>
        <w:t>segundo</w:t>
      </w:r>
      <w:r w:rsidRPr="00B53EC2">
        <w:rPr>
          <w:rFonts w:ascii="Arial" w:hAnsi="Arial" w:cs="Arial"/>
          <w:spacing w:val="-1"/>
        </w:rPr>
        <w:t xml:space="preserve"> </w:t>
      </w:r>
      <w:r w:rsidRPr="00B53EC2">
        <w:rPr>
          <w:rFonts w:ascii="Arial" w:hAnsi="Arial" w:cs="Arial"/>
        </w:rPr>
        <w:t>lugar,</w:t>
      </w:r>
      <w:r w:rsidRPr="00B53EC2">
        <w:rPr>
          <w:rFonts w:ascii="Arial" w:hAnsi="Arial" w:cs="Arial"/>
          <w:spacing w:val="-2"/>
        </w:rPr>
        <w:t xml:space="preserve"> </w:t>
      </w:r>
      <w:r w:rsidRPr="00B53EC2">
        <w:rPr>
          <w:rFonts w:ascii="Arial" w:hAnsi="Arial" w:cs="Arial"/>
        </w:rPr>
        <w:t>de</w:t>
      </w:r>
      <w:r w:rsidRPr="00B53EC2">
        <w:rPr>
          <w:rFonts w:ascii="Arial" w:hAnsi="Arial" w:cs="Arial"/>
          <w:spacing w:val="-6"/>
        </w:rPr>
        <w:t xml:space="preserve"> </w:t>
      </w:r>
      <w:r w:rsidRPr="00B53EC2">
        <w:rPr>
          <w:rFonts w:ascii="Arial" w:hAnsi="Arial" w:cs="Arial"/>
        </w:rPr>
        <w:t>forma</w:t>
      </w:r>
      <w:r w:rsidRPr="00B53EC2">
        <w:rPr>
          <w:rFonts w:ascii="Arial" w:hAnsi="Arial" w:cs="Arial"/>
          <w:spacing w:val="-5"/>
        </w:rPr>
        <w:t xml:space="preserve"> </w:t>
      </w:r>
      <w:r w:rsidR="0041157D" w:rsidRPr="00B53EC2">
        <w:rPr>
          <w:rFonts w:ascii="Arial" w:hAnsi="Arial" w:cs="Arial"/>
        </w:rPr>
        <w:t>clara</w:t>
      </w:r>
      <w:r w:rsidR="0041157D">
        <w:rPr>
          <w:rFonts w:ascii="Arial" w:hAnsi="Arial" w:cs="Arial"/>
        </w:rPr>
        <w:t xml:space="preserve"> </w:t>
      </w:r>
      <w:r w:rsidR="0041157D" w:rsidRPr="00B53EC2">
        <w:rPr>
          <w:rFonts w:ascii="Arial" w:hAnsi="Arial" w:cs="Arial"/>
          <w:spacing w:val="-59"/>
        </w:rPr>
        <w:t>y</w:t>
      </w:r>
      <w:r w:rsidRPr="00B53EC2">
        <w:rPr>
          <w:rFonts w:ascii="Arial" w:hAnsi="Arial" w:cs="Arial"/>
        </w:rPr>
        <w:t xml:space="preserve"> fehaciente los valores pretendidos, ya que sólo se estipulan unos rubros sin indicación de su</w:t>
      </w:r>
      <w:r w:rsidRPr="00B53EC2">
        <w:rPr>
          <w:rFonts w:ascii="Arial" w:hAnsi="Arial" w:cs="Arial"/>
          <w:spacing w:val="1"/>
        </w:rPr>
        <w:t xml:space="preserve"> </w:t>
      </w:r>
      <w:r w:rsidRPr="00B53EC2">
        <w:rPr>
          <w:rFonts w:ascii="Arial" w:hAnsi="Arial" w:cs="Arial"/>
        </w:rPr>
        <w:t>procedencia. La doctrina ha establecido, en relación a la naturaleza demostrable de los perjuicios</w:t>
      </w:r>
      <w:r w:rsidRPr="00B53EC2">
        <w:rPr>
          <w:rFonts w:ascii="Arial" w:hAnsi="Arial" w:cs="Arial"/>
          <w:spacing w:val="1"/>
        </w:rPr>
        <w:t xml:space="preserve"> </w:t>
      </w:r>
      <w:r w:rsidRPr="00B53EC2">
        <w:rPr>
          <w:rFonts w:ascii="Arial" w:hAnsi="Arial" w:cs="Arial"/>
        </w:rPr>
        <w:t>morales,</w:t>
      </w:r>
      <w:r w:rsidRPr="00B53EC2">
        <w:rPr>
          <w:rFonts w:ascii="Arial" w:hAnsi="Arial" w:cs="Arial"/>
          <w:spacing w:val="-2"/>
        </w:rPr>
        <w:t xml:space="preserve"> </w:t>
      </w:r>
      <w:r w:rsidRPr="00B53EC2">
        <w:rPr>
          <w:rFonts w:ascii="Arial" w:hAnsi="Arial" w:cs="Arial"/>
        </w:rPr>
        <w:t>lo siguiente:</w:t>
      </w:r>
    </w:p>
    <w:p w14:paraId="73E2A5A1" w14:textId="77777777" w:rsidR="00D87DDB" w:rsidRPr="00B53EC2" w:rsidRDefault="00D87DDB">
      <w:pPr>
        <w:pStyle w:val="Textoindependiente"/>
        <w:spacing w:line="360" w:lineRule="auto"/>
        <w:rPr>
          <w:rFonts w:ascii="Arial" w:hAnsi="Arial" w:cs="Arial"/>
          <w:sz w:val="22"/>
          <w:szCs w:val="22"/>
        </w:rPr>
      </w:pPr>
    </w:p>
    <w:p w14:paraId="58F91A3B" w14:textId="1B62D4C8" w:rsidR="00D87DDB" w:rsidRDefault="00D87DDB">
      <w:pPr>
        <w:spacing w:line="360" w:lineRule="auto"/>
        <w:ind w:left="680" w:right="680"/>
        <w:jc w:val="both"/>
        <w:rPr>
          <w:rFonts w:ascii="Arial" w:hAnsi="Arial" w:cs="Arial"/>
        </w:rPr>
      </w:pPr>
      <w:r w:rsidRPr="00B53EC2">
        <w:rPr>
          <w:rFonts w:ascii="Arial" w:hAnsi="Arial" w:cs="Arial"/>
          <w:spacing w:val="-1"/>
        </w:rPr>
        <w:t>“</w:t>
      </w:r>
      <w:r w:rsidRPr="00B53EC2">
        <w:rPr>
          <w:rFonts w:ascii="Arial" w:hAnsi="Arial" w:cs="Arial"/>
          <w:i/>
          <w:spacing w:val="-1"/>
        </w:rPr>
        <w:t>(…)</w:t>
      </w:r>
      <w:r w:rsidRPr="00B53EC2">
        <w:rPr>
          <w:rFonts w:ascii="Arial" w:hAnsi="Arial" w:cs="Arial"/>
          <w:i/>
          <w:spacing w:val="-13"/>
        </w:rPr>
        <w:t xml:space="preserve"> </w:t>
      </w:r>
      <w:r w:rsidRPr="00B53EC2">
        <w:rPr>
          <w:rFonts w:ascii="Arial" w:hAnsi="Arial" w:cs="Arial"/>
          <w:i/>
          <w:spacing w:val="-1"/>
        </w:rPr>
        <w:t>Los</w:t>
      </w:r>
      <w:r w:rsidRPr="00B53EC2">
        <w:rPr>
          <w:rFonts w:ascii="Arial" w:hAnsi="Arial" w:cs="Arial"/>
          <w:i/>
          <w:spacing w:val="-16"/>
        </w:rPr>
        <w:t xml:space="preserve"> </w:t>
      </w:r>
      <w:r w:rsidRPr="00B53EC2">
        <w:rPr>
          <w:rFonts w:ascii="Arial" w:hAnsi="Arial" w:cs="Arial"/>
          <w:i/>
          <w:spacing w:val="-1"/>
        </w:rPr>
        <w:t>perjuicios</w:t>
      </w:r>
      <w:r w:rsidRPr="00B53EC2">
        <w:rPr>
          <w:rFonts w:ascii="Arial" w:hAnsi="Arial" w:cs="Arial"/>
          <w:i/>
          <w:spacing w:val="-13"/>
        </w:rPr>
        <w:t xml:space="preserve"> </w:t>
      </w:r>
      <w:r w:rsidRPr="00B53EC2">
        <w:rPr>
          <w:rFonts w:ascii="Arial" w:hAnsi="Arial" w:cs="Arial"/>
          <w:i/>
          <w:spacing w:val="-1"/>
        </w:rPr>
        <w:t>morales</w:t>
      </w:r>
      <w:r w:rsidRPr="00B53EC2">
        <w:rPr>
          <w:rFonts w:ascii="Arial" w:hAnsi="Arial" w:cs="Arial"/>
          <w:i/>
          <w:spacing w:val="-14"/>
        </w:rPr>
        <w:t xml:space="preserve"> </w:t>
      </w:r>
      <w:r w:rsidRPr="00B53EC2">
        <w:rPr>
          <w:rFonts w:ascii="Arial" w:hAnsi="Arial" w:cs="Arial"/>
          <w:i/>
          <w:spacing w:val="-1"/>
        </w:rPr>
        <w:t>subjetivados,</w:t>
      </w:r>
      <w:r w:rsidRPr="00B53EC2">
        <w:rPr>
          <w:rFonts w:ascii="Arial" w:hAnsi="Arial" w:cs="Arial"/>
          <w:i/>
          <w:spacing w:val="-15"/>
        </w:rPr>
        <w:t xml:space="preserve"> </w:t>
      </w:r>
      <w:r w:rsidRPr="00B53EC2">
        <w:rPr>
          <w:rFonts w:ascii="Arial" w:hAnsi="Arial" w:cs="Arial"/>
          <w:i/>
          <w:spacing w:val="-1"/>
        </w:rPr>
        <w:t>igual</w:t>
      </w:r>
      <w:r w:rsidRPr="00B53EC2">
        <w:rPr>
          <w:rFonts w:ascii="Arial" w:hAnsi="Arial" w:cs="Arial"/>
          <w:i/>
          <w:spacing w:val="-14"/>
        </w:rPr>
        <w:t xml:space="preserve"> </w:t>
      </w:r>
      <w:r w:rsidRPr="00B53EC2">
        <w:rPr>
          <w:rFonts w:ascii="Arial" w:hAnsi="Arial" w:cs="Arial"/>
          <w:i/>
        </w:rPr>
        <w:t>que</w:t>
      </w:r>
      <w:r w:rsidRPr="00B53EC2">
        <w:rPr>
          <w:rFonts w:ascii="Arial" w:hAnsi="Arial" w:cs="Arial"/>
          <w:i/>
          <w:spacing w:val="-14"/>
        </w:rPr>
        <w:t xml:space="preserve"> </w:t>
      </w:r>
      <w:r w:rsidRPr="00B53EC2">
        <w:rPr>
          <w:rFonts w:ascii="Arial" w:hAnsi="Arial" w:cs="Arial"/>
          <w:i/>
        </w:rPr>
        <w:t>los</w:t>
      </w:r>
      <w:r w:rsidRPr="00B53EC2">
        <w:rPr>
          <w:rFonts w:ascii="Arial" w:hAnsi="Arial" w:cs="Arial"/>
          <w:i/>
          <w:spacing w:val="-13"/>
        </w:rPr>
        <w:t xml:space="preserve"> </w:t>
      </w:r>
      <w:r w:rsidRPr="00B53EC2">
        <w:rPr>
          <w:rFonts w:ascii="Arial" w:hAnsi="Arial" w:cs="Arial"/>
          <w:i/>
        </w:rPr>
        <w:t>materiales,</w:t>
      </w:r>
      <w:r w:rsidRPr="00B53EC2">
        <w:rPr>
          <w:rFonts w:ascii="Arial" w:hAnsi="Arial" w:cs="Arial"/>
          <w:i/>
          <w:spacing w:val="-13"/>
        </w:rPr>
        <w:t xml:space="preserve"> </w:t>
      </w:r>
      <w:r w:rsidRPr="00B53EC2">
        <w:rPr>
          <w:rFonts w:ascii="Arial" w:hAnsi="Arial" w:cs="Arial"/>
          <w:i/>
        </w:rPr>
        <w:t>deben</w:t>
      </w:r>
      <w:r w:rsidRPr="00B53EC2">
        <w:rPr>
          <w:rFonts w:ascii="Arial" w:hAnsi="Arial" w:cs="Arial"/>
          <w:i/>
          <w:spacing w:val="-17"/>
        </w:rPr>
        <w:t xml:space="preserve"> </w:t>
      </w:r>
      <w:r w:rsidRPr="00B53EC2">
        <w:rPr>
          <w:rFonts w:ascii="Arial" w:hAnsi="Arial" w:cs="Arial"/>
          <w:i/>
        </w:rPr>
        <w:t>aparecer</w:t>
      </w:r>
      <w:r w:rsidRPr="00B53EC2">
        <w:rPr>
          <w:rFonts w:ascii="Arial" w:hAnsi="Arial" w:cs="Arial"/>
          <w:i/>
          <w:spacing w:val="-58"/>
        </w:rPr>
        <w:t xml:space="preserve"> </w:t>
      </w:r>
      <w:r w:rsidRPr="00B53EC2">
        <w:rPr>
          <w:rFonts w:ascii="Arial" w:hAnsi="Arial" w:cs="Arial"/>
          <w:i/>
        </w:rPr>
        <w:t>demostrados procesalmente. Si bien su cuantificación económica es imposible,</w:t>
      </w:r>
      <w:r w:rsidRPr="00B53EC2">
        <w:rPr>
          <w:rFonts w:ascii="Arial" w:hAnsi="Arial" w:cs="Arial"/>
          <w:i/>
          <w:spacing w:val="1"/>
        </w:rPr>
        <w:t xml:space="preserve"> </w:t>
      </w:r>
      <w:r w:rsidRPr="00B53EC2">
        <w:rPr>
          <w:rFonts w:ascii="Arial" w:hAnsi="Arial" w:cs="Arial"/>
          <w:i/>
        </w:rPr>
        <w:t>dada</w:t>
      </w:r>
      <w:r w:rsidRPr="00B53EC2">
        <w:rPr>
          <w:rFonts w:ascii="Arial" w:hAnsi="Arial" w:cs="Arial"/>
          <w:i/>
          <w:spacing w:val="1"/>
        </w:rPr>
        <w:t xml:space="preserve"> </w:t>
      </w:r>
      <w:r w:rsidRPr="00B53EC2">
        <w:rPr>
          <w:rFonts w:ascii="Arial" w:hAnsi="Arial" w:cs="Arial"/>
          <w:i/>
        </w:rPr>
        <w:t>la</w:t>
      </w:r>
      <w:r w:rsidRPr="00B53EC2">
        <w:rPr>
          <w:rFonts w:ascii="Arial" w:hAnsi="Arial" w:cs="Arial"/>
          <w:i/>
          <w:spacing w:val="1"/>
        </w:rPr>
        <w:t xml:space="preserve"> </w:t>
      </w:r>
      <w:r w:rsidRPr="00B53EC2">
        <w:rPr>
          <w:rFonts w:ascii="Arial" w:hAnsi="Arial" w:cs="Arial"/>
          <w:i/>
        </w:rPr>
        <w:t>naturaleza</w:t>
      </w:r>
      <w:r w:rsidRPr="00B53EC2">
        <w:rPr>
          <w:rFonts w:ascii="Arial" w:hAnsi="Arial" w:cs="Arial"/>
          <w:i/>
          <w:spacing w:val="1"/>
        </w:rPr>
        <w:t xml:space="preserve"> </w:t>
      </w:r>
      <w:r w:rsidRPr="00B53EC2">
        <w:rPr>
          <w:rFonts w:ascii="Arial" w:hAnsi="Arial" w:cs="Arial"/>
          <w:i/>
        </w:rPr>
        <w:t>misma</w:t>
      </w:r>
      <w:r w:rsidRPr="00B53EC2">
        <w:rPr>
          <w:rFonts w:ascii="Arial" w:hAnsi="Arial" w:cs="Arial"/>
          <w:i/>
          <w:spacing w:val="1"/>
        </w:rPr>
        <w:t xml:space="preserve"> </w:t>
      </w:r>
      <w:r w:rsidRPr="00B53EC2">
        <w:rPr>
          <w:rFonts w:ascii="Arial" w:hAnsi="Arial" w:cs="Arial"/>
          <w:i/>
        </w:rPr>
        <w:t>del</w:t>
      </w:r>
      <w:r w:rsidRPr="00B53EC2">
        <w:rPr>
          <w:rFonts w:ascii="Arial" w:hAnsi="Arial" w:cs="Arial"/>
          <w:i/>
          <w:spacing w:val="1"/>
        </w:rPr>
        <w:t xml:space="preserve"> </w:t>
      </w:r>
      <w:r w:rsidRPr="00B53EC2">
        <w:rPr>
          <w:rFonts w:ascii="Arial" w:hAnsi="Arial" w:cs="Arial"/>
          <w:i/>
        </w:rPr>
        <w:t>daño,</w:t>
      </w:r>
      <w:r w:rsidRPr="00B53EC2">
        <w:rPr>
          <w:rFonts w:ascii="Arial" w:hAnsi="Arial" w:cs="Arial"/>
          <w:i/>
          <w:spacing w:val="1"/>
        </w:rPr>
        <w:t xml:space="preserve"> </w:t>
      </w:r>
      <w:r w:rsidRPr="00B53EC2">
        <w:rPr>
          <w:rFonts w:ascii="Arial" w:hAnsi="Arial" w:cs="Arial"/>
          <w:b/>
          <w:i/>
          <w:u w:val="thick"/>
        </w:rPr>
        <w:t>lo</w:t>
      </w:r>
      <w:r w:rsidRPr="00B53EC2">
        <w:rPr>
          <w:rFonts w:ascii="Arial" w:hAnsi="Arial" w:cs="Arial"/>
          <w:b/>
          <w:i/>
          <w:spacing w:val="1"/>
          <w:u w:val="thick"/>
        </w:rPr>
        <w:t xml:space="preserve"> </w:t>
      </w:r>
      <w:r w:rsidRPr="00B53EC2">
        <w:rPr>
          <w:rFonts w:ascii="Arial" w:hAnsi="Arial" w:cs="Arial"/>
          <w:b/>
          <w:i/>
          <w:u w:val="thick"/>
        </w:rPr>
        <w:t>cierto</w:t>
      </w:r>
      <w:r w:rsidRPr="00B53EC2">
        <w:rPr>
          <w:rFonts w:ascii="Arial" w:hAnsi="Arial" w:cs="Arial"/>
          <w:b/>
          <w:i/>
          <w:spacing w:val="1"/>
          <w:u w:val="thick"/>
        </w:rPr>
        <w:t xml:space="preserve"> </w:t>
      </w:r>
      <w:r w:rsidRPr="00B53EC2">
        <w:rPr>
          <w:rFonts w:ascii="Arial" w:hAnsi="Arial" w:cs="Arial"/>
          <w:b/>
          <w:i/>
          <w:u w:val="thick"/>
        </w:rPr>
        <w:t>es</w:t>
      </w:r>
      <w:r w:rsidRPr="00B53EC2">
        <w:rPr>
          <w:rFonts w:ascii="Arial" w:hAnsi="Arial" w:cs="Arial"/>
          <w:b/>
          <w:i/>
          <w:spacing w:val="1"/>
          <w:u w:val="thick"/>
        </w:rPr>
        <w:t xml:space="preserve"> </w:t>
      </w:r>
      <w:r w:rsidRPr="00B53EC2">
        <w:rPr>
          <w:rFonts w:ascii="Arial" w:hAnsi="Arial" w:cs="Arial"/>
          <w:b/>
          <w:i/>
          <w:u w:val="thick"/>
        </w:rPr>
        <w:t>que</w:t>
      </w:r>
      <w:r w:rsidRPr="00B53EC2">
        <w:rPr>
          <w:rFonts w:ascii="Arial" w:hAnsi="Arial" w:cs="Arial"/>
          <w:b/>
          <w:i/>
          <w:spacing w:val="1"/>
          <w:u w:val="thick"/>
        </w:rPr>
        <w:t xml:space="preserve"> </w:t>
      </w:r>
      <w:r w:rsidRPr="00B53EC2">
        <w:rPr>
          <w:rFonts w:ascii="Arial" w:hAnsi="Arial" w:cs="Arial"/>
          <w:b/>
          <w:i/>
          <w:u w:val="thick"/>
        </w:rPr>
        <w:t>su</w:t>
      </w:r>
      <w:r w:rsidRPr="00B53EC2">
        <w:rPr>
          <w:rFonts w:ascii="Arial" w:hAnsi="Arial" w:cs="Arial"/>
          <w:b/>
          <w:i/>
          <w:spacing w:val="1"/>
          <w:u w:val="thick"/>
        </w:rPr>
        <w:t xml:space="preserve"> </w:t>
      </w:r>
      <w:r w:rsidRPr="00B53EC2">
        <w:rPr>
          <w:rFonts w:ascii="Arial" w:hAnsi="Arial" w:cs="Arial"/>
          <w:b/>
          <w:i/>
          <w:u w:val="thick"/>
        </w:rPr>
        <w:t>intensidad</w:t>
      </w:r>
      <w:r w:rsidRPr="00B53EC2">
        <w:rPr>
          <w:rFonts w:ascii="Arial" w:hAnsi="Arial" w:cs="Arial"/>
          <w:b/>
          <w:i/>
          <w:spacing w:val="1"/>
          <w:u w:val="thick"/>
        </w:rPr>
        <w:t xml:space="preserve"> </w:t>
      </w:r>
      <w:r w:rsidRPr="00B53EC2">
        <w:rPr>
          <w:rFonts w:ascii="Arial" w:hAnsi="Arial" w:cs="Arial"/>
          <w:b/>
          <w:i/>
          <w:u w:val="thick"/>
        </w:rPr>
        <w:t>es</w:t>
      </w:r>
      <w:r w:rsidRPr="00B53EC2">
        <w:rPr>
          <w:rFonts w:ascii="Arial" w:hAnsi="Arial" w:cs="Arial"/>
          <w:b/>
          <w:i/>
          <w:spacing w:val="1"/>
        </w:rPr>
        <w:t xml:space="preserve"> </w:t>
      </w:r>
      <w:r w:rsidRPr="00B53EC2">
        <w:rPr>
          <w:rFonts w:ascii="Arial" w:hAnsi="Arial" w:cs="Arial"/>
          <w:b/>
          <w:i/>
          <w:u w:val="thick"/>
        </w:rPr>
        <w:t>perfectamente</w:t>
      </w:r>
      <w:r w:rsidRPr="00B53EC2">
        <w:rPr>
          <w:rFonts w:ascii="Arial" w:hAnsi="Arial" w:cs="Arial"/>
          <w:b/>
          <w:i/>
          <w:spacing w:val="1"/>
          <w:u w:val="thick"/>
        </w:rPr>
        <w:t xml:space="preserve"> </w:t>
      </w:r>
      <w:r w:rsidRPr="00B53EC2">
        <w:rPr>
          <w:rFonts w:ascii="Arial" w:hAnsi="Arial" w:cs="Arial"/>
          <w:b/>
          <w:i/>
          <w:u w:val="thick"/>
        </w:rPr>
        <w:t>demostrable</w:t>
      </w:r>
      <w:r w:rsidRPr="00B53EC2">
        <w:rPr>
          <w:rFonts w:ascii="Arial" w:hAnsi="Arial" w:cs="Arial"/>
          <w:i/>
        </w:rPr>
        <w:t>.</w:t>
      </w:r>
      <w:r w:rsidRPr="00B53EC2">
        <w:rPr>
          <w:rFonts w:ascii="Arial" w:hAnsi="Arial" w:cs="Arial"/>
          <w:i/>
          <w:spacing w:val="1"/>
        </w:rPr>
        <w:t xml:space="preserve"> </w:t>
      </w:r>
      <w:r w:rsidRPr="00B53EC2">
        <w:rPr>
          <w:rFonts w:ascii="Arial" w:hAnsi="Arial" w:cs="Arial"/>
          <w:i/>
        </w:rPr>
        <w:t>La</w:t>
      </w:r>
      <w:r w:rsidRPr="00B53EC2">
        <w:rPr>
          <w:rFonts w:ascii="Arial" w:hAnsi="Arial" w:cs="Arial"/>
          <w:i/>
          <w:spacing w:val="1"/>
        </w:rPr>
        <w:t xml:space="preserve"> </w:t>
      </w:r>
      <w:r w:rsidRPr="00B53EC2">
        <w:rPr>
          <w:rFonts w:ascii="Arial" w:hAnsi="Arial" w:cs="Arial"/>
          <w:i/>
        </w:rPr>
        <w:t>medicina</w:t>
      </w:r>
      <w:r w:rsidRPr="00B53EC2">
        <w:rPr>
          <w:rFonts w:ascii="Arial" w:hAnsi="Arial" w:cs="Arial"/>
          <w:i/>
          <w:spacing w:val="1"/>
        </w:rPr>
        <w:t xml:space="preserve"> </w:t>
      </w:r>
      <w:r w:rsidRPr="00B53EC2">
        <w:rPr>
          <w:rFonts w:ascii="Arial" w:hAnsi="Arial" w:cs="Arial"/>
          <w:i/>
        </w:rPr>
        <w:t>y</w:t>
      </w:r>
      <w:r w:rsidRPr="00B53EC2">
        <w:rPr>
          <w:rFonts w:ascii="Arial" w:hAnsi="Arial" w:cs="Arial"/>
          <w:i/>
          <w:spacing w:val="1"/>
        </w:rPr>
        <w:t xml:space="preserve"> </w:t>
      </w:r>
      <w:r w:rsidRPr="00B53EC2">
        <w:rPr>
          <w:rFonts w:ascii="Arial" w:hAnsi="Arial" w:cs="Arial"/>
          <w:i/>
        </w:rPr>
        <w:t>la</w:t>
      </w:r>
      <w:r w:rsidRPr="00B53EC2">
        <w:rPr>
          <w:rFonts w:ascii="Arial" w:hAnsi="Arial" w:cs="Arial"/>
          <w:i/>
          <w:spacing w:val="1"/>
        </w:rPr>
        <w:t xml:space="preserve"> </w:t>
      </w:r>
      <w:r w:rsidRPr="00B53EC2">
        <w:rPr>
          <w:rFonts w:ascii="Arial" w:hAnsi="Arial" w:cs="Arial"/>
          <w:i/>
        </w:rPr>
        <w:t>psiquiatría</w:t>
      </w:r>
      <w:r w:rsidRPr="00B53EC2">
        <w:rPr>
          <w:rFonts w:ascii="Arial" w:hAnsi="Arial" w:cs="Arial"/>
          <w:i/>
          <w:spacing w:val="1"/>
        </w:rPr>
        <w:t xml:space="preserve"> </w:t>
      </w:r>
      <w:r w:rsidRPr="00B53EC2">
        <w:rPr>
          <w:rFonts w:ascii="Arial" w:hAnsi="Arial" w:cs="Arial"/>
          <w:i/>
        </w:rPr>
        <w:t>contemporáneas</w:t>
      </w:r>
      <w:r w:rsidRPr="00B53EC2">
        <w:rPr>
          <w:rFonts w:ascii="Arial" w:hAnsi="Arial" w:cs="Arial"/>
          <w:i/>
          <w:spacing w:val="1"/>
        </w:rPr>
        <w:t xml:space="preserve"> </w:t>
      </w:r>
      <w:r w:rsidRPr="00B53EC2">
        <w:rPr>
          <w:rFonts w:ascii="Arial" w:hAnsi="Arial" w:cs="Arial"/>
          <w:i/>
          <w:spacing w:val="-1"/>
        </w:rPr>
        <w:t>pueden</w:t>
      </w:r>
      <w:r w:rsidRPr="00B53EC2">
        <w:rPr>
          <w:rFonts w:ascii="Arial" w:hAnsi="Arial" w:cs="Arial"/>
          <w:i/>
          <w:spacing w:val="-14"/>
        </w:rPr>
        <w:t xml:space="preserve"> </w:t>
      </w:r>
      <w:r w:rsidRPr="00B53EC2">
        <w:rPr>
          <w:rFonts w:ascii="Arial" w:hAnsi="Arial" w:cs="Arial"/>
          <w:i/>
          <w:spacing w:val="-1"/>
        </w:rPr>
        <w:t>dictaminar</w:t>
      </w:r>
      <w:r w:rsidRPr="00B53EC2">
        <w:rPr>
          <w:rFonts w:ascii="Arial" w:hAnsi="Arial" w:cs="Arial"/>
          <w:i/>
          <w:spacing w:val="-15"/>
        </w:rPr>
        <w:t xml:space="preserve"> </w:t>
      </w:r>
      <w:r w:rsidRPr="00B53EC2">
        <w:rPr>
          <w:rFonts w:ascii="Arial" w:hAnsi="Arial" w:cs="Arial"/>
          <w:i/>
          <w:spacing w:val="-1"/>
        </w:rPr>
        <w:t>casi</w:t>
      </w:r>
      <w:r w:rsidRPr="00B53EC2">
        <w:rPr>
          <w:rFonts w:ascii="Arial" w:hAnsi="Arial" w:cs="Arial"/>
          <w:i/>
          <w:spacing w:val="-17"/>
        </w:rPr>
        <w:t xml:space="preserve"> </w:t>
      </w:r>
      <w:r w:rsidRPr="00B53EC2">
        <w:rPr>
          <w:rFonts w:ascii="Arial" w:hAnsi="Arial" w:cs="Arial"/>
          <w:i/>
        </w:rPr>
        <w:t>con</w:t>
      </w:r>
      <w:r w:rsidRPr="00B53EC2">
        <w:rPr>
          <w:rFonts w:ascii="Arial" w:hAnsi="Arial" w:cs="Arial"/>
          <w:i/>
          <w:spacing w:val="-14"/>
        </w:rPr>
        <w:t xml:space="preserve"> </w:t>
      </w:r>
      <w:r w:rsidRPr="00B53EC2">
        <w:rPr>
          <w:rFonts w:ascii="Arial" w:hAnsi="Arial" w:cs="Arial"/>
          <w:i/>
        </w:rPr>
        <w:t>exactitud</w:t>
      </w:r>
      <w:r w:rsidRPr="00B53EC2">
        <w:rPr>
          <w:rFonts w:ascii="Arial" w:hAnsi="Arial" w:cs="Arial"/>
          <w:i/>
          <w:spacing w:val="-17"/>
        </w:rPr>
        <w:t xml:space="preserve"> </w:t>
      </w:r>
      <w:r w:rsidRPr="00B53EC2">
        <w:rPr>
          <w:rFonts w:ascii="Arial" w:hAnsi="Arial" w:cs="Arial"/>
          <w:i/>
        </w:rPr>
        <w:t>el</w:t>
      </w:r>
      <w:r w:rsidRPr="00B53EC2">
        <w:rPr>
          <w:rFonts w:ascii="Arial" w:hAnsi="Arial" w:cs="Arial"/>
          <w:i/>
          <w:spacing w:val="-15"/>
        </w:rPr>
        <w:t xml:space="preserve"> </w:t>
      </w:r>
      <w:r w:rsidRPr="00B53EC2">
        <w:rPr>
          <w:rFonts w:ascii="Arial" w:hAnsi="Arial" w:cs="Arial"/>
          <w:i/>
        </w:rPr>
        <w:t>grado</w:t>
      </w:r>
      <w:r w:rsidRPr="00B53EC2">
        <w:rPr>
          <w:rFonts w:ascii="Arial" w:hAnsi="Arial" w:cs="Arial"/>
          <w:i/>
          <w:spacing w:val="-17"/>
        </w:rPr>
        <w:t xml:space="preserve"> </w:t>
      </w:r>
      <w:r w:rsidRPr="00B53EC2">
        <w:rPr>
          <w:rFonts w:ascii="Arial" w:hAnsi="Arial" w:cs="Arial"/>
          <w:i/>
        </w:rPr>
        <w:t>y</w:t>
      </w:r>
      <w:r w:rsidRPr="00B53EC2">
        <w:rPr>
          <w:rFonts w:ascii="Arial" w:hAnsi="Arial" w:cs="Arial"/>
          <w:i/>
          <w:spacing w:val="-15"/>
        </w:rPr>
        <w:t xml:space="preserve"> </w:t>
      </w:r>
      <w:r w:rsidRPr="00B53EC2">
        <w:rPr>
          <w:rFonts w:ascii="Arial" w:hAnsi="Arial" w:cs="Arial"/>
          <w:i/>
        </w:rPr>
        <w:t>duración</w:t>
      </w:r>
      <w:r w:rsidRPr="00B53EC2">
        <w:rPr>
          <w:rFonts w:ascii="Arial" w:hAnsi="Arial" w:cs="Arial"/>
          <w:i/>
          <w:spacing w:val="-14"/>
        </w:rPr>
        <w:t xml:space="preserve"> </w:t>
      </w:r>
      <w:r w:rsidRPr="00B53EC2">
        <w:rPr>
          <w:rFonts w:ascii="Arial" w:hAnsi="Arial" w:cs="Arial"/>
          <w:i/>
        </w:rPr>
        <w:t>del</w:t>
      </w:r>
      <w:r w:rsidRPr="00B53EC2">
        <w:rPr>
          <w:rFonts w:ascii="Arial" w:hAnsi="Arial" w:cs="Arial"/>
          <w:i/>
          <w:spacing w:val="-14"/>
        </w:rPr>
        <w:t xml:space="preserve"> </w:t>
      </w:r>
      <w:r w:rsidRPr="00B53EC2">
        <w:rPr>
          <w:rFonts w:ascii="Arial" w:hAnsi="Arial" w:cs="Arial"/>
          <w:i/>
        </w:rPr>
        <w:t>dolor</w:t>
      </w:r>
      <w:r w:rsidRPr="00B53EC2">
        <w:rPr>
          <w:rFonts w:ascii="Arial" w:hAnsi="Arial" w:cs="Arial"/>
          <w:i/>
          <w:spacing w:val="30"/>
        </w:rPr>
        <w:t xml:space="preserve"> </w:t>
      </w:r>
      <w:r w:rsidRPr="00B53EC2">
        <w:rPr>
          <w:rFonts w:ascii="Arial" w:hAnsi="Arial" w:cs="Arial"/>
          <w:i/>
        </w:rPr>
        <w:t>físico</w:t>
      </w:r>
      <w:r w:rsidRPr="00B53EC2">
        <w:rPr>
          <w:rFonts w:ascii="Arial" w:hAnsi="Arial" w:cs="Arial"/>
          <w:i/>
          <w:spacing w:val="-16"/>
        </w:rPr>
        <w:t xml:space="preserve"> </w:t>
      </w:r>
      <w:r w:rsidRPr="00B53EC2">
        <w:rPr>
          <w:rFonts w:ascii="Arial" w:hAnsi="Arial" w:cs="Arial"/>
          <w:i/>
        </w:rPr>
        <w:t>y</w:t>
      </w:r>
      <w:r w:rsidRPr="00B53EC2">
        <w:rPr>
          <w:rFonts w:ascii="Arial" w:hAnsi="Arial" w:cs="Arial"/>
          <w:i/>
          <w:spacing w:val="-14"/>
        </w:rPr>
        <w:t xml:space="preserve"> </w:t>
      </w:r>
      <w:r w:rsidRPr="00B53EC2">
        <w:rPr>
          <w:rFonts w:ascii="Arial" w:hAnsi="Arial" w:cs="Arial"/>
          <w:i/>
        </w:rPr>
        <w:t>psíquico</w:t>
      </w:r>
      <w:r w:rsidRPr="00B53EC2">
        <w:rPr>
          <w:rFonts w:ascii="Arial" w:hAnsi="Arial" w:cs="Arial"/>
          <w:i/>
          <w:spacing w:val="-58"/>
        </w:rPr>
        <w:t xml:space="preserve"> </w:t>
      </w:r>
      <w:r w:rsidRPr="00B53EC2">
        <w:rPr>
          <w:rFonts w:ascii="Arial" w:hAnsi="Arial" w:cs="Arial"/>
          <w:i/>
        </w:rPr>
        <w:t>(…)</w:t>
      </w:r>
      <w:r w:rsidRPr="00B53EC2">
        <w:rPr>
          <w:rFonts w:ascii="Arial" w:hAnsi="Arial" w:cs="Arial"/>
        </w:rPr>
        <w:t>”</w:t>
      </w:r>
      <w:r w:rsidRPr="00BB4607">
        <w:rPr>
          <w:rStyle w:val="Refdenotaalpie"/>
          <w:rFonts w:ascii="Arial" w:hAnsi="Arial" w:cs="Arial"/>
        </w:rPr>
        <w:footnoteReference w:id="10"/>
      </w:r>
      <w:r w:rsidRPr="00BB4607">
        <w:rPr>
          <w:rFonts w:ascii="Arial" w:hAnsi="Arial" w:cs="Arial"/>
        </w:rPr>
        <w:t>.</w:t>
      </w:r>
      <w:r w:rsidRPr="00BB4607">
        <w:rPr>
          <w:rFonts w:ascii="Arial" w:hAnsi="Arial" w:cs="Arial"/>
          <w:spacing w:val="1"/>
        </w:rPr>
        <w:t xml:space="preserve"> </w:t>
      </w:r>
      <w:r w:rsidRPr="00BB4607">
        <w:rPr>
          <w:rFonts w:ascii="Arial" w:hAnsi="Arial" w:cs="Arial"/>
        </w:rPr>
        <w:t>(Negrillas</w:t>
      </w:r>
      <w:r w:rsidRPr="00662B5D">
        <w:rPr>
          <w:rFonts w:ascii="Arial" w:hAnsi="Arial" w:cs="Arial"/>
          <w:spacing w:val="-2"/>
        </w:rPr>
        <w:t xml:space="preserve"> </w:t>
      </w:r>
      <w:r w:rsidRPr="00662B5D">
        <w:rPr>
          <w:rFonts w:ascii="Arial" w:hAnsi="Arial" w:cs="Arial"/>
        </w:rPr>
        <w:t>fuera</w:t>
      </w:r>
      <w:r w:rsidRPr="00662B5D">
        <w:rPr>
          <w:rFonts w:ascii="Arial" w:hAnsi="Arial" w:cs="Arial"/>
          <w:spacing w:val="-2"/>
        </w:rPr>
        <w:t xml:space="preserve"> </w:t>
      </w:r>
      <w:r w:rsidRPr="001E5DB9">
        <w:rPr>
          <w:rFonts w:ascii="Arial" w:hAnsi="Arial" w:cs="Arial"/>
        </w:rPr>
        <w:t>del texto).</w:t>
      </w:r>
    </w:p>
    <w:p w14:paraId="3341CBD1" w14:textId="77777777" w:rsidR="000E06A3" w:rsidRPr="001E5DB9" w:rsidRDefault="000E06A3">
      <w:pPr>
        <w:spacing w:line="360" w:lineRule="auto"/>
        <w:ind w:left="680" w:right="680"/>
        <w:jc w:val="both"/>
        <w:rPr>
          <w:rFonts w:ascii="Arial" w:hAnsi="Arial" w:cs="Arial"/>
        </w:rPr>
      </w:pPr>
    </w:p>
    <w:p w14:paraId="7024D0B0" w14:textId="77777777" w:rsidR="003F6843" w:rsidRPr="001631F3" w:rsidRDefault="003F6843" w:rsidP="003F6843">
      <w:pPr>
        <w:spacing w:line="360" w:lineRule="auto"/>
        <w:jc w:val="both"/>
        <w:rPr>
          <w:rFonts w:ascii="Arial" w:eastAsia="Arial" w:hAnsi="Arial" w:cs="Arial"/>
        </w:rPr>
      </w:pPr>
      <w:r w:rsidRPr="001631F3">
        <w:rPr>
          <w:rFonts w:ascii="Arial" w:eastAsia="Arial" w:hAnsi="Arial" w:cs="Arial"/>
        </w:rPr>
        <w:t>Cabe resaltar que la Corte Suprema de Justicia no ha establecido sus baremos en la unidad de Salarios Mínimos Legales Mensuales Vigentes si no que, lo ha hecho en cantidades ciertas que solo varían si la Corte lo considera necesario en pronunciamientos futuros, así pues, no es pertinente que los demandantes pidan una compensación tasada mediante SMLMV, cuando la jurisprudencia expresamente ha tasado en valores reales y no sujetos a indexación el valor que se otorga si su pretensión de resarcimiento de perjuicios prospera.</w:t>
      </w:r>
    </w:p>
    <w:p w14:paraId="4F66F2B0" w14:textId="77777777" w:rsidR="003F6843" w:rsidRPr="001631F3" w:rsidRDefault="003F6843" w:rsidP="003F6843">
      <w:pPr>
        <w:spacing w:line="360" w:lineRule="auto"/>
        <w:jc w:val="both"/>
        <w:rPr>
          <w:rFonts w:ascii="Arial" w:eastAsia="Arial" w:hAnsi="Arial" w:cs="Arial"/>
        </w:rPr>
      </w:pPr>
    </w:p>
    <w:p w14:paraId="3B79226E" w14:textId="7BAF98D5" w:rsidR="003F6843" w:rsidRDefault="003F6843" w:rsidP="003F6843">
      <w:pPr>
        <w:spacing w:line="360" w:lineRule="auto"/>
        <w:jc w:val="both"/>
        <w:rPr>
          <w:rFonts w:ascii="Arial" w:eastAsia="Arial" w:hAnsi="Arial" w:cs="Arial"/>
        </w:rPr>
      </w:pPr>
      <w:r w:rsidRPr="001631F3">
        <w:rPr>
          <w:rFonts w:ascii="Arial" w:eastAsia="Arial" w:hAnsi="Arial" w:cs="Arial"/>
        </w:rPr>
        <w:lastRenderedPageBreak/>
        <w:t xml:space="preserve">En </w:t>
      </w:r>
      <w:r w:rsidR="00AC13F1">
        <w:rPr>
          <w:rFonts w:ascii="Arial" w:eastAsia="Arial" w:hAnsi="Arial" w:cs="Arial"/>
        </w:rPr>
        <w:t>suma</w:t>
      </w:r>
      <w:r w:rsidRPr="001631F3">
        <w:rPr>
          <w:rFonts w:ascii="Arial" w:eastAsia="Arial" w:hAnsi="Arial" w:cs="Arial"/>
        </w:rPr>
        <w:t xml:space="preserve">, no es jurídicamente posible acceder a la indemnización de perjuicio solicitada por el Demandante que asciende a </w:t>
      </w:r>
      <w:r w:rsidR="00AC41DE">
        <w:rPr>
          <w:rFonts w:ascii="Arial" w:eastAsia="Arial" w:hAnsi="Arial" w:cs="Arial"/>
        </w:rPr>
        <w:t xml:space="preserve">225 </w:t>
      </w:r>
      <w:r w:rsidRPr="001631F3">
        <w:rPr>
          <w:rFonts w:ascii="Arial" w:eastAsia="Arial" w:hAnsi="Arial" w:cs="Arial"/>
        </w:rPr>
        <w:t>SMLMV toda vez que: (i) Es exorbitante con respecto a los máximos establecidos por la Corte Suprema de Justicia,</w:t>
      </w:r>
      <w:r w:rsidR="00E93341">
        <w:rPr>
          <w:rFonts w:ascii="Arial" w:eastAsia="Arial" w:hAnsi="Arial" w:cs="Arial"/>
        </w:rPr>
        <w:t xml:space="preserve"> </w:t>
      </w:r>
      <w:r w:rsidRPr="001631F3">
        <w:rPr>
          <w:rFonts w:ascii="Arial" w:eastAsia="Arial" w:hAnsi="Arial" w:cs="Arial"/>
        </w:rPr>
        <w:t>(ii) Los baremos de la corte están establecidos en montos ciertos de dinero y no en Salarios Mínimos Mensuales Legales Vigente, luego no es procedente solicitar una indemnización de esta forma</w:t>
      </w:r>
      <w:r w:rsidR="00E93341">
        <w:rPr>
          <w:rFonts w:ascii="Arial" w:eastAsia="Arial" w:hAnsi="Arial" w:cs="Arial"/>
        </w:rPr>
        <w:t xml:space="preserve"> </w:t>
      </w:r>
      <w:r w:rsidR="00AC41DE">
        <w:rPr>
          <w:rFonts w:ascii="Arial" w:eastAsia="Arial" w:hAnsi="Arial" w:cs="Arial"/>
        </w:rPr>
        <w:t>y</w:t>
      </w:r>
      <w:r w:rsidR="00E93341">
        <w:rPr>
          <w:rFonts w:ascii="Arial" w:eastAsia="Arial" w:hAnsi="Arial" w:cs="Arial"/>
        </w:rPr>
        <w:t xml:space="preserve"> </w:t>
      </w:r>
      <w:r w:rsidRPr="001631F3">
        <w:rPr>
          <w:rFonts w:ascii="Arial" w:eastAsia="Arial" w:hAnsi="Arial" w:cs="Arial"/>
        </w:rPr>
        <w:t>(iii) deberá aportarse prueba de su acreditación.</w:t>
      </w:r>
    </w:p>
    <w:p w14:paraId="5F8AC534" w14:textId="77777777" w:rsidR="00D87DDB" w:rsidRPr="00B53EC2" w:rsidRDefault="00D87DDB">
      <w:pPr>
        <w:spacing w:line="360" w:lineRule="auto"/>
        <w:ind w:right="1009"/>
        <w:jc w:val="both"/>
        <w:rPr>
          <w:rFonts w:ascii="Arial" w:hAnsi="Arial" w:cs="Arial"/>
        </w:rPr>
      </w:pPr>
    </w:p>
    <w:p w14:paraId="37B288D4" w14:textId="12C6FFAC" w:rsidR="000A2898" w:rsidRPr="00B53EC2" w:rsidRDefault="000A2898">
      <w:pPr>
        <w:spacing w:line="360" w:lineRule="auto"/>
        <w:ind w:right="159"/>
        <w:jc w:val="both"/>
        <w:rPr>
          <w:rFonts w:ascii="Arial" w:hAnsi="Arial" w:cs="Arial"/>
        </w:rPr>
      </w:pPr>
      <w:r w:rsidRPr="00B53EC2">
        <w:rPr>
          <w:rFonts w:ascii="Arial" w:hAnsi="Arial" w:cs="Arial"/>
        </w:rPr>
        <w:t>Por lo anteriormente mencionado, en este caso específico, conforme a las pruebas obrantes en el</w:t>
      </w:r>
      <w:r w:rsidRPr="00B53EC2">
        <w:rPr>
          <w:rFonts w:ascii="Arial" w:hAnsi="Arial" w:cs="Arial"/>
          <w:spacing w:val="1"/>
        </w:rPr>
        <w:t xml:space="preserve"> </w:t>
      </w:r>
      <w:r w:rsidRPr="00B53EC2">
        <w:rPr>
          <w:rFonts w:ascii="Arial" w:hAnsi="Arial" w:cs="Arial"/>
        </w:rPr>
        <w:t>expediente,</w:t>
      </w:r>
      <w:r w:rsidRPr="00B53EC2">
        <w:rPr>
          <w:rFonts w:ascii="Arial" w:hAnsi="Arial" w:cs="Arial"/>
          <w:spacing w:val="1"/>
        </w:rPr>
        <w:t xml:space="preserve"> </w:t>
      </w:r>
      <w:r w:rsidRPr="00B53EC2">
        <w:rPr>
          <w:rFonts w:ascii="Arial" w:hAnsi="Arial" w:cs="Arial"/>
        </w:rPr>
        <w:t>así</w:t>
      </w:r>
      <w:r w:rsidRPr="00B53EC2">
        <w:rPr>
          <w:rFonts w:ascii="Arial" w:hAnsi="Arial" w:cs="Arial"/>
          <w:spacing w:val="1"/>
        </w:rPr>
        <w:t xml:space="preserve"> </w:t>
      </w:r>
      <w:r w:rsidRPr="00B53EC2">
        <w:rPr>
          <w:rFonts w:ascii="Arial" w:hAnsi="Arial" w:cs="Arial"/>
        </w:rPr>
        <w:t>como</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pronunciamientos</w:t>
      </w:r>
      <w:r w:rsidRPr="00B53EC2">
        <w:rPr>
          <w:rFonts w:ascii="Arial" w:hAnsi="Arial" w:cs="Arial"/>
          <w:spacing w:val="1"/>
        </w:rPr>
        <w:t xml:space="preserve"> </w:t>
      </w:r>
      <w:r w:rsidRPr="00B53EC2">
        <w:rPr>
          <w:rFonts w:ascii="Arial" w:hAnsi="Arial" w:cs="Arial"/>
        </w:rPr>
        <w:t>y</w:t>
      </w:r>
      <w:r w:rsidRPr="00B53EC2">
        <w:rPr>
          <w:rFonts w:ascii="Arial" w:hAnsi="Arial" w:cs="Arial"/>
          <w:spacing w:val="1"/>
        </w:rPr>
        <w:t xml:space="preserve"> </w:t>
      </w:r>
      <w:r w:rsidRPr="00B53EC2">
        <w:rPr>
          <w:rFonts w:ascii="Arial" w:hAnsi="Arial" w:cs="Arial"/>
        </w:rPr>
        <w:t>manifestaciones</w:t>
      </w:r>
      <w:r w:rsidRPr="00B53EC2">
        <w:rPr>
          <w:rFonts w:ascii="Arial" w:hAnsi="Arial" w:cs="Arial"/>
          <w:spacing w:val="1"/>
        </w:rPr>
        <w:t xml:space="preserve"> </w:t>
      </w:r>
      <w:r w:rsidRPr="00B53EC2">
        <w:rPr>
          <w:rFonts w:ascii="Arial" w:hAnsi="Arial" w:cs="Arial"/>
        </w:rPr>
        <w:t>realizadas</w:t>
      </w:r>
      <w:r w:rsidRPr="00B53EC2">
        <w:rPr>
          <w:rFonts w:ascii="Arial" w:hAnsi="Arial" w:cs="Arial"/>
          <w:spacing w:val="1"/>
        </w:rPr>
        <w:t xml:space="preserve"> </w:t>
      </w:r>
      <w:r w:rsidRPr="00B53EC2">
        <w:rPr>
          <w:rFonts w:ascii="Arial" w:hAnsi="Arial" w:cs="Arial"/>
        </w:rPr>
        <w:t>por</w:t>
      </w:r>
      <w:r w:rsidRPr="00B53EC2">
        <w:rPr>
          <w:rFonts w:ascii="Arial" w:hAnsi="Arial" w:cs="Arial"/>
          <w:spacing w:val="1"/>
        </w:rPr>
        <w:t xml:space="preserve"> </w:t>
      </w:r>
      <w:r w:rsidRPr="00B53EC2">
        <w:rPr>
          <w:rFonts w:ascii="Arial" w:hAnsi="Arial" w:cs="Arial"/>
        </w:rPr>
        <w:t>los</w:t>
      </w:r>
      <w:r w:rsidRPr="00B53EC2">
        <w:rPr>
          <w:rFonts w:ascii="Arial" w:hAnsi="Arial" w:cs="Arial"/>
          <w:spacing w:val="1"/>
        </w:rPr>
        <w:t xml:space="preserve"> </w:t>
      </w:r>
      <w:r w:rsidRPr="00B53EC2">
        <w:rPr>
          <w:rFonts w:ascii="Arial" w:hAnsi="Arial" w:cs="Arial"/>
        </w:rPr>
        <w:t>sujetos</w:t>
      </w:r>
      <w:r w:rsidRPr="00B53EC2">
        <w:rPr>
          <w:rFonts w:ascii="Arial" w:hAnsi="Arial" w:cs="Arial"/>
          <w:spacing w:val="1"/>
        </w:rPr>
        <w:t xml:space="preserve"> </w:t>
      </w:r>
      <w:r w:rsidRPr="00B53EC2">
        <w:rPr>
          <w:rFonts w:ascii="Arial" w:hAnsi="Arial" w:cs="Arial"/>
        </w:rPr>
        <w:t>intervinientes</w:t>
      </w:r>
      <w:r w:rsidRPr="00B53EC2">
        <w:rPr>
          <w:rFonts w:ascii="Arial" w:hAnsi="Arial" w:cs="Arial"/>
          <w:spacing w:val="1"/>
        </w:rPr>
        <w:t xml:space="preserve"> </w:t>
      </w:r>
      <w:r w:rsidRPr="00B53EC2">
        <w:rPr>
          <w:rFonts w:ascii="Arial" w:hAnsi="Arial" w:cs="Arial"/>
        </w:rPr>
        <w:t>en</w:t>
      </w:r>
      <w:r w:rsidRPr="00B53EC2">
        <w:rPr>
          <w:rFonts w:ascii="Arial" w:hAnsi="Arial" w:cs="Arial"/>
          <w:spacing w:val="1"/>
        </w:rPr>
        <w:t xml:space="preserve"> </w:t>
      </w:r>
      <w:r w:rsidRPr="00B53EC2">
        <w:rPr>
          <w:rFonts w:ascii="Arial" w:hAnsi="Arial" w:cs="Arial"/>
        </w:rPr>
        <w:t>cada</w:t>
      </w:r>
      <w:r w:rsidRPr="00B53EC2">
        <w:rPr>
          <w:rFonts w:ascii="Arial" w:hAnsi="Arial" w:cs="Arial"/>
          <w:spacing w:val="1"/>
        </w:rPr>
        <w:t xml:space="preserve"> </w:t>
      </w:r>
      <w:r w:rsidRPr="00B53EC2">
        <w:rPr>
          <w:rFonts w:ascii="Arial" w:hAnsi="Arial" w:cs="Arial"/>
        </w:rPr>
        <w:t>uno</w:t>
      </w:r>
      <w:r w:rsidRPr="00B53EC2">
        <w:rPr>
          <w:rFonts w:ascii="Arial" w:hAnsi="Arial" w:cs="Arial"/>
          <w:spacing w:val="1"/>
        </w:rPr>
        <w:t xml:space="preserve"> </w:t>
      </w:r>
      <w:r w:rsidRPr="00B53EC2">
        <w:rPr>
          <w:rFonts w:ascii="Arial" w:hAnsi="Arial" w:cs="Arial"/>
        </w:rPr>
        <w:t>de</w:t>
      </w:r>
      <w:r w:rsidRPr="00B53EC2">
        <w:rPr>
          <w:rFonts w:ascii="Arial" w:hAnsi="Arial" w:cs="Arial"/>
          <w:spacing w:val="1"/>
        </w:rPr>
        <w:t xml:space="preserve"> </w:t>
      </w:r>
      <w:r w:rsidRPr="00B53EC2">
        <w:rPr>
          <w:rFonts w:ascii="Arial" w:hAnsi="Arial" w:cs="Arial"/>
        </w:rPr>
        <w:t>sus</w:t>
      </w:r>
      <w:r w:rsidRPr="00B53EC2">
        <w:rPr>
          <w:rFonts w:ascii="Arial" w:hAnsi="Arial" w:cs="Arial"/>
          <w:spacing w:val="1"/>
        </w:rPr>
        <w:t xml:space="preserve"> </w:t>
      </w:r>
      <w:r w:rsidRPr="00B53EC2">
        <w:rPr>
          <w:rFonts w:ascii="Arial" w:hAnsi="Arial" w:cs="Arial"/>
        </w:rPr>
        <w:t>escritos,</w:t>
      </w:r>
      <w:r w:rsidRPr="00B53EC2">
        <w:rPr>
          <w:rFonts w:ascii="Arial" w:hAnsi="Arial" w:cs="Arial"/>
          <w:spacing w:val="1"/>
        </w:rPr>
        <w:t xml:space="preserve"> </w:t>
      </w:r>
      <w:r w:rsidRPr="00B53EC2">
        <w:rPr>
          <w:rFonts w:ascii="Arial" w:hAnsi="Arial" w:cs="Arial"/>
        </w:rPr>
        <w:t>no</w:t>
      </w:r>
      <w:r w:rsidRPr="00B53EC2">
        <w:rPr>
          <w:rFonts w:ascii="Arial" w:hAnsi="Arial" w:cs="Arial"/>
          <w:spacing w:val="1"/>
        </w:rPr>
        <w:t xml:space="preserve"> </w:t>
      </w:r>
      <w:r w:rsidRPr="00B53EC2">
        <w:rPr>
          <w:rFonts w:ascii="Arial" w:hAnsi="Arial" w:cs="Arial"/>
        </w:rPr>
        <w:t>pueden</w:t>
      </w:r>
      <w:r w:rsidRPr="00B53EC2">
        <w:rPr>
          <w:rFonts w:ascii="Arial" w:hAnsi="Arial" w:cs="Arial"/>
          <w:spacing w:val="1"/>
        </w:rPr>
        <w:t xml:space="preserve"> </w:t>
      </w:r>
      <w:r w:rsidRPr="00B53EC2">
        <w:rPr>
          <w:rFonts w:ascii="Arial" w:hAnsi="Arial" w:cs="Arial"/>
        </w:rPr>
        <w:t>ni</w:t>
      </w:r>
      <w:r w:rsidRPr="00B53EC2">
        <w:rPr>
          <w:rFonts w:ascii="Arial" w:hAnsi="Arial" w:cs="Arial"/>
          <w:spacing w:val="1"/>
        </w:rPr>
        <w:t xml:space="preserve"> </w:t>
      </w:r>
      <w:r w:rsidRPr="00B53EC2">
        <w:rPr>
          <w:rFonts w:ascii="Arial" w:hAnsi="Arial" w:cs="Arial"/>
        </w:rPr>
        <w:t>deben</w:t>
      </w:r>
      <w:r w:rsidRPr="00B53EC2">
        <w:rPr>
          <w:rFonts w:ascii="Arial" w:hAnsi="Arial" w:cs="Arial"/>
          <w:spacing w:val="1"/>
        </w:rPr>
        <w:t xml:space="preserve"> </w:t>
      </w:r>
      <w:r w:rsidRPr="00B53EC2">
        <w:rPr>
          <w:rFonts w:ascii="Arial" w:hAnsi="Arial" w:cs="Arial"/>
        </w:rPr>
        <w:t>ser</w:t>
      </w:r>
      <w:r w:rsidRPr="00B53EC2">
        <w:rPr>
          <w:rFonts w:ascii="Arial" w:hAnsi="Arial" w:cs="Arial"/>
          <w:spacing w:val="1"/>
        </w:rPr>
        <w:t xml:space="preserve"> </w:t>
      </w:r>
      <w:r w:rsidRPr="00B53EC2">
        <w:rPr>
          <w:rFonts w:ascii="Arial" w:hAnsi="Arial" w:cs="Arial"/>
        </w:rPr>
        <w:t>indemnizados</w:t>
      </w:r>
      <w:r w:rsidRPr="00B53EC2">
        <w:rPr>
          <w:rFonts w:ascii="Arial" w:hAnsi="Arial" w:cs="Arial"/>
          <w:spacing w:val="1"/>
        </w:rPr>
        <w:t xml:space="preserve"> </w:t>
      </w:r>
      <w:r w:rsidRPr="00B53EC2">
        <w:rPr>
          <w:rFonts w:ascii="Arial" w:hAnsi="Arial" w:cs="Arial"/>
        </w:rPr>
        <w:t>por</w:t>
      </w:r>
      <w:r w:rsidRPr="00B53EC2">
        <w:rPr>
          <w:rFonts w:ascii="Arial" w:hAnsi="Arial" w:cs="Arial"/>
          <w:spacing w:val="1"/>
        </w:rPr>
        <w:t xml:space="preserve"> </w:t>
      </w:r>
      <w:r w:rsidRPr="00B53EC2">
        <w:rPr>
          <w:rFonts w:ascii="Arial" w:hAnsi="Arial" w:cs="Arial"/>
        </w:rPr>
        <w:t>mi</w:t>
      </w:r>
      <w:r w:rsidRPr="00B53EC2">
        <w:rPr>
          <w:rFonts w:ascii="Arial" w:hAnsi="Arial" w:cs="Arial"/>
          <w:spacing w:val="1"/>
        </w:rPr>
        <w:t xml:space="preserve"> </w:t>
      </w:r>
      <w:r w:rsidRPr="00B53EC2">
        <w:rPr>
          <w:rFonts w:ascii="Arial" w:hAnsi="Arial" w:cs="Arial"/>
        </w:rPr>
        <w:t>representada,</w:t>
      </w:r>
      <w:r w:rsidRPr="00B53EC2">
        <w:rPr>
          <w:rFonts w:ascii="Arial" w:hAnsi="Arial" w:cs="Arial"/>
          <w:spacing w:val="-2"/>
        </w:rPr>
        <w:t xml:space="preserve"> </w:t>
      </w:r>
      <w:r w:rsidRPr="00B53EC2">
        <w:rPr>
          <w:rFonts w:ascii="Arial" w:hAnsi="Arial" w:cs="Arial"/>
        </w:rPr>
        <w:t>ya</w:t>
      </w:r>
      <w:r w:rsidRPr="00B53EC2">
        <w:rPr>
          <w:rFonts w:ascii="Arial" w:hAnsi="Arial" w:cs="Arial"/>
          <w:spacing w:val="-2"/>
        </w:rPr>
        <w:t xml:space="preserve"> </w:t>
      </w:r>
      <w:r w:rsidRPr="00B53EC2">
        <w:rPr>
          <w:rFonts w:ascii="Arial" w:hAnsi="Arial" w:cs="Arial"/>
        </w:rPr>
        <w:t>que</w:t>
      </w:r>
      <w:r w:rsidRPr="00B53EC2">
        <w:rPr>
          <w:rFonts w:ascii="Arial" w:hAnsi="Arial" w:cs="Arial"/>
          <w:spacing w:val="-2"/>
        </w:rPr>
        <w:t xml:space="preserve"> </w:t>
      </w:r>
      <w:r w:rsidRPr="00B53EC2">
        <w:rPr>
          <w:rFonts w:ascii="Arial" w:hAnsi="Arial" w:cs="Arial"/>
        </w:rPr>
        <w:t>su</w:t>
      </w:r>
      <w:r w:rsidRPr="00B53EC2">
        <w:rPr>
          <w:rFonts w:ascii="Arial" w:hAnsi="Arial" w:cs="Arial"/>
          <w:spacing w:val="-4"/>
        </w:rPr>
        <w:t xml:space="preserve"> </w:t>
      </w:r>
      <w:r w:rsidRPr="00B53EC2">
        <w:rPr>
          <w:rFonts w:ascii="Arial" w:hAnsi="Arial" w:cs="Arial"/>
        </w:rPr>
        <w:t>presunta</w:t>
      </w:r>
      <w:r w:rsidRPr="00B53EC2">
        <w:rPr>
          <w:rFonts w:ascii="Arial" w:hAnsi="Arial" w:cs="Arial"/>
          <w:spacing w:val="-2"/>
        </w:rPr>
        <w:t xml:space="preserve"> </w:t>
      </w:r>
      <w:r w:rsidRPr="00B53EC2">
        <w:rPr>
          <w:rFonts w:ascii="Arial" w:hAnsi="Arial" w:cs="Arial"/>
        </w:rPr>
        <w:t>causación</w:t>
      </w:r>
      <w:r w:rsidRPr="00B53EC2">
        <w:rPr>
          <w:rFonts w:ascii="Arial" w:hAnsi="Arial" w:cs="Arial"/>
          <w:spacing w:val="-1"/>
        </w:rPr>
        <w:t xml:space="preserve"> </w:t>
      </w:r>
      <w:r w:rsidRPr="00B53EC2">
        <w:rPr>
          <w:rFonts w:ascii="Arial" w:hAnsi="Arial" w:cs="Arial"/>
        </w:rPr>
        <w:t>no</w:t>
      </w:r>
      <w:r w:rsidRPr="00B53EC2">
        <w:rPr>
          <w:rFonts w:ascii="Arial" w:hAnsi="Arial" w:cs="Arial"/>
          <w:spacing w:val="-2"/>
        </w:rPr>
        <w:t xml:space="preserve"> </w:t>
      </w:r>
      <w:r w:rsidRPr="00B53EC2">
        <w:rPr>
          <w:rFonts w:ascii="Arial" w:hAnsi="Arial" w:cs="Arial"/>
        </w:rPr>
        <w:t>se encuentra</w:t>
      </w:r>
      <w:r w:rsidRPr="00B53EC2">
        <w:rPr>
          <w:rFonts w:ascii="Arial" w:hAnsi="Arial" w:cs="Arial"/>
          <w:spacing w:val="-3"/>
        </w:rPr>
        <w:t xml:space="preserve"> </w:t>
      </w:r>
      <w:r w:rsidRPr="00B53EC2">
        <w:rPr>
          <w:rFonts w:ascii="Arial" w:hAnsi="Arial" w:cs="Arial"/>
        </w:rPr>
        <w:t>debidamente probada</w:t>
      </w:r>
      <w:r w:rsidRPr="00B53EC2">
        <w:rPr>
          <w:rFonts w:ascii="Arial" w:hAnsi="Arial" w:cs="Arial"/>
          <w:spacing w:val="-2"/>
        </w:rPr>
        <w:t xml:space="preserve"> </w:t>
      </w:r>
      <w:r w:rsidRPr="00B53EC2">
        <w:rPr>
          <w:rFonts w:ascii="Arial" w:hAnsi="Arial" w:cs="Arial"/>
        </w:rPr>
        <w:t>en</w:t>
      </w:r>
      <w:r w:rsidRPr="00B53EC2">
        <w:rPr>
          <w:rFonts w:ascii="Arial" w:hAnsi="Arial" w:cs="Arial"/>
          <w:spacing w:val="-3"/>
        </w:rPr>
        <w:t xml:space="preserve"> </w:t>
      </w:r>
      <w:r w:rsidRPr="00B53EC2">
        <w:rPr>
          <w:rFonts w:ascii="Arial" w:hAnsi="Arial" w:cs="Arial"/>
        </w:rPr>
        <w:t>ninguna de las modalidades por perjuicio extrapatrimonial, además de que, resultan abiertamente indebida e</w:t>
      </w:r>
      <w:r w:rsidRPr="00B53EC2">
        <w:rPr>
          <w:rFonts w:ascii="Arial" w:hAnsi="Arial" w:cs="Arial"/>
          <w:spacing w:val="1"/>
        </w:rPr>
        <w:t xml:space="preserve"> </w:t>
      </w:r>
      <w:r w:rsidRPr="00B53EC2">
        <w:rPr>
          <w:rFonts w:ascii="Arial" w:hAnsi="Arial" w:cs="Arial"/>
        </w:rPr>
        <w:t>injustificada</w:t>
      </w:r>
      <w:r w:rsidRPr="00B53EC2">
        <w:rPr>
          <w:rFonts w:ascii="Arial" w:hAnsi="Arial" w:cs="Arial"/>
          <w:spacing w:val="-6"/>
        </w:rPr>
        <w:t xml:space="preserve"> </w:t>
      </w:r>
      <w:r w:rsidRPr="00B53EC2">
        <w:rPr>
          <w:rFonts w:ascii="Arial" w:hAnsi="Arial" w:cs="Arial"/>
        </w:rPr>
        <w:t>la</w:t>
      </w:r>
      <w:r w:rsidRPr="00B53EC2">
        <w:rPr>
          <w:rFonts w:ascii="Arial" w:hAnsi="Arial" w:cs="Arial"/>
          <w:spacing w:val="-5"/>
        </w:rPr>
        <w:t xml:space="preserve"> </w:t>
      </w:r>
      <w:r w:rsidRPr="00B53EC2">
        <w:rPr>
          <w:rFonts w:ascii="Arial" w:hAnsi="Arial" w:cs="Arial"/>
        </w:rPr>
        <w:t>desmesurada</w:t>
      </w:r>
      <w:r w:rsidRPr="00B53EC2">
        <w:rPr>
          <w:rFonts w:ascii="Arial" w:hAnsi="Arial" w:cs="Arial"/>
          <w:spacing w:val="-4"/>
        </w:rPr>
        <w:t xml:space="preserve"> </w:t>
      </w:r>
      <w:r w:rsidRPr="00B53EC2">
        <w:rPr>
          <w:rFonts w:ascii="Arial" w:hAnsi="Arial" w:cs="Arial"/>
        </w:rPr>
        <w:t>solicitud</w:t>
      </w:r>
      <w:r w:rsidRPr="00B53EC2">
        <w:rPr>
          <w:rFonts w:ascii="Arial" w:hAnsi="Arial" w:cs="Arial"/>
          <w:spacing w:val="-6"/>
        </w:rPr>
        <w:t xml:space="preserve"> </w:t>
      </w:r>
      <w:r w:rsidRPr="00B53EC2">
        <w:rPr>
          <w:rFonts w:ascii="Arial" w:hAnsi="Arial" w:cs="Arial"/>
        </w:rPr>
        <w:t>de</w:t>
      </w:r>
      <w:r w:rsidRPr="00B53EC2">
        <w:rPr>
          <w:rFonts w:ascii="Arial" w:hAnsi="Arial" w:cs="Arial"/>
          <w:spacing w:val="-6"/>
        </w:rPr>
        <w:t xml:space="preserve"> </w:t>
      </w:r>
      <w:r w:rsidRPr="00B53EC2">
        <w:rPr>
          <w:rFonts w:ascii="Arial" w:hAnsi="Arial" w:cs="Arial"/>
        </w:rPr>
        <w:t>perjuicios</w:t>
      </w:r>
      <w:r w:rsidRPr="00B53EC2">
        <w:rPr>
          <w:rFonts w:ascii="Arial" w:hAnsi="Arial" w:cs="Arial"/>
          <w:spacing w:val="-6"/>
        </w:rPr>
        <w:t xml:space="preserve"> </w:t>
      </w:r>
      <w:r w:rsidRPr="00B53EC2">
        <w:rPr>
          <w:rFonts w:ascii="Arial" w:hAnsi="Arial" w:cs="Arial"/>
        </w:rPr>
        <w:t>morales</w:t>
      </w:r>
      <w:r w:rsidRPr="00B53EC2">
        <w:rPr>
          <w:rFonts w:ascii="Arial" w:hAnsi="Arial" w:cs="Arial"/>
          <w:spacing w:val="-5"/>
        </w:rPr>
        <w:t xml:space="preserve"> </w:t>
      </w:r>
      <w:r w:rsidRPr="00B53EC2">
        <w:rPr>
          <w:rFonts w:ascii="Arial" w:hAnsi="Arial" w:cs="Arial"/>
        </w:rPr>
        <w:t>por</w:t>
      </w:r>
      <w:r w:rsidRPr="00B53EC2">
        <w:rPr>
          <w:rFonts w:ascii="Arial" w:hAnsi="Arial" w:cs="Arial"/>
          <w:spacing w:val="-4"/>
        </w:rPr>
        <w:t xml:space="preserve"> </w:t>
      </w:r>
      <w:r w:rsidRPr="00B53EC2">
        <w:rPr>
          <w:rFonts w:ascii="Arial" w:hAnsi="Arial" w:cs="Arial"/>
        </w:rPr>
        <w:t>suma total de</w:t>
      </w:r>
      <w:r w:rsidR="00E93341">
        <w:rPr>
          <w:rFonts w:ascii="Arial" w:hAnsi="Arial" w:cs="Arial"/>
        </w:rPr>
        <w:t xml:space="preserve"> </w:t>
      </w:r>
      <w:r w:rsidR="00AC41DE">
        <w:rPr>
          <w:rFonts w:ascii="Arial" w:hAnsi="Arial" w:cs="Arial"/>
        </w:rPr>
        <w:t>225</w:t>
      </w:r>
      <w:r w:rsidR="00E93341">
        <w:rPr>
          <w:rFonts w:ascii="Arial" w:hAnsi="Arial" w:cs="Arial"/>
        </w:rPr>
        <w:t xml:space="preserve"> SMLMV</w:t>
      </w:r>
      <w:r w:rsidRPr="00B53EC2">
        <w:rPr>
          <w:rFonts w:ascii="Arial" w:hAnsi="Arial" w:cs="Arial"/>
          <w:spacing w:val="-6"/>
        </w:rPr>
        <w:t xml:space="preserve"> </w:t>
      </w:r>
      <w:r w:rsidR="00AC41DE">
        <w:rPr>
          <w:rFonts w:ascii="Arial" w:hAnsi="Arial" w:cs="Arial"/>
        </w:rPr>
        <w:t xml:space="preserve">, </w:t>
      </w:r>
      <w:r w:rsidRPr="00B53EC2">
        <w:rPr>
          <w:rFonts w:ascii="Arial" w:hAnsi="Arial" w:cs="Arial"/>
        </w:rPr>
        <w:t>a</w:t>
      </w:r>
      <w:r w:rsidRPr="00B53EC2">
        <w:rPr>
          <w:rFonts w:ascii="Arial" w:hAnsi="Arial" w:cs="Arial"/>
          <w:spacing w:val="-5"/>
        </w:rPr>
        <w:t xml:space="preserve"> </w:t>
      </w:r>
      <w:r w:rsidRPr="00B53EC2">
        <w:rPr>
          <w:rFonts w:ascii="Arial" w:hAnsi="Arial" w:cs="Arial"/>
        </w:rPr>
        <w:t>la</w:t>
      </w:r>
      <w:r w:rsidRPr="00B53EC2">
        <w:rPr>
          <w:rFonts w:ascii="Arial" w:hAnsi="Arial" w:cs="Arial"/>
          <w:spacing w:val="-5"/>
        </w:rPr>
        <w:t xml:space="preserve"> </w:t>
      </w:r>
      <w:r w:rsidRPr="00B53EC2">
        <w:rPr>
          <w:rFonts w:ascii="Arial" w:hAnsi="Arial" w:cs="Arial"/>
        </w:rPr>
        <w:t>luz</w:t>
      </w:r>
      <w:r w:rsidRPr="00B53EC2">
        <w:rPr>
          <w:rFonts w:ascii="Arial" w:hAnsi="Arial" w:cs="Arial"/>
          <w:spacing w:val="-6"/>
        </w:rPr>
        <w:t xml:space="preserve"> </w:t>
      </w:r>
      <w:r w:rsidRPr="00B53EC2">
        <w:rPr>
          <w:rFonts w:ascii="Arial" w:hAnsi="Arial" w:cs="Arial"/>
        </w:rPr>
        <w:t>de</w:t>
      </w:r>
      <w:r w:rsidRPr="00B53EC2">
        <w:rPr>
          <w:rFonts w:ascii="Arial" w:hAnsi="Arial" w:cs="Arial"/>
          <w:spacing w:val="-6"/>
        </w:rPr>
        <w:t xml:space="preserve"> </w:t>
      </w:r>
      <w:r w:rsidRPr="00B53EC2">
        <w:rPr>
          <w:rFonts w:ascii="Arial" w:hAnsi="Arial" w:cs="Arial"/>
        </w:rPr>
        <w:t>los</w:t>
      </w:r>
      <w:r w:rsidRPr="00B53EC2">
        <w:rPr>
          <w:rFonts w:ascii="Arial" w:hAnsi="Arial" w:cs="Arial"/>
          <w:spacing w:val="-59"/>
        </w:rPr>
        <w:t xml:space="preserve"> </w:t>
      </w:r>
      <w:r w:rsidR="00E93341">
        <w:rPr>
          <w:rFonts w:ascii="Arial" w:hAnsi="Arial" w:cs="Arial"/>
          <w:spacing w:val="-59"/>
        </w:rPr>
        <w:t xml:space="preserve">    </w:t>
      </w:r>
      <w:r w:rsidRPr="00B53EC2">
        <w:rPr>
          <w:rFonts w:ascii="Arial" w:hAnsi="Arial" w:cs="Arial"/>
        </w:rPr>
        <w:t>presupuestos configurativos</w:t>
      </w:r>
      <w:r w:rsidRPr="00B53EC2">
        <w:rPr>
          <w:rFonts w:ascii="Arial" w:hAnsi="Arial" w:cs="Arial"/>
          <w:spacing w:val="-1"/>
        </w:rPr>
        <w:t xml:space="preserve"> </w:t>
      </w:r>
      <w:r w:rsidRPr="00B53EC2">
        <w:rPr>
          <w:rFonts w:ascii="Arial" w:hAnsi="Arial" w:cs="Arial"/>
        </w:rPr>
        <w:t>que permiten</w:t>
      </w:r>
      <w:r w:rsidRPr="00B53EC2">
        <w:rPr>
          <w:rFonts w:ascii="Arial" w:hAnsi="Arial" w:cs="Arial"/>
          <w:spacing w:val="-1"/>
        </w:rPr>
        <w:t xml:space="preserve"> </w:t>
      </w:r>
      <w:r w:rsidRPr="00B53EC2">
        <w:rPr>
          <w:rFonts w:ascii="Arial" w:hAnsi="Arial" w:cs="Arial"/>
        </w:rPr>
        <w:t>estructurar</w:t>
      </w:r>
      <w:r w:rsidRPr="00B53EC2">
        <w:rPr>
          <w:rFonts w:ascii="Arial" w:hAnsi="Arial" w:cs="Arial"/>
          <w:spacing w:val="-1"/>
        </w:rPr>
        <w:t xml:space="preserve"> </w:t>
      </w:r>
      <w:r w:rsidRPr="00B53EC2">
        <w:rPr>
          <w:rFonts w:ascii="Arial" w:hAnsi="Arial" w:cs="Arial"/>
        </w:rPr>
        <w:t>el</w:t>
      </w:r>
      <w:r w:rsidRPr="00B53EC2">
        <w:rPr>
          <w:rFonts w:ascii="Arial" w:hAnsi="Arial" w:cs="Arial"/>
          <w:spacing w:val="-2"/>
        </w:rPr>
        <w:t xml:space="preserve"> </w:t>
      </w:r>
      <w:r w:rsidRPr="00B53EC2">
        <w:rPr>
          <w:rFonts w:ascii="Arial" w:hAnsi="Arial" w:cs="Arial"/>
        </w:rPr>
        <w:t>origen</w:t>
      </w:r>
      <w:r w:rsidRPr="00B53EC2">
        <w:rPr>
          <w:rFonts w:ascii="Arial" w:hAnsi="Arial" w:cs="Arial"/>
          <w:spacing w:val="-1"/>
        </w:rPr>
        <w:t xml:space="preserve"> </w:t>
      </w:r>
      <w:r w:rsidRPr="00B53EC2">
        <w:rPr>
          <w:rFonts w:ascii="Arial" w:hAnsi="Arial" w:cs="Arial"/>
        </w:rPr>
        <w:t>de</w:t>
      </w:r>
      <w:r w:rsidRPr="00B53EC2">
        <w:rPr>
          <w:rFonts w:ascii="Arial" w:hAnsi="Arial" w:cs="Arial"/>
          <w:spacing w:val="-2"/>
        </w:rPr>
        <w:t xml:space="preserve"> </w:t>
      </w:r>
      <w:r w:rsidRPr="00B53EC2">
        <w:rPr>
          <w:rFonts w:ascii="Arial" w:hAnsi="Arial" w:cs="Arial"/>
        </w:rPr>
        <w:t>este</w:t>
      </w:r>
      <w:r w:rsidRPr="00B53EC2">
        <w:rPr>
          <w:rFonts w:ascii="Arial" w:hAnsi="Arial" w:cs="Arial"/>
          <w:spacing w:val="-3"/>
        </w:rPr>
        <w:t xml:space="preserve"> </w:t>
      </w:r>
      <w:r w:rsidRPr="00B53EC2">
        <w:rPr>
          <w:rFonts w:ascii="Arial" w:hAnsi="Arial" w:cs="Arial"/>
        </w:rPr>
        <w:t>tipo de</w:t>
      </w:r>
      <w:r w:rsidRPr="00B53EC2">
        <w:rPr>
          <w:rFonts w:ascii="Arial" w:hAnsi="Arial" w:cs="Arial"/>
          <w:spacing w:val="-1"/>
        </w:rPr>
        <w:t xml:space="preserve"> </w:t>
      </w:r>
      <w:r w:rsidRPr="00B53EC2">
        <w:rPr>
          <w:rFonts w:ascii="Arial" w:hAnsi="Arial" w:cs="Arial"/>
        </w:rPr>
        <w:t>perjuicios.</w:t>
      </w:r>
    </w:p>
    <w:p w14:paraId="5737F9D1" w14:textId="77777777" w:rsidR="000A2898" w:rsidRPr="00B53EC2" w:rsidRDefault="000A2898">
      <w:pPr>
        <w:pStyle w:val="Textoindependiente"/>
        <w:spacing w:line="360" w:lineRule="auto"/>
        <w:rPr>
          <w:rFonts w:ascii="Arial" w:hAnsi="Arial" w:cs="Arial"/>
          <w:sz w:val="22"/>
          <w:szCs w:val="22"/>
        </w:rPr>
      </w:pPr>
    </w:p>
    <w:p w14:paraId="23AF43FB" w14:textId="69CB03D2" w:rsidR="000A2898" w:rsidRDefault="000A2898">
      <w:pPr>
        <w:spacing w:line="360" w:lineRule="auto"/>
        <w:jc w:val="both"/>
        <w:rPr>
          <w:rFonts w:ascii="Arial" w:hAnsi="Arial" w:cs="Arial"/>
        </w:rPr>
      </w:pPr>
      <w:r w:rsidRPr="00B53EC2">
        <w:rPr>
          <w:rFonts w:ascii="Arial" w:hAnsi="Arial" w:cs="Arial"/>
        </w:rPr>
        <w:t>Por</w:t>
      </w:r>
      <w:r w:rsidRPr="00B53EC2">
        <w:rPr>
          <w:rFonts w:ascii="Arial" w:hAnsi="Arial" w:cs="Arial"/>
          <w:spacing w:val="-1"/>
        </w:rPr>
        <w:t xml:space="preserve"> </w:t>
      </w:r>
      <w:r w:rsidRPr="00B53EC2">
        <w:rPr>
          <w:rFonts w:ascii="Arial" w:hAnsi="Arial" w:cs="Arial"/>
        </w:rPr>
        <w:t>todo</w:t>
      </w:r>
      <w:r w:rsidRPr="00B53EC2">
        <w:rPr>
          <w:rFonts w:ascii="Arial" w:hAnsi="Arial" w:cs="Arial"/>
          <w:spacing w:val="-4"/>
        </w:rPr>
        <w:t xml:space="preserve"> </w:t>
      </w:r>
      <w:r w:rsidRPr="00B53EC2">
        <w:rPr>
          <w:rFonts w:ascii="Arial" w:hAnsi="Arial" w:cs="Arial"/>
        </w:rPr>
        <w:t>lo</w:t>
      </w:r>
      <w:r w:rsidRPr="00B53EC2">
        <w:rPr>
          <w:rFonts w:ascii="Arial" w:hAnsi="Arial" w:cs="Arial"/>
          <w:spacing w:val="-2"/>
        </w:rPr>
        <w:t xml:space="preserve"> </w:t>
      </w:r>
      <w:r w:rsidRPr="00B53EC2">
        <w:rPr>
          <w:rFonts w:ascii="Arial" w:hAnsi="Arial" w:cs="Arial"/>
        </w:rPr>
        <w:t>anterior,</w:t>
      </w:r>
      <w:r w:rsidRPr="00B53EC2">
        <w:rPr>
          <w:rFonts w:ascii="Arial" w:hAnsi="Arial" w:cs="Arial"/>
          <w:spacing w:val="-3"/>
        </w:rPr>
        <w:t xml:space="preserve"> </w:t>
      </w:r>
      <w:r w:rsidRPr="00B53EC2">
        <w:rPr>
          <w:rFonts w:ascii="Arial" w:hAnsi="Arial" w:cs="Arial"/>
        </w:rPr>
        <w:t>solicito</w:t>
      </w:r>
      <w:r w:rsidRPr="00B53EC2">
        <w:rPr>
          <w:rFonts w:ascii="Arial" w:hAnsi="Arial" w:cs="Arial"/>
          <w:spacing w:val="-2"/>
        </w:rPr>
        <w:t xml:space="preserve"> </w:t>
      </w:r>
      <w:r w:rsidRPr="00B53EC2">
        <w:rPr>
          <w:rFonts w:ascii="Arial" w:hAnsi="Arial" w:cs="Arial"/>
        </w:rPr>
        <w:t>declarar</w:t>
      </w:r>
      <w:r w:rsidRPr="00B53EC2">
        <w:rPr>
          <w:rFonts w:ascii="Arial" w:hAnsi="Arial" w:cs="Arial"/>
          <w:spacing w:val="-1"/>
        </w:rPr>
        <w:t xml:space="preserve"> </w:t>
      </w:r>
      <w:r w:rsidRPr="00B53EC2">
        <w:rPr>
          <w:rFonts w:ascii="Arial" w:hAnsi="Arial" w:cs="Arial"/>
        </w:rPr>
        <w:t>probada</w:t>
      </w:r>
      <w:r w:rsidRPr="00B53EC2">
        <w:rPr>
          <w:rFonts w:ascii="Arial" w:hAnsi="Arial" w:cs="Arial"/>
          <w:spacing w:val="-1"/>
        </w:rPr>
        <w:t xml:space="preserve"> </w:t>
      </w:r>
      <w:r w:rsidRPr="00B53EC2">
        <w:rPr>
          <w:rFonts w:ascii="Arial" w:hAnsi="Arial" w:cs="Arial"/>
        </w:rPr>
        <w:t>esta</w:t>
      </w:r>
      <w:r w:rsidRPr="00B53EC2">
        <w:rPr>
          <w:rFonts w:ascii="Arial" w:hAnsi="Arial" w:cs="Arial"/>
          <w:spacing w:val="-4"/>
        </w:rPr>
        <w:t xml:space="preserve"> </w:t>
      </w:r>
      <w:r w:rsidRPr="00B53EC2">
        <w:rPr>
          <w:rFonts w:ascii="Arial" w:hAnsi="Arial" w:cs="Arial"/>
        </w:rPr>
        <w:t>excepción.</w:t>
      </w:r>
    </w:p>
    <w:p w14:paraId="4E528BF2" w14:textId="77777777" w:rsidR="00FB454F" w:rsidRDefault="00FB454F">
      <w:pPr>
        <w:spacing w:line="360" w:lineRule="auto"/>
        <w:jc w:val="both"/>
        <w:rPr>
          <w:rFonts w:ascii="Arial" w:hAnsi="Arial" w:cs="Arial"/>
        </w:rPr>
      </w:pPr>
    </w:p>
    <w:p w14:paraId="5B9F330B" w14:textId="6472EB73" w:rsidR="00CE7C4D" w:rsidRPr="00CE7C4D" w:rsidRDefault="00CE7C4D" w:rsidP="00D050AC">
      <w:pPr>
        <w:pStyle w:val="Ttulo2"/>
        <w:numPr>
          <w:ilvl w:val="0"/>
          <w:numId w:val="11"/>
        </w:numPr>
      </w:pPr>
      <w:r w:rsidRPr="00CE7C4D">
        <w:t xml:space="preserve">INEXISTENCIA DE ELEMENTOS PROBATORIOS QUE PERMITAN ACREDITAR EL DAÑO A LA VIDA EN RELACIÓN </w:t>
      </w:r>
    </w:p>
    <w:p w14:paraId="05760D82" w14:textId="77777777" w:rsidR="00CE7C4D" w:rsidRPr="00587E0D" w:rsidRDefault="00CE7C4D" w:rsidP="00CE7C4D">
      <w:pPr>
        <w:spacing w:line="360" w:lineRule="auto"/>
        <w:jc w:val="both"/>
        <w:rPr>
          <w:rFonts w:ascii="Arial" w:hAnsi="Arial" w:cs="Arial"/>
          <w:bCs/>
        </w:rPr>
      </w:pPr>
    </w:p>
    <w:p w14:paraId="1CF0E5E8" w14:textId="637E87E0" w:rsidR="00CE7C4D" w:rsidRPr="00587E0D" w:rsidRDefault="00CE7C4D" w:rsidP="00CE7C4D">
      <w:pPr>
        <w:spacing w:line="360" w:lineRule="auto"/>
        <w:jc w:val="both"/>
        <w:rPr>
          <w:rFonts w:ascii="Arial" w:hAnsi="Arial" w:cs="Arial"/>
          <w:bCs/>
        </w:rPr>
      </w:pPr>
      <w:r w:rsidRPr="00587E0D">
        <w:rPr>
          <w:rFonts w:ascii="Arial" w:hAnsi="Arial" w:cs="Arial"/>
          <w:bCs/>
        </w:rPr>
        <w:t>Se propone el presente medio exceptivo a fin de ilustrar al Despacho que en ninguno de los hechos relatados en el escrito de la demanda, la parte actora refiere</w:t>
      </w:r>
      <w:r w:rsidR="00C90769">
        <w:rPr>
          <w:rFonts w:ascii="Arial" w:hAnsi="Arial" w:cs="Arial"/>
          <w:bCs/>
        </w:rPr>
        <w:t xml:space="preserve"> </w:t>
      </w:r>
      <w:r w:rsidRPr="00587E0D">
        <w:rPr>
          <w:rFonts w:ascii="Arial" w:hAnsi="Arial" w:cs="Arial"/>
          <w:bCs/>
        </w:rPr>
        <w:t>de manera puntual y concreta, de qué forma se materializó el perjuicio “daño a la vida de relación” de la</w:t>
      </w:r>
      <w:r w:rsidR="00C90769">
        <w:rPr>
          <w:rFonts w:ascii="Arial" w:hAnsi="Arial" w:cs="Arial"/>
          <w:bCs/>
        </w:rPr>
        <w:t>s</w:t>
      </w:r>
      <w:r w:rsidRPr="00587E0D">
        <w:rPr>
          <w:rFonts w:ascii="Arial" w:hAnsi="Arial" w:cs="Arial"/>
          <w:bCs/>
        </w:rPr>
        <w:t xml:space="preserve"> demandante</w:t>
      </w:r>
      <w:r w:rsidR="00C90769">
        <w:rPr>
          <w:rFonts w:ascii="Arial" w:hAnsi="Arial" w:cs="Arial"/>
          <w:bCs/>
        </w:rPr>
        <w:t>s</w:t>
      </w:r>
      <w:r w:rsidRPr="00587E0D">
        <w:rPr>
          <w:rFonts w:ascii="Arial" w:hAnsi="Arial" w:cs="Arial"/>
          <w:bCs/>
        </w:rPr>
        <w:t xml:space="preserve"> </w:t>
      </w:r>
      <w:r w:rsidR="00C90769">
        <w:rPr>
          <w:rFonts w:ascii="Arial" w:hAnsi="Arial" w:cs="Arial"/>
          <w:bCs/>
        </w:rPr>
        <w:t xml:space="preserve">con ocasión a los hechos acontecidos el </w:t>
      </w:r>
      <w:r w:rsidR="00AC41DE">
        <w:rPr>
          <w:rFonts w:ascii="Arial" w:hAnsi="Arial" w:cs="Arial"/>
          <w:bCs/>
        </w:rPr>
        <w:t>11</w:t>
      </w:r>
      <w:r w:rsidR="00C90769">
        <w:rPr>
          <w:rFonts w:ascii="Arial" w:hAnsi="Arial" w:cs="Arial"/>
          <w:bCs/>
        </w:rPr>
        <w:t xml:space="preserve"> de</w:t>
      </w:r>
      <w:r w:rsidR="00AC41DE">
        <w:rPr>
          <w:rFonts w:ascii="Arial" w:hAnsi="Arial" w:cs="Arial"/>
          <w:bCs/>
        </w:rPr>
        <w:t xml:space="preserve"> marzo</w:t>
      </w:r>
      <w:r w:rsidR="00C90769">
        <w:rPr>
          <w:rFonts w:ascii="Arial" w:hAnsi="Arial" w:cs="Arial"/>
          <w:bCs/>
        </w:rPr>
        <w:t xml:space="preserve"> de 2023</w:t>
      </w:r>
      <w:r w:rsidRPr="00587E0D">
        <w:rPr>
          <w:rFonts w:ascii="Arial" w:hAnsi="Arial" w:cs="Arial"/>
          <w:bCs/>
        </w:rPr>
        <w:t>, es decir, no se explica de manera clara y razonada de qué forma y cuáles relaciones exteriores se vieron afectadas por el daño alegado, razón por la cual lo pretendido carece del carácter cierto y, en ese sentido, no tiene vocación de prosperidad. Además, la tasación de los perjuicios pretendidos por la demandante resulta a todas luces exorbitante de cara a los baremos establecidos por la Corte Suprema de Justicia para litigios donde se indemnizan</w:t>
      </w:r>
      <w:r w:rsidR="00C90769">
        <w:rPr>
          <w:rFonts w:ascii="Arial" w:hAnsi="Arial" w:cs="Arial"/>
          <w:bCs/>
        </w:rPr>
        <w:t xml:space="preserve"> el perjuicio pretendido. </w:t>
      </w:r>
    </w:p>
    <w:p w14:paraId="60B0B92A" w14:textId="77777777" w:rsidR="00CE7C4D" w:rsidRPr="00587E0D" w:rsidRDefault="00CE7C4D" w:rsidP="00CE7C4D">
      <w:pPr>
        <w:spacing w:line="360" w:lineRule="auto"/>
        <w:jc w:val="both"/>
        <w:rPr>
          <w:rFonts w:ascii="Arial" w:hAnsi="Arial" w:cs="Arial"/>
          <w:bCs/>
        </w:rPr>
      </w:pPr>
    </w:p>
    <w:p w14:paraId="76BC6FD3" w14:textId="77777777" w:rsidR="00CE7C4D" w:rsidRDefault="00CE7C4D" w:rsidP="00CE7C4D">
      <w:pPr>
        <w:spacing w:line="360" w:lineRule="auto"/>
        <w:jc w:val="both"/>
        <w:rPr>
          <w:rFonts w:ascii="Arial" w:hAnsi="Arial" w:cs="Arial"/>
          <w:bCs/>
        </w:rPr>
      </w:pPr>
      <w:r w:rsidRPr="00587E0D">
        <w:rPr>
          <w:rFonts w:ascii="Arial" w:hAnsi="Arial" w:cs="Arial"/>
          <w:bCs/>
        </w:rPr>
        <w:t>Sea lo primer indicar que la Corte Suprema de Justicia, ha definido el daño a la vida en relación como “la afectación a la «vida exterior, a las relaciones interpersonales» producto de las secuelas que las lesiones dejaron en las condiciones de existencia de la víctima” Cabe reseñar que este tipo de daño “adquiere trascendencia o se refleja sobre la esfera externa del individuo, situación que también lo diferencia del perjuicio moral propiamente dicho”</w:t>
      </w:r>
      <w:r w:rsidRPr="00587E0D">
        <w:rPr>
          <w:rStyle w:val="Refdenotaalpie"/>
          <w:rFonts w:ascii="Arial" w:hAnsi="Arial" w:cs="Arial"/>
          <w:bCs/>
        </w:rPr>
        <w:footnoteReference w:id="11"/>
      </w:r>
      <w:r w:rsidRPr="00587E0D">
        <w:rPr>
          <w:rFonts w:ascii="Arial" w:hAnsi="Arial" w:cs="Arial"/>
          <w:bCs/>
        </w:rPr>
        <w:t xml:space="preserve">. </w:t>
      </w:r>
    </w:p>
    <w:p w14:paraId="71AF141E" w14:textId="77777777" w:rsidR="00113866" w:rsidRDefault="00113866" w:rsidP="00CE7C4D">
      <w:pPr>
        <w:spacing w:line="360" w:lineRule="auto"/>
        <w:jc w:val="both"/>
        <w:rPr>
          <w:rFonts w:ascii="Arial" w:hAnsi="Arial" w:cs="Arial"/>
          <w:bCs/>
        </w:rPr>
      </w:pPr>
    </w:p>
    <w:p w14:paraId="702FDE8C" w14:textId="77777777" w:rsidR="00113866" w:rsidRPr="00537FC6" w:rsidRDefault="00113866" w:rsidP="00113866">
      <w:pPr>
        <w:spacing w:line="360" w:lineRule="auto"/>
        <w:jc w:val="both"/>
        <w:rPr>
          <w:rFonts w:ascii="Arial" w:hAnsi="Arial" w:cs="Arial"/>
          <w:bCs/>
        </w:rPr>
      </w:pPr>
      <w:r w:rsidRPr="00537FC6">
        <w:rPr>
          <w:rFonts w:ascii="Arial" w:hAnsi="Arial" w:cs="Arial"/>
          <w:bCs/>
        </w:rPr>
        <w:t>Asimismo, la alta corte ha manifestado que el único legitimado para solicitar su indemnización es la víctima directa:</w:t>
      </w:r>
    </w:p>
    <w:p w14:paraId="777992AC" w14:textId="77777777" w:rsidR="00113866" w:rsidRPr="00537FC6" w:rsidRDefault="00113866" w:rsidP="00113866">
      <w:pPr>
        <w:spacing w:line="360" w:lineRule="auto"/>
        <w:jc w:val="both"/>
        <w:rPr>
          <w:rFonts w:ascii="Arial" w:hAnsi="Arial" w:cs="Arial"/>
          <w:color w:val="000000" w:themeColor="text1"/>
        </w:rPr>
      </w:pPr>
    </w:p>
    <w:p w14:paraId="0DFCCD65" w14:textId="77777777" w:rsidR="00113866" w:rsidRPr="00113866" w:rsidRDefault="00113866" w:rsidP="00113866">
      <w:pPr>
        <w:pStyle w:val="Cita"/>
        <w:numPr>
          <w:ilvl w:val="0"/>
          <w:numId w:val="0"/>
        </w:numPr>
        <w:ind w:left="1068"/>
        <w:rPr>
          <w:rFonts w:cs="Arial"/>
          <w:b w:val="0"/>
          <w:bCs/>
          <w:i/>
          <w:iCs w:val="0"/>
          <w:color w:val="000000" w:themeColor="text1"/>
        </w:rPr>
      </w:pPr>
      <w:r w:rsidRPr="00113866">
        <w:rPr>
          <w:rFonts w:cs="Arial"/>
          <w:b w:val="0"/>
          <w:bCs/>
          <w:i/>
          <w:iCs w:val="0"/>
          <w:color w:val="000000" w:themeColor="text1"/>
        </w:rPr>
        <w:lastRenderedPageBreak/>
        <w:t xml:space="preserve">“(…) b) Daño a la vida de relación: </w:t>
      </w:r>
      <w:r w:rsidRPr="00113866">
        <w:rPr>
          <w:rFonts w:cs="Arial"/>
          <w:i/>
          <w:iCs w:val="0"/>
          <w:color w:val="000000" w:themeColor="text1"/>
          <w:u w:val="single"/>
        </w:rPr>
        <w:t>Este rubro se concede únicamente a la víctima directa</w:t>
      </w:r>
      <w:r w:rsidRPr="00113866">
        <w:rPr>
          <w:rFonts w:cs="Arial"/>
          <w:b w:val="0"/>
          <w:bCs/>
          <w:i/>
          <w:iCs w:val="0"/>
          <w:color w:val="000000" w:themeColor="text1"/>
        </w:rPr>
        <w:t xml:space="preserve"> del menoscabo a la integridad psicofísica como medida de compensación por la pérdida del bien superior a la salud, que le impedirá tener una vida de relación en condiciones normales (…)</w:t>
      </w:r>
      <w:r w:rsidRPr="00113866">
        <w:rPr>
          <w:rStyle w:val="Refdenotaalpie"/>
          <w:rFonts w:cs="Arial"/>
          <w:b w:val="0"/>
          <w:bCs/>
          <w:i/>
          <w:iCs w:val="0"/>
          <w:color w:val="000000" w:themeColor="text1"/>
        </w:rPr>
        <w:footnoteReference w:id="12"/>
      </w:r>
      <w:r w:rsidRPr="00113866">
        <w:rPr>
          <w:rFonts w:cs="Arial"/>
          <w:b w:val="0"/>
          <w:bCs/>
          <w:i/>
          <w:iCs w:val="0"/>
          <w:color w:val="000000" w:themeColor="text1"/>
        </w:rPr>
        <w:t>.</w:t>
      </w:r>
    </w:p>
    <w:p w14:paraId="36604760" w14:textId="77777777" w:rsidR="00113866" w:rsidRPr="00113866" w:rsidRDefault="00113866" w:rsidP="00113866">
      <w:pPr>
        <w:spacing w:line="360" w:lineRule="auto"/>
        <w:jc w:val="both"/>
        <w:rPr>
          <w:rFonts w:ascii="Arial" w:hAnsi="Arial" w:cs="Arial"/>
          <w:bCs/>
          <w:i/>
        </w:rPr>
      </w:pPr>
    </w:p>
    <w:p w14:paraId="74F182B2" w14:textId="48291C0D" w:rsidR="00113866" w:rsidRPr="00587E0D" w:rsidRDefault="00113866" w:rsidP="00CE7C4D">
      <w:pPr>
        <w:spacing w:line="360" w:lineRule="auto"/>
        <w:jc w:val="both"/>
        <w:rPr>
          <w:rFonts w:ascii="Arial" w:hAnsi="Arial" w:cs="Arial"/>
          <w:bCs/>
        </w:rPr>
      </w:pPr>
      <w:r w:rsidRPr="00537FC6">
        <w:rPr>
          <w:rFonts w:ascii="Arial" w:hAnsi="Arial" w:cs="Arial"/>
          <w:bCs/>
        </w:rPr>
        <w:t xml:space="preserve">Ante este panorama, es evidente que se realiza en la demanda, respecto del reconocimiento del daño a la vida en relación a favor de </w:t>
      </w:r>
      <w:r>
        <w:rPr>
          <w:rFonts w:ascii="Arial" w:hAnsi="Arial" w:cs="Arial"/>
          <w:bCs/>
        </w:rPr>
        <w:t>las aquí demandantes</w:t>
      </w:r>
      <w:r w:rsidRPr="00537FC6">
        <w:rPr>
          <w:rFonts w:ascii="Arial" w:hAnsi="Arial" w:cs="Arial"/>
          <w:bCs/>
        </w:rPr>
        <w:t>, pues se solicita por personas que no tienen legitimidad alguna para reclamar la indemnización del referido perjuicio.</w:t>
      </w:r>
    </w:p>
    <w:p w14:paraId="361ADD40" w14:textId="77777777" w:rsidR="00CE7C4D" w:rsidRPr="00587E0D" w:rsidRDefault="00CE7C4D" w:rsidP="00CE7C4D">
      <w:pPr>
        <w:spacing w:line="360" w:lineRule="auto"/>
        <w:jc w:val="both"/>
        <w:rPr>
          <w:rFonts w:ascii="Arial" w:hAnsi="Arial" w:cs="Arial"/>
          <w:bCs/>
        </w:rPr>
      </w:pPr>
    </w:p>
    <w:p w14:paraId="3FA6B3CC" w14:textId="77777777" w:rsidR="00CE7C4D" w:rsidRPr="00587E0D" w:rsidRDefault="00CE7C4D" w:rsidP="00CE7C4D">
      <w:pPr>
        <w:spacing w:line="360" w:lineRule="auto"/>
        <w:jc w:val="both"/>
        <w:rPr>
          <w:rFonts w:ascii="Arial" w:hAnsi="Arial" w:cs="Arial"/>
          <w:bCs/>
        </w:rPr>
      </w:pPr>
      <w:r w:rsidRPr="00587E0D">
        <w:rPr>
          <w:rFonts w:ascii="Arial" w:hAnsi="Arial" w:cs="Arial"/>
          <w:bCs/>
        </w:rPr>
        <w:t>En consonancia con lo expuesto, es preciso resaltar lo indicado por el Tribunal Superior de Pereira sobre la carga que le asiste al extremo actor de identificar de manera clara la afectación que ha tenido en sus condiciones normales de vida con ocasión al hecho dañoso</w:t>
      </w:r>
      <w:r w:rsidRPr="00587E0D">
        <w:rPr>
          <w:rStyle w:val="Refdenotaalpie"/>
          <w:rFonts w:ascii="Arial" w:hAnsi="Arial" w:cs="Arial"/>
          <w:bCs/>
        </w:rPr>
        <w:footnoteReference w:id="13"/>
      </w:r>
      <w:r w:rsidRPr="00587E0D">
        <w:rPr>
          <w:rFonts w:ascii="Arial" w:hAnsi="Arial" w:cs="Arial"/>
          <w:bCs/>
        </w:rPr>
        <w:t xml:space="preserve">: </w:t>
      </w:r>
    </w:p>
    <w:p w14:paraId="794C60E3" w14:textId="77777777" w:rsidR="00CE7C4D" w:rsidRPr="00587E0D" w:rsidRDefault="00CE7C4D" w:rsidP="00CE7C4D">
      <w:pPr>
        <w:spacing w:line="360" w:lineRule="auto"/>
        <w:jc w:val="both"/>
        <w:rPr>
          <w:rFonts w:ascii="Arial" w:hAnsi="Arial" w:cs="Arial"/>
          <w:bCs/>
        </w:rPr>
      </w:pPr>
    </w:p>
    <w:p w14:paraId="022DE51F"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b w:val="0"/>
          <w:bCs/>
          <w:color w:val="000000" w:themeColor="text1"/>
        </w:rPr>
        <w:t xml:space="preserve">“(…) </w:t>
      </w:r>
      <w:r w:rsidRPr="00E51B4C">
        <w:rPr>
          <w:rFonts w:cs="Arial"/>
          <w:b w:val="0"/>
          <w:bCs/>
          <w:i/>
          <w:iCs w:val="0"/>
          <w:color w:val="000000" w:themeColor="text1"/>
        </w:rPr>
        <w:t>Cuestionaron los demandados y la llamada en garantía el reconocimiento de este perjuicio, por cuanto las razones para ello fueron idénticas a la utilizadas para reconocer el lucro cesante, además que estimaron quedó sin acreditación la alteración de las condiciones del actor con ocasión de la lesión sufrida” (Folios 9-10 y 97-98, cuaderno No.10).</w:t>
      </w:r>
    </w:p>
    <w:p w14:paraId="35BB8518" w14:textId="77777777" w:rsidR="00CE7C4D" w:rsidRPr="00E51B4C" w:rsidRDefault="00CE7C4D" w:rsidP="00CE7C4D">
      <w:pPr>
        <w:spacing w:line="360" w:lineRule="auto"/>
        <w:ind w:left="680" w:right="680"/>
        <w:rPr>
          <w:rFonts w:ascii="Arial" w:hAnsi="Arial" w:cs="Arial"/>
          <w:bCs/>
          <w:i/>
        </w:rPr>
      </w:pPr>
    </w:p>
    <w:p w14:paraId="75EDB159" w14:textId="77777777" w:rsidR="00CE7C4D" w:rsidRPr="00E51B4C" w:rsidRDefault="00CE7C4D" w:rsidP="00CE7C4D">
      <w:pPr>
        <w:pStyle w:val="Cita"/>
        <w:numPr>
          <w:ilvl w:val="0"/>
          <w:numId w:val="0"/>
        </w:numPr>
        <w:spacing w:before="0" w:after="0"/>
        <w:ind w:left="680" w:right="680"/>
        <w:rPr>
          <w:rFonts w:cs="Arial"/>
          <w:i/>
          <w:iCs w:val="0"/>
          <w:color w:val="000000" w:themeColor="text1"/>
        </w:rPr>
      </w:pPr>
      <w:r w:rsidRPr="00E51B4C">
        <w:rPr>
          <w:rFonts w:cs="Arial"/>
          <w:b w:val="0"/>
          <w:bCs/>
          <w:i/>
          <w:iCs w:val="0"/>
          <w:color w:val="000000" w:themeColor="text1"/>
        </w:rPr>
        <w:t xml:space="preserve">Para esta Sala prospera esta alzada, pero por falta de congruencia, puesto que si bien se trata de un perjuicio reclamado (Fisiológico, folio 37, cuaderno principal), lo cierto es que ese hecho en forma alguna se argumentó en la demanda, </w:t>
      </w:r>
      <w:r w:rsidRPr="00E51B4C">
        <w:rPr>
          <w:rFonts w:cs="Arial"/>
          <w:i/>
          <w:iCs w:val="0"/>
          <w:color w:val="000000" w:themeColor="text1"/>
          <w:u w:val="single"/>
        </w:rPr>
        <w:t>faltan datos indicativos de cómo se afectaron las condiciones normales de vida del actor</w:t>
      </w:r>
      <w:r w:rsidRPr="00E51B4C">
        <w:rPr>
          <w:rFonts w:cs="Arial"/>
          <w:i/>
          <w:iCs w:val="0"/>
          <w:color w:val="000000" w:themeColor="text1"/>
        </w:rPr>
        <w:t>.</w:t>
      </w:r>
    </w:p>
    <w:p w14:paraId="3AB9AD0D" w14:textId="77777777" w:rsidR="00CE7C4D" w:rsidRPr="00E51B4C" w:rsidRDefault="00CE7C4D" w:rsidP="00CE7C4D">
      <w:pPr>
        <w:spacing w:line="360" w:lineRule="auto"/>
        <w:ind w:left="680" w:right="680"/>
        <w:rPr>
          <w:rFonts w:ascii="Arial" w:hAnsi="Arial" w:cs="Arial"/>
          <w:b/>
          <w:i/>
        </w:rPr>
      </w:pPr>
    </w:p>
    <w:p w14:paraId="0030A005"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i/>
          <w:iCs w:val="0"/>
          <w:color w:val="000000" w:themeColor="text1"/>
          <w:u w:val="single"/>
        </w:rPr>
        <w:t>La manera en que se advertía ese perjuicio se pretermitió en el escrito introductor y ha debido serlo como garantía del derecho de defensa de los demandados y para respetar el principio de congruencia de la sentencia</w:t>
      </w:r>
      <w:r w:rsidRPr="00E51B4C">
        <w:rPr>
          <w:rFonts w:cs="Arial"/>
          <w:i/>
          <w:iCs w:val="0"/>
          <w:color w:val="000000" w:themeColor="text1"/>
        </w:rPr>
        <w:t xml:space="preserve"> </w:t>
      </w:r>
      <w:r w:rsidRPr="00E51B4C">
        <w:rPr>
          <w:rFonts w:cs="Arial"/>
          <w:b w:val="0"/>
          <w:bCs/>
          <w:i/>
          <w:iCs w:val="0"/>
          <w:color w:val="000000" w:themeColor="text1"/>
        </w:rPr>
        <w:t xml:space="preserve">(Artículo 281, CGP) (…)” </w:t>
      </w:r>
    </w:p>
    <w:p w14:paraId="6477A08D" w14:textId="77777777" w:rsidR="00CE7C4D" w:rsidRPr="00E51B4C" w:rsidRDefault="00CE7C4D" w:rsidP="00CE7C4D">
      <w:pPr>
        <w:spacing w:line="360" w:lineRule="auto"/>
        <w:jc w:val="both"/>
        <w:rPr>
          <w:rFonts w:ascii="Arial" w:hAnsi="Arial" w:cs="Arial"/>
          <w:bCs/>
          <w:i/>
        </w:rPr>
      </w:pPr>
    </w:p>
    <w:p w14:paraId="5C573F07" w14:textId="77777777" w:rsidR="00CE7C4D" w:rsidRPr="00E51B4C" w:rsidRDefault="00CE7C4D" w:rsidP="00CE7C4D">
      <w:pPr>
        <w:spacing w:line="360" w:lineRule="auto"/>
        <w:jc w:val="both"/>
        <w:rPr>
          <w:rFonts w:ascii="Arial" w:hAnsi="Arial" w:cs="Arial"/>
          <w:bCs/>
          <w:i/>
          <w:color w:val="000000" w:themeColor="text1"/>
        </w:rPr>
      </w:pPr>
      <w:r w:rsidRPr="00E51B4C">
        <w:rPr>
          <w:rFonts w:ascii="Arial" w:hAnsi="Arial" w:cs="Arial"/>
          <w:bCs/>
          <w:i/>
        </w:rPr>
        <w:t>En este punto</w:t>
      </w:r>
      <w:r w:rsidRPr="00E51B4C">
        <w:rPr>
          <w:rFonts w:ascii="Arial" w:hAnsi="Arial" w:cs="Arial"/>
          <w:bCs/>
          <w:i/>
          <w:color w:val="000000" w:themeColor="text1"/>
        </w:rPr>
        <w:t>, útil es recordar lo dicho por la Corte Suprema de Justicia</w:t>
      </w:r>
      <w:r w:rsidRPr="00E51B4C">
        <w:rPr>
          <w:rStyle w:val="Refdenotaalpie"/>
          <w:rFonts w:ascii="Arial" w:hAnsi="Arial" w:cs="Arial"/>
          <w:bCs/>
          <w:i/>
          <w:color w:val="000000" w:themeColor="text1"/>
        </w:rPr>
        <w:footnoteReference w:id="14"/>
      </w:r>
      <w:r w:rsidRPr="00E51B4C">
        <w:rPr>
          <w:rFonts w:ascii="Arial" w:hAnsi="Arial" w:cs="Arial"/>
          <w:bCs/>
          <w:i/>
          <w:color w:val="000000" w:themeColor="text1"/>
        </w:rPr>
        <w:t>, en un caso que negó ese pedimento por haberse dado esa omisión:</w:t>
      </w:r>
    </w:p>
    <w:p w14:paraId="1A19D6CC" w14:textId="77777777" w:rsidR="00CE7C4D" w:rsidRPr="00E51B4C" w:rsidRDefault="00CE7C4D" w:rsidP="00CE7C4D">
      <w:pPr>
        <w:spacing w:line="360" w:lineRule="auto"/>
        <w:jc w:val="both"/>
        <w:rPr>
          <w:rFonts w:ascii="Arial" w:hAnsi="Arial" w:cs="Arial"/>
          <w:bCs/>
          <w:i/>
          <w:color w:val="000000" w:themeColor="text1"/>
        </w:rPr>
      </w:pPr>
    </w:p>
    <w:p w14:paraId="6C520F1F"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i/>
          <w:iCs w:val="0"/>
          <w:color w:val="000000" w:themeColor="text1"/>
        </w:rPr>
        <w:t xml:space="preserve">“(…) </w:t>
      </w:r>
      <w:r w:rsidRPr="00E51B4C">
        <w:rPr>
          <w:rFonts w:cs="Arial"/>
          <w:b w:val="0"/>
          <w:bCs/>
          <w:i/>
          <w:iCs w:val="0"/>
          <w:color w:val="000000" w:themeColor="text1"/>
        </w:rPr>
        <w:t xml:space="preserve">En efecto, al observar la demanda aducida y su reforma, integradas en un solo documento, encuentra la Corte que el actor fue quien, desde el comienzo, fusionó tanto el detrimento moral como el de vida de relación, por tanto, el ad-quem, se limitó a pronunciarse alrededor de una sola clase de detrimento; la lectura que brindó a lo expuesto </w:t>
      </w:r>
      <w:r w:rsidRPr="00E51B4C">
        <w:rPr>
          <w:rFonts w:cs="Arial"/>
          <w:b w:val="0"/>
          <w:bCs/>
          <w:i/>
          <w:iCs w:val="0"/>
          <w:color w:val="000000" w:themeColor="text1"/>
        </w:rPr>
        <w:lastRenderedPageBreak/>
        <w:t>por el demandante refleja, de manera fiel, la forma como se presentó y reclamó la indemnización.</w:t>
      </w:r>
    </w:p>
    <w:p w14:paraId="231B0F40" w14:textId="77777777" w:rsidR="00CE7C4D" w:rsidRPr="00E51B4C" w:rsidRDefault="00CE7C4D" w:rsidP="00CE7C4D">
      <w:pPr>
        <w:spacing w:line="360" w:lineRule="auto"/>
        <w:ind w:left="680" w:right="680"/>
        <w:rPr>
          <w:rFonts w:ascii="Arial" w:hAnsi="Arial" w:cs="Arial"/>
          <w:bCs/>
          <w:i/>
        </w:rPr>
      </w:pPr>
    </w:p>
    <w:p w14:paraId="6024CECF"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b w:val="0"/>
          <w:bCs/>
          <w:i/>
          <w:iCs w:val="0"/>
          <w:color w:val="000000" w:themeColor="text1"/>
        </w:rPr>
        <w:t xml:space="preserve">(…) Dado que se trata de detrimentos distintos, que no pueden ser confundidos, al ser reclamados debió indicarse un referente económico para cada uno de ellos, aspecto que no se hizo; además, su naturaleza, diferente a la del daño moral, comporta una </w:t>
      </w:r>
      <w:r w:rsidRPr="00E51B4C">
        <w:rPr>
          <w:rFonts w:cs="Arial"/>
          <w:b w:val="0"/>
          <w:bCs/>
          <w:i/>
          <w:iCs w:val="0"/>
          <w:color w:val="000000" w:themeColor="text1"/>
          <w:u w:val="single"/>
        </w:rPr>
        <w:t xml:space="preserve">afectación </w:t>
      </w:r>
      <w:r w:rsidRPr="00E51B4C">
        <w:rPr>
          <w:rFonts w:cs="Arial"/>
          <w:i/>
          <w:iCs w:val="0"/>
          <w:color w:val="000000" w:themeColor="text1"/>
          <w:u w:val="single"/>
        </w:rPr>
        <w:t>proyectada a la esfera externa de la víctima, sus actividades cotidianas; relaciones con sus más cercanos, amigos, compañeros, etc.,</w:t>
      </w:r>
      <w:r w:rsidRPr="00E51B4C">
        <w:rPr>
          <w:rFonts w:cs="Arial"/>
          <w:b w:val="0"/>
          <w:bCs/>
          <w:i/>
          <w:iCs w:val="0"/>
          <w:color w:val="000000" w:themeColor="text1"/>
        </w:rPr>
        <w:t xml:space="preserve"> a diferencia de los daños morales que implican una congoja; impactan, directamente, su estado anímico, espiritual y su estabilidad emocional, lo que, sin duda, al describirse en el libelo respectivo de qué manera se exteriorizan, deben mostrarse diversos, empero, como se anunció líneas atrás, su promotor cuando expuso el factum del debate describió unas mismas circunstancias como indicadoras de los dos daños.</w:t>
      </w:r>
    </w:p>
    <w:p w14:paraId="7F1EBCC1" w14:textId="77777777" w:rsidR="00CE7C4D" w:rsidRPr="00E51B4C" w:rsidRDefault="00CE7C4D" w:rsidP="00CE7C4D">
      <w:pPr>
        <w:spacing w:line="360" w:lineRule="auto"/>
        <w:ind w:left="680" w:right="680"/>
        <w:rPr>
          <w:rFonts w:ascii="Arial" w:hAnsi="Arial" w:cs="Arial"/>
          <w:bCs/>
          <w:i/>
        </w:rPr>
      </w:pPr>
    </w:p>
    <w:p w14:paraId="593C24FC" w14:textId="77777777" w:rsidR="00CE7C4D" w:rsidRPr="00E51B4C" w:rsidRDefault="00CE7C4D" w:rsidP="00CE7C4D">
      <w:pPr>
        <w:pStyle w:val="Cita"/>
        <w:numPr>
          <w:ilvl w:val="0"/>
          <w:numId w:val="0"/>
        </w:numPr>
        <w:spacing w:before="0" w:after="0"/>
        <w:ind w:left="680" w:right="680"/>
        <w:rPr>
          <w:rFonts w:cs="Arial"/>
          <w:b w:val="0"/>
          <w:bCs/>
          <w:i/>
          <w:iCs w:val="0"/>
          <w:color w:val="000000" w:themeColor="text1"/>
        </w:rPr>
      </w:pPr>
      <w:r w:rsidRPr="00E51B4C">
        <w:rPr>
          <w:rFonts w:cs="Arial"/>
          <w:b w:val="0"/>
          <w:bCs/>
          <w:i/>
          <w:iCs w:val="0"/>
          <w:color w:val="000000" w:themeColor="text1"/>
        </w:rPr>
        <w:t>“Y, si, en gracia de discusión, la Corte aceptara que en el escrito incoativo fueron pedidos de manera autónoma e independiente los daños morales y de vida de relación, habría que concluir, prontamente, que el impugnante no señaló, puntualmente, de qué forma se le generó el daño a la vida de relación, pues, como atrás se indicó,</w:t>
      </w:r>
      <w:r w:rsidRPr="00E51B4C">
        <w:rPr>
          <w:rFonts w:cs="Arial"/>
          <w:b w:val="0"/>
          <w:bCs/>
          <w:i/>
          <w:iCs w:val="0"/>
          <w:color w:val="000000" w:themeColor="text1"/>
          <w:u w:val="single"/>
        </w:rPr>
        <w:t xml:space="preserve"> </w:t>
      </w:r>
      <w:r w:rsidRPr="00E51B4C">
        <w:rPr>
          <w:rFonts w:cs="Arial"/>
          <w:i/>
          <w:iCs w:val="0"/>
          <w:color w:val="000000" w:themeColor="text1"/>
          <w:u w:val="single"/>
        </w:rPr>
        <w:t>NO HUBO SEÑALAMIENTO CONCRETO DE LA REPERCUSIÓN EN EL CÍRCULO O FRENTE A LOS VÍNCULOS DE LA ACTORA. ES MÁS, NO SE APRECIÓ O DESCRIBIÓ, EN PARTICULAR, QUÉ NEXOS O RELACIONES SE VIERON AFECTADAS, SUS CARACTERÍSTICAS O LA MAGNITUD DE TAL INCIDENCIA</w:t>
      </w:r>
      <w:r w:rsidRPr="00E51B4C">
        <w:rPr>
          <w:rFonts w:cs="Arial"/>
          <w:b w:val="0"/>
          <w:bCs/>
          <w:i/>
          <w:iCs w:val="0"/>
          <w:color w:val="000000" w:themeColor="text1"/>
        </w:rPr>
        <w:t>. Resulta incontrovertible que toda limitación en la salud física o mental de un individuo impacta negativamente su entorno; sin embargo, ante una reclamación judicial, no puede la víctima dejar al Juez conjeturar las repercusiones concretas de esa situación perjudicial y, en el presente asunto, la afectada se despreocupó de indicar las particularidades del detrimento denunciado, luego, no es dable aseverar su existencia real, determinada y concreta.</w:t>
      </w:r>
    </w:p>
    <w:p w14:paraId="7363AE89" w14:textId="77777777" w:rsidR="00CE7C4D" w:rsidRPr="00E51B4C" w:rsidRDefault="00CE7C4D" w:rsidP="00CE7C4D">
      <w:pPr>
        <w:spacing w:line="360" w:lineRule="auto"/>
        <w:rPr>
          <w:rFonts w:ascii="Arial" w:hAnsi="Arial" w:cs="Arial"/>
          <w:bCs/>
          <w:i/>
        </w:rPr>
      </w:pPr>
    </w:p>
    <w:p w14:paraId="522BB98D" w14:textId="77777777" w:rsidR="00CE7C4D" w:rsidRPr="00E51B4C" w:rsidRDefault="00CE7C4D" w:rsidP="00CE7C4D">
      <w:pPr>
        <w:pStyle w:val="Cita"/>
        <w:numPr>
          <w:ilvl w:val="0"/>
          <w:numId w:val="0"/>
        </w:numPr>
        <w:spacing w:before="0" w:after="0"/>
        <w:ind w:left="680" w:right="680"/>
        <w:rPr>
          <w:rFonts w:cs="Arial"/>
          <w:b w:val="0"/>
          <w:bCs/>
          <w:color w:val="000000" w:themeColor="text1"/>
        </w:rPr>
      </w:pPr>
      <w:r w:rsidRPr="00E51B4C">
        <w:rPr>
          <w:rFonts w:cs="Arial"/>
          <w:b w:val="0"/>
          <w:bCs/>
          <w:i/>
          <w:iCs w:val="0"/>
          <w:color w:val="000000" w:themeColor="text1"/>
        </w:rPr>
        <w:t>En suma, al ser un tema que ni siquiera se fundamentó, mal podría reconocerse, habrá de revocarse ese acápite de la sentencia (…)”</w:t>
      </w:r>
      <w:r w:rsidRPr="00E51B4C">
        <w:rPr>
          <w:rFonts w:cs="Arial"/>
          <w:b w:val="0"/>
          <w:bCs/>
          <w:color w:val="000000" w:themeColor="text1"/>
        </w:rPr>
        <w:t xml:space="preserve"> (Resaltado fuera de texto).</w:t>
      </w:r>
    </w:p>
    <w:p w14:paraId="727A32C2" w14:textId="77777777" w:rsidR="00CE7C4D" w:rsidRPr="00587E0D" w:rsidRDefault="00CE7C4D" w:rsidP="00CE7C4D">
      <w:pPr>
        <w:spacing w:line="360" w:lineRule="auto"/>
        <w:jc w:val="both"/>
        <w:rPr>
          <w:rFonts w:ascii="Arial" w:hAnsi="Arial" w:cs="Arial"/>
          <w:bCs/>
        </w:rPr>
      </w:pPr>
    </w:p>
    <w:p w14:paraId="54FA22D4" w14:textId="1134F78B" w:rsidR="00CE7C4D" w:rsidRPr="00587E0D" w:rsidRDefault="00CE7C4D" w:rsidP="00CE7C4D">
      <w:pPr>
        <w:spacing w:line="360" w:lineRule="auto"/>
        <w:jc w:val="both"/>
        <w:rPr>
          <w:rFonts w:ascii="Arial" w:hAnsi="Arial" w:cs="Arial"/>
          <w:bCs/>
        </w:rPr>
      </w:pPr>
      <w:r w:rsidRPr="00587E0D">
        <w:rPr>
          <w:rFonts w:ascii="Arial" w:hAnsi="Arial" w:cs="Arial"/>
          <w:bCs/>
        </w:rPr>
        <w:t xml:space="preserve">De lo anterior se desprende que el daño a la vida en relación debe basarse en afirmaciones concretas que den muestra de cuáles son las afectaciones reales que ha sufrido la víctima en sus condiciones de vida. Sin embargo, en este caso, la parte demandante no acredita de forma real, determinada y concreta la </w:t>
      </w:r>
      <w:r w:rsidR="00AC41DE">
        <w:rPr>
          <w:rFonts w:ascii="Arial" w:hAnsi="Arial" w:cs="Arial"/>
          <w:bCs/>
        </w:rPr>
        <w:t>manera en la que los hechos acontecidos el 11 de marzo de 2022</w:t>
      </w:r>
      <w:r w:rsidRPr="00587E0D">
        <w:rPr>
          <w:rFonts w:ascii="Arial" w:hAnsi="Arial" w:cs="Arial"/>
          <w:bCs/>
        </w:rPr>
        <w:t xml:space="preserve"> afectaron su manera de relacionarse o su cotidianidad. </w:t>
      </w:r>
    </w:p>
    <w:p w14:paraId="1B16FD81" w14:textId="77777777" w:rsidR="00CE7C4D" w:rsidRPr="00587E0D" w:rsidRDefault="00CE7C4D" w:rsidP="00CE7C4D">
      <w:pPr>
        <w:spacing w:line="360" w:lineRule="auto"/>
        <w:jc w:val="both"/>
        <w:rPr>
          <w:rFonts w:ascii="Arial" w:hAnsi="Arial" w:cs="Arial"/>
          <w:bCs/>
        </w:rPr>
      </w:pPr>
    </w:p>
    <w:p w14:paraId="0BCB88F9" w14:textId="09BEA753" w:rsidR="00C3255B" w:rsidRPr="00537FC6" w:rsidRDefault="00CE7C4D" w:rsidP="00C3255B">
      <w:pPr>
        <w:spacing w:line="360" w:lineRule="auto"/>
        <w:jc w:val="both"/>
        <w:rPr>
          <w:rFonts w:ascii="Arial" w:hAnsi="Arial" w:cs="Arial"/>
          <w:bCs/>
        </w:rPr>
      </w:pPr>
      <w:r w:rsidRPr="00587E0D">
        <w:rPr>
          <w:rFonts w:ascii="Arial" w:hAnsi="Arial" w:cs="Arial"/>
          <w:bCs/>
        </w:rPr>
        <w:t xml:space="preserve">Finalmente, ruego al Despacho tener en consideración que el extremo actor no allegó al acervo probatorio los medios pertinentes, conducentes y útiles que permiten determinar la gravedad de la </w:t>
      </w:r>
      <w:r w:rsidRPr="00587E0D">
        <w:rPr>
          <w:rFonts w:ascii="Arial" w:hAnsi="Arial" w:cs="Arial"/>
          <w:bCs/>
        </w:rPr>
        <w:lastRenderedPageBreak/>
        <w:t>afectación supuestamente padecida por la</w:t>
      </w:r>
      <w:r w:rsidR="003857C4">
        <w:rPr>
          <w:rFonts w:ascii="Arial" w:hAnsi="Arial" w:cs="Arial"/>
          <w:bCs/>
        </w:rPr>
        <w:t>s aquí demandantes</w:t>
      </w:r>
      <w:r w:rsidR="00C3255B">
        <w:rPr>
          <w:rFonts w:ascii="Arial" w:hAnsi="Arial" w:cs="Arial"/>
          <w:bCs/>
        </w:rPr>
        <w:t xml:space="preserve"> </w:t>
      </w:r>
      <w:r w:rsidR="00C3255B" w:rsidRPr="00537FC6">
        <w:rPr>
          <w:rFonts w:ascii="Arial" w:hAnsi="Arial" w:cs="Arial"/>
          <w:bCs/>
        </w:rPr>
        <w:t>y en todo caso, esta tipología de perjuicios sólo es procedente respecto a la víctima directa.</w:t>
      </w:r>
    </w:p>
    <w:p w14:paraId="380A450C" w14:textId="77777777" w:rsidR="00CE7C4D" w:rsidRPr="00587E0D" w:rsidRDefault="00CE7C4D" w:rsidP="00CE7C4D">
      <w:pPr>
        <w:spacing w:line="360" w:lineRule="auto"/>
        <w:jc w:val="both"/>
        <w:rPr>
          <w:rFonts w:ascii="Arial" w:hAnsi="Arial" w:cs="Arial"/>
          <w:bCs/>
        </w:rPr>
      </w:pPr>
    </w:p>
    <w:p w14:paraId="7D079C72" w14:textId="77777777" w:rsidR="00CE7C4D" w:rsidRDefault="00CE7C4D" w:rsidP="00CE7C4D">
      <w:pPr>
        <w:spacing w:line="360" w:lineRule="auto"/>
        <w:jc w:val="both"/>
        <w:rPr>
          <w:rFonts w:ascii="Arial" w:hAnsi="Arial" w:cs="Arial"/>
          <w:bCs/>
        </w:rPr>
      </w:pPr>
      <w:r w:rsidRPr="00587E0D">
        <w:rPr>
          <w:rFonts w:ascii="Arial" w:hAnsi="Arial" w:cs="Arial"/>
          <w:bCs/>
        </w:rPr>
        <w:t>Solicito al Despacho declarar probada esta excepción.</w:t>
      </w:r>
    </w:p>
    <w:p w14:paraId="1C84CC66" w14:textId="77777777" w:rsidR="006D4735" w:rsidRPr="00B53EC2" w:rsidRDefault="006D4735">
      <w:pPr>
        <w:spacing w:line="360" w:lineRule="auto"/>
        <w:jc w:val="both"/>
        <w:rPr>
          <w:rFonts w:ascii="Arial" w:eastAsia="Arial MT" w:hAnsi="Arial" w:cs="Arial"/>
          <w:iCs/>
        </w:rPr>
      </w:pPr>
    </w:p>
    <w:p w14:paraId="23794267" w14:textId="77D86FF0" w:rsidR="001558FF" w:rsidRPr="00B53EC2" w:rsidRDefault="00A03CED" w:rsidP="00D050AC">
      <w:pPr>
        <w:pStyle w:val="Ttulo1"/>
      </w:pPr>
      <w:r>
        <w:t xml:space="preserve">B. </w:t>
      </w:r>
      <w:r w:rsidR="001558FF" w:rsidRPr="00B53EC2">
        <w:t>EXCEPCIONES DE FONDO FRENTE AL CONTRATO DE SEGURO</w:t>
      </w:r>
    </w:p>
    <w:p w14:paraId="260F76B1" w14:textId="753E9F60" w:rsidR="00366E75" w:rsidRPr="00B53EC2" w:rsidRDefault="00366E75">
      <w:pPr>
        <w:widowControl/>
        <w:shd w:val="clear" w:color="auto" w:fill="FFFFFF"/>
        <w:autoSpaceDE/>
        <w:autoSpaceDN/>
        <w:spacing w:line="360" w:lineRule="auto"/>
        <w:rPr>
          <w:rFonts w:ascii="Arial" w:hAnsi="Arial" w:cs="Arial"/>
          <w:b/>
        </w:rPr>
      </w:pPr>
    </w:p>
    <w:p w14:paraId="59C71A7F" w14:textId="046B74D6" w:rsidR="00DE7F72" w:rsidRPr="00662B5D" w:rsidRDefault="00DE7F72" w:rsidP="00D050AC">
      <w:pPr>
        <w:pStyle w:val="Ttulo2"/>
        <w:numPr>
          <w:ilvl w:val="0"/>
          <w:numId w:val="13"/>
        </w:numPr>
        <w:rPr>
          <w:lang w:val="es-CO"/>
        </w:rPr>
      </w:pPr>
      <w:r w:rsidRPr="00BB4607">
        <w:rPr>
          <w:lang w:val="es-CO"/>
        </w:rPr>
        <w:t xml:space="preserve">INEXISTENCIA DE </w:t>
      </w:r>
      <w:r w:rsidR="00B2580C" w:rsidRPr="00662B5D">
        <w:rPr>
          <w:lang w:val="es-CO"/>
        </w:rPr>
        <w:t xml:space="preserve">OBLIGACIÓN DE INDEMNIZAR A CARGO DE </w:t>
      </w:r>
      <w:r w:rsidR="00D46EB5">
        <w:rPr>
          <w:lang w:val="es-CO"/>
        </w:rPr>
        <w:t>COMPAÑÍA MUNDIAL DE SEGUROS S.A.</w:t>
      </w:r>
      <w:r w:rsidR="00237F8D">
        <w:rPr>
          <w:lang w:val="es-CO"/>
        </w:rPr>
        <w:t xml:space="preserve"> </w:t>
      </w:r>
      <w:r w:rsidR="00C85D6C">
        <w:rPr>
          <w:lang w:val="es-CO"/>
        </w:rPr>
        <w:t>PORQUE</w:t>
      </w:r>
      <w:r w:rsidR="00B2580C" w:rsidRPr="00662B5D">
        <w:rPr>
          <w:lang w:val="es-CO"/>
        </w:rPr>
        <w:t xml:space="preserve"> NO SE HA ACREDITA</w:t>
      </w:r>
      <w:r w:rsidR="00C85D6C">
        <w:rPr>
          <w:lang w:val="es-CO"/>
        </w:rPr>
        <w:t>DO</w:t>
      </w:r>
      <w:r w:rsidR="00B2580C" w:rsidRPr="00662B5D">
        <w:rPr>
          <w:lang w:val="es-CO"/>
        </w:rPr>
        <w:t xml:space="preserve"> LOS REQUISITOS DEL ART. 1077 del C. Co. </w:t>
      </w:r>
    </w:p>
    <w:p w14:paraId="46505A45" w14:textId="77777777" w:rsidR="00DE7F72" w:rsidRPr="00662B5D" w:rsidRDefault="00DE7F72">
      <w:pPr>
        <w:widowControl/>
        <w:shd w:val="clear" w:color="auto" w:fill="FFFFFF"/>
        <w:autoSpaceDE/>
        <w:autoSpaceDN/>
        <w:spacing w:line="360" w:lineRule="auto"/>
        <w:jc w:val="both"/>
        <w:rPr>
          <w:rFonts w:ascii="Arial" w:hAnsi="Arial" w:cs="Arial"/>
          <w:b/>
        </w:rPr>
      </w:pPr>
    </w:p>
    <w:p w14:paraId="1A858C10" w14:textId="296DE34D" w:rsidR="00722C2C" w:rsidRDefault="00237F8D">
      <w:pPr>
        <w:widowControl/>
        <w:shd w:val="clear" w:color="auto" w:fill="FFFFFF"/>
        <w:autoSpaceDE/>
        <w:autoSpaceDN/>
        <w:spacing w:line="360" w:lineRule="auto"/>
        <w:jc w:val="both"/>
        <w:rPr>
          <w:rFonts w:ascii="Arial" w:hAnsi="Arial" w:cs="Arial"/>
          <w:lang w:val="es-ES_tradnl"/>
        </w:rPr>
      </w:pPr>
      <w:r>
        <w:rPr>
          <w:rFonts w:ascii="Arial" w:hAnsi="Arial" w:cs="Arial"/>
          <w:lang w:val="es-ES_tradnl"/>
        </w:rPr>
        <w:t xml:space="preserve">Se propone el presente medio exceptivo a fin de ilustrar al Despacho </w:t>
      </w:r>
      <w:r w:rsidR="0030792E">
        <w:rPr>
          <w:rFonts w:ascii="Arial" w:hAnsi="Arial" w:cs="Arial"/>
          <w:lang w:val="es-ES_tradnl"/>
        </w:rPr>
        <w:t xml:space="preserve">que en el caso objeto de estudio no ha surgido </w:t>
      </w:r>
      <w:r w:rsidR="00C85D6C">
        <w:rPr>
          <w:rFonts w:ascii="Arial" w:hAnsi="Arial" w:cs="Arial"/>
          <w:lang w:val="es-ES_tradnl"/>
        </w:rPr>
        <w:t xml:space="preserve">obligación alguna </w:t>
      </w:r>
      <w:r w:rsidR="0030792E">
        <w:rPr>
          <w:rFonts w:ascii="Arial" w:hAnsi="Arial" w:cs="Arial"/>
          <w:lang w:val="es-ES_tradnl"/>
        </w:rPr>
        <w:t xml:space="preserve">en cabeza de mi representada </w:t>
      </w:r>
      <w:r w:rsidR="00C85D6C">
        <w:rPr>
          <w:rFonts w:ascii="Arial" w:hAnsi="Arial" w:cs="Arial"/>
          <w:lang w:val="es-ES_tradnl"/>
        </w:rPr>
        <w:t xml:space="preserve">debido a </w:t>
      </w:r>
      <w:r w:rsidR="0030792E">
        <w:rPr>
          <w:rFonts w:ascii="Arial" w:hAnsi="Arial" w:cs="Arial"/>
          <w:lang w:val="es-ES_tradnl"/>
        </w:rPr>
        <w:t xml:space="preserve">que </w:t>
      </w:r>
      <w:r w:rsidR="0030792E" w:rsidRPr="00DF4D32">
        <w:rPr>
          <w:rFonts w:ascii="Arial" w:hAnsi="Arial" w:cs="Arial"/>
          <w:lang w:val="es-ES_tradnl"/>
        </w:rPr>
        <w:t xml:space="preserve">no se demostró la realización del riesgo asegurado, es decir, la responsabilidad civil extracontractual del asegurado porque, en primer lugar, no se demostró un nexo de causalidad entre las conductas de los demandados y el daño alegado por </w:t>
      </w:r>
      <w:r w:rsidR="0030792E" w:rsidRPr="00B046C0">
        <w:rPr>
          <w:rFonts w:ascii="Arial" w:hAnsi="Arial" w:cs="Arial"/>
          <w:lang w:val="es-ES_tradnl"/>
        </w:rPr>
        <w:t>la demandante</w:t>
      </w:r>
      <w:r w:rsidR="0030792E">
        <w:rPr>
          <w:rFonts w:ascii="Arial" w:hAnsi="Arial" w:cs="Arial"/>
          <w:lang w:val="es-ES_tradnl"/>
        </w:rPr>
        <w:t xml:space="preserve"> ante </w:t>
      </w:r>
      <w:r w:rsidR="00D46EB5">
        <w:rPr>
          <w:rFonts w:ascii="Arial" w:hAnsi="Arial" w:cs="Arial"/>
          <w:lang w:val="es-ES_tradnl"/>
        </w:rPr>
        <w:t>la configuración de las causales eximentes de responsabilidad relativas a la culpa exclusiva de la víctima con el hecho de un tercero</w:t>
      </w:r>
      <w:r w:rsidR="0030792E">
        <w:rPr>
          <w:rFonts w:ascii="Arial" w:hAnsi="Arial" w:cs="Arial"/>
          <w:bCs/>
        </w:rPr>
        <w:t xml:space="preserve"> y, por el otro, tampoco se probó la cuantía de la pérdida. </w:t>
      </w:r>
    </w:p>
    <w:p w14:paraId="425EE034" w14:textId="77777777" w:rsidR="0030792E" w:rsidRPr="00651D7E" w:rsidRDefault="0030792E">
      <w:pPr>
        <w:widowControl/>
        <w:shd w:val="clear" w:color="auto" w:fill="FFFFFF"/>
        <w:autoSpaceDE/>
        <w:autoSpaceDN/>
        <w:spacing w:line="360" w:lineRule="auto"/>
        <w:jc w:val="both"/>
        <w:rPr>
          <w:rFonts w:ascii="Arial" w:hAnsi="Arial" w:cs="Arial"/>
          <w:lang w:val="es-ES_tradnl"/>
        </w:rPr>
      </w:pPr>
    </w:p>
    <w:p w14:paraId="31AC69FA" w14:textId="28738EF1" w:rsidR="009814BF" w:rsidRPr="00B53EC2" w:rsidRDefault="009814BF">
      <w:pPr>
        <w:pStyle w:val="NormalWeb"/>
        <w:spacing w:before="0" w:beforeAutospacing="0" w:after="0" w:afterAutospacing="0" w:line="360" w:lineRule="auto"/>
        <w:jc w:val="both"/>
        <w:rPr>
          <w:rFonts w:ascii="Arial" w:hAnsi="Arial" w:cs="Arial"/>
          <w:sz w:val="22"/>
          <w:szCs w:val="22"/>
        </w:rPr>
      </w:pPr>
      <w:r w:rsidRPr="00B53EC2">
        <w:rPr>
          <w:rFonts w:ascii="Arial" w:hAnsi="Arial" w:cs="Arial"/>
          <w:sz w:val="22"/>
          <w:szCs w:val="22"/>
        </w:rPr>
        <w:t xml:space="preserve">Para efectos de las solicitudes de </w:t>
      </w:r>
      <w:r w:rsidR="0030792E" w:rsidRPr="00B53EC2">
        <w:rPr>
          <w:rFonts w:ascii="Arial" w:hAnsi="Arial" w:cs="Arial"/>
          <w:sz w:val="22"/>
          <w:szCs w:val="22"/>
        </w:rPr>
        <w:t>indemnización</w:t>
      </w:r>
      <w:r w:rsidRPr="00B53EC2">
        <w:rPr>
          <w:rFonts w:ascii="Arial" w:hAnsi="Arial" w:cs="Arial"/>
          <w:sz w:val="22"/>
          <w:szCs w:val="22"/>
        </w:rPr>
        <w:t xml:space="preserve"> por los riesgos amparados, la carga probatoria gravita sobre la parte Demandante. En ese sentido, el </w:t>
      </w:r>
      <w:r w:rsidR="0030792E" w:rsidRPr="00B53EC2">
        <w:rPr>
          <w:rFonts w:ascii="Arial" w:hAnsi="Arial" w:cs="Arial"/>
          <w:sz w:val="22"/>
          <w:szCs w:val="22"/>
        </w:rPr>
        <w:t>artículo</w:t>
      </w:r>
      <w:r w:rsidRPr="00B53EC2">
        <w:rPr>
          <w:rFonts w:ascii="Arial" w:hAnsi="Arial" w:cs="Arial"/>
          <w:sz w:val="22"/>
          <w:szCs w:val="22"/>
        </w:rPr>
        <w:t xml:space="preserve"> 1077 del Código de Comercio, estableció: </w:t>
      </w:r>
    </w:p>
    <w:p w14:paraId="0F4F893A" w14:textId="77777777" w:rsidR="00722C2C" w:rsidRPr="00B53EC2" w:rsidRDefault="00722C2C">
      <w:pPr>
        <w:pStyle w:val="NormalWeb"/>
        <w:spacing w:before="0" w:beforeAutospacing="0" w:after="0" w:afterAutospacing="0" w:line="360" w:lineRule="auto"/>
        <w:jc w:val="both"/>
        <w:rPr>
          <w:rFonts w:ascii="Arial" w:hAnsi="Arial" w:cs="Arial"/>
          <w:sz w:val="22"/>
          <w:szCs w:val="22"/>
        </w:rPr>
      </w:pPr>
    </w:p>
    <w:p w14:paraId="3E6A7296" w14:textId="0F71A946" w:rsidR="009814BF" w:rsidRPr="00B53EC2" w:rsidRDefault="009814BF">
      <w:pPr>
        <w:pStyle w:val="NormalWeb"/>
        <w:spacing w:before="0" w:beforeAutospacing="0" w:after="0" w:afterAutospacing="0" w:line="360" w:lineRule="auto"/>
        <w:ind w:left="680" w:right="680"/>
        <w:jc w:val="both"/>
        <w:rPr>
          <w:rFonts w:ascii="Arial" w:hAnsi="Arial" w:cs="Arial"/>
          <w:b/>
          <w:bCs/>
          <w:i/>
          <w:iCs/>
          <w:sz w:val="22"/>
          <w:szCs w:val="22"/>
        </w:rPr>
      </w:pPr>
      <w:r w:rsidRPr="00B53EC2">
        <w:rPr>
          <w:rFonts w:ascii="Arial" w:hAnsi="Arial" w:cs="Arial"/>
          <w:i/>
          <w:sz w:val="22"/>
          <w:szCs w:val="22"/>
        </w:rPr>
        <w:t>“</w:t>
      </w:r>
      <w:r w:rsidR="00722C2C" w:rsidRPr="00B53EC2">
        <w:rPr>
          <w:rFonts w:ascii="Arial" w:hAnsi="Arial" w:cs="Arial"/>
          <w:i/>
          <w:sz w:val="22"/>
          <w:szCs w:val="22"/>
        </w:rPr>
        <w:t xml:space="preserve">(…) </w:t>
      </w:r>
      <w:r w:rsidRPr="00B53EC2">
        <w:rPr>
          <w:rFonts w:ascii="Arial" w:hAnsi="Arial" w:cs="Arial"/>
          <w:b/>
          <w:bCs/>
          <w:i/>
          <w:iCs/>
          <w:sz w:val="22"/>
          <w:szCs w:val="22"/>
          <w:u w:val="single"/>
        </w:rPr>
        <w:t>ARTÍCULO 1077. CARGA DE LA PRUEBA. Corresponderá al asegurado demostrar la ocurrencia del siniestro, así como la cuantía de la pérdida, si fuere el caso</w:t>
      </w:r>
      <w:r w:rsidRPr="00B53EC2">
        <w:rPr>
          <w:rFonts w:ascii="Arial" w:hAnsi="Arial" w:cs="Arial"/>
          <w:b/>
          <w:bCs/>
          <w:i/>
          <w:iCs/>
          <w:sz w:val="22"/>
          <w:szCs w:val="22"/>
        </w:rPr>
        <w:t xml:space="preserve">. </w:t>
      </w:r>
    </w:p>
    <w:p w14:paraId="1677AB1D" w14:textId="77777777" w:rsidR="00722C2C" w:rsidRPr="00B53EC2" w:rsidRDefault="00722C2C">
      <w:pPr>
        <w:pStyle w:val="NormalWeb"/>
        <w:spacing w:before="0" w:beforeAutospacing="0" w:after="0" w:afterAutospacing="0" w:line="360" w:lineRule="auto"/>
        <w:ind w:left="680" w:right="680"/>
        <w:jc w:val="both"/>
        <w:rPr>
          <w:rFonts w:ascii="Arial" w:hAnsi="Arial" w:cs="Arial"/>
          <w:sz w:val="22"/>
          <w:szCs w:val="22"/>
        </w:rPr>
      </w:pPr>
    </w:p>
    <w:p w14:paraId="14BACB5F" w14:textId="6ADBE01B" w:rsidR="009814BF" w:rsidRPr="00B53EC2" w:rsidRDefault="009814BF">
      <w:pPr>
        <w:pStyle w:val="NormalWeb"/>
        <w:spacing w:before="0" w:beforeAutospacing="0" w:after="0" w:afterAutospacing="0" w:line="360" w:lineRule="auto"/>
        <w:ind w:left="680" w:right="680"/>
        <w:jc w:val="both"/>
        <w:rPr>
          <w:rFonts w:ascii="Arial" w:hAnsi="Arial" w:cs="Arial"/>
          <w:sz w:val="22"/>
          <w:szCs w:val="22"/>
        </w:rPr>
      </w:pPr>
      <w:r w:rsidRPr="00B53EC2">
        <w:rPr>
          <w:rFonts w:ascii="Arial" w:hAnsi="Arial" w:cs="Arial"/>
          <w:i/>
          <w:iCs/>
          <w:sz w:val="22"/>
          <w:szCs w:val="22"/>
        </w:rPr>
        <w:t>El asegurador deberá demostrar los hechos o circunstancias excluyentes de su responsabilidad</w:t>
      </w:r>
      <w:r w:rsidR="00722C2C" w:rsidRPr="00B53EC2">
        <w:rPr>
          <w:rFonts w:ascii="Arial" w:hAnsi="Arial" w:cs="Arial"/>
          <w:i/>
          <w:iCs/>
          <w:sz w:val="22"/>
          <w:szCs w:val="22"/>
        </w:rPr>
        <w:t xml:space="preserve"> (…)</w:t>
      </w:r>
      <w:r w:rsidRPr="00B53EC2">
        <w:rPr>
          <w:rFonts w:ascii="Arial" w:hAnsi="Arial" w:cs="Arial"/>
          <w:sz w:val="22"/>
          <w:szCs w:val="22"/>
        </w:rPr>
        <w:t xml:space="preserve">” (subrayado y negrilla fuera del texto original) </w:t>
      </w:r>
    </w:p>
    <w:p w14:paraId="141A28BD" w14:textId="77777777" w:rsidR="00722C2C" w:rsidRPr="00B53EC2" w:rsidRDefault="00722C2C">
      <w:pPr>
        <w:pStyle w:val="NormalWeb"/>
        <w:spacing w:before="0" w:beforeAutospacing="0" w:after="0" w:afterAutospacing="0" w:line="360" w:lineRule="auto"/>
        <w:rPr>
          <w:rFonts w:ascii="Arial" w:hAnsi="Arial" w:cs="Arial"/>
          <w:sz w:val="22"/>
          <w:szCs w:val="22"/>
        </w:rPr>
      </w:pPr>
    </w:p>
    <w:p w14:paraId="099A4895" w14:textId="582D0F35" w:rsidR="00DE7F72" w:rsidRPr="00B53EC2" w:rsidRDefault="009814BF">
      <w:pPr>
        <w:pStyle w:val="NormalWeb"/>
        <w:spacing w:before="0" w:beforeAutospacing="0" w:after="0" w:afterAutospacing="0" w:line="360" w:lineRule="auto"/>
        <w:rPr>
          <w:rFonts w:ascii="Arial" w:hAnsi="Arial" w:cs="Arial"/>
          <w:sz w:val="22"/>
          <w:szCs w:val="22"/>
        </w:rPr>
      </w:pPr>
      <w:r w:rsidRPr="00B53EC2">
        <w:rPr>
          <w:rFonts w:ascii="Arial" w:hAnsi="Arial" w:cs="Arial"/>
          <w:sz w:val="22"/>
          <w:szCs w:val="22"/>
        </w:rPr>
        <w:t xml:space="preserve">El cumplimiento de tal carga probatoria respecto de la ocurrencia del siniestro, así como de la cuantía de la pérdida, es fundamental para que se haga exigible la obligación condicional derivada del contrato de seguro, tal como lo ha indicado doctrina respetada sobre el tema: </w:t>
      </w:r>
    </w:p>
    <w:p w14:paraId="53AD5BD7" w14:textId="77777777" w:rsidR="001C3069" w:rsidRPr="00B53EC2" w:rsidRDefault="001C3069">
      <w:pPr>
        <w:pStyle w:val="NormalWeb"/>
        <w:spacing w:before="0" w:beforeAutospacing="0" w:after="0" w:afterAutospacing="0" w:line="360" w:lineRule="auto"/>
        <w:rPr>
          <w:rFonts w:ascii="Arial" w:hAnsi="Arial" w:cs="Arial"/>
          <w:bCs/>
          <w:iCs/>
          <w:sz w:val="22"/>
          <w:szCs w:val="22"/>
        </w:rPr>
      </w:pPr>
    </w:p>
    <w:p w14:paraId="7EDF3E36" w14:textId="77777777" w:rsidR="00DE7F72" w:rsidRPr="00B53EC2" w:rsidRDefault="00DE7F72">
      <w:pPr>
        <w:widowControl/>
        <w:shd w:val="clear" w:color="auto" w:fill="FFFFFF"/>
        <w:autoSpaceDE/>
        <w:autoSpaceDN/>
        <w:spacing w:line="360" w:lineRule="auto"/>
        <w:ind w:left="680" w:right="680"/>
        <w:jc w:val="both"/>
        <w:rPr>
          <w:rFonts w:ascii="Arial" w:hAnsi="Arial" w:cs="Arial"/>
          <w:bCs/>
          <w:i/>
          <w:iCs/>
        </w:rPr>
      </w:pPr>
      <w:r w:rsidRPr="00B53EC2">
        <w:rPr>
          <w:rFonts w:ascii="Arial" w:hAnsi="Arial" w:cs="Arial"/>
          <w:bCs/>
          <w:i/>
          <w:iCs/>
        </w:rPr>
        <w:t xml:space="preserve">“(…) </w:t>
      </w:r>
      <w:r w:rsidRPr="00B53EC2">
        <w:rPr>
          <w:rFonts w:ascii="Arial" w:hAnsi="Arial" w:cs="Arial"/>
          <w:bCs/>
          <w:i/>
        </w:rPr>
        <w:t xml:space="preserve">Es asunto averiguado que en virtud del negocio aseguraticio, el asegurador contrae una obligación condicional que el artículo 1045 del código de comercio califica como elemento esencial del contrato, cuyo objeto se concreta a pagar la indemnización cuando se realice el riesgo asegurado. Consecuente con esta concepción, el artículo 1054 de dicho estatuto puntualiza que la verificación del riesgo -como suceso incierto que no depende exclusivamente de la voluntad del tomador- “da origen a la obligación del </w:t>
      </w:r>
      <w:r w:rsidRPr="00B53EC2">
        <w:rPr>
          <w:rFonts w:ascii="Arial" w:hAnsi="Arial" w:cs="Arial"/>
          <w:bCs/>
          <w:i/>
        </w:rPr>
        <w:lastRenderedPageBreak/>
        <w:t xml:space="preserve">asegurado” (se resalta), lo que significa que es en ese momento en el que nace la deuda y, al mismo tiempo, se torna exigible (…)” </w:t>
      </w:r>
    </w:p>
    <w:p w14:paraId="5562A5C3"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p>
    <w:p w14:paraId="447E0554"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xml:space="preserve">“(…) Luego la obligación del asegurador nace cuando el riesgo asegurado se materializa, y cual si fuera poco, emerge pura y simple. </w:t>
      </w:r>
    </w:p>
    <w:p w14:paraId="319F390A"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p>
    <w:p w14:paraId="445C0016"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xml:space="preserve">Pero hay más. Aunque dicha obligación es exigible desde el momento en que ocurrió el siniestro, </w:t>
      </w:r>
      <w:r w:rsidRPr="00B53EC2">
        <w:rPr>
          <w:rFonts w:ascii="Arial" w:hAnsi="Arial" w:cs="Arial"/>
          <w:b/>
          <w:i/>
          <w:u w:val="single"/>
        </w:rPr>
        <w:t>el asegurador, ello es medular, no está obligado a efectuar el pago hasta tanto el asegurado o beneficiario le demuestre que el riesgo se realizó y cuál fue la cuantía de su pérdida.</w:t>
      </w:r>
      <w:r w:rsidRPr="00B53EC2">
        <w:rPr>
          <w:rFonts w:ascii="Arial" w:hAnsi="Arial" w:cs="Arial"/>
          <w:bCs/>
          <w:i/>
        </w:rPr>
        <w:t xml:space="preserve"> (…) Por eso el artículo 1080 del Código de Comercio establece que “el asegurador estará obligado a efectuar el pago…[cuando] el asegurado o beneficiario acredite, aun extrajudicialmente, su derecho ante el asegurador de acuerdo con el artículo 1077”. Dicho en breve, el asegurador sabe que tiene un deber de prestación, pero también sabe que mientras el acreedor no cumpla con una carga, no tendrá que pagar (…)”</w:t>
      </w:r>
    </w:p>
    <w:p w14:paraId="187C2276" w14:textId="77777777" w:rsidR="00DE7F72" w:rsidRPr="00B53EC2" w:rsidRDefault="00DE7F72">
      <w:pPr>
        <w:widowControl/>
        <w:shd w:val="clear" w:color="auto" w:fill="FFFFFF"/>
        <w:autoSpaceDE/>
        <w:autoSpaceDN/>
        <w:spacing w:line="360" w:lineRule="auto"/>
        <w:ind w:left="680" w:right="680"/>
        <w:jc w:val="both"/>
        <w:rPr>
          <w:rFonts w:ascii="Arial" w:hAnsi="Arial" w:cs="Arial"/>
          <w:bCs/>
          <w:iCs/>
        </w:rPr>
      </w:pPr>
    </w:p>
    <w:p w14:paraId="6D42D3DE" w14:textId="77777777" w:rsidR="00DE7F72" w:rsidRPr="00BB4607" w:rsidRDefault="00DE7F72">
      <w:pPr>
        <w:widowControl/>
        <w:shd w:val="clear" w:color="auto" w:fill="FFFFFF"/>
        <w:autoSpaceDE/>
        <w:autoSpaceDN/>
        <w:spacing w:line="360" w:lineRule="auto"/>
        <w:ind w:left="680" w:right="680"/>
        <w:jc w:val="both"/>
        <w:rPr>
          <w:rFonts w:ascii="Arial" w:hAnsi="Arial" w:cs="Arial"/>
          <w:bCs/>
          <w:iCs/>
        </w:rPr>
      </w:pPr>
      <w:r w:rsidRPr="00B53EC2">
        <w:rPr>
          <w:rFonts w:ascii="Arial" w:hAnsi="Arial" w:cs="Arial"/>
          <w:bCs/>
          <w:i/>
        </w:rPr>
        <w:t>“(…) Se dirá que el asegurado puede acudir al proceso declarativo, y es cierto; pero aunque la obligación haya nacido y sea exigible, la pretensión fracasará si no se atiende la carga prevista en el artículo 1077 del Código de Comercio, porque sin el cumplimiento de ella el asegurador no debe “efectuar el pago” (C. de CO., Art. 1080) (…)”</w:t>
      </w:r>
      <w:r w:rsidRPr="00BB4607">
        <w:rPr>
          <w:rFonts w:ascii="Arial" w:hAnsi="Arial" w:cs="Arial"/>
          <w:bCs/>
          <w:iCs/>
          <w:vertAlign w:val="superscript"/>
        </w:rPr>
        <w:footnoteReference w:id="15"/>
      </w:r>
      <w:r w:rsidRPr="00BB4607">
        <w:rPr>
          <w:rFonts w:ascii="Arial" w:hAnsi="Arial" w:cs="Arial"/>
          <w:bCs/>
          <w:iCs/>
        </w:rPr>
        <w:t xml:space="preserve"> (Subrayado y negrilla fuera del texto original)</w:t>
      </w:r>
    </w:p>
    <w:p w14:paraId="37C6E508" w14:textId="77777777" w:rsidR="00DE7F72" w:rsidRPr="00BB4607" w:rsidRDefault="00DE7F72">
      <w:pPr>
        <w:widowControl/>
        <w:shd w:val="clear" w:color="auto" w:fill="FFFFFF"/>
        <w:autoSpaceDE/>
        <w:autoSpaceDN/>
        <w:spacing w:line="360" w:lineRule="auto"/>
        <w:jc w:val="both"/>
        <w:rPr>
          <w:rFonts w:ascii="Arial" w:hAnsi="Arial" w:cs="Arial"/>
          <w:lang w:val="es-ES_tradnl"/>
        </w:rPr>
      </w:pPr>
    </w:p>
    <w:p w14:paraId="49F72BD7" w14:textId="098A8A27" w:rsidR="00D26C11" w:rsidRPr="00DF4D32" w:rsidRDefault="00DE7F72">
      <w:pPr>
        <w:pStyle w:val="NormalWeb"/>
        <w:spacing w:before="0" w:beforeAutospacing="0" w:after="0" w:afterAutospacing="0" w:line="360" w:lineRule="auto"/>
        <w:jc w:val="both"/>
        <w:rPr>
          <w:rFonts w:ascii="Arial" w:hAnsi="Arial" w:cs="Arial"/>
          <w:sz w:val="22"/>
          <w:szCs w:val="22"/>
        </w:rPr>
      </w:pPr>
      <w:r w:rsidRPr="00662B5D">
        <w:rPr>
          <w:rFonts w:ascii="Arial" w:hAnsi="Arial" w:cs="Arial"/>
          <w:sz w:val="22"/>
          <w:szCs w:val="22"/>
        </w:rPr>
        <w:t>De lo anterior, se infiere que, en todo tipo de seguros, cuando el asegurado quiera hacer efectiva la garantía deberá demostrar la ocurrencia del siniestro y de ser necesario, también deberá demostrar la cuantía de la pérdida. Para el caso en estudio, debe señalarse como primera medida que la parte demandante no cumplió con la carga de la prueba consistente en demostrar la realización del riesgo asegurado de conformidad con lo dispuesto en el artículo 107</w:t>
      </w:r>
      <w:r w:rsidR="00D26C11" w:rsidRPr="001E5DB9">
        <w:rPr>
          <w:rFonts w:ascii="Arial" w:hAnsi="Arial" w:cs="Arial"/>
          <w:sz w:val="22"/>
          <w:szCs w:val="22"/>
        </w:rPr>
        <w:t>7</w:t>
      </w:r>
      <w:r w:rsidRPr="00DF4D32">
        <w:rPr>
          <w:rFonts w:ascii="Arial" w:hAnsi="Arial" w:cs="Arial"/>
          <w:sz w:val="22"/>
          <w:szCs w:val="22"/>
        </w:rPr>
        <w:t xml:space="preserve"> del Código de Comercio. Según las pruebas documentales obrantes en el plenario, no se han probado estos factores, por lo que, en ese sentido, no ha nacido a la vida jurídica la obligación condicional del asegurador. </w:t>
      </w:r>
      <w:r w:rsidR="00D26C11" w:rsidRPr="00DF4D32">
        <w:rPr>
          <w:rFonts w:ascii="Arial" w:hAnsi="Arial" w:cs="Arial"/>
          <w:sz w:val="22"/>
          <w:szCs w:val="22"/>
        </w:rPr>
        <w:t xml:space="preserve">A efectos de aclararle al Despacho las razones por las que no se encuentran cumplidas las cargas del artículo 1077, divido la excepción en dos subcapítulos, que permitirán un mejor entendimiento del argumento. </w:t>
      </w:r>
    </w:p>
    <w:p w14:paraId="22E29E83" w14:textId="77777777" w:rsidR="00550BB0" w:rsidRPr="00B046C0" w:rsidRDefault="00550BB0">
      <w:pPr>
        <w:pStyle w:val="NormalWeb"/>
        <w:spacing w:before="0" w:beforeAutospacing="0" w:after="0" w:afterAutospacing="0" w:line="360" w:lineRule="auto"/>
        <w:jc w:val="both"/>
        <w:rPr>
          <w:rFonts w:ascii="Arial" w:hAnsi="Arial" w:cs="Arial"/>
          <w:sz w:val="22"/>
          <w:szCs w:val="22"/>
        </w:rPr>
      </w:pPr>
    </w:p>
    <w:p w14:paraId="2A59BE35" w14:textId="6AE7BEBC" w:rsidR="00D26C11" w:rsidRPr="0061433B" w:rsidRDefault="00D26C11" w:rsidP="00D050AC">
      <w:pPr>
        <w:pStyle w:val="NormalWeb"/>
        <w:numPr>
          <w:ilvl w:val="0"/>
          <w:numId w:val="8"/>
        </w:numPr>
        <w:spacing w:before="0" w:beforeAutospacing="0" w:after="0" w:afterAutospacing="0" w:line="360" w:lineRule="auto"/>
        <w:rPr>
          <w:rFonts w:ascii="Arial" w:hAnsi="Arial" w:cs="Arial"/>
          <w:b/>
          <w:bCs/>
          <w:sz w:val="22"/>
          <w:szCs w:val="22"/>
        </w:rPr>
      </w:pPr>
      <w:r w:rsidRPr="0061433B">
        <w:rPr>
          <w:rFonts w:ascii="Arial" w:hAnsi="Arial" w:cs="Arial"/>
          <w:b/>
          <w:bCs/>
          <w:sz w:val="22"/>
          <w:szCs w:val="22"/>
          <w:u w:val="single"/>
        </w:rPr>
        <w:t>La no realización del Riesgo Asegurado.</w:t>
      </w:r>
      <w:r w:rsidRPr="0061433B">
        <w:rPr>
          <w:rFonts w:ascii="Arial" w:hAnsi="Arial" w:cs="Arial"/>
          <w:b/>
          <w:bCs/>
          <w:sz w:val="22"/>
          <w:szCs w:val="22"/>
        </w:rPr>
        <w:t xml:space="preserve"> </w:t>
      </w:r>
    </w:p>
    <w:p w14:paraId="578D2682" w14:textId="77777777" w:rsidR="00550BB0" w:rsidRPr="00E850EB" w:rsidRDefault="00550BB0">
      <w:pPr>
        <w:pStyle w:val="NormalWeb"/>
        <w:spacing w:before="0" w:beforeAutospacing="0" w:after="0" w:afterAutospacing="0" w:line="360" w:lineRule="auto"/>
        <w:ind w:left="1080"/>
        <w:rPr>
          <w:rFonts w:ascii="Arial" w:hAnsi="Arial" w:cs="Arial"/>
          <w:b/>
          <w:bCs/>
          <w:sz w:val="22"/>
          <w:szCs w:val="22"/>
        </w:rPr>
      </w:pPr>
    </w:p>
    <w:p w14:paraId="7FDE4702" w14:textId="5708758E" w:rsidR="00E52BBC" w:rsidRDefault="00550BB0" w:rsidP="00E52BBC">
      <w:pPr>
        <w:spacing w:line="360" w:lineRule="auto"/>
        <w:jc w:val="both"/>
        <w:rPr>
          <w:rFonts w:ascii="Arial" w:eastAsia="Arial Unicode MS" w:hAnsi="Arial" w:cs="Arial"/>
          <w:bCs/>
        </w:rPr>
      </w:pPr>
      <w:r w:rsidRPr="00E850EB">
        <w:rPr>
          <w:rFonts w:ascii="Arial" w:hAnsi="Arial" w:cs="Arial"/>
        </w:rPr>
        <w:t>D</w:t>
      </w:r>
      <w:r w:rsidR="00D26C11" w:rsidRPr="00E850EB">
        <w:rPr>
          <w:rFonts w:ascii="Arial" w:hAnsi="Arial" w:cs="Arial"/>
        </w:rPr>
        <w:t xml:space="preserve">e conformidad con lo estipulado en las condiciones específicas la </w:t>
      </w:r>
      <w:r w:rsidR="005B329E" w:rsidRPr="00E850EB">
        <w:rPr>
          <w:rFonts w:ascii="Arial" w:hAnsi="Arial" w:cs="Arial"/>
          <w:bCs/>
        </w:rPr>
        <w:t xml:space="preserve">Póliza No. </w:t>
      </w:r>
      <w:r w:rsidR="00F7683B">
        <w:rPr>
          <w:rFonts w:ascii="Arial" w:hAnsi="Arial" w:cs="Arial"/>
          <w:bCs/>
        </w:rPr>
        <w:t>2000130671</w:t>
      </w:r>
      <w:r w:rsidR="00D26C11" w:rsidRPr="00E850EB">
        <w:rPr>
          <w:rFonts w:ascii="Arial" w:hAnsi="Arial" w:cs="Arial"/>
        </w:rPr>
        <w:t>, podemos</w:t>
      </w:r>
      <w:r w:rsidR="00D26C11" w:rsidRPr="00651D7E">
        <w:rPr>
          <w:rFonts w:ascii="Arial" w:hAnsi="Arial" w:cs="Arial"/>
        </w:rPr>
        <w:t xml:space="preserve"> concluir que el riesgo asegurado no se realizó, siendo necesario indicar que el objeto de la póliza es </w:t>
      </w:r>
      <w:r w:rsidR="00D26C11" w:rsidRPr="00651D7E">
        <w:rPr>
          <w:rFonts w:ascii="Arial" w:hAnsi="Arial" w:cs="Arial"/>
          <w:i/>
        </w:rPr>
        <w:t xml:space="preserve">indemnizar o reembolsar al asegurado las sumas por las cuales </w:t>
      </w:r>
      <w:r w:rsidR="00D26C11" w:rsidRPr="00651D7E">
        <w:rPr>
          <w:rFonts w:ascii="Arial" w:hAnsi="Arial" w:cs="Arial"/>
          <w:i/>
          <w:u w:val="single"/>
        </w:rPr>
        <w:t>sea civilmente responsable</w:t>
      </w:r>
      <w:r w:rsidR="00D26C11" w:rsidRPr="003D0960">
        <w:rPr>
          <w:rFonts w:ascii="Arial" w:hAnsi="Arial" w:cs="Arial"/>
          <w:i/>
        </w:rPr>
        <w:t>.</w:t>
      </w:r>
      <w:r w:rsidR="00D26C11" w:rsidRPr="003D0960">
        <w:rPr>
          <w:rFonts w:ascii="Arial" w:hAnsi="Arial" w:cs="Arial"/>
        </w:rPr>
        <w:t xml:space="preserve"> Sin </w:t>
      </w:r>
      <w:r w:rsidR="00D26C11" w:rsidRPr="003D0960">
        <w:rPr>
          <w:rFonts w:ascii="Arial" w:hAnsi="Arial" w:cs="Arial"/>
        </w:rPr>
        <w:lastRenderedPageBreak/>
        <w:t>embargo, en este caso encontramos que tal responsa</w:t>
      </w:r>
      <w:r w:rsidR="00D26C11" w:rsidRPr="00B53EC2">
        <w:rPr>
          <w:rFonts w:ascii="Arial" w:hAnsi="Arial" w:cs="Arial"/>
        </w:rPr>
        <w:t>bilidad no se estructuró</w:t>
      </w:r>
      <w:r w:rsidR="00E52BBC">
        <w:rPr>
          <w:rFonts w:ascii="Arial" w:hAnsi="Arial" w:cs="Arial"/>
        </w:rPr>
        <w:t xml:space="preserve"> comoquiera que </w:t>
      </w:r>
      <w:r w:rsidR="00F7683B" w:rsidRPr="0082784B">
        <w:rPr>
          <w:rFonts w:ascii="Arial" w:hAnsi="Arial" w:cs="Arial"/>
        </w:rPr>
        <w:t xml:space="preserve">(i) en el IPAT se evidencia que </w:t>
      </w:r>
      <w:r w:rsidR="00F7683B" w:rsidRPr="0082784B">
        <w:rPr>
          <w:rFonts w:ascii="Arial" w:hAnsi="Arial" w:cs="Arial"/>
          <w:bCs/>
        </w:rPr>
        <w:t xml:space="preserve">el señor José Hoovert Muñoz Marín (QEPD) invadió el carril en el que se desplazaba el vehículo de placas SXJ 391 tras una colisión entre dos motocicletas que abandonaron el lugar de los hechos, (ii) </w:t>
      </w:r>
      <w:r w:rsidR="00F7683B" w:rsidRPr="0082784B">
        <w:rPr>
          <w:rFonts w:ascii="Arial" w:eastAsia="Arial Unicode MS" w:hAnsi="Arial" w:cs="Arial"/>
          <w:bCs/>
        </w:rPr>
        <w:t xml:space="preserve">al observar el informe fotográfico emitido por la Secretaría de Tránsito y Transporte del Municipio de Yumbo aportado con el libelo introductorio, se colige que el señor </w:t>
      </w:r>
      <w:r w:rsidR="00F7683B" w:rsidRPr="0082784B">
        <w:rPr>
          <w:rFonts w:ascii="Arial" w:hAnsi="Arial" w:cs="Arial"/>
          <w:bCs/>
        </w:rPr>
        <w:t xml:space="preserve">José Hoovert Muñoz Marín (QEPD) al desplazarse en la motocicleta de placas MMI 92A  no empleaba el casco de seguridad en contravención del numeral 5 del artículo 96 del Código Nacional de Tránsito Terrestre, </w:t>
      </w:r>
      <w:r w:rsidR="00C85D6C">
        <w:rPr>
          <w:rFonts w:ascii="Arial" w:hAnsi="Arial" w:cs="Arial"/>
          <w:bCs/>
        </w:rPr>
        <w:t xml:space="preserve">y que aquel primero colisionó con dos motociclistas más que huyeron del lugar de los hechos </w:t>
      </w:r>
      <w:r w:rsidR="00F7683B" w:rsidRPr="0082784B">
        <w:rPr>
          <w:rFonts w:ascii="Arial" w:hAnsi="Arial" w:cs="Arial"/>
          <w:bCs/>
        </w:rPr>
        <w:t xml:space="preserve">(iii) en el plenario no obran medios probatorios que acrediten que el señor </w:t>
      </w:r>
      <w:r w:rsidR="00F7683B" w:rsidRPr="0082784B">
        <w:rPr>
          <w:rFonts w:ascii="Arial" w:hAnsi="Arial" w:cs="Arial"/>
        </w:rPr>
        <w:t>Luis Gonzaga Pulgarín Rivera infringió la normatividad de tránsito</w:t>
      </w:r>
    </w:p>
    <w:p w14:paraId="137A64BE" w14:textId="77777777" w:rsidR="00550BB0" w:rsidRPr="00B53EC2" w:rsidRDefault="00550BB0">
      <w:pPr>
        <w:pStyle w:val="NormalWeb"/>
        <w:spacing w:before="0" w:beforeAutospacing="0" w:after="0" w:afterAutospacing="0" w:line="360" w:lineRule="auto"/>
        <w:jc w:val="both"/>
        <w:rPr>
          <w:rFonts w:ascii="Arial" w:hAnsi="Arial" w:cs="Arial"/>
          <w:sz w:val="22"/>
          <w:szCs w:val="22"/>
        </w:rPr>
      </w:pPr>
    </w:p>
    <w:p w14:paraId="26340A95" w14:textId="46F613A0" w:rsidR="00D26C11" w:rsidRPr="00B53EC2" w:rsidRDefault="00D26C11">
      <w:pPr>
        <w:pStyle w:val="Textonotapie"/>
        <w:spacing w:line="360" w:lineRule="auto"/>
        <w:jc w:val="both"/>
        <w:rPr>
          <w:rFonts w:ascii="Arial" w:hAnsi="Arial" w:cs="Arial"/>
          <w:sz w:val="22"/>
          <w:szCs w:val="22"/>
        </w:rPr>
      </w:pPr>
      <w:r w:rsidRPr="00B53EC2">
        <w:rPr>
          <w:rFonts w:ascii="Arial" w:hAnsi="Arial" w:cs="Arial"/>
          <w:sz w:val="22"/>
          <w:szCs w:val="22"/>
        </w:rPr>
        <w:t xml:space="preserve">En virtud de la clara inexistencia de responsabilidad del asegurado, la </w:t>
      </w:r>
      <w:r w:rsidR="0017066E">
        <w:rPr>
          <w:rFonts w:ascii="Arial" w:hAnsi="Arial" w:cs="Arial"/>
          <w:sz w:val="22"/>
          <w:szCs w:val="22"/>
        </w:rPr>
        <w:t>a</w:t>
      </w:r>
      <w:r w:rsidRPr="00B53EC2">
        <w:rPr>
          <w:rFonts w:ascii="Arial" w:hAnsi="Arial" w:cs="Arial"/>
          <w:sz w:val="22"/>
          <w:szCs w:val="22"/>
        </w:rPr>
        <w:t>seguradora deberá ser absuelta de cualquier responsabilidad indemnizatoria. Pues al tenor del amparo contratado, se estipuló que mi representada cubre la responsabilidad en que incurra el asegurado o conductor autorizado del vehículo de placas</w:t>
      </w:r>
      <w:r w:rsidR="00813A87" w:rsidRPr="00B53EC2">
        <w:rPr>
          <w:rFonts w:ascii="Arial" w:hAnsi="Arial" w:cs="Arial"/>
          <w:b/>
          <w:bCs/>
          <w:sz w:val="22"/>
          <w:szCs w:val="22"/>
          <w:shd w:val="clear" w:color="auto" w:fill="FFFFFF"/>
        </w:rPr>
        <w:t xml:space="preserve"> </w:t>
      </w:r>
      <w:r w:rsidR="00EE1B58">
        <w:rPr>
          <w:rFonts w:ascii="Arial" w:hAnsi="Arial" w:cs="Arial"/>
          <w:sz w:val="22"/>
          <w:szCs w:val="22"/>
          <w:shd w:val="clear" w:color="auto" w:fill="FFFFFF"/>
        </w:rPr>
        <w:t>SXJ 391</w:t>
      </w:r>
      <w:r w:rsidRPr="00B53EC2">
        <w:rPr>
          <w:rFonts w:ascii="Arial" w:hAnsi="Arial" w:cs="Arial"/>
          <w:sz w:val="22"/>
          <w:szCs w:val="22"/>
        </w:rPr>
        <w:t>. Sin embargo, la</w:t>
      </w:r>
      <w:r w:rsidR="00813A87" w:rsidRPr="00B53EC2">
        <w:rPr>
          <w:rFonts w:ascii="Arial" w:hAnsi="Arial" w:cs="Arial"/>
          <w:sz w:val="22"/>
          <w:szCs w:val="22"/>
        </w:rPr>
        <w:t xml:space="preserve"> parte</w:t>
      </w:r>
      <w:r w:rsidRPr="00B53EC2">
        <w:rPr>
          <w:rFonts w:ascii="Arial" w:hAnsi="Arial" w:cs="Arial"/>
          <w:sz w:val="22"/>
          <w:szCs w:val="22"/>
        </w:rPr>
        <w:t xml:space="preserve"> demandante no logró estructurar los elementos constitutivos para que se predique la responsabilidad a cargo de los demandados y con eso se torna imposible acceder a reconocimientos económicos que deba asumir la aseguradora, pues el riesgo amparado no se configuró. </w:t>
      </w:r>
    </w:p>
    <w:p w14:paraId="0833263F" w14:textId="77777777" w:rsidR="00550BB0" w:rsidRPr="00B53EC2" w:rsidRDefault="00550BB0">
      <w:pPr>
        <w:pStyle w:val="NormalWeb"/>
        <w:spacing w:before="0" w:beforeAutospacing="0" w:after="0" w:afterAutospacing="0" w:line="360" w:lineRule="auto"/>
        <w:jc w:val="both"/>
        <w:rPr>
          <w:rFonts w:ascii="Arial" w:hAnsi="Arial" w:cs="Arial"/>
          <w:sz w:val="22"/>
          <w:szCs w:val="22"/>
        </w:rPr>
      </w:pPr>
    </w:p>
    <w:p w14:paraId="0D6CCB38" w14:textId="506CAFB3" w:rsidR="00D26C11" w:rsidRPr="00EE1B58" w:rsidRDefault="00D26C11" w:rsidP="00EE1B58">
      <w:pPr>
        <w:pStyle w:val="jurisprudencia"/>
        <w:shd w:val="clear" w:color="auto" w:fill="FFFFFF"/>
        <w:spacing w:before="0" w:beforeAutospacing="0" w:after="0" w:afterAutospacing="0" w:line="360" w:lineRule="auto"/>
        <w:jc w:val="both"/>
        <w:rPr>
          <w:rFonts w:ascii="Arial" w:hAnsi="Arial" w:cs="Arial"/>
          <w:iCs/>
          <w:sz w:val="22"/>
          <w:szCs w:val="22"/>
          <w:lang w:val="es-CO"/>
        </w:rPr>
      </w:pPr>
      <w:r w:rsidRPr="00EE1B58">
        <w:rPr>
          <w:rFonts w:ascii="Arial" w:hAnsi="Arial" w:cs="Arial"/>
          <w:sz w:val="22"/>
          <w:szCs w:val="22"/>
          <w:lang w:val="es-CO"/>
        </w:rPr>
        <w:t xml:space="preserve">Por lo visto, es claro que en el presente caso no se ha realizado el riesgo asegurado, es decir la responsabilidad civil contractual, toda vez que nos encontramos ante una situación en la que no </w:t>
      </w:r>
      <w:r w:rsidR="000A709C" w:rsidRPr="00EE1B58">
        <w:rPr>
          <w:rFonts w:ascii="Arial" w:hAnsi="Arial" w:cs="Arial"/>
          <w:sz w:val="22"/>
          <w:szCs w:val="22"/>
          <w:lang w:val="es-CO"/>
        </w:rPr>
        <w:t>se configuraron los presupuestos axiales para la declaratoria de la responsabilidad que se pretende endilgar a la pasiva, afirmación que encuentra sustento en la</w:t>
      </w:r>
      <w:r w:rsidR="00EE1B58" w:rsidRPr="00EE1B58">
        <w:rPr>
          <w:rFonts w:ascii="Arial" w:hAnsi="Arial" w:cs="Arial"/>
          <w:sz w:val="22"/>
          <w:szCs w:val="22"/>
          <w:lang w:val="es-CO"/>
        </w:rPr>
        <w:t xml:space="preserve"> ausencia de reproche de la conducta del señor Luis Gonzaga Pulgarín Rivera </w:t>
      </w:r>
      <w:r w:rsidR="00EE1B58">
        <w:rPr>
          <w:rFonts w:ascii="Arial" w:hAnsi="Arial" w:cs="Arial"/>
          <w:sz w:val="22"/>
          <w:szCs w:val="22"/>
          <w:lang w:val="es-CO"/>
        </w:rPr>
        <w:t>pues</w:t>
      </w:r>
      <w:r w:rsidR="00EE1B58" w:rsidRPr="00D470B7">
        <w:rPr>
          <w:rFonts w:ascii="Arial" w:hAnsi="Arial" w:cs="Arial"/>
          <w:iCs/>
          <w:sz w:val="22"/>
          <w:szCs w:val="22"/>
          <w:lang w:val="es-CO"/>
        </w:rPr>
        <w:t xml:space="preserve"> tuvo margen de maniobrabilidad frente a </w:t>
      </w:r>
      <w:r w:rsidR="00EE1B58">
        <w:rPr>
          <w:rFonts w:ascii="Arial" w:hAnsi="Arial" w:cs="Arial"/>
          <w:iCs/>
          <w:sz w:val="22"/>
          <w:szCs w:val="22"/>
          <w:lang w:val="es-CO"/>
        </w:rPr>
        <w:t xml:space="preserve">la invasión del carril por parte del señor </w:t>
      </w:r>
      <w:r w:rsidR="00EE1B58" w:rsidRPr="00EE1B58">
        <w:rPr>
          <w:rFonts w:ascii="Arial" w:hAnsi="Arial" w:cs="Arial"/>
          <w:bCs/>
          <w:iCs/>
          <w:sz w:val="22"/>
          <w:szCs w:val="22"/>
          <w:lang w:val="es-ES"/>
        </w:rPr>
        <w:t xml:space="preserve">José Hoovert Muñoz Marín (QEPD) </w:t>
      </w:r>
      <w:r w:rsidR="00EE1B58">
        <w:rPr>
          <w:rFonts w:ascii="Arial" w:hAnsi="Arial" w:cs="Arial"/>
          <w:bCs/>
          <w:iCs/>
          <w:sz w:val="22"/>
          <w:szCs w:val="22"/>
          <w:lang w:val="es-ES"/>
        </w:rPr>
        <w:t>tras la colisión de las motocicletas</w:t>
      </w:r>
      <w:r w:rsidR="000A709C" w:rsidRPr="00EE1B58">
        <w:rPr>
          <w:rFonts w:ascii="Arial" w:hAnsi="Arial" w:cs="Arial"/>
          <w:sz w:val="22"/>
          <w:szCs w:val="22"/>
          <w:lang w:val="es-CO"/>
        </w:rPr>
        <w:t>.</w:t>
      </w:r>
      <w:r w:rsidR="00310469" w:rsidRPr="00EE1B58">
        <w:rPr>
          <w:rFonts w:ascii="Arial" w:hAnsi="Arial" w:cs="Arial"/>
          <w:sz w:val="22"/>
          <w:szCs w:val="22"/>
          <w:lang w:val="es-CO"/>
        </w:rPr>
        <w:t xml:space="preserve"> </w:t>
      </w:r>
      <w:r w:rsidRPr="00D050AC">
        <w:rPr>
          <w:rFonts w:ascii="Arial" w:hAnsi="Arial" w:cs="Arial"/>
          <w:sz w:val="22"/>
          <w:szCs w:val="22"/>
          <w:lang w:val="es-CO"/>
        </w:rPr>
        <w:t xml:space="preserve">Como consecuencia, no ha nacido la obligación condicional por parte de la Aseguradora. </w:t>
      </w:r>
    </w:p>
    <w:p w14:paraId="4AFF1113" w14:textId="77777777" w:rsidR="00550BB0" w:rsidRPr="00B53EC2" w:rsidRDefault="00550BB0">
      <w:pPr>
        <w:pStyle w:val="NormalWeb"/>
        <w:spacing w:before="0" w:beforeAutospacing="0" w:after="0" w:afterAutospacing="0" w:line="360" w:lineRule="auto"/>
        <w:jc w:val="both"/>
        <w:rPr>
          <w:rFonts w:ascii="Arial" w:hAnsi="Arial" w:cs="Arial"/>
          <w:sz w:val="22"/>
          <w:szCs w:val="22"/>
        </w:rPr>
      </w:pPr>
    </w:p>
    <w:p w14:paraId="21BCEEA6" w14:textId="77777777" w:rsidR="00D26C11" w:rsidRPr="00B53EC2" w:rsidRDefault="00D26C11" w:rsidP="00D050AC">
      <w:pPr>
        <w:pStyle w:val="NormalWeb"/>
        <w:numPr>
          <w:ilvl w:val="0"/>
          <w:numId w:val="8"/>
        </w:numPr>
        <w:spacing w:before="0" w:beforeAutospacing="0" w:after="0" w:afterAutospacing="0" w:line="360" w:lineRule="auto"/>
        <w:rPr>
          <w:rFonts w:ascii="Arial" w:hAnsi="Arial" w:cs="Arial"/>
          <w:b/>
          <w:bCs/>
          <w:sz w:val="22"/>
          <w:szCs w:val="22"/>
          <w:u w:val="single"/>
        </w:rPr>
      </w:pPr>
      <w:r w:rsidRPr="00B53EC2">
        <w:rPr>
          <w:rFonts w:ascii="Arial" w:hAnsi="Arial" w:cs="Arial"/>
          <w:b/>
          <w:bCs/>
          <w:sz w:val="22"/>
          <w:szCs w:val="22"/>
          <w:u w:val="single"/>
        </w:rPr>
        <w:t xml:space="preserve">Acreditación de la cuantía de la pérdida. </w:t>
      </w:r>
    </w:p>
    <w:p w14:paraId="4D03C7CA" w14:textId="77777777" w:rsidR="003D0960" w:rsidRDefault="003D0960">
      <w:pPr>
        <w:pStyle w:val="NormalWeb"/>
        <w:spacing w:before="0" w:beforeAutospacing="0" w:after="0" w:afterAutospacing="0" w:line="360" w:lineRule="auto"/>
        <w:jc w:val="both"/>
        <w:rPr>
          <w:rFonts w:ascii="Arial" w:hAnsi="Arial" w:cs="Arial"/>
          <w:sz w:val="22"/>
          <w:szCs w:val="22"/>
        </w:rPr>
      </w:pPr>
    </w:p>
    <w:p w14:paraId="7CE2D98E" w14:textId="1B9A47DB" w:rsidR="00403792" w:rsidRPr="00B53EC2" w:rsidRDefault="00D26C11">
      <w:pPr>
        <w:pStyle w:val="NormalWeb"/>
        <w:spacing w:before="0" w:beforeAutospacing="0" w:after="0" w:afterAutospacing="0" w:line="360" w:lineRule="auto"/>
        <w:jc w:val="both"/>
        <w:rPr>
          <w:rFonts w:ascii="Arial" w:hAnsi="Arial" w:cs="Arial"/>
          <w:sz w:val="22"/>
          <w:szCs w:val="22"/>
        </w:rPr>
      </w:pPr>
      <w:r w:rsidRPr="003D0960">
        <w:rPr>
          <w:rFonts w:ascii="Arial" w:hAnsi="Arial" w:cs="Arial"/>
          <w:sz w:val="22"/>
          <w:szCs w:val="22"/>
        </w:rPr>
        <w:t xml:space="preserve">Es claro que en el presente caso no procede el reconocimiento de indemnización alguna por </w:t>
      </w:r>
      <w:r w:rsidR="000A709C">
        <w:rPr>
          <w:rFonts w:ascii="Arial" w:hAnsi="Arial" w:cs="Arial"/>
          <w:sz w:val="22"/>
          <w:szCs w:val="22"/>
        </w:rPr>
        <w:t xml:space="preserve">perjuicios </w:t>
      </w:r>
      <w:r w:rsidR="00403792" w:rsidRPr="00B53EC2">
        <w:rPr>
          <w:rFonts w:ascii="Arial" w:hAnsi="Arial" w:cs="Arial"/>
          <w:sz w:val="22"/>
          <w:szCs w:val="22"/>
        </w:rPr>
        <w:t>extrapatrimoniales</w:t>
      </w:r>
      <w:r w:rsidRPr="00B53EC2">
        <w:rPr>
          <w:rFonts w:ascii="Arial" w:hAnsi="Arial" w:cs="Arial"/>
          <w:sz w:val="22"/>
          <w:szCs w:val="22"/>
        </w:rPr>
        <w:t xml:space="preserve">, toda vez que la parte actora </w:t>
      </w:r>
      <w:r w:rsidR="00292249">
        <w:rPr>
          <w:rFonts w:ascii="Arial" w:hAnsi="Arial" w:cs="Arial"/>
          <w:sz w:val="22"/>
          <w:szCs w:val="22"/>
        </w:rPr>
        <w:t xml:space="preserve">pretende el daño moral y el daño a la vida de relación padecido tras el supuesto accidente de tránsito acontecido el </w:t>
      </w:r>
      <w:r w:rsidR="00AC36B8">
        <w:rPr>
          <w:rFonts w:ascii="Arial" w:hAnsi="Arial" w:cs="Arial"/>
          <w:sz w:val="22"/>
          <w:szCs w:val="22"/>
        </w:rPr>
        <w:t>11</w:t>
      </w:r>
      <w:r w:rsidR="00292249">
        <w:rPr>
          <w:rFonts w:ascii="Arial" w:hAnsi="Arial" w:cs="Arial"/>
          <w:sz w:val="22"/>
          <w:szCs w:val="22"/>
        </w:rPr>
        <w:t xml:space="preserve"> de </w:t>
      </w:r>
      <w:r w:rsidR="00AC36B8">
        <w:rPr>
          <w:rFonts w:ascii="Arial" w:hAnsi="Arial" w:cs="Arial"/>
          <w:sz w:val="22"/>
          <w:szCs w:val="22"/>
        </w:rPr>
        <w:t>marzo</w:t>
      </w:r>
      <w:r w:rsidR="00292249">
        <w:rPr>
          <w:rFonts w:ascii="Arial" w:hAnsi="Arial" w:cs="Arial"/>
          <w:sz w:val="22"/>
          <w:szCs w:val="22"/>
        </w:rPr>
        <w:t xml:space="preserve"> de 202</w:t>
      </w:r>
      <w:r w:rsidR="00AC36B8">
        <w:rPr>
          <w:rFonts w:ascii="Arial" w:hAnsi="Arial" w:cs="Arial"/>
          <w:sz w:val="22"/>
          <w:szCs w:val="22"/>
        </w:rPr>
        <w:t>2</w:t>
      </w:r>
      <w:r w:rsidR="00292249">
        <w:rPr>
          <w:rFonts w:ascii="Arial" w:hAnsi="Arial" w:cs="Arial"/>
          <w:sz w:val="22"/>
          <w:szCs w:val="22"/>
        </w:rPr>
        <w:t xml:space="preserve">, lo anterior sin aportar medios probatorios que permitan colegir la existencia y cuantía de la tipología de perjuicios solicitados. </w:t>
      </w:r>
      <w:r w:rsidRPr="00B53EC2">
        <w:rPr>
          <w:rFonts w:ascii="Arial" w:hAnsi="Arial" w:cs="Arial"/>
          <w:sz w:val="22"/>
          <w:szCs w:val="22"/>
        </w:rPr>
        <w:t xml:space="preserve"> </w:t>
      </w:r>
    </w:p>
    <w:p w14:paraId="7BFBC8D1" w14:textId="77777777" w:rsidR="00403792" w:rsidRPr="00B53EC2" w:rsidRDefault="00403792">
      <w:pPr>
        <w:pStyle w:val="NormalWeb"/>
        <w:spacing w:before="0" w:beforeAutospacing="0" w:after="0" w:afterAutospacing="0" w:line="360" w:lineRule="auto"/>
        <w:jc w:val="both"/>
        <w:rPr>
          <w:rFonts w:ascii="Arial" w:hAnsi="Arial" w:cs="Arial"/>
          <w:sz w:val="22"/>
          <w:szCs w:val="22"/>
        </w:rPr>
      </w:pPr>
    </w:p>
    <w:p w14:paraId="01CD462F" w14:textId="3F1870C4" w:rsidR="00310D74" w:rsidRPr="00F1749A" w:rsidRDefault="00D26C11" w:rsidP="00F1749A">
      <w:pPr>
        <w:pStyle w:val="NormalWeb"/>
        <w:spacing w:before="0" w:beforeAutospacing="0" w:after="0" w:afterAutospacing="0" w:line="360" w:lineRule="auto"/>
        <w:jc w:val="both"/>
        <w:rPr>
          <w:rFonts w:ascii="Arial" w:hAnsi="Arial" w:cs="Arial"/>
          <w:sz w:val="22"/>
          <w:szCs w:val="22"/>
        </w:rPr>
      </w:pPr>
      <w:r w:rsidRPr="00B53EC2">
        <w:rPr>
          <w:rFonts w:ascii="Arial" w:hAnsi="Arial" w:cs="Arial"/>
          <w:sz w:val="22"/>
          <w:szCs w:val="22"/>
        </w:rPr>
        <w:t xml:space="preserve">Concretamente debe tenerse en cuenta </w:t>
      </w:r>
      <w:r w:rsidR="00310D74">
        <w:rPr>
          <w:rFonts w:ascii="Arial" w:hAnsi="Arial" w:cs="Arial"/>
          <w:sz w:val="22"/>
          <w:szCs w:val="22"/>
        </w:rPr>
        <w:t xml:space="preserve">frente los perjuicios morales </w:t>
      </w:r>
      <w:r w:rsidR="00531897">
        <w:rPr>
          <w:rFonts w:ascii="Arial" w:hAnsi="Arial" w:cs="Arial"/>
          <w:sz w:val="22"/>
          <w:szCs w:val="22"/>
        </w:rPr>
        <w:t xml:space="preserve">ha de señalarse que </w:t>
      </w:r>
      <w:r w:rsidR="00310D74" w:rsidRPr="00310D74">
        <w:rPr>
          <w:rFonts w:ascii="Arial" w:hAnsi="Arial" w:cs="Arial"/>
          <w:sz w:val="22"/>
          <w:szCs w:val="22"/>
        </w:rPr>
        <w:t xml:space="preserve">no obra en el plenario prueba </w:t>
      </w:r>
      <w:r w:rsidR="00310D74" w:rsidRPr="00F1749A">
        <w:rPr>
          <w:rFonts w:ascii="Arial" w:hAnsi="Arial" w:cs="Arial"/>
          <w:sz w:val="22"/>
          <w:szCs w:val="22"/>
        </w:rPr>
        <w:t xml:space="preserve">sobre congoja causada a las demandantes con ocasión al hecho acontecido el </w:t>
      </w:r>
      <w:r w:rsidR="00AC36B8">
        <w:rPr>
          <w:rFonts w:ascii="Arial" w:hAnsi="Arial" w:cs="Arial"/>
          <w:sz w:val="22"/>
          <w:szCs w:val="22"/>
        </w:rPr>
        <w:t>11</w:t>
      </w:r>
      <w:r w:rsidR="00310D74" w:rsidRPr="00F1749A">
        <w:rPr>
          <w:rFonts w:ascii="Arial" w:hAnsi="Arial" w:cs="Arial"/>
          <w:sz w:val="22"/>
          <w:szCs w:val="22"/>
        </w:rPr>
        <w:t xml:space="preserve"> de </w:t>
      </w:r>
      <w:r w:rsidR="00AC36B8">
        <w:rPr>
          <w:rFonts w:ascii="Arial" w:hAnsi="Arial" w:cs="Arial"/>
          <w:sz w:val="22"/>
          <w:szCs w:val="22"/>
        </w:rPr>
        <w:t>marzo</w:t>
      </w:r>
      <w:r w:rsidR="00310D74" w:rsidRPr="00F1749A">
        <w:rPr>
          <w:rFonts w:ascii="Arial" w:hAnsi="Arial" w:cs="Arial"/>
          <w:sz w:val="22"/>
          <w:szCs w:val="22"/>
        </w:rPr>
        <w:t xml:space="preserve"> de 2023 e, igualmente, los montos pretendidos por la parte activa desconocen los baremos jurisprudenciales</w:t>
      </w:r>
      <w:r w:rsidR="00531897" w:rsidRPr="00F1749A">
        <w:rPr>
          <w:rFonts w:ascii="Arial" w:hAnsi="Arial" w:cs="Arial"/>
          <w:sz w:val="22"/>
          <w:szCs w:val="22"/>
        </w:rPr>
        <w:t xml:space="preserve">. Por otro lado, frente </w:t>
      </w:r>
      <w:r w:rsidR="00F1749A" w:rsidRPr="00F1749A">
        <w:rPr>
          <w:rFonts w:ascii="Arial" w:hAnsi="Arial" w:cs="Arial"/>
          <w:sz w:val="22"/>
          <w:szCs w:val="22"/>
        </w:rPr>
        <w:t xml:space="preserve">al daño en la vidade relación debe iterarse que </w:t>
      </w:r>
      <w:r w:rsidR="00310D74" w:rsidRPr="00F1749A">
        <w:rPr>
          <w:rFonts w:ascii="Arial" w:hAnsi="Arial" w:cs="Arial"/>
          <w:sz w:val="22"/>
          <w:szCs w:val="22"/>
        </w:rPr>
        <w:t xml:space="preserve">(i) es una tipología de perjuicio que se reconoce exclusivamente en favor de la víctima, por lo que las demandantes carecen </w:t>
      </w:r>
      <w:r w:rsidR="00310D74" w:rsidRPr="00F1749A">
        <w:rPr>
          <w:rFonts w:ascii="Arial" w:hAnsi="Arial" w:cs="Arial"/>
          <w:sz w:val="22"/>
          <w:szCs w:val="22"/>
        </w:rPr>
        <w:lastRenderedPageBreak/>
        <w:t>de legitimada para reclamar su pago, (ii) no obra en el plenario prueba sobre alteración en la cotidianidad causada a las demandantes con ocasión a</w:t>
      </w:r>
      <w:r w:rsidR="00AC36B8">
        <w:rPr>
          <w:rFonts w:ascii="Arial" w:hAnsi="Arial" w:cs="Arial"/>
          <w:sz w:val="22"/>
          <w:szCs w:val="22"/>
        </w:rPr>
        <w:t xml:space="preserve"> los hechos de 11 de marzo de 2023 </w:t>
      </w:r>
      <w:r w:rsidR="00310D74" w:rsidRPr="00F1749A">
        <w:rPr>
          <w:rFonts w:ascii="Arial" w:hAnsi="Arial" w:cs="Arial"/>
          <w:sz w:val="22"/>
          <w:szCs w:val="22"/>
        </w:rPr>
        <w:t>y (iii) los montos pretendidos por la parte activa desconocen los baremos jurisprudenciales</w:t>
      </w:r>
      <w:r w:rsidR="00310D74" w:rsidRPr="00F1749A">
        <w:rPr>
          <w:rFonts w:ascii="Arial" w:hAnsi="Arial" w:cs="Arial"/>
        </w:rPr>
        <w:t xml:space="preserve">. </w:t>
      </w:r>
    </w:p>
    <w:p w14:paraId="10221D6B" w14:textId="77777777" w:rsidR="00310D74" w:rsidRPr="00BB4607" w:rsidRDefault="00310D74">
      <w:pPr>
        <w:pStyle w:val="NormalWeb"/>
        <w:spacing w:before="0" w:beforeAutospacing="0" w:after="0" w:afterAutospacing="0" w:line="360" w:lineRule="auto"/>
        <w:jc w:val="both"/>
        <w:rPr>
          <w:rFonts w:ascii="Arial" w:hAnsi="Arial" w:cs="Arial"/>
          <w:sz w:val="22"/>
          <w:szCs w:val="22"/>
        </w:rPr>
      </w:pPr>
    </w:p>
    <w:p w14:paraId="21AA49AA" w14:textId="712F044F" w:rsidR="00403792" w:rsidRPr="00662B5D" w:rsidRDefault="00A9030E">
      <w:pPr>
        <w:pStyle w:val="NormalWeb"/>
        <w:spacing w:before="0" w:beforeAutospacing="0" w:after="0" w:afterAutospacing="0" w:line="360" w:lineRule="auto"/>
        <w:jc w:val="both"/>
        <w:rPr>
          <w:rFonts w:ascii="Arial" w:hAnsi="Arial" w:cs="Arial"/>
          <w:sz w:val="22"/>
          <w:szCs w:val="22"/>
        </w:rPr>
      </w:pPr>
      <w:r w:rsidRPr="00BB4607">
        <w:rPr>
          <w:rFonts w:ascii="Arial" w:hAnsi="Arial" w:cs="Arial"/>
          <w:sz w:val="22"/>
          <w:szCs w:val="22"/>
        </w:rPr>
        <w:t xml:space="preserve">Ahora bien, no es factible afectar la </w:t>
      </w:r>
      <w:bookmarkStart w:id="2" w:name="OLE_LINK7"/>
      <w:bookmarkStart w:id="3" w:name="OLE_LINK8"/>
      <w:r w:rsidRPr="00BB4607">
        <w:rPr>
          <w:rFonts w:ascii="Arial" w:hAnsi="Arial" w:cs="Arial"/>
          <w:sz w:val="22"/>
          <w:szCs w:val="22"/>
        </w:rPr>
        <w:t>póliza</w:t>
      </w:r>
      <w:bookmarkEnd w:id="2"/>
      <w:bookmarkEnd w:id="3"/>
      <w:r w:rsidR="00E850EB">
        <w:rPr>
          <w:rFonts w:ascii="Arial" w:hAnsi="Arial" w:cs="Arial"/>
          <w:sz w:val="22"/>
          <w:szCs w:val="22"/>
        </w:rPr>
        <w:t xml:space="preserve"> </w:t>
      </w:r>
      <w:r w:rsidR="00E850EB" w:rsidRPr="005B329E">
        <w:rPr>
          <w:rFonts w:ascii="Arial" w:hAnsi="Arial" w:cs="Arial"/>
          <w:bCs/>
          <w:sz w:val="22"/>
          <w:szCs w:val="22"/>
        </w:rPr>
        <w:t xml:space="preserve">No. </w:t>
      </w:r>
      <w:r w:rsidR="00AC36B8">
        <w:rPr>
          <w:rFonts w:ascii="Arial" w:hAnsi="Arial" w:cs="Arial"/>
          <w:bCs/>
          <w:sz w:val="22"/>
          <w:szCs w:val="22"/>
        </w:rPr>
        <w:t xml:space="preserve">2000130671 </w:t>
      </w:r>
      <w:r w:rsidRPr="00662B5D">
        <w:rPr>
          <w:rFonts w:ascii="Arial" w:hAnsi="Arial" w:cs="Arial"/>
          <w:sz w:val="22"/>
          <w:szCs w:val="22"/>
        </w:rPr>
        <w:t xml:space="preserve">toda vez que no se acreditó la cuantía de las pérdidas ocasionadas con el hecho del </w:t>
      </w:r>
      <w:r w:rsidR="00AC36B8">
        <w:rPr>
          <w:rFonts w:ascii="Arial" w:hAnsi="Arial" w:cs="Arial"/>
          <w:sz w:val="22"/>
          <w:szCs w:val="22"/>
        </w:rPr>
        <w:t xml:space="preserve">11 </w:t>
      </w:r>
      <w:r w:rsidRPr="00662B5D">
        <w:rPr>
          <w:rFonts w:ascii="Arial" w:hAnsi="Arial" w:cs="Arial"/>
          <w:sz w:val="22"/>
          <w:szCs w:val="22"/>
        </w:rPr>
        <w:t xml:space="preserve">de </w:t>
      </w:r>
      <w:r w:rsidR="00AC36B8">
        <w:rPr>
          <w:rFonts w:ascii="Arial" w:hAnsi="Arial" w:cs="Arial"/>
          <w:sz w:val="22"/>
          <w:szCs w:val="22"/>
        </w:rPr>
        <w:t>marzo</w:t>
      </w:r>
      <w:r w:rsidRPr="00662B5D">
        <w:rPr>
          <w:rFonts w:ascii="Arial" w:hAnsi="Arial" w:cs="Arial"/>
          <w:sz w:val="22"/>
          <w:szCs w:val="22"/>
        </w:rPr>
        <w:t xml:space="preserve"> de 202</w:t>
      </w:r>
      <w:r w:rsidR="00AC36B8">
        <w:rPr>
          <w:rFonts w:ascii="Arial" w:hAnsi="Arial" w:cs="Arial"/>
          <w:sz w:val="22"/>
          <w:szCs w:val="22"/>
        </w:rPr>
        <w:t>2</w:t>
      </w:r>
      <w:r w:rsidRPr="00662B5D">
        <w:rPr>
          <w:rFonts w:ascii="Arial" w:hAnsi="Arial" w:cs="Arial"/>
          <w:sz w:val="22"/>
          <w:szCs w:val="22"/>
        </w:rPr>
        <w:t xml:space="preserve">, lo anterior teniendo en cuenta que reconocer perjuicios que no están debidamente demostrados contraía el principio meramente inmdenizatorio que reviste a los contratos de seguros. </w:t>
      </w:r>
    </w:p>
    <w:p w14:paraId="42AFFD26" w14:textId="77777777" w:rsidR="00403792" w:rsidRPr="001E5DB9" w:rsidRDefault="00403792">
      <w:pPr>
        <w:pStyle w:val="NormalWeb"/>
        <w:spacing w:before="0" w:beforeAutospacing="0" w:after="0" w:afterAutospacing="0" w:line="360" w:lineRule="auto"/>
        <w:jc w:val="both"/>
        <w:rPr>
          <w:rFonts w:ascii="Arial" w:hAnsi="Arial" w:cs="Arial"/>
          <w:sz w:val="22"/>
          <w:szCs w:val="22"/>
        </w:rPr>
      </w:pPr>
    </w:p>
    <w:p w14:paraId="78775449" w14:textId="7A329EED" w:rsidR="00DE7F72" w:rsidRPr="008619B3" w:rsidRDefault="00DE7F72">
      <w:pPr>
        <w:pStyle w:val="NormalWeb"/>
        <w:spacing w:before="0" w:beforeAutospacing="0" w:after="0" w:afterAutospacing="0" w:line="360" w:lineRule="auto"/>
        <w:jc w:val="both"/>
        <w:rPr>
          <w:rFonts w:ascii="Arial" w:hAnsi="Arial" w:cs="Arial"/>
          <w:sz w:val="22"/>
          <w:szCs w:val="22"/>
          <w:u w:val="single"/>
        </w:rPr>
      </w:pPr>
      <w:r w:rsidRPr="00BB4607">
        <w:rPr>
          <w:rFonts w:ascii="Arial" w:hAnsi="Arial" w:cs="Arial"/>
          <w:sz w:val="22"/>
          <w:szCs w:val="22"/>
        </w:rPr>
        <w:t xml:space="preserve">En conclusión, para el caso en estudio debe señalarse que la póliza no podrá ser afectada por cuanto </w:t>
      </w:r>
      <w:r w:rsidRPr="00662B5D">
        <w:rPr>
          <w:rFonts w:ascii="Arial" w:hAnsi="Arial" w:cs="Arial"/>
          <w:sz w:val="22"/>
          <w:szCs w:val="22"/>
          <w:lang w:val="es-ES_tradnl"/>
        </w:rPr>
        <w:t>la</w:t>
      </w:r>
      <w:r w:rsidRPr="00662B5D">
        <w:rPr>
          <w:rFonts w:ascii="Arial" w:hAnsi="Arial" w:cs="Arial"/>
          <w:sz w:val="22"/>
          <w:szCs w:val="22"/>
        </w:rPr>
        <w:t xml:space="preserve"> parte actora no demostró la realización del riesgo asegurado, </w:t>
      </w:r>
      <w:r w:rsidR="00403792" w:rsidRPr="00662B5D">
        <w:rPr>
          <w:rFonts w:ascii="Arial" w:hAnsi="Arial" w:cs="Arial"/>
          <w:sz w:val="22"/>
          <w:szCs w:val="22"/>
        </w:rPr>
        <w:t xml:space="preserve">ni la cuantía de la pérdida, </w:t>
      </w:r>
      <w:r w:rsidRPr="001E5DB9">
        <w:rPr>
          <w:rFonts w:ascii="Arial" w:hAnsi="Arial" w:cs="Arial"/>
          <w:sz w:val="22"/>
          <w:szCs w:val="22"/>
        </w:rPr>
        <w:t>pues no se ha presentado un evento en el cual haya sido declarada la responsabilidad civil del asegurado. Por el contrari</w:t>
      </w:r>
      <w:r w:rsidRPr="00DF4D32">
        <w:rPr>
          <w:rFonts w:ascii="Arial" w:hAnsi="Arial" w:cs="Arial"/>
          <w:sz w:val="22"/>
          <w:szCs w:val="22"/>
        </w:rPr>
        <w:t xml:space="preserve">o, se observa de manera evidente la completa ausencia de elementos materiales probatorios dentro del expediente que permitan endilgar responsabilidad al extremo pasivo, de acuerdo a lo reiteradamente manifestado. </w:t>
      </w:r>
      <w:r w:rsidR="00403792" w:rsidRPr="00DF4D32">
        <w:rPr>
          <w:rFonts w:ascii="Arial" w:hAnsi="Arial" w:cs="Arial"/>
          <w:sz w:val="22"/>
          <w:szCs w:val="22"/>
        </w:rPr>
        <w:t>Además, no se probó la cuantía de la pérdida puesto que</w:t>
      </w:r>
      <w:r w:rsidR="00771037" w:rsidRPr="00B046C0">
        <w:rPr>
          <w:rFonts w:ascii="Arial" w:hAnsi="Arial" w:cs="Arial"/>
          <w:sz w:val="22"/>
          <w:szCs w:val="22"/>
        </w:rPr>
        <w:t xml:space="preserve"> la parte demandante se limitó</w:t>
      </w:r>
      <w:r w:rsidR="00C44F08" w:rsidRPr="0061433B">
        <w:rPr>
          <w:rFonts w:ascii="Arial" w:hAnsi="Arial" w:cs="Arial"/>
          <w:sz w:val="22"/>
          <w:szCs w:val="22"/>
        </w:rPr>
        <w:t xml:space="preserve"> a indicar los supuestos perjuicios sufridos sin allegar pruebas útiles, pertinentes y conducentes para acreditar la existencia y cuantía de los mismos</w:t>
      </w:r>
      <w:r w:rsidR="00F72567">
        <w:rPr>
          <w:rFonts w:ascii="Arial" w:hAnsi="Arial" w:cs="Arial"/>
          <w:sz w:val="22"/>
          <w:szCs w:val="22"/>
        </w:rPr>
        <w:t xml:space="preserve">. </w:t>
      </w:r>
      <w:r w:rsidRPr="00BB4607">
        <w:rPr>
          <w:rFonts w:ascii="Arial" w:hAnsi="Arial" w:cs="Arial"/>
          <w:sz w:val="22"/>
          <w:szCs w:val="22"/>
        </w:rPr>
        <w:t>De esa forma, como se incumplieron las cargas de que trata el artículo 107</w:t>
      </w:r>
      <w:r w:rsidR="00D26C11" w:rsidRPr="00662B5D">
        <w:rPr>
          <w:rFonts w:ascii="Arial" w:hAnsi="Arial" w:cs="Arial"/>
          <w:sz w:val="22"/>
          <w:szCs w:val="22"/>
        </w:rPr>
        <w:t>7</w:t>
      </w:r>
      <w:r w:rsidRPr="00662B5D">
        <w:rPr>
          <w:rFonts w:ascii="Arial" w:hAnsi="Arial" w:cs="Arial"/>
          <w:sz w:val="22"/>
          <w:szCs w:val="22"/>
        </w:rPr>
        <w:t xml:space="preserve"> del Código de Comercio, es claro que no ha nacido la obligación condicional del asegurador.</w:t>
      </w:r>
      <w:r w:rsidRPr="00662B5D">
        <w:rPr>
          <w:rFonts w:ascii="Arial" w:hAnsi="Arial" w:cs="Arial"/>
          <w:sz w:val="22"/>
          <w:szCs w:val="22"/>
          <w:u w:val="single"/>
        </w:rPr>
        <w:t xml:space="preserve"> </w:t>
      </w:r>
    </w:p>
    <w:p w14:paraId="14E96464" w14:textId="77777777" w:rsidR="00DE7F72" w:rsidRPr="00BB4607" w:rsidRDefault="00DE7F72">
      <w:pPr>
        <w:widowControl/>
        <w:shd w:val="clear" w:color="auto" w:fill="FFFFFF"/>
        <w:autoSpaceDE/>
        <w:autoSpaceDN/>
        <w:spacing w:line="360" w:lineRule="auto"/>
        <w:jc w:val="both"/>
        <w:rPr>
          <w:rFonts w:ascii="Arial" w:hAnsi="Arial" w:cs="Arial"/>
        </w:rPr>
      </w:pPr>
    </w:p>
    <w:p w14:paraId="58BD0B25" w14:textId="77777777" w:rsidR="00DE7F72" w:rsidRPr="00662B5D" w:rsidRDefault="00DE7F72">
      <w:pPr>
        <w:widowControl/>
        <w:shd w:val="clear" w:color="auto" w:fill="FFFFFF"/>
        <w:autoSpaceDE/>
        <w:autoSpaceDN/>
        <w:spacing w:line="360" w:lineRule="auto"/>
        <w:jc w:val="both"/>
        <w:rPr>
          <w:rFonts w:ascii="Arial" w:hAnsi="Arial" w:cs="Arial"/>
        </w:rPr>
      </w:pPr>
      <w:r w:rsidRPr="00BB4607">
        <w:rPr>
          <w:rFonts w:ascii="Arial" w:hAnsi="Arial" w:cs="Arial"/>
        </w:rPr>
        <w:t>Por las razones expuestas, solicito respetuosamente declarar probada esta</w:t>
      </w:r>
      <w:r w:rsidRPr="00662B5D">
        <w:rPr>
          <w:rFonts w:ascii="Arial" w:hAnsi="Arial" w:cs="Arial"/>
        </w:rPr>
        <w:t xml:space="preserve"> excepción.</w:t>
      </w:r>
    </w:p>
    <w:p w14:paraId="23D7B517" w14:textId="77777777" w:rsidR="00FB5BDE" w:rsidRDefault="00FB5BDE" w:rsidP="005C4677">
      <w:pPr>
        <w:pStyle w:val="Sinespaciado"/>
        <w:numPr>
          <w:ilvl w:val="0"/>
          <w:numId w:val="0"/>
        </w:numPr>
      </w:pPr>
    </w:p>
    <w:p w14:paraId="480EFDF2" w14:textId="6A1A5502" w:rsidR="005E47A2" w:rsidRPr="00DF4D32" w:rsidRDefault="005E47A2" w:rsidP="00D050AC">
      <w:pPr>
        <w:pStyle w:val="Ttulo2"/>
        <w:numPr>
          <w:ilvl w:val="0"/>
          <w:numId w:val="13"/>
        </w:numPr>
      </w:pPr>
      <w:r w:rsidRPr="001E5DB9">
        <w:t xml:space="preserve">INEXISTENCIA DE SOLIDARIDAD ENTRE </w:t>
      </w:r>
      <w:r w:rsidR="00A56302">
        <w:t>COMPAÑÍA MUNDIAL DE SEGUROS S.A.</w:t>
      </w:r>
      <w:r w:rsidRPr="00DF4D32">
        <w:t xml:space="preserve"> Y LOS DEMÁS SUJETOS QUE INTEGRAN LA PARTE DEMANDADA </w:t>
      </w:r>
    </w:p>
    <w:p w14:paraId="023115E5" w14:textId="77777777" w:rsidR="005E47A2" w:rsidRPr="00DF4D32" w:rsidRDefault="005E47A2">
      <w:pPr>
        <w:spacing w:line="360" w:lineRule="auto"/>
        <w:rPr>
          <w:rFonts w:ascii="Arial" w:hAnsi="Arial" w:cs="Arial"/>
          <w:lang w:val="es-CO"/>
        </w:rPr>
      </w:pPr>
    </w:p>
    <w:p w14:paraId="302191AA" w14:textId="36997207" w:rsidR="005E47A2" w:rsidRPr="0061433B" w:rsidRDefault="005E47A2">
      <w:pPr>
        <w:widowControl/>
        <w:shd w:val="clear" w:color="auto" w:fill="FFFFFF"/>
        <w:autoSpaceDE/>
        <w:autoSpaceDN/>
        <w:spacing w:line="360" w:lineRule="auto"/>
        <w:jc w:val="both"/>
        <w:rPr>
          <w:rFonts w:ascii="Arial" w:hAnsi="Arial" w:cs="Arial"/>
        </w:rPr>
      </w:pPr>
      <w:r w:rsidRPr="00B046C0">
        <w:rPr>
          <w:rFonts w:ascii="Arial" w:hAnsi="Arial" w:cs="Arial"/>
        </w:rPr>
        <w:t>Esta excepción se propone</w:t>
      </w:r>
      <w:r w:rsidR="00A56302">
        <w:rPr>
          <w:rFonts w:ascii="Arial" w:hAnsi="Arial" w:cs="Arial"/>
        </w:rPr>
        <w:t xml:space="preserve"> a fin de ilustra al Despacho que la pretensión encaminada a la condena solidaria no tiene vocación de prosperidad </w:t>
      </w:r>
      <w:r w:rsidRPr="00B046C0">
        <w:rPr>
          <w:rFonts w:ascii="Arial" w:hAnsi="Arial" w:cs="Arial"/>
        </w:rPr>
        <w:t>con fundamento en que la solidaridad surge exclusivamente cuando la Ley o la convención la establecen. En el ca</w:t>
      </w:r>
      <w:r w:rsidRPr="0061433B">
        <w:rPr>
          <w:rFonts w:ascii="Arial" w:hAnsi="Arial" w:cs="Arial"/>
        </w:rPr>
        <w:t>so que nos ocupa, la fuente de las obligaciones de mi procurada está contenida en el contrato de seguro y en él no está convenida la solidaridad entre las partes del contrato.</w:t>
      </w:r>
    </w:p>
    <w:p w14:paraId="12DDE554" w14:textId="77777777" w:rsidR="005E47A2" w:rsidRPr="0061433B" w:rsidRDefault="005E47A2">
      <w:pPr>
        <w:widowControl/>
        <w:shd w:val="clear" w:color="auto" w:fill="FFFFFF"/>
        <w:autoSpaceDE/>
        <w:autoSpaceDN/>
        <w:spacing w:line="360" w:lineRule="auto"/>
        <w:jc w:val="both"/>
        <w:rPr>
          <w:rFonts w:ascii="Arial" w:hAnsi="Arial" w:cs="Arial"/>
        </w:rPr>
      </w:pPr>
    </w:p>
    <w:p w14:paraId="65B38554" w14:textId="77777777" w:rsidR="005E47A2" w:rsidRPr="001E5DB9" w:rsidRDefault="005E47A2">
      <w:pPr>
        <w:widowControl/>
        <w:shd w:val="clear" w:color="auto" w:fill="FFFFFF"/>
        <w:autoSpaceDE/>
        <w:autoSpaceDN/>
        <w:spacing w:line="360" w:lineRule="auto"/>
        <w:jc w:val="both"/>
        <w:rPr>
          <w:rFonts w:ascii="Arial" w:eastAsia="Arial" w:hAnsi="Arial" w:cs="Arial"/>
          <w:lang w:eastAsia="es-ES"/>
        </w:rPr>
      </w:pPr>
      <w:r w:rsidRPr="0061433B">
        <w:rPr>
          <w:rFonts w:ascii="Arial" w:hAnsi="Arial" w:cs="Arial"/>
        </w:rPr>
        <w:t>La H. Corte Suprema de Justicia</w:t>
      </w:r>
      <w:r w:rsidRPr="00BB4607">
        <w:rPr>
          <w:rStyle w:val="Refdenotaalpie"/>
          <w:rFonts w:ascii="Arial" w:hAnsi="Arial" w:cs="Arial"/>
        </w:rPr>
        <w:footnoteReference w:id="16"/>
      </w:r>
      <w:r w:rsidRPr="00BB4607">
        <w:rPr>
          <w:rFonts w:ascii="Arial" w:hAnsi="Arial" w:cs="Arial"/>
        </w:rPr>
        <w:t xml:space="preserve"> ha señalado que la solidaridad es una imposición para</w:t>
      </w:r>
      <w:r w:rsidRPr="00662B5D">
        <w:rPr>
          <w:rFonts w:ascii="Arial" w:eastAsia="Arial" w:hAnsi="Arial" w:cs="Arial"/>
          <w:lang w:eastAsia="es-ES"/>
        </w:rPr>
        <w:t xml:space="preserve"> los agentes a quienes se les atribuye la autoría de un daño, sin embargo, </w:t>
      </w:r>
      <w:r w:rsidRPr="00662B5D">
        <w:rPr>
          <w:rFonts w:ascii="Arial" w:eastAsia="Arial" w:hAnsi="Arial" w:cs="Arial"/>
        </w:rPr>
        <w:t xml:space="preserve">mi representada no era </w:t>
      </w:r>
      <w:r w:rsidRPr="00662B5D">
        <w:rPr>
          <w:rFonts w:ascii="Arial" w:eastAsia="Arial" w:hAnsi="Arial" w:cs="Arial"/>
          <w:lang w:eastAsia="es-ES"/>
        </w:rPr>
        <w:t xml:space="preserve">la propietaria del automotor ni sus dependientes lo manejaban. Recuérdese que la fuente de la solidaridad es la Ley, el testamento o el contrato y, en </w:t>
      </w:r>
      <w:r w:rsidRPr="001E5DB9">
        <w:rPr>
          <w:rFonts w:ascii="Arial" w:eastAsia="Arial" w:hAnsi="Arial" w:cs="Arial"/>
          <w:lang w:eastAsia="es-ES"/>
        </w:rPr>
        <w:t>el caso que nos ocupa, no existe norma o pacto que establezca que mi representada deba ser condenada de forma solidaria.</w:t>
      </w:r>
    </w:p>
    <w:p w14:paraId="330EE219" w14:textId="77777777" w:rsidR="005E47A2" w:rsidRPr="00DF4D32" w:rsidRDefault="005E47A2">
      <w:pPr>
        <w:spacing w:line="360" w:lineRule="auto"/>
        <w:rPr>
          <w:rFonts w:ascii="Arial" w:eastAsia="Arial" w:hAnsi="Arial" w:cs="Arial"/>
          <w:lang w:eastAsia="es-ES"/>
        </w:rPr>
      </w:pPr>
    </w:p>
    <w:p w14:paraId="5D04B937" w14:textId="77777777" w:rsidR="005E47A2" w:rsidRPr="00BB4607" w:rsidRDefault="005E47A2">
      <w:pPr>
        <w:spacing w:line="360" w:lineRule="auto"/>
        <w:jc w:val="both"/>
        <w:rPr>
          <w:rFonts w:ascii="Arial" w:eastAsia="Arial" w:hAnsi="Arial" w:cs="Arial"/>
          <w:lang w:eastAsia="es-ES"/>
        </w:rPr>
      </w:pPr>
      <w:r w:rsidRPr="00DF4D32">
        <w:rPr>
          <w:rFonts w:ascii="Arial" w:eastAsia="Arial" w:hAnsi="Arial" w:cs="Arial"/>
          <w:lang w:eastAsia="es-ES"/>
        </w:rPr>
        <w:lastRenderedPageBreak/>
        <w:t>Ahora bien, en lo concerniente a la solidaridad convenida entre las partes la Corte</w:t>
      </w:r>
      <w:r w:rsidRPr="00BB4607">
        <w:rPr>
          <w:rStyle w:val="Refdenotaalpie"/>
          <w:rFonts w:ascii="Arial" w:eastAsia="Arial" w:hAnsi="Arial" w:cs="Arial"/>
          <w:lang w:eastAsia="es-ES"/>
        </w:rPr>
        <w:footnoteReference w:id="17"/>
      </w:r>
      <w:r w:rsidRPr="00BB4607">
        <w:rPr>
          <w:rFonts w:ascii="Arial" w:eastAsia="Arial" w:hAnsi="Arial" w:cs="Arial"/>
          <w:lang w:eastAsia="es-ES"/>
        </w:rPr>
        <w:t xml:space="preserve"> igualmente se ha ocupado de ella al señalar lo siguiente: </w:t>
      </w:r>
    </w:p>
    <w:p w14:paraId="19424E8C" w14:textId="77777777" w:rsidR="005E47A2" w:rsidRPr="00662B5D" w:rsidRDefault="005E47A2">
      <w:pPr>
        <w:spacing w:line="360" w:lineRule="auto"/>
        <w:rPr>
          <w:rFonts w:ascii="Arial" w:eastAsia="Arial" w:hAnsi="Arial" w:cs="Arial"/>
          <w:lang w:eastAsia="es-ES"/>
        </w:rPr>
      </w:pPr>
    </w:p>
    <w:p w14:paraId="1FCC02FD" w14:textId="77777777" w:rsidR="005E47A2" w:rsidRPr="00DF4D32" w:rsidRDefault="005E47A2">
      <w:pPr>
        <w:pStyle w:val="Textoindependiente"/>
        <w:spacing w:line="360" w:lineRule="auto"/>
        <w:ind w:left="680" w:right="680"/>
        <w:jc w:val="both"/>
        <w:rPr>
          <w:rFonts w:ascii="Arial" w:hAnsi="Arial" w:cs="Arial"/>
          <w:i/>
          <w:sz w:val="22"/>
          <w:szCs w:val="22"/>
          <w:lang w:eastAsia="es-ES"/>
        </w:rPr>
      </w:pPr>
      <w:r w:rsidRPr="00662B5D">
        <w:rPr>
          <w:rFonts w:ascii="Arial" w:hAnsi="Arial" w:cs="Arial"/>
          <w:i/>
          <w:sz w:val="22"/>
          <w:szCs w:val="22"/>
          <w:lang w:eastAsia="es-ES"/>
        </w:rPr>
        <w:t xml:space="preserve">“(…) </w:t>
      </w:r>
      <w:r w:rsidRPr="00662B5D">
        <w:rPr>
          <w:rFonts w:ascii="Arial" w:hAnsi="Arial" w:cs="Arial"/>
          <w:b/>
          <w:bCs/>
          <w:i/>
          <w:sz w:val="22"/>
          <w:szCs w:val="22"/>
          <w:u w:val="single"/>
          <w:lang w:eastAsia="es-ES"/>
        </w:rPr>
        <w:t>La solidaridad contractual civil debe ser declarada expresamente cuando la ley no la establece, por ello jamás se presume.</w:t>
      </w:r>
      <w:r w:rsidRPr="001E5DB9">
        <w:rPr>
          <w:rFonts w:ascii="Arial" w:hAnsi="Arial" w:cs="Arial"/>
          <w:i/>
          <w:sz w:val="22"/>
          <w:szCs w:val="22"/>
          <w:lang w:eastAsia="es-ES"/>
        </w:rPr>
        <w:t xml:space="preserve"> De ahí que es un mandato de carácter sustancial, ya que impone una obligación material al responsable solidario frent</w:t>
      </w:r>
      <w:r w:rsidRPr="00DF4D32">
        <w:rPr>
          <w:rFonts w:ascii="Arial" w:hAnsi="Arial" w:cs="Arial"/>
          <w:i/>
          <w:sz w:val="22"/>
          <w:szCs w:val="22"/>
          <w:lang w:eastAsia="es-ES"/>
        </w:rPr>
        <w:t>e a los sujetos activos de la relación jurídica.</w:t>
      </w:r>
    </w:p>
    <w:p w14:paraId="709B6B3D" w14:textId="77777777" w:rsidR="005E47A2" w:rsidRPr="00DF4D32" w:rsidRDefault="005E47A2">
      <w:pPr>
        <w:pStyle w:val="Textoindependiente"/>
        <w:spacing w:line="360" w:lineRule="auto"/>
        <w:ind w:left="680" w:right="680"/>
        <w:jc w:val="both"/>
        <w:rPr>
          <w:rFonts w:ascii="Arial" w:hAnsi="Arial" w:cs="Arial"/>
          <w:i/>
          <w:sz w:val="22"/>
          <w:szCs w:val="22"/>
          <w:lang w:eastAsia="es-ES"/>
        </w:rPr>
      </w:pPr>
    </w:p>
    <w:p w14:paraId="156E005E" w14:textId="77777777" w:rsidR="005E47A2" w:rsidRPr="00131A04" w:rsidRDefault="005E47A2">
      <w:pPr>
        <w:pStyle w:val="Textoindependiente"/>
        <w:spacing w:line="360" w:lineRule="auto"/>
        <w:ind w:left="680" w:right="680"/>
        <w:jc w:val="both"/>
        <w:rPr>
          <w:rFonts w:ascii="Arial" w:hAnsi="Arial" w:cs="Arial"/>
          <w:i/>
          <w:sz w:val="22"/>
          <w:szCs w:val="22"/>
          <w:lang w:eastAsia="es-ES"/>
        </w:rPr>
      </w:pPr>
      <w:r w:rsidRPr="00DF4D32">
        <w:rPr>
          <w:rFonts w:ascii="Arial" w:hAnsi="Arial" w:cs="Arial"/>
          <w:i/>
          <w:sz w:val="22"/>
          <w:szCs w:val="22"/>
          <w:lang w:eastAsia="es-ES"/>
        </w:rPr>
        <w:t>Ni la prescripción ni la solidaridad son, por lo tanto, elementos “accesorios” de la relación jurídico-sustancial o derecho material. Si la acción sustancial está prescrita el demandante no tiene ningún der</w:t>
      </w:r>
      <w:r w:rsidRPr="00B046C0">
        <w:rPr>
          <w:rFonts w:ascii="Arial" w:hAnsi="Arial" w:cs="Arial"/>
          <w:i/>
          <w:sz w:val="22"/>
          <w:szCs w:val="22"/>
          <w:lang w:eastAsia="es-ES"/>
        </w:rPr>
        <w:t xml:space="preserve">echo y el demandado no es civilmente responsable; y </w:t>
      </w:r>
      <w:r w:rsidRPr="0061433B">
        <w:rPr>
          <w:rFonts w:ascii="Arial" w:hAnsi="Arial" w:cs="Arial"/>
          <w:b/>
          <w:bCs/>
          <w:i/>
          <w:sz w:val="22"/>
          <w:szCs w:val="22"/>
          <w:u w:val="single"/>
          <w:lang w:eastAsia="es-ES"/>
        </w:rPr>
        <w:t>si el deudor contractual no es responsable in solidum, entonces no está obligado a pagar el total de la indemnización</w:t>
      </w:r>
      <w:r w:rsidRPr="0061433B">
        <w:rPr>
          <w:rFonts w:ascii="Arial" w:hAnsi="Arial" w:cs="Arial"/>
          <w:i/>
          <w:sz w:val="22"/>
          <w:szCs w:val="22"/>
          <w:lang w:eastAsia="es-ES"/>
        </w:rPr>
        <w:t xml:space="preserve">. Desde luego que se trata de una cuestión fundamental y no de un tema secundario (…)” </w:t>
      </w:r>
      <w:r w:rsidRPr="00131A04">
        <w:rPr>
          <w:rFonts w:ascii="Arial" w:hAnsi="Arial" w:cs="Arial"/>
          <w:i/>
          <w:sz w:val="22"/>
          <w:szCs w:val="22"/>
          <w:lang w:eastAsia="es-ES"/>
        </w:rPr>
        <w:t xml:space="preserve">(Negrilla y sublínea fuera de texto). </w:t>
      </w:r>
    </w:p>
    <w:p w14:paraId="3810DDB5" w14:textId="77777777" w:rsidR="005E47A2" w:rsidRPr="00010797" w:rsidRDefault="005E47A2">
      <w:pPr>
        <w:pStyle w:val="Sangradetextonormal"/>
        <w:spacing w:after="0" w:line="360" w:lineRule="auto"/>
        <w:ind w:left="0"/>
        <w:jc w:val="both"/>
        <w:rPr>
          <w:rFonts w:ascii="Arial" w:eastAsia="Arial" w:hAnsi="Arial" w:cs="Arial"/>
        </w:rPr>
      </w:pPr>
    </w:p>
    <w:p w14:paraId="7A162E22" w14:textId="64371F76" w:rsidR="005E47A2" w:rsidRPr="00651D7E" w:rsidRDefault="005E47A2">
      <w:pPr>
        <w:pStyle w:val="Sangradetextonormal"/>
        <w:spacing w:after="0" w:line="360" w:lineRule="auto"/>
        <w:ind w:left="0"/>
        <w:jc w:val="both"/>
        <w:rPr>
          <w:rFonts w:ascii="Arial" w:eastAsia="Arial" w:hAnsi="Arial" w:cs="Arial"/>
        </w:rPr>
      </w:pPr>
      <w:r w:rsidRPr="00DE5A3C">
        <w:rPr>
          <w:rFonts w:ascii="Arial" w:eastAsia="Arial" w:hAnsi="Arial" w:cs="Arial"/>
        </w:rPr>
        <w:t>En atención a ello, reitero, no existen elementos fácticos ni jurídicos que permitan determinar que mi procurada sea civil y solidariamente responsable d</w:t>
      </w:r>
      <w:r w:rsidR="00837A19" w:rsidRPr="0002447A">
        <w:rPr>
          <w:rFonts w:ascii="Arial" w:eastAsia="Arial" w:hAnsi="Arial" w:cs="Arial"/>
        </w:rPr>
        <w:t>e los perjuicios patrimoniales y extrapatrimoniales presuntamen</w:t>
      </w:r>
      <w:r w:rsidR="00837A19" w:rsidRPr="00651D7E">
        <w:rPr>
          <w:rFonts w:ascii="Arial" w:eastAsia="Arial" w:hAnsi="Arial" w:cs="Arial"/>
        </w:rPr>
        <w:t>te sufridos por los demandantes</w:t>
      </w:r>
      <w:r w:rsidRPr="00651D7E">
        <w:rPr>
          <w:rFonts w:ascii="Arial" w:eastAsia="Arial" w:hAnsi="Arial" w:cs="Arial"/>
        </w:rPr>
        <w:t xml:space="preserve">. </w:t>
      </w:r>
    </w:p>
    <w:p w14:paraId="3FF4D632" w14:textId="77777777" w:rsidR="005E47A2" w:rsidRPr="00651D7E" w:rsidRDefault="005E47A2">
      <w:pPr>
        <w:spacing w:line="360" w:lineRule="auto"/>
        <w:jc w:val="both"/>
        <w:rPr>
          <w:rFonts w:ascii="Arial" w:hAnsi="Arial" w:cs="Arial"/>
        </w:rPr>
      </w:pPr>
    </w:p>
    <w:p w14:paraId="2ECA2225" w14:textId="77777777" w:rsidR="005E47A2" w:rsidRPr="00651D7E" w:rsidRDefault="005E47A2">
      <w:pPr>
        <w:spacing w:line="360" w:lineRule="auto"/>
        <w:jc w:val="both"/>
        <w:rPr>
          <w:rFonts w:ascii="Arial" w:hAnsi="Arial" w:cs="Arial"/>
        </w:rPr>
      </w:pPr>
      <w:r w:rsidRPr="00651D7E">
        <w:rPr>
          <w:rFonts w:ascii="Arial" w:hAnsi="Arial" w:cs="Arial"/>
        </w:rPr>
        <w:t>Debe aclararse que las obligaciones de la aseguradora que represento están determinadas por el límite asegurado para cada amparo, por las condiciones del contrato de seguro y por la normatividad que lo rige. Por lo tanto, la obligación indemnizatoria que remotamente podría surgir a su cargo está estrictamente sujeta a las estipulaciones contractuales y al límite asegurado para el amparo de muerte o lesión a una persona, con sujeción a las condiciones de la póliza.</w:t>
      </w:r>
    </w:p>
    <w:p w14:paraId="1B8CA116" w14:textId="77777777" w:rsidR="005E47A2" w:rsidRPr="00651D7E" w:rsidRDefault="005E47A2">
      <w:pPr>
        <w:spacing w:line="360" w:lineRule="auto"/>
        <w:jc w:val="both"/>
        <w:rPr>
          <w:rFonts w:ascii="Arial" w:hAnsi="Arial" w:cs="Arial"/>
        </w:rPr>
      </w:pPr>
    </w:p>
    <w:p w14:paraId="7D0C92F1" w14:textId="77777777" w:rsidR="005E47A2" w:rsidRPr="003D0960" w:rsidRDefault="005E47A2">
      <w:pPr>
        <w:spacing w:line="360" w:lineRule="auto"/>
        <w:rPr>
          <w:rFonts w:ascii="Arial" w:hAnsi="Arial" w:cs="Arial"/>
        </w:rPr>
      </w:pPr>
      <w:r w:rsidRPr="003D0960">
        <w:rPr>
          <w:rFonts w:ascii="Arial" w:hAnsi="Arial" w:cs="Arial"/>
        </w:rPr>
        <w:t>Solicito señor juez declare probada la presente excepción.</w:t>
      </w:r>
    </w:p>
    <w:p w14:paraId="377CBC97" w14:textId="77777777" w:rsidR="00403792" w:rsidRPr="00B53EC2" w:rsidRDefault="00403792">
      <w:pPr>
        <w:widowControl/>
        <w:shd w:val="clear" w:color="auto" w:fill="FFFFFF"/>
        <w:autoSpaceDE/>
        <w:autoSpaceDN/>
        <w:spacing w:line="360" w:lineRule="auto"/>
        <w:jc w:val="both"/>
        <w:rPr>
          <w:rFonts w:ascii="Arial" w:hAnsi="Arial" w:cs="Arial"/>
        </w:rPr>
      </w:pPr>
    </w:p>
    <w:p w14:paraId="451B3368" w14:textId="4C659166" w:rsidR="00FB5BDE" w:rsidRPr="008619B3" w:rsidRDefault="00FB5BDE" w:rsidP="00D050AC">
      <w:pPr>
        <w:pStyle w:val="Ttulo2"/>
        <w:numPr>
          <w:ilvl w:val="0"/>
          <w:numId w:val="13"/>
        </w:numPr>
        <w:rPr>
          <w:rStyle w:val="SinespaciadoCar"/>
          <w:b/>
        </w:rPr>
      </w:pPr>
      <w:r w:rsidRPr="008619B3">
        <w:rPr>
          <w:lang w:val="es-CO"/>
        </w:rPr>
        <w:t xml:space="preserve">EN TODO CASO NO SE PODRÁ SUPERAR EL LÍMITE ASEGURADO DE LA PÓLIZA No. </w:t>
      </w:r>
      <w:r w:rsidR="00F7302E">
        <w:rPr>
          <w:bCs/>
        </w:rPr>
        <w:t>2000130671</w:t>
      </w:r>
      <w:r w:rsidRPr="00B53EC2">
        <w:rPr>
          <w:lang w:val="es-CO"/>
        </w:rPr>
        <w:t xml:space="preserve"> </w:t>
      </w:r>
      <w:r w:rsidRPr="00B53EC2">
        <w:rPr>
          <w:rStyle w:val="SinespaciadoCar"/>
          <w:b/>
        </w:rPr>
        <w:t xml:space="preserve">EMITIDA POR LA COMPAÑÍA </w:t>
      </w:r>
      <w:r w:rsidR="00F7302E">
        <w:rPr>
          <w:rStyle w:val="SinespaciadoCar"/>
          <w:b/>
        </w:rPr>
        <w:t>MUNDIAL DE SEGUROS S.A.</w:t>
      </w:r>
    </w:p>
    <w:p w14:paraId="3F8FF3A0"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2E3805DE" w14:textId="14049F44" w:rsidR="001450DA" w:rsidRPr="00B53EC2" w:rsidRDefault="00FB5BDE" w:rsidP="00FB5BDE">
      <w:pPr>
        <w:widowControl/>
        <w:shd w:val="clear" w:color="auto" w:fill="FFFFFF"/>
        <w:autoSpaceDE/>
        <w:autoSpaceDN/>
        <w:spacing w:line="360" w:lineRule="auto"/>
        <w:jc w:val="both"/>
        <w:rPr>
          <w:rFonts w:ascii="Arial" w:hAnsi="Arial" w:cs="Arial"/>
        </w:rPr>
      </w:pPr>
      <w:r w:rsidRPr="00B53EC2">
        <w:rPr>
          <w:rFonts w:ascii="Arial" w:hAnsi="Arial" w:cs="Arial"/>
        </w:rPr>
        <w:t xml:space="preserve">Se plantea esta excepción con el fin de demostrar en el presente proceso que, dentro de las condiciones generales del contrato de seguro </w:t>
      </w:r>
      <w:r w:rsidR="009B4E3E" w:rsidRPr="00E850EB">
        <w:rPr>
          <w:rFonts w:ascii="Arial" w:hAnsi="Arial" w:cs="Arial"/>
          <w:bCs/>
        </w:rPr>
        <w:t xml:space="preserve">No. </w:t>
      </w:r>
      <w:r w:rsidR="00F7302E">
        <w:rPr>
          <w:rFonts w:ascii="Arial" w:hAnsi="Arial" w:cs="Arial"/>
          <w:bCs/>
        </w:rPr>
        <w:t>2000130671</w:t>
      </w:r>
      <w:r w:rsidRPr="00B53EC2">
        <w:rPr>
          <w:rFonts w:ascii="Arial" w:hAnsi="Arial" w:cs="Arial"/>
        </w:rPr>
        <w:t xml:space="preserve">, por medio del cual se vincula a mi representada al presente proceso, </w:t>
      </w:r>
      <w:r w:rsidR="009B4E3E">
        <w:rPr>
          <w:rFonts w:ascii="Arial" w:hAnsi="Arial" w:cs="Arial"/>
        </w:rPr>
        <w:t>se pactó el límite asegurado</w:t>
      </w:r>
      <w:r w:rsidR="001450DA">
        <w:rPr>
          <w:rFonts w:ascii="Arial" w:hAnsi="Arial" w:cs="Arial"/>
        </w:rPr>
        <w:t xml:space="preserve"> por </w:t>
      </w:r>
      <w:r w:rsidR="00F7302E">
        <w:rPr>
          <w:rFonts w:ascii="Arial" w:hAnsi="Arial" w:cs="Arial"/>
        </w:rPr>
        <w:t>la lesión o muerte a una persona</w:t>
      </w:r>
      <w:r w:rsidR="001450DA">
        <w:rPr>
          <w:rFonts w:ascii="Arial" w:hAnsi="Arial" w:cs="Arial"/>
        </w:rPr>
        <w:t xml:space="preserve"> consistente en la suma de 60 SMLMV, razón por la cual ante una eventual condena mi representada no estará obligada a pagar suma superior al límite referido. </w:t>
      </w:r>
    </w:p>
    <w:p w14:paraId="67910716"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41C9BC98" w14:textId="77777777" w:rsidR="00FB5BDE" w:rsidRPr="00B53EC2" w:rsidRDefault="00FB5BDE" w:rsidP="00FB5BDE">
      <w:pPr>
        <w:widowControl/>
        <w:shd w:val="clear" w:color="auto" w:fill="FFFFFF"/>
        <w:autoSpaceDE/>
        <w:autoSpaceDN/>
        <w:spacing w:line="360" w:lineRule="auto"/>
        <w:jc w:val="both"/>
        <w:rPr>
          <w:rFonts w:ascii="Arial" w:hAnsi="Arial" w:cs="Arial"/>
        </w:rPr>
      </w:pPr>
      <w:r w:rsidRPr="00B53EC2">
        <w:rPr>
          <w:rFonts w:ascii="Arial" w:hAnsi="Arial" w:cs="Arial"/>
        </w:rPr>
        <w:t xml:space="preserve">En este orden de ideas, mi procurada no estará llamada a pagar cifra que exceda el valor asegurado previamente pactado por las partes, en tanto que la responsabilidad de mi mandante va hasta la </w:t>
      </w:r>
      <w:r w:rsidRPr="00B53EC2">
        <w:rPr>
          <w:rFonts w:ascii="Arial" w:hAnsi="Arial" w:cs="Arial"/>
        </w:rPr>
        <w:lastRenderedPageBreak/>
        <w:t>concurrencia de la suma asegurada. De esta forma y de conformidad con el artículo 1079 del Código de Comercio, debe tenerse en cuenta la limitación de responsabilidad hasta la concurrencia de la suma asegurada:</w:t>
      </w:r>
    </w:p>
    <w:p w14:paraId="7354F8BE"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1DD795F3" w14:textId="77777777" w:rsidR="00FB5BDE" w:rsidRPr="00B53EC2" w:rsidRDefault="00FB5BDE" w:rsidP="00FB5BDE">
      <w:pPr>
        <w:widowControl/>
        <w:shd w:val="clear" w:color="auto" w:fill="FFFFFF"/>
        <w:autoSpaceDE/>
        <w:autoSpaceDN/>
        <w:spacing w:line="360" w:lineRule="auto"/>
        <w:ind w:left="680" w:right="680"/>
        <w:jc w:val="both"/>
        <w:rPr>
          <w:rFonts w:ascii="Arial" w:hAnsi="Arial" w:cs="Arial"/>
        </w:rPr>
      </w:pPr>
      <w:r w:rsidRPr="00B53EC2">
        <w:rPr>
          <w:rFonts w:ascii="Arial" w:hAnsi="Arial" w:cs="Arial"/>
        </w:rPr>
        <w:t>“</w:t>
      </w:r>
      <w:r w:rsidRPr="00B53EC2">
        <w:rPr>
          <w:rFonts w:ascii="Arial" w:hAnsi="Arial" w:cs="Arial"/>
          <w:i/>
        </w:rPr>
        <w:t xml:space="preserve">(…) </w:t>
      </w:r>
      <w:r w:rsidRPr="00B53EC2">
        <w:rPr>
          <w:rFonts w:ascii="Arial" w:hAnsi="Arial" w:cs="Arial"/>
          <w:b/>
          <w:bCs/>
          <w:i/>
        </w:rPr>
        <w:t>ARTÍCULO 1079. RESPONSABILIDAD HASTA LA CONCURRENCIA DE LA SUMA ASEGURADA.</w:t>
      </w:r>
      <w:r w:rsidRPr="00B53EC2">
        <w:rPr>
          <w:rFonts w:ascii="Arial" w:hAnsi="Arial" w:cs="Arial"/>
          <w:i/>
        </w:rPr>
        <w:t xml:space="preserve"> El asegurador no estará obligado a responder si no hasta concurrencia de la suma asegurada, sin perjuicio de lo dispuesto en el inciso segundo del artículo 1074 (…)</w:t>
      </w:r>
      <w:r w:rsidRPr="00B53EC2">
        <w:rPr>
          <w:rFonts w:ascii="Arial" w:hAnsi="Arial" w:cs="Arial"/>
        </w:rPr>
        <w:t>”</w:t>
      </w:r>
    </w:p>
    <w:p w14:paraId="72A04798" w14:textId="77777777" w:rsidR="00FB5BDE" w:rsidRPr="00B53EC2" w:rsidRDefault="00FB5BDE" w:rsidP="00FB5BDE">
      <w:pPr>
        <w:widowControl/>
        <w:shd w:val="clear" w:color="auto" w:fill="FFFFFF"/>
        <w:autoSpaceDE/>
        <w:autoSpaceDN/>
        <w:spacing w:line="360" w:lineRule="auto"/>
        <w:ind w:left="708"/>
        <w:jc w:val="both"/>
        <w:rPr>
          <w:rFonts w:ascii="Arial" w:hAnsi="Arial" w:cs="Arial"/>
        </w:rPr>
      </w:pPr>
    </w:p>
    <w:p w14:paraId="09E77487" w14:textId="77777777" w:rsidR="00FB5BDE" w:rsidRPr="00B53EC2" w:rsidRDefault="00FB5BDE" w:rsidP="00FB5BDE">
      <w:pPr>
        <w:widowControl/>
        <w:shd w:val="clear" w:color="auto" w:fill="FFFFFF"/>
        <w:autoSpaceDE/>
        <w:autoSpaceDN/>
        <w:spacing w:line="360" w:lineRule="auto"/>
        <w:jc w:val="both"/>
        <w:rPr>
          <w:rFonts w:ascii="Arial" w:hAnsi="Arial" w:cs="Arial"/>
        </w:rPr>
      </w:pPr>
      <w:r w:rsidRPr="00B53EC2">
        <w:rPr>
          <w:rFonts w:ascii="Arial" w:hAnsi="Arial" w:cs="Arial"/>
        </w:rPr>
        <w:t>La norma antes expuesta, es completamente clara al explicar que la responsabilidad del asegurador va hasta la concurrencia de la suma asegurada. De este modo, la Corte Suprema de Justicia ha interpretado el precitado artículo en los mismos términos al explicar:</w:t>
      </w:r>
    </w:p>
    <w:p w14:paraId="0F6E1E83" w14:textId="77777777" w:rsidR="00FB5BDE" w:rsidRPr="00B53EC2" w:rsidRDefault="00FB5BDE" w:rsidP="00FB5BDE">
      <w:pPr>
        <w:widowControl/>
        <w:shd w:val="clear" w:color="auto" w:fill="FFFFFF"/>
        <w:autoSpaceDE/>
        <w:autoSpaceDN/>
        <w:spacing w:line="360" w:lineRule="auto"/>
        <w:jc w:val="both"/>
        <w:rPr>
          <w:rFonts w:ascii="Arial" w:hAnsi="Arial" w:cs="Arial"/>
        </w:rPr>
      </w:pPr>
    </w:p>
    <w:p w14:paraId="0E95354D" w14:textId="77777777" w:rsidR="00FB5BDE" w:rsidRPr="00BB4607" w:rsidRDefault="00FB5BDE" w:rsidP="00FB5BDE">
      <w:pPr>
        <w:widowControl/>
        <w:shd w:val="clear" w:color="auto" w:fill="FFFFFF"/>
        <w:autoSpaceDE/>
        <w:autoSpaceDN/>
        <w:spacing w:line="360" w:lineRule="auto"/>
        <w:ind w:left="680" w:right="680"/>
        <w:jc w:val="both"/>
        <w:rPr>
          <w:rFonts w:ascii="Arial" w:hAnsi="Arial" w:cs="Arial"/>
        </w:rPr>
      </w:pPr>
      <w:r w:rsidRPr="00B53EC2">
        <w:rPr>
          <w:rFonts w:ascii="Arial" w:hAnsi="Arial" w:cs="Arial"/>
        </w:rPr>
        <w:t>“</w:t>
      </w:r>
      <w:r w:rsidRPr="00B53EC2">
        <w:rPr>
          <w:rFonts w:ascii="Arial" w:hAnsi="Arial" w:cs="Arial"/>
          <w:i/>
        </w:rPr>
        <w:t>(…) Al respecto es necesario destacar que, como lo ha puntualizado esta Corporación, el valor de la prestación a cargo de la aseguradora, en lo que tiene que ver con los seguros contra daños, se encuentra delimitado, tanto por el valor asegurado, como por las previsiones contenidas en el artículo 1089 del Código de Comercio, conforme al cual, dentro de los límites indicados en el artículo 1079 la indemnización no excederá, en ningún caso, del valor real del interés asegurado en el momento del siniestro, ni del monto efectivo del perjuicio patrimonial sufrido por el asegurado o el beneficiario, regla que, además de sus significativas consecuencias jurídicas, envuelve un notable principio moral: evitar que el asegurado tenga interés en la realización del siniestro, derivado del afán de enriquecerse indebidamente, a costa de la aseguradora, por causa de su realización (…)</w:t>
      </w:r>
      <w:r w:rsidRPr="00B53EC2">
        <w:rPr>
          <w:rFonts w:ascii="Arial" w:hAnsi="Arial" w:cs="Arial"/>
        </w:rPr>
        <w:t>”</w:t>
      </w:r>
      <w:r w:rsidRPr="00BB4607">
        <w:rPr>
          <w:rFonts w:ascii="Arial" w:hAnsi="Arial" w:cs="Arial"/>
          <w:vertAlign w:val="superscript"/>
        </w:rPr>
        <w:footnoteReference w:id="18"/>
      </w:r>
      <w:r w:rsidRPr="00BB4607">
        <w:rPr>
          <w:rFonts w:ascii="Arial" w:hAnsi="Arial" w:cs="Arial"/>
        </w:rPr>
        <w:t>.</w:t>
      </w:r>
    </w:p>
    <w:p w14:paraId="0D2A76CF" w14:textId="77777777" w:rsidR="00FB5BDE" w:rsidRPr="00BB4607" w:rsidRDefault="00FB5BDE" w:rsidP="00FB5BDE">
      <w:pPr>
        <w:widowControl/>
        <w:shd w:val="clear" w:color="auto" w:fill="FFFFFF"/>
        <w:autoSpaceDE/>
        <w:autoSpaceDN/>
        <w:spacing w:line="360" w:lineRule="auto"/>
        <w:ind w:left="708"/>
        <w:jc w:val="both"/>
        <w:rPr>
          <w:rFonts w:ascii="Arial" w:hAnsi="Arial" w:cs="Arial"/>
        </w:rPr>
      </w:pPr>
    </w:p>
    <w:p w14:paraId="311CA0A4" w14:textId="20477E5B" w:rsidR="00FB5BDE" w:rsidRPr="00DF4D32" w:rsidRDefault="00FB5BDE" w:rsidP="00FB5BDE">
      <w:pPr>
        <w:widowControl/>
        <w:shd w:val="clear" w:color="auto" w:fill="FFFFFF"/>
        <w:autoSpaceDE/>
        <w:autoSpaceDN/>
        <w:spacing w:line="360" w:lineRule="auto"/>
        <w:jc w:val="both"/>
        <w:rPr>
          <w:rFonts w:ascii="Arial" w:hAnsi="Arial" w:cs="Arial"/>
        </w:rPr>
      </w:pPr>
      <w:r w:rsidRPr="00662B5D">
        <w:rPr>
          <w:rFonts w:ascii="Arial" w:hAnsi="Arial" w:cs="Arial"/>
        </w:rPr>
        <w:t xml:space="preserve">Téngase en cuenta que expresamente en el certificado de la póliza </w:t>
      </w:r>
      <w:r w:rsidR="001450DA" w:rsidRPr="001450DA">
        <w:rPr>
          <w:rFonts w:ascii="Arial" w:eastAsia="Arial Unicode MS" w:hAnsi="Arial" w:cs="Arial"/>
          <w:bCs/>
        </w:rPr>
        <w:t>No.</w:t>
      </w:r>
      <w:r w:rsidR="00F7302E">
        <w:rPr>
          <w:rFonts w:ascii="Arial" w:hAnsi="Arial" w:cs="Arial"/>
          <w:bCs/>
        </w:rPr>
        <w:t xml:space="preserve"> 2000130671</w:t>
      </w:r>
      <w:r w:rsidRPr="001450DA">
        <w:rPr>
          <w:rFonts w:ascii="Arial" w:hAnsi="Arial" w:cs="Arial"/>
        </w:rPr>
        <w:t>,</w:t>
      </w:r>
      <w:r w:rsidRPr="001E5DB9">
        <w:rPr>
          <w:rFonts w:ascii="Arial" w:hAnsi="Arial" w:cs="Arial"/>
        </w:rPr>
        <w:t xml:space="preserve"> se estipuló el límite de la cobertura para los event</w:t>
      </w:r>
      <w:r w:rsidRPr="00DF4D32">
        <w:rPr>
          <w:rFonts w:ascii="Arial" w:hAnsi="Arial" w:cs="Arial"/>
        </w:rPr>
        <w:t>os asegurables y amparados por el contrato, y en este punto impera el precepto del artículo 1079 del Código de Comercio, conforme al cual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w:t>
      </w:r>
    </w:p>
    <w:p w14:paraId="324B8B52" w14:textId="77777777" w:rsidR="00FB5BDE" w:rsidRPr="00DF4D32" w:rsidRDefault="00FB5BDE" w:rsidP="00FB5BDE">
      <w:pPr>
        <w:widowControl/>
        <w:shd w:val="clear" w:color="auto" w:fill="FFFFFF"/>
        <w:autoSpaceDE/>
        <w:autoSpaceDN/>
        <w:spacing w:line="360" w:lineRule="auto"/>
        <w:jc w:val="both"/>
        <w:rPr>
          <w:rFonts w:ascii="Arial" w:hAnsi="Arial" w:cs="Arial"/>
        </w:rPr>
      </w:pPr>
    </w:p>
    <w:p w14:paraId="172C972B" w14:textId="5E9EDA7D" w:rsidR="00FB5BDE" w:rsidRDefault="00FB5BDE" w:rsidP="00FB5BDE">
      <w:pPr>
        <w:widowControl/>
        <w:shd w:val="clear" w:color="auto" w:fill="FFFFFF"/>
        <w:autoSpaceDE/>
        <w:autoSpaceDN/>
        <w:spacing w:line="360" w:lineRule="auto"/>
        <w:jc w:val="both"/>
        <w:rPr>
          <w:rFonts w:ascii="Arial" w:hAnsi="Arial" w:cs="Arial"/>
        </w:rPr>
      </w:pPr>
      <w:r w:rsidRPr="00DF4D32">
        <w:rPr>
          <w:rFonts w:ascii="Arial" w:hAnsi="Arial" w:cs="Arial"/>
        </w:rPr>
        <w:t>Ahora bi</w:t>
      </w:r>
      <w:r w:rsidRPr="00B046C0">
        <w:rPr>
          <w:rFonts w:ascii="Arial" w:hAnsi="Arial" w:cs="Arial"/>
        </w:rPr>
        <w:t xml:space="preserve">en, exclusivamente en gracia de discusión, sin ánimo de que implique el reconocimiento de responsabilidad en contra de mi representada, se debe manifestar que, en la póliza </w:t>
      </w:r>
      <w:r w:rsidR="00FF3E4F" w:rsidRPr="00FF3E4F">
        <w:rPr>
          <w:rFonts w:ascii="Arial" w:eastAsia="Arial Unicode MS" w:hAnsi="Arial" w:cs="Arial"/>
          <w:bCs/>
        </w:rPr>
        <w:t xml:space="preserve">No. </w:t>
      </w:r>
      <w:r w:rsidR="00F7302E">
        <w:rPr>
          <w:rFonts w:ascii="Arial" w:hAnsi="Arial" w:cs="Arial"/>
          <w:bCs/>
        </w:rPr>
        <w:t>2000130671</w:t>
      </w:r>
      <w:r w:rsidR="00FF3E4F" w:rsidRPr="00FF3E4F">
        <w:rPr>
          <w:rFonts w:ascii="Arial" w:hAnsi="Arial" w:cs="Arial"/>
          <w:bCs/>
        </w:rPr>
        <w:t xml:space="preserve"> </w:t>
      </w:r>
      <w:r w:rsidRPr="00131A04">
        <w:rPr>
          <w:rFonts w:ascii="Arial" w:hAnsi="Arial" w:cs="Arial"/>
        </w:rPr>
        <w:t>se indicaron los límites para los diversos amparos pactados, de la sig</w:t>
      </w:r>
      <w:r w:rsidRPr="00010797">
        <w:rPr>
          <w:rFonts w:ascii="Arial" w:hAnsi="Arial" w:cs="Arial"/>
        </w:rPr>
        <w:t>uiente manera:</w:t>
      </w:r>
    </w:p>
    <w:p w14:paraId="412F6DBC" w14:textId="77777777" w:rsidR="00F7302E" w:rsidRPr="00010797" w:rsidRDefault="00F7302E" w:rsidP="00FB5BDE">
      <w:pPr>
        <w:widowControl/>
        <w:shd w:val="clear" w:color="auto" w:fill="FFFFFF"/>
        <w:autoSpaceDE/>
        <w:autoSpaceDN/>
        <w:spacing w:line="360" w:lineRule="auto"/>
        <w:jc w:val="both"/>
        <w:rPr>
          <w:rFonts w:ascii="Arial" w:hAnsi="Arial" w:cs="Arial"/>
        </w:rPr>
      </w:pPr>
    </w:p>
    <w:p w14:paraId="4228D6E8" w14:textId="55DEDA85" w:rsidR="001450DA" w:rsidRPr="00F7302E" w:rsidRDefault="00F7302E" w:rsidP="00F7302E">
      <w:pPr>
        <w:widowControl/>
        <w:shd w:val="clear" w:color="auto" w:fill="FFFFFF"/>
        <w:autoSpaceDE/>
        <w:autoSpaceDN/>
        <w:spacing w:line="360" w:lineRule="auto"/>
        <w:jc w:val="both"/>
        <w:rPr>
          <w:rFonts w:ascii="Arial" w:hAnsi="Arial" w:cs="Arial"/>
        </w:rPr>
      </w:pPr>
      <w:r>
        <w:rPr>
          <w:rFonts w:ascii="Arial" w:eastAsia="Arial Unicode MS" w:hAnsi="Arial" w:cs="Arial"/>
          <w:bCs/>
          <w:noProof/>
        </w:rPr>
        <w:lastRenderedPageBreak/>
        <mc:AlternateContent>
          <mc:Choice Requires="wps">
            <w:drawing>
              <wp:anchor distT="0" distB="0" distL="114300" distR="114300" simplePos="0" relativeHeight="251730944" behindDoc="0" locked="0" layoutInCell="1" allowOverlap="1" wp14:anchorId="4D2DD676" wp14:editId="18A85309">
                <wp:simplePos x="0" y="0"/>
                <wp:positionH relativeFrom="column">
                  <wp:posOffset>144883</wp:posOffset>
                </wp:positionH>
                <wp:positionV relativeFrom="paragraph">
                  <wp:posOffset>341405</wp:posOffset>
                </wp:positionV>
                <wp:extent cx="5812606" cy="107352"/>
                <wp:effectExtent l="12700" t="12700" r="17145" b="6985"/>
                <wp:wrapNone/>
                <wp:docPr id="428508816" name="Rectángulo 8"/>
                <wp:cNvGraphicFramePr/>
                <a:graphic xmlns:a="http://schemas.openxmlformats.org/drawingml/2006/main">
                  <a:graphicData uri="http://schemas.microsoft.com/office/word/2010/wordprocessingShape">
                    <wps:wsp>
                      <wps:cNvSpPr/>
                      <wps:spPr>
                        <a:xfrm>
                          <a:off x="0" y="0"/>
                          <a:ext cx="5812606" cy="107352"/>
                        </a:xfrm>
                        <a:prstGeom prst="rect">
                          <a:avLst/>
                        </a:prstGeom>
                        <a:noFill/>
                        <a:ln w="222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B8F4E" id="Rectángulo 8" o:spid="_x0000_s1026" style="position:absolute;margin-left:11.4pt;margin-top:26.9pt;width:457.7pt;height:8.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" filled="f" strokecolor="red" strokeweight="1.75pt"/>
            </w:pict>
          </mc:Fallback>
        </mc:AlternateContent>
      </w:r>
      <w:r>
        <w:rPr>
          <w:rFonts w:ascii="Arial" w:hAnsi="Arial" w:cs="Arial"/>
          <w:noProof/>
        </w:rPr>
        <w:drawing>
          <wp:inline distT="0" distB="0" distL="0" distR="0" wp14:anchorId="58129C5F" wp14:editId="367805FD">
            <wp:extent cx="5801012" cy="737235"/>
            <wp:effectExtent l="152400" t="152400" r="358775" b="354965"/>
            <wp:docPr id="18913820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382004" name="Imagen 1891382004"/>
                    <pic:cNvPicPr/>
                  </pic:nvPicPr>
                  <pic:blipFill rotWithShape="1">
                    <a:blip r:embed="rId18" cstate="print">
                      <a:extLst>
                        <a:ext uri="{28A0092B-C50C-407E-A947-70E740481C1C}">
                          <a14:useLocalDpi xmlns:a14="http://schemas.microsoft.com/office/drawing/2010/main" val="0"/>
                        </a:ext>
                      </a:extLst>
                    </a:blip>
                    <a:srcRect l="4298" t="59884" r="5142" b="21702"/>
                    <a:stretch/>
                  </pic:blipFill>
                  <pic:spPr bwMode="auto">
                    <a:xfrm>
                      <a:off x="0" y="0"/>
                      <a:ext cx="5805478" cy="7378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EFAD104" w14:textId="6E5AEC84" w:rsidR="00FB5BDE" w:rsidRDefault="001450DA" w:rsidP="00F7302E">
      <w:pPr>
        <w:pStyle w:val="Prrafodelista"/>
        <w:spacing w:line="360" w:lineRule="auto"/>
        <w:ind w:left="360"/>
        <w:jc w:val="center"/>
        <w:rPr>
          <w:rFonts w:ascii="Arial" w:hAnsi="Arial" w:cs="Arial"/>
          <w:bCs/>
        </w:rPr>
      </w:pPr>
      <w:r w:rsidRPr="00BE156D">
        <w:rPr>
          <w:rFonts w:ascii="Arial" w:eastAsia="Arial Unicode MS" w:hAnsi="Arial" w:cs="Arial"/>
          <w:bCs/>
          <w:i/>
          <w:iCs/>
        </w:rPr>
        <w:t xml:space="preserve">Fotografía: Póliza de Responsabilidad Civil </w:t>
      </w:r>
      <w:r w:rsidR="00F7302E">
        <w:rPr>
          <w:rFonts w:ascii="Arial" w:eastAsia="Arial Unicode MS" w:hAnsi="Arial" w:cs="Arial"/>
          <w:bCs/>
          <w:i/>
          <w:iCs/>
        </w:rPr>
        <w:t>Extrac</w:t>
      </w:r>
      <w:r w:rsidRPr="00BE156D">
        <w:rPr>
          <w:rFonts w:ascii="Arial" w:eastAsia="Arial Unicode MS" w:hAnsi="Arial" w:cs="Arial"/>
          <w:bCs/>
          <w:i/>
          <w:iCs/>
        </w:rPr>
        <w:t xml:space="preserve">ontractual No. </w:t>
      </w:r>
      <w:r w:rsidR="00F7302E" w:rsidRPr="00F7302E">
        <w:rPr>
          <w:rFonts w:ascii="Arial" w:hAnsi="Arial" w:cs="Arial"/>
          <w:bCs/>
          <w:i/>
          <w:iCs/>
        </w:rPr>
        <w:t>2000130671</w:t>
      </w:r>
      <w:r w:rsidR="00F7302E">
        <w:rPr>
          <w:rFonts w:ascii="Arial" w:hAnsi="Arial" w:cs="Arial"/>
          <w:bCs/>
        </w:rPr>
        <w:t xml:space="preserve">. </w:t>
      </w:r>
    </w:p>
    <w:p w14:paraId="28FDD5BD" w14:textId="77777777" w:rsidR="00F7302E" w:rsidRPr="00F7302E" w:rsidRDefault="00F7302E" w:rsidP="00F7302E">
      <w:pPr>
        <w:pStyle w:val="Prrafodelista"/>
        <w:spacing w:line="360" w:lineRule="auto"/>
        <w:ind w:left="360"/>
        <w:jc w:val="center"/>
        <w:rPr>
          <w:rFonts w:ascii="Arial" w:eastAsia="Arial Unicode MS" w:hAnsi="Arial" w:cs="Arial"/>
          <w:bCs/>
          <w:i/>
          <w:iCs/>
        </w:rPr>
      </w:pPr>
    </w:p>
    <w:p w14:paraId="473141B9" w14:textId="52FC3BE8" w:rsidR="00FB5BDE" w:rsidRPr="0061433B" w:rsidRDefault="001A7F42" w:rsidP="00FB5BDE">
      <w:pPr>
        <w:widowControl/>
        <w:shd w:val="clear" w:color="auto" w:fill="FFFFFF"/>
        <w:autoSpaceDE/>
        <w:autoSpaceDN/>
        <w:spacing w:line="360" w:lineRule="auto"/>
        <w:jc w:val="both"/>
        <w:rPr>
          <w:rFonts w:ascii="Arial" w:hAnsi="Arial" w:cs="Arial"/>
        </w:rPr>
      </w:pPr>
      <w:r>
        <w:rPr>
          <w:rFonts w:ascii="Arial" w:hAnsi="Arial" w:cs="Arial"/>
        </w:rPr>
        <w:t>De esta manera, se precisa que el</w:t>
      </w:r>
      <w:r w:rsidR="00FB5BDE" w:rsidRPr="00BB4607">
        <w:rPr>
          <w:rFonts w:ascii="Arial" w:hAnsi="Arial" w:cs="Arial"/>
        </w:rPr>
        <w:t xml:space="preserve"> anterior es el límite máximo asegurado por la vigencia de la póliza, es decir, es el valor máximo por el que estaría llamada a responder mi representada en la totalidad de siniestros o pagos que se deban hacer con ocasión</w:t>
      </w:r>
      <w:r w:rsidR="00FB5BDE" w:rsidRPr="00662B5D">
        <w:rPr>
          <w:rFonts w:ascii="Arial" w:hAnsi="Arial" w:cs="Arial"/>
        </w:rPr>
        <w:t xml:space="preserve"> a la vigencia comprendida entre el </w:t>
      </w:r>
      <w:r w:rsidR="00F7302E">
        <w:rPr>
          <w:rFonts w:ascii="Arial" w:hAnsi="Arial" w:cs="Arial"/>
        </w:rPr>
        <w:t>16</w:t>
      </w:r>
      <w:r w:rsidR="00220205">
        <w:rPr>
          <w:rFonts w:ascii="Arial" w:hAnsi="Arial" w:cs="Arial"/>
        </w:rPr>
        <w:t xml:space="preserve"> </w:t>
      </w:r>
      <w:r w:rsidR="00FB5BDE" w:rsidRPr="001E5DB9">
        <w:rPr>
          <w:rFonts w:ascii="Arial" w:hAnsi="Arial" w:cs="Arial"/>
        </w:rPr>
        <w:t xml:space="preserve">de </w:t>
      </w:r>
      <w:r w:rsidR="00F7302E">
        <w:rPr>
          <w:rFonts w:ascii="Arial" w:hAnsi="Arial" w:cs="Arial"/>
        </w:rPr>
        <w:t>marzo</w:t>
      </w:r>
      <w:r w:rsidR="00FB5BDE" w:rsidRPr="001E5DB9">
        <w:rPr>
          <w:rFonts w:ascii="Arial" w:hAnsi="Arial" w:cs="Arial"/>
        </w:rPr>
        <w:t xml:space="preserve"> de 202</w:t>
      </w:r>
      <w:r w:rsidR="00F7302E">
        <w:rPr>
          <w:rFonts w:ascii="Arial" w:hAnsi="Arial" w:cs="Arial"/>
        </w:rPr>
        <w:t>1</w:t>
      </w:r>
      <w:r w:rsidR="00220205">
        <w:rPr>
          <w:rFonts w:ascii="Arial" w:hAnsi="Arial" w:cs="Arial"/>
        </w:rPr>
        <w:t xml:space="preserve"> </w:t>
      </w:r>
      <w:r w:rsidR="00FB5BDE" w:rsidRPr="00DF4D32">
        <w:rPr>
          <w:rFonts w:ascii="Arial" w:hAnsi="Arial" w:cs="Arial"/>
        </w:rPr>
        <w:t xml:space="preserve">hasta el </w:t>
      </w:r>
      <w:r w:rsidR="00F7302E">
        <w:rPr>
          <w:rFonts w:ascii="Arial" w:hAnsi="Arial" w:cs="Arial"/>
        </w:rPr>
        <w:t>16</w:t>
      </w:r>
      <w:r w:rsidR="00FB5BDE" w:rsidRPr="00B046C0">
        <w:rPr>
          <w:rFonts w:ascii="Arial" w:hAnsi="Arial" w:cs="Arial"/>
        </w:rPr>
        <w:t xml:space="preserve"> de </w:t>
      </w:r>
      <w:r w:rsidR="00F7302E">
        <w:rPr>
          <w:rFonts w:ascii="Arial" w:hAnsi="Arial" w:cs="Arial"/>
        </w:rPr>
        <w:t>marzo</w:t>
      </w:r>
      <w:r w:rsidR="00FB5BDE" w:rsidRPr="00B046C0">
        <w:rPr>
          <w:rFonts w:ascii="Arial" w:hAnsi="Arial" w:cs="Arial"/>
        </w:rPr>
        <w:t xml:space="preserve"> de 202</w:t>
      </w:r>
      <w:r w:rsidR="00F7302E">
        <w:rPr>
          <w:rFonts w:ascii="Arial" w:hAnsi="Arial" w:cs="Arial"/>
        </w:rPr>
        <w:t>2</w:t>
      </w:r>
      <w:r w:rsidR="00FB5BDE" w:rsidRPr="0061433B">
        <w:rPr>
          <w:rFonts w:ascii="Arial" w:hAnsi="Arial" w:cs="Arial"/>
        </w:rPr>
        <w:t>.</w:t>
      </w:r>
    </w:p>
    <w:p w14:paraId="3A458A32" w14:textId="77777777" w:rsidR="00FB5BDE" w:rsidRPr="00B046C0" w:rsidRDefault="00FB5BDE" w:rsidP="00FB5BDE">
      <w:pPr>
        <w:widowControl/>
        <w:shd w:val="clear" w:color="auto" w:fill="FFFFFF"/>
        <w:autoSpaceDE/>
        <w:autoSpaceDN/>
        <w:spacing w:line="360" w:lineRule="auto"/>
        <w:jc w:val="both"/>
        <w:rPr>
          <w:rFonts w:ascii="Arial" w:hAnsi="Arial" w:cs="Arial"/>
        </w:rPr>
      </w:pPr>
    </w:p>
    <w:p w14:paraId="18D37B5B" w14:textId="77777777" w:rsidR="00FB5BDE" w:rsidRPr="0061433B" w:rsidRDefault="00FB5BDE" w:rsidP="00FB5BDE">
      <w:pPr>
        <w:widowControl/>
        <w:shd w:val="clear" w:color="auto" w:fill="FFFFFF"/>
        <w:autoSpaceDE/>
        <w:autoSpaceDN/>
        <w:spacing w:line="360" w:lineRule="auto"/>
        <w:jc w:val="both"/>
        <w:rPr>
          <w:rFonts w:ascii="Arial" w:hAnsi="Arial" w:cs="Arial"/>
        </w:rPr>
      </w:pPr>
      <w:r w:rsidRPr="0061433B">
        <w:rPr>
          <w:rFonts w:ascii="Arial" w:hAnsi="Arial" w:cs="Arial"/>
        </w:rPr>
        <w:t xml:space="preserve">De manera que ruego a su señoría proceder de conformidad en el momento en el que decida de fondo lo relativo a la relación sustancial que vincula a mi prohijada en esta causa.  </w:t>
      </w:r>
    </w:p>
    <w:p w14:paraId="58CCD52E" w14:textId="77777777" w:rsidR="00FB5BDE" w:rsidRDefault="00FB5BDE" w:rsidP="002D6AF5">
      <w:pPr>
        <w:pStyle w:val="Sinespaciado"/>
        <w:numPr>
          <w:ilvl w:val="0"/>
          <w:numId w:val="0"/>
        </w:numPr>
        <w:rPr>
          <w:lang w:val="es-CO"/>
        </w:rPr>
      </w:pPr>
    </w:p>
    <w:p w14:paraId="4AD7F27F" w14:textId="09F28E35" w:rsidR="00DE7F72" w:rsidRPr="00B53EC2" w:rsidRDefault="00DE7F72" w:rsidP="00D050AC">
      <w:pPr>
        <w:pStyle w:val="Ttulo2"/>
        <w:numPr>
          <w:ilvl w:val="0"/>
          <w:numId w:val="13"/>
        </w:numPr>
        <w:rPr>
          <w:lang w:val="es-CO"/>
        </w:rPr>
      </w:pPr>
      <w:r w:rsidRPr="00B53EC2">
        <w:rPr>
          <w:lang w:val="es-CO"/>
        </w:rPr>
        <w:t xml:space="preserve">EL SEGURO CONTENIDO EN LA PÓLIZA No. </w:t>
      </w:r>
      <w:r w:rsidR="00F7302E" w:rsidRPr="00F7302E">
        <w:rPr>
          <w:bCs/>
        </w:rPr>
        <w:t>2000130671</w:t>
      </w:r>
      <w:r w:rsidR="00F7302E">
        <w:rPr>
          <w:bCs/>
          <w:i/>
          <w:iCs/>
        </w:rPr>
        <w:t xml:space="preserve"> </w:t>
      </w:r>
      <w:r w:rsidRPr="00B53EC2">
        <w:rPr>
          <w:lang w:val="es-CO"/>
        </w:rPr>
        <w:t xml:space="preserve">EMITIDA POR </w:t>
      </w:r>
      <w:r w:rsidR="00F7302E">
        <w:rPr>
          <w:lang w:val="es-CO"/>
        </w:rPr>
        <w:t>COMPAÑÍA MUNDIAL DE SEGUROS S.A.</w:t>
      </w:r>
      <w:r w:rsidR="002D6AF5">
        <w:rPr>
          <w:lang w:val="es-CO"/>
        </w:rPr>
        <w:t xml:space="preserve"> </w:t>
      </w:r>
      <w:r w:rsidRPr="00B53EC2">
        <w:rPr>
          <w:lang w:val="es-CO"/>
        </w:rPr>
        <w:t>ES DE CARÁCTER MERAMENTE INDEMNIZATORIO</w:t>
      </w:r>
    </w:p>
    <w:p w14:paraId="597EBE0A" w14:textId="77777777" w:rsidR="00DE7F72" w:rsidRPr="00B53EC2" w:rsidRDefault="00DE7F72">
      <w:pPr>
        <w:widowControl/>
        <w:shd w:val="clear" w:color="auto" w:fill="FFFFFF"/>
        <w:autoSpaceDE/>
        <w:autoSpaceDN/>
        <w:spacing w:line="360" w:lineRule="auto"/>
        <w:jc w:val="both"/>
        <w:rPr>
          <w:rFonts w:ascii="Arial" w:hAnsi="Arial" w:cs="Arial"/>
        </w:rPr>
      </w:pPr>
    </w:p>
    <w:p w14:paraId="6E4D5F8B" w14:textId="5FFFB16B"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 xml:space="preserve">Esta excepción se plantea en gracia de discusión y se soporta en el hecho de que </w:t>
      </w:r>
      <w:r w:rsidR="002D6AF5">
        <w:rPr>
          <w:rFonts w:ascii="Arial" w:hAnsi="Arial" w:cs="Arial"/>
        </w:rPr>
        <w:t>la parte actora</w:t>
      </w:r>
      <w:r w:rsidRPr="00B53EC2">
        <w:rPr>
          <w:rFonts w:ascii="Arial" w:hAnsi="Arial" w:cs="Arial"/>
        </w:rPr>
        <w:t xml:space="preserve"> pretermite el contenido de normas de orden público que consagran el carácter meramente indemnizatorio del seguro que sirvió de soporte a la presente demanda. Lo anterior, como se consagra en el artículo 1088 del Código de Comercio, establece que jamás el seguro podrá constituir fuente de enriquecimiento. Asimismo, el artículo 1127 ibídem, sólo obliga al asegurador a indemnizar los perjuicios que cause el asegurado con ocasión de determinada responsabilidad en que incurra de acuerdo con la ley, siempre que no esté expresamente excluido en el contrato de seguro. Por lo tanto, con esa condición suprema, la responsabilidad del asegurador que se enmarca dentro del límite máximo asegurado, consistente en la obligación de pagar la indemnización, alcanzará solo hasta el monto efectivo del perjuicio patrimonial sufrido por el asegurado, como lo ordena el artículo 1089 ibídem, también infringida por la parte activa de esta acción.</w:t>
      </w:r>
    </w:p>
    <w:p w14:paraId="29575680" w14:textId="77777777" w:rsidR="00DE7F72" w:rsidRPr="00B53EC2" w:rsidRDefault="00DE7F72">
      <w:pPr>
        <w:widowControl/>
        <w:shd w:val="clear" w:color="auto" w:fill="FFFFFF"/>
        <w:autoSpaceDE/>
        <w:autoSpaceDN/>
        <w:spacing w:line="360" w:lineRule="auto"/>
        <w:jc w:val="both"/>
        <w:rPr>
          <w:rFonts w:ascii="Arial" w:hAnsi="Arial" w:cs="Arial"/>
        </w:rPr>
      </w:pPr>
    </w:p>
    <w:p w14:paraId="169E41D9" w14:textId="77777777"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Respecto al carácter indemnizatorio del contrato de seguro, la Honorable Corte Suprema de Justicia, en sentencia de 22 de julio de 1999, se ha referido de la siguiente manera:</w:t>
      </w:r>
    </w:p>
    <w:p w14:paraId="5050D109" w14:textId="77777777" w:rsidR="00DE7F72" w:rsidRPr="00B53EC2" w:rsidRDefault="00DE7F72">
      <w:pPr>
        <w:widowControl/>
        <w:shd w:val="clear" w:color="auto" w:fill="FFFFFF"/>
        <w:autoSpaceDE/>
        <w:autoSpaceDN/>
        <w:spacing w:line="360" w:lineRule="auto"/>
        <w:jc w:val="both"/>
        <w:rPr>
          <w:rFonts w:ascii="Arial" w:hAnsi="Arial" w:cs="Arial"/>
        </w:rPr>
      </w:pPr>
    </w:p>
    <w:p w14:paraId="477030BE" w14:textId="77777777" w:rsidR="00DE7F72" w:rsidRPr="00BB4607" w:rsidRDefault="00DE7F72">
      <w:pPr>
        <w:widowControl/>
        <w:shd w:val="clear" w:color="auto" w:fill="FFFFFF"/>
        <w:autoSpaceDE/>
        <w:autoSpaceDN/>
        <w:spacing w:line="360" w:lineRule="auto"/>
        <w:ind w:left="680" w:right="680"/>
        <w:jc w:val="both"/>
        <w:rPr>
          <w:rFonts w:ascii="Arial" w:hAnsi="Arial" w:cs="Arial"/>
        </w:rPr>
      </w:pPr>
      <w:r w:rsidRPr="00B53EC2">
        <w:rPr>
          <w:rFonts w:ascii="Arial" w:hAnsi="Arial" w:cs="Arial"/>
          <w:i/>
        </w:rPr>
        <w:t xml:space="preserve">“(…) </w:t>
      </w:r>
      <w:r w:rsidRPr="00B53EC2">
        <w:rPr>
          <w:rFonts w:ascii="Arial" w:hAnsi="Arial" w:cs="Arial"/>
          <w:b/>
          <w:i/>
        </w:rPr>
        <w:t>Este contrato no puede ser fuente de ganancias y menos de riqueza, sino que se caracteriza por ser indemnizatorio.</w:t>
      </w:r>
      <w:r w:rsidRPr="00B53EC2">
        <w:rPr>
          <w:rFonts w:ascii="Arial" w:hAnsi="Arial" w:cs="Arial"/>
          <w:i/>
        </w:rPr>
        <w:t xml:space="preserve">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operancia de la garantía contratada, y que el asegurador debe efectuar una vez </w:t>
      </w:r>
      <w:r w:rsidRPr="00B53EC2">
        <w:rPr>
          <w:rFonts w:ascii="Arial" w:hAnsi="Arial" w:cs="Arial"/>
          <w:i/>
        </w:rPr>
        <w:lastRenderedPageBreak/>
        <w:t>colocada aquella obligación en situación de solución o pago inmediato (…)”</w:t>
      </w:r>
      <w:r w:rsidRPr="00BB4607">
        <w:rPr>
          <w:rFonts w:ascii="Arial" w:hAnsi="Arial" w:cs="Arial"/>
          <w:i/>
          <w:vertAlign w:val="superscript"/>
        </w:rPr>
        <w:footnoteReference w:id="19"/>
      </w:r>
      <w:r w:rsidRPr="00BB4607">
        <w:rPr>
          <w:rFonts w:ascii="Arial" w:hAnsi="Arial" w:cs="Arial"/>
        </w:rPr>
        <w:t xml:space="preserve"> (Negrita por fuera de texto). </w:t>
      </w:r>
    </w:p>
    <w:p w14:paraId="360AC722" w14:textId="77777777" w:rsidR="00DE7F72" w:rsidRPr="00BB4607" w:rsidRDefault="00DE7F72">
      <w:pPr>
        <w:widowControl/>
        <w:shd w:val="clear" w:color="auto" w:fill="FFFFFF"/>
        <w:autoSpaceDE/>
        <w:autoSpaceDN/>
        <w:spacing w:line="360" w:lineRule="auto"/>
        <w:jc w:val="both"/>
        <w:rPr>
          <w:rFonts w:ascii="Arial" w:hAnsi="Arial" w:cs="Arial"/>
        </w:rPr>
      </w:pPr>
    </w:p>
    <w:p w14:paraId="56864296" w14:textId="77777777" w:rsidR="00DE7F72" w:rsidRPr="001E5DB9" w:rsidRDefault="00DE7F72">
      <w:pPr>
        <w:widowControl/>
        <w:shd w:val="clear" w:color="auto" w:fill="FFFFFF"/>
        <w:autoSpaceDE/>
        <w:autoSpaceDN/>
        <w:spacing w:line="360" w:lineRule="auto"/>
        <w:jc w:val="both"/>
        <w:rPr>
          <w:rFonts w:ascii="Arial" w:hAnsi="Arial" w:cs="Arial"/>
        </w:rPr>
      </w:pPr>
      <w:r w:rsidRPr="00662B5D">
        <w:rPr>
          <w:rFonts w:ascii="Arial" w:hAnsi="Arial" w:cs="Arial"/>
        </w:rPr>
        <w:t>Es importante mencionar que la materia propia del seguro que sirvió de fundamento a la presente acción, de acuerdo con la naturaleza del riesgo que se protege, es de contenido puramente indemnizatorio conforme a lo preceptuado en el artículo 1088 del Código de Comercio y sólo podrá ser afectado según lo reza el artículo 1127 ibídem. En efecto, según lo normado en el referido precepto, este tipo de seguros es meramente indemnizatorio y jamás podrá constituir una fuente de enriquecimiento, por lo cual, la indemnización únicamente debe ceñirse a los per</w:t>
      </w:r>
      <w:r w:rsidRPr="001E5DB9">
        <w:rPr>
          <w:rFonts w:ascii="Arial" w:hAnsi="Arial" w:cs="Arial"/>
        </w:rPr>
        <w:t>juicios que efectivamente se logren acreditar por parte de quien los alega. Sumado al hecho del deber de acreditación, como es apenas, lógico del acaecimiento de alguno de los eventos asegurados en el contrato.</w:t>
      </w:r>
    </w:p>
    <w:p w14:paraId="77B54928" w14:textId="77777777" w:rsidR="00DE7F72" w:rsidRPr="00DF4D32" w:rsidRDefault="00DE7F72">
      <w:pPr>
        <w:widowControl/>
        <w:shd w:val="clear" w:color="auto" w:fill="FFFFFF"/>
        <w:autoSpaceDE/>
        <w:autoSpaceDN/>
        <w:spacing w:line="360" w:lineRule="auto"/>
        <w:jc w:val="both"/>
        <w:rPr>
          <w:rFonts w:ascii="Arial" w:hAnsi="Arial" w:cs="Arial"/>
        </w:rPr>
      </w:pPr>
    </w:p>
    <w:p w14:paraId="00C48D7A" w14:textId="155A0EA0" w:rsidR="00DE7F72" w:rsidRPr="0061433B" w:rsidRDefault="00DE7F72">
      <w:pPr>
        <w:widowControl/>
        <w:shd w:val="clear" w:color="auto" w:fill="FFFFFF"/>
        <w:autoSpaceDE/>
        <w:autoSpaceDN/>
        <w:spacing w:line="360" w:lineRule="auto"/>
        <w:jc w:val="both"/>
        <w:rPr>
          <w:rFonts w:ascii="Arial" w:hAnsi="Arial" w:cs="Arial"/>
        </w:rPr>
      </w:pPr>
      <w:r w:rsidRPr="00DF4D32">
        <w:rPr>
          <w:rFonts w:ascii="Arial" w:hAnsi="Arial" w:cs="Arial"/>
        </w:rPr>
        <w:t>En vista de lo anterior, para el caso concreto, como se expuso en las excepciones de fondo planteadas frente a la demanda, las pretensiones que pretende sean reconocidas por el actor del presente pleito están indebidamente cuantificadas, por la orfandad probatoria con</w:t>
      </w:r>
      <w:r w:rsidR="002D0283" w:rsidRPr="00B046C0">
        <w:rPr>
          <w:rFonts w:ascii="Arial" w:hAnsi="Arial" w:cs="Arial"/>
        </w:rPr>
        <w:t xml:space="preserve"> la que se pretenden demostrar</w:t>
      </w:r>
      <w:r w:rsidRPr="0061433B">
        <w:rPr>
          <w:rFonts w:ascii="Arial" w:hAnsi="Arial" w:cs="Arial"/>
        </w:rPr>
        <w:t>, dentro del cual la activa prende el reconocimiento de las siguientes sumas de dinero:</w:t>
      </w:r>
    </w:p>
    <w:p w14:paraId="0F74443C" w14:textId="77777777" w:rsidR="00DE7F72" w:rsidRPr="0061433B" w:rsidRDefault="00DE7F72">
      <w:pPr>
        <w:widowControl/>
        <w:shd w:val="clear" w:color="auto" w:fill="FFFFFF"/>
        <w:autoSpaceDE/>
        <w:autoSpaceDN/>
        <w:spacing w:line="360" w:lineRule="auto"/>
        <w:jc w:val="both"/>
        <w:rPr>
          <w:rFonts w:ascii="Arial" w:hAnsi="Arial" w:cs="Arial"/>
        </w:rPr>
      </w:pPr>
    </w:p>
    <w:p w14:paraId="6F644713" w14:textId="1A7D33C4" w:rsidR="00736B0C" w:rsidRPr="00736B0C" w:rsidRDefault="003C460F" w:rsidP="00D050AC">
      <w:pPr>
        <w:pStyle w:val="Prrafodelista"/>
        <w:numPr>
          <w:ilvl w:val="0"/>
          <w:numId w:val="9"/>
        </w:numPr>
        <w:spacing w:line="360" w:lineRule="auto"/>
        <w:jc w:val="both"/>
        <w:rPr>
          <w:rFonts w:ascii="Arial" w:hAnsi="Arial" w:cs="Arial"/>
        </w:rPr>
      </w:pPr>
      <w:r w:rsidRPr="00BB4607">
        <w:rPr>
          <w:rFonts w:ascii="Arial" w:hAnsi="Arial" w:cs="Arial"/>
          <w:lang w:val="es-CO"/>
        </w:rPr>
        <w:t xml:space="preserve"> </w:t>
      </w:r>
      <w:r w:rsidR="00F7302E">
        <w:rPr>
          <w:rFonts w:ascii="Arial" w:hAnsi="Arial" w:cs="Arial"/>
          <w:bCs/>
        </w:rPr>
        <w:t>225</w:t>
      </w:r>
      <w:r w:rsidR="00736B0C" w:rsidRPr="00736B0C">
        <w:rPr>
          <w:rFonts w:ascii="Arial" w:hAnsi="Arial" w:cs="Arial"/>
          <w:bCs/>
        </w:rPr>
        <w:t xml:space="preserve"> SMLMV por concepto de daño moral</w:t>
      </w:r>
      <w:r w:rsidR="00736B0C">
        <w:rPr>
          <w:rFonts w:ascii="Arial" w:hAnsi="Arial" w:cs="Arial"/>
        </w:rPr>
        <w:t xml:space="preserve">, los cuales son improcedentes toda vez que </w:t>
      </w:r>
      <w:r w:rsidR="00736B0C" w:rsidRPr="00B53EC2">
        <w:rPr>
          <w:rFonts w:ascii="Arial" w:hAnsi="Arial" w:cs="Arial"/>
        </w:rPr>
        <w:t>no obra en el plenario prueba sobre congoja causada a l</w:t>
      </w:r>
      <w:r w:rsidR="00736B0C">
        <w:rPr>
          <w:rFonts w:ascii="Arial" w:hAnsi="Arial" w:cs="Arial"/>
        </w:rPr>
        <w:t>a</w:t>
      </w:r>
      <w:r w:rsidR="00736B0C" w:rsidRPr="00B53EC2">
        <w:rPr>
          <w:rFonts w:ascii="Arial" w:hAnsi="Arial" w:cs="Arial"/>
        </w:rPr>
        <w:t xml:space="preserve">s demandantes con ocasión al hecho acontecido el </w:t>
      </w:r>
      <w:r w:rsidR="00F7302E">
        <w:rPr>
          <w:rFonts w:ascii="Arial" w:hAnsi="Arial" w:cs="Arial"/>
        </w:rPr>
        <w:t>11</w:t>
      </w:r>
      <w:r w:rsidR="00736B0C" w:rsidRPr="00B53EC2">
        <w:rPr>
          <w:rFonts w:ascii="Arial" w:hAnsi="Arial" w:cs="Arial"/>
        </w:rPr>
        <w:t xml:space="preserve"> de </w:t>
      </w:r>
      <w:r w:rsidR="00F7302E">
        <w:rPr>
          <w:rFonts w:ascii="Arial" w:hAnsi="Arial" w:cs="Arial"/>
        </w:rPr>
        <w:t>marzo</w:t>
      </w:r>
      <w:r w:rsidR="00736B0C" w:rsidRPr="00B53EC2">
        <w:rPr>
          <w:rFonts w:ascii="Arial" w:hAnsi="Arial" w:cs="Arial"/>
        </w:rPr>
        <w:t xml:space="preserve"> de 202</w:t>
      </w:r>
      <w:r w:rsidR="00F7302E">
        <w:rPr>
          <w:rFonts w:ascii="Arial" w:hAnsi="Arial" w:cs="Arial"/>
        </w:rPr>
        <w:t>2</w:t>
      </w:r>
      <w:r w:rsidR="00736B0C" w:rsidRPr="00B53EC2">
        <w:rPr>
          <w:rFonts w:ascii="Arial" w:hAnsi="Arial" w:cs="Arial"/>
        </w:rPr>
        <w:t xml:space="preserve"> e, igualmente, los montos pretendidos por la parte activa desconocen los baremos jurisprudenciales. </w:t>
      </w:r>
    </w:p>
    <w:p w14:paraId="20B1252E" w14:textId="77777777" w:rsidR="00736B0C" w:rsidRPr="001063A6" w:rsidRDefault="00736B0C" w:rsidP="00736B0C">
      <w:pPr>
        <w:pStyle w:val="Prrafodelista"/>
        <w:spacing w:line="360" w:lineRule="auto"/>
        <w:ind w:left="360"/>
        <w:jc w:val="both"/>
        <w:rPr>
          <w:rFonts w:ascii="Arial" w:hAnsi="Arial" w:cs="Arial"/>
        </w:rPr>
      </w:pPr>
    </w:p>
    <w:p w14:paraId="40ED5475" w14:textId="6FA3F67B" w:rsidR="00736B0C" w:rsidRPr="001A3B6F" w:rsidRDefault="00F7302E" w:rsidP="00D050AC">
      <w:pPr>
        <w:pStyle w:val="Prrafodelista"/>
        <w:numPr>
          <w:ilvl w:val="0"/>
          <w:numId w:val="9"/>
        </w:numPr>
        <w:spacing w:line="360" w:lineRule="auto"/>
        <w:jc w:val="both"/>
        <w:rPr>
          <w:rFonts w:ascii="Arial" w:eastAsia="Arial" w:hAnsi="Arial" w:cs="Arial"/>
        </w:rPr>
      </w:pPr>
      <w:r>
        <w:rPr>
          <w:rFonts w:ascii="Arial" w:hAnsi="Arial" w:cs="Arial"/>
          <w:bCs/>
        </w:rPr>
        <w:t xml:space="preserve">225 </w:t>
      </w:r>
      <w:r w:rsidR="00736B0C" w:rsidRPr="00736B0C">
        <w:rPr>
          <w:rFonts w:ascii="Arial" w:hAnsi="Arial" w:cs="Arial"/>
          <w:bCs/>
        </w:rPr>
        <w:t>SMLMV por concepto de daño</w:t>
      </w:r>
      <w:r w:rsidR="00736B0C">
        <w:rPr>
          <w:rFonts w:ascii="Arial" w:hAnsi="Arial" w:cs="Arial"/>
          <w:bCs/>
        </w:rPr>
        <w:t xml:space="preserve"> a la vida de relación, los cuales son inexistentes </w:t>
      </w:r>
      <w:r w:rsidR="00736B0C" w:rsidRPr="00B046C0">
        <w:rPr>
          <w:rFonts w:ascii="Arial" w:hAnsi="Arial" w:cs="Arial"/>
        </w:rPr>
        <w:t xml:space="preserve">por cuanto, </w:t>
      </w:r>
      <w:r w:rsidR="00736B0C">
        <w:rPr>
          <w:rFonts w:ascii="Arial" w:hAnsi="Arial" w:cs="Arial"/>
        </w:rPr>
        <w:t xml:space="preserve">(i) es una tipología de perjuicio que se reconoce exclusivamente en favor de la víctima, por lo que las demandantes carecen de legitimada para reclamar su pago, (ii) </w:t>
      </w:r>
      <w:r w:rsidR="00736B0C" w:rsidRPr="00B53EC2">
        <w:rPr>
          <w:rFonts w:ascii="Arial" w:hAnsi="Arial" w:cs="Arial"/>
        </w:rPr>
        <w:t xml:space="preserve">no obra en el plenario prueba sobre </w:t>
      </w:r>
      <w:r w:rsidR="00736B0C">
        <w:rPr>
          <w:rFonts w:ascii="Arial" w:hAnsi="Arial" w:cs="Arial"/>
        </w:rPr>
        <w:t>alteración en la cotidianidad</w:t>
      </w:r>
      <w:r w:rsidR="00736B0C" w:rsidRPr="00B53EC2">
        <w:rPr>
          <w:rFonts w:ascii="Arial" w:hAnsi="Arial" w:cs="Arial"/>
        </w:rPr>
        <w:t xml:space="preserve"> causada a l</w:t>
      </w:r>
      <w:r w:rsidR="00736B0C">
        <w:rPr>
          <w:rFonts w:ascii="Arial" w:hAnsi="Arial" w:cs="Arial"/>
        </w:rPr>
        <w:t>a</w:t>
      </w:r>
      <w:r w:rsidR="00736B0C" w:rsidRPr="00B53EC2">
        <w:rPr>
          <w:rFonts w:ascii="Arial" w:hAnsi="Arial" w:cs="Arial"/>
        </w:rPr>
        <w:t xml:space="preserve">s demandantes con ocasión al hecho acontecido el </w:t>
      </w:r>
      <w:r>
        <w:rPr>
          <w:rFonts w:ascii="Arial" w:hAnsi="Arial" w:cs="Arial"/>
        </w:rPr>
        <w:t>11</w:t>
      </w:r>
      <w:r w:rsidR="00736B0C" w:rsidRPr="00B53EC2">
        <w:rPr>
          <w:rFonts w:ascii="Arial" w:hAnsi="Arial" w:cs="Arial"/>
        </w:rPr>
        <w:t xml:space="preserve"> de </w:t>
      </w:r>
      <w:r>
        <w:rPr>
          <w:rFonts w:ascii="Arial" w:hAnsi="Arial" w:cs="Arial"/>
        </w:rPr>
        <w:t>marzo</w:t>
      </w:r>
      <w:r w:rsidR="00736B0C" w:rsidRPr="00B53EC2">
        <w:rPr>
          <w:rFonts w:ascii="Arial" w:hAnsi="Arial" w:cs="Arial"/>
        </w:rPr>
        <w:t xml:space="preserve"> de 202</w:t>
      </w:r>
      <w:r>
        <w:rPr>
          <w:rFonts w:ascii="Arial" w:hAnsi="Arial" w:cs="Arial"/>
        </w:rPr>
        <w:t>2</w:t>
      </w:r>
      <w:r w:rsidR="00736B0C">
        <w:rPr>
          <w:rFonts w:ascii="Arial" w:hAnsi="Arial" w:cs="Arial"/>
        </w:rPr>
        <w:t xml:space="preserve"> y (iii) </w:t>
      </w:r>
      <w:r w:rsidR="00736B0C" w:rsidRPr="00B53EC2">
        <w:rPr>
          <w:rFonts w:ascii="Arial" w:hAnsi="Arial" w:cs="Arial"/>
        </w:rPr>
        <w:t xml:space="preserve">los montos pretendidos por la parte activa desconocen los baremos jurisprudenciales. </w:t>
      </w:r>
    </w:p>
    <w:p w14:paraId="3B79970A" w14:textId="6AA241ED" w:rsidR="00D26C11" w:rsidRPr="00B046C0" w:rsidRDefault="00D26C11" w:rsidP="00736B0C">
      <w:pPr>
        <w:widowControl/>
        <w:shd w:val="clear" w:color="auto" w:fill="FFFFFF"/>
        <w:autoSpaceDE/>
        <w:autoSpaceDN/>
        <w:spacing w:line="360" w:lineRule="auto"/>
        <w:jc w:val="both"/>
        <w:rPr>
          <w:rFonts w:ascii="Arial" w:hAnsi="Arial" w:cs="Arial"/>
          <w:lang w:val="es-CO"/>
        </w:rPr>
      </w:pPr>
    </w:p>
    <w:p w14:paraId="66A2FD7D" w14:textId="54C8EAF9" w:rsidR="00DE7F72" w:rsidRPr="00010797" w:rsidRDefault="00DE7F72">
      <w:pPr>
        <w:widowControl/>
        <w:shd w:val="clear" w:color="auto" w:fill="FFFFFF"/>
        <w:autoSpaceDE/>
        <w:autoSpaceDN/>
        <w:spacing w:line="360" w:lineRule="auto"/>
        <w:jc w:val="both"/>
        <w:rPr>
          <w:rFonts w:ascii="Arial" w:hAnsi="Arial" w:cs="Arial"/>
        </w:rPr>
      </w:pPr>
      <w:r w:rsidRPr="0061433B">
        <w:rPr>
          <w:rFonts w:ascii="Arial" w:hAnsi="Arial" w:cs="Arial"/>
        </w:rPr>
        <w:t xml:space="preserve">Esto supone a todas luces un enriquecimiento injustificado de </w:t>
      </w:r>
      <w:r w:rsidR="002D0283" w:rsidRPr="0061433B">
        <w:rPr>
          <w:rFonts w:ascii="Arial" w:hAnsi="Arial" w:cs="Arial"/>
        </w:rPr>
        <w:t>la demandante</w:t>
      </w:r>
      <w:r w:rsidRPr="00131A04">
        <w:rPr>
          <w:rFonts w:ascii="Arial" w:hAnsi="Arial" w:cs="Arial"/>
        </w:rPr>
        <w:t xml:space="preserve">. En consecuencia, al encontrarse una indebida pretensión de enriquecimiento con base en un contrato de seguro, se vulnera la disposición que </w:t>
      </w:r>
      <w:r w:rsidRPr="00010797">
        <w:rPr>
          <w:rFonts w:ascii="Arial" w:hAnsi="Arial" w:cs="Arial"/>
        </w:rPr>
        <w:t>establece el carácter meramente indemnizatorio del mismo.</w:t>
      </w:r>
    </w:p>
    <w:p w14:paraId="15E39F25" w14:textId="77777777" w:rsidR="00DE7F72" w:rsidRPr="00DE5A3C" w:rsidRDefault="00DE7F72">
      <w:pPr>
        <w:widowControl/>
        <w:shd w:val="clear" w:color="auto" w:fill="FFFFFF"/>
        <w:autoSpaceDE/>
        <w:autoSpaceDN/>
        <w:spacing w:line="360" w:lineRule="auto"/>
        <w:jc w:val="both"/>
        <w:rPr>
          <w:rFonts w:ascii="Arial" w:hAnsi="Arial" w:cs="Arial"/>
        </w:rPr>
      </w:pPr>
    </w:p>
    <w:p w14:paraId="585D1626" w14:textId="77777777" w:rsidR="00DE7F72" w:rsidRPr="00651D7E" w:rsidRDefault="00DE7F72">
      <w:pPr>
        <w:widowControl/>
        <w:shd w:val="clear" w:color="auto" w:fill="FFFFFF"/>
        <w:autoSpaceDE/>
        <w:autoSpaceDN/>
        <w:spacing w:line="360" w:lineRule="auto"/>
        <w:jc w:val="both"/>
        <w:rPr>
          <w:rFonts w:ascii="Arial" w:hAnsi="Arial" w:cs="Arial"/>
        </w:rPr>
      </w:pPr>
      <w:r w:rsidRPr="0002447A">
        <w:rPr>
          <w:rFonts w:ascii="Arial" w:hAnsi="Arial" w:cs="Arial"/>
        </w:rPr>
        <w:t>En conclusión, de acuerdo a las voces de los artículos 1088 y 1127 del Código de Comercio sobre el carácter indemnizatorio del seguro y la responsabilidad del asegurador frente a la obligación inde</w:t>
      </w:r>
      <w:r w:rsidRPr="00651D7E">
        <w:rPr>
          <w:rFonts w:ascii="Arial" w:hAnsi="Arial" w:cs="Arial"/>
        </w:rPr>
        <w:t xml:space="preserve">mnizatoria, en el caso particular se observa que, de acuerdo a los pedimentos injustificados, equivocadamente tasados y exorbitantes que hace en conjunto la parte demandante sobre los conceptos de daño moral, daño a la vida de relación, lucro cesante consolidado y futuro, es evidente la pretensión </w:t>
      </w:r>
      <w:r w:rsidRPr="00651D7E">
        <w:rPr>
          <w:rFonts w:ascii="Arial" w:hAnsi="Arial" w:cs="Arial"/>
        </w:rPr>
        <w:lastRenderedPageBreak/>
        <w:t>indebida de enriquecimiento con base en el contrato de seguro, vulnerando el carácter indemnizatorio que reviste al contrato de seguros.</w:t>
      </w:r>
    </w:p>
    <w:p w14:paraId="06278321" w14:textId="77777777" w:rsidR="00DE7F72" w:rsidRPr="00651D7E" w:rsidRDefault="00DE7F72">
      <w:pPr>
        <w:widowControl/>
        <w:shd w:val="clear" w:color="auto" w:fill="FFFFFF"/>
        <w:autoSpaceDE/>
        <w:autoSpaceDN/>
        <w:spacing w:line="360" w:lineRule="auto"/>
        <w:jc w:val="both"/>
        <w:rPr>
          <w:rFonts w:ascii="Arial" w:hAnsi="Arial" w:cs="Arial"/>
        </w:rPr>
      </w:pPr>
    </w:p>
    <w:p w14:paraId="403D6AF8" w14:textId="2B434A45" w:rsidR="00DE7F72" w:rsidRPr="00651D7E" w:rsidRDefault="00DE7F72">
      <w:pPr>
        <w:widowControl/>
        <w:shd w:val="clear" w:color="auto" w:fill="FFFFFF"/>
        <w:autoSpaceDE/>
        <w:autoSpaceDN/>
        <w:spacing w:line="360" w:lineRule="auto"/>
        <w:jc w:val="both"/>
        <w:rPr>
          <w:rFonts w:ascii="Arial" w:hAnsi="Arial" w:cs="Arial"/>
        </w:rPr>
      </w:pPr>
      <w:r w:rsidRPr="00651D7E">
        <w:rPr>
          <w:rFonts w:ascii="Arial" w:hAnsi="Arial" w:cs="Arial"/>
        </w:rPr>
        <w:t>En tal medida, solicito respetuosamente que se declare probada la presente excepción.</w:t>
      </w:r>
    </w:p>
    <w:p w14:paraId="76403EDB" w14:textId="0EC7F5D1" w:rsidR="00DE7F72" w:rsidRPr="00651D7E" w:rsidRDefault="00DE7F72">
      <w:pPr>
        <w:widowControl/>
        <w:shd w:val="clear" w:color="auto" w:fill="FFFFFF"/>
        <w:autoSpaceDE/>
        <w:autoSpaceDN/>
        <w:spacing w:line="360" w:lineRule="auto"/>
        <w:jc w:val="both"/>
        <w:rPr>
          <w:rFonts w:ascii="Arial" w:hAnsi="Arial" w:cs="Arial"/>
          <w:b/>
        </w:rPr>
      </w:pPr>
    </w:p>
    <w:p w14:paraId="15A5B6F8" w14:textId="5AB1AF56" w:rsidR="00DE7F72" w:rsidRDefault="00DE7F72" w:rsidP="00D050AC">
      <w:pPr>
        <w:pStyle w:val="Ttulo2"/>
        <w:numPr>
          <w:ilvl w:val="0"/>
          <w:numId w:val="13"/>
        </w:numPr>
        <w:rPr>
          <w:lang w:val="es-CO"/>
        </w:rPr>
      </w:pPr>
      <w:r w:rsidRPr="00651D7E">
        <w:rPr>
          <w:lang w:val="es-CO"/>
        </w:rPr>
        <w:t xml:space="preserve">RIESGOS EXPRESAMENTE EXCLUIDOS EN LA PÓLIZA </w:t>
      </w:r>
      <w:r w:rsidR="002D4BEE">
        <w:rPr>
          <w:lang w:val="es-CO"/>
        </w:rPr>
        <w:t xml:space="preserve">No. </w:t>
      </w:r>
      <w:r w:rsidR="009A3F61">
        <w:rPr>
          <w:bCs/>
        </w:rPr>
        <w:t>2000130671</w:t>
      </w:r>
      <w:r w:rsidR="002D4BEE" w:rsidRPr="00FF3E4F">
        <w:rPr>
          <w:bCs/>
        </w:rPr>
        <w:t xml:space="preserve"> </w:t>
      </w:r>
      <w:r w:rsidR="002D4BEE" w:rsidRPr="00B53EC2">
        <w:rPr>
          <w:lang w:val="es-CO"/>
        </w:rPr>
        <w:t xml:space="preserve">EMITIDA POR </w:t>
      </w:r>
      <w:r w:rsidR="009A3F61">
        <w:rPr>
          <w:lang w:val="es-CO"/>
        </w:rPr>
        <w:t>COMPAÑÍA MUNDIAL DE SEGUROS S.A.</w:t>
      </w:r>
    </w:p>
    <w:p w14:paraId="1825D35D" w14:textId="77777777" w:rsidR="002D4BEE" w:rsidRPr="002D4BEE" w:rsidRDefault="002D4BEE" w:rsidP="002D4BEE">
      <w:pPr>
        <w:rPr>
          <w:lang w:val="es-CO"/>
        </w:rPr>
      </w:pPr>
    </w:p>
    <w:p w14:paraId="047F1698" w14:textId="36F54C6A" w:rsidR="00DE7F72" w:rsidRDefault="00DE7F72">
      <w:pPr>
        <w:widowControl/>
        <w:shd w:val="clear" w:color="auto" w:fill="FFFFFF"/>
        <w:autoSpaceDE/>
        <w:autoSpaceDN/>
        <w:spacing w:line="360" w:lineRule="auto"/>
        <w:jc w:val="both"/>
        <w:rPr>
          <w:rFonts w:ascii="Arial" w:hAnsi="Arial" w:cs="Arial"/>
        </w:rPr>
      </w:pPr>
      <w:r w:rsidRPr="001B7791">
        <w:rPr>
          <w:rFonts w:ascii="Arial" w:hAnsi="Arial" w:cs="Arial"/>
        </w:rPr>
        <w:t>Por medio de la presente, se solicita a</w:t>
      </w:r>
      <w:r w:rsidRPr="00690CAC">
        <w:rPr>
          <w:rFonts w:ascii="Arial" w:hAnsi="Arial" w:cs="Arial"/>
        </w:rPr>
        <w:t>l despacho que, en caso de que en el curso del proceso se configure alguna exclusión contemplada en las condiciones particulares o generales del contrato de seguro, la declare probada, por cuanto hizo parte del negocio contractual que celebraron las partes.</w:t>
      </w:r>
    </w:p>
    <w:p w14:paraId="64965AC1" w14:textId="77777777" w:rsidR="00393DE9" w:rsidRPr="00690CAC" w:rsidRDefault="00393DE9">
      <w:pPr>
        <w:widowControl/>
        <w:shd w:val="clear" w:color="auto" w:fill="FFFFFF"/>
        <w:autoSpaceDE/>
        <w:autoSpaceDN/>
        <w:spacing w:line="360" w:lineRule="auto"/>
        <w:jc w:val="both"/>
        <w:rPr>
          <w:rFonts w:ascii="Arial" w:hAnsi="Arial" w:cs="Arial"/>
        </w:rPr>
      </w:pPr>
    </w:p>
    <w:p w14:paraId="1A926F1B" w14:textId="77777777" w:rsidR="00DE7F72" w:rsidRPr="00690CAC" w:rsidRDefault="00DE7F72">
      <w:pPr>
        <w:widowControl/>
        <w:shd w:val="clear" w:color="auto" w:fill="FFFFFF"/>
        <w:autoSpaceDE/>
        <w:autoSpaceDN/>
        <w:spacing w:line="360" w:lineRule="auto"/>
        <w:jc w:val="both"/>
        <w:rPr>
          <w:rFonts w:ascii="Arial" w:hAnsi="Arial" w:cs="Arial"/>
        </w:rPr>
      </w:pPr>
      <w:r w:rsidRPr="00690CAC">
        <w:rPr>
          <w:rFonts w:ascii="Arial" w:hAnsi="Arial" w:cs="Arial"/>
        </w:rPr>
        <w:t>En materia de seguros, el asegurador según el artículo 1056 del Código de Comercio podrá a su arbitrio, asumir todos o algunos de los riesgos a que estén expuestos el interés asegurado. Por lo tanto, es en el conjunto de las condiciones que contiene el respectivo contrato donde se determinan o delimitan contractualmente los riesgos, su alcance o extensión, el ámbito temporal y geográfico en el que el amparo opera, las causales de exclusión, o en general, las de exoneración. Por tanto, son esos los parámetros a los que se tiene que sujetarse el sentenciador al resolver cualquier pretensión que se base en la correspondiente póliza. Luego, obviamente el asegurador tiene la facultad de delimitar contractualmente los riesgos que asume, conforme a lo normado en el artículo 1056 Código de Comercio.</w:t>
      </w:r>
    </w:p>
    <w:p w14:paraId="7EBD26E3" w14:textId="77777777" w:rsidR="00DE7F72" w:rsidRPr="00B53EC2" w:rsidRDefault="00DE7F72">
      <w:pPr>
        <w:widowControl/>
        <w:shd w:val="clear" w:color="auto" w:fill="FFFFFF"/>
        <w:autoSpaceDE/>
        <w:autoSpaceDN/>
        <w:spacing w:line="360" w:lineRule="auto"/>
        <w:jc w:val="both"/>
        <w:rPr>
          <w:rFonts w:ascii="Arial" w:hAnsi="Arial" w:cs="Arial"/>
        </w:rPr>
      </w:pPr>
    </w:p>
    <w:p w14:paraId="3989C8A1" w14:textId="0C76818D"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De las normas que regulan la delimitación de los riesgos asumidos por el asegurador (artículos 1056 y 1127 del Código de Comercio), se infiere lógicamente que la autonomía que otorgan esas normas a los sujetos contratantes está circunscrita no sólo a la relación riesgo-causa (responsabilidad civil) sino a la relación riesgo-efecto. Es decir, que resulta válido delimitar los efectos de la materialización del riesgo y el carácter patrimonial del mismo, asumiendo o no las consecuencias que ello genere, en todo o en parte, conforme al desarrollo jurisprudencial del derecho de daños. En virtud de lo anterior, es menester señalar que la póliza de seguro vinculada al proceso, en sus condiciones generales señalan una serie de exclusiones, y de configurarse alguna de ellas, no podrá condenarse a mi prohijada.</w:t>
      </w:r>
    </w:p>
    <w:p w14:paraId="75E28D32" w14:textId="770ABFF2" w:rsidR="00DE7F72" w:rsidRPr="00B53EC2" w:rsidRDefault="00DE7F72">
      <w:pPr>
        <w:widowControl/>
        <w:shd w:val="clear" w:color="auto" w:fill="FFFFFF"/>
        <w:autoSpaceDE/>
        <w:autoSpaceDN/>
        <w:spacing w:line="360" w:lineRule="auto"/>
        <w:jc w:val="both"/>
        <w:rPr>
          <w:rFonts w:ascii="Arial" w:hAnsi="Arial" w:cs="Arial"/>
        </w:rPr>
      </w:pPr>
    </w:p>
    <w:p w14:paraId="0F4FA6A9" w14:textId="52B11A1F" w:rsidR="00DE7F72"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 xml:space="preserve">En conclusión, de configurarse alguna de las exclusiones previamente mencionadas o las que constan en el clausulado general de la póliza, no podrá existir responsabilidad en cabeza del asegurador, por cuanto el juez no podrá ordenar la afectación de la póliza de </w:t>
      </w:r>
      <w:r w:rsidRPr="009A3F61">
        <w:rPr>
          <w:rFonts w:ascii="Arial" w:hAnsi="Arial" w:cs="Arial"/>
        </w:rPr>
        <w:t xml:space="preserve">seguro No. </w:t>
      </w:r>
      <w:r w:rsidR="009A3F61" w:rsidRPr="009A3F61">
        <w:rPr>
          <w:rFonts w:ascii="Arial" w:hAnsi="Arial" w:cs="Arial"/>
          <w:bCs/>
        </w:rPr>
        <w:t>2000130671</w:t>
      </w:r>
      <w:r w:rsidRPr="00B53EC2">
        <w:rPr>
          <w:rFonts w:ascii="Arial" w:hAnsi="Arial" w:cs="Arial"/>
        </w:rPr>
        <w:t xml:space="preserve"> pues las partes acordaron expresamente pactar tales exclusiones. En consecuencia, si se evidencia dentro del proceso alguna de ellas, la póliza no cubriría ninguna solicitud de indemnización por lo que deberán denegarse las pretensiones de la demanda. </w:t>
      </w:r>
    </w:p>
    <w:p w14:paraId="7DB95FA8" w14:textId="77777777" w:rsidR="00DE7F72" w:rsidRPr="00B53EC2" w:rsidRDefault="00DE7F72">
      <w:pPr>
        <w:widowControl/>
        <w:shd w:val="clear" w:color="auto" w:fill="FFFFFF"/>
        <w:autoSpaceDE/>
        <w:autoSpaceDN/>
        <w:spacing w:line="360" w:lineRule="auto"/>
        <w:jc w:val="both"/>
        <w:rPr>
          <w:rFonts w:ascii="Arial" w:hAnsi="Arial" w:cs="Arial"/>
        </w:rPr>
      </w:pPr>
    </w:p>
    <w:p w14:paraId="1BCCAA69" w14:textId="15B2451B" w:rsidR="004442E8" w:rsidRPr="00B53EC2" w:rsidRDefault="00DE7F72">
      <w:pPr>
        <w:widowControl/>
        <w:shd w:val="clear" w:color="auto" w:fill="FFFFFF"/>
        <w:autoSpaceDE/>
        <w:autoSpaceDN/>
        <w:spacing w:line="360" w:lineRule="auto"/>
        <w:jc w:val="both"/>
        <w:rPr>
          <w:rFonts w:ascii="Arial" w:hAnsi="Arial" w:cs="Arial"/>
        </w:rPr>
      </w:pPr>
      <w:r w:rsidRPr="00B53EC2">
        <w:rPr>
          <w:rFonts w:ascii="Arial" w:hAnsi="Arial" w:cs="Arial"/>
        </w:rPr>
        <w:t>Por las razones expuestas, solicito respetuosamente declarar probada esta excepción.</w:t>
      </w:r>
    </w:p>
    <w:p w14:paraId="07C6A0B3" w14:textId="77777777" w:rsidR="002F00A7" w:rsidRPr="00B53EC2" w:rsidRDefault="002F00A7">
      <w:pPr>
        <w:widowControl/>
        <w:shd w:val="clear" w:color="auto" w:fill="FFFFFF"/>
        <w:autoSpaceDE/>
        <w:autoSpaceDN/>
        <w:spacing w:line="360" w:lineRule="auto"/>
        <w:jc w:val="both"/>
        <w:rPr>
          <w:rFonts w:ascii="Arial" w:hAnsi="Arial" w:cs="Arial"/>
        </w:rPr>
      </w:pPr>
    </w:p>
    <w:p w14:paraId="2F836651" w14:textId="77B5C53B" w:rsidR="004442E8" w:rsidRPr="00B53EC2" w:rsidRDefault="004442E8" w:rsidP="00D050AC">
      <w:pPr>
        <w:pStyle w:val="Ttulo2"/>
        <w:numPr>
          <w:ilvl w:val="0"/>
          <w:numId w:val="13"/>
        </w:numPr>
      </w:pPr>
      <w:r w:rsidRPr="00B53EC2">
        <w:lastRenderedPageBreak/>
        <w:t>IMPROCEDENCIA DE CONDENAR AL PAGO DE INTERESES MORATORIOS PUES A LA FECHA NO HA SURGIDO OBLIGACIÓN INDEMNIZATORIA QUE SE ENCUENTRE EN MORA</w:t>
      </w:r>
    </w:p>
    <w:p w14:paraId="3E56AE99" w14:textId="77777777" w:rsidR="004442E8" w:rsidRPr="00B53EC2" w:rsidRDefault="004442E8">
      <w:pPr>
        <w:spacing w:line="360" w:lineRule="auto"/>
        <w:rPr>
          <w:rFonts w:ascii="Arial" w:hAnsi="Arial" w:cs="Arial"/>
        </w:rPr>
      </w:pPr>
    </w:p>
    <w:p w14:paraId="7683E208" w14:textId="135C547C" w:rsidR="004442E8" w:rsidRPr="00B53EC2" w:rsidRDefault="004442E8">
      <w:pPr>
        <w:spacing w:line="360" w:lineRule="auto"/>
        <w:jc w:val="both"/>
        <w:rPr>
          <w:rFonts w:ascii="Arial" w:hAnsi="Arial" w:cs="Arial"/>
        </w:rPr>
      </w:pPr>
      <w:r w:rsidRPr="00B53EC2">
        <w:rPr>
          <w:rFonts w:ascii="Arial" w:hAnsi="Arial" w:cs="Arial"/>
        </w:rPr>
        <w:t>En este caso no es jurídicamente viable que se condene al pago de intereses moratorios, toda vez que la jurisprudencia ha sido clara en afirmar que la certeza del derecho pretendido únicamente surgiría con la eventual sentencia condenatoria. Por ende, es a partir de este extremo temporal desde donde en el hipotético caso de acoger las pretensiones de la demanda se deberá contabilizar dichos intereses</w:t>
      </w:r>
      <w:r w:rsidR="00230F34">
        <w:rPr>
          <w:rFonts w:ascii="Arial" w:hAnsi="Arial" w:cs="Arial"/>
        </w:rPr>
        <w:t xml:space="preserve">, máxime porque la parte demandante ni en sede extrajudicial ni judicial ha demostrado que en efecto el riesgo asegurado se hubiere realizado, es decir que se haya demostrado la responsabilidad del conductor del vehículo asegurado, por ende, no ha surgido ninguna obligación para la compañía aseguradora que torne procedente una condena por intereses moratorios. </w:t>
      </w:r>
    </w:p>
    <w:p w14:paraId="041DD551" w14:textId="77777777" w:rsidR="004442E8" w:rsidRPr="00B53EC2" w:rsidRDefault="004442E8">
      <w:pPr>
        <w:spacing w:line="360" w:lineRule="auto"/>
        <w:jc w:val="both"/>
        <w:rPr>
          <w:rFonts w:ascii="Arial" w:hAnsi="Arial" w:cs="Arial"/>
        </w:rPr>
      </w:pPr>
    </w:p>
    <w:p w14:paraId="097E4629" w14:textId="3E923676" w:rsidR="004442E8" w:rsidRPr="00B53EC2" w:rsidRDefault="004442E8">
      <w:pPr>
        <w:spacing w:line="360" w:lineRule="auto"/>
        <w:jc w:val="both"/>
        <w:rPr>
          <w:rFonts w:ascii="Arial" w:hAnsi="Arial" w:cs="Arial"/>
        </w:rPr>
      </w:pPr>
      <w:r w:rsidRPr="00B53EC2">
        <w:rPr>
          <w:rFonts w:ascii="Arial" w:hAnsi="Arial" w:cs="Arial"/>
        </w:rPr>
        <w:t>Como sustento de lo anterior, se encuentra en primera medida que el artículo 1080 del Código de Comercio indica que el asegurador estará obligado a efectuar el pago del siniestro y de los intereses de mora, siempre y cuando se acredite el cumplimiento de las cargas de que trata el artículo 1077 del Código de Comercio. Ello supone, que el hito temporal a partir del cual empiezan a causarse los intereses no es otro sino el momento en el que se tiene certeza del cumplimiento de las dos cargas que impone la norma referida, esto es (i) se acredite la ocurrencia de siniestro en los términos de la póliza y (ii) se acredite con certeza el valor de la cuantía de la pérdida. Es decir, que los intereses se causan al mes siguiente de formalizado el siniestro, de la siguiente forma:</w:t>
      </w:r>
    </w:p>
    <w:p w14:paraId="2EFC6B99" w14:textId="77777777" w:rsidR="004442E8" w:rsidRPr="00B53EC2" w:rsidRDefault="004442E8">
      <w:pPr>
        <w:spacing w:line="360" w:lineRule="auto"/>
        <w:jc w:val="both"/>
        <w:rPr>
          <w:rFonts w:ascii="Arial" w:hAnsi="Arial" w:cs="Arial"/>
        </w:rPr>
      </w:pPr>
    </w:p>
    <w:p w14:paraId="4953FF55" w14:textId="59B7A574" w:rsidR="004442E8" w:rsidRPr="00B53EC2" w:rsidRDefault="004442E8">
      <w:pPr>
        <w:spacing w:line="360" w:lineRule="auto"/>
        <w:ind w:left="680" w:right="680"/>
        <w:jc w:val="both"/>
        <w:rPr>
          <w:rFonts w:ascii="Arial" w:hAnsi="Arial" w:cs="Arial"/>
          <w:i/>
          <w:iCs/>
        </w:rPr>
      </w:pPr>
      <w:r w:rsidRPr="00B53EC2">
        <w:rPr>
          <w:rFonts w:ascii="Arial" w:hAnsi="Arial" w:cs="Arial"/>
        </w:rPr>
        <w:t>“</w:t>
      </w:r>
      <w:r w:rsidR="002D1B0D" w:rsidRPr="00B53EC2">
        <w:rPr>
          <w:rFonts w:ascii="Arial" w:hAnsi="Arial" w:cs="Arial"/>
          <w:i/>
        </w:rPr>
        <w:t xml:space="preserve">(…) </w:t>
      </w:r>
      <w:r w:rsidRPr="00B53EC2">
        <w:rPr>
          <w:rFonts w:ascii="Arial" w:hAnsi="Arial" w:cs="Arial"/>
          <w:i/>
          <w:iCs/>
        </w:rPr>
        <w:t>ARTÍCULO 1080. &lt;PLAZO PARA EL PAGO DE LA INDEMNIZACIÓN E INTERESES MORATORIOS&gt;. &lt;Inciso modificado por el parágrafo del Artículo 111 de la Ley 510 de 1999. El nuevo texto es el siguiente:&gt; El asegurador estará obligado a efectuar el pago del siniestro dentro del mes siguiente a la fecha en que el asegurado o beneficiario acredite, aún extrajudicialmente, su derecho ante el asegurador de acuerdo con el artículo 1077. Vencido este plazo, el asegurador reconocerá y pagará al asegurado o beneficiario, además de la obligación a su cargo y sobre el importe de ella, un interés moratorio igual al certificado como bancario corriente por la Superintendencia Bancaria aumentado en la mitad.</w:t>
      </w:r>
    </w:p>
    <w:p w14:paraId="61B79B54" w14:textId="77777777" w:rsidR="004442E8" w:rsidRPr="00B53EC2" w:rsidRDefault="004442E8">
      <w:pPr>
        <w:spacing w:line="360" w:lineRule="auto"/>
        <w:ind w:left="680" w:right="680"/>
        <w:jc w:val="both"/>
        <w:rPr>
          <w:rFonts w:ascii="Arial" w:hAnsi="Arial" w:cs="Arial"/>
          <w:i/>
          <w:iCs/>
        </w:rPr>
      </w:pPr>
    </w:p>
    <w:p w14:paraId="36773632" w14:textId="326C76D1" w:rsidR="004442E8" w:rsidRPr="00B53EC2" w:rsidRDefault="004442E8">
      <w:pPr>
        <w:spacing w:line="360" w:lineRule="auto"/>
        <w:ind w:left="680" w:right="680"/>
        <w:jc w:val="both"/>
        <w:rPr>
          <w:rFonts w:ascii="Arial" w:hAnsi="Arial" w:cs="Arial"/>
          <w:i/>
          <w:iCs/>
        </w:rPr>
      </w:pPr>
      <w:r w:rsidRPr="00B53EC2">
        <w:rPr>
          <w:rFonts w:ascii="Arial" w:hAnsi="Arial" w:cs="Arial"/>
          <w:i/>
          <w:iCs/>
        </w:rPr>
        <w:t>El contrato de reaseguro no varía el contrato de seguro celebrado entre tomador y asegurador, y la oportunidad en el pago de éste, en caso de siniestro, no podrá diferirse a pretexto del reaseguro.</w:t>
      </w:r>
    </w:p>
    <w:p w14:paraId="06170AF8" w14:textId="77777777" w:rsidR="002D1B0D" w:rsidRPr="00B53EC2" w:rsidRDefault="002D1B0D">
      <w:pPr>
        <w:spacing w:line="360" w:lineRule="auto"/>
        <w:ind w:left="680" w:right="680"/>
        <w:jc w:val="both"/>
        <w:rPr>
          <w:rFonts w:ascii="Arial" w:hAnsi="Arial" w:cs="Arial"/>
          <w:i/>
          <w:iCs/>
        </w:rPr>
      </w:pPr>
    </w:p>
    <w:p w14:paraId="566249CA" w14:textId="201CB888" w:rsidR="004442E8" w:rsidRPr="00B53EC2" w:rsidRDefault="004442E8">
      <w:pPr>
        <w:spacing w:line="360" w:lineRule="auto"/>
        <w:ind w:left="680" w:right="680"/>
        <w:jc w:val="both"/>
        <w:rPr>
          <w:rFonts w:ascii="Arial" w:hAnsi="Arial" w:cs="Arial"/>
        </w:rPr>
      </w:pPr>
      <w:r w:rsidRPr="00B53EC2">
        <w:rPr>
          <w:rFonts w:ascii="Arial" w:hAnsi="Arial" w:cs="Arial"/>
          <w:i/>
          <w:iCs/>
        </w:rPr>
        <w:t>El asegurado o el beneficiario tendrán derecho a demandar, en lugar de los intereses a que se refiere el inciso anterior &lt;inciso primero original del artículo&gt;, la indemnización de perjuicios causados por la mora del asegurador</w:t>
      </w:r>
      <w:r w:rsidR="002D1B0D" w:rsidRPr="00B53EC2">
        <w:rPr>
          <w:rFonts w:ascii="Arial" w:hAnsi="Arial" w:cs="Arial"/>
          <w:i/>
          <w:iCs/>
        </w:rPr>
        <w:t xml:space="preserve"> (…)</w:t>
      </w:r>
      <w:r w:rsidRPr="00B53EC2">
        <w:rPr>
          <w:rFonts w:ascii="Arial" w:hAnsi="Arial" w:cs="Arial"/>
        </w:rPr>
        <w:t>”</w:t>
      </w:r>
    </w:p>
    <w:p w14:paraId="755742E8" w14:textId="77777777" w:rsidR="004442E8" w:rsidRPr="00B53EC2" w:rsidRDefault="004442E8">
      <w:pPr>
        <w:spacing w:line="360" w:lineRule="auto"/>
        <w:jc w:val="both"/>
        <w:rPr>
          <w:rFonts w:ascii="Arial" w:hAnsi="Arial" w:cs="Arial"/>
        </w:rPr>
      </w:pPr>
    </w:p>
    <w:p w14:paraId="053CD9DD" w14:textId="77777777" w:rsidR="004442E8" w:rsidRPr="00B53EC2" w:rsidRDefault="004442E8">
      <w:pPr>
        <w:spacing w:line="360" w:lineRule="auto"/>
        <w:jc w:val="both"/>
        <w:rPr>
          <w:rFonts w:ascii="Arial" w:hAnsi="Arial" w:cs="Arial"/>
        </w:rPr>
      </w:pPr>
      <w:r w:rsidRPr="00B53EC2">
        <w:rPr>
          <w:rFonts w:ascii="Arial" w:hAnsi="Arial" w:cs="Arial"/>
        </w:rPr>
        <w:t>Al respecto, téngase en cuenta que la Corte Suprema de justicia, Sala de Casación Civil, se encargó de hacer un estudio juicioso del tema en sentencia SC1947 del 26 de mayo de 2021, en la cual indicó que solo puede tenerse certeza del cumplimiento de estas cargas, a partir del momento en que queda ejecutoriada la sentencia que declara la responsabilidad del demandado, como se lee a continuación:</w:t>
      </w:r>
    </w:p>
    <w:p w14:paraId="3D07BFC3" w14:textId="77777777" w:rsidR="004442E8" w:rsidRPr="00B53EC2" w:rsidRDefault="004442E8">
      <w:pPr>
        <w:spacing w:line="360" w:lineRule="auto"/>
        <w:ind w:left="708"/>
        <w:jc w:val="both"/>
        <w:rPr>
          <w:rFonts w:ascii="Arial" w:hAnsi="Arial" w:cs="Arial"/>
          <w:i/>
          <w:iCs/>
        </w:rPr>
      </w:pPr>
    </w:p>
    <w:p w14:paraId="1AB99F4B" w14:textId="08DFEEAF" w:rsidR="004442E8" w:rsidRPr="00BB4607" w:rsidRDefault="004442E8">
      <w:pPr>
        <w:spacing w:line="360" w:lineRule="auto"/>
        <w:ind w:left="680" w:right="680"/>
        <w:jc w:val="both"/>
        <w:rPr>
          <w:rFonts w:ascii="Arial" w:hAnsi="Arial" w:cs="Arial"/>
          <w:i/>
          <w:iCs/>
        </w:rPr>
      </w:pPr>
      <w:r w:rsidRPr="00B53EC2">
        <w:rPr>
          <w:rFonts w:ascii="Arial" w:hAnsi="Arial" w:cs="Arial"/>
          <w:i/>
          <w:iCs/>
        </w:rPr>
        <w:t>“</w:t>
      </w:r>
      <w:r w:rsidR="00FF44CA" w:rsidRPr="00B53EC2">
        <w:rPr>
          <w:rFonts w:ascii="Arial" w:hAnsi="Arial" w:cs="Arial"/>
          <w:i/>
          <w:iCs/>
        </w:rPr>
        <w:t xml:space="preserve">(…) </w:t>
      </w:r>
      <w:r w:rsidRPr="00B53EC2">
        <w:rPr>
          <w:rFonts w:ascii="Arial" w:hAnsi="Arial" w:cs="Arial"/>
          <w:i/>
          <w:iCs/>
        </w:rPr>
        <w:t>Respecto del momento a partir del cual procedía disponer el pago de intereses moratorios, conforme al análisis que se dejó consignado al estudiarse el cargo segundo del recurso extraordinario de casación, al que se hace remisión expresa, se colige el desacierto de la fecha fijada por el a quo con tal fin -6 de septiembre de 2010-, misma señalada por el Tribunal, la cual, por ende, deberá modificarse, para disponer que la eventual causación de los indicados réditos, será a partir de la ejecutoria del presente fallo</w:t>
      </w:r>
      <w:r w:rsidR="00FF44CA" w:rsidRPr="00B53EC2">
        <w:rPr>
          <w:rFonts w:ascii="Arial" w:hAnsi="Arial" w:cs="Arial"/>
          <w:i/>
          <w:iCs/>
        </w:rPr>
        <w:t xml:space="preserve"> (…)</w:t>
      </w:r>
      <w:r w:rsidRPr="00B53EC2">
        <w:rPr>
          <w:rFonts w:ascii="Arial" w:hAnsi="Arial" w:cs="Arial"/>
          <w:i/>
          <w:iCs/>
        </w:rPr>
        <w:t>”</w:t>
      </w:r>
      <w:r w:rsidRPr="00BB4607">
        <w:rPr>
          <w:rStyle w:val="Refdenotaalpie"/>
          <w:rFonts w:ascii="Arial" w:hAnsi="Arial" w:cs="Arial"/>
          <w:i/>
          <w:iCs/>
        </w:rPr>
        <w:footnoteReference w:id="20"/>
      </w:r>
    </w:p>
    <w:p w14:paraId="105F0280" w14:textId="77777777" w:rsidR="004442E8" w:rsidRPr="00BB4607" w:rsidRDefault="004442E8">
      <w:pPr>
        <w:spacing w:line="360" w:lineRule="auto"/>
        <w:jc w:val="both"/>
        <w:rPr>
          <w:rFonts w:ascii="Arial" w:hAnsi="Arial" w:cs="Arial"/>
        </w:rPr>
      </w:pPr>
    </w:p>
    <w:p w14:paraId="2ED510C5" w14:textId="020D6BB2" w:rsidR="004442E8" w:rsidRPr="001E5DB9" w:rsidRDefault="004442E8">
      <w:pPr>
        <w:spacing w:line="360" w:lineRule="auto"/>
        <w:jc w:val="both"/>
        <w:rPr>
          <w:rFonts w:ascii="Arial" w:hAnsi="Arial" w:cs="Arial"/>
        </w:rPr>
      </w:pPr>
      <w:r w:rsidRPr="00662B5D">
        <w:rPr>
          <w:rFonts w:ascii="Arial" w:hAnsi="Arial" w:cs="Arial"/>
        </w:rPr>
        <w:t>Lo anterior implica sin lugar a duda que, cuando la aseguradora es demandada en un proceso judicial, la acreditación de la existencia y cuantía del siniestro que exige el artículo 1080 para detonar la mora de la aseguradora, solo puede entenderse satisfecha a partir del momento en que queda ejecutoriada la sentencia que declara la responsabilidad del asegurado, dado que es a partir de este momento en que se entienden cumplidas las cargas de que trata el artículo 1077 del Código de Comercio. Así mismo, en lín</w:t>
      </w:r>
      <w:r w:rsidRPr="001E5DB9">
        <w:rPr>
          <w:rFonts w:ascii="Arial" w:hAnsi="Arial" w:cs="Arial"/>
        </w:rPr>
        <w:t>ea con lo expuesto indicó en la providencia lo siguiente:</w:t>
      </w:r>
    </w:p>
    <w:p w14:paraId="2A225A03" w14:textId="77777777" w:rsidR="004442E8" w:rsidRPr="00DF4D32" w:rsidRDefault="004442E8">
      <w:pPr>
        <w:spacing w:line="360" w:lineRule="auto"/>
        <w:jc w:val="both"/>
        <w:rPr>
          <w:rFonts w:ascii="Arial" w:hAnsi="Arial" w:cs="Arial"/>
        </w:rPr>
      </w:pPr>
    </w:p>
    <w:p w14:paraId="7E956F31" w14:textId="15A6D9BD" w:rsidR="004442E8" w:rsidRPr="00BB4607" w:rsidRDefault="004442E8">
      <w:pPr>
        <w:spacing w:line="360" w:lineRule="auto"/>
        <w:ind w:left="680" w:right="680"/>
        <w:jc w:val="both"/>
        <w:rPr>
          <w:rFonts w:ascii="Arial" w:hAnsi="Arial" w:cs="Arial"/>
          <w:i/>
          <w:iCs/>
        </w:rPr>
      </w:pPr>
      <w:r w:rsidRPr="00DF4D32">
        <w:rPr>
          <w:rFonts w:ascii="Arial" w:hAnsi="Arial" w:cs="Arial"/>
          <w:i/>
          <w:iCs/>
        </w:rPr>
        <w:t>“</w:t>
      </w:r>
      <w:r w:rsidR="00933ED9" w:rsidRPr="00DF4D32">
        <w:rPr>
          <w:rFonts w:ascii="Arial" w:hAnsi="Arial" w:cs="Arial"/>
          <w:i/>
          <w:iCs/>
        </w:rPr>
        <w:t xml:space="preserve">(…) </w:t>
      </w:r>
      <w:r w:rsidRPr="00B046C0">
        <w:rPr>
          <w:rFonts w:ascii="Arial" w:hAnsi="Arial" w:cs="Arial"/>
          <w:i/>
          <w:iCs/>
        </w:rPr>
        <w:t>Estimar que con la notificación del auto admisorio de la demanda en la que se reclama a la aseguradora la indemnización a su cargo, sobreviene la mora de esta última, como cuestión automática,</w:t>
      </w:r>
      <w:r w:rsidRPr="0061433B">
        <w:rPr>
          <w:rFonts w:ascii="Arial" w:hAnsi="Arial" w:cs="Arial"/>
          <w:i/>
          <w:iCs/>
        </w:rPr>
        <w:t xml:space="preserve"> comporta en un buen número de casos, anticipar indebidamente el momento en que ello tiene ocurrencia, pues como ya se analizó, la demostración del siniestro y de la cuantía de la pérdida puede ser resultado de la actividad probatoria cumplida en el proceso, incluso, en segunda instancia, comprobaciones que son necesarias para computar el mes previsto en el artículo 1080 del estatuto mercantil, cuyo vencimiento fija la mora del asegurador y, por ende, el momento desde el cual éste queda obligado al pago de </w:t>
      </w:r>
      <w:r w:rsidRPr="00131A04">
        <w:rPr>
          <w:rFonts w:ascii="Arial" w:hAnsi="Arial" w:cs="Arial"/>
          <w:i/>
          <w:iCs/>
        </w:rPr>
        <w:t>intereses de tal linaje (…)”</w:t>
      </w:r>
      <w:r w:rsidRPr="00BB4607">
        <w:rPr>
          <w:rStyle w:val="Refdenotaalpie"/>
          <w:rFonts w:ascii="Arial" w:hAnsi="Arial" w:cs="Arial"/>
          <w:i/>
          <w:iCs/>
        </w:rPr>
        <w:footnoteReference w:id="21"/>
      </w:r>
    </w:p>
    <w:p w14:paraId="3B4A7394" w14:textId="77777777" w:rsidR="004442E8" w:rsidRPr="00BB4607" w:rsidRDefault="004442E8">
      <w:pPr>
        <w:spacing w:line="360" w:lineRule="auto"/>
        <w:jc w:val="both"/>
        <w:rPr>
          <w:rFonts w:ascii="Arial" w:hAnsi="Arial" w:cs="Arial"/>
          <w:i/>
          <w:iCs/>
        </w:rPr>
      </w:pPr>
    </w:p>
    <w:p w14:paraId="7AF82557" w14:textId="3CFBE63A" w:rsidR="004442E8" w:rsidRPr="00DF4D32" w:rsidRDefault="004442E8">
      <w:pPr>
        <w:spacing w:line="360" w:lineRule="auto"/>
        <w:jc w:val="both"/>
        <w:rPr>
          <w:rFonts w:ascii="Arial" w:hAnsi="Arial" w:cs="Arial"/>
        </w:rPr>
      </w:pPr>
      <w:r w:rsidRPr="00BB4607">
        <w:rPr>
          <w:rFonts w:ascii="Arial" w:hAnsi="Arial" w:cs="Arial"/>
        </w:rPr>
        <w:t>Por lo antes expuesto es claro que en ninguna medida en este caso se ha cumplido con las cargas previstas en el artículo 1077 del C.</w:t>
      </w:r>
      <w:r w:rsidR="00933ED9" w:rsidRPr="00662B5D">
        <w:rPr>
          <w:rFonts w:ascii="Arial" w:hAnsi="Arial" w:cs="Arial"/>
        </w:rPr>
        <w:t xml:space="preserve"> </w:t>
      </w:r>
      <w:r w:rsidRPr="00662B5D">
        <w:rPr>
          <w:rFonts w:ascii="Arial" w:hAnsi="Arial" w:cs="Arial"/>
        </w:rPr>
        <w:t>Co, pues no se ha demostrado la ocurrencia del siniestro en los estrictos términos del contrato de seguro y tampoco se ha demostrado la cuantía de la pérdida pues no existe medio probatorio idóneo en este sentido. Así las cosas, aun en gracia de discusión, a lo sumo es a partir de la sentencia es en donde de manera irrefutable quedarían demostrad</w:t>
      </w:r>
      <w:r w:rsidRPr="001E5DB9">
        <w:rPr>
          <w:rFonts w:ascii="Arial" w:hAnsi="Arial" w:cs="Arial"/>
        </w:rPr>
        <w:t xml:space="preserve">os estos supuestos que dan origen a la existencia de obligación indemnizatoria a cargo de </w:t>
      </w:r>
      <w:r w:rsidR="007E0229" w:rsidRPr="00DF4D32">
        <w:rPr>
          <w:rFonts w:ascii="Arial" w:hAnsi="Arial" w:cs="Arial"/>
        </w:rPr>
        <w:t xml:space="preserve">mi representada </w:t>
      </w:r>
      <w:r w:rsidRPr="00DF4D32">
        <w:rPr>
          <w:rFonts w:ascii="Arial" w:hAnsi="Arial" w:cs="Arial"/>
        </w:rPr>
        <w:t xml:space="preserve">y por ende como a </w:t>
      </w:r>
      <w:r w:rsidRPr="00DF4D32">
        <w:rPr>
          <w:rFonts w:ascii="Arial" w:hAnsi="Arial" w:cs="Arial"/>
        </w:rPr>
        <w:lastRenderedPageBreak/>
        <w:t>la fecha ello no ha ocurrido no es posible considerar que la obligación se encuentra en mora.</w:t>
      </w:r>
    </w:p>
    <w:p w14:paraId="4BAD67A1" w14:textId="77777777" w:rsidR="007A5833" w:rsidRPr="00DF4D32" w:rsidRDefault="007A5833">
      <w:pPr>
        <w:spacing w:line="360" w:lineRule="auto"/>
        <w:jc w:val="both"/>
        <w:rPr>
          <w:rFonts w:ascii="Arial" w:hAnsi="Arial" w:cs="Arial"/>
        </w:rPr>
      </w:pPr>
    </w:p>
    <w:p w14:paraId="01D2A237" w14:textId="77777777" w:rsidR="007A5833" w:rsidRPr="00010797" w:rsidRDefault="007A5833">
      <w:pPr>
        <w:spacing w:line="360" w:lineRule="auto"/>
        <w:jc w:val="both"/>
        <w:rPr>
          <w:rFonts w:ascii="Arial" w:hAnsi="Arial" w:cs="Arial"/>
        </w:rPr>
      </w:pPr>
      <w:r w:rsidRPr="00B046C0">
        <w:rPr>
          <w:rFonts w:ascii="Arial" w:hAnsi="Arial" w:cs="Arial"/>
        </w:rPr>
        <w:t>En conclusión, como la mora en el pag</w:t>
      </w:r>
      <w:r w:rsidRPr="0061433B">
        <w:rPr>
          <w:rFonts w:ascii="Arial" w:hAnsi="Arial" w:cs="Arial"/>
        </w:rPr>
        <w:t>o de la obligación indemnizatoria requiere de la comprobación de la existencia del siniestro y la cuantía de la perdida circunstancias que aún no se han probado debido a la clara inexistencia de responsabilidad a cargo de la parte pasiva y como aun en gracia de discusión tampoco se ha demostrado la cuantía de la pérdida, por lo cual, es claro que no puede predicarse la mora del asegurador toda vez que antes de proferirse el fallo no existe certeza sobre la obligación de indemnizar, razón por la cual la juri</w:t>
      </w:r>
      <w:r w:rsidRPr="00131A04">
        <w:rPr>
          <w:rFonts w:ascii="Arial" w:hAnsi="Arial" w:cs="Arial"/>
        </w:rPr>
        <w:t xml:space="preserve">sprudencia de la Corte Suprema de Justicia establece que la mora en cabeza de la compañía aseguradora, solo puede entenderse satisfecha a partir del momento en que queda ejecutoriada la sentencia que declara la responsabilidad del asegurado, por lo que no </w:t>
      </w:r>
      <w:r w:rsidRPr="00010797">
        <w:rPr>
          <w:rFonts w:ascii="Arial" w:hAnsi="Arial" w:cs="Arial"/>
        </w:rPr>
        <w:t>puede reconocerse ni desde la reclamación extrajudicial, radicación de la demanda o notificación del auto admisorio de la misma, como equivocadamente lo invoca la parte accionante.</w:t>
      </w:r>
    </w:p>
    <w:p w14:paraId="35B7CCFD" w14:textId="77777777" w:rsidR="007A5833" w:rsidRPr="00DE5A3C" w:rsidRDefault="007A5833">
      <w:pPr>
        <w:spacing w:line="360" w:lineRule="auto"/>
        <w:jc w:val="both"/>
        <w:rPr>
          <w:rFonts w:ascii="Arial" w:hAnsi="Arial" w:cs="Arial"/>
        </w:rPr>
      </w:pPr>
    </w:p>
    <w:p w14:paraId="3FAF63D9" w14:textId="08A5DB0C" w:rsidR="007A5833" w:rsidRPr="00651D7E" w:rsidRDefault="007A5833">
      <w:pPr>
        <w:spacing w:line="360" w:lineRule="auto"/>
        <w:jc w:val="both"/>
        <w:rPr>
          <w:rFonts w:ascii="Arial" w:hAnsi="Arial" w:cs="Arial"/>
        </w:rPr>
      </w:pPr>
      <w:r w:rsidRPr="0002447A">
        <w:rPr>
          <w:rFonts w:ascii="Arial" w:hAnsi="Arial" w:cs="Arial"/>
        </w:rPr>
        <w:t xml:space="preserve">Por lo anteriormente expuesto, solicito al Despacho declarar probada esta </w:t>
      </w:r>
      <w:r w:rsidRPr="00651D7E">
        <w:rPr>
          <w:rFonts w:ascii="Arial" w:hAnsi="Arial" w:cs="Arial"/>
        </w:rPr>
        <w:t>excepción.</w:t>
      </w:r>
    </w:p>
    <w:p w14:paraId="74E97ABD" w14:textId="77777777" w:rsidR="002F00A7" w:rsidRPr="00651D7E" w:rsidRDefault="002F00A7" w:rsidP="00417AA4">
      <w:pPr>
        <w:spacing w:line="360" w:lineRule="auto"/>
        <w:jc w:val="both"/>
        <w:rPr>
          <w:rFonts w:ascii="Arial" w:hAnsi="Arial" w:cs="Arial"/>
          <w:i/>
          <w:iCs/>
        </w:rPr>
      </w:pPr>
    </w:p>
    <w:p w14:paraId="50D73A50" w14:textId="3EE644C5" w:rsidR="00D03563" w:rsidRPr="00651D7E" w:rsidRDefault="00D03563" w:rsidP="00D050AC">
      <w:pPr>
        <w:pStyle w:val="Ttulo2"/>
        <w:numPr>
          <w:ilvl w:val="0"/>
          <w:numId w:val="13"/>
        </w:numPr>
      </w:pPr>
      <w:r w:rsidRPr="00651D7E">
        <w:t>DISPONIBILIDAD DEL VALOR ASEGURADO</w:t>
      </w:r>
    </w:p>
    <w:p w14:paraId="0B6CF4E1" w14:textId="6DFB07DE" w:rsidR="00D03563" w:rsidRPr="00651D7E" w:rsidRDefault="00D03563">
      <w:pPr>
        <w:widowControl/>
        <w:shd w:val="clear" w:color="auto" w:fill="FFFFFF"/>
        <w:autoSpaceDE/>
        <w:autoSpaceDN/>
        <w:spacing w:line="360" w:lineRule="auto"/>
        <w:jc w:val="both"/>
        <w:rPr>
          <w:rFonts w:ascii="Arial" w:hAnsi="Arial" w:cs="Arial"/>
        </w:rPr>
      </w:pPr>
    </w:p>
    <w:p w14:paraId="5269CF53" w14:textId="10A11608" w:rsidR="00D03563" w:rsidRPr="00690CAC" w:rsidRDefault="00D03563">
      <w:pPr>
        <w:widowControl/>
        <w:shd w:val="clear" w:color="auto" w:fill="FFFFFF"/>
        <w:autoSpaceDE/>
        <w:autoSpaceDN/>
        <w:spacing w:line="360" w:lineRule="auto"/>
        <w:jc w:val="both"/>
        <w:rPr>
          <w:rFonts w:ascii="Arial" w:hAnsi="Arial" w:cs="Arial"/>
          <w:lang w:val="es-ES_tradnl"/>
        </w:rPr>
      </w:pPr>
      <w:r w:rsidRPr="003D0960">
        <w:rPr>
          <w:rFonts w:ascii="Arial" w:hAnsi="Arial" w:cs="Arial"/>
        </w:rPr>
        <w:t xml:space="preserve">Conforme a lo dispuesto en el artículo 1111 del Código de Comercio,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para la fecha de la sentencia se ha agotado totalmente el valor asegurado no habrá lugar a cobertura </w:t>
      </w:r>
      <w:r w:rsidRPr="001B7791">
        <w:rPr>
          <w:rFonts w:ascii="Arial" w:hAnsi="Arial" w:cs="Arial"/>
        </w:rPr>
        <w:t>alguna.</w:t>
      </w:r>
    </w:p>
    <w:p w14:paraId="4C943A76" w14:textId="77777777" w:rsidR="002F00A7" w:rsidRPr="00690CAC" w:rsidRDefault="002F00A7">
      <w:pPr>
        <w:widowControl/>
        <w:shd w:val="clear" w:color="auto" w:fill="FFFFFF"/>
        <w:autoSpaceDE/>
        <w:autoSpaceDN/>
        <w:spacing w:line="360" w:lineRule="auto"/>
        <w:jc w:val="both"/>
        <w:rPr>
          <w:rFonts w:ascii="Arial" w:hAnsi="Arial" w:cs="Arial"/>
          <w:lang w:val="es-ES_tradnl"/>
        </w:rPr>
      </w:pPr>
    </w:p>
    <w:p w14:paraId="5E18EC4D" w14:textId="0C520E53" w:rsidR="0077639E" w:rsidRPr="00902541" w:rsidRDefault="00DE7F72" w:rsidP="00D050AC">
      <w:pPr>
        <w:pStyle w:val="Ttulo2"/>
        <w:numPr>
          <w:ilvl w:val="0"/>
          <w:numId w:val="13"/>
        </w:numPr>
        <w:rPr>
          <w:lang w:val="es-CO"/>
        </w:rPr>
      </w:pPr>
      <w:r w:rsidRPr="00690CAC">
        <w:rPr>
          <w:lang w:val="es-CO"/>
        </w:rPr>
        <w:t>GENÉRICA O INNOMINADA Y OTRAS</w:t>
      </w:r>
    </w:p>
    <w:p w14:paraId="71FF4CC3" w14:textId="77777777" w:rsidR="0077639E" w:rsidRPr="00B53EC2" w:rsidRDefault="0077639E">
      <w:pPr>
        <w:spacing w:line="360" w:lineRule="auto"/>
        <w:rPr>
          <w:rFonts w:ascii="Arial" w:hAnsi="Arial" w:cs="Arial"/>
          <w:lang w:val="es-CO"/>
        </w:rPr>
      </w:pPr>
    </w:p>
    <w:p w14:paraId="3485F3AF" w14:textId="6D93A32C" w:rsidR="00FB41A7" w:rsidRPr="00B53EC2" w:rsidRDefault="00FB41A7">
      <w:pPr>
        <w:pStyle w:val="Sinespaciado"/>
        <w:numPr>
          <w:ilvl w:val="0"/>
          <w:numId w:val="0"/>
        </w:numPr>
        <w:rPr>
          <w:b w:val="0"/>
        </w:rPr>
      </w:pPr>
      <w:r w:rsidRPr="00B53EC2">
        <w:rPr>
          <w:b w:val="0"/>
        </w:rPr>
        <w:t xml:space="preserve">En virtud del mandato contenido en el artículo 282 del CGP, solicito al Despacho declarar cualquier otra </w:t>
      </w:r>
      <w:r w:rsidR="0077639E" w:rsidRPr="00B53EC2">
        <w:rPr>
          <w:b w:val="0"/>
        </w:rPr>
        <w:t>excepción</w:t>
      </w:r>
      <w:r w:rsidRPr="00B53EC2">
        <w:rPr>
          <w:b w:val="0"/>
        </w:rPr>
        <w:t xml:space="preserve"> que resulte probada en el curso del proceso, frente a la demanda, que se origine en la Ley o en el contrato que con el que se </w:t>
      </w:r>
      <w:r w:rsidR="0077639E" w:rsidRPr="00B53EC2">
        <w:rPr>
          <w:b w:val="0"/>
        </w:rPr>
        <w:t>convocó</w:t>
      </w:r>
      <w:r w:rsidRPr="00B53EC2">
        <w:rPr>
          <w:b w:val="0"/>
        </w:rPr>
        <w:t xml:space="preserve"> a mi poderdante, incluida la de caducidad y la de prescripción de las acciones derivadas del contrato de seguro contemplada en el </w:t>
      </w:r>
      <w:r w:rsidR="0077639E" w:rsidRPr="00B53EC2">
        <w:rPr>
          <w:b w:val="0"/>
        </w:rPr>
        <w:t>artículo</w:t>
      </w:r>
      <w:r w:rsidRPr="00B53EC2">
        <w:rPr>
          <w:b w:val="0"/>
        </w:rPr>
        <w:t xml:space="preserve"> 1081 del </w:t>
      </w:r>
      <w:r w:rsidR="0077639E" w:rsidRPr="00B53EC2">
        <w:rPr>
          <w:b w:val="0"/>
        </w:rPr>
        <w:t>Código</w:t>
      </w:r>
      <w:r w:rsidRPr="00B53EC2">
        <w:rPr>
          <w:b w:val="0"/>
        </w:rPr>
        <w:t xml:space="preserve"> de Comercio. </w:t>
      </w:r>
    </w:p>
    <w:p w14:paraId="050B608B" w14:textId="77777777" w:rsidR="00DA4694" w:rsidRPr="00BB4607" w:rsidRDefault="00DA4694" w:rsidP="007C39FD">
      <w:pPr>
        <w:overflowPunct w:val="0"/>
        <w:adjustRightInd w:val="0"/>
        <w:spacing w:line="360" w:lineRule="auto"/>
        <w:rPr>
          <w:rFonts w:ascii="Arial" w:hAnsi="Arial" w:cs="Arial"/>
          <w:b/>
          <w:kern w:val="28"/>
          <w:lang w:val="es-419" w:eastAsia="es-ES"/>
        </w:rPr>
      </w:pPr>
    </w:p>
    <w:p w14:paraId="44A5FA43" w14:textId="77777777" w:rsidR="006867B4" w:rsidRPr="006867B4" w:rsidRDefault="006867B4" w:rsidP="006867B4">
      <w:pPr>
        <w:pStyle w:val="Prrafodelista"/>
        <w:widowControl/>
        <w:tabs>
          <w:tab w:val="left" w:pos="1035"/>
        </w:tabs>
        <w:autoSpaceDE/>
        <w:spacing w:line="360" w:lineRule="auto"/>
        <w:rPr>
          <w:rFonts w:ascii="Arial" w:hAnsi="Arial" w:cs="Arial"/>
          <w:b/>
          <w:bCs/>
        </w:rPr>
      </w:pPr>
    </w:p>
    <w:p w14:paraId="2DCBF6E5" w14:textId="34E049AD" w:rsidR="009027E0" w:rsidRPr="00B53EC2" w:rsidRDefault="009027E0" w:rsidP="00D050AC">
      <w:pPr>
        <w:pStyle w:val="Ttulo1"/>
        <w:numPr>
          <w:ilvl w:val="0"/>
          <w:numId w:val="12"/>
        </w:numPr>
      </w:pPr>
      <w:r w:rsidRPr="00B53EC2">
        <w:t>MEDIOS DE PRUEBA</w:t>
      </w:r>
      <w:r w:rsidR="00F04449" w:rsidRPr="00B53EC2">
        <w:t xml:space="preserve"> SOLICITADOS Y APORTADOS POR </w:t>
      </w:r>
      <w:r w:rsidR="00082B27">
        <w:t>LA EQUIDAD SEGUROS GENERALES O.C.</w:t>
      </w:r>
    </w:p>
    <w:p w14:paraId="04CB7E2B" w14:textId="77777777" w:rsidR="009027E0" w:rsidRPr="00B53EC2" w:rsidRDefault="009027E0">
      <w:pPr>
        <w:snapToGrid w:val="0"/>
        <w:spacing w:line="360" w:lineRule="auto"/>
        <w:jc w:val="both"/>
        <w:rPr>
          <w:rFonts w:ascii="Arial" w:hAnsi="Arial" w:cs="Arial"/>
        </w:rPr>
      </w:pPr>
    </w:p>
    <w:p w14:paraId="0DB3FC55" w14:textId="77777777" w:rsidR="009027E0" w:rsidRPr="00B53EC2" w:rsidRDefault="009027E0">
      <w:pPr>
        <w:spacing w:line="360" w:lineRule="auto"/>
        <w:jc w:val="both"/>
        <w:rPr>
          <w:rFonts w:ascii="Arial" w:hAnsi="Arial" w:cs="Arial"/>
        </w:rPr>
      </w:pPr>
      <w:r w:rsidRPr="00B53EC2">
        <w:rPr>
          <w:rFonts w:ascii="Arial" w:eastAsia="Arial" w:hAnsi="Arial" w:cs="Arial"/>
          <w:bCs/>
        </w:rPr>
        <w:t xml:space="preserve">Solicito </w:t>
      </w:r>
      <w:r w:rsidRPr="00B53EC2">
        <w:rPr>
          <w:rFonts w:ascii="Arial" w:hAnsi="Arial" w:cs="Arial"/>
        </w:rPr>
        <w:t xml:space="preserve">a este honorable despacho se sirva decretar y tener como pruebas las siguientes: </w:t>
      </w:r>
    </w:p>
    <w:p w14:paraId="4CE41202" w14:textId="77777777" w:rsidR="009027E0" w:rsidRPr="00B53EC2" w:rsidRDefault="009027E0">
      <w:pPr>
        <w:spacing w:line="360" w:lineRule="auto"/>
        <w:jc w:val="both"/>
        <w:rPr>
          <w:rFonts w:ascii="Arial" w:hAnsi="Arial" w:cs="Arial"/>
        </w:rPr>
      </w:pPr>
    </w:p>
    <w:p w14:paraId="6493BB5A" w14:textId="23899CB2" w:rsidR="009027E0" w:rsidRPr="00B53EC2" w:rsidRDefault="009027E0" w:rsidP="00D050AC">
      <w:pPr>
        <w:pStyle w:val="Ttulo2"/>
        <w:numPr>
          <w:ilvl w:val="0"/>
          <w:numId w:val="5"/>
        </w:numPr>
      </w:pPr>
      <w:r w:rsidRPr="00B53EC2">
        <w:lastRenderedPageBreak/>
        <w:t>DOCUMENTALES</w:t>
      </w:r>
    </w:p>
    <w:p w14:paraId="128769BA" w14:textId="77777777" w:rsidR="009027E0" w:rsidRPr="00B53EC2" w:rsidRDefault="009027E0">
      <w:pPr>
        <w:spacing w:line="360" w:lineRule="auto"/>
        <w:jc w:val="both"/>
        <w:rPr>
          <w:rFonts w:ascii="Arial" w:hAnsi="Arial" w:cs="Arial"/>
          <w:lang w:val="es-ES_tradnl"/>
        </w:rPr>
      </w:pPr>
    </w:p>
    <w:p w14:paraId="6FEFCBF9" w14:textId="3EC99003" w:rsidR="009027E0" w:rsidRPr="00B53EC2" w:rsidRDefault="009027E0">
      <w:pPr>
        <w:numPr>
          <w:ilvl w:val="0"/>
          <w:numId w:val="1"/>
        </w:numPr>
        <w:spacing w:line="360" w:lineRule="auto"/>
        <w:ind w:left="360"/>
        <w:jc w:val="both"/>
        <w:rPr>
          <w:rFonts w:ascii="Arial" w:eastAsia="Arial" w:hAnsi="Arial" w:cs="Arial"/>
          <w:bCs/>
        </w:rPr>
      </w:pPr>
      <w:r w:rsidRPr="00B53EC2">
        <w:rPr>
          <w:rFonts w:ascii="Arial" w:hAnsi="Arial" w:cs="Arial"/>
        </w:rPr>
        <w:t xml:space="preserve">Copia del Póliza </w:t>
      </w:r>
      <w:r w:rsidR="00E5476A">
        <w:rPr>
          <w:rFonts w:ascii="Arial" w:hAnsi="Arial" w:cs="Arial"/>
        </w:rPr>
        <w:t xml:space="preserve">de Responsabilidad Civil </w:t>
      </w:r>
      <w:r w:rsidR="00A441BF">
        <w:rPr>
          <w:rFonts w:ascii="Arial" w:hAnsi="Arial" w:cs="Arial"/>
        </w:rPr>
        <w:t>Extrac</w:t>
      </w:r>
      <w:r w:rsidR="00E5476A">
        <w:rPr>
          <w:rFonts w:ascii="Arial" w:hAnsi="Arial" w:cs="Arial"/>
        </w:rPr>
        <w:t xml:space="preserve">ontractual No. </w:t>
      </w:r>
      <w:bookmarkStart w:id="4" w:name="OLE_LINK1"/>
      <w:bookmarkStart w:id="5" w:name="OLE_LINK2"/>
      <w:r w:rsidR="00A441BF">
        <w:rPr>
          <w:rFonts w:ascii="Arial" w:hAnsi="Arial" w:cs="Arial"/>
        </w:rPr>
        <w:t>2000130671</w:t>
      </w:r>
      <w:bookmarkEnd w:id="4"/>
      <w:bookmarkEnd w:id="5"/>
    </w:p>
    <w:p w14:paraId="15EA6944" w14:textId="0CD55598" w:rsidR="00E5476A" w:rsidRPr="00D050AC" w:rsidRDefault="009027E0" w:rsidP="00E5476A">
      <w:pPr>
        <w:numPr>
          <w:ilvl w:val="0"/>
          <w:numId w:val="1"/>
        </w:numPr>
        <w:spacing w:line="360" w:lineRule="auto"/>
        <w:ind w:left="360"/>
        <w:jc w:val="both"/>
        <w:rPr>
          <w:rFonts w:ascii="Arial" w:eastAsia="Arial" w:hAnsi="Arial" w:cs="Arial"/>
          <w:bCs/>
        </w:rPr>
      </w:pPr>
      <w:r w:rsidRPr="00B53EC2">
        <w:rPr>
          <w:rFonts w:ascii="Arial" w:hAnsi="Arial" w:cs="Arial"/>
        </w:rPr>
        <w:t xml:space="preserve">Clausulado general No. </w:t>
      </w:r>
      <w:r w:rsidR="00A441BF">
        <w:rPr>
          <w:rFonts w:ascii="Arial" w:hAnsi="Arial" w:cs="Arial"/>
        </w:rPr>
        <w:t>10-02-2020-1317-P-06-PPSUS10R00000013-D001</w:t>
      </w:r>
      <w:r w:rsidRPr="00B53EC2">
        <w:rPr>
          <w:rFonts w:ascii="Arial" w:hAnsi="Arial" w:cs="Arial"/>
        </w:rPr>
        <w:t xml:space="preserve"> aplicable a la póliza No. </w:t>
      </w:r>
      <w:r w:rsidR="00A441BF">
        <w:rPr>
          <w:rFonts w:ascii="Arial" w:hAnsi="Arial" w:cs="Arial"/>
        </w:rPr>
        <w:t>2000130671</w:t>
      </w:r>
    </w:p>
    <w:p w14:paraId="3E0CE6FC" w14:textId="10AC040C" w:rsidR="001C43CF" w:rsidRPr="004F086D" w:rsidRDefault="001C43CF" w:rsidP="00E5476A">
      <w:pPr>
        <w:numPr>
          <w:ilvl w:val="0"/>
          <w:numId w:val="1"/>
        </w:numPr>
        <w:spacing w:line="360" w:lineRule="auto"/>
        <w:ind w:left="360"/>
        <w:jc w:val="both"/>
        <w:rPr>
          <w:rFonts w:ascii="Arial" w:eastAsia="Arial" w:hAnsi="Arial" w:cs="Arial"/>
          <w:bCs/>
        </w:rPr>
      </w:pPr>
      <w:r>
        <w:rPr>
          <w:rFonts w:ascii="Arial" w:hAnsi="Arial" w:cs="Arial"/>
        </w:rPr>
        <w:t>Respuesta de la aseguradora por medio de la cual le requirió documentación a la señora María de los Angeles Marin</w:t>
      </w:r>
    </w:p>
    <w:p w14:paraId="08BC3B1D" w14:textId="574E6E17" w:rsidR="004F086D" w:rsidRPr="004F086D" w:rsidRDefault="004F086D" w:rsidP="00E5476A">
      <w:pPr>
        <w:numPr>
          <w:ilvl w:val="0"/>
          <w:numId w:val="1"/>
        </w:numPr>
        <w:spacing w:line="360" w:lineRule="auto"/>
        <w:ind w:left="360"/>
        <w:jc w:val="both"/>
        <w:rPr>
          <w:rFonts w:ascii="Arial" w:eastAsia="Arial" w:hAnsi="Arial" w:cs="Arial"/>
          <w:bCs/>
        </w:rPr>
      </w:pPr>
      <w:r>
        <w:rPr>
          <w:rFonts w:ascii="Arial" w:hAnsi="Arial" w:cs="Arial"/>
        </w:rPr>
        <w:t xml:space="preserve">Derecho de petición enviado a </w:t>
      </w:r>
      <w:r w:rsidRPr="00F57971">
        <w:rPr>
          <w:rFonts w:ascii="Arial" w:hAnsi="Arial" w:cs="Arial"/>
        </w:rPr>
        <w:t>FISCALIA GENERAL DE LA NACIÓN-FISCALÍA REGIONAL DE YUMBO</w:t>
      </w:r>
      <w:r>
        <w:rPr>
          <w:rFonts w:ascii="Arial" w:hAnsi="Arial" w:cs="Arial"/>
        </w:rPr>
        <w:t xml:space="preserve">. </w:t>
      </w:r>
    </w:p>
    <w:p w14:paraId="0A473FC2" w14:textId="0673CE00" w:rsidR="004F086D" w:rsidRPr="004F086D" w:rsidRDefault="004F086D" w:rsidP="004F086D">
      <w:pPr>
        <w:numPr>
          <w:ilvl w:val="0"/>
          <w:numId w:val="1"/>
        </w:numPr>
        <w:spacing w:line="360" w:lineRule="auto"/>
        <w:ind w:left="360"/>
        <w:jc w:val="both"/>
        <w:rPr>
          <w:rFonts w:ascii="Arial" w:eastAsia="Arial" w:hAnsi="Arial" w:cs="Arial"/>
          <w:bCs/>
        </w:rPr>
      </w:pPr>
      <w:r>
        <w:rPr>
          <w:rFonts w:ascii="Arial" w:hAnsi="Arial" w:cs="Arial"/>
        </w:rPr>
        <w:t>Constancia de radicación del d</w:t>
      </w:r>
      <w:r>
        <w:rPr>
          <w:rFonts w:ascii="Arial" w:hAnsi="Arial" w:cs="Arial"/>
        </w:rPr>
        <w:t xml:space="preserve">erecho de petición enviado a </w:t>
      </w:r>
      <w:r w:rsidRPr="00F57971">
        <w:rPr>
          <w:rFonts w:ascii="Arial" w:hAnsi="Arial" w:cs="Arial"/>
        </w:rPr>
        <w:t>FISCALIA GENERAL DE LA NACIÓN-FISCALÍA REGIONAL DE YUMBO</w:t>
      </w:r>
      <w:r>
        <w:rPr>
          <w:rFonts w:ascii="Arial" w:hAnsi="Arial" w:cs="Arial"/>
        </w:rPr>
        <w:t xml:space="preserve">. </w:t>
      </w:r>
    </w:p>
    <w:p w14:paraId="13735D71" w14:textId="71575473" w:rsidR="004F086D" w:rsidRPr="004F086D" w:rsidRDefault="004F086D" w:rsidP="004F086D">
      <w:pPr>
        <w:numPr>
          <w:ilvl w:val="0"/>
          <w:numId w:val="1"/>
        </w:numPr>
        <w:spacing w:line="360" w:lineRule="auto"/>
        <w:ind w:left="360"/>
        <w:jc w:val="both"/>
        <w:rPr>
          <w:rFonts w:ascii="Arial" w:eastAsia="Arial" w:hAnsi="Arial" w:cs="Arial"/>
          <w:bCs/>
        </w:rPr>
      </w:pPr>
      <w:r>
        <w:rPr>
          <w:rFonts w:ascii="Arial" w:hAnsi="Arial" w:cs="Arial"/>
        </w:rPr>
        <w:t>Derecho de petición enviado a</w:t>
      </w:r>
      <w:r>
        <w:rPr>
          <w:rFonts w:ascii="Arial" w:hAnsi="Arial" w:cs="Arial"/>
        </w:rPr>
        <w:t xml:space="preserve">l </w:t>
      </w:r>
      <w:r>
        <w:rPr>
          <w:rFonts w:ascii="Arial" w:hAnsi="Arial" w:cs="Arial"/>
        </w:rPr>
        <w:t>INSTITUTO NACIONAL DE MEDICINA LEGAL Y CIENCIAS FORENSES</w:t>
      </w:r>
      <w:r w:rsidRPr="00F57971">
        <w:rPr>
          <w:rFonts w:ascii="Arial" w:hAnsi="Arial" w:cs="Arial"/>
        </w:rPr>
        <w:t>-</w:t>
      </w:r>
      <w:r>
        <w:rPr>
          <w:rFonts w:ascii="Arial" w:hAnsi="Arial" w:cs="Arial"/>
        </w:rPr>
        <w:t>REGIONAL SUROCCIDENTE (CALI)</w:t>
      </w:r>
      <w:r>
        <w:rPr>
          <w:rFonts w:ascii="Arial" w:hAnsi="Arial" w:cs="Arial"/>
        </w:rPr>
        <w:t>.</w:t>
      </w:r>
    </w:p>
    <w:p w14:paraId="6493217C" w14:textId="2FC481A9" w:rsidR="004F086D" w:rsidRPr="004F086D" w:rsidRDefault="004F086D" w:rsidP="004F086D">
      <w:pPr>
        <w:numPr>
          <w:ilvl w:val="0"/>
          <w:numId w:val="1"/>
        </w:numPr>
        <w:spacing w:line="360" w:lineRule="auto"/>
        <w:ind w:left="360"/>
        <w:jc w:val="both"/>
        <w:rPr>
          <w:rFonts w:ascii="Arial" w:eastAsia="Arial" w:hAnsi="Arial" w:cs="Arial"/>
          <w:bCs/>
        </w:rPr>
      </w:pPr>
      <w:r>
        <w:rPr>
          <w:rFonts w:ascii="Arial" w:hAnsi="Arial" w:cs="Arial"/>
        </w:rPr>
        <w:t>Constancia de radicación del derecho de</w:t>
      </w:r>
      <w:r>
        <w:rPr>
          <w:rFonts w:ascii="Arial" w:eastAsia="Arial" w:hAnsi="Arial" w:cs="Arial"/>
          <w:bCs/>
        </w:rPr>
        <w:t xml:space="preserve"> </w:t>
      </w:r>
      <w:r w:rsidRPr="004F086D">
        <w:rPr>
          <w:rFonts w:ascii="Arial" w:hAnsi="Arial" w:cs="Arial"/>
        </w:rPr>
        <w:t>petición enviado al INSTITUTO NACIONAL DE MEDICINA LEGAL Y CIENCIAS FORENSES-REGIONAL SUROCCIDENTE (CALI),</w:t>
      </w:r>
    </w:p>
    <w:p w14:paraId="560AF136" w14:textId="77777777" w:rsidR="009027E0" w:rsidRPr="00B53EC2" w:rsidRDefault="009027E0">
      <w:pPr>
        <w:spacing w:line="360" w:lineRule="auto"/>
        <w:jc w:val="both"/>
        <w:rPr>
          <w:rFonts w:ascii="Arial" w:hAnsi="Arial" w:cs="Arial"/>
        </w:rPr>
      </w:pPr>
    </w:p>
    <w:p w14:paraId="7CD489C4" w14:textId="714D2B75" w:rsidR="009027E0" w:rsidRPr="00B53EC2" w:rsidRDefault="009027E0" w:rsidP="00D050AC">
      <w:pPr>
        <w:pStyle w:val="Ttulo2"/>
        <w:numPr>
          <w:ilvl w:val="0"/>
          <w:numId w:val="5"/>
        </w:numPr>
      </w:pPr>
      <w:r w:rsidRPr="00B53EC2">
        <w:t>INTERROGATORIO DE PARTE</w:t>
      </w:r>
    </w:p>
    <w:p w14:paraId="00B62CA7" w14:textId="77777777" w:rsidR="009027E0" w:rsidRPr="00B53EC2" w:rsidRDefault="009027E0">
      <w:pPr>
        <w:snapToGrid w:val="0"/>
        <w:spacing w:line="360" w:lineRule="auto"/>
        <w:jc w:val="both"/>
        <w:rPr>
          <w:rFonts w:ascii="Arial" w:hAnsi="Arial" w:cs="Arial"/>
        </w:rPr>
      </w:pPr>
    </w:p>
    <w:p w14:paraId="67DBAD4D" w14:textId="307C5F19" w:rsidR="009027E0" w:rsidRPr="00B53EC2" w:rsidRDefault="009027E0" w:rsidP="00D050AC">
      <w:pPr>
        <w:numPr>
          <w:ilvl w:val="0"/>
          <w:numId w:val="6"/>
        </w:numPr>
        <w:spacing w:line="360" w:lineRule="auto"/>
        <w:jc w:val="both"/>
        <w:rPr>
          <w:rFonts w:ascii="Arial" w:eastAsia="Arial" w:hAnsi="Arial" w:cs="Arial"/>
        </w:rPr>
      </w:pPr>
      <w:r w:rsidRPr="00B53EC2">
        <w:rPr>
          <w:rFonts w:ascii="Arial" w:eastAsia="Arial" w:hAnsi="Arial" w:cs="Arial"/>
        </w:rPr>
        <w:t xml:space="preserve"> Comedidamente solicito se cite para que absuelv</w:t>
      </w:r>
      <w:r w:rsidR="00105B2F" w:rsidRPr="00B53EC2">
        <w:rPr>
          <w:rFonts w:ascii="Arial" w:eastAsia="Arial" w:hAnsi="Arial" w:cs="Arial"/>
        </w:rPr>
        <w:t>a interrogatorio de parte a la demandante</w:t>
      </w:r>
      <w:r w:rsidR="008F30F8" w:rsidRPr="00B53EC2">
        <w:rPr>
          <w:rFonts w:ascii="Arial" w:hAnsi="Arial" w:cs="Arial"/>
          <w:bCs/>
        </w:rPr>
        <w:t xml:space="preserve"> </w:t>
      </w:r>
      <w:r w:rsidR="004671CB" w:rsidRPr="00D050AC">
        <w:rPr>
          <w:rFonts w:ascii="Arial" w:hAnsi="Arial" w:cs="Arial"/>
          <w:b/>
        </w:rPr>
        <w:t>MARÍA DE LOS ÁNGELES RIVAS, ANGIE ZULAY MUÑOZ RIVAS, LUISA FERNANDA MUÑOZ MARÍN</w:t>
      </w:r>
      <w:r w:rsidR="004671CB">
        <w:rPr>
          <w:rFonts w:ascii="Arial" w:hAnsi="Arial" w:cs="Arial"/>
          <w:bCs/>
        </w:rPr>
        <w:t xml:space="preserve"> quien actúa en nombre propio y en representación del menor Cristian Javier Giraldo Muñoz,</w:t>
      </w:r>
      <w:r w:rsidRPr="00B53EC2">
        <w:rPr>
          <w:rFonts w:ascii="Arial" w:eastAsia="Arial" w:hAnsi="Arial" w:cs="Arial"/>
        </w:rPr>
        <w:t xml:space="preserve"> a fin de que contesten el cuestionario que se les formulará frente a los hechos de la demanda, de la contestación y, en general, de todos los argumentos de hecho y de derech</w:t>
      </w:r>
      <w:r w:rsidR="00105B2F" w:rsidRPr="00B53EC2">
        <w:rPr>
          <w:rFonts w:ascii="Arial" w:eastAsia="Arial" w:hAnsi="Arial" w:cs="Arial"/>
        </w:rPr>
        <w:t>o expuestos en este litigio. La demandante podrá ser citada</w:t>
      </w:r>
      <w:r w:rsidRPr="00B53EC2">
        <w:rPr>
          <w:rFonts w:ascii="Arial" w:eastAsia="Arial" w:hAnsi="Arial" w:cs="Arial"/>
        </w:rPr>
        <w:t xml:space="preserve"> en la dirección de notificación relacionada en la demanda. </w:t>
      </w:r>
    </w:p>
    <w:p w14:paraId="71944A5F" w14:textId="77777777" w:rsidR="009027E0" w:rsidRPr="00B53EC2" w:rsidRDefault="009027E0">
      <w:pPr>
        <w:spacing w:line="360" w:lineRule="auto"/>
        <w:jc w:val="both"/>
        <w:rPr>
          <w:rFonts w:ascii="Arial" w:eastAsia="Arial" w:hAnsi="Arial" w:cs="Arial"/>
        </w:rPr>
      </w:pPr>
    </w:p>
    <w:p w14:paraId="60F61D4A" w14:textId="474AE1E9" w:rsidR="009027E0" w:rsidRDefault="009027E0" w:rsidP="00D050AC">
      <w:pPr>
        <w:numPr>
          <w:ilvl w:val="0"/>
          <w:numId w:val="6"/>
        </w:numPr>
        <w:spacing w:line="360" w:lineRule="auto"/>
        <w:jc w:val="both"/>
        <w:rPr>
          <w:rFonts w:ascii="Arial" w:eastAsia="Arial" w:hAnsi="Arial" w:cs="Arial"/>
        </w:rPr>
      </w:pPr>
      <w:r w:rsidRPr="00B53EC2">
        <w:rPr>
          <w:rFonts w:ascii="Arial" w:eastAsia="Arial" w:hAnsi="Arial" w:cs="Arial"/>
        </w:rPr>
        <w:t xml:space="preserve">Comedidamente solicito se cite para que absuelva </w:t>
      </w:r>
      <w:r w:rsidR="00105B2F" w:rsidRPr="00B53EC2">
        <w:rPr>
          <w:rFonts w:ascii="Arial" w:eastAsia="Arial" w:hAnsi="Arial" w:cs="Arial"/>
        </w:rPr>
        <w:t xml:space="preserve">interrogatorio de parte </w:t>
      </w:r>
      <w:r w:rsidR="008F30F8" w:rsidRPr="00B53EC2">
        <w:rPr>
          <w:rFonts w:ascii="Arial" w:eastAsia="Arial" w:hAnsi="Arial" w:cs="Arial"/>
        </w:rPr>
        <w:t>a</w:t>
      </w:r>
      <w:r w:rsidR="004671CB">
        <w:rPr>
          <w:rFonts w:ascii="Arial" w:eastAsia="Arial" w:hAnsi="Arial" w:cs="Arial"/>
        </w:rPr>
        <w:t xml:space="preserve"> la</w:t>
      </w:r>
      <w:r w:rsidR="008F30F8" w:rsidRPr="00B53EC2">
        <w:rPr>
          <w:rFonts w:ascii="Arial" w:eastAsia="Arial" w:hAnsi="Arial" w:cs="Arial"/>
        </w:rPr>
        <w:t xml:space="preserve"> señor</w:t>
      </w:r>
      <w:r w:rsidR="004671CB">
        <w:rPr>
          <w:rFonts w:ascii="Arial" w:eastAsia="Arial" w:hAnsi="Arial" w:cs="Arial"/>
        </w:rPr>
        <w:t>a</w:t>
      </w:r>
      <w:r w:rsidR="008F30F8" w:rsidRPr="00B53EC2">
        <w:rPr>
          <w:rFonts w:ascii="Arial" w:eastAsia="Arial" w:hAnsi="Arial" w:cs="Arial"/>
        </w:rPr>
        <w:t xml:space="preserve"> </w:t>
      </w:r>
      <w:r w:rsidR="004671CB" w:rsidRPr="00D050AC">
        <w:rPr>
          <w:rFonts w:ascii="Arial" w:eastAsia="Arial" w:hAnsi="Arial" w:cs="Arial"/>
          <w:b/>
          <w:bCs/>
        </w:rPr>
        <w:t>ANYELI MAROLEJO AGUDELO</w:t>
      </w:r>
      <w:r w:rsidR="00A03CED">
        <w:rPr>
          <w:rFonts w:ascii="Arial" w:eastAsia="Arial" w:hAnsi="Arial" w:cs="Arial"/>
          <w:b/>
          <w:bCs/>
        </w:rPr>
        <w:t xml:space="preserve">, </w:t>
      </w:r>
      <w:r w:rsidRPr="00B53EC2">
        <w:rPr>
          <w:rFonts w:ascii="Arial" w:eastAsia="Arial" w:hAnsi="Arial" w:cs="Arial"/>
        </w:rPr>
        <w:t xml:space="preserve">en calidad de </w:t>
      </w:r>
      <w:r w:rsidR="00D80ED6">
        <w:rPr>
          <w:rFonts w:ascii="Arial" w:eastAsia="Arial" w:hAnsi="Arial" w:cs="Arial"/>
        </w:rPr>
        <w:t>representante legal de C</w:t>
      </w:r>
      <w:r w:rsidR="004671CB">
        <w:rPr>
          <w:rFonts w:ascii="Arial" w:eastAsia="Arial" w:hAnsi="Arial" w:cs="Arial"/>
        </w:rPr>
        <w:t>ar Industrias de Yumbo S.A.S</w:t>
      </w:r>
      <w:r w:rsidRPr="00B53EC2">
        <w:rPr>
          <w:rFonts w:ascii="Arial" w:eastAsia="Arial" w:hAnsi="Arial" w:cs="Arial"/>
        </w:rPr>
        <w:t>,</w:t>
      </w:r>
      <w:r w:rsidR="00D80ED6">
        <w:rPr>
          <w:rFonts w:ascii="Arial" w:eastAsia="Arial" w:hAnsi="Arial" w:cs="Arial"/>
        </w:rPr>
        <w:t xml:space="preserve"> o quien haga sus veces, </w:t>
      </w:r>
      <w:r w:rsidRPr="00B53EC2">
        <w:rPr>
          <w:rFonts w:ascii="Arial" w:eastAsia="Arial" w:hAnsi="Arial" w:cs="Arial"/>
        </w:rPr>
        <w:t>a fin de que conteste el cuestionario que se le formulará frente a los hechos de la demanda, de la contestación y, en general, de todos los argumentos de hecho y de derec</w:t>
      </w:r>
      <w:r w:rsidR="00105B2F" w:rsidRPr="00B53EC2">
        <w:rPr>
          <w:rFonts w:ascii="Arial" w:eastAsia="Arial" w:hAnsi="Arial" w:cs="Arial"/>
        </w:rPr>
        <w:t>ho expuestos en este litigio. Los</w:t>
      </w:r>
      <w:r w:rsidRPr="00B53EC2">
        <w:rPr>
          <w:rFonts w:ascii="Arial" w:eastAsia="Arial" w:hAnsi="Arial" w:cs="Arial"/>
        </w:rPr>
        <w:t xml:space="preserve"> demandado</w:t>
      </w:r>
      <w:r w:rsidR="00105B2F" w:rsidRPr="00B53EC2">
        <w:rPr>
          <w:rFonts w:ascii="Arial" w:eastAsia="Arial" w:hAnsi="Arial" w:cs="Arial"/>
        </w:rPr>
        <w:t>s</w:t>
      </w:r>
      <w:r w:rsidRPr="00B53EC2">
        <w:rPr>
          <w:rFonts w:ascii="Arial" w:eastAsia="Arial" w:hAnsi="Arial" w:cs="Arial"/>
        </w:rPr>
        <w:t xml:space="preserve"> podrá</w:t>
      </w:r>
      <w:r w:rsidR="00105B2F" w:rsidRPr="00B53EC2">
        <w:rPr>
          <w:rFonts w:ascii="Arial" w:eastAsia="Arial" w:hAnsi="Arial" w:cs="Arial"/>
        </w:rPr>
        <w:t>n</w:t>
      </w:r>
      <w:r w:rsidRPr="00B53EC2">
        <w:rPr>
          <w:rFonts w:ascii="Arial" w:eastAsia="Arial" w:hAnsi="Arial" w:cs="Arial"/>
        </w:rPr>
        <w:t xml:space="preserve"> ser citado</w:t>
      </w:r>
      <w:r w:rsidR="00105B2F" w:rsidRPr="00B53EC2">
        <w:rPr>
          <w:rFonts w:ascii="Arial" w:eastAsia="Arial" w:hAnsi="Arial" w:cs="Arial"/>
        </w:rPr>
        <w:t>s</w:t>
      </w:r>
      <w:r w:rsidRPr="00B53EC2">
        <w:rPr>
          <w:rFonts w:ascii="Arial" w:eastAsia="Arial" w:hAnsi="Arial" w:cs="Arial"/>
        </w:rPr>
        <w:t xml:space="preserve"> en la dirección de notificación relacionada en su contestación. </w:t>
      </w:r>
    </w:p>
    <w:p w14:paraId="5E2E29F1" w14:textId="77777777" w:rsidR="00F27B25" w:rsidRDefault="00F27B25" w:rsidP="00F27B25">
      <w:pPr>
        <w:pStyle w:val="Prrafodelista"/>
        <w:rPr>
          <w:rFonts w:ascii="Arial" w:eastAsia="Arial" w:hAnsi="Arial" w:cs="Arial"/>
        </w:rPr>
      </w:pPr>
    </w:p>
    <w:p w14:paraId="61E9CDC5" w14:textId="6578D0AD" w:rsidR="00F27B25" w:rsidRDefault="00F27B25" w:rsidP="00D050AC">
      <w:pPr>
        <w:numPr>
          <w:ilvl w:val="0"/>
          <w:numId w:val="6"/>
        </w:numPr>
        <w:spacing w:line="360" w:lineRule="auto"/>
        <w:jc w:val="both"/>
        <w:rPr>
          <w:rFonts w:ascii="Arial" w:eastAsia="Arial" w:hAnsi="Arial" w:cs="Arial"/>
        </w:rPr>
      </w:pPr>
      <w:r w:rsidRPr="00B53EC2">
        <w:rPr>
          <w:rFonts w:ascii="Arial" w:eastAsia="Arial" w:hAnsi="Arial" w:cs="Arial"/>
        </w:rPr>
        <w:t xml:space="preserve">Comedidamente solicito se cite para que absuelva interrogatorio de parte al señor </w:t>
      </w:r>
      <w:r w:rsidR="004671CB" w:rsidRPr="00D050AC">
        <w:rPr>
          <w:rFonts w:ascii="Arial" w:eastAsia="Arial" w:hAnsi="Arial" w:cs="Arial"/>
          <w:b/>
          <w:bCs/>
        </w:rPr>
        <w:t>LUIS GONZAGA PULGARÍN RIVERA</w:t>
      </w:r>
      <w:r w:rsidR="004671CB">
        <w:rPr>
          <w:rFonts w:ascii="Arial" w:eastAsia="Arial" w:hAnsi="Arial" w:cs="Arial"/>
        </w:rPr>
        <w:t xml:space="preserve">, </w:t>
      </w:r>
      <w:r>
        <w:rPr>
          <w:rFonts w:ascii="Arial" w:eastAsia="Arial" w:hAnsi="Arial" w:cs="Arial"/>
        </w:rPr>
        <w:t xml:space="preserve">en su calidad de conductor del vehículo de placas </w:t>
      </w:r>
      <w:r w:rsidR="004671CB">
        <w:rPr>
          <w:rFonts w:ascii="Arial" w:eastAsia="Arial" w:hAnsi="Arial" w:cs="Arial"/>
        </w:rPr>
        <w:t>SXJ 391</w:t>
      </w:r>
      <w:r w:rsidRPr="00B53EC2">
        <w:rPr>
          <w:rFonts w:ascii="Arial" w:eastAsia="Arial" w:hAnsi="Arial" w:cs="Arial"/>
        </w:rPr>
        <w:t>,</w:t>
      </w:r>
      <w:r>
        <w:rPr>
          <w:rFonts w:ascii="Arial" w:eastAsia="Arial" w:hAnsi="Arial" w:cs="Arial"/>
        </w:rPr>
        <w:t xml:space="preserve"> </w:t>
      </w:r>
      <w:r w:rsidRPr="00B53EC2">
        <w:rPr>
          <w:rFonts w:ascii="Arial" w:eastAsia="Arial" w:hAnsi="Arial" w:cs="Arial"/>
        </w:rPr>
        <w:t xml:space="preserve">a fin de que conteste el cuestionario que se le formulará frente a los hechos de la demanda, de la contestación y, en general, de todos los argumentos de hecho y de derecho expuestos en este litigio. Los demandados podrán ser citados en la dirección de notificación relacionada en su contestación. </w:t>
      </w:r>
    </w:p>
    <w:p w14:paraId="5CCE869C" w14:textId="68CE3309" w:rsidR="009027E0" w:rsidRPr="00B53EC2" w:rsidRDefault="009027E0">
      <w:pPr>
        <w:snapToGrid w:val="0"/>
        <w:spacing w:line="360" w:lineRule="auto"/>
        <w:jc w:val="both"/>
        <w:rPr>
          <w:rFonts w:ascii="Arial" w:hAnsi="Arial" w:cs="Arial"/>
        </w:rPr>
      </w:pPr>
    </w:p>
    <w:p w14:paraId="7A0EE9A2" w14:textId="77777777" w:rsidR="009027E0" w:rsidRPr="00B53EC2" w:rsidRDefault="009027E0" w:rsidP="00D050AC">
      <w:pPr>
        <w:pStyle w:val="Ttulo2"/>
        <w:numPr>
          <w:ilvl w:val="0"/>
          <w:numId w:val="5"/>
        </w:numPr>
        <w:rPr>
          <w:rFonts w:eastAsia="Arial"/>
        </w:rPr>
      </w:pPr>
      <w:r w:rsidRPr="00B53EC2">
        <w:rPr>
          <w:rFonts w:eastAsia="Arial"/>
        </w:rPr>
        <w:t>DECLARACIÓN DE PARTE.</w:t>
      </w:r>
    </w:p>
    <w:p w14:paraId="2925D953" w14:textId="77777777" w:rsidR="009027E0" w:rsidRPr="00B53EC2" w:rsidRDefault="009027E0">
      <w:pPr>
        <w:spacing w:line="360" w:lineRule="auto"/>
        <w:jc w:val="both"/>
        <w:rPr>
          <w:rFonts w:ascii="Arial" w:hAnsi="Arial" w:cs="Arial"/>
          <w:bCs/>
          <w:iCs/>
        </w:rPr>
      </w:pPr>
    </w:p>
    <w:p w14:paraId="2C0F072A" w14:textId="09762E5B" w:rsidR="009027E0" w:rsidRPr="00B53EC2" w:rsidRDefault="009027E0">
      <w:pPr>
        <w:widowControl/>
        <w:autoSpaceDE/>
        <w:autoSpaceDN/>
        <w:spacing w:line="360" w:lineRule="auto"/>
        <w:jc w:val="both"/>
        <w:rPr>
          <w:rFonts w:ascii="Arial" w:eastAsia="Arial" w:hAnsi="Arial" w:cs="Arial"/>
        </w:rPr>
      </w:pPr>
      <w:r w:rsidRPr="00B53EC2">
        <w:rPr>
          <w:rFonts w:ascii="Arial" w:eastAsia="Arial" w:hAnsi="Arial" w:cs="Arial"/>
        </w:rPr>
        <w:t>Al tenor de lo preceptuado en el artículo 198 del Código General del Proceso, respetuosamente solicito ordenar la citación del Representante Legal de</w:t>
      </w:r>
      <w:r w:rsidRPr="00B53EC2">
        <w:rPr>
          <w:rFonts w:ascii="Arial" w:eastAsia="Arial" w:hAnsi="Arial" w:cs="Arial"/>
          <w:b/>
          <w:bCs/>
        </w:rPr>
        <w:t xml:space="preserve"> </w:t>
      </w:r>
      <w:r w:rsidR="004671CB">
        <w:rPr>
          <w:rFonts w:ascii="Arial" w:hAnsi="Arial" w:cs="Arial"/>
          <w:b/>
        </w:rPr>
        <w:t>COMPAÑÍA MUNDIAL DE SEGUROS S.A</w:t>
      </w:r>
      <w:r w:rsidR="00F27B25">
        <w:rPr>
          <w:rFonts w:ascii="Arial" w:hAnsi="Arial" w:cs="Arial"/>
          <w:b/>
        </w:rPr>
        <w:t>.</w:t>
      </w:r>
      <w:r w:rsidRPr="00B53EC2">
        <w:rPr>
          <w:rFonts w:ascii="Arial" w:eastAsia="Arial" w:hAnsi="Arial" w:cs="Arial"/>
          <w:b/>
        </w:rPr>
        <w:t xml:space="preserve"> </w:t>
      </w:r>
      <w:r w:rsidRPr="00B53EC2">
        <w:rPr>
          <w:rFonts w:ascii="Arial" w:eastAsia="Arial" w:hAnsi="Arial" w:cs="Arial"/>
        </w:rPr>
        <w:t xml:space="preserve">para que sea interrogado por el suscrito, sobre los hechos referidos en la contestación de la demanda y, especialmente, para exponer y aclarar los amparos, ausencias de cobertura, exclusiones, términos y condiciones de los contratos de seguro </w:t>
      </w:r>
      <w:r w:rsidRPr="00B53EC2">
        <w:rPr>
          <w:rFonts w:ascii="Arial" w:hAnsi="Arial" w:cs="Arial"/>
        </w:rPr>
        <w:t xml:space="preserve">Póliza Seguro vinculada.   </w:t>
      </w:r>
    </w:p>
    <w:p w14:paraId="5792B112" w14:textId="77777777" w:rsidR="009027E0" w:rsidRPr="00B53EC2" w:rsidRDefault="009027E0">
      <w:pPr>
        <w:snapToGrid w:val="0"/>
        <w:spacing w:line="360" w:lineRule="auto"/>
        <w:jc w:val="both"/>
        <w:rPr>
          <w:rFonts w:ascii="Arial" w:hAnsi="Arial" w:cs="Arial"/>
        </w:rPr>
      </w:pPr>
    </w:p>
    <w:p w14:paraId="319FDF13" w14:textId="77777777" w:rsidR="009027E0" w:rsidRPr="00B53EC2" w:rsidRDefault="009027E0" w:rsidP="00D050AC">
      <w:pPr>
        <w:pStyle w:val="Ttulo2"/>
        <w:numPr>
          <w:ilvl w:val="0"/>
          <w:numId w:val="5"/>
        </w:numPr>
      </w:pPr>
      <w:r w:rsidRPr="00B53EC2">
        <w:t>TESTIMONIALES.</w:t>
      </w:r>
    </w:p>
    <w:p w14:paraId="5D3DA614" w14:textId="77777777" w:rsidR="009027E0" w:rsidRPr="00B53EC2" w:rsidRDefault="009027E0">
      <w:pPr>
        <w:snapToGrid w:val="0"/>
        <w:spacing w:line="360" w:lineRule="auto"/>
        <w:jc w:val="both"/>
        <w:rPr>
          <w:rFonts w:ascii="Arial" w:hAnsi="Arial" w:cs="Arial"/>
        </w:rPr>
      </w:pPr>
    </w:p>
    <w:p w14:paraId="50A6671C" w14:textId="110083DD" w:rsidR="00A03CED" w:rsidRDefault="00EF4A1B" w:rsidP="00EF4A1B">
      <w:pPr>
        <w:pStyle w:val="Prrafodelista"/>
        <w:numPr>
          <w:ilvl w:val="0"/>
          <w:numId w:val="1"/>
        </w:numPr>
        <w:spacing w:line="360" w:lineRule="auto"/>
        <w:jc w:val="both"/>
        <w:rPr>
          <w:rFonts w:ascii="Arial" w:hAnsi="Arial" w:cs="Arial"/>
        </w:rPr>
      </w:pPr>
      <w:r>
        <w:rPr>
          <w:rFonts w:ascii="Arial" w:hAnsi="Arial" w:cs="Arial"/>
        </w:rPr>
        <w:t>S</w:t>
      </w:r>
      <w:r w:rsidRPr="00D050AC">
        <w:rPr>
          <w:rFonts w:ascii="Arial" w:hAnsi="Arial" w:cs="Arial"/>
        </w:rPr>
        <w:t xml:space="preserve">olicito al señor Juez se sirva de decretar la práctica del testimonio del señor </w:t>
      </w:r>
      <w:r>
        <w:rPr>
          <w:rFonts w:ascii="Arial" w:hAnsi="Arial" w:cs="Arial"/>
        </w:rPr>
        <w:t>ALEXANDER HOLGUIN</w:t>
      </w:r>
      <w:r w:rsidRPr="00D050AC">
        <w:rPr>
          <w:rFonts w:ascii="Arial" w:hAnsi="Arial" w:cs="Arial"/>
        </w:rPr>
        <w:t>, agente de transito, placa 0</w:t>
      </w:r>
      <w:r>
        <w:rPr>
          <w:rFonts w:ascii="Arial" w:hAnsi="Arial" w:cs="Arial"/>
        </w:rPr>
        <w:t xml:space="preserve">47, </w:t>
      </w:r>
      <w:r w:rsidRPr="00EF4A1B">
        <w:rPr>
          <w:rFonts w:ascii="Arial" w:hAnsi="Arial" w:cs="Arial"/>
        </w:rPr>
        <w:t>que realiz</w:t>
      </w:r>
      <w:r>
        <w:rPr>
          <w:rFonts w:ascii="Arial" w:hAnsi="Arial" w:cs="Arial"/>
        </w:rPr>
        <w:t>ó</w:t>
      </w:r>
      <w:r w:rsidRPr="00EF4A1B">
        <w:rPr>
          <w:rFonts w:ascii="Arial" w:hAnsi="Arial" w:cs="Arial"/>
        </w:rPr>
        <w:t xml:space="preserve"> el IPAT, para que conteste todo lo que le conste sobre el accidente, la forma en que fue enterado del hecho, su llegada al lugar, la recopilación de la información y la precisión de sus observaciones en el informe, todo por ser aspectos que interesan al proceso para definir que en efecto no le asiste responsabilidad a los demandados.</w:t>
      </w:r>
      <w:r>
        <w:rPr>
          <w:rFonts w:ascii="Arial" w:hAnsi="Arial" w:cs="Arial"/>
        </w:rPr>
        <w:t xml:space="preserve"> </w:t>
      </w:r>
      <w:r>
        <w:rPr>
          <w:rFonts w:ascii="Arial" w:hAnsi="Arial" w:cs="Arial"/>
        </w:rPr>
        <w:t xml:space="preserve">Para tales efectos, podrá ser citado mediante la Secretaría de Movilidad de Yumbo en la dirección electrónica </w:t>
      </w:r>
      <w:hyperlink r:id="rId19" w:history="1">
        <w:r w:rsidRPr="0019060D">
          <w:rPr>
            <w:rStyle w:val="Hipervnculo"/>
            <w:rFonts w:ascii="Arial" w:hAnsi="Arial" w:cs="Arial"/>
          </w:rPr>
          <w:t>stransito@yumbo.gov.co</w:t>
        </w:r>
      </w:hyperlink>
      <w:r>
        <w:rPr>
          <w:rFonts w:ascii="Arial" w:hAnsi="Arial" w:cs="Arial"/>
        </w:rPr>
        <w:t xml:space="preserve">, </w:t>
      </w:r>
      <w:r w:rsidRPr="00A57CE7">
        <w:rPr>
          <w:rFonts w:ascii="Arial" w:hAnsi="Arial" w:cs="Arial"/>
        </w:rPr>
        <w:t>Cel: 317 564 8179 - 318 308 4352</w:t>
      </w:r>
      <w:r>
        <w:rPr>
          <w:rFonts w:ascii="Arial" w:hAnsi="Arial" w:cs="Arial"/>
        </w:rPr>
        <w:t xml:space="preserve"> y/o en la </w:t>
      </w:r>
      <w:r w:rsidRPr="00A57CE7">
        <w:rPr>
          <w:rFonts w:ascii="Arial" w:hAnsi="Arial" w:cs="Arial"/>
        </w:rPr>
        <w:t>Calle 16 # 2N–20 | Guacandá (antiguo Complejo Titán)</w:t>
      </w:r>
      <w:r>
        <w:rPr>
          <w:rFonts w:ascii="Arial" w:hAnsi="Arial" w:cs="Arial"/>
        </w:rPr>
        <w:t xml:space="preserve"> y </w:t>
      </w:r>
      <w:r w:rsidRPr="00A57CE7">
        <w:rPr>
          <w:rFonts w:ascii="Arial" w:hAnsi="Arial" w:cs="Arial"/>
        </w:rPr>
        <w:t>Carrera 40 # 11–133 | Menga (enseguida de Bolerama)</w:t>
      </w:r>
    </w:p>
    <w:p w14:paraId="406427AC" w14:textId="77777777" w:rsidR="00880FF5" w:rsidRPr="00EF4A1B" w:rsidRDefault="00880FF5" w:rsidP="00880FF5">
      <w:pPr>
        <w:pStyle w:val="Prrafodelista"/>
        <w:spacing w:line="360" w:lineRule="auto"/>
        <w:ind w:left="785"/>
        <w:jc w:val="both"/>
        <w:rPr>
          <w:rFonts w:ascii="Arial" w:hAnsi="Arial" w:cs="Arial"/>
        </w:rPr>
      </w:pPr>
    </w:p>
    <w:p w14:paraId="75E02356" w14:textId="15AD241D" w:rsidR="00E84661" w:rsidRDefault="00D050AC" w:rsidP="00A57CE7">
      <w:pPr>
        <w:pStyle w:val="Prrafodelista"/>
        <w:numPr>
          <w:ilvl w:val="0"/>
          <w:numId w:val="1"/>
        </w:numPr>
        <w:spacing w:line="360" w:lineRule="auto"/>
        <w:jc w:val="both"/>
        <w:rPr>
          <w:rFonts w:ascii="Arial" w:hAnsi="Arial" w:cs="Arial"/>
        </w:rPr>
      </w:pPr>
      <w:r w:rsidRPr="00D050AC">
        <w:rPr>
          <w:rFonts w:ascii="Arial" w:hAnsi="Arial" w:cs="Arial"/>
        </w:rPr>
        <w:t xml:space="preserve">Solicito al señor Juez se sirva de decretar la práctica del testimonio del señor </w:t>
      </w:r>
      <w:r>
        <w:rPr>
          <w:rFonts w:ascii="Arial" w:hAnsi="Arial" w:cs="Arial"/>
        </w:rPr>
        <w:t>G</w:t>
      </w:r>
      <w:r w:rsidRPr="00D050AC">
        <w:rPr>
          <w:rFonts w:ascii="Arial" w:hAnsi="Arial" w:cs="Arial"/>
        </w:rPr>
        <w:t>IOVANY URIBE GUIRAL , agente de transito, placa 028 quien suscribe el informe fotográfico que obra en el expediente para que brinde información sobre su recolección, las marcas encontradas como arrastre, elementos como vestigios del accidente (partes de automotores, y demás elementos encontrados en la zona que sean  relevantes para establecer la dinámica del accidente</w:t>
      </w:r>
      <w:r>
        <w:rPr>
          <w:rFonts w:ascii="Arial" w:hAnsi="Arial" w:cs="Arial"/>
        </w:rPr>
        <w:t xml:space="preserve">. Para tales efectos, podrá ser citado mediante la Secretaría de Movilidad de Yumbo en la dirección electrónica </w:t>
      </w:r>
      <w:hyperlink r:id="rId20" w:history="1">
        <w:r w:rsidR="00A57CE7" w:rsidRPr="0019060D">
          <w:rPr>
            <w:rStyle w:val="Hipervnculo"/>
            <w:rFonts w:ascii="Arial" w:hAnsi="Arial" w:cs="Arial"/>
          </w:rPr>
          <w:t>stransito@yumbo.gov.co</w:t>
        </w:r>
      </w:hyperlink>
      <w:r w:rsidR="00A57CE7">
        <w:rPr>
          <w:rFonts w:ascii="Arial" w:hAnsi="Arial" w:cs="Arial"/>
        </w:rPr>
        <w:t xml:space="preserve">, </w:t>
      </w:r>
      <w:r w:rsidR="00A57CE7" w:rsidRPr="00A57CE7">
        <w:rPr>
          <w:rFonts w:ascii="Arial" w:hAnsi="Arial" w:cs="Arial"/>
        </w:rPr>
        <w:t>Cel: 317 564 8179 - 318 308 4352</w:t>
      </w:r>
      <w:r w:rsidR="00A57CE7">
        <w:rPr>
          <w:rFonts w:ascii="Arial" w:hAnsi="Arial" w:cs="Arial"/>
        </w:rPr>
        <w:t xml:space="preserve"> y/o en la </w:t>
      </w:r>
      <w:r w:rsidR="00A57CE7" w:rsidRPr="00A57CE7">
        <w:rPr>
          <w:rFonts w:ascii="Arial" w:hAnsi="Arial" w:cs="Arial"/>
        </w:rPr>
        <w:t>Calle 16 # 2N–20 | Guacandá (antiguo Complejo Titán)</w:t>
      </w:r>
      <w:r w:rsidR="00A57CE7">
        <w:rPr>
          <w:rFonts w:ascii="Arial" w:hAnsi="Arial" w:cs="Arial"/>
        </w:rPr>
        <w:t xml:space="preserve"> y </w:t>
      </w:r>
      <w:r w:rsidR="00A57CE7" w:rsidRPr="00A57CE7">
        <w:rPr>
          <w:rFonts w:ascii="Arial" w:hAnsi="Arial" w:cs="Arial"/>
        </w:rPr>
        <w:t>Carrera 40 # 11–133 | Menga (enseguida de Bolerama)</w:t>
      </w:r>
    </w:p>
    <w:p w14:paraId="4E57496A" w14:textId="77777777" w:rsidR="00880FF5" w:rsidRPr="00880FF5" w:rsidRDefault="00880FF5" w:rsidP="00880FF5">
      <w:pPr>
        <w:spacing w:line="360" w:lineRule="auto"/>
        <w:jc w:val="both"/>
        <w:rPr>
          <w:rFonts w:ascii="Arial" w:hAnsi="Arial" w:cs="Arial"/>
        </w:rPr>
      </w:pPr>
    </w:p>
    <w:p w14:paraId="3D153C6C" w14:textId="20B05EB8" w:rsidR="00D050AC" w:rsidRPr="00880FF5" w:rsidRDefault="00D050AC" w:rsidP="00D050AC">
      <w:pPr>
        <w:pStyle w:val="Prrafodelista"/>
        <w:numPr>
          <w:ilvl w:val="0"/>
          <w:numId w:val="1"/>
        </w:numPr>
        <w:spacing w:line="360" w:lineRule="auto"/>
        <w:jc w:val="both"/>
        <w:rPr>
          <w:rFonts w:ascii="Arial" w:hAnsi="Arial" w:cs="Arial"/>
        </w:rPr>
      </w:pPr>
      <w:r w:rsidRPr="00D050AC">
        <w:rPr>
          <w:rFonts w:ascii="Arial" w:hAnsi="Arial" w:cs="Arial"/>
        </w:rPr>
        <w:t xml:space="preserve">Solicito al señor Juez se sirva de decretar la práctica del testimonio del señor </w:t>
      </w:r>
      <w:r w:rsidRPr="00D050AC">
        <w:rPr>
          <w:rFonts w:ascii="Arial" w:eastAsiaTheme="minorHAnsi" w:hAnsi="Arial" w:cs="Arial"/>
          <w:color w:val="000000" w:themeColor="text1"/>
          <w:lang w:val="es-MX"/>
        </w:rPr>
        <w:t>ANCIZAR DE JESUS PULGARIN</w:t>
      </w:r>
      <w:r>
        <w:rPr>
          <w:rFonts w:ascii="Arial" w:eastAsiaTheme="minorHAnsi" w:hAnsi="Arial" w:cs="Arial"/>
          <w:color w:val="000000" w:themeColor="text1"/>
          <w:lang w:val="es-MX"/>
        </w:rPr>
        <w:t xml:space="preserve">, </w:t>
      </w:r>
      <w:r w:rsidRPr="00D050AC">
        <w:rPr>
          <w:rFonts w:ascii="Arial" w:eastAsiaTheme="minorHAnsi" w:hAnsi="Arial" w:cs="Arial"/>
          <w:color w:val="000000" w:themeColor="text1"/>
          <w:lang w:val="es-MX"/>
        </w:rPr>
        <w:t xml:space="preserve">con </w:t>
      </w:r>
      <w:r>
        <w:rPr>
          <w:rFonts w:ascii="Arial" w:eastAsiaTheme="minorHAnsi" w:hAnsi="Arial" w:cs="Arial"/>
          <w:color w:val="000000" w:themeColor="text1"/>
          <w:lang w:val="es-MX"/>
        </w:rPr>
        <w:t xml:space="preserve">número de cédula </w:t>
      </w:r>
      <w:r w:rsidRPr="00D050AC">
        <w:rPr>
          <w:rFonts w:ascii="Arial" w:eastAsiaTheme="minorHAnsi" w:hAnsi="Arial" w:cs="Arial"/>
          <w:color w:val="000000" w:themeColor="text1"/>
          <w:lang w:val="es-MX"/>
        </w:rPr>
        <w:t>16451260</w:t>
      </w:r>
      <w:r>
        <w:rPr>
          <w:rFonts w:ascii="Arial" w:eastAsiaTheme="minorHAnsi" w:hAnsi="Arial" w:cs="Arial"/>
          <w:color w:val="000000" w:themeColor="text1"/>
          <w:lang w:val="es-MX"/>
        </w:rPr>
        <w:t xml:space="preserve">, quien puede ser citado en la Carrera 3 DN #1-35- Vegas y vía telefónica al número 3207257892, </w:t>
      </w:r>
      <w:r w:rsidRPr="00D050AC">
        <w:rPr>
          <w:rFonts w:ascii="Arial" w:eastAsiaTheme="minorHAnsi" w:hAnsi="Arial" w:cs="Arial"/>
          <w:color w:val="000000" w:themeColor="text1"/>
          <w:lang w:val="es-MX"/>
        </w:rPr>
        <w:t xml:space="preserve">quien se relacionó como testigo dentro del IPAT, se cita a fin de que declare todo lo que sepa y le conste sobre las circunstancias de modo en que ocurrió el accidente del día </w:t>
      </w:r>
      <w:r>
        <w:rPr>
          <w:rFonts w:ascii="Arial" w:eastAsiaTheme="minorHAnsi" w:hAnsi="Arial" w:cs="Arial"/>
          <w:color w:val="000000" w:themeColor="text1"/>
          <w:lang w:val="es-MX"/>
        </w:rPr>
        <w:t>11 de marzo de 2022</w:t>
      </w:r>
      <w:r w:rsidRPr="00D050AC">
        <w:rPr>
          <w:rFonts w:ascii="Arial" w:eastAsiaTheme="minorHAnsi" w:hAnsi="Arial" w:cs="Arial"/>
          <w:color w:val="000000" w:themeColor="text1"/>
          <w:lang w:val="es-MX"/>
        </w:rPr>
        <w:t>, puesto que al haber presenciado los hechos como se reporta en el IPAT es un testigo que puede dar fe de la realidad y de como ocurrió el evento.</w:t>
      </w:r>
    </w:p>
    <w:p w14:paraId="199EAB45" w14:textId="77777777" w:rsidR="00880FF5" w:rsidRPr="00880FF5" w:rsidRDefault="00880FF5" w:rsidP="00880FF5">
      <w:pPr>
        <w:pStyle w:val="Prrafodelista"/>
        <w:rPr>
          <w:rFonts w:ascii="Arial" w:hAnsi="Arial" w:cs="Arial"/>
        </w:rPr>
      </w:pPr>
    </w:p>
    <w:p w14:paraId="369F5578" w14:textId="77777777" w:rsidR="00880FF5" w:rsidRPr="00D050AC" w:rsidRDefault="00880FF5" w:rsidP="00880FF5">
      <w:pPr>
        <w:pStyle w:val="Prrafodelista"/>
        <w:spacing w:line="360" w:lineRule="auto"/>
        <w:ind w:left="785"/>
        <w:jc w:val="both"/>
        <w:rPr>
          <w:rFonts w:ascii="Arial" w:hAnsi="Arial" w:cs="Arial"/>
        </w:rPr>
      </w:pPr>
    </w:p>
    <w:p w14:paraId="77DBDAFB" w14:textId="6DCBB76E" w:rsidR="00F27B25" w:rsidRPr="00D050AC" w:rsidRDefault="008F30F8" w:rsidP="00D050AC">
      <w:pPr>
        <w:pStyle w:val="Prrafodelista"/>
        <w:numPr>
          <w:ilvl w:val="0"/>
          <w:numId w:val="1"/>
        </w:numPr>
        <w:spacing w:line="360" w:lineRule="auto"/>
        <w:jc w:val="both"/>
        <w:rPr>
          <w:rFonts w:ascii="Arial" w:eastAsia="Arial" w:hAnsi="Arial" w:cs="Arial"/>
          <w:bCs/>
        </w:rPr>
      </w:pPr>
      <w:r w:rsidRPr="00D050AC">
        <w:rPr>
          <w:rFonts w:ascii="Arial" w:hAnsi="Arial" w:cs="Arial"/>
        </w:rPr>
        <w:t xml:space="preserve">Solicito al señor Juez se sirva decretar la práctica del testimonio de la Dra. </w:t>
      </w:r>
      <w:r w:rsidRPr="00D050AC">
        <w:rPr>
          <w:rFonts w:ascii="Arial" w:hAnsi="Arial" w:cs="Arial"/>
          <w:b/>
          <w:bCs/>
        </w:rPr>
        <w:t xml:space="preserve">DARLYN </w:t>
      </w:r>
      <w:r w:rsidR="00A63779" w:rsidRPr="00D050AC">
        <w:rPr>
          <w:rFonts w:ascii="Arial" w:hAnsi="Arial" w:cs="Arial"/>
          <w:b/>
          <w:bCs/>
        </w:rPr>
        <w:t xml:space="preserve">MARCELA </w:t>
      </w:r>
      <w:r w:rsidRPr="00D050AC">
        <w:rPr>
          <w:rFonts w:ascii="Arial" w:hAnsi="Arial" w:cs="Arial"/>
          <w:b/>
          <w:bCs/>
        </w:rPr>
        <w:t>MUÑOZ NIEVES</w:t>
      </w:r>
      <w:r w:rsidRPr="00D050AC">
        <w:rPr>
          <w:rFonts w:ascii="Arial" w:hAnsi="Arial" w:cs="Arial"/>
        </w:rPr>
        <w:t>, quien tiene domicilio en la ciudad de Popayán y puede ser citada en la Carrera 32 bis No. 4 16 Popayán y correo electrónico darlingmarcela1@gmail.com para que declare sobre las condiciones generales y particulares de la Póliza Seguro No.</w:t>
      </w:r>
      <w:r w:rsidR="00F27B25" w:rsidRPr="00D050AC">
        <w:rPr>
          <w:rFonts w:ascii="Arial" w:hAnsi="Arial" w:cs="Arial"/>
        </w:rPr>
        <w:t xml:space="preserve"> </w:t>
      </w:r>
      <w:r w:rsidR="004671CB" w:rsidRPr="00D050AC">
        <w:rPr>
          <w:rFonts w:ascii="Arial" w:hAnsi="Arial" w:cs="Arial"/>
        </w:rPr>
        <w:t>2000130671</w:t>
      </w:r>
      <w:r w:rsidR="00F27B25" w:rsidRPr="00D050AC">
        <w:rPr>
          <w:rFonts w:ascii="Arial" w:eastAsia="Arial" w:hAnsi="Arial" w:cs="Arial"/>
          <w:bCs/>
        </w:rPr>
        <w:t xml:space="preserve">, </w:t>
      </w:r>
      <w:r w:rsidRPr="00D050AC">
        <w:rPr>
          <w:rFonts w:ascii="Arial" w:hAnsi="Arial" w:cs="Arial"/>
        </w:rPr>
        <w:t>los límites pactados, los deducibles concertados, las exclusiones, los amparos concertados, la disponibilidad de las sumas aseguradas, las solicitudes presentadas ante la compañía, sus respuestas y sobre los demás aspectos que resulten relevantes al presente proceso judicial, y en general sobre lo referido en las excepciones propuestas en este escrito.</w:t>
      </w:r>
    </w:p>
    <w:p w14:paraId="2C9D19E2" w14:textId="77777777" w:rsidR="008F30F8" w:rsidRPr="00B53EC2" w:rsidRDefault="008F30F8">
      <w:pPr>
        <w:widowControl/>
        <w:autoSpaceDE/>
        <w:snapToGrid w:val="0"/>
        <w:spacing w:line="360" w:lineRule="auto"/>
        <w:jc w:val="both"/>
        <w:rPr>
          <w:rFonts w:ascii="Arial" w:hAnsi="Arial" w:cs="Arial"/>
        </w:rPr>
      </w:pPr>
    </w:p>
    <w:p w14:paraId="5C4E3066" w14:textId="1EFB5E3E" w:rsidR="00230F34" w:rsidRDefault="00230F34" w:rsidP="00D050AC">
      <w:pPr>
        <w:pStyle w:val="Ttulo2"/>
        <w:numPr>
          <w:ilvl w:val="0"/>
          <w:numId w:val="5"/>
        </w:numPr>
      </w:pPr>
      <w:r>
        <w:t>EXHIBICIÓN DE DOCUMENTOS</w:t>
      </w:r>
    </w:p>
    <w:p w14:paraId="316F674F" w14:textId="1DD15C9C" w:rsidR="00230F34" w:rsidRDefault="00230F34" w:rsidP="00D050AC"/>
    <w:p w14:paraId="36DA7909" w14:textId="3B12E7D2" w:rsidR="000D645E" w:rsidRPr="00F57971" w:rsidRDefault="000D645E" w:rsidP="00F57971">
      <w:pPr>
        <w:pStyle w:val="Prrafodelista"/>
        <w:numPr>
          <w:ilvl w:val="0"/>
          <w:numId w:val="17"/>
        </w:numPr>
        <w:spacing w:line="360" w:lineRule="auto"/>
        <w:jc w:val="both"/>
        <w:rPr>
          <w:rFonts w:ascii="Arial" w:hAnsi="Arial" w:cs="Arial"/>
        </w:rPr>
      </w:pPr>
      <w:r w:rsidRPr="00F57971">
        <w:rPr>
          <w:rFonts w:ascii="Arial" w:hAnsi="Arial" w:cs="Arial"/>
        </w:rPr>
        <w:t>De conformidad con lo dispuesto en los artículos 265 y siguientes del C.G.P., comedidamente ruego se ordene a la FISCALIA GENERAL DE LA NACIÓN-FISCALÍA</w:t>
      </w:r>
      <w:r w:rsidR="00F57971" w:rsidRPr="00F57971">
        <w:rPr>
          <w:rFonts w:ascii="Arial" w:hAnsi="Arial" w:cs="Arial"/>
        </w:rPr>
        <w:t xml:space="preserve"> REGIONAL DE YUMBO</w:t>
      </w:r>
      <w:r w:rsidRPr="00F57971">
        <w:rPr>
          <w:rFonts w:ascii="Arial" w:hAnsi="Arial" w:cs="Arial"/>
        </w:rPr>
        <w:t xml:space="preserve">, para que, con destino al presente proceso, remita en la oportunidad procesal pertinente </w:t>
      </w:r>
      <w:r w:rsidR="00F57971" w:rsidRPr="00F57971">
        <w:rPr>
          <w:rFonts w:ascii="Arial" w:hAnsi="Arial" w:cs="Arial"/>
        </w:rPr>
        <w:t>copia de todo el expediente de investigación de la noticia criminal que incluya registro fotográfico, reconstrucciones de accidente en caso de haberse realizado y resultados de toxicología del</w:t>
      </w:r>
      <w:r w:rsidR="00F57971" w:rsidRPr="00F57971">
        <w:rPr>
          <w:rFonts w:ascii="Arial" w:hAnsi="Arial" w:cs="Arial"/>
        </w:rPr>
        <w:t xml:space="preserve"> señor </w:t>
      </w:r>
      <w:r w:rsidR="00F57971" w:rsidRPr="00F57971">
        <w:rPr>
          <w:rFonts w:ascii="Arial" w:hAnsi="Arial" w:cs="Arial"/>
        </w:rPr>
        <w:t>José Hoovert Muñoz Martín (QEPD).</w:t>
      </w:r>
    </w:p>
    <w:p w14:paraId="687B2EF3" w14:textId="77777777" w:rsidR="00F57971" w:rsidRPr="000D645E" w:rsidRDefault="00F57971" w:rsidP="000D645E">
      <w:pPr>
        <w:spacing w:line="360" w:lineRule="auto"/>
        <w:jc w:val="both"/>
        <w:rPr>
          <w:rFonts w:ascii="Arial" w:hAnsi="Arial" w:cs="Arial"/>
        </w:rPr>
      </w:pPr>
    </w:p>
    <w:p w14:paraId="3479C3A8" w14:textId="12E21A96" w:rsidR="00F57971" w:rsidRDefault="000D645E" w:rsidP="00F57971">
      <w:pPr>
        <w:spacing w:line="360" w:lineRule="auto"/>
        <w:ind w:left="708"/>
        <w:jc w:val="both"/>
        <w:rPr>
          <w:rFonts w:ascii="Arial" w:eastAsiaTheme="minorHAnsi" w:hAnsi="Arial" w:cs="Arial"/>
          <w:b/>
          <w:bCs/>
          <w:color w:val="000000"/>
          <w:lang w:val="es-MX"/>
        </w:rPr>
      </w:pPr>
      <w:r w:rsidRPr="000D645E">
        <w:rPr>
          <w:rFonts w:ascii="Arial" w:hAnsi="Arial" w:cs="Arial"/>
        </w:rPr>
        <w:t xml:space="preserve">El propósito de la exhibición de estos documentos es evidenciar si existieron factores como la ingesta de sustancias que hayan alterado la capacidad para ejercer la conducción por parte del señor </w:t>
      </w:r>
      <w:r w:rsidR="00F57971" w:rsidRPr="00F57971">
        <w:rPr>
          <w:rFonts w:ascii="Arial" w:hAnsi="Arial" w:cs="Arial"/>
        </w:rPr>
        <w:t>José Hoovert Muñoz Martín (QEPD).</w:t>
      </w:r>
      <w:r w:rsidRPr="000D645E">
        <w:rPr>
          <w:rFonts w:ascii="Arial" w:hAnsi="Arial" w:cs="Arial"/>
        </w:rPr>
        <w:t xml:space="preserve"> y que fueron determinantes en la producción del accidente que provocó su muerte. LA FISCALÍA GENERAL DE LA NACIÓN puede ser notificada a través del correo electrónico: </w:t>
      </w:r>
      <w:hyperlink r:id="rId21" w:history="1">
        <w:r w:rsidR="00F57971" w:rsidRPr="0019060D">
          <w:rPr>
            <w:rStyle w:val="Hipervnculo"/>
            <w:rFonts w:ascii="Arial" w:hAnsi="Arial" w:cs="Arial"/>
          </w:rPr>
          <w:t>ges.documentalpqrs@fiscalia.gov.co</w:t>
        </w:r>
      </w:hyperlink>
      <w:r w:rsidR="00F57971">
        <w:rPr>
          <w:rFonts w:ascii="Arial" w:hAnsi="Arial" w:cs="Arial"/>
        </w:rPr>
        <w:t xml:space="preserve"> y </w:t>
      </w:r>
      <w:hyperlink r:id="rId22" w:history="1">
        <w:r w:rsidR="00F57971" w:rsidRPr="00F57971">
          <w:rPr>
            <w:rStyle w:val="Hipervnculo"/>
            <w:rFonts w:ascii="Arial" w:eastAsiaTheme="minorHAnsi" w:hAnsi="Arial" w:cs="Arial"/>
            <w:lang w:val="es-MX"/>
          </w:rPr>
          <w:t>dirsec.vallecauca@fiscalia.gov.co</w:t>
        </w:r>
      </w:hyperlink>
      <w:r w:rsidR="00F57971">
        <w:rPr>
          <w:rFonts w:ascii="Arial" w:eastAsiaTheme="minorHAnsi" w:hAnsi="Arial" w:cs="Arial"/>
          <w:b/>
          <w:bCs/>
          <w:color w:val="000000"/>
          <w:lang w:val="es-MX"/>
        </w:rPr>
        <w:t xml:space="preserve"> </w:t>
      </w:r>
    </w:p>
    <w:p w14:paraId="6C2394A7" w14:textId="4264C536" w:rsidR="00F57971" w:rsidRPr="00F57971" w:rsidRDefault="00F57971" w:rsidP="00F57971">
      <w:pPr>
        <w:spacing w:line="360" w:lineRule="auto"/>
        <w:jc w:val="both"/>
        <w:rPr>
          <w:rFonts w:ascii="Arial" w:eastAsiaTheme="minorHAnsi" w:hAnsi="Arial" w:cs="Arial"/>
          <w:b/>
          <w:bCs/>
          <w:color w:val="000000"/>
          <w:lang w:val="es-MX"/>
        </w:rPr>
      </w:pPr>
    </w:p>
    <w:p w14:paraId="6F8B99C4" w14:textId="05281A0B" w:rsidR="00F57971" w:rsidRPr="00F57971" w:rsidRDefault="00F57971" w:rsidP="00F57971">
      <w:pPr>
        <w:pStyle w:val="Prrafodelista"/>
        <w:numPr>
          <w:ilvl w:val="0"/>
          <w:numId w:val="17"/>
        </w:numPr>
        <w:spacing w:line="360" w:lineRule="auto"/>
        <w:jc w:val="both"/>
        <w:rPr>
          <w:rFonts w:ascii="Arial" w:hAnsi="Arial" w:cs="Arial"/>
        </w:rPr>
      </w:pPr>
      <w:r w:rsidRPr="00F57971">
        <w:rPr>
          <w:rFonts w:ascii="Arial" w:hAnsi="Arial" w:cs="Arial"/>
        </w:rPr>
        <w:t>De conformidad con lo dispuesto en los artículos 265 y siguientes del C.G.P., comedidamente ruego se ordene a</w:t>
      </w:r>
      <w:r>
        <w:rPr>
          <w:rFonts w:ascii="Arial" w:hAnsi="Arial" w:cs="Arial"/>
        </w:rPr>
        <w:t>l INSTITUTO NACIONAL DE MEDICINA LEGAL Y CIENCIAS FORENSES</w:t>
      </w:r>
      <w:r w:rsidRPr="00F57971">
        <w:rPr>
          <w:rFonts w:ascii="Arial" w:hAnsi="Arial" w:cs="Arial"/>
        </w:rPr>
        <w:t>-</w:t>
      </w:r>
      <w:r>
        <w:rPr>
          <w:rFonts w:ascii="Arial" w:hAnsi="Arial" w:cs="Arial"/>
        </w:rPr>
        <w:t>REGIONAL SUROCCIDENTE (CALI)</w:t>
      </w:r>
      <w:r w:rsidRPr="00F57971">
        <w:rPr>
          <w:rFonts w:ascii="Arial" w:hAnsi="Arial" w:cs="Arial"/>
        </w:rPr>
        <w:t xml:space="preserve">, para que, con destino al presente proceso, remita en la oportunidad procesal pertinente copia de </w:t>
      </w:r>
      <w:r w:rsidR="004F086D" w:rsidRPr="004F086D">
        <w:rPr>
          <w:rFonts w:ascii="Arial" w:hAnsi="Arial" w:cs="Arial"/>
        </w:rPr>
        <w:t>los resultados de toxicología del fallecido. Lo anterior para establecer si existieron circunstancias relacionadas con las condiciones de habilidad del motociclista que se vieran afectadas por algún tipo de sustancia. En la medida en que en el informe de necropsia se evidencia que se tomó una muestra para toxicología.</w:t>
      </w:r>
    </w:p>
    <w:p w14:paraId="5996EEA2" w14:textId="77777777" w:rsidR="00F57971" w:rsidRPr="000D645E" w:rsidRDefault="00F57971" w:rsidP="00F57971">
      <w:pPr>
        <w:spacing w:line="360" w:lineRule="auto"/>
        <w:jc w:val="both"/>
        <w:rPr>
          <w:rFonts w:ascii="Arial" w:hAnsi="Arial" w:cs="Arial"/>
        </w:rPr>
      </w:pPr>
    </w:p>
    <w:p w14:paraId="3AC6BC84" w14:textId="74E92922" w:rsidR="004F086D" w:rsidRDefault="00F57971" w:rsidP="004F086D">
      <w:pPr>
        <w:spacing w:line="360" w:lineRule="auto"/>
        <w:ind w:left="708"/>
        <w:jc w:val="both"/>
        <w:rPr>
          <w:rFonts w:ascii="Arial" w:eastAsiaTheme="minorHAnsi" w:hAnsi="Arial" w:cs="Arial"/>
          <w:b/>
          <w:bCs/>
          <w:color w:val="000000"/>
          <w:lang w:val="es-MX"/>
        </w:rPr>
      </w:pPr>
      <w:r w:rsidRPr="000D645E">
        <w:rPr>
          <w:rFonts w:ascii="Arial" w:hAnsi="Arial" w:cs="Arial"/>
        </w:rPr>
        <w:t xml:space="preserve">El propósito de la exhibición de estos documentos es evidenciar si existieron factores como la ingesta de sustancias que hayan alterado la capacidad para ejercer la conducción por parte del señor </w:t>
      </w:r>
      <w:r w:rsidRPr="00F57971">
        <w:rPr>
          <w:rFonts w:ascii="Arial" w:hAnsi="Arial" w:cs="Arial"/>
        </w:rPr>
        <w:t>José Hoovert Muñoz Martín (QEPD).</w:t>
      </w:r>
      <w:r w:rsidRPr="000D645E">
        <w:rPr>
          <w:rFonts w:ascii="Arial" w:hAnsi="Arial" w:cs="Arial"/>
        </w:rPr>
        <w:t xml:space="preserve"> y que fueron determinantes en la producción del accidente que provocó su muerte. </w:t>
      </w:r>
      <w:r w:rsidR="004F086D">
        <w:rPr>
          <w:rFonts w:ascii="Arial" w:hAnsi="Arial" w:cs="Arial"/>
        </w:rPr>
        <w:t>INSTITUTO NACIONAL DE MEDICINA LEGAL Y CIENCIAS FORENSES</w:t>
      </w:r>
      <w:r w:rsidR="004F086D" w:rsidRPr="00F57971">
        <w:rPr>
          <w:rFonts w:ascii="Arial" w:hAnsi="Arial" w:cs="Arial"/>
        </w:rPr>
        <w:t>-</w:t>
      </w:r>
      <w:r w:rsidR="004F086D">
        <w:rPr>
          <w:rFonts w:ascii="Arial" w:hAnsi="Arial" w:cs="Arial"/>
        </w:rPr>
        <w:t>REGIONAL SUROCCIDENTE (CALI)</w:t>
      </w:r>
      <w:r w:rsidR="004F086D">
        <w:rPr>
          <w:rFonts w:ascii="Arial" w:hAnsi="Arial" w:cs="Arial"/>
        </w:rPr>
        <w:t xml:space="preserve"> </w:t>
      </w:r>
      <w:r w:rsidRPr="000D645E">
        <w:rPr>
          <w:rFonts w:ascii="Arial" w:hAnsi="Arial" w:cs="Arial"/>
        </w:rPr>
        <w:t xml:space="preserve">puede ser notificada a través del correo </w:t>
      </w:r>
      <w:r w:rsidRPr="000D645E">
        <w:rPr>
          <w:rFonts w:ascii="Arial" w:hAnsi="Arial" w:cs="Arial"/>
        </w:rPr>
        <w:lastRenderedPageBreak/>
        <w:t xml:space="preserve">electrónico: </w:t>
      </w:r>
      <w:hyperlink r:id="rId23" w:history="1">
        <w:r w:rsidR="004F086D" w:rsidRPr="0019060D">
          <w:rPr>
            <w:rStyle w:val="Hipervnculo"/>
            <w:rFonts w:ascii="Arial" w:eastAsiaTheme="minorHAnsi" w:hAnsi="Arial" w:cs="Arial"/>
            <w:lang w:val="es-MX"/>
          </w:rPr>
          <w:t>drsuroccidente@medicinalegal.gov.co</w:t>
        </w:r>
      </w:hyperlink>
    </w:p>
    <w:p w14:paraId="4410AA2C" w14:textId="77777777" w:rsidR="004F086D" w:rsidRPr="00F57971" w:rsidRDefault="004F086D" w:rsidP="004F086D">
      <w:pPr>
        <w:spacing w:line="360" w:lineRule="auto"/>
        <w:jc w:val="both"/>
        <w:rPr>
          <w:rFonts w:ascii="Arial" w:hAnsi="Arial" w:cs="Arial"/>
          <w:lang w:val="es-MX"/>
        </w:rPr>
      </w:pPr>
    </w:p>
    <w:p w14:paraId="24BBA3B1" w14:textId="15BF4142" w:rsidR="00230F34" w:rsidRDefault="00230F34" w:rsidP="00D050AC">
      <w:pPr>
        <w:pStyle w:val="Ttulo2"/>
        <w:numPr>
          <w:ilvl w:val="0"/>
          <w:numId w:val="5"/>
        </w:numPr>
      </w:pPr>
      <w:r>
        <w:t>PRUEBA MEDIANTE OFICIOS</w:t>
      </w:r>
    </w:p>
    <w:p w14:paraId="05E00CAC" w14:textId="77777777" w:rsidR="004F086D" w:rsidRDefault="004F086D" w:rsidP="004F086D">
      <w:pPr>
        <w:rPr>
          <w:lang w:eastAsia="x-none"/>
        </w:rPr>
      </w:pPr>
    </w:p>
    <w:p w14:paraId="714ED80C" w14:textId="770971E9" w:rsidR="004F086D" w:rsidRPr="004F086D" w:rsidRDefault="004F086D" w:rsidP="004F086D">
      <w:pPr>
        <w:pStyle w:val="Prrafodelista"/>
        <w:numPr>
          <w:ilvl w:val="0"/>
          <w:numId w:val="19"/>
        </w:numPr>
        <w:spacing w:line="360" w:lineRule="auto"/>
        <w:jc w:val="both"/>
        <w:rPr>
          <w:rFonts w:ascii="Arial" w:hAnsi="Arial" w:cs="Arial"/>
        </w:rPr>
      </w:pPr>
      <w:r w:rsidRPr="004F086D">
        <w:rPr>
          <w:rFonts w:ascii="Arial" w:hAnsi="Arial" w:cs="Arial"/>
          <w:lang w:eastAsia="x-none"/>
        </w:rPr>
        <w:t>Respetuosamente solicito se oficie a</w:t>
      </w:r>
      <w:r>
        <w:rPr>
          <w:rFonts w:ascii="Arial" w:hAnsi="Arial" w:cs="Arial"/>
          <w:lang w:eastAsia="x-none"/>
        </w:rPr>
        <w:t xml:space="preserve"> </w:t>
      </w:r>
      <w:r w:rsidRPr="004F086D">
        <w:rPr>
          <w:rFonts w:ascii="Arial" w:hAnsi="Arial" w:cs="Arial"/>
        </w:rPr>
        <w:t>la FISCALIA GENERAL DE LA NACIÓN-FISCALÍA REGIONAL DE YUMBO, para que, con destino al presente proceso, remita en la oportunidad procesal pertinente copia de todo el expediente de investigación de la noticia criminal que incluya registro fotográfico, reconstrucciones de accidente en caso de haberse realizado y resultados de toxicología del señor José Hoovert Muñoz Martín (QEPD).</w:t>
      </w:r>
    </w:p>
    <w:p w14:paraId="0DD8CA61" w14:textId="77777777" w:rsidR="004F086D" w:rsidRPr="004F086D" w:rsidRDefault="004F086D" w:rsidP="004F086D">
      <w:pPr>
        <w:pStyle w:val="Prrafodelista"/>
        <w:spacing w:line="360" w:lineRule="auto"/>
        <w:jc w:val="both"/>
        <w:rPr>
          <w:rFonts w:ascii="Arial" w:hAnsi="Arial" w:cs="Arial"/>
        </w:rPr>
      </w:pPr>
    </w:p>
    <w:p w14:paraId="69BA045F" w14:textId="77777777" w:rsidR="004F086D" w:rsidRPr="004F086D" w:rsidRDefault="004F086D" w:rsidP="004F086D">
      <w:pPr>
        <w:pStyle w:val="Prrafodelista"/>
        <w:spacing w:line="360" w:lineRule="auto"/>
        <w:rPr>
          <w:rFonts w:ascii="Arial" w:hAnsi="Arial" w:cs="Arial"/>
          <w:lang w:eastAsia="x-none"/>
        </w:rPr>
      </w:pPr>
      <w:r w:rsidRPr="004F086D">
        <w:rPr>
          <w:rFonts w:ascii="Arial" w:hAnsi="Arial" w:cs="Arial"/>
          <w:lang w:eastAsia="x-none"/>
        </w:rPr>
        <w:t xml:space="preserve">Esta solicitud se formula teniendo en cuenta que no fue posible obtener esta información por vía del Derecho de Petición que fue efectivamente radicado ante la mencionada entidad en cumplimiento de lo ordenado por el numeral 10 del artículo 78 del C.G.P. </w:t>
      </w:r>
    </w:p>
    <w:p w14:paraId="78C330ED" w14:textId="77777777" w:rsidR="004F086D" w:rsidRPr="004F086D" w:rsidRDefault="004F086D" w:rsidP="004F086D">
      <w:pPr>
        <w:spacing w:line="360" w:lineRule="auto"/>
        <w:jc w:val="both"/>
        <w:rPr>
          <w:rFonts w:ascii="Arial" w:hAnsi="Arial" w:cs="Arial"/>
        </w:rPr>
      </w:pPr>
    </w:p>
    <w:p w14:paraId="7338FBF1" w14:textId="77777777" w:rsidR="004F086D" w:rsidRDefault="004F086D" w:rsidP="004F086D">
      <w:pPr>
        <w:spacing w:line="360" w:lineRule="auto"/>
        <w:ind w:left="708"/>
        <w:jc w:val="both"/>
        <w:rPr>
          <w:rFonts w:ascii="Arial" w:eastAsiaTheme="minorHAnsi" w:hAnsi="Arial" w:cs="Arial"/>
          <w:b/>
          <w:bCs/>
          <w:color w:val="000000"/>
          <w:lang w:val="es-MX"/>
        </w:rPr>
      </w:pPr>
      <w:r w:rsidRPr="004F086D">
        <w:rPr>
          <w:rFonts w:ascii="Arial" w:hAnsi="Arial" w:cs="Arial"/>
        </w:rPr>
        <w:t xml:space="preserve">El propósito de la exhibición de estos documentos es evidenciar si existieron factores como la ingesta de sustancias que hayan alterado la capacidad para ejercer la conducción por parte del señor José Hoovert Muñoz Martín (QEPD). y que fueron determinantes en la producción del accidente que provocó su muerte. LA FISCALÍA GENERAL DE LA NACIÓN puede ser notificada a través del correo electrónico: </w:t>
      </w:r>
      <w:hyperlink r:id="rId24" w:history="1">
        <w:r w:rsidRPr="004F086D">
          <w:rPr>
            <w:rStyle w:val="Hipervnculo"/>
            <w:rFonts w:ascii="Arial" w:hAnsi="Arial" w:cs="Arial"/>
          </w:rPr>
          <w:t>ges.documentalpqrs@fiscalia.gov.co</w:t>
        </w:r>
      </w:hyperlink>
      <w:r w:rsidRPr="004F086D">
        <w:rPr>
          <w:rFonts w:ascii="Arial" w:hAnsi="Arial" w:cs="Arial"/>
        </w:rPr>
        <w:t xml:space="preserve"> y </w:t>
      </w:r>
      <w:hyperlink r:id="rId25" w:history="1">
        <w:r w:rsidRPr="004F086D">
          <w:rPr>
            <w:rStyle w:val="Hipervnculo"/>
            <w:rFonts w:ascii="Arial" w:eastAsiaTheme="minorHAnsi" w:hAnsi="Arial" w:cs="Arial"/>
            <w:lang w:val="es-MX"/>
          </w:rPr>
          <w:t>dirsec.vallecauca@fiscalia.gov.co</w:t>
        </w:r>
      </w:hyperlink>
      <w:r w:rsidRPr="004F086D">
        <w:rPr>
          <w:rFonts w:ascii="Arial" w:eastAsiaTheme="minorHAnsi" w:hAnsi="Arial" w:cs="Arial"/>
          <w:b/>
          <w:bCs/>
          <w:color w:val="000000"/>
          <w:lang w:val="es-MX"/>
        </w:rPr>
        <w:t xml:space="preserve"> </w:t>
      </w:r>
    </w:p>
    <w:p w14:paraId="65C4F7F7" w14:textId="77777777" w:rsidR="004F086D" w:rsidRDefault="004F086D" w:rsidP="004F086D">
      <w:pPr>
        <w:spacing w:line="360" w:lineRule="auto"/>
        <w:ind w:left="708"/>
        <w:jc w:val="both"/>
        <w:rPr>
          <w:rFonts w:ascii="Arial" w:eastAsiaTheme="minorHAnsi" w:hAnsi="Arial" w:cs="Arial"/>
          <w:b/>
          <w:bCs/>
          <w:color w:val="000000"/>
          <w:lang w:val="es-MX"/>
        </w:rPr>
      </w:pPr>
    </w:p>
    <w:p w14:paraId="6D9CC15D" w14:textId="02A5B70D" w:rsidR="004F086D" w:rsidRPr="00F57971" w:rsidRDefault="004F086D" w:rsidP="004F086D">
      <w:pPr>
        <w:pStyle w:val="Prrafodelista"/>
        <w:numPr>
          <w:ilvl w:val="0"/>
          <w:numId w:val="17"/>
        </w:numPr>
        <w:spacing w:line="360" w:lineRule="auto"/>
        <w:jc w:val="both"/>
        <w:rPr>
          <w:rFonts w:ascii="Arial" w:hAnsi="Arial" w:cs="Arial"/>
        </w:rPr>
      </w:pPr>
      <w:r w:rsidRPr="004F086D">
        <w:rPr>
          <w:rFonts w:ascii="Arial" w:hAnsi="Arial" w:cs="Arial"/>
          <w:lang w:eastAsia="x-none"/>
        </w:rPr>
        <w:t>Respetuosamente solicito se oficie a</w:t>
      </w:r>
      <w:r>
        <w:rPr>
          <w:rFonts w:ascii="Arial" w:hAnsi="Arial" w:cs="Arial"/>
          <w:lang w:eastAsia="x-none"/>
        </w:rPr>
        <w:t>l</w:t>
      </w:r>
      <w:r w:rsidRPr="004F086D">
        <w:rPr>
          <w:rFonts w:ascii="Arial" w:hAnsi="Arial" w:cs="Arial"/>
        </w:rPr>
        <w:t xml:space="preserve"> </w:t>
      </w:r>
      <w:r>
        <w:rPr>
          <w:rFonts w:ascii="Arial" w:hAnsi="Arial" w:cs="Arial"/>
        </w:rPr>
        <w:t>INSTITUTO NACIONAL DE MEDICINA LEGAL Y CIENCIAS FORENSES</w:t>
      </w:r>
      <w:r w:rsidRPr="00F57971">
        <w:rPr>
          <w:rFonts w:ascii="Arial" w:hAnsi="Arial" w:cs="Arial"/>
        </w:rPr>
        <w:t>-</w:t>
      </w:r>
      <w:r>
        <w:rPr>
          <w:rFonts w:ascii="Arial" w:hAnsi="Arial" w:cs="Arial"/>
        </w:rPr>
        <w:t>REGIONAL SUROCCIDENTE (CALI)</w:t>
      </w:r>
      <w:r w:rsidRPr="00F57971">
        <w:rPr>
          <w:rFonts w:ascii="Arial" w:hAnsi="Arial" w:cs="Arial"/>
        </w:rPr>
        <w:t xml:space="preserve">, para que, con destino al presente proceso, remita en la oportunidad procesal pertinente copia de </w:t>
      </w:r>
      <w:r w:rsidRPr="004F086D">
        <w:rPr>
          <w:rFonts w:ascii="Arial" w:hAnsi="Arial" w:cs="Arial"/>
        </w:rPr>
        <w:t>los resultados de toxicología del fallecido. Lo anterior para establecer si existieron circunstancias relacionadas con las condiciones de habilidad del motociclista que se vieran afectadas por algún tipo de sustancia. En la medida en que en el informe de necropsia se evidencia que se tomó una muestra para toxicología.</w:t>
      </w:r>
    </w:p>
    <w:p w14:paraId="31B2F8C2" w14:textId="77777777" w:rsidR="004F086D" w:rsidRDefault="004F086D" w:rsidP="004F086D">
      <w:pPr>
        <w:spacing w:line="360" w:lineRule="auto"/>
        <w:jc w:val="both"/>
        <w:rPr>
          <w:rFonts w:ascii="Arial" w:hAnsi="Arial" w:cs="Arial"/>
        </w:rPr>
      </w:pPr>
    </w:p>
    <w:p w14:paraId="5DF0BB4B" w14:textId="77777777" w:rsidR="004F086D" w:rsidRPr="004F086D" w:rsidRDefault="004F086D" w:rsidP="004F086D">
      <w:pPr>
        <w:pStyle w:val="Prrafodelista"/>
        <w:spacing w:line="360" w:lineRule="auto"/>
        <w:rPr>
          <w:rFonts w:ascii="Arial" w:hAnsi="Arial" w:cs="Arial"/>
          <w:lang w:eastAsia="x-none"/>
        </w:rPr>
      </w:pPr>
      <w:r w:rsidRPr="004F086D">
        <w:rPr>
          <w:rFonts w:ascii="Arial" w:hAnsi="Arial" w:cs="Arial"/>
          <w:lang w:eastAsia="x-none"/>
        </w:rPr>
        <w:t xml:space="preserve">Esta solicitud se formula teniendo en cuenta que no fue posible obtener esta información por vía del Derecho de Petición que fue efectivamente radicado ante la mencionada entidad en cumplimiento de lo ordenado por el numeral 10 del artículo 78 del C.G.P. </w:t>
      </w:r>
    </w:p>
    <w:p w14:paraId="6B560452" w14:textId="77777777" w:rsidR="004F086D" w:rsidRPr="000D645E" w:rsidRDefault="004F086D" w:rsidP="004F086D">
      <w:pPr>
        <w:spacing w:line="360" w:lineRule="auto"/>
        <w:jc w:val="both"/>
        <w:rPr>
          <w:rFonts w:ascii="Arial" w:hAnsi="Arial" w:cs="Arial"/>
        </w:rPr>
      </w:pPr>
    </w:p>
    <w:p w14:paraId="02E8B2D9" w14:textId="337B3433" w:rsidR="004F086D" w:rsidRPr="004F086D" w:rsidRDefault="004F086D" w:rsidP="004F086D">
      <w:pPr>
        <w:spacing w:line="360" w:lineRule="auto"/>
        <w:ind w:left="708"/>
        <w:jc w:val="both"/>
        <w:rPr>
          <w:rFonts w:ascii="Arial" w:eastAsiaTheme="minorHAnsi" w:hAnsi="Arial" w:cs="Arial"/>
          <w:b/>
          <w:bCs/>
          <w:color w:val="000000"/>
          <w:lang w:val="es-MX"/>
        </w:rPr>
      </w:pPr>
      <w:r w:rsidRPr="000D645E">
        <w:rPr>
          <w:rFonts w:ascii="Arial" w:hAnsi="Arial" w:cs="Arial"/>
        </w:rPr>
        <w:t xml:space="preserve">El propósito de la exhibición de estos documentos es evidenciar si existieron factores como la ingesta de sustancias que hayan alterado la capacidad para ejercer la conducción por parte del señor </w:t>
      </w:r>
      <w:r w:rsidRPr="00F57971">
        <w:rPr>
          <w:rFonts w:ascii="Arial" w:hAnsi="Arial" w:cs="Arial"/>
        </w:rPr>
        <w:t>José Hoovert Muñoz Martín (QEPD).</w:t>
      </w:r>
      <w:r w:rsidRPr="000D645E">
        <w:rPr>
          <w:rFonts w:ascii="Arial" w:hAnsi="Arial" w:cs="Arial"/>
        </w:rPr>
        <w:t xml:space="preserve"> y que fueron determinantes en la producción del accidente que provocó su muerte. </w:t>
      </w:r>
      <w:r>
        <w:rPr>
          <w:rFonts w:ascii="Arial" w:hAnsi="Arial" w:cs="Arial"/>
        </w:rPr>
        <w:t>INSTITUTO NACIONAL DE MEDICINA LEGAL Y CIENCIAS FORENSES</w:t>
      </w:r>
      <w:r w:rsidRPr="00F57971">
        <w:rPr>
          <w:rFonts w:ascii="Arial" w:hAnsi="Arial" w:cs="Arial"/>
        </w:rPr>
        <w:t>-</w:t>
      </w:r>
      <w:r>
        <w:rPr>
          <w:rFonts w:ascii="Arial" w:hAnsi="Arial" w:cs="Arial"/>
        </w:rPr>
        <w:t xml:space="preserve">REGIONAL SUROCCIDENTE (CALI) </w:t>
      </w:r>
      <w:r w:rsidRPr="000D645E">
        <w:rPr>
          <w:rFonts w:ascii="Arial" w:hAnsi="Arial" w:cs="Arial"/>
        </w:rPr>
        <w:t xml:space="preserve">puede ser notificada a través del correo electrónico: </w:t>
      </w:r>
      <w:hyperlink r:id="rId26" w:history="1">
        <w:r w:rsidRPr="0019060D">
          <w:rPr>
            <w:rStyle w:val="Hipervnculo"/>
            <w:rFonts w:ascii="Arial" w:eastAsiaTheme="minorHAnsi" w:hAnsi="Arial" w:cs="Arial"/>
            <w:lang w:val="es-MX"/>
          </w:rPr>
          <w:t>drsuroccidente@medicinalegal.gov.co</w:t>
        </w:r>
      </w:hyperlink>
    </w:p>
    <w:p w14:paraId="3F008C80" w14:textId="77777777" w:rsidR="004F086D" w:rsidRDefault="004F086D" w:rsidP="004F086D">
      <w:pPr>
        <w:rPr>
          <w:lang w:eastAsia="x-none"/>
        </w:rPr>
      </w:pPr>
    </w:p>
    <w:p w14:paraId="07B44D0F" w14:textId="77777777" w:rsidR="00230F34" w:rsidRPr="00D050AC" w:rsidRDefault="00230F34" w:rsidP="00D050AC"/>
    <w:p w14:paraId="60AABDEE" w14:textId="7EC69E80" w:rsidR="009027E0" w:rsidRPr="00B53EC2" w:rsidRDefault="009027E0" w:rsidP="00D050AC">
      <w:pPr>
        <w:pStyle w:val="Ttulo2"/>
        <w:numPr>
          <w:ilvl w:val="0"/>
          <w:numId w:val="5"/>
        </w:numPr>
      </w:pPr>
      <w:r w:rsidRPr="00B53EC2">
        <w:lastRenderedPageBreak/>
        <w:t xml:space="preserve">DICTAMEN PERICIAL. </w:t>
      </w:r>
    </w:p>
    <w:p w14:paraId="11454CB3" w14:textId="77777777" w:rsidR="009027E0" w:rsidRPr="00B53EC2" w:rsidRDefault="009027E0">
      <w:pPr>
        <w:widowControl/>
        <w:autoSpaceDE/>
        <w:snapToGrid w:val="0"/>
        <w:spacing w:line="360" w:lineRule="auto"/>
        <w:jc w:val="both"/>
        <w:rPr>
          <w:rFonts w:ascii="Arial" w:hAnsi="Arial" w:cs="Arial"/>
        </w:rPr>
      </w:pPr>
    </w:p>
    <w:p w14:paraId="2A9C1E75" w14:textId="1EC973C6" w:rsidR="009027E0" w:rsidRPr="00B53EC2" w:rsidRDefault="009027E0">
      <w:pPr>
        <w:snapToGrid w:val="0"/>
        <w:spacing w:line="360" w:lineRule="auto"/>
        <w:jc w:val="both"/>
        <w:rPr>
          <w:rFonts w:ascii="Arial" w:hAnsi="Arial" w:cs="Arial"/>
        </w:rPr>
      </w:pPr>
      <w:r w:rsidRPr="00B53EC2">
        <w:rPr>
          <w:rFonts w:ascii="Arial" w:hAnsi="Arial" w:cs="Arial"/>
        </w:rPr>
        <w:t xml:space="preserve">Comedidamente anuncio que me valdré de un </w:t>
      </w:r>
      <w:r w:rsidR="00E84661">
        <w:rPr>
          <w:rFonts w:ascii="Arial" w:hAnsi="Arial" w:cs="Arial"/>
        </w:rPr>
        <w:t>dictamen pericial</w:t>
      </w:r>
      <w:r w:rsidR="00E84661" w:rsidRPr="00B53EC2">
        <w:rPr>
          <w:rFonts w:ascii="Arial" w:hAnsi="Arial" w:cs="Arial"/>
        </w:rPr>
        <w:t xml:space="preserve"> </w:t>
      </w:r>
      <w:r w:rsidRPr="00B53EC2">
        <w:rPr>
          <w:rFonts w:ascii="Arial" w:hAnsi="Arial" w:cs="Arial"/>
        </w:rPr>
        <w:t>de reconstrucción de accidente</w:t>
      </w:r>
      <w:r w:rsidR="00E84661">
        <w:rPr>
          <w:rFonts w:ascii="Arial" w:hAnsi="Arial" w:cs="Arial"/>
        </w:rPr>
        <w:t>s</w:t>
      </w:r>
      <w:r w:rsidRPr="00B53EC2">
        <w:rPr>
          <w:rFonts w:ascii="Arial" w:hAnsi="Arial" w:cs="Arial"/>
        </w:rPr>
        <w:t xml:space="preserve"> de tránsito a fin de ofrecer al despacho una ampliación frente a las circunstancias en las cuales se presentó el accidente, realizando un análisis exhaustivo y detallado de las pruebas que obran en el expediente, para finalmente realizar un estudio de los factores que, según su experticia, determinen la causa eficiente del mismo. </w:t>
      </w:r>
    </w:p>
    <w:p w14:paraId="42494785" w14:textId="77777777" w:rsidR="009027E0" w:rsidRPr="00B53EC2" w:rsidRDefault="009027E0">
      <w:pPr>
        <w:snapToGrid w:val="0"/>
        <w:spacing w:line="360" w:lineRule="auto"/>
        <w:jc w:val="both"/>
        <w:rPr>
          <w:rFonts w:ascii="Arial" w:hAnsi="Arial" w:cs="Arial"/>
        </w:rPr>
      </w:pPr>
    </w:p>
    <w:p w14:paraId="7E60F316" w14:textId="79D2113D" w:rsidR="009027E0" w:rsidRPr="00B53EC2" w:rsidRDefault="009027E0">
      <w:pPr>
        <w:snapToGrid w:val="0"/>
        <w:spacing w:line="360" w:lineRule="auto"/>
        <w:jc w:val="both"/>
        <w:rPr>
          <w:rFonts w:ascii="Arial" w:hAnsi="Arial" w:cs="Arial"/>
        </w:rPr>
      </w:pPr>
      <w:r w:rsidRPr="00B53EC2">
        <w:rPr>
          <w:rFonts w:ascii="Arial" w:hAnsi="Arial" w:cs="Arial"/>
        </w:rPr>
        <w:t xml:space="preserve">El medio de prueba anunciado es conducente, pertinente y útil, por cuanto pretende ilustrar al despacho, de forma técnica y científica, sobre las circunstancias de tiempo, modo y lugar en que ocurrieron los hechos del </w:t>
      </w:r>
      <w:r w:rsidR="004671CB">
        <w:rPr>
          <w:rFonts w:ascii="Arial" w:eastAsia="Arial Unicode MS" w:hAnsi="Arial" w:cs="Arial"/>
          <w:bCs/>
        </w:rPr>
        <w:t xml:space="preserve">11 </w:t>
      </w:r>
      <w:r w:rsidR="00105B2F" w:rsidRPr="00B53EC2">
        <w:rPr>
          <w:rFonts w:ascii="Arial" w:eastAsia="Arial Unicode MS" w:hAnsi="Arial" w:cs="Arial"/>
          <w:bCs/>
        </w:rPr>
        <w:t xml:space="preserve">de </w:t>
      </w:r>
      <w:r w:rsidR="004671CB">
        <w:rPr>
          <w:rFonts w:ascii="Arial" w:eastAsia="Arial Unicode MS" w:hAnsi="Arial" w:cs="Arial"/>
          <w:bCs/>
        </w:rPr>
        <w:t>marzo</w:t>
      </w:r>
      <w:r w:rsidR="00105B2F" w:rsidRPr="00B53EC2">
        <w:rPr>
          <w:rFonts w:ascii="Arial" w:eastAsia="Arial Unicode MS" w:hAnsi="Arial" w:cs="Arial"/>
          <w:bCs/>
        </w:rPr>
        <w:t xml:space="preserve"> de 202</w:t>
      </w:r>
      <w:r w:rsidR="004671CB">
        <w:rPr>
          <w:rFonts w:ascii="Arial" w:eastAsia="Arial Unicode MS" w:hAnsi="Arial" w:cs="Arial"/>
          <w:bCs/>
        </w:rPr>
        <w:t>2</w:t>
      </w:r>
      <w:r w:rsidRPr="00B53EC2">
        <w:rPr>
          <w:rFonts w:ascii="Arial" w:eastAsia="Arial Unicode MS" w:hAnsi="Arial" w:cs="Arial"/>
          <w:bCs/>
        </w:rPr>
        <w:t>.</w:t>
      </w:r>
      <w:r w:rsidRPr="00B53EC2">
        <w:rPr>
          <w:rFonts w:ascii="Arial" w:hAnsi="Arial" w:cs="Arial"/>
        </w:rPr>
        <w:t xml:space="preserve"> Dicha prueba pericial se solicita y se anuncia de conformidad con lo dispuesto en el artículo 227 del Código General del Proceso, pues a la fecha no me es posible aportarla dada la complejidad técnica del mismo, además, el término de traslado no fue suficiente para elaborar y aportar el dictamen pericial </w:t>
      </w:r>
    </w:p>
    <w:p w14:paraId="685A858E" w14:textId="77777777" w:rsidR="009027E0" w:rsidRPr="00B53EC2" w:rsidRDefault="009027E0">
      <w:pPr>
        <w:snapToGrid w:val="0"/>
        <w:spacing w:line="360" w:lineRule="auto"/>
        <w:jc w:val="both"/>
        <w:rPr>
          <w:rFonts w:ascii="Arial" w:hAnsi="Arial" w:cs="Arial"/>
        </w:rPr>
      </w:pPr>
    </w:p>
    <w:p w14:paraId="73C28E72" w14:textId="77777777" w:rsidR="009027E0" w:rsidRPr="00B53EC2" w:rsidRDefault="009027E0">
      <w:pPr>
        <w:snapToGrid w:val="0"/>
        <w:spacing w:line="360" w:lineRule="auto"/>
        <w:jc w:val="both"/>
        <w:rPr>
          <w:rFonts w:ascii="Arial" w:hAnsi="Arial" w:cs="Arial"/>
        </w:rPr>
      </w:pPr>
      <w:r w:rsidRPr="00B53EC2">
        <w:rPr>
          <w:rFonts w:ascii="Arial" w:hAnsi="Arial" w:cs="Arial"/>
        </w:rPr>
        <w:t xml:space="preserve">En virtud de lo anterior, respetuosamente solicito al despacho que se le conceda a mi representada un término no inferior a dos (2) meses con el fin de aportar dictamen pericial realizado por un perito experto en el tema, el anterior término se justifica teniendo en cuenta la complejidad de dicho dictamen, pues se hace necesario realizar un estudio minucioso a fin de lograr la reconstrucción requerida. </w:t>
      </w:r>
    </w:p>
    <w:p w14:paraId="6C376AA0" w14:textId="77777777" w:rsidR="00DA4694" w:rsidRPr="00B53EC2" w:rsidRDefault="00DA4694" w:rsidP="00D050AC">
      <w:pPr>
        <w:widowControl/>
        <w:autoSpaceDE/>
        <w:snapToGrid w:val="0"/>
        <w:spacing w:line="360" w:lineRule="auto"/>
        <w:jc w:val="both"/>
        <w:rPr>
          <w:rFonts w:ascii="Arial" w:hAnsi="Arial" w:cs="Arial"/>
        </w:rPr>
      </w:pPr>
    </w:p>
    <w:p w14:paraId="0C8CA5B5" w14:textId="701511A6" w:rsidR="009027E0" w:rsidRPr="00B53EC2" w:rsidRDefault="009027E0" w:rsidP="00D050AC">
      <w:pPr>
        <w:pStyle w:val="Ttulo1"/>
        <w:numPr>
          <w:ilvl w:val="0"/>
          <w:numId w:val="12"/>
        </w:numPr>
      </w:pPr>
      <w:r w:rsidRPr="00B53EC2">
        <w:t>ANEXOS</w:t>
      </w:r>
    </w:p>
    <w:p w14:paraId="0ABDB8D8" w14:textId="77777777" w:rsidR="009027E0" w:rsidRPr="00B53EC2" w:rsidRDefault="009027E0">
      <w:pPr>
        <w:widowControl/>
        <w:tabs>
          <w:tab w:val="left" w:pos="1035"/>
        </w:tabs>
        <w:autoSpaceDE/>
        <w:spacing w:line="360" w:lineRule="auto"/>
        <w:jc w:val="center"/>
        <w:rPr>
          <w:rFonts w:ascii="Arial" w:hAnsi="Arial" w:cs="Arial"/>
          <w:b/>
          <w:bCs/>
          <w:u w:val="single"/>
        </w:rPr>
      </w:pPr>
    </w:p>
    <w:p w14:paraId="2B68F0C4" w14:textId="149A293A" w:rsidR="009027E0" w:rsidRPr="00B53EC2" w:rsidRDefault="009027E0">
      <w:pPr>
        <w:widowControl/>
        <w:numPr>
          <w:ilvl w:val="0"/>
          <w:numId w:val="1"/>
        </w:numPr>
        <w:autoSpaceDE/>
        <w:autoSpaceDN/>
        <w:spacing w:line="360" w:lineRule="auto"/>
        <w:ind w:left="360"/>
        <w:jc w:val="both"/>
        <w:rPr>
          <w:rFonts w:ascii="Arial" w:hAnsi="Arial" w:cs="Arial"/>
          <w:lang w:val="es-ES_tradnl"/>
        </w:rPr>
      </w:pPr>
      <w:r w:rsidRPr="00B53EC2">
        <w:rPr>
          <w:rFonts w:ascii="Arial" w:hAnsi="Arial" w:cs="Arial"/>
          <w:lang w:val="es-ES_tradnl"/>
        </w:rPr>
        <w:t xml:space="preserve">Documentos relacionados en el acápite de pruebas. </w:t>
      </w:r>
    </w:p>
    <w:p w14:paraId="66D00FD1" w14:textId="2E5C8738" w:rsidR="006F6156" w:rsidRPr="00B53EC2" w:rsidRDefault="006F6156">
      <w:pPr>
        <w:widowControl/>
        <w:numPr>
          <w:ilvl w:val="0"/>
          <w:numId w:val="1"/>
        </w:numPr>
        <w:autoSpaceDE/>
        <w:autoSpaceDN/>
        <w:spacing w:line="360" w:lineRule="auto"/>
        <w:ind w:left="360"/>
        <w:jc w:val="both"/>
        <w:rPr>
          <w:rFonts w:ascii="Arial" w:hAnsi="Arial" w:cs="Arial"/>
          <w:lang w:val="es-ES_tradnl"/>
        </w:rPr>
      </w:pPr>
      <w:r w:rsidRPr="00B53EC2">
        <w:rPr>
          <w:rFonts w:ascii="Arial" w:hAnsi="Arial" w:cs="Arial"/>
          <w:lang w:val="es-ES_tradnl"/>
        </w:rPr>
        <w:t>Poder</w:t>
      </w:r>
      <w:r w:rsidR="00BF2EE6" w:rsidRPr="00B53EC2">
        <w:rPr>
          <w:rFonts w:ascii="Arial" w:hAnsi="Arial" w:cs="Arial"/>
          <w:lang w:val="es-ES_tradnl"/>
        </w:rPr>
        <w:t xml:space="preserve"> </w:t>
      </w:r>
      <w:r w:rsidR="009612A5">
        <w:rPr>
          <w:rFonts w:ascii="Arial" w:hAnsi="Arial" w:cs="Arial"/>
          <w:lang w:val="es-ES_tradnl"/>
        </w:rPr>
        <w:t xml:space="preserve">general otorgado por Compañía Mundial de Seguros S.A. mediante la escritura pública No. 13771 de la Notaría 29 de Bogotá. </w:t>
      </w:r>
      <w:r w:rsidR="00BF2EE6" w:rsidRPr="00B53EC2">
        <w:rPr>
          <w:rFonts w:ascii="Arial" w:hAnsi="Arial" w:cs="Arial"/>
        </w:rPr>
        <w:t xml:space="preserve"> </w:t>
      </w:r>
    </w:p>
    <w:p w14:paraId="588189EE" w14:textId="0AEA5D2B" w:rsidR="009027E0" w:rsidRPr="00B06115" w:rsidRDefault="006F6156" w:rsidP="00B06115">
      <w:pPr>
        <w:widowControl/>
        <w:numPr>
          <w:ilvl w:val="0"/>
          <w:numId w:val="1"/>
        </w:numPr>
        <w:autoSpaceDE/>
        <w:autoSpaceDN/>
        <w:spacing w:line="360" w:lineRule="auto"/>
        <w:ind w:left="360"/>
        <w:jc w:val="both"/>
        <w:rPr>
          <w:rFonts w:ascii="Arial" w:hAnsi="Arial" w:cs="Arial"/>
          <w:lang w:val="es-ES_tradnl"/>
        </w:rPr>
      </w:pPr>
      <w:r w:rsidRPr="00B53EC2">
        <w:rPr>
          <w:rFonts w:ascii="Arial" w:hAnsi="Arial" w:cs="Arial"/>
          <w:lang w:val="es-ES_tradnl"/>
        </w:rPr>
        <w:t xml:space="preserve">Certificado </w:t>
      </w:r>
      <w:r w:rsidR="00BF2EE6" w:rsidRPr="00B53EC2">
        <w:rPr>
          <w:rFonts w:ascii="Arial" w:hAnsi="Arial" w:cs="Arial"/>
          <w:lang w:val="es-ES_tradnl"/>
        </w:rPr>
        <w:t xml:space="preserve">de </w:t>
      </w:r>
      <w:r w:rsidR="00BF2EE6" w:rsidRPr="00B53EC2">
        <w:rPr>
          <w:rFonts w:ascii="Arial" w:hAnsi="Arial" w:cs="Arial"/>
          <w:lang w:eastAsia="es-MX"/>
        </w:rPr>
        <w:t>existencia y representación legal de</w:t>
      </w:r>
      <w:r w:rsidR="009612A5">
        <w:rPr>
          <w:rFonts w:ascii="Arial" w:hAnsi="Arial" w:cs="Arial"/>
          <w:lang w:eastAsia="es-MX"/>
        </w:rPr>
        <w:t xml:space="preserve"> </w:t>
      </w:r>
      <w:r w:rsidR="009612A5">
        <w:rPr>
          <w:rFonts w:ascii="Arial" w:hAnsi="Arial" w:cs="Arial"/>
          <w:lang w:val="es-ES_tradnl"/>
        </w:rPr>
        <w:t xml:space="preserve">Compañía Mundial de Seguros S.A. </w:t>
      </w:r>
      <w:r w:rsidR="00BF2EE6" w:rsidRPr="00B53EC2">
        <w:rPr>
          <w:rFonts w:ascii="Arial" w:hAnsi="Arial" w:cs="Arial"/>
          <w:lang w:eastAsia="es-MX"/>
        </w:rPr>
        <w:t xml:space="preserve">expedido por la Cámara de Comercio de </w:t>
      </w:r>
      <w:r w:rsidR="009612A5">
        <w:rPr>
          <w:rFonts w:ascii="Arial" w:hAnsi="Arial" w:cs="Arial"/>
          <w:lang w:eastAsia="es-MX"/>
        </w:rPr>
        <w:t xml:space="preserve">Cali. </w:t>
      </w:r>
      <w:r w:rsidR="00BF2EE6" w:rsidRPr="00B53EC2">
        <w:rPr>
          <w:rFonts w:ascii="Arial" w:hAnsi="Arial" w:cs="Arial"/>
          <w:lang w:eastAsia="es-MX"/>
        </w:rPr>
        <w:t xml:space="preserve"> </w:t>
      </w:r>
    </w:p>
    <w:p w14:paraId="67A57F82" w14:textId="77777777" w:rsidR="00DA4694" w:rsidRPr="00B53EC2" w:rsidRDefault="00DA4694">
      <w:pPr>
        <w:widowControl/>
        <w:autoSpaceDE/>
        <w:snapToGrid w:val="0"/>
        <w:spacing w:line="360" w:lineRule="auto"/>
        <w:jc w:val="both"/>
        <w:rPr>
          <w:rFonts w:ascii="Arial" w:hAnsi="Arial" w:cs="Arial"/>
        </w:rPr>
      </w:pPr>
    </w:p>
    <w:p w14:paraId="098839DA" w14:textId="4956147D" w:rsidR="009027E0" w:rsidRPr="00B53EC2" w:rsidRDefault="009027E0" w:rsidP="00D050AC">
      <w:pPr>
        <w:pStyle w:val="Ttulo1"/>
        <w:numPr>
          <w:ilvl w:val="0"/>
          <w:numId w:val="12"/>
        </w:numPr>
      </w:pPr>
      <w:r w:rsidRPr="00B53EC2">
        <w:t>NOTIFICACIONES</w:t>
      </w:r>
    </w:p>
    <w:p w14:paraId="03CA992C" w14:textId="77777777" w:rsidR="001C6EC7" w:rsidRPr="00B53EC2" w:rsidRDefault="001C6EC7">
      <w:pPr>
        <w:spacing w:line="360" w:lineRule="auto"/>
        <w:jc w:val="both"/>
        <w:rPr>
          <w:rFonts w:ascii="Arial" w:hAnsi="Arial" w:cs="Arial"/>
        </w:rPr>
      </w:pPr>
    </w:p>
    <w:p w14:paraId="6199D4AC" w14:textId="204A8AE9" w:rsidR="004E3F16" w:rsidRPr="00D050AC" w:rsidRDefault="009027E0" w:rsidP="00D050AC">
      <w:pPr>
        <w:pStyle w:val="Prrafodelista"/>
        <w:numPr>
          <w:ilvl w:val="0"/>
          <w:numId w:val="1"/>
        </w:numPr>
        <w:spacing w:line="360" w:lineRule="auto"/>
        <w:jc w:val="both"/>
        <w:rPr>
          <w:rFonts w:ascii="Arial" w:hAnsi="Arial" w:cs="Arial"/>
        </w:rPr>
      </w:pPr>
      <w:r w:rsidRPr="00D050AC">
        <w:rPr>
          <w:rFonts w:ascii="Arial" w:hAnsi="Arial" w:cs="Arial"/>
        </w:rPr>
        <w:t>Por la parte actora serán recibidas en el lugar indicado en su escrito de demanda. Por los demás demandados</w:t>
      </w:r>
      <w:r w:rsidR="001314DE" w:rsidRPr="00D050AC">
        <w:rPr>
          <w:rFonts w:ascii="Arial" w:hAnsi="Arial" w:cs="Arial"/>
        </w:rPr>
        <w:t xml:space="preserve">, </w:t>
      </w:r>
      <w:r w:rsidRPr="00D050AC">
        <w:rPr>
          <w:rFonts w:ascii="Arial" w:hAnsi="Arial" w:cs="Arial"/>
        </w:rPr>
        <w:t xml:space="preserve">donde indiquen en sus respectivas contestaciones. </w:t>
      </w:r>
    </w:p>
    <w:p w14:paraId="4A200AAE" w14:textId="38F672AB" w:rsidR="009027E0" w:rsidRPr="00B53EC2" w:rsidRDefault="009027E0">
      <w:pPr>
        <w:spacing w:line="360" w:lineRule="auto"/>
        <w:jc w:val="both"/>
        <w:rPr>
          <w:rFonts w:ascii="Arial" w:eastAsia="Arial" w:hAnsi="Arial" w:cs="Arial"/>
          <w:bCs/>
        </w:rPr>
      </w:pPr>
      <w:r w:rsidRPr="00B53EC2">
        <w:rPr>
          <w:rFonts w:ascii="Arial" w:hAnsi="Arial" w:cs="Arial"/>
        </w:rPr>
        <w:t xml:space="preserve"> </w:t>
      </w:r>
    </w:p>
    <w:p w14:paraId="53C261FF" w14:textId="0484C3DB" w:rsidR="004E3F16" w:rsidRPr="00D050AC" w:rsidRDefault="004E3F16" w:rsidP="00D050AC">
      <w:pPr>
        <w:pStyle w:val="Prrafodelista"/>
        <w:numPr>
          <w:ilvl w:val="0"/>
          <w:numId w:val="1"/>
        </w:numPr>
        <w:spacing w:line="360" w:lineRule="auto"/>
        <w:jc w:val="both"/>
        <w:rPr>
          <w:rFonts w:ascii="Arial" w:hAnsi="Arial" w:cs="Arial"/>
        </w:rPr>
      </w:pPr>
      <w:r w:rsidRPr="00D050AC">
        <w:rPr>
          <w:rFonts w:ascii="Arial" w:hAnsi="Arial" w:cs="Arial"/>
        </w:rPr>
        <w:t>A m</w:t>
      </w:r>
      <w:r w:rsidR="002B001B">
        <w:rPr>
          <w:rFonts w:ascii="Arial" w:hAnsi="Arial" w:cs="Arial"/>
        </w:rPr>
        <w:t>i</w:t>
      </w:r>
      <w:r w:rsidRPr="00D050AC">
        <w:rPr>
          <w:rFonts w:ascii="Arial" w:hAnsi="Arial" w:cs="Arial"/>
        </w:rPr>
        <w:t xml:space="preserve"> </w:t>
      </w:r>
      <w:r w:rsidR="00C80BF8" w:rsidRPr="00D050AC">
        <w:rPr>
          <w:rFonts w:ascii="Arial" w:hAnsi="Arial" w:cs="Arial"/>
        </w:rPr>
        <w:t>representada, Compañía</w:t>
      </w:r>
      <w:r w:rsidR="009612A5" w:rsidRPr="00D050AC">
        <w:rPr>
          <w:rFonts w:ascii="Arial" w:hAnsi="Arial" w:cs="Arial"/>
          <w:lang w:val="es-ES_tradnl"/>
        </w:rPr>
        <w:t xml:space="preserve"> Mundial de Seguros S.A. </w:t>
      </w:r>
      <w:r w:rsidRPr="00D050AC">
        <w:rPr>
          <w:rFonts w:ascii="Arial" w:hAnsi="Arial" w:cs="Arial"/>
        </w:rPr>
        <w:t xml:space="preserve">en la </w:t>
      </w:r>
      <w:r w:rsidR="009612A5" w:rsidRPr="00D050AC">
        <w:rPr>
          <w:rFonts w:ascii="Arial" w:hAnsi="Arial" w:cs="Arial"/>
        </w:rPr>
        <w:t xml:space="preserve">Calle 33 #6b-24, en la ciudad de Bogotá D.C. Dirección electrónica: </w:t>
      </w:r>
      <w:hyperlink r:id="rId27" w:history="1">
        <w:r w:rsidR="009612A5" w:rsidRPr="002B001B">
          <w:rPr>
            <w:rStyle w:val="Hipervnculo"/>
            <w:rFonts w:ascii="Arial" w:hAnsi="Arial" w:cs="Arial"/>
          </w:rPr>
          <w:t>mundial@segurosmundial.com.co</w:t>
        </w:r>
      </w:hyperlink>
      <w:r w:rsidR="009612A5" w:rsidRPr="00D050AC">
        <w:rPr>
          <w:rFonts w:ascii="Arial" w:hAnsi="Arial" w:cs="Arial"/>
        </w:rPr>
        <w:t xml:space="preserve"> </w:t>
      </w:r>
      <w:r w:rsidRPr="00D050AC">
        <w:rPr>
          <w:rFonts w:ascii="Arial" w:hAnsi="Arial" w:cs="Arial"/>
        </w:rPr>
        <w:t xml:space="preserve"> </w:t>
      </w:r>
    </w:p>
    <w:p w14:paraId="132A65A1" w14:textId="77777777" w:rsidR="009027E0" w:rsidRPr="00662B5D" w:rsidRDefault="009027E0">
      <w:pPr>
        <w:spacing w:line="360" w:lineRule="auto"/>
        <w:jc w:val="both"/>
        <w:rPr>
          <w:rFonts w:ascii="Arial" w:hAnsi="Arial" w:cs="Arial"/>
        </w:rPr>
      </w:pPr>
    </w:p>
    <w:p w14:paraId="3094BD70" w14:textId="0B289D02" w:rsidR="00105B2F" w:rsidRPr="00D050AC" w:rsidRDefault="009027E0" w:rsidP="00D050AC">
      <w:pPr>
        <w:pStyle w:val="Prrafodelista"/>
        <w:numPr>
          <w:ilvl w:val="0"/>
          <w:numId w:val="1"/>
        </w:numPr>
        <w:spacing w:line="360" w:lineRule="auto"/>
        <w:jc w:val="both"/>
        <w:rPr>
          <w:rFonts w:ascii="Arial" w:hAnsi="Arial" w:cs="Arial"/>
        </w:rPr>
      </w:pPr>
      <w:r w:rsidRPr="00D050AC">
        <w:rPr>
          <w:rFonts w:ascii="Arial" w:hAnsi="Arial" w:cs="Arial"/>
        </w:rPr>
        <w:t xml:space="preserve">Por parte del suscrito se recibirán notificaciones en la Secretaría de su despacho o en la Avenida 6A Bis No. 35N-100, Centro Empresarial Chipichape, Oficina 212 de la ciudad de Cali. Dirección </w:t>
      </w:r>
      <w:r w:rsidRPr="00D050AC">
        <w:rPr>
          <w:rFonts w:ascii="Arial" w:hAnsi="Arial" w:cs="Arial"/>
        </w:rPr>
        <w:lastRenderedPageBreak/>
        <w:t xml:space="preserve">electrónica: </w:t>
      </w:r>
      <w:hyperlink r:id="rId28" w:history="1">
        <w:r w:rsidRPr="002B001B">
          <w:rPr>
            <w:rStyle w:val="Hipervnculo"/>
            <w:rFonts w:ascii="Arial" w:hAnsi="Arial" w:cs="Arial"/>
            <w:color w:val="auto"/>
          </w:rPr>
          <w:t>notificaciones@gha.com.co</w:t>
        </w:r>
      </w:hyperlink>
      <w:r w:rsidR="009612A5" w:rsidRPr="00D050AC">
        <w:rPr>
          <w:rFonts w:ascii="Arial" w:hAnsi="Arial" w:cs="Arial"/>
        </w:rPr>
        <w:t xml:space="preserve"> </w:t>
      </w:r>
    </w:p>
    <w:p w14:paraId="51C6B146" w14:textId="77777777" w:rsidR="00105B2F" w:rsidRPr="00662B5D" w:rsidRDefault="00105B2F">
      <w:pPr>
        <w:spacing w:line="360" w:lineRule="auto"/>
        <w:jc w:val="both"/>
        <w:rPr>
          <w:rFonts w:ascii="Arial" w:hAnsi="Arial" w:cs="Arial"/>
        </w:rPr>
      </w:pPr>
    </w:p>
    <w:p w14:paraId="0F92A183" w14:textId="2CD9879C" w:rsidR="009027E0" w:rsidRPr="00BB4607" w:rsidRDefault="009027E0">
      <w:pPr>
        <w:spacing w:line="360" w:lineRule="auto"/>
        <w:jc w:val="both"/>
        <w:rPr>
          <w:rFonts w:ascii="Arial" w:eastAsia="Arial" w:hAnsi="Arial" w:cs="Arial"/>
          <w:bCs/>
        </w:rPr>
      </w:pPr>
      <w:r w:rsidRPr="00BB4607">
        <w:rPr>
          <w:rFonts w:ascii="Arial" w:hAnsi="Arial" w:cs="Arial"/>
        </w:rPr>
        <w:t xml:space="preserve">Cordialmente, </w:t>
      </w:r>
    </w:p>
    <w:p w14:paraId="7E6E6A88" w14:textId="41381152" w:rsidR="002B001B" w:rsidRDefault="005E4053" w:rsidP="002B001B">
      <w:pPr>
        <w:spacing w:line="360" w:lineRule="auto"/>
        <w:jc w:val="both"/>
        <w:rPr>
          <w:rFonts w:ascii="Arial" w:hAnsi="Arial" w:cs="Arial"/>
          <w:b/>
        </w:rPr>
      </w:pPr>
      <w:r w:rsidRPr="00161691">
        <w:rPr>
          <w:rFonts w:ascii="Arial" w:hAnsi="Arial" w:cs="Arial"/>
          <w:noProof/>
          <w:color w:val="000000" w:themeColor="text1"/>
          <w:lang w:eastAsia="es-CO"/>
        </w:rPr>
        <w:drawing>
          <wp:anchor distT="0" distB="0" distL="114300" distR="114300" simplePos="0" relativeHeight="251782144" behindDoc="1" locked="0" layoutInCell="1" allowOverlap="1" wp14:anchorId="1EFD4611" wp14:editId="7575B464">
            <wp:simplePos x="0" y="0"/>
            <wp:positionH relativeFrom="margin">
              <wp:posOffset>0</wp:posOffset>
            </wp:positionH>
            <wp:positionV relativeFrom="paragraph">
              <wp:posOffset>0</wp:posOffset>
            </wp:positionV>
            <wp:extent cx="2446064" cy="1166648"/>
            <wp:effectExtent l="0" t="0" r="5080" b="1905"/>
            <wp:wrapNone/>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2446064" cy="1166648"/>
                    </a:xfrm>
                    <a:prstGeom prst="rect">
                      <a:avLst/>
                    </a:prstGeom>
                    <a:ln/>
                  </pic:spPr>
                </pic:pic>
              </a:graphicData>
            </a:graphic>
            <wp14:sizeRelH relativeFrom="page">
              <wp14:pctWidth>0</wp14:pctWidth>
            </wp14:sizeRelH>
            <wp14:sizeRelV relativeFrom="page">
              <wp14:pctHeight>0</wp14:pctHeight>
            </wp14:sizeRelV>
          </wp:anchor>
        </w:drawing>
      </w:r>
    </w:p>
    <w:p w14:paraId="7302093B" w14:textId="77777777" w:rsidR="002B001B" w:rsidRDefault="002B001B" w:rsidP="002B001B">
      <w:pPr>
        <w:spacing w:line="360" w:lineRule="auto"/>
        <w:jc w:val="both"/>
        <w:rPr>
          <w:rFonts w:ascii="Arial" w:hAnsi="Arial" w:cs="Arial"/>
          <w:b/>
        </w:rPr>
      </w:pPr>
    </w:p>
    <w:p w14:paraId="08EAFCE8" w14:textId="77777777" w:rsidR="002B001B" w:rsidRDefault="002B001B" w:rsidP="002B001B">
      <w:pPr>
        <w:spacing w:line="360" w:lineRule="auto"/>
        <w:jc w:val="both"/>
        <w:rPr>
          <w:rFonts w:ascii="Arial" w:hAnsi="Arial" w:cs="Arial"/>
          <w:b/>
        </w:rPr>
      </w:pPr>
    </w:p>
    <w:p w14:paraId="77654FF3" w14:textId="77777777" w:rsidR="00691648" w:rsidRDefault="00691648" w:rsidP="002B001B">
      <w:pPr>
        <w:spacing w:line="360" w:lineRule="auto"/>
        <w:jc w:val="both"/>
        <w:rPr>
          <w:rFonts w:ascii="Arial" w:hAnsi="Arial" w:cs="Arial"/>
          <w:b/>
        </w:rPr>
      </w:pPr>
    </w:p>
    <w:p w14:paraId="56494252" w14:textId="77777777" w:rsidR="005E4053" w:rsidRDefault="005E4053" w:rsidP="002B001B">
      <w:pPr>
        <w:spacing w:line="360" w:lineRule="auto"/>
        <w:jc w:val="both"/>
        <w:rPr>
          <w:rFonts w:ascii="Arial" w:hAnsi="Arial" w:cs="Arial"/>
          <w:b/>
        </w:rPr>
      </w:pPr>
    </w:p>
    <w:p w14:paraId="0D222BFA" w14:textId="74AF6CB9" w:rsidR="002B001B" w:rsidRPr="003E47C9" w:rsidRDefault="002B001B" w:rsidP="00D050AC">
      <w:pPr>
        <w:jc w:val="both"/>
        <w:rPr>
          <w:rFonts w:ascii="Arial" w:hAnsi="Arial" w:cs="Arial"/>
        </w:rPr>
      </w:pPr>
      <w:r w:rsidRPr="003E47C9">
        <w:rPr>
          <w:rFonts w:ascii="Arial" w:hAnsi="Arial" w:cs="Arial"/>
          <w:b/>
        </w:rPr>
        <w:t>GUSTAVO ALBERTO HERRERA AVILA</w:t>
      </w:r>
    </w:p>
    <w:p w14:paraId="72FDD0A3" w14:textId="77777777" w:rsidR="002B001B" w:rsidRPr="003E47C9" w:rsidRDefault="002B001B" w:rsidP="00D050AC">
      <w:pPr>
        <w:tabs>
          <w:tab w:val="left" w:pos="709"/>
        </w:tabs>
        <w:rPr>
          <w:rFonts w:ascii="Arial" w:hAnsi="Arial" w:cs="Arial"/>
        </w:rPr>
      </w:pPr>
      <w:r w:rsidRPr="003E47C9">
        <w:rPr>
          <w:rFonts w:ascii="Arial" w:hAnsi="Arial" w:cs="Arial"/>
        </w:rPr>
        <w:t>C.C. Nº 19.395.114 de Bogotá</w:t>
      </w:r>
    </w:p>
    <w:p w14:paraId="0E39ED9C" w14:textId="77777777" w:rsidR="002B001B" w:rsidRPr="003E47C9" w:rsidRDefault="002B001B" w:rsidP="00D050AC">
      <w:pPr>
        <w:tabs>
          <w:tab w:val="left" w:pos="709"/>
        </w:tabs>
        <w:rPr>
          <w:rFonts w:ascii="Arial" w:hAnsi="Arial" w:cs="Arial"/>
          <w:bCs/>
          <w:i/>
        </w:rPr>
      </w:pPr>
      <w:r w:rsidRPr="003E47C9">
        <w:rPr>
          <w:rFonts w:ascii="Arial" w:hAnsi="Arial" w:cs="Arial"/>
        </w:rPr>
        <w:t>T.P. N° 39.116 del C. S. de la J.</w:t>
      </w:r>
      <w:r w:rsidRPr="003E47C9">
        <w:rPr>
          <w:rFonts w:ascii="Arial" w:hAnsi="Arial" w:cs="Arial"/>
          <w:bCs/>
          <w:i/>
        </w:rPr>
        <w:t xml:space="preserve">               </w:t>
      </w:r>
    </w:p>
    <w:p w14:paraId="7885E7A5" w14:textId="77777777" w:rsidR="009027E0" w:rsidRPr="001E5DB9" w:rsidRDefault="009027E0">
      <w:pPr>
        <w:spacing w:line="360" w:lineRule="auto"/>
        <w:ind w:left="-284"/>
        <w:jc w:val="both"/>
        <w:rPr>
          <w:rFonts w:ascii="Arial" w:eastAsia="Arial" w:hAnsi="Arial" w:cs="Arial"/>
          <w:bCs/>
        </w:rPr>
      </w:pPr>
    </w:p>
    <w:p w14:paraId="44149124" w14:textId="77777777" w:rsidR="009027E0" w:rsidRPr="00DF4D32" w:rsidRDefault="009027E0">
      <w:pPr>
        <w:spacing w:line="360" w:lineRule="auto"/>
        <w:jc w:val="both"/>
        <w:rPr>
          <w:rFonts w:ascii="Arial" w:hAnsi="Arial" w:cs="Arial"/>
          <w:b/>
          <w:bCs/>
        </w:rPr>
      </w:pPr>
    </w:p>
    <w:p w14:paraId="40D0E3E9" w14:textId="77777777" w:rsidR="009027E0" w:rsidRPr="00010797" w:rsidRDefault="009027E0">
      <w:pPr>
        <w:spacing w:line="360" w:lineRule="auto"/>
        <w:jc w:val="both"/>
        <w:rPr>
          <w:rFonts w:ascii="Arial" w:hAnsi="Arial" w:cs="Arial"/>
        </w:rPr>
      </w:pPr>
    </w:p>
    <w:p w14:paraId="28C439C3" w14:textId="77777777" w:rsidR="009027E0" w:rsidRPr="00DE5A3C" w:rsidRDefault="009027E0">
      <w:pPr>
        <w:spacing w:line="360" w:lineRule="auto"/>
        <w:rPr>
          <w:rFonts w:ascii="Arial" w:hAnsi="Arial" w:cs="Arial"/>
        </w:rPr>
      </w:pPr>
    </w:p>
    <w:p w14:paraId="17353A97" w14:textId="6ECCD1E5" w:rsidR="0090054C" w:rsidRPr="0002447A" w:rsidRDefault="0090054C">
      <w:pPr>
        <w:spacing w:line="360" w:lineRule="auto"/>
        <w:jc w:val="both"/>
        <w:rPr>
          <w:rFonts w:ascii="Arial" w:eastAsia="Arial" w:hAnsi="Arial" w:cs="Arial"/>
          <w:bCs/>
        </w:rPr>
      </w:pPr>
    </w:p>
    <w:sectPr w:rsidR="0090054C" w:rsidRPr="0002447A" w:rsidSect="004101A5">
      <w:headerReference w:type="default" r:id="rId30"/>
      <w:footerReference w:type="default" r:id="rId31"/>
      <w:pgSz w:w="12240" w:h="20160" w:code="5"/>
      <w:pgMar w:top="2268" w:right="1077" w:bottom="2325" w:left="1077" w:header="709" w:footer="164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9BFE27" w14:textId="77777777" w:rsidR="003E30E9" w:rsidRDefault="003E30E9" w:rsidP="00184540">
      <w:r>
        <w:separator/>
      </w:r>
    </w:p>
  </w:endnote>
  <w:endnote w:type="continuationSeparator" w:id="0">
    <w:p w14:paraId="698A385A" w14:textId="77777777" w:rsidR="003E30E9" w:rsidRDefault="003E30E9" w:rsidP="001845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MT">
    <w:altName w:val="Arial"/>
    <w:panose1 w:val="020B0604020202020204"/>
    <w:charset w:val="01"/>
    <w:family w:val="swiss"/>
    <w:pitch w:val="variable"/>
  </w:font>
  <w:font w:name="Raleway">
    <w:panose1 w:val="00000000000000000000"/>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AF9079" w14:textId="00DAC17A" w:rsidR="0062151B" w:rsidRPr="009E294C" w:rsidRDefault="0062151B" w:rsidP="00A619C0">
    <w:pPr>
      <w:spacing w:before="10"/>
      <w:jc w:val="right"/>
      <w:rPr>
        <w:rFonts w:ascii="Raleway" w:hAnsi="Raleway"/>
        <w:b/>
        <w:bCs/>
        <w:color w:val="FFFFFF" w:themeColor="background1"/>
        <w:w w:val="105"/>
        <w:sz w:val="18"/>
        <w:lang w:val="es-CO"/>
      </w:rPr>
    </w:pPr>
    <w:r>
      <w:rPr>
        <w:noProof/>
        <w:color w:val="222A35" w:themeColor="text2" w:themeShade="80"/>
        <w:lang w:val="es-CO" w:eastAsia="es-CO"/>
      </w:rPr>
      <w:drawing>
        <wp:anchor distT="0" distB="0" distL="114300" distR="114300" simplePos="0" relativeHeight="251661312" behindDoc="1" locked="0" layoutInCell="1" allowOverlap="1" wp14:anchorId="0F1BF356" wp14:editId="5E120517">
          <wp:simplePos x="0" y="0"/>
          <wp:positionH relativeFrom="page">
            <wp:posOffset>-7620</wp:posOffset>
          </wp:positionH>
          <wp:positionV relativeFrom="page">
            <wp:posOffset>10898505</wp:posOffset>
          </wp:positionV>
          <wp:extent cx="7776000" cy="1870487"/>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6000" cy="18704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22A35" w:themeColor="text2" w:themeShade="80"/>
        <w:lang w:val="es-CO" w:eastAsia="es-CO"/>
      </w:rPr>
      <w:drawing>
        <wp:anchor distT="0" distB="0" distL="114300" distR="114300" simplePos="0" relativeHeight="251665408" behindDoc="1" locked="0" layoutInCell="1" allowOverlap="1" wp14:anchorId="5F1764C2" wp14:editId="52406F23">
          <wp:simplePos x="0" y="0"/>
          <wp:positionH relativeFrom="column">
            <wp:posOffset>5437959</wp:posOffset>
          </wp:positionH>
          <wp:positionV relativeFrom="margin">
            <wp:posOffset>9892302</wp:posOffset>
          </wp:positionV>
          <wp:extent cx="1466850" cy="905510"/>
          <wp:effectExtent l="0" t="0" r="0" b="889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rsidRPr="009E294C">
      <w:rPr>
        <w:rFonts w:ascii="Raleway" w:hAnsi="Raleway"/>
        <w:b/>
        <w:bCs/>
        <w:color w:val="FFFFFF" w:themeColor="background1"/>
        <w:w w:val="105"/>
        <w:sz w:val="18"/>
        <w:lang w:val="es-CO"/>
      </w:rPr>
      <w:t>O</w:t>
    </w:r>
  </w:p>
  <w:p w14:paraId="224B5B41" w14:textId="0F36943B" w:rsidR="0062151B" w:rsidRPr="006712E4" w:rsidRDefault="0062151B" w:rsidP="00A619C0">
    <w:pPr>
      <w:pStyle w:val="Piedepgina"/>
      <w:tabs>
        <w:tab w:val="left" w:pos="5876"/>
        <w:tab w:val="left" w:pos="9643"/>
        <w:tab w:val="right" w:pos="10080"/>
      </w:tabs>
      <w:rPr>
        <w:sz w:val="16"/>
        <w:szCs w:val="16"/>
      </w:rPr>
    </w:pPr>
    <w:r>
      <w:t xml:space="preserve">                                                                                               </w:t>
    </w:r>
    <w:r w:rsidRPr="006712E4">
      <w:rPr>
        <w:sz w:val="16"/>
        <w:szCs w:val="16"/>
      </w:rPr>
      <w:t xml:space="preserve">                                                                                        </w:t>
    </w:r>
  </w:p>
  <w:p w14:paraId="3F8CF995" w14:textId="1C087475" w:rsidR="0062151B" w:rsidRDefault="0062151B">
    <w:pPr>
      <w:pStyle w:val="Piedepgina"/>
      <w:rPr>
        <w:rFonts w:ascii="Arial" w:hAnsi="Arial" w:cs="Arial"/>
        <w:color w:val="FFFFFF" w:themeColor="background1"/>
        <w:sz w:val="18"/>
        <w:szCs w:val="18"/>
      </w:rPr>
    </w:pPr>
  </w:p>
  <w:p w14:paraId="6F515F97" w14:textId="77777777" w:rsidR="0062151B" w:rsidRDefault="0062151B">
    <w:pPr>
      <w:pStyle w:val="Piedepgina"/>
      <w:rPr>
        <w:rFonts w:ascii="Arial" w:hAnsi="Arial" w:cs="Arial"/>
        <w:color w:val="FFFFFF" w:themeColor="background1"/>
        <w:sz w:val="18"/>
        <w:szCs w:val="18"/>
      </w:rPr>
    </w:pPr>
  </w:p>
  <w:p w14:paraId="1CCD5B1C" w14:textId="633D2336" w:rsidR="0062151B" w:rsidRDefault="00F44E9E">
    <w:pPr>
      <w:pStyle w:val="Piedepgina"/>
      <w:rPr>
        <w:rFonts w:ascii="Arial" w:hAnsi="Arial" w:cs="Arial"/>
        <w:color w:val="FFFFFF" w:themeColor="background1"/>
        <w:sz w:val="18"/>
        <w:szCs w:val="18"/>
      </w:rPr>
    </w:pPr>
    <w:r>
      <w:rPr>
        <w:noProof/>
        <w:lang w:val="es-CO" w:eastAsia="es-CO"/>
      </w:rPr>
      <mc:AlternateContent>
        <mc:Choice Requires="wps">
          <w:drawing>
            <wp:anchor distT="0" distB="0" distL="114300" distR="114300" simplePos="0" relativeHeight="251663360" behindDoc="1" locked="0" layoutInCell="1" allowOverlap="1" wp14:anchorId="2B327201" wp14:editId="4C3E0498">
              <wp:simplePos x="0" y="0"/>
              <wp:positionH relativeFrom="margin">
                <wp:posOffset>2710180</wp:posOffset>
              </wp:positionH>
              <wp:positionV relativeFrom="page">
                <wp:posOffset>11405235</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E4FC77" w14:textId="77777777" w:rsidR="0062151B" w:rsidRPr="004A356B" w:rsidRDefault="0062151B" w:rsidP="00A619C0">
                          <w:pPr>
                            <w:spacing w:before="10"/>
                            <w:jc w:val="right"/>
                            <w:rPr>
                              <w:rFonts w:ascii="Raleway" w:hAnsi="Raleway"/>
                              <w:color w:val="11213B"/>
                              <w:w w:val="105"/>
                              <w:sz w:val="14"/>
                              <w:szCs w:val="14"/>
                            </w:rPr>
                          </w:pPr>
                          <w:r w:rsidRPr="004A356B">
                            <w:rPr>
                              <w:rFonts w:ascii="Raleway" w:hAnsi="Raleway"/>
                              <w:color w:val="11213B"/>
                              <w:w w:val="105"/>
                              <w:sz w:val="14"/>
                              <w:szCs w:val="14"/>
                              <w:lang w:val="es-CO"/>
                            </w:rPr>
                            <w:t>Cali - Av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4B65A8B" w14:textId="61C8A80B" w:rsidR="0062151B" w:rsidRPr="004A356B" w:rsidRDefault="0062151B" w:rsidP="00A619C0">
                          <w:pPr>
                            <w:spacing w:before="10"/>
                            <w:jc w:val="right"/>
                            <w:rPr>
                              <w:rFonts w:ascii="Raleway" w:hAnsi="Raleway"/>
                              <w:color w:val="11213B"/>
                              <w:w w:val="105"/>
                              <w:sz w:val="14"/>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327201" id="Rectángulo 4" o:spid="_x0000_s1026" style="position:absolute;margin-left:213.4pt;margin-top:898.05pt;width:214.75pt;height:57.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" filled="f" stroked="f" strokeweight="1pt">
              <v:textbox>
                <w:txbxContent>
                  <w:p w14:paraId="6DE4FC77" w14:textId="77777777" w:rsidR="0062151B" w:rsidRPr="004A356B" w:rsidRDefault="0062151B" w:rsidP="00A619C0">
                    <w:pPr>
                      <w:spacing w:before="10"/>
                      <w:jc w:val="right"/>
                      <w:rPr>
                        <w:rFonts w:ascii="Raleway" w:hAnsi="Raleway"/>
                        <w:color w:val="11213B"/>
                        <w:w w:val="105"/>
                        <w:sz w:val="14"/>
                        <w:szCs w:val="14"/>
                      </w:rPr>
                    </w:pPr>
                    <w:r w:rsidRPr="004A356B">
                      <w:rPr>
                        <w:rFonts w:ascii="Raleway" w:hAnsi="Raleway"/>
                        <w:color w:val="11213B"/>
                        <w:w w:val="105"/>
                        <w:sz w:val="14"/>
                        <w:szCs w:val="14"/>
                        <w:lang w:val="es-CO"/>
                      </w:rPr>
                      <w:t>Cali - Av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04B65A8B" w14:textId="61C8A80B" w:rsidR="0062151B" w:rsidRPr="004A356B" w:rsidRDefault="0062151B" w:rsidP="00A619C0">
                    <w:pPr>
                      <w:spacing w:before="10"/>
                      <w:jc w:val="right"/>
                      <w:rPr>
                        <w:rFonts w:ascii="Raleway" w:hAnsi="Raleway"/>
                        <w:color w:val="11213B"/>
                        <w:w w:val="105"/>
                        <w:sz w:val="14"/>
                        <w:szCs w:val="14"/>
                      </w:rPr>
                    </w:pPr>
                  </w:p>
                </w:txbxContent>
              </v:textbox>
              <w10:wrap anchorx="margin" anchory="page"/>
            </v:rect>
          </w:pict>
        </mc:Fallback>
      </mc:AlternateContent>
    </w:r>
  </w:p>
  <w:p w14:paraId="168A0F0F" w14:textId="647096AE" w:rsidR="0062151B" w:rsidRDefault="0062151B">
    <w:r>
      <w:rPr>
        <w:noProof/>
        <w:lang w:val="es-CO" w:eastAsia="es-CO"/>
      </w:rPr>
      <mc:AlternateContent>
        <mc:Choice Requires="wps">
          <w:drawing>
            <wp:anchor distT="0" distB="0" distL="114300" distR="114300" simplePos="0" relativeHeight="251667456" behindDoc="1" locked="0" layoutInCell="1" allowOverlap="1" wp14:anchorId="553DD0DE" wp14:editId="4B3B7C25">
              <wp:simplePos x="0" y="0"/>
              <wp:positionH relativeFrom="margin">
                <wp:posOffset>-190500</wp:posOffset>
              </wp:positionH>
              <wp:positionV relativeFrom="page">
                <wp:posOffset>11795901</wp:posOffset>
              </wp:positionV>
              <wp:extent cx="542925" cy="276225"/>
              <wp:effectExtent l="0" t="0" r="0" b="0"/>
              <wp:wrapNone/>
              <wp:docPr id="54" name="Rectángulo 54"/>
              <wp:cNvGraphicFramePr/>
              <a:graphic xmlns:a="http://schemas.openxmlformats.org/drawingml/2006/main">
                <a:graphicData uri="http://schemas.microsoft.com/office/word/2010/wordprocessingShape">
                  <wps:wsp>
                    <wps:cNvSpPr/>
                    <wps:spPr>
                      <a:xfrm>
                        <a:off x="0" y="0"/>
                        <a:ext cx="542925" cy="2762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7C4C21" w14:textId="1B3EF09C" w:rsidR="0062151B" w:rsidRPr="00D470B7" w:rsidRDefault="00CE5D9D" w:rsidP="00D470B7">
                          <w:pPr>
                            <w:spacing w:before="10"/>
                            <w:rPr>
                              <w:rFonts w:ascii="Raleway" w:hAnsi="Raleway"/>
                              <w:b/>
                              <w:color w:val="FFFFFF" w:themeColor="background1"/>
                              <w:w w:val="105"/>
                              <w:sz w:val="16"/>
                              <w:szCs w:val="14"/>
                            </w:rPr>
                          </w:pPr>
                          <w:r>
                            <w:rPr>
                              <w:rFonts w:ascii="Raleway" w:hAnsi="Raleway"/>
                              <w:b/>
                              <w:color w:val="FFFFFF" w:themeColor="background1"/>
                              <w:w w:val="105"/>
                              <w:sz w:val="16"/>
                              <w:szCs w:val="14"/>
                              <w:lang w:val="es-CO"/>
                            </w:rPr>
                            <w:t>MRS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DD0DE" id="Rectángulo 54" o:spid="_x0000_s1027" style="position:absolute;margin-left:-15pt;margin-top:928.8pt;width:42.75pt;height:21.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" filled="f" stroked="f" strokeweight="1pt">
              <v:textbox>
                <w:txbxContent>
                  <w:p w14:paraId="767C4C21" w14:textId="1B3EF09C" w:rsidR="0062151B" w:rsidRPr="00D470B7" w:rsidRDefault="00CE5D9D" w:rsidP="00D470B7">
                    <w:pPr>
                      <w:spacing w:before="10"/>
                      <w:rPr>
                        <w:rFonts w:ascii="Raleway" w:hAnsi="Raleway"/>
                        <w:b/>
                        <w:color w:val="FFFFFF" w:themeColor="background1"/>
                        <w:w w:val="105"/>
                        <w:sz w:val="16"/>
                        <w:szCs w:val="14"/>
                      </w:rPr>
                    </w:pPr>
                    <w:r>
                      <w:rPr>
                        <w:rFonts w:ascii="Raleway" w:hAnsi="Raleway"/>
                        <w:b/>
                        <w:color w:val="FFFFFF" w:themeColor="background1"/>
                        <w:w w:val="105"/>
                        <w:sz w:val="16"/>
                        <w:szCs w:val="14"/>
                        <w:lang w:val="es-CO"/>
                      </w:rPr>
                      <w:t>MRS</w:t>
                    </w:r>
                  </w:p>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73AE2B" w14:textId="77777777" w:rsidR="003E30E9" w:rsidRDefault="003E30E9" w:rsidP="00184540">
      <w:r>
        <w:separator/>
      </w:r>
    </w:p>
  </w:footnote>
  <w:footnote w:type="continuationSeparator" w:id="0">
    <w:p w14:paraId="35DAD399" w14:textId="77777777" w:rsidR="003E30E9" w:rsidRDefault="003E30E9" w:rsidP="00184540">
      <w:r>
        <w:continuationSeparator/>
      </w:r>
    </w:p>
  </w:footnote>
  <w:footnote w:id="1">
    <w:p w14:paraId="0BA1685B" w14:textId="77777777" w:rsidR="00F325D2" w:rsidRPr="002E1AFE" w:rsidRDefault="00F325D2" w:rsidP="00F325D2">
      <w:pPr>
        <w:pStyle w:val="Textonotapie"/>
      </w:pPr>
      <w:r>
        <w:rPr>
          <w:rStyle w:val="Refdenotaalpie"/>
        </w:rPr>
        <w:footnoteRef/>
      </w:r>
      <w:r>
        <w:t xml:space="preserve"> </w:t>
      </w:r>
      <w:r w:rsidRPr="002E1AFE">
        <w:rPr>
          <w:rFonts w:ascii="Arial" w:hAnsi="Arial" w:cs="Arial"/>
          <w:sz w:val="18"/>
          <w:szCs w:val="18"/>
        </w:rPr>
        <w:t>Corte Suprema de Justicia. Sala de Casación Civil. SC7534-2015. Sentencia del 16 de junio de 2015. Magistrado Ponente: Ariel Salazar Ramírez.</w:t>
      </w:r>
    </w:p>
  </w:footnote>
  <w:footnote w:id="2">
    <w:p w14:paraId="0643B9E3" w14:textId="1ACD276D" w:rsidR="00D453A1" w:rsidRPr="005B329E" w:rsidRDefault="00D453A1" w:rsidP="005B329E">
      <w:pPr>
        <w:spacing w:before="102"/>
        <w:rPr>
          <w:rFonts w:ascii="Calibri" w:hAnsi="Calibri"/>
          <w:sz w:val="20"/>
        </w:rPr>
      </w:pPr>
      <w:r>
        <w:rPr>
          <w:rStyle w:val="Refdenotaalpie"/>
        </w:rPr>
        <w:footnoteRef/>
      </w:r>
      <w:r>
        <w:t xml:space="preserve"> </w:t>
      </w:r>
      <w:r>
        <w:rPr>
          <w:rFonts w:ascii="Calibri" w:hAnsi="Calibri"/>
          <w:sz w:val="20"/>
        </w:rPr>
        <w:t>Ballesteros</w:t>
      </w:r>
      <w:r>
        <w:rPr>
          <w:rFonts w:ascii="Calibri" w:hAnsi="Calibri"/>
          <w:spacing w:val="-5"/>
          <w:sz w:val="20"/>
        </w:rPr>
        <w:t xml:space="preserve"> </w:t>
      </w:r>
      <w:r>
        <w:rPr>
          <w:rFonts w:ascii="Calibri" w:hAnsi="Calibri"/>
          <w:sz w:val="20"/>
        </w:rPr>
        <w:t>J.</w:t>
      </w:r>
      <w:r>
        <w:rPr>
          <w:rFonts w:ascii="Calibri" w:hAnsi="Calibri"/>
          <w:spacing w:val="-6"/>
          <w:sz w:val="20"/>
        </w:rPr>
        <w:t xml:space="preserve"> </w:t>
      </w:r>
      <w:r>
        <w:rPr>
          <w:rFonts w:ascii="Calibri" w:hAnsi="Calibri"/>
          <w:sz w:val="20"/>
        </w:rPr>
        <w:t>(2012).</w:t>
      </w:r>
      <w:r>
        <w:rPr>
          <w:rFonts w:ascii="Calibri" w:hAnsi="Calibri"/>
          <w:spacing w:val="-6"/>
          <w:sz w:val="20"/>
        </w:rPr>
        <w:t xml:space="preserve"> </w:t>
      </w:r>
      <w:r>
        <w:rPr>
          <w:rFonts w:ascii="Calibri" w:hAnsi="Calibri"/>
          <w:sz w:val="20"/>
        </w:rPr>
        <w:t>Responsabilidad</w:t>
      </w:r>
      <w:r>
        <w:rPr>
          <w:rFonts w:ascii="Calibri" w:hAnsi="Calibri"/>
          <w:spacing w:val="-5"/>
          <w:sz w:val="20"/>
        </w:rPr>
        <w:t xml:space="preserve"> </w:t>
      </w:r>
      <w:r>
        <w:rPr>
          <w:rFonts w:ascii="Calibri" w:hAnsi="Calibri"/>
          <w:sz w:val="20"/>
        </w:rPr>
        <w:t>Civil.</w:t>
      </w:r>
      <w:r>
        <w:rPr>
          <w:rFonts w:ascii="Calibri" w:hAnsi="Calibri"/>
          <w:spacing w:val="-7"/>
          <w:sz w:val="20"/>
        </w:rPr>
        <w:t xml:space="preserve"> </w:t>
      </w:r>
      <w:r>
        <w:rPr>
          <w:rFonts w:ascii="Calibri" w:hAnsi="Calibri"/>
          <w:sz w:val="20"/>
        </w:rPr>
        <w:t>Parte</w:t>
      </w:r>
      <w:r>
        <w:rPr>
          <w:rFonts w:ascii="Calibri" w:hAnsi="Calibri"/>
          <w:spacing w:val="-4"/>
          <w:sz w:val="20"/>
        </w:rPr>
        <w:t xml:space="preserve"> </w:t>
      </w:r>
      <w:r>
        <w:rPr>
          <w:rFonts w:ascii="Calibri" w:hAnsi="Calibri"/>
          <w:sz w:val="20"/>
        </w:rPr>
        <w:t>General</w:t>
      </w:r>
      <w:r>
        <w:rPr>
          <w:rFonts w:ascii="Calibri" w:hAnsi="Calibri"/>
          <w:spacing w:val="-4"/>
          <w:sz w:val="20"/>
        </w:rPr>
        <w:t xml:space="preserve"> </w:t>
      </w:r>
      <w:r>
        <w:rPr>
          <w:rFonts w:ascii="Calibri" w:hAnsi="Calibri"/>
          <w:sz w:val="20"/>
        </w:rPr>
        <w:t>Tomo</w:t>
      </w:r>
      <w:r>
        <w:rPr>
          <w:rFonts w:ascii="Calibri" w:hAnsi="Calibri"/>
          <w:spacing w:val="-6"/>
          <w:sz w:val="20"/>
        </w:rPr>
        <w:t xml:space="preserve"> </w:t>
      </w:r>
      <w:r>
        <w:rPr>
          <w:rFonts w:ascii="Calibri" w:hAnsi="Calibri"/>
          <w:sz w:val="20"/>
        </w:rPr>
        <w:t>I.</w:t>
      </w:r>
      <w:r>
        <w:rPr>
          <w:rFonts w:ascii="Calibri" w:hAnsi="Calibri"/>
          <w:spacing w:val="-6"/>
          <w:sz w:val="20"/>
        </w:rPr>
        <w:t xml:space="preserve"> </w:t>
      </w:r>
      <w:r>
        <w:rPr>
          <w:rFonts w:ascii="Calibri" w:hAnsi="Calibri"/>
          <w:sz w:val="20"/>
        </w:rPr>
        <w:t>Temis.</w:t>
      </w:r>
      <w:r>
        <w:rPr>
          <w:rFonts w:ascii="Calibri" w:hAnsi="Calibri"/>
          <w:spacing w:val="-6"/>
          <w:sz w:val="20"/>
        </w:rPr>
        <w:t xml:space="preserve"> </w:t>
      </w:r>
      <w:r>
        <w:rPr>
          <w:rFonts w:ascii="Calibri" w:hAnsi="Calibri"/>
          <w:sz w:val="20"/>
        </w:rPr>
        <w:t>Bogotá</w:t>
      </w:r>
      <w:r>
        <w:rPr>
          <w:rFonts w:ascii="Calibri" w:hAnsi="Calibri"/>
          <w:spacing w:val="-6"/>
          <w:sz w:val="20"/>
        </w:rPr>
        <w:t xml:space="preserve"> </w:t>
      </w:r>
      <w:r>
        <w:rPr>
          <w:rFonts w:ascii="Calibri" w:hAnsi="Calibri"/>
          <w:sz w:val="20"/>
        </w:rPr>
        <w:t>Págs.</w:t>
      </w:r>
      <w:r>
        <w:rPr>
          <w:rFonts w:ascii="Calibri" w:hAnsi="Calibri"/>
          <w:spacing w:val="-6"/>
          <w:sz w:val="20"/>
        </w:rPr>
        <w:t xml:space="preserve"> </w:t>
      </w:r>
      <w:r>
        <w:rPr>
          <w:rFonts w:ascii="Calibri" w:hAnsi="Calibri"/>
          <w:sz w:val="20"/>
        </w:rPr>
        <w:t>417</w:t>
      </w:r>
      <w:r>
        <w:rPr>
          <w:rFonts w:ascii="Calibri" w:hAnsi="Calibri"/>
          <w:spacing w:val="1"/>
          <w:sz w:val="20"/>
        </w:rPr>
        <w:t xml:space="preserve"> </w:t>
      </w:r>
      <w:r>
        <w:rPr>
          <w:rFonts w:ascii="Calibri" w:hAnsi="Calibri"/>
          <w:sz w:val="20"/>
        </w:rPr>
        <w:t>–</w:t>
      </w:r>
      <w:r>
        <w:rPr>
          <w:rFonts w:ascii="Calibri" w:hAnsi="Calibri"/>
          <w:spacing w:val="-7"/>
          <w:sz w:val="20"/>
        </w:rPr>
        <w:t xml:space="preserve"> </w:t>
      </w:r>
      <w:r>
        <w:rPr>
          <w:rFonts w:ascii="Calibri" w:hAnsi="Calibri"/>
          <w:spacing w:val="-4"/>
          <w:sz w:val="20"/>
        </w:rPr>
        <w:t>418.</w:t>
      </w:r>
    </w:p>
  </w:footnote>
  <w:footnote w:id="3">
    <w:p w14:paraId="6F3EF6C1" w14:textId="77777777" w:rsidR="00D453A1" w:rsidRPr="00A61FD6" w:rsidRDefault="00D453A1" w:rsidP="00D453A1">
      <w:pPr>
        <w:pStyle w:val="Textonotapie"/>
        <w:rPr>
          <w:lang w:val="es-ES_tradnl"/>
        </w:rPr>
      </w:pPr>
      <w:r>
        <w:rPr>
          <w:rStyle w:val="Refdenotaalpie"/>
        </w:rPr>
        <w:footnoteRef/>
      </w:r>
      <w:r>
        <w:t xml:space="preserve"> </w:t>
      </w:r>
      <w:r>
        <w:rPr>
          <w:rFonts w:ascii="Calibri" w:hAnsi="Calibri"/>
        </w:rPr>
        <w:t>Corte</w:t>
      </w:r>
      <w:r>
        <w:rPr>
          <w:rFonts w:ascii="Calibri" w:hAnsi="Calibri"/>
          <w:spacing w:val="26"/>
        </w:rPr>
        <w:t xml:space="preserve"> </w:t>
      </w:r>
      <w:r>
        <w:rPr>
          <w:rFonts w:ascii="Calibri" w:hAnsi="Calibri"/>
        </w:rPr>
        <w:t>Suprema</w:t>
      </w:r>
      <w:r>
        <w:rPr>
          <w:rFonts w:ascii="Calibri" w:hAnsi="Calibri"/>
          <w:spacing w:val="27"/>
        </w:rPr>
        <w:t xml:space="preserve"> </w:t>
      </w:r>
      <w:r>
        <w:rPr>
          <w:rFonts w:ascii="Calibri" w:hAnsi="Calibri"/>
        </w:rPr>
        <w:t>de</w:t>
      </w:r>
      <w:r>
        <w:rPr>
          <w:rFonts w:ascii="Calibri" w:hAnsi="Calibri"/>
          <w:spacing w:val="27"/>
        </w:rPr>
        <w:t xml:space="preserve"> </w:t>
      </w:r>
      <w:r>
        <w:rPr>
          <w:rFonts w:ascii="Calibri" w:hAnsi="Calibri"/>
        </w:rPr>
        <w:t>Justicia.</w:t>
      </w:r>
      <w:r>
        <w:rPr>
          <w:rFonts w:ascii="Calibri" w:hAnsi="Calibri"/>
          <w:spacing w:val="28"/>
        </w:rPr>
        <w:t xml:space="preserve"> </w:t>
      </w:r>
      <w:r>
        <w:rPr>
          <w:rFonts w:ascii="Calibri" w:hAnsi="Calibri"/>
        </w:rPr>
        <w:t>Sala</w:t>
      </w:r>
      <w:r>
        <w:rPr>
          <w:rFonts w:ascii="Calibri" w:hAnsi="Calibri"/>
          <w:spacing w:val="27"/>
        </w:rPr>
        <w:t xml:space="preserve"> </w:t>
      </w:r>
      <w:r>
        <w:rPr>
          <w:rFonts w:ascii="Calibri" w:hAnsi="Calibri"/>
        </w:rPr>
        <w:t>de</w:t>
      </w:r>
      <w:r>
        <w:rPr>
          <w:rFonts w:ascii="Calibri" w:hAnsi="Calibri"/>
          <w:spacing w:val="25"/>
        </w:rPr>
        <w:t xml:space="preserve"> </w:t>
      </w:r>
      <w:r>
        <w:rPr>
          <w:rFonts w:ascii="Calibri" w:hAnsi="Calibri"/>
        </w:rPr>
        <w:t>Casación</w:t>
      </w:r>
      <w:r>
        <w:rPr>
          <w:rFonts w:ascii="Calibri" w:hAnsi="Calibri"/>
          <w:spacing w:val="27"/>
        </w:rPr>
        <w:t xml:space="preserve"> </w:t>
      </w:r>
      <w:r>
        <w:rPr>
          <w:rFonts w:ascii="Calibri" w:hAnsi="Calibri"/>
        </w:rPr>
        <w:t>Civil.</w:t>
      </w:r>
      <w:r>
        <w:rPr>
          <w:rFonts w:ascii="Calibri" w:hAnsi="Calibri"/>
          <w:spacing w:val="27"/>
        </w:rPr>
        <w:t xml:space="preserve"> </w:t>
      </w:r>
      <w:r>
        <w:rPr>
          <w:rFonts w:ascii="Calibri" w:hAnsi="Calibri"/>
        </w:rPr>
        <w:t>Sentencia</w:t>
      </w:r>
      <w:r>
        <w:rPr>
          <w:rFonts w:ascii="Calibri" w:hAnsi="Calibri"/>
          <w:spacing w:val="26"/>
        </w:rPr>
        <w:t xml:space="preserve"> </w:t>
      </w:r>
      <w:r>
        <w:rPr>
          <w:rFonts w:ascii="Calibri" w:hAnsi="Calibri"/>
        </w:rPr>
        <w:t>del</w:t>
      </w:r>
      <w:r>
        <w:rPr>
          <w:rFonts w:ascii="Calibri" w:hAnsi="Calibri"/>
          <w:spacing w:val="26"/>
        </w:rPr>
        <w:t xml:space="preserve"> </w:t>
      </w:r>
      <w:r>
        <w:rPr>
          <w:rFonts w:ascii="Calibri" w:hAnsi="Calibri"/>
        </w:rPr>
        <w:t>14</w:t>
      </w:r>
      <w:r>
        <w:rPr>
          <w:rFonts w:ascii="Calibri" w:hAnsi="Calibri"/>
          <w:spacing w:val="26"/>
        </w:rPr>
        <w:t xml:space="preserve"> </w:t>
      </w:r>
      <w:r>
        <w:rPr>
          <w:rFonts w:ascii="Calibri" w:hAnsi="Calibri"/>
        </w:rPr>
        <w:t>de</w:t>
      </w:r>
      <w:r>
        <w:rPr>
          <w:rFonts w:ascii="Calibri" w:hAnsi="Calibri"/>
          <w:spacing w:val="25"/>
        </w:rPr>
        <w:t xml:space="preserve"> </w:t>
      </w:r>
      <w:r>
        <w:rPr>
          <w:rFonts w:ascii="Calibri" w:hAnsi="Calibri"/>
        </w:rPr>
        <w:t>diciembre</w:t>
      </w:r>
      <w:r>
        <w:rPr>
          <w:rFonts w:ascii="Calibri" w:hAnsi="Calibri"/>
          <w:spacing w:val="25"/>
        </w:rPr>
        <w:t xml:space="preserve"> </w:t>
      </w:r>
      <w:r>
        <w:rPr>
          <w:rFonts w:ascii="Calibri" w:hAnsi="Calibri"/>
        </w:rPr>
        <w:t>de</w:t>
      </w:r>
      <w:r>
        <w:rPr>
          <w:rFonts w:ascii="Calibri" w:hAnsi="Calibri"/>
          <w:spacing w:val="27"/>
        </w:rPr>
        <w:t xml:space="preserve"> </w:t>
      </w:r>
      <w:r>
        <w:rPr>
          <w:rFonts w:ascii="Calibri" w:hAnsi="Calibri"/>
        </w:rPr>
        <w:t>2012.</w:t>
      </w:r>
      <w:r>
        <w:rPr>
          <w:rFonts w:ascii="Calibri" w:hAnsi="Calibri"/>
          <w:spacing w:val="26"/>
        </w:rPr>
        <w:t xml:space="preserve"> </w:t>
      </w:r>
      <w:r>
        <w:rPr>
          <w:rFonts w:ascii="Calibri" w:hAnsi="Calibri"/>
        </w:rPr>
        <w:t>Radicación: 2002-188. M. P. Ariel Salazar Ramírez.</w:t>
      </w:r>
    </w:p>
  </w:footnote>
  <w:footnote w:id="4">
    <w:p w14:paraId="5D8D3A48" w14:textId="77777777" w:rsidR="00D453A1" w:rsidRPr="00A40EAA" w:rsidRDefault="00D453A1" w:rsidP="00D453A1">
      <w:pPr>
        <w:pStyle w:val="Textonotapie"/>
        <w:rPr>
          <w:lang w:val="es-ES_tradnl"/>
        </w:rPr>
      </w:pPr>
      <w:r>
        <w:rPr>
          <w:rStyle w:val="Refdenotaalpie"/>
        </w:rPr>
        <w:footnoteRef/>
      </w:r>
      <w:r>
        <w:t xml:space="preserve"> </w:t>
      </w:r>
      <w:r>
        <w:rPr>
          <w:rFonts w:ascii="Calibri" w:hAnsi="Calibri"/>
        </w:rPr>
        <w:t>Consejo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Estado.</w:t>
      </w:r>
      <w:r>
        <w:rPr>
          <w:rFonts w:ascii="Calibri" w:hAnsi="Calibri"/>
          <w:spacing w:val="-5"/>
        </w:rPr>
        <w:t xml:space="preserve"> </w:t>
      </w:r>
      <w:r>
        <w:rPr>
          <w:rFonts w:ascii="Calibri" w:hAnsi="Calibri"/>
        </w:rPr>
        <w:t>Sección</w:t>
      </w:r>
      <w:r>
        <w:rPr>
          <w:rFonts w:ascii="Calibri" w:hAnsi="Calibri"/>
          <w:spacing w:val="-5"/>
        </w:rPr>
        <w:t xml:space="preserve"> </w:t>
      </w:r>
      <w:r>
        <w:rPr>
          <w:rFonts w:ascii="Calibri" w:hAnsi="Calibri"/>
        </w:rPr>
        <w:t>Tercera.</w:t>
      </w:r>
      <w:r>
        <w:rPr>
          <w:rFonts w:ascii="Calibri" w:hAnsi="Calibri"/>
          <w:spacing w:val="-5"/>
        </w:rPr>
        <w:t xml:space="preserve"> </w:t>
      </w:r>
      <w:r>
        <w:rPr>
          <w:rFonts w:ascii="Calibri" w:hAnsi="Calibri"/>
        </w:rPr>
        <w:t>Sentencia</w:t>
      </w:r>
      <w:r>
        <w:rPr>
          <w:rFonts w:ascii="Calibri" w:hAnsi="Calibri"/>
          <w:spacing w:val="-5"/>
        </w:rPr>
        <w:t xml:space="preserve"> </w:t>
      </w:r>
      <w:r>
        <w:rPr>
          <w:rFonts w:ascii="Calibri" w:hAnsi="Calibri"/>
        </w:rPr>
        <w:t>del</w:t>
      </w:r>
      <w:r>
        <w:rPr>
          <w:rFonts w:ascii="Calibri" w:hAnsi="Calibri"/>
          <w:spacing w:val="-6"/>
        </w:rPr>
        <w:t xml:space="preserve"> </w:t>
      </w:r>
      <w:r>
        <w:rPr>
          <w:rFonts w:ascii="Calibri" w:hAnsi="Calibri"/>
        </w:rPr>
        <w:t>22</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junio</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2001.</w:t>
      </w:r>
      <w:r>
        <w:rPr>
          <w:rFonts w:ascii="Calibri" w:hAnsi="Calibri"/>
          <w:spacing w:val="35"/>
        </w:rPr>
        <w:t xml:space="preserve"> </w:t>
      </w:r>
      <w:r>
        <w:rPr>
          <w:rFonts w:ascii="Calibri" w:hAnsi="Calibri"/>
        </w:rPr>
        <w:t>M.P.</w:t>
      </w:r>
      <w:r>
        <w:rPr>
          <w:rFonts w:ascii="Calibri" w:hAnsi="Calibri"/>
          <w:spacing w:val="-4"/>
        </w:rPr>
        <w:t xml:space="preserve"> </w:t>
      </w:r>
      <w:r>
        <w:rPr>
          <w:rFonts w:ascii="Calibri" w:hAnsi="Calibri"/>
        </w:rPr>
        <w:t>Ricardo</w:t>
      </w:r>
      <w:r>
        <w:rPr>
          <w:rFonts w:ascii="Calibri" w:hAnsi="Calibri"/>
          <w:spacing w:val="-5"/>
        </w:rPr>
        <w:t xml:space="preserve"> </w:t>
      </w:r>
      <w:r>
        <w:rPr>
          <w:rFonts w:ascii="Calibri" w:hAnsi="Calibri"/>
        </w:rPr>
        <w:t>Hoyos</w:t>
      </w:r>
      <w:r>
        <w:rPr>
          <w:rFonts w:ascii="Calibri" w:hAnsi="Calibri"/>
          <w:spacing w:val="-7"/>
        </w:rPr>
        <w:t xml:space="preserve"> </w:t>
      </w:r>
      <w:r>
        <w:rPr>
          <w:rFonts w:ascii="Calibri" w:hAnsi="Calibri"/>
          <w:spacing w:val="-2"/>
        </w:rPr>
        <w:t>Duque.</w:t>
      </w:r>
    </w:p>
  </w:footnote>
  <w:footnote w:id="5">
    <w:p w14:paraId="0E01B2DA" w14:textId="77777777" w:rsidR="00D453A1" w:rsidRDefault="00D453A1" w:rsidP="00D453A1">
      <w:pPr>
        <w:spacing w:before="1"/>
        <w:ind w:right="1450"/>
        <w:rPr>
          <w:rFonts w:ascii="Calibri" w:hAnsi="Calibri"/>
          <w:sz w:val="20"/>
        </w:rPr>
      </w:pPr>
      <w:r>
        <w:rPr>
          <w:rStyle w:val="Refdenotaalpie"/>
        </w:rPr>
        <w:footnoteRef/>
      </w:r>
      <w:r>
        <w:t xml:space="preserve"> </w:t>
      </w:r>
      <w:r w:rsidRPr="004959DF">
        <w:rPr>
          <w:rFonts w:ascii="Calibri" w:hAnsi="Calibri"/>
          <w:sz w:val="16"/>
          <w:szCs w:val="16"/>
        </w:rPr>
        <w:t>Corte</w:t>
      </w:r>
      <w:r w:rsidRPr="004959DF">
        <w:rPr>
          <w:rFonts w:ascii="Calibri" w:hAnsi="Calibri"/>
          <w:spacing w:val="25"/>
          <w:sz w:val="16"/>
          <w:szCs w:val="16"/>
        </w:rPr>
        <w:t xml:space="preserve"> </w:t>
      </w:r>
      <w:r w:rsidRPr="004959DF">
        <w:rPr>
          <w:rFonts w:ascii="Calibri" w:hAnsi="Calibri"/>
          <w:sz w:val="16"/>
          <w:szCs w:val="16"/>
        </w:rPr>
        <w:t>Suprema</w:t>
      </w:r>
      <w:r w:rsidRPr="004959DF">
        <w:rPr>
          <w:rFonts w:ascii="Calibri" w:hAnsi="Calibri"/>
          <w:spacing w:val="26"/>
          <w:sz w:val="16"/>
          <w:szCs w:val="16"/>
        </w:rPr>
        <w:t xml:space="preserve"> </w:t>
      </w:r>
      <w:r w:rsidRPr="004959DF">
        <w:rPr>
          <w:rFonts w:ascii="Calibri" w:hAnsi="Calibri"/>
          <w:sz w:val="16"/>
          <w:szCs w:val="16"/>
        </w:rPr>
        <w:t>de</w:t>
      </w:r>
      <w:r w:rsidRPr="004959DF">
        <w:rPr>
          <w:rFonts w:ascii="Calibri" w:hAnsi="Calibri"/>
          <w:spacing w:val="27"/>
          <w:sz w:val="16"/>
          <w:szCs w:val="16"/>
        </w:rPr>
        <w:t xml:space="preserve"> </w:t>
      </w:r>
      <w:r w:rsidRPr="004959DF">
        <w:rPr>
          <w:rFonts w:ascii="Calibri" w:hAnsi="Calibri"/>
          <w:sz w:val="16"/>
          <w:szCs w:val="16"/>
        </w:rPr>
        <w:t>Justicia.</w:t>
      </w:r>
      <w:r w:rsidRPr="004959DF">
        <w:rPr>
          <w:rFonts w:ascii="Calibri" w:hAnsi="Calibri"/>
          <w:spacing w:val="28"/>
          <w:sz w:val="16"/>
          <w:szCs w:val="16"/>
        </w:rPr>
        <w:t xml:space="preserve"> </w:t>
      </w:r>
      <w:r w:rsidRPr="004959DF">
        <w:rPr>
          <w:rFonts w:ascii="Calibri" w:hAnsi="Calibri"/>
          <w:sz w:val="16"/>
          <w:szCs w:val="16"/>
        </w:rPr>
        <w:t>Sala</w:t>
      </w:r>
      <w:r w:rsidRPr="004959DF">
        <w:rPr>
          <w:rFonts w:ascii="Calibri" w:hAnsi="Calibri"/>
          <w:spacing w:val="26"/>
          <w:sz w:val="16"/>
          <w:szCs w:val="16"/>
        </w:rPr>
        <w:t xml:space="preserve"> </w:t>
      </w:r>
      <w:r w:rsidRPr="004959DF">
        <w:rPr>
          <w:rFonts w:ascii="Calibri" w:hAnsi="Calibri"/>
          <w:sz w:val="16"/>
          <w:szCs w:val="16"/>
        </w:rPr>
        <w:t>de</w:t>
      </w:r>
      <w:r w:rsidRPr="004959DF">
        <w:rPr>
          <w:rFonts w:ascii="Calibri" w:hAnsi="Calibri"/>
          <w:spacing w:val="24"/>
          <w:sz w:val="16"/>
          <w:szCs w:val="16"/>
        </w:rPr>
        <w:t xml:space="preserve"> </w:t>
      </w:r>
      <w:r w:rsidRPr="004959DF">
        <w:rPr>
          <w:rFonts w:ascii="Calibri" w:hAnsi="Calibri"/>
          <w:sz w:val="16"/>
          <w:szCs w:val="16"/>
        </w:rPr>
        <w:t>Casación</w:t>
      </w:r>
      <w:r w:rsidRPr="004959DF">
        <w:rPr>
          <w:rFonts w:ascii="Calibri" w:hAnsi="Calibri"/>
          <w:spacing w:val="26"/>
          <w:sz w:val="16"/>
          <w:szCs w:val="16"/>
        </w:rPr>
        <w:t xml:space="preserve"> </w:t>
      </w:r>
      <w:r w:rsidRPr="004959DF">
        <w:rPr>
          <w:rFonts w:ascii="Calibri" w:hAnsi="Calibri"/>
          <w:sz w:val="16"/>
          <w:szCs w:val="16"/>
        </w:rPr>
        <w:t>Civil.</w:t>
      </w:r>
      <w:r w:rsidRPr="004959DF">
        <w:rPr>
          <w:rFonts w:ascii="Calibri" w:hAnsi="Calibri"/>
          <w:spacing w:val="27"/>
          <w:sz w:val="16"/>
          <w:szCs w:val="16"/>
        </w:rPr>
        <w:t xml:space="preserve"> </w:t>
      </w:r>
      <w:r w:rsidRPr="004959DF">
        <w:rPr>
          <w:rFonts w:ascii="Calibri" w:hAnsi="Calibri"/>
          <w:sz w:val="16"/>
          <w:szCs w:val="16"/>
        </w:rPr>
        <w:t>Sentencia</w:t>
      </w:r>
      <w:r w:rsidRPr="004959DF">
        <w:rPr>
          <w:rFonts w:ascii="Calibri" w:hAnsi="Calibri"/>
          <w:spacing w:val="25"/>
          <w:sz w:val="16"/>
          <w:szCs w:val="16"/>
        </w:rPr>
        <w:t xml:space="preserve"> </w:t>
      </w:r>
      <w:r w:rsidRPr="004959DF">
        <w:rPr>
          <w:rFonts w:ascii="Calibri" w:hAnsi="Calibri"/>
          <w:sz w:val="16"/>
          <w:szCs w:val="16"/>
        </w:rPr>
        <w:t>del</w:t>
      </w:r>
      <w:r w:rsidRPr="004959DF">
        <w:rPr>
          <w:rFonts w:ascii="Calibri" w:hAnsi="Calibri"/>
          <w:spacing w:val="25"/>
          <w:sz w:val="16"/>
          <w:szCs w:val="16"/>
        </w:rPr>
        <w:t xml:space="preserve"> </w:t>
      </w:r>
      <w:r w:rsidRPr="004959DF">
        <w:rPr>
          <w:rFonts w:ascii="Calibri" w:hAnsi="Calibri"/>
          <w:sz w:val="16"/>
          <w:szCs w:val="16"/>
        </w:rPr>
        <w:t>14</w:t>
      </w:r>
      <w:r w:rsidRPr="004959DF">
        <w:rPr>
          <w:rFonts w:ascii="Calibri" w:hAnsi="Calibri"/>
          <w:spacing w:val="25"/>
          <w:sz w:val="16"/>
          <w:szCs w:val="16"/>
        </w:rPr>
        <w:t xml:space="preserve"> </w:t>
      </w:r>
      <w:r w:rsidRPr="004959DF">
        <w:rPr>
          <w:rFonts w:ascii="Calibri" w:hAnsi="Calibri"/>
          <w:sz w:val="16"/>
          <w:szCs w:val="16"/>
        </w:rPr>
        <w:t>de</w:t>
      </w:r>
      <w:r w:rsidRPr="004959DF">
        <w:rPr>
          <w:rFonts w:ascii="Calibri" w:hAnsi="Calibri"/>
          <w:spacing w:val="24"/>
          <w:sz w:val="16"/>
          <w:szCs w:val="16"/>
        </w:rPr>
        <w:t xml:space="preserve"> </w:t>
      </w:r>
      <w:r w:rsidRPr="004959DF">
        <w:rPr>
          <w:rFonts w:ascii="Calibri" w:hAnsi="Calibri"/>
          <w:sz w:val="16"/>
          <w:szCs w:val="16"/>
        </w:rPr>
        <w:t>diciembre</w:t>
      </w:r>
      <w:r w:rsidRPr="004959DF">
        <w:rPr>
          <w:rFonts w:ascii="Calibri" w:hAnsi="Calibri"/>
          <w:spacing w:val="24"/>
          <w:sz w:val="16"/>
          <w:szCs w:val="16"/>
        </w:rPr>
        <w:t xml:space="preserve"> </w:t>
      </w:r>
      <w:r w:rsidRPr="004959DF">
        <w:rPr>
          <w:rFonts w:ascii="Calibri" w:hAnsi="Calibri"/>
          <w:sz w:val="16"/>
          <w:szCs w:val="16"/>
        </w:rPr>
        <w:t>de</w:t>
      </w:r>
      <w:r w:rsidRPr="004959DF">
        <w:rPr>
          <w:rFonts w:ascii="Calibri" w:hAnsi="Calibri"/>
          <w:spacing w:val="27"/>
          <w:sz w:val="16"/>
          <w:szCs w:val="16"/>
        </w:rPr>
        <w:t xml:space="preserve"> </w:t>
      </w:r>
      <w:r w:rsidRPr="004959DF">
        <w:rPr>
          <w:rFonts w:ascii="Calibri" w:hAnsi="Calibri"/>
          <w:sz w:val="16"/>
          <w:szCs w:val="16"/>
        </w:rPr>
        <w:t>2012.</w:t>
      </w:r>
      <w:r w:rsidRPr="004959DF">
        <w:rPr>
          <w:rFonts w:ascii="Calibri" w:hAnsi="Calibri"/>
          <w:spacing w:val="25"/>
          <w:sz w:val="16"/>
          <w:szCs w:val="16"/>
        </w:rPr>
        <w:t xml:space="preserve"> </w:t>
      </w:r>
      <w:r w:rsidRPr="004959DF">
        <w:rPr>
          <w:rFonts w:ascii="Calibri" w:hAnsi="Calibri"/>
          <w:sz w:val="16"/>
          <w:szCs w:val="16"/>
        </w:rPr>
        <w:t>Radicación: 2002-188. M. P. Ariel Salazar Ramírez.</w:t>
      </w:r>
    </w:p>
    <w:p w14:paraId="72370EBD" w14:textId="77777777" w:rsidR="00D453A1" w:rsidRPr="006C20CD" w:rsidRDefault="00D453A1" w:rsidP="00D453A1">
      <w:pPr>
        <w:pStyle w:val="Textonotapie"/>
        <w:rPr>
          <w:lang w:val="es-ES_tradnl"/>
        </w:rPr>
      </w:pPr>
    </w:p>
  </w:footnote>
  <w:footnote w:id="6">
    <w:p w14:paraId="22D2C2A4" w14:textId="7B0C2E62" w:rsidR="00D94A1C" w:rsidRPr="00D87DDB" w:rsidRDefault="00D94A1C">
      <w:pPr>
        <w:pStyle w:val="Textonotapie"/>
        <w:rPr>
          <w:rFonts w:ascii="Arial" w:hAnsi="Arial" w:cs="Arial"/>
          <w:sz w:val="18"/>
          <w:szCs w:val="18"/>
          <w:lang w:val="es-ES_tradnl"/>
        </w:rPr>
      </w:pPr>
      <w:r>
        <w:rPr>
          <w:rStyle w:val="Refdenotaalpie"/>
        </w:rPr>
        <w:footnoteRef/>
      </w:r>
      <w:r>
        <w:t xml:space="preserve"> </w:t>
      </w:r>
      <w:r w:rsidRPr="00D87DDB">
        <w:rPr>
          <w:rFonts w:ascii="Arial" w:hAnsi="Arial" w:cs="Arial"/>
          <w:sz w:val="18"/>
          <w:szCs w:val="18"/>
        </w:rPr>
        <w:t>Corte Suprema de Justicia. Sala de Casación Civil. Sentencia</w:t>
      </w:r>
      <w:r w:rsidRPr="00D87DDB">
        <w:rPr>
          <w:rFonts w:ascii="Arial" w:hAnsi="Arial" w:cs="Arial"/>
          <w:spacing w:val="-1"/>
          <w:sz w:val="18"/>
          <w:szCs w:val="18"/>
        </w:rPr>
        <w:t xml:space="preserve"> </w:t>
      </w:r>
      <w:r w:rsidRPr="00D87DDB">
        <w:rPr>
          <w:rFonts w:ascii="Arial" w:hAnsi="Arial" w:cs="Arial"/>
          <w:sz w:val="18"/>
          <w:szCs w:val="18"/>
        </w:rPr>
        <w:t>del</w:t>
      </w:r>
      <w:r w:rsidRPr="00D87DDB">
        <w:rPr>
          <w:rFonts w:ascii="Arial" w:hAnsi="Arial" w:cs="Arial"/>
          <w:spacing w:val="-4"/>
          <w:sz w:val="18"/>
          <w:szCs w:val="18"/>
        </w:rPr>
        <w:t xml:space="preserve"> </w:t>
      </w:r>
      <w:r w:rsidRPr="00D87DDB">
        <w:rPr>
          <w:rFonts w:ascii="Arial" w:hAnsi="Arial" w:cs="Arial"/>
          <w:sz w:val="18"/>
          <w:szCs w:val="18"/>
        </w:rPr>
        <w:t>13</w:t>
      </w:r>
      <w:r w:rsidRPr="00D87DDB">
        <w:rPr>
          <w:rFonts w:ascii="Arial" w:hAnsi="Arial" w:cs="Arial"/>
          <w:spacing w:val="-3"/>
          <w:sz w:val="18"/>
          <w:szCs w:val="18"/>
        </w:rPr>
        <w:t xml:space="preserve"> </w:t>
      </w:r>
      <w:r w:rsidRPr="00D87DDB">
        <w:rPr>
          <w:rFonts w:ascii="Arial" w:hAnsi="Arial" w:cs="Arial"/>
          <w:sz w:val="18"/>
          <w:szCs w:val="18"/>
        </w:rPr>
        <w:t>de</w:t>
      </w:r>
      <w:r w:rsidRPr="00D87DDB">
        <w:rPr>
          <w:rFonts w:ascii="Arial" w:hAnsi="Arial" w:cs="Arial"/>
          <w:spacing w:val="-4"/>
          <w:sz w:val="18"/>
          <w:szCs w:val="18"/>
        </w:rPr>
        <w:t xml:space="preserve"> </w:t>
      </w:r>
      <w:r w:rsidRPr="00D87DDB">
        <w:rPr>
          <w:rFonts w:ascii="Arial" w:hAnsi="Arial" w:cs="Arial"/>
          <w:sz w:val="18"/>
          <w:szCs w:val="18"/>
        </w:rPr>
        <w:t>mayo</w:t>
      </w:r>
      <w:r w:rsidRPr="00D87DDB">
        <w:rPr>
          <w:rFonts w:ascii="Arial" w:hAnsi="Arial" w:cs="Arial"/>
          <w:spacing w:val="-1"/>
          <w:sz w:val="18"/>
          <w:szCs w:val="18"/>
        </w:rPr>
        <w:t xml:space="preserve"> </w:t>
      </w:r>
      <w:r w:rsidRPr="00D87DDB">
        <w:rPr>
          <w:rFonts w:ascii="Arial" w:hAnsi="Arial" w:cs="Arial"/>
          <w:sz w:val="18"/>
          <w:szCs w:val="18"/>
        </w:rPr>
        <w:t>de</w:t>
      </w:r>
      <w:r w:rsidRPr="00D87DDB">
        <w:rPr>
          <w:rFonts w:ascii="Arial" w:hAnsi="Arial" w:cs="Arial"/>
          <w:spacing w:val="-2"/>
          <w:sz w:val="18"/>
          <w:szCs w:val="18"/>
        </w:rPr>
        <w:t xml:space="preserve"> </w:t>
      </w:r>
      <w:r w:rsidRPr="00D87DDB">
        <w:rPr>
          <w:rFonts w:ascii="Arial" w:hAnsi="Arial" w:cs="Arial"/>
          <w:sz w:val="18"/>
          <w:szCs w:val="18"/>
        </w:rPr>
        <w:t>2008,</w:t>
      </w:r>
      <w:r w:rsidRPr="00D87DDB">
        <w:rPr>
          <w:rFonts w:ascii="Arial" w:hAnsi="Arial" w:cs="Arial"/>
          <w:spacing w:val="-1"/>
          <w:sz w:val="18"/>
          <w:szCs w:val="18"/>
        </w:rPr>
        <w:t xml:space="preserve"> </w:t>
      </w:r>
      <w:r w:rsidRPr="00D87DDB">
        <w:rPr>
          <w:rFonts w:ascii="Arial" w:hAnsi="Arial" w:cs="Arial"/>
          <w:sz w:val="18"/>
          <w:szCs w:val="18"/>
        </w:rPr>
        <w:t>Exp.1997-09327-01.</w:t>
      </w:r>
    </w:p>
  </w:footnote>
  <w:footnote w:id="7">
    <w:p w14:paraId="6A623125" w14:textId="3FE0F4EE" w:rsidR="00D94A1C" w:rsidRPr="00D87DDB" w:rsidRDefault="00D94A1C">
      <w:pPr>
        <w:pStyle w:val="Textonotapie"/>
        <w:rPr>
          <w:rFonts w:ascii="Arial" w:hAnsi="Arial" w:cs="Arial"/>
          <w:sz w:val="18"/>
          <w:szCs w:val="18"/>
          <w:lang w:val="es-ES_tradnl"/>
        </w:rPr>
      </w:pPr>
      <w:r w:rsidRPr="00D87DDB">
        <w:rPr>
          <w:rStyle w:val="Refdenotaalpie"/>
          <w:rFonts w:ascii="Arial" w:hAnsi="Arial" w:cs="Arial"/>
          <w:sz w:val="18"/>
          <w:szCs w:val="18"/>
        </w:rPr>
        <w:footnoteRef/>
      </w:r>
      <w:r w:rsidRPr="00D87DDB">
        <w:rPr>
          <w:rFonts w:ascii="Arial" w:hAnsi="Arial" w:cs="Arial"/>
          <w:sz w:val="18"/>
          <w:szCs w:val="18"/>
        </w:rPr>
        <w:t xml:space="preserve"> </w:t>
      </w:r>
      <w:r w:rsidRPr="00D87DDB">
        <w:rPr>
          <w:rFonts w:ascii="Arial" w:hAnsi="Arial" w:cs="Arial"/>
          <w:spacing w:val="-1"/>
          <w:sz w:val="18"/>
          <w:szCs w:val="18"/>
        </w:rPr>
        <w:t>Corte</w:t>
      </w:r>
      <w:r w:rsidRPr="00D87DDB">
        <w:rPr>
          <w:rFonts w:ascii="Arial" w:hAnsi="Arial" w:cs="Arial"/>
          <w:spacing w:val="-12"/>
          <w:sz w:val="18"/>
          <w:szCs w:val="18"/>
        </w:rPr>
        <w:t xml:space="preserve"> </w:t>
      </w:r>
      <w:r w:rsidRPr="00D87DDB">
        <w:rPr>
          <w:rFonts w:ascii="Arial" w:hAnsi="Arial" w:cs="Arial"/>
          <w:spacing w:val="-1"/>
          <w:sz w:val="18"/>
          <w:szCs w:val="18"/>
        </w:rPr>
        <w:t>Suprema</w:t>
      </w:r>
      <w:r w:rsidRPr="00D87DDB">
        <w:rPr>
          <w:rFonts w:ascii="Arial" w:hAnsi="Arial" w:cs="Arial"/>
          <w:spacing w:val="-11"/>
          <w:sz w:val="18"/>
          <w:szCs w:val="18"/>
        </w:rPr>
        <w:t xml:space="preserve"> </w:t>
      </w:r>
      <w:r w:rsidRPr="00D87DDB">
        <w:rPr>
          <w:rFonts w:ascii="Arial" w:hAnsi="Arial" w:cs="Arial"/>
          <w:spacing w:val="-1"/>
          <w:sz w:val="18"/>
          <w:szCs w:val="18"/>
        </w:rPr>
        <w:t>de</w:t>
      </w:r>
      <w:r w:rsidRPr="00D87DDB">
        <w:rPr>
          <w:rFonts w:ascii="Arial" w:hAnsi="Arial" w:cs="Arial"/>
          <w:spacing w:val="-12"/>
          <w:sz w:val="18"/>
          <w:szCs w:val="18"/>
        </w:rPr>
        <w:t xml:space="preserve"> </w:t>
      </w:r>
      <w:r w:rsidRPr="00D87DDB">
        <w:rPr>
          <w:rFonts w:ascii="Arial" w:hAnsi="Arial" w:cs="Arial"/>
          <w:spacing w:val="-1"/>
          <w:sz w:val="18"/>
          <w:szCs w:val="18"/>
        </w:rPr>
        <w:t>Justicia.</w:t>
      </w:r>
      <w:r w:rsidRPr="00D87DDB">
        <w:rPr>
          <w:rFonts w:ascii="Arial" w:hAnsi="Arial" w:cs="Arial"/>
          <w:spacing w:val="-12"/>
          <w:sz w:val="18"/>
          <w:szCs w:val="18"/>
        </w:rPr>
        <w:t xml:space="preserve"> </w:t>
      </w:r>
      <w:r w:rsidRPr="00D87DDB">
        <w:rPr>
          <w:rFonts w:ascii="Arial" w:hAnsi="Arial" w:cs="Arial"/>
          <w:spacing w:val="-1"/>
          <w:sz w:val="18"/>
          <w:szCs w:val="18"/>
        </w:rPr>
        <w:t>Sala</w:t>
      </w:r>
      <w:r w:rsidRPr="00D87DDB">
        <w:rPr>
          <w:rFonts w:ascii="Arial" w:hAnsi="Arial" w:cs="Arial"/>
          <w:spacing w:val="-11"/>
          <w:sz w:val="18"/>
          <w:szCs w:val="18"/>
        </w:rPr>
        <w:t xml:space="preserve"> </w:t>
      </w:r>
      <w:r w:rsidRPr="00D87DDB">
        <w:rPr>
          <w:rFonts w:ascii="Arial" w:hAnsi="Arial" w:cs="Arial"/>
          <w:spacing w:val="-1"/>
          <w:sz w:val="18"/>
          <w:szCs w:val="18"/>
        </w:rPr>
        <w:t>de</w:t>
      </w:r>
      <w:r w:rsidRPr="00D87DDB">
        <w:rPr>
          <w:rFonts w:ascii="Arial" w:hAnsi="Arial" w:cs="Arial"/>
          <w:spacing w:val="-12"/>
          <w:sz w:val="18"/>
          <w:szCs w:val="18"/>
        </w:rPr>
        <w:t xml:space="preserve"> </w:t>
      </w:r>
      <w:r w:rsidRPr="00D87DDB">
        <w:rPr>
          <w:rFonts w:ascii="Arial" w:hAnsi="Arial" w:cs="Arial"/>
          <w:spacing w:val="-1"/>
          <w:sz w:val="18"/>
          <w:szCs w:val="18"/>
        </w:rPr>
        <w:t>Casación</w:t>
      </w:r>
      <w:r w:rsidRPr="00D87DDB">
        <w:rPr>
          <w:rFonts w:ascii="Arial" w:hAnsi="Arial" w:cs="Arial"/>
          <w:spacing w:val="-12"/>
          <w:sz w:val="18"/>
          <w:szCs w:val="18"/>
        </w:rPr>
        <w:t xml:space="preserve"> </w:t>
      </w:r>
      <w:r w:rsidRPr="00D87DDB">
        <w:rPr>
          <w:rFonts w:ascii="Arial" w:hAnsi="Arial" w:cs="Arial"/>
          <w:sz w:val="18"/>
          <w:szCs w:val="18"/>
        </w:rPr>
        <w:t>Civil.</w:t>
      </w:r>
      <w:r w:rsidRPr="00D87DDB">
        <w:rPr>
          <w:rFonts w:ascii="Arial" w:hAnsi="Arial" w:cs="Arial"/>
          <w:spacing w:val="-11"/>
          <w:sz w:val="18"/>
          <w:szCs w:val="18"/>
        </w:rPr>
        <w:t xml:space="preserve"> </w:t>
      </w:r>
      <w:r w:rsidRPr="00D87DDB">
        <w:rPr>
          <w:rFonts w:ascii="Arial" w:hAnsi="Arial" w:cs="Arial"/>
          <w:sz w:val="18"/>
          <w:szCs w:val="18"/>
        </w:rPr>
        <w:t>Sentencia</w:t>
      </w:r>
      <w:r w:rsidRPr="00D87DDB">
        <w:rPr>
          <w:rFonts w:ascii="Arial" w:hAnsi="Arial" w:cs="Arial"/>
          <w:spacing w:val="-14"/>
          <w:sz w:val="18"/>
          <w:szCs w:val="18"/>
        </w:rPr>
        <w:t xml:space="preserve"> </w:t>
      </w:r>
      <w:r w:rsidRPr="00D87DDB">
        <w:rPr>
          <w:rFonts w:ascii="Arial" w:hAnsi="Arial" w:cs="Arial"/>
          <w:sz w:val="18"/>
          <w:szCs w:val="18"/>
        </w:rPr>
        <w:t>del</w:t>
      </w:r>
      <w:r w:rsidRPr="00D87DDB">
        <w:rPr>
          <w:rFonts w:ascii="Arial" w:hAnsi="Arial" w:cs="Arial"/>
          <w:spacing w:val="-11"/>
          <w:sz w:val="18"/>
          <w:szCs w:val="18"/>
        </w:rPr>
        <w:t xml:space="preserve"> </w:t>
      </w:r>
      <w:r w:rsidRPr="00D87DDB">
        <w:rPr>
          <w:rFonts w:ascii="Arial" w:hAnsi="Arial" w:cs="Arial"/>
          <w:sz w:val="18"/>
          <w:szCs w:val="18"/>
        </w:rPr>
        <w:t>6</w:t>
      </w:r>
      <w:r w:rsidRPr="00D87DDB">
        <w:rPr>
          <w:rFonts w:ascii="Arial" w:hAnsi="Arial" w:cs="Arial"/>
          <w:spacing w:val="-11"/>
          <w:sz w:val="18"/>
          <w:szCs w:val="18"/>
        </w:rPr>
        <w:t xml:space="preserve"> </w:t>
      </w:r>
      <w:r w:rsidRPr="00D87DDB">
        <w:rPr>
          <w:rFonts w:ascii="Arial" w:hAnsi="Arial" w:cs="Arial"/>
          <w:sz w:val="18"/>
          <w:szCs w:val="18"/>
        </w:rPr>
        <w:t>de</w:t>
      </w:r>
      <w:r w:rsidRPr="00D87DDB">
        <w:rPr>
          <w:rFonts w:ascii="Arial" w:hAnsi="Arial" w:cs="Arial"/>
          <w:spacing w:val="-4"/>
          <w:sz w:val="18"/>
          <w:szCs w:val="18"/>
        </w:rPr>
        <w:t xml:space="preserve"> </w:t>
      </w:r>
      <w:r w:rsidRPr="00D87DDB">
        <w:rPr>
          <w:rFonts w:ascii="Arial" w:hAnsi="Arial" w:cs="Arial"/>
          <w:sz w:val="18"/>
          <w:szCs w:val="18"/>
        </w:rPr>
        <w:t>mayo</w:t>
      </w:r>
      <w:r w:rsidRPr="00D87DDB">
        <w:rPr>
          <w:rFonts w:ascii="Arial" w:hAnsi="Arial" w:cs="Arial"/>
          <w:spacing w:val="-12"/>
          <w:sz w:val="18"/>
          <w:szCs w:val="18"/>
        </w:rPr>
        <w:t xml:space="preserve"> </w:t>
      </w:r>
      <w:r w:rsidRPr="00D87DDB">
        <w:rPr>
          <w:rFonts w:ascii="Arial" w:hAnsi="Arial" w:cs="Arial"/>
          <w:sz w:val="18"/>
          <w:szCs w:val="18"/>
        </w:rPr>
        <w:t>de</w:t>
      </w:r>
      <w:r w:rsidRPr="00D87DDB">
        <w:rPr>
          <w:rFonts w:ascii="Arial" w:hAnsi="Arial" w:cs="Arial"/>
          <w:spacing w:val="-11"/>
          <w:sz w:val="18"/>
          <w:szCs w:val="18"/>
        </w:rPr>
        <w:t xml:space="preserve"> </w:t>
      </w:r>
      <w:r w:rsidRPr="00D87DDB">
        <w:rPr>
          <w:rFonts w:ascii="Arial" w:hAnsi="Arial" w:cs="Arial"/>
          <w:sz w:val="18"/>
          <w:szCs w:val="18"/>
        </w:rPr>
        <w:t>2016.</w:t>
      </w:r>
      <w:r w:rsidRPr="00D87DDB">
        <w:rPr>
          <w:rFonts w:ascii="Arial" w:hAnsi="Arial" w:cs="Arial"/>
          <w:spacing w:val="-12"/>
          <w:sz w:val="18"/>
          <w:szCs w:val="18"/>
        </w:rPr>
        <w:t xml:space="preserve"> </w:t>
      </w:r>
      <w:r w:rsidRPr="00D87DDB">
        <w:rPr>
          <w:rFonts w:ascii="Arial" w:hAnsi="Arial" w:cs="Arial"/>
          <w:sz w:val="18"/>
          <w:szCs w:val="18"/>
        </w:rPr>
        <w:t>Rad:</w:t>
      </w:r>
      <w:r w:rsidRPr="00D87DDB">
        <w:rPr>
          <w:rFonts w:ascii="Arial" w:hAnsi="Arial" w:cs="Arial"/>
          <w:spacing w:val="-11"/>
          <w:sz w:val="18"/>
          <w:szCs w:val="18"/>
        </w:rPr>
        <w:t xml:space="preserve"> </w:t>
      </w:r>
      <w:r w:rsidRPr="00D87DDB">
        <w:rPr>
          <w:rFonts w:ascii="Arial" w:hAnsi="Arial" w:cs="Arial"/>
          <w:sz w:val="18"/>
          <w:szCs w:val="18"/>
        </w:rPr>
        <w:t>2004-032</w:t>
      </w:r>
      <w:r w:rsidRPr="00D87DDB">
        <w:rPr>
          <w:rFonts w:ascii="Arial" w:hAnsi="Arial" w:cs="Arial"/>
          <w:spacing w:val="-12"/>
          <w:sz w:val="18"/>
          <w:szCs w:val="18"/>
        </w:rPr>
        <w:t xml:space="preserve"> </w:t>
      </w:r>
      <w:r w:rsidRPr="00D87DDB">
        <w:rPr>
          <w:rFonts w:ascii="Arial" w:hAnsi="Arial" w:cs="Arial"/>
          <w:sz w:val="18"/>
          <w:szCs w:val="18"/>
        </w:rPr>
        <w:t>(M.P:</w:t>
      </w:r>
      <w:r w:rsidRPr="00D87DDB">
        <w:rPr>
          <w:rFonts w:ascii="Arial" w:hAnsi="Arial" w:cs="Arial"/>
          <w:spacing w:val="-12"/>
          <w:sz w:val="18"/>
          <w:szCs w:val="18"/>
        </w:rPr>
        <w:t xml:space="preserve"> </w:t>
      </w:r>
      <w:r w:rsidRPr="00D87DDB">
        <w:rPr>
          <w:rFonts w:ascii="Arial" w:hAnsi="Arial" w:cs="Arial"/>
          <w:sz w:val="18"/>
          <w:szCs w:val="18"/>
        </w:rPr>
        <w:t>Luis</w:t>
      </w:r>
      <w:r w:rsidRPr="00D87DDB">
        <w:rPr>
          <w:rFonts w:ascii="Arial" w:hAnsi="Arial" w:cs="Arial"/>
          <w:spacing w:val="-10"/>
          <w:sz w:val="18"/>
          <w:szCs w:val="18"/>
        </w:rPr>
        <w:t xml:space="preserve"> </w:t>
      </w:r>
      <w:r w:rsidRPr="00D87DDB">
        <w:rPr>
          <w:rFonts w:ascii="Arial" w:hAnsi="Arial" w:cs="Arial"/>
          <w:sz w:val="18"/>
          <w:szCs w:val="18"/>
        </w:rPr>
        <w:t>Armando</w:t>
      </w:r>
      <w:r w:rsidRPr="00D87DDB">
        <w:rPr>
          <w:rFonts w:ascii="Arial" w:hAnsi="Arial" w:cs="Arial"/>
          <w:spacing w:val="-47"/>
          <w:sz w:val="18"/>
          <w:szCs w:val="18"/>
        </w:rPr>
        <w:t xml:space="preserve"> </w:t>
      </w:r>
      <w:r w:rsidRPr="00D87DDB">
        <w:rPr>
          <w:rFonts w:ascii="Arial" w:hAnsi="Arial" w:cs="Arial"/>
          <w:sz w:val="18"/>
          <w:szCs w:val="18"/>
        </w:rPr>
        <w:t>Tolosa</w:t>
      </w:r>
      <w:r w:rsidRPr="00D87DDB">
        <w:rPr>
          <w:rFonts w:ascii="Arial" w:hAnsi="Arial" w:cs="Arial"/>
          <w:spacing w:val="-1"/>
          <w:sz w:val="18"/>
          <w:szCs w:val="18"/>
        </w:rPr>
        <w:t xml:space="preserve"> </w:t>
      </w:r>
      <w:r w:rsidRPr="00D87DDB">
        <w:rPr>
          <w:rFonts w:ascii="Arial" w:hAnsi="Arial" w:cs="Arial"/>
          <w:sz w:val="18"/>
          <w:szCs w:val="18"/>
        </w:rPr>
        <w:t>Villabona)</w:t>
      </w:r>
    </w:p>
  </w:footnote>
  <w:footnote w:id="8">
    <w:p w14:paraId="55D6EA1F" w14:textId="30E07BC8" w:rsidR="009541D5" w:rsidRPr="00D87DDB" w:rsidRDefault="00D94A1C">
      <w:pPr>
        <w:pStyle w:val="Textonotapie"/>
        <w:rPr>
          <w:rFonts w:ascii="Arial" w:hAnsi="Arial" w:cs="Arial"/>
          <w:sz w:val="18"/>
          <w:szCs w:val="18"/>
        </w:rPr>
      </w:pPr>
      <w:r w:rsidRPr="00D87DDB">
        <w:rPr>
          <w:rStyle w:val="Refdenotaalpie"/>
          <w:rFonts w:ascii="Arial" w:hAnsi="Arial" w:cs="Arial"/>
          <w:sz w:val="18"/>
          <w:szCs w:val="18"/>
        </w:rPr>
        <w:footnoteRef/>
      </w:r>
      <w:r w:rsidRPr="00D87DDB">
        <w:rPr>
          <w:rFonts w:ascii="Arial" w:hAnsi="Arial" w:cs="Arial"/>
          <w:sz w:val="18"/>
          <w:szCs w:val="18"/>
        </w:rPr>
        <w:t xml:space="preserve"> Ídem </w:t>
      </w:r>
    </w:p>
  </w:footnote>
  <w:footnote w:id="9">
    <w:p w14:paraId="3574F04B" w14:textId="5169D399" w:rsidR="0041157D" w:rsidRPr="0041157D" w:rsidRDefault="0041157D">
      <w:pPr>
        <w:pStyle w:val="Textonotapie"/>
        <w:rPr>
          <w:lang w:val="es-ES_tradnl"/>
        </w:rPr>
      </w:pPr>
      <w:r>
        <w:rPr>
          <w:rStyle w:val="Refdenotaalpie"/>
        </w:rPr>
        <w:footnoteRef/>
      </w:r>
      <w:r>
        <w:t xml:space="preserve"> </w:t>
      </w:r>
      <w:r w:rsidRPr="00D87DDB">
        <w:rPr>
          <w:rFonts w:ascii="Arial" w:hAnsi="Arial" w:cs="Arial"/>
          <w:sz w:val="18"/>
          <w:szCs w:val="18"/>
        </w:rPr>
        <w:t>Corte Suprema de Justicia. Sala de Casación Civil. Sentencia</w:t>
      </w:r>
      <w:r w:rsidRPr="00D87DDB">
        <w:rPr>
          <w:rFonts w:ascii="Arial" w:hAnsi="Arial" w:cs="Arial"/>
          <w:spacing w:val="-1"/>
          <w:sz w:val="18"/>
          <w:szCs w:val="18"/>
        </w:rPr>
        <w:t xml:space="preserve"> </w:t>
      </w:r>
      <w:r w:rsidRPr="00D87DDB">
        <w:rPr>
          <w:rFonts w:ascii="Arial" w:hAnsi="Arial" w:cs="Arial"/>
          <w:sz w:val="18"/>
          <w:szCs w:val="18"/>
        </w:rPr>
        <w:t>del</w:t>
      </w:r>
      <w:r w:rsidRPr="00D87DDB">
        <w:rPr>
          <w:rFonts w:ascii="Arial" w:hAnsi="Arial" w:cs="Arial"/>
          <w:spacing w:val="-4"/>
          <w:sz w:val="18"/>
          <w:szCs w:val="18"/>
        </w:rPr>
        <w:t xml:space="preserve"> </w:t>
      </w:r>
      <w:r w:rsidRPr="00D87DDB">
        <w:rPr>
          <w:rFonts w:ascii="Arial" w:hAnsi="Arial" w:cs="Arial"/>
          <w:sz w:val="18"/>
          <w:szCs w:val="18"/>
        </w:rPr>
        <w:t>1</w:t>
      </w:r>
      <w:r>
        <w:rPr>
          <w:rFonts w:ascii="Arial" w:hAnsi="Arial" w:cs="Arial"/>
          <w:sz w:val="18"/>
          <w:szCs w:val="18"/>
        </w:rPr>
        <w:t>5</w:t>
      </w:r>
      <w:r w:rsidRPr="00D87DDB">
        <w:rPr>
          <w:rFonts w:ascii="Arial" w:hAnsi="Arial" w:cs="Arial"/>
          <w:spacing w:val="-3"/>
          <w:sz w:val="18"/>
          <w:szCs w:val="18"/>
        </w:rPr>
        <w:t xml:space="preserve"> </w:t>
      </w:r>
      <w:r w:rsidRPr="00D87DDB">
        <w:rPr>
          <w:rFonts w:ascii="Arial" w:hAnsi="Arial" w:cs="Arial"/>
          <w:sz w:val="18"/>
          <w:szCs w:val="18"/>
        </w:rPr>
        <w:t>de</w:t>
      </w:r>
      <w:r>
        <w:rPr>
          <w:rFonts w:ascii="Arial" w:hAnsi="Arial" w:cs="Arial"/>
          <w:spacing w:val="-4"/>
          <w:sz w:val="18"/>
          <w:szCs w:val="18"/>
        </w:rPr>
        <w:t xml:space="preserve"> diciembre</w:t>
      </w:r>
      <w:r w:rsidRPr="00D87DDB">
        <w:rPr>
          <w:rFonts w:ascii="Arial" w:hAnsi="Arial" w:cs="Arial"/>
          <w:spacing w:val="-1"/>
          <w:sz w:val="18"/>
          <w:szCs w:val="18"/>
        </w:rPr>
        <w:t xml:space="preserve"> </w:t>
      </w:r>
      <w:r w:rsidRPr="00D87DDB">
        <w:rPr>
          <w:rFonts w:ascii="Arial" w:hAnsi="Arial" w:cs="Arial"/>
          <w:sz w:val="18"/>
          <w:szCs w:val="18"/>
        </w:rPr>
        <w:t>de</w:t>
      </w:r>
      <w:r w:rsidRPr="00D87DDB">
        <w:rPr>
          <w:rFonts w:ascii="Arial" w:hAnsi="Arial" w:cs="Arial"/>
          <w:spacing w:val="-2"/>
          <w:sz w:val="18"/>
          <w:szCs w:val="18"/>
        </w:rPr>
        <w:t xml:space="preserve"> </w:t>
      </w:r>
      <w:r w:rsidRPr="00D87DDB">
        <w:rPr>
          <w:rFonts w:ascii="Arial" w:hAnsi="Arial" w:cs="Arial"/>
          <w:sz w:val="18"/>
          <w:szCs w:val="18"/>
        </w:rPr>
        <w:t>20</w:t>
      </w:r>
      <w:r>
        <w:rPr>
          <w:rFonts w:ascii="Arial" w:hAnsi="Arial" w:cs="Arial"/>
          <w:sz w:val="18"/>
          <w:szCs w:val="18"/>
        </w:rPr>
        <w:t>20.</w:t>
      </w:r>
    </w:p>
  </w:footnote>
  <w:footnote w:id="10">
    <w:p w14:paraId="2C4F75F4" w14:textId="77777777" w:rsidR="00D87DDB" w:rsidRPr="00D87DDB" w:rsidRDefault="00D87DDB" w:rsidP="00D87DDB">
      <w:pPr>
        <w:pStyle w:val="Textoindependiente"/>
        <w:spacing w:before="62"/>
        <w:rPr>
          <w:rFonts w:ascii="Arial" w:eastAsia="Arial MT" w:hAnsi="Arial" w:cs="Arial"/>
          <w:sz w:val="18"/>
          <w:szCs w:val="18"/>
        </w:rPr>
      </w:pPr>
      <w:r w:rsidRPr="00D87DDB">
        <w:rPr>
          <w:rStyle w:val="Refdenotaalpie"/>
          <w:rFonts w:ascii="Arial" w:hAnsi="Arial" w:cs="Arial"/>
          <w:sz w:val="18"/>
          <w:szCs w:val="18"/>
        </w:rPr>
        <w:footnoteRef/>
      </w:r>
      <w:r w:rsidRPr="00D87DDB">
        <w:rPr>
          <w:rFonts w:ascii="Arial" w:hAnsi="Arial" w:cs="Arial"/>
          <w:sz w:val="18"/>
          <w:szCs w:val="18"/>
        </w:rPr>
        <w:t xml:space="preserve"> </w:t>
      </w:r>
      <w:r w:rsidRPr="00777FB2">
        <w:rPr>
          <w:rFonts w:ascii="Arial" w:eastAsia="Arial MT" w:hAnsi="Arial" w:cs="Arial"/>
          <w:sz w:val="18"/>
          <w:szCs w:val="18"/>
        </w:rPr>
        <w:t>Tamayo,</w:t>
      </w:r>
      <w:r w:rsidRPr="00777FB2">
        <w:rPr>
          <w:rFonts w:ascii="Arial" w:eastAsia="Arial MT" w:hAnsi="Arial" w:cs="Arial"/>
          <w:spacing w:val="-3"/>
          <w:sz w:val="18"/>
          <w:szCs w:val="18"/>
        </w:rPr>
        <w:t xml:space="preserve"> </w:t>
      </w:r>
      <w:r w:rsidRPr="00777FB2">
        <w:rPr>
          <w:rFonts w:ascii="Arial" w:eastAsia="Arial MT" w:hAnsi="Arial" w:cs="Arial"/>
          <w:sz w:val="18"/>
          <w:szCs w:val="18"/>
        </w:rPr>
        <w:t>Javier.</w:t>
      </w:r>
      <w:r w:rsidRPr="00777FB2">
        <w:rPr>
          <w:rFonts w:ascii="Arial" w:eastAsia="Arial MT" w:hAnsi="Arial" w:cs="Arial"/>
          <w:spacing w:val="-3"/>
          <w:sz w:val="18"/>
          <w:szCs w:val="18"/>
        </w:rPr>
        <w:t xml:space="preserve"> </w:t>
      </w:r>
      <w:r w:rsidRPr="00777FB2">
        <w:rPr>
          <w:rFonts w:ascii="Arial" w:eastAsia="Arial MT" w:hAnsi="Arial" w:cs="Arial"/>
          <w:sz w:val="18"/>
          <w:szCs w:val="18"/>
        </w:rPr>
        <w:t>Tratado</w:t>
      </w:r>
      <w:r w:rsidRPr="00777FB2">
        <w:rPr>
          <w:rFonts w:ascii="Arial" w:eastAsia="Arial MT" w:hAnsi="Arial" w:cs="Arial"/>
          <w:spacing w:val="-5"/>
          <w:sz w:val="18"/>
          <w:szCs w:val="18"/>
        </w:rPr>
        <w:t xml:space="preserve"> </w:t>
      </w:r>
      <w:r w:rsidRPr="00777FB2">
        <w:rPr>
          <w:rFonts w:ascii="Arial" w:eastAsia="Arial MT" w:hAnsi="Arial" w:cs="Arial"/>
          <w:sz w:val="18"/>
          <w:szCs w:val="18"/>
        </w:rPr>
        <w:t>de</w:t>
      </w:r>
      <w:r w:rsidRPr="00777FB2">
        <w:rPr>
          <w:rFonts w:ascii="Arial" w:eastAsia="Arial MT" w:hAnsi="Arial" w:cs="Arial"/>
          <w:spacing w:val="-2"/>
          <w:sz w:val="18"/>
          <w:szCs w:val="18"/>
        </w:rPr>
        <w:t xml:space="preserve"> </w:t>
      </w:r>
      <w:r w:rsidRPr="00777FB2">
        <w:rPr>
          <w:rFonts w:ascii="Arial" w:eastAsia="Arial MT" w:hAnsi="Arial" w:cs="Arial"/>
          <w:sz w:val="18"/>
          <w:szCs w:val="18"/>
        </w:rPr>
        <w:t>Responsabilidad</w:t>
      </w:r>
      <w:r w:rsidRPr="00777FB2">
        <w:rPr>
          <w:rFonts w:ascii="Arial" w:eastAsia="Arial MT" w:hAnsi="Arial" w:cs="Arial"/>
          <w:spacing w:val="1"/>
          <w:sz w:val="18"/>
          <w:szCs w:val="18"/>
        </w:rPr>
        <w:t xml:space="preserve"> </w:t>
      </w:r>
      <w:r w:rsidRPr="00777FB2">
        <w:rPr>
          <w:rFonts w:ascii="Arial" w:eastAsia="Arial MT" w:hAnsi="Arial" w:cs="Arial"/>
          <w:sz w:val="18"/>
          <w:szCs w:val="18"/>
        </w:rPr>
        <w:t>Civil.</w:t>
      </w:r>
      <w:r w:rsidRPr="00777FB2">
        <w:rPr>
          <w:rFonts w:ascii="Arial" w:eastAsia="Arial MT" w:hAnsi="Arial" w:cs="Arial"/>
          <w:spacing w:val="-2"/>
          <w:sz w:val="18"/>
          <w:szCs w:val="18"/>
        </w:rPr>
        <w:t xml:space="preserve"> </w:t>
      </w:r>
      <w:r w:rsidRPr="00777FB2">
        <w:rPr>
          <w:rFonts w:ascii="Arial" w:eastAsia="Arial MT" w:hAnsi="Arial" w:cs="Arial"/>
          <w:sz w:val="18"/>
          <w:szCs w:val="18"/>
        </w:rPr>
        <w:t>Tomo</w:t>
      </w:r>
      <w:r w:rsidRPr="00777FB2">
        <w:rPr>
          <w:rFonts w:ascii="Arial" w:eastAsia="Arial MT" w:hAnsi="Arial" w:cs="Arial"/>
          <w:spacing w:val="-3"/>
          <w:sz w:val="18"/>
          <w:szCs w:val="18"/>
        </w:rPr>
        <w:t xml:space="preserve"> </w:t>
      </w:r>
      <w:r w:rsidRPr="00777FB2">
        <w:rPr>
          <w:rFonts w:ascii="Arial" w:eastAsia="Arial MT" w:hAnsi="Arial" w:cs="Arial"/>
          <w:sz w:val="18"/>
          <w:szCs w:val="18"/>
        </w:rPr>
        <w:t>II.</w:t>
      </w:r>
      <w:r w:rsidRPr="00777FB2">
        <w:rPr>
          <w:rFonts w:ascii="Arial" w:eastAsia="Arial MT" w:hAnsi="Arial" w:cs="Arial"/>
          <w:spacing w:val="-5"/>
          <w:sz w:val="18"/>
          <w:szCs w:val="18"/>
        </w:rPr>
        <w:t xml:space="preserve"> </w:t>
      </w:r>
      <w:r w:rsidRPr="00777FB2">
        <w:rPr>
          <w:rFonts w:ascii="Arial" w:eastAsia="Arial MT" w:hAnsi="Arial" w:cs="Arial"/>
          <w:sz w:val="18"/>
          <w:szCs w:val="18"/>
        </w:rPr>
        <w:t>Prueba</w:t>
      </w:r>
      <w:r w:rsidRPr="00777FB2">
        <w:rPr>
          <w:rFonts w:ascii="Arial" w:eastAsia="Arial MT" w:hAnsi="Arial" w:cs="Arial"/>
          <w:spacing w:val="-5"/>
          <w:sz w:val="18"/>
          <w:szCs w:val="18"/>
        </w:rPr>
        <w:t xml:space="preserve"> </w:t>
      </w:r>
      <w:r w:rsidRPr="00777FB2">
        <w:rPr>
          <w:rFonts w:ascii="Arial" w:eastAsia="Arial MT" w:hAnsi="Arial" w:cs="Arial"/>
          <w:sz w:val="18"/>
          <w:szCs w:val="18"/>
        </w:rPr>
        <w:t>de</w:t>
      </w:r>
      <w:r w:rsidRPr="00777FB2">
        <w:rPr>
          <w:rFonts w:ascii="Arial" w:eastAsia="Arial MT" w:hAnsi="Arial" w:cs="Arial"/>
          <w:spacing w:val="-3"/>
          <w:sz w:val="18"/>
          <w:szCs w:val="18"/>
        </w:rPr>
        <w:t xml:space="preserve"> </w:t>
      </w:r>
      <w:r w:rsidRPr="00777FB2">
        <w:rPr>
          <w:rFonts w:ascii="Arial" w:eastAsia="Arial MT" w:hAnsi="Arial" w:cs="Arial"/>
          <w:sz w:val="18"/>
          <w:szCs w:val="18"/>
        </w:rPr>
        <w:t>los</w:t>
      </w:r>
      <w:r w:rsidRPr="00777FB2">
        <w:rPr>
          <w:rFonts w:ascii="Arial" w:eastAsia="Arial MT" w:hAnsi="Arial" w:cs="Arial"/>
          <w:spacing w:val="-2"/>
          <w:sz w:val="18"/>
          <w:szCs w:val="18"/>
        </w:rPr>
        <w:t xml:space="preserve"> </w:t>
      </w:r>
      <w:r w:rsidRPr="00777FB2">
        <w:rPr>
          <w:rFonts w:ascii="Arial" w:eastAsia="Arial MT" w:hAnsi="Arial" w:cs="Arial"/>
          <w:sz w:val="18"/>
          <w:szCs w:val="18"/>
        </w:rPr>
        <w:t>Perjuicios</w:t>
      </w:r>
      <w:r w:rsidRPr="00777FB2">
        <w:rPr>
          <w:rFonts w:ascii="Arial" w:eastAsia="Arial MT" w:hAnsi="Arial" w:cs="Arial"/>
          <w:spacing w:val="-2"/>
          <w:sz w:val="18"/>
          <w:szCs w:val="18"/>
        </w:rPr>
        <w:t xml:space="preserve"> </w:t>
      </w:r>
      <w:r w:rsidRPr="00777FB2">
        <w:rPr>
          <w:rFonts w:ascii="Arial" w:eastAsia="Arial MT" w:hAnsi="Arial" w:cs="Arial"/>
          <w:sz w:val="18"/>
          <w:szCs w:val="18"/>
        </w:rPr>
        <w:t>Morales</w:t>
      </w:r>
      <w:r w:rsidRPr="00777FB2">
        <w:rPr>
          <w:rFonts w:ascii="Arial" w:eastAsia="Arial MT" w:hAnsi="Arial" w:cs="Arial"/>
          <w:spacing w:val="-2"/>
          <w:sz w:val="18"/>
          <w:szCs w:val="18"/>
        </w:rPr>
        <w:t xml:space="preserve"> </w:t>
      </w:r>
      <w:r w:rsidRPr="00777FB2">
        <w:rPr>
          <w:rFonts w:ascii="Arial" w:eastAsia="Arial MT" w:hAnsi="Arial" w:cs="Arial"/>
          <w:sz w:val="18"/>
          <w:szCs w:val="18"/>
        </w:rPr>
        <w:t>Subjetivados.</w:t>
      </w:r>
      <w:r w:rsidRPr="00777FB2">
        <w:rPr>
          <w:rFonts w:ascii="Arial" w:eastAsia="Arial MT" w:hAnsi="Arial" w:cs="Arial"/>
          <w:spacing w:val="-2"/>
          <w:sz w:val="18"/>
          <w:szCs w:val="18"/>
        </w:rPr>
        <w:t xml:space="preserve"> </w:t>
      </w:r>
      <w:r w:rsidRPr="00777FB2">
        <w:rPr>
          <w:rFonts w:ascii="Arial" w:eastAsia="Arial MT" w:hAnsi="Arial" w:cs="Arial"/>
          <w:sz w:val="18"/>
          <w:szCs w:val="18"/>
        </w:rPr>
        <w:t>Pág.</w:t>
      </w:r>
      <w:r w:rsidRPr="00777FB2">
        <w:rPr>
          <w:rFonts w:ascii="Arial" w:eastAsia="Arial MT" w:hAnsi="Arial" w:cs="Arial"/>
          <w:spacing w:val="-5"/>
          <w:sz w:val="18"/>
          <w:szCs w:val="18"/>
        </w:rPr>
        <w:t xml:space="preserve"> </w:t>
      </w:r>
      <w:r w:rsidRPr="00777FB2">
        <w:rPr>
          <w:rFonts w:ascii="Arial" w:eastAsia="Arial MT" w:hAnsi="Arial" w:cs="Arial"/>
          <w:sz w:val="18"/>
          <w:szCs w:val="18"/>
        </w:rPr>
        <w:t>508.</w:t>
      </w:r>
    </w:p>
    <w:p w14:paraId="6D06E766" w14:textId="7F6CD453" w:rsidR="00D87DDB" w:rsidRPr="00D87DDB" w:rsidRDefault="00D87DDB">
      <w:pPr>
        <w:pStyle w:val="Textonotapie"/>
        <w:rPr>
          <w:lang w:val="es-ES_tradnl"/>
        </w:rPr>
      </w:pPr>
    </w:p>
  </w:footnote>
  <w:footnote w:id="11">
    <w:p w14:paraId="2809BF5F" w14:textId="77777777" w:rsidR="00CE7C4D" w:rsidRPr="00F7683B" w:rsidRDefault="00CE7C4D" w:rsidP="00CE7C4D">
      <w:pPr>
        <w:pStyle w:val="Textonotapie"/>
        <w:spacing w:line="276" w:lineRule="auto"/>
        <w:rPr>
          <w:rFonts w:ascii="Arial" w:hAnsi="Arial" w:cs="Arial"/>
          <w:sz w:val="18"/>
          <w:szCs w:val="18"/>
          <w:lang w:val="es-ES_tradnl"/>
        </w:rPr>
      </w:pPr>
      <w:r w:rsidRPr="00F7683B">
        <w:rPr>
          <w:rStyle w:val="Refdenotaalpie"/>
          <w:rFonts w:ascii="Arial" w:hAnsi="Arial" w:cs="Arial"/>
          <w:sz w:val="18"/>
          <w:szCs w:val="18"/>
        </w:rPr>
        <w:footnoteRef/>
      </w:r>
      <w:r w:rsidRPr="00F7683B">
        <w:rPr>
          <w:rFonts w:ascii="Arial" w:hAnsi="Arial" w:cs="Arial"/>
          <w:sz w:val="18"/>
          <w:szCs w:val="18"/>
        </w:rPr>
        <w:t xml:space="preserve"> </w:t>
      </w:r>
      <w:r w:rsidRPr="00F7683B">
        <w:rPr>
          <w:rFonts w:ascii="Arial" w:hAnsi="Arial" w:cs="Arial"/>
          <w:bCs/>
          <w:sz w:val="18"/>
          <w:szCs w:val="18"/>
          <w:lang w:val="es-ES"/>
        </w:rPr>
        <w:t>Corte Suprema de Justicia. Sala de Casación Civil. Sentencia del 13 de mayo de 2008. Exp. 11001-3103-006- 1997-09327-01. M.P. Cesar Julio Valencia Copete</w:t>
      </w:r>
    </w:p>
  </w:footnote>
  <w:footnote w:id="12">
    <w:p w14:paraId="1158CA5B" w14:textId="77777777" w:rsidR="00113866" w:rsidRPr="00F7683B" w:rsidRDefault="00113866" w:rsidP="00113866">
      <w:pPr>
        <w:pStyle w:val="Textonotapie"/>
        <w:spacing w:line="276" w:lineRule="auto"/>
        <w:rPr>
          <w:rFonts w:ascii="Arial" w:hAnsi="Arial" w:cs="Arial"/>
          <w:sz w:val="18"/>
          <w:szCs w:val="18"/>
          <w:lang w:val="es-ES_tradnl"/>
        </w:rPr>
      </w:pPr>
      <w:r w:rsidRPr="00F7683B">
        <w:rPr>
          <w:rStyle w:val="Refdenotaalpie"/>
          <w:rFonts w:ascii="Arial" w:hAnsi="Arial" w:cs="Arial"/>
          <w:sz w:val="18"/>
          <w:szCs w:val="18"/>
        </w:rPr>
        <w:footnoteRef/>
      </w:r>
      <w:r w:rsidRPr="00F7683B">
        <w:rPr>
          <w:rFonts w:ascii="Arial" w:hAnsi="Arial" w:cs="Arial"/>
          <w:sz w:val="18"/>
          <w:szCs w:val="18"/>
        </w:rPr>
        <w:t xml:space="preserve"> </w:t>
      </w:r>
      <w:r w:rsidRPr="00F7683B">
        <w:rPr>
          <w:rFonts w:ascii="Arial" w:hAnsi="Arial" w:cs="Arial"/>
          <w:bCs/>
          <w:sz w:val="18"/>
          <w:szCs w:val="18"/>
          <w:lang w:val="es-ES"/>
        </w:rPr>
        <w:t>Corte Suprema de Justicia. Sala de Casación Civil. Sentencia del 28 de junio de 2017. Radicación nº 11001- 31-03-039-2011-00108-01. M.P. Ariel Salazar Ramírez.</w:t>
      </w:r>
    </w:p>
  </w:footnote>
  <w:footnote w:id="13">
    <w:p w14:paraId="18FF6007" w14:textId="77777777" w:rsidR="00CE7C4D" w:rsidRPr="009E6DB4" w:rsidRDefault="00CE7C4D" w:rsidP="00CE7C4D">
      <w:pPr>
        <w:pStyle w:val="Textonotapie"/>
        <w:spacing w:line="276" w:lineRule="auto"/>
        <w:rPr>
          <w:rFonts w:ascii="Arial" w:hAnsi="Arial" w:cs="Arial"/>
          <w:b/>
          <w:bCs/>
          <w:sz w:val="16"/>
          <w:szCs w:val="16"/>
          <w:lang w:val="es-ES_tradnl"/>
        </w:rPr>
      </w:pPr>
      <w:r w:rsidRPr="00F7683B">
        <w:rPr>
          <w:rStyle w:val="Refdenotaalpie"/>
          <w:rFonts w:ascii="Arial" w:hAnsi="Arial" w:cs="Arial"/>
          <w:sz w:val="18"/>
          <w:szCs w:val="18"/>
        </w:rPr>
        <w:footnoteRef/>
      </w:r>
      <w:r w:rsidRPr="00F7683B">
        <w:rPr>
          <w:rFonts w:ascii="Arial" w:hAnsi="Arial" w:cs="Arial"/>
          <w:sz w:val="18"/>
          <w:szCs w:val="18"/>
        </w:rPr>
        <w:t xml:space="preserve"> </w:t>
      </w:r>
      <w:r w:rsidRPr="00F7683B">
        <w:rPr>
          <w:rFonts w:ascii="Arial" w:hAnsi="Arial" w:cs="Arial"/>
          <w:bCs/>
          <w:sz w:val="18"/>
          <w:szCs w:val="18"/>
          <w:lang w:val="es-ES"/>
        </w:rPr>
        <w:t>TSDJ de Pereira. Sentencia 438 de 17-09-2019. Rad.: 05001-31-03-007-2007-00532-01. M.P. Duberney Grisales Herrera</w:t>
      </w:r>
    </w:p>
  </w:footnote>
  <w:footnote w:id="14">
    <w:p w14:paraId="1813AF15" w14:textId="77777777" w:rsidR="00CE7C4D" w:rsidRPr="007B3259" w:rsidRDefault="00CE7C4D" w:rsidP="00CE7C4D">
      <w:pPr>
        <w:pStyle w:val="Textonotapie"/>
        <w:rPr>
          <w:b/>
          <w:bCs/>
          <w:lang w:val="es-ES_tradnl"/>
        </w:rPr>
      </w:pPr>
      <w:r w:rsidRPr="009E6DB4">
        <w:rPr>
          <w:rStyle w:val="Refdenotaalpie"/>
          <w:rFonts w:ascii="Arial" w:hAnsi="Arial" w:cs="Arial"/>
          <w:sz w:val="16"/>
          <w:szCs w:val="16"/>
        </w:rPr>
        <w:footnoteRef/>
      </w:r>
      <w:r w:rsidRPr="009E6DB4">
        <w:rPr>
          <w:rFonts w:ascii="Arial" w:hAnsi="Arial" w:cs="Arial"/>
          <w:sz w:val="16"/>
          <w:szCs w:val="16"/>
        </w:rPr>
        <w:t xml:space="preserve"> </w:t>
      </w:r>
      <w:r w:rsidRPr="009E6DB4">
        <w:rPr>
          <w:rFonts w:ascii="Arial" w:hAnsi="Arial" w:cs="Arial"/>
          <w:bCs/>
          <w:sz w:val="16"/>
          <w:szCs w:val="16"/>
          <w:lang w:val="es-ES"/>
        </w:rPr>
        <w:t>CSJ. SC7824-2016.</w:t>
      </w:r>
    </w:p>
  </w:footnote>
  <w:footnote w:id="15">
    <w:p w14:paraId="5EDAD0F3" w14:textId="77777777" w:rsidR="0062151B" w:rsidRPr="00EF5BAF" w:rsidRDefault="0062151B" w:rsidP="00DE7F72">
      <w:pPr>
        <w:pBdr>
          <w:top w:val="nil"/>
          <w:left w:val="nil"/>
          <w:bottom w:val="nil"/>
          <w:right w:val="nil"/>
          <w:between w:val="nil"/>
        </w:pBdr>
        <w:jc w:val="both"/>
        <w:rPr>
          <w:rFonts w:ascii="Arial" w:hAnsi="Arial" w:cs="Arial"/>
          <w:sz w:val="18"/>
          <w:szCs w:val="18"/>
        </w:rPr>
      </w:pPr>
      <w:r w:rsidRPr="00EF5BAF">
        <w:rPr>
          <w:rFonts w:ascii="Arial" w:hAnsi="Arial" w:cs="Arial"/>
          <w:sz w:val="18"/>
          <w:szCs w:val="18"/>
          <w:vertAlign w:val="superscript"/>
        </w:rPr>
        <w:footnoteRef/>
      </w:r>
      <w:r w:rsidRPr="00EF5BAF">
        <w:rPr>
          <w:rFonts w:ascii="Arial" w:hAnsi="Arial" w:cs="Arial"/>
          <w:sz w:val="18"/>
          <w:szCs w:val="18"/>
        </w:rPr>
        <w:t xml:space="preserve"> ÁLVAREZ GÓMEZ Marco Antonio. “Ensayos sobre el Código General del Proceso. Volumen I. Hipoteca, Fiducia mercantil, Prescripción, Seguros, Filiación, Partición de bienes en vida y otras cuestiones sobre obligaciones y contratos”. Segunda Edición. Editorial Temis, Bogotá, 2018. Pág. 121-125.</w:t>
      </w:r>
    </w:p>
  </w:footnote>
  <w:footnote w:id="16">
    <w:p w14:paraId="666E3277" w14:textId="77777777" w:rsidR="005E47A2" w:rsidRPr="00A0198E" w:rsidRDefault="005E47A2" w:rsidP="005E47A2">
      <w:pPr>
        <w:pStyle w:val="Textonotapie"/>
        <w:rPr>
          <w:rFonts w:cs="Arial"/>
          <w:sz w:val="18"/>
          <w:szCs w:val="18"/>
        </w:rPr>
      </w:pPr>
      <w:r w:rsidRPr="00A0198E">
        <w:rPr>
          <w:rStyle w:val="Refdenotaalpie"/>
          <w:rFonts w:cs="Arial"/>
          <w:sz w:val="18"/>
          <w:szCs w:val="18"/>
        </w:rPr>
        <w:footnoteRef/>
      </w:r>
      <w:r w:rsidRPr="00A0198E">
        <w:rPr>
          <w:rFonts w:cs="Arial"/>
          <w:sz w:val="18"/>
          <w:szCs w:val="18"/>
        </w:rPr>
        <w:t xml:space="preserve"> Sentencia SC780-2020. M.P. Ariel Salazar Ramírez</w:t>
      </w:r>
    </w:p>
  </w:footnote>
  <w:footnote w:id="17">
    <w:p w14:paraId="2C92F671" w14:textId="77777777" w:rsidR="005E47A2" w:rsidRPr="00713F93" w:rsidRDefault="005E47A2" w:rsidP="005E47A2">
      <w:pPr>
        <w:pStyle w:val="Textonotapie"/>
        <w:rPr>
          <w:rFonts w:cs="Arial"/>
        </w:rPr>
      </w:pPr>
      <w:r w:rsidRPr="00A0198E">
        <w:rPr>
          <w:rStyle w:val="Refdenotaalpie"/>
          <w:rFonts w:cs="Arial"/>
          <w:sz w:val="18"/>
          <w:szCs w:val="18"/>
        </w:rPr>
        <w:footnoteRef/>
      </w:r>
      <w:r w:rsidRPr="00A0198E">
        <w:rPr>
          <w:rFonts w:cs="Arial"/>
          <w:sz w:val="18"/>
          <w:szCs w:val="18"/>
        </w:rPr>
        <w:t xml:space="preserve"> Ibídem.</w:t>
      </w:r>
      <w:r w:rsidRPr="00713F93">
        <w:rPr>
          <w:rFonts w:cs="Arial"/>
        </w:rPr>
        <w:t xml:space="preserve"> </w:t>
      </w:r>
    </w:p>
  </w:footnote>
  <w:footnote w:id="18">
    <w:p w14:paraId="4957499D" w14:textId="77777777" w:rsidR="00FB5BDE" w:rsidRPr="000A05E4" w:rsidRDefault="00FB5BDE" w:rsidP="00FB5BDE">
      <w:pPr>
        <w:pStyle w:val="Textonotapie"/>
        <w:jc w:val="both"/>
        <w:rPr>
          <w:rFonts w:ascii="Arial" w:hAnsi="Arial" w:cs="Arial"/>
        </w:rPr>
      </w:pPr>
      <w:r w:rsidRPr="000A05E4">
        <w:rPr>
          <w:rStyle w:val="Refdenotaalpie"/>
          <w:rFonts w:ascii="Arial" w:hAnsi="Arial" w:cs="Arial"/>
        </w:rPr>
        <w:footnoteRef/>
      </w:r>
      <w:r w:rsidRPr="000A05E4">
        <w:rPr>
          <w:rFonts w:ascii="Arial" w:hAnsi="Arial" w:cs="Arial"/>
        </w:rPr>
        <w:t xml:space="preserve"> </w:t>
      </w:r>
      <w:r w:rsidRPr="00220205">
        <w:rPr>
          <w:rFonts w:ascii="Arial" w:hAnsi="Arial" w:cs="Arial"/>
          <w:sz w:val="18"/>
          <w:szCs w:val="18"/>
        </w:rPr>
        <w:t>Corte Suprema de Justicia, Sala de Casación Civil, sentencia del 14 de diciembre de 2001. Mp. Jorge Antonio Castillo Rúgeles. EXP 5952.</w:t>
      </w:r>
    </w:p>
  </w:footnote>
  <w:footnote w:id="19">
    <w:p w14:paraId="0B8EF0AB" w14:textId="77777777" w:rsidR="0062151B" w:rsidRPr="00D55BF0" w:rsidRDefault="0062151B" w:rsidP="00DE7F72">
      <w:pPr>
        <w:pStyle w:val="Textonotapie"/>
        <w:jc w:val="both"/>
        <w:rPr>
          <w:rFonts w:ascii="Arial" w:hAnsi="Arial" w:cs="Arial"/>
          <w:sz w:val="18"/>
          <w:szCs w:val="18"/>
        </w:rPr>
      </w:pPr>
      <w:r w:rsidRPr="00D55BF0">
        <w:rPr>
          <w:rStyle w:val="Refdenotaalpie"/>
          <w:rFonts w:ascii="Arial" w:hAnsi="Arial" w:cs="Arial"/>
          <w:sz w:val="18"/>
          <w:szCs w:val="18"/>
        </w:rPr>
        <w:footnoteRef/>
      </w:r>
      <w:r w:rsidRPr="00D55BF0">
        <w:rPr>
          <w:rFonts w:ascii="Arial" w:hAnsi="Arial" w:cs="Arial"/>
          <w:sz w:val="18"/>
          <w:szCs w:val="18"/>
        </w:rPr>
        <w:t xml:space="preserve"> Corte Suprema De Justicia, Sala de Casación Civil, Sentencia del 22 de julio de 1999, expediente 5065.</w:t>
      </w:r>
    </w:p>
  </w:footnote>
  <w:footnote w:id="20">
    <w:p w14:paraId="5E2A6F40" w14:textId="13858EC2" w:rsidR="004442E8" w:rsidRPr="00B651F4" w:rsidRDefault="004442E8">
      <w:pPr>
        <w:pStyle w:val="Textonotapie"/>
        <w:rPr>
          <w:rFonts w:ascii="Arial" w:hAnsi="Arial" w:cs="Arial"/>
          <w:sz w:val="16"/>
          <w:szCs w:val="16"/>
          <w:lang w:val="es-ES_tradnl"/>
        </w:rPr>
      </w:pPr>
      <w:r>
        <w:rPr>
          <w:rStyle w:val="Refdenotaalpie"/>
        </w:rPr>
        <w:footnoteRef/>
      </w:r>
      <w:r>
        <w:t xml:space="preserve"> </w:t>
      </w:r>
      <w:r w:rsidRPr="00B651F4">
        <w:rPr>
          <w:rFonts w:ascii="Arial" w:hAnsi="Arial" w:cs="Arial"/>
          <w:sz w:val="16"/>
          <w:szCs w:val="16"/>
        </w:rPr>
        <w:t xml:space="preserve">Corte Suprema de Justicia. Sentencia SC1947-2021. M.P. Álvaro Fernando García Restrepo. 26 de mayo de 2021. </w:t>
      </w:r>
    </w:p>
  </w:footnote>
  <w:footnote w:id="21">
    <w:p w14:paraId="5BABE135" w14:textId="40D7F0ED" w:rsidR="004442E8" w:rsidRPr="004442E8" w:rsidRDefault="004442E8" w:rsidP="004442E8">
      <w:pPr>
        <w:pStyle w:val="Default"/>
        <w:rPr>
          <w:rFonts w:ascii="Calibri" w:hAnsi="Calibri" w:cs="Calibri"/>
          <w:lang w:val="es-MX"/>
        </w:rPr>
      </w:pPr>
      <w:r w:rsidRPr="00B651F4">
        <w:rPr>
          <w:rStyle w:val="Refdenotaalpie"/>
          <w:rFonts w:ascii="Arial" w:hAnsi="Arial" w:cs="Arial"/>
          <w:sz w:val="16"/>
          <w:szCs w:val="16"/>
        </w:rPr>
        <w:footnoteRef/>
      </w:r>
      <w:r w:rsidRPr="00B651F4">
        <w:rPr>
          <w:rFonts w:ascii="Arial" w:hAnsi="Arial" w:cs="Arial"/>
          <w:sz w:val="16"/>
          <w:szCs w:val="16"/>
        </w:rPr>
        <w:t xml:space="preserve"> </w:t>
      </w:r>
      <w:r w:rsidRPr="00B651F4">
        <w:rPr>
          <w:rFonts w:ascii="Arial" w:hAnsi="Arial" w:cs="Arial"/>
          <w:sz w:val="16"/>
          <w:szCs w:val="16"/>
          <w:lang w:val="es-MX"/>
        </w:rPr>
        <w:t>Ibidem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BD98F9" w14:textId="0BA7B7B7" w:rsidR="0062151B" w:rsidRDefault="0062151B" w:rsidP="00184540">
    <w:pPr>
      <w:pStyle w:val="Encabezado"/>
      <w:jc w:val="center"/>
    </w:pPr>
    <w:r>
      <w:rPr>
        <w:noProof/>
        <w:lang w:val="es-CO" w:eastAsia="es-CO"/>
      </w:rPr>
      <w:drawing>
        <wp:anchor distT="0" distB="0" distL="114300" distR="114300" simplePos="0" relativeHeight="251659264" behindDoc="1" locked="0" layoutInCell="1" allowOverlap="1" wp14:anchorId="3C3F9FAD" wp14:editId="0E1CC84A">
          <wp:simplePos x="0" y="0"/>
          <wp:positionH relativeFrom="margin">
            <wp:posOffset>-325840</wp:posOffset>
          </wp:positionH>
          <wp:positionV relativeFrom="page">
            <wp:posOffset>546554</wp:posOffset>
          </wp:positionV>
          <wp:extent cx="1967592" cy="461224"/>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7592" cy="461224"/>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840AC6"/>
    <w:multiLevelType w:val="multilevel"/>
    <w:tmpl w:val="0EA66CE2"/>
    <w:lvl w:ilvl="0">
      <w:start w:val="1"/>
      <w:numFmt w:val="bullet"/>
      <w:lvlText w:val=""/>
      <w:lvlJc w:val="left"/>
      <w:pPr>
        <w:ind w:left="785" w:hanging="360"/>
      </w:pPr>
      <w:rPr>
        <w:rFonts w:ascii="Symbol" w:hAnsi="Symbol" w:hint="default"/>
      </w:rPr>
    </w:lvl>
    <w:lvl w:ilvl="1">
      <w:start w:val="1"/>
      <w:numFmt w:val="decimal"/>
      <w:lvlText w:val="%1.%2."/>
      <w:lvlJc w:val="left"/>
      <w:pPr>
        <w:ind w:left="1217" w:hanging="432"/>
      </w:pPr>
    </w:lvl>
    <w:lvl w:ilvl="2">
      <w:start w:val="1"/>
      <w:numFmt w:val="decimal"/>
      <w:lvlText w:val="%1.%2.%3."/>
      <w:lvlJc w:val="left"/>
      <w:pPr>
        <w:ind w:left="1649" w:hanging="504"/>
      </w:pPr>
    </w:lvl>
    <w:lvl w:ilvl="3">
      <w:start w:val="1"/>
      <w:numFmt w:val="decimal"/>
      <w:lvlText w:val="%1.%2.%3.%4."/>
      <w:lvlJc w:val="left"/>
      <w:pPr>
        <w:ind w:left="2153" w:hanging="648"/>
      </w:pPr>
    </w:lvl>
    <w:lvl w:ilvl="4">
      <w:start w:val="1"/>
      <w:numFmt w:val="decimal"/>
      <w:lvlText w:val="%1.%2.%3.%4.%5."/>
      <w:lvlJc w:val="left"/>
      <w:pPr>
        <w:ind w:left="2657" w:hanging="792"/>
      </w:pPr>
    </w:lvl>
    <w:lvl w:ilvl="5">
      <w:start w:val="1"/>
      <w:numFmt w:val="decimal"/>
      <w:lvlText w:val="%1.%2.%3.%4.%5.%6."/>
      <w:lvlJc w:val="left"/>
      <w:pPr>
        <w:ind w:left="3161" w:hanging="936"/>
      </w:pPr>
    </w:lvl>
    <w:lvl w:ilvl="6">
      <w:start w:val="1"/>
      <w:numFmt w:val="decimal"/>
      <w:lvlText w:val="%1.%2.%3.%4.%5.%6.%7."/>
      <w:lvlJc w:val="left"/>
      <w:pPr>
        <w:ind w:left="3665" w:hanging="1080"/>
      </w:pPr>
    </w:lvl>
    <w:lvl w:ilvl="7">
      <w:start w:val="1"/>
      <w:numFmt w:val="decimal"/>
      <w:lvlText w:val="%1.%2.%3.%4.%5.%6.%7.%8."/>
      <w:lvlJc w:val="left"/>
      <w:pPr>
        <w:ind w:left="4169" w:hanging="1224"/>
      </w:pPr>
    </w:lvl>
    <w:lvl w:ilvl="8">
      <w:start w:val="1"/>
      <w:numFmt w:val="decimal"/>
      <w:lvlText w:val="%1.%2.%3.%4.%5.%6.%7.%8.%9."/>
      <w:lvlJc w:val="left"/>
      <w:pPr>
        <w:ind w:left="4745" w:hanging="1440"/>
      </w:pPr>
    </w:lvl>
  </w:abstractNum>
  <w:abstractNum w:abstractNumId="1" w15:restartNumberingAfterBreak="0">
    <w:nsid w:val="0A9D4FA0"/>
    <w:multiLevelType w:val="hybridMultilevel"/>
    <w:tmpl w:val="0C905202"/>
    <w:lvl w:ilvl="0" w:tplc="19CC0500">
      <w:start w:val="1"/>
      <w:numFmt w:val="decimal"/>
      <w:pStyle w:val="ExcepcionesLlama"/>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 w15:restartNumberingAfterBreak="0">
    <w:nsid w:val="10BF131B"/>
    <w:multiLevelType w:val="hybridMultilevel"/>
    <w:tmpl w:val="2E9C8C62"/>
    <w:lvl w:ilvl="0" w:tplc="1498754A">
      <w:start w:val="1"/>
      <w:numFmt w:val="decimal"/>
      <w:pStyle w:val="Ttulo"/>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D4746D"/>
    <w:multiLevelType w:val="hybridMultilevel"/>
    <w:tmpl w:val="2D6251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9B1439B"/>
    <w:multiLevelType w:val="hybridMultilevel"/>
    <w:tmpl w:val="8A008460"/>
    <w:lvl w:ilvl="0" w:tplc="381612F8">
      <w:start w:val="1"/>
      <w:numFmt w:val="decimal"/>
      <w:pStyle w:val="Cita"/>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5" w15:restartNumberingAfterBreak="0">
    <w:nsid w:val="213B156F"/>
    <w:multiLevelType w:val="hybridMultilevel"/>
    <w:tmpl w:val="4E06A69C"/>
    <w:lvl w:ilvl="0" w:tplc="BDC26D86">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2AC1780D"/>
    <w:multiLevelType w:val="hybridMultilevel"/>
    <w:tmpl w:val="1F7E85DE"/>
    <w:lvl w:ilvl="0" w:tplc="2A3EF916">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24D4F60"/>
    <w:multiLevelType w:val="hybridMultilevel"/>
    <w:tmpl w:val="31DACD20"/>
    <w:lvl w:ilvl="0" w:tplc="9ECC794E">
      <w:start w:val="1"/>
      <w:numFmt w:val="decimal"/>
      <w:lvlText w:val="%1."/>
      <w:lvlJc w:val="left"/>
      <w:pPr>
        <w:ind w:left="900" w:hanging="360"/>
      </w:pPr>
      <w:rPr>
        <w:rFonts w:hint="default"/>
      </w:rPr>
    </w:lvl>
    <w:lvl w:ilvl="1" w:tplc="080A0019" w:tentative="1">
      <w:start w:val="1"/>
      <w:numFmt w:val="lowerLetter"/>
      <w:lvlText w:val="%2."/>
      <w:lvlJc w:val="left"/>
      <w:pPr>
        <w:ind w:left="1620" w:hanging="360"/>
      </w:pPr>
    </w:lvl>
    <w:lvl w:ilvl="2" w:tplc="080A001B" w:tentative="1">
      <w:start w:val="1"/>
      <w:numFmt w:val="lowerRoman"/>
      <w:lvlText w:val="%3."/>
      <w:lvlJc w:val="right"/>
      <w:pPr>
        <w:ind w:left="2340" w:hanging="180"/>
      </w:pPr>
    </w:lvl>
    <w:lvl w:ilvl="3" w:tplc="080A000F" w:tentative="1">
      <w:start w:val="1"/>
      <w:numFmt w:val="decimal"/>
      <w:lvlText w:val="%4."/>
      <w:lvlJc w:val="left"/>
      <w:pPr>
        <w:ind w:left="3060" w:hanging="360"/>
      </w:pPr>
    </w:lvl>
    <w:lvl w:ilvl="4" w:tplc="080A0019" w:tentative="1">
      <w:start w:val="1"/>
      <w:numFmt w:val="lowerLetter"/>
      <w:lvlText w:val="%5."/>
      <w:lvlJc w:val="left"/>
      <w:pPr>
        <w:ind w:left="3780" w:hanging="360"/>
      </w:pPr>
    </w:lvl>
    <w:lvl w:ilvl="5" w:tplc="080A001B" w:tentative="1">
      <w:start w:val="1"/>
      <w:numFmt w:val="lowerRoman"/>
      <w:lvlText w:val="%6."/>
      <w:lvlJc w:val="right"/>
      <w:pPr>
        <w:ind w:left="4500" w:hanging="180"/>
      </w:pPr>
    </w:lvl>
    <w:lvl w:ilvl="6" w:tplc="080A000F" w:tentative="1">
      <w:start w:val="1"/>
      <w:numFmt w:val="decimal"/>
      <w:lvlText w:val="%7."/>
      <w:lvlJc w:val="left"/>
      <w:pPr>
        <w:ind w:left="5220" w:hanging="360"/>
      </w:pPr>
    </w:lvl>
    <w:lvl w:ilvl="7" w:tplc="080A0019" w:tentative="1">
      <w:start w:val="1"/>
      <w:numFmt w:val="lowerLetter"/>
      <w:lvlText w:val="%8."/>
      <w:lvlJc w:val="left"/>
      <w:pPr>
        <w:ind w:left="5940" w:hanging="360"/>
      </w:pPr>
    </w:lvl>
    <w:lvl w:ilvl="8" w:tplc="080A001B" w:tentative="1">
      <w:start w:val="1"/>
      <w:numFmt w:val="lowerRoman"/>
      <w:lvlText w:val="%9."/>
      <w:lvlJc w:val="right"/>
      <w:pPr>
        <w:ind w:left="6660" w:hanging="180"/>
      </w:pPr>
    </w:lvl>
  </w:abstractNum>
  <w:abstractNum w:abstractNumId="8" w15:restartNumberingAfterBreak="0">
    <w:nsid w:val="55BF432E"/>
    <w:multiLevelType w:val="multilevel"/>
    <w:tmpl w:val="C5FE33B8"/>
    <w:lvl w:ilvl="0">
      <w:start w:val="1"/>
      <w:numFmt w:val="bullet"/>
      <w:lvlText w:val=""/>
      <w:lvlJc w:val="left"/>
      <w:pPr>
        <w:tabs>
          <w:tab w:val="num" w:pos="720"/>
        </w:tabs>
        <w:ind w:left="720" w:hanging="360"/>
      </w:pPr>
      <w:rPr>
        <w:rFonts w:ascii="Symbol" w:hAnsi="Symbol" w:hint="default"/>
      </w:rPr>
    </w:lvl>
    <w:lvl w:ilvl="1">
      <w:start w:val="3"/>
      <w:numFmt w:val="decimal"/>
      <w:lvlText w:val="%2."/>
      <w:lvlJc w:val="left"/>
      <w:pPr>
        <w:ind w:left="1440" w:hanging="360"/>
      </w:pPr>
      <w:rPr>
        <w:rFonts w:hint="default"/>
        <w:b/>
      </w:r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15:restartNumberingAfterBreak="0">
    <w:nsid w:val="5B5E6FE5"/>
    <w:multiLevelType w:val="hybridMultilevel"/>
    <w:tmpl w:val="5CF233DE"/>
    <w:lvl w:ilvl="0" w:tplc="41A6FCDE">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5BE820A6"/>
    <w:multiLevelType w:val="multilevel"/>
    <w:tmpl w:val="C5FE33B8"/>
    <w:lvl w:ilvl="0">
      <w:start w:val="1"/>
      <w:numFmt w:val="bullet"/>
      <w:lvlText w:val=""/>
      <w:lvlJc w:val="left"/>
      <w:pPr>
        <w:tabs>
          <w:tab w:val="num" w:pos="720"/>
        </w:tabs>
        <w:ind w:left="720" w:hanging="360"/>
      </w:pPr>
      <w:rPr>
        <w:rFonts w:ascii="Symbol" w:hAnsi="Symbol" w:hint="default"/>
      </w:rPr>
    </w:lvl>
    <w:lvl w:ilvl="1">
      <w:start w:val="3"/>
      <w:numFmt w:val="decimal"/>
      <w:lvlText w:val="%2."/>
      <w:lvlJc w:val="left"/>
      <w:pPr>
        <w:ind w:left="1440" w:hanging="360"/>
      </w:pPr>
      <w:rPr>
        <w:rFonts w:hint="default"/>
        <w:b/>
      </w:r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1" w15:restartNumberingAfterBreak="0">
    <w:nsid w:val="61135528"/>
    <w:multiLevelType w:val="hybridMultilevel"/>
    <w:tmpl w:val="D58C00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61BB17F7"/>
    <w:multiLevelType w:val="hybridMultilevel"/>
    <w:tmpl w:val="810406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55365CA"/>
    <w:multiLevelType w:val="hybridMultilevel"/>
    <w:tmpl w:val="D53262E4"/>
    <w:lvl w:ilvl="0" w:tplc="B172FC4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6AA426B"/>
    <w:multiLevelType w:val="multilevel"/>
    <w:tmpl w:val="42982240"/>
    <w:lvl w:ilvl="0">
      <w:start w:val="1"/>
      <w:numFmt w:val="bullet"/>
      <w:lvlText w:val=""/>
      <w:lvlJc w:val="left"/>
      <w:pPr>
        <w:tabs>
          <w:tab w:val="num" w:pos="720"/>
        </w:tabs>
        <w:ind w:left="720" w:hanging="360"/>
      </w:pPr>
      <w:rPr>
        <w:rFonts w:ascii="Symbol" w:hAnsi="Symbol" w:hint="default"/>
      </w:rPr>
    </w:lvl>
    <w:lvl w:ilvl="1">
      <w:start w:val="3"/>
      <w:numFmt w:val="decimal"/>
      <w:lvlText w:val="%2."/>
      <w:lvlJc w:val="left"/>
      <w:pPr>
        <w:ind w:left="1440" w:hanging="360"/>
      </w:pPr>
      <w:rPr>
        <w:rFonts w:hint="default"/>
        <w:b/>
      </w:rPr>
    </w:lvl>
    <w:lvl w:ilvl="2">
      <w:start w:val="27"/>
      <w:numFmt w:val="bullet"/>
      <w:lvlText w:val="-"/>
      <w:lvlJc w:val="left"/>
      <w:pPr>
        <w:ind w:left="2160" w:hanging="360"/>
      </w:pPr>
      <w:rPr>
        <w:rFonts w:ascii="Arial" w:eastAsia="Times New Roman" w:hAnsi="Arial" w:cs="Arial" w:hint="default"/>
      </w:r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5" w15:restartNumberingAfterBreak="0">
    <w:nsid w:val="6C967B10"/>
    <w:multiLevelType w:val="hybridMultilevel"/>
    <w:tmpl w:val="CE38CEDA"/>
    <w:lvl w:ilvl="0" w:tplc="2C120F7E">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707B6CE6"/>
    <w:multiLevelType w:val="hybridMultilevel"/>
    <w:tmpl w:val="1488F4EA"/>
    <w:lvl w:ilvl="0" w:tplc="7E24A890">
      <w:start w:val="1"/>
      <w:numFmt w:val="decimal"/>
      <w:lvlText w:val="%1."/>
      <w:lvlJc w:val="left"/>
      <w:pPr>
        <w:ind w:left="900" w:hanging="360"/>
      </w:pPr>
      <w:rPr>
        <w:rFonts w:hint="default"/>
      </w:rPr>
    </w:lvl>
    <w:lvl w:ilvl="1" w:tplc="080A0019" w:tentative="1">
      <w:start w:val="1"/>
      <w:numFmt w:val="lowerLetter"/>
      <w:lvlText w:val="%2."/>
      <w:lvlJc w:val="left"/>
      <w:pPr>
        <w:ind w:left="1620" w:hanging="360"/>
      </w:pPr>
    </w:lvl>
    <w:lvl w:ilvl="2" w:tplc="080A001B" w:tentative="1">
      <w:start w:val="1"/>
      <w:numFmt w:val="lowerRoman"/>
      <w:lvlText w:val="%3."/>
      <w:lvlJc w:val="right"/>
      <w:pPr>
        <w:ind w:left="2340" w:hanging="180"/>
      </w:pPr>
    </w:lvl>
    <w:lvl w:ilvl="3" w:tplc="080A000F" w:tentative="1">
      <w:start w:val="1"/>
      <w:numFmt w:val="decimal"/>
      <w:lvlText w:val="%4."/>
      <w:lvlJc w:val="left"/>
      <w:pPr>
        <w:ind w:left="3060" w:hanging="360"/>
      </w:pPr>
    </w:lvl>
    <w:lvl w:ilvl="4" w:tplc="080A0019" w:tentative="1">
      <w:start w:val="1"/>
      <w:numFmt w:val="lowerLetter"/>
      <w:lvlText w:val="%5."/>
      <w:lvlJc w:val="left"/>
      <w:pPr>
        <w:ind w:left="3780" w:hanging="360"/>
      </w:pPr>
    </w:lvl>
    <w:lvl w:ilvl="5" w:tplc="080A001B" w:tentative="1">
      <w:start w:val="1"/>
      <w:numFmt w:val="lowerRoman"/>
      <w:lvlText w:val="%6."/>
      <w:lvlJc w:val="right"/>
      <w:pPr>
        <w:ind w:left="4500" w:hanging="180"/>
      </w:pPr>
    </w:lvl>
    <w:lvl w:ilvl="6" w:tplc="080A000F" w:tentative="1">
      <w:start w:val="1"/>
      <w:numFmt w:val="decimal"/>
      <w:lvlText w:val="%7."/>
      <w:lvlJc w:val="left"/>
      <w:pPr>
        <w:ind w:left="5220" w:hanging="360"/>
      </w:pPr>
    </w:lvl>
    <w:lvl w:ilvl="7" w:tplc="080A0019" w:tentative="1">
      <w:start w:val="1"/>
      <w:numFmt w:val="lowerLetter"/>
      <w:lvlText w:val="%8."/>
      <w:lvlJc w:val="left"/>
      <w:pPr>
        <w:ind w:left="5940" w:hanging="360"/>
      </w:pPr>
    </w:lvl>
    <w:lvl w:ilvl="8" w:tplc="080A001B" w:tentative="1">
      <w:start w:val="1"/>
      <w:numFmt w:val="lowerRoman"/>
      <w:lvlText w:val="%9."/>
      <w:lvlJc w:val="right"/>
      <w:pPr>
        <w:ind w:left="6660" w:hanging="180"/>
      </w:pPr>
    </w:lvl>
  </w:abstractNum>
  <w:abstractNum w:abstractNumId="17" w15:restartNumberingAfterBreak="0">
    <w:nsid w:val="7A155AE5"/>
    <w:multiLevelType w:val="hybridMultilevel"/>
    <w:tmpl w:val="8DB85DB6"/>
    <w:lvl w:ilvl="0" w:tplc="8672616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A931E3D"/>
    <w:multiLevelType w:val="hybridMultilevel"/>
    <w:tmpl w:val="076AD376"/>
    <w:lvl w:ilvl="0" w:tplc="02B433F2">
      <w:start w:val="1"/>
      <w:numFmt w:val="decimal"/>
      <w:pStyle w:val="Sinespaciado"/>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0373170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34040604">
    <w:abstractNumId w:val="2"/>
  </w:num>
  <w:num w:numId="3" w16cid:durableId="2033796148">
    <w:abstractNumId w:val="18"/>
  </w:num>
  <w:num w:numId="4" w16cid:durableId="871071243">
    <w:abstractNumId w:val="1"/>
  </w:num>
  <w:num w:numId="5" w16cid:durableId="1400325479">
    <w:abstractNumId w:val="17"/>
    <w:lvlOverride w:ilvl="0">
      <w:startOverride w:val="1"/>
    </w:lvlOverride>
  </w:num>
  <w:num w:numId="6" w16cid:durableId="911962157">
    <w:abstractNumId w:val="5"/>
  </w:num>
  <w:num w:numId="7" w16cid:durableId="1702632588">
    <w:abstractNumId w:val="4"/>
  </w:num>
  <w:num w:numId="8" w16cid:durableId="1583416749">
    <w:abstractNumId w:val="9"/>
  </w:num>
  <w:num w:numId="9" w16cid:durableId="1800302751">
    <w:abstractNumId w:val="11"/>
  </w:num>
  <w:num w:numId="10" w16cid:durableId="1124690040">
    <w:abstractNumId w:val="3"/>
  </w:num>
  <w:num w:numId="11" w16cid:durableId="2071033338">
    <w:abstractNumId w:val="7"/>
  </w:num>
  <w:num w:numId="12" w16cid:durableId="148140068">
    <w:abstractNumId w:val="13"/>
  </w:num>
  <w:num w:numId="13" w16cid:durableId="950165548">
    <w:abstractNumId w:val="16"/>
  </w:num>
  <w:num w:numId="14" w16cid:durableId="2083672630">
    <w:abstractNumId w:val="14"/>
  </w:num>
  <w:num w:numId="15" w16cid:durableId="731736028">
    <w:abstractNumId w:val="8"/>
  </w:num>
  <w:num w:numId="16" w16cid:durableId="999890289">
    <w:abstractNumId w:val="10"/>
  </w:num>
  <w:num w:numId="17" w16cid:durableId="2145615310">
    <w:abstractNumId w:val="6"/>
  </w:num>
  <w:num w:numId="18" w16cid:durableId="1082527992">
    <w:abstractNumId w:val="12"/>
  </w:num>
  <w:num w:numId="19" w16cid:durableId="2049406655">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540"/>
    <w:rsid w:val="0000113F"/>
    <w:rsid w:val="00001FF9"/>
    <w:rsid w:val="00002C0A"/>
    <w:rsid w:val="00003379"/>
    <w:rsid w:val="00003A89"/>
    <w:rsid w:val="00003C02"/>
    <w:rsid w:val="0000417B"/>
    <w:rsid w:val="00004473"/>
    <w:rsid w:val="000045F2"/>
    <w:rsid w:val="00004EDB"/>
    <w:rsid w:val="00005B1D"/>
    <w:rsid w:val="00005B34"/>
    <w:rsid w:val="00005DE6"/>
    <w:rsid w:val="0000742B"/>
    <w:rsid w:val="000079DE"/>
    <w:rsid w:val="00010797"/>
    <w:rsid w:val="0001118A"/>
    <w:rsid w:val="000113E3"/>
    <w:rsid w:val="0001169F"/>
    <w:rsid w:val="0001172D"/>
    <w:rsid w:val="00012850"/>
    <w:rsid w:val="00013269"/>
    <w:rsid w:val="000141B5"/>
    <w:rsid w:val="00014817"/>
    <w:rsid w:val="00015295"/>
    <w:rsid w:val="00015814"/>
    <w:rsid w:val="00015823"/>
    <w:rsid w:val="00017C9C"/>
    <w:rsid w:val="00017F1C"/>
    <w:rsid w:val="000211F3"/>
    <w:rsid w:val="00021643"/>
    <w:rsid w:val="00023F0E"/>
    <w:rsid w:val="0002447A"/>
    <w:rsid w:val="000255D3"/>
    <w:rsid w:val="00025923"/>
    <w:rsid w:val="00025AD0"/>
    <w:rsid w:val="0002708D"/>
    <w:rsid w:val="0002708E"/>
    <w:rsid w:val="0002785A"/>
    <w:rsid w:val="000300C2"/>
    <w:rsid w:val="00030125"/>
    <w:rsid w:val="00030421"/>
    <w:rsid w:val="000306E3"/>
    <w:rsid w:val="00031353"/>
    <w:rsid w:val="00033B05"/>
    <w:rsid w:val="00033FBA"/>
    <w:rsid w:val="0003416A"/>
    <w:rsid w:val="00035773"/>
    <w:rsid w:val="0003585F"/>
    <w:rsid w:val="00035C46"/>
    <w:rsid w:val="00035FFA"/>
    <w:rsid w:val="00040F1C"/>
    <w:rsid w:val="00041245"/>
    <w:rsid w:val="000412E2"/>
    <w:rsid w:val="000423FE"/>
    <w:rsid w:val="00042FB7"/>
    <w:rsid w:val="00043AD6"/>
    <w:rsid w:val="00043E29"/>
    <w:rsid w:val="0004468F"/>
    <w:rsid w:val="00045E5D"/>
    <w:rsid w:val="000462D5"/>
    <w:rsid w:val="0004636F"/>
    <w:rsid w:val="000477E8"/>
    <w:rsid w:val="00047A20"/>
    <w:rsid w:val="00050471"/>
    <w:rsid w:val="00052478"/>
    <w:rsid w:val="00052D82"/>
    <w:rsid w:val="00052E0B"/>
    <w:rsid w:val="00053CC8"/>
    <w:rsid w:val="00053F1B"/>
    <w:rsid w:val="00055F5C"/>
    <w:rsid w:val="00056862"/>
    <w:rsid w:val="00056DC4"/>
    <w:rsid w:val="00056E52"/>
    <w:rsid w:val="00057007"/>
    <w:rsid w:val="000603B4"/>
    <w:rsid w:val="00060808"/>
    <w:rsid w:val="000623C4"/>
    <w:rsid w:val="0006264B"/>
    <w:rsid w:val="00063C63"/>
    <w:rsid w:val="00063CDD"/>
    <w:rsid w:val="00064076"/>
    <w:rsid w:val="0006445A"/>
    <w:rsid w:val="00064657"/>
    <w:rsid w:val="00065B26"/>
    <w:rsid w:val="000675F6"/>
    <w:rsid w:val="00067650"/>
    <w:rsid w:val="0006785B"/>
    <w:rsid w:val="000678AB"/>
    <w:rsid w:val="000707F6"/>
    <w:rsid w:val="00070D1A"/>
    <w:rsid w:val="00070D2B"/>
    <w:rsid w:val="000722A9"/>
    <w:rsid w:val="00073848"/>
    <w:rsid w:val="00074709"/>
    <w:rsid w:val="00074FE0"/>
    <w:rsid w:val="00076068"/>
    <w:rsid w:val="00076542"/>
    <w:rsid w:val="00076B83"/>
    <w:rsid w:val="000802FF"/>
    <w:rsid w:val="00081105"/>
    <w:rsid w:val="00081857"/>
    <w:rsid w:val="00081F0B"/>
    <w:rsid w:val="00082B27"/>
    <w:rsid w:val="00083C07"/>
    <w:rsid w:val="00085BDB"/>
    <w:rsid w:val="00086E5E"/>
    <w:rsid w:val="0009183B"/>
    <w:rsid w:val="000920A3"/>
    <w:rsid w:val="0009354F"/>
    <w:rsid w:val="00093ADD"/>
    <w:rsid w:val="00094BD5"/>
    <w:rsid w:val="00094BF0"/>
    <w:rsid w:val="00096F0B"/>
    <w:rsid w:val="0009793A"/>
    <w:rsid w:val="00097C96"/>
    <w:rsid w:val="000A2898"/>
    <w:rsid w:val="000A31D4"/>
    <w:rsid w:val="000A4006"/>
    <w:rsid w:val="000A4721"/>
    <w:rsid w:val="000A57F3"/>
    <w:rsid w:val="000A5A40"/>
    <w:rsid w:val="000A5A8D"/>
    <w:rsid w:val="000A6D0B"/>
    <w:rsid w:val="000A709C"/>
    <w:rsid w:val="000A7ABC"/>
    <w:rsid w:val="000B095E"/>
    <w:rsid w:val="000B111F"/>
    <w:rsid w:val="000B3757"/>
    <w:rsid w:val="000B4C9F"/>
    <w:rsid w:val="000B5E54"/>
    <w:rsid w:val="000B7C65"/>
    <w:rsid w:val="000C1707"/>
    <w:rsid w:val="000C19A3"/>
    <w:rsid w:val="000C21A5"/>
    <w:rsid w:val="000C2AB4"/>
    <w:rsid w:val="000C5150"/>
    <w:rsid w:val="000C546F"/>
    <w:rsid w:val="000C5D22"/>
    <w:rsid w:val="000C73DA"/>
    <w:rsid w:val="000C75BB"/>
    <w:rsid w:val="000D00BE"/>
    <w:rsid w:val="000D0D4D"/>
    <w:rsid w:val="000D0E2B"/>
    <w:rsid w:val="000D1B36"/>
    <w:rsid w:val="000D4A91"/>
    <w:rsid w:val="000D645E"/>
    <w:rsid w:val="000D6C4D"/>
    <w:rsid w:val="000E06A3"/>
    <w:rsid w:val="000E0A11"/>
    <w:rsid w:val="000E1872"/>
    <w:rsid w:val="000E1A1E"/>
    <w:rsid w:val="000E2A72"/>
    <w:rsid w:val="000E4F43"/>
    <w:rsid w:val="000E51EB"/>
    <w:rsid w:val="000E537F"/>
    <w:rsid w:val="000E5433"/>
    <w:rsid w:val="000E6EC3"/>
    <w:rsid w:val="000F1CF5"/>
    <w:rsid w:val="000F2601"/>
    <w:rsid w:val="000F5839"/>
    <w:rsid w:val="000F5EE6"/>
    <w:rsid w:val="000F65EE"/>
    <w:rsid w:val="000F662B"/>
    <w:rsid w:val="000F673F"/>
    <w:rsid w:val="000F6BCC"/>
    <w:rsid w:val="000F6C68"/>
    <w:rsid w:val="000F7483"/>
    <w:rsid w:val="000F7D51"/>
    <w:rsid w:val="000F7EAE"/>
    <w:rsid w:val="001012F9"/>
    <w:rsid w:val="00102FDA"/>
    <w:rsid w:val="00103B06"/>
    <w:rsid w:val="00103BEE"/>
    <w:rsid w:val="00103E2C"/>
    <w:rsid w:val="00104731"/>
    <w:rsid w:val="0010576C"/>
    <w:rsid w:val="00105B2F"/>
    <w:rsid w:val="00105CEF"/>
    <w:rsid w:val="001063A6"/>
    <w:rsid w:val="00110752"/>
    <w:rsid w:val="00111079"/>
    <w:rsid w:val="00111A11"/>
    <w:rsid w:val="00111D7C"/>
    <w:rsid w:val="00113866"/>
    <w:rsid w:val="00113B7C"/>
    <w:rsid w:val="00115F84"/>
    <w:rsid w:val="001165EF"/>
    <w:rsid w:val="00116628"/>
    <w:rsid w:val="00116D58"/>
    <w:rsid w:val="00117FF8"/>
    <w:rsid w:val="001205DB"/>
    <w:rsid w:val="00120CAD"/>
    <w:rsid w:val="00121D3A"/>
    <w:rsid w:val="001228D0"/>
    <w:rsid w:val="0012305F"/>
    <w:rsid w:val="00123FCE"/>
    <w:rsid w:val="001242F5"/>
    <w:rsid w:val="00125274"/>
    <w:rsid w:val="00125A66"/>
    <w:rsid w:val="00125E65"/>
    <w:rsid w:val="00126263"/>
    <w:rsid w:val="00127357"/>
    <w:rsid w:val="00130680"/>
    <w:rsid w:val="0013088B"/>
    <w:rsid w:val="00130A98"/>
    <w:rsid w:val="00130CA2"/>
    <w:rsid w:val="001313CC"/>
    <w:rsid w:val="001314DE"/>
    <w:rsid w:val="00131A04"/>
    <w:rsid w:val="001328D6"/>
    <w:rsid w:val="00133C1B"/>
    <w:rsid w:val="00133E1C"/>
    <w:rsid w:val="00134E01"/>
    <w:rsid w:val="00135245"/>
    <w:rsid w:val="001365BB"/>
    <w:rsid w:val="00137402"/>
    <w:rsid w:val="00137BF1"/>
    <w:rsid w:val="00140547"/>
    <w:rsid w:val="001405BA"/>
    <w:rsid w:val="00141F98"/>
    <w:rsid w:val="00142AB3"/>
    <w:rsid w:val="00143757"/>
    <w:rsid w:val="00143D66"/>
    <w:rsid w:val="00143E9B"/>
    <w:rsid w:val="00144DF6"/>
    <w:rsid w:val="001450DA"/>
    <w:rsid w:val="0014521D"/>
    <w:rsid w:val="001453EA"/>
    <w:rsid w:val="00145D99"/>
    <w:rsid w:val="001471FA"/>
    <w:rsid w:val="00147592"/>
    <w:rsid w:val="0015121C"/>
    <w:rsid w:val="00151A03"/>
    <w:rsid w:val="00151D9B"/>
    <w:rsid w:val="00153638"/>
    <w:rsid w:val="00153B50"/>
    <w:rsid w:val="0015402E"/>
    <w:rsid w:val="00155562"/>
    <w:rsid w:val="001558FF"/>
    <w:rsid w:val="00155E64"/>
    <w:rsid w:val="00156C8A"/>
    <w:rsid w:val="001604F6"/>
    <w:rsid w:val="00160A9E"/>
    <w:rsid w:val="001628DF"/>
    <w:rsid w:val="00163272"/>
    <w:rsid w:val="00163F63"/>
    <w:rsid w:val="0016409C"/>
    <w:rsid w:val="001665E8"/>
    <w:rsid w:val="00166862"/>
    <w:rsid w:val="001673A3"/>
    <w:rsid w:val="00167445"/>
    <w:rsid w:val="00167890"/>
    <w:rsid w:val="00167B77"/>
    <w:rsid w:val="00167FA9"/>
    <w:rsid w:val="0017066E"/>
    <w:rsid w:val="00171127"/>
    <w:rsid w:val="001715B4"/>
    <w:rsid w:val="00171DEB"/>
    <w:rsid w:val="00173A5D"/>
    <w:rsid w:val="001742BD"/>
    <w:rsid w:val="0017491C"/>
    <w:rsid w:val="0017593D"/>
    <w:rsid w:val="00175B08"/>
    <w:rsid w:val="00175ECC"/>
    <w:rsid w:val="00175F3D"/>
    <w:rsid w:val="0017627F"/>
    <w:rsid w:val="00176FE7"/>
    <w:rsid w:val="00177CF9"/>
    <w:rsid w:val="00180EF6"/>
    <w:rsid w:val="00180F6C"/>
    <w:rsid w:val="00182059"/>
    <w:rsid w:val="001827F1"/>
    <w:rsid w:val="00182CB3"/>
    <w:rsid w:val="00183D1B"/>
    <w:rsid w:val="00183DD3"/>
    <w:rsid w:val="00184540"/>
    <w:rsid w:val="001849B4"/>
    <w:rsid w:val="00184F48"/>
    <w:rsid w:val="001850AD"/>
    <w:rsid w:val="00185D5F"/>
    <w:rsid w:val="0018721B"/>
    <w:rsid w:val="00187782"/>
    <w:rsid w:val="00190945"/>
    <w:rsid w:val="00191CA5"/>
    <w:rsid w:val="00191F03"/>
    <w:rsid w:val="00192188"/>
    <w:rsid w:val="00192B94"/>
    <w:rsid w:val="001940E8"/>
    <w:rsid w:val="00194188"/>
    <w:rsid w:val="00194F34"/>
    <w:rsid w:val="001964CE"/>
    <w:rsid w:val="001973FB"/>
    <w:rsid w:val="00197C50"/>
    <w:rsid w:val="001A158F"/>
    <w:rsid w:val="001A1F09"/>
    <w:rsid w:val="001A2434"/>
    <w:rsid w:val="001A3B6F"/>
    <w:rsid w:val="001A429E"/>
    <w:rsid w:val="001A450B"/>
    <w:rsid w:val="001A49E6"/>
    <w:rsid w:val="001A573D"/>
    <w:rsid w:val="001A5BAA"/>
    <w:rsid w:val="001A6F89"/>
    <w:rsid w:val="001A724C"/>
    <w:rsid w:val="001A7F42"/>
    <w:rsid w:val="001B1621"/>
    <w:rsid w:val="001B16C1"/>
    <w:rsid w:val="001B232B"/>
    <w:rsid w:val="001B2640"/>
    <w:rsid w:val="001B2881"/>
    <w:rsid w:val="001B3C33"/>
    <w:rsid w:val="001B42C0"/>
    <w:rsid w:val="001B4443"/>
    <w:rsid w:val="001B4C59"/>
    <w:rsid w:val="001B63C7"/>
    <w:rsid w:val="001B67D9"/>
    <w:rsid w:val="001B6D1F"/>
    <w:rsid w:val="001B72B2"/>
    <w:rsid w:val="001B7791"/>
    <w:rsid w:val="001B788B"/>
    <w:rsid w:val="001B7CB4"/>
    <w:rsid w:val="001C0111"/>
    <w:rsid w:val="001C0950"/>
    <w:rsid w:val="001C0D8B"/>
    <w:rsid w:val="001C1672"/>
    <w:rsid w:val="001C1795"/>
    <w:rsid w:val="001C2163"/>
    <w:rsid w:val="001C3069"/>
    <w:rsid w:val="001C3421"/>
    <w:rsid w:val="001C43CF"/>
    <w:rsid w:val="001C6EC7"/>
    <w:rsid w:val="001D04E6"/>
    <w:rsid w:val="001D08B0"/>
    <w:rsid w:val="001D2576"/>
    <w:rsid w:val="001D2E1C"/>
    <w:rsid w:val="001D2F0B"/>
    <w:rsid w:val="001D3507"/>
    <w:rsid w:val="001D3657"/>
    <w:rsid w:val="001D3F36"/>
    <w:rsid w:val="001D42E1"/>
    <w:rsid w:val="001D42FD"/>
    <w:rsid w:val="001D442A"/>
    <w:rsid w:val="001D44A0"/>
    <w:rsid w:val="001D4A61"/>
    <w:rsid w:val="001D64BD"/>
    <w:rsid w:val="001D7CB8"/>
    <w:rsid w:val="001D7E11"/>
    <w:rsid w:val="001E05E8"/>
    <w:rsid w:val="001E07A6"/>
    <w:rsid w:val="001E099A"/>
    <w:rsid w:val="001E0E3D"/>
    <w:rsid w:val="001E197A"/>
    <w:rsid w:val="001E1E1B"/>
    <w:rsid w:val="001E2000"/>
    <w:rsid w:val="001E2E1D"/>
    <w:rsid w:val="001E3826"/>
    <w:rsid w:val="001E3DD8"/>
    <w:rsid w:val="001E3E12"/>
    <w:rsid w:val="001E4FCF"/>
    <w:rsid w:val="001E5253"/>
    <w:rsid w:val="001E5DB9"/>
    <w:rsid w:val="001E7383"/>
    <w:rsid w:val="001E7F51"/>
    <w:rsid w:val="001F02C0"/>
    <w:rsid w:val="001F0C55"/>
    <w:rsid w:val="001F1F65"/>
    <w:rsid w:val="001F2473"/>
    <w:rsid w:val="001F42F4"/>
    <w:rsid w:val="001F4448"/>
    <w:rsid w:val="001F573E"/>
    <w:rsid w:val="001F5D3F"/>
    <w:rsid w:val="001F60BB"/>
    <w:rsid w:val="001F7664"/>
    <w:rsid w:val="001F79D6"/>
    <w:rsid w:val="002001D5"/>
    <w:rsid w:val="0020027A"/>
    <w:rsid w:val="00201586"/>
    <w:rsid w:val="00201E30"/>
    <w:rsid w:val="00202B3F"/>
    <w:rsid w:val="00204B6E"/>
    <w:rsid w:val="00204DFB"/>
    <w:rsid w:val="00205DDE"/>
    <w:rsid w:val="00206427"/>
    <w:rsid w:val="0021114D"/>
    <w:rsid w:val="002111B6"/>
    <w:rsid w:val="002135B4"/>
    <w:rsid w:val="002136DB"/>
    <w:rsid w:val="00214D82"/>
    <w:rsid w:val="00220205"/>
    <w:rsid w:val="002206BE"/>
    <w:rsid w:val="00220996"/>
    <w:rsid w:val="002209A6"/>
    <w:rsid w:val="0022118E"/>
    <w:rsid w:val="00221C39"/>
    <w:rsid w:val="00222315"/>
    <w:rsid w:val="002238D9"/>
    <w:rsid w:val="002245DA"/>
    <w:rsid w:val="00225565"/>
    <w:rsid w:val="00225710"/>
    <w:rsid w:val="00225E0B"/>
    <w:rsid w:val="00226230"/>
    <w:rsid w:val="00227065"/>
    <w:rsid w:val="002276BD"/>
    <w:rsid w:val="00230F34"/>
    <w:rsid w:val="00231BD2"/>
    <w:rsid w:val="00231C65"/>
    <w:rsid w:val="002327B3"/>
    <w:rsid w:val="00234396"/>
    <w:rsid w:val="002348A5"/>
    <w:rsid w:val="00234ABA"/>
    <w:rsid w:val="002356B2"/>
    <w:rsid w:val="00236EB8"/>
    <w:rsid w:val="00237F8D"/>
    <w:rsid w:val="00240AE5"/>
    <w:rsid w:val="00240B43"/>
    <w:rsid w:val="00240CB7"/>
    <w:rsid w:val="0024199E"/>
    <w:rsid w:val="0024257A"/>
    <w:rsid w:val="00243331"/>
    <w:rsid w:val="00244045"/>
    <w:rsid w:val="00244744"/>
    <w:rsid w:val="00244E4B"/>
    <w:rsid w:val="00247011"/>
    <w:rsid w:val="00247D2F"/>
    <w:rsid w:val="00250440"/>
    <w:rsid w:val="002505F7"/>
    <w:rsid w:val="002511E6"/>
    <w:rsid w:val="00253A9E"/>
    <w:rsid w:val="00256134"/>
    <w:rsid w:val="0025636F"/>
    <w:rsid w:val="00256705"/>
    <w:rsid w:val="00256D8F"/>
    <w:rsid w:val="002579D8"/>
    <w:rsid w:val="0026051C"/>
    <w:rsid w:val="00261CD8"/>
    <w:rsid w:val="002627E9"/>
    <w:rsid w:val="002636E7"/>
    <w:rsid w:val="002637FA"/>
    <w:rsid w:val="00265983"/>
    <w:rsid w:val="00266271"/>
    <w:rsid w:val="00266514"/>
    <w:rsid w:val="00266B44"/>
    <w:rsid w:val="00266C45"/>
    <w:rsid w:val="00267A3D"/>
    <w:rsid w:val="0027026C"/>
    <w:rsid w:val="00271A0A"/>
    <w:rsid w:val="00272A1C"/>
    <w:rsid w:val="00272CF7"/>
    <w:rsid w:val="00273375"/>
    <w:rsid w:val="002733E0"/>
    <w:rsid w:val="00273CB6"/>
    <w:rsid w:val="00273CD2"/>
    <w:rsid w:val="0027507A"/>
    <w:rsid w:val="0027689D"/>
    <w:rsid w:val="002771CF"/>
    <w:rsid w:val="00280A4F"/>
    <w:rsid w:val="00280EA2"/>
    <w:rsid w:val="00281794"/>
    <w:rsid w:val="00281D1C"/>
    <w:rsid w:val="00283077"/>
    <w:rsid w:val="00284B92"/>
    <w:rsid w:val="00284BA7"/>
    <w:rsid w:val="002852E5"/>
    <w:rsid w:val="0028658C"/>
    <w:rsid w:val="002870EA"/>
    <w:rsid w:val="00287157"/>
    <w:rsid w:val="00287222"/>
    <w:rsid w:val="002900BA"/>
    <w:rsid w:val="00291A9E"/>
    <w:rsid w:val="00291B07"/>
    <w:rsid w:val="00292249"/>
    <w:rsid w:val="00293531"/>
    <w:rsid w:val="00295702"/>
    <w:rsid w:val="00296C01"/>
    <w:rsid w:val="002A071D"/>
    <w:rsid w:val="002A1562"/>
    <w:rsid w:val="002A23A6"/>
    <w:rsid w:val="002A308C"/>
    <w:rsid w:val="002A4F0F"/>
    <w:rsid w:val="002A5325"/>
    <w:rsid w:val="002A54B0"/>
    <w:rsid w:val="002B001B"/>
    <w:rsid w:val="002B00CF"/>
    <w:rsid w:val="002B0AD3"/>
    <w:rsid w:val="002B137C"/>
    <w:rsid w:val="002B1E6C"/>
    <w:rsid w:val="002B2640"/>
    <w:rsid w:val="002B447B"/>
    <w:rsid w:val="002B4835"/>
    <w:rsid w:val="002B5624"/>
    <w:rsid w:val="002B60DB"/>
    <w:rsid w:val="002B6C76"/>
    <w:rsid w:val="002C235C"/>
    <w:rsid w:val="002C295E"/>
    <w:rsid w:val="002C2E09"/>
    <w:rsid w:val="002C2E66"/>
    <w:rsid w:val="002C380F"/>
    <w:rsid w:val="002C3F71"/>
    <w:rsid w:val="002D0283"/>
    <w:rsid w:val="002D0CE1"/>
    <w:rsid w:val="002D1B0D"/>
    <w:rsid w:val="002D2A42"/>
    <w:rsid w:val="002D3333"/>
    <w:rsid w:val="002D4363"/>
    <w:rsid w:val="002D4965"/>
    <w:rsid w:val="002D4BEE"/>
    <w:rsid w:val="002D57F5"/>
    <w:rsid w:val="002D5A43"/>
    <w:rsid w:val="002D6580"/>
    <w:rsid w:val="002D6AF5"/>
    <w:rsid w:val="002D7284"/>
    <w:rsid w:val="002D7722"/>
    <w:rsid w:val="002D7B63"/>
    <w:rsid w:val="002E0696"/>
    <w:rsid w:val="002E096D"/>
    <w:rsid w:val="002E0AEE"/>
    <w:rsid w:val="002E0F9A"/>
    <w:rsid w:val="002E1A8D"/>
    <w:rsid w:val="002E1AFE"/>
    <w:rsid w:val="002E1DDA"/>
    <w:rsid w:val="002E2109"/>
    <w:rsid w:val="002E445D"/>
    <w:rsid w:val="002E6147"/>
    <w:rsid w:val="002E6828"/>
    <w:rsid w:val="002E7983"/>
    <w:rsid w:val="002F00A7"/>
    <w:rsid w:val="002F0549"/>
    <w:rsid w:val="002F07C5"/>
    <w:rsid w:val="002F10F0"/>
    <w:rsid w:val="002F308B"/>
    <w:rsid w:val="002F4521"/>
    <w:rsid w:val="002F4881"/>
    <w:rsid w:val="002F509D"/>
    <w:rsid w:val="002F56AA"/>
    <w:rsid w:val="002F7FAA"/>
    <w:rsid w:val="00300D75"/>
    <w:rsid w:val="003023C8"/>
    <w:rsid w:val="00302D14"/>
    <w:rsid w:val="00303BB0"/>
    <w:rsid w:val="003052CA"/>
    <w:rsid w:val="00305D6D"/>
    <w:rsid w:val="0030792E"/>
    <w:rsid w:val="00310469"/>
    <w:rsid w:val="00310D74"/>
    <w:rsid w:val="00311DE9"/>
    <w:rsid w:val="00312249"/>
    <w:rsid w:val="0031295E"/>
    <w:rsid w:val="003129C4"/>
    <w:rsid w:val="00312E50"/>
    <w:rsid w:val="0031418B"/>
    <w:rsid w:val="00314301"/>
    <w:rsid w:val="00314D96"/>
    <w:rsid w:val="00316CC9"/>
    <w:rsid w:val="00317693"/>
    <w:rsid w:val="003204FC"/>
    <w:rsid w:val="00321E10"/>
    <w:rsid w:val="0032262C"/>
    <w:rsid w:val="00322BFC"/>
    <w:rsid w:val="0032385B"/>
    <w:rsid w:val="00324E62"/>
    <w:rsid w:val="00325583"/>
    <w:rsid w:val="00326CA7"/>
    <w:rsid w:val="0032730E"/>
    <w:rsid w:val="003278D5"/>
    <w:rsid w:val="00332641"/>
    <w:rsid w:val="00333FB1"/>
    <w:rsid w:val="0033493C"/>
    <w:rsid w:val="00337D4D"/>
    <w:rsid w:val="00341116"/>
    <w:rsid w:val="0034176C"/>
    <w:rsid w:val="00341BA0"/>
    <w:rsid w:val="003422A1"/>
    <w:rsid w:val="00343547"/>
    <w:rsid w:val="00345C59"/>
    <w:rsid w:val="00350487"/>
    <w:rsid w:val="00350DFB"/>
    <w:rsid w:val="0035125D"/>
    <w:rsid w:val="00351C3C"/>
    <w:rsid w:val="00351F53"/>
    <w:rsid w:val="003530D8"/>
    <w:rsid w:val="003535EE"/>
    <w:rsid w:val="00354DED"/>
    <w:rsid w:val="00355326"/>
    <w:rsid w:val="003560D4"/>
    <w:rsid w:val="00356546"/>
    <w:rsid w:val="0035727A"/>
    <w:rsid w:val="00357A1B"/>
    <w:rsid w:val="0036072F"/>
    <w:rsid w:val="003608D5"/>
    <w:rsid w:val="00360F89"/>
    <w:rsid w:val="00361833"/>
    <w:rsid w:val="00362B47"/>
    <w:rsid w:val="003639AF"/>
    <w:rsid w:val="0036401D"/>
    <w:rsid w:val="00364968"/>
    <w:rsid w:val="0036499E"/>
    <w:rsid w:val="00366E75"/>
    <w:rsid w:val="003672A7"/>
    <w:rsid w:val="00367563"/>
    <w:rsid w:val="003733FF"/>
    <w:rsid w:val="00373998"/>
    <w:rsid w:val="0037495D"/>
    <w:rsid w:val="00374AC5"/>
    <w:rsid w:val="003767A8"/>
    <w:rsid w:val="00376D6E"/>
    <w:rsid w:val="00380FCD"/>
    <w:rsid w:val="00381DBB"/>
    <w:rsid w:val="00382101"/>
    <w:rsid w:val="00383337"/>
    <w:rsid w:val="003837AF"/>
    <w:rsid w:val="00384586"/>
    <w:rsid w:val="00384DA9"/>
    <w:rsid w:val="003857C4"/>
    <w:rsid w:val="00386334"/>
    <w:rsid w:val="00386AA0"/>
    <w:rsid w:val="00386AE3"/>
    <w:rsid w:val="00386F3F"/>
    <w:rsid w:val="00386F9F"/>
    <w:rsid w:val="00387386"/>
    <w:rsid w:val="00387812"/>
    <w:rsid w:val="00391C79"/>
    <w:rsid w:val="003928B6"/>
    <w:rsid w:val="00392A56"/>
    <w:rsid w:val="00393DE9"/>
    <w:rsid w:val="003962E3"/>
    <w:rsid w:val="0039726C"/>
    <w:rsid w:val="003A0A1F"/>
    <w:rsid w:val="003A13EB"/>
    <w:rsid w:val="003A2658"/>
    <w:rsid w:val="003A2BFA"/>
    <w:rsid w:val="003A3A96"/>
    <w:rsid w:val="003A3DFE"/>
    <w:rsid w:val="003A5A88"/>
    <w:rsid w:val="003A5F7B"/>
    <w:rsid w:val="003A68A8"/>
    <w:rsid w:val="003A795D"/>
    <w:rsid w:val="003A7F05"/>
    <w:rsid w:val="003B1880"/>
    <w:rsid w:val="003B1B29"/>
    <w:rsid w:val="003B26D9"/>
    <w:rsid w:val="003B298C"/>
    <w:rsid w:val="003B5C39"/>
    <w:rsid w:val="003B5CAE"/>
    <w:rsid w:val="003B6724"/>
    <w:rsid w:val="003B6B2D"/>
    <w:rsid w:val="003B7FFA"/>
    <w:rsid w:val="003C06C9"/>
    <w:rsid w:val="003C08B0"/>
    <w:rsid w:val="003C0E95"/>
    <w:rsid w:val="003C0E9A"/>
    <w:rsid w:val="003C2399"/>
    <w:rsid w:val="003C35BD"/>
    <w:rsid w:val="003C460F"/>
    <w:rsid w:val="003C5F3C"/>
    <w:rsid w:val="003C6194"/>
    <w:rsid w:val="003C6D97"/>
    <w:rsid w:val="003C7491"/>
    <w:rsid w:val="003C7839"/>
    <w:rsid w:val="003D0918"/>
    <w:rsid w:val="003D0960"/>
    <w:rsid w:val="003D0C55"/>
    <w:rsid w:val="003D17DD"/>
    <w:rsid w:val="003D1DDB"/>
    <w:rsid w:val="003D2C7E"/>
    <w:rsid w:val="003D2F52"/>
    <w:rsid w:val="003D2FAC"/>
    <w:rsid w:val="003D5653"/>
    <w:rsid w:val="003D68C9"/>
    <w:rsid w:val="003E0688"/>
    <w:rsid w:val="003E09CD"/>
    <w:rsid w:val="003E09E8"/>
    <w:rsid w:val="003E2DBB"/>
    <w:rsid w:val="003E30E9"/>
    <w:rsid w:val="003E3DF3"/>
    <w:rsid w:val="003E3F73"/>
    <w:rsid w:val="003E446C"/>
    <w:rsid w:val="003E498F"/>
    <w:rsid w:val="003E4FCE"/>
    <w:rsid w:val="003E5624"/>
    <w:rsid w:val="003E68B1"/>
    <w:rsid w:val="003E6C8F"/>
    <w:rsid w:val="003E6F29"/>
    <w:rsid w:val="003F09D3"/>
    <w:rsid w:val="003F1B24"/>
    <w:rsid w:val="003F215B"/>
    <w:rsid w:val="003F3AEB"/>
    <w:rsid w:val="003F3BDB"/>
    <w:rsid w:val="003F3E5A"/>
    <w:rsid w:val="003F4125"/>
    <w:rsid w:val="003F48FB"/>
    <w:rsid w:val="003F6843"/>
    <w:rsid w:val="003F6BBE"/>
    <w:rsid w:val="003F6DB0"/>
    <w:rsid w:val="003F7680"/>
    <w:rsid w:val="003F7E26"/>
    <w:rsid w:val="00400003"/>
    <w:rsid w:val="0040054A"/>
    <w:rsid w:val="00400887"/>
    <w:rsid w:val="00401AEF"/>
    <w:rsid w:val="00403792"/>
    <w:rsid w:val="00405036"/>
    <w:rsid w:val="004065B3"/>
    <w:rsid w:val="00406C5B"/>
    <w:rsid w:val="00407657"/>
    <w:rsid w:val="004101A5"/>
    <w:rsid w:val="00410451"/>
    <w:rsid w:val="0041157D"/>
    <w:rsid w:val="0041167C"/>
    <w:rsid w:val="004120D2"/>
    <w:rsid w:val="00412624"/>
    <w:rsid w:val="0041305E"/>
    <w:rsid w:val="004130DC"/>
    <w:rsid w:val="0041400C"/>
    <w:rsid w:val="004158AF"/>
    <w:rsid w:val="004158F8"/>
    <w:rsid w:val="00415ED4"/>
    <w:rsid w:val="00417A01"/>
    <w:rsid w:val="00417AA4"/>
    <w:rsid w:val="00417EF4"/>
    <w:rsid w:val="0042029B"/>
    <w:rsid w:val="004202FD"/>
    <w:rsid w:val="004204B3"/>
    <w:rsid w:val="00422665"/>
    <w:rsid w:val="00422BF4"/>
    <w:rsid w:val="00422FB8"/>
    <w:rsid w:val="004239DC"/>
    <w:rsid w:val="00424B43"/>
    <w:rsid w:val="00425763"/>
    <w:rsid w:val="00425B00"/>
    <w:rsid w:val="00426AD2"/>
    <w:rsid w:val="00427FA7"/>
    <w:rsid w:val="004306E7"/>
    <w:rsid w:val="00430CE4"/>
    <w:rsid w:val="004314AC"/>
    <w:rsid w:val="00431A7D"/>
    <w:rsid w:val="00431A8A"/>
    <w:rsid w:val="00434EE7"/>
    <w:rsid w:val="00435CDB"/>
    <w:rsid w:val="00436A5D"/>
    <w:rsid w:val="00436E94"/>
    <w:rsid w:val="00437B7D"/>
    <w:rsid w:val="00441149"/>
    <w:rsid w:val="004428DC"/>
    <w:rsid w:val="00442947"/>
    <w:rsid w:val="00442DBD"/>
    <w:rsid w:val="004433E7"/>
    <w:rsid w:val="004435D1"/>
    <w:rsid w:val="004440B1"/>
    <w:rsid w:val="004442E8"/>
    <w:rsid w:val="00444B29"/>
    <w:rsid w:val="00445F4D"/>
    <w:rsid w:val="004467B6"/>
    <w:rsid w:val="00446D1F"/>
    <w:rsid w:val="00447C03"/>
    <w:rsid w:val="00450C4A"/>
    <w:rsid w:val="004516BB"/>
    <w:rsid w:val="00451AD1"/>
    <w:rsid w:val="004540DA"/>
    <w:rsid w:val="00454601"/>
    <w:rsid w:val="00456027"/>
    <w:rsid w:val="00456615"/>
    <w:rsid w:val="00456D40"/>
    <w:rsid w:val="004570E0"/>
    <w:rsid w:val="004571A7"/>
    <w:rsid w:val="00457945"/>
    <w:rsid w:val="004607D7"/>
    <w:rsid w:val="004609D6"/>
    <w:rsid w:val="00461682"/>
    <w:rsid w:val="00463CA7"/>
    <w:rsid w:val="00463EFA"/>
    <w:rsid w:val="00465E01"/>
    <w:rsid w:val="004671CB"/>
    <w:rsid w:val="00467392"/>
    <w:rsid w:val="00467FDE"/>
    <w:rsid w:val="00470CAE"/>
    <w:rsid w:val="004728C7"/>
    <w:rsid w:val="00472EBE"/>
    <w:rsid w:val="0047361F"/>
    <w:rsid w:val="00474885"/>
    <w:rsid w:val="00474B67"/>
    <w:rsid w:val="00475D64"/>
    <w:rsid w:val="0047617E"/>
    <w:rsid w:val="00476511"/>
    <w:rsid w:val="00477C9E"/>
    <w:rsid w:val="00477E75"/>
    <w:rsid w:val="0048065B"/>
    <w:rsid w:val="00481758"/>
    <w:rsid w:val="00482A88"/>
    <w:rsid w:val="00483B13"/>
    <w:rsid w:val="00483EF0"/>
    <w:rsid w:val="0048426F"/>
    <w:rsid w:val="0048429E"/>
    <w:rsid w:val="004849B5"/>
    <w:rsid w:val="00487661"/>
    <w:rsid w:val="0049060D"/>
    <w:rsid w:val="00490A2C"/>
    <w:rsid w:val="0049108D"/>
    <w:rsid w:val="00491D00"/>
    <w:rsid w:val="00492871"/>
    <w:rsid w:val="00492F32"/>
    <w:rsid w:val="004935AD"/>
    <w:rsid w:val="004935E2"/>
    <w:rsid w:val="004942FF"/>
    <w:rsid w:val="004959DF"/>
    <w:rsid w:val="00495A2A"/>
    <w:rsid w:val="00496176"/>
    <w:rsid w:val="004A0788"/>
    <w:rsid w:val="004A2817"/>
    <w:rsid w:val="004A3BD2"/>
    <w:rsid w:val="004A5150"/>
    <w:rsid w:val="004A53C2"/>
    <w:rsid w:val="004A53E1"/>
    <w:rsid w:val="004A541A"/>
    <w:rsid w:val="004A56D6"/>
    <w:rsid w:val="004A57E5"/>
    <w:rsid w:val="004A5BB9"/>
    <w:rsid w:val="004A5EBA"/>
    <w:rsid w:val="004A69F0"/>
    <w:rsid w:val="004B0A2C"/>
    <w:rsid w:val="004B0AA7"/>
    <w:rsid w:val="004B13FC"/>
    <w:rsid w:val="004B3AAB"/>
    <w:rsid w:val="004B3B54"/>
    <w:rsid w:val="004B54C4"/>
    <w:rsid w:val="004B58DA"/>
    <w:rsid w:val="004B7076"/>
    <w:rsid w:val="004B757D"/>
    <w:rsid w:val="004B7617"/>
    <w:rsid w:val="004B7761"/>
    <w:rsid w:val="004B7820"/>
    <w:rsid w:val="004C0F3D"/>
    <w:rsid w:val="004C1298"/>
    <w:rsid w:val="004C1A7B"/>
    <w:rsid w:val="004C1A8D"/>
    <w:rsid w:val="004C272D"/>
    <w:rsid w:val="004C3E78"/>
    <w:rsid w:val="004C448C"/>
    <w:rsid w:val="004C5352"/>
    <w:rsid w:val="004C67F3"/>
    <w:rsid w:val="004C7A3C"/>
    <w:rsid w:val="004D07E0"/>
    <w:rsid w:val="004D20B9"/>
    <w:rsid w:val="004D2A97"/>
    <w:rsid w:val="004D30BD"/>
    <w:rsid w:val="004D40B5"/>
    <w:rsid w:val="004D4D12"/>
    <w:rsid w:val="004D5043"/>
    <w:rsid w:val="004D5E5E"/>
    <w:rsid w:val="004D5F5E"/>
    <w:rsid w:val="004D6476"/>
    <w:rsid w:val="004D6A1D"/>
    <w:rsid w:val="004D6BA1"/>
    <w:rsid w:val="004D7E84"/>
    <w:rsid w:val="004E02C1"/>
    <w:rsid w:val="004E03E4"/>
    <w:rsid w:val="004E0B17"/>
    <w:rsid w:val="004E1941"/>
    <w:rsid w:val="004E3B91"/>
    <w:rsid w:val="004E3F16"/>
    <w:rsid w:val="004E5183"/>
    <w:rsid w:val="004E52AF"/>
    <w:rsid w:val="004E534C"/>
    <w:rsid w:val="004E6F50"/>
    <w:rsid w:val="004F086D"/>
    <w:rsid w:val="004F1678"/>
    <w:rsid w:val="004F2417"/>
    <w:rsid w:val="004F25A3"/>
    <w:rsid w:val="004F3978"/>
    <w:rsid w:val="004F5BD6"/>
    <w:rsid w:val="004F6D1E"/>
    <w:rsid w:val="004F7C7A"/>
    <w:rsid w:val="00501F22"/>
    <w:rsid w:val="005028F8"/>
    <w:rsid w:val="00502DAA"/>
    <w:rsid w:val="005033DF"/>
    <w:rsid w:val="00503B04"/>
    <w:rsid w:val="00503B89"/>
    <w:rsid w:val="005058C7"/>
    <w:rsid w:val="00505C5F"/>
    <w:rsid w:val="0050609D"/>
    <w:rsid w:val="005064D9"/>
    <w:rsid w:val="005070D3"/>
    <w:rsid w:val="00507674"/>
    <w:rsid w:val="00510E38"/>
    <w:rsid w:val="00510E7D"/>
    <w:rsid w:val="00511179"/>
    <w:rsid w:val="00511A95"/>
    <w:rsid w:val="00511E21"/>
    <w:rsid w:val="00514493"/>
    <w:rsid w:val="00514F28"/>
    <w:rsid w:val="005158C3"/>
    <w:rsid w:val="00517325"/>
    <w:rsid w:val="0051746B"/>
    <w:rsid w:val="005202D8"/>
    <w:rsid w:val="00520479"/>
    <w:rsid w:val="00521908"/>
    <w:rsid w:val="00522F60"/>
    <w:rsid w:val="00522F96"/>
    <w:rsid w:val="00523B1F"/>
    <w:rsid w:val="00523B39"/>
    <w:rsid w:val="00524117"/>
    <w:rsid w:val="005248DD"/>
    <w:rsid w:val="00525FBF"/>
    <w:rsid w:val="0052665B"/>
    <w:rsid w:val="00531710"/>
    <w:rsid w:val="00531897"/>
    <w:rsid w:val="00534917"/>
    <w:rsid w:val="005349CF"/>
    <w:rsid w:val="0053538E"/>
    <w:rsid w:val="0053564A"/>
    <w:rsid w:val="005366B9"/>
    <w:rsid w:val="005370B7"/>
    <w:rsid w:val="005374E3"/>
    <w:rsid w:val="00537C34"/>
    <w:rsid w:val="00542764"/>
    <w:rsid w:val="00542B46"/>
    <w:rsid w:val="00542E35"/>
    <w:rsid w:val="00543052"/>
    <w:rsid w:val="005438D0"/>
    <w:rsid w:val="00544215"/>
    <w:rsid w:val="00545CF6"/>
    <w:rsid w:val="0054785F"/>
    <w:rsid w:val="00547B2A"/>
    <w:rsid w:val="00550376"/>
    <w:rsid w:val="00550579"/>
    <w:rsid w:val="00550BB0"/>
    <w:rsid w:val="0055191B"/>
    <w:rsid w:val="00551B87"/>
    <w:rsid w:val="00551C30"/>
    <w:rsid w:val="005526E0"/>
    <w:rsid w:val="00553557"/>
    <w:rsid w:val="00554057"/>
    <w:rsid w:val="0055551B"/>
    <w:rsid w:val="005558A5"/>
    <w:rsid w:val="00555EFC"/>
    <w:rsid w:val="00556B87"/>
    <w:rsid w:val="00557734"/>
    <w:rsid w:val="0055773F"/>
    <w:rsid w:val="00561CB3"/>
    <w:rsid w:val="00562729"/>
    <w:rsid w:val="005629E7"/>
    <w:rsid w:val="0056310E"/>
    <w:rsid w:val="00563263"/>
    <w:rsid w:val="00564522"/>
    <w:rsid w:val="00565572"/>
    <w:rsid w:val="005660A8"/>
    <w:rsid w:val="00566846"/>
    <w:rsid w:val="0056751F"/>
    <w:rsid w:val="005677D9"/>
    <w:rsid w:val="005677E5"/>
    <w:rsid w:val="005703FB"/>
    <w:rsid w:val="005709ED"/>
    <w:rsid w:val="005714DD"/>
    <w:rsid w:val="00574518"/>
    <w:rsid w:val="00574B50"/>
    <w:rsid w:val="00574E1E"/>
    <w:rsid w:val="0057553D"/>
    <w:rsid w:val="00575575"/>
    <w:rsid w:val="005776F5"/>
    <w:rsid w:val="005809C7"/>
    <w:rsid w:val="00580B99"/>
    <w:rsid w:val="00582E81"/>
    <w:rsid w:val="00583934"/>
    <w:rsid w:val="005846E3"/>
    <w:rsid w:val="00584D4C"/>
    <w:rsid w:val="005864B4"/>
    <w:rsid w:val="005878DF"/>
    <w:rsid w:val="00590247"/>
    <w:rsid w:val="005908FB"/>
    <w:rsid w:val="00590F68"/>
    <w:rsid w:val="00592779"/>
    <w:rsid w:val="00594092"/>
    <w:rsid w:val="005944EF"/>
    <w:rsid w:val="0059459D"/>
    <w:rsid w:val="0059555E"/>
    <w:rsid w:val="005955E8"/>
    <w:rsid w:val="00595D16"/>
    <w:rsid w:val="00595E94"/>
    <w:rsid w:val="00595EBA"/>
    <w:rsid w:val="00596080"/>
    <w:rsid w:val="0059697F"/>
    <w:rsid w:val="00596F3F"/>
    <w:rsid w:val="005A08E6"/>
    <w:rsid w:val="005A1CC7"/>
    <w:rsid w:val="005A22D8"/>
    <w:rsid w:val="005A272C"/>
    <w:rsid w:val="005A2AE0"/>
    <w:rsid w:val="005A40A0"/>
    <w:rsid w:val="005A4386"/>
    <w:rsid w:val="005A6D8F"/>
    <w:rsid w:val="005A7234"/>
    <w:rsid w:val="005B0220"/>
    <w:rsid w:val="005B0BB9"/>
    <w:rsid w:val="005B11CD"/>
    <w:rsid w:val="005B13A3"/>
    <w:rsid w:val="005B157C"/>
    <w:rsid w:val="005B3248"/>
    <w:rsid w:val="005B329E"/>
    <w:rsid w:val="005B3CAB"/>
    <w:rsid w:val="005B441E"/>
    <w:rsid w:val="005B4795"/>
    <w:rsid w:val="005B5269"/>
    <w:rsid w:val="005B6569"/>
    <w:rsid w:val="005B73A9"/>
    <w:rsid w:val="005B7B86"/>
    <w:rsid w:val="005C0691"/>
    <w:rsid w:val="005C1C08"/>
    <w:rsid w:val="005C1C93"/>
    <w:rsid w:val="005C3E4A"/>
    <w:rsid w:val="005C4677"/>
    <w:rsid w:val="005C533D"/>
    <w:rsid w:val="005C5A24"/>
    <w:rsid w:val="005C7E7C"/>
    <w:rsid w:val="005D0A54"/>
    <w:rsid w:val="005D12D1"/>
    <w:rsid w:val="005D21BA"/>
    <w:rsid w:val="005D400C"/>
    <w:rsid w:val="005D4DFE"/>
    <w:rsid w:val="005D4E79"/>
    <w:rsid w:val="005D59E3"/>
    <w:rsid w:val="005D64C2"/>
    <w:rsid w:val="005D669C"/>
    <w:rsid w:val="005D6E9F"/>
    <w:rsid w:val="005D7EAE"/>
    <w:rsid w:val="005E2EFF"/>
    <w:rsid w:val="005E4053"/>
    <w:rsid w:val="005E47A2"/>
    <w:rsid w:val="005E613F"/>
    <w:rsid w:val="005E61B8"/>
    <w:rsid w:val="005E6280"/>
    <w:rsid w:val="005E66F7"/>
    <w:rsid w:val="005E6E45"/>
    <w:rsid w:val="005E78A7"/>
    <w:rsid w:val="005F176A"/>
    <w:rsid w:val="005F18B3"/>
    <w:rsid w:val="005F1F45"/>
    <w:rsid w:val="005F2632"/>
    <w:rsid w:val="005F35B9"/>
    <w:rsid w:val="005F3698"/>
    <w:rsid w:val="005F3958"/>
    <w:rsid w:val="005F7A30"/>
    <w:rsid w:val="0060068A"/>
    <w:rsid w:val="00601806"/>
    <w:rsid w:val="00601C5C"/>
    <w:rsid w:val="00604D01"/>
    <w:rsid w:val="006057F9"/>
    <w:rsid w:val="006075CE"/>
    <w:rsid w:val="00611BB4"/>
    <w:rsid w:val="00611DA6"/>
    <w:rsid w:val="00611FCB"/>
    <w:rsid w:val="00612404"/>
    <w:rsid w:val="00612D0E"/>
    <w:rsid w:val="0061325E"/>
    <w:rsid w:val="006132CF"/>
    <w:rsid w:val="006139FB"/>
    <w:rsid w:val="0061433B"/>
    <w:rsid w:val="0061455B"/>
    <w:rsid w:val="00614F8E"/>
    <w:rsid w:val="00617489"/>
    <w:rsid w:val="00620390"/>
    <w:rsid w:val="0062061D"/>
    <w:rsid w:val="00620887"/>
    <w:rsid w:val="00620CEC"/>
    <w:rsid w:val="0062151B"/>
    <w:rsid w:val="006216BE"/>
    <w:rsid w:val="00622849"/>
    <w:rsid w:val="00623628"/>
    <w:rsid w:val="006253E8"/>
    <w:rsid w:val="00625BDA"/>
    <w:rsid w:val="00625CA3"/>
    <w:rsid w:val="006260D0"/>
    <w:rsid w:val="00626396"/>
    <w:rsid w:val="00626E93"/>
    <w:rsid w:val="00630D96"/>
    <w:rsid w:val="00630DF7"/>
    <w:rsid w:val="006334D5"/>
    <w:rsid w:val="00633B69"/>
    <w:rsid w:val="00633CD5"/>
    <w:rsid w:val="00634677"/>
    <w:rsid w:val="00634EB9"/>
    <w:rsid w:val="006351F2"/>
    <w:rsid w:val="00636F66"/>
    <w:rsid w:val="00637327"/>
    <w:rsid w:val="00637F82"/>
    <w:rsid w:val="00642A23"/>
    <w:rsid w:val="00642A79"/>
    <w:rsid w:val="00642D48"/>
    <w:rsid w:val="0064370A"/>
    <w:rsid w:val="006442BA"/>
    <w:rsid w:val="00644810"/>
    <w:rsid w:val="00644D85"/>
    <w:rsid w:val="006459AD"/>
    <w:rsid w:val="00645BD2"/>
    <w:rsid w:val="006462A4"/>
    <w:rsid w:val="00646394"/>
    <w:rsid w:val="00646ED5"/>
    <w:rsid w:val="00647A6F"/>
    <w:rsid w:val="0065076C"/>
    <w:rsid w:val="00650D82"/>
    <w:rsid w:val="00650DA5"/>
    <w:rsid w:val="00651D7E"/>
    <w:rsid w:val="00653E40"/>
    <w:rsid w:val="00660414"/>
    <w:rsid w:val="006605A5"/>
    <w:rsid w:val="00660B5A"/>
    <w:rsid w:val="00660C21"/>
    <w:rsid w:val="00661B9B"/>
    <w:rsid w:val="00661C7B"/>
    <w:rsid w:val="00662B5D"/>
    <w:rsid w:val="00663114"/>
    <w:rsid w:val="00664B69"/>
    <w:rsid w:val="00664EE7"/>
    <w:rsid w:val="006651BE"/>
    <w:rsid w:val="00665DD1"/>
    <w:rsid w:val="006663C0"/>
    <w:rsid w:val="00667833"/>
    <w:rsid w:val="00667F6B"/>
    <w:rsid w:val="00670AB3"/>
    <w:rsid w:val="0067119B"/>
    <w:rsid w:val="006712E4"/>
    <w:rsid w:val="0067141A"/>
    <w:rsid w:val="00672893"/>
    <w:rsid w:val="006741C3"/>
    <w:rsid w:val="00674D41"/>
    <w:rsid w:val="00675612"/>
    <w:rsid w:val="006764D6"/>
    <w:rsid w:val="00677C5B"/>
    <w:rsid w:val="00680CCD"/>
    <w:rsid w:val="00681545"/>
    <w:rsid w:val="00682851"/>
    <w:rsid w:val="00682C8C"/>
    <w:rsid w:val="00682F3D"/>
    <w:rsid w:val="006838CC"/>
    <w:rsid w:val="006839F1"/>
    <w:rsid w:val="00684614"/>
    <w:rsid w:val="00684802"/>
    <w:rsid w:val="00684909"/>
    <w:rsid w:val="006849BA"/>
    <w:rsid w:val="0068519D"/>
    <w:rsid w:val="00685295"/>
    <w:rsid w:val="006867B4"/>
    <w:rsid w:val="006873B3"/>
    <w:rsid w:val="006903DF"/>
    <w:rsid w:val="0069090A"/>
    <w:rsid w:val="00690939"/>
    <w:rsid w:val="00690CAC"/>
    <w:rsid w:val="00691245"/>
    <w:rsid w:val="00691406"/>
    <w:rsid w:val="00691648"/>
    <w:rsid w:val="00692E1F"/>
    <w:rsid w:val="00693126"/>
    <w:rsid w:val="0069367C"/>
    <w:rsid w:val="00693800"/>
    <w:rsid w:val="006956A8"/>
    <w:rsid w:val="00696A45"/>
    <w:rsid w:val="00696AF2"/>
    <w:rsid w:val="00697300"/>
    <w:rsid w:val="00697CD1"/>
    <w:rsid w:val="006A15D8"/>
    <w:rsid w:val="006A1A45"/>
    <w:rsid w:val="006A27A9"/>
    <w:rsid w:val="006A42FC"/>
    <w:rsid w:val="006A4D87"/>
    <w:rsid w:val="006A5566"/>
    <w:rsid w:val="006A6FEC"/>
    <w:rsid w:val="006A7279"/>
    <w:rsid w:val="006A7E1D"/>
    <w:rsid w:val="006B04E5"/>
    <w:rsid w:val="006B0AFD"/>
    <w:rsid w:val="006B19B9"/>
    <w:rsid w:val="006B2CB8"/>
    <w:rsid w:val="006B4236"/>
    <w:rsid w:val="006B51BE"/>
    <w:rsid w:val="006B54D4"/>
    <w:rsid w:val="006B789C"/>
    <w:rsid w:val="006C0C4C"/>
    <w:rsid w:val="006C12CE"/>
    <w:rsid w:val="006C1AC2"/>
    <w:rsid w:val="006C1F7B"/>
    <w:rsid w:val="006C2B58"/>
    <w:rsid w:val="006C3143"/>
    <w:rsid w:val="006C52E3"/>
    <w:rsid w:val="006C5764"/>
    <w:rsid w:val="006C5B1D"/>
    <w:rsid w:val="006C7AAB"/>
    <w:rsid w:val="006C7E11"/>
    <w:rsid w:val="006D0D95"/>
    <w:rsid w:val="006D1FC5"/>
    <w:rsid w:val="006D25CB"/>
    <w:rsid w:val="006D3010"/>
    <w:rsid w:val="006D4161"/>
    <w:rsid w:val="006D41B8"/>
    <w:rsid w:val="006D44D8"/>
    <w:rsid w:val="006D4735"/>
    <w:rsid w:val="006D4A90"/>
    <w:rsid w:val="006D6BEC"/>
    <w:rsid w:val="006D70AC"/>
    <w:rsid w:val="006E00C0"/>
    <w:rsid w:val="006E0BFE"/>
    <w:rsid w:val="006E288A"/>
    <w:rsid w:val="006E405E"/>
    <w:rsid w:val="006E4C04"/>
    <w:rsid w:val="006E5911"/>
    <w:rsid w:val="006E61BC"/>
    <w:rsid w:val="006E676D"/>
    <w:rsid w:val="006E6832"/>
    <w:rsid w:val="006E7A06"/>
    <w:rsid w:val="006F00E4"/>
    <w:rsid w:val="006F098C"/>
    <w:rsid w:val="006F0F21"/>
    <w:rsid w:val="006F252F"/>
    <w:rsid w:val="006F2D1E"/>
    <w:rsid w:val="006F48AD"/>
    <w:rsid w:val="006F491B"/>
    <w:rsid w:val="006F4F48"/>
    <w:rsid w:val="006F5BF5"/>
    <w:rsid w:val="006F5FD5"/>
    <w:rsid w:val="006F6156"/>
    <w:rsid w:val="006F6417"/>
    <w:rsid w:val="006F68E5"/>
    <w:rsid w:val="00700BC0"/>
    <w:rsid w:val="00700D03"/>
    <w:rsid w:val="00702B37"/>
    <w:rsid w:val="0070358D"/>
    <w:rsid w:val="007038FB"/>
    <w:rsid w:val="007042E7"/>
    <w:rsid w:val="00704525"/>
    <w:rsid w:val="007051B1"/>
    <w:rsid w:val="00705E70"/>
    <w:rsid w:val="007061CC"/>
    <w:rsid w:val="00706FE0"/>
    <w:rsid w:val="00707924"/>
    <w:rsid w:val="0071087B"/>
    <w:rsid w:val="00710CC4"/>
    <w:rsid w:val="00710D83"/>
    <w:rsid w:val="007115C3"/>
    <w:rsid w:val="007122FB"/>
    <w:rsid w:val="00713117"/>
    <w:rsid w:val="00713AAD"/>
    <w:rsid w:val="00714600"/>
    <w:rsid w:val="0071678C"/>
    <w:rsid w:val="00716953"/>
    <w:rsid w:val="007169E8"/>
    <w:rsid w:val="00717188"/>
    <w:rsid w:val="0071762A"/>
    <w:rsid w:val="007177E1"/>
    <w:rsid w:val="007211E6"/>
    <w:rsid w:val="00721836"/>
    <w:rsid w:val="00721F0D"/>
    <w:rsid w:val="007222F0"/>
    <w:rsid w:val="0072290B"/>
    <w:rsid w:val="00722C2C"/>
    <w:rsid w:val="00722D66"/>
    <w:rsid w:val="007231CE"/>
    <w:rsid w:val="00723F63"/>
    <w:rsid w:val="007246AF"/>
    <w:rsid w:val="00725BA2"/>
    <w:rsid w:val="00726183"/>
    <w:rsid w:val="007263E9"/>
    <w:rsid w:val="00726801"/>
    <w:rsid w:val="0072689D"/>
    <w:rsid w:val="0073002D"/>
    <w:rsid w:val="0073034E"/>
    <w:rsid w:val="007304DC"/>
    <w:rsid w:val="00730E74"/>
    <w:rsid w:val="00730F51"/>
    <w:rsid w:val="00731B16"/>
    <w:rsid w:val="00733BA0"/>
    <w:rsid w:val="00734962"/>
    <w:rsid w:val="0073546F"/>
    <w:rsid w:val="0073682D"/>
    <w:rsid w:val="00736B0C"/>
    <w:rsid w:val="00737C18"/>
    <w:rsid w:val="00740ABA"/>
    <w:rsid w:val="007415BA"/>
    <w:rsid w:val="007423A6"/>
    <w:rsid w:val="00742536"/>
    <w:rsid w:val="007427AE"/>
    <w:rsid w:val="00742C34"/>
    <w:rsid w:val="007434B6"/>
    <w:rsid w:val="007443A3"/>
    <w:rsid w:val="00744EAA"/>
    <w:rsid w:val="00745288"/>
    <w:rsid w:val="00745E3F"/>
    <w:rsid w:val="00746302"/>
    <w:rsid w:val="00746805"/>
    <w:rsid w:val="00747B67"/>
    <w:rsid w:val="00747BBD"/>
    <w:rsid w:val="00747CEA"/>
    <w:rsid w:val="00750542"/>
    <w:rsid w:val="0075070F"/>
    <w:rsid w:val="00752616"/>
    <w:rsid w:val="0075324E"/>
    <w:rsid w:val="00754CAD"/>
    <w:rsid w:val="00756D41"/>
    <w:rsid w:val="00757498"/>
    <w:rsid w:val="00760FB4"/>
    <w:rsid w:val="00761951"/>
    <w:rsid w:val="00761DA8"/>
    <w:rsid w:val="0076323F"/>
    <w:rsid w:val="00763300"/>
    <w:rsid w:val="00764570"/>
    <w:rsid w:val="00764C07"/>
    <w:rsid w:val="00764D72"/>
    <w:rsid w:val="007657F2"/>
    <w:rsid w:val="0076613A"/>
    <w:rsid w:val="007667EC"/>
    <w:rsid w:val="00767347"/>
    <w:rsid w:val="00770E59"/>
    <w:rsid w:val="00770F92"/>
    <w:rsid w:val="00771037"/>
    <w:rsid w:val="00771421"/>
    <w:rsid w:val="00772E74"/>
    <w:rsid w:val="00772F14"/>
    <w:rsid w:val="00773A31"/>
    <w:rsid w:val="00773DE7"/>
    <w:rsid w:val="00774751"/>
    <w:rsid w:val="00774B92"/>
    <w:rsid w:val="0077639E"/>
    <w:rsid w:val="007769DF"/>
    <w:rsid w:val="00776B64"/>
    <w:rsid w:val="00776E6C"/>
    <w:rsid w:val="0077740C"/>
    <w:rsid w:val="00777912"/>
    <w:rsid w:val="00777BCE"/>
    <w:rsid w:val="00777CAA"/>
    <w:rsid w:val="00777FB2"/>
    <w:rsid w:val="00780662"/>
    <w:rsid w:val="00780804"/>
    <w:rsid w:val="00780DDB"/>
    <w:rsid w:val="007822BE"/>
    <w:rsid w:val="007822E3"/>
    <w:rsid w:val="0078235B"/>
    <w:rsid w:val="00782492"/>
    <w:rsid w:val="007829DC"/>
    <w:rsid w:val="00783050"/>
    <w:rsid w:val="00783A0F"/>
    <w:rsid w:val="00783E4A"/>
    <w:rsid w:val="0078449D"/>
    <w:rsid w:val="0078523F"/>
    <w:rsid w:val="007876C0"/>
    <w:rsid w:val="00787C8F"/>
    <w:rsid w:val="0079059D"/>
    <w:rsid w:val="00791587"/>
    <w:rsid w:val="00792D4A"/>
    <w:rsid w:val="00792F15"/>
    <w:rsid w:val="00793660"/>
    <w:rsid w:val="0079404F"/>
    <w:rsid w:val="00796170"/>
    <w:rsid w:val="0079654D"/>
    <w:rsid w:val="007965B0"/>
    <w:rsid w:val="0079705D"/>
    <w:rsid w:val="00797245"/>
    <w:rsid w:val="0079785F"/>
    <w:rsid w:val="00797AB3"/>
    <w:rsid w:val="007A0CB0"/>
    <w:rsid w:val="007A1D90"/>
    <w:rsid w:val="007A24D6"/>
    <w:rsid w:val="007A2B60"/>
    <w:rsid w:val="007A2D2C"/>
    <w:rsid w:val="007A3590"/>
    <w:rsid w:val="007A5833"/>
    <w:rsid w:val="007A5F26"/>
    <w:rsid w:val="007A6854"/>
    <w:rsid w:val="007A69F1"/>
    <w:rsid w:val="007A761A"/>
    <w:rsid w:val="007B0484"/>
    <w:rsid w:val="007B1F34"/>
    <w:rsid w:val="007B1F5B"/>
    <w:rsid w:val="007B24EE"/>
    <w:rsid w:val="007B25FC"/>
    <w:rsid w:val="007B53B9"/>
    <w:rsid w:val="007B6249"/>
    <w:rsid w:val="007B6260"/>
    <w:rsid w:val="007B76CB"/>
    <w:rsid w:val="007C0C30"/>
    <w:rsid w:val="007C15C3"/>
    <w:rsid w:val="007C217D"/>
    <w:rsid w:val="007C39FD"/>
    <w:rsid w:val="007C5A94"/>
    <w:rsid w:val="007C6F77"/>
    <w:rsid w:val="007C7EC2"/>
    <w:rsid w:val="007D1225"/>
    <w:rsid w:val="007D457D"/>
    <w:rsid w:val="007D515C"/>
    <w:rsid w:val="007D67BA"/>
    <w:rsid w:val="007D6B66"/>
    <w:rsid w:val="007D6D34"/>
    <w:rsid w:val="007D7177"/>
    <w:rsid w:val="007D7679"/>
    <w:rsid w:val="007D7803"/>
    <w:rsid w:val="007D7DA9"/>
    <w:rsid w:val="007E0229"/>
    <w:rsid w:val="007E0EBC"/>
    <w:rsid w:val="007E0F33"/>
    <w:rsid w:val="007E236D"/>
    <w:rsid w:val="007E28DF"/>
    <w:rsid w:val="007E2D67"/>
    <w:rsid w:val="007E301C"/>
    <w:rsid w:val="007E31E4"/>
    <w:rsid w:val="007E43B4"/>
    <w:rsid w:val="007E4AD9"/>
    <w:rsid w:val="007E57B9"/>
    <w:rsid w:val="007E61E7"/>
    <w:rsid w:val="007E631E"/>
    <w:rsid w:val="007F064B"/>
    <w:rsid w:val="007F1574"/>
    <w:rsid w:val="007F3160"/>
    <w:rsid w:val="007F373C"/>
    <w:rsid w:val="007F3B12"/>
    <w:rsid w:val="007F3DD1"/>
    <w:rsid w:val="007F4004"/>
    <w:rsid w:val="007F4567"/>
    <w:rsid w:val="007F471A"/>
    <w:rsid w:val="007F7BE7"/>
    <w:rsid w:val="00801250"/>
    <w:rsid w:val="00801668"/>
    <w:rsid w:val="008024CA"/>
    <w:rsid w:val="00802988"/>
    <w:rsid w:val="0080377B"/>
    <w:rsid w:val="00804510"/>
    <w:rsid w:val="00804912"/>
    <w:rsid w:val="0080534D"/>
    <w:rsid w:val="00805F60"/>
    <w:rsid w:val="00805FBD"/>
    <w:rsid w:val="008060EA"/>
    <w:rsid w:val="00806898"/>
    <w:rsid w:val="00806A8F"/>
    <w:rsid w:val="00806AF4"/>
    <w:rsid w:val="00806B3A"/>
    <w:rsid w:val="008100ED"/>
    <w:rsid w:val="00810695"/>
    <w:rsid w:val="00810C8B"/>
    <w:rsid w:val="00811965"/>
    <w:rsid w:val="008119BB"/>
    <w:rsid w:val="00811E92"/>
    <w:rsid w:val="008137A7"/>
    <w:rsid w:val="00813A87"/>
    <w:rsid w:val="008144E7"/>
    <w:rsid w:val="00814862"/>
    <w:rsid w:val="00814A3C"/>
    <w:rsid w:val="00815B6C"/>
    <w:rsid w:val="00816725"/>
    <w:rsid w:val="00817425"/>
    <w:rsid w:val="00817AE4"/>
    <w:rsid w:val="00817E99"/>
    <w:rsid w:val="008205DC"/>
    <w:rsid w:val="00820CDC"/>
    <w:rsid w:val="0082222E"/>
    <w:rsid w:val="008222BD"/>
    <w:rsid w:val="008227B4"/>
    <w:rsid w:val="00823078"/>
    <w:rsid w:val="00824495"/>
    <w:rsid w:val="00824880"/>
    <w:rsid w:val="00825A31"/>
    <w:rsid w:val="00825CF2"/>
    <w:rsid w:val="0082784B"/>
    <w:rsid w:val="00830A36"/>
    <w:rsid w:val="008310BA"/>
    <w:rsid w:val="00831C64"/>
    <w:rsid w:val="00832136"/>
    <w:rsid w:val="00832F40"/>
    <w:rsid w:val="00834198"/>
    <w:rsid w:val="00834F42"/>
    <w:rsid w:val="008351FD"/>
    <w:rsid w:val="00836B32"/>
    <w:rsid w:val="00836CBC"/>
    <w:rsid w:val="008373B9"/>
    <w:rsid w:val="00837A19"/>
    <w:rsid w:val="00841F4A"/>
    <w:rsid w:val="00841FDA"/>
    <w:rsid w:val="0084240C"/>
    <w:rsid w:val="0084459C"/>
    <w:rsid w:val="00846845"/>
    <w:rsid w:val="00846C3E"/>
    <w:rsid w:val="008472AE"/>
    <w:rsid w:val="00850A29"/>
    <w:rsid w:val="008531C6"/>
    <w:rsid w:val="008539C6"/>
    <w:rsid w:val="00854BCA"/>
    <w:rsid w:val="00855C17"/>
    <w:rsid w:val="008561C3"/>
    <w:rsid w:val="00857C0F"/>
    <w:rsid w:val="00860214"/>
    <w:rsid w:val="00860562"/>
    <w:rsid w:val="00860B6F"/>
    <w:rsid w:val="008619B3"/>
    <w:rsid w:val="00861ABB"/>
    <w:rsid w:val="0086210B"/>
    <w:rsid w:val="00862521"/>
    <w:rsid w:val="00863185"/>
    <w:rsid w:val="008644B4"/>
    <w:rsid w:val="0086559F"/>
    <w:rsid w:val="008662E4"/>
    <w:rsid w:val="008669E2"/>
    <w:rsid w:val="00866B8A"/>
    <w:rsid w:val="00867549"/>
    <w:rsid w:val="00867CE9"/>
    <w:rsid w:val="00870374"/>
    <w:rsid w:val="00870FDE"/>
    <w:rsid w:val="00871947"/>
    <w:rsid w:val="00871DDD"/>
    <w:rsid w:val="00871EAB"/>
    <w:rsid w:val="008721DB"/>
    <w:rsid w:val="0087248C"/>
    <w:rsid w:val="00873B99"/>
    <w:rsid w:val="00873D2E"/>
    <w:rsid w:val="0087611F"/>
    <w:rsid w:val="008763E2"/>
    <w:rsid w:val="0087715D"/>
    <w:rsid w:val="008804AC"/>
    <w:rsid w:val="00880F82"/>
    <w:rsid w:val="00880FDF"/>
    <w:rsid w:val="00880FF5"/>
    <w:rsid w:val="00881753"/>
    <w:rsid w:val="0088261E"/>
    <w:rsid w:val="00884E47"/>
    <w:rsid w:val="00885572"/>
    <w:rsid w:val="00885FB4"/>
    <w:rsid w:val="008861DB"/>
    <w:rsid w:val="0088653F"/>
    <w:rsid w:val="00886ED1"/>
    <w:rsid w:val="00887289"/>
    <w:rsid w:val="008911DE"/>
    <w:rsid w:val="00891362"/>
    <w:rsid w:val="008919EF"/>
    <w:rsid w:val="008927EF"/>
    <w:rsid w:val="0089316F"/>
    <w:rsid w:val="008956FB"/>
    <w:rsid w:val="008960C9"/>
    <w:rsid w:val="00896171"/>
    <w:rsid w:val="008964F0"/>
    <w:rsid w:val="008966F5"/>
    <w:rsid w:val="00896B24"/>
    <w:rsid w:val="00896CEC"/>
    <w:rsid w:val="00896ED3"/>
    <w:rsid w:val="00897544"/>
    <w:rsid w:val="008A134D"/>
    <w:rsid w:val="008A20BE"/>
    <w:rsid w:val="008A2B69"/>
    <w:rsid w:val="008A2ED4"/>
    <w:rsid w:val="008A3D5A"/>
    <w:rsid w:val="008A3F2D"/>
    <w:rsid w:val="008A4106"/>
    <w:rsid w:val="008A5E53"/>
    <w:rsid w:val="008A6C6C"/>
    <w:rsid w:val="008B1476"/>
    <w:rsid w:val="008B1901"/>
    <w:rsid w:val="008B2EAD"/>
    <w:rsid w:val="008B364D"/>
    <w:rsid w:val="008B41B1"/>
    <w:rsid w:val="008B5FDB"/>
    <w:rsid w:val="008B61FB"/>
    <w:rsid w:val="008B74F5"/>
    <w:rsid w:val="008C04AD"/>
    <w:rsid w:val="008C0D1C"/>
    <w:rsid w:val="008C16CA"/>
    <w:rsid w:val="008C237F"/>
    <w:rsid w:val="008C37B4"/>
    <w:rsid w:val="008C3C56"/>
    <w:rsid w:val="008C3E75"/>
    <w:rsid w:val="008C4DF3"/>
    <w:rsid w:val="008C6747"/>
    <w:rsid w:val="008C68AC"/>
    <w:rsid w:val="008C77DE"/>
    <w:rsid w:val="008D09F3"/>
    <w:rsid w:val="008D0C89"/>
    <w:rsid w:val="008D0F56"/>
    <w:rsid w:val="008D158F"/>
    <w:rsid w:val="008D4209"/>
    <w:rsid w:val="008D482A"/>
    <w:rsid w:val="008D486C"/>
    <w:rsid w:val="008D4BFB"/>
    <w:rsid w:val="008D6466"/>
    <w:rsid w:val="008D69AE"/>
    <w:rsid w:val="008D6DC6"/>
    <w:rsid w:val="008D6FFD"/>
    <w:rsid w:val="008D7077"/>
    <w:rsid w:val="008D7A4A"/>
    <w:rsid w:val="008D7F1A"/>
    <w:rsid w:val="008E0560"/>
    <w:rsid w:val="008E05EB"/>
    <w:rsid w:val="008E0BB7"/>
    <w:rsid w:val="008E0FFC"/>
    <w:rsid w:val="008E19D6"/>
    <w:rsid w:val="008E1D4B"/>
    <w:rsid w:val="008E255C"/>
    <w:rsid w:val="008E2576"/>
    <w:rsid w:val="008E30FF"/>
    <w:rsid w:val="008E3185"/>
    <w:rsid w:val="008E44D6"/>
    <w:rsid w:val="008E495A"/>
    <w:rsid w:val="008E59F3"/>
    <w:rsid w:val="008E6781"/>
    <w:rsid w:val="008E6FB5"/>
    <w:rsid w:val="008F0EF8"/>
    <w:rsid w:val="008F14B2"/>
    <w:rsid w:val="008F183F"/>
    <w:rsid w:val="008F18DB"/>
    <w:rsid w:val="008F206C"/>
    <w:rsid w:val="008F30F8"/>
    <w:rsid w:val="008F4785"/>
    <w:rsid w:val="008F567F"/>
    <w:rsid w:val="008F6CF9"/>
    <w:rsid w:val="008F779B"/>
    <w:rsid w:val="008F78BA"/>
    <w:rsid w:val="0090029D"/>
    <w:rsid w:val="00900309"/>
    <w:rsid w:val="0090054C"/>
    <w:rsid w:val="00901C4F"/>
    <w:rsid w:val="00902541"/>
    <w:rsid w:val="009027E0"/>
    <w:rsid w:val="00903E00"/>
    <w:rsid w:val="00905CE7"/>
    <w:rsid w:val="00905F22"/>
    <w:rsid w:val="00906026"/>
    <w:rsid w:val="00906ED4"/>
    <w:rsid w:val="00907096"/>
    <w:rsid w:val="009070E0"/>
    <w:rsid w:val="00907308"/>
    <w:rsid w:val="009076DC"/>
    <w:rsid w:val="00907B2F"/>
    <w:rsid w:val="00910396"/>
    <w:rsid w:val="00910EBB"/>
    <w:rsid w:val="009115D4"/>
    <w:rsid w:val="009125F9"/>
    <w:rsid w:val="009128D3"/>
    <w:rsid w:val="00912E94"/>
    <w:rsid w:val="00915309"/>
    <w:rsid w:val="00915B45"/>
    <w:rsid w:val="00916310"/>
    <w:rsid w:val="00916ACE"/>
    <w:rsid w:val="0091715A"/>
    <w:rsid w:val="0091728A"/>
    <w:rsid w:val="00917FC1"/>
    <w:rsid w:val="0092010B"/>
    <w:rsid w:val="00920657"/>
    <w:rsid w:val="00920977"/>
    <w:rsid w:val="00920A26"/>
    <w:rsid w:val="00922421"/>
    <w:rsid w:val="0092303F"/>
    <w:rsid w:val="0092320C"/>
    <w:rsid w:val="009234F0"/>
    <w:rsid w:val="00924150"/>
    <w:rsid w:val="00924B86"/>
    <w:rsid w:val="00924D99"/>
    <w:rsid w:val="00925059"/>
    <w:rsid w:val="00925300"/>
    <w:rsid w:val="00925C5C"/>
    <w:rsid w:val="00926D7F"/>
    <w:rsid w:val="009274BB"/>
    <w:rsid w:val="00927C01"/>
    <w:rsid w:val="009312B2"/>
    <w:rsid w:val="009324E7"/>
    <w:rsid w:val="00932F1C"/>
    <w:rsid w:val="00933597"/>
    <w:rsid w:val="00933741"/>
    <w:rsid w:val="00933ED9"/>
    <w:rsid w:val="00934746"/>
    <w:rsid w:val="00934920"/>
    <w:rsid w:val="009356F6"/>
    <w:rsid w:val="009358E0"/>
    <w:rsid w:val="00935BD0"/>
    <w:rsid w:val="00935C52"/>
    <w:rsid w:val="00936402"/>
    <w:rsid w:val="009365DA"/>
    <w:rsid w:val="0093738F"/>
    <w:rsid w:val="009410CC"/>
    <w:rsid w:val="009417D5"/>
    <w:rsid w:val="00941888"/>
    <w:rsid w:val="00941E44"/>
    <w:rsid w:val="009429C7"/>
    <w:rsid w:val="00942C39"/>
    <w:rsid w:val="009448D1"/>
    <w:rsid w:val="00944C61"/>
    <w:rsid w:val="00945BCD"/>
    <w:rsid w:val="00946135"/>
    <w:rsid w:val="009465CC"/>
    <w:rsid w:val="00946D55"/>
    <w:rsid w:val="00947FD1"/>
    <w:rsid w:val="009502AF"/>
    <w:rsid w:val="0095111C"/>
    <w:rsid w:val="00951F71"/>
    <w:rsid w:val="0095271A"/>
    <w:rsid w:val="00953146"/>
    <w:rsid w:val="009541D5"/>
    <w:rsid w:val="009543DF"/>
    <w:rsid w:val="00954582"/>
    <w:rsid w:val="009554E8"/>
    <w:rsid w:val="0095570E"/>
    <w:rsid w:val="00956196"/>
    <w:rsid w:val="009576CE"/>
    <w:rsid w:val="009577EF"/>
    <w:rsid w:val="009608F9"/>
    <w:rsid w:val="009612A5"/>
    <w:rsid w:val="009615CE"/>
    <w:rsid w:val="009617FB"/>
    <w:rsid w:val="00961AF4"/>
    <w:rsid w:val="00962FEC"/>
    <w:rsid w:val="00965A97"/>
    <w:rsid w:val="00966456"/>
    <w:rsid w:val="00966ACE"/>
    <w:rsid w:val="00967C2C"/>
    <w:rsid w:val="009732DE"/>
    <w:rsid w:val="00973A31"/>
    <w:rsid w:val="009741B3"/>
    <w:rsid w:val="0097507A"/>
    <w:rsid w:val="00975D99"/>
    <w:rsid w:val="009778ED"/>
    <w:rsid w:val="00977CFD"/>
    <w:rsid w:val="00980074"/>
    <w:rsid w:val="00980BC4"/>
    <w:rsid w:val="009810C8"/>
    <w:rsid w:val="009814BF"/>
    <w:rsid w:val="0098151D"/>
    <w:rsid w:val="00982255"/>
    <w:rsid w:val="00984D0D"/>
    <w:rsid w:val="00985081"/>
    <w:rsid w:val="00985779"/>
    <w:rsid w:val="00985DAD"/>
    <w:rsid w:val="0098650F"/>
    <w:rsid w:val="00986C1C"/>
    <w:rsid w:val="00986CF3"/>
    <w:rsid w:val="009876EC"/>
    <w:rsid w:val="00991900"/>
    <w:rsid w:val="0099325A"/>
    <w:rsid w:val="00993F8F"/>
    <w:rsid w:val="00994ACD"/>
    <w:rsid w:val="009979A1"/>
    <w:rsid w:val="00997D0B"/>
    <w:rsid w:val="00997E18"/>
    <w:rsid w:val="009A0329"/>
    <w:rsid w:val="009A0B7D"/>
    <w:rsid w:val="009A1012"/>
    <w:rsid w:val="009A11EB"/>
    <w:rsid w:val="009A1C83"/>
    <w:rsid w:val="009A2E4B"/>
    <w:rsid w:val="009A396A"/>
    <w:rsid w:val="009A39CD"/>
    <w:rsid w:val="009A3F61"/>
    <w:rsid w:val="009A44CF"/>
    <w:rsid w:val="009A48EA"/>
    <w:rsid w:val="009A59E4"/>
    <w:rsid w:val="009A6090"/>
    <w:rsid w:val="009A6E8D"/>
    <w:rsid w:val="009A7040"/>
    <w:rsid w:val="009A7AF1"/>
    <w:rsid w:val="009B0AFD"/>
    <w:rsid w:val="009B0B23"/>
    <w:rsid w:val="009B0D39"/>
    <w:rsid w:val="009B119E"/>
    <w:rsid w:val="009B12A0"/>
    <w:rsid w:val="009B1E3E"/>
    <w:rsid w:val="009B2A9D"/>
    <w:rsid w:val="009B35DE"/>
    <w:rsid w:val="009B3EA3"/>
    <w:rsid w:val="009B4E3E"/>
    <w:rsid w:val="009B57EA"/>
    <w:rsid w:val="009B682C"/>
    <w:rsid w:val="009B6C58"/>
    <w:rsid w:val="009B7B04"/>
    <w:rsid w:val="009C0A21"/>
    <w:rsid w:val="009C0E73"/>
    <w:rsid w:val="009C0F06"/>
    <w:rsid w:val="009C29AB"/>
    <w:rsid w:val="009C4541"/>
    <w:rsid w:val="009C45A4"/>
    <w:rsid w:val="009C4EAF"/>
    <w:rsid w:val="009C7301"/>
    <w:rsid w:val="009D0128"/>
    <w:rsid w:val="009D130E"/>
    <w:rsid w:val="009D1581"/>
    <w:rsid w:val="009D2EA5"/>
    <w:rsid w:val="009D3677"/>
    <w:rsid w:val="009D3991"/>
    <w:rsid w:val="009D43E3"/>
    <w:rsid w:val="009D450A"/>
    <w:rsid w:val="009D47E9"/>
    <w:rsid w:val="009D4DCA"/>
    <w:rsid w:val="009D6FBA"/>
    <w:rsid w:val="009D71EA"/>
    <w:rsid w:val="009D7729"/>
    <w:rsid w:val="009D7BC9"/>
    <w:rsid w:val="009E0734"/>
    <w:rsid w:val="009E0BAE"/>
    <w:rsid w:val="009E0D8D"/>
    <w:rsid w:val="009E14BD"/>
    <w:rsid w:val="009E2064"/>
    <w:rsid w:val="009E3023"/>
    <w:rsid w:val="009E4C6A"/>
    <w:rsid w:val="009E4F4D"/>
    <w:rsid w:val="009E50D1"/>
    <w:rsid w:val="009E7936"/>
    <w:rsid w:val="009F08AC"/>
    <w:rsid w:val="009F0AA7"/>
    <w:rsid w:val="009F0F3A"/>
    <w:rsid w:val="009F326F"/>
    <w:rsid w:val="009F32E9"/>
    <w:rsid w:val="00A00F7D"/>
    <w:rsid w:val="00A0196A"/>
    <w:rsid w:val="00A026C6"/>
    <w:rsid w:val="00A0275D"/>
    <w:rsid w:val="00A02E81"/>
    <w:rsid w:val="00A03CED"/>
    <w:rsid w:val="00A041E1"/>
    <w:rsid w:val="00A04E57"/>
    <w:rsid w:val="00A05D87"/>
    <w:rsid w:val="00A07C24"/>
    <w:rsid w:val="00A107C0"/>
    <w:rsid w:val="00A1083E"/>
    <w:rsid w:val="00A109E6"/>
    <w:rsid w:val="00A11078"/>
    <w:rsid w:val="00A1241F"/>
    <w:rsid w:val="00A1261B"/>
    <w:rsid w:val="00A13B73"/>
    <w:rsid w:val="00A13EF4"/>
    <w:rsid w:val="00A145B8"/>
    <w:rsid w:val="00A1497A"/>
    <w:rsid w:val="00A14F1B"/>
    <w:rsid w:val="00A16171"/>
    <w:rsid w:val="00A16D3A"/>
    <w:rsid w:val="00A1765F"/>
    <w:rsid w:val="00A205A4"/>
    <w:rsid w:val="00A205BB"/>
    <w:rsid w:val="00A22323"/>
    <w:rsid w:val="00A2255D"/>
    <w:rsid w:val="00A23CF5"/>
    <w:rsid w:val="00A25821"/>
    <w:rsid w:val="00A25839"/>
    <w:rsid w:val="00A2653F"/>
    <w:rsid w:val="00A26FE6"/>
    <w:rsid w:val="00A30238"/>
    <w:rsid w:val="00A307CA"/>
    <w:rsid w:val="00A30966"/>
    <w:rsid w:val="00A31037"/>
    <w:rsid w:val="00A32B1C"/>
    <w:rsid w:val="00A33189"/>
    <w:rsid w:val="00A33F1E"/>
    <w:rsid w:val="00A350D8"/>
    <w:rsid w:val="00A36006"/>
    <w:rsid w:val="00A36085"/>
    <w:rsid w:val="00A36363"/>
    <w:rsid w:val="00A36889"/>
    <w:rsid w:val="00A37B54"/>
    <w:rsid w:val="00A40836"/>
    <w:rsid w:val="00A4268B"/>
    <w:rsid w:val="00A428C3"/>
    <w:rsid w:val="00A430C1"/>
    <w:rsid w:val="00A43DD1"/>
    <w:rsid w:val="00A441BF"/>
    <w:rsid w:val="00A45026"/>
    <w:rsid w:val="00A46645"/>
    <w:rsid w:val="00A46A18"/>
    <w:rsid w:val="00A46C37"/>
    <w:rsid w:val="00A505E0"/>
    <w:rsid w:val="00A516A9"/>
    <w:rsid w:val="00A535CB"/>
    <w:rsid w:val="00A53D6A"/>
    <w:rsid w:val="00A542D0"/>
    <w:rsid w:val="00A55DD8"/>
    <w:rsid w:val="00A56302"/>
    <w:rsid w:val="00A56AE2"/>
    <w:rsid w:val="00A575EC"/>
    <w:rsid w:val="00A57CE7"/>
    <w:rsid w:val="00A57F2A"/>
    <w:rsid w:val="00A57FE7"/>
    <w:rsid w:val="00A6013A"/>
    <w:rsid w:val="00A606DC"/>
    <w:rsid w:val="00A609BA"/>
    <w:rsid w:val="00A60BF3"/>
    <w:rsid w:val="00A60CFB"/>
    <w:rsid w:val="00A612E0"/>
    <w:rsid w:val="00A619C0"/>
    <w:rsid w:val="00A62B8A"/>
    <w:rsid w:val="00A62D31"/>
    <w:rsid w:val="00A63779"/>
    <w:rsid w:val="00A642DD"/>
    <w:rsid w:val="00A650F4"/>
    <w:rsid w:val="00A65550"/>
    <w:rsid w:val="00A66397"/>
    <w:rsid w:val="00A67383"/>
    <w:rsid w:val="00A70B36"/>
    <w:rsid w:val="00A70D7A"/>
    <w:rsid w:val="00A70FDE"/>
    <w:rsid w:val="00A72AEC"/>
    <w:rsid w:val="00A736D0"/>
    <w:rsid w:val="00A74584"/>
    <w:rsid w:val="00A74CBF"/>
    <w:rsid w:val="00A75A46"/>
    <w:rsid w:val="00A76B07"/>
    <w:rsid w:val="00A8099D"/>
    <w:rsid w:val="00A80CCF"/>
    <w:rsid w:val="00A81386"/>
    <w:rsid w:val="00A83944"/>
    <w:rsid w:val="00A84145"/>
    <w:rsid w:val="00A846E5"/>
    <w:rsid w:val="00A84F21"/>
    <w:rsid w:val="00A87ADE"/>
    <w:rsid w:val="00A9030E"/>
    <w:rsid w:val="00A9084F"/>
    <w:rsid w:val="00A92FEA"/>
    <w:rsid w:val="00A95F11"/>
    <w:rsid w:val="00AA0CC8"/>
    <w:rsid w:val="00AA0E0F"/>
    <w:rsid w:val="00AA0EED"/>
    <w:rsid w:val="00AA17D5"/>
    <w:rsid w:val="00AA2223"/>
    <w:rsid w:val="00AA2E1B"/>
    <w:rsid w:val="00AA3BCF"/>
    <w:rsid w:val="00AA3E49"/>
    <w:rsid w:val="00AA4F4C"/>
    <w:rsid w:val="00AA671A"/>
    <w:rsid w:val="00AA7225"/>
    <w:rsid w:val="00AA7E13"/>
    <w:rsid w:val="00AB0221"/>
    <w:rsid w:val="00AB2810"/>
    <w:rsid w:val="00AB2EB1"/>
    <w:rsid w:val="00AB33B9"/>
    <w:rsid w:val="00AB3F36"/>
    <w:rsid w:val="00AB403F"/>
    <w:rsid w:val="00AB43B3"/>
    <w:rsid w:val="00AB52C5"/>
    <w:rsid w:val="00AB5990"/>
    <w:rsid w:val="00AB6179"/>
    <w:rsid w:val="00AB6CDB"/>
    <w:rsid w:val="00AB778D"/>
    <w:rsid w:val="00AB7C81"/>
    <w:rsid w:val="00AB7FD0"/>
    <w:rsid w:val="00AC13F1"/>
    <w:rsid w:val="00AC18B4"/>
    <w:rsid w:val="00AC2365"/>
    <w:rsid w:val="00AC36B8"/>
    <w:rsid w:val="00AC3891"/>
    <w:rsid w:val="00AC41DE"/>
    <w:rsid w:val="00AC4666"/>
    <w:rsid w:val="00AC6368"/>
    <w:rsid w:val="00AC6673"/>
    <w:rsid w:val="00AC703C"/>
    <w:rsid w:val="00AC7B5A"/>
    <w:rsid w:val="00AD02DF"/>
    <w:rsid w:val="00AD10E4"/>
    <w:rsid w:val="00AD1248"/>
    <w:rsid w:val="00AD215F"/>
    <w:rsid w:val="00AD260F"/>
    <w:rsid w:val="00AD3B01"/>
    <w:rsid w:val="00AD7C0A"/>
    <w:rsid w:val="00AD7DC9"/>
    <w:rsid w:val="00AE2431"/>
    <w:rsid w:val="00AE2FDA"/>
    <w:rsid w:val="00AE40BB"/>
    <w:rsid w:val="00AE42DD"/>
    <w:rsid w:val="00AE474E"/>
    <w:rsid w:val="00AE4F56"/>
    <w:rsid w:val="00AE5A7C"/>
    <w:rsid w:val="00AE5FC8"/>
    <w:rsid w:val="00AE7056"/>
    <w:rsid w:val="00AE7680"/>
    <w:rsid w:val="00AE768C"/>
    <w:rsid w:val="00AF2F76"/>
    <w:rsid w:val="00AF3E42"/>
    <w:rsid w:val="00AF45AE"/>
    <w:rsid w:val="00AF4904"/>
    <w:rsid w:val="00AF6288"/>
    <w:rsid w:val="00AF713B"/>
    <w:rsid w:val="00AF7363"/>
    <w:rsid w:val="00B00D16"/>
    <w:rsid w:val="00B010B4"/>
    <w:rsid w:val="00B010FD"/>
    <w:rsid w:val="00B01653"/>
    <w:rsid w:val="00B03098"/>
    <w:rsid w:val="00B03AE4"/>
    <w:rsid w:val="00B046C0"/>
    <w:rsid w:val="00B04D5F"/>
    <w:rsid w:val="00B05054"/>
    <w:rsid w:val="00B055D6"/>
    <w:rsid w:val="00B06115"/>
    <w:rsid w:val="00B06440"/>
    <w:rsid w:val="00B066B8"/>
    <w:rsid w:val="00B06C0D"/>
    <w:rsid w:val="00B06F4F"/>
    <w:rsid w:val="00B10888"/>
    <w:rsid w:val="00B10CB7"/>
    <w:rsid w:val="00B10EE2"/>
    <w:rsid w:val="00B10F1B"/>
    <w:rsid w:val="00B12A33"/>
    <w:rsid w:val="00B130B1"/>
    <w:rsid w:val="00B13DD6"/>
    <w:rsid w:val="00B1426E"/>
    <w:rsid w:val="00B1466E"/>
    <w:rsid w:val="00B14F85"/>
    <w:rsid w:val="00B1537E"/>
    <w:rsid w:val="00B1587A"/>
    <w:rsid w:val="00B15E63"/>
    <w:rsid w:val="00B165D2"/>
    <w:rsid w:val="00B16C6B"/>
    <w:rsid w:val="00B16FE3"/>
    <w:rsid w:val="00B176DA"/>
    <w:rsid w:val="00B21530"/>
    <w:rsid w:val="00B227D3"/>
    <w:rsid w:val="00B23176"/>
    <w:rsid w:val="00B2580C"/>
    <w:rsid w:val="00B26685"/>
    <w:rsid w:val="00B27A8A"/>
    <w:rsid w:val="00B27CE4"/>
    <w:rsid w:val="00B27F0A"/>
    <w:rsid w:val="00B30C11"/>
    <w:rsid w:val="00B31018"/>
    <w:rsid w:val="00B32034"/>
    <w:rsid w:val="00B32717"/>
    <w:rsid w:val="00B32BB2"/>
    <w:rsid w:val="00B34FE8"/>
    <w:rsid w:val="00B3554D"/>
    <w:rsid w:val="00B35C21"/>
    <w:rsid w:val="00B37FA2"/>
    <w:rsid w:val="00B40274"/>
    <w:rsid w:val="00B40FCD"/>
    <w:rsid w:val="00B44864"/>
    <w:rsid w:val="00B452E8"/>
    <w:rsid w:val="00B462B0"/>
    <w:rsid w:val="00B4709F"/>
    <w:rsid w:val="00B470E0"/>
    <w:rsid w:val="00B50124"/>
    <w:rsid w:val="00B50131"/>
    <w:rsid w:val="00B5113E"/>
    <w:rsid w:val="00B5138A"/>
    <w:rsid w:val="00B513DC"/>
    <w:rsid w:val="00B51A3A"/>
    <w:rsid w:val="00B51B0D"/>
    <w:rsid w:val="00B51B61"/>
    <w:rsid w:val="00B52930"/>
    <w:rsid w:val="00B536DA"/>
    <w:rsid w:val="00B53EC2"/>
    <w:rsid w:val="00B53EFA"/>
    <w:rsid w:val="00B548D0"/>
    <w:rsid w:val="00B55643"/>
    <w:rsid w:val="00B55AD8"/>
    <w:rsid w:val="00B56423"/>
    <w:rsid w:val="00B56B18"/>
    <w:rsid w:val="00B56BC9"/>
    <w:rsid w:val="00B60428"/>
    <w:rsid w:val="00B609D9"/>
    <w:rsid w:val="00B60A28"/>
    <w:rsid w:val="00B6136C"/>
    <w:rsid w:val="00B61CD9"/>
    <w:rsid w:val="00B6228B"/>
    <w:rsid w:val="00B622B7"/>
    <w:rsid w:val="00B63776"/>
    <w:rsid w:val="00B63C2A"/>
    <w:rsid w:val="00B63FFC"/>
    <w:rsid w:val="00B646C2"/>
    <w:rsid w:val="00B650D3"/>
    <w:rsid w:val="00B651F4"/>
    <w:rsid w:val="00B65205"/>
    <w:rsid w:val="00B6582E"/>
    <w:rsid w:val="00B66736"/>
    <w:rsid w:val="00B7040F"/>
    <w:rsid w:val="00B71C32"/>
    <w:rsid w:val="00B72607"/>
    <w:rsid w:val="00B72C66"/>
    <w:rsid w:val="00B733D5"/>
    <w:rsid w:val="00B74E79"/>
    <w:rsid w:val="00B75BF8"/>
    <w:rsid w:val="00B76942"/>
    <w:rsid w:val="00B76A03"/>
    <w:rsid w:val="00B7713F"/>
    <w:rsid w:val="00B77890"/>
    <w:rsid w:val="00B779FE"/>
    <w:rsid w:val="00B8145F"/>
    <w:rsid w:val="00B827CE"/>
    <w:rsid w:val="00B8291C"/>
    <w:rsid w:val="00B8355B"/>
    <w:rsid w:val="00B8561B"/>
    <w:rsid w:val="00B85F6F"/>
    <w:rsid w:val="00B8721C"/>
    <w:rsid w:val="00B87D33"/>
    <w:rsid w:val="00B87E2C"/>
    <w:rsid w:val="00B9307B"/>
    <w:rsid w:val="00B93387"/>
    <w:rsid w:val="00B94DAA"/>
    <w:rsid w:val="00B952FD"/>
    <w:rsid w:val="00B9533C"/>
    <w:rsid w:val="00B95383"/>
    <w:rsid w:val="00B9642C"/>
    <w:rsid w:val="00B96901"/>
    <w:rsid w:val="00B97FB4"/>
    <w:rsid w:val="00BA0761"/>
    <w:rsid w:val="00BA2264"/>
    <w:rsid w:val="00BA2729"/>
    <w:rsid w:val="00BA396E"/>
    <w:rsid w:val="00BA3C15"/>
    <w:rsid w:val="00BA5A3F"/>
    <w:rsid w:val="00BA7CF0"/>
    <w:rsid w:val="00BB0403"/>
    <w:rsid w:val="00BB0698"/>
    <w:rsid w:val="00BB1004"/>
    <w:rsid w:val="00BB305C"/>
    <w:rsid w:val="00BB3B0D"/>
    <w:rsid w:val="00BB45EA"/>
    <w:rsid w:val="00BB4607"/>
    <w:rsid w:val="00BB4A58"/>
    <w:rsid w:val="00BB59E3"/>
    <w:rsid w:val="00BB5FD4"/>
    <w:rsid w:val="00BB653B"/>
    <w:rsid w:val="00BC1302"/>
    <w:rsid w:val="00BC14E3"/>
    <w:rsid w:val="00BC1F05"/>
    <w:rsid w:val="00BC34A2"/>
    <w:rsid w:val="00BC4606"/>
    <w:rsid w:val="00BC4A91"/>
    <w:rsid w:val="00BC5758"/>
    <w:rsid w:val="00BC62E3"/>
    <w:rsid w:val="00BC752F"/>
    <w:rsid w:val="00BD071B"/>
    <w:rsid w:val="00BD4415"/>
    <w:rsid w:val="00BD480C"/>
    <w:rsid w:val="00BD505F"/>
    <w:rsid w:val="00BD57EE"/>
    <w:rsid w:val="00BD5F02"/>
    <w:rsid w:val="00BD62D1"/>
    <w:rsid w:val="00BE030C"/>
    <w:rsid w:val="00BE04FF"/>
    <w:rsid w:val="00BE156D"/>
    <w:rsid w:val="00BE1A6B"/>
    <w:rsid w:val="00BE2A8E"/>
    <w:rsid w:val="00BE31AF"/>
    <w:rsid w:val="00BE3580"/>
    <w:rsid w:val="00BE4A69"/>
    <w:rsid w:val="00BE4CDC"/>
    <w:rsid w:val="00BE58BE"/>
    <w:rsid w:val="00BE5E23"/>
    <w:rsid w:val="00BE604E"/>
    <w:rsid w:val="00BE6506"/>
    <w:rsid w:val="00BE6811"/>
    <w:rsid w:val="00BE6A3A"/>
    <w:rsid w:val="00BE7609"/>
    <w:rsid w:val="00BF2454"/>
    <w:rsid w:val="00BF2BE6"/>
    <w:rsid w:val="00BF2EE6"/>
    <w:rsid w:val="00BF3AE8"/>
    <w:rsid w:val="00BF4DC7"/>
    <w:rsid w:val="00BF6977"/>
    <w:rsid w:val="00BF69E7"/>
    <w:rsid w:val="00BF6B52"/>
    <w:rsid w:val="00C0037F"/>
    <w:rsid w:val="00C003F3"/>
    <w:rsid w:val="00C005A0"/>
    <w:rsid w:val="00C02950"/>
    <w:rsid w:val="00C02E79"/>
    <w:rsid w:val="00C037A0"/>
    <w:rsid w:val="00C04AA8"/>
    <w:rsid w:val="00C05947"/>
    <w:rsid w:val="00C07B9E"/>
    <w:rsid w:val="00C10A30"/>
    <w:rsid w:val="00C10ABC"/>
    <w:rsid w:val="00C1146D"/>
    <w:rsid w:val="00C11ADA"/>
    <w:rsid w:val="00C11C9A"/>
    <w:rsid w:val="00C13077"/>
    <w:rsid w:val="00C139CA"/>
    <w:rsid w:val="00C14D28"/>
    <w:rsid w:val="00C1577D"/>
    <w:rsid w:val="00C158C4"/>
    <w:rsid w:val="00C159F7"/>
    <w:rsid w:val="00C15AEC"/>
    <w:rsid w:val="00C15E44"/>
    <w:rsid w:val="00C16CFF"/>
    <w:rsid w:val="00C175DE"/>
    <w:rsid w:val="00C20C1C"/>
    <w:rsid w:val="00C2114A"/>
    <w:rsid w:val="00C21196"/>
    <w:rsid w:val="00C22077"/>
    <w:rsid w:val="00C22429"/>
    <w:rsid w:val="00C229EC"/>
    <w:rsid w:val="00C23618"/>
    <w:rsid w:val="00C23759"/>
    <w:rsid w:val="00C255E6"/>
    <w:rsid w:val="00C27D70"/>
    <w:rsid w:val="00C27E9B"/>
    <w:rsid w:val="00C30279"/>
    <w:rsid w:val="00C3061A"/>
    <w:rsid w:val="00C31486"/>
    <w:rsid w:val="00C3255B"/>
    <w:rsid w:val="00C325DA"/>
    <w:rsid w:val="00C32662"/>
    <w:rsid w:val="00C329E8"/>
    <w:rsid w:val="00C331AE"/>
    <w:rsid w:val="00C33B5F"/>
    <w:rsid w:val="00C33EF7"/>
    <w:rsid w:val="00C350FA"/>
    <w:rsid w:val="00C356B3"/>
    <w:rsid w:val="00C35B55"/>
    <w:rsid w:val="00C35F45"/>
    <w:rsid w:val="00C362CD"/>
    <w:rsid w:val="00C37507"/>
    <w:rsid w:val="00C40E13"/>
    <w:rsid w:val="00C410A7"/>
    <w:rsid w:val="00C438B1"/>
    <w:rsid w:val="00C44228"/>
    <w:rsid w:val="00C44F08"/>
    <w:rsid w:val="00C463D5"/>
    <w:rsid w:val="00C47009"/>
    <w:rsid w:val="00C47067"/>
    <w:rsid w:val="00C4737B"/>
    <w:rsid w:val="00C479D8"/>
    <w:rsid w:val="00C47B99"/>
    <w:rsid w:val="00C508C8"/>
    <w:rsid w:val="00C5154F"/>
    <w:rsid w:val="00C52211"/>
    <w:rsid w:val="00C53D48"/>
    <w:rsid w:val="00C54B4A"/>
    <w:rsid w:val="00C55226"/>
    <w:rsid w:val="00C556CC"/>
    <w:rsid w:val="00C55992"/>
    <w:rsid w:val="00C56268"/>
    <w:rsid w:val="00C56398"/>
    <w:rsid w:val="00C5676A"/>
    <w:rsid w:val="00C625E2"/>
    <w:rsid w:val="00C62A96"/>
    <w:rsid w:val="00C63234"/>
    <w:rsid w:val="00C65E06"/>
    <w:rsid w:val="00C65FE5"/>
    <w:rsid w:val="00C662D3"/>
    <w:rsid w:val="00C6654E"/>
    <w:rsid w:val="00C6665F"/>
    <w:rsid w:val="00C67794"/>
    <w:rsid w:val="00C679B2"/>
    <w:rsid w:val="00C70AE1"/>
    <w:rsid w:val="00C70E9C"/>
    <w:rsid w:val="00C71960"/>
    <w:rsid w:val="00C739A9"/>
    <w:rsid w:val="00C73FC2"/>
    <w:rsid w:val="00C74164"/>
    <w:rsid w:val="00C7540D"/>
    <w:rsid w:val="00C77F62"/>
    <w:rsid w:val="00C80BF8"/>
    <w:rsid w:val="00C80C95"/>
    <w:rsid w:val="00C80F85"/>
    <w:rsid w:val="00C81289"/>
    <w:rsid w:val="00C81619"/>
    <w:rsid w:val="00C81D9B"/>
    <w:rsid w:val="00C823AB"/>
    <w:rsid w:val="00C84292"/>
    <w:rsid w:val="00C84DAA"/>
    <w:rsid w:val="00C851E7"/>
    <w:rsid w:val="00C8520C"/>
    <w:rsid w:val="00C8550A"/>
    <w:rsid w:val="00C85D6C"/>
    <w:rsid w:val="00C87397"/>
    <w:rsid w:val="00C87ECF"/>
    <w:rsid w:val="00C90769"/>
    <w:rsid w:val="00C910AB"/>
    <w:rsid w:val="00C91896"/>
    <w:rsid w:val="00C91F88"/>
    <w:rsid w:val="00C92464"/>
    <w:rsid w:val="00C92E64"/>
    <w:rsid w:val="00C93F0B"/>
    <w:rsid w:val="00C94BA1"/>
    <w:rsid w:val="00C96F31"/>
    <w:rsid w:val="00C97457"/>
    <w:rsid w:val="00C97627"/>
    <w:rsid w:val="00CA0767"/>
    <w:rsid w:val="00CA0C16"/>
    <w:rsid w:val="00CA1CD4"/>
    <w:rsid w:val="00CA28B2"/>
    <w:rsid w:val="00CA3046"/>
    <w:rsid w:val="00CA3274"/>
    <w:rsid w:val="00CA45BF"/>
    <w:rsid w:val="00CA5586"/>
    <w:rsid w:val="00CA6C6D"/>
    <w:rsid w:val="00CA7C83"/>
    <w:rsid w:val="00CB00D6"/>
    <w:rsid w:val="00CB0DB4"/>
    <w:rsid w:val="00CB0FD9"/>
    <w:rsid w:val="00CB14BC"/>
    <w:rsid w:val="00CB186E"/>
    <w:rsid w:val="00CB1BC4"/>
    <w:rsid w:val="00CB2B50"/>
    <w:rsid w:val="00CB2D64"/>
    <w:rsid w:val="00CB3C12"/>
    <w:rsid w:val="00CB4222"/>
    <w:rsid w:val="00CB42B6"/>
    <w:rsid w:val="00CB4E1D"/>
    <w:rsid w:val="00CB54F7"/>
    <w:rsid w:val="00CC1216"/>
    <w:rsid w:val="00CC24AE"/>
    <w:rsid w:val="00CC252F"/>
    <w:rsid w:val="00CC2A37"/>
    <w:rsid w:val="00CC2D27"/>
    <w:rsid w:val="00CC3319"/>
    <w:rsid w:val="00CC464A"/>
    <w:rsid w:val="00CC56C6"/>
    <w:rsid w:val="00CC67EB"/>
    <w:rsid w:val="00CD2E92"/>
    <w:rsid w:val="00CD432D"/>
    <w:rsid w:val="00CD56F2"/>
    <w:rsid w:val="00CD57EE"/>
    <w:rsid w:val="00CD72CF"/>
    <w:rsid w:val="00CD76AD"/>
    <w:rsid w:val="00CE06FC"/>
    <w:rsid w:val="00CE1E96"/>
    <w:rsid w:val="00CE2740"/>
    <w:rsid w:val="00CE3357"/>
    <w:rsid w:val="00CE4AD8"/>
    <w:rsid w:val="00CE4B53"/>
    <w:rsid w:val="00CE59FC"/>
    <w:rsid w:val="00CE5D9D"/>
    <w:rsid w:val="00CE664B"/>
    <w:rsid w:val="00CE7C4D"/>
    <w:rsid w:val="00CE7FA6"/>
    <w:rsid w:val="00CF0068"/>
    <w:rsid w:val="00CF0902"/>
    <w:rsid w:val="00CF0A04"/>
    <w:rsid w:val="00CF0E90"/>
    <w:rsid w:val="00CF2CD7"/>
    <w:rsid w:val="00CF2D14"/>
    <w:rsid w:val="00CF4A27"/>
    <w:rsid w:val="00CF506A"/>
    <w:rsid w:val="00CF677A"/>
    <w:rsid w:val="00CF7D6B"/>
    <w:rsid w:val="00D00675"/>
    <w:rsid w:val="00D00713"/>
    <w:rsid w:val="00D02936"/>
    <w:rsid w:val="00D02F2E"/>
    <w:rsid w:val="00D03563"/>
    <w:rsid w:val="00D0427D"/>
    <w:rsid w:val="00D04A47"/>
    <w:rsid w:val="00D04FAC"/>
    <w:rsid w:val="00D050AC"/>
    <w:rsid w:val="00D05875"/>
    <w:rsid w:val="00D10D43"/>
    <w:rsid w:val="00D11C80"/>
    <w:rsid w:val="00D13700"/>
    <w:rsid w:val="00D13971"/>
    <w:rsid w:val="00D15DA4"/>
    <w:rsid w:val="00D15ED3"/>
    <w:rsid w:val="00D16DDC"/>
    <w:rsid w:val="00D201E5"/>
    <w:rsid w:val="00D20229"/>
    <w:rsid w:val="00D204B1"/>
    <w:rsid w:val="00D21156"/>
    <w:rsid w:val="00D212E8"/>
    <w:rsid w:val="00D21608"/>
    <w:rsid w:val="00D21B84"/>
    <w:rsid w:val="00D220F2"/>
    <w:rsid w:val="00D22213"/>
    <w:rsid w:val="00D227DC"/>
    <w:rsid w:val="00D24564"/>
    <w:rsid w:val="00D258A3"/>
    <w:rsid w:val="00D25C29"/>
    <w:rsid w:val="00D26AA8"/>
    <w:rsid w:val="00D26C11"/>
    <w:rsid w:val="00D347D9"/>
    <w:rsid w:val="00D37A84"/>
    <w:rsid w:val="00D37B5A"/>
    <w:rsid w:val="00D405D5"/>
    <w:rsid w:val="00D40FF1"/>
    <w:rsid w:val="00D4338F"/>
    <w:rsid w:val="00D445F4"/>
    <w:rsid w:val="00D44A4F"/>
    <w:rsid w:val="00D451FD"/>
    <w:rsid w:val="00D453A1"/>
    <w:rsid w:val="00D460B9"/>
    <w:rsid w:val="00D46E2F"/>
    <w:rsid w:val="00D46EB5"/>
    <w:rsid w:val="00D470B7"/>
    <w:rsid w:val="00D472BE"/>
    <w:rsid w:val="00D47613"/>
    <w:rsid w:val="00D52745"/>
    <w:rsid w:val="00D530F1"/>
    <w:rsid w:val="00D54126"/>
    <w:rsid w:val="00D5482A"/>
    <w:rsid w:val="00D555DF"/>
    <w:rsid w:val="00D55FF6"/>
    <w:rsid w:val="00D57517"/>
    <w:rsid w:val="00D57C3D"/>
    <w:rsid w:val="00D60A6E"/>
    <w:rsid w:val="00D6184C"/>
    <w:rsid w:val="00D62DF3"/>
    <w:rsid w:val="00D63EBF"/>
    <w:rsid w:val="00D647C5"/>
    <w:rsid w:val="00D65ABD"/>
    <w:rsid w:val="00D66BD5"/>
    <w:rsid w:val="00D674BA"/>
    <w:rsid w:val="00D676D3"/>
    <w:rsid w:val="00D67CD2"/>
    <w:rsid w:val="00D67F2C"/>
    <w:rsid w:val="00D70C10"/>
    <w:rsid w:val="00D70F12"/>
    <w:rsid w:val="00D7117B"/>
    <w:rsid w:val="00D72149"/>
    <w:rsid w:val="00D72DD3"/>
    <w:rsid w:val="00D74083"/>
    <w:rsid w:val="00D749BE"/>
    <w:rsid w:val="00D763A5"/>
    <w:rsid w:val="00D7681A"/>
    <w:rsid w:val="00D768FA"/>
    <w:rsid w:val="00D77C41"/>
    <w:rsid w:val="00D80925"/>
    <w:rsid w:val="00D80ED6"/>
    <w:rsid w:val="00D81956"/>
    <w:rsid w:val="00D81D04"/>
    <w:rsid w:val="00D82B75"/>
    <w:rsid w:val="00D83145"/>
    <w:rsid w:val="00D858AD"/>
    <w:rsid w:val="00D85BB7"/>
    <w:rsid w:val="00D85BED"/>
    <w:rsid w:val="00D86406"/>
    <w:rsid w:val="00D86FC8"/>
    <w:rsid w:val="00D87A54"/>
    <w:rsid w:val="00D87DDB"/>
    <w:rsid w:val="00D9073E"/>
    <w:rsid w:val="00D919DC"/>
    <w:rsid w:val="00D926E8"/>
    <w:rsid w:val="00D94A1C"/>
    <w:rsid w:val="00D951AD"/>
    <w:rsid w:val="00D952EC"/>
    <w:rsid w:val="00D96DDE"/>
    <w:rsid w:val="00D971D5"/>
    <w:rsid w:val="00D97E85"/>
    <w:rsid w:val="00DA0700"/>
    <w:rsid w:val="00DA0F55"/>
    <w:rsid w:val="00DA13B8"/>
    <w:rsid w:val="00DA1A72"/>
    <w:rsid w:val="00DA308D"/>
    <w:rsid w:val="00DA3706"/>
    <w:rsid w:val="00DA38E8"/>
    <w:rsid w:val="00DA39CC"/>
    <w:rsid w:val="00DA4202"/>
    <w:rsid w:val="00DA4694"/>
    <w:rsid w:val="00DA5C57"/>
    <w:rsid w:val="00DA5EB5"/>
    <w:rsid w:val="00DA61B2"/>
    <w:rsid w:val="00DB0C16"/>
    <w:rsid w:val="00DB0DDC"/>
    <w:rsid w:val="00DB0E78"/>
    <w:rsid w:val="00DB0FC6"/>
    <w:rsid w:val="00DB12FB"/>
    <w:rsid w:val="00DB1AA2"/>
    <w:rsid w:val="00DB1CAD"/>
    <w:rsid w:val="00DB1E7A"/>
    <w:rsid w:val="00DB46C9"/>
    <w:rsid w:val="00DB478B"/>
    <w:rsid w:val="00DB516C"/>
    <w:rsid w:val="00DB6A8D"/>
    <w:rsid w:val="00DB793A"/>
    <w:rsid w:val="00DB7EDF"/>
    <w:rsid w:val="00DC0904"/>
    <w:rsid w:val="00DC170A"/>
    <w:rsid w:val="00DC1972"/>
    <w:rsid w:val="00DC1ED3"/>
    <w:rsid w:val="00DC2A41"/>
    <w:rsid w:val="00DC2B0E"/>
    <w:rsid w:val="00DC2EA9"/>
    <w:rsid w:val="00DC6C3C"/>
    <w:rsid w:val="00DD0CFE"/>
    <w:rsid w:val="00DD1A68"/>
    <w:rsid w:val="00DD2D94"/>
    <w:rsid w:val="00DD3044"/>
    <w:rsid w:val="00DD33D7"/>
    <w:rsid w:val="00DD3400"/>
    <w:rsid w:val="00DD4B39"/>
    <w:rsid w:val="00DD4D14"/>
    <w:rsid w:val="00DD6408"/>
    <w:rsid w:val="00DD71AC"/>
    <w:rsid w:val="00DE0A33"/>
    <w:rsid w:val="00DE150C"/>
    <w:rsid w:val="00DE30EB"/>
    <w:rsid w:val="00DE4A39"/>
    <w:rsid w:val="00DE4BE9"/>
    <w:rsid w:val="00DE4C0D"/>
    <w:rsid w:val="00DE4CF9"/>
    <w:rsid w:val="00DE5116"/>
    <w:rsid w:val="00DE5A3C"/>
    <w:rsid w:val="00DE776C"/>
    <w:rsid w:val="00DE7D55"/>
    <w:rsid w:val="00DE7F72"/>
    <w:rsid w:val="00DF0F51"/>
    <w:rsid w:val="00DF1515"/>
    <w:rsid w:val="00DF1A42"/>
    <w:rsid w:val="00DF1AC3"/>
    <w:rsid w:val="00DF340C"/>
    <w:rsid w:val="00DF44B6"/>
    <w:rsid w:val="00DF4D32"/>
    <w:rsid w:val="00DF5328"/>
    <w:rsid w:val="00DF6160"/>
    <w:rsid w:val="00DF7468"/>
    <w:rsid w:val="00DF7AF2"/>
    <w:rsid w:val="00E00D9A"/>
    <w:rsid w:val="00E019B8"/>
    <w:rsid w:val="00E01B7C"/>
    <w:rsid w:val="00E026F8"/>
    <w:rsid w:val="00E03415"/>
    <w:rsid w:val="00E03D47"/>
    <w:rsid w:val="00E047B9"/>
    <w:rsid w:val="00E04928"/>
    <w:rsid w:val="00E05215"/>
    <w:rsid w:val="00E0595F"/>
    <w:rsid w:val="00E05CC6"/>
    <w:rsid w:val="00E06321"/>
    <w:rsid w:val="00E072D1"/>
    <w:rsid w:val="00E10018"/>
    <w:rsid w:val="00E112F5"/>
    <w:rsid w:val="00E138F2"/>
    <w:rsid w:val="00E139D0"/>
    <w:rsid w:val="00E15503"/>
    <w:rsid w:val="00E159DA"/>
    <w:rsid w:val="00E15DAC"/>
    <w:rsid w:val="00E16C6D"/>
    <w:rsid w:val="00E201A0"/>
    <w:rsid w:val="00E20B32"/>
    <w:rsid w:val="00E215B2"/>
    <w:rsid w:val="00E21F67"/>
    <w:rsid w:val="00E22885"/>
    <w:rsid w:val="00E23320"/>
    <w:rsid w:val="00E23A3A"/>
    <w:rsid w:val="00E23F98"/>
    <w:rsid w:val="00E24FC7"/>
    <w:rsid w:val="00E26C91"/>
    <w:rsid w:val="00E27C87"/>
    <w:rsid w:val="00E302DF"/>
    <w:rsid w:val="00E30A5E"/>
    <w:rsid w:val="00E30B1B"/>
    <w:rsid w:val="00E31162"/>
    <w:rsid w:val="00E31AFA"/>
    <w:rsid w:val="00E32EC4"/>
    <w:rsid w:val="00E332BF"/>
    <w:rsid w:val="00E33A09"/>
    <w:rsid w:val="00E33EF1"/>
    <w:rsid w:val="00E34101"/>
    <w:rsid w:val="00E345B8"/>
    <w:rsid w:val="00E3773B"/>
    <w:rsid w:val="00E40E30"/>
    <w:rsid w:val="00E41D27"/>
    <w:rsid w:val="00E42144"/>
    <w:rsid w:val="00E46E7A"/>
    <w:rsid w:val="00E472EB"/>
    <w:rsid w:val="00E503AF"/>
    <w:rsid w:val="00E50C2F"/>
    <w:rsid w:val="00E51B4C"/>
    <w:rsid w:val="00E51D9F"/>
    <w:rsid w:val="00E51F4C"/>
    <w:rsid w:val="00E52BBC"/>
    <w:rsid w:val="00E53018"/>
    <w:rsid w:val="00E5476A"/>
    <w:rsid w:val="00E55D03"/>
    <w:rsid w:val="00E6271B"/>
    <w:rsid w:val="00E62AB2"/>
    <w:rsid w:val="00E631EA"/>
    <w:rsid w:val="00E63333"/>
    <w:rsid w:val="00E64706"/>
    <w:rsid w:val="00E7089B"/>
    <w:rsid w:val="00E724C0"/>
    <w:rsid w:val="00E733BE"/>
    <w:rsid w:val="00E73E47"/>
    <w:rsid w:val="00E7407B"/>
    <w:rsid w:val="00E74D55"/>
    <w:rsid w:val="00E75338"/>
    <w:rsid w:val="00E80646"/>
    <w:rsid w:val="00E84164"/>
    <w:rsid w:val="00E8418B"/>
    <w:rsid w:val="00E8451C"/>
    <w:rsid w:val="00E84661"/>
    <w:rsid w:val="00E850EB"/>
    <w:rsid w:val="00E8624D"/>
    <w:rsid w:val="00E86A99"/>
    <w:rsid w:val="00E90277"/>
    <w:rsid w:val="00E906FE"/>
    <w:rsid w:val="00E90C41"/>
    <w:rsid w:val="00E90D70"/>
    <w:rsid w:val="00E93341"/>
    <w:rsid w:val="00E933F9"/>
    <w:rsid w:val="00E95018"/>
    <w:rsid w:val="00E9546F"/>
    <w:rsid w:val="00E960D6"/>
    <w:rsid w:val="00E9676C"/>
    <w:rsid w:val="00E969B1"/>
    <w:rsid w:val="00E96A98"/>
    <w:rsid w:val="00E975FB"/>
    <w:rsid w:val="00EA0043"/>
    <w:rsid w:val="00EA0303"/>
    <w:rsid w:val="00EA0462"/>
    <w:rsid w:val="00EA2354"/>
    <w:rsid w:val="00EA3A96"/>
    <w:rsid w:val="00EA4B58"/>
    <w:rsid w:val="00EA7308"/>
    <w:rsid w:val="00EA7447"/>
    <w:rsid w:val="00EB23F8"/>
    <w:rsid w:val="00EB30B5"/>
    <w:rsid w:val="00EB3FC2"/>
    <w:rsid w:val="00EB53FC"/>
    <w:rsid w:val="00EB558A"/>
    <w:rsid w:val="00EB64D8"/>
    <w:rsid w:val="00EB6D35"/>
    <w:rsid w:val="00EC093C"/>
    <w:rsid w:val="00EC0FED"/>
    <w:rsid w:val="00EC108A"/>
    <w:rsid w:val="00EC2857"/>
    <w:rsid w:val="00EC319E"/>
    <w:rsid w:val="00EC34A1"/>
    <w:rsid w:val="00EC4A00"/>
    <w:rsid w:val="00EC4E39"/>
    <w:rsid w:val="00EC4F31"/>
    <w:rsid w:val="00EC56E3"/>
    <w:rsid w:val="00EC6668"/>
    <w:rsid w:val="00EC6BC6"/>
    <w:rsid w:val="00EC6C46"/>
    <w:rsid w:val="00ED2E26"/>
    <w:rsid w:val="00ED45D2"/>
    <w:rsid w:val="00ED5ABC"/>
    <w:rsid w:val="00ED68B7"/>
    <w:rsid w:val="00ED71A0"/>
    <w:rsid w:val="00ED7F43"/>
    <w:rsid w:val="00EE17A8"/>
    <w:rsid w:val="00EE1B04"/>
    <w:rsid w:val="00EE1B58"/>
    <w:rsid w:val="00EE1DF6"/>
    <w:rsid w:val="00EE3207"/>
    <w:rsid w:val="00EE5746"/>
    <w:rsid w:val="00EE62E1"/>
    <w:rsid w:val="00EE6F79"/>
    <w:rsid w:val="00EE7526"/>
    <w:rsid w:val="00EE794B"/>
    <w:rsid w:val="00EF17C2"/>
    <w:rsid w:val="00EF3E04"/>
    <w:rsid w:val="00EF3EE3"/>
    <w:rsid w:val="00EF4A1B"/>
    <w:rsid w:val="00EF4A97"/>
    <w:rsid w:val="00EF4B74"/>
    <w:rsid w:val="00EF4B9E"/>
    <w:rsid w:val="00EF5B07"/>
    <w:rsid w:val="00EF644C"/>
    <w:rsid w:val="00EF7480"/>
    <w:rsid w:val="00F01C2C"/>
    <w:rsid w:val="00F034B4"/>
    <w:rsid w:val="00F0414C"/>
    <w:rsid w:val="00F04449"/>
    <w:rsid w:val="00F04C33"/>
    <w:rsid w:val="00F04FF0"/>
    <w:rsid w:val="00F0526B"/>
    <w:rsid w:val="00F052E8"/>
    <w:rsid w:val="00F06D24"/>
    <w:rsid w:val="00F0712B"/>
    <w:rsid w:val="00F07875"/>
    <w:rsid w:val="00F10407"/>
    <w:rsid w:val="00F109D3"/>
    <w:rsid w:val="00F10BC6"/>
    <w:rsid w:val="00F11A2D"/>
    <w:rsid w:val="00F13212"/>
    <w:rsid w:val="00F1469F"/>
    <w:rsid w:val="00F14C3B"/>
    <w:rsid w:val="00F14EF4"/>
    <w:rsid w:val="00F15077"/>
    <w:rsid w:val="00F15FE6"/>
    <w:rsid w:val="00F160B6"/>
    <w:rsid w:val="00F163F5"/>
    <w:rsid w:val="00F17406"/>
    <w:rsid w:val="00F1749A"/>
    <w:rsid w:val="00F225BD"/>
    <w:rsid w:val="00F2475B"/>
    <w:rsid w:val="00F24C30"/>
    <w:rsid w:val="00F256E8"/>
    <w:rsid w:val="00F259E9"/>
    <w:rsid w:val="00F26823"/>
    <w:rsid w:val="00F26E1C"/>
    <w:rsid w:val="00F2721B"/>
    <w:rsid w:val="00F27B0C"/>
    <w:rsid w:val="00F27B25"/>
    <w:rsid w:val="00F30DB2"/>
    <w:rsid w:val="00F31CEB"/>
    <w:rsid w:val="00F320C0"/>
    <w:rsid w:val="00F322BE"/>
    <w:rsid w:val="00F32381"/>
    <w:rsid w:val="00F325D2"/>
    <w:rsid w:val="00F32BC5"/>
    <w:rsid w:val="00F34267"/>
    <w:rsid w:val="00F36DD1"/>
    <w:rsid w:val="00F37130"/>
    <w:rsid w:val="00F37716"/>
    <w:rsid w:val="00F400D7"/>
    <w:rsid w:val="00F41818"/>
    <w:rsid w:val="00F41CE7"/>
    <w:rsid w:val="00F43220"/>
    <w:rsid w:val="00F438FD"/>
    <w:rsid w:val="00F44E9E"/>
    <w:rsid w:val="00F451A6"/>
    <w:rsid w:val="00F4648B"/>
    <w:rsid w:val="00F46577"/>
    <w:rsid w:val="00F52F58"/>
    <w:rsid w:val="00F54896"/>
    <w:rsid w:val="00F5526F"/>
    <w:rsid w:val="00F56280"/>
    <w:rsid w:val="00F562E7"/>
    <w:rsid w:val="00F5709E"/>
    <w:rsid w:val="00F57971"/>
    <w:rsid w:val="00F605BB"/>
    <w:rsid w:val="00F61FD5"/>
    <w:rsid w:val="00F6259B"/>
    <w:rsid w:val="00F625B4"/>
    <w:rsid w:val="00F6307C"/>
    <w:rsid w:val="00F6338D"/>
    <w:rsid w:val="00F648E7"/>
    <w:rsid w:val="00F6554D"/>
    <w:rsid w:val="00F65859"/>
    <w:rsid w:val="00F6673D"/>
    <w:rsid w:val="00F67EA1"/>
    <w:rsid w:val="00F70759"/>
    <w:rsid w:val="00F70D02"/>
    <w:rsid w:val="00F712C9"/>
    <w:rsid w:val="00F7156D"/>
    <w:rsid w:val="00F716FD"/>
    <w:rsid w:val="00F717E6"/>
    <w:rsid w:val="00F72567"/>
    <w:rsid w:val="00F7284F"/>
    <w:rsid w:val="00F72B49"/>
    <w:rsid w:val="00F72DB6"/>
    <w:rsid w:val="00F72DCC"/>
    <w:rsid w:val="00F72E4B"/>
    <w:rsid w:val="00F7302E"/>
    <w:rsid w:val="00F74384"/>
    <w:rsid w:val="00F7683B"/>
    <w:rsid w:val="00F80684"/>
    <w:rsid w:val="00F80D15"/>
    <w:rsid w:val="00F81843"/>
    <w:rsid w:val="00F81B06"/>
    <w:rsid w:val="00F82665"/>
    <w:rsid w:val="00F8295D"/>
    <w:rsid w:val="00F833F9"/>
    <w:rsid w:val="00F83D12"/>
    <w:rsid w:val="00F849EF"/>
    <w:rsid w:val="00F850AA"/>
    <w:rsid w:val="00F859AF"/>
    <w:rsid w:val="00F85AAE"/>
    <w:rsid w:val="00F85ECC"/>
    <w:rsid w:val="00F91824"/>
    <w:rsid w:val="00F929E2"/>
    <w:rsid w:val="00F934A8"/>
    <w:rsid w:val="00F938A6"/>
    <w:rsid w:val="00F9472E"/>
    <w:rsid w:val="00F95C05"/>
    <w:rsid w:val="00F960DB"/>
    <w:rsid w:val="00F96D30"/>
    <w:rsid w:val="00F97243"/>
    <w:rsid w:val="00FA051B"/>
    <w:rsid w:val="00FA05D7"/>
    <w:rsid w:val="00FA2E48"/>
    <w:rsid w:val="00FA34A2"/>
    <w:rsid w:val="00FA3875"/>
    <w:rsid w:val="00FA46E2"/>
    <w:rsid w:val="00FA66F5"/>
    <w:rsid w:val="00FA7286"/>
    <w:rsid w:val="00FA7EFC"/>
    <w:rsid w:val="00FA7F91"/>
    <w:rsid w:val="00FB12A1"/>
    <w:rsid w:val="00FB2172"/>
    <w:rsid w:val="00FB2711"/>
    <w:rsid w:val="00FB31A6"/>
    <w:rsid w:val="00FB41A7"/>
    <w:rsid w:val="00FB454F"/>
    <w:rsid w:val="00FB47ED"/>
    <w:rsid w:val="00FB4E01"/>
    <w:rsid w:val="00FB5132"/>
    <w:rsid w:val="00FB5BDE"/>
    <w:rsid w:val="00FB7F2C"/>
    <w:rsid w:val="00FC167D"/>
    <w:rsid w:val="00FC2C7F"/>
    <w:rsid w:val="00FC5637"/>
    <w:rsid w:val="00FD0484"/>
    <w:rsid w:val="00FD09ED"/>
    <w:rsid w:val="00FD11DD"/>
    <w:rsid w:val="00FD2E32"/>
    <w:rsid w:val="00FD4016"/>
    <w:rsid w:val="00FD44F2"/>
    <w:rsid w:val="00FD4984"/>
    <w:rsid w:val="00FE1D76"/>
    <w:rsid w:val="00FE2A9C"/>
    <w:rsid w:val="00FE4102"/>
    <w:rsid w:val="00FE45B3"/>
    <w:rsid w:val="00FE46D5"/>
    <w:rsid w:val="00FE5CBC"/>
    <w:rsid w:val="00FE606B"/>
    <w:rsid w:val="00FE632A"/>
    <w:rsid w:val="00FE6526"/>
    <w:rsid w:val="00FE7444"/>
    <w:rsid w:val="00FF009F"/>
    <w:rsid w:val="00FF12CF"/>
    <w:rsid w:val="00FF16E4"/>
    <w:rsid w:val="00FF1D1A"/>
    <w:rsid w:val="00FF331D"/>
    <w:rsid w:val="00FF380A"/>
    <w:rsid w:val="00FF3D29"/>
    <w:rsid w:val="00FF3E4F"/>
    <w:rsid w:val="00FF44CA"/>
    <w:rsid w:val="00FF49B9"/>
    <w:rsid w:val="00FF4A24"/>
    <w:rsid w:val="00FF5300"/>
    <w:rsid w:val="00FF679C"/>
    <w:rsid w:val="00FF6D72"/>
    <w:rsid w:val="00FF726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8A5025"/>
  <w15:docId w15:val="{1D0C559F-3676-4F1B-BCC9-A11A86199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0B7"/>
    <w:pPr>
      <w:widowControl w:val="0"/>
      <w:autoSpaceDE w:val="0"/>
      <w:autoSpaceDN w:val="0"/>
      <w:spacing w:after="0" w:line="240" w:lineRule="auto"/>
    </w:pPr>
    <w:rPr>
      <w:rFonts w:ascii="Times New Roman" w:eastAsia="Times New Roman" w:hAnsi="Times New Roman" w:cs="Times New Roman"/>
      <w:lang w:val="es-ES"/>
    </w:rPr>
  </w:style>
  <w:style w:type="paragraph" w:styleId="Ttulo1">
    <w:name w:val="heading 1"/>
    <w:basedOn w:val="Normal"/>
    <w:next w:val="Normal"/>
    <w:link w:val="Ttulo1Car"/>
    <w:autoRedefine/>
    <w:uiPriority w:val="9"/>
    <w:qFormat/>
    <w:rsid w:val="004B3AAB"/>
    <w:pPr>
      <w:keepNext/>
      <w:keepLines/>
      <w:spacing w:before="240" w:line="360" w:lineRule="auto"/>
      <w:jc w:val="center"/>
      <w:outlineLvl w:val="0"/>
    </w:pPr>
    <w:rPr>
      <w:rFonts w:ascii="Arial" w:eastAsiaTheme="majorEastAsia" w:hAnsi="Arial" w:cstheme="majorBidi"/>
      <w:b/>
      <w:szCs w:val="32"/>
    </w:rPr>
  </w:style>
  <w:style w:type="paragraph" w:styleId="Ttulo2">
    <w:name w:val="heading 2"/>
    <w:basedOn w:val="Normal"/>
    <w:next w:val="Normal"/>
    <w:link w:val="Ttulo2Car"/>
    <w:autoRedefine/>
    <w:uiPriority w:val="9"/>
    <w:unhideWhenUsed/>
    <w:qFormat/>
    <w:rsid w:val="004B3AAB"/>
    <w:pPr>
      <w:keepNext/>
      <w:keepLines/>
      <w:widowControl/>
      <w:autoSpaceDE/>
      <w:autoSpaceDN/>
      <w:spacing w:before="40" w:line="360" w:lineRule="auto"/>
      <w:ind w:left="540"/>
      <w:jc w:val="both"/>
      <w:outlineLvl w:val="1"/>
    </w:pPr>
    <w:rPr>
      <w:rFonts w:ascii="Arial" w:hAnsi="Arial"/>
      <w:b/>
      <w:szCs w:val="26"/>
      <w:lang w:eastAsia="x-none"/>
    </w:rPr>
  </w:style>
  <w:style w:type="paragraph" w:styleId="Ttulo3">
    <w:name w:val="heading 3"/>
    <w:aliases w:val="SubtitulosExcepciones"/>
    <w:basedOn w:val="Normal"/>
    <w:next w:val="Normal"/>
    <w:link w:val="Ttulo3Car"/>
    <w:uiPriority w:val="9"/>
    <w:semiHidden/>
    <w:unhideWhenUsed/>
    <w:qFormat/>
    <w:rsid w:val="00374AC5"/>
    <w:pPr>
      <w:keepNext/>
      <w:keepLines/>
      <w:spacing w:before="40"/>
      <w:jc w:val="both"/>
      <w:outlineLvl w:val="2"/>
    </w:pPr>
    <w:rPr>
      <w:rFonts w:ascii="Arial" w:eastAsiaTheme="majorEastAsia" w:hAnsi="Arial" w:cstheme="majorBidi"/>
      <w:b/>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84540"/>
    <w:pPr>
      <w:tabs>
        <w:tab w:val="center" w:pos="4419"/>
        <w:tab w:val="right" w:pos="8838"/>
      </w:tabs>
    </w:pPr>
  </w:style>
  <w:style w:type="character" w:customStyle="1" w:styleId="EncabezadoCar">
    <w:name w:val="Encabezado Car"/>
    <w:basedOn w:val="Fuentedeprrafopredeter"/>
    <w:link w:val="Encabezado"/>
    <w:uiPriority w:val="99"/>
    <w:rsid w:val="00184540"/>
  </w:style>
  <w:style w:type="paragraph" w:styleId="Piedepgina">
    <w:name w:val="footer"/>
    <w:basedOn w:val="Normal"/>
    <w:link w:val="PiedepginaCar"/>
    <w:uiPriority w:val="99"/>
    <w:unhideWhenUsed/>
    <w:rsid w:val="00184540"/>
    <w:pPr>
      <w:tabs>
        <w:tab w:val="center" w:pos="4419"/>
        <w:tab w:val="right" w:pos="8838"/>
      </w:tabs>
    </w:pPr>
  </w:style>
  <w:style w:type="character" w:customStyle="1" w:styleId="PiedepginaCar">
    <w:name w:val="Pie de página Car"/>
    <w:basedOn w:val="Fuentedeprrafopredeter"/>
    <w:link w:val="Piedepgina"/>
    <w:uiPriority w:val="99"/>
    <w:rsid w:val="00184540"/>
  </w:style>
  <w:style w:type="paragraph" w:styleId="Prrafodelista">
    <w:name w:val="List Paragraph"/>
    <w:aliases w:val="Nivel 1,Párrafo de lista1,Bullets,titulo 3,List Paragraph,Ha,List Paragraph1,Betulia Título 1,Lista HD,Titulo 5,Chulito,Bolita,Párrafo de lista3,BOLA,Párrafo de lista21,BOLADEF,HOJA,Titulo 7,Párrafo de lista11"/>
    <w:basedOn w:val="Normal"/>
    <w:link w:val="PrrafodelistaCar"/>
    <w:uiPriority w:val="1"/>
    <w:qFormat/>
    <w:rsid w:val="00005B34"/>
    <w:pPr>
      <w:ind w:left="720"/>
      <w:contextualSpacing/>
    </w:pPr>
  </w:style>
  <w:style w:type="character" w:styleId="Refdecomentario">
    <w:name w:val="annotation reference"/>
    <w:basedOn w:val="Fuentedeprrafopredeter"/>
    <w:uiPriority w:val="99"/>
    <w:semiHidden/>
    <w:unhideWhenUsed/>
    <w:rsid w:val="00005B34"/>
    <w:rPr>
      <w:sz w:val="16"/>
      <w:szCs w:val="16"/>
    </w:rPr>
  </w:style>
  <w:style w:type="paragraph" w:styleId="Textocomentario">
    <w:name w:val="annotation text"/>
    <w:basedOn w:val="Normal"/>
    <w:link w:val="TextocomentarioCar"/>
    <w:uiPriority w:val="99"/>
    <w:unhideWhenUsed/>
    <w:rsid w:val="00005B34"/>
    <w:rPr>
      <w:sz w:val="20"/>
      <w:szCs w:val="20"/>
    </w:rPr>
  </w:style>
  <w:style w:type="character" w:customStyle="1" w:styleId="TextocomentarioCar">
    <w:name w:val="Texto comentario Car"/>
    <w:basedOn w:val="Fuentedeprrafopredeter"/>
    <w:link w:val="Textocomentario"/>
    <w:uiPriority w:val="99"/>
    <w:rsid w:val="00005B34"/>
    <w:rPr>
      <w:sz w:val="20"/>
      <w:szCs w:val="20"/>
    </w:rPr>
  </w:style>
  <w:style w:type="paragraph" w:styleId="Asuntodelcomentario">
    <w:name w:val="annotation subject"/>
    <w:basedOn w:val="Textocomentario"/>
    <w:next w:val="Textocomentario"/>
    <w:link w:val="AsuntodelcomentarioCar"/>
    <w:uiPriority w:val="99"/>
    <w:semiHidden/>
    <w:unhideWhenUsed/>
    <w:rsid w:val="00005B34"/>
    <w:rPr>
      <w:b/>
      <w:bCs/>
    </w:rPr>
  </w:style>
  <w:style w:type="character" w:customStyle="1" w:styleId="AsuntodelcomentarioCar">
    <w:name w:val="Asunto del comentario Car"/>
    <w:basedOn w:val="TextocomentarioCar"/>
    <w:link w:val="Asuntodelcomentario"/>
    <w:uiPriority w:val="99"/>
    <w:semiHidden/>
    <w:rsid w:val="00005B34"/>
    <w:rPr>
      <w:b/>
      <w:bCs/>
      <w:sz w:val="20"/>
      <w:szCs w:val="20"/>
    </w:rPr>
  </w:style>
  <w:style w:type="paragraph" w:styleId="Textoindependiente">
    <w:name w:val="Body Text"/>
    <w:basedOn w:val="Normal"/>
    <w:link w:val="TextoindependienteCar"/>
    <w:uiPriority w:val="1"/>
    <w:qFormat/>
    <w:rsid w:val="00437B7D"/>
    <w:rPr>
      <w:sz w:val="26"/>
      <w:szCs w:val="26"/>
    </w:rPr>
  </w:style>
  <w:style w:type="character" w:customStyle="1" w:styleId="TextoindependienteCar">
    <w:name w:val="Texto independiente Car"/>
    <w:basedOn w:val="Fuentedeprrafopredeter"/>
    <w:link w:val="Textoindependiente"/>
    <w:uiPriority w:val="1"/>
    <w:rsid w:val="00437B7D"/>
    <w:rPr>
      <w:rFonts w:ascii="Times New Roman" w:eastAsia="Times New Roman" w:hAnsi="Times New Roman" w:cs="Times New Roman"/>
      <w:sz w:val="26"/>
      <w:szCs w:val="26"/>
      <w:lang w:val="es-ES"/>
    </w:rPr>
  </w:style>
  <w:style w:type="paragraph" w:customStyle="1" w:styleId="Default">
    <w:name w:val="Default"/>
    <w:rsid w:val="00A45026"/>
    <w:pPr>
      <w:autoSpaceDE w:val="0"/>
      <w:autoSpaceDN w:val="0"/>
      <w:adjustRightInd w:val="0"/>
      <w:spacing w:after="0" w:line="240" w:lineRule="auto"/>
    </w:pPr>
    <w:rPr>
      <w:rFonts w:ascii="Tahoma" w:hAnsi="Tahoma" w:cs="Tahoma"/>
      <w:color w:val="000000"/>
      <w:sz w:val="24"/>
      <w:szCs w:val="24"/>
    </w:rPr>
  </w:style>
  <w:style w:type="character" w:customStyle="1" w:styleId="b1">
    <w:name w:val="b1"/>
    <w:basedOn w:val="Fuentedeprrafopredeter"/>
    <w:rsid w:val="00357A1B"/>
    <w:rPr>
      <w:color w:val="000000"/>
    </w:rPr>
  </w:style>
  <w:style w:type="paragraph" w:styleId="Textoindependiente3">
    <w:name w:val="Body Text 3"/>
    <w:basedOn w:val="Normal"/>
    <w:link w:val="Textoindependiente3Car"/>
    <w:uiPriority w:val="99"/>
    <w:semiHidden/>
    <w:unhideWhenUsed/>
    <w:rsid w:val="00E03415"/>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E03415"/>
    <w:rPr>
      <w:rFonts w:ascii="Times New Roman" w:eastAsia="Times New Roman" w:hAnsi="Times New Roman" w:cs="Times New Roman"/>
      <w:sz w:val="16"/>
      <w:szCs w:val="16"/>
      <w:lang w:val="es-ES"/>
    </w:rPr>
  </w:style>
  <w:style w:type="paragraph" w:styleId="Sangradetextonormal">
    <w:name w:val="Body Text Indent"/>
    <w:basedOn w:val="Normal"/>
    <w:link w:val="SangradetextonormalCar"/>
    <w:uiPriority w:val="99"/>
    <w:unhideWhenUsed/>
    <w:rsid w:val="00E03415"/>
    <w:pPr>
      <w:spacing w:after="120"/>
      <w:ind w:left="283"/>
    </w:pPr>
  </w:style>
  <w:style w:type="character" w:customStyle="1" w:styleId="SangradetextonormalCar">
    <w:name w:val="Sangría de texto normal Car"/>
    <w:basedOn w:val="Fuentedeprrafopredeter"/>
    <w:link w:val="Sangradetextonormal"/>
    <w:uiPriority w:val="99"/>
    <w:rsid w:val="00E03415"/>
    <w:rPr>
      <w:rFonts w:ascii="Times New Roman" w:eastAsia="Times New Roman" w:hAnsi="Times New Roman" w:cs="Times New Roman"/>
      <w:lang w:val="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iPriority w:val="99"/>
    <w:unhideWhenUsed/>
    <w:qFormat/>
    <w:rsid w:val="001E7F51"/>
    <w:pPr>
      <w:widowControl/>
      <w:autoSpaceDE/>
      <w:autoSpaceDN/>
    </w:pPr>
    <w:rPr>
      <w:rFonts w:asciiTheme="minorHAnsi" w:eastAsiaTheme="minorHAnsi" w:hAnsiTheme="minorHAnsi" w:cstheme="minorBidi"/>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1E7F51"/>
    <w:rPr>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basedOn w:val="Fuentedeprrafopredeter"/>
    <w:link w:val="4GChar"/>
    <w:uiPriority w:val="99"/>
    <w:unhideWhenUsed/>
    <w:qFormat/>
    <w:rsid w:val="001E7F51"/>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33F1E"/>
    <w:pPr>
      <w:widowControl/>
      <w:autoSpaceDE/>
      <w:autoSpaceDN/>
      <w:jc w:val="both"/>
    </w:pPr>
    <w:rPr>
      <w:rFonts w:asciiTheme="minorHAnsi" w:eastAsiaTheme="minorHAnsi" w:hAnsiTheme="minorHAnsi" w:cstheme="minorBidi"/>
      <w:vertAlign w:val="superscript"/>
      <w:lang w:val="es-CO"/>
    </w:rPr>
  </w:style>
  <w:style w:type="paragraph" w:styleId="NormalWeb">
    <w:name w:val="Normal (Web)"/>
    <w:basedOn w:val="Normal"/>
    <w:uiPriority w:val="99"/>
    <w:rsid w:val="00A02E81"/>
    <w:pPr>
      <w:widowControl/>
      <w:autoSpaceDE/>
      <w:autoSpaceDN/>
      <w:spacing w:before="100" w:beforeAutospacing="1" w:after="100" w:afterAutospacing="1"/>
    </w:pPr>
    <w:rPr>
      <w:rFonts w:eastAsiaTheme="minorEastAsia"/>
      <w:sz w:val="24"/>
      <w:szCs w:val="24"/>
      <w:lang w:eastAsia="es-ES"/>
    </w:rPr>
  </w:style>
  <w:style w:type="paragraph" w:customStyle="1" w:styleId="Textoindependiente21">
    <w:name w:val="Texto independiente 21"/>
    <w:basedOn w:val="Normal"/>
    <w:rsid w:val="00934746"/>
    <w:pPr>
      <w:widowControl/>
      <w:tabs>
        <w:tab w:val="left" w:pos="-720"/>
      </w:tabs>
      <w:suppressAutoHyphens/>
      <w:autoSpaceDE/>
      <w:autoSpaceDN/>
      <w:spacing w:line="360" w:lineRule="auto"/>
      <w:jc w:val="both"/>
    </w:pPr>
    <w:rPr>
      <w:spacing w:val="-3"/>
      <w:sz w:val="28"/>
      <w:szCs w:val="20"/>
      <w:lang w:val="es-ES_tradnl" w:eastAsia="es-ES"/>
    </w:rPr>
  </w:style>
  <w:style w:type="character" w:styleId="Hipervnculo">
    <w:name w:val="Hyperlink"/>
    <w:basedOn w:val="Fuentedeprrafopredeter"/>
    <w:uiPriority w:val="99"/>
    <w:unhideWhenUsed/>
    <w:rsid w:val="006E288A"/>
    <w:rPr>
      <w:color w:val="0563C1" w:themeColor="hyperlink"/>
      <w:u w:val="single"/>
    </w:rPr>
  </w:style>
  <w:style w:type="paragraph" w:styleId="Textoindependiente2">
    <w:name w:val="Body Text 2"/>
    <w:basedOn w:val="Normal"/>
    <w:link w:val="Textoindependiente2Car"/>
    <w:uiPriority w:val="99"/>
    <w:semiHidden/>
    <w:unhideWhenUsed/>
    <w:rsid w:val="00490A2C"/>
    <w:pPr>
      <w:spacing w:after="120" w:line="480" w:lineRule="auto"/>
    </w:pPr>
  </w:style>
  <w:style w:type="character" w:customStyle="1" w:styleId="Textoindependiente2Car">
    <w:name w:val="Texto independiente 2 Car"/>
    <w:basedOn w:val="Fuentedeprrafopredeter"/>
    <w:link w:val="Textoindependiente2"/>
    <w:uiPriority w:val="99"/>
    <w:semiHidden/>
    <w:rsid w:val="00490A2C"/>
    <w:rPr>
      <w:rFonts w:ascii="Times New Roman" w:eastAsia="Times New Roman" w:hAnsi="Times New Roman" w:cs="Times New Roman"/>
      <w:lang w:val="es-ES"/>
    </w:rPr>
  </w:style>
  <w:style w:type="paragraph" w:styleId="Sangra2detindependiente">
    <w:name w:val="Body Text Indent 2"/>
    <w:basedOn w:val="Normal"/>
    <w:link w:val="Sangra2detindependienteCar"/>
    <w:uiPriority w:val="99"/>
    <w:unhideWhenUsed/>
    <w:rsid w:val="001C0950"/>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C0950"/>
    <w:rPr>
      <w:rFonts w:ascii="Times New Roman" w:eastAsia="Times New Roman" w:hAnsi="Times New Roman" w:cs="Times New Roman"/>
      <w:lang w:val="es-ES"/>
    </w:rPr>
  </w:style>
  <w:style w:type="paragraph" w:styleId="Revisin">
    <w:name w:val="Revision"/>
    <w:hidden/>
    <w:uiPriority w:val="99"/>
    <w:semiHidden/>
    <w:rsid w:val="00A07C24"/>
    <w:pPr>
      <w:spacing w:after="0" w:line="240" w:lineRule="auto"/>
    </w:pPr>
    <w:rPr>
      <w:rFonts w:ascii="Times New Roman" w:eastAsia="Times New Roman" w:hAnsi="Times New Roman" w:cs="Times New Roman"/>
      <w:lang w:val="es-ES"/>
    </w:rPr>
  </w:style>
  <w:style w:type="character" w:customStyle="1" w:styleId="Mencinsinresolver1">
    <w:name w:val="Mención sin resolver1"/>
    <w:basedOn w:val="Fuentedeprrafopredeter"/>
    <w:uiPriority w:val="99"/>
    <w:semiHidden/>
    <w:unhideWhenUsed/>
    <w:rsid w:val="00791587"/>
    <w:rPr>
      <w:color w:val="605E5C"/>
      <w:shd w:val="clear" w:color="auto" w:fill="E1DFDD"/>
    </w:rPr>
  </w:style>
  <w:style w:type="character" w:customStyle="1" w:styleId="PrrafodelistaCar">
    <w:name w:val="Párrafo de lista Car"/>
    <w:aliases w:val="Nivel 1 Car,Párrafo de lista1 Car,Bullets Car,titulo 3 Car,List Paragraph Car,Ha Car,List Paragraph1 Car,Betulia Título 1 Car,Lista HD Car,Titulo 5 Car,Chulito Car,Bolita Car,Párrafo de lista3 Car,BOLA Car,Párrafo de lista21 Car"/>
    <w:link w:val="Prrafodelista"/>
    <w:uiPriority w:val="1"/>
    <w:locked/>
    <w:rsid w:val="00780804"/>
    <w:rPr>
      <w:rFonts w:ascii="Times New Roman" w:eastAsia="Times New Roman" w:hAnsi="Times New Roman" w:cs="Times New Roman"/>
      <w:lang w:val="es-ES"/>
    </w:rPr>
  </w:style>
  <w:style w:type="character" w:customStyle="1" w:styleId="ExcepcionesLlamaCar">
    <w:name w:val="ExcepcionesLlama Car"/>
    <w:link w:val="ExcepcionesLlama"/>
    <w:locked/>
    <w:rsid w:val="006F0F21"/>
    <w:rPr>
      <w:rFonts w:ascii="Arial" w:hAnsi="Arial"/>
      <w:b/>
      <w:szCs w:val="28"/>
      <w:lang w:val="es-ES" w:eastAsia="es-ES"/>
    </w:rPr>
  </w:style>
  <w:style w:type="paragraph" w:customStyle="1" w:styleId="ExcepcionesLlama">
    <w:name w:val="ExcepcionesLlama"/>
    <w:basedOn w:val="Normal"/>
    <w:link w:val="ExcepcionesLlamaCar"/>
    <w:qFormat/>
    <w:rsid w:val="006F0F21"/>
    <w:pPr>
      <w:widowControl/>
      <w:numPr>
        <w:numId w:val="4"/>
      </w:numPr>
      <w:autoSpaceDE/>
      <w:autoSpaceDN/>
      <w:spacing w:line="360" w:lineRule="auto"/>
      <w:jc w:val="both"/>
    </w:pPr>
    <w:rPr>
      <w:rFonts w:ascii="Arial" w:eastAsiaTheme="minorHAnsi" w:hAnsi="Arial" w:cstheme="minorBidi"/>
      <w:b/>
      <w:szCs w:val="28"/>
      <w:lang w:eastAsia="es-ES"/>
    </w:rPr>
  </w:style>
  <w:style w:type="character" w:customStyle="1" w:styleId="CitaExtraCSJCar">
    <w:name w:val="Cita Extra CSJ Car"/>
    <w:link w:val="CitaExtraCSJ"/>
    <w:locked/>
    <w:rsid w:val="006C3143"/>
    <w:rPr>
      <w:rFonts w:ascii="Bookman Old Style" w:eastAsia="Times New Roman" w:hAnsi="Bookman Old Style"/>
      <w:i/>
      <w:sz w:val="24"/>
      <w:szCs w:val="28"/>
      <w:lang w:val="es-ES_tradnl" w:eastAsia="x-none"/>
    </w:rPr>
  </w:style>
  <w:style w:type="paragraph" w:customStyle="1" w:styleId="CitaExtraCSJ">
    <w:name w:val="Cita Extra CSJ"/>
    <w:basedOn w:val="Textoindependiente"/>
    <w:link w:val="CitaExtraCSJCar"/>
    <w:qFormat/>
    <w:rsid w:val="006C3143"/>
    <w:pPr>
      <w:widowControl/>
      <w:autoSpaceDE/>
      <w:autoSpaceDN/>
      <w:spacing w:line="276" w:lineRule="auto"/>
      <w:ind w:left="680"/>
      <w:jc w:val="both"/>
    </w:pPr>
    <w:rPr>
      <w:rFonts w:ascii="Bookman Old Style" w:hAnsi="Bookman Old Style" w:cstheme="minorBidi"/>
      <w:i/>
      <w:sz w:val="24"/>
      <w:szCs w:val="28"/>
      <w:lang w:val="es-ES_tradnl" w:eastAsia="x-none"/>
    </w:rPr>
  </w:style>
  <w:style w:type="paragraph" w:styleId="Sinespaciado">
    <w:name w:val="No Spacing"/>
    <w:aliases w:val="TutExcep"/>
    <w:next w:val="Normal"/>
    <w:link w:val="SinespaciadoCar"/>
    <w:uiPriority w:val="1"/>
    <w:qFormat/>
    <w:rsid w:val="0048426F"/>
    <w:pPr>
      <w:widowControl w:val="0"/>
      <w:numPr>
        <w:numId w:val="3"/>
      </w:numPr>
      <w:autoSpaceDE w:val="0"/>
      <w:autoSpaceDN w:val="0"/>
      <w:spacing w:after="0" w:line="360" w:lineRule="auto"/>
      <w:jc w:val="both"/>
    </w:pPr>
    <w:rPr>
      <w:rFonts w:ascii="Arial" w:eastAsia="Arial" w:hAnsi="Arial" w:cs="Arial"/>
      <w:b/>
      <w:lang w:val="es-ES"/>
    </w:rPr>
  </w:style>
  <w:style w:type="table" w:styleId="Tablaconcuadrcula">
    <w:name w:val="Table Grid"/>
    <w:basedOn w:val="Tablanormal"/>
    <w:uiPriority w:val="39"/>
    <w:rsid w:val="008E49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ser-highlighted-active">
    <w:name w:val="user-highlighted-active"/>
    <w:basedOn w:val="Fuentedeprrafopredeter"/>
    <w:rsid w:val="003B5CAE"/>
  </w:style>
  <w:style w:type="character" w:customStyle="1" w:styleId="a">
    <w:name w:val="_"/>
    <w:basedOn w:val="Fuentedeprrafopredeter"/>
    <w:rsid w:val="003B5CAE"/>
  </w:style>
  <w:style w:type="character" w:customStyle="1" w:styleId="highlighted">
    <w:name w:val="highlighted"/>
    <w:basedOn w:val="Fuentedeprrafopredeter"/>
    <w:rsid w:val="003B5CAE"/>
  </w:style>
  <w:style w:type="character" w:customStyle="1" w:styleId="ls1">
    <w:name w:val="ls1"/>
    <w:basedOn w:val="Fuentedeprrafopredeter"/>
    <w:rsid w:val="003B5CAE"/>
  </w:style>
  <w:style w:type="character" w:customStyle="1" w:styleId="ls11">
    <w:name w:val="ls11"/>
    <w:basedOn w:val="Fuentedeprrafopredeter"/>
    <w:rsid w:val="003B5CAE"/>
  </w:style>
  <w:style w:type="paragraph" w:styleId="Textodeglobo">
    <w:name w:val="Balloon Text"/>
    <w:basedOn w:val="Normal"/>
    <w:link w:val="TextodegloboCar"/>
    <w:uiPriority w:val="99"/>
    <w:semiHidden/>
    <w:unhideWhenUsed/>
    <w:rsid w:val="00C9189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91896"/>
    <w:rPr>
      <w:rFonts w:ascii="Segoe UI" w:eastAsia="Times New Roman" w:hAnsi="Segoe UI" w:cs="Segoe UI"/>
      <w:sz w:val="18"/>
      <w:szCs w:val="18"/>
      <w:lang w:val="es-ES"/>
    </w:rPr>
  </w:style>
  <w:style w:type="character" w:customStyle="1" w:styleId="SinespaciadoCar">
    <w:name w:val="Sin espaciado Car"/>
    <w:aliases w:val="TutExcep Car"/>
    <w:link w:val="Sinespaciado"/>
    <w:uiPriority w:val="1"/>
    <w:locked/>
    <w:rsid w:val="0048426F"/>
    <w:rPr>
      <w:rFonts w:ascii="Arial" w:eastAsia="Arial" w:hAnsi="Arial" w:cs="Arial"/>
      <w:b/>
      <w:lang w:val="es-ES"/>
    </w:rPr>
  </w:style>
  <w:style w:type="paragraph" w:customStyle="1" w:styleId="sangria">
    <w:name w:val="sangria"/>
    <w:basedOn w:val="Normal"/>
    <w:rsid w:val="00AB7C81"/>
    <w:pPr>
      <w:widowControl/>
      <w:autoSpaceDE/>
      <w:autoSpaceDN/>
      <w:spacing w:before="100" w:beforeAutospacing="1" w:after="100" w:afterAutospacing="1"/>
    </w:pPr>
    <w:rPr>
      <w:sz w:val="24"/>
      <w:szCs w:val="24"/>
      <w:lang w:val="en-US"/>
    </w:rPr>
  </w:style>
  <w:style w:type="paragraph" w:customStyle="1" w:styleId="jurisprudencia">
    <w:name w:val="jurisprudencia"/>
    <w:basedOn w:val="Normal"/>
    <w:rsid w:val="00B8561B"/>
    <w:pPr>
      <w:widowControl/>
      <w:autoSpaceDE/>
      <w:autoSpaceDN/>
      <w:spacing w:before="100" w:beforeAutospacing="1" w:after="100" w:afterAutospacing="1"/>
    </w:pPr>
    <w:rPr>
      <w:sz w:val="24"/>
      <w:szCs w:val="24"/>
      <w:lang w:val="en-US"/>
    </w:rPr>
  </w:style>
  <w:style w:type="character" w:customStyle="1" w:styleId="codigointerno">
    <w:name w:val="codigointerno"/>
    <w:basedOn w:val="Fuentedeprrafopredeter"/>
    <w:rsid w:val="00B8561B"/>
  </w:style>
  <w:style w:type="character" w:customStyle="1" w:styleId="plantilla">
    <w:name w:val="plantilla"/>
    <w:basedOn w:val="Fuentedeprrafopredeter"/>
    <w:rsid w:val="00B8561B"/>
  </w:style>
  <w:style w:type="character" w:customStyle="1" w:styleId="inclinada">
    <w:name w:val="inclinada"/>
    <w:basedOn w:val="Fuentedeprrafopredeter"/>
    <w:rsid w:val="00B8561B"/>
  </w:style>
  <w:style w:type="character" w:customStyle="1" w:styleId="anchor">
    <w:name w:val="anchor"/>
    <w:basedOn w:val="Fuentedeprrafopredeter"/>
    <w:rsid w:val="00B8561B"/>
  </w:style>
  <w:style w:type="character" w:customStyle="1" w:styleId="Ttulo2Car">
    <w:name w:val="Título 2 Car"/>
    <w:basedOn w:val="Fuentedeprrafopredeter"/>
    <w:link w:val="Ttulo2"/>
    <w:uiPriority w:val="9"/>
    <w:rsid w:val="004B3AAB"/>
    <w:rPr>
      <w:rFonts w:ascii="Arial" w:eastAsia="Times New Roman" w:hAnsi="Arial" w:cs="Times New Roman"/>
      <w:b/>
      <w:szCs w:val="26"/>
      <w:lang w:val="es-ES" w:eastAsia="x-none"/>
    </w:rPr>
  </w:style>
  <w:style w:type="character" w:customStyle="1" w:styleId="Ttulo1Car">
    <w:name w:val="Título 1 Car"/>
    <w:basedOn w:val="Fuentedeprrafopredeter"/>
    <w:link w:val="Ttulo1"/>
    <w:uiPriority w:val="9"/>
    <w:rsid w:val="004B3AAB"/>
    <w:rPr>
      <w:rFonts w:ascii="Arial" w:eastAsiaTheme="majorEastAsia" w:hAnsi="Arial" w:cstheme="majorBidi"/>
      <w:b/>
      <w:szCs w:val="32"/>
      <w:lang w:val="es-ES"/>
    </w:rPr>
  </w:style>
  <w:style w:type="character" w:customStyle="1" w:styleId="Ttulo3Car">
    <w:name w:val="Título 3 Car"/>
    <w:aliases w:val="SubtitulosExcepciones Car"/>
    <w:basedOn w:val="Fuentedeprrafopredeter"/>
    <w:link w:val="Ttulo3"/>
    <w:uiPriority w:val="9"/>
    <w:semiHidden/>
    <w:rsid w:val="00374AC5"/>
    <w:rPr>
      <w:rFonts w:ascii="Arial" w:eastAsiaTheme="majorEastAsia" w:hAnsi="Arial" w:cstheme="majorBidi"/>
      <w:b/>
      <w:szCs w:val="24"/>
      <w:lang w:val="es-ES"/>
    </w:rPr>
  </w:style>
  <w:style w:type="paragraph" w:styleId="Ttulo">
    <w:name w:val="Title"/>
    <w:aliases w:val="TítuloExcepcines"/>
    <w:basedOn w:val="Normal"/>
    <w:next w:val="Normal"/>
    <w:link w:val="TtuloCar"/>
    <w:uiPriority w:val="10"/>
    <w:qFormat/>
    <w:rsid w:val="00374AC5"/>
    <w:pPr>
      <w:numPr>
        <w:numId w:val="2"/>
      </w:numPr>
      <w:spacing w:line="360" w:lineRule="auto"/>
      <w:contextualSpacing/>
      <w:jc w:val="both"/>
    </w:pPr>
    <w:rPr>
      <w:rFonts w:ascii="Arial" w:eastAsiaTheme="majorEastAsia" w:hAnsi="Arial" w:cstheme="majorBidi"/>
      <w:b/>
      <w:spacing w:val="-10"/>
      <w:kern w:val="28"/>
      <w:szCs w:val="56"/>
    </w:rPr>
  </w:style>
  <w:style w:type="character" w:customStyle="1" w:styleId="TtuloCar">
    <w:name w:val="Título Car"/>
    <w:aliases w:val="TítuloExcepcines Car"/>
    <w:basedOn w:val="Fuentedeprrafopredeter"/>
    <w:link w:val="Ttulo"/>
    <w:uiPriority w:val="10"/>
    <w:rsid w:val="00374AC5"/>
    <w:rPr>
      <w:rFonts w:ascii="Arial" w:eastAsiaTheme="majorEastAsia" w:hAnsi="Arial" w:cstheme="majorBidi"/>
      <w:b/>
      <w:spacing w:val="-10"/>
      <w:kern w:val="28"/>
      <w:szCs w:val="56"/>
      <w:lang w:val="es-ES"/>
    </w:rPr>
  </w:style>
  <w:style w:type="paragraph" w:styleId="Cita">
    <w:name w:val="Quote"/>
    <w:basedOn w:val="Normal"/>
    <w:next w:val="Normal"/>
    <w:link w:val="CitaCar"/>
    <w:uiPriority w:val="29"/>
    <w:qFormat/>
    <w:rsid w:val="00FA05D7"/>
    <w:pPr>
      <w:numPr>
        <w:numId w:val="7"/>
      </w:numPr>
      <w:spacing w:before="200" w:after="160" w:line="360" w:lineRule="auto"/>
      <w:ind w:right="864"/>
      <w:jc w:val="both"/>
    </w:pPr>
    <w:rPr>
      <w:rFonts w:ascii="Arial" w:hAnsi="Arial"/>
      <w:b/>
      <w:iCs/>
      <w:color w:val="404040" w:themeColor="text1" w:themeTint="BF"/>
    </w:rPr>
  </w:style>
  <w:style w:type="character" w:customStyle="1" w:styleId="CitaCar">
    <w:name w:val="Cita Car"/>
    <w:basedOn w:val="Fuentedeprrafopredeter"/>
    <w:link w:val="Cita"/>
    <w:uiPriority w:val="29"/>
    <w:rsid w:val="00FA05D7"/>
    <w:rPr>
      <w:rFonts w:ascii="Arial" w:eastAsia="Times New Roman" w:hAnsi="Arial" w:cs="Times New Roman"/>
      <w:b/>
      <w:iCs/>
      <w:color w:val="404040" w:themeColor="text1" w:themeTint="BF"/>
      <w:lang w:val="es-ES"/>
    </w:rPr>
  </w:style>
  <w:style w:type="paragraph" w:customStyle="1" w:styleId="Refdenotaalpie2">
    <w:name w:val="Ref. de nota al pie2"/>
    <w:aliases w:val="Nota de pie,Pie de pagina"/>
    <w:basedOn w:val="Normal"/>
    <w:uiPriority w:val="99"/>
    <w:rsid w:val="008C0D1C"/>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Mencinsinresolver2">
    <w:name w:val="Mención sin resolver2"/>
    <w:basedOn w:val="Fuentedeprrafopredeter"/>
    <w:uiPriority w:val="99"/>
    <w:semiHidden/>
    <w:unhideWhenUsed/>
    <w:rsid w:val="00F32381"/>
    <w:rPr>
      <w:color w:val="605E5C"/>
      <w:shd w:val="clear" w:color="auto" w:fill="E1DFDD"/>
    </w:rPr>
  </w:style>
  <w:style w:type="character" w:styleId="Hipervnculovisitado">
    <w:name w:val="FollowedHyperlink"/>
    <w:basedOn w:val="Fuentedeprrafopredeter"/>
    <w:uiPriority w:val="99"/>
    <w:semiHidden/>
    <w:unhideWhenUsed/>
    <w:rsid w:val="002D7284"/>
    <w:rPr>
      <w:color w:val="954F72" w:themeColor="followedHyperlink"/>
      <w:u w:val="single"/>
    </w:rPr>
  </w:style>
  <w:style w:type="character" w:styleId="Mencinsinresolver">
    <w:name w:val="Unresolved Mention"/>
    <w:basedOn w:val="Fuentedeprrafopredeter"/>
    <w:uiPriority w:val="99"/>
    <w:semiHidden/>
    <w:unhideWhenUsed/>
    <w:rsid w:val="00A81386"/>
    <w:rPr>
      <w:color w:val="605E5C"/>
      <w:shd w:val="clear" w:color="auto" w:fill="E1DFDD"/>
    </w:rPr>
  </w:style>
  <w:style w:type="character" w:customStyle="1" w:styleId="normaltextrun">
    <w:name w:val="normaltextrun"/>
    <w:basedOn w:val="Fuentedeprrafopredeter"/>
    <w:rsid w:val="003B26D9"/>
  </w:style>
  <w:style w:type="character" w:customStyle="1" w:styleId="eop">
    <w:name w:val="eop"/>
    <w:basedOn w:val="Fuentedeprrafopredeter"/>
    <w:rsid w:val="003B26D9"/>
  </w:style>
  <w:style w:type="character" w:styleId="Textoennegrita">
    <w:name w:val="Strong"/>
    <w:basedOn w:val="Fuentedeprrafopredeter"/>
    <w:uiPriority w:val="22"/>
    <w:qFormat/>
    <w:rsid w:val="00272A1C"/>
    <w:rPr>
      <w:b/>
      <w:bCs/>
    </w:rPr>
  </w:style>
  <w:style w:type="character" w:customStyle="1" w:styleId="apple-converted-space">
    <w:name w:val="apple-converted-space"/>
    <w:basedOn w:val="Fuentedeprrafopredeter"/>
    <w:rsid w:val="00272A1C"/>
  </w:style>
  <w:style w:type="paragraph" w:customStyle="1" w:styleId="paragraph">
    <w:name w:val="paragraph"/>
    <w:basedOn w:val="Normal"/>
    <w:rsid w:val="00364968"/>
    <w:pPr>
      <w:widowControl/>
      <w:autoSpaceDE/>
      <w:autoSpaceDN/>
      <w:spacing w:before="100" w:beforeAutospacing="1" w:after="100" w:afterAutospacing="1"/>
    </w:pPr>
    <w:rPr>
      <w:sz w:val="24"/>
      <w:szCs w:val="24"/>
      <w:lang w:val="es-CO"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054871">
      <w:bodyDiv w:val="1"/>
      <w:marLeft w:val="0"/>
      <w:marRight w:val="0"/>
      <w:marTop w:val="0"/>
      <w:marBottom w:val="0"/>
      <w:divBdr>
        <w:top w:val="none" w:sz="0" w:space="0" w:color="auto"/>
        <w:left w:val="none" w:sz="0" w:space="0" w:color="auto"/>
        <w:bottom w:val="none" w:sz="0" w:space="0" w:color="auto"/>
        <w:right w:val="none" w:sz="0" w:space="0" w:color="auto"/>
      </w:divBdr>
      <w:divsChild>
        <w:div w:id="1717047757">
          <w:marLeft w:val="0"/>
          <w:marRight w:val="0"/>
          <w:marTop w:val="0"/>
          <w:marBottom w:val="0"/>
          <w:divBdr>
            <w:top w:val="none" w:sz="0" w:space="0" w:color="auto"/>
            <w:left w:val="none" w:sz="0" w:space="0" w:color="auto"/>
            <w:bottom w:val="none" w:sz="0" w:space="0" w:color="auto"/>
            <w:right w:val="none" w:sz="0" w:space="0" w:color="auto"/>
          </w:divBdr>
          <w:divsChild>
            <w:div w:id="103697579">
              <w:marLeft w:val="0"/>
              <w:marRight w:val="0"/>
              <w:marTop w:val="0"/>
              <w:marBottom w:val="0"/>
              <w:divBdr>
                <w:top w:val="none" w:sz="0" w:space="0" w:color="auto"/>
                <w:left w:val="none" w:sz="0" w:space="0" w:color="auto"/>
                <w:bottom w:val="none" w:sz="0" w:space="0" w:color="auto"/>
                <w:right w:val="none" w:sz="0" w:space="0" w:color="auto"/>
              </w:divBdr>
              <w:divsChild>
                <w:div w:id="20747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91522">
      <w:bodyDiv w:val="1"/>
      <w:marLeft w:val="0"/>
      <w:marRight w:val="0"/>
      <w:marTop w:val="0"/>
      <w:marBottom w:val="0"/>
      <w:divBdr>
        <w:top w:val="none" w:sz="0" w:space="0" w:color="auto"/>
        <w:left w:val="none" w:sz="0" w:space="0" w:color="auto"/>
        <w:bottom w:val="none" w:sz="0" w:space="0" w:color="auto"/>
        <w:right w:val="none" w:sz="0" w:space="0" w:color="auto"/>
      </w:divBdr>
    </w:div>
    <w:div w:id="73282102">
      <w:bodyDiv w:val="1"/>
      <w:marLeft w:val="0"/>
      <w:marRight w:val="0"/>
      <w:marTop w:val="0"/>
      <w:marBottom w:val="0"/>
      <w:divBdr>
        <w:top w:val="none" w:sz="0" w:space="0" w:color="auto"/>
        <w:left w:val="none" w:sz="0" w:space="0" w:color="auto"/>
        <w:bottom w:val="none" w:sz="0" w:space="0" w:color="auto"/>
        <w:right w:val="none" w:sz="0" w:space="0" w:color="auto"/>
      </w:divBdr>
    </w:div>
    <w:div w:id="73628352">
      <w:bodyDiv w:val="1"/>
      <w:marLeft w:val="0"/>
      <w:marRight w:val="0"/>
      <w:marTop w:val="0"/>
      <w:marBottom w:val="0"/>
      <w:divBdr>
        <w:top w:val="none" w:sz="0" w:space="0" w:color="auto"/>
        <w:left w:val="none" w:sz="0" w:space="0" w:color="auto"/>
        <w:bottom w:val="none" w:sz="0" w:space="0" w:color="auto"/>
        <w:right w:val="none" w:sz="0" w:space="0" w:color="auto"/>
      </w:divBdr>
    </w:div>
    <w:div w:id="74209753">
      <w:bodyDiv w:val="1"/>
      <w:marLeft w:val="0"/>
      <w:marRight w:val="0"/>
      <w:marTop w:val="0"/>
      <w:marBottom w:val="0"/>
      <w:divBdr>
        <w:top w:val="none" w:sz="0" w:space="0" w:color="auto"/>
        <w:left w:val="none" w:sz="0" w:space="0" w:color="auto"/>
        <w:bottom w:val="none" w:sz="0" w:space="0" w:color="auto"/>
        <w:right w:val="none" w:sz="0" w:space="0" w:color="auto"/>
      </w:divBdr>
    </w:div>
    <w:div w:id="76287854">
      <w:bodyDiv w:val="1"/>
      <w:marLeft w:val="0"/>
      <w:marRight w:val="0"/>
      <w:marTop w:val="0"/>
      <w:marBottom w:val="0"/>
      <w:divBdr>
        <w:top w:val="none" w:sz="0" w:space="0" w:color="auto"/>
        <w:left w:val="none" w:sz="0" w:space="0" w:color="auto"/>
        <w:bottom w:val="none" w:sz="0" w:space="0" w:color="auto"/>
        <w:right w:val="none" w:sz="0" w:space="0" w:color="auto"/>
      </w:divBdr>
    </w:div>
    <w:div w:id="82457562">
      <w:bodyDiv w:val="1"/>
      <w:marLeft w:val="0"/>
      <w:marRight w:val="0"/>
      <w:marTop w:val="0"/>
      <w:marBottom w:val="0"/>
      <w:divBdr>
        <w:top w:val="none" w:sz="0" w:space="0" w:color="auto"/>
        <w:left w:val="none" w:sz="0" w:space="0" w:color="auto"/>
        <w:bottom w:val="none" w:sz="0" w:space="0" w:color="auto"/>
        <w:right w:val="none" w:sz="0" w:space="0" w:color="auto"/>
      </w:divBdr>
    </w:div>
    <w:div w:id="112988839">
      <w:bodyDiv w:val="1"/>
      <w:marLeft w:val="0"/>
      <w:marRight w:val="0"/>
      <w:marTop w:val="0"/>
      <w:marBottom w:val="0"/>
      <w:divBdr>
        <w:top w:val="none" w:sz="0" w:space="0" w:color="auto"/>
        <w:left w:val="none" w:sz="0" w:space="0" w:color="auto"/>
        <w:bottom w:val="none" w:sz="0" w:space="0" w:color="auto"/>
        <w:right w:val="none" w:sz="0" w:space="0" w:color="auto"/>
      </w:divBdr>
    </w:div>
    <w:div w:id="137039751">
      <w:bodyDiv w:val="1"/>
      <w:marLeft w:val="0"/>
      <w:marRight w:val="0"/>
      <w:marTop w:val="0"/>
      <w:marBottom w:val="0"/>
      <w:divBdr>
        <w:top w:val="none" w:sz="0" w:space="0" w:color="auto"/>
        <w:left w:val="none" w:sz="0" w:space="0" w:color="auto"/>
        <w:bottom w:val="none" w:sz="0" w:space="0" w:color="auto"/>
        <w:right w:val="none" w:sz="0" w:space="0" w:color="auto"/>
      </w:divBdr>
    </w:div>
    <w:div w:id="203252330">
      <w:bodyDiv w:val="1"/>
      <w:marLeft w:val="0"/>
      <w:marRight w:val="0"/>
      <w:marTop w:val="0"/>
      <w:marBottom w:val="0"/>
      <w:divBdr>
        <w:top w:val="none" w:sz="0" w:space="0" w:color="auto"/>
        <w:left w:val="none" w:sz="0" w:space="0" w:color="auto"/>
        <w:bottom w:val="none" w:sz="0" w:space="0" w:color="auto"/>
        <w:right w:val="none" w:sz="0" w:space="0" w:color="auto"/>
      </w:divBdr>
    </w:div>
    <w:div w:id="212236754">
      <w:bodyDiv w:val="1"/>
      <w:marLeft w:val="0"/>
      <w:marRight w:val="0"/>
      <w:marTop w:val="0"/>
      <w:marBottom w:val="0"/>
      <w:divBdr>
        <w:top w:val="none" w:sz="0" w:space="0" w:color="auto"/>
        <w:left w:val="none" w:sz="0" w:space="0" w:color="auto"/>
        <w:bottom w:val="none" w:sz="0" w:space="0" w:color="auto"/>
        <w:right w:val="none" w:sz="0" w:space="0" w:color="auto"/>
      </w:divBdr>
    </w:div>
    <w:div w:id="225722055">
      <w:bodyDiv w:val="1"/>
      <w:marLeft w:val="0"/>
      <w:marRight w:val="0"/>
      <w:marTop w:val="0"/>
      <w:marBottom w:val="0"/>
      <w:divBdr>
        <w:top w:val="none" w:sz="0" w:space="0" w:color="auto"/>
        <w:left w:val="none" w:sz="0" w:space="0" w:color="auto"/>
        <w:bottom w:val="none" w:sz="0" w:space="0" w:color="auto"/>
        <w:right w:val="none" w:sz="0" w:space="0" w:color="auto"/>
      </w:divBdr>
      <w:divsChild>
        <w:div w:id="1977106894">
          <w:marLeft w:val="0"/>
          <w:marRight w:val="0"/>
          <w:marTop w:val="0"/>
          <w:marBottom w:val="0"/>
          <w:divBdr>
            <w:top w:val="none" w:sz="0" w:space="0" w:color="auto"/>
            <w:left w:val="none" w:sz="0" w:space="0" w:color="auto"/>
            <w:bottom w:val="none" w:sz="0" w:space="0" w:color="auto"/>
            <w:right w:val="none" w:sz="0" w:space="0" w:color="auto"/>
          </w:divBdr>
          <w:divsChild>
            <w:div w:id="746729088">
              <w:marLeft w:val="0"/>
              <w:marRight w:val="0"/>
              <w:marTop w:val="0"/>
              <w:marBottom w:val="0"/>
              <w:divBdr>
                <w:top w:val="none" w:sz="0" w:space="0" w:color="auto"/>
                <w:left w:val="none" w:sz="0" w:space="0" w:color="auto"/>
                <w:bottom w:val="none" w:sz="0" w:space="0" w:color="auto"/>
                <w:right w:val="none" w:sz="0" w:space="0" w:color="auto"/>
              </w:divBdr>
              <w:divsChild>
                <w:div w:id="88892788">
                  <w:marLeft w:val="0"/>
                  <w:marRight w:val="0"/>
                  <w:marTop w:val="0"/>
                  <w:marBottom w:val="0"/>
                  <w:divBdr>
                    <w:top w:val="none" w:sz="0" w:space="0" w:color="auto"/>
                    <w:left w:val="none" w:sz="0" w:space="0" w:color="auto"/>
                    <w:bottom w:val="none" w:sz="0" w:space="0" w:color="auto"/>
                    <w:right w:val="none" w:sz="0" w:space="0" w:color="auto"/>
                  </w:divBdr>
                  <w:divsChild>
                    <w:div w:id="160892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723758">
      <w:bodyDiv w:val="1"/>
      <w:marLeft w:val="0"/>
      <w:marRight w:val="0"/>
      <w:marTop w:val="0"/>
      <w:marBottom w:val="0"/>
      <w:divBdr>
        <w:top w:val="none" w:sz="0" w:space="0" w:color="auto"/>
        <w:left w:val="none" w:sz="0" w:space="0" w:color="auto"/>
        <w:bottom w:val="none" w:sz="0" w:space="0" w:color="auto"/>
        <w:right w:val="none" w:sz="0" w:space="0" w:color="auto"/>
      </w:divBdr>
    </w:div>
    <w:div w:id="285356801">
      <w:bodyDiv w:val="1"/>
      <w:marLeft w:val="0"/>
      <w:marRight w:val="0"/>
      <w:marTop w:val="0"/>
      <w:marBottom w:val="0"/>
      <w:divBdr>
        <w:top w:val="none" w:sz="0" w:space="0" w:color="auto"/>
        <w:left w:val="none" w:sz="0" w:space="0" w:color="auto"/>
        <w:bottom w:val="none" w:sz="0" w:space="0" w:color="auto"/>
        <w:right w:val="none" w:sz="0" w:space="0" w:color="auto"/>
      </w:divBdr>
    </w:div>
    <w:div w:id="383527177">
      <w:bodyDiv w:val="1"/>
      <w:marLeft w:val="0"/>
      <w:marRight w:val="0"/>
      <w:marTop w:val="0"/>
      <w:marBottom w:val="0"/>
      <w:divBdr>
        <w:top w:val="none" w:sz="0" w:space="0" w:color="auto"/>
        <w:left w:val="none" w:sz="0" w:space="0" w:color="auto"/>
        <w:bottom w:val="none" w:sz="0" w:space="0" w:color="auto"/>
        <w:right w:val="none" w:sz="0" w:space="0" w:color="auto"/>
      </w:divBdr>
    </w:div>
    <w:div w:id="431049298">
      <w:bodyDiv w:val="1"/>
      <w:marLeft w:val="0"/>
      <w:marRight w:val="0"/>
      <w:marTop w:val="0"/>
      <w:marBottom w:val="0"/>
      <w:divBdr>
        <w:top w:val="none" w:sz="0" w:space="0" w:color="auto"/>
        <w:left w:val="none" w:sz="0" w:space="0" w:color="auto"/>
        <w:bottom w:val="none" w:sz="0" w:space="0" w:color="auto"/>
        <w:right w:val="none" w:sz="0" w:space="0" w:color="auto"/>
      </w:divBdr>
    </w:div>
    <w:div w:id="472481070">
      <w:bodyDiv w:val="1"/>
      <w:marLeft w:val="0"/>
      <w:marRight w:val="0"/>
      <w:marTop w:val="0"/>
      <w:marBottom w:val="0"/>
      <w:divBdr>
        <w:top w:val="none" w:sz="0" w:space="0" w:color="auto"/>
        <w:left w:val="none" w:sz="0" w:space="0" w:color="auto"/>
        <w:bottom w:val="none" w:sz="0" w:space="0" w:color="auto"/>
        <w:right w:val="none" w:sz="0" w:space="0" w:color="auto"/>
      </w:divBdr>
    </w:div>
    <w:div w:id="492071289">
      <w:bodyDiv w:val="1"/>
      <w:marLeft w:val="0"/>
      <w:marRight w:val="0"/>
      <w:marTop w:val="0"/>
      <w:marBottom w:val="0"/>
      <w:divBdr>
        <w:top w:val="none" w:sz="0" w:space="0" w:color="auto"/>
        <w:left w:val="none" w:sz="0" w:space="0" w:color="auto"/>
        <w:bottom w:val="none" w:sz="0" w:space="0" w:color="auto"/>
        <w:right w:val="none" w:sz="0" w:space="0" w:color="auto"/>
      </w:divBdr>
      <w:divsChild>
        <w:div w:id="1172447699">
          <w:marLeft w:val="0"/>
          <w:marRight w:val="0"/>
          <w:marTop w:val="0"/>
          <w:marBottom w:val="0"/>
          <w:divBdr>
            <w:top w:val="none" w:sz="0" w:space="0" w:color="auto"/>
            <w:left w:val="none" w:sz="0" w:space="0" w:color="auto"/>
            <w:bottom w:val="none" w:sz="0" w:space="0" w:color="auto"/>
            <w:right w:val="none" w:sz="0" w:space="0" w:color="auto"/>
          </w:divBdr>
          <w:divsChild>
            <w:div w:id="1700661073">
              <w:marLeft w:val="0"/>
              <w:marRight w:val="0"/>
              <w:marTop w:val="0"/>
              <w:marBottom w:val="0"/>
              <w:divBdr>
                <w:top w:val="none" w:sz="0" w:space="0" w:color="auto"/>
                <w:left w:val="none" w:sz="0" w:space="0" w:color="auto"/>
                <w:bottom w:val="none" w:sz="0" w:space="0" w:color="auto"/>
                <w:right w:val="none" w:sz="0" w:space="0" w:color="auto"/>
              </w:divBdr>
              <w:divsChild>
                <w:div w:id="23791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793235">
      <w:bodyDiv w:val="1"/>
      <w:marLeft w:val="0"/>
      <w:marRight w:val="0"/>
      <w:marTop w:val="0"/>
      <w:marBottom w:val="0"/>
      <w:divBdr>
        <w:top w:val="none" w:sz="0" w:space="0" w:color="auto"/>
        <w:left w:val="none" w:sz="0" w:space="0" w:color="auto"/>
        <w:bottom w:val="none" w:sz="0" w:space="0" w:color="auto"/>
        <w:right w:val="none" w:sz="0" w:space="0" w:color="auto"/>
      </w:divBdr>
    </w:div>
    <w:div w:id="548304776">
      <w:bodyDiv w:val="1"/>
      <w:marLeft w:val="0"/>
      <w:marRight w:val="0"/>
      <w:marTop w:val="0"/>
      <w:marBottom w:val="0"/>
      <w:divBdr>
        <w:top w:val="none" w:sz="0" w:space="0" w:color="auto"/>
        <w:left w:val="none" w:sz="0" w:space="0" w:color="auto"/>
        <w:bottom w:val="none" w:sz="0" w:space="0" w:color="auto"/>
        <w:right w:val="none" w:sz="0" w:space="0" w:color="auto"/>
      </w:divBdr>
    </w:div>
    <w:div w:id="565798921">
      <w:bodyDiv w:val="1"/>
      <w:marLeft w:val="0"/>
      <w:marRight w:val="0"/>
      <w:marTop w:val="0"/>
      <w:marBottom w:val="0"/>
      <w:divBdr>
        <w:top w:val="none" w:sz="0" w:space="0" w:color="auto"/>
        <w:left w:val="none" w:sz="0" w:space="0" w:color="auto"/>
        <w:bottom w:val="none" w:sz="0" w:space="0" w:color="auto"/>
        <w:right w:val="none" w:sz="0" w:space="0" w:color="auto"/>
      </w:divBdr>
    </w:div>
    <w:div w:id="639652207">
      <w:bodyDiv w:val="1"/>
      <w:marLeft w:val="0"/>
      <w:marRight w:val="0"/>
      <w:marTop w:val="0"/>
      <w:marBottom w:val="0"/>
      <w:divBdr>
        <w:top w:val="none" w:sz="0" w:space="0" w:color="auto"/>
        <w:left w:val="none" w:sz="0" w:space="0" w:color="auto"/>
        <w:bottom w:val="none" w:sz="0" w:space="0" w:color="auto"/>
        <w:right w:val="none" w:sz="0" w:space="0" w:color="auto"/>
      </w:divBdr>
    </w:div>
    <w:div w:id="666902768">
      <w:bodyDiv w:val="1"/>
      <w:marLeft w:val="0"/>
      <w:marRight w:val="0"/>
      <w:marTop w:val="0"/>
      <w:marBottom w:val="0"/>
      <w:divBdr>
        <w:top w:val="none" w:sz="0" w:space="0" w:color="auto"/>
        <w:left w:val="none" w:sz="0" w:space="0" w:color="auto"/>
        <w:bottom w:val="none" w:sz="0" w:space="0" w:color="auto"/>
        <w:right w:val="none" w:sz="0" w:space="0" w:color="auto"/>
      </w:divBdr>
    </w:div>
    <w:div w:id="684020330">
      <w:bodyDiv w:val="1"/>
      <w:marLeft w:val="0"/>
      <w:marRight w:val="0"/>
      <w:marTop w:val="0"/>
      <w:marBottom w:val="0"/>
      <w:divBdr>
        <w:top w:val="none" w:sz="0" w:space="0" w:color="auto"/>
        <w:left w:val="none" w:sz="0" w:space="0" w:color="auto"/>
        <w:bottom w:val="none" w:sz="0" w:space="0" w:color="auto"/>
        <w:right w:val="none" w:sz="0" w:space="0" w:color="auto"/>
      </w:divBdr>
    </w:div>
    <w:div w:id="699862638">
      <w:bodyDiv w:val="1"/>
      <w:marLeft w:val="0"/>
      <w:marRight w:val="0"/>
      <w:marTop w:val="0"/>
      <w:marBottom w:val="0"/>
      <w:divBdr>
        <w:top w:val="none" w:sz="0" w:space="0" w:color="auto"/>
        <w:left w:val="none" w:sz="0" w:space="0" w:color="auto"/>
        <w:bottom w:val="none" w:sz="0" w:space="0" w:color="auto"/>
        <w:right w:val="none" w:sz="0" w:space="0" w:color="auto"/>
      </w:divBdr>
    </w:div>
    <w:div w:id="779493587">
      <w:bodyDiv w:val="1"/>
      <w:marLeft w:val="0"/>
      <w:marRight w:val="0"/>
      <w:marTop w:val="0"/>
      <w:marBottom w:val="0"/>
      <w:divBdr>
        <w:top w:val="none" w:sz="0" w:space="0" w:color="auto"/>
        <w:left w:val="none" w:sz="0" w:space="0" w:color="auto"/>
        <w:bottom w:val="none" w:sz="0" w:space="0" w:color="auto"/>
        <w:right w:val="none" w:sz="0" w:space="0" w:color="auto"/>
      </w:divBdr>
    </w:div>
    <w:div w:id="845898296">
      <w:bodyDiv w:val="1"/>
      <w:marLeft w:val="0"/>
      <w:marRight w:val="0"/>
      <w:marTop w:val="0"/>
      <w:marBottom w:val="0"/>
      <w:divBdr>
        <w:top w:val="none" w:sz="0" w:space="0" w:color="auto"/>
        <w:left w:val="none" w:sz="0" w:space="0" w:color="auto"/>
        <w:bottom w:val="none" w:sz="0" w:space="0" w:color="auto"/>
        <w:right w:val="none" w:sz="0" w:space="0" w:color="auto"/>
      </w:divBdr>
    </w:div>
    <w:div w:id="900289043">
      <w:bodyDiv w:val="1"/>
      <w:marLeft w:val="0"/>
      <w:marRight w:val="0"/>
      <w:marTop w:val="0"/>
      <w:marBottom w:val="0"/>
      <w:divBdr>
        <w:top w:val="none" w:sz="0" w:space="0" w:color="auto"/>
        <w:left w:val="none" w:sz="0" w:space="0" w:color="auto"/>
        <w:bottom w:val="none" w:sz="0" w:space="0" w:color="auto"/>
        <w:right w:val="none" w:sz="0" w:space="0" w:color="auto"/>
      </w:divBdr>
    </w:div>
    <w:div w:id="902524385">
      <w:bodyDiv w:val="1"/>
      <w:marLeft w:val="0"/>
      <w:marRight w:val="0"/>
      <w:marTop w:val="0"/>
      <w:marBottom w:val="0"/>
      <w:divBdr>
        <w:top w:val="none" w:sz="0" w:space="0" w:color="auto"/>
        <w:left w:val="none" w:sz="0" w:space="0" w:color="auto"/>
        <w:bottom w:val="none" w:sz="0" w:space="0" w:color="auto"/>
        <w:right w:val="none" w:sz="0" w:space="0" w:color="auto"/>
      </w:divBdr>
    </w:div>
    <w:div w:id="946809542">
      <w:bodyDiv w:val="1"/>
      <w:marLeft w:val="0"/>
      <w:marRight w:val="0"/>
      <w:marTop w:val="0"/>
      <w:marBottom w:val="0"/>
      <w:divBdr>
        <w:top w:val="none" w:sz="0" w:space="0" w:color="auto"/>
        <w:left w:val="none" w:sz="0" w:space="0" w:color="auto"/>
        <w:bottom w:val="none" w:sz="0" w:space="0" w:color="auto"/>
        <w:right w:val="none" w:sz="0" w:space="0" w:color="auto"/>
      </w:divBdr>
    </w:div>
    <w:div w:id="1010066582">
      <w:bodyDiv w:val="1"/>
      <w:marLeft w:val="0"/>
      <w:marRight w:val="0"/>
      <w:marTop w:val="0"/>
      <w:marBottom w:val="0"/>
      <w:divBdr>
        <w:top w:val="none" w:sz="0" w:space="0" w:color="auto"/>
        <w:left w:val="none" w:sz="0" w:space="0" w:color="auto"/>
        <w:bottom w:val="none" w:sz="0" w:space="0" w:color="auto"/>
        <w:right w:val="none" w:sz="0" w:space="0" w:color="auto"/>
      </w:divBdr>
    </w:div>
    <w:div w:id="1031296545">
      <w:bodyDiv w:val="1"/>
      <w:marLeft w:val="0"/>
      <w:marRight w:val="0"/>
      <w:marTop w:val="0"/>
      <w:marBottom w:val="0"/>
      <w:divBdr>
        <w:top w:val="none" w:sz="0" w:space="0" w:color="auto"/>
        <w:left w:val="none" w:sz="0" w:space="0" w:color="auto"/>
        <w:bottom w:val="none" w:sz="0" w:space="0" w:color="auto"/>
        <w:right w:val="none" w:sz="0" w:space="0" w:color="auto"/>
      </w:divBdr>
    </w:div>
    <w:div w:id="1081676280">
      <w:bodyDiv w:val="1"/>
      <w:marLeft w:val="0"/>
      <w:marRight w:val="0"/>
      <w:marTop w:val="0"/>
      <w:marBottom w:val="0"/>
      <w:divBdr>
        <w:top w:val="none" w:sz="0" w:space="0" w:color="auto"/>
        <w:left w:val="none" w:sz="0" w:space="0" w:color="auto"/>
        <w:bottom w:val="none" w:sz="0" w:space="0" w:color="auto"/>
        <w:right w:val="none" w:sz="0" w:space="0" w:color="auto"/>
      </w:divBdr>
    </w:div>
    <w:div w:id="1104496334">
      <w:bodyDiv w:val="1"/>
      <w:marLeft w:val="0"/>
      <w:marRight w:val="0"/>
      <w:marTop w:val="0"/>
      <w:marBottom w:val="0"/>
      <w:divBdr>
        <w:top w:val="none" w:sz="0" w:space="0" w:color="auto"/>
        <w:left w:val="none" w:sz="0" w:space="0" w:color="auto"/>
        <w:bottom w:val="none" w:sz="0" w:space="0" w:color="auto"/>
        <w:right w:val="none" w:sz="0" w:space="0" w:color="auto"/>
      </w:divBdr>
    </w:div>
    <w:div w:id="1174029138">
      <w:bodyDiv w:val="1"/>
      <w:marLeft w:val="0"/>
      <w:marRight w:val="0"/>
      <w:marTop w:val="0"/>
      <w:marBottom w:val="0"/>
      <w:divBdr>
        <w:top w:val="none" w:sz="0" w:space="0" w:color="auto"/>
        <w:left w:val="none" w:sz="0" w:space="0" w:color="auto"/>
        <w:bottom w:val="none" w:sz="0" w:space="0" w:color="auto"/>
        <w:right w:val="none" w:sz="0" w:space="0" w:color="auto"/>
      </w:divBdr>
    </w:div>
    <w:div w:id="1199322692">
      <w:bodyDiv w:val="1"/>
      <w:marLeft w:val="0"/>
      <w:marRight w:val="0"/>
      <w:marTop w:val="0"/>
      <w:marBottom w:val="0"/>
      <w:divBdr>
        <w:top w:val="none" w:sz="0" w:space="0" w:color="auto"/>
        <w:left w:val="none" w:sz="0" w:space="0" w:color="auto"/>
        <w:bottom w:val="none" w:sz="0" w:space="0" w:color="auto"/>
        <w:right w:val="none" w:sz="0" w:space="0" w:color="auto"/>
      </w:divBdr>
    </w:div>
    <w:div w:id="1220364966">
      <w:bodyDiv w:val="1"/>
      <w:marLeft w:val="0"/>
      <w:marRight w:val="0"/>
      <w:marTop w:val="0"/>
      <w:marBottom w:val="0"/>
      <w:divBdr>
        <w:top w:val="none" w:sz="0" w:space="0" w:color="auto"/>
        <w:left w:val="none" w:sz="0" w:space="0" w:color="auto"/>
        <w:bottom w:val="none" w:sz="0" w:space="0" w:color="auto"/>
        <w:right w:val="none" w:sz="0" w:space="0" w:color="auto"/>
      </w:divBdr>
    </w:div>
    <w:div w:id="1222322854">
      <w:bodyDiv w:val="1"/>
      <w:marLeft w:val="0"/>
      <w:marRight w:val="0"/>
      <w:marTop w:val="0"/>
      <w:marBottom w:val="0"/>
      <w:divBdr>
        <w:top w:val="none" w:sz="0" w:space="0" w:color="auto"/>
        <w:left w:val="none" w:sz="0" w:space="0" w:color="auto"/>
        <w:bottom w:val="none" w:sz="0" w:space="0" w:color="auto"/>
        <w:right w:val="none" w:sz="0" w:space="0" w:color="auto"/>
      </w:divBdr>
    </w:div>
    <w:div w:id="1245073130">
      <w:bodyDiv w:val="1"/>
      <w:marLeft w:val="0"/>
      <w:marRight w:val="0"/>
      <w:marTop w:val="0"/>
      <w:marBottom w:val="0"/>
      <w:divBdr>
        <w:top w:val="none" w:sz="0" w:space="0" w:color="auto"/>
        <w:left w:val="none" w:sz="0" w:space="0" w:color="auto"/>
        <w:bottom w:val="none" w:sz="0" w:space="0" w:color="auto"/>
        <w:right w:val="none" w:sz="0" w:space="0" w:color="auto"/>
      </w:divBdr>
    </w:div>
    <w:div w:id="1251623469">
      <w:bodyDiv w:val="1"/>
      <w:marLeft w:val="0"/>
      <w:marRight w:val="0"/>
      <w:marTop w:val="0"/>
      <w:marBottom w:val="0"/>
      <w:divBdr>
        <w:top w:val="none" w:sz="0" w:space="0" w:color="auto"/>
        <w:left w:val="none" w:sz="0" w:space="0" w:color="auto"/>
        <w:bottom w:val="none" w:sz="0" w:space="0" w:color="auto"/>
        <w:right w:val="none" w:sz="0" w:space="0" w:color="auto"/>
      </w:divBdr>
    </w:div>
    <w:div w:id="1254239544">
      <w:bodyDiv w:val="1"/>
      <w:marLeft w:val="0"/>
      <w:marRight w:val="0"/>
      <w:marTop w:val="0"/>
      <w:marBottom w:val="0"/>
      <w:divBdr>
        <w:top w:val="none" w:sz="0" w:space="0" w:color="auto"/>
        <w:left w:val="none" w:sz="0" w:space="0" w:color="auto"/>
        <w:bottom w:val="none" w:sz="0" w:space="0" w:color="auto"/>
        <w:right w:val="none" w:sz="0" w:space="0" w:color="auto"/>
      </w:divBdr>
    </w:div>
    <w:div w:id="1272397853">
      <w:bodyDiv w:val="1"/>
      <w:marLeft w:val="0"/>
      <w:marRight w:val="0"/>
      <w:marTop w:val="0"/>
      <w:marBottom w:val="0"/>
      <w:divBdr>
        <w:top w:val="none" w:sz="0" w:space="0" w:color="auto"/>
        <w:left w:val="none" w:sz="0" w:space="0" w:color="auto"/>
        <w:bottom w:val="none" w:sz="0" w:space="0" w:color="auto"/>
        <w:right w:val="none" w:sz="0" w:space="0" w:color="auto"/>
      </w:divBdr>
    </w:div>
    <w:div w:id="1273171673">
      <w:bodyDiv w:val="1"/>
      <w:marLeft w:val="0"/>
      <w:marRight w:val="0"/>
      <w:marTop w:val="0"/>
      <w:marBottom w:val="0"/>
      <w:divBdr>
        <w:top w:val="none" w:sz="0" w:space="0" w:color="auto"/>
        <w:left w:val="none" w:sz="0" w:space="0" w:color="auto"/>
        <w:bottom w:val="none" w:sz="0" w:space="0" w:color="auto"/>
        <w:right w:val="none" w:sz="0" w:space="0" w:color="auto"/>
      </w:divBdr>
    </w:div>
    <w:div w:id="1274553270">
      <w:bodyDiv w:val="1"/>
      <w:marLeft w:val="0"/>
      <w:marRight w:val="0"/>
      <w:marTop w:val="0"/>
      <w:marBottom w:val="0"/>
      <w:divBdr>
        <w:top w:val="none" w:sz="0" w:space="0" w:color="auto"/>
        <w:left w:val="none" w:sz="0" w:space="0" w:color="auto"/>
        <w:bottom w:val="none" w:sz="0" w:space="0" w:color="auto"/>
        <w:right w:val="none" w:sz="0" w:space="0" w:color="auto"/>
      </w:divBdr>
    </w:div>
    <w:div w:id="1314338224">
      <w:bodyDiv w:val="1"/>
      <w:marLeft w:val="0"/>
      <w:marRight w:val="0"/>
      <w:marTop w:val="0"/>
      <w:marBottom w:val="0"/>
      <w:divBdr>
        <w:top w:val="none" w:sz="0" w:space="0" w:color="auto"/>
        <w:left w:val="none" w:sz="0" w:space="0" w:color="auto"/>
        <w:bottom w:val="none" w:sz="0" w:space="0" w:color="auto"/>
        <w:right w:val="none" w:sz="0" w:space="0" w:color="auto"/>
      </w:divBdr>
    </w:div>
    <w:div w:id="1324511450">
      <w:bodyDiv w:val="1"/>
      <w:marLeft w:val="0"/>
      <w:marRight w:val="0"/>
      <w:marTop w:val="0"/>
      <w:marBottom w:val="0"/>
      <w:divBdr>
        <w:top w:val="none" w:sz="0" w:space="0" w:color="auto"/>
        <w:left w:val="none" w:sz="0" w:space="0" w:color="auto"/>
        <w:bottom w:val="none" w:sz="0" w:space="0" w:color="auto"/>
        <w:right w:val="none" w:sz="0" w:space="0" w:color="auto"/>
      </w:divBdr>
    </w:div>
    <w:div w:id="1328048613">
      <w:bodyDiv w:val="1"/>
      <w:marLeft w:val="0"/>
      <w:marRight w:val="0"/>
      <w:marTop w:val="0"/>
      <w:marBottom w:val="0"/>
      <w:divBdr>
        <w:top w:val="none" w:sz="0" w:space="0" w:color="auto"/>
        <w:left w:val="none" w:sz="0" w:space="0" w:color="auto"/>
        <w:bottom w:val="none" w:sz="0" w:space="0" w:color="auto"/>
        <w:right w:val="none" w:sz="0" w:space="0" w:color="auto"/>
      </w:divBdr>
    </w:div>
    <w:div w:id="1344013721">
      <w:bodyDiv w:val="1"/>
      <w:marLeft w:val="0"/>
      <w:marRight w:val="0"/>
      <w:marTop w:val="0"/>
      <w:marBottom w:val="0"/>
      <w:divBdr>
        <w:top w:val="none" w:sz="0" w:space="0" w:color="auto"/>
        <w:left w:val="none" w:sz="0" w:space="0" w:color="auto"/>
        <w:bottom w:val="none" w:sz="0" w:space="0" w:color="auto"/>
        <w:right w:val="none" w:sz="0" w:space="0" w:color="auto"/>
      </w:divBdr>
    </w:div>
    <w:div w:id="1376276941">
      <w:bodyDiv w:val="1"/>
      <w:marLeft w:val="0"/>
      <w:marRight w:val="0"/>
      <w:marTop w:val="0"/>
      <w:marBottom w:val="0"/>
      <w:divBdr>
        <w:top w:val="none" w:sz="0" w:space="0" w:color="auto"/>
        <w:left w:val="none" w:sz="0" w:space="0" w:color="auto"/>
        <w:bottom w:val="none" w:sz="0" w:space="0" w:color="auto"/>
        <w:right w:val="none" w:sz="0" w:space="0" w:color="auto"/>
      </w:divBdr>
    </w:div>
    <w:div w:id="1431975166">
      <w:bodyDiv w:val="1"/>
      <w:marLeft w:val="0"/>
      <w:marRight w:val="0"/>
      <w:marTop w:val="0"/>
      <w:marBottom w:val="0"/>
      <w:divBdr>
        <w:top w:val="none" w:sz="0" w:space="0" w:color="auto"/>
        <w:left w:val="none" w:sz="0" w:space="0" w:color="auto"/>
        <w:bottom w:val="none" w:sz="0" w:space="0" w:color="auto"/>
        <w:right w:val="none" w:sz="0" w:space="0" w:color="auto"/>
      </w:divBdr>
    </w:div>
    <w:div w:id="1465394210">
      <w:bodyDiv w:val="1"/>
      <w:marLeft w:val="0"/>
      <w:marRight w:val="0"/>
      <w:marTop w:val="0"/>
      <w:marBottom w:val="0"/>
      <w:divBdr>
        <w:top w:val="none" w:sz="0" w:space="0" w:color="auto"/>
        <w:left w:val="none" w:sz="0" w:space="0" w:color="auto"/>
        <w:bottom w:val="none" w:sz="0" w:space="0" w:color="auto"/>
        <w:right w:val="none" w:sz="0" w:space="0" w:color="auto"/>
      </w:divBdr>
    </w:div>
    <w:div w:id="1473713486">
      <w:bodyDiv w:val="1"/>
      <w:marLeft w:val="0"/>
      <w:marRight w:val="0"/>
      <w:marTop w:val="0"/>
      <w:marBottom w:val="0"/>
      <w:divBdr>
        <w:top w:val="none" w:sz="0" w:space="0" w:color="auto"/>
        <w:left w:val="none" w:sz="0" w:space="0" w:color="auto"/>
        <w:bottom w:val="none" w:sz="0" w:space="0" w:color="auto"/>
        <w:right w:val="none" w:sz="0" w:space="0" w:color="auto"/>
      </w:divBdr>
    </w:div>
    <w:div w:id="1510564709">
      <w:bodyDiv w:val="1"/>
      <w:marLeft w:val="0"/>
      <w:marRight w:val="0"/>
      <w:marTop w:val="0"/>
      <w:marBottom w:val="0"/>
      <w:divBdr>
        <w:top w:val="none" w:sz="0" w:space="0" w:color="auto"/>
        <w:left w:val="none" w:sz="0" w:space="0" w:color="auto"/>
        <w:bottom w:val="none" w:sz="0" w:space="0" w:color="auto"/>
        <w:right w:val="none" w:sz="0" w:space="0" w:color="auto"/>
      </w:divBdr>
      <w:divsChild>
        <w:div w:id="510264136">
          <w:marLeft w:val="0"/>
          <w:marRight w:val="0"/>
          <w:marTop w:val="0"/>
          <w:marBottom w:val="0"/>
          <w:divBdr>
            <w:top w:val="none" w:sz="0" w:space="0" w:color="auto"/>
            <w:left w:val="none" w:sz="0" w:space="0" w:color="auto"/>
            <w:bottom w:val="none" w:sz="0" w:space="0" w:color="auto"/>
            <w:right w:val="none" w:sz="0" w:space="0" w:color="auto"/>
          </w:divBdr>
          <w:divsChild>
            <w:div w:id="1350832380">
              <w:marLeft w:val="0"/>
              <w:marRight w:val="0"/>
              <w:marTop w:val="0"/>
              <w:marBottom w:val="0"/>
              <w:divBdr>
                <w:top w:val="none" w:sz="0" w:space="0" w:color="auto"/>
                <w:left w:val="none" w:sz="0" w:space="0" w:color="auto"/>
                <w:bottom w:val="none" w:sz="0" w:space="0" w:color="auto"/>
                <w:right w:val="none" w:sz="0" w:space="0" w:color="auto"/>
              </w:divBdr>
              <w:divsChild>
                <w:div w:id="956644748">
                  <w:marLeft w:val="0"/>
                  <w:marRight w:val="0"/>
                  <w:marTop w:val="0"/>
                  <w:marBottom w:val="0"/>
                  <w:divBdr>
                    <w:top w:val="none" w:sz="0" w:space="0" w:color="auto"/>
                    <w:left w:val="none" w:sz="0" w:space="0" w:color="auto"/>
                    <w:bottom w:val="none" w:sz="0" w:space="0" w:color="auto"/>
                    <w:right w:val="none" w:sz="0" w:space="0" w:color="auto"/>
                  </w:divBdr>
                  <w:divsChild>
                    <w:div w:id="10976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097738">
      <w:bodyDiv w:val="1"/>
      <w:marLeft w:val="0"/>
      <w:marRight w:val="0"/>
      <w:marTop w:val="0"/>
      <w:marBottom w:val="0"/>
      <w:divBdr>
        <w:top w:val="none" w:sz="0" w:space="0" w:color="auto"/>
        <w:left w:val="none" w:sz="0" w:space="0" w:color="auto"/>
        <w:bottom w:val="none" w:sz="0" w:space="0" w:color="auto"/>
        <w:right w:val="none" w:sz="0" w:space="0" w:color="auto"/>
      </w:divBdr>
    </w:div>
    <w:div w:id="1589576849">
      <w:bodyDiv w:val="1"/>
      <w:marLeft w:val="0"/>
      <w:marRight w:val="0"/>
      <w:marTop w:val="0"/>
      <w:marBottom w:val="0"/>
      <w:divBdr>
        <w:top w:val="none" w:sz="0" w:space="0" w:color="auto"/>
        <w:left w:val="none" w:sz="0" w:space="0" w:color="auto"/>
        <w:bottom w:val="none" w:sz="0" w:space="0" w:color="auto"/>
        <w:right w:val="none" w:sz="0" w:space="0" w:color="auto"/>
      </w:divBdr>
    </w:div>
    <w:div w:id="1634745895">
      <w:bodyDiv w:val="1"/>
      <w:marLeft w:val="0"/>
      <w:marRight w:val="0"/>
      <w:marTop w:val="0"/>
      <w:marBottom w:val="0"/>
      <w:divBdr>
        <w:top w:val="none" w:sz="0" w:space="0" w:color="auto"/>
        <w:left w:val="none" w:sz="0" w:space="0" w:color="auto"/>
        <w:bottom w:val="none" w:sz="0" w:space="0" w:color="auto"/>
        <w:right w:val="none" w:sz="0" w:space="0" w:color="auto"/>
      </w:divBdr>
    </w:div>
    <w:div w:id="1698701723">
      <w:bodyDiv w:val="1"/>
      <w:marLeft w:val="0"/>
      <w:marRight w:val="0"/>
      <w:marTop w:val="0"/>
      <w:marBottom w:val="0"/>
      <w:divBdr>
        <w:top w:val="none" w:sz="0" w:space="0" w:color="auto"/>
        <w:left w:val="none" w:sz="0" w:space="0" w:color="auto"/>
        <w:bottom w:val="none" w:sz="0" w:space="0" w:color="auto"/>
        <w:right w:val="none" w:sz="0" w:space="0" w:color="auto"/>
      </w:divBdr>
    </w:div>
    <w:div w:id="1711681582">
      <w:bodyDiv w:val="1"/>
      <w:marLeft w:val="0"/>
      <w:marRight w:val="0"/>
      <w:marTop w:val="0"/>
      <w:marBottom w:val="0"/>
      <w:divBdr>
        <w:top w:val="none" w:sz="0" w:space="0" w:color="auto"/>
        <w:left w:val="none" w:sz="0" w:space="0" w:color="auto"/>
        <w:bottom w:val="none" w:sz="0" w:space="0" w:color="auto"/>
        <w:right w:val="none" w:sz="0" w:space="0" w:color="auto"/>
      </w:divBdr>
    </w:div>
    <w:div w:id="1744638426">
      <w:bodyDiv w:val="1"/>
      <w:marLeft w:val="0"/>
      <w:marRight w:val="0"/>
      <w:marTop w:val="0"/>
      <w:marBottom w:val="0"/>
      <w:divBdr>
        <w:top w:val="none" w:sz="0" w:space="0" w:color="auto"/>
        <w:left w:val="none" w:sz="0" w:space="0" w:color="auto"/>
        <w:bottom w:val="none" w:sz="0" w:space="0" w:color="auto"/>
        <w:right w:val="none" w:sz="0" w:space="0" w:color="auto"/>
      </w:divBdr>
    </w:div>
    <w:div w:id="1758361744">
      <w:bodyDiv w:val="1"/>
      <w:marLeft w:val="0"/>
      <w:marRight w:val="0"/>
      <w:marTop w:val="0"/>
      <w:marBottom w:val="0"/>
      <w:divBdr>
        <w:top w:val="none" w:sz="0" w:space="0" w:color="auto"/>
        <w:left w:val="none" w:sz="0" w:space="0" w:color="auto"/>
        <w:bottom w:val="none" w:sz="0" w:space="0" w:color="auto"/>
        <w:right w:val="none" w:sz="0" w:space="0" w:color="auto"/>
      </w:divBdr>
    </w:div>
    <w:div w:id="1780219912">
      <w:bodyDiv w:val="1"/>
      <w:marLeft w:val="0"/>
      <w:marRight w:val="0"/>
      <w:marTop w:val="0"/>
      <w:marBottom w:val="0"/>
      <w:divBdr>
        <w:top w:val="none" w:sz="0" w:space="0" w:color="auto"/>
        <w:left w:val="none" w:sz="0" w:space="0" w:color="auto"/>
        <w:bottom w:val="none" w:sz="0" w:space="0" w:color="auto"/>
        <w:right w:val="none" w:sz="0" w:space="0" w:color="auto"/>
      </w:divBdr>
    </w:div>
    <w:div w:id="1809929207">
      <w:bodyDiv w:val="1"/>
      <w:marLeft w:val="0"/>
      <w:marRight w:val="0"/>
      <w:marTop w:val="0"/>
      <w:marBottom w:val="0"/>
      <w:divBdr>
        <w:top w:val="none" w:sz="0" w:space="0" w:color="auto"/>
        <w:left w:val="none" w:sz="0" w:space="0" w:color="auto"/>
        <w:bottom w:val="none" w:sz="0" w:space="0" w:color="auto"/>
        <w:right w:val="none" w:sz="0" w:space="0" w:color="auto"/>
      </w:divBdr>
    </w:div>
    <w:div w:id="1820533385">
      <w:bodyDiv w:val="1"/>
      <w:marLeft w:val="0"/>
      <w:marRight w:val="0"/>
      <w:marTop w:val="0"/>
      <w:marBottom w:val="0"/>
      <w:divBdr>
        <w:top w:val="none" w:sz="0" w:space="0" w:color="auto"/>
        <w:left w:val="none" w:sz="0" w:space="0" w:color="auto"/>
        <w:bottom w:val="none" w:sz="0" w:space="0" w:color="auto"/>
        <w:right w:val="none" w:sz="0" w:space="0" w:color="auto"/>
      </w:divBdr>
    </w:div>
    <w:div w:id="1896381706">
      <w:bodyDiv w:val="1"/>
      <w:marLeft w:val="0"/>
      <w:marRight w:val="0"/>
      <w:marTop w:val="0"/>
      <w:marBottom w:val="0"/>
      <w:divBdr>
        <w:top w:val="none" w:sz="0" w:space="0" w:color="auto"/>
        <w:left w:val="none" w:sz="0" w:space="0" w:color="auto"/>
        <w:bottom w:val="none" w:sz="0" w:space="0" w:color="auto"/>
        <w:right w:val="none" w:sz="0" w:space="0" w:color="auto"/>
      </w:divBdr>
    </w:div>
    <w:div w:id="1906987444">
      <w:bodyDiv w:val="1"/>
      <w:marLeft w:val="0"/>
      <w:marRight w:val="0"/>
      <w:marTop w:val="0"/>
      <w:marBottom w:val="0"/>
      <w:divBdr>
        <w:top w:val="none" w:sz="0" w:space="0" w:color="auto"/>
        <w:left w:val="none" w:sz="0" w:space="0" w:color="auto"/>
        <w:bottom w:val="none" w:sz="0" w:space="0" w:color="auto"/>
        <w:right w:val="none" w:sz="0" w:space="0" w:color="auto"/>
      </w:divBdr>
    </w:div>
    <w:div w:id="1931044308">
      <w:bodyDiv w:val="1"/>
      <w:marLeft w:val="0"/>
      <w:marRight w:val="0"/>
      <w:marTop w:val="0"/>
      <w:marBottom w:val="0"/>
      <w:divBdr>
        <w:top w:val="none" w:sz="0" w:space="0" w:color="auto"/>
        <w:left w:val="none" w:sz="0" w:space="0" w:color="auto"/>
        <w:bottom w:val="none" w:sz="0" w:space="0" w:color="auto"/>
        <w:right w:val="none" w:sz="0" w:space="0" w:color="auto"/>
      </w:divBdr>
    </w:div>
    <w:div w:id="2075884231">
      <w:bodyDiv w:val="1"/>
      <w:marLeft w:val="0"/>
      <w:marRight w:val="0"/>
      <w:marTop w:val="0"/>
      <w:marBottom w:val="0"/>
      <w:divBdr>
        <w:top w:val="none" w:sz="0" w:space="0" w:color="auto"/>
        <w:left w:val="none" w:sz="0" w:space="0" w:color="auto"/>
        <w:bottom w:val="none" w:sz="0" w:space="0" w:color="auto"/>
        <w:right w:val="none" w:sz="0" w:space="0" w:color="auto"/>
      </w:divBdr>
    </w:div>
    <w:div w:id="21160965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mailto:drsuroccidente@medicinalegal.gov.co" TargetMode="External"/><Relationship Id="rId3" Type="http://schemas.openxmlformats.org/officeDocument/2006/relationships/styles" Target="styles.xml"/><Relationship Id="rId21" Type="http://schemas.openxmlformats.org/officeDocument/2006/relationships/hyperlink" Target="mailto:ges.documentalpqrs@fiscalia.gov.co"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mailto:dirsec.vallecauca@fiscalia.gov.co"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mailto:stransito@yumbo.gov.co"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mailto:ges.documentalpqrs@fiscalia.gov.co"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drsuroccidente@medicinalegal.gov.co" TargetMode="External"/><Relationship Id="rId28" Type="http://schemas.openxmlformats.org/officeDocument/2006/relationships/hyperlink" Target="mailto:notificaciones@gha.com.co" TargetMode="External"/><Relationship Id="rId10" Type="http://schemas.openxmlformats.org/officeDocument/2006/relationships/image" Target="media/image1.png"/><Relationship Id="rId19" Type="http://schemas.openxmlformats.org/officeDocument/2006/relationships/hyperlink" Target="mailto:stransito@yumbo.gov.co"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undial@segurosmundial.com.co" TargetMode="External"/><Relationship Id="rId14" Type="http://schemas.openxmlformats.org/officeDocument/2006/relationships/image" Target="media/image5.png"/><Relationship Id="rId22" Type="http://schemas.openxmlformats.org/officeDocument/2006/relationships/hyperlink" Target="mailto:dirsec.vallecauca@fiscalia.gov.co" TargetMode="External"/><Relationship Id="rId27" Type="http://schemas.openxmlformats.org/officeDocument/2006/relationships/hyperlink" Target="mailto:mundial@segurosmundial.com.co" TargetMode="External"/><Relationship Id="rId30" Type="http://schemas.openxmlformats.org/officeDocument/2006/relationships/header" Target="header1.xml"/><Relationship Id="rId8" Type="http://schemas.openxmlformats.org/officeDocument/2006/relationships/hyperlink" Target="mailto:j19cccali@cendoj.ramajudicial.gov.co"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F80C37-E476-41AB-A07C-388B80937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46</Pages>
  <Words>17467</Words>
  <Characters>96071</Characters>
  <Application>Microsoft Office Word</Application>
  <DocSecurity>0</DocSecurity>
  <Lines>800</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Sanclemente Botello</dc:creator>
  <cp:keywords/>
  <dc:description/>
  <cp:lastModifiedBy>Mariana Rubio</cp:lastModifiedBy>
  <cp:revision>32</cp:revision>
  <dcterms:created xsi:type="dcterms:W3CDTF">2024-07-08T19:25:00Z</dcterms:created>
  <dcterms:modified xsi:type="dcterms:W3CDTF">2024-07-08T20:57:00Z</dcterms:modified>
</cp:coreProperties>
</file>