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both"/>
        <w:rPr/>
      </w:pPr>
      <w:r w:rsidDel="00000000" w:rsidR="00000000" w:rsidRPr="00000000">
        <w:rPr>
          <w:b w:val="1"/>
          <w:rtl w:val="0"/>
        </w:rPr>
        <w:t xml:space="preserve">Dainer Julio Robledo Londoño</w:t>
      </w:r>
      <w:r w:rsidDel="00000000" w:rsidR="00000000" w:rsidRPr="00000000">
        <w:rPr>
          <w:rtl w:val="0"/>
        </w:rPr>
        <w:t xml:space="preserve"> </w:t>
      </w:r>
    </w:p>
    <w:p w:rsidR="00000000" w:rsidDel="00000000" w:rsidP="00000000" w:rsidRDefault="00000000" w:rsidRPr="00000000" w14:paraId="00000002">
      <w:pPr>
        <w:jc w:val="both"/>
        <w:rPr/>
      </w:pPr>
      <w:r w:rsidDel="00000000" w:rsidR="00000000" w:rsidRPr="00000000">
        <w:rPr>
          <w:rtl w:val="0"/>
        </w:rPr>
      </w:r>
    </w:p>
    <w:p w:rsidR="00000000" w:rsidDel="00000000" w:rsidP="00000000" w:rsidRDefault="00000000" w:rsidRPr="00000000" w14:paraId="00000003">
      <w:pPr>
        <w:jc w:val="both"/>
        <w:rPr/>
      </w:pPr>
      <w:r w:rsidDel="00000000" w:rsidR="00000000" w:rsidRPr="00000000">
        <w:rPr>
          <w:rtl w:val="0"/>
        </w:rPr>
        <w:t xml:space="preserve">IBL: (sueldo) + (25%) * (%PCL) </w:t>
      </w:r>
    </w:p>
    <w:p w:rsidR="00000000" w:rsidDel="00000000" w:rsidP="00000000" w:rsidRDefault="00000000" w:rsidRPr="00000000" w14:paraId="00000004">
      <w:pPr>
        <w:jc w:val="both"/>
        <w:rPr/>
      </w:pPr>
      <w:r w:rsidDel="00000000" w:rsidR="00000000" w:rsidRPr="00000000">
        <w:rPr>
          <w:rtl w:val="0"/>
        </w:rPr>
        <w:t xml:space="preserve">IBL: ($ 1.965.645,22) + ($491.411)* (15,15%)</w:t>
      </w:r>
    </w:p>
    <w:p w:rsidR="00000000" w:rsidDel="00000000" w:rsidP="00000000" w:rsidRDefault="00000000" w:rsidRPr="00000000" w14:paraId="00000005">
      <w:pPr>
        <w:jc w:val="both"/>
        <w:rPr/>
      </w:pPr>
      <w:r w:rsidDel="00000000" w:rsidR="00000000" w:rsidRPr="00000000">
        <w:rPr>
          <w:rtl w:val="0"/>
        </w:rPr>
        <w:t xml:space="preserve">IBL: 368.558</w:t>
      </w:r>
    </w:p>
    <w:p w:rsidR="00000000" w:rsidDel="00000000" w:rsidP="00000000" w:rsidRDefault="00000000" w:rsidRPr="00000000" w14:paraId="00000006">
      <w:pPr>
        <w:jc w:val="both"/>
        <w:rPr/>
      </w:pPr>
      <w:r w:rsidDel="00000000" w:rsidR="00000000" w:rsidRPr="00000000">
        <w:rPr>
          <w:rtl w:val="0"/>
        </w:rPr>
      </w:r>
    </w:p>
    <w:p w:rsidR="00000000" w:rsidDel="00000000" w:rsidP="00000000" w:rsidRDefault="00000000" w:rsidRPr="00000000" w14:paraId="00000007">
      <w:pPr>
        <w:jc w:val="both"/>
        <w:rPr/>
      </w:pPr>
      <w:r w:rsidDel="00000000" w:rsidR="00000000" w:rsidRPr="00000000">
        <w:rPr>
          <w:rtl w:val="0"/>
        </w:rPr>
        <w:t xml:space="preserve">IBL: índice base de liquidación. </w:t>
      </w:r>
    </w:p>
    <w:p w:rsidR="00000000" w:rsidDel="00000000" w:rsidP="00000000" w:rsidRDefault="00000000" w:rsidRPr="00000000" w14:paraId="00000008">
      <w:pPr>
        <w:jc w:val="both"/>
        <w:rPr/>
      </w:pPr>
      <w:r w:rsidDel="00000000" w:rsidR="00000000" w:rsidRPr="00000000">
        <w:rPr>
          <w:rtl w:val="0"/>
        </w:rPr>
        <w:t xml:space="preserve">n: Número de meses a liquidar. </w:t>
      </w:r>
    </w:p>
    <w:p w:rsidR="00000000" w:rsidDel="00000000" w:rsidP="00000000" w:rsidRDefault="00000000" w:rsidRPr="00000000" w14:paraId="00000009">
      <w:pPr>
        <w:jc w:val="both"/>
        <w:rPr/>
      </w:pPr>
      <w:r w:rsidDel="00000000" w:rsidR="00000000" w:rsidRPr="00000000">
        <w:rPr>
          <w:rtl w:val="0"/>
        </w:rPr>
        <w:t xml:space="preserve">i: interés puro o técnico, 6% anual o 0,4867 mensual (se representa: 0,004867). </w:t>
      </w:r>
    </w:p>
    <w:p w:rsidR="00000000" w:rsidDel="00000000" w:rsidP="00000000" w:rsidRDefault="00000000" w:rsidRPr="00000000" w14:paraId="0000000A">
      <w:pPr>
        <w:jc w:val="both"/>
        <w:rPr/>
      </w:pPr>
      <w:r w:rsidDel="00000000" w:rsidR="00000000" w:rsidRPr="00000000">
        <w:rPr>
          <w:rtl w:val="0"/>
        </w:rPr>
      </w:r>
    </w:p>
    <w:p w:rsidR="00000000" w:rsidDel="00000000" w:rsidP="00000000" w:rsidRDefault="00000000" w:rsidRPr="00000000" w14:paraId="0000000B">
      <w:pPr>
        <w:jc w:val="both"/>
        <w:rPr/>
      </w:pPr>
      <w:r w:rsidDel="00000000" w:rsidR="00000000" w:rsidRPr="00000000">
        <w:rPr>
          <w:rtl w:val="0"/>
        </w:rPr>
        <w:t xml:space="preserve">IBL:  368.558</w:t>
      </w:r>
    </w:p>
    <w:p w:rsidR="00000000" w:rsidDel="00000000" w:rsidP="00000000" w:rsidRDefault="00000000" w:rsidRPr="00000000" w14:paraId="0000000C">
      <w:pPr>
        <w:jc w:val="both"/>
        <w:rPr/>
      </w:pPr>
      <w:r w:rsidDel="00000000" w:rsidR="00000000" w:rsidRPr="00000000">
        <w:rPr>
          <w:rtl w:val="0"/>
        </w:rPr>
        <w:t xml:space="preserve">N: 604,83 (para el caso del lucro cesante futuro) (vida probable del demandante Dainer Julio Robledo Londoño)</w:t>
      </w:r>
    </w:p>
    <w:p w:rsidR="00000000" w:rsidDel="00000000" w:rsidP="00000000" w:rsidRDefault="00000000" w:rsidRPr="00000000" w14:paraId="0000000D">
      <w:pPr>
        <w:jc w:val="both"/>
        <w:rPr/>
      </w:pPr>
      <w:r w:rsidDel="00000000" w:rsidR="00000000" w:rsidRPr="00000000">
        <w:rPr>
          <w:rtl w:val="0"/>
        </w:rPr>
        <w:t xml:space="preserve">N: 22,77 (para el caso del lucro cesante consolidado)</w:t>
      </w:r>
    </w:p>
    <w:p w:rsidR="00000000" w:rsidDel="00000000" w:rsidP="00000000" w:rsidRDefault="00000000" w:rsidRPr="00000000" w14:paraId="0000000E">
      <w:pPr>
        <w:jc w:val="both"/>
        <w:rPr/>
      </w:pPr>
      <w:r w:rsidDel="00000000" w:rsidR="00000000" w:rsidRPr="00000000">
        <w:rPr>
          <w:rtl w:val="0"/>
        </w:rPr>
      </w:r>
    </w:p>
    <w:p w:rsidR="00000000" w:rsidDel="00000000" w:rsidP="00000000" w:rsidRDefault="00000000" w:rsidRPr="00000000" w14:paraId="0000000F">
      <w:pPr>
        <w:jc w:val="both"/>
        <w:rPr/>
      </w:pPr>
      <w:r w:rsidDel="00000000" w:rsidR="00000000" w:rsidRPr="00000000">
        <w:rPr>
          <w:rtl w:val="0"/>
        </w:rPr>
        <w:t xml:space="preserve">Lucro cesante consolidado:</w:t>
      </w:r>
    </w:p>
    <w:p w:rsidR="00000000" w:rsidDel="00000000" w:rsidP="00000000" w:rsidRDefault="00000000" w:rsidRPr="00000000" w14:paraId="00000010">
      <w:pPr>
        <w:jc w:val="both"/>
        <w:rPr/>
      </w:pPr>
      <w:r w:rsidDel="00000000" w:rsidR="00000000" w:rsidRPr="00000000">
        <w:rPr>
          <w:rtl w:val="0"/>
        </w:rPr>
      </w:r>
    </w:p>
    <w:p w:rsidR="00000000" w:rsidDel="00000000" w:rsidP="00000000" w:rsidRDefault="00000000" w:rsidRPr="00000000" w14:paraId="00000011">
      <w:pPr>
        <w:jc w:val="both"/>
        <w:rPr/>
      </w:pPr>
      <w:r w:rsidDel="00000000" w:rsidR="00000000" w:rsidRPr="00000000">
        <w:rPr>
          <w:rtl w:val="0"/>
        </w:rPr>
        <w:t xml:space="preserve">LCC: IBL x (1+i)n - 1 / i </w:t>
      </w:r>
    </w:p>
    <w:p w:rsidR="00000000" w:rsidDel="00000000" w:rsidP="00000000" w:rsidRDefault="00000000" w:rsidRPr="00000000" w14:paraId="00000012">
      <w:pPr>
        <w:jc w:val="both"/>
        <w:rPr/>
      </w:pPr>
      <w:r w:rsidDel="00000000" w:rsidR="00000000" w:rsidRPr="00000000">
        <w:rPr>
          <w:rtl w:val="0"/>
        </w:rPr>
        <w:t xml:space="preserve">LCC: 368.558 x (1+  0,004867)22,77 - 1/  0,004867</w:t>
      </w:r>
    </w:p>
    <w:p w:rsidR="00000000" w:rsidDel="00000000" w:rsidP="00000000" w:rsidRDefault="00000000" w:rsidRPr="00000000" w14:paraId="00000013">
      <w:pPr>
        <w:jc w:val="both"/>
        <w:rPr/>
      </w:pPr>
      <w:r w:rsidDel="00000000" w:rsidR="00000000" w:rsidRPr="00000000">
        <w:rPr>
          <w:rtl w:val="0"/>
        </w:rPr>
        <w:t xml:space="preserve">LCC: $8.852.002</w:t>
      </w:r>
    </w:p>
    <w:p w:rsidR="00000000" w:rsidDel="00000000" w:rsidP="00000000" w:rsidRDefault="00000000" w:rsidRPr="00000000" w14:paraId="00000014">
      <w:pPr>
        <w:jc w:val="both"/>
        <w:rPr/>
      </w:pPr>
      <w:r w:rsidDel="00000000" w:rsidR="00000000" w:rsidRPr="00000000">
        <w:rPr>
          <w:rtl w:val="0"/>
        </w:rPr>
      </w:r>
    </w:p>
    <w:p w:rsidR="00000000" w:rsidDel="00000000" w:rsidP="00000000" w:rsidRDefault="00000000" w:rsidRPr="00000000" w14:paraId="00000015">
      <w:pPr>
        <w:jc w:val="both"/>
        <w:rPr/>
      </w:pPr>
      <w:r w:rsidDel="00000000" w:rsidR="00000000" w:rsidRPr="00000000">
        <w:rPr>
          <w:rtl w:val="0"/>
        </w:rPr>
        <w:t xml:space="preserve">Lucro cesante futuro: </w:t>
      </w:r>
    </w:p>
    <w:p w:rsidR="00000000" w:rsidDel="00000000" w:rsidP="00000000" w:rsidRDefault="00000000" w:rsidRPr="00000000" w14:paraId="00000016">
      <w:pPr>
        <w:jc w:val="both"/>
        <w:rPr/>
      </w:pPr>
      <w:r w:rsidDel="00000000" w:rsidR="00000000" w:rsidRPr="00000000">
        <w:rPr>
          <w:rtl w:val="0"/>
        </w:rPr>
      </w:r>
    </w:p>
    <w:p w:rsidR="00000000" w:rsidDel="00000000" w:rsidP="00000000" w:rsidRDefault="00000000" w:rsidRPr="00000000" w14:paraId="00000017">
      <w:pPr>
        <w:jc w:val="both"/>
        <w:rPr/>
      </w:pPr>
      <w:r w:rsidDel="00000000" w:rsidR="00000000" w:rsidRPr="00000000">
        <w:rPr>
          <w:rtl w:val="0"/>
        </w:rPr>
        <w:t xml:space="preserve">LCF: IBL x (1+i)n - 1 / i (1+i)n</w:t>
      </w:r>
    </w:p>
    <w:p w:rsidR="00000000" w:rsidDel="00000000" w:rsidP="00000000" w:rsidRDefault="00000000" w:rsidRPr="00000000" w14:paraId="00000018">
      <w:pPr>
        <w:jc w:val="both"/>
        <w:rPr/>
      </w:pPr>
      <w:r w:rsidDel="00000000" w:rsidR="00000000" w:rsidRPr="00000000">
        <w:rPr>
          <w:rtl w:val="0"/>
        </w:rPr>
        <w:t xml:space="preserve">LCF: 368.558 x (1+  0,004867)604,83 - 1 /  0,004867 (1+  0,004867) 604,83</w:t>
      </w:r>
    </w:p>
    <w:p w:rsidR="00000000" w:rsidDel="00000000" w:rsidP="00000000" w:rsidRDefault="00000000" w:rsidRPr="00000000" w14:paraId="00000019">
      <w:pPr>
        <w:jc w:val="both"/>
        <w:rPr/>
      </w:pPr>
      <w:r w:rsidDel="00000000" w:rsidR="00000000" w:rsidRPr="00000000">
        <w:rPr>
          <w:rtl w:val="0"/>
        </w:rPr>
        <w:t xml:space="preserve">LCF: $71.708.837</w:t>
      </w:r>
    </w:p>
    <w:p w:rsidR="00000000" w:rsidDel="00000000" w:rsidP="00000000" w:rsidRDefault="00000000" w:rsidRPr="00000000" w14:paraId="0000001A">
      <w:pPr>
        <w:jc w:val="both"/>
        <w:rPr/>
      </w:pPr>
      <w:r w:rsidDel="00000000" w:rsidR="00000000" w:rsidRPr="00000000">
        <w:rPr>
          <w:rtl w:val="0"/>
        </w:rPr>
      </w:r>
    </w:p>
    <w:p w:rsidR="00000000" w:rsidDel="00000000" w:rsidP="00000000" w:rsidRDefault="00000000" w:rsidRPr="00000000" w14:paraId="0000001B">
      <w:pPr>
        <w:jc w:val="both"/>
        <w:rPr>
          <w:b w:val="1"/>
        </w:rPr>
      </w:pPr>
      <w:r w:rsidDel="00000000" w:rsidR="00000000" w:rsidRPr="00000000">
        <w:rPr>
          <w:b w:val="1"/>
          <w:rtl w:val="0"/>
        </w:rPr>
        <w:t xml:space="preserve">Nilton Franki Guapacha Batero </w:t>
      </w:r>
    </w:p>
    <w:p w:rsidR="00000000" w:rsidDel="00000000" w:rsidP="00000000" w:rsidRDefault="00000000" w:rsidRPr="00000000" w14:paraId="0000001C">
      <w:pPr>
        <w:jc w:val="both"/>
        <w:rPr>
          <w:b w:val="1"/>
        </w:rPr>
      </w:pPr>
      <w:r w:rsidDel="00000000" w:rsidR="00000000" w:rsidRPr="00000000">
        <w:rPr>
          <w:rtl w:val="0"/>
        </w:rPr>
      </w:r>
    </w:p>
    <w:p w:rsidR="00000000" w:rsidDel="00000000" w:rsidP="00000000" w:rsidRDefault="00000000" w:rsidRPr="00000000" w14:paraId="0000001D">
      <w:pPr>
        <w:jc w:val="both"/>
        <w:rPr/>
      </w:pPr>
      <w:r w:rsidDel="00000000" w:rsidR="00000000" w:rsidRPr="00000000">
        <w:rPr>
          <w:rtl w:val="0"/>
        </w:rPr>
        <w:t xml:space="preserve">IBL: (sueldo) + (25%) * (%PCL)</w:t>
      </w:r>
    </w:p>
    <w:p w:rsidR="00000000" w:rsidDel="00000000" w:rsidP="00000000" w:rsidRDefault="00000000" w:rsidRPr="00000000" w14:paraId="0000001E">
      <w:pPr>
        <w:jc w:val="both"/>
        <w:rPr/>
      </w:pPr>
      <w:r w:rsidDel="00000000" w:rsidR="00000000" w:rsidRPr="00000000">
        <w:rPr>
          <w:rtl w:val="0"/>
        </w:rPr>
        <w:t xml:space="preserve">IBL: ($ 1.965.645,22) + ($491.411)* (7,43%)</w:t>
      </w:r>
    </w:p>
    <w:p w:rsidR="00000000" w:rsidDel="00000000" w:rsidP="00000000" w:rsidRDefault="00000000" w:rsidRPr="00000000" w14:paraId="0000001F">
      <w:pPr>
        <w:jc w:val="both"/>
        <w:rPr/>
      </w:pPr>
      <w:r w:rsidDel="00000000" w:rsidR="00000000" w:rsidRPr="00000000">
        <w:rPr>
          <w:rtl w:val="0"/>
        </w:rPr>
        <w:t xml:space="preserve">IBL: 182.599</w:t>
      </w:r>
    </w:p>
    <w:p w:rsidR="00000000" w:rsidDel="00000000" w:rsidP="00000000" w:rsidRDefault="00000000" w:rsidRPr="00000000" w14:paraId="00000020">
      <w:pPr>
        <w:jc w:val="both"/>
        <w:rPr>
          <w:b w:val="1"/>
        </w:rPr>
      </w:pPr>
      <w:r w:rsidDel="00000000" w:rsidR="00000000" w:rsidRPr="00000000">
        <w:rPr>
          <w:rtl w:val="0"/>
        </w:rPr>
      </w:r>
    </w:p>
    <w:p w:rsidR="00000000" w:rsidDel="00000000" w:rsidP="00000000" w:rsidRDefault="00000000" w:rsidRPr="00000000" w14:paraId="00000021">
      <w:pPr>
        <w:jc w:val="both"/>
        <w:rPr/>
      </w:pPr>
      <w:r w:rsidDel="00000000" w:rsidR="00000000" w:rsidRPr="00000000">
        <w:rPr>
          <w:rtl w:val="0"/>
        </w:rPr>
        <w:t xml:space="preserve">IBL: índice base de liquidación. </w:t>
      </w:r>
    </w:p>
    <w:p w:rsidR="00000000" w:rsidDel="00000000" w:rsidP="00000000" w:rsidRDefault="00000000" w:rsidRPr="00000000" w14:paraId="00000022">
      <w:pPr>
        <w:jc w:val="both"/>
        <w:rPr/>
      </w:pPr>
      <w:r w:rsidDel="00000000" w:rsidR="00000000" w:rsidRPr="00000000">
        <w:rPr>
          <w:rtl w:val="0"/>
        </w:rPr>
        <w:t xml:space="preserve">n: Número de meses a liquidar. </w:t>
      </w:r>
    </w:p>
    <w:p w:rsidR="00000000" w:rsidDel="00000000" w:rsidP="00000000" w:rsidRDefault="00000000" w:rsidRPr="00000000" w14:paraId="00000023">
      <w:pPr>
        <w:jc w:val="both"/>
        <w:rPr/>
      </w:pPr>
      <w:r w:rsidDel="00000000" w:rsidR="00000000" w:rsidRPr="00000000">
        <w:rPr>
          <w:rtl w:val="0"/>
        </w:rPr>
        <w:t xml:space="preserve">i: interés puro o técnico, 6% anual o 0,4867 mensual (se representa: 0,004867). </w:t>
      </w:r>
    </w:p>
    <w:p w:rsidR="00000000" w:rsidDel="00000000" w:rsidP="00000000" w:rsidRDefault="00000000" w:rsidRPr="00000000" w14:paraId="00000024">
      <w:pPr>
        <w:jc w:val="both"/>
        <w:rPr/>
      </w:pPr>
      <w:r w:rsidDel="00000000" w:rsidR="00000000" w:rsidRPr="00000000">
        <w:rPr>
          <w:rtl w:val="0"/>
        </w:rPr>
      </w:r>
    </w:p>
    <w:p w:rsidR="00000000" w:rsidDel="00000000" w:rsidP="00000000" w:rsidRDefault="00000000" w:rsidRPr="00000000" w14:paraId="00000025">
      <w:pPr>
        <w:jc w:val="both"/>
        <w:rPr/>
      </w:pPr>
      <w:r w:rsidDel="00000000" w:rsidR="00000000" w:rsidRPr="00000000">
        <w:rPr>
          <w:rtl w:val="0"/>
        </w:rPr>
        <w:t xml:space="preserve">IBL:  182.599</w:t>
      </w:r>
    </w:p>
    <w:p w:rsidR="00000000" w:rsidDel="00000000" w:rsidP="00000000" w:rsidRDefault="00000000" w:rsidRPr="00000000" w14:paraId="00000026">
      <w:pPr>
        <w:jc w:val="both"/>
        <w:rPr/>
      </w:pPr>
      <w:r w:rsidDel="00000000" w:rsidR="00000000" w:rsidRPr="00000000">
        <w:rPr>
          <w:rtl w:val="0"/>
        </w:rPr>
        <w:t xml:space="preserve">N: 22,77 (para el caso del lucro cesante consolidado)</w:t>
      </w:r>
    </w:p>
    <w:p w:rsidR="00000000" w:rsidDel="00000000" w:rsidP="00000000" w:rsidRDefault="00000000" w:rsidRPr="00000000" w14:paraId="00000027">
      <w:pPr>
        <w:jc w:val="both"/>
        <w:rPr/>
      </w:pPr>
      <w:r w:rsidDel="00000000" w:rsidR="00000000" w:rsidRPr="00000000">
        <w:rPr>
          <w:rtl w:val="0"/>
        </w:rPr>
        <w:t xml:space="preserve">N: 558,03 (para el caso del lucro cesante futuro) (vida probable del demandante Nilton Franki Guapacha Botero)</w:t>
      </w:r>
    </w:p>
    <w:p w:rsidR="00000000" w:rsidDel="00000000" w:rsidP="00000000" w:rsidRDefault="00000000" w:rsidRPr="00000000" w14:paraId="00000028">
      <w:pPr>
        <w:jc w:val="both"/>
        <w:rPr/>
      </w:pPr>
      <w:r w:rsidDel="00000000" w:rsidR="00000000" w:rsidRPr="00000000">
        <w:rPr>
          <w:rtl w:val="0"/>
        </w:rPr>
      </w:r>
    </w:p>
    <w:p w:rsidR="00000000" w:rsidDel="00000000" w:rsidP="00000000" w:rsidRDefault="00000000" w:rsidRPr="00000000" w14:paraId="00000029">
      <w:pPr>
        <w:jc w:val="both"/>
        <w:rPr/>
      </w:pPr>
      <w:r w:rsidDel="00000000" w:rsidR="00000000" w:rsidRPr="00000000">
        <w:rPr>
          <w:rtl w:val="0"/>
        </w:rPr>
        <w:t xml:space="preserve">Lucro cesante consolidado:</w:t>
      </w:r>
    </w:p>
    <w:p w:rsidR="00000000" w:rsidDel="00000000" w:rsidP="00000000" w:rsidRDefault="00000000" w:rsidRPr="00000000" w14:paraId="0000002A">
      <w:pPr>
        <w:jc w:val="both"/>
        <w:rPr/>
      </w:pPr>
      <w:r w:rsidDel="00000000" w:rsidR="00000000" w:rsidRPr="00000000">
        <w:rPr>
          <w:rtl w:val="0"/>
        </w:rPr>
      </w:r>
    </w:p>
    <w:p w:rsidR="00000000" w:rsidDel="00000000" w:rsidP="00000000" w:rsidRDefault="00000000" w:rsidRPr="00000000" w14:paraId="0000002B">
      <w:pPr>
        <w:jc w:val="both"/>
        <w:rPr/>
      </w:pPr>
      <w:r w:rsidDel="00000000" w:rsidR="00000000" w:rsidRPr="00000000">
        <w:rPr>
          <w:rtl w:val="0"/>
        </w:rPr>
        <w:t xml:space="preserve">LCC: IBL x (1+i)n - 1 / i </w:t>
      </w:r>
    </w:p>
    <w:p w:rsidR="00000000" w:rsidDel="00000000" w:rsidP="00000000" w:rsidRDefault="00000000" w:rsidRPr="00000000" w14:paraId="0000002C">
      <w:pPr>
        <w:jc w:val="both"/>
        <w:rPr/>
      </w:pPr>
      <w:r w:rsidDel="00000000" w:rsidR="00000000" w:rsidRPr="00000000">
        <w:rPr>
          <w:rtl w:val="0"/>
        </w:rPr>
        <w:t xml:space="preserve">LCC: 182.599 x (1+  0,004867)22,77 - 1/  0,004867</w:t>
      </w:r>
    </w:p>
    <w:p w:rsidR="00000000" w:rsidDel="00000000" w:rsidP="00000000" w:rsidRDefault="00000000" w:rsidRPr="00000000" w14:paraId="0000002D">
      <w:pPr>
        <w:jc w:val="both"/>
        <w:rPr/>
      </w:pPr>
      <w:r w:rsidDel="00000000" w:rsidR="00000000" w:rsidRPr="00000000">
        <w:rPr>
          <w:rtl w:val="0"/>
        </w:rPr>
        <w:t xml:space="preserve">LCC: $ 4.384.019,57</w:t>
      </w:r>
    </w:p>
    <w:p w:rsidR="00000000" w:rsidDel="00000000" w:rsidP="00000000" w:rsidRDefault="00000000" w:rsidRPr="00000000" w14:paraId="0000002E">
      <w:pPr>
        <w:jc w:val="both"/>
        <w:rPr/>
      </w:pPr>
      <w:r w:rsidDel="00000000" w:rsidR="00000000" w:rsidRPr="00000000">
        <w:rPr>
          <w:rtl w:val="0"/>
        </w:rPr>
      </w:r>
    </w:p>
    <w:p w:rsidR="00000000" w:rsidDel="00000000" w:rsidP="00000000" w:rsidRDefault="00000000" w:rsidRPr="00000000" w14:paraId="0000002F">
      <w:pPr>
        <w:jc w:val="both"/>
        <w:rPr/>
      </w:pPr>
      <w:r w:rsidDel="00000000" w:rsidR="00000000" w:rsidRPr="00000000">
        <w:rPr>
          <w:rtl w:val="0"/>
        </w:rPr>
        <w:t xml:space="preserve">LCF: IBL x (1+i)n - 1 / i (1+i)n</w:t>
      </w:r>
    </w:p>
    <w:p w:rsidR="00000000" w:rsidDel="00000000" w:rsidP="00000000" w:rsidRDefault="00000000" w:rsidRPr="00000000" w14:paraId="00000030">
      <w:pPr>
        <w:jc w:val="both"/>
        <w:rPr/>
      </w:pPr>
      <w:r w:rsidDel="00000000" w:rsidR="00000000" w:rsidRPr="00000000">
        <w:rPr>
          <w:rtl w:val="0"/>
        </w:rPr>
        <w:t xml:space="preserve">LCF: 182.599 x (1+  0,004867)588,03 - 1 /  0,004867 (1+  0,004867) 558,03 </w:t>
      </w:r>
    </w:p>
    <w:p w:rsidR="00000000" w:rsidDel="00000000" w:rsidP="00000000" w:rsidRDefault="00000000" w:rsidRPr="00000000" w14:paraId="00000031">
      <w:pPr>
        <w:jc w:val="both"/>
        <w:rPr/>
      </w:pPr>
      <w:r w:rsidDel="00000000" w:rsidR="00000000" w:rsidRPr="00000000">
        <w:rPr>
          <w:rtl w:val="0"/>
        </w:rPr>
        <w:t xml:space="preserve">LCF: $ 35.012.248,78 </w:t>
      </w:r>
    </w:p>
    <w:p w:rsidR="00000000" w:rsidDel="00000000" w:rsidP="00000000" w:rsidRDefault="00000000" w:rsidRPr="00000000" w14:paraId="00000032">
      <w:pPr>
        <w:jc w:val="both"/>
        <w:rPr/>
      </w:pPr>
      <w:r w:rsidDel="00000000" w:rsidR="00000000" w:rsidRPr="00000000">
        <w:rPr>
          <w:rtl w:val="0"/>
        </w:rPr>
      </w:r>
    </w:p>
    <w:p w:rsidR="00000000" w:rsidDel="00000000" w:rsidP="00000000" w:rsidRDefault="00000000" w:rsidRPr="00000000" w14:paraId="00000033">
      <w:pPr>
        <w:jc w:val="both"/>
        <w:rPr>
          <w:b w:val="1"/>
        </w:rPr>
      </w:pPr>
      <w:r w:rsidDel="00000000" w:rsidR="00000000" w:rsidRPr="00000000">
        <w:rPr>
          <w:b w:val="1"/>
          <w:rtl w:val="0"/>
        </w:rPr>
        <w:t xml:space="preserve">Alexander Mendieta Cervera </w:t>
      </w:r>
    </w:p>
    <w:p w:rsidR="00000000" w:rsidDel="00000000" w:rsidP="00000000" w:rsidRDefault="00000000" w:rsidRPr="00000000" w14:paraId="00000034">
      <w:pPr>
        <w:jc w:val="both"/>
        <w:rPr>
          <w:b w:val="1"/>
        </w:rPr>
      </w:pPr>
      <w:r w:rsidDel="00000000" w:rsidR="00000000" w:rsidRPr="00000000">
        <w:rPr>
          <w:rtl w:val="0"/>
        </w:rPr>
      </w:r>
    </w:p>
    <w:p w:rsidR="00000000" w:rsidDel="00000000" w:rsidP="00000000" w:rsidRDefault="00000000" w:rsidRPr="00000000" w14:paraId="00000035">
      <w:pPr>
        <w:jc w:val="both"/>
        <w:rPr/>
      </w:pPr>
      <w:r w:rsidDel="00000000" w:rsidR="00000000" w:rsidRPr="00000000">
        <w:rPr>
          <w:rtl w:val="0"/>
        </w:rPr>
        <w:t xml:space="preserve">IBL: (sueldo) + (25%) * (%PCL)</w:t>
      </w:r>
    </w:p>
    <w:p w:rsidR="00000000" w:rsidDel="00000000" w:rsidP="00000000" w:rsidRDefault="00000000" w:rsidRPr="00000000" w14:paraId="00000036">
      <w:pPr>
        <w:jc w:val="both"/>
        <w:rPr/>
      </w:pPr>
      <w:r w:rsidDel="00000000" w:rsidR="00000000" w:rsidRPr="00000000">
        <w:rPr>
          <w:rtl w:val="0"/>
        </w:rPr>
        <w:t xml:space="preserve">IBL: ($ 1.998.163,30) + ($ 499.540,83)* (34,20%)</w:t>
      </w:r>
    </w:p>
    <w:p w:rsidR="00000000" w:rsidDel="00000000" w:rsidP="00000000" w:rsidRDefault="00000000" w:rsidRPr="00000000" w14:paraId="00000037">
      <w:pPr>
        <w:jc w:val="both"/>
        <w:rPr/>
      </w:pPr>
      <w:r w:rsidDel="00000000" w:rsidR="00000000" w:rsidRPr="00000000">
        <w:rPr>
          <w:rtl w:val="0"/>
        </w:rPr>
        <w:t xml:space="preserve">IBL: $ 854.214,81</w:t>
      </w:r>
    </w:p>
    <w:p w:rsidR="00000000" w:rsidDel="00000000" w:rsidP="00000000" w:rsidRDefault="00000000" w:rsidRPr="00000000" w14:paraId="00000038">
      <w:pPr>
        <w:jc w:val="both"/>
        <w:rPr/>
      </w:pPr>
      <w:r w:rsidDel="00000000" w:rsidR="00000000" w:rsidRPr="00000000">
        <w:rPr>
          <w:rtl w:val="0"/>
        </w:rPr>
      </w:r>
    </w:p>
    <w:p w:rsidR="00000000" w:rsidDel="00000000" w:rsidP="00000000" w:rsidRDefault="00000000" w:rsidRPr="00000000" w14:paraId="00000039">
      <w:pPr>
        <w:jc w:val="both"/>
        <w:rPr/>
      </w:pPr>
      <w:r w:rsidDel="00000000" w:rsidR="00000000" w:rsidRPr="00000000">
        <w:rPr>
          <w:rtl w:val="0"/>
        </w:rPr>
        <w:t xml:space="preserve">IBL: índice base de liquidación. </w:t>
      </w:r>
    </w:p>
    <w:p w:rsidR="00000000" w:rsidDel="00000000" w:rsidP="00000000" w:rsidRDefault="00000000" w:rsidRPr="00000000" w14:paraId="0000003A">
      <w:pPr>
        <w:jc w:val="both"/>
        <w:rPr/>
      </w:pPr>
      <w:r w:rsidDel="00000000" w:rsidR="00000000" w:rsidRPr="00000000">
        <w:rPr>
          <w:rtl w:val="0"/>
        </w:rPr>
        <w:t xml:space="preserve">n: Número de meses a liquidar. </w:t>
      </w:r>
    </w:p>
    <w:p w:rsidR="00000000" w:rsidDel="00000000" w:rsidP="00000000" w:rsidRDefault="00000000" w:rsidRPr="00000000" w14:paraId="0000003B">
      <w:pPr>
        <w:jc w:val="both"/>
        <w:rPr/>
      </w:pPr>
      <w:r w:rsidDel="00000000" w:rsidR="00000000" w:rsidRPr="00000000">
        <w:rPr>
          <w:rtl w:val="0"/>
        </w:rPr>
        <w:t xml:space="preserve">i: interés puro o técnico, 6% anual o 0,4867 mensual (se representa: 0,004867). </w:t>
      </w:r>
    </w:p>
    <w:p w:rsidR="00000000" w:rsidDel="00000000" w:rsidP="00000000" w:rsidRDefault="00000000" w:rsidRPr="00000000" w14:paraId="0000003C">
      <w:pPr>
        <w:jc w:val="both"/>
        <w:rPr/>
      </w:pPr>
      <w:r w:rsidDel="00000000" w:rsidR="00000000" w:rsidRPr="00000000">
        <w:rPr>
          <w:rtl w:val="0"/>
        </w:rPr>
      </w:r>
    </w:p>
    <w:p w:rsidR="00000000" w:rsidDel="00000000" w:rsidP="00000000" w:rsidRDefault="00000000" w:rsidRPr="00000000" w14:paraId="0000003D">
      <w:pPr>
        <w:jc w:val="both"/>
        <w:rPr/>
      </w:pPr>
      <w:r w:rsidDel="00000000" w:rsidR="00000000" w:rsidRPr="00000000">
        <w:rPr>
          <w:rtl w:val="0"/>
        </w:rPr>
        <w:t xml:space="preserve">IBL: $ 854.214,81</w:t>
      </w:r>
    </w:p>
    <w:p w:rsidR="00000000" w:rsidDel="00000000" w:rsidP="00000000" w:rsidRDefault="00000000" w:rsidRPr="00000000" w14:paraId="0000003E">
      <w:pPr>
        <w:jc w:val="both"/>
        <w:rPr/>
      </w:pPr>
      <w:r w:rsidDel="00000000" w:rsidR="00000000" w:rsidRPr="00000000">
        <w:rPr>
          <w:rtl w:val="0"/>
        </w:rPr>
        <w:t xml:space="preserve">N: 24,23  (para el caso del lucro cesante consolidado)</w:t>
      </w:r>
    </w:p>
    <w:p w:rsidR="00000000" w:rsidDel="00000000" w:rsidP="00000000" w:rsidRDefault="00000000" w:rsidRPr="00000000" w14:paraId="0000003F">
      <w:pPr>
        <w:jc w:val="both"/>
        <w:rPr/>
      </w:pPr>
      <w:r w:rsidDel="00000000" w:rsidR="00000000" w:rsidRPr="00000000">
        <w:rPr>
          <w:rtl w:val="0"/>
        </w:rPr>
        <w:t xml:space="preserve">N: 465,37 (para el caso del lucro cesante futuro) (vida probable del demandante Nilton Franki Guapacha Botero)</w:t>
      </w:r>
    </w:p>
    <w:p w:rsidR="00000000" w:rsidDel="00000000" w:rsidP="00000000" w:rsidRDefault="00000000" w:rsidRPr="00000000" w14:paraId="00000040">
      <w:pPr>
        <w:jc w:val="both"/>
        <w:rPr/>
      </w:pPr>
      <w:r w:rsidDel="00000000" w:rsidR="00000000" w:rsidRPr="00000000">
        <w:rPr>
          <w:rtl w:val="0"/>
        </w:rPr>
      </w:r>
    </w:p>
    <w:p w:rsidR="00000000" w:rsidDel="00000000" w:rsidP="00000000" w:rsidRDefault="00000000" w:rsidRPr="00000000" w14:paraId="00000041">
      <w:pPr>
        <w:jc w:val="both"/>
        <w:rPr/>
      </w:pPr>
      <w:r w:rsidDel="00000000" w:rsidR="00000000" w:rsidRPr="00000000">
        <w:rPr>
          <w:rtl w:val="0"/>
        </w:rPr>
        <w:t xml:space="preserve">Lucro cesante consolidado:</w:t>
      </w:r>
    </w:p>
    <w:p w:rsidR="00000000" w:rsidDel="00000000" w:rsidP="00000000" w:rsidRDefault="00000000" w:rsidRPr="00000000" w14:paraId="00000042">
      <w:pPr>
        <w:jc w:val="both"/>
        <w:rPr/>
      </w:pPr>
      <w:r w:rsidDel="00000000" w:rsidR="00000000" w:rsidRPr="00000000">
        <w:rPr>
          <w:rtl w:val="0"/>
        </w:rPr>
      </w:r>
    </w:p>
    <w:p w:rsidR="00000000" w:rsidDel="00000000" w:rsidP="00000000" w:rsidRDefault="00000000" w:rsidRPr="00000000" w14:paraId="00000043">
      <w:pPr>
        <w:jc w:val="both"/>
        <w:rPr/>
      </w:pPr>
      <w:r w:rsidDel="00000000" w:rsidR="00000000" w:rsidRPr="00000000">
        <w:rPr>
          <w:rtl w:val="0"/>
        </w:rPr>
        <w:t xml:space="preserve">LCC: IBL x (1+i)n - 1/i </w:t>
      </w:r>
    </w:p>
    <w:p w:rsidR="00000000" w:rsidDel="00000000" w:rsidP="00000000" w:rsidRDefault="00000000" w:rsidRPr="00000000" w14:paraId="00000044">
      <w:pPr>
        <w:jc w:val="both"/>
        <w:rPr/>
      </w:pPr>
      <w:r w:rsidDel="00000000" w:rsidR="00000000" w:rsidRPr="00000000">
        <w:rPr>
          <w:rtl w:val="0"/>
        </w:rPr>
        <w:t xml:space="preserve">LCC: $ 854.214,81 x (1+  0,004867)24,23 - 1/  0,004867</w:t>
      </w:r>
    </w:p>
    <w:p w:rsidR="00000000" w:rsidDel="00000000" w:rsidP="00000000" w:rsidRDefault="00000000" w:rsidRPr="00000000" w14:paraId="00000045">
      <w:pPr>
        <w:jc w:val="both"/>
        <w:rPr/>
      </w:pPr>
      <w:r w:rsidDel="00000000" w:rsidR="00000000" w:rsidRPr="00000000">
        <w:rPr>
          <w:rtl w:val="0"/>
        </w:rPr>
        <w:t xml:space="preserve">LCC: $ 21.914.169,72 </w:t>
      </w:r>
    </w:p>
    <w:p w:rsidR="00000000" w:rsidDel="00000000" w:rsidP="00000000" w:rsidRDefault="00000000" w:rsidRPr="00000000" w14:paraId="00000046">
      <w:pPr>
        <w:jc w:val="both"/>
        <w:rPr/>
      </w:pPr>
      <w:r w:rsidDel="00000000" w:rsidR="00000000" w:rsidRPr="00000000">
        <w:rPr>
          <w:rtl w:val="0"/>
        </w:rPr>
      </w:r>
    </w:p>
    <w:p w:rsidR="00000000" w:rsidDel="00000000" w:rsidP="00000000" w:rsidRDefault="00000000" w:rsidRPr="00000000" w14:paraId="00000047">
      <w:pPr>
        <w:jc w:val="both"/>
        <w:rPr/>
      </w:pPr>
      <w:r w:rsidDel="00000000" w:rsidR="00000000" w:rsidRPr="00000000">
        <w:rPr>
          <w:rtl w:val="0"/>
        </w:rPr>
        <w:t xml:space="preserve">Lucro cesante futuro:</w:t>
      </w:r>
    </w:p>
    <w:p w:rsidR="00000000" w:rsidDel="00000000" w:rsidP="00000000" w:rsidRDefault="00000000" w:rsidRPr="00000000" w14:paraId="00000048">
      <w:pPr>
        <w:jc w:val="both"/>
        <w:rPr/>
      </w:pPr>
      <w:r w:rsidDel="00000000" w:rsidR="00000000" w:rsidRPr="00000000">
        <w:rPr>
          <w:rtl w:val="0"/>
        </w:rPr>
      </w:r>
    </w:p>
    <w:p w:rsidR="00000000" w:rsidDel="00000000" w:rsidP="00000000" w:rsidRDefault="00000000" w:rsidRPr="00000000" w14:paraId="00000049">
      <w:pPr>
        <w:jc w:val="both"/>
        <w:rPr/>
      </w:pPr>
      <w:r w:rsidDel="00000000" w:rsidR="00000000" w:rsidRPr="00000000">
        <w:rPr>
          <w:rtl w:val="0"/>
        </w:rPr>
        <w:t xml:space="preserve">LCF: IBL x (1+i)n - 1 / i (1+i)n</w:t>
      </w:r>
    </w:p>
    <w:p w:rsidR="00000000" w:rsidDel="00000000" w:rsidP="00000000" w:rsidRDefault="00000000" w:rsidRPr="00000000" w14:paraId="0000004A">
      <w:pPr>
        <w:jc w:val="both"/>
        <w:rPr/>
      </w:pPr>
      <w:r w:rsidDel="00000000" w:rsidR="00000000" w:rsidRPr="00000000">
        <w:rPr>
          <w:rtl w:val="0"/>
        </w:rPr>
        <w:t xml:space="preserve">LCF:  $ 854.214,81 x (1+  0,004867)465,37 - 1 /  0,004867 (1+  0,004867) 465,37 </w:t>
      </w:r>
    </w:p>
    <w:p w:rsidR="00000000" w:rsidDel="00000000" w:rsidP="00000000" w:rsidRDefault="00000000" w:rsidRPr="00000000" w14:paraId="0000004B">
      <w:pPr>
        <w:jc w:val="both"/>
        <w:rPr/>
      </w:pPr>
      <w:r w:rsidDel="00000000" w:rsidR="00000000" w:rsidRPr="00000000">
        <w:rPr>
          <w:rtl w:val="0"/>
        </w:rPr>
        <w:t xml:space="preserve">LCF: $157.186.697,35 </w:t>
      </w:r>
    </w:p>
    <w:p w:rsidR="00000000" w:rsidDel="00000000" w:rsidP="00000000" w:rsidRDefault="00000000" w:rsidRPr="00000000" w14:paraId="0000004C">
      <w:pPr>
        <w:jc w:val="both"/>
        <w:rPr/>
      </w:pPr>
      <w:r w:rsidDel="00000000" w:rsidR="00000000" w:rsidRPr="00000000">
        <w:rPr>
          <w:rtl w:val="0"/>
        </w:rPr>
      </w:r>
    </w:p>
    <w:p w:rsidR="00000000" w:rsidDel="00000000" w:rsidP="00000000" w:rsidRDefault="00000000" w:rsidRPr="00000000" w14:paraId="0000004D">
      <w:pPr>
        <w:jc w:val="both"/>
        <w:rPr>
          <w:b w:val="1"/>
        </w:rPr>
      </w:pPr>
      <w:r w:rsidDel="00000000" w:rsidR="00000000" w:rsidRPr="00000000">
        <w:rPr>
          <w:b w:val="1"/>
          <w:rtl w:val="0"/>
        </w:rPr>
        <w:t xml:space="preserve">Edward Nelson Meza Toro</w:t>
      </w:r>
    </w:p>
    <w:p w:rsidR="00000000" w:rsidDel="00000000" w:rsidP="00000000" w:rsidRDefault="00000000" w:rsidRPr="00000000" w14:paraId="0000004E">
      <w:pPr>
        <w:jc w:val="both"/>
        <w:rPr>
          <w:b w:val="1"/>
        </w:rPr>
      </w:pPr>
      <w:r w:rsidDel="00000000" w:rsidR="00000000" w:rsidRPr="00000000">
        <w:rPr>
          <w:rtl w:val="0"/>
        </w:rPr>
      </w:r>
    </w:p>
    <w:p w:rsidR="00000000" w:rsidDel="00000000" w:rsidP="00000000" w:rsidRDefault="00000000" w:rsidRPr="00000000" w14:paraId="0000004F">
      <w:pPr>
        <w:jc w:val="both"/>
        <w:rPr/>
      </w:pPr>
      <w:r w:rsidDel="00000000" w:rsidR="00000000" w:rsidRPr="00000000">
        <w:rPr>
          <w:rtl w:val="0"/>
        </w:rPr>
        <w:t xml:space="preserve">Nota: en la demanda no se especifica el salario devengado, no obstante lo anterior con fundamento en el principio de trabajo igual salario igual, se tendrá como ingreso base de liquidación el mismo de los demás demandantes con su valor indexado, esto es, $1.965.645,22. De igual forma, se tendrá un %PCL ante la falta de prueba del 5% debido a que las lesiones - según la demanda - fueron las siguientes: “… acufenos y cefalea hemicránea derecho, con hipoacusia derecha. Además, con nauseas. Examen físico: OIDOS: otoscopia derecha con eritema de membrana timpanicaotoscopia izquierda membrana timpánica integra…”, “… se ingresa a observación para manejo medico analgésico, revalora en 1 hora – revalorar según respuesta clínica…”.</w:t>
      </w:r>
    </w:p>
    <w:p w:rsidR="00000000" w:rsidDel="00000000" w:rsidP="00000000" w:rsidRDefault="00000000" w:rsidRPr="00000000" w14:paraId="00000050">
      <w:pPr>
        <w:jc w:val="both"/>
        <w:rPr/>
      </w:pPr>
      <w:r w:rsidDel="00000000" w:rsidR="00000000" w:rsidRPr="00000000">
        <w:rPr>
          <w:rtl w:val="0"/>
        </w:rPr>
      </w:r>
    </w:p>
    <w:p w:rsidR="00000000" w:rsidDel="00000000" w:rsidP="00000000" w:rsidRDefault="00000000" w:rsidRPr="00000000" w14:paraId="00000051">
      <w:pPr>
        <w:jc w:val="both"/>
        <w:rPr/>
      </w:pPr>
      <w:r w:rsidDel="00000000" w:rsidR="00000000" w:rsidRPr="00000000">
        <w:rPr>
          <w:rtl w:val="0"/>
        </w:rPr>
        <w:t xml:space="preserve">No obstante lo anterior, la variación del %PCL variará cuando se tenga la prueba sobre el mismo, se estima un porcentaje del 5% debido a que la historia clínica del demandante no demuestra lesiones de severidad para considerar un porcentaje mayor.  </w:t>
      </w:r>
    </w:p>
    <w:p w:rsidR="00000000" w:rsidDel="00000000" w:rsidP="00000000" w:rsidRDefault="00000000" w:rsidRPr="00000000" w14:paraId="00000052">
      <w:pPr>
        <w:jc w:val="both"/>
        <w:rPr/>
      </w:pPr>
      <w:r w:rsidDel="00000000" w:rsidR="00000000" w:rsidRPr="00000000">
        <w:rPr>
          <w:rtl w:val="0"/>
        </w:rPr>
      </w:r>
    </w:p>
    <w:p w:rsidR="00000000" w:rsidDel="00000000" w:rsidP="00000000" w:rsidRDefault="00000000" w:rsidRPr="00000000" w14:paraId="00000053">
      <w:pPr>
        <w:jc w:val="both"/>
        <w:rPr/>
      </w:pPr>
      <w:r w:rsidDel="00000000" w:rsidR="00000000" w:rsidRPr="00000000">
        <w:rPr>
          <w:rtl w:val="0"/>
        </w:rPr>
        <w:t xml:space="preserve">IBL: (sueldo) + (25%) * (%PCL) </w:t>
      </w:r>
    </w:p>
    <w:p w:rsidR="00000000" w:rsidDel="00000000" w:rsidP="00000000" w:rsidRDefault="00000000" w:rsidRPr="00000000" w14:paraId="00000054">
      <w:pPr>
        <w:jc w:val="both"/>
        <w:rPr/>
      </w:pPr>
      <w:r w:rsidDel="00000000" w:rsidR="00000000" w:rsidRPr="00000000">
        <w:rPr>
          <w:rtl w:val="0"/>
        </w:rPr>
        <w:t xml:space="preserve">IBL: ($ 1.965.645,22) + (491.411) * (5%)</w:t>
      </w:r>
    </w:p>
    <w:p w:rsidR="00000000" w:rsidDel="00000000" w:rsidP="00000000" w:rsidRDefault="00000000" w:rsidRPr="00000000" w14:paraId="00000055">
      <w:pPr>
        <w:jc w:val="both"/>
        <w:rPr/>
      </w:pPr>
      <w:r w:rsidDel="00000000" w:rsidR="00000000" w:rsidRPr="00000000">
        <w:rPr>
          <w:rtl w:val="0"/>
        </w:rPr>
        <w:t xml:space="preserve">IBL: $122.852</w:t>
      </w:r>
    </w:p>
    <w:p w:rsidR="00000000" w:rsidDel="00000000" w:rsidP="00000000" w:rsidRDefault="00000000" w:rsidRPr="00000000" w14:paraId="00000056">
      <w:pPr>
        <w:jc w:val="both"/>
        <w:rPr/>
      </w:pPr>
      <w:r w:rsidDel="00000000" w:rsidR="00000000" w:rsidRPr="00000000">
        <w:rPr>
          <w:rtl w:val="0"/>
        </w:rPr>
      </w:r>
    </w:p>
    <w:p w:rsidR="00000000" w:rsidDel="00000000" w:rsidP="00000000" w:rsidRDefault="00000000" w:rsidRPr="00000000" w14:paraId="00000057">
      <w:pPr>
        <w:jc w:val="both"/>
        <w:rPr/>
      </w:pPr>
      <w:r w:rsidDel="00000000" w:rsidR="00000000" w:rsidRPr="00000000">
        <w:rPr>
          <w:rtl w:val="0"/>
        </w:rPr>
        <w:t xml:space="preserve">El señor Edward Nelson Meza Toro nació el 07 de noviembre de 1985, por lo que para la fecha de los hechos (18 de noviembre de 2020) tenía aproximadamente 35 años de edad. Según la Resolución No. 1555 de 2010 expedida por la Superintendencia Financiera de Colombia, el señor Edward Nelson Meza Toro tiene una expectativa de vida de 45.6 años </w:t>
      </w:r>
    </w:p>
    <w:p w:rsidR="00000000" w:rsidDel="00000000" w:rsidP="00000000" w:rsidRDefault="00000000" w:rsidRPr="00000000" w14:paraId="00000058">
      <w:pPr>
        <w:jc w:val="both"/>
        <w:rPr/>
      </w:pPr>
      <w:r w:rsidDel="00000000" w:rsidR="00000000" w:rsidRPr="00000000">
        <w:rPr>
          <w:rtl w:val="0"/>
        </w:rPr>
      </w:r>
    </w:p>
    <w:p w:rsidR="00000000" w:rsidDel="00000000" w:rsidP="00000000" w:rsidRDefault="00000000" w:rsidRPr="00000000" w14:paraId="00000059">
      <w:pPr>
        <w:jc w:val="both"/>
        <w:rPr/>
      </w:pPr>
      <w:r w:rsidDel="00000000" w:rsidR="00000000" w:rsidRPr="00000000">
        <w:rPr>
          <w:rtl w:val="0"/>
        </w:rPr>
        <w:t xml:space="preserve">IBL: $122.852 </w:t>
      </w:r>
    </w:p>
    <w:p w:rsidR="00000000" w:rsidDel="00000000" w:rsidP="00000000" w:rsidRDefault="00000000" w:rsidRPr="00000000" w14:paraId="0000005A">
      <w:pPr>
        <w:jc w:val="both"/>
        <w:rPr/>
      </w:pPr>
      <w:r w:rsidDel="00000000" w:rsidR="00000000" w:rsidRPr="00000000">
        <w:rPr>
          <w:rtl w:val="0"/>
        </w:rPr>
        <w:t xml:space="preserve">N: 22,77 (para el caso del lucro cesante consolidado)</w:t>
      </w:r>
    </w:p>
    <w:p w:rsidR="00000000" w:rsidDel="00000000" w:rsidP="00000000" w:rsidRDefault="00000000" w:rsidRPr="00000000" w14:paraId="0000005B">
      <w:pPr>
        <w:jc w:val="both"/>
        <w:rPr/>
      </w:pPr>
      <w:r w:rsidDel="00000000" w:rsidR="00000000" w:rsidRPr="00000000">
        <w:rPr>
          <w:rtl w:val="0"/>
        </w:rPr>
        <w:t xml:space="preserve">N: 547,2 (meses de vida probable del demandante Edward Nelson Meza Toro para el caso del lucro cesante futuro). </w:t>
      </w:r>
    </w:p>
    <w:p w:rsidR="00000000" w:rsidDel="00000000" w:rsidP="00000000" w:rsidRDefault="00000000" w:rsidRPr="00000000" w14:paraId="0000005C">
      <w:pPr>
        <w:jc w:val="both"/>
        <w:rPr/>
      </w:pPr>
      <w:r w:rsidDel="00000000" w:rsidR="00000000" w:rsidRPr="00000000">
        <w:rPr>
          <w:rtl w:val="0"/>
        </w:rPr>
      </w:r>
    </w:p>
    <w:p w:rsidR="00000000" w:rsidDel="00000000" w:rsidP="00000000" w:rsidRDefault="00000000" w:rsidRPr="00000000" w14:paraId="0000005D">
      <w:pPr>
        <w:jc w:val="both"/>
        <w:rPr/>
      </w:pPr>
      <w:r w:rsidDel="00000000" w:rsidR="00000000" w:rsidRPr="00000000">
        <w:rPr>
          <w:rtl w:val="0"/>
        </w:rPr>
        <w:t xml:space="preserve">Lucro cesante consolidado:</w:t>
      </w:r>
    </w:p>
    <w:p w:rsidR="00000000" w:rsidDel="00000000" w:rsidP="00000000" w:rsidRDefault="00000000" w:rsidRPr="00000000" w14:paraId="0000005E">
      <w:pPr>
        <w:jc w:val="both"/>
        <w:rPr/>
      </w:pPr>
      <w:r w:rsidDel="00000000" w:rsidR="00000000" w:rsidRPr="00000000">
        <w:rPr>
          <w:rtl w:val="0"/>
        </w:rPr>
      </w:r>
    </w:p>
    <w:p w:rsidR="00000000" w:rsidDel="00000000" w:rsidP="00000000" w:rsidRDefault="00000000" w:rsidRPr="00000000" w14:paraId="0000005F">
      <w:pPr>
        <w:jc w:val="both"/>
        <w:rPr/>
      </w:pPr>
      <w:r w:rsidDel="00000000" w:rsidR="00000000" w:rsidRPr="00000000">
        <w:rPr>
          <w:rtl w:val="0"/>
        </w:rPr>
        <w:t xml:space="preserve">LCC: IBL x (1+i)n - 1/i </w:t>
      </w:r>
    </w:p>
    <w:p w:rsidR="00000000" w:rsidDel="00000000" w:rsidP="00000000" w:rsidRDefault="00000000" w:rsidRPr="00000000" w14:paraId="00000060">
      <w:pPr>
        <w:jc w:val="both"/>
        <w:rPr/>
      </w:pPr>
      <w:r w:rsidDel="00000000" w:rsidR="00000000" w:rsidRPr="00000000">
        <w:rPr>
          <w:rtl w:val="0"/>
        </w:rPr>
        <w:t xml:space="preserve">LCC: $122.852 x (1+  0,004867) 22,77 - 1/  0,004867</w:t>
      </w:r>
    </w:p>
    <w:p w:rsidR="00000000" w:rsidDel="00000000" w:rsidP="00000000" w:rsidRDefault="00000000" w:rsidRPr="00000000" w14:paraId="00000061">
      <w:pPr>
        <w:jc w:val="both"/>
        <w:rPr/>
      </w:pPr>
      <w:r w:rsidDel="00000000" w:rsidR="00000000" w:rsidRPr="00000000">
        <w:rPr>
          <w:rtl w:val="0"/>
        </w:rPr>
        <w:t xml:space="preserve">LCC: $ 2.950.651</w:t>
      </w:r>
    </w:p>
    <w:p w:rsidR="00000000" w:rsidDel="00000000" w:rsidP="00000000" w:rsidRDefault="00000000" w:rsidRPr="00000000" w14:paraId="00000062">
      <w:pPr>
        <w:jc w:val="both"/>
        <w:rPr/>
      </w:pPr>
      <w:r w:rsidDel="00000000" w:rsidR="00000000" w:rsidRPr="00000000">
        <w:rPr>
          <w:rtl w:val="0"/>
        </w:rPr>
      </w:r>
    </w:p>
    <w:p w:rsidR="00000000" w:rsidDel="00000000" w:rsidP="00000000" w:rsidRDefault="00000000" w:rsidRPr="00000000" w14:paraId="00000063">
      <w:pPr>
        <w:jc w:val="both"/>
        <w:rPr/>
      </w:pPr>
      <w:r w:rsidDel="00000000" w:rsidR="00000000" w:rsidRPr="00000000">
        <w:rPr>
          <w:rtl w:val="0"/>
        </w:rPr>
        <w:t xml:space="preserve">Lucro cesante futuro:</w:t>
      </w:r>
    </w:p>
    <w:p w:rsidR="00000000" w:rsidDel="00000000" w:rsidP="00000000" w:rsidRDefault="00000000" w:rsidRPr="00000000" w14:paraId="00000064">
      <w:pPr>
        <w:jc w:val="both"/>
        <w:rPr/>
      </w:pPr>
      <w:r w:rsidDel="00000000" w:rsidR="00000000" w:rsidRPr="00000000">
        <w:rPr>
          <w:rtl w:val="0"/>
        </w:rPr>
      </w:r>
    </w:p>
    <w:p w:rsidR="00000000" w:rsidDel="00000000" w:rsidP="00000000" w:rsidRDefault="00000000" w:rsidRPr="00000000" w14:paraId="00000065">
      <w:pPr>
        <w:jc w:val="both"/>
        <w:rPr/>
      </w:pPr>
      <w:r w:rsidDel="00000000" w:rsidR="00000000" w:rsidRPr="00000000">
        <w:rPr>
          <w:rtl w:val="0"/>
        </w:rPr>
        <w:t xml:space="preserve">LCF: IBL x (1+i)n - 1 / i (1+i)n</w:t>
      </w:r>
    </w:p>
    <w:p w:rsidR="00000000" w:rsidDel="00000000" w:rsidP="00000000" w:rsidRDefault="00000000" w:rsidRPr="00000000" w14:paraId="00000066">
      <w:pPr>
        <w:jc w:val="both"/>
        <w:rPr/>
      </w:pPr>
      <w:r w:rsidDel="00000000" w:rsidR="00000000" w:rsidRPr="00000000">
        <w:rPr>
          <w:rtl w:val="0"/>
        </w:rPr>
        <w:t xml:space="preserve">LCF:  $122.852 x (1+  0,004867) 547,2 - 1 /  0,004867 (1+  0,004867)  547,2</w:t>
      </w:r>
    </w:p>
    <w:p w:rsidR="00000000" w:rsidDel="00000000" w:rsidP="00000000" w:rsidRDefault="00000000" w:rsidRPr="00000000" w14:paraId="00000067">
      <w:pPr>
        <w:jc w:val="both"/>
        <w:rPr/>
      </w:pPr>
      <w:r w:rsidDel="00000000" w:rsidR="00000000" w:rsidRPr="00000000">
        <w:rPr>
          <w:rtl w:val="0"/>
        </w:rPr>
        <w:t xml:space="preserve">LCF: $23.470.485</w:t>
      </w:r>
    </w:p>
    <w:p w:rsidR="00000000" w:rsidDel="00000000" w:rsidP="00000000" w:rsidRDefault="00000000" w:rsidRPr="00000000" w14:paraId="00000068">
      <w:pPr>
        <w:jc w:val="both"/>
        <w:rPr/>
      </w:pPr>
      <w:r w:rsidDel="00000000" w:rsidR="00000000" w:rsidRPr="00000000">
        <w:rPr>
          <w:rtl w:val="0"/>
        </w:rPr>
      </w:r>
    </w:p>
    <w:p w:rsidR="00000000" w:rsidDel="00000000" w:rsidP="00000000" w:rsidRDefault="00000000" w:rsidRPr="00000000" w14:paraId="00000069">
      <w:pPr>
        <w:jc w:val="both"/>
        <w:rPr/>
      </w:pPr>
      <w:r w:rsidDel="00000000" w:rsidR="00000000" w:rsidRPr="00000000">
        <w:rPr>
          <w:rtl w:val="0"/>
        </w:rPr>
      </w:r>
    </w:p>
    <w:p w:rsidR="00000000" w:rsidDel="00000000" w:rsidP="00000000" w:rsidRDefault="00000000" w:rsidRPr="00000000" w14:paraId="0000006A">
      <w:pPr>
        <w:jc w:val="both"/>
        <w:rPr/>
      </w:pPr>
      <w:r w:rsidDel="00000000" w:rsidR="00000000" w:rsidRPr="00000000">
        <w:rPr>
          <w:rtl w:val="0"/>
        </w:rPr>
      </w:r>
    </w:p>
    <w:p w:rsidR="00000000" w:rsidDel="00000000" w:rsidP="00000000" w:rsidRDefault="00000000" w:rsidRPr="00000000" w14:paraId="0000006B">
      <w:pPr>
        <w:jc w:val="both"/>
        <w:rPr/>
      </w:pPr>
      <w:r w:rsidDel="00000000" w:rsidR="00000000" w:rsidRPr="00000000">
        <w:rPr>
          <w:rtl w:val="0"/>
        </w:rPr>
      </w:r>
    </w:p>
    <w:p w:rsidR="00000000" w:rsidDel="00000000" w:rsidP="00000000" w:rsidRDefault="00000000" w:rsidRPr="00000000" w14:paraId="0000006C">
      <w:pPr>
        <w:jc w:val="both"/>
        <w:rPr/>
      </w:pPr>
      <w:r w:rsidDel="00000000" w:rsidR="00000000" w:rsidRPr="00000000">
        <w:rPr>
          <w:rtl w:val="0"/>
        </w:rPr>
      </w:r>
    </w:p>
    <w:p w:rsidR="00000000" w:rsidDel="00000000" w:rsidP="00000000" w:rsidRDefault="00000000" w:rsidRPr="00000000" w14:paraId="0000006D">
      <w:pPr>
        <w:jc w:val="both"/>
        <w:rPr/>
      </w:pPr>
      <w:r w:rsidDel="00000000" w:rsidR="00000000" w:rsidRPr="00000000">
        <w:rPr>
          <w:rtl w:val="0"/>
        </w:rPr>
      </w:r>
    </w:p>
    <w:p w:rsidR="00000000" w:rsidDel="00000000" w:rsidP="00000000" w:rsidRDefault="00000000" w:rsidRPr="00000000" w14:paraId="0000006E">
      <w:pPr>
        <w:jc w:val="both"/>
        <w:rPr/>
      </w:pPr>
      <w:r w:rsidDel="00000000" w:rsidR="00000000" w:rsidRPr="00000000">
        <w:rPr>
          <w:rtl w:val="0"/>
        </w:rPr>
      </w:r>
    </w:p>
    <w:p w:rsidR="00000000" w:rsidDel="00000000" w:rsidP="00000000" w:rsidRDefault="00000000" w:rsidRPr="00000000" w14:paraId="0000006F">
      <w:pPr>
        <w:jc w:val="both"/>
        <w:rPr/>
      </w:pPr>
      <w:r w:rsidDel="00000000" w:rsidR="00000000" w:rsidRPr="00000000">
        <w:rPr>
          <w:rtl w:val="0"/>
        </w:rPr>
      </w:r>
    </w:p>
    <w:p w:rsidR="00000000" w:rsidDel="00000000" w:rsidP="00000000" w:rsidRDefault="00000000" w:rsidRPr="00000000" w14:paraId="00000070">
      <w:pPr>
        <w:jc w:val="both"/>
        <w:rPr>
          <w:b w:val="1"/>
        </w:rPr>
      </w:pPr>
      <w:r w:rsidDel="00000000" w:rsidR="00000000" w:rsidRPr="00000000">
        <w:rPr>
          <w:rtl w:val="0"/>
        </w:rPr>
      </w:r>
    </w:p>
    <w:p w:rsidR="00000000" w:rsidDel="00000000" w:rsidP="00000000" w:rsidRDefault="00000000" w:rsidRPr="00000000" w14:paraId="00000071">
      <w:pPr>
        <w:jc w:val="both"/>
        <w:rPr/>
      </w:pPr>
      <w:r w:rsidDel="00000000" w:rsidR="00000000" w:rsidRPr="00000000">
        <w:rPr>
          <w:rtl w:val="0"/>
        </w:rPr>
      </w:r>
    </w:p>
    <w:p w:rsidR="00000000" w:rsidDel="00000000" w:rsidP="00000000" w:rsidRDefault="00000000" w:rsidRPr="00000000" w14:paraId="00000072">
      <w:pPr>
        <w:jc w:val="both"/>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