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C72C89D" w14:textId="6C83903D" w:rsidR="00483B13" w:rsidRPr="00F809E1" w:rsidRDefault="00C679B2" w:rsidP="00B53EC2">
      <w:pPr>
        <w:spacing w:line="360" w:lineRule="auto"/>
        <w:jc w:val="both"/>
        <w:rPr>
          <w:rFonts w:ascii="Arial" w:hAnsi="Arial" w:cs="Arial"/>
          <w:sz w:val="22"/>
          <w:szCs w:val="22"/>
        </w:rPr>
      </w:pPr>
      <w:r w:rsidRPr="00F809E1">
        <w:rPr>
          <w:rFonts w:ascii="Arial" w:hAnsi="Arial" w:cs="Arial"/>
          <w:sz w:val="22"/>
          <w:szCs w:val="22"/>
        </w:rPr>
        <w:t>Señores</w:t>
      </w:r>
    </w:p>
    <w:p w14:paraId="43B63FBB" w14:textId="0C9B3A4A" w:rsidR="00710CC4" w:rsidRPr="00F809E1" w:rsidRDefault="00D951AD" w:rsidP="00B53EC2">
      <w:pPr>
        <w:spacing w:line="360" w:lineRule="auto"/>
        <w:jc w:val="both"/>
        <w:rPr>
          <w:rFonts w:ascii="Arial" w:hAnsi="Arial" w:cs="Arial"/>
          <w:b/>
          <w:bCs/>
          <w:sz w:val="22"/>
          <w:szCs w:val="22"/>
        </w:rPr>
      </w:pPr>
      <w:r w:rsidRPr="00F809E1">
        <w:rPr>
          <w:rFonts w:ascii="Arial" w:hAnsi="Arial" w:cs="Arial"/>
          <w:b/>
          <w:bCs/>
          <w:sz w:val="22"/>
          <w:szCs w:val="22"/>
        </w:rPr>
        <w:t>JUZGADO</w:t>
      </w:r>
      <w:r w:rsidR="00C07B9E" w:rsidRPr="00F809E1">
        <w:rPr>
          <w:rFonts w:ascii="Arial" w:hAnsi="Arial" w:cs="Arial"/>
          <w:b/>
          <w:bCs/>
          <w:sz w:val="22"/>
          <w:szCs w:val="22"/>
        </w:rPr>
        <w:t xml:space="preserve"> </w:t>
      </w:r>
      <w:r w:rsidR="002D7284" w:rsidRPr="00F809E1">
        <w:rPr>
          <w:rFonts w:ascii="Arial" w:hAnsi="Arial" w:cs="Arial"/>
          <w:b/>
          <w:bCs/>
          <w:sz w:val="22"/>
          <w:szCs w:val="22"/>
        </w:rPr>
        <w:t xml:space="preserve">PRIMERO </w:t>
      </w:r>
      <w:r w:rsidRPr="00F809E1">
        <w:rPr>
          <w:rFonts w:ascii="Arial" w:hAnsi="Arial" w:cs="Arial"/>
          <w:b/>
          <w:bCs/>
          <w:sz w:val="22"/>
          <w:szCs w:val="22"/>
        </w:rPr>
        <w:t>(</w:t>
      </w:r>
      <w:r w:rsidR="002D7284" w:rsidRPr="00F809E1">
        <w:rPr>
          <w:rFonts w:ascii="Arial" w:hAnsi="Arial" w:cs="Arial"/>
          <w:b/>
          <w:bCs/>
          <w:sz w:val="22"/>
          <w:szCs w:val="22"/>
        </w:rPr>
        <w:t>01</w:t>
      </w:r>
      <w:r w:rsidRPr="00F809E1">
        <w:rPr>
          <w:rFonts w:ascii="Arial" w:hAnsi="Arial" w:cs="Arial"/>
          <w:b/>
          <w:bCs/>
          <w:sz w:val="22"/>
          <w:szCs w:val="22"/>
        </w:rPr>
        <w:t xml:space="preserve">º) CIVIL </w:t>
      </w:r>
      <w:r w:rsidR="00C07B9E" w:rsidRPr="00F809E1">
        <w:rPr>
          <w:rFonts w:ascii="Arial" w:hAnsi="Arial" w:cs="Arial"/>
          <w:b/>
          <w:bCs/>
          <w:sz w:val="22"/>
          <w:szCs w:val="22"/>
        </w:rPr>
        <w:t>DEL CIRCUITO</w:t>
      </w:r>
      <w:r w:rsidRPr="00F809E1">
        <w:rPr>
          <w:rFonts w:ascii="Arial" w:hAnsi="Arial" w:cs="Arial"/>
          <w:b/>
          <w:bCs/>
          <w:sz w:val="22"/>
          <w:szCs w:val="22"/>
        </w:rPr>
        <w:t xml:space="preserve"> </w:t>
      </w:r>
      <w:r w:rsidR="00C07B9E" w:rsidRPr="00F809E1">
        <w:rPr>
          <w:rFonts w:ascii="Arial" w:hAnsi="Arial" w:cs="Arial"/>
          <w:b/>
          <w:bCs/>
          <w:sz w:val="22"/>
          <w:szCs w:val="22"/>
        </w:rPr>
        <w:t xml:space="preserve">DE </w:t>
      </w:r>
      <w:r w:rsidR="009870CE" w:rsidRPr="00F809E1">
        <w:rPr>
          <w:rFonts w:ascii="Arial" w:hAnsi="Arial" w:cs="Arial"/>
          <w:b/>
          <w:bCs/>
          <w:sz w:val="22"/>
          <w:szCs w:val="22"/>
        </w:rPr>
        <w:t>POPAYÁN</w:t>
      </w:r>
      <w:r w:rsidR="00710CC4" w:rsidRPr="00F809E1">
        <w:rPr>
          <w:rFonts w:ascii="Arial" w:hAnsi="Arial" w:cs="Arial"/>
          <w:b/>
          <w:bCs/>
          <w:sz w:val="22"/>
          <w:szCs w:val="22"/>
        </w:rPr>
        <w:t xml:space="preserve"> </w:t>
      </w:r>
    </w:p>
    <w:p w14:paraId="663AFF93" w14:textId="08B9EFA3" w:rsidR="00F32381" w:rsidRPr="00F809E1" w:rsidRDefault="00000000" w:rsidP="00B53EC2">
      <w:pPr>
        <w:spacing w:line="360" w:lineRule="auto"/>
        <w:jc w:val="both"/>
        <w:rPr>
          <w:rFonts w:ascii="Arial" w:hAnsi="Arial" w:cs="Arial"/>
          <w:b/>
          <w:bCs/>
          <w:sz w:val="22"/>
          <w:szCs w:val="22"/>
        </w:rPr>
      </w:pPr>
      <w:hyperlink r:id="rId8" w:history="1">
        <w:r w:rsidR="009870CE" w:rsidRPr="00F809E1">
          <w:rPr>
            <w:rStyle w:val="Hipervnculo"/>
            <w:rFonts w:ascii="Arial" w:hAnsi="Arial" w:cs="Arial"/>
            <w:b/>
            <w:bCs/>
            <w:sz w:val="22"/>
            <w:szCs w:val="22"/>
          </w:rPr>
          <w:t>j01ccpayan@cendoj.ramajudicial.gov.co</w:t>
        </w:r>
      </w:hyperlink>
      <w:r w:rsidR="00F32381" w:rsidRPr="00F809E1">
        <w:rPr>
          <w:rFonts w:ascii="Arial" w:hAnsi="Arial" w:cs="Arial"/>
          <w:b/>
          <w:bCs/>
          <w:sz w:val="22"/>
          <w:szCs w:val="22"/>
        </w:rPr>
        <w:t xml:space="preserve"> </w:t>
      </w:r>
    </w:p>
    <w:p w14:paraId="41B7CA6A" w14:textId="77777777" w:rsidR="00710CC4" w:rsidRPr="00F809E1" w:rsidRDefault="00710CC4" w:rsidP="00BB4607">
      <w:pPr>
        <w:spacing w:line="360" w:lineRule="auto"/>
        <w:jc w:val="both"/>
        <w:rPr>
          <w:rFonts w:ascii="Arial" w:hAnsi="Arial" w:cs="Arial"/>
          <w:sz w:val="22"/>
          <w:szCs w:val="22"/>
        </w:rPr>
      </w:pPr>
      <w:r w:rsidRPr="00F809E1">
        <w:rPr>
          <w:rFonts w:ascii="Arial" w:hAnsi="Arial" w:cs="Arial"/>
          <w:sz w:val="22"/>
          <w:szCs w:val="22"/>
        </w:rPr>
        <w:t>E. S. D.</w:t>
      </w:r>
    </w:p>
    <w:p w14:paraId="42DD2A69" w14:textId="77777777" w:rsidR="00710CC4" w:rsidRPr="00F809E1" w:rsidRDefault="00710CC4" w:rsidP="00662B5D">
      <w:pPr>
        <w:spacing w:line="360" w:lineRule="auto"/>
        <w:jc w:val="both"/>
        <w:rPr>
          <w:rFonts w:ascii="Arial" w:hAnsi="Arial" w:cs="Arial"/>
          <w:sz w:val="22"/>
          <w:szCs w:val="22"/>
        </w:rPr>
      </w:pPr>
    </w:p>
    <w:p w14:paraId="39B0D92F" w14:textId="47ADA1EE" w:rsidR="00710CC4" w:rsidRPr="00F809E1" w:rsidRDefault="00710CC4" w:rsidP="00B046C0">
      <w:pPr>
        <w:spacing w:line="360" w:lineRule="auto"/>
        <w:jc w:val="both"/>
        <w:rPr>
          <w:rFonts w:ascii="Arial" w:hAnsi="Arial" w:cs="Arial"/>
          <w:b/>
          <w:bCs/>
          <w:sz w:val="22"/>
          <w:szCs w:val="22"/>
        </w:rPr>
      </w:pPr>
      <w:r w:rsidRPr="00F809E1">
        <w:rPr>
          <w:rFonts w:ascii="Arial" w:hAnsi="Arial" w:cs="Arial"/>
          <w:b/>
          <w:bCs/>
          <w:sz w:val="22"/>
          <w:szCs w:val="22"/>
        </w:rPr>
        <w:t>PROCESO:</w:t>
      </w:r>
      <w:r w:rsidRPr="00F809E1">
        <w:rPr>
          <w:rFonts w:ascii="Arial" w:hAnsi="Arial" w:cs="Arial"/>
          <w:b/>
          <w:bCs/>
          <w:sz w:val="22"/>
          <w:szCs w:val="22"/>
        </w:rPr>
        <w:tab/>
      </w:r>
      <w:r w:rsidRPr="00F809E1">
        <w:rPr>
          <w:rFonts w:ascii="Arial" w:hAnsi="Arial" w:cs="Arial"/>
          <w:b/>
          <w:bCs/>
          <w:sz w:val="22"/>
          <w:szCs w:val="22"/>
        </w:rPr>
        <w:tab/>
      </w:r>
      <w:r w:rsidRPr="00F809E1">
        <w:rPr>
          <w:rFonts w:ascii="Arial" w:hAnsi="Arial" w:cs="Arial"/>
          <w:b/>
          <w:bCs/>
          <w:sz w:val="22"/>
          <w:szCs w:val="22"/>
        </w:rPr>
        <w:tab/>
      </w:r>
      <w:r w:rsidR="00C07B9E" w:rsidRPr="00F809E1">
        <w:rPr>
          <w:rFonts w:ascii="Arial" w:hAnsi="Arial" w:cs="Arial"/>
          <w:sz w:val="22"/>
          <w:szCs w:val="22"/>
        </w:rPr>
        <w:t>VERBAL DE RESPONSABILIDAD CIVIL</w:t>
      </w:r>
      <w:r w:rsidRPr="00F809E1">
        <w:rPr>
          <w:rFonts w:ascii="Arial" w:hAnsi="Arial" w:cs="Arial"/>
          <w:sz w:val="22"/>
          <w:szCs w:val="22"/>
        </w:rPr>
        <w:tab/>
      </w:r>
    </w:p>
    <w:p w14:paraId="5088AE26" w14:textId="642543C7" w:rsidR="00710CC4" w:rsidRPr="00F809E1" w:rsidRDefault="00710CC4">
      <w:pPr>
        <w:spacing w:line="360" w:lineRule="auto"/>
        <w:jc w:val="both"/>
        <w:rPr>
          <w:rFonts w:ascii="Arial" w:hAnsi="Arial" w:cs="Arial"/>
          <w:b/>
          <w:bCs/>
          <w:sz w:val="22"/>
          <w:szCs w:val="22"/>
        </w:rPr>
      </w:pPr>
      <w:r w:rsidRPr="00F809E1">
        <w:rPr>
          <w:rFonts w:ascii="Arial" w:hAnsi="Arial" w:cs="Arial"/>
          <w:b/>
          <w:bCs/>
          <w:sz w:val="22"/>
          <w:szCs w:val="22"/>
        </w:rPr>
        <w:t>DEMANDANTE</w:t>
      </w:r>
      <w:r w:rsidR="00A81386" w:rsidRPr="00F809E1">
        <w:rPr>
          <w:rFonts w:ascii="Arial" w:hAnsi="Arial" w:cs="Arial"/>
          <w:b/>
          <w:bCs/>
          <w:sz w:val="22"/>
          <w:szCs w:val="22"/>
        </w:rPr>
        <w:t>S</w:t>
      </w:r>
      <w:r w:rsidRPr="00F809E1">
        <w:rPr>
          <w:rFonts w:ascii="Arial" w:hAnsi="Arial" w:cs="Arial"/>
          <w:b/>
          <w:bCs/>
          <w:sz w:val="22"/>
          <w:szCs w:val="22"/>
        </w:rPr>
        <w:t>:</w:t>
      </w:r>
      <w:r w:rsidRPr="00F809E1">
        <w:rPr>
          <w:rFonts w:ascii="Arial" w:hAnsi="Arial" w:cs="Arial"/>
          <w:b/>
          <w:bCs/>
          <w:sz w:val="22"/>
          <w:szCs w:val="22"/>
        </w:rPr>
        <w:tab/>
      </w:r>
      <w:r w:rsidRPr="00F809E1">
        <w:rPr>
          <w:rFonts w:ascii="Arial" w:hAnsi="Arial" w:cs="Arial"/>
          <w:b/>
          <w:bCs/>
          <w:sz w:val="22"/>
          <w:szCs w:val="22"/>
        </w:rPr>
        <w:tab/>
      </w:r>
      <w:r w:rsidR="009870CE" w:rsidRPr="00F809E1">
        <w:rPr>
          <w:rFonts w:ascii="Arial" w:hAnsi="Arial" w:cs="Arial"/>
          <w:sz w:val="22"/>
          <w:szCs w:val="22"/>
        </w:rPr>
        <w:t>EFRÉN GIRO</w:t>
      </w:r>
      <w:r w:rsidR="00052744">
        <w:rPr>
          <w:rFonts w:ascii="Arial" w:hAnsi="Arial" w:cs="Arial"/>
          <w:sz w:val="22"/>
          <w:szCs w:val="22"/>
        </w:rPr>
        <w:t>N</w:t>
      </w:r>
      <w:r w:rsidR="009870CE" w:rsidRPr="00F809E1">
        <w:rPr>
          <w:rFonts w:ascii="Arial" w:hAnsi="Arial" w:cs="Arial"/>
          <w:sz w:val="22"/>
          <w:szCs w:val="22"/>
        </w:rPr>
        <w:t xml:space="preserve">ZA </w:t>
      </w:r>
      <w:r w:rsidR="00C07B9E" w:rsidRPr="00F809E1">
        <w:rPr>
          <w:rFonts w:ascii="Arial" w:hAnsi="Arial" w:cs="Arial"/>
          <w:sz w:val="22"/>
          <w:szCs w:val="22"/>
        </w:rPr>
        <w:t>Y OTROS.</w:t>
      </w:r>
    </w:p>
    <w:p w14:paraId="49CD38B6" w14:textId="64D3389A" w:rsidR="008C04AD" w:rsidRPr="00F809E1" w:rsidRDefault="00710CC4">
      <w:pPr>
        <w:spacing w:line="360" w:lineRule="auto"/>
        <w:jc w:val="both"/>
        <w:rPr>
          <w:rFonts w:ascii="Arial" w:hAnsi="Arial" w:cs="Arial"/>
          <w:sz w:val="22"/>
          <w:szCs w:val="22"/>
        </w:rPr>
      </w:pPr>
      <w:r w:rsidRPr="00F809E1">
        <w:rPr>
          <w:rFonts w:ascii="Arial" w:hAnsi="Arial" w:cs="Arial"/>
          <w:b/>
          <w:bCs/>
          <w:sz w:val="22"/>
          <w:szCs w:val="22"/>
        </w:rPr>
        <w:t>DEMANDADOS:</w:t>
      </w:r>
      <w:r w:rsidRPr="00F809E1">
        <w:rPr>
          <w:rFonts w:ascii="Arial" w:hAnsi="Arial" w:cs="Arial"/>
          <w:b/>
          <w:bCs/>
          <w:sz w:val="22"/>
          <w:szCs w:val="22"/>
        </w:rPr>
        <w:tab/>
      </w:r>
      <w:r w:rsidRPr="00F809E1">
        <w:rPr>
          <w:rFonts w:ascii="Arial" w:hAnsi="Arial" w:cs="Arial"/>
          <w:b/>
          <w:bCs/>
          <w:sz w:val="22"/>
          <w:szCs w:val="22"/>
        </w:rPr>
        <w:tab/>
      </w:r>
      <w:r w:rsidR="00A81386" w:rsidRPr="00F809E1">
        <w:rPr>
          <w:rFonts w:ascii="Arial" w:hAnsi="Arial" w:cs="Arial"/>
          <w:sz w:val="22"/>
          <w:szCs w:val="22"/>
          <w:shd w:val="clear" w:color="auto" w:fill="FFFFFF"/>
        </w:rPr>
        <w:t xml:space="preserve">LA EQUIDAD SEGUROS GENERALES O.C. Y OTROS </w:t>
      </w:r>
    </w:p>
    <w:p w14:paraId="2D38056C" w14:textId="59CD79FF" w:rsidR="00A81386" w:rsidRPr="00F809E1" w:rsidRDefault="00710CC4" w:rsidP="00A81386">
      <w:pPr>
        <w:spacing w:line="360" w:lineRule="auto"/>
        <w:jc w:val="both"/>
        <w:rPr>
          <w:rFonts w:ascii="Arial" w:hAnsi="Arial" w:cs="Arial"/>
          <w:b/>
          <w:bCs/>
          <w:sz w:val="22"/>
          <w:szCs w:val="22"/>
        </w:rPr>
      </w:pPr>
      <w:r w:rsidRPr="00F809E1">
        <w:rPr>
          <w:rFonts w:ascii="Arial" w:hAnsi="Arial" w:cs="Arial"/>
          <w:b/>
          <w:bCs/>
          <w:sz w:val="22"/>
          <w:szCs w:val="22"/>
        </w:rPr>
        <w:t xml:space="preserve">RADICADO: </w:t>
      </w:r>
      <w:r w:rsidRPr="00F809E1">
        <w:rPr>
          <w:rFonts w:ascii="Arial" w:hAnsi="Arial" w:cs="Arial"/>
          <w:b/>
          <w:bCs/>
          <w:sz w:val="22"/>
          <w:szCs w:val="22"/>
        </w:rPr>
        <w:tab/>
      </w:r>
      <w:r w:rsidRPr="00F809E1">
        <w:rPr>
          <w:rFonts w:ascii="Arial" w:hAnsi="Arial" w:cs="Arial"/>
          <w:b/>
          <w:bCs/>
          <w:sz w:val="22"/>
          <w:szCs w:val="22"/>
        </w:rPr>
        <w:tab/>
      </w:r>
      <w:r w:rsidR="00E45C86">
        <w:rPr>
          <w:rFonts w:ascii="Arial" w:hAnsi="Arial" w:cs="Arial"/>
          <w:b/>
          <w:bCs/>
          <w:sz w:val="22"/>
          <w:szCs w:val="22"/>
        </w:rPr>
        <w:tab/>
      </w:r>
      <w:r w:rsidR="00432F7D" w:rsidRPr="00F809E1">
        <w:rPr>
          <w:rFonts w:ascii="Arial" w:hAnsi="Arial" w:cs="Arial"/>
          <w:sz w:val="22"/>
          <w:szCs w:val="22"/>
        </w:rPr>
        <w:t>190013103001</w:t>
      </w:r>
      <w:r w:rsidR="00A81386" w:rsidRPr="00F809E1">
        <w:rPr>
          <w:rFonts w:ascii="Arial" w:hAnsi="Arial" w:cs="Arial"/>
          <w:sz w:val="22"/>
          <w:szCs w:val="22"/>
        </w:rPr>
        <w:t>-</w:t>
      </w:r>
      <w:r w:rsidR="00A81386" w:rsidRPr="00F809E1">
        <w:rPr>
          <w:rFonts w:ascii="Arial" w:hAnsi="Arial" w:cs="Arial"/>
          <w:b/>
          <w:bCs/>
          <w:sz w:val="22"/>
          <w:szCs w:val="22"/>
          <w:u w:val="single"/>
        </w:rPr>
        <w:t>2024</w:t>
      </w:r>
      <w:r w:rsidR="00432F7D" w:rsidRPr="00F809E1">
        <w:rPr>
          <w:rFonts w:ascii="Arial" w:hAnsi="Arial" w:cs="Arial"/>
          <w:b/>
          <w:bCs/>
          <w:sz w:val="22"/>
          <w:szCs w:val="22"/>
          <w:u w:val="single"/>
        </w:rPr>
        <w:t>-</w:t>
      </w:r>
      <w:r w:rsidR="00A81386" w:rsidRPr="00F809E1">
        <w:rPr>
          <w:rFonts w:ascii="Arial" w:hAnsi="Arial" w:cs="Arial"/>
          <w:b/>
          <w:bCs/>
          <w:sz w:val="22"/>
          <w:szCs w:val="22"/>
          <w:u w:val="single"/>
        </w:rPr>
        <w:t>00</w:t>
      </w:r>
      <w:r w:rsidR="00432F7D" w:rsidRPr="00F809E1">
        <w:rPr>
          <w:rFonts w:ascii="Arial" w:hAnsi="Arial" w:cs="Arial"/>
          <w:b/>
          <w:bCs/>
          <w:sz w:val="22"/>
          <w:szCs w:val="22"/>
          <w:u w:val="single"/>
        </w:rPr>
        <w:t>081</w:t>
      </w:r>
      <w:r w:rsidR="00A81386" w:rsidRPr="00F809E1">
        <w:rPr>
          <w:rFonts w:ascii="Arial" w:hAnsi="Arial" w:cs="Arial"/>
          <w:b/>
          <w:bCs/>
          <w:sz w:val="22"/>
          <w:szCs w:val="22"/>
          <w:u w:val="single"/>
        </w:rPr>
        <w:t>-</w:t>
      </w:r>
      <w:r w:rsidR="00A81386" w:rsidRPr="00F809E1">
        <w:rPr>
          <w:rFonts w:ascii="Arial" w:hAnsi="Arial" w:cs="Arial"/>
          <w:sz w:val="22"/>
          <w:szCs w:val="22"/>
        </w:rPr>
        <w:t>00</w:t>
      </w:r>
    </w:p>
    <w:p w14:paraId="745D27CD" w14:textId="77777777" w:rsidR="00710CC4" w:rsidRPr="00F809E1" w:rsidRDefault="00710CC4">
      <w:pPr>
        <w:spacing w:line="360" w:lineRule="auto"/>
        <w:jc w:val="both"/>
        <w:rPr>
          <w:rFonts w:ascii="Arial" w:hAnsi="Arial" w:cs="Arial"/>
          <w:b/>
          <w:bCs/>
          <w:sz w:val="22"/>
          <w:szCs w:val="22"/>
        </w:rPr>
      </w:pPr>
    </w:p>
    <w:p w14:paraId="24DB63E3" w14:textId="77777777" w:rsidR="00731B16" w:rsidRPr="00F809E1" w:rsidRDefault="00731B16">
      <w:pPr>
        <w:spacing w:line="360" w:lineRule="auto"/>
        <w:jc w:val="right"/>
        <w:rPr>
          <w:rFonts w:ascii="Arial" w:hAnsi="Arial" w:cs="Arial"/>
          <w:b/>
          <w:bCs/>
          <w:sz w:val="22"/>
          <w:szCs w:val="22"/>
        </w:rPr>
      </w:pPr>
    </w:p>
    <w:p w14:paraId="34CCE254" w14:textId="235A47FF" w:rsidR="00710CC4" w:rsidRPr="00F809E1" w:rsidRDefault="00710CC4">
      <w:pPr>
        <w:spacing w:line="360" w:lineRule="auto"/>
        <w:jc w:val="right"/>
        <w:rPr>
          <w:rFonts w:ascii="Arial" w:hAnsi="Arial" w:cs="Arial"/>
          <w:b/>
          <w:bCs/>
          <w:sz w:val="22"/>
          <w:szCs w:val="22"/>
        </w:rPr>
      </w:pPr>
      <w:r w:rsidRPr="00F809E1">
        <w:rPr>
          <w:rFonts w:ascii="Arial" w:hAnsi="Arial" w:cs="Arial"/>
          <w:b/>
          <w:bCs/>
          <w:sz w:val="22"/>
          <w:szCs w:val="22"/>
        </w:rPr>
        <w:t>ASUNTO:</w:t>
      </w:r>
      <w:r w:rsidR="00D951AD" w:rsidRPr="00F809E1">
        <w:rPr>
          <w:rFonts w:ascii="Arial" w:hAnsi="Arial" w:cs="Arial"/>
          <w:b/>
          <w:bCs/>
          <w:sz w:val="22"/>
          <w:szCs w:val="22"/>
        </w:rPr>
        <w:t xml:space="preserve"> CONTESTACIÓN DE LA DEMANDA </w:t>
      </w:r>
      <w:r w:rsidRPr="00F809E1">
        <w:rPr>
          <w:rFonts w:ascii="Arial" w:hAnsi="Arial" w:cs="Arial"/>
          <w:b/>
          <w:bCs/>
          <w:sz w:val="22"/>
          <w:szCs w:val="22"/>
        </w:rPr>
        <w:t xml:space="preserve"> </w:t>
      </w:r>
    </w:p>
    <w:p w14:paraId="331377EC" w14:textId="77777777" w:rsidR="00710CC4" w:rsidRPr="00F809E1" w:rsidRDefault="00710CC4">
      <w:pPr>
        <w:spacing w:line="360" w:lineRule="auto"/>
        <w:rPr>
          <w:rFonts w:ascii="Arial" w:hAnsi="Arial" w:cs="Arial"/>
          <w:b/>
          <w:bCs/>
          <w:sz w:val="22"/>
          <w:szCs w:val="22"/>
        </w:rPr>
      </w:pPr>
    </w:p>
    <w:p w14:paraId="1DDA1AF0" w14:textId="08CF1A3B" w:rsidR="00D26C11" w:rsidRPr="00F809E1" w:rsidRDefault="00D951AD">
      <w:pPr>
        <w:spacing w:line="360" w:lineRule="auto"/>
        <w:jc w:val="both"/>
        <w:rPr>
          <w:rFonts w:ascii="Arial" w:hAnsi="Arial" w:cs="Arial"/>
          <w:sz w:val="22"/>
          <w:szCs w:val="22"/>
        </w:rPr>
      </w:pPr>
      <w:r w:rsidRPr="00F809E1">
        <w:rPr>
          <w:rFonts w:ascii="Arial" w:hAnsi="Arial" w:cs="Arial"/>
          <w:b/>
          <w:sz w:val="22"/>
          <w:szCs w:val="22"/>
        </w:rPr>
        <w:t>GUSTAVO ALBERTO HERRERA ÁVILA</w:t>
      </w:r>
      <w:r w:rsidRPr="00F809E1">
        <w:rPr>
          <w:rFonts w:ascii="Arial" w:hAnsi="Arial" w:cs="Arial"/>
          <w:sz w:val="22"/>
          <w:szCs w:val="22"/>
        </w:rPr>
        <w:t>, mayor de edad, vecino de Cali, identificado con</w:t>
      </w:r>
      <w:r w:rsidRPr="00F809E1">
        <w:rPr>
          <w:rFonts w:ascii="Arial" w:hAnsi="Arial" w:cs="Arial"/>
          <w:spacing w:val="-59"/>
          <w:sz w:val="22"/>
          <w:szCs w:val="22"/>
        </w:rPr>
        <w:t xml:space="preserve">  </w:t>
      </w:r>
      <w:r w:rsidRPr="00F809E1">
        <w:rPr>
          <w:rFonts w:ascii="Arial" w:hAnsi="Arial" w:cs="Arial"/>
          <w:sz w:val="22"/>
          <w:szCs w:val="22"/>
        </w:rPr>
        <w:t xml:space="preserve"> la cédula de ciudadanía número 19.395.114 expedida en Bogotá, abogado titulado y en</w:t>
      </w:r>
      <w:r w:rsidRPr="00F809E1">
        <w:rPr>
          <w:rFonts w:ascii="Arial" w:hAnsi="Arial" w:cs="Arial"/>
          <w:spacing w:val="1"/>
          <w:sz w:val="22"/>
          <w:szCs w:val="22"/>
        </w:rPr>
        <w:t xml:space="preserve"> </w:t>
      </w:r>
      <w:r w:rsidRPr="00F809E1">
        <w:rPr>
          <w:rFonts w:ascii="Arial" w:hAnsi="Arial" w:cs="Arial"/>
          <w:sz w:val="22"/>
          <w:szCs w:val="22"/>
        </w:rPr>
        <w:t>ejercicio, portador de la Tarjeta Profesional número 39.116 del Consejo Superior de la</w:t>
      </w:r>
      <w:r w:rsidRPr="00F809E1">
        <w:rPr>
          <w:rFonts w:ascii="Arial" w:hAnsi="Arial" w:cs="Arial"/>
          <w:spacing w:val="1"/>
          <w:sz w:val="22"/>
          <w:szCs w:val="22"/>
        </w:rPr>
        <w:t xml:space="preserve"> </w:t>
      </w:r>
      <w:r w:rsidRPr="00F809E1">
        <w:rPr>
          <w:rFonts w:ascii="Arial" w:hAnsi="Arial" w:cs="Arial"/>
          <w:sz w:val="22"/>
          <w:szCs w:val="22"/>
        </w:rPr>
        <w:t xml:space="preserve">Judicatura, actuando en mi calidad de apoderado </w:t>
      </w:r>
      <w:r w:rsidR="00547B2A" w:rsidRPr="00F809E1">
        <w:rPr>
          <w:rFonts w:ascii="Arial" w:hAnsi="Arial" w:cs="Arial"/>
          <w:sz w:val="22"/>
          <w:szCs w:val="22"/>
        </w:rPr>
        <w:t>general</w:t>
      </w:r>
      <w:r w:rsidRPr="00F809E1">
        <w:rPr>
          <w:rFonts w:ascii="Arial" w:hAnsi="Arial" w:cs="Arial"/>
          <w:sz w:val="22"/>
          <w:szCs w:val="22"/>
        </w:rPr>
        <w:t xml:space="preserve"> de </w:t>
      </w:r>
      <w:r w:rsidR="00547B2A" w:rsidRPr="00F809E1">
        <w:rPr>
          <w:rFonts w:ascii="Arial" w:hAnsi="Arial" w:cs="Arial"/>
          <w:b/>
          <w:sz w:val="22"/>
          <w:szCs w:val="22"/>
        </w:rPr>
        <w:t>LA EQUIDAD SEGUROS GENERALES O.C.</w:t>
      </w:r>
      <w:r w:rsidRPr="00F809E1">
        <w:rPr>
          <w:rFonts w:ascii="Arial" w:hAnsi="Arial" w:cs="Arial"/>
          <w:sz w:val="22"/>
          <w:szCs w:val="22"/>
        </w:rPr>
        <w:t>,</w:t>
      </w:r>
      <w:r w:rsidRPr="00F809E1">
        <w:rPr>
          <w:rFonts w:ascii="Arial" w:hAnsi="Arial" w:cs="Arial"/>
          <w:spacing w:val="1"/>
          <w:sz w:val="22"/>
          <w:szCs w:val="22"/>
        </w:rPr>
        <w:t xml:space="preserve"> </w:t>
      </w:r>
      <w:r w:rsidRPr="00F809E1">
        <w:rPr>
          <w:rFonts w:ascii="Arial" w:hAnsi="Arial" w:cs="Arial"/>
          <w:sz w:val="22"/>
          <w:szCs w:val="22"/>
        </w:rPr>
        <w:t>sociedad comercial anónima de carácter privado, legalmente constituida, con domicilio en</w:t>
      </w:r>
      <w:r w:rsidRPr="00F809E1">
        <w:rPr>
          <w:rFonts w:ascii="Arial" w:hAnsi="Arial" w:cs="Arial"/>
          <w:spacing w:val="1"/>
          <w:sz w:val="22"/>
          <w:szCs w:val="22"/>
        </w:rPr>
        <w:t xml:space="preserve"> </w:t>
      </w:r>
      <w:r w:rsidRPr="00F809E1">
        <w:rPr>
          <w:rFonts w:ascii="Arial" w:hAnsi="Arial" w:cs="Arial"/>
          <w:sz w:val="22"/>
          <w:szCs w:val="22"/>
        </w:rPr>
        <w:t>la</w:t>
      </w:r>
      <w:r w:rsidRPr="00F809E1">
        <w:rPr>
          <w:rFonts w:ascii="Arial" w:hAnsi="Arial" w:cs="Arial"/>
          <w:spacing w:val="-10"/>
          <w:sz w:val="22"/>
          <w:szCs w:val="22"/>
        </w:rPr>
        <w:t xml:space="preserve"> </w:t>
      </w:r>
      <w:r w:rsidRPr="00F809E1">
        <w:rPr>
          <w:rFonts w:ascii="Arial" w:hAnsi="Arial" w:cs="Arial"/>
          <w:sz w:val="22"/>
          <w:szCs w:val="22"/>
        </w:rPr>
        <w:t>ciudad</w:t>
      </w:r>
      <w:r w:rsidRPr="00F809E1">
        <w:rPr>
          <w:rFonts w:ascii="Arial" w:hAnsi="Arial" w:cs="Arial"/>
          <w:spacing w:val="-9"/>
          <w:sz w:val="22"/>
          <w:szCs w:val="22"/>
        </w:rPr>
        <w:t xml:space="preserve"> </w:t>
      </w:r>
      <w:r w:rsidRPr="00F809E1">
        <w:rPr>
          <w:rFonts w:ascii="Arial" w:hAnsi="Arial" w:cs="Arial"/>
          <w:sz w:val="22"/>
          <w:szCs w:val="22"/>
        </w:rPr>
        <w:t>de</w:t>
      </w:r>
      <w:r w:rsidRPr="00F809E1">
        <w:rPr>
          <w:rFonts w:ascii="Arial" w:hAnsi="Arial" w:cs="Arial"/>
          <w:spacing w:val="-12"/>
          <w:sz w:val="22"/>
          <w:szCs w:val="22"/>
        </w:rPr>
        <w:t xml:space="preserve"> </w:t>
      </w:r>
      <w:r w:rsidRPr="00F809E1">
        <w:rPr>
          <w:rFonts w:ascii="Arial" w:hAnsi="Arial" w:cs="Arial"/>
          <w:sz w:val="22"/>
          <w:szCs w:val="22"/>
        </w:rPr>
        <w:t>Bogotá</w:t>
      </w:r>
      <w:r w:rsidRPr="00F809E1">
        <w:rPr>
          <w:rFonts w:ascii="Arial" w:hAnsi="Arial" w:cs="Arial"/>
          <w:spacing w:val="-10"/>
          <w:sz w:val="22"/>
          <w:szCs w:val="22"/>
        </w:rPr>
        <w:t xml:space="preserve"> </w:t>
      </w:r>
      <w:r w:rsidRPr="00F809E1">
        <w:rPr>
          <w:rFonts w:ascii="Arial" w:hAnsi="Arial" w:cs="Arial"/>
          <w:sz w:val="22"/>
          <w:szCs w:val="22"/>
        </w:rPr>
        <w:t>D.C</w:t>
      </w:r>
      <w:r w:rsidRPr="00F809E1">
        <w:rPr>
          <w:rFonts w:ascii="Arial" w:hAnsi="Arial" w:cs="Arial"/>
          <w:bCs/>
          <w:sz w:val="22"/>
          <w:szCs w:val="22"/>
          <w:shd w:val="clear" w:color="auto" w:fill="FFFFFF"/>
        </w:rPr>
        <w:t>.</w:t>
      </w:r>
      <w:r w:rsidR="008C04AD" w:rsidRPr="00F809E1">
        <w:rPr>
          <w:rFonts w:ascii="Arial" w:hAnsi="Arial" w:cs="Arial"/>
          <w:bCs/>
          <w:sz w:val="22"/>
          <w:szCs w:val="22"/>
          <w:shd w:val="clear" w:color="auto" w:fill="FFFFFF"/>
        </w:rPr>
        <w:t xml:space="preserve"> </w:t>
      </w:r>
      <w:r w:rsidR="008C04AD" w:rsidRPr="00F809E1">
        <w:rPr>
          <w:rFonts w:ascii="Arial" w:hAnsi="Arial" w:cs="Arial"/>
          <w:sz w:val="22"/>
          <w:szCs w:val="22"/>
        </w:rPr>
        <w:t>identificada con NIT 860.0</w:t>
      </w:r>
      <w:r w:rsidR="00547B2A" w:rsidRPr="00F809E1">
        <w:rPr>
          <w:rFonts w:ascii="Arial" w:hAnsi="Arial" w:cs="Arial"/>
          <w:sz w:val="22"/>
          <w:szCs w:val="22"/>
        </w:rPr>
        <w:t>28</w:t>
      </w:r>
      <w:r w:rsidR="008C04AD" w:rsidRPr="00F809E1">
        <w:rPr>
          <w:rFonts w:ascii="Arial" w:hAnsi="Arial" w:cs="Arial"/>
          <w:sz w:val="22"/>
          <w:szCs w:val="22"/>
        </w:rPr>
        <w:t>.</w:t>
      </w:r>
      <w:r w:rsidR="00547B2A" w:rsidRPr="00F809E1">
        <w:rPr>
          <w:rFonts w:ascii="Arial" w:hAnsi="Arial" w:cs="Arial"/>
          <w:sz w:val="22"/>
          <w:szCs w:val="22"/>
        </w:rPr>
        <w:t>415</w:t>
      </w:r>
      <w:r w:rsidR="008C04AD" w:rsidRPr="00F809E1">
        <w:rPr>
          <w:rFonts w:ascii="Arial" w:hAnsi="Arial" w:cs="Arial"/>
          <w:sz w:val="22"/>
          <w:szCs w:val="22"/>
        </w:rPr>
        <w:t>-</w:t>
      </w:r>
      <w:r w:rsidR="00547B2A" w:rsidRPr="00F809E1">
        <w:rPr>
          <w:rFonts w:ascii="Arial" w:hAnsi="Arial" w:cs="Arial"/>
          <w:sz w:val="22"/>
          <w:szCs w:val="22"/>
        </w:rPr>
        <w:t>5</w:t>
      </w:r>
      <w:r w:rsidR="005C1C08" w:rsidRPr="00F809E1">
        <w:rPr>
          <w:rFonts w:ascii="Arial" w:hAnsi="Arial" w:cs="Arial"/>
          <w:sz w:val="22"/>
          <w:szCs w:val="22"/>
        </w:rPr>
        <w:t xml:space="preserve">, representada legalmente por </w:t>
      </w:r>
      <w:r w:rsidR="00747CEA" w:rsidRPr="00F809E1">
        <w:rPr>
          <w:rFonts w:ascii="Arial" w:hAnsi="Arial" w:cs="Arial"/>
          <w:b/>
          <w:sz w:val="22"/>
          <w:szCs w:val="22"/>
        </w:rPr>
        <w:t>NÉSTOR RAÚL HERNÁNDEZ OSPINA</w:t>
      </w:r>
      <w:r w:rsidR="005C1C08" w:rsidRPr="00F809E1">
        <w:rPr>
          <w:rFonts w:ascii="Arial" w:hAnsi="Arial" w:cs="Arial"/>
          <w:sz w:val="22"/>
          <w:szCs w:val="22"/>
        </w:rPr>
        <w:t>,  y con dirección de notificaciones</w:t>
      </w:r>
      <w:r w:rsidR="00D470B7" w:rsidRPr="00F809E1">
        <w:rPr>
          <w:rFonts w:ascii="Arial" w:hAnsi="Arial" w:cs="Arial"/>
          <w:sz w:val="22"/>
          <w:szCs w:val="22"/>
        </w:rPr>
        <w:t xml:space="preserve"> judiciales</w:t>
      </w:r>
      <w:r w:rsidR="005C1C08" w:rsidRPr="00F809E1">
        <w:rPr>
          <w:rFonts w:ascii="Arial" w:hAnsi="Arial" w:cs="Arial"/>
          <w:sz w:val="22"/>
          <w:szCs w:val="22"/>
        </w:rPr>
        <w:t xml:space="preserve"> </w:t>
      </w:r>
      <w:r w:rsidR="0062151B" w:rsidRPr="00F809E1">
        <w:rPr>
          <w:rFonts w:ascii="Arial" w:hAnsi="Arial" w:cs="Arial"/>
          <w:sz w:val="22"/>
          <w:szCs w:val="22"/>
        </w:rPr>
        <w:t xml:space="preserve">al correo </w:t>
      </w:r>
      <w:hyperlink r:id="rId9" w:history="1">
        <w:r w:rsidR="004B757D" w:rsidRPr="00F809E1">
          <w:rPr>
            <w:rStyle w:val="Hipervnculo"/>
            <w:rFonts w:ascii="Arial" w:hAnsi="Arial" w:cs="Arial"/>
            <w:sz w:val="22"/>
            <w:szCs w:val="22"/>
          </w:rPr>
          <w:t>notificacionesjudicialeslaequidad@laequidadseguros.coop</w:t>
        </w:r>
      </w:hyperlink>
      <w:r w:rsidR="005C1C08" w:rsidRPr="00F809E1">
        <w:rPr>
          <w:rFonts w:ascii="Arial" w:hAnsi="Arial" w:cs="Arial"/>
          <w:sz w:val="22"/>
          <w:szCs w:val="22"/>
        </w:rPr>
        <w:t xml:space="preserve">. </w:t>
      </w:r>
      <w:r w:rsidRPr="00F809E1">
        <w:rPr>
          <w:rFonts w:ascii="Arial" w:hAnsi="Arial" w:cs="Arial"/>
          <w:bCs/>
          <w:sz w:val="22"/>
          <w:szCs w:val="22"/>
          <w:shd w:val="clear" w:color="auto" w:fill="FFFFFF"/>
        </w:rPr>
        <w:t>D</w:t>
      </w:r>
      <w:r w:rsidRPr="00F809E1">
        <w:rPr>
          <w:rFonts w:ascii="Arial" w:hAnsi="Arial" w:cs="Arial"/>
          <w:sz w:val="22"/>
          <w:szCs w:val="22"/>
        </w:rPr>
        <w:t>e manera respetuosa y</w:t>
      </w:r>
      <w:r w:rsidRPr="00F809E1">
        <w:rPr>
          <w:rFonts w:ascii="Arial" w:hAnsi="Arial" w:cs="Arial"/>
          <w:spacing w:val="1"/>
          <w:sz w:val="22"/>
          <w:szCs w:val="22"/>
        </w:rPr>
        <w:t xml:space="preserve"> </w:t>
      </w:r>
      <w:r w:rsidRPr="00F809E1">
        <w:rPr>
          <w:rFonts w:ascii="Arial" w:hAnsi="Arial" w:cs="Arial"/>
          <w:sz w:val="22"/>
          <w:szCs w:val="22"/>
        </w:rPr>
        <w:t>encontrándome</w:t>
      </w:r>
      <w:r w:rsidRPr="00F809E1">
        <w:rPr>
          <w:rFonts w:ascii="Arial" w:hAnsi="Arial" w:cs="Arial"/>
          <w:spacing w:val="1"/>
          <w:sz w:val="22"/>
          <w:szCs w:val="22"/>
        </w:rPr>
        <w:t xml:space="preserve"> </w:t>
      </w:r>
      <w:r w:rsidRPr="00F809E1">
        <w:rPr>
          <w:rFonts w:ascii="Arial" w:hAnsi="Arial" w:cs="Arial"/>
          <w:sz w:val="22"/>
          <w:szCs w:val="22"/>
        </w:rPr>
        <w:t>dentro</w:t>
      </w:r>
      <w:r w:rsidRPr="00F809E1">
        <w:rPr>
          <w:rFonts w:ascii="Arial" w:hAnsi="Arial" w:cs="Arial"/>
          <w:spacing w:val="1"/>
          <w:sz w:val="22"/>
          <w:szCs w:val="22"/>
        </w:rPr>
        <w:t xml:space="preserve"> </w:t>
      </w:r>
      <w:r w:rsidRPr="00F809E1">
        <w:rPr>
          <w:rFonts w:ascii="Arial" w:hAnsi="Arial" w:cs="Arial"/>
          <w:sz w:val="22"/>
          <w:szCs w:val="22"/>
        </w:rPr>
        <w:t>del</w:t>
      </w:r>
      <w:r w:rsidRPr="00F809E1">
        <w:rPr>
          <w:rFonts w:ascii="Arial" w:hAnsi="Arial" w:cs="Arial"/>
          <w:spacing w:val="1"/>
          <w:sz w:val="22"/>
          <w:szCs w:val="22"/>
        </w:rPr>
        <w:t xml:space="preserve"> </w:t>
      </w:r>
      <w:r w:rsidRPr="00F809E1">
        <w:rPr>
          <w:rFonts w:ascii="Arial" w:hAnsi="Arial" w:cs="Arial"/>
          <w:sz w:val="22"/>
          <w:szCs w:val="22"/>
        </w:rPr>
        <w:t>término</w:t>
      </w:r>
      <w:r w:rsidRPr="00F809E1">
        <w:rPr>
          <w:rFonts w:ascii="Arial" w:hAnsi="Arial" w:cs="Arial"/>
          <w:spacing w:val="1"/>
          <w:sz w:val="22"/>
          <w:szCs w:val="22"/>
        </w:rPr>
        <w:t xml:space="preserve"> </w:t>
      </w:r>
      <w:r w:rsidRPr="00F809E1">
        <w:rPr>
          <w:rFonts w:ascii="Arial" w:hAnsi="Arial" w:cs="Arial"/>
          <w:sz w:val="22"/>
          <w:szCs w:val="22"/>
        </w:rPr>
        <w:t>legal,</w:t>
      </w:r>
      <w:r w:rsidRPr="00F809E1">
        <w:rPr>
          <w:rFonts w:ascii="Arial" w:hAnsi="Arial" w:cs="Arial"/>
          <w:spacing w:val="1"/>
          <w:sz w:val="22"/>
          <w:szCs w:val="22"/>
        </w:rPr>
        <w:t xml:space="preserve"> </w:t>
      </w:r>
      <w:r w:rsidRPr="00F809E1">
        <w:rPr>
          <w:rFonts w:ascii="Arial" w:hAnsi="Arial" w:cs="Arial"/>
          <w:sz w:val="22"/>
          <w:szCs w:val="22"/>
        </w:rPr>
        <w:t>procedo</w:t>
      </w:r>
      <w:r w:rsidR="00C07B9E" w:rsidRPr="00F809E1">
        <w:rPr>
          <w:rFonts w:ascii="Arial" w:hAnsi="Arial" w:cs="Arial"/>
          <w:sz w:val="22"/>
          <w:szCs w:val="22"/>
        </w:rPr>
        <w:t xml:space="preserve"> </w:t>
      </w:r>
      <w:r w:rsidRPr="00F809E1">
        <w:rPr>
          <w:rFonts w:ascii="Arial" w:hAnsi="Arial" w:cs="Arial"/>
          <w:sz w:val="22"/>
          <w:szCs w:val="22"/>
        </w:rPr>
        <w:t xml:space="preserve">a </w:t>
      </w:r>
      <w:r w:rsidRPr="00F809E1">
        <w:rPr>
          <w:rFonts w:ascii="Arial" w:hAnsi="Arial" w:cs="Arial"/>
          <w:b/>
          <w:bCs/>
          <w:sz w:val="22"/>
          <w:szCs w:val="22"/>
          <w:u w:val="single"/>
        </w:rPr>
        <w:t>CONTESTAR LA DEMANDA</w:t>
      </w:r>
      <w:r w:rsidRPr="00F809E1">
        <w:rPr>
          <w:rFonts w:ascii="Arial" w:hAnsi="Arial" w:cs="Arial"/>
          <w:sz w:val="22"/>
          <w:szCs w:val="22"/>
        </w:rPr>
        <w:t xml:space="preserve"> promovida por</w:t>
      </w:r>
      <w:r w:rsidRPr="00F809E1">
        <w:rPr>
          <w:rFonts w:ascii="Arial" w:hAnsi="Arial" w:cs="Arial"/>
          <w:sz w:val="22"/>
          <w:szCs w:val="22"/>
          <w:shd w:val="clear" w:color="auto" w:fill="FFFFFF"/>
        </w:rPr>
        <w:t xml:space="preserve"> </w:t>
      </w:r>
      <w:r w:rsidR="00432F7D" w:rsidRPr="00F809E1">
        <w:rPr>
          <w:rFonts w:ascii="Arial" w:hAnsi="Arial" w:cs="Arial"/>
          <w:sz w:val="22"/>
          <w:szCs w:val="22"/>
          <w:shd w:val="clear" w:color="auto" w:fill="FFFFFF"/>
        </w:rPr>
        <w:t xml:space="preserve">Efrén </w:t>
      </w:r>
      <w:proofErr w:type="spellStart"/>
      <w:r w:rsidR="00432F7D" w:rsidRPr="00F809E1">
        <w:rPr>
          <w:rFonts w:ascii="Arial" w:hAnsi="Arial" w:cs="Arial"/>
          <w:sz w:val="22"/>
          <w:szCs w:val="22"/>
          <w:shd w:val="clear" w:color="auto" w:fill="FFFFFF"/>
        </w:rPr>
        <w:t>Giro</w:t>
      </w:r>
      <w:r w:rsidR="00052744">
        <w:rPr>
          <w:rFonts w:ascii="Arial" w:hAnsi="Arial" w:cs="Arial"/>
          <w:sz w:val="22"/>
          <w:szCs w:val="22"/>
          <w:shd w:val="clear" w:color="auto" w:fill="FFFFFF"/>
        </w:rPr>
        <w:t>n</w:t>
      </w:r>
      <w:r w:rsidR="00432F7D" w:rsidRPr="00F809E1">
        <w:rPr>
          <w:rFonts w:ascii="Arial" w:hAnsi="Arial" w:cs="Arial"/>
          <w:sz w:val="22"/>
          <w:szCs w:val="22"/>
          <w:shd w:val="clear" w:color="auto" w:fill="FFFFFF"/>
        </w:rPr>
        <w:t>za</w:t>
      </w:r>
      <w:proofErr w:type="spellEnd"/>
      <w:r w:rsidR="00432F7D" w:rsidRPr="00F809E1">
        <w:rPr>
          <w:rFonts w:ascii="Arial" w:hAnsi="Arial" w:cs="Arial"/>
          <w:sz w:val="22"/>
          <w:szCs w:val="22"/>
          <w:shd w:val="clear" w:color="auto" w:fill="FFFFFF"/>
        </w:rPr>
        <w:t xml:space="preserve"> Anacona, actuando en nombre propio y en representación de la menor Danna Fernanda Gironza Luna, Suly Amparo Burbano Hoyos, actuando en nombre propio y </w:t>
      </w:r>
      <w:r w:rsidR="004B757D" w:rsidRPr="00F809E1">
        <w:rPr>
          <w:rFonts w:ascii="Arial" w:hAnsi="Arial" w:cs="Arial"/>
          <w:sz w:val="22"/>
          <w:szCs w:val="22"/>
          <w:shd w:val="clear" w:color="auto" w:fill="FFFFFF"/>
        </w:rPr>
        <w:t>en</w:t>
      </w:r>
      <w:r w:rsidR="00432F7D" w:rsidRPr="00F809E1">
        <w:rPr>
          <w:rFonts w:ascii="Arial" w:hAnsi="Arial" w:cs="Arial"/>
          <w:sz w:val="22"/>
          <w:szCs w:val="22"/>
          <w:shd w:val="clear" w:color="auto" w:fill="FFFFFF"/>
        </w:rPr>
        <w:t xml:space="preserve"> representación del menor </w:t>
      </w:r>
      <w:r w:rsidR="008D1C3E" w:rsidRPr="00F809E1">
        <w:rPr>
          <w:rFonts w:ascii="Arial" w:hAnsi="Arial" w:cs="Arial"/>
          <w:sz w:val="22"/>
          <w:szCs w:val="22"/>
          <w:shd w:val="clear" w:color="auto" w:fill="FFFFFF"/>
        </w:rPr>
        <w:t>Jahn Carlos Gironza Burbano</w:t>
      </w:r>
      <w:r w:rsidR="00432F7D" w:rsidRPr="00F809E1">
        <w:rPr>
          <w:rFonts w:ascii="Arial" w:hAnsi="Arial" w:cs="Arial"/>
          <w:sz w:val="22"/>
          <w:szCs w:val="22"/>
          <w:shd w:val="clear" w:color="auto" w:fill="FFFFFF"/>
        </w:rPr>
        <w:t>,</w:t>
      </w:r>
      <w:r w:rsidR="008D1C3E" w:rsidRPr="00F809E1">
        <w:rPr>
          <w:rFonts w:ascii="Arial" w:hAnsi="Arial" w:cs="Arial"/>
          <w:sz w:val="22"/>
          <w:szCs w:val="22"/>
          <w:shd w:val="clear" w:color="auto" w:fill="FFFFFF"/>
        </w:rPr>
        <w:t xml:space="preserve"> Yeferson Efrén Gironza Omen, Jaduinson Gironza Omen, Livia Argenis Gironza Anacona, Anita Gironza Anaoca y Victoria Gironza Anacona en</w:t>
      </w:r>
      <w:r w:rsidR="00432F7D" w:rsidRPr="00F809E1">
        <w:rPr>
          <w:rFonts w:ascii="Arial" w:hAnsi="Arial" w:cs="Arial"/>
          <w:sz w:val="22"/>
          <w:szCs w:val="22"/>
          <w:shd w:val="clear" w:color="auto" w:fill="FFFFFF"/>
        </w:rPr>
        <w:t xml:space="preserve"> </w:t>
      </w:r>
      <w:r w:rsidR="004B757D" w:rsidRPr="00F809E1">
        <w:rPr>
          <w:rFonts w:ascii="Arial" w:hAnsi="Arial" w:cs="Arial"/>
          <w:sz w:val="22"/>
          <w:szCs w:val="22"/>
          <w:shd w:val="clear" w:color="auto" w:fill="FFFFFF"/>
        </w:rPr>
        <w:t xml:space="preserve"> contra de La Equidad Seguros Generales O.C., </w:t>
      </w:r>
      <w:r w:rsidR="008D1C3E" w:rsidRPr="00F809E1">
        <w:rPr>
          <w:rFonts w:ascii="Arial" w:hAnsi="Arial" w:cs="Arial"/>
          <w:sz w:val="22"/>
          <w:szCs w:val="22"/>
          <w:shd w:val="clear" w:color="auto" w:fill="FFFFFF"/>
        </w:rPr>
        <w:t>Sociedad Transportadora del Causa S.A. “Sotracauca”</w:t>
      </w:r>
      <w:r w:rsidR="004B757D" w:rsidRPr="00F809E1">
        <w:rPr>
          <w:rFonts w:ascii="Arial" w:hAnsi="Arial" w:cs="Arial"/>
          <w:sz w:val="22"/>
          <w:szCs w:val="22"/>
          <w:shd w:val="clear" w:color="auto" w:fill="FFFFFF"/>
        </w:rPr>
        <w:t>,</w:t>
      </w:r>
      <w:r w:rsidR="008D1C3E" w:rsidRPr="00F809E1">
        <w:rPr>
          <w:rFonts w:ascii="Arial" w:hAnsi="Arial" w:cs="Arial"/>
          <w:sz w:val="22"/>
          <w:szCs w:val="22"/>
          <w:shd w:val="clear" w:color="auto" w:fill="FFFFFF"/>
        </w:rPr>
        <w:t xml:space="preserve"> Guido Aurelio Cuaical Apala, Blanca Nubia Sánchez Mosquera y Raúl Andrés Burbano Valencia, </w:t>
      </w:r>
      <w:r w:rsidR="004B757D" w:rsidRPr="00F809E1">
        <w:rPr>
          <w:rFonts w:ascii="Arial" w:hAnsi="Arial" w:cs="Arial"/>
          <w:sz w:val="22"/>
          <w:szCs w:val="22"/>
          <w:shd w:val="clear" w:color="auto" w:fill="FFFFFF"/>
        </w:rPr>
        <w:t xml:space="preserve"> </w:t>
      </w:r>
      <w:r w:rsidR="002C235C" w:rsidRPr="00F809E1">
        <w:rPr>
          <w:rFonts w:ascii="Arial" w:hAnsi="Arial" w:cs="Arial"/>
          <w:sz w:val="22"/>
          <w:szCs w:val="22"/>
          <w:shd w:val="clear" w:color="auto" w:fill="FFFFFF"/>
        </w:rPr>
        <w:t xml:space="preserve"> an</w:t>
      </w:r>
      <w:r w:rsidRPr="00F809E1">
        <w:rPr>
          <w:rFonts w:ascii="Arial" w:hAnsi="Arial" w:cs="Arial"/>
          <w:bCs/>
          <w:sz w:val="22"/>
          <w:szCs w:val="22"/>
        </w:rPr>
        <w:t xml:space="preserve">unciando desde ahora que me opongo a las pretensiones de la demanda de acuerdo con </w:t>
      </w:r>
      <w:r w:rsidRPr="00F809E1">
        <w:rPr>
          <w:rFonts w:ascii="Arial" w:hAnsi="Arial" w:cs="Arial"/>
          <w:sz w:val="22"/>
          <w:szCs w:val="22"/>
        </w:rPr>
        <w:t>los fundamentos fácticos y jurídicos que se esgrimen a continuación:</w:t>
      </w:r>
    </w:p>
    <w:p w14:paraId="14E95885" w14:textId="77777777" w:rsidR="002A5E6F" w:rsidRPr="00F809E1" w:rsidRDefault="002A5E6F" w:rsidP="002A5E6F">
      <w:pPr>
        <w:spacing w:line="360" w:lineRule="auto"/>
        <w:jc w:val="both"/>
        <w:rPr>
          <w:rFonts w:ascii="Arial" w:hAnsi="Arial" w:cs="Arial"/>
          <w:sz w:val="22"/>
          <w:szCs w:val="22"/>
        </w:rPr>
      </w:pPr>
    </w:p>
    <w:p w14:paraId="56F59D2A" w14:textId="77777777" w:rsidR="002A5E6F" w:rsidRPr="00F809E1" w:rsidRDefault="002A5E6F" w:rsidP="002A5E6F">
      <w:pPr>
        <w:spacing w:line="360" w:lineRule="auto"/>
        <w:jc w:val="center"/>
        <w:rPr>
          <w:rFonts w:ascii="Arial" w:hAnsi="Arial" w:cs="Arial"/>
          <w:b/>
          <w:sz w:val="22"/>
          <w:szCs w:val="22"/>
          <w:u w:val="single"/>
        </w:rPr>
      </w:pPr>
      <w:r w:rsidRPr="00F809E1">
        <w:rPr>
          <w:rFonts w:ascii="Arial" w:hAnsi="Arial" w:cs="Arial"/>
          <w:b/>
          <w:sz w:val="22"/>
          <w:szCs w:val="22"/>
          <w:u w:val="single"/>
        </w:rPr>
        <w:t>CONSIDERACIÓN PRELIMINAR</w:t>
      </w:r>
    </w:p>
    <w:p w14:paraId="070AC958" w14:textId="3913E2E8" w:rsidR="002A5E6F" w:rsidRDefault="002A5E6F" w:rsidP="007A4BCC">
      <w:pPr>
        <w:spacing w:line="360" w:lineRule="auto"/>
        <w:jc w:val="center"/>
        <w:rPr>
          <w:rFonts w:ascii="Arial" w:hAnsi="Arial" w:cs="Arial"/>
          <w:b/>
          <w:sz w:val="22"/>
          <w:szCs w:val="22"/>
          <w:u w:val="single"/>
        </w:rPr>
      </w:pPr>
      <w:r w:rsidRPr="00F809E1">
        <w:rPr>
          <w:rFonts w:ascii="Arial" w:hAnsi="Arial" w:cs="Arial"/>
          <w:b/>
          <w:sz w:val="22"/>
          <w:szCs w:val="22"/>
          <w:u w:val="single"/>
        </w:rPr>
        <w:t xml:space="preserve">SOLICITUD DE SENTENCIA ANTICIPADA PARCIAL POR LA EVIDENTE </w:t>
      </w:r>
      <w:r w:rsidR="00EC0EA1" w:rsidRPr="00F809E1">
        <w:rPr>
          <w:rFonts w:ascii="Arial" w:hAnsi="Arial" w:cs="Arial"/>
          <w:b/>
          <w:sz w:val="22"/>
          <w:szCs w:val="22"/>
          <w:u w:val="single"/>
        </w:rPr>
        <w:t xml:space="preserve">PRESCRIPCIÓN </w:t>
      </w:r>
      <w:r w:rsidRPr="00F809E1">
        <w:rPr>
          <w:rFonts w:ascii="Arial" w:hAnsi="Arial" w:cs="Arial"/>
          <w:b/>
          <w:sz w:val="22"/>
          <w:szCs w:val="22"/>
          <w:u w:val="single"/>
        </w:rPr>
        <w:t>DE</w:t>
      </w:r>
      <w:r w:rsidR="001D1B54">
        <w:rPr>
          <w:rFonts w:ascii="Arial" w:hAnsi="Arial" w:cs="Arial"/>
          <w:b/>
          <w:sz w:val="22"/>
          <w:szCs w:val="22"/>
          <w:u w:val="single"/>
        </w:rPr>
        <w:t xml:space="preserve"> LAS ACCIONES DERIVADAS DEL</w:t>
      </w:r>
      <w:r w:rsidR="007A4BCC" w:rsidRPr="00F809E1">
        <w:rPr>
          <w:rFonts w:ascii="Arial" w:hAnsi="Arial" w:cs="Arial"/>
          <w:b/>
          <w:sz w:val="22"/>
          <w:szCs w:val="22"/>
          <w:u w:val="single"/>
        </w:rPr>
        <w:t xml:space="preserve"> CONTRATO DE SEGURO CONTENIDO EN</w:t>
      </w:r>
      <w:r w:rsidRPr="00F809E1">
        <w:rPr>
          <w:rFonts w:ascii="Arial" w:hAnsi="Arial" w:cs="Arial"/>
          <w:b/>
          <w:sz w:val="22"/>
          <w:szCs w:val="22"/>
          <w:u w:val="single"/>
        </w:rPr>
        <w:t xml:space="preserve"> LA PÓLIZA No. </w:t>
      </w:r>
      <w:r w:rsidR="007A4BCC" w:rsidRPr="00F809E1">
        <w:rPr>
          <w:rFonts w:ascii="Arial" w:hAnsi="Arial" w:cs="Arial"/>
          <w:b/>
          <w:sz w:val="22"/>
          <w:szCs w:val="22"/>
          <w:u w:val="single"/>
        </w:rPr>
        <w:t xml:space="preserve">AA003885 </w:t>
      </w:r>
      <w:r w:rsidRPr="00F809E1">
        <w:rPr>
          <w:rFonts w:ascii="Arial" w:hAnsi="Arial" w:cs="Arial"/>
          <w:b/>
          <w:sz w:val="22"/>
          <w:szCs w:val="22"/>
          <w:u w:val="single"/>
        </w:rPr>
        <w:t>EXPEDIDA POR</w:t>
      </w:r>
      <w:r w:rsidRPr="00F809E1">
        <w:rPr>
          <w:rFonts w:ascii="Arial" w:hAnsi="Arial" w:cs="Arial"/>
          <w:sz w:val="22"/>
          <w:szCs w:val="22"/>
          <w:u w:val="single"/>
        </w:rPr>
        <w:t xml:space="preserve"> </w:t>
      </w:r>
      <w:r w:rsidR="007A4BCC" w:rsidRPr="00F809E1">
        <w:rPr>
          <w:rFonts w:ascii="Arial" w:hAnsi="Arial" w:cs="Arial"/>
          <w:b/>
          <w:sz w:val="22"/>
          <w:szCs w:val="22"/>
          <w:u w:val="single"/>
        </w:rPr>
        <w:t>LA EQUIDAD SEGUROS GENERALES O.C</w:t>
      </w:r>
      <w:r w:rsidR="009819AF">
        <w:rPr>
          <w:rFonts w:ascii="Arial" w:hAnsi="Arial" w:cs="Arial"/>
          <w:b/>
          <w:sz w:val="22"/>
          <w:szCs w:val="22"/>
          <w:u w:val="single"/>
        </w:rPr>
        <w:t xml:space="preserve"> </w:t>
      </w:r>
      <w:r w:rsidR="001D1B54">
        <w:rPr>
          <w:rFonts w:ascii="Arial" w:hAnsi="Arial" w:cs="Arial"/>
          <w:b/>
          <w:sz w:val="22"/>
          <w:szCs w:val="22"/>
          <w:u w:val="single"/>
        </w:rPr>
        <w:t xml:space="preserve">Y </w:t>
      </w:r>
      <w:r w:rsidR="009819AF">
        <w:rPr>
          <w:rFonts w:ascii="Arial" w:hAnsi="Arial" w:cs="Arial"/>
          <w:b/>
          <w:sz w:val="22"/>
          <w:szCs w:val="22"/>
          <w:u w:val="single"/>
        </w:rPr>
        <w:t>DEL CONTRATO DE TRANSPORTE</w:t>
      </w:r>
    </w:p>
    <w:p w14:paraId="2DA26896" w14:textId="77777777" w:rsidR="00F809E1" w:rsidRPr="00F809E1" w:rsidRDefault="00F809E1" w:rsidP="007A4BCC">
      <w:pPr>
        <w:spacing w:line="360" w:lineRule="auto"/>
        <w:jc w:val="center"/>
        <w:rPr>
          <w:rFonts w:ascii="Arial" w:hAnsi="Arial" w:cs="Arial"/>
          <w:b/>
          <w:sz w:val="22"/>
          <w:szCs w:val="22"/>
          <w:u w:val="single"/>
        </w:rPr>
      </w:pPr>
    </w:p>
    <w:p w14:paraId="43DAEDB1" w14:textId="51C7B7AD" w:rsidR="002A5E6F" w:rsidRPr="00F809E1" w:rsidRDefault="002A5E6F" w:rsidP="002A5E6F">
      <w:pPr>
        <w:spacing w:line="360" w:lineRule="auto"/>
        <w:jc w:val="both"/>
        <w:rPr>
          <w:rFonts w:ascii="Arial" w:hAnsi="Arial" w:cs="Arial"/>
          <w:sz w:val="22"/>
          <w:szCs w:val="22"/>
        </w:rPr>
      </w:pPr>
      <w:r w:rsidRPr="00F809E1">
        <w:rPr>
          <w:rFonts w:ascii="Arial" w:hAnsi="Arial" w:cs="Arial"/>
          <w:sz w:val="22"/>
          <w:szCs w:val="22"/>
        </w:rPr>
        <w:t>De manera preliminar se ha de manifestar ante el Despacho que</w:t>
      </w:r>
      <w:r w:rsidR="009819AF">
        <w:rPr>
          <w:rFonts w:ascii="Arial" w:hAnsi="Arial" w:cs="Arial"/>
          <w:sz w:val="22"/>
          <w:szCs w:val="22"/>
        </w:rPr>
        <w:t xml:space="preserve"> </w:t>
      </w:r>
      <w:r w:rsidRPr="00F809E1">
        <w:rPr>
          <w:rFonts w:ascii="Arial" w:hAnsi="Arial" w:cs="Arial"/>
          <w:sz w:val="22"/>
          <w:szCs w:val="22"/>
        </w:rPr>
        <w:t xml:space="preserve">a </w:t>
      </w:r>
      <w:r w:rsidR="007A4BCC" w:rsidRPr="00F809E1">
        <w:rPr>
          <w:rFonts w:ascii="Arial" w:hAnsi="Arial" w:cs="Arial"/>
          <w:sz w:val="22"/>
          <w:szCs w:val="22"/>
        </w:rPr>
        <w:t>La Equidad Seguros Generales O.C</w:t>
      </w:r>
      <w:r w:rsidRPr="00F809E1">
        <w:rPr>
          <w:rFonts w:ascii="Arial" w:hAnsi="Arial" w:cs="Arial"/>
          <w:sz w:val="22"/>
          <w:szCs w:val="22"/>
        </w:rPr>
        <w:t xml:space="preserve">. no le asiste la obligación legal de indemnizar suma alguna ante la eventual declaratoria de responsabilidad civil a </w:t>
      </w:r>
      <w:r w:rsidR="007A4BCC" w:rsidRPr="00F809E1">
        <w:rPr>
          <w:rFonts w:ascii="Arial" w:hAnsi="Arial" w:cs="Arial"/>
          <w:sz w:val="22"/>
          <w:szCs w:val="22"/>
        </w:rPr>
        <w:t>la pasiva por la conducción del vehículo de placas VPA 676,</w:t>
      </w:r>
      <w:r w:rsidRPr="00F809E1">
        <w:rPr>
          <w:rFonts w:ascii="Arial" w:hAnsi="Arial" w:cs="Arial"/>
          <w:sz w:val="22"/>
          <w:szCs w:val="22"/>
        </w:rPr>
        <w:t xml:space="preserve"> lo anterior bajo el </w:t>
      </w:r>
      <w:r w:rsidRPr="00F809E1">
        <w:rPr>
          <w:rFonts w:ascii="Arial" w:hAnsi="Arial" w:cs="Arial"/>
          <w:sz w:val="22"/>
          <w:szCs w:val="22"/>
        </w:rPr>
        <w:lastRenderedPageBreak/>
        <w:t xml:space="preserve">entendido que </w:t>
      </w:r>
      <w:r w:rsidR="007A4BCC" w:rsidRPr="00F809E1">
        <w:rPr>
          <w:rFonts w:ascii="Arial" w:hAnsi="Arial" w:cs="Arial"/>
          <w:sz w:val="22"/>
          <w:szCs w:val="22"/>
        </w:rPr>
        <w:t>operó el fenómeno prescriptivo en relación al contrato de seguro contenido en la Póliza No. AA003885</w:t>
      </w:r>
      <w:r w:rsidRPr="00F809E1">
        <w:rPr>
          <w:rFonts w:ascii="Arial" w:hAnsi="Arial" w:cs="Arial"/>
          <w:sz w:val="22"/>
          <w:szCs w:val="22"/>
        </w:rPr>
        <w:t>, por medio de la cual se vinculó a mi prohijada al trámite procesal que nos compete</w:t>
      </w:r>
      <w:r w:rsidR="007A4BCC" w:rsidRPr="00F809E1">
        <w:rPr>
          <w:rFonts w:ascii="Arial" w:hAnsi="Arial" w:cs="Arial"/>
          <w:sz w:val="22"/>
          <w:szCs w:val="22"/>
        </w:rPr>
        <w:t xml:space="preserve"> </w:t>
      </w:r>
      <w:r w:rsidR="009819AF">
        <w:rPr>
          <w:rFonts w:ascii="Arial" w:hAnsi="Arial" w:cs="Arial"/>
          <w:sz w:val="22"/>
          <w:szCs w:val="22"/>
        </w:rPr>
        <w:t>y,  adicionalmente, prescribió la acción derivada del contrato de transporte</w:t>
      </w:r>
      <w:r w:rsidRPr="00F809E1">
        <w:rPr>
          <w:rFonts w:ascii="Arial" w:hAnsi="Arial" w:cs="Arial"/>
          <w:sz w:val="22"/>
          <w:szCs w:val="22"/>
        </w:rPr>
        <w:t>, en ese sentido, no nace a la vida jurídica la obligación indemnizatoria pretendida</w:t>
      </w:r>
      <w:r w:rsidR="007A4BCC" w:rsidRPr="00F809E1">
        <w:rPr>
          <w:rFonts w:ascii="Arial" w:hAnsi="Arial" w:cs="Arial"/>
          <w:sz w:val="22"/>
          <w:szCs w:val="22"/>
        </w:rPr>
        <w:t xml:space="preserve"> por el extremo actor. </w:t>
      </w:r>
    </w:p>
    <w:p w14:paraId="7FC670CD" w14:textId="77777777" w:rsidR="00211EA1" w:rsidRPr="00F809E1" w:rsidRDefault="00211EA1" w:rsidP="002A5E6F">
      <w:pPr>
        <w:spacing w:line="360" w:lineRule="auto"/>
        <w:jc w:val="both"/>
        <w:rPr>
          <w:rFonts w:ascii="Arial" w:hAnsi="Arial" w:cs="Arial"/>
          <w:sz w:val="22"/>
          <w:szCs w:val="22"/>
        </w:rPr>
      </w:pPr>
    </w:p>
    <w:p w14:paraId="01D80B0D" w14:textId="4F4E6BAA" w:rsidR="007A4BCC" w:rsidRPr="00F809E1" w:rsidRDefault="002A5E6F" w:rsidP="007A4BCC">
      <w:pPr>
        <w:spacing w:line="360" w:lineRule="auto"/>
        <w:jc w:val="both"/>
        <w:rPr>
          <w:rFonts w:ascii="Arial" w:hAnsi="Arial" w:cs="Arial"/>
          <w:color w:val="000000" w:themeColor="text1"/>
          <w:sz w:val="22"/>
          <w:szCs w:val="22"/>
          <w:lang w:val="es-ES" w:eastAsia="en-US"/>
        </w:rPr>
      </w:pPr>
      <w:r w:rsidRPr="00F809E1">
        <w:rPr>
          <w:rFonts w:ascii="Arial" w:hAnsi="Arial" w:cs="Arial"/>
          <w:sz w:val="22"/>
          <w:szCs w:val="22"/>
        </w:rPr>
        <w:t xml:space="preserve">De cara a lo expuesto, es menester ilustrar </w:t>
      </w:r>
      <w:r w:rsidR="007A4BCC" w:rsidRPr="00F809E1">
        <w:rPr>
          <w:rFonts w:ascii="Arial" w:hAnsi="Arial" w:cs="Arial"/>
          <w:sz w:val="22"/>
          <w:szCs w:val="22"/>
        </w:rPr>
        <w:t xml:space="preserve">en primer lugar que, conforme a los hechos </w:t>
      </w:r>
      <w:r w:rsidR="00CC3564" w:rsidRPr="00F809E1">
        <w:rPr>
          <w:rFonts w:ascii="Arial" w:hAnsi="Arial" w:cs="Arial"/>
          <w:sz w:val="22"/>
          <w:szCs w:val="22"/>
        </w:rPr>
        <w:t xml:space="preserve">esgrimidos </w:t>
      </w:r>
      <w:r w:rsidR="007A4BCC" w:rsidRPr="00F809E1">
        <w:rPr>
          <w:rFonts w:ascii="Arial" w:hAnsi="Arial" w:cs="Arial"/>
          <w:sz w:val="22"/>
          <w:szCs w:val="22"/>
        </w:rPr>
        <w:t xml:space="preserve">en el libelo de demanda, </w:t>
      </w:r>
      <w:r w:rsidR="007A4BCC" w:rsidRPr="00F809E1">
        <w:rPr>
          <w:rFonts w:ascii="Arial" w:hAnsi="Arial" w:cs="Arial"/>
          <w:sz w:val="22"/>
          <w:szCs w:val="22"/>
          <w:lang w:val="es-ES" w:eastAsia="en-US"/>
        </w:rPr>
        <w:t xml:space="preserve">el accidente de tránsito que suscitó el litigo en cuestión acaeció el </w:t>
      </w:r>
      <w:r w:rsidR="007A4BCC" w:rsidRPr="00F809E1">
        <w:rPr>
          <w:rFonts w:ascii="Arial" w:hAnsi="Arial" w:cs="Arial"/>
          <w:b/>
          <w:bCs/>
          <w:sz w:val="22"/>
          <w:szCs w:val="22"/>
          <w:u w:val="single"/>
          <w:lang w:val="es-ES" w:eastAsia="en-US"/>
        </w:rPr>
        <w:t>1</w:t>
      </w:r>
      <w:r w:rsidR="007A4BCC" w:rsidRPr="00F809E1">
        <w:rPr>
          <w:rFonts w:ascii="Arial" w:hAnsi="Arial" w:cs="Arial"/>
          <w:b/>
          <w:bCs/>
          <w:sz w:val="22"/>
          <w:szCs w:val="22"/>
          <w:u w:val="single"/>
        </w:rPr>
        <w:t>5</w:t>
      </w:r>
      <w:r w:rsidR="007A4BCC" w:rsidRPr="00F809E1">
        <w:rPr>
          <w:rFonts w:ascii="Arial" w:hAnsi="Arial" w:cs="Arial"/>
          <w:b/>
          <w:bCs/>
          <w:sz w:val="22"/>
          <w:szCs w:val="22"/>
          <w:u w:val="single"/>
          <w:lang w:val="es-ES" w:eastAsia="en-US"/>
        </w:rPr>
        <w:t xml:space="preserve"> de </w:t>
      </w:r>
      <w:r w:rsidR="007A4BCC" w:rsidRPr="00F809E1">
        <w:rPr>
          <w:rFonts w:ascii="Arial" w:hAnsi="Arial" w:cs="Arial"/>
          <w:b/>
          <w:bCs/>
          <w:sz w:val="22"/>
          <w:szCs w:val="22"/>
          <w:u w:val="single"/>
        </w:rPr>
        <w:t>julio</w:t>
      </w:r>
      <w:r w:rsidR="007A4BCC" w:rsidRPr="00F809E1">
        <w:rPr>
          <w:rFonts w:ascii="Arial" w:hAnsi="Arial" w:cs="Arial"/>
          <w:b/>
          <w:bCs/>
          <w:sz w:val="22"/>
          <w:szCs w:val="22"/>
          <w:u w:val="single"/>
          <w:lang w:val="es-ES" w:eastAsia="en-US"/>
        </w:rPr>
        <w:t xml:space="preserve"> de 20</w:t>
      </w:r>
      <w:r w:rsidR="007A4BCC" w:rsidRPr="00F809E1">
        <w:rPr>
          <w:rFonts w:ascii="Arial" w:hAnsi="Arial" w:cs="Arial"/>
          <w:b/>
          <w:bCs/>
          <w:sz w:val="22"/>
          <w:szCs w:val="22"/>
          <w:u w:val="single"/>
        </w:rPr>
        <w:t>16.</w:t>
      </w:r>
      <w:r w:rsidR="007A4BCC" w:rsidRPr="00F809E1">
        <w:rPr>
          <w:rFonts w:ascii="Arial" w:hAnsi="Arial" w:cs="Arial"/>
          <w:sz w:val="22"/>
          <w:szCs w:val="22"/>
        </w:rPr>
        <w:t xml:space="preserve"> Anudado a lo anterior, igualmente ha de tenerse en cuenta que</w:t>
      </w:r>
      <w:r w:rsidR="009819AF">
        <w:rPr>
          <w:rFonts w:ascii="Arial" w:hAnsi="Arial" w:cs="Arial"/>
          <w:sz w:val="22"/>
          <w:szCs w:val="22"/>
        </w:rPr>
        <w:t xml:space="preserve"> el 26 de septiembre de 2018 se presentó la solicitud de conciliación y</w:t>
      </w:r>
      <w:r w:rsidR="007A4BCC" w:rsidRPr="00F809E1">
        <w:rPr>
          <w:rFonts w:ascii="Arial" w:hAnsi="Arial" w:cs="Arial"/>
          <w:sz w:val="22"/>
          <w:szCs w:val="22"/>
        </w:rPr>
        <w:t xml:space="preserve"> el </w:t>
      </w:r>
      <w:r w:rsidR="007A4BCC" w:rsidRPr="009819AF">
        <w:rPr>
          <w:rFonts w:ascii="Arial" w:hAnsi="Arial" w:cs="Arial"/>
          <w:b/>
          <w:bCs/>
          <w:sz w:val="22"/>
          <w:szCs w:val="22"/>
          <w:u w:val="single"/>
        </w:rPr>
        <w:t>término de prescripción se reanudó el 12 de octubre de 2018</w:t>
      </w:r>
      <w:r w:rsidR="007A4BCC" w:rsidRPr="00F809E1">
        <w:rPr>
          <w:rFonts w:ascii="Arial" w:hAnsi="Arial" w:cs="Arial"/>
          <w:sz w:val="22"/>
          <w:szCs w:val="22"/>
        </w:rPr>
        <w:t xml:space="preserve">, calenda en la cual se expidió la constancia de no acuerdo, sobre lo cual se memora que el artículo 56 de la Ley 2220 de 2022 es claro al indicar que la </w:t>
      </w:r>
      <w:r w:rsidR="000B1E94">
        <w:rPr>
          <w:rFonts w:ascii="Arial" w:hAnsi="Arial" w:cs="Arial"/>
          <w:sz w:val="22"/>
          <w:szCs w:val="22"/>
        </w:rPr>
        <w:t>solicitud</w:t>
      </w:r>
      <w:r w:rsidR="000B1E94" w:rsidRPr="00F809E1">
        <w:rPr>
          <w:rFonts w:ascii="Arial" w:hAnsi="Arial" w:cs="Arial"/>
          <w:sz w:val="22"/>
          <w:szCs w:val="22"/>
        </w:rPr>
        <w:t xml:space="preserve"> </w:t>
      </w:r>
      <w:r w:rsidR="007A4BCC" w:rsidRPr="00F809E1">
        <w:rPr>
          <w:rFonts w:ascii="Arial" w:hAnsi="Arial" w:cs="Arial"/>
          <w:sz w:val="22"/>
          <w:szCs w:val="22"/>
        </w:rPr>
        <w:t>de conciliación suspende- no interrumpe- el término de prescripción hasta la fecha en la cual se expidan las constancias relativas al trámite conciliatorio. Finalmente, para colegir que en el caso de marras efectivamente operó el fenómeno de la prescripción que motiva que se profiera sentencia anticipada en relación a mi prohijada, debe considerarse que el escrito de demanda</w:t>
      </w:r>
      <w:r w:rsidR="007A4BCC" w:rsidRPr="00F809E1">
        <w:rPr>
          <w:rFonts w:ascii="Arial" w:hAnsi="Arial" w:cs="Arial"/>
          <w:sz w:val="22"/>
          <w:szCs w:val="22"/>
          <w:lang w:val="es-ES" w:eastAsia="en-US"/>
        </w:rPr>
        <w:t xml:space="preserve"> se radicó el </w:t>
      </w:r>
      <w:r w:rsidR="007A4BCC" w:rsidRPr="00F809E1">
        <w:rPr>
          <w:rFonts w:ascii="Arial" w:hAnsi="Arial" w:cs="Arial"/>
          <w:b/>
          <w:bCs/>
          <w:sz w:val="22"/>
          <w:szCs w:val="22"/>
          <w:u w:val="single"/>
        </w:rPr>
        <w:t>22</w:t>
      </w:r>
      <w:r w:rsidR="007A4BCC" w:rsidRPr="00F809E1">
        <w:rPr>
          <w:rFonts w:ascii="Arial" w:hAnsi="Arial" w:cs="Arial"/>
          <w:b/>
          <w:bCs/>
          <w:sz w:val="22"/>
          <w:szCs w:val="22"/>
          <w:u w:val="single"/>
          <w:lang w:val="es-ES" w:eastAsia="en-US"/>
        </w:rPr>
        <w:t xml:space="preserve"> de </w:t>
      </w:r>
      <w:r w:rsidR="007A4BCC" w:rsidRPr="00F809E1">
        <w:rPr>
          <w:rFonts w:ascii="Arial" w:hAnsi="Arial" w:cs="Arial"/>
          <w:b/>
          <w:bCs/>
          <w:sz w:val="22"/>
          <w:szCs w:val="22"/>
          <w:u w:val="single"/>
        </w:rPr>
        <w:t>abril</w:t>
      </w:r>
      <w:r w:rsidR="007A4BCC" w:rsidRPr="00F809E1">
        <w:rPr>
          <w:rFonts w:ascii="Arial" w:hAnsi="Arial" w:cs="Arial"/>
          <w:b/>
          <w:bCs/>
          <w:sz w:val="22"/>
          <w:szCs w:val="22"/>
          <w:u w:val="single"/>
          <w:lang w:val="es-ES" w:eastAsia="en-US"/>
        </w:rPr>
        <w:t xml:space="preserve"> de 202</w:t>
      </w:r>
      <w:r w:rsidR="007A4BCC" w:rsidRPr="00F809E1">
        <w:rPr>
          <w:rFonts w:ascii="Arial" w:hAnsi="Arial" w:cs="Arial"/>
          <w:b/>
          <w:bCs/>
          <w:sz w:val="22"/>
          <w:szCs w:val="22"/>
          <w:u w:val="single"/>
        </w:rPr>
        <w:t>4</w:t>
      </w:r>
      <w:r w:rsidR="007A4BCC" w:rsidRPr="00F809E1">
        <w:rPr>
          <w:rFonts w:ascii="Arial" w:hAnsi="Arial" w:cs="Arial"/>
          <w:sz w:val="22"/>
          <w:szCs w:val="22"/>
          <w:lang w:val="es-ES" w:eastAsia="en-US"/>
        </w:rPr>
        <w:t xml:space="preserve">, con posterioridad al término bienal establecido en el </w:t>
      </w:r>
      <w:r w:rsidR="007A4BCC" w:rsidRPr="00F809E1">
        <w:rPr>
          <w:rFonts w:ascii="Arial" w:hAnsi="Arial" w:cs="Arial"/>
          <w:color w:val="000000" w:themeColor="text1"/>
          <w:sz w:val="22"/>
          <w:szCs w:val="22"/>
          <w:lang w:val="es-ES" w:eastAsia="en-US"/>
        </w:rPr>
        <w:t xml:space="preserve">artículo 1081 y en el artículo 1131 del Código de Comercio, </w:t>
      </w:r>
      <w:r w:rsidR="00CC3564" w:rsidRPr="00F809E1">
        <w:rPr>
          <w:rFonts w:ascii="Arial" w:hAnsi="Arial" w:cs="Arial"/>
          <w:color w:val="000000" w:themeColor="text1"/>
          <w:sz w:val="22"/>
          <w:szCs w:val="22"/>
          <w:lang w:val="es-ES" w:eastAsia="en-US"/>
        </w:rPr>
        <w:t xml:space="preserve">luego entonces, </w:t>
      </w:r>
      <w:r w:rsidR="007A4BCC" w:rsidRPr="00F809E1">
        <w:rPr>
          <w:rFonts w:ascii="Arial" w:hAnsi="Arial" w:cs="Arial"/>
          <w:color w:val="000000" w:themeColor="text1"/>
          <w:sz w:val="22"/>
          <w:szCs w:val="22"/>
          <w:lang w:val="es-ES" w:eastAsia="en-US"/>
        </w:rPr>
        <w:t xml:space="preserve">resulta claro que operó </w:t>
      </w:r>
      <w:r w:rsidR="00CC3564" w:rsidRPr="00F809E1">
        <w:rPr>
          <w:rFonts w:ascii="Arial" w:hAnsi="Arial" w:cs="Arial"/>
          <w:color w:val="000000" w:themeColor="text1"/>
          <w:sz w:val="22"/>
          <w:szCs w:val="22"/>
          <w:lang w:val="es-ES" w:eastAsia="en-US"/>
        </w:rPr>
        <w:t xml:space="preserve">la prescripción del contrato de seguro. </w:t>
      </w:r>
    </w:p>
    <w:p w14:paraId="03E0C406" w14:textId="77777777" w:rsidR="002A5E6F" w:rsidRPr="00F809E1" w:rsidRDefault="002A5E6F" w:rsidP="002A5E6F">
      <w:pPr>
        <w:spacing w:line="360" w:lineRule="auto"/>
        <w:jc w:val="both"/>
        <w:rPr>
          <w:rFonts w:ascii="Arial" w:hAnsi="Arial" w:cs="Arial"/>
          <w:bCs/>
          <w:kern w:val="28"/>
          <w:sz w:val="22"/>
          <w:szCs w:val="22"/>
          <w:lang w:val="es-419" w:eastAsia="es-ES"/>
        </w:rPr>
      </w:pPr>
    </w:p>
    <w:p w14:paraId="60CCD599" w14:textId="39269E32" w:rsidR="002A5E6F" w:rsidRPr="00F809E1" w:rsidRDefault="002A5E6F" w:rsidP="002A5E6F">
      <w:pPr>
        <w:spacing w:line="360" w:lineRule="auto"/>
        <w:jc w:val="both"/>
        <w:rPr>
          <w:rFonts w:ascii="Arial" w:hAnsi="Arial" w:cs="Arial"/>
          <w:sz w:val="22"/>
          <w:szCs w:val="22"/>
        </w:rPr>
      </w:pPr>
      <w:r w:rsidRPr="00F809E1">
        <w:rPr>
          <w:rFonts w:ascii="Arial" w:hAnsi="Arial" w:cs="Arial"/>
          <w:bCs/>
          <w:kern w:val="28"/>
          <w:sz w:val="22"/>
          <w:szCs w:val="22"/>
          <w:lang w:val="es-419" w:eastAsia="es-ES"/>
        </w:rPr>
        <w:t>En mérito de lo expuesto, solicito comedidamente al Despacho proferir sentencia anticipada en aplicación de lo dispuesto en el artículo 278 del Código General del Proceso, por cuanto es evidente</w:t>
      </w:r>
      <w:r w:rsidR="00CC3564" w:rsidRPr="00F809E1">
        <w:rPr>
          <w:rFonts w:ascii="Arial" w:hAnsi="Arial" w:cs="Arial"/>
          <w:color w:val="000000" w:themeColor="text1"/>
          <w:sz w:val="22"/>
          <w:szCs w:val="22"/>
          <w:lang w:val="es-ES" w:eastAsia="en-US"/>
        </w:rPr>
        <w:t xml:space="preserve"> la prescripción de</w:t>
      </w:r>
      <w:r w:rsidR="003B7DEC">
        <w:rPr>
          <w:rFonts w:ascii="Arial" w:hAnsi="Arial" w:cs="Arial"/>
          <w:color w:val="000000" w:themeColor="text1"/>
          <w:sz w:val="22"/>
          <w:szCs w:val="22"/>
          <w:lang w:val="es-ES" w:eastAsia="en-US"/>
        </w:rPr>
        <w:t xml:space="preserve"> las acciones derivadas del contrato de transporte y del contrato </w:t>
      </w:r>
      <w:r w:rsidR="00CC3564" w:rsidRPr="00F809E1">
        <w:rPr>
          <w:rFonts w:ascii="Arial" w:hAnsi="Arial" w:cs="Arial"/>
          <w:color w:val="000000" w:themeColor="text1"/>
          <w:sz w:val="22"/>
          <w:szCs w:val="22"/>
          <w:lang w:val="es-ES" w:eastAsia="en-US"/>
        </w:rPr>
        <w:t xml:space="preserve">de seguro contenido en la Póliza de Responsabilidad Civil Contractual </w:t>
      </w:r>
      <w:r w:rsidR="00CC3564" w:rsidRPr="00F809E1">
        <w:rPr>
          <w:rFonts w:ascii="Arial" w:hAnsi="Arial" w:cs="Arial"/>
          <w:sz w:val="22"/>
          <w:szCs w:val="22"/>
        </w:rPr>
        <w:t>No. AA003885</w:t>
      </w:r>
      <w:r w:rsidR="00CC3564" w:rsidRPr="00F809E1">
        <w:rPr>
          <w:rFonts w:ascii="Arial" w:hAnsi="Arial" w:cs="Arial"/>
          <w:color w:val="000000" w:themeColor="text1"/>
          <w:sz w:val="22"/>
          <w:szCs w:val="22"/>
          <w:lang w:val="es-ES" w:eastAsia="en-US"/>
        </w:rPr>
        <w:t xml:space="preserve"> </w:t>
      </w:r>
      <w:r w:rsidRPr="00F809E1">
        <w:rPr>
          <w:rFonts w:ascii="Arial" w:hAnsi="Arial" w:cs="Arial"/>
          <w:bCs/>
          <w:kern w:val="28"/>
          <w:sz w:val="22"/>
          <w:szCs w:val="22"/>
          <w:lang w:val="es-419" w:eastAsia="es-ES"/>
        </w:rPr>
        <w:t xml:space="preserve">frente los hechos que se están ventilando en el presente litigio. </w:t>
      </w:r>
    </w:p>
    <w:p w14:paraId="6F1A8EFE" w14:textId="77777777" w:rsidR="008137A7" w:rsidRPr="00F809E1" w:rsidRDefault="008137A7">
      <w:pPr>
        <w:spacing w:line="360" w:lineRule="auto"/>
        <w:jc w:val="both"/>
        <w:rPr>
          <w:rFonts w:ascii="Arial" w:hAnsi="Arial" w:cs="Arial"/>
          <w:sz w:val="22"/>
          <w:szCs w:val="22"/>
        </w:rPr>
      </w:pPr>
    </w:p>
    <w:p w14:paraId="25A7009A" w14:textId="77777777" w:rsidR="00CC3564" w:rsidRPr="00F809E1" w:rsidRDefault="00CC3564">
      <w:pPr>
        <w:spacing w:line="360" w:lineRule="auto"/>
        <w:jc w:val="both"/>
        <w:rPr>
          <w:rFonts w:ascii="Arial" w:hAnsi="Arial" w:cs="Arial"/>
          <w:sz w:val="22"/>
          <w:szCs w:val="22"/>
        </w:rPr>
      </w:pPr>
    </w:p>
    <w:p w14:paraId="6CC5B020" w14:textId="4844F1DD" w:rsidR="00806B3A" w:rsidRPr="00F809E1" w:rsidRDefault="002C235C">
      <w:pPr>
        <w:pStyle w:val="Ttulo2"/>
        <w:spacing w:before="0" w:line="360" w:lineRule="auto"/>
        <w:rPr>
          <w:rFonts w:cs="Arial"/>
          <w:bCs/>
          <w:szCs w:val="22"/>
        </w:rPr>
      </w:pPr>
      <w:r w:rsidRPr="00F809E1">
        <w:rPr>
          <w:rFonts w:cs="Arial"/>
          <w:bCs/>
          <w:szCs w:val="22"/>
        </w:rPr>
        <w:t xml:space="preserve">PRONUNCIAMIENTO </w:t>
      </w:r>
      <w:r w:rsidR="00806B3A" w:rsidRPr="00F809E1">
        <w:rPr>
          <w:rFonts w:cs="Arial"/>
          <w:bCs/>
          <w:szCs w:val="22"/>
        </w:rPr>
        <w:t xml:space="preserve">FRENTE A LOS HECHOS DE LA DEMANDA </w:t>
      </w:r>
    </w:p>
    <w:p w14:paraId="7D4CD099" w14:textId="77777777" w:rsidR="00F10407" w:rsidRPr="00F809E1" w:rsidRDefault="00F10407" w:rsidP="000A7ABC">
      <w:pPr>
        <w:spacing w:line="360" w:lineRule="auto"/>
        <w:jc w:val="both"/>
        <w:rPr>
          <w:rFonts w:ascii="Arial" w:hAnsi="Arial" w:cs="Arial"/>
          <w:sz w:val="22"/>
          <w:szCs w:val="22"/>
          <w:lang w:val="es-ES" w:eastAsia="x-none"/>
        </w:rPr>
      </w:pPr>
    </w:p>
    <w:p w14:paraId="4372BF95" w14:textId="77229405" w:rsidR="003E3F73" w:rsidRPr="00F809E1" w:rsidRDefault="00806B3A">
      <w:pPr>
        <w:spacing w:line="360" w:lineRule="auto"/>
        <w:jc w:val="both"/>
        <w:rPr>
          <w:rFonts w:ascii="Arial" w:hAnsi="Arial" w:cs="Arial"/>
          <w:i/>
          <w:iCs/>
          <w:sz w:val="22"/>
          <w:szCs w:val="22"/>
        </w:rPr>
      </w:pPr>
      <w:r w:rsidRPr="00F809E1">
        <w:rPr>
          <w:rFonts w:ascii="Arial" w:hAnsi="Arial" w:cs="Arial"/>
          <w:i/>
          <w:iCs/>
          <w:sz w:val="22"/>
          <w:szCs w:val="22"/>
        </w:rPr>
        <w:t xml:space="preserve">  </w:t>
      </w:r>
    </w:p>
    <w:p w14:paraId="10986A24" w14:textId="62A6048D" w:rsidR="000F6CD2" w:rsidRPr="00F809E1" w:rsidRDefault="003E3F73" w:rsidP="000F6CD2">
      <w:pPr>
        <w:spacing w:line="360" w:lineRule="auto"/>
        <w:jc w:val="both"/>
        <w:rPr>
          <w:rFonts w:ascii="Arial" w:hAnsi="Arial" w:cs="Arial"/>
          <w:bCs/>
          <w:sz w:val="22"/>
          <w:szCs w:val="22"/>
        </w:rPr>
      </w:pPr>
      <w:r w:rsidRPr="00F809E1">
        <w:rPr>
          <w:rFonts w:ascii="Arial" w:eastAsia="Arial Unicode MS" w:hAnsi="Arial" w:cs="Arial"/>
          <w:b/>
          <w:bCs/>
          <w:sz w:val="22"/>
          <w:szCs w:val="22"/>
        </w:rPr>
        <w:t>Frente al hecho “</w:t>
      </w:r>
      <w:r w:rsidR="000F6CD2" w:rsidRPr="00F809E1">
        <w:rPr>
          <w:rFonts w:ascii="Arial" w:eastAsia="Arial Unicode MS" w:hAnsi="Arial" w:cs="Arial"/>
          <w:b/>
          <w:bCs/>
          <w:sz w:val="22"/>
          <w:szCs w:val="22"/>
        </w:rPr>
        <w:t>1.</w:t>
      </w:r>
      <w:r w:rsidRPr="00F809E1">
        <w:rPr>
          <w:rFonts w:ascii="Arial" w:eastAsia="Arial Unicode MS" w:hAnsi="Arial" w:cs="Arial"/>
          <w:b/>
          <w:bCs/>
          <w:sz w:val="22"/>
          <w:szCs w:val="22"/>
        </w:rPr>
        <w:t xml:space="preserve">”: </w:t>
      </w:r>
      <w:r w:rsidR="000F6CD2" w:rsidRPr="00F809E1">
        <w:rPr>
          <w:rFonts w:ascii="Arial" w:hAnsi="Arial" w:cs="Arial"/>
          <w:bCs/>
          <w:sz w:val="22"/>
          <w:szCs w:val="22"/>
        </w:rPr>
        <w:t xml:space="preserve">A mi representada no le consta de manera directa lo manifestado en este hecho, comoquiera que escapa de su órbita de actuación en calidad de aseguradora, por lo cual deberá ser probada por el extremo actor conforme al artículo 167 del Código General del Proceso. No obstante, en observancia de la documentación que reposa en el plenario se constata que de la unión marital existente entre los señores Efrén Gironza Anacona y Suly Amparo Burbano Hoyos </w:t>
      </w:r>
      <w:r w:rsidR="00E47756" w:rsidRPr="00F809E1">
        <w:rPr>
          <w:rFonts w:ascii="Arial" w:hAnsi="Arial" w:cs="Arial"/>
          <w:bCs/>
          <w:sz w:val="22"/>
          <w:szCs w:val="22"/>
        </w:rPr>
        <w:t xml:space="preserve">se procreó al menor Jhan Carlos Gironza Burbano. </w:t>
      </w:r>
    </w:p>
    <w:p w14:paraId="34F3D5A1" w14:textId="77777777" w:rsidR="00E74425" w:rsidRPr="00F809E1" w:rsidRDefault="00E74425" w:rsidP="000F6CD2">
      <w:pPr>
        <w:spacing w:line="360" w:lineRule="auto"/>
        <w:jc w:val="both"/>
        <w:rPr>
          <w:rFonts w:ascii="Arial" w:hAnsi="Arial" w:cs="Arial"/>
          <w:b/>
          <w:sz w:val="22"/>
          <w:szCs w:val="22"/>
        </w:rPr>
      </w:pPr>
    </w:p>
    <w:p w14:paraId="10CAEC89" w14:textId="77777777" w:rsidR="00E74425" w:rsidRPr="00F809E1" w:rsidRDefault="00E74425" w:rsidP="00E74425">
      <w:pPr>
        <w:spacing w:line="360" w:lineRule="auto"/>
        <w:jc w:val="both"/>
        <w:rPr>
          <w:rFonts w:ascii="Arial" w:hAnsi="Arial" w:cs="Arial"/>
          <w:bCs/>
          <w:sz w:val="22"/>
          <w:szCs w:val="22"/>
        </w:rPr>
      </w:pPr>
      <w:r w:rsidRPr="00F809E1">
        <w:rPr>
          <w:rFonts w:ascii="Arial" w:eastAsia="Arial Unicode MS" w:hAnsi="Arial" w:cs="Arial"/>
          <w:b/>
          <w:bCs/>
          <w:sz w:val="22"/>
          <w:szCs w:val="22"/>
        </w:rPr>
        <w:t>Frente al hecho “2.”:</w:t>
      </w:r>
      <w:r w:rsidRPr="00F809E1">
        <w:rPr>
          <w:rFonts w:ascii="Arial" w:eastAsia="Arial Unicode MS" w:hAnsi="Arial" w:cs="Arial"/>
          <w:sz w:val="22"/>
          <w:szCs w:val="22"/>
        </w:rPr>
        <w:t xml:space="preserve"> </w:t>
      </w:r>
      <w:r w:rsidRPr="00F809E1">
        <w:rPr>
          <w:rFonts w:ascii="Arial" w:hAnsi="Arial" w:cs="Arial"/>
          <w:bCs/>
          <w:sz w:val="22"/>
          <w:szCs w:val="22"/>
        </w:rPr>
        <w:t xml:space="preserve">A mi representada no le consta de manera directa lo manifestado en este hecho, comoquiera que escapa de su órbita de actuación en calidad de aseguradora, por lo cual deberá ser probada por el extremo actor conforme al artículo 167 del Código General del Proceso. No obstante, en observancia de la documentación que reposa en el plenario se constata que el grado de </w:t>
      </w:r>
      <w:r w:rsidRPr="00F809E1">
        <w:rPr>
          <w:rFonts w:ascii="Arial" w:hAnsi="Arial" w:cs="Arial"/>
          <w:bCs/>
          <w:sz w:val="22"/>
          <w:szCs w:val="22"/>
        </w:rPr>
        <w:lastRenderedPageBreak/>
        <w:t>consanguineidad que media entre el señor Efrén Gironza Anacona y Danna Fernanda Gironza Luna, Yeferson Efrén Gironza Omen y Jaduinson Gironza Omen.</w:t>
      </w:r>
    </w:p>
    <w:p w14:paraId="65022554" w14:textId="027DA37E" w:rsidR="00E74425" w:rsidRPr="00F809E1" w:rsidRDefault="00E74425" w:rsidP="00E74425">
      <w:pPr>
        <w:spacing w:line="360" w:lineRule="auto"/>
        <w:jc w:val="both"/>
        <w:rPr>
          <w:rFonts w:ascii="Arial" w:hAnsi="Arial" w:cs="Arial"/>
          <w:bCs/>
          <w:sz w:val="22"/>
          <w:szCs w:val="22"/>
        </w:rPr>
      </w:pPr>
    </w:p>
    <w:p w14:paraId="6181D4C7" w14:textId="61321418" w:rsidR="00E74425" w:rsidRPr="00F809E1" w:rsidRDefault="00E74425" w:rsidP="00E74425">
      <w:pPr>
        <w:spacing w:line="360" w:lineRule="auto"/>
        <w:jc w:val="both"/>
        <w:rPr>
          <w:rFonts w:ascii="Arial" w:hAnsi="Arial" w:cs="Arial"/>
          <w:bCs/>
          <w:sz w:val="22"/>
          <w:szCs w:val="22"/>
        </w:rPr>
      </w:pPr>
      <w:r w:rsidRPr="00F809E1">
        <w:rPr>
          <w:rFonts w:ascii="Arial" w:eastAsia="Arial Unicode MS" w:hAnsi="Arial" w:cs="Arial"/>
          <w:b/>
          <w:bCs/>
          <w:sz w:val="22"/>
          <w:szCs w:val="22"/>
        </w:rPr>
        <w:t>Frente al hecho “3.”:</w:t>
      </w:r>
      <w:r w:rsidRPr="00F809E1">
        <w:rPr>
          <w:rFonts w:ascii="Arial" w:eastAsia="Arial Unicode MS" w:hAnsi="Arial" w:cs="Arial"/>
          <w:sz w:val="22"/>
          <w:szCs w:val="22"/>
        </w:rPr>
        <w:t xml:space="preserve"> </w:t>
      </w:r>
      <w:r w:rsidRPr="00F809E1">
        <w:rPr>
          <w:rFonts w:ascii="Arial" w:hAnsi="Arial" w:cs="Arial"/>
          <w:bCs/>
          <w:sz w:val="22"/>
          <w:szCs w:val="22"/>
        </w:rPr>
        <w:t xml:space="preserve">A mi representada no le consta de manera directa lo manifestado en este hecho, comoquiera que escapa de su órbita de actuación en calidad de aseguradora, por lo cual deberá ser probada por el extremo actor conforme al artículo 167 del Código General del Proceso. No obstante, en observancia de la documentación que reposa en el plenario se constata que el grado de consanguineidad que media entre el señor Efrén Gironza Anacona y Livia, Anita y Victora Gironza Anacona. </w:t>
      </w:r>
    </w:p>
    <w:p w14:paraId="0A07BA51" w14:textId="77777777" w:rsidR="00A40F81" w:rsidRPr="00F809E1" w:rsidRDefault="00A40F81" w:rsidP="00E74425">
      <w:pPr>
        <w:spacing w:line="360" w:lineRule="auto"/>
        <w:jc w:val="both"/>
        <w:rPr>
          <w:rFonts w:ascii="Arial" w:hAnsi="Arial" w:cs="Arial"/>
          <w:bCs/>
          <w:sz w:val="22"/>
          <w:szCs w:val="22"/>
        </w:rPr>
      </w:pPr>
    </w:p>
    <w:p w14:paraId="36D980B5" w14:textId="77777777" w:rsidR="00A40F81" w:rsidRPr="00F809E1" w:rsidRDefault="00A40F81" w:rsidP="00A40F81">
      <w:pPr>
        <w:spacing w:line="360" w:lineRule="auto"/>
        <w:jc w:val="both"/>
        <w:rPr>
          <w:rFonts w:ascii="Arial" w:eastAsia="Arial Unicode MS" w:hAnsi="Arial" w:cs="Arial"/>
          <w:bCs/>
          <w:sz w:val="22"/>
          <w:szCs w:val="22"/>
        </w:rPr>
      </w:pPr>
      <w:r w:rsidRPr="00F809E1">
        <w:rPr>
          <w:rFonts w:ascii="Arial" w:eastAsia="Arial Unicode MS" w:hAnsi="Arial" w:cs="Arial"/>
          <w:b/>
          <w:bCs/>
          <w:sz w:val="22"/>
          <w:szCs w:val="22"/>
        </w:rPr>
        <w:t xml:space="preserve">Frente al hecho “4.”: </w:t>
      </w:r>
      <w:r w:rsidRPr="00F809E1">
        <w:rPr>
          <w:rFonts w:ascii="Arial" w:eastAsia="Arial Unicode MS" w:hAnsi="Arial" w:cs="Arial"/>
          <w:bCs/>
          <w:sz w:val="22"/>
          <w:szCs w:val="22"/>
        </w:rPr>
        <w:t>Como este hecho contiene varias afirmaciones, me pronuncio frente a cada una de ellas de la siguiente manera:</w:t>
      </w:r>
    </w:p>
    <w:p w14:paraId="24CB8DE4" w14:textId="77777777" w:rsidR="000A7ABC" w:rsidRPr="00F809E1" w:rsidRDefault="000A7ABC" w:rsidP="00A40F81">
      <w:pPr>
        <w:spacing w:line="360" w:lineRule="auto"/>
        <w:jc w:val="both"/>
        <w:rPr>
          <w:rFonts w:ascii="Arial" w:eastAsia="Arial Unicode MS" w:hAnsi="Arial" w:cs="Arial"/>
          <w:sz w:val="22"/>
          <w:szCs w:val="22"/>
        </w:rPr>
      </w:pPr>
    </w:p>
    <w:p w14:paraId="59912DF0" w14:textId="10CEA81A" w:rsidR="000A7ABC" w:rsidRPr="00F809E1" w:rsidRDefault="00A40F81" w:rsidP="000A7ABC">
      <w:pPr>
        <w:pStyle w:val="Prrafodelista"/>
        <w:numPr>
          <w:ilvl w:val="0"/>
          <w:numId w:val="33"/>
        </w:numPr>
        <w:spacing w:line="360" w:lineRule="auto"/>
        <w:jc w:val="both"/>
        <w:rPr>
          <w:rFonts w:ascii="Arial" w:eastAsia="Arial Unicode MS" w:hAnsi="Arial" w:cs="Arial"/>
        </w:rPr>
      </w:pPr>
      <w:r w:rsidRPr="00F809E1">
        <w:rPr>
          <w:rFonts w:ascii="Arial" w:hAnsi="Arial" w:cs="Arial"/>
          <w:bCs/>
        </w:rPr>
        <w:t xml:space="preserve">A mi representada no le consta de manera directa </w:t>
      </w:r>
      <w:r w:rsidR="00160A35" w:rsidRPr="00F809E1">
        <w:rPr>
          <w:rFonts w:ascii="Arial" w:hAnsi="Arial" w:cs="Arial"/>
          <w:bCs/>
        </w:rPr>
        <w:t>el domicilio de los aquí demandantes</w:t>
      </w:r>
      <w:r w:rsidRPr="00F809E1">
        <w:rPr>
          <w:rFonts w:ascii="Arial" w:hAnsi="Arial" w:cs="Arial"/>
          <w:bCs/>
        </w:rPr>
        <w:t xml:space="preserve">, comoquiera que escapa de su órbita de actuación en calidad de aseguradora, por lo cual deberá ser probada por el extremo actor conforme al artículo 167 del Código General del Proceso. </w:t>
      </w:r>
    </w:p>
    <w:p w14:paraId="668B400E" w14:textId="77777777" w:rsidR="00160A35" w:rsidRPr="00F809E1" w:rsidRDefault="00160A35" w:rsidP="00160A35">
      <w:pPr>
        <w:pStyle w:val="Prrafodelista"/>
        <w:spacing w:line="360" w:lineRule="auto"/>
        <w:jc w:val="both"/>
        <w:rPr>
          <w:rFonts w:ascii="Arial" w:eastAsia="Arial Unicode MS" w:hAnsi="Arial" w:cs="Arial"/>
        </w:rPr>
      </w:pPr>
    </w:p>
    <w:p w14:paraId="1EFBAACD" w14:textId="4B62B43A" w:rsidR="00160A35" w:rsidRPr="00F809E1" w:rsidRDefault="00354D02" w:rsidP="00354D02">
      <w:pPr>
        <w:pStyle w:val="Prrafodelista"/>
        <w:numPr>
          <w:ilvl w:val="0"/>
          <w:numId w:val="33"/>
        </w:numPr>
        <w:spacing w:line="360" w:lineRule="auto"/>
        <w:jc w:val="both"/>
        <w:rPr>
          <w:rFonts w:ascii="Arial" w:eastAsia="Arial Unicode MS" w:hAnsi="Arial" w:cs="Arial"/>
        </w:rPr>
      </w:pPr>
      <w:r w:rsidRPr="00F809E1">
        <w:rPr>
          <w:rFonts w:ascii="Arial" w:hAnsi="Arial" w:cs="Arial"/>
          <w:bCs/>
        </w:rPr>
        <w:t>A mi representada no le consta de manera directa s</w:t>
      </w:r>
      <w:r w:rsidR="00F378D5" w:rsidRPr="00F809E1">
        <w:rPr>
          <w:rFonts w:ascii="Arial" w:hAnsi="Arial" w:cs="Arial"/>
          <w:bCs/>
        </w:rPr>
        <w:t xml:space="preserve">obre </w:t>
      </w:r>
      <w:r w:rsidR="00610773" w:rsidRPr="00F809E1">
        <w:rPr>
          <w:rFonts w:ascii="Arial" w:hAnsi="Arial" w:cs="Arial"/>
          <w:bCs/>
        </w:rPr>
        <w:t>la relación afectiva</w:t>
      </w:r>
      <w:r w:rsidR="005F1C7D" w:rsidRPr="00F809E1">
        <w:rPr>
          <w:rFonts w:ascii="Arial" w:hAnsi="Arial" w:cs="Arial"/>
          <w:bCs/>
        </w:rPr>
        <w:t xml:space="preserve"> del núcleo familiar compuesto por los demandantes, </w:t>
      </w:r>
      <w:r w:rsidRPr="00F809E1">
        <w:rPr>
          <w:rFonts w:ascii="Arial" w:hAnsi="Arial" w:cs="Arial"/>
          <w:bCs/>
        </w:rPr>
        <w:t xml:space="preserve">comoquiera que escapa de su órbita de actuación en calidad de aseguradora, por lo cual deberá ser probada por el extremo actor conforme al artículo 167 del Código General del Proceso. </w:t>
      </w:r>
    </w:p>
    <w:p w14:paraId="0FF55261" w14:textId="77777777" w:rsidR="00354D02" w:rsidRPr="00F809E1" w:rsidRDefault="00354D02" w:rsidP="005F1C7D">
      <w:pPr>
        <w:spacing w:line="360" w:lineRule="auto"/>
        <w:jc w:val="both"/>
        <w:rPr>
          <w:rFonts w:ascii="Arial" w:eastAsia="Arial Unicode MS" w:hAnsi="Arial" w:cs="Arial"/>
          <w:sz w:val="22"/>
          <w:szCs w:val="22"/>
        </w:rPr>
      </w:pPr>
    </w:p>
    <w:p w14:paraId="030CCDDA" w14:textId="2CAA6AA1" w:rsidR="00610773" w:rsidRPr="00F809E1" w:rsidRDefault="00610773" w:rsidP="00610773">
      <w:pPr>
        <w:spacing w:line="360" w:lineRule="auto"/>
        <w:jc w:val="both"/>
        <w:rPr>
          <w:rFonts w:ascii="Arial" w:eastAsia="Arial Unicode MS" w:hAnsi="Arial" w:cs="Arial"/>
          <w:bCs/>
          <w:sz w:val="22"/>
          <w:szCs w:val="22"/>
        </w:rPr>
      </w:pPr>
      <w:r w:rsidRPr="00F809E1">
        <w:rPr>
          <w:rFonts w:ascii="Arial" w:eastAsia="Arial Unicode MS" w:hAnsi="Arial" w:cs="Arial"/>
          <w:b/>
          <w:bCs/>
          <w:sz w:val="22"/>
          <w:szCs w:val="22"/>
        </w:rPr>
        <w:t xml:space="preserve">Frente al hecho “5.”: </w:t>
      </w:r>
      <w:r w:rsidRPr="00F809E1">
        <w:rPr>
          <w:rFonts w:ascii="Arial" w:eastAsia="Arial Unicode MS" w:hAnsi="Arial" w:cs="Arial"/>
          <w:bCs/>
          <w:sz w:val="22"/>
          <w:szCs w:val="22"/>
        </w:rPr>
        <w:t>Como este hecho contiene varias afirmaciones, me pronuncio frente a cada una de ellas de la siguiente manera:</w:t>
      </w:r>
    </w:p>
    <w:p w14:paraId="55A819DF" w14:textId="77777777" w:rsidR="00610773" w:rsidRPr="00F809E1" w:rsidRDefault="00610773" w:rsidP="00610773">
      <w:pPr>
        <w:spacing w:line="360" w:lineRule="auto"/>
        <w:jc w:val="both"/>
        <w:rPr>
          <w:rFonts w:ascii="Arial" w:eastAsia="Arial Unicode MS" w:hAnsi="Arial" w:cs="Arial"/>
          <w:bCs/>
          <w:sz w:val="22"/>
          <w:szCs w:val="22"/>
        </w:rPr>
      </w:pPr>
    </w:p>
    <w:p w14:paraId="0EDE7419" w14:textId="74B974E6" w:rsidR="00610773" w:rsidRPr="00F809E1" w:rsidRDefault="00610773" w:rsidP="00753F62">
      <w:pPr>
        <w:pStyle w:val="Prrafodelista"/>
        <w:numPr>
          <w:ilvl w:val="0"/>
          <w:numId w:val="33"/>
        </w:numPr>
        <w:spacing w:line="360" w:lineRule="auto"/>
        <w:jc w:val="both"/>
        <w:rPr>
          <w:rFonts w:ascii="Arial" w:eastAsia="Arial Unicode MS" w:hAnsi="Arial" w:cs="Arial"/>
        </w:rPr>
      </w:pPr>
      <w:r w:rsidRPr="00F809E1">
        <w:rPr>
          <w:rFonts w:ascii="Arial" w:hAnsi="Arial" w:cs="Arial"/>
          <w:bCs/>
        </w:rPr>
        <w:t xml:space="preserve">A mi representada no le consta de manera directa que el señor Efrén </w:t>
      </w:r>
      <w:proofErr w:type="spellStart"/>
      <w:r w:rsidRPr="00F809E1">
        <w:rPr>
          <w:rFonts w:ascii="Arial" w:hAnsi="Arial" w:cs="Arial"/>
          <w:bCs/>
        </w:rPr>
        <w:t>Gironza</w:t>
      </w:r>
      <w:proofErr w:type="spellEnd"/>
      <w:r w:rsidRPr="00F809E1">
        <w:rPr>
          <w:rFonts w:ascii="Arial" w:hAnsi="Arial" w:cs="Arial"/>
          <w:bCs/>
        </w:rPr>
        <w:t xml:space="preserve"> Anacona desarrollaba actividades agrícolas y comerciales, comoquiera que escapa de su órbita de actuación en calidad de aseguradora, por lo cual deberá ser probada por el extremo actor conforme al artículo 167 del Código General del Proceso. Sin embargo, se pone de presente ante el Despacho que en el plenario no milita prueba que acredite las labores aducidas y, adicionalmente, </w:t>
      </w:r>
      <w:r w:rsidR="001A4D97" w:rsidRPr="00F809E1">
        <w:rPr>
          <w:rFonts w:ascii="Arial" w:hAnsi="Arial" w:cs="Arial"/>
          <w:bCs/>
        </w:rPr>
        <w:t xml:space="preserve">consultada la Base de Datos única de Afiliados en el Sistema General de Seguridad Social en Salud se observa que el señor </w:t>
      </w:r>
      <w:proofErr w:type="spellStart"/>
      <w:r w:rsidR="001A4D97" w:rsidRPr="00F809E1">
        <w:rPr>
          <w:rFonts w:ascii="Arial" w:hAnsi="Arial" w:cs="Arial"/>
          <w:bCs/>
        </w:rPr>
        <w:t>Gironza</w:t>
      </w:r>
      <w:proofErr w:type="spellEnd"/>
      <w:r w:rsidR="001A4D97" w:rsidRPr="00F809E1">
        <w:rPr>
          <w:rFonts w:ascii="Arial" w:hAnsi="Arial" w:cs="Arial"/>
          <w:bCs/>
        </w:rPr>
        <w:t xml:space="preserve"> Anacona se encontraba afiliado al régimen subsidiado de la salud para le fecha de los hechos que motivaron el presente litigo. Obsérvese: </w:t>
      </w:r>
    </w:p>
    <w:p w14:paraId="368490DF" w14:textId="209E97D5" w:rsidR="001A4D97" w:rsidRPr="00F809E1" w:rsidRDefault="00AF5C6A" w:rsidP="00610773">
      <w:pPr>
        <w:spacing w:line="360" w:lineRule="auto"/>
        <w:jc w:val="both"/>
        <w:rPr>
          <w:rFonts w:ascii="Arial" w:eastAsia="Arial Unicode MS" w:hAnsi="Arial" w:cs="Arial"/>
          <w:bCs/>
          <w:sz w:val="22"/>
          <w:szCs w:val="22"/>
        </w:rPr>
      </w:pPr>
      <w:r w:rsidRPr="00F809E1">
        <w:rPr>
          <w:rFonts w:ascii="Arial" w:hAnsi="Arial" w:cs="Arial"/>
          <w:bCs/>
          <w:noProof/>
          <w:sz w:val="22"/>
          <w:szCs w:val="22"/>
          <w:lang w:val="es-ES_tradnl" w:eastAsia="es-ES_tradnl"/>
        </w:rPr>
        <w:lastRenderedPageBreak/>
        <mc:AlternateContent>
          <mc:Choice Requires="wps">
            <w:drawing>
              <wp:anchor distT="0" distB="0" distL="114300" distR="114300" simplePos="0" relativeHeight="251740160" behindDoc="0" locked="0" layoutInCell="1" allowOverlap="1" wp14:anchorId="7F338637" wp14:editId="41A60C18">
                <wp:simplePos x="0" y="0"/>
                <wp:positionH relativeFrom="column">
                  <wp:posOffset>471806</wp:posOffset>
                </wp:positionH>
                <wp:positionV relativeFrom="paragraph">
                  <wp:posOffset>3159349</wp:posOffset>
                </wp:positionV>
                <wp:extent cx="5305462" cy="532280"/>
                <wp:effectExtent l="12700" t="12700" r="15875" b="13970"/>
                <wp:wrapNone/>
                <wp:docPr id="1292029273" name="Rectángulo 6"/>
                <wp:cNvGraphicFramePr/>
                <a:graphic xmlns:a="http://schemas.openxmlformats.org/drawingml/2006/main">
                  <a:graphicData uri="http://schemas.microsoft.com/office/word/2010/wordprocessingShape">
                    <wps:wsp>
                      <wps:cNvSpPr/>
                      <wps:spPr>
                        <a:xfrm>
                          <a:off x="0" y="0"/>
                          <a:ext cx="5305462" cy="532280"/>
                        </a:xfrm>
                        <a:prstGeom prst="rect">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3C9306C3" id="Rectángulo 6" o:spid="_x0000_s1026" style="position:absolute;margin-left:37.15pt;margin-top:248.75pt;width:417.75pt;height:41.9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" filled="f" strokecolor="red" strokeweight="2.25pt"/>
            </w:pict>
          </mc:Fallback>
        </mc:AlternateContent>
      </w:r>
      <w:r w:rsidR="001A4D97" w:rsidRPr="00F809E1">
        <w:rPr>
          <w:rFonts w:ascii="Arial" w:eastAsia="Arial Unicode MS" w:hAnsi="Arial" w:cs="Arial"/>
          <w:bCs/>
          <w:noProof/>
          <w:sz w:val="22"/>
          <w:szCs w:val="22"/>
          <w:lang w:val="es-ES_tradnl" w:eastAsia="es-ES_tradnl"/>
        </w:rPr>
        <w:drawing>
          <wp:anchor distT="0" distB="0" distL="114300" distR="114300" simplePos="0" relativeHeight="251731968" behindDoc="0" locked="0" layoutInCell="1" allowOverlap="1" wp14:anchorId="257FE961" wp14:editId="49F34BFD">
            <wp:simplePos x="0" y="0"/>
            <wp:positionH relativeFrom="column">
              <wp:posOffset>467567</wp:posOffset>
            </wp:positionH>
            <wp:positionV relativeFrom="paragraph">
              <wp:posOffset>194547</wp:posOffset>
            </wp:positionV>
            <wp:extent cx="5313761" cy="3498850"/>
            <wp:effectExtent l="152400" t="152400" r="350520" b="349250"/>
            <wp:wrapThrough wrapText="bothSides">
              <wp:wrapPolygon edited="0">
                <wp:start x="568" y="-941"/>
                <wp:lineTo x="-516" y="-784"/>
                <wp:lineTo x="-620" y="4234"/>
                <wp:lineTo x="-568" y="22110"/>
                <wp:lineTo x="-103" y="23050"/>
                <wp:lineTo x="826" y="23521"/>
                <wp:lineTo x="878" y="23678"/>
                <wp:lineTo x="21424" y="23678"/>
                <wp:lineTo x="21476" y="23521"/>
                <wp:lineTo x="22457" y="23050"/>
                <wp:lineTo x="22509" y="23050"/>
                <wp:lineTo x="22922" y="21796"/>
                <wp:lineTo x="22973" y="1725"/>
                <wp:lineTo x="22818" y="235"/>
                <wp:lineTo x="21941" y="-784"/>
                <wp:lineTo x="21734" y="-941"/>
                <wp:lineTo x="568" y="-941"/>
              </wp:wrapPolygon>
            </wp:wrapThrough>
            <wp:docPr id="1648701074"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701074" name="Imagen 1648701074"/>
                    <pic:cNvPicPr/>
                  </pic:nvPicPr>
                  <pic:blipFill rotWithShape="1">
                    <a:blip r:embed="rId10">
                      <a:extLst>
                        <a:ext uri="{28A0092B-C50C-407E-A947-70E740481C1C}">
                          <a14:useLocalDpi xmlns:a14="http://schemas.microsoft.com/office/drawing/2010/main" val="0"/>
                        </a:ext>
                      </a:extLst>
                    </a:blip>
                    <a:srcRect l="869" t="41574" r="58930" b="16075"/>
                    <a:stretch/>
                  </pic:blipFill>
                  <pic:spPr bwMode="auto">
                    <a:xfrm>
                      <a:off x="0" y="0"/>
                      <a:ext cx="5313761" cy="34988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E81E159" w14:textId="46AEF536" w:rsidR="003A659D" w:rsidRPr="00F809E1" w:rsidRDefault="003A659D" w:rsidP="003A659D">
      <w:pPr>
        <w:pStyle w:val="Prrafodelista"/>
        <w:jc w:val="center"/>
        <w:rPr>
          <w:rFonts w:ascii="Arial" w:eastAsia="Arial Unicode MS" w:hAnsi="Arial" w:cs="Arial"/>
          <w:b/>
          <w:bCs/>
          <w:i/>
          <w:iCs/>
        </w:rPr>
      </w:pPr>
      <w:r w:rsidRPr="00F809E1">
        <w:rPr>
          <w:rFonts w:ascii="Arial" w:eastAsia="Arial Unicode MS" w:hAnsi="Arial" w:cs="Arial"/>
          <w:i/>
          <w:iCs/>
        </w:rPr>
        <w:t xml:space="preserve">Fotografía: Consulta </w:t>
      </w:r>
      <w:r w:rsidRPr="00F809E1">
        <w:rPr>
          <w:rFonts w:ascii="Arial" w:hAnsi="Arial" w:cs="Arial"/>
          <w:bCs/>
          <w:i/>
          <w:iCs/>
        </w:rPr>
        <w:t>en la Base de Datos única de Afiliados en el Sistema General de Seguridad Social en Salud</w:t>
      </w:r>
    </w:p>
    <w:p w14:paraId="387DA2B3" w14:textId="73FBABB5" w:rsidR="001A4D97" w:rsidRPr="00F809E1" w:rsidRDefault="001A4D97" w:rsidP="00610773">
      <w:pPr>
        <w:spacing w:line="360" w:lineRule="auto"/>
        <w:jc w:val="both"/>
        <w:rPr>
          <w:rFonts w:ascii="Arial" w:eastAsia="Arial Unicode MS" w:hAnsi="Arial" w:cs="Arial"/>
          <w:bCs/>
          <w:sz w:val="22"/>
          <w:szCs w:val="22"/>
        </w:rPr>
      </w:pPr>
    </w:p>
    <w:p w14:paraId="0F329CB4" w14:textId="113B8CEF" w:rsidR="001A4D97" w:rsidRPr="00F809E1" w:rsidRDefault="001A4D97" w:rsidP="00A02FA0">
      <w:pPr>
        <w:pStyle w:val="Prrafodelista"/>
        <w:numPr>
          <w:ilvl w:val="0"/>
          <w:numId w:val="33"/>
        </w:numPr>
        <w:spacing w:line="360" w:lineRule="auto"/>
        <w:jc w:val="both"/>
        <w:rPr>
          <w:rFonts w:ascii="Arial" w:eastAsia="Arial Unicode MS" w:hAnsi="Arial" w:cs="Arial"/>
          <w:bCs/>
        </w:rPr>
      </w:pPr>
      <w:r w:rsidRPr="00F809E1">
        <w:rPr>
          <w:rFonts w:ascii="Arial" w:hAnsi="Arial" w:cs="Arial"/>
          <w:bCs/>
        </w:rPr>
        <w:t xml:space="preserve">A mi representada no le consta de manera directa que el señor Efrén </w:t>
      </w:r>
      <w:proofErr w:type="spellStart"/>
      <w:r w:rsidRPr="00F809E1">
        <w:rPr>
          <w:rFonts w:ascii="Arial" w:hAnsi="Arial" w:cs="Arial"/>
          <w:bCs/>
        </w:rPr>
        <w:t>Gironza</w:t>
      </w:r>
      <w:proofErr w:type="spellEnd"/>
      <w:r w:rsidRPr="00F809E1">
        <w:rPr>
          <w:rFonts w:ascii="Arial" w:hAnsi="Arial" w:cs="Arial"/>
          <w:bCs/>
        </w:rPr>
        <w:t xml:space="preserve"> Anacona </w:t>
      </w:r>
      <w:r w:rsidR="00A02FA0" w:rsidRPr="00F809E1">
        <w:rPr>
          <w:rFonts w:ascii="Arial" w:hAnsi="Arial" w:cs="Arial"/>
          <w:bCs/>
        </w:rPr>
        <w:t>tuviese la calidad de presidente de la Junta de Acción Comunal de la Vereda El Paraíso</w:t>
      </w:r>
      <w:r w:rsidRPr="00F809E1">
        <w:rPr>
          <w:rFonts w:ascii="Arial" w:hAnsi="Arial" w:cs="Arial"/>
          <w:bCs/>
        </w:rPr>
        <w:t>, comoquiera que escapa de su órbita de actuación en calidad de aseguradora, por lo cual deberá ser probada por el extremo actor conforme al artículo 167 del Código General del Proceso.</w:t>
      </w:r>
    </w:p>
    <w:p w14:paraId="7EE9A583" w14:textId="025C995D" w:rsidR="00610773" w:rsidRPr="00F809E1" w:rsidRDefault="00610773" w:rsidP="00610773">
      <w:pPr>
        <w:spacing w:line="360" w:lineRule="auto"/>
        <w:jc w:val="both"/>
        <w:rPr>
          <w:rFonts w:ascii="Arial" w:eastAsia="Arial Unicode MS" w:hAnsi="Arial" w:cs="Arial"/>
          <w:bCs/>
          <w:sz w:val="22"/>
          <w:szCs w:val="22"/>
        </w:rPr>
      </w:pPr>
    </w:p>
    <w:p w14:paraId="19D3AA63" w14:textId="6321C114" w:rsidR="00CC1400" w:rsidRPr="00F809E1" w:rsidRDefault="00CC1400" w:rsidP="00CC1400">
      <w:pPr>
        <w:spacing w:line="360" w:lineRule="auto"/>
        <w:jc w:val="both"/>
        <w:rPr>
          <w:rFonts w:ascii="Arial" w:hAnsi="Arial" w:cs="Arial"/>
          <w:bCs/>
          <w:sz w:val="22"/>
          <w:szCs w:val="22"/>
        </w:rPr>
      </w:pPr>
      <w:r w:rsidRPr="00F809E1">
        <w:rPr>
          <w:rFonts w:ascii="Arial" w:eastAsia="Arial Unicode MS" w:hAnsi="Arial" w:cs="Arial"/>
          <w:b/>
          <w:bCs/>
          <w:sz w:val="22"/>
          <w:szCs w:val="22"/>
        </w:rPr>
        <w:t>Frente al hecho “</w:t>
      </w:r>
      <w:r w:rsidR="00A20681" w:rsidRPr="00F809E1">
        <w:rPr>
          <w:rFonts w:ascii="Arial" w:eastAsia="Arial Unicode MS" w:hAnsi="Arial" w:cs="Arial"/>
          <w:b/>
          <w:bCs/>
          <w:sz w:val="22"/>
          <w:szCs w:val="22"/>
        </w:rPr>
        <w:t>6</w:t>
      </w:r>
      <w:r w:rsidRPr="00F809E1">
        <w:rPr>
          <w:rFonts w:ascii="Arial" w:eastAsia="Arial Unicode MS" w:hAnsi="Arial" w:cs="Arial"/>
          <w:b/>
          <w:bCs/>
          <w:sz w:val="22"/>
          <w:szCs w:val="22"/>
        </w:rPr>
        <w:t xml:space="preserve">.”: </w:t>
      </w:r>
      <w:r w:rsidRPr="00F809E1">
        <w:rPr>
          <w:rFonts w:ascii="Arial" w:hAnsi="Arial" w:cs="Arial"/>
          <w:bCs/>
          <w:sz w:val="22"/>
          <w:szCs w:val="22"/>
        </w:rPr>
        <w:t>A mi representada no le consta de manera directa que el señor Efrén Gironza Anacona fue convocado a la supuesta marcha que tendría lugar el 15 de julio de 2016 en la ciudad de Popayán,</w:t>
      </w:r>
      <w:r w:rsidR="00B00D69" w:rsidRPr="00F809E1">
        <w:rPr>
          <w:rFonts w:ascii="Arial" w:hAnsi="Arial" w:cs="Arial"/>
          <w:bCs/>
          <w:sz w:val="22"/>
          <w:szCs w:val="22"/>
        </w:rPr>
        <w:t xml:space="preserve"> </w:t>
      </w:r>
      <w:r w:rsidRPr="00F809E1">
        <w:rPr>
          <w:rFonts w:ascii="Arial" w:hAnsi="Arial" w:cs="Arial"/>
          <w:bCs/>
          <w:sz w:val="22"/>
          <w:szCs w:val="22"/>
        </w:rPr>
        <w:t xml:space="preserve">comoquiera que escapa de su órbita de actuación en calidad de aseguradora, por lo cual deberá ser probada por el extremo actor conforme al artículo 167 del Código General del Proceso. </w:t>
      </w:r>
      <w:r w:rsidR="00B00D69" w:rsidRPr="00F809E1">
        <w:rPr>
          <w:rFonts w:ascii="Arial" w:hAnsi="Arial" w:cs="Arial"/>
          <w:bCs/>
          <w:sz w:val="22"/>
          <w:szCs w:val="22"/>
        </w:rPr>
        <w:t xml:space="preserve">Sin perjuicio de lo anterior, se señala que en el acervo probatorio no reposa documentación que acredite lo aducido en el hecho que aquí se contesta. </w:t>
      </w:r>
    </w:p>
    <w:p w14:paraId="6A7E2597" w14:textId="77777777" w:rsidR="00B00D69" w:rsidRPr="00F809E1" w:rsidRDefault="00B00D69" w:rsidP="00CC1400">
      <w:pPr>
        <w:spacing w:line="360" w:lineRule="auto"/>
        <w:jc w:val="both"/>
        <w:rPr>
          <w:rFonts w:ascii="Arial" w:hAnsi="Arial" w:cs="Arial"/>
          <w:bCs/>
          <w:sz w:val="22"/>
          <w:szCs w:val="22"/>
        </w:rPr>
      </w:pPr>
    </w:p>
    <w:p w14:paraId="02D31546" w14:textId="68E3EB0C" w:rsidR="00A20681" w:rsidRPr="00F809E1" w:rsidRDefault="00B00D69" w:rsidP="00A20681">
      <w:pPr>
        <w:spacing w:line="360" w:lineRule="auto"/>
        <w:jc w:val="both"/>
        <w:rPr>
          <w:rFonts w:ascii="Arial" w:eastAsia="Arial Unicode MS" w:hAnsi="Arial" w:cs="Arial"/>
          <w:b/>
          <w:bCs/>
          <w:sz w:val="22"/>
          <w:szCs w:val="22"/>
        </w:rPr>
      </w:pPr>
      <w:r w:rsidRPr="00F809E1">
        <w:rPr>
          <w:rFonts w:ascii="Arial" w:eastAsia="Arial Unicode MS" w:hAnsi="Arial" w:cs="Arial"/>
          <w:b/>
          <w:bCs/>
          <w:sz w:val="22"/>
          <w:szCs w:val="22"/>
        </w:rPr>
        <w:t>Frente al hecho “</w:t>
      </w:r>
      <w:r w:rsidR="00A20681" w:rsidRPr="00F809E1">
        <w:rPr>
          <w:rFonts w:ascii="Arial" w:eastAsia="Arial Unicode MS" w:hAnsi="Arial" w:cs="Arial"/>
          <w:b/>
          <w:bCs/>
          <w:sz w:val="22"/>
          <w:szCs w:val="22"/>
        </w:rPr>
        <w:t>7</w:t>
      </w:r>
      <w:r w:rsidRPr="00F809E1">
        <w:rPr>
          <w:rFonts w:ascii="Arial" w:eastAsia="Arial Unicode MS" w:hAnsi="Arial" w:cs="Arial"/>
          <w:b/>
          <w:bCs/>
          <w:sz w:val="22"/>
          <w:szCs w:val="22"/>
        </w:rPr>
        <w:t>.”:</w:t>
      </w:r>
      <w:r w:rsidR="00A20681" w:rsidRPr="00F809E1">
        <w:rPr>
          <w:rFonts w:ascii="Arial" w:eastAsia="Arial Unicode MS" w:hAnsi="Arial" w:cs="Arial"/>
          <w:b/>
          <w:bCs/>
          <w:sz w:val="22"/>
          <w:szCs w:val="22"/>
        </w:rPr>
        <w:t xml:space="preserve"> </w:t>
      </w:r>
      <w:r w:rsidR="00A20681" w:rsidRPr="00F809E1">
        <w:rPr>
          <w:rFonts w:ascii="Arial" w:hAnsi="Arial" w:cs="Arial"/>
          <w:bCs/>
          <w:sz w:val="22"/>
          <w:szCs w:val="22"/>
        </w:rPr>
        <w:t xml:space="preserve">A mi representada no le consta de manera directa que el promotor de juntas de la acción comunal de la Alcaldía de Popayán haya celebrado contrato de transporte </w:t>
      </w:r>
      <w:r w:rsidR="00F6210B" w:rsidRPr="00F809E1">
        <w:rPr>
          <w:rFonts w:ascii="Arial" w:hAnsi="Arial" w:cs="Arial"/>
          <w:bCs/>
          <w:sz w:val="22"/>
          <w:szCs w:val="22"/>
        </w:rPr>
        <w:t>sobre el vehículo de placas VPA- 676 para el desplazamiento desde el municipio de Sucre hasta la ciudad de Popayán</w:t>
      </w:r>
      <w:r w:rsidR="00A20681" w:rsidRPr="00F809E1">
        <w:rPr>
          <w:rFonts w:ascii="Arial" w:hAnsi="Arial" w:cs="Arial"/>
          <w:bCs/>
          <w:sz w:val="22"/>
          <w:szCs w:val="22"/>
        </w:rPr>
        <w:t>, comoquiera que escapa de su órbita de actuación en calidad de aseguradora, por lo cual deberá ser probada por el extremo actor conforme al artículo 167 del Código General del Proceso. Sin perjuicio de lo anterior, se señala que en el acervo probatorio no reposa documentación que acredite lo aducido en el hecho que aquí se contest</w:t>
      </w:r>
      <w:r w:rsidR="00C846DC" w:rsidRPr="00F809E1">
        <w:rPr>
          <w:rFonts w:ascii="Arial" w:hAnsi="Arial" w:cs="Arial"/>
          <w:bCs/>
          <w:sz w:val="22"/>
          <w:szCs w:val="22"/>
        </w:rPr>
        <w:t xml:space="preserve">a. </w:t>
      </w:r>
    </w:p>
    <w:p w14:paraId="76E3DC78" w14:textId="77777777" w:rsidR="00A20681" w:rsidRPr="00F809E1" w:rsidRDefault="00A20681" w:rsidP="00A20681">
      <w:pPr>
        <w:spacing w:line="360" w:lineRule="auto"/>
        <w:jc w:val="both"/>
        <w:rPr>
          <w:rFonts w:ascii="Arial" w:hAnsi="Arial" w:cs="Arial"/>
          <w:bCs/>
          <w:sz w:val="22"/>
          <w:szCs w:val="22"/>
        </w:rPr>
      </w:pPr>
    </w:p>
    <w:p w14:paraId="55697BE1" w14:textId="77777777" w:rsidR="001D6F80" w:rsidRPr="00F809E1" w:rsidRDefault="003103AA" w:rsidP="001D6F80">
      <w:pPr>
        <w:spacing w:line="360" w:lineRule="auto"/>
        <w:jc w:val="both"/>
        <w:rPr>
          <w:rFonts w:ascii="Arial" w:eastAsia="Arial Unicode MS" w:hAnsi="Arial" w:cs="Arial"/>
          <w:bCs/>
          <w:sz w:val="22"/>
          <w:szCs w:val="22"/>
        </w:rPr>
      </w:pPr>
      <w:r w:rsidRPr="00F809E1">
        <w:rPr>
          <w:rFonts w:ascii="Arial" w:eastAsia="Arial Unicode MS" w:hAnsi="Arial" w:cs="Arial"/>
          <w:b/>
          <w:bCs/>
          <w:sz w:val="22"/>
          <w:szCs w:val="22"/>
        </w:rPr>
        <w:lastRenderedPageBreak/>
        <w:t>Frente al hecho “8.”:</w:t>
      </w:r>
      <w:r w:rsidR="00783856" w:rsidRPr="00F809E1">
        <w:rPr>
          <w:rFonts w:ascii="Arial" w:eastAsia="Arial Unicode MS" w:hAnsi="Arial" w:cs="Arial"/>
          <w:b/>
          <w:bCs/>
          <w:sz w:val="22"/>
          <w:szCs w:val="22"/>
        </w:rPr>
        <w:t xml:space="preserve"> </w:t>
      </w:r>
      <w:r w:rsidR="001D6F80" w:rsidRPr="00F809E1">
        <w:rPr>
          <w:rFonts w:ascii="Arial" w:eastAsia="Arial Unicode MS" w:hAnsi="Arial" w:cs="Arial"/>
          <w:bCs/>
          <w:sz w:val="22"/>
          <w:szCs w:val="22"/>
        </w:rPr>
        <w:t>Como este hecho contiene varias afirmaciones, me pronuncio frente a cada una de ellas de la siguiente manera:</w:t>
      </w:r>
    </w:p>
    <w:p w14:paraId="15FE02FF" w14:textId="77777777" w:rsidR="001D6F80" w:rsidRPr="00F809E1" w:rsidRDefault="001D6F80" w:rsidP="001D6F80">
      <w:pPr>
        <w:pStyle w:val="NormalWeb"/>
        <w:spacing w:before="0" w:beforeAutospacing="0" w:after="0" w:afterAutospacing="0" w:line="360" w:lineRule="auto"/>
        <w:jc w:val="both"/>
        <w:rPr>
          <w:rFonts w:ascii="Arial" w:eastAsia="Arial Unicode MS" w:hAnsi="Arial" w:cs="Arial"/>
          <w:b/>
          <w:bCs/>
          <w:sz w:val="22"/>
          <w:szCs w:val="22"/>
        </w:rPr>
      </w:pPr>
    </w:p>
    <w:p w14:paraId="432C7438" w14:textId="4043E6F6" w:rsidR="001D6F80" w:rsidRPr="00F809E1" w:rsidRDefault="001D6F80" w:rsidP="00CC1400">
      <w:pPr>
        <w:pStyle w:val="NormalWeb"/>
        <w:numPr>
          <w:ilvl w:val="0"/>
          <w:numId w:val="33"/>
        </w:numPr>
        <w:spacing w:before="0" w:beforeAutospacing="0" w:after="0" w:afterAutospacing="0" w:line="360" w:lineRule="auto"/>
        <w:jc w:val="both"/>
        <w:rPr>
          <w:rFonts w:ascii="Arial" w:hAnsi="Arial" w:cs="Arial"/>
          <w:b/>
          <w:sz w:val="22"/>
          <w:szCs w:val="22"/>
        </w:rPr>
      </w:pPr>
      <w:r w:rsidRPr="00F809E1">
        <w:rPr>
          <w:rFonts w:ascii="Arial" w:hAnsi="Arial" w:cs="Arial"/>
          <w:bCs/>
          <w:sz w:val="22"/>
          <w:szCs w:val="22"/>
        </w:rPr>
        <w:t>A mi representada no le consta de manera directa lo manifestado en este hecho, comoquiera que en su calidad de aseguradora no intervino ni tuvo injerencia alguna en la producción del suceso reseñado.</w:t>
      </w:r>
    </w:p>
    <w:p w14:paraId="20C266EC" w14:textId="77777777" w:rsidR="001D6F80" w:rsidRPr="00F809E1" w:rsidRDefault="001D6F80" w:rsidP="001D6F80">
      <w:pPr>
        <w:pStyle w:val="NormalWeb"/>
        <w:spacing w:before="0" w:beforeAutospacing="0" w:after="0" w:afterAutospacing="0" w:line="360" w:lineRule="auto"/>
        <w:ind w:left="720"/>
        <w:jc w:val="both"/>
        <w:rPr>
          <w:rFonts w:ascii="Arial" w:hAnsi="Arial" w:cs="Arial"/>
          <w:b/>
          <w:sz w:val="22"/>
          <w:szCs w:val="22"/>
        </w:rPr>
      </w:pPr>
    </w:p>
    <w:p w14:paraId="30FEFA47" w14:textId="592D8AA3" w:rsidR="001D6F80" w:rsidRPr="00F809E1" w:rsidRDefault="001D6F80" w:rsidP="00CC1400">
      <w:pPr>
        <w:pStyle w:val="NormalWeb"/>
        <w:numPr>
          <w:ilvl w:val="0"/>
          <w:numId w:val="33"/>
        </w:numPr>
        <w:spacing w:before="0" w:beforeAutospacing="0" w:after="0" w:afterAutospacing="0" w:line="360" w:lineRule="auto"/>
        <w:jc w:val="both"/>
        <w:rPr>
          <w:rFonts w:ascii="Arial" w:hAnsi="Arial" w:cs="Arial"/>
          <w:b/>
          <w:sz w:val="22"/>
          <w:szCs w:val="22"/>
        </w:rPr>
      </w:pPr>
      <w:r w:rsidRPr="00F809E1">
        <w:rPr>
          <w:rFonts w:ascii="Arial" w:hAnsi="Arial" w:cs="Arial"/>
          <w:sz w:val="22"/>
          <w:szCs w:val="22"/>
        </w:rPr>
        <w:t xml:space="preserve">No le consta a mi representada lo manifestado frente a la información suministrada a las autoridades de tránsito sobre la colisión ocurrida, lo cierto es que el IPAT constituye un documento que solo da cuenta de las circunstancias de tiempo y lugar que rodearon el suceso, de los vehículos y sujetos involucrados, mas </w:t>
      </w:r>
      <w:r w:rsidRPr="00F809E1">
        <w:rPr>
          <w:rFonts w:ascii="Arial" w:hAnsi="Arial" w:cs="Arial"/>
          <w:b/>
          <w:sz w:val="22"/>
          <w:szCs w:val="22"/>
          <w:u w:val="single"/>
        </w:rPr>
        <w:t>no corresponde a un dictamen de responsabilidad</w:t>
      </w:r>
      <w:r w:rsidRPr="00F809E1">
        <w:rPr>
          <w:rFonts w:ascii="Arial" w:hAnsi="Arial" w:cs="Arial"/>
          <w:sz w:val="22"/>
          <w:szCs w:val="22"/>
        </w:rPr>
        <w:t>. Debe tener en cuenta el Despacho que lo que se consigna en el Informe Policial del Accidente corresponde a una mera HIPÓTESIS (que según la Real Academia Española es la “suposición de algo posible o imposible para sacar de ello una consecuencia”), realizada por un agente de tránsito que no estuvo presente en el momento de la colisión y que por ende no pudo observar la dinámica de la colisión, razón por la cual, NO podrá ser considerada como plena prueba dentro del presente trámite judicial.</w:t>
      </w:r>
    </w:p>
    <w:p w14:paraId="340F5A79" w14:textId="77777777" w:rsidR="00B00D69" w:rsidRPr="00F809E1" w:rsidRDefault="00B00D69" w:rsidP="00CC1400">
      <w:pPr>
        <w:spacing w:line="360" w:lineRule="auto"/>
        <w:jc w:val="both"/>
        <w:rPr>
          <w:rFonts w:ascii="Arial" w:eastAsia="Arial Unicode MS" w:hAnsi="Arial" w:cs="Arial"/>
          <w:sz w:val="22"/>
          <w:szCs w:val="22"/>
        </w:rPr>
      </w:pPr>
    </w:p>
    <w:p w14:paraId="7AEE2CAF" w14:textId="471E73EE" w:rsidR="0098322C" w:rsidRPr="00F809E1" w:rsidRDefault="001D6F80" w:rsidP="00610773">
      <w:pPr>
        <w:spacing w:line="360" w:lineRule="auto"/>
        <w:jc w:val="both"/>
        <w:rPr>
          <w:rFonts w:ascii="Arial" w:eastAsia="Arial Unicode MS" w:hAnsi="Arial" w:cs="Arial"/>
          <w:b/>
          <w:bCs/>
          <w:sz w:val="22"/>
          <w:szCs w:val="22"/>
        </w:rPr>
      </w:pPr>
      <w:r w:rsidRPr="00F809E1">
        <w:rPr>
          <w:rFonts w:ascii="Arial" w:eastAsia="Arial Unicode MS" w:hAnsi="Arial" w:cs="Arial"/>
          <w:b/>
          <w:bCs/>
          <w:sz w:val="22"/>
          <w:szCs w:val="22"/>
        </w:rPr>
        <w:t xml:space="preserve">Frente al hecho “9.”: </w:t>
      </w:r>
      <w:r w:rsidR="000A07EF" w:rsidRPr="00F809E1">
        <w:rPr>
          <w:rFonts w:ascii="Arial" w:eastAsia="Arial Unicode MS" w:hAnsi="Arial" w:cs="Arial"/>
          <w:bCs/>
          <w:sz w:val="22"/>
          <w:szCs w:val="22"/>
        </w:rPr>
        <w:t>Como este hecho contiene varias afirmaciones, me pronuncio frente a cada una de ellas de la siguiente manera:</w:t>
      </w:r>
    </w:p>
    <w:p w14:paraId="78D036E2" w14:textId="77777777" w:rsidR="0098322C" w:rsidRPr="00F809E1" w:rsidRDefault="0098322C" w:rsidP="00610773">
      <w:pPr>
        <w:spacing w:line="360" w:lineRule="auto"/>
        <w:jc w:val="both"/>
        <w:rPr>
          <w:rFonts w:ascii="Arial" w:eastAsia="Arial Unicode MS" w:hAnsi="Arial" w:cs="Arial"/>
          <w:b/>
          <w:bCs/>
          <w:sz w:val="22"/>
          <w:szCs w:val="22"/>
        </w:rPr>
      </w:pPr>
    </w:p>
    <w:p w14:paraId="055B4787" w14:textId="191B3E9B" w:rsidR="00CC1400" w:rsidRPr="00F809E1" w:rsidRDefault="001D6F80" w:rsidP="0098322C">
      <w:pPr>
        <w:pStyle w:val="Prrafodelista"/>
        <w:numPr>
          <w:ilvl w:val="0"/>
          <w:numId w:val="42"/>
        </w:numPr>
        <w:spacing w:line="360" w:lineRule="auto"/>
        <w:jc w:val="both"/>
        <w:rPr>
          <w:rFonts w:ascii="Arial" w:eastAsia="Arial Unicode MS" w:hAnsi="Arial" w:cs="Arial"/>
          <w:bCs/>
        </w:rPr>
      </w:pPr>
      <w:r w:rsidRPr="00F809E1">
        <w:rPr>
          <w:rFonts w:ascii="Arial" w:hAnsi="Arial" w:cs="Arial"/>
          <w:bCs/>
        </w:rPr>
        <w:t>A mi representada no le consta de manera directa quiénes fungen como propietarios del vehículo de placas VPA- 676 así como tampoco que el señor Raúl Andrés Burbano</w:t>
      </w:r>
      <w:r w:rsidR="000A07EF" w:rsidRPr="00F809E1">
        <w:rPr>
          <w:rFonts w:ascii="Arial" w:hAnsi="Arial" w:cs="Arial"/>
          <w:bCs/>
        </w:rPr>
        <w:t xml:space="preserve"> era el conductor del automóvil para la fecha de los hechos que motivaron el presente litigio, </w:t>
      </w:r>
      <w:r w:rsidRPr="00F809E1">
        <w:rPr>
          <w:rFonts w:ascii="Arial" w:hAnsi="Arial" w:cs="Arial"/>
          <w:bCs/>
        </w:rPr>
        <w:t>comoquiera que escapa de su órbita de actuación en calidad de aseguradora, por lo cual deberá ser probada por el extremo actor conforme al artículo 167 del Código General del Proceso.</w:t>
      </w:r>
    </w:p>
    <w:p w14:paraId="041511B6" w14:textId="77777777" w:rsidR="00185FA5" w:rsidRPr="00F809E1" w:rsidRDefault="00185FA5" w:rsidP="00185FA5">
      <w:pPr>
        <w:pStyle w:val="Prrafodelista"/>
        <w:spacing w:line="360" w:lineRule="auto"/>
        <w:jc w:val="both"/>
        <w:rPr>
          <w:rFonts w:ascii="Arial" w:eastAsia="Arial Unicode MS" w:hAnsi="Arial" w:cs="Arial"/>
          <w:bCs/>
        </w:rPr>
      </w:pPr>
    </w:p>
    <w:p w14:paraId="326F53B4" w14:textId="20196E14" w:rsidR="00185FA5" w:rsidRPr="00F809E1" w:rsidRDefault="00185FA5" w:rsidP="0098322C">
      <w:pPr>
        <w:pStyle w:val="Prrafodelista"/>
        <w:numPr>
          <w:ilvl w:val="0"/>
          <w:numId w:val="42"/>
        </w:numPr>
        <w:spacing w:line="360" w:lineRule="auto"/>
        <w:jc w:val="both"/>
        <w:rPr>
          <w:rFonts w:ascii="Arial" w:eastAsia="Arial Unicode MS" w:hAnsi="Arial" w:cs="Arial"/>
          <w:bCs/>
        </w:rPr>
      </w:pPr>
      <w:r w:rsidRPr="00F809E1">
        <w:rPr>
          <w:rFonts w:ascii="Arial" w:hAnsi="Arial" w:cs="Arial"/>
          <w:bCs/>
        </w:rPr>
        <w:t xml:space="preserve">A mi representada no le consta de manera directa las características del vehículo de placas VPA- 676, comoquiera que escapa de su órbita de actuación en calidad de aseguradora, por lo cual deberá ser probada por el extremo actor conforme al artículo 167 del Código General del Proceso. </w:t>
      </w:r>
      <w:r w:rsidR="003B1042" w:rsidRPr="00F809E1">
        <w:rPr>
          <w:rFonts w:ascii="Arial" w:hAnsi="Arial" w:cs="Arial"/>
          <w:bCs/>
        </w:rPr>
        <w:t xml:space="preserve">No obstante, la información se consta con los datos que reposan en el sistema RUNT. </w:t>
      </w:r>
    </w:p>
    <w:p w14:paraId="36969376" w14:textId="77777777" w:rsidR="00BE70CD" w:rsidRPr="00F809E1" w:rsidRDefault="00BE70CD" w:rsidP="00BE70CD">
      <w:pPr>
        <w:pStyle w:val="Prrafodelista"/>
        <w:rPr>
          <w:rFonts w:ascii="Arial" w:eastAsia="Arial Unicode MS" w:hAnsi="Arial" w:cs="Arial"/>
          <w:bCs/>
        </w:rPr>
      </w:pPr>
    </w:p>
    <w:p w14:paraId="064484D5" w14:textId="5FF633F7" w:rsidR="00BE70CD" w:rsidRPr="00F809E1" w:rsidRDefault="00BE70CD" w:rsidP="00BE70CD">
      <w:pPr>
        <w:pStyle w:val="Prrafodelista"/>
        <w:spacing w:line="360" w:lineRule="auto"/>
        <w:jc w:val="both"/>
        <w:rPr>
          <w:rFonts w:ascii="Arial" w:eastAsia="Arial Unicode MS" w:hAnsi="Arial" w:cs="Arial"/>
          <w:bCs/>
        </w:rPr>
      </w:pPr>
      <w:r w:rsidRPr="00F809E1">
        <w:rPr>
          <w:rFonts w:ascii="Arial" w:eastAsia="Arial Unicode MS" w:hAnsi="Arial" w:cs="Arial"/>
          <w:bCs/>
        </w:rPr>
        <w:t xml:space="preserve">Sobre este punto, debe indicarse de manera preliminar que, de conformidad con la información que reposa en </w:t>
      </w:r>
      <w:r w:rsidRPr="00F809E1">
        <w:rPr>
          <w:rFonts w:ascii="Arial" w:hAnsi="Arial" w:cs="Arial"/>
          <w:bCs/>
        </w:rPr>
        <w:t>el sistema RUNT y en el IPAT, en el vehículo de placas VPA- 676 se desplazaban 42 personas (1 conductor y 41 pasajeros) pese a que el automóvil tiene capacidad de 34 pasajeros – tal como lo afirma el vocero judicial en el hecho que aquí se contesta-</w:t>
      </w:r>
      <w:r w:rsidRPr="00F809E1">
        <w:rPr>
          <w:rFonts w:ascii="Arial" w:eastAsia="Arial Unicode MS" w:hAnsi="Arial" w:cs="Arial"/>
          <w:bCs/>
        </w:rPr>
        <w:t xml:space="preserve">, razón por la cual </w:t>
      </w:r>
      <w:r w:rsidRPr="00F809E1">
        <w:rPr>
          <w:rFonts w:ascii="Arial" w:eastAsia="Arial Unicode MS" w:hAnsi="Arial" w:cs="Arial"/>
          <w:b/>
          <w:i/>
          <w:iCs/>
          <w:u w:val="single"/>
        </w:rPr>
        <w:t>se configuró la exclusión No. 2.12 consistente en el sobrecupo de pasajeros</w:t>
      </w:r>
      <w:r w:rsidRPr="00F809E1">
        <w:rPr>
          <w:rFonts w:ascii="Arial" w:eastAsia="Arial Unicode MS" w:hAnsi="Arial" w:cs="Arial"/>
          <w:bCs/>
        </w:rPr>
        <w:t xml:space="preserve">. Véase: </w:t>
      </w:r>
    </w:p>
    <w:p w14:paraId="0DA892B5" w14:textId="77777777" w:rsidR="00BE70CD" w:rsidRPr="00F809E1" w:rsidRDefault="00BE70CD" w:rsidP="00BE70CD">
      <w:pPr>
        <w:pStyle w:val="Prrafodelista"/>
        <w:spacing w:line="360" w:lineRule="auto"/>
        <w:jc w:val="both"/>
        <w:rPr>
          <w:rFonts w:ascii="Arial" w:eastAsia="Arial Unicode MS" w:hAnsi="Arial" w:cs="Arial"/>
          <w:bCs/>
        </w:rPr>
      </w:pPr>
      <w:r w:rsidRPr="00F809E1">
        <w:rPr>
          <w:rFonts w:ascii="Arial" w:eastAsia="Arial Unicode MS" w:hAnsi="Arial" w:cs="Arial"/>
          <w:bCs/>
          <w:noProof/>
          <w:lang w:val="es-ES_tradnl" w:eastAsia="es-ES_tradnl"/>
        </w:rPr>
        <w:lastRenderedPageBreak/>
        <w:drawing>
          <wp:anchor distT="0" distB="0" distL="114300" distR="114300" simplePos="0" relativeHeight="251742208" behindDoc="0" locked="0" layoutInCell="1" allowOverlap="1" wp14:anchorId="735EF707" wp14:editId="1D37C2A7">
            <wp:simplePos x="0" y="0"/>
            <wp:positionH relativeFrom="column">
              <wp:posOffset>793750</wp:posOffset>
            </wp:positionH>
            <wp:positionV relativeFrom="paragraph">
              <wp:posOffset>213995</wp:posOffset>
            </wp:positionV>
            <wp:extent cx="4943475" cy="3510280"/>
            <wp:effectExtent l="152400" t="152400" r="352425" b="350520"/>
            <wp:wrapThrough wrapText="bothSides">
              <wp:wrapPolygon edited="0">
                <wp:start x="666" y="-938"/>
                <wp:lineTo x="-555" y="-781"/>
                <wp:lineTo x="-666" y="4220"/>
                <wp:lineTo x="-610" y="22116"/>
                <wp:lineTo x="-222" y="22975"/>
                <wp:lineTo x="888" y="23522"/>
                <wp:lineTo x="943" y="23679"/>
                <wp:lineTo x="21420" y="23679"/>
                <wp:lineTo x="21475" y="23522"/>
                <wp:lineTo x="22585" y="22975"/>
                <wp:lineTo x="22640" y="22975"/>
                <wp:lineTo x="23029" y="21725"/>
                <wp:lineTo x="23084" y="1719"/>
                <wp:lineTo x="22918" y="234"/>
                <wp:lineTo x="21975" y="-781"/>
                <wp:lineTo x="21753" y="-938"/>
                <wp:lineTo x="666" y="-938"/>
              </wp:wrapPolygon>
            </wp:wrapThrough>
            <wp:docPr id="402595185"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580715" name="Imagen 1971580715"/>
                    <pic:cNvPicPr/>
                  </pic:nvPicPr>
                  <pic:blipFill rotWithShape="1">
                    <a:blip r:embed="rId11">
                      <a:extLst>
                        <a:ext uri="{28A0092B-C50C-407E-A947-70E740481C1C}">
                          <a14:useLocalDpi xmlns:a14="http://schemas.microsoft.com/office/drawing/2010/main" val="0"/>
                        </a:ext>
                      </a:extLst>
                    </a:blip>
                    <a:srcRect l="2405" t="45390" r="59164" b="10944"/>
                    <a:stretch/>
                  </pic:blipFill>
                  <pic:spPr bwMode="auto">
                    <a:xfrm>
                      <a:off x="0" y="0"/>
                      <a:ext cx="4943475" cy="351028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710ED7E" w14:textId="77777777" w:rsidR="00BE70CD" w:rsidRPr="00F809E1" w:rsidRDefault="00BE70CD" w:rsidP="00BE70CD">
      <w:pPr>
        <w:spacing w:line="360" w:lineRule="auto"/>
        <w:jc w:val="both"/>
        <w:rPr>
          <w:rFonts w:ascii="Arial" w:eastAsia="Arial Unicode MS" w:hAnsi="Arial" w:cs="Arial"/>
          <w:bCs/>
          <w:sz w:val="22"/>
          <w:szCs w:val="22"/>
        </w:rPr>
      </w:pPr>
      <w:r w:rsidRPr="00F809E1">
        <w:rPr>
          <w:rFonts w:ascii="Arial" w:eastAsia="Arial Unicode MS" w:hAnsi="Arial" w:cs="Arial"/>
          <w:bCs/>
          <w:sz w:val="22"/>
          <w:szCs w:val="22"/>
        </w:rPr>
        <w:t xml:space="preserve"> </w:t>
      </w:r>
    </w:p>
    <w:p w14:paraId="7F73B60A" w14:textId="77777777" w:rsidR="00BE70CD" w:rsidRPr="00F809E1" w:rsidRDefault="00BE70CD" w:rsidP="00BE70CD">
      <w:pPr>
        <w:spacing w:line="360" w:lineRule="auto"/>
        <w:jc w:val="both"/>
        <w:rPr>
          <w:rFonts w:ascii="Arial" w:eastAsia="Arial Unicode MS" w:hAnsi="Arial" w:cs="Arial"/>
          <w:bCs/>
          <w:sz w:val="22"/>
          <w:szCs w:val="22"/>
        </w:rPr>
      </w:pPr>
    </w:p>
    <w:p w14:paraId="151B917A" w14:textId="77777777" w:rsidR="00BE70CD" w:rsidRPr="00F809E1" w:rsidRDefault="00BE70CD" w:rsidP="00BE70CD">
      <w:pPr>
        <w:spacing w:line="360" w:lineRule="auto"/>
        <w:jc w:val="both"/>
        <w:rPr>
          <w:rFonts w:ascii="Arial" w:eastAsia="Arial Unicode MS" w:hAnsi="Arial" w:cs="Arial"/>
          <w:sz w:val="22"/>
          <w:szCs w:val="22"/>
        </w:rPr>
      </w:pPr>
    </w:p>
    <w:p w14:paraId="5DA8A1C0" w14:textId="77777777" w:rsidR="00BE70CD" w:rsidRPr="00F809E1" w:rsidRDefault="00BE70CD" w:rsidP="00BE70CD">
      <w:pPr>
        <w:spacing w:line="360" w:lineRule="auto"/>
        <w:jc w:val="both"/>
        <w:rPr>
          <w:rFonts w:ascii="Arial" w:eastAsia="Arial Unicode MS" w:hAnsi="Arial" w:cs="Arial"/>
          <w:sz w:val="22"/>
          <w:szCs w:val="22"/>
        </w:rPr>
      </w:pPr>
    </w:p>
    <w:p w14:paraId="295237F1" w14:textId="77777777" w:rsidR="00BE70CD" w:rsidRPr="00F809E1" w:rsidRDefault="00BE70CD" w:rsidP="00BE70CD">
      <w:pPr>
        <w:spacing w:line="360" w:lineRule="auto"/>
        <w:jc w:val="both"/>
        <w:rPr>
          <w:rFonts w:ascii="Arial" w:eastAsia="Arial Unicode MS" w:hAnsi="Arial" w:cs="Arial"/>
          <w:sz w:val="22"/>
          <w:szCs w:val="22"/>
        </w:rPr>
      </w:pPr>
    </w:p>
    <w:p w14:paraId="5238CF53" w14:textId="77777777" w:rsidR="00BE70CD" w:rsidRPr="00F809E1" w:rsidRDefault="00BE70CD" w:rsidP="00BE70CD">
      <w:pPr>
        <w:spacing w:line="360" w:lineRule="auto"/>
        <w:jc w:val="both"/>
        <w:rPr>
          <w:rFonts w:ascii="Arial" w:eastAsia="Arial Unicode MS" w:hAnsi="Arial" w:cs="Arial"/>
          <w:sz w:val="22"/>
          <w:szCs w:val="22"/>
        </w:rPr>
      </w:pPr>
    </w:p>
    <w:p w14:paraId="68767486" w14:textId="77777777" w:rsidR="00BE70CD" w:rsidRPr="00F809E1" w:rsidRDefault="00BE70CD" w:rsidP="00BE70CD">
      <w:pPr>
        <w:spacing w:line="360" w:lineRule="auto"/>
        <w:jc w:val="both"/>
        <w:rPr>
          <w:rFonts w:ascii="Arial" w:eastAsia="Arial Unicode MS" w:hAnsi="Arial" w:cs="Arial"/>
          <w:sz w:val="22"/>
          <w:szCs w:val="22"/>
        </w:rPr>
      </w:pPr>
    </w:p>
    <w:p w14:paraId="23611C90" w14:textId="77777777" w:rsidR="00BE70CD" w:rsidRPr="00F809E1" w:rsidRDefault="00BE70CD" w:rsidP="00BE70CD">
      <w:pPr>
        <w:spacing w:line="360" w:lineRule="auto"/>
        <w:jc w:val="both"/>
        <w:rPr>
          <w:rFonts w:ascii="Arial" w:eastAsia="Arial Unicode MS" w:hAnsi="Arial" w:cs="Arial"/>
          <w:sz w:val="22"/>
          <w:szCs w:val="22"/>
        </w:rPr>
      </w:pPr>
    </w:p>
    <w:p w14:paraId="5F9178A8" w14:textId="77777777" w:rsidR="00BE70CD" w:rsidRPr="00F809E1" w:rsidRDefault="00BE70CD" w:rsidP="00BE70CD">
      <w:pPr>
        <w:spacing w:line="360" w:lineRule="auto"/>
        <w:jc w:val="both"/>
        <w:rPr>
          <w:rFonts w:ascii="Arial" w:eastAsia="Arial Unicode MS" w:hAnsi="Arial" w:cs="Arial"/>
          <w:sz w:val="22"/>
          <w:szCs w:val="22"/>
        </w:rPr>
      </w:pPr>
      <w:r w:rsidRPr="00F809E1">
        <w:rPr>
          <w:rFonts w:ascii="Arial" w:hAnsi="Arial" w:cs="Arial"/>
          <w:bCs/>
          <w:noProof/>
          <w:sz w:val="22"/>
          <w:szCs w:val="22"/>
          <w:lang w:val="es-ES_tradnl" w:eastAsia="es-ES_tradnl"/>
        </w:rPr>
        <mc:AlternateContent>
          <mc:Choice Requires="wps">
            <w:drawing>
              <wp:anchor distT="0" distB="0" distL="114300" distR="114300" simplePos="0" relativeHeight="251743232" behindDoc="0" locked="0" layoutInCell="1" allowOverlap="1" wp14:anchorId="7F3344ED" wp14:editId="6CE82424">
                <wp:simplePos x="0" y="0"/>
                <wp:positionH relativeFrom="column">
                  <wp:posOffset>807981</wp:posOffset>
                </wp:positionH>
                <wp:positionV relativeFrom="paragraph">
                  <wp:posOffset>233269</wp:posOffset>
                </wp:positionV>
                <wp:extent cx="4935258" cy="592418"/>
                <wp:effectExtent l="12700" t="12700" r="17780" b="17780"/>
                <wp:wrapNone/>
                <wp:docPr id="1909117180" name="Rectángulo 6"/>
                <wp:cNvGraphicFramePr/>
                <a:graphic xmlns:a="http://schemas.openxmlformats.org/drawingml/2006/main">
                  <a:graphicData uri="http://schemas.microsoft.com/office/word/2010/wordprocessingShape">
                    <wps:wsp>
                      <wps:cNvSpPr/>
                      <wps:spPr>
                        <a:xfrm>
                          <a:off x="0" y="0"/>
                          <a:ext cx="4935258" cy="592418"/>
                        </a:xfrm>
                        <a:prstGeom prst="rect">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27746897" id="Rectángulo 6" o:spid="_x0000_s1026" style="position:absolute;margin-left:63.6pt;margin-top:18.35pt;width:388.6pt;height:46.6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" filled="f" strokecolor="red" strokeweight="2.25pt"/>
            </w:pict>
          </mc:Fallback>
        </mc:AlternateContent>
      </w:r>
    </w:p>
    <w:p w14:paraId="6ACEB5A5" w14:textId="77777777" w:rsidR="00BE70CD" w:rsidRPr="00F809E1" w:rsidRDefault="00BE70CD" w:rsidP="00BE70CD">
      <w:pPr>
        <w:spacing w:line="360" w:lineRule="auto"/>
        <w:jc w:val="both"/>
        <w:rPr>
          <w:rFonts w:ascii="Arial" w:eastAsia="Arial Unicode MS" w:hAnsi="Arial" w:cs="Arial"/>
          <w:sz w:val="22"/>
          <w:szCs w:val="22"/>
        </w:rPr>
      </w:pPr>
    </w:p>
    <w:p w14:paraId="171B7B5F" w14:textId="77777777" w:rsidR="00BE70CD" w:rsidRPr="00F809E1" w:rsidRDefault="00BE70CD" w:rsidP="00BE70CD">
      <w:pPr>
        <w:spacing w:line="360" w:lineRule="auto"/>
        <w:jc w:val="both"/>
        <w:rPr>
          <w:rFonts w:ascii="Arial" w:eastAsia="Arial Unicode MS" w:hAnsi="Arial" w:cs="Arial"/>
          <w:sz w:val="22"/>
          <w:szCs w:val="22"/>
        </w:rPr>
      </w:pPr>
    </w:p>
    <w:p w14:paraId="1458ABBA" w14:textId="77777777" w:rsidR="00BE70CD" w:rsidRPr="00F809E1" w:rsidRDefault="00BE70CD" w:rsidP="00BE70CD">
      <w:pPr>
        <w:spacing w:line="360" w:lineRule="auto"/>
        <w:jc w:val="both"/>
        <w:rPr>
          <w:rFonts w:ascii="Arial" w:eastAsia="Arial Unicode MS" w:hAnsi="Arial" w:cs="Arial"/>
          <w:sz w:val="22"/>
          <w:szCs w:val="22"/>
        </w:rPr>
      </w:pPr>
    </w:p>
    <w:p w14:paraId="28C0CB99" w14:textId="77777777" w:rsidR="00BE70CD" w:rsidRPr="00F809E1" w:rsidRDefault="00BE70CD" w:rsidP="00BE70CD">
      <w:pPr>
        <w:spacing w:line="360" w:lineRule="auto"/>
        <w:jc w:val="both"/>
        <w:rPr>
          <w:rFonts w:ascii="Arial" w:eastAsia="Arial Unicode MS" w:hAnsi="Arial" w:cs="Arial"/>
          <w:sz w:val="22"/>
          <w:szCs w:val="22"/>
        </w:rPr>
      </w:pPr>
    </w:p>
    <w:p w14:paraId="074F7BEF" w14:textId="77777777" w:rsidR="00BE70CD" w:rsidRPr="00F809E1" w:rsidRDefault="00BE70CD" w:rsidP="00BE70CD">
      <w:pPr>
        <w:spacing w:line="360" w:lineRule="auto"/>
        <w:jc w:val="both"/>
        <w:rPr>
          <w:rFonts w:ascii="Arial" w:eastAsia="Arial Unicode MS" w:hAnsi="Arial" w:cs="Arial"/>
          <w:sz w:val="22"/>
          <w:szCs w:val="22"/>
        </w:rPr>
      </w:pPr>
    </w:p>
    <w:p w14:paraId="0F524104" w14:textId="77777777" w:rsidR="00BE70CD" w:rsidRPr="00F809E1" w:rsidRDefault="00BE70CD" w:rsidP="00BE70CD">
      <w:pPr>
        <w:spacing w:line="360" w:lineRule="auto"/>
        <w:jc w:val="both"/>
        <w:rPr>
          <w:rFonts w:ascii="Arial" w:eastAsia="Arial Unicode MS" w:hAnsi="Arial" w:cs="Arial"/>
          <w:sz w:val="22"/>
          <w:szCs w:val="22"/>
        </w:rPr>
      </w:pPr>
    </w:p>
    <w:p w14:paraId="6194EAFA" w14:textId="77777777" w:rsidR="00BE70CD" w:rsidRPr="00F809E1" w:rsidRDefault="00BE70CD" w:rsidP="00BE70CD">
      <w:pPr>
        <w:pStyle w:val="Prrafodelista"/>
        <w:jc w:val="center"/>
        <w:rPr>
          <w:rFonts w:ascii="Arial" w:eastAsia="Arial Unicode MS" w:hAnsi="Arial" w:cs="Arial"/>
          <w:b/>
          <w:bCs/>
          <w:i/>
          <w:iCs/>
        </w:rPr>
      </w:pPr>
      <w:r w:rsidRPr="00F809E1">
        <w:rPr>
          <w:rFonts w:ascii="Arial" w:eastAsia="Arial Unicode MS" w:hAnsi="Arial" w:cs="Arial"/>
          <w:i/>
          <w:iCs/>
        </w:rPr>
        <w:t xml:space="preserve">Fotografía: Consulta </w:t>
      </w:r>
      <w:r w:rsidRPr="00F809E1">
        <w:rPr>
          <w:rFonts w:ascii="Arial" w:hAnsi="Arial" w:cs="Arial"/>
          <w:bCs/>
          <w:i/>
          <w:iCs/>
        </w:rPr>
        <w:t>en el sistema RUNT</w:t>
      </w:r>
    </w:p>
    <w:p w14:paraId="29075F53" w14:textId="77777777" w:rsidR="00BE70CD" w:rsidRPr="00F809E1" w:rsidRDefault="00BE70CD" w:rsidP="00BE70CD">
      <w:pPr>
        <w:spacing w:line="360" w:lineRule="auto"/>
        <w:jc w:val="both"/>
        <w:rPr>
          <w:rFonts w:ascii="Arial" w:eastAsia="Arial Unicode MS" w:hAnsi="Arial" w:cs="Arial"/>
          <w:sz w:val="22"/>
          <w:szCs w:val="22"/>
        </w:rPr>
      </w:pPr>
    </w:p>
    <w:p w14:paraId="1AE0B936" w14:textId="77777777" w:rsidR="00BE70CD" w:rsidRPr="00F809E1" w:rsidRDefault="00BE70CD" w:rsidP="00BE70CD">
      <w:pPr>
        <w:spacing w:line="360" w:lineRule="auto"/>
        <w:jc w:val="both"/>
        <w:rPr>
          <w:rFonts w:ascii="Arial" w:eastAsia="Arial Unicode MS" w:hAnsi="Arial" w:cs="Arial"/>
          <w:sz w:val="22"/>
          <w:szCs w:val="22"/>
        </w:rPr>
      </w:pPr>
      <w:r w:rsidRPr="00F809E1">
        <w:rPr>
          <w:rFonts w:ascii="Arial" w:hAnsi="Arial" w:cs="Arial"/>
          <w:bCs/>
          <w:noProof/>
          <w:sz w:val="22"/>
          <w:szCs w:val="22"/>
          <w:lang w:val="es-ES_tradnl" w:eastAsia="es-ES_tradnl"/>
        </w:rPr>
        <mc:AlternateContent>
          <mc:Choice Requires="wps">
            <w:drawing>
              <wp:anchor distT="0" distB="0" distL="114300" distR="114300" simplePos="0" relativeHeight="251744256" behindDoc="0" locked="0" layoutInCell="1" allowOverlap="1" wp14:anchorId="20BF766F" wp14:editId="6C2F55D1">
                <wp:simplePos x="0" y="0"/>
                <wp:positionH relativeFrom="column">
                  <wp:posOffset>149076</wp:posOffset>
                </wp:positionH>
                <wp:positionV relativeFrom="paragraph">
                  <wp:posOffset>149785</wp:posOffset>
                </wp:positionV>
                <wp:extent cx="6127264" cy="413535"/>
                <wp:effectExtent l="12700" t="12700" r="6985" b="18415"/>
                <wp:wrapNone/>
                <wp:docPr id="1023084842" name="Rectángulo 6"/>
                <wp:cNvGraphicFramePr/>
                <a:graphic xmlns:a="http://schemas.openxmlformats.org/drawingml/2006/main">
                  <a:graphicData uri="http://schemas.microsoft.com/office/word/2010/wordprocessingShape">
                    <wps:wsp>
                      <wps:cNvSpPr/>
                      <wps:spPr>
                        <a:xfrm>
                          <a:off x="0" y="0"/>
                          <a:ext cx="6127264" cy="413535"/>
                        </a:xfrm>
                        <a:prstGeom prst="rect">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5158BC90" id="Rectángulo 6" o:spid="_x0000_s1026" style="position:absolute;margin-left:11.75pt;margin-top:11.8pt;width:482.45pt;height:32.5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" filled="f" strokecolor="red" strokeweight="2.25pt"/>
            </w:pict>
          </mc:Fallback>
        </mc:AlternateContent>
      </w:r>
      <w:r w:rsidRPr="00F809E1">
        <w:rPr>
          <w:rFonts w:ascii="Arial" w:eastAsia="Arial Unicode MS" w:hAnsi="Arial" w:cs="Arial"/>
          <w:noProof/>
          <w:sz w:val="22"/>
          <w:szCs w:val="22"/>
          <w:lang w:val="es-ES_tradnl" w:eastAsia="es-ES_tradnl"/>
        </w:rPr>
        <w:drawing>
          <wp:inline distT="0" distB="0" distL="0" distR="0" wp14:anchorId="6EFC166E" wp14:editId="57F55C31">
            <wp:extent cx="6122250" cy="408890"/>
            <wp:effectExtent l="152400" t="152400" r="342265" b="353695"/>
            <wp:docPr id="418864616"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799234" name="Imagen 1539799234"/>
                    <pic:cNvPicPr/>
                  </pic:nvPicPr>
                  <pic:blipFill rotWithShape="1">
                    <a:blip r:embed="rId12">
                      <a:extLst>
                        <a:ext uri="{28A0092B-C50C-407E-A947-70E740481C1C}">
                          <a14:useLocalDpi xmlns:a14="http://schemas.microsoft.com/office/drawing/2010/main" val="0"/>
                        </a:ext>
                      </a:extLst>
                    </a:blip>
                    <a:srcRect l="1733" t="47828" r="58539" b="47927"/>
                    <a:stretch/>
                  </pic:blipFill>
                  <pic:spPr bwMode="auto">
                    <a:xfrm>
                      <a:off x="0" y="0"/>
                      <a:ext cx="6309131" cy="42137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64C82E62" w14:textId="535CB7C3" w:rsidR="00BE70CD" w:rsidRPr="00F809E1" w:rsidRDefault="00BE70CD" w:rsidP="00BE70CD">
      <w:pPr>
        <w:pStyle w:val="Prrafodelista"/>
        <w:jc w:val="center"/>
        <w:rPr>
          <w:rFonts w:ascii="Arial" w:eastAsia="Arial Unicode MS" w:hAnsi="Arial" w:cs="Arial"/>
          <w:b/>
          <w:bCs/>
          <w:i/>
          <w:iCs/>
        </w:rPr>
      </w:pPr>
      <w:r w:rsidRPr="00F809E1">
        <w:rPr>
          <w:rFonts w:ascii="Arial" w:eastAsia="Arial Unicode MS" w:hAnsi="Arial" w:cs="Arial"/>
          <w:i/>
          <w:iCs/>
        </w:rPr>
        <w:t xml:space="preserve">Fotografía: Informe Policial de Accidente de Tránsito aportado con el escrito de demanda. Folio 2. </w:t>
      </w:r>
    </w:p>
    <w:p w14:paraId="4EEB94F5" w14:textId="77777777" w:rsidR="003B1042" w:rsidRPr="00F809E1" w:rsidRDefault="003B1042" w:rsidP="003B1042">
      <w:pPr>
        <w:pStyle w:val="Prrafodelista"/>
        <w:rPr>
          <w:rFonts w:ascii="Arial" w:eastAsia="Arial Unicode MS" w:hAnsi="Arial" w:cs="Arial"/>
          <w:bCs/>
        </w:rPr>
      </w:pPr>
    </w:p>
    <w:p w14:paraId="221D08E9" w14:textId="2002C068" w:rsidR="003B1042" w:rsidRPr="00F809E1" w:rsidRDefault="003B1042" w:rsidP="003B1042">
      <w:pPr>
        <w:pStyle w:val="Prrafodelista"/>
        <w:numPr>
          <w:ilvl w:val="0"/>
          <w:numId w:val="42"/>
        </w:numPr>
        <w:spacing w:line="360" w:lineRule="auto"/>
        <w:jc w:val="both"/>
        <w:rPr>
          <w:rFonts w:ascii="Arial" w:hAnsi="Arial" w:cs="Arial"/>
          <w:bCs/>
        </w:rPr>
      </w:pPr>
      <w:r w:rsidRPr="00F809E1">
        <w:rPr>
          <w:rFonts w:ascii="Arial" w:hAnsi="Arial" w:cs="Arial"/>
          <w:bCs/>
        </w:rPr>
        <w:t>No se acepta el empleo del término “siniestro” aducido por el apoderado judicial de la parte actora comoquiera que a tener del artículo 1072 del Código de Comercio “</w:t>
      </w:r>
      <w:r w:rsidRPr="00F809E1">
        <w:rPr>
          <w:rFonts w:ascii="Arial" w:hAnsi="Arial" w:cs="Arial"/>
          <w:bCs/>
          <w:i/>
          <w:iCs/>
        </w:rPr>
        <w:t>Se denomina siniestro a la realización del riesgo asegurado</w:t>
      </w:r>
      <w:r w:rsidRPr="00F809E1">
        <w:rPr>
          <w:rFonts w:ascii="Arial" w:hAnsi="Arial" w:cs="Arial"/>
          <w:bCs/>
        </w:rPr>
        <w:t xml:space="preserve">”, lo cual dista del caso objeto de estudio toda vez que la Póliza No. </w:t>
      </w:r>
      <w:r w:rsidR="00A75667" w:rsidRPr="00F809E1">
        <w:rPr>
          <w:rFonts w:ascii="Arial" w:hAnsi="Arial" w:cs="Arial"/>
          <w:bCs/>
        </w:rPr>
        <w:t>AA003885</w:t>
      </w:r>
      <w:r w:rsidRPr="00F809E1">
        <w:rPr>
          <w:rFonts w:ascii="Arial" w:hAnsi="Arial" w:cs="Arial"/>
          <w:bCs/>
        </w:rPr>
        <w:t>, mediante la cual se vinculó a mi prohijada, amparó la responsabilidad civil contractual y, en ese sentido, en el caso de marras no se materializó el riesgo amparado puesto que el accidente de tránsito acontecido el 1</w:t>
      </w:r>
      <w:r w:rsidR="00A75667" w:rsidRPr="00F809E1">
        <w:rPr>
          <w:rFonts w:ascii="Arial" w:hAnsi="Arial" w:cs="Arial"/>
          <w:bCs/>
        </w:rPr>
        <w:t xml:space="preserve">5 julio </w:t>
      </w:r>
      <w:r w:rsidRPr="00F809E1">
        <w:rPr>
          <w:rFonts w:ascii="Arial" w:hAnsi="Arial" w:cs="Arial"/>
          <w:bCs/>
        </w:rPr>
        <w:t>de 20</w:t>
      </w:r>
      <w:r w:rsidR="00A75667" w:rsidRPr="00F809E1">
        <w:rPr>
          <w:rFonts w:ascii="Arial" w:hAnsi="Arial" w:cs="Arial"/>
          <w:bCs/>
        </w:rPr>
        <w:t>16</w:t>
      </w:r>
      <w:r w:rsidRPr="00F809E1">
        <w:rPr>
          <w:rFonts w:ascii="Arial" w:hAnsi="Arial" w:cs="Arial"/>
          <w:bCs/>
        </w:rPr>
        <w:t xml:space="preserve"> tuvo origen en una causa no imputable al conductor del vehículo de placas</w:t>
      </w:r>
      <w:r w:rsidR="00A75667" w:rsidRPr="00F809E1">
        <w:rPr>
          <w:rFonts w:ascii="Arial" w:hAnsi="Arial" w:cs="Arial"/>
          <w:bCs/>
        </w:rPr>
        <w:t xml:space="preserve"> VPA- 676</w:t>
      </w:r>
      <w:r w:rsidRPr="00F809E1">
        <w:rPr>
          <w:rFonts w:ascii="Arial" w:hAnsi="Arial" w:cs="Arial"/>
          <w:bCs/>
        </w:rPr>
        <w:t xml:space="preserve">. En tratándose de los amparos cubiertos por la No. </w:t>
      </w:r>
      <w:r w:rsidR="00A75667" w:rsidRPr="00F809E1">
        <w:rPr>
          <w:rFonts w:ascii="Arial" w:hAnsi="Arial" w:cs="Arial"/>
          <w:bCs/>
        </w:rPr>
        <w:t>AA003885</w:t>
      </w:r>
      <w:r w:rsidRPr="00F809E1">
        <w:rPr>
          <w:rFonts w:ascii="Arial" w:hAnsi="Arial" w:cs="Arial"/>
          <w:bCs/>
        </w:rPr>
        <w:t xml:space="preserve">, el condicionado general los define de la siguiente manera: </w:t>
      </w:r>
    </w:p>
    <w:p w14:paraId="49F9C663" w14:textId="1EAF8CFA" w:rsidR="001469D9" w:rsidRPr="00F809E1" w:rsidRDefault="00A75667" w:rsidP="00B62E55">
      <w:pPr>
        <w:pStyle w:val="Prrafodelista"/>
        <w:rPr>
          <w:rFonts w:ascii="Arial" w:eastAsia="Arial Unicode MS" w:hAnsi="Arial" w:cs="Arial"/>
        </w:rPr>
      </w:pPr>
      <w:r w:rsidRPr="00F809E1">
        <w:rPr>
          <w:rFonts w:ascii="Arial" w:eastAsia="Arial Unicode MS" w:hAnsi="Arial" w:cs="Arial"/>
          <w:noProof/>
          <w:lang w:val="es-ES_tradnl" w:eastAsia="es-ES_tradnl"/>
        </w:rPr>
        <w:lastRenderedPageBreak/>
        <w:drawing>
          <wp:anchor distT="0" distB="0" distL="114300" distR="114300" simplePos="0" relativeHeight="251732992" behindDoc="0" locked="0" layoutInCell="1" allowOverlap="1" wp14:anchorId="4FC00FF6" wp14:editId="7B7F4E49">
            <wp:simplePos x="0" y="0"/>
            <wp:positionH relativeFrom="column">
              <wp:posOffset>2052320</wp:posOffset>
            </wp:positionH>
            <wp:positionV relativeFrom="paragraph">
              <wp:posOffset>-1180465</wp:posOffset>
            </wp:positionV>
            <wp:extent cx="2597785" cy="5264150"/>
            <wp:effectExtent l="152718" t="152082" r="361632" b="361633"/>
            <wp:wrapThrough wrapText="bothSides">
              <wp:wrapPolygon edited="0">
                <wp:start x="22865" y="572"/>
                <wp:lineTo x="22548" y="520"/>
                <wp:lineTo x="20964" y="-522"/>
                <wp:lineTo x="19274" y="-627"/>
                <wp:lineTo x="7447" y="-627"/>
                <wp:lineTo x="-2690" y="-522"/>
                <wp:lineTo x="-2901" y="885"/>
                <wp:lineTo x="-2901" y="21468"/>
                <wp:lineTo x="-2690" y="21521"/>
                <wp:lineTo x="-1106" y="22875"/>
                <wp:lineTo x="689" y="23032"/>
                <wp:lineTo x="19274" y="23032"/>
                <wp:lineTo x="20964" y="22875"/>
                <wp:lineTo x="22548" y="21885"/>
                <wp:lineTo x="22865" y="21833"/>
                <wp:lineTo x="22865" y="572"/>
              </wp:wrapPolygon>
            </wp:wrapThrough>
            <wp:docPr id="127194013"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94013" name="Imagen 127194013"/>
                    <pic:cNvPicPr/>
                  </pic:nvPicPr>
                  <pic:blipFill rotWithShape="1">
                    <a:blip r:embed="rId13">
                      <a:extLst>
                        <a:ext uri="{28A0092B-C50C-407E-A947-70E740481C1C}">
                          <a14:useLocalDpi xmlns:a14="http://schemas.microsoft.com/office/drawing/2010/main" val="0"/>
                        </a:ext>
                      </a:extLst>
                    </a:blip>
                    <a:srcRect l="27281" t="25153" r="59890" b="33265"/>
                    <a:stretch/>
                  </pic:blipFill>
                  <pic:spPr bwMode="auto">
                    <a:xfrm rot="16200000">
                      <a:off x="0" y="0"/>
                      <a:ext cx="2597785" cy="52641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218BE83" w14:textId="77777777" w:rsidR="00A75667" w:rsidRPr="00F809E1" w:rsidRDefault="00A75667" w:rsidP="00B62E55">
      <w:pPr>
        <w:pStyle w:val="Prrafodelista"/>
        <w:rPr>
          <w:rFonts w:ascii="Arial" w:eastAsia="Arial Unicode MS" w:hAnsi="Arial" w:cs="Arial"/>
        </w:rPr>
      </w:pPr>
    </w:p>
    <w:p w14:paraId="48E9EE45" w14:textId="77777777" w:rsidR="00A75667" w:rsidRPr="00F809E1" w:rsidRDefault="00A75667" w:rsidP="00B62E55">
      <w:pPr>
        <w:pStyle w:val="Prrafodelista"/>
        <w:rPr>
          <w:rFonts w:ascii="Arial" w:eastAsia="Arial Unicode MS" w:hAnsi="Arial" w:cs="Arial"/>
        </w:rPr>
      </w:pPr>
    </w:p>
    <w:p w14:paraId="6EC96727" w14:textId="77777777" w:rsidR="00A75667" w:rsidRPr="00F809E1" w:rsidRDefault="00A75667" w:rsidP="00B62E55">
      <w:pPr>
        <w:pStyle w:val="Prrafodelista"/>
        <w:rPr>
          <w:rFonts w:ascii="Arial" w:eastAsia="Arial Unicode MS" w:hAnsi="Arial" w:cs="Arial"/>
        </w:rPr>
      </w:pPr>
    </w:p>
    <w:p w14:paraId="43362500" w14:textId="77777777" w:rsidR="00A75667" w:rsidRPr="00F809E1" w:rsidRDefault="00A75667" w:rsidP="00B62E55">
      <w:pPr>
        <w:pStyle w:val="Prrafodelista"/>
        <w:rPr>
          <w:rFonts w:ascii="Arial" w:eastAsia="Arial Unicode MS" w:hAnsi="Arial" w:cs="Arial"/>
        </w:rPr>
      </w:pPr>
    </w:p>
    <w:p w14:paraId="309FCEC1" w14:textId="77777777" w:rsidR="00A75667" w:rsidRPr="00F809E1" w:rsidRDefault="00A75667" w:rsidP="00B62E55">
      <w:pPr>
        <w:pStyle w:val="Prrafodelista"/>
        <w:rPr>
          <w:rFonts w:ascii="Arial" w:eastAsia="Arial Unicode MS" w:hAnsi="Arial" w:cs="Arial"/>
        </w:rPr>
      </w:pPr>
    </w:p>
    <w:p w14:paraId="040E7524" w14:textId="77777777" w:rsidR="00A75667" w:rsidRPr="00F809E1" w:rsidRDefault="00A75667" w:rsidP="00B62E55">
      <w:pPr>
        <w:pStyle w:val="Prrafodelista"/>
        <w:rPr>
          <w:rFonts w:ascii="Arial" w:eastAsia="Arial Unicode MS" w:hAnsi="Arial" w:cs="Arial"/>
        </w:rPr>
      </w:pPr>
    </w:p>
    <w:p w14:paraId="4589FF12" w14:textId="77777777" w:rsidR="00A75667" w:rsidRPr="00F809E1" w:rsidRDefault="00A75667" w:rsidP="00A75667">
      <w:pPr>
        <w:pStyle w:val="Prrafodelista"/>
        <w:jc w:val="center"/>
        <w:rPr>
          <w:rFonts w:ascii="Arial" w:eastAsia="Arial Unicode MS" w:hAnsi="Arial" w:cs="Arial"/>
          <w:i/>
          <w:iCs/>
        </w:rPr>
      </w:pPr>
    </w:p>
    <w:p w14:paraId="79E07103" w14:textId="203D7ACE" w:rsidR="00A75667" w:rsidRPr="00F809E1" w:rsidRDefault="00A75667" w:rsidP="00A75667">
      <w:pPr>
        <w:pStyle w:val="Prrafodelista"/>
        <w:jc w:val="center"/>
        <w:rPr>
          <w:rFonts w:ascii="Arial" w:eastAsia="Arial Unicode MS" w:hAnsi="Arial" w:cs="Arial"/>
          <w:i/>
          <w:iCs/>
        </w:rPr>
      </w:pPr>
      <w:r w:rsidRPr="00F809E1">
        <w:rPr>
          <w:rFonts w:ascii="Arial" w:eastAsia="Arial Unicode MS" w:hAnsi="Arial" w:cs="Arial"/>
          <w:i/>
          <w:iCs/>
        </w:rPr>
        <w:t xml:space="preserve">Fotografía: Clausulado General aplicable a la Póliza No. </w:t>
      </w:r>
      <w:r w:rsidRPr="00F809E1">
        <w:rPr>
          <w:rFonts w:ascii="Arial" w:hAnsi="Arial" w:cs="Arial"/>
          <w:bCs/>
          <w:i/>
          <w:iCs/>
        </w:rPr>
        <w:t>AA003885.</w:t>
      </w:r>
    </w:p>
    <w:p w14:paraId="59F5D6AB" w14:textId="77777777" w:rsidR="00A75667" w:rsidRPr="00F809E1" w:rsidRDefault="00A75667" w:rsidP="00A75667">
      <w:pPr>
        <w:rPr>
          <w:rFonts w:ascii="Arial" w:eastAsia="Arial Unicode MS" w:hAnsi="Arial" w:cs="Arial"/>
          <w:sz w:val="22"/>
          <w:szCs w:val="22"/>
        </w:rPr>
      </w:pPr>
    </w:p>
    <w:p w14:paraId="7B6F0FA7" w14:textId="77777777" w:rsidR="00A75667" w:rsidRPr="00F809E1" w:rsidRDefault="00A75667" w:rsidP="00B62E55">
      <w:pPr>
        <w:pStyle w:val="Prrafodelista"/>
        <w:rPr>
          <w:rFonts w:ascii="Arial" w:eastAsia="Arial Unicode MS" w:hAnsi="Arial" w:cs="Arial"/>
        </w:rPr>
      </w:pPr>
    </w:p>
    <w:p w14:paraId="01F5B3A7" w14:textId="003C4319" w:rsidR="001469D9" w:rsidRPr="00F809E1" w:rsidRDefault="007B5357" w:rsidP="00136552">
      <w:pPr>
        <w:spacing w:line="360" w:lineRule="auto"/>
        <w:jc w:val="both"/>
        <w:rPr>
          <w:rFonts w:ascii="Arial" w:eastAsia="Arial Unicode MS" w:hAnsi="Arial" w:cs="Arial"/>
          <w:sz w:val="22"/>
          <w:szCs w:val="22"/>
        </w:rPr>
      </w:pPr>
      <w:r w:rsidRPr="00F809E1">
        <w:rPr>
          <w:rFonts w:ascii="Arial" w:eastAsia="Arial Unicode MS" w:hAnsi="Arial" w:cs="Arial"/>
          <w:b/>
          <w:bCs/>
          <w:sz w:val="22"/>
          <w:szCs w:val="22"/>
        </w:rPr>
        <w:t xml:space="preserve">Frente al hecho </w:t>
      </w:r>
      <w:r w:rsidR="008168C5" w:rsidRPr="00F809E1">
        <w:rPr>
          <w:rFonts w:ascii="Arial" w:eastAsia="Arial Unicode MS" w:hAnsi="Arial" w:cs="Arial"/>
          <w:b/>
          <w:bCs/>
          <w:sz w:val="22"/>
          <w:szCs w:val="22"/>
        </w:rPr>
        <w:t>“10</w:t>
      </w:r>
      <w:r w:rsidRPr="00F809E1">
        <w:rPr>
          <w:rFonts w:ascii="Arial" w:eastAsia="Arial Unicode MS" w:hAnsi="Arial" w:cs="Arial"/>
          <w:b/>
          <w:bCs/>
          <w:sz w:val="22"/>
          <w:szCs w:val="22"/>
        </w:rPr>
        <w:t xml:space="preserve">.”: </w:t>
      </w:r>
      <w:r w:rsidRPr="00F809E1">
        <w:rPr>
          <w:rFonts w:ascii="Arial" w:eastAsia="Arial Unicode MS" w:hAnsi="Arial" w:cs="Arial"/>
          <w:sz w:val="22"/>
          <w:szCs w:val="22"/>
        </w:rPr>
        <w:t xml:space="preserve">Es cierto que mi representada expidió la Póliza de Responsabilidad Contractual No. </w:t>
      </w:r>
      <w:r w:rsidRPr="00F809E1">
        <w:rPr>
          <w:rFonts w:ascii="Arial" w:hAnsi="Arial" w:cs="Arial"/>
          <w:bCs/>
          <w:sz w:val="22"/>
          <w:szCs w:val="22"/>
        </w:rPr>
        <w:t>AA003885, cuya cobertura temporal comprendió el periodo temporal desde el 22 de noviembre de 2015 al 22 de noviembre de 2016, para la cual fungió como tomador la Sociedad Transportadora del Cauca S.A. Sotracauca</w:t>
      </w:r>
      <w:r w:rsidR="00136552" w:rsidRPr="00F809E1">
        <w:rPr>
          <w:rFonts w:ascii="Arial" w:hAnsi="Arial" w:cs="Arial"/>
          <w:bCs/>
          <w:sz w:val="22"/>
          <w:szCs w:val="22"/>
        </w:rPr>
        <w:t xml:space="preserve"> y tiene como beneficiarios a los pasajeros afectados. </w:t>
      </w:r>
      <w:r w:rsidR="00136552" w:rsidRPr="00F809E1">
        <w:rPr>
          <w:rFonts w:ascii="Arial" w:eastAsia="Arial Unicode MS" w:hAnsi="Arial" w:cs="Arial"/>
          <w:sz w:val="22"/>
          <w:szCs w:val="22"/>
        </w:rPr>
        <w:t xml:space="preserve"> Empero, </w:t>
      </w:r>
      <w:r w:rsidR="001469D9" w:rsidRPr="00F809E1">
        <w:rPr>
          <w:rFonts w:ascii="Arial" w:eastAsia="Arial Unicode MS" w:hAnsi="Arial" w:cs="Arial"/>
          <w:sz w:val="22"/>
          <w:szCs w:val="22"/>
        </w:rPr>
        <w:t xml:space="preserve">ha de precisarse que </w:t>
      </w:r>
      <w:r w:rsidR="001469D9" w:rsidRPr="00F809E1">
        <w:rPr>
          <w:rFonts w:ascii="Arial" w:hAnsi="Arial" w:cs="Arial"/>
          <w:bCs/>
          <w:sz w:val="22"/>
          <w:szCs w:val="22"/>
        </w:rPr>
        <w:t xml:space="preserve">la eventual obligación indemnizatoria que le asiste </w:t>
      </w:r>
      <w:r w:rsidR="00136552" w:rsidRPr="00F809E1">
        <w:rPr>
          <w:rFonts w:ascii="Arial" w:hAnsi="Arial" w:cs="Arial"/>
          <w:bCs/>
          <w:sz w:val="22"/>
          <w:szCs w:val="22"/>
        </w:rPr>
        <w:t xml:space="preserve">a mi prohijada </w:t>
      </w:r>
      <w:r w:rsidR="00474E4D" w:rsidRPr="00F809E1">
        <w:rPr>
          <w:rFonts w:ascii="Arial" w:hAnsi="Arial" w:cs="Arial"/>
          <w:bCs/>
          <w:sz w:val="22"/>
          <w:szCs w:val="22"/>
        </w:rPr>
        <w:t>está condicionada a que se acrediten los presupuestos del artículo 1077 del Código de Comercio y se limitará hasta la suma asegurada</w:t>
      </w:r>
      <w:r w:rsidR="008168C5" w:rsidRPr="00F809E1">
        <w:rPr>
          <w:rFonts w:ascii="Arial" w:hAnsi="Arial" w:cs="Arial"/>
          <w:bCs/>
          <w:sz w:val="22"/>
          <w:szCs w:val="22"/>
        </w:rPr>
        <w:t xml:space="preserve">. </w:t>
      </w:r>
    </w:p>
    <w:p w14:paraId="1ACF8546" w14:textId="77777777" w:rsidR="001A4D97" w:rsidRPr="00F809E1" w:rsidRDefault="001A4D97">
      <w:pPr>
        <w:spacing w:line="360" w:lineRule="auto"/>
        <w:jc w:val="both"/>
        <w:rPr>
          <w:rFonts w:ascii="Arial" w:eastAsia="Arial Unicode MS" w:hAnsi="Arial" w:cs="Arial"/>
          <w:b/>
          <w:bCs/>
          <w:sz w:val="22"/>
          <w:szCs w:val="22"/>
        </w:rPr>
      </w:pPr>
    </w:p>
    <w:p w14:paraId="6D86F779" w14:textId="57D811F5" w:rsidR="008168C5" w:rsidRPr="00F809E1" w:rsidRDefault="008168C5" w:rsidP="008168C5">
      <w:pPr>
        <w:spacing w:line="360" w:lineRule="auto"/>
        <w:jc w:val="both"/>
        <w:rPr>
          <w:rFonts w:ascii="Arial" w:hAnsi="Arial" w:cs="Arial"/>
          <w:bCs/>
          <w:sz w:val="22"/>
          <w:szCs w:val="22"/>
        </w:rPr>
      </w:pPr>
      <w:r w:rsidRPr="00F809E1">
        <w:rPr>
          <w:rFonts w:ascii="Arial" w:eastAsia="Arial Unicode MS" w:hAnsi="Arial" w:cs="Arial"/>
          <w:sz w:val="22"/>
          <w:szCs w:val="22"/>
        </w:rPr>
        <w:t>Sobre el particular</w:t>
      </w:r>
      <w:r w:rsidRPr="00F809E1">
        <w:rPr>
          <w:rFonts w:ascii="Arial" w:eastAsia="Arial Unicode MS" w:hAnsi="Arial" w:cs="Arial"/>
          <w:b/>
          <w:bCs/>
          <w:sz w:val="22"/>
          <w:szCs w:val="22"/>
        </w:rPr>
        <w:t xml:space="preserve">, </w:t>
      </w:r>
      <w:r w:rsidRPr="00F809E1">
        <w:rPr>
          <w:rFonts w:ascii="Arial" w:hAnsi="Arial" w:cs="Arial"/>
          <w:bCs/>
          <w:sz w:val="22"/>
          <w:szCs w:val="22"/>
        </w:rPr>
        <w:t>es menester resaltar que, el surgimiento de cualquier obligación en el asunto se encuentra condicionada a que se pruebe: (i) la estructuración de la responsabilidad civil que se pretende atribuir en cabeza de la parte demandada; (ii) que la reclamación se hubiese realizado dentro de la vigencia de la póliza y los hechos ocurran dentro de su vigencia, y; (iii) que no se configure ninguna exclusión o causal legal o convencional de inoperancia del contrato de seguro. Solo de llegarse a cumplir los requisitos expuestos de manera concurrente, habría lugar a una obligación indemnizatoria en cabeza de mi amparada.</w:t>
      </w:r>
    </w:p>
    <w:p w14:paraId="22958871" w14:textId="77777777" w:rsidR="008168C5" w:rsidRPr="00F809E1" w:rsidRDefault="008168C5" w:rsidP="008168C5">
      <w:pPr>
        <w:spacing w:line="360" w:lineRule="auto"/>
        <w:jc w:val="both"/>
        <w:rPr>
          <w:rFonts w:ascii="Arial" w:eastAsia="Arial Unicode MS" w:hAnsi="Arial" w:cs="Arial"/>
          <w:bCs/>
          <w:sz w:val="22"/>
          <w:szCs w:val="22"/>
        </w:rPr>
      </w:pPr>
    </w:p>
    <w:p w14:paraId="25864BFA" w14:textId="4A6E8C43" w:rsidR="00990812" w:rsidRPr="00F809E1" w:rsidRDefault="008168C5" w:rsidP="00990812">
      <w:pPr>
        <w:spacing w:line="360" w:lineRule="auto"/>
        <w:jc w:val="both"/>
        <w:rPr>
          <w:rFonts w:ascii="Arial" w:eastAsia="Arial Unicode MS" w:hAnsi="Arial" w:cs="Arial"/>
          <w:bCs/>
          <w:sz w:val="22"/>
          <w:szCs w:val="22"/>
        </w:rPr>
      </w:pPr>
      <w:r w:rsidRPr="00F809E1">
        <w:rPr>
          <w:rFonts w:ascii="Arial" w:eastAsia="Arial Unicode MS" w:hAnsi="Arial" w:cs="Arial"/>
          <w:b/>
          <w:bCs/>
          <w:sz w:val="22"/>
          <w:szCs w:val="22"/>
        </w:rPr>
        <w:t>Frente al hecho “11.”:</w:t>
      </w:r>
      <w:r w:rsidR="00990812" w:rsidRPr="00F809E1">
        <w:rPr>
          <w:rFonts w:ascii="Arial" w:eastAsia="Arial Unicode MS" w:hAnsi="Arial" w:cs="Arial"/>
          <w:b/>
          <w:bCs/>
          <w:sz w:val="22"/>
          <w:szCs w:val="22"/>
        </w:rPr>
        <w:t xml:space="preserve"> </w:t>
      </w:r>
      <w:r w:rsidR="00990812" w:rsidRPr="00F809E1">
        <w:rPr>
          <w:rFonts w:ascii="Arial" w:hAnsi="Arial" w:cs="Arial"/>
          <w:bCs/>
          <w:sz w:val="22"/>
          <w:szCs w:val="22"/>
        </w:rPr>
        <w:t>A mi representada no le consta de manera directa las características del tramo de la vía Panamericana en la que aconteció el supuesto accidente de tránsito, comoquiera que escapa de su órbita de actuación en calidad de aseguradora, por lo cual deberá ser probada por el extremo actor conforme al artículo 167 del Código General del Proceso.</w:t>
      </w:r>
    </w:p>
    <w:p w14:paraId="67D9B414" w14:textId="2C1D701E" w:rsidR="008168C5" w:rsidRPr="00F809E1" w:rsidRDefault="008168C5">
      <w:pPr>
        <w:spacing w:line="360" w:lineRule="auto"/>
        <w:jc w:val="both"/>
        <w:rPr>
          <w:rFonts w:ascii="Arial" w:eastAsia="Arial Unicode MS" w:hAnsi="Arial" w:cs="Arial"/>
          <w:sz w:val="22"/>
          <w:szCs w:val="22"/>
        </w:rPr>
      </w:pPr>
    </w:p>
    <w:p w14:paraId="5C97DD09" w14:textId="79D27AE7" w:rsidR="00990812" w:rsidRPr="00F809E1" w:rsidRDefault="00990812" w:rsidP="00990812">
      <w:pPr>
        <w:spacing w:line="360" w:lineRule="auto"/>
        <w:jc w:val="both"/>
        <w:rPr>
          <w:rFonts w:ascii="Arial" w:hAnsi="Arial" w:cs="Arial"/>
          <w:sz w:val="22"/>
          <w:szCs w:val="22"/>
        </w:rPr>
      </w:pPr>
      <w:r w:rsidRPr="00F809E1">
        <w:rPr>
          <w:rFonts w:ascii="Arial" w:eastAsia="Arial Unicode MS" w:hAnsi="Arial" w:cs="Arial"/>
          <w:b/>
          <w:bCs/>
          <w:sz w:val="22"/>
          <w:szCs w:val="22"/>
        </w:rPr>
        <w:t xml:space="preserve">Frente al hecho “12.”: </w:t>
      </w:r>
      <w:r w:rsidRPr="00F809E1">
        <w:rPr>
          <w:rFonts w:ascii="Arial" w:hAnsi="Arial" w:cs="Arial"/>
          <w:bCs/>
          <w:sz w:val="22"/>
          <w:szCs w:val="22"/>
        </w:rPr>
        <w:t xml:space="preserve">A mi representada no le consta de manera directa lo aducido en el hecho que aquí se contesta, comoquiera que escapa de su órbita de actuación en calidad de aseguradora, por lo cual deberá ser probada por el extremo actor conforme al artículo 167 del Código General del Proceso. </w:t>
      </w:r>
      <w:r w:rsidRPr="00F809E1">
        <w:rPr>
          <w:rFonts w:ascii="Arial" w:hAnsi="Arial" w:cs="Arial"/>
          <w:bCs/>
          <w:sz w:val="22"/>
          <w:szCs w:val="22"/>
        </w:rPr>
        <w:lastRenderedPageBreak/>
        <w:t xml:space="preserve">No obstante, en observancia de la documentación allegada con el escrito de demanda se constata que el agente Kent Perdomo Perdomo, identificado con placa No. 09768 elaboró el IPAT y el bosquejo topográfico respectivo. Al respecto, se itera el informe fue </w:t>
      </w:r>
      <w:r w:rsidRPr="00F809E1">
        <w:rPr>
          <w:rFonts w:ascii="Arial" w:hAnsi="Arial" w:cs="Arial"/>
          <w:sz w:val="22"/>
          <w:szCs w:val="22"/>
        </w:rPr>
        <w:t>realizado por un agente de tránsito que no estuvo presente en el momento de la colisión y que por ende no pudo observar la dinámica de la colisión, razón por la cual, NO podrá ser considerada como plena prueba dentro del presente trámite judicial.</w:t>
      </w:r>
    </w:p>
    <w:p w14:paraId="1E581B3B" w14:textId="77777777" w:rsidR="00990812" w:rsidRPr="00F809E1" w:rsidRDefault="00990812" w:rsidP="00990812">
      <w:pPr>
        <w:spacing w:line="360" w:lineRule="auto"/>
        <w:jc w:val="both"/>
        <w:rPr>
          <w:rFonts w:ascii="Arial" w:hAnsi="Arial" w:cs="Arial"/>
          <w:sz w:val="22"/>
          <w:szCs w:val="22"/>
        </w:rPr>
      </w:pPr>
    </w:p>
    <w:p w14:paraId="2B1094FF" w14:textId="1DD5D8E0" w:rsidR="00990812" w:rsidRPr="00F809E1" w:rsidRDefault="00990812" w:rsidP="00990812">
      <w:pPr>
        <w:spacing w:line="360" w:lineRule="auto"/>
        <w:jc w:val="both"/>
        <w:rPr>
          <w:rFonts w:ascii="Arial" w:hAnsi="Arial" w:cs="Arial"/>
          <w:bCs/>
          <w:sz w:val="22"/>
          <w:szCs w:val="22"/>
        </w:rPr>
      </w:pPr>
      <w:r w:rsidRPr="00F809E1">
        <w:rPr>
          <w:rFonts w:ascii="Arial" w:eastAsia="Arial Unicode MS" w:hAnsi="Arial" w:cs="Arial"/>
          <w:b/>
          <w:bCs/>
          <w:sz w:val="22"/>
          <w:szCs w:val="22"/>
        </w:rPr>
        <w:t>Frente al hecho “13.”:</w:t>
      </w:r>
      <w:r w:rsidR="00EF0FF1" w:rsidRPr="00F809E1">
        <w:rPr>
          <w:rFonts w:ascii="Arial" w:eastAsia="Arial Unicode MS" w:hAnsi="Arial" w:cs="Arial"/>
          <w:b/>
          <w:bCs/>
          <w:sz w:val="22"/>
          <w:szCs w:val="22"/>
        </w:rPr>
        <w:t xml:space="preserve"> </w:t>
      </w:r>
      <w:r w:rsidR="00EF0FF1" w:rsidRPr="00F809E1">
        <w:rPr>
          <w:rFonts w:ascii="Arial" w:hAnsi="Arial" w:cs="Arial"/>
          <w:bCs/>
          <w:sz w:val="22"/>
          <w:szCs w:val="22"/>
        </w:rPr>
        <w:t xml:space="preserve">A mi representada no le consta de manera directa lo manifestado en este hecho, comoquiera que escapa de su órbita de actuación en calidad de aseguradora, por lo cual deberá ser probada por el extremo actor conforme al artículo 167 del Código General del Proceso. Sin perjuicio de lo anterior, se ha de señalar que a la fecha no se ha proferido sentencia penal que determine que los hechos acontecidos el 17 de julio de 2016 constituyeron una conducta típica, antijurídica y culpable. </w:t>
      </w:r>
    </w:p>
    <w:p w14:paraId="4DE30F55" w14:textId="77777777" w:rsidR="00EF0FF1" w:rsidRPr="00F809E1" w:rsidRDefault="00EF0FF1" w:rsidP="00990812">
      <w:pPr>
        <w:spacing w:line="360" w:lineRule="auto"/>
        <w:jc w:val="both"/>
        <w:rPr>
          <w:rFonts w:ascii="Arial" w:hAnsi="Arial" w:cs="Arial"/>
          <w:bCs/>
          <w:sz w:val="22"/>
          <w:szCs w:val="22"/>
        </w:rPr>
      </w:pPr>
    </w:p>
    <w:p w14:paraId="4F58E86F" w14:textId="77777777" w:rsidR="00EF0FF1" w:rsidRPr="00F809E1" w:rsidRDefault="00EF0FF1" w:rsidP="00EF0FF1">
      <w:pPr>
        <w:spacing w:line="360" w:lineRule="auto"/>
        <w:jc w:val="both"/>
        <w:rPr>
          <w:rFonts w:ascii="Arial" w:eastAsia="Arial Unicode MS" w:hAnsi="Arial" w:cs="Arial"/>
          <w:b/>
          <w:bCs/>
          <w:sz w:val="22"/>
          <w:szCs w:val="22"/>
        </w:rPr>
      </w:pPr>
      <w:r w:rsidRPr="00F809E1">
        <w:rPr>
          <w:rFonts w:ascii="Arial" w:eastAsia="Arial Unicode MS" w:hAnsi="Arial" w:cs="Arial"/>
          <w:b/>
          <w:bCs/>
          <w:sz w:val="22"/>
          <w:szCs w:val="22"/>
        </w:rPr>
        <w:t xml:space="preserve">Frente al hecho “14.”: </w:t>
      </w:r>
      <w:r w:rsidRPr="00F809E1">
        <w:rPr>
          <w:rFonts w:ascii="Arial" w:eastAsia="Arial Unicode MS" w:hAnsi="Arial" w:cs="Arial"/>
          <w:bCs/>
          <w:sz w:val="22"/>
          <w:szCs w:val="22"/>
        </w:rPr>
        <w:t>Como este hecho contiene varias afirmaciones, me pronuncio frente a cada una de ellas de la siguiente manera:</w:t>
      </w:r>
    </w:p>
    <w:p w14:paraId="3C2291B8" w14:textId="20D9D553" w:rsidR="00EF0FF1" w:rsidRPr="00F809E1" w:rsidRDefault="00EF0FF1" w:rsidP="00990812">
      <w:pPr>
        <w:spacing w:line="360" w:lineRule="auto"/>
        <w:jc w:val="both"/>
        <w:rPr>
          <w:rFonts w:ascii="Arial" w:eastAsia="Arial Unicode MS" w:hAnsi="Arial" w:cs="Arial"/>
          <w:bCs/>
          <w:sz w:val="22"/>
          <w:szCs w:val="22"/>
        </w:rPr>
      </w:pPr>
    </w:p>
    <w:p w14:paraId="38F54CD0" w14:textId="1CE6B209" w:rsidR="00EF0FF1" w:rsidRPr="00F809E1" w:rsidRDefault="00EF0FF1" w:rsidP="00EF0FF1">
      <w:pPr>
        <w:pStyle w:val="Prrafodelista"/>
        <w:numPr>
          <w:ilvl w:val="0"/>
          <w:numId w:val="44"/>
        </w:numPr>
        <w:spacing w:line="360" w:lineRule="auto"/>
        <w:jc w:val="both"/>
        <w:rPr>
          <w:rFonts w:ascii="Arial" w:eastAsia="Arial Unicode MS" w:hAnsi="Arial" w:cs="Arial"/>
          <w:bCs/>
        </w:rPr>
      </w:pPr>
      <w:r w:rsidRPr="00F809E1">
        <w:rPr>
          <w:rFonts w:ascii="Arial" w:hAnsi="Arial" w:cs="Arial"/>
          <w:bCs/>
        </w:rPr>
        <w:t xml:space="preserve">A mi representada no le consta de manera directa que el vehículo de placas VPA- 676 estaba afiliado a la Sociedad Transportadora del Cauca S.A. </w:t>
      </w:r>
      <w:proofErr w:type="spellStart"/>
      <w:r w:rsidRPr="00F809E1">
        <w:rPr>
          <w:rFonts w:ascii="Arial" w:hAnsi="Arial" w:cs="Arial"/>
          <w:bCs/>
        </w:rPr>
        <w:t>Sotracauca</w:t>
      </w:r>
      <w:proofErr w:type="spellEnd"/>
      <w:r w:rsidRPr="00F809E1">
        <w:rPr>
          <w:rFonts w:ascii="Arial" w:hAnsi="Arial" w:cs="Arial"/>
          <w:bCs/>
        </w:rPr>
        <w:t xml:space="preserve"> para la fecha de los hechos que motivaron el presente litigio, comoquiera que escapa de su órbita de actuación en calidad de aseguradora, por lo cual deberá ser probada por el extremo actor conforme al artículo 167 del Código General del Proceso.</w:t>
      </w:r>
    </w:p>
    <w:p w14:paraId="49019099" w14:textId="77777777" w:rsidR="00EF0FF1" w:rsidRPr="00F809E1" w:rsidRDefault="00EF0FF1" w:rsidP="00EF0FF1">
      <w:pPr>
        <w:pStyle w:val="Prrafodelista"/>
        <w:spacing w:line="360" w:lineRule="auto"/>
        <w:jc w:val="both"/>
        <w:rPr>
          <w:rFonts w:ascii="Arial" w:eastAsia="Arial Unicode MS" w:hAnsi="Arial" w:cs="Arial"/>
          <w:bCs/>
        </w:rPr>
      </w:pPr>
    </w:p>
    <w:p w14:paraId="14092285" w14:textId="77777777" w:rsidR="00EF0FF1" w:rsidRPr="00F809E1" w:rsidRDefault="00EF0FF1" w:rsidP="00EF0FF1">
      <w:pPr>
        <w:pStyle w:val="Prrafodelista"/>
        <w:numPr>
          <w:ilvl w:val="0"/>
          <w:numId w:val="44"/>
        </w:numPr>
        <w:spacing w:line="360" w:lineRule="auto"/>
        <w:jc w:val="both"/>
        <w:rPr>
          <w:rFonts w:ascii="Arial" w:eastAsia="Arial Unicode MS" w:hAnsi="Arial" w:cs="Arial"/>
        </w:rPr>
      </w:pPr>
      <w:r w:rsidRPr="00F809E1">
        <w:rPr>
          <w:rFonts w:ascii="Arial" w:eastAsia="Arial Unicode MS" w:hAnsi="Arial" w:cs="Arial"/>
        </w:rPr>
        <w:t xml:space="preserve">Es cierto que mi representada expidió la Póliza de Responsabilidad Contractual No. </w:t>
      </w:r>
      <w:r w:rsidRPr="00F809E1">
        <w:rPr>
          <w:rFonts w:ascii="Arial" w:hAnsi="Arial" w:cs="Arial"/>
          <w:bCs/>
        </w:rPr>
        <w:t xml:space="preserve">AA003885, cuya cobertura temporal comprendió el periodo temporal desde el 22 de noviembre de 2015 al 22 de noviembre de 2016, para la cual fungió como tomador la Sociedad Transportadora del Cauca S.A. </w:t>
      </w:r>
      <w:proofErr w:type="spellStart"/>
      <w:r w:rsidRPr="00F809E1">
        <w:rPr>
          <w:rFonts w:ascii="Arial" w:hAnsi="Arial" w:cs="Arial"/>
          <w:bCs/>
        </w:rPr>
        <w:t>Sotracauca</w:t>
      </w:r>
      <w:proofErr w:type="spellEnd"/>
      <w:r w:rsidRPr="00F809E1">
        <w:rPr>
          <w:rFonts w:ascii="Arial" w:hAnsi="Arial" w:cs="Arial"/>
          <w:bCs/>
        </w:rPr>
        <w:t xml:space="preserve"> y tiene como beneficiarios a los pasajeros afectados. </w:t>
      </w:r>
      <w:r w:rsidRPr="00F809E1">
        <w:rPr>
          <w:rFonts w:ascii="Arial" w:eastAsia="Arial Unicode MS" w:hAnsi="Arial" w:cs="Arial"/>
        </w:rPr>
        <w:t xml:space="preserve"> Empero, ha de precisarse que </w:t>
      </w:r>
      <w:r w:rsidRPr="00F809E1">
        <w:rPr>
          <w:rFonts w:ascii="Arial" w:hAnsi="Arial" w:cs="Arial"/>
          <w:bCs/>
        </w:rPr>
        <w:t xml:space="preserve">la eventual obligación indemnizatoria que le asiste a mi prohijada está condicionada a que se acrediten los presupuestos del artículo 1077 del Código de Comercio y se limitará hasta la suma asegurada. </w:t>
      </w:r>
    </w:p>
    <w:p w14:paraId="3D7DFE0A" w14:textId="77777777" w:rsidR="00EF0FF1" w:rsidRPr="00F809E1" w:rsidRDefault="00EF0FF1" w:rsidP="00EF0FF1">
      <w:pPr>
        <w:pStyle w:val="Prrafodelista"/>
        <w:spacing w:line="360" w:lineRule="auto"/>
        <w:jc w:val="both"/>
        <w:rPr>
          <w:rFonts w:ascii="Arial" w:eastAsia="Arial Unicode MS" w:hAnsi="Arial" w:cs="Arial"/>
          <w:b/>
          <w:bCs/>
        </w:rPr>
      </w:pPr>
    </w:p>
    <w:p w14:paraId="2587A88A" w14:textId="77777777" w:rsidR="00EF0FF1" w:rsidRPr="00F809E1" w:rsidRDefault="00EF0FF1" w:rsidP="00EF0FF1">
      <w:pPr>
        <w:pStyle w:val="Prrafodelista"/>
        <w:spacing w:line="360" w:lineRule="auto"/>
        <w:jc w:val="both"/>
        <w:rPr>
          <w:rFonts w:ascii="Arial" w:hAnsi="Arial" w:cs="Arial"/>
          <w:bCs/>
        </w:rPr>
      </w:pPr>
      <w:r w:rsidRPr="00F809E1">
        <w:rPr>
          <w:rFonts w:ascii="Arial" w:eastAsia="Arial Unicode MS" w:hAnsi="Arial" w:cs="Arial"/>
        </w:rPr>
        <w:t>Sobre el particular</w:t>
      </w:r>
      <w:r w:rsidRPr="00F809E1">
        <w:rPr>
          <w:rFonts w:ascii="Arial" w:eastAsia="Arial Unicode MS" w:hAnsi="Arial" w:cs="Arial"/>
          <w:b/>
          <w:bCs/>
        </w:rPr>
        <w:t xml:space="preserve">, </w:t>
      </w:r>
      <w:r w:rsidRPr="00F809E1">
        <w:rPr>
          <w:rFonts w:ascii="Arial" w:hAnsi="Arial" w:cs="Arial"/>
          <w:bCs/>
        </w:rPr>
        <w:t>es menester resaltar que, el surgimiento de cualquier obligación en el asunto se encuentra condicionada a que se pruebe: (i) la estructuración de la responsabilidad civil que se pretende atribuir en cabeza de la parte demandada; (ii) que la reclamación se hubiese realizado dentro de la vigencia de la póliza y los hechos ocurran dentro de su vigencia, y; (iii) que no se configure ninguna exclusión o causal legal o convencional de inoperancia del contrato de seguro. Solo de llegarse a cumplir los requisitos expuestos de manera concurrente, habría lugar a una obligación indemnizatoria en cabeza de mi amparada.</w:t>
      </w:r>
    </w:p>
    <w:p w14:paraId="1D51AE1B" w14:textId="77777777" w:rsidR="00EF0FF1" w:rsidRPr="00F809E1" w:rsidRDefault="00EF0FF1" w:rsidP="00EF0FF1">
      <w:pPr>
        <w:pStyle w:val="Prrafodelista"/>
        <w:spacing w:line="360" w:lineRule="auto"/>
        <w:jc w:val="both"/>
        <w:rPr>
          <w:rFonts w:ascii="Arial" w:hAnsi="Arial" w:cs="Arial"/>
          <w:bCs/>
        </w:rPr>
      </w:pPr>
    </w:p>
    <w:p w14:paraId="5D23D469" w14:textId="77777777" w:rsidR="003A659D" w:rsidRPr="00F809E1" w:rsidRDefault="00EF0FF1" w:rsidP="00EF0FF1">
      <w:pPr>
        <w:pStyle w:val="Prrafodelista"/>
        <w:numPr>
          <w:ilvl w:val="0"/>
          <w:numId w:val="44"/>
        </w:numPr>
        <w:spacing w:line="360" w:lineRule="auto"/>
        <w:jc w:val="both"/>
        <w:rPr>
          <w:rFonts w:ascii="Arial" w:eastAsia="Arial Unicode MS" w:hAnsi="Arial" w:cs="Arial"/>
          <w:bCs/>
        </w:rPr>
      </w:pPr>
      <w:r w:rsidRPr="00F809E1">
        <w:rPr>
          <w:rFonts w:ascii="Arial" w:eastAsia="Arial Unicode MS" w:hAnsi="Arial" w:cs="Arial"/>
          <w:bCs/>
        </w:rPr>
        <w:t xml:space="preserve">No es cierto que </w:t>
      </w:r>
      <w:r w:rsidR="00283E50" w:rsidRPr="00F809E1">
        <w:rPr>
          <w:rFonts w:ascii="Arial" w:eastAsia="Arial Unicode MS" w:hAnsi="Arial" w:cs="Arial"/>
          <w:bCs/>
        </w:rPr>
        <w:t xml:space="preserve">la compañía aseguradora que represento está llamada a responder por los perjuicios pretendidos por el extremo actor, toda vez que en el caso de marras </w:t>
      </w:r>
      <w:r w:rsidR="00283E50" w:rsidRPr="00F809E1">
        <w:rPr>
          <w:rFonts w:ascii="Arial" w:eastAsia="Arial Unicode MS" w:hAnsi="Arial" w:cs="Arial"/>
          <w:b/>
          <w:i/>
          <w:iCs/>
          <w:u w:val="single"/>
        </w:rPr>
        <w:t xml:space="preserve">se configuró la </w:t>
      </w:r>
      <w:r w:rsidR="00283E50" w:rsidRPr="00F809E1">
        <w:rPr>
          <w:rFonts w:ascii="Arial" w:eastAsia="Arial Unicode MS" w:hAnsi="Arial" w:cs="Arial"/>
          <w:b/>
          <w:i/>
          <w:iCs/>
          <w:u w:val="single"/>
        </w:rPr>
        <w:lastRenderedPageBreak/>
        <w:t xml:space="preserve">exclusión No. 2.12 </w:t>
      </w:r>
      <w:r w:rsidR="00472F9A" w:rsidRPr="00F809E1">
        <w:rPr>
          <w:rFonts w:ascii="Arial" w:eastAsia="Arial Unicode MS" w:hAnsi="Arial" w:cs="Arial"/>
          <w:b/>
          <w:i/>
          <w:iCs/>
          <w:u w:val="single"/>
        </w:rPr>
        <w:t>consistente en el sobrecupo de pasajeros</w:t>
      </w:r>
      <w:r w:rsidR="00472F9A" w:rsidRPr="00F809E1">
        <w:rPr>
          <w:rFonts w:ascii="Arial" w:eastAsia="Arial Unicode MS" w:hAnsi="Arial" w:cs="Arial"/>
          <w:bCs/>
        </w:rPr>
        <w:t xml:space="preserve"> pues, de conformidad con </w:t>
      </w:r>
      <w:r w:rsidR="003A659D" w:rsidRPr="00F809E1">
        <w:rPr>
          <w:rFonts w:ascii="Arial" w:eastAsia="Arial Unicode MS" w:hAnsi="Arial" w:cs="Arial"/>
          <w:bCs/>
        </w:rPr>
        <w:t xml:space="preserve">la información que reposa en </w:t>
      </w:r>
      <w:r w:rsidR="003A659D" w:rsidRPr="00F809E1">
        <w:rPr>
          <w:rFonts w:ascii="Arial" w:hAnsi="Arial" w:cs="Arial"/>
          <w:bCs/>
        </w:rPr>
        <w:t>el sistema RUNT y en el IPAT, en el vehículo de placas VPA- 676 se desplazaban 42 personas (1 conductor y 41 pasajeros) pese a que el automóvil tiene capacidad de 34 pasajeros</w:t>
      </w:r>
      <w:r w:rsidR="00283E50" w:rsidRPr="00F809E1">
        <w:rPr>
          <w:rFonts w:ascii="Arial" w:eastAsia="Arial Unicode MS" w:hAnsi="Arial" w:cs="Arial"/>
          <w:bCs/>
        </w:rPr>
        <w:t xml:space="preserve">. </w:t>
      </w:r>
      <w:r w:rsidR="003A659D" w:rsidRPr="00F809E1">
        <w:rPr>
          <w:rFonts w:ascii="Arial" w:eastAsia="Arial Unicode MS" w:hAnsi="Arial" w:cs="Arial"/>
          <w:bCs/>
        </w:rPr>
        <w:t xml:space="preserve">Véase: </w:t>
      </w:r>
    </w:p>
    <w:p w14:paraId="7F206D44" w14:textId="5DCD921D" w:rsidR="003A659D" w:rsidRPr="00F809E1" w:rsidRDefault="003A659D" w:rsidP="003A659D">
      <w:pPr>
        <w:pStyle w:val="Prrafodelista"/>
        <w:spacing w:line="360" w:lineRule="auto"/>
        <w:jc w:val="both"/>
        <w:rPr>
          <w:rFonts w:ascii="Arial" w:eastAsia="Arial Unicode MS" w:hAnsi="Arial" w:cs="Arial"/>
          <w:bCs/>
        </w:rPr>
      </w:pPr>
      <w:r w:rsidRPr="00F809E1">
        <w:rPr>
          <w:rFonts w:ascii="Arial" w:eastAsia="Arial Unicode MS" w:hAnsi="Arial" w:cs="Arial"/>
          <w:bCs/>
          <w:noProof/>
          <w:lang w:val="es-ES_tradnl" w:eastAsia="es-ES_tradnl"/>
        </w:rPr>
        <w:drawing>
          <wp:anchor distT="0" distB="0" distL="114300" distR="114300" simplePos="0" relativeHeight="251734016" behindDoc="0" locked="0" layoutInCell="1" allowOverlap="1" wp14:anchorId="14F9F275" wp14:editId="096FD7CD">
            <wp:simplePos x="0" y="0"/>
            <wp:positionH relativeFrom="column">
              <wp:posOffset>793750</wp:posOffset>
            </wp:positionH>
            <wp:positionV relativeFrom="paragraph">
              <wp:posOffset>213995</wp:posOffset>
            </wp:positionV>
            <wp:extent cx="4943475" cy="3510280"/>
            <wp:effectExtent l="152400" t="152400" r="352425" b="350520"/>
            <wp:wrapThrough wrapText="bothSides">
              <wp:wrapPolygon edited="0">
                <wp:start x="666" y="-938"/>
                <wp:lineTo x="-555" y="-781"/>
                <wp:lineTo x="-666" y="4220"/>
                <wp:lineTo x="-610" y="22116"/>
                <wp:lineTo x="-222" y="22975"/>
                <wp:lineTo x="888" y="23522"/>
                <wp:lineTo x="943" y="23679"/>
                <wp:lineTo x="21420" y="23679"/>
                <wp:lineTo x="21475" y="23522"/>
                <wp:lineTo x="22585" y="22975"/>
                <wp:lineTo x="22640" y="22975"/>
                <wp:lineTo x="23029" y="21725"/>
                <wp:lineTo x="23084" y="1719"/>
                <wp:lineTo x="22918" y="234"/>
                <wp:lineTo x="21975" y="-781"/>
                <wp:lineTo x="21753" y="-938"/>
                <wp:lineTo x="666" y="-938"/>
              </wp:wrapPolygon>
            </wp:wrapThrough>
            <wp:docPr id="1971580715"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580715" name="Imagen 1971580715"/>
                    <pic:cNvPicPr/>
                  </pic:nvPicPr>
                  <pic:blipFill rotWithShape="1">
                    <a:blip r:embed="rId11">
                      <a:extLst>
                        <a:ext uri="{28A0092B-C50C-407E-A947-70E740481C1C}">
                          <a14:useLocalDpi xmlns:a14="http://schemas.microsoft.com/office/drawing/2010/main" val="0"/>
                        </a:ext>
                      </a:extLst>
                    </a:blip>
                    <a:srcRect l="2405" t="45390" r="59164" b="10944"/>
                    <a:stretch/>
                  </pic:blipFill>
                  <pic:spPr bwMode="auto">
                    <a:xfrm>
                      <a:off x="0" y="0"/>
                      <a:ext cx="4943475" cy="351028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CFFC84D" w14:textId="01A10A81" w:rsidR="00EF0FF1" w:rsidRPr="00F809E1" w:rsidRDefault="00283E50" w:rsidP="003A659D">
      <w:pPr>
        <w:spacing w:line="360" w:lineRule="auto"/>
        <w:jc w:val="both"/>
        <w:rPr>
          <w:rFonts w:ascii="Arial" w:eastAsia="Arial Unicode MS" w:hAnsi="Arial" w:cs="Arial"/>
          <w:bCs/>
          <w:sz w:val="22"/>
          <w:szCs w:val="22"/>
        </w:rPr>
      </w:pPr>
      <w:r w:rsidRPr="00F809E1">
        <w:rPr>
          <w:rFonts w:ascii="Arial" w:eastAsia="Arial Unicode MS" w:hAnsi="Arial" w:cs="Arial"/>
          <w:bCs/>
          <w:sz w:val="22"/>
          <w:szCs w:val="22"/>
        </w:rPr>
        <w:t xml:space="preserve"> </w:t>
      </w:r>
    </w:p>
    <w:p w14:paraId="0276238D" w14:textId="6D5D2661" w:rsidR="00283E50" w:rsidRPr="00F809E1" w:rsidRDefault="00283E50" w:rsidP="00283E50">
      <w:pPr>
        <w:spacing w:line="360" w:lineRule="auto"/>
        <w:jc w:val="both"/>
        <w:rPr>
          <w:rFonts w:ascii="Arial" w:eastAsia="Arial Unicode MS" w:hAnsi="Arial" w:cs="Arial"/>
          <w:bCs/>
          <w:sz w:val="22"/>
          <w:szCs w:val="22"/>
        </w:rPr>
      </w:pPr>
    </w:p>
    <w:p w14:paraId="2F65810C" w14:textId="77777777" w:rsidR="008168C5" w:rsidRPr="00F809E1" w:rsidRDefault="008168C5">
      <w:pPr>
        <w:spacing w:line="360" w:lineRule="auto"/>
        <w:jc w:val="both"/>
        <w:rPr>
          <w:rFonts w:ascii="Arial" w:eastAsia="Arial Unicode MS" w:hAnsi="Arial" w:cs="Arial"/>
          <w:sz w:val="22"/>
          <w:szCs w:val="22"/>
        </w:rPr>
      </w:pPr>
    </w:p>
    <w:p w14:paraId="1F26FEBA" w14:textId="66BFE777" w:rsidR="003A659D" w:rsidRPr="00F809E1" w:rsidRDefault="003A659D">
      <w:pPr>
        <w:spacing w:line="360" w:lineRule="auto"/>
        <w:jc w:val="both"/>
        <w:rPr>
          <w:rFonts w:ascii="Arial" w:eastAsia="Arial Unicode MS" w:hAnsi="Arial" w:cs="Arial"/>
          <w:sz w:val="22"/>
          <w:szCs w:val="22"/>
        </w:rPr>
      </w:pPr>
    </w:p>
    <w:p w14:paraId="42C0F080" w14:textId="77777777" w:rsidR="003A659D" w:rsidRPr="00F809E1" w:rsidRDefault="003A659D">
      <w:pPr>
        <w:spacing w:line="360" w:lineRule="auto"/>
        <w:jc w:val="both"/>
        <w:rPr>
          <w:rFonts w:ascii="Arial" w:eastAsia="Arial Unicode MS" w:hAnsi="Arial" w:cs="Arial"/>
          <w:sz w:val="22"/>
          <w:szCs w:val="22"/>
        </w:rPr>
      </w:pPr>
    </w:p>
    <w:p w14:paraId="235C7EFA" w14:textId="73022841" w:rsidR="003A659D" w:rsidRPr="00F809E1" w:rsidRDefault="003A659D">
      <w:pPr>
        <w:spacing w:line="360" w:lineRule="auto"/>
        <w:jc w:val="both"/>
        <w:rPr>
          <w:rFonts w:ascii="Arial" w:eastAsia="Arial Unicode MS" w:hAnsi="Arial" w:cs="Arial"/>
          <w:sz w:val="22"/>
          <w:szCs w:val="22"/>
        </w:rPr>
      </w:pPr>
    </w:p>
    <w:p w14:paraId="7DEA5D00" w14:textId="3930F965" w:rsidR="003A659D" w:rsidRPr="00F809E1" w:rsidRDefault="003A659D">
      <w:pPr>
        <w:spacing w:line="360" w:lineRule="auto"/>
        <w:jc w:val="both"/>
        <w:rPr>
          <w:rFonts w:ascii="Arial" w:eastAsia="Arial Unicode MS" w:hAnsi="Arial" w:cs="Arial"/>
          <w:sz w:val="22"/>
          <w:szCs w:val="22"/>
        </w:rPr>
      </w:pPr>
    </w:p>
    <w:p w14:paraId="24205A23" w14:textId="396D3720" w:rsidR="003A659D" w:rsidRPr="00F809E1" w:rsidRDefault="003A659D">
      <w:pPr>
        <w:spacing w:line="360" w:lineRule="auto"/>
        <w:jc w:val="both"/>
        <w:rPr>
          <w:rFonts w:ascii="Arial" w:eastAsia="Arial Unicode MS" w:hAnsi="Arial" w:cs="Arial"/>
          <w:sz w:val="22"/>
          <w:szCs w:val="22"/>
        </w:rPr>
      </w:pPr>
    </w:p>
    <w:p w14:paraId="05C45F45" w14:textId="326B5CE5" w:rsidR="003A659D" w:rsidRPr="00F809E1" w:rsidRDefault="00481086">
      <w:pPr>
        <w:spacing w:line="360" w:lineRule="auto"/>
        <w:jc w:val="both"/>
        <w:rPr>
          <w:rFonts w:ascii="Arial" w:eastAsia="Arial Unicode MS" w:hAnsi="Arial" w:cs="Arial"/>
          <w:sz w:val="22"/>
          <w:szCs w:val="22"/>
        </w:rPr>
      </w:pPr>
      <w:r w:rsidRPr="00F809E1">
        <w:rPr>
          <w:rFonts w:ascii="Arial" w:hAnsi="Arial" w:cs="Arial"/>
          <w:bCs/>
          <w:noProof/>
          <w:sz w:val="22"/>
          <w:szCs w:val="22"/>
          <w:lang w:val="es-ES_tradnl" w:eastAsia="es-ES_tradnl"/>
        </w:rPr>
        <mc:AlternateContent>
          <mc:Choice Requires="wps">
            <w:drawing>
              <wp:anchor distT="0" distB="0" distL="114300" distR="114300" simplePos="0" relativeHeight="251736064" behindDoc="0" locked="0" layoutInCell="1" allowOverlap="1" wp14:anchorId="679AAA17" wp14:editId="493799A2">
                <wp:simplePos x="0" y="0"/>
                <wp:positionH relativeFrom="column">
                  <wp:posOffset>807981</wp:posOffset>
                </wp:positionH>
                <wp:positionV relativeFrom="paragraph">
                  <wp:posOffset>233269</wp:posOffset>
                </wp:positionV>
                <wp:extent cx="4935258" cy="592418"/>
                <wp:effectExtent l="12700" t="12700" r="17780" b="17780"/>
                <wp:wrapNone/>
                <wp:docPr id="1619077581" name="Rectángulo 6"/>
                <wp:cNvGraphicFramePr/>
                <a:graphic xmlns:a="http://schemas.openxmlformats.org/drawingml/2006/main">
                  <a:graphicData uri="http://schemas.microsoft.com/office/word/2010/wordprocessingShape">
                    <wps:wsp>
                      <wps:cNvSpPr/>
                      <wps:spPr>
                        <a:xfrm>
                          <a:off x="0" y="0"/>
                          <a:ext cx="4935258" cy="592418"/>
                        </a:xfrm>
                        <a:prstGeom prst="rect">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1BA30F3B" id="Rectángulo 6" o:spid="_x0000_s1026" style="position:absolute;margin-left:63.6pt;margin-top:18.35pt;width:388.6pt;height:46.6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" filled="f" strokecolor="red" strokeweight="2.25pt"/>
            </w:pict>
          </mc:Fallback>
        </mc:AlternateContent>
      </w:r>
    </w:p>
    <w:p w14:paraId="42226A17" w14:textId="77777777" w:rsidR="003A659D" w:rsidRPr="00F809E1" w:rsidRDefault="003A659D">
      <w:pPr>
        <w:spacing w:line="360" w:lineRule="auto"/>
        <w:jc w:val="both"/>
        <w:rPr>
          <w:rFonts w:ascii="Arial" w:eastAsia="Arial Unicode MS" w:hAnsi="Arial" w:cs="Arial"/>
          <w:sz w:val="22"/>
          <w:szCs w:val="22"/>
        </w:rPr>
      </w:pPr>
    </w:p>
    <w:p w14:paraId="438FA85E" w14:textId="77777777" w:rsidR="003A659D" w:rsidRPr="00F809E1" w:rsidRDefault="003A659D">
      <w:pPr>
        <w:spacing w:line="360" w:lineRule="auto"/>
        <w:jc w:val="both"/>
        <w:rPr>
          <w:rFonts w:ascii="Arial" w:eastAsia="Arial Unicode MS" w:hAnsi="Arial" w:cs="Arial"/>
          <w:sz w:val="22"/>
          <w:szCs w:val="22"/>
        </w:rPr>
      </w:pPr>
    </w:p>
    <w:p w14:paraId="6462AC70" w14:textId="77777777" w:rsidR="003A659D" w:rsidRPr="00F809E1" w:rsidRDefault="003A659D">
      <w:pPr>
        <w:spacing w:line="360" w:lineRule="auto"/>
        <w:jc w:val="both"/>
        <w:rPr>
          <w:rFonts w:ascii="Arial" w:eastAsia="Arial Unicode MS" w:hAnsi="Arial" w:cs="Arial"/>
          <w:sz w:val="22"/>
          <w:szCs w:val="22"/>
        </w:rPr>
      </w:pPr>
    </w:p>
    <w:p w14:paraId="5A3AA925" w14:textId="77777777" w:rsidR="003A659D" w:rsidRPr="00F809E1" w:rsidRDefault="003A659D">
      <w:pPr>
        <w:spacing w:line="360" w:lineRule="auto"/>
        <w:jc w:val="both"/>
        <w:rPr>
          <w:rFonts w:ascii="Arial" w:eastAsia="Arial Unicode MS" w:hAnsi="Arial" w:cs="Arial"/>
          <w:sz w:val="22"/>
          <w:szCs w:val="22"/>
        </w:rPr>
      </w:pPr>
    </w:p>
    <w:p w14:paraId="69D17B3D" w14:textId="77777777" w:rsidR="003A659D" w:rsidRPr="00F809E1" w:rsidRDefault="003A659D">
      <w:pPr>
        <w:spacing w:line="360" w:lineRule="auto"/>
        <w:jc w:val="both"/>
        <w:rPr>
          <w:rFonts w:ascii="Arial" w:eastAsia="Arial Unicode MS" w:hAnsi="Arial" w:cs="Arial"/>
          <w:sz w:val="22"/>
          <w:szCs w:val="22"/>
        </w:rPr>
      </w:pPr>
    </w:p>
    <w:p w14:paraId="3CDAB310" w14:textId="77777777" w:rsidR="003A659D" w:rsidRPr="00F809E1" w:rsidRDefault="003A659D">
      <w:pPr>
        <w:spacing w:line="360" w:lineRule="auto"/>
        <w:jc w:val="both"/>
        <w:rPr>
          <w:rFonts w:ascii="Arial" w:eastAsia="Arial Unicode MS" w:hAnsi="Arial" w:cs="Arial"/>
          <w:sz w:val="22"/>
          <w:szCs w:val="22"/>
        </w:rPr>
      </w:pPr>
    </w:p>
    <w:p w14:paraId="1BA73E64" w14:textId="02D94DAD" w:rsidR="003A659D" w:rsidRPr="00F809E1" w:rsidRDefault="003A659D" w:rsidP="003A659D">
      <w:pPr>
        <w:pStyle w:val="Prrafodelista"/>
        <w:jc w:val="center"/>
        <w:rPr>
          <w:rFonts w:ascii="Arial" w:eastAsia="Arial Unicode MS" w:hAnsi="Arial" w:cs="Arial"/>
          <w:b/>
          <w:bCs/>
          <w:i/>
          <w:iCs/>
        </w:rPr>
      </w:pPr>
      <w:r w:rsidRPr="00F809E1">
        <w:rPr>
          <w:rFonts w:ascii="Arial" w:eastAsia="Arial Unicode MS" w:hAnsi="Arial" w:cs="Arial"/>
          <w:i/>
          <w:iCs/>
        </w:rPr>
        <w:t xml:space="preserve">Fotografía: Consulta </w:t>
      </w:r>
      <w:r w:rsidRPr="00F809E1">
        <w:rPr>
          <w:rFonts w:ascii="Arial" w:hAnsi="Arial" w:cs="Arial"/>
          <w:bCs/>
          <w:i/>
          <w:iCs/>
        </w:rPr>
        <w:t>en el sistema RUNT</w:t>
      </w:r>
    </w:p>
    <w:p w14:paraId="7CBC53C9" w14:textId="77777777" w:rsidR="003A659D" w:rsidRPr="00F809E1" w:rsidRDefault="003A659D">
      <w:pPr>
        <w:spacing w:line="360" w:lineRule="auto"/>
        <w:jc w:val="both"/>
        <w:rPr>
          <w:rFonts w:ascii="Arial" w:eastAsia="Arial Unicode MS" w:hAnsi="Arial" w:cs="Arial"/>
          <w:sz w:val="22"/>
          <w:szCs w:val="22"/>
        </w:rPr>
      </w:pPr>
    </w:p>
    <w:p w14:paraId="47697FD9" w14:textId="36659DF9" w:rsidR="003A659D" w:rsidRPr="00F809E1" w:rsidRDefault="00481086">
      <w:pPr>
        <w:spacing w:line="360" w:lineRule="auto"/>
        <w:jc w:val="both"/>
        <w:rPr>
          <w:rFonts w:ascii="Arial" w:eastAsia="Arial Unicode MS" w:hAnsi="Arial" w:cs="Arial"/>
          <w:sz w:val="22"/>
          <w:szCs w:val="22"/>
        </w:rPr>
      </w:pPr>
      <w:r w:rsidRPr="00F809E1">
        <w:rPr>
          <w:rFonts w:ascii="Arial" w:hAnsi="Arial" w:cs="Arial"/>
          <w:bCs/>
          <w:noProof/>
          <w:sz w:val="22"/>
          <w:szCs w:val="22"/>
          <w:lang w:val="es-ES_tradnl" w:eastAsia="es-ES_tradnl"/>
        </w:rPr>
        <mc:AlternateContent>
          <mc:Choice Requires="wps">
            <w:drawing>
              <wp:anchor distT="0" distB="0" distL="114300" distR="114300" simplePos="0" relativeHeight="251738112" behindDoc="0" locked="0" layoutInCell="1" allowOverlap="1" wp14:anchorId="736A346B" wp14:editId="52396DB1">
                <wp:simplePos x="0" y="0"/>
                <wp:positionH relativeFrom="column">
                  <wp:posOffset>149076</wp:posOffset>
                </wp:positionH>
                <wp:positionV relativeFrom="paragraph">
                  <wp:posOffset>149785</wp:posOffset>
                </wp:positionV>
                <wp:extent cx="6127264" cy="413535"/>
                <wp:effectExtent l="12700" t="12700" r="6985" b="18415"/>
                <wp:wrapNone/>
                <wp:docPr id="1145122604" name="Rectángulo 6"/>
                <wp:cNvGraphicFramePr/>
                <a:graphic xmlns:a="http://schemas.openxmlformats.org/drawingml/2006/main">
                  <a:graphicData uri="http://schemas.microsoft.com/office/word/2010/wordprocessingShape">
                    <wps:wsp>
                      <wps:cNvSpPr/>
                      <wps:spPr>
                        <a:xfrm>
                          <a:off x="0" y="0"/>
                          <a:ext cx="6127264" cy="413535"/>
                        </a:xfrm>
                        <a:prstGeom prst="rect">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0D4DF3E9" id="Rectángulo 6" o:spid="_x0000_s1026" style="position:absolute;margin-left:11.75pt;margin-top:11.8pt;width:482.45pt;height:32.5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" filled="f" strokecolor="red" strokeweight="2.25pt"/>
            </w:pict>
          </mc:Fallback>
        </mc:AlternateContent>
      </w:r>
      <w:r w:rsidR="003A659D" w:rsidRPr="00F809E1">
        <w:rPr>
          <w:rFonts w:ascii="Arial" w:eastAsia="Arial Unicode MS" w:hAnsi="Arial" w:cs="Arial"/>
          <w:noProof/>
          <w:sz w:val="22"/>
          <w:szCs w:val="22"/>
          <w:lang w:val="es-ES_tradnl" w:eastAsia="es-ES_tradnl"/>
        </w:rPr>
        <w:drawing>
          <wp:inline distT="0" distB="0" distL="0" distR="0" wp14:anchorId="00B4BDF4" wp14:editId="1BE3E85C">
            <wp:extent cx="6122250" cy="408890"/>
            <wp:effectExtent l="152400" t="152400" r="342265" b="353695"/>
            <wp:docPr id="1539799234"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799234" name="Imagen 1539799234"/>
                    <pic:cNvPicPr/>
                  </pic:nvPicPr>
                  <pic:blipFill rotWithShape="1">
                    <a:blip r:embed="rId12">
                      <a:extLst>
                        <a:ext uri="{28A0092B-C50C-407E-A947-70E740481C1C}">
                          <a14:useLocalDpi xmlns:a14="http://schemas.microsoft.com/office/drawing/2010/main" val="0"/>
                        </a:ext>
                      </a:extLst>
                    </a:blip>
                    <a:srcRect l="1733" t="47828" r="58539" b="47927"/>
                    <a:stretch/>
                  </pic:blipFill>
                  <pic:spPr bwMode="auto">
                    <a:xfrm>
                      <a:off x="0" y="0"/>
                      <a:ext cx="6309131" cy="42137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22895C11" w14:textId="67D59378" w:rsidR="003A659D" w:rsidRPr="00F809E1" w:rsidRDefault="003A659D" w:rsidP="003A659D">
      <w:pPr>
        <w:pStyle w:val="Prrafodelista"/>
        <w:jc w:val="center"/>
        <w:rPr>
          <w:rFonts w:ascii="Arial" w:eastAsia="Arial Unicode MS" w:hAnsi="Arial" w:cs="Arial"/>
          <w:b/>
          <w:bCs/>
          <w:i/>
          <w:iCs/>
        </w:rPr>
      </w:pPr>
      <w:r w:rsidRPr="00F809E1">
        <w:rPr>
          <w:rFonts w:ascii="Arial" w:eastAsia="Arial Unicode MS" w:hAnsi="Arial" w:cs="Arial"/>
          <w:i/>
          <w:iCs/>
        </w:rPr>
        <w:t xml:space="preserve">Fotografía: </w:t>
      </w:r>
      <w:r w:rsidR="00481086" w:rsidRPr="00F809E1">
        <w:rPr>
          <w:rFonts w:ascii="Arial" w:eastAsia="Arial Unicode MS" w:hAnsi="Arial" w:cs="Arial"/>
          <w:i/>
          <w:iCs/>
        </w:rPr>
        <w:t xml:space="preserve">Informe Policial de Accidente de Tránsito aportado con el escrito de demanda. Folio 2. </w:t>
      </w:r>
    </w:p>
    <w:p w14:paraId="6BAB231F" w14:textId="77777777" w:rsidR="000B0662" w:rsidRPr="00F809E1" w:rsidRDefault="000B0662">
      <w:pPr>
        <w:spacing w:line="360" w:lineRule="auto"/>
        <w:jc w:val="both"/>
        <w:rPr>
          <w:rFonts w:ascii="Arial" w:eastAsia="Arial Unicode MS" w:hAnsi="Arial" w:cs="Arial"/>
          <w:b/>
          <w:bCs/>
          <w:sz w:val="22"/>
          <w:szCs w:val="22"/>
        </w:rPr>
      </w:pPr>
    </w:p>
    <w:p w14:paraId="568B2F14" w14:textId="77777777" w:rsidR="00795AE7" w:rsidRPr="00F809E1" w:rsidRDefault="000B0662" w:rsidP="00795AE7">
      <w:pPr>
        <w:spacing w:line="360" w:lineRule="auto"/>
        <w:jc w:val="both"/>
        <w:rPr>
          <w:rFonts w:ascii="Arial" w:hAnsi="Arial" w:cs="Arial"/>
          <w:sz w:val="22"/>
          <w:szCs w:val="22"/>
        </w:rPr>
      </w:pPr>
      <w:r w:rsidRPr="00F809E1">
        <w:rPr>
          <w:rFonts w:ascii="Arial" w:eastAsia="Arial Unicode MS" w:hAnsi="Arial" w:cs="Arial"/>
          <w:b/>
          <w:bCs/>
          <w:sz w:val="22"/>
          <w:szCs w:val="22"/>
        </w:rPr>
        <w:t xml:space="preserve">Frente al hecho “15”: </w:t>
      </w:r>
      <w:r w:rsidRPr="00F809E1">
        <w:rPr>
          <w:rFonts w:ascii="Arial" w:hAnsi="Arial" w:cs="Arial"/>
          <w:sz w:val="22"/>
          <w:szCs w:val="22"/>
        </w:rPr>
        <w:t xml:space="preserve">No es cierto y no puede probarse por parte de la parte demandante que </w:t>
      </w:r>
      <w:r w:rsidR="00795AE7" w:rsidRPr="00F809E1">
        <w:rPr>
          <w:rFonts w:ascii="Arial" w:hAnsi="Arial" w:cs="Arial"/>
          <w:sz w:val="22"/>
          <w:szCs w:val="22"/>
        </w:rPr>
        <w:t>que se presentó un incumplimiento contractual por parte del extremo pasivo</w:t>
      </w:r>
      <w:r w:rsidRPr="00F809E1">
        <w:rPr>
          <w:rFonts w:ascii="Arial" w:hAnsi="Arial" w:cs="Arial"/>
          <w:sz w:val="22"/>
          <w:szCs w:val="22"/>
        </w:rPr>
        <w:t xml:space="preserve">, en la medida a que al plenario no se adjuntan elementos de prueba que endilguen dichas características para imputar responsabilidad, por lo que, de quererlo demostrar, la parte activa deberá aportar pruebas conducentes, pertinentes y útiles que cumplan con los parámetros de la carga probatoria del artículo 167 del C.G.P.  </w:t>
      </w:r>
    </w:p>
    <w:p w14:paraId="1211A1D1" w14:textId="77777777" w:rsidR="00795AE7" w:rsidRPr="00F809E1" w:rsidRDefault="00795AE7" w:rsidP="00795AE7">
      <w:pPr>
        <w:spacing w:line="360" w:lineRule="auto"/>
        <w:jc w:val="both"/>
        <w:rPr>
          <w:rFonts w:ascii="Arial" w:hAnsi="Arial" w:cs="Arial"/>
          <w:sz w:val="22"/>
          <w:szCs w:val="22"/>
        </w:rPr>
      </w:pPr>
    </w:p>
    <w:p w14:paraId="4D6E6AEB" w14:textId="185B31E7" w:rsidR="00795AE7" w:rsidRPr="00F809E1" w:rsidRDefault="00795AE7" w:rsidP="00795AE7">
      <w:pPr>
        <w:spacing w:line="360" w:lineRule="auto"/>
        <w:jc w:val="both"/>
        <w:rPr>
          <w:rFonts w:ascii="Arial" w:hAnsi="Arial" w:cs="Arial"/>
          <w:sz w:val="22"/>
          <w:szCs w:val="22"/>
        </w:rPr>
      </w:pPr>
      <w:r w:rsidRPr="00F809E1">
        <w:rPr>
          <w:rFonts w:ascii="Arial" w:hAnsi="Arial" w:cs="Arial"/>
          <w:sz w:val="22"/>
          <w:szCs w:val="22"/>
        </w:rPr>
        <w:t xml:space="preserve">En relación a ello, se itera que la parte actora se basa únicamente en el IPAT para predicar la responsabilidad de la pasiva, pasando por alto que el IPAT constituye un documento que solo da cuenta de las circunstancias de tiempo y lugar que rodearon el suceso, de los vehículos y sujetos involucrados, mas </w:t>
      </w:r>
      <w:r w:rsidRPr="00F809E1">
        <w:rPr>
          <w:rFonts w:ascii="Arial" w:hAnsi="Arial" w:cs="Arial"/>
          <w:b/>
          <w:sz w:val="22"/>
          <w:szCs w:val="22"/>
          <w:u w:val="single"/>
        </w:rPr>
        <w:t>no corresponde a un dictamen de responsabilidad</w:t>
      </w:r>
      <w:r w:rsidRPr="00F809E1">
        <w:rPr>
          <w:rFonts w:ascii="Arial" w:hAnsi="Arial" w:cs="Arial"/>
          <w:sz w:val="22"/>
          <w:szCs w:val="22"/>
        </w:rPr>
        <w:t xml:space="preserve">. Debe tener en cuenta el Despacho que lo </w:t>
      </w:r>
      <w:r w:rsidRPr="00F809E1">
        <w:rPr>
          <w:rFonts w:ascii="Arial" w:hAnsi="Arial" w:cs="Arial"/>
          <w:sz w:val="22"/>
          <w:szCs w:val="22"/>
        </w:rPr>
        <w:lastRenderedPageBreak/>
        <w:t>que se consigna en el Informe Policial del Accidente corresponde a una mera HIPÓTESIS (que según la Real Academia Española es la “suposición de algo posible o imposible para sacar de ello una consecuencia”), realizada por un agente de tránsito que no estuvo presente en el momento de la colisión y que por ende no pudo observar la dinámica de la colisión, razón por la cual, NO podrá ser considerada como plena prueba dentro del presente trámite judicial.</w:t>
      </w:r>
    </w:p>
    <w:p w14:paraId="2008990F" w14:textId="77777777" w:rsidR="00795AE7" w:rsidRPr="00F809E1" w:rsidRDefault="00795AE7" w:rsidP="00795AE7">
      <w:pPr>
        <w:spacing w:line="360" w:lineRule="auto"/>
        <w:jc w:val="both"/>
        <w:rPr>
          <w:rFonts w:ascii="Arial" w:eastAsia="Arial Unicode MS" w:hAnsi="Arial" w:cs="Arial"/>
          <w:sz w:val="22"/>
          <w:szCs w:val="22"/>
        </w:rPr>
      </w:pPr>
    </w:p>
    <w:p w14:paraId="61CB53CE" w14:textId="5F4F29F8" w:rsidR="000C5F38" w:rsidRPr="00F809E1" w:rsidRDefault="000C5F38" w:rsidP="000C5F38">
      <w:pPr>
        <w:spacing w:line="360" w:lineRule="auto"/>
        <w:jc w:val="both"/>
        <w:rPr>
          <w:rFonts w:ascii="Arial" w:eastAsia="Arial Unicode MS" w:hAnsi="Arial" w:cs="Arial"/>
          <w:bCs/>
          <w:sz w:val="22"/>
          <w:szCs w:val="22"/>
        </w:rPr>
      </w:pPr>
      <w:r w:rsidRPr="00F809E1">
        <w:rPr>
          <w:rFonts w:ascii="Arial" w:hAnsi="Arial" w:cs="Arial"/>
          <w:b/>
          <w:bCs/>
          <w:sz w:val="22"/>
          <w:szCs w:val="22"/>
        </w:rPr>
        <w:t>Frente al hecho “16.”:</w:t>
      </w:r>
      <w:r w:rsidRPr="00F809E1">
        <w:rPr>
          <w:rFonts w:ascii="Arial" w:hAnsi="Arial" w:cs="Arial"/>
          <w:sz w:val="22"/>
          <w:szCs w:val="22"/>
        </w:rPr>
        <w:t xml:space="preserve"> </w:t>
      </w:r>
      <w:r w:rsidRPr="00F809E1">
        <w:rPr>
          <w:rFonts w:ascii="Arial" w:hAnsi="Arial" w:cs="Arial"/>
          <w:bCs/>
          <w:sz w:val="22"/>
          <w:szCs w:val="22"/>
        </w:rPr>
        <w:t xml:space="preserve">A mi representada no le consta de manera directa </w:t>
      </w:r>
      <w:r w:rsidR="00414F07" w:rsidRPr="00F809E1">
        <w:rPr>
          <w:rFonts w:ascii="Arial" w:hAnsi="Arial" w:cs="Arial"/>
          <w:bCs/>
          <w:sz w:val="22"/>
          <w:szCs w:val="22"/>
        </w:rPr>
        <w:t>lo aducido en el hecho que aquí se contesta</w:t>
      </w:r>
      <w:r w:rsidRPr="00F809E1">
        <w:rPr>
          <w:rFonts w:ascii="Arial" w:hAnsi="Arial" w:cs="Arial"/>
          <w:bCs/>
          <w:sz w:val="22"/>
          <w:szCs w:val="22"/>
        </w:rPr>
        <w:t>, comoquiera que escapa de su órbita de actuación en calidad de aseguradora, por lo cual deberá ser probada por el extremo actor conforme al artículo 167 del Código General del Proceso.</w:t>
      </w:r>
    </w:p>
    <w:p w14:paraId="56814F40" w14:textId="505AFF25" w:rsidR="00795AE7" w:rsidRPr="00F809E1" w:rsidRDefault="00795AE7">
      <w:pPr>
        <w:spacing w:line="360" w:lineRule="auto"/>
        <w:jc w:val="both"/>
        <w:rPr>
          <w:rFonts w:ascii="Arial" w:hAnsi="Arial" w:cs="Arial"/>
          <w:sz w:val="22"/>
          <w:szCs w:val="22"/>
        </w:rPr>
      </w:pPr>
    </w:p>
    <w:p w14:paraId="1E962152" w14:textId="24ECBDBD" w:rsidR="00C82DC1" w:rsidRPr="00F809E1" w:rsidRDefault="00C82DC1" w:rsidP="00C82DC1">
      <w:pPr>
        <w:spacing w:line="360" w:lineRule="auto"/>
        <w:jc w:val="both"/>
        <w:rPr>
          <w:rFonts w:ascii="Arial" w:eastAsia="Arial Unicode MS" w:hAnsi="Arial" w:cs="Arial"/>
          <w:bCs/>
          <w:sz w:val="22"/>
          <w:szCs w:val="22"/>
        </w:rPr>
      </w:pPr>
      <w:r w:rsidRPr="00F809E1">
        <w:rPr>
          <w:rFonts w:ascii="Arial" w:hAnsi="Arial" w:cs="Arial"/>
          <w:b/>
          <w:bCs/>
          <w:sz w:val="22"/>
          <w:szCs w:val="22"/>
        </w:rPr>
        <w:t>Frente al hecho “17.”:</w:t>
      </w:r>
      <w:r w:rsidRPr="00F809E1">
        <w:rPr>
          <w:rFonts w:ascii="Arial" w:hAnsi="Arial" w:cs="Arial"/>
          <w:sz w:val="22"/>
          <w:szCs w:val="22"/>
        </w:rPr>
        <w:t xml:space="preserve"> </w:t>
      </w:r>
      <w:r w:rsidRPr="00F809E1">
        <w:rPr>
          <w:rFonts w:ascii="Arial" w:hAnsi="Arial" w:cs="Arial"/>
          <w:bCs/>
          <w:sz w:val="22"/>
          <w:szCs w:val="22"/>
        </w:rPr>
        <w:t>A mi representada no le consta de manera directa lo aducido en el hecho que aquí se contesta, comoquiera que escapa de su órbita de actuación en calidad de aseguradora, por lo cual deberá ser probada por el extremo actor conforme al artículo 167 del Código General del Proceso.</w:t>
      </w:r>
    </w:p>
    <w:p w14:paraId="144C369E" w14:textId="77777777" w:rsidR="00C82DC1" w:rsidRPr="00F809E1" w:rsidRDefault="00C82DC1" w:rsidP="00C82DC1">
      <w:pPr>
        <w:spacing w:line="360" w:lineRule="auto"/>
        <w:jc w:val="both"/>
        <w:rPr>
          <w:rFonts w:ascii="Arial" w:hAnsi="Arial" w:cs="Arial"/>
          <w:sz w:val="22"/>
          <w:szCs w:val="22"/>
        </w:rPr>
      </w:pPr>
    </w:p>
    <w:p w14:paraId="4AD816ED" w14:textId="40D4C710" w:rsidR="00C82DC1" w:rsidRPr="00F809E1" w:rsidRDefault="00C82DC1" w:rsidP="00C82DC1">
      <w:pPr>
        <w:spacing w:line="360" w:lineRule="auto"/>
        <w:jc w:val="both"/>
        <w:rPr>
          <w:rFonts w:ascii="Arial" w:hAnsi="Arial" w:cs="Arial"/>
          <w:bCs/>
          <w:sz w:val="22"/>
          <w:szCs w:val="22"/>
        </w:rPr>
      </w:pPr>
      <w:r w:rsidRPr="00F809E1">
        <w:rPr>
          <w:rFonts w:ascii="Arial" w:hAnsi="Arial" w:cs="Arial"/>
          <w:b/>
          <w:bCs/>
          <w:sz w:val="22"/>
          <w:szCs w:val="22"/>
        </w:rPr>
        <w:t>Frente al hecho “18.”:</w:t>
      </w:r>
      <w:r w:rsidRPr="00F809E1">
        <w:rPr>
          <w:rFonts w:ascii="Arial" w:hAnsi="Arial" w:cs="Arial"/>
          <w:sz w:val="22"/>
          <w:szCs w:val="22"/>
        </w:rPr>
        <w:t xml:space="preserve"> </w:t>
      </w:r>
      <w:r w:rsidRPr="00F809E1">
        <w:rPr>
          <w:rFonts w:ascii="Arial" w:hAnsi="Arial" w:cs="Arial"/>
          <w:bCs/>
          <w:sz w:val="22"/>
          <w:szCs w:val="22"/>
        </w:rPr>
        <w:t>A mi representada no le consta de manera directa lo aducido en el hecho que aquí se contesta, comoquiera que escapa de su órbita de actuación en calidad de aseguradora, por lo cual deberá ser probada por el extremo actor conforme al artículo 167 del Código General del Proceso.</w:t>
      </w:r>
    </w:p>
    <w:p w14:paraId="5401C5DE" w14:textId="77777777" w:rsidR="00692E39" w:rsidRPr="00F809E1" w:rsidRDefault="00692E39" w:rsidP="00C82DC1">
      <w:pPr>
        <w:spacing w:line="360" w:lineRule="auto"/>
        <w:jc w:val="both"/>
        <w:rPr>
          <w:rFonts w:ascii="Arial" w:hAnsi="Arial" w:cs="Arial"/>
          <w:bCs/>
          <w:sz w:val="22"/>
          <w:szCs w:val="22"/>
        </w:rPr>
      </w:pPr>
    </w:p>
    <w:p w14:paraId="2AF01B7B" w14:textId="0F55B44D" w:rsidR="00692E39" w:rsidRPr="00F809E1" w:rsidRDefault="00692E39" w:rsidP="00692E39">
      <w:pPr>
        <w:spacing w:line="360" w:lineRule="auto"/>
        <w:jc w:val="both"/>
        <w:rPr>
          <w:rFonts w:ascii="Arial" w:hAnsi="Arial" w:cs="Arial"/>
          <w:bCs/>
          <w:sz w:val="22"/>
          <w:szCs w:val="22"/>
        </w:rPr>
      </w:pPr>
      <w:r w:rsidRPr="00F809E1">
        <w:rPr>
          <w:rFonts w:ascii="Arial" w:hAnsi="Arial" w:cs="Arial"/>
          <w:b/>
          <w:bCs/>
          <w:sz w:val="22"/>
          <w:szCs w:val="22"/>
        </w:rPr>
        <w:t>Frente al hecho “19.”:</w:t>
      </w:r>
      <w:r w:rsidRPr="00F809E1">
        <w:rPr>
          <w:rFonts w:ascii="Arial" w:hAnsi="Arial" w:cs="Arial"/>
          <w:sz w:val="22"/>
          <w:szCs w:val="22"/>
        </w:rPr>
        <w:t xml:space="preserve"> </w:t>
      </w:r>
      <w:r w:rsidRPr="00F809E1">
        <w:rPr>
          <w:rFonts w:ascii="Arial" w:hAnsi="Arial" w:cs="Arial"/>
          <w:bCs/>
          <w:sz w:val="22"/>
          <w:szCs w:val="22"/>
        </w:rPr>
        <w:t>A mi representada no le consta de manera directa lo aducido en el hecho que aquí se contesta, comoquiera que escapa de su órbita de actuación en calidad de aseguradora, por lo cual deberá ser probada por el extremo actor conforme al artículo 167 del Código General del Proceso.</w:t>
      </w:r>
    </w:p>
    <w:p w14:paraId="3965DDB4" w14:textId="77777777" w:rsidR="00C82DC1" w:rsidRPr="00F809E1" w:rsidRDefault="00C82DC1" w:rsidP="00C82DC1">
      <w:pPr>
        <w:spacing w:line="360" w:lineRule="auto"/>
        <w:jc w:val="both"/>
        <w:rPr>
          <w:rFonts w:ascii="Arial" w:hAnsi="Arial" w:cs="Arial"/>
          <w:bCs/>
          <w:sz w:val="22"/>
          <w:szCs w:val="22"/>
        </w:rPr>
      </w:pPr>
    </w:p>
    <w:p w14:paraId="074B3468" w14:textId="0AB9965F" w:rsidR="00C82DC1" w:rsidRPr="00F809E1" w:rsidRDefault="00C82DC1" w:rsidP="00C82DC1">
      <w:pPr>
        <w:spacing w:line="360" w:lineRule="auto"/>
        <w:jc w:val="both"/>
        <w:rPr>
          <w:rFonts w:ascii="Arial" w:eastAsia="Arial Unicode MS" w:hAnsi="Arial" w:cs="Arial"/>
          <w:bCs/>
          <w:sz w:val="22"/>
          <w:szCs w:val="22"/>
        </w:rPr>
      </w:pPr>
      <w:r w:rsidRPr="00F809E1">
        <w:rPr>
          <w:rFonts w:ascii="Arial" w:hAnsi="Arial" w:cs="Arial"/>
          <w:b/>
          <w:bCs/>
          <w:sz w:val="22"/>
          <w:szCs w:val="22"/>
        </w:rPr>
        <w:t>Frente al hecho “</w:t>
      </w:r>
      <w:r w:rsidR="00692E39" w:rsidRPr="00F809E1">
        <w:rPr>
          <w:rFonts w:ascii="Arial" w:hAnsi="Arial" w:cs="Arial"/>
          <w:b/>
          <w:bCs/>
          <w:sz w:val="22"/>
          <w:szCs w:val="22"/>
        </w:rPr>
        <w:t>20</w:t>
      </w:r>
      <w:r w:rsidRPr="00F809E1">
        <w:rPr>
          <w:rFonts w:ascii="Arial" w:hAnsi="Arial" w:cs="Arial"/>
          <w:b/>
          <w:bCs/>
          <w:sz w:val="22"/>
          <w:szCs w:val="22"/>
        </w:rPr>
        <w:t xml:space="preserve">.”: </w:t>
      </w:r>
      <w:r w:rsidRPr="00F809E1">
        <w:rPr>
          <w:rFonts w:ascii="Arial" w:eastAsia="Arial Unicode MS" w:hAnsi="Arial" w:cs="Arial"/>
          <w:bCs/>
          <w:sz w:val="22"/>
          <w:szCs w:val="22"/>
        </w:rPr>
        <w:t>Como este hecho contiene varias afirmaciones, me pronuncio frente a cada una de ellas de la siguiente manera:</w:t>
      </w:r>
      <w:r w:rsidR="00B2490F" w:rsidRPr="00F809E1">
        <w:rPr>
          <w:rFonts w:ascii="Arial" w:eastAsia="Arial Unicode MS" w:hAnsi="Arial" w:cs="Arial"/>
          <w:bCs/>
          <w:sz w:val="22"/>
          <w:szCs w:val="22"/>
        </w:rPr>
        <w:t xml:space="preserve"> </w:t>
      </w:r>
    </w:p>
    <w:p w14:paraId="3EE57F87" w14:textId="77777777" w:rsidR="00AD1BFF" w:rsidRPr="00F809E1" w:rsidRDefault="00AD1BFF" w:rsidP="00C82DC1">
      <w:pPr>
        <w:spacing w:line="360" w:lineRule="auto"/>
        <w:jc w:val="both"/>
        <w:rPr>
          <w:rFonts w:ascii="Arial" w:eastAsia="Arial Unicode MS" w:hAnsi="Arial" w:cs="Arial"/>
          <w:bCs/>
          <w:sz w:val="22"/>
          <w:szCs w:val="22"/>
        </w:rPr>
      </w:pPr>
    </w:p>
    <w:p w14:paraId="7212FFC7" w14:textId="22D8348E" w:rsidR="00AD1BFF" w:rsidRPr="00F809E1" w:rsidRDefault="004C3694" w:rsidP="00C82DC1">
      <w:pPr>
        <w:pStyle w:val="Prrafodelista"/>
        <w:numPr>
          <w:ilvl w:val="0"/>
          <w:numId w:val="44"/>
        </w:numPr>
        <w:spacing w:line="360" w:lineRule="auto"/>
        <w:jc w:val="both"/>
        <w:rPr>
          <w:rFonts w:ascii="Arial" w:eastAsia="Arial Unicode MS" w:hAnsi="Arial" w:cs="Arial"/>
          <w:bCs/>
        </w:rPr>
      </w:pPr>
      <w:r w:rsidRPr="00F809E1">
        <w:rPr>
          <w:rFonts w:ascii="Arial" w:hAnsi="Arial" w:cs="Arial"/>
          <w:bCs/>
        </w:rPr>
        <w:t xml:space="preserve">No es cierto que a raíz de los hechos acontecidos el 15 de julio de 2026, el señor Efrén </w:t>
      </w:r>
      <w:proofErr w:type="spellStart"/>
      <w:r w:rsidR="00052744">
        <w:rPr>
          <w:rFonts w:ascii="Arial" w:hAnsi="Arial" w:cs="Arial"/>
          <w:bCs/>
        </w:rPr>
        <w:t>Giron</w:t>
      </w:r>
      <w:r w:rsidRPr="00F809E1">
        <w:rPr>
          <w:rFonts w:ascii="Arial" w:hAnsi="Arial" w:cs="Arial"/>
          <w:bCs/>
        </w:rPr>
        <w:t>za</w:t>
      </w:r>
      <w:proofErr w:type="spellEnd"/>
      <w:r w:rsidRPr="00F809E1">
        <w:rPr>
          <w:rFonts w:ascii="Arial" w:hAnsi="Arial" w:cs="Arial"/>
          <w:bCs/>
        </w:rPr>
        <w:t xml:space="preserve"> Anacona ha estado “incapacitado permanentemente” dado que la única incapacidad que reposa en las historias clínicas allegadas por la parte demandante fue proferida por el Centro Médico </w:t>
      </w:r>
      <w:proofErr w:type="spellStart"/>
      <w:r w:rsidRPr="00F809E1">
        <w:rPr>
          <w:rFonts w:ascii="Arial" w:hAnsi="Arial" w:cs="Arial"/>
          <w:bCs/>
        </w:rPr>
        <w:t>Dumian</w:t>
      </w:r>
      <w:proofErr w:type="spellEnd"/>
      <w:r w:rsidRPr="00F809E1">
        <w:rPr>
          <w:rFonts w:ascii="Arial" w:hAnsi="Arial" w:cs="Arial"/>
          <w:bCs/>
        </w:rPr>
        <w:t xml:space="preserve"> el 10 de septiembre de 2016 por un término de 30 días, tal como se avizora a continuación: </w:t>
      </w:r>
    </w:p>
    <w:p w14:paraId="6E604FC8" w14:textId="6ACC8EA4" w:rsidR="00B2490F" w:rsidRPr="00F809E1" w:rsidRDefault="003D4B95" w:rsidP="00C82DC1">
      <w:pPr>
        <w:spacing w:line="360" w:lineRule="auto"/>
        <w:jc w:val="both"/>
        <w:rPr>
          <w:rFonts w:ascii="Arial" w:eastAsia="Arial Unicode MS" w:hAnsi="Arial" w:cs="Arial"/>
          <w:bCs/>
          <w:sz w:val="22"/>
          <w:szCs w:val="22"/>
        </w:rPr>
      </w:pPr>
      <w:r w:rsidRPr="00F809E1">
        <w:rPr>
          <w:rFonts w:ascii="Arial" w:hAnsi="Arial" w:cs="Arial"/>
          <w:bCs/>
          <w:noProof/>
          <w:sz w:val="22"/>
          <w:szCs w:val="22"/>
          <w:lang w:val="es-ES_tradnl" w:eastAsia="es-ES_tradnl"/>
        </w:rPr>
        <mc:AlternateContent>
          <mc:Choice Requires="wps">
            <w:drawing>
              <wp:anchor distT="0" distB="0" distL="114300" distR="114300" simplePos="0" relativeHeight="251746304" behindDoc="0" locked="0" layoutInCell="1" allowOverlap="1" wp14:anchorId="448914A7" wp14:editId="59705F18">
                <wp:simplePos x="0" y="0"/>
                <wp:positionH relativeFrom="column">
                  <wp:posOffset>161012</wp:posOffset>
                </wp:positionH>
                <wp:positionV relativeFrom="paragraph">
                  <wp:posOffset>486003</wp:posOffset>
                </wp:positionV>
                <wp:extent cx="6242079" cy="284202"/>
                <wp:effectExtent l="12700" t="12700" r="19050" b="8255"/>
                <wp:wrapNone/>
                <wp:docPr id="1928791052" name="Rectángulo 6"/>
                <wp:cNvGraphicFramePr/>
                <a:graphic xmlns:a="http://schemas.openxmlformats.org/drawingml/2006/main">
                  <a:graphicData uri="http://schemas.microsoft.com/office/word/2010/wordprocessingShape">
                    <wps:wsp>
                      <wps:cNvSpPr/>
                      <wps:spPr>
                        <a:xfrm>
                          <a:off x="0" y="0"/>
                          <a:ext cx="6242079" cy="284202"/>
                        </a:xfrm>
                        <a:prstGeom prst="rect">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437519E2" id="Rectángulo 6" o:spid="_x0000_s1026" style="position:absolute;margin-left:12.7pt;margin-top:38.25pt;width:491.5pt;height:22.4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" filled="f" strokecolor="red" strokeweight="2.25pt"/>
            </w:pict>
          </mc:Fallback>
        </mc:AlternateContent>
      </w:r>
      <w:r w:rsidR="004C3694" w:rsidRPr="00F809E1">
        <w:rPr>
          <w:rFonts w:ascii="Arial" w:eastAsia="Arial Unicode MS" w:hAnsi="Arial" w:cs="Arial"/>
          <w:bCs/>
          <w:noProof/>
          <w:sz w:val="22"/>
          <w:szCs w:val="22"/>
          <w:lang w:val="es-ES_tradnl" w:eastAsia="es-ES_tradnl"/>
        </w:rPr>
        <w:drawing>
          <wp:inline distT="0" distB="0" distL="0" distR="0" wp14:anchorId="14F175D3" wp14:editId="61F222C1">
            <wp:extent cx="6328880" cy="616577"/>
            <wp:effectExtent l="152400" t="152400" r="351790" b="361950"/>
            <wp:docPr id="1313140403"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140403" name="Imagen 1313140403"/>
                    <pic:cNvPicPr/>
                  </pic:nvPicPr>
                  <pic:blipFill rotWithShape="1">
                    <a:blip r:embed="rId14">
                      <a:extLst>
                        <a:ext uri="{28A0092B-C50C-407E-A947-70E740481C1C}">
                          <a14:useLocalDpi xmlns:a14="http://schemas.microsoft.com/office/drawing/2010/main" val="0"/>
                        </a:ext>
                      </a:extLst>
                    </a:blip>
                    <a:srcRect l="1764" t="63344" r="60383" b="30756"/>
                    <a:stretch/>
                  </pic:blipFill>
                  <pic:spPr bwMode="auto">
                    <a:xfrm>
                      <a:off x="0" y="0"/>
                      <a:ext cx="6549854" cy="63810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0C57AD74" w14:textId="1679D164" w:rsidR="00B2490F" w:rsidRPr="00F809E1" w:rsidRDefault="004C3694" w:rsidP="003D4B95">
      <w:pPr>
        <w:spacing w:line="360" w:lineRule="auto"/>
        <w:jc w:val="center"/>
        <w:rPr>
          <w:rFonts w:ascii="Arial" w:eastAsia="Arial Unicode MS" w:hAnsi="Arial" w:cs="Arial"/>
          <w:bCs/>
          <w:i/>
          <w:iCs/>
          <w:sz w:val="22"/>
          <w:szCs w:val="22"/>
        </w:rPr>
      </w:pPr>
      <w:r w:rsidRPr="00F809E1">
        <w:rPr>
          <w:rFonts w:ascii="Arial" w:eastAsia="Arial Unicode MS" w:hAnsi="Arial" w:cs="Arial"/>
          <w:bCs/>
          <w:i/>
          <w:iCs/>
          <w:sz w:val="22"/>
          <w:szCs w:val="22"/>
        </w:rPr>
        <w:t xml:space="preserve">Fotografía: Historia Clínica emitida por el Centro </w:t>
      </w:r>
      <w:r w:rsidR="003D4B95" w:rsidRPr="00F809E1">
        <w:rPr>
          <w:rFonts w:ascii="Arial" w:eastAsia="Arial Unicode MS" w:hAnsi="Arial" w:cs="Arial"/>
          <w:bCs/>
          <w:i/>
          <w:iCs/>
          <w:sz w:val="22"/>
          <w:szCs w:val="22"/>
        </w:rPr>
        <w:t>Médico Dumian Medical S.A.S aportada con el escrito de demanda.</w:t>
      </w:r>
    </w:p>
    <w:p w14:paraId="35870F2F" w14:textId="77777777" w:rsidR="005B6B53" w:rsidRPr="00F809E1" w:rsidRDefault="005B6B53" w:rsidP="005B6B53">
      <w:pPr>
        <w:spacing w:line="360" w:lineRule="auto"/>
        <w:rPr>
          <w:rFonts w:ascii="Arial" w:eastAsia="Arial Unicode MS" w:hAnsi="Arial" w:cs="Arial"/>
          <w:bCs/>
          <w:i/>
          <w:iCs/>
          <w:sz w:val="22"/>
          <w:szCs w:val="22"/>
        </w:rPr>
      </w:pPr>
    </w:p>
    <w:p w14:paraId="00E4C4EE" w14:textId="69A703EA" w:rsidR="005B6B53" w:rsidRPr="00F809E1" w:rsidRDefault="005B6B53" w:rsidP="005B6B53">
      <w:pPr>
        <w:pStyle w:val="Prrafodelista"/>
        <w:numPr>
          <w:ilvl w:val="0"/>
          <w:numId w:val="44"/>
        </w:numPr>
        <w:spacing w:line="360" w:lineRule="auto"/>
        <w:jc w:val="both"/>
        <w:rPr>
          <w:rFonts w:ascii="Arial" w:hAnsi="Arial" w:cs="Arial"/>
          <w:bCs/>
        </w:rPr>
      </w:pPr>
      <w:r w:rsidRPr="00F809E1">
        <w:rPr>
          <w:rFonts w:ascii="Arial" w:hAnsi="Arial" w:cs="Arial"/>
          <w:bCs/>
        </w:rPr>
        <w:t xml:space="preserve">A mi representada no le consta de manera directa los perjuicios causados a los demandantes, </w:t>
      </w:r>
      <w:r w:rsidRPr="00F809E1">
        <w:rPr>
          <w:rFonts w:ascii="Arial" w:hAnsi="Arial" w:cs="Arial"/>
          <w:bCs/>
        </w:rPr>
        <w:lastRenderedPageBreak/>
        <w:t xml:space="preserve">comoquiera que escapa de su órbita de actuación en calidad de aseguradora, por lo cual deberá ser probada por el extremo actor conforme al artículo 167 del Código General del Proceso. No obstante, se señala que en el acervo probatorio no reposa documentación que acredite las erogaciones y afectaciones aducidas en el hecho que aquí se contesta. </w:t>
      </w:r>
    </w:p>
    <w:p w14:paraId="6E31A06F" w14:textId="77777777" w:rsidR="005B6B53" w:rsidRPr="00F809E1" w:rsidRDefault="005B6B53" w:rsidP="005B6B53">
      <w:pPr>
        <w:spacing w:line="360" w:lineRule="auto"/>
        <w:rPr>
          <w:rFonts w:ascii="Arial" w:eastAsia="Arial Unicode MS" w:hAnsi="Arial" w:cs="Arial"/>
          <w:bCs/>
          <w:i/>
          <w:iCs/>
          <w:sz w:val="22"/>
          <w:szCs w:val="22"/>
        </w:rPr>
      </w:pPr>
    </w:p>
    <w:p w14:paraId="35E524F6" w14:textId="08EDC102" w:rsidR="00702081" w:rsidRPr="00F809E1" w:rsidRDefault="00702081" w:rsidP="00702081">
      <w:pPr>
        <w:spacing w:line="360" w:lineRule="auto"/>
        <w:jc w:val="both"/>
        <w:rPr>
          <w:rFonts w:ascii="Arial" w:eastAsia="Arial Unicode MS" w:hAnsi="Arial" w:cs="Arial"/>
          <w:bCs/>
          <w:sz w:val="22"/>
          <w:szCs w:val="22"/>
        </w:rPr>
      </w:pPr>
      <w:r w:rsidRPr="00F809E1">
        <w:rPr>
          <w:rFonts w:ascii="Arial" w:hAnsi="Arial" w:cs="Arial"/>
          <w:b/>
          <w:bCs/>
          <w:sz w:val="22"/>
          <w:szCs w:val="22"/>
        </w:rPr>
        <w:t>Frente al hecho “2</w:t>
      </w:r>
      <w:r w:rsidR="00FD17EE" w:rsidRPr="00F809E1">
        <w:rPr>
          <w:rFonts w:ascii="Arial" w:hAnsi="Arial" w:cs="Arial"/>
          <w:b/>
          <w:bCs/>
          <w:sz w:val="22"/>
          <w:szCs w:val="22"/>
        </w:rPr>
        <w:t>1</w:t>
      </w:r>
      <w:r w:rsidRPr="00F809E1">
        <w:rPr>
          <w:rFonts w:ascii="Arial" w:hAnsi="Arial" w:cs="Arial"/>
          <w:b/>
          <w:bCs/>
          <w:sz w:val="22"/>
          <w:szCs w:val="22"/>
        </w:rPr>
        <w:t xml:space="preserve">.”: </w:t>
      </w:r>
      <w:r w:rsidRPr="00F809E1">
        <w:rPr>
          <w:rFonts w:ascii="Arial" w:eastAsia="Arial Unicode MS" w:hAnsi="Arial" w:cs="Arial"/>
          <w:bCs/>
          <w:sz w:val="22"/>
          <w:szCs w:val="22"/>
        </w:rPr>
        <w:t xml:space="preserve">Como este hecho contiene varias afirmaciones, me pronuncio frente a cada una de ellas de la siguiente manera: </w:t>
      </w:r>
    </w:p>
    <w:p w14:paraId="5EF45F88" w14:textId="77777777" w:rsidR="00C82DC1" w:rsidRPr="00F809E1" w:rsidRDefault="00C82DC1" w:rsidP="00C82DC1">
      <w:pPr>
        <w:spacing w:line="360" w:lineRule="auto"/>
        <w:jc w:val="both"/>
        <w:rPr>
          <w:rFonts w:ascii="Arial" w:eastAsia="Arial Unicode MS" w:hAnsi="Arial" w:cs="Arial"/>
          <w:sz w:val="22"/>
          <w:szCs w:val="22"/>
        </w:rPr>
      </w:pPr>
    </w:p>
    <w:p w14:paraId="32368B2F" w14:textId="5B64FB15" w:rsidR="00702081" w:rsidRPr="00F809E1" w:rsidRDefault="00702081" w:rsidP="00702081">
      <w:pPr>
        <w:pStyle w:val="Prrafodelista"/>
        <w:numPr>
          <w:ilvl w:val="0"/>
          <w:numId w:val="44"/>
        </w:numPr>
        <w:spacing w:line="360" w:lineRule="auto"/>
        <w:jc w:val="both"/>
        <w:rPr>
          <w:rFonts w:ascii="Arial" w:eastAsia="Arial Unicode MS" w:hAnsi="Arial" w:cs="Arial"/>
        </w:rPr>
      </w:pPr>
      <w:r w:rsidRPr="00F809E1">
        <w:rPr>
          <w:rFonts w:ascii="Arial" w:eastAsia="Arial Unicode MS" w:hAnsi="Arial" w:cs="Arial"/>
          <w:b/>
          <w:bCs/>
          <w:noProof/>
          <w:lang w:val="es-ES_tradnl" w:eastAsia="es-ES_tradnl"/>
        </w:rPr>
        <w:drawing>
          <wp:anchor distT="0" distB="0" distL="114300" distR="114300" simplePos="0" relativeHeight="251747328" behindDoc="0" locked="0" layoutInCell="1" allowOverlap="1" wp14:anchorId="27C16638" wp14:editId="2BEE1DDE">
            <wp:simplePos x="0" y="0"/>
            <wp:positionH relativeFrom="column">
              <wp:posOffset>503555</wp:posOffset>
            </wp:positionH>
            <wp:positionV relativeFrom="paragraph">
              <wp:posOffset>1181100</wp:posOffset>
            </wp:positionV>
            <wp:extent cx="5656580" cy="2430145"/>
            <wp:effectExtent l="152400" t="152400" r="350520" b="351155"/>
            <wp:wrapThrough wrapText="bothSides">
              <wp:wrapPolygon edited="0">
                <wp:start x="533" y="-1355"/>
                <wp:lineTo x="-485" y="-1129"/>
                <wp:lineTo x="-582" y="6096"/>
                <wp:lineTo x="-582" y="20545"/>
                <wp:lineTo x="-485" y="22464"/>
                <wp:lineTo x="194" y="24157"/>
                <wp:lineTo x="824" y="24608"/>
                <wp:lineTo x="21435" y="24608"/>
                <wp:lineTo x="22114" y="24157"/>
                <wp:lineTo x="22793" y="22464"/>
                <wp:lineTo x="22890" y="20545"/>
                <wp:lineTo x="22890" y="2483"/>
                <wp:lineTo x="22744" y="339"/>
                <wp:lineTo x="21920" y="-1129"/>
                <wp:lineTo x="21726" y="-1355"/>
                <wp:lineTo x="533" y="-1355"/>
              </wp:wrapPolygon>
            </wp:wrapThrough>
            <wp:docPr id="1393612097"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612097" name="Imagen 1393612097"/>
                    <pic:cNvPicPr/>
                  </pic:nvPicPr>
                  <pic:blipFill rotWithShape="1">
                    <a:blip r:embed="rId15">
                      <a:extLst>
                        <a:ext uri="{28A0092B-C50C-407E-A947-70E740481C1C}">
                          <a14:useLocalDpi xmlns:a14="http://schemas.microsoft.com/office/drawing/2010/main" val="0"/>
                        </a:ext>
                      </a:extLst>
                    </a:blip>
                    <a:srcRect l="2725" t="24875" r="60724" b="49992"/>
                    <a:stretch/>
                  </pic:blipFill>
                  <pic:spPr bwMode="auto">
                    <a:xfrm>
                      <a:off x="0" y="0"/>
                      <a:ext cx="5656580" cy="243014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809E1">
        <w:rPr>
          <w:rFonts w:ascii="Arial" w:eastAsia="Arial Unicode MS" w:hAnsi="Arial" w:cs="Arial"/>
        </w:rPr>
        <w:t xml:space="preserve">No es cierto que el señor Efrén </w:t>
      </w:r>
      <w:proofErr w:type="spellStart"/>
      <w:r w:rsidRPr="00F809E1">
        <w:rPr>
          <w:rFonts w:ascii="Arial" w:hAnsi="Arial" w:cs="Arial"/>
          <w:bCs/>
        </w:rPr>
        <w:t>Giro</w:t>
      </w:r>
      <w:r w:rsidR="00052744">
        <w:rPr>
          <w:rFonts w:ascii="Arial" w:hAnsi="Arial" w:cs="Arial"/>
          <w:bCs/>
        </w:rPr>
        <w:t>n</w:t>
      </w:r>
      <w:r w:rsidRPr="00F809E1">
        <w:rPr>
          <w:rFonts w:ascii="Arial" w:hAnsi="Arial" w:cs="Arial"/>
          <w:bCs/>
        </w:rPr>
        <w:t>za</w:t>
      </w:r>
      <w:proofErr w:type="spellEnd"/>
      <w:r w:rsidRPr="00F809E1">
        <w:rPr>
          <w:rFonts w:ascii="Arial" w:hAnsi="Arial" w:cs="Arial"/>
          <w:bCs/>
        </w:rPr>
        <w:t xml:space="preserve"> Anacona cambió de domicilio a la ciudad de Popayán en el periodo temporal comprendido de julio de 2016 a julio de 2018 puesto que se observa en las historias clínicas que siempre refirió como dirección la Verdera El Paraíso como el lugar de residencia. Véase: </w:t>
      </w:r>
    </w:p>
    <w:p w14:paraId="24231D7A" w14:textId="1CFB391F" w:rsidR="00702081" w:rsidRPr="00F809E1" w:rsidRDefault="00702081" w:rsidP="00702081">
      <w:pPr>
        <w:spacing w:line="360" w:lineRule="auto"/>
        <w:jc w:val="both"/>
        <w:rPr>
          <w:rFonts w:ascii="Arial" w:eastAsia="Arial Unicode MS" w:hAnsi="Arial" w:cs="Arial"/>
          <w:sz w:val="22"/>
          <w:szCs w:val="22"/>
        </w:rPr>
      </w:pPr>
      <w:r w:rsidRPr="00F809E1">
        <w:rPr>
          <w:rFonts w:ascii="Arial" w:hAnsi="Arial" w:cs="Arial"/>
          <w:bCs/>
          <w:noProof/>
          <w:sz w:val="22"/>
          <w:szCs w:val="22"/>
          <w:lang w:val="es-ES_tradnl" w:eastAsia="es-ES_tradnl"/>
        </w:rPr>
        <mc:AlternateContent>
          <mc:Choice Requires="wps">
            <w:drawing>
              <wp:anchor distT="0" distB="0" distL="114300" distR="114300" simplePos="0" relativeHeight="251749376" behindDoc="0" locked="0" layoutInCell="1" allowOverlap="1" wp14:anchorId="0821C4AD" wp14:editId="1CD16768">
                <wp:simplePos x="0" y="0"/>
                <wp:positionH relativeFrom="column">
                  <wp:posOffset>512146</wp:posOffset>
                </wp:positionH>
                <wp:positionV relativeFrom="paragraph">
                  <wp:posOffset>1978510</wp:posOffset>
                </wp:positionV>
                <wp:extent cx="5648363" cy="283135"/>
                <wp:effectExtent l="12700" t="12700" r="15875" b="9525"/>
                <wp:wrapNone/>
                <wp:docPr id="1322309480" name="Rectángulo 6"/>
                <wp:cNvGraphicFramePr/>
                <a:graphic xmlns:a="http://schemas.openxmlformats.org/drawingml/2006/main">
                  <a:graphicData uri="http://schemas.microsoft.com/office/word/2010/wordprocessingShape">
                    <wps:wsp>
                      <wps:cNvSpPr/>
                      <wps:spPr>
                        <a:xfrm>
                          <a:off x="0" y="0"/>
                          <a:ext cx="5648363" cy="283135"/>
                        </a:xfrm>
                        <a:prstGeom prst="rect">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6E979F5B" id="Rectángulo 6" o:spid="_x0000_s1026" style="position:absolute;margin-left:40.35pt;margin-top:155.8pt;width:444.75pt;height:22.3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" filled="f" strokecolor="red" strokeweight="2.25pt"/>
            </w:pict>
          </mc:Fallback>
        </mc:AlternateContent>
      </w:r>
    </w:p>
    <w:p w14:paraId="005858E0" w14:textId="77777777" w:rsidR="00702081" w:rsidRPr="00F809E1" w:rsidRDefault="00702081" w:rsidP="00702081">
      <w:pPr>
        <w:pStyle w:val="Prrafodelista"/>
        <w:spacing w:line="360" w:lineRule="auto"/>
        <w:jc w:val="both"/>
        <w:rPr>
          <w:rFonts w:ascii="Arial" w:eastAsia="Arial Unicode MS" w:hAnsi="Arial" w:cs="Arial"/>
        </w:rPr>
      </w:pPr>
    </w:p>
    <w:p w14:paraId="7CA596C7" w14:textId="11D884E5" w:rsidR="00702081" w:rsidRPr="00F809E1" w:rsidRDefault="00702081" w:rsidP="00702081">
      <w:pPr>
        <w:spacing w:line="360" w:lineRule="auto"/>
        <w:jc w:val="center"/>
        <w:rPr>
          <w:rFonts w:ascii="Arial" w:eastAsia="Arial Unicode MS" w:hAnsi="Arial" w:cs="Arial"/>
          <w:bCs/>
          <w:i/>
          <w:iCs/>
          <w:sz w:val="22"/>
          <w:szCs w:val="22"/>
        </w:rPr>
      </w:pPr>
      <w:r w:rsidRPr="00F809E1">
        <w:rPr>
          <w:rFonts w:ascii="Arial" w:eastAsia="Arial Unicode MS" w:hAnsi="Arial" w:cs="Arial"/>
          <w:bCs/>
          <w:i/>
          <w:iCs/>
          <w:sz w:val="22"/>
          <w:szCs w:val="22"/>
        </w:rPr>
        <w:t>Fotografía: Historia Clínica emitida por el Centro Médico Dumian Medical S.A.S</w:t>
      </w:r>
      <w:r w:rsidR="00347DFF" w:rsidRPr="00F809E1">
        <w:rPr>
          <w:rFonts w:ascii="Arial" w:eastAsia="Arial Unicode MS" w:hAnsi="Arial" w:cs="Arial"/>
          <w:bCs/>
          <w:i/>
          <w:iCs/>
          <w:sz w:val="22"/>
          <w:szCs w:val="22"/>
        </w:rPr>
        <w:t xml:space="preserve">., </w:t>
      </w:r>
      <w:r w:rsidRPr="00F809E1">
        <w:rPr>
          <w:rFonts w:ascii="Arial" w:eastAsia="Arial Unicode MS" w:hAnsi="Arial" w:cs="Arial"/>
          <w:bCs/>
          <w:i/>
          <w:iCs/>
          <w:sz w:val="22"/>
          <w:szCs w:val="22"/>
        </w:rPr>
        <w:t>aportada con el escrito de demanda.</w:t>
      </w:r>
    </w:p>
    <w:p w14:paraId="013AF3EC" w14:textId="77777777" w:rsidR="00702081" w:rsidRPr="00F809E1" w:rsidRDefault="00702081" w:rsidP="00702081">
      <w:pPr>
        <w:pStyle w:val="Prrafodelista"/>
        <w:spacing w:line="360" w:lineRule="auto"/>
        <w:jc w:val="both"/>
        <w:rPr>
          <w:rFonts w:ascii="Arial" w:eastAsia="Arial Unicode MS" w:hAnsi="Arial" w:cs="Arial"/>
        </w:rPr>
      </w:pPr>
    </w:p>
    <w:p w14:paraId="678763E0" w14:textId="4066BD94" w:rsidR="00702081" w:rsidRPr="00F809E1" w:rsidRDefault="00347DFF" w:rsidP="00702081">
      <w:pPr>
        <w:pStyle w:val="Prrafodelista"/>
        <w:spacing w:line="360" w:lineRule="auto"/>
        <w:jc w:val="both"/>
        <w:rPr>
          <w:rFonts w:ascii="Arial" w:eastAsia="Arial Unicode MS" w:hAnsi="Arial" w:cs="Arial"/>
        </w:rPr>
      </w:pPr>
      <w:r w:rsidRPr="00F809E1">
        <w:rPr>
          <w:rFonts w:ascii="Arial" w:hAnsi="Arial" w:cs="Arial"/>
          <w:bCs/>
          <w:noProof/>
          <w:lang w:val="es-ES_tradnl" w:eastAsia="es-ES_tradnl"/>
        </w:rPr>
        <mc:AlternateContent>
          <mc:Choice Requires="wps">
            <w:drawing>
              <wp:anchor distT="0" distB="0" distL="114300" distR="114300" simplePos="0" relativeHeight="251751424" behindDoc="0" locked="0" layoutInCell="1" allowOverlap="1" wp14:anchorId="4083B374" wp14:editId="3CEE1ADE">
                <wp:simplePos x="0" y="0"/>
                <wp:positionH relativeFrom="column">
                  <wp:posOffset>619125</wp:posOffset>
                </wp:positionH>
                <wp:positionV relativeFrom="paragraph">
                  <wp:posOffset>1376904</wp:posOffset>
                </wp:positionV>
                <wp:extent cx="6016027" cy="283135"/>
                <wp:effectExtent l="12700" t="12700" r="16510" b="9525"/>
                <wp:wrapNone/>
                <wp:docPr id="15268841" name="Rectángulo 6"/>
                <wp:cNvGraphicFramePr/>
                <a:graphic xmlns:a="http://schemas.openxmlformats.org/drawingml/2006/main">
                  <a:graphicData uri="http://schemas.microsoft.com/office/word/2010/wordprocessingShape">
                    <wps:wsp>
                      <wps:cNvSpPr/>
                      <wps:spPr>
                        <a:xfrm>
                          <a:off x="0" y="0"/>
                          <a:ext cx="6016027" cy="283135"/>
                        </a:xfrm>
                        <a:prstGeom prst="rect">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2D27D866" id="Rectángulo 6" o:spid="_x0000_s1026" style="position:absolute;margin-left:48.75pt;margin-top:108.4pt;width:473.7pt;height:22.3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" filled="f" strokecolor="red" strokeweight="2.25pt"/>
            </w:pict>
          </mc:Fallback>
        </mc:AlternateContent>
      </w:r>
      <w:r w:rsidRPr="00F809E1">
        <w:rPr>
          <w:rFonts w:ascii="Arial" w:eastAsia="Arial Unicode MS" w:hAnsi="Arial" w:cs="Arial"/>
          <w:noProof/>
          <w:lang w:val="es-ES_tradnl" w:eastAsia="es-ES_tradnl"/>
        </w:rPr>
        <w:drawing>
          <wp:inline distT="0" distB="0" distL="0" distR="0" wp14:anchorId="3C1A122C" wp14:editId="14908420">
            <wp:extent cx="6024282" cy="1689496"/>
            <wp:effectExtent l="152400" t="152400" r="351155" b="355600"/>
            <wp:docPr id="216151551"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151551" name="Imagen 216151551"/>
                    <pic:cNvPicPr/>
                  </pic:nvPicPr>
                  <pic:blipFill rotWithShape="1">
                    <a:blip r:embed="rId16">
                      <a:extLst>
                        <a:ext uri="{28A0092B-C50C-407E-A947-70E740481C1C}">
                          <a14:useLocalDpi xmlns:a14="http://schemas.microsoft.com/office/drawing/2010/main" val="0"/>
                        </a:ext>
                      </a:extLst>
                    </a:blip>
                    <a:srcRect l="3150" t="25194" r="57161" b="56998"/>
                    <a:stretch/>
                  </pic:blipFill>
                  <pic:spPr bwMode="auto">
                    <a:xfrm>
                      <a:off x="0" y="0"/>
                      <a:ext cx="6094133" cy="1709086"/>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6009A067" w14:textId="77777777" w:rsidR="00183A3B" w:rsidRPr="00F809E1" w:rsidRDefault="00347DFF" w:rsidP="00183A3B">
      <w:pPr>
        <w:spacing w:line="360" w:lineRule="auto"/>
        <w:jc w:val="center"/>
        <w:rPr>
          <w:rFonts w:ascii="Arial" w:eastAsia="Arial Unicode MS" w:hAnsi="Arial" w:cs="Arial"/>
          <w:bCs/>
          <w:i/>
          <w:iCs/>
          <w:sz w:val="22"/>
          <w:szCs w:val="22"/>
        </w:rPr>
      </w:pPr>
      <w:r w:rsidRPr="00F809E1">
        <w:rPr>
          <w:rFonts w:ascii="Arial" w:eastAsia="Arial Unicode MS" w:hAnsi="Arial" w:cs="Arial"/>
          <w:bCs/>
          <w:i/>
          <w:iCs/>
          <w:sz w:val="22"/>
          <w:szCs w:val="22"/>
        </w:rPr>
        <w:lastRenderedPageBreak/>
        <w:t xml:space="preserve">Fotografía: Historia Clínica emitida por el Centro Médico Clínica La Estancia S.A.,aportada con el </w:t>
      </w:r>
      <w:r w:rsidR="00183A3B" w:rsidRPr="00F809E1">
        <w:rPr>
          <w:rFonts w:ascii="Arial" w:hAnsi="Arial" w:cs="Arial"/>
          <w:bCs/>
          <w:noProof/>
          <w:sz w:val="22"/>
          <w:szCs w:val="22"/>
          <w:lang w:val="es-ES_tradnl" w:eastAsia="es-ES_tradnl"/>
        </w:rPr>
        <mc:AlternateContent>
          <mc:Choice Requires="wps">
            <w:drawing>
              <wp:anchor distT="0" distB="0" distL="114300" distR="114300" simplePos="0" relativeHeight="251754496" behindDoc="0" locked="0" layoutInCell="1" allowOverlap="1" wp14:anchorId="76D77C16" wp14:editId="058F439E">
                <wp:simplePos x="0" y="0"/>
                <wp:positionH relativeFrom="column">
                  <wp:posOffset>364229</wp:posOffset>
                </wp:positionH>
                <wp:positionV relativeFrom="paragraph">
                  <wp:posOffset>2996602</wp:posOffset>
                </wp:positionV>
                <wp:extent cx="5639472" cy="350371"/>
                <wp:effectExtent l="12700" t="12700" r="12065" b="18415"/>
                <wp:wrapNone/>
                <wp:docPr id="2110891639" name="Rectángulo 6"/>
                <wp:cNvGraphicFramePr/>
                <a:graphic xmlns:a="http://schemas.openxmlformats.org/drawingml/2006/main">
                  <a:graphicData uri="http://schemas.microsoft.com/office/word/2010/wordprocessingShape">
                    <wps:wsp>
                      <wps:cNvSpPr/>
                      <wps:spPr>
                        <a:xfrm>
                          <a:off x="0" y="0"/>
                          <a:ext cx="5639472" cy="350371"/>
                        </a:xfrm>
                        <a:prstGeom prst="rect">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2BB7BF2F" id="Rectángulo 6" o:spid="_x0000_s1026" style="position:absolute;margin-left:28.7pt;margin-top:235.95pt;width:444.05pt;height:27.6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" filled="f" strokecolor="red" strokeweight="2.25pt"/>
            </w:pict>
          </mc:Fallback>
        </mc:AlternateContent>
      </w:r>
      <w:r w:rsidRPr="00F809E1">
        <w:rPr>
          <w:rFonts w:ascii="Arial" w:eastAsia="Arial Unicode MS" w:hAnsi="Arial" w:cs="Arial"/>
          <w:bCs/>
          <w:i/>
          <w:iCs/>
          <w:sz w:val="22"/>
          <w:szCs w:val="22"/>
        </w:rPr>
        <w:t>escrito de demanda.</w:t>
      </w:r>
    </w:p>
    <w:p w14:paraId="0A12B874" w14:textId="77777777" w:rsidR="00183A3B" w:rsidRPr="00F809E1" w:rsidRDefault="00183A3B" w:rsidP="00183A3B">
      <w:pPr>
        <w:spacing w:line="360" w:lineRule="auto"/>
        <w:jc w:val="center"/>
        <w:rPr>
          <w:rFonts w:ascii="Arial" w:eastAsia="Arial Unicode MS" w:hAnsi="Arial" w:cs="Arial"/>
          <w:bCs/>
          <w:i/>
          <w:iCs/>
          <w:sz w:val="22"/>
          <w:szCs w:val="22"/>
        </w:rPr>
      </w:pPr>
    </w:p>
    <w:p w14:paraId="07DAE424" w14:textId="4088ED6F" w:rsidR="00AE42DD" w:rsidRPr="00F809E1" w:rsidRDefault="00183A3B" w:rsidP="00183A3B">
      <w:pPr>
        <w:spacing w:line="360" w:lineRule="auto"/>
        <w:jc w:val="center"/>
        <w:rPr>
          <w:rFonts w:ascii="Arial" w:eastAsia="Arial Unicode MS" w:hAnsi="Arial" w:cs="Arial"/>
          <w:bCs/>
          <w:i/>
          <w:iCs/>
          <w:sz w:val="22"/>
          <w:szCs w:val="22"/>
        </w:rPr>
      </w:pPr>
      <w:r w:rsidRPr="00F809E1">
        <w:rPr>
          <w:rFonts w:ascii="Arial" w:eastAsia="Arial Unicode MS" w:hAnsi="Arial" w:cs="Arial"/>
          <w:bCs/>
          <w:i/>
          <w:iCs/>
          <w:noProof/>
          <w:sz w:val="22"/>
          <w:szCs w:val="22"/>
          <w:lang w:val="es-ES_tradnl" w:eastAsia="es-ES_tradnl"/>
        </w:rPr>
        <w:drawing>
          <wp:anchor distT="0" distB="0" distL="114300" distR="114300" simplePos="0" relativeHeight="251752448" behindDoc="0" locked="0" layoutInCell="1" allowOverlap="1" wp14:anchorId="23BB98E4" wp14:editId="170FFF1F">
            <wp:simplePos x="0" y="0"/>
            <wp:positionH relativeFrom="column">
              <wp:posOffset>356459</wp:posOffset>
            </wp:positionH>
            <wp:positionV relativeFrom="paragraph">
              <wp:posOffset>174625</wp:posOffset>
            </wp:positionV>
            <wp:extent cx="5647690" cy="3276600"/>
            <wp:effectExtent l="152400" t="152400" r="359410" b="355600"/>
            <wp:wrapThrough wrapText="bothSides">
              <wp:wrapPolygon edited="0">
                <wp:start x="534" y="-1005"/>
                <wp:lineTo x="-486" y="-837"/>
                <wp:lineTo x="-583" y="4521"/>
                <wp:lineTo x="-534" y="22186"/>
                <wp:lineTo x="-49" y="23274"/>
                <wp:lineTo x="777" y="23693"/>
                <wp:lineTo x="826" y="23860"/>
                <wp:lineTo x="21469" y="23860"/>
                <wp:lineTo x="21517" y="23693"/>
                <wp:lineTo x="22343" y="23274"/>
                <wp:lineTo x="22392" y="23274"/>
                <wp:lineTo x="22877" y="22019"/>
                <wp:lineTo x="22926" y="1842"/>
                <wp:lineTo x="22780" y="335"/>
                <wp:lineTo x="21955" y="-837"/>
                <wp:lineTo x="21809" y="-1005"/>
                <wp:lineTo x="534" y="-1005"/>
              </wp:wrapPolygon>
            </wp:wrapThrough>
            <wp:docPr id="196463536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635364" name="Imagen 1964635364"/>
                    <pic:cNvPicPr/>
                  </pic:nvPicPr>
                  <pic:blipFill rotWithShape="1">
                    <a:blip r:embed="rId17">
                      <a:extLst>
                        <a:ext uri="{28A0092B-C50C-407E-A947-70E740481C1C}">
                          <a14:useLocalDpi xmlns:a14="http://schemas.microsoft.com/office/drawing/2010/main" val="0"/>
                        </a:ext>
                      </a:extLst>
                    </a:blip>
                    <a:srcRect l="2727" t="46992" r="56783" b="15412"/>
                    <a:stretch/>
                  </pic:blipFill>
                  <pic:spPr bwMode="auto">
                    <a:xfrm>
                      <a:off x="0" y="0"/>
                      <a:ext cx="5647690" cy="32766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16F5BFF" w14:textId="607F9FBD" w:rsidR="00183A3B" w:rsidRPr="00F809E1" w:rsidRDefault="00183A3B" w:rsidP="00183A3B">
      <w:pPr>
        <w:spacing w:line="360" w:lineRule="auto"/>
        <w:jc w:val="center"/>
        <w:rPr>
          <w:rFonts w:ascii="Arial" w:eastAsia="Arial Unicode MS" w:hAnsi="Arial" w:cs="Arial"/>
          <w:bCs/>
          <w:i/>
          <w:iCs/>
          <w:sz w:val="22"/>
          <w:szCs w:val="22"/>
        </w:rPr>
      </w:pPr>
      <w:r w:rsidRPr="00F809E1">
        <w:rPr>
          <w:rFonts w:ascii="Arial" w:eastAsia="Arial Unicode MS" w:hAnsi="Arial" w:cs="Arial"/>
          <w:bCs/>
          <w:i/>
          <w:iCs/>
          <w:sz w:val="22"/>
          <w:szCs w:val="22"/>
        </w:rPr>
        <w:t xml:space="preserve">Fotografía: Historia Clínica emitida por el Centro Médico </w:t>
      </w:r>
      <w:r w:rsidR="00A8451F" w:rsidRPr="00F809E1">
        <w:rPr>
          <w:rFonts w:ascii="Arial" w:eastAsia="Arial Unicode MS" w:hAnsi="Arial" w:cs="Arial"/>
          <w:bCs/>
          <w:i/>
          <w:iCs/>
          <w:sz w:val="22"/>
          <w:szCs w:val="22"/>
        </w:rPr>
        <w:t xml:space="preserve">Hospital Susana López de Valencia E.S.E. </w:t>
      </w:r>
      <w:r w:rsidRPr="00F809E1">
        <w:rPr>
          <w:rFonts w:ascii="Arial" w:eastAsia="Arial Unicode MS" w:hAnsi="Arial" w:cs="Arial"/>
          <w:bCs/>
          <w:i/>
          <w:iCs/>
          <w:sz w:val="22"/>
          <w:szCs w:val="22"/>
        </w:rPr>
        <w:t>aportada con el escrito de demanda.</w:t>
      </w:r>
    </w:p>
    <w:p w14:paraId="6DF9BE0E" w14:textId="77777777" w:rsidR="00183A3B" w:rsidRPr="00F809E1" w:rsidRDefault="00183A3B" w:rsidP="000F5EE6">
      <w:pPr>
        <w:spacing w:line="360" w:lineRule="auto"/>
        <w:jc w:val="both"/>
        <w:rPr>
          <w:rFonts w:ascii="Arial" w:eastAsia="Arial Unicode MS" w:hAnsi="Arial" w:cs="Arial"/>
          <w:b/>
          <w:bCs/>
          <w:sz w:val="22"/>
          <w:szCs w:val="22"/>
        </w:rPr>
      </w:pPr>
    </w:p>
    <w:p w14:paraId="7E9AA308" w14:textId="75E3EEA5" w:rsidR="00FD17EE" w:rsidRPr="00F809E1" w:rsidRDefault="00FD17EE" w:rsidP="00FD17EE">
      <w:pPr>
        <w:pStyle w:val="Prrafodelista"/>
        <w:numPr>
          <w:ilvl w:val="0"/>
          <w:numId w:val="44"/>
        </w:numPr>
        <w:spacing w:line="360" w:lineRule="auto"/>
        <w:jc w:val="both"/>
        <w:rPr>
          <w:rFonts w:ascii="Arial" w:eastAsia="Arial Unicode MS" w:hAnsi="Arial" w:cs="Arial"/>
        </w:rPr>
      </w:pPr>
      <w:r w:rsidRPr="00F809E1">
        <w:rPr>
          <w:rFonts w:ascii="Arial" w:eastAsia="Arial Unicode MS" w:hAnsi="Arial" w:cs="Arial"/>
        </w:rPr>
        <w:t xml:space="preserve">No es cierto que el </w:t>
      </w:r>
      <w:r w:rsidR="00C34CF8" w:rsidRPr="00F809E1">
        <w:rPr>
          <w:rFonts w:ascii="Arial" w:eastAsia="Arial Unicode MS" w:hAnsi="Arial" w:cs="Arial"/>
        </w:rPr>
        <w:t xml:space="preserve">núcleo familiar del </w:t>
      </w:r>
      <w:r w:rsidRPr="00F809E1">
        <w:rPr>
          <w:rFonts w:ascii="Arial" w:eastAsia="Arial Unicode MS" w:hAnsi="Arial" w:cs="Arial"/>
        </w:rPr>
        <w:t xml:space="preserve">señor Efrén </w:t>
      </w:r>
      <w:proofErr w:type="spellStart"/>
      <w:r w:rsidR="00052744">
        <w:rPr>
          <w:rFonts w:ascii="Arial" w:hAnsi="Arial" w:cs="Arial"/>
          <w:bCs/>
        </w:rPr>
        <w:t>Giron</w:t>
      </w:r>
      <w:r w:rsidRPr="00F809E1">
        <w:rPr>
          <w:rFonts w:ascii="Arial" w:hAnsi="Arial" w:cs="Arial"/>
          <w:bCs/>
        </w:rPr>
        <w:t>za</w:t>
      </w:r>
      <w:proofErr w:type="spellEnd"/>
      <w:r w:rsidRPr="00F809E1">
        <w:rPr>
          <w:rFonts w:ascii="Arial" w:hAnsi="Arial" w:cs="Arial"/>
          <w:bCs/>
        </w:rPr>
        <w:t xml:space="preserve"> Anacona cambió de domicilio a la ciudad de Popayán en el periodo temporal </w:t>
      </w:r>
      <w:r w:rsidR="00C34CF8" w:rsidRPr="00F809E1">
        <w:rPr>
          <w:rFonts w:ascii="Arial" w:hAnsi="Arial" w:cs="Arial"/>
          <w:bCs/>
        </w:rPr>
        <w:t xml:space="preserve">aducido </w:t>
      </w:r>
      <w:r w:rsidRPr="00F809E1">
        <w:rPr>
          <w:rFonts w:ascii="Arial" w:hAnsi="Arial" w:cs="Arial"/>
          <w:bCs/>
        </w:rPr>
        <w:t>puesto que se observa en las historias clínicas que siempre refirió como dirección la Verdera El Paraíso como el lugar de residencia</w:t>
      </w:r>
      <w:r w:rsidR="00C34CF8" w:rsidRPr="00F809E1">
        <w:rPr>
          <w:rFonts w:ascii="Arial" w:hAnsi="Arial" w:cs="Arial"/>
          <w:bCs/>
        </w:rPr>
        <w:t xml:space="preserve"> y, adicionalmente no se indicó que el señor </w:t>
      </w:r>
      <w:proofErr w:type="spellStart"/>
      <w:r w:rsidR="00C34CF8" w:rsidRPr="00F809E1">
        <w:rPr>
          <w:rFonts w:ascii="Arial" w:hAnsi="Arial" w:cs="Arial"/>
          <w:bCs/>
        </w:rPr>
        <w:t>Giro</w:t>
      </w:r>
      <w:r w:rsidR="00052744">
        <w:rPr>
          <w:rFonts w:ascii="Arial" w:hAnsi="Arial" w:cs="Arial"/>
          <w:bCs/>
        </w:rPr>
        <w:t>n</w:t>
      </w:r>
      <w:r w:rsidR="00C34CF8" w:rsidRPr="00F809E1">
        <w:rPr>
          <w:rFonts w:ascii="Arial" w:hAnsi="Arial" w:cs="Arial"/>
          <w:bCs/>
        </w:rPr>
        <w:t>za</w:t>
      </w:r>
      <w:proofErr w:type="spellEnd"/>
      <w:r w:rsidR="00C34CF8" w:rsidRPr="00F809E1">
        <w:rPr>
          <w:rFonts w:ascii="Arial" w:hAnsi="Arial" w:cs="Arial"/>
          <w:bCs/>
        </w:rPr>
        <w:t xml:space="preserve"> contara con acompañante</w:t>
      </w:r>
      <w:r w:rsidRPr="00F809E1">
        <w:rPr>
          <w:rFonts w:ascii="Arial" w:hAnsi="Arial" w:cs="Arial"/>
          <w:bCs/>
        </w:rPr>
        <w:t>.</w:t>
      </w:r>
      <w:r w:rsidR="00C34CF8" w:rsidRPr="00F809E1">
        <w:rPr>
          <w:rFonts w:ascii="Arial" w:hAnsi="Arial" w:cs="Arial"/>
          <w:bCs/>
        </w:rPr>
        <w:t xml:space="preserve"> </w:t>
      </w:r>
      <w:r w:rsidRPr="00F809E1">
        <w:rPr>
          <w:rFonts w:ascii="Arial" w:hAnsi="Arial" w:cs="Arial"/>
          <w:bCs/>
        </w:rPr>
        <w:t xml:space="preserve">Véase: </w:t>
      </w:r>
    </w:p>
    <w:p w14:paraId="362E03BF" w14:textId="6D20D5E6" w:rsidR="00C34CF8" w:rsidRPr="00F809E1" w:rsidRDefault="00C34CF8" w:rsidP="00C34CF8">
      <w:pPr>
        <w:spacing w:line="360" w:lineRule="auto"/>
        <w:jc w:val="both"/>
        <w:rPr>
          <w:rFonts w:ascii="Arial" w:eastAsia="Arial Unicode MS" w:hAnsi="Arial" w:cs="Arial"/>
          <w:sz w:val="22"/>
          <w:szCs w:val="22"/>
        </w:rPr>
      </w:pPr>
    </w:p>
    <w:p w14:paraId="7E8B7A02" w14:textId="41C74207" w:rsidR="00C34CF8" w:rsidRPr="00F809E1" w:rsidRDefault="00747B28" w:rsidP="00C34CF8">
      <w:pPr>
        <w:spacing w:line="360" w:lineRule="auto"/>
        <w:jc w:val="both"/>
        <w:rPr>
          <w:rFonts w:ascii="Arial" w:eastAsia="Arial Unicode MS" w:hAnsi="Arial" w:cs="Arial"/>
          <w:sz w:val="22"/>
          <w:szCs w:val="22"/>
        </w:rPr>
      </w:pPr>
      <w:r w:rsidRPr="00F809E1">
        <w:rPr>
          <w:rFonts w:ascii="Arial" w:eastAsia="Arial Unicode MS" w:hAnsi="Arial" w:cs="Arial"/>
          <w:noProof/>
          <w:sz w:val="22"/>
          <w:szCs w:val="22"/>
          <w:lang w:val="es-ES_tradnl" w:eastAsia="es-ES_tradnl"/>
        </w:rPr>
        <w:drawing>
          <wp:anchor distT="0" distB="0" distL="114300" distR="114300" simplePos="0" relativeHeight="251755520" behindDoc="0" locked="0" layoutInCell="1" allowOverlap="1" wp14:anchorId="5BBBBAED" wp14:editId="70B63CFC">
            <wp:simplePos x="0" y="0"/>
            <wp:positionH relativeFrom="column">
              <wp:posOffset>530225</wp:posOffset>
            </wp:positionH>
            <wp:positionV relativeFrom="paragraph">
              <wp:posOffset>37465</wp:posOffset>
            </wp:positionV>
            <wp:extent cx="5641340" cy="1945005"/>
            <wp:effectExtent l="152400" t="152400" r="353060" b="353695"/>
            <wp:wrapThrough wrapText="bothSides">
              <wp:wrapPolygon edited="0">
                <wp:start x="535" y="-1692"/>
                <wp:lineTo x="-486" y="-1410"/>
                <wp:lineTo x="-584" y="7616"/>
                <wp:lineTo x="-584" y="22566"/>
                <wp:lineTo x="-389" y="23412"/>
                <wp:lineTo x="778" y="25105"/>
                <wp:lineTo x="827" y="25387"/>
                <wp:lineTo x="21444" y="25387"/>
                <wp:lineTo x="21493" y="25105"/>
                <wp:lineTo x="22660" y="23412"/>
                <wp:lineTo x="22903" y="21156"/>
                <wp:lineTo x="22903" y="3103"/>
                <wp:lineTo x="22757" y="564"/>
                <wp:lineTo x="21931" y="-1410"/>
                <wp:lineTo x="21785" y="-1692"/>
                <wp:lineTo x="535" y="-1692"/>
              </wp:wrapPolygon>
            </wp:wrapThrough>
            <wp:docPr id="782159001"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159001" name="Imagen 782159001"/>
                    <pic:cNvPicPr/>
                  </pic:nvPicPr>
                  <pic:blipFill rotWithShape="1">
                    <a:blip r:embed="rId18">
                      <a:extLst>
                        <a:ext uri="{28A0092B-C50C-407E-A947-70E740481C1C}">
                          <a14:useLocalDpi xmlns:a14="http://schemas.microsoft.com/office/drawing/2010/main" val="0"/>
                        </a:ext>
                      </a:extLst>
                    </a:blip>
                    <a:srcRect l="2308" t="48670" r="57826" b="29336"/>
                    <a:stretch/>
                  </pic:blipFill>
                  <pic:spPr bwMode="auto">
                    <a:xfrm>
                      <a:off x="0" y="0"/>
                      <a:ext cx="5641340" cy="194500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4C6A3C2" w14:textId="576D37B1" w:rsidR="00183A3B" w:rsidRPr="00F809E1" w:rsidRDefault="00183A3B" w:rsidP="000F5EE6">
      <w:pPr>
        <w:spacing w:line="360" w:lineRule="auto"/>
        <w:jc w:val="both"/>
        <w:rPr>
          <w:rFonts w:ascii="Arial" w:eastAsia="Arial Unicode MS" w:hAnsi="Arial" w:cs="Arial"/>
          <w:b/>
          <w:bCs/>
          <w:sz w:val="22"/>
          <w:szCs w:val="22"/>
        </w:rPr>
      </w:pPr>
    </w:p>
    <w:p w14:paraId="450062CA" w14:textId="398D1F94" w:rsidR="00747B28" w:rsidRPr="00F809E1" w:rsidRDefault="00747B28" w:rsidP="000F5EE6">
      <w:pPr>
        <w:spacing w:line="360" w:lineRule="auto"/>
        <w:jc w:val="both"/>
        <w:rPr>
          <w:rFonts w:ascii="Arial" w:eastAsia="Arial Unicode MS" w:hAnsi="Arial" w:cs="Arial"/>
          <w:b/>
          <w:bCs/>
          <w:sz w:val="22"/>
          <w:szCs w:val="22"/>
        </w:rPr>
      </w:pPr>
    </w:p>
    <w:p w14:paraId="75B57DB8" w14:textId="00942EE9" w:rsidR="00747B28" w:rsidRPr="00F809E1" w:rsidRDefault="00747B28" w:rsidP="000F5EE6">
      <w:pPr>
        <w:spacing w:line="360" w:lineRule="auto"/>
        <w:jc w:val="both"/>
        <w:rPr>
          <w:rFonts w:ascii="Arial" w:eastAsia="Arial Unicode MS" w:hAnsi="Arial" w:cs="Arial"/>
          <w:b/>
          <w:bCs/>
          <w:sz w:val="22"/>
          <w:szCs w:val="22"/>
        </w:rPr>
      </w:pPr>
    </w:p>
    <w:p w14:paraId="426B3AB2" w14:textId="143CD1B3" w:rsidR="00747B28" w:rsidRPr="00F809E1" w:rsidRDefault="00747B28" w:rsidP="000F5EE6">
      <w:pPr>
        <w:spacing w:line="360" w:lineRule="auto"/>
        <w:jc w:val="both"/>
        <w:rPr>
          <w:rFonts w:ascii="Arial" w:eastAsia="Arial Unicode MS" w:hAnsi="Arial" w:cs="Arial"/>
          <w:b/>
          <w:bCs/>
          <w:sz w:val="22"/>
          <w:szCs w:val="22"/>
        </w:rPr>
      </w:pPr>
      <w:r w:rsidRPr="00F809E1">
        <w:rPr>
          <w:rFonts w:ascii="Arial" w:hAnsi="Arial" w:cs="Arial"/>
          <w:bCs/>
          <w:noProof/>
          <w:sz w:val="22"/>
          <w:szCs w:val="22"/>
          <w:lang w:val="es-ES_tradnl" w:eastAsia="es-ES_tradnl"/>
        </w:rPr>
        <mc:AlternateContent>
          <mc:Choice Requires="wps">
            <w:drawing>
              <wp:anchor distT="0" distB="0" distL="114300" distR="114300" simplePos="0" relativeHeight="251757568" behindDoc="0" locked="0" layoutInCell="1" allowOverlap="1" wp14:anchorId="0C5A9375" wp14:editId="3A0929B3">
                <wp:simplePos x="0" y="0"/>
                <wp:positionH relativeFrom="column">
                  <wp:posOffset>525593</wp:posOffset>
                </wp:positionH>
                <wp:positionV relativeFrom="paragraph">
                  <wp:posOffset>426496</wp:posOffset>
                </wp:positionV>
                <wp:extent cx="5641153" cy="336923"/>
                <wp:effectExtent l="12700" t="12700" r="10795" b="19050"/>
                <wp:wrapNone/>
                <wp:docPr id="459404753" name="Rectángulo 6"/>
                <wp:cNvGraphicFramePr/>
                <a:graphic xmlns:a="http://schemas.openxmlformats.org/drawingml/2006/main">
                  <a:graphicData uri="http://schemas.microsoft.com/office/word/2010/wordprocessingShape">
                    <wps:wsp>
                      <wps:cNvSpPr/>
                      <wps:spPr>
                        <a:xfrm>
                          <a:off x="0" y="0"/>
                          <a:ext cx="5641153" cy="336923"/>
                        </a:xfrm>
                        <a:prstGeom prst="rect">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48015502" id="Rectángulo 6" o:spid="_x0000_s1026" style="position:absolute;margin-left:41.4pt;margin-top:33.6pt;width:444.2pt;height:26.5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" filled="f" strokecolor="red" strokeweight="2.25pt"/>
            </w:pict>
          </mc:Fallback>
        </mc:AlternateContent>
      </w:r>
    </w:p>
    <w:p w14:paraId="69A3AD93" w14:textId="77777777" w:rsidR="00747B28" w:rsidRPr="00F809E1" w:rsidRDefault="00747B28" w:rsidP="00747B28">
      <w:pPr>
        <w:spacing w:line="360" w:lineRule="auto"/>
        <w:jc w:val="center"/>
        <w:rPr>
          <w:rFonts w:ascii="Arial" w:eastAsia="Arial Unicode MS" w:hAnsi="Arial" w:cs="Arial"/>
          <w:bCs/>
          <w:i/>
          <w:iCs/>
          <w:sz w:val="22"/>
          <w:szCs w:val="22"/>
        </w:rPr>
      </w:pPr>
      <w:r w:rsidRPr="00F809E1">
        <w:rPr>
          <w:rFonts w:ascii="Arial" w:eastAsia="Arial Unicode MS" w:hAnsi="Arial" w:cs="Arial"/>
          <w:bCs/>
          <w:i/>
          <w:iCs/>
          <w:sz w:val="22"/>
          <w:szCs w:val="22"/>
        </w:rPr>
        <w:t>Fotografía: Historia Clínica emitida por el Centro Médico Dumian Medical S.A.S., aportada con el escrito de demanda.</w:t>
      </w:r>
    </w:p>
    <w:p w14:paraId="6B85087E" w14:textId="553A3345" w:rsidR="00747B28" w:rsidRPr="00F809E1" w:rsidRDefault="00A8451F" w:rsidP="000F5EE6">
      <w:pPr>
        <w:spacing w:line="360" w:lineRule="auto"/>
        <w:jc w:val="both"/>
        <w:rPr>
          <w:rFonts w:ascii="Arial" w:eastAsia="Arial Unicode MS" w:hAnsi="Arial" w:cs="Arial"/>
          <w:b/>
          <w:bCs/>
          <w:sz w:val="22"/>
          <w:szCs w:val="22"/>
        </w:rPr>
      </w:pPr>
      <w:r w:rsidRPr="00F809E1">
        <w:rPr>
          <w:rFonts w:ascii="Arial" w:hAnsi="Arial" w:cs="Arial"/>
          <w:bCs/>
          <w:noProof/>
          <w:sz w:val="22"/>
          <w:szCs w:val="22"/>
          <w:lang w:val="es-ES_tradnl" w:eastAsia="es-ES_tradnl"/>
        </w:rPr>
        <w:lastRenderedPageBreak/>
        <mc:AlternateContent>
          <mc:Choice Requires="wps">
            <w:drawing>
              <wp:anchor distT="0" distB="0" distL="114300" distR="114300" simplePos="0" relativeHeight="251759616" behindDoc="0" locked="0" layoutInCell="1" allowOverlap="1" wp14:anchorId="34CDC70B" wp14:editId="77B3893B">
                <wp:simplePos x="0" y="0"/>
                <wp:positionH relativeFrom="column">
                  <wp:posOffset>154305</wp:posOffset>
                </wp:positionH>
                <wp:positionV relativeFrom="paragraph">
                  <wp:posOffset>2700767</wp:posOffset>
                </wp:positionV>
                <wp:extent cx="6037393" cy="524361"/>
                <wp:effectExtent l="12700" t="12700" r="8255" b="9525"/>
                <wp:wrapNone/>
                <wp:docPr id="738400942" name="Rectángulo 6"/>
                <wp:cNvGraphicFramePr/>
                <a:graphic xmlns:a="http://schemas.openxmlformats.org/drawingml/2006/main">
                  <a:graphicData uri="http://schemas.microsoft.com/office/word/2010/wordprocessingShape">
                    <wps:wsp>
                      <wps:cNvSpPr/>
                      <wps:spPr>
                        <a:xfrm>
                          <a:off x="0" y="0"/>
                          <a:ext cx="6037393" cy="524361"/>
                        </a:xfrm>
                        <a:prstGeom prst="rect">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3A4F6446" id="Rectángulo 6" o:spid="_x0000_s1026" style="position:absolute;margin-left:12.15pt;margin-top:212.65pt;width:475.4pt;height:41.3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" filled="f" strokecolor="red" strokeweight="2.25pt"/>
            </w:pict>
          </mc:Fallback>
        </mc:AlternateContent>
      </w:r>
      <w:r w:rsidRPr="00F809E1">
        <w:rPr>
          <w:rFonts w:ascii="Arial" w:eastAsia="Arial Unicode MS" w:hAnsi="Arial" w:cs="Arial"/>
          <w:b/>
          <w:bCs/>
          <w:noProof/>
          <w:sz w:val="22"/>
          <w:szCs w:val="22"/>
          <w:lang w:val="es-ES_tradnl" w:eastAsia="es-ES_tradnl"/>
        </w:rPr>
        <w:drawing>
          <wp:inline distT="0" distB="0" distL="0" distR="0" wp14:anchorId="6BAFB218" wp14:editId="75473D9C">
            <wp:extent cx="6037729" cy="3520164"/>
            <wp:effectExtent l="152400" t="152400" r="350520" b="353695"/>
            <wp:docPr id="1498878263"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878263" name="Imagen 1498878263"/>
                    <pic:cNvPicPr/>
                  </pic:nvPicPr>
                  <pic:blipFill rotWithShape="1">
                    <a:blip r:embed="rId19">
                      <a:extLst>
                        <a:ext uri="{28A0092B-C50C-407E-A947-70E740481C1C}">
                          <a14:useLocalDpi xmlns:a14="http://schemas.microsoft.com/office/drawing/2010/main" val="0"/>
                        </a:ext>
                      </a:extLst>
                    </a:blip>
                    <a:srcRect l="2937" t="35919" r="57832" b="27487"/>
                    <a:stretch/>
                  </pic:blipFill>
                  <pic:spPr bwMode="auto">
                    <a:xfrm>
                      <a:off x="0" y="0"/>
                      <a:ext cx="6059552" cy="3532887"/>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4A234232" w14:textId="77777777" w:rsidR="00A8451F" w:rsidRPr="00F809E1" w:rsidRDefault="00A8451F" w:rsidP="00A8451F">
      <w:pPr>
        <w:spacing w:line="360" w:lineRule="auto"/>
        <w:jc w:val="center"/>
        <w:rPr>
          <w:rFonts w:ascii="Arial" w:eastAsia="Arial Unicode MS" w:hAnsi="Arial" w:cs="Arial"/>
          <w:bCs/>
          <w:i/>
          <w:iCs/>
          <w:sz w:val="22"/>
          <w:szCs w:val="22"/>
        </w:rPr>
      </w:pPr>
      <w:r w:rsidRPr="00F809E1">
        <w:rPr>
          <w:rFonts w:ascii="Arial" w:eastAsia="Arial Unicode MS" w:hAnsi="Arial" w:cs="Arial"/>
          <w:bCs/>
          <w:i/>
          <w:iCs/>
          <w:sz w:val="22"/>
          <w:szCs w:val="22"/>
        </w:rPr>
        <w:t>Fotografía: Historia Clínica emitida por el Centro Médico Hospital Susana López de Valencia E.S.E. aportada con el escrito de demanda.</w:t>
      </w:r>
    </w:p>
    <w:p w14:paraId="4000AACF" w14:textId="77777777" w:rsidR="00A8451F" w:rsidRPr="00F809E1" w:rsidRDefault="00A8451F" w:rsidP="000F5EE6">
      <w:pPr>
        <w:spacing w:line="360" w:lineRule="auto"/>
        <w:jc w:val="both"/>
        <w:rPr>
          <w:rFonts w:ascii="Arial" w:eastAsia="Arial Unicode MS" w:hAnsi="Arial" w:cs="Arial"/>
          <w:b/>
          <w:bCs/>
          <w:sz w:val="22"/>
          <w:szCs w:val="22"/>
        </w:rPr>
      </w:pPr>
    </w:p>
    <w:p w14:paraId="1F48A382" w14:textId="14F4BB95" w:rsidR="00353490" w:rsidRPr="00F809E1" w:rsidRDefault="00353490" w:rsidP="00353490">
      <w:pPr>
        <w:spacing w:line="360" w:lineRule="auto"/>
        <w:jc w:val="both"/>
        <w:rPr>
          <w:rFonts w:ascii="Arial" w:hAnsi="Arial" w:cs="Arial"/>
          <w:bCs/>
          <w:sz w:val="22"/>
          <w:szCs w:val="22"/>
        </w:rPr>
      </w:pPr>
      <w:r w:rsidRPr="00F809E1">
        <w:rPr>
          <w:rFonts w:ascii="Arial" w:hAnsi="Arial" w:cs="Arial"/>
          <w:b/>
          <w:sz w:val="22"/>
          <w:szCs w:val="22"/>
        </w:rPr>
        <w:t>Frente al hecho “22.”:</w:t>
      </w:r>
      <w:r w:rsidRPr="00F809E1">
        <w:rPr>
          <w:rFonts w:ascii="Arial" w:hAnsi="Arial" w:cs="Arial"/>
          <w:bCs/>
          <w:sz w:val="22"/>
          <w:szCs w:val="22"/>
        </w:rPr>
        <w:t xml:space="preserve"> A mi representada no le consta de manera directa </w:t>
      </w:r>
      <w:r w:rsidR="00E13137" w:rsidRPr="00F809E1">
        <w:rPr>
          <w:rFonts w:ascii="Arial" w:hAnsi="Arial" w:cs="Arial"/>
          <w:bCs/>
          <w:sz w:val="22"/>
          <w:szCs w:val="22"/>
        </w:rPr>
        <w:t xml:space="preserve">el </w:t>
      </w:r>
      <w:r w:rsidRPr="00F809E1">
        <w:rPr>
          <w:rFonts w:ascii="Arial" w:hAnsi="Arial" w:cs="Arial"/>
          <w:bCs/>
          <w:sz w:val="22"/>
          <w:szCs w:val="22"/>
        </w:rPr>
        <w:t xml:space="preserve">cese laboral del señor Efrén Gironza Anacona con ocasión a los hechos que suscitaron el presente litigio, comoquiera que escapa de su órbita de actuación en calidad de aseguradora, por lo cual deberá ser probada por el extremo actor conforme al artículo 167 del Código General del Proceso. Sin perjuicio de lo anterior, </w:t>
      </w:r>
      <w:r w:rsidR="00586BF9" w:rsidRPr="00F809E1">
        <w:rPr>
          <w:rFonts w:ascii="Arial" w:hAnsi="Arial" w:cs="Arial"/>
          <w:bCs/>
          <w:sz w:val="22"/>
          <w:szCs w:val="22"/>
        </w:rPr>
        <w:t>se debe señalar que la Junta Regional de Calificación de Invalidez del Valle del Cauca determinó que la pérdida de capacidad laboral del señor Efrén Gironza Anacona es del 29.10%, por lo cual no se colige que el retiro laboral del señor Gironza Anacona encuentra su origen en los hechos del 15 de julio de 2016.</w:t>
      </w:r>
    </w:p>
    <w:p w14:paraId="40B58147" w14:textId="77777777" w:rsidR="00353490" w:rsidRPr="00F809E1" w:rsidRDefault="00353490" w:rsidP="00353490">
      <w:pPr>
        <w:spacing w:line="360" w:lineRule="auto"/>
        <w:jc w:val="both"/>
        <w:rPr>
          <w:rFonts w:ascii="Arial" w:hAnsi="Arial" w:cs="Arial"/>
          <w:bCs/>
          <w:sz w:val="22"/>
          <w:szCs w:val="22"/>
        </w:rPr>
      </w:pPr>
    </w:p>
    <w:p w14:paraId="2846459D" w14:textId="22A78F97" w:rsidR="00E13137" w:rsidRPr="00F809E1" w:rsidRDefault="00E13137" w:rsidP="00E13137">
      <w:pPr>
        <w:spacing w:line="360" w:lineRule="auto"/>
        <w:jc w:val="both"/>
        <w:rPr>
          <w:rFonts w:ascii="Arial" w:hAnsi="Arial" w:cs="Arial"/>
          <w:bCs/>
          <w:sz w:val="22"/>
          <w:szCs w:val="22"/>
        </w:rPr>
      </w:pPr>
      <w:r w:rsidRPr="00F809E1">
        <w:rPr>
          <w:rFonts w:ascii="Arial" w:hAnsi="Arial" w:cs="Arial"/>
          <w:b/>
          <w:sz w:val="22"/>
          <w:szCs w:val="22"/>
        </w:rPr>
        <w:t>Frente al hecho “2</w:t>
      </w:r>
      <w:r w:rsidR="00315DD2" w:rsidRPr="00F809E1">
        <w:rPr>
          <w:rFonts w:ascii="Arial" w:hAnsi="Arial" w:cs="Arial"/>
          <w:b/>
          <w:sz w:val="22"/>
          <w:szCs w:val="22"/>
        </w:rPr>
        <w:t>3</w:t>
      </w:r>
      <w:r w:rsidRPr="00F809E1">
        <w:rPr>
          <w:rFonts w:ascii="Arial" w:hAnsi="Arial" w:cs="Arial"/>
          <w:b/>
          <w:sz w:val="22"/>
          <w:szCs w:val="22"/>
        </w:rPr>
        <w:t>.”:</w:t>
      </w:r>
      <w:r w:rsidRPr="00F809E1">
        <w:rPr>
          <w:rFonts w:ascii="Arial" w:hAnsi="Arial" w:cs="Arial"/>
          <w:bCs/>
          <w:sz w:val="22"/>
          <w:szCs w:val="22"/>
        </w:rPr>
        <w:t xml:space="preserve"> A mi representada no le consta de manera directa que el señor Efrén Gironza Anacona desempeñaba labores de panadería y agricultura previo al suceso del 15 de julio de 2016, comoquiera que escapa de su órbita de actuación en calidad de aseguradora, por lo cual deberá ser probada por el extremo actor conforme al artículo 167 del Código General del Proceso. No obstante, se resalta que los demandantes no allegaron documentación que acredit</w:t>
      </w:r>
      <w:r w:rsidR="00C2572B" w:rsidRPr="00F809E1">
        <w:rPr>
          <w:rFonts w:ascii="Arial" w:hAnsi="Arial" w:cs="Arial"/>
          <w:bCs/>
          <w:sz w:val="22"/>
          <w:szCs w:val="22"/>
        </w:rPr>
        <w:t xml:space="preserve">en los ingresos percibidos por el señor Efrén Gironza Anacona así como tampoco que el núcleo familiar dependía económicamente de él. </w:t>
      </w:r>
    </w:p>
    <w:p w14:paraId="0BDFAEFC" w14:textId="77777777" w:rsidR="00353490" w:rsidRPr="00F809E1" w:rsidRDefault="00353490" w:rsidP="000F5EE6">
      <w:pPr>
        <w:spacing w:line="360" w:lineRule="auto"/>
        <w:jc w:val="both"/>
        <w:rPr>
          <w:rFonts w:ascii="Arial" w:eastAsia="Arial Unicode MS" w:hAnsi="Arial" w:cs="Arial"/>
          <w:b/>
          <w:bCs/>
          <w:sz w:val="22"/>
          <w:szCs w:val="22"/>
        </w:rPr>
      </w:pPr>
    </w:p>
    <w:p w14:paraId="32776330" w14:textId="2B372C37" w:rsidR="002210B8" w:rsidRPr="00F809E1" w:rsidRDefault="00315DD2" w:rsidP="000F5EE6">
      <w:pPr>
        <w:spacing w:line="360" w:lineRule="auto"/>
        <w:jc w:val="both"/>
        <w:rPr>
          <w:rFonts w:ascii="Arial" w:hAnsi="Arial" w:cs="Arial"/>
          <w:bCs/>
          <w:sz w:val="22"/>
          <w:szCs w:val="22"/>
        </w:rPr>
      </w:pPr>
      <w:r w:rsidRPr="00F809E1">
        <w:rPr>
          <w:rFonts w:ascii="Arial" w:hAnsi="Arial" w:cs="Arial"/>
          <w:b/>
          <w:sz w:val="22"/>
          <w:szCs w:val="22"/>
        </w:rPr>
        <w:t>Frente al hecho “24.”:</w:t>
      </w:r>
      <w:r w:rsidRPr="00F809E1">
        <w:rPr>
          <w:rFonts w:ascii="Arial" w:hAnsi="Arial" w:cs="Arial"/>
          <w:bCs/>
          <w:sz w:val="22"/>
          <w:szCs w:val="22"/>
        </w:rPr>
        <w:t xml:space="preserve"> A mi representada no le consta de manera directa lo aducido en el hecho que aquí se contesta, comoquiera que escapa de su órbita de actuación en calidad de aseguradora, por lo cual deberá ser probada por el extremo actor conforme al artículo 167 del Código General del Proceso. </w:t>
      </w:r>
      <w:r w:rsidRPr="00F809E1">
        <w:rPr>
          <w:rFonts w:ascii="Arial" w:hAnsi="Arial" w:cs="Arial"/>
          <w:bCs/>
          <w:sz w:val="22"/>
          <w:szCs w:val="22"/>
        </w:rPr>
        <w:lastRenderedPageBreak/>
        <w:t>No obstante, se constata con el informe pericial No. DSCAUC-DRSOCCDTE-06990-2017</w:t>
      </w:r>
      <w:r w:rsidR="002210B8" w:rsidRPr="00F809E1">
        <w:rPr>
          <w:rFonts w:ascii="Arial" w:hAnsi="Arial" w:cs="Arial"/>
          <w:bCs/>
          <w:sz w:val="22"/>
          <w:szCs w:val="22"/>
        </w:rPr>
        <w:t xml:space="preserve"> adjuntado con la demanda. </w:t>
      </w:r>
    </w:p>
    <w:p w14:paraId="7CC9BBC3" w14:textId="77777777" w:rsidR="002210B8" w:rsidRPr="00F809E1" w:rsidRDefault="002210B8" w:rsidP="002210B8">
      <w:pPr>
        <w:spacing w:line="360" w:lineRule="auto"/>
        <w:jc w:val="both"/>
        <w:rPr>
          <w:rFonts w:ascii="Arial" w:eastAsia="Arial Unicode MS" w:hAnsi="Arial" w:cs="Arial"/>
          <w:b/>
          <w:bCs/>
          <w:sz w:val="22"/>
          <w:szCs w:val="22"/>
        </w:rPr>
      </w:pPr>
    </w:p>
    <w:p w14:paraId="623520C6" w14:textId="4101A5B3" w:rsidR="002210B8" w:rsidRPr="00F809E1" w:rsidRDefault="002210B8" w:rsidP="002210B8">
      <w:pPr>
        <w:spacing w:line="360" w:lineRule="auto"/>
        <w:jc w:val="both"/>
        <w:rPr>
          <w:rFonts w:ascii="Arial" w:hAnsi="Arial" w:cs="Arial"/>
          <w:bCs/>
          <w:sz w:val="22"/>
          <w:szCs w:val="22"/>
        </w:rPr>
      </w:pPr>
      <w:r w:rsidRPr="00F809E1">
        <w:rPr>
          <w:rFonts w:ascii="Arial" w:hAnsi="Arial" w:cs="Arial"/>
          <w:b/>
          <w:sz w:val="22"/>
          <w:szCs w:val="22"/>
        </w:rPr>
        <w:t>Frente al hecho “25.”:</w:t>
      </w:r>
      <w:r w:rsidRPr="00F809E1">
        <w:rPr>
          <w:rFonts w:ascii="Arial" w:hAnsi="Arial" w:cs="Arial"/>
          <w:bCs/>
          <w:sz w:val="22"/>
          <w:szCs w:val="22"/>
        </w:rPr>
        <w:t xml:space="preserve"> A mi representada no le consta de manera directa lo aducido en el hecho que aquí se contesta, comoquiera que escapa de su órbita de actuación en calidad de aseguradora, por lo cual deberá ser probada por el extremo actor conforme al artículo 167 del Código General del Proceso. No obstante, se constata con el dictamen de determinación de origen y/o pérdida de capacidad laboral y ocupacional adjuntado con la demanda. </w:t>
      </w:r>
    </w:p>
    <w:p w14:paraId="27121C05" w14:textId="77777777" w:rsidR="002210B8" w:rsidRPr="00F809E1" w:rsidRDefault="002210B8" w:rsidP="000F5EE6">
      <w:pPr>
        <w:spacing w:line="360" w:lineRule="auto"/>
        <w:jc w:val="both"/>
        <w:rPr>
          <w:rFonts w:ascii="Arial" w:hAnsi="Arial" w:cs="Arial"/>
          <w:bCs/>
          <w:sz w:val="22"/>
          <w:szCs w:val="22"/>
        </w:rPr>
      </w:pPr>
    </w:p>
    <w:p w14:paraId="0A4B6130" w14:textId="5D57CB8B" w:rsidR="002210B8" w:rsidRPr="00F809E1" w:rsidRDefault="002210B8" w:rsidP="000F5EE6">
      <w:pPr>
        <w:spacing w:line="360" w:lineRule="auto"/>
        <w:jc w:val="both"/>
        <w:rPr>
          <w:rFonts w:ascii="Arial" w:hAnsi="Arial" w:cs="Arial"/>
          <w:bCs/>
          <w:sz w:val="22"/>
          <w:szCs w:val="22"/>
        </w:rPr>
      </w:pPr>
      <w:r w:rsidRPr="00F809E1">
        <w:rPr>
          <w:rFonts w:ascii="Arial" w:hAnsi="Arial" w:cs="Arial"/>
          <w:b/>
          <w:sz w:val="22"/>
          <w:szCs w:val="22"/>
        </w:rPr>
        <w:t xml:space="preserve">Frente al hecho “26.”: </w:t>
      </w:r>
      <w:r w:rsidRPr="00F809E1">
        <w:rPr>
          <w:rFonts w:ascii="Arial" w:hAnsi="Arial" w:cs="Arial"/>
          <w:bCs/>
          <w:sz w:val="22"/>
          <w:szCs w:val="22"/>
        </w:rPr>
        <w:t xml:space="preserve">A mi representada no le consta de manera directa lo aducido en el hecho que aquí se contesta, comoquiera que escapa de su órbita de actuación en calidad de aseguradora, por lo cual deberá ser probada por el extremo actor conforme al artículo 167 del Código General del Proceso. Sin embargo, se señala que el vocero judicial de la parte actora no refiere de manera puntual la afectación </w:t>
      </w:r>
      <w:r w:rsidR="00D10FF8" w:rsidRPr="00F809E1">
        <w:rPr>
          <w:rFonts w:ascii="Arial" w:hAnsi="Arial" w:cs="Arial"/>
          <w:bCs/>
          <w:sz w:val="22"/>
          <w:szCs w:val="22"/>
        </w:rPr>
        <w:t xml:space="preserve">padecida en la cotidianidad por parte los aquí demandantes con ocasión a los hechos que ocurrieron el 15 de julio de 2016. </w:t>
      </w:r>
    </w:p>
    <w:p w14:paraId="1FA9FCEE" w14:textId="77777777" w:rsidR="00CD04A9" w:rsidRPr="00F809E1" w:rsidRDefault="00CD04A9" w:rsidP="000F5EE6">
      <w:pPr>
        <w:spacing w:line="360" w:lineRule="auto"/>
        <w:jc w:val="both"/>
        <w:rPr>
          <w:rFonts w:ascii="Arial" w:hAnsi="Arial" w:cs="Arial"/>
          <w:bCs/>
          <w:sz w:val="22"/>
          <w:szCs w:val="22"/>
        </w:rPr>
      </w:pPr>
    </w:p>
    <w:p w14:paraId="57F93982" w14:textId="77777777" w:rsidR="00A3388A" w:rsidRPr="00F809E1" w:rsidRDefault="00CD04A9" w:rsidP="00A3388A">
      <w:pPr>
        <w:spacing w:line="360" w:lineRule="auto"/>
        <w:jc w:val="both"/>
        <w:rPr>
          <w:rFonts w:ascii="Arial" w:hAnsi="Arial" w:cs="Arial"/>
          <w:bCs/>
          <w:sz w:val="22"/>
          <w:szCs w:val="22"/>
        </w:rPr>
      </w:pPr>
      <w:r w:rsidRPr="00F809E1">
        <w:rPr>
          <w:rFonts w:ascii="Arial" w:hAnsi="Arial" w:cs="Arial"/>
          <w:b/>
          <w:sz w:val="22"/>
          <w:szCs w:val="22"/>
        </w:rPr>
        <w:t>Frente al hecho “27.”:</w:t>
      </w:r>
      <w:r w:rsidR="00A3388A" w:rsidRPr="00F809E1">
        <w:rPr>
          <w:rFonts w:ascii="Arial" w:hAnsi="Arial" w:cs="Arial"/>
          <w:b/>
          <w:sz w:val="22"/>
          <w:szCs w:val="22"/>
        </w:rPr>
        <w:t xml:space="preserve"> </w:t>
      </w:r>
      <w:r w:rsidR="00A3388A" w:rsidRPr="00F809E1">
        <w:rPr>
          <w:rFonts w:ascii="Arial" w:hAnsi="Arial" w:cs="Arial"/>
          <w:bCs/>
          <w:sz w:val="22"/>
          <w:szCs w:val="22"/>
        </w:rPr>
        <w:t xml:space="preserve">Lo manifestado por el apoderado judicial de la parte actora en este numeral no corresponde a una circunstancia de hecho sino, por el contrario, constituye un fundamento de derecho, por lo cual no se puede contestar en cumplimiento de los parámetros contemplados en el numeral 2 del artículo 96 del Código General del Proceso. </w:t>
      </w:r>
    </w:p>
    <w:p w14:paraId="55D35EA0" w14:textId="0F2018E8" w:rsidR="00CD04A9" w:rsidRPr="00F809E1" w:rsidRDefault="00CD04A9" w:rsidP="000F5EE6">
      <w:pPr>
        <w:spacing w:line="360" w:lineRule="auto"/>
        <w:jc w:val="both"/>
        <w:rPr>
          <w:rFonts w:ascii="Arial" w:hAnsi="Arial" w:cs="Arial"/>
          <w:bCs/>
          <w:sz w:val="22"/>
          <w:szCs w:val="22"/>
        </w:rPr>
      </w:pPr>
    </w:p>
    <w:p w14:paraId="4D6F24EA" w14:textId="40689A19" w:rsidR="004B4384" w:rsidRPr="00F809E1" w:rsidRDefault="004B4384" w:rsidP="004B4384">
      <w:pPr>
        <w:spacing w:line="360" w:lineRule="auto"/>
        <w:jc w:val="both"/>
        <w:rPr>
          <w:rFonts w:ascii="Arial" w:hAnsi="Arial" w:cs="Arial"/>
          <w:bCs/>
          <w:sz w:val="22"/>
          <w:szCs w:val="22"/>
        </w:rPr>
      </w:pPr>
      <w:r w:rsidRPr="00F809E1">
        <w:rPr>
          <w:rFonts w:ascii="Arial" w:hAnsi="Arial" w:cs="Arial"/>
          <w:b/>
          <w:sz w:val="22"/>
          <w:szCs w:val="22"/>
        </w:rPr>
        <w:t xml:space="preserve">Frente al hecho “28.”: </w:t>
      </w:r>
      <w:r w:rsidRPr="00F809E1">
        <w:rPr>
          <w:rFonts w:ascii="Arial" w:hAnsi="Arial" w:cs="Arial"/>
          <w:bCs/>
          <w:sz w:val="22"/>
          <w:szCs w:val="22"/>
        </w:rPr>
        <w:t>Es cierto que en virtud del contrato de seguro</w:t>
      </w:r>
      <w:r w:rsidRPr="00F809E1">
        <w:rPr>
          <w:rFonts w:ascii="Arial" w:hAnsi="Arial" w:cs="Arial"/>
          <w:b/>
          <w:sz w:val="22"/>
          <w:szCs w:val="22"/>
        </w:rPr>
        <w:t xml:space="preserve"> </w:t>
      </w:r>
      <w:r w:rsidRPr="00F809E1">
        <w:rPr>
          <w:rFonts w:ascii="Arial" w:hAnsi="Arial" w:cs="Arial"/>
          <w:bCs/>
          <w:sz w:val="22"/>
          <w:szCs w:val="22"/>
        </w:rPr>
        <w:t>celebrado con mi representada se pactaron los amparos referidos por el apoderado judicial.  Sin embargo, se precisa que el surgimiento de cualquier obligación en el asunto se encuentra condicionada a que se pruebe: (i) la estructuración de la responsabilidad civil que se pretende atribuir en cabeza de la parte demandada; (ii) que la reclamación se hubiese realizado dentro de la vigencia de la póliza y los hechos ocurran dentro de su vigencia, y; (iii) que no se configure ninguna exclusión o causal legal o convencional de inoperancia del contrato de seguro. Solo de llegarse a cumplir los requisitos expuestos de manera concurrente, habría lugar a una obligación indemnizatoria en cabeza de mi amparada.</w:t>
      </w:r>
    </w:p>
    <w:p w14:paraId="19804710" w14:textId="77777777" w:rsidR="004B4384" w:rsidRPr="00F809E1" w:rsidRDefault="004B4384" w:rsidP="004B4384">
      <w:pPr>
        <w:spacing w:line="360" w:lineRule="auto"/>
        <w:jc w:val="both"/>
        <w:rPr>
          <w:rFonts w:ascii="Arial" w:hAnsi="Arial" w:cs="Arial"/>
          <w:bCs/>
          <w:sz w:val="22"/>
          <w:szCs w:val="22"/>
        </w:rPr>
      </w:pPr>
    </w:p>
    <w:p w14:paraId="4A51A7BA" w14:textId="77777777" w:rsidR="003D775A" w:rsidRPr="00F809E1" w:rsidRDefault="004B4384" w:rsidP="003D775A">
      <w:pPr>
        <w:spacing w:line="360" w:lineRule="auto"/>
        <w:jc w:val="both"/>
        <w:rPr>
          <w:rFonts w:ascii="Arial" w:eastAsia="Arial Unicode MS" w:hAnsi="Arial" w:cs="Arial"/>
          <w:bCs/>
          <w:sz w:val="22"/>
          <w:szCs w:val="22"/>
        </w:rPr>
      </w:pPr>
      <w:r w:rsidRPr="00F809E1">
        <w:rPr>
          <w:rFonts w:ascii="Arial" w:hAnsi="Arial" w:cs="Arial"/>
          <w:bCs/>
          <w:sz w:val="22"/>
          <w:szCs w:val="22"/>
        </w:rPr>
        <w:t xml:space="preserve">Adicionalmente, </w:t>
      </w:r>
      <w:r w:rsidR="003D775A" w:rsidRPr="00F809E1">
        <w:rPr>
          <w:rFonts w:ascii="Arial" w:eastAsia="Arial Unicode MS" w:hAnsi="Arial" w:cs="Arial"/>
          <w:bCs/>
          <w:sz w:val="22"/>
          <w:szCs w:val="22"/>
        </w:rPr>
        <w:t xml:space="preserve">debe indicarse de manera preliminar que, de conformidad con la información que reposa en </w:t>
      </w:r>
      <w:r w:rsidR="003D775A" w:rsidRPr="00F809E1">
        <w:rPr>
          <w:rFonts w:ascii="Arial" w:hAnsi="Arial" w:cs="Arial"/>
          <w:bCs/>
          <w:sz w:val="22"/>
          <w:szCs w:val="22"/>
        </w:rPr>
        <w:t>el sistema RUNT y en el IPAT, en el vehículo de placas VPA- 676 se desplazaban 42 personas (1 conductor y 41 pasajeros) pese a que el automóvil tiene capacidad de 34 pasajeros – tal como lo afirma el vocero judicial en el hecho que aquí se contesta-</w:t>
      </w:r>
      <w:r w:rsidR="003D775A" w:rsidRPr="00F809E1">
        <w:rPr>
          <w:rFonts w:ascii="Arial" w:eastAsia="Arial Unicode MS" w:hAnsi="Arial" w:cs="Arial"/>
          <w:bCs/>
          <w:sz w:val="22"/>
          <w:szCs w:val="22"/>
        </w:rPr>
        <w:t xml:space="preserve">, razón por la cual </w:t>
      </w:r>
      <w:r w:rsidR="003D775A" w:rsidRPr="00F809E1">
        <w:rPr>
          <w:rFonts w:ascii="Arial" w:eastAsia="Arial Unicode MS" w:hAnsi="Arial" w:cs="Arial"/>
          <w:b/>
          <w:i/>
          <w:iCs/>
          <w:sz w:val="22"/>
          <w:szCs w:val="22"/>
          <w:u w:val="single"/>
        </w:rPr>
        <w:t>se configuró la exclusión No. 2.12 consistente en el sobrecupo de pasajeros</w:t>
      </w:r>
      <w:r w:rsidR="003D775A" w:rsidRPr="00F809E1">
        <w:rPr>
          <w:rFonts w:ascii="Arial" w:eastAsia="Arial Unicode MS" w:hAnsi="Arial" w:cs="Arial"/>
          <w:bCs/>
          <w:sz w:val="22"/>
          <w:szCs w:val="22"/>
        </w:rPr>
        <w:t xml:space="preserve">. Véase: </w:t>
      </w:r>
    </w:p>
    <w:p w14:paraId="399C6383" w14:textId="77777777" w:rsidR="003D775A" w:rsidRPr="00F809E1" w:rsidRDefault="003D775A" w:rsidP="003D775A">
      <w:pPr>
        <w:pStyle w:val="Prrafodelista"/>
        <w:spacing w:line="360" w:lineRule="auto"/>
        <w:jc w:val="both"/>
        <w:rPr>
          <w:rFonts w:ascii="Arial" w:eastAsia="Arial Unicode MS" w:hAnsi="Arial" w:cs="Arial"/>
          <w:bCs/>
        </w:rPr>
      </w:pPr>
      <w:r w:rsidRPr="00F809E1">
        <w:rPr>
          <w:rFonts w:ascii="Arial" w:eastAsia="Arial Unicode MS" w:hAnsi="Arial" w:cs="Arial"/>
          <w:bCs/>
          <w:noProof/>
          <w:lang w:val="es-ES_tradnl" w:eastAsia="es-ES_tradnl"/>
        </w:rPr>
        <w:lastRenderedPageBreak/>
        <w:drawing>
          <wp:anchor distT="0" distB="0" distL="114300" distR="114300" simplePos="0" relativeHeight="251761664" behindDoc="0" locked="0" layoutInCell="1" allowOverlap="1" wp14:anchorId="5FC952D3" wp14:editId="497B60E9">
            <wp:simplePos x="0" y="0"/>
            <wp:positionH relativeFrom="column">
              <wp:posOffset>793750</wp:posOffset>
            </wp:positionH>
            <wp:positionV relativeFrom="paragraph">
              <wp:posOffset>213995</wp:posOffset>
            </wp:positionV>
            <wp:extent cx="4943475" cy="3510280"/>
            <wp:effectExtent l="152400" t="152400" r="352425" b="350520"/>
            <wp:wrapThrough wrapText="bothSides">
              <wp:wrapPolygon edited="0">
                <wp:start x="666" y="-938"/>
                <wp:lineTo x="-555" y="-781"/>
                <wp:lineTo x="-666" y="4220"/>
                <wp:lineTo x="-610" y="22116"/>
                <wp:lineTo x="-222" y="22975"/>
                <wp:lineTo x="888" y="23522"/>
                <wp:lineTo x="943" y="23679"/>
                <wp:lineTo x="21420" y="23679"/>
                <wp:lineTo x="21475" y="23522"/>
                <wp:lineTo x="22585" y="22975"/>
                <wp:lineTo x="22640" y="22975"/>
                <wp:lineTo x="23029" y="21725"/>
                <wp:lineTo x="23084" y="1719"/>
                <wp:lineTo x="22918" y="234"/>
                <wp:lineTo x="21975" y="-781"/>
                <wp:lineTo x="21753" y="-938"/>
                <wp:lineTo x="666" y="-938"/>
              </wp:wrapPolygon>
            </wp:wrapThrough>
            <wp:docPr id="99411227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580715" name="Imagen 1971580715"/>
                    <pic:cNvPicPr/>
                  </pic:nvPicPr>
                  <pic:blipFill rotWithShape="1">
                    <a:blip r:embed="rId11">
                      <a:extLst>
                        <a:ext uri="{28A0092B-C50C-407E-A947-70E740481C1C}">
                          <a14:useLocalDpi xmlns:a14="http://schemas.microsoft.com/office/drawing/2010/main" val="0"/>
                        </a:ext>
                      </a:extLst>
                    </a:blip>
                    <a:srcRect l="2405" t="45390" r="59164" b="10944"/>
                    <a:stretch/>
                  </pic:blipFill>
                  <pic:spPr bwMode="auto">
                    <a:xfrm>
                      <a:off x="0" y="0"/>
                      <a:ext cx="4943475" cy="351028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FA27A5F" w14:textId="77777777" w:rsidR="003D775A" w:rsidRPr="00F809E1" w:rsidRDefault="003D775A" w:rsidP="003D775A">
      <w:pPr>
        <w:spacing w:line="360" w:lineRule="auto"/>
        <w:jc w:val="both"/>
        <w:rPr>
          <w:rFonts w:ascii="Arial" w:eastAsia="Arial Unicode MS" w:hAnsi="Arial" w:cs="Arial"/>
          <w:bCs/>
          <w:sz w:val="22"/>
          <w:szCs w:val="22"/>
        </w:rPr>
      </w:pPr>
      <w:r w:rsidRPr="00F809E1">
        <w:rPr>
          <w:rFonts w:ascii="Arial" w:eastAsia="Arial Unicode MS" w:hAnsi="Arial" w:cs="Arial"/>
          <w:bCs/>
          <w:sz w:val="22"/>
          <w:szCs w:val="22"/>
        </w:rPr>
        <w:t xml:space="preserve"> </w:t>
      </w:r>
    </w:p>
    <w:p w14:paraId="573D69EC" w14:textId="77777777" w:rsidR="003D775A" w:rsidRPr="00F809E1" w:rsidRDefault="003D775A" w:rsidP="003D775A">
      <w:pPr>
        <w:spacing w:line="360" w:lineRule="auto"/>
        <w:jc w:val="both"/>
        <w:rPr>
          <w:rFonts w:ascii="Arial" w:eastAsia="Arial Unicode MS" w:hAnsi="Arial" w:cs="Arial"/>
          <w:bCs/>
          <w:sz w:val="22"/>
          <w:szCs w:val="22"/>
        </w:rPr>
      </w:pPr>
    </w:p>
    <w:p w14:paraId="6A1573A6" w14:textId="77777777" w:rsidR="003D775A" w:rsidRPr="00F809E1" w:rsidRDefault="003D775A" w:rsidP="003D775A">
      <w:pPr>
        <w:spacing w:line="360" w:lineRule="auto"/>
        <w:jc w:val="both"/>
        <w:rPr>
          <w:rFonts w:ascii="Arial" w:eastAsia="Arial Unicode MS" w:hAnsi="Arial" w:cs="Arial"/>
          <w:sz w:val="22"/>
          <w:szCs w:val="22"/>
        </w:rPr>
      </w:pPr>
    </w:p>
    <w:p w14:paraId="54029D3E" w14:textId="77777777" w:rsidR="003D775A" w:rsidRPr="00F809E1" w:rsidRDefault="003D775A" w:rsidP="003D775A">
      <w:pPr>
        <w:spacing w:line="360" w:lineRule="auto"/>
        <w:jc w:val="both"/>
        <w:rPr>
          <w:rFonts w:ascii="Arial" w:eastAsia="Arial Unicode MS" w:hAnsi="Arial" w:cs="Arial"/>
          <w:sz w:val="22"/>
          <w:szCs w:val="22"/>
        </w:rPr>
      </w:pPr>
    </w:p>
    <w:p w14:paraId="0357299F" w14:textId="77777777" w:rsidR="003D775A" w:rsidRPr="00F809E1" w:rsidRDefault="003D775A" w:rsidP="003D775A">
      <w:pPr>
        <w:spacing w:line="360" w:lineRule="auto"/>
        <w:jc w:val="both"/>
        <w:rPr>
          <w:rFonts w:ascii="Arial" w:eastAsia="Arial Unicode MS" w:hAnsi="Arial" w:cs="Arial"/>
          <w:sz w:val="22"/>
          <w:szCs w:val="22"/>
        </w:rPr>
      </w:pPr>
    </w:p>
    <w:p w14:paraId="41E460EC" w14:textId="77777777" w:rsidR="003D775A" w:rsidRPr="00F809E1" w:rsidRDefault="003D775A" w:rsidP="003D775A">
      <w:pPr>
        <w:spacing w:line="360" w:lineRule="auto"/>
        <w:jc w:val="both"/>
        <w:rPr>
          <w:rFonts w:ascii="Arial" w:eastAsia="Arial Unicode MS" w:hAnsi="Arial" w:cs="Arial"/>
          <w:sz w:val="22"/>
          <w:szCs w:val="22"/>
        </w:rPr>
      </w:pPr>
    </w:p>
    <w:p w14:paraId="7167255C" w14:textId="77777777" w:rsidR="003D775A" w:rsidRPr="00F809E1" w:rsidRDefault="003D775A" w:rsidP="003D775A">
      <w:pPr>
        <w:spacing w:line="360" w:lineRule="auto"/>
        <w:jc w:val="both"/>
        <w:rPr>
          <w:rFonts w:ascii="Arial" w:eastAsia="Arial Unicode MS" w:hAnsi="Arial" w:cs="Arial"/>
          <w:sz w:val="22"/>
          <w:szCs w:val="22"/>
        </w:rPr>
      </w:pPr>
    </w:p>
    <w:p w14:paraId="1D111C48" w14:textId="77777777" w:rsidR="003D775A" w:rsidRPr="00F809E1" w:rsidRDefault="003D775A" w:rsidP="003D775A">
      <w:pPr>
        <w:spacing w:line="360" w:lineRule="auto"/>
        <w:jc w:val="both"/>
        <w:rPr>
          <w:rFonts w:ascii="Arial" w:eastAsia="Arial Unicode MS" w:hAnsi="Arial" w:cs="Arial"/>
          <w:sz w:val="22"/>
          <w:szCs w:val="22"/>
        </w:rPr>
      </w:pPr>
    </w:p>
    <w:p w14:paraId="3476B22D" w14:textId="77777777" w:rsidR="003D775A" w:rsidRPr="00F809E1" w:rsidRDefault="003D775A" w:rsidP="003D775A">
      <w:pPr>
        <w:spacing w:line="360" w:lineRule="auto"/>
        <w:jc w:val="both"/>
        <w:rPr>
          <w:rFonts w:ascii="Arial" w:eastAsia="Arial Unicode MS" w:hAnsi="Arial" w:cs="Arial"/>
          <w:sz w:val="22"/>
          <w:szCs w:val="22"/>
        </w:rPr>
      </w:pPr>
      <w:r w:rsidRPr="00F809E1">
        <w:rPr>
          <w:rFonts w:ascii="Arial" w:hAnsi="Arial" w:cs="Arial"/>
          <w:bCs/>
          <w:noProof/>
          <w:sz w:val="22"/>
          <w:szCs w:val="22"/>
          <w:lang w:val="es-ES_tradnl" w:eastAsia="es-ES_tradnl"/>
        </w:rPr>
        <mc:AlternateContent>
          <mc:Choice Requires="wps">
            <w:drawing>
              <wp:anchor distT="0" distB="0" distL="114300" distR="114300" simplePos="0" relativeHeight="251762688" behindDoc="0" locked="0" layoutInCell="1" allowOverlap="1" wp14:anchorId="1D41B8F1" wp14:editId="7D60B769">
                <wp:simplePos x="0" y="0"/>
                <wp:positionH relativeFrom="column">
                  <wp:posOffset>807981</wp:posOffset>
                </wp:positionH>
                <wp:positionV relativeFrom="paragraph">
                  <wp:posOffset>233269</wp:posOffset>
                </wp:positionV>
                <wp:extent cx="4935258" cy="592418"/>
                <wp:effectExtent l="12700" t="12700" r="17780" b="17780"/>
                <wp:wrapNone/>
                <wp:docPr id="896676872" name="Rectángulo 6"/>
                <wp:cNvGraphicFramePr/>
                <a:graphic xmlns:a="http://schemas.openxmlformats.org/drawingml/2006/main">
                  <a:graphicData uri="http://schemas.microsoft.com/office/word/2010/wordprocessingShape">
                    <wps:wsp>
                      <wps:cNvSpPr/>
                      <wps:spPr>
                        <a:xfrm>
                          <a:off x="0" y="0"/>
                          <a:ext cx="4935258" cy="592418"/>
                        </a:xfrm>
                        <a:prstGeom prst="rect">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4FE0300A" id="Rectángulo 6" o:spid="_x0000_s1026" style="position:absolute;margin-left:63.6pt;margin-top:18.35pt;width:388.6pt;height:46.6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" filled="f" strokecolor="red" strokeweight="2.25pt"/>
            </w:pict>
          </mc:Fallback>
        </mc:AlternateContent>
      </w:r>
    </w:p>
    <w:p w14:paraId="489E2EC8" w14:textId="77777777" w:rsidR="003D775A" w:rsidRPr="00F809E1" w:rsidRDefault="003D775A" w:rsidP="003D775A">
      <w:pPr>
        <w:spacing w:line="360" w:lineRule="auto"/>
        <w:jc w:val="both"/>
        <w:rPr>
          <w:rFonts w:ascii="Arial" w:eastAsia="Arial Unicode MS" w:hAnsi="Arial" w:cs="Arial"/>
          <w:sz w:val="22"/>
          <w:szCs w:val="22"/>
        </w:rPr>
      </w:pPr>
    </w:p>
    <w:p w14:paraId="77757E9A" w14:textId="77777777" w:rsidR="003D775A" w:rsidRPr="00F809E1" w:rsidRDefault="003D775A" w:rsidP="003D775A">
      <w:pPr>
        <w:spacing w:line="360" w:lineRule="auto"/>
        <w:jc w:val="both"/>
        <w:rPr>
          <w:rFonts w:ascii="Arial" w:eastAsia="Arial Unicode MS" w:hAnsi="Arial" w:cs="Arial"/>
          <w:sz w:val="22"/>
          <w:szCs w:val="22"/>
        </w:rPr>
      </w:pPr>
    </w:p>
    <w:p w14:paraId="7186D2E0" w14:textId="77777777" w:rsidR="003D775A" w:rsidRPr="00F809E1" w:rsidRDefault="003D775A" w:rsidP="003D775A">
      <w:pPr>
        <w:spacing w:line="360" w:lineRule="auto"/>
        <w:jc w:val="both"/>
        <w:rPr>
          <w:rFonts w:ascii="Arial" w:eastAsia="Arial Unicode MS" w:hAnsi="Arial" w:cs="Arial"/>
          <w:sz w:val="22"/>
          <w:szCs w:val="22"/>
        </w:rPr>
      </w:pPr>
    </w:p>
    <w:p w14:paraId="5C54E205" w14:textId="77777777" w:rsidR="003D775A" w:rsidRPr="00F809E1" w:rsidRDefault="003D775A" w:rsidP="003D775A">
      <w:pPr>
        <w:spacing w:line="360" w:lineRule="auto"/>
        <w:jc w:val="both"/>
        <w:rPr>
          <w:rFonts w:ascii="Arial" w:eastAsia="Arial Unicode MS" w:hAnsi="Arial" w:cs="Arial"/>
          <w:sz w:val="22"/>
          <w:szCs w:val="22"/>
        </w:rPr>
      </w:pPr>
    </w:p>
    <w:p w14:paraId="3F6FC364" w14:textId="77777777" w:rsidR="003D775A" w:rsidRPr="00F809E1" w:rsidRDefault="003D775A" w:rsidP="003D775A">
      <w:pPr>
        <w:spacing w:line="360" w:lineRule="auto"/>
        <w:jc w:val="both"/>
        <w:rPr>
          <w:rFonts w:ascii="Arial" w:eastAsia="Arial Unicode MS" w:hAnsi="Arial" w:cs="Arial"/>
          <w:sz w:val="22"/>
          <w:szCs w:val="22"/>
        </w:rPr>
      </w:pPr>
    </w:p>
    <w:p w14:paraId="3DA7AA8C" w14:textId="77777777" w:rsidR="003D775A" w:rsidRPr="00F809E1" w:rsidRDefault="003D775A" w:rsidP="003D775A">
      <w:pPr>
        <w:spacing w:line="360" w:lineRule="auto"/>
        <w:jc w:val="both"/>
        <w:rPr>
          <w:rFonts w:ascii="Arial" w:eastAsia="Arial Unicode MS" w:hAnsi="Arial" w:cs="Arial"/>
          <w:sz w:val="22"/>
          <w:szCs w:val="22"/>
        </w:rPr>
      </w:pPr>
    </w:p>
    <w:p w14:paraId="644680D1" w14:textId="77777777" w:rsidR="003D775A" w:rsidRPr="00F809E1" w:rsidRDefault="003D775A" w:rsidP="003D775A">
      <w:pPr>
        <w:pStyle w:val="Prrafodelista"/>
        <w:jc w:val="center"/>
        <w:rPr>
          <w:rFonts w:ascii="Arial" w:eastAsia="Arial Unicode MS" w:hAnsi="Arial" w:cs="Arial"/>
          <w:b/>
          <w:bCs/>
          <w:i/>
          <w:iCs/>
        </w:rPr>
      </w:pPr>
      <w:r w:rsidRPr="00F809E1">
        <w:rPr>
          <w:rFonts w:ascii="Arial" w:eastAsia="Arial Unicode MS" w:hAnsi="Arial" w:cs="Arial"/>
          <w:i/>
          <w:iCs/>
        </w:rPr>
        <w:t xml:space="preserve">Fotografía: Consulta </w:t>
      </w:r>
      <w:r w:rsidRPr="00F809E1">
        <w:rPr>
          <w:rFonts w:ascii="Arial" w:hAnsi="Arial" w:cs="Arial"/>
          <w:bCs/>
          <w:i/>
          <w:iCs/>
        </w:rPr>
        <w:t>en el sistema RUNT</w:t>
      </w:r>
    </w:p>
    <w:p w14:paraId="7FC8C875" w14:textId="77777777" w:rsidR="003D775A" w:rsidRPr="00F809E1" w:rsidRDefault="003D775A" w:rsidP="003D775A">
      <w:pPr>
        <w:spacing w:line="360" w:lineRule="auto"/>
        <w:jc w:val="both"/>
        <w:rPr>
          <w:rFonts w:ascii="Arial" w:eastAsia="Arial Unicode MS" w:hAnsi="Arial" w:cs="Arial"/>
          <w:sz w:val="22"/>
          <w:szCs w:val="22"/>
        </w:rPr>
      </w:pPr>
    </w:p>
    <w:p w14:paraId="54BF3E58" w14:textId="77777777" w:rsidR="003D775A" w:rsidRPr="00F809E1" w:rsidRDefault="003D775A" w:rsidP="003D775A">
      <w:pPr>
        <w:spacing w:line="360" w:lineRule="auto"/>
        <w:jc w:val="both"/>
        <w:rPr>
          <w:rFonts w:ascii="Arial" w:eastAsia="Arial Unicode MS" w:hAnsi="Arial" w:cs="Arial"/>
          <w:sz w:val="22"/>
          <w:szCs w:val="22"/>
        </w:rPr>
      </w:pPr>
      <w:r w:rsidRPr="00F809E1">
        <w:rPr>
          <w:rFonts w:ascii="Arial" w:hAnsi="Arial" w:cs="Arial"/>
          <w:bCs/>
          <w:noProof/>
          <w:sz w:val="22"/>
          <w:szCs w:val="22"/>
          <w:lang w:val="es-ES_tradnl" w:eastAsia="es-ES_tradnl"/>
        </w:rPr>
        <mc:AlternateContent>
          <mc:Choice Requires="wps">
            <w:drawing>
              <wp:anchor distT="0" distB="0" distL="114300" distR="114300" simplePos="0" relativeHeight="251763712" behindDoc="0" locked="0" layoutInCell="1" allowOverlap="1" wp14:anchorId="02692A63" wp14:editId="178BD961">
                <wp:simplePos x="0" y="0"/>
                <wp:positionH relativeFrom="column">
                  <wp:posOffset>149076</wp:posOffset>
                </wp:positionH>
                <wp:positionV relativeFrom="paragraph">
                  <wp:posOffset>149785</wp:posOffset>
                </wp:positionV>
                <wp:extent cx="6127264" cy="413535"/>
                <wp:effectExtent l="12700" t="12700" r="6985" b="18415"/>
                <wp:wrapNone/>
                <wp:docPr id="528247508" name="Rectángulo 6"/>
                <wp:cNvGraphicFramePr/>
                <a:graphic xmlns:a="http://schemas.openxmlformats.org/drawingml/2006/main">
                  <a:graphicData uri="http://schemas.microsoft.com/office/word/2010/wordprocessingShape">
                    <wps:wsp>
                      <wps:cNvSpPr/>
                      <wps:spPr>
                        <a:xfrm>
                          <a:off x="0" y="0"/>
                          <a:ext cx="6127264" cy="413535"/>
                        </a:xfrm>
                        <a:prstGeom prst="rect">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63164628" id="Rectángulo 6" o:spid="_x0000_s1026" style="position:absolute;margin-left:11.75pt;margin-top:11.8pt;width:482.45pt;height:32.5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" filled="f" strokecolor="red" strokeweight="2.25pt"/>
            </w:pict>
          </mc:Fallback>
        </mc:AlternateContent>
      </w:r>
      <w:r w:rsidRPr="00F809E1">
        <w:rPr>
          <w:rFonts w:ascii="Arial" w:eastAsia="Arial Unicode MS" w:hAnsi="Arial" w:cs="Arial"/>
          <w:noProof/>
          <w:sz w:val="22"/>
          <w:szCs w:val="22"/>
          <w:lang w:val="es-ES_tradnl" w:eastAsia="es-ES_tradnl"/>
        </w:rPr>
        <w:drawing>
          <wp:inline distT="0" distB="0" distL="0" distR="0" wp14:anchorId="6B1F27AB" wp14:editId="2541BC44">
            <wp:extent cx="6122250" cy="408890"/>
            <wp:effectExtent l="152400" t="152400" r="342265" b="353695"/>
            <wp:docPr id="1128421789"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799234" name="Imagen 1539799234"/>
                    <pic:cNvPicPr/>
                  </pic:nvPicPr>
                  <pic:blipFill rotWithShape="1">
                    <a:blip r:embed="rId12">
                      <a:extLst>
                        <a:ext uri="{28A0092B-C50C-407E-A947-70E740481C1C}">
                          <a14:useLocalDpi xmlns:a14="http://schemas.microsoft.com/office/drawing/2010/main" val="0"/>
                        </a:ext>
                      </a:extLst>
                    </a:blip>
                    <a:srcRect l="1733" t="47828" r="58539" b="47927"/>
                    <a:stretch/>
                  </pic:blipFill>
                  <pic:spPr bwMode="auto">
                    <a:xfrm>
                      <a:off x="0" y="0"/>
                      <a:ext cx="6309131" cy="42137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47C789F7" w14:textId="77777777" w:rsidR="003D775A" w:rsidRPr="00F809E1" w:rsidRDefault="003D775A" w:rsidP="003D775A">
      <w:pPr>
        <w:pStyle w:val="Prrafodelista"/>
        <w:jc w:val="center"/>
        <w:rPr>
          <w:rFonts w:ascii="Arial" w:eastAsia="Arial Unicode MS" w:hAnsi="Arial" w:cs="Arial"/>
          <w:b/>
          <w:bCs/>
          <w:i/>
          <w:iCs/>
        </w:rPr>
      </w:pPr>
      <w:r w:rsidRPr="00F809E1">
        <w:rPr>
          <w:rFonts w:ascii="Arial" w:eastAsia="Arial Unicode MS" w:hAnsi="Arial" w:cs="Arial"/>
          <w:i/>
          <w:iCs/>
        </w:rPr>
        <w:t xml:space="preserve">Fotografía: Informe Policial de Accidente de Tránsito aportado con el escrito de demanda. Folio 2. </w:t>
      </w:r>
    </w:p>
    <w:p w14:paraId="4D0493F5" w14:textId="77777777" w:rsidR="003D775A" w:rsidRPr="00F809E1" w:rsidRDefault="003D775A" w:rsidP="003D775A">
      <w:pPr>
        <w:pStyle w:val="Prrafodelista"/>
        <w:rPr>
          <w:rFonts w:ascii="Arial" w:eastAsia="Arial Unicode MS" w:hAnsi="Arial" w:cs="Arial"/>
          <w:bCs/>
        </w:rPr>
      </w:pPr>
    </w:p>
    <w:p w14:paraId="1108CF58" w14:textId="3486832E" w:rsidR="00A8451F" w:rsidRPr="00F809E1" w:rsidRDefault="00427097" w:rsidP="000F5EE6">
      <w:pPr>
        <w:spacing w:line="360" w:lineRule="auto"/>
        <w:jc w:val="both"/>
        <w:rPr>
          <w:rFonts w:ascii="Arial" w:eastAsia="Arial Unicode MS" w:hAnsi="Arial" w:cs="Arial"/>
          <w:sz w:val="22"/>
          <w:szCs w:val="22"/>
        </w:rPr>
      </w:pPr>
      <w:r w:rsidRPr="00F809E1">
        <w:rPr>
          <w:rFonts w:ascii="Arial" w:eastAsia="Arial Unicode MS" w:hAnsi="Arial" w:cs="Arial"/>
          <w:b/>
          <w:bCs/>
          <w:sz w:val="22"/>
          <w:szCs w:val="22"/>
        </w:rPr>
        <w:t xml:space="preserve">Frente al hecho “29.”: </w:t>
      </w:r>
      <w:r w:rsidRPr="00F809E1">
        <w:rPr>
          <w:rFonts w:ascii="Arial" w:eastAsia="Arial Unicode MS" w:hAnsi="Arial" w:cs="Arial"/>
          <w:sz w:val="22"/>
          <w:szCs w:val="22"/>
        </w:rPr>
        <w:t>Es cierto. Sin embargo, se itera que en cabeza de mi representada no surge obligación indemnizatoria alguna al estar probado que</w:t>
      </w:r>
      <w:r w:rsidR="000B1A35">
        <w:rPr>
          <w:rFonts w:ascii="Arial" w:eastAsia="Arial Unicode MS" w:hAnsi="Arial" w:cs="Arial"/>
          <w:sz w:val="22"/>
          <w:szCs w:val="22"/>
        </w:rPr>
        <w:t xml:space="preserve"> se presentó la prescripción de las acciones derivadas del contrato de transporte y del contrato del aseguro, así como también</w:t>
      </w:r>
      <w:r w:rsidRPr="00F809E1">
        <w:rPr>
          <w:rFonts w:ascii="Arial" w:eastAsia="Arial Unicode MS" w:hAnsi="Arial" w:cs="Arial"/>
          <w:sz w:val="22"/>
          <w:szCs w:val="22"/>
        </w:rPr>
        <w:t xml:space="preserve"> se configuró la exclusión No. 2.12 consistente en el sobrecupo de pasajeros. </w:t>
      </w:r>
    </w:p>
    <w:p w14:paraId="3A431F1D" w14:textId="77777777" w:rsidR="004F071B" w:rsidRPr="00F809E1" w:rsidRDefault="004F071B" w:rsidP="000F5EE6">
      <w:pPr>
        <w:spacing w:line="360" w:lineRule="auto"/>
        <w:jc w:val="both"/>
        <w:rPr>
          <w:rFonts w:ascii="Arial" w:eastAsia="Arial Unicode MS" w:hAnsi="Arial" w:cs="Arial"/>
          <w:sz w:val="22"/>
          <w:szCs w:val="22"/>
        </w:rPr>
      </w:pPr>
    </w:p>
    <w:p w14:paraId="238DEC84" w14:textId="7868427B" w:rsidR="004F071B" w:rsidRPr="00F809E1" w:rsidRDefault="004F071B" w:rsidP="004F071B">
      <w:pPr>
        <w:spacing w:line="360" w:lineRule="auto"/>
        <w:jc w:val="both"/>
        <w:rPr>
          <w:rFonts w:ascii="Arial" w:eastAsia="Arial Unicode MS" w:hAnsi="Arial" w:cs="Arial"/>
          <w:bCs/>
          <w:sz w:val="22"/>
          <w:szCs w:val="22"/>
        </w:rPr>
      </w:pPr>
      <w:r w:rsidRPr="00F809E1">
        <w:rPr>
          <w:rFonts w:ascii="Arial" w:hAnsi="Arial" w:cs="Arial"/>
          <w:b/>
          <w:bCs/>
          <w:sz w:val="22"/>
          <w:szCs w:val="22"/>
        </w:rPr>
        <w:t xml:space="preserve">Frente al hecho “30.”: </w:t>
      </w:r>
      <w:r w:rsidRPr="00F809E1">
        <w:rPr>
          <w:rFonts w:ascii="Arial" w:eastAsia="Arial Unicode MS" w:hAnsi="Arial" w:cs="Arial"/>
          <w:bCs/>
          <w:sz w:val="22"/>
          <w:szCs w:val="22"/>
        </w:rPr>
        <w:t xml:space="preserve">Como este hecho contiene varias afirmaciones, me pronuncio frente a cada una de ellas de la siguiente manera: </w:t>
      </w:r>
    </w:p>
    <w:p w14:paraId="61DB40F1" w14:textId="77777777" w:rsidR="001B2AEE" w:rsidRPr="00F809E1" w:rsidRDefault="001B2AEE" w:rsidP="004F071B">
      <w:pPr>
        <w:spacing w:line="360" w:lineRule="auto"/>
        <w:jc w:val="both"/>
        <w:rPr>
          <w:rFonts w:ascii="Arial" w:eastAsia="Arial Unicode MS" w:hAnsi="Arial" w:cs="Arial"/>
          <w:bCs/>
          <w:sz w:val="22"/>
          <w:szCs w:val="22"/>
        </w:rPr>
      </w:pPr>
    </w:p>
    <w:p w14:paraId="35AF7516" w14:textId="6DA44B41" w:rsidR="001B2AEE" w:rsidRPr="00F809E1" w:rsidRDefault="001B2AEE" w:rsidP="001B2AEE">
      <w:pPr>
        <w:pStyle w:val="Prrafodelista"/>
        <w:numPr>
          <w:ilvl w:val="0"/>
          <w:numId w:val="44"/>
        </w:numPr>
        <w:spacing w:line="360" w:lineRule="auto"/>
        <w:jc w:val="both"/>
        <w:rPr>
          <w:rFonts w:ascii="Arial" w:eastAsia="Arial Unicode MS" w:hAnsi="Arial" w:cs="Arial"/>
          <w:bCs/>
        </w:rPr>
      </w:pPr>
      <w:r w:rsidRPr="00F809E1">
        <w:rPr>
          <w:rFonts w:ascii="Arial" w:hAnsi="Arial" w:cs="Arial"/>
          <w:bCs/>
        </w:rPr>
        <w:t>A mi representada no le consta de manera directa lo aducido en el hecho que aquí se contesta, comoquiera que escapa de su órbita de actuación en calidad de aseguradora, por lo cual deberá ser probada por el extremo actor conforme al artículo 167 del Código General del Proceso. Sin embargo, se señala que el vocero judicial de la parte actora no refiere de manera puntual la afectación padecida en la cotidianidad por parte los aquí demandantes con ocasión a los hechos que ocurrieron el 15 de julio de 2016.</w:t>
      </w:r>
    </w:p>
    <w:p w14:paraId="09DE3064" w14:textId="77777777" w:rsidR="001B2AEE" w:rsidRPr="00F809E1" w:rsidRDefault="001B2AEE" w:rsidP="001B2AEE">
      <w:pPr>
        <w:pStyle w:val="Prrafodelista"/>
        <w:spacing w:line="360" w:lineRule="auto"/>
        <w:jc w:val="both"/>
        <w:rPr>
          <w:rFonts w:ascii="Arial" w:eastAsia="Arial Unicode MS" w:hAnsi="Arial" w:cs="Arial"/>
          <w:bCs/>
        </w:rPr>
      </w:pPr>
    </w:p>
    <w:p w14:paraId="6BA2524A" w14:textId="6534010B" w:rsidR="009041C8" w:rsidRPr="00F809E1" w:rsidRDefault="009041C8" w:rsidP="009041C8">
      <w:pPr>
        <w:pStyle w:val="Prrafodelista"/>
        <w:numPr>
          <w:ilvl w:val="0"/>
          <w:numId w:val="44"/>
        </w:numPr>
        <w:spacing w:line="360" w:lineRule="auto"/>
        <w:jc w:val="both"/>
        <w:rPr>
          <w:rFonts w:ascii="Arial" w:eastAsia="Arial Unicode MS" w:hAnsi="Arial" w:cs="Arial"/>
        </w:rPr>
      </w:pPr>
      <w:r w:rsidRPr="00F809E1">
        <w:rPr>
          <w:rFonts w:ascii="Arial" w:eastAsia="Arial Unicode MS" w:hAnsi="Arial" w:cs="Arial"/>
        </w:rPr>
        <w:t xml:space="preserve">No es cierto que el núcleo familiar del señor Efrén </w:t>
      </w:r>
      <w:proofErr w:type="spellStart"/>
      <w:r w:rsidRPr="00F809E1">
        <w:rPr>
          <w:rFonts w:ascii="Arial" w:hAnsi="Arial" w:cs="Arial"/>
          <w:bCs/>
        </w:rPr>
        <w:t>Giro</w:t>
      </w:r>
      <w:r w:rsidR="00052744">
        <w:rPr>
          <w:rFonts w:ascii="Arial" w:hAnsi="Arial" w:cs="Arial"/>
          <w:bCs/>
        </w:rPr>
        <w:t>n</w:t>
      </w:r>
      <w:r w:rsidRPr="00F809E1">
        <w:rPr>
          <w:rFonts w:ascii="Arial" w:hAnsi="Arial" w:cs="Arial"/>
          <w:bCs/>
        </w:rPr>
        <w:t>za</w:t>
      </w:r>
      <w:proofErr w:type="spellEnd"/>
      <w:r w:rsidRPr="00F809E1">
        <w:rPr>
          <w:rFonts w:ascii="Arial" w:hAnsi="Arial" w:cs="Arial"/>
          <w:bCs/>
        </w:rPr>
        <w:t xml:space="preserve"> Anacona cambió de domicilio a la ciudad de Popayán en el periodo temporal aducido puesto que se observa en las historias clínicas que siempre refirió como dirección la Verdera El Paraíso como el lugar de residencia y, adicionalmente no se indicó que el señor </w:t>
      </w:r>
      <w:proofErr w:type="spellStart"/>
      <w:r w:rsidRPr="00F809E1">
        <w:rPr>
          <w:rFonts w:ascii="Arial" w:hAnsi="Arial" w:cs="Arial"/>
          <w:bCs/>
        </w:rPr>
        <w:t>Giro</w:t>
      </w:r>
      <w:r w:rsidR="00052744">
        <w:rPr>
          <w:rFonts w:ascii="Arial" w:hAnsi="Arial" w:cs="Arial"/>
          <w:bCs/>
        </w:rPr>
        <w:t>n</w:t>
      </w:r>
      <w:r w:rsidRPr="00F809E1">
        <w:rPr>
          <w:rFonts w:ascii="Arial" w:hAnsi="Arial" w:cs="Arial"/>
          <w:bCs/>
        </w:rPr>
        <w:t>za</w:t>
      </w:r>
      <w:proofErr w:type="spellEnd"/>
      <w:r w:rsidRPr="00F809E1">
        <w:rPr>
          <w:rFonts w:ascii="Arial" w:hAnsi="Arial" w:cs="Arial"/>
          <w:bCs/>
        </w:rPr>
        <w:t xml:space="preserve"> contara con acompañante. Véase: </w:t>
      </w:r>
    </w:p>
    <w:p w14:paraId="4D3BDDA3" w14:textId="77777777" w:rsidR="009041C8" w:rsidRPr="00F809E1" w:rsidRDefault="009041C8" w:rsidP="009041C8">
      <w:pPr>
        <w:spacing w:line="360" w:lineRule="auto"/>
        <w:jc w:val="both"/>
        <w:rPr>
          <w:rFonts w:ascii="Arial" w:eastAsia="Arial Unicode MS" w:hAnsi="Arial" w:cs="Arial"/>
          <w:sz w:val="22"/>
          <w:szCs w:val="22"/>
        </w:rPr>
      </w:pPr>
    </w:p>
    <w:p w14:paraId="0CB2A0B1" w14:textId="77777777" w:rsidR="009041C8" w:rsidRPr="00F809E1" w:rsidRDefault="009041C8" w:rsidP="009041C8">
      <w:pPr>
        <w:spacing w:line="360" w:lineRule="auto"/>
        <w:jc w:val="both"/>
        <w:rPr>
          <w:rFonts w:ascii="Arial" w:eastAsia="Arial Unicode MS" w:hAnsi="Arial" w:cs="Arial"/>
          <w:sz w:val="22"/>
          <w:szCs w:val="22"/>
        </w:rPr>
      </w:pPr>
      <w:r w:rsidRPr="00F809E1">
        <w:rPr>
          <w:rFonts w:ascii="Arial" w:eastAsia="Arial Unicode MS" w:hAnsi="Arial" w:cs="Arial"/>
          <w:noProof/>
          <w:sz w:val="22"/>
          <w:szCs w:val="22"/>
          <w:lang w:val="es-ES_tradnl" w:eastAsia="es-ES_tradnl"/>
        </w:rPr>
        <w:drawing>
          <wp:anchor distT="0" distB="0" distL="114300" distR="114300" simplePos="0" relativeHeight="251765760" behindDoc="0" locked="0" layoutInCell="1" allowOverlap="1" wp14:anchorId="7B507FCF" wp14:editId="5A441944">
            <wp:simplePos x="0" y="0"/>
            <wp:positionH relativeFrom="column">
              <wp:posOffset>530225</wp:posOffset>
            </wp:positionH>
            <wp:positionV relativeFrom="paragraph">
              <wp:posOffset>37465</wp:posOffset>
            </wp:positionV>
            <wp:extent cx="5641340" cy="1945005"/>
            <wp:effectExtent l="152400" t="152400" r="353060" b="353695"/>
            <wp:wrapThrough wrapText="bothSides">
              <wp:wrapPolygon edited="0">
                <wp:start x="535" y="-1692"/>
                <wp:lineTo x="-486" y="-1410"/>
                <wp:lineTo x="-584" y="7616"/>
                <wp:lineTo x="-584" y="22566"/>
                <wp:lineTo x="-389" y="23412"/>
                <wp:lineTo x="778" y="25105"/>
                <wp:lineTo x="827" y="25387"/>
                <wp:lineTo x="21444" y="25387"/>
                <wp:lineTo x="21493" y="25105"/>
                <wp:lineTo x="22660" y="23412"/>
                <wp:lineTo x="22903" y="21156"/>
                <wp:lineTo x="22903" y="3103"/>
                <wp:lineTo x="22757" y="564"/>
                <wp:lineTo x="21931" y="-1410"/>
                <wp:lineTo x="21785" y="-1692"/>
                <wp:lineTo x="535" y="-1692"/>
              </wp:wrapPolygon>
            </wp:wrapThrough>
            <wp:docPr id="1886194259"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159001" name="Imagen 782159001"/>
                    <pic:cNvPicPr/>
                  </pic:nvPicPr>
                  <pic:blipFill rotWithShape="1">
                    <a:blip r:embed="rId18">
                      <a:extLst>
                        <a:ext uri="{28A0092B-C50C-407E-A947-70E740481C1C}">
                          <a14:useLocalDpi xmlns:a14="http://schemas.microsoft.com/office/drawing/2010/main" val="0"/>
                        </a:ext>
                      </a:extLst>
                    </a:blip>
                    <a:srcRect l="2308" t="48670" r="57826" b="29336"/>
                    <a:stretch/>
                  </pic:blipFill>
                  <pic:spPr bwMode="auto">
                    <a:xfrm>
                      <a:off x="0" y="0"/>
                      <a:ext cx="5641340" cy="194500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BCB5E0C" w14:textId="77777777" w:rsidR="009041C8" w:rsidRPr="00F809E1" w:rsidRDefault="009041C8" w:rsidP="009041C8">
      <w:pPr>
        <w:spacing w:line="360" w:lineRule="auto"/>
        <w:jc w:val="both"/>
        <w:rPr>
          <w:rFonts w:ascii="Arial" w:eastAsia="Arial Unicode MS" w:hAnsi="Arial" w:cs="Arial"/>
          <w:b/>
          <w:bCs/>
          <w:sz w:val="22"/>
          <w:szCs w:val="22"/>
        </w:rPr>
      </w:pPr>
    </w:p>
    <w:p w14:paraId="03E3D199" w14:textId="77777777" w:rsidR="009041C8" w:rsidRPr="00F809E1" w:rsidRDefault="009041C8" w:rsidP="009041C8">
      <w:pPr>
        <w:spacing w:line="360" w:lineRule="auto"/>
        <w:jc w:val="both"/>
        <w:rPr>
          <w:rFonts w:ascii="Arial" w:eastAsia="Arial Unicode MS" w:hAnsi="Arial" w:cs="Arial"/>
          <w:b/>
          <w:bCs/>
          <w:sz w:val="22"/>
          <w:szCs w:val="22"/>
        </w:rPr>
      </w:pPr>
    </w:p>
    <w:p w14:paraId="55EC88E3" w14:textId="77777777" w:rsidR="009041C8" w:rsidRPr="00F809E1" w:rsidRDefault="009041C8" w:rsidP="009041C8">
      <w:pPr>
        <w:spacing w:line="360" w:lineRule="auto"/>
        <w:jc w:val="both"/>
        <w:rPr>
          <w:rFonts w:ascii="Arial" w:eastAsia="Arial Unicode MS" w:hAnsi="Arial" w:cs="Arial"/>
          <w:b/>
          <w:bCs/>
          <w:sz w:val="22"/>
          <w:szCs w:val="22"/>
        </w:rPr>
      </w:pPr>
    </w:p>
    <w:p w14:paraId="6E4C500B" w14:textId="77777777" w:rsidR="009041C8" w:rsidRPr="00F809E1" w:rsidRDefault="009041C8" w:rsidP="009041C8">
      <w:pPr>
        <w:spacing w:line="360" w:lineRule="auto"/>
        <w:jc w:val="both"/>
        <w:rPr>
          <w:rFonts w:ascii="Arial" w:eastAsia="Arial Unicode MS" w:hAnsi="Arial" w:cs="Arial"/>
          <w:b/>
          <w:bCs/>
          <w:sz w:val="22"/>
          <w:szCs w:val="22"/>
        </w:rPr>
      </w:pPr>
      <w:r w:rsidRPr="00F809E1">
        <w:rPr>
          <w:rFonts w:ascii="Arial" w:hAnsi="Arial" w:cs="Arial"/>
          <w:bCs/>
          <w:noProof/>
          <w:sz w:val="22"/>
          <w:szCs w:val="22"/>
          <w:lang w:val="es-ES_tradnl" w:eastAsia="es-ES_tradnl"/>
        </w:rPr>
        <mc:AlternateContent>
          <mc:Choice Requires="wps">
            <w:drawing>
              <wp:anchor distT="0" distB="0" distL="114300" distR="114300" simplePos="0" relativeHeight="251766784" behindDoc="0" locked="0" layoutInCell="1" allowOverlap="1" wp14:anchorId="018A234B" wp14:editId="2B78A2B4">
                <wp:simplePos x="0" y="0"/>
                <wp:positionH relativeFrom="column">
                  <wp:posOffset>525593</wp:posOffset>
                </wp:positionH>
                <wp:positionV relativeFrom="paragraph">
                  <wp:posOffset>426496</wp:posOffset>
                </wp:positionV>
                <wp:extent cx="5641153" cy="336923"/>
                <wp:effectExtent l="12700" t="12700" r="10795" b="19050"/>
                <wp:wrapNone/>
                <wp:docPr id="1448905887" name="Rectángulo 6"/>
                <wp:cNvGraphicFramePr/>
                <a:graphic xmlns:a="http://schemas.openxmlformats.org/drawingml/2006/main">
                  <a:graphicData uri="http://schemas.microsoft.com/office/word/2010/wordprocessingShape">
                    <wps:wsp>
                      <wps:cNvSpPr/>
                      <wps:spPr>
                        <a:xfrm>
                          <a:off x="0" y="0"/>
                          <a:ext cx="5641153" cy="336923"/>
                        </a:xfrm>
                        <a:prstGeom prst="rect">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074C69BC" id="Rectángulo 6" o:spid="_x0000_s1026" style="position:absolute;margin-left:41.4pt;margin-top:33.6pt;width:444.2pt;height:26.5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" filled="f" strokecolor="red" strokeweight="2.25pt"/>
            </w:pict>
          </mc:Fallback>
        </mc:AlternateContent>
      </w:r>
    </w:p>
    <w:p w14:paraId="00A79F33" w14:textId="77777777" w:rsidR="009041C8" w:rsidRPr="00F809E1" w:rsidRDefault="009041C8" w:rsidP="009041C8">
      <w:pPr>
        <w:spacing w:line="360" w:lineRule="auto"/>
        <w:jc w:val="center"/>
        <w:rPr>
          <w:rFonts w:ascii="Arial" w:eastAsia="Arial Unicode MS" w:hAnsi="Arial" w:cs="Arial"/>
          <w:bCs/>
          <w:i/>
          <w:iCs/>
          <w:sz w:val="22"/>
          <w:szCs w:val="22"/>
        </w:rPr>
      </w:pPr>
      <w:r w:rsidRPr="00F809E1">
        <w:rPr>
          <w:rFonts w:ascii="Arial" w:eastAsia="Arial Unicode MS" w:hAnsi="Arial" w:cs="Arial"/>
          <w:bCs/>
          <w:i/>
          <w:iCs/>
          <w:sz w:val="22"/>
          <w:szCs w:val="22"/>
        </w:rPr>
        <w:t>Fotografía: Historia Clínica emitida por el Centro Médico Dumian Medical S.A.S., aportada con el escrito de demanda.</w:t>
      </w:r>
    </w:p>
    <w:p w14:paraId="39931BE7" w14:textId="77777777" w:rsidR="009041C8" w:rsidRPr="00F809E1" w:rsidRDefault="009041C8" w:rsidP="009041C8">
      <w:pPr>
        <w:spacing w:line="360" w:lineRule="auto"/>
        <w:jc w:val="both"/>
        <w:rPr>
          <w:rFonts w:ascii="Arial" w:eastAsia="Arial Unicode MS" w:hAnsi="Arial" w:cs="Arial"/>
          <w:b/>
          <w:bCs/>
          <w:sz w:val="22"/>
          <w:szCs w:val="22"/>
        </w:rPr>
      </w:pPr>
      <w:r w:rsidRPr="00F809E1">
        <w:rPr>
          <w:rFonts w:ascii="Arial" w:hAnsi="Arial" w:cs="Arial"/>
          <w:bCs/>
          <w:noProof/>
          <w:sz w:val="22"/>
          <w:szCs w:val="22"/>
          <w:lang w:val="es-ES_tradnl" w:eastAsia="es-ES_tradnl"/>
        </w:rPr>
        <mc:AlternateContent>
          <mc:Choice Requires="wps">
            <w:drawing>
              <wp:anchor distT="0" distB="0" distL="114300" distR="114300" simplePos="0" relativeHeight="251767808" behindDoc="0" locked="0" layoutInCell="1" allowOverlap="1" wp14:anchorId="4E069E8B" wp14:editId="6EFD26F4">
                <wp:simplePos x="0" y="0"/>
                <wp:positionH relativeFrom="column">
                  <wp:posOffset>154305</wp:posOffset>
                </wp:positionH>
                <wp:positionV relativeFrom="paragraph">
                  <wp:posOffset>2700767</wp:posOffset>
                </wp:positionV>
                <wp:extent cx="6037393" cy="524361"/>
                <wp:effectExtent l="12700" t="12700" r="8255" b="9525"/>
                <wp:wrapNone/>
                <wp:docPr id="88296350" name="Rectángulo 6"/>
                <wp:cNvGraphicFramePr/>
                <a:graphic xmlns:a="http://schemas.openxmlformats.org/drawingml/2006/main">
                  <a:graphicData uri="http://schemas.microsoft.com/office/word/2010/wordprocessingShape">
                    <wps:wsp>
                      <wps:cNvSpPr/>
                      <wps:spPr>
                        <a:xfrm>
                          <a:off x="0" y="0"/>
                          <a:ext cx="6037393" cy="524361"/>
                        </a:xfrm>
                        <a:prstGeom prst="rect">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3FD64FB6" id="Rectángulo 6" o:spid="_x0000_s1026" style="position:absolute;margin-left:12.15pt;margin-top:212.65pt;width:475.4pt;height:41.3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" filled="f" strokecolor="red" strokeweight="2.25pt"/>
            </w:pict>
          </mc:Fallback>
        </mc:AlternateContent>
      </w:r>
      <w:r w:rsidRPr="00F809E1">
        <w:rPr>
          <w:rFonts w:ascii="Arial" w:eastAsia="Arial Unicode MS" w:hAnsi="Arial" w:cs="Arial"/>
          <w:b/>
          <w:bCs/>
          <w:noProof/>
          <w:sz w:val="22"/>
          <w:szCs w:val="22"/>
          <w:lang w:val="es-ES_tradnl" w:eastAsia="es-ES_tradnl"/>
        </w:rPr>
        <w:drawing>
          <wp:inline distT="0" distB="0" distL="0" distR="0" wp14:anchorId="00CC48D1" wp14:editId="38123C3D">
            <wp:extent cx="6037729" cy="3520164"/>
            <wp:effectExtent l="152400" t="152400" r="350520" b="353695"/>
            <wp:docPr id="82142354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878263" name="Imagen 1498878263"/>
                    <pic:cNvPicPr/>
                  </pic:nvPicPr>
                  <pic:blipFill rotWithShape="1">
                    <a:blip r:embed="rId19">
                      <a:extLst>
                        <a:ext uri="{28A0092B-C50C-407E-A947-70E740481C1C}">
                          <a14:useLocalDpi xmlns:a14="http://schemas.microsoft.com/office/drawing/2010/main" val="0"/>
                        </a:ext>
                      </a:extLst>
                    </a:blip>
                    <a:srcRect l="2937" t="35919" r="57832" b="27487"/>
                    <a:stretch/>
                  </pic:blipFill>
                  <pic:spPr bwMode="auto">
                    <a:xfrm>
                      <a:off x="0" y="0"/>
                      <a:ext cx="6059552" cy="3532887"/>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5BA2457C" w14:textId="77777777" w:rsidR="009041C8" w:rsidRPr="00F809E1" w:rsidRDefault="009041C8" w:rsidP="009041C8">
      <w:pPr>
        <w:spacing w:line="360" w:lineRule="auto"/>
        <w:jc w:val="center"/>
        <w:rPr>
          <w:rFonts w:ascii="Arial" w:eastAsia="Arial Unicode MS" w:hAnsi="Arial" w:cs="Arial"/>
          <w:bCs/>
          <w:i/>
          <w:iCs/>
          <w:sz w:val="22"/>
          <w:szCs w:val="22"/>
        </w:rPr>
      </w:pPr>
      <w:r w:rsidRPr="00F809E1">
        <w:rPr>
          <w:rFonts w:ascii="Arial" w:eastAsia="Arial Unicode MS" w:hAnsi="Arial" w:cs="Arial"/>
          <w:bCs/>
          <w:i/>
          <w:iCs/>
          <w:sz w:val="22"/>
          <w:szCs w:val="22"/>
        </w:rPr>
        <w:t>Fotografía: Historia Clínica emitida por el Centro Médico Hospital Susana López de Valencia E.S.E. aportada con el escrito de demanda.</w:t>
      </w:r>
    </w:p>
    <w:p w14:paraId="476E3B79" w14:textId="77777777" w:rsidR="001B2AEE" w:rsidRPr="00F809E1" w:rsidRDefault="001B2AEE" w:rsidP="00EA00A2">
      <w:pPr>
        <w:spacing w:line="360" w:lineRule="auto"/>
        <w:jc w:val="both"/>
        <w:rPr>
          <w:rFonts w:ascii="Arial" w:eastAsia="Arial Unicode MS" w:hAnsi="Arial" w:cs="Arial"/>
          <w:bCs/>
          <w:sz w:val="22"/>
          <w:szCs w:val="22"/>
        </w:rPr>
      </w:pPr>
    </w:p>
    <w:p w14:paraId="277272C8" w14:textId="5684BFFA" w:rsidR="00EA00A2" w:rsidRPr="00F809E1" w:rsidRDefault="00EA00A2" w:rsidP="00EA00A2">
      <w:pPr>
        <w:spacing w:line="360" w:lineRule="auto"/>
        <w:jc w:val="both"/>
        <w:rPr>
          <w:rFonts w:ascii="Arial" w:eastAsia="Arial Unicode MS" w:hAnsi="Arial" w:cs="Arial"/>
          <w:sz w:val="22"/>
          <w:szCs w:val="22"/>
        </w:rPr>
      </w:pPr>
      <w:r w:rsidRPr="00F809E1">
        <w:rPr>
          <w:rFonts w:ascii="Arial" w:hAnsi="Arial" w:cs="Arial"/>
          <w:b/>
          <w:bCs/>
          <w:sz w:val="22"/>
          <w:szCs w:val="22"/>
        </w:rPr>
        <w:lastRenderedPageBreak/>
        <w:t xml:space="preserve">Frente al hecho “31.”: </w:t>
      </w:r>
      <w:r w:rsidRPr="00F809E1">
        <w:rPr>
          <w:rFonts w:ascii="Arial" w:hAnsi="Arial" w:cs="Arial"/>
          <w:sz w:val="22"/>
          <w:szCs w:val="22"/>
        </w:rPr>
        <w:t xml:space="preserve">Es cierto conforme se constata en la constancia de no acuerdo emitida por la Casa de Justicia de la Alcaldía de Popayán el día 12 de octubre de 2018, la cual fue aportada por los demandantes con el libelo introductorio. </w:t>
      </w:r>
    </w:p>
    <w:p w14:paraId="46925F08" w14:textId="77777777" w:rsidR="00427097" w:rsidRPr="00F809E1" w:rsidRDefault="00427097" w:rsidP="000F5EE6">
      <w:pPr>
        <w:spacing w:line="360" w:lineRule="auto"/>
        <w:jc w:val="both"/>
        <w:rPr>
          <w:rFonts w:ascii="Arial" w:eastAsia="Arial Unicode MS" w:hAnsi="Arial" w:cs="Arial"/>
          <w:b/>
          <w:bCs/>
          <w:sz w:val="22"/>
          <w:szCs w:val="22"/>
        </w:rPr>
      </w:pPr>
    </w:p>
    <w:p w14:paraId="0CF47C79" w14:textId="77E80F2D" w:rsidR="0079785F" w:rsidRPr="00F809E1" w:rsidRDefault="0079785F">
      <w:pPr>
        <w:pStyle w:val="Ttulo2"/>
        <w:spacing w:before="0" w:line="360" w:lineRule="auto"/>
        <w:rPr>
          <w:rFonts w:eastAsia="Arial Unicode MS" w:cs="Arial"/>
          <w:szCs w:val="22"/>
        </w:rPr>
      </w:pPr>
      <w:r w:rsidRPr="00F809E1">
        <w:rPr>
          <w:rFonts w:eastAsia="Arial Unicode MS" w:cs="Arial"/>
          <w:szCs w:val="22"/>
        </w:rPr>
        <w:t>FRENTE A LAS PRETENSIONES</w:t>
      </w:r>
      <w:r w:rsidR="00374AC5" w:rsidRPr="00F809E1">
        <w:rPr>
          <w:rFonts w:eastAsia="Arial Unicode MS" w:cs="Arial"/>
          <w:szCs w:val="22"/>
        </w:rPr>
        <w:t xml:space="preserve"> DE LA DEMANDA</w:t>
      </w:r>
    </w:p>
    <w:p w14:paraId="1A57F7B0" w14:textId="24E40F45" w:rsidR="0079785F" w:rsidRPr="00F809E1" w:rsidRDefault="0079785F">
      <w:pPr>
        <w:spacing w:line="360" w:lineRule="auto"/>
        <w:ind w:left="-284"/>
        <w:rPr>
          <w:rFonts w:ascii="Arial" w:eastAsia="Arial Unicode MS" w:hAnsi="Arial" w:cs="Arial"/>
          <w:b/>
          <w:bCs/>
          <w:sz w:val="22"/>
          <w:szCs w:val="22"/>
        </w:rPr>
      </w:pPr>
    </w:p>
    <w:p w14:paraId="00DA51DD" w14:textId="61CE7032" w:rsidR="003B26D9" w:rsidRPr="00F809E1" w:rsidRDefault="003B26D9" w:rsidP="003B26D9">
      <w:pPr>
        <w:spacing w:line="360" w:lineRule="auto"/>
        <w:jc w:val="both"/>
        <w:rPr>
          <w:rStyle w:val="eop"/>
          <w:rFonts w:ascii="Arial" w:hAnsi="Arial" w:cs="Arial"/>
          <w:sz w:val="22"/>
          <w:szCs w:val="22"/>
        </w:rPr>
      </w:pPr>
      <w:r w:rsidRPr="00F809E1">
        <w:rPr>
          <w:rStyle w:val="normaltextrun"/>
          <w:rFonts w:ascii="Arial" w:hAnsi="Arial" w:cs="Arial"/>
          <w:sz w:val="22"/>
          <w:szCs w:val="22"/>
        </w:rPr>
        <w:t>Me a todas y cada una de las pretensiones de la demanda por cuanto carecen de fundamentos fácticos y jurídicos que hagan viable su prosperidad, en la medida en que no se reúnen los supuestos esenciales para que se estructure la Responsabilidad Civil Contractual. De esta manera, y con el ánimo de lograr una indudable precisión frente a los improbados requerimientos pretendidos en la demanda, me referiré a cada pretensión de la siguiente manera: </w:t>
      </w:r>
      <w:r w:rsidRPr="00F809E1">
        <w:rPr>
          <w:rStyle w:val="eop"/>
          <w:rFonts w:ascii="Arial" w:hAnsi="Arial" w:cs="Arial"/>
          <w:sz w:val="22"/>
          <w:szCs w:val="22"/>
        </w:rPr>
        <w:t> </w:t>
      </w:r>
    </w:p>
    <w:p w14:paraId="47902B4F" w14:textId="77777777" w:rsidR="003B26D9" w:rsidRPr="00F809E1" w:rsidRDefault="003B26D9" w:rsidP="003B26D9">
      <w:pPr>
        <w:spacing w:line="360" w:lineRule="auto"/>
        <w:rPr>
          <w:rFonts w:ascii="Arial" w:eastAsia="Arial Unicode MS" w:hAnsi="Arial" w:cs="Arial"/>
          <w:b/>
          <w:bCs/>
          <w:sz w:val="22"/>
          <w:szCs w:val="22"/>
        </w:rPr>
      </w:pPr>
    </w:p>
    <w:p w14:paraId="7ED93637" w14:textId="29DE7D3D" w:rsidR="00265983" w:rsidRPr="00F809E1" w:rsidRDefault="0025636F">
      <w:pPr>
        <w:spacing w:line="360" w:lineRule="auto"/>
        <w:jc w:val="both"/>
        <w:rPr>
          <w:rFonts w:ascii="Arial" w:eastAsia="Arial Unicode MS" w:hAnsi="Arial" w:cs="Arial"/>
          <w:bCs/>
          <w:sz w:val="22"/>
          <w:szCs w:val="22"/>
        </w:rPr>
      </w:pPr>
      <w:r w:rsidRPr="00F809E1">
        <w:rPr>
          <w:rFonts w:ascii="Arial" w:eastAsia="Arial Unicode MS" w:hAnsi="Arial" w:cs="Arial"/>
          <w:b/>
          <w:bCs/>
          <w:sz w:val="22"/>
          <w:szCs w:val="22"/>
        </w:rPr>
        <w:t xml:space="preserve">Frente a la pretensión </w:t>
      </w:r>
      <w:r w:rsidR="00265983" w:rsidRPr="00F809E1">
        <w:rPr>
          <w:rFonts w:ascii="Arial" w:eastAsia="Arial Unicode MS" w:hAnsi="Arial" w:cs="Arial"/>
          <w:b/>
          <w:bCs/>
          <w:sz w:val="22"/>
          <w:szCs w:val="22"/>
        </w:rPr>
        <w:t>“</w:t>
      </w:r>
      <w:r w:rsidR="00D971D5" w:rsidRPr="00F809E1">
        <w:rPr>
          <w:rFonts w:ascii="Arial" w:eastAsia="Arial Unicode MS" w:hAnsi="Arial" w:cs="Arial"/>
          <w:b/>
          <w:bCs/>
          <w:sz w:val="22"/>
          <w:szCs w:val="22"/>
        </w:rPr>
        <w:t>PRIMERA</w:t>
      </w:r>
      <w:r w:rsidRPr="00F809E1">
        <w:rPr>
          <w:rFonts w:ascii="Arial" w:eastAsia="Arial Unicode MS" w:hAnsi="Arial" w:cs="Arial"/>
          <w:b/>
          <w:bCs/>
          <w:sz w:val="22"/>
          <w:szCs w:val="22"/>
        </w:rPr>
        <w:t xml:space="preserve">”: </w:t>
      </w:r>
      <w:r w:rsidR="00265983" w:rsidRPr="00F809E1">
        <w:rPr>
          <w:rFonts w:ascii="Arial" w:hAnsi="Arial" w:cs="Arial"/>
          <w:b/>
          <w:sz w:val="22"/>
          <w:szCs w:val="22"/>
        </w:rPr>
        <w:t>ME OPONGO</w:t>
      </w:r>
      <w:r w:rsidR="00265983" w:rsidRPr="00F809E1">
        <w:rPr>
          <w:rFonts w:ascii="Arial" w:hAnsi="Arial" w:cs="Arial"/>
          <w:sz w:val="22"/>
          <w:szCs w:val="22"/>
        </w:rPr>
        <w:t xml:space="preserve"> a la prosperidad </w:t>
      </w:r>
      <w:r w:rsidR="007427AE" w:rsidRPr="00F809E1">
        <w:rPr>
          <w:rFonts w:ascii="Arial" w:hAnsi="Arial" w:cs="Arial"/>
          <w:sz w:val="22"/>
          <w:szCs w:val="22"/>
        </w:rPr>
        <w:t xml:space="preserve">de </w:t>
      </w:r>
      <w:r w:rsidR="00265983" w:rsidRPr="00F809E1">
        <w:rPr>
          <w:rFonts w:ascii="Arial" w:hAnsi="Arial" w:cs="Arial"/>
          <w:sz w:val="22"/>
          <w:szCs w:val="22"/>
        </w:rPr>
        <w:t>l</w:t>
      </w:r>
      <w:r w:rsidR="00C77F62" w:rsidRPr="00F809E1">
        <w:rPr>
          <w:rFonts w:ascii="Arial" w:hAnsi="Arial" w:cs="Arial"/>
          <w:sz w:val="22"/>
          <w:szCs w:val="22"/>
        </w:rPr>
        <w:t>a pretensión de declarar civil</w:t>
      </w:r>
      <w:r w:rsidR="00611FCB" w:rsidRPr="00F809E1">
        <w:rPr>
          <w:rFonts w:ascii="Arial" w:hAnsi="Arial" w:cs="Arial"/>
          <w:sz w:val="22"/>
          <w:szCs w:val="22"/>
        </w:rPr>
        <w:t>me</w:t>
      </w:r>
      <w:r w:rsidR="0093676D" w:rsidRPr="00F809E1">
        <w:rPr>
          <w:rFonts w:ascii="Arial" w:hAnsi="Arial" w:cs="Arial"/>
          <w:sz w:val="22"/>
          <w:szCs w:val="22"/>
        </w:rPr>
        <w:t>nte</w:t>
      </w:r>
      <w:r w:rsidR="00526C71" w:rsidRPr="00F809E1">
        <w:rPr>
          <w:rFonts w:ascii="Arial" w:hAnsi="Arial" w:cs="Arial"/>
          <w:sz w:val="22"/>
          <w:szCs w:val="22"/>
        </w:rPr>
        <w:t xml:space="preserve"> </w:t>
      </w:r>
      <w:r w:rsidR="00611FCB" w:rsidRPr="00F809E1">
        <w:rPr>
          <w:rFonts w:ascii="Arial" w:hAnsi="Arial" w:cs="Arial"/>
          <w:sz w:val="22"/>
          <w:szCs w:val="22"/>
        </w:rPr>
        <w:t>responsable a</w:t>
      </w:r>
      <w:r w:rsidR="00C97457" w:rsidRPr="00F809E1">
        <w:rPr>
          <w:rFonts w:ascii="Arial" w:hAnsi="Arial" w:cs="Arial"/>
          <w:sz w:val="22"/>
          <w:szCs w:val="22"/>
        </w:rPr>
        <w:t xml:space="preserve">l extremo pasivo del litigio </w:t>
      </w:r>
      <w:r w:rsidR="00265983" w:rsidRPr="00F809E1">
        <w:rPr>
          <w:rFonts w:ascii="Arial" w:hAnsi="Arial" w:cs="Arial"/>
          <w:sz w:val="22"/>
          <w:szCs w:val="22"/>
        </w:rPr>
        <w:t xml:space="preserve">en atención a que al interior del expediente no obran elementos probatorios que permitan acreditar la existencia de responsabilidad de los supuestos daños y perjuicios ocasionados a la </w:t>
      </w:r>
      <w:r w:rsidR="00611FCB" w:rsidRPr="00F809E1">
        <w:rPr>
          <w:rFonts w:ascii="Arial" w:hAnsi="Arial" w:cs="Arial"/>
          <w:sz w:val="22"/>
          <w:szCs w:val="22"/>
        </w:rPr>
        <w:t xml:space="preserve">parte </w:t>
      </w:r>
      <w:r w:rsidR="00265983" w:rsidRPr="00F809E1">
        <w:rPr>
          <w:rFonts w:ascii="Arial" w:hAnsi="Arial" w:cs="Arial"/>
          <w:sz w:val="22"/>
          <w:szCs w:val="22"/>
        </w:rPr>
        <w:t xml:space="preserve">demandante derivados del accidente de tránsito acontecido el </w:t>
      </w:r>
      <w:r w:rsidR="008F0893" w:rsidRPr="00F809E1">
        <w:rPr>
          <w:rFonts w:ascii="Arial" w:hAnsi="Arial" w:cs="Arial"/>
          <w:sz w:val="22"/>
          <w:szCs w:val="22"/>
        </w:rPr>
        <w:t xml:space="preserve">15 </w:t>
      </w:r>
      <w:r w:rsidR="00265983" w:rsidRPr="00F809E1">
        <w:rPr>
          <w:rFonts w:ascii="Arial" w:hAnsi="Arial" w:cs="Arial"/>
          <w:sz w:val="22"/>
          <w:szCs w:val="22"/>
        </w:rPr>
        <w:t xml:space="preserve">de </w:t>
      </w:r>
      <w:r w:rsidR="00611FCB" w:rsidRPr="00F809E1">
        <w:rPr>
          <w:rFonts w:ascii="Arial" w:hAnsi="Arial" w:cs="Arial"/>
          <w:sz w:val="22"/>
          <w:szCs w:val="22"/>
        </w:rPr>
        <w:t>julio</w:t>
      </w:r>
      <w:r w:rsidR="00265983" w:rsidRPr="00F809E1">
        <w:rPr>
          <w:rFonts w:ascii="Arial" w:hAnsi="Arial" w:cs="Arial"/>
          <w:sz w:val="22"/>
          <w:szCs w:val="22"/>
        </w:rPr>
        <w:t xml:space="preserve"> de 20</w:t>
      </w:r>
      <w:r w:rsidR="008F0893" w:rsidRPr="00F809E1">
        <w:rPr>
          <w:rFonts w:ascii="Arial" w:hAnsi="Arial" w:cs="Arial"/>
          <w:sz w:val="22"/>
          <w:szCs w:val="22"/>
        </w:rPr>
        <w:t>16</w:t>
      </w:r>
      <w:r w:rsidR="00265983" w:rsidRPr="00F809E1">
        <w:rPr>
          <w:rFonts w:ascii="Arial" w:hAnsi="Arial" w:cs="Arial"/>
          <w:sz w:val="22"/>
          <w:szCs w:val="22"/>
        </w:rPr>
        <w:t xml:space="preserve">. Contrario a lo pretendido por la parte accionante en el asunto, es plausible que en el caso el Despacho exima de responsabilidad alguna </w:t>
      </w:r>
      <w:r w:rsidR="007115C3" w:rsidRPr="00F809E1">
        <w:rPr>
          <w:rFonts w:ascii="Arial" w:hAnsi="Arial" w:cs="Arial"/>
          <w:sz w:val="22"/>
          <w:szCs w:val="22"/>
        </w:rPr>
        <w:t xml:space="preserve">los demandados </w:t>
      </w:r>
      <w:r w:rsidR="00265983" w:rsidRPr="00F809E1">
        <w:rPr>
          <w:rFonts w:ascii="Arial" w:hAnsi="Arial" w:cs="Arial"/>
          <w:sz w:val="22"/>
          <w:szCs w:val="22"/>
        </w:rPr>
        <w:t>debido a que</w:t>
      </w:r>
      <w:r w:rsidR="000B1A35">
        <w:rPr>
          <w:rFonts w:ascii="Arial" w:hAnsi="Arial" w:cs="Arial"/>
          <w:sz w:val="22"/>
          <w:szCs w:val="22"/>
        </w:rPr>
        <w:t xml:space="preserve"> (i) operó el fenómeno prescriptivo en relación al contrato </w:t>
      </w:r>
      <w:r w:rsidR="0059314B">
        <w:rPr>
          <w:rFonts w:ascii="Arial" w:hAnsi="Arial" w:cs="Arial"/>
          <w:sz w:val="22"/>
          <w:szCs w:val="22"/>
        </w:rPr>
        <w:t xml:space="preserve">de transporte así como el contrato de seguro, </w:t>
      </w:r>
      <w:r w:rsidR="00773DE7" w:rsidRPr="00F809E1">
        <w:rPr>
          <w:rFonts w:ascii="Arial" w:hAnsi="Arial" w:cs="Arial"/>
          <w:sz w:val="22"/>
          <w:szCs w:val="22"/>
        </w:rPr>
        <w:t>(</w:t>
      </w:r>
      <w:proofErr w:type="spellStart"/>
      <w:r w:rsidR="00773DE7" w:rsidRPr="00F809E1">
        <w:rPr>
          <w:rFonts w:ascii="Arial" w:hAnsi="Arial" w:cs="Arial"/>
          <w:sz w:val="22"/>
          <w:szCs w:val="22"/>
        </w:rPr>
        <w:t>i</w:t>
      </w:r>
      <w:r w:rsidR="000B1A35">
        <w:rPr>
          <w:rFonts w:ascii="Arial" w:hAnsi="Arial" w:cs="Arial"/>
          <w:sz w:val="22"/>
          <w:szCs w:val="22"/>
        </w:rPr>
        <w:t>i</w:t>
      </w:r>
      <w:proofErr w:type="spellEnd"/>
      <w:r w:rsidR="00773DE7" w:rsidRPr="00F809E1">
        <w:rPr>
          <w:rFonts w:ascii="Arial" w:hAnsi="Arial" w:cs="Arial"/>
          <w:sz w:val="22"/>
          <w:szCs w:val="22"/>
        </w:rPr>
        <w:t xml:space="preserve">) </w:t>
      </w:r>
      <w:r w:rsidR="00C356B3" w:rsidRPr="00F809E1">
        <w:rPr>
          <w:rFonts w:ascii="Arial" w:hAnsi="Arial" w:cs="Arial"/>
          <w:sz w:val="22"/>
          <w:szCs w:val="22"/>
        </w:rPr>
        <w:t xml:space="preserve">no se encuentra </w:t>
      </w:r>
      <w:r w:rsidR="001C0F3D">
        <w:rPr>
          <w:rFonts w:ascii="Arial" w:hAnsi="Arial" w:cs="Arial"/>
          <w:sz w:val="22"/>
          <w:szCs w:val="22"/>
        </w:rPr>
        <w:t xml:space="preserve">debidamente </w:t>
      </w:r>
      <w:r w:rsidR="00C356B3" w:rsidRPr="00F809E1">
        <w:rPr>
          <w:rFonts w:ascii="Arial" w:hAnsi="Arial" w:cs="Arial"/>
          <w:sz w:val="22"/>
          <w:szCs w:val="22"/>
        </w:rPr>
        <w:t>acreditad</w:t>
      </w:r>
      <w:r w:rsidR="0093676D" w:rsidRPr="00F809E1">
        <w:rPr>
          <w:rFonts w:ascii="Arial" w:hAnsi="Arial" w:cs="Arial"/>
          <w:sz w:val="22"/>
          <w:szCs w:val="22"/>
        </w:rPr>
        <w:t>o el vínculo contractual por concepto de la conducción del vehículo de placas</w:t>
      </w:r>
      <w:r w:rsidR="004A554B" w:rsidRPr="00F809E1">
        <w:rPr>
          <w:rFonts w:ascii="Arial" w:hAnsi="Arial" w:cs="Arial"/>
          <w:sz w:val="22"/>
          <w:szCs w:val="22"/>
        </w:rPr>
        <w:t xml:space="preserve"> VPA- 676</w:t>
      </w:r>
      <w:r w:rsidR="0093676D" w:rsidRPr="00F809E1">
        <w:rPr>
          <w:rFonts w:ascii="Arial" w:hAnsi="Arial" w:cs="Arial"/>
          <w:sz w:val="22"/>
          <w:szCs w:val="22"/>
        </w:rPr>
        <w:t xml:space="preserve"> </w:t>
      </w:r>
      <w:r w:rsidR="00C356B3" w:rsidRPr="00F809E1">
        <w:rPr>
          <w:rFonts w:ascii="Arial" w:eastAsia="Arial Unicode MS" w:hAnsi="Arial" w:cs="Arial"/>
          <w:bCs/>
          <w:sz w:val="22"/>
          <w:szCs w:val="22"/>
        </w:rPr>
        <w:t xml:space="preserve">y, en sentido, </w:t>
      </w:r>
      <w:r w:rsidR="00083C07" w:rsidRPr="00F809E1">
        <w:rPr>
          <w:rFonts w:ascii="Arial" w:eastAsia="Arial Unicode MS" w:hAnsi="Arial" w:cs="Arial"/>
          <w:bCs/>
          <w:sz w:val="22"/>
          <w:szCs w:val="22"/>
        </w:rPr>
        <w:t xml:space="preserve">no </w:t>
      </w:r>
      <w:r w:rsidR="00A62D31" w:rsidRPr="00F809E1">
        <w:rPr>
          <w:rFonts w:ascii="Arial" w:eastAsia="Arial Unicode MS" w:hAnsi="Arial" w:cs="Arial"/>
          <w:bCs/>
          <w:sz w:val="22"/>
          <w:szCs w:val="22"/>
        </w:rPr>
        <w:t>es aplicable el régimen de responsabilidad civil co</w:t>
      </w:r>
      <w:r w:rsidR="00083C07" w:rsidRPr="00F809E1">
        <w:rPr>
          <w:rFonts w:ascii="Arial" w:eastAsia="Arial Unicode MS" w:hAnsi="Arial" w:cs="Arial"/>
          <w:bCs/>
          <w:sz w:val="22"/>
          <w:szCs w:val="22"/>
        </w:rPr>
        <w:t>ntractual</w:t>
      </w:r>
      <w:r w:rsidR="00EC4A00" w:rsidRPr="00F809E1">
        <w:rPr>
          <w:rFonts w:ascii="Arial" w:eastAsia="Arial Unicode MS" w:hAnsi="Arial" w:cs="Arial"/>
          <w:bCs/>
          <w:sz w:val="22"/>
          <w:szCs w:val="22"/>
        </w:rPr>
        <w:t xml:space="preserve"> , </w:t>
      </w:r>
      <w:r w:rsidR="00083C07" w:rsidRPr="00F809E1">
        <w:rPr>
          <w:rFonts w:ascii="Arial" w:eastAsia="Arial Unicode MS" w:hAnsi="Arial" w:cs="Arial"/>
          <w:bCs/>
          <w:sz w:val="22"/>
          <w:szCs w:val="22"/>
        </w:rPr>
        <w:t>(</w:t>
      </w:r>
      <w:proofErr w:type="spellStart"/>
      <w:r w:rsidR="00083C07" w:rsidRPr="00F809E1">
        <w:rPr>
          <w:rFonts w:ascii="Arial" w:eastAsia="Arial Unicode MS" w:hAnsi="Arial" w:cs="Arial"/>
          <w:bCs/>
          <w:sz w:val="22"/>
          <w:szCs w:val="22"/>
        </w:rPr>
        <w:t>i</w:t>
      </w:r>
      <w:r w:rsidR="000B1A35">
        <w:rPr>
          <w:rFonts w:ascii="Arial" w:eastAsia="Arial Unicode MS" w:hAnsi="Arial" w:cs="Arial"/>
          <w:bCs/>
          <w:sz w:val="22"/>
          <w:szCs w:val="22"/>
        </w:rPr>
        <w:t>i</w:t>
      </w:r>
      <w:r w:rsidR="00083C07" w:rsidRPr="00F809E1">
        <w:rPr>
          <w:rFonts w:ascii="Arial" w:eastAsia="Arial Unicode MS" w:hAnsi="Arial" w:cs="Arial"/>
          <w:bCs/>
          <w:sz w:val="22"/>
          <w:szCs w:val="22"/>
        </w:rPr>
        <w:t>i</w:t>
      </w:r>
      <w:proofErr w:type="spellEnd"/>
      <w:r w:rsidR="00083C07" w:rsidRPr="00F809E1">
        <w:rPr>
          <w:rFonts w:ascii="Arial" w:eastAsia="Arial Unicode MS" w:hAnsi="Arial" w:cs="Arial"/>
          <w:bCs/>
          <w:sz w:val="22"/>
          <w:szCs w:val="22"/>
        </w:rPr>
        <w:t xml:space="preserve">) </w:t>
      </w:r>
      <w:r w:rsidR="00CA45BF" w:rsidRPr="00F809E1">
        <w:rPr>
          <w:rFonts w:ascii="Arial" w:eastAsia="Arial Unicode MS" w:hAnsi="Arial" w:cs="Arial"/>
          <w:bCs/>
          <w:sz w:val="22"/>
          <w:szCs w:val="22"/>
        </w:rPr>
        <w:t xml:space="preserve">no se encuentran acreditados los presupuestos axiales de la responsabilidad civil </w:t>
      </w:r>
      <w:r w:rsidR="00EC4A00" w:rsidRPr="00F809E1">
        <w:rPr>
          <w:rFonts w:ascii="Arial" w:eastAsia="Arial Unicode MS" w:hAnsi="Arial" w:cs="Arial"/>
          <w:bCs/>
          <w:sz w:val="22"/>
          <w:szCs w:val="22"/>
        </w:rPr>
        <w:t xml:space="preserve">puesto que los medios probatorios allegados por el extremo actor carecer de virtualidad para la declaratoria de responsabilidad debido a que, por un lado, el IPAT </w:t>
      </w:r>
      <w:r w:rsidR="00294D8C" w:rsidRPr="00F809E1">
        <w:rPr>
          <w:rFonts w:ascii="Arial" w:eastAsia="Arial Unicode MS" w:hAnsi="Arial" w:cs="Arial"/>
          <w:bCs/>
          <w:sz w:val="22"/>
          <w:szCs w:val="22"/>
        </w:rPr>
        <w:t xml:space="preserve">únicamente consagra una hipótesis sobre las circunstancias de modo, tiempo y lugar en la que ocurrieron los hechos que suscitaron la presente litis </w:t>
      </w:r>
      <w:r w:rsidR="00EC4A00" w:rsidRPr="00F809E1">
        <w:rPr>
          <w:rFonts w:ascii="Arial" w:eastAsia="Arial Unicode MS" w:hAnsi="Arial" w:cs="Arial"/>
          <w:bCs/>
          <w:sz w:val="22"/>
          <w:szCs w:val="22"/>
        </w:rPr>
        <w:t xml:space="preserve">y, por el otro, tampoco ha culminado la investigación penal adelantada con ocasión a los acontecimientos del </w:t>
      </w:r>
      <w:r w:rsidR="00294D8C" w:rsidRPr="00F809E1">
        <w:rPr>
          <w:rFonts w:ascii="Arial" w:eastAsia="Arial Unicode MS" w:hAnsi="Arial" w:cs="Arial"/>
          <w:bCs/>
          <w:sz w:val="22"/>
          <w:szCs w:val="22"/>
        </w:rPr>
        <w:t>15</w:t>
      </w:r>
      <w:r w:rsidR="00EC4A00" w:rsidRPr="00F809E1">
        <w:rPr>
          <w:rFonts w:ascii="Arial" w:eastAsia="Arial Unicode MS" w:hAnsi="Arial" w:cs="Arial"/>
          <w:bCs/>
          <w:sz w:val="22"/>
          <w:szCs w:val="22"/>
        </w:rPr>
        <w:t xml:space="preserve"> de julio de 20</w:t>
      </w:r>
      <w:r w:rsidR="00294D8C" w:rsidRPr="00F809E1">
        <w:rPr>
          <w:rFonts w:ascii="Arial" w:eastAsia="Arial Unicode MS" w:hAnsi="Arial" w:cs="Arial"/>
          <w:bCs/>
          <w:sz w:val="22"/>
          <w:szCs w:val="22"/>
        </w:rPr>
        <w:t>16</w:t>
      </w:r>
      <w:r w:rsidR="00EC4A00" w:rsidRPr="00F809E1">
        <w:rPr>
          <w:rFonts w:ascii="Arial" w:eastAsia="Arial Unicode MS" w:hAnsi="Arial" w:cs="Arial"/>
          <w:bCs/>
          <w:sz w:val="22"/>
          <w:szCs w:val="22"/>
        </w:rPr>
        <w:t>, por lo tanto no se encuentra probado la existencia de un hecho dañoso y (</w:t>
      </w:r>
      <w:proofErr w:type="spellStart"/>
      <w:r w:rsidR="000B1A35">
        <w:rPr>
          <w:rFonts w:ascii="Arial" w:eastAsia="Arial Unicode MS" w:hAnsi="Arial" w:cs="Arial"/>
          <w:bCs/>
          <w:sz w:val="22"/>
          <w:szCs w:val="22"/>
        </w:rPr>
        <w:t>iv</w:t>
      </w:r>
      <w:proofErr w:type="spellEnd"/>
      <w:r w:rsidR="00EC4A00" w:rsidRPr="00F809E1">
        <w:rPr>
          <w:rFonts w:ascii="Arial" w:eastAsia="Arial Unicode MS" w:hAnsi="Arial" w:cs="Arial"/>
          <w:bCs/>
          <w:sz w:val="22"/>
          <w:szCs w:val="22"/>
        </w:rPr>
        <w:t xml:space="preserve">) en el acervo probatorio no se observa medios que acrediten la existencia y cuantía de los perjuicios afirman padecer las aquí demandantes, tal como se precisará en líneas posteriores. </w:t>
      </w:r>
    </w:p>
    <w:p w14:paraId="74C845A3" w14:textId="77777777" w:rsidR="00EC4A00" w:rsidRPr="00F809E1" w:rsidRDefault="00EC4A00">
      <w:pPr>
        <w:spacing w:line="360" w:lineRule="auto"/>
        <w:jc w:val="both"/>
        <w:rPr>
          <w:rFonts w:ascii="Arial" w:eastAsia="Arial Unicode MS" w:hAnsi="Arial" w:cs="Arial"/>
          <w:bCs/>
          <w:sz w:val="22"/>
          <w:szCs w:val="22"/>
        </w:rPr>
      </w:pPr>
    </w:p>
    <w:p w14:paraId="3853DE56" w14:textId="3A1797B2" w:rsidR="0026051C" w:rsidRPr="00F809E1" w:rsidRDefault="0026051C">
      <w:pPr>
        <w:spacing w:line="360" w:lineRule="auto"/>
        <w:jc w:val="both"/>
        <w:rPr>
          <w:rFonts w:ascii="Arial" w:eastAsia="Arial Unicode MS" w:hAnsi="Arial" w:cs="Arial"/>
          <w:sz w:val="22"/>
          <w:szCs w:val="22"/>
        </w:rPr>
      </w:pPr>
      <w:r w:rsidRPr="00F809E1">
        <w:rPr>
          <w:rFonts w:ascii="Arial" w:eastAsia="Arial Unicode MS" w:hAnsi="Arial" w:cs="Arial"/>
          <w:bCs/>
          <w:sz w:val="22"/>
          <w:szCs w:val="22"/>
        </w:rPr>
        <w:t xml:space="preserve">Adicionalmente, </w:t>
      </w:r>
      <w:r w:rsidRPr="00F809E1">
        <w:rPr>
          <w:rFonts w:ascii="Arial" w:hAnsi="Arial" w:cs="Arial"/>
          <w:b/>
          <w:sz w:val="22"/>
          <w:szCs w:val="22"/>
        </w:rPr>
        <w:t>ME OPONGO</w:t>
      </w:r>
      <w:r w:rsidRPr="00F809E1">
        <w:rPr>
          <w:rFonts w:ascii="Arial" w:hAnsi="Arial" w:cs="Arial"/>
          <w:sz w:val="22"/>
          <w:szCs w:val="22"/>
        </w:rPr>
        <w:t xml:space="preserve"> a la prosperidad la pretensión </w:t>
      </w:r>
      <w:r w:rsidR="00AD3B4F" w:rsidRPr="00F809E1">
        <w:rPr>
          <w:rFonts w:ascii="Arial" w:hAnsi="Arial" w:cs="Arial"/>
          <w:sz w:val="22"/>
          <w:szCs w:val="22"/>
        </w:rPr>
        <w:t>enervada contra L</w:t>
      </w:r>
      <w:r w:rsidRPr="00F809E1">
        <w:rPr>
          <w:rFonts w:ascii="Arial" w:hAnsi="Arial" w:cs="Arial"/>
          <w:sz w:val="22"/>
          <w:szCs w:val="22"/>
        </w:rPr>
        <w:t>a Equidad Seguros Generales O.C</w:t>
      </w:r>
      <w:r w:rsidR="00A32A3E" w:rsidRPr="00F809E1">
        <w:rPr>
          <w:rFonts w:ascii="Arial" w:hAnsi="Arial" w:cs="Arial"/>
          <w:sz w:val="22"/>
          <w:szCs w:val="22"/>
        </w:rPr>
        <w:t xml:space="preserve">, </w:t>
      </w:r>
      <w:r w:rsidRPr="00F809E1">
        <w:rPr>
          <w:rFonts w:ascii="Arial" w:hAnsi="Arial" w:cs="Arial"/>
          <w:sz w:val="22"/>
          <w:szCs w:val="22"/>
        </w:rPr>
        <w:t>en atención a que</w:t>
      </w:r>
      <w:r w:rsidR="00A32A3E" w:rsidRPr="00F809E1">
        <w:rPr>
          <w:rFonts w:ascii="Arial" w:hAnsi="Arial" w:cs="Arial"/>
          <w:sz w:val="22"/>
          <w:szCs w:val="22"/>
        </w:rPr>
        <w:t xml:space="preserve"> en el caso de marras se configuró </w:t>
      </w:r>
      <w:r w:rsidR="0059314B">
        <w:rPr>
          <w:rFonts w:ascii="Arial" w:hAnsi="Arial" w:cs="Arial"/>
          <w:sz w:val="22"/>
          <w:szCs w:val="22"/>
        </w:rPr>
        <w:t xml:space="preserve">la prescripción de las acciones del contrato de seguro y, en todo caso, también tiene lugar </w:t>
      </w:r>
      <w:r w:rsidR="00A32A3E" w:rsidRPr="00F809E1">
        <w:rPr>
          <w:rFonts w:ascii="Arial" w:eastAsia="Arial Unicode MS" w:hAnsi="Arial" w:cs="Arial"/>
          <w:sz w:val="22"/>
          <w:szCs w:val="22"/>
        </w:rPr>
        <w:t>la exclusión No. 2.12 consistente en el sobrecupo de pasajeros pactada para la póliza que se pretende afectar. Anudado a lo anterior, se señala que</w:t>
      </w:r>
      <w:r w:rsidRPr="00F809E1">
        <w:rPr>
          <w:rFonts w:ascii="Arial" w:hAnsi="Arial" w:cs="Arial"/>
          <w:sz w:val="22"/>
          <w:szCs w:val="22"/>
        </w:rPr>
        <w:t xml:space="preserve"> al interior del expediente no obran elementos probatorios que permitan acreditar la existencia de responsabilidad de los supuestos daños y perjuicios ocasionados a la demandante derivados del accidente de tránsito acontecido el </w:t>
      </w:r>
      <w:r w:rsidR="00A32A3E" w:rsidRPr="00F809E1">
        <w:rPr>
          <w:rFonts w:ascii="Arial" w:hAnsi="Arial" w:cs="Arial"/>
          <w:sz w:val="22"/>
          <w:szCs w:val="22"/>
        </w:rPr>
        <w:t>15</w:t>
      </w:r>
      <w:r w:rsidRPr="00F809E1">
        <w:rPr>
          <w:rFonts w:ascii="Arial" w:hAnsi="Arial" w:cs="Arial"/>
          <w:sz w:val="22"/>
          <w:szCs w:val="22"/>
        </w:rPr>
        <w:t xml:space="preserve"> de julio de 20</w:t>
      </w:r>
      <w:r w:rsidR="00A32A3E" w:rsidRPr="00F809E1">
        <w:rPr>
          <w:rFonts w:ascii="Arial" w:hAnsi="Arial" w:cs="Arial"/>
          <w:sz w:val="22"/>
          <w:szCs w:val="22"/>
        </w:rPr>
        <w:t>16</w:t>
      </w:r>
      <w:r w:rsidRPr="00F809E1">
        <w:rPr>
          <w:rFonts w:ascii="Arial" w:hAnsi="Arial" w:cs="Arial"/>
          <w:sz w:val="22"/>
          <w:szCs w:val="22"/>
        </w:rPr>
        <w:t xml:space="preserve">, y de tal suerte, tampoco existe la obligación indemnizatoria por parte de mi prohijada, por la no demostración de los presupuestos del Art. 1077 del C. Co. En efecto, en el caso objeto de estudio </w:t>
      </w:r>
      <w:r w:rsidRPr="00F809E1">
        <w:rPr>
          <w:rFonts w:ascii="Arial" w:hAnsi="Arial" w:cs="Arial"/>
          <w:bCs/>
          <w:sz w:val="22"/>
          <w:szCs w:val="22"/>
        </w:rPr>
        <w:t xml:space="preserve">(i) no se ha demostrado fehacientemente la </w:t>
      </w:r>
      <w:r w:rsidRPr="00F809E1">
        <w:rPr>
          <w:rFonts w:ascii="Arial" w:hAnsi="Arial" w:cs="Arial"/>
          <w:bCs/>
          <w:sz w:val="22"/>
          <w:szCs w:val="22"/>
        </w:rPr>
        <w:lastRenderedPageBreak/>
        <w:t xml:space="preserve">responsabilidad civil del asegurado, siendo este el siniestro amparado por la Póliza vinculada y (ii) tampoco se cumplió con la carga de acreditar la cuantía pretendida por cuanto las demandantes se limitan a estimar los perjuicios sin aportar prueba de su existencia.  </w:t>
      </w:r>
    </w:p>
    <w:p w14:paraId="4E9D7E9E" w14:textId="0C3FD207" w:rsidR="005D12D1" w:rsidRPr="00F809E1" w:rsidRDefault="005D12D1">
      <w:pPr>
        <w:spacing w:line="360" w:lineRule="auto"/>
        <w:jc w:val="both"/>
        <w:rPr>
          <w:rFonts w:ascii="Arial" w:eastAsia="Arial" w:hAnsi="Arial" w:cs="Arial"/>
          <w:sz w:val="22"/>
          <w:szCs w:val="22"/>
        </w:rPr>
      </w:pPr>
    </w:p>
    <w:p w14:paraId="1705BAD4" w14:textId="04F5611F" w:rsidR="00B57FCA" w:rsidRPr="00F809E1" w:rsidRDefault="005D12D1" w:rsidP="00B57FCA">
      <w:pPr>
        <w:spacing w:line="360" w:lineRule="auto"/>
        <w:jc w:val="both"/>
        <w:rPr>
          <w:rFonts w:ascii="Arial" w:eastAsia="Arial Unicode MS" w:hAnsi="Arial" w:cs="Arial"/>
          <w:bCs/>
          <w:sz w:val="22"/>
          <w:szCs w:val="22"/>
        </w:rPr>
      </w:pPr>
      <w:r w:rsidRPr="00F809E1">
        <w:rPr>
          <w:rFonts w:ascii="Arial" w:eastAsia="Arial Unicode MS" w:hAnsi="Arial" w:cs="Arial"/>
          <w:b/>
          <w:bCs/>
          <w:sz w:val="22"/>
          <w:szCs w:val="22"/>
        </w:rPr>
        <w:t xml:space="preserve">Frente a la pretensión </w:t>
      </w:r>
      <w:r w:rsidR="00C77F62" w:rsidRPr="00F809E1">
        <w:rPr>
          <w:rFonts w:ascii="Arial" w:eastAsia="Arial Unicode MS" w:hAnsi="Arial" w:cs="Arial"/>
          <w:b/>
          <w:bCs/>
          <w:sz w:val="22"/>
          <w:szCs w:val="22"/>
        </w:rPr>
        <w:t>“</w:t>
      </w:r>
      <w:r w:rsidR="00D971D5" w:rsidRPr="00F809E1">
        <w:rPr>
          <w:rFonts w:ascii="Arial" w:eastAsia="Arial Unicode MS" w:hAnsi="Arial" w:cs="Arial"/>
          <w:b/>
          <w:bCs/>
          <w:sz w:val="22"/>
          <w:szCs w:val="22"/>
        </w:rPr>
        <w:t>SEGUNDA</w:t>
      </w:r>
      <w:r w:rsidRPr="00F809E1">
        <w:rPr>
          <w:rFonts w:ascii="Arial" w:eastAsia="Arial Unicode MS" w:hAnsi="Arial" w:cs="Arial"/>
          <w:b/>
          <w:bCs/>
          <w:sz w:val="22"/>
          <w:szCs w:val="22"/>
        </w:rPr>
        <w:t xml:space="preserve">”: </w:t>
      </w:r>
      <w:r w:rsidR="00FF4A24" w:rsidRPr="00F809E1">
        <w:rPr>
          <w:rFonts w:ascii="Arial" w:hAnsi="Arial" w:cs="Arial"/>
          <w:b/>
          <w:sz w:val="22"/>
          <w:szCs w:val="22"/>
        </w:rPr>
        <w:t>ME OPONGO</w:t>
      </w:r>
      <w:r w:rsidR="00FF4A24" w:rsidRPr="00F809E1">
        <w:rPr>
          <w:rFonts w:ascii="Arial" w:hAnsi="Arial" w:cs="Arial"/>
          <w:sz w:val="22"/>
          <w:szCs w:val="22"/>
        </w:rPr>
        <w:t xml:space="preserve"> </w:t>
      </w:r>
      <w:r w:rsidR="00B57FCA" w:rsidRPr="00F809E1">
        <w:rPr>
          <w:rFonts w:ascii="Arial" w:hAnsi="Arial" w:cs="Arial"/>
          <w:sz w:val="22"/>
          <w:szCs w:val="22"/>
        </w:rPr>
        <w:t xml:space="preserve">a la prosperidad de la pretensión de condenar al extremo pasivo del litigio en atención a que al interior del expediente no obran elementos probatorios que permitan acreditar la existencia de responsabilidad de los supuestos daños y perjuicios ocasionados a la parte demandante derivados del accidente de tránsito acontecido el 15 de julio de 2016. Contrario a lo pretendido por la parte accionante en el asunto, es plausible que en el caso el Despacho exima de responsabilidad alguna los demandados debido a que </w:t>
      </w:r>
      <w:r w:rsidR="00092DAE">
        <w:rPr>
          <w:rFonts w:ascii="Arial" w:hAnsi="Arial" w:cs="Arial"/>
          <w:sz w:val="22"/>
          <w:szCs w:val="22"/>
        </w:rPr>
        <w:t xml:space="preserve">(i) operó el fenómeno prescriptivo en relación al contrato de transporte así como el contrato de seguro, </w:t>
      </w:r>
      <w:r w:rsidR="00B57FCA" w:rsidRPr="00F809E1">
        <w:rPr>
          <w:rFonts w:ascii="Arial" w:hAnsi="Arial" w:cs="Arial"/>
          <w:sz w:val="22"/>
          <w:szCs w:val="22"/>
        </w:rPr>
        <w:t>(</w:t>
      </w:r>
      <w:proofErr w:type="spellStart"/>
      <w:r w:rsidR="00092DAE">
        <w:rPr>
          <w:rFonts w:ascii="Arial" w:hAnsi="Arial" w:cs="Arial"/>
          <w:sz w:val="22"/>
          <w:szCs w:val="22"/>
        </w:rPr>
        <w:t>i</w:t>
      </w:r>
      <w:r w:rsidR="00B57FCA" w:rsidRPr="00F809E1">
        <w:rPr>
          <w:rFonts w:ascii="Arial" w:hAnsi="Arial" w:cs="Arial"/>
          <w:sz w:val="22"/>
          <w:szCs w:val="22"/>
        </w:rPr>
        <w:t>i</w:t>
      </w:r>
      <w:proofErr w:type="spellEnd"/>
      <w:r w:rsidR="00B57FCA" w:rsidRPr="00F809E1">
        <w:rPr>
          <w:rFonts w:ascii="Arial" w:hAnsi="Arial" w:cs="Arial"/>
          <w:sz w:val="22"/>
          <w:szCs w:val="22"/>
        </w:rPr>
        <w:t xml:space="preserve">) no se encuentra acreditado el vínculo contractual por concepto de la conducción del vehículo de placas VPA- 676 </w:t>
      </w:r>
      <w:r w:rsidR="00B57FCA" w:rsidRPr="00F809E1">
        <w:rPr>
          <w:rFonts w:ascii="Arial" w:eastAsia="Arial Unicode MS" w:hAnsi="Arial" w:cs="Arial"/>
          <w:bCs/>
          <w:sz w:val="22"/>
          <w:szCs w:val="22"/>
        </w:rPr>
        <w:t>y, en sentido, no es aplicable el régimen de responsabilidad civil contractual , (</w:t>
      </w:r>
      <w:proofErr w:type="spellStart"/>
      <w:r w:rsidR="00B57FCA" w:rsidRPr="00F809E1">
        <w:rPr>
          <w:rFonts w:ascii="Arial" w:eastAsia="Arial Unicode MS" w:hAnsi="Arial" w:cs="Arial"/>
          <w:bCs/>
          <w:sz w:val="22"/>
          <w:szCs w:val="22"/>
        </w:rPr>
        <w:t>i</w:t>
      </w:r>
      <w:r w:rsidR="00092DAE">
        <w:rPr>
          <w:rFonts w:ascii="Arial" w:eastAsia="Arial Unicode MS" w:hAnsi="Arial" w:cs="Arial"/>
          <w:bCs/>
          <w:sz w:val="22"/>
          <w:szCs w:val="22"/>
        </w:rPr>
        <w:t>i</w:t>
      </w:r>
      <w:r w:rsidR="00B57FCA" w:rsidRPr="00F809E1">
        <w:rPr>
          <w:rFonts w:ascii="Arial" w:eastAsia="Arial Unicode MS" w:hAnsi="Arial" w:cs="Arial"/>
          <w:bCs/>
          <w:sz w:val="22"/>
          <w:szCs w:val="22"/>
        </w:rPr>
        <w:t>i</w:t>
      </w:r>
      <w:proofErr w:type="spellEnd"/>
      <w:r w:rsidR="00B57FCA" w:rsidRPr="00F809E1">
        <w:rPr>
          <w:rFonts w:ascii="Arial" w:eastAsia="Arial Unicode MS" w:hAnsi="Arial" w:cs="Arial"/>
          <w:bCs/>
          <w:sz w:val="22"/>
          <w:szCs w:val="22"/>
        </w:rPr>
        <w:t>) no se encuentran acreditados los presupuestos axiales de la responsabilidad civil puesto que los medios probatorios allegados por el extremo actor carecer de virtualidad para la declaratoria de responsabilidad debido a que, por un lado, el IPAT únicamente consagra una hipótesis sobre las circunstancias de modo, tiempo y lugar en la que ocurrieron los hechos que suscitaron la presente litis y, por el otro, tampoco ha culminado la investigación penal adelantada con ocasión a los acontecimientos del 15 de julio de 2016, por lo tanto no se encuentra probado la existencia de un hecho dañoso y (</w:t>
      </w:r>
      <w:proofErr w:type="spellStart"/>
      <w:r w:rsidR="00B57FCA" w:rsidRPr="00F809E1">
        <w:rPr>
          <w:rFonts w:ascii="Arial" w:eastAsia="Arial Unicode MS" w:hAnsi="Arial" w:cs="Arial"/>
          <w:bCs/>
          <w:sz w:val="22"/>
          <w:szCs w:val="22"/>
        </w:rPr>
        <w:t>i</w:t>
      </w:r>
      <w:r w:rsidR="00092DAE">
        <w:rPr>
          <w:rFonts w:ascii="Arial" w:eastAsia="Arial Unicode MS" w:hAnsi="Arial" w:cs="Arial"/>
          <w:bCs/>
          <w:sz w:val="22"/>
          <w:szCs w:val="22"/>
        </w:rPr>
        <w:t>v</w:t>
      </w:r>
      <w:proofErr w:type="spellEnd"/>
      <w:r w:rsidR="00B57FCA" w:rsidRPr="00F809E1">
        <w:rPr>
          <w:rFonts w:ascii="Arial" w:eastAsia="Arial Unicode MS" w:hAnsi="Arial" w:cs="Arial"/>
          <w:bCs/>
          <w:sz w:val="22"/>
          <w:szCs w:val="22"/>
        </w:rPr>
        <w:t xml:space="preserve">) en el acervo probatorio no se observa medios que acrediten la existencia y cuantía de los perjuicios afirman padecer las aquí demandantes, tal como se precisará en líneas posteriores. </w:t>
      </w:r>
    </w:p>
    <w:p w14:paraId="51DD1056" w14:textId="77777777" w:rsidR="00B57FCA" w:rsidRPr="00F809E1" w:rsidRDefault="00B57FCA" w:rsidP="00B57FCA">
      <w:pPr>
        <w:spacing w:line="360" w:lineRule="auto"/>
        <w:jc w:val="both"/>
        <w:rPr>
          <w:rFonts w:ascii="Arial" w:eastAsia="Arial Unicode MS" w:hAnsi="Arial" w:cs="Arial"/>
          <w:bCs/>
          <w:sz w:val="22"/>
          <w:szCs w:val="22"/>
        </w:rPr>
      </w:pPr>
    </w:p>
    <w:p w14:paraId="28C88B5C" w14:textId="6673B6D3" w:rsidR="00B57FCA" w:rsidRPr="00F809E1" w:rsidRDefault="00B57FCA" w:rsidP="00B57FCA">
      <w:pPr>
        <w:spacing w:line="360" w:lineRule="auto"/>
        <w:jc w:val="both"/>
        <w:rPr>
          <w:rFonts w:ascii="Arial" w:eastAsia="Arial Unicode MS" w:hAnsi="Arial" w:cs="Arial"/>
          <w:sz w:val="22"/>
          <w:szCs w:val="22"/>
        </w:rPr>
      </w:pPr>
      <w:r w:rsidRPr="00F809E1">
        <w:rPr>
          <w:rFonts w:ascii="Arial" w:eastAsia="Arial Unicode MS" w:hAnsi="Arial" w:cs="Arial"/>
          <w:bCs/>
          <w:sz w:val="22"/>
          <w:szCs w:val="22"/>
        </w:rPr>
        <w:t xml:space="preserve">Adicionalmente, </w:t>
      </w:r>
      <w:r w:rsidRPr="00F809E1">
        <w:rPr>
          <w:rFonts w:ascii="Arial" w:hAnsi="Arial" w:cs="Arial"/>
          <w:b/>
          <w:sz w:val="22"/>
          <w:szCs w:val="22"/>
        </w:rPr>
        <w:t>ME OPONGO</w:t>
      </w:r>
      <w:r w:rsidRPr="00F809E1">
        <w:rPr>
          <w:rFonts w:ascii="Arial" w:hAnsi="Arial" w:cs="Arial"/>
          <w:sz w:val="22"/>
          <w:szCs w:val="22"/>
        </w:rPr>
        <w:t xml:space="preserve"> a la prosperidad la pretensión enervada contra La Equidad Seguros Generales O.C, en atención a que en el caso de marras se configuró</w:t>
      </w:r>
      <w:r w:rsidR="00052744" w:rsidRPr="00F809E1">
        <w:rPr>
          <w:rFonts w:ascii="Arial" w:hAnsi="Arial" w:cs="Arial"/>
          <w:sz w:val="22"/>
          <w:szCs w:val="22"/>
        </w:rPr>
        <w:t xml:space="preserve"> </w:t>
      </w:r>
      <w:r w:rsidR="00052744">
        <w:rPr>
          <w:rFonts w:ascii="Arial" w:hAnsi="Arial" w:cs="Arial"/>
          <w:sz w:val="22"/>
          <w:szCs w:val="22"/>
        </w:rPr>
        <w:t>la prescripción de las acciones del contrato de seguro y, en todo caso,</w:t>
      </w:r>
      <w:r w:rsidRPr="00F809E1">
        <w:rPr>
          <w:rFonts w:ascii="Arial" w:hAnsi="Arial" w:cs="Arial"/>
          <w:sz w:val="22"/>
          <w:szCs w:val="22"/>
        </w:rPr>
        <w:t xml:space="preserve"> </w:t>
      </w:r>
      <w:r w:rsidRPr="00F809E1">
        <w:rPr>
          <w:rFonts w:ascii="Arial" w:eastAsia="Arial Unicode MS" w:hAnsi="Arial" w:cs="Arial"/>
          <w:sz w:val="22"/>
          <w:szCs w:val="22"/>
        </w:rPr>
        <w:t>la exclusión No. 2.12 consistente en el sobrecupo de pasajeros pactada para la póliza que se pretende afectar. Anudado a lo anterior, se señala que</w:t>
      </w:r>
      <w:r w:rsidRPr="00F809E1">
        <w:rPr>
          <w:rFonts w:ascii="Arial" w:hAnsi="Arial" w:cs="Arial"/>
          <w:sz w:val="22"/>
          <w:szCs w:val="22"/>
        </w:rPr>
        <w:t xml:space="preserve"> al interior del expediente no obran elementos probatorios que permitan acreditar la existencia de responsabilidad de los supuestos daños y perjuicios ocasionados a la demandante derivados del accidente de tránsito acontecido el 15 de julio de 2016, y de tal suerte, tampoco existe la obligación indemnizatoria por parte de mi prohijada, por la no demostración de los presupuestos del Art. 1077 del C. Co. En efecto, en el caso objeto de estudio </w:t>
      </w:r>
      <w:r w:rsidRPr="00F809E1">
        <w:rPr>
          <w:rFonts w:ascii="Arial" w:hAnsi="Arial" w:cs="Arial"/>
          <w:bCs/>
          <w:sz w:val="22"/>
          <w:szCs w:val="22"/>
        </w:rPr>
        <w:t xml:space="preserve">(i) no se ha demostrado fehacientemente la responsabilidad civil del asegurado, siendo este el siniestro amparado por la Póliza vinculada y (ii) tampoco se cumplió con la carga de acreditar la cuantía pretendida por cuanto las demandantes se limitan a estimar los perjuicios sin aportar prueba de su existencia.  </w:t>
      </w:r>
    </w:p>
    <w:p w14:paraId="7A514EE3" w14:textId="77777777" w:rsidR="003F09D3" w:rsidRPr="00F809E1" w:rsidRDefault="003F09D3" w:rsidP="003F09D3">
      <w:pPr>
        <w:spacing w:line="360" w:lineRule="auto"/>
        <w:jc w:val="both"/>
        <w:rPr>
          <w:rFonts w:ascii="Arial" w:hAnsi="Arial" w:cs="Arial"/>
          <w:sz w:val="22"/>
          <w:szCs w:val="22"/>
        </w:rPr>
      </w:pPr>
    </w:p>
    <w:p w14:paraId="1C4C4C35" w14:textId="77777777" w:rsidR="003F09D3" w:rsidRPr="00F809E1" w:rsidRDefault="003F09D3" w:rsidP="003F09D3">
      <w:pPr>
        <w:shd w:val="clear" w:color="auto" w:fill="FFFFFF"/>
        <w:spacing w:line="360" w:lineRule="auto"/>
        <w:jc w:val="both"/>
        <w:rPr>
          <w:rFonts w:ascii="Arial" w:hAnsi="Arial" w:cs="Arial"/>
          <w:sz w:val="22"/>
          <w:szCs w:val="22"/>
        </w:rPr>
      </w:pPr>
      <w:r w:rsidRPr="00F809E1">
        <w:rPr>
          <w:rFonts w:ascii="Arial" w:hAnsi="Arial" w:cs="Arial"/>
          <w:sz w:val="22"/>
          <w:szCs w:val="22"/>
        </w:rPr>
        <w:t>Finalmente, no puede declararse la solidaridad en cabeza de mi mandante, toda vez que esta surge exclusivamente cuando la Ley o la convención la establecen y, en el caso que nos ocupa, la fuente de las obligaciones de mi procurada está contenida en el contrato de seguro y en él no está convenida la solidaridad entre las partes del contrato.</w:t>
      </w:r>
    </w:p>
    <w:p w14:paraId="63ED4930" w14:textId="77777777" w:rsidR="00B57FCA" w:rsidRPr="00F809E1" w:rsidRDefault="00B57FCA">
      <w:pPr>
        <w:spacing w:line="360" w:lineRule="auto"/>
        <w:jc w:val="both"/>
        <w:rPr>
          <w:rFonts w:ascii="Arial" w:hAnsi="Arial" w:cs="Arial"/>
          <w:bCs/>
          <w:sz w:val="22"/>
          <w:szCs w:val="22"/>
        </w:rPr>
      </w:pPr>
    </w:p>
    <w:p w14:paraId="556DC22B" w14:textId="7652DCCB" w:rsidR="00611FCB" w:rsidRPr="00F809E1" w:rsidRDefault="009C0A21">
      <w:pPr>
        <w:spacing w:line="360" w:lineRule="auto"/>
        <w:jc w:val="both"/>
        <w:rPr>
          <w:rFonts w:ascii="Arial" w:eastAsia="Arial Unicode MS" w:hAnsi="Arial" w:cs="Arial"/>
          <w:bCs/>
          <w:sz w:val="22"/>
          <w:szCs w:val="22"/>
        </w:rPr>
      </w:pPr>
      <w:r w:rsidRPr="00F809E1">
        <w:rPr>
          <w:rFonts w:ascii="Arial" w:hAnsi="Arial" w:cs="Arial"/>
          <w:sz w:val="22"/>
          <w:szCs w:val="22"/>
        </w:rPr>
        <w:t xml:space="preserve">Ahora bien, sumado a lo anterior, procederé a pronunciarme en relación con cada perjuicio solicitado, de la siguiente manera: </w:t>
      </w:r>
    </w:p>
    <w:p w14:paraId="78FFDEAA" w14:textId="77777777" w:rsidR="009C0A21" w:rsidRPr="00F809E1" w:rsidRDefault="009C0A21" w:rsidP="00B046C0">
      <w:pPr>
        <w:spacing w:line="360" w:lineRule="auto"/>
        <w:jc w:val="both"/>
        <w:rPr>
          <w:rFonts w:ascii="Arial" w:hAnsi="Arial" w:cs="Arial"/>
          <w:sz w:val="22"/>
          <w:szCs w:val="22"/>
        </w:rPr>
      </w:pPr>
      <w:bookmarkStart w:id="0" w:name="OLE_LINK3"/>
      <w:bookmarkStart w:id="1" w:name="OLE_LINK4"/>
    </w:p>
    <w:p w14:paraId="4ADD399D" w14:textId="058F0922" w:rsidR="00D577E3" w:rsidRPr="00F809E1" w:rsidRDefault="00D577E3" w:rsidP="00D577E3">
      <w:pPr>
        <w:pStyle w:val="Prrafodelista"/>
        <w:numPr>
          <w:ilvl w:val="0"/>
          <w:numId w:val="28"/>
        </w:numPr>
        <w:spacing w:line="360" w:lineRule="auto"/>
        <w:jc w:val="both"/>
        <w:rPr>
          <w:rFonts w:ascii="Arial" w:eastAsia="Arial" w:hAnsi="Arial" w:cs="Arial"/>
        </w:rPr>
      </w:pPr>
      <w:r w:rsidRPr="00F809E1">
        <w:rPr>
          <w:rFonts w:ascii="Arial" w:hAnsi="Arial" w:cs="Arial"/>
          <w:b/>
          <w:bCs/>
        </w:rPr>
        <w:t xml:space="preserve">Frente al </w:t>
      </w:r>
      <w:r w:rsidR="00662FC9" w:rsidRPr="00F809E1">
        <w:rPr>
          <w:rFonts w:ascii="Arial" w:hAnsi="Arial" w:cs="Arial"/>
          <w:b/>
          <w:bCs/>
        </w:rPr>
        <w:t>daño emergente</w:t>
      </w:r>
      <w:r w:rsidRPr="00F809E1">
        <w:rPr>
          <w:rFonts w:ascii="Arial" w:hAnsi="Arial" w:cs="Arial"/>
          <w:b/>
          <w:bCs/>
        </w:rPr>
        <w:t>: ME OPONGO</w:t>
      </w:r>
      <w:r w:rsidRPr="00F809E1">
        <w:rPr>
          <w:rFonts w:ascii="Arial" w:hAnsi="Arial" w:cs="Arial"/>
        </w:rPr>
        <w:t xml:space="preserve"> a la prosperidad de esta pretensión porque no hay lugar a la declaratoria de responsabilidad. Adicionalmente, me opongo al reconocimiento de la suma pretendida bajo este concepto debido a que no se allega documentación que pruebe siquiera sumariamente los gastos y/o erogaciones asumidas por los demandantes a raíz del accidente ocasionado el</w:t>
      </w:r>
      <w:r w:rsidR="00662FC9" w:rsidRPr="00F809E1">
        <w:rPr>
          <w:rFonts w:ascii="Arial" w:hAnsi="Arial" w:cs="Arial"/>
        </w:rPr>
        <w:t xml:space="preserve"> </w:t>
      </w:r>
      <w:r w:rsidRPr="00F809E1">
        <w:rPr>
          <w:rFonts w:ascii="Arial" w:hAnsi="Arial" w:cs="Arial"/>
        </w:rPr>
        <w:t>15 de julio de 2016.</w:t>
      </w:r>
    </w:p>
    <w:p w14:paraId="3574CBCD" w14:textId="77777777" w:rsidR="00D577E3" w:rsidRPr="00F809E1" w:rsidRDefault="00D577E3" w:rsidP="00D577E3">
      <w:pPr>
        <w:pStyle w:val="Prrafodelista"/>
        <w:spacing w:line="360" w:lineRule="auto"/>
        <w:ind w:left="360"/>
        <w:jc w:val="both"/>
        <w:rPr>
          <w:rFonts w:ascii="Arial" w:eastAsia="Arial" w:hAnsi="Arial" w:cs="Arial"/>
        </w:rPr>
      </w:pPr>
    </w:p>
    <w:p w14:paraId="59CCF470" w14:textId="3260B272" w:rsidR="00D577E3" w:rsidRPr="00F809E1" w:rsidRDefault="00D577E3" w:rsidP="00D577E3">
      <w:pPr>
        <w:pStyle w:val="Prrafodelista"/>
        <w:numPr>
          <w:ilvl w:val="0"/>
          <w:numId w:val="28"/>
        </w:numPr>
        <w:spacing w:line="360" w:lineRule="auto"/>
        <w:jc w:val="both"/>
        <w:rPr>
          <w:rFonts w:ascii="Arial" w:eastAsia="Arial" w:hAnsi="Arial" w:cs="Arial"/>
        </w:rPr>
      </w:pPr>
      <w:r w:rsidRPr="00F809E1">
        <w:rPr>
          <w:rFonts w:ascii="Arial" w:hAnsi="Arial" w:cs="Arial"/>
          <w:b/>
          <w:bCs/>
        </w:rPr>
        <w:t>Frente al lucro cesante: ME OPONGO</w:t>
      </w:r>
      <w:r w:rsidRPr="00F809E1">
        <w:rPr>
          <w:rFonts w:ascii="Arial" w:hAnsi="Arial" w:cs="Arial"/>
        </w:rPr>
        <w:t xml:space="preserve"> a la prosperidad de esta pretensión porque no hay lugar a la declaratoria de responsabilidad. Adicionalmente, me opongo al reconocimiento de las sumas pretendidas bajo este concepto por cuanto no se encuentra acreditado que el señor Efrén </w:t>
      </w:r>
      <w:proofErr w:type="spellStart"/>
      <w:r w:rsidRPr="00F809E1">
        <w:rPr>
          <w:rFonts w:ascii="Arial" w:hAnsi="Arial" w:cs="Arial"/>
        </w:rPr>
        <w:t>Giro</w:t>
      </w:r>
      <w:r w:rsidR="00052744">
        <w:rPr>
          <w:rFonts w:ascii="Arial" w:hAnsi="Arial" w:cs="Arial"/>
        </w:rPr>
        <w:t>n</w:t>
      </w:r>
      <w:r w:rsidRPr="00F809E1">
        <w:rPr>
          <w:rFonts w:ascii="Arial" w:hAnsi="Arial" w:cs="Arial"/>
        </w:rPr>
        <w:t>za</w:t>
      </w:r>
      <w:proofErr w:type="spellEnd"/>
      <w:r w:rsidRPr="00F809E1">
        <w:rPr>
          <w:rFonts w:ascii="Arial" w:hAnsi="Arial" w:cs="Arial"/>
        </w:rPr>
        <w:t xml:space="preserve"> Anacona devengaba suma alguna por concepto de salario con anterioridad a los hechos acontecidos el 15 de julio de 2016, así como tampoco se encuentra acreditado el cese laboral del señor </w:t>
      </w:r>
      <w:proofErr w:type="spellStart"/>
      <w:r w:rsidRPr="00F809E1">
        <w:rPr>
          <w:rFonts w:ascii="Arial" w:hAnsi="Arial" w:cs="Arial"/>
        </w:rPr>
        <w:t>Giro</w:t>
      </w:r>
      <w:r w:rsidR="00052744">
        <w:rPr>
          <w:rFonts w:ascii="Arial" w:hAnsi="Arial" w:cs="Arial"/>
        </w:rPr>
        <w:t>n</w:t>
      </w:r>
      <w:r w:rsidRPr="00F809E1">
        <w:rPr>
          <w:rFonts w:ascii="Arial" w:hAnsi="Arial" w:cs="Arial"/>
        </w:rPr>
        <w:t>za</w:t>
      </w:r>
      <w:proofErr w:type="spellEnd"/>
      <w:r w:rsidRPr="00F809E1">
        <w:rPr>
          <w:rFonts w:ascii="Arial" w:hAnsi="Arial" w:cs="Arial"/>
        </w:rPr>
        <w:t xml:space="preserve"> Anacona. </w:t>
      </w:r>
    </w:p>
    <w:p w14:paraId="7C089C33" w14:textId="77777777" w:rsidR="002141EF" w:rsidRPr="00F809E1" w:rsidRDefault="002141EF" w:rsidP="002141EF">
      <w:pPr>
        <w:spacing w:line="360" w:lineRule="auto"/>
        <w:ind w:left="360"/>
        <w:jc w:val="both"/>
        <w:rPr>
          <w:rFonts w:ascii="Arial" w:eastAsia="Arial" w:hAnsi="Arial" w:cs="Arial"/>
          <w:sz w:val="22"/>
          <w:szCs w:val="22"/>
        </w:rPr>
      </w:pPr>
    </w:p>
    <w:p w14:paraId="2DCC091D" w14:textId="480DA343" w:rsidR="002141EF" w:rsidRPr="00F809E1" w:rsidRDefault="00F809E1" w:rsidP="002141EF">
      <w:pPr>
        <w:spacing w:line="360" w:lineRule="auto"/>
        <w:ind w:left="360"/>
        <w:jc w:val="both"/>
        <w:rPr>
          <w:rFonts w:ascii="Arial" w:hAnsi="Arial" w:cs="Arial"/>
          <w:sz w:val="22"/>
          <w:szCs w:val="22"/>
        </w:rPr>
      </w:pPr>
      <w:r w:rsidRPr="00F809E1">
        <w:rPr>
          <w:rFonts w:ascii="Arial" w:eastAsia="Arial" w:hAnsi="Arial" w:cs="Arial"/>
          <w:sz w:val="22"/>
          <w:szCs w:val="22"/>
        </w:rPr>
        <w:t>Anudado a lo anterior</w:t>
      </w:r>
      <w:r w:rsidR="002141EF" w:rsidRPr="00F809E1">
        <w:rPr>
          <w:rFonts w:ascii="Arial" w:eastAsia="Arial" w:hAnsi="Arial" w:cs="Arial"/>
          <w:sz w:val="22"/>
          <w:szCs w:val="22"/>
        </w:rPr>
        <w:t xml:space="preserve">, me opongo al valor pretendido por concepto de lucro cesante toda vez que el apoderado judicial no realizó correctamente la liquidación de la tipología de daño que se reclama, afirmación que encuentra sustento en la sumatoria que realiza del 25% de la renta histórica ($950.000) pese a que en el escrito genitor del proceso no se hace referencia a que el señor </w:t>
      </w:r>
      <w:r w:rsidR="002141EF" w:rsidRPr="00F809E1">
        <w:rPr>
          <w:rFonts w:ascii="Arial" w:hAnsi="Arial" w:cs="Arial"/>
          <w:sz w:val="22"/>
          <w:szCs w:val="22"/>
        </w:rPr>
        <w:t xml:space="preserve">Efrén </w:t>
      </w:r>
      <w:proofErr w:type="spellStart"/>
      <w:r w:rsidR="002141EF" w:rsidRPr="00F809E1">
        <w:rPr>
          <w:rFonts w:ascii="Arial" w:hAnsi="Arial" w:cs="Arial"/>
          <w:sz w:val="22"/>
          <w:szCs w:val="22"/>
        </w:rPr>
        <w:t>Giro</w:t>
      </w:r>
      <w:r w:rsidR="00052744">
        <w:rPr>
          <w:rFonts w:ascii="Arial" w:hAnsi="Arial" w:cs="Arial"/>
          <w:sz w:val="22"/>
          <w:szCs w:val="22"/>
        </w:rPr>
        <w:t>n</w:t>
      </w:r>
      <w:r w:rsidR="002141EF" w:rsidRPr="00F809E1">
        <w:rPr>
          <w:rFonts w:ascii="Arial" w:hAnsi="Arial" w:cs="Arial"/>
          <w:sz w:val="22"/>
          <w:szCs w:val="22"/>
        </w:rPr>
        <w:t>za</w:t>
      </w:r>
      <w:proofErr w:type="spellEnd"/>
      <w:r w:rsidR="002141EF" w:rsidRPr="00F809E1">
        <w:rPr>
          <w:rFonts w:ascii="Arial" w:hAnsi="Arial" w:cs="Arial"/>
          <w:sz w:val="22"/>
          <w:szCs w:val="22"/>
        </w:rPr>
        <w:t xml:space="preserve"> Anacona estuviese vinculado bajo un contrato laboral y, en ese sentido, no es dable sumar el 25% por concepto de prestaciones sociales pues no las causaba. </w:t>
      </w:r>
    </w:p>
    <w:p w14:paraId="2E1EFAF9" w14:textId="77777777" w:rsidR="00F809E1" w:rsidRPr="00F809E1" w:rsidRDefault="00F809E1" w:rsidP="002141EF">
      <w:pPr>
        <w:spacing w:line="360" w:lineRule="auto"/>
        <w:ind w:left="360"/>
        <w:jc w:val="both"/>
        <w:rPr>
          <w:rFonts w:ascii="Arial" w:hAnsi="Arial" w:cs="Arial"/>
          <w:sz w:val="22"/>
          <w:szCs w:val="22"/>
        </w:rPr>
      </w:pPr>
    </w:p>
    <w:p w14:paraId="6A2FCCB7" w14:textId="77702BA4" w:rsidR="00F809E1" w:rsidRPr="00F809E1" w:rsidRDefault="00F809E1" w:rsidP="00F809E1">
      <w:pPr>
        <w:spacing w:line="360" w:lineRule="auto"/>
        <w:ind w:left="360"/>
        <w:jc w:val="both"/>
        <w:rPr>
          <w:rFonts w:ascii="Arial" w:eastAsia="Arial" w:hAnsi="Arial" w:cs="Arial"/>
          <w:sz w:val="22"/>
          <w:szCs w:val="22"/>
        </w:rPr>
      </w:pPr>
      <w:r w:rsidRPr="00F809E1">
        <w:rPr>
          <w:rFonts w:ascii="Arial" w:hAnsi="Arial" w:cs="Arial"/>
          <w:sz w:val="22"/>
          <w:szCs w:val="22"/>
        </w:rPr>
        <w:t xml:space="preserve">Finalmente, debe precisarse que se pretende la suma de CIENTO TRECE MILLONES SETECIENTOS DIEZ MIL NOVECIENTOS OCHENTA Y CUATRO PESOS M/CTE (113.710.984). Sin embargo, tanto en la tabla contenida de la liquidación del lucro cesante (folio 9) y en el juramento estimatorio (folio 15) se indica un valor distinto ($114.030.853,94) al referido en precedencia. </w:t>
      </w:r>
    </w:p>
    <w:p w14:paraId="1CAAA6C7" w14:textId="77777777" w:rsidR="00D577E3" w:rsidRPr="00F809E1" w:rsidRDefault="00D577E3" w:rsidP="00D577E3">
      <w:pPr>
        <w:pStyle w:val="Prrafodelista"/>
        <w:spacing w:line="360" w:lineRule="auto"/>
        <w:ind w:left="360"/>
        <w:jc w:val="both"/>
        <w:rPr>
          <w:rFonts w:ascii="Arial" w:hAnsi="Arial" w:cs="Arial"/>
          <w:lang w:val="es-CO"/>
        </w:rPr>
      </w:pPr>
    </w:p>
    <w:p w14:paraId="3261AF54" w14:textId="736A5709" w:rsidR="009C0A21" w:rsidRPr="00F809E1" w:rsidRDefault="009C0A21" w:rsidP="001063A6">
      <w:pPr>
        <w:pStyle w:val="Prrafodelista"/>
        <w:numPr>
          <w:ilvl w:val="0"/>
          <w:numId w:val="28"/>
        </w:numPr>
        <w:spacing w:line="360" w:lineRule="auto"/>
        <w:jc w:val="both"/>
        <w:rPr>
          <w:rFonts w:ascii="Arial" w:hAnsi="Arial" w:cs="Arial"/>
        </w:rPr>
      </w:pPr>
      <w:r w:rsidRPr="00F809E1">
        <w:rPr>
          <w:rFonts w:ascii="Arial" w:hAnsi="Arial" w:cs="Arial"/>
          <w:b/>
        </w:rPr>
        <w:t>Frente a los perjuicios morales: ME OPONGO</w:t>
      </w:r>
      <w:r w:rsidRPr="00F809E1">
        <w:rPr>
          <w:rFonts w:ascii="Arial" w:hAnsi="Arial" w:cs="Arial"/>
        </w:rPr>
        <w:t xml:space="preserve"> a la prosperidad de la pretensión de condenar al pago de perjuicios por concepto de perjuicios morales, por cuanto, además de la inexistente responsabilidad, en este caso,</w:t>
      </w:r>
      <w:r w:rsidR="00982255" w:rsidRPr="00F809E1">
        <w:rPr>
          <w:rFonts w:ascii="Arial" w:hAnsi="Arial" w:cs="Arial"/>
        </w:rPr>
        <w:t xml:space="preserve"> no obra en el plenario prueba sobre congoja causada a l</w:t>
      </w:r>
      <w:r w:rsidR="00103B06" w:rsidRPr="00F809E1">
        <w:rPr>
          <w:rFonts w:ascii="Arial" w:hAnsi="Arial" w:cs="Arial"/>
        </w:rPr>
        <w:t>a</w:t>
      </w:r>
      <w:r w:rsidR="00982255" w:rsidRPr="00F809E1">
        <w:rPr>
          <w:rFonts w:ascii="Arial" w:hAnsi="Arial" w:cs="Arial"/>
        </w:rPr>
        <w:t xml:space="preserve">s demandantes con ocasión al hecho acontecido el </w:t>
      </w:r>
      <w:r w:rsidR="00AC54D0" w:rsidRPr="00F809E1">
        <w:rPr>
          <w:rFonts w:ascii="Arial" w:hAnsi="Arial" w:cs="Arial"/>
        </w:rPr>
        <w:t>15</w:t>
      </w:r>
      <w:r w:rsidR="00982255" w:rsidRPr="00F809E1">
        <w:rPr>
          <w:rFonts w:ascii="Arial" w:hAnsi="Arial" w:cs="Arial"/>
        </w:rPr>
        <w:t xml:space="preserve"> de julio de 20</w:t>
      </w:r>
      <w:r w:rsidR="00AC54D0" w:rsidRPr="00F809E1">
        <w:rPr>
          <w:rFonts w:ascii="Arial" w:hAnsi="Arial" w:cs="Arial"/>
        </w:rPr>
        <w:t>16</w:t>
      </w:r>
      <w:r w:rsidR="00C410A7" w:rsidRPr="00F809E1">
        <w:rPr>
          <w:rFonts w:ascii="Arial" w:hAnsi="Arial" w:cs="Arial"/>
        </w:rPr>
        <w:t xml:space="preserve"> e, igualmente, </w:t>
      </w:r>
      <w:proofErr w:type="gramStart"/>
      <w:r w:rsidR="00C410A7" w:rsidRPr="00F809E1">
        <w:rPr>
          <w:rFonts w:ascii="Arial" w:hAnsi="Arial" w:cs="Arial"/>
        </w:rPr>
        <w:t>los montos pretendidos por la parte activa</w:t>
      </w:r>
      <w:proofErr w:type="gramEnd"/>
      <w:r w:rsidR="00C410A7" w:rsidRPr="00F809E1">
        <w:rPr>
          <w:rFonts w:ascii="Arial" w:hAnsi="Arial" w:cs="Arial"/>
        </w:rPr>
        <w:t xml:space="preserve"> desconocen los baremos jurisprudenciales. </w:t>
      </w:r>
    </w:p>
    <w:p w14:paraId="1079EFB4" w14:textId="77777777" w:rsidR="00D577E3" w:rsidRPr="00F809E1" w:rsidRDefault="00D577E3" w:rsidP="00AC54D0">
      <w:pPr>
        <w:rPr>
          <w:rFonts w:ascii="Arial" w:hAnsi="Arial" w:cs="Arial"/>
          <w:b/>
          <w:sz w:val="22"/>
          <w:szCs w:val="22"/>
        </w:rPr>
      </w:pPr>
    </w:p>
    <w:p w14:paraId="57659A9E" w14:textId="3048A7A8" w:rsidR="007B1F5B" w:rsidRPr="00F809E1" w:rsidRDefault="009C0A21" w:rsidP="00AC54D0">
      <w:pPr>
        <w:pStyle w:val="Prrafodelista"/>
        <w:numPr>
          <w:ilvl w:val="0"/>
          <w:numId w:val="28"/>
        </w:numPr>
        <w:spacing w:line="360" w:lineRule="auto"/>
        <w:jc w:val="both"/>
        <w:rPr>
          <w:rFonts w:ascii="Arial" w:eastAsia="Arial" w:hAnsi="Arial" w:cs="Arial"/>
        </w:rPr>
      </w:pPr>
      <w:r w:rsidRPr="00F809E1">
        <w:rPr>
          <w:rFonts w:ascii="Arial" w:hAnsi="Arial" w:cs="Arial"/>
          <w:b/>
        </w:rPr>
        <w:t xml:space="preserve">Frente al daño a </w:t>
      </w:r>
      <w:r w:rsidR="001A3B6F" w:rsidRPr="00F809E1">
        <w:rPr>
          <w:rFonts w:ascii="Arial" w:hAnsi="Arial" w:cs="Arial"/>
          <w:b/>
        </w:rPr>
        <w:t>l</w:t>
      </w:r>
      <w:bookmarkEnd w:id="0"/>
      <w:bookmarkEnd w:id="1"/>
      <w:r w:rsidR="00AC54D0" w:rsidRPr="00F809E1">
        <w:rPr>
          <w:rFonts w:ascii="Arial" w:hAnsi="Arial" w:cs="Arial"/>
          <w:b/>
        </w:rPr>
        <w:t xml:space="preserve">os intereses moratorios: </w:t>
      </w:r>
      <w:r w:rsidR="00F70759" w:rsidRPr="00F809E1">
        <w:rPr>
          <w:rFonts w:ascii="Arial" w:eastAsia="Arial Unicode MS" w:hAnsi="Arial" w:cs="Arial"/>
          <w:b/>
          <w:bCs/>
        </w:rPr>
        <w:t>ME OPONGO</w:t>
      </w:r>
      <w:r w:rsidR="00F70759" w:rsidRPr="00F809E1">
        <w:rPr>
          <w:rFonts w:ascii="Arial" w:eastAsia="Arial Unicode MS" w:hAnsi="Arial" w:cs="Arial"/>
        </w:rPr>
        <w:t xml:space="preserve"> a la prosperidad de esta pretensión por carecer de fundamento fáctico y jurídico. </w:t>
      </w:r>
      <w:r w:rsidR="000A1325" w:rsidRPr="00F809E1">
        <w:rPr>
          <w:rFonts w:ascii="Arial" w:eastAsia="Arial Unicode MS" w:hAnsi="Arial" w:cs="Arial"/>
        </w:rPr>
        <w:t xml:space="preserve">La corrección monetaria </w:t>
      </w:r>
      <w:r w:rsidR="00F70759" w:rsidRPr="00F809E1">
        <w:rPr>
          <w:rFonts w:ascii="Arial" w:eastAsia="Arial Unicode MS" w:hAnsi="Arial" w:cs="Arial"/>
        </w:rPr>
        <w:t xml:space="preserve">sólo se generaría en una eventual condena en contra de mi representada. Sin embargo, </w:t>
      </w:r>
      <w:r w:rsidR="003639AF" w:rsidRPr="00F809E1">
        <w:rPr>
          <w:rFonts w:ascii="Arial" w:eastAsia="Arial Unicode MS" w:hAnsi="Arial" w:cs="Arial"/>
        </w:rPr>
        <w:t>se itera que</w:t>
      </w:r>
      <w:r w:rsidR="00F70759" w:rsidRPr="00F809E1">
        <w:rPr>
          <w:rFonts w:ascii="Arial" w:eastAsia="Arial Unicode MS" w:hAnsi="Arial" w:cs="Arial"/>
        </w:rPr>
        <w:t xml:space="preserve"> mi representada no tiene ninguna obligación indemnizatoria derivada de los hechos descritos en el escrito genitor</w:t>
      </w:r>
      <w:r w:rsidR="00AC54D0" w:rsidRPr="00F809E1">
        <w:rPr>
          <w:rFonts w:ascii="Arial" w:eastAsia="Arial Unicode MS" w:hAnsi="Arial" w:cs="Arial"/>
        </w:rPr>
        <w:t xml:space="preserve"> por encontrarse </w:t>
      </w:r>
      <w:r w:rsidR="00AC54D0" w:rsidRPr="00F809E1">
        <w:rPr>
          <w:rFonts w:ascii="Arial" w:eastAsia="Arial Unicode MS" w:hAnsi="Arial" w:cs="Arial"/>
        </w:rPr>
        <w:lastRenderedPageBreak/>
        <w:t>configurad</w:t>
      </w:r>
      <w:r w:rsidR="00052744">
        <w:rPr>
          <w:rFonts w:ascii="Arial" w:eastAsia="Arial Unicode MS" w:hAnsi="Arial" w:cs="Arial"/>
        </w:rPr>
        <w:t>o el fenómeno prescriptivo de las acciones derivadas del contrato de transporte y del contrato de seguro y, en todo caso, también tiene lugar</w:t>
      </w:r>
      <w:r w:rsidR="00AC54D0" w:rsidRPr="00F809E1">
        <w:rPr>
          <w:rFonts w:ascii="Arial" w:eastAsia="Arial Unicode MS" w:hAnsi="Arial" w:cs="Arial"/>
        </w:rPr>
        <w:t xml:space="preserve"> la exclusión No. 2.12 consistente en el sobrecupo de pasajeros. </w:t>
      </w:r>
    </w:p>
    <w:p w14:paraId="1350E586" w14:textId="7DCBC21F" w:rsidR="00E22885" w:rsidRPr="00F809E1" w:rsidRDefault="00E22885">
      <w:pPr>
        <w:spacing w:line="360" w:lineRule="auto"/>
        <w:jc w:val="both"/>
        <w:rPr>
          <w:rFonts w:ascii="Arial" w:hAnsi="Arial" w:cs="Arial"/>
          <w:sz w:val="22"/>
          <w:szCs w:val="22"/>
        </w:rPr>
      </w:pPr>
    </w:p>
    <w:p w14:paraId="7E7A7E26" w14:textId="4D1426C1" w:rsidR="00F70759" w:rsidRPr="00F809E1" w:rsidRDefault="00F70759">
      <w:pPr>
        <w:spacing w:line="360" w:lineRule="auto"/>
        <w:jc w:val="both"/>
        <w:rPr>
          <w:rFonts w:ascii="Arial" w:eastAsia="Arial Unicode MS" w:hAnsi="Arial" w:cs="Arial"/>
          <w:sz w:val="22"/>
          <w:szCs w:val="22"/>
        </w:rPr>
      </w:pPr>
      <w:r w:rsidRPr="00F809E1">
        <w:rPr>
          <w:rFonts w:ascii="Arial" w:eastAsia="Arial Unicode MS" w:hAnsi="Arial" w:cs="Arial"/>
          <w:b/>
          <w:bCs/>
          <w:sz w:val="22"/>
          <w:szCs w:val="22"/>
        </w:rPr>
        <w:t>Frente a la pretensión “</w:t>
      </w:r>
      <w:r w:rsidR="00AC54D0" w:rsidRPr="00F809E1">
        <w:rPr>
          <w:rFonts w:ascii="Arial" w:eastAsia="Arial Unicode MS" w:hAnsi="Arial" w:cs="Arial"/>
          <w:b/>
          <w:bCs/>
          <w:sz w:val="22"/>
          <w:szCs w:val="22"/>
        </w:rPr>
        <w:t>TERCERA</w:t>
      </w:r>
      <w:r w:rsidR="000A1325" w:rsidRPr="00F809E1">
        <w:rPr>
          <w:rFonts w:ascii="Arial" w:eastAsia="Arial Unicode MS" w:hAnsi="Arial" w:cs="Arial"/>
          <w:b/>
          <w:bCs/>
          <w:sz w:val="22"/>
          <w:szCs w:val="22"/>
        </w:rPr>
        <w:t>”</w:t>
      </w:r>
      <w:r w:rsidRPr="00F809E1">
        <w:rPr>
          <w:rFonts w:ascii="Arial" w:eastAsia="Arial Unicode MS" w:hAnsi="Arial" w:cs="Arial"/>
          <w:b/>
          <w:bCs/>
          <w:sz w:val="22"/>
          <w:szCs w:val="22"/>
        </w:rPr>
        <w:t xml:space="preserve">:   ME OPONGO </w:t>
      </w:r>
      <w:r w:rsidRPr="00F809E1">
        <w:rPr>
          <w:rFonts w:ascii="Arial" w:eastAsia="Arial Unicode MS" w:hAnsi="Arial" w:cs="Arial"/>
          <w:sz w:val="22"/>
          <w:szCs w:val="22"/>
        </w:rPr>
        <w:t>a la prosperidad de esta petición de condena en costas y agencias en derecho, toda vez que es una pretensión consecuencial a la declaración de responsabilidad de los demandados, pedimento que no tienen vocación de prosperidad.</w:t>
      </w:r>
    </w:p>
    <w:p w14:paraId="557EE1F9" w14:textId="77777777" w:rsidR="00AC54D0" w:rsidRPr="00F809E1" w:rsidRDefault="00AC54D0">
      <w:pPr>
        <w:spacing w:line="360" w:lineRule="auto"/>
        <w:jc w:val="both"/>
        <w:rPr>
          <w:rFonts w:ascii="Arial" w:eastAsia="Arial Unicode MS" w:hAnsi="Arial" w:cs="Arial"/>
          <w:sz w:val="22"/>
          <w:szCs w:val="22"/>
        </w:rPr>
      </w:pPr>
    </w:p>
    <w:p w14:paraId="356FE7AC" w14:textId="77777777" w:rsidR="00AC54D0" w:rsidRPr="00F809E1" w:rsidRDefault="00AC54D0" w:rsidP="00AC54D0">
      <w:pPr>
        <w:pStyle w:val="Ttulo2"/>
        <w:rPr>
          <w:rFonts w:cs="Arial"/>
          <w:szCs w:val="22"/>
        </w:rPr>
      </w:pPr>
      <w:r w:rsidRPr="00F809E1">
        <w:rPr>
          <w:rFonts w:cs="Arial"/>
          <w:szCs w:val="22"/>
        </w:rPr>
        <w:t xml:space="preserve">OBJECIÓN AL JURAMENTO ESTIMATORIO </w:t>
      </w:r>
    </w:p>
    <w:p w14:paraId="21178269" w14:textId="77777777" w:rsidR="00AC54D0" w:rsidRPr="00F809E1" w:rsidRDefault="00AC54D0" w:rsidP="00AC54D0">
      <w:pPr>
        <w:rPr>
          <w:rFonts w:ascii="Arial" w:hAnsi="Arial" w:cs="Arial"/>
          <w:sz w:val="22"/>
          <w:szCs w:val="22"/>
          <w:lang w:eastAsia="x-none"/>
        </w:rPr>
      </w:pPr>
    </w:p>
    <w:p w14:paraId="1DF2B037" w14:textId="77777777" w:rsidR="00AC54D0" w:rsidRPr="00F809E1" w:rsidRDefault="00AC54D0" w:rsidP="00AC54D0">
      <w:pPr>
        <w:rPr>
          <w:rFonts w:ascii="Arial" w:hAnsi="Arial" w:cs="Arial"/>
          <w:sz w:val="22"/>
          <w:szCs w:val="22"/>
          <w:lang w:eastAsia="x-none"/>
        </w:rPr>
      </w:pPr>
    </w:p>
    <w:p w14:paraId="025EFF0F" w14:textId="77777777" w:rsidR="00AC54D0" w:rsidRPr="00F809E1" w:rsidRDefault="00AC54D0" w:rsidP="00AC54D0">
      <w:pPr>
        <w:spacing w:line="360" w:lineRule="auto"/>
        <w:jc w:val="both"/>
        <w:rPr>
          <w:rFonts w:ascii="Arial" w:hAnsi="Arial" w:cs="Arial"/>
          <w:sz w:val="22"/>
          <w:szCs w:val="22"/>
        </w:rPr>
      </w:pPr>
      <w:r w:rsidRPr="00F809E1">
        <w:rPr>
          <w:rFonts w:ascii="Arial" w:hAnsi="Arial" w:cs="Arial"/>
          <w:sz w:val="22"/>
          <w:szCs w:val="22"/>
        </w:rPr>
        <w:t>De conformidad con lo establecido en el inciso primero del artículo 206 del C.G.P., y con el fin mantener un equilibrio procesal, garantizar pedimentos razonables y salvaguardar el derecho de defensa de mi procurada, procedo a OBJETAR el juramento estimatorio de la demanda en los siguientes términos.</w:t>
      </w:r>
    </w:p>
    <w:p w14:paraId="116B8418" w14:textId="77777777" w:rsidR="00AC54D0" w:rsidRPr="00F809E1" w:rsidRDefault="00AC54D0" w:rsidP="00AC54D0">
      <w:pPr>
        <w:spacing w:line="360" w:lineRule="auto"/>
        <w:jc w:val="both"/>
        <w:rPr>
          <w:rFonts w:ascii="Arial" w:hAnsi="Arial" w:cs="Arial"/>
          <w:sz w:val="22"/>
          <w:szCs w:val="22"/>
        </w:rPr>
      </w:pPr>
    </w:p>
    <w:p w14:paraId="64B7558D" w14:textId="77777777" w:rsidR="00AC54D0" w:rsidRPr="00F809E1" w:rsidRDefault="00AC54D0" w:rsidP="00AC54D0">
      <w:pPr>
        <w:spacing w:line="360" w:lineRule="auto"/>
        <w:jc w:val="both"/>
        <w:rPr>
          <w:rFonts w:ascii="Arial" w:hAnsi="Arial" w:cs="Arial"/>
          <w:sz w:val="22"/>
          <w:szCs w:val="22"/>
        </w:rPr>
      </w:pPr>
      <w:r w:rsidRPr="00F809E1">
        <w:rPr>
          <w:rFonts w:ascii="Arial" w:hAnsi="Arial" w:cs="Arial"/>
          <w:sz w:val="22"/>
          <w:szCs w:val="22"/>
        </w:rPr>
        <w:t>En el presente caso, los demandantes presentaron los siguientes valores por concepto de lucro cesante:</w:t>
      </w:r>
    </w:p>
    <w:p w14:paraId="6859E1FB" w14:textId="77777777" w:rsidR="00AC54D0" w:rsidRPr="00F809E1" w:rsidRDefault="00AC54D0" w:rsidP="00AC54D0">
      <w:pPr>
        <w:spacing w:line="360" w:lineRule="auto"/>
        <w:jc w:val="both"/>
        <w:rPr>
          <w:rFonts w:ascii="Arial" w:hAnsi="Arial" w:cs="Arial"/>
          <w:sz w:val="22"/>
          <w:szCs w:val="22"/>
        </w:rPr>
      </w:pPr>
    </w:p>
    <w:p w14:paraId="5B3F3944" w14:textId="5861B4E6" w:rsidR="00AC54D0" w:rsidRPr="00F809E1" w:rsidRDefault="00AC54D0" w:rsidP="00AC54D0">
      <w:pPr>
        <w:pStyle w:val="Prrafodelista"/>
        <w:numPr>
          <w:ilvl w:val="0"/>
          <w:numId w:val="45"/>
        </w:numPr>
        <w:spacing w:line="360" w:lineRule="auto"/>
        <w:jc w:val="both"/>
        <w:rPr>
          <w:rFonts w:ascii="Arial" w:hAnsi="Arial" w:cs="Arial"/>
        </w:rPr>
      </w:pPr>
      <w:r w:rsidRPr="00F809E1">
        <w:rPr>
          <w:rFonts w:ascii="Arial" w:hAnsi="Arial" w:cs="Arial"/>
        </w:rPr>
        <w:t>Lucro cesante consolidado $45.712.327,94.</w:t>
      </w:r>
    </w:p>
    <w:p w14:paraId="2384D2CD" w14:textId="741154A8" w:rsidR="00AC54D0" w:rsidRPr="00F809E1" w:rsidRDefault="00AC54D0" w:rsidP="00AC54D0">
      <w:pPr>
        <w:pStyle w:val="Prrafodelista"/>
        <w:numPr>
          <w:ilvl w:val="0"/>
          <w:numId w:val="45"/>
        </w:numPr>
        <w:spacing w:line="360" w:lineRule="auto"/>
        <w:jc w:val="both"/>
        <w:rPr>
          <w:rFonts w:ascii="Arial" w:hAnsi="Arial" w:cs="Arial"/>
        </w:rPr>
      </w:pPr>
      <w:r w:rsidRPr="00F809E1">
        <w:rPr>
          <w:rFonts w:ascii="Arial" w:hAnsi="Arial" w:cs="Arial"/>
        </w:rPr>
        <w:t>Lucro cesante futuro $68.318.526</w:t>
      </w:r>
    </w:p>
    <w:p w14:paraId="7097156C" w14:textId="77777777" w:rsidR="00AC54D0" w:rsidRPr="00F809E1" w:rsidRDefault="00AC54D0" w:rsidP="00AC54D0">
      <w:pPr>
        <w:spacing w:line="360" w:lineRule="auto"/>
        <w:jc w:val="both"/>
        <w:rPr>
          <w:rFonts w:ascii="Arial" w:hAnsi="Arial" w:cs="Arial"/>
          <w:sz w:val="22"/>
          <w:szCs w:val="22"/>
        </w:rPr>
      </w:pPr>
    </w:p>
    <w:p w14:paraId="6F1DD202" w14:textId="4E3D2AB0" w:rsidR="00AC54D0" w:rsidRPr="00F809E1" w:rsidRDefault="00AC54D0" w:rsidP="00AC54D0">
      <w:pPr>
        <w:spacing w:line="360" w:lineRule="auto"/>
        <w:jc w:val="both"/>
        <w:rPr>
          <w:rFonts w:ascii="Arial" w:hAnsi="Arial" w:cs="Arial"/>
          <w:sz w:val="22"/>
          <w:szCs w:val="22"/>
        </w:rPr>
      </w:pPr>
      <w:r w:rsidRPr="00F809E1">
        <w:rPr>
          <w:rFonts w:ascii="Arial" w:hAnsi="Arial" w:cs="Arial"/>
          <w:sz w:val="22"/>
          <w:szCs w:val="22"/>
        </w:rPr>
        <w:t xml:space="preserve">Para encontrar tales valores, se tomó el valor que se afirma correspondía a los ingresos del señor Efrén </w:t>
      </w:r>
      <w:proofErr w:type="spellStart"/>
      <w:r w:rsidRPr="00F809E1">
        <w:rPr>
          <w:rFonts w:ascii="Arial" w:hAnsi="Arial" w:cs="Arial"/>
          <w:sz w:val="22"/>
          <w:szCs w:val="22"/>
        </w:rPr>
        <w:t>Giro</w:t>
      </w:r>
      <w:r w:rsidR="00052744">
        <w:rPr>
          <w:rFonts w:ascii="Arial" w:hAnsi="Arial" w:cs="Arial"/>
          <w:sz w:val="22"/>
          <w:szCs w:val="22"/>
        </w:rPr>
        <w:t>n</w:t>
      </w:r>
      <w:r w:rsidRPr="00F809E1">
        <w:rPr>
          <w:rFonts w:ascii="Arial" w:hAnsi="Arial" w:cs="Arial"/>
          <w:sz w:val="22"/>
          <w:szCs w:val="22"/>
        </w:rPr>
        <w:t>za</w:t>
      </w:r>
      <w:proofErr w:type="spellEnd"/>
      <w:r w:rsidRPr="00F809E1">
        <w:rPr>
          <w:rFonts w:ascii="Arial" w:hAnsi="Arial" w:cs="Arial"/>
          <w:sz w:val="22"/>
          <w:szCs w:val="22"/>
        </w:rPr>
        <w:t xml:space="preserve"> Anacona ($950.000), se aumentó el 25 % por factor prestacional, </w:t>
      </w:r>
      <w:r w:rsidR="009709F8" w:rsidRPr="00F809E1">
        <w:rPr>
          <w:rFonts w:ascii="Arial" w:hAnsi="Arial" w:cs="Arial"/>
          <w:sz w:val="22"/>
          <w:szCs w:val="22"/>
        </w:rPr>
        <w:t xml:space="preserve">se descontó el 25% de los gastos propios, </w:t>
      </w:r>
      <w:r w:rsidRPr="00F809E1">
        <w:rPr>
          <w:rFonts w:ascii="Arial" w:hAnsi="Arial" w:cs="Arial"/>
          <w:sz w:val="22"/>
          <w:szCs w:val="22"/>
        </w:rPr>
        <w:t>se tuvo en cuenta el porcentaje de pérdida de capacidad laboral (</w:t>
      </w:r>
      <w:r w:rsidR="009709F8" w:rsidRPr="00F809E1">
        <w:rPr>
          <w:rFonts w:ascii="Arial" w:hAnsi="Arial" w:cs="Arial"/>
          <w:sz w:val="22"/>
          <w:szCs w:val="22"/>
        </w:rPr>
        <w:t>29</w:t>
      </w:r>
      <w:r w:rsidRPr="00F809E1">
        <w:rPr>
          <w:rFonts w:ascii="Arial" w:hAnsi="Arial" w:cs="Arial"/>
          <w:sz w:val="22"/>
          <w:szCs w:val="22"/>
        </w:rPr>
        <w:t>,</w:t>
      </w:r>
      <w:r w:rsidR="009709F8" w:rsidRPr="00F809E1">
        <w:rPr>
          <w:rFonts w:ascii="Arial" w:hAnsi="Arial" w:cs="Arial"/>
          <w:sz w:val="22"/>
          <w:szCs w:val="22"/>
        </w:rPr>
        <w:t>1</w:t>
      </w:r>
      <w:r w:rsidRPr="00F809E1">
        <w:rPr>
          <w:rFonts w:ascii="Arial" w:hAnsi="Arial" w:cs="Arial"/>
          <w:sz w:val="22"/>
          <w:szCs w:val="22"/>
        </w:rPr>
        <w:t>0 %), la fecha del accidente (</w:t>
      </w:r>
      <w:r w:rsidR="009709F8" w:rsidRPr="00F809E1">
        <w:rPr>
          <w:rFonts w:ascii="Arial" w:hAnsi="Arial" w:cs="Arial"/>
          <w:sz w:val="22"/>
          <w:szCs w:val="22"/>
        </w:rPr>
        <w:t>15</w:t>
      </w:r>
      <w:r w:rsidRPr="00F809E1">
        <w:rPr>
          <w:rFonts w:ascii="Arial" w:hAnsi="Arial" w:cs="Arial"/>
          <w:sz w:val="22"/>
          <w:szCs w:val="22"/>
        </w:rPr>
        <w:t xml:space="preserve"> de </w:t>
      </w:r>
      <w:r w:rsidR="009709F8" w:rsidRPr="00F809E1">
        <w:rPr>
          <w:rFonts w:ascii="Arial" w:hAnsi="Arial" w:cs="Arial"/>
          <w:sz w:val="22"/>
          <w:szCs w:val="22"/>
        </w:rPr>
        <w:t>julio</w:t>
      </w:r>
      <w:r w:rsidRPr="00F809E1">
        <w:rPr>
          <w:rFonts w:ascii="Arial" w:hAnsi="Arial" w:cs="Arial"/>
          <w:sz w:val="22"/>
          <w:szCs w:val="22"/>
        </w:rPr>
        <w:t xml:space="preserve"> de 2022), la vida probable para una persona de </w:t>
      </w:r>
      <w:r w:rsidR="009709F8" w:rsidRPr="00F809E1">
        <w:rPr>
          <w:rFonts w:ascii="Arial" w:hAnsi="Arial" w:cs="Arial"/>
          <w:sz w:val="22"/>
          <w:szCs w:val="22"/>
        </w:rPr>
        <w:t>49</w:t>
      </w:r>
      <w:r w:rsidRPr="00F809E1">
        <w:rPr>
          <w:rFonts w:ascii="Arial" w:hAnsi="Arial" w:cs="Arial"/>
          <w:sz w:val="22"/>
          <w:szCs w:val="22"/>
        </w:rPr>
        <w:t xml:space="preserve"> años y se utilizó la fórmula matemática para tal efecto.</w:t>
      </w:r>
    </w:p>
    <w:p w14:paraId="660E87A4" w14:textId="77777777" w:rsidR="00AC54D0" w:rsidRPr="00F809E1" w:rsidRDefault="00AC54D0" w:rsidP="00AC54D0">
      <w:pPr>
        <w:spacing w:line="360" w:lineRule="auto"/>
        <w:jc w:val="both"/>
        <w:rPr>
          <w:rFonts w:ascii="Arial" w:hAnsi="Arial" w:cs="Arial"/>
          <w:sz w:val="22"/>
          <w:szCs w:val="22"/>
        </w:rPr>
      </w:pPr>
    </w:p>
    <w:p w14:paraId="56769497" w14:textId="3EF526A3" w:rsidR="00AC54D0" w:rsidRPr="00F809E1" w:rsidRDefault="00AC54D0" w:rsidP="00AC54D0">
      <w:pPr>
        <w:spacing w:line="360" w:lineRule="auto"/>
        <w:jc w:val="both"/>
        <w:rPr>
          <w:rFonts w:ascii="Arial" w:hAnsi="Arial" w:cs="Arial"/>
          <w:sz w:val="22"/>
          <w:szCs w:val="22"/>
        </w:rPr>
      </w:pPr>
      <w:r w:rsidRPr="00F809E1">
        <w:rPr>
          <w:rFonts w:ascii="Arial" w:hAnsi="Arial" w:cs="Arial"/>
          <w:sz w:val="22"/>
          <w:szCs w:val="22"/>
        </w:rPr>
        <w:t>Por concepto de daño emergente, el valor de $</w:t>
      </w:r>
      <w:r w:rsidR="009709F8" w:rsidRPr="00F809E1">
        <w:rPr>
          <w:rFonts w:ascii="Arial" w:hAnsi="Arial" w:cs="Arial"/>
          <w:sz w:val="22"/>
          <w:szCs w:val="22"/>
        </w:rPr>
        <w:t>781</w:t>
      </w:r>
      <w:r w:rsidRPr="00F809E1">
        <w:rPr>
          <w:rFonts w:ascii="Arial" w:hAnsi="Arial" w:cs="Arial"/>
          <w:sz w:val="22"/>
          <w:szCs w:val="22"/>
        </w:rPr>
        <w:t>.</w:t>
      </w:r>
      <w:r w:rsidR="009709F8" w:rsidRPr="00F809E1">
        <w:rPr>
          <w:rFonts w:ascii="Arial" w:hAnsi="Arial" w:cs="Arial"/>
          <w:sz w:val="22"/>
          <w:szCs w:val="22"/>
        </w:rPr>
        <w:t xml:space="preserve">242. Sobre el cual se presenta la objeción por no encontrar fundamento probatorio que permita acreditar que el señor Efrén </w:t>
      </w:r>
      <w:proofErr w:type="spellStart"/>
      <w:r w:rsidR="009709F8" w:rsidRPr="00F809E1">
        <w:rPr>
          <w:rFonts w:ascii="Arial" w:hAnsi="Arial" w:cs="Arial"/>
          <w:sz w:val="22"/>
          <w:szCs w:val="22"/>
        </w:rPr>
        <w:t>Giro</w:t>
      </w:r>
      <w:r w:rsidR="00052744">
        <w:rPr>
          <w:rFonts w:ascii="Arial" w:hAnsi="Arial" w:cs="Arial"/>
          <w:sz w:val="22"/>
          <w:szCs w:val="22"/>
        </w:rPr>
        <w:t>n</w:t>
      </w:r>
      <w:r w:rsidR="009709F8" w:rsidRPr="00F809E1">
        <w:rPr>
          <w:rFonts w:ascii="Arial" w:hAnsi="Arial" w:cs="Arial"/>
          <w:sz w:val="22"/>
          <w:szCs w:val="22"/>
        </w:rPr>
        <w:t>za</w:t>
      </w:r>
      <w:proofErr w:type="spellEnd"/>
      <w:r w:rsidR="009709F8" w:rsidRPr="00F809E1">
        <w:rPr>
          <w:rFonts w:ascii="Arial" w:hAnsi="Arial" w:cs="Arial"/>
          <w:sz w:val="22"/>
          <w:szCs w:val="22"/>
        </w:rPr>
        <w:t xml:space="preserve"> Anacona pagó la suma pretendida. </w:t>
      </w:r>
    </w:p>
    <w:p w14:paraId="1E2F41EB" w14:textId="77777777" w:rsidR="00AC54D0" w:rsidRPr="00F809E1" w:rsidRDefault="00AC54D0" w:rsidP="00AC54D0">
      <w:pPr>
        <w:spacing w:line="360" w:lineRule="auto"/>
        <w:jc w:val="both"/>
        <w:rPr>
          <w:rFonts w:ascii="Arial" w:hAnsi="Arial" w:cs="Arial"/>
          <w:sz w:val="22"/>
          <w:szCs w:val="22"/>
        </w:rPr>
      </w:pPr>
    </w:p>
    <w:p w14:paraId="16009EC7" w14:textId="77777777" w:rsidR="00AC54D0" w:rsidRPr="00F809E1" w:rsidRDefault="00AC54D0" w:rsidP="00AC54D0">
      <w:pPr>
        <w:spacing w:line="360" w:lineRule="auto"/>
        <w:jc w:val="both"/>
        <w:rPr>
          <w:rFonts w:ascii="Arial" w:hAnsi="Arial" w:cs="Arial"/>
          <w:sz w:val="22"/>
          <w:szCs w:val="22"/>
        </w:rPr>
      </w:pPr>
      <w:r w:rsidRPr="00F809E1">
        <w:rPr>
          <w:rFonts w:ascii="Arial" w:hAnsi="Arial" w:cs="Arial"/>
          <w:sz w:val="22"/>
          <w:szCs w:val="22"/>
        </w:rPr>
        <w:t>Precisado lo anterior, se objeta el juramento estimatorio en los siguientes términos:</w:t>
      </w:r>
    </w:p>
    <w:p w14:paraId="30D7F9EE" w14:textId="77777777" w:rsidR="00AC54D0" w:rsidRPr="00F809E1" w:rsidRDefault="00AC54D0" w:rsidP="00AC54D0">
      <w:pPr>
        <w:spacing w:line="360" w:lineRule="auto"/>
        <w:jc w:val="both"/>
        <w:rPr>
          <w:rFonts w:ascii="Arial" w:hAnsi="Arial" w:cs="Arial"/>
          <w:sz w:val="22"/>
          <w:szCs w:val="22"/>
        </w:rPr>
      </w:pPr>
    </w:p>
    <w:p w14:paraId="689BFDCB" w14:textId="77777777" w:rsidR="00AC54D0" w:rsidRPr="00F809E1" w:rsidRDefault="00AC54D0" w:rsidP="00AC54D0">
      <w:pPr>
        <w:pStyle w:val="Prrafodelista"/>
        <w:numPr>
          <w:ilvl w:val="0"/>
          <w:numId w:val="46"/>
        </w:numPr>
        <w:spacing w:line="360" w:lineRule="auto"/>
        <w:jc w:val="both"/>
        <w:rPr>
          <w:rFonts w:ascii="Arial" w:hAnsi="Arial" w:cs="Arial"/>
        </w:rPr>
      </w:pPr>
      <w:r w:rsidRPr="00F809E1">
        <w:rPr>
          <w:rFonts w:ascii="Arial" w:hAnsi="Arial" w:cs="Arial"/>
        </w:rPr>
        <w:t>En primer lugar, no hay lugar a adicionar el 25 % por factor prestacional, por la sencilla razón de que el demandante no acreditó una relación laboral. Aumentar dicho valor es partir de un presupuesto fáctico sin comprobación alguna, como sería la existencia de las prestaciones sociales. Por lo que, sin contrato laboral, no hay lugar a dicho aumento.</w:t>
      </w:r>
    </w:p>
    <w:p w14:paraId="38B36C5D" w14:textId="76B5B535" w:rsidR="00F809E1" w:rsidRPr="00F809E1" w:rsidRDefault="00F809E1" w:rsidP="00F809E1">
      <w:pPr>
        <w:pStyle w:val="Prrafodelista"/>
        <w:numPr>
          <w:ilvl w:val="0"/>
          <w:numId w:val="46"/>
        </w:numPr>
        <w:spacing w:line="360" w:lineRule="auto"/>
        <w:jc w:val="both"/>
        <w:rPr>
          <w:rFonts w:ascii="Arial" w:eastAsia="Arial" w:hAnsi="Arial" w:cs="Arial"/>
        </w:rPr>
      </w:pPr>
      <w:r w:rsidRPr="00F809E1">
        <w:rPr>
          <w:rFonts w:ascii="Arial" w:hAnsi="Arial" w:cs="Arial"/>
        </w:rPr>
        <w:t xml:space="preserve">S pretende la suma de CIENTO TRECE MILLONES SETECIENTOS DIEZ MIL NOVECIENTOS OCHENTA Y CUATRO PESOS M/CTE (113.710.984). Sin embargo, tanto en la tabla contenida de la liquidación del lucro cesante (folio 9) y en el juramento estimatorio (folio 15) se indica un valor distinto ($114.030.853,94) al referido en precedencia. </w:t>
      </w:r>
    </w:p>
    <w:p w14:paraId="436448E3" w14:textId="77777777" w:rsidR="00AC54D0" w:rsidRPr="00F809E1" w:rsidRDefault="00AC54D0" w:rsidP="00AC54D0">
      <w:pPr>
        <w:pStyle w:val="Prrafodelista"/>
        <w:numPr>
          <w:ilvl w:val="0"/>
          <w:numId w:val="46"/>
        </w:numPr>
        <w:spacing w:line="360" w:lineRule="auto"/>
        <w:jc w:val="both"/>
        <w:rPr>
          <w:rFonts w:ascii="Arial" w:hAnsi="Arial" w:cs="Arial"/>
        </w:rPr>
      </w:pPr>
      <w:r w:rsidRPr="00F809E1">
        <w:rPr>
          <w:rFonts w:ascii="Arial" w:hAnsi="Arial" w:cs="Arial"/>
        </w:rPr>
        <w:lastRenderedPageBreak/>
        <w:t>No hay prueba, respecto el daño emergente, que este sea cierto, real y personal, por tanto, no puede ser reconocido.</w:t>
      </w:r>
    </w:p>
    <w:p w14:paraId="070661B9" w14:textId="77777777" w:rsidR="00AC54D0" w:rsidRPr="00F809E1" w:rsidRDefault="00AC54D0" w:rsidP="00AC54D0">
      <w:pPr>
        <w:spacing w:line="360" w:lineRule="auto"/>
        <w:jc w:val="both"/>
        <w:rPr>
          <w:rFonts w:ascii="Arial" w:hAnsi="Arial" w:cs="Arial"/>
          <w:sz w:val="22"/>
          <w:szCs w:val="22"/>
        </w:rPr>
      </w:pPr>
    </w:p>
    <w:p w14:paraId="2B29210E" w14:textId="61A1836B" w:rsidR="00F70759" w:rsidRPr="00F809E1" w:rsidRDefault="00AC54D0">
      <w:pPr>
        <w:spacing w:line="360" w:lineRule="auto"/>
        <w:jc w:val="both"/>
        <w:rPr>
          <w:rFonts w:ascii="Arial" w:hAnsi="Arial" w:cs="Arial"/>
          <w:sz w:val="22"/>
          <w:szCs w:val="22"/>
        </w:rPr>
      </w:pPr>
      <w:r w:rsidRPr="00F809E1">
        <w:rPr>
          <w:rFonts w:ascii="Arial" w:hAnsi="Arial" w:cs="Arial"/>
          <w:sz w:val="22"/>
          <w:szCs w:val="22"/>
        </w:rPr>
        <w:t>En los términos anteriores, queda presentada la OBJECIÓN al juramento estimatorio.</w:t>
      </w:r>
    </w:p>
    <w:p w14:paraId="42D85999" w14:textId="77777777" w:rsidR="009709F8" w:rsidRPr="00F809E1" w:rsidRDefault="009709F8">
      <w:pPr>
        <w:spacing w:line="360" w:lineRule="auto"/>
        <w:jc w:val="both"/>
        <w:rPr>
          <w:rFonts w:ascii="Arial" w:hAnsi="Arial" w:cs="Arial"/>
          <w:sz w:val="22"/>
          <w:szCs w:val="22"/>
        </w:rPr>
      </w:pPr>
    </w:p>
    <w:p w14:paraId="105614DD" w14:textId="6B7753D8" w:rsidR="00E332BF" w:rsidRPr="00F809E1" w:rsidRDefault="00E332BF">
      <w:pPr>
        <w:pStyle w:val="Ttulo2"/>
        <w:spacing w:before="0" w:line="360" w:lineRule="auto"/>
        <w:rPr>
          <w:rFonts w:cs="Arial"/>
          <w:szCs w:val="22"/>
        </w:rPr>
      </w:pPr>
      <w:r w:rsidRPr="00F809E1">
        <w:rPr>
          <w:rFonts w:cs="Arial"/>
          <w:szCs w:val="22"/>
        </w:rPr>
        <w:t>EXCEPCIONES DE FONDO FRENTE A LA DEMANDA</w:t>
      </w:r>
    </w:p>
    <w:p w14:paraId="033ED632" w14:textId="43AC56BD" w:rsidR="00E332BF" w:rsidRPr="00F809E1" w:rsidRDefault="00E332BF">
      <w:pPr>
        <w:shd w:val="clear" w:color="auto" w:fill="FFFFFF"/>
        <w:spacing w:line="360" w:lineRule="auto"/>
        <w:jc w:val="both"/>
        <w:rPr>
          <w:rFonts w:ascii="Arial" w:hAnsi="Arial" w:cs="Arial"/>
          <w:sz w:val="22"/>
          <w:szCs w:val="22"/>
        </w:rPr>
      </w:pPr>
    </w:p>
    <w:p w14:paraId="0E320696" w14:textId="0098C363" w:rsidR="00326CA7" w:rsidRPr="00F809E1" w:rsidRDefault="00326CA7">
      <w:pPr>
        <w:spacing w:line="360" w:lineRule="auto"/>
        <w:ind w:right="159"/>
        <w:jc w:val="both"/>
        <w:rPr>
          <w:rFonts w:ascii="Arial" w:eastAsia="Arial MT" w:hAnsi="Arial" w:cs="Arial"/>
          <w:sz w:val="22"/>
          <w:szCs w:val="22"/>
        </w:rPr>
      </w:pPr>
      <w:r w:rsidRPr="00F809E1">
        <w:rPr>
          <w:rFonts w:ascii="Arial" w:hAnsi="Arial" w:cs="Arial"/>
          <w:sz w:val="22"/>
          <w:szCs w:val="22"/>
        </w:rPr>
        <w:t>E</w:t>
      </w:r>
      <w:r w:rsidRPr="00F809E1">
        <w:rPr>
          <w:rFonts w:ascii="Arial" w:eastAsia="Arial MT" w:hAnsi="Arial" w:cs="Arial"/>
          <w:sz w:val="22"/>
          <w:szCs w:val="22"/>
        </w:rPr>
        <w:t>n primer lugar, es preciso poner en conocimiento del Honorable Juez que la defensa se abordará</w:t>
      </w:r>
      <w:r w:rsidRPr="00F809E1">
        <w:rPr>
          <w:rFonts w:ascii="Arial" w:eastAsia="Arial MT" w:hAnsi="Arial" w:cs="Arial"/>
          <w:spacing w:val="-59"/>
          <w:sz w:val="22"/>
          <w:szCs w:val="22"/>
        </w:rPr>
        <w:t xml:space="preserve"> </w:t>
      </w:r>
      <w:r w:rsidRPr="00F809E1">
        <w:rPr>
          <w:rFonts w:ascii="Arial" w:eastAsia="Arial MT" w:hAnsi="Arial" w:cs="Arial"/>
          <w:sz w:val="22"/>
          <w:szCs w:val="22"/>
        </w:rPr>
        <w:t>con la formulación de medios exceptivos divididos en dos grupos. Por un lado, se formularán las</w:t>
      </w:r>
      <w:r w:rsidRPr="00F809E1">
        <w:rPr>
          <w:rFonts w:ascii="Arial" w:eastAsia="Arial MT" w:hAnsi="Arial" w:cs="Arial"/>
          <w:spacing w:val="1"/>
          <w:sz w:val="22"/>
          <w:szCs w:val="22"/>
        </w:rPr>
        <w:t xml:space="preserve"> </w:t>
      </w:r>
      <w:r w:rsidRPr="00F809E1">
        <w:rPr>
          <w:rFonts w:ascii="Arial" w:eastAsia="Arial MT" w:hAnsi="Arial" w:cs="Arial"/>
          <w:sz w:val="22"/>
          <w:szCs w:val="22"/>
        </w:rPr>
        <w:t>excepciones relacionadas con los medios de defensa propuestos con ocasión al accidente de</w:t>
      </w:r>
      <w:r w:rsidRPr="00F809E1">
        <w:rPr>
          <w:rFonts w:ascii="Arial" w:eastAsia="Arial MT" w:hAnsi="Arial" w:cs="Arial"/>
          <w:spacing w:val="1"/>
          <w:sz w:val="22"/>
          <w:szCs w:val="22"/>
        </w:rPr>
        <w:t xml:space="preserve"> </w:t>
      </w:r>
      <w:r w:rsidRPr="00F809E1">
        <w:rPr>
          <w:rFonts w:ascii="Arial" w:eastAsia="Arial MT" w:hAnsi="Arial" w:cs="Arial"/>
          <w:sz w:val="22"/>
          <w:szCs w:val="22"/>
        </w:rPr>
        <w:t>tránsito propiamente dicho y posteriormente, se abordarán los medios exceptivos que guardan</w:t>
      </w:r>
      <w:r w:rsidRPr="00F809E1">
        <w:rPr>
          <w:rFonts w:ascii="Arial" w:eastAsia="Arial MT" w:hAnsi="Arial" w:cs="Arial"/>
          <w:spacing w:val="1"/>
          <w:sz w:val="22"/>
          <w:szCs w:val="22"/>
        </w:rPr>
        <w:t xml:space="preserve"> </w:t>
      </w:r>
      <w:r w:rsidRPr="00F809E1">
        <w:rPr>
          <w:rFonts w:ascii="Arial" w:eastAsia="Arial MT" w:hAnsi="Arial" w:cs="Arial"/>
          <w:sz w:val="22"/>
          <w:szCs w:val="22"/>
        </w:rPr>
        <w:t>profunda</w:t>
      </w:r>
      <w:r w:rsidRPr="00F809E1">
        <w:rPr>
          <w:rFonts w:ascii="Arial" w:eastAsia="Arial MT" w:hAnsi="Arial" w:cs="Arial"/>
          <w:spacing w:val="1"/>
          <w:sz w:val="22"/>
          <w:szCs w:val="22"/>
        </w:rPr>
        <w:t xml:space="preserve"> </w:t>
      </w:r>
      <w:r w:rsidRPr="00F809E1">
        <w:rPr>
          <w:rFonts w:ascii="Arial" w:eastAsia="Arial MT" w:hAnsi="Arial" w:cs="Arial"/>
          <w:sz w:val="22"/>
          <w:szCs w:val="22"/>
        </w:rPr>
        <w:t>relación</w:t>
      </w:r>
      <w:r w:rsidRPr="00F809E1">
        <w:rPr>
          <w:rFonts w:ascii="Arial" w:eastAsia="Arial MT" w:hAnsi="Arial" w:cs="Arial"/>
          <w:spacing w:val="1"/>
          <w:sz w:val="22"/>
          <w:szCs w:val="22"/>
        </w:rPr>
        <w:t xml:space="preserve"> </w:t>
      </w:r>
      <w:r w:rsidRPr="00F809E1">
        <w:rPr>
          <w:rFonts w:ascii="Arial" w:eastAsia="Arial MT" w:hAnsi="Arial" w:cs="Arial"/>
          <w:sz w:val="22"/>
          <w:szCs w:val="22"/>
        </w:rPr>
        <w:t>con</w:t>
      </w:r>
      <w:r w:rsidRPr="00F809E1">
        <w:rPr>
          <w:rFonts w:ascii="Arial" w:eastAsia="Arial MT" w:hAnsi="Arial" w:cs="Arial"/>
          <w:spacing w:val="1"/>
          <w:sz w:val="22"/>
          <w:szCs w:val="22"/>
        </w:rPr>
        <w:t xml:space="preserve"> </w:t>
      </w:r>
      <w:r w:rsidRPr="00F809E1">
        <w:rPr>
          <w:rFonts w:ascii="Arial" w:eastAsia="Arial MT" w:hAnsi="Arial" w:cs="Arial"/>
          <w:sz w:val="22"/>
          <w:szCs w:val="22"/>
        </w:rPr>
        <w:t>el</w:t>
      </w:r>
      <w:r w:rsidRPr="00F809E1">
        <w:rPr>
          <w:rFonts w:ascii="Arial" w:eastAsia="Arial MT" w:hAnsi="Arial" w:cs="Arial"/>
          <w:spacing w:val="1"/>
          <w:sz w:val="22"/>
          <w:szCs w:val="22"/>
        </w:rPr>
        <w:t xml:space="preserve"> </w:t>
      </w:r>
      <w:r w:rsidRPr="00F809E1">
        <w:rPr>
          <w:rFonts w:ascii="Arial" w:eastAsia="Arial MT" w:hAnsi="Arial" w:cs="Arial"/>
          <w:sz w:val="22"/>
          <w:szCs w:val="22"/>
        </w:rPr>
        <w:t>contrato</w:t>
      </w:r>
      <w:r w:rsidRPr="00F809E1">
        <w:rPr>
          <w:rFonts w:ascii="Arial" w:eastAsia="Arial MT" w:hAnsi="Arial" w:cs="Arial"/>
          <w:spacing w:val="1"/>
          <w:sz w:val="22"/>
          <w:szCs w:val="22"/>
        </w:rPr>
        <w:t xml:space="preserve"> </w:t>
      </w:r>
      <w:r w:rsidRPr="00F809E1">
        <w:rPr>
          <w:rFonts w:ascii="Arial" w:eastAsia="Arial MT" w:hAnsi="Arial" w:cs="Arial"/>
          <w:sz w:val="22"/>
          <w:szCs w:val="22"/>
        </w:rPr>
        <w:t>de</w:t>
      </w:r>
      <w:r w:rsidRPr="00F809E1">
        <w:rPr>
          <w:rFonts w:ascii="Arial" w:eastAsia="Arial MT" w:hAnsi="Arial" w:cs="Arial"/>
          <w:spacing w:val="1"/>
          <w:sz w:val="22"/>
          <w:szCs w:val="22"/>
        </w:rPr>
        <w:t xml:space="preserve"> </w:t>
      </w:r>
      <w:r w:rsidRPr="00F809E1">
        <w:rPr>
          <w:rFonts w:ascii="Arial" w:eastAsia="Arial MT" w:hAnsi="Arial" w:cs="Arial"/>
          <w:sz w:val="22"/>
          <w:szCs w:val="22"/>
        </w:rPr>
        <w:t>seguro.</w:t>
      </w:r>
      <w:r w:rsidRPr="00F809E1">
        <w:rPr>
          <w:rFonts w:ascii="Arial" w:eastAsia="Arial MT" w:hAnsi="Arial" w:cs="Arial"/>
          <w:spacing w:val="1"/>
          <w:sz w:val="22"/>
          <w:szCs w:val="22"/>
        </w:rPr>
        <w:t xml:space="preserve"> </w:t>
      </w:r>
      <w:r w:rsidRPr="00F809E1">
        <w:rPr>
          <w:rFonts w:ascii="Arial" w:eastAsia="Arial MT" w:hAnsi="Arial" w:cs="Arial"/>
          <w:sz w:val="22"/>
          <w:szCs w:val="22"/>
        </w:rPr>
        <w:t>Por</w:t>
      </w:r>
      <w:r w:rsidRPr="00F809E1">
        <w:rPr>
          <w:rFonts w:ascii="Arial" w:eastAsia="Arial MT" w:hAnsi="Arial" w:cs="Arial"/>
          <w:spacing w:val="1"/>
          <w:sz w:val="22"/>
          <w:szCs w:val="22"/>
        </w:rPr>
        <w:t xml:space="preserve"> </w:t>
      </w:r>
      <w:r w:rsidRPr="00F809E1">
        <w:rPr>
          <w:rFonts w:ascii="Arial" w:eastAsia="Arial MT" w:hAnsi="Arial" w:cs="Arial"/>
          <w:sz w:val="22"/>
          <w:szCs w:val="22"/>
        </w:rPr>
        <w:t>lo</w:t>
      </w:r>
      <w:r w:rsidRPr="00F809E1">
        <w:rPr>
          <w:rFonts w:ascii="Arial" w:eastAsia="Arial MT" w:hAnsi="Arial" w:cs="Arial"/>
          <w:spacing w:val="1"/>
          <w:sz w:val="22"/>
          <w:szCs w:val="22"/>
        </w:rPr>
        <w:t xml:space="preserve"> </w:t>
      </w:r>
      <w:r w:rsidRPr="00F809E1">
        <w:rPr>
          <w:rFonts w:ascii="Arial" w:eastAsia="Arial MT" w:hAnsi="Arial" w:cs="Arial"/>
          <w:sz w:val="22"/>
          <w:szCs w:val="22"/>
        </w:rPr>
        <w:t>anterior,</w:t>
      </w:r>
      <w:r w:rsidRPr="00F809E1">
        <w:rPr>
          <w:rFonts w:ascii="Arial" w:eastAsia="Arial MT" w:hAnsi="Arial" w:cs="Arial"/>
          <w:spacing w:val="1"/>
          <w:sz w:val="22"/>
          <w:szCs w:val="22"/>
        </w:rPr>
        <w:t xml:space="preserve"> </w:t>
      </w:r>
      <w:r w:rsidRPr="00F809E1">
        <w:rPr>
          <w:rFonts w:ascii="Arial" w:eastAsia="Arial MT" w:hAnsi="Arial" w:cs="Arial"/>
          <w:sz w:val="22"/>
          <w:szCs w:val="22"/>
        </w:rPr>
        <w:t>se</w:t>
      </w:r>
      <w:r w:rsidRPr="00F809E1">
        <w:rPr>
          <w:rFonts w:ascii="Arial" w:eastAsia="Arial MT" w:hAnsi="Arial" w:cs="Arial"/>
          <w:spacing w:val="1"/>
          <w:sz w:val="22"/>
          <w:szCs w:val="22"/>
        </w:rPr>
        <w:t xml:space="preserve"> </w:t>
      </w:r>
      <w:r w:rsidRPr="00F809E1">
        <w:rPr>
          <w:rFonts w:ascii="Arial" w:eastAsia="Arial MT" w:hAnsi="Arial" w:cs="Arial"/>
          <w:sz w:val="22"/>
          <w:szCs w:val="22"/>
        </w:rPr>
        <w:t>formularán</w:t>
      </w:r>
      <w:r w:rsidRPr="00F809E1">
        <w:rPr>
          <w:rFonts w:ascii="Arial" w:eastAsia="Arial MT" w:hAnsi="Arial" w:cs="Arial"/>
          <w:spacing w:val="1"/>
          <w:sz w:val="22"/>
          <w:szCs w:val="22"/>
        </w:rPr>
        <w:t xml:space="preserve"> </w:t>
      </w:r>
      <w:r w:rsidRPr="00F809E1">
        <w:rPr>
          <w:rFonts w:ascii="Arial" w:eastAsia="Arial MT" w:hAnsi="Arial" w:cs="Arial"/>
          <w:sz w:val="22"/>
          <w:szCs w:val="22"/>
        </w:rPr>
        <w:t>las</w:t>
      </w:r>
      <w:r w:rsidRPr="00F809E1">
        <w:rPr>
          <w:rFonts w:ascii="Arial" w:eastAsia="Arial MT" w:hAnsi="Arial" w:cs="Arial"/>
          <w:spacing w:val="1"/>
          <w:sz w:val="22"/>
          <w:szCs w:val="22"/>
        </w:rPr>
        <w:t xml:space="preserve"> </w:t>
      </w:r>
      <w:r w:rsidRPr="00F809E1">
        <w:rPr>
          <w:rFonts w:ascii="Arial" w:eastAsia="Arial MT" w:hAnsi="Arial" w:cs="Arial"/>
          <w:sz w:val="22"/>
          <w:szCs w:val="22"/>
        </w:rPr>
        <w:t>siguientes</w:t>
      </w:r>
      <w:r w:rsidRPr="00F809E1">
        <w:rPr>
          <w:rFonts w:ascii="Arial" w:eastAsia="Arial MT" w:hAnsi="Arial" w:cs="Arial"/>
          <w:spacing w:val="1"/>
          <w:sz w:val="22"/>
          <w:szCs w:val="22"/>
        </w:rPr>
        <w:t xml:space="preserve"> </w:t>
      </w:r>
      <w:r w:rsidRPr="00F809E1">
        <w:rPr>
          <w:rFonts w:ascii="Arial" w:eastAsia="Arial MT" w:hAnsi="Arial" w:cs="Arial"/>
          <w:sz w:val="22"/>
          <w:szCs w:val="22"/>
        </w:rPr>
        <w:t>excepciones:</w:t>
      </w:r>
    </w:p>
    <w:p w14:paraId="2ABB89C4" w14:textId="77777777" w:rsidR="006253E8" w:rsidRPr="00F809E1" w:rsidRDefault="006253E8">
      <w:pPr>
        <w:shd w:val="clear" w:color="auto" w:fill="FFFFFF"/>
        <w:spacing w:line="360" w:lineRule="auto"/>
        <w:jc w:val="both"/>
        <w:rPr>
          <w:rFonts w:ascii="Arial" w:hAnsi="Arial" w:cs="Arial"/>
          <w:sz w:val="22"/>
          <w:szCs w:val="22"/>
        </w:rPr>
      </w:pPr>
    </w:p>
    <w:p w14:paraId="7700CEFF" w14:textId="12904E59" w:rsidR="006E676D" w:rsidRPr="00F809E1" w:rsidRDefault="006E676D">
      <w:pPr>
        <w:shd w:val="clear" w:color="auto" w:fill="FFFFFF"/>
        <w:spacing w:line="360" w:lineRule="auto"/>
        <w:jc w:val="center"/>
        <w:rPr>
          <w:rFonts w:ascii="Arial" w:hAnsi="Arial" w:cs="Arial"/>
          <w:b/>
          <w:sz w:val="22"/>
          <w:szCs w:val="22"/>
          <w:u w:val="single"/>
        </w:rPr>
      </w:pPr>
      <w:r w:rsidRPr="00F809E1">
        <w:rPr>
          <w:rFonts w:ascii="Arial" w:hAnsi="Arial" w:cs="Arial"/>
          <w:b/>
          <w:sz w:val="22"/>
          <w:szCs w:val="22"/>
          <w:u w:val="single"/>
        </w:rPr>
        <w:t>EXCEPCIONES FRENTE A LA PRESUNTA RESPONSABILIDAD ATRIBUIDA A LA PASIVA</w:t>
      </w:r>
    </w:p>
    <w:p w14:paraId="70E6B57F" w14:textId="77777777" w:rsidR="00366E75" w:rsidRPr="00F809E1" w:rsidRDefault="00366E75">
      <w:pPr>
        <w:spacing w:line="360" w:lineRule="auto"/>
        <w:rPr>
          <w:rFonts w:ascii="Arial" w:hAnsi="Arial" w:cs="Arial"/>
          <w:sz w:val="22"/>
          <w:szCs w:val="22"/>
        </w:rPr>
      </w:pPr>
    </w:p>
    <w:p w14:paraId="4C3599CF" w14:textId="3135FC3B" w:rsidR="004276A5" w:rsidRPr="004276A5" w:rsidRDefault="004276A5" w:rsidP="004276A5">
      <w:pPr>
        <w:pStyle w:val="Ttulo1"/>
        <w:numPr>
          <w:ilvl w:val="0"/>
          <w:numId w:val="51"/>
        </w:numPr>
        <w:rPr>
          <w:rFonts w:ascii="Arial" w:hAnsi="Arial" w:cs="Arial"/>
          <w:b/>
          <w:bCs/>
          <w:color w:val="000000" w:themeColor="text1"/>
          <w:sz w:val="22"/>
          <w:szCs w:val="22"/>
        </w:rPr>
      </w:pPr>
      <w:r w:rsidRPr="004276A5">
        <w:rPr>
          <w:rFonts w:ascii="Arial" w:hAnsi="Arial" w:cs="Arial"/>
          <w:b/>
          <w:bCs/>
          <w:color w:val="000000" w:themeColor="text1"/>
          <w:sz w:val="22"/>
          <w:szCs w:val="22"/>
        </w:rPr>
        <w:t xml:space="preserve">PRESCRIPCIÓN DE LAS ACCIONES DERIVADAS DEL CONTRATO DE TRANSPORTE </w:t>
      </w:r>
    </w:p>
    <w:p w14:paraId="3F5A84F9" w14:textId="77777777" w:rsidR="004276A5" w:rsidRPr="00537FC6" w:rsidRDefault="004276A5" w:rsidP="004276A5">
      <w:pPr>
        <w:rPr>
          <w:rFonts w:ascii="Arial" w:hAnsi="Arial" w:cs="Arial"/>
          <w:sz w:val="22"/>
          <w:szCs w:val="22"/>
          <w:lang w:val="es-ES" w:eastAsia="en-US"/>
        </w:rPr>
      </w:pPr>
    </w:p>
    <w:p w14:paraId="0EAC1815" w14:textId="35448FF9" w:rsidR="004276A5" w:rsidRPr="00537FC6" w:rsidRDefault="004276A5" w:rsidP="004276A5">
      <w:pPr>
        <w:spacing w:line="360" w:lineRule="auto"/>
        <w:jc w:val="both"/>
        <w:rPr>
          <w:rFonts w:ascii="Arial" w:hAnsi="Arial" w:cs="Arial"/>
          <w:color w:val="000000" w:themeColor="text1"/>
          <w:sz w:val="22"/>
          <w:szCs w:val="22"/>
          <w:lang w:val="es-ES" w:eastAsia="en-US"/>
        </w:rPr>
      </w:pPr>
      <w:r w:rsidRPr="00537FC6">
        <w:rPr>
          <w:rFonts w:ascii="Arial" w:hAnsi="Arial" w:cs="Arial"/>
          <w:color w:val="000000" w:themeColor="text1"/>
          <w:sz w:val="22"/>
          <w:szCs w:val="22"/>
          <w:lang w:val="es-ES" w:eastAsia="en-US"/>
        </w:rPr>
        <w:t xml:space="preserve">Al interior del presente trámite es claro </w:t>
      </w:r>
      <w:r>
        <w:rPr>
          <w:rFonts w:ascii="Arial" w:hAnsi="Arial" w:cs="Arial"/>
          <w:color w:val="000000" w:themeColor="text1"/>
          <w:sz w:val="22"/>
          <w:szCs w:val="22"/>
          <w:lang w:val="es-ES" w:eastAsia="en-US"/>
        </w:rPr>
        <w:t>que</w:t>
      </w:r>
      <w:r w:rsidRPr="00537FC6">
        <w:rPr>
          <w:rFonts w:ascii="Arial" w:hAnsi="Arial" w:cs="Arial"/>
          <w:color w:val="000000" w:themeColor="text1"/>
          <w:sz w:val="22"/>
          <w:szCs w:val="22"/>
          <w:lang w:val="es-ES" w:eastAsia="en-US"/>
        </w:rPr>
        <w:t xml:space="preserve"> se ha configurado la prescripción de las acciones derivadas del contrato de transporte, como quiera que de conformidad con el artículo 993 del Código de Comercio a partir del momento en que termina la obligación de conducción se cuenta con un término bienal a fin de que se inicien acciones en virtud de tal vinculo contractual, no obstante, en el caso de marras el accidente de tránsito acaeció el 1</w:t>
      </w:r>
      <w:r>
        <w:rPr>
          <w:rFonts w:ascii="Arial" w:hAnsi="Arial" w:cs="Arial"/>
          <w:color w:val="000000" w:themeColor="text1"/>
          <w:sz w:val="22"/>
          <w:szCs w:val="22"/>
          <w:lang w:val="es-ES" w:eastAsia="en-US"/>
        </w:rPr>
        <w:t>5</w:t>
      </w:r>
      <w:r w:rsidRPr="00537FC6">
        <w:rPr>
          <w:rFonts w:ascii="Arial" w:hAnsi="Arial" w:cs="Arial"/>
          <w:color w:val="000000" w:themeColor="text1"/>
          <w:sz w:val="22"/>
          <w:szCs w:val="22"/>
          <w:lang w:val="es-ES" w:eastAsia="en-US"/>
        </w:rPr>
        <w:t xml:space="preserve"> de </w:t>
      </w:r>
      <w:r>
        <w:rPr>
          <w:rFonts w:ascii="Arial" w:hAnsi="Arial" w:cs="Arial"/>
          <w:color w:val="000000" w:themeColor="text1"/>
          <w:sz w:val="22"/>
          <w:szCs w:val="22"/>
          <w:lang w:val="es-ES" w:eastAsia="en-US"/>
        </w:rPr>
        <w:t>julio de</w:t>
      </w:r>
      <w:r w:rsidRPr="00537FC6">
        <w:rPr>
          <w:rFonts w:ascii="Arial" w:hAnsi="Arial" w:cs="Arial"/>
          <w:color w:val="000000" w:themeColor="text1"/>
          <w:sz w:val="22"/>
          <w:szCs w:val="22"/>
          <w:lang w:val="es-ES" w:eastAsia="en-US"/>
        </w:rPr>
        <w:t xml:space="preserve"> </w:t>
      </w:r>
      <w:r w:rsidR="003B7DEC">
        <w:rPr>
          <w:rFonts w:ascii="Arial" w:hAnsi="Arial" w:cs="Arial"/>
          <w:color w:val="000000" w:themeColor="text1"/>
          <w:sz w:val="22"/>
          <w:szCs w:val="22"/>
          <w:lang w:val="es-ES" w:eastAsia="en-US"/>
        </w:rPr>
        <w:t xml:space="preserve">2016 </w:t>
      </w:r>
      <w:r w:rsidRPr="00537FC6">
        <w:rPr>
          <w:rFonts w:ascii="Arial" w:hAnsi="Arial" w:cs="Arial"/>
          <w:color w:val="000000" w:themeColor="text1"/>
          <w:sz w:val="22"/>
          <w:szCs w:val="22"/>
          <w:lang w:val="es-ES" w:eastAsia="en-US"/>
        </w:rPr>
        <w:t xml:space="preserve">y las acciones en contra de mi procurada solo se adelantaron desde el </w:t>
      </w:r>
      <w:r w:rsidR="003B7DEC">
        <w:rPr>
          <w:rFonts w:ascii="Arial" w:hAnsi="Arial" w:cs="Arial"/>
          <w:color w:val="000000" w:themeColor="text1"/>
          <w:sz w:val="22"/>
          <w:szCs w:val="22"/>
          <w:lang w:val="es-ES" w:eastAsia="en-US"/>
        </w:rPr>
        <w:t>22</w:t>
      </w:r>
      <w:r w:rsidRPr="00537FC6">
        <w:rPr>
          <w:rFonts w:ascii="Arial" w:hAnsi="Arial" w:cs="Arial"/>
          <w:color w:val="000000" w:themeColor="text1"/>
          <w:sz w:val="22"/>
          <w:szCs w:val="22"/>
          <w:lang w:val="es-ES" w:eastAsia="en-US"/>
        </w:rPr>
        <w:t xml:space="preserve"> de </w:t>
      </w:r>
      <w:r w:rsidR="003B7DEC">
        <w:rPr>
          <w:rFonts w:ascii="Arial" w:hAnsi="Arial" w:cs="Arial"/>
          <w:color w:val="000000" w:themeColor="text1"/>
          <w:sz w:val="22"/>
          <w:szCs w:val="22"/>
          <w:lang w:val="es-ES" w:eastAsia="en-US"/>
        </w:rPr>
        <w:t>abril</w:t>
      </w:r>
      <w:r w:rsidRPr="00537FC6">
        <w:rPr>
          <w:rFonts w:ascii="Arial" w:hAnsi="Arial" w:cs="Arial"/>
          <w:color w:val="000000" w:themeColor="text1"/>
          <w:sz w:val="22"/>
          <w:szCs w:val="22"/>
          <w:lang w:val="es-ES" w:eastAsia="en-US"/>
        </w:rPr>
        <w:t xml:space="preserve"> de 202</w:t>
      </w:r>
      <w:r w:rsidR="003B7DEC">
        <w:rPr>
          <w:rFonts w:ascii="Arial" w:hAnsi="Arial" w:cs="Arial"/>
          <w:color w:val="000000" w:themeColor="text1"/>
          <w:sz w:val="22"/>
          <w:szCs w:val="22"/>
          <w:lang w:val="es-ES" w:eastAsia="en-US"/>
        </w:rPr>
        <w:t>4</w:t>
      </w:r>
      <w:r w:rsidRPr="00537FC6">
        <w:rPr>
          <w:rFonts w:ascii="Arial" w:hAnsi="Arial" w:cs="Arial"/>
          <w:color w:val="000000" w:themeColor="text1"/>
          <w:sz w:val="22"/>
          <w:szCs w:val="22"/>
          <w:lang w:val="es-ES" w:eastAsia="en-US"/>
        </w:rPr>
        <w:t>, siendo clara la configuración de la alegada prescripción</w:t>
      </w:r>
      <w:r w:rsidR="00583306">
        <w:rPr>
          <w:rFonts w:ascii="Arial" w:hAnsi="Arial" w:cs="Arial"/>
          <w:color w:val="000000" w:themeColor="text1"/>
          <w:sz w:val="22"/>
          <w:szCs w:val="22"/>
          <w:lang w:val="es-ES" w:eastAsia="en-US"/>
        </w:rPr>
        <w:t xml:space="preserve">, máxime considerando </w:t>
      </w:r>
      <w:r w:rsidR="00583306" w:rsidRPr="00F809E1">
        <w:rPr>
          <w:rFonts w:ascii="Arial" w:hAnsi="Arial" w:cs="Arial"/>
          <w:sz w:val="22"/>
          <w:szCs w:val="22"/>
        </w:rPr>
        <w:t>que</w:t>
      </w:r>
      <w:r w:rsidR="00583306">
        <w:rPr>
          <w:rFonts w:ascii="Arial" w:hAnsi="Arial" w:cs="Arial"/>
          <w:sz w:val="22"/>
          <w:szCs w:val="22"/>
        </w:rPr>
        <w:t xml:space="preserve"> el 26 de septiembre de 2018 se presentó la solicitud de conciliación y</w:t>
      </w:r>
      <w:r w:rsidR="00583306" w:rsidRPr="00F809E1">
        <w:rPr>
          <w:rFonts w:ascii="Arial" w:hAnsi="Arial" w:cs="Arial"/>
          <w:sz w:val="22"/>
          <w:szCs w:val="22"/>
        </w:rPr>
        <w:t xml:space="preserve"> el </w:t>
      </w:r>
      <w:r w:rsidR="00583306" w:rsidRPr="009819AF">
        <w:rPr>
          <w:rFonts w:ascii="Arial" w:hAnsi="Arial" w:cs="Arial"/>
          <w:b/>
          <w:bCs/>
          <w:sz w:val="22"/>
          <w:szCs w:val="22"/>
          <w:u w:val="single"/>
        </w:rPr>
        <w:t>término de prescripción se reanudó el 12 de octubre de 2018</w:t>
      </w:r>
      <w:r w:rsidR="00583306" w:rsidRPr="00F809E1">
        <w:rPr>
          <w:rFonts w:ascii="Arial" w:hAnsi="Arial" w:cs="Arial"/>
          <w:sz w:val="22"/>
          <w:szCs w:val="22"/>
        </w:rPr>
        <w:t xml:space="preserve">, calenda en la cual se expidió la constancia de no acuerdo, sobre lo cual se memora que el artículo 56 de la Ley 2220 de 2022 es claro al indicar que la </w:t>
      </w:r>
      <w:r w:rsidR="00583306">
        <w:rPr>
          <w:rFonts w:ascii="Arial" w:hAnsi="Arial" w:cs="Arial"/>
          <w:sz w:val="22"/>
          <w:szCs w:val="22"/>
        </w:rPr>
        <w:t>solicitud</w:t>
      </w:r>
      <w:r w:rsidR="00583306" w:rsidRPr="00F809E1">
        <w:rPr>
          <w:rFonts w:ascii="Arial" w:hAnsi="Arial" w:cs="Arial"/>
          <w:sz w:val="22"/>
          <w:szCs w:val="22"/>
        </w:rPr>
        <w:t xml:space="preserve"> de conciliación suspende- no interrumpe- el término de prescripción hasta la fecha en la cual se expidan las constancias relativas al trámite conciliatorio</w:t>
      </w:r>
      <w:r w:rsidR="00583306">
        <w:rPr>
          <w:rFonts w:ascii="Arial" w:hAnsi="Arial" w:cs="Arial"/>
          <w:sz w:val="22"/>
          <w:szCs w:val="22"/>
        </w:rPr>
        <w:t>.</w:t>
      </w:r>
    </w:p>
    <w:p w14:paraId="16B1CF6E" w14:textId="77777777" w:rsidR="003B7DEC" w:rsidRPr="00537FC6" w:rsidRDefault="003B7DEC" w:rsidP="004276A5">
      <w:pPr>
        <w:spacing w:line="360" w:lineRule="auto"/>
        <w:jc w:val="both"/>
        <w:rPr>
          <w:rFonts w:ascii="Arial" w:hAnsi="Arial" w:cs="Arial"/>
          <w:color w:val="000000" w:themeColor="text1"/>
          <w:sz w:val="22"/>
          <w:szCs w:val="22"/>
          <w:lang w:val="es-ES" w:eastAsia="en-US"/>
        </w:rPr>
      </w:pPr>
    </w:p>
    <w:p w14:paraId="43361D9F" w14:textId="77777777" w:rsidR="004276A5" w:rsidRPr="00537FC6" w:rsidRDefault="004276A5" w:rsidP="004276A5">
      <w:pPr>
        <w:spacing w:line="360" w:lineRule="auto"/>
        <w:jc w:val="both"/>
        <w:rPr>
          <w:rFonts w:ascii="Arial" w:hAnsi="Arial" w:cs="Arial"/>
          <w:color w:val="000000" w:themeColor="text1"/>
          <w:sz w:val="22"/>
          <w:szCs w:val="22"/>
          <w:lang w:val="es-ES" w:eastAsia="en-US"/>
        </w:rPr>
      </w:pPr>
      <w:r w:rsidRPr="00537FC6">
        <w:rPr>
          <w:rFonts w:ascii="Arial" w:hAnsi="Arial" w:cs="Arial"/>
          <w:color w:val="000000" w:themeColor="text1"/>
          <w:sz w:val="22"/>
          <w:szCs w:val="22"/>
          <w:lang w:val="es-ES" w:eastAsia="en-US"/>
        </w:rPr>
        <w:t>Con relación a la prescripción de las acciones derivadas del contrato de transporte, el artículo 993 del Código de Comercio establece:</w:t>
      </w:r>
    </w:p>
    <w:p w14:paraId="0E1B3242" w14:textId="77777777" w:rsidR="004276A5" w:rsidRPr="00537FC6" w:rsidRDefault="004276A5" w:rsidP="004276A5">
      <w:pPr>
        <w:spacing w:line="360" w:lineRule="auto"/>
        <w:jc w:val="both"/>
        <w:rPr>
          <w:rFonts w:ascii="Arial" w:hAnsi="Arial" w:cs="Arial"/>
          <w:color w:val="000000" w:themeColor="text1"/>
          <w:sz w:val="22"/>
          <w:szCs w:val="22"/>
          <w:lang w:val="es-ES" w:eastAsia="en-US"/>
        </w:rPr>
      </w:pPr>
    </w:p>
    <w:p w14:paraId="4463CB1E" w14:textId="77777777" w:rsidR="004276A5" w:rsidRPr="00583306" w:rsidRDefault="004276A5" w:rsidP="004276A5">
      <w:pPr>
        <w:pStyle w:val="Cita"/>
        <w:numPr>
          <w:ilvl w:val="0"/>
          <w:numId w:val="0"/>
        </w:numPr>
        <w:ind w:left="1068"/>
        <w:rPr>
          <w:rFonts w:cs="Arial"/>
          <w:i/>
          <w:iCs w:val="0"/>
          <w:color w:val="000000" w:themeColor="text1"/>
        </w:rPr>
      </w:pPr>
      <w:r w:rsidRPr="00583306">
        <w:rPr>
          <w:rFonts w:cs="Arial"/>
          <w:b w:val="0"/>
          <w:bCs/>
          <w:i/>
          <w:iCs w:val="0"/>
          <w:color w:val="000000" w:themeColor="text1"/>
        </w:rPr>
        <w:t xml:space="preserve">“(…) Las acciones directas o indirectas provenientes del contrato de </w:t>
      </w:r>
      <w:r w:rsidRPr="00583306">
        <w:rPr>
          <w:rFonts w:cs="Arial"/>
          <w:i/>
          <w:iCs w:val="0"/>
          <w:color w:val="000000" w:themeColor="text1"/>
          <w:u w:val="single"/>
        </w:rPr>
        <w:t>transporte prescriben en dos años</w:t>
      </w:r>
      <w:r w:rsidRPr="00583306">
        <w:rPr>
          <w:rFonts w:cs="Arial"/>
          <w:i/>
          <w:iCs w:val="0"/>
          <w:color w:val="000000" w:themeColor="text1"/>
        </w:rPr>
        <w:t>.</w:t>
      </w:r>
    </w:p>
    <w:p w14:paraId="43742021" w14:textId="77777777" w:rsidR="004276A5" w:rsidRPr="00583306" w:rsidRDefault="004276A5" w:rsidP="004276A5">
      <w:pPr>
        <w:pStyle w:val="Cita"/>
        <w:numPr>
          <w:ilvl w:val="0"/>
          <w:numId w:val="0"/>
        </w:numPr>
        <w:ind w:left="1068"/>
        <w:rPr>
          <w:rFonts w:cs="Arial"/>
          <w:i/>
          <w:iCs w:val="0"/>
          <w:color w:val="000000" w:themeColor="text1"/>
        </w:rPr>
      </w:pPr>
      <w:r w:rsidRPr="00583306">
        <w:rPr>
          <w:rFonts w:cs="Arial"/>
          <w:i/>
          <w:iCs w:val="0"/>
          <w:color w:val="000000" w:themeColor="text1"/>
        </w:rPr>
        <w:t xml:space="preserve">El término </w:t>
      </w:r>
      <w:r w:rsidRPr="00583306">
        <w:rPr>
          <w:rFonts w:cs="Arial"/>
          <w:i/>
          <w:iCs w:val="0"/>
          <w:color w:val="000000" w:themeColor="text1"/>
          <w:u w:val="single"/>
        </w:rPr>
        <w:t>de prescripción correrá desde el día en que haya concluido o debido concluir la obligación de conducción</w:t>
      </w:r>
      <w:r w:rsidRPr="00583306">
        <w:rPr>
          <w:rFonts w:cs="Arial"/>
          <w:i/>
          <w:iCs w:val="0"/>
          <w:color w:val="000000" w:themeColor="text1"/>
        </w:rPr>
        <w:t>.</w:t>
      </w:r>
    </w:p>
    <w:p w14:paraId="590170D9" w14:textId="77777777" w:rsidR="004276A5" w:rsidRPr="00583306" w:rsidRDefault="004276A5" w:rsidP="004276A5">
      <w:pPr>
        <w:pStyle w:val="Cita"/>
        <w:numPr>
          <w:ilvl w:val="0"/>
          <w:numId w:val="0"/>
        </w:numPr>
        <w:ind w:left="1068"/>
        <w:rPr>
          <w:rFonts w:cs="Arial"/>
          <w:b w:val="0"/>
          <w:bCs/>
          <w:i/>
          <w:iCs w:val="0"/>
          <w:color w:val="000000" w:themeColor="text1"/>
        </w:rPr>
      </w:pPr>
      <w:r w:rsidRPr="00583306">
        <w:rPr>
          <w:rFonts w:cs="Arial"/>
          <w:b w:val="0"/>
          <w:bCs/>
          <w:i/>
          <w:iCs w:val="0"/>
          <w:color w:val="000000" w:themeColor="text1"/>
        </w:rPr>
        <w:t>Este término no puede ser modificado por las partes (…)”  (Negrilla y subrayado fuera del texto original).</w:t>
      </w:r>
    </w:p>
    <w:p w14:paraId="27530D06" w14:textId="77777777" w:rsidR="004276A5" w:rsidRPr="004D5BCF" w:rsidRDefault="004276A5" w:rsidP="004276A5">
      <w:pPr>
        <w:pStyle w:val="Cita"/>
        <w:numPr>
          <w:ilvl w:val="0"/>
          <w:numId w:val="0"/>
        </w:numPr>
        <w:ind w:left="1068"/>
        <w:rPr>
          <w:rFonts w:cs="Arial"/>
        </w:rPr>
      </w:pPr>
    </w:p>
    <w:p w14:paraId="38277101" w14:textId="77777777" w:rsidR="004276A5" w:rsidRPr="00537FC6" w:rsidRDefault="004276A5" w:rsidP="004276A5">
      <w:pPr>
        <w:spacing w:line="360" w:lineRule="auto"/>
        <w:jc w:val="both"/>
        <w:rPr>
          <w:rFonts w:ascii="Arial" w:hAnsi="Arial" w:cs="Arial"/>
          <w:color w:val="000000" w:themeColor="text1"/>
          <w:sz w:val="22"/>
          <w:szCs w:val="22"/>
          <w:lang w:val="es-ES" w:eastAsia="en-US"/>
        </w:rPr>
      </w:pPr>
      <w:r w:rsidRPr="00537FC6">
        <w:rPr>
          <w:rFonts w:ascii="Arial" w:hAnsi="Arial" w:cs="Arial"/>
          <w:color w:val="000000" w:themeColor="text1"/>
          <w:sz w:val="22"/>
          <w:szCs w:val="22"/>
          <w:lang w:val="es-ES" w:eastAsia="en-US"/>
        </w:rPr>
        <w:t>Los hitos temporales en este caso son:</w:t>
      </w:r>
    </w:p>
    <w:p w14:paraId="5C26F453" w14:textId="77777777" w:rsidR="004276A5" w:rsidRPr="00537FC6" w:rsidRDefault="004276A5" w:rsidP="004276A5">
      <w:pPr>
        <w:spacing w:line="360" w:lineRule="auto"/>
        <w:jc w:val="both"/>
        <w:rPr>
          <w:rFonts w:ascii="Arial" w:hAnsi="Arial" w:cs="Arial"/>
          <w:color w:val="000000" w:themeColor="text1"/>
          <w:sz w:val="22"/>
          <w:szCs w:val="22"/>
          <w:lang w:val="es-ES" w:eastAsia="en-US"/>
        </w:rPr>
      </w:pPr>
      <w:r w:rsidRPr="00537FC6">
        <w:rPr>
          <w:rFonts w:ascii="Arial" w:hAnsi="Arial" w:cs="Arial"/>
          <w:color w:val="000000" w:themeColor="text1"/>
          <w:sz w:val="22"/>
          <w:szCs w:val="22"/>
          <w:lang w:val="es-ES" w:eastAsia="en-US"/>
        </w:rPr>
        <w:t xml:space="preserve"> </w:t>
      </w:r>
    </w:p>
    <w:p w14:paraId="789EF769" w14:textId="77777777" w:rsidR="00583306" w:rsidRPr="00583306" w:rsidRDefault="00583306" w:rsidP="003B7DEC">
      <w:pPr>
        <w:pStyle w:val="Prrafodelista"/>
        <w:numPr>
          <w:ilvl w:val="0"/>
          <w:numId w:val="50"/>
        </w:numPr>
        <w:spacing w:line="360" w:lineRule="auto"/>
        <w:jc w:val="both"/>
        <w:rPr>
          <w:rFonts w:ascii="Arial" w:hAnsi="Arial" w:cs="Arial"/>
          <w:color w:val="000000" w:themeColor="text1"/>
        </w:rPr>
      </w:pPr>
      <w:r>
        <w:rPr>
          <w:rFonts w:ascii="Arial" w:hAnsi="Arial" w:cs="Arial"/>
          <w:color w:val="000000" w:themeColor="text1"/>
        </w:rPr>
        <w:t>El</w:t>
      </w:r>
      <w:r w:rsidR="004276A5" w:rsidRPr="00537FC6">
        <w:rPr>
          <w:rFonts w:ascii="Arial" w:hAnsi="Arial" w:cs="Arial"/>
          <w:color w:val="000000" w:themeColor="text1"/>
        </w:rPr>
        <w:t xml:space="preserve"> </w:t>
      </w:r>
      <w:r w:rsidR="003B7DEC" w:rsidRPr="00583306">
        <w:rPr>
          <w:rFonts w:ascii="Arial" w:hAnsi="Arial" w:cs="Arial"/>
        </w:rPr>
        <w:t xml:space="preserve">el accidente de tránsito que suscitó el litigo en cuestión acaeció el </w:t>
      </w:r>
      <w:r w:rsidR="003B7DEC" w:rsidRPr="00583306">
        <w:rPr>
          <w:rFonts w:ascii="Arial" w:hAnsi="Arial" w:cs="Arial"/>
          <w:b/>
          <w:bCs/>
          <w:u w:val="single"/>
        </w:rPr>
        <w:t>15 de julio de 2016.</w:t>
      </w:r>
      <w:r w:rsidR="003B7DEC" w:rsidRPr="00583306">
        <w:rPr>
          <w:rFonts w:ascii="Arial" w:hAnsi="Arial" w:cs="Arial"/>
        </w:rPr>
        <w:t xml:space="preserve"> </w:t>
      </w:r>
    </w:p>
    <w:p w14:paraId="125B45FB" w14:textId="77777777" w:rsidR="00583306" w:rsidRPr="00583306" w:rsidRDefault="00583306" w:rsidP="00583306">
      <w:pPr>
        <w:pStyle w:val="Prrafodelista"/>
        <w:spacing w:line="360" w:lineRule="auto"/>
        <w:ind w:left="1080"/>
        <w:jc w:val="both"/>
        <w:rPr>
          <w:rFonts w:ascii="Arial" w:hAnsi="Arial" w:cs="Arial"/>
          <w:color w:val="000000" w:themeColor="text1"/>
        </w:rPr>
      </w:pPr>
    </w:p>
    <w:p w14:paraId="01136816" w14:textId="77777777" w:rsidR="00583306" w:rsidRPr="00583306" w:rsidRDefault="00583306" w:rsidP="003B7DEC">
      <w:pPr>
        <w:pStyle w:val="Prrafodelista"/>
        <w:numPr>
          <w:ilvl w:val="0"/>
          <w:numId w:val="50"/>
        </w:numPr>
        <w:spacing w:line="360" w:lineRule="auto"/>
        <w:jc w:val="both"/>
        <w:rPr>
          <w:rFonts w:ascii="Arial" w:hAnsi="Arial" w:cs="Arial"/>
          <w:color w:val="000000" w:themeColor="text1"/>
        </w:rPr>
      </w:pPr>
      <w:r>
        <w:rPr>
          <w:rFonts w:ascii="Arial" w:hAnsi="Arial" w:cs="Arial"/>
        </w:rPr>
        <w:t>E</w:t>
      </w:r>
      <w:r w:rsidR="003B7DEC" w:rsidRPr="00583306">
        <w:rPr>
          <w:rFonts w:ascii="Arial" w:hAnsi="Arial" w:cs="Arial"/>
        </w:rPr>
        <w:t xml:space="preserve">l 26 de septiembre de 2018 se presentó la solicitud de conciliación y el </w:t>
      </w:r>
      <w:r w:rsidR="003B7DEC" w:rsidRPr="00583306">
        <w:rPr>
          <w:rFonts w:ascii="Arial" w:hAnsi="Arial" w:cs="Arial"/>
          <w:b/>
          <w:bCs/>
          <w:u w:val="single"/>
        </w:rPr>
        <w:t>término de prescripción se reanudó el 12 de octubre de 2018</w:t>
      </w:r>
      <w:r w:rsidR="003B7DEC" w:rsidRPr="00583306">
        <w:rPr>
          <w:rFonts w:ascii="Arial" w:hAnsi="Arial" w:cs="Arial"/>
        </w:rPr>
        <w:t>, calenda en la cual se expidió la constancia de no acuerdo, sobre lo cual se memora que el artículo 56 de la Ley 2220 de 2022 es claro al indicar que la solicitud de conciliación suspende- no interrumpe- el término de prescripción hasta la fecha en la cual se expidan las constancias relativas al trámite conciliatorio.</w:t>
      </w:r>
    </w:p>
    <w:p w14:paraId="608CCBF6" w14:textId="77777777" w:rsidR="00583306" w:rsidRPr="00583306" w:rsidRDefault="00583306" w:rsidP="00583306">
      <w:pPr>
        <w:pStyle w:val="Prrafodelista"/>
        <w:rPr>
          <w:rFonts w:ascii="Arial" w:hAnsi="Arial" w:cs="Arial"/>
        </w:rPr>
      </w:pPr>
    </w:p>
    <w:p w14:paraId="520095C8" w14:textId="7E1D0A29" w:rsidR="003B7DEC" w:rsidRPr="00583306" w:rsidRDefault="00583306" w:rsidP="003B7DEC">
      <w:pPr>
        <w:pStyle w:val="Prrafodelista"/>
        <w:numPr>
          <w:ilvl w:val="0"/>
          <w:numId w:val="50"/>
        </w:numPr>
        <w:spacing w:line="360" w:lineRule="auto"/>
        <w:jc w:val="both"/>
        <w:rPr>
          <w:rFonts w:ascii="Arial" w:hAnsi="Arial" w:cs="Arial"/>
          <w:color w:val="000000" w:themeColor="text1"/>
        </w:rPr>
      </w:pPr>
      <w:r>
        <w:rPr>
          <w:rFonts w:ascii="Arial" w:hAnsi="Arial" w:cs="Arial"/>
        </w:rPr>
        <w:t>E</w:t>
      </w:r>
      <w:r w:rsidR="003B7DEC" w:rsidRPr="00583306">
        <w:rPr>
          <w:rFonts w:ascii="Arial" w:hAnsi="Arial" w:cs="Arial"/>
        </w:rPr>
        <w:t xml:space="preserve">l escrito de demanda se radicó el </w:t>
      </w:r>
      <w:r w:rsidR="003B7DEC" w:rsidRPr="00583306">
        <w:rPr>
          <w:rFonts w:ascii="Arial" w:hAnsi="Arial" w:cs="Arial"/>
          <w:b/>
          <w:bCs/>
          <w:u w:val="single"/>
        </w:rPr>
        <w:t>22 de abril de 2024</w:t>
      </w:r>
      <w:r w:rsidR="003B7DEC" w:rsidRPr="00583306">
        <w:rPr>
          <w:rFonts w:ascii="Arial" w:hAnsi="Arial" w:cs="Arial"/>
        </w:rPr>
        <w:t xml:space="preserve">, con posterioridad al término bienal establecido en el </w:t>
      </w:r>
      <w:r w:rsidR="003B7DEC" w:rsidRPr="00583306">
        <w:rPr>
          <w:rFonts w:ascii="Arial" w:hAnsi="Arial" w:cs="Arial"/>
          <w:color w:val="000000" w:themeColor="text1"/>
        </w:rPr>
        <w:t xml:space="preserve">artículo </w:t>
      </w:r>
      <w:r>
        <w:rPr>
          <w:rFonts w:ascii="Arial" w:hAnsi="Arial" w:cs="Arial"/>
          <w:color w:val="000000" w:themeColor="text1"/>
        </w:rPr>
        <w:t xml:space="preserve">993 </w:t>
      </w:r>
      <w:r w:rsidR="003B7DEC" w:rsidRPr="00583306">
        <w:rPr>
          <w:rFonts w:ascii="Arial" w:hAnsi="Arial" w:cs="Arial"/>
          <w:color w:val="000000" w:themeColor="text1"/>
        </w:rPr>
        <w:t xml:space="preserve">del Código de Comercio, luego entonces, resulta claro que operó la prescripción </w:t>
      </w:r>
      <w:r>
        <w:rPr>
          <w:rFonts w:ascii="Arial" w:hAnsi="Arial" w:cs="Arial"/>
          <w:color w:val="000000" w:themeColor="text1"/>
        </w:rPr>
        <w:t xml:space="preserve">que aquí se alega. </w:t>
      </w:r>
    </w:p>
    <w:p w14:paraId="13785F0C" w14:textId="77777777" w:rsidR="004276A5" w:rsidRPr="00537FC6" w:rsidRDefault="004276A5" w:rsidP="004276A5">
      <w:pPr>
        <w:spacing w:line="360" w:lineRule="auto"/>
        <w:jc w:val="both"/>
        <w:rPr>
          <w:rFonts w:ascii="Arial" w:hAnsi="Arial" w:cs="Arial"/>
          <w:color w:val="000000" w:themeColor="text1"/>
          <w:sz w:val="22"/>
          <w:szCs w:val="22"/>
          <w:lang w:val="es-ES" w:eastAsia="en-US"/>
        </w:rPr>
      </w:pPr>
    </w:p>
    <w:p w14:paraId="0BE30C34" w14:textId="77777777" w:rsidR="004276A5" w:rsidRPr="00537FC6" w:rsidRDefault="004276A5" w:rsidP="004276A5">
      <w:pPr>
        <w:spacing w:line="360" w:lineRule="auto"/>
        <w:jc w:val="both"/>
        <w:rPr>
          <w:rFonts w:ascii="Arial" w:hAnsi="Arial" w:cs="Arial"/>
          <w:color w:val="000000" w:themeColor="text1"/>
          <w:sz w:val="22"/>
          <w:szCs w:val="22"/>
          <w:lang w:val="es-ES" w:eastAsia="en-US"/>
        </w:rPr>
      </w:pPr>
      <w:r w:rsidRPr="00537FC6">
        <w:rPr>
          <w:rFonts w:ascii="Arial" w:hAnsi="Arial" w:cs="Arial"/>
          <w:color w:val="000000" w:themeColor="text1"/>
          <w:sz w:val="22"/>
          <w:szCs w:val="22"/>
          <w:lang w:val="es-ES" w:eastAsia="en-US"/>
        </w:rPr>
        <w:t>Por tanto, es evidente entonces que en este caso operó la prescripción de las acciones derivadas del contrato de transporte. Solicito al Despacho declarar probada esta excepción.</w:t>
      </w:r>
    </w:p>
    <w:p w14:paraId="5E931911" w14:textId="77777777" w:rsidR="004276A5" w:rsidRDefault="004276A5" w:rsidP="004276A5">
      <w:pPr>
        <w:pStyle w:val="Sinespaciado"/>
        <w:numPr>
          <w:ilvl w:val="0"/>
          <w:numId w:val="0"/>
        </w:numPr>
        <w:ind w:left="360"/>
      </w:pPr>
    </w:p>
    <w:p w14:paraId="6D1A0B46" w14:textId="513AF9EF" w:rsidR="001D442A" w:rsidRPr="00F809E1" w:rsidRDefault="001D442A">
      <w:pPr>
        <w:pStyle w:val="Sinespaciado"/>
      </w:pPr>
      <w:r w:rsidRPr="00F809E1">
        <w:t xml:space="preserve">INEXISTENCIA DE RESPONSABILIDAD POR LA NO ACREDITACIÓN </w:t>
      </w:r>
      <w:r w:rsidR="00F26823" w:rsidRPr="00F809E1">
        <w:t xml:space="preserve">DE LOS ELEMENTOS DE LA RESPONSABILIDAD CIVIL </w:t>
      </w:r>
      <w:r w:rsidR="00244E4B" w:rsidRPr="00F809E1">
        <w:t>CONTRACTUAL</w:t>
      </w:r>
      <w:r w:rsidR="00F26823" w:rsidRPr="00F809E1">
        <w:t xml:space="preserve"> – EL IPAT NO </w:t>
      </w:r>
      <w:r w:rsidR="0089798F" w:rsidRPr="00F809E1">
        <w:t>ES</w:t>
      </w:r>
      <w:r w:rsidR="00F26823" w:rsidRPr="00F809E1">
        <w:t xml:space="preserve"> MEDIO DE PRUEBA FEHACIENTE </w:t>
      </w:r>
    </w:p>
    <w:p w14:paraId="1AD974BD" w14:textId="77777777" w:rsidR="00F809E1" w:rsidRPr="00F809E1" w:rsidRDefault="00F809E1" w:rsidP="00F809E1">
      <w:pPr>
        <w:rPr>
          <w:rFonts w:ascii="Arial" w:hAnsi="Arial" w:cs="Arial"/>
          <w:sz w:val="22"/>
          <w:szCs w:val="22"/>
          <w:lang w:val="es-ES" w:eastAsia="en-US"/>
        </w:rPr>
      </w:pPr>
    </w:p>
    <w:p w14:paraId="66D6B4AE" w14:textId="25C233F0" w:rsidR="0089798F" w:rsidRPr="00F809E1" w:rsidRDefault="0089798F" w:rsidP="0089798F">
      <w:pPr>
        <w:spacing w:line="360" w:lineRule="auto"/>
        <w:jc w:val="both"/>
        <w:rPr>
          <w:rFonts w:ascii="Arial" w:hAnsi="Arial" w:cs="Arial"/>
          <w:sz w:val="22"/>
          <w:szCs w:val="22"/>
        </w:rPr>
      </w:pPr>
      <w:r w:rsidRPr="00F809E1">
        <w:rPr>
          <w:rFonts w:ascii="Arial" w:hAnsi="Arial" w:cs="Arial"/>
          <w:sz w:val="22"/>
          <w:szCs w:val="22"/>
        </w:rPr>
        <w:t>Se formula esta excepción por cuanto en el presente proceso es claro que el único medio probatorio con el cual la parte demandante pretende probar la responsabilidad civil del conductor del vehículo de placas VPA- 676 es el Informe Policial de Accidente de Tránsito documento que no tiene virtualidad para endilgar responsabilidad civil puesto que, por un lado, el agente de tránsito que lo suscribió no fue testigo de los hechos, dado que se presenta en el lugar, de manera posterior a la ocurrencia del evento (cerca de 1 hora después); y, por el otro, lo que se consigna en estos documentos corresponde a una mera hipótesis (que según la Real Academia Española es la “</w:t>
      </w:r>
      <w:r w:rsidRPr="00F809E1">
        <w:rPr>
          <w:rFonts w:ascii="Arial" w:hAnsi="Arial" w:cs="Arial"/>
          <w:i/>
          <w:iCs/>
          <w:sz w:val="22"/>
          <w:szCs w:val="22"/>
        </w:rPr>
        <w:t>suposición de algo posible o imposible para sacar de ello una consecuencia</w:t>
      </w:r>
      <w:r w:rsidRPr="00F809E1">
        <w:rPr>
          <w:rFonts w:ascii="Arial" w:hAnsi="Arial" w:cs="Arial"/>
          <w:sz w:val="22"/>
          <w:szCs w:val="22"/>
        </w:rPr>
        <w:t xml:space="preserve">”). </w:t>
      </w:r>
    </w:p>
    <w:p w14:paraId="55DE68E0" w14:textId="77777777" w:rsidR="0089798F" w:rsidRPr="00F809E1" w:rsidRDefault="0089798F" w:rsidP="0089798F">
      <w:pPr>
        <w:spacing w:line="360" w:lineRule="auto"/>
        <w:jc w:val="both"/>
        <w:rPr>
          <w:rFonts w:ascii="Arial" w:hAnsi="Arial" w:cs="Arial"/>
          <w:sz w:val="22"/>
          <w:szCs w:val="22"/>
        </w:rPr>
      </w:pPr>
    </w:p>
    <w:p w14:paraId="506A4845" w14:textId="51B1228D" w:rsidR="0089798F" w:rsidRPr="00F809E1" w:rsidRDefault="0089798F" w:rsidP="0089798F">
      <w:pPr>
        <w:spacing w:line="360" w:lineRule="auto"/>
        <w:jc w:val="both"/>
        <w:rPr>
          <w:rFonts w:ascii="Arial" w:hAnsi="Arial" w:cs="Arial"/>
          <w:bCs/>
          <w:sz w:val="22"/>
          <w:szCs w:val="22"/>
        </w:rPr>
      </w:pPr>
      <w:r w:rsidRPr="00F809E1">
        <w:rPr>
          <w:rFonts w:ascii="Arial" w:hAnsi="Arial" w:cs="Arial"/>
          <w:bCs/>
          <w:sz w:val="22"/>
          <w:szCs w:val="22"/>
        </w:rPr>
        <w:t xml:space="preserve">Las pretensiones carecen de fundamento, especialmente porque no existe ningún tipo de obligación en cabeza de los demandados, y por ende de mi representada, ya que en la esfera de la responsabilidad civil implorada no se constituyen los elementos necesarios para que la misma sea predicada (daño, conducta reprochable desplegada por la parte pasiva y nexo de causalidad), pues en el caso que nos ocupa, de haberse presentado algún tipo de perjuicio, este se deriva de hechos en los que ninguna injerencia tuvo el demandado y por ende, como a él se le trata de endilgar una responsabilidad </w:t>
      </w:r>
      <w:r w:rsidR="00B248ED" w:rsidRPr="00F809E1">
        <w:rPr>
          <w:rFonts w:ascii="Arial" w:hAnsi="Arial" w:cs="Arial"/>
          <w:bCs/>
          <w:sz w:val="22"/>
          <w:szCs w:val="22"/>
        </w:rPr>
        <w:t>C</w:t>
      </w:r>
      <w:r w:rsidRPr="00F809E1">
        <w:rPr>
          <w:rFonts w:ascii="Arial" w:hAnsi="Arial" w:cs="Arial"/>
          <w:bCs/>
          <w:sz w:val="22"/>
          <w:szCs w:val="22"/>
        </w:rPr>
        <w:t xml:space="preserve">ivil </w:t>
      </w:r>
      <w:r w:rsidRPr="00F809E1">
        <w:rPr>
          <w:rFonts w:ascii="Arial" w:hAnsi="Arial" w:cs="Arial"/>
          <w:bCs/>
          <w:sz w:val="22"/>
          <w:szCs w:val="22"/>
        </w:rPr>
        <w:lastRenderedPageBreak/>
        <w:t>contractual, hay que señalar que es inexistente nexo alguno de causalidad que permita edificar semejante cargo.</w:t>
      </w:r>
    </w:p>
    <w:p w14:paraId="18635251" w14:textId="77777777" w:rsidR="0089798F" w:rsidRPr="00F809E1" w:rsidRDefault="0089798F" w:rsidP="0089798F">
      <w:pPr>
        <w:spacing w:line="360" w:lineRule="auto"/>
        <w:jc w:val="both"/>
        <w:rPr>
          <w:rFonts w:ascii="Arial" w:hAnsi="Arial" w:cs="Arial"/>
          <w:bCs/>
          <w:sz w:val="22"/>
          <w:szCs w:val="22"/>
        </w:rPr>
      </w:pPr>
    </w:p>
    <w:p w14:paraId="35599956" w14:textId="77777777" w:rsidR="0089798F" w:rsidRPr="00F809E1" w:rsidRDefault="0089798F" w:rsidP="0089798F">
      <w:pPr>
        <w:spacing w:line="360" w:lineRule="auto"/>
        <w:jc w:val="both"/>
        <w:rPr>
          <w:rFonts w:ascii="Arial" w:hAnsi="Arial" w:cs="Arial"/>
          <w:bCs/>
          <w:sz w:val="22"/>
          <w:szCs w:val="22"/>
        </w:rPr>
      </w:pPr>
      <w:r w:rsidRPr="00F809E1">
        <w:rPr>
          <w:rFonts w:ascii="Arial" w:hAnsi="Arial" w:cs="Arial"/>
          <w:bCs/>
          <w:sz w:val="22"/>
          <w:szCs w:val="22"/>
        </w:rPr>
        <w:t>Igualmente, se debe señalar que en el Capítulo V de la Resolución 11268 de 2012, se indica de forma clara que, en todo caso, la hipótesis que indique el agente de tránsito NO IMPLICA RESPONSABILIDAD PARA LOS CONDUCTORES:</w:t>
      </w:r>
    </w:p>
    <w:p w14:paraId="495C3CA7" w14:textId="77777777" w:rsidR="0089798F" w:rsidRPr="00F809E1" w:rsidRDefault="0089798F" w:rsidP="0089798F">
      <w:pPr>
        <w:spacing w:line="360" w:lineRule="auto"/>
        <w:jc w:val="both"/>
        <w:rPr>
          <w:rFonts w:ascii="Arial" w:hAnsi="Arial" w:cs="Arial"/>
          <w:bCs/>
          <w:sz w:val="22"/>
          <w:szCs w:val="22"/>
        </w:rPr>
      </w:pPr>
    </w:p>
    <w:p w14:paraId="728FA649" w14:textId="77777777" w:rsidR="0089798F" w:rsidRPr="00F809E1" w:rsidRDefault="0089798F" w:rsidP="0089798F">
      <w:pPr>
        <w:spacing w:line="360" w:lineRule="auto"/>
        <w:jc w:val="both"/>
        <w:rPr>
          <w:rFonts w:ascii="Arial" w:hAnsi="Arial" w:cs="Arial"/>
          <w:bCs/>
          <w:sz w:val="22"/>
          <w:szCs w:val="22"/>
        </w:rPr>
      </w:pPr>
      <w:r w:rsidRPr="00F809E1">
        <w:rPr>
          <w:rFonts w:ascii="Arial" w:hAnsi="Arial" w:cs="Arial"/>
          <w:bCs/>
          <w:noProof/>
          <w:sz w:val="22"/>
          <w:szCs w:val="22"/>
          <w:lang w:val="es-ES_tradnl" w:eastAsia="es-ES_tradnl"/>
        </w:rPr>
        <w:drawing>
          <wp:anchor distT="0" distB="0" distL="114300" distR="114300" simplePos="0" relativeHeight="251769856" behindDoc="0" locked="0" layoutInCell="1" allowOverlap="1" wp14:anchorId="216D08DF" wp14:editId="6EFA14DF">
            <wp:simplePos x="0" y="0"/>
            <wp:positionH relativeFrom="column">
              <wp:posOffset>709647</wp:posOffset>
            </wp:positionH>
            <wp:positionV relativeFrom="paragraph">
              <wp:posOffset>26670</wp:posOffset>
            </wp:positionV>
            <wp:extent cx="5297200" cy="1162800"/>
            <wp:effectExtent l="152400" t="152400" r="354330" b="361315"/>
            <wp:wrapThrough wrapText="bothSides">
              <wp:wrapPolygon edited="0">
                <wp:start x="621" y="-2831"/>
                <wp:lineTo x="-518" y="-2359"/>
                <wp:lineTo x="-621" y="12741"/>
                <wp:lineTo x="-621" y="20291"/>
                <wp:lineTo x="-466" y="24301"/>
                <wp:lineTo x="829" y="27605"/>
                <wp:lineTo x="880" y="28076"/>
                <wp:lineTo x="21439" y="28076"/>
                <wp:lineTo x="21491" y="27605"/>
                <wp:lineTo x="22838" y="24301"/>
                <wp:lineTo x="22993" y="20291"/>
                <wp:lineTo x="22993" y="5191"/>
                <wp:lineTo x="22838" y="708"/>
                <wp:lineTo x="21957" y="-2359"/>
                <wp:lineTo x="21750" y="-2831"/>
                <wp:lineTo x="621" y="-2831"/>
              </wp:wrapPolygon>
            </wp:wrapThrough>
            <wp:docPr id="75144597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445971" name=""/>
                    <pic:cNvPicPr/>
                  </pic:nvPicPr>
                  <pic:blipFill>
                    <a:blip r:embed="rId20">
                      <a:extLst>
                        <a:ext uri="{28A0092B-C50C-407E-A947-70E740481C1C}">
                          <a14:useLocalDpi xmlns:a14="http://schemas.microsoft.com/office/drawing/2010/main" val="0"/>
                        </a:ext>
                      </a:extLst>
                    </a:blip>
                    <a:stretch>
                      <a:fillRect/>
                    </a:stretch>
                  </pic:blipFill>
                  <pic:spPr>
                    <a:xfrm>
                      <a:off x="0" y="0"/>
                      <a:ext cx="5297200" cy="11628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0BEB33A3" w14:textId="77777777" w:rsidR="0089798F" w:rsidRPr="00F809E1" w:rsidRDefault="0089798F" w:rsidP="0089798F">
      <w:pPr>
        <w:spacing w:line="360" w:lineRule="auto"/>
        <w:jc w:val="both"/>
        <w:rPr>
          <w:rFonts w:ascii="Arial" w:hAnsi="Arial" w:cs="Arial"/>
          <w:bCs/>
          <w:sz w:val="22"/>
          <w:szCs w:val="22"/>
        </w:rPr>
      </w:pPr>
    </w:p>
    <w:p w14:paraId="5928A418" w14:textId="77777777" w:rsidR="0089798F" w:rsidRPr="00F809E1" w:rsidRDefault="0089798F" w:rsidP="0089798F">
      <w:pPr>
        <w:spacing w:line="360" w:lineRule="auto"/>
        <w:jc w:val="both"/>
        <w:rPr>
          <w:rFonts w:ascii="Arial" w:hAnsi="Arial" w:cs="Arial"/>
          <w:bCs/>
          <w:sz w:val="22"/>
          <w:szCs w:val="22"/>
        </w:rPr>
      </w:pPr>
    </w:p>
    <w:p w14:paraId="072C092F" w14:textId="77777777" w:rsidR="0089798F" w:rsidRPr="00F809E1" w:rsidRDefault="0089798F" w:rsidP="0089798F">
      <w:pPr>
        <w:spacing w:line="360" w:lineRule="auto"/>
        <w:jc w:val="both"/>
        <w:rPr>
          <w:rFonts w:ascii="Arial" w:hAnsi="Arial" w:cs="Arial"/>
          <w:bCs/>
          <w:sz w:val="22"/>
          <w:szCs w:val="22"/>
        </w:rPr>
      </w:pPr>
    </w:p>
    <w:p w14:paraId="3F690918" w14:textId="77777777" w:rsidR="0089798F" w:rsidRPr="00F809E1" w:rsidRDefault="0089798F" w:rsidP="0089798F">
      <w:pPr>
        <w:spacing w:line="360" w:lineRule="auto"/>
        <w:jc w:val="both"/>
        <w:rPr>
          <w:rFonts w:ascii="Arial" w:hAnsi="Arial" w:cs="Arial"/>
          <w:bCs/>
          <w:sz w:val="22"/>
          <w:szCs w:val="22"/>
        </w:rPr>
      </w:pPr>
    </w:p>
    <w:p w14:paraId="3B8EC053" w14:textId="77777777" w:rsidR="0089798F" w:rsidRPr="00F809E1" w:rsidRDefault="0089798F" w:rsidP="0089798F">
      <w:pPr>
        <w:spacing w:line="360" w:lineRule="auto"/>
        <w:jc w:val="both"/>
        <w:rPr>
          <w:rFonts w:ascii="Arial" w:hAnsi="Arial" w:cs="Arial"/>
          <w:bCs/>
          <w:sz w:val="22"/>
          <w:szCs w:val="22"/>
        </w:rPr>
      </w:pPr>
    </w:p>
    <w:p w14:paraId="6E750B7D" w14:textId="77777777" w:rsidR="0089798F" w:rsidRPr="00F809E1" w:rsidRDefault="0089798F" w:rsidP="0089798F">
      <w:pPr>
        <w:spacing w:line="360" w:lineRule="auto"/>
        <w:jc w:val="both"/>
        <w:rPr>
          <w:rFonts w:ascii="Arial" w:hAnsi="Arial" w:cs="Arial"/>
          <w:bCs/>
          <w:sz w:val="22"/>
          <w:szCs w:val="22"/>
        </w:rPr>
      </w:pPr>
    </w:p>
    <w:p w14:paraId="1B46A45C" w14:textId="77777777" w:rsidR="0089798F" w:rsidRPr="00F809E1" w:rsidRDefault="0089798F" w:rsidP="0089798F">
      <w:pPr>
        <w:spacing w:line="360" w:lineRule="auto"/>
        <w:jc w:val="both"/>
        <w:rPr>
          <w:rFonts w:ascii="Arial" w:hAnsi="Arial" w:cs="Arial"/>
          <w:bCs/>
          <w:sz w:val="22"/>
          <w:szCs w:val="22"/>
        </w:rPr>
      </w:pPr>
      <w:r w:rsidRPr="00F809E1">
        <w:rPr>
          <w:rFonts w:ascii="Arial" w:hAnsi="Arial" w:cs="Arial"/>
          <w:bCs/>
          <w:sz w:val="22"/>
          <w:szCs w:val="22"/>
        </w:rPr>
        <w:t xml:space="preserve">El marco normativo y el manual permiten establecer que el informe policial de accidente de tránsito no es un informe pericial, sino un informe descriptivo. Este informe, a su vez, tiene unos criterios de evaluación propios, que no son los establecidos por el CPG o el CPACA para este tipo de prueba. Esta evaluación implica, entre otras, que la ratificación del informe debe hacerse según el protocolo establecido en el manual, es decir, que las preguntas planteadas en el proceso deben estar orientadas a establecer si el agente se ciñó al protocolo. Asimismo, el hecho de que el manual del diligenciamiento entienda que el informe policial de accidente de tránsito puede hacer parte de un proceso, implica que aquel debe ser considerado como un material probatorio, el cual se revisa en conjunto con otras pruebas. </w:t>
      </w:r>
    </w:p>
    <w:p w14:paraId="001C311F" w14:textId="77777777" w:rsidR="0089798F" w:rsidRPr="00F809E1" w:rsidRDefault="0089798F" w:rsidP="0089798F">
      <w:pPr>
        <w:spacing w:line="360" w:lineRule="auto"/>
        <w:jc w:val="both"/>
        <w:rPr>
          <w:rFonts w:ascii="Arial" w:hAnsi="Arial" w:cs="Arial"/>
          <w:bCs/>
          <w:sz w:val="22"/>
          <w:szCs w:val="22"/>
        </w:rPr>
      </w:pPr>
    </w:p>
    <w:p w14:paraId="5495219E" w14:textId="5788E9E1" w:rsidR="0089798F" w:rsidRPr="00F809E1" w:rsidRDefault="0089798F" w:rsidP="0089798F">
      <w:pPr>
        <w:spacing w:line="360" w:lineRule="auto"/>
        <w:jc w:val="both"/>
        <w:rPr>
          <w:rFonts w:ascii="Arial" w:hAnsi="Arial" w:cs="Arial"/>
          <w:bCs/>
          <w:sz w:val="22"/>
          <w:szCs w:val="22"/>
        </w:rPr>
      </w:pPr>
      <w:r w:rsidRPr="00F809E1">
        <w:rPr>
          <w:rFonts w:ascii="Arial" w:hAnsi="Arial" w:cs="Arial"/>
          <w:bCs/>
          <w:sz w:val="22"/>
          <w:szCs w:val="22"/>
        </w:rPr>
        <w:t>Es decir, el hecho de que la parte actora haya aportado este informe, no quiere decir que se encuentre probada la responsabilidad del conductor del vehículo de placa</w:t>
      </w:r>
      <w:r w:rsidR="00B248ED" w:rsidRPr="00F809E1">
        <w:rPr>
          <w:rFonts w:ascii="Arial" w:hAnsi="Arial" w:cs="Arial"/>
          <w:bCs/>
          <w:sz w:val="22"/>
          <w:szCs w:val="22"/>
        </w:rPr>
        <w:t xml:space="preserve"> </w:t>
      </w:r>
      <w:r w:rsidR="00B248ED" w:rsidRPr="00F809E1">
        <w:rPr>
          <w:rFonts w:ascii="Arial" w:hAnsi="Arial" w:cs="Arial"/>
          <w:sz w:val="22"/>
          <w:szCs w:val="22"/>
        </w:rPr>
        <w:t>VPA- 676</w:t>
      </w:r>
      <w:r w:rsidRPr="00F809E1">
        <w:rPr>
          <w:rFonts w:ascii="Arial" w:hAnsi="Arial" w:cs="Arial"/>
          <w:bCs/>
          <w:sz w:val="22"/>
          <w:szCs w:val="22"/>
        </w:rPr>
        <w:t xml:space="preserve">, toda vez que deberá ser valorado en conjunto con las demás pruebas que se aporten y se practiquen en la etapa probatoria del proceso. Así las cosas, la conclusión de las causas que dieron origen al accidente de tránsito, corresponde al fondo del presente litigio. </w:t>
      </w:r>
    </w:p>
    <w:p w14:paraId="78377C71" w14:textId="77777777" w:rsidR="0089798F" w:rsidRPr="00F809E1" w:rsidRDefault="0089798F" w:rsidP="0089798F">
      <w:pPr>
        <w:spacing w:line="360" w:lineRule="auto"/>
        <w:jc w:val="both"/>
        <w:rPr>
          <w:rFonts w:ascii="Arial" w:hAnsi="Arial" w:cs="Arial"/>
          <w:bCs/>
          <w:sz w:val="22"/>
          <w:szCs w:val="22"/>
        </w:rPr>
      </w:pPr>
    </w:p>
    <w:p w14:paraId="03AE05AC" w14:textId="77777777" w:rsidR="0089798F" w:rsidRPr="00F809E1" w:rsidRDefault="0089798F" w:rsidP="0089798F">
      <w:pPr>
        <w:spacing w:line="360" w:lineRule="auto"/>
        <w:jc w:val="both"/>
        <w:rPr>
          <w:rFonts w:ascii="Arial" w:hAnsi="Arial" w:cs="Arial"/>
          <w:bCs/>
          <w:sz w:val="22"/>
          <w:szCs w:val="22"/>
        </w:rPr>
      </w:pPr>
      <w:r w:rsidRPr="00F809E1">
        <w:rPr>
          <w:rFonts w:ascii="Arial" w:hAnsi="Arial" w:cs="Arial"/>
          <w:bCs/>
          <w:sz w:val="22"/>
          <w:szCs w:val="22"/>
        </w:rPr>
        <w:t>Por otra parte, es importante reseñar que el IPAT no tiene el carácter ni la aptitud legal para brindar conceptos técnicos ni realizar evaluaciones de responsabilidad, toda vez que estos informes tienen parámetros definidos en la ley que imponen un límite restrictivo sobre su contenido y las funciones del agente o policía como informante del suceso. Así pues, el artículo 149 de la ley 769 de 2002 establece el contenido del informe policial de la siguiente manera:</w:t>
      </w:r>
    </w:p>
    <w:p w14:paraId="461C4C4F" w14:textId="77777777" w:rsidR="0089798F" w:rsidRPr="00F809E1" w:rsidRDefault="0089798F" w:rsidP="0089798F">
      <w:pPr>
        <w:spacing w:line="360" w:lineRule="auto"/>
        <w:jc w:val="both"/>
        <w:rPr>
          <w:rFonts w:ascii="Arial" w:hAnsi="Arial" w:cs="Arial"/>
          <w:bCs/>
          <w:sz w:val="22"/>
          <w:szCs w:val="22"/>
        </w:rPr>
      </w:pPr>
    </w:p>
    <w:p w14:paraId="46A84EB6" w14:textId="77777777" w:rsidR="0089798F" w:rsidRPr="00F809E1" w:rsidRDefault="0089798F" w:rsidP="0089798F">
      <w:pPr>
        <w:pStyle w:val="Cita"/>
        <w:numPr>
          <w:ilvl w:val="0"/>
          <w:numId w:val="0"/>
        </w:numPr>
        <w:spacing w:before="0" w:after="0"/>
        <w:ind w:left="708"/>
        <w:rPr>
          <w:rFonts w:cs="Arial"/>
          <w:b w:val="0"/>
          <w:bCs/>
          <w:i/>
          <w:iCs w:val="0"/>
          <w:color w:val="000000" w:themeColor="text1"/>
        </w:rPr>
      </w:pPr>
      <w:r w:rsidRPr="00F809E1">
        <w:rPr>
          <w:rFonts w:cs="Arial"/>
          <w:b w:val="0"/>
          <w:bCs/>
          <w:i/>
          <w:iCs w:val="0"/>
          <w:color w:val="000000" w:themeColor="text1"/>
        </w:rPr>
        <w:t>“(</w:t>
      </w:r>
      <w:proofErr w:type="gramStart"/>
      <w:r w:rsidRPr="00F809E1">
        <w:rPr>
          <w:rFonts w:cs="Arial"/>
          <w:b w:val="0"/>
          <w:bCs/>
          <w:i/>
          <w:iCs w:val="0"/>
          <w:color w:val="000000" w:themeColor="text1"/>
        </w:rPr>
        <w:t>…)El</w:t>
      </w:r>
      <w:proofErr w:type="gramEnd"/>
      <w:r w:rsidRPr="00F809E1">
        <w:rPr>
          <w:rFonts w:cs="Arial"/>
          <w:b w:val="0"/>
          <w:bCs/>
          <w:i/>
          <w:iCs w:val="0"/>
          <w:color w:val="000000" w:themeColor="text1"/>
        </w:rPr>
        <w:t xml:space="preserve"> informe contendrá por lo menos:</w:t>
      </w:r>
    </w:p>
    <w:p w14:paraId="41E0780E" w14:textId="77777777" w:rsidR="0089798F" w:rsidRPr="00F809E1" w:rsidRDefault="0089798F" w:rsidP="0089798F">
      <w:pPr>
        <w:pStyle w:val="Cita"/>
        <w:numPr>
          <w:ilvl w:val="0"/>
          <w:numId w:val="0"/>
        </w:numPr>
        <w:spacing w:before="0" w:after="0"/>
        <w:ind w:left="708"/>
        <w:rPr>
          <w:rFonts w:cs="Arial"/>
          <w:b w:val="0"/>
          <w:bCs/>
          <w:i/>
          <w:iCs w:val="0"/>
          <w:color w:val="000000" w:themeColor="text1"/>
        </w:rPr>
      </w:pPr>
      <w:r w:rsidRPr="00F809E1">
        <w:rPr>
          <w:rFonts w:cs="Arial"/>
          <w:b w:val="0"/>
          <w:bCs/>
          <w:i/>
          <w:iCs w:val="0"/>
          <w:color w:val="000000" w:themeColor="text1"/>
        </w:rPr>
        <w:t>Lugar, fecha y hora en que ocurrió el hecho.</w:t>
      </w:r>
    </w:p>
    <w:p w14:paraId="5B6A860E" w14:textId="77777777" w:rsidR="0089798F" w:rsidRPr="00F809E1" w:rsidRDefault="0089798F" w:rsidP="0089798F">
      <w:pPr>
        <w:pStyle w:val="Cita"/>
        <w:numPr>
          <w:ilvl w:val="0"/>
          <w:numId w:val="0"/>
        </w:numPr>
        <w:spacing w:before="0" w:after="0"/>
        <w:ind w:left="708"/>
        <w:rPr>
          <w:rFonts w:cs="Arial"/>
          <w:b w:val="0"/>
          <w:bCs/>
          <w:i/>
          <w:iCs w:val="0"/>
          <w:color w:val="000000" w:themeColor="text1"/>
        </w:rPr>
      </w:pPr>
      <w:r w:rsidRPr="00F809E1">
        <w:rPr>
          <w:rFonts w:cs="Arial"/>
          <w:b w:val="0"/>
          <w:bCs/>
          <w:i/>
          <w:iCs w:val="0"/>
          <w:color w:val="000000" w:themeColor="text1"/>
        </w:rPr>
        <w:t xml:space="preserve">Clase de vehículo, número de la placa y demás características. </w:t>
      </w:r>
    </w:p>
    <w:p w14:paraId="20A5A02E" w14:textId="77777777" w:rsidR="0089798F" w:rsidRPr="00F809E1" w:rsidRDefault="0089798F" w:rsidP="0089798F">
      <w:pPr>
        <w:pStyle w:val="Cita"/>
        <w:numPr>
          <w:ilvl w:val="0"/>
          <w:numId w:val="0"/>
        </w:numPr>
        <w:spacing w:before="0" w:after="0"/>
        <w:ind w:left="708"/>
        <w:rPr>
          <w:rFonts w:cs="Arial"/>
          <w:b w:val="0"/>
          <w:bCs/>
          <w:i/>
          <w:iCs w:val="0"/>
          <w:color w:val="000000" w:themeColor="text1"/>
        </w:rPr>
      </w:pPr>
      <w:r w:rsidRPr="00F809E1">
        <w:rPr>
          <w:rFonts w:cs="Arial"/>
          <w:b w:val="0"/>
          <w:bCs/>
          <w:i/>
          <w:iCs w:val="0"/>
          <w:color w:val="000000" w:themeColor="text1"/>
        </w:rPr>
        <w:t xml:space="preserve">Nombre del conductor o conductores, documentos de identidad, número de la licencia o </w:t>
      </w:r>
      <w:r w:rsidRPr="00F809E1">
        <w:rPr>
          <w:rFonts w:cs="Arial"/>
          <w:b w:val="0"/>
          <w:bCs/>
          <w:i/>
          <w:iCs w:val="0"/>
          <w:color w:val="000000" w:themeColor="text1"/>
        </w:rPr>
        <w:lastRenderedPageBreak/>
        <w:t xml:space="preserve">licencias de conducción, lugar y fecha de su expedición y número de la póliza de seguro y compañía aseguradora, dirección o residencia de los involucrados. </w:t>
      </w:r>
    </w:p>
    <w:p w14:paraId="0CFEB711" w14:textId="77777777" w:rsidR="0089798F" w:rsidRPr="00F809E1" w:rsidRDefault="0089798F" w:rsidP="0089798F">
      <w:pPr>
        <w:pStyle w:val="Cita"/>
        <w:numPr>
          <w:ilvl w:val="0"/>
          <w:numId w:val="0"/>
        </w:numPr>
        <w:spacing w:before="0" w:after="0"/>
        <w:ind w:left="708"/>
        <w:rPr>
          <w:rFonts w:cs="Arial"/>
          <w:b w:val="0"/>
          <w:bCs/>
          <w:i/>
          <w:iCs w:val="0"/>
          <w:color w:val="000000" w:themeColor="text1"/>
        </w:rPr>
      </w:pPr>
      <w:r w:rsidRPr="00F809E1">
        <w:rPr>
          <w:rFonts w:cs="Arial"/>
          <w:b w:val="0"/>
          <w:bCs/>
          <w:i/>
          <w:iCs w:val="0"/>
          <w:color w:val="000000" w:themeColor="text1"/>
        </w:rPr>
        <w:t>Nombre del propietario o tenedor del vehículo o de los propietarios o tenedores de los vehículos.</w:t>
      </w:r>
    </w:p>
    <w:p w14:paraId="22C1BD0D" w14:textId="77777777" w:rsidR="0089798F" w:rsidRPr="00F809E1" w:rsidRDefault="0089798F" w:rsidP="0089798F">
      <w:pPr>
        <w:pStyle w:val="Cita"/>
        <w:numPr>
          <w:ilvl w:val="0"/>
          <w:numId w:val="0"/>
        </w:numPr>
        <w:spacing w:before="0" w:after="0"/>
        <w:ind w:left="708"/>
        <w:rPr>
          <w:rFonts w:cs="Arial"/>
          <w:b w:val="0"/>
          <w:bCs/>
          <w:i/>
          <w:iCs w:val="0"/>
          <w:color w:val="000000" w:themeColor="text1"/>
        </w:rPr>
      </w:pPr>
      <w:r w:rsidRPr="00F809E1">
        <w:rPr>
          <w:rFonts w:cs="Arial"/>
          <w:b w:val="0"/>
          <w:bCs/>
          <w:i/>
          <w:iCs w:val="0"/>
          <w:color w:val="000000" w:themeColor="text1"/>
        </w:rPr>
        <w:t xml:space="preserve"> Nombre, documentos de identidad y dirección de los testigos. Estado de seguridad, en general, del vehículo o de los vehículos, de los frenos, de la dirección, de las luces, bocinas y llantas. </w:t>
      </w:r>
    </w:p>
    <w:p w14:paraId="7D7E6633" w14:textId="77777777" w:rsidR="0089798F" w:rsidRPr="00F809E1" w:rsidRDefault="0089798F" w:rsidP="0089798F">
      <w:pPr>
        <w:pStyle w:val="Cita"/>
        <w:numPr>
          <w:ilvl w:val="0"/>
          <w:numId w:val="0"/>
        </w:numPr>
        <w:spacing w:before="0" w:after="0"/>
        <w:ind w:left="708"/>
        <w:rPr>
          <w:rFonts w:cs="Arial"/>
          <w:b w:val="0"/>
          <w:bCs/>
          <w:i/>
          <w:iCs w:val="0"/>
          <w:color w:val="000000" w:themeColor="text1"/>
        </w:rPr>
      </w:pPr>
      <w:r w:rsidRPr="00F809E1">
        <w:rPr>
          <w:rFonts w:cs="Arial"/>
          <w:b w:val="0"/>
          <w:bCs/>
          <w:i/>
          <w:iCs w:val="0"/>
          <w:color w:val="000000" w:themeColor="text1"/>
        </w:rPr>
        <w:t>Estado de la vía, huella de frenada, grado de visibilidad, colocación de los vehículos y distancia, la cual constará en el croquis levantado.</w:t>
      </w:r>
    </w:p>
    <w:p w14:paraId="7523A17E" w14:textId="77777777" w:rsidR="0089798F" w:rsidRPr="00F809E1" w:rsidRDefault="0089798F" w:rsidP="0089798F">
      <w:pPr>
        <w:pStyle w:val="Cita"/>
        <w:numPr>
          <w:ilvl w:val="0"/>
          <w:numId w:val="0"/>
        </w:numPr>
        <w:spacing w:before="0" w:after="0"/>
        <w:ind w:left="708"/>
        <w:rPr>
          <w:rFonts w:cs="Arial"/>
          <w:b w:val="0"/>
          <w:bCs/>
          <w:i/>
          <w:iCs w:val="0"/>
          <w:color w:val="000000" w:themeColor="text1"/>
        </w:rPr>
      </w:pPr>
      <w:r w:rsidRPr="00F809E1">
        <w:rPr>
          <w:rFonts w:cs="Arial"/>
          <w:b w:val="0"/>
          <w:bCs/>
          <w:i/>
          <w:iCs w:val="0"/>
          <w:color w:val="000000" w:themeColor="text1"/>
        </w:rPr>
        <w:t xml:space="preserve"> Descripción de los daños y lesiones.</w:t>
      </w:r>
    </w:p>
    <w:p w14:paraId="72F75F6C" w14:textId="77777777" w:rsidR="0089798F" w:rsidRPr="00F809E1" w:rsidRDefault="0089798F" w:rsidP="0089798F">
      <w:pPr>
        <w:pStyle w:val="Cita"/>
        <w:numPr>
          <w:ilvl w:val="0"/>
          <w:numId w:val="0"/>
        </w:numPr>
        <w:spacing w:before="0" w:after="0"/>
        <w:ind w:left="708"/>
        <w:rPr>
          <w:rFonts w:cs="Arial"/>
          <w:b w:val="0"/>
          <w:bCs/>
          <w:i/>
          <w:iCs w:val="0"/>
          <w:color w:val="000000" w:themeColor="text1"/>
        </w:rPr>
      </w:pPr>
      <w:r w:rsidRPr="00F809E1">
        <w:rPr>
          <w:rFonts w:cs="Arial"/>
          <w:b w:val="0"/>
          <w:bCs/>
          <w:i/>
          <w:iCs w:val="0"/>
          <w:color w:val="000000" w:themeColor="text1"/>
        </w:rPr>
        <w:t>Relación de los medios de prueba aportados por las partes.</w:t>
      </w:r>
    </w:p>
    <w:p w14:paraId="1714ADCB" w14:textId="77777777" w:rsidR="0089798F" w:rsidRPr="00F809E1" w:rsidRDefault="0089798F" w:rsidP="0089798F">
      <w:pPr>
        <w:pStyle w:val="Cita"/>
        <w:numPr>
          <w:ilvl w:val="0"/>
          <w:numId w:val="0"/>
        </w:numPr>
        <w:spacing w:before="0" w:after="0"/>
        <w:ind w:left="708"/>
        <w:rPr>
          <w:rFonts w:cs="Arial"/>
          <w:b w:val="0"/>
          <w:bCs/>
          <w:i/>
          <w:iCs w:val="0"/>
          <w:color w:val="000000" w:themeColor="text1"/>
        </w:rPr>
      </w:pPr>
      <w:r w:rsidRPr="00F809E1">
        <w:rPr>
          <w:rFonts w:cs="Arial"/>
          <w:i/>
          <w:iCs w:val="0"/>
          <w:color w:val="000000" w:themeColor="text1"/>
          <w:u w:val="single"/>
        </w:rPr>
        <w:t>Para efectos de determinar la responsabilidad, en cuanto al tránsito, las autoridades instructoras podrán solicitar pronunciamiento sobre el particular a las autoridades de tránsito competentes</w:t>
      </w:r>
      <w:r w:rsidRPr="00F809E1">
        <w:rPr>
          <w:rFonts w:cs="Arial"/>
          <w:b w:val="0"/>
          <w:bCs/>
          <w:i/>
          <w:iCs w:val="0"/>
          <w:color w:val="000000" w:themeColor="text1"/>
        </w:rPr>
        <w:t>”. (negrita fuera del texto original).”</w:t>
      </w:r>
    </w:p>
    <w:p w14:paraId="0F5C0C75" w14:textId="77777777" w:rsidR="0089798F" w:rsidRPr="00F809E1" w:rsidRDefault="0089798F" w:rsidP="0089798F">
      <w:pPr>
        <w:spacing w:line="360" w:lineRule="auto"/>
        <w:jc w:val="both"/>
        <w:rPr>
          <w:rFonts w:ascii="Arial" w:hAnsi="Arial" w:cs="Arial"/>
          <w:bCs/>
          <w:sz w:val="22"/>
          <w:szCs w:val="22"/>
        </w:rPr>
      </w:pPr>
    </w:p>
    <w:p w14:paraId="59569176" w14:textId="77777777" w:rsidR="0089798F" w:rsidRPr="00F809E1" w:rsidRDefault="0089798F" w:rsidP="0089798F">
      <w:pPr>
        <w:spacing w:line="360" w:lineRule="auto"/>
        <w:jc w:val="both"/>
        <w:rPr>
          <w:rFonts w:ascii="Arial" w:hAnsi="Arial" w:cs="Arial"/>
          <w:bCs/>
          <w:sz w:val="22"/>
          <w:szCs w:val="22"/>
        </w:rPr>
      </w:pPr>
      <w:r w:rsidRPr="00F809E1">
        <w:rPr>
          <w:rFonts w:ascii="Arial" w:hAnsi="Arial" w:cs="Arial"/>
          <w:bCs/>
          <w:sz w:val="22"/>
          <w:szCs w:val="22"/>
        </w:rPr>
        <w:t>El artículo 146 de la referida ley contiene los parámetros de competencia y procedimiento que deben observarse a la hora de realizar conceptos técnicos acerca de la responsabilidad derivada de un accidente de tránsito, los cuales no se cumplieron en este caso concreto, como se evidencia de la transcripción de este:</w:t>
      </w:r>
    </w:p>
    <w:p w14:paraId="2AD32B4F" w14:textId="77777777" w:rsidR="002D0F02" w:rsidRPr="00F809E1" w:rsidRDefault="002D0F02" w:rsidP="0089798F">
      <w:pPr>
        <w:spacing w:line="360" w:lineRule="auto"/>
        <w:jc w:val="both"/>
        <w:rPr>
          <w:rFonts w:ascii="Arial" w:hAnsi="Arial" w:cs="Arial"/>
          <w:bCs/>
          <w:sz w:val="22"/>
          <w:szCs w:val="22"/>
        </w:rPr>
      </w:pPr>
    </w:p>
    <w:p w14:paraId="6917351B" w14:textId="77777777" w:rsidR="0089798F" w:rsidRPr="00F809E1" w:rsidRDefault="0089798F" w:rsidP="0089798F">
      <w:pPr>
        <w:pStyle w:val="Cita"/>
        <w:numPr>
          <w:ilvl w:val="0"/>
          <w:numId w:val="0"/>
        </w:numPr>
        <w:ind w:left="708"/>
        <w:rPr>
          <w:rFonts w:cs="Arial"/>
          <w:b w:val="0"/>
          <w:bCs/>
          <w:i/>
          <w:iCs w:val="0"/>
          <w:color w:val="000000" w:themeColor="text1"/>
        </w:rPr>
      </w:pPr>
      <w:r w:rsidRPr="00F809E1">
        <w:rPr>
          <w:rFonts w:cs="Arial"/>
          <w:b w:val="0"/>
          <w:bCs/>
          <w:i/>
          <w:iCs w:val="0"/>
          <w:color w:val="000000" w:themeColor="text1"/>
        </w:rPr>
        <w:t xml:space="preserve">“(…) Las autoridades de tránsito podrán emitir conceptos técnicos sobre la responsabilidad en el choque y la cuantía de los daños. A través del procedimiento y audiencia pública dentro de los diez (10) días hábiles siguientes a la presentación del informe. En caso de requerirse la práctica de pruebas éstas se realizarán en un término no superior a los diez (10) días hábiles, notificado en estrados previo agotamiento de la vía gubernativa.” </w:t>
      </w:r>
    </w:p>
    <w:p w14:paraId="3A5D3376" w14:textId="77777777" w:rsidR="0089798F" w:rsidRPr="00F809E1" w:rsidRDefault="0089798F" w:rsidP="0089798F">
      <w:pPr>
        <w:spacing w:line="360" w:lineRule="auto"/>
        <w:jc w:val="both"/>
        <w:rPr>
          <w:rFonts w:ascii="Arial" w:hAnsi="Arial" w:cs="Arial"/>
          <w:bCs/>
          <w:sz w:val="22"/>
          <w:szCs w:val="22"/>
        </w:rPr>
      </w:pPr>
    </w:p>
    <w:p w14:paraId="248C09DD" w14:textId="6016973A" w:rsidR="0089798F" w:rsidRPr="00F809E1" w:rsidRDefault="0089798F" w:rsidP="0089798F">
      <w:pPr>
        <w:spacing w:line="360" w:lineRule="auto"/>
        <w:jc w:val="both"/>
        <w:rPr>
          <w:rFonts w:ascii="Arial" w:hAnsi="Arial" w:cs="Arial"/>
          <w:bCs/>
          <w:sz w:val="22"/>
          <w:szCs w:val="22"/>
        </w:rPr>
      </w:pPr>
      <w:r w:rsidRPr="00F809E1">
        <w:rPr>
          <w:rFonts w:ascii="Arial" w:hAnsi="Arial" w:cs="Arial"/>
          <w:bCs/>
          <w:sz w:val="22"/>
          <w:szCs w:val="22"/>
        </w:rPr>
        <w:t xml:space="preserve">De lo reseñado de manera precedente, se deduce necesariamente, que el informe que deben realizar las autoridades de tránsito no incluye, bajo ninguna circunstancia referencia alguna a la responsabilidad de los involucrados, ni siquiera como una posible hipótesis, pues la competencia frente a pronunciamientos de responsabilidad no recae sobre estas autoridades y la realización de conceptos técnicos de responsabilidad están sujetos a procedimientos especiales, cuya ejecución no se acredita y por ende, fundamentar la responsabilidad de los demandados sobre este tipo de informe carece de legalidad. De este modo, la presente acción carece de elementos de convicción suficientes que lleven al señor juez a determinar que la responsabilidad del evento de tránsito recae en cabeza del conductor del vehículo de placas </w:t>
      </w:r>
      <w:r w:rsidR="00B248ED" w:rsidRPr="00F809E1">
        <w:rPr>
          <w:rFonts w:ascii="Arial" w:hAnsi="Arial" w:cs="Arial"/>
          <w:sz w:val="22"/>
          <w:szCs w:val="22"/>
        </w:rPr>
        <w:t>VPA- 676.</w:t>
      </w:r>
    </w:p>
    <w:p w14:paraId="2B632E84" w14:textId="77777777" w:rsidR="0089798F" w:rsidRPr="00F809E1" w:rsidRDefault="0089798F" w:rsidP="0089798F">
      <w:pPr>
        <w:spacing w:line="360" w:lineRule="auto"/>
        <w:jc w:val="both"/>
        <w:rPr>
          <w:rFonts w:ascii="Arial" w:hAnsi="Arial" w:cs="Arial"/>
          <w:bCs/>
          <w:sz w:val="22"/>
          <w:szCs w:val="22"/>
        </w:rPr>
      </w:pPr>
    </w:p>
    <w:p w14:paraId="16FC3F85" w14:textId="77777777" w:rsidR="0089798F" w:rsidRPr="00F809E1" w:rsidRDefault="0089798F" w:rsidP="0089798F">
      <w:pPr>
        <w:spacing w:line="360" w:lineRule="auto"/>
        <w:jc w:val="both"/>
        <w:rPr>
          <w:rFonts w:ascii="Arial" w:hAnsi="Arial" w:cs="Arial"/>
          <w:sz w:val="22"/>
          <w:szCs w:val="22"/>
        </w:rPr>
      </w:pPr>
      <w:r w:rsidRPr="00F809E1">
        <w:rPr>
          <w:rFonts w:ascii="Arial" w:hAnsi="Arial" w:cs="Arial"/>
          <w:sz w:val="22"/>
          <w:szCs w:val="22"/>
        </w:rPr>
        <w:lastRenderedPageBreak/>
        <w:t xml:space="preserve">En conclusión, en el caso sub examine, la parte demandante pretende atribuir responsabilidad exclusivamente con el IPAT, el cual contiene una mera hipótesis incapaz de demostrar los elementos estructurales de la responsabilidad a cargo de la parte demandada, razón por la cual el documento no tiene la virtualidad para endilgar responsabilidad alguna a la pasiva, máxime cuando la información que se consigna allí no fue presenciada directamente por el agente de tránsito. </w:t>
      </w:r>
    </w:p>
    <w:p w14:paraId="661D8251" w14:textId="77777777" w:rsidR="0089798F" w:rsidRPr="00F809E1" w:rsidRDefault="0089798F" w:rsidP="0089798F">
      <w:pPr>
        <w:pStyle w:val="Textoindependiente"/>
        <w:spacing w:line="360" w:lineRule="auto"/>
        <w:rPr>
          <w:rFonts w:ascii="Arial" w:hAnsi="Arial" w:cs="Arial"/>
          <w:sz w:val="22"/>
          <w:szCs w:val="22"/>
        </w:rPr>
      </w:pPr>
    </w:p>
    <w:p w14:paraId="151D55B0" w14:textId="77777777" w:rsidR="0089798F" w:rsidRPr="00F809E1" w:rsidRDefault="0089798F" w:rsidP="0089798F">
      <w:pPr>
        <w:spacing w:line="360" w:lineRule="auto"/>
        <w:jc w:val="both"/>
        <w:rPr>
          <w:rFonts w:ascii="Arial" w:hAnsi="Arial" w:cs="Arial"/>
          <w:sz w:val="22"/>
          <w:szCs w:val="22"/>
        </w:rPr>
      </w:pPr>
      <w:r w:rsidRPr="00F809E1">
        <w:rPr>
          <w:rFonts w:ascii="Arial" w:hAnsi="Arial" w:cs="Arial"/>
          <w:sz w:val="22"/>
          <w:szCs w:val="22"/>
        </w:rPr>
        <w:t>Por</w:t>
      </w:r>
      <w:r w:rsidRPr="00F809E1">
        <w:rPr>
          <w:rFonts w:ascii="Arial" w:hAnsi="Arial" w:cs="Arial"/>
          <w:spacing w:val="-1"/>
          <w:sz w:val="22"/>
          <w:szCs w:val="22"/>
        </w:rPr>
        <w:t xml:space="preserve"> </w:t>
      </w:r>
      <w:r w:rsidRPr="00F809E1">
        <w:rPr>
          <w:rFonts w:ascii="Arial" w:hAnsi="Arial" w:cs="Arial"/>
          <w:sz w:val="22"/>
          <w:szCs w:val="22"/>
        </w:rPr>
        <w:t>todo</w:t>
      </w:r>
      <w:r w:rsidRPr="00F809E1">
        <w:rPr>
          <w:rFonts w:ascii="Arial" w:hAnsi="Arial" w:cs="Arial"/>
          <w:spacing w:val="-4"/>
          <w:sz w:val="22"/>
          <w:szCs w:val="22"/>
        </w:rPr>
        <w:t xml:space="preserve"> </w:t>
      </w:r>
      <w:r w:rsidRPr="00F809E1">
        <w:rPr>
          <w:rFonts w:ascii="Arial" w:hAnsi="Arial" w:cs="Arial"/>
          <w:sz w:val="22"/>
          <w:szCs w:val="22"/>
        </w:rPr>
        <w:t>lo</w:t>
      </w:r>
      <w:r w:rsidRPr="00F809E1">
        <w:rPr>
          <w:rFonts w:ascii="Arial" w:hAnsi="Arial" w:cs="Arial"/>
          <w:spacing w:val="-2"/>
          <w:sz w:val="22"/>
          <w:szCs w:val="22"/>
        </w:rPr>
        <w:t xml:space="preserve"> </w:t>
      </w:r>
      <w:r w:rsidRPr="00F809E1">
        <w:rPr>
          <w:rFonts w:ascii="Arial" w:hAnsi="Arial" w:cs="Arial"/>
          <w:sz w:val="22"/>
          <w:szCs w:val="22"/>
        </w:rPr>
        <w:t>anterior,</w:t>
      </w:r>
      <w:r w:rsidRPr="00F809E1">
        <w:rPr>
          <w:rFonts w:ascii="Arial" w:hAnsi="Arial" w:cs="Arial"/>
          <w:spacing w:val="-3"/>
          <w:sz w:val="22"/>
          <w:szCs w:val="22"/>
        </w:rPr>
        <w:t xml:space="preserve"> </w:t>
      </w:r>
      <w:r w:rsidRPr="00F809E1">
        <w:rPr>
          <w:rFonts w:ascii="Arial" w:hAnsi="Arial" w:cs="Arial"/>
          <w:sz w:val="22"/>
          <w:szCs w:val="22"/>
        </w:rPr>
        <w:t>solicito</w:t>
      </w:r>
      <w:r w:rsidRPr="00F809E1">
        <w:rPr>
          <w:rFonts w:ascii="Arial" w:hAnsi="Arial" w:cs="Arial"/>
          <w:spacing w:val="-2"/>
          <w:sz w:val="22"/>
          <w:szCs w:val="22"/>
        </w:rPr>
        <w:t xml:space="preserve"> </w:t>
      </w:r>
      <w:r w:rsidRPr="00F809E1">
        <w:rPr>
          <w:rFonts w:ascii="Arial" w:hAnsi="Arial" w:cs="Arial"/>
          <w:sz w:val="22"/>
          <w:szCs w:val="22"/>
        </w:rPr>
        <w:t>declarar</w:t>
      </w:r>
      <w:r w:rsidRPr="00F809E1">
        <w:rPr>
          <w:rFonts w:ascii="Arial" w:hAnsi="Arial" w:cs="Arial"/>
          <w:spacing w:val="-1"/>
          <w:sz w:val="22"/>
          <w:szCs w:val="22"/>
        </w:rPr>
        <w:t xml:space="preserve"> </w:t>
      </w:r>
      <w:r w:rsidRPr="00F809E1">
        <w:rPr>
          <w:rFonts w:ascii="Arial" w:hAnsi="Arial" w:cs="Arial"/>
          <w:sz w:val="22"/>
          <w:szCs w:val="22"/>
        </w:rPr>
        <w:t>probada</w:t>
      </w:r>
      <w:r w:rsidRPr="00F809E1">
        <w:rPr>
          <w:rFonts w:ascii="Arial" w:hAnsi="Arial" w:cs="Arial"/>
          <w:spacing w:val="-1"/>
          <w:sz w:val="22"/>
          <w:szCs w:val="22"/>
        </w:rPr>
        <w:t xml:space="preserve"> </w:t>
      </w:r>
      <w:r w:rsidRPr="00F809E1">
        <w:rPr>
          <w:rFonts w:ascii="Arial" w:hAnsi="Arial" w:cs="Arial"/>
          <w:sz w:val="22"/>
          <w:szCs w:val="22"/>
        </w:rPr>
        <w:t>esta</w:t>
      </w:r>
      <w:r w:rsidRPr="00F809E1">
        <w:rPr>
          <w:rFonts w:ascii="Arial" w:hAnsi="Arial" w:cs="Arial"/>
          <w:spacing w:val="-4"/>
          <w:sz w:val="22"/>
          <w:szCs w:val="22"/>
        </w:rPr>
        <w:t xml:space="preserve"> </w:t>
      </w:r>
      <w:r w:rsidRPr="00F809E1">
        <w:rPr>
          <w:rFonts w:ascii="Arial" w:hAnsi="Arial" w:cs="Arial"/>
          <w:sz w:val="22"/>
          <w:szCs w:val="22"/>
        </w:rPr>
        <w:t>excepción.</w:t>
      </w:r>
    </w:p>
    <w:p w14:paraId="0924D030" w14:textId="77777777" w:rsidR="00366E75" w:rsidRPr="00F809E1" w:rsidRDefault="00366E75">
      <w:pPr>
        <w:spacing w:line="360" w:lineRule="auto"/>
        <w:rPr>
          <w:rFonts w:ascii="Arial" w:eastAsia="Arial MT" w:hAnsi="Arial" w:cs="Arial"/>
          <w:i/>
          <w:sz w:val="22"/>
          <w:szCs w:val="22"/>
        </w:rPr>
      </w:pPr>
    </w:p>
    <w:p w14:paraId="51F2F10E" w14:textId="00AB8BC3" w:rsidR="00D453A1" w:rsidRPr="00F809E1" w:rsidRDefault="00D453A1" w:rsidP="00D453A1">
      <w:pPr>
        <w:pStyle w:val="Sinespaciado"/>
      </w:pPr>
      <w:r w:rsidRPr="00F809E1">
        <w:t xml:space="preserve">INEXISTENCIA DE RESPONSABILIDAD POR NO ACREDITACIÓN DEL NEXO CAUSAL </w:t>
      </w:r>
    </w:p>
    <w:p w14:paraId="70168A1D" w14:textId="77777777" w:rsidR="00D453A1" w:rsidRPr="00F809E1" w:rsidRDefault="00D453A1" w:rsidP="00D453A1">
      <w:pPr>
        <w:spacing w:line="360" w:lineRule="auto"/>
        <w:rPr>
          <w:rFonts w:ascii="Arial" w:hAnsi="Arial" w:cs="Arial"/>
          <w:b/>
          <w:sz w:val="22"/>
          <w:szCs w:val="22"/>
        </w:rPr>
      </w:pPr>
    </w:p>
    <w:p w14:paraId="75CD6A98" w14:textId="5A0B0278" w:rsidR="002C2E09" w:rsidRPr="00F809E1" w:rsidRDefault="002C2E09" w:rsidP="00045E5D">
      <w:pPr>
        <w:spacing w:line="360" w:lineRule="auto"/>
        <w:jc w:val="both"/>
        <w:rPr>
          <w:rFonts w:ascii="Arial" w:hAnsi="Arial" w:cs="Arial"/>
          <w:bCs/>
          <w:sz w:val="22"/>
          <w:szCs w:val="22"/>
        </w:rPr>
      </w:pPr>
      <w:r w:rsidRPr="00F809E1">
        <w:rPr>
          <w:rFonts w:ascii="Arial" w:hAnsi="Arial" w:cs="Arial"/>
          <w:bCs/>
          <w:sz w:val="22"/>
          <w:szCs w:val="22"/>
        </w:rPr>
        <w:t xml:space="preserve">Se formula el presente medio exceptivo a fin </w:t>
      </w:r>
      <w:r w:rsidR="00045E5D" w:rsidRPr="00F809E1">
        <w:rPr>
          <w:rFonts w:ascii="Arial" w:hAnsi="Arial" w:cs="Arial"/>
          <w:bCs/>
          <w:sz w:val="22"/>
          <w:szCs w:val="22"/>
        </w:rPr>
        <w:t xml:space="preserve">de ilustrar al Despacho que en el caso objeto de estudio no es dable declarar la responsabilidad civil que pretende </w:t>
      </w:r>
      <w:r w:rsidR="008D6FFD" w:rsidRPr="00F809E1">
        <w:rPr>
          <w:rFonts w:ascii="Arial" w:hAnsi="Arial" w:cs="Arial"/>
          <w:bCs/>
          <w:sz w:val="22"/>
          <w:szCs w:val="22"/>
        </w:rPr>
        <w:t>endilgar la parte actora toda</w:t>
      </w:r>
      <w:r w:rsidR="00E27C87" w:rsidRPr="00F809E1">
        <w:rPr>
          <w:rFonts w:ascii="Arial" w:hAnsi="Arial" w:cs="Arial"/>
          <w:bCs/>
          <w:sz w:val="22"/>
          <w:szCs w:val="22"/>
        </w:rPr>
        <w:t xml:space="preserve"> por cuanto</w:t>
      </w:r>
      <w:r w:rsidR="008D6FFD" w:rsidRPr="00F809E1">
        <w:rPr>
          <w:rFonts w:ascii="Arial" w:hAnsi="Arial" w:cs="Arial"/>
          <w:bCs/>
          <w:sz w:val="22"/>
          <w:szCs w:val="22"/>
        </w:rPr>
        <w:t xml:space="preserve"> la ausencia de </w:t>
      </w:r>
      <w:r w:rsidR="00E27C87" w:rsidRPr="00F809E1">
        <w:rPr>
          <w:rFonts w:ascii="Arial" w:hAnsi="Arial" w:cs="Arial"/>
          <w:bCs/>
          <w:sz w:val="22"/>
          <w:szCs w:val="22"/>
        </w:rPr>
        <w:t xml:space="preserve">medios probatorios que acrediten el hecho dañoso, necesariamente se traduce en </w:t>
      </w:r>
      <w:r w:rsidR="004433E7" w:rsidRPr="00F809E1">
        <w:rPr>
          <w:rFonts w:ascii="Arial" w:hAnsi="Arial" w:cs="Arial"/>
          <w:bCs/>
          <w:sz w:val="22"/>
          <w:szCs w:val="22"/>
        </w:rPr>
        <w:t xml:space="preserve">la inexistencia de la inferencia lógica que une la conducta desplegada por la pasiva con el supuesto daño padecido por las demandantes, siendo este último un elemento fundante de la responsabilidad civil. </w:t>
      </w:r>
    </w:p>
    <w:p w14:paraId="034199A0" w14:textId="77777777" w:rsidR="002C2E09" w:rsidRPr="00F809E1" w:rsidRDefault="002C2E09" w:rsidP="00D453A1">
      <w:pPr>
        <w:spacing w:line="360" w:lineRule="auto"/>
        <w:rPr>
          <w:rFonts w:ascii="Arial" w:hAnsi="Arial" w:cs="Arial"/>
          <w:b/>
          <w:sz w:val="22"/>
          <w:szCs w:val="22"/>
        </w:rPr>
      </w:pPr>
    </w:p>
    <w:p w14:paraId="2BBD672F" w14:textId="77777777" w:rsidR="00D453A1" w:rsidRPr="00F809E1" w:rsidRDefault="00D453A1" w:rsidP="00D453A1">
      <w:pPr>
        <w:spacing w:line="360" w:lineRule="auto"/>
        <w:jc w:val="both"/>
        <w:rPr>
          <w:rFonts w:ascii="Arial" w:hAnsi="Arial" w:cs="Arial"/>
          <w:bCs/>
          <w:sz w:val="22"/>
          <w:szCs w:val="22"/>
        </w:rPr>
      </w:pPr>
      <w:r w:rsidRPr="00F809E1">
        <w:rPr>
          <w:rFonts w:ascii="Arial" w:hAnsi="Arial" w:cs="Arial"/>
          <w:bCs/>
          <w:sz w:val="22"/>
          <w:szCs w:val="22"/>
        </w:rPr>
        <w:t>La relación de causalidad es un requisito sine qua non para declarar la responsabilidad civil de una persona, dado un hecho y un daño. Como acotamos anteriormente, este elemento debe ser acreditado en todo caso por parte del demandante y su omisión conlleva sencillamente al fracaso de las declaraciones y condenas pretendidas.</w:t>
      </w:r>
    </w:p>
    <w:p w14:paraId="1C2C3817" w14:textId="77777777" w:rsidR="00D453A1" w:rsidRPr="00F809E1" w:rsidRDefault="00D453A1" w:rsidP="00D453A1">
      <w:pPr>
        <w:spacing w:line="360" w:lineRule="auto"/>
        <w:jc w:val="both"/>
        <w:rPr>
          <w:rFonts w:ascii="Arial" w:hAnsi="Arial" w:cs="Arial"/>
          <w:bCs/>
          <w:sz w:val="22"/>
          <w:szCs w:val="22"/>
        </w:rPr>
      </w:pPr>
    </w:p>
    <w:p w14:paraId="67707ECE" w14:textId="77777777" w:rsidR="00D453A1" w:rsidRPr="00F809E1" w:rsidRDefault="00D453A1" w:rsidP="00D453A1">
      <w:pPr>
        <w:spacing w:line="360" w:lineRule="auto"/>
        <w:jc w:val="both"/>
        <w:rPr>
          <w:rFonts w:ascii="Arial" w:hAnsi="Arial" w:cs="Arial"/>
          <w:bCs/>
          <w:sz w:val="22"/>
          <w:szCs w:val="22"/>
        </w:rPr>
      </w:pPr>
      <w:r w:rsidRPr="00F809E1">
        <w:rPr>
          <w:rFonts w:ascii="Arial" w:hAnsi="Arial" w:cs="Arial"/>
          <w:bCs/>
          <w:sz w:val="22"/>
          <w:szCs w:val="22"/>
        </w:rPr>
        <w:t>El estado del arte actual ha acogido la teoría de la causalidad adecuada, la cual indica que un hecho es causa de una consecuencia cuando la producción de esta le sea atribuible de conformidad con las reglas de la experiencia</w:t>
      </w:r>
      <w:r w:rsidRPr="00F809E1">
        <w:rPr>
          <w:rStyle w:val="Refdenotaalpie"/>
          <w:rFonts w:ascii="Arial" w:hAnsi="Arial" w:cs="Arial"/>
          <w:bCs/>
          <w:sz w:val="22"/>
          <w:szCs w:val="22"/>
        </w:rPr>
        <w:footnoteReference w:id="1"/>
      </w:r>
      <w:r w:rsidRPr="00F809E1">
        <w:rPr>
          <w:rFonts w:ascii="Arial" w:hAnsi="Arial" w:cs="Arial"/>
          <w:bCs/>
          <w:sz w:val="22"/>
          <w:szCs w:val="22"/>
        </w:rPr>
        <w:t>. En resumidas cuentas, es un estudio de idoneidad del hecho para producir la consecuencia, que en materia de responsabilidad civil hace referencia al daño. La Corte Suprema de Justicia ha acogido esta teoría y la define de la siguiente manera:</w:t>
      </w:r>
    </w:p>
    <w:p w14:paraId="61BD845E" w14:textId="77777777" w:rsidR="00D453A1" w:rsidRPr="00F809E1" w:rsidRDefault="00D453A1" w:rsidP="00D453A1">
      <w:pPr>
        <w:spacing w:line="360" w:lineRule="auto"/>
        <w:jc w:val="both"/>
        <w:rPr>
          <w:rFonts w:ascii="Arial" w:hAnsi="Arial" w:cs="Arial"/>
          <w:bCs/>
          <w:sz w:val="22"/>
          <w:szCs w:val="22"/>
        </w:rPr>
      </w:pPr>
    </w:p>
    <w:p w14:paraId="3E8BFAB1" w14:textId="77777777" w:rsidR="00D453A1" w:rsidRPr="00F809E1" w:rsidRDefault="00D453A1" w:rsidP="00D453A1">
      <w:pPr>
        <w:spacing w:line="360" w:lineRule="auto"/>
        <w:ind w:left="708"/>
        <w:jc w:val="both"/>
        <w:rPr>
          <w:rFonts w:ascii="Arial" w:hAnsi="Arial" w:cs="Arial"/>
          <w:bCs/>
          <w:i/>
          <w:iCs/>
          <w:sz w:val="22"/>
          <w:szCs w:val="22"/>
        </w:rPr>
      </w:pPr>
      <w:r w:rsidRPr="00F809E1">
        <w:rPr>
          <w:rFonts w:ascii="Arial" w:hAnsi="Arial" w:cs="Arial"/>
          <w:bCs/>
          <w:i/>
          <w:iCs/>
          <w:sz w:val="22"/>
          <w:szCs w:val="22"/>
        </w:rPr>
        <w:t>“Ahora bien, para establecer ese nexo de causalidad es preciso acudir a las reglas de la experiencia, a los juicios de probabilidad y al sentido de la razonabilidad, pues solo éstos permiten aislar, a partir de una serie de regularidades previas, el hecho con relevancia jurídica que pueda ser razonablemente considerado como la causa del daño generador de responsabilidad civil”</w:t>
      </w:r>
      <w:r w:rsidRPr="00F809E1">
        <w:rPr>
          <w:rStyle w:val="Refdenotaalpie"/>
          <w:rFonts w:ascii="Arial" w:hAnsi="Arial" w:cs="Arial"/>
          <w:bCs/>
          <w:i/>
          <w:iCs/>
          <w:sz w:val="22"/>
          <w:szCs w:val="22"/>
        </w:rPr>
        <w:footnoteReference w:id="2"/>
      </w:r>
    </w:p>
    <w:p w14:paraId="1B1D2B66" w14:textId="77777777" w:rsidR="00D453A1" w:rsidRPr="00F809E1" w:rsidRDefault="00D453A1" w:rsidP="00D453A1">
      <w:pPr>
        <w:spacing w:line="360" w:lineRule="auto"/>
        <w:jc w:val="both"/>
        <w:rPr>
          <w:rFonts w:ascii="Arial" w:hAnsi="Arial" w:cs="Arial"/>
          <w:bCs/>
          <w:i/>
          <w:iCs/>
          <w:sz w:val="22"/>
          <w:szCs w:val="22"/>
        </w:rPr>
      </w:pPr>
    </w:p>
    <w:p w14:paraId="4916AC64" w14:textId="77777777" w:rsidR="00D453A1" w:rsidRPr="00F809E1" w:rsidRDefault="00D453A1" w:rsidP="00D453A1">
      <w:pPr>
        <w:spacing w:line="360" w:lineRule="auto"/>
        <w:jc w:val="both"/>
        <w:rPr>
          <w:rFonts w:ascii="Arial" w:hAnsi="Arial" w:cs="Arial"/>
          <w:bCs/>
          <w:sz w:val="22"/>
          <w:szCs w:val="22"/>
        </w:rPr>
      </w:pPr>
      <w:r w:rsidRPr="00F809E1">
        <w:rPr>
          <w:rFonts w:ascii="Arial" w:hAnsi="Arial" w:cs="Arial"/>
          <w:bCs/>
          <w:sz w:val="22"/>
          <w:szCs w:val="22"/>
        </w:rPr>
        <w:t>Debe igualmente resaltarse que la jurisprudencia ha utilizado como método para identificar la causa eficiente del daño, “</w:t>
      </w:r>
      <w:r w:rsidRPr="00F809E1">
        <w:rPr>
          <w:rFonts w:ascii="Arial" w:hAnsi="Arial" w:cs="Arial"/>
          <w:b/>
          <w:i/>
          <w:iCs/>
          <w:sz w:val="22"/>
          <w:szCs w:val="22"/>
          <w:u w:val="single"/>
        </w:rPr>
        <w:t>la teoría de la causalidad adecuada, según la cual, solo es causa del resultado, aquella conducta que es suficiente, idónea y adecuada para la producción del mismo</w:t>
      </w:r>
      <w:r w:rsidRPr="00F809E1">
        <w:rPr>
          <w:rFonts w:ascii="Arial" w:hAnsi="Arial" w:cs="Arial"/>
          <w:bCs/>
          <w:i/>
          <w:iCs/>
          <w:sz w:val="22"/>
          <w:szCs w:val="22"/>
        </w:rPr>
        <w:t xml:space="preserve">, (…) según esta teoría, solo los acontecimientos que normalmente producen un hecho pueden ser considerados </w:t>
      </w:r>
      <w:r w:rsidRPr="00F809E1">
        <w:rPr>
          <w:rFonts w:ascii="Arial" w:hAnsi="Arial" w:cs="Arial"/>
          <w:bCs/>
          <w:i/>
          <w:iCs/>
          <w:sz w:val="22"/>
          <w:szCs w:val="22"/>
        </w:rPr>
        <w:lastRenderedPageBreak/>
        <w:t xml:space="preserve">como la causa del mismo. </w:t>
      </w:r>
      <w:r w:rsidRPr="00F809E1">
        <w:rPr>
          <w:rFonts w:ascii="Arial" w:hAnsi="Arial" w:cs="Arial"/>
          <w:b/>
          <w:i/>
          <w:iCs/>
          <w:sz w:val="22"/>
          <w:szCs w:val="22"/>
          <w:u w:val="single"/>
        </w:rPr>
        <w:t>Por lo tanto, un comportamiento es el resultado de un daño, si al suprimirlo es imposible explicar el resultado jurídicamente relevante</w:t>
      </w:r>
      <w:r w:rsidRPr="00F809E1">
        <w:rPr>
          <w:rFonts w:ascii="Arial" w:hAnsi="Arial" w:cs="Arial"/>
          <w:bCs/>
          <w:sz w:val="22"/>
          <w:szCs w:val="22"/>
        </w:rPr>
        <w:t>”</w:t>
      </w:r>
      <w:r w:rsidRPr="00F809E1">
        <w:rPr>
          <w:rStyle w:val="Refdenotaalpie"/>
          <w:rFonts w:ascii="Arial" w:hAnsi="Arial" w:cs="Arial"/>
          <w:bCs/>
          <w:sz w:val="22"/>
          <w:szCs w:val="22"/>
        </w:rPr>
        <w:footnoteReference w:id="3"/>
      </w:r>
    </w:p>
    <w:p w14:paraId="05E044FC" w14:textId="77777777" w:rsidR="00D453A1" w:rsidRPr="00F809E1" w:rsidRDefault="00D453A1" w:rsidP="00D453A1">
      <w:pPr>
        <w:spacing w:line="360" w:lineRule="auto"/>
        <w:jc w:val="both"/>
        <w:rPr>
          <w:rFonts w:ascii="Arial" w:hAnsi="Arial" w:cs="Arial"/>
          <w:bCs/>
          <w:sz w:val="22"/>
          <w:szCs w:val="22"/>
        </w:rPr>
      </w:pPr>
    </w:p>
    <w:p w14:paraId="07C3240F" w14:textId="77777777" w:rsidR="00D453A1" w:rsidRPr="00F809E1" w:rsidRDefault="00D453A1" w:rsidP="00D453A1">
      <w:pPr>
        <w:spacing w:line="360" w:lineRule="auto"/>
        <w:jc w:val="both"/>
        <w:rPr>
          <w:rFonts w:ascii="Arial" w:hAnsi="Arial" w:cs="Arial"/>
          <w:bCs/>
          <w:sz w:val="22"/>
          <w:szCs w:val="22"/>
        </w:rPr>
      </w:pPr>
      <w:r w:rsidRPr="00F809E1">
        <w:rPr>
          <w:rFonts w:ascii="Arial" w:hAnsi="Arial" w:cs="Arial"/>
          <w:bCs/>
          <w:sz w:val="22"/>
          <w:szCs w:val="22"/>
        </w:rPr>
        <w:t>Así, es manifiesto el examen de causalidad consiste en un estudio de orden fáctico, acerca de la idoneidad de un hecho para ser considerado jurídicamente causal de la producción de un daño, o, en otras palabras, el hecho está sujeto a la verificación material y probatoria de su idoneidad para ser considerado bajo el concepto jurídico de causa.</w:t>
      </w:r>
    </w:p>
    <w:p w14:paraId="644B02E0" w14:textId="77777777" w:rsidR="00D453A1" w:rsidRPr="00F809E1" w:rsidRDefault="00D453A1" w:rsidP="00D453A1">
      <w:pPr>
        <w:spacing w:line="360" w:lineRule="auto"/>
        <w:jc w:val="both"/>
        <w:rPr>
          <w:rFonts w:ascii="Arial" w:hAnsi="Arial" w:cs="Arial"/>
          <w:bCs/>
          <w:sz w:val="22"/>
          <w:szCs w:val="22"/>
        </w:rPr>
      </w:pPr>
    </w:p>
    <w:p w14:paraId="2CBA4AC1" w14:textId="77777777" w:rsidR="00D453A1" w:rsidRPr="00F809E1" w:rsidRDefault="00D453A1" w:rsidP="00D453A1">
      <w:pPr>
        <w:spacing w:line="360" w:lineRule="auto"/>
        <w:jc w:val="both"/>
        <w:rPr>
          <w:rFonts w:ascii="Arial" w:hAnsi="Arial" w:cs="Arial"/>
          <w:bCs/>
          <w:sz w:val="22"/>
          <w:szCs w:val="22"/>
        </w:rPr>
      </w:pPr>
      <w:r w:rsidRPr="00F809E1">
        <w:rPr>
          <w:rFonts w:ascii="Arial" w:hAnsi="Arial" w:cs="Arial"/>
          <w:bCs/>
          <w:sz w:val="22"/>
          <w:szCs w:val="22"/>
        </w:rPr>
        <w:t>El referido examen de causalidad, cobra especial relevancia si se tiene en cuenta que, para que se posible declarar responsabilidad civil extracontractual es requisito necesario e ineludible que exista y se encuentre probado el nexo causal entre el hecho que se alega y el daño cuya indemnización se solicita. En este sentido, la Corte Suprema de Justicia ha manifestado lo siguiente:</w:t>
      </w:r>
    </w:p>
    <w:p w14:paraId="01D29FDD" w14:textId="77777777" w:rsidR="00D453A1" w:rsidRPr="00F809E1" w:rsidRDefault="00D453A1" w:rsidP="00D453A1">
      <w:pPr>
        <w:spacing w:line="360" w:lineRule="auto"/>
        <w:jc w:val="both"/>
        <w:rPr>
          <w:rFonts w:ascii="Arial" w:hAnsi="Arial" w:cs="Arial"/>
          <w:bCs/>
          <w:sz w:val="22"/>
          <w:szCs w:val="22"/>
        </w:rPr>
      </w:pPr>
    </w:p>
    <w:p w14:paraId="084B9B49" w14:textId="77777777" w:rsidR="00D453A1" w:rsidRPr="00F809E1" w:rsidRDefault="00D453A1" w:rsidP="00D453A1">
      <w:pPr>
        <w:spacing w:line="360" w:lineRule="auto"/>
        <w:ind w:left="708"/>
        <w:jc w:val="both"/>
        <w:rPr>
          <w:rFonts w:ascii="Arial" w:hAnsi="Arial" w:cs="Arial"/>
          <w:bCs/>
          <w:i/>
          <w:iCs/>
          <w:sz w:val="22"/>
          <w:szCs w:val="22"/>
        </w:rPr>
      </w:pPr>
      <w:r w:rsidRPr="00F809E1">
        <w:rPr>
          <w:rFonts w:ascii="Arial" w:hAnsi="Arial" w:cs="Arial"/>
          <w:bCs/>
          <w:i/>
          <w:iCs/>
          <w:sz w:val="22"/>
          <w:szCs w:val="22"/>
        </w:rPr>
        <w:t>“</w:t>
      </w:r>
      <w:r w:rsidRPr="00F809E1">
        <w:rPr>
          <w:rFonts w:ascii="Arial" w:hAnsi="Arial" w:cs="Arial"/>
          <w:b/>
          <w:i/>
          <w:iCs/>
          <w:sz w:val="22"/>
          <w:szCs w:val="22"/>
          <w:u w:val="single"/>
        </w:rPr>
        <w:t>En materia de responsabilidad civil, la causa o nexo de causalidad es el concepto que permite atribuir a una persona la responsabilidad del daño por haber sido ella quien lo cometió, de manera que deba repararlo mediante el pago de una indemnización.</w:t>
      </w:r>
      <w:r w:rsidRPr="00F809E1">
        <w:rPr>
          <w:rFonts w:ascii="Arial" w:hAnsi="Arial" w:cs="Arial"/>
          <w:bCs/>
          <w:i/>
          <w:iCs/>
          <w:sz w:val="22"/>
          <w:szCs w:val="22"/>
        </w:rPr>
        <w:t xml:space="preserve"> El artículo 2341 del Código Civil exige el nexo causal como uno de los requisitos para poder imputar responsabilidad, al disponer que “el que ha cometido un delito o culpa, que ha inferido daño a otro, es obligado a la indemnización…”. (Se resalta). Cometer un delito o culpa significa entonces, según nuestro ordenamiento civil, realizar o causar el hecho constitutivo del daño resarcible. […]</w:t>
      </w:r>
      <w:r w:rsidRPr="00F809E1">
        <w:rPr>
          <w:rStyle w:val="Refdenotaalpie"/>
          <w:rFonts w:ascii="Arial" w:hAnsi="Arial" w:cs="Arial"/>
          <w:bCs/>
          <w:i/>
          <w:iCs/>
          <w:sz w:val="22"/>
          <w:szCs w:val="22"/>
        </w:rPr>
        <w:footnoteReference w:id="4"/>
      </w:r>
      <w:r w:rsidRPr="00F809E1">
        <w:rPr>
          <w:rFonts w:ascii="Arial" w:hAnsi="Arial" w:cs="Arial"/>
          <w:bCs/>
          <w:i/>
          <w:iCs/>
          <w:sz w:val="22"/>
          <w:szCs w:val="22"/>
        </w:rPr>
        <w:t>”</w:t>
      </w:r>
    </w:p>
    <w:p w14:paraId="5790E343" w14:textId="77777777" w:rsidR="00D453A1" w:rsidRPr="00F809E1" w:rsidRDefault="00D453A1" w:rsidP="00D453A1">
      <w:pPr>
        <w:spacing w:line="360" w:lineRule="auto"/>
        <w:jc w:val="both"/>
        <w:rPr>
          <w:rFonts w:ascii="Arial" w:hAnsi="Arial" w:cs="Arial"/>
          <w:bCs/>
          <w:i/>
          <w:iCs/>
          <w:sz w:val="22"/>
          <w:szCs w:val="22"/>
        </w:rPr>
      </w:pPr>
    </w:p>
    <w:p w14:paraId="6C6B6475" w14:textId="7C078868" w:rsidR="00D453A1" w:rsidRPr="00F809E1" w:rsidRDefault="00D453A1" w:rsidP="00D453A1">
      <w:pPr>
        <w:spacing w:line="360" w:lineRule="auto"/>
        <w:jc w:val="both"/>
        <w:rPr>
          <w:rFonts w:ascii="Arial" w:hAnsi="Arial" w:cs="Arial"/>
          <w:bCs/>
          <w:sz w:val="22"/>
          <w:szCs w:val="22"/>
        </w:rPr>
      </w:pPr>
      <w:r w:rsidRPr="00F809E1">
        <w:rPr>
          <w:rFonts w:ascii="Arial" w:hAnsi="Arial" w:cs="Arial"/>
          <w:bCs/>
          <w:sz w:val="22"/>
          <w:szCs w:val="22"/>
        </w:rPr>
        <w:t>Para esta etapa procesal no se encuentra probada la existencia de responsabilidad civil que pueda estructurarse e imputarse a los codemandados y consecuentemente, a LA EQUIDAD SEGUROS GENERALES O.C., en razón a que no están acreditadas las circunstancias modales y tempo-especiales del hecho de tránsito. En consecuencia, al no existir criterio material o normativo de imputación del daño a las aquí codemandadas, es forzosa la denegatoria de las pretensiones de la demanda.</w:t>
      </w:r>
    </w:p>
    <w:p w14:paraId="6EF9D955" w14:textId="77777777" w:rsidR="00D453A1" w:rsidRPr="00F809E1" w:rsidRDefault="00D453A1" w:rsidP="00D453A1">
      <w:pPr>
        <w:spacing w:line="360" w:lineRule="auto"/>
        <w:jc w:val="both"/>
        <w:rPr>
          <w:rFonts w:ascii="Arial" w:hAnsi="Arial" w:cs="Arial"/>
          <w:bCs/>
          <w:sz w:val="22"/>
          <w:szCs w:val="22"/>
        </w:rPr>
      </w:pPr>
    </w:p>
    <w:p w14:paraId="02138340" w14:textId="77777777" w:rsidR="00D453A1" w:rsidRPr="00F809E1" w:rsidRDefault="00D453A1" w:rsidP="00D453A1">
      <w:pPr>
        <w:spacing w:line="360" w:lineRule="auto"/>
        <w:jc w:val="both"/>
        <w:rPr>
          <w:rFonts w:ascii="Arial" w:hAnsi="Arial" w:cs="Arial"/>
          <w:bCs/>
          <w:sz w:val="22"/>
          <w:szCs w:val="22"/>
        </w:rPr>
      </w:pPr>
      <w:r w:rsidRPr="00F809E1">
        <w:rPr>
          <w:rFonts w:ascii="Arial" w:hAnsi="Arial" w:cs="Arial"/>
          <w:bCs/>
          <w:sz w:val="22"/>
          <w:szCs w:val="22"/>
        </w:rPr>
        <w:t>Solicito a señor Juez declarar probada esta excepción.</w:t>
      </w:r>
    </w:p>
    <w:p w14:paraId="1D040F46" w14:textId="77777777" w:rsidR="00A74DEA" w:rsidRPr="00F809E1" w:rsidRDefault="00A74DEA" w:rsidP="00B248ED">
      <w:pPr>
        <w:pStyle w:val="Sinespaciado"/>
        <w:numPr>
          <w:ilvl w:val="0"/>
          <w:numId w:val="0"/>
        </w:numPr>
      </w:pPr>
    </w:p>
    <w:p w14:paraId="0ACBA7B1" w14:textId="77777777" w:rsidR="003D47BB" w:rsidRPr="00F809E1" w:rsidRDefault="003D47BB" w:rsidP="003D47BB">
      <w:pPr>
        <w:pStyle w:val="Sinespaciado"/>
      </w:pPr>
      <w:r w:rsidRPr="00F809E1">
        <w:t>IMPROCEDENCIA DEL RECONOCIMIENTO DEL LUCRO CESANTE</w:t>
      </w:r>
    </w:p>
    <w:p w14:paraId="41ECECF2" w14:textId="77777777" w:rsidR="003D47BB" w:rsidRPr="00F809E1" w:rsidRDefault="003D47BB" w:rsidP="003D47BB">
      <w:pPr>
        <w:spacing w:line="360" w:lineRule="auto"/>
        <w:jc w:val="both"/>
        <w:rPr>
          <w:rFonts w:ascii="Arial" w:hAnsi="Arial" w:cs="Arial"/>
          <w:bCs/>
          <w:sz w:val="22"/>
          <w:szCs w:val="22"/>
        </w:rPr>
      </w:pPr>
    </w:p>
    <w:p w14:paraId="394AC9DE" w14:textId="3921795C" w:rsidR="003D47BB" w:rsidRPr="00F809E1" w:rsidRDefault="003D47BB" w:rsidP="003D47BB">
      <w:pPr>
        <w:spacing w:line="360" w:lineRule="auto"/>
        <w:jc w:val="both"/>
        <w:rPr>
          <w:rFonts w:ascii="Arial" w:hAnsi="Arial" w:cs="Arial"/>
          <w:bCs/>
          <w:sz w:val="22"/>
          <w:szCs w:val="22"/>
        </w:rPr>
      </w:pPr>
      <w:r w:rsidRPr="00F809E1">
        <w:rPr>
          <w:rFonts w:ascii="Arial" w:hAnsi="Arial" w:cs="Arial"/>
          <w:bCs/>
          <w:sz w:val="22"/>
          <w:szCs w:val="22"/>
        </w:rPr>
        <w:t xml:space="preserve">En el caso objeto de estudio no es procedente el reconocimiento de perjuicios a título de lucro cesante consolidado y lucro cesante futuro toda vez que, el señor </w:t>
      </w:r>
      <w:r w:rsidR="002D0F02" w:rsidRPr="00F809E1">
        <w:rPr>
          <w:rFonts w:ascii="Arial" w:hAnsi="Arial" w:cs="Arial"/>
          <w:sz w:val="22"/>
          <w:szCs w:val="22"/>
        </w:rPr>
        <w:t xml:space="preserve">Efrén </w:t>
      </w:r>
      <w:proofErr w:type="spellStart"/>
      <w:r w:rsidR="002D0F02" w:rsidRPr="00F809E1">
        <w:rPr>
          <w:rFonts w:ascii="Arial" w:hAnsi="Arial" w:cs="Arial"/>
          <w:sz w:val="22"/>
          <w:szCs w:val="22"/>
        </w:rPr>
        <w:t>Giro</w:t>
      </w:r>
      <w:r w:rsidR="00052744">
        <w:rPr>
          <w:rFonts w:ascii="Arial" w:hAnsi="Arial" w:cs="Arial"/>
          <w:sz w:val="22"/>
          <w:szCs w:val="22"/>
        </w:rPr>
        <w:t>n</w:t>
      </w:r>
      <w:r w:rsidR="002D0F02" w:rsidRPr="00F809E1">
        <w:rPr>
          <w:rFonts w:ascii="Arial" w:hAnsi="Arial" w:cs="Arial"/>
          <w:sz w:val="22"/>
          <w:szCs w:val="22"/>
        </w:rPr>
        <w:t>za</w:t>
      </w:r>
      <w:proofErr w:type="spellEnd"/>
      <w:r w:rsidR="002D0F02" w:rsidRPr="00F809E1">
        <w:rPr>
          <w:rFonts w:ascii="Arial" w:hAnsi="Arial" w:cs="Arial"/>
          <w:sz w:val="22"/>
          <w:szCs w:val="22"/>
        </w:rPr>
        <w:t xml:space="preserve"> Anacona </w:t>
      </w:r>
      <w:r w:rsidRPr="00F809E1">
        <w:rPr>
          <w:rFonts w:ascii="Arial" w:hAnsi="Arial" w:cs="Arial"/>
          <w:bCs/>
          <w:sz w:val="22"/>
          <w:szCs w:val="22"/>
        </w:rPr>
        <w:t>no certifica que se encontraba laborando para el momento en que acaeció el accidente de tránsito, ya que no allega prueba de esta afirmación así como tampoco se encuentra acreditado el cese laboral del señor</w:t>
      </w:r>
      <w:r w:rsidR="002D0F02" w:rsidRPr="00F809E1">
        <w:rPr>
          <w:rFonts w:ascii="Arial" w:hAnsi="Arial" w:cs="Arial"/>
          <w:bCs/>
          <w:sz w:val="22"/>
          <w:szCs w:val="22"/>
        </w:rPr>
        <w:t xml:space="preserve"> </w:t>
      </w:r>
      <w:proofErr w:type="spellStart"/>
      <w:r w:rsidR="002D0F02" w:rsidRPr="00F809E1">
        <w:rPr>
          <w:rFonts w:ascii="Arial" w:hAnsi="Arial" w:cs="Arial"/>
          <w:sz w:val="22"/>
          <w:szCs w:val="22"/>
        </w:rPr>
        <w:t>Giro</w:t>
      </w:r>
      <w:r w:rsidR="00052744">
        <w:rPr>
          <w:rFonts w:ascii="Arial" w:hAnsi="Arial" w:cs="Arial"/>
          <w:sz w:val="22"/>
          <w:szCs w:val="22"/>
        </w:rPr>
        <w:t>n</w:t>
      </w:r>
      <w:r w:rsidR="002D0F02" w:rsidRPr="00F809E1">
        <w:rPr>
          <w:rFonts w:ascii="Arial" w:hAnsi="Arial" w:cs="Arial"/>
          <w:sz w:val="22"/>
          <w:szCs w:val="22"/>
        </w:rPr>
        <w:t>za</w:t>
      </w:r>
      <w:proofErr w:type="spellEnd"/>
      <w:r w:rsidR="002D0F02" w:rsidRPr="00F809E1">
        <w:rPr>
          <w:rFonts w:ascii="Arial" w:hAnsi="Arial" w:cs="Arial"/>
          <w:sz w:val="22"/>
          <w:szCs w:val="22"/>
        </w:rPr>
        <w:t xml:space="preserve"> </w:t>
      </w:r>
      <w:r w:rsidR="002D0F02" w:rsidRPr="00F809E1">
        <w:rPr>
          <w:rFonts w:ascii="Arial" w:hAnsi="Arial" w:cs="Arial"/>
          <w:sz w:val="22"/>
          <w:szCs w:val="22"/>
        </w:rPr>
        <w:lastRenderedPageBreak/>
        <w:t>Anacona</w:t>
      </w:r>
      <w:r w:rsidRPr="00F809E1">
        <w:rPr>
          <w:rFonts w:ascii="Arial" w:hAnsi="Arial" w:cs="Arial"/>
          <w:bCs/>
          <w:sz w:val="22"/>
          <w:szCs w:val="22"/>
        </w:rPr>
        <w:t>. En ese sentido y afectos de lograr una mayor claridad, se procederá a dividir esta excepción de la siguiente manera:</w:t>
      </w:r>
    </w:p>
    <w:p w14:paraId="052F2E35" w14:textId="77777777" w:rsidR="003D47BB" w:rsidRPr="00F809E1" w:rsidRDefault="003D47BB" w:rsidP="003D47BB">
      <w:pPr>
        <w:spacing w:line="360" w:lineRule="auto"/>
        <w:jc w:val="both"/>
        <w:rPr>
          <w:rFonts w:ascii="Arial" w:hAnsi="Arial" w:cs="Arial"/>
          <w:bCs/>
          <w:sz w:val="22"/>
          <w:szCs w:val="22"/>
        </w:rPr>
      </w:pPr>
    </w:p>
    <w:p w14:paraId="7E0C5196" w14:textId="77777777" w:rsidR="003D47BB" w:rsidRPr="00F809E1" w:rsidRDefault="003D47BB" w:rsidP="003D47BB">
      <w:pPr>
        <w:spacing w:line="360" w:lineRule="auto"/>
        <w:jc w:val="both"/>
        <w:rPr>
          <w:rFonts w:ascii="Arial" w:hAnsi="Arial" w:cs="Arial"/>
          <w:bCs/>
          <w:i/>
          <w:iCs/>
          <w:sz w:val="22"/>
          <w:szCs w:val="22"/>
          <w:u w:val="single"/>
        </w:rPr>
      </w:pPr>
      <w:r w:rsidRPr="00F809E1">
        <w:rPr>
          <w:rFonts w:ascii="Arial" w:hAnsi="Arial" w:cs="Arial"/>
          <w:bCs/>
          <w:i/>
          <w:iCs/>
          <w:sz w:val="22"/>
          <w:szCs w:val="22"/>
          <w:u w:val="single"/>
        </w:rPr>
        <w:t>8.1.</w:t>
      </w:r>
      <w:r w:rsidRPr="00F809E1">
        <w:rPr>
          <w:rFonts w:ascii="Arial" w:hAnsi="Arial" w:cs="Arial"/>
          <w:bCs/>
          <w:i/>
          <w:iCs/>
          <w:sz w:val="22"/>
          <w:szCs w:val="22"/>
          <w:u w:val="single"/>
        </w:rPr>
        <w:tab/>
        <w:t xml:space="preserve"> Improcedencia del Lucro Cesante Futuro.</w:t>
      </w:r>
    </w:p>
    <w:p w14:paraId="39A2D962" w14:textId="77777777" w:rsidR="003D47BB" w:rsidRPr="00F809E1" w:rsidRDefault="003D47BB" w:rsidP="003D47BB">
      <w:pPr>
        <w:spacing w:line="360" w:lineRule="auto"/>
        <w:jc w:val="both"/>
        <w:rPr>
          <w:rFonts w:ascii="Arial" w:hAnsi="Arial" w:cs="Arial"/>
          <w:bCs/>
          <w:sz w:val="22"/>
          <w:szCs w:val="22"/>
        </w:rPr>
      </w:pPr>
    </w:p>
    <w:p w14:paraId="377A620A" w14:textId="54398D78" w:rsidR="003D47BB" w:rsidRPr="00F809E1" w:rsidRDefault="003D47BB" w:rsidP="003D47BB">
      <w:pPr>
        <w:spacing w:line="360" w:lineRule="auto"/>
        <w:jc w:val="both"/>
        <w:rPr>
          <w:rFonts w:ascii="Arial" w:hAnsi="Arial" w:cs="Arial"/>
          <w:bCs/>
          <w:sz w:val="22"/>
          <w:szCs w:val="22"/>
        </w:rPr>
      </w:pPr>
      <w:r w:rsidRPr="00F809E1">
        <w:rPr>
          <w:rFonts w:ascii="Arial" w:hAnsi="Arial" w:cs="Arial"/>
          <w:bCs/>
          <w:sz w:val="22"/>
          <w:szCs w:val="22"/>
        </w:rPr>
        <w:t xml:space="preserve">Frente al particular lo primero que parece necesario advertir es que en el caso de marras no es procedente el reconocimiento de esta tipología de perjuicio toda vez que para ello se requiere tener certeza sobre la utilidad económica frustrada, lo cual no se encuentra presente en el presente litigio comoquiera no se encuentra acreditado que el señor </w:t>
      </w:r>
      <w:r w:rsidR="00A95805" w:rsidRPr="00F809E1">
        <w:rPr>
          <w:rFonts w:ascii="Arial" w:hAnsi="Arial" w:cs="Arial"/>
          <w:sz w:val="22"/>
          <w:szCs w:val="22"/>
        </w:rPr>
        <w:t xml:space="preserve">Efrén </w:t>
      </w:r>
      <w:proofErr w:type="spellStart"/>
      <w:r w:rsidR="00A95805" w:rsidRPr="00F809E1">
        <w:rPr>
          <w:rFonts w:ascii="Arial" w:hAnsi="Arial" w:cs="Arial"/>
          <w:sz w:val="22"/>
          <w:szCs w:val="22"/>
        </w:rPr>
        <w:t>Giro</w:t>
      </w:r>
      <w:r w:rsidR="00052744">
        <w:rPr>
          <w:rFonts w:ascii="Arial" w:hAnsi="Arial" w:cs="Arial"/>
          <w:sz w:val="22"/>
          <w:szCs w:val="22"/>
        </w:rPr>
        <w:t>n</w:t>
      </w:r>
      <w:r w:rsidR="00A95805" w:rsidRPr="00F809E1">
        <w:rPr>
          <w:rFonts w:ascii="Arial" w:hAnsi="Arial" w:cs="Arial"/>
          <w:sz w:val="22"/>
          <w:szCs w:val="22"/>
        </w:rPr>
        <w:t>za</w:t>
      </w:r>
      <w:proofErr w:type="spellEnd"/>
      <w:r w:rsidR="00A95805" w:rsidRPr="00F809E1">
        <w:rPr>
          <w:rFonts w:ascii="Arial" w:hAnsi="Arial" w:cs="Arial"/>
          <w:sz w:val="22"/>
          <w:szCs w:val="22"/>
        </w:rPr>
        <w:t xml:space="preserve"> Anacona </w:t>
      </w:r>
      <w:r w:rsidRPr="00F809E1">
        <w:rPr>
          <w:rFonts w:ascii="Arial" w:hAnsi="Arial" w:cs="Arial"/>
          <w:sz w:val="22"/>
          <w:szCs w:val="22"/>
          <w:lang w:val="es-ES_tradnl"/>
        </w:rPr>
        <w:t xml:space="preserve">percibiera ingresos con anterioridad a los hechos del </w:t>
      </w:r>
      <w:r w:rsidR="00F0094F" w:rsidRPr="00F809E1">
        <w:rPr>
          <w:rFonts w:ascii="Arial" w:hAnsi="Arial" w:cs="Arial"/>
          <w:sz w:val="22"/>
          <w:szCs w:val="22"/>
          <w:lang w:val="es-ES_tradnl"/>
        </w:rPr>
        <w:t>16</w:t>
      </w:r>
      <w:r w:rsidRPr="00F809E1">
        <w:rPr>
          <w:rFonts w:ascii="Arial" w:hAnsi="Arial" w:cs="Arial"/>
          <w:sz w:val="22"/>
          <w:szCs w:val="22"/>
          <w:lang w:val="es-ES_tradnl"/>
        </w:rPr>
        <w:t xml:space="preserve"> de </w:t>
      </w:r>
      <w:r w:rsidR="00F0094F" w:rsidRPr="00F809E1">
        <w:rPr>
          <w:rFonts w:ascii="Arial" w:hAnsi="Arial" w:cs="Arial"/>
          <w:sz w:val="22"/>
          <w:szCs w:val="22"/>
          <w:lang w:val="es-ES_tradnl"/>
        </w:rPr>
        <w:t>julio</w:t>
      </w:r>
      <w:r w:rsidRPr="00F809E1">
        <w:rPr>
          <w:rFonts w:ascii="Arial" w:hAnsi="Arial" w:cs="Arial"/>
          <w:sz w:val="22"/>
          <w:szCs w:val="22"/>
          <w:lang w:val="es-ES_tradnl"/>
        </w:rPr>
        <w:t xml:space="preserve"> de 20</w:t>
      </w:r>
      <w:r w:rsidR="00F0094F" w:rsidRPr="00F809E1">
        <w:rPr>
          <w:rFonts w:ascii="Arial" w:hAnsi="Arial" w:cs="Arial"/>
          <w:sz w:val="22"/>
          <w:szCs w:val="22"/>
          <w:lang w:val="es-ES_tradnl"/>
        </w:rPr>
        <w:t>16</w:t>
      </w:r>
      <w:r w:rsidRPr="00F809E1">
        <w:rPr>
          <w:rFonts w:ascii="Arial" w:hAnsi="Arial" w:cs="Arial"/>
          <w:sz w:val="22"/>
          <w:szCs w:val="22"/>
          <w:lang w:val="es-ES_tradnl"/>
        </w:rPr>
        <w:t xml:space="preserve"> y, consecuentemente, no puede predicarse el respectivo cese laboral. </w:t>
      </w:r>
      <w:r w:rsidRPr="00F809E1">
        <w:rPr>
          <w:rFonts w:ascii="Arial" w:hAnsi="Arial" w:cs="Arial"/>
          <w:bCs/>
          <w:sz w:val="22"/>
          <w:szCs w:val="22"/>
        </w:rPr>
        <w:t>Frente al lucro cesante futuro la Corte Suprema de Justicia ha manifestado:</w:t>
      </w:r>
    </w:p>
    <w:p w14:paraId="6D0FE083" w14:textId="77777777" w:rsidR="003D47BB" w:rsidRPr="00F809E1" w:rsidRDefault="003D47BB" w:rsidP="003D47BB">
      <w:pPr>
        <w:pStyle w:val="Cita"/>
        <w:numPr>
          <w:ilvl w:val="0"/>
          <w:numId w:val="0"/>
        </w:numPr>
        <w:ind w:left="708"/>
        <w:rPr>
          <w:rFonts w:cs="Arial"/>
          <w:color w:val="000000" w:themeColor="text1"/>
        </w:rPr>
      </w:pPr>
    </w:p>
    <w:p w14:paraId="1524FB5A" w14:textId="77777777" w:rsidR="003D47BB" w:rsidRPr="00F809E1" w:rsidRDefault="003D47BB" w:rsidP="003D47BB">
      <w:pPr>
        <w:pStyle w:val="Cita"/>
        <w:numPr>
          <w:ilvl w:val="0"/>
          <w:numId w:val="0"/>
        </w:numPr>
        <w:ind w:left="708"/>
        <w:rPr>
          <w:rFonts w:cs="Arial"/>
          <w:color w:val="000000" w:themeColor="text1"/>
        </w:rPr>
      </w:pPr>
      <w:r w:rsidRPr="00F809E1">
        <w:rPr>
          <w:rFonts w:cs="Arial"/>
          <w:color w:val="000000" w:themeColor="text1"/>
        </w:rPr>
        <w:t>“</w:t>
      </w:r>
      <w:r w:rsidRPr="00F809E1">
        <w:rPr>
          <w:rFonts w:cs="Arial"/>
          <w:b w:val="0"/>
          <w:bCs/>
          <w:i/>
          <w:iCs w:val="0"/>
          <w:color w:val="000000" w:themeColor="text1"/>
        </w:rPr>
        <w:t xml:space="preserve">(..) El lucro cesante actual no ofrece ninguna dificultad en cuanto hace a la certidumbre del daño ocasionado, pues, como viene de explicarse, se trata de la ganancia o del provecho no reportado al patrimonio del interesado, como hecho ya cumplido. </w:t>
      </w:r>
      <w:r w:rsidRPr="00F809E1">
        <w:rPr>
          <w:rFonts w:cs="Arial"/>
          <w:i/>
          <w:iCs w:val="0"/>
          <w:color w:val="000000" w:themeColor="text1"/>
          <w:u w:val="single"/>
        </w:rPr>
        <w:t>En cambio, en el lucro cesante futuro, precisamente, por referirse a la utilidad o al beneficio frustrado cuya percepción debía darse más adelante en el tiempo, su condición de cierto se debe establecer con base en la proyección razonable y objetiva que se haga de hechos presentes o pasados susceptibles de constatación, en el supuesto de que la conducta generadora del daño no hubiere tenido ocurrencia, para determinar si la ganancia o el provecho esperados, habrían o no ingresado al patrimonio del afectado</w:t>
      </w:r>
      <w:r w:rsidRPr="00F809E1">
        <w:rPr>
          <w:rFonts w:cs="Arial"/>
          <w:b w:val="0"/>
          <w:bCs/>
          <w:i/>
          <w:iCs w:val="0"/>
          <w:color w:val="000000" w:themeColor="text1"/>
        </w:rPr>
        <w:t xml:space="preserve"> (…)”</w:t>
      </w:r>
      <w:r w:rsidRPr="00F809E1">
        <w:rPr>
          <w:rStyle w:val="Refdenotaalpie"/>
          <w:rFonts w:cs="Arial"/>
          <w:b w:val="0"/>
          <w:bCs/>
          <w:i/>
          <w:iCs w:val="0"/>
          <w:color w:val="000000" w:themeColor="text1"/>
        </w:rPr>
        <w:footnoteReference w:id="5"/>
      </w:r>
      <w:r w:rsidRPr="00F809E1">
        <w:rPr>
          <w:rFonts w:cs="Arial"/>
          <w:b w:val="0"/>
          <w:bCs/>
          <w:i/>
          <w:iCs w:val="0"/>
          <w:color w:val="000000" w:themeColor="text1"/>
        </w:rPr>
        <w:t xml:space="preserve"> (Negrilla y subrayado fuera del texto original)</w:t>
      </w:r>
    </w:p>
    <w:p w14:paraId="46CB659D" w14:textId="77777777" w:rsidR="003D47BB" w:rsidRPr="00F809E1" w:rsidRDefault="003D47BB" w:rsidP="003D47BB">
      <w:pPr>
        <w:spacing w:line="360" w:lineRule="auto"/>
        <w:jc w:val="both"/>
        <w:rPr>
          <w:rFonts w:ascii="Arial" w:hAnsi="Arial" w:cs="Arial"/>
          <w:bCs/>
          <w:sz w:val="22"/>
          <w:szCs w:val="22"/>
        </w:rPr>
      </w:pPr>
    </w:p>
    <w:p w14:paraId="0406218A" w14:textId="44471D1D" w:rsidR="003D47BB" w:rsidRPr="00F809E1" w:rsidRDefault="003D47BB" w:rsidP="003D47BB">
      <w:pPr>
        <w:spacing w:line="360" w:lineRule="auto"/>
        <w:jc w:val="both"/>
        <w:rPr>
          <w:rFonts w:ascii="Arial" w:hAnsi="Arial" w:cs="Arial"/>
          <w:bCs/>
          <w:sz w:val="22"/>
          <w:szCs w:val="22"/>
        </w:rPr>
      </w:pPr>
      <w:r w:rsidRPr="00F809E1">
        <w:rPr>
          <w:rFonts w:ascii="Arial" w:hAnsi="Arial" w:cs="Arial"/>
          <w:bCs/>
          <w:sz w:val="22"/>
          <w:szCs w:val="22"/>
        </w:rPr>
        <w:t xml:space="preserve">En ese sentido, es claro que para la Corte no basta una simple afirmación de que se dejará de percibir cierto emolumento, dicha afirmación debe ser respaldada por pruebas que demuestren la afectación que produjo la lesión padecida frente al supuesto detrimento respecto a, para el caso concreto, los salarios que dejaría de percibir. En ese sentido, es claro que para reconocer el monto indemnizatorio pretendido es menester tener certeza sobre la utilidad frustrada con ocasión al hecho dañoso, lo cual no se presenta en el caso de marras debido a que la parte actora no allega pruebas sobre los ingresos percibidos por el señor </w:t>
      </w:r>
      <w:r w:rsidR="00F0094F" w:rsidRPr="00F809E1">
        <w:rPr>
          <w:rFonts w:ascii="Arial" w:hAnsi="Arial" w:cs="Arial"/>
          <w:sz w:val="22"/>
          <w:szCs w:val="22"/>
        </w:rPr>
        <w:t xml:space="preserve">Efrén </w:t>
      </w:r>
      <w:proofErr w:type="spellStart"/>
      <w:r w:rsidR="00F0094F" w:rsidRPr="00F809E1">
        <w:rPr>
          <w:rFonts w:ascii="Arial" w:hAnsi="Arial" w:cs="Arial"/>
          <w:sz w:val="22"/>
          <w:szCs w:val="22"/>
        </w:rPr>
        <w:t>Giro</w:t>
      </w:r>
      <w:r w:rsidR="00052744">
        <w:rPr>
          <w:rFonts w:ascii="Arial" w:hAnsi="Arial" w:cs="Arial"/>
          <w:sz w:val="22"/>
          <w:szCs w:val="22"/>
        </w:rPr>
        <w:t>n</w:t>
      </w:r>
      <w:r w:rsidR="00F0094F" w:rsidRPr="00F809E1">
        <w:rPr>
          <w:rFonts w:ascii="Arial" w:hAnsi="Arial" w:cs="Arial"/>
          <w:sz w:val="22"/>
          <w:szCs w:val="22"/>
        </w:rPr>
        <w:t>za</w:t>
      </w:r>
      <w:proofErr w:type="spellEnd"/>
      <w:r w:rsidR="00F0094F" w:rsidRPr="00F809E1">
        <w:rPr>
          <w:rFonts w:ascii="Arial" w:hAnsi="Arial" w:cs="Arial"/>
          <w:sz w:val="22"/>
          <w:szCs w:val="22"/>
        </w:rPr>
        <w:t xml:space="preserve"> Anacona</w:t>
      </w:r>
      <w:r w:rsidRPr="00F809E1">
        <w:rPr>
          <w:rFonts w:ascii="Arial" w:hAnsi="Arial" w:cs="Arial"/>
          <w:bCs/>
          <w:sz w:val="22"/>
          <w:szCs w:val="22"/>
        </w:rPr>
        <w:t>. En ese entendido, no es procedente que el despacho conceda la petición incoada.</w:t>
      </w:r>
    </w:p>
    <w:p w14:paraId="7A415504" w14:textId="77777777" w:rsidR="003D47BB" w:rsidRPr="00F809E1" w:rsidRDefault="003D47BB" w:rsidP="003D47BB">
      <w:pPr>
        <w:spacing w:line="360" w:lineRule="auto"/>
        <w:jc w:val="both"/>
        <w:rPr>
          <w:rFonts w:ascii="Arial" w:hAnsi="Arial" w:cs="Arial"/>
          <w:bCs/>
          <w:sz w:val="22"/>
          <w:szCs w:val="22"/>
        </w:rPr>
      </w:pPr>
    </w:p>
    <w:p w14:paraId="376768E6" w14:textId="77777777" w:rsidR="003D47BB" w:rsidRPr="00F809E1" w:rsidRDefault="003D47BB" w:rsidP="003D47BB">
      <w:pPr>
        <w:pStyle w:val="Default"/>
        <w:spacing w:line="360" w:lineRule="auto"/>
        <w:jc w:val="both"/>
        <w:rPr>
          <w:rFonts w:ascii="Arial" w:hAnsi="Arial" w:cs="Arial"/>
          <w:sz w:val="22"/>
          <w:szCs w:val="22"/>
          <w:lang w:val="es-MX"/>
        </w:rPr>
      </w:pPr>
      <w:r w:rsidRPr="00F809E1">
        <w:rPr>
          <w:rFonts w:ascii="Arial" w:hAnsi="Arial" w:cs="Arial"/>
          <w:bCs/>
          <w:sz w:val="22"/>
          <w:szCs w:val="22"/>
        </w:rPr>
        <w:t xml:space="preserve">Adicionalmente, debe señalarse que </w:t>
      </w:r>
      <w:r w:rsidRPr="00F809E1">
        <w:rPr>
          <w:rFonts w:ascii="Arial" w:hAnsi="Arial" w:cs="Arial"/>
          <w:sz w:val="22"/>
          <w:szCs w:val="22"/>
          <w:lang w:val="es-MX"/>
        </w:rPr>
        <w:t xml:space="preserve">no hay lugar a adicionar el 25 % por factor prestacional, por la sencilla razón de que el demandante no acreditó una relación laboral. Aumentar dicho valor es partir de </w:t>
      </w:r>
      <w:r w:rsidRPr="00F809E1">
        <w:rPr>
          <w:rFonts w:ascii="Arial" w:hAnsi="Arial" w:cs="Arial"/>
          <w:sz w:val="22"/>
          <w:szCs w:val="22"/>
          <w:lang w:val="es-MX"/>
        </w:rPr>
        <w:lastRenderedPageBreak/>
        <w:t xml:space="preserve">un presupuesto fáctico sin comprobación alguna, como sería la existencia de las prestaciones sociales. Por lo que, sin contrato laboral, no hay lugar a dicho aumento. </w:t>
      </w:r>
    </w:p>
    <w:p w14:paraId="2DD7A0D4" w14:textId="77777777" w:rsidR="003D47BB" w:rsidRPr="00F809E1" w:rsidRDefault="003D47BB" w:rsidP="003D47BB">
      <w:pPr>
        <w:spacing w:line="360" w:lineRule="auto"/>
        <w:jc w:val="both"/>
        <w:rPr>
          <w:rFonts w:ascii="Arial" w:hAnsi="Arial" w:cs="Arial"/>
          <w:bCs/>
          <w:i/>
          <w:iCs/>
          <w:sz w:val="22"/>
          <w:szCs w:val="22"/>
          <w:u w:val="single"/>
        </w:rPr>
      </w:pPr>
    </w:p>
    <w:p w14:paraId="4441A77A" w14:textId="77777777" w:rsidR="003D47BB" w:rsidRPr="00F809E1" w:rsidRDefault="003D47BB" w:rsidP="003D47BB">
      <w:pPr>
        <w:spacing w:line="360" w:lineRule="auto"/>
        <w:jc w:val="both"/>
        <w:rPr>
          <w:rFonts w:ascii="Arial" w:hAnsi="Arial" w:cs="Arial"/>
          <w:bCs/>
          <w:i/>
          <w:iCs/>
          <w:sz w:val="22"/>
          <w:szCs w:val="22"/>
          <w:u w:val="single"/>
        </w:rPr>
      </w:pPr>
      <w:r w:rsidRPr="00F809E1">
        <w:rPr>
          <w:rFonts w:ascii="Arial" w:hAnsi="Arial" w:cs="Arial"/>
          <w:bCs/>
          <w:i/>
          <w:iCs/>
          <w:sz w:val="22"/>
          <w:szCs w:val="22"/>
          <w:u w:val="single"/>
        </w:rPr>
        <w:t>8.2.</w:t>
      </w:r>
      <w:r w:rsidRPr="00F809E1">
        <w:rPr>
          <w:rFonts w:ascii="Arial" w:hAnsi="Arial" w:cs="Arial"/>
          <w:bCs/>
          <w:i/>
          <w:iCs/>
          <w:sz w:val="22"/>
          <w:szCs w:val="22"/>
          <w:u w:val="single"/>
        </w:rPr>
        <w:tab/>
        <w:t xml:space="preserve"> Improcedencia del lucro cesante consolidado</w:t>
      </w:r>
    </w:p>
    <w:p w14:paraId="25C2D195" w14:textId="77777777" w:rsidR="003D47BB" w:rsidRPr="00F809E1" w:rsidRDefault="003D47BB" w:rsidP="003D47BB">
      <w:pPr>
        <w:spacing w:line="360" w:lineRule="auto"/>
        <w:jc w:val="both"/>
        <w:rPr>
          <w:rFonts w:ascii="Arial" w:hAnsi="Arial" w:cs="Arial"/>
          <w:bCs/>
          <w:sz w:val="22"/>
          <w:szCs w:val="22"/>
        </w:rPr>
      </w:pPr>
    </w:p>
    <w:p w14:paraId="3DEF07F0" w14:textId="7734AE09" w:rsidR="003D47BB" w:rsidRPr="00F809E1" w:rsidRDefault="003D47BB" w:rsidP="003D47BB">
      <w:pPr>
        <w:spacing w:line="360" w:lineRule="auto"/>
        <w:jc w:val="both"/>
        <w:rPr>
          <w:rFonts w:ascii="Arial" w:hAnsi="Arial" w:cs="Arial"/>
          <w:bCs/>
          <w:sz w:val="22"/>
          <w:szCs w:val="22"/>
        </w:rPr>
      </w:pPr>
      <w:r w:rsidRPr="00F809E1">
        <w:rPr>
          <w:rFonts w:ascii="Arial" w:hAnsi="Arial" w:cs="Arial"/>
          <w:bCs/>
          <w:sz w:val="22"/>
          <w:szCs w:val="22"/>
        </w:rPr>
        <w:t xml:space="preserve">Por otro lado, resulta improcedente reconocer perjuicio alguno a título de lucro cesante consolidado toda vez que, para ello es necesario demostrar de forma inequívoca que la víctima directa, en este caso, el señor </w:t>
      </w:r>
      <w:r w:rsidR="00796F73" w:rsidRPr="00F809E1">
        <w:rPr>
          <w:rFonts w:ascii="Arial" w:hAnsi="Arial" w:cs="Arial"/>
          <w:sz w:val="22"/>
          <w:szCs w:val="22"/>
        </w:rPr>
        <w:t xml:space="preserve">Efrén </w:t>
      </w:r>
      <w:proofErr w:type="spellStart"/>
      <w:r w:rsidR="00796F73" w:rsidRPr="00F809E1">
        <w:rPr>
          <w:rFonts w:ascii="Arial" w:hAnsi="Arial" w:cs="Arial"/>
          <w:sz w:val="22"/>
          <w:szCs w:val="22"/>
        </w:rPr>
        <w:t>Giro</w:t>
      </w:r>
      <w:r w:rsidR="00052744">
        <w:rPr>
          <w:rFonts w:ascii="Arial" w:hAnsi="Arial" w:cs="Arial"/>
          <w:sz w:val="22"/>
          <w:szCs w:val="22"/>
        </w:rPr>
        <w:t>n</w:t>
      </w:r>
      <w:r w:rsidR="00796F73" w:rsidRPr="00F809E1">
        <w:rPr>
          <w:rFonts w:ascii="Arial" w:hAnsi="Arial" w:cs="Arial"/>
          <w:sz w:val="22"/>
          <w:szCs w:val="22"/>
        </w:rPr>
        <w:t>za</w:t>
      </w:r>
      <w:proofErr w:type="spellEnd"/>
      <w:r w:rsidR="00796F73" w:rsidRPr="00F809E1">
        <w:rPr>
          <w:rFonts w:ascii="Arial" w:hAnsi="Arial" w:cs="Arial"/>
          <w:sz w:val="22"/>
          <w:szCs w:val="22"/>
        </w:rPr>
        <w:t xml:space="preserve"> Anacona</w:t>
      </w:r>
      <w:r w:rsidRPr="00F809E1">
        <w:rPr>
          <w:rFonts w:ascii="Arial" w:hAnsi="Arial" w:cs="Arial"/>
          <w:bCs/>
          <w:sz w:val="22"/>
          <w:szCs w:val="22"/>
        </w:rPr>
        <w:t>, devengaba algún emolumento como secuencia del ejercicio de alguna actividad económica. En ese sentido, al no existir prueba de que la víctima tuviera un ingreso que perdió como consecuencia de las lesiones sufridas en el accidente, no es procedente conceder suma alguna a título de lucro cesante consolidado.</w:t>
      </w:r>
    </w:p>
    <w:p w14:paraId="16104E9E" w14:textId="77777777" w:rsidR="003D47BB" w:rsidRPr="00F809E1" w:rsidRDefault="003D47BB" w:rsidP="003D47BB">
      <w:pPr>
        <w:spacing w:line="360" w:lineRule="auto"/>
        <w:jc w:val="both"/>
        <w:rPr>
          <w:rFonts w:ascii="Arial" w:hAnsi="Arial" w:cs="Arial"/>
          <w:bCs/>
          <w:sz w:val="22"/>
          <w:szCs w:val="22"/>
        </w:rPr>
      </w:pPr>
    </w:p>
    <w:p w14:paraId="0AA4C15E" w14:textId="77777777" w:rsidR="003D47BB" w:rsidRPr="00F809E1" w:rsidRDefault="003D47BB" w:rsidP="003D47BB">
      <w:pPr>
        <w:spacing w:line="360" w:lineRule="auto"/>
        <w:jc w:val="both"/>
        <w:rPr>
          <w:rFonts w:ascii="Arial" w:hAnsi="Arial" w:cs="Arial"/>
          <w:bCs/>
          <w:sz w:val="22"/>
          <w:szCs w:val="22"/>
        </w:rPr>
      </w:pPr>
      <w:r w:rsidRPr="00F809E1">
        <w:rPr>
          <w:rFonts w:ascii="Arial" w:hAnsi="Arial" w:cs="Arial"/>
          <w:bCs/>
          <w:sz w:val="22"/>
          <w:szCs w:val="22"/>
        </w:rPr>
        <w:t>Para empezar, debe hacerse remembranza sobre los aspectos fundamentales que configuran el lucro cesante. Éste se ha entendido cómo una categoría de perjuicio material, de naturaleza económica y de contenido pecuniario. Es decir, que puede cuantificarse en una suma de dinero y que consiste en la afectación o menoscabo de un derecho material o patrimonial, reflejado en la ganancia o ingreso que se ha dejado de percibir y que no ingresará al patrimonio de la persona. En otras palabras, se deja de recibir cuando se sufre un daño y puede ser percibido a título de indemnización por las víctimas directas o indirectas cuando se imputa al causante del perjuicio la obligación de reparar.</w:t>
      </w:r>
    </w:p>
    <w:p w14:paraId="6D9AEEF0" w14:textId="77777777" w:rsidR="003D47BB" w:rsidRPr="00F809E1" w:rsidRDefault="003D47BB" w:rsidP="003D47BB">
      <w:pPr>
        <w:spacing w:line="360" w:lineRule="auto"/>
        <w:jc w:val="both"/>
        <w:rPr>
          <w:rFonts w:ascii="Arial" w:hAnsi="Arial" w:cs="Arial"/>
          <w:bCs/>
          <w:sz w:val="22"/>
          <w:szCs w:val="22"/>
        </w:rPr>
      </w:pPr>
    </w:p>
    <w:p w14:paraId="6BCD6B70" w14:textId="77777777" w:rsidR="003D47BB" w:rsidRPr="00F809E1" w:rsidRDefault="003D47BB" w:rsidP="003D47BB">
      <w:pPr>
        <w:spacing w:line="360" w:lineRule="auto"/>
        <w:jc w:val="both"/>
        <w:rPr>
          <w:rFonts w:ascii="Arial" w:hAnsi="Arial" w:cs="Arial"/>
          <w:bCs/>
          <w:sz w:val="22"/>
          <w:szCs w:val="22"/>
        </w:rPr>
      </w:pPr>
      <w:r w:rsidRPr="00F809E1">
        <w:rPr>
          <w:rFonts w:ascii="Arial" w:hAnsi="Arial" w:cs="Arial"/>
          <w:bCs/>
          <w:sz w:val="22"/>
          <w:szCs w:val="22"/>
        </w:rPr>
        <w:t>Para indemnizar un daño, además de su existencia cierta, actual o futura, es necesaria su plena demostración en el proceso con elementos probatorios fidedignos e idóneos, como lo son aquellos medios permitidos en el ordenamiento jurídico. Al respecto, la Corte Suprema de Justicia ha sostenido lo siguiente:</w:t>
      </w:r>
    </w:p>
    <w:p w14:paraId="429FAA70" w14:textId="77777777" w:rsidR="003D47BB" w:rsidRPr="00F809E1" w:rsidRDefault="003D47BB" w:rsidP="003D47BB">
      <w:pPr>
        <w:spacing w:line="360" w:lineRule="auto"/>
        <w:jc w:val="both"/>
        <w:rPr>
          <w:rFonts w:ascii="Arial" w:hAnsi="Arial" w:cs="Arial"/>
          <w:bCs/>
          <w:sz w:val="22"/>
          <w:szCs w:val="22"/>
        </w:rPr>
      </w:pPr>
    </w:p>
    <w:p w14:paraId="025A632F" w14:textId="77777777" w:rsidR="003D47BB" w:rsidRPr="00F809E1" w:rsidRDefault="003D47BB" w:rsidP="003D47BB">
      <w:pPr>
        <w:pStyle w:val="Cita"/>
        <w:numPr>
          <w:ilvl w:val="0"/>
          <w:numId w:val="0"/>
        </w:numPr>
        <w:ind w:left="708"/>
        <w:rPr>
          <w:rFonts w:cs="Arial"/>
          <w:b w:val="0"/>
          <w:bCs/>
          <w:i/>
          <w:iCs w:val="0"/>
          <w:color w:val="000000" w:themeColor="text1"/>
        </w:rPr>
      </w:pPr>
      <w:r w:rsidRPr="00F809E1">
        <w:rPr>
          <w:rFonts w:cs="Arial"/>
          <w:color w:val="000000" w:themeColor="text1"/>
        </w:rPr>
        <w:t xml:space="preserve">“(…) </w:t>
      </w:r>
      <w:r w:rsidRPr="00F809E1">
        <w:rPr>
          <w:rFonts w:cs="Arial"/>
          <w:b w:val="0"/>
          <w:bCs/>
          <w:i/>
          <w:iCs w:val="0"/>
          <w:color w:val="000000" w:themeColor="text1"/>
        </w:rPr>
        <w:t xml:space="preserve">en cuanto perjuicio, </w:t>
      </w:r>
      <w:r w:rsidRPr="00F809E1">
        <w:rPr>
          <w:rFonts w:cs="Arial"/>
          <w:i/>
          <w:iCs w:val="0"/>
          <w:color w:val="000000" w:themeColor="text1"/>
          <w:u w:val="single"/>
        </w:rPr>
        <w:t>el lucro cesante debe ser cierto, es decir, que supone una existencia real, tangible, no meramente hipotética o eventual</w:t>
      </w:r>
      <w:r w:rsidRPr="00F809E1">
        <w:rPr>
          <w:rFonts w:cs="Arial"/>
          <w:i/>
          <w:iCs w:val="0"/>
          <w:color w:val="000000" w:themeColor="text1"/>
        </w:rPr>
        <w:t>.</w:t>
      </w:r>
      <w:r w:rsidRPr="00F809E1">
        <w:rPr>
          <w:rFonts w:cs="Arial"/>
          <w:b w:val="0"/>
          <w:bCs/>
          <w:i/>
          <w:iCs w:val="0"/>
          <w:color w:val="000000" w:themeColor="text1"/>
        </w:rPr>
        <w:t xml:space="preserve"> (…) Vale decir que el lucro cesante ha de ser indemnizado cuando se afinca en una situación real, existente al momento del evento dañoso, condiciones estas que, justamente, permiten inferir, razonablemente, que las ganancias o ventajas que se percibían o se aspiraba razonablemente a captar dejarán de ingresar al patrimonio fatal o muy probablemente (…)</w:t>
      </w:r>
    </w:p>
    <w:p w14:paraId="609BA30A" w14:textId="77777777" w:rsidR="003D47BB" w:rsidRPr="00F809E1" w:rsidRDefault="003D47BB" w:rsidP="003D47BB">
      <w:pPr>
        <w:rPr>
          <w:rFonts w:ascii="Arial" w:hAnsi="Arial" w:cs="Arial"/>
          <w:bCs/>
          <w:i/>
          <w:sz w:val="22"/>
          <w:szCs w:val="22"/>
        </w:rPr>
      </w:pPr>
    </w:p>
    <w:p w14:paraId="4DCAB3D7" w14:textId="77777777" w:rsidR="003D47BB" w:rsidRPr="00F809E1" w:rsidRDefault="003D47BB" w:rsidP="003D47BB">
      <w:pPr>
        <w:pStyle w:val="Cita"/>
        <w:numPr>
          <w:ilvl w:val="0"/>
          <w:numId w:val="0"/>
        </w:numPr>
        <w:ind w:left="708"/>
        <w:rPr>
          <w:rFonts w:cs="Arial"/>
          <w:color w:val="000000" w:themeColor="text1"/>
        </w:rPr>
      </w:pPr>
      <w:r w:rsidRPr="00F809E1">
        <w:rPr>
          <w:rFonts w:cs="Arial"/>
          <w:b w:val="0"/>
          <w:bCs/>
          <w:i/>
          <w:iCs w:val="0"/>
          <w:color w:val="000000" w:themeColor="text1"/>
        </w:rPr>
        <w:t xml:space="preserve">Por último, están todos aquellos “sueños de ganancia”, como suele calificarlos la doctrina especializada, que no son más que </w:t>
      </w:r>
      <w:r w:rsidRPr="00F809E1">
        <w:rPr>
          <w:rFonts w:cs="Arial"/>
          <w:i/>
          <w:iCs w:val="0"/>
          <w:color w:val="000000" w:themeColor="text1"/>
          <w:u w:val="single"/>
        </w:rPr>
        <w:t xml:space="preserve">conjeturas o eventuales perjuicios que tienen como apoyatura meras hipótesis, sin anclaje en la realidad que rodea la </w:t>
      </w:r>
      <w:proofErr w:type="spellStart"/>
      <w:r w:rsidRPr="00F809E1">
        <w:rPr>
          <w:rFonts w:cs="Arial"/>
          <w:i/>
          <w:iCs w:val="0"/>
          <w:color w:val="000000" w:themeColor="text1"/>
          <w:u w:val="single"/>
        </w:rPr>
        <w:lastRenderedPageBreak/>
        <w:t>causación</w:t>
      </w:r>
      <w:proofErr w:type="spellEnd"/>
      <w:r w:rsidRPr="00F809E1">
        <w:rPr>
          <w:rFonts w:cs="Arial"/>
          <w:i/>
          <w:iCs w:val="0"/>
          <w:color w:val="000000" w:themeColor="text1"/>
          <w:u w:val="single"/>
        </w:rPr>
        <w:t xml:space="preserve"> del daño, los cuales, por obvias razones, no son indemnizables (…)</w:t>
      </w:r>
      <w:r w:rsidRPr="00F809E1">
        <w:rPr>
          <w:rFonts w:cs="Arial"/>
          <w:b w:val="0"/>
          <w:bCs/>
          <w:i/>
          <w:iCs w:val="0"/>
          <w:color w:val="000000" w:themeColor="text1"/>
        </w:rPr>
        <w:t>.”</w:t>
      </w:r>
      <w:r w:rsidRPr="00F809E1">
        <w:rPr>
          <w:rStyle w:val="Refdenotaalpie"/>
          <w:rFonts w:cs="Arial"/>
          <w:b w:val="0"/>
          <w:bCs/>
          <w:i/>
          <w:iCs w:val="0"/>
          <w:color w:val="000000" w:themeColor="text1"/>
        </w:rPr>
        <w:footnoteReference w:id="6"/>
      </w:r>
      <w:r w:rsidRPr="00F809E1">
        <w:rPr>
          <w:rFonts w:cs="Arial"/>
          <w:bCs/>
          <w:color w:val="000000" w:themeColor="text1"/>
        </w:rPr>
        <w:t xml:space="preserve"> </w:t>
      </w:r>
      <w:r w:rsidRPr="00F809E1">
        <w:rPr>
          <w:rFonts w:cs="Arial"/>
          <w:b w:val="0"/>
          <w:color w:val="000000" w:themeColor="text1"/>
        </w:rPr>
        <w:t>(Subrayado y negrilla fuera del texto original)</w:t>
      </w:r>
    </w:p>
    <w:p w14:paraId="74621D96" w14:textId="77777777" w:rsidR="003D47BB" w:rsidRPr="00F809E1" w:rsidRDefault="003D47BB" w:rsidP="003D47BB">
      <w:pPr>
        <w:spacing w:line="360" w:lineRule="auto"/>
        <w:jc w:val="both"/>
        <w:rPr>
          <w:rFonts w:ascii="Arial" w:hAnsi="Arial" w:cs="Arial"/>
          <w:bCs/>
          <w:sz w:val="22"/>
          <w:szCs w:val="22"/>
        </w:rPr>
      </w:pPr>
    </w:p>
    <w:p w14:paraId="73160591" w14:textId="77777777" w:rsidR="003D47BB" w:rsidRPr="00F809E1" w:rsidRDefault="003D47BB" w:rsidP="003D47BB">
      <w:pPr>
        <w:spacing w:line="360" w:lineRule="auto"/>
        <w:jc w:val="both"/>
        <w:rPr>
          <w:rFonts w:ascii="Arial" w:hAnsi="Arial" w:cs="Arial"/>
          <w:bCs/>
          <w:sz w:val="22"/>
          <w:szCs w:val="22"/>
        </w:rPr>
      </w:pPr>
      <w:r w:rsidRPr="00F809E1">
        <w:rPr>
          <w:rFonts w:ascii="Arial" w:hAnsi="Arial" w:cs="Arial"/>
          <w:bCs/>
          <w:sz w:val="22"/>
          <w:szCs w:val="22"/>
        </w:rPr>
        <w:t>Así, resulta evidente que para reconocer la indemnización del lucro cesante es necesario, de un lado, estar en presencia de una alta probabilidad de que la ganancia esperada iba a obtenerse y de otro, que sea susceptible de evaluarse concretamente.</w:t>
      </w:r>
    </w:p>
    <w:p w14:paraId="2EE0721B" w14:textId="77777777" w:rsidR="003D47BB" w:rsidRPr="00F809E1" w:rsidRDefault="003D47BB" w:rsidP="003D47BB">
      <w:pPr>
        <w:spacing w:line="360" w:lineRule="auto"/>
        <w:jc w:val="both"/>
        <w:rPr>
          <w:rFonts w:ascii="Arial" w:hAnsi="Arial" w:cs="Arial"/>
          <w:bCs/>
          <w:sz w:val="22"/>
          <w:szCs w:val="22"/>
        </w:rPr>
      </w:pPr>
    </w:p>
    <w:p w14:paraId="738634F8" w14:textId="3B057A91" w:rsidR="003D47BB" w:rsidRPr="00F809E1" w:rsidRDefault="003D47BB" w:rsidP="003D47BB">
      <w:pPr>
        <w:spacing w:line="360" w:lineRule="auto"/>
        <w:jc w:val="both"/>
        <w:rPr>
          <w:rFonts w:ascii="Arial" w:hAnsi="Arial" w:cs="Arial"/>
          <w:bCs/>
          <w:sz w:val="22"/>
          <w:szCs w:val="22"/>
        </w:rPr>
      </w:pPr>
      <w:r w:rsidRPr="00F809E1">
        <w:rPr>
          <w:rFonts w:ascii="Arial" w:hAnsi="Arial" w:cs="Arial"/>
          <w:bCs/>
          <w:sz w:val="22"/>
          <w:szCs w:val="22"/>
        </w:rPr>
        <w:t xml:space="preserve">En conclusión: (i) no hay lugar al reconocimiento del lucro cesante futuro por cuanto no se acredita que el señor </w:t>
      </w:r>
      <w:r w:rsidR="007F5EB9" w:rsidRPr="00F809E1">
        <w:rPr>
          <w:rFonts w:ascii="Arial" w:hAnsi="Arial" w:cs="Arial"/>
          <w:sz w:val="22"/>
          <w:szCs w:val="22"/>
        </w:rPr>
        <w:t xml:space="preserve">Efrén </w:t>
      </w:r>
      <w:proofErr w:type="spellStart"/>
      <w:r w:rsidR="007F5EB9" w:rsidRPr="00F809E1">
        <w:rPr>
          <w:rFonts w:ascii="Arial" w:hAnsi="Arial" w:cs="Arial"/>
          <w:sz w:val="22"/>
          <w:szCs w:val="22"/>
        </w:rPr>
        <w:t>Giro</w:t>
      </w:r>
      <w:r w:rsidR="00052744">
        <w:rPr>
          <w:rFonts w:ascii="Arial" w:hAnsi="Arial" w:cs="Arial"/>
          <w:sz w:val="22"/>
          <w:szCs w:val="22"/>
        </w:rPr>
        <w:t>n</w:t>
      </w:r>
      <w:r w:rsidR="007F5EB9" w:rsidRPr="00F809E1">
        <w:rPr>
          <w:rFonts w:ascii="Arial" w:hAnsi="Arial" w:cs="Arial"/>
          <w:sz w:val="22"/>
          <w:szCs w:val="22"/>
        </w:rPr>
        <w:t>za</w:t>
      </w:r>
      <w:proofErr w:type="spellEnd"/>
      <w:r w:rsidR="007F5EB9" w:rsidRPr="00F809E1">
        <w:rPr>
          <w:rFonts w:ascii="Arial" w:hAnsi="Arial" w:cs="Arial"/>
          <w:sz w:val="22"/>
          <w:szCs w:val="22"/>
        </w:rPr>
        <w:t xml:space="preserve"> Anacona</w:t>
      </w:r>
      <w:r w:rsidR="007F5EB9" w:rsidRPr="00F809E1">
        <w:rPr>
          <w:rFonts w:ascii="Arial" w:hAnsi="Arial" w:cs="Arial"/>
          <w:bCs/>
          <w:sz w:val="22"/>
          <w:szCs w:val="22"/>
        </w:rPr>
        <w:t xml:space="preserve"> </w:t>
      </w:r>
      <w:r w:rsidRPr="00F809E1">
        <w:rPr>
          <w:rFonts w:ascii="Arial" w:hAnsi="Arial" w:cs="Arial"/>
          <w:bCs/>
          <w:sz w:val="22"/>
          <w:szCs w:val="22"/>
        </w:rPr>
        <w:t>no pueda seguir desempeñando la actividad económica que alega ejercía y, (ii) Debido a que no se acredita el ingreso que percibía antes de que acaeciera el accidente no es procedente el reconocimiento de lucro cesante consolidado pues no hay certeza de la cuantía a indemnizar. En consecuencia, no hay lugar a que el Despacho proceda con el reconocimiento de indemnización a título de lucro cesante consolidado y futuro para el peticionario. Lo anterior, habida cuenta que por no encontrarse probado un factor determinante para el reconocimiento de esta tipología de perjuicios, su reconocimiento es a todas luces improcedente por ausencia de pruebas que acrediten que la víctima dejó de percibir su salario y que como consecuencia del accidente haya quedado cesante laboralmente, elemento de vital importancia para la eventual tasación de esta tipología de perjuicio. En ese sentido, es claro que las pretensiones encaminadas a obtener un reconocimiento por estos conceptos no están llamadas a prosperar, puesto que no siguen los lineamientos jurisprudenciales de la Corte Suprema de Justicia, en cuanto a la existencia real, tangible y no meramente hipotética o eventual del lucro cesante consolidado y futuro.</w:t>
      </w:r>
    </w:p>
    <w:p w14:paraId="7EAB1303" w14:textId="77777777" w:rsidR="003D47BB" w:rsidRPr="00F809E1" w:rsidRDefault="003D47BB" w:rsidP="003D47BB">
      <w:pPr>
        <w:spacing w:line="360" w:lineRule="auto"/>
        <w:jc w:val="both"/>
        <w:rPr>
          <w:rFonts w:ascii="Arial" w:hAnsi="Arial" w:cs="Arial"/>
          <w:bCs/>
          <w:sz w:val="22"/>
          <w:szCs w:val="22"/>
        </w:rPr>
      </w:pPr>
    </w:p>
    <w:p w14:paraId="5DB8F1BB" w14:textId="1266E599" w:rsidR="003D47BB" w:rsidRPr="00F809E1" w:rsidRDefault="003D47BB" w:rsidP="003D47BB">
      <w:pPr>
        <w:spacing w:line="360" w:lineRule="auto"/>
        <w:jc w:val="both"/>
        <w:rPr>
          <w:rFonts w:ascii="Arial" w:hAnsi="Arial" w:cs="Arial"/>
          <w:bCs/>
          <w:sz w:val="22"/>
          <w:szCs w:val="22"/>
        </w:rPr>
      </w:pPr>
      <w:r w:rsidRPr="00F809E1">
        <w:rPr>
          <w:rFonts w:ascii="Arial" w:hAnsi="Arial" w:cs="Arial"/>
          <w:bCs/>
          <w:sz w:val="22"/>
          <w:szCs w:val="22"/>
        </w:rPr>
        <w:t>Por todo lo anterior, solicito señor juez tener por probada esta excepción.</w:t>
      </w:r>
    </w:p>
    <w:p w14:paraId="07D6A7BA" w14:textId="77777777" w:rsidR="00AA282B" w:rsidRPr="00F809E1" w:rsidRDefault="00AA282B" w:rsidP="003D47BB">
      <w:pPr>
        <w:spacing w:line="360" w:lineRule="auto"/>
        <w:jc w:val="both"/>
        <w:rPr>
          <w:rFonts w:ascii="Arial" w:hAnsi="Arial" w:cs="Arial"/>
          <w:bCs/>
          <w:sz w:val="22"/>
          <w:szCs w:val="22"/>
        </w:rPr>
      </w:pPr>
    </w:p>
    <w:p w14:paraId="1B1E7FBB" w14:textId="77777777" w:rsidR="003D47BB" w:rsidRPr="00F809E1" w:rsidRDefault="003D47BB" w:rsidP="003D47BB">
      <w:pPr>
        <w:pStyle w:val="Sinespaciado"/>
      </w:pPr>
      <w:r w:rsidRPr="00F809E1">
        <w:t>IMPROCEDENTE RECONOCIMIENTO DEL DAÑO EMERGENTE SOLICITADO</w:t>
      </w:r>
    </w:p>
    <w:p w14:paraId="7C16F8E1" w14:textId="77777777" w:rsidR="003D47BB" w:rsidRPr="00F809E1" w:rsidRDefault="003D47BB" w:rsidP="003D47BB">
      <w:pPr>
        <w:rPr>
          <w:rFonts w:ascii="Arial" w:hAnsi="Arial" w:cs="Arial"/>
          <w:sz w:val="22"/>
          <w:szCs w:val="22"/>
        </w:rPr>
      </w:pPr>
    </w:p>
    <w:p w14:paraId="1856C8AD" w14:textId="5C3BEAB6" w:rsidR="003D47BB" w:rsidRPr="00F809E1" w:rsidRDefault="003D47BB" w:rsidP="003D47BB">
      <w:pPr>
        <w:spacing w:line="360" w:lineRule="auto"/>
        <w:jc w:val="both"/>
        <w:rPr>
          <w:rFonts w:ascii="Arial" w:hAnsi="Arial" w:cs="Arial"/>
          <w:bCs/>
          <w:sz w:val="22"/>
          <w:szCs w:val="22"/>
        </w:rPr>
      </w:pPr>
      <w:r w:rsidRPr="00F809E1">
        <w:rPr>
          <w:rFonts w:ascii="Arial" w:hAnsi="Arial" w:cs="Arial"/>
          <w:bCs/>
          <w:sz w:val="22"/>
          <w:szCs w:val="22"/>
        </w:rPr>
        <w:t xml:space="preserve">Se propone el presente medio exceptivo a fin de ilustrar al Despacho que en el proceso de la referencia no es procedente el reconocimiento de perjuicios a título de daño emergente, por cuanto no se acreditó la responsabilidad en la ocurrencia del accidente de tránsito en cabeza de los demandados, y por contera no le asiste responsabilidad a </w:t>
      </w:r>
      <w:r w:rsidR="005D43E5" w:rsidRPr="00F809E1">
        <w:rPr>
          <w:rFonts w:ascii="Arial" w:hAnsi="Arial" w:cs="Arial"/>
          <w:bCs/>
          <w:sz w:val="22"/>
          <w:szCs w:val="22"/>
        </w:rPr>
        <w:t>La Equidad Seguros S.A.</w:t>
      </w:r>
      <w:r w:rsidRPr="00F809E1">
        <w:rPr>
          <w:rFonts w:ascii="Arial" w:hAnsi="Arial" w:cs="Arial"/>
          <w:bCs/>
          <w:sz w:val="22"/>
          <w:szCs w:val="22"/>
        </w:rPr>
        <w:t xml:space="preserve"> en todo caso. Anudado a lo anterior, </w:t>
      </w:r>
      <w:r w:rsidR="005D43E5" w:rsidRPr="00F809E1">
        <w:rPr>
          <w:rFonts w:ascii="Arial" w:hAnsi="Arial" w:cs="Arial"/>
          <w:bCs/>
          <w:sz w:val="22"/>
          <w:szCs w:val="22"/>
        </w:rPr>
        <w:t xml:space="preserve">tampoco se allegó medio de prueba que acredite siquiera sumariamente los emolumentos supuestamente pagados por el señor </w:t>
      </w:r>
      <w:r w:rsidR="005D43E5" w:rsidRPr="00F809E1">
        <w:rPr>
          <w:rFonts w:ascii="Arial" w:hAnsi="Arial" w:cs="Arial"/>
          <w:sz w:val="22"/>
          <w:szCs w:val="22"/>
        </w:rPr>
        <w:t xml:space="preserve">Efrén </w:t>
      </w:r>
      <w:proofErr w:type="spellStart"/>
      <w:r w:rsidR="005D43E5" w:rsidRPr="00F809E1">
        <w:rPr>
          <w:rFonts w:ascii="Arial" w:hAnsi="Arial" w:cs="Arial"/>
          <w:sz w:val="22"/>
          <w:szCs w:val="22"/>
        </w:rPr>
        <w:t>Giro</w:t>
      </w:r>
      <w:r w:rsidR="00052744">
        <w:rPr>
          <w:rFonts w:ascii="Arial" w:hAnsi="Arial" w:cs="Arial"/>
          <w:sz w:val="22"/>
          <w:szCs w:val="22"/>
        </w:rPr>
        <w:t>n</w:t>
      </w:r>
      <w:r w:rsidR="005D43E5" w:rsidRPr="00F809E1">
        <w:rPr>
          <w:rFonts w:ascii="Arial" w:hAnsi="Arial" w:cs="Arial"/>
          <w:sz w:val="22"/>
          <w:szCs w:val="22"/>
        </w:rPr>
        <w:t>za</w:t>
      </w:r>
      <w:proofErr w:type="spellEnd"/>
      <w:r w:rsidR="005D43E5" w:rsidRPr="00F809E1">
        <w:rPr>
          <w:rFonts w:ascii="Arial" w:hAnsi="Arial" w:cs="Arial"/>
          <w:sz w:val="22"/>
          <w:szCs w:val="22"/>
        </w:rPr>
        <w:t xml:space="preserve"> Anacona por concepto de daño emergente. </w:t>
      </w:r>
    </w:p>
    <w:p w14:paraId="545D4EC4" w14:textId="77777777" w:rsidR="003D47BB" w:rsidRPr="00F809E1" w:rsidRDefault="003D47BB" w:rsidP="003D47BB">
      <w:pPr>
        <w:spacing w:line="360" w:lineRule="auto"/>
        <w:jc w:val="both"/>
        <w:rPr>
          <w:rFonts w:ascii="Arial" w:hAnsi="Arial" w:cs="Arial"/>
          <w:bCs/>
          <w:sz w:val="22"/>
          <w:szCs w:val="22"/>
        </w:rPr>
      </w:pPr>
    </w:p>
    <w:p w14:paraId="1AA39EB4" w14:textId="77777777" w:rsidR="003D47BB" w:rsidRPr="00F809E1" w:rsidRDefault="003D47BB" w:rsidP="003D47BB">
      <w:pPr>
        <w:spacing w:line="360" w:lineRule="auto"/>
        <w:jc w:val="both"/>
        <w:rPr>
          <w:rFonts w:ascii="Arial" w:hAnsi="Arial" w:cs="Arial"/>
          <w:bCs/>
          <w:sz w:val="22"/>
          <w:szCs w:val="22"/>
        </w:rPr>
      </w:pPr>
      <w:r w:rsidRPr="00F809E1">
        <w:rPr>
          <w:rFonts w:ascii="Arial" w:hAnsi="Arial" w:cs="Arial"/>
          <w:bCs/>
          <w:sz w:val="22"/>
          <w:szCs w:val="22"/>
        </w:rPr>
        <w:t xml:space="preserve">El daño emergente ha sido desarrollado jurisprudencialmente como la tipología de perjuicios que comprende la pérdida de elementos patrimoniales como consecuencia de los hechos dañosos, sin embargo, ha establecido ampliamente que para la procedencia del reconocimiento de los mismos resulta </w:t>
      </w:r>
      <w:r w:rsidRPr="00F809E1">
        <w:rPr>
          <w:rFonts w:ascii="Arial" w:hAnsi="Arial" w:cs="Arial"/>
          <w:bCs/>
          <w:sz w:val="22"/>
          <w:szCs w:val="22"/>
        </w:rPr>
        <w:lastRenderedPageBreak/>
        <w:t>totalmente necesario acreditarlos dentro del proceso, carga que le asiste al reclamante de los perjuicios. Bajo estos derroteros, en el caso particular es completamente improcedente reconocimiento alguno a título de daño emergente, por cuanto no existe prueba cierta, clara y suficiente que acredite las sumas solicitadas por el extremo actor.</w:t>
      </w:r>
    </w:p>
    <w:p w14:paraId="120C2FA4" w14:textId="77777777" w:rsidR="003D47BB" w:rsidRPr="00F809E1" w:rsidRDefault="003D47BB" w:rsidP="003D47BB">
      <w:pPr>
        <w:spacing w:line="360" w:lineRule="auto"/>
        <w:jc w:val="both"/>
        <w:rPr>
          <w:rFonts w:ascii="Arial" w:hAnsi="Arial" w:cs="Arial"/>
          <w:bCs/>
          <w:sz w:val="22"/>
          <w:szCs w:val="22"/>
        </w:rPr>
      </w:pPr>
    </w:p>
    <w:p w14:paraId="788C6EA8" w14:textId="77777777" w:rsidR="003D47BB" w:rsidRPr="00F809E1" w:rsidRDefault="003D47BB" w:rsidP="003D47BB">
      <w:pPr>
        <w:spacing w:line="360" w:lineRule="auto"/>
        <w:jc w:val="both"/>
        <w:rPr>
          <w:rFonts w:ascii="Arial" w:hAnsi="Arial" w:cs="Arial"/>
          <w:bCs/>
          <w:color w:val="000000" w:themeColor="text1"/>
          <w:sz w:val="22"/>
          <w:szCs w:val="22"/>
        </w:rPr>
      </w:pPr>
      <w:r w:rsidRPr="00F809E1">
        <w:rPr>
          <w:rFonts w:ascii="Arial" w:hAnsi="Arial" w:cs="Arial"/>
          <w:bCs/>
          <w:sz w:val="22"/>
          <w:szCs w:val="22"/>
        </w:rPr>
        <w:t xml:space="preserve">Es claro que la parte Demandante tenía entre sus mandatos como parte actora, toda la carga probatoria sobre los perjuicios deprecados en el escrito genitor del proceso. Por lo tanto, la cuantía de los daños por los cuales se está exigiendo una indemnización deberán estar claramente probados a través de los medios idóneos que la ley consagra en estos casos. A efectos de entender la tipología de dichos perjuicios, vale la pena </w:t>
      </w:r>
      <w:r w:rsidRPr="00F809E1">
        <w:rPr>
          <w:rFonts w:ascii="Arial" w:hAnsi="Arial" w:cs="Arial"/>
          <w:bCs/>
          <w:color w:val="000000" w:themeColor="text1"/>
          <w:sz w:val="22"/>
          <w:szCs w:val="22"/>
        </w:rPr>
        <w:t>rememorar lo indicado por la honorable Corte Suprema de Justicia con respecto a la definición del daño emergente en los siguientes términos:</w:t>
      </w:r>
    </w:p>
    <w:p w14:paraId="3E7E1932" w14:textId="77777777" w:rsidR="003D47BB" w:rsidRPr="00F809E1" w:rsidRDefault="003D47BB" w:rsidP="003D47BB">
      <w:pPr>
        <w:spacing w:line="360" w:lineRule="auto"/>
        <w:jc w:val="both"/>
        <w:rPr>
          <w:rFonts w:ascii="Arial" w:hAnsi="Arial" w:cs="Arial"/>
          <w:bCs/>
          <w:color w:val="000000" w:themeColor="text1"/>
          <w:sz w:val="22"/>
          <w:szCs w:val="22"/>
        </w:rPr>
      </w:pPr>
    </w:p>
    <w:p w14:paraId="069957E1" w14:textId="77777777" w:rsidR="003D47BB" w:rsidRPr="00F809E1" w:rsidRDefault="003D47BB" w:rsidP="003D47BB">
      <w:pPr>
        <w:pStyle w:val="Cita"/>
        <w:numPr>
          <w:ilvl w:val="0"/>
          <w:numId w:val="0"/>
        </w:numPr>
        <w:ind w:left="708"/>
        <w:rPr>
          <w:rFonts w:cs="Arial"/>
          <w:b w:val="0"/>
          <w:bCs/>
          <w:i/>
          <w:iCs w:val="0"/>
          <w:color w:val="000000" w:themeColor="text1"/>
        </w:rPr>
      </w:pPr>
      <w:r w:rsidRPr="00F809E1">
        <w:rPr>
          <w:rFonts w:cs="Arial"/>
          <w:b w:val="0"/>
          <w:bCs/>
          <w:i/>
          <w:iCs w:val="0"/>
          <w:color w:val="000000" w:themeColor="text1"/>
        </w:rPr>
        <w:t>“(…) De manera, que el daño emergente comprende la pérdida misma de elementos patrimoniales, las erogaciones que hayan sido menester o que en el futuro sean necesarios y el advenimiento de pasivo, causados por los hechos de los cuales se trata de deducirse la responsabilidad. Dicho en forma breve y precisa, el daño emergente empobrece y disminuye el patrimonio, pues se trata de la sustracción de un valor que ya existía en el patrimonio del damnificado; en cambio, el lucro cesante tiende a aumentarlo, corresponde a nuevas utilidades que la víctima presumiblemente hubiera conseguido de no haber sucedido el hecho ilícito o el incumplimiento (…)”</w:t>
      </w:r>
    </w:p>
    <w:p w14:paraId="43CCF581" w14:textId="77777777" w:rsidR="003D47BB" w:rsidRPr="00F809E1" w:rsidRDefault="003D47BB" w:rsidP="003D47BB">
      <w:pPr>
        <w:rPr>
          <w:rFonts w:ascii="Arial" w:hAnsi="Arial" w:cs="Arial"/>
          <w:sz w:val="22"/>
          <w:szCs w:val="22"/>
        </w:rPr>
      </w:pPr>
    </w:p>
    <w:p w14:paraId="28F33A7E" w14:textId="77777777" w:rsidR="003D47BB" w:rsidRPr="00F809E1" w:rsidRDefault="003D47BB" w:rsidP="003D47BB">
      <w:pPr>
        <w:spacing w:line="360" w:lineRule="auto"/>
        <w:jc w:val="both"/>
        <w:rPr>
          <w:rFonts w:ascii="Arial" w:hAnsi="Arial" w:cs="Arial"/>
          <w:sz w:val="22"/>
          <w:szCs w:val="22"/>
        </w:rPr>
      </w:pPr>
      <w:r w:rsidRPr="00F809E1">
        <w:rPr>
          <w:rFonts w:ascii="Arial" w:hAnsi="Arial" w:cs="Arial"/>
          <w:sz w:val="22"/>
          <w:szCs w:val="22"/>
        </w:rPr>
        <w:t xml:space="preserve">Es claro que la Corte Suprema de Justicia ha establecido que, para la procedencia de reconocimiento de perjuicios a título de daño emergente, es necesario que el reclamante demuestre mediante prueba suficiente que se trata de perjuicios ciertos y no hipotéticos. Lo que no sucede en el caso de marras, en tanto que la parte Demandante no prueba sumariamente la causación de dicho perjuicio. De tal manera que, la consecuencia jurídica a la falta al deber probatorio en cabeza del Demandante es sin lugar a duda la negación de la pretensión. </w:t>
      </w:r>
    </w:p>
    <w:p w14:paraId="1617CB71" w14:textId="77777777" w:rsidR="003D47BB" w:rsidRPr="00F809E1" w:rsidRDefault="003D47BB" w:rsidP="003D47BB">
      <w:pPr>
        <w:spacing w:line="360" w:lineRule="auto"/>
        <w:jc w:val="both"/>
        <w:rPr>
          <w:rFonts w:ascii="Arial" w:hAnsi="Arial" w:cs="Arial"/>
          <w:sz w:val="22"/>
          <w:szCs w:val="22"/>
        </w:rPr>
      </w:pPr>
    </w:p>
    <w:p w14:paraId="29E47576" w14:textId="77777777" w:rsidR="003D47BB" w:rsidRPr="00F809E1" w:rsidRDefault="003D47BB" w:rsidP="003D47BB">
      <w:pPr>
        <w:spacing w:line="360" w:lineRule="auto"/>
        <w:jc w:val="both"/>
        <w:rPr>
          <w:rFonts w:ascii="Arial" w:hAnsi="Arial" w:cs="Arial"/>
          <w:bCs/>
          <w:sz w:val="22"/>
          <w:szCs w:val="22"/>
        </w:rPr>
      </w:pPr>
      <w:r w:rsidRPr="00F809E1">
        <w:rPr>
          <w:rFonts w:ascii="Arial" w:hAnsi="Arial" w:cs="Arial"/>
          <w:bCs/>
          <w:sz w:val="22"/>
          <w:szCs w:val="22"/>
        </w:rPr>
        <w:t>Por todo lo anterior, solicito señor juez tener por probada esta excepción.</w:t>
      </w:r>
    </w:p>
    <w:p w14:paraId="61BF812E" w14:textId="77777777" w:rsidR="003D47BB" w:rsidRPr="00F809E1" w:rsidRDefault="003D47BB" w:rsidP="003D47BB">
      <w:pPr>
        <w:rPr>
          <w:rFonts w:ascii="Arial" w:hAnsi="Arial" w:cs="Arial"/>
          <w:sz w:val="22"/>
          <w:szCs w:val="22"/>
        </w:rPr>
      </w:pPr>
    </w:p>
    <w:p w14:paraId="6D8EC6B5" w14:textId="0767325F" w:rsidR="00FC5637" w:rsidRPr="00F809E1" w:rsidRDefault="00FC5637">
      <w:pPr>
        <w:pStyle w:val="Sinespaciado"/>
      </w:pPr>
      <w:r w:rsidRPr="00F809E1">
        <w:t xml:space="preserve">TASACIÓN INDEBIDA E INJUSTIFICADA DE LOS SUPUESTOS PERJUICIOS MORALES PRETENDIDOS POR </w:t>
      </w:r>
      <w:r w:rsidR="00D94A1C" w:rsidRPr="00F809E1">
        <w:t xml:space="preserve">LA PARTE DEMANDANTE </w:t>
      </w:r>
    </w:p>
    <w:p w14:paraId="6104A2F2" w14:textId="77777777" w:rsidR="00D94A1C" w:rsidRPr="00F809E1" w:rsidRDefault="00D94A1C">
      <w:pPr>
        <w:spacing w:line="360" w:lineRule="auto"/>
        <w:ind w:right="157"/>
        <w:jc w:val="both"/>
        <w:rPr>
          <w:rFonts w:ascii="Arial" w:eastAsia="Arial MT" w:hAnsi="Arial" w:cs="Arial"/>
          <w:sz w:val="22"/>
          <w:szCs w:val="22"/>
        </w:rPr>
      </w:pPr>
    </w:p>
    <w:p w14:paraId="194B2AE2" w14:textId="7361D7B9" w:rsidR="00D94A1C" w:rsidRPr="00F809E1" w:rsidRDefault="00D94A1C">
      <w:pPr>
        <w:spacing w:line="360" w:lineRule="auto"/>
        <w:jc w:val="both"/>
        <w:rPr>
          <w:rFonts w:ascii="Arial" w:hAnsi="Arial" w:cs="Arial"/>
          <w:sz w:val="22"/>
          <w:szCs w:val="22"/>
        </w:rPr>
      </w:pPr>
      <w:r w:rsidRPr="00F809E1">
        <w:rPr>
          <w:rFonts w:ascii="Arial" w:hAnsi="Arial" w:cs="Arial"/>
          <w:sz w:val="22"/>
          <w:szCs w:val="22"/>
        </w:rPr>
        <w:t>Por medio de la presente excepción se pretende demostrar al Honorable Despacho que el extremo procesal activo no acredita</w:t>
      </w:r>
      <w:r w:rsidR="004467B6" w:rsidRPr="00F809E1">
        <w:rPr>
          <w:rFonts w:ascii="Arial" w:hAnsi="Arial" w:cs="Arial"/>
          <w:sz w:val="22"/>
          <w:szCs w:val="22"/>
        </w:rPr>
        <w:t xml:space="preserve"> </w:t>
      </w:r>
      <w:r w:rsidRPr="00F809E1">
        <w:rPr>
          <w:rFonts w:ascii="Arial" w:hAnsi="Arial" w:cs="Arial"/>
          <w:sz w:val="22"/>
          <w:szCs w:val="22"/>
        </w:rPr>
        <w:t xml:space="preserve">ni justifica de manera alguna la valoración sobre la tasación de las sumas de dinero pretendidas bajo el concepto de daño moral por una cuantía de </w:t>
      </w:r>
      <w:r w:rsidR="0091715A" w:rsidRPr="00F809E1">
        <w:rPr>
          <w:rFonts w:ascii="Arial" w:hAnsi="Arial" w:cs="Arial"/>
          <w:sz w:val="22"/>
          <w:szCs w:val="22"/>
        </w:rPr>
        <w:t>cien salarios mínimos para cada una de las demandantes</w:t>
      </w:r>
      <w:r w:rsidRPr="00F809E1">
        <w:rPr>
          <w:rFonts w:ascii="Arial" w:hAnsi="Arial" w:cs="Arial"/>
          <w:sz w:val="22"/>
          <w:szCs w:val="22"/>
        </w:rPr>
        <w:t xml:space="preserve">. </w:t>
      </w:r>
      <w:r w:rsidR="00D952EC" w:rsidRPr="00F809E1">
        <w:rPr>
          <w:rFonts w:ascii="Arial" w:hAnsi="Arial" w:cs="Arial"/>
          <w:sz w:val="22"/>
          <w:szCs w:val="22"/>
        </w:rPr>
        <w:t xml:space="preserve">Además, las sumas solicitadas superan los baremos que jurisprudencialmente la Corte suprema de Justicia ha establecido para el particular. </w:t>
      </w:r>
    </w:p>
    <w:p w14:paraId="14DEA356" w14:textId="77777777" w:rsidR="00D94A1C" w:rsidRPr="00F809E1" w:rsidRDefault="00D94A1C">
      <w:pPr>
        <w:spacing w:line="360" w:lineRule="auto"/>
        <w:jc w:val="both"/>
        <w:rPr>
          <w:rFonts w:ascii="Arial" w:hAnsi="Arial" w:cs="Arial"/>
          <w:sz w:val="22"/>
          <w:szCs w:val="22"/>
        </w:rPr>
      </w:pPr>
    </w:p>
    <w:p w14:paraId="76A8C04A" w14:textId="194C3FF0" w:rsidR="00906ED4" w:rsidRPr="00F809E1" w:rsidRDefault="00D94A1C">
      <w:pPr>
        <w:spacing w:line="360" w:lineRule="auto"/>
        <w:jc w:val="both"/>
        <w:rPr>
          <w:rFonts w:ascii="Arial" w:hAnsi="Arial" w:cs="Arial"/>
          <w:sz w:val="22"/>
          <w:szCs w:val="22"/>
        </w:rPr>
      </w:pPr>
      <w:r w:rsidRPr="00F809E1">
        <w:rPr>
          <w:rFonts w:ascii="Arial" w:hAnsi="Arial" w:cs="Arial"/>
          <w:sz w:val="22"/>
          <w:szCs w:val="22"/>
        </w:rPr>
        <w:lastRenderedPageBreak/>
        <w:t>Lo anterior, pues únicamente se limita a solicitar un monto a favor de la parte activ</w:t>
      </w:r>
      <w:r w:rsidR="00BD57EE" w:rsidRPr="00F809E1">
        <w:rPr>
          <w:rFonts w:ascii="Arial" w:hAnsi="Arial" w:cs="Arial"/>
          <w:sz w:val="22"/>
          <w:szCs w:val="22"/>
        </w:rPr>
        <w:t>a</w:t>
      </w:r>
      <w:r w:rsidRPr="00F809E1">
        <w:rPr>
          <w:rFonts w:ascii="Arial" w:hAnsi="Arial" w:cs="Arial"/>
          <w:sz w:val="22"/>
          <w:szCs w:val="22"/>
        </w:rPr>
        <w:t xml:space="preserve">, sin que se argumente y/o sustente lo allí pretendido. Siendo de recordar </w:t>
      </w:r>
      <w:r w:rsidR="00DD6408" w:rsidRPr="00F809E1">
        <w:rPr>
          <w:rFonts w:ascii="Arial" w:hAnsi="Arial" w:cs="Arial"/>
          <w:sz w:val="22"/>
          <w:szCs w:val="22"/>
        </w:rPr>
        <w:t xml:space="preserve">que para el reconocimiento de cualquier tipología de perjuicio ha de encontrarse acreditado la existencia y cuantía del daño, circunstancia que no se presenta en el caso que nos ocupa comoquiera que </w:t>
      </w:r>
      <w:r w:rsidR="003F6843" w:rsidRPr="00F809E1">
        <w:rPr>
          <w:rFonts w:ascii="Arial" w:hAnsi="Arial" w:cs="Arial"/>
          <w:sz w:val="22"/>
          <w:szCs w:val="22"/>
        </w:rPr>
        <w:t xml:space="preserve">en el plenario no milita prueba alguna que permita colegir la afectación sufrida por las demandantes con ocasión a los hechos del </w:t>
      </w:r>
      <w:r w:rsidR="005D43E5" w:rsidRPr="00F809E1">
        <w:rPr>
          <w:rFonts w:ascii="Arial" w:hAnsi="Arial" w:cs="Arial"/>
          <w:sz w:val="22"/>
          <w:szCs w:val="22"/>
        </w:rPr>
        <w:t>15</w:t>
      </w:r>
      <w:r w:rsidR="003F6843" w:rsidRPr="00F809E1">
        <w:rPr>
          <w:rFonts w:ascii="Arial" w:hAnsi="Arial" w:cs="Arial"/>
          <w:sz w:val="22"/>
          <w:szCs w:val="22"/>
        </w:rPr>
        <w:t xml:space="preserve"> de julio de 20</w:t>
      </w:r>
      <w:r w:rsidR="005D43E5" w:rsidRPr="00F809E1">
        <w:rPr>
          <w:rFonts w:ascii="Arial" w:hAnsi="Arial" w:cs="Arial"/>
          <w:sz w:val="22"/>
          <w:szCs w:val="22"/>
        </w:rPr>
        <w:t>16</w:t>
      </w:r>
      <w:r w:rsidR="003F6843" w:rsidRPr="00F809E1">
        <w:rPr>
          <w:rFonts w:ascii="Arial" w:hAnsi="Arial" w:cs="Arial"/>
          <w:sz w:val="22"/>
          <w:szCs w:val="22"/>
        </w:rPr>
        <w:t xml:space="preserve">. </w:t>
      </w:r>
    </w:p>
    <w:p w14:paraId="3DDA46CD" w14:textId="77777777" w:rsidR="00D94A1C" w:rsidRPr="00F809E1" w:rsidRDefault="00D94A1C">
      <w:pPr>
        <w:spacing w:line="360" w:lineRule="auto"/>
        <w:jc w:val="both"/>
        <w:rPr>
          <w:rFonts w:ascii="Arial" w:hAnsi="Arial" w:cs="Arial"/>
          <w:sz w:val="22"/>
          <w:szCs w:val="22"/>
        </w:rPr>
      </w:pPr>
    </w:p>
    <w:p w14:paraId="4A6B886B" w14:textId="3C45D2FA" w:rsidR="00D94A1C" w:rsidRPr="00F809E1" w:rsidRDefault="00D94A1C">
      <w:pPr>
        <w:spacing w:line="360" w:lineRule="auto"/>
        <w:ind w:right="164"/>
        <w:jc w:val="both"/>
        <w:rPr>
          <w:rFonts w:ascii="Arial" w:hAnsi="Arial" w:cs="Arial"/>
          <w:sz w:val="22"/>
          <w:szCs w:val="22"/>
        </w:rPr>
      </w:pPr>
      <w:r w:rsidRPr="00F809E1">
        <w:rPr>
          <w:rFonts w:ascii="Arial" w:hAnsi="Arial" w:cs="Arial"/>
          <w:sz w:val="22"/>
          <w:szCs w:val="22"/>
        </w:rPr>
        <w:t>Resulta</w:t>
      </w:r>
      <w:r w:rsidRPr="00F809E1">
        <w:rPr>
          <w:rFonts w:ascii="Arial" w:hAnsi="Arial" w:cs="Arial"/>
          <w:spacing w:val="1"/>
          <w:sz w:val="22"/>
          <w:szCs w:val="22"/>
        </w:rPr>
        <w:t xml:space="preserve"> </w:t>
      </w:r>
      <w:r w:rsidRPr="00F809E1">
        <w:rPr>
          <w:rFonts w:ascii="Arial" w:hAnsi="Arial" w:cs="Arial"/>
          <w:sz w:val="22"/>
          <w:szCs w:val="22"/>
        </w:rPr>
        <w:t>pertinente</w:t>
      </w:r>
      <w:r w:rsidRPr="00F809E1">
        <w:rPr>
          <w:rFonts w:ascii="Arial" w:hAnsi="Arial" w:cs="Arial"/>
          <w:spacing w:val="1"/>
          <w:sz w:val="22"/>
          <w:szCs w:val="22"/>
        </w:rPr>
        <w:t xml:space="preserve"> </w:t>
      </w:r>
      <w:r w:rsidRPr="00F809E1">
        <w:rPr>
          <w:rFonts w:ascii="Arial" w:hAnsi="Arial" w:cs="Arial"/>
          <w:sz w:val="22"/>
          <w:szCs w:val="22"/>
        </w:rPr>
        <w:t>recordar</w:t>
      </w:r>
      <w:r w:rsidRPr="00F809E1">
        <w:rPr>
          <w:rFonts w:ascii="Arial" w:hAnsi="Arial" w:cs="Arial"/>
          <w:spacing w:val="1"/>
          <w:sz w:val="22"/>
          <w:szCs w:val="22"/>
        </w:rPr>
        <w:t xml:space="preserve"> </w:t>
      </w:r>
      <w:r w:rsidRPr="00F809E1">
        <w:rPr>
          <w:rFonts w:ascii="Arial" w:hAnsi="Arial" w:cs="Arial"/>
          <w:sz w:val="22"/>
          <w:szCs w:val="22"/>
        </w:rPr>
        <w:t>que,</w:t>
      </w:r>
      <w:r w:rsidRPr="00F809E1">
        <w:rPr>
          <w:rFonts w:ascii="Arial" w:hAnsi="Arial" w:cs="Arial"/>
          <w:spacing w:val="1"/>
          <w:sz w:val="22"/>
          <w:szCs w:val="22"/>
        </w:rPr>
        <w:t xml:space="preserve"> </w:t>
      </w:r>
      <w:r w:rsidRPr="00F809E1">
        <w:rPr>
          <w:rFonts w:ascii="Arial" w:hAnsi="Arial" w:cs="Arial"/>
          <w:sz w:val="22"/>
          <w:szCs w:val="22"/>
        </w:rPr>
        <w:t>con</w:t>
      </w:r>
      <w:r w:rsidRPr="00F809E1">
        <w:rPr>
          <w:rFonts w:ascii="Arial" w:hAnsi="Arial" w:cs="Arial"/>
          <w:spacing w:val="1"/>
          <w:sz w:val="22"/>
          <w:szCs w:val="22"/>
        </w:rPr>
        <w:t xml:space="preserve"> </w:t>
      </w:r>
      <w:r w:rsidRPr="00F809E1">
        <w:rPr>
          <w:rFonts w:ascii="Arial" w:hAnsi="Arial" w:cs="Arial"/>
          <w:sz w:val="22"/>
          <w:szCs w:val="22"/>
        </w:rPr>
        <w:t>relación</w:t>
      </w:r>
      <w:r w:rsidRPr="00F809E1">
        <w:rPr>
          <w:rFonts w:ascii="Arial" w:hAnsi="Arial" w:cs="Arial"/>
          <w:spacing w:val="1"/>
          <w:sz w:val="22"/>
          <w:szCs w:val="22"/>
        </w:rPr>
        <w:t xml:space="preserve"> </w:t>
      </w:r>
      <w:r w:rsidRPr="00F809E1">
        <w:rPr>
          <w:rFonts w:ascii="Arial" w:hAnsi="Arial" w:cs="Arial"/>
          <w:sz w:val="22"/>
          <w:szCs w:val="22"/>
        </w:rPr>
        <w:t>a</w:t>
      </w:r>
      <w:r w:rsidRPr="00F809E1">
        <w:rPr>
          <w:rFonts w:ascii="Arial" w:hAnsi="Arial" w:cs="Arial"/>
          <w:spacing w:val="1"/>
          <w:sz w:val="22"/>
          <w:szCs w:val="22"/>
        </w:rPr>
        <w:t xml:space="preserve"> </w:t>
      </w:r>
      <w:r w:rsidRPr="00F809E1">
        <w:rPr>
          <w:rFonts w:ascii="Arial" w:hAnsi="Arial" w:cs="Arial"/>
          <w:sz w:val="22"/>
          <w:szCs w:val="22"/>
        </w:rPr>
        <w:t>la</w:t>
      </w:r>
      <w:r w:rsidRPr="00F809E1">
        <w:rPr>
          <w:rFonts w:ascii="Arial" w:hAnsi="Arial" w:cs="Arial"/>
          <w:spacing w:val="1"/>
          <w:sz w:val="22"/>
          <w:szCs w:val="22"/>
        </w:rPr>
        <w:t xml:space="preserve"> </w:t>
      </w:r>
      <w:r w:rsidRPr="00F809E1">
        <w:rPr>
          <w:rFonts w:ascii="Arial" w:hAnsi="Arial" w:cs="Arial"/>
          <w:sz w:val="22"/>
          <w:szCs w:val="22"/>
        </w:rPr>
        <w:t>ponderación</w:t>
      </w:r>
      <w:r w:rsidRPr="00F809E1">
        <w:rPr>
          <w:rFonts w:ascii="Arial" w:hAnsi="Arial" w:cs="Arial"/>
          <w:spacing w:val="1"/>
          <w:sz w:val="22"/>
          <w:szCs w:val="22"/>
        </w:rPr>
        <w:t xml:space="preserve"> </w:t>
      </w:r>
      <w:r w:rsidRPr="00F809E1">
        <w:rPr>
          <w:rFonts w:ascii="Arial" w:hAnsi="Arial" w:cs="Arial"/>
          <w:sz w:val="22"/>
          <w:szCs w:val="22"/>
        </w:rPr>
        <w:t>de</w:t>
      </w:r>
      <w:r w:rsidRPr="00F809E1">
        <w:rPr>
          <w:rFonts w:ascii="Arial" w:hAnsi="Arial" w:cs="Arial"/>
          <w:spacing w:val="1"/>
          <w:sz w:val="22"/>
          <w:szCs w:val="22"/>
        </w:rPr>
        <w:t xml:space="preserve"> </w:t>
      </w:r>
      <w:r w:rsidRPr="00F809E1">
        <w:rPr>
          <w:rFonts w:ascii="Arial" w:hAnsi="Arial" w:cs="Arial"/>
          <w:sz w:val="22"/>
          <w:szCs w:val="22"/>
        </w:rPr>
        <w:t>los</w:t>
      </w:r>
      <w:r w:rsidRPr="00F809E1">
        <w:rPr>
          <w:rFonts w:ascii="Arial" w:hAnsi="Arial" w:cs="Arial"/>
          <w:spacing w:val="1"/>
          <w:sz w:val="22"/>
          <w:szCs w:val="22"/>
        </w:rPr>
        <w:t xml:space="preserve"> </w:t>
      </w:r>
      <w:r w:rsidRPr="00F809E1">
        <w:rPr>
          <w:rFonts w:ascii="Arial" w:hAnsi="Arial" w:cs="Arial"/>
          <w:sz w:val="22"/>
          <w:szCs w:val="22"/>
        </w:rPr>
        <w:t>daños</w:t>
      </w:r>
      <w:r w:rsidRPr="00F809E1">
        <w:rPr>
          <w:rFonts w:ascii="Arial" w:hAnsi="Arial" w:cs="Arial"/>
          <w:spacing w:val="61"/>
          <w:sz w:val="22"/>
          <w:szCs w:val="22"/>
        </w:rPr>
        <w:t xml:space="preserve"> </w:t>
      </w:r>
      <w:r w:rsidRPr="00F809E1">
        <w:rPr>
          <w:rFonts w:ascii="Arial" w:hAnsi="Arial" w:cs="Arial"/>
          <w:sz w:val="22"/>
          <w:szCs w:val="22"/>
        </w:rPr>
        <w:t>morales</w:t>
      </w:r>
      <w:r w:rsidRPr="00F809E1">
        <w:rPr>
          <w:rFonts w:ascii="Arial" w:hAnsi="Arial" w:cs="Arial"/>
          <w:spacing w:val="61"/>
          <w:sz w:val="22"/>
          <w:szCs w:val="22"/>
        </w:rPr>
        <w:t xml:space="preserve"> </w:t>
      </w:r>
      <w:r w:rsidRPr="00F809E1">
        <w:rPr>
          <w:rFonts w:ascii="Arial" w:hAnsi="Arial" w:cs="Arial"/>
          <w:sz w:val="22"/>
          <w:szCs w:val="22"/>
        </w:rPr>
        <w:t>que</w:t>
      </w:r>
      <w:r w:rsidRPr="00F809E1">
        <w:rPr>
          <w:rFonts w:ascii="Arial" w:hAnsi="Arial" w:cs="Arial"/>
          <w:spacing w:val="1"/>
          <w:sz w:val="22"/>
          <w:szCs w:val="22"/>
        </w:rPr>
        <w:t xml:space="preserve"> </w:t>
      </w:r>
      <w:r w:rsidRPr="00F809E1">
        <w:rPr>
          <w:rFonts w:ascii="Arial" w:hAnsi="Arial" w:cs="Arial"/>
          <w:sz w:val="22"/>
          <w:szCs w:val="22"/>
        </w:rPr>
        <w:t>pretende</w:t>
      </w:r>
      <w:r w:rsidRPr="00F809E1">
        <w:rPr>
          <w:rFonts w:ascii="Arial" w:hAnsi="Arial" w:cs="Arial"/>
          <w:spacing w:val="4"/>
          <w:sz w:val="22"/>
          <w:szCs w:val="22"/>
        </w:rPr>
        <w:t xml:space="preserve"> </w:t>
      </w:r>
      <w:r w:rsidRPr="00F809E1">
        <w:rPr>
          <w:rFonts w:ascii="Arial" w:hAnsi="Arial" w:cs="Arial"/>
          <w:sz w:val="22"/>
          <w:szCs w:val="22"/>
        </w:rPr>
        <w:t>la</w:t>
      </w:r>
      <w:r w:rsidRPr="00F809E1">
        <w:rPr>
          <w:rFonts w:ascii="Arial" w:hAnsi="Arial" w:cs="Arial"/>
          <w:spacing w:val="6"/>
          <w:sz w:val="22"/>
          <w:szCs w:val="22"/>
        </w:rPr>
        <w:t xml:space="preserve"> </w:t>
      </w:r>
      <w:r w:rsidRPr="00F809E1">
        <w:rPr>
          <w:rFonts w:ascii="Arial" w:hAnsi="Arial" w:cs="Arial"/>
          <w:sz w:val="22"/>
          <w:szCs w:val="22"/>
        </w:rPr>
        <w:t>parte</w:t>
      </w:r>
      <w:r w:rsidRPr="00F809E1">
        <w:rPr>
          <w:rFonts w:ascii="Arial" w:hAnsi="Arial" w:cs="Arial"/>
          <w:spacing w:val="6"/>
          <w:sz w:val="22"/>
          <w:szCs w:val="22"/>
        </w:rPr>
        <w:t xml:space="preserve"> </w:t>
      </w:r>
      <w:r w:rsidRPr="00F809E1">
        <w:rPr>
          <w:rFonts w:ascii="Arial" w:hAnsi="Arial" w:cs="Arial"/>
          <w:sz w:val="22"/>
          <w:szCs w:val="22"/>
        </w:rPr>
        <w:t>actora,</w:t>
      </w:r>
      <w:r w:rsidRPr="00F809E1">
        <w:rPr>
          <w:rFonts w:ascii="Arial" w:hAnsi="Arial" w:cs="Arial"/>
          <w:spacing w:val="5"/>
          <w:sz w:val="22"/>
          <w:szCs w:val="22"/>
        </w:rPr>
        <w:t xml:space="preserve"> </w:t>
      </w:r>
      <w:r w:rsidRPr="00F809E1">
        <w:rPr>
          <w:rFonts w:ascii="Arial" w:hAnsi="Arial" w:cs="Arial"/>
          <w:sz w:val="22"/>
          <w:szCs w:val="22"/>
        </w:rPr>
        <w:t>si</w:t>
      </w:r>
      <w:r w:rsidRPr="00F809E1">
        <w:rPr>
          <w:rFonts w:ascii="Arial" w:hAnsi="Arial" w:cs="Arial"/>
          <w:spacing w:val="7"/>
          <w:sz w:val="22"/>
          <w:szCs w:val="22"/>
        </w:rPr>
        <w:t xml:space="preserve"> </w:t>
      </w:r>
      <w:r w:rsidRPr="00F809E1">
        <w:rPr>
          <w:rFonts w:ascii="Arial" w:hAnsi="Arial" w:cs="Arial"/>
          <w:sz w:val="22"/>
          <w:szCs w:val="22"/>
        </w:rPr>
        <w:t>bien</w:t>
      </w:r>
      <w:r w:rsidRPr="00F809E1">
        <w:rPr>
          <w:rFonts w:ascii="Arial" w:hAnsi="Arial" w:cs="Arial"/>
          <w:spacing w:val="6"/>
          <w:sz w:val="22"/>
          <w:szCs w:val="22"/>
        </w:rPr>
        <w:t xml:space="preserve"> </w:t>
      </w:r>
      <w:r w:rsidRPr="00F809E1">
        <w:rPr>
          <w:rFonts w:ascii="Arial" w:hAnsi="Arial" w:cs="Arial"/>
          <w:sz w:val="22"/>
          <w:szCs w:val="22"/>
        </w:rPr>
        <w:t>la</w:t>
      </w:r>
      <w:r w:rsidRPr="00F809E1">
        <w:rPr>
          <w:rFonts w:ascii="Arial" w:hAnsi="Arial" w:cs="Arial"/>
          <w:spacing w:val="7"/>
          <w:sz w:val="22"/>
          <w:szCs w:val="22"/>
        </w:rPr>
        <w:t xml:space="preserve"> </w:t>
      </w:r>
      <w:r w:rsidRPr="00F809E1">
        <w:rPr>
          <w:rFonts w:ascii="Arial" w:hAnsi="Arial" w:cs="Arial"/>
          <w:sz w:val="22"/>
          <w:szCs w:val="22"/>
        </w:rPr>
        <w:t>misma</w:t>
      </w:r>
      <w:r w:rsidRPr="00F809E1">
        <w:rPr>
          <w:rFonts w:ascii="Arial" w:hAnsi="Arial" w:cs="Arial"/>
          <w:spacing w:val="4"/>
          <w:sz w:val="22"/>
          <w:szCs w:val="22"/>
        </w:rPr>
        <w:t xml:space="preserve"> </w:t>
      </w:r>
      <w:r w:rsidRPr="00F809E1">
        <w:rPr>
          <w:rFonts w:ascii="Arial" w:hAnsi="Arial" w:cs="Arial"/>
          <w:sz w:val="22"/>
          <w:szCs w:val="22"/>
        </w:rPr>
        <w:t>se</w:t>
      </w:r>
      <w:r w:rsidRPr="00F809E1">
        <w:rPr>
          <w:rFonts w:ascii="Arial" w:hAnsi="Arial" w:cs="Arial"/>
          <w:spacing w:val="7"/>
          <w:sz w:val="22"/>
          <w:szCs w:val="22"/>
        </w:rPr>
        <w:t xml:space="preserve"> </w:t>
      </w:r>
      <w:r w:rsidRPr="00F809E1">
        <w:rPr>
          <w:rFonts w:ascii="Arial" w:hAnsi="Arial" w:cs="Arial"/>
          <w:sz w:val="22"/>
          <w:szCs w:val="22"/>
        </w:rPr>
        <w:t>encuentra</w:t>
      </w:r>
      <w:r w:rsidRPr="00F809E1">
        <w:rPr>
          <w:rFonts w:ascii="Arial" w:hAnsi="Arial" w:cs="Arial"/>
          <w:spacing w:val="4"/>
          <w:sz w:val="22"/>
          <w:szCs w:val="22"/>
        </w:rPr>
        <w:t xml:space="preserve"> </w:t>
      </w:r>
      <w:r w:rsidRPr="00F809E1">
        <w:rPr>
          <w:rFonts w:ascii="Arial" w:hAnsi="Arial" w:cs="Arial"/>
          <w:sz w:val="22"/>
          <w:szCs w:val="22"/>
        </w:rPr>
        <w:t>deferida</w:t>
      </w:r>
      <w:r w:rsidRPr="00F809E1">
        <w:rPr>
          <w:rFonts w:ascii="Arial" w:hAnsi="Arial" w:cs="Arial"/>
          <w:spacing w:val="6"/>
          <w:sz w:val="22"/>
          <w:szCs w:val="22"/>
        </w:rPr>
        <w:t xml:space="preserve"> </w:t>
      </w:r>
      <w:r w:rsidRPr="00F809E1">
        <w:rPr>
          <w:rFonts w:ascii="Arial" w:hAnsi="Arial" w:cs="Arial"/>
          <w:sz w:val="22"/>
          <w:szCs w:val="22"/>
        </w:rPr>
        <w:t>al</w:t>
      </w:r>
      <w:r w:rsidRPr="00F809E1">
        <w:rPr>
          <w:rFonts w:ascii="Arial" w:hAnsi="Arial" w:cs="Arial"/>
          <w:spacing w:val="5"/>
          <w:sz w:val="22"/>
          <w:szCs w:val="22"/>
        </w:rPr>
        <w:t xml:space="preserve"> </w:t>
      </w:r>
      <w:r w:rsidRPr="00F809E1">
        <w:rPr>
          <w:rFonts w:ascii="Arial" w:hAnsi="Arial" w:cs="Arial"/>
          <w:sz w:val="22"/>
          <w:szCs w:val="22"/>
        </w:rPr>
        <w:t>recto</w:t>
      </w:r>
      <w:r w:rsidRPr="00F809E1">
        <w:rPr>
          <w:rFonts w:ascii="Arial" w:hAnsi="Arial" w:cs="Arial"/>
          <w:spacing w:val="5"/>
          <w:sz w:val="22"/>
          <w:szCs w:val="22"/>
        </w:rPr>
        <w:t xml:space="preserve"> </w:t>
      </w:r>
      <w:r w:rsidRPr="00F809E1">
        <w:rPr>
          <w:rFonts w:ascii="Arial" w:hAnsi="Arial" w:cs="Arial"/>
          <w:sz w:val="22"/>
          <w:szCs w:val="22"/>
        </w:rPr>
        <w:t>criterio</w:t>
      </w:r>
      <w:r w:rsidRPr="00F809E1">
        <w:rPr>
          <w:rFonts w:ascii="Arial" w:hAnsi="Arial" w:cs="Arial"/>
          <w:spacing w:val="6"/>
          <w:sz w:val="22"/>
          <w:szCs w:val="22"/>
        </w:rPr>
        <w:t xml:space="preserve"> </w:t>
      </w:r>
      <w:r w:rsidRPr="00F809E1">
        <w:rPr>
          <w:rFonts w:ascii="Arial" w:hAnsi="Arial" w:cs="Arial"/>
          <w:sz w:val="22"/>
          <w:szCs w:val="22"/>
        </w:rPr>
        <w:t>del</w:t>
      </w:r>
      <w:r w:rsidRPr="00F809E1">
        <w:rPr>
          <w:rFonts w:ascii="Arial" w:hAnsi="Arial" w:cs="Arial"/>
          <w:spacing w:val="1"/>
          <w:sz w:val="22"/>
          <w:szCs w:val="22"/>
        </w:rPr>
        <w:t xml:space="preserve"> </w:t>
      </w:r>
      <w:r w:rsidRPr="00F809E1">
        <w:rPr>
          <w:rFonts w:ascii="Arial" w:hAnsi="Arial" w:cs="Arial"/>
          <w:sz w:val="22"/>
          <w:szCs w:val="22"/>
        </w:rPr>
        <w:t>fallador,</w:t>
      </w:r>
      <w:r w:rsidRPr="00F809E1">
        <w:rPr>
          <w:rFonts w:ascii="Arial" w:hAnsi="Arial" w:cs="Arial"/>
          <w:spacing w:val="6"/>
          <w:sz w:val="22"/>
          <w:szCs w:val="22"/>
        </w:rPr>
        <w:t xml:space="preserve"> </w:t>
      </w:r>
      <w:r w:rsidRPr="00F809E1">
        <w:rPr>
          <w:rFonts w:ascii="Arial" w:hAnsi="Arial" w:cs="Arial"/>
          <w:sz w:val="22"/>
          <w:szCs w:val="22"/>
        </w:rPr>
        <w:t>estas deben ser debidamente acreditadas, demostradas y tasadas por quien las pretende, teniendo en</w:t>
      </w:r>
      <w:r w:rsidRPr="00F809E1">
        <w:rPr>
          <w:rFonts w:ascii="Arial" w:hAnsi="Arial" w:cs="Arial"/>
          <w:spacing w:val="1"/>
          <w:sz w:val="22"/>
          <w:szCs w:val="22"/>
        </w:rPr>
        <w:t xml:space="preserve"> </w:t>
      </w:r>
      <w:r w:rsidRPr="00F809E1">
        <w:rPr>
          <w:rFonts w:ascii="Arial" w:hAnsi="Arial" w:cs="Arial"/>
          <w:sz w:val="22"/>
          <w:szCs w:val="22"/>
        </w:rPr>
        <w:t>cuenta</w:t>
      </w:r>
      <w:r w:rsidRPr="00F809E1">
        <w:rPr>
          <w:rFonts w:ascii="Arial" w:hAnsi="Arial" w:cs="Arial"/>
          <w:spacing w:val="-8"/>
          <w:sz w:val="22"/>
          <w:szCs w:val="22"/>
        </w:rPr>
        <w:t xml:space="preserve"> </w:t>
      </w:r>
      <w:r w:rsidRPr="00F809E1">
        <w:rPr>
          <w:rFonts w:ascii="Arial" w:hAnsi="Arial" w:cs="Arial"/>
          <w:sz w:val="22"/>
          <w:szCs w:val="22"/>
        </w:rPr>
        <w:t>además</w:t>
      </w:r>
      <w:r w:rsidRPr="00F809E1">
        <w:rPr>
          <w:rFonts w:ascii="Arial" w:hAnsi="Arial" w:cs="Arial"/>
          <w:spacing w:val="-13"/>
          <w:sz w:val="22"/>
          <w:szCs w:val="22"/>
        </w:rPr>
        <w:t xml:space="preserve"> </w:t>
      </w:r>
      <w:r w:rsidRPr="00F809E1">
        <w:rPr>
          <w:rFonts w:ascii="Arial" w:hAnsi="Arial" w:cs="Arial"/>
          <w:sz w:val="22"/>
          <w:szCs w:val="22"/>
        </w:rPr>
        <w:t>que,</w:t>
      </w:r>
      <w:r w:rsidRPr="00F809E1">
        <w:rPr>
          <w:rFonts w:ascii="Arial" w:hAnsi="Arial" w:cs="Arial"/>
          <w:spacing w:val="-7"/>
          <w:sz w:val="22"/>
          <w:szCs w:val="22"/>
        </w:rPr>
        <w:t xml:space="preserve"> </w:t>
      </w:r>
      <w:r w:rsidRPr="00F809E1">
        <w:rPr>
          <w:rFonts w:ascii="Arial" w:hAnsi="Arial" w:cs="Arial"/>
          <w:sz w:val="22"/>
          <w:szCs w:val="22"/>
        </w:rPr>
        <w:t>este</w:t>
      </w:r>
      <w:r w:rsidRPr="00F809E1">
        <w:rPr>
          <w:rFonts w:ascii="Arial" w:hAnsi="Arial" w:cs="Arial"/>
          <w:spacing w:val="-10"/>
          <w:sz w:val="22"/>
          <w:szCs w:val="22"/>
        </w:rPr>
        <w:t xml:space="preserve"> </w:t>
      </w:r>
      <w:r w:rsidRPr="00F809E1">
        <w:rPr>
          <w:rFonts w:ascii="Arial" w:hAnsi="Arial" w:cs="Arial"/>
          <w:sz w:val="22"/>
          <w:szCs w:val="22"/>
        </w:rPr>
        <w:t>tipo</w:t>
      </w:r>
      <w:r w:rsidRPr="00F809E1">
        <w:rPr>
          <w:rFonts w:ascii="Arial" w:hAnsi="Arial" w:cs="Arial"/>
          <w:spacing w:val="-11"/>
          <w:sz w:val="22"/>
          <w:szCs w:val="22"/>
        </w:rPr>
        <w:t xml:space="preserve"> </w:t>
      </w:r>
      <w:r w:rsidRPr="00F809E1">
        <w:rPr>
          <w:rFonts w:ascii="Arial" w:hAnsi="Arial" w:cs="Arial"/>
          <w:sz w:val="22"/>
          <w:szCs w:val="22"/>
        </w:rPr>
        <w:t>de</w:t>
      </w:r>
      <w:r w:rsidRPr="00F809E1">
        <w:rPr>
          <w:rFonts w:ascii="Arial" w:hAnsi="Arial" w:cs="Arial"/>
          <w:spacing w:val="-9"/>
          <w:sz w:val="22"/>
          <w:szCs w:val="22"/>
        </w:rPr>
        <w:t xml:space="preserve"> </w:t>
      </w:r>
      <w:r w:rsidRPr="00F809E1">
        <w:rPr>
          <w:rFonts w:ascii="Arial" w:hAnsi="Arial" w:cs="Arial"/>
          <w:sz w:val="22"/>
          <w:szCs w:val="22"/>
        </w:rPr>
        <w:t>perjuicios</w:t>
      </w:r>
      <w:r w:rsidRPr="00F809E1">
        <w:rPr>
          <w:rFonts w:ascii="Arial" w:hAnsi="Arial" w:cs="Arial"/>
          <w:spacing w:val="-8"/>
          <w:sz w:val="22"/>
          <w:szCs w:val="22"/>
        </w:rPr>
        <w:t xml:space="preserve"> </w:t>
      </w:r>
      <w:r w:rsidRPr="00F809E1">
        <w:rPr>
          <w:rFonts w:ascii="Arial" w:hAnsi="Arial" w:cs="Arial"/>
          <w:sz w:val="22"/>
          <w:szCs w:val="22"/>
        </w:rPr>
        <w:t>“</w:t>
      </w:r>
      <w:r w:rsidRPr="00F809E1">
        <w:rPr>
          <w:rFonts w:ascii="Arial" w:hAnsi="Arial" w:cs="Arial"/>
          <w:i/>
          <w:sz w:val="22"/>
          <w:szCs w:val="22"/>
        </w:rPr>
        <w:t>se</w:t>
      </w:r>
      <w:r w:rsidRPr="00F809E1">
        <w:rPr>
          <w:rFonts w:ascii="Arial" w:hAnsi="Arial" w:cs="Arial"/>
          <w:i/>
          <w:spacing w:val="-11"/>
          <w:sz w:val="22"/>
          <w:szCs w:val="22"/>
        </w:rPr>
        <w:t xml:space="preserve"> </w:t>
      </w:r>
      <w:r w:rsidRPr="00F809E1">
        <w:rPr>
          <w:rFonts w:ascii="Arial" w:hAnsi="Arial" w:cs="Arial"/>
          <w:i/>
          <w:sz w:val="22"/>
          <w:szCs w:val="22"/>
        </w:rPr>
        <w:t>trata</w:t>
      </w:r>
      <w:r w:rsidRPr="00F809E1">
        <w:rPr>
          <w:rFonts w:ascii="Arial" w:hAnsi="Arial" w:cs="Arial"/>
          <w:i/>
          <w:spacing w:val="-8"/>
          <w:sz w:val="22"/>
          <w:szCs w:val="22"/>
        </w:rPr>
        <w:t xml:space="preserve"> </w:t>
      </w:r>
      <w:r w:rsidRPr="00F809E1">
        <w:rPr>
          <w:rFonts w:ascii="Arial" w:hAnsi="Arial" w:cs="Arial"/>
          <w:i/>
          <w:sz w:val="22"/>
          <w:szCs w:val="22"/>
        </w:rPr>
        <w:t>de</w:t>
      </w:r>
      <w:r w:rsidRPr="00F809E1">
        <w:rPr>
          <w:rFonts w:ascii="Arial" w:hAnsi="Arial" w:cs="Arial"/>
          <w:i/>
          <w:spacing w:val="-11"/>
          <w:sz w:val="22"/>
          <w:szCs w:val="22"/>
        </w:rPr>
        <w:t xml:space="preserve"> </w:t>
      </w:r>
      <w:r w:rsidRPr="00F809E1">
        <w:rPr>
          <w:rFonts w:ascii="Arial" w:hAnsi="Arial" w:cs="Arial"/>
          <w:i/>
          <w:sz w:val="22"/>
          <w:szCs w:val="22"/>
        </w:rPr>
        <w:t>agravios</w:t>
      </w:r>
      <w:r w:rsidRPr="00F809E1">
        <w:rPr>
          <w:rFonts w:ascii="Arial" w:hAnsi="Arial" w:cs="Arial"/>
          <w:i/>
          <w:spacing w:val="-11"/>
          <w:sz w:val="22"/>
          <w:szCs w:val="22"/>
        </w:rPr>
        <w:t xml:space="preserve"> </w:t>
      </w:r>
      <w:r w:rsidRPr="00F809E1">
        <w:rPr>
          <w:rFonts w:ascii="Arial" w:hAnsi="Arial" w:cs="Arial"/>
          <w:i/>
          <w:sz w:val="22"/>
          <w:szCs w:val="22"/>
        </w:rPr>
        <w:t>que</w:t>
      </w:r>
      <w:r w:rsidRPr="00F809E1">
        <w:rPr>
          <w:rFonts w:ascii="Arial" w:hAnsi="Arial" w:cs="Arial"/>
          <w:i/>
          <w:spacing w:val="-10"/>
          <w:sz w:val="22"/>
          <w:szCs w:val="22"/>
        </w:rPr>
        <w:t xml:space="preserve"> </w:t>
      </w:r>
      <w:r w:rsidRPr="00F809E1">
        <w:rPr>
          <w:rFonts w:ascii="Arial" w:hAnsi="Arial" w:cs="Arial"/>
          <w:i/>
          <w:sz w:val="22"/>
          <w:szCs w:val="22"/>
        </w:rPr>
        <w:t>recaen</w:t>
      </w:r>
      <w:r w:rsidRPr="00F809E1">
        <w:rPr>
          <w:rFonts w:ascii="Arial" w:hAnsi="Arial" w:cs="Arial"/>
          <w:i/>
          <w:spacing w:val="-11"/>
          <w:sz w:val="22"/>
          <w:szCs w:val="22"/>
        </w:rPr>
        <w:t xml:space="preserve"> </w:t>
      </w:r>
      <w:r w:rsidRPr="00F809E1">
        <w:rPr>
          <w:rFonts w:ascii="Arial" w:hAnsi="Arial" w:cs="Arial"/>
          <w:i/>
          <w:sz w:val="22"/>
          <w:szCs w:val="22"/>
        </w:rPr>
        <w:t>sobre</w:t>
      </w:r>
      <w:r w:rsidRPr="00F809E1">
        <w:rPr>
          <w:rFonts w:ascii="Arial" w:hAnsi="Arial" w:cs="Arial"/>
          <w:i/>
          <w:spacing w:val="-11"/>
          <w:sz w:val="22"/>
          <w:szCs w:val="22"/>
        </w:rPr>
        <w:t xml:space="preserve"> </w:t>
      </w:r>
      <w:r w:rsidRPr="00F809E1">
        <w:rPr>
          <w:rFonts w:ascii="Arial" w:hAnsi="Arial" w:cs="Arial"/>
          <w:i/>
          <w:sz w:val="22"/>
          <w:szCs w:val="22"/>
        </w:rPr>
        <w:t>intereses,</w:t>
      </w:r>
      <w:r w:rsidRPr="00F809E1">
        <w:rPr>
          <w:rFonts w:ascii="Arial" w:hAnsi="Arial" w:cs="Arial"/>
          <w:i/>
          <w:spacing w:val="-7"/>
          <w:sz w:val="22"/>
          <w:szCs w:val="22"/>
        </w:rPr>
        <w:t xml:space="preserve"> </w:t>
      </w:r>
      <w:r w:rsidRPr="00F809E1">
        <w:rPr>
          <w:rFonts w:ascii="Arial" w:hAnsi="Arial" w:cs="Arial"/>
          <w:i/>
          <w:sz w:val="22"/>
          <w:szCs w:val="22"/>
        </w:rPr>
        <w:t>bienes</w:t>
      </w:r>
      <w:r w:rsidRPr="00F809E1">
        <w:rPr>
          <w:rFonts w:ascii="Arial" w:hAnsi="Arial" w:cs="Arial"/>
          <w:i/>
          <w:spacing w:val="-59"/>
          <w:sz w:val="22"/>
          <w:szCs w:val="22"/>
        </w:rPr>
        <w:t xml:space="preserve"> </w:t>
      </w:r>
      <w:r w:rsidRPr="00F809E1">
        <w:rPr>
          <w:rFonts w:ascii="Arial" w:hAnsi="Arial" w:cs="Arial"/>
          <w:i/>
          <w:sz w:val="22"/>
          <w:szCs w:val="22"/>
        </w:rPr>
        <w:t>o</w:t>
      </w:r>
      <w:r w:rsidRPr="00F809E1">
        <w:rPr>
          <w:rFonts w:ascii="Arial" w:hAnsi="Arial" w:cs="Arial"/>
          <w:i/>
          <w:spacing w:val="1"/>
          <w:sz w:val="22"/>
          <w:szCs w:val="22"/>
        </w:rPr>
        <w:t xml:space="preserve"> </w:t>
      </w:r>
      <w:r w:rsidRPr="00F809E1">
        <w:rPr>
          <w:rFonts w:ascii="Arial" w:hAnsi="Arial" w:cs="Arial"/>
          <w:i/>
          <w:sz w:val="22"/>
          <w:szCs w:val="22"/>
        </w:rPr>
        <w:t>derechos</w:t>
      </w:r>
      <w:r w:rsidRPr="00F809E1">
        <w:rPr>
          <w:rFonts w:ascii="Arial" w:hAnsi="Arial" w:cs="Arial"/>
          <w:i/>
          <w:spacing w:val="1"/>
          <w:sz w:val="22"/>
          <w:szCs w:val="22"/>
        </w:rPr>
        <w:t xml:space="preserve"> </w:t>
      </w:r>
      <w:r w:rsidRPr="00F809E1">
        <w:rPr>
          <w:rFonts w:ascii="Arial" w:hAnsi="Arial" w:cs="Arial"/>
          <w:i/>
          <w:sz w:val="22"/>
          <w:szCs w:val="22"/>
        </w:rPr>
        <w:t>que</w:t>
      </w:r>
      <w:r w:rsidRPr="00F809E1">
        <w:rPr>
          <w:rFonts w:ascii="Arial" w:hAnsi="Arial" w:cs="Arial"/>
          <w:i/>
          <w:spacing w:val="1"/>
          <w:sz w:val="22"/>
          <w:szCs w:val="22"/>
        </w:rPr>
        <w:t xml:space="preserve"> </w:t>
      </w:r>
      <w:r w:rsidRPr="00F809E1">
        <w:rPr>
          <w:rFonts w:ascii="Arial" w:hAnsi="Arial" w:cs="Arial"/>
          <w:i/>
          <w:sz w:val="22"/>
          <w:szCs w:val="22"/>
        </w:rPr>
        <w:t>por</w:t>
      </w:r>
      <w:r w:rsidRPr="00F809E1">
        <w:rPr>
          <w:rFonts w:ascii="Arial" w:hAnsi="Arial" w:cs="Arial"/>
          <w:i/>
          <w:spacing w:val="1"/>
          <w:sz w:val="22"/>
          <w:szCs w:val="22"/>
        </w:rPr>
        <w:t xml:space="preserve"> </w:t>
      </w:r>
      <w:r w:rsidRPr="00F809E1">
        <w:rPr>
          <w:rFonts w:ascii="Arial" w:hAnsi="Arial" w:cs="Arial"/>
          <w:i/>
          <w:sz w:val="22"/>
          <w:szCs w:val="22"/>
        </w:rPr>
        <w:t>su</w:t>
      </w:r>
      <w:r w:rsidRPr="00F809E1">
        <w:rPr>
          <w:rFonts w:ascii="Arial" w:hAnsi="Arial" w:cs="Arial"/>
          <w:i/>
          <w:spacing w:val="1"/>
          <w:sz w:val="22"/>
          <w:szCs w:val="22"/>
        </w:rPr>
        <w:t xml:space="preserve"> </w:t>
      </w:r>
      <w:r w:rsidRPr="00F809E1">
        <w:rPr>
          <w:rFonts w:ascii="Arial" w:hAnsi="Arial" w:cs="Arial"/>
          <w:i/>
          <w:sz w:val="22"/>
          <w:szCs w:val="22"/>
        </w:rPr>
        <w:t>naturaleza</w:t>
      </w:r>
      <w:r w:rsidRPr="00F809E1">
        <w:rPr>
          <w:rFonts w:ascii="Arial" w:hAnsi="Arial" w:cs="Arial"/>
          <w:i/>
          <w:spacing w:val="1"/>
          <w:sz w:val="22"/>
          <w:szCs w:val="22"/>
        </w:rPr>
        <w:t xml:space="preserve"> </w:t>
      </w:r>
      <w:r w:rsidRPr="00F809E1">
        <w:rPr>
          <w:rFonts w:ascii="Arial" w:hAnsi="Arial" w:cs="Arial"/>
          <w:i/>
          <w:sz w:val="22"/>
          <w:szCs w:val="22"/>
        </w:rPr>
        <w:t>extrapatrimonial</w:t>
      </w:r>
      <w:r w:rsidRPr="00F809E1">
        <w:rPr>
          <w:rFonts w:ascii="Arial" w:hAnsi="Arial" w:cs="Arial"/>
          <w:i/>
          <w:spacing w:val="1"/>
          <w:sz w:val="22"/>
          <w:szCs w:val="22"/>
        </w:rPr>
        <w:t xml:space="preserve"> </w:t>
      </w:r>
      <w:r w:rsidRPr="00F809E1">
        <w:rPr>
          <w:rFonts w:ascii="Arial" w:hAnsi="Arial" w:cs="Arial"/>
          <w:i/>
          <w:sz w:val="22"/>
          <w:szCs w:val="22"/>
        </w:rPr>
        <w:t>o</w:t>
      </w:r>
      <w:r w:rsidRPr="00F809E1">
        <w:rPr>
          <w:rFonts w:ascii="Arial" w:hAnsi="Arial" w:cs="Arial"/>
          <w:i/>
          <w:spacing w:val="1"/>
          <w:sz w:val="22"/>
          <w:szCs w:val="22"/>
        </w:rPr>
        <w:t xml:space="preserve"> </w:t>
      </w:r>
      <w:r w:rsidRPr="00F809E1">
        <w:rPr>
          <w:rFonts w:ascii="Arial" w:hAnsi="Arial" w:cs="Arial"/>
          <w:i/>
          <w:sz w:val="22"/>
          <w:szCs w:val="22"/>
        </w:rPr>
        <w:t>inmaterial</w:t>
      </w:r>
      <w:r w:rsidRPr="00F809E1">
        <w:rPr>
          <w:rFonts w:ascii="Arial" w:hAnsi="Arial" w:cs="Arial"/>
          <w:i/>
          <w:spacing w:val="1"/>
          <w:sz w:val="22"/>
          <w:szCs w:val="22"/>
        </w:rPr>
        <w:t xml:space="preserve"> </w:t>
      </w:r>
      <w:r w:rsidRPr="00F809E1">
        <w:rPr>
          <w:rFonts w:ascii="Arial" w:hAnsi="Arial" w:cs="Arial"/>
          <w:i/>
          <w:sz w:val="22"/>
          <w:szCs w:val="22"/>
        </w:rPr>
        <w:t>resultan</w:t>
      </w:r>
      <w:r w:rsidRPr="00F809E1">
        <w:rPr>
          <w:rFonts w:ascii="Arial" w:hAnsi="Arial" w:cs="Arial"/>
          <w:i/>
          <w:spacing w:val="1"/>
          <w:sz w:val="22"/>
          <w:szCs w:val="22"/>
        </w:rPr>
        <w:t xml:space="preserve"> </w:t>
      </w:r>
      <w:r w:rsidRPr="00F809E1">
        <w:rPr>
          <w:rFonts w:ascii="Arial" w:hAnsi="Arial" w:cs="Arial"/>
          <w:i/>
          <w:sz w:val="22"/>
          <w:szCs w:val="22"/>
        </w:rPr>
        <w:t>inasibles</w:t>
      </w:r>
      <w:r w:rsidRPr="00F809E1">
        <w:rPr>
          <w:rFonts w:ascii="Arial" w:hAnsi="Arial" w:cs="Arial"/>
          <w:i/>
          <w:spacing w:val="1"/>
          <w:sz w:val="22"/>
          <w:szCs w:val="22"/>
        </w:rPr>
        <w:t xml:space="preserve"> </w:t>
      </w:r>
      <w:r w:rsidRPr="00F809E1">
        <w:rPr>
          <w:rFonts w:ascii="Arial" w:hAnsi="Arial" w:cs="Arial"/>
          <w:i/>
          <w:sz w:val="22"/>
          <w:szCs w:val="22"/>
        </w:rPr>
        <w:t>e</w:t>
      </w:r>
      <w:r w:rsidRPr="00F809E1">
        <w:rPr>
          <w:rFonts w:ascii="Arial" w:hAnsi="Arial" w:cs="Arial"/>
          <w:i/>
          <w:spacing w:val="1"/>
          <w:sz w:val="22"/>
          <w:szCs w:val="22"/>
        </w:rPr>
        <w:t xml:space="preserve"> </w:t>
      </w:r>
      <w:r w:rsidRPr="00F809E1">
        <w:rPr>
          <w:rFonts w:ascii="Arial" w:hAnsi="Arial" w:cs="Arial"/>
          <w:i/>
          <w:sz w:val="22"/>
          <w:szCs w:val="22"/>
        </w:rPr>
        <w:t>inconmensurables</w:t>
      </w:r>
      <w:r w:rsidRPr="00F809E1">
        <w:rPr>
          <w:rFonts w:ascii="Arial" w:hAnsi="Arial" w:cs="Arial"/>
          <w:sz w:val="22"/>
          <w:szCs w:val="22"/>
        </w:rPr>
        <w:t>”</w:t>
      </w:r>
      <w:r w:rsidRPr="00F809E1">
        <w:rPr>
          <w:rStyle w:val="Refdenotaalpie"/>
          <w:rFonts w:ascii="Arial" w:hAnsi="Arial" w:cs="Arial"/>
          <w:sz w:val="22"/>
          <w:szCs w:val="22"/>
        </w:rPr>
        <w:footnoteReference w:id="7"/>
      </w:r>
      <w:r w:rsidRPr="00F809E1">
        <w:rPr>
          <w:rFonts w:ascii="Arial" w:hAnsi="Arial" w:cs="Arial"/>
          <w:sz w:val="22"/>
          <w:szCs w:val="22"/>
        </w:rPr>
        <w:t>.</w:t>
      </w:r>
      <w:r w:rsidRPr="00F809E1">
        <w:rPr>
          <w:rFonts w:ascii="Arial" w:hAnsi="Arial" w:cs="Arial"/>
          <w:spacing w:val="1"/>
          <w:sz w:val="22"/>
          <w:szCs w:val="22"/>
        </w:rPr>
        <w:t xml:space="preserve"> </w:t>
      </w:r>
      <w:r w:rsidRPr="00F809E1">
        <w:rPr>
          <w:rFonts w:ascii="Arial" w:hAnsi="Arial" w:cs="Arial"/>
          <w:sz w:val="22"/>
          <w:szCs w:val="22"/>
        </w:rPr>
        <w:t>Sobre</w:t>
      </w:r>
      <w:r w:rsidRPr="00F809E1">
        <w:rPr>
          <w:rFonts w:ascii="Arial" w:hAnsi="Arial" w:cs="Arial"/>
          <w:spacing w:val="1"/>
          <w:sz w:val="22"/>
          <w:szCs w:val="22"/>
        </w:rPr>
        <w:t xml:space="preserve"> </w:t>
      </w:r>
      <w:r w:rsidRPr="00F809E1">
        <w:rPr>
          <w:rFonts w:ascii="Arial" w:hAnsi="Arial" w:cs="Arial"/>
          <w:sz w:val="22"/>
          <w:szCs w:val="22"/>
        </w:rPr>
        <w:t>este</w:t>
      </w:r>
      <w:r w:rsidRPr="00F809E1">
        <w:rPr>
          <w:rFonts w:ascii="Arial" w:hAnsi="Arial" w:cs="Arial"/>
          <w:spacing w:val="1"/>
          <w:sz w:val="22"/>
          <w:szCs w:val="22"/>
        </w:rPr>
        <w:t xml:space="preserve"> </w:t>
      </w:r>
      <w:r w:rsidRPr="00F809E1">
        <w:rPr>
          <w:rFonts w:ascii="Arial" w:hAnsi="Arial" w:cs="Arial"/>
          <w:sz w:val="22"/>
          <w:szCs w:val="22"/>
        </w:rPr>
        <w:t>tipo</w:t>
      </w:r>
      <w:r w:rsidRPr="00F809E1">
        <w:rPr>
          <w:rFonts w:ascii="Arial" w:hAnsi="Arial" w:cs="Arial"/>
          <w:spacing w:val="1"/>
          <w:sz w:val="22"/>
          <w:szCs w:val="22"/>
        </w:rPr>
        <w:t xml:space="preserve"> </w:t>
      </w:r>
      <w:r w:rsidRPr="00F809E1">
        <w:rPr>
          <w:rFonts w:ascii="Arial" w:hAnsi="Arial" w:cs="Arial"/>
          <w:sz w:val="22"/>
          <w:szCs w:val="22"/>
        </w:rPr>
        <w:t>de</w:t>
      </w:r>
      <w:r w:rsidRPr="00F809E1">
        <w:rPr>
          <w:rFonts w:ascii="Arial" w:hAnsi="Arial" w:cs="Arial"/>
          <w:spacing w:val="1"/>
          <w:sz w:val="22"/>
          <w:szCs w:val="22"/>
        </w:rPr>
        <w:t xml:space="preserve"> </w:t>
      </w:r>
      <w:r w:rsidRPr="00F809E1">
        <w:rPr>
          <w:rFonts w:ascii="Arial" w:hAnsi="Arial" w:cs="Arial"/>
          <w:sz w:val="22"/>
          <w:szCs w:val="22"/>
        </w:rPr>
        <w:t>perjuicio,</w:t>
      </w:r>
      <w:r w:rsidRPr="00F809E1">
        <w:rPr>
          <w:rFonts w:ascii="Arial" w:hAnsi="Arial" w:cs="Arial"/>
          <w:spacing w:val="1"/>
          <w:sz w:val="22"/>
          <w:szCs w:val="22"/>
        </w:rPr>
        <w:t xml:space="preserve"> </w:t>
      </w:r>
      <w:r w:rsidRPr="00F809E1">
        <w:rPr>
          <w:rFonts w:ascii="Arial" w:hAnsi="Arial" w:cs="Arial"/>
          <w:sz w:val="22"/>
          <w:szCs w:val="22"/>
        </w:rPr>
        <w:t>la</w:t>
      </w:r>
      <w:r w:rsidRPr="00F809E1">
        <w:rPr>
          <w:rFonts w:ascii="Arial" w:hAnsi="Arial" w:cs="Arial"/>
          <w:spacing w:val="1"/>
          <w:sz w:val="22"/>
          <w:szCs w:val="22"/>
        </w:rPr>
        <w:t xml:space="preserve"> </w:t>
      </w:r>
      <w:r w:rsidRPr="00F809E1">
        <w:rPr>
          <w:rFonts w:ascii="Arial" w:hAnsi="Arial" w:cs="Arial"/>
          <w:sz w:val="22"/>
          <w:szCs w:val="22"/>
        </w:rPr>
        <w:t>Corte</w:t>
      </w:r>
      <w:r w:rsidRPr="00F809E1">
        <w:rPr>
          <w:rFonts w:ascii="Arial" w:hAnsi="Arial" w:cs="Arial"/>
          <w:spacing w:val="1"/>
          <w:sz w:val="22"/>
          <w:szCs w:val="22"/>
        </w:rPr>
        <w:t xml:space="preserve"> </w:t>
      </w:r>
      <w:r w:rsidRPr="00F809E1">
        <w:rPr>
          <w:rFonts w:ascii="Arial" w:hAnsi="Arial" w:cs="Arial"/>
          <w:sz w:val="22"/>
          <w:szCs w:val="22"/>
        </w:rPr>
        <w:t>ha</w:t>
      </w:r>
      <w:r w:rsidRPr="00F809E1">
        <w:rPr>
          <w:rFonts w:ascii="Arial" w:hAnsi="Arial" w:cs="Arial"/>
          <w:spacing w:val="1"/>
          <w:sz w:val="22"/>
          <w:szCs w:val="22"/>
        </w:rPr>
        <w:t xml:space="preserve"> </w:t>
      </w:r>
      <w:r w:rsidRPr="00F809E1">
        <w:rPr>
          <w:rFonts w:ascii="Arial" w:hAnsi="Arial" w:cs="Arial"/>
          <w:sz w:val="22"/>
          <w:szCs w:val="22"/>
        </w:rPr>
        <w:t>reseñado</w:t>
      </w:r>
      <w:r w:rsidRPr="00F809E1">
        <w:rPr>
          <w:rFonts w:ascii="Arial" w:hAnsi="Arial" w:cs="Arial"/>
          <w:spacing w:val="1"/>
          <w:sz w:val="22"/>
          <w:szCs w:val="22"/>
        </w:rPr>
        <w:t xml:space="preserve"> </w:t>
      </w:r>
      <w:r w:rsidRPr="00F809E1">
        <w:rPr>
          <w:rFonts w:ascii="Arial" w:hAnsi="Arial" w:cs="Arial"/>
          <w:sz w:val="22"/>
          <w:szCs w:val="22"/>
        </w:rPr>
        <w:t>que</w:t>
      </w:r>
      <w:r w:rsidRPr="00F809E1">
        <w:rPr>
          <w:rFonts w:ascii="Arial" w:hAnsi="Arial" w:cs="Arial"/>
          <w:spacing w:val="1"/>
          <w:sz w:val="22"/>
          <w:szCs w:val="22"/>
        </w:rPr>
        <w:t xml:space="preserve"> </w:t>
      </w:r>
      <w:r w:rsidRPr="00F809E1">
        <w:rPr>
          <w:rFonts w:ascii="Arial" w:hAnsi="Arial" w:cs="Arial"/>
          <w:sz w:val="22"/>
          <w:szCs w:val="22"/>
        </w:rPr>
        <w:t>se</w:t>
      </w:r>
      <w:r w:rsidRPr="00F809E1">
        <w:rPr>
          <w:rFonts w:ascii="Arial" w:hAnsi="Arial" w:cs="Arial"/>
          <w:spacing w:val="1"/>
          <w:sz w:val="22"/>
          <w:szCs w:val="22"/>
        </w:rPr>
        <w:t xml:space="preserve"> </w:t>
      </w:r>
      <w:r w:rsidRPr="00F809E1">
        <w:rPr>
          <w:rFonts w:ascii="Arial" w:hAnsi="Arial" w:cs="Arial"/>
          <w:sz w:val="22"/>
          <w:szCs w:val="22"/>
        </w:rPr>
        <w:t>encuentra</w:t>
      </w:r>
      <w:r w:rsidRPr="00F809E1">
        <w:rPr>
          <w:rFonts w:ascii="Arial" w:hAnsi="Arial" w:cs="Arial"/>
          <w:spacing w:val="1"/>
          <w:sz w:val="22"/>
          <w:szCs w:val="22"/>
        </w:rPr>
        <w:t xml:space="preserve"> </w:t>
      </w:r>
      <w:r w:rsidRPr="00F809E1">
        <w:rPr>
          <w:rFonts w:ascii="Arial" w:hAnsi="Arial" w:cs="Arial"/>
          <w:sz w:val="22"/>
          <w:szCs w:val="22"/>
        </w:rPr>
        <w:t>encaminado</w:t>
      </w:r>
      <w:r w:rsidRPr="00F809E1">
        <w:rPr>
          <w:rFonts w:ascii="Arial" w:hAnsi="Arial" w:cs="Arial"/>
          <w:spacing w:val="-11"/>
          <w:sz w:val="22"/>
          <w:szCs w:val="22"/>
        </w:rPr>
        <w:t xml:space="preserve"> </w:t>
      </w:r>
      <w:r w:rsidRPr="00F809E1">
        <w:rPr>
          <w:rFonts w:ascii="Arial" w:hAnsi="Arial" w:cs="Arial"/>
          <w:sz w:val="22"/>
          <w:szCs w:val="22"/>
        </w:rPr>
        <w:t>a</w:t>
      </w:r>
      <w:r w:rsidRPr="00F809E1">
        <w:rPr>
          <w:rFonts w:ascii="Arial" w:hAnsi="Arial" w:cs="Arial"/>
          <w:spacing w:val="-10"/>
          <w:sz w:val="22"/>
          <w:szCs w:val="22"/>
        </w:rPr>
        <w:t xml:space="preserve"> </w:t>
      </w:r>
      <w:r w:rsidRPr="00F809E1">
        <w:rPr>
          <w:rFonts w:ascii="Arial" w:hAnsi="Arial" w:cs="Arial"/>
          <w:sz w:val="22"/>
          <w:szCs w:val="22"/>
        </w:rPr>
        <w:t>“</w:t>
      </w:r>
      <w:r w:rsidRPr="00F809E1">
        <w:rPr>
          <w:rFonts w:ascii="Arial" w:hAnsi="Arial" w:cs="Arial"/>
          <w:i/>
          <w:sz w:val="22"/>
          <w:szCs w:val="22"/>
        </w:rPr>
        <w:t>reparar</w:t>
      </w:r>
      <w:r w:rsidRPr="00F809E1">
        <w:rPr>
          <w:rFonts w:ascii="Arial" w:hAnsi="Arial" w:cs="Arial"/>
          <w:i/>
          <w:spacing w:val="-9"/>
          <w:sz w:val="22"/>
          <w:szCs w:val="22"/>
        </w:rPr>
        <w:t xml:space="preserve"> </w:t>
      </w:r>
      <w:r w:rsidRPr="00F809E1">
        <w:rPr>
          <w:rFonts w:ascii="Arial" w:hAnsi="Arial" w:cs="Arial"/>
          <w:i/>
          <w:sz w:val="22"/>
          <w:szCs w:val="22"/>
        </w:rPr>
        <w:t>la</w:t>
      </w:r>
      <w:r w:rsidRPr="00F809E1">
        <w:rPr>
          <w:rFonts w:ascii="Arial" w:hAnsi="Arial" w:cs="Arial"/>
          <w:i/>
          <w:spacing w:val="-10"/>
          <w:sz w:val="22"/>
          <w:szCs w:val="22"/>
        </w:rPr>
        <w:t xml:space="preserve"> </w:t>
      </w:r>
      <w:r w:rsidRPr="00F809E1">
        <w:rPr>
          <w:rFonts w:ascii="Arial" w:hAnsi="Arial" w:cs="Arial"/>
          <w:i/>
          <w:sz w:val="22"/>
          <w:szCs w:val="22"/>
        </w:rPr>
        <w:t>congoja,</w:t>
      </w:r>
      <w:r w:rsidRPr="00F809E1">
        <w:rPr>
          <w:rFonts w:ascii="Arial" w:hAnsi="Arial" w:cs="Arial"/>
          <w:i/>
          <w:spacing w:val="-9"/>
          <w:sz w:val="22"/>
          <w:szCs w:val="22"/>
        </w:rPr>
        <w:t xml:space="preserve"> </w:t>
      </w:r>
      <w:r w:rsidRPr="00F809E1">
        <w:rPr>
          <w:rFonts w:ascii="Arial" w:hAnsi="Arial" w:cs="Arial"/>
          <w:i/>
          <w:sz w:val="22"/>
          <w:szCs w:val="22"/>
        </w:rPr>
        <w:t>impacto</w:t>
      </w:r>
      <w:r w:rsidRPr="00F809E1">
        <w:rPr>
          <w:rFonts w:ascii="Arial" w:hAnsi="Arial" w:cs="Arial"/>
          <w:i/>
          <w:spacing w:val="-10"/>
          <w:sz w:val="22"/>
          <w:szCs w:val="22"/>
        </w:rPr>
        <w:t xml:space="preserve"> </w:t>
      </w:r>
      <w:r w:rsidRPr="00F809E1">
        <w:rPr>
          <w:rFonts w:ascii="Arial" w:hAnsi="Arial" w:cs="Arial"/>
          <w:i/>
          <w:sz w:val="22"/>
          <w:szCs w:val="22"/>
        </w:rPr>
        <w:t>directo</w:t>
      </w:r>
      <w:r w:rsidRPr="00F809E1">
        <w:rPr>
          <w:rFonts w:ascii="Arial" w:hAnsi="Arial" w:cs="Arial"/>
          <w:i/>
          <w:spacing w:val="-12"/>
          <w:sz w:val="22"/>
          <w:szCs w:val="22"/>
        </w:rPr>
        <w:t xml:space="preserve"> </w:t>
      </w:r>
      <w:r w:rsidRPr="00F809E1">
        <w:rPr>
          <w:rFonts w:ascii="Arial" w:hAnsi="Arial" w:cs="Arial"/>
          <w:i/>
          <w:sz w:val="22"/>
          <w:szCs w:val="22"/>
        </w:rPr>
        <w:t>en</w:t>
      </w:r>
      <w:r w:rsidRPr="00F809E1">
        <w:rPr>
          <w:rFonts w:ascii="Arial" w:hAnsi="Arial" w:cs="Arial"/>
          <w:i/>
          <w:spacing w:val="-11"/>
          <w:sz w:val="22"/>
          <w:szCs w:val="22"/>
        </w:rPr>
        <w:t xml:space="preserve"> </w:t>
      </w:r>
      <w:r w:rsidRPr="00F809E1">
        <w:rPr>
          <w:rFonts w:ascii="Arial" w:hAnsi="Arial" w:cs="Arial"/>
          <w:i/>
          <w:sz w:val="22"/>
          <w:szCs w:val="22"/>
        </w:rPr>
        <w:t>el</w:t>
      </w:r>
      <w:r w:rsidRPr="00F809E1">
        <w:rPr>
          <w:rFonts w:ascii="Arial" w:hAnsi="Arial" w:cs="Arial"/>
          <w:i/>
          <w:spacing w:val="-11"/>
          <w:sz w:val="22"/>
          <w:szCs w:val="22"/>
        </w:rPr>
        <w:t xml:space="preserve"> </w:t>
      </w:r>
      <w:r w:rsidRPr="00F809E1">
        <w:rPr>
          <w:rFonts w:ascii="Arial" w:hAnsi="Arial" w:cs="Arial"/>
          <w:i/>
          <w:sz w:val="22"/>
          <w:szCs w:val="22"/>
        </w:rPr>
        <w:t>estado</w:t>
      </w:r>
      <w:r w:rsidRPr="00F809E1">
        <w:rPr>
          <w:rFonts w:ascii="Arial" w:hAnsi="Arial" w:cs="Arial"/>
          <w:i/>
          <w:spacing w:val="-10"/>
          <w:sz w:val="22"/>
          <w:szCs w:val="22"/>
        </w:rPr>
        <w:t xml:space="preserve"> </w:t>
      </w:r>
      <w:r w:rsidRPr="00F809E1">
        <w:rPr>
          <w:rFonts w:ascii="Arial" w:hAnsi="Arial" w:cs="Arial"/>
          <w:i/>
          <w:sz w:val="22"/>
          <w:szCs w:val="22"/>
        </w:rPr>
        <w:t>anímico</w:t>
      </w:r>
      <w:r w:rsidRPr="00F809E1">
        <w:rPr>
          <w:rFonts w:ascii="Arial" w:hAnsi="Arial" w:cs="Arial"/>
          <w:i/>
          <w:spacing w:val="-8"/>
          <w:sz w:val="22"/>
          <w:szCs w:val="22"/>
        </w:rPr>
        <w:t xml:space="preserve"> </w:t>
      </w:r>
      <w:r w:rsidRPr="00F809E1">
        <w:rPr>
          <w:rFonts w:ascii="Arial" w:hAnsi="Arial" w:cs="Arial"/>
          <w:i/>
          <w:sz w:val="22"/>
          <w:szCs w:val="22"/>
        </w:rPr>
        <w:t>espiritual</w:t>
      </w:r>
      <w:r w:rsidRPr="00F809E1">
        <w:rPr>
          <w:rFonts w:ascii="Arial" w:hAnsi="Arial" w:cs="Arial"/>
          <w:i/>
          <w:spacing w:val="-10"/>
          <w:sz w:val="22"/>
          <w:szCs w:val="22"/>
        </w:rPr>
        <w:t xml:space="preserve"> </w:t>
      </w:r>
      <w:r w:rsidRPr="00F809E1">
        <w:rPr>
          <w:rFonts w:ascii="Arial" w:hAnsi="Arial" w:cs="Arial"/>
          <w:i/>
          <w:sz w:val="22"/>
          <w:szCs w:val="22"/>
        </w:rPr>
        <w:t>y</w:t>
      </w:r>
      <w:r w:rsidRPr="00F809E1">
        <w:rPr>
          <w:rFonts w:ascii="Arial" w:hAnsi="Arial" w:cs="Arial"/>
          <w:i/>
          <w:spacing w:val="-10"/>
          <w:sz w:val="22"/>
          <w:szCs w:val="22"/>
        </w:rPr>
        <w:t xml:space="preserve"> </w:t>
      </w:r>
      <w:r w:rsidRPr="00F809E1">
        <w:rPr>
          <w:rFonts w:ascii="Arial" w:hAnsi="Arial" w:cs="Arial"/>
          <w:i/>
          <w:sz w:val="22"/>
          <w:szCs w:val="22"/>
        </w:rPr>
        <w:t>en</w:t>
      </w:r>
      <w:r w:rsidRPr="00F809E1">
        <w:rPr>
          <w:rFonts w:ascii="Arial" w:hAnsi="Arial" w:cs="Arial"/>
          <w:i/>
          <w:spacing w:val="-11"/>
          <w:sz w:val="22"/>
          <w:szCs w:val="22"/>
        </w:rPr>
        <w:t xml:space="preserve"> </w:t>
      </w:r>
      <w:r w:rsidRPr="00F809E1">
        <w:rPr>
          <w:rFonts w:ascii="Arial" w:hAnsi="Arial" w:cs="Arial"/>
          <w:i/>
          <w:sz w:val="22"/>
          <w:szCs w:val="22"/>
        </w:rPr>
        <w:t>la</w:t>
      </w:r>
      <w:r w:rsidRPr="00F809E1">
        <w:rPr>
          <w:rFonts w:ascii="Arial" w:hAnsi="Arial" w:cs="Arial"/>
          <w:i/>
          <w:spacing w:val="-10"/>
          <w:sz w:val="22"/>
          <w:szCs w:val="22"/>
        </w:rPr>
        <w:t xml:space="preserve"> </w:t>
      </w:r>
      <w:r w:rsidRPr="00F809E1">
        <w:rPr>
          <w:rFonts w:ascii="Arial" w:hAnsi="Arial" w:cs="Arial"/>
          <w:i/>
          <w:sz w:val="22"/>
          <w:szCs w:val="22"/>
        </w:rPr>
        <w:t>estabilidad</w:t>
      </w:r>
      <w:r w:rsidRPr="00F809E1">
        <w:rPr>
          <w:rFonts w:ascii="Arial" w:hAnsi="Arial" w:cs="Arial"/>
          <w:i/>
          <w:spacing w:val="-59"/>
          <w:sz w:val="22"/>
          <w:szCs w:val="22"/>
        </w:rPr>
        <w:t xml:space="preserve"> </w:t>
      </w:r>
      <w:r w:rsidRPr="00F809E1">
        <w:rPr>
          <w:rFonts w:ascii="Arial" w:hAnsi="Arial" w:cs="Arial"/>
          <w:i/>
          <w:sz w:val="22"/>
          <w:szCs w:val="22"/>
        </w:rPr>
        <w:t>emocional de la persona que sufrió la lesión y de sus familiares</w:t>
      </w:r>
      <w:r w:rsidRPr="00F809E1">
        <w:rPr>
          <w:rFonts w:ascii="Arial" w:hAnsi="Arial" w:cs="Arial"/>
          <w:sz w:val="22"/>
          <w:szCs w:val="22"/>
        </w:rPr>
        <w:t>”</w:t>
      </w:r>
      <w:r w:rsidRPr="00F809E1">
        <w:rPr>
          <w:rStyle w:val="Refdenotaalpie"/>
          <w:rFonts w:ascii="Arial" w:hAnsi="Arial" w:cs="Arial"/>
          <w:sz w:val="22"/>
          <w:szCs w:val="22"/>
        </w:rPr>
        <w:footnoteReference w:id="8"/>
      </w:r>
      <w:r w:rsidRPr="00F809E1">
        <w:rPr>
          <w:rFonts w:ascii="Arial" w:hAnsi="Arial" w:cs="Arial"/>
          <w:sz w:val="22"/>
          <w:szCs w:val="22"/>
        </w:rPr>
        <w:t>, con sujeción a los elementos de</w:t>
      </w:r>
      <w:r w:rsidRPr="00F809E1">
        <w:rPr>
          <w:rFonts w:ascii="Arial" w:hAnsi="Arial" w:cs="Arial"/>
          <w:spacing w:val="1"/>
          <w:sz w:val="22"/>
          <w:szCs w:val="22"/>
        </w:rPr>
        <w:t xml:space="preserve"> </w:t>
      </w:r>
      <w:r w:rsidRPr="00F809E1">
        <w:rPr>
          <w:rFonts w:ascii="Arial" w:hAnsi="Arial" w:cs="Arial"/>
          <w:sz w:val="22"/>
          <w:szCs w:val="22"/>
        </w:rPr>
        <w:t>convicción y las particularidades de la situación litigiosa. Sin perjuicio de los criterios orientadores</w:t>
      </w:r>
      <w:r w:rsidRPr="00F809E1">
        <w:rPr>
          <w:rFonts w:ascii="Arial" w:hAnsi="Arial" w:cs="Arial"/>
          <w:spacing w:val="1"/>
          <w:sz w:val="22"/>
          <w:szCs w:val="22"/>
        </w:rPr>
        <w:t xml:space="preserve"> </w:t>
      </w:r>
      <w:r w:rsidRPr="00F809E1">
        <w:rPr>
          <w:rFonts w:ascii="Arial" w:hAnsi="Arial" w:cs="Arial"/>
          <w:sz w:val="22"/>
          <w:szCs w:val="22"/>
        </w:rPr>
        <w:t>de</w:t>
      </w:r>
      <w:r w:rsidRPr="00F809E1">
        <w:rPr>
          <w:rFonts w:ascii="Arial" w:hAnsi="Arial" w:cs="Arial"/>
          <w:spacing w:val="-1"/>
          <w:sz w:val="22"/>
          <w:szCs w:val="22"/>
        </w:rPr>
        <w:t xml:space="preserve"> </w:t>
      </w:r>
      <w:r w:rsidRPr="00F809E1">
        <w:rPr>
          <w:rFonts w:ascii="Arial" w:hAnsi="Arial" w:cs="Arial"/>
          <w:sz w:val="22"/>
          <w:szCs w:val="22"/>
        </w:rPr>
        <w:t>la</w:t>
      </w:r>
      <w:r w:rsidRPr="00F809E1">
        <w:rPr>
          <w:rFonts w:ascii="Arial" w:hAnsi="Arial" w:cs="Arial"/>
          <w:spacing w:val="-1"/>
          <w:sz w:val="22"/>
          <w:szCs w:val="22"/>
        </w:rPr>
        <w:t xml:space="preserve"> </w:t>
      </w:r>
      <w:r w:rsidRPr="00F809E1">
        <w:rPr>
          <w:rFonts w:ascii="Arial" w:hAnsi="Arial" w:cs="Arial"/>
          <w:sz w:val="22"/>
          <w:szCs w:val="22"/>
        </w:rPr>
        <w:t>jurisprudencia,</w:t>
      </w:r>
      <w:r w:rsidRPr="00F809E1">
        <w:rPr>
          <w:rFonts w:ascii="Arial" w:hAnsi="Arial" w:cs="Arial"/>
          <w:spacing w:val="2"/>
          <w:sz w:val="22"/>
          <w:szCs w:val="22"/>
        </w:rPr>
        <w:t xml:space="preserve"> </w:t>
      </w:r>
      <w:r w:rsidRPr="00F809E1">
        <w:rPr>
          <w:rFonts w:ascii="Arial" w:hAnsi="Arial" w:cs="Arial"/>
          <w:sz w:val="22"/>
          <w:szCs w:val="22"/>
        </w:rPr>
        <w:t>en</w:t>
      </w:r>
      <w:r w:rsidRPr="00F809E1">
        <w:rPr>
          <w:rFonts w:ascii="Arial" w:hAnsi="Arial" w:cs="Arial"/>
          <w:spacing w:val="-6"/>
          <w:sz w:val="22"/>
          <w:szCs w:val="22"/>
        </w:rPr>
        <w:t xml:space="preserve"> </w:t>
      </w:r>
      <w:r w:rsidRPr="00F809E1">
        <w:rPr>
          <w:rFonts w:ascii="Arial" w:hAnsi="Arial" w:cs="Arial"/>
          <w:sz w:val="22"/>
          <w:szCs w:val="22"/>
        </w:rPr>
        <w:t>procura</w:t>
      </w:r>
      <w:r w:rsidRPr="00F809E1">
        <w:rPr>
          <w:rFonts w:ascii="Arial" w:hAnsi="Arial" w:cs="Arial"/>
          <w:spacing w:val="-3"/>
          <w:sz w:val="22"/>
          <w:szCs w:val="22"/>
        </w:rPr>
        <w:t xml:space="preserve"> </w:t>
      </w:r>
      <w:r w:rsidRPr="00F809E1">
        <w:rPr>
          <w:rFonts w:ascii="Arial" w:hAnsi="Arial" w:cs="Arial"/>
          <w:sz w:val="22"/>
          <w:szCs w:val="22"/>
        </w:rPr>
        <w:t>de una</w:t>
      </w:r>
      <w:r w:rsidRPr="00F809E1">
        <w:rPr>
          <w:rFonts w:ascii="Arial" w:hAnsi="Arial" w:cs="Arial"/>
          <w:spacing w:val="-3"/>
          <w:sz w:val="22"/>
          <w:szCs w:val="22"/>
        </w:rPr>
        <w:t xml:space="preserve"> </w:t>
      </w:r>
      <w:r w:rsidRPr="00F809E1">
        <w:rPr>
          <w:rFonts w:ascii="Arial" w:hAnsi="Arial" w:cs="Arial"/>
          <w:sz w:val="22"/>
          <w:szCs w:val="22"/>
        </w:rPr>
        <w:t>verdadera,</w:t>
      </w:r>
      <w:r w:rsidRPr="00F809E1">
        <w:rPr>
          <w:rFonts w:ascii="Arial" w:hAnsi="Arial" w:cs="Arial"/>
          <w:spacing w:val="-2"/>
          <w:sz w:val="22"/>
          <w:szCs w:val="22"/>
        </w:rPr>
        <w:t xml:space="preserve"> </w:t>
      </w:r>
      <w:r w:rsidRPr="00F809E1">
        <w:rPr>
          <w:rFonts w:ascii="Arial" w:hAnsi="Arial" w:cs="Arial"/>
          <w:sz w:val="22"/>
          <w:szCs w:val="22"/>
        </w:rPr>
        <w:t>justa,</w:t>
      </w:r>
      <w:r w:rsidRPr="00F809E1">
        <w:rPr>
          <w:rFonts w:ascii="Arial" w:hAnsi="Arial" w:cs="Arial"/>
          <w:spacing w:val="-1"/>
          <w:sz w:val="22"/>
          <w:szCs w:val="22"/>
        </w:rPr>
        <w:t xml:space="preserve"> </w:t>
      </w:r>
      <w:r w:rsidRPr="00F809E1">
        <w:rPr>
          <w:rFonts w:ascii="Arial" w:hAnsi="Arial" w:cs="Arial"/>
          <w:sz w:val="22"/>
          <w:szCs w:val="22"/>
        </w:rPr>
        <w:t>recta</w:t>
      </w:r>
      <w:r w:rsidRPr="00F809E1">
        <w:rPr>
          <w:rFonts w:ascii="Arial" w:hAnsi="Arial" w:cs="Arial"/>
          <w:spacing w:val="-1"/>
          <w:sz w:val="22"/>
          <w:szCs w:val="22"/>
        </w:rPr>
        <w:t xml:space="preserve"> </w:t>
      </w:r>
      <w:r w:rsidRPr="00F809E1">
        <w:rPr>
          <w:rFonts w:ascii="Arial" w:hAnsi="Arial" w:cs="Arial"/>
          <w:sz w:val="22"/>
          <w:szCs w:val="22"/>
        </w:rPr>
        <w:t>y</w:t>
      </w:r>
      <w:r w:rsidRPr="00F809E1">
        <w:rPr>
          <w:rFonts w:ascii="Arial" w:hAnsi="Arial" w:cs="Arial"/>
          <w:spacing w:val="-2"/>
          <w:sz w:val="22"/>
          <w:szCs w:val="22"/>
        </w:rPr>
        <w:t xml:space="preserve"> </w:t>
      </w:r>
      <w:r w:rsidRPr="00F809E1">
        <w:rPr>
          <w:rFonts w:ascii="Arial" w:hAnsi="Arial" w:cs="Arial"/>
          <w:sz w:val="22"/>
          <w:szCs w:val="22"/>
        </w:rPr>
        <w:t>eficiente</w:t>
      </w:r>
      <w:r w:rsidRPr="00F809E1">
        <w:rPr>
          <w:rFonts w:ascii="Arial" w:hAnsi="Arial" w:cs="Arial"/>
          <w:spacing w:val="-4"/>
          <w:sz w:val="22"/>
          <w:szCs w:val="22"/>
        </w:rPr>
        <w:t xml:space="preserve"> </w:t>
      </w:r>
      <w:r w:rsidRPr="00F809E1">
        <w:rPr>
          <w:rFonts w:ascii="Arial" w:hAnsi="Arial" w:cs="Arial"/>
          <w:sz w:val="22"/>
          <w:szCs w:val="22"/>
        </w:rPr>
        <w:t>impartición</w:t>
      </w:r>
      <w:r w:rsidRPr="00F809E1">
        <w:rPr>
          <w:rFonts w:ascii="Arial" w:hAnsi="Arial" w:cs="Arial"/>
          <w:spacing w:val="-1"/>
          <w:sz w:val="22"/>
          <w:szCs w:val="22"/>
        </w:rPr>
        <w:t xml:space="preserve"> </w:t>
      </w:r>
      <w:r w:rsidRPr="00F809E1">
        <w:rPr>
          <w:rFonts w:ascii="Arial" w:hAnsi="Arial" w:cs="Arial"/>
          <w:sz w:val="22"/>
          <w:szCs w:val="22"/>
        </w:rPr>
        <w:t>de</w:t>
      </w:r>
      <w:r w:rsidRPr="00F809E1">
        <w:rPr>
          <w:rFonts w:ascii="Arial" w:hAnsi="Arial" w:cs="Arial"/>
          <w:spacing w:val="-2"/>
          <w:sz w:val="22"/>
          <w:szCs w:val="22"/>
        </w:rPr>
        <w:t xml:space="preserve"> </w:t>
      </w:r>
      <w:r w:rsidRPr="00F809E1">
        <w:rPr>
          <w:rFonts w:ascii="Arial" w:hAnsi="Arial" w:cs="Arial"/>
          <w:sz w:val="22"/>
          <w:szCs w:val="22"/>
        </w:rPr>
        <w:t>justicia</w:t>
      </w:r>
      <w:r w:rsidRPr="00F809E1">
        <w:rPr>
          <w:rStyle w:val="Refdenotaalpie"/>
          <w:rFonts w:ascii="Arial" w:hAnsi="Arial" w:cs="Arial"/>
          <w:sz w:val="22"/>
          <w:szCs w:val="22"/>
        </w:rPr>
        <w:footnoteReference w:id="9"/>
      </w:r>
      <w:r w:rsidRPr="00F809E1">
        <w:rPr>
          <w:rFonts w:ascii="Arial" w:hAnsi="Arial" w:cs="Arial"/>
          <w:sz w:val="22"/>
          <w:szCs w:val="22"/>
        </w:rPr>
        <w:t xml:space="preserve">. </w:t>
      </w:r>
    </w:p>
    <w:p w14:paraId="60EA1745" w14:textId="77777777" w:rsidR="00D94A1C" w:rsidRPr="00F809E1" w:rsidRDefault="00D94A1C">
      <w:pPr>
        <w:spacing w:line="360" w:lineRule="auto"/>
        <w:jc w:val="both"/>
        <w:rPr>
          <w:rFonts w:ascii="Arial" w:hAnsi="Arial" w:cs="Arial"/>
          <w:sz w:val="22"/>
          <w:szCs w:val="22"/>
        </w:rPr>
      </w:pPr>
    </w:p>
    <w:p w14:paraId="5E9E9AF4" w14:textId="102FF009" w:rsidR="00D94A1C" w:rsidRPr="00F809E1" w:rsidRDefault="00D94A1C">
      <w:pPr>
        <w:spacing w:line="360" w:lineRule="auto"/>
        <w:ind w:right="159"/>
        <w:jc w:val="both"/>
        <w:rPr>
          <w:rFonts w:ascii="Arial" w:hAnsi="Arial" w:cs="Arial"/>
          <w:sz w:val="22"/>
          <w:szCs w:val="22"/>
        </w:rPr>
      </w:pPr>
      <w:r w:rsidRPr="00F809E1">
        <w:rPr>
          <w:rFonts w:ascii="Arial" w:hAnsi="Arial" w:cs="Arial"/>
          <w:sz w:val="22"/>
          <w:szCs w:val="22"/>
        </w:rPr>
        <w:t>Inicialmente, se debe advertir al despacho que existe una desmesurada solicitud de perjuicios</w:t>
      </w:r>
      <w:r w:rsidRPr="00F809E1">
        <w:rPr>
          <w:rFonts w:ascii="Arial" w:hAnsi="Arial" w:cs="Arial"/>
          <w:spacing w:val="1"/>
          <w:sz w:val="22"/>
          <w:szCs w:val="22"/>
        </w:rPr>
        <w:t xml:space="preserve"> </w:t>
      </w:r>
      <w:r w:rsidRPr="00F809E1">
        <w:rPr>
          <w:rFonts w:ascii="Arial" w:hAnsi="Arial" w:cs="Arial"/>
          <w:sz w:val="22"/>
          <w:szCs w:val="22"/>
        </w:rPr>
        <w:t xml:space="preserve">morales por </w:t>
      </w:r>
      <w:r w:rsidR="00BD57EE" w:rsidRPr="00F809E1">
        <w:rPr>
          <w:rFonts w:ascii="Arial" w:hAnsi="Arial" w:cs="Arial"/>
          <w:sz w:val="22"/>
          <w:szCs w:val="22"/>
        </w:rPr>
        <w:t>la suma total de</w:t>
      </w:r>
      <w:r w:rsidR="00BB4A58" w:rsidRPr="00F809E1">
        <w:rPr>
          <w:rFonts w:ascii="Arial" w:hAnsi="Arial" w:cs="Arial"/>
          <w:sz w:val="22"/>
          <w:szCs w:val="22"/>
        </w:rPr>
        <w:t xml:space="preserve"> 3</w:t>
      </w:r>
      <w:r w:rsidR="00A963E2" w:rsidRPr="00F809E1">
        <w:rPr>
          <w:rFonts w:ascii="Arial" w:hAnsi="Arial" w:cs="Arial"/>
          <w:sz w:val="22"/>
          <w:szCs w:val="22"/>
        </w:rPr>
        <w:t>75</w:t>
      </w:r>
      <w:r w:rsidR="00BB4A58" w:rsidRPr="00F809E1">
        <w:rPr>
          <w:rFonts w:ascii="Arial" w:hAnsi="Arial" w:cs="Arial"/>
          <w:sz w:val="22"/>
          <w:szCs w:val="22"/>
        </w:rPr>
        <w:t xml:space="preserve"> salarios mínimos</w:t>
      </w:r>
      <w:r w:rsidR="00811965" w:rsidRPr="00F809E1">
        <w:rPr>
          <w:rFonts w:ascii="Arial" w:hAnsi="Arial" w:cs="Arial"/>
          <w:sz w:val="22"/>
          <w:szCs w:val="22"/>
        </w:rPr>
        <w:t xml:space="preserve"> (estimados en el escrito genitor en $</w:t>
      </w:r>
      <w:r w:rsidR="00A963E2" w:rsidRPr="00F809E1">
        <w:rPr>
          <w:rFonts w:ascii="Arial" w:hAnsi="Arial" w:cs="Arial"/>
          <w:sz w:val="22"/>
          <w:szCs w:val="22"/>
        </w:rPr>
        <w:t>487</w:t>
      </w:r>
      <w:r w:rsidR="00811965" w:rsidRPr="00F809E1">
        <w:rPr>
          <w:rFonts w:ascii="Arial" w:hAnsi="Arial" w:cs="Arial"/>
          <w:sz w:val="22"/>
          <w:szCs w:val="22"/>
        </w:rPr>
        <w:t>.</w:t>
      </w:r>
      <w:r w:rsidR="00A963E2" w:rsidRPr="00F809E1">
        <w:rPr>
          <w:rFonts w:ascii="Arial" w:hAnsi="Arial" w:cs="Arial"/>
          <w:sz w:val="22"/>
          <w:szCs w:val="22"/>
        </w:rPr>
        <w:t>5</w:t>
      </w:r>
      <w:r w:rsidR="00811965" w:rsidRPr="00F809E1">
        <w:rPr>
          <w:rFonts w:ascii="Arial" w:hAnsi="Arial" w:cs="Arial"/>
          <w:sz w:val="22"/>
          <w:szCs w:val="22"/>
        </w:rPr>
        <w:t>00.000)</w:t>
      </w:r>
      <w:r w:rsidRPr="00F809E1">
        <w:rPr>
          <w:rFonts w:ascii="Arial" w:hAnsi="Arial" w:cs="Arial"/>
          <w:sz w:val="22"/>
          <w:szCs w:val="22"/>
        </w:rPr>
        <w:t>, lo cual es a todas luces improcedente, puesto que refleja un</w:t>
      </w:r>
      <w:r w:rsidRPr="00F809E1">
        <w:rPr>
          <w:rFonts w:ascii="Arial" w:hAnsi="Arial" w:cs="Arial"/>
          <w:spacing w:val="1"/>
          <w:sz w:val="22"/>
          <w:szCs w:val="22"/>
        </w:rPr>
        <w:t xml:space="preserve"> </w:t>
      </w:r>
      <w:r w:rsidRPr="00F809E1">
        <w:rPr>
          <w:rFonts w:ascii="Arial" w:hAnsi="Arial" w:cs="Arial"/>
          <w:sz w:val="22"/>
          <w:szCs w:val="22"/>
        </w:rPr>
        <w:t>evidente ánimo especulativo y una errónea tasación de los perjuicios, en tanto que los mismos</w:t>
      </w:r>
      <w:r w:rsidRPr="00F809E1">
        <w:rPr>
          <w:rFonts w:ascii="Arial" w:hAnsi="Arial" w:cs="Arial"/>
          <w:spacing w:val="1"/>
          <w:sz w:val="22"/>
          <w:szCs w:val="22"/>
        </w:rPr>
        <w:t xml:space="preserve"> </w:t>
      </w:r>
      <w:r w:rsidRPr="00F809E1">
        <w:rPr>
          <w:rFonts w:ascii="Arial" w:hAnsi="Arial" w:cs="Arial"/>
          <w:sz w:val="22"/>
          <w:szCs w:val="22"/>
        </w:rPr>
        <w:t>resultan exorbitantes según los criterios jurisprudenciales fijados por la Corte Suprema de Justicia.</w:t>
      </w:r>
      <w:r w:rsidR="00E93341" w:rsidRPr="00F809E1">
        <w:rPr>
          <w:rFonts w:ascii="Arial" w:hAnsi="Arial" w:cs="Arial"/>
          <w:sz w:val="22"/>
          <w:szCs w:val="22"/>
        </w:rPr>
        <w:t xml:space="preserve"> </w:t>
      </w:r>
      <w:r w:rsidRPr="00F809E1">
        <w:rPr>
          <w:rFonts w:ascii="Arial" w:hAnsi="Arial" w:cs="Arial"/>
          <w:spacing w:val="-59"/>
          <w:sz w:val="22"/>
          <w:szCs w:val="22"/>
        </w:rPr>
        <w:t xml:space="preserve"> </w:t>
      </w:r>
      <w:r w:rsidRPr="00F809E1">
        <w:rPr>
          <w:rFonts w:ascii="Arial" w:hAnsi="Arial" w:cs="Arial"/>
          <w:sz w:val="22"/>
          <w:szCs w:val="22"/>
        </w:rPr>
        <w:t>En efecto, es inviable</w:t>
      </w:r>
      <w:r w:rsidRPr="00F809E1">
        <w:rPr>
          <w:rFonts w:ascii="Arial" w:hAnsi="Arial" w:cs="Arial"/>
          <w:spacing w:val="1"/>
          <w:sz w:val="22"/>
          <w:szCs w:val="22"/>
        </w:rPr>
        <w:t xml:space="preserve"> </w:t>
      </w:r>
      <w:r w:rsidRPr="00F809E1">
        <w:rPr>
          <w:rFonts w:ascii="Arial" w:hAnsi="Arial" w:cs="Arial"/>
          <w:sz w:val="22"/>
          <w:szCs w:val="22"/>
        </w:rPr>
        <w:t>el reconocimiento del daño moral en la suma pretendida por la parte</w:t>
      </w:r>
      <w:r w:rsidRPr="00F809E1">
        <w:rPr>
          <w:rFonts w:ascii="Arial" w:hAnsi="Arial" w:cs="Arial"/>
          <w:spacing w:val="1"/>
          <w:sz w:val="22"/>
          <w:szCs w:val="22"/>
        </w:rPr>
        <w:t xml:space="preserve"> </w:t>
      </w:r>
      <w:r w:rsidRPr="00F809E1">
        <w:rPr>
          <w:rFonts w:ascii="Arial" w:hAnsi="Arial" w:cs="Arial"/>
          <w:sz w:val="22"/>
          <w:szCs w:val="22"/>
        </w:rPr>
        <w:t>demandante, por cuanto la tasación propuesta es equivocada y en tal sentido, no hay lugar al</w:t>
      </w:r>
      <w:r w:rsidRPr="00F809E1">
        <w:rPr>
          <w:rFonts w:ascii="Arial" w:hAnsi="Arial" w:cs="Arial"/>
          <w:spacing w:val="1"/>
          <w:sz w:val="22"/>
          <w:szCs w:val="22"/>
        </w:rPr>
        <w:t xml:space="preserve"> </w:t>
      </w:r>
      <w:r w:rsidRPr="00F809E1">
        <w:rPr>
          <w:rFonts w:ascii="Arial" w:hAnsi="Arial" w:cs="Arial"/>
          <w:sz w:val="22"/>
          <w:szCs w:val="22"/>
        </w:rPr>
        <w:t>reconocimiento de suma alguna por concepto que supere los montos fijados a partir del desarrollo</w:t>
      </w:r>
      <w:r w:rsidRPr="00F809E1">
        <w:rPr>
          <w:rFonts w:ascii="Arial" w:hAnsi="Arial" w:cs="Arial"/>
          <w:spacing w:val="1"/>
          <w:sz w:val="22"/>
          <w:szCs w:val="22"/>
        </w:rPr>
        <w:t xml:space="preserve"> </w:t>
      </w:r>
      <w:r w:rsidRPr="00F809E1">
        <w:rPr>
          <w:rFonts w:ascii="Arial" w:hAnsi="Arial" w:cs="Arial"/>
          <w:sz w:val="22"/>
          <w:szCs w:val="22"/>
        </w:rPr>
        <w:t>jurisprudencial</w:t>
      </w:r>
      <w:r w:rsidRPr="00F809E1">
        <w:rPr>
          <w:rFonts w:ascii="Arial" w:hAnsi="Arial" w:cs="Arial"/>
          <w:spacing w:val="-2"/>
          <w:sz w:val="22"/>
          <w:szCs w:val="22"/>
        </w:rPr>
        <w:t xml:space="preserve"> </w:t>
      </w:r>
      <w:r w:rsidRPr="00F809E1">
        <w:rPr>
          <w:rFonts w:ascii="Arial" w:hAnsi="Arial" w:cs="Arial"/>
          <w:sz w:val="22"/>
          <w:szCs w:val="22"/>
        </w:rPr>
        <w:t>de la Corte</w:t>
      </w:r>
      <w:r w:rsidRPr="00F809E1">
        <w:rPr>
          <w:rFonts w:ascii="Arial" w:hAnsi="Arial" w:cs="Arial"/>
          <w:spacing w:val="2"/>
          <w:sz w:val="22"/>
          <w:szCs w:val="22"/>
        </w:rPr>
        <w:t xml:space="preserve"> </w:t>
      </w:r>
      <w:r w:rsidRPr="00F809E1">
        <w:rPr>
          <w:rFonts w:ascii="Arial" w:hAnsi="Arial" w:cs="Arial"/>
          <w:sz w:val="22"/>
          <w:szCs w:val="22"/>
        </w:rPr>
        <w:t>Suprema de</w:t>
      </w:r>
      <w:r w:rsidRPr="00F809E1">
        <w:rPr>
          <w:rFonts w:ascii="Arial" w:hAnsi="Arial" w:cs="Arial"/>
          <w:spacing w:val="-2"/>
          <w:sz w:val="22"/>
          <w:szCs w:val="22"/>
        </w:rPr>
        <w:t xml:space="preserve"> </w:t>
      </w:r>
      <w:r w:rsidRPr="00F809E1">
        <w:rPr>
          <w:rFonts w:ascii="Arial" w:hAnsi="Arial" w:cs="Arial"/>
          <w:sz w:val="22"/>
          <w:szCs w:val="22"/>
        </w:rPr>
        <w:t>Justicia.</w:t>
      </w:r>
    </w:p>
    <w:p w14:paraId="3275EEA6" w14:textId="77777777" w:rsidR="006F491B" w:rsidRPr="00F809E1" w:rsidRDefault="006F491B">
      <w:pPr>
        <w:spacing w:line="360" w:lineRule="auto"/>
        <w:ind w:right="159"/>
        <w:jc w:val="both"/>
        <w:rPr>
          <w:rFonts w:ascii="Arial" w:hAnsi="Arial" w:cs="Arial"/>
          <w:sz w:val="22"/>
          <w:szCs w:val="22"/>
        </w:rPr>
      </w:pPr>
    </w:p>
    <w:p w14:paraId="38B9D3F3" w14:textId="1AF14872" w:rsidR="00D87DDB" w:rsidRPr="00F809E1" w:rsidRDefault="006F491B" w:rsidP="0004468F">
      <w:pPr>
        <w:spacing w:line="360" w:lineRule="auto"/>
        <w:ind w:right="161"/>
        <w:jc w:val="both"/>
        <w:rPr>
          <w:rFonts w:ascii="Arial" w:hAnsi="Arial" w:cs="Arial"/>
          <w:sz w:val="22"/>
          <w:szCs w:val="22"/>
        </w:rPr>
      </w:pPr>
      <w:r w:rsidRPr="00F809E1">
        <w:rPr>
          <w:rFonts w:ascii="Arial" w:hAnsi="Arial" w:cs="Arial"/>
          <w:sz w:val="22"/>
          <w:szCs w:val="22"/>
        </w:rPr>
        <w:t>Para ilustrar de forma puntal la manera en que la que Corte Suprema de Justicia ha cuantificado</w:t>
      </w:r>
      <w:r w:rsidRPr="00F809E1">
        <w:rPr>
          <w:rFonts w:ascii="Arial" w:hAnsi="Arial" w:cs="Arial"/>
          <w:spacing w:val="1"/>
          <w:sz w:val="22"/>
          <w:szCs w:val="22"/>
        </w:rPr>
        <w:t xml:space="preserve"> </w:t>
      </w:r>
      <w:r w:rsidRPr="00F809E1">
        <w:rPr>
          <w:rFonts w:ascii="Arial" w:hAnsi="Arial" w:cs="Arial"/>
          <w:sz w:val="22"/>
          <w:szCs w:val="22"/>
        </w:rPr>
        <w:t xml:space="preserve">este perjuicio, es preciso traer a colación un caso particular. Así pues, </w:t>
      </w:r>
      <w:r w:rsidR="0041157D" w:rsidRPr="00F809E1">
        <w:rPr>
          <w:rFonts w:ascii="Arial" w:hAnsi="Arial" w:cs="Arial"/>
          <w:sz w:val="22"/>
          <w:szCs w:val="22"/>
        </w:rPr>
        <w:t>en la sentencia SC 4701 de 2021, el Máximo Órgano de la Jurisdicción Ordinaria tasó el daño moral padecido por el cónyuge e hijos en $47.472.181 a causa del fallecimiento en accidente aéreo de su esposo y padre. En un caso similar, se reconoció la suma de $55.000.000 a título de daño moral para el cónyuge supérstite y los hijos con ocasión de la muerte derivada de un accidente de tránsito</w:t>
      </w:r>
      <w:r w:rsidR="0041157D" w:rsidRPr="00F809E1">
        <w:rPr>
          <w:rStyle w:val="Refdenotaalpie"/>
          <w:rFonts w:ascii="Arial" w:hAnsi="Arial" w:cs="Arial"/>
          <w:sz w:val="22"/>
          <w:szCs w:val="22"/>
        </w:rPr>
        <w:footnoteReference w:id="10"/>
      </w:r>
      <w:r w:rsidR="0041157D" w:rsidRPr="00F809E1">
        <w:rPr>
          <w:rFonts w:ascii="Arial" w:hAnsi="Arial" w:cs="Arial"/>
          <w:sz w:val="22"/>
          <w:szCs w:val="22"/>
        </w:rPr>
        <w:t xml:space="preserve">. </w:t>
      </w:r>
    </w:p>
    <w:p w14:paraId="551A1BCA" w14:textId="77777777" w:rsidR="00A963E2" w:rsidRPr="00F809E1" w:rsidRDefault="00A963E2" w:rsidP="0004468F">
      <w:pPr>
        <w:spacing w:line="360" w:lineRule="auto"/>
        <w:ind w:right="161"/>
        <w:jc w:val="both"/>
        <w:rPr>
          <w:rFonts w:ascii="Arial" w:hAnsi="Arial" w:cs="Arial"/>
          <w:sz w:val="22"/>
          <w:szCs w:val="22"/>
        </w:rPr>
      </w:pPr>
    </w:p>
    <w:p w14:paraId="204F4794" w14:textId="1D1DECB6" w:rsidR="00A963E2" w:rsidRPr="00F809E1" w:rsidRDefault="00A963E2" w:rsidP="00A963E2">
      <w:pPr>
        <w:spacing w:line="360" w:lineRule="auto"/>
        <w:ind w:right="159"/>
        <w:jc w:val="both"/>
        <w:rPr>
          <w:rFonts w:ascii="Arial" w:hAnsi="Arial" w:cs="Arial"/>
          <w:sz w:val="22"/>
          <w:szCs w:val="22"/>
        </w:rPr>
      </w:pPr>
      <w:r w:rsidRPr="00F809E1">
        <w:rPr>
          <w:rFonts w:ascii="Arial" w:hAnsi="Arial" w:cs="Arial"/>
          <w:sz w:val="22"/>
          <w:szCs w:val="22"/>
        </w:rPr>
        <w:lastRenderedPageBreak/>
        <w:t>Ahora bien, en  tratándose de lesiones personales el Máximo Órgano de la Jurisdicción Ordinaria en Sentencia SC780-2020 con ponencia del Magistrado Ariel Salazar Ramírez, determinó que los perjuicios que sufrió la señora Nelcy Chala Leiva, quien se transportaba como pasajera de un vehículo que perdió el control y se accidentó, le fue diagnosticado “trauma craneano y fractura frontal”, así como secuela de “deformidad física que afecta el rostro de carácter permanente”, se señaló lo siguiente respecto el daño moral:</w:t>
      </w:r>
    </w:p>
    <w:p w14:paraId="6C74A87E" w14:textId="77777777" w:rsidR="00A963E2" w:rsidRPr="00F809E1" w:rsidRDefault="00A963E2" w:rsidP="00A963E2">
      <w:pPr>
        <w:spacing w:line="360" w:lineRule="auto"/>
        <w:ind w:right="159"/>
        <w:jc w:val="both"/>
        <w:rPr>
          <w:rFonts w:ascii="Arial" w:hAnsi="Arial" w:cs="Arial"/>
          <w:sz w:val="22"/>
          <w:szCs w:val="22"/>
        </w:rPr>
      </w:pPr>
    </w:p>
    <w:p w14:paraId="1C79B682" w14:textId="77777777" w:rsidR="00A963E2" w:rsidRPr="00F809E1" w:rsidRDefault="00A963E2" w:rsidP="00A963E2">
      <w:pPr>
        <w:pStyle w:val="Prrafodelista"/>
        <w:rPr>
          <w:rFonts w:ascii="Arial" w:hAnsi="Arial" w:cs="Arial"/>
        </w:rPr>
      </w:pPr>
    </w:p>
    <w:p w14:paraId="045B667B" w14:textId="77777777" w:rsidR="00A963E2" w:rsidRPr="00F809E1" w:rsidRDefault="00A963E2" w:rsidP="00A963E2">
      <w:pPr>
        <w:spacing w:line="360" w:lineRule="auto"/>
        <w:ind w:left="1416" w:right="680"/>
        <w:jc w:val="both"/>
        <w:rPr>
          <w:rFonts w:ascii="Arial" w:hAnsi="Arial" w:cs="Arial"/>
          <w:i/>
          <w:iCs/>
          <w:sz w:val="22"/>
          <w:szCs w:val="22"/>
        </w:rPr>
      </w:pPr>
      <w:r w:rsidRPr="00F809E1">
        <w:rPr>
          <w:rFonts w:ascii="Arial" w:hAnsi="Arial" w:cs="Arial"/>
          <w:i/>
          <w:iCs/>
          <w:spacing w:val="-1"/>
          <w:sz w:val="22"/>
          <w:szCs w:val="22"/>
        </w:rPr>
        <w:t>“(…)</w:t>
      </w:r>
      <w:r w:rsidRPr="00F809E1">
        <w:rPr>
          <w:rFonts w:ascii="Arial" w:hAnsi="Arial" w:cs="Arial"/>
          <w:i/>
          <w:iCs/>
          <w:spacing w:val="-13"/>
          <w:sz w:val="22"/>
          <w:szCs w:val="22"/>
        </w:rPr>
        <w:t xml:space="preserve"> </w:t>
      </w:r>
      <w:r w:rsidRPr="00F809E1">
        <w:rPr>
          <w:rFonts w:ascii="Arial" w:hAnsi="Arial" w:cs="Arial"/>
          <w:i/>
          <w:iCs/>
          <w:sz w:val="22"/>
          <w:szCs w:val="22"/>
        </w:rPr>
        <w:t>Estos perjuicios se tasarán en la suma de $30.000.000 para la víctima directa del accidente, según el arbitrium iudicis y los parámetros orientadores señalados por esta Corte, teniendo en cuenta que por muerte de un ser querido se han reconocido hasta $60.000.000, y las lesiones sufridas por la demandante fueron de mediana gravedad.</w:t>
      </w:r>
    </w:p>
    <w:p w14:paraId="41773A93" w14:textId="77777777" w:rsidR="00A963E2" w:rsidRPr="00F809E1" w:rsidRDefault="00A963E2" w:rsidP="00A963E2">
      <w:pPr>
        <w:spacing w:line="360" w:lineRule="auto"/>
        <w:ind w:left="1416" w:right="680"/>
        <w:jc w:val="both"/>
        <w:rPr>
          <w:rFonts w:ascii="Arial" w:hAnsi="Arial" w:cs="Arial"/>
          <w:i/>
          <w:iCs/>
          <w:sz w:val="22"/>
          <w:szCs w:val="22"/>
        </w:rPr>
      </w:pPr>
    </w:p>
    <w:p w14:paraId="160EF498" w14:textId="77777777" w:rsidR="00A963E2" w:rsidRPr="00F809E1" w:rsidRDefault="00A963E2" w:rsidP="00A963E2">
      <w:pPr>
        <w:spacing w:line="360" w:lineRule="auto"/>
        <w:ind w:left="1416" w:right="680"/>
        <w:jc w:val="both"/>
        <w:rPr>
          <w:rFonts w:ascii="Arial" w:hAnsi="Arial" w:cs="Arial"/>
          <w:sz w:val="22"/>
          <w:szCs w:val="22"/>
        </w:rPr>
      </w:pPr>
      <w:r w:rsidRPr="00F809E1">
        <w:rPr>
          <w:rFonts w:ascii="Arial" w:hAnsi="Arial" w:cs="Arial"/>
          <w:i/>
          <w:iCs/>
          <w:sz w:val="22"/>
          <w:szCs w:val="22"/>
        </w:rPr>
        <w:t xml:space="preserve">La compensación de las aflicciones que tuvo que sufrir su hijo se tasarán en la suma de $20.000.000, por entenderse que su menoscabo moral no pudo tener la misma intensidad que el sufrimiento que padeció la víctima directa del accidente de tránsito(…) </w:t>
      </w:r>
      <w:r w:rsidRPr="00F809E1">
        <w:rPr>
          <w:rFonts w:ascii="Arial" w:hAnsi="Arial" w:cs="Arial"/>
          <w:sz w:val="22"/>
          <w:szCs w:val="22"/>
        </w:rPr>
        <w:t>”</w:t>
      </w:r>
    </w:p>
    <w:p w14:paraId="4C04EDD0" w14:textId="77777777" w:rsidR="00D87DDB" w:rsidRPr="00F809E1" w:rsidRDefault="00D87DDB">
      <w:pPr>
        <w:pStyle w:val="Textoindependiente"/>
        <w:spacing w:line="360" w:lineRule="auto"/>
        <w:rPr>
          <w:rFonts w:ascii="Arial" w:hAnsi="Arial" w:cs="Arial"/>
          <w:sz w:val="22"/>
          <w:szCs w:val="22"/>
        </w:rPr>
      </w:pPr>
    </w:p>
    <w:p w14:paraId="1D8A4D13" w14:textId="200EBC0A" w:rsidR="00D87DDB" w:rsidRPr="00F809E1" w:rsidRDefault="00D87DDB">
      <w:pPr>
        <w:spacing w:line="360" w:lineRule="auto"/>
        <w:ind w:right="160"/>
        <w:jc w:val="both"/>
        <w:rPr>
          <w:rFonts w:ascii="Arial" w:hAnsi="Arial" w:cs="Arial"/>
          <w:sz w:val="22"/>
          <w:szCs w:val="22"/>
        </w:rPr>
      </w:pPr>
      <w:r w:rsidRPr="00F809E1">
        <w:rPr>
          <w:rFonts w:ascii="Arial" w:hAnsi="Arial" w:cs="Arial"/>
          <w:sz w:val="22"/>
          <w:szCs w:val="22"/>
        </w:rPr>
        <w:t>Por</w:t>
      </w:r>
      <w:r w:rsidRPr="00F809E1">
        <w:rPr>
          <w:rFonts w:ascii="Arial" w:hAnsi="Arial" w:cs="Arial"/>
          <w:spacing w:val="-10"/>
          <w:sz w:val="22"/>
          <w:szCs w:val="22"/>
        </w:rPr>
        <w:t xml:space="preserve"> </w:t>
      </w:r>
      <w:r w:rsidRPr="00F809E1">
        <w:rPr>
          <w:rFonts w:ascii="Arial" w:hAnsi="Arial" w:cs="Arial"/>
          <w:sz w:val="22"/>
          <w:szCs w:val="22"/>
        </w:rPr>
        <w:t>lo</w:t>
      </w:r>
      <w:r w:rsidRPr="00F809E1">
        <w:rPr>
          <w:rFonts w:ascii="Arial" w:hAnsi="Arial" w:cs="Arial"/>
          <w:spacing w:val="-10"/>
          <w:sz w:val="22"/>
          <w:szCs w:val="22"/>
        </w:rPr>
        <w:t xml:space="preserve"> </w:t>
      </w:r>
      <w:r w:rsidRPr="00F809E1">
        <w:rPr>
          <w:rFonts w:ascii="Arial" w:hAnsi="Arial" w:cs="Arial"/>
          <w:sz w:val="22"/>
          <w:szCs w:val="22"/>
        </w:rPr>
        <w:t>antes</w:t>
      </w:r>
      <w:r w:rsidRPr="00F809E1">
        <w:rPr>
          <w:rFonts w:ascii="Arial" w:hAnsi="Arial" w:cs="Arial"/>
          <w:spacing w:val="-12"/>
          <w:sz w:val="22"/>
          <w:szCs w:val="22"/>
        </w:rPr>
        <w:t xml:space="preserve"> </w:t>
      </w:r>
      <w:r w:rsidRPr="00F809E1">
        <w:rPr>
          <w:rFonts w:ascii="Arial" w:hAnsi="Arial" w:cs="Arial"/>
          <w:sz w:val="22"/>
          <w:szCs w:val="22"/>
        </w:rPr>
        <w:t>expuesto</w:t>
      </w:r>
      <w:r w:rsidRPr="00F809E1">
        <w:rPr>
          <w:rFonts w:ascii="Arial" w:hAnsi="Arial" w:cs="Arial"/>
          <w:spacing w:val="-12"/>
          <w:sz w:val="22"/>
          <w:szCs w:val="22"/>
        </w:rPr>
        <w:t xml:space="preserve"> </w:t>
      </w:r>
      <w:r w:rsidRPr="00F809E1">
        <w:rPr>
          <w:rFonts w:ascii="Arial" w:hAnsi="Arial" w:cs="Arial"/>
          <w:sz w:val="22"/>
          <w:szCs w:val="22"/>
        </w:rPr>
        <w:t>es</w:t>
      </w:r>
      <w:r w:rsidRPr="00F809E1">
        <w:rPr>
          <w:rFonts w:ascii="Arial" w:hAnsi="Arial" w:cs="Arial"/>
          <w:spacing w:val="-15"/>
          <w:sz w:val="22"/>
          <w:szCs w:val="22"/>
        </w:rPr>
        <w:t xml:space="preserve"> </w:t>
      </w:r>
      <w:r w:rsidRPr="00F809E1">
        <w:rPr>
          <w:rFonts w:ascii="Arial" w:hAnsi="Arial" w:cs="Arial"/>
          <w:sz w:val="22"/>
          <w:szCs w:val="22"/>
        </w:rPr>
        <w:t>claro</w:t>
      </w:r>
      <w:r w:rsidRPr="00F809E1">
        <w:rPr>
          <w:rFonts w:ascii="Arial" w:hAnsi="Arial" w:cs="Arial"/>
          <w:spacing w:val="-12"/>
          <w:sz w:val="22"/>
          <w:szCs w:val="22"/>
        </w:rPr>
        <w:t xml:space="preserve"> </w:t>
      </w:r>
      <w:r w:rsidRPr="00F809E1">
        <w:rPr>
          <w:rFonts w:ascii="Arial" w:hAnsi="Arial" w:cs="Arial"/>
          <w:sz w:val="22"/>
          <w:szCs w:val="22"/>
        </w:rPr>
        <w:t>que</w:t>
      </w:r>
      <w:r w:rsidRPr="00F809E1">
        <w:rPr>
          <w:rFonts w:ascii="Arial" w:hAnsi="Arial" w:cs="Arial"/>
          <w:spacing w:val="-12"/>
          <w:sz w:val="22"/>
          <w:szCs w:val="22"/>
        </w:rPr>
        <w:t xml:space="preserve"> </w:t>
      </w:r>
      <w:r w:rsidRPr="00F809E1">
        <w:rPr>
          <w:rFonts w:ascii="Arial" w:hAnsi="Arial" w:cs="Arial"/>
          <w:sz w:val="22"/>
          <w:szCs w:val="22"/>
        </w:rPr>
        <w:t>la</w:t>
      </w:r>
      <w:r w:rsidRPr="00F809E1">
        <w:rPr>
          <w:rFonts w:ascii="Arial" w:hAnsi="Arial" w:cs="Arial"/>
          <w:spacing w:val="-11"/>
          <w:sz w:val="22"/>
          <w:szCs w:val="22"/>
        </w:rPr>
        <w:t xml:space="preserve"> </w:t>
      </w:r>
      <w:r w:rsidRPr="00F809E1">
        <w:rPr>
          <w:rFonts w:ascii="Arial" w:hAnsi="Arial" w:cs="Arial"/>
          <w:sz w:val="22"/>
          <w:szCs w:val="22"/>
        </w:rPr>
        <w:t>pretensión</w:t>
      </w:r>
      <w:r w:rsidRPr="00F809E1">
        <w:rPr>
          <w:rFonts w:ascii="Arial" w:hAnsi="Arial" w:cs="Arial"/>
          <w:spacing w:val="-13"/>
          <w:sz w:val="22"/>
          <w:szCs w:val="22"/>
        </w:rPr>
        <w:t xml:space="preserve"> </w:t>
      </w:r>
      <w:r w:rsidRPr="00F809E1">
        <w:rPr>
          <w:rFonts w:ascii="Arial" w:hAnsi="Arial" w:cs="Arial"/>
          <w:sz w:val="22"/>
          <w:szCs w:val="22"/>
        </w:rPr>
        <w:t>de</w:t>
      </w:r>
      <w:r w:rsidRPr="00F809E1">
        <w:rPr>
          <w:rFonts w:ascii="Arial" w:hAnsi="Arial" w:cs="Arial"/>
          <w:spacing w:val="-10"/>
          <w:sz w:val="22"/>
          <w:szCs w:val="22"/>
        </w:rPr>
        <w:t xml:space="preserve"> </w:t>
      </w:r>
      <w:r w:rsidRPr="00F809E1">
        <w:rPr>
          <w:rFonts w:ascii="Arial" w:hAnsi="Arial" w:cs="Arial"/>
          <w:sz w:val="22"/>
          <w:szCs w:val="22"/>
        </w:rPr>
        <w:t>reconocimiento</w:t>
      </w:r>
      <w:r w:rsidRPr="00F809E1">
        <w:rPr>
          <w:rFonts w:ascii="Arial" w:hAnsi="Arial" w:cs="Arial"/>
          <w:spacing w:val="-13"/>
          <w:sz w:val="22"/>
          <w:szCs w:val="22"/>
        </w:rPr>
        <w:t xml:space="preserve"> </w:t>
      </w:r>
      <w:r w:rsidRPr="00F809E1">
        <w:rPr>
          <w:rFonts w:ascii="Arial" w:hAnsi="Arial" w:cs="Arial"/>
          <w:sz w:val="22"/>
          <w:szCs w:val="22"/>
        </w:rPr>
        <w:t>de</w:t>
      </w:r>
      <w:r w:rsidRPr="00F809E1">
        <w:rPr>
          <w:rFonts w:ascii="Arial" w:hAnsi="Arial" w:cs="Arial"/>
          <w:spacing w:val="-13"/>
          <w:sz w:val="22"/>
          <w:szCs w:val="22"/>
        </w:rPr>
        <w:t xml:space="preserve"> </w:t>
      </w:r>
      <w:r w:rsidRPr="00F809E1">
        <w:rPr>
          <w:rFonts w:ascii="Arial" w:hAnsi="Arial" w:cs="Arial"/>
          <w:sz w:val="22"/>
          <w:szCs w:val="22"/>
        </w:rPr>
        <w:t>perjuicios</w:t>
      </w:r>
      <w:r w:rsidRPr="00F809E1">
        <w:rPr>
          <w:rFonts w:ascii="Arial" w:hAnsi="Arial" w:cs="Arial"/>
          <w:spacing w:val="-10"/>
          <w:sz w:val="22"/>
          <w:szCs w:val="22"/>
        </w:rPr>
        <w:t xml:space="preserve"> </w:t>
      </w:r>
      <w:r w:rsidRPr="00F809E1">
        <w:rPr>
          <w:rFonts w:ascii="Arial" w:hAnsi="Arial" w:cs="Arial"/>
          <w:sz w:val="22"/>
          <w:szCs w:val="22"/>
        </w:rPr>
        <w:t>morales</w:t>
      </w:r>
      <w:r w:rsidRPr="00F809E1">
        <w:rPr>
          <w:rFonts w:ascii="Arial" w:hAnsi="Arial" w:cs="Arial"/>
          <w:spacing w:val="-10"/>
          <w:sz w:val="22"/>
          <w:szCs w:val="22"/>
        </w:rPr>
        <w:t xml:space="preserve"> </w:t>
      </w:r>
      <w:r w:rsidRPr="00F809E1">
        <w:rPr>
          <w:rFonts w:ascii="Arial" w:hAnsi="Arial" w:cs="Arial"/>
          <w:sz w:val="22"/>
          <w:szCs w:val="22"/>
        </w:rPr>
        <w:t>en</w:t>
      </w:r>
      <w:r w:rsidRPr="00F809E1">
        <w:rPr>
          <w:rFonts w:ascii="Arial" w:hAnsi="Arial" w:cs="Arial"/>
          <w:spacing w:val="-13"/>
          <w:sz w:val="22"/>
          <w:szCs w:val="22"/>
        </w:rPr>
        <w:t xml:space="preserve"> </w:t>
      </w:r>
      <w:r w:rsidRPr="00F809E1">
        <w:rPr>
          <w:rFonts w:ascii="Arial" w:hAnsi="Arial" w:cs="Arial"/>
          <w:sz w:val="22"/>
          <w:szCs w:val="22"/>
        </w:rPr>
        <w:t>cabeza</w:t>
      </w:r>
      <w:r w:rsidRPr="00F809E1">
        <w:rPr>
          <w:rFonts w:ascii="Arial" w:hAnsi="Arial" w:cs="Arial"/>
          <w:spacing w:val="-59"/>
          <w:sz w:val="22"/>
          <w:szCs w:val="22"/>
        </w:rPr>
        <w:t xml:space="preserve"> </w:t>
      </w:r>
      <w:r w:rsidR="003F6843" w:rsidRPr="00F809E1">
        <w:rPr>
          <w:rFonts w:ascii="Arial" w:hAnsi="Arial" w:cs="Arial"/>
          <w:spacing w:val="-59"/>
          <w:sz w:val="22"/>
          <w:szCs w:val="22"/>
        </w:rPr>
        <w:t xml:space="preserve">      </w:t>
      </w:r>
      <w:r w:rsidR="0004468F" w:rsidRPr="00F809E1">
        <w:rPr>
          <w:rFonts w:ascii="Arial" w:hAnsi="Arial" w:cs="Arial"/>
          <w:spacing w:val="-59"/>
          <w:sz w:val="22"/>
          <w:szCs w:val="22"/>
        </w:rPr>
        <w:t xml:space="preserve">         </w:t>
      </w:r>
      <w:r w:rsidR="003F6843" w:rsidRPr="00F809E1">
        <w:rPr>
          <w:rFonts w:ascii="Arial" w:hAnsi="Arial" w:cs="Arial"/>
          <w:spacing w:val="-59"/>
          <w:sz w:val="22"/>
          <w:szCs w:val="22"/>
        </w:rPr>
        <w:t xml:space="preserve"> </w:t>
      </w:r>
      <w:r w:rsidRPr="00F809E1">
        <w:rPr>
          <w:rFonts w:ascii="Arial" w:hAnsi="Arial" w:cs="Arial"/>
          <w:sz w:val="22"/>
          <w:szCs w:val="22"/>
        </w:rPr>
        <w:t>de</w:t>
      </w:r>
      <w:r w:rsidRPr="00F809E1">
        <w:rPr>
          <w:rFonts w:ascii="Arial" w:hAnsi="Arial" w:cs="Arial"/>
          <w:spacing w:val="1"/>
          <w:sz w:val="22"/>
          <w:szCs w:val="22"/>
        </w:rPr>
        <w:t xml:space="preserve"> </w:t>
      </w:r>
      <w:r w:rsidRPr="00F809E1">
        <w:rPr>
          <w:rFonts w:ascii="Arial" w:hAnsi="Arial" w:cs="Arial"/>
          <w:sz w:val="22"/>
          <w:szCs w:val="22"/>
        </w:rPr>
        <w:t>la</w:t>
      </w:r>
      <w:r w:rsidRPr="00F809E1">
        <w:rPr>
          <w:rFonts w:ascii="Arial" w:hAnsi="Arial" w:cs="Arial"/>
          <w:spacing w:val="1"/>
          <w:sz w:val="22"/>
          <w:szCs w:val="22"/>
        </w:rPr>
        <w:t xml:space="preserve"> </w:t>
      </w:r>
      <w:r w:rsidRPr="00F809E1">
        <w:rPr>
          <w:rFonts w:ascii="Arial" w:hAnsi="Arial" w:cs="Arial"/>
          <w:sz w:val="22"/>
          <w:szCs w:val="22"/>
        </w:rPr>
        <w:t>parte</w:t>
      </w:r>
      <w:r w:rsidRPr="00F809E1">
        <w:rPr>
          <w:rFonts w:ascii="Arial" w:hAnsi="Arial" w:cs="Arial"/>
          <w:spacing w:val="1"/>
          <w:sz w:val="22"/>
          <w:szCs w:val="22"/>
        </w:rPr>
        <w:t xml:space="preserve"> </w:t>
      </w:r>
      <w:r w:rsidRPr="00F809E1">
        <w:rPr>
          <w:rFonts w:ascii="Arial" w:hAnsi="Arial" w:cs="Arial"/>
          <w:sz w:val="22"/>
          <w:szCs w:val="22"/>
        </w:rPr>
        <w:t>demandante</w:t>
      </w:r>
      <w:r w:rsidRPr="00F809E1">
        <w:rPr>
          <w:rFonts w:ascii="Arial" w:hAnsi="Arial" w:cs="Arial"/>
          <w:spacing w:val="1"/>
          <w:sz w:val="22"/>
          <w:szCs w:val="22"/>
        </w:rPr>
        <w:t xml:space="preserve"> </w:t>
      </w:r>
      <w:r w:rsidRPr="00F809E1">
        <w:rPr>
          <w:rFonts w:ascii="Arial" w:hAnsi="Arial" w:cs="Arial"/>
          <w:sz w:val="22"/>
          <w:szCs w:val="22"/>
        </w:rPr>
        <w:t>se</w:t>
      </w:r>
      <w:r w:rsidRPr="00F809E1">
        <w:rPr>
          <w:rFonts w:ascii="Arial" w:hAnsi="Arial" w:cs="Arial"/>
          <w:spacing w:val="1"/>
          <w:sz w:val="22"/>
          <w:szCs w:val="22"/>
        </w:rPr>
        <w:t xml:space="preserve"> </w:t>
      </w:r>
      <w:r w:rsidRPr="00F809E1">
        <w:rPr>
          <w:rFonts w:ascii="Arial" w:hAnsi="Arial" w:cs="Arial"/>
          <w:sz w:val="22"/>
          <w:szCs w:val="22"/>
        </w:rPr>
        <w:t>encuentra</w:t>
      </w:r>
      <w:r w:rsidRPr="00F809E1">
        <w:rPr>
          <w:rFonts w:ascii="Arial" w:hAnsi="Arial" w:cs="Arial"/>
          <w:spacing w:val="1"/>
          <w:sz w:val="22"/>
          <w:szCs w:val="22"/>
        </w:rPr>
        <w:t xml:space="preserve"> </w:t>
      </w:r>
      <w:r w:rsidRPr="00F809E1">
        <w:rPr>
          <w:rFonts w:ascii="Arial" w:hAnsi="Arial" w:cs="Arial"/>
          <w:sz w:val="22"/>
          <w:szCs w:val="22"/>
        </w:rPr>
        <w:t>totalmente</w:t>
      </w:r>
      <w:r w:rsidRPr="00F809E1">
        <w:rPr>
          <w:rFonts w:ascii="Arial" w:hAnsi="Arial" w:cs="Arial"/>
          <w:spacing w:val="1"/>
          <w:sz w:val="22"/>
          <w:szCs w:val="22"/>
        </w:rPr>
        <w:t xml:space="preserve"> </w:t>
      </w:r>
      <w:r w:rsidRPr="00F809E1">
        <w:rPr>
          <w:rFonts w:ascii="Arial" w:hAnsi="Arial" w:cs="Arial"/>
          <w:sz w:val="22"/>
          <w:szCs w:val="22"/>
        </w:rPr>
        <w:t>alejada</w:t>
      </w:r>
      <w:r w:rsidRPr="00F809E1">
        <w:rPr>
          <w:rFonts w:ascii="Arial" w:hAnsi="Arial" w:cs="Arial"/>
          <w:spacing w:val="1"/>
          <w:sz w:val="22"/>
          <w:szCs w:val="22"/>
        </w:rPr>
        <w:t xml:space="preserve"> </w:t>
      </w:r>
      <w:r w:rsidRPr="00F809E1">
        <w:rPr>
          <w:rFonts w:ascii="Arial" w:hAnsi="Arial" w:cs="Arial"/>
          <w:sz w:val="22"/>
          <w:szCs w:val="22"/>
        </w:rPr>
        <w:t>de</w:t>
      </w:r>
      <w:r w:rsidRPr="00F809E1">
        <w:rPr>
          <w:rFonts w:ascii="Arial" w:hAnsi="Arial" w:cs="Arial"/>
          <w:spacing w:val="1"/>
          <w:sz w:val="22"/>
          <w:szCs w:val="22"/>
        </w:rPr>
        <w:t xml:space="preserve"> </w:t>
      </w:r>
      <w:r w:rsidRPr="00F809E1">
        <w:rPr>
          <w:rFonts w:ascii="Arial" w:hAnsi="Arial" w:cs="Arial"/>
          <w:sz w:val="22"/>
          <w:szCs w:val="22"/>
        </w:rPr>
        <w:t>los</w:t>
      </w:r>
      <w:r w:rsidRPr="00F809E1">
        <w:rPr>
          <w:rFonts w:ascii="Arial" w:hAnsi="Arial" w:cs="Arial"/>
          <w:spacing w:val="1"/>
          <w:sz w:val="22"/>
          <w:szCs w:val="22"/>
        </w:rPr>
        <w:t xml:space="preserve"> </w:t>
      </w:r>
      <w:r w:rsidRPr="00F809E1">
        <w:rPr>
          <w:rFonts w:ascii="Arial" w:hAnsi="Arial" w:cs="Arial"/>
          <w:sz w:val="22"/>
          <w:szCs w:val="22"/>
        </w:rPr>
        <w:t>criterios</w:t>
      </w:r>
      <w:r w:rsidRPr="00F809E1">
        <w:rPr>
          <w:rFonts w:ascii="Arial" w:hAnsi="Arial" w:cs="Arial"/>
          <w:spacing w:val="1"/>
          <w:sz w:val="22"/>
          <w:szCs w:val="22"/>
        </w:rPr>
        <w:t xml:space="preserve"> </w:t>
      </w:r>
      <w:r w:rsidRPr="00F809E1">
        <w:rPr>
          <w:rFonts w:ascii="Arial" w:hAnsi="Arial" w:cs="Arial"/>
          <w:sz w:val="22"/>
          <w:szCs w:val="22"/>
        </w:rPr>
        <w:t>normativos</w:t>
      </w:r>
      <w:r w:rsidRPr="00F809E1">
        <w:rPr>
          <w:rFonts w:ascii="Arial" w:hAnsi="Arial" w:cs="Arial"/>
          <w:spacing w:val="1"/>
          <w:sz w:val="22"/>
          <w:szCs w:val="22"/>
        </w:rPr>
        <w:t xml:space="preserve"> </w:t>
      </w:r>
      <w:r w:rsidRPr="00F809E1">
        <w:rPr>
          <w:rFonts w:ascii="Arial" w:hAnsi="Arial" w:cs="Arial"/>
          <w:sz w:val="22"/>
          <w:szCs w:val="22"/>
        </w:rPr>
        <w:t>y</w:t>
      </w:r>
      <w:r w:rsidRPr="00F809E1">
        <w:rPr>
          <w:rFonts w:ascii="Arial" w:hAnsi="Arial" w:cs="Arial"/>
          <w:spacing w:val="1"/>
          <w:sz w:val="22"/>
          <w:szCs w:val="22"/>
        </w:rPr>
        <w:t xml:space="preserve"> </w:t>
      </w:r>
      <w:r w:rsidRPr="00F809E1">
        <w:rPr>
          <w:rFonts w:ascii="Arial" w:hAnsi="Arial" w:cs="Arial"/>
          <w:sz w:val="22"/>
          <w:szCs w:val="22"/>
        </w:rPr>
        <w:t>jurisprudenciales que se han sostenido durante años. Lo anterior, al no encontrarse acreditado, en</w:t>
      </w:r>
      <w:r w:rsidRPr="00F809E1">
        <w:rPr>
          <w:rFonts w:ascii="Arial" w:hAnsi="Arial" w:cs="Arial"/>
          <w:spacing w:val="-59"/>
          <w:sz w:val="22"/>
          <w:szCs w:val="22"/>
        </w:rPr>
        <w:t xml:space="preserve"> </w:t>
      </w:r>
      <w:r w:rsidRPr="00F809E1">
        <w:rPr>
          <w:rFonts w:ascii="Arial" w:hAnsi="Arial" w:cs="Arial"/>
          <w:sz w:val="22"/>
          <w:szCs w:val="22"/>
        </w:rPr>
        <w:t>primer</w:t>
      </w:r>
      <w:r w:rsidRPr="00F809E1">
        <w:rPr>
          <w:rFonts w:ascii="Arial" w:hAnsi="Arial" w:cs="Arial"/>
          <w:spacing w:val="-3"/>
          <w:sz w:val="22"/>
          <w:szCs w:val="22"/>
        </w:rPr>
        <w:t xml:space="preserve"> </w:t>
      </w:r>
      <w:r w:rsidRPr="00F809E1">
        <w:rPr>
          <w:rFonts w:ascii="Arial" w:hAnsi="Arial" w:cs="Arial"/>
          <w:sz w:val="22"/>
          <w:szCs w:val="22"/>
        </w:rPr>
        <w:t>lugar,</w:t>
      </w:r>
      <w:r w:rsidRPr="00F809E1">
        <w:rPr>
          <w:rFonts w:ascii="Arial" w:hAnsi="Arial" w:cs="Arial"/>
          <w:spacing w:val="-2"/>
          <w:sz w:val="22"/>
          <w:szCs w:val="22"/>
        </w:rPr>
        <w:t xml:space="preserve"> </w:t>
      </w:r>
      <w:r w:rsidRPr="00F809E1">
        <w:rPr>
          <w:rFonts w:ascii="Arial" w:hAnsi="Arial" w:cs="Arial"/>
          <w:sz w:val="22"/>
          <w:szCs w:val="22"/>
        </w:rPr>
        <w:t>la</w:t>
      </w:r>
      <w:r w:rsidRPr="00F809E1">
        <w:rPr>
          <w:rFonts w:ascii="Arial" w:hAnsi="Arial" w:cs="Arial"/>
          <w:spacing w:val="-3"/>
          <w:sz w:val="22"/>
          <w:szCs w:val="22"/>
        </w:rPr>
        <w:t xml:space="preserve"> </w:t>
      </w:r>
      <w:r w:rsidRPr="00F809E1">
        <w:rPr>
          <w:rFonts w:ascii="Arial" w:hAnsi="Arial" w:cs="Arial"/>
          <w:sz w:val="22"/>
          <w:szCs w:val="22"/>
        </w:rPr>
        <w:t>responsabilidad</w:t>
      </w:r>
      <w:r w:rsidRPr="00F809E1">
        <w:rPr>
          <w:rFonts w:ascii="Arial" w:hAnsi="Arial" w:cs="Arial"/>
          <w:spacing w:val="-1"/>
          <w:sz w:val="22"/>
          <w:szCs w:val="22"/>
        </w:rPr>
        <w:t xml:space="preserve"> </w:t>
      </w:r>
      <w:r w:rsidRPr="00F809E1">
        <w:rPr>
          <w:rFonts w:ascii="Arial" w:hAnsi="Arial" w:cs="Arial"/>
          <w:sz w:val="22"/>
          <w:szCs w:val="22"/>
        </w:rPr>
        <w:t>en</w:t>
      </w:r>
      <w:r w:rsidRPr="00F809E1">
        <w:rPr>
          <w:rFonts w:ascii="Arial" w:hAnsi="Arial" w:cs="Arial"/>
          <w:spacing w:val="-1"/>
          <w:sz w:val="22"/>
          <w:szCs w:val="22"/>
        </w:rPr>
        <w:t xml:space="preserve"> </w:t>
      </w:r>
      <w:r w:rsidRPr="00F809E1">
        <w:rPr>
          <w:rFonts w:ascii="Arial" w:hAnsi="Arial" w:cs="Arial"/>
          <w:sz w:val="22"/>
          <w:szCs w:val="22"/>
        </w:rPr>
        <w:t>cabeza</w:t>
      </w:r>
      <w:r w:rsidRPr="00F809E1">
        <w:rPr>
          <w:rFonts w:ascii="Arial" w:hAnsi="Arial" w:cs="Arial"/>
          <w:spacing w:val="-1"/>
          <w:sz w:val="22"/>
          <w:szCs w:val="22"/>
        </w:rPr>
        <w:t xml:space="preserve"> </w:t>
      </w:r>
      <w:r w:rsidRPr="00F809E1">
        <w:rPr>
          <w:rFonts w:ascii="Arial" w:hAnsi="Arial" w:cs="Arial"/>
          <w:sz w:val="22"/>
          <w:szCs w:val="22"/>
        </w:rPr>
        <w:t>de</w:t>
      </w:r>
      <w:r w:rsidRPr="00F809E1">
        <w:rPr>
          <w:rFonts w:ascii="Arial" w:hAnsi="Arial" w:cs="Arial"/>
          <w:spacing w:val="-3"/>
          <w:sz w:val="22"/>
          <w:szCs w:val="22"/>
        </w:rPr>
        <w:t xml:space="preserve"> </w:t>
      </w:r>
      <w:r w:rsidRPr="00F809E1">
        <w:rPr>
          <w:rFonts w:ascii="Arial" w:hAnsi="Arial" w:cs="Arial"/>
          <w:sz w:val="22"/>
          <w:szCs w:val="22"/>
        </w:rPr>
        <w:t>los</w:t>
      </w:r>
      <w:r w:rsidRPr="00F809E1">
        <w:rPr>
          <w:rFonts w:ascii="Arial" w:hAnsi="Arial" w:cs="Arial"/>
          <w:spacing w:val="-5"/>
          <w:sz w:val="22"/>
          <w:szCs w:val="22"/>
        </w:rPr>
        <w:t xml:space="preserve"> </w:t>
      </w:r>
      <w:r w:rsidRPr="00F809E1">
        <w:rPr>
          <w:rFonts w:ascii="Arial" w:hAnsi="Arial" w:cs="Arial"/>
          <w:sz w:val="22"/>
          <w:szCs w:val="22"/>
        </w:rPr>
        <w:t>demandados</w:t>
      </w:r>
      <w:r w:rsidRPr="00F809E1">
        <w:rPr>
          <w:rFonts w:ascii="Arial" w:hAnsi="Arial" w:cs="Arial"/>
          <w:spacing w:val="-3"/>
          <w:sz w:val="22"/>
          <w:szCs w:val="22"/>
        </w:rPr>
        <w:t xml:space="preserve"> </w:t>
      </w:r>
      <w:r w:rsidRPr="00F809E1">
        <w:rPr>
          <w:rFonts w:ascii="Arial" w:hAnsi="Arial" w:cs="Arial"/>
          <w:sz w:val="22"/>
          <w:szCs w:val="22"/>
        </w:rPr>
        <w:t>y,</w:t>
      </w:r>
      <w:r w:rsidRPr="00F809E1">
        <w:rPr>
          <w:rFonts w:ascii="Arial" w:hAnsi="Arial" w:cs="Arial"/>
          <w:spacing w:val="-2"/>
          <w:sz w:val="22"/>
          <w:szCs w:val="22"/>
        </w:rPr>
        <w:t xml:space="preserve"> </w:t>
      </w:r>
      <w:r w:rsidRPr="00F809E1">
        <w:rPr>
          <w:rFonts w:ascii="Arial" w:hAnsi="Arial" w:cs="Arial"/>
          <w:sz w:val="22"/>
          <w:szCs w:val="22"/>
        </w:rPr>
        <w:t>en</w:t>
      </w:r>
      <w:r w:rsidRPr="00F809E1">
        <w:rPr>
          <w:rFonts w:ascii="Arial" w:hAnsi="Arial" w:cs="Arial"/>
          <w:spacing w:val="-3"/>
          <w:sz w:val="22"/>
          <w:szCs w:val="22"/>
        </w:rPr>
        <w:t xml:space="preserve"> </w:t>
      </w:r>
      <w:r w:rsidRPr="00F809E1">
        <w:rPr>
          <w:rFonts w:ascii="Arial" w:hAnsi="Arial" w:cs="Arial"/>
          <w:sz w:val="22"/>
          <w:szCs w:val="22"/>
        </w:rPr>
        <w:t>segundo</w:t>
      </w:r>
      <w:r w:rsidRPr="00F809E1">
        <w:rPr>
          <w:rFonts w:ascii="Arial" w:hAnsi="Arial" w:cs="Arial"/>
          <w:spacing w:val="-1"/>
          <w:sz w:val="22"/>
          <w:szCs w:val="22"/>
        </w:rPr>
        <w:t xml:space="preserve"> </w:t>
      </w:r>
      <w:r w:rsidRPr="00F809E1">
        <w:rPr>
          <w:rFonts w:ascii="Arial" w:hAnsi="Arial" w:cs="Arial"/>
          <w:sz w:val="22"/>
          <w:szCs w:val="22"/>
        </w:rPr>
        <w:t>lugar,</w:t>
      </w:r>
      <w:r w:rsidRPr="00F809E1">
        <w:rPr>
          <w:rFonts w:ascii="Arial" w:hAnsi="Arial" w:cs="Arial"/>
          <w:spacing w:val="-2"/>
          <w:sz w:val="22"/>
          <w:szCs w:val="22"/>
        </w:rPr>
        <w:t xml:space="preserve"> </w:t>
      </w:r>
      <w:r w:rsidRPr="00F809E1">
        <w:rPr>
          <w:rFonts w:ascii="Arial" w:hAnsi="Arial" w:cs="Arial"/>
          <w:sz w:val="22"/>
          <w:szCs w:val="22"/>
        </w:rPr>
        <w:t>de</w:t>
      </w:r>
      <w:r w:rsidRPr="00F809E1">
        <w:rPr>
          <w:rFonts w:ascii="Arial" w:hAnsi="Arial" w:cs="Arial"/>
          <w:spacing w:val="-6"/>
          <w:sz w:val="22"/>
          <w:szCs w:val="22"/>
        </w:rPr>
        <w:t xml:space="preserve"> </w:t>
      </w:r>
      <w:r w:rsidRPr="00F809E1">
        <w:rPr>
          <w:rFonts w:ascii="Arial" w:hAnsi="Arial" w:cs="Arial"/>
          <w:sz w:val="22"/>
          <w:szCs w:val="22"/>
        </w:rPr>
        <w:t>forma</w:t>
      </w:r>
      <w:r w:rsidRPr="00F809E1">
        <w:rPr>
          <w:rFonts w:ascii="Arial" w:hAnsi="Arial" w:cs="Arial"/>
          <w:spacing w:val="-5"/>
          <w:sz w:val="22"/>
          <w:szCs w:val="22"/>
        </w:rPr>
        <w:t xml:space="preserve"> </w:t>
      </w:r>
      <w:r w:rsidR="0041157D" w:rsidRPr="00F809E1">
        <w:rPr>
          <w:rFonts w:ascii="Arial" w:hAnsi="Arial" w:cs="Arial"/>
          <w:sz w:val="22"/>
          <w:szCs w:val="22"/>
        </w:rPr>
        <w:t xml:space="preserve">clara </w:t>
      </w:r>
      <w:r w:rsidR="0041157D" w:rsidRPr="00F809E1">
        <w:rPr>
          <w:rFonts w:ascii="Arial" w:hAnsi="Arial" w:cs="Arial"/>
          <w:spacing w:val="-59"/>
          <w:sz w:val="22"/>
          <w:szCs w:val="22"/>
        </w:rPr>
        <w:t>y</w:t>
      </w:r>
      <w:r w:rsidRPr="00F809E1">
        <w:rPr>
          <w:rFonts w:ascii="Arial" w:hAnsi="Arial" w:cs="Arial"/>
          <w:sz w:val="22"/>
          <w:szCs w:val="22"/>
        </w:rPr>
        <w:t xml:space="preserve"> </w:t>
      </w:r>
      <w:r w:rsidR="00A963E2" w:rsidRPr="00F809E1">
        <w:rPr>
          <w:rFonts w:ascii="Arial" w:hAnsi="Arial" w:cs="Arial"/>
          <w:sz w:val="22"/>
          <w:szCs w:val="22"/>
        </w:rPr>
        <w:t xml:space="preserve"> </w:t>
      </w:r>
      <w:r w:rsidRPr="00F809E1">
        <w:rPr>
          <w:rFonts w:ascii="Arial" w:hAnsi="Arial" w:cs="Arial"/>
          <w:sz w:val="22"/>
          <w:szCs w:val="22"/>
        </w:rPr>
        <w:t>fehaciente los valores pretendidos, ya que sólo se estipulan unos rubros sin indicación de su</w:t>
      </w:r>
      <w:r w:rsidRPr="00F809E1">
        <w:rPr>
          <w:rFonts w:ascii="Arial" w:hAnsi="Arial" w:cs="Arial"/>
          <w:spacing w:val="1"/>
          <w:sz w:val="22"/>
          <w:szCs w:val="22"/>
        </w:rPr>
        <w:t xml:space="preserve"> </w:t>
      </w:r>
      <w:r w:rsidRPr="00F809E1">
        <w:rPr>
          <w:rFonts w:ascii="Arial" w:hAnsi="Arial" w:cs="Arial"/>
          <w:sz w:val="22"/>
          <w:szCs w:val="22"/>
        </w:rPr>
        <w:t>procedencia. La doctrina ha establecido, en relación a la naturaleza demostrable de los perjuicios</w:t>
      </w:r>
      <w:r w:rsidRPr="00F809E1">
        <w:rPr>
          <w:rFonts w:ascii="Arial" w:hAnsi="Arial" w:cs="Arial"/>
          <w:spacing w:val="1"/>
          <w:sz w:val="22"/>
          <w:szCs w:val="22"/>
        </w:rPr>
        <w:t xml:space="preserve"> </w:t>
      </w:r>
      <w:r w:rsidRPr="00F809E1">
        <w:rPr>
          <w:rFonts w:ascii="Arial" w:hAnsi="Arial" w:cs="Arial"/>
          <w:sz w:val="22"/>
          <w:szCs w:val="22"/>
        </w:rPr>
        <w:t>morales,</w:t>
      </w:r>
      <w:r w:rsidRPr="00F809E1">
        <w:rPr>
          <w:rFonts w:ascii="Arial" w:hAnsi="Arial" w:cs="Arial"/>
          <w:spacing w:val="-2"/>
          <w:sz w:val="22"/>
          <w:szCs w:val="22"/>
        </w:rPr>
        <w:t xml:space="preserve"> </w:t>
      </w:r>
      <w:r w:rsidRPr="00F809E1">
        <w:rPr>
          <w:rFonts w:ascii="Arial" w:hAnsi="Arial" w:cs="Arial"/>
          <w:sz w:val="22"/>
          <w:szCs w:val="22"/>
        </w:rPr>
        <w:t>lo siguiente:</w:t>
      </w:r>
    </w:p>
    <w:p w14:paraId="73E2A5A1" w14:textId="77777777" w:rsidR="00D87DDB" w:rsidRPr="00F809E1" w:rsidRDefault="00D87DDB">
      <w:pPr>
        <w:pStyle w:val="Textoindependiente"/>
        <w:spacing w:line="360" w:lineRule="auto"/>
        <w:rPr>
          <w:rFonts w:ascii="Arial" w:hAnsi="Arial" w:cs="Arial"/>
          <w:sz w:val="22"/>
          <w:szCs w:val="22"/>
        </w:rPr>
      </w:pPr>
    </w:p>
    <w:p w14:paraId="58F91A3B" w14:textId="1B62D4C8" w:rsidR="00D87DDB" w:rsidRPr="00F809E1" w:rsidRDefault="00D87DDB">
      <w:pPr>
        <w:spacing w:line="360" w:lineRule="auto"/>
        <w:ind w:left="680" w:right="680"/>
        <w:jc w:val="both"/>
        <w:rPr>
          <w:rFonts w:ascii="Arial" w:hAnsi="Arial" w:cs="Arial"/>
          <w:sz w:val="22"/>
          <w:szCs w:val="22"/>
        </w:rPr>
      </w:pPr>
      <w:r w:rsidRPr="00F809E1">
        <w:rPr>
          <w:rFonts w:ascii="Arial" w:hAnsi="Arial" w:cs="Arial"/>
          <w:spacing w:val="-1"/>
          <w:sz w:val="22"/>
          <w:szCs w:val="22"/>
        </w:rPr>
        <w:t>“</w:t>
      </w:r>
      <w:r w:rsidRPr="00F809E1">
        <w:rPr>
          <w:rFonts w:ascii="Arial" w:hAnsi="Arial" w:cs="Arial"/>
          <w:i/>
          <w:spacing w:val="-1"/>
          <w:sz w:val="22"/>
          <w:szCs w:val="22"/>
        </w:rPr>
        <w:t>(…)</w:t>
      </w:r>
      <w:r w:rsidRPr="00F809E1">
        <w:rPr>
          <w:rFonts w:ascii="Arial" w:hAnsi="Arial" w:cs="Arial"/>
          <w:i/>
          <w:spacing w:val="-13"/>
          <w:sz w:val="22"/>
          <w:szCs w:val="22"/>
        </w:rPr>
        <w:t xml:space="preserve"> </w:t>
      </w:r>
      <w:r w:rsidRPr="00F809E1">
        <w:rPr>
          <w:rFonts w:ascii="Arial" w:hAnsi="Arial" w:cs="Arial"/>
          <w:i/>
          <w:spacing w:val="-1"/>
          <w:sz w:val="22"/>
          <w:szCs w:val="22"/>
        </w:rPr>
        <w:t>Los</w:t>
      </w:r>
      <w:r w:rsidRPr="00F809E1">
        <w:rPr>
          <w:rFonts w:ascii="Arial" w:hAnsi="Arial" w:cs="Arial"/>
          <w:i/>
          <w:spacing w:val="-16"/>
          <w:sz w:val="22"/>
          <w:szCs w:val="22"/>
        </w:rPr>
        <w:t xml:space="preserve"> </w:t>
      </w:r>
      <w:r w:rsidRPr="00F809E1">
        <w:rPr>
          <w:rFonts w:ascii="Arial" w:hAnsi="Arial" w:cs="Arial"/>
          <w:i/>
          <w:spacing w:val="-1"/>
          <w:sz w:val="22"/>
          <w:szCs w:val="22"/>
        </w:rPr>
        <w:t>perjuicios</w:t>
      </w:r>
      <w:r w:rsidRPr="00F809E1">
        <w:rPr>
          <w:rFonts w:ascii="Arial" w:hAnsi="Arial" w:cs="Arial"/>
          <w:i/>
          <w:spacing w:val="-13"/>
          <w:sz w:val="22"/>
          <w:szCs w:val="22"/>
        </w:rPr>
        <w:t xml:space="preserve"> </w:t>
      </w:r>
      <w:r w:rsidRPr="00F809E1">
        <w:rPr>
          <w:rFonts w:ascii="Arial" w:hAnsi="Arial" w:cs="Arial"/>
          <w:i/>
          <w:spacing w:val="-1"/>
          <w:sz w:val="22"/>
          <w:szCs w:val="22"/>
        </w:rPr>
        <w:t>morales</w:t>
      </w:r>
      <w:r w:rsidRPr="00F809E1">
        <w:rPr>
          <w:rFonts w:ascii="Arial" w:hAnsi="Arial" w:cs="Arial"/>
          <w:i/>
          <w:spacing w:val="-14"/>
          <w:sz w:val="22"/>
          <w:szCs w:val="22"/>
        </w:rPr>
        <w:t xml:space="preserve"> </w:t>
      </w:r>
      <w:r w:rsidRPr="00F809E1">
        <w:rPr>
          <w:rFonts w:ascii="Arial" w:hAnsi="Arial" w:cs="Arial"/>
          <w:i/>
          <w:spacing w:val="-1"/>
          <w:sz w:val="22"/>
          <w:szCs w:val="22"/>
        </w:rPr>
        <w:t>subjetivados,</w:t>
      </w:r>
      <w:r w:rsidRPr="00F809E1">
        <w:rPr>
          <w:rFonts w:ascii="Arial" w:hAnsi="Arial" w:cs="Arial"/>
          <w:i/>
          <w:spacing w:val="-15"/>
          <w:sz w:val="22"/>
          <w:szCs w:val="22"/>
        </w:rPr>
        <w:t xml:space="preserve"> </w:t>
      </w:r>
      <w:r w:rsidRPr="00F809E1">
        <w:rPr>
          <w:rFonts w:ascii="Arial" w:hAnsi="Arial" w:cs="Arial"/>
          <w:i/>
          <w:spacing w:val="-1"/>
          <w:sz w:val="22"/>
          <w:szCs w:val="22"/>
        </w:rPr>
        <w:t>igual</w:t>
      </w:r>
      <w:r w:rsidRPr="00F809E1">
        <w:rPr>
          <w:rFonts w:ascii="Arial" w:hAnsi="Arial" w:cs="Arial"/>
          <w:i/>
          <w:spacing w:val="-14"/>
          <w:sz w:val="22"/>
          <w:szCs w:val="22"/>
        </w:rPr>
        <w:t xml:space="preserve"> </w:t>
      </w:r>
      <w:r w:rsidRPr="00F809E1">
        <w:rPr>
          <w:rFonts w:ascii="Arial" w:hAnsi="Arial" w:cs="Arial"/>
          <w:i/>
          <w:sz w:val="22"/>
          <w:szCs w:val="22"/>
        </w:rPr>
        <w:t>que</w:t>
      </w:r>
      <w:r w:rsidRPr="00F809E1">
        <w:rPr>
          <w:rFonts w:ascii="Arial" w:hAnsi="Arial" w:cs="Arial"/>
          <w:i/>
          <w:spacing w:val="-14"/>
          <w:sz w:val="22"/>
          <w:szCs w:val="22"/>
        </w:rPr>
        <w:t xml:space="preserve"> </w:t>
      </w:r>
      <w:r w:rsidRPr="00F809E1">
        <w:rPr>
          <w:rFonts w:ascii="Arial" w:hAnsi="Arial" w:cs="Arial"/>
          <w:i/>
          <w:sz w:val="22"/>
          <w:szCs w:val="22"/>
        </w:rPr>
        <w:t>los</w:t>
      </w:r>
      <w:r w:rsidRPr="00F809E1">
        <w:rPr>
          <w:rFonts w:ascii="Arial" w:hAnsi="Arial" w:cs="Arial"/>
          <w:i/>
          <w:spacing w:val="-13"/>
          <w:sz w:val="22"/>
          <w:szCs w:val="22"/>
        </w:rPr>
        <w:t xml:space="preserve"> </w:t>
      </w:r>
      <w:r w:rsidRPr="00F809E1">
        <w:rPr>
          <w:rFonts w:ascii="Arial" w:hAnsi="Arial" w:cs="Arial"/>
          <w:i/>
          <w:sz w:val="22"/>
          <w:szCs w:val="22"/>
        </w:rPr>
        <w:t>materiales,</w:t>
      </w:r>
      <w:r w:rsidRPr="00F809E1">
        <w:rPr>
          <w:rFonts w:ascii="Arial" w:hAnsi="Arial" w:cs="Arial"/>
          <w:i/>
          <w:spacing w:val="-13"/>
          <w:sz w:val="22"/>
          <w:szCs w:val="22"/>
        </w:rPr>
        <w:t xml:space="preserve"> </w:t>
      </w:r>
      <w:r w:rsidRPr="00F809E1">
        <w:rPr>
          <w:rFonts w:ascii="Arial" w:hAnsi="Arial" w:cs="Arial"/>
          <w:i/>
          <w:sz w:val="22"/>
          <w:szCs w:val="22"/>
        </w:rPr>
        <w:t>deben</w:t>
      </w:r>
      <w:r w:rsidRPr="00F809E1">
        <w:rPr>
          <w:rFonts w:ascii="Arial" w:hAnsi="Arial" w:cs="Arial"/>
          <w:i/>
          <w:spacing w:val="-17"/>
          <w:sz w:val="22"/>
          <w:szCs w:val="22"/>
        </w:rPr>
        <w:t xml:space="preserve"> </w:t>
      </w:r>
      <w:r w:rsidRPr="00F809E1">
        <w:rPr>
          <w:rFonts w:ascii="Arial" w:hAnsi="Arial" w:cs="Arial"/>
          <w:i/>
          <w:sz w:val="22"/>
          <w:szCs w:val="22"/>
        </w:rPr>
        <w:t>aparecer</w:t>
      </w:r>
      <w:r w:rsidRPr="00F809E1">
        <w:rPr>
          <w:rFonts w:ascii="Arial" w:hAnsi="Arial" w:cs="Arial"/>
          <w:i/>
          <w:spacing w:val="-58"/>
          <w:sz w:val="22"/>
          <w:szCs w:val="22"/>
        </w:rPr>
        <w:t xml:space="preserve"> </w:t>
      </w:r>
      <w:r w:rsidRPr="00F809E1">
        <w:rPr>
          <w:rFonts w:ascii="Arial" w:hAnsi="Arial" w:cs="Arial"/>
          <w:i/>
          <w:sz w:val="22"/>
          <w:szCs w:val="22"/>
        </w:rPr>
        <w:t>demostrados procesalmente. Si bien su cuantificación económica es imposible,</w:t>
      </w:r>
      <w:r w:rsidRPr="00F809E1">
        <w:rPr>
          <w:rFonts w:ascii="Arial" w:hAnsi="Arial" w:cs="Arial"/>
          <w:i/>
          <w:spacing w:val="1"/>
          <w:sz w:val="22"/>
          <w:szCs w:val="22"/>
        </w:rPr>
        <w:t xml:space="preserve"> </w:t>
      </w:r>
      <w:r w:rsidRPr="00F809E1">
        <w:rPr>
          <w:rFonts w:ascii="Arial" w:hAnsi="Arial" w:cs="Arial"/>
          <w:i/>
          <w:sz w:val="22"/>
          <w:szCs w:val="22"/>
        </w:rPr>
        <w:t>dada</w:t>
      </w:r>
      <w:r w:rsidRPr="00F809E1">
        <w:rPr>
          <w:rFonts w:ascii="Arial" w:hAnsi="Arial" w:cs="Arial"/>
          <w:i/>
          <w:spacing w:val="1"/>
          <w:sz w:val="22"/>
          <w:szCs w:val="22"/>
        </w:rPr>
        <w:t xml:space="preserve"> </w:t>
      </w:r>
      <w:r w:rsidRPr="00F809E1">
        <w:rPr>
          <w:rFonts w:ascii="Arial" w:hAnsi="Arial" w:cs="Arial"/>
          <w:i/>
          <w:sz w:val="22"/>
          <w:szCs w:val="22"/>
        </w:rPr>
        <w:t>la</w:t>
      </w:r>
      <w:r w:rsidRPr="00F809E1">
        <w:rPr>
          <w:rFonts w:ascii="Arial" w:hAnsi="Arial" w:cs="Arial"/>
          <w:i/>
          <w:spacing w:val="1"/>
          <w:sz w:val="22"/>
          <w:szCs w:val="22"/>
        </w:rPr>
        <w:t xml:space="preserve"> </w:t>
      </w:r>
      <w:r w:rsidRPr="00F809E1">
        <w:rPr>
          <w:rFonts w:ascii="Arial" w:hAnsi="Arial" w:cs="Arial"/>
          <w:i/>
          <w:sz w:val="22"/>
          <w:szCs w:val="22"/>
        </w:rPr>
        <w:t>naturaleza</w:t>
      </w:r>
      <w:r w:rsidRPr="00F809E1">
        <w:rPr>
          <w:rFonts w:ascii="Arial" w:hAnsi="Arial" w:cs="Arial"/>
          <w:i/>
          <w:spacing w:val="1"/>
          <w:sz w:val="22"/>
          <w:szCs w:val="22"/>
        </w:rPr>
        <w:t xml:space="preserve"> </w:t>
      </w:r>
      <w:r w:rsidRPr="00F809E1">
        <w:rPr>
          <w:rFonts w:ascii="Arial" w:hAnsi="Arial" w:cs="Arial"/>
          <w:i/>
          <w:sz w:val="22"/>
          <w:szCs w:val="22"/>
        </w:rPr>
        <w:t>misma</w:t>
      </w:r>
      <w:r w:rsidRPr="00F809E1">
        <w:rPr>
          <w:rFonts w:ascii="Arial" w:hAnsi="Arial" w:cs="Arial"/>
          <w:i/>
          <w:spacing w:val="1"/>
          <w:sz w:val="22"/>
          <w:szCs w:val="22"/>
        </w:rPr>
        <w:t xml:space="preserve"> </w:t>
      </w:r>
      <w:r w:rsidRPr="00F809E1">
        <w:rPr>
          <w:rFonts w:ascii="Arial" w:hAnsi="Arial" w:cs="Arial"/>
          <w:i/>
          <w:sz w:val="22"/>
          <w:szCs w:val="22"/>
        </w:rPr>
        <w:t>del</w:t>
      </w:r>
      <w:r w:rsidRPr="00F809E1">
        <w:rPr>
          <w:rFonts w:ascii="Arial" w:hAnsi="Arial" w:cs="Arial"/>
          <w:i/>
          <w:spacing w:val="1"/>
          <w:sz w:val="22"/>
          <w:szCs w:val="22"/>
        </w:rPr>
        <w:t xml:space="preserve"> </w:t>
      </w:r>
      <w:r w:rsidRPr="00F809E1">
        <w:rPr>
          <w:rFonts w:ascii="Arial" w:hAnsi="Arial" w:cs="Arial"/>
          <w:i/>
          <w:sz w:val="22"/>
          <w:szCs w:val="22"/>
        </w:rPr>
        <w:t>daño,</w:t>
      </w:r>
      <w:r w:rsidRPr="00F809E1">
        <w:rPr>
          <w:rFonts w:ascii="Arial" w:hAnsi="Arial" w:cs="Arial"/>
          <w:i/>
          <w:spacing w:val="1"/>
          <w:sz w:val="22"/>
          <w:szCs w:val="22"/>
        </w:rPr>
        <w:t xml:space="preserve"> </w:t>
      </w:r>
      <w:r w:rsidRPr="00F809E1">
        <w:rPr>
          <w:rFonts w:ascii="Arial" w:hAnsi="Arial" w:cs="Arial"/>
          <w:b/>
          <w:i/>
          <w:sz w:val="22"/>
          <w:szCs w:val="22"/>
          <w:u w:val="thick"/>
        </w:rPr>
        <w:t>lo</w:t>
      </w:r>
      <w:r w:rsidRPr="00F809E1">
        <w:rPr>
          <w:rFonts w:ascii="Arial" w:hAnsi="Arial" w:cs="Arial"/>
          <w:b/>
          <w:i/>
          <w:spacing w:val="1"/>
          <w:sz w:val="22"/>
          <w:szCs w:val="22"/>
          <w:u w:val="thick"/>
        </w:rPr>
        <w:t xml:space="preserve"> </w:t>
      </w:r>
      <w:r w:rsidRPr="00F809E1">
        <w:rPr>
          <w:rFonts w:ascii="Arial" w:hAnsi="Arial" w:cs="Arial"/>
          <w:b/>
          <w:i/>
          <w:sz w:val="22"/>
          <w:szCs w:val="22"/>
          <w:u w:val="thick"/>
        </w:rPr>
        <w:t>cierto</w:t>
      </w:r>
      <w:r w:rsidRPr="00F809E1">
        <w:rPr>
          <w:rFonts w:ascii="Arial" w:hAnsi="Arial" w:cs="Arial"/>
          <w:b/>
          <w:i/>
          <w:spacing w:val="1"/>
          <w:sz w:val="22"/>
          <w:szCs w:val="22"/>
          <w:u w:val="thick"/>
        </w:rPr>
        <w:t xml:space="preserve"> </w:t>
      </w:r>
      <w:r w:rsidRPr="00F809E1">
        <w:rPr>
          <w:rFonts w:ascii="Arial" w:hAnsi="Arial" w:cs="Arial"/>
          <w:b/>
          <w:i/>
          <w:sz w:val="22"/>
          <w:szCs w:val="22"/>
          <w:u w:val="thick"/>
        </w:rPr>
        <w:t>es</w:t>
      </w:r>
      <w:r w:rsidRPr="00F809E1">
        <w:rPr>
          <w:rFonts w:ascii="Arial" w:hAnsi="Arial" w:cs="Arial"/>
          <w:b/>
          <w:i/>
          <w:spacing w:val="1"/>
          <w:sz w:val="22"/>
          <w:szCs w:val="22"/>
          <w:u w:val="thick"/>
        </w:rPr>
        <w:t xml:space="preserve"> </w:t>
      </w:r>
      <w:r w:rsidRPr="00F809E1">
        <w:rPr>
          <w:rFonts w:ascii="Arial" w:hAnsi="Arial" w:cs="Arial"/>
          <w:b/>
          <w:i/>
          <w:sz w:val="22"/>
          <w:szCs w:val="22"/>
          <w:u w:val="thick"/>
        </w:rPr>
        <w:t>que</w:t>
      </w:r>
      <w:r w:rsidRPr="00F809E1">
        <w:rPr>
          <w:rFonts w:ascii="Arial" w:hAnsi="Arial" w:cs="Arial"/>
          <w:b/>
          <w:i/>
          <w:spacing w:val="1"/>
          <w:sz w:val="22"/>
          <w:szCs w:val="22"/>
          <w:u w:val="thick"/>
        </w:rPr>
        <w:t xml:space="preserve"> </w:t>
      </w:r>
      <w:r w:rsidRPr="00F809E1">
        <w:rPr>
          <w:rFonts w:ascii="Arial" w:hAnsi="Arial" w:cs="Arial"/>
          <w:b/>
          <w:i/>
          <w:sz w:val="22"/>
          <w:szCs w:val="22"/>
          <w:u w:val="thick"/>
        </w:rPr>
        <w:t>su</w:t>
      </w:r>
      <w:r w:rsidRPr="00F809E1">
        <w:rPr>
          <w:rFonts w:ascii="Arial" w:hAnsi="Arial" w:cs="Arial"/>
          <w:b/>
          <w:i/>
          <w:spacing w:val="1"/>
          <w:sz w:val="22"/>
          <w:szCs w:val="22"/>
          <w:u w:val="thick"/>
        </w:rPr>
        <w:t xml:space="preserve"> </w:t>
      </w:r>
      <w:r w:rsidRPr="00F809E1">
        <w:rPr>
          <w:rFonts w:ascii="Arial" w:hAnsi="Arial" w:cs="Arial"/>
          <w:b/>
          <w:i/>
          <w:sz w:val="22"/>
          <w:szCs w:val="22"/>
          <w:u w:val="thick"/>
        </w:rPr>
        <w:t>intensidad</w:t>
      </w:r>
      <w:r w:rsidRPr="00F809E1">
        <w:rPr>
          <w:rFonts w:ascii="Arial" w:hAnsi="Arial" w:cs="Arial"/>
          <w:b/>
          <w:i/>
          <w:spacing w:val="1"/>
          <w:sz w:val="22"/>
          <w:szCs w:val="22"/>
          <w:u w:val="thick"/>
        </w:rPr>
        <w:t xml:space="preserve"> </w:t>
      </w:r>
      <w:r w:rsidRPr="00F809E1">
        <w:rPr>
          <w:rFonts w:ascii="Arial" w:hAnsi="Arial" w:cs="Arial"/>
          <w:b/>
          <w:i/>
          <w:sz w:val="22"/>
          <w:szCs w:val="22"/>
          <w:u w:val="thick"/>
        </w:rPr>
        <w:t>es</w:t>
      </w:r>
      <w:r w:rsidRPr="00F809E1">
        <w:rPr>
          <w:rFonts w:ascii="Arial" w:hAnsi="Arial" w:cs="Arial"/>
          <w:b/>
          <w:i/>
          <w:spacing w:val="1"/>
          <w:sz w:val="22"/>
          <w:szCs w:val="22"/>
        </w:rPr>
        <w:t xml:space="preserve"> </w:t>
      </w:r>
      <w:r w:rsidRPr="00F809E1">
        <w:rPr>
          <w:rFonts w:ascii="Arial" w:hAnsi="Arial" w:cs="Arial"/>
          <w:b/>
          <w:i/>
          <w:sz w:val="22"/>
          <w:szCs w:val="22"/>
          <w:u w:val="thick"/>
        </w:rPr>
        <w:t>perfectamente</w:t>
      </w:r>
      <w:r w:rsidRPr="00F809E1">
        <w:rPr>
          <w:rFonts w:ascii="Arial" w:hAnsi="Arial" w:cs="Arial"/>
          <w:b/>
          <w:i/>
          <w:spacing w:val="1"/>
          <w:sz w:val="22"/>
          <w:szCs w:val="22"/>
          <w:u w:val="thick"/>
        </w:rPr>
        <w:t xml:space="preserve"> </w:t>
      </w:r>
      <w:r w:rsidRPr="00F809E1">
        <w:rPr>
          <w:rFonts w:ascii="Arial" w:hAnsi="Arial" w:cs="Arial"/>
          <w:b/>
          <w:i/>
          <w:sz w:val="22"/>
          <w:szCs w:val="22"/>
          <w:u w:val="thick"/>
        </w:rPr>
        <w:t>demostrable</w:t>
      </w:r>
      <w:r w:rsidRPr="00F809E1">
        <w:rPr>
          <w:rFonts w:ascii="Arial" w:hAnsi="Arial" w:cs="Arial"/>
          <w:i/>
          <w:sz w:val="22"/>
          <w:szCs w:val="22"/>
        </w:rPr>
        <w:t>.</w:t>
      </w:r>
      <w:r w:rsidRPr="00F809E1">
        <w:rPr>
          <w:rFonts w:ascii="Arial" w:hAnsi="Arial" w:cs="Arial"/>
          <w:i/>
          <w:spacing w:val="1"/>
          <w:sz w:val="22"/>
          <w:szCs w:val="22"/>
        </w:rPr>
        <w:t xml:space="preserve"> </w:t>
      </w:r>
      <w:r w:rsidRPr="00F809E1">
        <w:rPr>
          <w:rFonts w:ascii="Arial" w:hAnsi="Arial" w:cs="Arial"/>
          <w:i/>
          <w:sz w:val="22"/>
          <w:szCs w:val="22"/>
        </w:rPr>
        <w:t>La</w:t>
      </w:r>
      <w:r w:rsidRPr="00F809E1">
        <w:rPr>
          <w:rFonts w:ascii="Arial" w:hAnsi="Arial" w:cs="Arial"/>
          <w:i/>
          <w:spacing w:val="1"/>
          <w:sz w:val="22"/>
          <w:szCs w:val="22"/>
        </w:rPr>
        <w:t xml:space="preserve"> </w:t>
      </w:r>
      <w:r w:rsidRPr="00F809E1">
        <w:rPr>
          <w:rFonts w:ascii="Arial" w:hAnsi="Arial" w:cs="Arial"/>
          <w:i/>
          <w:sz w:val="22"/>
          <w:szCs w:val="22"/>
        </w:rPr>
        <w:t>medicina</w:t>
      </w:r>
      <w:r w:rsidRPr="00F809E1">
        <w:rPr>
          <w:rFonts w:ascii="Arial" w:hAnsi="Arial" w:cs="Arial"/>
          <w:i/>
          <w:spacing w:val="1"/>
          <w:sz w:val="22"/>
          <w:szCs w:val="22"/>
        </w:rPr>
        <w:t xml:space="preserve"> </w:t>
      </w:r>
      <w:r w:rsidRPr="00F809E1">
        <w:rPr>
          <w:rFonts w:ascii="Arial" w:hAnsi="Arial" w:cs="Arial"/>
          <w:i/>
          <w:sz w:val="22"/>
          <w:szCs w:val="22"/>
        </w:rPr>
        <w:t>y</w:t>
      </w:r>
      <w:r w:rsidRPr="00F809E1">
        <w:rPr>
          <w:rFonts w:ascii="Arial" w:hAnsi="Arial" w:cs="Arial"/>
          <w:i/>
          <w:spacing w:val="1"/>
          <w:sz w:val="22"/>
          <w:szCs w:val="22"/>
        </w:rPr>
        <w:t xml:space="preserve"> </w:t>
      </w:r>
      <w:r w:rsidRPr="00F809E1">
        <w:rPr>
          <w:rFonts w:ascii="Arial" w:hAnsi="Arial" w:cs="Arial"/>
          <w:i/>
          <w:sz w:val="22"/>
          <w:szCs w:val="22"/>
        </w:rPr>
        <w:t>la</w:t>
      </w:r>
      <w:r w:rsidRPr="00F809E1">
        <w:rPr>
          <w:rFonts w:ascii="Arial" w:hAnsi="Arial" w:cs="Arial"/>
          <w:i/>
          <w:spacing w:val="1"/>
          <w:sz w:val="22"/>
          <w:szCs w:val="22"/>
        </w:rPr>
        <w:t xml:space="preserve"> </w:t>
      </w:r>
      <w:r w:rsidRPr="00F809E1">
        <w:rPr>
          <w:rFonts w:ascii="Arial" w:hAnsi="Arial" w:cs="Arial"/>
          <w:i/>
          <w:sz w:val="22"/>
          <w:szCs w:val="22"/>
        </w:rPr>
        <w:t>psiquiatría</w:t>
      </w:r>
      <w:r w:rsidRPr="00F809E1">
        <w:rPr>
          <w:rFonts w:ascii="Arial" w:hAnsi="Arial" w:cs="Arial"/>
          <w:i/>
          <w:spacing w:val="1"/>
          <w:sz w:val="22"/>
          <w:szCs w:val="22"/>
        </w:rPr>
        <w:t xml:space="preserve"> </w:t>
      </w:r>
      <w:r w:rsidRPr="00F809E1">
        <w:rPr>
          <w:rFonts w:ascii="Arial" w:hAnsi="Arial" w:cs="Arial"/>
          <w:i/>
          <w:sz w:val="22"/>
          <w:szCs w:val="22"/>
        </w:rPr>
        <w:t>contemporáneas</w:t>
      </w:r>
      <w:r w:rsidRPr="00F809E1">
        <w:rPr>
          <w:rFonts w:ascii="Arial" w:hAnsi="Arial" w:cs="Arial"/>
          <w:i/>
          <w:spacing w:val="1"/>
          <w:sz w:val="22"/>
          <w:szCs w:val="22"/>
        </w:rPr>
        <w:t xml:space="preserve"> </w:t>
      </w:r>
      <w:r w:rsidRPr="00F809E1">
        <w:rPr>
          <w:rFonts w:ascii="Arial" w:hAnsi="Arial" w:cs="Arial"/>
          <w:i/>
          <w:spacing w:val="-1"/>
          <w:sz w:val="22"/>
          <w:szCs w:val="22"/>
        </w:rPr>
        <w:t>pueden</w:t>
      </w:r>
      <w:r w:rsidRPr="00F809E1">
        <w:rPr>
          <w:rFonts w:ascii="Arial" w:hAnsi="Arial" w:cs="Arial"/>
          <w:i/>
          <w:spacing w:val="-14"/>
          <w:sz w:val="22"/>
          <w:szCs w:val="22"/>
        </w:rPr>
        <w:t xml:space="preserve"> </w:t>
      </w:r>
      <w:r w:rsidRPr="00F809E1">
        <w:rPr>
          <w:rFonts w:ascii="Arial" w:hAnsi="Arial" w:cs="Arial"/>
          <w:i/>
          <w:spacing w:val="-1"/>
          <w:sz w:val="22"/>
          <w:szCs w:val="22"/>
        </w:rPr>
        <w:t>dictaminar</w:t>
      </w:r>
      <w:r w:rsidRPr="00F809E1">
        <w:rPr>
          <w:rFonts w:ascii="Arial" w:hAnsi="Arial" w:cs="Arial"/>
          <w:i/>
          <w:spacing w:val="-15"/>
          <w:sz w:val="22"/>
          <w:szCs w:val="22"/>
        </w:rPr>
        <w:t xml:space="preserve"> </w:t>
      </w:r>
      <w:r w:rsidRPr="00F809E1">
        <w:rPr>
          <w:rFonts w:ascii="Arial" w:hAnsi="Arial" w:cs="Arial"/>
          <w:i/>
          <w:spacing w:val="-1"/>
          <w:sz w:val="22"/>
          <w:szCs w:val="22"/>
        </w:rPr>
        <w:t>casi</w:t>
      </w:r>
      <w:r w:rsidRPr="00F809E1">
        <w:rPr>
          <w:rFonts w:ascii="Arial" w:hAnsi="Arial" w:cs="Arial"/>
          <w:i/>
          <w:spacing w:val="-17"/>
          <w:sz w:val="22"/>
          <w:szCs w:val="22"/>
        </w:rPr>
        <w:t xml:space="preserve"> </w:t>
      </w:r>
      <w:r w:rsidRPr="00F809E1">
        <w:rPr>
          <w:rFonts w:ascii="Arial" w:hAnsi="Arial" w:cs="Arial"/>
          <w:i/>
          <w:sz w:val="22"/>
          <w:szCs w:val="22"/>
        </w:rPr>
        <w:t>con</w:t>
      </w:r>
      <w:r w:rsidRPr="00F809E1">
        <w:rPr>
          <w:rFonts w:ascii="Arial" w:hAnsi="Arial" w:cs="Arial"/>
          <w:i/>
          <w:spacing w:val="-14"/>
          <w:sz w:val="22"/>
          <w:szCs w:val="22"/>
        </w:rPr>
        <w:t xml:space="preserve"> </w:t>
      </w:r>
      <w:r w:rsidRPr="00F809E1">
        <w:rPr>
          <w:rFonts w:ascii="Arial" w:hAnsi="Arial" w:cs="Arial"/>
          <w:i/>
          <w:sz w:val="22"/>
          <w:szCs w:val="22"/>
        </w:rPr>
        <w:t>exactitud</w:t>
      </w:r>
      <w:r w:rsidRPr="00F809E1">
        <w:rPr>
          <w:rFonts w:ascii="Arial" w:hAnsi="Arial" w:cs="Arial"/>
          <w:i/>
          <w:spacing w:val="-17"/>
          <w:sz w:val="22"/>
          <w:szCs w:val="22"/>
        </w:rPr>
        <w:t xml:space="preserve"> </w:t>
      </w:r>
      <w:r w:rsidRPr="00F809E1">
        <w:rPr>
          <w:rFonts w:ascii="Arial" w:hAnsi="Arial" w:cs="Arial"/>
          <w:i/>
          <w:sz w:val="22"/>
          <w:szCs w:val="22"/>
        </w:rPr>
        <w:t>el</w:t>
      </w:r>
      <w:r w:rsidRPr="00F809E1">
        <w:rPr>
          <w:rFonts w:ascii="Arial" w:hAnsi="Arial" w:cs="Arial"/>
          <w:i/>
          <w:spacing w:val="-15"/>
          <w:sz w:val="22"/>
          <w:szCs w:val="22"/>
        </w:rPr>
        <w:t xml:space="preserve"> </w:t>
      </w:r>
      <w:r w:rsidRPr="00F809E1">
        <w:rPr>
          <w:rFonts w:ascii="Arial" w:hAnsi="Arial" w:cs="Arial"/>
          <w:i/>
          <w:sz w:val="22"/>
          <w:szCs w:val="22"/>
        </w:rPr>
        <w:t>grado</w:t>
      </w:r>
      <w:r w:rsidRPr="00F809E1">
        <w:rPr>
          <w:rFonts w:ascii="Arial" w:hAnsi="Arial" w:cs="Arial"/>
          <w:i/>
          <w:spacing w:val="-17"/>
          <w:sz w:val="22"/>
          <w:szCs w:val="22"/>
        </w:rPr>
        <w:t xml:space="preserve"> </w:t>
      </w:r>
      <w:r w:rsidRPr="00F809E1">
        <w:rPr>
          <w:rFonts w:ascii="Arial" w:hAnsi="Arial" w:cs="Arial"/>
          <w:i/>
          <w:sz w:val="22"/>
          <w:szCs w:val="22"/>
        </w:rPr>
        <w:t>y</w:t>
      </w:r>
      <w:r w:rsidRPr="00F809E1">
        <w:rPr>
          <w:rFonts w:ascii="Arial" w:hAnsi="Arial" w:cs="Arial"/>
          <w:i/>
          <w:spacing w:val="-15"/>
          <w:sz w:val="22"/>
          <w:szCs w:val="22"/>
        </w:rPr>
        <w:t xml:space="preserve"> </w:t>
      </w:r>
      <w:r w:rsidRPr="00F809E1">
        <w:rPr>
          <w:rFonts w:ascii="Arial" w:hAnsi="Arial" w:cs="Arial"/>
          <w:i/>
          <w:sz w:val="22"/>
          <w:szCs w:val="22"/>
        </w:rPr>
        <w:t>duración</w:t>
      </w:r>
      <w:r w:rsidRPr="00F809E1">
        <w:rPr>
          <w:rFonts w:ascii="Arial" w:hAnsi="Arial" w:cs="Arial"/>
          <w:i/>
          <w:spacing w:val="-14"/>
          <w:sz w:val="22"/>
          <w:szCs w:val="22"/>
        </w:rPr>
        <w:t xml:space="preserve"> </w:t>
      </w:r>
      <w:r w:rsidRPr="00F809E1">
        <w:rPr>
          <w:rFonts w:ascii="Arial" w:hAnsi="Arial" w:cs="Arial"/>
          <w:i/>
          <w:sz w:val="22"/>
          <w:szCs w:val="22"/>
        </w:rPr>
        <w:t>del</w:t>
      </w:r>
      <w:r w:rsidRPr="00F809E1">
        <w:rPr>
          <w:rFonts w:ascii="Arial" w:hAnsi="Arial" w:cs="Arial"/>
          <w:i/>
          <w:spacing w:val="-14"/>
          <w:sz w:val="22"/>
          <w:szCs w:val="22"/>
        </w:rPr>
        <w:t xml:space="preserve"> </w:t>
      </w:r>
      <w:r w:rsidRPr="00F809E1">
        <w:rPr>
          <w:rFonts w:ascii="Arial" w:hAnsi="Arial" w:cs="Arial"/>
          <w:i/>
          <w:sz w:val="22"/>
          <w:szCs w:val="22"/>
        </w:rPr>
        <w:t>dolor</w:t>
      </w:r>
      <w:r w:rsidRPr="00F809E1">
        <w:rPr>
          <w:rFonts w:ascii="Arial" w:hAnsi="Arial" w:cs="Arial"/>
          <w:i/>
          <w:spacing w:val="30"/>
          <w:sz w:val="22"/>
          <w:szCs w:val="22"/>
        </w:rPr>
        <w:t xml:space="preserve"> </w:t>
      </w:r>
      <w:r w:rsidRPr="00F809E1">
        <w:rPr>
          <w:rFonts w:ascii="Arial" w:hAnsi="Arial" w:cs="Arial"/>
          <w:i/>
          <w:sz w:val="22"/>
          <w:szCs w:val="22"/>
        </w:rPr>
        <w:t>físico</w:t>
      </w:r>
      <w:r w:rsidRPr="00F809E1">
        <w:rPr>
          <w:rFonts w:ascii="Arial" w:hAnsi="Arial" w:cs="Arial"/>
          <w:i/>
          <w:spacing w:val="-16"/>
          <w:sz w:val="22"/>
          <w:szCs w:val="22"/>
        </w:rPr>
        <w:t xml:space="preserve"> </w:t>
      </w:r>
      <w:r w:rsidRPr="00F809E1">
        <w:rPr>
          <w:rFonts w:ascii="Arial" w:hAnsi="Arial" w:cs="Arial"/>
          <w:i/>
          <w:sz w:val="22"/>
          <w:szCs w:val="22"/>
        </w:rPr>
        <w:t>y</w:t>
      </w:r>
      <w:r w:rsidRPr="00F809E1">
        <w:rPr>
          <w:rFonts w:ascii="Arial" w:hAnsi="Arial" w:cs="Arial"/>
          <w:i/>
          <w:spacing w:val="-14"/>
          <w:sz w:val="22"/>
          <w:szCs w:val="22"/>
        </w:rPr>
        <w:t xml:space="preserve"> </w:t>
      </w:r>
      <w:r w:rsidRPr="00F809E1">
        <w:rPr>
          <w:rFonts w:ascii="Arial" w:hAnsi="Arial" w:cs="Arial"/>
          <w:i/>
          <w:sz w:val="22"/>
          <w:szCs w:val="22"/>
        </w:rPr>
        <w:t>psíquico</w:t>
      </w:r>
      <w:r w:rsidRPr="00F809E1">
        <w:rPr>
          <w:rFonts w:ascii="Arial" w:hAnsi="Arial" w:cs="Arial"/>
          <w:i/>
          <w:spacing w:val="-58"/>
          <w:sz w:val="22"/>
          <w:szCs w:val="22"/>
        </w:rPr>
        <w:t xml:space="preserve"> </w:t>
      </w:r>
      <w:r w:rsidRPr="00F809E1">
        <w:rPr>
          <w:rFonts w:ascii="Arial" w:hAnsi="Arial" w:cs="Arial"/>
          <w:i/>
          <w:sz w:val="22"/>
          <w:szCs w:val="22"/>
        </w:rPr>
        <w:t>(…)</w:t>
      </w:r>
      <w:r w:rsidRPr="00F809E1">
        <w:rPr>
          <w:rFonts w:ascii="Arial" w:hAnsi="Arial" w:cs="Arial"/>
          <w:sz w:val="22"/>
          <w:szCs w:val="22"/>
        </w:rPr>
        <w:t>”</w:t>
      </w:r>
      <w:r w:rsidRPr="00F809E1">
        <w:rPr>
          <w:rStyle w:val="Refdenotaalpie"/>
          <w:rFonts w:ascii="Arial" w:hAnsi="Arial" w:cs="Arial"/>
          <w:sz w:val="22"/>
          <w:szCs w:val="22"/>
        </w:rPr>
        <w:footnoteReference w:id="11"/>
      </w:r>
      <w:r w:rsidRPr="00F809E1">
        <w:rPr>
          <w:rFonts w:ascii="Arial" w:hAnsi="Arial" w:cs="Arial"/>
          <w:sz w:val="22"/>
          <w:szCs w:val="22"/>
        </w:rPr>
        <w:t>.</w:t>
      </w:r>
      <w:r w:rsidRPr="00F809E1">
        <w:rPr>
          <w:rFonts w:ascii="Arial" w:hAnsi="Arial" w:cs="Arial"/>
          <w:spacing w:val="1"/>
          <w:sz w:val="22"/>
          <w:szCs w:val="22"/>
        </w:rPr>
        <w:t xml:space="preserve"> </w:t>
      </w:r>
      <w:r w:rsidRPr="00F809E1">
        <w:rPr>
          <w:rFonts w:ascii="Arial" w:hAnsi="Arial" w:cs="Arial"/>
          <w:sz w:val="22"/>
          <w:szCs w:val="22"/>
        </w:rPr>
        <w:t>(Negrillas</w:t>
      </w:r>
      <w:r w:rsidRPr="00F809E1">
        <w:rPr>
          <w:rFonts w:ascii="Arial" w:hAnsi="Arial" w:cs="Arial"/>
          <w:spacing w:val="-2"/>
          <w:sz w:val="22"/>
          <w:szCs w:val="22"/>
        </w:rPr>
        <w:t xml:space="preserve"> </w:t>
      </w:r>
      <w:r w:rsidRPr="00F809E1">
        <w:rPr>
          <w:rFonts w:ascii="Arial" w:hAnsi="Arial" w:cs="Arial"/>
          <w:sz w:val="22"/>
          <w:szCs w:val="22"/>
        </w:rPr>
        <w:t>fuera</w:t>
      </w:r>
      <w:r w:rsidRPr="00F809E1">
        <w:rPr>
          <w:rFonts w:ascii="Arial" w:hAnsi="Arial" w:cs="Arial"/>
          <w:spacing w:val="-2"/>
          <w:sz w:val="22"/>
          <w:szCs w:val="22"/>
        </w:rPr>
        <w:t xml:space="preserve"> </w:t>
      </w:r>
      <w:r w:rsidRPr="00F809E1">
        <w:rPr>
          <w:rFonts w:ascii="Arial" w:hAnsi="Arial" w:cs="Arial"/>
          <w:sz w:val="22"/>
          <w:szCs w:val="22"/>
        </w:rPr>
        <w:t>del texto).</w:t>
      </w:r>
    </w:p>
    <w:p w14:paraId="3341CBD1" w14:textId="77777777" w:rsidR="000E06A3" w:rsidRPr="00F809E1" w:rsidRDefault="000E06A3">
      <w:pPr>
        <w:spacing w:line="360" w:lineRule="auto"/>
        <w:ind w:left="680" w:right="680"/>
        <w:jc w:val="both"/>
        <w:rPr>
          <w:rFonts w:ascii="Arial" w:hAnsi="Arial" w:cs="Arial"/>
          <w:sz w:val="22"/>
          <w:szCs w:val="22"/>
        </w:rPr>
      </w:pPr>
    </w:p>
    <w:p w14:paraId="7024D0B0" w14:textId="77777777" w:rsidR="003F6843" w:rsidRPr="00F809E1" w:rsidRDefault="003F6843" w:rsidP="003F6843">
      <w:pPr>
        <w:spacing w:line="360" w:lineRule="auto"/>
        <w:jc w:val="both"/>
        <w:rPr>
          <w:rFonts w:ascii="Arial" w:eastAsia="Arial" w:hAnsi="Arial" w:cs="Arial"/>
          <w:sz w:val="22"/>
          <w:szCs w:val="22"/>
        </w:rPr>
      </w:pPr>
      <w:r w:rsidRPr="00F809E1">
        <w:rPr>
          <w:rFonts w:ascii="Arial" w:eastAsia="Arial" w:hAnsi="Arial" w:cs="Arial"/>
          <w:sz w:val="22"/>
          <w:szCs w:val="22"/>
        </w:rPr>
        <w:t xml:space="preserve">Cabe resaltar que la Corte Suprema de Justicia no ha establecido sus baremos en la unidad de Salarios Mínimos Legales Mensuales Vigentes si no que, lo ha hecho en cantidades ciertas que solo varían si la Corte lo considera necesario en pronunciamientos futuros, así pues, no es pertinente que los demandantes pidan una compensación tasada mediante SMLMV, cuando la jurisprudencia </w:t>
      </w:r>
      <w:r w:rsidRPr="00F809E1">
        <w:rPr>
          <w:rFonts w:ascii="Arial" w:eastAsia="Arial" w:hAnsi="Arial" w:cs="Arial"/>
          <w:sz w:val="22"/>
          <w:szCs w:val="22"/>
        </w:rPr>
        <w:lastRenderedPageBreak/>
        <w:t>expresamente ha tasado en valores reales y no sujetos a indexación el valor que se otorga si su pretensión de resarcimiento de perjuicios prospera.</w:t>
      </w:r>
    </w:p>
    <w:p w14:paraId="4F66F2B0" w14:textId="77777777" w:rsidR="003F6843" w:rsidRPr="00F809E1" w:rsidRDefault="003F6843" w:rsidP="003F6843">
      <w:pPr>
        <w:spacing w:line="360" w:lineRule="auto"/>
        <w:jc w:val="both"/>
        <w:rPr>
          <w:rFonts w:ascii="Arial" w:eastAsia="Arial" w:hAnsi="Arial" w:cs="Arial"/>
          <w:sz w:val="22"/>
          <w:szCs w:val="22"/>
        </w:rPr>
      </w:pPr>
    </w:p>
    <w:p w14:paraId="3B79226E" w14:textId="2A9386BE" w:rsidR="003F6843" w:rsidRPr="00F809E1" w:rsidRDefault="003F6843" w:rsidP="003F6843">
      <w:pPr>
        <w:spacing w:line="360" w:lineRule="auto"/>
        <w:jc w:val="both"/>
        <w:rPr>
          <w:rFonts w:ascii="Arial" w:eastAsia="Arial" w:hAnsi="Arial" w:cs="Arial"/>
          <w:sz w:val="22"/>
          <w:szCs w:val="22"/>
        </w:rPr>
      </w:pPr>
      <w:r w:rsidRPr="00F809E1">
        <w:rPr>
          <w:rFonts w:ascii="Arial" w:eastAsia="Arial" w:hAnsi="Arial" w:cs="Arial"/>
          <w:sz w:val="22"/>
          <w:szCs w:val="22"/>
        </w:rPr>
        <w:t xml:space="preserve">En </w:t>
      </w:r>
      <w:r w:rsidR="00AC13F1" w:rsidRPr="00F809E1">
        <w:rPr>
          <w:rFonts w:ascii="Arial" w:eastAsia="Arial" w:hAnsi="Arial" w:cs="Arial"/>
          <w:sz w:val="22"/>
          <w:szCs w:val="22"/>
        </w:rPr>
        <w:t>suma</w:t>
      </w:r>
      <w:r w:rsidRPr="00F809E1">
        <w:rPr>
          <w:rFonts w:ascii="Arial" w:eastAsia="Arial" w:hAnsi="Arial" w:cs="Arial"/>
          <w:sz w:val="22"/>
          <w:szCs w:val="22"/>
        </w:rPr>
        <w:t xml:space="preserve">, no es jurídicamente posible acceder a la indemnización de perjuicio solicitada por el Demandante que asciende a </w:t>
      </w:r>
      <w:r w:rsidR="00BB4A58" w:rsidRPr="00F809E1">
        <w:rPr>
          <w:rFonts w:ascii="Arial" w:eastAsia="Arial" w:hAnsi="Arial" w:cs="Arial"/>
          <w:sz w:val="22"/>
          <w:szCs w:val="22"/>
        </w:rPr>
        <w:t>300</w:t>
      </w:r>
      <w:r w:rsidRPr="00F809E1">
        <w:rPr>
          <w:rFonts w:ascii="Arial" w:eastAsia="Arial" w:hAnsi="Arial" w:cs="Arial"/>
          <w:sz w:val="22"/>
          <w:szCs w:val="22"/>
        </w:rPr>
        <w:t xml:space="preserve"> SMLMV toda vez que: (i) Es exorbitante con respecto a los máximos establecidos por la Corte Suprema de Justicia,</w:t>
      </w:r>
      <w:r w:rsidR="00E93341" w:rsidRPr="00F809E1">
        <w:rPr>
          <w:rFonts w:ascii="Arial" w:eastAsia="Arial" w:hAnsi="Arial" w:cs="Arial"/>
          <w:sz w:val="22"/>
          <w:szCs w:val="22"/>
        </w:rPr>
        <w:t xml:space="preserve"> </w:t>
      </w:r>
      <w:r w:rsidRPr="00F809E1">
        <w:rPr>
          <w:rFonts w:ascii="Arial" w:eastAsia="Arial" w:hAnsi="Arial" w:cs="Arial"/>
          <w:sz w:val="22"/>
          <w:szCs w:val="22"/>
        </w:rPr>
        <w:t>(ii) Los baremos de la corte están establecidos en montos ciertos de dinero y no en Salarios Mínimos Mensuales Legales Vigente, luego no es procedente solicitar una indemnización de esta forma</w:t>
      </w:r>
      <w:r w:rsidR="00E93341" w:rsidRPr="00F809E1">
        <w:rPr>
          <w:rFonts w:ascii="Arial" w:eastAsia="Arial" w:hAnsi="Arial" w:cs="Arial"/>
          <w:sz w:val="22"/>
          <w:szCs w:val="22"/>
        </w:rPr>
        <w:t xml:space="preserve"> </w:t>
      </w:r>
      <w:r w:rsidR="001C0F3D">
        <w:rPr>
          <w:rFonts w:ascii="Arial" w:eastAsia="Arial" w:hAnsi="Arial" w:cs="Arial"/>
          <w:sz w:val="22"/>
          <w:szCs w:val="22"/>
        </w:rPr>
        <w:t xml:space="preserve">, y </w:t>
      </w:r>
      <w:r w:rsidRPr="00F809E1">
        <w:rPr>
          <w:rFonts w:ascii="Arial" w:eastAsia="Arial" w:hAnsi="Arial" w:cs="Arial"/>
          <w:sz w:val="22"/>
          <w:szCs w:val="22"/>
        </w:rPr>
        <w:t>(</w:t>
      </w:r>
      <w:proofErr w:type="spellStart"/>
      <w:r w:rsidRPr="00F809E1">
        <w:rPr>
          <w:rFonts w:ascii="Arial" w:eastAsia="Arial" w:hAnsi="Arial" w:cs="Arial"/>
          <w:sz w:val="22"/>
          <w:szCs w:val="22"/>
        </w:rPr>
        <w:t>iii</w:t>
      </w:r>
      <w:proofErr w:type="spellEnd"/>
      <w:r w:rsidRPr="00F809E1">
        <w:rPr>
          <w:rFonts w:ascii="Arial" w:eastAsia="Arial" w:hAnsi="Arial" w:cs="Arial"/>
          <w:sz w:val="22"/>
          <w:szCs w:val="22"/>
        </w:rPr>
        <w:t>) deberá aportarse prueba de su acreditación.</w:t>
      </w:r>
    </w:p>
    <w:p w14:paraId="5F8AC534" w14:textId="77777777" w:rsidR="00D87DDB" w:rsidRPr="00F809E1" w:rsidRDefault="00D87DDB">
      <w:pPr>
        <w:spacing w:line="360" w:lineRule="auto"/>
        <w:ind w:right="1009"/>
        <w:jc w:val="both"/>
        <w:rPr>
          <w:rFonts w:ascii="Arial" w:hAnsi="Arial" w:cs="Arial"/>
          <w:sz w:val="22"/>
          <w:szCs w:val="22"/>
        </w:rPr>
      </w:pPr>
    </w:p>
    <w:p w14:paraId="37B288D4" w14:textId="01F6AE8B" w:rsidR="000A2898" w:rsidRPr="00F809E1" w:rsidRDefault="000A2898">
      <w:pPr>
        <w:spacing w:line="360" w:lineRule="auto"/>
        <w:ind w:right="159"/>
        <w:jc w:val="both"/>
        <w:rPr>
          <w:rFonts w:ascii="Arial" w:hAnsi="Arial" w:cs="Arial"/>
          <w:sz w:val="22"/>
          <w:szCs w:val="22"/>
        </w:rPr>
      </w:pPr>
      <w:r w:rsidRPr="00F809E1">
        <w:rPr>
          <w:rFonts w:ascii="Arial" w:hAnsi="Arial" w:cs="Arial"/>
          <w:sz w:val="22"/>
          <w:szCs w:val="22"/>
        </w:rPr>
        <w:t>Por lo anteriormente mencionado, en este caso específico, conforme a las pruebas obrantes en el</w:t>
      </w:r>
      <w:r w:rsidRPr="00F809E1">
        <w:rPr>
          <w:rFonts w:ascii="Arial" w:hAnsi="Arial" w:cs="Arial"/>
          <w:spacing w:val="1"/>
          <w:sz w:val="22"/>
          <w:szCs w:val="22"/>
        </w:rPr>
        <w:t xml:space="preserve"> </w:t>
      </w:r>
      <w:r w:rsidRPr="00F809E1">
        <w:rPr>
          <w:rFonts w:ascii="Arial" w:hAnsi="Arial" w:cs="Arial"/>
          <w:sz w:val="22"/>
          <w:szCs w:val="22"/>
        </w:rPr>
        <w:t>expediente,</w:t>
      </w:r>
      <w:r w:rsidRPr="00F809E1">
        <w:rPr>
          <w:rFonts w:ascii="Arial" w:hAnsi="Arial" w:cs="Arial"/>
          <w:spacing w:val="1"/>
          <w:sz w:val="22"/>
          <w:szCs w:val="22"/>
        </w:rPr>
        <w:t xml:space="preserve"> </w:t>
      </w:r>
      <w:r w:rsidRPr="00F809E1">
        <w:rPr>
          <w:rFonts w:ascii="Arial" w:hAnsi="Arial" w:cs="Arial"/>
          <w:sz w:val="22"/>
          <w:szCs w:val="22"/>
        </w:rPr>
        <w:t>así</w:t>
      </w:r>
      <w:r w:rsidRPr="00F809E1">
        <w:rPr>
          <w:rFonts w:ascii="Arial" w:hAnsi="Arial" w:cs="Arial"/>
          <w:spacing w:val="1"/>
          <w:sz w:val="22"/>
          <w:szCs w:val="22"/>
        </w:rPr>
        <w:t xml:space="preserve"> </w:t>
      </w:r>
      <w:r w:rsidRPr="00F809E1">
        <w:rPr>
          <w:rFonts w:ascii="Arial" w:hAnsi="Arial" w:cs="Arial"/>
          <w:sz w:val="22"/>
          <w:szCs w:val="22"/>
        </w:rPr>
        <w:t>como</w:t>
      </w:r>
      <w:r w:rsidRPr="00F809E1">
        <w:rPr>
          <w:rFonts w:ascii="Arial" w:hAnsi="Arial" w:cs="Arial"/>
          <w:spacing w:val="1"/>
          <w:sz w:val="22"/>
          <w:szCs w:val="22"/>
        </w:rPr>
        <w:t xml:space="preserve"> </w:t>
      </w:r>
      <w:r w:rsidRPr="00F809E1">
        <w:rPr>
          <w:rFonts w:ascii="Arial" w:hAnsi="Arial" w:cs="Arial"/>
          <w:sz w:val="22"/>
          <w:szCs w:val="22"/>
        </w:rPr>
        <w:t>los</w:t>
      </w:r>
      <w:r w:rsidRPr="00F809E1">
        <w:rPr>
          <w:rFonts w:ascii="Arial" w:hAnsi="Arial" w:cs="Arial"/>
          <w:spacing w:val="1"/>
          <w:sz w:val="22"/>
          <w:szCs w:val="22"/>
        </w:rPr>
        <w:t xml:space="preserve"> </w:t>
      </w:r>
      <w:r w:rsidRPr="00F809E1">
        <w:rPr>
          <w:rFonts w:ascii="Arial" w:hAnsi="Arial" w:cs="Arial"/>
          <w:sz w:val="22"/>
          <w:szCs w:val="22"/>
        </w:rPr>
        <w:t>pronunciamientos</w:t>
      </w:r>
      <w:r w:rsidRPr="00F809E1">
        <w:rPr>
          <w:rFonts w:ascii="Arial" w:hAnsi="Arial" w:cs="Arial"/>
          <w:spacing w:val="1"/>
          <w:sz w:val="22"/>
          <w:szCs w:val="22"/>
        </w:rPr>
        <w:t xml:space="preserve"> </w:t>
      </w:r>
      <w:r w:rsidRPr="00F809E1">
        <w:rPr>
          <w:rFonts w:ascii="Arial" w:hAnsi="Arial" w:cs="Arial"/>
          <w:sz w:val="22"/>
          <w:szCs w:val="22"/>
        </w:rPr>
        <w:t>y</w:t>
      </w:r>
      <w:r w:rsidRPr="00F809E1">
        <w:rPr>
          <w:rFonts w:ascii="Arial" w:hAnsi="Arial" w:cs="Arial"/>
          <w:spacing w:val="1"/>
          <w:sz w:val="22"/>
          <w:szCs w:val="22"/>
        </w:rPr>
        <w:t xml:space="preserve"> </w:t>
      </w:r>
      <w:r w:rsidRPr="00F809E1">
        <w:rPr>
          <w:rFonts w:ascii="Arial" w:hAnsi="Arial" w:cs="Arial"/>
          <w:sz w:val="22"/>
          <w:szCs w:val="22"/>
        </w:rPr>
        <w:t>manifestaciones</w:t>
      </w:r>
      <w:r w:rsidRPr="00F809E1">
        <w:rPr>
          <w:rFonts w:ascii="Arial" w:hAnsi="Arial" w:cs="Arial"/>
          <w:spacing w:val="1"/>
          <w:sz w:val="22"/>
          <w:szCs w:val="22"/>
        </w:rPr>
        <w:t xml:space="preserve"> </w:t>
      </w:r>
      <w:r w:rsidRPr="00F809E1">
        <w:rPr>
          <w:rFonts w:ascii="Arial" w:hAnsi="Arial" w:cs="Arial"/>
          <w:sz w:val="22"/>
          <w:szCs w:val="22"/>
        </w:rPr>
        <w:t>realizadas</w:t>
      </w:r>
      <w:r w:rsidRPr="00F809E1">
        <w:rPr>
          <w:rFonts w:ascii="Arial" w:hAnsi="Arial" w:cs="Arial"/>
          <w:spacing w:val="1"/>
          <w:sz w:val="22"/>
          <w:szCs w:val="22"/>
        </w:rPr>
        <w:t xml:space="preserve"> </w:t>
      </w:r>
      <w:r w:rsidRPr="00F809E1">
        <w:rPr>
          <w:rFonts w:ascii="Arial" w:hAnsi="Arial" w:cs="Arial"/>
          <w:sz w:val="22"/>
          <w:szCs w:val="22"/>
        </w:rPr>
        <w:t>por</w:t>
      </w:r>
      <w:r w:rsidRPr="00F809E1">
        <w:rPr>
          <w:rFonts w:ascii="Arial" w:hAnsi="Arial" w:cs="Arial"/>
          <w:spacing w:val="1"/>
          <w:sz w:val="22"/>
          <w:szCs w:val="22"/>
        </w:rPr>
        <w:t xml:space="preserve"> </w:t>
      </w:r>
      <w:r w:rsidRPr="00F809E1">
        <w:rPr>
          <w:rFonts w:ascii="Arial" w:hAnsi="Arial" w:cs="Arial"/>
          <w:sz w:val="22"/>
          <w:szCs w:val="22"/>
        </w:rPr>
        <w:t>los</w:t>
      </w:r>
      <w:r w:rsidRPr="00F809E1">
        <w:rPr>
          <w:rFonts w:ascii="Arial" w:hAnsi="Arial" w:cs="Arial"/>
          <w:spacing w:val="1"/>
          <w:sz w:val="22"/>
          <w:szCs w:val="22"/>
        </w:rPr>
        <w:t xml:space="preserve"> </w:t>
      </w:r>
      <w:r w:rsidRPr="00F809E1">
        <w:rPr>
          <w:rFonts w:ascii="Arial" w:hAnsi="Arial" w:cs="Arial"/>
          <w:sz w:val="22"/>
          <w:szCs w:val="22"/>
        </w:rPr>
        <w:t>sujetos</w:t>
      </w:r>
      <w:r w:rsidRPr="00F809E1">
        <w:rPr>
          <w:rFonts w:ascii="Arial" w:hAnsi="Arial" w:cs="Arial"/>
          <w:spacing w:val="1"/>
          <w:sz w:val="22"/>
          <w:szCs w:val="22"/>
        </w:rPr>
        <w:t xml:space="preserve"> </w:t>
      </w:r>
      <w:r w:rsidRPr="00F809E1">
        <w:rPr>
          <w:rFonts w:ascii="Arial" w:hAnsi="Arial" w:cs="Arial"/>
          <w:sz w:val="22"/>
          <w:szCs w:val="22"/>
        </w:rPr>
        <w:t>intervinientes</w:t>
      </w:r>
      <w:r w:rsidRPr="00F809E1">
        <w:rPr>
          <w:rFonts w:ascii="Arial" w:hAnsi="Arial" w:cs="Arial"/>
          <w:spacing w:val="1"/>
          <w:sz w:val="22"/>
          <w:szCs w:val="22"/>
        </w:rPr>
        <w:t xml:space="preserve"> </w:t>
      </w:r>
      <w:r w:rsidRPr="00F809E1">
        <w:rPr>
          <w:rFonts w:ascii="Arial" w:hAnsi="Arial" w:cs="Arial"/>
          <w:sz w:val="22"/>
          <w:szCs w:val="22"/>
        </w:rPr>
        <w:t>en</w:t>
      </w:r>
      <w:r w:rsidRPr="00F809E1">
        <w:rPr>
          <w:rFonts w:ascii="Arial" w:hAnsi="Arial" w:cs="Arial"/>
          <w:spacing w:val="1"/>
          <w:sz w:val="22"/>
          <w:szCs w:val="22"/>
        </w:rPr>
        <w:t xml:space="preserve"> </w:t>
      </w:r>
      <w:r w:rsidRPr="00F809E1">
        <w:rPr>
          <w:rFonts w:ascii="Arial" w:hAnsi="Arial" w:cs="Arial"/>
          <w:sz w:val="22"/>
          <w:szCs w:val="22"/>
        </w:rPr>
        <w:t>cada</w:t>
      </w:r>
      <w:r w:rsidRPr="00F809E1">
        <w:rPr>
          <w:rFonts w:ascii="Arial" w:hAnsi="Arial" w:cs="Arial"/>
          <w:spacing w:val="1"/>
          <w:sz w:val="22"/>
          <w:szCs w:val="22"/>
        </w:rPr>
        <w:t xml:space="preserve"> </w:t>
      </w:r>
      <w:r w:rsidRPr="00F809E1">
        <w:rPr>
          <w:rFonts w:ascii="Arial" w:hAnsi="Arial" w:cs="Arial"/>
          <w:sz w:val="22"/>
          <w:szCs w:val="22"/>
        </w:rPr>
        <w:t>uno</w:t>
      </w:r>
      <w:r w:rsidRPr="00F809E1">
        <w:rPr>
          <w:rFonts w:ascii="Arial" w:hAnsi="Arial" w:cs="Arial"/>
          <w:spacing w:val="1"/>
          <w:sz w:val="22"/>
          <w:szCs w:val="22"/>
        </w:rPr>
        <w:t xml:space="preserve"> </w:t>
      </w:r>
      <w:r w:rsidRPr="00F809E1">
        <w:rPr>
          <w:rFonts w:ascii="Arial" w:hAnsi="Arial" w:cs="Arial"/>
          <w:sz w:val="22"/>
          <w:szCs w:val="22"/>
        </w:rPr>
        <w:t>de</w:t>
      </w:r>
      <w:r w:rsidRPr="00F809E1">
        <w:rPr>
          <w:rFonts w:ascii="Arial" w:hAnsi="Arial" w:cs="Arial"/>
          <w:spacing w:val="1"/>
          <w:sz w:val="22"/>
          <w:szCs w:val="22"/>
        </w:rPr>
        <w:t xml:space="preserve"> </w:t>
      </w:r>
      <w:r w:rsidRPr="00F809E1">
        <w:rPr>
          <w:rFonts w:ascii="Arial" w:hAnsi="Arial" w:cs="Arial"/>
          <w:sz w:val="22"/>
          <w:szCs w:val="22"/>
        </w:rPr>
        <w:t>sus</w:t>
      </w:r>
      <w:r w:rsidRPr="00F809E1">
        <w:rPr>
          <w:rFonts w:ascii="Arial" w:hAnsi="Arial" w:cs="Arial"/>
          <w:spacing w:val="1"/>
          <w:sz w:val="22"/>
          <w:szCs w:val="22"/>
        </w:rPr>
        <w:t xml:space="preserve"> </w:t>
      </w:r>
      <w:r w:rsidRPr="00F809E1">
        <w:rPr>
          <w:rFonts w:ascii="Arial" w:hAnsi="Arial" w:cs="Arial"/>
          <w:sz w:val="22"/>
          <w:szCs w:val="22"/>
        </w:rPr>
        <w:t>escritos,</w:t>
      </w:r>
      <w:r w:rsidRPr="00F809E1">
        <w:rPr>
          <w:rFonts w:ascii="Arial" w:hAnsi="Arial" w:cs="Arial"/>
          <w:spacing w:val="1"/>
          <w:sz w:val="22"/>
          <w:szCs w:val="22"/>
        </w:rPr>
        <w:t xml:space="preserve"> </w:t>
      </w:r>
      <w:r w:rsidRPr="00F809E1">
        <w:rPr>
          <w:rFonts w:ascii="Arial" w:hAnsi="Arial" w:cs="Arial"/>
          <w:sz w:val="22"/>
          <w:szCs w:val="22"/>
        </w:rPr>
        <w:t>no</w:t>
      </w:r>
      <w:r w:rsidRPr="00F809E1">
        <w:rPr>
          <w:rFonts w:ascii="Arial" w:hAnsi="Arial" w:cs="Arial"/>
          <w:spacing w:val="1"/>
          <w:sz w:val="22"/>
          <w:szCs w:val="22"/>
        </w:rPr>
        <w:t xml:space="preserve"> </w:t>
      </w:r>
      <w:r w:rsidRPr="00F809E1">
        <w:rPr>
          <w:rFonts w:ascii="Arial" w:hAnsi="Arial" w:cs="Arial"/>
          <w:sz w:val="22"/>
          <w:szCs w:val="22"/>
        </w:rPr>
        <w:t>pueden</w:t>
      </w:r>
      <w:r w:rsidRPr="00F809E1">
        <w:rPr>
          <w:rFonts w:ascii="Arial" w:hAnsi="Arial" w:cs="Arial"/>
          <w:spacing w:val="1"/>
          <w:sz w:val="22"/>
          <w:szCs w:val="22"/>
        </w:rPr>
        <w:t xml:space="preserve"> </w:t>
      </w:r>
      <w:r w:rsidRPr="00F809E1">
        <w:rPr>
          <w:rFonts w:ascii="Arial" w:hAnsi="Arial" w:cs="Arial"/>
          <w:sz w:val="22"/>
          <w:szCs w:val="22"/>
        </w:rPr>
        <w:t>ni</w:t>
      </w:r>
      <w:r w:rsidRPr="00F809E1">
        <w:rPr>
          <w:rFonts w:ascii="Arial" w:hAnsi="Arial" w:cs="Arial"/>
          <w:spacing w:val="1"/>
          <w:sz w:val="22"/>
          <w:szCs w:val="22"/>
        </w:rPr>
        <w:t xml:space="preserve"> </w:t>
      </w:r>
      <w:r w:rsidRPr="00F809E1">
        <w:rPr>
          <w:rFonts w:ascii="Arial" w:hAnsi="Arial" w:cs="Arial"/>
          <w:sz w:val="22"/>
          <w:szCs w:val="22"/>
        </w:rPr>
        <w:t>deben</w:t>
      </w:r>
      <w:r w:rsidRPr="00F809E1">
        <w:rPr>
          <w:rFonts w:ascii="Arial" w:hAnsi="Arial" w:cs="Arial"/>
          <w:spacing w:val="1"/>
          <w:sz w:val="22"/>
          <w:szCs w:val="22"/>
        </w:rPr>
        <w:t xml:space="preserve"> </w:t>
      </w:r>
      <w:r w:rsidRPr="00F809E1">
        <w:rPr>
          <w:rFonts w:ascii="Arial" w:hAnsi="Arial" w:cs="Arial"/>
          <w:sz w:val="22"/>
          <w:szCs w:val="22"/>
        </w:rPr>
        <w:t>ser</w:t>
      </w:r>
      <w:r w:rsidRPr="00F809E1">
        <w:rPr>
          <w:rFonts w:ascii="Arial" w:hAnsi="Arial" w:cs="Arial"/>
          <w:spacing w:val="1"/>
          <w:sz w:val="22"/>
          <w:szCs w:val="22"/>
        </w:rPr>
        <w:t xml:space="preserve"> </w:t>
      </w:r>
      <w:r w:rsidRPr="00F809E1">
        <w:rPr>
          <w:rFonts w:ascii="Arial" w:hAnsi="Arial" w:cs="Arial"/>
          <w:sz w:val="22"/>
          <w:szCs w:val="22"/>
        </w:rPr>
        <w:t>indemnizados</w:t>
      </w:r>
      <w:r w:rsidRPr="00F809E1">
        <w:rPr>
          <w:rFonts w:ascii="Arial" w:hAnsi="Arial" w:cs="Arial"/>
          <w:spacing w:val="1"/>
          <w:sz w:val="22"/>
          <w:szCs w:val="22"/>
        </w:rPr>
        <w:t xml:space="preserve"> </w:t>
      </w:r>
      <w:r w:rsidRPr="00F809E1">
        <w:rPr>
          <w:rFonts w:ascii="Arial" w:hAnsi="Arial" w:cs="Arial"/>
          <w:sz w:val="22"/>
          <w:szCs w:val="22"/>
        </w:rPr>
        <w:t>por</w:t>
      </w:r>
      <w:r w:rsidRPr="00F809E1">
        <w:rPr>
          <w:rFonts w:ascii="Arial" w:hAnsi="Arial" w:cs="Arial"/>
          <w:spacing w:val="1"/>
          <w:sz w:val="22"/>
          <w:szCs w:val="22"/>
        </w:rPr>
        <w:t xml:space="preserve"> </w:t>
      </w:r>
      <w:r w:rsidRPr="00F809E1">
        <w:rPr>
          <w:rFonts w:ascii="Arial" w:hAnsi="Arial" w:cs="Arial"/>
          <w:sz w:val="22"/>
          <w:szCs w:val="22"/>
        </w:rPr>
        <w:t>mi</w:t>
      </w:r>
      <w:r w:rsidRPr="00F809E1">
        <w:rPr>
          <w:rFonts w:ascii="Arial" w:hAnsi="Arial" w:cs="Arial"/>
          <w:spacing w:val="1"/>
          <w:sz w:val="22"/>
          <w:szCs w:val="22"/>
        </w:rPr>
        <w:t xml:space="preserve"> </w:t>
      </w:r>
      <w:r w:rsidRPr="00F809E1">
        <w:rPr>
          <w:rFonts w:ascii="Arial" w:hAnsi="Arial" w:cs="Arial"/>
          <w:sz w:val="22"/>
          <w:szCs w:val="22"/>
        </w:rPr>
        <w:t>representada,</w:t>
      </w:r>
      <w:r w:rsidRPr="00F809E1">
        <w:rPr>
          <w:rFonts w:ascii="Arial" w:hAnsi="Arial" w:cs="Arial"/>
          <w:spacing w:val="-2"/>
          <w:sz w:val="22"/>
          <w:szCs w:val="22"/>
        </w:rPr>
        <w:t xml:space="preserve"> </w:t>
      </w:r>
      <w:r w:rsidRPr="00F809E1">
        <w:rPr>
          <w:rFonts w:ascii="Arial" w:hAnsi="Arial" w:cs="Arial"/>
          <w:sz w:val="22"/>
          <w:szCs w:val="22"/>
        </w:rPr>
        <w:t>ya</w:t>
      </w:r>
      <w:r w:rsidRPr="00F809E1">
        <w:rPr>
          <w:rFonts w:ascii="Arial" w:hAnsi="Arial" w:cs="Arial"/>
          <w:spacing w:val="-2"/>
          <w:sz w:val="22"/>
          <w:szCs w:val="22"/>
        </w:rPr>
        <w:t xml:space="preserve"> </w:t>
      </w:r>
      <w:r w:rsidRPr="00F809E1">
        <w:rPr>
          <w:rFonts w:ascii="Arial" w:hAnsi="Arial" w:cs="Arial"/>
          <w:sz w:val="22"/>
          <w:szCs w:val="22"/>
        </w:rPr>
        <w:t>que</w:t>
      </w:r>
      <w:r w:rsidRPr="00F809E1">
        <w:rPr>
          <w:rFonts w:ascii="Arial" w:hAnsi="Arial" w:cs="Arial"/>
          <w:spacing w:val="-2"/>
          <w:sz w:val="22"/>
          <w:szCs w:val="22"/>
        </w:rPr>
        <w:t xml:space="preserve"> </w:t>
      </w:r>
      <w:r w:rsidRPr="00F809E1">
        <w:rPr>
          <w:rFonts w:ascii="Arial" w:hAnsi="Arial" w:cs="Arial"/>
          <w:sz w:val="22"/>
          <w:szCs w:val="22"/>
        </w:rPr>
        <w:t>su</w:t>
      </w:r>
      <w:r w:rsidRPr="00F809E1">
        <w:rPr>
          <w:rFonts w:ascii="Arial" w:hAnsi="Arial" w:cs="Arial"/>
          <w:spacing w:val="-4"/>
          <w:sz w:val="22"/>
          <w:szCs w:val="22"/>
        </w:rPr>
        <w:t xml:space="preserve"> </w:t>
      </w:r>
      <w:r w:rsidRPr="00F809E1">
        <w:rPr>
          <w:rFonts w:ascii="Arial" w:hAnsi="Arial" w:cs="Arial"/>
          <w:sz w:val="22"/>
          <w:szCs w:val="22"/>
        </w:rPr>
        <w:t>presunta</w:t>
      </w:r>
      <w:r w:rsidRPr="00F809E1">
        <w:rPr>
          <w:rFonts w:ascii="Arial" w:hAnsi="Arial" w:cs="Arial"/>
          <w:spacing w:val="-2"/>
          <w:sz w:val="22"/>
          <w:szCs w:val="22"/>
        </w:rPr>
        <w:t xml:space="preserve"> </w:t>
      </w:r>
      <w:r w:rsidRPr="00F809E1">
        <w:rPr>
          <w:rFonts w:ascii="Arial" w:hAnsi="Arial" w:cs="Arial"/>
          <w:sz w:val="22"/>
          <w:szCs w:val="22"/>
        </w:rPr>
        <w:t>causación</w:t>
      </w:r>
      <w:r w:rsidRPr="00F809E1">
        <w:rPr>
          <w:rFonts w:ascii="Arial" w:hAnsi="Arial" w:cs="Arial"/>
          <w:spacing w:val="-1"/>
          <w:sz w:val="22"/>
          <w:szCs w:val="22"/>
        </w:rPr>
        <w:t xml:space="preserve"> </w:t>
      </w:r>
      <w:r w:rsidRPr="00F809E1">
        <w:rPr>
          <w:rFonts w:ascii="Arial" w:hAnsi="Arial" w:cs="Arial"/>
          <w:sz w:val="22"/>
          <w:szCs w:val="22"/>
        </w:rPr>
        <w:t>no</w:t>
      </w:r>
      <w:r w:rsidRPr="00F809E1">
        <w:rPr>
          <w:rFonts w:ascii="Arial" w:hAnsi="Arial" w:cs="Arial"/>
          <w:spacing w:val="-2"/>
          <w:sz w:val="22"/>
          <w:szCs w:val="22"/>
        </w:rPr>
        <w:t xml:space="preserve"> </w:t>
      </w:r>
      <w:r w:rsidRPr="00F809E1">
        <w:rPr>
          <w:rFonts w:ascii="Arial" w:hAnsi="Arial" w:cs="Arial"/>
          <w:sz w:val="22"/>
          <w:szCs w:val="22"/>
        </w:rPr>
        <w:t>se encuentra</w:t>
      </w:r>
      <w:r w:rsidRPr="00F809E1">
        <w:rPr>
          <w:rFonts w:ascii="Arial" w:hAnsi="Arial" w:cs="Arial"/>
          <w:spacing w:val="-3"/>
          <w:sz w:val="22"/>
          <w:szCs w:val="22"/>
        </w:rPr>
        <w:t xml:space="preserve"> </w:t>
      </w:r>
      <w:r w:rsidRPr="00F809E1">
        <w:rPr>
          <w:rFonts w:ascii="Arial" w:hAnsi="Arial" w:cs="Arial"/>
          <w:sz w:val="22"/>
          <w:szCs w:val="22"/>
        </w:rPr>
        <w:t>debidamente probada</w:t>
      </w:r>
      <w:r w:rsidRPr="00F809E1">
        <w:rPr>
          <w:rFonts w:ascii="Arial" w:hAnsi="Arial" w:cs="Arial"/>
          <w:spacing w:val="-2"/>
          <w:sz w:val="22"/>
          <w:szCs w:val="22"/>
        </w:rPr>
        <w:t xml:space="preserve"> </w:t>
      </w:r>
      <w:r w:rsidRPr="00F809E1">
        <w:rPr>
          <w:rFonts w:ascii="Arial" w:hAnsi="Arial" w:cs="Arial"/>
          <w:sz w:val="22"/>
          <w:szCs w:val="22"/>
        </w:rPr>
        <w:t>en</w:t>
      </w:r>
      <w:r w:rsidRPr="00F809E1">
        <w:rPr>
          <w:rFonts w:ascii="Arial" w:hAnsi="Arial" w:cs="Arial"/>
          <w:spacing w:val="-3"/>
          <w:sz w:val="22"/>
          <w:szCs w:val="22"/>
        </w:rPr>
        <w:t xml:space="preserve"> </w:t>
      </w:r>
      <w:r w:rsidRPr="00F809E1">
        <w:rPr>
          <w:rFonts w:ascii="Arial" w:hAnsi="Arial" w:cs="Arial"/>
          <w:sz w:val="22"/>
          <w:szCs w:val="22"/>
        </w:rPr>
        <w:t>ninguna de las modalidades por perjuicio extrapatrimonial, además de que, resultan abiertamente indebida e</w:t>
      </w:r>
      <w:r w:rsidRPr="00F809E1">
        <w:rPr>
          <w:rFonts w:ascii="Arial" w:hAnsi="Arial" w:cs="Arial"/>
          <w:spacing w:val="1"/>
          <w:sz w:val="22"/>
          <w:szCs w:val="22"/>
        </w:rPr>
        <w:t xml:space="preserve"> </w:t>
      </w:r>
      <w:r w:rsidRPr="00F809E1">
        <w:rPr>
          <w:rFonts w:ascii="Arial" w:hAnsi="Arial" w:cs="Arial"/>
          <w:sz w:val="22"/>
          <w:szCs w:val="22"/>
        </w:rPr>
        <w:t>injustificada</w:t>
      </w:r>
      <w:r w:rsidRPr="00F809E1">
        <w:rPr>
          <w:rFonts w:ascii="Arial" w:hAnsi="Arial" w:cs="Arial"/>
          <w:spacing w:val="-6"/>
          <w:sz w:val="22"/>
          <w:szCs w:val="22"/>
        </w:rPr>
        <w:t xml:space="preserve"> </w:t>
      </w:r>
      <w:r w:rsidRPr="00F809E1">
        <w:rPr>
          <w:rFonts w:ascii="Arial" w:hAnsi="Arial" w:cs="Arial"/>
          <w:sz w:val="22"/>
          <w:szCs w:val="22"/>
        </w:rPr>
        <w:t>la</w:t>
      </w:r>
      <w:r w:rsidRPr="00F809E1">
        <w:rPr>
          <w:rFonts w:ascii="Arial" w:hAnsi="Arial" w:cs="Arial"/>
          <w:spacing w:val="-5"/>
          <w:sz w:val="22"/>
          <w:szCs w:val="22"/>
        </w:rPr>
        <w:t xml:space="preserve"> </w:t>
      </w:r>
      <w:r w:rsidRPr="00F809E1">
        <w:rPr>
          <w:rFonts w:ascii="Arial" w:hAnsi="Arial" w:cs="Arial"/>
          <w:sz w:val="22"/>
          <w:szCs w:val="22"/>
        </w:rPr>
        <w:t>desmesurada</w:t>
      </w:r>
      <w:r w:rsidRPr="00F809E1">
        <w:rPr>
          <w:rFonts w:ascii="Arial" w:hAnsi="Arial" w:cs="Arial"/>
          <w:spacing w:val="-4"/>
          <w:sz w:val="22"/>
          <w:szCs w:val="22"/>
        </w:rPr>
        <w:t xml:space="preserve"> </w:t>
      </w:r>
      <w:r w:rsidRPr="00F809E1">
        <w:rPr>
          <w:rFonts w:ascii="Arial" w:hAnsi="Arial" w:cs="Arial"/>
          <w:sz w:val="22"/>
          <w:szCs w:val="22"/>
        </w:rPr>
        <w:t>solicitud</w:t>
      </w:r>
      <w:r w:rsidRPr="00F809E1">
        <w:rPr>
          <w:rFonts w:ascii="Arial" w:hAnsi="Arial" w:cs="Arial"/>
          <w:spacing w:val="-6"/>
          <w:sz w:val="22"/>
          <w:szCs w:val="22"/>
        </w:rPr>
        <w:t xml:space="preserve"> </w:t>
      </w:r>
      <w:r w:rsidRPr="00F809E1">
        <w:rPr>
          <w:rFonts w:ascii="Arial" w:hAnsi="Arial" w:cs="Arial"/>
          <w:sz w:val="22"/>
          <w:szCs w:val="22"/>
        </w:rPr>
        <w:t>de</w:t>
      </w:r>
      <w:r w:rsidRPr="00F809E1">
        <w:rPr>
          <w:rFonts w:ascii="Arial" w:hAnsi="Arial" w:cs="Arial"/>
          <w:spacing w:val="-6"/>
          <w:sz w:val="22"/>
          <w:szCs w:val="22"/>
        </w:rPr>
        <w:t xml:space="preserve"> </w:t>
      </w:r>
      <w:r w:rsidRPr="00F809E1">
        <w:rPr>
          <w:rFonts w:ascii="Arial" w:hAnsi="Arial" w:cs="Arial"/>
          <w:sz w:val="22"/>
          <w:szCs w:val="22"/>
        </w:rPr>
        <w:t>perjuicios</w:t>
      </w:r>
      <w:r w:rsidRPr="00F809E1">
        <w:rPr>
          <w:rFonts w:ascii="Arial" w:hAnsi="Arial" w:cs="Arial"/>
          <w:spacing w:val="-6"/>
          <w:sz w:val="22"/>
          <w:szCs w:val="22"/>
        </w:rPr>
        <w:t xml:space="preserve"> </w:t>
      </w:r>
      <w:r w:rsidRPr="00F809E1">
        <w:rPr>
          <w:rFonts w:ascii="Arial" w:hAnsi="Arial" w:cs="Arial"/>
          <w:sz w:val="22"/>
          <w:szCs w:val="22"/>
        </w:rPr>
        <w:t>morales</w:t>
      </w:r>
      <w:r w:rsidRPr="00F809E1">
        <w:rPr>
          <w:rFonts w:ascii="Arial" w:hAnsi="Arial" w:cs="Arial"/>
          <w:spacing w:val="-5"/>
          <w:sz w:val="22"/>
          <w:szCs w:val="22"/>
        </w:rPr>
        <w:t xml:space="preserve"> </w:t>
      </w:r>
      <w:r w:rsidRPr="00F809E1">
        <w:rPr>
          <w:rFonts w:ascii="Arial" w:hAnsi="Arial" w:cs="Arial"/>
          <w:sz w:val="22"/>
          <w:szCs w:val="22"/>
        </w:rPr>
        <w:t>por</w:t>
      </w:r>
      <w:r w:rsidRPr="00F809E1">
        <w:rPr>
          <w:rFonts w:ascii="Arial" w:hAnsi="Arial" w:cs="Arial"/>
          <w:spacing w:val="-4"/>
          <w:sz w:val="22"/>
          <w:szCs w:val="22"/>
        </w:rPr>
        <w:t xml:space="preserve"> </w:t>
      </w:r>
      <w:r w:rsidRPr="00F809E1">
        <w:rPr>
          <w:rFonts w:ascii="Arial" w:hAnsi="Arial" w:cs="Arial"/>
          <w:sz w:val="22"/>
          <w:szCs w:val="22"/>
        </w:rPr>
        <w:t>suma total de</w:t>
      </w:r>
      <w:r w:rsidR="00E93341" w:rsidRPr="00F809E1">
        <w:rPr>
          <w:rFonts w:ascii="Arial" w:hAnsi="Arial" w:cs="Arial"/>
          <w:sz w:val="22"/>
          <w:szCs w:val="22"/>
        </w:rPr>
        <w:t xml:space="preserve"> 3</w:t>
      </w:r>
      <w:r w:rsidR="00A963E2" w:rsidRPr="00F809E1">
        <w:rPr>
          <w:rFonts w:ascii="Arial" w:hAnsi="Arial" w:cs="Arial"/>
          <w:sz w:val="22"/>
          <w:szCs w:val="22"/>
        </w:rPr>
        <w:t>75</w:t>
      </w:r>
      <w:r w:rsidR="00E93341" w:rsidRPr="00F809E1">
        <w:rPr>
          <w:rFonts w:ascii="Arial" w:hAnsi="Arial" w:cs="Arial"/>
          <w:sz w:val="22"/>
          <w:szCs w:val="22"/>
        </w:rPr>
        <w:t xml:space="preserve"> SMLMV</w:t>
      </w:r>
      <w:r w:rsidRPr="00F809E1">
        <w:rPr>
          <w:rFonts w:ascii="Arial" w:hAnsi="Arial" w:cs="Arial"/>
          <w:spacing w:val="-6"/>
          <w:sz w:val="22"/>
          <w:szCs w:val="22"/>
        </w:rPr>
        <w:t xml:space="preserve"> </w:t>
      </w:r>
      <w:r w:rsidR="00E93341" w:rsidRPr="00F809E1">
        <w:rPr>
          <w:rFonts w:ascii="Arial" w:hAnsi="Arial" w:cs="Arial"/>
          <w:sz w:val="22"/>
          <w:szCs w:val="22"/>
        </w:rPr>
        <w:t xml:space="preserve"> (estimados en el escrito genitor en $</w:t>
      </w:r>
      <w:r w:rsidR="00A963E2" w:rsidRPr="00F809E1">
        <w:rPr>
          <w:rFonts w:ascii="Arial" w:hAnsi="Arial" w:cs="Arial"/>
          <w:sz w:val="22"/>
          <w:szCs w:val="22"/>
        </w:rPr>
        <w:t>487.500.000</w:t>
      </w:r>
      <w:r w:rsidR="00E93341" w:rsidRPr="00F809E1">
        <w:rPr>
          <w:rFonts w:ascii="Arial" w:hAnsi="Arial" w:cs="Arial"/>
          <w:sz w:val="22"/>
          <w:szCs w:val="22"/>
        </w:rPr>
        <w:t xml:space="preserve">), </w:t>
      </w:r>
      <w:r w:rsidRPr="00F809E1">
        <w:rPr>
          <w:rFonts w:ascii="Arial" w:hAnsi="Arial" w:cs="Arial"/>
          <w:sz w:val="22"/>
          <w:szCs w:val="22"/>
        </w:rPr>
        <w:t>a</w:t>
      </w:r>
      <w:r w:rsidRPr="00F809E1">
        <w:rPr>
          <w:rFonts w:ascii="Arial" w:hAnsi="Arial" w:cs="Arial"/>
          <w:spacing w:val="-5"/>
          <w:sz w:val="22"/>
          <w:szCs w:val="22"/>
        </w:rPr>
        <w:t xml:space="preserve"> </w:t>
      </w:r>
      <w:r w:rsidRPr="00F809E1">
        <w:rPr>
          <w:rFonts w:ascii="Arial" w:hAnsi="Arial" w:cs="Arial"/>
          <w:sz w:val="22"/>
          <w:szCs w:val="22"/>
        </w:rPr>
        <w:t>la</w:t>
      </w:r>
      <w:r w:rsidRPr="00F809E1">
        <w:rPr>
          <w:rFonts w:ascii="Arial" w:hAnsi="Arial" w:cs="Arial"/>
          <w:spacing w:val="-5"/>
          <w:sz w:val="22"/>
          <w:szCs w:val="22"/>
        </w:rPr>
        <w:t xml:space="preserve"> </w:t>
      </w:r>
      <w:r w:rsidRPr="00F809E1">
        <w:rPr>
          <w:rFonts w:ascii="Arial" w:hAnsi="Arial" w:cs="Arial"/>
          <w:sz w:val="22"/>
          <w:szCs w:val="22"/>
        </w:rPr>
        <w:t>luz</w:t>
      </w:r>
      <w:r w:rsidRPr="00F809E1">
        <w:rPr>
          <w:rFonts w:ascii="Arial" w:hAnsi="Arial" w:cs="Arial"/>
          <w:spacing w:val="-6"/>
          <w:sz w:val="22"/>
          <w:szCs w:val="22"/>
        </w:rPr>
        <w:t xml:space="preserve"> </w:t>
      </w:r>
      <w:r w:rsidRPr="00F809E1">
        <w:rPr>
          <w:rFonts w:ascii="Arial" w:hAnsi="Arial" w:cs="Arial"/>
          <w:sz w:val="22"/>
          <w:szCs w:val="22"/>
        </w:rPr>
        <w:t>de</w:t>
      </w:r>
      <w:r w:rsidRPr="00F809E1">
        <w:rPr>
          <w:rFonts w:ascii="Arial" w:hAnsi="Arial" w:cs="Arial"/>
          <w:spacing w:val="-6"/>
          <w:sz w:val="22"/>
          <w:szCs w:val="22"/>
        </w:rPr>
        <w:t xml:space="preserve"> </w:t>
      </w:r>
      <w:r w:rsidRPr="00F809E1">
        <w:rPr>
          <w:rFonts w:ascii="Arial" w:hAnsi="Arial" w:cs="Arial"/>
          <w:sz w:val="22"/>
          <w:szCs w:val="22"/>
        </w:rPr>
        <w:t>los</w:t>
      </w:r>
      <w:r w:rsidRPr="00F809E1">
        <w:rPr>
          <w:rFonts w:ascii="Arial" w:hAnsi="Arial" w:cs="Arial"/>
          <w:spacing w:val="-59"/>
          <w:sz w:val="22"/>
          <w:szCs w:val="22"/>
        </w:rPr>
        <w:t xml:space="preserve"> </w:t>
      </w:r>
      <w:r w:rsidR="00E93341" w:rsidRPr="00F809E1">
        <w:rPr>
          <w:rFonts w:ascii="Arial" w:hAnsi="Arial" w:cs="Arial"/>
          <w:spacing w:val="-59"/>
          <w:sz w:val="22"/>
          <w:szCs w:val="22"/>
        </w:rPr>
        <w:t xml:space="preserve">    </w:t>
      </w:r>
      <w:r w:rsidRPr="00F809E1">
        <w:rPr>
          <w:rFonts w:ascii="Arial" w:hAnsi="Arial" w:cs="Arial"/>
          <w:sz w:val="22"/>
          <w:szCs w:val="22"/>
        </w:rPr>
        <w:t>presupuestos configurativos</w:t>
      </w:r>
      <w:r w:rsidRPr="00F809E1">
        <w:rPr>
          <w:rFonts w:ascii="Arial" w:hAnsi="Arial" w:cs="Arial"/>
          <w:spacing w:val="-1"/>
          <w:sz w:val="22"/>
          <w:szCs w:val="22"/>
        </w:rPr>
        <w:t xml:space="preserve"> </w:t>
      </w:r>
      <w:r w:rsidRPr="00F809E1">
        <w:rPr>
          <w:rFonts w:ascii="Arial" w:hAnsi="Arial" w:cs="Arial"/>
          <w:sz w:val="22"/>
          <w:szCs w:val="22"/>
        </w:rPr>
        <w:t>que permiten</w:t>
      </w:r>
      <w:r w:rsidRPr="00F809E1">
        <w:rPr>
          <w:rFonts w:ascii="Arial" w:hAnsi="Arial" w:cs="Arial"/>
          <w:spacing w:val="-1"/>
          <w:sz w:val="22"/>
          <w:szCs w:val="22"/>
        </w:rPr>
        <w:t xml:space="preserve"> </w:t>
      </w:r>
      <w:r w:rsidRPr="00F809E1">
        <w:rPr>
          <w:rFonts w:ascii="Arial" w:hAnsi="Arial" w:cs="Arial"/>
          <w:sz w:val="22"/>
          <w:szCs w:val="22"/>
        </w:rPr>
        <w:t>estructurar</w:t>
      </w:r>
      <w:r w:rsidRPr="00F809E1">
        <w:rPr>
          <w:rFonts w:ascii="Arial" w:hAnsi="Arial" w:cs="Arial"/>
          <w:spacing w:val="-1"/>
          <w:sz w:val="22"/>
          <w:szCs w:val="22"/>
        </w:rPr>
        <w:t xml:space="preserve"> </w:t>
      </w:r>
      <w:r w:rsidRPr="00F809E1">
        <w:rPr>
          <w:rFonts w:ascii="Arial" w:hAnsi="Arial" w:cs="Arial"/>
          <w:sz w:val="22"/>
          <w:szCs w:val="22"/>
        </w:rPr>
        <w:t>el</w:t>
      </w:r>
      <w:r w:rsidRPr="00F809E1">
        <w:rPr>
          <w:rFonts w:ascii="Arial" w:hAnsi="Arial" w:cs="Arial"/>
          <w:spacing w:val="-2"/>
          <w:sz w:val="22"/>
          <w:szCs w:val="22"/>
        </w:rPr>
        <w:t xml:space="preserve"> </w:t>
      </w:r>
      <w:r w:rsidRPr="00F809E1">
        <w:rPr>
          <w:rFonts w:ascii="Arial" w:hAnsi="Arial" w:cs="Arial"/>
          <w:sz w:val="22"/>
          <w:szCs w:val="22"/>
        </w:rPr>
        <w:t>origen</w:t>
      </w:r>
      <w:r w:rsidRPr="00F809E1">
        <w:rPr>
          <w:rFonts w:ascii="Arial" w:hAnsi="Arial" w:cs="Arial"/>
          <w:spacing w:val="-1"/>
          <w:sz w:val="22"/>
          <w:szCs w:val="22"/>
        </w:rPr>
        <w:t xml:space="preserve"> </w:t>
      </w:r>
      <w:r w:rsidRPr="00F809E1">
        <w:rPr>
          <w:rFonts w:ascii="Arial" w:hAnsi="Arial" w:cs="Arial"/>
          <w:sz w:val="22"/>
          <w:szCs w:val="22"/>
        </w:rPr>
        <w:t>de</w:t>
      </w:r>
      <w:r w:rsidRPr="00F809E1">
        <w:rPr>
          <w:rFonts w:ascii="Arial" w:hAnsi="Arial" w:cs="Arial"/>
          <w:spacing w:val="-2"/>
          <w:sz w:val="22"/>
          <w:szCs w:val="22"/>
        </w:rPr>
        <w:t xml:space="preserve"> </w:t>
      </w:r>
      <w:r w:rsidRPr="00F809E1">
        <w:rPr>
          <w:rFonts w:ascii="Arial" w:hAnsi="Arial" w:cs="Arial"/>
          <w:sz w:val="22"/>
          <w:szCs w:val="22"/>
        </w:rPr>
        <w:t>este</w:t>
      </w:r>
      <w:r w:rsidRPr="00F809E1">
        <w:rPr>
          <w:rFonts w:ascii="Arial" w:hAnsi="Arial" w:cs="Arial"/>
          <w:spacing w:val="-3"/>
          <w:sz w:val="22"/>
          <w:szCs w:val="22"/>
        </w:rPr>
        <w:t xml:space="preserve"> </w:t>
      </w:r>
      <w:r w:rsidRPr="00F809E1">
        <w:rPr>
          <w:rFonts w:ascii="Arial" w:hAnsi="Arial" w:cs="Arial"/>
          <w:sz w:val="22"/>
          <w:szCs w:val="22"/>
        </w:rPr>
        <w:t>tipo de</w:t>
      </w:r>
      <w:r w:rsidRPr="00F809E1">
        <w:rPr>
          <w:rFonts w:ascii="Arial" w:hAnsi="Arial" w:cs="Arial"/>
          <w:spacing w:val="-1"/>
          <w:sz w:val="22"/>
          <w:szCs w:val="22"/>
        </w:rPr>
        <w:t xml:space="preserve"> </w:t>
      </w:r>
      <w:r w:rsidRPr="00F809E1">
        <w:rPr>
          <w:rFonts w:ascii="Arial" w:hAnsi="Arial" w:cs="Arial"/>
          <w:sz w:val="22"/>
          <w:szCs w:val="22"/>
        </w:rPr>
        <w:t>perjuicios.</w:t>
      </w:r>
    </w:p>
    <w:p w14:paraId="5737F9D1" w14:textId="77777777" w:rsidR="000A2898" w:rsidRPr="00F809E1" w:rsidRDefault="000A2898">
      <w:pPr>
        <w:pStyle w:val="Textoindependiente"/>
        <w:spacing w:line="360" w:lineRule="auto"/>
        <w:rPr>
          <w:rFonts w:ascii="Arial" w:hAnsi="Arial" w:cs="Arial"/>
          <w:sz w:val="22"/>
          <w:szCs w:val="22"/>
        </w:rPr>
      </w:pPr>
    </w:p>
    <w:p w14:paraId="1C84CC66" w14:textId="55A49C5D" w:rsidR="006D4735" w:rsidRPr="00F809E1" w:rsidRDefault="000A2898">
      <w:pPr>
        <w:spacing w:line="360" w:lineRule="auto"/>
        <w:jc w:val="both"/>
        <w:rPr>
          <w:rFonts w:ascii="Arial" w:hAnsi="Arial" w:cs="Arial"/>
          <w:sz w:val="22"/>
          <w:szCs w:val="22"/>
        </w:rPr>
      </w:pPr>
      <w:r w:rsidRPr="00F809E1">
        <w:rPr>
          <w:rFonts w:ascii="Arial" w:hAnsi="Arial" w:cs="Arial"/>
          <w:sz w:val="22"/>
          <w:szCs w:val="22"/>
        </w:rPr>
        <w:t>Por</w:t>
      </w:r>
      <w:r w:rsidRPr="00F809E1">
        <w:rPr>
          <w:rFonts w:ascii="Arial" w:hAnsi="Arial" w:cs="Arial"/>
          <w:spacing w:val="-1"/>
          <w:sz w:val="22"/>
          <w:szCs w:val="22"/>
        </w:rPr>
        <w:t xml:space="preserve"> </w:t>
      </w:r>
      <w:r w:rsidRPr="00F809E1">
        <w:rPr>
          <w:rFonts w:ascii="Arial" w:hAnsi="Arial" w:cs="Arial"/>
          <w:sz w:val="22"/>
          <w:szCs w:val="22"/>
        </w:rPr>
        <w:t>todo</w:t>
      </w:r>
      <w:r w:rsidRPr="00F809E1">
        <w:rPr>
          <w:rFonts w:ascii="Arial" w:hAnsi="Arial" w:cs="Arial"/>
          <w:spacing w:val="-4"/>
          <w:sz w:val="22"/>
          <w:szCs w:val="22"/>
        </w:rPr>
        <w:t xml:space="preserve"> </w:t>
      </w:r>
      <w:r w:rsidRPr="00F809E1">
        <w:rPr>
          <w:rFonts w:ascii="Arial" w:hAnsi="Arial" w:cs="Arial"/>
          <w:sz w:val="22"/>
          <w:szCs w:val="22"/>
        </w:rPr>
        <w:t>lo</w:t>
      </w:r>
      <w:r w:rsidRPr="00F809E1">
        <w:rPr>
          <w:rFonts w:ascii="Arial" w:hAnsi="Arial" w:cs="Arial"/>
          <w:spacing w:val="-2"/>
          <w:sz w:val="22"/>
          <w:szCs w:val="22"/>
        </w:rPr>
        <w:t xml:space="preserve"> </w:t>
      </w:r>
      <w:r w:rsidRPr="00F809E1">
        <w:rPr>
          <w:rFonts w:ascii="Arial" w:hAnsi="Arial" w:cs="Arial"/>
          <w:sz w:val="22"/>
          <w:szCs w:val="22"/>
        </w:rPr>
        <w:t>anterior,</w:t>
      </w:r>
      <w:r w:rsidRPr="00F809E1">
        <w:rPr>
          <w:rFonts w:ascii="Arial" w:hAnsi="Arial" w:cs="Arial"/>
          <w:spacing w:val="-3"/>
          <w:sz w:val="22"/>
          <w:szCs w:val="22"/>
        </w:rPr>
        <w:t xml:space="preserve"> </w:t>
      </w:r>
      <w:r w:rsidRPr="00F809E1">
        <w:rPr>
          <w:rFonts w:ascii="Arial" w:hAnsi="Arial" w:cs="Arial"/>
          <w:sz w:val="22"/>
          <w:szCs w:val="22"/>
        </w:rPr>
        <w:t>solicito</w:t>
      </w:r>
      <w:r w:rsidRPr="00F809E1">
        <w:rPr>
          <w:rFonts w:ascii="Arial" w:hAnsi="Arial" w:cs="Arial"/>
          <w:spacing w:val="-2"/>
          <w:sz w:val="22"/>
          <w:szCs w:val="22"/>
        </w:rPr>
        <w:t xml:space="preserve"> </w:t>
      </w:r>
      <w:r w:rsidRPr="00F809E1">
        <w:rPr>
          <w:rFonts w:ascii="Arial" w:hAnsi="Arial" w:cs="Arial"/>
          <w:sz w:val="22"/>
          <w:szCs w:val="22"/>
        </w:rPr>
        <w:t>declarar</w:t>
      </w:r>
      <w:r w:rsidRPr="00F809E1">
        <w:rPr>
          <w:rFonts w:ascii="Arial" w:hAnsi="Arial" w:cs="Arial"/>
          <w:spacing w:val="-1"/>
          <w:sz w:val="22"/>
          <w:szCs w:val="22"/>
        </w:rPr>
        <w:t xml:space="preserve"> </w:t>
      </w:r>
      <w:r w:rsidRPr="00F809E1">
        <w:rPr>
          <w:rFonts w:ascii="Arial" w:hAnsi="Arial" w:cs="Arial"/>
          <w:sz w:val="22"/>
          <w:szCs w:val="22"/>
        </w:rPr>
        <w:t>probada</w:t>
      </w:r>
      <w:r w:rsidRPr="00F809E1">
        <w:rPr>
          <w:rFonts w:ascii="Arial" w:hAnsi="Arial" w:cs="Arial"/>
          <w:spacing w:val="-1"/>
          <w:sz w:val="22"/>
          <w:szCs w:val="22"/>
        </w:rPr>
        <w:t xml:space="preserve"> </w:t>
      </w:r>
      <w:r w:rsidRPr="00F809E1">
        <w:rPr>
          <w:rFonts w:ascii="Arial" w:hAnsi="Arial" w:cs="Arial"/>
          <w:sz w:val="22"/>
          <w:szCs w:val="22"/>
        </w:rPr>
        <w:t>esta</w:t>
      </w:r>
      <w:r w:rsidRPr="00F809E1">
        <w:rPr>
          <w:rFonts w:ascii="Arial" w:hAnsi="Arial" w:cs="Arial"/>
          <w:spacing w:val="-4"/>
          <w:sz w:val="22"/>
          <w:szCs w:val="22"/>
        </w:rPr>
        <w:t xml:space="preserve"> </w:t>
      </w:r>
      <w:r w:rsidRPr="00F809E1">
        <w:rPr>
          <w:rFonts w:ascii="Arial" w:hAnsi="Arial" w:cs="Arial"/>
          <w:sz w:val="22"/>
          <w:szCs w:val="22"/>
        </w:rPr>
        <w:t>excepción.</w:t>
      </w:r>
    </w:p>
    <w:p w14:paraId="5E7618A9" w14:textId="77777777" w:rsidR="005D43E5" w:rsidRPr="00F809E1" w:rsidRDefault="005D43E5">
      <w:pPr>
        <w:spacing w:line="360" w:lineRule="auto"/>
        <w:jc w:val="both"/>
        <w:rPr>
          <w:rFonts w:ascii="Arial" w:hAnsi="Arial" w:cs="Arial"/>
          <w:sz w:val="22"/>
          <w:szCs w:val="22"/>
        </w:rPr>
      </w:pPr>
    </w:p>
    <w:p w14:paraId="23794267" w14:textId="45861704" w:rsidR="001558FF" w:rsidRPr="00F809E1" w:rsidRDefault="001558FF">
      <w:pPr>
        <w:pStyle w:val="Prrafodelista"/>
        <w:widowControl/>
        <w:shd w:val="clear" w:color="auto" w:fill="FFFFFF"/>
        <w:autoSpaceDE/>
        <w:autoSpaceDN/>
        <w:spacing w:line="360" w:lineRule="auto"/>
        <w:ind w:left="1080"/>
        <w:jc w:val="center"/>
        <w:rPr>
          <w:rFonts w:ascii="Arial" w:hAnsi="Arial" w:cs="Arial"/>
          <w:b/>
          <w:u w:val="single"/>
        </w:rPr>
      </w:pPr>
      <w:r w:rsidRPr="00F809E1">
        <w:rPr>
          <w:rFonts w:ascii="Arial" w:hAnsi="Arial" w:cs="Arial"/>
          <w:b/>
          <w:u w:val="single"/>
        </w:rPr>
        <w:t>EXCEPCIONES DE FONDO FRENTE AL CONTRATO DE SEGURO</w:t>
      </w:r>
    </w:p>
    <w:p w14:paraId="260F76B1" w14:textId="753E9F60" w:rsidR="00366E75" w:rsidRPr="00F809E1" w:rsidRDefault="00366E75">
      <w:pPr>
        <w:shd w:val="clear" w:color="auto" w:fill="FFFFFF"/>
        <w:spacing w:line="360" w:lineRule="auto"/>
        <w:rPr>
          <w:rFonts w:ascii="Arial" w:hAnsi="Arial" w:cs="Arial"/>
          <w:b/>
          <w:sz w:val="22"/>
          <w:szCs w:val="22"/>
        </w:rPr>
      </w:pPr>
    </w:p>
    <w:p w14:paraId="67BFFA14" w14:textId="25B697B9" w:rsidR="00D71D2B" w:rsidRPr="00F809E1" w:rsidRDefault="00D71D2B" w:rsidP="00D71D2B">
      <w:pPr>
        <w:pStyle w:val="Sinespaciado"/>
      </w:pPr>
      <w:r w:rsidRPr="00F809E1">
        <w:t xml:space="preserve">PRESCRIPCIÓN ORDINARIA DE LA ACCIÓN DERIVADA DEL CONTRATO DE SEGURO </w:t>
      </w:r>
    </w:p>
    <w:p w14:paraId="4AE9BD3D" w14:textId="77777777" w:rsidR="00D71D2B" w:rsidRPr="00F809E1" w:rsidRDefault="00D71D2B" w:rsidP="00D71D2B">
      <w:pPr>
        <w:rPr>
          <w:rFonts w:ascii="Arial" w:hAnsi="Arial" w:cs="Arial"/>
          <w:sz w:val="22"/>
          <w:szCs w:val="22"/>
          <w:lang w:val="es-ES" w:eastAsia="en-US"/>
        </w:rPr>
      </w:pPr>
    </w:p>
    <w:p w14:paraId="040D9D30" w14:textId="1BF6E21C" w:rsidR="00D71D2B" w:rsidRPr="00F809E1" w:rsidRDefault="00D71D2B" w:rsidP="00D71D2B">
      <w:pPr>
        <w:spacing w:line="360" w:lineRule="auto"/>
        <w:jc w:val="both"/>
        <w:rPr>
          <w:rFonts w:ascii="Arial" w:hAnsi="Arial" w:cs="Arial"/>
          <w:color w:val="000000" w:themeColor="text1"/>
          <w:sz w:val="22"/>
          <w:szCs w:val="22"/>
          <w:lang w:val="es-ES" w:eastAsia="en-US"/>
        </w:rPr>
      </w:pPr>
      <w:r w:rsidRPr="00F809E1">
        <w:rPr>
          <w:rFonts w:ascii="Arial" w:hAnsi="Arial" w:cs="Arial"/>
          <w:sz w:val="22"/>
          <w:szCs w:val="22"/>
          <w:lang w:val="es-ES" w:eastAsia="en-US"/>
        </w:rPr>
        <w:t xml:space="preserve">Teniendo en cuenta que en el presente asunto </w:t>
      </w:r>
      <w:r w:rsidRPr="00F809E1">
        <w:rPr>
          <w:rFonts w:ascii="Arial" w:hAnsi="Arial" w:cs="Arial"/>
          <w:sz w:val="22"/>
          <w:szCs w:val="22"/>
        </w:rPr>
        <w:t xml:space="preserve">(i) </w:t>
      </w:r>
      <w:r w:rsidRPr="00F809E1">
        <w:rPr>
          <w:rFonts w:ascii="Arial" w:hAnsi="Arial" w:cs="Arial"/>
          <w:sz w:val="22"/>
          <w:szCs w:val="22"/>
          <w:lang w:val="es-ES" w:eastAsia="en-US"/>
        </w:rPr>
        <w:t>el accidente de tránsito acaeció el 1</w:t>
      </w:r>
      <w:r w:rsidRPr="00F809E1">
        <w:rPr>
          <w:rFonts w:ascii="Arial" w:hAnsi="Arial" w:cs="Arial"/>
          <w:sz w:val="22"/>
          <w:szCs w:val="22"/>
        </w:rPr>
        <w:t>5</w:t>
      </w:r>
      <w:r w:rsidRPr="00F809E1">
        <w:rPr>
          <w:rFonts w:ascii="Arial" w:hAnsi="Arial" w:cs="Arial"/>
          <w:sz w:val="22"/>
          <w:szCs w:val="22"/>
          <w:lang w:val="es-ES" w:eastAsia="en-US"/>
        </w:rPr>
        <w:t xml:space="preserve"> de </w:t>
      </w:r>
      <w:r w:rsidRPr="00F809E1">
        <w:rPr>
          <w:rFonts w:ascii="Arial" w:hAnsi="Arial" w:cs="Arial"/>
          <w:sz w:val="22"/>
          <w:szCs w:val="22"/>
        </w:rPr>
        <w:t>julio</w:t>
      </w:r>
      <w:r w:rsidRPr="00F809E1">
        <w:rPr>
          <w:rFonts w:ascii="Arial" w:hAnsi="Arial" w:cs="Arial"/>
          <w:sz w:val="22"/>
          <w:szCs w:val="22"/>
          <w:lang w:val="es-ES" w:eastAsia="en-US"/>
        </w:rPr>
        <w:t xml:space="preserve"> de 20</w:t>
      </w:r>
      <w:r w:rsidRPr="00F809E1">
        <w:rPr>
          <w:rFonts w:ascii="Arial" w:hAnsi="Arial" w:cs="Arial"/>
          <w:sz w:val="22"/>
          <w:szCs w:val="22"/>
        </w:rPr>
        <w:t xml:space="preserve">16, </w:t>
      </w:r>
      <w:r w:rsidR="00FA0B46">
        <w:rPr>
          <w:rFonts w:ascii="Arial" w:hAnsi="Arial" w:cs="Arial"/>
          <w:sz w:val="22"/>
          <w:szCs w:val="22"/>
        </w:rPr>
        <w:t>(</w:t>
      </w:r>
      <w:proofErr w:type="spellStart"/>
      <w:r w:rsidR="00FA0B46">
        <w:rPr>
          <w:rFonts w:ascii="Arial" w:hAnsi="Arial" w:cs="Arial"/>
          <w:sz w:val="22"/>
          <w:szCs w:val="22"/>
        </w:rPr>
        <w:t>ii</w:t>
      </w:r>
      <w:proofErr w:type="spellEnd"/>
      <w:r w:rsidR="00FA0B46">
        <w:rPr>
          <w:rFonts w:ascii="Arial" w:hAnsi="Arial" w:cs="Arial"/>
          <w:sz w:val="22"/>
          <w:szCs w:val="22"/>
        </w:rPr>
        <w:t xml:space="preserve">) el 26 de septiembre de 2028 se presentó la solicitud de conciliación </w:t>
      </w:r>
      <w:r w:rsidRPr="00F809E1">
        <w:rPr>
          <w:rFonts w:ascii="Arial" w:hAnsi="Arial" w:cs="Arial"/>
          <w:sz w:val="22"/>
          <w:szCs w:val="22"/>
        </w:rPr>
        <w:t>(</w:t>
      </w:r>
      <w:proofErr w:type="spellStart"/>
      <w:r w:rsidR="00FA0B46">
        <w:rPr>
          <w:rFonts w:ascii="Arial" w:hAnsi="Arial" w:cs="Arial"/>
          <w:sz w:val="22"/>
          <w:szCs w:val="22"/>
        </w:rPr>
        <w:t>i</w:t>
      </w:r>
      <w:r w:rsidRPr="00F809E1">
        <w:rPr>
          <w:rFonts w:ascii="Arial" w:hAnsi="Arial" w:cs="Arial"/>
          <w:sz w:val="22"/>
          <w:szCs w:val="22"/>
        </w:rPr>
        <w:t>ii</w:t>
      </w:r>
      <w:proofErr w:type="spellEnd"/>
      <w:r w:rsidRPr="00F809E1">
        <w:rPr>
          <w:rFonts w:ascii="Arial" w:hAnsi="Arial" w:cs="Arial"/>
          <w:sz w:val="22"/>
          <w:szCs w:val="22"/>
        </w:rPr>
        <w:t xml:space="preserve">) el 12 de octubre de 2018 se expidió la constancia de no acuerdo </w:t>
      </w:r>
      <w:r w:rsidRPr="00F809E1">
        <w:rPr>
          <w:rFonts w:ascii="Arial" w:hAnsi="Arial" w:cs="Arial"/>
          <w:sz w:val="22"/>
          <w:szCs w:val="22"/>
          <w:lang w:val="es-ES" w:eastAsia="en-US"/>
        </w:rPr>
        <w:t xml:space="preserve">y </w:t>
      </w:r>
      <w:r w:rsidRPr="00F809E1">
        <w:rPr>
          <w:rFonts w:ascii="Arial" w:hAnsi="Arial" w:cs="Arial"/>
          <w:sz w:val="22"/>
          <w:szCs w:val="22"/>
        </w:rPr>
        <w:t>(</w:t>
      </w:r>
      <w:proofErr w:type="spellStart"/>
      <w:r w:rsidRPr="00F809E1">
        <w:rPr>
          <w:rFonts w:ascii="Arial" w:hAnsi="Arial" w:cs="Arial"/>
          <w:sz w:val="22"/>
          <w:szCs w:val="22"/>
        </w:rPr>
        <w:t>i</w:t>
      </w:r>
      <w:r w:rsidR="00FA0B46">
        <w:rPr>
          <w:rFonts w:ascii="Arial" w:hAnsi="Arial" w:cs="Arial"/>
          <w:sz w:val="22"/>
          <w:szCs w:val="22"/>
        </w:rPr>
        <w:t>v</w:t>
      </w:r>
      <w:proofErr w:type="spellEnd"/>
      <w:r w:rsidRPr="00F809E1">
        <w:rPr>
          <w:rFonts w:ascii="Arial" w:hAnsi="Arial" w:cs="Arial"/>
          <w:sz w:val="22"/>
          <w:szCs w:val="22"/>
        </w:rPr>
        <w:t xml:space="preserve">) </w:t>
      </w:r>
      <w:r w:rsidRPr="00F809E1">
        <w:rPr>
          <w:rFonts w:ascii="Arial" w:hAnsi="Arial" w:cs="Arial"/>
          <w:sz w:val="22"/>
          <w:szCs w:val="22"/>
          <w:lang w:val="es-ES" w:eastAsia="en-US"/>
        </w:rPr>
        <w:t xml:space="preserve">la demanda se radicó el </w:t>
      </w:r>
      <w:r w:rsidRPr="00F809E1">
        <w:rPr>
          <w:rFonts w:ascii="Arial" w:hAnsi="Arial" w:cs="Arial"/>
          <w:sz w:val="22"/>
          <w:szCs w:val="22"/>
        </w:rPr>
        <w:t>22</w:t>
      </w:r>
      <w:r w:rsidRPr="00F809E1">
        <w:rPr>
          <w:rFonts w:ascii="Arial" w:hAnsi="Arial" w:cs="Arial"/>
          <w:sz w:val="22"/>
          <w:szCs w:val="22"/>
          <w:lang w:val="es-ES" w:eastAsia="en-US"/>
        </w:rPr>
        <w:t xml:space="preserve"> de </w:t>
      </w:r>
      <w:r w:rsidRPr="00F809E1">
        <w:rPr>
          <w:rFonts w:ascii="Arial" w:hAnsi="Arial" w:cs="Arial"/>
          <w:sz w:val="22"/>
          <w:szCs w:val="22"/>
        </w:rPr>
        <w:t>abril</w:t>
      </w:r>
      <w:r w:rsidRPr="00F809E1">
        <w:rPr>
          <w:rFonts w:ascii="Arial" w:hAnsi="Arial" w:cs="Arial"/>
          <w:sz w:val="22"/>
          <w:szCs w:val="22"/>
          <w:lang w:val="es-ES" w:eastAsia="en-US"/>
        </w:rPr>
        <w:t xml:space="preserve"> de 202</w:t>
      </w:r>
      <w:r w:rsidRPr="00F809E1">
        <w:rPr>
          <w:rFonts w:ascii="Arial" w:hAnsi="Arial" w:cs="Arial"/>
          <w:sz w:val="22"/>
          <w:szCs w:val="22"/>
        </w:rPr>
        <w:t>4</w:t>
      </w:r>
      <w:r w:rsidRPr="00F809E1">
        <w:rPr>
          <w:rFonts w:ascii="Arial" w:hAnsi="Arial" w:cs="Arial"/>
          <w:sz w:val="22"/>
          <w:szCs w:val="22"/>
          <w:lang w:val="es-ES" w:eastAsia="en-US"/>
        </w:rPr>
        <w:t xml:space="preserve">, con posterioridad al término bienal establecido en el </w:t>
      </w:r>
      <w:r w:rsidRPr="00F809E1">
        <w:rPr>
          <w:rFonts w:ascii="Arial" w:hAnsi="Arial" w:cs="Arial"/>
          <w:color w:val="000000" w:themeColor="text1"/>
          <w:sz w:val="22"/>
          <w:szCs w:val="22"/>
          <w:lang w:val="es-ES" w:eastAsia="en-US"/>
        </w:rPr>
        <w:t>artículo 1081 y en el artículo 1131 del Código de Comercio, resulta claro que operó el fenómeno prescriptivo. Sobre el particular, el Código de Comercio consagra un régimen especial de prescripción en materia de seguros y en su artículo 1081 establece previsiones no sólo en relación con el tiempo que debe transcurrir para que se produzca el fenómeno extintivo, sino también respecto del momento en que el período debe empezar a contarse. Dicho precepto establece lo siguiente:</w:t>
      </w:r>
    </w:p>
    <w:p w14:paraId="1953ED9E" w14:textId="77777777" w:rsidR="00D71D2B" w:rsidRPr="00F809E1" w:rsidRDefault="00D71D2B" w:rsidP="00D71D2B">
      <w:pPr>
        <w:spacing w:line="360" w:lineRule="auto"/>
        <w:jc w:val="both"/>
        <w:rPr>
          <w:rFonts w:ascii="Arial" w:hAnsi="Arial" w:cs="Arial"/>
          <w:color w:val="000000" w:themeColor="text1"/>
          <w:sz w:val="22"/>
          <w:szCs w:val="22"/>
          <w:lang w:val="es-ES" w:eastAsia="en-US"/>
        </w:rPr>
      </w:pPr>
    </w:p>
    <w:p w14:paraId="43CF7C32" w14:textId="77777777" w:rsidR="00D71D2B" w:rsidRPr="00F809E1" w:rsidRDefault="00D71D2B" w:rsidP="00D71D2B">
      <w:pPr>
        <w:pStyle w:val="Cita"/>
        <w:numPr>
          <w:ilvl w:val="0"/>
          <w:numId w:val="0"/>
        </w:numPr>
        <w:ind w:left="1068"/>
        <w:rPr>
          <w:rFonts w:cs="Arial"/>
          <w:b w:val="0"/>
          <w:bCs/>
          <w:i/>
          <w:iCs w:val="0"/>
          <w:color w:val="000000" w:themeColor="text1"/>
        </w:rPr>
      </w:pPr>
      <w:proofErr w:type="gramStart"/>
      <w:r w:rsidRPr="00F809E1">
        <w:rPr>
          <w:rFonts w:cs="Arial"/>
          <w:color w:val="000000" w:themeColor="text1"/>
        </w:rPr>
        <w:t xml:space="preserve">“ </w:t>
      </w:r>
      <w:r w:rsidRPr="00F809E1">
        <w:rPr>
          <w:rFonts w:cs="Arial"/>
          <w:b w:val="0"/>
          <w:bCs/>
          <w:i/>
          <w:iCs w:val="0"/>
          <w:color w:val="000000" w:themeColor="text1"/>
        </w:rPr>
        <w:t>(</w:t>
      </w:r>
      <w:proofErr w:type="gramEnd"/>
      <w:r w:rsidRPr="00F809E1">
        <w:rPr>
          <w:rFonts w:cs="Arial"/>
          <w:b w:val="0"/>
          <w:bCs/>
          <w:i/>
          <w:iCs w:val="0"/>
          <w:color w:val="000000" w:themeColor="text1"/>
        </w:rPr>
        <w:t>…) ARTÍCULO 1081. &lt;PRESCRIPCIÓN DE ACCIONES&gt;. La prescripción de las acciones que se derivan del contrato de seguro o de las disposiciones que lo rigen podrá ser ordinaria o extraordinaria.</w:t>
      </w:r>
    </w:p>
    <w:p w14:paraId="09DC740B" w14:textId="77777777" w:rsidR="00D71D2B" w:rsidRPr="00F809E1" w:rsidRDefault="00D71D2B" w:rsidP="00D71D2B">
      <w:pPr>
        <w:pStyle w:val="Cita"/>
        <w:numPr>
          <w:ilvl w:val="0"/>
          <w:numId w:val="0"/>
        </w:numPr>
        <w:ind w:left="1068"/>
        <w:rPr>
          <w:rFonts w:cs="Arial"/>
          <w:b w:val="0"/>
          <w:bCs/>
          <w:i/>
          <w:iCs w:val="0"/>
          <w:color w:val="000000" w:themeColor="text1"/>
        </w:rPr>
      </w:pPr>
    </w:p>
    <w:p w14:paraId="695C705B" w14:textId="77777777" w:rsidR="00D71D2B" w:rsidRPr="00F809E1" w:rsidRDefault="00D71D2B" w:rsidP="00D71D2B">
      <w:pPr>
        <w:pStyle w:val="Cita"/>
        <w:numPr>
          <w:ilvl w:val="0"/>
          <w:numId w:val="0"/>
        </w:numPr>
        <w:ind w:left="1068"/>
        <w:rPr>
          <w:rFonts w:cs="Arial"/>
          <w:i/>
          <w:iCs w:val="0"/>
          <w:color w:val="000000" w:themeColor="text1"/>
          <w:u w:val="single"/>
        </w:rPr>
      </w:pPr>
      <w:r w:rsidRPr="00F809E1">
        <w:rPr>
          <w:rFonts w:cs="Arial"/>
          <w:b w:val="0"/>
          <w:bCs/>
          <w:i/>
          <w:iCs w:val="0"/>
          <w:color w:val="000000" w:themeColor="text1"/>
        </w:rPr>
        <w:lastRenderedPageBreak/>
        <w:t xml:space="preserve">La prescripción ordinaria </w:t>
      </w:r>
      <w:r w:rsidRPr="00F809E1">
        <w:rPr>
          <w:rFonts w:cs="Arial"/>
          <w:i/>
          <w:iCs w:val="0"/>
          <w:color w:val="000000" w:themeColor="text1"/>
          <w:u w:val="single"/>
        </w:rPr>
        <w:t>será de dos años y empezará a correr desde el momento en que el interesado haya tenido o debido tener conocimiento del hecho que da base a la acción.</w:t>
      </w:r>
    </w:p>
    <w:p w14:paraId="1A4F5343" w14:textId="77777777" w:rsidR="00D71D2B" w:rsidRPr="00F809E1" w:rsidRDefault="00D71D2B" w:rsidP="00D71D2B">
      <w:pPr>
        <w:pStyle w:val="Cita"/>
        <w:numPr>
          <w:ilvl w:val="0"/>
          <w:numId w:val="0"/>
        </w:numPr>
        <w:ind w:left="1068"/>
        <w:rPr>
          <w:rFonts w:cs="Arial"/>
          <w:b w:val="0"/>
          <w:bCs/>
          <w:i/>
          <w:iCs w:val="0"/>
          <w:color w:val="000000" w:themeColor="text1"/>
        </w:rPr>
      </w:pPr>
    </w:p>
    <w:p w14:paraId="703A0302" w14:textId="77777777" w:rsidR="00D71D2B" w:rsidRPr="00F809E1" w:rsidRDefault="00D71D2B" w:rsidP="00D71D2B">
      <w:pPr>
        <w:pStyle w:val="Cita"/>
        <w:numPr>
          <w:ilvl w:val="0"/>
          <w:numId w:val="0"/>
        </w:numPr>
        <w:ind w:left="1068"/>
        <w:rPr>
          <w:rFonts w:cs="Arial"/>
          <w:b w:val="0"/>
          <w:bCs/>
          <w:i/>
          <w:iCs w:val="0"/>
          <w:color w:val="000000" w:themeColor="text1"/>
        </w:rPr>
      </w:pPr>
      <w:r w:rsidRPr="00F809E1">
        <w:rPr>
          <w:rFonts w:cs="Arial"/>
          <w:b w:val="0"/>
          <w:bCs/>
          <w:i/>
          <w:iCs w:val="0"/>
          <w:color w:val="000000" w:themeColor="text1"/>
        </w:rPr>
        <w:t xml:space="preserve">La prescripción extraordinaria será de cinco años, correrá contra toda clase de personas y empezará a contarse desde el momento en que nace el respectivo derecho. Estos términos no pueden ser modificados por las </w:t>
      </w:r>
      <w:proofErr w:type="gramStart"/>
      <w:r w:rsidRPr="00F809E1">
        <w:rPr>
          <w:rFonts w:cs="Arial"/>
          <w:b w:val="0"/>
          <w:bCs/>
          <w:i/>
          <w:iCs w:val="0"/>
          <w:color w:val="000000" w:themeColor="text1"/>
        </w:rPr>
        <w:t>partes(</w:t>
      </w:r>
      <w:proofErr w:type="gramEnd"/>
      <w:r w:rsidRPr="00F809E1">
        <w:rPr>
          <w:rFonts w:cs="Arial"/>
          <w:b w:val="0"/>
          <w:bCs/>
          <w:i/>
          <w:iCs w:val="0"/>
          <w:color w:val="000000" w:themeColor="text1"/>
        </w:rPr>
        <w:t>…)” (Subrayado y negrilla fuera del texto original)</w:t>
      </w:r>
    </w:p>
    <w:p w14:paraId="7C92637A" w14:textId="77777777" w:rsidR="00D71D2B" w:rsidRPr="00F809E1" w:rsidRDefault="00D71D2B" w:rsidP="00D71D2B">
      <w:pPr>
        <w:spacing w:line="360" w:lineRule="auto"/>
        <w:jc w:val="both"/>
        <w:rPr>
          <w:rFonts w:ascii="Arial" w:hAnsi="Arial" w:cs="Arial"/>
          <w:color w:val="000000" w:themeColor="text1"/>
          <w:sz w:val="22"/>
          <w:szCs w:val="22"/>
          <w:lang w:val="es-ES" w:eastAsia="en-US"/>
        </w:rPr>
      </w:pPr>
    </w:p>
    <w:p w14:paraId="16FF33FD" w14:textId="77777777" w:rsidR="00D71D2B" w:rsidRPr="00F809E1" w:rsidRDefault="00D71D2B" w:rsidP="00D71D2B">
      <w:pPr>
        <w:spacing w:line="360" w:lineRule="auto"/>
        <w:jc w:val="both"/>
        <w:rPr>
          <w:rFonts w:ascii="Arial" w:hAnsi="Arial" w:cs="Arial"/>
          <w:color w:val="000000" w:themeColor="text1"/>
          <w:sz w:val="22"/>
          <w:szCs w:val="22"/>
          <w:lang w:val="es-ES" w:eastAsia="en-US"/>
        </w:rPr>
      </w:pPr>
      <w:r w:rsidRPr="00F809E1">
        <w:rPr>
          <w:rFonts w:ascii="Arial" w:hAnsi="Arial" w:cs="Arial"/>
          <w:color w:val="000000" w:themeColor="text1"/>
          <w:sz w:val="22"/>
          <w:szCs w:val="22"/>
          <w:lang w:val="es-ES" w:eastAsia="en-US"/>
        </w:rPr>
        <w:t>Por otro lado, en lo atinente a los seguros de responsabilidad, para evaluar la prescripción derivada del contrato de seguro es necesario analizar el artículo 1131 del Código de Comercio que establece:</w:t>
      </w:r>
    </w:p>
    <w:p w14:paraId="577A1D57" w14:textId="77777777" w:rsidR="00D71D2B" w:rsidRPr="00F809E1" w:rsidRDefault="00D71D2B" w:rsidP="00D71D2B">
      <w:pPr>
        <w:spacing w:line="360" w:lineRule="auto"/>
        <w:jc w:val="both"/>
        <w:rPr>
          <w:rFonts w:ascii="Arial" w:hAnsi="Arial" w:cs="Arial"/>
          <w:color w:val="000000" w:themeColor="text1"/>
          <w:sz w:val="22"/>
          <w:szCs w:val="22"/>
          <w:lang w:val="es-ES" w:eastAsia="en-US"/>
        </w:rPr>
      </w:pPr>
    </w:p>
    <w:p w14:paraId="02C487CC" w14:textId="77777777" w:rsidR="00D71D2B" w:rsidRPr="00F809E1" w:rsidRDefault="00D71D2B" w:rsidP="00D71D2B">
      <w:pPr>
        <w:pStyle w:val="Cita"/>
        <w:numPr>
          <w:ilvl w:val="0"/>
          <w:numId w:val="0"/>
        </w:numPr>
        <w:ind w:left="1418"/>
        <w:rPr>
          <w:rFonts w:cs="Arial"/>
          <w:b w:val="0"/>
          <w:bCs/>
          <w:color w:val="000000" w:themeColor="text1"/>
        </w:rPr>
      </w:pPr>
      <w:r w:rsidRPr="00F809E1">
        <w:rPr>
          <w:rFonts w:cs="Arial"/>
          <w:b w:val="0"/>
          <w:bCs/>
          <w:i/>
          <w:iCs w:val="0"/>
          <w:color w:val="000000" w:themeColor="text1"/>
        </w:rPr>
        <w:t xml:space="preserve">“(…) ARTÍCULO 1131. OCURRENCIA DEL SINIESTRO. </w:t>
      </w:r>
      <w:r w:rsidRPr="00F809E1">
        <w:rPr>
          <w:rFonts w:cs="Arial"/>
          <w:i/>
          <w:iCs w:val="0"/>
          <w:color w:val="000000" w:themeColor="text1"/>
          <w:u w:val="single"/>
        </w:rPr>
        <w:t>En el seguro de responsabilidad se entenderá ocurrido el siniestro en el momento en que acaezca el hecho externo imputable al asegurado, fecha a partir de la cual correrá la prescripción respecto de la víctima</w:t>
      </w:r>
      <w:r w:rsidRPr="00F809E1">
        <w:rPr>
          <w:rFonts w:cs="Arial"/>
          <w:b w:val="0"/>
          <w:bCs/>
          <w:i/>
          <w:iCs w:val="0"/>
          <w:color w:val="000000" w:themeColor="text1"/>
        </w:rPr>
        <w:t>. Frente al asegurado ello ocurrirá desde cuando la víctima le formula la petición judicial o extrajudicial (…)”</w:t>
      </w:r>
      <w:r w:rsidRPr="00F809E1">
        <w:rPr>
          <w:rFonts w:cs="Arial"/>
          <w:b w:val="0"/>
          <w:bCs/>
          <w:color w:val="000000" w:themeColor="text1"/>
        </w:rPr>
        <w:t xml:space="preserve"> (Subrayado y negrilla fuera del texto original)</w:t>
      </w:r>
    </w:p>
    <w:p w14:paraId="489A53E2" w14:textId="77777777" w:rsidR="00D71D2B" w:rsidRPr="00F809E1" w:rsidRDefault="00D71D2B" w:rsidP="00D71D2B">
      <w:pPr>
        <w:rPr>
          <w:rFonts w:ascii="Arial" w:hAnsi="Arial" w:cs="Arial"/>
          <w:color w:val="000000" w:themeColor="text1"/>
          <w:sz w:val="22"/>
          <w:szCs w:val="22"/>
          <w:lang w:val="es-ES" w:eastAsia="en-US"/>
        </w:rPr>
      </w:pPr>
    </w:p>
    <w:p w14:paraId="6390D679" w14:textId="77777777" w:rsidR="00D71D2B" w:rsidRPr="00F809E1" w:rsidRDefault="00D71D2B" w:rsidP="00D71D2B">
      <w:pPr>
        <w:spacing w:line="360" w:lineRule="auto"/>
        <w:jc w:val="both"/>
        <w:rPr>
          <w:rFonts w:ascii="Arial" w:hAnsi="Arial" w:cs="Arial"/>
          <w:color w:val="000000" w:themeColor="text1"/>
          <w:sz w:val="22"/>
          <w:szCs w:val="22"/>
          <w:lang w:val="es-ES" w:eastAsia="en-US"/>
        </w:rPr>
      </w:pPr>
      <w:r w:rsidRPr="00F809E1">
        <w:rPr>
          <w:rFonts w:ascii="Arial" w:hAnsi="Arial" w:cs="Arial"/>
          <w:color w:val="000000" w:themeColor="text1"/>
          <w:sz w:val="22"/>
          <w:szCs w:val="22"/>
          <w:lang w:val="es-ES" w:eastAsia="en-US"/>
        </w:rPr>
        <w:t>Así, deberá en los seguros de responsabilidad entenderse ocurrido el siniestro en el momento en que acaezca el externo imputable al asegurado. Al respecto, ha precisado la Corte Suprema de Justicia:</w:t>
      </w:r>
    </w:p>
    <w:p w14:paraId="4680DAD7" w14:textId="77777777" w:rsidR="00D71D2B" w:rsidRPr="00F809E1" w:rsidRDefault="00D71D2B" w:rsidP="00D71D2B">
      <w:pPr>
        <w:spacing w:line="360" w:lineRule="auto"/>
        <w:jc w:val="both"/>
        <w:rPr>
          <w:rFonts w:ascii="Arial" w:hAnsi="Arial" w:cs="Arial"/>
          <w:color w:val="000000" w:themeColor="text1"/>
          <w:sz w:val="22"/>
          <w:szCs w:val="22"/>
          <w:lang w:val="es-ES" w:eastAsia="en-US"/>
        </w:rPr>
      </w:pPr>
    </w:p>
    <w:p w14:paraId="58583FBF" w14:textId="77777777" w:rsidR="00D71D2B" w:rsidRPr="00F809E1" w:rsidRDefault="00D71D2B" w:rsidP="00D71D2B">
      <w:pPr>
        <w:pStyle w:val="Cita"/>
        <w:numPr>
          <w:ilvl w:val="0"/>
          <w:numId w:val="0"/>
        </w:numPr>
        <w:ind w:left="1068"/>
        <w:rPr>
          <w:rFonts w:cs="Arial"/>
          <w:b w:val="0"/>
          <w:bCs/>
          <w:i/>
          <w:iCs w:val="0"/>
          <w:color w:val="000000" w:themeColor="text1"/>
        </w:rPr>
      </w:pPr>
      <w:r w:rsidRPr="00F809E1">
        <w:rPr>
          <w:rFonts w:cs="Arial"/>
          <w:b w:val="0"/>
          <w:bCs/>
          <w:i/>
          <w:iCs w:val="0"/>
          <w:color w:val="000000" w:themeColor="text1"/>
        </w:rPr>
        <w:t xml:space="preserve">“(…) </w:t>
      </w:r>
      <w:r w:rsidRPr="00F809E1">
        <w:rPr>
          <w:rFonts w:cs="Arial"/>
          <w:i/>
          <w:iCs w:val="0"/>
          <w:color w:val="000000" w:themeColor="text1"/>
          <w:u w:val="single"/>
        </w:rPr>
        <w:t>Rememórese que, según el artículo 1131 del Código de Comercio, modificado por la ley 45 de 1990, en los seguros por responsabilidad se entiende «ocurrido el siniestro en el momento en que acaezca el hecho externo imputable al asegurado...», momento que, además de ser el jalón para el comienzo del término prescriptivo</w:t>
      </w:r>
      <w:r w:rsidRPr="00F809E1">
        <w:rPr>
          <w:rFonts w:cs="Arial"/>
          <w:b w:val="0"/>
          <w:bCs/>
          <w:i/>
          <w:iCs w:val="0"/>
          <w:color w:val="000000" w:themeColor="text1"/>
        </w:rPr>
        <w:t>, debe estar incluido en el plazo de vigencia de la póliza respectiva.”.</w:t>
      </w:r>
    </w:p>
    <w:p w14:paraId="4C9273D4" w14:textId="77777777" w:rsidR="00D71D2B" w:rsidRPr="00F809E1" w:rsidRDefault="00D71D2B" w:rsidP="00D71D2B">
      <w:pPr>
        <w:pStyle w:val="Cita"/>
        <w:numPr>
          <w:ilvl w:val="0"/>
          <w:numId w:val="0"/>
        </w:numPr>
        <w:ind w:left="1068"/>
        <w:rPr>
          <w:rFonts w:cs="Arial"/>
          <w:b w:val="0"/>
          <w:bCs/>
          <w:i/>
          <w:iCs w:val="0"/>
          <w:color w:val="000000" w:themeColor="text1"/>
        </w:rPr>
      </w:pPr>
      <w:r w:rsidRPr="00F809E1">
        <w:rPr>
          <w:rFonts w:cs="Arial"/>
          <w:b w:val="0"/>
          <w:bCs/>
          <w:i/>
          <w:iCs w:val="0"/>
          <w:color w:val="000000" w:themeColor="text1"/>
        </w:rPr>
        <w:t>(…)</w:t>
      </w:r>
    </w:p>
    <w:p w14:paraId="29726602" w14:textId="77777777" w:rsidR="00D71D2B" w:rsidRPr="00F809E1" w:rsidRDefault="00D71D2B" w:rsidP="00D71D2B">
      <w:pPr>
        <w:pStyle w:val="Cita"/>
        <w:numPr>
          <w:ilvl w:val="0"/>
          <w:numId w:val="0"/>
        </w:numPr>
        <w:ind w:left="1068"/>
        <w:rPr>
          <w:rFonts w:cs="Arial"/>
          <w:b w:val="0"/>
          <w:bCs/>
          <w:i/>
          <w:iCs w:val="0"/>
          <w:color w:val="000000" w:themeColor="text1"/>
        </w:rPr>
      </w:pPr>
      <w:r w:rsidRPr="00F809E1">
        <w:rPr>
          <w:rFonts w:cs="Arial"/>
          <w:b w:val="0"/>
          <w:bCs/>
          <w:i/>
          <w:iCs w:val="0"/>
          <w:color w:val="000000" w:themeColor="text1"/>
        </w:rPr>
        <w:t xml:space="preserve">“Para señalar, por ejemplo, </w:t>
      </w:r>
      <w:r w:rsidRPr="00F809E1">
        <w:rPr>
          <w:rFonts w:cs="Arial"/>
          <w:i/>
          <w:iCs w:val="0"/>
          <w:color w:val="000000" w:themeColor="text1"/>
          <w:u w:val="single"/>
        </w:rPr>
        <w:t>el debate del gobierno del artículo 1131 del Código de Comercio, en materia de prescripción por las imprecisiones que pudo presentar al aprobarse o ponerse en vigencia en 1971 el Código de Comercio Nacional vigente, al distinguir la fecha del siniestro para el asegurado y la víctima como factores detonantes de la prescripció</w:t>
      </w:r>
      <w:r w:rsidRPr="00F809E1">
        <w:rPr>
          <w:rFonts w:cs="Arial"/>
          <w:b w:val="0"/>
          <w:bCs/>
          <w:i/>
          <w:iCs w:val="0"/>
          <w:color w:val="000000" w:themeColor="text1"/>
          <w:u w:val="single"/>
        </w:rPr>
        <w:t>n</w:t>
      </w:r>
      <w:r w:rsidRPr="00F809E1">
        <w:rPr>
          <w:rFonts w:cs="Arial"/>
          <w:b w:val="0"/>
          <w:bCs/>
          <w:i/>
          <w:iCs w:val="0"/>
          <w:color w:val="000000" w:themeColor="text1"/>
        </w:rPr>
        <w:t xml:space="preserve">, con la Ley 45 quedaron zanjadas todas las dudas o diferencias, en relación con los arts. 1081 del C. de Co. y 2536 del C.C., desapareciendo todo desequilibrio entre víctima, asegurado y </w:t>
      </w:r>
      <w:r w:rsidRPr="00F809E1">
        <w:rPr>
          <w:rFonts w:cs="Arial"/>
          <w:b w:val="0"/>
          <w:bCs/>
          <w:i/>
          <w:iCs w:val="0"/>
          <w:color w:val="000000" w:themeColor="text1"/>
        </w:rPr>
        <w:lastRenderedPageBreak/>
        <w:t xml:space="preserve">aseguradora en el punto prescriptivo.” </w:t>
      </w:r>
      <w:r w:rsidRPr="00F809E1">
        <w:rPr>
          <w:rStyle w:val="Refdenotaalpie"/>
          <w:rFonts w:cs="Arial"/>
          <w:b w:val="0"/>
          <w:bCs/>
          <w:color w:val="000000" w:themeColor="text1"/>
        </w:rPr>
        <w:footnoteReference w:id="12"/>
      </w:r>
      <w:r w:rsidRPr="00F809E1">
        <w:rPr>
          <w:rFonts w:cs="Arial"/>
          <w:b w:val="0"/>
          <w:bCs/>
          <w:color w:val="000000" w:themeColor="text1"/>
        </w:rPr>
        <w:t>(subrayado fuera del texto original)</w:t>
      </w:r>
    </w:p>
    <w:p w14:paraId="24C013F9" w14:textId="77777777" w:rsidR="00D71D2B" w:rsidRPr="00F809E1" w:rsidRDefault="00D71D2B" w:rsidP="00D71D2B">
      <w:pPr>
        <w:rPr>
          <w:rFonts w:ascii="Arial" w:hAnsi="Arial" w:cs="Arial"/>
          <w:sz w:val="22"/>
          <w:szCs w:val="22"/>
          <w:lang w:val="es-ES" w:eastAsia="en-US"/>
        </w:rPr>
      </w:pPr>
    </w:p>
    <w:p w14:paraId="77CB089A" w14:textId="2AC99EBE" w:rsidR="00D71D2B" w:rsidRPr="00F809E1" w:rsidRDefault="00D71D2B" w:rsidP="00D71D2B">
      <w:pPr>
        <w:spacing w:line="360" w:lineRule="auto"/>
        <w:jc w:val="both"/>
        <w:rPr>
          <w:rFonts w:ascii="Arial" w:hAnsi="Arial" w:cs="Arial"/>
          <w:sz w:val="22"/>
          <w:szCs w:val="22"/>
        </w:rPr>
      </w:pPr>
      <w:r w:rsidRPr="00F809E1">
        <w:rPr>
          <w:rFonts w:ascii="Arial" w:hAnsi="Arial" w:cs="Arial"/>
          <w:sz w:val="22"/>
          <w:szCs w:val="22"/>
          <w:lang w:val="es-ES" w:eastAsia="en-US"/>
        </w:rPr>
        <w:t xml:space="preserve">En ese sentido, debe tenerse en cuenta que el accidente de tránsito señalado por la parte Demandante y por el cual fue vinculada mi representada ocurrió el </w:t>
      </w:r>
      <w:r w:rsidRPr="00F809E1">
        <w:rPr>
          <w:rFonts w:ascii="Arial" w:hAnsi="Arial" w:cs="Arial"/>
          <w:sz w:val="22"/>
          <w:szCs w:val="22"/>
        </w:rPr>
        <w:t>15</w:t>
      </w:r>
      <w:r w:rsidRPr="00F809E1">
        <w:rPr>
          <w:rFonts w:ascii="Arial" w:hAnsi="Arial" w:cs="Arial"/>
          <w:sz w:val="22"/>
          <w:szCs w:val="22"/>
          <w:lang w:val="es-ES" w:eastAsia="en-US"/>
        </w:rPr>
        <w:t xml:space="preserve"> de</w:t>
      </w:r>
      <w:r w:rsidRPr="00F809E1">
        <w:rPr>
          <w:rFonts w:ascii="Arial" w:hAnsi="Arial" w:cs="Arial"/>
          <w:sz w:val="22"/>
          <w:szCs w:val="22"/>
        </w:rPr>
        <w:t xml:space="preserve"> julio</w:t>
      </w:r>
      <w:r w:rsidRPr="00F809E1">
        <w:rPr>
          <w:rFonts w:ascii="Arial" w:hAnsi="Arial" w:cs="Arial"/>
          <w:sz w:val="22"/>
          <w:szCs w:val="22"/>
          <w:lang w:val="es-ES" w:eastAsia="en-US"/>
        </w:rPr>
        <w:t xml:space="preserve"> de 20</w:t>
      </w:r>
      <w:r w:rsidRPr="00F809E1">
        <w:rPr>
          <w:rFonts w:ascii="Arial" w:hAnsi="Arial" w:cs="Arial"/>
          <w:sz w:val="22"/>
          <w:szCs w:val="22"/>
        </w:rPr>
        <w:t>16</w:t>
      </w:r>
      <w:r w:rsidRPr="00F809E1">
        <w:rPr>
          <w:rFonts w:ascii="Arial" w:hAnsi="Arial" w:cs="Arial"/>
          <w:sz w:val="22"/>
          <w:szCs w:val="22"/>
          <w:lang w:val="es-ES" w:eastAsia="en-US"/>
        </w:rPr>
        <w:t xml:space="preserve">, según lo afirmado por la activa de la acción. Ahora bien, teniendo en cuenta la prescripción de las acciones derivadas del contrato de seguro opera dentro de los dos años siguientes a la ocurrencia y conocimiento de los hechos, no hay lugar a dudas que la acción se encuentra totalmente prescrita. Lo anterior, por cuanto la demanda formulada por la parte actora fue instaurada hasta el </w:t>
      </w:r>
      <w:r w:rsidRPr="00F809E1">
        <w:rPr>
          <w:rFonts w:ascii="Arial" w:hAnsi="Arial" w:cs="Arial"/>
          <w:sz w:val="22"/>
          <w:szCs w:val="22"/>
        </w:rPr>
        <w:t>22</w:t>
      </w:r>
      <w:r w:rsidRPr="00F809E1">
        <w:rPr>
          <w:rFonts w:ascii="Arial" w:hAnsi="Arial" w:cs="Arial"/>
          <w:sz w:val="22"/>
          <w:szCs w:val="22"/>
          <w:lang w:val="es-ES" w:eastAsia="en-US"/>
        </w:rPr>
        <w:t xml:space="preserve"> de </w:t>
      </w:r>
      <w:r w:rsidRPr="00F809E1">
        <w:rPr>
          <w:rFonts w:ascii="Arial" w:hAnsi="Arial" w:cs="Arial"/>
          <w:sz w:val="22"/>
          <w:szCs w:val="22"/>
        </w:rPr>
        <w:t>abril</w:t>
      </w:r>
      <w:r w:rsidRPr="00F809E1">
        <w:rPr>
          <w:rFonts w:ascii="Arial" w:hAnsi="Arial" w:cs="Arial"/>
          <w:sz w:val="22"/>
          <w:szCs w:val="22"/>
          <w:lang w:val="es-ES" w:eastAsia="en-US"/>
        </w:rPr>
        <w:t xml:space="preserve"> de 202</w:t>
      </w:r>
      <w:r w:rsidRPr="00F809E1">
        <w:rPr>
          <w:rFonts w:ascii="Arial" w:hAnsi="Arial" w:cs="Arial"/>
          <w:sz w:val="22"/>
          <w:szCs w:val="22"/>
        </w:rPr>
        <w:t>4</w:t>
      </w:r>
      <w:r w:rsidRPr="00F809E1">
        <w:rPr>
          <w:rFonts w:ascii="Arial" w:hAnsi="Arial" w:cs="Arial"/>
          <w:sz w:val="22"/>
          <w:szCs w:val="22"/>
          <w:lang w:val="es-ES" w:eastAsia="en-US"/>
        </w:rPr>
        <w:t>. Es decir, más de dos años luego de la ocurrencia de los hechos, por lo cual es evidente que en el presente caso operó la prescripción</w:t>
      </w:r>
      <w:r w:rsidR="002A5E6F" w:rsidRPr="00F809E1">
        <w:rPr>
          <w:rFonts w:ascii="Arial" w:hAnsi="Arial" w:cs="Arial"/>
          <w:sz w:val="22"/>
          <w:szCs w:val="22"/>
        </w:rPr>
        <w:t xml:space="preserve">, máxime en consideración que la constancia de no acuerdo se expidió el 12 de octubre de 2018 y, en todo caso, a luces del artículo 56 de la Ley 2220 de 2022, la solicitud de conciliación no interrumpe el término sino que, por el contrario, lo suspende hasta que se expidan las constancias resultantes de la conciliación: </w:t>
      </w:r>
    </w:p>
    <w:p w14:paraId="46A244DC" w14:textId="77777777" w:rsidR="002A5E6F" w:rsidRPr="00F809E1" w:rsidRDefault="002A5E6F" w:rsidP="00D71D2B">
      <w:pPr>
        <w:spacing w:line="360" w:lineRule="auto"/>
        <w:jc w:val="both"/>
        <w:rPr>
          <w:rFonts w:ascii="Arial" w:hAnsi="Arial" w:cs="Arial"/>
          <w:sz w:val="22"/>
          <w:szCs w:val="22"/>
        </w:rPr>
      </w:pPr>
    </w:p>
    <w:p w14:paraId="055B3BB3" w14:textId="77777777" w:rsidR="002A5E6F" w:rsidRPr="00F809E1" w:rsidRDefault="002A5E6F" w:rsidP="002A5E6F">
      <w:pPr>
        <w:pStyle w:val="Cita"/>
        <w:numPr>
          <w:ilvl w:val="0"/>
          <w:numId w:val="0"/>
        </w:numPr>
        <w:ind w:left="1224"/>
        <w:rPr>
          <w:rFonts w:cs="Arial"/>
          <w:b w:val="0"/>
          <w:bCs/>
          <w:i/>
          <w:iCs w:val="0"/>
          <w:color w:val="000000" w:themeColor="text1"/>
        </w:rPr>
      </w:pPr>
      <w:r w:rsidRPr="00F809E1">
        <w:rPr>
          <w:rFonts w:cs="Arial"/>
          <w:b w:val="0"/>
          <w:bCs/>
          <w:i/>
          <w:iCs w:val="0"/>
          <w:color w:val="000000" w:themeColor="text1"/>
        </w:rPr>
        <w:t xml:space="preserve">“(…) </w:t>
      </w:r>
      <w:r w:rsidRPr="00F809E1">
        <w:rPr>
          <w:rStyle w:val="Textoennegrita"/>
          <w:rFonts w:cs="Arial"/>
          <w:bCs w:val="0"/>
          <w:i/>
          <w:iCs w:val="0"/>
          <w:color w:val="333333"/>
        </w:rPr>
        <w:t>ARTÍCULO 56.</w:t>
      </w:r>
      <w:r w:rsidRPr="00F809E1">
        <w:rPr>
          <w:rStyle w:val="apple-converted-space"/>
          <w:rFonts w:cs="Arial"/>
          <w:b w:val="0"/>
          <w:bCs/>
          <w:i/>
          <w:iCs w:val="0"/>
          <w:color w:val="333333"/>
        </w:rPr>
        <w:t> </w:t>
      </w:r>
      <w:r w:rsidRPr="00F809E1">
        <w:rPr>
          <w:rStyle w:val="nfasis"/>
          <w:rFonts w:cs="Arial"/>
          <w:b w:val="0"/>
          <w:bCs/>
          <w:iCs/>
          <w:color w:val="333333"/>
        </w:rPr>
        <w:t>Suspensión del término de caducidad o prescripción</w:t>
      </w:r>
      <w:r w:rsidRPr="00F809E1">
        <w:rPr>
          <w:rStyle w:val="nfasis"/>
          <w:rFonts w:cs="Arial"/>
          <w:iCs/>
          <w:color w:val="333333"/>
          <w:u w:val="single"/>
        </w:rPr>
        <w:t>.</w:t>
      </w:r>
      <w:r w:rsidRPr="00F809E1">
        <w:rPr>
          <w:rStyle w:val="apple-converted-space"/>
          <w:rFonts w:cs="Arial"/>
          <w:i/>
          <w:color w:val="333333"/>
          <w:u w:val="single"/>
        </w:rPr>
        <w:t> </w:t>
      </w:r>
      <w:r w:rsidRPr="00F809E1">
        <w:rPr>
          <w:rFonts w:cs="Arial"/>
          <w:i/>
          <w:color w:val="333333"/>
          <w:u w:val="single"/>
        </w:rPr>
        <w:t>La presentación de la solicitud de conciliación extrajudicial en derecho suspende el término de prescripción o de caducidad</w:t>
      </w:r>
      <w:r w:rsidRPr="00F809E1">
        <w:rPr>
          <w:rFonts w:cs="Arial"/>
          <w:b w:val="0"/>
          <w:bCs/>
          <w:i/>
          <w:iCs w:val="0"/>
          <w:color w:val="333333"/>
        </w:rPr>
        <w:t xml:space="preserve">, según el caso, </w:t>
      </w:r>
      <w:r w:rsidRPr="00F809E1">
        <w:rPr>
          <w:rFonts w:cs="Arial"/>
          <w:i/>
          <w:iCs w:val="0"/>
          <w:color w:val="333333"/>
          <w:u w:val="single"/>
        </w:rPr>
        <w:t>hasta que</w:t>
      </w:r>
      <w:r w:rsidRPr="00F809E1">
        <w:rPr>
          <w:rFonts w:cs="Arial"/>
          <w:b w:val="0"/>
          <w:bCs/>
          <w:i/>
          <w:iCs w:val="0"/>
          <w:color w:val="333333"/>
        </w:rPr>
        <w:t xml:space="preserve"> suscriba el acta de conciliación</w:t>
      </w:r>
      <w:r w:rsidRPr="00F809E1">
        <w:rPr>
          <w:rFonts w:cs="Arial"/>
          <w:i/>
          <w:iCs w:val="0"/>
          <w:color w:val="333333"/>
          <w:u w:val="single"/>
        </w:rPr>
        <w:t>, se expidan las constancias establecidas en la presente ley</w:t>
      </w:r>
      <w:r w:rsidRPr="00F809E1">
        <w:rPr>
          <w:rFonts w:cs="Arial"/>
          <w:b w:val="0"/>
          <w:bCs/>
          <w:i/>
          <w:iCs w:val="0"/>
          <w:color w:val="333333"/>
        </w:rPr>
        <w:t xml:space="preserve"> o hasta que se venza el término de tres (3) meses, o la prórroga a que se refiere el artículo 60 de esta </w:t>
      </w:r>
      <w:proofErr w:type="spellStart"/>
      <w:r w:rsidRPr="00F809E1">
        <w:rPr>
          <w:rFonts w:cs="Arial"/>
          <w:b w:val="0"/>
          <w:bCs/>
          <w:i/>
          <w:iCs w:val="0"/>
          <w:color w:val="333333"/>
        </w:rPr>
        <w:t>Iey</w:t>
      </w:r>
      <w:proofErr w:type="spellEnd"/>
      <w:r w:rsidRPr="00F809E1">
        <w:rPr>
          <w:rFonts w:cs="Arial"/>
          <w:b w:val="0"/>
          <w:bCs/>
          <w:i/>
          <w:iCs w:val="0"/>
          <w:color w:val="333333"/>
        </w:rPr>
        <w:t>, lo que ocurra primero.</w:t>
      </w:r>
    </w:p>
    <w:p w14:paraId="4315F148" w14:textId="5D192693" w:rsidR="00D71D2B" w:rsidRPr="00F809E1" w:rsidRDefault="002A5E6F" w:rsidP="002A5E6F">
      <w:pPr>
        <w:spacing w:before="100" w:beforeAutospacing="1" w:after="100" w:afterAutospacing="1"/>
        <w:ind w:left="516" w:firstLine="708"/>
        <w:rPr>
          <w:rFonts w:ascii="Arial" w:hAnsi="Arial" w:cs="Arial"/>
          <w:i/>
          <w:color w:val="333333"/>
          <w:sz w:val="22"/>
          <w:szCs w:val="22"/>
        </w:rPr>
      </w:pPr>
      <w:r w:rsidRPr="00F809E1">
        <w:rPr>
          <w:rFonts w:ascii="Arial" w:hAnsi="Arial" w:cs="Arial"/>
          <w:bCs/>
          <w:i/>
          <w:color w:val="333333"/>
          <w:sz w:val="22"/>
          <w:szCs w:val="22"/>
        </w:rPr>
        <w:t>Esta suspensión operará por una sola vez y será improrrogable</w:t>
      </w:r>
      <w:r w:rsidRPr="00F809E1">
        <w:rPr>
          <w:rFonts w:ascii="Arial" w:hAnsi="Arial" w:cs="Arial"/>
          <w:i/>
          <w:color w:val="333333"/>
          <w:sz w:val="22"/>
          <w:szCs w:val="22"/>
        </w:rPr>
        <w:t xml:space="preserve"> (…)” </w:t>
      </w:r>
    </w:p>
    <w:p w14:paraId="28FA436E" w14:textId="77777777" w:rsidR="002A5E6F" w:rsidRPr="00F809E1" w:rsidRDefault="002A5E6F" w:rsidP="002A5E6F">
      <w:pPr>
        <w:spacing w:before="100" w:beforeAutospacing="1" w:after="100" w:afterAutospacing="1"/>
        <w:ind w:left="516" w:firstLine="708"/>
        <w:rPr>
          <w:rFonts w:ascii="Arial" w:hAnsi="Arial" w:cs="Arial"/>
          <w:color w:val="333333"/>
          <w:sz w:val="22"/>
          <w:szCs w:val="22"/>
        </w:rPr>
      </w:pPr>
    </w:p>
    <w:p w14:paraId="3BD6423B" w14:textId="374DAB0E" w:rsidR="00D71D2B" w:rsidRPr="00F809E1" w:rsidRDefault="00D71D2B" w:rsidP="00D71D2B">
      <w:pPr>
        <w:spacing w:line="360" w:lineRule="auto"/>
        <w:jc w:val="both"/>
        <w:rPr>
          <w:rFonts w:ascii="Arial" w:hAnsi="Arial" w:cs="Arial"/>
          <w:sz w:val="22"/>
          <w:szCs w:val="22"/>
          <w:lang w:val="es-ES" w:eastAsia="en-US"/>
        </w:rPr>
      </w:pPr>
      <w:r w:rsidRPr="00F809E1">
        <w:rPr>
          <w:rFonts w:ascii="Arial" w:hAnsi="Arial" w:cs="Arial"/>
          <w:sz w:val="22"/>
          <w:szCs w:val="22"/>
          <w:lang w:val="es-ES" w:eastAsia="en-US"/>
        </w:rPr>
        <w:t xml:space="preserve">De modo tal que como en el caso que nos ocupa han transcurrido más de dos años desde la ocurrencia del hecho base del presente litigio, esto es, del accidente ocurrido el </w:t>
      </w:r>
      <w:r w:rsidRPr="00F809E1">
        <w:rPr>
          <w:rFonts w:ascii="Arial" w:hAnsi="Arial" w:cs="Arial"/>
          <w:b/>
          <w:bCs/>
          <w:sz w:val="22"/>
          <w:szCs w:val="22"/>
          <w:u w:val="single"/>
          <w:lang w:val="es-ES" w:eastAsia="en-US"/>
        </w:rPr>
        <w:t>1</w:t>
      </w:r>
      <w:r w:rsidR="002A5E6F" w:rsidRPr="00F809E1">
        <w:rPr>
          <w:rFonts w:ascii="Arial" w:hAnsi="Arial" w:cs="Arial"/>
          <w:b/>
          <w:bCs/>
          <w:sz w:val="22"/>
          <w:szCs w:val="22"/>
          <w:u w:val="single"/>
        </w:rPr>
        <w:t xml:space="preserve">5 </w:t>
      </w:r>
      <w:r w:rsidRPr="00F809E1">
        <w:rPr>
          <w:rFonts w:ascii="Arial" w:hAnsi="Arial" w:cs="Arial"/>
          <w:b/>
          <w:bCs/>
          <w:sz w:val="22"/>
          <w:szCs w:val="22"/>
          <w:u w:val="single"/>
          <w:lang w:val="es-ES" w:eastAsia="en-US"/>
        </w:rPr>
        <w:t xml:space="preserve">de </w:t>
      </w:r>
      <w:r w:rsidRPr="00F809E1">
        <w:rPr>
          <w:rFonts w:ascii="Arial" w:hAnsi="Arial" w:cs="Arial"/>
          <w:b/>
          <w:bCs/>
          <w:sz w:val="22"/>
          <w:szCs w:val="22"/>
          <w:u w:val="single"/>
        </w:rPr>
        <w:t>julio</w:t>
      </w:r>
      <w:r w:rsidRPr="00F809E1">
        <w:rPr>
          <w:rFonts w:ascii="Arial" w:hAnsi="Arial" w:cs="Arial"/>
          <w:b/>
          <w:bCs/>
          <w:sz w:val="22"/>
          <w:szCs w:val="22"/>
          <w:u w:val="single"/>
          <w:lang w:val="es-ES" w:eastAsia="en-US"/>
        </w:rPr>
        <w:t xml:space="preserve"> de 20</w:t>
      </w:r>
      <w:r w:rsidRPr="00F809E1">
        <w:rPr>
          <w:rFonts w:ascii="Arial" w:hAnsi="Arial" w:cs="Arial"/>
          <w:b/>
          <w:bCs/>
          <w:sz w:val="22"/>
          <w:szCs w:val="22"/>
          <w:u w:val="single"/>
        </w:rPr>
        <w:t>16</w:t>
      </w:r>
      <w:r w:rsidRPr="00F809E1">
        <w:rPr>
          <w:rFonts w:ascii="Arial" w:hAnsi="Arial" w:cs="Arial"/>
          <w:b/>
          <w:bCs/>
          <w:sz w:val="22"/>
          <w:szCs w:val="22"/>
          <w:lang w:val="es-ES" w:eastAsia="en-US"/>
        </w:rPr>
        <w:t xml:space="preserve">. </w:t>
      </w:r>
      <w:r w:rsidRPr="00F809E1">
        <w:rPr>
          <w:rFonts w:ascii="Arial" w:hAnsi="Arial" w:cs="Arial"/>
          <w:sz w:val="22"/>
          <w:szCs w:val="22"/>
          <w:lang w:val="es-ES" w:eastAsia="en-US"/>
        </w:rPr>
        <w:t>Es evidente que en este caso operó la prescripción de las acciones derivadas del contrato de seguro, por cuanto la demanda no fue incoada dentro de los términos contemplados en los artículos 1081 y 1131 del Código de Comercio. En tal sentido, no existiría duda alguna que ha operado el fenómeno de la prescripción de la acción derivada del contrato de seguro que se encuentra en cabeza de la parte actora en los términos de los artículos 1081 y 1131 del Código de Comercio. Por cuanto es claro que el término prescriptivo feneció con creces, al haber transcurrido más de dos años desde el presunto acontecimiento de los hechos.</w:t>
      </w:r>
    </w:p>
    <w:p w14:paraId="25B79A91" w14:textId="77777777" w:rsidR="00D71D2B" w:rsidRPr="00F809E1" w:rsidRDefault="00D71D2B" w:rsidP="00D71D2B">
      <w:pPr>
        <w:spacing w:line="360" w:lineRule="auto"/>
        <w:jc w:val="both"/>
        <w:rPr>
          <w:rFonts w:ascii="Arial" w:hAnsi="Arial" w:cs="Arial"/>
          <w:sz w:val="22"/>
          <w:szCs w:val="22"/>
          <w:lang w:val="es-ES" w:eastAsia="en-US"/>
        </w:rPr>
      </w:pPr>
    </w:p>
    <w:p w14:paraId="0FB16AF2" w14:textId="55A355D4" w:rsidR="00D71D2B" w:rsidRPr="00F809E1" w:rsidRDefault="00D71D2B" w:rsidP="00D71D2B">
      <w:pPr>
        <w:spacing w:line="360" w:lineRule="auto"/>
        <w:jc w:val="both"/>
        <w:rPr>
          <w:rFonts w:ascii="Arial" w:hAnsi="Arial" w:cs="Arial"/>
          <w:sz w:val="22"/>
          <w:szCs w:val="22"/>
          <w:lang w:val="es-ES" w:eastAsia="en-US"/>
        </w:rPr>
      </w:pPr>
      <w:r w:rsidRPr="00F809E1">
        <w:rPr>
          <w:rFonts w:ascii="Arial" w:hAnsi="Arial" w:cs="Arial"/>
          <w:sz w:val="22"/>
          <w:szCs w:val="22"/>
          <w:lang w:val="es-ES" w:eastAsia="en-US"/>
        </w:rPr>
        <w:t>En conclusión, al haber operado en el presente caso el fenómeno prescriptivo de que tratan los artículos 1081 y 1131 del Código de Comercio. Por cuanto han transcurrido más de dos años entre la fecha del presunto accidente, es decir, desde el 1</w:t>
      </w:r>
      <w:r w:rsidR="002A5E6F" w:rsidRPr="00F809E1">
        <w:rPr>
          <w:rFonts w:ascii="Arial" w:hAnsi="Arial" w:cs="Arial"/>
          <w:sz w:val="22"/>
          <w:szCs w:val="22"/>
          <w:lang w:val="es-ES" w:eastAsia="en-US"/>
        </w:rPr>
        <w:t xml:space="preserve">5 </w:t>
      </w:r>
      <w:r w:rsidRPr="00F809E1">
        <w:rPr>
          <w:rFonts w:ascii="Arial" w:hAnsi="Arial" w:cs="Arial"/>
          <w:sz w:val="22"/>
          <w:szCs w:val="22"/>
          <w:lang w:val="es-ES" w:eastAsia="en-US"/>
        </w:rPr>
        <w:t>de julio de 20</w:t>
      </w:r>
      <w:r w:rsidR="002A5E6F" w:rsidRPr="00F809E1">
        <w:rPr>
          <w:rFonts w:ascii="Arial" w:hAnsi="Arial" w:cs="Arial"/>
          <w:sz w:val="22"/>
          <w:szCs w:val="22"/>
          <w:lang w:val="es-ES" w:eastAsia="en-US"/>
        </w:rPr>
        <w:t>16</w:t>
      </w:r>
      <w:r w:rsidRPr="00F809E1">
        <w:rPr>
          <w:rFonts w:ascii="Arial" w:hAnsi="Arial" w:cs="Arial"/>
          <w:sz w:val="22"/>
          <w:szCs w:val="22"/>
          <w:lang w:val="es-ES" w:eastAsia="en-US"/>
        </w:rPr>
        <w:t xml:space="preserve"> y la fecha de radicación de la presente </w:t>
      </w:r>
      <w:r w:rsidRPr="00F809E1">
        <w:rPr>
          <w:rFonts w:ascii="Arial" w:hAnsi="Arial" w:cs="Arial"/>
          <w:sz w:val="22"/>
          <w:szCs w:val="22"/>
          <w:lang w:val="es-ES" w:eastAsia="en-US"/>
        </w:rPr>
        <w:lastRenderedPageBreak/>
        <w:t xml:space="preserve">demanda, esto es, </w:t>
      </w:r>
      <w:r w:rsidRPr="00F809E1">
        <w:rPr>
          <w:rFonts w:ascii="Arial" w:hAnsi="Arial" w:cs="Arial"/>
          <w:b/>
          <w:bCs/>
          <w:sz w:val="22"/>
          <w:szCs w:val="22"/>
          <w:u w:val="single"/>
          <w:lang w:val="es-ES" w:eastAsia="en-US"/>
        </w:rPr>
        <w:t xml:space="preserve">el </w:t>
      </w:r>
      <w:r w:rsidR="002A5E6F" w:rsidRPr="00F809E1">
        <w:rPr>
          <w:rFonts w:ascii="Arial" w:hAnsi="Arial" w:cs="Arial"/>
          <w:b/>
          <w:bCs/>
          <w:sz w:val="22"/>
          <w:szCs w:val="22"/>
          <w:u w:val="single"/>
          <w:lang w:val="es-ES" w:eastAsia="en-US"/>
        </w:rPr>
        <w:t xml:space="preserve">22 </w:t>
      </w:r>
      <w:r w:rsidRPr="00F809E1">
        <w:rPr>
          <w:rFonts w:ascii="Arial" w:hAnsi="Arial" w:cs="Arial"/>
          <w:b/>
          <w:bCs/>
          <w:sz w:val="22"/>
          <w:szCs w:val="22"/>
          <w:u w:val="single"/>
          <w:lang w:val="es-ES" w:eastAsia="en-US"/>
        </w:rPr>
        <w:t xml:space="preserve">de </w:t>
      </w:r>
      <w:r w:rsidR="002A5E6F" w:rsidRPr="00F809E1">
        <w:rPr>
          <w:rFonts w:ascii="Arial" w:hAnsi="Arial" w:cs="Arial"/>
          <w:b/>
          <w:bCs/>
          <w:sz w:val="22"/>
          <w:szCs w:val="22"/>
          <w:u w:val="single"/>
          <w:lang w:val="es-ES" w:eastAsia="en-US"/>
        </w:rPr>
        <w:t>abril</w:t>
      </w:r>
      <w:r w:rsidRPr="00F809E1">
        <w:rPr>
          <w:rFonts w:ascii="Arial" w:hAnsi="Arial" w:cs="Arial"/>
          <w:b/>
          <w:bCs/>
          <w:sz w:val="22"/>
          <w:szCs w:val="22"/>
          <w:u w:val="single"/>
          <w:lang w:val="es-ES" w:eastAsia="en-US"/>
        </w:rPr>
        <w:t xml:space="preserve"> de 202</w:t>
      </w:r>
      <w:r w:rsidR="002A5E6F" w:rsidRPr="00F809E1">
        <w:rPr>
          <w:rFonts w:ascii="Arial" w:hAnsi="Arial" w:cs="Arial"/>
          <w:b/>
          <w:bCs/>
          <w:sz w:val="22"/>
          <w:szCs w:val="22"/>
          <w:u w:val="single"/>
          <w:lang w:val="es-ES" w:eastAsia="en-US"/>
        </w:rPr>
        <w:t>4</w:t>
      </w:r>
      <w:r w:rsidRPr="00F809E1">
        <w:rPr>
          <w:rFonts w:ascii="Arial" w:hAnsi="Arial" w:cs="Arial"/>
          <w:sz w:val="22"/>
          <w:szCs w:val="22"/>
          <w:lang w:val="es-ES" w:eastAsia="en-US"/>
        </w:rPr>
        <w:t>. No existiría duda alguna que ha operado la prescripción de la acción derivada del contrato de seguro que se encuentra en cabeza de la parte actora en los términos de los artículos 1081 y 1131 del Código de Comercio. Lo anterior, por cuanto es claro que el término prescriptivo feneció con creces, por cuanto transcurrieron más de dos años desde el acontecimiento de los hechos.</w:t>
      </w:r>
    </w:p>
    <w:p w14:paraId="24607738" w14:textId="77777777" w:rsidR="00D71D2B" w:rsidRPr="00F809E1" w:rsidRDefault="00D71D2B" w:rsidP="00D71D2B">
      <w:pPr>
        <w:spacing w:line="360" w:lineRule="auto"/>
        <w:jc w:val="both"/>
        <w:rPr>
          <w:rFonts w:ascii="Arial" w:hAnsi="Arial" w:cs="Arial"/>
          <w:sz w:val="22"/>
          <w:szCs w:val="22"/>
          <w:lang w:val="es-ES" w:eastAsia="en-US"/>
        </w:rPr>
      </w:pPr>
    </w:p>
    <w:p w14:paraId="23CA66C1" w14:textId="77777777" w:rsidR="00D71D2B" w:rsidRPr="00F809E1" w:rsidRDefault="00D71D2B" w:rsidP="00D71D2B">
      <w:pPr>
        <w:spacing w:line="360" w:lineRule="auto"/>
        <w:jc w:val="both"/>
        <w:rPr>
          <w:rFonts w:ascii="Arial" w:hAnsi="Arial" w:cs="Arial"/>
          <w:sz w:val="22"/>
          <w:szCs w:val="22"/>
          <w:lang w:val="es-ES" w:eastAsia="en-US"/>
        </w:rPr>
      </w:pPr>
      <w:r w:rsidRPr="00F809E1">
        <w:rPr>
          <w:rFonts w:ascii="Arial" w:hAnsi="Arial" w:cs="Arial"/>
          <w:sz w:val="22"/>
          <w:szCs w:val="22"/>
          <w:lang w:val="es-ES" w:eastAsia="en-US"/>
        </w:rPr>
        <w:t>En tal virtud, solicito al Despacho tener por probada esta excepción por encontrarse plenamente probada la prescripción.</w:t>
      </w:r>
    </w:p>
    <w:p w14:paraId="5D60DB0A" w14:textId="77777777" w:rsidR="00D71D2B" w:rsidRPr="00F809E1" w:rsidRDefault="00D71D2B" w:rsidP="00D71D2B">
      <w:pPr>
        <w:pStyle w:val="Sinespaciado"/>
        <w:numPr>
          <w:ilvl w:val="0"/>
          <w:numId w:val="0"/>
        </w:numPr>
      </w:pPr>
    </w:p>
    <w:p w14:paraId="67971EB4" w14:textId="431F0A1E" w:rsidR="006E6B19" w:rsidRPr="00F809E1" w:rsidRDefault="006E6B19" w:rsidP="006E6B19">
      <w:pPr>
        <w:pStyle w:val="Sinespaciado"/>
      </w:pPr>
      <w:r w:rsidRPr="00F809E1">
        <w:t>INEXISTENCIA DE OBLIGACIÓN INDEMNIZATORIA A CARGO DE LA EQUIDAD SEGUROS GENERALES O.C., POR RIESGO EXPRESA</w:t>
      </w:r>
      <w:r w:rsidR="0015778A">
        <w:t>ME</w:t>
      </w:r>
      <w:r w:rsidRPr="00F809E1">
        <w:t>NTE EXCLUIDO DE COBERTURA LA PÓLIZA DE RESPONSABILIDAD CIVIL CONTRACTUAL AA0</w:t>
      </w:r>
      <w:r w:rsidR="007D655C" w:rsidRPr="00F809E1">
        <w:t>03885</w:t>
      </w:r>
    </w:p>
    <w:p w14:paraId="2B81E01E" w14:textId="77777777" w:rsidR="006E6B19" w:rsidRPr="00F809E1" w:rsidRDefault="006E6B19" w:rsidP="006E6B19">
      <w:pPr>
        <w:pStyle w:val="Prrafodelista"/>
        <w:spacing w:line="360" w:lineRule="auto"/>
        <w:jc w:val="both"/>
        <w:rPr>
          <w:rFonts w:ascii="Arial" w:hAnsi="Arial" w:cs="Arial"/>
          <w:b/>
        </w:rPr>
      </w:pPr>
    </w:p>
    <w:p w14:paraId="307FBAFD" w14:textId="32EB949F" w:rsidR="006E6B19" w:rsidRPr="00F809E1" w:rsidRDefault="006E6B19" w:rsidP="006E6B19">
      <w:pPr>
        <w:spacing w:line="360" w:lineRule="auto"/>
        <w:jc w:val="both"/>
        <w:rPr>
          <w:rFonts w:ascii="Arial" w:hAnsi="Arial" w:cs="Arial"/>
          <w:bCs/>
          <w:sz w:val="22"/>
          <w:szCs w:val="22"/>
        </w:rPr>
      </w:pPr>
      <w:r w:rsidRPr="00F809E1">
        <w:rPr>
          <w:rFonts w:ascii="Arial" w:hAnsi="Arial" w:cs="Arial"/>
          <w:bCs/>
          <w:sz w:val="22"/>
          <w:szCs w:val="22"/>
        </w:rPr>
        <w:t>Sin perjuicio de las demás excepciones propuestas, y sin que con ello se esté comprometiendo a mi representada, a fin de manifestar que en el improbable caso en que el despacho considere que</w:t>
      </w:r>
      <w:r w:rsidR="007D655C" w:rsidRPr="00F809E1">
        <w:rPr>
          <w:rFonts w:ascii="Arial" w:hAnsi="Arial" w:cs="Arial"/>
          <w:bCs/>
          <w:sz w:val="22"/>
          <w:szCs w:val="22"/>
        </w:rPr>
        <w:t xml:space="preserve"> la pretensión de declaratoria de responsabilidad civil de la pasiva está llamada a prosperar</w:t>
      </w:r>
      <w:r w:rsidRPr="00F809E1">
        <w:rPr>
          <w:rFonts w:ascii="Arial" w:hAnsi="Arial" w:cs="Arial"/>
          <w:bCs/>
          <w:sz w:val="22"/>
          <w:szCs w:val="22"/>
        </w:rPr>
        <w:t xml:space="preserve">, es menester advertir que </w:t>
      </w:r>
      <w:r w:rsidR="007D655C" w:rsidRPr="00F809E1">
        <w:rPr>
          <w:rFonts w:ascii="Arial" w:hAnsi="Arial" w:cs="Arial"/>
          <w:bCs/>
          <w:sz w:val="22"/>
          <w:szCs w:val="22"/>
        </w:rPr>
        <w:t xml:space="preserve">no se podrá afectar la </w:t>
      </w:r>
      <w:r w:rsidRPr="00F809E1">
        <w:rPr>
          <w:rFonts w:ascii="Arial" w:hAnsi="Arial" w:cs="Arial"/>
          <w:bCs/>
          <w:sz w:val="22"/>
          <w:szCs w:val="22"/>
        </w:rPr>
        <w:t xml:space="preserve">Póliza Responsabilidad Civil Contractual </w:t>
      </w:r>
      <w:r w:rsidR="007D655C" w:rsidRPr="007D655C">
        <w:rPr>
          <w:rFonts w:ascii="Arial" w:hAnsi="Arial" w:cs="Arial"/>
          <w:sz w:val="22"/>
          <w:szCs w:val="22"/>
        </w:rPr>
        <w:t>AA0</w:t>
      </w:r>
      <w:r w:rsidR="007D655C" w:rsidRPr="00F809E1">
        <w:rPr>
          <w:rFonts w:ascii="Arial" w:hAnsi="Arial" w:cs="Arial"/>
          <w:sz w:val="22"/>
          <w:szCs w:val="22"/>
        </w:rPr>
        <w:t>03885</w:t>
      </w:r>
      <w:r w:rsidRPr="00F809E1">
        <w:rPr>
          <w:rFonts w:ascii="Arial" w:hAnsi="Arial" w:cs="Arial"/>
          <w:bCs/>
          <w:sz w:val="22"/>
          <w:szCs w:val="22"/>
        </w:rPr>
        <w:t xml:space="preserve"> </w:t>
      </w:r>
      <w:r w:rsidR="007D655C" w:rsidRPr="00F809E1">
        <w:rPr>
          <w:rFonts w:ascii="Arial" w:hAnsi="Arial" w:cs="Arial"/>
          <w:bCs/>
          <w:sz w:val="22"/>
          <w:szCs w:val="22"/>
        </w:rPr>
        <w:t xml:space="preserve">suscrita por mi representada, por cuanto carece de cobertura material al estar configurada la exclusión No. 2.12 referida al sobrecupo de pasajeros, luego entonces, la compañía aseguradora no está llamada a responder los perjuicios pretendidos. </w:t>
      </w:r>
    </w:p>
    <w:p w14:paraId="2F353874" w14:textId="77777777" w:rsidR="006E6B19" w:rsidRPr="00F809E1" w:rsidRDefault="006E6B19" w:rsidP="006E6B19">
      <w:pPr>
        <w:spacing w:line="360" w:lineRule="auto"/>
        <w:jc w:val="both"/>
        <w:rPr>
          <w:rFonts w:ascii="Arial" w:hAnsi="Arial" w:cs="Arial"/>
          <w:bCs/>
          <w:sz w:val="22"/>
          <w:szCs w:val="22"/>
        </w:rPr>
      </w:pPr>
    </w:p>
    <w:p w14:paraId="27C38AFD" w14:textId="45895AC9" w:rsidR="006E6B19" w:rsidRPr="00F809E1" w:rsidRDefault="007D655C" w:rsidP="006E6B19">
      <w:pPr>
        <w:spacing w:line="360" w:lineRule="auto"/>
        <w:jc w:val="both"/>
        <w:rPr>
          <w:rFonts w:ascii="Arial" w:hAnsi="Arial" w:cs="Arial"/>
          <w:bCs/>
          <w:sz w:val="22"/>
          <w:szCs w:val="22"/>
        </w:rPr>
      </w:pPr>
      <w:r w:rsidRPr="00F809E1">
        <w:rPr>
          <w:rFonts w:ascii="Arial" w:hAnsi="Arial" w:cs="Arial"/>
          <w:bCs/>
          <w:sz w:val="22"/>
          <w:szCs w:val="22"/>
        </w:rPr>
        <w:t xml:space="preserve">En desarrollo de lo expuesto en precedencia, se ha de indicar que en las condiciones pactadas en el contrato de seguro Póliza Responsabilidad Civil Contractual </w:t>
      </w:r>
      <w:r w:rsidRPr="007D655C">
        <w:rPr>
          <w:rFonts w:ascii="Arial" w:hAnsi="Arial" w:cs="Arial"/>
          <w:sz w:val="22"/>
          <w:szCs w:val="22"/>
        </w:rPr>
        <w:t>AA0</w:t>
      </w:r>
      <w:r w:rsidRPr="00F809E1">
        <w:rPr>
          <w:rFonts w:ascii="Arial" w:hAnsi="Arial" w:cs="Arial"/>
          <w:sz w:val="22"/>
          <w:szCs w:val="22"/>
        </w:rPr>
        <w:t>03885</w:t>
      </w:r>
      <w:r w:rsidR="0015778A">
        <w:rPr>
          <w:rFonts w:ascii="Arial" w:hAnsi="Arial" w:cs="Arial"/>
          <w:sz w:val="22"/>
          <w:szCs w:val="22"/>
        </w:rPr>
        <w:t xml:space="preserve"> </w:t>
      </w:r>
      <w:r w:rsidRPr="00F809E1">
        <w:rPr>
          <w:rFonts w:ascii="Arial" w:hAnsi="Arial" w:cs="Arial"/>
          <w:bCs/>
          <w:sz w:val="22"/>
          <w:szCs w:val="22"/>
        </w:rPr>
        <w:t xml:space="preserve">con vigencia del 22-11-2015 hasta el 22-11-2016, se establecieron unos parámetros que enmarcan la obligación condicional que contrajo LA EQUIDAD SEGUROS GENERALES O.C., y delimitan la extensión del riesgo asumido por ella. </w:t>
      </w:r>
      <w:r w:rsidR="006E6B19" w:rsidRPr="00F809E1">
        <w:rPr>
          <w:rFonts w:ascii="Arial" w:hAnsi="Arial" w:cs="Arial"/>
          <w:bCs/>
          <w:sz w:val="22"/>
          <w:szCs w:val="22"/>
        </w:rPr>
        <w:t>En efecto, en ellas se refleja la voluntad de los contratantes al momento de celebrar el contrato, y definen de manera explícita las condiciones del negocio aseguraticio.</w:t>
      </w:r>
    </w:p>
    <w:p w14:paraId="13B7E561" w14:textId="77777777" w:rsidR="006E6B19" w:rsidRPr="00F809E1" w:rsidRDefault="006E6B19" w:rsidP="006E6B19">
      <w:pPr>
        <w:spacing w:line="360" w:lineRule="auto"/>
        <w:jc w:val="both"/>
        <w:rPr>
          <w:rFonts w:ascii="Arial" w:hAnsi="Arial" w:cs="Arial"/>
          <w:bCs/>
          <w:sz w:val="22"/>
          <w:szCs w:val="22"/>
        </w:rPr>
      </w:pPr>
    </w:p>
    <w:p w14:paraId="10E76912" w14:textId="77777777" w:rsidR="006E6B19" w:rsidRPr="00F809E1" w:rsidRDefault="006E6B19" w:rsidP="006E6B19">
      <w:pPr>
        <w:spacing w:line="360" w:lineRule="auto"/>
        <w:jc w:val="both"/>
        <w:rPr>
          <w:rFonts w:ascii="Arial" w:hAnsi="Arial" w:cs="Arial"/>
          <w:bCs/>
          <w:sz w:val="22"/>
          <w:szCs w:val="22"/>
        </w:rPr>
      </w:pPr>
      <w:r w:rsidRPr="00F809E1">
        <w:rPr>
          <w:rFonts w:ascii="Arial" w:hAnsi="Arial" w:cs="Arial"/>
          <w:bCs/>
          <w:sz w:val="22"/>
          <w:szCs w:val="22"/>
        </w:rPr>
        <w:t>Ahora bien, tal como lo señala el Artículo 1056 del Código de Comercio, el asegurador puede, a su arbitrio, delimitar los riesgos que asume:</w:t>
      </w:r>
    </w:p>
    <w:p w14:paraId="18B69F2C" w14:textId="77777777" w:rsidR="006E6B19" w:rsidRPr="00F809E1" w:rsidRDefault="006E6B19" w:rsidP="006E6B19">
      <w:pPr>
        <w:spacing w:line="360" w:lineRule="auto"/>
        <w:jc w:val="both"/>
        <w:rPr>
          <w:rFonts w:ascii="Arial" w:hAnsi="Arial" w:cs="Arial"/>
          <w:bCs/>
          <w:sz w:val="22"/>
          <w:szCs w:val="22"/>
        </w:rPr>
      </w:pPr>
    </w:p>
    <w:p w14:paraId="31052756" w14:textId="77777777" w:rsidR="006E6B19" w:rsidRPr="00F809E1" w:rsidRDefault="006E6B19" w:rsidP="006E6B19">
      <w:pPr>
        <w:spacing w:line="360" w:lineRule="auto"/>
        <w:ind w:left="708"/>
        <w:jc w:val="both"/>
        <w:rPr>
          <w:rFonts w:ascii="Arial" w:hAnsi="Arial" w:cs="Arial"/>
          <w:bCs/>
          <w:i/>
          <w:iCs/>
          <w:sz w:val="22"/>
          <w:szCs w:val="22"/>
        </w:rPr>
      </w:pPr>
      <w:r w:rsidRPr="00F809E1">
        <w:rPr>
          <w:rFonts w:ascii="Arial" w:hAnsi="Arial" w:cs="Arial"/>
          <w:bCs/>
          <w:i/>
          <w:iCs/>
          <w:sz w:val="22"/>
          <w:szCs w:val="22"/>
        </w:rPr>
        <w:t xml:space="preserve">“(…) </w:t>
      </w:r>
      <w:r w:rsidRPr="00F809E1">
        <w:rPr>
          <w:rFonts w:ascii="Arial" w:hAnsi="Arial" w:cs="Arial"/>
          <w:b/>
          <w:i/>
          <w:iCs/>
          <w:sz w:val="22"/>
          <w:szCs w:val="22"/>
        </w:rPr>
        <w:t>Art. 1056</w:t>
      </w:r>
      <w:r w:rsidRPr="00F809E1">
        <w:rPr>
          <w:rFonts w:ascii="Arial" w:hAnsi="Arial" w:cs="Arial"/>
          <w:bCs/>
          <w:i/>
          <w:iCs/>
          <w:sz w:val="22"/>
          <w:szCs w:val="22"/>
        </w:rPr>
        <w:t>.- Con las restricciones legales, el asegurador pondrá, a su arbitrio, asumir todos o algunos de los riesgos a que estén expuestos el interés o la cosa asegurados, el patrimonio o la persona del asegurado (…)”.</w:t>
      </w:r>
    </w:p>
    <w:p w14:paraId="2DC2EB9B" w14:textId="77777777" w:rsidR="006E6B19" w:rsidRPr="00F809E1" w:rsidRDefault="006E6B19" w:rsidP="006E6B19">
      <w:pPr>
        <w:spacing w:line="360" w:lineRule="auto"/>
        <w:jc w:val="both"/>
        <w:rPr>
          <w:rFonts w:ascii="Arial" w:hAnsi="Arial" w:cs="Arial"/>
          <w:bCs/>
          <w:sz w:val="22"/>
          <w:szCs w:val="22"/>
        </w:rPr>
      </w:pPr>
    </w:p>
    <w:p w14:paraId="29D55939" w14:textId="77777777" w:rsidR="006E6B19" w:rsidRPr="00F809E1" w:rsidRDefault="006E6B19" w:rsidP="006E6B19">
      <w:pPr>
        <w:spacing w:line="360" w:lineRule="auto"/>
        <w:jc w:val="both"/>
        <w:rPr>
          <w:rFonts w:ascii="Arial" w:hAnsi="Arial" w:cs="Arial"/>
          <w:bCs/>
          <w:sz w:val="22"/>
          <w:szCs w:val="22"/>
        </w:rPr>
      </w:pPr>
      <w:r w:rsidRPr="00F809E1">
        <w:rPr>
          <w:rFonts w:ascii="Arial" w:hAnsi="Arial" w:cs="Arial"/>
          <w:bCs/>
          <w:sz w:val="22"/>
          <w:szCs w:val="22"/>
        </w:rPr>
        <w:t>En virtud de la facultad referenciada en el artículo precitado, el asegurador decidió otorgar determinados amparos, supeditados al cumplimiento de ciertos presupuestos, incorporando en la póliza determinadas barreras cualitativas que eximen al asegurador a las prestaciones señaladas en el contrato, las cuales se conocen generalmente como exclusiones de la cobertura.</w:t>
      </w:r>
    </w:p>
    <w:p w14:paraId="78CCB738" w14:textId="77777777" w:rsidR="006E6B19" w:rsidRPr="00F809E1" w:rsidRDefault="006E6B19" w:rsidP="006E6B19">
      <w:pPr>
        <w:spacing w:line="360" w:lineRule="auto"/>
        <w:jc w:val="both"/>
        <w:rPr>
          <w:rFonts w:ascii="Arial" w:hAnsi="Arial" w:cs="Arial"/>
          <w:bCs/>
          <w:sz w:val="22"/>
          <w:szCs w:val="22"/>
        </w:rPr>
      </w:pPr>
    </w:p>
    <w:p w14:paraId="609DE58A" w14:textId="77777777" w:rsidR="006E6B19" w:rsidRPr="00F809E1" w:rsidRDefault="006E6B19" w:rsidP="006E6B19">
      <w:pPr>
        <w:spacing w:line="360" w:lineRule="auto"/>
        <w:jc w:val="both"/>
        <w:rPr>
          <w:rFonts w:ascii="Arial" w:hAnsi="Arial" w:cs="Arial"/>
          <w:bCs/>
          <w:sz w:val="22"/>
          <w:szCs w:val="22"/>
        </w:rPr>
      </w:pPr>
      <w:r w:rsidRPr="00F809E1">
        <w:rPr>
          <w:rFonts w:ascii="Arial" w:hAnsi="Arial" w:cs="Arial"/>
          <w:bCs/>
          <w:sz w:val="22"/>
          <w:szCs w:val="22"/>
        </w:rPr>
        <w:t>En estricto sentido, la póliza en mención contiene un riesgo expresamente excluido, dada la configuración de los elementos que se encuentran consignados en el respectivo condicionado general, el cual es el sobrecupo de pasajeros, de allí que esta no pueda verse afectada en consideración a la exclusión comentada, como se explica a continuación.</w:t>
      </w:r>
    </w:p>
    <w:p w14:paraId="247BC543" w14:textId="77777777" w:rsidR="006E6B19" w:rsidRPr="00F809E1" w:rsidRDefault="006E6B19" w:rsidP="006E6B19">
      <w:pPr>
        <w:spacing w:line="360" w:lineRule="auto"/>
        <w:jc w:val="both"/>
        <w:rPr>
          <w:rFonts w:ascii="Arial" w:hAnsi="Arial" w:cs="Arial"/>
          <w:bCs/>
          <w:sz w:val="22"/>
          <w:szCs w:val="22"/>
        </w:rPr>
      </w:pPr>
    </w:p>
    <w:p w14:paraId="3B4B64EC" w14:textId="496D86FA" w:rsidR="006E6B19" w:rsidRPr="00F809E1" w:rsidRDefault="006E6B19" w:rsidP="006E6B19">
      <w:pPr>
        <w:spacing w:line="360" w:lineRule="auto"/>
        <w:jc w:val="both"/>
        <w:rPr>
          <w:rFonts w:ascii="Arial" w:hAnsi="Arial" w:cs="Arial"/>
          <w:bCs/>
          <w:sz w:val="22"/>
          <w:szCs w:val="22"/>
        </w:rPr>
      </w:pPr>
      <w:r w:rsidRPr="00F809E1">
        <w:rPr>
          <w:rFonts w:ascii="Arial" w:hAnsi="Arial" w:cs="Arial"/>
          <w:bCs/>
          <w:sz w:val="22"/>
          <w:szCs w:val="22"/>
        </w:rPr>
        <w:t>En la CLÁUSULA SEGUNDA de las condiciones generales de la póliza “</w:t>
      </w:r>
      <w:r w:rsidRPr="00F809E1">
        <w:rPr>
          <w:rFonts w:ascii="Arial" w:hAnsi="Arial" w:cs="Arial"/>
          <w:b/>
          <w:sz w:val="22"/>
          <w:szCs w:val="22"/>
        </w:rPr>
        <w:t>PÓLIZA DE RESPONSABILIDAD  CIVIL  CONTRACTUAL  SEGURO  DE  ACCIDENTES  A PASAJEROS EN VEHÍCULOS DE SERVICIO PÚBLICO</w:t>
      </w:r>
      <w:r w:rsidRPr="00F809E1">
        <w:rPr>
          <w:rFonts w:ascii="Arial" w:hAnsi="Arial" w:cs="Arial"/>
          <w:bCs/>
          <w:sz w:val="22"/>
          <w:szCs w:val="22"/>
        </w:rPr>
        <w:t xml:space="preserve">” identificadas con la proforma </w:t>
      </w:r>
      <w:r w:rsidR="000E3BBC" w:rsidRPr="00F809E1">
        <w:rPr>
          <w:rFonts w:ascii="Arial" w:hAnsi="Arial" w:cs="Arial"/>
          <w:bCs/>
          <w:sz w:val="22"/>
          <w:szCs w:val="22"/>
        </w:rPr>
        <w:t>03062011-</w:t>
      </w:r>
      <w:r w:rsidRPr="00F809E1">
        <w:rPr>
          <w:rFonts w:ascii="Arial" w:hAnsi="Arial" w:cs="Arial"/>
          <w:bCs/>
          <w:sz w:val="22"/>
          <w:szCs w:val="22"/>
        </w:rPr>
        <w:t>1501-</w:t>
      </w:r>
      <w:r w:rsidR="000E3BBC" w:rsidRPr="00F809E1">
        <w:rPr>
          <w:rFonts w:ascii="Arial" w:hAnsi="Arial" w:cs="Arial"/>
          <w:bCs/>
          <w:sz w:val="22"/>
          <w:szCs w:val="22"/>
        </w:rPr>
        <w:t>NT</w:t>
      </w:r>
      <w:r w:rsidRPr="00F809E1">
        <w:rPr>
          <w:rFonts w:ascii="Arial" w:hAnsi="Arial" w:cs="Arial"/>
          <w:bCs/>
          <w:sz w:val="22"/>
          <w:szCs w:val="22"/>
        </w:rPr>
        <w:t>-</w:t>
      </w:r>
      <w:r w:rsidR="000E3BBC" w:rsidRPr="00F809E1">
        <w:rPr>
          <w:rFonts w:ascii="Arial" w:hAnsi="Arial" w:cs="Arial"/>
          <w:bCs/>
          <w:sz w:val="22"/>
          <w:szCs w:val="22"/>
        </w:rPr>
        <w:t>P</w:t>
      </w:r>
      <w:r w:rsidRPr="00F809E1">
        <w:rPr>
          <w:rFonts w:ascii="Arial" w:hAnsi="Arial" w:cs="Arial"/>
          <w:bCs/>
          <w:sz w:val="22"/>
          <w:szCs w:val="22"/>
        </w:rPr>
        <w:t>-</w:t>
      </w:r>
      <w:r w:rsidR="000E3BBC" w:rsidRPr="00F809E1">
        <w:rPr>
          <w:rFonts w:ascii="Arial" w:hAnsi="Arial" w:cs="Arial"/>
          <w:bCs/>
          <w:sz w:val="22"/>
          <w:szCs w:val="22"/>
        </w:rPr>
        <w:t>06-</w:t>
      </w:r>
      <w:r w:rsidRPr="00F809E1">
        <w:rPr>
          <w:rFonts w:ascii="Arial" w:hAnsi="Arial" w:cs="Arial"/>
          <w:bCs/>
          <w:sz w:val="22"/>
          <w:szCs w:val="22"/>
        </w:rPr>
        <w:t>000000000000100</w:t>
      </w:r>
      <w:r w:rsidR="000E3BBC" w:rsidRPr="00F809E1">
        <w:rPr>
          <w:rFonts w:ascii="Arial" w:hAnsi="Arial" w:cs="Arial"/>
          <w:bCs/>
          <w:sz w:val="22"/>
          <w:szCs w:val="22"/>
        </w:rPr>
        <w:t>5</w:t>
      </w:r>
      <w:r w:rsidRPr="00F809E1">
        <w:rPr>
          <w:rFonts w:ascii="Arial" w:hAnsi="Arial" w:cs="Arial"/>
          <w:bCs/>
          <w:sz w:val="22"/>
          <w:szCs w:val="22"/>
        </w:rPr>
        <w:t xml:space="preserve"> se documenta la exclusión en comento, así:</w:t>
      </w:r>
    </w:p>
    <w:p w14:paraId="566B7372" w14:textId="77777777" w:rsidR="006E6B19" w:rsidRPr="00F809E1" w:rsidRDefault="006E6B19" w:rsidP="006E6B19">
      <w:pPr>
        <w:spacing w:line="360" w:lineRule="auto"/>
        <w:jc w:val="both"/>
        <w:rPr>
          <w:rFonts w:ascii="Arial" w:hAnsi="Arial" w:cs="Arial"/>
          <w:bCs/>
          <w:sz w:val="22"/>
          <w:szCs w:val="22"/>
        </w:rPr>
      </w:pPr>
    </w:p>
    <w:p w14:paraId="7338C1B7" w14:textId="77777777" w:rsidR="006E6B19" w:rsidRPr="00F809E1" w:rsidRDefault="006E6B19" w:rsidP="006E6B19">
      <w:pPr>
        <w:spacing w:line="360" w:lineRule="auto"/>
        <w:ind w:left="708"/>
        <w:jc w:val="both"/>
        <w:rPr>
          <w:rFonts w:ascii="Arial" w:hAnsi="Arial" w:cs="Arial"/>
          <w:b/>
          <w:i/>
          <w:iCs/>
          <w:sz w:val="22"/>
          <w:szCs w:val="22"/>
        </w:rPr>
      </w:pPr>
      <w:r w:rsidRPr="00F809E1">
        <w:rPr>
          <w:rFonts w:ascii="Arial" w:hAnsi="Arial" w:cs="Arial"/>
          <w:b/>
          <w:i/>
          <w:iCs/>
          <w:sz w:val="22"/>
          <w:szCs w:val="22"/>
        </w:rPr>
        <w:t>“2. EXCLUSIONES</w:t>
      </w:r>
    </w:p>
    <w:p w14:paraId="636C797F" w14:textId="77777777" w:rsidR="006E6B19" w:rsidRPr="00F809E1" w:rsidRDefault="006E6B19" w:rsidP="006E6B19">
      <w:pPr>
        <w:spacing w:line="360" w:lineRule="auto"/>
        <w:ind w:left="708"/>
        <w:jc w:val="both"/>
        <w:rPr>
          <w:rFonts w:ascii="Arial" w:hAnsi="Arial" w:cs="Arial"/>
          <w:bCs/>
          <w:i/>
          <w:iCs/>
          <w:sz w:val="22"/>
          <w:szCs w:val="22"/>
        </w:rPr>
      </w:pPr>
      <w:r w:rsidRPr="00F809E1">
        <w:rPr>
          <w:rFonts w:ascii="Arial" w:hAnsi="Arial" w:cs="Arial"/>
          <w:bCs/>
          <w:i/>
          <w:iCs/>
          <w:sz w:val="22"/>
          <w:szCs w:val="22"/>
        </w:rPr>
        <w:t>LA PÓLIZA DE RESPONSABILIDAD CIVIL CONTRACTUAL SEGURO DE ACCIDENTES A PASAJEROS EN VEHÍCULOS DE SERVICIO PÚBLICO NO CUBRE NINGUNA RECLAMACIÓN EN LOS SIGUIENTES CASOS:</w:t>
      </w:r>
    </w:p>
    <w:p w14:paraId="537DEC41" w14:textId="77777777" w:rsidR="006E6B19" w:rsidRPr="00F809E1" w:rsidRDefault="006E6B19" w:rsidP="006E6B19">
      <w:pPr>
        <w:spacing w:line="360" w:lineRule="auto"/>
        <w:ind w:left="708"/>
        <w:jc w:val="both"/>
        <w:rPr>
          <w:rFonts w:ascii="Arial" w:hAnsi="Arial" w:cs="Arial"/>
          <w:bCs/>
          <w:i/>
          <w:iCs/>
          <w:sz w:val="22"/>
          <w:szCs w:val="22"/>
        </w:rPr>
      </w:pPr>
      <w:r w:rsidRPr="00F809E1">
        <w:rPr>
          <w:rFonts w:ascii="Arial" w:hAnsi="Arial" w:cs="Arial"/>
          <w:bCs/>
          <w:i/>
          <w:iCs/>
          <w:sz w:val="22"/>
          <w:szCs w:val="22"/>
        </w:rPr>
        <w:t>(…)</w:t>
      </w:r>
    </w:p>
    <w:p w14:paraId="20DD61C4" w14:textId="77777777" w:rsidR="006E6B19" w:rsidRPr="00F809E1" w:rsidRDefault="006E6B19" w:rsidP="006E6B19">
      <w:pPr>
        <w:spacing w:line="360" w:lineRule="auto"/>
        <w:ind w:left="708"/>
        <w:jc w:val="both"/>
        <w:rPr>
          <w:rFonts w:ascii="Arial" w:hAnsi="Arial" w:cs="Arial"/>
          <w:bCs/>
          <w:i/>
          <w:iCs/>
          <w:sz w:val="22"/>
          <w:szCs w:val="22"/>
        </w:rPr>
      </w:pPr>
      <w:r w:rsidRPr="00F809E1">
        <w:rPr>
          <w:rFonts w:ascii="Arial" w:hAnsi="Arial" w:cs="Arial"/>
          <w:bCs/>
          <w:i/>
          <w:iCs/>
          <w:sz w:val="22"/>
          <w:szCs w:val="22"/>
        </w:rPr>
        <w:t xml:space="preserve">2.12. </w:t>
      </w:r>
      <w:r w:rsidRPr="00F809E1">
        <w:rPr>
          <w:rFonts w:ascii="Arial" w:hAnsi="Arial" w:cs="Arial"/>
          <w:b/>
          <w:i/>
          <w:iCs/>
          <w:sz w:val="22"/>
          <w:szCs w:val="22"/>
          <w:u w:val="single"/>
        </w:rPr>
        <w:t>CUANDO EL VEHÍCULO ASEGURADO SE ENCUENTRE CON SOBRECUPO DE PASAJEROS</w:t>
      </w:r>
      <w:r w:rsidRPr="00F809E1">
        <w:rPr>
          <w:rFonts w:ascii="Arial" w:hAnsi="Arial" w:cs="Arial"/>
          <w:bCs/>
          <w:i/>
          <w:iCs/>
          <w:sz w:val="22"/>
          <w:szCs w:val="22"/>
        </w:rPr>
        <w:t xml:space="preserve"> O SE EMPLEE PARA USO DISTINTO AL ESTIPULADO EN LA PÓLIZA.” –</w:t>
      </w:r>
    </w:p>
    <w:p w14:paraId="67FC621C" w14:textId="77777777" w:rsidR="006E6B19" w:rsidRPr="00F809E1" w:rsidRDefault="006E6B19" w:rsidP="006E6B19">
      <w:pPr>
        <w:spacing w:line="360" w:lineRule="auto"/>
        <w:ind w:left="708"/>
        <w:jc w:val="both"/>
        <w:rPr>
          <w:rFonts w:ascii="Arial" w:hAnsi="Arial" w:cs="Arial"/>
          <w:bCs/>
          <w:i/>
          <w:iCs/>
          <w:sz w:val="22"/>
          <w:szCs w:val="22"/>
        </w:rPr>
      </w:pPr>
      <w:r w:rsidRPr="00F809E1">
        <w:rPr>
          <w:rFonts w:ascii="Arial" w:hAnsi="Arial" w:cs="Arial"/>
          <w:bCs/>
          <w:i/>
          <w:iCs/>
          <w:sz w:val="22"/>
          <w:szCs w:val="22"/>
        </w:rPr>
        <w:t>Subrayado fuera del original.</w:t>
      </w:r>
    </w:p>
    <w:p w14:paraId="584CB811" w14:textId="77777777" w:rsidR="006E6B19" w:rsidRPr="00F809E1" w:rsidRDefault="006E6B19" w:rsidP="006E6B19">
      <w:pPr>
        <w:spacing w:line="360" w:lineRule="auto"/>
        <w:jc w:val="both"/>
        <w:rPr>
          <w:rFonts w:ascii="Arial" w:hAnsi="Arial" w:cs="Arial"/>
          <w:bCs/>
          <w:sz w:val="22"/>
          <w:szCs w:val="22"/>
        </w:rPr>
      </w:pPr>
    </w:p>
    <w:p w14:paraId="3D8FE060" w14:textId="0F167C44" w:rsidR="000E3BBC" w:rsidRPr="00F809E1" w:rsidRDefault="006E6B19" w:rsidP="000E3BBC">
      <w:pPr>
        <w:spacing w:line="360" w:lineRule="auto"/>
        <w:jc w:val="both"/>
        <w:rPr>
          <w:rFonts w:ascii="Arial" w:eastAsia="Arial Unicode MS" w:hAnsi="Arial" w:cs="Arial"/>
          <w:bCs/>
          <w:sz w:val="22"/>
          <w:szCs w:val="22"/>
        </w:rPr>
      </w:pPr>
      <w:r w:rsidRPr="00F809E1">
        <w:rPr>
          <w:rFonts w:ascii="Arial" w:hAnsi="Arial" w:cs="Arial"/>
          <w:bCs/>
          <w:sz w:val="22"/>
          <w:szCs w:val="22"/>
        </w:rPr>
        <w:t xml:space="preserve">Concatenando lo anterior, es importante </w:t>
      </w:r>
      <w:r w:rsidR="000E3BBC" w:rsidRPr="00F809E1">
        <w:rPr>
          <w:rFonts w:ascii="Arial" w:hAnsi="Arial" w:cs="Arial"/>
          <w:bCs/>
          <w:sz w:val="22"/>
          <w:szCs w:val="22"/>
        </w:rPr>
        <w:t xml:space="preserve">indicar que, </w:t>
      </w:r>
      <w:r w:rsidR="000E3BBC" w:rsidRPr="00F809E1">
        <w:rPr>
          <w:rFonts w:ascii="Arial" w:eastAsia="Arial Unicode MS" w:hAnsi="Arial" w:cs="Arial"/>
          <w:bCs/>
          <w:sz w:val="22"/>
          <w:szCs w:val="22"/>
        </w:rPr>
        <w:t xml:space="preserve">de conformidad con la información que reposa en </w:t>
      </w:r>
      <w:r w:rsidR="000E3BBC" w:rsidRPr="00F809E1">
        <w:rPr>
          <w:rFonts w:ascii="Arial" w:hAnsi="Arial" w:cs="Arial"/>
          <w:bCs/>
          <w:sz w:val="22"/>
          <w:szCs w:val="22"/>
        </w:rPr>
        <w:t>el sistema RUNT y en el IPAT, en el vehículo de placas VPA- 676 se desplazaban 42 personas (1 conductor y 41 pasajeros) pese a que el automóvil tiene capacidad de 34 pasajeros</w:t>
      </w:r>
      <w:r w:rsidR="000E3BBC" w:rsidRPr="00F809E1">
        <w:rPr>
          <w:rFonts w:ascii="Arial" w:eastAsia="Arial Unicode MS" w:hAnsi="Arial" w:cs="Arial"/>
          <w:bCs/>
          <w:sz w:val="22"/>
          <w:szCs w:val="22"/>
        </w:rPr>
        <w:t xml:space="preserve">. Véase: </w:t>
      </w:r>
    </w:p>
    <w:p w14:paraId="539FA661" w14:textId="77777777" w:rsidR="000E3BBC" w:rsidRPr="00F809E1" w:rsidRDefault="000E3BBC" w:rsidP="000E3BBC">
      <w:pPr>
        <w:pStyle w:val="Prrafodelista"/>
        <w:spacing w:line="360" w:lineRule="auto"/>
        <w:jc w:val="both"/>
        <w:rPr>
          <w:rFonts w:ascii="Arial" w:eastAsia="Arial Unicode MS" w:hAnsi="Arial" w:cs="Arial"/>
          <w:bCs/>
        </w:rPr>
      </w:pPr>
      <w:r w:rsidRPr="00F809E1">
        <w:rPr>
          <w:rFonts w:ascii="Arial" w:eastAsia="Arial Unicode MS" w:hAnsi="Arial" w:cs="Arial"/>
          <w:bCs/>
          <w:noProof/>
          <w:lang w:val="es-ES_tradnl" w:eastAsia="es-ES_tradnl"/>
        </w:rPr>
        <w:lastRenderedPageBreak/>
        <w:drawing>
          <wp:anchor distT="0" distB="0" distL="114300" distR="114300" simplePos="0" relativeHeight="251771904" behindDoc="0" locked="0" layoutInCell="1" allowOverlap="1" wp14:anchorId="6470512B" wp14:editId="43E6C007">
            <wp:simplePos x="0" y="0"/>
            <wp:positionH relativeFrom="column">
              <wp:posOffset>793750</wp:posOffset>
            </wp:positionH>
            <wp:positionV relativeFrom="paragraph">
              <wp:posOffset>213995</wp:posOffset>
            </wp:positionV>
            <wp:extent cx="4943475" cy="3510280"/>
            <wp:effectExtent l="152400" t="152400" r="352425" b="350520"/>
            <wp:wrapThrough wrapText="bothSides">
              <wp:wrapPolygon edited="0">
                <wp:start x="666" y="-938"/>
                <wp:lineTo x="-555" y="-781"/>
                <wp:lineTo x="-666" y="4220"/>
                <wp:lineTo x="-610" y="22116"/>
                <wp:lineTo x="-222" y="22975"/>
                <wp:lineTo x="888" y="23522"/>
                <wp:lineTo x="943" y="23679"/>
                <wp:lineTo x="21420" y="23679"/>
                <wp:lineTo x="21475" y="23522"/>
                <wp:lineTo x="22585" y="22975"/>
                <wp:lineTo x="22640" y="22975"/>
                <wp:lineTo x="23029" y="21725"/>
                <wp:lineTo x="23084" y="1719"/>
                <wp:lineTo x="22918" y="234"/>
                <wp:lineTo x="21975" y="-781"/>
                <wp:lineTo x="21753" y="-938"/>
                <wp:lineTo x="666" y="-938"/>
              </wp:wrapPolygon>
            </wp:wrapThrough>
            <wp:docPr id="919994873"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580715" name="Imagen 1971580715"/>
                    <pic:cNvPicPr/>
                  </pic:nvPicPr>
                  <pic:blipFill rotWithShape="1">
                    <a:blip r:embed="rId11">
                      <a:extLst>
                        <a:ext uri="{28A0092B-C50C-407E-A947-70E740481C1C}">
                          <a14:useLocalDpi xmlns:a14="http://schemas.microsoft.com/office/drawing/2010/main" val="0"/>
                        </a:ext>
                      </a:extLst>
                    </a:blip>
                    <a:srcRect l="2405" t="45390" r="59164" b="10944"/>
                    <a:stretch/>
                  </pic:blipFill>
                  <pic:spPr bwMode="auto">
                    <a:xfrm>
                      <a:off x="0" y="0"/>
                      <a:ext cx="4943475" cy="351028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EBEB978" w14:textId="77777777" w:rsidR="000E3BBC" w:rsidRPr="00F809E1" w:rsidRDefault="000E3BBC" w:rsidP="000E3BBC">
      <w:pPr>
        <w:spacing w:line="360" w:lineRule="auto"/>
        <w:jc w:val="both"/>
        <w:rPr>
          <w:rFonts w:ascii="Arial" w:eastAsia="Arial Unicode MS" w:hAnsi="Arial" w:cs="Arial"/>
          <w:bCs/>
          <w:sz w:val="22"/>
          <w:szCs w:val="22"/>
        </w:rPr>
      </w:pPr>
      <w:r w:rsidRPr="00F809E1">
        <w:rPr>
          <w:rFonts w:ascii="Arial" w:eastAsia="Arial Unicode MS" w:hAnsi="Arial" w:cs="Arial"/>
          <w:bCs/>
          <w:sz w:val="22"/>
          <w:szCs w:val="22"/>
        </w:rPr>
        <w:t xml:space="preserve"> </w:t>
      </w:r>
    </w:p>
    <w:p w14:paraId="65DE0F73" w14:textId="77777777" w:rsidR="000E3BBC" w:rsidRPr="00F809E1" w:rsidRDefault="000E3BBC" w:rsidP="000E3BBC">
      <w:pPr>
        <w:spacing w:line="360" w:lineRule="auto"/>
        <w:jc w:val="both"/>
        <w:rPr>
          <w:rFonts w:ascii="Arial" w:eastAsia="Arial Unicode MS" w:hAnsi="Arial" w:cs="Arial"/>
          <w:bCs/>
          <w:sz w:val="22"/>
          <w:szCs w:val="22"/>
        </w:rPr>
      </w:pPr>
    </w:p>
    <w:p w14:paraId="1303AD56" w14:textId="77777777" w:rsidR="000E3BBC" w:rsidRPr="00F809E1" w:rsidRDefault="000E3BBC" w:rsidP="000E3BBC">
      <w:pPr>
        <w:spacing w:line="360" w:lineRule="auto"/>
        <w:jc w:val="both"/>
        <w:rPr>
          <w:rFonts w:ascii="Arial" w:eastAsia="Arial Unicode MS" w:hAnsi="Arial" w:cs="Arial"/>
          <w:sz w:val="22"/>
          <w:szCs w:val="22"/>
        </w:rPr>
      </w:pPr>
    </w:p>
    <w:p w14:paraId="0F1D67B4" w14:textId="77777777" w:rsidR="000E3BBC" w:rsidRPr="00F809E1" w:rsidRDefault="000E3BBC" w:rsidP="000E3BBC">
      <w:pPr>
        <w:spacing w:line="360" w:lineRule="auto"/>
        <w:jc w:val="both"/>
        <w:rPr>
          <w:rFonts w:ascii="Arial" w:eastAsia="Arial Unicode MS" w:hAnsi="Arial" w:cs="Arial"/>
          <w:sz w:val="22"/>
          <w:szCs w:val="22"/>
        </w:rPr>
      </w:pPr>
    </w:p>
    <w:p w14:paraId="7620255A" w14:textId="77777777" w:rsidR="000E3BBC" w:rsidRPr="00F809E1" w:rsidRDefault="000E3BBC" w:rsidP="000E3BBC">
      <w:pPr>
        <w:spacing w:line="360" w:lineRule="auto"/>
        <w:jc w:val="both"/>
        <w:rPr>
          <w:rFonts w:ascii="Arial" w:eastAsia="Arial Unicode MS" w:hAnsi="Arial" w:cs="Arial"/>
          <w:sz w:val="22"/>
          <w:szCs w:val="22"/>
        </w:rPr>
      </w:pPr>
    </w:p>
    <w:p w14:paraId="4A45DA0B" w14:textId="77777777" w:rsidR="000E3BBC" w:rsidRPr="00F809E1" w:rsidRDefault="000E3BBC" w:rsidP="000E3BBC">
      <w:pPr>
        <w:spacing w:line="360" w:lineRule="auto"/>
        <w:jc w:val="both"/>
        <w:rPr>
          <w:rFonts w:ascii="Arial" w:eastAsia="Arial Unicode MS" w:hAnsi="Arial" w:cs="Arial"/>
          <w:sz w:val="22"/>
          <w:szCs w:val="22"/>
        </w:rPr>
      </w:pPr>
    </w:p>
    <w:p w14:paraId="74CAA47F" w14:textId="77777777" w:rsidR="000E3BBC" w:rsidRPr="00F809E1" w:rsidRDefault="000E3BBC" w:rsidP="000E3BBC">
      <w:pPr>
        <w:spacing w:line="360" w:lineRule="auto"/>
        <w:jc w:val="both"/>
        <w:rPr>
          <w:rFonts w:ascii="Arial" w:eastAsia="Arial Unicode MS" w:hAnsi="Arial" w:cs="Arial"/>
          <w:sz w:val="22"/>
          <w:szCs w:val="22"/>
        </w:rPr>
      </w:pPr>
    </w:p>
    <w:p w14:paraId="1D158770" w14:textId="77777777" w:rsidR="000E3BBC" w:rsidRPr="00F809E1" w:rsidRDefault="000E3BBC" w:rsidP="000E3BBC">
      <w:pPr>
        <w:spacing w:line="360" w:lineRule="auto"/>
        <w:jc w:val="both"/>
        <w:rPr>
          <w:rFonts w:ascii="Arial" w:eastAsia="Arial Unicode MS" w:hAnsi="Arial" w:cs="Arial"/>
          <w:sz w:val="22"/>
          <w:szCs w:val="22"/>
        </w:rPr>
      </w:pPr>
    </w:p>
    <w:p w14:paraId="5DF98B5C" w14:textId="77777777" w:rsidR="000E3BBC" w:rsidRPr="00F809E1" w:rsidRDefault="000E3BBC" w:rsidP="000E3BBC">
      <w:pPr>
        <w:spacing w:line="360" w:lineRule="auto"/>
        <w:jc w:val="both"/>
        <w:rPr>
          <w:rFonts w:ascii="Arial" w:eastAsia="Arial Unicode MS" w:hAnsi="Arial" w:cs="Arial"/>
          <w:sz w:val="22"/>
          <w:szCs w:val="22"/>
        </w:rPr>
      </w:pPr>
      <w:r w:rsidRPr="00F809E1">
        <w:rPr>
          <w:rFonts w:ascii="Arial" w:hAnsi="Arial" w:cs="Arial"/>
          <w:bCs/>
          <w:noProof/>
          <w:sz w:val="22"/>
          <w:szCs w:val="22"/>
          <w:lang w:val="es-ES_tradnl" w:eastAsia="es-ES_tradnl"/>
        </w:rPr>
        <mc:AlternateContent>
          <mc:Choice Requires="wps">
            <w:drawing>
              <wp:anchor distT="0" distB="0" distL="114300" distR="114300" simplePos="0" relativeHeight="251772928" behindDoc="0" locked="0" layoutInCell="1" allowOverlap="1" wp14:anchorId="0661AB7B" wp14:editId="6BFC467A">
                <wp:simplePos x="0" y="0"/>
                <wp:positionH relativeFrom="column">
                  <wp:posOffset>807981</wp:posOffset>
                </wp:positionH>
                <wp:positionV relativeFrom="paragraph">
                  <wp:posOffset>233269</wp:posOffset>
                </wp:positionV>
                <wp:extent cx="4935258" cy="592418"/>
                <wp:effectExtent l="12700" t="12700" r="17780" b="17780"/>
                <wp:wrapNone/>
                <wp:docPr id="1175301744" name="Rectángulo 6"/>
                <wp:cNvGraphicFramePr/>
                <a:graphic xmlns:a="http://schemas.openxmlformats.org/drawingml/2006/main">
                  <a:graphicData uri="http://schemas.microsoft.com/office/word/2010/wordprocessingShape">
                    <wps:wsp>
                      <wps:cNvSpPr/>
                      <wps:spPr>
                        <a:xfrm>
                          <a:off x="0" y="0"/>
                          <a:ext cx="4935258" cy="592418"/>
                        </a:xfrm>
                        <a:prstGeom prst="rect">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382904D1" id="Rectángulo 6" o:spid="_x0000_s1026" style="position:absolute;margin-left:63.6pt;margin-top:18.35pt;width:388.6pt;height:46.6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" filled="f" strokecolor="red" strokeweight="2.25pt"/>
            </w:pict>
          </mc:Fallback>
        </mc:AlternateContent>
      </w:r>
    </w:p>
    <w:p w14:paraId="496420B0" w14:textId="77777777" w:rsidR="000E3BBC" w:rsidRPr="00F809E1" w:rsidRDefault="000E3BBC" w:rsidP="000E3BBC">
      <w:pPr>
        <w:spacing w:line="360" w:lineRule="auto"/>
        <w:jc w:val="both"/>
        <w:rPr>
          <w:rFonts w:ascii="Arial" w:eastAsia="Arial Unicode MS" w:hAnsi="Arial" w:cs="Arial"/>
          <w:sz w:val="22"/>
          <w:szCs w:val="22"/>
        </w:rPr>
      </w:pPr>
    </w:p>
    <w:p w14:paraId="2146D8BB" w14:textId="77777777" w:rsidR="000E3BBC" w:rsidRPr="00F809E1" w:rsidRDefault="000E3BBC" w:rsidP="000E3BBC">
      <w:pPr>
        <w:spacing w:line="360" w:lineRule="auto"/>
        <w:jc w:val="both"/>
        <w:rPr>
          <w:rFonts w:ascii="Arial" w:eastAsia="Arial Unicode MS" w:hAnsi="Arial" w:cs="Arial"/>
          <w:sz w:val="22"/>
          <w:szCs w:val="22"/>
        </w:rPr>
      </w:pPr>
    </w:p>
    <w:p w14:paraId="35F53AC7" w14:textId="77777777" w:rsidR="000E3BBC" w:rsidRPr="00F809E1" w:rsidRDefault="000E3BBC" w:rsidP="000E3BBC">
      <w:pPr>
        <w:spacing w:line="360" w:lineRule="auto"/>
        <w:jc w:val="both"/>
        <w:rPr>
          <w:rFonts w:ascii="Arial" w:eastAsia="Arial Unicode MS" w:hAnsi="Arial" w:cs="Arial"/>
          <w:sz w:val="22"/>
          <w:szCs w:val="22"/>
        </w:rPr>
      </w:pPr>
    </w:p>
    <w:p w14:paraId="1BDCAAA7" w14:textId="77777777" w:rsidR="000E3BBC" w:rsidRPr="00F809E1" w:rsidRDefault="000E3BBC" w:rsidP="000E3BBC">
      <w:pPr>
        <w:spacing w:line="360" w:lineRule="auto"/>
        <w:jc w:val="both"/>
        <w:rPr>
          <w:rFonts w:ascii="Arial" w:eastAsia="Arial Unicode MS" w:hAnsi="Arial" w:cs="Arial"/>
          <w:sz w:val="22"/>
          <w:szCs w:val="22"/>
        </w:rPr>
      </w:pPr>
    </w:p>
    <w:p w14:paraId="7B8B91A5" w14:textId="77777777" w:rsidR="000E3BBC" w:rsidRPr="00F809E1" w:rsidRDefault="000E3BBC" w:rsidP="000E3BBC">
      <w:pPr>
        <w:spacing w:line="360" w:lineRule="auto"/>
        <w:jc w:val="both"/>
        <w:rPr>
          <w:rFonts w:ascii="Arial" w:eastAsia="Arial Unicode MS" w:hAnsi="Arial" w:cs="Arial"/>
          <w:sz w:val="22"/>
          <w:szCs w:val="22"/>
        </w:rPr>
      </w:pPr>
    </w:p>
    <w:p w14:paraId="345F63FF" w14:textId="77777777" w:rsidR="000E3BBC" w:rsidRPr="00F809E1" w:rsidRDefault="000E3BBC" w:rsidP="000E3BBC">
      <w:pPr>
        <w:spacing w:line="360" w:lineRule="auto"/>
        <w:jc w:val="both"/>
        <w:rPr>
          <w:rFonts w:ascii="Arial" w:eastAsia="Arial Unicode MS" w:hAnsi="Arial" w:cs="Arial"/>
          <w:sz w:val="22"/>
          <w:szCs w:val="22"/>
        </w:rPr>
      </w:pPr>
    </w:p>
    <w:p w14:paraId="4A8C0D9F" w14:textId="77777777" w:rsidR="000E3BBC" w:rsidRPr="00F809E1" w:rsidRDefault="000E3BBC" w:rsidP="000E3BBC">
      <w:pPr>
        <w:pStyle w:val="Prrafodelista"/>
        <w:jc w:val="center"/>
        <w:rPr>
          <w:rFonts w:ascii="Arial" w:eastAsia="Arial Unicode MS" w:hAnsi="Arial" w:cs="Arial"/>
          <w:b/>
          <w:bCs/>
          <w:i/>
          <w:iCs/>
        </w:rPr>
      </w:pPr>
      <w:r w:rsidRPr="00F809E1">
        <w:rPr>
          <w:rFonts w:ascii="Arial" w:eastAsia="Arial Unicode MS" w:hAnsi="Arial" w:cs="Arial"/>
          <w:i/>
          <w:iCs/>
        </w:rPr>
        <w:t xml:space="preserve">Fotografía: Consulta </w:t>
      </w:r>
      <w:r w:rsidRPr="00F809E1">
        <w:rPr>
          <w:rFonts w:ascii="Arial" w:hAnsi="Arial" w:cs="Arial"/>
          <w:bCs/>
          <w:i/>
          <w:iCs/>
        </w:rPr>
        <w:t>en el sistema RUNT</w:t>
      </w:r>
    </w:p>
    <w:p w14:paraId="79F35A62" w14:textId="77777777" w:rsidR="000E3BBC" w:rsidRPr="00F809E1" w:rsidRDefault="000E3BBC" w:rsidP="000E3BBC">
      <w:pPr>
        <w:spacing w:line="360" w:lineRule="auto"/>
        <w:jc w:val="both"/>
        <w:rPr>
          <w:rFonts w:ascii="Arial" w:eastAsia="Arial Unicode MS" w:hAnsi="Arial" w:cs="Arial"/>
          <w:sz w:val="22"/>
          <w:szCs w:val="22"/>
        </w:rPr>
      </w:pPr>
    </w:p>
    <w:p w14:paraId="07DF68B3" w14:textId="77777777" w:rsidR="000E3BBC" w:rsidRPr="00F809E1" w:rsidRDefault="000E3BBC" w:rsidP="000E3BBC">
      <w:pPr>
        <w:spacing w:line="360" w:lineRule="auto"/>
        <w:jc w:val="both"/>
        <w:rPr>
          <w:rFonts w:ascii="Arial" w:eastAsia="Arial Unicode MS" w:hAnsi="Arial" w:cs="Arial"/>
          <w:sz w:val="22"/>
          <w:szCs w:val="22"/>
        </w:rPr>
      </w:pPr>
      <w:r w:rsidRPr="00F809E1">
        <w:rPr>
          <w:rFonts w:ascii="Arial" w:hAnsi="Arial" w:cs="Arial"/>
          <w:bCs/>
          <w:noProof/>
          <w:sz w:val="22"/>
          <w:szCs w:val="22"/>
          <w:lang w:val="es-ES_tradnl" w:eastAsia="es-ES_tradnl"/>
        </w:rPr>
        <mc:AlternateContent>
          <mc:Choice Requires="wps">
            <w:drawing>
              <wp:anchor distT="0" distB="0" distL="114300" distR="114300" simplePos="0" relativeHeight="251773952" behindDoc="0" locked="0" layoutInCell="1" allowOverlap="1" wp14:anchorId="4828AA62" wp14:editId="5B1D5960">
                <wp:simplePos x="0" y="0"/>
                <wp:positionH relativeFrom="column">
                  <wp:posOffset>149076</wp:posOffset>
                </wp:positionH>
                <wp:positionV relativeFrom="paragraph">
                  <wp:posOffset>149785</wp:posOffset>
                </wp:positionV>
                <wp:extent cx="6127264" cy="413535"/>
                <wp:effectExtent l="12700" t="12700" r="6985" b="18415"/>
                <wp:wrapNone/>
                <wp:docPr id="966126733" name="Rectángulo 6"/>
                <wp:cNvGraphicFramePr/>
                <a:graphic xmlns:a="http://schemas.openxmlformats.org/drawingml/2006/main">
                  <a:graphicData uri="http://schemas.microsoft.com/office/word/2010/wordprocessingShape">
                    <wps:wsp>
                      <wps:cNvSpPr/>
                      <wps:spPr>
                        <a:xfrm>
                          <a:off x="0" y="0"/>
                          <a:ext cx="6127264" cy="413535"/>
                        </a:xfrm>
                        <a:prstGeom prst="rect">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7CB6A6CB" id="Rectángulo 6" o:spid="_x0000_s1026" style="position:absolute;margin-left:11.75pt;margin-top:11.8pt;width:482.45pt;height:32.5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" filled="f" strokecolor="red" strokeweight="2.25pt"/>
            </w:pict>
          </mc:Fallback>
        </mc:AlternateContent>
      </w:r>
      <w:r w:rsidRPr="00F809E1">
        <w:rPr>
          <w:rFonts w:ascii="Arial" w:eastAsia="Arial Unicode MS" w:hAnsi="Arial" w:cs="Arial"/>
          <w:noProof/>
          <w:sz w:val="22"/>
          <w:szCs w:val="22"/>
          <w:lang w:val="es-ES_tradnl" w:eastAsia="es-ES_tradnl"/>
        </w:rPr>
        <w:drawing>
          <wp:inline distT="0" distB="0" distL="0" distR="0" wp14:anchorId="0FFAA7AC" wp14:editId="1DFF2543">
            <wp:extent cx="6122250" cy="408890"/>
            <wp:effectExtent l="152400" t="152400" r="342265" b="353695"/>
            <wp:docPr id="2066173113"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799234" name="Imagen 1539799234"/>
                    <pic:cNvPicPr/>
                  </pic:nvPicPr>
                  <pic:blipFill rotWithShape="1">
                    <a:blip r:embed="rId12">
                      <a:extLst>
                        <a:ext uri="{28A0092B-C50C-407E-A947-70E740481C1C}">
                          <a14:useLocalDpi xmlns:a14="http://schemas.microsoft.com/office/drawing/2010/main" val="0"/>
                        </a:ext>
                      </a:extLst>
                    </a:blip>
                    <a:srcRect l="1733" t="47828" r="58539" b="47927"/>
                    <a:stretch/>
                  </pic:blipFill>
                  <pic:spPr bwMode="auto">
                    <a:xfrm>
                      <a:off x="0" y="0"/>
                      <a:ext cx="6309131" cy="42137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20C061B0" w14:textId="77777777" w:rsidR="000E3BBC" w:rsidRPr="00F809E1" w:rsidRDefault="000E3BBC" w:rsidP="000E3BBC">
      <w:pPr>
        <w:pStyle w:val="Prrafodelista"/>
        <w:jc w:val="center"/>
        <w:rPr>
          <w:rFonts w:ascii="Arial" w:eastAsia="Arial Unicode MS" w:hAnsi="Arial" w:cs="Arial"/>
          <w:b/>
          <w:bCs/>
          <w:i/>
          <w:iCs/>
        </w:rPr>
      </w:pPr>
      <w:r w:rsidRPr="00F809E1">
        <w:rPr>
          <w:rFonts w:ascii="Arial" w:eastAsia="Arial Unicode MS" w:hAnsi="Arial" w:cs="Arial"/>
          <w:i/>
          <w:iCs/>
        </w:rPr>
        <w:t xml:space="preserve">Fotografía: Informe Policial de Accidente de Tránsito aportado con el escrito de demanda. Folio 2. </w:t>
      </w:r>
    </w:p>
    <w:p w14:paraId="7C19CBE0" w14:textId="0F705B6E" w:rsidR="006E6B19" w:rsidRPr="00F809E1" w:rsidRDefault="006E6B19" w:rsidP="000E3BBC">
      <w:pPr>
        <w:spacing w:line="360" w:lineRule="auto"/>
        <w:jc w:val="both"/>
        <w:rPr>
          <w:rFonts w:ascii="Arial" w:hAnsi="Arial" w:cs="Arial"/>
          <w:bCs/>
          <w:sz w:val="22"/>
          <w:szCs w:val="22"/>
        </w:rPr>
      </w:pPr>
    </w:p>
    <w:p w14:paraId="54FDCC26" w14:textId="77777777" w:rsidR="006E6B19" w:rsidRPr="00F809E1" w:rsidRDefault="006E6B19" w:rsidP="006E6B19">
      <w:pPr>
        <w:spacing w:line="360" w:lineRule="auto"/>
        <w:jc w:val="both"/>
        <w:rPr>
          <w:rFonts w:ascii="Arial" w:hAnsi="Arial" w:cs="Arial"/>
          <w:bCs/>
          <w:sz w:val="22"/>
          <w:szCs w:val="22"/>
        </w:rPr>
      </w:pPr>
    </w:p>
    <w:p w14:paraId="278DB61B" w14:textId="3B3D6BF0" w:rsidR="006E6B19" w:rsidRPr="00F809E1" w:rsidRDefault="006E6B19" w:rsidP="006E6B19">
      <w:pPr>
        <w:spacing w:line="360" w:lineRule="auto"/>
        <w:jc w:val="both"/>
        <w:rPr>
          <w:rFonts w:ascii="Arial" w:hAnsi="Arial" w:cs="Arial"/>
          <w:b/>
          <w:sz w:val="22"/>
          <w:szCs w:val="22"/>
          <w:u w:val="single"/>
        </w:rPr>
      </w:pPr>
      <w:r w:rsidRPr="00F809E1">
        <w:rPr>
          <w:rFonts w:ascii="Arial" w:hAnsi="Arial" w:cs="Arial"/>
          <w:bCs/>
          <w:sz w:val="22"/>
          <w:szCs w:val="22"/>
        </w:rPr>
        <w:t xml:space="preserve">De lo anterior, es inevitable concluir que el riesgo que se pone de presente en este proceso judicial está expresamente excluido de la cobertura del contrato de seguro documentado en la </w:t>
      </w:r>
      <w:r w:rsidR="000E3BBC" w:rsidRPr="00F809E1">
        <w:rPr>
          <w:rFonts w:ascii="Arial" w:hAnsi="Arial" w:cs="Arial"/>
          <w:bCs/>
          <w:sz w:val="22"/>
          <w:szCs w:val="22"/>
        </w:rPr>
        <w:t xml:space="preserve">Póliza Responsabilidad Civil Contractual </w:t>
      </w:r>
      <w:r w:rsidR="007D655C" w:rsidRPr="007D655C">
        <w:rPr>
          <w:rFonts w:ascii="Arial" w:hAnsi="Arial" w:cs="Arial"/>
          <w:sz w:val="22"/>
          <w:szCs w:val="22"/>
        </w:rPr>
        <w:t>AA0</w:t>
      </w:r>
      <w:r w:rsidR="000E3BBC" w:rsidRPr="00F809E1">
        <w:rPr>
          <w:rFonts w:ascii="Arial" w:hAnsi="Arial" w:cs="Arial"/>
          <w:sz w:val="22"/>
          <w:szCs w:val="22"/>
        </w:rPr>
        <w:t>03885</w:t>
      </w:r>
      <w:r w:rsidR="000E3BBC" w:rsidRPr="00F809E1">
        <w:rPr>
          <w:rFonts w:ascii="Arial" w:hAnsi="Arial" w:cs="Arial"/>
          <w:bCs/>
          <w:sz w:val="22"/>
          <w:szCs w:val="22"/>
        </w:rPr>
        <w:t>con vigencia del 22-11-2015 hasta el 22-11-2016</w:t>
      </w:r>
      <w:r w:rsidRPr="00F809E1">
        <w:rPr>
          <w:rFonts w:ascii="Arial" w:hAnsi="Arial" w:cs="Arial"/>
          <w:bCs/>
          <w:sz w:val="22"/>
          <w:szCs w:val="22"/>
        </w:rPr>
        <w:t xml:space="preserve">, de tal forma que con base en dicho seguro no podrá imponerse ninguna obligación indemnizatoria a cargo de LA EQUIDAD SEGUROS GENERALES O.C., pues quienes celebraron esa convención tuvieron a bien convenir, concertar o aceptar que no se cubriría la responsabilidad civil contractual </w:t>
      </w:r>
      <w:r w:rsidRPr="00F809E1">
        <w:rPr>
          <w:rFonts w:ascii="Arial" w:hAnsi="Arial" w:cs="Arial"/>
          <w:b/>
          <w:sz w:val="22"/>
          <w:szCs w:val="22"/>
          <w:u w:val="single"/>
        </w:rPr>
        <w:t>derivada del evento cuando el vehículo asegurado se encuentre con sobrecupo de pasajeros.</w:t>
      </w:r>
    </w:p>
    <w:p w14:paraId="028FFDA8" w14:textId="77777777" w:rsidR="006E6B19" w:rsidRPr="00F809E1" w:rsidRDefault="006E6B19" w:rsidP="006E6B19">
      <w:pPr>
        <w:spacing w:line="360" w:lineRule="auto"/>
        <w:jc w:val="both"/>
        <w:rPr>
          <w:rFonts w:ascii="Arial" w:hAnsi="Arial" w:cs="Arial"/>
          <w:bCs/>
          <w:sz w:val="22"/>
          <w:szCs w:val="22"/>
        </w:rPr>
      </w:pPr>
    </w:p>
    <w:p w14:paraId="6902D352" w14:textId="77777777" w:rsidR="006E6B19" w:rsidRPr="00F809E1" w:rsidRDefault="006E6B19" w:rsidP="006E6B19">
      <w:pPr>
        <w:spacing w:line="360" w:lineRule="auto"/>
        <w:jc w:val="both"/>
        <w:rPr>
          <w:rFonts w:ascii="Arial" w:hAnsi="Arial" w:cs="Arial"/>
          <w:bCs/>
          <w:sz w:val="22"/>
          <w:szCs w:val="22"/>
        </w:rPr>
      </w:pPr>
      <w:r w:rsidRPr="00F809E1">
        <w:rPr>
          <w:rFonts w:ascii="Arial" w:hAnsi="Arial" w:cs="Arial"/>
          <w:bCs/>
          <w:sz w:val="22"/>
          <w:szCs w:val="22"/>
        </w:rPr>
        <w:t>En consideración a la exclusión previamente citada, se observa que en el presente litigio se dan las circunstancias fácticas para denotar que esta póliza no ofrece cobertura para el reclamo judicial que nos ocupa, razón por la cual se contempla o evidencia una exclusión y en consecuencia, LA EQUIDAD SEGUROS GENERALES O.C., no ampara la responsabilidad que le pueda surgir al asegurado por ese determinado hecho.</w:t>
      </w:r>
    </w:p>
    <w:p w14:paraId="2C71E0F6" w14:textId="77777777" w:rsidR="006E6B19" w:rsidRPr="00F809E1" w:rsidRDefault="006E6B19" w:rsidP="006E6B19">
      <w:pPr>
        <w:spacing w:line="360" w:lineRule="auto"/>
        <w:jc w:val="both"/>
        <w:rPr>
          <w:rFonts w:ascii="Arial" w:hAnsi="Arial" w:cs="Arial"/>
          <w:bCs/>
          <w:sz w:val="22"/>
          <w:szCs w:val="22"/>
        </w:rPr>
      </w:pPr>
    </w:p>
    <w:p w14:paraId="27D004A0" w14:textId="77777777" w:rsidR="006E6B19" w:rsidRPr="00F809E1" w:rsidRDefault="006E6B19" w:rsidP="006E6B19">
      <w:pPr>
        <w:spacing w:line="360" w:lineRule="auto"/>
        <w:jc w:val="both"/>
        <w:rPr>
          <w:rFonts w:ascii="Arial" w:hAnsi="Arial" w:cs="Arial"/>
          <w:bCs/>
          <w:sz w:val="22"/>
          <w:szCs w:val="22"/>
        </w:rPr>
      </w:pPr>
      <w:r w:rsidRPr="00F809E1">
        <w:rPr>
          <w:rFonts w:ascii="Arial" w:hAnsi="Arial" w:cs="Arial"/>
          <w:bCs/>
          <w:sz w:val="22"/>
          <w:szCs w:val="22"/>
        </w:rPr>
        <w:t>Sobre este punto, referido a las exclusiones, ha mencionado la Corte Suprema de Justicia en la Sentencia SC4527-2020 con fecha del 23 de noviembre de 2020 del Magistrado Ponente Dr. Francisco Ternera Barrios, lo que sigue:</w:t>
      </w:r>
    </w:p>
    <w:p w14:paraId="724E3DFF" w14:textId="77777777" w:rsidR="006E6B19" w:rsidRPr="00F809E1" w:rsidRDefault="006E6B19" w:rsidP="006E6B19">
      <w:pPr>
        <w:spacing w:line="360" w:lineRule="auto"/>
        <w:jc w:val="both"/>
        <w:rPr>
          <w:rFonts w:ascii="Arial" w:hAnsi="Arial" w:cs="Arial"/>
          <w:bCs/>
          <w:sz w:val="22"/>
          <w:szCs w:val="22"/>
        </w:rPr>
      </w:pPr>
    </w:p>
    <w:p w14:paraId="3EAD519A" w14:textId="77777777" w:rsidR="006E6B19" w:rsidRPr="00F809E1" w:rsidRDefault="006E6B19" w:rsidP="006E6B19">
      <w:pPr>
        <w:spacing w:line="360" w:lineRule="auto"/>
        <w:ind w:left="708"/>
        <w:jc w:val="both"/>
        <w:rPr>
          <w:rFonts w:ascii="Arial" w:hAnsi="Arial" w:cs="Arial"/>
          <w:bCs/>
          <w:i/>
          <w:iCs/>
          <w:sz w:val="22"/>
          <w:szCs w:val="22"/>
        </w:rPr>
      </w:pPr>
      <w:r w:rsidRPr="00F809E1">
        <w:rPr>
          <w:rFonts w:ascii="Arial" w:hAnsi="Arial" w:cs="Arial"/>
          <w:bCs/>
          <w:i/>
          <w:iCs/>
          <w:sz w:val="22"/>
          <w:szCs w:val="22"/>
        </w:rPr>
        <w:t>“Esto puede significar que las exclusiones son causales, esto es, que a partir de una individualización del riesgo genérica y positiva - responsabilidad civil contractual o extracontractual derivada de accidentes con la buseta- anuncia la póliza que, con todo, ciertos eventos y circunstancias que causen esos accidentes generadores de responsabilidad se encuentran excluidos de los amparos contratados. De modo que, si el sobrecupo es la causa del accidente, la exclusión opera”.</w:t>
      </w:r>
    </w:p>
    <w:p w14:paraId="1A20656D" w14:textId="77777777" w:rsidR="006E6B19" w:rsidRPr="00F809E1" w:rsidRDefault="006E6B19" w:rsidP="006E6B19">
      <w:pPr>
        <w:spacing w:line="360" w:lineRule="auto"/>
        <w:jc w:val="both"/>
        <w:rPr>
          <w:rFonts w:ascii="Arial" w:hAnsi="Arial" w:cs="Arial"/>
          <w:bCs/>
          <w:sz w:val="22"/>
          <w:szCs w:val="22"/>
        </w:rPr>
      </w:pPr>
    </w:p>
    <w:p w14:paraId="67DFD053" w14:textId="77777777" w:rsidR="006E6B19" w:rsidRPr="00F809E1" w:rsidRDefault="006E6B19" w:rsidP="006E6B19">
      <w:pPr>
        <w:spacing w:line="360" w:lineRule="auto"/>
        <w:jc w:val="both"/>
        <w:rPr>
          <w:rFonts w:ascii="Arial" w:hAnsi="Arial" w:cs="Arial"/>
          <w:bCs/>
          <w:sz w:val="22"/>
          <w:szCs w:val="22"/>
        </w:rPr>
      </w:pPr>
      <w:r w:rsidRPr="00F809E1">
        <w:rPr>
          <w:rFonts w:ascii="Arial" w:hAnsi="Arial" w:cs="Arial"/>
          <w:bCs/>
          <w:sz w:val="22"/>
          <w:szCs w:val="22"/>
        </w:rPr>
        <w:t>Así pues, de hallarse configurada, según el acervo probatorio que obra dentro del proceso, además de la alegada, alguna otra causal de exclusión consignada en las condiciones generales o particulares de la póliza no habría lugar a indemnización de ningún tipo por parte de mi representada, y en ese sentido, ruego al Despacho que, una vez advertida la causal, se le dé aplicación, con miras a proteger los derechos e intereses que le atañen a mi prohijada.</w:t>
      </w:r>
    </w:p>
    <w:p w14:paraId="0DE6BAC0" w14:textId="77777777" w:rsidR="006E6B19" w:rsidRPr="00F809E1" w:rsidRDefault="006E6B19" w:rsidP="006E6B19">
      <w:pPr>
        <w:pStyle w:val="Sinespaciado"/>
        <w:numPr>
          <w:ilvl w:val="0"/>
          <w:numId w:val="0"/>
        </w:numPr>
        <w:ind w:left="360"/>
        <w:rPr>
          <w:lang w:val="es-CO"/>
        </w:rPr>
      </w:pPr>
    </w:p>
    <w:p w14:paraId="59C71A7F" w14:textId="1508CE80" w:rsidR="00DE7F72" w:rsidRPr="00F809E1" w:rsidRDefault="00DE7F72" w:rsidP="006E6B19">
      <w:pPr>
        <w:pStyle w:val="Sinespaciado"/>
        <w:rPr>
          <w:lang w:val="es-CO"/>
        </w:rPr>
      </w:pPr>
      <w:r w:rsidRPr="00F809E1">
        <w:rPr>
          <w:lang w:val="es-CO"/>
        </w:rPr>
        <w:t xml:space="preserve">INEXISTENCIA DE </w:t>
      </w:r>
      <w:r w:rsidR="00B2580C" w:rsidRPr="00F809E1">
        <w:rPr>
          <w:lang w:val="es-CO"/>
        </w:rPr>
        <w:t xml:space="preserve">OBLIGACIÓN DE INDEMNIZAR A CARGO DE </w:t>
      </w:r>
      <w:r w:rsidR="00237F8D" w:rsidRPr="00F809E1">
        <w:rPr>
          <w:lang w:val="es-CO"/>
        </w:rPr>
        <w:t xml:space="preserve">LA EQUIDAD </w:t>
      </w:r>
      <w:r w:rsidR="00570ACB" w:rsidRPr="00F809E1">
        <w:rPr>
          <w:lang w:val="es-CO"/>
        </w:rPr>
        <w:t xml:space="preserve">SEGUROS </w:t>
      </w:r>
      <w:r w:rsidR="00237F8D" w:rsidRPr="00F809E1">
        <w:rPr>
          <w:lang w:val="es-CO"/>
        </w:rPr>
        <w:t>GENERAL</w:t>
      </w:r>
      <w:r w:rsidR="00570ACB" w:rsidRPr="00F809E1">
        <w:rPr>
          <w:lang w:val="es-CO"/>
        </w:rPr>
        <w:t xml:space="preserve">ES </w:t>
      </w:r>
      <w:r w:rsidR="00237F8D" w:rsidRPr="00F809E1">
        <w:rPr>
          <w:lang w:val="es-CO"/>
        </w:rPr>
        <w:t xml:space="preserve">O.C. </w:t>
      </w:r>
      <w:r w:rsidR="00B2580C" w:rsidRPr="00F809E1">
        <w:rPr>
          <w:lang w:val="es-CO"/>
        </w:rPr>
        <w:t xml:space="preserve">DEBIDO A QUE NO SE HA CUMPLIDO CON LA ACREDITACIÓN DE LOS REQUISITOS DEL ART. 1077 del C. Co. </w:t>
      </w:r>
    </w:p>
    <w:p w14:paraId="46505A45" w14:textId="77777777" w:rsidR="00DE7F72" w:rsidRPr="00F809E1" w:rsidRDefault="00DE7F72">
      <w:pPr>
        <w:shd w:val="clear" w:color="auto" w:fill="FFFFFF"/>
        <w:spacing w:line="360" w:lineRule="auto"/>
        <w:jc w:val="both"/>
        <w:rPr>
          <w:rFonts w:ascii="Arial" w:hAnsi="Arial" w:cs="Arial"/>
          <w:b/>
          <w:sz w:val="22"/>
          <w:szCs w:val="22"/>
        </w:rPr>
      </w:pPr>
    </w:p>
    <w:p w14:paraId="1A858C10" w14:textId="46D35CC3" w:rsidR="00722C2C" w:rsidRPr="00F809E1" w:rsidRDefault="00237F8D">
      <w:pPr>
        <w:shd w:val="clear" w:color="auto" w:fill="FFFFFF"/>
        <w:spacing w:line="360" w:lineRule="auto"/>
        <w:jc w:val="both"/>
        <w:rPr>
          <w:rFonts w:ascii="Arial" w:hAnsi="Arial" w:cs="Arial"/>
          <w:sz w:val="22"/>
          <w:szCs w:val="22"/>
          <w:lang w:val="es-ES_tradnl"/>
        </w:rPr>
      </w:pPr>
      <w:r w:rsidRPr="00F809E1">
        <w:rPr>
          <w:rFonts w:ascii="Arial" w:hAnsi="Arial" w:cs="Arial"/>
          <w:sz w:val="22"/>
          <w:szCs w:val="22"/>
          <w:lang w:val="es-ES_tradnl"/>
        </w:rPr>
        <w:t xml:space="preserve">Se propone el presente medio exceptivo a fin de ilustrar al Despacho </w:t>
      </w:r>
      <w:r w:rsidR="0030792E" w:rsidRPr="00F809E1">
        <w:rPr>
          <w:rFonts w:ascii="Arial" w:hAnsi="Arial" w:cs="Arial"/>
          <w:sz w:val="22"/>
          <w:szCs w:val="22"/>
          <w:lang w:val="es-ES_tradnl"/>
        </w:rPr>
        <w:t xml:space="preserve">que en el caso objeto de estudio no ha surgido en cabeza de mi representada dado que no se demostró la realización del riesgo asegurado, es decir, la responsabilidad civil contractual del asegurado </w:t>
      </w:r>
      <w:r w:rsidR="000E3BBC" w:rsidRPr="00F809E1">
        <w:rPr>
          <w:rFonts w:ascii="Arial" w:hAnsi="Arial" w:cs="Arial"/>
          <w:sz w:val="22"/>
          <w:szCs w:val="22"/>
          <w:lang w:val="es-ES_tradnl"/>
        </w:rPr>
        <w:t>debido a que (i) no se encuentra demostrado que se haya celebrado un contrato por la conducción del vehículo de placas VPA-676, siendo el primer elemento que se ha de analizar de cara al régimen de responsabilidad que se pretende endilgar, (ii) tampoco</w:t>
      </w:r>
      <w:r w:rsidR="0030792E" w:rsidRPr="00F809E1">
        <w:rPr>
          <w:rFonts w:ascii="Arial" w:hAnsi="Arial" w:cs="Arial"/>
          <w:sz w:val="22"/>
          <w:szCs w:val="22"/>
          <w:lang w:val="es-ES_tradnl"/>
        </w:rPr>
        <w:t xml:space="preserve"> se demostró un nexo de causalidad entre las conductas de los demandados y el daño alegado por la demandante ante la ausencia de medios de prueba que permitan esclarecer las circunstancias de tiempo, modo y lugar en que ocurrieron los hechos del</w:t>
      </w:r>
      <w:r w:rsidR="000E3BBC" w:rsidRPr="00F809E1">
        <w:rPr>
          <w:rFonts w:ascii="Arial" w:hAnsi="Arial" w:cs="Arial"/>
          <w:sz w:val="22"/>
          <w:szCs w:val="22"/>
          <w:lang w:val="es-ES_tradnl"/>
        </w:rPr>
        <w:t xml:space="preserve"> 15</w:t>
      </w:r>
      <w:r w:rsidR="0030792E" w:rsidRPr="00F809E1">
        <w:rPr>
          <w:rFonts w:ascii="Arial" w:hAnsi="Arial" w:cs="Arial"/>
          <w:bCs/>
          <w:sz w:val="22"/>
          <w:szCs w:val="22"/>
          <w:lang w:val="es-ES_tradnl"/>
        </w:rPr>
        <w:t xml:space="preserve"> </w:t>
      </w:r>
      <w:r w:rsidR="0030792E" w:rsidRPr="00F809E1">
        <w:rPr>
          <w:rFonts w:ascii="Arial" w:hAnsi="Arial" w:cs="Arial"/>
          <w:bCs/>
          <w:sz w:val="22"/>
          <w:szCs w:val="22"/>
        </w:rPr>
        <w:t>de julio de 20</w:t>
      </w:r>
      <w:r w:rsidR="000E3BBC" w:rsidRPr="00F809E1">
        <w:rPr>
          <w:rFonts w:ascii="Arial" w:hAnsi="Arial" w:cs="Arial"/>
          <w:bCs/>
          <w:sz w:val="22"/>
          <w:szCs w:val="22"/>
        </w:rPr>
        <w:t xml:space="preserve">16 y </w:t>
      </w:r>
      <w:r w:rsidR="0030792E" w:rsidRPr="00F809E1">
        <w:rPr>
          <w:rFonts w:ascii="Arial" w:hAnsi="Arial" w:cs="Arial"/>
          <w:bCs/>
          <w:sz w:val="22"/>
          <w:szCs w:val="22"/>
        </w:rPr>
        <w:t xml:space="preserve"> </w:t>
      </w:r>
      <w:r w:rsidR="000E3BBC" w:rsidRPr="00F809E1">
        <w:rPr>
          <w:rFonts w:ascii="Arial" w:hAnsi="Arial" w:cs="Arial"/>
          <w:bCs/>
          <w:sz w:val="22"/>
          <w:szCs w:val="22"/>
        </w:rPr>
        <w:t xml:space="preserve">(iii) </w:t>
      </w:r>
      <w:r w:rsidR="0030792E" w:rsidRPr="00F809E1">
        <w:rPr>
          <w:rFonts w:ascii="Arial" w:hAnsi="Arial" w:cs="Arial"/>
          <w:bCs/>
          <w:sz w:val="22"/>
          <w:szCs w:val="22"/>
        </w:rPr>
        <w:t xml:space="preserve"> tampoco se probó la cuantía de la pérdida. </w:t>
      </w:r>
    </w:p>
    <w:p w14:paraId="425EE034" w14:textId="77777777" w:rsidR="0030792E" w:rsidRPr="00F809E1" w:rsidRDefault="0030792E">
      <w:pPr>
        <w:shd w:val="clear" w:color="auto" w:fill="FFFFFF"/>
        <w:spacing w:line="360" w:lineRule="auto"/>
        <w:jc w:val="both"/>
        <w:rPr>
          <w:rFonts w:ascii="Arial" w:hAnsi="Arial" w:cs="Arial"/>
          <w:sz w:val="22"/>
          <w:szCs w:val="22"/>
          <w:lang w:val="es-ES_tradnl"/>
        </w:rPr>
      </w:pPr>
    </w:p>
    <w:p w14:paraId="31AC69FA" w14:textId="28738EF1" w:rsidR="009814BF" w:rsidRPr="00F809E1" w:rsidRDefault="009814BF">
      <w:pPr>
        <w:pStyle w:val="NormalWeb"/>
        <w:spacing w:before="0" w:beforeAutospacing="0" w:after="0" w:afterAutospacing="0" w:line="360" w:lineRule="auto"/>
        <w:jc w:val="both"/>
        <w:rPr>
          <w:rFonts w:ascii="Arial" w:hAnsi="Arial" w:cs="Arial"/>
          <w:sz w:val="22"/>
          <w:szCs w:val="22"/>
        </w:rPr>
      </w:pPr>
      <w:r w:rsidRPr="00F809E1">
        <w:rPr>
          <w:rFonts w:ascii="Arial" w:hAnsi="Arial" w:cs="Arial"/>
          <w:sz w:val="22"/>
          <w:szCs w:val="22"/>
        </w:rPr>
        <w:t xml:space="preserve">Para efectos de las solicitudes de </w:t>
      </w:r>
      <w:r w:rsidR="0030792E" w:rsidRPr="00F809E1">
        <w:rPr>
          <w:rFonts w:ascii="Arial" w:hAnsi="Arial" w:cs="Arial"/>
          <w:sz w:val="22"/>
          <w:szCs w:val="22"/>
        </w:rPr>
        <w:t>indemnización</w:t>
      </w:r>
      <w:r w:rsidRPr="00F809E1">
        <w:rPr>
          <w:rFonts w:ascii="Arial" w:hAnsi="Arial" w:cs="Arial"/>
          <w:sz w:val="22"/>
          <w:szCs w:val="22"/>
        </w:rPr>
        <w:t xml:space="preserve"> por los riesgos amparados, la carga probatoria gravita sobre la parte Demandante. En ese sentido, el </w:t>
      </w:r>
      <w:r w:rsidR="0030792E" w:rsidRPr="00F809E1">
        <w:rPr>
          <w:rFonts w:ascii="Arial" w:hAnsi="Arial" w:cs="Arial"/>
          <w:sz w:val="22"/>
          <w:szCs w:val="22"/>
        </w:rPr>
        <w:t>artículo</w:t>
      </w:r>
      <w:r w:rsidRPr="00F809E1">
        <w:rPr>
          <w:rFonts w:ascii="Arial" w:hAnsi="Arial" w:cs="Arial"/>
          <w:sz w:val="22"/>
          <w:szCs w:val="22"/>
        </w:rPr>
        <w:t xml:space="preserve"> 1077 del </w:t>
      </w:r>
      <w:proofErr w:type="spellStart"/>
      <w:r w:rsidRPr="00F809E1">
        <w:rPr>
          <w:rFonts w:ascii="Arial" w:hAnsi="Arial" w:cs="Arial"/>
          <w:sz w:val="22"/>
          <w:szCs w:val="22"/>
        </w:rPr>
        <w:t>Código</w:t>
      </w:r>
      <w:proofErr w:type="spellEnd"/>
      <w:r w:rsidRPr="00F809E1">
        <w:rPr>
          <w:rFonts w:ascii="Arial" w:hAnsi="Arial" w:cs="Arial"/>
          <w:sz w:val="22"/>
          <w:szCs w:val="22"/>
        </w:rPr>
        <w:t xml:space="preserve"> de Comercio, </w:t>
      </w:r>
      <w:proofErr w:type="spellStart"/>
      <w:r w:rsidRPr="00F809E1">
        <w:rPr>
          <w:rFonts w:ascii="Arial" w:hAnsi="Arial" w:cs="Arial"/>
          <w:sz w:val="22"/>
          <w:szCs w:val="22"/>
        </w:rPr>
        <w:t>establecio</w:t>
      </w:r>
      <w:proofErr w:type="spellEnd"/>
      <w:r w:rsidRPr="00F809E1">
        <w:rPr>
          <w:rFonts w:ascii="Arial" w:hAnsi="Arial" w:cs="Arial"/>
          <w:sz w:val="22"/>
          <w:szCs w:val="22"/>
        </w:rPr>
        <w:t xml:space="preserve">́: </w:t>
      </w:r>
    </w:p>
    <w:p w14:paraId="0F4F893A" w14:textId="77777777" w:rsidR="00722C2C" w:rsidRPr="00F809E1" w:rsidRDefault="00722C2C">
      <w:pPr>
        <w:pStyle w:val="NormalWeb"/>
        <w:spacing w:before="0" w:beforeAutospacing="0" w:after="0" w:afterAutospacing="0" w:line="360" w:lineRule="auto"/>
        <w:jc w:val="both"/>
        <w:rPr>
          <w:rFonts w:ascii="Arial" w:hAnsi="Arial" w:cs="Arial"/>
          <w:sz w:val="22"/>
          <w:szCs w:val="22"/>
        </w:rPr>
      </w:pPr>
    </w:p>
    <w:p w14:paraId="3E6A7296" w14:textId="0F71A946" w:rsidR="009814BF" w:rsidRPr="00F809E1" w:rsidRDefault="009814BF">
      <w:pPr>
        <w:pStyle w:val="NormalWeb"/>
        <w:spacing w:before="0" w:beforeAutospacing="0" w:after="0" w:afterAutospacing="0" w:line="360" w:lineRule="auto"/>
        <w:ind w:left="680" w:right="680"/>
        <w:jc w:val="both"/>
        <w:rPr>
          <w:rFonts w:ascii="Arial" w:hAnsi="Arial" w:cs="Arial"/>
          <w:b/>
          <w:bCs/>
          <w:i/>
          <w:iCs/>
          <w:sz w:val="22"/>
          <w:szCs w:val="22"/>
        </w:rPr>
      </w:pPr>
      <w:r w:rsidRPr="00F809E1">
        <w:rPr>
          <w:rFonts w:ascii="Arial" w:hAnsi="Arial" w:cs="Arial"/>
          <w:i/>
          <w:sz w:val="22"/>
          <w:szCs w:val="22"/>
        </w:rPr>
        <w:t>“</w:t>
      </w:r>
      <w:r w:rsidR="00722C2C" w:rsidRPr="00F809E1">
        <w:rPr>
          <w:rFonts w:ascii="Arial" w:hAnsi="Arial" w:cs="Arial"/>
          <w:i/>
          <w:sz w:val="22"/>
          <w:szCs w:val="22"/>
        </w:rPr>
        <w:t xml:space="preserve">(…) </w:t>
      </w:r>
      <w:r w:rsidRPr="00F809E1">
        <w:rPr>
          <w:rFonts w:ascii="Arial" w:hAnsi="Arial" w:cs="Arial"/>
          <w:b/>
          <w:bCs/>
          <w:i/>
          <w:iCs/>
          <w:sz w:val="22"/>
          <w:szCs w:val="22"/>
          <w:u w:val="single"/>
        </w:rPr>
        <w:t xml:space="preserve">ARTÍCULO 1077. CARGA DE LA PRUEBA. </w:t>
      </w:r>
      <w:proofErr w:type="spellStart"/>
      <w:r w:rsidRPr="00F809E1">
        <w:rPr>
          <w:rFonts w:ascii="Arial" w:hAnsi="Arial" w:cs="Arial"/>
          <w:b/>
          <w:bCs/>
          <w:i/>
          <w:iCs/>
          <w:sz w:val="22"/>
          <w:szCs w:val="22"/>
          <w:u w:val="single"/>
        </w:rPr>
        <w:t>Correspondera</w:t>
      </w:r>
      <w:proofErr w:type="spellEnd"/>
      <w:r w:rsidRPr="00F809E1">
        <w:rPr>
          <w:rFonts w:ascii="Arial" w:hAnsi="Arial" w:cs="Arial"/>
          <w:b/>
          <w:bCs/>
          <w:i/>
          <w:iCs/>
          <w:sz w:val="22"/>
          <w:szCs w:val="22"/>
          <w:u w:val="single"/>
        </w:rPr>
        <w:t xml:space="preserve">́ al asegurado demostrar la ocurrencia del siniestro, </w:t>
      </w:r>
      <w:proofErr w:type="spellStart"/>
      <w:r w:rsidRPr="00F809E1">
        <w:rPr>
          <w:rFonts w:ascii="Arial" w:hAnsi="Arial" w:cs="Arial"/>
          <w:b/>
          <w:bCs/>
          <w:i/>
          <w:iCs/>
          <w:sz w:val="22"/>
          <w:szCs w:val="22"/>
          <w:u w:val="single"/>
        </w:rPr>
        <w:t>asi</w:t>
      </w:r>
      <w:proofErr w:type="spellEnd"/>
      <w:r w:rsidRPr="00F809E1">
        <w:rPr>
          <w:rFonts w:ascii="Arial" w:hAnsi="Arial" w:cs="Arial"/>
          <w:b/>
          <w:bCs/>
          <w:i/>
          <w:iCs/>
          <w:sz w:val="22"/>
          <w:szCs w:val="22"/>
          <w:u w:val="single"/>
        </w:rPr>
        <w:t xml:space="preserve">́ como la </w:t>
      </w:r>
      <w:proofErr w:type="spellStart"/>
      <w:r w:rsidRPr="00F809E1">
        <w:rPr>
          <w:rFonts w:ascii="Arial" w:hAnsi="Arial" w:cs="Arial"/>
          <w:b/>
          <w:bCs/>
          <w:i/>
          <w:iCs/>
          <w:sz w:val="22"/>
          <w:szCs w:val="22"/>
          <w:u w:val="single"/>
        </w:rPr>
        <w:t>cuantía</w:t>
      </w:r>
      <w:proofErr w:type="spellEnd"/>
      <w:r w:rsidRPr="00F809E1">
        <w:rPr>
          <w:rFonts w:ascii="Arial" w:hAnsi="Arial" w:cs="Arial"/>
          <w:b/>
          <w:bCs/>
          <w:i/>
          <w:iCs/>
          <w:sz w:val="22"/>
          <w:szCs w:val="22"/>
          <w:u w:val="single"/>
        </w:rPr>
        <w:t xml:space="preserve"> de la </w:t>
      </w:r>
      <w:proofErr w:type="spellStart"/>
      <w:r w:rsidRPr="00F809E1">
        <w:rPr>
          <w:rFonts w:ascii="Arial" w:hAnsi="Arial" w:cs="Arial"/>
          <w:b/>
          <w:bCs/>
          <w:i/>
          <w:iCs/>
          <w:sz w:val="22"/>
          <w:szCs w:val="22"/>
          <w:u w:val="single"/>
        </w:rPr>
        <w:t>pérdida</w:t>
      </w:r>
      <w:proofErr w:type="spellEnd"/>
      <w:r w:rsidRPr="00F809E1">
        <w:rPr>
          <w:rFonts w:ascii="Arial" w:hAnsi="Arial" w:cs="Arial"/>
          <w:b/>
          <w:bCs/>
          <w:i/>
          <w:iCs/>
          <w:sz w:val="22"/>
          <w:szCs w:val="22"/>
          <w:u w:val="single"/>
        </w:rPr>
        <w:t>, si fuere el caso</w:t>
      </w:r>
      <w:r w:rsidRPr="00F809E1">
        <w:rPr>
          <w:rFonts w:ascii="Arial" w:hAnsi="Arial" w:cs="Arial"/>
          <w:b/>
          <w:bCs/>
          <w:i/>
          <w:iCs/>
          <w:sz w:val="22"/>
          <w:szCs w:val="22"/>
        </w:rPr>
        <w:t xml:space="preserve">. </w:t>
      </w:r>
    </w:p>
    <w:p w14:paraId="1677AB1D" w14:textId="77777777" w:rsidR="00722C2C" w:rsidRPr="00F809E1" w:rsidRDefault="00722C2C">
      <w:pPr>
        <w:pStyle w:val="NormalWeb"/>
        <w:spacing w:before="0" w:beforeAutospacing="0" w:after="0" w:afterAutospacing="0" w:line="360" w:lineRule="auto"/>
        <w:ind w:left="680" w:right="680"/>
        <w:jc w:val="both"/>
        <w:rPr>
          <w:rFonts w:ascii="Arial" w:hAnsi="Arial" w:cs="Arial"/>
          <w:sz w:val="22"/>
          <w:szCs w:val="22"/>
        </w:rPr>
      </w:pPr>
    </w:p>
    <w:p w14:paraId="14BACB5F" w14:textId="6ADBE01B" w:rsidR="009814BF" w:rsidRPr="00F809E1" w:rsidRDefault="009814BF">
      <w:pPr>
        <w:pStyle w:val="NormalWeb"/>
        <w:spacing w:before="0" w:beforeAutospacing="0" w:after="0" w:afterAutospacing="0" w:line="360" w:lineRule="auto"/>
        <w:ind w:left="680" w:right="680"/>
        <w:jc w:val="both"/>
        <w:rPr>
          <w:rFonts w:ascii="Arial" w:hAnsi="Arial" w:cs="Arial"/>
          <w:sz w:val="22"/>
          <w:szCs w:val="22"/>
        </w:rPr>
      </w:pPr>
      <w:r w:rsidRPr="00F809E1">
        <w:rPr>
          <w:rFonts w:ascii="Arial" w:hAnsi="Arial" w:cs="Arial"/>
          <w:i/>
          <w:iCs/>
          <w:sz w:val="22"/>
          <w:szCs w:val="22"/>
        </w:rPr>
        <w:lastRenderedPageBreak/>
        <w:t xml:space="preserve">El asegurador </w:t>
      </w:r>
      <w:proofErr w:type="spellStart"/>
      <w:r w:rsidRPr="00F809E1">
        <w:rPr>
          <w:rFonts w:ascii="Arial" w:hAnsi="Arial" w:cs="Arial"/>
          <w:i/>
          <w:iCs/>
          <w:sz w:val="22"/>
          <w:szCs w:val="22"/>
        </w:rPr>
        <w:t>debera</w:t>
      </w:r>
      <w:proofErr w:type="spellEnd"/>
      <w:r w:rsidRPr="00F809E1">
        <w:rPr>
          <w:rFonts w:ascii="Arial" w:hAnsi="Arial" w:cs="Arial"/>
          <w:i/>
          <w:iCs/>
          <w:sz w:val="22"/>
          <w:szCs w:val="22"/>
        </w:rPr>
        <w:t>́ demostrar los hechos o circunstancias excluyentes de su responsabilidad</w:t>
      </w:r>
      <w:r w:rsidR="00722C2C" w:rsidRPr="00F809E1">
        <w:rPr>
          <w:rFonts w:ascii="Arial" w:hAnsi="Arial" w:cs="Arial"/>
          <w:i/>
          <w:iCs/>
          <w:sz w:val="22"/>
          <w:szCs w:val="22"/>
        </w:rPr>
        <w:t xml:space="preserve"> (…)</w:t>
      </w:r>
      <w:r w:rsidRPr="00F809E1">
        <w:rPr>
          <w:rFonts w:ascii="Arial" w:hAnsi="Arial" w:cs="Arial"/>
          <w:sz w:val="22"/>
          <w:szCs w:val="22"/>
        </w:rPr>
        <w:t xml:space="preserve">” (subrayado y negrilla fuera del texto original) </w:t>
      </w:r>
    </w:p>
    <w:p w14:paraId="141A28BD" w14:textId="77777777" w:rsidR="00722C2C" w:rsidRPr="00F809E1" w:rsidRDefault="00722C2C">
      <w:pPr>
        <w:pStyle w:val="NormalWeb"/>
        <w:spacing w:before="0" w:beforeAutospacing="0" w:after="0" w:afterAutospacing="0" w:line="360" w:lineRule="auto"/>
        <w:rPr>
          <w:rFonts w:ascii="Arial" w:hAnsi="Arial" w:cs="Arial"/>
          <w:sz w:val="22"/>
          <w:szCs w:val="22"/>
        </w:rPr>
      </w:pPr>
    </w:p>
    <w:p w14:paraId="099A4895" w14:textId="582D0F35" w:rsidR="00DE7F72" w:rsidRPr="00F809E1" w:rsidRDefault="009814BF">
      <w:pPr>
        <w:pStyle w:val="NormalWeb"/>
        <w:spacing w:before="0" w:beforeAutospacing="0" w:after="0" w:afterAutospacing="0" w:line="360" w:lineRule="auto"/>
        <w:rPr>
          <w:rFonts w:ascii="Arial" w:hAnsi="Arial" w:cs="Arial"/>
          <w:sz w:val="22"/>
          <w:szCs w:val="22"/>
        </w:rPr>
      </w:pPr>
      <w:r w:rsidRPr="00F809E1">
        <w:rPr>
          <w:rFonts w:ascii="Arial" w:hAnsi="Arial" w:cs="Arial"/>
          <w:sz w:val="22"/>
          <w:szCs w:val="22"/>
        </w:rPr>
        <w:t xml:space="preserve">El cumplimiento de tal carga probatoria respecto de la ocurrencia del siniestro, </w:t>
      </w:r>
      <w:proofErr w:type="spellStart"/>
      <w:r w:rsidRPr="00F809E1">
        <w:rPr>
          <w:rFonts w:ascii="Arial" w:hAnsi="Arial" w:cs="Arial"/>
          <w:sz w:val="22"/>
          <w:szCs w:val="22"/>
        </w:rPr>
        <w:t>asi</w:t>
      </w:r>
      <w:proofErr w:type="spellEnd"/>
      <w:r w:rsidRPr="00F809E1">
        <w:rPr>
          <w:rFonts w:ascii="Arial" w:hAnsi="Arial" w:cs="Arial"/>
          <w:sz w:val="22"/>
          <w:szCs w:val="22"/>
        </w:rPr>
        <w:t xml:space="preserve">́ como de la </w:t>
      </w:r>
      <w:proofErr w:type="spellStart"/>
      <w:r w:rsidRPr="00F809E1">
        <w:rPr>
          <w:rFonts w:ascii="Arial" w:hAnsi="Arial" w:cs="Arial"/>
          <w:sz w:val="22"/>
          <w:szCs w:val="22"/>
        </w:rPr>
        <w:t>cuantía</w:t>
      </w:r>
      <w:proofErr w:type="spellEnd"/>
      <w:r w:rsidRPr="00F809E1">
        <w:rPr>
          <w:rFonts w:ascii="Arial" w:hAnsi="Arial" w:cs="Arial"/>
          <w:sz w:val="22"/>
          <w:szCs w:val="22"/>
        </w:rPr>
        <w:t xml:space="preserve"> de la </w:t>
      </w:r>
      <w:proofErr w:type="spellStart"/>
      <w:r w:rsidRPr="00F809E1">
        <w:rPr>
          <w:rFonts w:ascii="Arial" w:hAnsi="Arial" w:cs="Arial"/>
          <w:sz w:val="22"/>
          <w:szCs w:val="22"/>
        </w:rPr>
        <w:t>pérdida</w:t>
      </w:r>
      <w:proofErr w:type="spellEnd"/>
      <w:r w:rsidRPr="00F809E1">
        <w:rPr>
          <w:rFonts w:ascii="Arial" w:hAnsi="Arial" w:cs="Arial"/>
          <w:sz w:val="22"/>
          <w:szCs w:val="22"/>
        </w:rPr>
        <w:t xml:space="preserve">, es fundamental para que se haga exigible la </w:t>
      </w:r>
      <w:proofErr w:type="spellStart"/>
      <w:r w:rsidRPr="00F809E1">
        <w:rPr>
          <w:rFonts w:ascii="Arial" w:hAnsi="Arial" w:cs="Arial"/>
          <w:sz w:val="22"/>
          <w:szCs w:val="22"/>
        </w:rPr>
        <w:t>obligación</w:t>
      </w:r>
      <w:proofErr w:type="spellEnd"/>
      <w:r w:rsidRPr="00F809E1">
        <w:rPr>
          <w:rFonts w:ascii="Arial" w:hAnsi="Arial" w:cs="Arial"/>
          <w:sz w:val="22"/>
          <w:szCs w:val="22"/>
        </w:rPr>
        <w:t xml:space="preserve"> condicional derivada del contrato de seguro, tal como lo ha indicado doctrina respetada sobre el tema: </w:t>
      </w:r>
    </w:p>
    <w:p w14:paraId="53AD5BD7" w14:textId="77777777" w:rsidR="001C3069" w:rsidRPr="00F809E1" w:rsidRDefault="001C3069">
      <w:pPr>
        <w:pStyle w:val="NormalWeb"/>
        <w:spacing w:before="0" w:beforeAutospacing="0" w:after="0" w:afterAutospacing="0" w:line="360" w:lineRule="auto"/>
        <w:rPr>
          <w:rFonts w:ascii="Arial" w:hAnsi="Arial" w:cs="Arial"/>
          <w:bCs/>
          <w:iCs/>
          <w:sz w:val="22"/>
          <w:szCs w:val="22"/>
        </w:rPr>
      </w:pPr>
    </w:p>
    <w:p w14:paraId="7EDF3E36" w14:textId="77777777" w:rsidR="00DE7F72" w:rsidRPr="00F809E1" w:rsidRDefault="00DE7F72">
      <w:pPr>
        <w:shd w:val="clear" w:color="auto" w:fill="FFFFFF"/>
        <w:spacing w:line="360" w:lineRule="auto"/>
        <w:ind w:left="680" w:right="680"/>
        <w:jc w:val="both"/>
        <w:rPr>
          <w:rFonts w:ascii="Arial" w:hAnsi="Arial" w:cs="Arial"/>
          <w:bCs/>
          <w:i/>
          <w:iCs/>
          <w:sz w:val="22"/>
          <w:szCs w:val="22"/>
        </w:rPr>
      </w:pPr>
      <w:r w:rsidRPr="00F809E1">
        <w:rPr>
          <w:rFonts w:ascii="Arial" w:hAnsi="Arial" w:cs="Arial"/>
          <w:bCs/>
          <w:i/>
          <w:iCs/>
          <w:sz w:val="22"/>
          <w:szCs w:val="22"/>
        </w:rPr>
        <w:t xml:space="preserve">“(…) </w:t>
      </w:r>
      <w:r w:rsidRPr="00F809E1">
        <w:rPr>
          <w:rFonts w:ascii="Arial" w:hAnsi="Arial" w:cs="Arial"/>
          <w:bCs/>
          <w:i/>
          <w:sz w:val="22"/>
          <w:szCs w:val="22"/>
        </w:rPr>
        <w:t xml:space="preserve">Es asunto averiguado que en virtud del negocio aseguraticio, el asegurador contrae una obligación condicional que el artículo 1045 del código de comercio califica como elemento esencial del contrato, cuyo objeto se concreta a pagar la indemnización cuando se realice el riesgo asegurado. Consecuente con esta concepción, el artículo 1054 de dicho estatuto puntualiza que la verificación del riesgo -como suceso incierto que no depende exclusivamente de la voluntad del tomador- “da origen a la obligación del asegurado” (se resalta), lo que significa que es en ese momento en el que nace la deuda y, al mismo tiempo, se torna exigible (…)” </w:t>
      </w:r>
    </w:p>
    <w:p w14:paraId="5562A5C3" w14:textId="77777777" w:rsidR="00DE7F72" w:rsidRPr="00F809E1" w:rsidRDefault="00DE7F72">
      <w:pPr>
        <w:shd w:val="clear" w:color="auto" w:fill="FFFFFF"/>
        <w:spacing w:line="360" w:lineRule="auto"/>
        <w:ind w:left="680" w:right="680"/>
        <w:jc w:val="both"/>
        <w:rPr>
          <w:rFonts w:ascii="Arial" w:hAnsi="Arial" w:cs="Arial"/>
          <w:bCs/>
          <w:iCs/>
          <w:sz w:val="22"/>
          <w:szCs w:val="22"/>
        </w:rPr>
      </w:pPr>
    </w:p>
    <w:p w14:paraId="447E0554" w14:textId="77777777" w:rsidR="00DE7F72" w:rsidRPr="00F809E1" w:rsidRDefault="00DE7F72">
      <w:pPr>
        <w:shd w:val="clear" w:color="auto" w:fill="FFFFFF"/>
        <w:spacing w:line="360" w:lineRule="auto"/>
        <w:ind w:left="680" w:right="680"/>
        <w:jc w:val="both"/>
        <w:rPr>
          <w:rFonts w:ascii="Arial" w:hAnsi="Arial" w:cs="Arial"/>
          <w:bCs/>
          <w:iCs/>
          <w:sz w:val="22"/>
          <w:szCs w:val="22"/>
        </w:rPr>
      </w:pPr>
      <w:r w:rsidRPr="00F809E1">
        <w:rPr>
          <w:rFonts w:ascii="Arial" w:hAnsi="Arial" w:cs="Arial"/>
          <w:bCs/>
          <w:i/>
          <w:sz w:val="22"/>
          <w:szCs w:val="22"/>
        </w:rPr>
        <w:t xml:space="preserve">“(…) Luego la obligación del asegurador nace cuando el riesgo asegurado se materializa, y cual si fuera poco, emerge pura y simple. </w:t>
      </w:r>
    </w:p>
    <w:p w14:paraId="319F390A" w14:textId="77777777" w:rsidR="00DE7F72" w:rsidRPr="00F809E1" w:rsidRDefault="00DE7F72">
      <w:pPr>
        <w:shd w:val="clear" w:color="auto" w:fill="FFFFFF"/>
        <w:spacing w:line="360" w:lineRule="auto"/>
        <w:ind w:left="680" w:right="680"/>
        <w:jc w:val="both"/>
        <w:rPr>
          <w:rFonts w:ascii="Arial" w:hAnsi="Arial" w:cs="Arial"/>
          <w:bCs/>
          <w:iCs/>
          <w:sz w:val="22"/>
          <w:szCs w:val="22"/>
        </w:rPr>
      </w:pPr>
    </w:p>
    <w:p w14:paraId="445C0016" w14:textId="77777777" w:rsidR="00DE7F72" w:rsidRPr="00F809E1" w:rsidRDefault="00DE7F72">
      <w:pPr>
        <w:shd w:val="clear" w:color="auto" w:fill="FFFFFF"/>
        <w:spacing w:line="360" w:lineRule="auto"/>
        <w:ind w:left="680" w:right="680"/>
        <w:jc w:val="both"/>
        <w:rPr>
          <w:rFonts w:ascii="Arial" w:hAnsi="Arial" w:cs="Arial"/>
          <w:bCs/>
          <w:iCs/>
          <w:sz w:val="22"/>
          <w:szCs w:val="22"/>
        </w:rPr>
      </w:pPr>
      <w:r w:rsidRPr="00F809E1">
        <w:rPr>
          <w:rFonts w:ascii="Arial" w:hAnsi="Arial" w:cs="Arial"/>
          <w:bCs/>
          <w:i/>
          <w:sz w:val="22"/>
          <w:szCs w:val="22"/>
        </w:rPr>
        <w:t xml:space="preserve">Pero hay más. Aunque dicha obligación es exigible desde el momento en que ocurrió el siniestro, </w:t>
      </w:r>
      <w:r w:rsidRPr="00F809E1">
        <w:rPr>
          <w:rFonts w:ascii="Arial" w:hAnsi="Arial" w:cs="Arial"/>
          <w:b/>
          <w:i/>
          <w:sz w:val="22"/>
          <w:szCs w:val="22"/>
          <w:u w:val="single"/>
        </w:rPr>
        <w:t>el asegurador, ello es medular, no está obligado a efectuar el pago hasta tanto el asegurado o beneficiario le demuestre que el riesgo se realizó y cuál fue la cuantía de su pérdida.</w:t>
      </w:r>
      <w:r w:rsidRPr="00F809E1">
        <w:rPr>
          <w:rFonts w:ascii="Arial" w:hAnsi="Arial" w:cs="Arial"/>
          <w:bCs/>
          <w:i/>
          <w:sz w:val="22"/>
          <w:szCs w:val="22"/>
        </w:rPr>
        <w:t xml:space="preserve"> (…) Por eso el artículo 1080 del Código de Comercio establece que “el asegurador estará obligado a efectuar el pago…[cuando] el asegurado o beneficiario acredite, aun extrajudicialmente, su derecho ante el asegurador de acuerdo con el artículo 1077”. Dicho en breve, el asegurador sabe que tiene un deber de prestación, pero también sabe que mientras el acreedor no cumpla con una carga, no tendrá que pagar (…)”</w:t>
      </w:r>
    </w:p>
    <w:p w14:paraId="187C2276" w14:textId="77777777" w:rsidR="00DE7F72" w:rsidRPr="00F809E1" w:rsidRDefault="00DE7F72">
      <w:pPr>
        <w:shd w:val="clear" w:color="auto" w:fill="FFFFFF"/>
        <w:spacing w:line="360" w:lineRule="auto"/>
        <w:ind w:left="680" w:right="680"/>
        <w:jc w:val="both"/>
        <w:rPr>
          <w:rFonts w:ascii="Arial" w:hAnsi="Arial" w:cs="Arial"/>
          <w:bCs/>
          <w:iCs/>
          <w:sz w:val="22"/>
          <w:szCs w:val="22"/>
        </w:rPr>
      </w:pPr>
    </w:p>
    <w:p w14:paraId="6D42D3DE" w14:textId="77777777" w:rsidR="00DE7F72" w:rsidRPr="00F809E1" w:rsidRDefault="00DE7F72">
      <w:pPr>
        <w:shd w:val="clear" w:color="auto" w:fill="FFFFFF"/>
        <w:spacing w:line="360" w:lineRule="auto"/>
        <w:ind w:left="680" w:right="680"/>
        <w:jc w:val="both"/>
        <w:rPr>
          <w:rFonts w:ascii="Arial" w:hAnsi="Arial" w:cs="Arial"/>
          <w:bCs/>
          <w:iCs/>
          <w:sz w:val="22"/>
          <w:szCs w:val="22"/>
        </w:rPr>
      </w:pPr>
      <w:r w:rsidRPr="00F809E1">
        <w:rPr>
          <w:rFonts w:ascii="Arial" w:hAnsi="Arial" w:cs="Arial"/>
          <w:bCs/>
          <w:i/>
          <w:sz w:val="22"/>
          <w:szCs w:val="22"/>
        </w:rPr>
        <w:t>“(…) Se dirá que el asegurado puede acudir al proceso declarativo, y es cierto; pero aunque la obligación haya nacido y sea exigible, la pretensión fracasará si no se atiende la carga prevista en el artículo 1077 del Código de Comercio, porque sin el cumplimiento de ella el asegurador no debe “efectuar el pago” (C. de CO., Art. 1080) (…)”</w:t>
      </w:r>
      <w:r w:rsidRPr="00F809E1">
        <w:rPr>
          <w:rFonts w:ascii="Arial" w:hAnsi="Arial" w:cs="Arial"/>
          <w:bCs/>
          <w:iCs/>
          <w:sz w:val="22"/>
          <w:szCs w:val="22"/>
          <w:vertAlign w:val="superscript"/>
        </w:rPr>
        <w:footnoteReference w:id="13"/>
      </w:r>
      <w:r w:rsidRPr="00F809E1">
        <w:rPr>
          <w:rFonts w:ascii="Arial" w:hAnsi="Arial" w:cs="Arial"/>
          <w:bCs/>
          <w:iCs/>
          <w:sz w:val="22"/>
          <w:szCs w:val="22"/>
        </w:rPr>
        <w:t xml:space="preserve"> (Subrayado y negrilla fuera del texto original)</w:t>
      </w:r>
    </w:p>
    <w:p w14:paraId="37C6E508" w14:textId="77777777" w:rsidR="00DE7F72" w:rsidRPr="00F809E1" w:rsidRDefault="00DE7F72">
      <w:pPr>
        <w:shd w:val="clear" w:color="auto" w:fill="FFFFFF"/>
        <w:spacing w:line="360" w:lineRule="auto"/>
        <w:jc w:val="both"/>
        <w:rPr>
          <w:rFonts w:ascii="Arial" w:hAnsi="Arial" w:cs="Arial"/>
          <w:sz w:val="22"/>
          <w:szCs w:val="22"/>
          <w:lang w:val="es-ES_tradnl"/>
        </w:rPr>
      </w:pPr>
    </w:p>
    <w:p w14:paraId="49F72BD7" w14:textId="098A8A27" w:rsidR="00D26C11" w:rsidRPr="00F809E1" w:rsidRDefault="00DE7F72">
      <w:pPr>
        <w:pStyle w:val="NormalWeb"/>
        <w:spacing w:before="0" w:beforeAutospacing="0" w:after="0" w:afterAutospacing="0" w:line="360" w:lineRule="auto"/>
        <w:jc w:val="both"/>
        <w:rPr>
          <w:rFonts w:ascii="Arial" w:hAnsi="Arial" w:cs="Arial"/>
          <w:sz w:val="22"/>
          <w:szCs w:val="22"/>
        </w:rPr>
      </w:pPr>
      <w:r w:rsidRPr="00F809E1">
        <w:rPr>
          <w:rFonts w:ascii="Arial" w:hAnsi="Arial" w:cs="Arial"/>
          <w:sz w:val="22"/>
          <w:szCs w:val="22"/>
        </w:rPr>
        <w:lastRenderedPageBreak/>
        <w:t>De lo anterior, se infiere que, en todo tipo de seguros, cuando el asegurado quiera hacer efectiva la garantía deberá demostrar la ocurrencia del siniestro y de ser necesario, también deberá demostrar la cuantía de la pérdida. Para el caso en estudio, debe señalarse como primera medida que la parte demandante no cumplió con la carga de la prueba consistente en demostrar la realización del riesgo asegurado de conformidad con lo dispuesto en el artículo 107</w:t>
      </w:r>
      <w:r w:rsidR="00D26C11" w:rsidRPr="00F809E1">
        <w:rPr>
          <w:rFonts w:ascii="Arial" w:hAnsi="Arial" w:cs="Arial"/>
          <w:sz w:val="22"/>
          <w:szCs w:val="22"/>
        </w:rPr>
        <w:t>7</w:t>
      </w:r>
      <w:r w:rsidRPr="00F809E1">
        <w:rPr>
          <w:rFonts w:ascii="Arial" w:hAnsi="Arial" w:cs="Arial"/>
          <w:sz w:val="22"/>
          <w:szCs w:val="22"/>
        </w:rPr>
        <w:t xml:space="preserve"> del Código de Comercio. Según las pruebas documentales obrantes en el plenario, no se han probado estos factores, por lo que, en ese sentido, no ha nacido a la vida jurídica la obligación condicional del asegurador. </w:t>
      </w:r>
      <w:r w:rsidR="00D26C11" w:rsidRPr="00F809E1">
        <w:rPr>
          <w:rFonts w:ascii="Arial" w:hAnsi="Arial" w:cs="Arial"/>
          <w:sz w:val="22"/>
          <w:szCs w:val="22"/>
        </w:rPr>
        <w:t xml:space="preserve">A efectos de aclararle al Despacho las razones por las que no se encuentran cumplidas las cargas del </w:t>
      </w:r>
      <w:proofErr w:type="spellStart"/>
      <w:r w:rsidR="00D26C11" w:rsidRPr="00F809E1">
        <w:rPr>
          <w:rFonts w:ascii="Arial" w:hAnsi="Arial" w:cs="Arial"/>
          <w:sz w:val="22"/>
          <w:szCs w:val="22"/>
        </w:rPr>
        <w:t>artículo</w:t>
      </w:r>
      <w:proofErr w:type="spellEnd"/>
      <w:r w:rsidR="00D26C11" w:rsidRPr="00F809E1">
        <w:rPr>
          <w:rFonts w:ascii="Arial" w:hAnsi="Arial" w:cs="Arial"/>
          <w:sz w:val="22"/>
          <w:szCs w:val="22"/>
        </w:rPr>
        <w:t xml:space="preserve"> 1077, divido la </w:t>
      </w:r>
      <w:proofErr w:type="spellStart"/>
      <w:r w:rsidR="00D26C11" w:rsidRPr="00F809E1">
        <w:rPr>
          <w:rFonts w:ascii="Arial" w:hAnsi="Arial" w:cs="Arial"/>
          <w:sz w:val="22"/>
          <w:szCs w:val="22"/>
        </w:rPr>
        <w:t>excepción</w:t>
      </w:r>
      <w:proofErr w:type="spellEnd"/>
      <w:r w:rsidR="00D26C11" w:rsidRPr="00F809E1">
        <w:rPr>
          <w:rFonts w:ascii="Arial" w:hAnsi="Arial" w:cs="Arial"/>
          <w:sz w:val="22"/>
          <w:szCs w:val="22"/>
        </w:rPr>
        <w:t xml:space="preserve"> en dos </w:t>
      </w:r>
      <w:proofErr w:type="spellStart"/>
      <w:r w:rsidR="00D26C11" w:rsidRPr="00F809E1">
        <w:rPr>
          <w:rFonts w:ascii="Arial" w:hAnsi="Arial" w:cs="Arial"/>
          <w:sz w:val="22"/>
          <w:szCs w:val="22"/>
        </w:rPr>
        <w:t>subcapítulos</w:t>
      </w:r>
      <w:proofErr w:type="spellEnd"/>
      <w:r w:rsidR="00D26C11" w:rsidRPr="00F809E1">
        <w:rPr>
          <w:rFonts w:ascii="Arial" w:hAnsi="Arial" w:cs="Arial"/>
          <w:sz w:val="22"/>
          <w:szCs w:val="22"/>
        </w:rPr>
        <w:t xml:space="preserve">, que </w:t>
      </w:r>
      <w:proofErr w:type="spellStart"/>
      <w:r w:rsidR="00D26C11" w:rsidRPr="00F809E1">
        <w:rPr>
          <w:rFonts w:ascii="Arial" w:hAnsi="Arial" w:cs="Arial"/>
          <w:sz w:val="22"/>
          <w:szCs w:val="22"/>
        </w:rPr>
        <w:t>permitirán</w:t>
      </w:r>
      <w:proofErr w:type="spellEnd"/>
      <w:r w:rsidR="00D26C11" w:rsidRPr="00F809E1">
        <w:rPr>
          <w:rFonts w:ascii="Arial" w:hAnsi="Arial" w:cs="Arial"/>
          <w:sz w:val="22"/>
          <w:szCs w:val="22"/>
        </w:rPr>
        <w:t xml:space="preserve"> un mejor entendimiento del argumento. </w:t>
      </w:r>
    </w:p>
    <w:p w14:paraId="22E29E83" w14:textId="77777777" w:rsidR="00550BB0" w:rsidRPr="00F809E1" w:rsidRDefault="00550BB0">
      <w:pPr>
        <w:pStyle w:val="NormalWeb"/>
        <w:spacing w:before="0" w:beforeAutospacing="0" w:after="0" w:afterAutospacing="0" w:line="360" w:lineRule="auto"/>
        <w:jc w:val="both"/>
        <w:rPr>
          <w:rFonts w:ascii="Arial" w:hAnsi="Arial" w:cs="Arial"/>
          <w:sz w:val="22"/>
          <w:szCs w:val="22"/>
        </w:rPr>
      </w:pPr>
    </w:p>
    <w:p w14:paraId="2A59BE35" w14:textId="6AE7BEBC" w:rsidR="00D26C11" w:rsidRPr="00F809E1" w:rsidRDefault="00D26C11">
      <w:pPr>
        <w:pStyle w:val="NormalWeb"/>
        <w:numPr>
          <w:ilvl w:val="0"/>
          <w:numId w:val="16"/>
        </w:numPr>
        <w:spacing w:before="0" w:beforeAutospacing="0" w:after="0" w:afterAutospacing="0" w:line="360" w:lineRule="auto"/>
        <w:rPr>
          <w:rFonts w:ascii="Arial" w:hAnsi="Arial" w:cs="Arial"/>
          <w:b/>
          <w:bCs/>
          <w:sz w:val="22"/>
          <w:szCs w:val="22"/>
        </w:rPr>
      </w:pPr>
      <w:r w:rsidRPr="00F809E1">
        <w:rPr>
          <w:rFonts w:ascii="Arial" w:hAnsi="Arial" w:cs="Arial"/>
          <w:b/>
          <w:bCs/>
          <w:sz w:val="22"/>
          <w:szCs w:val="22"/>
          <w:u w:val="single"/>
        </w:rPr>
        <w:t>La no realización del Riesgo Asegurado.</w:t>
      </w:r>
      <w:r w:rsidRPr="00F809E1">
        <w:rPr>
          <w:rFonts w:ascii="Arial" w:hAnsi="Arial" w:cs="Arial"/>
          <w:b/>
          <w:bCs/>
          <w:sz w:val="22"/>
          <w:szCs w:val="22"/>
        </w:rPr>
        <w:t xml:space="preserve"> </w:t>
      </w:r>
    </w:p>
    <w:p w14:paraId="578D2682" w14:textId="77777777" w:rsidR="00550BB0" w:rsidRPr="00F809E1" w:rsidRDefault="00550BB0">
      <w:pPr>
        <w:pStyle w:val="NormalWeb"/>
        <w:spacing w:before="0" w:beforeAutospacing="0" w:after="0" w:afterAutospacing="0" w:line="360" w:lineRule="auto"/>
        <w:ind w:left="1080"/>
        <w:rPr>
          <w:rFonts w:ascii="Arial" w:hAnsi="Arial" w:cs="Arial"/>
          <w:b/>
          <w:bCs/>
          <w:sz w:val="22"/>
          <w:szCs w:val="22"/>
        </w:rPr>
      </w:pPr>
    </w:p>
    <w:p w14:paraId="7FDE4702" w14:textId="0D500918" w:rsidR="00E52BBC" w:rsidRPr="00F809E1" w:rsidRDefault="00550BB0" w:rsidP="00E52BBC">
      <w:pPr>
        <w:spacing w:line="360" w:lineRule="auto"/>
        <w:jc w:val="both"/>
        <w:rPr>
          <w:rFonts w:ascii="Arial" w:eastAsia="Arial Unicode MS" w:hAnsi="Arial" w:cs="Arial"/>
          <w:bCs/>
          <w:sz w:val="22"/>
          <w:szCs w:val="22"/>
        </w:rPr>
      </w:pPr>
      <w:r w:rsidRPr="00F809E1">
        <w:rPr>
          <w:rFonts w:ascii="Arial" w:hAnsi="Arial" w:cs="Arial"/>
          <w:sz w:val="22"/>
          <w:szCs w:val="22"/>
        </w:rPr>
        <w:t>D</w:t>
      </w:r>
      <w:r w:rsidR="00D26C11" w:rsidRPr="00F809E1">
        <w:rPr>
          <w:rFonts w:ascii="Arial" w:hAnsi="Arial" w:cs="Arial"/>
          <w:sz w:val="22"/>
          <w:szCs w:val="22"/>
        </w:rPr>
        <w:t xml:space="preserve">e conformidad con lo estipulado en las condiciones específicas la </w:t>
      </w:r>
      <w:r w:rsidR="005B329E" w:rsidRPr="00F809E1">
        <w:rPr>
          <w:rFonts w:ascii="Arial" w:hAnsi="Arial" w:cs="Arial"/>
          <w:bCs/>
          <w:sz w:val="22"/>
          <w:szCs w:val="22"/>
        </w:rPr>
        <w:t>Póliza No. A</w:t>
      </w:r>
      <w:r w:rsidR="000E3BBC" w:rsidRPr="00F809E1">
        <w:rPr>
          <w:rFonts w:ascii="Arial" w:hAnsi="Arial" w:cs="Arial"/>
          <w:bCs/>
          <w:sz w:val="22"/>
          <w:szCs w:val="22"/>
        </w:rPr>
        <w:t>A</w:t>
      </w:r>
      <w:r w:rsidR="00EF4ACA" w:rsidRPr="00F809E1">
        <w:rPr>
          <w:rFonts w:ascii="Arial" w:hAnsi="Arial" w:cs="Arial"/>
          <w:bCs/>
          <w:sz w:val="22"/>
          <w:szCs w:val="22"/>
        </w:rPr>
        <w:t>003885</w:t>
      </w:r>
      <w:r w:rsidR="00D26C11" w:rsidRPr="00F809E1">
        <w:rPr>
          <w:rFonts w:ascii="Arial" w:hAnsi="Arial" w:cs="Arial"/>
          <w:sz w:val="22"/>
          <w:szCs w:val="22"/>
        </w:rPr>
        <w:t xml:space="preserve">, podemos concluir que el riesgo asegurado no se realizó, siendo necesario indicar que el objeto de la póliza es </w:t>
      </w:r>
      <w:r w:rsidR="00D26C11" w:rsidRPr="00F809E1">
        <w:rPr>
          <w:rFonts w:ascii="Arial" w:hAnsi="Arial" w:cs="Arial"/>
          <w:i/>
          <w:sz w:val="22"/>
          <w:szCs w:val="22"/>
        </w:rPr>
        <w:t xml:space="preserve">indemnizar o reembolsar al asegurado las sumas por las cuales </w:t>
      </w:r>
      <w:r w:rsidR="00D26C11" w:rsidRPr="00F809E1">
        <w:rPr>
          <w:rFonts w:ascii="Arial" w:hAnsi="Arial" w:cs="Arial"/>
          <w:i/>
          <w:sz w:val="22"/>
          <w:szCs w:val="22"/>
          <w:u w:val="single"/>
        </w:rPr>
        <w:t>sea civilmente responsable</w:t>
      </w:r>
      <w:r w:rsidR="00D26C11" w:rsidRPr="00F809E1">
        <w:rPr>
          <w:rFonts w:ascii="Arial" w:hAnsi="Arial" w:cs="Arial"/>
          <w:i/>
          <w:sz w:val="22"/>
          <w:szCs w:val="22"/>
        </w:rPr>
        <w:t>.</w:t>
      </w:r>
      <w:r w:rsidR="00D26C11" w:rsidRPr="00F809E1">
        <w:rPr>
          <w:rFonts w:ascii="Arial" w:hAnsi="Arial" w:cs="Arial"/>
          <w:sz w:val="22"/>
          <w:szCs w:val="22"/>
        </w:rPr>
        <w:t xml:space="preserve"> Sin embargo, en este caso encontramos que tal responsabilidad no se estructuró</w:t>
      </w:r>
      <w:r w:rsidR="00E52BBC" w:rsidRPr="00F809E1">
        <w:rPr>
          <w:rFonts w:ascii="Arial" w:hAnsi="Arial" w:cs="Arial"/>
          <w:sz w:val="22"/>
          <w:szCs w:val="22"/>
        </w:rPr>
        <w:t xml:space="preserve"> comoquiera que </w:t>
      </w:r>
      <w:r w:rsidR="00913067" w:rsidRPr="00F809E1">
        <w:rPr>
          <w:rFonts w:ascii="Arial" w:hAnsi="Arial" w:cs="Arial"/>
          <w:sz w:val="22"/>
          <w:szCs w:val="22"/>
        </w:rPr>
        <w:t xml:space="preserve"> (i) no se encuentra acreditado el vínculo contractual por concepto de la conducción del vehículo de placas VPA- 676 </w:t>
      </w:r>
      <w:r w:rsidR="00913067" w:rsidRPr="00F809E1">
        <w:rPr>
          <w:rFonts w:ascii="Arial" w:eastAsia="Arial Unicode MS" w:hAnsi="Arial" w:cs="Arial"/>
          <w:bCs/>
          <w:sz w:val="22"/>
          <w:szCs w:val="22"/>
        </w:rPr>
        <w:t>y, en sentido, no es aplicable el régimen de responsabilidad civil contractual , (ii) no se encuentran acreditados los presupuestos axiales de la responsabilidad civil puesto que los medios probatorios allegados por el extremo actor carecer de virtualidad para la declaratoria de responsabilidad debido a que, por un lado, el IPAT únicamente consagra una hipótesis sobre las circunstancias de modo, tiempo y lugar en la que ocurrieron los hechos que suscitaron la presente litis y, por el otro, tampoco ha culminado la investigación penal adelantada con ocasión a los acontecimientos del 15 de julio de 2016, por lo tanto no se encuentra probado la existencia de un hecho dañoso y (ii) en el acervo probatorio no se observa medios que acrediten la existencia y cuantía de los perjuicios afirman padecer las aquí demandantes, tal como se precisará en líneas posteriores.</w:t>
      </w:r>
    </w:p>
    <w:p w14:paraId="137A64BE" w14:textId="77777777" w:rsidR="00550BB0" w:rsidRPr="00F809E1" w:rsidRDefault="00550BB0">
      <w:pPr>
        <w:pStyle w:val="NormalWeb"/>
        <w:spacing w:before="0" w:beforeAutospacing="0" w:after="0" w:afterAutospacing="0" w:line="360" w:lineRule="auto"/>
        <w:jc w:val="both"/>
        <w:rPr>
          <w:rFonts w:ascii="Arial" w:hAnsi="Arial" w:cs="Arial"/>
          <w:sz w:val="22"/>
          <w:szCs w:val="22"/>
        </w:rPr>
      </w:pPr>
    </w:p>
    <w:p w14:paraId="26340A95" w14:textId="743C0D47" w:rsidR="00D26C11" w:rsidRPr="00F809E1" w:rsidRDefault="00D26C11">
      <w:pPr>
        <w:pStyle w:val="Textonotapie"/>
        <w:spacing w:line="360" w:lineRule="auto"/>
        <w:jc w:val="both"/>
        <w:rPr>
          <w:rFonts w:ascii="Arial" w:hAnsi="Arial" w:cs="Arial"/>
          <w:sz w:val="22"/>
          <w:szCs w:val="22"/>
        </w:rPr>
      </w:pPr>
      <w:r w:rsidRPr="00F809E1">
        <w:rPr>
          <w:rFonts w:ascii="Arial" w:hAnsi="Arial" w:cs="Arial"/>
          <w:sz w:val="22"/>
          <w:szCs w:val="22"/>
        </w:rPr>
        <w:t xml:space="preserve">En virtud de la clara inexistencia de responsabilidad del asegurado, la </w:t>
      </w:r>
      <w:r w:rsidR="0017066E" w:rsidRPr="00F809E1">
        <w:rPr>
          <w:rFonts w:ascii="Arial" w:hAnsi="Arial" w:cs="Arial"/>
          <w:sz w:val="22"/>
          <w:szCs w:val="22"/>
        </w:rPr>
        <w:t>a</w:t>
      </w:r>
      <w:r w:rsidRPr="00F809E1">
        <w:rPr>
          <w:rFonts w:ascii="Arial" w:hAnsi="Arial" w:cs="Arial"/>
          <w:sz w:val="22"/>
          <w:szCs w:val="22"/>
        </w:rPr>
        <w:t>seguradora deberá ser absuelta de cualquier responsabilidad indemnizatoria. Pues al tenor del amparo contratado, se estipuló que mi representada cubre la responsabilidad en que incurra el asegurado o conductor autorizado del vehículo de placas</w:t>
      </w:r>
      <w:r w:rsidR="00813A87" w:rsidRPr="00F809E1">
        <w:rPr>
          <w:rFonts w:ascii="Arial" w:hAnsi="Arial" w:cs="Arial"/>
          <w:b/>
          <w:bCs/>
          <w:sz w:val="22"/>
          <w:szCs w:val="22"/>
          <w:shd w:val="clear" w:color="auto" w:fill="FFFFFF"/>
        </w:rPr>
        <w:t xml:space="preserve"> </w:t>
      </w:r>
      <w:r w:rsidR="00913067" w:rsidRPr="00F809E1">
        <w:rPr>
          <w:rFonts w:ascii="Arial" w:hAnsi="Arial" w:cs="Arial"/>
          <w:sz w:val="22"/>
          <w:szCs w:val="22"/>
          <w:shd w:val="clear" w:color="auto" w:fill="FFFFFF"/>
        </w:rPr>
        <w:t>VPA-676</w:t>
      </w:r>
      <w:r w:rsidRPr="00F809E1">
        <w:rPr>
          <w:rFonts w:ascii="Arial" w:hAnsi="Arial" w:cs="Arial"/>
          <w:sz w:val="22"/>
          <w:szCs w:val="22"/>
        </w:rPr>
        <w:t>. Sin embargo, la</w:t>
      </w:r>
      <w:r w:rsidR="00813A87" w:rsidRPr="00F809E1">
        <w:rPr>
          <w:rFonts w:ascii="Arial" w:hAnsi="Arial" w:cs="Arial"/>
          <w:sz w:val="22"/>
          <w:szCs w:val="22"/>
        </w:rPr>
        <w:t xml:space="preserve"> parte</w:t>
      </w:r>
      <w:r w:rsidRPr="00F809E1">
        <w:rPr>
          <w:rFonts w:ascii="Arial" w:hAnsi="Arial" w:cs="Arial"/>
          <w:sz w:val="22"/>
          <w:szCs w:val="22"/>
        </w:rPr>
        <w:t xml:space="preserve"> demandante no logró estructurar los elementos constitutivos para que se predique la responsabilidad a cargo de los demandados y con eso se torna imposible acceder a reconocimientos económicos que deba asumir la aseguradora, pues el riesgo amparado no se configuró. </w:t>
      </w:r>
    </w:p>
    <w:p w14:paraId="0833263F" w14:textId="77777777" w:rsidR="00550BB0" w:rsidRPr="00F809E1" w:rsidRDefault="00550BB0">
      <w:pPr>
        <w:pStyle w:val="NormalWeb"/>
        <w:spacing w:before="0" w:beforeAutospacing="0" w:after="0" w:afterAutospacing="0" w:line="360" w:lineRule="auto"/>
        <w:jc w:val="both"/>
        <w:rPr>
          <w:rFonts w:ascii="Arial" w:hAnsi="Arial" w:cs="Arial"/>
          <w:sz w:val="22"/>
          <w:szCs w:val="22"/>
        </w:rPr>
      </w:pPr>
    </w:p>
    <w:p w14:paraId="0D6CCB38" w14:textId="3F294282" w:rsidR="00D26C11" w:rsidRPr="00F809E1" w:rsidRDefault="00D26C11">
      <w:pPr>
        <w:pStyle w:val="NormalWeb"/>
        <w:spacing w:before="0" w:beforeAutospacing="0" w:after="0" w:afterAutospacing="0" w:line="360" w:lineRule="auto"/>
        <w:jc w:val="both"/>
        <w:rPr>
          <w:rFonts w:ascii="Arial" w:hAnsi="Arial" w:cs="Arial"/>
          <w:sz w:val="22"/>
          <w:szCs w:val="22"/>
        </w:rPr>
      </w:pPr>
      <w:r w:rsidRPr="00F809E1">
        <w:rPr>
          <w:rFonts w:ascii="Arial" w:hAnsi="Arial" w:cs="Arial"/>
          <w:sz w:val="22"/>
          <w:szCs w:val="22"/>
        </w:rPr>
        <w:t xml:space="preserve">Por lo visto, es claro que en el presente caso no se ha realizado el riesgo asegurado, es decir la responsabilidad civil contractual, toda vez que nos encontramos ante una </w:t>
      </w:r>
      <w:proofErr w:type="spellStart"/>
      <w:r w:rsidRPr="00F809E1">
        <w:rPr>
          <w:rFonts w:ascii="Arial" w:hAnsi="Arial" w:cs="Arial"/>
          <w:sz w:val="22"/>
          <w:szCs w:val="22"/>
        </w:rPr>
        <w:t>situación</w:t>
      </w:r>
      <w:proofErr w:type="spellEnd"/>
      <w:r w:rsidRPr="00F809E1">
        <w:rPr>
          <w:rFonts w:ascii="Arial" w:hAnsi="Arial" w:cs="Arial"/>
          <w:sz w:val="22"/>
          <w:szCs w:val="22"/>
        </w:rPr>
        <w:t xml:space="preserve"> en la que no </w:t>
      </w:r>
      <w:r w:rsidR="000A709C" w:rsidRPr="00F809E1">
        <w:rPr>
          <w:rFonts w:ascii="Arial" w:hAnsi="Arial" w:cs="Arial"/>
          <w:sz w:val="22"/>
          <w:szCs w:val="22"/>
        </w:rPr>
        <w:t xml:space="preserve">se configuraron los presupuestos axiales para la declaratoria de la responsabilidad que se pretende endilgar a la pasiva, afirmación que encuentra sustento en la ausencia de medios probatorios conducentes, </w:t>
      </w:r>
      <w:r w:rsidR="000A709C" w:rsidRPr="00F809E1">
        <w:rPr>
          <w:rFonts w:ascii="Arial" w:hAnsi="Arial" w:cs="Arial"/>
          <w:sz w:val="22"/>
          <w:szCs w:val="22"/>
        </w:rPr>
        <w:lastRenderedPageBreak/>
        <w:t>pertinentes y útiles que</w:t>
      </w:r>
      <w:r w:rsidR="00913067" w:rsidRPr="00F809E1">
        <w:rPr>
          <w:rFonts w:ascii="Arial" w:hAnsi="Arial" w:cs="Arial"/>
          <w:sz w:val="22"/>
          <w:szCs w:val="22"/>
        </w:rPr>
        <w:t>, por un lado,</w:t>
      </w:r>
      <w:r w:rsidR="000A709C" w:rsidRPr="00F809E1">
        <w:rPr>
          <w:rFonts w:ascii="Arial" w:hAnsi="Arial" w:cs="Arial"/>
          <w:sz w:val="22"/>
          <w:szCs w:val="22"/>
        </w:rPr>
        <w:t xml:space="preserve"> expliquen las circunstancias de modo, tiempo y lugar del supuesto accidente del </w:t>
      </w:r>
      <w:r w:rsidR="00913067" w:rsidRPr="00F809E1">
        <w:rPr>
          <w:rFonts w:ascii="Arial" w:hAnsi="Arial" w:cs="Arial"/>
          <w:sz w:val="22"/>
          <w:szCs w:val="22"/>
        </w:rPr>
        <w:t>15</w:t>
      </w:r>
      <w:r w:rsidR="000A709C" w:rsidRPr="00F809E1">
        <w:rPr>
          <w:rFonts w:ascii="Arial" w:hAnsi="Arial" w:cs="Arial"/>
          <w:sz w:val="22"/>
          <w:szCs w:val="22"/>
        </w:rPr>
        <w:t xml:space="preserve"> de julio de 20</w:t>
      </w:r>
      <w:r w:rsidR="00913067" w:rsidRPr="00F809E1">
        <w:rPr>
          <w:rFonts w:ascii="Arial" w:hAnsi="Arial" w:cs="Arial"/>
          <w:sz w:val="22"/>
          <w:szCs w:val="22"/>
        </w:rPr>
        <w:t xml:space="preserve">16 y, por el otro, acrediten que efectivamente existió un </w:t>
      </w:r>
      <w:proofErr w:type="spellStart"/>
      <w:r w:rsidR="00913067" w:rsidRPr="00F809E1">
        <w:rPr>
          <w:rFonts w:ascii="Arial" w:hAnsi="Arial" w:cs="Arial"/>
          <w:sz w:val="22"/>
          <w:szCs w:val="22"/>
        </w:rPr>
        <w:t>vinculo</w:t>
      </w:r>
      <w:proofErr w:type="spellEnd"/>
      <w:r w:rsidR="00913067" w:rsidRPr="00F809E1">
        <w:rPr>
          <w:rFonts w:ascii="Arial" w:hAnsi="Arial" w:cs="Arial"/>
          <w:sz w:val="22"/>
          <w:szCs w:val="22"/>
        </w:rPr>
        <w:t xml:space="preserve"> contractual </w:t>
      </w:r>
      <w:r w:rsidRPr="00F809E1">
        <w:rPr>
          <w:rFonts w:ascii="Arial" w:hAnsi="Arial" w:cs="Arial"/>
          <w:sz w:val="22"/>
          <w:szCs w:val="22"/>
        </w:rPr>
        <w:t xml:space="preserve">Como consecuencia, no ha nacido la </w:t>
      </w:r>
      <w:proofErr w:type="spellStart"/>
      <w:r w:rsidRPr="00F809E1">
        <w:rPr>
          <w:rFonts w:ascii="Arial" w:hAnsi="Arial" w:cs="Arial"/>
          <w:sz w:val="22"/>
          <w:szCs w:val="22"/>
        </w:rPr>
        <w:t>obligación</w:t>
      </w:r>
      <w:proofErr w:type="spellEnd"/>
      <w:r w:rsidRPr="00F809E1">
        <w:rPr>
          <w:rFonts w:ascii="Arial" w:hAnsi="Arial" w:cs="Arial"/>
          <w:sz w:val="22"/>
          <w:szCs w:val="22"/>
        </w:rPr>
        <w:t xml:space="preserve"> condicional por parte de la Aseguradora. </w:t>
      </w:r>
    </w:p>
    <w:p w14:paraId="4AFF1113" w14:textId="77777777" w:rsidR="00550BB0" w:rsidRPr="00F809E1" w:rsidRDefault="00550BB0">
      <w:pPr>
        <w:pStyle w:val="NormalWeb"/>
        <w:spacing w:before="0" w:beforeAutospacing="0" w:after="0" w:afterAutospacing="0" w:line="360" w:lineRule="auto"/>
        <w:jc w:val="both"/>
        <w:rPr>
          <w:rFonts w:ascii="Arial" w:hAnsi="Arial" w:cs="Arial"/>
          <w:sz w:val="22"/>
          <w:szCs w:val="22"/>
        </w:rPr>
      </w:pPr>
    </w:p>
    <w:p w14:paraId="21BCEEA6" w14:textId="77777777" w:rsidR="00D26C11" w:rsidRPr="00F809E1" w:rsidRDefault="00D26C11">
      <w:pPr>
        <w:pStyle w:val="NormalWeb"/>
        <w:numPr>
          <w:ilvl w:val="0"/>
          <w:numId w:val="16"/>
        </w:numPr>
        <w:spacing w:before="0" w:beforeAutospacing="0" w:after="0" w:afterAutospacing="0" w:line="360" w:lineRule="auto"/>
        <w:rPr>
          <w:rFonts w:ascii="Arial" w:hAnsi="Arial" w:cs="Arial"/>
          <w:b/>
          <w:bCs/>
          <w:sz w:val="22"/>
          <w:szCs w:val="22"/>
          <w:u w:val="single"/>
        </w:rPr>
      </w:pPr>
      <w:proofErr w:type="spellStart"/>
      <w:r w:rsidRPr="00F809E1">
        <w:rPr>
          <w:rFonts w:ascii="Arial" w:hAnsi="Arial" w:cs="Arial"/>
          <w:b/>
          <w:bCs/>
          <w:sz w:val="22"/>
          <w:szCs w:val="22"/>
          <w:u w:val="single"/>
        </w:rPr>
        <w:t>Acreditación</w:t>
      </w:r>
      <w:proofErr w:type="spellEnd"/>
      <w:r w:rsidRPr="00F809E1">
        <w:rPr>
          <w:rFonts w:ascii="Arial" w:hAnsi="Arial" w:cs="Arial"/>
          <w:b/>
          <w:bCs/>
          <w:sz w:val="22"/>
          <w:szCs w:val="22"/>
          <w:u w:val="single"/>
        </w:rPr>
        <w:t xml:space="preserve"> de la </w:t>
      </w:r>
      <w:proofErr w:type="spellStart"/>
      <w:r w:rsidRPr="00F809E1">
        <w:rPr>
          <w:rFonts w:ascii="Arial" w:hAnsi="Arial" w:cs="Arial"/>
          <w:b/>
          <w:bCs/>
          <w:sz w:val="22"/>
          <w:szCs w:val="22"/>
          <w:u w:val="single"/>
        </w:rPr>
        <w:t>cuantía</w:t>
      </w:r>
      <w:proofErr w:type="spellEnd"/>
      <w:r w:rsidRPr="00F809E1">
        <w:rPr>
          <w:rFonts w:ascii="Arial" w:hAnsi="Arial" w:cs="Arial"/>
          <w:b/>
          <w:bCs/>
          <w:sz w:val="22"/>
          <w:szCs w:val="22"/>
          <w:u w:val="single"/>
        </w:rPr>
        <w:t xml:space="preserve"> de la </w:t>
      </w:r>
      <w:proofErr w:type="spellStart"/>
      <w:r w:rsidRPr="00F809E1">
        <w:rPr>
          <w:rFonts w:ascii="Arial" w:hAnsi="Arial" w:cs="Arial"/>
          <w:b/>
          <w:bCs/>
          <w:sz w:val="22"/>
          <w:szCs w:val="22"/>
          <w:u w:val="single"/>
        </w:rPr>
        <w:t>pérdida</w:t>
      </w:r>
      <w:proofErr w:type="spellEnd"/>
      <w:r w:rsidRPr="00F809E1">
        <w:rPr>
          <w:rFonts w:ascii="Arial" w:hAnsi="Arial" w:cs="Arial"/>
          <w:b/>
          <w:bCs/>
          <w:sz w:val="22"/>
          <w:szCs w:val="22"/>
          <w:u w:val="single"/>
        </w:rPr>
        <w:t xml:space="preserve">. </w:t>
      </w:r>
    </w:p>
    <w:p w14:paraId="4D03C7CA" w14:textId="77777777" w:rsidR="003D0960" w:rsidRPr="00F809E1" w:rsidRDefault="003D0960">
      <w:pPr>
        <w:pStyle w:val="NormalWeb"/>
        <w:spacing w:before="0" w:beforeAutospacing="0" w:after="0" w:afterAutospacing="0" w:line="360" w:lineRule="auto"/>
        <w:jc w:val="both"/>
        <w:rPr>
          <w:rFonts w:ascii="Arial" w:hAnsi="Arial" w:cs="Arial"/>
          <w:sz w:val="22"/>
          <w:szCs w:val="22"/>
        </w:rPr>
      </w:pPr>
    </w:p>
    <w:p w14:paraId="7CE2D98E" w14:textId="01A82063" w:rsidR="00403792" w:rsidRPr="00F809E1" w:rsidRDefault="00D26C11">
      <w:pPr>
        <w:pStyle w:val="NormalWeb"/>
        <w:spacing w:before="0" w:beforeAutospacing="0" w:after="0" w:afterAutospacing="0" w:line="360" w:lineRule="auto"/>
        <w:jc w:val="both"/>
        <w:rPr>
          <w:rFonts w:ascii="Arial" w:hAnsi="Arial" w:cs="Arial"/>
          <w:sz w:val="22"/>
          <w:szCs w:val="22"/>
        </w:rPr>
      </w:pPr>
      <w:r w:rsidRPr="00F809E1">
        <w:rPr>
          <w:rFonts w:ascii="Arial" w:hAnsi="Arial" w:cs="Arial"/>
          <w:sz w:val="22"/>
          <w:szCs w:val="22"/>
        </w:rPr>
        <w:t xml:space="preserve">Es claro que en el presente caso no procede el reconocimiento de </w:t>
      </w:r>
      <w:proofErr w:type="spellStart"/>
      <w:r w:rsidRPr="00F809E1">
        <w:rPr>
          <w:rFonts w:ascii="Arial" w:hAnsi="Arial" w:cs="Arial"/>
          <w:sz w:val="22"/>
          <w:szCs w:val="22"/>
        </w:rPr>
        <w:t>indemnización</w:t>
      </w:r>
      <w:proofErr w:type="spellEnd"/>
      <w:r w:rsidRPr="00F809E1">
        <w:rPr>
          <w:rFonts w:ascii="Arial" w:hAnsi="Arial" w:cs="Arial"/>
          <w:sz w:val="22"/>
          <w:szCs w:val="22"/>
        </w:rPr>
        <w:t xml:space="preserve"> alguna por </w:t>
      </w:r>
      <w:r w:rsidR="000A709C" w:rsidRPr="00F809E1">
        <w:rPr>
          <w:rFonts w:ascii="Arial" w:hAnsi="Arial" w:cs="Arial"/>
          <w:sz w:val="22"/>
          <w:szCs w:val="22"/>
        </w:rPr>
        <w:t xml:space="preserve">perjuicios </w:t>
      </w:r>
      <w:r w:rsidR="00913067" w:rsidRPr="00F809E1">
        <w:rPr>
          <w:rFonts w:ascii="Arial" w:hAnsi="Arial" w:cs="Arial"/>
          <w:sz w:val="22"/>
          <w:szCs w:val="22"/>
        </w:rPr>
        <w:t>patrimoniales y extrapatrimoniales pretendidos. Sobre los primeros, se ha de mencionar que la parte demandante no allegó al plenario documentación que acredite el efectivo pago de los honorarios para la realización del dictamen de pérdida de capacidad laboral</w:t>
      </w:r>
      <w:r w:rsidR="00C92786" w:rsidRPr="00F809E1">
        <w:rPr>
          <w:rFonts w:ascii="Arial" w:hAnsi="Arial" w:cs="Arial"/>
          <w:sz w:val="22"/>
          <w:szCs w:val="22"/>
        </w:rPr>
        <w:t xml:space="preserve"> así como tampoco se acreditó que el señor Efrén </w:t>
      </w:r>
      <w:proofErr w:type="spellStart"/>
      <w:r w:rsidR="00C92786" w:rsidRPr="00F809E1">
        <w:rPr>
          <w:rFonts w:ascii="Arial" w:hAnsi="Arial" w:cs="Arial"/>
          <w:sz w:val="22"/>
          <w:szCs w:val="22"/>
        </w:rPr>
        <w:t>Giro</w:t>
      </w:r>
      <w:r w:rsidR="00052744">
        <w:rPr>
          <w:rFonts w:ascii="Arial" w:hAnsi="Arial" w:cs="Arial"/>
          <w:sz w:val="22"/>
          <w:szCs w:val="22"/>
        </w:rPr>
        <w:t>n</w:t>
      </w:r>
      <w:r w:rsidR="00C92786" w:rsidRPr="00F809E1">
        <w:rPr>
          <w:rFonts w:ascii="Arial" w:hAnsi="Arial" w:cs="Arial"/>
          <w:sz w:val="22"/>
          <w:szCs w:val="22"/>
        </w:rPr>
        <w:t>za</w:t>
      </w:r>
      <w:proofErr w:type="spellEnd"/>
      <w:r w:rsidR="00C92786" w:rsidRPr="00F809E1">
        <w:rPr>
          <w:rFonts w:ascii="Arial" w:hAnsi="Arial" w:cs="Arial"/>
          <w:sz w:val="22"/>
          <w:szCs w:val="22"/>
        </w:rPr>
        <w:t xml:space="preserve"> devengara suma alguna por concepto de las activades agrícolas que desarrollaba</w:t>
      </w:r>
      <w:r w:rsidR="00913067" w:rsidRPr="00F809E1">
        <w:rPr>
          <w:rFonts w:ascii="Arial" w:hAnsi="Arial" w:cs="Arial"/>
          <w:sz w:val="22"/>
          <w:szCs w:val="22"/>
        </w:rPr>
        <w:t xml:space="preserve">. Y, en relación con los daños extrapatrimoniales, </w:t>
      </w:r>
      <w:r w:rsidRPr="00F809E1">
        <w:rPr>
          <w:rFonts w:ascii="Arial" w:hAnsi="Arial" w:cs="Arial"/>
          <w:sz w:val="22"/>
          <w:szCs w:val="22"/>
        </w:rPr>
        <w:t xml:space="preserve">la parte actora </w:t>
      </w:r>
      <w:r w:rsidR="00292249" w:rsidRPr="00F809E1">
        <w:rPr>
          <w:rFonts w:ascii="Arial" w:hAnsi="Arial" w:cs="Arial"/>
          <w:sz w:val="22"/>
          <w:szCs w:val="22"/>
        </w:rPr>
        <w:t xml:space="preserve">pretende el daño moral tras el supuesto accidente de tránsito acontecido el </w:t>
      </w:r>
      <w:r w:rsidR="00913067" w:rsidRPr="00F809E1">
        <w:rPr>
          <w:rFonts w:ascii="Arial" w:hAnsi="Arial" w:cs="Arial"/>
          <w:sz w:val="22"/>
          <w:szCs w:val="22"/>
        </w:rPr>
        <w:t>15</w:t>
      </w:r>
      <w:r w:rsidR="00292249" w:rsidRPr="00F809E1">
        <w:rPr>
          <w:rFonts w:ascii="Arial" w:hAnsi="Arial" w:cs="Arial"/>
          <w:sz w:val="22"/>
          <w:szCs w:val="22"/>
        </w:rPr>
        <w:t xml:space="preserve"> de julio de 20</w:t>
      </w:r>
      <w:r w:rsidR="00913067" w:rsidRPr="00F809E1">
        <w:rPr>
          <w:rFonts w:ascii="Arial" w:hAnsi="Arial" w:cs="Arial"/>
          <w:sz w:val="22"/>
          <w:szCs w:val="22"/>
        </w:rPr>
        <w:t>16</w:t>
      </w:r>
      <w:r w:rsidR="00292249" w:rsidRPr="00F809E1">
        <w:rPr>
          <w:rFonts w:ascii="Arial" w:hAnsi="Arial" w:cs="Arial"/>
          <w:sz w:val="22"/>
          <w:szCs w:val="22"/>
        </w:rPr>
        <w:t xml:space="preserve">, lo anterior sin aportar medios probatorios que permitan colegir la existencia y cuantía de la tipología de perjuicios solicitados. </w:t>
      </w:r>
      <w:r w:rsidRPr="00F809E1">
        <w:rPr>
          <w:rFonts w:ascii="Arial" w:hAnsi="Arial" w:cs="Arial"/>
          <w:sz w:val="22"/>
          <w:szCs w:val="22"/>
        </w:rPr>
        <w:t xml:space="preserve"> </w:t>
      </w:r>
    </w:p>
    <w:p w14:paraId="7BFBC8D1" w14:textId="77777777" w:rsidR="00403792" w:rsidRPr="00F809E1" w:rsidRDefault="00403792">
      <w:pPr>
        <w:pStyle w:val="NormalWeb"/>
        <w:spacing w:before="0" w:beforeAutospacing="0" w:after="0" w:afterAutospacing="0" w:line="360" w:lineRule="auto"/>
        <w:jc w:val="both"/>
        <w:rPr>
          <w:rFonts w:ascii="Arial" w:hAnsi="Arial" w:cs="Arial"/>
          <w:sz w:val="22"/>
          <w:szCs w:val="22"/>
        </w:rPr>
      </w:pPr>
    </w:p>
    <w:p w14:paraId="1DE9A069" w14:textId="77777777" w:rsidR="001617CF" w:rsidRPr="00F809E1" w:rsidRDefault="001617CF" w:rsidP="00F1749A">
      <w:pPr>
        <w:pStyle w:val="NormalWeb"/>
        <w:spacing w:before="0" w:beforeAutospacing="0" w:after="0" w:afterAutospacing="0" w:line="360" w:lineRule="auto"/>
        <w:jc w:val="both"/>
        <w:rPr>
          <w:rFonts w:ascii="Arial" w:hAnsi="Arial" w:cs="Arial"/>
          <w:sz w:val="22"/>
          <w:szCs w:val="22"/>
        </w:rPr>
      </w:pPr>
      <w:r w:rsidRPr="00F809E1">
        <w:rPr>
          <w:rFonts w:ascii="Arial" w:hAnsi="Arial" w:cs="Arial"/>
          <w:sz w:val="22"/>
          <w:szCs w:val="22"/>
        </w:rPr>
        <w:t xml:space="preserve">Concretamente debe analizarse que ninguno de los perjuicios pretendidos por el extremo actor tiene vocación de prosperidad pues carecen del carácter cierto del daño, veamos: </w:t>
      </w:r>
    </w:p>
    <w:p w14:paraId="047BD8B2" w14:textId="77777777" w:rsidR="001617CF" w:rsidRPr="00F809E1" w:rsidRDefault="001617CF" w:rsidP="00F1749A">
      <w:pPr>
        <w:pStyle w:val="NormalWeb"/>
        <w:spacing w:before="0" w:beforeAutospacing="0" w:after="0" w:afterAutospacing="0" w:line="360" w:lineRule="auto"/>
        <w:jc w:val="both"/>
        <w:rPr>
          <w:rFonts w:ascii="Arial" w:hAnsi="Arial" w:cs="Arial"/>
          <w:sz w:val="22"/>
          <w:szCs w:val="22"/>
        </w:rPr>
      </w:pPr>
    </w:p>
    <w:p w14:paraId="124DB984" w14:textId="247620F5" w:rsidR="00662FC9" w:rsidRPr="00F809E1" w:rsidRDefault="00662FC9" w:rsidP="00662FC9">
      <w:pPr>
        <w:pStyle w:val="Prrafodelista"/>
        <w:numPr>
          <w:ilvl w:val="0"/>
          <w:numId w:val="28"/>
        </w:numPr>
        <w:spacing w:line="360" w:lineRule="auto"/>
        <w:jc w:val="both"/>
        <w:rPr>
          <w:rFonts w:ascii="Arial" w:eastAsia="Arial" w:hAnsi="Arial" w:cs="Arial"/>
        </w:rPr>
      </w:pPr>
      <w:r w:rsidRPr="00F809E1">
        <w:rPr>
          <w:rFonts w:ascii="Arial" w:hAnsi="Arial" w:cs="Arial"/>
          <w:b/>
          <w:bCs/>
        </w:rPr>
        <w:t xml:space="preserve">Frente al daño emergente: </w:t>
      </w:r>
      <w:r w:rsidRPr="00F809E1">
        <w:rPr>
          <w:rFonts w:ascii="Arial" w:hAnsi="Arial" w:cs="Arial"/>
        </w:rPr>
        <w:t>No</w:t>
      </w:r>
      <w:r w:rsidRPr="00F809E1">
        <w:rPr>
          <w:rFonts w:ascii="Arial" w:hAnsi="Arial" w:cs="Arial"/>
          <w:b/>
          <w:bCs/>
        </w:rPr>
        <w:t xml:space="preserve"> </w:t>
      </w:r>
      <w:r w:rsidRPr="00F809E1">
        <w:rPr>
          <w:rFonts w:ascii="Arial" w:hAnsi="Arial" w:cs="Arial"/>
        </w:rPr>
        <w:t>se allega documentación que pruebe siquiera sumariamente los gastos y/o erogaciones asumidas por los demandantes a raíz del accidente ocasionado el 15 de julio de 2016.</w:t>
      </w:r>
    </w:p>
    <w:p w14:paraId="73F17CCD" w14:textId="77777777" w:rsidR="00662FC9" w:rsidRPr="00F809E1" w:rsidRDefault="00662FC9" w:rsidP="00662FC9">
      <w:pPr>
        <w:pStyle w:val="Prrafodelista"/>
        <w:spacing w:line="360" w:lineRule="auto"/>
        <w:ind w:left="360"/>
        <w:jc w:val="both"/>
        <w:rPr>
          <w:rFonts w:ascii="Arial" w:eastAsia="Arial" w:hAnsi="Arial" w:cs="Arial"/>
        </w:rPr>
      </w:pPr>
    </w:p>
    <w:p w14:paraId="011D5CE3" w14:textId="4BC3F47C" w:rsidR="00662FC9" w:rsidRPr="00F809E1" w:rsidRDefault="00662FC9" w:rsidP="00662FC9">
      <w:pPr>
        <w:pStyle w:val="Prrafodelista"/>
        <w:numPr>
          <w:ilvl w:val="0"/>
          <w:numId w:val="28"/>
        </w:numPr>
        <w:spacing w:line="360" w:lineRule="auto"/>
        <w:jc w:val="both"/>
        <w:rPr>
          <w:rFonts w:ascii="Arial" w:eastAsia="Arial" w:hAnsi="Arial" w:cs="Arial"/>
        </w:rPr>
      </w:pPr>
      <w:r w:rsidRPr="00F809E1">
        <w:rPr>
          <w:rFonts w:ascii="Arial" w:hAnsi="Arial" w:cs="Arial"/>
          <w:b/>
          <w:bCs/>
        </w:rPr>
        <w:t xml:space="preserve">Frente al lucro cesante: </w:t>
      </w:r>
      <w:r w:rsidRPr="00F809E1">
        <w:rPr>
          <w:rFonts w:ascii="Arial" w:hAnsi="Arial" w:cs="Arial"/>
        </w:rPr>
        <w:t xml:space="preserve">No se encuentra acreditado que el señor Efrén </w:t>
      </w:r>
      <w:proofErr w:type="spellStart"/>
      <w:r w:rsidRPr="00F809E1">
        <w:rPr>
          <w:rFonts w:ascii="Arial" w:hAnsi="Arial" w:cs="Arial"/>
        </w:rPr>
        <w:t>Giro</w:t>
      </w:r>
      <w:r w:rsidR="00052744">
        <w:rPr>
          <w:rFonts w:ascii="Arial" w:hAnsi="Arial" w:cs="Arial"/>
        </w:rPr>
        <w:t>n</w:t>
      </w:r>
      <w:r w:rsidRPr="00F809E1">
        <w:rPr>
          <w:rFonts w:ascii="Arial" w:hAnsi="Arial" w:cs="Arial"/>
        </w:rPr>
        <w:t>za</w:t>
      </w:r>
      <w:proofErr w:type="spellEnd"/>
      <w:r w:rsidRPr="00F809E1">
        <w:rPr>
          <w:rFonts w:ascii="Arial" w:hAnsi="Arial" w:cs="Arial"/>
        </w:rPr>
        <w:t xml:space="preserve"> Anacona devengaba suma alguna por concepto de salario con anterioridad a los hechos acontecidos el 15 de julio de 2016, así como tampoco se encuentra acreditado el cese laboral del señor </w:t>
      </w:r>
      <w:proofErr w:type="spellStart"/>
      <w:r w:rsidR="00052744">
        <w:rPr>
          <w:rFonts w:ascii="Arial" w:hAnsi="Arial" w:cs="Arial"/>
        </w:rPr>
        <w:t>Giron</w:t>
      </w:r>
      <w:r w:rsidRPr="00F809E1">
        <w:rPr>
          <w:rFonts w:ascii="Arial" w:hAnsi="Arial" w:cs="Arial"/>
        </w:rPr>
        <w:t>za</w:t>
      </w:r>
      <w:proofErr w:type="spellEnd"/>
      <w:r w:rsidRPr="00F809E1">
        <w:rPr>
          <w:rFonts w:ascii="Arial" w:hAnsi="Arial" w:cs="Arial"/>
        </w:rPr>
        <w:t xml:space="preserve"> Anacona. </w:t>
      </w:r>
    </w:p>
    <w:p w14:paraId="5E812297" w14:textId="77777777" w:rsidR="00662FC9" w:rsidRPr="00F809E1" w:rsidRDefault="00662FC9" w:rsidP="00662FC9">
      <w:pPr>
        <w:spacing w:line="360" w:lineRule="auto"/>
        <w:ind w:left="360"/>
        <w:jc w:val="both"/>
        <w:rPr>
          <w:rFonts w:ascii="Arial" w:eastAsia="Arial" w:hAnsi="Arial" w:cs="Arial"/>
          <w:sz w:val="22"/>
          <w:szCs w:val="22"/>
        </w:rPr>
      </w:pPr>
    </w:p>
    <w:p w14:paraId="1B18E88E" w14:textId="378709F8" w:rsidR="00662FC9" w:rsidRPr="00F809E1" w:rsidRDefault="00662FC9" w:rsidP="00662FC9">
      <w:pPr>
        <w:spacing w:line="360" w:lineRule="auto"/>
        <w:ind w:left="360"/>
        <w:jc w:val="both"/>
        <w:rPr>
          <w:rFonts w:ascii="Arial" w:eastAsia="Arial" w:hAnsi="Arial" w:cs="Arial"/>
          <w:sz w:val="22"/>
          <w:szCs w:val="22"/>
        </w:rPr>
      </w:pPr>
      <w:r w:rsidRPr="00F809E1">
        <w:rPr>
          <w:rFonts w:ascii="Arial" w:eastAsia="Arial" w:hAnsi="Arial" w:cs="Arial"/>
          <w:sz w:val="22"/>
          <w:szCs w:val="22"/>
        </w:rPr>
        <w:t xml:space="preserve">Finalmente, me opongo al valor pretendido por concepto de lucro cesante toda vez que el apoderado judicial no realizó correctamente la liquidación de la tipología de daño que se reclama, afirmación que encuentra sustento en la sumatoria que realiza del 25% de la renta histórica ($950.000) pese a que en el escrito genitor del proceso no se hace referencia a que el señor </w:t>
      </w:r>
      <w:r w:rsidRPr="00F809E1">
        <w:rPr>
          <w:rFonts w:ascii="Arial" w:hAnsi="Arial" w:cs="Arial"/>
          <w:sz w:val="22"/>
          <w:szCs w:val="22"/>
        </w:rPr>
        <w:t xml:space="preserve">Efrén </w:t>
      </w:r>
      <w:proofErr w:type="spellStart"/>
      <w:r w:rsidRPr="00F809E1">
        <w:rPr>
          <w:rFonts w:ascii="Arial" w:hAnsi="Arial" w:cs="Arial"/>
          <w:sz w:val="22"/>
          <w:szCs w:val="22"/>
        </w:rPr>
        <w:t>Giro</w:t>
      </w:r>
      <w:r w:rsidR="00052744">
        <w:rPr>
          <w:rFonts w:ascii="Arial" w:hAnsi="Arial" w:cs="Arial"/>
          <w:sz w:val="22"/>
          <w:szCs w:val="22"/>
        </w:rPr>
        <w:t>n</w:t>
      </w:r>
      <w:r w:rsidRPr="00F809E1">
        <w:rPr>
          <w:rFonts w:ascii="Arial" w:hAnsi="Arial" w:cs="Arial"/>
          <w:sz w:val="22"/>
          <w:szCs w:val="22"/>
        </w:rPr>
        <w:t>za</w:t>
      </w:r>
      <w:proofErr w:type="spellEnd"/>
      <w:r w:rsidRPr="00F809E1">
        <w:rPr>
          <w:rFonts w:ascii="Arial" w:hAnsi="Arial" w:cs="Arial"/>
          <w:sz w:val="22"/>
          <w:szCs w:val="22"/>
        </w:rPr>
        <w:t xml:space="preserve"> Anacona estuviese vinculado bajo un contrato laboral y, en ese sentido, no es dable sumar el 25% por concepto de prestaciones sociales pues no las causaba. </w:t>
      </w:r>
    </w:p>
    <w:p w14:paraId="259E4B88" w14:textId="77777777" w:rsidR="00662FC9" w:rsidRPr="00F809E1" w:rsidRDefault="00662FC9" w:rsidP="00662FC9">
      <w:pPr>
        <w:pStyle w:val="Prrafodelista"/>
        <w:spacing w:line="360" w:lineRule="auto"/>
        <w:ind w:left="360"/>
        <w:jc w:val="both"/>
        <w:rPr>
          <w:rFonts w:ascii="Arial" w:hAnsi="Arial" w:cs="Arial"/>
        </w:rPr>
      </w:pPr>
    </w:p>
    <w:p w14:paraId="44C45FDF" w14:textId="3EA24A91" w:rsidR="00662FC9" w:rsidRPr="00F809E1" w:rsidRDefault="00662FC9" w:rsidP="00662FC9">
      <w:pPr>
        <w:pStyle w:val="Prrafodelista"/>
        <w:numPr>
          <w:ilvl w:val="0"/>
          <w:numId w:val="28"/>
        </w:numPr>
        <w:spacing w:line="360" w:lineRule="auto"/>
        <w:jc w:val="both"/>
        <w:rPr>
          <w:rFonts w:ascii="Arial" w:hAnsi="Arial" w:cs="Arial"/>
        </w:rPr>
      </w:pPr>
      <w:r w:rsidRPr="00F809E1">
        <w:rPr>
          <w:rFonts w:ascii="Arial" w:hAnsi="Arial" w:cs="Arial"/>
          <w:b/>
        </w:rPr>
        <w:t xml:space="preserve">Frente a los perjuicios morales: </w:t>
      </w:r>
      <w:r w:rsidRPr="00F809E1">
        <w:rPr>
          <w:rFonts w:ascii="Arial" w:hAnsi="Arial" w:cs="Arial"/>
          <w:bCs/>
        </w:rPr>
        <w:t>No</w:t>
      </w:r>
      <w:r w:rsidRPr="00F809E1">
        <w:rPr>
          <w:rFonts w:ascii="Arial" w:hAnsi="Arial" w:cs="Arial"/>
        </w:rPr>
        <w:t xml:space="preserve"> obra en el plenario prueba sobre congoja causada a las demandantes con ocasión al hecho acontecido el 15 de julio de 2016 e, igualmente, </w:t>
      </w:r>
      <w:proofErr w:type="gramStart"/>
      <w:r w:rsidRPr="00F809E1">
        <w:rPr>
          <w:rFonts w:ascii="Arial" w:hAnsi="Arial" w:cs="Arial"/>
        </w:rPr>
        <w:t>los montos pretendidos por la parte activa</w:t>
      </w:r>
      <w:proofErr w:type="gramEnd"/>
      <w:r w:rsidRPr="00F809E1">
        <w:rPr>
          <w:rFonts w:ascii="Arial" w:hAnsi="Arial" w:cs="Arial"/>
        </w:rPr>
        <w:t xml:space="preserve"> desconocen los baremos jurisprudenciales. </w:t>
      </w:r>
    </w:p>
    <w:p w14:paraId="10221D6B" w14:textId="318871D4" w:rsidR="00310D74" w:rsidRPr="00F809E1" w:rsidRDefault="00310D74">
      <w:pPr>
        <w:pStyle w:val="NormalWeb"/>
        <w:spacing w:before="0" w:beforeAutospacing="0" w:after="0" w:afterAutospacing="0" w:line="360" w:lineRule="auto"/>
        <w:jc w:val="both"/>
        <w:rPr>
          <w:rFonts w:ascii="Arial" w:hAnsi="Arial" w:cs="Arial"/>
          <w:sz w:val="22"/>
          <w:szCs w:val="22"/>
        </w:rPr>
      </w:pPr>
    </w:p>
    <w:p w14:paraId="21AA49AA" w14:textId="31DC61DE" w:rsidR="00403792" w:rsidRPr="00F809E1" w:rsidRDefault="00A9030E">
      <w:pPr>
        <w:pStyle w:val="NormalWeb"/>
        <w:spacing w:before="0" w:beforeAutospacing="0" w:after="0" w:afterAutospacing="0" w:line="360" w:lineRule="auto"/>
        <w:jc w:val="both"/>
        <w:rPr>
          <w:rFonts w:ascii="Arial" w:hAnsi="Arial" w:cs="Arial"/>
          <w:sz w:val="22"/>
          <w:szCs w:val="22"/>
        </w:rPr>
      </w:pPr>
      <w:r w:rsidRPr="00F809E1">
        <w:rPr>
          <w:rFonts w:ascii="Arial" w:hAnsi="Arial" w:cs="Arial"/>
          <w:sz w:val="22"/>
          <w:szCs w:val="22"/>
        </w:rPr>
        <w:t xml:space="preserve">Ahora bien, no es factible afectar la </w:t>
      </w:r>
      <w:bookmarkStart w:id="2" w:name="OLE_LINK7"/>
      <w:bookmarkStart w:id="3" w:name="OLE_LINK8"/>
      <w:r w:rsidRPr="00F809E1">
        <w:rPr>
          <w:rFonts w:ascii="Arial" w:hAnsi="Arial" w:cs="Arial"/>
          <w:sz w:val="22"/>
          <w:szCs w:val="22"/>
        </w:rPr>
        <w:t>póliza</w:t>
      </w:r>
      <w:bookmarkEnd w:id="2"/>
      <w:bookmarkEnd w:id="3"/>
      <w:r w:rsidR="00E850EB" w:rsidRPr="00F809E1">
        <w:rPr>
          <w:rFonts w:ascii="Arial" w:hAnsi="Arial" w:cs="Arial"/>
          <w:sz w:val="22"/>
          <w:szCs w:val="22"/>
        </w:rPr>
        <w:t xml:space="preserve"> </w:t>
      </w:r>
      <w:r w:rsidR="00E850EB" w:rsidRPr="00F809E1">
        <w:rPr>
          <w:rFonts w:ascii="Arial" w:hAnsi="Arial" w:cs="Arial"/>
          <w:bCs/>
          <w:sz w:val="22"/>
          <w:szCs w:val="22"/>
        </w:rPr>
        <w:t>No. AA0</w:t>
      </w:r>
      <w:r w:rsidR="00662FC9" w:rsidRPr="00F809E1">
        <w:rPr>
          <w:rFonts w:ascii="Arial" w:hAnsi="Arial" w:cs="Arial"/>
          <w:bCs/>
          <w:sz w:val="22"/>
          <w:szCs w:val="22"/>
        </w:rPr>
        <w:t>03885</w:t>
      </w:r>
      <w:r w:rsidRPr="00F809E1">
        <w:rPr>
          <w:rFonts w:ascii="Arial" w:hAnsi="Arial" w:cs="Arial"/>
          <w:sz w:val="22"/>
          <w:szCs w:val="22"/>
        </w:rPr>
        <w:t xml:space="preserve"> toda vez que no se acreditó la cuantía de las pérdidas ocasionadas con el hecho del </w:t>
      </w:r>
      <w:r w:rsidR="00662FC9" w:rsidRPr="00F809E1">
        <w:rPr>
          <w:rFonts w:ascii="Arial" w:hAnsi="Arial" w:cs="Arial"/>
          <w:sz w:val="22"/>
          <w:szCs w:val="22"/>
        </w:rPr>
        <w:t>15</w:t>
      </w:r>
      <w:r w:rsidRPr="00F809E1">
        <w:rPr>
          <w:rFonts w:ascii="Arial" w:hAnsi="Arial" w:cs="Arial"/>
          <w:sz w:val="22"/>
          <w:szCs w:val="22"/>
        </w:rPr>
        <w:t xml:space="preserve"> de julio de 20</w:t>
      </w:r>
      <w:r w:rsidR="00662FC9" w:rsidRPr="00F809E1">
        <w:rPr>
          <w:rFonts w:ascii="Arial" w:hAnsi="Arial" w:cs="Arial"/>
          <w:sz w:val="22"/>
          <w:szCs w:val="22"/>
        </w:rPr>
        <w:t>16</w:t>
      </w:r>
      <w:r w:rsidRPr="00F809E1">
        <w:rPr>
          <w:rFonts w:ascii="Arial" w:hAnsi="Arial" w:cs="Arial"/>
          <w:sz w:val="22"/>
          <w:szCs w:val="22"/>
        </w:rPr>
        <w:t xml:space="preserve">, lo anterior teniendo en cuenta que reconocer </w:t>
      </w:r>
      <w:r w:rsidRPr="00F809E1">
        <w:rPr>
          <w:rFonts w:ascii="Arial" w:hAnsi="Arial" w:cs="Arial"/>
          <w:sz w:val="22"/>
          <w:szCs w:val="22"/>
        </w:rPr>
        <w:lastRenderedPageBreak/>
        <w:t xml:space="preserve">perjuicios que no están debidamente demostrados contraía el principio meramente </w:t>
      </w:r>
      <w:proofErr w:type="spellStart"/>
      <w:r w:rsidRPr="00F809E1">
        <w:rPr>
          <w:rFonts w:ascii="Arial" w:hAnsi="Arial" w:cs="Arial"/>
          <w:sz w:val="22"/>
          <w:szCs w:val="22"/>
        </w:rPr>
        <w:t>inmdenizatorio</w:t>
      </w:r>
      <w:proofErr w:type="spellEnd"/>
      <w:r w:rsidRPr="00F809E1">
        <w:rPr>
          <w:rFonts w:ascii="Arial" w:hAnsi="Arial" w:cs="Arial"/>
          <w:sz w:val="22"/>
          <w:szCs w:val="22"/>
        </w:rPr>
        <w:t xml:space="preserve"> que reviste a los contratos de seguros. </w:t>
      </w:r>
    </w:p>
    <w:p w14:paraId="42AFFD26" w14:textId="77777777" w:rsidR="00403792" w:rsidRPr="00F809E1" w:rsidRDefault="00403792">
      <w:pPr>
        <w:pStyle w:val="NormalWeb"/>
        <w:spacing w:before="0" w:beforeAutospacing="0" w:after="0" w:afterAutospacing="0" w:line="360" w:lineRule="auto"/>
        <w:jc w:val="both"/>
        <w:rPr>
          <w:rFonts w:ascii="Arial" w:hAnsi="Arial" w:cs="Arial"/>
          <w:sz w:val="22"/>
          <w:szCs w:val="22"/>
        </w:rPr>
      </w:pPr>
    </w:p>
    <w:p w14:paraId="78775449" w14:textId="7A329EED" w:rsidR="00DE7F72" w:rsidRPr="00F809E1" w:rsidRDefault="00DE7F72">
      <w:pPr>
        <w:pStyle w:val="NormalWeb"/>
        <w:spacing w:before="0" w:beforeAutospacing="0" w:after="0" w:afterAutospacing="0" w:line="360" w:lineRule="auto"/>
        <w:jc w:val="both"/>
        <w:rPr>
          <w:rFonts w:ascii="Arial" w:hAnsi="Arial" w:cs="Arial"/>
          <w:sz w:val="22"/>
          <w:szCs w:val="22"/>
          <w:u w:val="single"/>
        </w:rPr>
      </w:pPr>
      <w:r w:rsidRPr="00F809E1">
        <w:rPr>
          <w:rFonts w:ascii="Arial" w:hAnsi="Arial" w:cs="Arial"/>
          <w:sz w:val="22"/>
          <w:szCs w:val="22"/>
        </w:rPr>
        <w:t xml:space="preserve">En conclusión, para el caso en estudio debe señalarse que la póliza no podrá ser afectada por cuanto </w:t>
      </w:r>
      <w:r w:rsidRPr="00F809E1">
        <w:rPr>
          <w:rFonts w:ascii="Arial" w:hAnsi="Arial" w:cs="Arial"/>
          <w:sz w:val="22"/>
          <w:szCs w:val="22"/>
          <w:lang w:val="es-ES_tradnl"/>
        </w:rPr>
        <w:t>la</w:t>
      </w:r>
      <w:r w:rsidRPr="00F809E1">
        <w:rPr>
          <w:rFonts w:ascii="Arial" w:hAnsi="Arial" w:cs="Arial"/>
          <w:sz w:val="22"/>
          <w:szCs w:val="22"/>
        </w:rPr>
        <w:t xml:space="preserve"> parte actora no demostró la realización del riesgo asegurado, </w:t>
      </w:r>
      <w:r w:rsidR="00403792" w:rsidRPr="00F809E1">
        <w:rPr>
          <w:rFonts w:ascii="Arial" w:hAnsi="Arial" w:cs="Arial"/>
          <w:sz w:val="22"/>
          <w:szCs w:val="22"/>
        </w:rPr>
        <w:t xml:space="preserve">ni la cuantía de la pérdida, </w:t>
      </w:r>
      <w:r w:rsidRPr="00F809E1">
        <w:rPr>
          <w:rFonts w:ascii="Arial" w:hAnsi="Arial" w:cs="Arial"/>
          <w:sz w:val="22"/>
          <w:szCs w:val="22"/>
        </w:rPr>
        <w:t xml:space="preserve">pues no se ha presentado un evento en el cual haya sido declarada la responsabilidad civil del asegurado. Por el contrario, se observa de manera evidente la completa ausencia de elementos materiales probatorios dentro del expediente que permitan endilgar responsabilidad al extremo pasivo, de acuerdo a lo reiteradamente manifestado. </w:t>
      </w:r>
      <w:r w:rsidR="00403792" w:rsidRPr="00F809E1">
        <w:rPr>
          <w:rFonts w:ascii="Arial" w:hAnsi="Arial" w:cs="Arial"/>
          <w:sz w:val="22"/>
          <w:szCs w:val="22"/>
        </w:rPr>
        <w:t>Además, no se probó la cuantía de la pérdida puesto que</w:t>
      </w:r>
      <w:r w:rsidR="00771037" w:rsidRPr="00F809E1">
        <w:rPr>
          <w:rFonts w:ascii="Arial" w:hAnsi="Arial" w:cs="Arial"/>
          <w:sz w:val="22"/>
          <w:szCs w:val="22"/>
        </w:rPr>
        <w:t xml:space="preserve"> la parte demandante se limitó</w:t>
      </w:r>
      <w:r w:rsidR="00C44F08" w:rsidRPr="00F809E1">
        <w:rPr>
          <w:rFonts w:ascii="Arial" w:hAnsi="Arial" w:cs="Arial"/>
          <w:sz w:val="22"/>
          <w:szCs w:val="22"/>
        </w:rPr>
        <w:t xml:space="preserve"> a indicar los supuestos perjuicios sufridos sin allegar pruebas útiles, pertinentes y conducentes para acreditar la existencia y cuantía de los mismos</w:t>
      </w:r>
      <w:r w:rsidR="00F72567" w:rsidRPr="00F809E1">
        <w:rPr>
          <w:rFonts w:ascii="Arial" w:hAnsi="Arial" w:cs="Arial"/>
          <w:sz w:val="22"/>
          <w:szCs w:val="22"/>
        </w:rPr>
        <w:t xml:space="preserve">. </w:t>
      </w:r>
      <w:r w:rsidRPr="00F809E1">
        <w:rPr>
          <w:rFonts w:ascii="Arial" w:hAnsi="Arial" w:cs="Arial"/>
          <w:sz w:val="22"/>
          <w:szCs w:val="22"/>
        </w:rPr>
        <w:t>De esa forma, como se incumplieron las cargas de que trata el artículo 107</w:t>
      </w:r>
      <w:r w:rsidR="00D26C11" w:rsidRPr="00F809E1">
        <w:rPr>
          <w:rFonts w:ascii="Arial" w:hAnsi="Arial" w:cs="Arial"/>
          <w:sz w:val="22"/>
          <w:szCs w:val="22"/>
        </w:rPr>
        <w:t>7</w:t>
      </w:r>
      <w:r w:rsidRPr="00F809E1">
        <w:rPr>
          <w:rFonts w:ascii="Arial" w:hAnsi="Arial" w:cs="Arial"/>
          <w:sz w:val="22"/>
          <w:szCs w:val="22"/>
        </w:rPr>
        <w:t xml:space="preserve"> del Código de Comercio, es claro que no ha nacido la obligación condicional del asegurador.</w:t>
      </w:r>
      <w:r w:rsidRPr="00F809E1">
        <w:rPr>
          <w:rFonts w:ascii="Arial" w:hAnsi="Arial" w:cs="Arial"/>
          <w:sz w:val="22"/>
          <w:szCs w:val="22"/>
          <w:u w:val="single"/>
        </w:rPr>
        <w:t xml:space="preserve"> </w:t>
      </w:r>
    </w:p>
    <w:p w14:paraId="14E96464" w14:textId="77777777" w:rsidR="00DE7F72" w:rsidRPr="00F809E1" w:rsidRDefault="00DE7F72">
      <w:pPr>
        <w:shd w:val="clear" w:color="auto" w:fill="FFFFFF"/>
        <w:spacing w:line="360" w:lineRule="auto"/>
        <w:jc w:val="both"/>
        <w:rPr>
          <w:rFonts w:ascii="Arial" w:hAnsi="Arial" w:cs="Arial"/>
          <w:sz w:val="22"/>
          <w:szCs w:val="22"/>
        </w:rPr>
      </w:pPr>
    </w:p>
    <w:p w14:paraId="58BD0B25" w14:textId="77777777" w:rsidR="00DE7F72" w:rsidRPr="00F809E1" w:rsidRDefault="00DE7F72">
      <w:pPr>
        <w:shd w:val="clear" w:color="auto" w:fill="FFFFFF"/>
        <w:spacing w:line="360" w:lineRule="auto"/>
        <w:jc w:val="both"/>
        <w:rPr>
          <w:rFonts w:ascii="Arial" w:hAnsi="Arial" w:cs="Arial"/>
          <w:sz w:val="22"/>
          <w:szCs w:val="22"/>
        </w:rPr>
      </w:pPr>
      <w:r w:rsidRPr="00F809E1">
        <w:rPr>
          <w:rFonts w:ascii="Arial" w:hAnsi="Arial" w:cs="Arial"/>
          <w:sz w:val="22"/>
          <w:szCs w:val="22"/>
        </w:rPr>
        <w:t>Por las razones expuestas, solicito respetuosamente declarar probada esta excepción.</w:t>
      </w:r>
    </w:p>
    <w:p w14:paraId="23D7B517" w14:textId="77777777" w:rsidR="00FB5BDE" w:rsidRPr="00F809E1" w:rsidRDefault="00FB5BDE" w:rsidP="005C4677">
      <w:pPr>
        <w:pStyle w:val="Sinespaciado"/>
        <w:numPr>
          <w:ilvl w:val="0"/>
          <w:numId w:val="0"/>
        </w:numPr>
      </w:pPr>
    </w:p>
    <w:p w14:paraId="480EFDF2" w14:textId="2F607E3D" w:rsidR="005E47A2" w:rsidRPr="00F809E1" w:rsidRDefault="005E47A2">
      <w:pPr>
        <w:pStyle w:val="Sinespaciado"/>
      </w:pPr>
      <w:r w:rsidRPr="00F809E1">
        <w:t xml:space="preserve">INEXISTENCIA DE SOLIDARIDAD ENTRE </w:t>
      </w:r>
      <w:r w:rsidR="00792F15" w:rsidRPr="00F809E1">
        <w:t>LA EQUIDAD SEGUROS GENERALES O.C.</w:t>
      </w:r>
      <w:r w:rsidRPr="00F809E1">
        <w:t xml:space="preserve"> Y LOS DEMÁS SUJETOS QUE INTEGRAN LA PARTE DEMANDADA </w:t>
      </w:r>
    </w:p>
    <w:p w14:paraId="023115E5" w14:textId="77777777" w:rsidR="005E47A2" w:rsidRPr="00F809E1" w:rsidRDefault="005E47A2">
      <w:pPr>
        <w:spacing w:line="360" w:lineRule="auto"/>
        <w:rPr>
          <w:rFonts w:ascii="Arial" w:hAnsi="Arial" w:cs="Arial"/>
          <w:sz w:val="22"/>
          <w:szCs w:val="22"/>
        </w:rPr>
      </w:pPr>
    </w:p>
    <w:p w14:paraId="302191AA" w14:textId="77777777" w:rsidR="005E47A2" w:rsidRPr="00F809E1" w:rsidRDefault="005E47A2">
      <w:pPr>
        <w:shd w:val="clear" w:color="auto" w:fill="FFFFFF"/>
        <w:spacing w:line="360" w:lineRule="auto"/>
        <w:jc w:val="both"/>
        <w:rPr>
          <w:rFonts w:ascii="Arial" w:hAnsi="Arial" w:cs="Arial"/>
          <w:sz w:val="22"/>
          <w:szCs w:val="22"/>
        </w:rPr>
      </w:pPr>
      <w:r w:rsidRPr="00F809E1">
        <w:rPr>
          <w:rFonts w:ascii="Arial" w:hAnsi="Arial" w:cs="Arial"/>
          <w:sz w:val="22"/>
          <w:szCs w:val="22"/>
        </w:rPr>
        <w:t>Esta excepción se propone con fundamento en que la solidaridad surge exclusivamente cuando la Ley o la convención la establecen. En el caso que nos ocupa, la fuente de las obligaciones de mi procurada está contenida en el contrato de seguro y en él no está convenida la solidaridad entre las partes del contrato.</w:t>
      </w:r>
    </w:p>
    <w:p w14:paraId="12DDE554" w14:textId="77777777" w:rsidR="005E47A2" w:rsidRPr="00F809E1" w:rsidRDefault="005E47A2">
      <w:pPr>
        <w:shd w:val="clear" w:color="auto" w:fill="FFFFFF"/>
        <w:spacing w:line="360" w:lineRule="auto"/>
        <w:jc w:val="both"/>
        <w:rPr>
          <w:rFonts w:ascii="Arial" w:hAnsi="Arial" w:cs="Arial"/>
          <w:sz w:val="22"/>
          <w:szCs w:val="22"/>
        </w:rPr>
      </w:pPr>
    </w:p>
    <w:p w14:paraId="65B38554" w14:textId="77777777" w:rsidR="005E47A2" w:rsidRPr="00F809E1" w:rsidRDefault="005E47A2">
      <w:pPr>
        <w:shd w:val="clear" w:color="auto" w:fill="FFFFFF"/>
        <w:spacing w:line="360" w:lineRule="auto"/>
        <w:jc w:val="both"/>
        <w:rPr>
          <w:rFonts w:ascii="Arial" w:eastAsia="Arial" w:hAnsi="Arial" w:cs="Arial"/>
          <w:sz w:val="22"/>
          <w:szCs w:val="22"/>
          <w:lang w:eastAsia="es-ES"/>
        </w:rPr>
      </w:pPr>
      <w:r w:rsidRPr="00F809E1">
        <w:rPr>
          <w:rFonts w:ascii="Arial" w:hAnsi="Arial" w:cs="Arial"/>
          <w:sz w:val="22"/>
          <w:szCs w:val="22"/>
        </w:rPr>
        <w:t>La H. Corte Suprema de Justicia</w:t>
      </w:r>
      <w:r w:rsidRPr="00F809E1">
        <w:rPr>
          <w:rStyle w:val="Refdenotaalpie"/>
          <w:rFonts w:ascii="Arial" w:hAnsi="Arial" w:cs="Arial"/>
          <w:sz w:val="22"/>
          <w:szCs w:val="22"/>
        </w:rPr>
        <w:footnoteReference w:id="14"/>
      </w:r>
      <w:r w:rsidRPr="00F809E1">
        <w:rPr>
          <w:rFonts w:ascii="Arial" w:hAnsi="Arial" w:cs="Arial"/>
          <w:sz w:val="22"/>
          <w:szCs w:val="22"/>
        </w:rPr>
        <w:t xml:space="preserve"> ha señalado que la solidaridad es una imposición para</w:t>
      </w:r>
      <w:r w:rsidRPr="00F809E1">
        <w:rPr>
          <w:rFonts w:ascii="Arial" w:eastAsia="Arial" w:hAnsi="Arial" w:cs="Arial"/>
          <w:sz w:val="22"/>
          <w:szCs w:val="22"/>
          <w:lang w:eastAsia="es-ES"/>
        </w:rPr>
        <w:t xml:space="preserve"> los agentes a quienes se les atribuye la autoría de un daño, sin embargo, </w:t>
      </w:r>
      <w:r w:rsidRPr="00F809E1">
        <w:rPr>
          <w:rFonts w:ascii="Arial" w:eastAsia="Arial" w:hAnsi="Arial" w:cs="Arial"/>
          <w:sz w:val="22"/>
          <w:szCs w:val="22"/>
        </w:rPr>
        <w:t xml:space="preserve">mi representada no era </w:t>
      </w:r>
      <w:r w:rsidRPr="00F809E1">
        <w:rPr>
          <w:rFonts w:ascii="Arial" w:eastAsia="Arial" w:hAnsi="Arial" w:cs="Arial"/>
          <w:sz w:val="22"/>
          <w:szCs w:val="22"/>
          <w:lang w:eastAsia="es-ES"/>
        </w:rPr>
        <w:t>la propietaria del automotor ni sus dependientes lo manejaban. Recuérdese que la fuente de la solidaridad es la Ley, el testamento o el contrato y, en el caso que nos ocupa, no existe norma o pacto que establezca que mi representada deba ser condenada de forma solidaria.</w:t>
      </w:r>
    </w:p>
    <w:p w14:paraId="330EE219" w14:textId="77777777" w:rsidR="005E47A2" w:rsidRPr="00F809E1" w:rsidRDefault="005E47A2">
      <w:pPr>
        <w:spacing w:line="360" w:lineRule="auto"/>
        <w:rPr>
          <w:rFonts w:ascii="Arial" w:eastAsia="Arial" w:hAnsi="Arial" w:cs="Arial"/>
          <w:sz w:val="22"/>
          <w:szCs w:val="22"/>
          <w:lang w:eastAsia="es-ES"/>
        </w:rPr>
      </w:pPr>
    </w:p>
    <w:p w14:paraId="5D04B937" w14:textId="77777777" w:rsidR="005E47A2" w:rsidRPr="00F809E1" w:rsidRDefault="005E47A2">
      <w:pPr>
        <w:spacing w:line="360" w:lineRule="auto"/>
        <w:jc w:val="both"/>
        <w:rPr>
          <w:rFonts w:ascii="Arial" w:eastAsia="Arial" w:hAnsi="Arial" w:cs="Arial"/>
          <w:sz w:val="22"/>
          <w:szCs w:val="22"/>
          <w:lang w:eastAsia="es-ES"/>
        </w:rPr>
      </w:pPr>
      <w:r w:rsidRPr="00F809E1">
        <w:rPr>
          <w:rFonts w:ascii="Arial" w:eastAsia="Arial" w:hAnsi="Arial" w:cs="Arial"/>
          <w:sz w:val="22"/>
          <w:szCs w:val="22"/>
          <w:lang w:eastAsia="es-ES"/>
        </w:rPr>
        <w:t>Ahora bien, en lo concerniente a la solidaridad convenida entre las partes la Corte</w:t>
      </w:r>
      <w:r w:rsidRPr="00F809E1">
        <w:rPr>
          <w:rStyle w:val="Refdenotaalpie"/>
          <w:rFonts w:ascii="Arial" w:eastAsia="Arial" w:hAnsi="Arial" w:cs="Arial"/>
          <w:sz w:val="22"/>
          <w:szCs w:val="22"/>
          <w:lang w:eastAsia="es-ES"/>
        </w:rPr>
        <w:footnoteReference w:id="15"/>
      </w:r>
      <w:r w:rsidRPr="00F809E1">
        <w:rPr>
          <w:rFonts w:ascii="Arial" w:eastAsia="Arial" w:hAnsi="Arial" w:cs="Arial"/>
          <w:sz w:val="22"/>
          <w:szCs w:val="22"/>
          <w:lang w:eastAsia="es-ES"/>
        </w:rPr>
        <w:t xml:space="preserve"> igualmente se ha ocupado de ella al señalar lo siguiente: </w:t>
      </w:r>
    </w:p>
    <w:p w14:paraId="19424E8C" w14:textId="77777777" w:rsidR="005E47A2" w:rsidRPr="00F809E1" w:rsidRDefault="005E47A2">
      <w:pPr>
        <w:spacing w:line="360" w:lineRule="auto"/>
        <w:rPr>
          <w:rFonts w:ascii="Arial" w:eastAsia="Arial" w:hAnsi="Arial" w:cs="Arial"/>
          <w:sz w:val="22"/>
          <w:szCs w:val="22"/>
          <w:lang w:eastAsia="es-ES"/>
        </w:rPr>
      </w:pPr>
    </w:p>
    <w:p w14:paraId="1FCC02FD" w14:textId="77777777" w:rsidR="005E47A2" w:rsidRPr="00F809E1" w:rsidRDefault="005E47A2">
      <w:pPr>
        <w:pStyle w:val="Textoindependiente"/>
        <w:spacing w:line="360" w:lineRule="auto"/>
        <w:ind w:left="680" w:right="680"/>
        <w:jc w:val="both"/>
        <w:rPr>
          <w:rFonts w:ascii="Arial" w:hAnsi="Arial" w:cs="Arial"/>
          <w:i/>
          <w:sz w:val="22"/>
          <w:szCs w:val="22"/>
          <w:lang w:eastAsia="es-ES"/>
        </w:rPr>
      </w:pPr>
      <w:r w:rsidRPr="00F809E1">
        <w:rPr>
          <w:rFonts w:ascii="Arial" w:hAnsi="Arial" w:cs="Arial"/>
          <w:i/>
          <w:sz w:val="22"/>
          <w:szCs w:val="22"/>
          <w:lang w:eastAsia="es-ES"/>
        </w:rPr>
        <w:t xml:space="preserve">“(…) </w:t>
      </w:r>
      <w:r w:rsidRPr="00F809E1">
        <w:rPr>
          <w:rFonts w:ascii="Arial" w:hAnsi="Arial" w:cs="Arial"/>
          <w:b/>
          <w:bCs/>
          <w:i/>
          <w:sz w:val="22"/>
          <w:szCs w:val="22"/>
          <w:u w:val="single"/>
          <w:lang w:eastAsia="es-ES"/>
        </w:rPr>
        <w:t>La solidaridad contractual civil debe ser declarada expresamente cuando la ley no la establece, por ello jamás se presume.</w:t>
      </w:r>
      <w:r w:rsidRPr="00F809E1">
        <w:rPr>
          <w:rFonts w:ascii="Arial" w:hAnsi="Arial" w:cs="Arial"/>
          <w:i/>
          <w:sz w:val="22"/>
          <w:szCs w:val="22"/>
          <w:lang w:eastAsia="es-ES"/>
        </w:rPr>
        <w:t xml:space="preserve"> De ahí que es un mandato de carácter sustancial, ya que impone una obligación material al responsable solidario frente a los sujetos activos de la relación jurídica.</w:t>
      </w:r>
    </w:p>
    <w:p w14:paraId="709B6B3D" w14:textId="77777777" w:rsidR="005E47A2" w:rsidRPr="00F809E1" w:rsidRDefault="005E47A2">
      <w:pPr>
        <w:pStyle w:val="Textoindependiente"/>
        <w:spacing w:line="360" w:lineRule="auto"/>
        <w:ind w:left="680" w:right="680"/>
        <w:jc w:val="both"/>
        <w:rPr>
          <w:rFonts w:ascii="Arial" w:hAnsi="Arial" w:cs="Arial"/>
          <w:i/>
          <w:sz w:val="22"/>
          <w:szCs w:val="22"/>
          <w:lang w:eastAsia="es-ES"/>
        </w:rPr>
      </w:pPr>
    </w:p>
    <w:p w14:paraId="156E005E" w14:textId="77777777" w:rsidR="005E47A2" w:rsidRPr="00F809E1" w:rsidRDefault="005E47A2">
      <w:pPr>
        <w:pStyle w:val="Textoindependiente"/>
        <w:spacing w:line="360" w:lineRule="auto"/>
        <w:ind w:left="680" w:right="680"/>
        <w:jc w:val="both"/>
        <w:rPr>
          <w:rFonts w:ascii="Arial" w:hAnsi="Arial" w:cs="Arial"/>
          <w:i/>
          <w:sz w:val="22"/>
          <w:szCs w:val="22"/>
          <w:lang w:eastAsia="es-ES"/>
        </w:rPr>
      </w:pPr>
      <w:r w:rsidRPr="00F809E1">
        <w:rPr>
          <w:rFonts w:ascii="Arial" w:hAnsi="Arial" w:cs="Arial"/>
          <w:i/>
          <w:sz w:val="22"/>
          <w:szCs w:val="22"/>
          <w:lang w:eastAsia="es-ES"/>
        </w:rPr>
        <w:t xml:space="preserve">Ni la prescripción ni la solidaridad son, por lo tanto, elementos “accesorios” de la relación jurídico-sustancial o derecho material. Si la acción sustancial está prescrita el demandante no tiene ningún derecho y el demandado no es civilmente responsable; y </w:t>
      </w:r>
      <w:r w:rsidRPr="00F809E1">
        <w:rPr>
          <w:rFonts w:ascii="Arial" w:hAnsi="Arial" w:cs="Arial"/>
          <w:b/>
          <w:bCs/>
          <w:i/>
          <w:sz w:val="22"/>
          <w:szCs w:val="22"/>
          <w:u w:val="single"/>
          <w:lang w:eastAsia="es-ES"/>
        </w:rPr>
        <w:t xml:space="preserve">si el deudor contractual no es responsable in </w:t>
      </w:r>
      <w:proofErr w:type="spellStart"/>
      <w:r w:rsidRPr="00F809E1">
        <w:rPr>
          <w:rFonts w:ascii="Arial" w:hAnsi="Arial" w:cs="Arial"/>
          <w:b/>
          <w:bCs/>
          <w:i/>
          <w:sz w:val="22"/>
          <w:szCs w:val="22"/>
          <w:u w:val="single"/>
          <w:lang w:eastAsia="es-ES"/>
        </w:rPr>
        <w:t>solidum</w:t>
      </w:r>
      <w:proofErr w:type="spellEnd"/>
      <w:r w:rsidRPr="00F809E1">
        <w:rPr>
          <w:rFonts w:ascii="Arial" w:hAnsi="Arial" w:cs="Arial"/>
          <w:b/>
          <w:bCs/>
          <w:i/>
          <w:sz w:val="22"/>
          <w:szCs w:val="22"/>
          <w:u w:val="single"/>
          <w:lang w:eastAsia="es-ES"/>
        </w:rPr>
        <w:t>, entonces no está obligado a pagar el total de la indemnización</w:t>
      </w:r>
      <w:r w:rsidRPr="00F809E1">
        <w:rPr>
          <w:rFonts w:ascii="Arial" w:hAnsi="Arial" w:cs="Arial"/>
          <w:i/>
          <w:sz w:val="22"/>
          <w:szCs w:val="22"/>
          <w:lang w:eastAsia="es-ES"/>
        </w:rPr>
        <w:t xml:space="preserve">. Desde luego que se trata de una cuestión fundamental y no de un tema secundario (…)” (Negrilla y </w:t>
      </w:r>
      <w:proofErr w:type="spellStart"/>
      <w:r w:rsidRPr="00F809E1">
        <w:rPr>
          <w:rFonts w:ascii="Arial" w:hAnsi="Arial" w:cs="Arial"/>
          <w:i/>
          <w:sz w:val="22"/>
          <w:szCs w:val="22"/>
          <w:lang w:eastAsia="es-ES"/>
        </w:rPr>
        <w:t>sublínea</w:t>
      </w:r>
      <w:proofErr w:type="spellEnd"/>
      <w:r w:rsidRPr="00F809E1">
        <w:rPr>
          <w:rFonts w:ascii="Arial" w:hAnsi="Arial" w:cs="Arial"/>
          <w:i/>
          <w:sz w:val="22"/>
          <w:szCs w:val="22"/>
          <w:lang w:eastAsia="es-ES"/>
        </w:rPr>
        <w:t xml:space="preserve"> fuera de texto). </w:t>
      </w:r>
    </w:p>
    <w:p w14:paraId="3810DDB5" w14:textId="77777777" w:rsidR="005E47A2" w:rsidRPr="00F809E1" w:rsidRDefault="005E47A2">
      <w:pPr>
        <w:pStyle w:val="Sangradetextonormal"/>
        <w:spacing w:after="0" w:line="360" w:lineRule="auto"/>
        <w:ind w:left="0"/>
        <w:jc w:val="both"/>
        <w:rPr>
          <w:rFonts w:ascii="Arial" w:eastAsia="Arial" w:hAnsi="Arial" w:cs="Arial"/>
        </w:rPr>
      </w:pPr>
    </w:p>
    <w:p w14:paraId="7A162E22" w14:textId="64371F76" w:rsidR="005E47A2" w:rsidRPr="00F809E1" w:rsidRDefault="005E47A2">
      <w:pPr>
        <w:pStyle w:val="Sangradetextonormal"/>
        <w:spacing w:after="0" w:line="360" w:lineRule="auto"/>
        <w:ind w:left="0"/>
        <w:jc w:val="both"/>
        <w:rPr>
          <w:rFonts w:ascii="Arial" w:eastAsia="Arial" w:hAnsi="Arial" w:cs="Arial"/>
        </w:rPr>
      </w:pPr>
      <w:r w:rsidRPr="00F809E1">
        <w:rPr>
          <w:rFonts w:ascii="Arial" w:eastAsia="Arial" w:hAnsi="Arial" w:cs="Arial"/>
        </w:rPr>
        <w:t>En atención a ello, reitero, no existen elementos fácticos ni jurídicos que permitan determinar que mi procurada sea civil y solidariamente responsable d</w:t>
      </w:r>
      <w:r w:rsidR="00837A19" w:rsidRPr="00F809E1">
        <w:rPr>
          <w:rFonts w:ascii="Arial" w:eastAsia="Arial" w:hAnsi="Arial" w:cs="Arial"/>
        </w:rPr>
        <w:t>e los perjuicios patrimoniales y extrapatrimoniales presuntamente sufridos por los demandantes</w:t>
      </w:r>
      <w:r w:rsidRPr="00F809E1">
        <w:rPr>
          <w:rFonts w:ascii="Arial" w:eastAsia="Arial" w:hAnsi="Arial" w:cs="Arial"/>
        </w:rPr>
        <w:t xml:space="preserve">. </w:t>
      </w:r>
    </w:p>
    <w:p w14:paraId="3FF4D632" w14:textId="77777777" w:rsidR="005E47A2" w:rsidRPr="00F809E1" w:rsidRDefault="005E47A2">
      <w:pPr>
        <w:spacing w:line="360" w:lineRule="auto"/>
        <w:jc w:val="both"/>
        <w:rPr>
          <w:rFonts w:ascii="Arial" w:hAnsi="Arial" w:cs="Arial"/>
          <w:sz w:val="22"/>
          <w:szCs w:val="22"/>
        </w:rPr>
      </w:pPr>
    </w:p>
    <w:p w14:paraId="2ECA2225" w14:textId="77777777" w:rsidR="005E47A2" w:rsidRPr="00F809E1" w:rsidRDefault="005E47A2">
      <w:pPr>
        <w:spacing w:line="360" w:lineRule="auto"/>
        <w:jc w:val="both"/>
        <w:rPr>
          <w:rFonts w:ascii="Arial" w:hAnsi="Arial" w:cs="Arial"/>
          <w:sz w:val="22"/>
          <w:szCs w:val="22"/>
        </w:rPr>
      </w:pPr>
      <w:r w:rsidRPr="00F809E1">
        <w:rPr>
          <w:rFonts w:ascii="Arial" w:hAnsi="Arial" w:cs="Arial"/>
          <w:sz w:val="22"/>
          <w:szCs w:val="22"/>
        </w:rPr>
        <w:t>Debe aclararse que las obligaciones de la aseguradora que represento están determinadas por el límite asegurado para cada amparo, por las condiciones del contrato de seguro y por la normatividad que lo rige. Por lo tanto, la obligación indemnizatoria que remotamente podría surgir a su cargo está estrictamente sujeta a las estipulaciones contractuales y al límite asegurado para el amparo de muerte o lesión a una persona, con sujeción a las condiciones de la póliza.</w:t>
      </w:r>
    </w:p>
    <w:p w14:paraId="1B8CA116" w14:textId="77777777" w:rsidR="005E47A2" w:rsidRPr="00F809E1" w:rsidRDefault="005E47A2">
      <w:pPr>
        <w:spacing w:line="360" w:lineRule="auto"/>
        <w:jc w:val="both"/>
        <w:rPr>
          <w:rFonts w:ascii="Arial" w:hAnsi="Arial" w:cs="Arial"/>
          <w:sz w:val="22"/>
          <w:szCs w:val="22"/>
        </w:rPr>
      </w:pPr>
    </w:p>
    <w:p w14:paraId="7D0C92F1" w14:textId="77777777" w:rsidR="005E47A2" w:rsidRPr="00F809E1" w:rsidRDefault="005E47A2">
      <w:pPr>
        <w:spacing w:line="360" w:lineRule="auto"/>
        <w:rPr>
          <w:rFonts w:ascii="Arial" w:hAnsi="Arial" w:cs="Arial"/>
          <w:sz w:val="22"/>
          <w:szCs w:val="22"/>
        </w:rPr>
      </w:pPr>
      <w:r w:rsidRPr="00F809E1">
        <w:rPr>
          <w:rFonts w:ascii="Arial" w:hAnsi="Arial" w:cs="Arial"/>
          <w:sz w:val="22"/>
          <w:szCs w:val="22"/>
        </w:rPr>
        <w:t>Solicito señor juez declare probada la presente excepción.</w:t>
      </w:r>
    </w:p>
    <w:p w14:paraId="377CBC97" w14:textId="77777777" w:rsidR="00403792" w:rsidRPr="00F809E1" w:rsidRDefault="00403792">
      <w:pPr>
        <w:shd w:val="clear" w:color="auto" w:fill="FFFFFF"/>
        <w:spacing w:line="360" w:lineRule="auto"/>
        <w:jc w:val="both"/>
        <w:rPr>
          <w:rFonts w:ascii="Arial" w:hAnsi="Arial" w:cs="Arial"/>
          <w:sz w:val="22"/>
          <w:szCs w:val="22"/>
        </w:rPr>
      </w:pPr>
    </w:p>
    <w:p w14:paraId="451B3368" w14:textId="14D23945" w:rsidR="00FB5BDE" w:rsidRPr="00F809E1" w:rsidRDefault="00FB5BDE" w:rsidP="00FB5BDE">
      <w:pPr>
        <w:pStyle w:val="Sinespaciado"/>
        <w:rPr>
          <w:rStyle w:val="SinespaciadoCar"/>
        </w:rPr>
      </w:pPr>
      <w:r w:rsidRPr="00F809E1">
        <w:rPr>
          <w:lang w:val="es-CO"/>
        </w:rPr>
        <w:t xml:space="preserve">EN TODO CASO NO SE PODRÁ SUPERAR EL LÍMITE ASEGURADO DE LA PÓLIZA No. </w:t>
      </w:r>
      <w:r w:rsidR="009B4E3E" w:rsidRPr="00F809E1">
        <w:rPr>
          <w:bCs/>
        </w:rPr>
        <w:t>AA0</w:t>
      </w:r>
      <w:r w:rsidR="00495691" w:rsidRPr="00F809E1">
        <w:rPr>
          <w:bCs/>
        </w:rPr>
        <w:t>3885</w:t>
      </w:r>
      <w:r w:rsidRPr="00F809E1">
        <w:rPr>
          <w:lang w:val="es-CO"/>
        </w:rPr>
        <w:t xml:space="preserve"> </w:t>
      </w:r>
      <w:r w:rsidRPr="00F809E1">
        <w:rPr>
          <w:rStyle w:val="SinespaciadoCar"/>
          <w:b/>
        </w:rPr>
        <w:t xml:space="preserve">EMITIDA POR LA COMPAÑÍA </w:t>
      </w:r>
      <w:r w:rsidR="009B4E3E" w:rsidRPr="00F809E1">
        <w:rPr>
          <w:rStyle w:val="SinespaciadoCar"/>
          <w:b/>
        </w:rPr>
        <w:t>LA EQUIDAD SEGUROS GENERALES O.C.</w:t>
      </w:r>
    </w:p>
    <w:p w14:paraId="3F8FF3A0" w14:textId="77777777" w:rsidR="00FB5BDE" w:rsidRPr="00F809E1" w:rsidRDefault="00FB5BDE" w:rsidP="00FB5BDE">
      <w:pPr>
        <w:shd w:val="clear" w:color="auto" w:fill="FFFFFF"/>
        <w:spacing w:line="360" w:lineRule="auto"/>
        <w:jc w:val="both"/>
        <w:rPr>
          <w:rFonts w:ascii="Arial" w:hAnsi="Arial" w:cs="Arial"/>
          <w:sz w:val="22"/>
          <w:szCs w:val="22"/>
        </w:rPr>
      </w:pPr>
    </w:p>
    <w:p w14:paraId="2E3805DE" w14:textId="6C4E09C9" w:rsidR="001450DA" w:rsidRPr="00F809E1" w:rsidRDefault="00FB5BDE" w:rsidP="00FB5BDE">
      <w:pPr>
        <w:shd w:val="clear" w:color="auto" w:fill="FFFFFF"/>
        <w:spacing w:line="360" w:lineRule="auto"/>
        <w:jc w:val="both"/>
        <w:rPr>
          <w:rFonts w:ascii="Arial" w:hAnsi="Arial" w:cs="Arial"/>
          <w:sz w:val="22"/>
          <w:szCs w:val="22"/>
        </w:rPr>
      </w:pPr>
      <w:r w:rsidRPr="00F809E1">
        <w:rPr>
          <w:rFonts w:ascii="Arial" w:hAnsi="Arial" w:cs="Arial"/>
          <w:sz w:val="22"/>
          <w:szCs w:val="22"/>
        </w:rPr>
        <w:t xml:space="preserve">Se plantea esta excepción con el fin de demostrar en el presente proceso que, dentro de las condiciones generales del contrato de seguro </w:t>
      </w:r>
      <w:r w:rsidR="009B4E3E" w:rsidRPr="00F809E1">
        <w:rPr>
          <w:rFonts w:ascii="Arial" w:hAnsi="Arial" w:cs="Arial"/>
          <w:bCs/>
          <w:sz w:val="22"/>
          <w:szCs w:val="22"/>
        </w:rPr>
        <w:t xml:space="preserve">No. </w:t>
      </w:r>
      <w:r w:rsidR="00495691" w:rsidRPr="00F809E1">
        <w:rPr>
          <w:rFonts w:ascii="Arial" w:hAnsi="Arial" w:cs="Arial"/>
          <w:bCs/>
          <w:sz w:val="22"/>
          <w:szCs w:val="22"/>
        </w:rPr>
        <w:t>AA03885</w:t>
      </w:r>
      <w:r w:rsidRPr="00F809E1">
        <w:rPr>
          <w:rFonts w:ascii="Arial" w:hAnsi="Arial" w:cs="Arial"/>
          <w:sz w:val="22"/>
          <w:szCs w:val="22"/>
        </w:rPr>
        <w:t xml:space="preserve">, por medio del cual se vincula a mi representada al presente proceso, </w:t>
      </w:r>
      <w:r w:rsidR="009B4E3E" w:rsidRPr="00F809E1">
        <w:rPr>
          <w:rFonts w:ascii="Arial" w:hAnsi="Arial" w:cs="Arial"/>
          <w:sz w:val="22"/>
          <w:szCs w:val="22"/>
        </w:rPr>
        <w:t>se pactó el límite asegurado</w:t>
      </w:r>
      <w:r w:rsidR="001450DA" w:rsidRPr="00F809E1">
        <w:rPr>
          <w:rFonts w:ascii="Arial" w:hAnsi="Arial" w:cs="Arial"/>
          <w:sz w:val="22"/>
          <w:szCs w:val="22"/>
        </w:rPr>
        <w:t xml:space="preserve"> por pasajero consistente en la suma de </w:t>
      </w:r>
      <w:r w:rsidR="00495691" w:rsidRPr="00F809E1">
        <w:rPr>
          <w:rFonts w:ascii="Arial" w:hAnsi="Arial" w:cs="Arial"/>
          <w:sz w:val="22"/>
          <w:szCs w:val="22"/>
        </w:rPr>
        <w:t>100</w:t>
      </w:r>
      <w:r w:rsidR="001450DA" w:rsidRPr="00F809E1">
        <w:rPr>
          <w:rFonts w:ascii="Arial" w:hAnsi="Arial" w:cs="Arial"/>
          <w:sz w:val="22"/>
          <w:szCs w:val="22"/>
        </w:rPr>
        <w:t xml:space="preserve"> SMLMV, razón por la cual ante una eventual condena mi representada no estará obligada a pagar suma superior al límite referido. </w:t>
      </w:r>
    </w:p>
    <w:p w14:paraId="67910716" w14:textId="77777777" w:rsidR="00FB5BDE" w:rsidRPr="00F809E1" w:rsidRDefault="00FB5BDE" w:rsidP="00FB5BDE">
      <w:pPr>
        <w:shd w:val="clear" w:color="auto" w:fill="FFFFFF"/>
        <w:spacing w:line="360" w:lineRule="auto"/>
        <w:jc w:val="both"/>
        <w:rPr>
          <w:rFonts w:ascii="Arial" w:hAnsi="Arial" w:cs="Arial"/>
          <w:sz w:val="22"/>
          <w:szCs w:val="22"/>
        </w:rPr>
      </w:pPr>
    </w:p>
    <w:p w14:paraId="41C9BC98" w14:textId="77777777" w:rsidR="00FB5BDE" w:rsidRPr="00F809E1" w:rsidRDefault="00FB5BDE" w:rsidP="00FB5BDE">
      <w:pPr>
        <w:shd w:val="clear" w:color="auto" w:fill="FFFFFF"/>
        <w:spacing w:line="360" w:lineRule="auto"/>
        <w:jc w:val="both"/>
        <w:rPr>
          <w:rFonts w:ascii="Arial" w:hAnsi="Arial" w:cs="Arial"/>
          <w:sz w:val="22"/>
          <w:szCs w:val="22"/>
        </w:rPr>
      </w:pPr>
      <w:r w:rsidRPr="00F809E1">
        <w:rPr>
          <w:rFonts w:ascii="Arial" w:hAnsi="Arial" w:cs="Arial"/>
          <w:sz w:val="22"/>
          <w:szCs w:val="22"/>
        </w:rPr>
        <w:t>En este orden de ideas, mi procurada no estará llamada a pagar cifra que exceda el valor asegurado previamente pactado por las partes, en tanto que la responsabilidad de mi mandante va hasta la concurrencia de la suma asegurada. De esta forma y de conformidad con el artículo 1079 del Código de Comercio, debe tenerse en cuenta la limitación de responsabilidad hasta la concurrencia de la suma asegurada:</w:t>
      </w:r>
    </w:p>
    <w:p w14:paraId="7354F8BE" w14:textId="77777777" w:rsidR="00FB5BDE" w:rsidRPr="00F809E1" w:rsidRDefault="00FB5BDE" w:rsidP="00FB5BDE">
      <w:pPr>
        <w:shd w:val="clear" w:color="auto" w:fill="FFFFFF"/>
        <w:spacing w:line="360" w:lineRule="auto"/>
        <w:jc w:val="both"/>
        <w:rPr>
          <w:rFonts w:ascii="Arial" w:hAnsi="Arial" w:cs="Arial"/>
          <w:sz w:val="22"/>
          <w:szCs w:val="22"/>
        </w:rPr>
      </w:pPr>
    </w:p>
    <w:p w14:paraId="1DD795F3" w14:textId="77777777" w:rsidR="00FB5BDE" w:rsidRPr="00F809E1" w:rsidRDefault="00FB5BDE" w:rsidP="00FB5BDE">
      <w:pPr>
        <w:shd w:val="clear" w:color="auto" w:fill="FFFFFF"/>
        <w:spacing w:line="360" w:lineRule="auto"/>
        <w:ind w:left="680" w:right="680"/>
        <w:jc w:val="both"/>
        <w:rPr>
          <w:rFonts w:ascii="Arial" w:hAnsi="Arial" w:cs="Arial"/>
          <w:sz w:val="22"/>
          <w:szCs w:val="22"/>
        </w:rPr>
      </w:pPr>
      <w:r w:rsidRPr="00F809E1">
        <w:rPr>
          <w:rFonts w:ascii="Arial" w:hAnsi="Arial" w:cs="Arial"/>
          <w:sz w:val="22"/>
          <w:szCs w:val="22"/>
        </w:rPr>
        <w:t>“</w:t>
      </w:r>
      <w:r w:rsidRPr="00F809E1">
        <w:rPr>
          <w:rFonts w:ascii="Arial" w:hAnsi="Arial" w:cs="Arial"/>
          <w:i/>
          <w:sz w:val="22"/>
          <w:szCs w:val="22"/>
        </w:rPr>
        <w:t xml:space="preserve">(…) </w:t>
      </w:r>
      <w:r w:rsidRPr="00F809E1">
        <w:rPr>
          <w:rFonts w:ascii="Arial" w:hAnsi="Arial" w:cs="Arial"/>
          <w:b/>
          <w:bCs/>
          <w:i/>
          <w:sz w:val="22"/>
          <w:szCs w:val="22"/>
        </w:rPr>
        <w:t>ARTÍCULO 1079. RESPONSABILIDAD HASTA LA CONCURRENCIA DE LA SUMA ASEGURADA.</w:t>
      </w:r>
      <w:r w:rsidRPr="00F809E1">
        <w:rPr>
          <w:rFonts w:ascii="Arial" w:hAnsi="Arial" w:cs="Arial"/>
          <w:i/>
          <w:sz w:val="22"/>
          <w:szCs w:val="22"/>
        </w:rPr>
        <w:t xml:space="preserve"> El asegurador no estará obligado a responder si no hasta concurrencia de la suma asegurada, sin perjuicio de lo dispuesto en el inciso segundo del artículo 1074 (…)</w:t>
      </w:r>
      <w:r w:rsidRPr="00F809E1">
        <w:rPr>
          <w:rFonts w:ascii="Arial" w:hAnsi="Arial" w:cs="Arial"/>
          <w:sz w:val="22"/>
          <w:szCs w:val="22"/>
        </w:rPr>
        <w:t>”</w:t>
      </w:r>
    </w:p>
    <w:p w14:paraId="72A04798" w14:textId="77777777" w:rsidR="00FB5BDE" w:rsidRPr="00F809E1" w:rsidRDefault="00FB5BDE" w:rsidP="00FB5BDE">
      <w:pPr>
        <w:shd w:val="clear" w:color="auto" w:fill="FFFFFF"/>
        <w:spacing w:line="360" w:lineRule="auto"/>
        <w:ind w:left="708"/>
        <w:jc w:val="both"/>
        <w:rPr>
          <w:rFonts w:ascii="Arial" w:hAnsi="Arial" w:cs="Arial"/>
          <w:sz w:val="22"/>
          <w:szCs w:val="22"/>
        </w:rPr>
      </w:pPr>
    </w:p>
    <w:p w14:paraId="09E77487" w14:textId="77777777" w:rsidR="00FB5BDE" w:rsidRPr="00F809E1" w:rsidRDefault="00FB5BDE" w:rsidP="00FB5BDE">
      <w:pPr>
        <w:shd w:val="clear" w:color="auto" w:fill="FFFFFF"/>
        <w:spacing w:line="360" w:lineRule="auto"/>
        <w:jc w:val="both"/>
        <w:rPr>
          <w:rFonts w:ascii="Arial" w:hAnsi="Arial" w:cs="Arial"/>
          <w:sz w:val="22"/>
          <w:szCs w:val="22"/>
        </w:rPr>
      </w:pPr>
      <w:r w:rsidRPr="00F809E1">
        <w:rPr>
          <w:rFonts w:ascii="Arial" w:hAnsi="Arial" w:cs="Arial"/>
          <w:sz w:val="22"/>
          <w:szCs w:val="22"/>
        </w:rPr>
        <w:t>La norma antes expuesta, es completamente clara al explicar que la responsabilidad del asegurador va hasta la concurrencia de la suma asegurada. De este modo, la Corte Suprema de Justicia ha interpretado el precitado artículo en los mismos términos al explicar:</w:t>
      </w:r>
    </w:p>
    <w:p w14:paraId="0F6E1E83" w14:textId="77777777" w:rsidR="00FB5BDE" w:rsidRPr="00F809E1" w:rsidRDefault="00FB5BDE" w:rsidP="00FB5BDE">
      <w:pPr>
        <w:shd w:val="clear" w:color="auto" w:fill="FFFFFF"/>
        <w:spacing w:line="360" w:lineRule="auto"/>
        <w:jc w:val="both"/>
        <w:rPr>
          <w:rFonts w:ascii="Arial" w:hAnsi="Arial" w:cs="Arial"/>
          <w:sz w:val="22"/>
          <w:szCs w:val="22"/>
        </w:rPr>
      </w:pPr>
    </w:p>
    <w:p w14:paraId="0E95354D" w14:textId="77777777" w:rsidR="00FB5BDE" w:rsidRPr="00F809E1" w:rsidRDefault="00FB5BDE" w:rsidP="00FB5BDE">
      <w:pPr>
        <w:shd w:val="clear" w:color="auto" w:fill="FFFFFF"/>
        <w:spacing w:line="360" w:lineRule="auto"/>
        <w:ind w:left="680" w:right="680"/>
        <w:jc w:val="both"/>
        <w:rPr>
          <w:rFonts w:ascii="Arial" w:hAnsi="Arial" w:cs="Arial"/>
          <w:sz w:val="22"/>
          <w:szCs w:val="22"/>
        </w:rPr>
      </w:pPr>
      <w:r w:rsidRPr="00F809E1">
        <w:rPr>
          <w:rFonts w:ascii="Arial" w:hAnsi="Arial" w:cs="Arial"/>
          <w:sz w:val="22"/>
          <w:szCs w:val="22"/>
        </w:rPr>
        <w:t>“</w:t>
      </w:r>
      <w:r w:rsidRPr="00F809E1">
        <w:rPr>
          <w:rFonts w:ascii="Arial" w:hAnsi="Arial" w:cs="Arial"/>
          <w:i/>
          <w:sz w:val="22"/>
          <w:szCs w:val="22"/>
        </w:rPr>
        <w:t>(…) Al respecto es necesario destacar que, como lo ha puntualizado esta Corporación, el valor de la prestación a cargo de la aseguradora, en lo que tiene que ver con los seguros contra daños, se encuentra delimitado, tanto por el valor asegurado, como por las previsiones contenidas en el artículo 1089 del Código de Comercio, conforme al cual, dentro de los límites indicados en el artículo 1079 la indemnización no excederá, en ningún caso, del valor real del interés asegurado en el momento del siniestro, ni del monto efectivo del perjuicio patrimonial sufrido por el asegurado o el beneficiario, regla que, además de sus significativas consecuencias jurídicas, envuelve un notable principio moral: evitar que el asegurado tenga interés en la realización del siniestro, derivado del afán de enriquecerse indebidamente, a costa de la aseguradora, por causa de su realización (…)</w:t>
      </w:r>
      <w:r w:rsidRPr="00F809E1">
        <w:rPr>
          <w:rFonts w:ascii="Arial" w:hAnsi="Arial" w:cs="Arial"/>
          <w:sz w:val="22"/>
          <w:szCs w:val="22"/>
        </w:rPr>
        <w:t>”</w:t>
      </w:r>
      <w:r w:rsidRPr="00F809E1">
        <w:rPr>
          <w:rFonts w:ascii="Arial" w:hAnsi="Arial" w:cs="Arial"/>
          <w:sz w:val="22"/>
          <w:szCs w:val="22"/>
          <w:vertAlign w:val="superscript"/>
        </w:rPr>
        <w:footnoteReference w:id="16"/>
      </w:r>
      <w:r w:rsidRPr="00F809E1">
        <w:rPr>
          <w:rFonts w:ascii="Arial" w:hAnsi="Arial" w:cs="Arial"/>
          <w:sz w:val="22"/>
          <w:szCs w:val="22"/>
        </w:rPr>
        <w:t>.</w:t>
      </w:r>
    </w:p>
    <w:p w14:paraId="0D2A76CF" w14:textId="77777777" w:rsidR="00FB5BDE" w:rsidRPr="00F809E1" w:rsidRDefault="00FB5BDE" w:rsidP="00FB5BDE">
      <w:pPr>
        <w:shd w:val="clear" w:color="auto" w:fill="FFFFFF"/>
        <w:spacing w:line="360" w:lineRule="auto"/>
        <w:ind w:left="708"/>
        <w:jc w:val="both"/>
        <w:rPr>
          <w:rFonts w:ascii="Arial" w:hAnsi="Arial" w:cs="Arial"/>
          <w:sz w:val="22"/>
          <w:szCs w:val="22"/>
        </w:rPr>
      </w:pPr>
    </w:p>
    <w:p w14:paraId="311CA0A4" w14:textId="7C9ABA7C" w:rsidR="00FB5BDE" w:rsidRPr="00F809E1" w:rsidRDefault="00FB5BDE" w:rsidP="00FB5BDE">
      <w:pPr>
        <w:shd w:val="clear" w:color="auto" w:fill="FFFFFF"/>
        <w:spacing w:line="360" w:lineRule="auto"/>
        <w:jc w:val="both"/>
        <w:rPr>
          <w:rFonts w:ascii="Arial" w:hAnsi="Arial" w:cs="Arial"/>
          <w:sz w:val="22"/>
          <w:szCs w:val="22"/>
        </w:rPr>
      </w:pPr>
      <w:r w:rsidRPr="00F809E1">
        <w:rPr>
          <w:rFonts w:ascii="Arial" w:hAnsi="Arial" w:cs="Arial"/>
          <w:sz w:val="22"/>
          <w:szCs w:val="22"/>
        </w:rPr>
        <w:t xml:space="preserve">Téngase en cuenta que expresamente en el certificado de la póliza </w:t>
      </w:r>
      <w:r w:rsidR="001450DA" w:rsidRPr="00F809E1">
        <w:rPr>
          <w:rFonts w:ascii="Arial" w:eastAsia="Arial Unicode MS" w:hAnsi="Arial" w:cs="Arial"/>
          <w:bCs/>
          <w:sz w:val="22"/>
          <w:szCs w:val="22"/>
        </w:rPr>
        <w:t xml:space="preserve">No. </w:t>
      </w:r>
      <w:r w:rsidR="00495691" w:rsidRPr="00F809E1">
        <w:rPr>
          <w:rFonts w:ascii="Arial" w:hAnsi="Arial" w:cs="Arial"/>
          <w:bCs/>
          <w:sz w:val="22"/>
          <w:szCs w:val="22"/>
        </w:rPr>
        <w:t>AA03885</w:t>
      </w:r>
      <w:r w:rsidRPr="00F809E1">
        <w:rPr>
          <w:rFonts w:ascii="Arial" w:hAnsi="Arial" w:cs="Arial"/>
          <w:sz w:val="22"/>
          <w:szCs w:val="22"/>
        </w:rPr>
        <w:t>, se estipuló el límite de la cobertura para los eventos asegurables y amparados por el contrato, y en este punto impera el precepto del artículo 1079 del Código de Comercio, conforme al cual el asegurador estará obligado a responder únicamente hasta la concurrencia de la suma asegurada, sin excepción y sin perjuicio del carácter meramente indemnizatorio de esta clase de pólizas, consagrado en el artículo 1088 ibídem, que establece que los seguros de daños serán contratos de mera indemnización y jamás podrán constituirse en fuente de enriquecimiento.</w:t>
      </w:r>
    </w:p>
    <w:p w14:paraId="324B8B52" w14:textId="77777777" w:rsidR="00FB5BDE" w:rsidRPr="00F809E1" w:rsidRDefault="00FB5BDE" w:rsidP="00FB5BDE">
      <w:pPr>
        <w:shd w:val="clear" w:color="auto" w:fill="FFFFFF"/>
        <w:spacing w:line="360" w:lineRule="auto"/>
        <w:jc w:val="both"/>
        <w:rPr>
          <w:rFonts w:ascii="Arial" w:hAnsi="Arial" w:cs="Arial"/>
          <w:sz w:val="22"/>
          <w:szCs w:val="22"/>
        </w:rPr>
      </w:pPr>
    </w:p>
    <w:p w14:paraId="172C972B" w14:textId="6CDCF006" w:rsidR="00FB5BDE" w:rsidRPr="00F809E1" w:rsidRDefault="00FB5BDE" w:rsidP="00FB5BDE">
      <w:pPr>
        <w:shd w:val="clear" w:color="auto" w:fill="FFFFFF"/>
        <w:spacing w:line="360" w:lineRule="auto"/>
        <w:jc w:val="both"/>
        <w:rPr>
          <w:rFonts w:ascii="Arial" w:hAnsi="Arial" w:cs="Arial"/>
          <w:sz w:val="22"/>
          <w:szCs w:val="22"/>
        </w:rPr>
      </w:pPr>
      <w:r w:rsidRPr="00F809E1">
        <w:rPr>
          <w:rFonts w:ascii="Arial" w:hAnsi="Arial" w:cs="Arial"/>
          <w:sz w:val="22"/>
          <w:szCs w:val="22"/>
        </w:rPr>
        <w:t xml:space="preserve">Ahora bien, exclusivamente en gracia de discusión, sin ánimo de que implique el reconocimiento de responsabilidad en contra de mi representada, se debe manifestar que, en la póliza </w:t>
      </w:r>
      <w:r w:rsidR="00FF3E4F" w:rsidRPr="00F809E1">
        <w:rPr>
          <w:rFonts w:ascii="Arial" w:eastAsia="Arial Unicode MS" w:hAnsi="Arial" w:cs="Arial"/>
          <w:bCs/>
          <w:sz w:val="22"/>
          <w:szCs w:val="22"/>
        </w:rPr>
        <w:t xml:space="preserve">No. </w:t>
      </w:r>
      <w:r w:rsidR="00495691" w:rsidRPr="00F809E1">
        <w:rPr>
          <w:rFonts w:ascii="Arial" w:hAnsi="Arial" w:cs="Arial"/>
          <w:bCs/>
          <w:sz w:val="22"/>
          <w:szCs w:val="22"/>
        </w:rPr>
        <w:t>AA03885</w:t>
      </w:r>
      <w:r w:rsidR="00FF3E4F" w:rsidRPr="00F809E1">
        <w:rPr>
          <w:rFonts w:ascii="Arial" w:hAnsi="Arial" w:cs="Arial"/>
          <w:bCs/>
          <w:sz w:val="22"/>
          <w:szCs w:val="22"/>
        </w:rPr>
        <w:t xml:space="preserve"> </w:t>
      </w:r>
      <w:r w:rsidRPr="00F809E1">
        <w:rPr>
          <w:rFonts w:ascii="Arial" w:hAnsi="Arial" w:cs="Arial"/>
          <w:sz w:val="22"/>
          <w:szCs w:val="22"/>
        </w:rPr>
        <w:t>se indicaron los límites para los diversos amparos pactados, de la siguiente manera:</w:t>
      </w:r>
    </w:p>
    <w:p w14:paraId="4228D6E8" w14:textId="741581F4" w:rsidR="001450DA" w:rsidRPr="00F809E1" w:rsidRDefault="00495691" w:rsidP="00495691">
      <w:pPr>
        <w:shd w:val="clear" w:color="auto" w:fill="FFFFFF"/>
        <w:spacing w:line="360" w:lineRule="auto"/>
        <w:jc w:val="both"/>
        <w:rPr>
          <w:rFonts w:ascii="Arial" w:hAnsi="Arial" w:cs="Arial"/>
          <w:sz w:val="22"/>
          <w:szCs w:val="22"/>
        </w:rPr>
      </w:pPr>
      <w:r w:rsidRPr="00F809E1">
        <w:rPr>
          <w:rFonts w:ascii="Arial" w:eastAsia="Arial Unicode MS" w:hAnsi="Arial" w:cs="Arial"/>
          <w:bCs/>
          <w:noProof/>
          <w:sz w:val="22"/>
          <w:szCs w:val="22"/>
          <w:lang w:val="es-ES_tradnl" w:eastAsia="es-ES_tradnl"/>
        </w:rPr>
        <mc:AlternateContent>
          <mc:Choice Requires="wps">
            <w:drawing>
              <wp:anchor distT="0" distB="0" distL="114300" distR="114300" simplePos="0" relativeHeight="251730944" behindDoc="0" locked="0" layoutInCell="1" allowOverlap="1" wp14:anchorId="4D2DD676" wp14:editId="34F5CB4D">
                <wp:simplePos x="0" y="0"/>
                <wp:positionH relativeFrom="column">
                  <wp:posOffset>151765</wp:posOffset>
                </wp:positionH>
                <wp:positionV relativeFrom="paragraph">
                  <wp:posOffset>787400</wp:posOffset>
                </wp:positionV>
                <wp:extent cx="6327140" cy="88900"/>
                <wp:effectExtent l="12700" t="12700" r="10160" b="12700"/>
                <wp:wrapNone/>
                <wp:docPr id="428508816" name="Rectángulo 8"/>
                <wp:cNvGraphicFramePr/>
                <a:graphic xmlns:a="http://schemas.openxmlformats.org/drawingml/2006/main">
                  <a:graphicData uri="http://schemas.microsoft.com/office/word/2010/wordprocessingShape">
                    <wps:wsp>
                      <wps:cNvSpPr/>
                      <wps:spPr>
                        <a:xfrm>
                          <a:off x="0" y="0"/>
                          <a:ext cx="6327140" cy="88900"/>
                        </a:xfrm>
                        <a:prstGeom prst="rect">
                          <a:avLst/>
                        </a:prstGeom>
                        <a:noFill/>
                        <a:ln w="2222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48D3EDC5" id="Rectángulo 8" o:spid="_x0000_s1026" style="position:absolute;margin-left:11.95pt;margin-top:62pt;width:498.2pt;height:7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" filled="f" strokecolor="red" strokeweight="1.75pt"/>
            </w:pict>
          </mc:Fallback>
        </mc:AlternateContent>
      </w:r>
      <w:r w:rsidRPr="00F809E1">
        <w:rPr>
          <w:rFonts w:ascii="Arial" w:hAnsi="Arial" w:cs="Arial"/>
          <w:noProof/>
          <w:sz w:val="22"/>
          <w:szCs w:val="22"/>
          <w:lang w:val="es-ES_tradnl" w:eastAsia="es-ES_tradnl"/>
        </w:rPr>
        <w:drawing>
          <wp:inline distT="0" distB="0" distL="0" distR="0" wp14:anchorId="1DC4DF8F" wp14:editId="075D9B33">
            <wp:extent cx="6327321" cy="721360"/>
            <wp:effectExtent l="152400" t="152400" r="353060" b="358140"/>
            <wp:docPr id="1490830440"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830440" name="Imagen 1490830440"/>
                    <pic:cNvPicPr/>
                  </pic:nvPicPr>
                  <pic:blipFill rotWithShape="1">
                    <a:blip r:embed="rId21" cstate="print">
                      <a:extLst>
                        <a:ext uri="{28A0092B-C50C-407E-A947-70E740481C1C}">
                          <a14:useLocalDpi xmlns:a14="http://schemas.microsoft.com/office/drawing/2010/main" val="0"/>
                        </a:ext>
                      </a:extLst>
                    </a:blip>
                    <a:srcRect l="10778" t="37027" r="15603" b="49545"/>
                    <a:stretch/>
                  </pic:blipFill>
                  <pic:spPr bwMode="auto">
                    <a:xfrm>
                      <a:off x="0" y="0"/>
                      <a:ext cx="6377420" cy="727072"/>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33C950CF" w14:textId="608FD726" w:rsidR="001450DA" w:rsidRPr="00F809E1" w:rsidRDefault="001450DA" w:rsidP="001450DA">
      <w:pPr>
        <w:pStyle w:val="Prrafodelista"/>
        <w:spacing w:line="360" w:lineRule="auto"/>
        <w:ind w:left="360"/>
        <w:jc w:val="center"/>
        <w:rPr>
          <w:rFonts w:ascii="Arial" w:eastAsia="Arial Unicode MS" w:hAnsi="Arial" w:cs="Arial"/>
          <w:bCs/>
          <w:i/>
          <w:iCs/>
        </w:rPr>
      </w:pPr>
      <w:r w:rsidRPr="00F809E1">
        <w:rPr>
          <w:rFonts w:ascii="Arial" w:eastAsia="Arial Unicode MS" w:hAnsi="Arial" w:cs="Arial"/>
          <w:bCs/>
          <w:i/>
          <w:iCs/>
        </w:rPr>
        <w:t xml:space="preserve">Fotografía: Póliza de Responsabilidad Civil Contractual No. </w:t>
      </w:r>
      <w:r w:rsidR="00495691" w:rsidRPr="00F809E1">
        <w:rPr>
          <w:rFonts w:ascii="Arial" w:hAnsi="Arial" w:cs="Arial"/>
          <w:bCs/>
          <w:i/>
          <w:iCs/>
        </w:rPr>
        <w:t>AA03885</w:t>
      </w:r>
    </w:p>
    <w:p w14:paraId="0EFAD104" w14:textId="00183D1C" w:rsidR="00FB5BDE" w:rsidRPr="00F809E1" w:rsidRDefault="00FB5BDE" w:rsidP="00FB5BDE">
      <w:pPr>
        <w:shd w:val="clear" w:color="auto" w:fill="FFFFFF"/>
        <w:spacing w:line="360" w:lineRule="auto"/>
        <w:jc w:val="both"/>
        <w:rPr>
          <w:rFonts w:ascii="Arial" w:hAnsi="Arial" w:cs="Arial"/>
          <w:sz w:val="22"/>
          <w:szCs w:val="22"/>
        </w:rPr>
      </w:pPr>
    </w:p>
    <w:p w14:paraId="473141B9" w14:textId="0A695E91" w:rsidR="00FB5BDE" w:rsidRPr="00F809E1" w:rsidRDefault="001A7F42" w:rsidP="00FB5BDE">
      <w:pPr>
        <w:shd w:val="clear" w:color="auto" w:fill="FFFFFF"/>
        <w:spacing w:line="360" w:lineRule="auto"/>
        <w:jc w:val="both"/>
        <w:rPr>
          <w:rFonts w:ascii="Arial" w:hAnsi="Arial" w:cs="Arial"/>
          <w:sz w:val="22"/>
          <w:szCs w:val="22"/>
        </w:rPr>
      </w:pPr>
      <w:r w:rsidRPr="00F809E1">
        <w:rPr>
          <w:rFonts w:ascii="Arial" w:hAnsi="Arial" w:cs="Arial"/>
          <w:sz w:val="22"/>
          <w:szCs w:val="22"/>
        </w:rPr>
        <w:t>De esta manera, se precisa que el</w:t>
      </w:r>
      <w:r w:rsidR="00FB5BDE" w:rsidRPr="00F809E1">
        <w:rPr>
          <w:rFonts w:ascii="Arial" w:hAnsi="Arial" w:cs="Arial"/>
          <w:sz w:val="22"/>
          <w:szCs w:val="22"/>
        </w:rPr>
        <w:t xml:space="preserve"> anterior es el límite máximo asegurado por la vigencia de la póliza, es decir, es el valor máximo por el que estaría llamada a responder mi representada en la totalidad de </w:t>
      </w:r>
      <w:r w:rsidR="00FB5BDE" w:rsidRPr="00F809E1">
        <w:rPr>
          <w:rFonts w:ascii="Arial" w:hAnsi="Arial" w:cs="Arial"/>
          <w:sz w:val="22"/>
          <w:szCs w:val="22"/>
        </w:rPr>
        <w:lastRenderedPageBreak/>
        <w:t xml:space="preserve">siniestros o pagos que se deban hacer con ocasión a la vigencia comprendida entre el </w:t>
      </w:r>
      <w:r w:rsidR="00495691" w:rsidRPr="00F809E1">
        <w:rPr>
          <w:rFonts w:ascii="Arial" w:hAnsi="Arial" w:cs="Arial"/>
          <w:sz w:val="22"/>
          <w:szCs w:val="22"/>
        </w:rPr>
        <w:t>22</w:t>
      </w:r>
      <w:r w:rsidR="00220205" w:rsidRPr="00F809E1">
        <w:rPr>
          <w:rFonts w:ascii="Arial" w:hAnsi="Arial" w:cs="Arial"/>
          <w:sz w:val="22"/>
          <w:szCs w:val="22"/>
        </w:rPr>
        <w:t xml:space="preserve"> </w:t>
      </w:r>
      <w:r w:rsidR="00FB5BDE" w:rsidRPr="00F809E1">
        <w:rPr>
          <w:rFonts w:ascii="Arial" w:hAnsi="Arial" w:cs="Arial"/>
          <w:sz w:val="22"/>
          <w:szCs w:val="22"/>
        </w:rPr>
        <w:t xml:space="preserve">de </w:t>
      </w:r>
      <w:r w:rsidR="00495691" w:rsidRPr="00F809E1">
        <w:rPr>
          <w:rFonts w:ascii="Arial" w:hAnsi="Arial" w:cs="Arial"/>
          <w:sz w:val="22"/>
          <w:szCs w:val="22"/>
        </w:rPr>
        <w:t xml:space="preserve">noviembre </w:t>
      </w:r>
      <w:r w:rsidR="00FB5BDE" w:rsidRPr="00F809E1">
        <w:rPr>
          <w:rFonts w:ascii="Arial" w:hAnsi="Arial" w:cs="Arial"/>
          <w:sz w:val="22"/>
          <w:szCs w:val="22"/>
        </w:rPr>
        <w:t>de 20</w:t>
      </w:r>
      <w:r w:rsidR="00495691" w:rsidRPr="00F809E1">
        <w:rPr>
          <w:rFonts w:ascii="Arial" w:hAnsi="Arial" w:cs="Arial"/>
          <w:sz w:val="22"/>
          <w:szCs w:val="22"/>
        </w:rPr>
        <w:t xml:space="preserve">15 </w:t>
      </w:r>
      <w:r w:rsidR="00FB5BDE" w:rsidRPr="00F809E1">
        <w:rPr>
          <w:rFonts w:ascii="Arial" w:hAnsi="Arial" w:cs="Arial"/>
          <w:sz w:val="22"/>
          <w:szCs w:val="22"/>
        </w:rPr>
        <w:t xml:space="preserve">hasta el </w:t>
      </w:r>
      <w:r w:rsidR="00495691" w:rsidRPr="00F809E1">
        <w:rPr>
          <w:rFonts w:ascii="Arial" w:hAnsi="Arial" w:cs="Arial"/>
          <w:sz w:val="22"/>
          <w:szCs w:val="22"/>
        </w:rPr>
        <w:t>22</w:t>
      </w:r>
      <w:r w:rsidR="00FB5BDE" w:rsidRPr="00F809E1">
        <w:rPr>
          <w:rFonts w:ascii="Arial" w:hAnsi="Arial" w:cs="Arial"/>
          <w:sz w:val="22"/>
          <w:szCs w:val="22"/>
        </w:rPr>
        <w:t xml:space="preserve"> de</w:t>
      </w:r>
      <w:r w:rsidR="00495691" w:rsidRPr="00F809E1">
        <w:rPr>
          <w:rFonts w:ascii="Arial" w:hAnsi="Arial" w:cs="Arial"/>
          <w:sz w:val="22"/>
          <w:szCs w:val="22"/>
        </w:rPr>
        <w:t xml:space="preserve"> noviembre</w:t>
      </w:r>
      <w:r w:rsidR="00FB5BDE" w:rsidRPr="00F809E1">
        <w:rPr>
          <w:rFonts w:ascii="Arial" w:hAnsi="Arial" w:cs="Arial"/>
          <w:sz w:val="22"/>
          <w:szCs w:val="22"/>
        </w:rPr>
        <w:t xml:space="preserve"> de 20</w:t>
      </w:r>
      <w:r w:rsidR="00495691" w:rsidRPr="00F809E1">
        <w:rPr>
          <w:rFonts w:ascii="Arial" w:hAnsi="Arial" w:cs="Arial"/>
          <w:sz w:val="22"/>
          <w:szCs w:val="22"/>
        </w:rPr>
        <w:t>16</w:t>
      </w:r>
      <w:r w:rsidR="00FB5BDE" w:rsidRPr="00F809E1">
        <w:rPr>
          <w:rFonts w:ascii="Arial" w:hAnsi="Arial" w:cs="Arial"/>
          <w:sz w:val="22"/>
          <w:szCs w:val="22"/>
        </w:rPr>
        <w:t>.</w:t>
      </w:r>
    </w:p>
    <w:p w14:paraId="3A458A32" w14:textId="77777777" w:rsidR="00FB5BDE" w:rsidRPr="00F809E1" w:rsidRDefault="00FB5BDE" w:rsidP="00FB5BDE">
      <w:pPr>
        <w:shd w:val="clear" w:color="auto" w:fill="FFFFFF"/>
        <w:spacing w:line="360" w:lineRule="auto"/>
        <w:jc w:val="both"/>
        <w:rPr>
          <w:rFonts w:ascii="Arial" w:hAnsi="Arial" w:cs="Arial"/>
          <w:sz w:val="22"/>
          <w:szCs w:val="22"/>
        </w:rPr>
      </w:pPr>
    </w:p>
    <w:p w14:paraId="18D37B5B" w14:textId="77777777" w:rsidR="00FB5BDE" w:rsidRPr="00F809E1" w:rsidRDefault="00FB5BDE" w:rsidP="00FB5BDE">
      <w:pPr>
        <w:shd w:val="clear" w:color="auto" w:fill="FFFFFF"/>
        <w:spacing w:line="360" w:lineRule="auto"/>
        <w:jc w:val="both"/>
        <w:rPr>
          <w:rFonts w:ascii="Arial" w:hAnsi="Arial" w:cs="Arial"/>
          <w:sz w:val="22"/>
          <w:szCs w:val="22"/>
        </w:rPr>
      </w:pPr>
      <w:r w:rsidRPr="00F809E1">
        <w:rPr>
          <w:rFonts w:ascii="Arial" w:hAnsi="Arial" w:cs="Arial"/>
          <w:sz w:val="22"/>
          <w:szCs w:val="22"/>
        </w:rPr>
        <w:t xml:space="preserve">De manera que ruego a su señoría proceder de conformidad en el momento en el que decida de fondo lo relativo a la relación sustancial que vincula a mi prohijada en esta causa.  </w:t>
      </w:r>
    </w:p>
    <w:p w14:paraId="58CCD52E" w14:textId="77777777" w:rsidR="00FB5BDE" w:rsidRPr="00F809E1" w:rsidRDefault="00FB5BDE" w:rsidP="002D6AF5">
      <w:pPr>
        <w:pStyle w:val="Sinespaciado"/>
        <w:numPr>
          <w:ilvl w:val="0"/>
          <w:numId w:val="0"/>
        </w:numPr>
        <w:rPr>
          <w:lang w:val="es-CO"/>
        </w:rPr>
      </w:pPr>
    </w:p>
    <w:p w14:paraId="4AD7F27F" w14:textId="6149A849" w:rsidR="00DE7F72" w:rsidRPr="00F809E1" w:rsidRDefault="00DE7F72">
      <w:pPr>
        <w:pStyle w:val="Sinespaciado"/>
        <w:rPr>
          <w:lang w:val="es-CO"/>
        </w:rPr>
      </w:pPr>
      <w:r w:rsidRPr="00F809E1">
        <w:rPr>
          <w:lang w:val="es-CO"/>
        </w:rPr>
        <w:t xml:space="preserve">EL SEGURO CONTENIDO EN LA PÓLIZA No. </w:t>
      </w:r>
      <w:r w:rsidR="00567FF5" w:rsidRPr="00F809E1">
        <w:rPr>
          <w:bCs/>
        </w:rPr>
        <w:t>AA03885</w:t>
      </w:r>
      <w:r w:rsidR="00567FF5" w:rsidRPr="00F809E1">
        <w:rPr>
          <w:bCs/>
          <w:i/>
          <w:iCs/>
        </w:rPr>
        <w:t xml:space="preserve"> </w:t>
      </w:r>
      <w:r w:rsidRPr="00F809E1">
        <w:rPr>
          <w:lang w:val="es-CO"/>
        </w:rPr>
        <w:t xml:space="preserve">EMITIDA POR LA COMPAÑÍA </w:t>
      </w:r>
      <w:r w:rsidR="002D6AF5" w:rsidRPr="00F809E1">
        <w:rPr>
          <w:lang w:val="es-CO"/>
        </w:rPr>
        <w:t xml:space="preserve">LA EQUIDAD SEGUROS GENERALES O.C. </w:t>
      </w:r>
      <w:r w:rsidRPr="00F809E1">
        <w:rPr>
          <w:lang w:val="es-CO"/>
        </w:rPr>
        <w:t>ES DE CARÁCTER MERAMENTE INDEMNIZATORIO</w:t>
      </w:r>
    </w:p>
    <w:p w14:paraId="597EBE0A" w14:textId="77777777" w:rsidR="00DE7F72" w:rsidRPr="00F809E1" w:rsidRDefault="00DE7F72">
      <w:pPr>
        <w:shd w:val="clear" w:color="auto" w:fill="FFFFFF"/>
        <w:spacing w:line="360" w:lineRule="auto"/>
        <w:jc w:val="both"/>
        <w:rPr>
          <w:rFonts w:ascii="Arial" w:hAnsi="Arial" w:cs="Arial"/>
          <w:sz w:val="22"/>
          <w:szCs w:val="22"/>
        </w:rPr>
      </w:pPr>
    </w:p>
    <w:p w14:paraId="6E4D5F8B" w14:textId="5FFFB16B" w:rsidR="00DE7F72" w:rsidRPr="00F809E1" w:rsidRDefault="00DE7F72">
      <w:pPr>
        <w:shd w:val="clear" w:color="auto" w:fill="FFFFFF"/>
        <w:spacing w:line="360" w:lineRule="auto"/>
        <w:jc w:val="both"/>
        <w:rPr>
          <w:rFonts w:ascii="Arial" w:hAnsi="Arial" w:cs="Arial"/>
          <w:sz w:val="22"/>
          <w:szCs w:val="22"/>
        </w:rPr>
      </w:pPr>
      <w:r w:rsidRPr="00F809E1">
        <w:rPr>
          <w:rFonts w:ascii="Arial" w:hAnsi="Arial" w:cs="Arial"/>
          <w:sz w:val="22"/>
          <w:szCs w:val="22"/>
        </w:rPr>
        <w:t xml:space="preserve">Esta excepción se plantea en gracia de discusión y se soporta en el hecho de que </w:t>
      </w:r>
      <w:r w:rsidR="002D6AF5" w:rsidRPr="00F809E1">
        <w:rPr>
          <w:rFonts w:ascii="Arial" w:hAnsi="Arial" w:cs="Arial"/>
          <w:sz w:val="22"/>
          <w:szCs w:val="22"/>
        </w:rPr>
        <w:t>la parte actora</w:t>
      </w:r>
      <w:r w:rsidRPr="00F809E1">
        <w:rPr>
          <w:rFonts w:ascii="Arial" w:hAnsi="Arial" w:cs="Arial"/>
          <w:sz w:val="22"/>
          <w:szCs w:val="22"/>
        </w:rPr>
        <w:t xml:space="preserve"> pretermite el contenido de normas de orden público que consagran el carácter meramente indemnizatorio del seguro que sirvió de soporte a la presente demanda. Lo anterior, como se consagra en el artículo 1088 del Código de Comercio, establece que jamás el seguro podrá constituir fuente de enriquecimiento. Asimismo, el artículo 1127 ibídem, sólo obliga al asegurador a indemnizar los perjuicios que cause el asegurado con ocasión de determinada responsabilidad en que incurra de acuerdo con la ley, siempre que no esté expresamente excluido en el contrato de seguro. Por lo tanto, con esa condición suprema, la responsabilidad del asegurador que se enmarca dentro del límite máximo asegurado, consistente en la obligación de pagar la indemnización, alcanzará solo hasta el monto efectivo del perjuicio patrimonial sufrido por el asegurado, como lo ordena el artículo 1089 ibídem, también infringida por la parte activa de esta acción.</w:t>
      </w:r>
    </w:p>
    <w:p w14:paraId="29575680" w14:textId="77777777" w:rsidR="00DE7F72" w:rsidRPr="00F809E1" w:rsidRDefault="00DE7F72">
      <w:pPr>
        <w:shd w:val="clear" w:color="auto" w:fill="FFFFFF"/>
        <w:spacing w:line="360" w:lineRule="auto"/>
        <w:jc w:val="both"/>
        <w:rPr>
          <w:rFonts w:ascii="Arial" w:hAnsi="Arial" w:cs="Arial"/>
          <w:sz w:val="22"/>
          <w:szCs w:val="22"/>
        </w:rPr>
      </w:pPr>
    </w:p>
    <w:p w14:paraId="169E41D9" w14:textId="77777777" w:rsidR="00DE7F72" w:rsidRPr="00F809E1" w:rsidRDefault="00DE7F72">
      <w:pPr>
        <w:shd w:val="clear" w:color="auto" w:fill="FFFFFF"/>
        <w:spacing w:line="360" w:lineRule="auto"/>
        <w:jc w:val="both"/>
        <w:rPr>
          <w:rFonts w:ascii="Arial" w:hAnsi="Arial" w:cs="Arial"/>
          <w:sz w:val="22"/>
          <w:szCs w:val="22"/>
        </w:rPr>
      </w:pPr>
      <w:r w:rsidRPr="00F809E1">
        <w:rPr>
          <w:rFonts w:ascii="Arial" w:hAnsi="Arial" w:cs="Arial"/>
          <w:sz w:val="22"/>
          <w:szCs w:val="22"/>
        </w:rPr>
        <w:t>Respecto al carácter indemnizatorio del contrato de seguro, la Honorable Corte Suprema de Justicia, en sentencia de 22 de julio de 1999, se ha referido de la siguiente manera:</w:t>
      </w:r>
    </w:p>
    <w:p w14:paraId="5050D109" w14:textId="77777777" w:rsidR="00DE7F72" w:rsidRPr="00F809E1" w:rsidRDefault="00DE7F72">
      <w:pPr>
        <w:shd w:val="clear" w:color="auto" w:fill="FFFFFF"/>
        <w:spacing w:line="360" w:lineRule="auto"/>
        <w:jc w:val="both"/>
        <w:rPr>
          <w:rFonts w:ascii="Arial" w:hAnsi="Arial" w:cs="Arial"/>
          <w:sz w:val="22"/>
          <w:szCs w:val="22"/>
        </w:rPr>
      </w:pPr>
    </w:p>
    <w:p w14:paraId="477030BE" w14:textId="77777777" w:rsidR="00DE7F72" w:rsidRPr="00F809E1" w:rsidRDefault="00DE7F72">
      <w:pPr>
        <w:shd w:val="clear" w:color="auto" w:fill="FFFFFF"/>
        <w:spacing w:line="360" w:lineRule="auto"/>
        <w:ind w:left="680" w:right="680"/>
        <w:jc w:val="both"/>
        <w:rPr>
          <w:rFonts w:ascii="Arial" w:hAnsi="Arial" w:cs="Arial"/>
          <w:sz w:val="22"/>
          <w:szCs w:val="22"/>
        </w:rPr>
      </w:pPr>
      <w:r w:rsidRPr="00F809E1">
        <w:rPr>
          <w:rFonts w:ascii="Arial" w:hAnsi="Arial" w:cs="Arial"/>
          <w:i/>
          <w:sz w:val="22"/>
          <w:szCs w:val="22"/>
        </w:rPr>
        <w:t xml:space="preserve">“(…) </w:t>
      </w:r>
      <w:r w:rsidRPr="00F809E1">
        <w:rPr>
          <w:rFonts w:ascii="Arial" w:hAnsi="Arial" w:cs="Arial"/>
          <w:b/>
          <w:i/>
          <w:sz w:val="22"/>
          <w:szCs w:val="22"/>
        </w:rPr>
        <w:t>Este contrato no puede ser fuente de ganancias y menos de riqueza, sino que se caracteriza por ser indemnizatorio.</w:t>
      </w:r>
      <w:r w:rsidRPr="00F809E1">
        <w:rPr>
          <w:rFonts w:ascii="Arial" w:hAnsi="Arial" w:cs="Arial"/>
          <w:i/>
          <w:sz w:val="22"/>
          <w:szCs w:val="22"/>
        </w:rPr>
        <w:t xml:space="preserve"> La obligación que es de la esencia del contrato de seguro y que surge para el asegurador cumplida la condición, corresponde a una prestación que generalmente tiene un alcance variable, pues depende de la clase de seguro de la medida del daño efectivamente sufrido y del monto pactado como limitante para la operancia de la garantía contratada, y que el asegurador debe efectuar una vez colocada aquella obligación en situación de solución o pago inmediato (…)”</w:t>
      </w:r>
      <w:r w:rsidRPr="00F809E1">
        <w:rPr>
          <w:rFonts w:ascii="Arial" w:hAnsi="Arial" w:cs="Arial"/>
          <w:i/>
          <w:sz w:val="22"/>
          <w:szCs w:val="22"/>
          <w:vertAlign w:val="superscript"/>
        </w:rPr>
        <w:footnoteReference w:id="17"/>
      </w:r>
      <w:r w:rsidRPr="00F809E1">
        <w:rPr>
          <w:rFonts w:ascii="Arial" w:hAnsi="Arial" w:cs="Arial"/>
          <w:sz w:val="22"/>
          <w:szCs w:val="22"/>
        </w:rPr>
        <w:t xml:space="preserve"> (Negrita por fuera de texto). </w:t>
      </w:r>
    </w:p>
    <w:p w14:paraId="360AC722" w14:textId="77777777" w:rsidR="00DE7F72" w:rsidRPr="00F809E1" w:rsidRDefault="00DE7F72">
      <w:pPr>
        <w:shd w:val="clear" w:color="auto" w:fill="FFFFFF"/>
        <w:spacing w:line="360" w:lineRule="auto"/>
        <w:jc w:val="both"/>
        <w:rPr>
          <w:rFonts w:ascii="Arial" w:hAnsi="Arial" w:cs="Arial"/>
          <w:sz w:val="22"/>
          <w:szCs w:val="22"/>
        </w:rPr>
      </w:pPr>
    </w:p>
    <w:p w14:paraId="56864296" w14:textId="77777777" w:rsidR="00DE7F72" w:rsidRPr="00F809E1" w:rsidRDefault="00DE7F72">
      <w:pPr>
        <w:shd w:val="clear" w:color="auto" w:fill="FFFFFF"/>
        <w:spacing w:line="360" w:lineRule="auto"/>
        <w:jc w:val="both"/>
        <w:rPr>
          <w:rFonts w:ascii="Arial" w:hAnsi="Arial" w:cs="Arial"/>
          <w:sz w:val="22"/>
          <w:szCs w:val="22"/>
        </w:rPr>
      </w:pPr>
      <w:r w:rsidRPr="00F809E1">
        <w:rPr>
          <w:rFonts w:ascii="Arial" w:hAnsi="Arial" w:cs="Arial"/>
          <w:sz w:val="22"/>
          <w:szCs w:val="22"/>
        </w:rPr>
        <w:t xml:space="preserve">Es importante mencionar que la materia propia del seguro que sirvió de fundamento a la presente acción, de acuerdo con la naturaleza del riesgo que se protege, es de contenido puramente indemnizatorio conforme a lo preceptuado en el artículo 1088 del Código de Comercio y sólo podrá ser afectado según lo reza el artículo 1127 ibídem. En efecto, según lo normado en el referido precepto, este tipo de seguros es meramente indemnizatorio y jamás podrá constituir una fuente de enriquecimiento, por lo cual, la </w:t>
      </w:r>
      <w:r w:rsidRPr="00F809E1">
        <w:rPr>
          <w:rFonts w:ascii="Arial" w:hAnsi="Arial" w:cs="Arial"/>
          <w:sz w:val="22"/>
          <w:szCs w:val="22"/>
        </w:rPr>
        <w:lastRenderedPageBreak/>
        <w:t>indemnización únicamente debe ceñirse a los perjuicios que efectivamente se logren acreditar por parte de quien los alega. Sumado al hecho del deber de acreditación, como es apenas, lógico del acaecimiento de alguno de los eventos asegurados en el contrato.</w:t>
      </w:r>
    </w:p>
    <w:p w14:paraId="77B54928" w14:textId="77777777" w:rsidR="00DE7F72" w:rsidRPr="00F809E1" w:rsidRDefault="00DE7F72">
      <w:pPr>
        <w:shd w:val="clear" w:color="auto" w:fill="FFFFFF"/>
        <w:spacing w:line="360" w:lineRule="auto"/>
        <w:jc w:val="both"/>
        <w:rPr>
          <w:rFonts w:ascii="Arial" w:hAnsi="Arial" w:cs="Arial"/>
          <w:sz w:val="22"/>
          <w:szCs w:val="22"/>
        </w:rPr>
      </w:pPr>
    </w:p>
    <w:p w14:paraId="00C48D7A" w14:textId="155A0EA0" w:rsidR="00DE7F72" w:rsidRPr="00F809E1" w:rsidRDefault="00DE7F72">
      <w:pPr>
        <w:shd w:val="clear" w:color="auto" w:fill="FFFFFF"/>
        <w:spacing w:line="360" w:lineRule="auto"/>
        <w:jc w:val="both"/>
        <w:rPr>
          <w:rFonts w:ascii="Arial" w:hAnsi="Arial" w:cs="Arial"/>
          <w:sz w:val="22"/>
          <w:szCs w:val="22"/>
        </w:rPr>
      </w:pPr>
      <w:r w:rsidRPr="00F809E1">
        <w:rPr>
          <w:rFonts w:ascii="Arial" w:hAnsi="Arial" w:cs="Arial"/>
          <w:sz w:val="22"/>
          <w:szCs w:val="22"/>
        </w:rPr>
        <w:t>En vista de lo anterior, para el caso concreto, como se expuso en las excepciones de fondo planteadas frente a la demanda, las pretensiones que pretende sean reconocidas por el actor del presente pleito están indebidamente cuantificadas, por la orfandad probatoria con</w:t>
      </w:r>
      <w:r w:rsidR="002D0283" w:rsidRPr="00F809E1">
        <w:rPr>
          <w:rFonts w:ascii="Arial" w:hAnsi="Arial" w:cs="Arial"/>
          <w:sz w:val="22"/>
          <w:szCs w:val="22"/>
        </w:rPr>
        <w:t xml:space="preserve"> la que se pretenden demostrar</w:t>
      </w:r>
      <w:r w:rsidRPr="00F809E1">
        <w:rPr>
          <w:rFonts w:ascii="Arial" w:hAnsi="Arial" w:cs="Arial"/>
          <w:sz w:val="22"/>
          <w:szCs w:val="22"/>
        </w:rPr>
        <w:t>, dentro del cual la activa prende el reconocimiento de las siguientes sumas de dinero:</w:t>
      </w:r>
    </w:p>
    <w:p w14:paraId="0F74443C" w14:textId="77777777" w:rsidR="00DE7F72" w:rsidRPr="00F809E1" w:rsidRDefault="00DE7F72">
      <w:pPr>
        <w:shd w:val="clear" w:color="auto" w:fill="FFFFFF"/>
        <w:spacing w:line="360" w:lineRule="auto"/>
        <w:jc w:val="both"/>
        <w:rPr>
          <w:rFonts w:ascii="Arial" w:hAnsi="Arial" w:cs="Arial"/>
          <w:sz w:val="22"/>
          <w:szCs w:val="22"/>
        </w:rPr>
      </w:pPr>
    </w:p>
    <w:p w14:paraId="4380BB4F" w14:textId="0FD656AD" w:rsidR="00515F49" w:rsidRPr="00F809E1" w:rsidRDefault="00515F49" w:rsidP="00515F49">
      <w:pPr>
        <w:pStyle w:val="Prrafodelista"/>
        <w:numPr>
          <w:ilvl w:val="0"/>
          <w:numId w:val="28"/>
        </w:numPr>
        <w:spacing w:line="360" w:lineRule="auto"/>
        <w:jc w:val="both"/>
        <w:rPr>
          <w:rFonts w:ascii="Arial" w:eastAsia="Arial" w:hAnsi="Arial" w:cs="Arial"/>
        </w:rPr>
      </w:pPr>
      <w:r w:rsidRPr="00F809E1">
        <w:rPr>
          <w:rFonts w:ascii="Arial" w:hAnsi="Arial" w:cs="Arial"/>
          <w:lang w:val="es-CO"/>
        </w:rPr>
        <w:t>$781.242 por concepto de daño emergente, el cual es improcedente pues n</w:t>
      </w:r>
      <w:r w:rsidRPr="00F809E1">
        <w:rPr>
          <w:rFonts w:ascii="Arial" w:hAnsi="Arial" w:cs="Arial"/>
        </w:rPr>
        <w:t>o</w:t>
      </w:r>
      <w:r w:rsidRPr="00F809E1">
        <w:rPr>
          <w:rFonts w:ascii="Arial" w:hAnsi="Arial" w:cs="Arial"/>
          <w:b/>
          <w:bCs/>
        </w:rPr>
        <w:t xml:space="preserve"> </w:t>
      </w:r>
      <w:r w:rsidRPr="00F809E1">
        <w:rPr>
          <w:rFonts w:ascii="Arial" w:hAnsi="Arial" w:cs="Arial"/>
        </w:rPr>
        <w:t>se allega documentación que pruebe siquiera sumariamente los gastos y/o erogaciones asumidas por los demandantes a raíz del accidente ocasionado el 15 de julio de 2016.</w:t>
      </w:r>
    </w:p>
    <w:p w14:paraId="062A4572" w14:textId="3C9EAE13" w:rsidR="00515F49" w:rsidRPr="00F809E1" w:rsidRDefault="00515F49" w:rsidP="00515F49">
      <w:pPr>
        <w:pStyle w:val="Prrafodelista"/>
        <w:spacing w:line="360" w:lineRule="auto"/>
        <w:ind w:left="360"/>
        <w:jc w:val="both"/>
        <w:rPr>
          <w:rFonts w:ascii="Arial" w:hAnsi="Arial" w:cs="Arial"/>
        </w:rPr>
      </w:pPr>
    </w:p>
    <w:p w14:paraId="41CDA5E1" w14:textId="20848BDA" w:rsidR="00515F49" w:rsidRPr="00F809E1" w:rsidRDefault="00515F49" w:rsidP="00515F49">
      <w:pPr>
        <w:pStyle w:val="Prrafodelista"/>
        <w:numPr>
          <w:ilvl w:val="0"/>
          <w:numId w:val="28"/>
        </w:numPr>
        <w:spacing w:line="360" w:lineRule="auto"/>
        <w:jc w:val="both"/>
        <w:rPr>
          <w:rFonts w:ascii="Arial" w:eastAsia="Arial" w:hAnsi="Arial" w:cs="Arial"/>
        </w:rPr>
      </w:pPr>
      <w:r w:rsidRPr="00F809E1">
        <w:rPr>
          <w:rFonts w:ascii="Arial" w:hAnsi="Arial" w:cs="Arial"/>
          <w:lang w:val="es-CO"/>
        </w:rPr>
        <w:t xml:space="preserve">$114.030.853,94 por concepto de lucro cesante, el cual es improcedente </w:t>
      </w:r>
      <w:r w:rsidRPr="00F809E1">
        <w:rPr>
          <w:rFonts w:ascii="Arial" w:hAnsi="Arial" w:cs="Arial"/>
        </w:rPr>
        <w:t xml:space="preserve">no se encuentra acreditado que el señor Efrén </w:t>
      </w:r>
      <w:proofErr w:type="spellStart"/>
      <w:r w:rsidRPr="00F809E1">
        <w:rPr>
          <w:rFonts w:ascii="Arial" w:hAnsi="Arial" w:cs="Arial"/>
        </w:rPr>
        <w:t>Giro</w:t>
      </w:r>
      <w:r w:rsidR="00052744">
        <w:rPr>
          <w:rFonts w:ascii="Arial" w:hAnsi="Arial" w:cs="Arial"/>
        </w:rPr>
        <w:t>n</w:t>
      </w:r>
      <w:r w:rsidRPr="00F809E1">
        <w:rPr>
          <w:rFonts w:ascii="Arial" w:hAnsi="Arial" w:cs="Arial"/>
        </w:rPr>
        <w:t>za</w:t>
      </w:r>
      <w:proofErr w:type="spellEnd"/>
      <w:r w:rsidRPr="00F809E1">
        <w:rPr>
          <w:rFonts w:ascii="Arial" w:hAnsi="Arial" w:cs="Arial"/>
        </w:rPr>
        <w:t xml:space="preserve"> Anacona devengaba suma alguna por concepto de salario con anterioridad a los hechos acontecidos el 15 de julio de 2016, así como tampoco se encuentra acreditado el cese laboral del señor </w:t>
      </w:r>
      <w:proofErr w:type="spellStart"/>
      <w:r w:rsidR="00052744">
        <w:rPr>
          <w:rFonts w:ascii="Arial" w:hAnsi="Arial" w:cs="Arial"/>
        </w:rPr>
        <w:t>Giron</w:t>
      </w:r>
      <w:r w:rsidRPr="00F809E1">
        <w:rPr>
          <w:rFonts w:ascii="Arial" w:hAnsi="Arial" w:cs="Arial"/>
        </w:rPr>
        <w:t>za</w:t>
      </w:r>
      <w:proofErr w:type="spellEnd"/>
      <w:r w:rsidRPr="00F809E1">
        <w:rPr>
          <w:rFonts w:ascii="Arial" w:hAnsi="Arial" w:cs="Arial"/>
        </w:rPr>
        <w:t xml:space="preserve"> Anacona. </w:t>
      </w:r>
    </w:p>
    <w:p w14:paraId="09617A0A" w14:textId="77777777" w:rsidR="00515F49" w:rsidRPr="00F809E1" w:rsidRDefault="00515F49" w:rsidP="00515F49">
      <w:pPr>
        <w:spacing w:line="360" w:lineRule="auto"/>
        <w:ind w:left="360"/>
        <w:jc w:val="both"/>
        <w:rPr>
          <w:rFonts w:ascii="Arial" w:eastAsia="Arial" w:hAnsi="Arial" w:cs="Arial"/>
          <w:sz w:val="22"/>
          <w:szCs w:val="22"/>
        </w:rPr>
      </w:pPr>
    </w:p>
    <w:p w14:paraId="7B93882D" w14:textId="17F5FA5F" w:rsidR="00515F49" w:rsidRPr="00F809E1" w:rsidRDefault="00515F49" w:rsidP="00515F49">
      <w:pPr>
        <w:spacing w:line="360" w:lineRule="auto"/>
        <w:ind w:left="360"/>
        <w:jc w:val="both"/>
        <w:rPr>
          <w:rFonts w:ascii="Arial" w:eastAsia="Arial" w:hAnsi="Arial" w:cs="Arial"/>
          <w:sz w:val="22"/>
          <w:szCs w:val="22"/>
        </w:rPr>
      </w:pPr>
      <w:r w:rsidRPr="00F809E1">
        <w:rPr>
          <w:rFonts w:ascii="Arial" w:eastAsia="Arial" w:hAnsi="Arial" w:cs="Arial"/>
          <w:sz w:val="22"/>
          <w:szCs w:val="22"/>
        </w:rPr>
        <w:t xml:space="preserve">Finalmente, </w:t>
      </w:r>
      <w:r w:rsidR="00BA6B2A">
        <w:rPr>
          <w:rFonts w:ascii="Arial" w:eastAsia="Arial" w:hAnsi="Arial" w:cs="Arial"/>
          <w:sz w:val="22"/>
          <w:szCs w:val="22"/>
        </w:rPr>
        <w:t xml:space="preserve">se señala que </w:t>
      </w:r>
      <w:r w:rsidRPr="00F809E1">
        <w:rPr>
          <w:rFonts w:ascii="Arial" w:eastAsia="Arial" w:hAnsi="Arial" w:cs="Arial"/>
          <w:sz w:val="22"/>
          <w:szCs w:val="22"/>
        </w:rPr>
        <w:t xml:space="preserve">el apoderado judicial no realizó correctamente la liquidación de la tipología de daño que se reclama, afirmación que encuentra sustento en la sumatoria que realiza del 25% de la renta histórica ($950.000) pese a que en el escrito genitor del proceso no se hace referencia a que el señor </w:t>
      </w:r>
      <w:r w:rsidRPr="00F809E1">
        <w:rPr>
          <w:rFonts w:ascii="Arial" w:hAnsi="Arial" w:cs="Arial"/>
          <w:sz w:val="22"/>
          <w:szCs w:val="22"/>
        </w:rPr>
        <w:t xml:space="preserve">Efrén </w:t>
      </w:r>
      <w:proofErr w:type="spellStart"/>
      <w:r w:rsidRPr="00F809E1">
        <w:rPr>
          <w:rFonts w:ascii="Arial" w:hAnsi="Arial" w:cs="Arial"/>
          <w:sz w:val="22"/>
          <w:szCs w:val="22"/>
        </w:rPr>
        <w:t>Giro</w:t>
      </w:r>
      <w:r w:rsidR="00052744">
        <w:rPr>
          <w:rFonts w:ascii="Arial" w:hAnsi="Arial" w:cs="Arial"/>
          <w:sz w:val="22"/>
          <w:szCs w:val="22"/>
        </w:rPr>
        <w:t>n</w:t>
      </w:r>
      <w:r w:rsidRPr="00F809E1">
        <w:rPr>
          <w:rFonts w:ascii="Arial" w:hAnsi="Arial" w:cs="Arial"/>
          <w:sz w:val="22"/>
          <w:szCs w:val="22"/>
        </w:rPr>
        <w:t>za</w:t>
      </w:r>
      <w:proofErr w:type="spellEnd"/>
      <w:r w:rsidRPr="00F809E1">
        <w:rPr>
          <w:rFonts w:ascii="Arial" w:hAnsi="Arial" w:cs="Arial"/>
          <w:sz w:val="22"/>
          <w:szCs w:val="22"/>
        </w:rPr>
        <w:t xml:space="preserve"> Anacona estuviese vinculado bajo un contrato laboral y, en ese sentido, no es dable sumar el 25% por concepto de prestaciones sociales pues no las causaba. </w:t>
      </w:r>
    </w:p>
    <w:p w14:paraId="0D18ABC4" w14:textId="77777777" w:rsidR="00515F49" w:rsidRPr="00F809E1" w:rsidRDefault="00515F49" w:rsidP="00515F49">
      <w:pPr>
        <w:spacing w:line="360" w:lineRule="auto"/>
        <w:jc w:val="both"/>
        <w:rPr>
          <w:rFonts w:ascii="Arial" w:hAnsi="Arial" w:cs="Arial"/>
          <w:sz w:val="22"/>
          <w:szCs w:val="22"/>
        </w:rPr>
      </w:pPr>
    </w:p>
    <w:p w14:paraId="6F644713" w14:textId="72DB1EB1" w:rsidR="00736B0C" w:rsidRPr="00F809E1" w:rsidRDefault="00736B0C" w:rsidP="00736B0C">
      <w:pPr>
        <w:pStyle w:val="Prrafodelista"/>
        <w:numPr>
          <w:ilvl w:val="0"/>
          <w:numId w:val="28"/>
        </w:numPr>
        <w:spacing w:line="360" w:lineRule="auto"/>
        <w:jc w:val="both"/>
        <w:rPr>
          <w:rFonts w:ascii="Arial" w:hAnsi="Arial" w:cs="Arial"/>
        </w:rPr>
      </w:pPr>
      <w:r w:rsidRPr="00F809E1">
        <w:rPr>
          <w:rFonts w:ascii="Arial" w:hAnsi="Arial" w:cs="Arial"/>
          <w:bCs/>
        </w:rPr>
        <w:t>3</w:t>
      </w:r>
      <w:r w:rsidR="00515F49" w:rsidRPr="00F809E1">
        <w:rPr>
          <w:rFonts w:ascii="Arial" w:hAnsi="Arial" w:cs="Arial"/>
          <w:bCs/>
        </w:rPr>
        <w:t>75</w:t>
      </w:r>
      <w:r w:rsidRPr="00F809E1">
        <w:rPr>
          <w:rFonts w:ascii="Arial" w:hAnsi="Arial" w:cs="Arial"/>
          <w:bCs/>
        </w:rPr>
        <w:t xml:space="preserve"> SMLMV por concepto de daño moral</w:t>
      </w:r>
      <w:r w:rsidRPr="00F809E1">
        <w:rPr>
          <w:rFonts w:ascii="Arial" w:hAnsi="Arial" w:cs="Arial"/>
        </w:rPr>
        <w:t xml:space="preserve">, los cuales son improcedentes toda vez que no obra en el plenario prueba sobre congoja causada a las demandantes con ocasión al hecho acontecido el </w:t>
      </w:r>
      <w:r w:rsidR="00515F49" w:rsidRPr="00F809E1">
        <w:rPr>
          <w:rFonts w:ascii="Arial" w:hAnsi="Arial" w:cs="Arial"/>
        </w:rPr>
        <w:t>15</w:t>
      </w:r>
      <w:r w:rsidRPr="00F809E1">
        <w:rPr>
          <w:rFonts w:ascii="Arial" w:hAnsi="Arial" w:cs="Arial"/>
        </w:rPr>
        <w:t xml:space="preserve"> de julio de 20</w:t>
      </w:r>
      <w:r w:rsidR="00515F49" w:rsidRPr="00F809E1">
        <w:rPr>
          <w:rFonts w:ascii="Arial" w:hAnsi="Arial" w:cs="Arial"/>
        </w:rPr>
        <w:t>16</w:t>
      </w:r>
      <w:r w:rsidRPr="00F809E1">
        <w:rPr>
          <w:rFonts w:ascii="Arial" w:hAnsi="Arial" w:cs="Arial"/>
        </w:rPr>
        <w:t xml:space="preserve"> e, igualmente, </w:t>
      </w:r>
      <w:proofErr w:type="gramStart"/>
      <w:r w:rsidRPr="00F809E1">
        <w:rPr>
          <w:rFonts w:ascii="Arial" w:hAnsi="Arial" w:cs="Arial"/>
        </w:rPr>
        <w:t>los montos pretendidos por la parte activa</w:t>
      </w:r>
      <w:proofErr w:type="gramEnd"/>
      <w:r w:rsidRPr="00F809E1">
        <w:rPr>
          <w:rFonts w:ascii="Arial" w:hAnsi="Arial" w:cs="Arial"/>
        </w:rPr>
        <w:t xml:space="preserve"> desconocen los baremos jurisprudenciales. </w:t>
      </w:r>
    </w:p>
    <w:p w14:paraId="3B79970A" w14:textId="6AA241ED" w:rsidR="00D26C11" w:rsidRPr="00F809E1" w:rsidRDefault="00D26C11" w:rsidP="00736B0C">
      <w:pPr>
        <w:shd w:val="clear" w:color="auto" w:fill="FFFFFF"/>
        <w:spacing w:line="360" w:lineRule="auto"/>
        <w:jc w:val="both"/>
        <w:rPr>
          <w:rFonts w:ascii="Arial" w:hAnsi="Arial" w:cs="Arial"/>
          <w:sz w:val="22"/>
          <w:szCs w:val="22"/>
        </w:rPr>
      </w:pPr>
    </w:p>
    <w:p w14:paraId="66A2FD7D" w14:textId="54C8EAF9" w:rsidR="00DE7F72" w:rsidRPr="00F809E1" w:rsidRDefault="00DE7F72">
      <w:pPr>
        <w:shd w:val="clear" w:color="auto" w:fill="FFFFFF"/>
        <w:spacing w:line="360" w:lineRule="auto"/>
        <w:jc w:val="both"/>
        <w:rPr>
          <w:rFonts w:ascii="Arial" w:hAnsi="Arial" w:cs="Arial"/>
          <w:sz w:val="22"/>
          <w:szCs w:val="22"/>
        </w:rPr>
      </w:pPr>
      <w:r w:rsidRPr="00F809E1">
        <w:rPr>
          <w:rFonts w:ascii="Arial" w:hAnsi="Arial" w:cs="Arial"/>
          <w:sz w:val="22"/>
          <w:szCs w:val="22"/>
        </w:rPr>
        <w:t xml:space="preserve">Esto supone a todas luces un enriquecimiento injustificado de </w:t>
      </w:r>
      <w:r w:rsidR="002D0283" w:rsidRPr="00F809E1">
        <w:rPr>
          <w:rFonts w:ascii="Arial" w:hAnsi="Arial" w:cs="Arial"/>
          <w:sz w:val="22"/>
          <w:szCs w:val="22"/>
        </w:rPr>
        <w:t>la demandante</w:t>
      </w:r>
      <w:r w:rsidRPr="00F809E1">
        <w:rPr>
          <w:rFonts w:ascii="Arial" w:hAnsi="Arial" w:cs="Arial"/>
          <w:sz w:val="22"/>
          <w:szCs w:val="22"/>
        </w:rPr>
        <w:t>. En consecuencia, al encontrarse una indebida pretensión de enriquecimiento con base en un contrato de seguro, se vulnera la disposición que establece el carácter meramente indemnizatorio del mismo.</w:t>
      </w:r>
    </w:p>
    <w:p w14:paraId="15E39F25" w14:textId="77777777" w:rsidR="00DE7F72" w:rsidRPr="00F809E1" w:rsidRDefault="00DE7F72">
      <w:pPr>
        <w:shd w:val="clear" w:color="auto" w:fill="FFFFFF"/>
        <w:spacing w:line="360" w:lineRule="auto"/>
        <w:jc w:val="both"/>
        <w:rPr>
          <w:rFonts w:ascii="Arial" w:hAnsi="Arial" w:cs="Arial"/>
          <w:sz w:val="22"/>
          <w:szCs w:val="22"/>
        </w:rPr>
      </w:pPr>
    </w:p>
    <w:p w14:paraId="585D1626" w14:textId="33CB03D0" w:rsidR="00DE7F72" w:rsidRPr="00F809E1" w:rsidRDefault="00DE7F72">
      <w:pPr>
        <w:shd w:val="clear" w:color="auto" w:fill="FFFFFF"/>
        <w:spacing w:line="360" w:lineRule="auto"/>
        <w:jc w:val="both"/>
        <w:rPr>
          <w:rFonts w:ascii="Arial" w:hAnsi="Arial" w:cs="Arial"/>
          <w:sz w:val="22"/>
          <w:szCs w:val="22"/>
        </w:rPr>
      </w:pPr>
      <w:r w:rsidRPr="00F809E1">
        <w:rPr>
          <w:rFonts w:ascii="Arial" w:hAnsi="Arial" w:cs="Arial"/>
          <w:sz w:val="22"/>
          <w:szCs w:val="22"/>
        </w:rPr>
        <w:t xml:space="preserve">En conclusión, de acuerdo a las voces de los artículos 1088 y 1127 del Código de Comercio sobre el carácter indemnizatorio del seguro y la responsabilidad del asegurador frente a la obligación indemnizatoria, en el caso particular se observa que, de acuerdo a los pedimentos injustificados, equivocadamente tasados y exorbitantes que hace en conjunto la parte demandante sobre los conceptos de daño moral, </w:t>
      </w:r>
      <w:r w:rsidR="00515F49" w:rsidRPr="00F809E1">
        <w:rPr>
          <w:rFonts w:ascii="Arial" w:hAnsi="Arial" w:cs="Arial"/>
          <w:sz w:val="22"/>
          <w:szCs w:val="22"/>
        </w:rPr>
        <w:t>daño emergente</w:t>
      </w:r>
      <w:r w:rsidRPr="00F809E1">
        <w:rPr>
          <w:rFonts w:ascii="Arial" w:hAnsi="Arial" w:cs="Arial"/>
          <w:sz w:val="22"/>
          <w:szCs w:val="22"/>
        </w:rPr>
        <w:t xml:space="preserve">, lucro cesante consolidado y futuro, es evidente la pretensión indebida </w:t>
      </w:r>
      <w:r w:rsidRPr="00F809E1">
        <w:rPr>
          <w:rFonts w:ascii="Arial" w:hAnsi="Arial" w:cs="Arial"/>
          <w:sz w:val="22"/>
          <w:szCs w:val="22"/>
        </w:rPr>
        <w:lastRenderedPageBreak/>
        <w:t>de enriquecimiento con base en el contrato de seguro, vulnerando el carácter indemnizatorio que reviste al contrato de seguros.</w:t>
      </w:r>
    </w:p>
    <w:p w14:paraId="06278321" w14:textId="77777777" w:rsidR="00DE7F72" w:rsidRPr="00F809E1" w:rsidRDefault="00DE7F72">
      <w:pPr>
        <w:shd w:val="clear" w:color="auto" w:fill="FFFFFF"/>
        <w:spacing w:line="360" w:lineRule="auto"/>
        <w:jc w:val="both"/>
        <w:rPr>
          <w:rFonts w:ascii="Arial" w:hAnsi="Arial" w:cs="Arial"/>
          <w:sz w:val="22"/>
          <w:szCs w:val="22"/>
        </w:rPr>
      </w:pPr>
    </w:p>
    <w:p w14:paraId="403D6AF8" w14:textId="2B434A45" w:rsidR="00DE7F72" w:rsidRPr="00F809E1" w:rsidRDefault="00DE7F72">
      <w:pPr>
        <w:shd w:val="clear" w:color="auto" w:fill="FFFFFF"/>
        <w:spacing w:line="360" w:lineRule="auto"/>
        <w:jc w:val="both"/>
        <w:rPr>
          <w:rFonts w:ascii="Arial" w:hAnsi="Arial" w:cs="Arial"/>
          <w:sz w:val="22"/>
          <w:szCs w:val="22"/>
        </w:rPr>
      </w:pPr>
      <w:r w:rsidRPr="00F809E1">
        <w:rPr>
          <w:rFonts w:ascii="Arial" w:hAnsi="Arial" w:cs="Arial"/>
          <w:sz w:val="22"/>
          <w:szCs w:val="22"/>
        </w:rPr>
        <w:t>En tal medida, solicito respetuosamente que se declare probada la presente excepción.</w:t>
      </w:r>
    </w:p>
    <w:p w14:paraId="07C6A0B3" w14:textId="77777777" w:rsidR="002F00A7" w:rsidRPr="00F809E1" w:rsidRDefault="002F00A7">
      <w:pPr>
        <w:shd w:val="clear" w:color="auto" w:fill="FFFFFF"/>
        <w:spacing w:line="360" w:lineRule="auto"/>
        <w:jc w:val="both"/>
        <w:rPr>
          <w:rFonts w:ascii="Arial" w:hAnsi="Arial" w:cs="Arial"/>
          <w:sz w:val="22"/>
          <w:szCs w:val="22"/>
        </w:rPr>
      </w:pPr>
    </w:p>
    <w:p w14:paraId="50D73A50" w14:textId="3406FEE2" w:rsidR="00D03563" w:rsidRPr="00F809E1" w:rsidRDefault="00D03563">
      <w:pPr>
        <w:pStyle w:val="Sinespaciado"/>
      </w:pPr>
      <w:r w:rsidRPr="00F809E1">
        <w:t>DISPONIBILIDAD DEL VALOR ASEGURADO</w:t>
      </w:r>
    </w:p>
    <w:p w14:paraId="0B6CF4E1" w14:textId="6DFB07DE" w:rsidR="00D03563" w:rsidRPr="00F809E1" w:rsidRDefault="00D03563">
      <w:pPr>
        <w:shd w:val="clear" w:color="auto" w:fill="FFFFFF"/>
        <w:spacing w:line="360" w:lineRule="auto"/>
        <w:jc w:val="both"/>
        <w:rPr>
          <w:rFonts w:ascii="Arial" w:hAnsi="Arial" w:cs="Arial"/>
          <w:sz w:val="22"/>
          <w:szCs w:val="22"/>
        </w:rPr>
      </w:pPr>
    </w:p>
    <w:p w14:paraId="5269CF53" w14:textId="10A11608" w:rsidR="00D03563" w:rsidRPr="00F809E1" w:rsidRDefault="00D03563">
      <w:pPr>
        <w:shd w:val="clear" w:color="auto" w:fill="FFFFFF"/>
        <w:spacing w:line="360" w:lineRule="auto"/>
        <w:jc w:val="both"/>
        <w:rPr>
          <w:rFonts w:ascii="Arial" w:hAnsi="Arial" w:cs="Arial"/>
          <w:sz w:val="22"/>
          <w:szCs w:val="22"/>
          <w:lang w:val="es-ES_tradnl"/>
        </w:rPr>
      </w:pPr>
      <w:r w:rsidRPr="00F809E1">
        <w:rPr>
          <w:rFonts w:ascii="Arial" w:hAnsi="Arial" w:cs="Arial"/>
          <w:sz w:val="22"/>
          <w:szCs w:val="22"/>
        </w:rPr>
        <w:t>Conforme a lo dispuesto en el artículo 1111 del Código de Comercio, el valor asegurado se reducirá conforme a los siniestros presentados y a los pagos realizados por la Aseguradora, por tanto, a medida que se presenten más reclamaciones por personas con igual o mayor derecho y respecto a los mismos hechos dicho valor se disminuirá en esos importes, siendo que para la fecha de la sentencia se ha agotado totalmente el valor asegurado no habrá lugar a cobertura alguna.</w:t>
      </w:r>
    </w:p>
    <w:p w14:paraId="4C943A76" w14:textId="77777777" w:rsidR="002F00A7" w:rsidRPr="00F809E1" w:rsidRDefault="002F00A7">
      <w:pPr>
        <w:shd w:val="clear" w:color="auto" w:fill="FFFFFF"/>
        <w:spacing w:line="360" w:lineRule="auto"/>
        <w:jc w:val="both"/>
        <w:rPr>
          <w:rFonts w:ascii="Arial" w:hAnsi="Arial" w:cs="Arial"/>
          <w:sz w:val="22"/>
          <w:szCs w:val="22"/>
          <w:lang w:val="es-ES_tradnl"/>
        </w:rPr>
      </w:pPr>
    </w:p>
    <w:p w14:paraId="5E18EC4D" w14:textId="11D468AC" w:rsidR="0077639E" w:rsidRPr="00F809E1" w:rsidRDefault="00DE7F72">
      <w:pPr>
        <w:pStyle w:val="Sinespaciado"/>
        <w:rPr>
          <w:lang w:val="es-CO"/>
        </w:rPr>
      </w:pPr>
      <w:r w:rsidRPr="00F809E1">
        <w:rPr>
          <w:lang w:val="es-CO"/>
        </w:rPr>
        <w:t>GENÉRICA O INNOMINADA Y OTRAS</w:t>
      </w:r>
    </w:p>
    <w:p w14:paraId="71FF4CC3" w14:textId="77777777" w:rsidR="0077639E" w:rsidRPr="00F809E1" w:rsidRDefault="0077639E">
      <w:pPr>
        <w:spacing w:line="360" w:lineRule="auto"/>
        <w:rPr>
          <w:rFonts w:ascii="Arial" w:hAnsi="Arial" w:cs="Arial"/>
          <w:sz w:val="22"/>
          <w:szCs w:val="22"/>
        </w:rPr>
      </w:pPr>
    </w:p>
    <w:p w14:paraId="3485F3AF" w14:textId="6D93A32C" w:rsidR="00FB41A7" w:rsidRPr="00F809E1" w:rsidRDefault="00FB41A7">
      <w:pPr>
        <w:pStyle w:val="Sinespaciado"/>
        <w:numPr>
          <w:ilvl w:val="0"/>
          <w:numId w:val="0"/>
        </w:numPr>
        <w:rPr>
          <w:b w:val="0"/>
        </w:rPr>
      </w:pPr>
      <w:r w:rsidRPr="00F809E1">
        <w:rPr>
          <w:b w:val="0"/>
        </w:rPr>
        <w:t xml:space="preserve">En virtud del mandato contenido en el artículo 282 del CGP, solicito al Despacho declarar cualquier otra </w:t>
      </w:r>
      <w:r w:rsidR="0077639E" w:rsidRPr="00F809E1">
        <w:rPr>
          <w:b w:val="0"/>
        </w:rPr>
        <w:t>excepción</w:t>
      </w:r>
      <w:r w:rsidRPr="00F809E1">
        <w:rPr>
          <w:b w:val="0"/>
        </w:rPr>
        <w:t xml:space="preserve"> que resulte probada en el curso del proceso, frente a la demanda, que se origine en la Ley o en el contrato que con el que se </w:t>
      </w:r>
      <w:r w:rsidR="0077639E" w:rsidRPr="00F809E1">
        <w:rPr>
          <w:b w:val="0"/>
        </w:rPr>
        <w:t>convocó</w:t>
      </w:r>
      <w:r w:rsidRPr="00F809E1">
        <w:rPr>
          <w:b w:val="0"/>
        </w:rPr>
        <w:t xml:space="preserve"> a mi poderdante, incluida la de caducidad y la de prescripción de las acciones derivadas del contrato de seguro contemplada en el </w:t>
      </w:r>
      <w:r w:rsidR="0077639E" w:rsidRPr="00F809E1">
        <w:rPr>
          <w:b w:val="0"/>
        </w:rPr>
        <w:t>artículo</w:t>
      </w:r>
      <w:r w:rsidRPr="00F809E1">
        <w:rPr>
          <w:b w:val="0"/>
        </w:rPr>
        <w:t xml:space="preserve"> 1081 del </w:t>
      </w:r>
      <w:r w:rsidR="0077639E" w:rsidRPr="00F809E1">
        <w:rPr>
          <w:b w:val="0"/>
        </w:rPr>
        <w:t>Código</w:t>
      </w:r>
      <w:r w:rsidRPr="00F809E1">
        <w:rPr>
          <w:b w:val="0"/>
        </w:rPr>
        <w:t xml:space="preserve"> de Comercio. </w:t>
      </w:r>
    </w:p>
    <w:p w14:paraId="1FC34517" w14:textId="77777777" w:rsidR="00DA4694" w:rsidRPr="00F809E1" w:rsidRDefault="00DA4694">
      <w:pPr>
        <w:tabs>
          <w:tab w:val="left" w:pos="1035"/>
        </w:tabs>
        <w:spacing w:line="360" w:lineRule="auto"/>
        <w:rPr>
          <w:rFonts w:ascii="Arial" w:hAnsi="Arial" w:cs="Arial"/>
          <w:b/>
          <w:bCs/>
          <w:sz w:val="22"/>
          <w:szCs w:val="22"/>
        </w:rPr>
      </w:pPr>
    </w:p>
    <w:p w14:paraId="2DCBF6E5" w14:textId="5FFC0A98" w:rsidR="009027E0" w:rsidRPr="00F809E1" w:rsidRDefault="009027E0">
      <w:pPr>
        <w:pStyle w:val="Ttulo2"/>
        <w:spacing w:before="0" w:line="360" w:lineRule="auto"/>
        <w:rPr>
          <w:rFonts w:cs="Arial"/>
          <w:szCs w:val="22"/>
        </w:rPr>
      </w:pPr>
      <w:r w:rsidRPr="00F809E1">
        <w:rPr>
          <w:rFonts w:cs="Arial"/>
          <w:szCs w:val="22"/>
        </w:rPr>
        <w:t>MEDIOS DE PRUEBA</w:t>
      </w:r>
      <w:r w:rsidR="00F04449" w:rsidRPr="00F809E1">
        <w:rPr>
          <w:rFonts w:cs="Arial"/>
          <w:szCs w:val="22"/>
        </w:rPr>
        <w:t xml:space="preserve"> SOLICITADOS Y APORTADOS POR </w:t>
      </w:r>
      <w:r w:rsidR="00082B27" w:rsidRPr="00F809E1">
        <w:rPr>
          <w:rFonts w:cs="Arial"/>
          <w:szCs w:val="22"/>
        </w:rPr>
        <w:t>LA EQUIDAD SEGUROS GENERALES O.C.</w:t>
      </w:r>
    </w:p>
    <w:p w14:paraId="04CB7E2B" w14:textId="77777777" w:rsidR="009027E0" w:rsidRPr="00F809E1" w:rsidRDefault="009027E0">
      <w:pPr>
        <w:snapToGrid w:val="0"/>
        <w:spacing w:line="360" w:lineRule="auto"/>
        <w:jc w:val="both"/>
        <w:rPr>
          <w:rFonts w:ascii="Arial" w:hAnsi="Arial" w:cs="Arial"/>
          <w:sz w:val="22"/>
          <w:szCs w:val="22"/>
        </w:rPr>
      </w:pPr>
    </w:p>
    <w:p w14:paraId="0DB3FC55" w14:textId="77777777" w:rsidR="009027E0" w:rsidRPr="00F809E1" w:rsidRDefault="009027E0">
      <w:pPr>
        <w:spacing w:line="360" w:lineRule="auto"/>
        <w:jc w:val="both"/>
        <w:rPr>
          <w:rFonts w:ascii="Arial" w:hAnsi="Arial" w:cs="Arial"/>
          <w:sz w:val="22"/>
          <w:szCs w:val="22"/>
        </w:rPr>
      </w:pPr>
      <w:r w:rsidRPr="00F809E1">
        <w:rPr>
          <w:rFonts w:ascii="Arial" w:eastAsia="Arial" w:hAnsi="Arial" w:cs="Arial"/>
          <w:bCs/>
          <w:sz w:val="22"/>
          <w:szCs w:val="22"/>
        </w:rPr>
        <w:t xml:space="preserve">Solicito </w:t>
      </w:r>
      <w:r w:rsidRPr="00F809E1">
        <w:rPr>
          <w:rFonts w:ascii="Arial" w:hAnsi="Arial" w:cs="Arial"/>
          <w:sz w:val="22"/>
          <w:szCs w:val="22"/>
        </w:rPr>
        <w:t xml:space="preserve">a este honorable despacho se sirva decretar y tener como pruebas las siguientes: </w:t>
      </w:r>
    </w:p>
    <w:p w14:paraId="4CE41202" w14:textId="77777777" w:rsidR="009027E0" w:rsidRPr="00F809E1" w:rsidRDefault="009027E0">
      <w:pPr>
        <w:spacing w:line="360" w:lineRule="auto"/>
        <w:jc w:val="both"/>
        <w:rPr>
          <w:rFonts w:ascii="Arial" w:hAnsi="Arial" w:cs="Arial"/>
          <w:sz w:val="22"/>
          <w:szCs w:val="22"/>
        </w:rPr>
      </w:pPr>
    </w:p>
    <w:p w14:paraId="6493BB5A" w14:textId="23899CB2" w:rsidR="009027E0" w:rsidRPr="00F809E1" w:rsidRDefault="009027E0">
      <w:pPr>
        <w:pStyle w:val="Ttulo2"/>
        <w:keepNext w:val="0"/>
        <w:keepLines w:val="0"/>
        <w:widowControl w:val="0"/>
        <w:numPr>
          <w:ilvl w:val="0"/>
          <w:numId w:val="8"/>
        </w:numPr>
        <w:autoSpaceDE w:val="0"/>
        <w:autoSpaceDN w:val="0"/>
        <w:spacing w:before="0" w:line="360" w:lineRule="auto"/>
        <w:contextualSpacing/>
        <w:jc w:val="both"/>
        <w:rPr>
          <w:rFonts w:cs="Arial"/>
          <w:szCs w:val="22"/>
        </w:rPr>
      </w:pPr>
      <w:r w:rsidRPr="00F809E1">
        <w:rPr>
          <w:rFonts w:cs="Arial"/>
          <w:szCs w:val="22"/>
        </w:rPr>
        <w:t>DOCUMENTALES</w:t>
      </w:r>
    </w:p>
    <w:p w14:paraId="128769BA" w14:textId="77777777" w:rsidR="009027E0" w:rsidRPr="00F809E1" w:rsidRDefault="009027E0">
      <w:pPr>
        <w:spacing w:line="360" w:lineRule="auto"/>
        <w:jc w:val="both"/>
        <w:rPr>
          <w:rFonts w:ascii="Arial" w:hAnsi="Arial" w:cs="Arial"/>
          <w:sz w:val="22"/>
          <w:szCs w:val="22"/>
          <w:lang w:val="es-ES_tradnl"/>
        </w:rPr>
      </w:pPr>
    </w:p>
    <w:p w14:paraId="6FEFCBF9" w14:textId="42743CD3" w:rsidR="009027E0" w:rsidRPr="00F809E1" w:rsidRDefault="009027E0">
      <w:pPr>
        <w:numPr>
          <w:ilvl w:val="0"/>
          <w:numId w:val="1"/>
        </w:numPr>
        <w:spacing w:line="360" w:lineRule="auto"/>
        <w:ind w:left="360"/>
        <w:jc w:val="both"/>
        <w:rPr>
          <w:rFonts w:ascii="Arial" w:eastAsia="Arial" w:hAnsi="Arial" w:cs="Arial"/>
          <w:bCs/>
          <w:sz w:val="22"/>
          <w:szCs w:val="22"/>
        </w:rPr>
      </w:pPr>
      <w:r w:rsidRPr="00F809E1">
        <w:rPr>
          <w:rFonts w:ascii="Arial" w:hAnsi="Arial" w:cs="Arial"/>
          <w:sz w:val="22"/>
          <w:szCs w:val="22"/>
        </w:rPr>
        <w:t xml:space="preserve">Copia del Póliza </w:t>
      </w:r>
      <w:r w:rsidR="00E5476A" w:rsidRPr="00F809E1">
        <w:rPr>
          <w:rFonts w:ascii="Arial" w:hAnsi="Arial" w:cs="Arial"/>
          <w:sz w:val="22"/>
          <w:szCs w:val="22"/>
        </w:rPr>
        <w:t xml:space="preserve">de Responsabilidad Civil Contractual No. </w:t>
      </w:r>
      <w:r w:rsidR="0011042F" w:rsidRPr="00F809E1">
        <w:rPr>
          <w:rFonts w:ascii="Arial" w:hAnsi="Arial" w:cs="Arial"/>
          <w:bCs/>
          <w:sz w:val="22"/>
          <w:szCs w:val="22"/>
        </w:rPr>
        <w:t>AA03885</w:t>
      </w:r>
      <w:r w:rsidR="00105166" w:rsidRPr="00F809E1">
        <w:rPr>
          <w:rFonts w:ascii="Arial" w:hAnsi="Arial" w:cs="Arial"/>
          <w:bCs/>
          <w:sz w:val="22"/>
          <w:szCs w:val="22"/>
        </w:rPr>
        <w:t>.</w:t>
      </w:r>
    </w:p>
    <w:p w14:paraId="15EA6944" w14:textId="38817BF0" w:rsidR="00E5476A" w:rsidRPr="00F809E1" w:rsidRDefault="009027E0" w:rsidP="00E5476A">
      <w:pPr>
        <w:numPr>
          <w:ilvl w:val="0"/>
          <w:numId w:val="1"/>
        </w:numPr>
        <w:spacing w:line="360" w:lineRule="auto"/>
        <w:ind w:left="360"/>
        <w:jc w:val="both"/>
        <w:rPr>
          <w:rFonts w:ascii="Arial" w:eastAsia="Arial" w:hAnsi="Arial" w:cs="Arial"/>
          <w:bCs/>
          <w:sz w:val="22"/>
          <w:szCs w:val="22"/>
        </w:rPr>
      </w:pPr>
      <w:r w:rsidRPr="00F809E1">
        <w:rPr>
          <w:rFonts w:ascii="Arial" w:hAnsi="Arial" w:cs="Arial"/>
          <w:sz w:val="22"/>
          <w:szCs w:val="22"/>
        </w:rPr>
        <w:t xml:space="preserve">Clausulado general No. </w:t>
      </w:r>
      <w:r w:rsidR="0047026A" w:rsidRPr="00F809E1">
        <w:rPr>
          <w:rFonts w:ascii="Arial" w:hAnsi="Arial" w:cs="Arial"/>
          <w:bCs/>
          <w:sz w:val="22"/>
          <w:szCs w:val="22"/>
        </w:rPr>
        <w:t xml:space="preserve">03062011-1501-NT-P-06-0000000000001005 </w:t>
      </w:r>
      <w:r w:rsidRPr="00F809E1">
        <w:rPr>
          <w:rFonts w:ascii="Arial" w:hAnsi="Arial" w:cs="Arial"/>
          <w:sz w:val="22"/>
          <w:szCs w:val="22"/>
        </w:rPr>
        <w:t>aplicable a la póliza No.</w:t>
      </w:r>
      <w:r w:rsidR="0047026A" w:rsidRPr="00F809E1">
        <w:rPr>
          <w:rFonts w:ascii="Arial" w:hAnsi="Arial" w:cs="Arial"/>
          <w:bCs/>
          <w:sz w:val="22"/>
          <w:szCs w:val="22"/>
        </w:rPr>
        <w:t xml:space="preserve"> AA03885.</w:t>
      </w:r>
    </w:p>
    <w:p w14:paraId="560AF136" w14:textId="77777777" w:rsidR="009027E0" w:rsidRPr="00F809E1" w:rsidRDefault="009027E0">
      <w:pPr>
        <w:spacing w:line="360" w:lineRule="auto"/>
        <w:jc w:val="both"/>
        <w:rPr>
          <w:rFonts w:ascii="Arial" w:hAnsi="Arial" w:cs="Arial"/>
          <w:sz w:val="22"/>
          <w:szCs w:val="22"/>
        </w:rPr>
      </w:pPr>
    </w:p>
    <w:p w14:paraId="7CD489C4" w14:textId="714D2B75" w:rsidR="009027E0" w:rsidRPr="00F809E1" w:rsidRDefault="009027E0">
      <w:pPr>
        <w:pStyle w:val="Ttulo2"/>
        <w:keepNext w:val="0"/>
        <w:keepLines w:val="0"/>
        <w:widowControl w:val="0"/>
        <w:numPr>
          <w:ilvl w:val="0"/>
          <w:numId w:val="8"/>
        </w:numPr>
        <w:autoSpaceDE w:val="0"/>
        <w:autoSpaceDN w:val="0"/>
        <w:spacing w:before="0" w:line="360" w:lineRule="auto"/>
        <w:contextualSpacing/>
        <w:jc w:val="both"/>
        <w:rPr>
          <w:rFonts w:cs="Arial"/>
          <w:szCs w:val="22"/>
        </w:rPr>
      </w:pPr>
      <w:r w:rsidRPr="00F809E1">
        <w:rPr>
          <w:rFonts w:cs="Arial"/>
          <w:szCs w:val="22"/>
        </w:rPr>
        <w:t>INTERROGATORIO DE PARTE</w:t>
      </w:r>
    </w:p>
    <w:p w14:paraId="00B62CA7" w14:textId="77777777" w:rsidR="009027E0" w:rsidRPr="00F809E1" w:rsidRDefault="009027E0">
      <w:pPr>
        <w:snapToGrid w:val="0"/>
        <w:spacing w:line="360" w:lineRule="auto"/>
        <w:jc w:val="both"/>
        <w:rPr>
          <w:rFonts w:ascii="Arial" w:hAnsi="Arial" w:cs="Arial"/>
          <w:sz w:val="22"/>
          <w:szCs w:val="22"/>
        </w:rPr>
      </w:pPr>
    </w:p>
    <w:p w14:paraId="67DBAD4D" w14:textId="5C6648E1" w:rsidR="009027E0" w:rsidRPr="00F809E1" w:rsidRDefault="009027E0">
      <w:pPr>
        <w:numPr>
          <w:ilvl w:val="0"/>
          <w:numId w:val="11"/>
        </w:numPr>
        <w:spacing w:line="360" w:lineRule="auto"/>
        <w:jc w:val="both"/>
        <w:rPr>
          <w:rFonts w:ascii="Arial" w:eastAsia="Arial" w:hAnsi="Arial" w:cs="Arial"/>
          <w:sz w:val="22"/>
          <w:szCs w:val="22"/>
        </w:rPr>
      </w:pPr>
      <w:r w:rsidRPr="00F809E1">
        <w:rPr>
          <w:rFonts w:ascii="Arial" w:eastAsia="Arial" w:hAnsi="Arial" w:cs="Arial"/>
          <w:sz w:val="22"/>
          <w:szCs w:val="22"/>
        </w:rPr>
        <w:t xml:space="preserve"> Comedidamente solicito se cite para que absuelv</w:t>
      </w:r>
      <w:r w:rsidR="00105B2F" w:rsidRPr="00F809E1">
        <w:rPr>
          <w:rFonts w:ascii="Arial" w:eastAsia="Arial" w:hAnsi="Arial" w:cs="Arial"/>
          <w:sz w:val="22"/>
          <w:szCs w:val="22"/>
        </w:rPr>
        <w:t>a interrogatorio de parte a la demandante</w:t>
      </w:r>
      <w:r w:rsidR="008F30F8" w:rsidRPr="00F809E1">
        <w:rPr>
          <w:rFonts w:ascii="Arial" w:hAnsi="Arial" w:cs="Arial"/>
          <w:bCs/>
          <w:sz w:val="22"/>
          <w:szCs w:val="22"/>
        </w:rPr>
        <w:t xml:space="preserve"> </w:t>
      </w:r>
      <w:r w:rsidR="0047026A" w:rsidRPr="00F809E1">
        <w:rPr>
          <w:rFonts w:ascii="Arial" w:hAnsi="Arial" w:cs="Arial"/>
          <w:bCs/>
          <w:sz w:val="22"/>
          <w:szCs w:val="22"/>
        </w:rPr>
        <w:t>EFRÉN GIRONZA ANACONA, SULY AMPARO BURBANO HOYOS, YEFERSON EFRÉN GIRONZA OMEN, JADUINSON GIRONZA OMEN, LIVIA ARGENIS GIRONZA ANACONA, ANITA GIRONZA ANACONA Y VICTORIA GIRONZA ANCONA</w:t>
      </w:r>
      <w:r w:rsidRPr="00F809E1">
        <w:rPr>
          <w:rFonts w:ascii="Arial" w:hAnsi="Arial" w:cs="Arial"/>
          <w:sz w:val="22"/>
          <w:szCs w:val="22"/>
        </w:rPr>
        <w:t>,</w:t>
      </w:r>
      <w:r w:rsidRPr="00F809E1">
        <w:rPr>
          <w:rFonts w:ascii="Arial" w:eastAsia="Arial" w:hAnsi="Arial" w:cs="Arial"/>
          <w:sz w:val="22"/>
          <w:szCs w:val="22"/>
        </w:rPr>
        <w:t xml:space="preserve"> a fin de que contesten el cuestionario que se les formulará frente a los hechos de la demanda, de la contestación y, en </w:t>
      </w:r>
      <w:r w:rsidRPr="00F809E1">
        <w:rPr>
          <w:rFonts w:ascii="Arial" w:eastAsia="Arial" w:hAnsi="Arial" w:cs="Arial"/>
          <w:sz w:val="22"/>
          <w:szCs w:val="22"/>
        </w:rPr>
        <w:lastRenderedPageBreak/>
        <w:t>general, de todos los argumentos de hecho y de derech</w:t>
      </w:r>
      <w:r w:rsidR="00105B2F" w:rsidRPr="00F809E1">
        <w:rPr>
          <w:rFonts w:ascii="Arial" w:eastAsia="Arial" w:hAnsi="Arial" w:cs="Arial"/>
          <w:sz w:val="22"/>
          <w:szCs w:val="22"/>
        </w:rPr>
        <w:t>o expuestos en este litigio. La demandante podrá ser citada</w:t>
      </w:r>
      <w:r w:rsidRPr="00F809E1">
        <w:rPr>
          <w:rFonts w:ascii="Arial" w:eastAsia="Arial" w:hAnsi="Arial" w:cs="Arial"/>
          <w:sz w:val="22"/>
          <w:szCs w:val="22"/>
        </w:rPr>
        <w:t xml:space="preserve"> en la dirección de notificación relacionada en la demanda. </w:t>
      </w:r>
    </w:p>
    <w:p w14:paraId="71944A5F" w14:textId="77777777" w:rsidR="009027E0" w:rsidRPr="00F809E1" w:rsidRDefault="009027E0">
      <w:pPr>
        <w:spacing w:line="360" w:lineRule="auto"/>
        <w:jc w:val="both"/>
        <w:rPr>
          <w:rFonts w:ascii="Arial" w:eastAsia="Arial" w:hAnsi="Arial" w:cs="Arial"/>
          <w:sz w:val="22"/>
          <w:szCs w:val="22"/>
        </w:rPr>
      </w:pPr>
    </w:p>
    <w:p w14:paraId="60F61D4A" w14:textId="05B62436" w:rsidR="009027E0" w:rsidRPr="00F809E1" w:rsidRDefault="009027E0">
      <w:pPr>
        <w:numPr>
          <w:ilvl w:val="0"/>
          <w:numId w:val="11"/>
        </w:numPr>
        <w:spacing w:line="360" w:lineRule="auto"/>
        <w:jc w:val="both"/>
        <w:rPr>
          <w:rFonts w:ascii="Arial" w:eastAsia="Arial" w:hAnsi="Arial" w:cs="Arial"/>
          <w:sz w:val="22"/>
          <w:szCs w:val="22"/>
        </w:rPr>
      </w:pPr>
      <w:r w:rsidRPr="00F809E1">
        <w:rPr>
          <w:rFonts w:ascii="Arial" w:eastAsia="Arial" w:hAnsi="Arial" w:cs="Arial"/>
          <w:sz w:val="22"/>
          <w:szCs w:val="22"/>
        </w:rPr>
        <w:t xml:space="preserve">Comedidamente solicito se cite para que absuelva </w:t>
      </w:r>
      <w:r w:rsidR="00105B2F" w:rsidRPr="00F809E1">
        <w:rPr>
          <w:rFonts w:ascii="Arial" w:eastAsia="Arial" w:hAnsi="Arial" w:cs="Arial"/>
          <w:sz w:val="22"/>
          <w:szCs w:val="22"/>
        </w:rPr>
        <w:t xml:space="preserve">interrogatorio de parte </w:t>
      </w:r>
      <w:r w:rsidR="008F30F8" w:rsidRPr="00F809E1">
        <w:rPr>
          <w:rFonts w:ascii="Arial" w:eastAsia="Arial" w:hAnsi="Arial" w:cs="Arial"/>
          <w:sz w:val="22"/>
          <w:szCs w:val="22"/>
        </w:rPr>
        <w:t xml:space="preserve">al señor </w:t>
      </w:r>
      <w:r w:rsidR="0047026A" w:rsidRPr="00F809E1">
        <w:rPr>
          <w:rFonts w:ascii="Arial" w:eastAsia="Arial" w:hAnsi="Arial" w:cs="Arial"/>
          <w:sz w:val="22"/>
          <w:szCs w:val="22"/>
        </w:rPr>
        <w:t xml:space="preserve">CARLOS ALBERTO MEDINA GUTIÉRREZ </w:t>
      </w:r>
      <w:r w:rsidRPr="00F809E1">
        <w:rPr>
          <w:rFonts w:ascii="Arial" w:eastAsia="Arial" w:hAnsi="Arial" w:cs="Arial"/>
          <w:sz w:val="22"/>
          <w:szCs w:val="22"/>
        </w:rPr>
        <w:t xml:space="preserve">en su calidad de </w:t>
      </w:r>
      <w:r w:rsidR="00D80ED6" w:rsidRPr="00F809E1">
        <w:rPr>
          <w:rFonts w:ascii="Arial" w:eastAsia="Arial" w:hAnsi="Arial" w:cs="Arial"/>
          <w:sz w:val="22"/>
          <w:szCs w:val="22"/>
        </w:rPr>
        <w:t xml:space="preserve">representante legal </w:t>
      </w:r>
      <w:r w:rsidR="0047026A" w:rsidRPr="00F809E1">
        <w:rPr>
          <w:rFonts w:ascii="Arial" w:eastAsia="Arial" w:hAnsi="Arial" w:cs="Arial"/>
          <w:sz w:val="22"/>
          <w:szCs w:val="22"/>
        </w:rPr>
        <w:t>Sociedad Transportadora del Cauca S.A.</w:t>
      </w:r>
      <w:r w:rsidRPr="00F809E1">
        <w:rPr>
          <w:rFonts w:ascii="Arial" w:eastAsia="Arial" w:hAnsi="Arial" w:cs="Arial"/>
          <w:sz w:val="22"/>
          <w:szCs w:val="22"/>
        </w:rPr>
        <w:t>,</w:t>
      </w:r>
      <w:r w:rsidR="00D80ED6" w:rsidRPr="00F809E1">
        <w:rPr>
          <w:rFonts w:ascii="Arial" w:eastAsia="Arial" w:hAnsi="Arial" w:cs="Arial"/>
          <w:sz w:val="22"/>
          <w:szCs w:val="22"/>
        </w:rPr>
        <w:t xml:space="preserve"> o quien haga sus veces, </w:t>
      </w:r>
      <w:r w:rsidRPr="00F809E1">
        <w:rPr>
          <w:rFonts w:ascii="Arial" w:eastAsia="Arial" w:hAnsi="Arial" w:cs="Arial"/>
          <w:sz w:val="22"/>
          <w:szCs w:val="22"/>
        </w:rPr>
        <w:t>a fin de que conteste el cuestionario que se le formulará frente a los hechos de la demanda, de la contestación y, en general, de todos los argumentos de hecho y de derec</w:t>
      </w:r>
      <w:r w:rsidR="00105B2F" w:rsidRPr="00F809E1">
        <w:rPr>
          <w:rFonts w:ascii="Arial" w:eastAsia="Arial" w:hAnsi="Arial" w:cs="Arial"/>
          <w:sz w:val="22"/>
          <w:szCs w:val="22"/>
        </w:rPr>
        <w:t>ho expuestos en este litigio. Los</w:t>
      </w:r>
      <w:r w:rsidRPr="00F809E1">
        <w:rPr>
          <w:rFonts w:ascii="Arial" w:eastAsia="Arial" w:hAnsi="Arial" w:cs="Arial"/>
          <w:sz w:val="22"/>
          <w:szCs w:val="22"/>
        </w:rPr>
        <w:t xml:space="preserve"> demandado</w:t>
      </w:r>
      <w:r w:rsidR="00105B2F" w:rsidRPr="00F809E1">
        <w:rPr>
          <w:rFonts w:ascii="Arial" w:eastAsia="Arial" w:hAnsi="Arial" w:cs="Arial"/>
          <w:sz w:val="22"/>
          <w:szCs w:val="22"/>
        </w:rPr>
        <w:t>s</w:t>
      </w:r>
      <w:r w:rsidRPr="00F809E1">
        <w:rPr>
          <w:rFonts w:ascii="Arial" w:eastAsia="Arial" w:hAnsi="Arial" w:cs="Arial"/>
          <w:sz w:val="22"/>
          <w:szCs w:val="22"/>
        </w:rPr>
        <w:t xml:space="preserve"> podrá</w:t>
      </w:r>
      <w:r w:rsidR="00105B2F" w:rsidRPr="00F809E1">
        <w:rPr>
          <w:rFonts w:ascii="Arial" w:eastAsia="Arial" w:hAnsi="Arial" w:cs="Arial"/>
          <w:sz w:val="22"/>
          <w:szCs w:val="22"/>
        </w:rPr>
        <w:t>n</w:t>
      </w:r>
      <w:r w:rsidRPr="00F809E1">
        <w:rPr>
          <w:rFonts w:ascii="Arial" w:eastAsia="Arial" w:hAnsi="Arial" w:cs="Arial"/>
          <w:sz w:val="22"/>
          <w:szCs w:val="22"/>
        </w:rPr>
        <w:t xml:space="preserve"> ser citado</w:t>
      </w:r>
      <w:r w:rsidR="00105B2F" w:rsidRPr="00F809E1">
        <w:rPr>
          <w:rFonts w:ascii="Arial" w:eastAsia="Arial" w:hAnsi="Arial" w:cs="Arial"/>
          <w:sz w:val="22"/>
          <w:szCs w:val="22"/>
        </w:rPr>
        <w:t>s</w:t>
      </w:r>
      <w:r w:rsidRPr="00F809E1">
        <w:rPr>
          <w:rFonts w:ascii="Arial" w:eastAsia="Arial" w:hAnsi="Arial" w:cs="Arial"/>
          <w:sz w:val="22"/>
          <w:szCs w:val="22"/>
        </w:rPr>
        <w:t xml:space="preserve"> en la dirección de notificación relacionada en su contestación. </w:t>
      </w:r>
    </w:p>
    <w:p w14:paraId="5E2E29F1" w14:textId="77777777" w:rsidR="00F27B25" w:rsidRPr="00F809E1" w:rsidRDefault="00F27B25" w:rsidP="00F27B25">
      <w:pPr>
        <w:pStyle w:val="Prrafodelista"/>
        <w:rPr>
          <w:rFonts w:ascii="Arial" w:eastAsia="Arial" w:hAnsi="Arial" w:cs="Arial"/>
        </w:rPr>
      </w:pPr>
    </w:p>
    <w:p w14:paraId="61E9CDC5" w14:textId="45F4BDEA" w:rsidR="00F27B25" w:rsidRPr="00F809E1" w:rsidRDefault="00F27B25" w:rsidP="00F27B25">
      <w:pPr>
        <w:numPr>
          <w:ilvl w:val="0"/>
          <w:numId w:val="11"/>
        </w:numPr>
        <w:spacing w:line="360" w:lineRule="auto"/>
        <w:jc w:val="both"/>
        <w:rPr>
          <w:rFonts w:ascii="Arial" w:eastAsia="Arial" w:hAnsi="Arial" w:cs="Arial"/>
          <w:sz w:val="22"/>
          <w:szCs w:val="22"/>
        </w:rPr>
      </w:pPr>
      <w:r w:rsidRPr="00F809E1">
        <w:rPr>
          <w:rFonts w:ascii="Arial" w:eastAsia="Arial" w:hAnsi="Arial" w:cs="Arial"/>
          <w:sz w:val="22"/>
          <w:szCs w:val="22"/>
        </w:rPr>
        <w:t xml:space="preserve">Comedidamente solicito se cite para que absuelva interrogatorio de parte al señor </w:t>
      </w:r>
      <w:r w:rsidR="0047026A" w:rsidRPr="00F809E1">
        <w:rPr>
          <w:rFonts w:ascii="Arial" w:eastAsia="Arial" w:hAnsi="Arial" w:cs="Arial"/>
          <w:sz w:val="22"/>
          <w:szCs w:val="22"/>
        </w:rPr>
        <w:t xml:space="preserve">RAÚL ANDRÉS BURBANO VALENCIA </w:t>
      </w:r>
      <w:r w:rsidRPr="00F809E1">
        <w:rPr>
          <w:rFonts w:ascii="Arial" w:eastAsia="Arial" w:hAnsi="Arial" w:cs="Arial"/>
          <w:sz w:val="22"/>
          <w:szCs w:val="22"/>
        </w:rPr>
        <w:t xml:space="preserve">en su calidad de conductor del vehículo de placas </w:t>
      </w:r>
      <w:r w:rsidR="0047026A" w:rsidRPr="00F809E1">
        <w:rPr>
          <w:rFonts w:ascii="Arial" w:eastAsia="Arial" w:hAnsi="Arial" w:cs="Arial"/>
          <w:sz w:val="22"/>
          <w:szCs w:val="22"/>
        </w:rPr>
        <w:t>VPA 676</w:t>
      </w:r>
      <w:r w:rsidRPr="00F809E1">
        <w:rPr>
          <w:rFonts w:ascii="Arial" w:eastAsia="Arial" w:hAnsi="Arial" w:cs="Arial"/>
          <w:sz w:val="22"/>
          <w:szCs w:val="22"/>
        </w:rPr>
        <w:t xml:space="preserve">, a fin de que conteste el cuestionario que se le formulará frente a los hechos de la demanda, de la contestación y, en general, de todos los argumentos de hecho y de derecho expuestos en este litigio. Los demandados podrán ser citados en la dirección de notificación relacionada en su contestación. </w:t>
      </w:r>
    </w:p>
    <w:p w14:paraId="5AA29E69" w14:textId="77777777" w:rsidR="0047026A" w:rsidRPr="00F809E1" w:rsidRDefault="0047026A" w:rsidP="0047026A">
      <w:pPr>
        <w:pStyle w:val="Prrafodelista"/>
        <w:rPr>
          <w:rFonts w:ascii="Arial" w:eastAsia="Arial" w:hAnsi="Arial" w:cs="Arial"/>
        </w:rPr>
      </w:pPr>
    </w:p>
    <w:p w14:paraId="2BA40A85" w14:textId="40E52971" w:rsidR="0047026A" w:rsidRPr="00F809E1" w:rsidRDefault="0047026A" w:rsidP="0047026A">
      <w:pPr>
        <w:numPr>
          <w:ilvl w:val="0"/>
          <w:numId w:val="11"/>
        </w:numPr>
        <w:spacing w:line="360" w:lineRule="auto"/>
        <w:jc w:val="both"/>
        <w:rPr>
          <w:rFonts w:ascii="Arial" w:eastAsia="Arial" w:hAnsi="Arial" w:cs="Arial"/>
          <w:sz w:val="22"/>
          <w:szCs w:val="22"/>
        </w:rPr>
      </w:pPr>
      <w:r w:rsidRPr="00F809E1">
        <w:rPr>
          <w:rFonts w:ascii="Arial" w:eastAsia="Arial" w:hAnsi="Arial" w:cs="Arial"/>
          <w:sz w:val="22"/>
          <w:szCs w:val="22"/>
        </w:rPr>
        <w:t xml:space="preserve">Comedidamente solicito se cite para que absuelva interrogatorio de parte al señor GUIDO AURELIO CUAICAL ALPALA PRIMERA SANTOS en su calidad de propietario del vehículo de placas VPA 676, a fin de que conteste el cuestionario que se le formulará frente a los hechos de la demanda, de la contestación y, en general, de todos los argumentos de hecho y de derecho expuestos en este litigio. Los demandados podrán ser citados en la dirección de notificación relacionada en su contestación. </w:t>
      </w:r>
    </w:p>
    <w:p w14:paraId="5878CB4B" w14:textId="77777777" w:rsidR="0047026A" w:rsidRPr="00F809E1" w:rsidRDefault="0047026A" w:rsidP="0047026A">
      <w:pPr>
        <w:pStyle w:val="Prrafodelista"/>
        <w:rPr>
          <w:rFonts w:ascii="Arial" w:eastAsia="Arial" w:hAnsi="Arial" w:cs="Arial"/>
        </w:rPr>
      </w:pPr>
    </w:p>
    <w:p w14:paraId="2D1BDB55" w14:textId="4F928139" w:rsidR="0047026A" w:rsidRPr="00F809E1" w:rsidRDefault="0047026A" w:rsidP="0047026A">
      <w:pPr>
        <w:numPr>
          <w:ilvl w:val="0"/>
          <w:numId w:val="11"/>
        </w:numPr>
        <w:spacing w:line="360" w:lineRule="auto"/>
        <w:jc w:val="both"/>
        <w:rPr>
          <w:rFonts w:ascii="Arial" w:eastAsia="Arial" w:hAnsi="Arial" w:cs="Arial"/>
          <w:sz w:val="22"/>
          <w:szCs w:val="22"/>
        </w:rPr>
      </w:pPr>
      <w:r w:rsidRPr="00F809E1">
        <w:rPr>
          <w:rFonts w:ascii="Arial" w:eastAsia="Arial" w:hAnsi="Arial" w:cs="Arial"/>
          <w:sz w:val="22"/>
          <w:szCs w:val="22"/>
        </w:rPr>
        <w:t>Comedidamente solicito se cite para que absuelva interrogatorio de parte a</w:t>
      </w:r>
      <w:r w:rsidR="00105166" w:rsidRPr="00F809E1">
        <w:rPr>
          <w:rFonts w:ascii="Arial" w:eastAsia="Arial" w:hAnsi="Arial" w:cs="Arial"/>
          <w:sz w:val="22"/>
          <w:szCs w:val="22"/>
        </w:rPr>
        <w:t xml:space="preserve"> la </w:t>
      </w:r>
      <w:r w:rsidRPr="00F809E1">
        <w:rPr>
          <w:rFonts w:ascii="Arial" w:eastAsia="Arial" w:hAnsi="Arial" w:cs="Arial"/>
          <w:sz w:val="22"/>
          <w:szCs w:val="22"/>
        </w:rPr>
        <w:t>señor</w:t>
      </w:r>
      <w:r w:rsidR="00105166" w:rsidRPr="00F809E1">
        <w:rPr>
          <w:rFonts w:ascii="Arial" w:eastAsia="Arial" w:hAnsi="Arial" w:cs="Arial"/>
          <w:sz w:val="22"/>
          <w:szCs w:val="22"/>
        </w:rPr>
        <w:t>a</w:t>
      </w:r>
      <w:r w:rsidRPr="00F809E1">
        <w:rPr>
          <w:rFonts w:ascii="Arial" w:eastAsia="Arial" w:hAnsi="Arial" w:cs="Arial"/>
          <w:sz w:val="22"/>
          <w:szCs w:val="22"/>
        </w:rPr>
        <w:t xml:space="preserve"> </w:t>
      </w:r>
      <w:r w:rsidR="00105166" w:rsidRPr="00F809E1">
        <w:rPr>
          <w:rFonts w:ascii="Arial" w:eastAsia="Arial" w:hAnsi="Arial" w:cs="Arial"/>
          <w:sz w:val="22"/>
          <w:szCs w:val="22"/>
        </w:rPr>
        <w:t>BLANCA NUBIA SÁNCHEZ MOSQUERA</w:t>
      </w:r>
      <w:r w:rsidRPr="00F809E1">
        <w:rPr>
          <w:rFonts w:ascii="Arial" w:eastAsia="Arial" w:hAnsi="Arial" w:cs="Arial"/>
          <w:sz w:val="22"/>
          <w:szCs w:val="22"/>
        </w:rPr>
        <w:t xml:space="preserve"> en su calidad de propietari</w:t>
      </w:r>
      <w:r w:rsidR="00105166" w:rsidRPr="00F809E1">
        <w:rPr>
          <w:rFonts w:ascii="Arial" w:eastAsia="Arial" w:hAnsi="Arial" w:cs="Arial"/>
          <w:sz w:val="22"/>
          <w:szCs w:val="22"/>
        </w:rPr>
        <w:t>a</w:t>
      </w:r>
      <w:r w:rsidRPr="00F809E1">
        <w:rPr>
          <w:rFonts w:ascii="Arial" w:eastAsia="Arial" w:hAnsi="Arial" w:cs="Arial"/>
          <w:sz w:val="22"/>
          <w:szCs w:val="22"/>
        </w:rPr>
        <w:t xml:space="preserve"> del vehículo de placas VPA 676, a fin de que conteste el cuestionario que se le formulará frente a los hechos de la demanda, de la contestación y, en general, de todos los argumentos de hecho y de derecho expuestos en este litigio. Los demandados podrán ser citados en la dirección de notificación relacionada en su contestación. </w:t>
      </w:r>
    </w:p>
    <w:p w14:paraId="5CCE869C" w14:textId="68CE3309" w:rsidR="009027E0" w:rsidRPr="00F809E1" w:rsidRDefault="009027E0">
      <w:pPr>
        <w:snapToGrid w:val="0"/>
        <w:spacing w:line="360" w:lineRule="auto"/>
        <w:jc w:val="both"/>
        <w:rPr>
          <w:rFonts w:ascii="Arial" w:hAnsi="Arial" w:cs="Arial"/>
          <w:sz w:val="22"/>
          <w:szCs w:val="22"/>
        </w:rPr>
      </w:pPr>
    </w:p>
    <w:p w14:paraId="7A0EE9A2" w14:textId="77777777" w:rsidR="009027E0" w:rsidRPr="00F809E1" w:rsidRDefault="009027E0">
      <w:pPr>
        <w:pStyle w:val="Ttulo2"/>
        <w:keepNext w:val="0"/>
        <w:keepLines w:val="0"/>
        <w:widowControl w:val="0"/>
        <w:numPr>
          <w:ilvl w:val="0"/>
          <w:numId w:val="8"/>
        </w:numPr>
        <w:autoSpaceDE w:val="0"/>
        <w:autoSpaceDN w:val="0"/>
        <w:spacing w:before="0" w:line="360" w:lineRule="auto"/>
        <w:contextualSpacing/>
        <w:jc w:val="both"/>
        <w:rPr>
          <w:rFonts w:eastAsia="Arial" w:cs="Arial"/>
          <w:szCs w:val="22"/>
        </w:rPr>
      </w:pPr>
      <w:r w:rsidRPr="00F809E1">
        <w:rPr>
          <w:rFonts w:eastAsia="Arial" w:cs="Arial"/>
          <w:szCs w:val="22"/>
        </w:rPr>
        <w:t>DECLARACIÓN DE PARTE.</w:t>
      </w:r>
    </w:p>
    <w:p w14:paraId="2925D953" w14:textId="77777777" w:rsidR="009027E0" w:rsidRPr="00F809E1" w:rsidRDefault="009027E0">
      <w:pPr>
        <w:spacing w:line="360" w:lineRule="auto"/>
        <w:jc w:val="both"/>
        <w:rPr>
          <w:rFonts w:ascii="Arial" w:hAnsi="Arial" w:cs="Arial"/>
          <w:bCs/>
          <w:iCs/>
          <w:sz w:val="22"/>
          <w:szCs w:val="22"/>
        </w:rPr>
      </w:pPr>
    </w:p>
    <w:p w14:paraId="2C0F072A" w14:textId="4611F245" w:rsidR="009027E0" w:rsidRPr="00F809E1" w:rsidRDefault="009027E0">
      <w:pPr>
        <w:spacing w:line="360" w:lineRule="auto"/>
        <w:jc w:val="both"/>
        <w:rPr>
          <w:rFonts w:ascii="Arial" w:eastAsia="Arial" w:hAnsi="Arial" w:cs="Arial"/>
          <w:sz w:val="22"/>
          <w:szCs w:val="22"/>
        </w:rPr>
      </w:pPr>
      <w:r w:rsidRPr="00F809E1">
        <w:rPr>
          <w:rFonts w:ascii="Arial" w:eastAsia="Arial" w:hAnsi="Arial" w:cs="Arial"/>
          <w:sz w:val="22"/>
          <w:szCs w:val="22"/>
        </w:rPr>
        <w:t>Al tenor de lo preceptuado en el artículo 198 del Código General del Proceso, respetuosamente solicito ordenar la citación del Representante Legal de</w:t>
      </w:r>
      <w:r w:rsidRPr="00F809E1">
        <w:rPr>
          <w:rFonts w:ascii="Arial" w:eastAsia="Arial" w:hAnsi="Arial" w:cs="Arial"/>
          <w:b/>
          <w:bCs/>
          <w:sz w:val="22"/>
          <w:szCs w:val="22"/>
        </w:rPr>
        <w:t xml:space="preserve"> </w:t>
      </w:r>
      <w:r w:rsidR="00F27B25" w:rsidRPr="00F809E1">
        <w:rPr>
          <w:rFonts w:ascii="Arial" w:hAnsi="Arial" w:cs="Arial"/>
          <w:b/>
          <w:sz w:val="22"/>
          <w:szCs w:val="22"/>
        </w:rPr>
        <w:t>LA EQUIDAD SEGUROS GENERALES O.C.</w:t>
      </w:r>
      <w:r w:rsidRPr="00F809E1">
        <w:rPr>
          <w:rFonts w:ascii="Arial" w:eastAsia="Arial" w:hAnsi="Arial" w:cs="Arial"/>
          <w:b/>
          <w:sz w:val="22"/>
          <w:szCs w:val="22"/>
        </w:rPr>
        <w:t xml:space="preserve"> </w:t>
      </w:r>
      <w:r w:rsidRPr="00F809E1">
        <w:rPr>
          <w:rFonts w:ascii="Arial" w:eastAsia="Arial" w:hAnsi="Arial" w:cs="Arial"/>
          <w:sz w:val="22"/>
          <w:szCs w:val="22"/>
        </w:rPr>
        <w:t xml:space="preserve">para que sea interrogado por el suscrito, sobre los hechos referidos en la contestación de la demanda y, especialmente, para exponer y aclarar los amparos, ausencias de cobertura, exclusiones, términos y condiciones de los contratos de seguro </w:t>
      </w:r>
      <w:r w:rsidRPr="00F809E1">
        <w:rPr>
          <w:rFonts w:ascii="Arial" w:hAnsi="Arial" w:cs="Arial"/>
          <w:sz w:val="22"/>
          <w:szCs w:val="22"/>
        </w:rPr>
        <w:t xml:space="preserve">Póliza Seguro vinculada.   </w:t>
      </w:r>
    </w:p>
    <w:p w14:paraId="5792B112" w14:textId="77777777" w:rsidR="009027E0" w:rsidRPr="00F809E1" w:rsidRDefault="009027E0">
      <w:pPr>
        <w:snapToGrid w:val="0"/>
        <w:spacing w:line="360" w:lineRule="auto"/>
        <w:jc w:val="both"/>
        <w:rPr>
          <w:rFonts w:ascii="Arial" w:hAnsi="Arial" w:cs="Arial"/>
          <w:sz w:val="22"/>
          <w:szCs w:val="22"/>
        </w:rPr>
      </w:pPr>
    </w:p>
    <w:p w14:paraId="319FDF13" w14:textId="77777777" w:rsidR="009027E0" w:rsidRPr="00F809E1" w:rsidRDefault="009027E0">
      <w:pPr>
        <w:pStyle w:val="Ttulo2"/>
        <w:keepNext w:val="0"/>
        <w:keepLines w:val="0"/>
        <w:widowControl w:val="0"/>
        <w:numPr>
          <w:ilvl w:val="0"/>
          <w:numId w:val="8"/>
        </w:numPr>
        <w:autoSpaceDE w:val="0"/>
        <w:autoSpaceDN w:val="0"/>
        <w:spacing w:before="0" w:line="360" w:lineRule="auto"/>
        <w:contextualSpacing/>
        <w:jc w:val="both"/>
        <w:rPr>
          <w:rFonts w:cs="Arial"/>
          <w:szCs w:val="22"/>
        </w:rPr>
      </w:pPr>
      <w:r w:rsidRPr="00F809E1">
        <w:rPr>
          <w:rFonts w:cs="Arial"/>
          <w:szCs w:val="22"/>
        </w:rPr>
        <w:t>TESTIMONIALES.</w:t>
      </w:r>
    </w:p>
    <w:p w14:paraId="5D3DA614" w14:textId="77777777" w:rsidR="009027E0" w:rsidRPr="00F809E1" w:rsidRDefault="009027E0">
      <w:pPr>
        <w:snapToGrid w:val="0"/>
        <w:spacing w:line="360" w:lineRule="auto"/>
        <w:jc w:val="both"/>
        <w:rPr>
          <w:rFonts w:ascii="Arial" w:hAnsi="Arial" w:cs="Arial"/>
          <w:sz w:val="22"/>
          <w:szCs w:val="22"/>
        </w:rPr>
      </w:pPr>
    </w:p>
    <w:p w14:paraId="77DBDAFB" w14:textId="1D883423" w:rsidR="00F27B25" w:rsidRPr="00F809E1" w:rsidRDefault="008F30F8" w:rsidP="00F27B25">
      <w:pPr>
        <w:spacing w:line="360" w:lineRule="auto"/>
        <w:jc w:val="both"/>
        <w:rPr>
          <w:rFonts w:ascii="Arial" w:eastAsia="Arial" w:hAnsi="Arial" w:cs="Arial"/>
          <w:bCs/>
          <w:sz w:val="22"/>
          <w:szCs w:val="22"/>
        </w:rPr>
      </w:pPr>
      <w:r w:rsidRPr="00F809E1">
        <w:rPr>
          <w:rFonts w:ascii="Arial" w:hAnsi="Arial" w:cs="Arial"/>
          <w:sz w:val="22"/>
          <w:szCs w:val="22"/>
        </w:rPr>
        <w:t xml:space="preserve">Solicito al señor Juez se sirva decretar la práctica del testimonio de la Dra. </w:t>
      </w:r>
      <w:r w:rsidRPr="00F809E1">
        <w:rPr>
          <w:rFonts w:ascii="Arial" w:hAnsi="Arial" w:cs="Arial"/>
          <w:b/>
          <w:bCs/>
          <w:sz w:val="22"/>
          <w:szCs w:val="22"/>
        </w:rPr>
        <w:t xml:space="preserve">DARLYN </w:t>
      </w:r>
      <w:r w:rsidR="00A63779" w:rsidRPr="00F809E1">
        <w:rPr>
          <w:rFonts w:ascii="Arial" w:hAnsi="Arial" w:cs="Arial"/>
          <w:b/>
          <w:bCs/>
          <w:sz w:val="22"/>
          <w:szCs w:val="22"/>
        </w:rPr>
        <w:t xml:space="preserve">MARCELA </w:t>
      </w:r>
      <w:r w:rsidRPr="00F809E1">
        <w:rPr>
          <w:rFonts w:ascii="Arial" w:hAnsi="Arial" w:cs="Arial"/>
          <w:b/>
          <w:bCs/>
          <w:sz w:val="22"/>
          <w:szCs w:val="22"/>
        </w:rPr>
        <w:t>MUÑOZ NIEVES</w:t>
      </w:r>
      <w:r w:rsidRPr="00F809E1">
        <w:rPr>
          <w:rFonts w:ascii="Arial" w:hAnsi="Arial" w:cs="Arial"/>
          <w:sz w:val="22"/>
          <w:szCs w:val="22"/>
        </w:rPr>
        <w:t>, quien tiene domicilio en la ciudad de Popayán y puede ser citada en la Carrera 32 bis No. 4 16 Popayán y correo electrónico darlingmarcela1@gmail.com para que declare sobre las condiciones generales y particulares de la Póliza Seguro No.</w:t>
      </w:r>
      <w:r w:rsidR="00105166" w:rsidRPr="00F809E1">
        <w:rPr>
          <w:rFonts w:ascii="Arial" w:hAnsi="Arial" w:cs="Arial"/>
          <w:bCs/>
          <w:sz w:val="22"/>
          <w:szCs w:val="22"/>
        </w:rPr>
        <w:t xml:space="preserve"> AA03885</w:t>
      </w:r>
      <w:r w:rsidR="00F27B25" w:rsidRPr="00F809E1">
        <w:rPr>
          <w:rFonts w:ascii="Arial" w:eastAsia="Arial" w:hAnsi="Arial" w:cs="Arial"/>
          <w:bCs/>
          <w:sz w:val="22"/>
          <w:szCs w:val="22"/>
        </w:rPr>
        <w:t xml:space="preserve">, </w:t>
      </w:r>
      <w:r w:rsidRPr="00F809E1">
        <w:rPr>
          <w:rFonts w:ascii="Arial" w:hAnsi="Arial" w:cs="Arial"/>
          <w:sz w:val="22"/>
          <w:szCs w:val="22"/>
        </w:rPr>
        <w:t>los límites pactados, los deducibles concertados, las exclusiones, los amparos concertados, la disponibilidad de las sumas aseguradas, las solicitudes presentadas ante la compañía, sus respuestas y sobre los demás aspectos que resulten relevantes al presente proceso judicial, y en general sobre lo referido en las excepciones propuestas en este escrito.</w:t>
      </w:r>
    </w:p>
    <w:p w14:paraId="2C9D19E2" w14:textId="77777777" w:rsidR="008F30F8" w:rsidRPr="00F809E1" w:rsidRDefault="008F30F8">
      <w:pPr>
        <w:snapToGrid w:val="0"/>
        <w:spacing w:line="360" w:lineRule="auto"/>
        <w:jc w:val="both"/>
        <w:rPr>
          <w:rFonts w:ascii="Arial" w:hAnsi="Arial" w:cs="Arial"/>
          <w:sz w:val="22"/>
          <w:szCs w:val="22"/>
        </w:rPr>
      </w:pPr>
    </w:p>
    <w:p w14:paraId="60AABDEE" w14:textId="77777777" w:rsidR="009027E0" w:rsidRPr="00F809E1" w:rsidRDefault="009027E0">
      <w:pPr>
        <w:pStyle w:val="Ttulo2"/>
        <w:keepNext w:val="0"/>
        <w:keepLines w:val="0"/>
        <w:widowControl w:val="0"/>
        <w:numPr>
          <w:ilvl w:val="0"/>
          <w:numId w:val="8"/>
        </w:numPr>
        <w:autoSpaceDE w:val="0"/>
        <w:autoSpaceDN w:val="0"/>
        <w:spacing w:before="0" w:line="360" w:lineRule="auto"/>
        <w:contextualSpacing/>
        <w:jc w:val="both"/>
        <w:rPr>
          <w:rFonts w:cs="Arial"/>
          <w:szCs w:val="22"/>
        </w:rPr>
      </w:pPr>
      <w:r w:rsidRPr="00F809E1">
        <w:rPr>
          <w:rFonts w:cs="Arial"/>
          <w:szCs w:val="22"/>
        </w:rPr>
        <w:t xml:space="preserve">DICTAMEN PERICIAL. </w:t>
      </w:r>
    </w:p>
    <w:p w14:paraId="11454CB3" w14:textId="77777777" w:rsidR="009027E0" w:rsidRPr="00F809E1" w:rsidRDefault="009027E0">
      <w:pPr>
        <w:snapToGrid w:val="0"/>
        <w:spacing w:line="360" w:lineRule="auto"/>
        <w:jc w:val="both"/>
        <w:rPr>
          <w:rFonts w:ascii="Arial" w:hAnsi="Arial" w:cs="Arial"/>
          <w:sz w:val="22"/>
          <w:szCs w:val="22"/>
        </w:rPr>
      </w:pPr>
    </w:p>
    <w:p w14:paraId="2A9C1E75" w14:textId="77777777" w:rsidR="009027E0" w:rsidRPr="00F809E1" w:rsidRDefault="009027E0">
      <w:pPr>
        <w:snapToGrid w:val="0"/>
        <w:spacing w:line="360" w:lineRule="auto"/>
        <w:jc w:val="both"/>
        <w:rPr>
          <w:rFonts w:ascii="Arial" w:hAnsi="Arial" w:cs="Arial"/>
          <w:sz w:val="22"/>
          <w:szCs w:val="22"/>
        </w:rPr>
      </w:pPr>
      <w:r w:rsidRPr="00F809E1">
        <w:rPr>
          <w:rFonts w:ascii="Arial" w:hAnsi="Arial" w:cs="Arial"/>
          <w:sz w:val="22"/>
          <w:szCs w:val="22"/>
        </w:rPr>
        <w:t xml:space="preserve">Comedidamente anuncio que me valdré de un informe de reconstrucción de accidente de tránsito a fin de ofrecer al despacho una ampliación frente a las circunstancias en las cuales se presentó el accidente, realizando un análisis exhaustivo y detallado de las pruebas que obran en el expediente, para finalmente realizar un estudio de los factores que, según su experticia, determinen la causa eficiente del mismo. </w:t>
      </w:r>
    </w:p>
    <w:p w14:paraId="42494785" w14:textId="77777777" w:rsidR="009027E0" w:rsidRPr="00F809E1" w:rsidRDefault="009027E0">
      <w:pPr>
        <w:snapToGrid w:val="0"/>
        <w:spacing w:line="360" w:lineRule="auto"/>
        <w:jc w:val="both"/>
        <w:rPr>
          <w:rFonts w:ascii="Arial" w:hAnsi="Arial" w:cs="Arial"/>
          <w:sz w:val="22"/>
          <w:szCs w:val="22"/>
        </w:rPr>
      </w:pPr>
    </w:p>
    <w:p w14:paraId="10498B11" w14:textId="67347495" w:rsidR="009027E0" w:rsidRPr="00F809E1" w:rsidRDefault="009027E0">
      <w:pPr>
        <w:snapToGrid w:val="0"/>
        <w:spacing w:line="360" w:lineRule="auto"/>
        <w:jc w:val="both"/>
        <w:rPr>
          <w:rFonts w:ascii="Arial" w:hAnsi="Arial" w:cs="Arial"/>
          <w:sz w:val="22"/>
          <w:szCs w:val="22"/>
        </w:rPr>
      </w:pPr>
      <w:r w:rsidRPr="00F809E1">
        <w:rPr>
          <w:rFonts w:ascii="Arial" w:hAnsi="Arial" w:cs="Arial"/>
          <w:sz w:val="22"/>
          <w:szCs w:val="22"/>
        </w:rPr>
        <w:t xml:space="preserve">El medio de prueba anunciado es conducente, pertinente y útil, por cuanto pretende ilustrar al despacho, de forma técnica y científica, sobre las circunstancias de tiempo, modo y lugar en que ocurrieron los hechos del </w:t>
      </w:r>
      <w:r w:rsidR="00105166" w:rsidRPr="00F809E1">
        <w:rPr>
          <w:rFonts w:ascii="Arial" w:eastAsia="Arial Unicode MS" w:hAnsi="Arial" w:cs="Arial"/>
          <w:bCs/>
          <w:sz w:val="22"/>
          <w:szCs w:val="22"/>
        </w:rPr>
        <w:t>15</w:t>
      </w:r>
      <w:r w:rsidR="00105B2F" w:rsidRPr="00F809E1">
        <w:rPr>
          <w:rFonts w:ascii="Arial" w:eastAsia="Arial Unicode MS" w:hAnsi="Arial" w:cs="Arial"/>
          <w:bCs/>
          <w:sz w:val="22"/>
          <w:szCs w:val="22"/>
        </w:rPr>
        <w:t xml:space="preserve"> de </w:t>
      </w:r>
      <w:r w:rsidR="008F30F8" w:rsidRPr="00F809E1">
        <w:rPr>
          <w:rFonts w:ascii="Arial" w:eastAsia="Arial Unicode MS" w:hAnsi="Arial" w:cs="Arial"/>
          <w:bCs/>
          <w:sz w:val="22"/>
          <w:szCs w:val="22"/>
        </w:rPr>
        <w:t>julio</w:t>
      </w:r>
      <w:r w:rsidR="00105B2F" w:rsidRPr="00F809E1">
        <w:rPr>
          <w:rFonts w:ascii="Arial" w:eastAsia="Arial Unicode MS" w:hAnsi="Arial" w:cs="Arial"/>
          <w:bCs/>
          <w:sz w:val="22"/>
          <w:szCs w:val="22"/>
        </w:rPr>
        <w:t xml:space="preserve"> de 20</w:t>
      </w:r>
      <w:r w:rsidR="00105166" w:rsidRPr="00F809E1">
        <w:rPr>
          <w:rFonts w:ascii="Arial" w:eastAsia="Arial Unicode MS" w:hAnsi="Arial" w:cs="Arial"/>
          <w:bCs/>
          <w:sz w:val="22"/>
          <w:szCs w:val="22"/>
        </w:rPr>
        <w:t>16</w:t>
      </w:r>
      <w:r w:rsidRPr="00F809E1">
        <w:rPr>
          <w:rFonts w:ascii="Arial" w:eastAsia="Arial Unicode MS" w:hAnsi="Arial" w:cs="Arial"/>
          <w:bCs/>
          <w:sz w:val="22"/>
          <w:szCs w:val="22"/>
        </w:rPr>
        <w:t>.</w:t>
      </w:r>
      <w:r w:rsidRPr="00F809E1">
        <w:rPr>
          <w:rFonts w:ascii="Arial" w:hAnsi="Arial" w:cs="Arial"/>
          <w:sz w:val="22"/>
          <w:szCs w:val="22"/>
        </w:rPr>
        <w:t xml:space="preserve"> </w:t>
      </w:r>
    </w:p>
    <w:p w14:paraId="7068C52B" w14:textId="77777777" w:rsidR="009027E0" w:rsidRPr="00F809E1" w:rsidRDefault="009027E0">
      <w:pPr>
        <w:snapToGrid w:val="0"/>
        <w:spacing w:line="360" w:lineRule="auto"/>
        <w:jc w:val="both"/>
        <w:rPr>
          <w:rFonts w:ascii="Arial" w:hAnsi="Arial" w:cs="Arial"/>
          <w:sz w:val="22"/>
          <w:szCs w:val="22"/>
        </w:rPr>
      </w:pPr>
    </w:p>
    <w:p w14:paraId="7E60F316" w14:textId="77777777" w:rsidR="009027E0" w:rsidRPr="00F809E1" w:rsidRDefault="009027E0">
      <w:pPr>
        <w:snapToGrid w:val="0"/>
        <w:spacing w:line="360" w:lineRule="auto"/>
        <w:jc w:val="both"/>
        <w:rPr>
          <w:rFonts w:ascii="Arial" w:hAnsi="Arial" w:cs="Arial"/>
          <w:sz w:val="22"/>
          <w:szCs w:val="22"/>
        </w:rPr>
      </w:pPr>
      <w:r w:rsidRPr="00F809E1">
        <w:rPr>
          <w:rFonts w:ascii="Arial" w:hAnsi="Arial" w:cs="Arial"/>
          <w:sz w:val="22"/>
          <w:szCs w:val="22"/>
        </w:rPr>
        <w:t xml:space="preserve">Dicha prueba pericial se solicita y se anuncia de conformidad con lo dispuesto en el artículo 227 del Código General del Proceso, pues a la fecha no me es posible aportarla dada la complejidad técnica del mismo, además, el término de traslado no fue suficiente para elaborar y aportar el dictamen pericial </w:t>
      </w:r>
    </w:p>
    <w:p w14:paraId="685A858E" w14:textId="77777777" w:rsidR="009027E0" w:rsidRPr="00F809E1" w:rsidRDefault="009027E0">
      <w:pPr>
        <w:snapToGrid w:val="0"/>
        <w:spacing w:line="360" w:lineRule="auto"/>
        <w:jc w:val="both"/>
        <w:rPr>
          <w:rFonts w:ascii="Arial" w:hAnsi="Arial" w:cs="Arial"/>
          <w:sz w:val="22"/>
          <w:szCs w:val="22"/>
        </w:rPr>
      </w:pPr>
    </w:p>
    <w:p w14:paraId="73C28E72" w14:textId="77777777" w:rsidR="009027E0" w:rsidRPr="00F809E1" w:rsidRDefault="009027E0">
      <w:pPr>
        <w:snapToGrid w:val="0"/>
        <w:spacing w:line="360" w:lineRule="auto"/>
        <w:jc w:val="both"/>
        <w:rPr>
          <w:rFonts w:ascii="Arial" w:hAnsi="Arial" w:cs="Arial"/>
          <w:sz w:val="22"/>
          <w:szCs w:val="22"/>
        </w:rPr>
      </w:pPr>
      <w:r w:rsidRPr="00F809E1">
        <w:rPr>
          <w:rFonts w:ascii="Arial" w:hAnsi="Arial" w:cs="Arial"/>
          <w:sz w:val="22"/>
          <w:szCs w:val="22"/>
        </w:rPr>
        <w:t xml:space="preserve">En virtud de lo anterior, respetuosamente solicito al despacho que se le conceda a mi representada un término no inferior a dos (2) meses con el fin de aportar dictamen pericial realizado por un perito experto en el tema, el anterior término se justifica teniendo en cuenta la complejidad de dicho dictamen, pues se hace necesario realizar un estudio minucioso a fin de lograr la reconstrucción requerida. </w:t>
      </w:r>
    </w:p>
    <w:p w14:paraId="09DFA0E8" w14:textId="77777777" w:rsidR="009027E0" w:rsidRPr="00F809E1" w:rsidRDefault="009027E0">
      <w:pPr>
        <w:snapToGrid w:val="0"/>
        <w:spacing w:line="360" w:lineRule="auto"/>
        <w:jc w:val="both"/>
        <w:rPr>
          <w:rFonts w:ascii="Arial" w:hAnsi="Arial" w:cs="Arial"/>
          <w:sz w:val="22"/>
          <w:szCs w:val="22"/>
        </w:rPr>
      </w:pPr>
    </w:p>
    <w:p w14:paraId="632C9090" w14:textId="77777777" w:rsidR="009027E0" w:rsidRPr="00F809E1" w:rsidRDefault="009027E0">
      <w:pPr>
        <w:snapToGrid w:val="0"/>
        <w:spacing w:line="360" w:lineRule="auto"/>
        <w:jc w:val="both"/>
        <w:rPr>
          <w:rFonts w:ascii="Arial" w:hAnsi="Arial" w:cs="Arial"/>
          <w:sz w:val="22"/>
          <w:szCs w:val="22"/>
        </w:rPr>
      </w:pPr>
      <w:r w:rsidRPr="00F809E1">
        <w:rPr>
          <w:rFonts w:ascii="Arial" w:hAnsi="Arial" w:cs="Arial"/>
          <w:sz w:val="22"/>
          <w:szCs w:val="22"/>
        </w:rPr>
        <w:t>De conformidad con lo expuesto, respetuosamente solicito al Honorable Juez proceder de conformidad.</w:t>
      </w:r>
    </w:p>
    <w:p w14:paraId="3FB2CB90" w14:textId="77777777" w:rsidR="009027E0" w:rsidRPr="00F809E1" w:rsidRDefault="009027E0">
      <w:pPr>
        <w:snapToGrid w:val="0"/>
        <w:spacing w:line="360" w:lineRule="auto"/>
        <w:jc w:val="both"/>
        <w:rPr>
          <w:rFonts w:ascii="Arial" w:hAnsi="Arial" w:cs="Arial"/>
          <w:b/>
          <w:bCs/>
          <w:sz w:val="22"/>
          <w:szCs w:val="22"/>
        </w:rPr>
      </w:pPr>
      <w:r w:rsidRPr="00F809E1">
        <w:rPr>
          <w:rFonts w:ascii="Arial" w:hAnsi="Arial" w:cs="Arial"/>
          <w:b/>
          <w:bCs/>
          <w:sz w:val="22"/>
          <w:szCs w:val="22"/>
        </w:rPr>
        <w:t xml:space="preserve"> </w:t>
      </w:r>
    </w:p>
    <w:p w14:paraId="493838B1" w14:textId="77777777" w:rsidR="009027E0" w:rsidRPr="00F809E1" w:rsidRDefault="009027E0">
      <w:pPr>
        <w:pStyle w:val="Ttulo2"/>
        <w:keepNext w:val="0"/>
        <w:keepLines w:val="0"/>
        <w:widowControl w:val="0"/>
        <w:numPr>
          <w:ilvl w:val="0"/>
          <w:numId w:val="8"/>
        </w:numPr>
        <w:autoSpaceDE w:val="0"/>
        <w:autoSpaceDN w:val="0"/>
        <w:spacing w:before="0" w:line="360" w:lineRule="auto"/>
        <w:contextualSpacing/>
        <w:jc w:val="both"/>
        <w:rPr>
          <w:rFonts w:cs="Arial"/>
          <w:szCs w:val="22"/>
        </w:rPr>
      </w:pPr>
      <w:r w:rsidRPr="00F809E1">
        <w:rPr>
          <w:rFonts w:cs="Arial"/>
          <w:szCs w:val="22"/>
        </w:rPr>
        <w:t>INTERVENCIÓN EN DOCUMENTALES Y TESTIMONIOS</w:t>
      </w:r>
    </w:p>
    <w:p w14:paraId="0CE3AEED" w14:textId="77777777" w:rsidR="009027E0" w:rsidRPr="00F809E1" w:rsidRDefault="009027E0">
      <w:pPr>
        <w:snapToGrid w:val="0"/>
        <w:spacing w:line="360" w:lineRule="auto"/>
        <w:jc w:val="both"/>
        <w:rPr>
          <w:rFonts w:ascii="Arial" w:hAnsi="Arial" w:cs="Arial"/>
          <w:sz w:val="22"/>
          <w:szCs w:val="22"/>
        </w:rPr>
      </w:pPr>
    </w:p>
    <w:p w14:paraId="5E7D6B5D" w14:textId="0F7279B5" w:rsidR="009027E0" w:rsidRPr="00F809E1" w:rsidRDefault="009027E0">
      <w:pPr>
        <w:snapToGrid w:val="0"/>
        <w:spacing w:line="360" w:lineRule="auto"/>
        <w:jc w:val="both"/>
        <w:rPr>
          <w:rFonts w:ascii="Arial" w:hAnsi="Arial" w:cs="Arial"/>
          <w:sz w:val="22"/>
          <w:szCs w:val="22"/>
        </w:rPr>
      </w:pPr>
      <w:r w:rsidRPr="00F809E1">
        <w:rPr>
          <w:rFonts w:ascii="Arial" w:hAnsi="Arial" w:cs="Arial"/>
          <w:sz w:val="22"/>
          <w:szCs w:val="22"/>
        </w:rPr>
        <w:t xml:space="preserve">Con el objeto de probar los hechos materia de las excepciones de mérito, nos reservamos el derecho de contradecir las pruebas documentales presentadas al proceso y participar en la práctica de las testimoniales que lleguen a ser decretadas, así como del correspondiente interrogatorio de parte e intervenir en las diligencias de ratificación y otras pruebas solicitadas.  </w:t>
      </w:r>
    </w:p>
    <w:p w14:paraId="6C376AA0" w14:textId="77777777" w:rsidR="00DA4694" w:rsidRPr="00F809E1" w:rsidRDefault="00DA4694">
      <w:pPr>
        <w:snapToGrid w:val="0"/>
        <w:spacing w:line="360" w:lineRule="auto"/>
        <w:jc w:val="both"/>
        <w:rPr>
          <w:rFonts w:ascii="Arial" w:hAnsi="Arial" w:cs="Arial"/>
          <w:sz w:val="22"/>
          <w:szCs w:val="22"/>
        </w:rPr>
      </w:pPr>
    </w:p>
    <w:p w14:paraId="0C8CA5B5" w14:textId="44BDB0B4" w:rsidR="009027E0" w:rsidRPr="00F809E1" w:rsidRDefault="009027E0">
      <w:pPr>
        <w:pStyle w:val="Ttulo2"/>
        <w:spacing w:before="0" w:line="360" w:lineRule="auto"/>
        <w:rPr>
          <w:rFonts w:cs="Arial"/>
          <w:szCs w:val="22"/>
        </w:rPr>
      </w:pPr>
      <w:r w:rsidRPr="00F809E1">
        <w:rPr>
          <w:rFonts w:cs="Arial"/>
          <w:szCs w:val="22"/>
        </w:rPr>
        <w:lastRenderedPageBreak/>
        <w:t>ANEXOS</w:t>
      </w:r>
    </w:p>
    <w:p w14:paraId="0ABDB8D8" w14:textId="77777777" w:rsidR="009027E0" w:rsidRPr="00F809E1" w:rsidRDefault="009027E0">
      <w:pPr>
        <w:tabs>
          <w:tab w:val="left" w:pos="1035"/>
        </w:tabs>
        <w:spacing w:line="360" w:lineRule="auto"/>
        <w:jc w:val="center"/>
        <w:rPr>
          <w:rFonts w:ascii="Arial" w:hAnsi="Arial" w:cs="Arial"/>
          <w:b/>
          <w:bCs/>
          <w:sz w:val="22"/>
          <w:szCs w:val="22"/>
          <w:u w:val="single"/>
        </w:rPr>
      </w:pPr>
    </w:p>
    <w:p w14:paraId="2B68F0C4" w14:textId="149A293A" w:rsidR="009027E0" w:rsidRPr="00F809E1" w:rsidRDefault="009027E0">
      <w:pPr>
        <w:numPr>
          <w:ilvl w:val="0"/>
          <w:numId w:val="1"/>
        </w:numPr>
        <w:spacing w:line="360" w:lineRule="auto"/>
        <w:ind w:left="360"/>
        <w:jc w:val="both"/>
        <w:rPr>
          <w:rFonts w:ascii="Arial" w:hAnsi="Arial" w:cs="Arial"/>
          <w:sz w:val="22"/>
          <w:szCs w:val="22"/>
          <w:lang w:val="es-ES_tradnl"/>
        </w:rPr>
      </w:pPr>
      <w:r w:rsidRPr="00F809E1">
        <w:rPr>
          <w:rFonts w:ascii="Arial" w:hAnsi="Arial" w:cs="Arial"/>
          <w:sz w:val="22"/>
          <w:szCs w:val="22"/>
          <w:lang w:val="es-ES_tradnl"/>
        </w:rPr>
        <w:t xml:space="preserve">Documentos relacionados en el acápite de pruebas. </w:t>
      </w:r>
    </w:p>
    <w:p w14:paraId="66D00FD1" w14:textId="00C1FB9C" w:rsidR="006F6156" w:rsidRPr="00F809E1" w:rsidRDefault="006F6156">
      <w:pPr>
        <w:numPr>
          <w:ilvl w:val="0"/>
          <w:numId w:val="1"/>
        </w:numPr>
        <w:spacing w:line="360" w:lineRule="auto"/>
        <w:ind w:left="360"/>
        <w:jc w:val="both"/>
        <w:rPr>
          <w:rFonts w:ascii="Arial" w:hAnsi="Arial" w:cs="Arial"/>
          <w:sz w:val="22"/>
          <w:szCs w:val="22"/>
          <w:lang w:val="es-ES_tradnl"/>
        </w:rPr>
      </w:pPr>
      <w:r w:rsidRPr="00F809E1">
        <w:rPr>
          <w:rFonts w:ascii="Arial" w:hAnsi="Arial" w:cs="Arial"/>
          <w:sz w:val="22"/>
          <w:szCs w:val="22"/>
          <w:lang w:val="es-ES_tradnl"/>
        </w:rPr>
        <w:t>Poder</w:t>
      </w:r>
      <w:r w:rsidR="00BF2EE6" w:rsidRPr="00F809E1">
        <w:rPr>
          <w:rFonts w:ascii="Arial" w:hAnsi="Arial" w:cs="Arial"/>
          <w:sz w:val="22"/>
          <w:szCs w:val="22"/>
          <w:lang w:val="es-ES_tradnl"/>
        </w:rPr>
        <w:t xml:space="preserve"> </w:t>
      </w:r>
      <w:r w:rsidR="00F059CD">
        <w:rPr>
          <w:rFonts w:ascii="Arial" w:hAnsi="Arial" w:cs="Arial"/>
          <w:sz w:val="22"/>
          <w:szCs w:val="22"/>
          <w:lang w:val="es-ES_tradnl"/>
        </w:rPr>
        <w:t xml:space="preserve">general </w:t>
      </w:r>
      <w:r w:rsidR="00BF2EE6" w:rsidRPr="00F809E1">
        <w:rPr>
          <w:rFonts w:ascii="Arial" w:hAnsi="Arial" w:cs="Arial"/>
          <w:sz w:val="22"/>
          <w:szCs w:val="22"/>
        </w:rPr>
        <w:t xml:space="preserve">conferido al suscrito para actuar en nombre de </w:t>
      </w:r>
      <w:r w:rsidR="00B06115" w:rsidRPr="00F809E1">
        <w:rPr>
          <w:rFonts w:ascii="Arial" w:hAnsi="Arial" w:cs="Arial"/>
          <w:sz w:val="22"/>
          <w:szCs w:val="22"/>
        </w:rPr>
        <w:t>La Equidad Seguros Generales O.C.</w:t>
      </w:r>
      <w:r w:rsidR="00BF2EE6" w:rsidRPr="00F809E1">
        <w:rPr>
          <w:rFonts w:ascii="Arial" w:hAnsi="Arial" w:cs="Arial"/>
          <w:sz w:val="22"/>
          <w:szCs w:val="22"/>
        </w:rPr>
        <w:t xml:space="preserve"> </w:t>
      </w:r>
    </w:p>
    <w:p w14:paraId="588189EE" w14:textId="06C16157" w:rsidR="009027E0" w:rsidRPr="00F809E1" w:rsidRDefault="006F6156" w:rsidP="00B06115">
      <w:pPr>
        <w:numPr>
          <w:ilvl w:val="0"/>
          <w:numId w:val="1"/>
        </w:numPr>
        <w:spacing w:line="360" w:lineRule="auto"/>
        <w:ind w:left="360"/>
        <w:jc w:val="both"/>
        <w:rPr>
          <w:rFonts w:ascii="Arial" w:hAnsi="Arial" w:cs="Arial"/>
          <w:sz w:val="22"/>
          <w:szCs w:val="22"/>
          <w:lang w:val="es-ES_tradnl"/>
        </w:rPr>
      </w:pPr>
      <w:r w:rsidRPr="00F809E1">
        <w:rPr>
          <w:rFonts w:ascii="Arial" w:hAnsi="Arial" w:cs="Arial"/>
          <w:sz w:val="22"/>
          <w:szCs w:val="22"/>
          <w:lang w:val="es-ES_tradnl"/>
        </w:rPr>
        <w:t xml:space="preserve">Certificado </w:t>
      </w:r>
      <w:r w:rsidR="00BF2EE6" w:rsidRPr="00F809E1">
        <w:rPr>
          <w:rFonts w:ascii="Arial" w:hAnsi="Arial" w:cs="Arial"/>
          <w:sz w:val="22"/>
          <w:szCs w:val="22"/>
          <w:lang w:val="es-ES_tradnl"/>
        </w:rPr>
        <w:t xml:space="preserve">de </w:t>
      </w:r>
      <w:r w:rsidR="00BF2EE6" w:rsidRPr="00F809E1">
        <w:rPr>
          <w:rFonts w:ascii="Arial" w:hAnsi="Arial" w:cs="Arial"/>
          <w:sz w:val="22"/>
          <w:szCs w:val="22"/>
        </w:rPr>
        <w:t xml:space="preserve">existencia y representación legal de </w:t>
      </w:r>
      <w:r w:rsidR="00B06115" w:rsidRPr="00F809E1">
        <w:rPr>
          <w:rFonts w:ascii="Arial" w:hAnsi="Arial" w:cs="Arial"/>
          <w:sz w:val="22"/>
          <w:szCs w:val="22"/>
        </w:rPr>
        <w:t xml:space="preserve">La Equidad Seguros Generales O.C. </w:t>
      </w:r>
      <w:r w:rsidR="00BF2EE6" w:rsidRPr="00F809E1">
        <w:rPr>
          <w:rFonts w:ascii="Arial" w:hAnsi="Arial" w:cs="Arial"/>
          <w:sz w:val="22"/>
          <w:szCs w:val="22"/>
        </w:rPr>
        <w:t xml:space="preserve">expedido por la Cámara de Comercio de Bogotá. </w:t>
      </w:r>
    </w:p>
    <w:p w14:paraId="67A57F82" w14:textId="77777777" w:rsidR="00DA4694" w:rsidRPr="00F809E1" w:rsidRDefault="00DA4694">
      <w:pPr>
        <w:snapToGrid w:val="0"/>
        <w:spacing w:line="360" w:lineRule="auto"/>
        <w:jc w:val="both"/>
        <w:rPr>
          <w:rFonts w:ascii="Arial" w:hAnsi="Arial" w:cs="Arial"/>
          <w:sz w:val="22"/>
          <w:szCs w:val="22"/>
        </w:rPr>
      </w:pPr>
    </w:p>
    <w:p w14:paraId="098839DA" w14:textId="576F05DB" w:rsidR="009027E0" w:rsidRPr="00F809E1" w:rsidRDefault="009027E0">
      <w:pPr>
        <w:pStyle w:val="Ttulo2"/>
        <w:spacing w:before="0" w:line="360" w:lineRule="auto"/>
        <w:rPr>
          <w:rFonts w:cs="Arial"/>
          <w:b w:val="0"/>
          <w:szCs w:val="22"/>
        </w:rPr>
      </w:pPr>
      <w:r w:rsidRPr="00F809E1">
        <w:rPr>
          <w:rFonts w:cs="Arial"/>
          <w:szCs w:val="22"/>
        </w:rPr>
        <w:t>NOTIFICACIONES</w:t>
      </w:r>
    </w:p>
    <w:p w14:paraId="03CA992C" w14:textId="77777777" w:rsidR="001C6EC7" w:rsidRPr="00F809E1" w:rsidRDefault="001C6EC7">
      <w:pPr>
        <w:spacing w:line="360" w:lineRule="auto"/>
        <w:jc w:val="both"/>
        <w:rPr>
          <w:rFonts w:ascii="Arial" w:hAnsi="Arial" w:cs="Arial"/>
          <w:sz w:val="22"/>
          <w:szCs w:val="22"/>
        </w:rPr>
      </w:pPr>
    </w:p>
    <w:p w14:paraId="6199D4AC" w14:textId="77777777" w:rsidR="004E3F16" w:rsidRPr="00F809E1" w:rsidRDefault="009027E0">
      <w:pPr>
        <w:spacing w:line="360" w:lineRule="auto"/>
        <w:jc w:val="both"/>
        <w:rPr>
          <w:rFonts w:ascii="Arial" w:hAnsi="Arial" w:cs="Arial"/>
          <w:sz w:val="22"/>
          <w:szCs w:val="22"/>
        </w:rPr>
      </w:pPr>
      <w:r w:rsidRPr="00F809E1">
        <w:rPr>
          <w:rFonts w:ascii="Arial" w:hAnsi="Arial" w:cs="Arial"/>
          <w:sz w:val="22"/>
          <w:szCs w:val="22"/>
        </w:rPr>
        <w:t>Por la parte actora serán recibidas en el lugar indicado en su escrito de demanda. Por los demás demandados</w:t>
      </w:r>
      <w:r w:rsidR="001314DE" w:rsidRPr="00F809E1">
        <w:rPr>
          <w:rFonts w:ascii="Arial" w:hAnsi="Arial" w:cs="Arial"/>
          <w:sz w:val="22"/>
          <w:szCs w:val="22"/>
        </w:rPr>
        <w:t xml:space="preserve">, </w:t>
      </w:r>
      <w:r w:rsidRPr="00F809E1">
        <w:rPr>
          <w:rFonts w:ascii="Arial" w:hAnsi="Arial" w:cs="Arial"/>
          <w:sz w:val="22"/>
          <w:szCs w:val="22"/>
        </w:rPr>
        <w:t xml:space="preserve">donde indiquen en sus respectivas contestaciones. </w:t>
      </w:r>
    </w:p>
    <w:p w14:paraId="4A200AAE" w14:textId="38F672AB" w:rsidR="009027E0" w:rsidRPr="00F809E1" w:rsidRDefault="009027E0">
      <w:pPr>
        <w:spacing w:line="360" w:lineRule="auto"/>
        <w:jc w:val="both"/>
        <w:rPr>
          <w:rFonts w:ascii="Arial" w:eastAsia="Arial" w:hAnsi="Arial" w:cs="Arial"/>
          <w:bCs/>
          <w:sz w:val="22"/>
          <w:szCs w:val="22"/>
        </w:rPr>
      </w:pPr>
      <w:r w:rsidRPr="00F809E1">
        <w:rPr>
          <w:rFonts w:ascii="Arial" w:hAnsi="Arial" w:cs="Arial"/>
          <w:sz w:val="22"/>
          <w:szCs w:val="22"/>
        </w:rPr>
        <w:t xml:space="preserve"> </w:t>
      </w:r>
    </w:p>
    <w:p w14:paraId="53C261FF" w14:textId="49AB2675" w:rsidR="004E3F16" w:rsidRPr="00F809E1" w:rsidRDefault="004E3F16" w:rsidP="004E3F16">
      <w:pPr>
        <w:spacing w:line="360" w:lineRule="auto"/>
        <w:jc w:val="both"/>
        <w:rPr>
          <w:rFonts w:ascii="Arial" w:hAnsi="Arial" w:cs="Arial"/>
          <w:sz w:val="22"/>
          <w:szCs w:val="22"/>
        </w:rPr>
      </w:pPr>
      <w:r w:rsidRPr="00F809E1">
        <w:rPr>
          <w:rFonts w:ascii="Arial" w:hAnsi="Arial" w:cs="Arial"/>
          <w:sz w:val="22"/>
          <w:szCs w:val="22"/>
        </w:rPr>
        <w:t xml:space="preserve">A mí representada, LA EQUIDAD SEGUROS GENERALES O.C. en la dirección de notificación judicial para la ciudad de Bogotá, en la Carrera 9 A No. 99 – 7. E-mail: </w:t>
      </w:r>
      <w:hyperlink r:id="rId22" w:history="1">
        <w:r w:rsidRPr="00F809E1">
          <w:rPr>
            <w:rStyle w:val="Hipervnculo"/>
            <w:rFonts w:ascii="Arial" w:hAnsi="Arial" w:cs="Arial"/>
            <w:sz w:val="22"/>
            <w:szCs w:val="22"/>
          </w:rPr>
          <w:t>notificacionesjudicialeslaequidad@laequidadseguros.coop</w:t>
        </w:r>
      </w:hyperlink>
      <w:r w:rsidRPr="00F809E1">
        <w:rPr>
          <w:rFonts w:ascii="Arial" w:hAnsi="Arial" w:cs="Arial"/>
          <w:sz w:val="22"/>
          <w:szCs w:val="22"/>
        </w:rPr>
        <w:t xml:space="preserve">. </w:t>
      </w:r>
    </w:p>
    <w:p w14:paraId="132A65A1" w14:textId="77777777" w:rsidR="009027E0" w:rsidRPr="00F809E1" w:rsidRDefault="009027E0">
      <w:pPr>
        <w:spacing w:line="360" w:lineRule="auto"/>
        <w:jc w:val="both"/>
        <w:rPr>
          <w:rFonts w:ascii="Arial" w:hAnsi="Arial" w:cs="Arial"/>
          <w:sz w:val="22"/>
          <w:szCs w:val="22"/>
        </w:rPr>
      </w:pPr>
    </w:p>
    <w:p w14:paraId="49D63C7C" w14:textId="35B3DEDC" w:rsidR="00966946" w:rsidRPr="00F809E1" w:rsidRDefault="009027E0">
      <w:pPr>
        <w:spacing w:line="360" w:lineRule="auto"/>
        <w:jc w:val="both"/>
        <w:rPr>
          <w:rFonts w:ascii="Arial" w:hAnsi="Arial" w:cs="Arial"/>
          <w:sz w:val="22"/>
          <w:szCs w:val="22"/>
        </w:rPr>
      </w:pPr>
      <w:r w:rsidRPr="00F809E1">
        <w:rPr>
          <w:rFonts w:ascii="Arial" w:hAnsi="Arial" w:cs="Arial"/>
          <w:sz w:val="22"/>
          <w:szCs w:val="22"/>
        </w:rPr>
        <w:t xml:space="preserve">Por parte del suscrito se recibirán notificaciones en la Secretaría de su despacho o en la Avenida 6A Bis No. 35N-100, Centro Empresarial Chipichape, Oficina 212 de la ciudad de Cali. Dirección electrónica: </w:t>
      </w:r>
      <w:hyperlink r:id="rId23" w:history="1">
        <w:r w:rsidRPr="00F809E1">
          <w:rPr>
            <w:rStyle w:val="Hipervnculo"/>
            <w:rFonts w:ascii="Arial" w:hAnsi="Arial" w:cs="Arial"/>
            <w:color w:val="auto"/>
            <w:sz w:val="22"/>
            <w:szCs w:val="22"/>
          </w:rPr>
          <w:t>notificaciones@gha.com.co</w:t>
        </w:r>
      </w:hyperlink>
      <w:r w:rsidRPr="00F809E1">
        <w:rPr>
          <w:rFonts w:ascii="Arial" w:hAnsi="Arial" w:cs="Arial"/>
          <w:sz w:val="22"/>
          <w:szCs w:val="22"/>
        </w:rPr>
        <w:t xml:space="preserve"> </w:t>
      </w:r>
    </w:p>
    <w:p w14:paraId="3CD6972D" w14:textId="77777777" w:rsidR="00966946" w:rsidRPr="00F809E1" w:rsidRDefault="00966946">
      <w:pPr>
        <w:spacing w:line="360" w:lineRule="auto"/>
        <w:jc w:val="both"/>
        <w:rPr>
          <w:rFonts w:ascii="Arial" w:hAnsi="Arial" w:cs="Arial"/>
          <w:sz w:val="22"/>
          <w:szCs w:val="22"/>
        </w:rPr>
      </w:pPr>
    </w:p>
    <w:p w14:paraId="0F92A183" w14:textId="77777777" w:rsidR="009027E0" w:rsidRPr="00F809E1" w:rsidRDefault="009027E0">
      <w:pPr>
        <w:spacing w:line="360" w:lineRule="auto"/>
        <w:jc w:val="both"/>
        <w:rPr>
          <w:rFonts w:ascii="Arial" w:eastAsia="Arial" w:hAnsi="Arial" w:cs="Arial"/>
          <w:bCs/>
          <w:sz w:val="22"/>
          <w:szCs w:val="22"/>
        </w:rPr>
      </w:pPr>
      <w:r w:rsidRPr="00F809E1">
        <w:rPr>
          <w:rFonts w:ascii="Arial" w:hAnsi="Arial" w:cs="Arial"/>
          <w:noProof/>
          <w:sz w:val="22"/>
          <w:szCs w:val="22"/>
          <w:lang w:val="es-ES_tradnl" w:eastAsia="es-ES_tradnl"/>
        </w:rPr>
        <w:drawing>
          <wp:anchor distT="0" distB="0" distL="0" distR="0" simplePos="0" relativeHeight="251684864" behindDoc="1" locked="0" layoutInCell="1" allowOverlap="1" wp14:anchorId="0AE8B8B2" wp14:editId="58CA72ED">
            <wp:simplePos x="0" y="0"/>
            <wp:positionH relativeFrom="margin">
              <wp:posOffset>29681</wp:posOffset>
            </wp:positionH>
            <wp:positionV relativeFrom="paragraph">
              <wp:posOffset>199390</wp:posOffset>
            </wp:positionV>
            <wp:extent cx="1764848" cy="971310"/>
            <wp:effectExtent l="0" t="0" r="635" b="0"/>
            <wp:wrapNone/>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764848" cy="971310"/>
                    </a:xfrm>
                    <a:prstGeom prst="rect">
                      <a:avLst/>
                    </a:prstGeom>
                    <a:noFill/>
                  </pic:spPr>
                </pic:pic>
              </a:graphicData>
            </a:graphic>
            <wp14:sizeRelH relativeFrom="page">
              <wp14:pctWidth>0</wp14:pctWidth>
            </wp14:sizeRelH>
            <wp14:sizeRelV relativeFrom="margin">
              <wp14:pctHeight>0</wp14:pctHeight>
            </wp14:sizeRelV>
          </wp:anchor>
        </w:drawing>
      </w:r>
      <w:r w:rsidRPr="00F809E1">
        <w:rPr>
          <w:rFonts w:ascii="Arial" w:hAnsi="Arial" w:cs="Arial"/>
          <w:sz w:val="22"/>
          <w:szCs w:val="22"/>
        </w:rPr>
        <w:t xml:space="preserve">Cordialmente, </w:t>
      </w:r>
    </w:p>
    <w:p w14:paraId="074ACFBF" w14:textId="77777777" w:rsidR="009027E0" w:rsidRPr="00F809E1" w:rsidRDefault="009027E0">
      <w:pPr>
        <w:spacing w:line="360" w:lineRule="auto"/>
        <w:ind w:left="-284"/>
        <w:jc w:val="both"/>
        <w:rPr>
          <w:rFonts w:ascii="Arial" w:eastAsia="Arial" w:hAnsi="Arial" w:cs="Arial"/>
          <w:bCs/>
          <w:sz w:val="22"/>
          <w:szCs w:val="22"/>
        </w:rPr>
      </w:pPr>
    </w:p>
    <w:p w14:paraId="5C108BDB" w14:textId="77777777" w:rsidR="009027E0" w:rsidRPr="00F809E1" w:rsidRDefault="009027E0">
      <w:pPr>
        <w:spacing w:line="360" w:lineRule="auto"/>
        <w:ind w:left="-284"/>
        <w:jc w:val="both"/>
        <w:rPr>
          <w:rFonts w:ascii="Arial" w:eastAsia="Arial" w:hAnsi="Arial" w:cs="Arial"/>
          <w:bCs/>
          <w:sz w:val="22"/>
          <w:szCs w:val="22"/>
        </w:rPr>
      </w:pPr>
    </w:p>
    <w:p w14:paraId="01D2369D" w14:textId="77777777" w:rsidR="009027E0" w:rsidRPr="00F809E1" w:rsidRDefault="009027E0">
      <w:pPr>
        <w:spacing w:line="360" w:lineRule="auto"/>
        <w:ind w:left="-284"/>
        <w:jc w:val="both"/>
        <w:rPr>
          <w:rFonts w:ascii="Arial" w:eastAsia="Arial" w:hAnsi="Arial" w:cs="Arial"/>
          <w:bCs/>
          <w:sz w:val="22"/>
          <w:szCs w:val="22"/>
        </w:rPr>
      </w:pPr>
    </w:p>
    <w:p w14:paraId="44149124" w14:textId="77777777" w:rsidR="009027E0" w:rsidRPr="00F809E1" w:rsidRDefault="009027E0">
      <w:pPr>
        <w:spacing w:line="360" w:lineRule="auto"/>
        <w:jc w:val="both"/>
        <w:rPr>
          <w:rFonts w:ascii="Arial" w:hAnsi="Arial" w:cs="Arial"/>
          <w:b/>
          <w:bCs/>
          <w:sz w:val="22"/>
          <w:szCs w:val="22"/>
        </w:rPr>
      </w:pPr>
    </w:p>
    <w:p w14:paraId="6410E7B8" w14:textId="77777777" w:rsidR="009027E0" w:rsidRPr="00F809E1" w:rsidRDefault="009027E0">
      <w:pPr>
        <w:spacing w:line="360" w:lineRule="auto"/>
        <w:jc w:val="both"/>
        <w:rPr>
          <w:rFonts w:ascii="Arial" w:eastAsia="Arial" w:hAnsi="Arial" w:cs="Arial"/>
          <w:bCs/>
          <w:sz w:val="22"/>
          <w:szCs w:val="22"/>
        </w:rPr>
      </w:pPr>
      <w:r w:rsidRPr="00F809E1">
        <w:rPr>
          <w:rFonts w:ascii="Arial" w:hAnsi="Arial" w:cs="Arial"/>
          <w:b/>
          <w:bCs/>
          <w:sz w:val="22"/>
          <w:szCs w:val="22"/>
        </w:rPr>
        <w:t xml:space="preserve">GUSTAVO ALBERTO HERRERA ÁVILA. </w:t>
      </w:r>
    </w:p>
    <w:p w14:paraId="77966F48" w14:textId="77777777" w:rsidR="009027E0" w:rsidRPr="00F809E1" w:rsidRDefault="009027E0">
      <w:pPr>
        <w:spacing w:line="360" w:lineRule="auto"/>
        <w:jc w:val="both"/>
        <w:rPr>
          <w:rFonts w:ascii="Arial" w:eastAsia="Arial" w:hAnsi="Arial" w:cs="Arial"/>
          <w:bCs/>
          <w:sz w:val="22"/>
          <w:szCs w:val="22"/>
        </w:rPr>
      </w:pPr>
      <w:r w:rsidRPr="00F809E1">
        <w:rPr>
          <w:rFonts w:ascii="Arial" w:hAnsi="Arial" w:cs="Arial"/>
          <w:sz w:val="22"/>
          <w:szCs w:val="22"/>
        </w:rPr>
        <w:t>C.C. No. 19.395.114 de Bogotá D.C.</w:t>
      </w:r>
    </w:p>
    <w:p w14:paraId="61381D82" w14:textId="77777777" w:rsidR="009027E0" w:rsidRPr="00F809E1" w:rsidRDefault="009027E0">
      <w:pPr>
        <w:spacing w:line="360" w:lineRule="auto"/>
        <w:jc w:val="both"/>
        <w:rPr>
          <w:rFonts w:ascii="Arial" w:eastAsia="Arial" w:hAnsi="Arial" w:cs="Arial"/>
          <w:bCs/>
          <w:sz w:val="22"/>
          <w:szCs w:val="22"/>
        </w:rPr>
      </w:pPr>
      <w:r w:rsidRPr="00F809E1">
        <w:rPr>
          <w:rFonts w:ascii="Arial" w:hAnsi="Arial" w:cs="Arial"/>
          <w:sz w:val="22"/>
          <w:szCs w:val="22"/>
        </w:rPr>
        <w:t>T.P. No. 39.116 del C. S. de la J.</w:t>
      </w:r>
    </w:p>
    <w:p w14:paraId="40D0E3E9" w14:textId="77777777" w:rsidR="009027E0" w:rsidRPr="00F809E1" w:rsidRDefault="009027E0">
      <w:pPr>
        <w:spacing w:line="360" w:lineRule="auto"/>
        <w:jc w:val="both"/>
        <w:rPr>
          <w:rFonts w:ascii="Arial" w:hAnsi="Arial" w:cs="Arial"/>
          <w:sz w:val="22"/>
          <w:szCs w:val="22"/>
        </w:rPr>
      </w:pPr>
    </w:p>
    <w:p w14:paraId="17353A97" w14:textId="6ECCD1E5" w:rsidR="0090054C" w:rsidRPr="0002447A" w:rsidRDefault="0090054C">
      <w:pPr>
        <w:spacing w:line="360" w:lineRule="auto"/>
        <w:jc w:val="both"/>
        <w:rPr>
          <w:rFonts w:ascii="Arial" w:eastAsia="Arial" w:hAnsi="Arial" w:cs="Arial"/>
          <w:bCs/>
        </w:rPr>
      </w:pPr>
    </w:p>
    <w:sectPr w:rsidR="0090054C" w:rsidRPr="0002447A" w:rsidSect="004101A5">
      <w:headerReference w:type="default" r:id="rId25"/>
      <w:footerReference w:type="default" r:id="rId26"/>
      <w:pgSz w:w="12240" w:h="20160" w:code="5"/>
      <w:pgMar w:top="2268" w:right="1077" w:bottom="2325" w:left="1077" w:header="709" w:footer="164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6FE60CD" w14:textId="77777777" w:rsidR="00962704" w:rsidRDefault="00962704" w:rsidP="00184540">
      <w:r>
        <w:separator/>
      </w:r>
    </w:p>
  </w:endnote>
  <w:endnote w:type="continuationSeparator" w:id="0">
    <w:p w14:paraId="2D37CCF8" w14:textId="77777777" w:rsidR="00962704" w:rsidRDefault="00962704" w:rsidP="0018454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altName w:val="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MT">
    <w:altName w:val="Arial"/>
    <w:panose1 w:val="020B0604020202020204"/>
    <w:charset w:val="01"/>
    <w:family w:val="swiss"/>
    <w:pitch w:val="variable"/>
  </w:font>
  <w:font w:name="Raleway">
    <w:panose1 w:val="00000000000000000000"/>
    <w:charset w:val="4D"/>
    <w:family w:val="auto"/>
    <w:pitch w:val="variable"/>
    <w:sig w:usb0="A00002FF" w:usb1="5000205B"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AF9079" w14:textId="00DAC17A" w:rsidR="00753F62" w:rsidRPr="009E294C" w:rsidRDefault="00753F62" w:rsidP="00A619C0">
    <w:pPr>
      <w:spacing w:before="10"/>
      <w:jc w:val="right"/>
      <w:rPr>
        <w:rFonts w:ascii="Raleway" w:hAnsi="Raleway"/>
        <w:b/>
        <w:bCs/>
        <w:color w:val="FFFFFF" w:themeColor="background1"/>
        <w:w w:val="105"/>
        <w:sz w:val="18"/>
      </w:rPr>
    </w:pPr>
    <w:r>
      <w:rPr>
        <w:noProof/>
        <w:color w:val="222A35" w:themeColor="text2" w:themeShade="80"/>
        <w:lang w:val="es-ES_tradnl" w:eastAsia="es-ES_tradnl"/>
      </w:rPr>
      <w:drawing>
        <wp:anchor distT="0" distB="0" distL="114300" distR="114300" simplePos="0" relativeHeight="251661312" behindDoc="1" locked="0" layoutInCell="1" allowOverlap="1" wp14:anchorId="0F1BF356" wp14:editId="5E120517">
          <wp:simplePos x="0" y="0"/>
          <wp:positionH relativeFrom="page">
            <wp:posOffset>-7620</wp:posOffset>
          </wp:positionH>
          <wp:positionV relativeFrom="page">
            <wp:posOffset>10898505</wp:posOffset>
          </wp:positionV>
          <wp:extent cx="7776000" cy="1870487"/>
          <wp:effectExtent l="0" t="0" r="0" b="0"/>
          <wp:wrapNone/>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76000" cy="1870487"/>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color w:val="222A35" w:themeColor="text2" w:themeShade="80"/>
        <w:lang w:val="es-ES_tradnl" w:eastAsia="es-ES_tradnl"/>
      </w:rPr>
      <w:drawing>
        <wp:anchor distT="0" distB="0" distL="114300" distR="114300" simplePos="0" relativeHeight="251665408" behindDoc="1" locked="0" layoutInCell="1" allowOverlap="1" wp14:anchorId="5F1764C2" wp14:editId="52406F23">
          <wp:simplePos x="0" y="0"/>
          <wp:positionH relativeFrom="column">
            <wp:posOffset>5437959</wp:posOffset>
          </wp:positionH>
          <wp:positionV relativeFrom="margin">
            <wp:posOffset>9892302</wp:posOffset>
          </wp:positionV>
          <wp:extent cx="1466850" cy="905510"/>
          <wp:effectExtent l="0" t="0" r="0" b="8890"/>
          <wp:wrapNone/>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66850" cy="905510"/>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r>
      <w:tab/>
    </w:r>
    <w:r>
      <w:tab/>
    </w:r>
    <w:r>
      <w:tab/>
    </w:r>
    <w:r w:rsidRPr="009E294C">
      <w:rPr>
        <w:rFonts w:ascii="Raleway" w:hAnsi="Raleway"/>
        <w:b/>
        <w:bCs/>
        <w:color w:val="FFFFFF" w:themeColor="background1"/>
        <w:w w:val="105"/>
        <w:sz w:val="18"/>
      </w:rPr>
      <w:t>O</w:t>
    </w:r>
  </w:p>
  <w:p w14:paraId="224B5B41" w14:textId="0F36943B" w:rsidR="00753F62" w:rsidRPr="006712E4" w:rsidRDefault="00753F62" w:rsidP="00A619C0">
    <w:pPr>
      <w:pStyle w:val="Piedepgina"/>
      <w:tabs>
        <w:tab w:val="left" w:pos="5876"/>
        <w:tab w:val="left" w:pos="9643"/>
        <w:tab w:val="right" w:pos="10080"/>
      </w:tabs>
      <w:rPr>
        <w:sz w:val="16"/>
        <w:szCs w:val="16"/>
      </w:rPr>
    </w:pPr>
    <w:r>
      <w:t xml:space="preserve">                                                                                               </w:t>
    </w:r>
    <w:r w:rsidRPr="006712E4">
      <w:rPr>
        <w:sz w:val="16"/>
        <w:szCs w:val="16"/>
      </w:rPr>
      <w:t xml:space="preserve">                                                                                        </w:t>
    </w:r>
  </w:p>
  <w:p w14:paraId="3F8CF995" w14:textId="1C087475" w:rsidR="00753F62" w:rsidRDefault="00753F62">
    <w:pPr>
      <w:pStyle w:val="Piedepgina"/>
      <w:rPr>
        <w:rFonts w:ascii="Arial" w:hAnsi="Arial" w:cs="Arial"/>
        <w:color w:val="FFFFFF" w:themeColor="background1"/>
        <w:sz w:val="18"/>
        <w:szCs w:val="18"/>
      </w:rPr>
    </w:pPr>
  </w:p>
  <w:p w14:paraId="6F515F97" w14:textId="77777777" w:rsidR="00753F62" w:rsidRDefault="00753F62">
    <w:pPr>
      <w:pStyle w:val="Piedepgina"/>
      <w:rPr>
        <w:rFonts w:ascii="Arial" w:hAnsi="Arial" w:cs="Arial"/>
        <w:color w:val="FFFFFF" w:themeColor="background1"/>
        <w:sz w:val="18"/>
        <w:szCs w:val="18"/>
      </w:rPr>
    </w:pPr>
  </w:p>
  <w:p w14:paraId="1CCD5B1C" w14:textId="633D2336" w:rsidR="00753F62" w:rsidRDefault="00753F62">
    <w:pPr>
      <w:pStyle w:val="Piedepgina"/>
      <w:rPr>
        <w:rFonts w:ascii="Arial" w:hAnsi="Arial" w:cs="Arial"/>
        <w:color w:val="FFFFFF" w:themeColor="background1"/>
        <w:sz w:val="18"/>
        <w:szCs w:val="18"/>
      </w:rPr>
    </w:pPr>
    <w:r>
      <w:rPr>
        <w:noProof/>
        <w:lang w:val="es-ES_tradnl" w:eastAsia="es-ES_tradnl"/>
      </w:rPr>
      <mc:AlternateContent>
        <mc:Choice Requires="wps">
          <w:drawing>
            <wp:anchor distT="0" distB="0" distL="114300" distR="114300" simplePos="0" relativeHeight="251663360" behindDoc="1" locked="0" layoutInCell="1" allowOverlap="1" wp14:anchorId="2B327201" wp14:editId="4C3E0498">
              <wp:simplePos x="0" y="0"/>
              <wp:positionH relativeFrom="margin">
                <wp:posOffset>2710180</wp:posOffset>
              </wp:positionH>
              <wp:positionV relativeFrom="page">
                <wp:posOffset>11405235</wp:posOffset>
              </wp:positionV>
              <wp:extent cx="2727325" cy="733425"/>
              <wp:effectExtent l="0" t="0" r="0" b="0"/>
              <wp:wrapNone/>
              <wp:docPr id="4" name="Rectángulo 4"/>
              <wp:cNvGraphicFramePr/>
              <a:graphic xmlns:a="http://schemas.openxmlformats.org/drawingml/2006/main">
                <a:graphicData uri="http://schemas.microsoft.com/office/word/2010/wordprocessingShape">
                  <wps:wsp>
                    <wps:cNvSpPr/>
                    <wps:spPr>
                      <a:xfrm>
                        <a:off x="0" y="0"/>
                        <a:ext cx="2727325" cy="7334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DE4FC77" w14:textId="77777777" w:rsidR="00753F62" w:rsidRPr="004A356B" w:rsidRDefault="00753F62" w:rsidP="00A619C0">
                          <w:pPr>
                            <w:spacing w:before="10"/>
                            <w:jc w:val="right"/>
                            <w:rPr>
                              <w:rFonts w:ascii="Raleway" w:hAnsi="Raleway"/>
                              <w:color w:val="11213B"/>
                              <w:w w:val="105"/>
                              <w:sz w:val="14"/>
                              <w:szCs w:val="14"/>
                            </w:rPr>
                          </w:pPr>
                          <w:r w:rsidRPr="004A356B">
                            <w:rPr>
                              <w:rFonts w:ascii="Raleway" w:hAnsi="Raleway"/>
                              <w:color w:val="11213B"/>
                              <w:w w:val="105"/>
                              <w:sz w:val="14"/>
                              <w:szCs w:val="14"/>
                            </w:rPr>
                            <w:t>Cali - Av 6A Bis #35N-100, Of. 212, Cali, Valle del Cauca, Centro Empresarial Chipichape</w:t>
                          </w:r>
                          <w:r w:rsidRPr="004A356B">
                            <w:rPr>
                              <w:rFonts w:ascii="Raleway" w:hAnsi="Raleway"/>
                              <w:color w:val="11213B"/>
                              <w:w w:val="105"/>
                              <w:sz w:val="14"/>
                              <w:szCs w:val="14"/>
                            </w:rPr>
                            <w:br/>
                            <w:t>+57 315 577 6200</w:t>
                          </w:r>
                          <w:r>
                            <w:rPr>
                              <w:rFonts w:ascii="Raleway" w:hAnsi="Raleway"/>
                              <w:color w:val="11213B"/>
                              <w:w w:val="105"/>
                              <w:sz w:val="14"/>
                              <w:szCs w:val="14"/>
                            </w:rPr>
                            <w:t xml:space="preserve"> -</w:t>
                          </w:r>
                          <w:r w:rsidRPr="00E23DED">
                            <w:rPr>
                              <w:rFonts w:ascii="Raleway" w:hAnsi="Raleway"/>
                              <w:color w:val="11213B"/>
                              <w:w w:val="105"/>
                              <w:sz w:val="14"/>
                              <w:szCs w:val="14"/>
                            </w:rPr>
                            <w:t xml:space="preserve"> 602-6594075</w:t>
                          </w:r>
                        </w:p>
                        <w:p w14:paraId="04B65A8B" w14:textId="61C8A80B" w:rsidR="00753F62" w:rsidRPr="004A356B" w:rsidRDefault="00753F62" w:rsidP="00A619C0">
                          <w:pPr>
                            <w:spacing w:before="10"/>
                            <w:jc w:val="right"/>
                            <w:rPr>
                              <w:rFonts w:ascii="Raleway" w:hAnsi="Raleway"/>
                              <w:color w:val="11213B"/>
                              <w:w w:val="105"/>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327201" id="Rectángulo 4" o:spid="_x0000_s1026" style="position:absolute;margin-left:213.4pt;margin-top:898.05pt;width:214.75pt;height:57.75pt;z-index:-25165312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" filled="f" stroked="f" strokeweight="1pt">
              <v:textbox>
                <w:txbxContent>
                  <w:p w14:paraId="6DE4FC77" w14:textId="77777777" w:rsidR="00753F62" w:rsidRPr="004A356B" w:rsidRDefault="00753F62" w:rsidP="00A619C0">
                    <w:pPr>
                      <w:spacing w:before="10"/>
                      <w:jc w:val="right"/>
                      <w:rPr>
                        <w:rFonts w:ascii="Raleway" w:hAnsi="Raleway"/>
                        <w:color w:val="11213B"/>
                        <w:w w:val="105"/>
                        <w:sz w:val="14"/>
                        <w:szCs w:val="14"/>
                      </w:rPr>
                    </w:pPr>
                    <w:r w:rsidRPr="004A356B">
                      <w:rPr>
                        <w:rFonts w:ascii="Raleway" w:hAnsi="Raleway"/>
                        <w:color w:val="11213B"/>
                        <w:w w:val="105"/>
                        <w:sz w:val="14"/>
                        <w:szCs w:val="14"/>
                      </w:rPr>
                      <w:t>Cali - Av 6A Bis #35N-100, Of. 212, Cali, Valle del Cauca, Centro Empresarial Chipichape</w:t>
                    </w:r>
                    <w:r w:rsidRPr="004A356B">
                      <w:rPr>
                        <w:rFonts w:ascii="Raleway" w:hAnsi="Raleway"/>
                        <w:color w:val="11213B"/>
                        <w:w w:val="105"/>
                        <w:sz w:val="14"/>
                        <w:szCs w:val="14"/>
                      </w:rPr>
                      <w:br/>
                      <w:t>+57 315 577 6200</w:t>
                    </w:r>
                    <w:r>
                      <w:rPr>
                        <w:rFonts w:ascii="Raleway" w:hAnsi="Raleway"/>
                        <w:color w:val="11213B"/>
                        <w:w w:val="105"/>
                        <w:sz w:val="14"/>
                        <w:szCs w:val="14"/>
                      </w:rPr>
                      <w:t xml:space="preserve"> -</w:t>
                    </w:r>
                    <w:r w:rsidRPr="00E23DED">
                      <w:rPr>
                        <w:rFonts w:ascii="Raleway" w:hAnsi="Raleway"/>
                        <w:color w:val="11213B"/>
                        <w:w w:val="105"/>
                        <w:sz w:val="14"/>
                        <w:szCs w:val="14"/>
                      </w:rPr>
                      <w:t xml:space="preserve"> 602-6594075</w:t>
                    </w:r>
                  </w:p>
                  <w:p w14:paraId="04B65A8B" w14:textId="61C8A80B" w:rsidR="00753F62" w:rsidRPr="004A356B" w:rsidRDefault="00753F62" w:rsidP="00A619C0">
                    <w:pPr>
                      <w:spacing w:before="10"/>
                      <w:jc w:val="right"/>
                      <w:rPr>
                        <w:rFonts w:ascii="Raleway" w:hAnsi="Raleway"/>
                        <w:color w:val="11213B"/>
                        <w:w w:val="105"/>
                        <w:sz w:val="14"/>
                        <w:szCs w:val="14"/>
                      </w:rPr>
                    </w:pPr>
                  </w:p>
                </w:txbxContent>
              </v:textbox>
              <w10:wrap anchorx="margin" anchory="page"/>
            </v:rect>
          </w:pict>
        </mc:Fallback>
      </mc:AlternateContent>
    </w:r>
  </w:p>
  <w:p w14:paraId="168A0F0F" w14:textId="647096AE" w:rsidR="00753F62" w:rsidRDefault="00753F62">
    <w:r>
      <w:rPr>
        <w:noProof/>
        <w:lang w:val="es-ES_tradnl" w:eastAsia="es-ES_tradnl"/>
      </w:rPr>
      <mc:AlternateContent>
        <mc:Choice Requires="wps">
          <w:drawing>
            <wp:anchor distT="0" distB="0" distL="114300" distR="114300" simplePos="0" relativeHeight="251667456" behindDoc="1" locked="0" layoutInCell="1" allowOverlap="1" wp14:anchorId="553DD0DE" wp14:editId="4B3B7C25">
              <wp:simplePos x="0" y="0"/>
              <wp:positionH relativeFrom="margin">
                <wp:posOffset>-190500</wp:posOffset>
              </wp:positionH>
              <wp:positionV relativeFrom="page">
                <wp:posOffset>11795901</wp:posOffset>
              </wp:positionV>
              <wp:extent cx="542925" cy="276225"/>
              <wp:effectExtent l="0" t="0" r="0" b="0"/>
              <wp:wrapNone/>
              <wp:docPr id="54" name="Rectángulo 54"/>
              <wp:cNvGraphicFramePr/>
              <a:graphic xmlns:a="http://schemas.openxmlformats.org/drawingml/2006/main">
                <a:graphicData uri="http://schemas.microsoft.com/office/word/2010/wordprocessingShape">
                  <wps:wsp>
                    <wps:cNvSpPr/>
                    <wps:spPr>
                      <a:xfrm>
                        <a:off x="0" y="0"/>
                        <a:ext cx="542925" cy="2762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67C4C21" w14:textId="1B3EF09C" w:rsidR="00753F62" w:rsidRPr="00D470B7" w:rsidRDefault="00753F62" w:rsidP="00D470B7">
                          <w:pPr>
                            <w:spacing w:before="10"/>
                            <w:rPr>
                              <w:rFonts w:ascii="Raleway" w:hAnsi="Raleway"/>
                              <w:b/>
                              <w:color w:val="FFFFFF" w:themeColor="background1"/>
                              <w:w w:val="105"/>
                              <w:sz w:val="16"/>
                              <w:szCs w:val="14"/>
                            </w:rPr>
                          </w:pPr>
                          <w:r>
                            <w:rPr>
                              <w:rFonts w:ascii="Raleway" w:hAnsi="Raleway"/>
                              <w:b/>
                              <w:color w:val="FFFFFF" w:themeColor="background1"/>
                              <w:w w:val="105"/>
                              <w:sz w:val="16"/>
                              <w:szCs w:val="14"/>
                            </w:rPr>
                            <w:t>MRS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3DD0DE" id="Rectángulo 54" o:spid="_x0000_s1027" style="position:absolute;margin-left:-15pt;margin-top:928.8pt;width:42.75pt;height:21.75pt;z-index:-25164902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" filled="f" stroked="f" strokeweight="1pt">
              <v:textbox>
                <w:txbxContent>
                  <w:p w14:paraId="767C4C21" w14:textId="1B3EF09C" w:rsidR="00753F62" w:rsidRPr="00D470B7" w:rsidRDefault="00753F62" w:rsidP="00D470B7">
                    <w:pPr>
                      <w:spacing w:before="10"/>
                      <w:rPr>
                        <w:rFonts w:ascii="Raleway" w:hAnsi="Raleway"/>
                        <w:b/>
                        <w:color w:val="FFFFFF" w:themeColor="background1"/>
                        <w:w w:val="105"/>
                        <w:sz w:val="16"/>
                        <w:szCs w:val="14"/>
                      </w:rPr>
                    </w:pPr>
                    <w:r>
                      <w:rPr>
                        <w:rFonts w:ascii="Raleway" w:hAnsi="Raleway"/>
                        <w:b/>
                        <w:color w:val="FFFFFF" w:themeColor="background1"/>
                        <w:w w:val="105"/>
                        <w:sz w:val="16"/>
                        <w:szCs w:val="14"/>
                      </w:rPr>
                      <w:t>MRS</w:t>
                    </w:r>
                  </w:p>
                </w:txbxContent>
              </v:textbox>
              <w10:wrap anchorx="margin" anchory="page"/>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DF789CF" w14:textId="77777777" w:rsidR="00962704" w:rsidRDefault="00962704" w:rsidP="00184540">
      <w:r>
        <w:separator/>
      </w:r>
    </w:p>
  </w:footnote>
  <w:footnote w:type="continuationSeparator" w:id="0">
    <w:p w14:paraId="4CDF96A3" w14:textId="77777777" w:rsidR="00962704" w:rsidRDefault="00962704" w:rsidP="00184540">
      <w:r>
        <w:continuationSeparator/>
      </w:r>
    </w:p>
  </w:footnote>
  <w:footnote w:id="1">
    <w:p w14:paraId="0643B9E3" w14:textId="1ACD276D" w:rsidR="00753F62" w:rsidRPr="00966946" w:rsidRDefault="00753F62" w:rsidP="00B62E55">
      <w:pPr>
        <w:spacing w:before="102"/>
        <w:jc w:val="both"/>
        <w:rPr>
          <w:rFonts w:ascii="Arial" w:hAnsi="Arial" w:cs="Arial"/>
          <w:sz w:val="18"/>
          <w:szCs w:val="18"/>
        </w:rPr>
      </w:pPr>
      <w:r w:rsidRPr="00966946">
        <w:rPr>
          <w:rStyle w:val="Refdenotaalpie"/>
          <w:rFonts w:ascii="Arial" w:hAnsi="Arial" w:cs="Arial"/>
          <w:sz w:val="18"/>
          <w:szCs w:val="18"/>
        </w:rPr>
        <w:footnoteRef/>
      </w:r>
      <w:r w:rsidRPr="00966946">
        <w:rPr>
          <w:rFonts w:ascii="Arial" w:hAnsi="Arial" w:cs="Arial"/>
          <w:sz w:val="18"/>
          <w:szCs w:val="18"/>
        </w:rPr>
        <w:t xml:space="preserve"> Ballesteros</w:t>
      </w:r>
      <w:r w:rsidRPr="00966946">
        <w:rPr>
          <w:rFonts w:ascii="Arial" w:hAnsi="Arial" w:cs="Arial"/>
          <w:spacing w:val="-5"/>
          <w:sz w:val="18"/>
          <w:szCs w:val="18"/>
        </w:rPr>
        <w:t xml:space="preserve"> </w:t>
      </w:r>
      <w:r w:rsidRPr="00966946">
        <w:rPr>
          <w:rFonts w:ascii="Arial" w:hAnsi="Arial" w:cs="Arial"/>
          <w:sz w:val="18"/>
          <w:szCs w:val="18"/>
        </w:rPr>
        <w:t>J.</w:t>
      </w:r>
      <w:r w:rsidRPr="00966946">
        <w:rPr>
          <w:rFonts w:ascii="Arial" w:hAnsi="Arial" w:cs="Arial"/>
          <w:spacing w:val="-6"/>
          <w:sz w:val="18"/>
          <w:szCs w:val="18"/>
        </w:rPr>
        <w:t xml:space="preserve"> </w:t>
      </w:r>
      <w:r w:rsidRPr="00966946">
        <w:rPr>
          <w:rFonts w:ascii="Arial" w:hAnsi="Arial" w:cs="Arial"/>
          <w:sz w:val="18"/>
          <w:szCs w:val="18"/>
        </w:rPr>
        <w:t>(2012).</w:t>
      </w:r>
      <w:r w:rsidRPr="00966946">
        <w:rPr>
          <w:rFonts w:ascii="Arial" w:hAnsi="Arial" w:cs="Arial"/>
          <w:spacing w:val="-6"/>
          <w:sz w:val="18"/>
          <w:szCs w:val="18"/>
        </w:rPr>
        <w:t xml:space="preserve"> </w:t>
      </w:r>
      <w:r w:rsidRPr="00966946">
        <w:rPr>
          <w:rFonts w:ascii="Arial" w:hAnsi="Arial" w:cs="Arial"/>
          <w:sz w:val="18"/>
          <w:szCs w:val="18"/>
        </w:rPr>
        <w:t>Responsabilidad</w:t>
      </w:r>
      <w:r w:rsidRPr="00966946">
        <w:rPr>
          <w:rFonts w:ascii="Arial" w:hAnsi="Arial" w:cs="Arial"/>
          <w:spacing w:val="-5"/>
          <w:sz w:val="18"/>
          <w:szCs w:val="18"/>
        </w:rPr>
        <w:t xml:space="preserve"> </w:t>
      </w:r>
      <w:r w:rsidRPr="00966946">
        <w:rPr>
          <w:rFonts w:ascii="Arial" w:hAnsi="Arial" w:cs="Arial"/>
          <w:sz w:val="18"/>
          <w:szCs w:val="18"/>
        </w:rPr>
        <w:t>Civil.</w:t>
      </w:r>
      <w:r w:rsidRPr="00966946">
        <w:rPr>
          <w:rFonts w:ascii="Arial" w:hAnsi="Arial" w:cs="Arial"/>
          <w:spacing w:val="-7"/>
          <w:sz w:val="18"/>
          <w:szCs w:val="18"/>
        </w:rPr>
        <w:t xml:space="preserve"> </w:t>
      </w:r>
      <w:r w:rsidRPr="00966946">
        <w:rPr>
          <w:rFonts w:ascii="Arial" w:hAnsi="Arial" w:cs="Arial"/>
          <w:sz w:val="18"/>
          <w:szCs w:val="18"/>
        </w:rPr>
        <w:t>Parte</w:t>
      </w:r>
      <w:r w:rsidRPr="00966946">
        <w:rPr>
          <w:rFonts w:ascii="Arial" w:hAnsi="Arial" w:cs="Arial"/>
          <w:spacing w:val="-4"/>
          <w:sz w:val="18"/>
          <w:szCs w:val="18"/>
        </w:rPr>
        <w:t xml:space="preserve"> </w:t>
      </w:r>
      <w:r w:rsidRPr="00966946">
        <w:rPr>
          <w:rFonts w:ascii="Arial" w:hAnsi="Arial" w:cs="Arial"/>
          <w:sz w:val="18"/>
          <w:szCs w:val="18"/>
        </w:rPr>
        <w:t>General</w:t>
      </w:r>
      <w:r w:rsidRPr="00966946">
        <w:rPr>
          <w:rFonts w:ascii="Arial" w:hAnsi="Arial" w:cs="Arial"/>
          <w:spacing w:val="-4"/>
          <w:sz w:val="18"/>
          <w:szCs w:val="18"/>
        </w:rPr>
        <w:t xml:space="preserve"> </w:t>
      </w:r>
      <w:r w:rsidRPr="00966946">
        <w:rPr>
          <w:rFonts w:ascii="Arial" w:hAnsi="Arial" w:cs="Arial"/>
          <w:sz w:val="18"/>
          <w:szCs w:val="18"/>
        </w:rPr>
        <w:t>Tomo</w:t>
      </w:r>
      <w:r w:rsidRPr="00966946">
        <w:rPr>
          <w:rFonts w:ascii="Arial" w:hAnsi="Arial" w:cs="Arial"/>
          <w:spacing w:val="-6"/>
          <w:sz w:val="18"/>
          <w:szCs w:val="18"/>
        </w:rPr>
        <w:t xml:space="preserve"> </w:t>
      </w:r>
      <w:r w:rsidRPr="00966946">
        <w:rPr>
          <w:rFonts w:ascii="Arial" w:hAnsi="Arial" w:cs="Arial"/>
          <w:sz w:val="18"/>
          <w:szCs w:val="18"/>
        </w:rPr>
        <w:t>I.</w:t>
      </w:r>
      <w:r w:rsidRPr="00966946">
        <w:rPr>
          <w:rFonts w:ascii="Arial" w:hAnsi="Arial" w:cs="Arial"/>
          <w:spacing w:val="-6"/>
          <w:sz w:val="18"/>
          <w:szCs w:val="18"/>
        </w:rPr>
        <w:t xml:space="preserve"> </w:t>
      </w:r>
      <w:r w:rsidRPr="00966946">
        <w:rPr>
          <w:rFonts w:ascii="Arial" w:hAnsi="Arial" w:cs="Arial"/>
          <w:sz w:val="18"/>
          <w:szCs w:val="18"/>
        </w:rPr>
        <w:t>Temis.</w:t>
      </w:r>
      <w:r w:rsidRPr="00966946">
        <w:rPr>
          <w:rFonts w:ascii="Arial" w:hAnsi="Arial" w:cs="Arial"/>
          <w:spacing w:val="-6"/>
          <w:sz w:val="18"/>
          <w:szCs w:val="18"/>
        </w:rPr>
        <w:t xml:space="preserve"> </w:t>
      </w:r>
      <w:r w:rsidRPr="00966946">
        <w:rPr>
          <w:rFonts w:ascii="Arial" w:hAnsi="Arial" w:cs="Arial"/>
          <w:sz w:val="18"/>
          <w:szCs w:val="18"/>
        </w:rPr>
        <w:t>Bogotá</w:t>
      </w:r>
      <w:r w:rsidRPr="00966946">
        <w:rPr>
          <w:rFonts w:ascii="Arial" w:hAnsi="Arial" w:cs="Arial"/>
          <w:spacing w:val="-6"/>
          <w:sz w:val="18"/>
          <w:szCs w:val="18"/>
        </w:rPr>
        <w:t xml:space="preserve"> </w:t>
      </w:r>
      <w:r w:rsidRPr="00966946">
        <w:rPr>
          <w:rFonts w:ascii="Arial" w:hAnsi="Arial" w:cs="Arial"/>
          <w:sz w:val="18"/>
          <w:szCs w:val="18"/>
        </w:rPr>
        <w:t>Págs.</w:t>
      </w:r>
      <w:r w:rsidRPr="00966946">
        <w:rPr>
          <w:rFonts w:ascii="Arial" w:hAnsi="Arial" w:cs="Arial"/>
          <w:spacing w:val="-6"/>
          <w:sz w:val="18"/>
          <w:szCs w:val="18"/>
        </w:rPr>
        <w:t xml:space="preserve"> </w:t>
      </w:r>
      <w:r w:rsidRPr="00966946">
        <w:rPr>
          <w:rFonts w:ascii="Arial" w:hAnsi="Arial" w:cs="Arial"/>
          <w:sz w:val="18"/>
          <w:szCs w:val="18"/>
        </w:rPr>
        <w:t>417</w:t>
      </w:r>
      <w:r w:rsidRPr="00966946">
        <w:rPr>
          <w:rFonts w:ascii="Arial" w:hAnsi="Arial" w:cs="Arial"/>
          <w:spacing w:val="1"/>
          <w:sz w:val="18"/>
          <w:szCs w:val="18"/>
        </w:rPr>
        <w:t xml:space="preserve"> </w:t>
      </w:r>
      <w:r w:rsidRPr="00966946">
        <w:rPr>
          <w:rFonts w:ascii="Arial" w:hAnsi="Arial" w:cs="Arial"/>
          <w:sz w:val="18"/>
          <w:szCs w:val="18"/>
        </w:rPr>
        <w:t>–</w:t>
      </w:r>
      <w:r w:rsidRPr="00966946">
        <w:rPr>
          <w:rFonts w:ascii="Arial" w:hAnsi="Arial" w:cs="Arial"/>
          <w:spacing w:val="-7"/>
          <w:sz w:val="18"/>
          <w:szCs w:val="18"/>
        </w:rPr>
        <w:t xml:space="preserve"> </w:t>
      </w:r>
      <w:r w:rsidRPr="00966946">
        <w:rPr>
          <w:rFonts w:ascii="Arial" w:hAnsi="Arial" w:cs="Arial"/>
          <w:spacing w:val="-4"/>
          <w:sz w:val="18"/>
          <w:szCs w:val="18"/>
        </w:rPr>
        <w:t>418.</w:t>
      </w:r>
    </w:p>
  </w:footnote>
  <w:footnote w:id="2">
    <w:p w14:paraId="6F3EF6C1" w14:textId="77777777" w:rsidR="00753F62" w:rsidRPr="00966946" w:rsidRDefault="00753F62" w:rsidP="00B62E55">
      <w:pPr>
        <w:pStyle w:val="Textonotapie"/>
        <w:jc w:val="both"/>
        <w:rPr>
          <w:rFonts w:ascii="Arial" w:hAnsi="Arial" w:cs="Arial"/>
          <w:sz w:val="18"/>
          <w:szCs w:val="18"/>
          <w:lang w:val="es-ES_tradnl"/>
        </w:rPr>
      </w:pPr>
      <w:r w:rsidRPr="00966946">
        <w:rPr>
          <w:rStyle w:val="Refdenotaalpie"/>
          <w:rFonts w:ascii="Arial" w:hAnsi="Arial" w:cs="Arial"/>
          <w:sz w:val="18"/>
          <w:szCs w:val="18"/>
        </w:rPr>
        <w:footnoteRef/>
      </w:r>
      <w:r w:rsidRPr="00966946">
        <w:rPr>
          <w:rFonts w:ascii="Arial" w:hAnsi="Arial" w:cs="Arial"/>
          <w:sz w:val="18"/>
          <w:szCs w:val="18"/>
        </w:rPr>
        <w:t xml:space="preserve"> Corte</w:t>
      </w:r>
      <w:r w:rsidRPr="00966946">
        <w:rPr>
          <w:rFonts w:ascii="Arial" w:hAnsi="Arial" w:cs="Arial"/>
          <w:spacing w:val="26"/>
          <w:sz w:val="18"/>
          <w:szCs w:val="18"/>
        </w:rPr>
        <w:t xml:space="preserve"> </w:t>
      </w:r>
      <w:r w:rsidRPr="00966946">
        <w:rPr>
          <w:rFonts w:ascii="Arial" w:hAnsi="Arial" w:cs="Arial"/>
          <w:sz w:val="18"/>
          <w:szCs w:val="18"/>
        </w:rPr>
        <w:t>Suprema</w:t>
      </w:r>
      <w:r w:rsidRPr="00966946">
        <w:rPr>
          <w:rFonts w:ascii="Arial" w:hAnsi="Arial" w:cs="Arial"/>
          <w:spacing w:val="27"/>
          <w:sz w:val="18"/>
          <w:szCs w:val="18"/>
        </w:rPr>
        <w:t xml:space="preserve"> </w:t>
      </w:r>
      <w:r w:rsidRPr="00966946">
        <w:rPr>
          <w:rFonts w:ascii="Arial" w:hAnsi="Arial" w:cs="Arial"/>
          <w:sz w:val="18"/>
          <w:szCs w:val="18"/>
        </w:rPr>
        <w:t>de</w:t>
      </w:r>
      <w:r w:rsidRPr="00966946">
        <w:rPr>
          <w:rFonts w:ascii="Arial" w:hAnsi="Arial" w:cs="Arial"/>
          <w:spacing w:val="27"/>
          <w:sz w:val="18"/>
          <w:szCs w:val="18"/>
        </w:rPr>
        <w:t xml:space="preserve"> </w:t>
      </w:r>
      <w:r w:rsidRPr="00966946">
        <w:rPr>
          <w:rFonts w:ascii="Arial" w:hAnsi="Arial" w:cs="Arial"/>
          <w:sz w:val="18"/>
          <w:szCs w:val="18"/>
        </w:rPr>
        <w:t>Justicia.</w:t>
      </w:r>
      <w:r w:rsidRPr="00966946">
        <w:rPr>
          <w:rFonts w:ascii="Arial" w:hAnsi="Arial" w:cs="Arial"/>
          <w:spacing w:val="28"/>
          <w:sz w:val="18"/>
          <w:szCs w:val="18"/>
        </w:rPr>
        <w:t xml:space="preserve"> </w:t>
      </w:r>
      <w:r w:rsidRPr="00966946">
        <w:rPr>
          <w:rFonts w:ascii="Arial" w:hAnsi="Arial" w:cs="Arial"/>
          <w:sz w:val="18"/>
          <w:szCs w:val="18"/>
        </w:rPr>
        <w:t>Sala</w:t>
      </w:r>
      <w:r w:rsidRPr="00966946">
        <w:rPr>
          <w:rFonts w:ascii="Arial" w:hAnsi="Arial" w:cs="Arial"/>
          <w:spacing w:val="27"/>
          <w:sz w:val="18"/>
          <w:szCs w:val="18"/>
        </w:rPr>
        <w:t xml:space="preserve"> </w:t>
      </w:r>
      <w:r w:rsidRPr="00966946">
        <w:rPr>
          <w:rFonts w:ascii="Arial" w:hAnsi="Arial" w:cs="Arial"/>
          <w:sz w:val="18"/>
          <w:szCs w:val="18"/>
        </w:rPr>
        <w:t>de</w:t>
      </w:r>
      <w:r w:rsidRPr="00966946">
        <w:rPr>
          <w:rFonts w:ascii="Arial" w:hAnsi="Arial" w:cs="Arial"/>
          <w:spacing w:val="25"/>
          <w:sz w:val="18"/>
          <w:szCs w:val="18"/>
        </w:rPr>
        <w:t xml:space="preserve"> </w:t>
      </w:r>
      <w:r w:rsidRPr="00966946">
        <w:rPr>
          <w:rFonts w:ascii="Arial" w:hAnsi="Arial" w:cs="Arial"/>
          <w:sz w:val="18"/>
          <w:szCs w:val="18"/>
        </w:rPr>
        <w:t>Casación</w:t>
      </w:r>
      <w:r w:rsidRPr="00966946">
        <w:rPr>
          <w:rFonts w:ascii="Arial" w:hAnsi="Arial" w:cs="Arial"/>
          <w:spacing w:val="27"/>
          <w:sz w:val="18"/>
          <w:szCs w:val="18"/>
        </w:rPr>
        <w:t xml:space="preserve"> </w:t>
      </w:r>
      <w:r w:rsidRPr="00966946">
        <w:rPr>
          <w:rFonts w:ascii="Arial" w:hAnsi="Arial" w:cs="Arial"/>
          <w:sz w:val="18"/>
          <w:szCs w:val="18"/>
        </w:rPr>
        <w:t>Civil.</w:t>
      </w:r>
      <w:r w:rsidRPr="00966946">
        <w:rPr>
          <w:rFonts w:ascii="Arial" w:hAnsi="Arial" w:cs="Arial"/>
          <w:spacing w:val="27"/>
          <w:sz w:val="18"/>
          <w:szCs w:val="18"/>
        </w:rPr>
        <w:t xml:space="preserve"> </w:t>
      </w:r>
      <w:r w:rsidRPr="00966946">
        <w:rPr>
          <w:rFonts w:ascii="Arial" w:hAnsi="Arial" w:cs="Arial"/>
          <w:sz w:val="18"/>
          <w:szCs w:val="18"/>
        </w:rPr>
        <w:t>Sentencia</w:t>
      </w:r>
      <w:r w:rsidRPr="00966946">
        <w:rPr>
          <w:rFonts w:ascii="Arial" w:hAnsi="Arial" w:cs="Arial"/>
          <w:spacing w:val="26"/>
          <w:sz w:val="18"/>
          <w:szCs w:val="18"/>
        </w:rPr>
        <w:t xml:space="preserve"> </w:t>
      </w:r>
      <w:r w:rsidRPr="00966946">
        <w:rPr>
          <w:rFonts w:ascii="Arial" w:hAnsi="Arial" w:cs="Arial"/>
          <w:sz w:val="18"/>
          <w:szCs w:val="18"/>
        </w:rPr>
        <w:t>del</w:t>
      </w:r>
      <w:r w:rsidRPr="00966946">
        <w:rPr>
          <w:rFonts w:ascii="Arial" w:hAnsi="Arial" w:cs="Arial"/>
          <w:spacing w:val="26"/>
          <w:sz w:val="18"/>
          <w:szCs w:val="18"/>
        </w:rPr>
        <w:t xml:space="preserve"> </w:t>
      </w:r>
      <w:r w:rsidRPr="00966946">
        <w:rPr>
          <w:rFonts w:ascii="Arial" w:hAnsi="Arial" w:cs="Arial"/>
          <w:sz w:val="18"/>
          <w:szCs w:val="18"/>
        </w:rPr>
        <w:t>14</w:t>
      </w:r>
      <w:r w:rsidRPr="00966946">
        <w:rPr>
          <w:rFonts w:ascii="Arial" w:hAnsi="Arial" w:cs="Arial"/>
          <w:spacing w:val="26"/>
          <w:sz w:val="18"/>
          <w:szCs w:val="18"/>
        </w:rPr>
        <w:t xml:space="preserve"> </w:t>
      </w:r>
      <w:r w:rsidRPr="00966946">
        <w:rPr>
          <w:rFonts w:ascii="Arial" w:hAnsi="Arial" w:cs="Arial"/>
          <w:sz w:val="18"/>
          <w:szCs w:val="18"/>
        </w:rPr>
        <w:t>de</w:t>
      </w:r>
      <w:r w:rsidRPr="00966946">
        <w:rPr>
          <w:rFonts w:ascii="Arial" w:hAnsi="Arial" w:cs="Arial"/>
          <w:spacing w:val="25"/>
          <w:sz w:val="18"/>
          <w:szCs w:val="18"/>
        </w:rPr>
        <w:t xml:space="preserve"> </w:t>
      </w:r>
      <w:r w:rsidRPr="00966946">
        <w:rPr>
          <w:rFonts w:ascii="Arial" w:hAnsi="Arial" w:cs="Arial"/>
          <w:sz w:val="18"/>
          <w:szCs w:val="18"/>
        </w:rPr>
        <w:t>diciembre</w:t>
      </w:r>
      <w:r w:rsidRPr="00966946">
        <w:rPr>
          <w:rFonts w:ascii="Arial" w:hAnsi="Arial" w:cs="Arial"/>
          <w:spacing w:val="25"/>
          <w:sz w:val="18"/>
          <w:szCs w:val="18"/>
        </w:rPr>
        <w:t xml:space="preserve"> </w:t>
      </w:r>
      <w:r w:rsidRPr="00966946">
        <w:rPr>
          <w:rFonts w:ascii="Arial" w:hAnsi="Arial" w:cs="Arial"/>
          <w:sz w:val="18"/>
          <w:szCs w:val="18"/>
        </w:rPr>
        <w:t>de</w:t>
      </w:r>
      <w:r w:rsidRPr="00966946">
        <w:rPr>
          <w:rFonts w:ascii="Arial" w:hAnsi="Arial" w:cs="Arial"/>
          <w:spacing w:val="27"/>
          <w:sz w:val="18"/>
          <w:szCs w:val="18"/>
        </w:rPr>
        <w:t xml:space="preserve"> </w:t>
      </w:r>
      <w:r w:rsidRPr="00966946">
        <w:rPr>
          <w:rFonts w:ascii="Arial" w:hAnsi="Arial" w:cs="Arial"/>
          <w:sz w:val="18"/>
          <w:szCs w:val="18"/>
        </w:rPr>
        <w:t>2012.</w:t>
      </w:r>
      <w:r w:rsidRPr="00966946">
        <w:rPr>
          <w:rFonts w:ascii="Arial" w:hAnsi="Arial" w:cs="Arial"/>
          <w:spacing w:val="26"/>
          <w:sz w:val="18"/>
          <w:szCs w:val="18"/>
        </w:rPr>
        <w:t xml:space="preserve"> </w:t>
      </w:r>
      <w:r w:rsidRPr="00966946">
        <w:rPr>
          <w:rFonts w:ascii="Arial" w:hAnsi="Arial" w:cs="Arial"/>
          <w:sz w:val="18"/>
          <w:szCs w:val="18"/>
        </w:rPr>
        <w:t>Radicación: 2002-188. M. P. Ariel Salazar Ramírez.</w:t>
      </w:r>
    </w:p>
  </w:footnote>
  <w:footnote w:id="3">
    <w:p w14:paraId="5D8D3A48" w14:textId="77777777" w:rsidR="00753F62" w:rsidRPr="00966946" w:rsidRDefault="00753F62" w:rsidP="00B62E55">
      <w:pPr>
        <w:pStyle w:val="Textonotapie"/>
        <w:jc w:val="both"/>
        <w:rPr>
          <w:rFonts w:ascii="Arial" w:hAnsi="Arial" w:cs="Arial"/>
          <w:sz w:val="18"/>
          <w:szCs w:val="18"/>
          <w:lang w:val="es-ES_tradnl"/>
        </w:rPr>
      </w:pPr>
      <w:r w:rsidRPr="00966946">
        <w:rPr>
          <w:rStyle w:val="Refdenotaalpie"/>
          <w:rFonts w:ascii="Arial" w:hAnsi="Arial" w:cs="Arial"/>
          <w:sz w:val="18"/>
          <w:szCs w:val="18"/>
        </w:rPr>
        <w:footnoteRef/>
      </w:r>
      <w:r w:rsidRPr="00966946">
        <w:rPr>
          <w:rFonts w:ascii="Arial" w:hAnsi="Arial" w:cs="Arial"/>
          <w:sz w:val="18"/>
          <w:szCs w:val="18"/>
        </w:rPr>
        <w:t xml:space="preserve"> Consejo</w:t>
      </w:r>
      <w:r w:rsidRPr="00966946">
        <w:rPr>
          <w:rFonts w:ascii="Arial" w:hAnsi="Arial" w:cs="Arial"/>
          <w:spacing w:val="-5"/>
          <w:sz w:val="18"/>
          <w:szCs w:val="18"/>
        </w:rPr>
        <w:t xml:space="preserve"> </w:t>
      </w:r>
      <w:r w:rsidRPr="00966946">
        <w:rPr>
          <w:rFonts w:ascii="Arial" w:hAnsi="Arial" w:cs="Arial"/>
          <w:sz w:val="18"/>
          <w:szCs w:val="18"/>
        </w:rPr>
        <w:t>de</w:t>
      </w:r>
      <w:r w:rsidRPr="00966946">
        <w:rPr>
          <w:rFonts w:ascii="Arial" w:hAnsi="Arial" w:cs="Arial"/>
          <w:spacing w:val="-6"/>
          <w:sz w:val="18"/>
          <w:szCs w:val="18"/>
        </w:rPr>
        <w:t xml:space="preserve"> </w:t>
      </w:r>
      <w:r w:rsidRPr="00966946">
        <w:rPr>
          <w:rFonts w:ascii="Arial" w:hAnsi="Arial" w:cs="Arial"/>
          <w:sz w:val="18"/>
          <w:szCs w:val="18"/>
        </w:rPr>
        <w:t>Estado.</w:t>
      </w:r>
      <w:r w:rsidRPr="00966946">
        <w:rPr>
          <w:rFonts w:ascii="Arial" w:hAnsi="Arial" w:cs="Arial"/>
          <w:spacing w:val="-5"/>
          <w:sz w:val="18"/>
          <w:szCs w:val="18"/>
        </w:rPr>
        <w:t xml:space="preserve"> </w:t>
      </w:r>
      <w:r w:rsidRPr="00966946">
        <w:rPr>
          <w:rFonts w:ascii="Arial" w:hAnsi="Arial" w:cs="Arial"/>
          <w:sz w:val="18"/>
          <w:szCs w:val="18"/>
        </w:rPr>
        <w:t>Sección</w:t>
      </w:r>
      <w:r w:rsidRPr="00966946">
        <w:rPr>
          <w:rFonts w:ascii="Arial" w:hAnsi="Arial" w:cs="Arial"/>
          <w:spacing w:val="-5"/>
          <w:sz w:val="18"/>
          <w:szCs w:val="18"/>
        </w:rPr>
        <w:t xml:space="preserve"> </w:t>
      </w:r>
      <w:r w:rsidRPr="00966946">
        <w:rPr>
          <w:rFonts w:ascii="Arial" w:hAnsi="Arial" w:cs="Arial"/>
          <w:sz w:val="18"/>
          <w:szCs w:val="18"/>
        </w:rPr>
        <w:t>Tercera.</w:t>
      </w:r>
      <w:r w:rsidRPr="00966946">
        <w:rPr>
          <w:rFonts w:ascii="Arial" w:hAnsi="Arial" w:cs="Arial"/>
          <w:spacing w:val="-5"/>
          <w:sz w:val="18"/>
          <w:szCs w:val="18"/>
        </w:rPr>
        <w:t xml:space="preserve"> </w:t>
      </w:r>
      <w:r w:rsidRPr="00966946">
        <w:rPr>
          <w:rFonts w:ascii="Arial" w:hAnsi="Arial" w:cs="Arial"/>
          <w:sz w:val="18"/>
          <w:szCs w:val="18"/>
        </w:rPr>
        <w:t>Sentencia</w:t>
      </w:r>
      <w:r w:rsidRPr="00966946">
        <w:rPr>
          <w:rFonts w:ascii="Arial" w:hAnsi="Arial" w:cs="Arial"/>
          <w:spacing w:val="-5"/>
          <w:sz w:val="18"/>
          <w:szCs w:val="18"/>
        </w:rPr>
        <w:t xml:space="preserve"> </w:t>
      </w:r>
      <w:r w:rsidRPr="00966946">
        <w:rPr>
          <w:rFonts w:ascii="Arial" w:hAnsi="Arial" w:cs="Arial"/>
          <w:sz w:val="18"/>
          <w:szCs w:val="18"/>
        </w:rPr>
        <w:t>del</w:t>
      </w:r>
      <w:r w:rsidRPr="00966946">
        <w:rPr>
          <w:rFonts w:ascii="Arial" w:hAnsi="Arial" w:cs="Arial"/>
          <w:spacing w:val="-6"/>
          <w:sz w:val="18"/>
          <w:szCs w:val="18"/>
        </w:rPr>
        <w:t xml:space="preserve"> </w:t>
      </w:r>
      <w:r w:rsidRPr="00966946">
        <w:rPr>
          <w:rFonts w:ascii="Arial" w:hAnsi="Arial" w:cs="Arial"/>
          <w:sz w:val="18"/>
          <w:szCs w:val="18"/>
        </w:rPr>
        <w:t>22</w:t>
      </w:r>
      <w:r w:rsidRPr="00966946">
        <w:rPr>
          <w:rFonts w:ascii="Arial" w:hAnsi="Arial" w:cs="Arial"/>
          <w:spacing w:val="-5"/>
          <w:sz w:val="18"/>
          <w:szCs w:val="18"/>
        </w:rPr>
        <w:t xml:space="preserve"> </w:t>
      </w:r>
      <w:r w:rsidRPr="00966946">
        <w:rPr>
          <w:rFonts w:ascii="Arial" w:hAnsi="Arial" w:cs="Arial"/>
          <w:sz w:val="18"/>
          <w:szCs w:val="18"/>
        </w:rPr>
        <w:t>de</w:t>
      </w:r>
      <w:r w:rsidRPr="00966946">
        <w:rPr>
          <w:rFonts w:ascii="Arial" w:hAnsi="Arial" w:cs="Arial"/>
          <w:spacing w:val="-6"/>
          <w:sz w:val="18"/>
          <w:szCs w:val="18"/>
        </w:rPr>
        <w:t xml:space="preserve"> </w:t>
      </w:r>
      <w:r w:rsidRPr="00966946">
        <w:rPr>
          <w:rFonts w:ascii="Arial" w:hAnsi="Arial" w:cs="Arial"/>
          <w:sz w:val="18"/>
          <w:szCs w:val="18"/>
        </w:rPr>
        <w:t>junio</w:t>
      </w:r>
      <w:r w:rsidRPr="00966946">
        <w:rPr>
          <w:rFonts w:ascii="Arial" w:hAnsi="Arial" w:cs="Arial"/>
          <w:spacing w:val="-5"/>
          <w:sz w:val="18"/>
          <w:szCs w:val="18"/>
        </w:rPr>
        <w:t xml:space="preserve"> </w:t>
      </w:r>
      <w:r w:rsidRPr="00966946">
        <w:rPr>
          <w:rFonts w:ascii="Arial" w:hAnsi="Arial" w:cs="Arial"/>
          <w:sz w:val="18"/>
          <w:szCs w:val="18"/>
        </w:rPr>
        <w:t>de</w:t>
      </w:r>
      <w:r w:rsidRPr="00966946">
        <w:rPr>
          <w:rFonts w:ascii="Arial" w:hAnsi="Arial" w:cs="Arial"/>
          <w:spacing w:val="-6"/>
          <w:sz w:val="18"/>
          <w:szCs w:val="18"/>
        </w:rPr>
        <w:t xml:space="preserve"> </w:t>
      </w:r>
      <w:r w:rsidRPr="00966946">
        <w:rPr>
          <w:rFonts w:ascii="Arial" w:hAnsi="Arial" w:cs="Arial"/>
          <w:sz w:val="18"/>
          <w:szCs w:val="18"/>
        </w:rPr>
        <w:t>2001.</w:t>
      </w:r>
      <w:r w:rsidRPr="00966946">
        <w:rPr>
          <w:rFonts w:ascii="Arial" w:hAnsi="Arial" w:cs="Arial"/>
          <w:spacing w:val="35"/>
          <w:sz w:val="18"/>
          <w:szCs w:val="18"/>
        </w:rPr>
        <w:t xml:space="preserve"> </w:t>
      </w:r>
      <w:r w:rsidRPr="00966946">
        <w:rPr>
          <w:rFonts w:ascii="Arial" w:hAnsi="Arial" w:cs="Arial"/>
          <w:sz w:val="18"/>
          <w:szCs w:val="18"/>
        </w:rPr>
        <w:t>M.P.</w:t>
      </w:r>
      <w:r w:rsidRPr="00966946">
        <w:rPr>
          <w:rFonts w:ascii="Arial" w:hAnsi="Arial" w:cs="Arial"/>
          <w:spacing w:val="-4"/>
          <w:sz w:val="18"/>
          <w:szCs w:val="18"/>
        </w:rPr>
        <w:t xml:space="preserve"> </w:t>
      </w:r>
      <w:r w:rsidRPr="00966946">
        <w:rPr>
          <w:rFonts w:ascii="Arial" w:hAnsi="Arial" w:cs="Arial"/>
          <w:sz w:val="18"/>
          <w:szCs w:val="18"/>
        </w:rPr>
        <w:t>Ricardo</w:t>
      </w:r>
      <w:r w:rsidRPr="00966946">
        <w:rPr>
          <w:rFonts w:ascii="Arial" w:hAnsi="Arial" w:cs="Arial"/>
          <w:spacing w:val="-5"/>
          <w:sz w:val="18"/>
          <w:szCs w:val="18"/>
        </w:rPr>
        <w:t xml:space="preserve"> </w:t>
      </w:r>
      <w:r w:rsidRPr="00966946">
        <w:rPr>
          <w:rFonts w:ascii="Arial" w:hAnsi="Arial" w:cs="Arial"/>
          <w:sz w:val="18"/>
          <w:szCs w:val="18"/>
        </w:rPr>
        <w:t>Hoyos</w:t>
      </w:r>
      <w:r w:rsidRPr="00966946">
        <w:rPr>
          <w:rFonts w:ascii="Arial" w:hAnsi="Arial" w:cs="Arial"/>
          <w:spacing w:val="-7"/>
          <w:sz w:val="18"/>
          <w:szCs w:val="18"/>
        </w:rPr>
        <w:t xml:space="preserve"> </w:t>
      </w:r>
      <w:r w:rsidRPr="00966946">
        <w:rPr>
          <w:rFonts w:ascii="Arial" w:hAnsi="Arial" w:cs="Arial"/>
          <w:spacing w:val="-2"/>
          <w:sz w:val="18"/>
          <w:szCs w:val="18"/>
        </w:rPr>
        <w:t>Duque.</w:t>
      </w:r>
    </w:p>
  </w:footnote>
  <w:footnote w:id="4">
    <w:p w14:paraId="0E01B2DA" w14:textId="77777777" w:rsidR="00753F62" w:rsidRPr="00966946" w:rsidRDefault="00753F62" w:rsidP="00B62E55">
      <w:pPr>
        <w:spacing w:before="1"/>
        <w:ind w:right="1450"/>
        <w:jc w:val="both"/>
        <w:rPr>
          <w:rFonts w:ascii="Arial" w:hAnsi="Arial" w:cs="Arial"/>
          <w:sz w:val="18"/>
          <w:szCs w:val="18"/>
        </w:rPr>
      </w:pPr>
      <w:r w:rsidRPr="00966946">
        <w:rPr>
          <w:rStyle w:val="Refdenotaalpie"/>
          <w:rFonts w:ascii="Arial" w:hAnsi="Arial" w:cs="Arial"/>
          <w:sz w:val="18"/>
          <w:szCs w:val="18"/>
        </w:rPr>
        <w:footnoteRef/>
      </w:r>
      <w:r w:rsidRPr="00966946">
        <w:rPr>
          <w:rFonts w:ascii="Arial" w:hAnsi="Arial" w:cs="Arial"/>
          <w:sz w:val="18"/>
          <w:szCs w:val="18"/>
        </w:rPr>
        <w:t xml:space="preserve"> Corte</w:t>
      </w:r>
      <w:r w:rsidRPr="00966946">
        <w:rPr>
          <w:rFonts w:ascii="Arial" w:hAnsi="Arial" w:cs="Arial"/>
          <w:spacing w:val="25"/>
          <w:sz w:val="18"/>
          <w:szCs w:val="18"/>
        </w:rPr>
        <w:t xml:space="preserve"> </w:t>
      </w:r>
      <w:r w:rsidRPr="00966946">
        <w:rPr>
          <w:rFonts w:ascii="Arial" w:hAnsi="Arial" w:cs="Arial"/>
          <w:sz w:val="18"/>
          <w:szCs w:val="18"/>
        </w:rPr>
        <w:t>Suprema</w:t>
      </w:r>
      <w:r w:rsidRPr="00966946">
        <w:rPr>
          <w:rFonts w:ascii="Arial" w:hAnsi="Arial" w:cs="Arial"/>
          <w:spacing w:val="26"/>
          <w:sz w:val="18"/>
          <w:szCs w:val="18"/>
        </w:rPr>
        <w:t xml:space="preserve"> </w:t>
      </w:r>
      <w:r w:rsidRPr="00966946">
        <w:rPr>
          <w:rFonts w:ascii="Arial" w:hAnsi="Arial" w:cs="Arial"/>
          <w:sz w:val="18"/>
          <w:szCs w:val="18"/>
        </w:rPr>
        <w:t>de</w:t>
      </w:r>
      <w:r w:rsidRPr="00966946">
        <w:rPr>
          <w:rFonts w:ascii="Arial" w:hAnsi="Arial" w:cs="Arial"/>
          <w:spacing w:val="27"/>
          <w:sz w:val="18"/>
          <w:szCs w:val="18"/>
        </w:rPr>
        <w:t xml:space="preserve"> </w:t>
      </w:r>
      <w:r w:rsidRPr="00966946">
        <w:rPr>
          <w:rFonts w:ascii="Arial" w:hAnsi="Arial" w:cs="Arial"/>
          <w:sz w:val="18"/>
          <w:szCs w:val="18"/>
        </w:rPr>
        <w:t>Justicia.</w:t>
      </w:r>
      <w:r w:rsidRPr="00966946">
        <w:rPr>
          <w:rFonts w:ascii="Arial" w:hAnsi="Arial" w:cs="Arial"/>
          <w:spacing w:val="28"/>
          <w:sz w:val="18"/>
          <w:szCs w:val="18"/>
        </w:rPr>
        <w:t xml:space="preserve"> </w:t>
      </w:r>
      <w:r w:rsidRPr="00966946">
        <w:rPr>
          <w:rFonts w:ascii="Arial" w:hAnsi="Arial" w:cs="Arial"/>
          <w:sz w:val="18"/>
          <w:szCs w:val="18"/>
        </w:rPr>
        <w:t>Sala</w:t>
      </w:r>
      <w:r w:rsidRPr="00966946">
        <w:rPr>
          <w:rFonts w:ascii="Arial" w:hAnsi="Arial" w:cs="Arial"/>
          <w:spacing w:val="26"/>
          <w:sz w:val="18"/>
          <w:szCs w:val="18"/>
        </w:rPr>
        <w:t xml:space="preserve"> </w:t>
      </w:r>
      <w:r w:rsidRPr="00966946">
        <w:rPr>
          <w:rFonts w:ascii="Arial" w:hAnsi="Arial" w:cs="Arial"/>
          <w:sz w:val="18"/>
          <w:szCs w:val="18"/>
        </w:rPr>
        <w:t>de</w:t>
      </w:r>
      <w:r w:rsidRPr="00966946">
        <w:rPr>
          <w:rFonts w:ascii="Arial" w:hAnsi="Arial" w:cs="Arial"/>
          <w:spacing w:val="24"/>
          <w:sz w:val="18"/>
          <w:szCs w:val="18"/>
        </w:rPr>
        <w:t xml:space="preserve"> </w:t>
      </w:r>
      <w:r w:rsidRPr="00966946">
        <w:rPr>
          <w:rFonts w:ascii="Arial" w:hAnsi="Arial" w:cs="Arial"/>
          <w:sz w:val="18"/>
          <w:szCs w:val="18"/>
        </w:rPr>
        <w:t>Casación</w:t>
      </w:r>
      <w:r w:rsidRPr="00966946">
        <w:rPr>
          <w:rFonts w:ascii="Arial" w:hAnsi="Arial" w:cs="Arial"/>
          <w:spacing w:val="26"/>
          <w:sz w:val="18"/>
          <w:szCs w:val="18"/>
        </w:rPr>
        <w:t xml:space="preserve"> </w:t>
      </w:r>
      <w:r w:rsidRPr="00966946">
        <w:rPr>
          <w:rFonts w:ascii="Arial" w:hAnsi="Arial" w:cs="Arial"/>
          <w:sz w:val="18"/>
          <w:szCs w:val="18"/>
        </w:rPr>
        <w:t>Civil.</w:t>
      </w:r>
      <w:r w:rsidRPr="00966946">
        <w:rPr>
          <w:rFonts w:ascii="Arial" w:hAnsi="Arial" w:cs="Arial"/>
          <w:spacing w:val="27"/>
          <w:sz w:val="18"/>
          <w:szCs w:val="18"/>
        </w:rPr>
        <w:t xml:space="preserve"> </w:t>
      </w:r>
      <w:r w:rsidRPr="00966946">
        <w:rPr>
          <w:rFonts w:ascii="Arial" w:hAnsi="Arial" w:cs="Arial"/>
          <w:sz w:val="18"/>
          <w:szCs w:val="18"/>
        </w:rPr>
        <w:t>Sentencia</w:t>
      </w:r>
      <w:r w:rsidRPr="00966946">
        <w:rPr>
          <w:rFonts w:ascii="Arial" w:hAnsi="Arial" w:cs="Arial"/>
          <w:spacing w:val="25"/>
          <w:sz w:val="18"/>
          <w:szCs w:val="18"/>
        </w:rPr>
        <w:t xml:space="preserve"> </w:t>
      </w:r>
      <w:r w:rsidRPr="00966946">
        <w:rPr>
          <w:rFonts w:ascii="Arial" w:hAnsi="Arial" w:cs="Arial"/>
          <w:sz w:val="18"/>
          <w:szCs w:val="18"/>
        </w:rPr>
        <w:t>del</w:t>
      </w:r>
      <w:r w:rsidRPr="00966946">
        <w:rPr>
          <w:rFonts w:ascii="Arial" w:hAnsi="Arial" w:cs="Arial"/>
          <w:spacing w:val="25"/>
          <w:sz w:val="18"/>
          <w:szCs w:val="18"/>
        </w:rPr>
        <w:t xml:space="preserve"> </w:t>
      </w:r>
      <w:r w:rsidRPr="00966946">
        <w:rPr>
          <w:rFonts w:ascii="Arial" w:hAnsi="Arial" w:cs="Arial"/>
          <w:sz w:val="18"/>
          <w:szCs w:val="18"/>
        </w:rPr>
        <w:t>14</w:t>
      </w:r>
      <w:r w:rsidRPr="00966946">
        <w:rPr>
          <w:rFonts w:ascii="Arial" w:hAnsi="Arial" w:cs="Arial"/>
          <w:spacing w:val="25"/>
          <w:sz w:val="18"/>
          <w:szCs w:val="18"/>
        </w:rPr>
        <w:t xml:space="preserve"> </w:t>
      </w:r>
      <w:r w:rsidRPr="00966946">
        <w:rPr>
          <w:rFonts w:ascii="Arial" w:hAnsi="Arial" w:cs="Arial"/>
          <w:sz w:val="18"/>
          <w:szCs w:val="18"/>
        </w:rPr>
        <w:t>de</w:t>
      </w:r>
      <w:r w:rsidRPr="00966946">
        <w:rPr>
          <w:rFonts w:ascii="Arial" w:hAnsi="Arial" w:cs="Arial"/>
          <w:spacing w:val="24"/>
          <w:sz w:val="18"/>
          <w:szCs w:val="18"/>
        </w:rPr>
        <w:t xml:space="preserve"> </w:t>
      </w:r>
      <w:r w:rsidRPr="00966946">
        <w:rPr>
          <w:rFonts w:ascii="Arial" w:hAnsi="Arial" w:cs="Arial"/>
          <w:sz w:val="18"/>
          <w:szCs w:val="18"/>
        </w:rPr>
        <w:t>diciembre</w:t>
      </w:r>
      <w:r w:rsidRPr="00966946">
        <w:rPr>
          <w:rFonts w:ascii="Arial" w:hAnsi="Arial" w:cs="Arial"/>
          <w:spacing w:val="24"/>
          <w:sz w:val="18"/>
          <w:szCs w:val="18"/>
        </w:rPr>
        <w:t xml:space="preserve"> </w:t>
      </w:r>
      <w:r w:rsidRPr="00966946">
        <w:rPr>
          <w:rFonts w:ascii="Arial" w:hAnsi="Arial" w:cs="Arial"/>
          <w:sz w:val="18"/>
          <w:szCs w:val="18"/>
        </w:rPr>
        <w:t>de</w:t>
      </w:r>
      <w:r w:rsidRPr="00966946">
        <w:rPr>
          <w:rFonts w:ascii="Arial" w:hAnsi="Arial" w:cs="Arial"/>
          <w:spacing w:val="27"/>
          <w:sz w:val="18"/>
          <w:szCs w:val="18"/>
        </w:rPr>
        <w:t xml:space="preserve"> </w:t>
      </w:r>
      <w:r w:rsidRPr="00966946">
        <w:rPr>
          <w:rFonts w:ascii="Arial" w:hAnsi="Arial" w:cs="Arial"/>
          <w:sz w:val="18"/>
          <w:szCs w:val="18"/>
        </w:rPr>
        <w:t>2012.</w:t>
      </w:r>
      <w:r w:rsidRPr="00966946">
        <w:rPr>
          <w:rFonts w:ascii="Arial" w:hAnsi="Arial" w:cs="Arial"/>
          <w:spacing w:val="25"/>
          <w:sz w:val="18"/>
          <w:szCs w:val="18"/>
        </w:rPr>
        <w:t xml:space="preserve"> </w:t>
      </w:r>
      <w:r w:rsidRPr="00966946">
        <w:rPr>
          <w:rFonts w:ascii="Arial" w:hAnsi="Arial" w:cs="Arial"/>
          <w:sz w:val="18"/>
          <w:szCs w:val="18"/>
        </w:rPr>
        <w:t>Radicación: 2002-188. M. P. Ariel Salazar Ramírez.</w:t>
      </w:r>
    </w:p>
    <w:p w14:paraId="72370EBD" w14:textId="77777777" w:rsidR="00753F62" w:rsidRPr="00B62E55" w:rsidRDefault="00753F62" w:rsidP="00B62E55">
      <w:pPr>
        <w:pStyle w:val="Textonotapie"/>
        <w:jc w:val="both"/>
        <w:rPr>
          <w:rFonts w:ascii="Arial" w:hAnsi="Arial" w:cs="Arial"/>
          <w:lang w:val="es-ES_tradnl"/>
        </w:rPr>
      </w:pPr>
    </w:p>
  </w:footnote>
  <w:footnote w:id="5">
    <w:p w14:paraId="3C7AE751" w14:textId="77777777" w:rsidR="00753F62" w:rsidRPr="00074300" w:rsidRDefault="00753F62" w:rsidP="003D47BB">
      <w:pPr>
        <w:pStyle w:val="Textonotapie"/>
        <w:rPr>
          <w:lang w:val="es-ES_tradnl"/>
        </w:rPr>
      </w:pPr>
      <w:r>
        <w:rPr>
          <w:rStyle w:val="Refdenotaalpie"/>
        </w:rPr>
        <w:footnoteRef/>
      </w:r>
      <w:r>
        <w:t xml:space="preserve"> </w:t>
      </w:r>
      <w:r w:rsidRPr="00074300">
        <w:rPr>
          <w:rFonts w:ascii="Arial" w:hAnsi="Arial" w:cs="Arial"/>
          <w:bCs/>
          <w:sz w:val="16"/>
          <w:szCs w:val="16"/>
        </w:rPr>
        <w:t>Corte Suprema de Justicia, sentencia del 9 de septiembre de 2010, expediente No. 17042- 3103-001-2005-00103-01</w:t>
      </w:r>
    </w:p>
  </w:footnote>
  <w:footnote w:id="6">
    <w:p w14:paraId="5208D1C9" w14:textId="77777777" w:rsidR="00753F62" w:rsidRPr="002E09FD" w:rsidRDefault="00753F62" w:rsidP="003D47BB">
      <w:pPr>
        <w:spacing w:line="360" w:lineRule="auto"/>
        <w:jc w:val="both"/>
        <w:rPr>
          <w:rFonts w:ascii="Arial" w:hAnsi="Arial" w:cs="Arial"/>
          <w:bCs/>
        </w:rPr>
      </w:pPr>
      <w:r>
        <w:rPr>
          <w:rStyle w:val="Refdenotaalpie"/>
        </w:rPr>
        <w:footnoteRef/>
      </w:r>
      <w:r>
        <w:t xml:space="preserve"> </w:t>
      </w:r>
      <w:r w:rsidRPr="00074300">
        <w:rPr>
          <w:rFonts w:ascii="Arial" w:hAnsi="Arial" w:cs="Arial"/>
          <w:bCs/>
          <w:sz w:val="16"/>
          <w:szCs w:val="16"/>
        </w:rPr>
        <w:t>Corte Suprema de Justicia. Sentencia Radicado 2000-01141 de 24 de junio de 2008.</w:t>
      </w:r>
    </w:p>
    <w:p w14:paraId="3764F12C" w14:textId="77777777" w:rsidR="00753F62" w:rsidRPr="00074300" w:rsidRDefault="00753F62" w:rsidP="003D47BB">
      <w:pPr>
        <w:pStyle w:val="Textonotapie"/>
        <w:rPr>
          <w:lang w:val="es-ES"/>
        </w:rPr>
      </w:pPr>
    </w:p>
  </w:footnote>
  <w:footnote w:id="7">
    <w:p w14:paraId="22D2C2A4" w14:textId="7B0C2E62" w:rsidR="00753F62" w:rsidRPr="00966946" w:rsidRDefault="00753F62" w:rsidP="00B62E55">
      <w:pPr>
        <w:pStyle w:val="Textonotapie"/>
        <w:jc w:val="both"/>
        <w:rPr>
          <w:rFonts w:ascii="Arial" w:hAnsi="Arial" w:cs="Arial"/>
          <w:sz w:val="18"/>
          <w:szCs w:val="18"/>
          <w:lang w:val="es-ES_tradnl"/>
        </w:rPr>
      </w:pPr>
      <w:r w:rsidRPr="00966946">
        <w:rPr>
          <w:rStyle w:val="Refdenotaalpie"/>
          <w:rFonts w:ascii="Arial" w:hAnsi="Arial" w:cs="Arial"/>
          <w:sz w:val="18"/>
          <w:szCs w:val="18"/>
        </w:rPr>
        <w:footnoteRef/>
      </w:r>
      <w:r w:rsidRPr="00966946">
        <w:rPr>
          <w:rFonts w:ascii="Arial" w:hAnsi="Arial" w:cs="Arial"/>
          <w:sz w:val="18"/>
          <w:szCs w:val="18"/>
        </w:rPr>
        <w:t xml:space="preserve"> Corte Suprema de Justicia. Sala de Casación Civil. Sentencia</w:t>
      </w:r>
      <w:r w:rsidRPr="00966946">
        <w:rPr>
          <w:rFonts w:ascii="Arial" w:hAnsi="Arial" w:cs="Arial"/>
          <w:spacing w:val="-1"/>
          <w:sz w:val="18"/>
          <w:szCs w:val="18"/>
        </w:rPr>
        <w:t xml:space="preserve"> </w:t>
      </w:r>
      <w:r w:rsidRPr="00966946">
        <w:rPr>
          <w:rFonts w:ascii="Arial" w:hAnsi="Arial" w:cs="Arial"/>
          <w:sz w:val="18"/>
          <w:szCs w:val="18"/>
        </w:rPr>
        <w:t>del</w:t>
      </w:r>
      <w:r w:rsidRPr="00966946">
        <w:rPr>
          <w:rFonts w:ascii="Arial" w:hAnsi="Arial" w:cs="Arial"/>
          <w:spacing w:val="-4"/>
          <w:sz w:val="18"/>
          <w:szCs w:val="18"/>
        </w:rPr>
        <w:t xml:space="preserve"> </w:t>
      </w:r>
      <w:r w:rsidRPr="00966946">
        <w:rPr>
          <w:rFonts w:ascii="Arial" w:hAnsi="Arial" w:cs="Arial"/>
          <w:sz w:val="18"/>
          <w:szCs w:val="18"/>
        </w:rPr>
        <w:t>13</w:t>
      </w:r>
      <w:r w:rsidRPr="00966946">
        <w:rPr>
          <w:rFonts w:ascii="Arial" w:hAnsi="Arial" w:cs="Arial"/>
          <w:spacing w:val="-3"/>
          <w:sz w:val="18"/>
          <w:szCs w:val="18"/>
        </w:rPr>
        <w:t xml:space="preserve"> </w:t>
      </w:r>
      <w:r w:rsidRPr="00966946">
        <w:rPr>
          <w:rFonts w:ascii="Arial" w:hAnsi="Arial" w:cs="Arial"/>
          <w:sz w:val="18"/>
          <w:szCs w:val="18"/>
        </w:rPr>
        <w:t>de</w:t>
      </w:r>
      <w:r w:rsidRPr="00966946">
        <w:rPr>
          <w:rFonts w:ascii="Arial" w:hAnsi="Arial" w:cs="Arial"/>
          <w:spacing w:val="-4"/>
          <w:sz w:val="18"/>
          <w:szCs w:val="18"/>
        </w:rPr>
        <w:t xml:space="preserve"> </w:t>
      </w:r>
      <w:r w:rsidRPr="00966946">
        <w:rPr>
          <w:rFonts w:ascii="Arial" w:hAnsi="Arial" w:cs="Arial"/>
          <w:sz w:val="18"/>
          <w:szCs w:val="18"/>
        </w:rPr>
        <w:t>mayo</w:t>
      </w:r>
      <w:r w:rsidRPr="00966946">
        <w:rPr>
          <w:rFonts w:ascii="Arial" w:hAnsi="Arial" w:cs="Arial"/>
          <w:spacing w:val="-1"/>
          <w:sz w:val="18"/>
          <w:szCs w:val="18"/>
        </w:rPr>
        <w:t xml:space="preserve"> </w:t>
      </w:r>
      <w:r w:rsidRPr="00966946">
        <w:rPr>
          <w:rFonts w:ascii="Arial" w:hAnsi="Arial" w:cs="Arial"/>
          <w:sz w:val="18"/>
          <w:szCs w:val="18"/>
        </w:rPr>
        <w:t>de</w:t>
      </w:r>
      <w:r w:rsidRPr="00966946">
        <w:rPr>
          <w:rFonts w:ascii="Arial" w:hAnsi="Arial" w:cs="Arial"/>
          <w:spacing w:val="-2"/>
          <w:sz w:val="18"/>
          <w:szCs w:val="18"/>
        </w:rPr>
        <w:t xml:space="preserve"> </w:t>
      </w:r>
      <w:r w:rsidRPr="00966946">
        <w:rPr>
          <w:rFonts w:ascii="Arial" w:hAnsi="Arial" w:cs="Arial"/>
          <w:sz w:val="18"/>
          <w:szCs w:val="18"/>
        </w:rPr>
        <w:t>2008,</w:t>
      </w:r>
      <w:r w:rsidRPr="00966946">
        <w:rPr>
          <w:rFonts w:ascii="Arial" w:hAnsi="Arial" w:cs="Arial"/>
          <w:spacing w:val="-1"/>
          <w:sz w:val="18"/>
          <w:szCs w:val="18"/>
        </w:rPr>
        <w:t xml:space="preserve"> </w:t>
      </w:r>
      <w:r w:rsidRPr="00966946">
        <w:rPr>
          <w:rFonts w:ascii="Arial" w:hAnsi="Arial" w:cs="Arial"/>
          <w:sz w:val="18"/>
          <w:szCs w:val="18"/>
        </w:rPr>
        <w:t>Exp.1997-09327-01.</w:t>
      </w:r>
    </w:p>
  </w:footnote>
  <w:footnote w:id="8">
    <w:p w14:paraId="6A623125" w14:textId="3FE0F4EE" w:rsidR="00753F62" w:rsidRPr="00B62E55" w:rsidRDefault="00753F62" w:rsidP="00B62E55">
      <w:pPr>
        <w:pStyle w:val="Textonotapie"/>
        <w:jc w:val="both"/>
        <w:rPr>
          <w:rFonts w:ascii="Arial" w:hAnsi="Arial" w:cs="Arial"/>
          <w:lang w:val="es-ES_tradnl"/>
        </w:rPr>
      </w:pPr>
      <w:r w:rsidRPr="00966946">
        <w:rPr>
          <w:rStyle w:val="Refdenotaalpie"/>
          <w:rFonts w:ascii="Arial" w:hAnsi="Arial" w:cs="Arial"/>
          <w:sz w:val="18"/>
          <w:szCs w:val="18"/>
        </w:rPr>
        <w:footnoteRef/>
      </w:r>
      <w:r w:rsidRPr="00966946">
        <w:rPr>
          <w:rFonts w:ascii="Arial" w:hAnsi="Arial" w:cs="Arial"/>
          <w:sz w:val="18"/>
          <w:szCs w:val="18"/>
        </w:rPr>
        <w:t xml:space="preserve"> </w:t>
      </w:r>
      <w:r w:rsidRPr="00966946">
        <w:rPr>
          <w:rFonts w:ascii="Arial" w:hAnsi="Arial" w:cs="Arial"/>
          <w:spacing w:val="-1"/>
          <w:sz w:val="18"/>
          <w:szCs w:val="18"/>
        </w:rPr>
        <w:t>Corte</w:t>
      </w:r>
      <w:r w:rsidRPr="00966946">
        <w:rPr>
          <w:rFonts w:ascii="Arial" w:hAnsi="Arial" w:cs="Arial"/>
          <w:spacing w:val="-12"/>
          <w:sz w:val="18"/>
          <w:szCs w:val="18"/>
        </w:rPr>
        <w:t xml:space="preserve"> </w:t>
      </w:r>
      <w:r w:rsidRPr="00966946">
        <w:rPr>
          <w:rFonts w:ascii="Arial" w:hAnsi="Arial" w:cs="Arial"/>
          <w:spacing w:val="-1"/>
          <w:sz w:val="18"/>
          <w:szCs w:val="18"/>
        </w:rPr>
        <w:t>Suprema</w:t>
      </w:r>
      <w:r w:rsidRPr="00966946">
        <w:rPr>
          <w:rFonts w:ascii="Arial" w:hAnsi="Arial" w:cs="Arial"/>
          <w:spacing w:val="-11"/>
          <w:sz w:val="18"/>
          <w:szCs w:val="18"/>
        </w:rPr>
        <w:t xml:space="preserve"> </w:t>
      </w:r>
      <w:r w:rsidRPr="00966946">
        <w:rPr>
          <w:rFonts w:ascii="Arial" w:hAnsi="Arial" w:cs="Arial"/>
          <w:spacing w:val="-1"/>
          <w:sz w:val="18"/>
          <w:szCs w:val="18"/>
        </w:rPr>
        <w:t>de</w:t>
      </w:r>
      <w:r w:rsidRPr="00966946">
        <w:rPr>
          <w:rFonts w:ascii="Arial" w:hAnsi="Arial" w:cs="Arial"/>
          <w:spacing w:val="-12"/>
          <w:sz w:val="18"/>
          <w:szCs w:val="18"/>
        </w:rPr>
        <w:t xml:space="preserve"> </w:t>
      </w:r>
      <w:r w:rsidRPr="00966946">
        <w:rPr>
          <w:rFonts w:ascii="Arial" w:hAnsi="Arial" w:cs="Arial"/>
          <w:spacing w:val="-1"/>
          <w:sz w:val="18"/>
          <w:szCs w:val="18"/>
        </w:rPr>
        <w:t>Justicia.</w:t>
      </w:r>
      <w:r w:rsidRPr="00966946">
        <w:rPr>
          <w:rFonts w:ascii="Arial" w:hAnsi="Arial" w:cs="Arial"/>
          <w:spacing w:val="-12"/>
          <w:sz w:val="18"/>
          <w:szCs w:val="18"/>
        </w:rPr>
        <w:t xml:space="preserve"> </w:t>
      </w:r>
      <w:r w:rsidRPr="00966946">
        <w:rPr>
          <w:rFonts w:ascii="Arial" w:hAnsi="Arial" w:cs="Arial"/>
          <w:spacing w:val="-1"/>
          <w:sz w:val="18"/>
          <w:szCs w:val="18"/>
        </w:rPr>
        <w:t>Sala</w:t>
      </w:r>
      <w:r w:rsidRPr="00966946">
        <w:rPr>
          <w:rFonts w:ascii="Arial" w:hAnsi="Arial" w:cs="Arial"/>
          <w:spacing w:val="-11"/>
          <w:sz w:val="18"/>
          <w:szCs w:val="18"/>
        </w:rPr>
        <w:t xml:space="preserve"> </w:t>
      </w:r>
      <w:r w:rsidRPr="00966946">
        <w:rPr>
          <w:rFonts w:ascii="Arial" w:hAnsi="Arial" w:cs="Arial"/>
          <w:spacing w:val="-1"/>
          <w:sz w:val="18"/>
          <w:szCs w:val="18"/>
        </w:rPr>
        <w:t>de</w:t>
      </w:r>
      <w:r w:rsidRPr="00966946">
        <w:rPr>
          <w:rFonts w:ascii="Arial" w:hAnsi="Arial" w:cs="Arial"/>
          <w:spacing w:val="-12"/>
          <w:sz w:val="18"/>
          <w:szCs w:val="18"/>
        </w:rPr>
        <w:t xml:space="preserve"> </w:t>
      </w:r>
      <w:r w:rsidRPr="00966946">
        <w:rPr>
          <w:rFonts w:ascii="Arial" w:hAnsi="Arial" w:cs="Arial"/>
          <w:spacing w:val="-1"/>
          <w:sz w:val="18"/>
          <w:szCs w:val="18"/>
        </w:rPr>
        <w:t>Casación</w:t>
      </w:r>
      <w:r w:rsidRPr="00966946">
        <w:rPr>
          <w:rFonts w:ascii="Arial" w:hAnsi="Arial" w:cs="Arial"/>
          <w:spacing w:val="-12"/>
          <w:sz w:val="18"/>
          <w:szCs w:val="18"/>
        </w:rPr>
        <w:t xml:space="preserve"> </w:t>
      </w:r>
      <w:r w:rsidRPr="00966946">
        <w:rPr>
          <w:rFonts w:ascii="Arial" w:hAnsi="Arial" w:cs="Arial"/>
          <w:sz w:val="18"/>
          <w:szCs w:val="18"/>
        </w:rPr>
        <w:t>Civil.</w:t>
      </w:r>
      <w:r w:rsidRPr="00966946">
        <w:rPr>
          <w:rFonts w:ascii="Arial" w:hAnsi="Arial" w:cs="Arial"/>
          <w:spacing w:val="-11"/>
          <w:sz w:val="18"/>
          <w:szCs w:val="18"/>
        </w:rPr>
        <w:t xml:space="preserve"> </w:t>
      </w:r>
      <w:r w:rsidRPr="00966946">
        <w:rPr>
          <w:rFonts w:ascii="Arial" w:hAnsi="Arial" w:cs="Arial"/>
          <w:sz w:val="18"/>
          <w:szCs w:val="18"/>
        </w:rPr>
        <w:t>Sentencia</w:t>
      </w:r>
      <w:r w:rsidRPr="00966946">
        <w:rPr>
          <w:rFonts w:ascii="Arial" w:hAnsi="Arial" w:cs="Arial"/>
          <w:spacing w:val="-14"/>
          <w:sz w:val="18"/>
          <w:szCs w:val="18"/>
        </w:rPr>
        <w:t xml:space="preserve"> </w:t>
      </w:r>
      <w:r w:rsidRPr="00966946">
        <w:rPr>
          <w:rFonts w:ascii="Arial" w:hAnsi="Arial" w:cs="Arial"/>
          <w:sz w:val="18"/>
          <w:szCs w:val="18"/>
        </w:rPr>
        <w:t>del</w:t>
      </w:r>
      <w:r w:rsidRPr="00966946">
        <w:rPr>
          <w:rFonts w:ascii="Arial" w:hAnsi="Arial" w:cs="Arial"/>
          <w:spacing w:val="-11"/>
          <w:sz w:val="18"/>
          <w:szCs w:val="18"/>
        </w:rPr>
        <w:t xml:space="preserve"> </w:t>
      </w:r>
      <w:r w:rsidRPr="00966946">
        <w:rPr>
          <w:rFonts w:ascii="Arial" w:hAnsi="Arial" w:cs="Arial"/>
          <w:sz w:val="18"/>
          <w:szCs w:val="18"/>
        </w:rPr>
        <w:t>6</w:t>
      </w:r>
      <w:r w:rsidRPr="00966946">
        <w:rPr>
          <w:rFonts w:ascii="Arial" w:hAnsi="Arial" w:cs="Arial"/>
          <w:spacing w:val="-11"/>
          <w:sz w:val="18"/>
          <w:szCs w:val="18"/>
        </w:rPr>
        <w:t xml:space="preserve"> </w:t>
      </w:r>
      <w:r w:rsidRPr="00966946">
        <w:rPr>
          <w:rFonts w:ascii="Arial" w:hAnsi="Arial" w:cs="Arial"/>
          <w:sz w:val="18"/>
          <w:szCs w:val="18"/>
        </w:rPr>
        <w:t>de</w:t>
      </w:r>
      <w:r w:rsidRPr="00966946">
        <w:rPr>
          <w:rFonts w:ascii="Arial" w:hAnsi="Arial" w:cs="Arial"/>
          <w:spacing w:val="-4"/>
          <w:sz w:val="18"/>
          <w:szCs w:val="18"/>
        </w:rPr>
        <w:t xml:space="preserve"> </w:t>
      </w:r>
      <w:r w:rsidRPr="00966946">
        <w:rPr>
          <w:rFonts w:ascii="Arial" w:hAnsi="Arial" w:cs="Arial"/>
          <w:sz w:val="18"/>
          <w:szCs w:val="18"/>
        </w:rPr>
        <w:t>mayo</w:t>
      </w:r>
      <w:r w:rsidRPr="00966946">
        <w:rPr>
          <w:rFonts w:ascii="Arial" w:hAnsi="Arial" w:cs="Arial"/>
          <w:spacing w:val="-12"/>
          <w:sz w:val="18"/>
          <w:szCs w:val="18"/>
        </w:rPr>
        <w:t xml:space="preserve"> </w:t>
      </w:r>
      <w:r w:rsidRPr="00966946">
        <w:rPr>
          <w:rFonts w:ascii="Arial" w:hAnsi="Arial" w:cs="Arial"/>
          <w:sz w:val="18"/>
          <w:szCs w:val="18"/>
        </w:rPr>
        <w:t>de</w:t>
      </w:r>
      <w:r w:rsidRPr="00966946">
        <w:rPr>
          <w:rFonts w:ascii="Arial" w:hAnsi="Arial" w:cs="Arial"/>
          <w:spacing w:val="-11"/>
          <w:sz w:val="18"/>
          <w:szCs w:val="18"/>
        </w:rPr>
        <w:t xml:space="preserve"> </w:t>
      </w:r>
      <w:r w:rsidRPr="00966946">
        <w:rPr>
          <w:rFonts w:ascii="Arial" w:hAnsi="Arial" w:cs="Arial"/>
          <w:sz w:val="18"/>
          <w:szCs w:val="18"/>
        </w:rPr>
        <w:t>2016.</w:t>
      </w:r>
      <w:r w:rsidRPr="00966946">
        <w:rPr>
          <w:rFonts w:ascii="Arial" w:hAnsi="Arial" w:cs="Arial"/>
          <w:spacing w:val="-12"/>
          <w:sz w:val="18"/>
          <w:szCs w:val="18"/>
        </w:rPr>
        <w:t xml:space="preserve"> </w:t>
      </w:r>
      <w:r w:rsidRPr="00966946">
        <w:rPr>
          <w:rFonts w:ascii="Arial" w:hAnsi="Arial" w:cs="Arial"/>
          <w:sz w:val="18"/>
          <w:szCs w:val="18"/>
        </w:rPr>
        <w:t>Rad:</w:t>
      </w:r>
      <w:r w:rsidRPr="00966946">
        <w:rPr>
          <w:rFonts w:ascii="Arial" w:hAnsi="Arial" w:cs="Arial"/>
          <w:spacing w:val="-11"/>
          <w:sz w:val="18"/>
          <w:szCs w:val="18"/>
        </w:rPr>
        <w:t xml:space="preserve"> </w:t>
      </w:r>
      <w:r w:rsidRPr="00966946">
        <w:rPr>
          <w:rFonts w:ascii="Arial" w:hAnsi="Arial" w:cs="Arial"/>
          <w:sz w:val="18"/>
          <w:szCs w:val="18"/>
        </w:rPr>
        <w:t>2004-032</w:t>
      </w:r>
      <w:r w:rsidRPr="00966946">
        <w:rPr>
          <w:rFonts w:ascii="Arial" w:hAnsi="Arial" w:cs="Arial"/>
          <w:spacing w:val="-12"/>
          <w:sz w:val="18"/>
          <w:szCs w:val="18"/>
        </w:rPr>
        <w:t xml:space="preserve"> </w:t>
      </w:r>
      <w:r w:rsidRPr="00966946">
        <w:rPr>
          <w:rFonts w:ascii="Arial" w:hAnsi="Arial" w:cs="Arial"/>
          <w:sz w:val="18"/>
          <w:szCs w:val="18"/>
        </w:rPr>
        <w:t>(M.P:</w:t>
      </w:r>
      <w:r w:rsidRPr="00966946">
        <w:rPr>
          <w:rFonts w:ascii="Arial" w:hAnsi="Arial" w:cs="Arial"/>
          <w:spacing w:val="-12"/>
          <w:sz w:val="18"/>
          <w:szCs w:val="18"/>
        </w:rPr>
        <w:t xml:space="preserve"> </w:t>
      </w:r>
      <w:r w:rsidRPr="00966946">
        <w:rPr>
          <w:rFonts w:ascii="Arial" w:hAnsi="Arial" w:cs="Arial"/>
          <w:sz w:val="18"/>
          <w:szCs w:val="18"/>
        </w:rPr>
        <w:t>Luis</w:t>
      </w:r>
      <w:r w:rsidRPr="00966946">
        <w:rPr>
          <w:rFonts w:ascii="Arial" w:hAnsi="Arial" w:cs="Arial"/>
          <w:spacing w:val="-10"/>
          <w:sz w:val="18"/>
          <w:szCs w:val="18"/>
        </w:rPr>
        <w:t xml:space="preserve"> </w:t>
      </w:r>
      <w:r w:rsidRPr="00966946">
        <w:rPr>
          <w:rFonts w:ascii="Arial" w:hAnsi="Arial" w:cs="Arial"/>
          <w:sz w:val="18"/>
          <w:szCs w:val="18"/>
        </w:rPr>
        <w:t>Armando</w:t>
      </w:r>
      <w:r w:rsidRPr="00966946">
        <w:rPr>
          <w:rFonts w:ascii="Arial" w:hAnsi="Arial" w:cs="Arial"/>
          <w:spacing w:val="-47"/>
          <w:sz w:val="18"/>
          <w:szCs w:val="18"/>
        </w:rPr>
        <w:t xml:space="preserve"> </w:t>
      </w:r>
      <w:r w:rsidRPr="00966946">
        <w:rPr>
          <w:rFonts w:ascii="Arial" w:hAnsi="Arial" w:cs="Arial"/>
          <w:sz w:val="18"/>
          <w:szCs w:val="18"/>
        </w:rPr>
        <w:t>Tolosa</w:t>
      </w:r>
      <w:r w:rsidRPr="00966946">
        <w:rPr>
          <w:rFonts w:ascii="Arial" w:hAnsi="Arial" w:cs="Arial"/>
          <w:spacing w:val="-1"/>
          <w:sz w:val="18"/>
          <w:szCs w:val="18"/>
        </w:rPr>
        <w:t xml:space="preserve"> </w:t>
      </w:r>
      <w:r w:rsidRPr="00966946">
        <w:rPr>
          <w:rFonts w:ascii="Arial" w:hAnsi="Arial" w:cs="Arial"/>
          <w:sz w:val="18"/>
          <w:szCs w:val="18"/>
        </w:rPr>
        <w:t>Villabona)</w:t>
      </w:r>
    </w:p>
  </w:footnote>
  <w:footnote w:id="9">
    <w:p w14:paraId="55D6EA1F" w14:textId="30E07BC8" w:rsidR="00753F62" w:rsidRPr="00966946" w:rsidRDefault="00753F62" w:rsidP="00B62E55">
      <w:pPr>
        <w:pStyle w:val="Textonotapie"/>
        <w:jc w:val="both"/>
        <w:rPr>
          <w:rFonts w:ascii="Arial" w:hAnsi="Arial" w:cs="Arial"/>
          <w:sz w:val="18"/>
          <w:szCs w:val="18"/>
        </w:rPr>
      </w:pPr>
      <w:r w:rsidRPr="00B62E55">
        <w:rPr>
          <w:rStyle w:val="Refdenotaalpie"/>
          <w:rFonts w:ascii="Arial" w:hAnsi="Arial" w:cs="Arial"/>
        </w:rPr>
        <w:footnoteRef/>
      </w:r>
      <w:r w:rsidRPr="00B62E55">
        <w:rPr>
          <w:rFonts w:ascii="Arial" w:hAnsi="Arial" w:cs="Arial"/>
        </w:rPr>
        <w:t xml:space="preserve"> </w:t>
      </w:r>
      <w:r w:rsidRPr="00966946">
        <w:rPr>
          <w:rFonts w:ascii="Arial" w:hAnsi="Arial" w:cs="Arial"/>
          <w:sz w:val="18"/>
          <w:szCs w:val="18"/>
        </w:rPr>
        <w:t xml:space="preserve">Ídem </w:t>
      </w:r>
    </w:p>
  </w:footnote>
  <w:footnote w:id="10">
    <w:p w14:paraId="3574F04B" w14:textId="5169D399" w:rsidR="00753F62" w:rsidRPr="00966946" w:rsidRDefault="00753F62" w:rsidP="00B62E55">
      <w:pPr>
        <w:pStyle w:val="Textonotapie"/>
        <w:jc w:val="both"/>
        <w:rPr>
          <w:rFonts w:ascii="Arial" w:hAnsi="Arial" w:cs="Arial"/>
          <w:sz w:val="18"/>
          <w:szCs w:val="18"/>
          <w:lang w:val="es-ES_tradnl"/>
        </w:rPr>
      </w:pPr>
      <w:r w:rsidRPr="00966946">
        <w:rPr>
          <w:rStyle w:val="Refdenotaalpie"/>
          <w:rFonts w:ascii="Arial" w:hAnsi="Arial" w:cs="Arial"/>
          <w:sz w:val="18"/>
          <w:szCs w:val="18"/>
        </w:rPr>
        <w:footnoteRef/>
      </w:r>
      <w:r w:rsidRPr="00966946">
        <w:rPr>
          <w:rFonts w:ascii="Arial" w:hAnsi="Arial" w:cs="Arial"/>
          <w:sz w:val="18"/>
          <w:szCs w:val="18"/>
        </w:rPr>
        <w:t xml:space="preserve"> Corte Suprema de Justicia. Sala de Casación Civil. Sentencia</w:t>
      </w:r>
      <w:r w:rsidRPr="00966946">
        <w:rPr>
          <w:rFonts w:ascii="Arial" w:hAnsi="Arial" w:cs="Arial"/>
          <w:spacing w:val="-1"/>
          <w:sz w:val="18"/>
          <w:szCs w:val="18"/>
        </w:rPr>
        <w:t xml:space="preserve"> </w:t>
      </w:r>
      <w:r w:rsidRPr="00966946">
        <w:rPr>
          <w:rFonts w:ascii="Arial" w:hAnsi="Arial" w:cs="Arial"/>
          <w:sz w:val="18"/>
          <w:szCs w:val="18"/>
        </w:rPr>
        <w:t>del</w:t>
      </w:r>
      <w:r w:rsidRPr="00966946">
        <w:rPr>
          <w:rFonts w:ascii="Arial" w:hAnsi="Arial" w:cs="Arial"/>
          <w:spacing w:val="-4"/>
          <w:sz w:val="18"/>
          <w:szCs w:val="18"/>
        </w:rPr>
        <w:t xml:space="preserve"> </w:t>
      </w:r>
      <w:r w:rsidRPr="00966946">
        <w:rPr>
          <w:rFonts w:ascii="Arial" w:hAnsi="Arial" w:cs="Arial"/>
          <w:sz w:val="18"/>
          <w:szCs w:val="18"/>
        </w:rPr>
        <w:t>15</w:t>
      </w:r>
      <w:r w:rsidRPr="00966946">
        <w:rPr>
          <w:rFonts w:ascii="Arial" w:hAnsi="Arial" w:cs="Arial"/>
          <w:spacing w:val="-3"/>
          <w:sz w:val="18"/>
          <w:szCs w:val="18"/>
        </w:rPr>
        <w:t xml:space="preserve"> </w:t>
      </w:r>
      <w:r w:rsidRPr="00966946">
        <w:rPr>
          <w:rFonts w:ascii="Arial" w:hAnsi="Arial" w:cs="Arial"/>
          <w:sz w:val="18"/>
          <w:szCs w:val="18"/>
        </w:rPr>
        <w:t>de</w:t>
      </w:r>
      <w:r w:rsidRPr="00966946">
        <w:rPr>
          <w:rFonts w:ascii="Arial" w:hAnsi="Arial" w:cs="Arial"/>
          <w:spacing w:val="-4"/>
          <w:sz w:val="18"/>
          <w:szCs w:val="18"/>
        </w:rPr>
        <w:t xml:space="preserve"> diciembre</w:t>
      </w:r>
      <w:r w:rsidRPr="00966946">
        <w:rPr>
          <w:rFonts w:ascii="Arial" w:hAnsi="Arial" w:cs="Arial"/>
          <w:spacing w:val="-1"/>
          <w:sz w:val="18"/>
          <w:szCs w:val="18"/>
        </w:rPr>
        <w:t xml:space="preserve"> </w:t>
      </w:r>
      <w:r w:rsidRPr="00966946">
        <w:rPr>
          <w:rFonts w:ascii="Arial" w:hAnsi="Arial" w:cs="Arial"/>
          <w:sz w:val="18"/>
          <w:szCs w:val="18"/>
        </w:rPr>
        <w:t>de</w:t>
      </w:r>
      <w:r w:rsidRPr="00966946">
        <w:rPr>
          <w:rFonts w:ascii="Arial" w:hAnsi="Arial" w:cs="Arial"/>
          <w:spacing w:val="-2"/>
          <w:sz w:val="18"/>
          <w:szCs w:val="18"/>
        </w:rPr>
        <w:t xml:space="preserve"> </w:t>
      </w:r>
      <w:r w:rsidRPr="00966946">
        <w:rPr>
          <w:rFonts w:ascii="Arial" w:hAnsi="Arial" w:cs="Arial"/>
          <w:sz w:val="18"/>
          <w:szCs w:val="18"/>
        </w:rPr>
        <w:t>2020.</w:t>
      </w:r>
    </w:p>
  </w:footnote>
  <w:footnote w:id="11">
    <w:p w14:paraId="2C4F75F4" w14:textId="77777777" w:rsidR="00753F62" w:rsidRPr="00966946" w:rsidRDefault="00753F62" w:rsidP="00B62E55">
      <w:pPr>
        <w:pStyle w:val="Textoindependiente"/>
        <w:spacing w:before="62"/>
        <w:jc w:val="both"/>
        <w:rPr>
          <w:rFonts w:ascii="Arial" w:eastAsia="Arial MT" w:hAnsi="Arial" w:cs="Arial"/>
          <w:sz w:val="18"/>
          <w:szCs w:val="18"/>
        </w:rPr>
      </w:pPr>
      <w:r w:rsidRPr="00966946">
        <w:rPr>
          <w:rStyle w:val="Refdenotaalpie"/>
          <w:rFonts w:ascii="Arial" w:hAnsi="Arial" w:cs="Arial"/>
          <w:sz w:val="18"/>
          <w:szCs w:val="18"/>
        </w:rPr>
        <w:footnoteRef/>
      </w:r>
      <w:r w:rsidRPr="00966946">
        <w:rPr>
          <w:rFonts w:ascii="Arial" w:hAnsi="Arial" w:cs="Arial"/>
          <w:sz w:val="18"/>
          <w:szCs w:val="18"/>
        </w:rPr>
        <w:t xml:space="preserve"> </w:t>
      </w:r>
      <w:r w:rsidRPr="00966946">
        <w:rPr>
          <w:rFonts w:ascii="Arial" w:eastAsia="Arial MT" w:hAnsi="Arial" w:cs="Arial"/>
          <w:sz w:val="18"/>
          <w:szCs w:val="18"/>
        </w:rPr>
        <w:t>Tamayo,</w:t>
      </w:r>
      <w:r w:rsidRPr="00966946">
        <w:rPr>
          <w:rFonts w:ascii="Arial" w:eastAsia="Arial MT" w:hAnsi="Arial" w:cs="Arial"/>
          <w:spacing w:val="-3"/>
          <w:sz w:val="18"/>
          <w:szCs w:val="18"/>
        </w:rPr>
        <w:t xml:space="preserve"> </w:t>
      </w:r>
      <w:r w:rsidRPr="00966946">
        <w:rPr>
          <w:rFonts w:ascii="Arial" w:eastAsia="Arial MT" w:hAnsi="Arial" w:cs="Arial"/>
          <w:sz w:val="18"/>
          <w:szCs w:val="18"/>
        </w:rPr>
        <w:t>Javier.</w:t>
      </w:r>
      <w:r w:rsidRPr="00966946">
        <w:rPr>
          <w:rFonts w:ascii="Arial" w:eastAsia="Arial MT" w:hAnsi="Arial" w:cs="Arial"/>
          <w:spacing w:val="-3"/>
          <w:sz w:val="18"/>
          <w:szCs w:val="18"/>
        </w:rPr>
        <w:t xml:space="preserve"> </w:t>
      </w:r>
      <w:r w:rsidRPr="00966946">
        <w:rPr>
          <w:rFonts w:ascii="Arial" w:eastAsia="Arial MT" w:hAnsi="Arial" w:cs="Arial"/>
          <w:sz w:val="18"/>
          <w:szCs w:val="18"/>
        </w:rPr>
        <w:t>Tratado</w:t>
      </w:r>
      <w:r w:rsidRPr="00966946">
        <w:rPr>
          <w:rFonts w:ascii="Arial" w:eastAsia="Arial MT" w:hAnsi="Arial" w:cs="Arial"/>
          <w:spacing w:val="-5"/>
          <w:sz w:val="18"/>
          <w:szCs w:val="18"/>
        </w:rPr>
        <w:t xml:space="preserve"> </w:t>
      </w:r>
      <w:r w:rsidRPr="00966946">
        <w:rPr>
          <w:rFonts w:ascii="Arial" w:eastAsia="Arial MT" w:hAnsi="Arial" w:cs="Arial"/>
          <w:sz w:val="18"/>
          <w:szCs w:val="18"/>
        </w:rPr>
        <w:t>de</w:t>
      </w:r>
      <w:r w:rsidRPr="00966946">
        <w:rPr>
          <w:rFonts w:ascii="Arial" w:eastAsia="Arial MT" w:hAnsi="Arial" w:cs="Arial"/>
          <w:spacing w:val="-2"/>
          <w:sz w:val="18"/>
          <w:szCs w:val="18"/>
        </w:rPr>
        <w:t xml:space="preserve"> </w:t>
      </w:r>
      <w:r w:rsidRPr="00966946">
        <w:rPr>
          <w:rFonts w:ascii="Arial" w:eastAsia="Arial MT" w:hAnsi="Arial" w:cs="Arial"/>
          <w:sz w:val="18"/>
          <w:szCs w:val="18"/>
        </w:rPr>
        <w:t>Responsabilidad</w:t>
      </w:r>
      <w:r w:rsidRPr="00966946">
        <w:rPr>
          <w:rFonts w:ascii="Arial" w:eastAsia="Arial MT" w:hAnsi="Arial" w:cs="Arial"/>
          <w:spacing w:val="1"/>
          <w:sz w:val="18"/>
          <w:szCs w:val="18"/>
        </w:rPr>
        <w:t xml:space="preserve"> </w:t>
      </w:r>
      <w:r w:rsidRPr="00966946">
        <w:rPr>
          <w:rFonts w:ascii="Arial" w:eastAsia="Arial MT" w:hAnsi="Arial" w:cs="Arial"/>
          <w:sz w:val="18"/>
          <w:szCs w:val="18"/>
        </w:rPr>
        <w:t>Civil.</w:t>
      </w:r>
      <w:r w:rsidRPr="00966946">
        <w:rPr>
          <w:rFonts w:ascii="Arial" w:eastAsia="Arial MT" w:hAnsi="Arial" w:cs="Arial"/>
          <w:spacing w:val="-2"/>
          <w:sz w:val="18"/>
          <w:szCs w:val="18"/>
        </w:rPr>
        <w:t xml:space="preserve"> </w:t>
      </w:r>
      <w:r w:rsidRPr="00966946">
        <w:rPr>
          <w:rFonts w:ascii="Arial" w:eastAsia="Arial MT" w:hAnsi="Arial" w:cs="Arial"/>
          <w:sz w:val="18"/>
          <w:szCs w:val="18"/>
        </w:rPr>
        <w:t>Tomo</w:t>
      </w:r>
      <w:r w:rsidRPr="00966946">
        <w:rPr>
          <w:rFonts w:ascii="Arial" w:eastAsia="Arial MT" w:hAnsi="Arial" w:cs="Arial"/>
          <w:spacing w:val="-3"/>
          <w:sz w:val="18"/>
          <w:szCs w:val="18"/>
        </w:rPr>
        <w:t xml:space="preserve"> </w:t>
      </w:r>
      <w:r w:rsidRPr="00966946">
        <w:rPr>
          <w:rFonts w:ascii="Arial" w:eastAsia="Arial MT" w:hAnsi="Arial" w:cs="Arial"/>
          <w:sz w:val="18"/>
          <w:szCs w:val="18"/>
        </w:rPr>
        <w:t>II.</w:t>
      </w:r>
      <w:r w:rsidRPr="00966946">
        <w:rPr>
          <w:rFonts w:ascii="Arial" w:eastAsia="Arial MT" w:hAnsi="Arial" w:cs="Arial"/>
          <w:spacing w:val="-5"/>
          <w:sz w:val="18"/>
          <w:szCs w:val="18"/>
        </w:rPr>
        <w:t xml:space="preserve"> </w:t>
      </w:r>
      <w:r w:rsidRPr="00966946">
        <w:rPr>
          <w:rFonts w:ascii="Arial" w:eastAsia="Arial MT" w:hAnsi="Arial" w:cs="Arial"/>
          <w:sz w:val="18"/>
          <w:szCs w:val="18"/>
        </w:rPr>
        <w:t>Prueba</w:t>
      </w:r>
      <w:r w:rsidRPr="00966946">
        <w:rPr>
          <w:rFonts w:ascii="Arial" w:eastAsia="Arial MT" w:hAnsi="Arial" w:cs="Arial"/>
          <w:spacing w:val="-5"/>
          <w:sz w:val="18"/>
          <w:szCs w:val="18"/>
        </w:rPr>
        <w:t xml:space="preserve"> </w:t>
      </w:r>
      <w:r w:rsidRPr="00966946">
        <w:rPr>
          <w:rFonts w:ascii="Arial" w:eastAsia="Arial MT" w:hAnsi="Arial" w:cs="Arial"/>
          <w:sz w:val="18"/>
          <w:szCs w:val="18"/>
        </w:rPr>
        <w:t>de</w:t>
      </w:r>
      <w:r w:rsidRPr="00966946">
        <w:rPr>
          <w:rFonts w:ascii="Arial" w:eastAsia="Arial MT" w:hAnsi="Arial" w:cs="Arial"/>
          <w:spacing w:val="-3"/>
          <w:sz w:val="18"/>
          <w:szCs w:val="18"/>
        </w:rPr>
        <w:t xml:space="preserve"> </w:t>
      </w:r>
      <w:r w:rsidRPr="00966946">
        <w:rPr>
          <w:rFonts w:ascii="Arial" w:eastAsia="Arial MT" w:hAnsi="Arial" w:cs="Arial"/>
          <w:sz w:val="18"/>
          <w:szCs w:val="18"/>
        </w:rPr>
        <w:t>los</w:t>
      </w:r>
      <w:r w:rsidRPr="00966946">
        <w:rPr>
          <w:rFonts w:ascii="Arial" w:eastAsia="Arial MT" w:hAnsi="Arial" w:cs="Arial"/>
          <w:spacing w:val="-2"/>
          <w:sz w:val="18"/>
          <w:szCs w:val="18"/>
        </w:rPr>
        <w:t xml:space="preserve"> </w:t>
      </w:r>
      <w:r w:rsidRPr="00966946">
        <w:rPr>
          <w:rFonts w:ascii="Arial" w:eastAsia="Arial MT" w:hAnsi="Arial" w:cs="Arial"/>
          <w:sz w:val="18"/>
          <w:szCs w:val="18"/>
        </w:rPr>
        <w:t>Perjuicios</w:t>
      </w:r>
      <w:r w:rsidRPr="00966946">
        <w:rPr>
          <w:rFonts w:ascii="Arial" w:eastAsia="Arial MT" w:hAnsi="Arial" w:cs="Arial"/>
          <w:spacing w:val="-2"/>
          <w:sz w:val="18"/>
          <w:szCs w:val="18"/>
        </w:rPr>
        <w:t xml:space="preserve"> </w:t>
      </w:r>
      <w:r w:rsidRPr="00966946">
        <w:rPr>
          <w:rFonts w:ascii="Arial" w:eastAsia="Arial MT" w:hAnsi="Arial" w:cs="Arial"/>
          <w:sz w:val="18"/>
          <w:szCs w:val="18"/>
        </w:rPr>
        <w:t>Morales</w:t>
      </w:r>
      <w:r w:rsidRPr="00966946">
        <w:rPr>
          <w:rFonts w:ascii="Arial" w:eastAsia="Arial MT" w:hAnsi="Arial" w:cs="Arial"/>
          <w:spacing w:val="-2"/>
          <w:sz w:val="18"/>
          <w:szCs w:val="18"/>
        </w:rPr>
        <w:t xml:space="preserve"> </w:t>
      </w:r>
      <w:r w:rsidRPr="00966946">
        <w:rPr>
          <w:rFonts w:ascii="Arial" w:eastAsia="Arial MT" w:hAnsi="Arial" w:cs="Arial"/>
          <w:sz w:val="18"/>
          <w:szCs w:val="18"/>
        </w:rPr>
        <w:t>Subjetivados.</w:t>
      </w:r>
      <w:r w:rsidRPr="00966946">
        <w:rPr>
          <w:rFonts w:ascii="Arial" w:eastAsia="Arial MT" w:hAnsi="Arial" w:cs="Arial"/>
          <w:spacing w:val="-2"/>
          <w:sz w:val="18"/>
          <w:szCs w:val="18"/>
        </w:rPr>
        <w:t xml:space="preserve"> </w:t>
      </w:r>
      <w:r w:rsidRPr="00966946">
        <w:rPr>
          <w:rFonts w:ascii="Arial" w:eastAsia="Arial MT" w:hAnsi="Arial" w:cs="Arial"/>
          <w:sz w:val="18"/>
          <w:szCs w:val="18"/>
        </w:rPr>
        <w:t>Pág.</w:t>
      </w:r>
      <w:r w:rsidRPr="00966946">
        <w:rPr>
          <w:rFonts w:ascii="Arial" w:eastAsia="Arial MT" w:hAnsi="Arial" w:cs="Arial"/>
          <w:spacing w:val="-5"/>
          <w:sz w:val="18"/>
          <w:szCs w:val="18"/>
        </w:rPr>
        <w:t xml:space="preserve"> </w:t>
      </w:r>
      <w:r w:rsidRPr="00966946">
        <w:rPr>
          <w:rFonts w:ascii="Arial" w:eastAsia="Arial MT" w:hAnsi="Arial" w:cs="Arial"/>
          <w:sz w:val="18"/>
          <w:szCs w:val="18"/>
        </w:rPr>
        <w:t>508.</w:t>
      </w:r>
    </w:p>
    <w:p w14:paraId="6D06E766" w14:textId="7F6CD453" w:rsidR="00753F62" w:rsidRPr="00B62E55" w:rsidRDefault="00753F62" w:rsidP="00B62E55">
      <w:pPr>
        <w:pStyle w:val="Textonotapie"/>
        <w:jc w:val="both"/>
        <w:rPr>
          <w:rFonts w:ascii="Arial" w:hAnsi="Arial" w:cs="Arial"/>
          <w:lang w:val="es-ES_tradnl"/>
        </w:rPr>
      </w:pPr>
    </w:p>
  </w:footnote>
  <w:footnote w:id="12">
    <w:p w14:paraId="48ACA4AC" w14:textId="77777777" w:rsidR="00753F62" w:rsidRPr="00B82355" w:rsidRDefault="00753F62" w:rsidP="00D71D2B">
      <w:pPr>
        <w:pStyle w:val="Textonotapie"/>
      </w:pPr>
      <w:r>
        <w:rPr>
          <w:rStyle w:val="Refdenotaalpie"/>
        </w:rPr>
        <w:footnoteRef/>
      </w:r>
      <w:r>
        <w:t xml:space="preserve"> </w:t>
      </w:r>
      <w:r w:rsidRPr="00B82355">
        <w:rPr>
          <w:rFonts w:ascii="Arial" w:hAnsi="Arial" w:cs="Arial"/>
          <w:lang w:val="es-ES"/>
        </w:rPr>
        <w:t>Corte Suprema de Justicia, SC 130-180 del 12 de febrero de 2018, M.P. Arold Wilson Quiroz Monsalvo.</w:t>
      </w:r>
    </w:p>
  </w:footnote>
  <w:footnote w:id="13">
    <w:p w14:paraId="5EDAD0F3" w14:textId="77777777" w:rsidR="00753F62" w:rsidRPr="00B62E55" w:rsidRDefault="00753F62" w:rsidP="006109BD">
      <w:pPr>
        <w:pBdr>
          <w:top w:val="nil"/>
          <w:left w:val="nil"/>
          <w:bottom w:val="nil"/>
          <w:right w:val="nil"/>
          <w:between w:val="nil"/>
        </w:pBdr>
        <w:jc w:val="both"/>
        <w:rPr>
          <w:rFonts w:ascii="Arial" w:hAnsi="Arial" w:cs="Arial"/>
          <w:sz w:val="20"/>
          <w:szCs w:val="20"/>
        </w:rPr>
      </w:pPr>
      <w:r w:rsidRPr="00B62E55">
        <w:rPr>
          <w:rFonts w:ascii="Arial" w:hAnsi="Arial" w:cs="Arial"/>
          <w:sz w:val="20"/>
          <w:szCs w:val="20"/>
          <w:vertAlign w:val="superscript"/>
        </w:rPr>
        <w:footnoteRef/>
      </w:r>
      <w:r w:rsidRPr="00B62E55">
        <w:rPr>
          <w:rFonts w:ascii="Arial" w:hAnsi="Arial" w:cs="Arial"/>
          <w:sz w:val="20"/>
          <w:szCs w:val="20"/>
        </w:rPr>
        <w:t xml:space="preserve"> </w:t>
      </w:r>
      <w:r w:rsidRPr="00966946">
        <w:rPr>
          <w:rFonts w:ascii="Arial" w:hAnsi="Arial" w:cs="Arial"/>
          <w:sz w:val="18"/>
          <w:szCs w:val="18"/>
        </w:rPr>
        <w:t>ÁLVAREZ GÓMEZ Marco Antonio. “Ensayos sobre el Código General del Proceso. Volumen I. Hipoteca, Fiducia mercantil, Prescripción, Seguros, Filiación, Partición de bienes en vida y otras cuestiones sobre obligaciones y contratos”. Segunda Edición. Editorial Temis, Bogotá, 2018. Pág. 121-125.</w:t>
      </w:r>
    </w:p>
  </w:footnote>
  <w:footnote w:id="14">
    <w:p w14:paraId="666E3277" w14:textId="77777777" w:rsidR="00753F62" w:rsidRPr="00966946" w:rsidRDefault="00753F62" w:rsidP="00B62E55">
      <w:pPr>
        <w:pStyle w:val="Textonotapie"/>
        <w:jc w:val="both"/>
        <w:rPr>
          <w:rFonts w:ascii="Arial" w:hAnsi="Arial" w:cs="Arial"/>
          <w:sz w:val="18"/>
          <w:szCs w:val="18"/>
        </w:rPr>
      </w:pPr>
      <w:r w:rsidRPr="00B62E55">
        <w:rPr>
          <w:rStyle w:val="Refdenotaalpie"/>
          <w:rFonts w:ascii="Arial" w:hAnsi="Arial" w:cs="Arial"/>
        </w:rPr>
        <w:footnoteRef/>
      </w:r>
      <w:r w:rsidRPr="00B62E55">
        <w:rPr>
          <w:rFonts w:ascii="Arial" w:hAnsi="Arial" w:cs="Arial"/>
        </w:rPr>
        <w:t xml:space="preserve"> </w:t>
      </w:r>
      <w:r w:rsidRPr="00966946">
        <w:rPr>
          <w:rFonts w:ascii="Arial" w:hAnsi="Arial" w:cs="Arial"/>
          <w:sz w:val="18"/>
          <w:szCs w:val="18"/>
        </w:rPr>
        <w:t>Sentencia SC780-2020. M.P. Ariel Salazar Ramírez</w:t>
      </w:r>
    </w:p>
  </w:footnote>
  <w:footnote w:id="15">
    <w:p w14:paraId="2C92F671" w14:textId="77777777" w:rsidR="00753F62" w:rsidRPr="00B62E55" w:rsidRDefault="00753F62" w:rsidP="00B62E55">
      <w:pPr>
        <w:pStyle w:val="Textonotapie"/>
        <w:jc w:val="both"/>
        <w:rPr>
          <w:rFonts w:ascii="Arial" w:hAnsi="Arial" w:cs="Arial"/>
        </w:rPr>
      </w:pPr>
      <w:r w:rsidRPr="00966946">
        <w:rPr>
          <w:rStyle w:val="Refdenotaalpie"/>
          <w:rFonts w:ascii="Arial" w:hAnsi="Arial" w:cs="Arial"/>
          <w:sz w:val="18"/>
          <w:szCs w:val="18"/>
        </w:rPr>
        <w:footnoteRef/>
      </w:r>
      <w:r w:rsidRPr="00966946">
        <w:rPr>
          <w:rFonts w:ascii="Arial" w:hAnsi="Arial" w:cs="Arial"/>
          <w:sz w:val="18"/>
          <w:szCs w:val="18"/>
        </w:rPr>
        <w:t xml:space="preserve"> Ibídem.</w:t>
      </w:r>
      <w:r w:rsidRPr="00B62E55">
        <w:rPr>
          <w:rFonts w:ascii="Arial" w:hAnsi="Arial" w:cs="Arial"/>
        </w:rPr>
        <w:t xml:space="preserve"> </w:t>
      </w:r>
    </w:p>
  </w:footnote>
  <w:footnote w:id="16">
    <w:p w14:paraId="4957499D" w14:textId="77777777" w:rsidR="00753F62" w:rsidRPr="006109BD" w:rsidRDefault="00753F62" w:rsidP="006109BD">
      <w:pPr>
        <w:pStyle w:val="Textonotapie"/>
        <w:jc w:val="both"/>
        <w:rPr>
          <w:rFonts w:ascii="Arial" w:hAnsi="Arial" w:cs="Arial"/>
        </w:rPr>
      </w:pPr>
      <w:r w:rsidRPr="006109BD">
        <w:rPr>
          <w:rStyle w:val="Refdenotaalpie"/>
          <w:rFonts w:ascii="Arial" w:hAnsi="Arial" w:cs="Arial"/>
        </w:rPr>
        <w:footnoteRef/>
      </w:r>
      <w:r w:rsidRPr="006109BD">
        <w:rPr>
          <w:rFonts w:ascii="Arial" w:hAnsi="Arial" w:cs="Arial"/>
        </w:rPr>
        <w:t xml:space="preserve"> </w:t>
      </w:r>
      <w:r w:rsidRPr="00966946">
        <w:rPr>
          <w:rFonts w:ascii="Arial" w:hAnsi="Arial" w:cs="Arial"/>
          <w:sz w:val="18"/>
          <w:szCs w:val="18"/>
        </w:rPr>
        <w:t>Corte Suprema de Justicia, Sala de Casación Civil, sentencia del 14 de diciembre de 2001. Mp. Jorge Antonio Castillo Rúgeles. EXP 5952.</w:t>
      </w:r>
    </w:p>
  </w:footnote>
  <w:footnote w:id="17">
    <w:p w14:paraId="0B8EF0AB" w14:textId="77777777" w:rsidR="00753F62" w:rsidRPr="00B62E55" w:rsidRDefault="00753F62" w:rsidP="006109BD">
      <w:pPr>
        <w:pStyle w:val="Textonotapie"/>
        <w:jc w:val="both"/>
        <w:rPr>
          <w:rFonts w:ascii="Arial" w:hAnsi="Arial" w:cs="Arial"/>
        </w:rPr>
      </w:pPr>
      <w:r w:rsidRPr="00B62E55">
        <w:rPr>
          <w:rStyle w:val="Refdenotaalpie"/>
          <w:rFonts w:ascii="Arial" w:hAnsi="Arial" w:cs="Arial"/>
        </w:rPr>
        <w:footnoteRef/>
      </w:r>
      <w:r w:rsidRPr="00B62E55">
        <w:rPr>
          <w:rFonts w:ascii="Arial" w:hAnsi="Arial" w:cs="Arial"/>
        </w:rPr>
        <w:t xml:space="preserve"> </w:t>
      </w:r>
      <w:r w:rsidRPr="00966946">
        <w:rPr>
          <w:rFonts w:ascii="Arial" w:hAnsi="Arial" w:cs="Arial"/>
          <w:sz w:val="18"/>
          <w:szCs w:val="18"/>
        </w:rPr>
        <w:t>Corte Suprema De Justicia, Sala de Casación Civil, Sentencia del 22 de julio de 1999, expediente 5065.</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5BD98F9" w14:textId="0BA7B7B7" w:rsidR="00753F62" w:rsidRDefault="00753F62" w:rsidP="00184540">
    <w:pPr>
      <w:pStyle w:val="Encabezado"/>
      <w:jc w:val="center"/>
    </w:pPr>
    <w:r>
      <w:rPr>
        <w:noProof/>
        <w:lang w:val="es-ES_tradnl" w:eastAsia="es-ES_tradnl"/>
      </w:rPr>
      <w:drawing>
        <wp:anchor distT="0" distB="0" distL="114300" distR="114300" simplePos="0" relativeHeight="251659264" behindDoc="1" locked="0" layoutInCell="1" allowOverlap="1" wp14:anchorId="3C3F9FAD" wp14:editId="0E1CC84A">
          <wp:simplePos x="0" y="0"/>
          <wp:positionH relativeFrom="margin">
            <wp:posOffset>-325840</wp:posOffset>
          </wp:positionH>
          <wp:positionV relativeFrom="page">
            <wp:posOffset>546554</wp:posOffset>
          </wp:positionV>
          <wp:extent cx="1967592" cy="461224"/>
          <wp:effectExtent l="0" t="0" r="0" b="0"/>
          <wp:wrapNone/>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67592" cy="461224"/>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3F62936"/>
    <w:multiLevelType w:val="hybridMultilevel"/>
    <w:tmpl w:val="1422DA1C"/>
    <w:lvl w:ilvl="0" w:tplc="240A000F">
      <w:start w:val="1"/>
      <w:numFmt w:val="decimal"/>
      <w:lvlText w:val="%1."/>
      <w:lvlJc w:val="left"/>
      <w:pPr>
        <w:ind w:left="360" w:hanging="36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1" w15:restartNumberingAfterBreak="0">
    <w:nsid w:val="05966E40"/>
    <w:multiLevelType w:val="hybridMultilevel"/>
    <w:tmpl w:val="0A48C19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7840AC6"/>
    <w:multiLevelType w:val="multilevel"/>
    <w:tmpl w:val="0EA66CE2"/>
    <w:lvl w:ilvl="0">
      <w:start w:val="1"/>
      <w:numFmt w:val="bullet"/>
      <w:lvlText w:val=""/>
      <w:lvlJc w:val="left"/>
      <w:pPr>
        <w:ind w:left="785" w:hanging="360"/>
      </w:pPr>
      <w:rPr>
        <w:rFonts w:ascii="Symbol" w:hAnsi="Symbol" w:hint="default"/>
      </w:rPr>
    </w:lvl>
    <w:lvl w:ilvl="1">
      <w:start w:val="1"/>
      <w:numFmt w:val="decimal"/>
      <w:lvlText w:val="%1.%2."/>
      <w:lvlJc w:val="left"/>
      <w:pPr>
        <w:ind w:left="1217" w:hanging="432"/>
      </w:pPr>
    </w:lvl>
    <w:lvl w:ilvl="2">
      <w:start w:val="1"/>
      <w:numFmt w:val="decimal"/>
      <w:lvlText w:val="%1.%2.%3."/>
      <w:lvlJc w:val="left"/>
      <w:pPr>
        <w:ind w:left="1649" w:hanging="504"/>
      </w:pPr>
    </w:lvl>
    <w:lvl w:ilvl="3">
      <w:start w:val="1"/>
      <w:numFmt w:val="decimal"/>
      <w:lvlText w:val="%1.%2.%3.%4."/>
      <w:lvlJc w:val="left"/>
      <w:pPr>
        <w:ind w:left="2153" w:hanging="648"/>
      </w:pPr>
    </w:lvl>
    <w:lvl w:ilvl="4">
      <w:start w:val="1"/>
      <w:numFmt w:val="decimal"/>
      <w:lvlText w:val="%1.%2.%3.%4.%5."/>
      <w:lvlJc w:val="left"/>
      <w:pPr>
        <w:ind w:left="2657" w:hanging="792"/>
      </w:pPr>
    </w:lvl>
    <w:lvl w:ilvl="5">
      <w:start w:val="1"/>
      <w:numFmt w:val="decimal"/>
      <w:lvlText w:val="%1.%2.%3.%4.%5.%6."/>
      <w:lvlJc w:val="left"/>
      <w:pPr>
        <w:ind w:left="3161" w:hanging="936"/>
      </w:pPr>
    </w:lvl>
    <w:lvl w:ilvl="6">
      <w:start w:val="1"/>
      <w:numFmt w:val="decimal"/>
      <w:lvlText w:val="%1.%2.%3.%4.%5.%6.%7."/>
      <w:lvlJc w:val="left"/>
      <w:pPr>
        <w:ind w:left="3665" w:hanging="1080"/>
      </w:pPr>
    </w:lvl>
    <w:lvl w:ilvl="7">
      <w:start w:val="1"/>
      <w:numFmt w:val="decimal"/>
      <w:lvlText w:val="%1.%2.%3.%4.%5.%6.%7.%8."/>
      <w:lvlJc w:val="left"/>
      <w:pPr>
        <w:ind w:left="4169" w:hanging="1224"/>
      </w:pPr>
    </w:lvl>
    <w:lvl w:ilvl="8">
      <w:start w:val="1"/>
      <w:numFmt w:val="decimal"/>
      <w:lvlText w:val="%1.%2.%3.%4.%5.%6.%7.%8.%9."/>
      <w:lvlJc w:val="left"/>
      <w:pPr>
        <w:ind w:left="4745" w:hanging="1440"/>
      </w:pPr>
    </w:lvl>
  </w:abstractNum>
  <w:abstractNum w:abstractNumId="3" w15:restartNumberingAfterBreak="0">
    <w:nsid w:val="08AA02D8"/>
    <w:multiLevelType w:val="hybridMultilevel"/>
    <w:tmpl w:val="C3CA9092"/>
    <w:lvl w:ilvl="0" w:tplc="79D457A4">
      <w:start w:val="1"/>
      <w:numFmt w:val="decimal"/>
      <w:lvlText w:val="%1."/>
      <w:lvlJc w:val="left"/>
      <w:pPr>
        <w:ind w:left="461" w:hanging="360"/>
      </w:pPr>
      <w:rPr>
        <w:rFonts w:hint="default"/>
      </w:rPr>
    </w:lvl>
    <w:lvl w:ilvl="1" w:tplc="240A0019" w:tentative="1">
      <w:start w:val="1"/>
      <w:numFmt w:val="lowerLetter"/>
      <w:lvlText w:val="%2."/>
      <w:lvlJc w:val="left"/>
      <w:pPr>
        <w:ind w:left="1181" w:hanging="360"/>
      </w:pPr>
    </w:lvl>
    <w:lvl w:ilvl="2" w:tplc="240A001B" w:tentative="1">
      <w:start w:val="1"/>
      <w:numFmt w:val="lowerRoman"/>
      <w:lvlText w:val="%3."/>
      <w:lvlJc w:val="right"/>
      <w:pPr>
        <w:ind w:left="1901" w:hanging="180"/>
      </w:pPr>
    </w:lvl>
    <w:lvl w:ilvl="3" w:tplc="240A000F" w:tentative="1">
      <w:start w:val="1"/>
      <w:numFmt w:val="decimal"/>
      <w:lvlText w:val="%4."/>
      <w:lvlJc w:val="left"/>
      <w:pPr>
        <w:ind w:left="2621" w:hanging="360"/>
      </w:pPr>
    </w:lvl>
    <w:lvl w:ilvl="4" w:tplc="240A0019" w:tentative="1">
      <w:start w:val="1"/>
      <w:numFmt w:val="lowerLetter"/>
      <w:lvlText w:val="%5."/>
      <w:lvlJc w:val="left"/>
      <w:pPr>
        <w:ind w:left="3341" w:hanging="360"/>
      </w:pPr>
    </w:lvl>
    <w:lvl w:ilvl="5" w:tplc="240A001B" w:tentative="1">
      <w:start w:val="1"/>
      <w:numFmt w:val="lowerRoman"/>
      <w:lvlText w:val="%6."/>
      <w:lvlJc w:val="right"/>
      <w:pPr>
        <w:ind w:left="4061" w:hanging="180"/>
      </w:pPr>
    </w:lvl>
    <w:lvl w:ilvl="6" w:tplc="240A000F" w:tentative="1">
      <w:start w:val="1"/>
      <w:numFmt w:val="decimal"/>
      <w:lvlText w:val="%7."/>
      <w:lvlJc w:val="left"/>
      <w:pPr>
        <w:ind w:left="4781" w:hanging="360"/>
      </w:pPr>
    </w:lvl>
    <w:lvl w:ilvl="7" w:tplc="240A0019" w:tentative="1">
      <w:start w:val="1"/>
      <w:numFmt w:val="lowerLetter"/>
      <w:lvlText w:val="%8."/>
      <w:lvlJc w:val="left"/>
      <w:pPr>
        <w:ind w:left="5501" w:hanging="360"/>
      </w:pPr>
    </w:lvl>
    <w:lvl w:ilvl="8" w:tplc="240A001B" w:tentative="1">
      <w:start w:val="1"/>
      <w:numFmt w:val="lowerRoman"/>
      <w:lvlText w:val="%9."/>
      <w:lvlJc w:val="right"/>
      <w:pPr>
        <w:ind w:left="6221" w:hanging="180"/>
      </w:pPr>
    </w:lvl>
  </w:abstractNum>
  <w:abstractNum w:abstractNumId="4" w15:restartNumberingAfterBreak="0">
    <w:nsid w:val="0A5E5B23"/>
    <w:multiLevelType w:val="multilevel"/>
    <w:tmpl w:val="3EA8012A"/>
    <w:lvl w:ilvl="0">
      <w:start w:val="1"/>
      <w:numFmt w:val="upperRoman"/>
      <w:pStyle w:val="Ttulo2"/>
      <w:lvlText w:val="%1."/>
      <w:lvlJc w:val="right"/>
      <w:pPr>
        <w:ind w:left="720" w:hanging="180"/>
      </w:pPr>
      <w:rPr>
        <w:b/>
        <w:bCs/>
      </w:rPr>
    </w:lvl>
    <w:lvl w:ilvl="1">
      <w:start w:val="1"/>
      <w:numFmt w:val="decimal"/>
      <w:isLgl/>
      <w:lvlText w:val="%1.%2."/>
      <w:lvlJc w:val="left"/>
      <w:pPr>
        <w:ind w:left="1260" w:hanging="720"/>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620" w:hanging="1080"/>
      </w:pPr>
      <w:rPr>
        <w:rFonts w:hint="default"/>
      </w:rPr>
    </w:lvl>
    <w:lvl w:ilvl="4">
      <w:start w:val="1"/>
      <w:numFmt w:val="decimal"/>
      <w:isLgl/>
      <w:lvlText w:val="%1.%2.%3.%4.%5."/>
      <w:lvlJc w:val="left"/>
      <w:pPr>
        <w:ind w:left="1620" w:hanging="1080"/>
      </w:pPr>
      <w:rPr>
        <w:rFonts w:hint="default"/>
      </w:rPr>
    </w:lvl>
    <w:lvl w:ilvl="5">
      <w:start w:val="1"/>
      <w:numFmt w:val="decimal"/>
      <w:isLgl/>
      <w:lvlText w:val="%1.%2.%3.%4.%5.%6."/>
      <w:lvlJc w:val="left"/>
      <w:pPr>
        <w:ind w:left="1980" w:hanging="1440"/>
      </w:pPr>
      <w:rPr>
        <w:rFonts w:hint="default"/>
      </w:rPr>
    </w:lvl>
    <w:lvl w:ilvl="6">
      <w:start w:val="1"/>
      <w:numFmt w:val="decimal"/>
      <w:isLgl/>
      <w:lvlText w:val="%1.%2.%3.%4.%5.%6.%7."/>
      <w:lvlJc w:val="left"/>
      <w:pPr>
        <w:ind w:left="1980" w:hanging="1440"/>
      </w:pPr>
      <w:rPr>
        <w:rFonts w:hint="default"/>
      </w:rPr>
    </w:lvl>
    <w:lvl w:ilvl="7">
      <w:start w:val="1"/>
      <w:numFmt w:val="decimal"/>
      <w:isLgl/>
      <w:lvlText w:val="%1.%2.%3.%4.%5.%6.%7.%8."/>
      <w:lvlJc w:val="left"/>
      <w:pPr>
        <w:ind w:left="2340" w:hanging="1800"/>
      </w:pPr>
      <w:rPr>
        <w:rFonts w:hint="default"/>
      </w:rPr>
    </w:lvl>
    <w:lvl w:ilvl="8">
      <w:start w:val="1"/>
      <w:numFmt w:val="decimal"/>
      <w:isLgl/>
      <w:lvlText w:val="%1.%2.%3.%4.%5.%6.%7.%8.%9."/>
      <w:lvlJc w:val="left"/>
      <w:pPr>
        <w:ind w:left="2340" w:hanging="1800"/>
      </w:pPr>
      <w:rPr>
        <w:rFonts w:hint="default"/>
      </w:rPr>
    </w:lvl>
  </w:abstractNum>
  <w:abstractNum w:abstractNumId="5" w15:restartNumberingAfterBreak="0">
    <w:nsid w:val="0A9D4FA0"/>
    <w:multiLevelType w:val="hybridMultilevel"/>
    <w:tmpl w:val="0C905202"/>
    <w:lvl w:ilvl="0" w:tplc="19CC0500">
      <w:start w:val="1"/>
      <w:numFmt w:val="decimal"/>
      <w:pStyle w:val="ExcepcionesLlama"/>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6" w15:restartNumberingAfterBreak="0">
    <w:nsid w:val="0B6671E4"/>
    <w:multiLevelType w:val="hybridMultilevel"/>
    <w:tmpl w:val="0F0A56EE"/>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7" w15:restartNumberingAfterBreak="0">
    <w:nsid w:val="0DB346F2"/>
    <w:multiLevelType w:val="hybridMultilevel"/>
    <w:tmpl w:val="B6CEA1CE"/>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8" w15:restartNumberingAfterBreak="0">
    <w:nsid w:val="10BF131B"/>
    <w:multiLevelType w:val="hybridMultilevel"/>
    <w:tmpl w:val="2E9C8C62"/>
    <w:lvl w:ilvl="0" w:tplc="1498754A">
      <w:start w:val="1"/>
      <w:numFmt w:val="decimal"/>
      <w:pStyle w:val="Ttulo"/>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6D4746D"/>
    <w:multiLevelType w:val="hybridMultilevel"/>
    <w:tmpl w:val="2D62511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19B1439B"/>
    <w:multiLevelType w:val="hybridMultilevel"/>
    <w:tmpl w:val="8A008460"/>
    <w:lvl w:ilvl="0" w:tplc="381612F8">
      <w:start w:val="1"/>
      <w:numFmt w:val="decimal"/>
      <w:pStyle w:val="Cita"/>
      <w:lvlText w:val="%1."/>
      <w:lvlJc w:val="left"/>
      <w:pPr>
        <w:ind w:left="1584" w:hanging="360"/>
      </w:pPr>
    </w:lvl>
    <w:lvl w:ilvl="1" w:tplc="04090019" w:tentative="1">
      <w:start w:val="1"/>
      <w:numFmt w:val="lowerLetter"/>
      <w:lvlText w:val="%2."/>
      <w:lvlJc w:val="left"/>
      <w:pPr>
        <w:ind w:left="2304" w:hanging="360"/>
      </w:pPr>
    </w:lvl>
    <w:lvl w:ilvl="2" w:tplc="0409001B" w:tentative="1">
      <w:start w:val="1"/>
      <w:numFmt w:val="lowerRoman"/>
      <w:lvlText w:val="%3."/>
      <w:lvlJc w:val="right"/>
      <w:pPr>
        <w:ind w:left="3024" w:hanging="180"/>
      </w:pPr>
    </w:lvl>
    <w:lvl w:ilvl="3" w:tplc="0409000F" w:tentative="1">
      <w:start w:val="1"/>
      <w:numFmt w:val="decimal"/>
      <w:lvlText w:val="%4."/>
      <w:lvlJc w:val="left"/>
      <w:pPr>
        <w:ind w:left="3744" w:hanging="360"/>
      </w:pPr>
    </w:lvl>
    <w:lvl w:ilvl="4" w:tplc="04090019" w:tentative="1">
      <w:start w:val="1"/>
      <w:numFmt w:val="lowerLetter"/>
      <w:lvlText w:val="%5."/>
      <w:lvlJc w:val="left"/>
      <w:pPr>
        <w:ind w:left="4464" w:hanging="360"/>
      </w:pPr>
    </w:lvl>
    <w:lvl w:ilvl="5" w:tplc="0409001B" w:tentative="1">
      <w:start w:val="1"/>
      <w:numFmt w:val="lowerRoman"/>
      <w:lvlText w:val="%6."/>
      <w:lvlJc w:val="right"/>
      <w:pPr>
        <w:ind w:left="5184" w:hanging="180"/>
      </w:pPr>
    </w:lvl>
    <w:lvl w:ilvl="6" w:tplc="0409000F" w:tentative="1">
      <w:start w:val="1"/>
      <w:numFmt w:val="decimal"/>
      <w:lvlText w:val="%7."/>
      <w:lvlJc w:val="left"/>
      <w:pPr>
        <w:ind w:left="5904" w:hanging="360"/>
      </w:pPr>
    </w:lvl>
    <w:lvl w:ilvl="7" w:tplc="04090019" w:tentative="1">
      <w:start w:val="1"/>
      <w:numFmt w:val="lowerLetter"/>
      <w:lvlText w:val="%8."/>
      <w:lvlJc w:val="left"/>
      <w:pPr>
        <w:ind w:left="6624" w:hanging="360"/>
      </w:pPr>
    </w:lvl>
    <w:lvl w:ilvl="8" w:tplc="0409001B" w:tentative="1">
      <w:start w:val="1"/>
      <w:numFmt w:val="lowerRoman"/>
      <w:lvlText w:val="%9."/>
      <w:lvlJc w:val="right"/>
      <w:pPr>
        <w:ind w:left="7344" w:hanging="180"/>
      </w:pPr>
    </w:lvl>
  </w:abstractNum>
  <w:abstractNum w:abstractNumId="11" w15:restartNumberingAfterBreak="0">
    <w:nsid w:val="1ACF1FBC"/>
    <w:multiLevelType w:val="hybridMultilevel"/>
    <w:tmpl w:val="398C19E2"/>
    <w:lvl w:ilvl="0" w:tplc="240A0019">
      <w:start w:val="1"/>
      <w:numFmt w:val="lowerLetter"/>
      <w:lvlText w:val="%1."/>
      <w:lvlJc w:val="left"/>
      <w:pPr>
        <w:ind w:left="720" w:hanging="360"/>
      </w:pPr>
      <w:rPr>
        <w:rFonts w:ascii="Times New Roman" w:hAnsi="Times New Roman" w:cs="Times New Roman" w:hint="default"/>
        <w:u w:val="none"/>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2" w15:restartNumberingAfterBreak="0">
    <w:nsid w:val="1D0578C5"/>
    <w:multiLevelType w:val="hybridMultilevel"/>
    <w:tmpl w:val="EC005F6E"/>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13" w15:restartNumberingAfterBreak="0">
    <w:nsid w:val="1DD82C46"/>
    <w:multiLevelType w:val="hybridMultilevel"/>
    <w:tmpl w:val="77D0EB9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1E22298D"/>
    <w:multiLevelType w:val="hybridMultilevel"/>
    <w:tmpl w:val="48485CB0"/>
    <w:lvl w:ilvl="0" w:tplc="EA567AE0">
      <w:start w:val="8"/>
      <w:numFmt w:val="bullet"/>
      <w:lvlText w:val="-"/>
      <w:lvlJc w:val="left"/>
      <w:pPr>
        <w:ind w:left="720" w:hanging="360"/>
      </w:pPr>
      <w:rPr>
        <w:rFonts w:ascii="Arial" w:eastAsia="Times New Roman" w:hAnsi="Arial" w:cs="Arial" w:hint="default"/>
        <w:b w:val="0"/>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15:restartNumberingAfterBreak="0">
    <w:nsid w:val="1F623BC5"/>
    <w:multiLevelType w:val="hybridMultilevel"/>
    <w:tmpl w:val="A7F617B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213B156F"/>
    <w:multiLevelType w:val="hybridMultilevel"/>
    <w:tmpl w:val="4E06A69C"/>
    <w:lvl w:ilvl="0" w:tplc="BDC26D86">
      <w:start w:val="1"/>
      <w:numFmt w:val="lowerLetter"/>
      <w:lvlText w:val="%1."/>
      <w:lvlJc w:val="left"/>
      <w:pPr>
        <w:ind w:left="720" w:hanging="360"/>
      </w:pPr>
      <w:rPr>
        <w:rFonts w:hint="default"/>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7" w15:restartNumberingAfterBreak="0">
    <w:nsid w:val="246028B7"/>
    <w:multiLevelType w:val="hybridMultilevel"/>
    <w:tmpl w:val="49B03D5A"/>
    <w:lvl w:ilvl="0" w:tplc="F0323C42">
      <w:start w:val="5"/>
      <w:numFmt w:val="bullet"/>
      <w:lvlText w:val="-"/>
      <w:lvlJc w:val="left"/>
      <w:pPr>
        <w:ind w:left="720" w:hanging="360"/>
      </w:pPr>
      <w:rPr>
        <w:rFonts w:ascii="Arial" w:eastAsia="Times New Roman"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2666539A"/>
    <w:multiLevelType w:val="hybridMultilevel"/>
    <w:tmpl w:val="0DDE808E"/>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19" w15:restartNumberingAfterBreak="0">
    <w:nsid w:val="27220F8C"/>
    <w:multiLevelType w:val="hybridMultilevel"/>
    <w:tmpl w:val="EA50905C"/>
    <w:lvl w:ilvl="0" w:tplc="C9FC4406">
      <w:start w:val="7"/>
      <w:numFmt w:val="upperRoman"/>
      <w:lvlText w:val="%1."/>
      <w:lvlJc w:val="left"/>
      <w:pPr>
        <w:ind w:left="2160" w:hanging="720"/>
      </w:pPr>
      <w:rPr>
        <w:rFonts w:hint="default"/>
      </w:rPr>
    </w:lvl>
    <w:lvl w:ilvl="1" w:tplc="240A0019" w:tentative="1">
      <w:start w:val="1"/>
      <w:numFmt w:val="lowerLetter"/>
      <w:lvlText w:val="%2."/>
      <w:lvlJc w:val="left"/>
      <w:pPr>
        <w:ind w:left="2520" w:hanging="360"/>
      </w:pPr>
    </w:lvl>
    <w:lvl w:ilvl="2" w:tplc="240A001B" w:tentative="1">
      <w:start w:val="1"/>
      <w:numFmt w:val="lowerRoman"/>
      <w:lvlText w:val="%3."/>
      <w:lvlJc w:val="right"/>
      <w:pPr>
        <w:ind w:left="3240" w:hanging="180"/>
      </w:pPr>
    </w:lvl>
    <w:lvl w:ilvl="3" w:tplc="240A000F" w:tentative="1">
      <w:start w:val="1"/>
      <w:numFmt w:val="decimal"/>
      <w:lvlText w:val="%4."/>
      <w:lvlJc w:val="left"/>
      <w:pPr>
        <w:ind w:left="3960" w:hanging="360"/>
      </w:pPr>
    </w:lvl>
    <w:lvl w:ilvl="4" w:tplc="240A0019" w:tentative="1">
      <w:start w:val="1"/>
      <w:numFmt w:val="lowerLetter"/>
      <w:lvlText w:val="%5."/>
      <w:lvlJc w:val="left"/>
      <w:pPr>
        <w:ind w:left="4680" w:hanging="360"/>
      </w:pPr>
    </w:lvl>
    <w:lvl w:ilvl="5" w:tplc="240A001B" w:tentative="1">
      <w:start w:val="1"/>
      <w:numFmt w:val="lowerRoman"/>
      <w:lvlText w:val="%6."/>
      <w:lvlJc w:val="right"/>
      <w:pPr>
        <w:ind w:left="5400" w:hanging="180"/>
      </w:pPr>
    </w:lvl>
    <w:lvl w:ilvl="6" w:tplc="240A000F" w:tentative="1">
      <w:start w:val="1"/>
      <w:numFmt w:val="decimal"/>
      <w:lvlText w:val="%7."/>
      <w:lvlJc w:val="left"/>
      <w:pPr>
        <w:ind w:left="6120" w:hanging="360"/>
      </w:pPr>
    </w:lvl>
    <w:lvl w:ilvl="7" w:tplc="240A0019" w:tentative="1">
      <w:start w:val="1"/>
      <w:numFmt w:val="lowerLetter"/>
      <w:lvlText w:val="%8."/>
      <w:lvlJc w:val="left"/>
      <w:pPr>
        <w:ind w:left="6840" w:hanging="360"/>
      </w:pPr>
    </w:lvl>
    <w:lvl w:ilvl="8" w:tplc="240A001B" w:tentative="1">
      <w:start w:val="1"/>
      <w:numFmt w:val="lowerRoman"/>
      <w:lvlText w:val="%9."/>
      <w:lvlJc w:val="right"/>
      <w:pPr>
        <w:ind w:left="7560" w:hanging="180"/>
      </w:pPr>
    </w:lvl>
  </w:abstractNum>
  <w:abstractNum w:abstractNumId="20" w15:restartNumberingAfterBreak="0">
    <w:nsid w:val="282B316B"/>
    <w:multiLevelType w:val="hybridMultilevel"/>
    <w:tmpl w:val="3F2A8DB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2F1D2A20"/>
    <w:multiLevelType w:val="hybridMultilevel"/>
    <w:tmpl w:val="9B26B17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3087778C"/>
    <w:multiLevelType w:val="multilevel"/>
    <w:tmpl w:val="ED1E165E"/>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3AD40D75"/>
    <w:multiLevelType w:val="hybridMultilevel"/>
    <w:tmpl w:val="740424AE"/>
    <w:lvl w:ilvl="0" w:tplc="22403840">
      <w:start w:val="5"/>
      <w:numFmt w:val="lowerRoman"/>
      <w:lvlText w:val="%1."/>
      <w:lvlJc w:val="left"/>
      <w:pPr>
        <w:ind w:left="2160" w:hanging="720"/>
      </w:pPr>
      <w:rPr>
        <w:rFonts w:hint="default"/>
      </w:rPr>
    </w:lvl>
    <w:lvl w:ilvl="1" w:tplc="080A0019" w:tentative="1">
      <w:start w:val="1"/>
      <w:numFmt w:val="lowerLetter"/>
      <w:lvlText w:val="%2."/>
      <w:lvlJc w:val="left"/>
      <w:pPr>
        <w:ind w:left="2520" w:hanging="360"/>
      </w:pPr>
    </w:lvl>
    <w:lvl w:ilvl="2" w:tplc="080A001B" w:tentative="1">
      <w:start w:val="1"/>
      <w:numFmt w:val="lowerRoman"/>
      <w:lvlText w:val="%3."/>
      <w:lvlJc w:val="right"/>
      <w:pPr>
        <w:ind w:left="3240" w:hanging="180"/>
      </w:pPr>
    </w:lvl>
    <w:lvl w:ilvl="3" w:tplc="080A000F" w:tentative="1">
      <w:start w:val="1"/>
      <w:numFmt w:val="decimal"/>
      <w:lvlText w:val="%4."/>
      <w:lvlJc w:val="left"/>
      <w:pPr>
        <w:ind w:left="3960" w:hanging="360"/>
      </w:pPr>
    </w:lvl>
    <w:lvl w:ilvl="4" w:tplc="080A0019" w:tentative="1">
      <w:start w:val="1"/>
      <w:numFmt w:val="lowerLetter"/>
      <w:lvlText w:val="%5."/>
      <w:lvlJc w:val="left"/>
      <w:pPr>
        <w:ind w:left="4680" w:hanging="360"/>
      </w:pPr>
    </w:lvl>
    <w:lvl w:ilvl="5" w:tplc="080A001B" w:tentative="1">
      <w:start w:val="1"/>
      <w:numFmt w:val="lowerRoman"/>
      <w:lvlText w:val="%6."/>
      <w:lvlJc w:val="right"/>
      <w:pPr>
        <w:ind w:left="5400" w:hanging="180"/>
      </w:pPr>
    </w:lvl>
    <w:lvl w:ilvl="6" w:tplc="080A000F" w:tentative="1">
      <w:start w:val="1"/>
      <w:numFmt w:val="decimal"/>
      <w:lvlText w:val="%7."/>
      <w:lvlJc w:val="left"/>
      <w:pPr>
        <w:ind w:left="6120" w:hanging="360"/>
      </w:pPr>
    </w:lvl>
    <w:lvl w:ilvl="7" w:tplc="080A0019" w:tentative="1">
      <w:start w:val="1"/>
      <w:numFmt w:val="lowerLetter"/>
      <w:lvlText w:val="%8."/>
      <w:lvlJc w:val="left"/>
      <w:pPr>
        <w:ind w:left="6840" w:hanging="360"/>
      </w:pPr>
    </w:lvl>
    <w:lvl w:ilvl="8" w:tplc="080A001B" w:tentative="1">
      <w:start w:val="1"/>
      <w:numFmt w:val="lowerRoman"/>
      <w:lvlText w:val="%9."/>
      <w:lvlJc w:val="right"/>
      <w:pPr>
        <w:ind w:left="7560" w:hanging="180"/>
      </w:pPr>
    </w:lvl>
  </w:abstractNum>
  <w:abstractNum w:abstractNumId="24" w15:restartNumberingAfterBreak="0">
    <w:nsid w:val="3BF575EB"/>
    <w:multiLevelType w:val="hybridMultilevel"/>
    <w:tmpl w:val="07B29BEE"/>
    <w:lvl w:ilvl="0" w:tplc="F66C53AA">
      <w:start w:val="1"/>
      <w:numFmt w:val="low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3CE84B34"/>
    <w:multiLevelType w:val="hybridMultilevel"/>
    <w:tmpl w:val="BE984D78"/>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26" w15:restartNumberingAfterBreak="0">
    <w:nsid w:val="3D4B1B17"/>
    <w:multiLevelType w:val="hybridMultilevel"/>
    <w:tmpl w:val="08701DD0"/>
    <w:lvl w:ilvl="0" w:tplc="546AD612">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0D56ED0"/>
    <w:multiLevelType w:val="hybridMultilevel"/>
    <w:tmpl w:val="DFAED178"/>
    <w:lvl w:ilvl="0" w:tplc="8BD01B9E">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4129734B"/>
    <w:multiLevelType w:val="hybridMultilevel"/>
    <w:tmpl w:val="A9B40A2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46AF7B0B"/>
    <w:multiLevelType w:val="hybridMultilevel"/>
    <w:tmpl w:val="6EAADDE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15:restartNumberingAfterBreak="0">
    <w:nsid w:val="48A80F9A"/>
    <w:multiLevelType w:val="hybridMultilevel"/>
    <w:tmpl w:val="5C78C89A"/>
    <w:lvl w:ilvl="0" w:tplc="CE02D27C">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15:restartNumberingAfterBreak="0">
    <w:nsid w:val="49742692"/>
    <w:multiLevelType w:val="hybridMultilevel"/>
    <w:tmpl w:val="F036D4A6"/>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2" w15:restartNumberingAfterBreak="0">
    <w:nsid w:val="4FC57D5A"/>
    <w:multiLevelType w:val="hybridMultilevel"/>
    <w:tmpl w:val="5CF233DE"/>
    <w:lvl w:ilvl="0" w:tplc="41A6FCDE">
      <w:start w:val="1"/>
      <w:numFmt w:val="lowerRoman"/>
      <w:lvlText w:val="(%1)"/>
      <w:lvlJc w:val="left"/>
      <w:pPr>
        <w:ind w:left="1080" w:hanging="72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3" w15:restartNumberingAfterBreak="0">
    <w:nsid w:val="516A2261"/>
    <w:multiLevelType w:val="hybridMultilevel"/>
    <w:tmpl w:val="AD8EC886"/>
    <w:lvl w:ilvl="0" w:tplc="240A0001">
      <w:start w:val="1"/>
      <w:numFmt w:val="bullet"/>
      <w:lvlText w:val=""/>
      <w:lvlJc w:val="left"/>
      <w:pPr>
        <w:ind w:left="360" w:hanging="360"/>
      </w:pPr>
      <w:rPr>
        <w:rFonts w:ascii="Symbol" w:hAnsi="Symbol" w:hint="default"/>
        <w:b/>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4" w15:restartNumberingAfterBreak="0">
    <w:nsid w:val="53913690"/>
    <w:multiLevelType w:val="hybridMultilevel"/>
    <w:tmpl w:val="D3C81852"/>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35" w15:restartNumberingAfterBreak="0">
    <w:nsid w:val="548233A8"/>
    <w:multiLevelType w:val="hybridMultilevel"/>
    <w:tmpl w:val="82B83A0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15:restartNumberingAfterBreak="0">
    <w:nsid w:val="57355BA7"/>
    <w:multiLevelType w:val="hybridMultilevel"/>
    <w:tmpl w:val="41A00994"/>
    <w:lvl w:ilvl="0" w:tplc="F0323C42">
      <w:start w:val="5"/>
      <w:numFmt w:val="bullet"/>
      <w:lvlText w:val="-"/>
      <w:lvlJc w:val="left"/>
      <w:pPr>
        <w:ind w:left="720" w:hanging="360"/>
      </w:pPr>
      <w:rPr>
        <w:rFonts w:ascii="Arial" w:eastAsia="Times New Roman"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7" w15:restartNumberingAfterBreak="0">
    <w:nsid w:val="592F2CDE"/>
    <w:multiLevelType w:val="hybridMultilevel"/>
    <w:tmpl w:val="4498CC04"/>
    <w:lvl w:ilvl="0" w:tplc="61905AA2">
      <w:start w:val="1"/>
      <w:numFmt w:val="upperRoman"/>
      <w:lvlText w:val="%1."/>
      <w:lvlJc w:val="left"/>
      <w:pPr>
        <w:ind w:left="1080" w:hanging="720"/>
      </w:pPr>
      <w:rPr>
        <w:rFonts w:hint="default"/>
        <w:u w:val="none"/>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8" w15:restartNumberingAfterBreak="0">
    <w:nsid w:val="5AA40212"/>
    <w:multiLevelType w:val="multilevel"/>
    <w:tmpl w:val="C4B025F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u w:val="single"/>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9" w15:restartNumberingAfterBreak="0">
    <w:nsid w:val="5B5E6FE5"/>
    <w:multiLevelType w:val="hybridMultilevel"/>
    <w:tmpl w:val="5CF233DE"/>
    <w:lvl w:ilvl="0" w:tplc="41A6FCDE">
      <w:start w:val="1"/>
      <w:numFmt w:val="lowerRoman"/>
      <w:lvlText w:val="(%1)"/>
      <w:lvlJc w:val="left"/>
      <w:pPr>
        <w:ind w:left="1080" w:hanging="72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0" w15:restartNumberingAfterBreak="0">
    <w:nsid w:val="5FE21DE7"/>
    <w:multiLevelType w:val="hybridMultilevel"/>
    <w:tmpl w:val="C9288C92"/>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41" w15:restartNumberingAfterBreak="0">
    <w:nsid w:val="61135528"/>
    <w:multiLevelType w:val="hybridMultilevel"/>
    <w:tmpl w:val="D58C00F8"/>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42" w15:restartNumberingAfterBreak="0">
    <w:nsid w:val="64682F65"/>
    <w:multiLevelType w:val="hybridMultilevel"/>
    <w:tmpl w:val="FE40797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3" w15:restartNumberingAfterBreak="0">
    <w:nsid w:val="649C0ED9"/>
    <w:multiLevelType w:val="hybridMultilevel"/>
    <w:tmpl w:val="B9E89A7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4" w15:restartNumberingAfterBreak="0">
    <w:nsid w:val="6EAD3FD1"/>
    <w:multiLevelType w:val="hybridMultilevel"/>
    <w:tmpl w:val="AC2CC98C"/>
    <w:lvl w:ilvl="0" w:tplc="080A000F">
      <w:start w:val="1"/>
      <w:numFmt w:val="decimal"/>
      <w:lvlText w:val="%1."/>
      <w:lvlJc w:val="left"/>
      <w:pPr>
        <w:ind w:left="360" w:hanging="36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45" w15:restartNumberingAfterBreak="0">
    <w:nsid w:val="77F37E2A"/>
    <w:multiLevelType w:val="hybridMultilevel"/>
    <w:tmpl w:val="C65C44DE"/>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46" w15:restartNumberingAfterBreak="0">
    <w:nsid w:val="7A155AE5"/>
    <w:multiLevelType w:val="hybridMultilevel"/>
    <w:tmpl w:val="8DB85DB6"/>
    <w:lvl w:ilvl="0" w:tplc="8672616C">
      <w:start w:val="1"/>
      <w:numFmt w:val="decimal"/>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7" w15:restartNumberingAfterBreak="0">
    <w:nsid w:val="7A931E3D"/>
    <w:multiLevelType w:val="hybridMultilevel"/>
    <w:tmpl w:val="076AD376"/>
    <w:lvl w:ilvl="0" w:tplc="02B433F2">
      <w:start w:val="1"/>
      <w:numFmt w:val="decimal"/>
      <w:pStyle w:val="Sinespaciado"/>
      <w:lvlText w:val="%1."/>
      <w:lvlJc w:val="left"/>
      <w:pPr>
        <w:ind w:left="502" w:hanging="360"/>
      </w:pPr>
      <w:rPr>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8" w15:restartNumberingAfterBreak="0">
    <w:nsid w:val="7C5B0B64"/>
    <w:multiLevelType w:val="hybridMultilevel"/>
    <w:tmpl w:val="56EAEB3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9" w15:restartNumberingAfterBreak="0">
    <w:nsid w:val="7D697BCE"/>
    <w:multiLevelType w:val="hybridMultilevel"/>
    <w:tmpl w:val="EF9CEB1A"/>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num w:numId="1" w16cid:durableId="61685501">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392699372">
    <w:abstractNumId w:val="4"/>
  </w:num>
  <w:num w:numId="3" w16cid:durableId="1298292439">
    <w:abstractNumId w:val="14"/>
  </w:num>
  <w:num w:numId="4" w16cid:durableId="119879323">
    <w:abstractNumId w:val="8"/>
  </w:num>
  <w:num w:numId="5" w16cid:durableId="102775377">
    <w:abstractNumId w:val="22"/>
  </w:num>
  <w:num w:numId="6" w16cid:durableId="609050148">
    <w:abstractNumId w:val="47"/>
  </w:num>
  <w:num w:numId="7" w16cid:durableId="1028064441">
    <w:abstractNumId w:val="5"/>
  </w:num>
  <w:num w:numId="8" w16cid:durableId="1086078298">
    <w:abstractNumId w:val="46"/>
    <w:lvlOverride w:ilvl="0">
      <w:startOverride w:val="1"/>
    </w:lvlOverride>
  </w:num>
  <w:num w:numId="9" w16cid:durableId="1546522230">
    <w:abstractNumId w:val="11"/>
  </w:num>
  <w:num w:numId="10" w16cid:durableId="1701970686">
    <w:abstractNumId w:val="31"/>
  </w:num>
  <w:num w:numId="11" w16cid:durableId="1771580030">
    <w:abstractNumId w:val="16"/>
  </w:num>
  <w:num w:numId="12" w16cid:durableId="1546719397">
    <w:abstractNumId w:val="10"/>
  </w:num>
  <w:num w:numId="13" w16cid:durableId="1924677747">
    <w:abstractNumId w:val="37"/>
  </w:num>
  <w:num w:numId="14" w16cid:durableId="1283347070">
    <w:abstractNumId w:val="0"/>
  </w:num>
  <w:num w:numId="15" w16cid:durableId="1404794835">
    <w:abstractNumId w:val="19"/>
  </w:num>
  <w:num w:numId="16" w16cid:durableId="1257712101">
    <w:abstractNumId w:val="39"/>
  </w:num>
  <w:num w:numId="17" w16cid:durableId="1502627189">
    <w:abstractNumId w:val="32"/>
  </w:num>
  <w:num w:numId="18" w16cid:durableId="1214273831">
    <w:abstractNumId w:val="26"/>
  </w:num>
  <w:num w:numId="19" w16cid:durableId="1484783747">
    <w:abstractNumId w:val="40"/>
  </w:num>
  <w:num w:numId="20" w16cid:durableId="1370299410">
    <w:abstractNumId w:val="49"/>
  </w:num>
  <w:num w:numId="21" w16cid:durableId="1988432345">
    <w:abstractNumId w:val="18"/>
  </w:num>
  <w:num w:numId="22" w16cid:durableId="1653679006">
    <w:abstractNumId w:val="34"/>
  </w:num>
  <w:num w:numId="23" w16cid:durableId="1514763662">
    <w:abstractNumId w:val="25"/>
  </w:num>
  <w:num w:numId="24" w16cid:durableId="802117027">
    <w:abstractNumId w:val="47"/>
  </w:num>
  <w:num w:numId="25" w16cid:durableId="1690598103">
    <w:abstractNumId w:val="23"/>
  </w:num>
  <w:num w:numId="26" w16cid:durableId="1643846578">
    <w:abstractNumId w:val="45"/>
  </w:num>
  <w:num w:numId="27" w16cid:durableId="881331478">
    <w:abstractNumId w:val="12"/>
  </w:num>
  <w:num w:numId="28" w16cid:durableId="1953856729">
    <w:abstractNumId w:val="41"/>
  </w:num>
  <w:num w:numId="29" w16cid:durableId="1895004592">
    <w:abstractNumId w:val="3"/>
  </w:num>
  <w:num w:numId="30" w16cid:durableId="1278683394">
    <w:abstractNumId w:val="6"/>
  </w:num>
  <w:num w:numId="31" w16cid:durableId="952978887">
    <w:abstractNumId w:val="42"/>
  </w:num>
  <w:num w:numId="32" w16cid:durableId="55669673">
    <w:abstractNumId w:val="33"/>
  </w:num>
  <w:num w:numId="33" w16cid:durableId="1084259506">
    <w:abstractNumId w:val="1"/>
  </w:num>
  <w:num w:numId="34" w16cid:durableId="1485314165">
    <w:abstractNumId w:val="15"/>
  </w:num>
  <w:num w:numId="35" w16cid:durableId="1613592654">
    <w:abstractNumId w:val="48"/>
  </w:num>
  <w:num w:numId="36" w16cid:durableId="2001807569">
    <w:abstractNumId w:val="28"/>
  </w:num>
  <w:num w:numId="37" w16cid:durableId="73818249">
    <w:abstractNumId w:val="20"/>
  </w:num>
  <w:num w:numId="38" w16cid:durableId="1804884653">
    <w:abstractNumId w:val="27"/>
  </w:num>
  <w:num w:numId="39" w16cid:durableId="1118723324">
    <w:abstractNumId w:val="44"/>
  </w:num>
  <w:num w:numId="40" w16cid:durableId="1248540950">
    <w:abstractNumId w:val="38"/>
  </w:num>
  <w:num w:numId="41" w16cid:durableId="1746104748">
    <w:abstractNumId w:val="7"/>
  </w:num>
  <w:num w:numId="42" w16cid:durableId="499348880">
    <w:abstractNumId w:val="21"/>
  </w:num>
  <w:num w:numId="43" w16cid:durableId="802887491">
    <w:abstractNumId w:val="9"/>
  </w:num>
  <w:num w:numId="44" w16cid:durableId="1441411343">
    <w:abstractNumId w:val="13"/>
  </w:num>
  <w:num w:numId="45" w16cid:durableId="1964001554">
    <w:abstractNumId w:val="36"/>
  </w:num>
  <w:num w:numId="46" w16cid:durableId="1201867694">
    <w:abstractNumId w:val="29"/>
  </w:num>
  <w:num w:numId="47" w16cid:durableId="1041905771">
    <w:abstractNumId w:val="17"/>
  </w:num>
  <w:num w:numId="48" w16cid:durableId="863010538">
    <w:abstractNumId w:val="43"/>
  </w:num>
  <w:num w:numId="49" w16cid:durableId="1027439247">
    <w:abstractNumId w:val="30"/>
  </w:num>
  <w:num w:numId="50" w16cid:durableId="1106972485">
    <w:abstractNumId w:val="24"/>
  </w:num>
  <w:num w:numId="51" w16cid:durableId="1158349958">
    <w:abstractNumId w:val="35"/>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5"/>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84540"/>
    <w:rsid w:val="0000113F"/>
    <w:rsid w:val="00001FF9"/>
    <w:rsid w:val="00002C0A"/>
    <w:rsid w:val="00003379"/>
    <w:rsid w:val="00003A89"/>
    <w:rsid w:val="00003C02"/>
    <w:rsid w:val="0000417B"/>
    <w:rsid w:val="000045F2"/>
    <w:rsid w:val="00005B1D"/>
    <w:rsid w:val="00005B34"/>
    <w:rsid w:val="00005DE6"/>
    <w:rsid w:val="0000742B"/>
    <w:rsid w:val="000079DE"/>
    <w:rsid w:val="00010797"/>
    <w:rsid w:val="0001118A"/>
    <w:rsid w:val="000113E3"/>
    <w:rsid w:val="0001169F"/>
    <w:rsid w:val="0001172D"/>
    <w:rsid w:val="00012850"/>
    <w:rsid w:val="00013269"/>
    <w:rsid w:val="000141B5"/>
    <w:rsid w:val="00015295"/>
    <w:rsid w:val="00015814"/>
    <w:rsid w:val="00015823"/>
    <w:rsid w:val="00017C9C"/>
    <w:rsid w:val="00017F1C"/>
    <w:rsid w:val="000211F3"/>
    <w:rsid w:val="00021643"/>
    <w:rsid w:val="00023F0E"/>
    <w:rsid w:val="0002447A"/>
    <w:rsid w:val="000255D3"/>
    <w:rsid w:val="00025923"/>
    <w:rsid w:val="00025AD0"/>
    <w:rsid w:val="0002708D"/>
    <w:rsid w:val="0002785A"/>
    <w:rsid w:val="000300C2"/>
    <w:rsid w:val="00030125"/>
    <w:rsid w:val="00030421"/>
    <w:rsid w:val="000306E3"/>
    <w:rsid w:val="00031353"/>
    <w:rsid w:val="00033B05"/>
    <w:rsid w:val="00033FBA"/>
    <w:rsid w:val="0003416A"/>
    <w:rsid w:val="00035773"/>
    <w:rsid w:val="0003585F"/>
    <w:rsid w:val="00035C46"/>
    <w:rsid w:val="00035FFA"/>
    <w:rsid w:val="00040F1C"/>
    <w:rsid w:val="00041245"/>
    <w:rsid w:val="000412E2"/>
    <w:rsid w:val="000423FE"/>
    <w:rsid w:val="00042FB7"/>
    <w:rsid w:val="00043AD6"/>
    <w:rsid w:val="00043E29"/>
    <w:rsid w:val="0004468F"/>
    <w:rsid w:val="00045E5D"/>
    <w:rsid w:val="000462D5"/>
    <w:rsid w:val="0004636F"/>
    <w:rsid w:val="00047584"/>
    <w:rsid w:val="000477E8"/>
    <w:rsid w:val="00047A20"/>
    <w:rsid w:val="00050471"/>
    <w:rsid w:val="00052478"/>
    <w:rsid w:val="00052744"/>
    <w:rsid w:val="00052D82"/>
    <w:rsid w:val="00052E0B"/>
    <w:rsid w:val="00053CC8"/>
    <w:rsid w:val="00053F1B"/>
    <w:rsid w:val="00055F5C"/>
    <w:rsid w:val="00056862"/>
    <w:rsid w:val="00056DC4"/>
    <w:rsid w:val="00056E52"/>
    <w:rsid w:val="00057007"/>
    <w:rsid w:val="000603B4"/>
    <w:rsid w:val="000623C4"/>
    <w:rsid w:val="0006264B"/>
    <w:rsid w:val="00063C63"/>
    <w:rsid w:val="00063CDD"/>
    <w:rsid w:val="0006445A"/>
    <w:rsid w:val="00064464"/>
    <w:rsid w:val="00064657"/>
    <w:rsid w:val="00065B26"/>
    <w:rsid w:val="000675F6"/>
    <w:rsid w:val="00067650"/>
    <w:rsid w:val="0006785B"/>
    <w:rsid w:val="00070D1A"/>
    <w:rsid w:val="00070D2B"/>
    <w:rsid w:val="000722A9"/>
    <w:rsid w:val="00073848"/>
    <w:rsid w:val="00074709"/>
    <w:rsid w:val="00074FE0"/>
    <w:rsid w:val="00076068"/>
    <w:rsid w:val="00076542"/>
    <w:rsid w:val="00076B83"/>
    <w:rsid w:val="000802FF"/>
    <w:rsid w:val="00081105"/>
    <w:rsid w:val="00081857"/>
    <w:rsid w:val="00081F0B"/>
    <w:rsid w:val="00082B27"/>
    <w:rsid w:val="00083C07"/>
    <w:rsid w:val="00085BDB"/>
    <w:rsid w:val="00086E5E"/>
    <w:rsid w:val="0009183B"/>
    <w:rsid w:val="00092DAE"/>
    <w:rsid w:val="0009354F"/>
    <w:rsid w:val="00093ADD"/>
    <w:rsid w:val="00094BD5"/>
    <w:rsid w:val="00094BF0"/>
    <w:rsid w:val="00096F0B"/>
    <w:rsid w:val="0009793A"/>
    <w:rsid w:val="00097C96"/>
    <w:rsid w:val="000A07EF"/>
    <w:rsid w:val="000A1325"/>
    <w:rsid w:val="000A2898"/>
    <w:rsid w:val="000A4006"/>
    <w:rsid w:val="000A4721"/>
    <w:rsid w:val="000A57F3"/>
    <w:rsid w:val="000A5A40"/>
    <w:rsid w:val="000A5A8D"/>
    <w:rsid w:val="000A6D0B"/>
    <w:rsid w:val="000A709C"/>
    <w:rsid w:val="000A7ABC"/>
    <w:rsid w:val="000B0662"/>
    <w:rsid w:val="000B095E"/>
    <w:rsid w:val="000B111F"/>
    <w:rsid w:val="000B1A35"/>
    <w:rsid w:val="000B1E94"/>
    <w:rsid w:val="000B2732"/>
    <w:rsid w:val="000B3757"/>
    <w:rsid w:val="000B4C9F"/>
    <w:rsid w:val="000B5E54"/>
    <w:rsid w:val="000B7C65"/>
    <w:rsid w:val="000C1707"/>
    <w:rsid w:val="000C19A3"/>
    <w:rsid w:val="000C21A5"/>
    <w:rsid w:val="000C2AB4"/>
    <w:rsid w:val="000C5150"/>
    <w:rsid w:val="000C546F"/>
    <w:rsid w:val="000C5D22"/>
    <w:rsid w:val="000C5F38"/>
    <w:rsid w:val="000C75BB"/>
    <w:rsid w:val="000D00BE"/>
    <w:rsid w:val="000D0D4D"/>
    <w:rsid w:val="000D0E2B"/>
    <w:rsid w:val="000D1B36"/>
    <w:rsid w:val="000D6C4D"/>
    <w:rsid w:val="000E06A3"/>
    <w:rsid w:val="000E0A11"/>
    <w:rsid w:val="000E1A1E"/>
    <w:rsid w:val="000E2A72"/>
    <w:rsid w:val="000E3BBC"/>
    <w:rsid w:val="000E4F43"/>
    <w:rsid w:val="000E51EB"/>
    <w:rsid w:val="000E537F"/>
    <w:rsid w:val="000E6EC3"/>
    <w:rsid w:val="000F1CF5"/>
    <w:rsid w:val="000F2601"/>
    <w:rsid w:val="000F5839"/>
    <w:rsid w:val="000F5EE6"/>
    <w:rsid w:val="000F65EE"/>
    <w:rsid w:val="000F662B"/>
    <w:rsid w:val="000F673F"/>
    <w:rsid w:val="000F6BCC"/>
    <w:rsid w:val="000F6CD2"/>
    <w:rsid w:val="000F7D51"/>
    <w:rsid w:val="000F7EAE"/>
    <w:rsid w:val="001012F9"/>
    <w:rsid w:val="00102FDA"/>
    <w:rsid w:val="00103B06"/>
    <w:rsid w:val="00103BEE"/>
    <w:rsid w:val="00103E2C"/>
    <w:rsid w:val="00104731"/>
    <w:rsid w:val="00105166"/>
    <w:rsid w:val="0010576C"/>
    <w:rsid w:val="00105B2F"/>
    <w:rsid w:val="00105CEF"/>
    <w:rsid w:val="001063A6"/>
    <w:rsid w:val="0011042F"/>
    <w:rsid w:val="00110752"/>
    <w:rsid w:val="00111079"/>
    <w:rsid w:val="00111A11"/>
    <w:rsid w:val="00111D7C"/>
    <w:rsid w:val="00113866"/>
    <w:rsid w:val="00113B7C"/>
    <w:rsid w:val="00115F84"/>
    <w:rsid w:val="001165EF"/>
    <w:rsid w:val="00116D58"/>
    <w:rsid w:val="00117FF8"/>
    <w:rsid w:val="001205DB"/>
    <w:rsid w:val="00120CAD"/>
    <w:rsid w:val="00121D3A"/>
    <w:rsid w:val="001228D0"/>
    <w:rsid w:val="0012305F"/>
    <w:rsid w:val="00123FCE"/>
    <w:rsid w:val="001242F5"/>
    <w:rsid w:val="00125274"/>
    <w:rsid w:val="00125A66"/>
    <w:rsid w:val="00125E65"/>
    <w:rsid w:val="00126263"/>
    <w:rsid w:val="00127357"/>
    <w:rsid w:val="00130680"/>
    <w:rsid w:val="0013088B"/>
    <w:rsid w:val="00130A98"/>
    <w:rsid w:val="00130CA2"/>
    <w:rsid w:val="001313CC"/>
    <w:rsid w:val="001314DE"/>
    <w:rsid w:val="00131A04"/>
    <w:rsid w:val="001328D6"/>
    <w:rsid w:val="00133C1B"/>
    <w:rsid w:val="00134E01"/>
    <w:rsid w:val="00135245"/>
    <w:rsid w:val="00136552"/>
    <w:rsid w:val="001365BB"/>
    <w:rsid w:val="00137402"/>
    <w:rsid w:val="00140547"/>
    <w:rsid w:val="001405BA"/>
    <w:rsid w:val="00141F98"/>
    <w:rsid w:val="00142AB3"/>
    <w:rsid w:val="00143D66"/>
    <w:rsid w:val="00143E9B"/>
    <w:rsid w:val="00144DF6"/>
    <w:rsid w:val="001450DA"/>
    <w:rsid w:val="0014521D"/>
    <w:rsid w:val="001453EA"/>
    <w:rsid w:val="00145D99"/>
    <w:rsid w:val="001469D9"/>
    <w:rsid w:val="00147592"/>
    <w:rsid w:val="00150C5F"/>
    <w:rsid w:val="0015121C"/>
    <w:rsid w:val="00151A03"/>
    <w:rsid w:val="00151D9B"/>
    <w:rsid w:val="00153638"/>
    <w:rsid w:val="00153B50"/>
    <w:rsid w:val="0015402E"/>
    <w:rsid w:val="00155562"/>
    <w:rsid w:val="001558FF"/>
    <w:rsid w:val="00155E64"/>
    <w:rsid w:val="00156C8A"/>
    <w:rsid w:val="0015778A"/>
    <w:rsid w:val="001604F6"/>
    <w:rsid w:val="00160A35"/>
    <w:rsid w:val="00160A9E"/>
    <w:rsid w:val="001617CF"/>
    <w:rsid w:val="001628DF"/>
    <w:rsid w:val="00162BFC"/>
    <w:rsid w:val="00163272"/>
    <w:rsid w:val="00163F63"/>
    <w:rsid w:val="0016409C"/>
    <w:rsid w:val="00166862"/>
    <w:rsid w:val="001673A3"/>
    <w:rsid w:val="00167445"/>
    <w:rsid w:val="00167890"/>
    <w:rsid w:val="00167B77"/>
    <w:rsid w:val="00167FA9"/>
    <w:rsid w:val="0017066E"/>
    <w:rsid w:val="00171127"/>
    <w:rsid w:val="001715B4"/>
    <w:rsid w:val="00171DEB"/>
    <w:rsid w:val="00173A5D"/>
    <w:rsid w:val="00173DBA"/>
    <w:rsid w:val="001742BD"/>
    <w:rsid w:val="0017491C"/>
    <w:rsid w:val="00175B08"/>
    <w:rsid w:val="00175ECC"/>
    <w:rsid w:val="00175F3D"/>
    <w:rsid w:val="0017627F"/>
    <w:rsid w:val="00176FE7"/>
    <w:rsid w:val="00177CF9"/>
    <w:rsid w:val="00180EF6"/>
    <w:rsid w:val="00180F6C"/>
    <w:rsid w:val="00182059"/>
    <w:rsid w:val="001827F1"/>
    <w:rsid w:val="00182CB3"/>
    <w:rsid w:val="00183A3B"/>
    <w:rsid w:val="00183D1B"/>
    <w:rsid w:val="00183DD3"/>
    <w:rsid w:val="00184540"/>
    <w:rsid w:val="001849B4"/>
    <w:rsid w:val="001850AD"/>
    <w:rsid w:val="00185D5F"/>
    <w:rsid w:val="00185FA5"/>
    <w:rsid w:val="0018721B"/>
    <w:rsid w:val="00187782"/>
    <w:rsid w:val="00190945"/>
    <w:rsid w:val="00191CA5"/>
    <w:rsid w:val="00191F03"/>
    <w:rsid w:val="00192188"/>
    <w:rsid w:val="00192B94"/>
    <w:rsid w:val="001940E8"/>
    <w:rsid w:val="00194188"/>
    <w:rsid w:val="00194F34"/>
    <w:rsid w:val="001964CE"/>
    <w:rsid w:val="00197C50"/>
    <w:rsid w:val="001A158F"/>
    <w:rsid w:val="001A1F09"/>
    <w:rsid w:val="001A2434"/>
    <w:rsid w:val="001A3B6F"/>
    <w:rsid w:val="001A429E"/>
    <w:rsid w:val="001A450B"/>
    <w:rsid w:val="001A49E6"/>
    <w:rsid w:val="001A4D97"/>
    <w:rsid w:val="001A573D"/>
    <w:rsid w:val="001A5BAA"/>
    <w:rsid w:val="001A6F89"/>
    <w:rsid w:val="001A724C"/>
    <w:rsid w:val="001A7F42"/>
    <w:rsid w:val="001B16C1"/>
    <w:rsid w:val="001B232B"/>
    <w:rsid w:val="001B2640"/>
    <w:rsid w:val="001B2881"/>
    <w:rsid w:val="001B2AEE"/>
    <w:rsid w:val="001B3C33"/>
    <w:rsid w:val="001B42C0"/>
    <w:rsid w:val="001B4443"/>
    <w:rsid w:val="001B4C59"/>
    <w:rsid w:val="001B63C7"/>
    <w:rsid w:val="001B67D9"/>
    <w:rsid w:val="001B7791"/>
    <w:rsid w:val="001B788B"/>
    <w:rsid w:val="001B7CB4"/>
    <w:rsid w:val="001C0111"/>
    <w:rsid w:val="001C0950"/>
    <w:rsid w:val="001C0D8B"/>
    <w:rsid w:val="001C0F3D"/>
    <w:rsid w:val="001C1672"/>
    <w:rsid w:val="001C1795"/>
    <w:rsid w:val="001C2163"/>
    <w:rsid w:val="001C3069"/>
    <w:rsid w:val="001C3421"/>
    <w:rsid w:val="001C6EC7"/>
    <w:rsid w:val="001D04E6"/>
    <w:rsid w:val="001D08B0"/>
    <w:rsid w:val="001D1B54"/>
    <w:rsid w:val="001D2576"/>
    <w:rsid w:val="001D2F0B"/>
    <w:rsid w:val="001D3507"/>
    <w:rsid w:val="001D3657"/>
    <w:rsid w:val="001D3F36"/>
    <w:rsid w:val="001D42E1"/>
    <w:rsid w:val="001D42FD"/>
    <w:rsid w:val="001D442A"/>
    <w:rsid w:val="001D44A0"/>
    <w:rsid w:val="001D4A61"/>
    <w:rsid w:val="001D64BD"/>
    <w:rsid w:val="001D6F80"/>
    <w:rsid w:val="001D7CB8"/>
    <w:rsid w:val="001D7E11"/>
    <w:rsid w:val="001E05E8"/>
    <w:rsid w:val="001E07A6"/>
    <w:rsid w:val="001E099A"/>
    <w:rsid w:val="001E0E3D"/>
    <w:rsid w:val="001E197A"/>
    <w:rsid w:val="001E1E1B"/>
    <w:rsid w:val="001E2000"/>
    <w:rsid w:val="001E2E1D"/>
    <w:rsid w:val="001E3826"/>
    <w:rsid w:val="001E3DD8"/>
    <w:rsid w:val="001E3E12"/>
    <w:rsid w:val="001E4FCF"/>
    <w:rsid w:val="001E5253"/>
    <w:rsid w:val="001E5DB9"/>
    <w:rsid w:val="001E7383"/>
    <w:rsid w:val="001E7F51"/>
    <w:rsid w:val="001F02C0"/>
    <w:rsid w:val="001F0C55"/>
    <w:rsid w:val="001F1F65"/>
    <w:rsid w:val="001F2473"/>
    <w:rsid w:val="001F42F4"/>
    <w:rsid w:val="001F4448"/>
    <w:rsid w:val="001F5D3F"/>
    <w:rsid w:val="001F7664"/>
    <w:rsid w:val="001F79D6"/>
    <w:rsid w:val="002001D5"/>
    <w:rsid w:val="00201586"/>
    <w:rsid w:val="00201E30"/>
    <w:rsid w:val="00202B3F"/>
    <w:rsid w:val="00204B6E"/>
    <w:rsid w:val="00204DFB"/>
    <w:rsid w:val="00205DDE"/>
    <w:rsid w:val="00206427"/>
    <w:rsid w:val="0021114D"/>
    <w:rsid w:val="002111B6"/>
    <w:rsid w:val="00211EA1"/>
    <w:rsid w:val="002135B4"/>
    <w:rsid w:val="002136DB"/>
    <w:rsid w:val="002141EF"/>
    <w:rsid w:val="00214D82"/>
    <w:rsid w:val="00220205"/>
    <w:rsid w:val="002206BE"/>
    <w:rsid w:val="00220996"/>
    <w:rsid w:val="002209A6"/>
    <w:rsid w:val="002210B8"/>
    <w:rsid w:val="0022118E"/>
    <w:rsid w:val="00221C39"/>
    <w:rsid w:val="00222315"/>
    <w:rsid w:val="002238D9"/>
    <w:rsid w:val="00223FCF"/>
    <w:rsid w:val="00225565"/>
    <w:rsid w:val="00225710"/>
    <w:rsid w:val="00225E0B"/>
    <w:rsid w:val="00226230"/>
    <w:rsid w:val="00227065"/>
    <w:rsid w:val="002276BD"/>
    <w:rsid w:val="00231BD2"/>
    <w:rsid w:val="00231C65"/>
    <w:rsid w:val="002327B3"/>
    <w:rsid w:val="00234396"/>
    <w:rsid w:val="002348A5"/>
    <w:rsid w:val="00234ABA"/>
    <w:rsid w:val="002356B2"/>
    <w:rsid w:val="00236EB8"/>
    <w:rsid w:val="00237F8D"/>
    <w:rsid w:val="00240AE5"/>
    <w:rsid w:val="00240B43"/>
    <w:rsid w:val="00240CB7"/>
    <w:rsid w:val="0024199E"/>
    <w:rsid w:val="0024257A"/>
    <w:rsid w:val="00243331"/>
    <w:rsid w:val="00244045"/>
    <w:rsid w:val="00244744"/>
    <w:rsid w:val="00244E4B"/>
    <w:rsid w:val="00247011"/>
    <w:rsid w:val="00247D2F"/>
    <w:rsid w:val="00250440"/>
    <w:rsid w:val="002505F7"/>
    <w:rsid w:val="002511E6"/>
    <w:rsid w:val="00253A9E"/>
    <w:rsid w:val="00256134"/>
    <w:rsid w:val="0025636F"/>
    <w:rsid w:val="00256705"/>
    <w:rsid w:val="00256D8F"/>
    <w:rsid w:val="002579D8"/>
    <w:rsid w:val="0026051C"/>
    <w:rsid w:val="00260F73"/>
    <w:rsid w:val="00261CD8"/>
    <w:rsid w:val="002627E9"/>
    <w:rsid w:val="002636E7"/>
    <w:rsid w:val="002637FA"/>
    <w:rsid w:val="00265983"/>
    <w:rsid w:val="00266271"/>
    <w:rsid w:val="00266514"/>
    <w:rsid w:val="00266B44"/>
    <w:rsid w:val="00266C45"/>
    <w:rsid w:val="00267A3D"/>
    <w:rsid w:val="00271A0A"/>
    <w:rsid w:val="00272CF7"/>
    <w:rsid w:val="00273375"/>
    <w:rsid w:val="002733E0"/>
    <w:rsid w:val="00273CB6"/>
    <w:rsid w:val="00273CD2"/>
    <w:rsid w:val="0027689D"/>
    <w:rsid w:val="002771CF"/>
    <w:rsid w:val="00280A4F"/>
    <w:rsid w:val="00280EA2"/>
    <w:rsid w:val="00281794"/>
    <w:rsid w:val="00281D1C"/>
    <w:rsid w:val="00283077"/>
    <w:rsid w:val="00283E50"/>
    <w:rsid w:val="00284B92"/>
    <w:rsid w:val="00284BA7"/>
    <w:rsid w:val="002852E5"/>
    <w:rsid w:val="0028658C"/>
    <w:rsid w:val="002870EA"/>
    <w:rsid w:val="00287222"/>
    <w:rsid w:val="002900BA"/>
    <w:rsid w:val="00291A9E"/>
    <w:rsid w:val="00291B07"/>
    <w:rsid w:val="00292201"/>
    <w:rsid w:val="00292249"/>
    <w:rsid w:val="00293531"/>
    <w:rsid w:val="00293CFD"/>
    <w:rsid w:val="00294D8C"/>
    <w:rsid w:val="00295702"/>
    <w:rsid w:val="00296C01"/>
    <w:rsid w:val="002A1562"/>
    <w:rsid w:val="002A23A6"/>
    <w:rsid w:val="002A308C"/>
    <w:rsid w:val="002A5325"/>
    <w:rsid w:val="002A54B0"/>
    <w:rsid w:val="002A5E6F"/>
    <w:rsid w:val="002B00CF"/>
    <w:rsid w:val="002B0AD3"/>
    <w:rsid w:val="002B137C"/>
    <w:rsid w:val="002B1E6C"/>
    <w:rsid w:val="002B2640"/>
    <w:rsid w:val="002B447B"/>
    <w:rsid w:val="002B4835"/>
    <w:rsid w:val="002B5624"/>
    <w:rsid w:val="002B5AEE"/>
    <w:rsid w:val="002B60DB"/>
    <w:rsid w:val="002C235C"/>
    <w:rsid w:val="002C295E"/>
    <w:rsid w:val="002C2E09"/>
    <w:rsid w:val="002C2E66"/>
    <w:rsid w:val="002C380F"/>
    <w:rsid w:val="002C3F71"/>
    <w:rsid w:val="002C453F"/>
    <w:rsid w:val="002D0283"/>
    <w:rsid w:val="002D0CE1"/>
    <w:rsid w:val="002D0F02"/>
    <w:rsid w:val="002D1B0D"/>
    <w:rsid w:val="002D2A42"/>
    <w:rsid w:val="002D3333"/>
    <w:rsid w:val="002D3EFE"/>
    <w:rsid w:val="002D4363"/>
    <w:rsid w:val="002D4965"/>
    <w:rsid w:val="002D4BEE"/>
    <w:rsid w:val="002D57F5"/>
    <w:rsid w:val="002D5A43"/>
    <w:rsid w:val="002D6580"/>
    <w:rsid w:val="002D6AF5"/>
    <w:rsid w:val="002D7284"/>
    <w:rsid w:val="002D7722"/>
    <w:rsid w:val="002D7B63"/>
    <w:rsid w:val="002E0696"/>
    <w:rsid w:val="002E096D"/>
    <w:rsid w:val="002E0AEE"/>
    <w:rsid w:val="002E0F9A"/>
    <w:rsid w:val="002E1A8D"/>
    <w:rsid w:val="002E1AFE"/>
    <w:rsid w:val="002E1DDA"/>
    <w:rsid w:val="002E2109"/>
    <w:rsid w:val="002E445D"/>
    <w:rsid w:val="002E6147"/>
    <w:rsid w:val="002E6179"/>
    <w:rsid w:val="002E6828"/>
    <w:rsid w:val="002E7983"/>
    <w:rsid w:val="002F00A7"/>
    <w:rsid w:val="002F0549"/>
    <w:rsid w:val="002F07C5"/>
    <w:rsid w:val="002F10F0"/>
    <w:rsid w:val="002F308B"/>
    <w:rsid w:val="002F4521"/>
    <w:rsid w:val="002F4881"/>
    <w:rsid w:val="002F509D"/>
    <w:rsid w:val="002F56AA"/>
    <w:rsid w:val="002F7FAA"/>
    <w:rsid w:val="00300D75"/>
    <w:rsid w:val="003023C8"/>
    <w:rsid w:val="00302D14"/>
    <w:rsid w:val="00303BB0"/>
    <w:rsid w:val="003052CA"/>
    <w:rsid w:val="00305D6D"/>
    <w:rsid w:val="003076DD"/>
    <w:rsid w:val="0030792E"/>
    <w:rsid w:val="003103AA"/>
    <w:rsid w:val="00310469"/>
    <w:rsid w:val="00310D74"/>
    <w:rsid w:val="00311DE9"/>
    <w:rsid w:val="0031295E"/>
    <w:rsid w:val="003129C4"/>
    <w:rsid w:val="00312E50"/>
    <w:rsid w:val="0031418B"/>
    <w:rsid w:val="00314301"/>
    <w:rsid w:val="00314D96"/>
    <w:rsid w:val="00315DD2"/>
    <w:rsid w:val="00316CC9"/>
    <w:rsid w:val="00317693"/>
    <w:rsid w:val="003204FC"/>
    <w:rsid w:val="00321E10"/>
    <w:rsid w:val="0032262C"/>
    <w:rsid w:val="00322BFC"/>
    <w:rsid w:val="0032385B"/>
    <w:rsid w:val="00324E62"/>
    <w:rsid w:val="00325583"/>
    <w:rsid w:val="00326CA7"/>
    <w:rsid w:val="0032730E"/>
    <w:rsid w:val="003278D5"/>
    <w:rsid w:val="00332641"/>
    <w:rsid w:val="00333FB1"/>
    <w:rsid w:val="0033493C"/>
    <w:rsid w:val="00341116"/>
    <w:rsid w:val="0034176C"/>
    <w:rsid w:val="00341BA0"/>
    <w:rsid w:val="003422A1"/>
    <w:rsid w:val="00343547"/>
    <w:rsid w:val="00345C59"/>
    <w:rsid w:val="00347DFF"/>
    <w:rsid w:val="00350487"/>
    <w:rsid w:val="00350DFB"/>
    <w:rsid w:val="0035125D"/>
    <w:rsid w:val="00351C3C"/>
    <w:rsid w:val="00351F53"/>
    <w:rsid w:val="003530D8"/>
    <w:rsid w:val="00353490"/>
    <w:rsid w:val="003535EE"/>
    <w:rsid w:val="00354D02"/>
    <w:rsid w:val="00354DED"/>
    <w:rsid w:val="00355326"/>
    <w:rsid w:val="003560D4"/>
    <w:rsid w:val="00356546"/>
    <w:rsid w:val="0035727A"/>
    <w:rsid w:val="00357A1B"/>
    <w:rsid w:val="0036072F"/>
    <w:rsid w:val="003608D5"/>
    <w:rsid w:val="00360F89"/>
    <w:rsid w:val="00361833"/>
    <w:rsid w:val="00362B47"/>
    <w:rsid w:val="003639AF"/>
    <w:rsid w:val="0036401D"/>
    <w:rsid w:val="0036499E"/>
    <w:rsid w:val="00366E75"/>
    <w:rsid w:val="003672A7"/>
    <w:rsid w:val="00367563"/>
    <w:rsid w:val="003733FF"/>
    <w:rsid w:val="00373998"/>
    <w:rsid w:val="0037495D"/>
    <w:rsid w:val="00374AC5"/>
    <w:rsid w:val="003767A8"/>
    <w:rsid w:val="00376D6E"/>
    <w:rsid w:val="00380FCD"/>
    <w:rsid w:val="00381DBB"/>
    <w:rsid w:val="00382101"/>
    <w:rsid w:val="00382EA7"/>
    <w:rsid w:val="00383337"/>
    <w:rsid w:val="003837AF"/>
    <w:rsid w:val="00384586"/>
    <w:rsid w:val="00384DA9"/>
    <w:rsid w:val="003857C4"/>
    <w:rsid w:val="00386334"/>
    <w:rsid w:val="00386AA0"/>
    <w:rsid w:val="00386AE3"/>
    <w:rsid w:val="00386F9F"/>
    <w:rsid w:val="00387386"/>
    <w:rsid w:val="00387812"/>
    <w:rsid w:val="00391C79"/>
    <w:rsid w:val="003928B6"/>
    <w:rsid w:val="00392A56"/>
    <w:rsid w:val="00393DE9"/>
    <w:rsid w:val="003962E3"/>
    <w:rsid w:val="0039726C"/>
    <w:rsid w:val="003A0A1F"/>
    <w:rsid w:val="003A13EB"/>
    <w:rsid w:val="003A2658"/>
    <w:rsid w:val="003A2BFA"/>
    <w:rsid w:val="003A3A96"/>
    <w:rsid w:val="003A3DFE"/>
    <w:rsid w:val="003A3E48"/>
    <w:rsid w:val="003A5A88"/>
    <w:rsid w:val="003A5F7B"/>
    <w:rsid w:val="003A659D"/>
    <w:rsid w:val="003A68A8"/>
    <w:rsid w:val="003A795D"/>
    <w:rsid w:val="003A7F05"/>
    <w:rsid w:val="003B1042"/>
    <w:rsid w:val="003B1B29"/>
    <w:rsid w:val="003B26D9"/>
    <w:rsid w:val="003B298C"/>
    <w:rsid w:val="003B5C39"/>
    <w:rsid w:val="003B5CAE"/>
    <w:rsid w:val="003B6B2D"/>
    <w:rsid w:val="003B7DEC"/>
    <w:rsid w:val="003B7FFA"/>
    <w:rsid w:val="003C06C9"/>
    <w:rsid w:val="003C08B0"/>
    <w:rsid w:val="003C0E95"/>
    <w:rsid w:val="003C0E9A"/>
    <w:rsid w:val="003C2399"/>
    <w:rsid w:val="003C35BD"/>
    <w:rsid w:val="003C460F"/>
    <w:rsid w:val="003C5F3C"/>
    <w:rsid w:val="003C6194"/>
    <w:rsid w:val="003C6D97"/>
    <w:rsid w:val="003C7491"/>
    <w:rsid w:val="003C7839"/>
    <w:rsid w:val="003D0918"/>
    <w:rsid w:val="003D0960"/>
    <w:rsid w:val="003D0C55"/>
    <w:rsid w:val="003D17DD"/>
    <w:rsid w:val="003D1DDB"/>
    <w:rsid w:val="003D2C7E"/>
    <w:rsid w:val="003D2F52"/>
    <w:rsid w:val="003D2FAC"/>
    <w:rsid w:val="003D47BB"/>
    <w:rsid w:val="003D4B95"/>
    <w:rsid w:val="003D5653"/>
    <w:rsid w:val="003D68C9"/>
    <w:rsid w:val="003D775A"/>
    <w:rsid w:val="003E0688"/>
    <w:rsid w:val="003E09CD"/>
    <w:rsid w:val="003E09E8"/>
    <w:rsid w:val="003E2DBB"/>
    <w:rsid w:val="003E3DF3"/>
    <w:rsid w:val="003E3F73"/>
    <w:rsid w:val="003E446C"/>
    <w:rsid w:val="003E498F"/>
    <w:rsid w:val="003E5624"/>
    <w:rsid w:val="003E68B1"/>
    <w:rsid w:val="003E6C8F"/>
    <w:rsid w:val="003E6F29"/>
    <w:rsid w:val="003F09D3"/>
    <w:rsid w:val="003F1B24"/>
    <w:rsid w:val="003F215B"/>
    <w:rsid w:val="003F3AEB"/>
    <w:rsid w:val="003F3BDB"/>
    <w:rsid w:val="003F3E5A"/>
    <w:rsid w:val="003F4125"/>
    <w:rsid w:val="003F48FB"/>
    <w:rsid w:val="003F6843"/>
    <w:rsid w:val="003F6BBE"/>
    <w:rsid w:val="003F6DB0"/>
    <w:rsid w:val="003F7680"/>
    <w:rsid w:val="003F7E26"/>
    <w:rsid w:val="00400003"/>
    <w:rsid w:val="0040054A"/>
    <w:rsid w:val="00400887"/>
    <w:rsid w:val="00401AEF"/>
    <w:rsid w:val="00403792"/>
    <w:rsid w:val="00405036"/>
    <w:rsid w:val="004065B3"/>
    <w:rsid w:val="00407657"/>
    <w:rsid w:val="004101A5"/>
    <w:rsid w:val="00410451"/>
    <w:rsid w:val="0041157D"/>
    <w:rsid w:val="0041167C"/>
    <w:rsid w:val="004120D2"/>
    <w:rsid w:val="00412624"/>
    <w:rsid w:val="0041305E"/>
    <w:rsid w:val="004130DC"/>
    <w:rsid w:val="0041400C"/>
    <w:rsid w:val="00414F07"/>
    <w:rsid w:val="004158AF"/>
    <w:rsid w:val="004158F8"/>
    <w:rsid w:val="00415ED4"/>
    <w:rsid w:val="00417A01"/>
    <w:rsid w:val="00417AA4"/>
    <w:rsid w:val="00417EF4"/>
    <w:rsid w:val="0042029B"/>
    <w:rsid w:val="004202FD"/>
    <w:rsid w:val="004204B3"/>
    <w:rsid w:val="00422665"/>
    <w:rsid w:val="00422FB8"/>
    <w:rsid w:val="004239DC"/>
    <w:rsid w:val="00424B43"/>
    <w:rsid w:val="00425763"/>
    <w:rsid w:val="00425B00"/>
    <w:rsid w:val="00426AD2"/>
    <w:rsid w:val="00427097"/>
    <w:rsid w:val="004276A5"/>
    <w:rsid w:val="00427FA7"/>
    <w:rsid w:val="004306E7"/>
    <w:rsid w:val="00430CE4"/>
    <w:rsid w:val="004314AC"/>
    <w:rsid w:val="00431A7D"/>
    <w:rsid w:val="00431A8A"/>
    <w:rsid w:val="00432F7D"/>
    <w:rsid w:val="00434EE7"/>
    <w:rsid w:val="00435CDB"/>
    <w:rsid w:val="00436A5D"/>
    <w:rsid w:val="00436E94"/>
    <w:rsid w:val="00437B7D"/>
    <w:rsid w:val="00440363"/>
    <w:rsid w:val="004428DC"/>
    <w:rsid w:val="00442947"/>
    <w:rsid w:val="00442DBD"/>
    <w:rsid w:val="004433E7"/>
    <w:rsid w:val="004440B1"/>
    <w:rsid w:val="004442E8"/>
    <w:rsid w:val="00444B29"/>
    <w:rsid w:val="00445F4D"/>
    <w:rsid w:val="004467B6"/>
    <w:rsid w:val="00446D1F"/>
    <w:rsid w:val="00447C03"/>
    <w:rsid w:val="00450C4A"/>
    <w:rsid w:val="004516BB"/>
    <w:rsid w:val="00451AD1"/>
    <w:rsid w:val="004540DA"/>
    <w:rsid w:val="00454601"/>
    <w:rsid w:val="00456615"/>
    <w:rsid w:val="00456D40"/>
    <w:rsid w:val="004570E0"/>
    <w:rsid w:val="004571A7"/>
    <w:rsid w:val="00457945"/>
    <w:rsid w:val="004607D7"/>
    <w:rsid w:val="004609D6"/>
    <w:rsid w:val="00461682"/>
    <w:rsid w:val="004634EE"/>
    <w:rsid w:val="00463CA7"/>
    <w:rsid w:val="00463EFA"/>
    <w:rsid w:val="00465E01"/>
    <w:rsid w:val="00467392"/>
    <w:rsid w:val="00467FDE"/>
    <w:rsid w:val="0047026A"/>
    <w:rsid w:val="00470CAE"/>
    <w:rsid w:val="004728C7"/>
    <w:rsid w:val="00472EBE"/>
    <w:rsid w:val="00472F9A"/>
    <w:rsid w:val="0047361F"/>
    <w:rsid w:val="00474885"/>
    <w:rsid w:val="00474B67"/>
    <w:rsid w:val="00474E4D"/>
    <w:rsid w:val="00475D64"/>
    <w:rsid w:val="0047617E"/>
    <w:rsid w:val="00476511"/>
    <w:rsid w:val="00477C9E"/>
    <w:rsid w:val="00477E75"/>
    <w:rsid w:val="0048065B"/>
    <w:rsid w:val="00481086"/>
    <w:rsid w:val="00481758"/>
    <w:rsid w:val="00482A88"/>
    <w:rsid w:val="00483B13"/>
    <w:rsid w:val="00483EF0"/>
    <w:rsid w:val="0048426F"/>
    <w:rsid w:val="0048429E"/>
    <w:rsid w:val="004849B5"/>
    <w:rsid w:val="0048696C"/>
    <w:rsid w:val="00487661"/>
    <w:rsid w:val="0049060D"/>
    <w:rsid w:val="00490A2C"/>
    <w:rsid w:val="0049108D"/>
    <w:rsid w:val="00491D00"/>
    <w:rsid w:val="00492F32"/>
    <w:rsid w:val="004935AD"/>
    <w:rsid w:val="004935E2"/>
    <w:rsid w:val="004942FF"/>
    <w:rsid w:val="00495691"/>
    <w:rsid w:val="004959DF"/>
    <w:rsid w:val="00496176"/>
    <w:rsid w:val="004A0788"/>
    <w:rsid w:val="004A3BD2"/>
    <w:rsid w:val="004A5150"/>
    <w:rsid w:val="004A53C2"/>
    <w:rsid w:val="004A53E1"/>
    <w:rsid w:val="004A541A"/>
    <w:rsid w:val="004A554B"/>
    <w:rsid w:val="004A56D6"/>
    <w:rsid w:val="004A57E5"/>
    <w:rsid w:val="004A5BB9"/>
    <w:rsid w:val="004A5EBA"/>
    <w:rsid w:val="004A69F0"/>
    <w:rsid w:val="004B0A2C"/>
    <w:rsid w:val="004B0AA7"/>
    <w:rsid w:val="004B13FC"/>
    <w:rsid w:val="004B3B54"/>
    <w:rsid w:val="004B4384"/>
    <w:rsid w:val="004B54C4"/>
    <w:rsid w:val="004B58DA"/>
    <w:rsid w:val="004B7076"/>
    <w:rsid w:val="004B757D"/>
    <w:rsid w:val="004B7761"/>
    <w:rsid w:val="004B7820"/>
    <w:rsid w:val="004C0F3D"/>
    <w:rsid w:val="004C1298"/>
    <w:rsid w:val="004C1A7B"/>
    <w:rsid w:val="004C1A8D"/>
    <w:rsid w:val="004C272D"/>
    <w:rsid w:val="004C27DE"/>
    <w:rsid w:val="004C3694"/>
    <w:rsid w:val="004C3E78"/>
    <w:rsid w:val="004C448C"/>
    <w:rsid w:val="004C5352"/>
    <w:rsid w:val="004C7A3C"/>
    <w:rsid w:val="004D20B9"/>
    <w:rsid w:val="004D2A97"/>
    <w:rsid w:val="004D38C4"/>
    <w:rsid w:val="004D40B5"/>
    <w:rsid w:val="004D4D12"/>
    <w:rsid w:val="004D5043"/>
    <w:rsid w:val="004D5E5E"/>
    <w:rsid w:val="004D5F5E"/>
    <w:rsid w:val="004D639C"/>
    <w:rsid w:val="004D6476"/>
    <w:rsid w:val="004D6A1D"/>
    <w:rsid w:val="004D6BA1"/>
    <w:rsid w:val="004D6DC0"/>
    <w:rsid w:val="004D7E84"/>
    <w:rsid w:val="004E02C1"/>
    <w:rsid w:val="004E03E4"/>
    <w:rsid w:val="004E0B17"/>
    <w:rsid w:val="004E1941"/>
    <w:rsid w:val="004E3B91"/>
    <w:rsid w:val="004E3F16"/>
    <w:rsid w:val="004E5183"/>
    <w:rsid w:val="004E52AF"/>
    <w:rsid w:val="004E534C"/>
    <w:rsid w:val="004E6F50"/>
    <w:rsid w:val="004F071B"/>
    <w:rsid w:val="004F1678"/>
    <w:rsid w:val="004F2417"/>
    <w:rsid w:val="004F25A3"/>
    <w:rsid w:val="004F3978"/>
    <w:rsid w:val="004F5BD6"/>
    <w:rsid w:val="004F62AD"/>
    <w:rsid w:val="004F6D1E"/>
    <w:rsid w:val="004F7C7A"/>
    <w:rsid w:val="00501F22"/>
    <w:rsid w:val="005028F8"/>
    <w:rsid w:val="00502DAA"/>
    <w:rsid w:val="005033DF"/>
    <w:rsid w:val="00503B04"/>
    <w:rsid w:val="00503B89"/>
    <w:rsid w:val="005058C7"/>
    <w:rsid w:val="00505C5F"/>
    <w:rsid w:val="0050609D"/>
    <w:rsid w:val="005064D9"/>
    <w:rsid w:val="005070D3"/>
    <w:rsid w:val="00507674"/>
    <w:rsid w:val="00510E38"/>
    <w:rsid w:val="00510E7D"/>
    <w:rsid w:val="00511179"/>
    <w:rsid w:val="00511A95"/>
    <w:rsid w:val="00511E21"/>
    <w:rsid w:val="00514493"/>
    <w:rsid w:val="00514F28"/>
    <w:rsid w:val="005158C3"/>
    <w:rsid w:val="00515F49"/>
    <w:rsid w:val="00517325"/>
    <w:rsid w:val="0051746B"/>
    <w:rsid w:val="005202D8"/>
    <w:rsid w:val="00520479"/>
    <w:rsid w:val="00521908"/>
    <w:rsid w:val="00522F60"/>
    <w:rsid w:val="00522F96"/>
    <w:rsid w:val="00523B1F"/>
    <w:rsid w:val="00523B39"/>
    <w:rsid w:val="00524117"/>
    <w:rsid w:val="005248DD"/>
    <w:rsid w:val="00525FBF"/>
    <w:rsid w:val="0052665B"/>
    <w:rsid w:val="00526C71"/>
    <w:rsid w:val="00527C46"/>
    <w:rsid w:val="00531710"/>
    <w:rsid w:val="00531897"/>
    <w:rsid w:val="00534917"/>
    <w:rsid w:val="005349CF"/>
    <w:rsid w:val="0053538E"/>
    <w:rsid w:val="0053564A"/>
    <w:rsid w:val="005366B9"/>
    <w:rsid w:val="005370B7"/>
    <w:rsid w:val="005374E3"/>
    <w:rsid w:val="00537C34"/>
    <w:rsid w:val="00542764"/>
    <w:rsid w:val="00542B46"/>
    <w:rsid w:val="00542E35"/>
    <w:rsid w:val="00543052"/>
    <w:rsid w:val="005438D0"/>
    <w:rsid w:val="00544215"/>
    <w:rsid w:val="00545CF6"/>
    <w:rsid w:val="0054785F"/>
    <w:rsid w:val="00547B2A"/>
    <w:rsid w:val="00550579"/>
    <w:rsid w:val="00550BB0"/>
    <w:rsid w:val="0055191B"/>
    <w:rsid w:val="00551B87"/>
    <w:rsid w:val="00551C30"/>
    <w:rsid w:val="005526E0"/>
    <w:rsid w:val="00553557"/>
    <w:rsid w:val="00554057"/>
    <w:rsid w:val="0055551B"/>
    <w:rsid w:val="005558A5"/>
    <w:rsid w:val="00555EFC"/>
    <w:rsid w:val="00556B87"/>
    <w:rsid w:val="00557734"/>
    <w:rsid w:val="00561CB3"/>
    <w:rsid w:val="00562729"/>
    <w:rsid w:val="005629E7"/>
    <w:rsid w:val="0056310E"/>
    <w:rsid w:val="00563263"/>
    <w:rsid w:val="00564522"/>
    <w:rsid w:val="00565572"/>
    <w:rsid w:val="005660A8"/>
    <w:rsid w:val="00566846"/>
    <w:rsid w:val="0056751F"/>
    <w:rsid w:val="005677D9"/>
    <w:rsid w:val="005677E5"/>
    <w:rsid w:val="00567FF5"/>
    <w:rsid w:val="005703FB"/>
    <w:rsid w:val="005709ED"/>
    <w:rsid w:val="00570ACB"/>
    <w:rsid w:val="005714DD"/>
    <w:rsid w:val="00574518"/>
    <w:rsid w:val="00574B50"/>
    <w:rsid w:val="00574E1E"/>
    <w:rsid w:val="0057553D"/>
    <w:rsid w:val="00575575"/>
    <w:rsid w:val="005776F5"/>
    <w:rsid w:val="00580059"/>
    <w:rsid w:val="005809C7"/>
    <w:rsid w:val="00580B99"/>
    <w:rsid w:val="00582E81"/>
    <w:rsid w:val="00583306"/>
    <w:rsid w:val="00583934"/>
    <w:rsid w:val="005846E3"/>
    <w:rsid w:val="00584D4C"/>
    <w:rsid w:val="005864B4"/>
    <w:rsid w:val="00586BF9"/>
    <w:rsid w:val="005878DF"/>
    <w:rsid w:val="00590247"/>
    <w:rsid w:val="005908FB"/>
    <w:rsid w:val="00592779"/>
    <w:rsid w:val="0059314B"/>
    <w:rsid w:val="00594092"/>
    <w:rsid w:val="005944EF"/>
    <w:rsid w:val="0059459D"/>
    <w:rsid w:val="0059555E"/>
    <w:rsid w:val="005955E8"/>
    <w:rsid w:val="00595D16"/>
    <w:rsid w:val="00595E94"/>
    <w:rsid w:val="00595EBA"/>
    <w:rsid w:val="0059697F"/>
    <w:rsid w:val="00596F3F"/>
    <w:rsid w:val="005A08E6"/>
    <w:rsid w:val="005A1CC7"/>
    <w:rsid w:val="005A22D8"/>
    <w:rsid w:val="005A272C"/>
    <w:rsid w:val="005A2AE0"/>
    <w:rsid w:val="005A40A0"/>
    <w:rsid w:val="005A4386"/>
    <w:rsid w:val="005A6D8F"/>
    <w:rsid w:val="005A7234"/>
    <w:rsid w:val="005B0BB9"/>
    <w:rsid w:val="005B11CD"/>
    <w:rsid w:val="005B13A3"/>
    <w:rsid w:val="005B157C"/>
    <w:rsid w:val="005B3248"/>
    <w:rsid w:val="005B329E"/>
    <w:rsid w:val="005B3CAB"/>
    <w:rsid w:val="005B441E"/>
    <w:rsid w:val="005B4795"/>
    <w:rsid w:val="005B5269"/>
    <w:rsid w:val="005B6569"/>
    <w:rsid w:val="005B6B53"/>
    <w:rsid w:val="005B73A9"/>
    <w:rsid w:val="005B7B86"/>
    <w:rsid w:val="005C0691"/>
    <w:rsid w:val="005C1C08"/>
    <w:rsid w:val="005C1C93"/>
    <w:rsid w:val="005C3E4A"/>
    <w:rsid w:val="005C4677"/>
    <w:rsid w:val="005C533D"/>
    <w:rsid w:val="005C5A24"/>
    <w:rsid w:val="005C7E7C"/>
    <w:rsid w:val="005D0A54"/>
    <w:rsid w:val="005D12D1"/>
    <w:rsid w:val="005D21BA"/>
    <w:rsid w:val="005D400C"/>
    <w:rsid w:val="005D43E5"/>
    <w:rsid w:val="005D4DFE"/>
    <w:rsid w:val="005D4E79"/>
    <w:rsid w:val="005D59E3"/>
    <w:rsid w:val="005D64C2"/>
    <w:rsid w:val="005D669C"/>
    <w:rsid w:val="005D6E9F"/>
    <w:rsid w:val="005D7EAE"/>
    <w:rsid w:val="005E27AA"/>
    <w:rsid w:val="005E2EFF"/>
    <w:rsid w:val="005E47A2"/>
    <w:rsid w:val="005E613F"/>
    <w:rsid w:val="005E61B8"/>
    <w:rsid w:val="005E6280"/>
    <w:rsid w:val="005E66F7"/>
    <w:rsid w:val="005E6E45"/>
    <w:rsid w:val="005E78A7"/>
    <w:rsid w:val="005F176A"/>
    <w:rsid w:val="005F18B3"/>
    <w:rsid w:val="005F1C7D"/>
    <w:rsid w:val="005F2632"/>
    <w:rsid w:val="005F35B9"/>
    <w:rsid w:val="005F3698"/>
    <w:rsid w:val="005F3958"/>
    <w:rsid w:val="005F7A30"/>
    <w:rsid w:val="0060068A"/>
    <w:rsid w:val="00601806"/>
    <w:rsid w:val="00601C5C"/>
    <w:rsid w:val="00604D01"/>
    <w:rsid w:val="006057F9"/>
    <w:rsid w:val="006075CE"/>
    <w:rsid w:val="00610773"/>
    <w:rsid w:val="006109BD"/>
    <w:rsid w:val="00611BB4"/>
    <w:rsid w:val="00611DA6"/>
    <w:rsid w:val="00611FCB"/>
    <w:rsid w:val="00612404"/>
    <w:rsid w:val="00612D0E"/>
    <w:rsid w:val="0061325E"/>
    <w:rsid w:val="006132CF"/>
    <w:rsid w:val="006139FB"/>
    <w:rsid w:val="0061433B"/>
    <w:rsid w:val="0061455B"/>
    <w:rsid w:val="00614F8E"/>
    <w:rsid w:val="00617489"/>
    <w:rsid w:val="00620390"/>
    <w:rsid w:val="0062061D"/>
    <w:rsid w:val="00620887"/>
    <w:rsid w:val="00620CEC"/>
    <w:rsid w:val="0062151B"/>
    <w:rsid w:val="006216BE"/>
    <w:rsid w:val="00622849"/>
    <w:rsid w:val="00623628"/>
    <w:rsid w:val="006253E8"/>
    <w:rsid w:val="00625BDA"/>
    <w:rsid w:val="00625CA3"/>
    <w:rsid w:val="006260D0"/>
    <w:rsid w:val="00626396"/>
    <w:rsid w:val="00626E93"/>
    <w:rsid w:val="00630D96"/>
    <w:rsid w:val="00630DF7"/>
    <w:rsid w:val="006334D5"/>
    <w:rsid w:val="00633B69"/>
    <w:rsid w:val="00633CD5"/>
    <w:rsid w:val="00634677"/>
    <w:rsid w:val="00634EB9"/>
    <w:rsid w:val="006351F2"/>
    <w:rsid w:val="006353AC"/>
    <w:rsid w:val="00636F66"/>
    <w:rsid w:val="00637327"/>
    <w:rsid w:val="00637F82"/>
    <w:rsid w:val="00642A23"/>
    <w:rsid w:val="00642A79"/>
    <w:rsid w:val="00642D48"/>
    <w:rsid w:val="0064370A"/>
    <w:rsid w:val="006442BA"/>
    <w:rsid w:val="00644810"/>
    <w:rsid w:val="00644D85"/>
    <w:rsid w:val="006459AD"/>
    <w:rsid w:val="00645BD2"/>
    <w:rsid w:val="00646394"/>
    <w:rsid w:val="00646ED5"/>
    <w:rsid w:val="00647A6F"/>
    <w:rsid w:val="0065076C"/>
    <w:rsid w:val="00650D82"/>
    <w:rsid w:val="00650DA5"/>
    <w:rsid w:val="00651D7E"/>
    <w:rsid w:val="00653E40"/>
    <w:rsid w:val="00660414"/>
    <w:rsid w:val="006605A5"/>
    <w:rsid w:val="00660B5A"/>
    <w:rsid w:val="00660C21"/>
    <w:rsid w:val="00661B9B"/>
    <w:rsid w:val="00661C7B"/>
    <w:rsid w:val="00662B5D"/>
    <w:rsid w:val="00662FC9"/>
    <w:rsid w:val="00663114"/>
    <w:rsid w:val="00664B69"/>
    <w:rsid w:val="00664EE7"/>
    <w:rsid w:val="006651BE"/>
    <w:rsid w:val="00665DD1"/>
    <w:rsid w:val="006663C0"/>
    <w:rsid w:val="00667833"/>
    <w:rsid w:val="00667F6B"/>
    <w:rsid w:val="00670AB3"/>
    <w:rsid w:val="0067119B"/>
    <w:rsid w:val="006712E4"/>
    <w:rsid w:val="0067141A"/>
    <w:rsid w:val="00672893"/>
    <w:rsid w:val="006741C3"/>
    <w:rsid w:val="00674D41"/>
    <w:rsid w:val="00675612"/>
    <w:rsid w:val="006764D6"/>
    <w:rsid w:val="00677C5B"/>
    <w:rsid w:val="0068031B"/>
    <w:rsid w:val="00680CCD"/>
    <w:rsid w:val="00682851"/>
    <w:rsid w:val="00682C8C"/>
    <w:rsid w:val="00682F3D"/>
    <w:rsid w:val="006838CC"/>
    <w:rsid w:val="006839F1"/>
    <w:rsid w:val="00684614"/>
    <w:rsid w:val="00684802"/>
    <w:rsid w:val="00684909"/>
    <w:rsid w:val="006849BA"/>
    <w:rsid w:val="0068519D"/>
    <w:rsid w:val="00685295"/>
    <w:rsid w:val="006873B3"/>
    <w:rsid w:val="006903DF"/>
    <w:rsid w:val="00690939"/>
    <w:rsid w:val="00690B26"/>
    <w:rsid w:val="00690CAC"/>
    <w:rsid w:val="00691245"/>
    <w:rsid w:val="00691406"/>
    <w:rsid w:val="00692E1F"/>
    <w:rsid w:val="00692E39"/>
    <w:rsid w:val="00693126"/>
    <w:rsid w:val="0069367C"/>
    <w:rsid w:val="00693800"/>
    <w:rsid w:val="006956A8"/>
    <w:rsid w:val="00696A45"/>
    <w:rsid w:val="00696AF2"/>
    <w:rsid w:val="00697300"/>
    <w:rsid w:val="006A15D8"/>
    <w:rsid w:val="006A1A45"/>
    <w:rsid w:val="006A27A9"/>
    <w:rsid w:val="006A42FC"/>
    <w:rsid w:val="006A4D87"/>
    <w:rsid w:val="006A5566"/>
    <w:rsid w:val="006A6FEC"/>
    <w:rsid w:val="006A7279"/>
    <w:rsid w:val="006A7E1D"/>
    <w:rsid w:val="006B04E5"/>
    <w:rsid w:val="006B0AFD"/>
    <w:rsid w:val="006B19B9"/>
    <w:rsid w:val="006B2CB8"/>
    <w:rsid w:val="006B4236"/>
    <w:rsid w:val="006B51BE"/>
    <w:rsid w:val="006B54D4"/>
    <w:rsid w:val="006B789C"/>
    <w:rsid w:val="006C0C4C"/>
    <w:rsid w:val="006C12CE"/>
    <w:rsid w:val="006C1AC2"/>
    <w:rsid w:val="006C1F7B"/>
    <w:rsid w:val="006C2B58"/>
    <w:rsid w:val="006C3143"/>
    <w:rsid w:val="006C52E3"/>
    <w:rsid w:val="006C5764"/>
    <w:rsid w:val="006C5B1D"/>
    <w:rsid w:val="006C7AAB"/>
    <w:rsid w:val="006C7E11"/>
    <w:rsid w:val="006D0D95"/>
    <w:rsid w:val="006D25CB"/>
    <w:rsid w:val="006D3010"/>
    <w:rsid w:val="006D4161"/>
    <w:rsid w:val="006D41B8"/>
    <w:rsid w:val="006D44D8"/>
    <w:rsid w:val="006D4735"/>
    <w:rsid w:val="006D4A90"/>
    <w:rsid w:val="006D6BEC"/>
    <w:rsid w:val="006D70AC"/>
    <w:rsid w:val="006E00C0"/>
    <w:rsid w:val="006E0BFE"/>
    <w:rsid w:val="006E288A"/>
    <w:rsid w:val="006E405E"/>
    <w:rsid w:val="006E4C04"/>
    <w:rsid w:val="006E5911"/>
    <w:rsid w:val="006E61BC"/>
    <w:rsid w:val="006E676D"/>
    <w:rsid w:val="006E6832"/>
    <w:rsid w:val="006E6B19"/>
    <w:rsid w:val="006E7A06"/>
    <w:rsid w:val="006F00E4"/>
    <w:rsid w:val="006F098C"/>
    <w:rsid w:val="006F0F21"/>
    <w:rsid w:val="006F2D1E"/>
    <w:rsid w:val="006F48AD"/>
    <w:rsid w:val="006F491B"/>
    <w:rsid w:val="006F4DF5"/>
    <w:rsid w:val="006F4F48"/>
    <w:rsid w:val="006F5BF5"/>
    <w:rsid w:val="006F5FD5"/>
    <w:rsid w:val="006F6156"/>
    <w:rsid w:val="006F6417"/>
    <w:rsid w:val="006F68E5"/>
    <w:rsid w:val="006F6F9B"/>
    <w:rsid w:val="00700BC0"/>
    <w:rsid w:val="00700D03"/>
    <w:rsid w:val="00702081"/>
    <w:rsid w:val="00702B37"/>
    <w:rsid w:val="0070358D"/>
    <w:rsid w:val="007038FB"/>
    <w:rsid w:val="007042E7"/>
    <w:rsid w:val="00704525"/>
    <w:rsid w:val="00704725"/>
    <w:rsid w:val="007051B1"/>
    <w:rsid w:val="00705E70"/>
    <w:rsid w:val="007061CC"/>
    <w:rsid w:val="00706FE0"/>
    <w:rsid w:val="00707924"/>
    <w:rsid w:val="0071087B"/>
    <w:rsid w:val="00710CC4"/>
    <w:rsid w:val="00710D83"/>
    <w:rsid w:val="007115C3"/>
    <w:rsid w:val="007122FB"/>
    <w:rsid w:val="00713117"/>
    <w:rsid w:val="00713AAD"/>
    <w:rsid w:val="00714600"/>
    <w:rsid w:val="0071678C"/>
    <w:rsid w:val="00716953"/>
    <w:rsid w:val="007169E8"/>
    <w:rsid w:val="00717188"/>
    <w:rsid w:val="0071762A"/>
    <w:rsid w:val="007177E1"/>
    <w:rsid w:val="007211E6"/>
    <w:rsid w:val="00721836"/>
    <w:rsid w:val="00721F0D"/>
    <w:rsid w:val="007222F0"/>
    <w:rsid w:val="0072290B"/>
    <w:rsid w:val="00722C2C"/>
    <w:rsid w:val="00722D66"/>
    <w:rsid w:val="007231CE"/>
    <w:rsid w:val="00723F63"/>
    <w:rsid w:val="007246AF"/>
    <w:rsid w:val="00725BA2"/>
    <w:rsid w:val="00726183"/>
    <w:rsid w:val="007263E9"/>
    <w:rsid w:val="00726801"/>
    <w:rsid w:val="0072689D"/>
    <w:rsid w:val="0073002D"/>
    <w:rsid w:val="0073034E"/>
    <w:rsid w:val="007304DC"/>
    <w:rsid w:val="00730E74"/>
    <w:rsid w:val="00730F51"/>
    <w:rsid w:val="00731B16"/>
    <w:rsid w:val="00733BA0"/>
    <w:rsid w:val="00734962"/>
    <w:rsid w:val="0073682D"/>
    <w:rsid w:val="00736B0C"/>
    <w:rsid w:val="00737C18"/>
    <w:rsid w:val="00740ABA"/>
    <w:rsid w:val="007415BA"/>
    <w:rsid w:val="007423A6"/>
    <w:rsid w:val="00742536"/>
    <w:rsid w:val="007427AE"/>
    <w:rsid w:val="00742C34"/>
    <w:rsid w:val="007434B6"/>
    <w:rsid w:val="007443A3"/>
    <w:rsid w:val="00744EAA"/>
    <w:rsid w:val="00745288"/>
    <w:rsid w:val="00745E3F"/>
    <w:rsid w:val="00746302"/>
    <w:rsid w:val="00746805"/>
    <w:rsid w:val="00747B28"/>
    <w:rsid w:val="00747B67"/>
    <w:rsid w:val="00747BBD"/>
    <w:rsid w:val="00747CEA"/>
    <w:rsid w:val="00750542"/>
    <w:rsid w:val="0075070F"/>
    <w:rsid w:val="00752616"/>
    <w:rsid w:val="0075324E"/>
    <w:rsid w:val="00753F62"/>
    <w:rsid w:val="00754CAD"/>
    <w:rsid w:val="00756D41"/>
    <w:rsid w:val="00757498"/>
    <w:rsid w:val="00760FB4"/>
    <w:rsid w:val="00761951"/>
    <w:rsid w:val="00761DA8"/>
    <w:rsid w:val="0076323F"/>
    <w:rsid w:val="00763300"/>
    <w:rsid w:val="00764570"/>
    <w:rsid w:val="00764C07"/>
    <w:rsid w:val="00764D72"/>
    <w:rsid w:val="007657F2"/>
    <w:rsid w:val="0076613A"/>
    <w:rsid w:val="007667EC"/>
    <w:rsid w:val="00767347"/>
    <w:rsid w:val="00770E59"/>
    <w:rsid w:val="00770F92"/>
    <w:rsid w:val="00771037"/>
    <w:rsid w:val="00771421"/>
    <w:rsid w:val="00772E74"/>
    <w:rsid w:val="00772F14"/>
    <w:rsid w:val="00773A31"/>
    <w:rsid w:val="00773DE7"/>
    <w:rsid w:val="00774751"/>
    <w:rsid w:val="00774B92"/>
    <w:rsid w:val="0077639E"/>
    <w:rsid w:val="007769DF"/>
    <w:rsid w:val="00776B64"/>
    <w:rsid w:val="00776E6C"/>
    <w:rsid w:val="0077740C"/>
    <w:rsid w:val="00777912"/>
    <w:rsid w:val="00777BCE"/>
    <w:rsid w:val="00777CAA"/>
    <w:rsid w:val="00777FB2"/>
    <w:rsid w:val="00780662"/>
    <w:rsid w:val="00780804"/>
    <w:rsid w:val="007822BE"/>
    <w:rsid w:val="007822E3"/>
    <w:rsid w:val="00782492"/>
    <w:rsid w:val="007829DC"/>
    <w:rsid w:val="00783050"/>
    <w:rsid w:val="00783856"/>
    <w:rsid w:val="00783E4A"/>
    <w:rsid w:val="0078449D"/>
    <w:rsid w:val="007876C0"/>
    <w:rsid w:val="00787C8F"/>
    <w:rsid w:val="0079059D"/>
    <w:rsid w:val="00791587"/>
    <w:rsid w:val="00792F15"/>
    <w:rsid w:val="0079404F"/>
    <w:rsid w:val="00795AE7"/>
    <w:rsid w:val="0079654D"/>
    <w:rsid w:val="007965B0"/>
    <w:rsid w:val="00796F73"/>
    <w:rsid w:val="0079705D"/>
    <w:rsid w:val="00797245"/>
    <w:rsid w:val="0079785F"/>
    <w:rsid w:val="00797AB3"/>
    <w:rsid w:val="007A0CB0"/>
    <w:rsid w:val="007A1D90"/>
    <w:rsid w:val="007A24D6"/>
    <w:rsid w:val="007A2B60"/>
    <w:rsid w:val="007A2D2C"/>
    <w:rsid w:val="007A3590"/>
    <w:rsid w:val="007A4BCC"/>
    <w:rsid w:val="007A5833"/>
    <w:rsid w:val="007A5F26"/>
    <w:rsid w:val="007A6854"/>
    <w:rsid w:val="007A69F1"/>
    <w:rsid w:val="007A761A"/>
    <w:rsid w:val="007B0484"/>
    <w:rsid w:val="007B1F34"/>
    <w:rsid w:val="007B1F5B"/>
    <w:rsid w:val="007B24EE"/>
    <w:rsid w:val="007B25FC"/>
    <w:rsid w:val="007B5357"/>
    <w:rsid w:val="007B53B9"/>
    <w:rsid w:val="007B6249"/>
    <w:rsid w:val="007B6260"/>
    <w:rsid w:val="007B76CB"/>
    <w:rsid w:val="007C0C30"/>
    <w:rsid w:val="007C15C3"/>
    <w:rsid w:val="007C217D"/>
    <w:rsid w:val="007C39FD"/>
    <w:rsid w:val="007C5A94"/>
    <w:rsid w:val="007C6F77"/>
    <w:rsid w:val="007C7398"/>
    <w:rsid w:val="007D1225"/>
    <w:rsid w:val="007D457D"/>
    <w:rsid w:val="007D515C"/>
    <w:rsid w:val="007D655C"/>
    <w:rsid w:val="007D67BA"/>
    <w:rsid w:val="007D6B66"/>
    <w:rsid w:val="007D6D34"/>
    <w:rsid w:val="007D7177"/>
    <w:rsid w:val="007D7679"/>
    <w:rsid w:val="007D7803"/>
    <w:rsid w:val="007D7DA9"/>
    <w:rsid w:val="007E0229"/>
    <w:rsid w:val="007E0EBC"/>
    <w:rsid w:val="007E0F33"/>
    <w:rsid w:val="007E236D"/>
    <w:rsid w:val="007E28DF"/>
    <w:rsid w:val="007E2D67"/>
    <w:rsid w:val="007E31E4"/>
    <w:rsid w:val="007E43B4"/>
    <w:rsid w:val="007E4AD9"/>
    <w:rsid w:val="007E57B9"/>
    <w:rsid w:val="007E61E7"/>
    <w:rsid w:val="007E631E"/>
    <w:rsid w:val="007F064B"/>
    <w:rsid w:val="007F1574"/>
    <w:rsid w:val="007F3160"/>
    <w:rsid w:val="007F373C"/>
    <w:rsid w:val="007F3DD1"/>
    <w:rsid w:val="007F4004"/>
    <w:rsid w:val="007F4567"/>
    <w:rsid w:val="007F471A"/>
    <w:rsid w:val="007F5EB9"/>
    <w:rsid w:val="007F7624"/>
    <w:rsid w:val="007F7BE7"/>
    <w:rsid w:val="00801250"/>
    <w:rsid w:val="00801668"/>
    <w:rsid w:val="00801840"/>
    <w:rsid w:val="008024CA"/>
    <w:rsid w:val="00802988"/>
    <w:rsid w:val="00804510"/>
    <w:rsid w:val="00804912"/>
    <w:rsid w:val="0080534D"/>
    <w:rsid w:val="00805F60"/>
    <w:rsid w:val="00805FBD"/>
    <w:rsid w:val="008060EA"/>
    <w:rsid w:val="00806898"/>
    <w:rsid w:val="00806A8F"/>
    <w:rsid w:val="00806AF4"/>
    <w:rsid w:val="00806B3A"/>
    <w:rsid w:val="008100ED"/>
    <w:rsid w:val="00810C8B"/>
    <w:rsid w:val="00811965"/>
    <w:rsid w:val="008119BB"/>
    <w:rsid w:val="00811E92"/>
    <w:rsid w:val="008137A7"/>
    <w:rsid w:val="00813A87"/>
    <w:rsid w:val="008144E7"/>
    <w:rsid w:val="00814862"/>
    <w:rsid w:val="00814A3C"/>
    <w:rsid w:val="00815B6C"/>
    <w:rsid w:val="00816725"/>
    <w:rsid w:val="008168C5"/>
    <w:rsid w:val="00817425"/>
    <w:rsid w:val="00817E99"/>
    <w:rsid w:val="008205DC"/>
    <w:rsid w:val="00820CDC"/>
    <w:rsid w:val="0082222E"/>
    <w:rsid w:val="008222BD"/>
    <w:rsid w:val="008227B4"/>
    <w:rsid w:val="00823078"/>
    <w:rsid w:val="00824495"/>
    <w:rsid w:val="00824880"/>
    <w:rsid w:val="00825A31"/>
    <w:rsid w:val="00825CF2"/>
    <w:rsid w:val="00830A36"/>
    <w:rsid w:val="008310BA"/>
    <w:rsid w:val="00831C64"/>
    <w:rsid w:val="00832F40"/>
    <w:rsid w:val="00834198"/>
    <w:rsid w:val="00834F42"/>
    <w:rsid w:val="008351FD"/>
    <w:rsid w:val="00835A2C"/>
    <w:rsid w:val="00836B32"/>
    <w:rsid w:val="00836CBC"/>
    <w:rsid w:val="008373B9"/>
    <w:rsid w:val="00837A19"/>
    <w:rsid w:val="00840490"/>
    <w:rsid w:val="00841F4A"/>
    <w:rsid w:val="00841FDA"/>
    <w:rsid w:val="0084240C"/>
    <w:rsid w:val="0084459C"/>
    <w:rsid w:val="00846845"/>
    <w:rsid w:val="00846C3E"/>
    <w:rsid w:val="008472AE"/>
    <w:rsid w:val="00850A29"/>
    <w:rsid w:val="008531C6"/>
    <w:rsid w:val="008539C6"/>
    <w:rsid w:val="00855C17"/>
    <w:rsid w:val="008561C3"/>
    <w:rsid w:val="00857C0F"/>
    <w:rsid w:val="00860214"/>
    <w:rsid w:val="00860562"/>
    <w:rsid w:val="008619B3"/>
    <w:rsid w:val="00861ABB"/>
    <w:rsid w:val="0086210B"/>
    <w:rsid w:val="00862521"/>
    <w:rsid w:val="00862A31"/>
    <w:rsid w:val="00863185"/>
    <w:rsid w:val="008644B4"/>
    <w:rsid w:val="0086559F"/>
    <w:rsid w:val="008662E4"/>
    <w:rsid w:val="008669E2"/>
    <w:rsid w:val="00866B8A"/>
    <w:rsid w:val="00867549"/>
    <w:rsid w:val="00867CE9"/>
    <w:rsid w:val="00870374"/>
    <w:rsid w:val="00871DDD"/>
    <w:rsid w:val="00871EAB"/>
    <w:rsid w:val="008721DB"/>
    <w:rsid w:val="00873B99"/>
    <w:rsid w:val="00873D2E"/>
    <w:rsid w:val="0087611F"/>
    <w:rsid w:val="0087715D"/>
    <w:rsid w:val="00880F82"/>
    <w:rsid w:val="00880FDF"/>
    <w:rsid w:val="00881753"/>
    <w:rsid w:val="0088261E"/>
    <w:rsid w:val="00884E47"/>
    <w:rsid w:val="00885572"/>
    <w:rsid w:val="00885FB4"/>
    <w:rsid w:val="008861DB"/>
    <w:rsid w:val="0088653F"/>
    <w:rsid w:val="00886ED1"/>
    <w:rsid w:val="00887289"/>
    <w:rsid w:val="008911DE"/>
    <w:rsid w:val="00891362"/>
    <w:rsid w:val="008919EF"/>
    <w:rsid w:val="008927EF"/>
    <w:rsid w:val="008956FB"/>
    <w:rsid w:val="008960C9"/>
    <w:rsid w:val="00896171"/>
    <w:rsid w:val="008964F0"/>
    <w:rsid w:val="008966F5"/>
    <w:rsid w:val="00896B24"/>
    <w:rsid w:val="00896CEC"/>
    <w:rsid w:val="00896ED3"/>
    <w:rsid w:val="00897544"/>
    <w:rsid w:val="0089798F"/>
    <w:rsid w:val="008A134D"/>
    <w:rsid w:val="008A20BE"/>
    <w:rsid w:val="008A2B69"/>
    <w:rsid w:val="008A2ED4"/>
    <w:rsid w:val="008A3D5A"/>
    <w:rsid w:val="008A4106"/>
    <w:rsid w:val="008A5E53"/>
    <w:rsid w:val="008A6C6C"/>
    <w:rsid w:val="008B1476"/>
    <w:rsid w:val="008B1901"/>
    <w:rsid w:val="008B2EAD"/>
    <w:rsid w:val="008B364D"/>
    <w:rsid w:val="008B41B1"/>
    <w:rsid w:val="008B61FB"/>
    <w:rsid w:val="008B74F5"/>
    <w:rsid w:val="008C04AD"/>
    <w:rsid w:val="008C0D1C"/>
    <w:rsid w:val="008C16CA"/>
    <w:rsid w:val="008C237F"/>
    <w:rsid w:val="008C37B4"/>
    <w:rsid w:val="008C3C56"/>
    <w:rsid w:val="008C3E75"/>
    <w:rsid w:val="008C4DF3"/>
    <w:rsid w:val="008C6747"/>
    <w:rsid w:val="008C68AC"/>
    <w:rsid w:val="008C77DE"/>
    <w:rsid w:val="008D09F3"/>
    <w:rsid w:val="008D0C89"/>
    <w:rsid w:val="008D0F56"/>
    <w:rsid w:val="008D158F"/>
    <w:rsid w:val="008D1C3E"/>
    <w:rsid w:val="008D4209"/>
    <w:rsid w:val="008D482A"/>
    <w:rsid w:val="008D4BFB"/>
    <w:rsid w:val="008D5C8F"/>
    <w:rsid w:val="008D6466"/>
    <w:rsid w:val="008D6DC6"/>
    <w:rsid w:val="008D6FFD"/>
    <w:rsid w:val="008D7077"/>
    <w:rsid w:val="008D7A4A"/>
    <w:rsid w:val="008D7F1A"/>
    <w:rsid w:val="008E05EB"/>
    <w:rsid w:val="008E0FFC"/>
    <w:rsid w:val="008E19D6"/>
    <w:rsid w:val="008E1D4B"/>
    <w:rsid w:val="008E255C"/>
    <w:rsid w:val="008E2576"/>
    <w:rsid w:val="008E30FF"/>
    <w:rsid w:val="008E3185"/>
    <w:rsid w:val="008E44D6"/>
    <w:rsid w:val="008E495A"/>
    <w:rsid w:val="008E59F3"/>
    <w:rsid w:val="008E6781"/>
    <w:rsid w:val="008E6FB5"/>
    <w:rsid w:val="008F0893"/>
    <w:rsid w:val="008F0EF8"/>
    <w:rsid w:val="008F14B2"/>
    <w:rsid w:val="008F183F"/>
    <w:rsid w:val="008F18DB"/>
    <w:rsid w:val="008F206C"/>
    <w:rsid w:val="008F2A5B"/>
    <w:rsid w:val="008F30F8"/>
    <w:rsid w:val="008F4785"/>
    <w:rsid w:val="008F567F"/>
    <w:rsid w:val="008F6CF9"/>
    <w:rsid w:val="008F779B"/>
    <w:rsid w:val="008F78BA"/>
    <w:rsid w:val="0090029D"/>
    <w:rsid w:val="00900309"/>
    <w:rsid w:val="0090054C"/>
    <w:rsid w:val="00901C4F"/>
    <w:rsid w:val="00902541"/>
    <w:rsid w:val="009027E0"/>
    <w:rsid w:val="00903E00"/>
    <w:rsid w:val="009041C8"/>
    <w:rsid w:val="0090581A"/>
    <w:rsid w:val="00905CE7"/>
    <w:rsid w:val="00905F22"/>
    <w:rsid w:val="00906026"/>
    <w:rsid w:val="00906ED4"/>
    <w:rsid w:val="00907096"/>
    <w:rsid w:val="009070E0"/>
    <w:rsid w:val="00907308"/>
    <w:rsid w:val="009076DC"/>
    <w:rsid w:val="00907B2F"/>
    <w:rsid w:val="00910396"/>
    <w:rsid w:val="00910EBB"/>
    <w:rsid w:val="009115D4"/>
    <w:rsid w:val="009125F9"/>
    <w:rsid w:val="009128D3"/>
    <w:rsid w:val="00912E94"/>
    <w:rsid w:val="00913067"/>
    <w:rsid w:val="00915309"/>
    <w:rsid w:val="00915B45"/>
    <w:rsid w:val="00916310"/>
    <w:rsid w:val="00916ACE"/>
    <w:rsid w:val="0091715A"/>
    <w:rsid w:val="0091728A"/>
    <w:rsid w:val="0092010B"/>
    <w:rsid w:val="00920657"/>
    <w:rsid w:val="00920977"/>
    <w:rsid w:val="00920A26"/>
    <w:rsid w:val="00922421"/>
    <w:rsid w:val="0092303F"/>
    <w:rsid w:val="0092320C"/>
    <w:rsid w:val="009234F0"/>
    <w:rsid w:val="00924150"/>
    <w:rsid w:val="00924B86"/>
    <w:rsid w:val="00924D99"/>
    <w:rsid w:val="00925059"/>
    <w:rsid w:val="00925300"/>
    <w:rsid w:val="00925C5C"/>
    <w:rsid w:val="00926D7F"/>
    <w:rsid w:val="009274BB"/>
    <w:rsid w:val="00927C01"/>
    <w:rsid w:val="009312B2"/>
    <w:rsid w:val="009324E7"/>
    <w:rsid w:val="00932F1C"/>
    <w:rsid w:val="00933597"/>
    <w:rsid w:val="00933741"/>
    <w:rsid w:val="00933ED9"/>
    <w:rsid w:val="00934746"/>
    <w:rsid w:val="00934920"/>
    <w:rsid w:val="009356F6"/>
    <w:rsid w:val="009358E0"/>
    <w:rsid w:val="00935BD0"/>
    <w:rsid w:val="00935C52"/>
    <w:rsid w:val="009365DA"/>
    <w:rsid w:val="0093676D"/>
    <w:rsid w:val="0093738F"/>
    <w:rsid w:val="009410CC"/>
    <w:rsid w:val="009417D5"/>
    <w:rsid w:val="00941888"/>
    <w:rsid w:val="00941E44"/>
    <w:rsid w:val="009429C7"/>
    <w:rsid w:val="00942C39"/>
    <w:rsid w:val="009448D1"/>
    <w:rsid w:val="00944C61"/>
    <w:rsid w:val="00946135"/>
    <w:rsid w:val="009465CC"/>
    <w:rsid w:val="00946D55"/>
    <w:rsid w:val="00947FD1"/>
    <w:rsid w:val="009502AF"/>
    <w:rsid w:val="0095111C"/>
    <w:rsid w:val="00951F71"/>
    <w:rsid w:val="0095271A"/>
    <w:rsid w:val="00953146"/>
    <w:rsid w:val="009541D5"/>
    <w:rsid w:val="009543DF"/>
    <w:rsid w:val="00954582"/>
    <w:rsid w:val="009554E8"/>
    <w:rsid w:val="0095570E"/>
    <w:rsid w:val="00956196"/>
    <w:rsid w:val="00956C89"/>
    <w:rsid w:val="009576CE"/>
    <w:rsid w:val="009577EF"/>
    <w:rsid w:val="00960133"/>
    <w:rsid w:val="009608F9"/>
    <w:rsid w:val="009615CE"/>
    <w:rsid w:val="009617FB"/>
    <w:rsid w:val="00961AF4"/>
    <w:rsid w:val="00962704"/>
    <w:rsid w:val="00962FEC"/>
    <w:rsid w:val="00965A97"/>
    <w:rsid w:val="00966456"/>
    <w:rsid w:val="00966946"/>
    <w:rsid w:val="00966ACE"/>
    <w:rsid w:val="00967C2C"/>
    <w:rsid w:val="009709F8"/>
    <w:rsid w:val="009732DE"/>
    <w:rsid w:val="00973A31"/>
    <w:rsid w:val="009741B3"/>
    <w:rsid w:val="0097507A"/>
    <w:rsid w:val="00975D99"/>
    <w:rsid w:val="009778ED"/>
    <w:rsid w:val="00977CFD"/>
    <w:rsid w:val="00980074"/>
    <w:rsid w:val="00980BC4"/>
    <w:rsid w:val="009810C8"/>
    <w:rsid w:val="009814BF"/>
    <w:rsid w:val="0098151D"/>
    <w:rsid w:val="009819AF"/>
    <w:rsid w:val="00982255"/>
    <w:rsid w:val="0098322C"/>
    <w:rsid w:val="00984D0D"/>
    <w:rsid w:val="00985081"/>
    <w:rsid w:val="00985779"/>
    <w:rsid w:val="00985DAD"/>
    <w:rsid w:val="0098650F"/>
    <w:rsid w:val="00986C1C"/>
    <w:rsid w:val="00986CF3"/>
    <w:rsid w:val="009870CE"/>
    <w:rsid w:val="009876EC"/>
    <w:rsid w:val="00990812"/>
    <w:rsid w:val="00991900"/>
    <w:rsid w:val="0099325A"/>
    <w:rsid w:val="00993F8F"/>
    <w:rsid w:val="009979A1"/>
    <w:rsid w:val="00997D0B"/>
    <w:rsid w:val="00997E18"/>
    <w:rsid w:val="009A029E"/>
    <w:rsid w:val="009A0329"/>
    <w:rsid w:val="009A0B7D"/>
    <w:rsid w:val="009A1012"/>
    <w:rsid w:val="009A11EB"/>
    <w:rsid w:val="009A1C83"/>
    <w:rsid w:val="009A396A"/>
    <w:rsid w:val="009A39CD"/>
    <w:rsid w:val="009A44CF"/>
    <w:rsid w:val="009A48EA"/>
    <w:rsid w:val="009A59E4"/>
    <w:rsid w:val="009A6090"/>
    <w:rsid w:val="009A6E8D"/>
    <w:rsid w:val="009A7040"/>
    <w:rsid w:val="009A7AF1"/>
    <w:rsid w:val="009B0AFD"/>
    <w:rsid w:val="009B0B23"/>
    <w:rsid w:val="009B0D39"/>
    <w:rsid w:val="009B119E"/>
    <w:rsid w:val="009B12A0"/>
    <w:rsid w:val="009B1E3E"/>
    <w:rsid w:val="009B2A9D"/>
    <w:rsid w:val="009B35DE"/>
    <w:rsid w:val="009B3EA3"/>
    <w:rsid w:val="009B4E3E"/>
    <w:rsid w:val="009B57EA"/>
    <w:rsid w:val="009B6C58"/>
    <w:rsid w:val="009C0A21"/>
    <w:rsid w:val="009C0E73"/>
    <w:rsid w:val="009C0F06"/>
    <w:rsid w:val="009C29AB"/>
    <w:rsid w:val="009C4541"/>
    <w:rsid w:val="009C4EAF"/>
    <w:rsid w:val="009C7301"/>
    <w:rsid w:val="009C75AC"/>
    <w:rsid w:val="009D0128"/>
    <w:rsid w:val="009D130E"/>
    <w:rsid w:val="009D1581"/>
    <w:rsid w:val="009D2EA5"/>
    <w:rsid w:val="009D3677"/>
    <w:rsid w:val="009D43E3"/>
    <w:rsid w:val="009D450A"/>
    <w:rsid w:val="009D47E9"/>
    <w:rsid w:val="009D4DCA"/>
    <w:rsid w:val="009D6FBA"/>
    <w:rsid w:val="009D71EA"/>
    <w:rsid w:val="009D7729"/>
    <w:rsid w:val="009D7BC9"/>
    <w:rsid w:val="009E0734"/>
    <w:rsid w:val="009E0BAE"/>
    <w:rsid w:val="009E0D8D"/>
    <w:rsid w:val="009E14BD"/>
    <w:rsid w:val="009E3023"/>
    <w:rsid w:val="009E4C6A"/>
    <w:rsid w:val="009E4F4D"/>
    <w:rsid w:val="009E50D1"/>
    <w:rsid w:val="009E7936"/>
    <w:rsid w:val="009F08AC"/>
    <w:rsid w:val="009F0AA7"/>
    <w:rsid w:val="009F326F"/>
    <w:rsid w:val="009F32E9"/>
    <w:rsid w:val="00A00F7D"/>
    <w:rsid w:val="00A026C6"/>
    <w:rsid w:val="00A0275D"/>
    <w:rsid w:val="00A02E81"/>
    <w:rsid w:val="00A02FA0"/>
    <w:rsid w:val="00A030A8"/>
    <w:rsid w:val="00A041E1"/>
    <w:rsid w:val="00A04E57"/>
    <w:rsid w:val="00A05D87"/>
    <w:rsid w:val="00A07C24"/>
    <w:rsid w:val="00A107C0"/>
    <w:rsid w:val="00A1083E"/>
    <w:rsid w:val="00A109E6"/>
    <w:rsid w:val="00A11078"/>
    <w:rsid w:val="00A1241F"/>
    <w:rsid w:val="00A1261B"/>
    <w:rsid w:val="00A13B73"/>
    <w:rsid w:val="00A13EF4"/>
    <w:rsid w:val="00A145B8"/>
    <w:rsid w:val="00A1497A"/>
    <w:rsid w:val="00A16171"/>
    <w:rsid w:val="00A16D3A"/>
    <w:rsid w:val="00A1765F"/>
    <w:rsid w:val="00A205A4"/>
    <w:rsid w:val="00A20681"/>
    <w:rsid w:val="00A22323"/>
    <w:rsid w:val="00A2255D"/>
    <w:rsid w:val="00A23CF5"/>
    <w:rsid w:val="00A25821"/>
    <w:rsid w:val="00A25839"/>
    <w:rsid w:val="00A26FE6"/>
    <w:rsid w:val="00A30238"/>
    <w:rsid w:val="00A307CA"/>
    <w:rsid w:val="00A30966"/>
    <w:rsid w:val="00A32A3E"/>
    <w:rsid w:val="00A32B1C"/>
    <w:rsid w:val="00A33189"/>
    <w:rsid w:val="00A3388A"/>
    <w:rsid w:val="00A33F1E"/>
    <w:rsid w:val="00A350D8"/>
    <w:rsid w:val="00A36085"/>
    <w:rsid w:val="00A36363"/>
    <w:rsid w:val="00A37B54"/>
    <w:rsid w:val="00A40836"/>
    <w:rsid w:val="00A40F81"/>
    <w:rsid w:val="00A4268B"/>
    <w:rsid w:val="00A428C3"/>
    <w:rsid w:val="00A430C1"/>
    <w:rsid w:val="00A43DD1"/>
    <w:rsid w:val="00A45026"/>
    <w:rsid w:val="00A46645"/>
    <w:rsid w:val="00A46A18"/>
    <w:rsid w:val="00A46C37"/>
    <w:rsid w:val="00A505E0"/>
    <w:rsid w:val="00A516A9"/>
    <w:rsid w:val="00A535CB"/>
    <w:rsid w:val="00A542D0"/>
    <w:rsid w:val="00A56AE2"/>
    <w:rsid w:val="00A575EC"/>
    <w:rsid w:val="00A57F2A"/>
    <w:rsid w:val="00A57FE7"/>
    <w:rsid w:val="00A6013A"/>
    <w:rsid w:val="00A606DC"/>
    <w:rsid w:val="00A609BA"/>
    <w:rsid w:val="00A60BF3"/>
    <w:rsid w:val="00A60CFB"/>
    <w:rsid w:val="00A612E0"/>
    <w:rsid w:val="00A619C0"/>
    <w:rsid w:val="00A62B8A"/>
    <w:rsid w:val="00A62D31"/>
    <w:rsid w:val="00A63779"/>
    <w:rsid w:val="00A650F4"/>
    <w:rsid w:val="00A65550"/>
    <w:rsid w:val="00A66397"/>
    <w:rsid w:val="00A70B36"/>
    <w:rsid w:val="00A70D7A"/>
    <w:rsid w:val="00A70FDE"/>
    <w:rsid w:val="00A72AEC"/>
    <w:rsid w:val="00A736D0"/>
    <w:rsid w:val="00A73E22"/>
    <w:rsid w:val="00A74584"/>
    <w:rsid w:val="00A74CBF"/>
    <w:rsid w:val="00A74DEA"/>
    <w:rsid w:val="00A75667"/>
    <w:rsid w:val="00A75A46"/>
    <w:rsid w:val="00A76B07"/>
    <w:rsid w:val="00A8099D"/>
    <w:rsid w:val="00A80CCF"/>
    <w:rsid w:val="00A80E2E"/>
    <w:rsid w:val="00A81386"/>
    <w:rsid w:val="00A83944"/>
    <w:rsid w:val="00A84145"/>
    <w:rsid w:val="00A8451F"/>
    <w:rsid w:val="00A846E5"/>
    <w:rsid w:val="00A84F21"/>
    <w:rsid w:val="00A87ADE"/>
    <w:rsid w:val="00A9030E"/>
    <w:rsid w:val="00A9084F"/>
    <w:rsid w:val="00A92FEA"/>
    <w:rsid w:val="00A95805"/>
    <w:rsid w:val="00A95F11"/>
    <w:rsid w:val="00A963E2"/>
    <w:rsid w:val="00AA0CC8"/>
    <w:rsid w:val="00AA0E0F"/>
    <w:rsid w:val="00AA0EED"/>
    <w:rsid w:val="00AA17D5"/>
    <w:rsid w:val="00AA2223"/>
    <w:rsid w:val="00AA282B"/>
    <w:rsid w:val="00AA2E1B"/>
    <w:rsid w:val="00AA3BCF"/>
    <w:rsid w:val="00AA3E49"/>
    <w:rsid w:val="00AA4F4C"/>
    <w:rsid w:val="00AA6547"/>
    <w:rsid w:val="00AA671A"/>
    <w:rsid w:val="00AA7225"/>
    <w:rsid w:val="00AA7E13"/>
    <w:rsid w:val="00AB0221"/>
    <w:rsid w:val="00AB2810"/>
    <w:rsid w:val="00AB2EB1"/>
    <w:rsid w:val="00AB33B9"/>
    <w:rsid w:val="00AB403F"/>
    <w:rsid w:val="00AB43B3"/>
    <w:rsid w:val="00AB52C5"/>
    <w:rsid w:val="00AB5990"/>
    <w:rsid w:val="00AB6179"/>
    <w:rsid w:val="00AB778D"/>
    <w:rsid w:val="00AB7C81"/>
    <w:rsid w:val="00AB7FD0"/>
    <w:rsid w:val="00AC13F1"/>
    <w:rsid w:val="00AC18B4"/>
    <w:rsid w:val="00AC2365"/>
    <w:rsid w:val="00AC3891"/>
    <w:rsid w:val="00AC4666"/>
    <w:rsid w:val="00AC54D0"/>
    <w:rsid w:val="00AC6368"/>
    <w:rsid w:val="00AC703C"/>
    <w:rsid w:val="00AC7B5A"/>
    <w:rsid w:val="00AD02DF"/>
    <w:rsid w:val="00AD10E4"/>
    <w:rsid w:val="00AD1248"/>
    <w:rsid w:val="00AD1BFF"/>
    <w:rsid w:val="00AD260F"/>
    <w:rsid w:val="00AD3B4F"/>
    <w:rsid w:val="00AD7C0A"/>
    <w:rsid w:val="00AD7DC9"/>
    <w:rsid w:val="00AE064A"/>
    <w:rsid w:val="00AE2431"/>
    <w:rsid w:val="00AE2FDA"/>
    <w:rsid w:val="00AE40BB"/>
    <w:rsid w:val="00AE42DD"/>
    <w:rsid w:val="00AE474E"/>
    <w:rsid w:val="00AE4F56"/>
    <w:rsid w:val="00AE5A7C"/>
    <w:rsid w:val="00AE5FC8"/>
    <w:rsid w:val="00AE7056"/>
    <w:rsid w:val="00AE7680"/>
    <w:rsid w:val="00AE768C"/>
    <w:rsid w:val="00AF2F76"/>
    <w:rsid w:val="00AF3E42"/>
    <w:rsid w:val="00AF45AE"/>
    <w:rsid w:val="00AF4904"/>
    <w:rsid w:val="00AF5C6A"/>
    <w:rsid w:val="00AF6288"/>
    <w:rsid w:val="00AF713B"/>
    <w:rsid w:val="00AF7363"/>
    <w:rsid w:val="00B00D16"/>
    <w:rsid w:val="00B00D69"/>
    <w:rsid w:val="00B010B4"/>
    <w:rsid w:val="00B010FD"/>
    <w:rsid w:val="00B01653"/>
    <w:rsid w:val="00B03098"/>
    <w:rsid w:val="00B032B4"/>
    <w:rsid w:val="00B03AE4"/>
    <w:rsid w:val="00B046C0"/>
    <w:rsid w:val="00B04D5F"/>
    <w:rsid w:val="00B05054"/>
    <w:rsid w:val="00B055D6"/>
    <w:rsid w:val="00B06115"/>
    <w:rsid w:val="00B06440"/>
    <w:rsid w:val="00B066B8"/>
    <w:rsid w:val="00B06C0D"/>
    <w:rsid w:val="00B06F4F"/>
    <w:rsid w:val="00B07D60"/>
    <w:rsid w:val="00B10139"/>
    <w:rsid w:val="00B10888"/>
    <w:rsid w:val="00B10CB7"/>
    <w:rsid w:val="00B10EE2"/>
    <w:rsid w:val="00B12A33"/>
    <w:rsid w:val="00B130B1"/>
    <w:rsid w:val="00B13DD6"/>
    <w:rsid w:val="00B13EA6"/>
    <w:rsid w:val="00B1426E"/>
    <w:rsid w:val="00B1466E"/>
    <w:rsid w:val="00B14F85"/>
    <w:rsid w:val="00B1537E"/>
    <w:rsid w:val="00B1587A"/>
    <w:rsid w:val="00B15E63"/>
    <w:rsid w:val="00B165D2"/>
    <w:rsid w:val="00B16C6B"/>
    <w:rsid w:val="00B16FE3"/>
    <w:rsid w:val="00B176DA"/>
    <w:rsid w:val="00B21530"/>
    <w:rsid w:val="00B227D3"/>
    <w:rsid w:val="00B23176"/>
    <w:rsid w:val="00B248ED"/>
    <w:rsid w:val="00B2490F"/>
    <w:rsid w:val="00B2580C"/>
    <w:rsid w:val="00B26685"/>
    <w:rsid w:val="00B27A8A"/>
    <w:rsid w:val="00B27CE4"/>
    <w:rsid w:val="00B27F0A"/>
    <w:rsid w:val="00B30C11"/>
    <w:rsid w:val="00B31018"/>
    <w:rsid w:val="00B32717"/>
    <w:rsid w:val="00B32BB2"/>
    <w:rsid w:val="00B34FE8"/>
    <w:rsid w:val="00B3554D"/>
    <w:rsid w:val="00B35C21"/>
    <w:rsid w:val="00B37FA2"/>
    <w:rsid w:val="00B40274"/>
    <w:rsid w:val="00B40FCD"/>
    <w:rsid w:val="00B44864"/>
    <w:rsid w:val="00B452E8"/>
    <w:rsid w:val="00B462B0"/>
    <w:rsid w:val="00B4709F"/>
    <w:rsid w:val="00B470E0"/>
    <w:rsid w:val="00B50124"/>
    <w:rsid w:val="00B50131"/>
    <w:rsid w:val="00B5113E"/>
    <w:rsid w:val="00B5138A"/>
    <w:rsid w:val="00B513DC"/>
    <w:rsid w:val="00B51A3A"/>
    <w:rsid w:val="00B51B0D"/>
    <w:rsid w:val="00B51B61"/>
    <w:rsid w:val="00B52930"/>
    <w:rsid w:val="00B53EC2"/>
    <w:rsid w:val="00B53EFA"/>
    <w:rsid w:val="00B548D0"/>
    <w:rsid w:val="00B55AD8"/>
    <w:rsid w:val="00B56423"/>
    <w:rsid w:val="00B56B18"/>
    <w:rsid w:val="00B56BC9"/>
    <w:rsid w:val="00B57FCA"/>
    <w:rsid w:val="00B60428"/>
    <w:rsid w:val="00B609D9"/>
    <w:rsid w:val="00B60A28"/>
    <w:rsid w:val="00B6136C"/>
    <w:rsid w:val="00B61CD9"/>
    <w:rsid w:val="00B6228B"/>
    <w:rsid w:val="00B622B7"/>
    <w:rsid w:val="00B62E55"/>
    <w:rsid w:val="00B63776"/>
    <w:rsid w:val="00B63C2A"/>
    <w:rsid w:val="00B63FFC"/>
    <w:rsid w:val="00B646C2"/>
    <w:rsid w:val="00B650D3"/>
    <w:rsid w:val="00B651F4"/>
    <w:rsid w:val="00B65205"/>
    <w:rsid w:val="00B6582E"/>
    <w:rsid w:val="00B66736"/>
    <w:rsid w:val="00B7040F"/>
    <w:rsid w:val="00B71C32"/>
    <w:rsid w:val="00B72607"/>
    <w:rsid w:val="00B72C66"/>
    <w:rsid w:val="00B74E79"/>
    <w:rsid w:val="00B75BF8"/>
    <w:rsid w:val="00B76942"/>
    <w:rsid w:val="00B76A03"/>
    <w:rsid w:val="00B7713F"/>
    <w:rsid w:val="00B77890"/>
    <w:rsid w:val="00B779FE"/>
    <w:rsid w:val="00B8145F"/>
    <w:rsid w:val="00B827CE"/>
    <w:rsid w:val="00B8291C"/>
    <w:rsid w:val="00B8355B"/>
    <w:rsid w:val="00B8561B"/>
    <w:rsid w:val="00B85F6F"/>
    <w:rsid w:val="00B8721C"/>
    <w:rsid w:val="00B87D33"/>
    <w:rsid w:val="00B87E2C"/>
    <w:rsid w:val="00B9307B"/>
    <w:rsid w:val="00B93387"/>
    <w:rsid w:val="00B94DAA"/>
    <w:rsid w:val="00B952FD"/>
    <w:rsid w:val="00B9533C"/>
    <w:rsid w:val="00B95383"/>
    <w:rsid w:val="00B9642C"/>
    <w:rsid w:val="00B96901"/>
    <w:rsid w:val="00B97FB4"/>
    <w:rsid w:val="00BA0761"/>
    <w:rsid w:val="00BA2264"/>
    <w:rsid w:val="00BA2729"/>
    <w:rsid w:val="00BA396E"/>
    <w:rsid w:val="00BA3C15"/>
    <w:rsid w:val="00BA5A3F"/>
    <w:rsid w:val="00BA6B2A"/>
    <w:rsid w:val="00BA7CF0"/>
    <w:rsid w:val="00BB0403"/>
    <w:rsid w:val="00BB0698"/>
    <w:rsid w:val="00BB1004"/>
    <w:rsid w:val="00BB305C"/>
    <w:rsid w:val="00BB3B0D"/>
    <w:rsid w:val="00BB45EA"/>
    <w:rsid w:val="00BB4607"/>
    <w:rsid w:val="00BB4A58"/>
    <w:rsid w:val="00BB59E3"/>
    <w:rsid w:val="00BB653B"/>
    <w:rsid w:val="00BC1302"/>
    <w:rsid w:val="00BC14E3"/>
    <w:rsid w:val="00BC1F05"/>
    <w:rsid w:val="00BC34A2"/>
    <w:rsid w:val="00BC4606"/>
    <w:rsid w:val="00BC4A91"/>
    <w:rsid w:val="00BC5758"/>
    <w:rsid w:val="00BC62E3"/>
    <w:rsid w:val="00BC752F"/>
    <w:rsid w:val="00BD071B"/>
    <w:rsid w:val="00BD4415"/>
    <w:rsid w:val="00BD480C"/>
    <w:rsid w:val="00BD57EE"/>
    <w:rsid w:val="00BD5F02"/>
    <w:rsid w:val="00BD62D1"/>
    <w:rsid w:val="00BE030C"/>
    <w:rsid w:val="00BE04FF"/>
    <w:rsid w:val="00BE156D"/>
    <w:rsid w:val="00BE1A6B"/>
    <w:rsid w:val="00BE2A8E"/>
    <w:rsid w:val="00BE31AF"/>
    <w:rsid w:val="00BE3580"/>
    <w:rsid w:val="00BE4A69"/>
    <w:rsid w:val="00BE4CDC"/>
    <w:rsid w:val="00BE58BE"/>
    <w:rsid w:val="00BE5E23"/>
    <w:rsid w:val="00BE604E"/>
    <w:rsid w:val="00BE6506"/>
    <w:rsid w:val="00BE6811"/>
    <w:rsid w:val="00BE6A3A"/>
    <w:rsid w:val="00BE70CD"/>
    <w:rsid w:val="00BE7609"/>
    <w:rsid w:val="00BF2454"/>
    <w:rsid w:val="00BF2BE6"/>
    <w:rsid w:val="00BF2EE6"/>
    <w:rsid w:val="00BF3AE8"/>
    <w:rsid w:val="00BF6977"/>
    <w:rsid w:val="00BF69E7"/>
    <w:rsid w:val="00BF6B52"/>
    <w:rsid w:val="00C0037F"/>
    <w:rsid w:val="00C003F3"/>
    <w:rsid w:val="00C005A0"/>
    <w:rsid w:val="00C02950"/>
    <w:rsid w:val="00C02E79"/>
    <w:rsid w:val="00C03E30"/>
    <w:rsid w:val="00C04AA8"/>
    <w:rsid w:val="00C05947"/>
    <w:rsid w:val="00C07B9E"/>
    <w:rsid w:val="00C10A30"/>
    <w:rsid w:val="00C1146D"/>
    <w:rsid w:val="00C11ADA"/>
    <w:rsid w:val="00C11C9A"/>
    <w:rsid w:val="00C14D28"/>
    <w:rsid w:val="00C1577D"/>
    <w:rsid w:val="00C158C4"/>
    <w:rsid w:val="00C159F7"/>
    <w:rsid w:val="00C15AEC"/>
    <w:rsid w:val="00C16CFF"/>
    <w:rsid w:val="00C175DE"/>
    <w:rsid w:val="00C20C1C"/>
    <w:rsid w:val="00C2114A"/>
    <w:rsid w:val="00C21196"/>
    <w:rsid w:val="00C22077"/>
    <w:rsid w:val="00C22429"/>
    <w:rsid w:val="00C229EC"/>
    <w:rsid w:val="00C23618"/>
    <w:rsid w:val="00C23759"/>
    <w:rsid w:val="00C255E6"/>
    <w:rsid w:val="00C2572B"/>
    <w:rsid w:val="00C27D70"/>
    <w:rsid w:val="00C27E9B"/>
    <w:rsid w:val="00C30279"/>
    <w:rsid w:val="00C3061A"/>
    <w:rsid w:val="00C31486"/>
    <w:rsid w:val="00C3255B"/>
    <w:rsid w:val="00C325DA"/>
    <w:rsid w:val="00C32662"/>
    <w:rsid w:val="00C329E8"/>
    <w:rsid w:val="00C331AE"/>
    <w:rsid w:val="00C33B5F"/>
    <w:rsid w:val="00C34CF8"/>
    <w:rsid w:val="00C356B3"/>
    <w:rsid w:val="00C35B55"/>
    <w:rsid w:val="00C35F45"/>
    <w:rsid w:val="00C362CD"/>
    <w:rsid w:val="00C37507"/>
    <w:rsid w:val="00C40E13"/>
    <w:rsid w:val="00C410A7"/>
    <w:rsid w:val="00C438B1"/>
    <w:rsid w:val="00C44228"/>
    <w:rsid w:val="00C44F08"/>
    <w:rsid w:val="00C463D5"/>
    <w:rsid w:val="00C47009"/>
    <w:rsid w:val="00C47067"/>
    <w:rsid w:val="00C4737B"/>
    <w:rsid w:val="00C479D8"/>
    <w:rsid w:val="00C47B99"/>
    <w:rsid w:val="00C508C8"/>
    <w:rsid w:val="00C5154F"/>
    <w:rsid w:val="00C52211"/>
    <w:rsid w:val="00C53D48"/>
    <w:rsid w:val="00C54B4A"/>
    <w:rsid w:val="00C55226"/>
    <w:rsid w:val="00C556CC"/>
    <w:rsid w:val="00C55992"/>
    <w:rsid w:val="00C56268"/>
    <w:rsid w:val="00C5676A"/>
    <w:rsid w:val="00C575BB"/>
    <w:rsid w:val="00C625E2"/>
    <w:rsid w:val="00C62A96"/>
    <w:rsid w:val="00C63234"/>
    <w:rsid w:val="00C65E06"/>
    <w:rsid w:val="00C65FE5"/>
    <w:rsid w:val="00C662D3"/>
    <w:rsid w:val="00C6654E"/>
    <w:rsid w:val="00C6665F"/>
    <w:rsid w:val="00C67794"/>
    <w:rsid w:val="00C679B2"/>
    <w:rsid w:val="00C70AE1"/>
    <w:rsid w:val="00C70E9C"/>
    <w:rsid w:val="00C73EA7"/>
    <w:rsid w:val="00C73FC2"/>
    <w:rsid w:val="00C74164"/>
    <w:rsid w:val="00C7540D"/>
    <w:rsid w:val="00C77F62"/>
    <w:rsid w:val="00C80C95"/>
    <w:rsid w:val="00C80F85"/>
    <w:rsid w:val="00C81289"/>
    <w:rsid w:val="00C81619"/>
    <w:rsid w:val="00C81D9B"/>
    <w:rsid w:val="00C823AB"/>
    <w:rsid w:val="00C82DC1"/>
    <w:rsid w:val="00C84292"/>
    <w:rsid w:val="00C846DC"/>
    <w:rsid w:val="00C84DAA"/>
    <w:rsid w:val="00C851E7"/>
    <w:rsid w:val="00C8520C"/>
    <w:rsid w:val="00C8550A"/>
    <w:rsid w:val="00C87397"/>
    <w:rsid w:val="00C87ECF"/>
    <w:rsid w:val="00C90769"/>
    <w:rsid w:val="00C910AB"/>
    <w:rsid w:val="00C91896"/>
    <w:rsid w:val="00C91F88"/>
    <w:rsid w:val="00C92464"/>
    <w:rsid w:val="00C92786"/>
    <w:rsid w:val="00C92E64"/>
    <w:rsid w:val="00C93F0B"/>
    <w:rsid w:val="00C94BA1"/>
    <w:rsid w:val="00C96F31"/>
    <w:rsid w:val="00C97457"/>
    <w:rsid w:val="00C97627"/>
    <w:rsid w:val="00CA0767"/>
    <w:rsid w:val="00CA0C16"/>
    <w:rsid w:val="00CA1CD4"/>
    <w:rsid w:val="00CA28B2"/>
    <w:rsid w:val="00CA3046"/>
    <w:rsid w:val="00CA3274"/>
    <w:rsid w:val="00CA45BF"/>
    <w:rsid w:val="00CA5586"/>
    <w:rsid w:val="00CA6C6D"/>
    <w:rsid w:val="00CA7C83"/>
    <w:rsid w:val="00CB00D6"/>
    <w:rsid w:val="00CB0DB4"/>
    <w:rsid w:val="00CB0FD9"/>
    <w:rsid w:val="00CB14BC"/>
    <w:rsid w:val="00CB186E"/>
    <w:rsid w:val="00CB1BC4"/>
    <w:rsid w:val="00CB2B50"/>
    <w:rsid w:val="00CB2D64"/>
    <w:rsid w:val="00CB4222"/>
    <w:rsid w:val="00CB42B6"/>
    <w:rsid w:val="00CB54F7"/>
    <w:rsid w:val="00CB7D60"/>
    <w:rsid w:val="00CC1216"/>
    <w:rsid w:val="00CC1400"/>
    <w:rsid w:val="00CC2A37"/>
    <w:rsid w:val="00CC2D27"/>
    <w:rsid w:val="00CC3319"/>
    <w:rsid w:val="00CC3564"/>
    <w:rsid w:val="00CC464A"/>
    <w:rsid w:val="00CC67EB"/>
    <w:rsid w:val="00CD04A9"/>
    <w:rsid w:val="00CD2E92"/>
    <w:rsid w:val="00CD432D"/>
    <w:rsid w:val="00CD4AC0"/>
    <w:rsid w:val="00CD56F2"/>
    <w:rsid w:val="00CD5B5B"/>
    <w:rsid w:val="00CD72CF"/>
    <w:rsid w:val="00CD76AD"/>
    <w:rsid w:val="00CE06FC"/>
    <w:rsid w:val="00CE1E96"/>
    <w:rsid w:val="00CE2740"/>
    <w:rsid w:val="00CE3357"/>
    <w:rsid w:val="00CE4AD8"/>
    <w:rsid w:val="00CE4B53"/>
    <w:rsid w:val="00CE59FC"/>
    <w:rsid w:val="00CE5D9D"/>
    <w:rsid w:val="00CE7C4D"/>
    <w:rsid w:val="00CF0068"/>
    <w:rsid w:val="00CF0902"/>
    <w:rsid w:val="00CF0A04"/>
    <w:rsid w:val="00CF2CD7"/>
    <w:rsid w:val="00CF2D14"/>
    <w:rsid w:val="00CF4A27"/>
    <w:rsid w:val="00CF677A"/>
    <w:rsid w:val="00CF7D6B"/>
    <w:rsid w:val="00D00675"/>
    <w:rsid w:val="00D00713"/>
    <w:rsid w:val="00D02936"/>
    <w:rsid w:val="00D02F2E"/>
    <w:rsid w:val="00D03563"/>
    <w:rsid w:val="00D0427D"/>
    <w:rsid w:val="00D04A47"/>
    <w:rsid w:val="00D04FAC"/>
    <w:rsid w:val="00D05875"/>
    <w:rsid w:val="00D10D43"/>
    <w:rsid w:val="00D10FF8"/>
    <w:rsid w:val="00D11C80"/>
    <w:rsid w:val="00D13700"/>
    <w:rsid w:val="00D13971"/>
    <w:rsid w:val="00D15DA4"/>
    <w:rsid w:val="00D15ED3"/>
    <w:rsid w:val="00D16DDC"/>
    <w:rsid w:val="00D201E5"/>
    <w:rsid w:val="00D20229"/>
    <w:rsid w:val="00D204B1"/>
    <w:rsid w:val="00D21156"/>
    <w:rsid w:val="00D212E8"/>
    <w:rsid w:val="00D21608"/>
    <w:rsid w:val="00D21B84"/>
    <w:rsid w:val="00D220F2"/>
    <w:rsid w:val="00D22213"/>
    <w:rsid w:val="00D227DC"/>
    <w:rsid w:val="00D24564"/>
    <w:rsid w:val="00D258A3"/>
    <w:rsid w:val="00D26AA8"/>
    <w:rsid w:val="00D26C11"/>
    <w:rsid w:val="00D27CAF"/>
    <w:rsid w:val="00D347D9"/>
    <w:rsid w:val="00D37A84"/>
    <w:rsid w:val="00D37B5A"/>
    <w:rsid w:val="00D405D5"/>
    <w:rsid w:val="00D40FF1"/>
    <w:rsid w:val="00D445F4"/>
    <w:rsid w:val="00D44A4F"/>
    <w:rsid w:val="00D451FD"/>
    <w:rsid w:val="00D453A1"/>
    <w:rsid w:val="00D460B9"/>
    <w:rsid w:val="00D470B7"/>
    <w:rsid w:val="00D472BE"/>
    <w:rsid w:val="00D47613"/>
    <w:rsid w:val="00D524CE"/>
    <w:rsid w:val="00D52745"/>
    <w:rsid w:val="00D530F1"/>
    <w:rsid w:val="00D54126"/>
    <w:rsid w:val="00D5482A"/>
    <w:rsid w:val="00D55FF6"/>
    <w:rsid w:val="00D577E3"/>
    <w:rsid w:val="00D57C3D"/>
    <w:rsid w:val="00D60A6E"/>
    <w:rsid w:val="00D6184C"/>
    <w:rsid w:val="00D62DF3"/>
    <w:rsid w:val="00D634FD"/>
    <w:rsid w:val="00D63EBF"/>
    <w:rsid w:val="00D647C5"/>
    <w:rsid w:val="00D65ABD"/>
    <w:rsid w:val="00D66BD5"/>
    <w:rsid w:val="00D674BA"/>
    <w:rsid w:val="00D676D3"/>
    <w:rsid w:val="00D67CD2"/>
    <w:rsid w:val="00D67F2C"/>
    <w:rsid w:val="00D70C10"/>
    <w:rsid w:val="00D70F12"/>
    <w:rsid w:val="00D7117B"/>
    <w:rsid w:val="00D71D2B"/>
    <w:rsid w:val="00D72149"/>
    <w:rsid w:val="00D72DD3"/>
    <w:rsid w:val="00D74083"/>
    <w:rsid w:val="00D763A5"/>
    <w:rsid w:val="00D7681A"/>
    <w:rsid w:val="00D768FA"/>
    <w:rsid w:val="00D77C41"/>
    <w:rsid w:val="00D80925"/>
    <w:rsid w:val="00D80ED6"/>
    <w:rsid w:val="00D81956"/>
    <w:rsid w:val="00D81D04"/>
    <w:rsid w:val="00D82B75"/>
    <w:rsid w:val="00D83145"/>
    <w:rsid w:val="00D858AD"/>
    <w:rsid w:val="00D85BB7"/>
    <w:rsid w:val="00D85BED"/>
    <w:rsid w:val="00D86406"/>
    <w:rsid w:val="00D86FC8"/>
    <w:rsid w:val="00D87A54"/>
    <w:rsid w:val="00D87DDB"/>
    <w:rsid w:val="00D9073E"/>
    <w:rsid w:val="00D919DC"/>
    <w:rsid w:val="00D926E8"/>
    <w:rsid w:val="00D94A1C"/>
    <w:rsid w:val="00D951AD"/>
    <w:rsid w:val="00D952EC"/>
    <w:rsid w:val="00D96DDE"/>
    <w:rsid w:val="00D971D5"/>
    <w:rsid w:val="00D97E85"/>
    <w:rsid w:val="00DA0700"/>
    <w:rsid w:val="00DA0F55"/>
    <w:rsid w:val="00DA13B8"/>
    <w:rsid w:val="00DA1A72"/>
    <w:rsid w:val="00DA308D"/>
    <w:rsid w:val="00DA38E8"/>
    <w:rsid w:val="00DA39CC"/>
    <w:rsid w:val="00DA4202"/>
    <w:rsid w:val="00DA4694"/>
    <w:rsid w:val="00DA5C57"/>
    <w:rsid w:val="00DA5EB5"/>
    <w:rsid w:val="00DA61B2"/>
    <w:rsid w:val="00DB0DDC"/>
    <w:rsid w:val="00DB0E78"/>
    <w:rsid w:val="00DB12FB"/>
    <w:rsid w:val="00DB1AA2"/>
    <w:rsid w:val="00DB1CAD"/>
    <w:rsid w:val="00DB1E7A"/>
    <w:rsid w:val="00DB3B49"/>
    <w:rsid w:val="00DB46C9"/>
    <w:rsid w:val="00DB478B"/>
    <w:rsid w:val="00DB516C"/>
    <w:rsid w:val="00DB6A8D"/>
    <w:rsid w:val="00DB793A"/>
    <w:rsid w:val="00DB7EDF"/>
    <w:rsid w:val="00DC0904"/>
    <w:rsid w:val="00DC170A"/>
    <w:rsid w:val="00DC1972"/>
    <w:rsid w:val="00DC1ED3"/>
    <w:rsid w:val="00DC2A41"/>
    <w:rsid w:val="00DC2B0E"/>
    <w:rsid w:val="00DC2EA9"/>
    <w:rsid w:val="00DC6C3C"/>
    <w:rsid w:val="00DD0CFE"/>
    <w:rsid w:val="00DD1A68"/>
    <w:rsid w:val="00DD2D94"/>
    <w:rsid w:val="00DD3044"/>
    <w:rsid w:val="00DD33D7"/>
    <w:rsid w:val="00DD3400"/>
    <w:rsid w:val="00DD4B39"/>
    <w:rsid w:val="00DD4D14"/>
    <w:rsid w:val="00DD50A9"/>
    <w:rsid w:val="00DD6408"/>
    <w:rsid w:val="00DD71AC"/>
    <w:rsid w:val="00DE0A33"/>
    <w:rsid w:val="00DE150C"/>
    <w:rsid w:val="00DE30EB"/>
    <w:rsid w:val="00DE4A39"/>
    <w:rsid w:val="00DE4BE9"/>
    <w:rsid w:val="00DE4C0D"/>
    <w:rsid w:val="00DE4CF9"/>
    <w:rsid w:val="00DE5116"/>
    <w:rsid w:val="00DE5A3C"/>
    <w:rsid w:val="00DE776C"/>
    <w:rsid w:val="00DE7D55"/>
    <w:rsid w:val="00DE7F72"/>
    <w:rsid w:val="00DF0F51"/>
    <w:rsid w:val="00DF1515"/>
    <w:rsid w:val="00DF1A42"/>
    <w:rsid w:val="00DF1AC3"/>
    <w:rsid w:val="00DF340C"/>
    <w:rsid w:val="00DF44B6"/>
    <w:rsid w:val="00DF4D32"/>
    <w:rsid w:val="00DF5328"/>
    <w:rsid w:val="00DF6160"/>
    <w:rsid w:val="00DF7468"/>
    <w:rsid w:val="00DF7AF2"/>
    <w:rsid w:val="00E00D9A"/>
    <w:rsid w:val="00E019B8"/>
    <w:rsid w:val="00E01B7C"/>
    <w:rsid w:val="00E026F8"/>
    <w:rsid w:val="00E03415"/>
    <w:rsid w:val="00E03D47"/>
    <w:rsid w:val="00E047B9"/>
    <w:rsid w:val="00E04928"/>
    <w:rsid w:val="00E05215"/>
    <w:rsid w:val="00E0595F"/>
    <w:rsid w:val="00E05CC6"/>
    <w:rsid w:val="00E06321"/>
    <w:rsid w:val="00E072D1"/>
    <w:rsid w:val="00E10018"/>
    <w:rsid w:val="00E13137"/>
    <w:rsid w:val="00E138F2"/>
    <w:rsid w:val="00E139D0"/>
    <w:rsid w:val="00E15503"/>
    <w:rsid w:val="00E159DA"/>
    <w:rsid w:val="00E15DAC"/>
    <w:rsid w:val="00E16C6D"/>
    <w:rsid w:val="00E201A0"/>
    <w:rsid w:val="00E215B2"/>
    <w:rsid w:val="00E21F67"/>
    <w:rsid w:val="00E22885"/>
    <w:rsid w:val="00E2291B"/>
    <w:rsid w:val="00E23320"/>
    <w:rsid w:val="00E23A3A"/>
    <w:rsid w:val="00E23F98"/>
    <w:rsid w:val="00E24FC7"/>
    <w:rsid w:val="00E26C91"/>
    <w:rsid w:val="00E27C87"/>
    <w:rsid w:val="00E302DF"/>
    <w:rsid w:val="00E30A5E"/>
    <w:rsid w:val="00E30B1B"/>
    <w:rsid w:val="00E31162"/>
    <w:rsid w:val="00E31AFA"/>
    <w:rsid w:val="00E32EC4"/>
    <w:rsid w:val="00E332BF"/>
    <w:rsid w:val="00E33EF1"/>
    <w:rsid w:val="00E34101"/>
    <w:rsid w:val="00E345B8"/>
    <w:rsid w:val="00E3773B"/>
    <w:rsid w:val="00E40E30"/>
    <w:rsid w:val="00E41D27"/>
    <w:rsid w:val="00E42144"/>
    <w:rsid w:val="00E45C86"/>
    <w:rsid w:val="00E46E7A"/>
    <w:rsid w:val="00E472EB"/>
    <w:rsid w:val="00E47756"/>
    <w:rsid w:val="00E50C2F"/>
    <w:rsid w:val="00E51B4C"/>
    <w:rsid w:val="00E51D9F"/>
    <w:rsid w:val="00E51F4C"/>
    <w:rsid w:val="00E52BBC"/>
    <w:rsid w:val="00E53018"/>
    <w:rsid w:val="00E5476A"/>
    <w:rsid w:val="00E6271B"/>
    <w:rsid w:val="00E62AB2"/>
    <w:rsid w:val="00E631EA"/>
    <w:rsid w:val="00E63333"/>
    <w:rsid w:val="00E64706"/>
    <w:rsid w:val="00E7089B"/>
    <w:rsid w:val="00E724C0"/>
    <w:rsid w:val="00E733BE"/>
    <w:rsid w:val="00E73E47"/>
    <w:rsid w:val="00E7407B"/>
    <w:rsid w:val="00E74425"/>
    <w:rsid w:val="00E74D55"/>
    <w:rsid w:val="00E75338"/>
    <w:rsid w:val="00E80646"/>
    <w:rsid w:val="00E84164"/>
    <w:rsid w:val="00E8418B"/>
    <w:rsid w:val="00E8451C"/>
    <w:rsid w:val="00E850EB"/>
    <w:rsid w:val="00E86A99"/>
    <w:rsid w:val="00E90277"/>
    <w:rsid w:val="00E906FE"/>
    <w:rsid w:val="00E90C41"/>
    <w:rsid w:val="00E93341"/>
    <w:rsid w:val="00E933F9"/>
    <w:rsid w:val="00E95018"/>
    <w:rsid w:val="00E9546F"/>
    <w:rsid w:val="00E960D6"/>
    <w:rsid w:val="00E9676C"/>
    <w:rsid w:val="00E969B1"/>
    <w:rsid w:val="00E96A98"/>
    <w:rsid w:val="00E975FB"/>
    <w:rsid w:val="00EA0043"/>
    <w:rsid w:val="00EA00A2"/>
    <w:rsid w:val="00EA0303"/>
    <w:rsid w:val="00EA0462"/>
    <w:rsid w:val="00EA2354"/>
    <w:rsid w:val="00EA3A96"/>
    <w:rsid w:val="00EA4B58"/>
    <w:rsid w:val="00EA6B32"/>
    <w:rsid w:val="00EA7308"/>
    <w:rsid w:val="00EA7447"/>
    <w:rsid w:val="00EB23F8"/>
    <w:rsid w:val="00EB30B5"/>
    <w:rsid w:val="00EB3FC2"/>
    <w:rsid w:val="00EB53FC"/>
    <w:rsid w:val="00EB558A"/>
    <w:rsid w:val="00EB64D8"/>
    <w:rsid w:val="00EB6D35"/>
    <w:rsid w:val="00EC093C"/>
    <w:rsid w:val="00EC0EA1"/>
    <w:rsid w:val="00EC0FED"/>
    <w:rsid w:val="00EC2857"/>
    <w:rsid w:val="00EC319E"/>
    <w:rsid w:val="00EC34A1"/>
    <w:rsid w:val="00EC4A00"/>
    <w:rsid w:val="00EC4E39"/>
    <w:rsid w:val="00EC4F31"/>
    <w:rsid w:val="00EC56E3"/>
    <w:rsid w:val="00EC6668"/>
    <w:rsid w:val="00EC6BC6"/>
    <w:rsid w:val="00EC6C46"/>
    <w:rsid w:val="00ED0E27"/>
    <w:rsid w:val="00ED2551"/>
    <w:rsid w:val="00ED2E26"/>
    <w:rsid w:val="00ED45D2"/>
    <w:rsid w:val="00ED5ABC"/>
    <w:rsid w:val="00ED68B7"/>
    <w:rsid w:val="00ED71A0"/>
    <w:rsid w:val="00ED7F43"/>
    <w:rsid w:val="00EE17A8"/>
    <w:rsid w:val="00EE1B04"/>
    <w:rsid w:val="00EE1DF6"/>
    <w:rsid w:val="00EE3207"/>
    <w:rsid w:val="00EE5746"/>
    <w:rsid w:val="00EE6F79"/>
    <w:rsid w:val="00EE7526"/>
    <w:rsid w:val="00EE794B"/>
    <w:rsid w:val="00EF05CE"/>
    <w:rsid w:val="00EF0FF1"/>
    <w:rsid w:val="00EF17C2"/>
    <w:rsid w:val="00EF3E04"/>
    <w:rsid w:val="00EF3EE3"/>
    <w:rsid w:val="00EF4A97"/>
    <w:rsid w:val="00EF4ACA"/>
    <w:rsid w:val="00EF4B74"/>
    <w:rsid w:val="00EF4B9E"/>
    <w:rsid w:val="00EF5B07"/>
    <w:rsid w:val="00EF644C"/>
    <w:rsid w:val="00F0094F"/>
    <w:rsid w:val="00F01C2C"/>
    <w:rsid w:val="00F034B4"/>
    <w:rsid w:val="00F0414C"/>
    <w:rsid w:val="00F04449"/>
    <w:rsid w:val="00F04C33"/>
    <w:rsid w:val="00F0526B"/>
    <w:rsid w:val="00F052E8"/>
    <w:rsid w:val="00F059CD"/>
    <w:rsid w:val="00F06D24"/>
    <w:rsid w:val="00F07875"/>
    <w:rsid w:val="00F10407"/>
    <w:rsid w:val="00F109D3"/>
    <w:rsid w:val="00F10BC6"/>
    <w:rsid w:val="00F11A2D"/>
    <w:rsid w:val="00F13212"/>
    <w:rsid w:val="00F14C3B"/>
    <w:rsid w:val="00F14EF4"/>
    <w:rsid w:val="00F15077"/>
    <w:rsid w:val="00F15FE6"/>
    <w:rsid w:val="00F160B6"/>
    <w:rsid w:val="00F163F5"/>
    <w:rsid w:val="00F17406"/>
    <w:rsid w:val="00F1749A"/>
    <w:rsid w:val="00F225BD"/>
    <w:rsid w:val="00F2475B"/>
    <w:rsid w:val="00F24C30"/>
    <w:rsid w:val="00F256E8"/>
    <w:rsid w:val="00F259E9"/>
    <w:rsid w:val="00F26823"/>
    <w:rsid w:val="00F26E1C"/>
    <w:rsid w:val="00F2721B"/>
    <w:rsid w:val="00F27B0C"/>
    <w:rsid w:val="00F27B25"/>
    <w:rsid w:val="00F30DB2"/>
    <w:rsid w:val="00F31CEB"/>
    <w:rsid w:val="00F320C0"/>
    <w:rsid w:val="00F322BE"/>
    <w:rsid w:val="00F32381"/>
    <w:rsid w:val="00F32BC5"/>
    <w:rsid w:val="00F34267"/>
    <w:rsid w:val="00F36DD1"/>
    <w:rsid w:val="00F37130"/>
    <w:rsid w:val="00F37716"/>
    <w:rsid w:val="00F378D5"/>
    <w:rsid w:val="00F400D7"/>
    <w:rsid w:val="00F41818"/>
    <w:rsid w:val="00F41CE7"/>
    <w:rsid w:val="00F43220"/>
    <w:rsid w:val="00F438FD"/>
    <w:rsid w:val="00F43CAE"/>
    <w:rsid w:val="00F44E9E"/>
    <w:rsid w:val="00F451A6"/>
    <w:rsid w:val="00F4648B"/>
    <w:rsid w:val="00F46577"/>
    <w:rsid w:val="00F52F58"/>
    <w:rsid w:val="00F54896"/>
    <w:rsid w:val="00F5526F"/>
    <w:rsid w:val="00F56280"/>
    <w:rsid w:val="00F562E7"/>
    <w:rsid w:val="00F5709E"/>
    <w:rsid w:val="00F605BB"/>
    <w:rsid w:val="00F61FD5"/>
    <w:rsid w:val="00F6210B"/>
    <w:rsid w:val="00F6259B"/>
    <w:rsid w:val="00F625B4"/>
    <w:rsid w:val="00F6307C"/>
    <w:rsid w:val="00F648E7"/>
    <w:rsid w:val="00F6554D"/>
    <w:rsid w:val="00F65859"/>
    <w:rsid w:val="00F6673D"/>
    <w:rsid w:val="00F67CBA"/>
    <w:rsid w:val="00F67EA1"/>
    <w:rsid w:val="00F70759"/>
    <w:rsid w:val="00F70D02"/>
    <w:rsid w:val="00F712C9"/>
    <w:rsid w:val="00F7156D"/>
    <w:rsid w:val="00F716FD"/>
    <w:rsid w:val="00F717E6"/>
    <w:rsid w:val="00F72567"/>
    <w:rsid w:val="00F7284F"/>
    <w:rsid w:val="00F72B49"/>
    <w:rsid w:val="00F72DB6"/>
    <w:rsid w:val="00F72DCC"/>
    <w:rsid w:val="00F72E4B"/>
    <w:rsid w:val="00F74384"/>
    <w:rsid w:val="00F80684"/>
    <w:rsid w:val="00F809E1"/>
    <w:rsid w:val="00F80D15"/>
    <w:rsid w:val="00F81843"/>
    <w:rsid w:val="00F81B06"/>
    <w:rsid w:val="00F82665"/>
    <w:rsid w:val="00F8295D"/>
    <w:rsid w:val="00F83D12"/>
    <w:rsid w:val="00F849EF"/>
    <w:rsid w:val="00F850AA"/>
    <w:rsid w:val="00F859AF"/>
    <w:rsid w:val="00F85AAE"/>
    <w:rsid w:val="00F85ECC"/>
    <w:rsid w:val="00F91824"/>
    <w:rsid w:val="00F929E2"/>
    <w:rsid w:val="00F934A8"/>
    <w:rsid w:val="00F938A6"/>
    <w:rsid w:val="00F9472E"/>
    <w:rsid w:val="00F95C05"/>
    <w:rsid w:val="00F960DB"/>
    <w:rsid w:val="00F96D30"/>
    <w:rsid w:val="00F97243"/>
    <w:rsid w:val="00FA051B"/>
    <w:rsid w:val="00FA05D7"/>
    <w:rsid w:val="00FA0B46"/>
    <w:rsid w:val="00FA34A2"/>
    <w:rsid w:val="00FA3875"/>
    <w:rsid w:val="00FA46E2"/>
    <w:rsid w:val="00FA66F5"/>
    <w:rsid w:val="00FA6D39"/>
    <w:rsid w:val="00FA7286"/>
    <w:rsid w:val="00FA7EFC"/>
    <w:rsid w:val="00FA7F91"/>
    <w:rsid w:val="00FB12A1"/>
    <w:rsid w:val="00FB2172"/>
    <w:rsid w:val="00FB2711"/>
    <w:rsid w:val="00FB31A6"/>
    <w:rsid w:val="00FB41A7"/>
    <w:rsid w:val="00FB454F"/>
    <w:rsid w:val="00FB47ED"/>
    <w:rsid w:val="00FB4E01"/>
    <w:rsid w:val="00FB5132"/>
    <w:rsid w:val="00FB5BDE"/>
    <w:rsid w:val="00FB7F2C"/>
    <w:rsid w:val="00FC167D"/>
    <w:rsid w:val="00FC2C7F"/>
    <w:rsid w:val="00FC5637"/>
    <w:rsid w:val="00FC7F05"/>
    <w:rsid w:val="00FD0484"/>
    <w:rsid w:val="00FD09ED"/>
    <w:rsid w:val="00FD17EE"/>
    <w:rsid w:val="00FD2E32"/>
    <w:rsid w:val="00FD4016"/>
    <w:rsid w:val="00FD44F2"/>
    <w:rsid w:val="00FD4984"/>
    <w:rsid w:val="00FE0FA4"/>
    <w:rsid w:val="00FE1D76"/>
    <w:rsid w:val="00FE28FF"/>
    <w:rsid w:val="00FE2A9C"/>
    <w:rsid w:val="00FE4102"/>
    <w:rsid w:val="00FE45B3"/>
    <w:rsid w:val="00FE46D5"/>
    <w:rsid w:val="00FE5CBC"/>
    <w:rsid w:val="00FE606B"/>
    <w:rsid w:val="00FE632A"/>
    <w:rsid w:val="00FE6526"/>
    <w:rsid w:val="00FE7444"/>
    <w:rsid w:val="00FF009F"/>
    <w:rsid w:val="00FF12CF"/>
    <w:rsid w:val="00FF16E4"/>
    <w:rsid w:val="00FF1D1A"/>
    <w:rsid w:val="00FF32F1"/>
    <w:rsid w:val="00FF331D"/>
    <w:rsid w:val="00FF380A"/>
    <w:rsid w:val="00FF3D29"/>
    <w:rsid w:val="00FF3E4F"/>
    <w:rsid w:val="00FF44CA"/>
    <w:rsid w:val="00FF49B9"/>
    <w:rsid w:val="00FF4A24"/>
    <w:rsid w:val="00FF5300"/>
    <w:rsid w:val="00FF679C"/>
    <w:rsid w:val="00FF6D72"/>
    <w:rsid w:val="00FF7269"/>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B8A5025"/>
  <w15:docId w15:val="{1D0C559F-3676-4F1B-BCC9-A11A86199E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2A5E6F"/>
    <w:pPr>
      <w:spacing w:after="0" w:line="240" w:lineRule="auto"/>
    </w:pPr>
    <w:rPr>
      <w:rFonts w:ascii="Times New Roman" w:eastAsia="Times New Roman" w:hAnsi="Times New Roman" w:cs="Times New Roman"/>
      <w:sz w:val="24"/>
      <w:szCs w:val="24"/>
      <w:lang w:eastAsia="es-MX"/>
    </w:rPr>
  </w:style>
  <w:style w:type="paragraph" w:styleId="Ttulo1">
    <w:name w:val="heading 1"/>
    <w:basedOn w:val="Normal"/>
    <w:next w:val="Normal"/>
    <w:link w:val="Ttulo1Car"/>
    <w:uiPriority w:val="9"/>
    <w:qFormat/>
    <w:rsid w:val="009A7AF1"/>
    <w:pPr>
      <w:keepNext/>
      <w:keepLines/>
      <w:widowControl w:val="0"/>
      <w:autoSpaceDE w:val="0"/>
      <w:autoSpaceDN w:val="0"/>
      <w:spacing w:before="240"/>
      <w:outlineLvl w:val="0"/>
    </w:pPr>
    <w:rPr>
      <w:rFonts w:asciiTheme="majorHAnsi" w:eastAsiaTheme="majorEastAsia" w:hAnsiTheme="majorHAnsi" w:cstheme="majorBidi"/>
      <w:color w:val="2F5496" w:themeColor="accent1" w:themeShade="BF"/>
      <w:sz w:val="32"/>
      <w:szCs w:val="32"/>
      <w:lang w:val="es-ES" w:eastAsia="en-US"/>
    </w:rPr>
  </w:style>
  <w:style w:type="paragraph" w:styleId="Ttulo2">
    <w:name w:val="heading 2"/>
    <w:basedOn w:val="Normal"/>
    <w:next w:val="Normal"/>
    <w:link w:val="Ttulo2Car"/>
    <w:uiPriority w:val="9"/>
    <w:unhideWhenUsed/>
    <w:qFormat/>
    <w:rsid w:val="00FB2711"/>
    <w:pPr>
      <w:keepNext/>
      <w:keepLines/>
      <w:numPr>
        <w:numId w:val="2"/>
      </w:numPr>
      <w:spacing w:before="40" w:line="276" w:lineRule="auto"/>
      <w:jc w:val="center"/>
      <w:outlineLvl w:val="1"/>
    </w:pPr>
    <w:rPr>
      <w:rFonts w:ascii="Arial" w:hAnsi="Arial"/>
      <w:b/>
      <w:sz w:val="22"/>
      <w:szCs w:val="26"/>
      <w:lang w:val="es-ES" w:eastAsia="x-none"/>
    </w:rPr>
  </w:style>
  <w:style w:type="paragraph" w:styleId="Ttulo3">
    <w:name w:val="heading 3"/>
    <w:aliases w:val="SubtitulosExcepciones"/>
    <w:basedOn w:val="Normal"/>
    <w:next w:val="Normal"/>
    <w:link w:val="Ttulo3Car"/>
    <w:uiPriority w:val="9"/>
    <w:semiHidden/>
    <w:unhideWhenUsed/>
    <w:qFormat/>
    <w:rsid w:val="00374AC5"/>
    <w:pPr>
      <w:keepNext/>
      <w:keepLines/>
      <w:widowControl w:val="0"/>
      <w:autoSpaceDE w:val="0"/>
      <w:autoSpaceDN w:val="0"/>
      <w:spacing w:before="40"/>
      <w:jc w:val="both"/>
      <w:outlineLvl w:val="2"/>
    </w:pPr>
    <w:rPr>
      <w:rFonts w:ascii="Arial" w:eastAsiaTheme="majorEastAsia" w:hAnsi="Arial" w:cstheme="majorBidi"/>
      <w:b/>
      <w:sz w:val="22"/>
      <w:lang w:val="es-ES"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184540"/>
    <w:pPr>
      <w:widowControl w:val="0"/>
      <w:tabs>
        <w:tab w:val="center" w:pos="4419"/>
        <w:tab w:val="right" w:pos="8838"/>
      </w:tabs>
      <w:autoSpaceDE w:val="0"/>
      <w:autoSpaceDN w:val="0"/>
    </w:pPr>
    <w:rPr>
      <w:sz w:val="22"/>
      <w:szCs w:val="22"/>
      <w:lang w:val="es-ES" w:eastAsia="en-US"/>
    </w:rPr>
  </w:style>
  <w:style w:type="character" w:customStyle="1" w:styleId="EncabezadoCar">
    <w:name w:val="Encabezado Car"/>
    <w:basedOn w:val="Fuentedeprrafopredeter"/>
    <w:link w:val="Encabezado"/>
    <w:uiPriority w:val="99"/>
    <w:rsid w:val="00184540"/>
  </w:style>
  <w:style w:type="paragraph" w:styleId="Piedepgina">
    <w:name w:val="footer"/>
    <w:basedOn w:val="Normal"/>
    <w:link w:val="PiedepginaCar"/>
    <w:uiPriority w:val="99"/>
    <w:unhideWhenUsed/>
    <w:rsid w:val="00184540"/>
    <w:pPr>
      <w:widowControl w:val="0"/>
      <w:tabs>
        <w:tab w:val="center" w:pos="4419"/>
        <w:tab w:val="right" w:pos="8838"/>
      </w:tabs>
      <w:autoSpaceDE w:val="0"/>
      <w:autoSpaceDN w:val="0"/>
    </w:pPr>
    <w:rPr>
      <w:sz w:val="22"/>
      <w:szCs w:val="22"/>
      <w:lang w:val="es-ES" w:eastAsia="en-US"/>
    </w:rPr>
  </w:style>
  <w:style w:type="character" w:customStyle="1" w:styleId="PiedepginaCar">
    <w:name w:val="Pie de página Car"/>
    <w:basedOn w:val="Fuentedeprrafopredeter"/>
    <w:link w:val="Piedepgina"/>
    <w:uiPriority w:val="99"/>
    <w:rsid w:val="00184540"/>
  </w:style>
  <w:style w:type="paragraph" w:styleId="Prrafodelista">
    <w:name w:val="List Paragraph"/>
    <w:aliases w:val="Nivel 1,Párrafo de lista1,Bullets,titulo 3,List Paragraph,Ha,List Paragraph1,Betulia Título 1,Lista HD,Titulo 5,Chulito,Bolita,Párrafo de lista3,BOLA,Párrafo de lista21,BOLADEF,HOJA,Titulo 7,Párrafo de lista11"/>
    <w:basedOn w:val="Normal"/>
    <w:link w:val="PrrafodelistaCar"/>
    <w:uiPriority w:val="1"/>
    <w:qFormat/>
    <w:rsid w:val="00005B34"/>
    <w:pPr>
      <w:widowControl w:val="0"/>
      <w:autoSpaceDE w:val="0"/>
      <w:autoSpaceDN w:val="0"/>
      <w:ind w:left="720"/>
      <w:contextualSpacing/>
    </w:pPr>
    <w:rPr>
      <w:sz w:val="22"/>
      <w:szCs w:val="22"/>
      <w:lang w:val="es-ES" w:eastAsia="en-US"/>
    </w:rPr>
  </w:style>
  <w:style w:type="character" w:styleId="Refdecomentario">
    <w:name w:val="annotation reference"/>
    <w:basedOn w:val="Fuentedeprrafopredeter"/>
    <w:uiPriority w:val="99"/>
    <w:semiHidden/>
    <w:unhideWhenUsed/>
    <w:rsid w:val="00005B34"/>
    <w:rPr>
      <w:sz w:val="16"/>
      <w:szCs w:val="16"/>
    </w:rPr>
  </w:style>
  <w:style w:type="paragraph" w:styleId="Textocomentario">
    <w:name w:val="annotation text"/>
    <w:basedOn w:val="Normal"/>
    <w:link w:val="TextocomentarioCar"/>
    <w:uiPriority w:val="99"/>
    <w:unhideWhenUsed/>
    <w:rsid w:val="00005B34"/>
    <w:pPr>
      <w:widowControl w:val="0"/>
      <w:autoSpaceDE w:val="0"/>
      <w:autoSpaceDN w:val="0"/>
    </w:pPr>
    <w:rPr>
      <w:sz w:val="20"/>
      <w:szCs w:val="20"/>
      <w:lang w:val="es-ES" w:eastAsia="en-US"/>
    </w:rPr>
  </w:style>
  <w:style w:type="character" w:customStyle="1" w:styleId="TextocomentarioCar">
    <w:name w:val="Texto comentario Car"/>
    <w:basedOn w:val="Fuentedeprrafopredeter"/>
    <w:link w:val="Textocomentario"/>
    <w:uiPriority w:val="99"/>
    <w:rsid w:val="00005B34"/>
    <w:rPr>
      <w:sz w:val="20"/>
      <w:szCs w:val="20"/>
    </w:rPr>
  </w:style>
  <w:style w:type="paragraph" w:styleId="Asuntodelcomentario">
    <w:name w:val="annotation subject"/>
    <w:basedOn w:val="Textocomentario"/>
    <w:next w:val="Textocomentario"/>
    <w:link w:val="AsuntodelcomentarioCar"/>
    <w:uiPriority w:val="99"/>
    <w:semiHidden/>
    <w:unhideWhenUsed/>
    <w:rsid w:val="00005B34"/>
    <w:rPr>
      <w:b/>
      <w:bCs/>
    </w:rPr>
  </w:style>
  <w:style w:type="character" w:customStyle="1" w:styleId="AsuntodelcomentarioCar">
    <w:name w:val="Asunto del comentario Car"/>
    <w:basedOn w:val="TextocomentarioCar"/>
    <w:link w:val="Asuntodelcomentario"/>
    <w:uiPriority w:val="99"/>
    <w:semiHidden/>
    <w:rsid w:val="00005B34"/>
    <w:rPr>
      <w:b/>
      <w:bCs/>
      <w:sz w:val="20"/>
      <w:szCs w:val="20"/>
    </w:rPr>
  </w:style>
  <w:style w:type="paragraph" w:styleId="Textoindependiente">
    <w:name w:val="Body Text"/>
    <w:basedOn w:val="Normal"/>
    <w:link w:val="TextoindependienteCar"/>
    <w:uiPriority w:val="1"/>
    <w:qFormat/>
    <w:rsid w:val="00437B7D"/>
    <w:pPr>
      <w:widowControl w:val="0"/>
      <w:autoSpaceDE w:val="0"/>
      <w:autoSpaceDN w:val="0"/>
    </w:pPr>
    <w:rPr>
      <w:sz w:val="26"/>
      <w:szCs w:val="26"/>
      <w:lang w:val="es-ES" w:eastAsia="en-US"/>
    </w:rPr>
  </w:style>
  <w:style w:type="character" w:customStyle="1" w:styleId="TextoindependienteCar">
    <w:name w:val="Texto independiente Car"/>
    <w:basedOn w:val="Fuentedeprrafopredeter"/>
    <w:link w:val="Textoindependiente"/>
    <w:uiPriority w:val="1"/>
    <w:rsid w:val="00437B7D"/>
    <w:rPr>
      <w:rFonts w:ascii="Times New Roman" w:eastAsia="Times New Roman" w:hAnsi="Times New Roman" w:cs="Times New Roman"/>
      <w:sz w:val="26"/>
      <w:szCs w:val="26"/>
      <w:lang w:val="es-ES"/>
    </w:rPr>
  </w:style>
  <w:style w:type="paragraph" w:customStyle="1" w:styleId="Default">
    <w:name w:val="Default"/>
    <w:rsid w:val="00A45026"/>
    <w:pPr>
      <w:autoSpaceDE w:val="0"/>
      <w:autoSpaceDN w:val="0"/>
      <w:adjustRightInd w:val="0"/>
      <w:spacing w:after="0" w:line="240" w:lineRule="auto"/>
    </w:pPr>
    <w:rPr>
      <w:rFonts w:ascii="Tahoma" w:hAnsi="Tahoma" w:cs="Tahoma"/>
      <w:color w:val="000000"/>
      <w:sz w:val="24"/>
      <w:szCs w:val="24"/>
    </w:rPr>
  </w:style>
  <w:style w:type="character" w:customStyle="1" w:styleId="b1">
    <w:name w:val="b1"/>
    <w:basedOn w:val="Fuentedeprrafopredeter"/>
    <w:rsid w:val="00357A1B"/>
    <w:rPr>
      <w:color w:val="000000"/>
    </w:rPr>
  </w:style>
  <w:style w:type="paragraph" w:styleId="Textoindependiente3">
    <w:name w:val="Body Text 3"/>
    <w:basedOn w:val="Normal"/>
    <w:link w:val="Textoindependiente3Car"/>
    <w:uiPriority w:val="99"/>
    <w:semiHidden/>
    <w:unhideWhenUsed/>
    <w:rsid w:val="00E03415"/>
    <w:pPr>
      <w:widowControl w:val="0"/>
      <w:autoSpaceDE w:val="0"/>
      <w:autoSpaceDN w:val="0"/>
      <w:spacing w:after="120"/>
    </w:pPr>
    <w:rPr>
      <w:sz w:val="16"/>
      <w:szCs w:val="16"/>
      <w:lang w:val="es-ES" w:eastAsia="en-US"/>
    </w:rPr>
  </w:style>
  <w:style w:type="character" w:customStyle="1" w:styleId="Textoindependiente3Car">
    <w:name w:val="Texto independiente 3 Car"/>
    <w:basedOn w:val="Fuentedeprrafopredeter"/>
    <w:link w:val="Textoindependiente3"/>
    <w:uiPriority w:val="99"/>
    <w:semiHidden/>
    <w:rsid w:val="00E03415"/>
    <w:rPr>
      <w:rFonts w:ascii="Times New Roman" w:eastAsia="Times New Roman" w:hAnsi="Times New Roman" w:cs="Times New Roman"/>
      <w:sz w:val="16"/>
      <w:szCs w:val="16"/>
      <w:lang w:val="es-ES"/>
    </w:rPr>
  </w:style>
  <w:style w:type="paragraph" w:styleId="Sangradetextonormal">
    <w:name w:val="Body Text Indent"/>
    <w:basedOn w:val="Normal"/>
    <w:link w:val="SangradetextonormalCar"/>
    <w:uiPriority w:val="99"/>
    <w:unhideWhenUsed/>
    <w:rsid w:val="00E03415"/>
    <w:pPr>
      <w:widowControl w:val="0"/>
      <w:autoSpaceDE w:val="0"/>
      <w:autoSpaceDN w:val="0"/>
      <w:spacing w:after="120"/>
      <w:ind w:left="283"/>
    </w:pPr>
    <w:rPr>
      <w:sz w:val="22"/>
      <w:szCs w:val="22"/>
      <w:lang w:val="es-ES" w:eastAsia="en-US"/>
    </w:rPr>
  </w:style>
  <w:style w:type="character" w:customStyle="1" w:styleId="SangradetextonormalCar">
    <w:name w:val="Sangría de texto normal Car"/>
    <w:basedOn w:val="Fuentedeprrafopredeter"/>
    <w:link w:val="Sangradetextonormal"/>
    <w:uiPriority w:val="99"/>
    <w:rsid w:val="00E03415"/>
    <w:rPr>
      <w:rFonts w:ascii="Times New Roman" w:eastAsia="Times New Roman" w:hAnsi="Times New Roman" w:cs="Times New Roman"/>
      <w:lang w:val="es-ES"/>
    </w:rPr>
  </w:style>
  <w:style w:type="paragraph" w:styleId="Textonotapie">
    <w:name w:val="footnote text"/>
    <w:aliases w:val="Footnote Text Char Char Char Char Char,Footnote Text Char Char Char Char,Footnote reference,FA Fu,Footnote Text Cha,Footnote Text Char Char Char,FA Fußnotentext,FA Fuﬂnotentext,Footnote Text Char Char,texto de nota al p,FA Fu Car Car,C,FA"/>
    <w:basedOn w:val="Normal"/>
    <w:link w:val="TextonotapieCar"/>
    <w:uiPriority w:val="99"/>
    <w:unhideWhenUsed/>
    <w:qFormat/>
    <w:rsid w:val="001E7F51"/>
    <w:rPr>
      <w:rFonts w:asciiTheme="minorHAnsi" w:eastAsiaTheme="minorHAnsi" w:hAnsiTheme="minorHAnsi" w:cstheme="minorBidi"/>
      <w:sz w:val="20"/>
      <w:szCs w:val="20"/>
      <w:lang w:eastAsia="en-US"/>
    </w:rPr>
  </w:style>
  <w:style w:type="character" w:customStyle="1" w:styleId="TextonotapieCar">
    <w:name w:val="Texto nota pie Car"/>
    <w:aliases w:val="Footnote Text Char Char Char Char Char Car,Footnote Text Char Char Char Char Car,Footnote reference Car,FA Fu Car,Footnote Text Cha Car,Footnote Text Char Char Char Car,FA Fußnotentext Car,FA Fuﬂnotentext Car,texto de nota al p Car"/>
    <w:basedOn w:val="Fuentedeprrafopredeter"/>
    <w:link w:val="Textonotapie"/>
    <w:uiPriority w:val="99"/>
    <w:qFormat/>
    <w:rsid w:val="001E7F51"/>
    <w:rPr>
      <w:sz w:val="20"/>
      <w:szCs w:val="20"/>
    </w:rPr>
  </w:style>
  <w:style w:type="character" w:styleId="Refdenotaalpie">
    <w:name w:val="footnote reference"/>
    <w:aliases w:val="Ref. de nota al pie 2,Pie de Página,FC,Texto de nota al pie,Appel note de bas de page,Footnotes refss,Footnote number,referencia nota al pie,BVI fnr,f,4_G,16 Point,Superscript 6 Point,Texto nota al pie,Texto de nota al pi,Ref,F,R,4"/>
    <w:basedOn w:val="Fuentedeprrafopredeter"/>
    <w:link w:val="4GChar"/>
    <w:uiPriority w:val="99"/>
    <w:unhideWhenUsed/>
    <w:qFormat/>
    <w:rsid w:val="001E7F51"/>
    <w:rPr>
      <w:vertAlign w:val="superscript"/>
    </w:rPr>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uiPriority w:val="99"/>
    <w:qFormat/>
    <w:rsid w:val="00A33F1E"/>
    <w:pPr>
      <w:jc w:val="both"/>
    </w:pPr>
    <w:rPr>
      <w:rFonts w:asciiTheme="minorHAnsi" w:eastAsiaTheme="minorHAnsi" w:hAnsiTheme="minorHAnsi" w:cstheme="minorBidi"/>
      <w:sz w:val="22"/>
      <w:szCs w:val="22"/>
      <w:vertAlign w:val="superscript"/>
      <w:lang w:eastAsia="en-US"/>
    </w:rPr>
  </w:style>
  <w:style w:type="paragraph" w:styleId="NormalWeb">
    <w:name w:val="Normal (Web)"/>
    <w:basedOn w:val="Normal"/>
    <w:uiPriority w:val="99"/>
    <w:rsid w:val="00A02E81"/>
    <w:pPr>
      <w:spacing w:before="100" w:beforeAutospacing="1" w:after="100" w:afterAutospacing="1"/>
    </w:pPr>
    <w:rPr>
      <w:rFonts w:eastAsiaTheme="minorEastAsia"/>
      <w:lang w:val="es-ES" w:eastAsia="es-ES"/>
    </w:rPr>
  </w:style>
  <w:style w:type="paragraph" w:customStyle="1" w:styleId="Textoindependiente21">
    <w:name w:val="Texto independiente 21"/>
    <w:basedOn w:val="Normal"/>
    <w:rsid w:val="00934746"/>
    <w:pPr>
      <w:tabs>
        <w:tab w:val="left" w:pos="-720"/>
      </w:tabs>
      <w:suppressAutoHyphens/>
      <w:spacing w:line="360" w:lineRule="auto"/>
      <w:jc w:val="both"/>
    </w:pPr>
    <w:rPr>
      <w:spacing w:val="-3"/>
      <w:sz w:val="28"/>
      <w:szCs w:val="20"/>
      <w:lang w:val="es-ES_tradnl" w:eastAsia="es-ES"/>
    </w:rPr>
  </w:style>
  <w:style w:type="character" w:styleId="Hipervnculo">
    <w:name w:val="Hyperlink"/>
    <w:basedOn w:val="Fuentedeprrafopredeter"/>
    <w:uiPriority w:val="99"/>
    <w:unhideWhenUsed/>
    <w:rsid w:val="006E288A"/>
    <w:rPr>
      <w:color w:val="0563C1" w:themeColor="hyperlink"/>
      <w:u w:val="single"/>
    </w:rPr>
  </w:style>
  <w:style w:type="paragraph" w:styleId="Textoindependiente2">
    <w:name w:val="Body Text 2"/>
    <w:basedOn w:val="Normal"/>
    <w:link w:val="Textoindependiente2Car"/>
    <w:uiPriority w:val="99"/>
    <w:semiHidden/>
    <w:unhideWhenUsed/>
    <w:rsid w:val="00490A2C"/>
    <w:pPr>
      <w:widowControl w:val="0"/>
      <w:autoSpaceDE w:val="0"/>
      <w:autoSpaceDN w:val="0"/>
      <w:spacing w:after="120" w:line="480" w:lineRule="auto"/>
    </w:pPr>
    <w:rPr>
      <w:sz w:val="22"/>
      <w:szCs w:val="22"/>
      <w:lang w:val="es-ES" w:eastAsia="en-US"/>
    </w:rPr>
  </w:style>
  <w:style w:type="character" w:customStyle="1" w:styleId="Textoindependiente2Car">
    <w:name w:val="Texto independiente 2 Car"/>
    <w:basedOn w:val="Fuentedeprrafopredeter"/>
    <w:link w:val="Textoindependiente2"/>
    <w:uiPriority w:val="99"/>
    <w:semiHidden/>
    <w:rsid w:val="00490A2C"/>
    <w:rPr>
      <w:rFonts w:ascii="Times New Roman" w:eastAsia="Times New Roman" w:hAnsi="Times New Roman" w:cs="Times New Roman"/>
      <w:lang w:val="es-ES"/>
    </w:rPr>
  </w:style>
  <w:style w:type="paragraph" w:styleId="Sangra2detindependiente">
    <w:name w:val="Body Text Indent 2"/>
    <w:basedOn w:val="Normal"/>
    <w:link w:val="Sangra2detindependienteCar"/>
    <w:uiPriority w:val="99"/>
    <w:unhideWhenUsed/>
    <w:rsid w:val="001C0950"/>
    <w:pPr>
      <w:widowControl w:val="0"/>
      <w:autoSpaceDE w:val="0"/>
      <w:autoSpaceDN w:val="0"/>
      <w:spacing w:after="120" w:line="480" w:lineRule="auto"/>
      <w:ind w:left="283"/>
    </w:pPr>
    <w:rPr>
      <w:sz w:val="22"/>
      <w:szCs w:val="22"/>
      <w:lang w:val="es-ES" w:eastAsia="en-US"/>
    </w:rPr>
  </w:style>
  <w:style w:type="character" w:customStyle="1" w:styleId="Sangra2detindependienteCar">
    <w:name w:val="Sangría 2 de t. independiente Car"/>
    <w:basedOn w:val="Fuentedeprrafopredeter"/>
    <w:link w:val="Sangra2detindependiente"/>
    <w:uiPriority w:val="99"/>
    <w:rsid w:val="001C0950"/>
    <w:rPr>
      <w:rFonts w:ascii="Times New Roman" w:eastAsia="Times New Roman" w:hAnsi="Times New Roman" w:cs="Times New Roman"/>
      <w:lang w:val="es-ES"/>
    </w:rPr>
  </w:style>
  <w:style w:type="paragraph" w:styleId="Revisin">
    <w:name w:val="Revision"/>
    <w:hidden/>
    <w:uiPriority w:val="99"/>
    <w:semiHidden/>
    <w:rsid w:val="00A07C24"/>
    <w:pPr>
      <w:spacing w:after="0" w:line="240" w:lineRule="auto"/>
    </w:pPr>
    <w:rPr>
      <w:rFonts w:ascii="Times New Roman" w:eastAsia="Times New Roman" w:hAnsi="Times New Roman" w:cs="Times New Roman"/>
      <w:lang w:val="es-ES"/>
    </w:rPr>
  </w:style>
  <w:style w:type="character" w:customStyle="1" w:styleId="Mencinsinresolver1">
    <w:name w:val="Mención sin resolver1"/>
    <w:basedOn w:val="Fuentedeprrafopredeter"/>
    <w:uiPriority w:val="99"/>
    <w:semiHidden/>
    <w:unhideWhenUsed/>
    <w:rsid w:val="00791587"/>
    <w:rPr>
      <w:color w:val="605E5C"/>
      <w:shd w:val="clear" w:color="auto" w:fill="E1DFDD"/>
    </w:rPr>
  </w:style>
  <w:style w:type="character" w:customStyle="1" w:styleId="PrrafodelistaCar">
    <w:name w:val="Párrafo de lista Car"/>
    <w:aliases w:val="Nivel 1 Car,Párrafo de lista1 Car,Bullets Car,titulo 3 Car,List Paragraph Car,Ha Car,List Paragraph1 Car,Betulia Título 1 Car,Lista HD Car,Titulo 5 Car,Chulito Car,Bolita Car,Párrafo de lista3 Car,BOLA Car,Párrafo de lista21 Car"/>
    <w:link w:val="Prrafodelista"/>
    <w:uiPriority w:val="1"/>
    <w:locked/>
    <w:rsid w:val="00780804"/>
    <w:rPr>
      <w:rFonts w:ascii="Times New Roman" w:eastAsia="Times New Roman" w:hAnsi="Times New Roman" w:cs="Times New Roman"/>
      <w:lang w:val="es-ES"/>
    </w:rPr>
  </w:style>
  <w:style w:type="character" w:customStyle="1" w:styleId="ExcepcionesLlamaCar">
    <w:name w:val="ExcepcionesLlama Car"/>
    <w:link w:val="ExcepcionesLlama"/>
    <w:locked/>
    <w:rsid w:val="006F0F21"/>
    <w:rPr>
      <w:rFonts w:ascii="Arial" w:hAnsi="Arial"/>
      <w:b/>
      <w:szCs w:val="28"/>
      <w:lang w:val="es-ES" w:eastAsia="es-ES"/>
    </w:rPr>
  </w:style>
  <w:style w:type="paragraph" w:customStyle="1" w:styleId="ExcepcionesLlama">
    <w:name w:val="ExcepcionesLlama"/>
    <w:basedOn w:val="Normal"/>
    <w:link w:val="ExcepcionesLlamaCar"/>
    <w:qFormat/>
    <w:rsid w:val="006F0F21"/>
    <w:pPr>
      <w:numPr>
        <w:numId w:val="7"/>
      </w:numPr>
      <w:spacing w:line="360" w:lineRule="auto"/>
      <w:jc w:val="both"/>
    </w:pPr>
    <w:rPr>
      <w:rFonts w:ascii="Arial" w:eastAsiaTheme="minorHAnsi" w:hAnsi="Arial" w:cstheme="minorBidi"/>
      <w:b/>
      <w:sz w:val="22"/>
      <w:szCs w:val="28"/>
      <w:lang w:val="es-ES" w:eastAsia="es-ES"/>
    </w:rPr>
  </w:style>
  <w:style w:type="character" w:customStyle="1" w:styleId="CitaExtraCSJCar">
    <w:name w:val="Cita Extra CSJ Car"/>
    <w:link w:val="CitaExtraCSJ"/>
    <w:locked/>
    <w:rsid w:val="006C3143"/>
    <w:rPr>
      <w:rFonts w:ascii="Bookman Old Style" w:eastAsia="Times New Roman" w:hAnsi="Bookman Old Style"/>
      <w:i/>
      <w:sz w:val="24"/>
      <w:szCs w:val="28"/>
      <w:lang w:val="es-ES_tradnl" w:eastAsia="x-none"/>
    </w:rPr>
  </w:style>
  <w:style w:type="paragraph" w:customStyle="1" w:styleId="CitaExtraCSJ">
    <w:name w:val="Cita Extra CSJ"/>
    <w:basedOn w:val="Textoindependiente"/>
    <w:link w:val="CitaExtraCSJCar"/>
    <w:qFormat/>
    <w:rsid w:val="006C3143"/>
    <w:pPr>
      <w:widowControl/>
      <w:autoSpaceDE/>
      <w:autoSpaceDN/>
      <w:spacing w:line="276" w:lineRule="auto"/>
      <w:ind w:left="680"/>
      <w:jc w:val="both"/>
    </w:pPr>
    <w:rPr>
      <w:rFonts w:ascii="Bookman Old Style" w:hAnsi="Bookman Old Style" w:cstheme="minorBidi"/>
      <w:i/>
      <w:sz w:val="24"/>
      <w:szCs w:val="28"/>
      <w:lang w:val="es-ES_tradnl" w:eastAsia="x-none"/>
    </w:rPr>
  </w:style>
  <w:style w:type="paragraph" w:styleId="Sinespaciado">
    <w:name w:val="No Spacing"/>
    <w:aliases w:val="TutExcep"/>
    <w:next w:val="Normal"/>
    <w:link w:val="SinespaciadoCar"/>
    <w:uiPriority w:val="1"/>
    <w:qFormat/>
    <w:rsid w:val="0048426F"/>
    <w:pPr>
      <w:widowControl w:val="0"/>
      <w:numPr>
        <w:numId w:val="6"/>
      </w:numPr>
      <w:autoSpaceDE w:val="0"/>
      <w:autoSpaceDN w:val="0"/>
      <w:spacing w:after="0" w:line="360" w:lineRule="auto"/>
      <w:ind w:left="360"/>
      <w:jc w:val="both"/>
    </w:pPr>
    <w:rPr>
      <w:rFonts w:ascii="Arial" w:eastAsia="Arial" w:hAnsi="Arial" w:cs="Arial"/>
      <w:b/>
      <w:lang w:val="es-ES"/>
    </w:rPr>
  </w:style>
  <w:style w:type="table" w:styleId="Tablaconcuadrcula">
    <w:name w:val="Table Grid"/>
    <w:basedOn w:val="Tablanormal"/>
    <w:uiPriority w:val="39"/>
    <w:rsid w:val="008E495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ser-highlighted-active">
    <w:name w:val="user-highlighted-active"/>
    <w:basedOn w:val="Fuentedeprrafopredeter"/>
    <w:rsid w:val="003B5CAE"/>
  </w:style>
  <w:style w:type="character" w:customStyle="1" w:styleId="a">
    <w:name w:val="_"/>
    <w:basedOn w:val="Fuentedeprrafopredeter"/>
    <w:rsid w:val="003B5CAE"/>
  </w:style>
  <w:style w:type="character" w:customStyle="1" w:styleId="highlighted">
    <w:name w:val="highlighted"/>
    <w:basedOn w:val="Fuentedeprrafopredeter"/>
    <w:rsid w:val="003B5CAE"/>
  </w:style>
  <w:style w:type="character" w:customStyle="1" w:styleId="ls1">
    <w:name w:val="ls1"/>
    <w:basedOn w:val="Fuentedeprrafopredeter"/>
    <w:rsid w:val="003B5CAE"/>
  </w:style>
  <w:style w:type="character" w:customStyle="1" w:styleId="ls11">
    <w:name w:val="ls11"/>
    <w:basedOn w:val="Fuentedeprrafopredeter"/>
    <w:rsid w:val="003B5CAE"/>
  </w:style>
  <w:style w:type="paragraph" w:styleId="Textodeglobo">
    <w:name w:val="Balloon Text"/>
    <w:basedOn w:val="Normal"/>
    <w:link w:val="TextodegloboCar"/>
    <w:uiPriority w:val="99"/>
    <w:semiHidden/>
    <w:unhideWhenUsed/>
    <w:rsid w:val="00C91896"/>
    <w:pPr>
      <w:widowControl w:val="0"/>
      <w:autoSpaceDE w:val="0"/>
      <w:autoSpaceDN w:val="0"/>
    </w:pPr>
    <w:rPr>
      <w:rFonts w:ascii="Segoe UI" w:hAnsi="Segoe UI" w:cs="Segoe UI"/>
      <w:sz w:val="18"/>
      <w:szCs w:val="18"/>
      <w:lang w:val="es-ES" w:eastAsia="en-US"/>
    </w:rPr>
  </w:style>
  <w:style w:type="character" w:customStyle="1" w:styleId="TextodegloboCar">
    <w:name w:val="Texto de globo Car"/>
    <w:basedOn w:val="Fuentedeprrafopredeter"/>
    <w:link w:val="Textodeglobo"/>
    <w:uiPriority w:val="99"/>
    <w:semiHidden/>
    <w:rsid w:val="00C91896"/>
    <w:rPr>
      <w:rFonts w:ascii="Segoe UI" w:eastAsia="Times New Roman" w:hAnsi="Segoe UI" w:cs="Segoe UI"/>
      <w:sz w:val="18"/>
      <w:szCs w:val="18"/>
      <w:lang w:val="es-ES"/>
    </w:rPr>
  </w:style>
  <w:style w:type="character" w:customStyle="1" w:styleId="SinespaciadoCar">
    <w:name w:val="Sin espaciado Car"/>
    <w:aliases w:val="TutExcep Car"/>
    <w:link w:val="Sinespaciado"/>
    <w:uiPriority w:val="1"/>
    <w:locked/>
    <w:rsid w:val="0048426F"/>
    <w:rPr>
      <w:rFonts w:ascii="Arial" w:eastAsia="Arial" w:hAnsi="Arial" w:cs="Arial"/>
      <w:b/>
      <w:lang w:val="es-ES"/>
    </w:rPr>
  </w:style>
  <w:style w:type="paragraph" w:customStyle="1" w:styleId="sangria">
    <w:name w:val="sangria"/>
    <w:basedOn w:val="Normal"/>
    <w:rsid w:val="00AB7C81"/>
    <w:pPr>
      <w:spacing w:before="100" w:beforeAutospacing="1" w:after="100" w:afterAutospacing="1"/>
    </w:pPr>
    <w:rPr>
      <w:lang w:val="en-US" w:eastAsia="en-US"/>
    </w:rPr>
  </w:style>
  <w:style w:type="paragraph" w:customStyle="1" w:styleId="jurisprudencia">
    <w:name w:val="jurisprudencia"/>
    <w:basedOn w:val="Normal"/>
    <w:rsid w:val="00B8561B"/>
    <w:pPr>
      <w:spacing w:before="100" w:beforeAutospacing="1" w:after="100" w:afterAutospacing="1"/>
    </w:pPr>
    <w:rPr>
      <w:lang w:val="en-US" w:eastAsia="en-US"/>
    </w:rPr>
  </w:style>
  <w:style w:type="character" w:customStyle="1" w:styleId="codigointerno">
    <w:name w:val="codigointerno"/>
    <w:basedOn w:val="Fuentedeprrafopredeter"/>
    <w:rsid w:val="00B8561B"/>
  </w:style>
  <w:style w:type="character" w:customStyle="1" w:styleId="plantilla">
    <w:name w:val="plantilla"/>
    <w:basedOn w:val="Fuentedeprrafopredeter"/>
    <w:rsid w:val="00B8561B"/>
  </w:style>
  <w:style w:type="character" w:customStyle="1" w:styleId="inclinada">
    <w:name w:val="inclinada"/>
    <w:basedOn w:val="Fuentedeprrafopredeter"/>
    <w:rsid w:val="00B8561B"/>
  </w:style>
  <w:style w:type="character" w:customStyle="1" w:styleId="anchor">
    <w:name w:val="anchor"/>
    <w:basedOn w:val="Fuentedeprrafopredeter"/>
    <w:rsid w:val="00B8561B"/>
  </w:style>
  <w:style w:type="character" w:customStyle="1" w:styleId="Ttulo2Car">
    <w:name w:val="Título 2 Car"/>
    <w:basedOn w:val="Fuentedeprrafopredeter"/>
    <w:link w:val="Ttulo2"/>
    <w:uiPriority w:val="9"/>
    <w:rsid w:val="00FB2711"/>
    <w:rPr>
      <w:rFonts w:ascii="Arial" w:eastAsia="Times New Roman" w:hAnsi="Arial" w:cs="Times New Roman"/>
      <w:b/>
      <w:szCs w:val="26"/>
      <w:lang w:val="es-ES" w:eastAsia="x-none"/>
    </w:rPr>
  </w:style>
  <w:style w:type="character" w:customStyle="1" w:styleId="Ttulo1Car">
    <w:name w:val="Título 1 Car"/>
    <w:basedOn w:val="Fuentedeprrafopredeter"/>
    <w:link w:val="Ttulo1"/>
    <w:uiPriority w:val="9"/>
    <w:rsid w:val="009A7AF1"/>
    <w:rPr>
      <w:rFonts w:asciiTheme="majorHAnsi" w:eastAsiaTheme="majorEastAsia" w:hAnsiTheme="majorHAnsi" w:cstheme="majorBidi"/>
      <w:color w:val="2F5496" w:themeColor="accent1" w:themeShade="BF"/>
      <w:sz w:val="32"/>
      <w:szCs w:val="32"/>
      <w:lang w:val="es-ES"/>
    </w:rPr>
  </w:style>
  <w:style w:type="character" w:customStyle="1" w:styleId="Ttulo3Car">
    <w:name w:val="Título 3 Car"/>
    <w:aliases w:val="SubtitulosExcepciones Car"/>
    <w:basedOn w:val="Fuentedeprrafopredeter"/>
    <w:link w:val="Ttulo3"/>
    <w:uiPriority w:val="9"/>
    <w:semiHidden/>
    <w:rsid w:val="00374AC5"/>
    <w:rPr>
      <w:rFonts w:ascii="Arial" w:eastAsiaTheme="majorEastAsia" w:hAnsi="Arial" w:cstheme="majorBidi"/>
      <w:b/>
      <w:szCs w:val="24"/>
      <w:lang w:val="es-ES"/>
    </w:rPr>
  </w:style>
  <w:style w:type="paragraph" w:styleId="Ttulo">
    <w:name w:val="Title"/>
    <w:aliases w:val="TítuloExcepcines"/>
    <w:basedOn w:val="Normal"/>
    <w:next w:val="Normal"/>
    <w:link w:val="TtuloCar"/>
    <w:uiPriority w:val="10"/>
    <w:qFormat/>
    <w:rsid w:val="00374AC5"/>
    <w:pPr>
      <w:widowControl w:val="0"/>
      <w:numPr>
        <w:numId w:val="4"/>
      </w:numPr>
      <w:autoSpaceDE w:val="0"/>
      <w:autoSpaceDN w:val="0"/>
      <w:spacing w:line="360" w:lineRule="auto"/>
      <w:contextualSpacing/>
      <w:jc w:val="both"/>
    </w:pPr>
    <w:rPr>
      <w:rFonts w:ascii="Arial" w:eastAsiaTheme="majorEastAsia" w:hAnsi="Arial" w:cstheme="majorBidi"/>
      <w:b/>
      <w:spacing w:val="-10"/>
      <w:kern w:val="28"/>
      <w:sz w:val="22"/>
      <w:szCs w:val="56"/>
      <w:lang w:val="es-ES" w:eastAsia="en-US"/>
    </w:rPr>
  </w:style>
  <w:style w:type="character" w:customStyle="1" w:styleId="TtuloCar">
    <w:name w:val="Título Car"/>
    <w:aliases w:val="TítuloExcepcines Car"/>
    <w:basedOn w:val="Fuentedeprrafopredeter"/>
    <w:link w:val="Ttulo"/>
    <w:uiPriority w:val="10"/>
    <w:rsid w:val="00374AC5"/>
    <w:rPr>
      <w:rFonts w:ascii="Arial" w:eastAsiaTheme="majorEastAsia" w:hAnsi="Arial" w:cstheme="majorBidi"/>
      <w:b/>
      <w:spacing w:val="-10"/>
      <w:kern w:val="28"/>
      <w:szCs w:val="56"/>
      <w:lang w:val="es-ES"/>
    </w:rPr>
  </w:style>
  <w:style w:type="paragraph" w:styleId="Cita">
    <w:name w:val="Quote"/>
    <w:basedOn w:val="Normal"/>
    <w:next w:val="Normal"/>
    <w:link w:val="CitaCar"/>
    <w:uiPriority w:val="29"/>
    <w:qFormat/>
    <w:rsid w:val="00FA05D7"/>
    <w:pPr>
      <w:widowControl w:val="0"/>
      <w:numPr>
        <w:numId w:val="12"/>
      </w:numPr>
      <w:autoSpaceDE w:val="0"/>
      <w:autoSpaceDN w:val="0"/>
      <w:spacing w:before="200" w:after="160" w:line="360" w:lineRule="auto"/>
      <w:ind w:right="864"/>
      <w:jc w:val="both"/>
    </w:pPr>
    <w:rPr>
      <w:rFonts w:ascii="Arial" w:hAnsi="Arial"/>
      <w:b/>
      <w:iCs/>
      <w:color w:val="404040" w:themeColor="text1" w:themeTint="BF"/>
      <w:sz w:val="22"/>
      <w:szCs w:val="22"/>
      <w:lang w:val="es-ES" w:eastAsia="en-US"/>
    </w:rPr>
  </w:style>
  <w:style w:type="character" w:customStyle="1" w:styleId="CitaCar">
    <w:name w:val="Cita Car"/>
    <w:basedOn w:val="Fuentedeprrafopredeter"/>
    <w:link w:val="Cita"/>
    <w:uiPriority w:val="29"/>
    <w:rsid w:val="00FA05D7"/>
    <w:rPr>
      <w:rFonts w:ascii="Arial" w:eastAsia="Times New Roman" w:hAnsi="Arial" w:cs="Times New Roman"/>
      <w:b/>
      <w:iCs/>
      <w:color w:val="404040" w:themeColor="text1" w:themeTint="BF"/>
      <w:lang w:val="es-ES"/>
    </w:rPr>
  </w:style>
  <w:style w:type="paragraph" w:customStyle="1" w:styleId="Refdenotaalpie2">
    <w:name w:val="Ref. de nota al pie2"/>
    <w:aliases w:val="Nota de pie,Pie de pagina"/>
    <w:basedOn w:val="Normal"/>
    <w:uiPriority w:val="99"/>
    <w:rsid w:val="008C0D1C"/>
    <w:pPr>
      <w:spacing w:after="160" w:line="240" w:lineRule="exact"/>
    </w:pPr>
    <w:rPr>
      <w:rFonts w:asciiTheme="minorHAnsi" w:eastAsiaTheme="minorHAnsi" w:hAnsiTheme="minorHAnsi" w:cstheme="minorBidi"/>
      <w:sz w:val="22"/>
      <w:szCs w:val="22"/>
      <w:vertAlign w:val="superscript"/>
      <w:lang w:eastAsia="en-US"/>
    </w:rPr>
  </w:style>
  <w:style w:type="character" w:customStyle="1" w:styleId="Mencinsinresolver2">
    <w:name w:val="Mención sin resolver2"/>
    <w:basedOn w:val="Fuentedeprrafopredeter"/>
    <w:uiPriority w:val="99"/>
    <w:semiHidden/>
    <w:unhideWhenUsed/>
    <w:rsid w:val="00F32381"/>
    <w:rPr>
      <w:color w:val="605E5C"/>
      <w:shd w:val="clear" w:color="auto" w:fill="E1DFDD"/>
    </w:rPr>
  </w:style>
  <w:style w:type="character" w:styleId="Hipervnculovisitado">
    <w:name w:val="FollowedHyperlink"/>
    <w:basedOn w:val="Fuentedeprrafopredeter"/>
    <w:uiPriority w:val="99"/>
    <w:semiHidden/>
    <w:unhideWhenUsed/>
    <w:rsid w:val="002D7284"/>
    <w:rPr>
      <w:color w:val="954F72" w:themeColor="followedHyperlink"/>
      <w:u w:val="single"/>
    </w:rPr>
  </w:style>
  <w:style w:type="character" w:customStyle="1" w:styleId="Mencinsinresolver3">
    <w:name w:val="Mención sin resolver3"/>
    <w:basedOn w:val="Fuentedeprrafopredeter"/>
    <w:uiPriority w:val="99"/>
    <w:semiHidden/>
    <w:unhideWhenUsed/>
    <w:rsid w:val="00A81386"/>
    <w:rPr>
      <w:color w:val="605E5C"/>
      <w:shd w:val="clear" w:color="auto" w:fill="E1DFDD"/>
    </w:rPr>
  </w:style>
  <w:style w:type="character" w:customStyle="1" w:styleId="normaltextrun">
    <w:name w:val="normaltextrun"/>
    <w:basedOn w:val="Fuentedeprrafopredeter"/>
    <w:rsid w:val="003B26D9"/>
  </w:style>
  <w:style w:type="character" w:customStyle="1" w:styleId="eop">
    <w:name w:val="eop"/>
    <w:basedOn w:val="Fuentedeprrafopredeter"/>
    <w:rsid w:val="003B26D9"/>
  </w:style>
  <w:style w:type="character" w:customStyle="1" w:styleId="Mencinsinresolver4">
    <w:name w:val="Mención sin resolver4"/>
    <w:basedOn w:val="Fuentedeprrafopredeter"/>
    <w:uiPriority w:val="99"/>
    <w:rsid w:val="009870CE"/>
    <w:rPr>
      <w:color w:val="605E5C"/>
      <w:shd w:val="clear" w:color="auto" w:fill="E1DFDD"/>
    </w:rPr>
  </w:style>
  <w:style w:type="character" w:styleId="Textoennegrita">
    <w:name w:val="Strong"/>
    <w:basedOn w:val="Fuentedeprrafopredeter"/>
    <w:uiPriority w:val="22"/>
    <w:qFormat/>
    <w:rsid w:val="002A5E6F"/>
    <w:rPr>
      <w:b/>
      <w:bCs/>
    </w:rPr>
  </w:style>
  <w:style w:type="character" w:customStyle="1" w:styleId="apple-converted-space">
    <w:name w:val="apple-converted-space"/>
    <w:basedOn w:val="Fuentedeprrafopredeter"/>
    <w:rsid w:val="002A5E6F"/>
  </w:style>
  <w:style w:type="character" w:styleId="nfasis">
    <w:name w:val="Emphasis"/>
    <w:basedOn w:val="Fuentedeprrafopredeter"/>
    <w:uiPriority w:val="20"/>
    <w:qFormat/>
    <w:rsid w:val="002A5E6F"/>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6054871">
      <w:bodyDiv w:val="1"/>
      <w:marLeft w:val="0"/>
      <w:marRight w:val="0"/>
      <w:marTop w:val="0"/>
      <w:marBottom w:val="0"/>
      <w:divBdr>
        <w:top w:val="none" w:sz="0" w:space="0" w:color="auto"/>
        <w:left w:val="none" w:sz="0" w:space="0" w:color="auto"/>
        <w:bottom w:val="none" w:sz="0" w:space="0" w:color="auto"/>
        <w:right w:val="none" w:sz="0" w:space="0" w:color="auto"/>
      </w:divBdr>
      <w:divsChild>
        <w:div w:id="1717047757">
          <w:marLeft w:val="0"/>
          <w:marRight w:val="0"/>
          <w:marTop w:val="0"/>
          <w:marBottom w:val="0"/>
          <w:divBdr>
            <w:top w:val="none" w:sz="0" w:space="0" w:color="auto"/>
            <w:left w:val="none" w:sz="0" w:space="0" w:color="auto"/>
            <w:bottom w:val="none" w:sz="0" w:space="0" w:color="auto"/>
            <w:right w:val="none" w:sz="0" w:space="0" w:color="auto"/>
          </w:divBdr>
          <w:divsChild>
            <w:div w:id="103697579">
              <w:marLeft w:val="0"/>
              <w:marRight w:val="0"/>
              <w:marTop w:val="0"/>
              <w:marBottom w:val="0"/>
              <w:divBdr>
                <w:top w:val="none" w:sz="0" w:space="0" w:color="auto"/>
                <w:left w:val="none" w:sz="0" w:space="0" w:color="auto"/>
                <w:bottom w:val="none" w:sz="0" w:space="0" w:color="auto"/>
                <w:right w:val="none" w:sz="0" w:space="0" w:color="auto"/>
              </w:divBdr>
              <w:divsChild>
                <w:div w:id="2074740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591522">
      <w:bodyDiv w:val="1"/>
      <w:marLeft w:val="0"/>
      <w:marRight w:val="0"/>
      <w:marTop w:val="0"/>
      <w:marBottom w:val="0"/>
      <w:divBdr>
        <w:top w:val="none" w:sz="0" w:space="0" w:color="auto"/>
        <w:left w:val="none" w:sz="0" w:space="0" w:color="auto"/>
        <w:bottom w:val="none" w:sz="0" w:space="0" w:color="auto"/>
        <w:right w:val="none" w:sz="0" w:space="0" w:color="auto"/>
      </w:divBdr>
    </w:div>
    <w:div w:id="73282102">
      <w:bodyDiv w:val="1"/>
      <w:marLeft w:val="0"/>
      <w:marRight w:val="0"/>
      <w:marTop w:val="0"/>
      <w:marBottom w:val="0"/>
      <w:divBdr>
        <w:top w:val="none" w:sz="0" w:space="0" w:color="auto"/>
        <w:left w:val="none" w:sz="0" w:space="0" w:color="auto"/>
        <w:bottom w:val="none" w:sz="0" w:space="0" w:color="auto"/>
        <w:right w:val="none" w:sz="0" w:space="0" w:color="auto"/>
      </w:divBdr>
    </w:div>
    <w:div w:id="73628352">
      <w:bodyDiv w:val="1"/>
      <w:marLeft w:val="0"/>
      <w:marRight w:val="0"/>
      <w:marTop w:val="0"/>
      <w:marBottom w:val="0"/>
      <w:divBdr>
        <w:top w:val="none" w:sz="0" w:space="0" w:color="auto"/>
        <w:left w:val="none" w:sz="0" w:space="0" w:color="auto"/>
        <w:bottom w:val="none" w:sz="0" w:space="0" w:color="auto"/>
        <w:right w:val="none" w:sz="0" w:space="0" w:color="auto"/>
      </w:divBdr>
    </w:div>
    <w:div w:id="74209753">
      <w:bodyDiv w:val="1"/>
      <w:marLeft w:val="0"/>
      <w:marRight w:val="0"/>
      <w:marTop w:val="0"/>
      <w:marBottom w:val="0"/>
      <w:divBdr>
        <w:top w:val="none" w:sz="0" w:space="0" w:color="auto"/>
        <w:left w:val="none" w:sz="0" w:space="0" w:color="auto"/>
        <w:bottom w:val="none" w:sz="0" w:space="0" w:color="auto"/>
        <w:right w:val="none" w:sz="0" w:space="0" w:color="auto"/>
      </w:divBdr>
    </w:div>
    <w:div w:id="76287854">
      <w:bodyDiv w:val="1"/>
      <w:marLeft w:val="0"/>
      <w:marRight w:val="0"/>
      <w:marTop w:val="0"/>
      <w:marBottom w:val="0"/>
      <w:divBdr>
        <w:top w:val="none" w:sz="0" w:space="0" w:color="auto"/>
        <w:left w:val="none" w:sz="0" w:space="0" w:color="auto"/>
        <w:bottom w:val="none" w:sz="0" w:space="0" w:color="auto"/>
        <w:right w:val="none" w:sz="0" w:space="0" w:color="auto"/>
      </w:divBdr>
    </w:div>
    <w:div w:id="82457562">
      <w:bodyDiv w:val="1"/>
      <w:marLeft w:val="0"/>
      <w:marRight w:val="0"/>
      <w:marTop w:val="0"/>
      <w:marBottom w:val="0"/>
      <w:divBdr>
        <w:top w:val="none" w:sz="0" w:space="0" w:color="auto"/>
        <w:left w:val="none" w:sz="0" w:space="0" w:color="auto"/>
        <w:bottom w:val="none" w:sz="0" w:space="0" w:color="auto"/>
        <w:right w:val="none" w:sz="0" w:space="0" w:color="auto"/>
      </w:divBdr>
    </w:div>
    <w:div w:id="112988839">
      <w:bodyDiv w:val="1"/>
      <w:marLeft w:val="0"/>
      <w:marRight w:val="0"/>
      <w:marTop w:val="0"/>
      <w:marBottom w:val="0"/>
      <w:divBdr>
        <w:top w:val="none" w:sz="0" w:space="0" w:color="auto"/>
        <w:left w:val="none" w:sz="0" w:space="0" w:color="auto"/>
        <w:bottom w:val="none" w:sz="0" w:space="0" w:color="auto"/>
        <w:right w:val="none" w:sz="0" w:space="0" w:color="auto"/>
      </w:divBdr>
    </w:div>
    <w:div w:id="137039751">
      <w:bodyDiv w:val="1"/>
      <w:marLeft w:val="0"/>
      <w:marRight w:val="0"/>
      <w:marTop w:val="0"/>
      <w:marBottom w:val="0"/>
      <w:divBdr>
        <w:top w:val="none" w:sz="0" w:space="0" w:color="auto"/>
        <w:left w:val="none" w:sz="0" w:space="0" w:color="auto"/>
        <w:bottom w:val="none" w:sz="0" w:space="0" w:color="auto"/>
        <w:right w:val="none" w:sz="0" w:space="0" w:color="auto"/>
      </w:divBdr>
    </w:div>
    <w:div w:id="203252330">
      <w:bodyDiv w:val="1"/>
      <w:marLeft w:val="0"/>
      <w:marRight w:val="0"/>
      <w:marTop w:val="0"/>
      <w:marBottom w:val="0"/>
      <w:divBdr>
        <w:top w:val="none" w:sz="0" w:space="0" w:color="auto"/>
        <w:left w:val="none" w:sz="0" w:space="0" w:color="auto"/>
        <w:bottom w:val="none" w:sz="0" w:space="0" w:color="auto"/>
        <w:right w:val="none" w:sz="0" w:space="0" w:color="auto"/>
      </w:divBdr>
    </w:div>
    <w:div w:id="212236754">
      <w:bodyDiv w:val="1"/>
      <w:marLeft w:val="0"/>
      <w:marRight w:val="0"/>
      <w:marTop w:val="0"/>
      <w:marBottom w:val="0"/>
      <w:divBdr>
        <w:top w:val="none" w:sz="0" w:space="0" w:color="auto"/>
        <w:left w:val="none" w:sz="0" w:space="0" w:color="auto"/>
        <w:bottom w:val="none" w:sz="0" w:space="0" w:color="auto"/>
        <w:right w:val="none" w:sz="0" w:space="0" w:color="auto"/>
      </w:divBdr>
    </w:div>
    <w:div w:id="225722055">
      <w:bodyDiv w:val="1"/>
      <w:marLeft w:val="0"/>
      <w:marRight w:val="0"/>
      <w:marTop w:val="0"/>
      <w:marBottom w:val="0"/>
      <w:divBdr>
        <w:top w:val="none" w:sz="0" w:space="0" w:color="auto"/>
        <w:left w:val="none" w:sz="0" w:space="0" w:color="auto"/>
        <w:bottom w:val="none" w:sz="0" w:space="0" w:color="auto"/>
        <w:right w:val="none" w:sz="0" w:space="0" w:color="auto"/>
      </w:divBdr>
      <w:divsChild>
        <w:div w:id="1977106894">
          <w:marLeft w:val="0"/>
          <w:marRight w:val="0"/>
          <w:marTop w:val="0"/>
          <w:marBottom w:val="0"/>
          <w:divBdr>
            <w:top w:val="none" w:sz="0" w:space="0" w:color="auto"/>
            <w:left w:val="none" w:sz="0" w:space="0" w:color="auto"/>
            <w:bottom w:val="none" w:sz="0" w:space="0" w:color="auto"/>
            <w:right w:val="none" w:sz="0" w:space="0" w:color="auto"/>
          </w:divBdr>
          <w:divsChild>
            <w:div w:id="746729088">
              <w:marLeft w:val="0"/>
              <w:marRight w:val="0"/>
              <w:marTop w:val="0"/>
              <w:marBottom w:val="0"/>
              <w:divBdr>
                <w:top w:val="none" w:sz="0" w:space="0" w:color="auto"/>
                <w:left w:val="none" w:sz="0" w:space="0" w:color="auto"/>
                <w:bottom w:val="none" w:sz="0" w:space="0" w:color="auto"/>
                <w:right w:val="none" w:sz="0" w:space="0" w:color="auto"/>
              </w:divBdr>
              <w:divsChild>
                <w:div w:id="88892788">
                  <w:marLeft w:val="0"/>
                  <w:marRight w:val="0"/>
                  <w:marTop w:val="0"/>
                  <w:marBottom w:val="0"/>
                  <w:divBdr>
                    <w:top w:val="none" w:sz="0" w:space="0" w:color="auto"/>
                    <w:left w:val="none" w:sz="0" w:space="0" w:color="auto"/>
                    <w:bottom w:val="none" w:sz="0" w:space="0" w:color="auto"/>
                    <w:right w:val="none" w:sz="0" w:space="0" w:color="auto"/>
                  </w:divBdr>
                  <w:divsChild>
                    <w:div w:id="1608927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1723758">
      <w:bodyDiv w:val="1"/>
      <w:marLeft w:val="0"/>
      <w:marRight w:val="0"/>
      <w:marTop w:val="0"/>
      <w:marBottom w:val="0"/>
      <w:divBdr>
        <w:top w:val="none" w:sz="0" w:space="0" w:color="auto"/>
        <w:left w:val="none" w:sz="0" w:space="0" w:color="auto"/>
        <w:bottom w:val="none" w:sz="0" w:space="0" w:color="auto"/>
        <w:right w:val="none" w:sz="0" w:space="0" w:color="auto"/>
      </w:divBdr>
    </w:div>
    <w:div w:id="285356801">
      <w:bodyDiv w:val="1"/>
      <w:marLeft w:val="0"/>
      <w:marRight w:val="0"/>
      <w:marTop w:val="0"/>
      <w:marBottom w:val="0"/>
      <w:divBdr>
        <w:top w:val="none" w:sz="0" w:space="0" w:color="auto"/>
        <w:left w:val="none" w:sz="0" w:space="0" w:color="auto"/>
        <w:bottom w:val="none" w:sz="0" w:space="0" w:color="auto"/>
        <w:right w:val="none" w:sz="0" w:space="0" w:color="auto"/>
      </w:divBdr>
    </w:div>
    <w:div w:id="383527177">
      <w:bodyDiv w:val="1"/>
      <w:marLeft w:val="0"/>
      <w:marRight w:val="0"/>
      <w:marTop w:val="0"/>
      <w:marBottom w:val="0"/>
      <w:divBdr>
        <w:top w:val="none" w:sz="0" w:space="0" w:color="auto"/>
        <w:left w:val="none" w:sz="0" w:space="0" w:color="auto"/>
        <w:bottom w:val="none" w:sz="0" w:space="0" w:color="auto"/>
        <w:right w:val="none" w:sz="0" w:space="0" w:color="auto"/>
      </w:divBdr>
    </w:div>
    <w:div w:id="389349888">
      <w:bodyDiv w:val="1"/>
      <w:marLeft w:val="0"/>
      <w:marRight w:val="0"/>
      <w:marTop w:val="0"/>
      <w:marBottom w:val="0"/>
      <w:divBdr>
        <w:top w:val="none" w:sz="0" w:space="0" w:color="auto"/>
        <w:left w:val="none" w:sz="0" w:space="0" w:color="auto"/>
        <w:bottom w:val="none" w:sz="0" w:space="0" w:color="auto"/>
        <w:right w:val="none" w:sz="0" w:space="0" w:color="auto"/>
      </w:divBdr>
    </w:div>
    <w:div w:id="431049298">
      <w:bodyDiv w:val="1"/>
      <w:marLeft w:val="0"/>
      <w:marRight w:val="0"/>
      <w:marTop w:val="0"/>
      <w:marBottom w:val="0"/>
      <w:divBdr>
        <w:top w:val="none" w:sz="0" w:space="0" w:color="auto"/>
        <w:left w:val="none" w:sz="0" w:space="0" w:color="auto"/>
        <w:bottom w:val="none" w:sz="0" w:space="0" w:color="auto"/>
        <w:right w:val="none" w:sz="0" w:space="0" w:color="auto"/>
      </w:divBdr>
    </w:div>
    <w:div w:id="472481070">
      <w:bodyDiv w:val="1"/>
      <w:marLeft w:val="0"/>
      <w:marRight w:val="0"/>
      <w:marTop w:val="0"/>
      <w:marBottom w:val="0"/>
      <w:divBdr>
        <w:top w:val="none" w:sz="0" w:space="0" w:color="auto"/>
        <w:left w:val="none" w:sz="0" w:space="0" w:color="auto"/>
        <w:bottom w:val="none" w:sz="0" w:space="0" w:color="auto"/>
        <w:right w:val="none" w:sz="0" w:space="0" w:color="auto"/>
      </w:divBdr>
    </w:div>
    <w:div w:id="492071289">
      <w:bodyDiv w:val="1"/>
      <w:marLeft w:val="0"/>
      <w:marRight w:val="0"/>
      <w:marTop w:val="0"/>
      <w:marBottom w:val="0"/>
      <w:divBdr>
        <w:top w:val="none" w:sz="0" w:space="0" w:color="auto"/>
        <w:left w:val="none" w:sz="0" w:space="0" w:color="auto"/>
        <w:bottom w:val="none" w:sz="0" w:space="0" w:color="auto"/>
        <w:right w:val="none" w:sz="0" w:space="0" w:color="auto"/>
      </w:divBdr>
      <w:divsChild>
        <w:div w:id="1172447699">
          <w:marLeft w:val="0"/>
          <w:marRight w:val="0"/>
          <w:marTop w:val="0"/>
          <w:marBottom w:val="0"/>
          <w:divBdr>
            <w:top w:val="none" w:sz="0" w:space="0" w:color="auto"/>
            <w:left w:val="none" w:sz="0" w:space="0" w:color="auto"/>
            <w:bottom w:val="none" w:sz="0" w:space="0" w:color="auto"/>
            <w:right w:val="none" w:sz="0" w:space="0" w:color="auto"/>
          </w:divBdr>
          <w:divsChild>
            <w:div w:id="1700661073">
              <w:marLeft w:val="0"/>
              <w:marRight w:val="0"/>
              <w:marTop w:val="0"/>
              <w:marBottom w:val="0"/>
              <w:divBdr>
                <w:top w:val="none" w:sz="0" w:space="0" w:color="auto"/>
                <w:left w:val="none" w:sz="0" w:space="0" w:color="auto"/>
                <w:bottom w:val="none" w:sz="0" w:space="0" w:color="auto"/>
                <w:right w:val="none" w:sz="0" w:space="0" w:color="auto"/>
              </w:divBdr>
              <w:divsChild>
                <w:div w:id="237910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1793235">
      <w:bodyDiv w:val="1"/>
      <w:marLeft w:val="0"/>
      <w:marRight w:val="0"/>
      <w:marTop w:val="0"/>
      <w:marBottom w:val="0"/>
      <w:divBdr>
        <w:top w:val="none" w:sz="0" w:space="0" w:color="auto"/>
        <w:left w:val="none" w:sz="0" w:space="0" w:color="auto"/>
        <w:bottom w:val="none" w:sz="0" w:space="0" w:color="auto"/>
        <w:right w:val="none" w:sz="0" w:space="0" w:color="auto"/>
      </w:divBdr>
    </w:div>
    <w:div w:id="548304776">
      <w:bodyDiv w:val="1"/>
      <w:marLeft w:val="0"/>
      <w:marRight w:val="0"/>
      <w:marTop w:val="0"/>
      <w:marBottom w:val="0"/>
      <w:divBdr>
        <w:top w:val="none" w:sz="0" w:space="0" w:color="auto"/>
        <w:left w:val="none" w:sz="0" w:space="0" w:color="auto"/>
        <w:bottom w:val="none" w:sz="0" w:space="0" w:color="auto"/>
        <w:right w:val="none" w:sz="0" w:space="0" w:color="auto"/>
      </w:divBdr>
    </w:div>
    <w:div w:id="565798921">
      <w:bodyDiv w:val="1"/>
      <w:marLeft w:val="0"/>
      <w:marRight w:val="0"/>
      <w:marTop w:val="0"/>
      <w:marBottom w:val="0"/>
      <w:divBdr>
        <w:top w:val="none" w:sz="0" w:space="0" w:color="auto"/>
        <w:left w:val="none" w:sz="0" w:space="0" w:color="auto"/>
        <w:bottom w:val="none" w:sz="0" w:space="0" w:color="auto"/>
        <w:right w:val="none" w:sz="0" w:space="0" w:color="auto"/>
      </w:divBdr>
    </w:div>
    <w:div w:id="639652207">
      <w:bodyDiv w:val="1"/>
      <w:marLeft w:val="0"/>
      <w:marRight w:val="0"/>
      <w:marTop w:val="0"/>
      <w:marBottom w:val="0"/>
      <w:divBdr>
        <w:top w:val="none" w:sz="0" w:space="0" w:color="auto"/>
        <w:left w:val="none" w:sz="0" w:space="0" w:color="auto"/>
        <w:bottom w:val="none" w:sz="0" w:space="0" w:color="auto"/>
        <w:right w:val="none" w:sz="0" w:space="0" w:color="auto"/>
      </w:divBdr>
    </w:div>
    <w:div w:id="666902768">
      <w:bodyDiv w:val="1"/>
      <w:marLeft w:val="0"/>
      <w:marRight w:val="0"/>
      <w:marTop w:val="0"/>
      <w:marBottom w:val="0"/>
      <w:divBdr>
        <w:top w:val="none" w:sz="0" w:space="0" w:color="auto"/>
        <w:left w:val="none" w:sz="0" w:space="0" w:color="auto"/>
        <w:bottom w:val="none" w:sz="0" w:space="0" w:color="auto"/>
        <w:right w:val="none" w:sz="0" w:space="0" w:color="auto"/>
      </w:divBdr>
    </w:div>
    <w:div w:id="684020330">
      <w:bodyDiv w:val="1"/>
      <w:marLeft w:val="0"/>
      <w:marRight w:val="0"/>
      <w:marTop w:val="0"/>
      <w:marBottom w:val="0"/>
      <w:divBdr>
        <w:top w:val="none" w:sz="0" w:space="0" w:color="auto"/>
        <w:left w:val="none" w:sz="0" w:space="0" w:color="auto"/>
        <w:bottom w:val="none" w:sz="0" w:space="0" w:color="auto"/>
        <w:right w:val="none" w:sz="0" w:space="0" w:color="auto"/>
      </w:divBdr>
    </w:div>
    <w:div w:id="699862638">
      <w:bodyDiv w:val="1"/>
      <w:marLeft w:val="0"/>
      <w:marRight w:val="0"/>
      <w:marTop w:val="0"/>
      <w:marBottom w:val="0"/>
      <w:divBdr>
        <w:top w:val="none" w:sz="0" w:space="0" w:color="auto"/>
        <w:left w:val="none" w:sz="0" w:space="0" w:color="auto"/>
        <w:bottom w:val="none" w:sz="0" w:space="0" w:color="auto"/>
        <w:right w:val="none" w:sz="0" w:space="0" w:color="auto"/>
      </w:divBdr>
    </w:div>
    <w:div w:id="779493587">
      <w:bodyDiv w:val="1"/>
      <w:marLeft w:val="0"/>
      <w:marRight w:val="0"/>
      <w:marTop w:val="0"/>
      <w:marBottom w:val="0"/>
      <w:divBdr>
        <w:top w:val="none" w:sz="0" w:space="0" w:color="auto"/>
        <w:left w:val="none" w:sz="0" w:space="0" w:color="auto"/>
        <w:bottom w:val="none" w:sz="0" w:space="0" w:color="auto"/>
        <w:right w:val="none" w:sz="0" w:space="0" w:color="auto"/>
      </w:divBdr>
    </w:div>
    <w:div w:id="845898296">
      <w:bodyDiv w:val="1"/>
      <w:marLeft w:val="0"/>
      <w:marRight w:val="0"/>
      <w:marTop w:val="0"/>
      <w:marBottom w:val="0"/>
      <w:divBdr>
        <w:top w:val="none" w:sz="0" w:space="0" w:color="auto"/>
        <w:left w:val="none" w:sz="0" w:space="0" w:color="auto"/>
        <w:bottom w:val="none" w:sz="0" w:space="0" w:color="auto"/>
        <w:right w:val="none" w:sz="0" w:space="0" w:color="auto"/>
      </w:divBdr>
    </w:div>
    <w:div w:id="900289043">
      <w:bodyDiv w:val="1"/>
      <w:marLeft w:val="0"/>
      <w:marRight w:val="0"/>
      <w:marTop w:val="0"/>
      <w:marBottom w:val="0"/>
      <w:divBdr>
        <w:top w:val="none" w:sz="0" w:space="0" w:color="auto"/>
        <w:left w:val="none" w:sz="0" w:space="0" w:color="auto"/>
        <w:bottom w:val="none" w:sz="0" w:space="0" w:color="auto"/>
        <w:right w:val="none" w:sz="0" w:space="0" w:color="auto"/>
      </w:divBdr>
    </w:div>
    <w:div w:id="946809542">
      <w:bodyDiv w:val="1"/>
      <w:marLeft w:val="0"/>
      <w:marRight w:val="0"/>
      <w:marTop w:val="0"/>
      <w:marBottom w:val="0"/>
      <w:divBdr>
        <w:top w:val="none" w:sz="0" w:space="0" w:color="auto"/>
        <w:left w:val="none" w:sz="0" w:space="0" w:color="auto"/>
        <w:bottom w:val="none" w:sz="0" w:space="0" w:color="auto"/>
        <w:right w:val="none" w:sz="0" w:space="0" w:color="auto"/>
      </w:divBdr>
    </w:div>
    <w:div w:id="1010066582">
      <w:bodyDiv w:val="1"/>
      <w:marLeft w:val="0"/>
      <w:marRight w:val="0"/>
      <w:marTop w:val="0"/>
      <w:marBottom w:val="0"/>
      <w:divBdr>
        <w:top w:val="none" w:sz="0" w:space="0" w:color="auto"/>
        <w:left w:val="none" w:sz="0" w:space="0" w:color="auto"/>
        <w:bottom w:val="none" w:sz="0" w:space="0" w:color="auto"/>
        <w:right w:val="none" w:sz="0" w:space="0" w:color="auto"/>
      </w:divBdr>
    </w:div>
    <w:div w:id="1031296545">
      <w:bodyDiv w:val="1"/>
      <w:marLeft w:val="0"/>
      <w:marRight w:val="0"/>
      <w:marTop w:val="0"/>
      <w:marBottom w:val="0"/>
      <w:divBdr>
        <w:top w:val="none" w:sz="0" w:space="0" w:color="auto"/>
        <w:left w:val="none" w:sz="0" w:space="0" w:color="auto"/>
        <w:bottom w:val="none" w:sz="0" w:space="0" w:color="auto"/>
        <w:right w:val="none" w:sz="0" w:space="0" w:color="auto"/>
      </w:divBdr>
    </w:div>
    <w:div w:id="1081676280">
      <w:bodyDiv w:val="1"/>
      <w:marLeft w:val="0"/>
      <w:marRight w:val="0"/>
      <w:marTop w:val="0"/>
      <w:marBottom w:val="0"/>
      <w:divBdr>
        <w:top w:val="none" w:sz="0" w:space="0" w:color="auto"/>
        <w:left w:val="none" w:sz="0" w:space="0" w:color="auto"/>
        <w:bottom w:val="none" w:sz="0" w:space="0" w:color="auto"/>
        <w:right w:val="none" w:sz="0" w:space="0" w:color="auto"/>
      </w:divBdr>
    </w:div>
    <w:div w:id="1104496334">
      <w:bodyDiv w:val="1"/>
      <w:marLeft w:val="0"/>
      <w:marRight w:val="0"/>
      <w:marTop w:val="0"/>
      <w:marBottom w:val="0"/>
      <w:divBdr>
        <w:top w:val="none" w:sz="0" w:space="0" w:color="auto"/>
        <w:left w:val="none" w:sz="0" w:space="0" w:color="auto"/>
        <w:bottom w:val="none" w:sz="0" w:space="0" w:color="auto"/>
        <w:right w:val="none" w:sz="0" w:space="0" w:color="auto"/>
      </w:divBdr>
    </w:div>
    <w:div w:id="1174029138">
      <w:bodyDiv w:val="1"/>
      <w:marLeft w:val="0"/>
      <w:marRight w:val="0"/>
      <w:marTop w:val="0"/>
      <w:marBottom w:val="0"/>
      <w:divBdr>
        <w:top w:val="none" w:sz="0" w:space="0" w:color="auto"/>
        <w:left w:val="none" w:sz="0" w:space="0" w:color="auto"/>
        <w:bottom w:val="none" w:sz="0" w:space="0" w:color="auto"/>
        <w:right w:val="none" w:sz="0" w:space="0" w:color="auto"/>
      </w:divBdr>
    </w:div>
    <w:div w:id="1199322692">
      <w:bodyDiv w:val="1"/>
      <w:marLeft w:val="0"/>
      <w:marRight w:val="0"/>
      <w:marTop w:val="0"/>
      <w:marBottom w:val="0"/>
      <w:divBdr>
        <w:top w:val="none" w:sz="0" w:space="0" w:color="auto"/>
        <w:left w:val="none" w:sz="0" w:space="0" w:color="auto"/>
        <w:bottom w:val="none" w:sz="0" w:space="0" w:color="auto"/>
        <w:right w:val="none" w:sz="0" w:space="0" w:color="auto"/>
      </w:divBdr>
    </w:div>
    <w:div w:id="1220364966">
      <w:bodyDiv w:val="1"/>
      <w:marLeft w:val="0"/>
      <w:marRight w:val="0"/>
      <w:marTop w:val="0"/>
      <w:marBottom w:val="0"/>
      <w:divBdr>
        <w:top w:val="none" w:sz="0" w:space="0" w:color="auto"/>
        <w:left w:val="none" w:sz="0" w:space="0" w:color="auto"/>
        <w:bottom w:val="none" w:sz="0" w:space="0" w:color="auto"/>
        <w:right w:val="none" w:sz="0" w:space="0" w:color="auto"/>
      </w:divBdr>
    </w:div>
    <w:div w:id="1222322854">
      <w:bodyDiv w:val="1"/>
      <w:marLeft w:val="0"/>
      <w:marRight w:val="0"/>
      <w:marTop w:val="0"/>
      <w:marBottom w:val="0"/>
      <w:divBdr>
        <w:top w:val="none" w:sz="0" w:space="0" w:color="auto"/>
        <w:left w:val="none" w:sz="0" w:space="0" w:color="auto"/>
        <w:bottom w:val="none" w:sz="0" w:space="0" w:color="auto"/>
        <w:right w:val="none" w:sz="0" w:space="0" w:color="auto"/>
      </w:divBdr>
    </w:div>
    <w:div w:id="1245073130">
      <w:bodyDiv w:val="1"/>
      <w:marLeft w:val="0"/>
      <w:marRight w:val="0"/>
      <w:marTop w:val="0"/>
      <w:marBottom w:val="0"/>
      <w:divBdr>
        <w:top w:val="none" w:sz="0" w:space="0" w:color="auto"/>
        <w:left w:val="none" w:sz="0" w:space="0" w:color="auto"/>
        <w:bottom w:val="none" w:sz="0" w:space="0" w:color="auto"/>
        <w:right w:val="none" w:sz="0" w:space="0" w:color="auto"/>
      </w:divBdr>
    </w:div>
    <w:div w:id="1251623469">
      <w:bodyDiv w:val="1"/>
      <w:marLeft w:val="0"/>
      <w:marRight w:val="0"/>
      <w:marTop w:val="0"/>
      <w:marBottom w:val="0"/>
      <w:divBdr>
        <w:top w:val="none" w:sz="0" w:space="0" w:color="auto"/>
        <w:left w:val="none" w:sz="0" w:space="0" w:color="auto"/>
        <w:bottom w:val="none" w:sz="0" w:space="0" w:color="auto"/>
        <w:right w:val="none" w:sz="0" w:space="0" w:color="auto"/>
      </w:divBdr>
    </w:div>
    <w:div w:id="1254239544">
      <w:bodyDiv w:val="1"/>
      <w:marLeft w:val="0"/>
      <w:marRight w:val="0"/>
      <w:marTop w:val="0"/>
      <w:marBottom w:val="0"/>
      <w:divBdr>
        <w:top w:val="none" w:sz="0" w:space="0" w:color="auto"/>
        <w:left w:val="none" w:sz="0" w:space="0" w:color="auto"/>
        <w:bottom w:val="none" w:sz="0" w:space="0" w:color="auto"/>
        <w:right w:val="none" w:sz="0" w:space="0" w:color="auto"/>
      </w:divBdr>
    </w:div>
    <w:div w:id="1272397853">
      <w:bodyDiv w:val="1"/>
      <w:marLeft w:val="0"/>
      <w:marRight w:val="0"/>
      <w:marTop w:val="0"/>
      <w:marBottom w:val="0"/>
      <w:divBdr>
        <w:top w:val="none" w:sz="0" w:space="0" w:color="auto"/>
        <w:left w:val="none" w:sz="0" w:space="0" w:color="auto"/>
        <w:bottom w:val="none" w:sz="0" w:space="0" w:color="auto"/>
        <w:right w:val="none" w:sz="0" w:space="0" w:color="auto"/>
      </w:divBdr>
    </w:div>
    <w:div w:id="1273171673">
      <w:bodyDiv w:val="1"/>
      <w:marLeft w:val="0"/>
      <w:marRight w:val="0"/>
      <w:marTop w:val="0"/>
      <w:marBottom w:val="0"/>
      <w:divBdr>
        <w:top w:val="none" w:sz="0" w:space="0" w:color="auto"/>
        <w:left w:val="none" w:sz="0" w:space="0" w:color="auto"/>
        <w:bottom w:val="none" w:sz="0" w:space="0" w:color="auto"/>
        <w:right w:val="none" w:sz="0" w:space="0" w:color="auto"/>
      </w:divBdr>
    </w:div>
    <w:div w:id="1274553270">
      <w:bodyDiv w:val="1"/>
      <w:marLeft w:val="0"/>
      <w:marRight w:val="0"/>
      <w:marTop w:val="0"/>
      <w:marBottom w:val="0"/>
      <w:divBdr>
        <w:top w:val="none" w:sz="0" w:space="0" w:color="auto"/>
        <w:left w:val="none" w:sz="0" w:space="0" w:color="auto"/>
        <w:bottom w:val="none" w:sz="0" w:space="0" w:color="auto"/>
        <w:right w:val="none" w:sz="0" w:space="0" w:color="auto"/>
      </w:divBdr>
    </w:div>
    <w:div w:id="1310938163">
      <w:bodyDiv w:val="1"/>
      <w:marLeft w:val="0"/>
      <w:marRight w:val="0"/>
      <w:marTop w:val="0"/>
      <w:marBottom w:val="0"/>
      <w:divBdr>
        <w:top w:val="none" w:sz="0" w:space="0" w:color="auto"/>
        <w:left w:val="none" w:sz="0" w:space="0" w:color="auto"/>
        <w:bottom w:val="none" w:sz="0" w:space="0" w:color="auto"/>
        <w:right w:val="none" w:sz="0" w:space="0" w:color="auto"/>
      </w:divBdr>
      <w:divsChild>
        <w:div w:id="1442070498">
          <w:marLeft w:val="0"/>
          <w:marRight w:val="0"/>
          <w:marTop w:val="0"/>
          <w:marBottom w:val="0"/>
          <w:divBdr>
            <w:top w:val="none" w:sz="0" w:space="0" w:color="auto"/>
            <w:left w:val="none" w:sz="0" w:space="0" w:color="auto"/>
            <w:bottom w:val="none" w:sz="0" w:space="0" w:color="auto"/>
            <w:right w:val="none" w:sz="0" w:space="0" w:color="auto"/>
          </w:divBdr>
          <w:divsChild>
            <w:div w:id="937450945">
              <w:marLeft w:val="0"/>
              <w:marRight w:val="0"/>
              <w:marTop w:val="0"/>
              <w:marBottom w:val="0"/>
              <w:divBdr>
                <w:top w:val="none" w:sz="0" w:space="0" w:color="auto"/>
                <w:left w:val="none" w:sz="0" w:space="0" w:color="auto"/>
                <w:bottom w:val="none" w:sz="0" w:space="0" w:color="auto"/>
                <w:right w:val="none" w:sz="0" w:space="0" w:color="auto"/>
              </w:divBdr>
              <w:divsChild>
                <w:div w:id="518546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4338224">
      <w:bodyDiv w:val="1"/>
      <w:marLeft w:val="0"/>
      <w:marRight w:val="0"/>
      <w:marTop w:val="0"/>
      <w:marBottom w:val="0"/>
      <w:divBdr>
        <w:top w:val="none" w:sz="0" w:space="0" w:color="auto"/>
        <w:left w:val="none" w:sz="0" w:space="0" w:color="auto"/>
        <w:bottom w:val="none" w:sz="0" w:space="0" w:color="auto"/>
        <w:right w:val="none" w:sz="0" w:space="0" w:color="auto"/>
      </w:divBdr>
    </w:div>
    <w:div w:id="1324511450">
      <w:bodyDiv w:val="1"/>
      <w:marLeft w:val="0"/>
      <w:marRight w:val="0"/>
      <w:marTop w:val="0"/>
      <w:marBottom w:val="0"/>
      <w:divBdr>
        <w:top w:val="none" w:sz="0" w:space="0" w:color="auto"/>
        <w:left w:val="none" w:sz="0" w:space="0" w:color="auto"/>
        <w:bottom w:val="none" w:sz="0" w:space="0" w:color="auto"/>
        <w:right w:val="none" w:sz="0" w:space="0" w:color="auto"/>
      </w:divBdr>
    </w:div>
    <w:div w:id="1328048613">
      <w:bodyDiv w:val="1"/>
      <w:marLeft w:val="0"/>
      <w:marRight w:val="0"/>
      <w:marTop w:val="0"/>
      <w:marBottom w:val="0"/>
      <w:divBdr>
        <w:top w:val="none" w:sz="0" w:space="0" w:color="auto"/>
        <w:left w:val="none" w:sz="0" w:space="0" w:color="auto"/>
        <w:bottom w:val="none" w:sz="0" w:space="0" w:color="auto"/>
        <w:right w:val="none" w:sz="0" w:space="0" w:color="auto"/>
      </w:divBdr>
    </w:div>
    <w:div w:id="1344013721">
      <w:bodyDiv w:val="1"/>
      <w:marLeft w:val="0"/>
      <w:marRight w:val="0"/>
      <w:marTop w:val="0"/>
      <w:marBottom w:val="0"/>
      <w:divBdr>
        <w:top w:val="none" w:sz="0" w:space="0" w:color="auto"/>
        <w:left w:val="none" w:sz="0" w:space="0" w:color="auto"/>
        <w:bottom w:val="none" w:sz="0" w:space="0" w:color="auto"/>
        <w:right w:val="none" w:sz="0" w:space="0" w:color="auto"/>
      </w:divBdr>
    </w:div>
    <w:div w:id="1376276941">
      <w:bodyDiv w:val="1"/>
      <w:marLeft w:val="0"/>
      <w:marRight w:val="0"/>
      <w:marTop w:val="0"/>
      <w:marBottom w:val="0"/>
      <w:divBdr>
        <w:top w:val="none" w:sz="0" w:space="0" w:color="auto"/>
        <w:left w:val="none" w:sz="0" w:space="0" w:color="auto"/>
        <w:bottom w:val="none" w:sz="0" w:space="0" w:color="auto"/>
        <w:right w:val="none" w:sz="0" w:space="0" w:color="auto"/>
      </w:divBdr>
    </w:div>
    <w:div w:id="1397167325">
      <w:bodyDiv w:val="1"/>
      <w:marLeft w:val="0"/>
      <w:marRight w:val="0"/>
      <w:marTop w:val="0"/>
      <w:marBottom w:val="0"/>
      <w:divBdr>
        <w:top w:val="none" w:sz="0" w:space="0" w:color="auto"/>
        <w:left w:val="none" w:sz="0" w:space="0" w:color="auto"/>
        <w:bottom w:val="none" w:sz="0" w:space="0" w:color="auto"/>
        <w:right w:val="none" w:sz="0" w:space="0" w:color="auto"/>
      </w:divBdr>
      <w:divsChild>
        <w:div w:id="993408523">
          <w:marLeft w:val="0"/>
          <w:marRight w:val="0"/>
          <w:marTop w:val="0"/>
          <w:marBottom w:val="0"/>
          <w:divBdr>
            <w:top w:val="none" w:sz="0" w:space="0" w:color="auto"/>
            <w:left w:val="none" w:sz="0" w:space="0" w:color="auto"/>
            <w:bottom w:val="none" w:sz="0" w:space="0" w:color="auto"/>
            <w:right w:val="none" w:sz="0" w:space="0" w:color="auto"/>
          </w:divBdr>
          <w:divsChild>
            <w:div w:id="860238022">
              <w:marLeft w:val="0"/>
              <w:marRight w:val="0"/>
              <w:marTop w:val="0"/>
              <w:marBottom w:val="0"/>
              <w:divBdr>
                <w:top w:val="none" w:sz="0" w:space="0" w:color="auto"/>
                <w:left w:val="none" w:sz="0" w:space="0" w:color="auto"/>
                <w:bottom w:val="none" w:sz="0" w:space="0" w:color="auto"/>
                <w:right w:val="none" w:sz="0" w:space="0" w:color="auto"/>
              </w:divBdr>
              <w:divsChild>
                <w:div w:id="143590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1975166">
      <w:bodyDiv w:val="1"/>
      <w:marLeft w:val="0"/>
      <w:marRight w:val="0"/>
      <w:marTop w:val="0"/>
      <w:marBottom w:val="0"/>
      <w:divBdr>
        <w:top w:val="none" w:sz="0" w:space="0" w:color="auto"/>
        <w:left w:val="none" w:sz="0" w:space="0" w:color="auto"/>
        <w:bottom w:val="none" w:sz="0" w:space="0" w:color="auto"/>
        <w:right w:val="none" w:sz="0" w:space="0" w:color="auto"/>
      </w:divBdr>
    </w:div>
    <w:div w:id="1465394210">
      <w:bodyDiv w:val="1"/>
      <w:marLeft w:val="0"/>
      <w:marRight w:val="0"/>
      <w:marTop w:val="0"/>
      <w:marBottom w:val="0"/>
      <w:divBdr>
        <w:top w:val="none" w:sz="0" w:space="0" w:color="auto"/>
        <w:left w:val="none" w:sz="0" w:space="0" w:color="auto"/>
        <w:bottom w:val="none" w:sz="0" w:space="0" w:color="auto"/>
        <w:right w:val="none" w:sz="0" w:space="0" w:color="auto"/>
      </w:divBdr>
    </w:div>
    <w:div w:id="1473713486">
      <w:bodyDiv w:val="1"/>
      <w:marLeft w:val="0"/>
      <w:marRight w:val="0"/>
      <w:marTop w:val="0"/>
      <w:marBottom w:val="0"/>
      <w:divBdr>
        <w:top w:val="none" w:sz="0" w:space="0" w:color="auto"/>
        <w:left w:val="none" w:sz="0" w:space="0" w:color="auto"/>
        <w:bottom w:val="none" w:sz="0" w:space="0" w:color="auto"/>
        <w:right w:val="none" w:sz="0" w:space="0" w:color="auto"/>
      </w:divBdr>
    </w:div>
    <w:div w:id="1510564709">
      <w:bodyDiv w:val="1"/>
      <w:marLeft w:val="0"/>
      <w:marRight w:val="0"/>
      <w:marTop w:val="0"/>
      <w:marBottom w:val="0"/>
      <w:divBdr>
        <w:top w:val="none" w:sz="0" w:space="0" w:color="auto"/>
        <w:left w:val="none" w:sz="0" w:space="0" w:color="auto"/>
        <w:bottom w:val="none" w:sz="0" w:space="0" w:color="auto"/>
        <w:right w:val="none" w:sz="0" w:space="0" w:color="auto"/>
      </w:divBdr>
      <w:divsChild>
        <w:div w:id="510264136">
          <w:marLeft w:val="0"/>
          <w:marRight w:val="0"/>
          <w:marTop w:val="0"/>
          <w:marBottom w:val="0"/>
          <w:divBdr>
            <w:top w:val="none" w:sz="0" w:space="0" w:color="auto"/>
            <w:left w:val="none" w:sz="0" w:space="0" w:color="auto"/>
            <w:bottom w:val="none" w:sz="0" w:space="0" w:color="auto"/>
            <w:right w:val="none" w:sz="0" w:space="0" w:color="auto"/>
          </w:divBdr>
          <w:divsChild>
            <w:div w:id="1350832380">
              <w:marLeft w:val="0"/>
              <w:marRight w:val="0"/>
              <w:marTop w:val="0"/>
              <w:marBottom w:val="0"/>
              <w:divBdr>
                <w:top w:val="none" w:sz="0" w:space="0" w:color="auto"/>
                <w:left w:val="none" w:sz="0" w:space="0" w:color="auto"/>
                <w:bottom w:val="none" w:sz="0" w:space="0" w:color="auto"/>
                <w:right w:val="none" w:sz="0" w:space="0" w:color="auto"/>
              </w:divBdr>
              <w:divsChild>
                <w:div w:id="956644748">
                  <w:marLeft w:val="0"/>
                  <w:marRight w:val="0"/>
                  <w:marTop w:val="0"/>
                  <w:marBottom w:val="0"/>
                  <w:divBdr>
                    <w:top w:val="none" w:sz="0" w:space="0" w:color="auto"/>
                    <w:left w:val="none" w:sz="0" w:space="0" w:color="auto"/>
                    <w:bottom w:val="none" w:sz="0" w:space="0" w:color="auto"/>
                    <w:right w:val="none" w:sz="0" w:space="0" w:color="auto"/>
                  </w:divBdr>
                  <w:divsChild>
                    <w:div w:id="1097601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4097738">
      <w:bodyDiv w:val="1"/>
      <w:marLeft w:val="0"/>
      <w:marRight w:val="0"/>
      <w:marTop w:val="0"/>
      <w:marBottom w:val="0"/>
      <w:divBdr>
        <w:top w:val="none" w:sz="0" w:space="0" w:color="auto"/>
        <w:left w:val="none" w:sz="0" w:space="0" w:color="auto"/>
        <w:bottom w:val="none" w:sz="0" w:space="0" w:color="auto"/>
        <w:right w:val="none" w:sz="0" w:space="0" w:color="auto"/>
      </w:divBdr>
    </w:div>
    <w:div w:id="1589576849">
      <w:bodyDiv w:val="1"/>
      <w:marLeft w:val="0"/>
      <w:marRight w:val="0"/>
      <w:marTop w:val="0"/>
      <w:marBottom w:val="0"/>
      <w:divBdr>
        <w:top w:val="none" w:sz="0" w:space="0" w:color="auto"/>
        <w:left w:val="none" w:sz="0" w:space="0" w:color="auto"/>
        <w:bottom w:val="none" w:sz="0" w:space="0" w:color="auto"/>
        <w:right w:val="none" w:sz="0" w:space="0" w:color="auto"/>
      </w:divBdr>
    </w:div>
    <w:div w:id="1634745895">
      <w:bodyDiv w:val="1"/>
      <w:marLeft w:val="0"/>
      <w:marRight w:val="0"/>
      <w:marTop w:val="0"/>
      <w:marBottom w:val="0"/>
      <w:divBdr>
        <w:top w:val="none" w:sz="0" w:space="0" w:color="auto"/>
        <w:left w:val="none" w:sz="0" w:space="0" w:color="auto"/>
        <w:bottom w:val="none" w:sz="0" w:space="0" w:color="auto"/>
        <w:right w:val="none" w:sz="0" w:space="0" w:color="auto"/>
      </w:divBdr>
    </w:div>
    <w:div w:id="1698701723">
      <w:bodyDiv w:val="1"/>
      <w:marLeft w:val="0"/>
      <w:marRight w:val="0"/>
      <w:marTop w:val="0"/>
      <w:marBottom w:val="0"/>
      <w:divBdr>
        <w:top w:val="none" w:sz="0" w:space="0" w:color="auto"/>
        <w:left w:val="none" w:sz="0" w:space="0" w:color="auto"/>
        <w:bottom w:val="none" w:sz="0" w:space="0" w:color="auto"/>
        <w:right w:val="none" w:sz="0" w:space="0" w:color="auto"/>
      </w:divBdr>
    </w:div>
    <w:div w:id="1711681582">
      <w:bodyDiv w:val="1"/>
      <w:marLeft w:val="0"/>
      <w:marRight w:val="0"/>
      <w:marTop w:val="0"/>
      <w:marBottom w:val="0"/>
      <w:divBdr>
        <w:top w:val="none" w:sz="0" w:space="0" w:color="auto"/>
        <w:left w:val="none" w:sz="0" w:space="0" w:color="auto"/>
        <w:bottom w:val="none" w:sz="0" w:space="0" w:color="auto"/>
        <w:right w:val="none" w:sz="0" w:space="0" w:color="auto"/>
      </w:divBdr>
    </w:div>
    <w:div w:id="1744638426">
      <w:bodyDiv w:val="1"/>
      <w:marLeft w:val="0"/>
      <w:marRight w:val="0"/>
      <w:marTop w:val="0"/>
      <w:marBottom w:val="0"/>
      <w:divBdr>
        <w:top w:val="none" w:sz="0" w:space="0" w:color="auto"/>
        <w:left w:val="none" w:sz="0" w:space="0" w:color="auto"/>
        <w:bottom w:val="none" w:sz="0" w:space="0" w:color="auto"/>
        <w:right w:val="none" w:sz="0" w:space="0" w:color="auto"/>
      </w:divBdr>
    </w:div>
    <w:div w:id="1758361744">
      <w:bodyDiv w:val="1"/>
      <w:marLeft w:val="0"/>
      <w:marRight w:val="0"/>
      <w:marTop w:val="0"/>
      <w:marBottom w:val="0"/>
      <w:divBdr>
        <w:top w:val="none" w:sz="0" w:space="0" w:color="auto"/>
        <w:left w:val="none" w:sz="0" w:space="0" w:color="auto"/>
        <w:bottom w:val="none" w:sz="0" w:space="0" w:color="auto"/>
        <w:right w:val="none" w:sz="0" w:space="0" w:color="auto"/>
      </w:divBdr>
    </w:div>
    <w:div w:id="1780219912">
      <w:bodyDiv w:val="1"/>
      <w:marLeft w:val="0"/>
      <w:marRight w:val="0"/>
      <w:marTop w:val="0"/>
      <w:marBottom w:val="0"/>
      <w:divBdr>
        <w:top w:val="none" w:sz="0" w:space="0" w:color="auto"/>
        <w:left w:val="none" w:sz="0" w:space="0" w:color="auto"/>
        <w:bottom w:val="none" w:sz="0" w:space="0" w:color="auto"/>
        <w:right w:val="none" w:sz="0" w:space="0" w:color="auto"/>
      </w:divBdr>
    </w:div>
    <w:div w:id="1809929207">
      <w:bodyDiv w:val="1"/>
      <w:marLeft w:val="0"/>
      <w:marRight w:val="0"/>
      <w:marTop w:val="0"/>
      <w:marBottom w:val="0"/>
      <w:divBdr>
        <w:top w:val="none" w:sz="0" w:space="0" w:color="auto"/>
        <w:left w:val="none" w:sz="0" w:space="0" w:color="auto"/>
        <w:bottom w:val="none" w:sz="0" w:space="0" w:color="auto"/>
        <w:right w:val="none" w:sz="0" w:space="0" w:color="auto"/>
      </w:divBdr>
    </w:div>
    <w:div w:id="1820533385">
      <w:bodyDiv w:val="1"/>
      <w:marLeft w:val="0"/>
      <w:marRight w:val="0"/>
      <w:marTop w:val="0"/>
      <w:marBottom w:val="0"/>
      <w:divBdr>
        <w:top w:val="none" w:sz="0" w:space="0" w:color="auto"/>
        <w:left w:val="none" w:sz="0" w:space="0" w:color="auto"/>
        <w:bottom w:val="none" w:sz="0" w:space="0" w:color="auto"/>
        <w:right w:val="none" w:sz="0" w:space="0" w:color="auto"/>
      </w:divBdr>
    </w:div>
    <w:div w:id="1896381706">
      <w:bodyDiv w:val="1"/>
      <w:marLeft w:val="0"/>
      <w:marRight w:val="0"/>
      <w:marTop w:val="0"/>
      <w:marBottom w:val="0"/>
      <w:divBdr>
        <w:top w:val="none" w:sz="0" w:space="0" w:color="auto"/>
        <w:left w:val="none" w:sz="0" w:space="0" w:color="auto"/>
        <w:bottom w:val="none" w:sz="0" w:space="0" w:color="auto"/>
        <w:right w:val="none" w:sz="0" w:space="0" w:color="auto"/>
      </w:divBdr>
    </w:div>
    <w:div w:id="1906987444">
      <w:bodyDiv w:val="1"/>
      <w:marLeft w:val="0"/>
      <w:marRight w:val="0"/>
      <w:marTop w:val="0"/>
      <w:marBottom w:val="0"/>
      <w:divBdr>
        <w:top w:val="none" w:sz="0" w:space="0" w:color="auto"/>
        <w:left w:val="none" w:sz="0" w:space="0" w:color="auto"/>
        <w:bottom w:val="none" w:sz="0" w:space="0" w:color="auto"/>
        <w:right w:val="none" w:sz="0" w:space="0" w:color="auto"/>
      </w:divBdr>
    </w:div>
    <w:div w:id="1931044308">
      <w:bodyDiv w:val="1"/>
      <w:marLeft w:val="0"/>
      <w:marRight w:val="0"/>
      <w:marTop w:val="0"/>
      <w:marBottom w:val="0"/>
      <w:divBdr>
        <w:top w:val="none" w:sz="0" w:space="0" w:color="auto"/>
        <w:left w:val="none" w:sz="0" w:space="0" w:color="auto"/>
        <w:bottom w:val="none" w:sz="0" w:space="0" w:color="auto"/>
        <w:right w:val="none" w:sz="0" w:space="0" w:color="auto"/>
      </w:divBdr>
    </w:div>
    <w:div w:id="2075884231">
      <w:bodyDiv w:val="1"/>
      <w:marLeft w:val="0"/>
      <w:marRight w:val="0"/>
      <w:marTop w:val="0"/>
      <w:marBottom w:val="0"/>
      <w:divBdr>
        <w:top w:val="none" w:sz="0" w:space="0" w:color="auto"/>
        <w:left w:val="none" w:sz="0" w:space="0" w:color="auto"/>
        <w:bottom w:val="none" w:sz="0" w:space="0" w:color="auto"/>
        <w:right w:val="none" w:sz="0" w:space="0" w:color="auto"/>
      </w:divBdr>
    </w:div>
    <w:div w:id="211609654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j01ccpayan@cendoj.ramajudicial.gov.co" TargetMode="External"/><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3.jpe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hyperlink" Target="mailto:notificaciones@gha.com.co" TargetMode="External"/><Relationship Id="rId28" Type="http://schemas.openxmlformats.org/officeDocument/2006/relationships/theme" Target="theme/theme1.xml"/><Relationship Id="rId10" Type="http://schemas.openxmlformats.org/officeDocument/2006/relationships/image" Target="media/image1.png"/><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hyperlink" Target="mailto:notificacionesjudicialeslaequidad@laequidadseguros.coop" TargetMode="External"/><Relationship Id="rId14" Type="http://schemas.openxmlformats.org/officeDocument/2006/relationships/image" Target="media/image5.png"/><Relationship Id="rId22" Type="http://schemas.openxmlformats.org/officeDocument/2006/relationships/hyperlink" Target="mailto:notificacionesjudicialeslaequidad@laequidadseguros.coop" TargetMode="External"/><Relationship Id="rId27" Type="http://schemas.openxmlformats.org/officeDocument/2006/relationships/fontTable" Target="fontTable.xml"/></Relationships>
</file>

<file path=word/_rels/footer1.xml.rels><?xml version="1.0" encoding="UTF-8" standalone="yes"?>
<Relationships xmlns="http://schemas.openxmlformats.org/package/2006/relationships"><Relationship Id="rId2" Type="http://schemas.openxmlformats.org/officeDocument/2006/relationships/image" Target="media/image16.png"/><Relationship Id="rId1" Type="http://schemas.openxmlformats.org/officeDocument/2006/relationships/image" Target="media/image15.jpeg"/></Relationships>
</file>

<file path=word/_rels/header1.xml.rels><?xml version="1.0" encoding="UTF-8" standalone="yes"?>
<Relationships xmlns="http://schemas.openxmlformats.org/package/2006/relationships"><Relationship Id="rId1" Type="http://schemas.openxmlformats.org/officeDocument/2006/relationships/image" Target="media/image14.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3D6CD43-342B-3547-A04D-1E21C48537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41</TotalTime>
  <Pages>51</Pages>
  <Words>18020</Words>
  <Characters>99110</Characters>
  <Application>Microsoft Office Word</Application>
  <DocSecurity>0</DocSecurity>
  <Lines>825</Lines>
  <Paragraphs>233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116897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Vanessa Sanclemente Botello</dc:creator>
  <cp:keywords/>
  <dc:description/>
  <cp:lastModifiedBy>Mariana Rubio</cp:lastModifiedBy>
  <cp:revision>24</cp:revision>
  <dcterms:created xsi:type="dcterms:W3CDTF">2024-07-24T16:39:00Z</dcterms:created>
  <dcterms:modified xsi:type="dcterms:W3CDTF">2024-07-30T19:02:00Z</dcterms:modified>
</cp:coreProperties>
</file>