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2C89D" w14:textId="6C83903D" w:rsidR="00483B13" w:rsidRPr="00B53EC2" w:rsidRDefault="00C679B2" w:rsidP="00B53EC2">
      <w:pPr>
        <w:spacing w:line="360" w:lineRule="auto"/>
        <w:jc w:val="both"/>
        <w:rPr>
          <w:rFonts w:ascii="Arial" w:hAnsi="Arial" w:cs="Arial"/>
        </w:rPr>
      </w:pPr>
      <w:r w:rsidRPr="00B53EC2">
        <w:rPr>
          <w:rFonts w:ascii="Arial" w:hAnsi="Arial" w:cs="Arial"/>
        </w:rPr>
        <w:t>Señores</w:t>
      </w:r>
    </w:p>
    <w:p w14:paraId="43B63FBB" w14:textId="008D3451" w:rsidR="00710CC4" w:rsidRPr="00B53EC2" w:rsidRDefault="00D951AD" w:rsidP="00B53EC2">
      <w:pPr>
        <w:spacing w:line="360" w:lineRule="auto"/>
        <w:jc w:val="both"/>
        <w:rPr>
          <w:rFonts w:ascii="Arial" w:hAnsi="Arial" w:cs="Arial"/>
          <w:b/>
          <w:bCs/>
        </w:rPr>
      </w:pPr>
      <w:r w:rsidRPr="00B53EC2">
        <w:rPr>
          <w:rFonts w:ascii="Arial" w:hAnsi="Arial" w:cs="Arial"/>
          <w:b/>
          <w:bCs/>
        </w:rPr>
        <w:t>JUZGADO</w:t>
      </w:r>
      <w:r w:rsidR="00C07B9E" w:rsidRPr="00B53EC2">
        <w:rPr>
          <w:rFonts w:ascii="Arial" w:hAnsi="Arial" w:cs="Arial"/>
          <w:b/>
          <w:bCs/>
        </w:rPr>
        <w:t xml:space="preserve"> </w:t>
      </w:r>
      <w:r w:rsidR="00161702">
        <w:rPr>
          <w:rFonts w:ascii="Arial" w:hAnsi="Arial" w:cs="Arial"/>
          <w:b/>
          <w:bCs/>
        </w:rPr>
        <w:t>TRECE</w:t>
      </w:r>
      <w:r w:rsidR="002D7284">
        <w:rPr>
          <w:rFonts w:ascii="Arial" w:hAnsi="Arial" w:cs="Arial"/>
          <w:b/>
          <w:bCs/>
        </w:rPr>
        <w:t xml:space="preserve"> </w:t>
      </w:r>
      <w:r w:rsidRPr="00B53EC2">
        <w:rPr>
          <w:rFonts w:ascii="Arial" w:hAnsi="Arial" w:cs="Arial"/>
          <w:b/>
          <w:bCs/>
        </w:rPr>
        <w:t>(</w:t>
      </w:r>
      <w:r w:rsidR="00903116">
        <w:rPr>
          <w:rFonts w:ascii="Arial" w:hAnsi="Arial" w:cs="Arial"/>
          <w:b/>
          <w:bCs/>
        </w:rPr>
        <w:t>1</w:t>
      </w:r>
      <w:r w:rsidR="00161702">
        <w:rPr>
          <w:rFonts w:ascii="Arial" w:hAnsi="Arial" w:cs="Arial"/>
          <w:b/>
          <w:bCs/>
        </w:rPr>
        <w:t>3</w:t>
      </w:r>
      <w:r w:rsidRPr="00B53EC2">
        <w:rPr>
          <w:rFonts w:ascii="Arial" w:hAnsi="Arial" w:cs="Arial"/>
          <w:b/>
          <w:bCs/>
        </w:rPr>
        <w:t xml:space="preserve">º) CIVIL </w:t>
      </w:r>
      <w:r w:rsidR="00C07B9E" w:rsidRPr="00B53EC2">
        <w:rPr>
          <w:rFonts w:ascii="Arial" w:hAnsi="Arial" w:cs="Arial"/>
          <w:b/>
          <w:bCs/>
        </w:rPr>
        <w:t>DEL CIRCUITO</w:t>
      </w:r>
      <w:r w:rsidRPr="00B53EC2">
        <w:rPr>
          <w:rFonts w:ascii="Arial" w:hAnsi="Arial" w:cs="Arial"/>
          <w:b/>
          <w:bCs/>
        </w:rPr>
        <w:t xml:space="preserve"> </w:t>
      </w:r>
      <w:r w:rsidR="00C07B9E" w:rsidRPr="00B53EC2">
        <w:rPr>
          <w:rFonts w:ascii="Arial" w:hAnsi="Arial" w:cs="Arial"/>
          <w:b/>
          <w:bCs/>
        </w:rPr>
        <w:t xml:space="preserve">DE </w:t>
      </w:r>
      <w:r w:rsidR="00903116">
        <w:rPr>
          <w:rFonts w:ascii="Arial" w:hAnsi="Arial" w:cs="Arial"/>
          <w:b/>
          <w:bCs/>
        </w:rPr>
        <w:t xml:space="preserve">CALI </w:t>
      </w:r>
    </w:p>
    <w:p w14:paraId="663AFF93" w14:textId="0A6E3943" w:rsidR="00F32381" w:rsidRPr="00BB4607" w:rsidRDefault="00000000" w:rsidP="00B53EC2">
      <w:pPr>
        <w:spacing w:line="360" w:lineRule="auto"/>
        <w:jc w:val="both"/>
        <w:rPr>
          <w:rFonts w:ascii="Arial" w:hAnsi="Arial" w:cs="Arial"/>
          <w:b/>
          <w:bCs/>
        </w:rPr>
      </w:pPr>
      <w:hyperlink r:id="rId8" w:history="1">
        <w:r w:rsidR="00161702" w:rsidRPr="0067356B">
          <w:rPr>
            <w:rStyle w:val="Hipervnculo"/>
            <w:rFonts w:ascii="Arial" w:hAnsi="Arial" w:cs="Arial"/>
            <w:b/>
            <w:bCs/>
          </w:rPr>
          <w:t>j13cccali@cendoj.ramajudicial.gov.co</w:t>
        </w:r>
      </w:hyperlink>
      <w:r w:rsidR="00F32381" w:rsidRPr="00BB4607">
        <w:rPr>
          <w:rFonts w:ascii="Arial" w:hAnsi="Arial" w:cs="Arial"/>
          <w:b/>
          <w:bCs/>
        </w:rPr>
        <w:t xml:space="preserve"> </w:t>
      </w:r>
    </w:p>
    <w:p w14:paraId="41B7CA6A" w14:textId="77777777" w:rsidR="00710CC4" w:rsidRPr="00BB4607" w:rsidRDefault="00710CC4" w:rsidP="00BB4607">
      <w:pPr>
        <w:spacing w:line="360" w:lineRule="auto"/>
        <w:jc w:val="both"/>
        <w:rPr>
          <w:rFonts w:ascii="Arial" w:hAnsi="Arial" w:cs="Arial"/>
        </w:rPr>
      </w:pPr>
      <w:r w:rsidRPr="00BB4607">
        <w:rPr>
          <w:rFonts w:ascii="Arial" w:hAnsi="Arial" w:cs="Arial"/>
        </w:rPr>
        <w:t>E. S. D.</w:t>
      </w:r>
    </w:p>
    <w:p w14:paraId="42DD2A69" w14:textId="77777777" w:rsidR="00710CC4" w:rsidRPr="00A81386" w:rsidRDefault="00710CC4" w:rsidP="00161702">
      <w:pPr>
        <w:spacing w:line="360" w:lineRule="auto"/>
        <w:ind w:firstLine="708"/>
        <w:jc w:val="both"/>
        <w:rPr>
          <w:rFonts w:ascii="Arial" w:hAnsi="Arial" w:cs="Arial"/>
        </w:rPr>
      </w:pPr>
    </w:p>
    <w:p w14:paraId="39B0D92F" w14:textId="0C446752" w:rsidR="00710CC4" w:rsidRPr="00A81386" w:rsidRDefault="00710CC4" w:rsidP="00B046C0">
      <w:pPr>
        <w:spacing w:line="360" w:lineRule="auto"/>
        <w:jc w:val="both"/>
        <w:rPr>
          <w:rFonts w:ascii="Arial" w:hAnsi="Arial" w:cs="Arial"/>
          <w:b/>
          <w:bCs/>
        </w:rPr>
      </w:pPr>
      <w:r w:rsidRPr="00A81386">
        <w:rPr>
          <w:rFonts w:ascii="Arial" w:hAnsi="Arial" w:cs="Arial"/>
          <w:b/>
          <w:bCs/>
        </w:rPr>
        <w:t>PROCESO:</w:t>
      </w:r>
      <w:r w:rsidRPr="00A81386">
        <w:rPr>
          <w:rFonts w:ascii="Arial" w:hAnsi="Arial" w:cs="Arial"/>
          <w:b/>
          <w:bCs/>
        </w:rPr>
        <w:tab/>
      </w:r>
      <w:r w:rsidRPr="00A81386">
        <w:rPr>
          <w:rFonts w:ascii="Arial" w:hAnsi="Arial" w:cs="Arial"/>
          <w:b/>
          <w:bCs/>
        </w:rPr>
        <w:tab/>
      </w:r>
      <w:r w:rsidRPr="00A81386">
        <w:rPr>
          <w:rFonts w:ascii="Arial" w:hAnsi="Arial" w:cs="Arial"/>
          <w:b/>
          <w:bCs/>
        </w:rPr>
        <w:tab/>
      </w:r>
      <w:r w:rsidR="00C07B9E" w:rsidRPr="00A81386">
        <w:rPr>
          <w:rFonts w:ascii="Arial" w:hAnsi="Arial" w:cs="Arial"/>
        </w:rPr>
        <w:t>VERBAL DE RESPONSABILIDAD CIVIL</w:t>
      </w:r>
      <w:r w:rsidR="00903116">
        <w:rPr>
          <w:rFonts w:ascii="Arial" w:hAnsi="Arial" w:cs="Arial"/>
        </w:rPr>
        <w:t xml:space="preserve"> EXTRACONTRACTUAL</w:t>
      </w:r>
      <w:r w:rsidRPr="00A81386">
        <w:rPr>
          <w:rFonts w:ascii="Arial" w:hAnsi="Arial" w:cs="Arial"/>
        </w:rPr>
        <w:tab/>
      </w:r>
    </w:p>
    <w:p w14:paraId="5088AE26" w14:textId="67E24B7D" w:rsidR="00710CC4" w:rsidRPr="00161702" w:rsidRDefault="00710CC4">
      <w:pPr>
        <w:spacing w:line="360" w:lineRule="auto"/>
        <w:jc w:val="both"/>
        <w:rPr>
          <w:rFonts w:ascii="Arial" w:hAnsi="Arial" w:cs="Arial"/>
          <w:b/>
          <w:bCs/>
          <w:color w:val="000000" w:themeColor="text1"/>
        </w:rPr>
      </w:pPr>
      <w:r w:rsidRPr="00A81386">
        <w:rPr>
          <w:rFonts w:ascii="Arial" w:hAnsi="Arial" w:cs="Arial"/>
          <w:b/>
          <w:bCs/>
        </w:rPr>
        <w:t>DEMANDANTE</w:t>
      </w:r>
      <w:r w:rsidR="00A81386" w:rsidRPr="00A81386">
        <w:rPr>
          <w:rFonts w:ascii="Arial" w:hAnsi="Arial" w:cs="Arial"/>
          <w:b/>
          <w:bCs/>
        </w:rPr>
        <w:t>S</w:t>
      </w:r>
      <w:r w:rsidRPr="00A81386">
        <w:rPr>
          <w:rFonts w:ascii="Arial" w:hAnsi="Arial" w:cs="Arial"/>
          <w:b/>
          <w:bCs/>
        </w:rPr>
        <w:t>:</w:t>
      </w:r>
      <w:r w:rsidRPr="00A81386">
        <w:rPr>
          <w:rFonts w:ascii="Arial" w:hAnsi="Arial" w:cs="Arial"/>
          <w:b/>
          <w:bCs/>
        </w:rPr>
        <w:tab/>
      </w:r>
      <w:r w:rsidRPr="00A81386">
        <w:rPr>
          <w:rFonts w:ascii="Arial" w:hAnsi="Arial" w:cs="Arial"/>
          <w:b/>
          <w:bCs/>
        </w:rPr>
        <w:tab/>
      </w:r>
      <w:r w:rsidR="00161702">
        <w:rPr>
          <w:rFonts w:ascii="Arial" w:hAnsi="Arial" w:cs="Arial"/>
          <w:lang w:val="es-CO" w:eastAsia="es-MX"/>
        </w:rPr>
        <w:t xml:space="preserve">YERALDIN </w:t>
      </w:r>
      <w:r w:rsidR="00161702" w:rsidRPr="00161702">
        <w:rPr>
          <w:rFonts w:ascii="Arial" w:hAnsi="Arial" w:cs="Arial"/>
          <w:color w:val="000000" w:themeColor="text1"/>
          <w:lang w:val="es-CO" w:eastAsia="es-MX"/>
        </w:rPr>
        <w:t xml:space="preserve">RODRÍGEZ COLLAZOS </w:t>
      </w:r>
      <w:r w:rsidR="00903116" w:rsidRPr="00161702">
        <w:rPr>
          <w:rFonts w:ascii="Arial" w:hAnsi="Arial" w:cs="Arial"/>
          <w:color w:val="000000" w:themeColor="text1"/>
          <w:lang w:val="es-CO" w:eastAsia="es-MX"/>
        </w:rPr>
        <w:t>Y OTROS.</w:t>
      </w:r>
    </w:p>
    <w:p w14:paraId="49CD38B6" w14:textId="74FE84E9" w:rsidR="008C04AD" w:rsidRPr="00161702" w:rsidRDefault="00710CC4">
      <w:pPr>
        <w:spacing w:line="360" w:lineRule="auto"/>
        <w:jc w:val="both"/>
        <w:rPr>
          <w:rFonts w:ascii="Arial" w:hAnsi="Arial" w:cs="Arial"/>
          <w:color w:val="000000" w:themeColor="text1"/>
          <w:lang w:val="es-CO"/>
        </w:rPr>
      </w:pPr>
      <w:r w:rsidRPr="00161702">
        <w:rPr>
          <w:rFonts w:ascii="Arial" w:hAnsi="Arial" w:cs="Arial"/>
          <w:b/>
          <w:bCs/>
          <w:color w:val="000000" w:themeColor="text1"/>
        </w:rPr>
        <w:t>DEMANDADOS:</w:t>
      </w:r>
      <w:r w:rsidRPr="00161702">
        <w:rPr>
          <w:rFonts w:ascii="Arial" w:hAnsi="Arial" w:cs="Arial"/>
          <w:b/>
          <w:bCs/>
          <w:color w:val="000000" w:themeColor="text1"/>
        </w:rPr>
        <w:tab/>
      </w:r>
      <w:r w:rsidRPr="00161702">
        <w:rPr>
          <w:rFonts w:ascii="Arial" w:hAnsi="Arial" w:cs="Arial"/>
          <w:b/>
          <w:bCs/>
          <w:color w:val="000000" w:themeColor="text1"/>
        </w:rPr>
        <w:tab/>
      </w:r>
      <w:r w:rsidR="00903116" w:rsidRPr="00161702">
        <w:rPr>
          <w:rFonts w:ascii="Arial" w:hAnsi="Arial" w:cs="Arial"/>
          <w:color w:val="000000" w:themeColor="text1"/>
          <w:shd w:val="clear" w:color="auto" w:fill="FFFFFF"/>
        </w:rPr>
        <w:t xml:space="preserve">HDI SEGUROS S.A. Y OTROS </w:t>
      </w:r>
      <w:r w:rsidR="00A81386" w:rsidRPr="00161702">
        <w:rPr>
          <w:rFonts w:ascii="Arial" w:hAnsi="Arial" w:cs="Arial"/>
          <w:color w:val="000000" w:themeColor="text1"/>
          <w:shd w:val="clear" w:color="auto" w:fill="FFFFFF"/>
        </w:rPr>
        <w:t xml:space="preserve"> </w:t>
      </w:r>
    </w:p>
    <w:p w14:paraId="2D38056C" w14:textId="67DB8D00" w:rsidR="00A81386" w:rsidRPr="00161702" w:rsidRDefault="00710CC4" w:rsidP="00A81386">
      <w:pPr>
        <w:spacing w:line="360" w:lineRule="auto"/>
        <w:jc w:val="both"/>
        <w:rPr>
          <w:rFonts w:ascii="Arial" w:hAnsi="Arial" w:cs="Arial"/>
          <w:b/>
          <w:bCs/>
          <w:color w:val="000000" w:themeColor="text1"/>
        </w:rPr>
      </w:pPr>
      <w:r w:rsidRPr="00161702">
        <w:rPr>
          <w:rFonts w:ascii="Arial" w:hAnsi="Arial" w:cs="Arial"/>
          <w:b/>
          <w:bCs/>
          <w:color w:val="000000" w:themeColor="text1"/>
        </w:rPr>
        <w:t xml:space="preserve">RADICADO: </w:t>
      </w:r>
      <w:r w:rsidRPr="00161702">
        <w:rPr>
          <w:rFonts w:ascii="Arial" w:hAnsi="Arial" w:cs="Arial"/>
          <w:b/>
          <w:bCs/>
          <w:color w:val="000000" w:themeColor="text1"/>
        </w:rPr>
        <w:tab/>
      </w:r>
      <w:r w:rsidRPr="00161702">
        <w:rPr>
          <w:rFonts w:ascii="Arial" w:hAnsi="Arial" w:cs="Arial"/>
          <w:b/>
          <w:bCs/>
          <w:color w:val="000000" w:themeColor="text1"/>
        </w:rPr>
        <w:tab/>
      </w:r>
      <w:r w:rsidRPr="00161702">
        <w:rPr>
          <w:rFonts w:ascii="Arial" w:hAnsi="Arial" w:cs="Arial"/>
          <w:b/>
          <w:bCs/>
          <w:color w:val="000000" w:themeColor="text1"/>
        </w:rPr>
        <w:tab/>
      </w:r>
      <w:r w:rsidR="00161702" w:rsidRPr="00161702">
        <w:rPr>
          <w:rFonts w:ascii="Arial" w:hAnsi="Arial" w:cs="Arial"/>
          <w:color w:val="000000" w:themeColor="text1"/>
          <w:shd w:val="clear" w:color="auto" w:fill="FFFFFF"/>
        </w:rPr>
        <w:t>760013103013-</w:t>
      </w:r>
      <w:r w:rsidR="00161702" w:rsidRPr="00161702">
        <w:rPr>
          <w:rFonts w:ascii="Arial" w:hAnsi="Arial" w:cs="Arial"/>
          <w:b/>
          <w:bCs/>
          <w:color w:val="000000" w:themeColor="text1"/>
          <w:u w:val="single"/>
        </w:rPr>
        <w:t>2023-00305</w:t>
      </w:r>
      <w:r w:rsidR="00161702" w:rsidRPr="00161702">
        <w:rPr>
          <w:rFonts w:ascii="Arial" w:hAnsi="Arial" w:cs="Arial"/>
          <w:color w:val="000000" w:themeColor="text1"/>
          <w:shd w:val="clear" w:color="auto" w:fill="FFFFFF"/>
        </w:rPr>
        <w:t>-00</w:t>
      </w:r>
    </w:p>
    <w:p w14:paraId="745D27CD" w14:textId="77777777" w:rsidR="00710CC4" w:rsidRPr="00B53EC2" w:rsidRDefault="00710CC4">
      <w:pPr>
        <w:spacing w:line="360" w:lineRule="auto"/>
        <w:jc w:val="both"/>
        <w:rPr>
          <w:rFonts w:ascii="Arial" w:hAnsi="Arial" w:cs="Arial"/>
          <w:b/>
          <w:bCs/>
        </w:rPr>
      </w:pPr>
    </w:p>
    <w:p w14:paraId="24DB63E3" w14:textId="77777777" w:rsidR="00731B16" w:rsidRPr="00B53EC2" w:rsidRDefault="00731B16">
      <w:pPr>
        <w:spacing w:line="360" w:lineRule="auto"/>
        <w:jc w:val="right"/>
        <w:rPr>
          <w:rFonts w:ascii="Arial" w:hAnsi="Arial" w:cs="Arial"/>
          <w:b/>
          <w:bCs/>
        </w:rPr>
      </w:pPr>
    </w:p>
    <w:p w14:paraId="34CCE254" w14:textId="6221A513" w:rsidR="00710CC4" w:rsidRPr="00B53EC2" w:rsidRDefault="00710CC4">
      <w:pPr>
        <w:spacing w:line="360" w:lineRule="auto"/>
        <w:jc w:val="right"/>
        <w:rPr>
          <w:rFonts w:ascii="Arial" w:hAnsi="Arial" w:cs="Arial"/>
          <w:b/>
          <w:bCs/>
        </w:rPr>
      </w:pPr>
      <w:r w:rsidRPr="00B53EC2">
        <w:rPr>
          <w:rFonts w:ascii="Arial" w:hAnsi="Arial" w:cs="Arial"/>
          <w:b/>
          <w:bCs/>
        </w:rPr>
        <w:t>ASUNTO:</w:t>
      </w:r>
      <w:r w:rsidR="00D951AD" w:rsidRPr="00B53EC2">
        <w:rPr>
          <w:rFonts w:ascii="Arial" w:hAnsi="Arial" w:cs="Arial"/>
          <w:b/>
          <w:bCs/>
        </w:rPr>
        <w:t xml:space="preserve"> CONTESTACIÓN DE </w:t>
      </w:r>
      <w:r w:rsidR="00032E07">
        <w:rPr>
          <w:rFonts w:ascii="Arial" w:hAnsi="Arial" w:cs="Arial"/>
          <w:b/>
          <w:bCs/>
        </w:rPr>
        <w:t>LA</w:t>
      </w:r>
      <w:r w:rsidR="00D951AD" w:rsidRPr="00B53EC2">
        <w:rPr>
          <w:rFonts w:ascii="Arial" w:hAnsi="Arial" w:cs="Arial"/>
          <w:b/>
          <w:bCs/>
        </w:rPr>
        <w:t xml:space="preserve"> DEMANDA </w:t>
      </w:r>
      <w:r w:rsidRPr="00B53EC2">
        <w:rPr>
          <w:rFonts w:ascii="Arial" w:hAnsi="Arial" w:cs="Arial"/>
          <w:b/>
          <w:bCs/>
        </w:rPr>
        <w:t xml:space="preserve"> </w:t>
      </w:r>
    </w:p>
    <w:p w14:paraId="331377EC" w14:textId="77777777" w:rsidR="00710CC4" w:rsidRPr="00B53EC2" w:rsidRDefault="00710CC4">
      <w:pPr>
        <w:spacing w:line="360" w:lineRule="auto"/>
        <w:rPr>
          <w:rFonts w:ascii="Arial" w:hAnsi="Arial" w:cs="Arial"/>
          <w:b/>
          <w:bCs/>
        </w:rPr>
      </w:pPr>
    </w:p>
    <w:p w14:paraId="1DDA1AF0" w14:textId="24BAE6FA" w:rsidR="00D26C11" w:rsidRDefault="00D951AD">
      <w:pPr>
        <w:spacing w:line="360" w:lineRule="auto"/>
        <w:jc w:val="both"/>
        <w:rPr>
          <w:rFonts w:ascii="Arial" w:hAnsi="Arial" w:cs="Arial"/>
        </w:rPr>
      </w:pPr>
      <w:r w:rsidRPr="00B53EC2">
        <w:rPr>
          <w:rFonts w:ascii="Arial" w:hAnsi="Arial" w:cs="Arial"/>
          <w:b/>
        </w:rPr>
        <w:t>GUSTAVO ALBERTO HERRERA ÁVILA</w:t>
      </w:r>
      <w:r w:rsidRPr="00B53EC2">
        <w:rPr>
          <w:rFonts w:ascii="Arial" w:hAnsi="Arial" w:cs="Arial"/>
        </w:rPr>
        <w:t>, mayor de edad, vecino de Cali, identificado con</w:t>
      </w:r>
      <w:r w:rsidRPr="00B53EC2">
        <w:rPr>
          <w:rFonts w:ascii="Arial" w:hAnsi="Arial" w:cs="Arial"/>
          <w:spacing w:val="-59"/>
        </w:rPr>
        <w:t xml:space="preserve">  </w:t>
      </w:r>
      <w:r w:rsidRPr="00B53EC2">
        <w:rPr>
          <w:rFonts w:ascii="Arial" w:hAnsi="Arial" w:cs="Arial"/>
        </w:rPr>
        <w:t xml:space="preserve"> la cédula de ciudadanía número 19.395.114 expedida en Bogotá, abogado titulado y en</w:t>
      </w:r>
      <w:r w:rsidRPr="00B53EC2">
        <w:rPr>
          <w:rFonts w:ascii="Arial" w:hAnsi="Arial" w:cs="Arial"/>
          <w:spacing w:val="1"/>
        </w:rPr>
        <w:t xml:space="preserve"> </w:t>
      </w:r>
      <w:r w:rsidRPr="00B53EC2">
        <w:rPr>
          <w:rFonts w:ascii="Arial" w:hAnsi="Arial" w:cs="Arial"/>
        </w:rPr>
        <w:t>ejercicio, portador de la Tarjeta Profesional número 39.116 del Consejo Superior de la</w:t>
      </w:r>
      <w:r w:rsidRPr="00B53EC2">
        <w:rPr>
          <w:rFonts w:ascii="Arial" w:hAnsi="Arial" w:cs="Arial"/>
          <w:spacing w:val="1"/>
        </w:rPr>
        <w:t xml:space="preserve"> </w:t>
      </w:r>
      <w:r w:rsidRPr="00B53EC2">
        <w:rPr>
          <w:rFonts w:ascii="Arial" w:hAnsi="Arial" w:cs="Arial"/>
        </w:rPr>
        <w:t>Judicatura, actuando en mi calidad de apoderado</w:t>
      </w:r>
      <w:r w:rsidR="00FB3B27">
        <w:rPr>
          <w:rFonts w:ascii="Arial" w:hAnsi="Arial" w:cs="Arial"/>
        </w:rPr>
        <w:t xml:space="preserve"> especial</w:t>
      </w:r>
      <w:r w:rsidRPr="00B53EC2">
        <w:rPr>
          <w:rFonts w:ascii="Arial" w:hAnsi="Arial" w:cs="Arial"/>
        </w:rPr>
        <w:t xml:space="preserve"> de </w:t>
      </w:r>
      <w:r w:rsidR="00FB3B27">
        <w:rPr>
          <w:rFonts w:ascii="Arial" w:hAnsi="Arial" w:cs="Arial"/>
          <w:b/>
        </w:rPr>
        <w:t>HDI SEGUROS S.A.</w:t>
      </w:r>
      <w:r w:rsidRPr="00B53EC2">
        <w:rPr>
          <w:rFonts w:ascii="Arial" w:hAnsi="Arial" w:cs="Arial"/>
        </w:rPr>
        <w:t>,</w:t>
      </w:r>
      <w:r w:rsidRPr="00B53EC2">
        <w:rPr>
          <w:rFonts w:ascii="Arial" w:hAnsi="Arial" w:cs="Arial"/>
          <w:spacing w:val="1"/>
        </w:rPr>
        <w:t xml:space="preserve"> </w:t>
      </w:r>
      <w:r w:rsidR="00FB3B27" w:rsidRPr="00B53EC2">
        <w:rPr>
          <w:rFonts w:ascii="Arial" w:hAnsi="Arial" w:cs="Arial"/>
        </w:rPr>
        <w:t>sociedad comercial anónima de carácter privado, legalmente constituida, con domicilio en</w:t>
      </w:r>
      <w:r w:rsidR="00FB3B27" w:rsidRPr="00B53EC2">
        <w:rPr>
          <w:rFonts w:ascii="Arial" w:hAnsi="Arial" w:cs="Arial"/>
          <w:spacing w:val="1"/>
        </w:rPr>
        <w:t xml:space="preserve"> </w:t>
      </w:r>
      <w:r w:rsidR="00FB3B27" w:rsidRPr="00B53EC2">
        <w:rPr>
          <w:rFonts w:ascii="Arial" w:hAnsi="Arial" w:cs="Arial"/>
        </w:rPr>
        <w:t>la</w:t>
      </w:r>
      <w:r w:rsidR="00FB3B27" w:rsidRPr="00B53EC2">
        <w:rPr>
          <w:rFonts w:ascii="Arial" w:hAnsi="Arial" w:cs="Arial"/>
          <w:spacing w:val="-10"/>
        </w:rPr>
        <w:t xml:space="preserve"> </w:t>
      </w:r>
      <w:r w:rsidR="00FB3B27" w:rsidRPr="00B53EC2">
        <w:rPr>
          <w:rFonts w:ascii="Arial" w:hAnsi="Arial" w:cs="Arial"/>
        </w:rPr>
        <w:t>ciudad</w:t>
      </w:r>
      <w:r w:rsidR="00FB3B27" w:rsidRPr="00B53EC2">
        <w:rPr>
          <w:rFonts w:ascii="Arial" w:hAnsi="Arial" w:cs="Arial"/>
          <w:spacing w:val="-9"/>
        </w:rPr>
        <w:t xml:space="preserve"> </w:t>
      </w:r>
      <w:r w:rsidR="00FB3B27" w:rsidRPr="00B53EC2">
        <w:rPr>
          <w:rFonts w:ascii="Arial" w:hAnsi="Arial" w:cs="Arial"/>
        </w:rPr>
        <w:t>de</w:t>
      </w:r>
      <w:r w:rsidR="00FB3B27" w:rsidRPr="00B53EC2">
        <w:rPr>
          <w:rFonts w:ascii="Arial" w:hAnsi="Arial" w:cs="Arial"/>
          <w:spacing w:val="-12"/>
        </w:rPr>
        <w:t xml:space="preserve"> </w:t>
      </w:r>
      <w:r w:rsidR="00FB3B27" w:rsidRPr="00B53EC2">
        <w:rPr>
          <w:rFonts w:ascii="Arial" w:hAnsi="Arial" w:cs="Arial"/>
        </w:rPr>
        <w:t>Bogotá</w:t>
      </w:r>
      <w:r w:rsidR="00FB3B27" w:rsidRPr="00B53EC2">
        <w:rPr>
          <w:rFonts w:ascii="Arial" w:hAnsi="Arial" w:cs="Arial"/>
          <w:spacing w:val="-10"/>
        </w:rPr>
        <w:t xml:space="preserve"> </w:t>
      </w:r>
      <w:r w:rsidR="00FB3B27" w:rsidRPr="00B53EC2">
        <w:rPr>
          <w:rFonts w:ascii="Arial" w:hAnsi="Arial" w:cs="Arial"/>
        </w:rPr>
        <w:t>D.C</w:t>
      </w:r>
      <w:r w:rsidR="00FB3B27" w:rsidRPr="00B53EC2">
        <w:rPr>
          <w:rFonts w:ascii="Arial" w:hAnsi="Arial" w:cs="Arial"/>
          <w:bCs/>
          <w:shd w:val="clear" w:color="auto" w:fill="FFFFFF"/>
        </w:rPr>
        <w:t xml:space="preserve">. </w:t>
      </w:r>
      <w:r w:rsidR="00FB3B27" w:rsidRPr="00B53EC2">
        <w:rPr>
          <w:rFonts w:ascii="Arial" w:hAnsi="Arial" w:cs="Arial"/>
        </w:rPr>
        <w:t xml:space="preserve">identificada con NIT 860.004.875-6, representada legalmente por </w:t>
      </w:r>
      <w:r w:rsidR="00EA7082">
        <w:rPr>
          <w:rFonts w:ascii="Arial" w:hAnsi="Arial" w:cs="Arial"/>
          <w:b/>
        </w:rPr>
        <w:t>SANTIAGO CASTRO ECHEVERRY</w:t>
      </w:r>
      <w:r w:rsidR="00EA7082">
        <w:rPr>
          <w:rFonts w:ascii="Arial" w:hAnsi="Arial" w:cs="Arial"/>
        </w:rPr>
        <w:t xml:space="preserve"> </w:t>
      </w:r>
      <w:r w:rsidR="00FB3B27" w:rsidRPr="00B53EC2">
        <w:rPr>
          <w:rFonts w:ascii="Arial" w:hAnsi="Arial" w:cs="Arial"/>
        </w:rPr>
        <w:t xml:space="preserve">y con dirección de notificaciones judiciales al correo </w:t>
      </w:r>
      <w:hyperlink r:id="rId9" w:history="1">
        <w:r w:rsidR="00FB3B27" w:rsidRPr="00BB4607">
          <w:rPr>
            <w:rStyle w:val="Hipervnculo"/>
            <w:rFonts w:ascii="Arial" w:hAnsi="Arial" w:cs="Arial"/>
            <w:color w:val="auto"/>
          </w:rPr>
          <w:t>presidencia@hdi.com.co</w:t>
        </w:r>
      </w:hyperlink>
      <w:r w:rsidR="00FB3B27">
        <w:rPr>
          <w:rStyle w:val="Hipervnculo"/>
          <w:rFonts w:ascii="Arial" w:hAnsi="Arial" w:cs="Arial"/>
          <w:color w:val="auto"/>
        </w:rPr>
        <w:t xml:space="preserve">. </w:t>
      </w:r>
      <w:r w:rsidR="00E82250" w:rsidRPr="00BB4607">
        <w:rPr>
          <w:rFonts w:ascii="Arial" w:hAnsi="Arial" w:cs="Arial"/>
          <w:bCs/>
          <w:shd w:val="clear" w:color="auto" w:fill="FFFFFF"/>
        </w:rPr>
        <w:t>D</w:t>
      </w:r>
      <w:r w:rsidR="00E82250" w:rsidRPr="00BB4607">
        <w:rPr>
          <w:rFonts w:ascii="Arial" w:hAnsi="Arial" w:cs="Arial"/>
        </w:rPr>
        <w:t>e manera respetuosa y</w:t>
      </w:r>
      <w:r w:rsidR="00E82250" w:rsidRPr="00662B5D">
        <w:rPr>
          <w:rFonts w:ascii="Arial" w:hAnsi="Arial" w:cs="Arial"/>
          <w:spacing w:val="1"/>
        </w:rPr>
        <w:t xml:space="preserve"> </w:t>
      </w:r>
      <w:r w:rsidR="00E82250" w:rsidRPr="00662B5D">
        <w:rPr>
          <w:rFonts w:ascii="Arial" w:hAnsi="Arial" w:cs="Arial"/>
        </w:rPr>
        <w:t>encontrándome</w:t>
      </w:r>
      <w:r w:rsidR="00E82250" w:rsidRPr="00B046C0">
        <w:rPr>
          <w:rFonts w:ascii="Arial" w:hAnsi="Arial" w:cs="Arial"/>
          <w:spacing w:val="1"/>
        </w:rPr>
        <w:t xml:space="preserve"> </w:t>
      </w:r>
      <w:r w:rsidR="00E82250" w:rsidRPr="00B046C0">
        <w:rPr>
          <w:rFonts w:ascii="Arial" w:hAnsi="Arial" w:cs="Arial"/>
        </w:rPr>
        <w:t>dentro</w:t>
      </w:r>
      <w:r w:rsidR="00E82250" w:rsidRPr="00131A04">
        <w:rPr>
          <w:rFonts w:ascii="Arial" w:hAnsi="Arial" w:cs="Arial"/>
          <w:spacing w:val="1"/>
        </w:rPr>
        <w:t xml:space="preserve"> </w:t>
      </w:r>
      <w:r w:rsidR="00E82250" w:rsidRPr="00B53EC2">
        <w:rPr>
          <w:rFonts w:ascii="Arial" w:hAnsi="Arial" w:cs="Arial"/>
        </w:rPr>
        <w:t>del</w:t>
      </w:r>
      <w:r w:rsidR="00E82250" w:rsidRPr="00B53EC2">
        <w:rPr>
          <w:rFonts w:ascii="Arial" w:hAnsi="Arial" w:cs="Arial"/>
          <w:spacing w:val="1"/>
        </w:rPr>
        <w:t xml:space="preserve"> </w:t>
      </w:r>
      <w:r w:rsidR="00E82250" w:rsidRPr="00B53EC2">
        <w:rPr>
          <w:rFonts w:ascii="Arial" w:hAnsi="Arial" w:cs="Arial"/>
        </w:rPr>
        <w:t>término</w:t>
      </w:r>
      <w:r w:rsidR="00E82250" w:rsidRPr="00B53EC2">
        <w:rPr>
          <w:rFonts w:ascii="Arial" w:hAnsi="Arial" w:cs="Arial"/>
          <w:spacing w:val="1"/>
        </w:rPr>
        <w:t xml:space="preserve"> </w:t>
      </w:r>
      <w:r w:rsidR="00E82250" w:rsidRPr="00B53EC2">
        <w:rPr>
          <w:rFonts w:ascii="Arial" w:hAnsi="Arial" w:cs="Arial"/>
        </w:rPr>
        <w:t>legal,</w:t>
      </w:r>
      <w:r w:rsidR="00E82250" w:rsidRPr="00B53EC2">
        <w:rPr>
          <w:rFonts w:ascii="Arial" w:hAnsi="Arial" w:cs="Arial"/>
          <w:spacing w:val="1"/>
        </w:rPr>
        <w:t xml:space="preserve"> </w:t>
      </w:r>
      <w:r w:rsidR="00E82250" w:rsidRPr="00B53EC2">
        <w:rPr>
          <w:rFonts w:ascii="Arial" w:hAnsi="Arial" w:cs="Arial"/>
        </w:rPr>
        <w:t xml:space="preserve">procedo a </w:t>
      </w:r>
      <w:r w:rsidR="00E82250" w:rsidRPr="00B53EC2">
        <w:rPr>
          <w:rFonts w:ascii="Arial" w:hAnsi="Arial" w:cs="Arial"/>
          <w:b/>
          <w:bCs/>
          <w:u w:val="single"/>
        </w:rPr>
        <w:t>CONTESTAR LA DEMANDA</w:t>
      </w:r>
      <w:r w:rsidR="00E82250" w:rsidRPr="00B53EC2">
        <w:rPr>
          <w:rFonts w:ascii="Arial" w:hAnsi="Arial" w:cs="Arial"/>
        </w:rPr>
        <w:t xml:space="preserve"> promovida por</w:t>
      </w:r>
      <w:r w:rsidR="00E82250" w:rsidRPr="00B53EC2">
        <w:rPr>
          <w:rFonts w:ascii="Arial" w:hAnsi="Arial" w:cs="Arial"/>
          <w:shd w:val="clear" w:color="auto" w:fill="FFFFFF"/>
        </w:rPr>
        <w:t xml:space="preserve"> </w:t>
      </w:r>
      <w:proofErr w:type="spellStart"/>
      <w:r w:rsidR="00E82250">
        <w:rPr>
          <w:rFonts w:ascii="Arial" w:hAnsi="Arial" w:cs="Arial"/>
          <w:shd w:val="clear" w:color="auto" w:fill="FFFFFF"/>
        </w:rPr>
        <w:t>Yeraldin</w:t>
      </w:r>
      <w:proofErr w:type="spellEnd"/>
      <w:r w:rsidR="00E82250">
        <w:rPr>
          <w:rFonts w:ascii="Arial" w:hAnsi="Arial" w:cs="Arial"/>
          <w:shd w:val="clear" w:color="auto" w:fill="FFFFFF"/>
        </w:rPr>
        <w:t xml:space="preserve"> Rodríguez Collazos, Bryan Steven </w:t>
      </w:r>
      <w:proofErr w:type="spellStart"/>
      <w:r w:rsidR="00E82250">
        <w:rPr>
          <w:rFonts w:ascii="Arial" w:hAnsi="Arial" w:cs="Arial"/>
          <w:shd w:val="clear" w:color="auto" w:fill="FFFFFF"/>
        </w:rPr>
        <w:t>Garía</w:t>
      </w:r>
      <w:proofErr w:type="spellEnd"/>
      <w:r w:rsidR="00E82250">
        <w:rPr>
          <w:rFonts w:ascii="Arial" w:hAnsi="Arial" w:cs="Arial"/>
          <w:shd w:val="clear" w:color="auto" w:fill="FFFFFF"/>
        </w:rPr>
        <w:t xml:space="preserve"> Urrego, Juan Daniel Rodríguez Collazos, </w:t>
      </w:r>
      <w:proofErr w:type="spellStart"/>
      <w:r w:rsidR="00E82250">
        <w:rPr>
          <w:rFonts w:ascii="Arial" w:hAnsi="Arial" w:cs="Arial"/>
          <w:shd w:val="clear" w:color="auto" w:fill="FFFFFF"/>
        </w:rPr>
        <w:t>Katherin</w:t>
      </w:r>
      <w:proofErr w:type="spellEnd"/>
      <w:r w:rsidR="00E82250">
        <w:rPr>
          <w:rFonts w:ascii="Arial" w:hAnsi="Arial" w:cs="Arial"/>
          <w:shd w:val="clear" w:color="auto" w:fill="FFFFFF"/>
        </w:rPr>
        <w:t xml:space="preserve"> Jesenia Rodríguez Collazos, Omar Rodríguez Orozco y Janeth Collazos Tabares en contra de María Camila Sánchez Giraldo y HDI Seguros S.A., </w:t>
      </w:r>
      <w:r w:rsidR="00E82250" w:rsidRPr="00B53EC2">
        <w:rPr>
          <w:rFonts w:ascii="Arial" w:hAnsi="Arial" w:cs="Arial"/>
          <w:shd w:val="clear" w:color="auto" w:fill="FFFFFF"/>
        </w:rPr>
        <w:t>an</w:t>
      </w:r>
      <w:r w:rsidR="00E82250" w:rsidRPr="00B53EC2">
        <w:rPr>
          <w:rFonts w:ascii="Arial" w:hAnsi="Arial" w:cs="Arial"/>
          <w:bCs/>
        </w:rPr>
        <w:t xml:space="preserve">unciando desde ahora que me opongo a las pretensiones de la demanda de acuerdo con </w:t>
      </w:r>
      <w:r w:rsidR="00E82250" w:rsidRPr="00B53EC2">
        <w:rPr>
          <w:rFonts w:ascii="Arial" w:hAnsi="Arial" w:cs="Arial"/>
        </w:rPr>
        <w:t>los fundamentos fácticos y jurídicos que se esgrimen a continuación:</w:t>
      </w:r>
    </w:p>
    <w:p w14:paraId="2E30EE04" w14:textId="77777777" w:rsidR="00B53EC2" w:rsidRPr="00BB4607" w:rsidRDefault="00B53EC2">
      <w:pPr>
        <w:spacing w:line="360" w:lineRule="auto"/>
        <w:jc w:val="both"/>
        <w:rPr>
          <w:rFonts w:ascii="Arial" w:hAnsi="Arial" w:cs="Arial"/>
        </w:rPr>
      </w:pPr>
    </w:p>
    <w:p w14:paraId="6F1A8EFE" w14:textId="77777777" w:rsidR="008137A7" w:rsidRPr="00662B5D" w:rsidRDefault="008137A7">
      <w:pPr>
        <w:spacing w:line="360" w:lineRule="auto"/>
        <w:jc w:val="both"/>
        <w:rPr>
          <w:rFonts w:ascii="Arial" w:hAnsi="Arial" w:cs="Arial"/>
        </w:rPr>
      </w:pPr>
    </w:p>
    <w:p w14:paraId="6CC5B020" w14:textId="4844F1DD" w:rsidR="00806B3A" w:rsidRPr="00B046C0" w:rsidRDefault="002C235C">
      <w:pPr>
        <w:pStyle w:val="Ttulo2"/>
        <w:spacing w:before="0" w:line="360" w:lineRule="auto"/>
        <w:rPr>
          <w:rFonts w:cs="Arial"/>
          <w:bCs/>
          <w:szCs w:val="22"/>
        </w:rPr>
      </w:pPr>
      <w:r w:rsidRPr="00B046C0">
        <w:rPr>
          <w:rFonts w:cs="Arial"/>
          <w:bCs/>
          <w:szCs w:val="22"/>
        </w:rPr>
        <w:t xml:space="preserve">PRONUNCIAMIENTO </w:t>
      </w:r>
      <w:r w:rsidR="00806B3A" w:rsidRPr="00B046C0">
        <w:rPr>
          <w:rFonts w:cs="Arial"/>
          <w:bCs/>
          <w:szCs w:val="22"/>
        </w:rPr>
        <w:t xml:space="preserve">FRENTE A LOS HECHOS DE LA DEMANDA </w:t>
      </w:r>
    </w:p>
    <w:p w14:paraId="4372BF95" w14:textId="77229405" w:rsidR="003E3F73" w:rsidRPr="000A7ABC" w:rsidRDefault="00806B3A">
      <w:pPr>
        <w:spacing w:line="360" w:lineRule="auto"/>
        <w:jc w:val="both"/>
        <w:rPr>
          <w:rFonts w:ascii="Arial" w:hAnsi="Arial" w:cs="Arial"/>
          <w:i/>
          <w:iCs/>
        </w:rPr>
      </w:pPr>
      <w:r w:rsidRPr="00B53EC2">
        <w:rPr>
          <w:rFonts w:ascii="Arial" w:hAnsi="Arial" w:cs="Arial"/>
          <w:i/>
          <w:iCs/>
        </w:rPr>
        <w:t xml:space="preserve">  </w:t>
      </w:r>
    </w:p>
    <w:p w14:paraId="0F204EB6" w14:textId="74A2A212" w:rsidR="00161702" w:rsidRPr="00161702" w:rsidRDefault="003E3F73" w:rsidP="00161702">
      <w:pPr>
        <w:spacing w:line="360" w:lineRule="auto"/>
        <w:jc w:val="both"/>
        <w:rPr>
          <w:rFonts w:ascii="Arial" w:hAnsi="Arial" w:cs="Arial"/>
          <w:bCs/>
        </w:rPr>
      </w:pPr>
      <w:r w:rsidRPr="00161702">
        <w:rPr>
          <w:rFonts w:ascii="Arial" w:eastAsia="Arial Unicode MS" w:hAnsi="Arial" w:cs="Arial"/>
          <w:b/>
          <w:bCs/>
        </w:rPr>
        <w:t>Frente al hecho “</w:t>
      </w:r>
      <w:r w:rsidR="009167E2" w:rsidRPr="00161702">
        <w:rPr>
          <w:rFonts w:ascii="Arial" w:eastAsia="Arial Unicode MS" w:hAnsi="Arial" w:cs="Arial"/>
          <w:b/>
          <w:bCs/>
        </w:rPr>
        <w:t>1.</w:t>
      </w:r>
      <w:r w:rsidRPr="00161702">
        <w:rPr>
          <w:rFonts w:ascii="Arial" w:eastAsia="Arial Unicode MS" w:hAnsi="Arial" w:cs="Arial"/>
          <w:b/>
          <w:bCs/>
        </w:rPr>
        <w:t xml:space="preserve">”: </w:t>
      </w:r>
      <w:r w:rsidR="00161702" w:rsidRPr="00161702">
        <w:rPr>
          <w:rFonts w:ascii="Arial" w:hAnsi="Arial" w:cs="Arial"/>
          <w:bCs/>
        </w:rPr>
        <w:t xml:space="preserve">A mi representada no le consta de manera directa lo manifestado en este hecho, comoquiera que en su calidad de aseguradora no intervino ni tuvo injerencia alguna en la producción del suceso reseñado, por lo cual deberá ser </w:t>
      </w:r>
      <w:proofErr w:type="spellStart"/>
      <w:r w:rsidR="00161702" w:rsidRPr="00161702">
        <w:rPr>
          <w:rFonts w:ascii="Arial" w:hAnsi="Arial" w:cs="Arial"/>
          <w:bCs/>
        </w:rPr>
        <w:t>probad</w:t>
      </w:r>
      <w:r w:rsidR="00161702">
        <w:rPr>
          <w:rFonts w:ascii="Arial" w:hAnsi="Arial" w:cs="Arial"/>
          <w:bCs/>
        </w:rPr>
        <w:t>o</w:t>
      </w:r>
      <w:proofErr w:type="spellEnd"/>
      <w:r w:rsidR="00161702" w:rsidRPr="00161702">
        <w:rPr>
          <w:rFonts w:ascii="Arial" w:hAnsi="Arial" w:cs="Arial"/>
          <w:bCs/>
        </w:rPr>
        <w:t xml:space="preserve"> por el extremo actor conforme al artículo 167 del Código General del Proceso.</w:t>
      </w:r>
    </w:p>
    <w:p w14:paraId="27C6A90D" w14:textId="77777777" w:rsidR="00B06440" w:rsidRPr="0009793A" w:rsidRDefault="00B06440">
      <w:pPr>
        <w:spacing w:line="360" w:lineRule="auto"/>
        <w:jc w:val="both"/>
        <w:rPr>
          <w:rFonts w:ascii="Arial" w:hAnsi="Arial" w:cs="Arial"/>
          <w:b/>
        </w:rPr>
      </w:pPr>
    </w:p>
    <w:p w14:paraId="30DF863B" w14:textId="652D7461" w:rsidR="004676D0" w:rsidRDefault="00B06440">
      <w:pPr>
        <w:spacing w:line="360" w:lineRule="auto"/>
        <w:jc w:val="both"/>
        <w:rPr>
          <w:rFonts w:ascii="Arial" w:hAnsi="Arial" w:cs="Arial"/>
          <w:bCs/>
        </w:rPr>
      </w:pPr>
      <w:r w:rsidRPr="0009793A">
        <w:rPr>
          <w:rFonts w:ascii="Arial" w:hAnsi="Arial" w:cs="Arial"/>
          <w:b/>
        </w:rPr>
        <w:t>Frente al hecho “</w:t>
      </w:r>
      <w:r w:rsidR="004676D0">
        <w:rPr>
          <w:rFonts w:ascii="Arial" w:hAnsi="Arial" w:cs="Arial"/>
          <w:b/>
        </w:rPr>
        <w:t>2.</w:t>
      </w:r>
      <w:r>
        <w:rPr>
          <w:rFonts w:ascii="Arial" w:hAnsi="Arial" w:cs="Arial"/>
          <w:bCs/>
        </w:rPr>
        <w:t xml:space="preserve">”: </w:t>
      </w:r>
      <w:r w:rsidR="004676D0" w:rsidRPr="00B06440">
        <w:rPr>
          <w:rFonts w:ascii="Arial" w:hAnsi="Arial" w:cs="Arial"/>
          <w:bCs/>
        </w:rPr>
        <w:t xml:space="preserve">A </w:t>
      </w:r>
      <w:r w:rsidR="004676D0" w:rsidRPr="00B53EC2">
        <w:rPr>
          <w:rFonts w:ascii="Arial" w:hAnsi="Arial" w:cs="Arial"/>
          <w:bCs/>
        </w:rPr>
        <w:t xml:space="preserve">mi representada no le consta de manera directa lo manifestado en este hecho, comoquiera que </w:t>
      </w:r>
      <w:r w:rsidR="004676D0">
        <w:rPr>
          <w:rFonts w:ascii="Arial" w:hAnsi="Arial" w:cs="Arial"/>
          <w:bCs/>
        </w:rPr>
        <w:t xml:space="preserve">escapa de su órbita de actuación en calidad de aseguradora, por lo cual deberá ser </w:t>
      </w:r>
      <w:proofErr w:type="spellStart"/>
      <w:r w:rsidR="004676D0">
        <w:rPr>
          <w:rFonts w:ascii="Arial" w:hAnsi="Arial" w:cs="Arial"/>
          <w:bCs/>
        </w:rPr>
        <w:t>probada</w:t>
      </w:r>
      <w:proofErr w:type="spellEnd"/>
      <w:r w:rsidR="004676D0">
        <w:rPr>
          <w:rFonts w:ascii="Arial" w:hAnsi="Arial" w:cs="Arial"/>
          <w:bCs/>
        </w:rPr>
        <w:t xml:space="preserve"> por el extremo actor conforme al artículo 167 del Código General del Proceso. No obstante, en observancia de</w:t>
      </w:r>
      <w:r w:rsidR="00161702">
        <w:rPr>
          <w:rFonts w:ascii="Arial" w:hAnsi="Arial" w:cs="Arial"/>
          <w:bCs/>
        </w:rPr>
        <w:t xml:space="preserve">l registro civil de nacimiento de la señora </w:t>
      </w:r>
      <w:proofErr w:type="spellStart"/>
      <w:r w:rsidR="00161702">
        <w:rPr>
          <w:rFonts w:ascii="Arial" w:hAnsi="Arial" w:cs="Arial"/>
          <w:bCs/>
        </w:rPr>
        <w:t>Yeraldin</w:t>
      </w:r>
      <w:proofErr w:type="spellEnd"/>
      <w:r w:rsidR="00161702">
        <w:rPr>
          <w:rFonts w:ascii="Arial" w:hAnsi="Arial" w:cs="Arial"/>
          <w:bCs/>
        </w:rPr>
        <w:t xml:space="preserve"> Rodríguez Collazos </w:t>
      </w:r>
      <w:r w:rsidR="004676D0">
        <w:rPr>
          <w:rFonts w:ascii="Arial" w:hAnsi="Arial" w:cs="Arial"/>
          <w:bCs/>
        </w:rPr>
        <w:t xml:space="preserve">se constata </w:t>
      </w:r>
      <w:r w:rsidR="00161702">
        <w:rPr>
          <w:rFonts w:ascii="Arial" w:hAnsi="Arial" w:cs="Arial"/>
          <w:bCs/>
        </w:rPr>
        <w:t xml:space="preserve">el vínculo sanguíneo aducido. </w:t>
      </w:r>
    </w:p>
    <w:p w14:paraId="5355734D" w14:textId="77777777" w:rsidR="004676D0" w:rsidRDefault="004676D0">
      <w:pPr>
        <w:spacing w:line="360" w:lineRule="auto"/>
        <w:jc w:val="both"/>
        <w:rPr>
          <w:rFonts w:ascii="Arial" w:hAnsi="Arial" w:cs="Arial"/>
          <w:bCs/>
        </w:rPr>
      </w:pPr>
    </w:p>
    <w:p w14:paraId="073FEE0A" w14:textId="424B9BC4" w:rsidR="004676D0" w:rsidRDefault="004676D0">
      <w:pPr>
        <w:spacing w:line="360" w:lineRule="auto"/>
        <w:jc w:val="both"/>
        <w:rPr>
          <w:rFonts w:ascii="Arial" w:hAnsi="Arial" w:cs="Arial"/>
          <w:bCs/>
        </w:rPr>
      </w:pPr>
      <w:r w:rsidRPr="0009793A">
        <w:rPr>
          <w:rFonts w:ascii="Arial" w:hAnsi="Arial" w:cs="Arial"/>
          <w:b/>
        </w:rPr>
        <w:t>Frente al hecho “</w:t>
      </w:r>
      <w:r>
        <w:rPr>
          <w:rFonts w:ascii="Arial" w:hAnsi="Arial" w:cs="Arial"/>
          <w:b/>
        </w:rPr>
        <w:t>3.</w:t>
      </w:r>
      <w:r>
        <w:rPr>
          <w:rFonts w:ascii="Arial" w:hAnsi="Arial" w:cs="Arial"/>
          <w:bCs/>
        </w:rPr>
        <w:t>”:</w:t>
      </w:r>
      <w:r w:rsidRPr="004676D0">
        <w:rPr>
          <w:rFonts w:ascii="Arial" w:hAnsi="Arial" w:cs="Arial"/>
          <w:bCs/>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w:t>
      </w:r>
      <w:proofErr w:type="spellStart"/>
      <w:r>
        <w:rPr>
          <w:rFonts w:ascii="Arial" w:hAnsi="Arial" w:cs="Arial"/>
          <w:bCs/>
        </w:rPr>
        <w:t>probada</w:t>
      </w:r>
      <w:proofErr w:type="spellEnd"/>
      <w:r>
        <w:rPr>
          <w:rFonts w:ascii="Arial" w:hAnsi="Arial" w:cs="Arial"/>
          <w:bCs/>
        </w:rPr>
        <w:t xml:space="preserve"> por el extremo actor conforme al artículo 167 del Código General del Proceso. Sin embargo, la información se corrobora con los registros civiles de nacimientos apo</w:t>
      </w:r>
      <w:r w:rsidR="005D386D">
        <w:rPr>
          <w:rFonts w:ascii="Arial" w:hAnsi="Arial" w:cs="Arial"/>
          <w:bCs/>
        </w:rPr>
        <w:t>rtados</w:t>
      </w:r>
      <w:r>
        <w:rPr>
          <w:rFonts w:ascii="Arial" w:hAnsi="Arial" w:cs="Arial"/>
          <w:bCs/>
        </w:rPr>
        <w:t xml:space="preserve"> con el escrito de la demanda inicial. </w:t>
      </w:r>
    </w:p>
    <w:p w14:paraId="0C23EB08" w14:textId="77777777" w:rsidR="004676D0" w:rsidRDefault="004676D0">
      <w:pPr>
        <w:spacing w:line="360" w:lineRule="auto"/>
        <w:jc w:val="both"/>
        <w:rPr>
          <w:rFonts w:ascii="Arial" w:hAnsi="Arial" w:cs="Arial"/>
          <w:bCs/>
        </w:rPr>
      </w:pPr>
    </w:p>
    <w:p w14:paraId="0917AFD7" w14:textId="01F79D75" w:rsidR="004676D0" w:rsidRDefault="004676D0" w:rsidP="004676D0">
      <w:pPr>
        <w:spacing w:line="360" w:lineRule="auto"/>
        <w:jc w:val="both"/>
        <w:rPr>
          <w:rFonts w:ascii="Arial" w:hAnsi="Arial" w:cs="Arial"/>
          <w:bCs/>
        </w:rPr>
      </w:pPr>
      <w:r w:rsidRPr="0009793A">
        <w:rPr>
          <w:rFonts w:ascii="Arial" w:hAnsi="Arial" w:cs="Arial"/>
          <w:b/>
        </w:rPr>
        <w:t>Frente al hecho “</w:t>
      </w:r>
      <w:r>
        <w:rPr>
          <w:rFonts w:ascii="Arial" w:hAnsi="Arial" w:cs="Arial"/>
          <w:b/>
        </w:rPr>
        <w:t>4.</w:t>
      </w:r>
      <w:r>
        <w:rPr>
          <w:rFonts w:ascii="Arial" w:hAnsi="Arial" w:cs="Arial"/>
          <w:bCs/>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w:t>
      </w:r>
      <w:proofErr w:type="spellStart"/>
      <w:r>
        <w:rPr>
          <w:rFonts w:ascii="Arial" w:hAnsi="Arial" w:cs="Arial"/>
          <w:bCs/>
        </w:rPr>
        <w:t>probada</w:t>
      </w:r>
      <w:proofErr w:type="spellEnd"/>
      <w:r>
        <w:rPr>
          <w:rFonts w:ascii="Arial" w:hAnsi="Arial" w:cs="Arial"/>
          <w:bCs/>
        </w:rPr>
        <w:t xml:space="preserve"> por el extremo actor conforme al artículo 167 del Código General del Proceso. Sin embargo, la información se corrobora con </w:t>
      </w:r>
      <w:r w:rsidR="005D386D">
        <w:rPr>
          <w:rFonts w:ascii="Arial" w:hAnsi="Arial" w:cs="Arial"/>
          <w:bCs/>
        </w:rPr>
        <w:t>el acta de matrimonio</w:t>
      </w:r>
      <w:r>
        <w:rPr>
          <w:rFonts w:ascii="Arial" w:hAnsi="Arial" w:cs="Arial"/>
          <w:bCs/>
        </w:rPr>
        <w:t xml:space="preserve"> apo</w:t>
      </w:r>
      <w:r w:rsidR="005D386D">
        <w:rPr>
          <w:rFonts w:ascii="Arial" w:hAnsi="Arial" w:cs="Arial"/>
          <w:bCs/>
        </w:rPr>
        <w:t>rtada</w:t>
      </w:r>
      <w:r>
        <w:rPr>
          <w:rFonts w:ascii="Arial" w:hAnsi="Arial" w:cs="Arial"/>
          <w:bCs/>
        </w:rPr>
        <w:t xml:space="preserve"> con el escrito de la demanda inicial. </w:t>
      </w:r>
    </w:p>
    <w:p w14:paraId="76EF83A3" w14:textId="77777777" w:rsidR="005D386D" w:rsidRDefault="005D386D" w:rsidP="004676D0">
      <w:pPr>
        <w:spacing w:line="360" w:lineRule="auto"/>
        <w:jc w:val="both"/>
        <w:rPr>
          <w:rFonts w:ascii="Arial" w:hAnsi="Arial" w:cs="Arial"/>
          <w:bCs/>
        </w:rPr>
      </w:pPr>
    </w:p>
    <w:p w14:paraId="57240807" w14:textId="66B7BF83" w:rsidR="002F771C" w:rsidRDefault="005D386D">
      <w:pPr>
        <w:spacing w:line="360" w:lineRule="auto"/>
        <w:jc w:val="both"/>
        <w:rPr>
          <w:rFonts w:ascii="Arial" w:hAnsi="Arial" w:cs="Arial"/>
          <w:bCs/>
        </w:rPr>
      </w:pPr>
      <w:r w:rsidRPr="0009793A">
        <w:rPr>
          <w:rFonts w:ascii="Arial" w:hAnsi="Arial" w:cs="Arial"/>
          <w:b/>
        </w:rPr>
        <w:t>Frente al hecho “</w:t>
      </w:r>
      <w:r>
        <w:rPr>
          <w:rFonts w:ascii="Arial" w:hAnsi="Arial" w:cs="Arial"/>
          <w:b/>
        </w:rPr>
        <w:t>5.</w:t>
      </w:r>
      <w:r>
        <w:rPr>
          <w:rFonts w:ascii="Arial" w:hAnsi="Arial" w:cs="Arial"/>
          <w:bCs/>
        </w:rPr>
        <w:t>”:</w:t>
      </w:r>
      <w:r w:rsidR="00FB1E11" w:rsidRPr="00FB1E11">
        <w:rPr>
          <w:rFonts w:ascii="Arial" w:hAnsi="Arial" w:cs="Arial"/>
          <w:bCs/>
        </w:rPr>
        <w:t xml:space="preserve"> </w:t>
      </w:r>
      <w:bookmarkStart w:id="0" w:name="OLE_LINK5"/>
      <w:bookmarkStart w:id="1" w:name="OLE_LINK6"/>
      <w:r w:rsidR="00FB1E11" w:rsidRPr="00B06440">
        <w:rPr>
          <w:rFonts w:ascii="Arial" w:hAnsi="Arial" w:cs="Arial"/>
          <w:bCs/>
        </w:rPr>
        <w:t xml:space="preserve">A </w:t>
      </w:r>
      <w:r w:rsidR="00FB1E11" w:rsidRPr="00B53EC2">
        <w:rPr>
          <w:rFonts w:ascii="Arial" w:hAnsi="Arial" w:cs="Arial"/>
          <w:bCs/>
        </w:rPr>
        <w:t xml:space="preserve">mi representada no le consta de manera directa lo manifestado en este hecho, comoquiera que </w:t>
      </w:r>
      <w:r w:rsidR="00FB1E11">
        <w:rPr>
          <w:rFonts w:ascii="Arial" w:hAnsi="Arial" w:cs="Arial"/>
          <w:bCs/>
        </w:rPr>
        <w:t xml:space="preserve">escapa de su órbita de actuación en calidad de aseguradora, por lo cual deberá ser </w:t>
      </w:r>
      <w:proofErr w:type="spellStart"/>
      <w:r w:rsidR="00FB1E11">
        <w:rPr>
          <w:rFonts w:ascii="Arial" w:hAnsi="Arial" w:cs="Arial"/>
          <w:bCs/>
        </w:rPr>
        <w:t>probada</w:t>
      </w:r>
      <w:proofErr w:type="spellEnd"/>
      <w:r w:rsidR="00FB1E11">
        <w:rPr>
          <w:rFonts w:ascii="Arial" w:hAnsi="Arial" w:cs="Arial"/>
          <w:bCs/>
        </w:rPr>
        <w:t xml:space="preserve"> por el extremo actor conforme al artículo 167 del Código General del Proceso.</w:t>
      </w:r>
      <w:r w:rsidR="00161702">
        <w:rPr>
          <w:rFonts w:ascii="Arial" w:hAnsi="Arial" w:cs="Arial"/>
          <w:bCs/>
        </w:rPr>
        <w:t xml:space="preserve"> No obstante, se resalta ante el Despacho que </w:t>
      </w:r>
      <w:r w:rsidR="00161702" w:rsidRPr="00161702">
        <w:rPr>
          <w:rFonts w:ascii="Arial" w:hAnsi="Arial" w:cs="Arial"/>
          <w:b/>
          <w:i/>
          <w:iCs/>
          <w:u w:val="single"/>
        </w:rPr>
        <w:t xml:space="preserve">en el plenario no milita prueba que acredite que el señor Bryan Steven García Urrego es compañero permanente de la señora </w:t>
      </w:r>
      <w:proofErr w:type="spellStart"/>
      <w:r w:rsidR="00161702" w:rsidRPr="00161702">
        <w:rPr>
          <w:rFonts w:ascii="Arial" w:hAnsi="Arial" w:cs="Arial"/>
          <w:b/>
          <w:i/>
          <w:iCs/>
          <w:u w:val="single"/>
        </w:rPr>
        <w:t>Yeraldin</w:t>
      </w:r>
      <w:proofErr w:type="spellEnd"/>
      <w:r w:rsidR="00161702" w:rsidRPr="00161702">
        <w:rPr>
          <w:rFonts w:ascii="Arial" w:hAnsi="Arial" w:cs="Arial"/>
          <w:b/>
          <w:i/>
          <w:iCs/>
          <w:u w:val="single"/>
        </w:rPr>
        <w:t xml:space="preserve"> Rodríguez Collazos</w:t>
      </w:r>
      <w:r w:rsidR="00161702">
        <w:rPr>
          <w:rFonts w:ascii="Arial" w:hAnsi="Arial" w:cs="Arial"/>
          <w:bCs/>
        </w:rPr>
        <w:t>.</w:t>
      </w:r>
    </w:p>
    <w:p w14:paraId="17C47004" w14:textId="77777777" w:rsidR="00161702" w:rsidRDefault="00161702">
      <w:pPr>
        <w:spacing w:line="360" w:lineRule="auto"/>
        <w:jc w:val="both"/>
        <w:rPr>
          <w:rFonts w:ascii="Arial" w:hAnsi="Arial" w:cs="Arial"/>
          <w:bCs/>
        </w:rPr>
      </w:pPr>
    </w:p>
    <w:p w14:paraId="2BAD7454" w14:textId="6A5722A8" w:rsidR="00161702" w:rsidRDefault="00161702">
      <w:pPr>
        <w:spacing w:line="360" w:lineRule="auto"/>
        <w:jc w:val="both"/>
        <w:rPr>
          <w:rFonts w:ascii="Arial" w:hAnsi="Arial" w:cs="Arial"/>
          <w:bCs/>
        </w:rPr>
      </w:pPr>
      <w:r>
        <w:rPr>
          <w:rFonts w:ascii="Arial" w:hAnsi="Arial" w:cs="Arial"/>
          <w:bCs/>
        </w:rPr>
        <w:t>En tratándose de los mecanismos para la declaración de la unión marital de hecho entre compañeros permanentes, el artículo 4° de la Ley 54 de 1990, modificado por el artículo 2° de la Ley 979 de 2005, es claro al indicar que procederá únicamente (i) por escritura pública, (</w:t>
      </w:r>
      <w:proofErr w:type="spellStart"/>
      <w:r>
        <w:rPr>
          <w:rFonts w:ascii="Arial" w:hAnsi="Arial" w:cs="Arial"/>
          <w:bCs/>
        </w:rPr>
        <w:t>ii</w:t>
      </w:r>
      <w:proofErr w:type="spellEnd"/>
      <w:r>
        <w:rPr>
          <w:rFonts w:ascii="Arial" w:hAnsi="Arial" w:cs="Arial"/>
          <w:bCs/>
        </w:rPr>
        <w:t>) por acta de conciliación y (</w:t>
      </w:r>
      <w:proofErr w:type="spellStart"/>
      <w:r>
        <w:rPr>
          <w:rFonts w:ascii="Arial" w:hAnsi="Arial" w:cs="Arial"/>
          <w:bCs/>
        </w:rPr>
        <w:t>iii</w:t>
      </w:r>
      <w:proofErr w:type="spellEnd"/>
      <w:r>
        <w:rPr>
          <w:rFonts w:ascii="Arial" w:hAnsi="Arial" w:cs="Arial"/>
          <w:bCs/>
        </w:rPr>
        <w:t xml:space="preserve">) por sentencia judiciales, documentación cuya orfandad en el caso objeto de estudio no permite acreditar la calidad de compañero permanente del señor </w:t>
      </w:r>
      <w:r w:rsidRPr="00161702">
        <w:rPr>
          <w:rFonts w:ascii="Arial" w:hAnsi="Arial" w:cs="Arial"/>
          <w:bCs/>
        </w:rPr>
        <w:t>García Urrego.</w:t>
      </w:r>
    </w:p>
    <w:bookmarkEnd w:id="0"/>
    <w:bookmarkEnd w:id="1"/>
    <w:p w14:paraId="7D27EFA4" w14:textId="77777777" w:rsidR="002F771C" w:rsidRDefault="002F771C">
      <w:pPr>
        <w:spacing w:line="360" w:lineRule="auto"/>
        <w:jc w:val="both"/>
        <w:rPr>
          <w:rFonts w:ascii="Arial" w:hAnsi="Arial" w:cs="Arial"/>
          <w:bCs/>
        </w:rPr>
      </w:pPr>
    </w:p>
    <w:p w14:paraId="41F551E7" w14:textId="5B0AB91F" w:rsidR="00CB60A0" w:rsidRDefault="00FB1E11">
      <w:pPr>
        <w:spacing w:line="360" w:lineRule="auto"/>
        <w:jc w:val="both"/>
        <w:rPr>
          <w:rFonts w:ascii="Arial" w:hAnsi="Arial" w:cs="Arial"/>
          <w:bCs/>
        </w:rPr>
      </w:pPr>
      <w:r>
        <w:rPr>
          <w:rFonts w:ascii="Arial" w:hAnsi="Arial" w:cs="Arial"/>
          <w:bCs/>
        </w:rPr>
        <w:t xml:space="preserve"> </w:t>
      </w:r>
      <w:r w:rsidR="002F771C" w:rsidRPr="0009793A">
        <w:rPr>
          <w:rFonts w:ascii="Arial" w:hAnsi="Arial" w:cs="Arial"/>
          <w:b/>
        </w:rPr>
        <w:t>Frente al hecho “</w:t>
      </w:r>
      <w:r w:rsidR="002F771C">
        <w:rPr>
          <w:rFonts w:ascii="Arial" w:hAnsi="Arial" w:cs="Arial"/>
          <w:b/>
        </w:rPr>
        <w:t>6.</w:t>
      </w:r>
      <w:r w:rsidR="002F771C">
        <w:rPr>
          <w:rFonts w:ascii="Arial" w:hAnsi="Arial" w:cs="Arial"/>
          <w:bCs/>
        </w:rPr>
        <w:t>”:</w:t>
      </w:r>
      <w:r w:rsidR="002F771C" w:rsidRPr="00FB1E11">
        <w:rPr>
          <w:rFonts w:ascii="Arial" w:hAnsi="Arial" w:cs="Arial"/>
          <w:bCs/>
        </w:rPr>
        <w:t xml:space="preserve"> </w:t>
      </w:r>
      <w:r w:rsidR="00CB60A0">
        <w:rPr>
          <w:rFonts w:ascii="Arial" w:eastAsia="Arial Unicode MS" w:hAnsi="Arial" w:cs="Arial"/>
          <w:bCs/>
        </w:rPr>
        <w:t>C</w:t>
      </w:r>
      <w:r w:rsidR="00CB60A0" w:rsidRPr="00B53EC2">
        <w:rPr>
          <w:rFonts w:ascii="Arial" w:eastAsia="Arial Unicode MS" w:hAnsi="Arial" w:cs="Arial"/>
          <w:bCs/>
        </w:rPr>
        <w:t>omo este hecho contiene varias afirmaciones, me pronuncio frente a cada una de ellas de la siguiente manera:</w:t>
      </w:r>
    </w:p>
    <w:p w14:paraId="5B70642D" w14:textId="77777777" w:rsidR="00CB60A0" w:rsidRDefault="00CB60A0">
      <w:pPr>
        <w:spacing w:line="360" w:lineRule="auto"/>
        <w:jc w:val="both"/>
        <w:rPr>
          <w:rFonts w:ascii="Arial" w:hAnsi="Arial" w:cs="Arial"/>
          <w:bCs/>
        </w:rPr>
      </w:pPr>
    </w:p>
    <w:p w14:paraId="38A34E9A" w14:textId="247C46F5" w:rsidR="004676D0" w:rsidRDefault="002F771C" w:rsidP="00835438">
      <w:pPr>
        <w:pStyle w:val="Prrafodelista"/>
        <w:numPr>
          <w:ilvl w:val="0"/>
          <w:numId w:val="18"/>
        </w:numPr>
        <w:spacing w:line="360" w:lineRule="auto"/>
        <w:jc w:val="both"/>
        <w:rPr>
          <w:rFonts w:ascii="Arial" w:hAnsi="Arial" w:cs="Arial"/>
          <w:bCs/>
        </w:rPr>
      </w:pPr>
      <w:r w:rsidRPr="00CB60A0">
        <w:rPr>
          <w:rFonts w:ascii="Arial" w:hAnsi="Arial" w:cs="Arial"/>
          <w:bCs/>
        </w:rPr>
        <w:t>A mi representada no le consta de manera directa</w:t>
      </w:r>
      <w:r w:rsidR="00CB60A0">
        <w:rPr>
          <w:rFonts w:ascii="Arial" w:hAnsi="Arial" w:cs="Arial"/>
          <w:bCs/>
        </w:rPr>
        <w:t xml:space="preserve"> que los demandantes residían en la casa ubicada en la Carrera 8N #71H-90</w:t>
      </w:r>
      <w:r w:rsidRPr="00CB60A0">
        <w:rPr>
          <w:rFonts w:ascii="Arial" w:hAnsi="Arial" w:cs="Arial"/>
          <w:bCs/>
        </w:rPr>
        <w:t xml:space="preserve">, comoquiera que escapa de su órbita de actuación en calidad de aseguradora, por lo cual deberá ser </w:t>
      </w:r>
      <w:proofErr w:type="spellStart"/>
      <w:r w:rsidRPr="00CB60A0">
        <w:rPr>
          <w:rFonts w:ascii="Arial" w:hAnsi="Arial" w:cs="Arial"/>
          <w:bCs/>
        </w:rPr>
        <w:t>probada</w:t>
      </w:r>
      <w:proofErr w:type="spellEnd"/>
      <w:r w:rsidRPr="00CB60A0">
        <w:rPr>
          <w:rFonts w:ascii="Arial" w:hAnsi="Arial" w:cs="Arial"/>
          <w:bCs/>
        </w:rPr>
        <w:t xml:space="preserve"> por el extremo actor conforme al artículo 167 del Código General del Proceso. </w:t>
      </w:r>
    </w:p>
    <w:p w14:paraId="2CDD78E3" w14:textId="77777777" w:rsidR="00687F48" w:rsidRDefault="00687F48" w:rsidP="00687F48">
      <w:pPr>
        <w:pStyle w:val="Prrafodelista"/>
        <w:spacing w:line="360" w:lineRule="auto"/>
        <w:jc w:val="both"/>
        <w:rPr>
          <w:rFonts w:ascii="Arial" w:hAnsi="Arial" w:cs="Arial"/>
          <w:bCs/>
        </w:rPr>
      </w:pPr>
    </w:p>
    <w:p w14:paraId="72ECF12C" w14:textId="699C816F" w:rsidR="00687F48" w:rsidRPr="00687F48" w:rsidRDefault="00687F48" w:rsidP="00835438">
      <w:pPr>
        <w:pStyle w:val="Prrafodelista"/>
        <w:numPr>
          <w:ilvl w:val="0"/>
          <w:numId w:val="18"/>
        </w:numPr>
        <w:spacing w:line="360" w:lineRule="auto"/>
        <w:jc w:val="both"/>
        <w:rPr>
          <w:rFonts w:ascii="Arial" w:hAnsi="Arial" w:cs="Arial"/>
          <w:bCs/>
        </w:rPr>
      </w:pPr>
      <w:r w:rsidRPr="00CB60A0">
        <w:rPr>
          <w:rFonts w:ascii="Arial" w:hAnsi="Arial" w:cs="Arial"/>
          <w:bCs/>
        </w:rPr>
        <w:t>A mi representada no le consta de manera directa</w:t>
      </w:r>
      <w:r>
        <w:rPr>
          <w:rFonts w:ascii="Arial" w:hAnsi="Arial" w:cs="Arial"/>
          <w:bCs/>
        </w:rPr>
        <w:t xml:space="preserve"> la relación afectiva existente entre los demandantes</w:t>
      </w:r>
      <w:r w:rsidRPr="00CB60A0">
        <w:rPr>
          <w:rFonts w:ascii="Arial" w:hAnsi="Arial" w:cs="Arial"/>
          <w:bCs/>
        </w:rPr>
        <w:t xml:space="preserve">, comoquiera que escapa de su órbita de actuación en calidad de aseguradora, por lo cual deberá ser </w:t>
      </w:r>
      <w:proofErr w:type="spellStart"/>
      <w:r w:rsidRPr="00CB60A0">
        <w:rPr>
          <w:rFonts w:ascii="Arial" w:hAnsi="Arial" w:cs="Arial"/>
          <w:bCs/>
        </w:rPr>
        <w:t>probada</w:t>
      </w:r>
      <w:proofErr w:type="spellEnd"/>
      <w:r w:rsidRPr="00CB60A0">
        <w:rPr>
          <w:rFonts w:ascii="Arial" w:hAnsi="Arial" w:cs="Arial"/>
          <w:bCs/>
        </w:rPr>
        <w:t xml:space="preserve"> por el extremo actor conforme al artículo 167 del Código General del Proceso. </w:t>
      </w:r>
    </w:p>
    <w:p w14:paraId="3F00BA3D" w14:textId="77777777" w:rsidR="002F771C" w:rsidRDefault="002F771C">
      <w:pPr>
        <w:spacing w:line="360" w:lineRule="auto"/>
        <w:jc w:val="both"/>
        <w:rPr>
          <w:rFonts w:ascii="Arial" w:hAnsi="Arial" w:cs="Arial"/>
          <w:bCs/>
        </w:rPr>
      </w:pPr>
    </w:p>
    <w:p w14:paraId="066BD06E" w14:textId="74D48E8E" w:rsidR="00967A28" w:rsidRDefault="002F771C" w:rsidP="00967A28">
      <w:pPr>
        <w:spacing w:line="360" w:lineRule="auto"/>
        <w:jc w:val="both"/>
        <w:rPr>
          <w:rFonts w:ascii="Arial" w:hAnsi="Arial" w:cs="Arial"/>
          <w:lang w:val="es-CO"/>
        </w:rPr>
      </w:pPr>
      <w:r w:rsidRPr="000A232F">
        <w:rPr>
          <w:rFonts w:ascii="Arial" w:hAnsi="Arial" w:cs="Arial"/>
          <w:b/>
        </w:rPr>
        <w:t>Frente al hecho “7.”:</w:t>
      </w:r>
      <w:r>
        <w:rPr>
          <w:rFonts w:ascii="Arial" w:hAnsi="Arial" w:cs="Arial"/>
          <w:bCs/>
        </w:rPr>
        <w:t xml:space="preserve"> </w:t>
      </w:r>
      <w:r w:rsidR="00D839F2" w:rsidRPr="00D839F2">
        <w:rPr>
          <w:rFonts w:ascii="Arial" w:hAnsi="Arial" w:cs="Arial"/>
          <w:bCs/>
        </w:rPr>
        <w:t xml:space="preserve">A mi representada no le consta de manera directa lo manifestado en este hecho, comoquiera que en su calidad de aseguradora no intervino ni tuvo injerencia alguna en la producción del </w:t>
      </w:r>
      <w:r w:rsidR="00D839F2" w:rsidRPr="00D839F2">
        <w:rPr>
          <w:rFonts w:ascii="Arial" w:hAnsi="Arial" w:cs="Arial"/>
          <w:bCs/>
        </w:rPr>
        <w:lastRenderedPageBreak/>
        <w:t xml:space="preserve">suceso reseñado, por lo cual deberá ser </w:t>
      </w:r>
      <w:proofErr w:type="spellStart"/>
      <w:r w:rsidR="00D839F2" w:rsidRPr="00D839F2">
        <w:rPr>
          <w:rFonts w:ascii="Arial" w:hAnsi="Arial" w:cs="Arial"/>
          <w:bCs/>
        </w:rPr>
        <w:t>probada</w:t>
      </w:r>
      <w:proofErr w:type="spellEnd"/>
      <w:r w:rsidR="00D839F2" w:rsidRPr="00D839F2">
        <w:rPr>
          <w:rFonts w:ascii="Arial" w:hAnsi="Arial" w:cs="Arial"/>
          <w:bCs/>
        </w:rPr>
        <w:t xml:space="preserve"> por el extremo actor conforme al artículo 167 del Código General del Proceso.</w:t>
      </w:r>
      <w:r w:rsidR="00967A28">
        <w:rPr>
          <w:rFonts w:ascii="Arial" w:hAnsi="Arial" w:cs="Arial"/>
          <w:bCs/>
        </w:rPr>
        <w:t xml:space="preserve"> No obstante, debe precisarse que la afirmación del vocero judicial está basada en </w:t>
      </w:r>
      <w:r w:rsidR="00967A28">
        <w:rPr>
          <w:rFonts w:ascii="Arial" w:hAnsi="Arial" w:cs="Arial"/>
          <w:lang w:val="es-CO"/>
        </w:rPr>
        <w:t xml:space="preserve">el IPAT, documento que no tiene virtualidad para endilgar responsabilidad civil puesto que, por un lado, </w:t>
      </w:r>
      <w:r w:rsidR="00967A28" w:rsidRPr="00B730E6">
        <w:rPr>
          <w:rFonts w:ascii="Arial" w:hAnsi="Arial" w:cs="Arial"/>
          <w:lang w:val="es-CO"/>
        </w:rPr>
        <w:t>el agente de tránsito que lo suscribió no fue testigo de los hechos, dado que se presenta en el lugar, de manera posterior a la ocurrencia del evento (cerca de 1 hora después); y</w:t>
      </w:r>
      <w:r w:rsidR="00967A28">
        <w:rPr>
          <w:rFonts w:ascii="Arial" w:hAnsi="Arial" w:cs="Arial"/>
          <w:lang w:val="es-CO"/>
        </w:rPr>
        <w:t xml:space="preserve">, por el otro, </w:t>
      </w:r>
      <w:r w:rsidR="00967A28" w:rsidRPr="00B730E6">
        <w:rPr>
          <w:rFonts w:ascii="Arial" w:hAnsi="Arial" w:cs="Arial"/>
          <w:lang w:val="es-CO"/>
        </w:rPr>
        <w:t>lo que se consigna en estos documentos corresponde a una mera hipótesis (que según la Real Academia Española es la “</w:t>
      </w:r>
      <w:r w:rsidR="00967A28" w:rsidRPr="00B730E6">
        <w:rPr>
          <w:rFonts w:ascii="Arial" w:hAnsi="Arial" w:cs="Arial"/>
          <w:i/>
          <w:iCs/>
          <w:lang w:val="es-CO"/>
        </w:rPr>
        <w:t>suposición de algo posible o imposible para sacar de ello una consecuencia</w:t>
      </w:r>
      <w:r w:rsidR="00967A28" w:rsidRPr="00B730E6">
        <w:rPr>
          <w:rFonts w:ascii="Arial" w:hAnsi="Arial" w:cs="Arial"/>
          <w:lang w:val="es-CO"/>
        </w:rPr>
        <w:t>”</w:t>
      </w:r>
      <w:r w:rsidR="00967A28">
        <w:rPr>
          <w:rFonts w:ascii="Arial" w:hAnsi="Arial" w:cs="Arial"/>
          <w:lang w:val="es-CO"/>
        </w:rPr>
        <w:t xml:space="preserve">). </w:t>
      </w:r>
    </w:p>
    <w:p w14:paraId="3BD534EE" w14:textId="77777777" w:rsidR="002F771C" w:rsidRDefault="002F771C" w:rsidP="002F771C">
      <w:pPr>
        <w:spacing w:line="360" w:lineRule="auto"/>
        <w:jc w:val="both"/>
        <w:rPr>
          <w:rFonts w:ascii="Arial" w:hAnsi="Arial" w:cs="Arial"/>
          <w:bCs/>
        </w:rPr>
      </w:pPr>
    </w:p>
    <w:p w14:paraId="05FEB862" w14:textId="024EC395" w:rsidR="002F771C" w:rsidRDefault="002F771C" w:rsidP="002F771C">
      <w:pPr>
        <w:spacing w:line="360" w:lineRule="auto"/>
        <w:jc w:val="both"/>
        <w:rPr>
          <w:rFonts w:ascii="Arial" w:hAnsi="Arial" w:cs="Arial"/>
          <w:bCs/>
        </w:rPr>
      </w:pPr>
      <w:r w:rsidRPr="00494FA1">
        <w:rPr>
          <w:rFonts w:ascii="Arial" w:hAnsi="Arial" w:cs="Arial"/>
          <w:b/>
        </w:rPr>
        <w:t>Frente al hecho “8.”:</w:t>
      </w:r>
      <w:r>
        <w:rPr>
          <w:rFonts w:ascii="Arial" w:hAnsi="Arial" w:cs="Arial"/>
          <w:bCs/>
        </w:rPr>
        <w:t xml:space="preserve"> </w:t>
      </w:r>
      <w:r w:rsidR="000A232F" w:rsidRPr="00EF78D4">
        <w:rPr>
          <w:rFonts w:ascii="Arial" w:hAnsi="Arial" w:cs="Arial"/>
          <w:bCs/>
        </w:rPr>
        <w:t xml:space="preserve">Lo expresado por el apoderado </w:t>
      </w:r>
      <w:r w:rsidR="000A232F">
        <w:rPr>
          <w:rFonts w:ascii="Arial" w:hAnsi="Arial" w:cs="Arial"/>
          <w:bCs/>
        </w:rPr>
        <w:t>judicial de los demandantes no constituye un hecho sino, por el contrario, es una afirmación subjetiva que no puede ser contestada en los términos del numeral 2° del artículo 96 del Código General del Proceso. Sin perjuicio de lo anterior, se itera que la afirmación relativa a</w:t>
      </w:r>
      <w:r w:rsidR="00494FA1">
        <w:rPr>
          <w:rFonts w:ascii="Arial" w:hAnsi="Arial" w:cs="Arial"/>
          <w:bCs/>
        </w:rPr>
        <w:t xml:space="preserve"> </w:t>
      </w:r>
      <w:r w:rsidR="009C219A">
        <w:rPr>
          <w:rFonts w:ascii="Arial" w:hAnsi="Arial" w:cs="Arial"/>
          <w:bCs/>
        </w:rPr>
        <w:t>las causas aducidas</w:t>
      </w:r>
      <w:r w:rsidR="00494FA1">
        <w:rPr>
          <w:rFonts w:ascii="Arial" w:hAnsi="Arial" w:cs="Arial"/>
          <w:bCs/>
        </w:rPr>
        <w:t xml:space="preserve"> </w:t>
      </w:r>
      <w:r w:rsidR="000A232F">
        <w:rPr>
          <w:rFonts w:ascii="Arial" w:hAnsi="Arial" w:cs="Arial"/>
          <w:bCs/>
        </w:rPr>
        <w:t>carece de sustento probatorio pues no reposa prueba conducente que permita llegar a tal conclusión</w:t>
      </w:r>
      <w:r w:rsidR="009C219A">
        <w:rPr>
          <w:rFonts w:ascii="Arial" w:hAnsi="Arial" w:cs="Arial"/>
          <w:bCs/>
        </w:rPr>
        <w:t xml:space="preserve">, puesto que se </w:t>
      </w:r>
      <w:r w:rsidR="000A232F">
        <w:rPr>
          <w:rFonts w:ascii="Arial" w:hAnsi="Arial" w:cs="Arial"/>
          <w:bCs/>
        </w:rPr>
        <w:t xml:space="preserve">recuerda que el IPAT consagra únicamente una hipótesis que no tiene la virtualidad de endilgar responsabilidad a la pasiva.  </w:t>
      </w:r>
    </w:p>
    <w:p w14:paraId="14F0BBD7" w14:textId="77777777" w:rsidR="002F771C" w:rsidRDefault="002F771C" w:rsidP="002F771C">
      <w:pPr>
        <w:spacing w:line="360" w:lineRule="auto"/>
        <w:jc w:val="both"/>
        <w:rPr>
          <w:rFonts w:ascii="Arial" w:hAnsi="Arial" w:cs="Arial"/>
          <w:bCs/>
        </w:rPr>
      </w:pPr>
    </w:p>
    <w:p w14:paraId="7B4DC07F" w14:textId="77777777" w:rsidR="009C219A" w:rsidRDefault="002F771C" w:rsidP="009C219A">
      <w:pPr>
        <w:spacing w:line="360" w:lineRule="auto"/>
        <w:jc w:val="both"/>
        <w:rPr>
          <w:rFonts w:ascii="Arial" w:hAnsi="Arial" w:cs="Arial"/>
          <w:bCs/>
        </w:rPr>
      </w:pPr>
      <w:r w:rsidRPr="002F771C">
        <w:rPr>
          <w:rFonts w:ascii="Arial" w:hAnsi="Arial" w:cs="Arial"/>
          <w:b/>
        </w:rPr>
        <w:t>Frente al hecho “</w:t>
      </w:r>
      <w:r>
        <w:rPr>
          <w:rFonts w:ascii="Arial" w:hAnsi="Arial" w:cs="Arial"/>
          <w:b/>
        </w:rPr>
        <w:t>9</w:t>
      </w:r>
      <w:r w:rsidRPr="002F771C">
        <w:rPr>
          <w:rFonts w:ascii="Arial" w:hAnsi="Arial" w:cs="Arial"/>
          <w:b/>
        </w:rPr>
        <w:t>.”:</w:t>
      </w:r>
      <w:r w:rsidR="00A32D68">
        <w:rPr>
          <w:rFonts w:ascii="Arial" w:hAnsi="Arial" w:cs="Arial"/>
          <w:b/>
        </w:rPr>
        <w:t xml:space="preserve"> </w:t>
      </w:r>
      <w:r w:rsidR="009C219A" w:rsidRPr="00B06440">
        <w:rPr>
          <w:rFonts w:ascii="Arial" w:hAnsi="Arial" w:cs="Arial"/>
          <w:bCs/>
        </w:rPr>
        <w:t xml:space="preserve">A </w:t>
      </w:r>
      <w:r w:rsidR="009C219A" w:rsidRPr="00B53EC2">
        <w:rPr>
          <w:rFonts w:ascii="Arial" w:hAnsi="Arial" w:cs="Arial"/>
          <w:bCs/>
        </w:rPr>
        <w:t xml:space="preserve">mi representada no le consta de manera directa lo manifestado en este hecho, comoquiera que </w:t>
      </w:r>
      <w:r w:rsidR="009C219A">
        <w:rPr>
          <w:rFonts w:ascii="Arial" w:hAnsi="Arial" w:cs="Arial"/>
          <w:bCs/>
        </w:rPr>
        <w:t xml:space="preserve">escapa de su órbita de actuación en calidad de aseguradora, por lo cual deberá ser </w:t>
      </w:r>
      <w:proofErr w:type="spellStart"/>
      <w:r w:rsidR="009C219A">
        <w:rPr>
          <w:rFonts w:ascii="Arial" w:hAnsi="Arial" w:cs="Arial"/>
          <w:bCs/>
        </w:rPr>
        <w:t>probada</w:t>
      </w:r>
      <w:proofErr w:type="spellEnd"/>
      <w:r w:rsidR="009C219A">
        <w:rPr>
          <w:rFonts w:ascii="Arial" w:hAnsi="Arial" w:cs="Arial"/>
          <w:bCs/>
        </w:rPr>
        <w:t xml:space="preserve"> por el extremo actor conforme al artículo 167 del Código General del Proceso.</w:t>
      </w:r>
    </w:p>
    <w:p w14:paraId="29BFFEDE" w14:textId="77777777" w:rsidR="002F771C" w:rsidRPr="009C219A" w:rsidRDefault="002F771C" w:rsidP="009C219A">
      <w:pPr>
        <w:rPr>
          <w:rFonts w:ascii="Arial" w:hAnsi="Arial" w:cs="Arial"/>
          <w:bCs/>
          <w:i/>
          <w:iCs/>
        </w:rPr>
      </w:pPr>
    </w:p>
    <w:p w14:paraId="2FA630DB" w14:textId="29797CF8" w:rsidR="009C219A" w:rsidRDefault="00DE23F0" w:rsidP="009C219A">
      <w:pPr>
        <w:spacing w:line="360" w:lineRule="auto"/>
        <w:jc w:val="both"/>
        <w:rPr>
          <w:rFonts w:ascii="Arial" w:hAnsi="Arial" w:cs="Arial"/>
          <w:bCs/>
        </w:rPr>
      </w:pPr>
      <w:r w:rsidRPr="002F771C">
        <w:rPr>
          <w:rFonts w:ascii="Arial" w:hAnsi="Arial" w:cs="Arial"/>
          <w:b/>
        </w:rPr>
        <w:t>Frente al hecho “</w:t>
      </w:r>
      <w:r>
        <w:rPr>
          <w:rFonts w:ascii="Arial" w:hAnsi="Arial" w:cs="Arial"/>
          <w:b/>
        </w:rPr>
        <w:t>10</w:t>
      </w:r>
      <w:r w:rsidRPr="002F771C">
        <w:rPr>
          <w:rFonts w:ascii="Arial" w:hAnsi="Arial" w:cs="Arial"/>
          <w:b/>
        </w:rPr>
        <w:t>.”:</w:t>
      </w:r>
      <w:r w:rsidR="00EF78D4">
        <w:rPr>
          <w:rFonts w:ascii="Arial" w:hAnsi="Arial" w:cs="Arial"/>
          <w:b/>
        </w:rPr>
        <w:t xml:space="preserve"> </w:t>
      </w:r>
      <w:r w:rsidR="00A97A71">
        <w:rPr>
          <w:rFonts w:ascii="Arial" w:hAnsi="Arial" w:cs="Arial"/>
          <w:bCs/>
        </w:rPr>
        <w:t xml:space="preserve"> </w:t>
      </w:r>
      <w:r w:rsidR="009C219A" w:rsidRPr="00B06440">
        <w:rPr>
          <w:rFonts w:ascii="Arial" w:hAnsi="Arial" w:cs="Arial"/>
          <w:bCs/>
        </w:rPr>
        <w:t xml:space="preserve">A </w:t>
      </w:r>
      <w:r w:rsidR="009C219A" w:rsidRPr="00B53EC2">
        <w:rPr>
          <w:rFonts w:ascii="Arial" w:hAnsi="Arial" w:cs="Arial"/>
          <w:bCs/>
        </w:rPr>
        <w:t xml:space="preserve">mi representada no le consta de manera directa lo manifestado en este hecho, comoquiera que </w:t>
      </w:r>
      <w:r w:rsidR="009C219A">
        <w:rPr>
          <w:rFonts w:ascii="Arial" w:hAnsi="Arial" w:cs="Arial"/>
          <w:bCs/>
        </w:rPr>
        <w:t xml:space="preserve">escapa de su órbita de actuación en calidad de aseguradora, por lo cual deberá ser </w:t>
      </w:r>
      <w:proofErr w:type="spellStart"/>
      <w:r w:rsidR="009C219A">
        <w:rPr>
          <w:rFonts w:ascii="Arial" w:hAnsi="Arial" w:cs="Arial"/>
          <w:bCs/>
        </w:rPr>
        <w:t>probada</w:t>
      </w:r>
      <w:proofErr w:type="spellEnd"/>
      <w:r w:rsidR="009C219A">
        <w:rPr>
          <w:rFonts w:ascii="Arial" w:hAnsi="Arial" w:cs="Arial"/>
          <w:bCs/>
        </w:rPr>
        <w:t xml:space="preserve"> por el extremo actor conforme al artículo 167 del Código General del Proceso. Sin embargo, en observancia a la cédula de ciudadanía de la señora </w:t>
      </w:r>
      <w:proofErr w:type="spellStart"/>
      <w:r w:rsidR="009C219A" w:rsidRPr="009C219A">
        <w:rPr>
          <w:rFonts w:ascii="Arial" w:hAnsi="Arial" w:cs="Arial"/>
          <w:bCs/>
        </w:rPr>
        <w:t>Yeraldin</w:t>
      </w:r>
      <w:proofErr w:type="spellEnd"/>
      <w:r w:rsidR="009C219A" w:rsidRPr="009C219A">
        <w:rPr>
          <w:rFonts w:ascii="Arial" w:hAnsi="Arial" w:cs="Arial"/>
          <w:bCs/>
        </w:rPr>
        <w:t xml:space="preserve"> Rodríguez Collazos</w:t>
      </w:r>
      <w:r w:rsidR="009C219A">
        <w:rPr>
          <w:rFonts w:ascii="Arial" w:hAnsi="Arial" w:cs="Arial"/>
          <w:bCs/>
        </w:rPr>
        <w:t xml:space="preserve">, se constata que tenía 24 años para la fecha del accidente que suscitó el presente litigo. </w:t>
      </w:r>
    </w:p>
    <w:p w14:paraId="3C22AEB5" w14:textId="77777777" w:rsidR="006C48A2" w:rsidRDefault="006C48A2" w:rsidP="00B0055E">
      <w:pPr>
        <w:spacing w:line="360" w:lineRule="auto"/>
        <w:jc w:val="both"/>
        <w:rPr>
          <w:rFonts w:ascii="Arial" w:hAnsi="Arial" w:cs="Arial"/>
          <w:bCs/>
        </w:rPr>
      </w:pPr>
    </w:p>
    <w:p w14:paraId="30B2E31E" w14:textId="59DF4A84" w:rsidR="00D64755" w:rsidRDefault="006C48A2" w:rsidP="00B0055E">
      <w:pPr>
        <w:spacing w:line="360" w:lineRule="auto"/>
        <w:jc w:val="both"/>
        <w:rPr>
          <w:rFonts w:ascii="Arial" w:hAnsi="Arial" w:cs="Arial"/>
          <w:bCs/>
        </w:rPr>
      </w:pPr>
      <w:r w:rsidRPr="002F771C">
        <w:rPr>
          <w:rFonts w:ascii="Arial" w:hAnsi="Arial" w:cs="Arial"/>
          <w:b/>
        </w:rPr>
        <w:t>Frente al hecho “</w:t>
      </w:r>
      <w:r>
        <w:rPr>
          <w:rFonts w:ascii="Arial" w:hAnsi="Arial" w:cs="Arial"/>
          <w:b/>
        </w:rPr>
        <w:t>11</w:t>
      </w:r>
      <w:r w:rsidRPr="002F771C">
        <w:rPr>
          <w:rFonts w:ascii="Arial" w:hAnsi="Arial" w:cs="Arial"/>
          <w:b/>
        </w:rPr>
        <w:t>.”:</w:t>
      </w:r>
      <w:r w:rsidR="00D64755">
        <w:rPr>
          <w:rFonts w:ascii="Arial" w:hAnsi="Arial" w:cs="Arial"/>
          <w:b/>
        </w:rPr>
        <w:t xml:space="preserve"> </w:t>
      </w:r>
      <w:r w:rsidR="00D64755" w:rsidRPr="00B06440">
        <w:rPr>
          <w:rFonts w:ascii="Arial" w:hAnsi="Arial" w:cs="Arial"/>
          <w:bCs/>
        </w:rPr>
        <w:t xml:space="preserve">A </w:t>
      </w:r>
      <w:r w:rsidR="00D64755" w:rsidRPr="00B53EC2">
        <w:rPr>
          <w:rFonts w:ascii="Arial" w:hAnsi="Arial" w:cs="Arial"/>
          <w:bCs/>
        </w:rPr>
        <w:t xml:space="preserve">mi representada no le consta de manera directa lo manifestado en este hecho, comoquiera que </w:t>
      </w:r>
      <w:r w:rsidR="00D64755">
        <w:rPr>
          <w:rFonts w:ascii="Arial" w:hAnsi="Arial" w:cs="Arial"/>
          <w:bCs/>
        </w:rPr>
        <w:t xml:space="preserve">escapa de su órbita de actuación en calidad de aseguradora, por lo cual deberá ser </w:t>
      </w:r>
      <w:proofErr w:type="spellStart"/>
      <w:r w:rsidR="00D64755">
        <w:rPr>
          <w:rFonts w:ascii="Arial" w:hAnsi="Arial" w:cs="Arial"/>
          <w:bCs/>
        </w:rPr>
        <w:t>probada</w:t>
      </w:r>
      <w:proofErr w:type="spellEnd"/>
      <w:r w:rsidR="00D64755">
        <w:rPr>
          <w:rFonts w:ascii="Arial" w:hAnsi="Arial" w:cs="Arial"/>
          <w:bCs/>
        </w:rPr>
        <w:t xml:space="preserve"> por el extremo actor conforme al artículo 167 del Código General del Proceso.</w:t>
      </w:r>
      <w:r w:rsidR="009D5327">
        <w:rPr>
          <w:rFonts w:ascii="Arial" w:hAnsi="Arial" w:cs="Arial"/>
          <w:bCs/>
        </w:rPr>
        <w:t xml:space="preserve"> Sin perjuicio de lo anterior, es menester señalar que los demandantes no acreditan fehacientemente la relación laboral de la señora </w:t>
      </w:r>
      <w:proofErr w:type="spellStart"/>
      <w:r w:rsidR="009D5327" w:rsidRPr="009C219A">
        <w:rPr>
          <w:rFonts w:ascii="Arial" w:hAnsi="Arial" w:cs="Arial"/>
          <w:bCs/>
        </w:rPr>
        <w:t>Yeraldin</w:t>
      </w:r>
      <w:proofErr w:type="spellEnd"/>
      <w:r w:rsidR="009D5327" w:rsidRPr="009C219A">
        <w:rPr>
          <w:rFonts w:ascii="Arial" w:hAnsi="Arial" w:cs="Arial"/>
          <w:bCs/>
        </w:rPr>
        <w:t xml:space="preserve"> Rodríguez Collazos</w:t>
      </w:r>
      <w:r w:rsidR="009D5327">
        <w:rPr>
          <w:rFonts w:ascii="Arial" w:hAnsi="Arial" w:cs="Arial"/>
          <w:bCs/>
        </w:rPr>
        <w:t xml:space="preserve">, comoquiera que únicamente allegan </w:t>
      </w:r>
      <w:r w:rsidR="0002499A">
        <w:rPr>
          <w:rFonts w:ascii="Arial" w:hAnsi="Arial" w:cs="Arial"/>
          <w:bCs/>
        </w:rPr>
        <w:t xml:space="preserve">el documento denominado “Carta de terminación del contrato de trabajo de </w:t>
      </w:r>
      <w:proofErr w:type="spellStart"/>
      <w:r w:rsidR="0002499A">
        <w:rPr>
          <w:rFonts w:ascii="Arial" w:hAnsi="Arial" w:cs="Arial"/>
          <w:bCs/>
        </w:rPr>
        <w:t>Yeraldin</w:t>
      </w:r>
      <w:proofErr w:type="spellEnd"/>
      <w:r w:rsidR="0002499A">
        <w:rPr>
          <w:rFonts w:ascii="Arial" w:hAnsi="Arial" w:cs="Arial"/>
          <w:bCs/>
        </w:rPr>
        <w:t xml:space="preserve"> Rodríguez”, el cual carece de valor probatorio conforme a la ratificación de documentos que se solicitará en el acápite de pruebas del presente escrito</w:t>
      </w:r>
      <w:r w:rsidR="0080422D">
        <w:rPr>
          <w:rFonts w:ascii="Arial" w:hAnsi="Arial" w:cs="Arial"/>
          <w:bCs/>
        </w:rPr>
        <w:t xml:space="preserve">. </w:t>
      </w:r>
    </w:p>
    <w:p w14:paraId="71348E01" w14:textId="77777777" w:rsidR="0080422D" w:rsidRDefault="0080422D" w:rsidP="00B0055E">
      <w:pPr>
        <w:spacing w:line="360" w:lineRule="auto"/>
        <w:jc w:val="both"/>
        <w:rPr>
          <w:rFonts w:ascii="Arial" w:hAnsi="Arial" w:cs="Arial"/>
          <w:bCs/>
        </w:rPr>
      </w:pPr>
    </w:p>
    <w:p w14:paraId="17EEAB27" w14:textId="5831B029" w:rsidR="0080422D" w:rsidRDefault="0080422D" w:rsidP="00B0055E">
      <w:pPr>
        <w:spacing w:line="360" w:lineRule="auto"/>
        <w:jc w:val="both"/>
        <w:rPr>
          <w:rFonts w:ascii="Arial" w:hAnsi="Arial" w:cs="Arial"/>
          <w:bCs/>
        </w:rPr>
      </w:pPr>
      <w:r>
        <w:rPr>
          <w:rFonts w:ascii="Arial" w:hAnsi="Arial" w:cs="Arial"/>
          <w:bCs/>
        </w:rPr>
        <w:t xml:space="preserve">Finalmente, se pone de presente que en el escrito genitor del proceso se indicó que dentro de las pruebas aportadas se encontraba “6. Contrato de trabajo de </w:t>
      </w:r>
      <w:proofErr w:type="spellStart"/>
      <w:r>
        <w:rPr>
          <w:rFonts w:ascii="Arial" w:hAnsi="Arial" w:cs="Arial"/>
          <w:bCs/>
        </w:rPr>
        <w:t>Yeraldin</w:t>
      </w:r>
      <w:proofErr w:type="spellEnd"/>
      <w:r>
        <w:rPr>
          <w:rFonts w:ascii="Arial" w:hAnsi="Arial" w:cs="Arial"/>
          <w:bCs/>
        </w:rPr>
        <w:t xml:space="preserve"> </w:t>
      </w:r>
      <w:r w:rsidR="006C7235">
        <w:rPr>
          <w:rFonts w:ascii="Arial" w:hAnsi="Arial" w:cs="Arial"/>
          <w:bCs/>
        </w:rPr>
        <w:t>Rodríguez</w:t>
      </w:r>
      <w:r>
        <w:rPr>
          <w:rFonts w:ascii="Arial" w:hAnsi="Arial" w:cs="Arial"/>
          <w:bCs/>
        </w:rPr>
        <w:t xml:space="preserve">”, sin embargo, el documento aducido no se encuentra dentro de los anexos allegados con el libelo de demanda. </w:t>
      </w:r>
    </w:p>
    <w:p w14:paraId="042272CA" w14:textId="77777777" w:rsidR="0080422D" w:rsidRDefault="0080422D" w:rsidP="00B0055E">
      <w:pPr>
        <w:spacing w:line="360" w:lineRule="auto"/>
        <w:jc w:val="both"/>
        <w:rPr>
          <w:rFonts w:ascii="Arial" w:hAnsi="Arial" w:cs="Arial"/>
          <w:bCs/>
        </w:rPr>
      </w:pPr>
    </w:p>
    <w:p w14:paraId="34A9B503" w14:textId="2490991F" w:rsidR="00F821B1" w:rsidRDefault="00D64755" w:rsidP="001C0CB7">
      <w:pPr>
        <w:spacing w:line="360" w:lineRule="auto"/>
        <w:jc w:val="both"/>
        <w:rPr>
          <w:rFonts w:ascii="Arial" w:hAnsi="Arial" w:cs="Arial"/>
          <w:bCs/>
        </w:rPr>
      </w:pPr>
      <w:r w:rsidRPr="002F771C">
        <w:rPr>
          <w:rFonts w:ascii="Arial" w:hAnsi="Arial" w:cs="Arial"/>
          <w:b/>
        </w:rPr>
        <w:t>Frente al hecho “</w:t>
      </w:r>
      <w:r>
        <w:rPr>
          <w:rFonts w:ascii="Arial" w:hAnsi="Arial" w:cs="Arial"/>
          <w:b/>
        </w:rPr>
        <w:t>12</w:t>
      </w:r>
      <w:r w:rsidRPr="002F771C">
        <w:rPr>
          <w:rFonts w:ascii="Arial" w:hAnsi="Arial" w:cs="Arial"/>
          <w:b/>
        </w:rPr>
        <w:t>.”:</w:t>
      </w:r>
      <w:r>
        <w:rPr>
          <w:rFonts w:ascii="Arial" w:hAnsi="Arial" w:cs="Arial"/>
          <w:b/>
        </w:rPr>
        <w:t xml:space="preserve"> </w:t>
      </w:r>
      <w:r w:rsidR="00F821B1" w:rsidRPr="00EF78D4">
        <w:rPr>
          <w:rFonts w:ascii="Arial" w:hAnsi="Arial" w:cs="Arial"/>
          <w:bCs/>
        </w:rPr>
        <w:t xml:space="preserve">Lo expresado por el apoderado </w:t>
      </w:r>
      <w:r w:rsidR="00F821B1">
        <w:rPr>
          <w:rFonts w:ascii="Arial" w:hAnsi="Arial" w:cs="Arial"/>
          <w:bCs/>
        </w:rPr>
        <w:t xml:space="preserve">judicial de los demandantes no constituye un hecho sino, por el contrario, es una afirmación subjetiva que no puede ser contestada en los términos </w:t>
      </w:r>
      <w:r w:rsidR="00F821B1">
        <w:rPr>
          <w:rFonts w:ascii="Arial" w:hAnsi="Arial" w:cs="Arial"/>
          <w:bCs/>
        </w:rPr>
        <w:lastRenderedPageBreak/>
        <w:t xml:space="preserve">del numeral 2° del artículo 96 del Código General del Proceso. Sin perjuicio de lo anterior, se itera que la afirmación relativa a las causas aducidas carece de sustento probatorio pues no reposa prueba conducente que permita llegar a tal conclusión, puesto que se recuerda que el IPAT consagra únicamente una hipótesis que no tiene la virtualidad de endilgar responsabilidad a la pasiva.  </w:t>
      </w:r>
    </w:p>
    <w:p w14:paraId="5DED7241" w14:textId="77777777" w:rsidR="00CC4667" w:rsidRDefault="00CC4667" w:rsidP="001C0CB7">
      <w:pPr>
        <w:spacing w:line="360" w:lineRule="auto"/>
        <w:jc w:val="both"/>
        <w:rPr>
          <w:rFonts w:ascii="Arial" w:hAnsi="Arial" w:cs="Arial"/>
          <w:bCs/>
        </w:rPr>
      </w:pPr>
    </w:p>
    <w:p w14:paraId="4B9B3529" w14:textId="77777777" w:rsidR="00F821B1" w:rsidRDefault="00F821B1" w:rsidP="00F821B1">
      <w:pPr>
        <w:spacing w:line="360" w:lineRule="auto"/>
        <w:jc w:val="both"/>
        <w:rPr>
          <w:rFonts w:ascii="Arial" w:hAnsi="Arial" w:cs="Arial"/>
          <w:bCs/>
        </w:rPr>
      </w:pPr>
      <w:r w:rsidRPr="002F771C">
        <w:rPr>
          <w:rFonts w:ascii="Arial" w:hAnsi="Arial" w:cs="Arial"/>
          <w:b/>
        </w:rPr>
        <w:t>Frente al hecho “</w:t>
      </w:r>
      <w:r>
        <w:rPr>
          <w:rFonts w:ascii="Arial" w:hAnsi="Arial" w:cs="Arial"/>
          <w:b/>
        </w:rPr>
        <w:t>13</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w:t>
      </w:r>
      <w:proofErr w:type="spellStart"/>
      <w:r>
        <w:rPr>
          <w:rFonts w:ascii="Arial" w:hAnsi="Arial" w:cs="Arial"/>
          <w:bCs/>
        </w:rPr>
        <w:t>probada</w:t>
      </w:r>
      <w:proofErr w:type="spellEnd"/>
      <w:r>
        <w:rPr>
          <w:rFonts w:ascii="Arial" w:hAnsi="Arial" w:cs="Arial"/>
          <w:bCs/>
        </w:rPr>
        <w:t xml:space="preserve"> por el extremo actor conforme al artículo 167 del Código General del Proceso.</w:t>
      </w:r>
    </w:p>
    <w:p w14:paraId="2436787A" w14:textId="77777777" w:rsidR="00F821B1" w:rsidRDefault="00F821B1" w:rsidP="001C0CB7">
      <w:pPr>
        <w:spacing w:line="360" w:lineRule="auto"/>
        <w:jc w:val="both"/>
        <w:rPr>
          <w:rFonts w:ascii="Arial" w:hAnsi="Arial" w:cs="Arial"/>
          <w:b/>
        </w:rPr>
      </w:pPr>
    </w:p>
    <w:p w14:paraId="0AB5FBA9" w14:textId="6B5DCAF4" w:rsidR="001C0CB7" w:rsidRPr="00D05482" w:rsidRDefault="00F821B1" w:rsidP="001C0CB7">
      <w:pPr>
        <w:spacing w:line="360" w:lineRule="auto"/>
        <w:jc w:val="both"/>
        <w:rPr>
          <w:rFonts w:ascii="Arial" w:hAnsi="Arial" w:cs="Arial"/>
          <w:b/>
        </w:rPr>
      </w:pPr>
      <w:r w:rsidRPr="00D05482">
        <w:rPr>
          <w:rFonts w:ascii="Arial" w:hAnsi="Arial" w:cs="Arial"/>
          <w:b/>
        </w:rPr>
        <w:t>Frente al hecho “1</w:t>
      </w:r>
      <w:r w:rsidR="00F750E4" w:rsidRPr="00D05482">
        <w:rPr>
          <w:rFonts w:ascii="Arial" w:hAnsi="Arial" w:cs="Arial"/>
          <w:b/>
        </w:rPr>
        <w:t>4</w:t>
      </w:r>
      <w:r w:rsidRPr="00D05482">
        <w:rPr>
          <w:rFonts w:ascii="Arial" w:hAnsi="Arial" w:cs="Arial"/>
          <w:b/>
        </w:rPr>
        <w:t xml:space="preserve">.”: </w:t>
      </w:r>
      <w:r w:rsidR="00D64755" w:rsidRPr="00D05482">
        <w:rPr>
          <w:rFonts w:ascii="Arial" w:hAnsi="Arial" w:cs="Arial"/>
          <w:bCs/>
        </w:rPr>
        <w:t>Es</w:t>
      </w:r>
      <w:r w:rsidR="00D64755">
        <w:rPr>
          <w:rFonts w:ascii="Arial" w:hAnsi="Arial" w:cs="Arial"/>
          <w:bCs/>
        </w:rPr>
        <w:t xml:space="preserve"> cierto que la Póliza No. 42</w:t>
      </w:r>
      <w:r w:rsidR="00D05482">
        <w:rPr>
          <w:rFonts w:ascii="Arial" w:hAnsi="Arial" w:cs="Arial"/>
          <w:bCs/>
        </w:rPr>
        <w:t xml:space="preserve">71227 </w:t>
      </w:r>
      <w:r w:rsidR="00D64755">
        <w:rPr>
          <w:rFonts w:ascii="Arial" w:hAnsi="Arial" w:cs="Arial"/>
          <w:bCs/>
        </w:rPr>
        <w:t xml:space="preserve">suscrita por mi prohijada ampara el riesgo de responsabilidad civil extracontractual derivada de la conducción del automóvil de placas </w:t>
      </w:r>
      <w:r w:rsidR="00D05482">
        <w:rPr>
          <w:rFonts w:ascii="Arial" w:hAnsi="Arial" w:cs="Arial"/>
          <w:bCs/>
        </w:rPr>
        <w:t>DTN 130</w:t>
      </w:r>
      <w:r w:rsidR="001C0CB7">
        <w:rPr>
          <w:rFonts w:ascii="Arial" w:hAnsi="Arial" w:cs="Arial"/>
          <w:bCs/>
        </w:rPr>
        <w:t>. P</w:t>
      </w:r>
      <w:r w:rsidR="001C0CB7" w:rsidRPr="00537FC6">
        <w:rPr>
          <w:rFonts w:ascii="Arial" w:hAnsi="Arial" w:cs="Arial"/>
          <w:bCs/>
        </w:rPr>
        <w:t>ese a lo anterior, se debe indicar que la mera existencia del contrato de seguro, no se traduce en la generación automática de una obligación a cargo de mi representada.</w:t>
      </w:r>
    </w:p>
    <w:p w14:paraId="028446F5" w14:textId="77777777" w:rsidR="001C0CB7" w:rsidRPr="00537FC6" w:rsidRDefault="001C0CB7" w:rsidP="001C0CB7">
      <w:pPr>
        <w:spacing w:line="360" w:lineRule="auto"/>
        <w:jc w:val="both"/>
        <w:rPr>
          <w:rFonts w:ascii="Arial" w:hAnsi="Arial" w:cs="Arial"/>
          <w:b/>
          <w:u w:val="single"/>
        </w:rPr>
      </w:pPr>
    </w:p>
    <w:p w14:paraId="27A2E033" w14:textId="77777777" w:rsidR="001C0CB7" w:rsidRPr="00537FC6" w:rsidRDefault="001C0CB7" w:rsidP="001C0CB7">
      <w:pPr>
        <w:spacing w:line="360" w:lineRule="auto"/>
        <w:jc w:val="both"/>
        <w:rPr>
          <w:rFonts w:ascii="Arial" w:hAnsi="Arial" w:cs="Arial"/>
          <w:bCs/>
        </w:rPr>
      </w:pPr>
      <w:r w:rsidRPr="00537FC6">
        <w:rPr>
          <w:rFonts w:ascii="Arial" w:hAnsi="Arial" w:cs="Arial"/>
          <w:bCs/>
        </w:rPr>
        <w:t>Corolario a lo previamente destacado, es menester resaltar que, el surgimiento de cualquier obligación en el asunto se encuentra condicionada a que se pruebe: (i) la estructuración de la responsabilidad civil que se pretende atribuir en cabeza de la parte demandada; (</w:t>
      </w:r>
      <w:proofErr w:type="spellStart"/>
      <w:r w:rsidRPr="00537FC6">
        <w:rPr>
          <w:rFonts w:ascii="Arial" w:hAnsi="Arial" w:cs="Arial"/>
          <w:bCs/>
        </w:rPr>
        <w:t>ii</w:t>
      </w:r>
      <w:proofErr w:type="spellEnd"/>
      <w:r w:rsidRPr="00537FC6">
        <w:rPr>
          <w:rFonts w:ascii="Arial" w:hAnsi="Arial" w:cs="Arial"/>
          <w:bCs/>
        </w:rPr>
        <w:t>) que los hechos hubieren ocurrido dentro de la vigencia de la póliza, y; (</w:t>
      </w:r>
      <w:proofErr w:type="spellStart"/>
      <w:r w:rsidRPr="00537FC6">
        <w:rPr>
          <w:rFonts w:ascii="Arial" w:hAnsi="Arial" w:cs="Arial"/>
          <w:bCs/>
        </w:rPr>
        <w:t>iii</w:t>
      </w:r>
      <w:proofErr w:type="spellEnd"/>
      <w:r w:rsidRPr="00537FC6">
        <w:rPr>
          <w:rFonts w:ascii="Arial" w:hAnsi="Arial" w:cs="Arial"/>
          <w:bCs/>
        </w:rPr>
        <w:t>) que no se configure ninguna exclusión o causal legal o convencional de inoperancia del contrato de seguro. Solo de llegarse a cumplir los requisitos expuestos de manera concurrente, habría lugar a una obligación indemnizatoria en cabeza de mi amparada.</w:t>
      </w:r>
    </w:p>
    <w:p w14:paraId="2D18C846" w14:textId="2E7FCB0A" w:rsidR="00D64755" w:rsidRDefault="00D64755" w:rsidP="00B0055E">
      <w:pPr>
        <w:spacing w:line="360" w:lineRule="auto"/>
        <w:jc w:val="both"/>
        <w:rPr>
          <w:rFonts w:ascii="Arial" w:hAnsi="Arial" w:cs="Arial"/>
          <w:bCs/>
        </w:rPr>
      </w:pPr>
    </w:p>
    <w:p w14:paraId="4FD513DC" w14:textId="1693AE65" w:rsidR="001C0CB7" w:rsidRDefault="001C0CB7" w:rsidP="001C0CB7">
      <w:pPr>
        <w:spacing w:line="360" w:lineRule="auto"/>
        <w:jc w:val="both"/>
        <w:rPr>
          <w:rFonts w:ascii="Arial" w:hAnsi="Arial" w:cs="Arial"/>
          <w:bCs/>
        </w:rPr>
      </w:pPr>
      <w:r w:rsidRPr="002F771C">
        <w:rPr>
          <w:rFonts w:ascii="Arial" w:hAnsi="Arial" w:cs="Arial"/>
          <w:b/>
        </w:rPr>
        <w:t>Frente al hecho “</w:t>
      </w:r>
      <w:r>
        <w:rPr>
          <w:rFonts w:ascii="Arial" w:hAnsi="Arial" w:cs="Arial"/>
          <w:b/>
        </w:rPr>
        <w:t>1</w:t>
      </w:r>
      <w:r w:rsidR="00D05482">
        <w:rPr>
          <w:rFonts w:ascii="Arial" w:hAnsi="Arial" w:cs="Arial"/>
          <w:b/>
        </w:rPr>
        <w:t>5</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w:t>
      </w:r>
      <w:proofErr w:type="spellStart"/>
      <w:r>
        <w:rPr>
          <w:rFonts w:ascii="Arial" w:hAnsi="Arial" w:cs="Arial"/>
          <w:bCs/>
        </w:rPr>
        <w:t>probada</w:t>
      </w:r>
      <w:proofErr w:type="spellEnd"/>
      <w:r>
        <w:rPr>
          <w:rFonts w:ascii="Arial" w:hAnsi="Arial" w:cs="Arial"/>
          <w:bCs/>
        </w:rPr>
        <w:t xml:space="preserve"> por el extremo actor conforme al artículo 167 del Código General del Proceso.</w:t>
      </w:r>
    </w:p>
    <w:p w14:paraId="039A41A5" w14:textId="77777777" w:rsidR="001C0CB7" w:rsidRDefault="001C0CB7" w:rsidP="00B0055E">
      <w:pPr>
        <w:spacing w:line="360" w:lineRule="auto"/>
        <w:jc w:val="both"/>
        <w:rPr>
          <w:rFonts w:ascii="Arial" w:hAnsi="Arial" w:cs="Arial"/>
          <w:bCs/>
        </w:rPr>
      </w:pPr>
    </w:p>
    <w:p w14:paraId="631D0ADD" w14:textId="09A062D0" w:rsidR="00875FFE" w:rsidRDefault="00875FFE" w:rsidP="00875FFE">
      <w:pPr>
        <w:spacing w:line="360" w:lineRule="auto"/>
        <w:jc w:val="both"/>
        <w:rPr>
          <w:rFonts w:ascii="Arial" w:hAnsi="Arial" w:cs="Arial"/>
          <w:bCs/>
        </w:rPr>
      </w:pPr>
      <w:r w:rsidRPr="002F771C">
        <w:rPr>
          <w:rFonts w:ascii="Arial" w:hAnsi="Arial" w:cs="Arial"/>
          <w:b/>
        </w:rPr>
        <w:t>Frente al hecho “</w:t>
      </w:r>
      <w:r>
        <w:rPr>
          <w:rFonts w:ascii="Arial" w:hAnsi="Arial" w:cs="Arial"/>
          <w:b/>
        </w:rPr>
        <w:t>14</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w:t>
      </w:r>
      <w:proofErr w:type="spellStart"/>
      <w:r>
        <w:rPr>
          <w:rFonts w:ascii="Arial" w:hAnsi="Arial" w:cs="Arial"/>
          <w:bCs/>
        </w:rPr>
        <w:t>probada</w:t>
      </w:r>
      <w:proofErr w:type="spellEnd"/>
      <w:r>
        <w:rPr>
          <w:rFonts w:ascii="Arial" w:hAnsi="Arial" w:cs="Arial"/>
          <w:bCs/>
        </w:rPr>
        <w:t xml:space="preserve"> por el extremo actor conforme al artículo 167 del Código General del Proceso.</w:t>
      </w:r>
    </w:p>
    <w:p w14:paraId="267BFE62" w14:textId="77777777" w:rsidR="00A43B4F" w:rsidRDefault="00A43B4F" w:rsidP="00A43B4F">
      <w:pPr>
        <w:spacing w:line="360" w:lineRule="auto"/>
        <w:jc w:val="both"/>
        <w:rPr>
          <w:rFonts w:ascii="Arial" w:hAnsi="Arial" w:cs="Arial"/>
          <w:bCs/>
        </w:rPr>
      </w:pPr>
    </w:p>
    <w:p w14:paraId="7DDACAA4" w14:textId="3A960965" w:rsidR="00A43B4F" w:rsidRDefault="00A43B4F" w:rsidP="00A43B4F">
      <w:pPr>
        <w:spacing w:line="360" w:lineRule="auto"/>
        <w:jc w:val="both"/>
        <w:rPr>
          <w:rFonts w:ascii="Arial" w:hAnsi="Arial" w:cs="Arial"/>
          <w:bCs/>
        </w:rPr>
      </w:pPr>
      <w:r w:rsidRPr="002F771C">
        <w:rPr>
          <w:rFonts w:ascii="Arial" w:hAnsi="Arial" w:cs="Arial"/>
          <w:b/>
        </w:rPr>
        <w:t>Frente al hecho “</w:t>
      </w:r>
      <w:r>
        <w:rPr>
          <w:rFonts w:ascii="Arial" w:hAnsi="Arial" w:cs="Arial"/>
          <w:b/>
        </w:rPr>
        <w:t>15</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w:t>
      </w:r>
      <w:proofErr w:type="spellStart"/>
      <w:r>
        <w:rPr>
          <w:rFonts w:ascii="Arial" w:hAnsi="Arial" w:cs="Arial"/>
          <w:bCs/>
        </w:rPr>
        <w:t>probada</w:t>
      </w:r>
      <w:proofErr w:type="spellEnd"/>
      <w:r>
        <w:rPr>
          <w:rFonts w:ascii="Arial" w:hAnsi="Arial" w:cs="Arial"/>
          <w:bCs/>
        </w:rPr>
        <w:t xml:space="preserve"> por el extremo actor conforme al artículo 167 del Código General del Proceso. </w:t>
      </w:r>
    </w:p>
    <w:p w14:paraId="7DA5B64B" w14:textId="77777777" w:rsidR="008321D1" w:rsidRDefault="008321D1" w:rsidP="00A43B4F">
      <w:pPr>
        <w:spacing w:line="360" w:lineRule="auto"/>
        <w:jc w:val="both"/>
        <w:rPr>
          <w:rFonts w:ascii="Arial" w:hAnsi="Arial" w:cs="Arial"/>
          <w:bCs/>
        </w:rPr>
      </w:pPr>
    </w:p>
    <w:p w14:paraId="4FAF31B5" w14:textId="794513F5" w:rsidR="001506B4" w:rsidRDefault="001506B4" w:rsidP="00A43B4F">
      <w:pPr>
        <w:spacing w:line="360" w:lineRule="auto"/>
        <w:jc w:val="both"/>
        <w:rPr>
          <w:rFonts w:ascii="Arial" w:hAnsi="Arial" w:cs="Arial"/>
          <w:bCs/>
        </w:rPr>
      </w:pPr>
      <w:r w:rsidRPr="002F771C">
        <w:rPr>
          <w:rFonts w:ascii="Arial" w:hAnsi="Arial" w:cs="Arial"/>
          <w:b/>
        </w:rPr>
        <w:t>Frente al hecho “</w:t>
      </w:r>
      <w:r>
        <w:rPr>
          <w:rFonts w:ascii="Arial" w:hAnsi="Arial" w:cs="Arial"/>
          <w:b/>
        </w:rPr>
        <w:t>1</w:t>
      </w:r>
      <w:r w:rsidR="00E50627">
        <w:rPr>
          <w:rFonts w:ascii="Arial" w:hAnsi="Arial" w:cs="Arial"/>
          <w:b/>
        </w:rPr>
        <w:t>6</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w:t>
      </w:r>
      <w:proofErr w:type="spellStart"/>
      <w:r>
        <w:rPr>
          <w:rFonts w:ascii="Arial" w:hAnsi="Arial" w:cs="Arial"/>
          <w:bCs/>
        </w:rPr>
        <w:t>probada</w:t>
      </w:r>
      <w:proofErr w:type="spellEnd"/>
      <w:r>
        <w:rPr>
          <w:rFonts w:ascii="Arial" w:hAnsi="Arial" w:cs="Arial"/>
          <w:bCs/>
        </w:rPr>
        <w:t xml:space="preserve"> por el extremo actor conforme al artículo 167 del Código General del Proceso. </w:t>
      </w:r>
    </w:p>
    <w:p w14:paraId="1B32EF47" w14:textId="77777777" w:rsidR="001506B4" w:rsidRDefault="001506B4" w:rsidP="00A43B4F">
      <w:pPr>
        <w:spacing w:line="360" w:lineRule="auto"/>
        <w:jc w:val="both"/>
        <w:rPr>
          <w:rFonts w:ascii="Arial" w:hAnsi="Arial" w:cs="Arial"/>
          <w:bCs/>
        </w:rPr>
      </w:pPr>
    </w:p>
    <w:p w14:paraId="31C99545" w14:textId="17878BAF" w:rsidR="001506B4" w:rsidRDefault="001506B4" w:rsidP="00A43B4F">
      <w:pPr>
        <w:spacing w:line="360" w:lineRule="auto"/>
        <w:jc w:val="both"/>
        <w:rPr>
          <w:rFonts w:ascii="Arial" w:hAnsi="Arial" w:cs="Arial"/>
          <w:bCs/>
        </w:rPr>
      </w:pPr>
      <w:r w:rsidRPr="002F771C">
        <w:rPr>
          <w:rFonts w:ascii="Arial" w:hAnsi="Arial" w:cs="Arial"/>
          <w:b/>
        </w:rPr>
        <w:t>Frente al hecho “</w:t>
      </w:r>
      <w:r>
        <w:rPr>
          <w:rFonts w:ascii="Arial" w:hAnsi="Arial" w:cs="Arial"/>
          <w:b/>
        </w:rPr>
        <w:t>1</w:t>
      </w:r>
      <w:r w:rsidR="00E50627">
        <w:rPr>
          <w:rFonts w:ascii="Arial" w:hAnsi="Arial" w:cs="Arial"/>
          <w:b/>
        </w:rPr>
        <w:t>7</w:t>
      </w:r>
      <w:r w:rsidRPr="002F771C">
        <w:rPr>
          <w:rFonts w:ascii="Arial" w:hAnsi="Arial" w:cs="Arial"/>
          <w:b/>
        </w:rPr>
        <w:t>.”:</w:t>
      </w:r>
      <w:r>
        <w:rPr>
          <w:rFonts w:ascii="Arial" w:hAnsi="Arial" w:cs="Arial"/>
          <w:b/>
        </w:rPr>
        <w:t xml:space="preserve"> </w:t>
      </w:r>
      <w:r w:rsidRPr="00B06440">
        <w:rPr>
          <w:rFonts w:ascii="Arial" w:hAnsi="Arial" w:cs="Arial"/>
          <w:bCs/>
        </w:rPr>
        <w:t xml:space="preserve">A </w:t>
      </w:r>
      <w:r w:rsidRPr="00B53EC2">
        <w:rPr>
          <w:rFonts w:ascii="Arial" w:hAnsi="Arial" w:cs="Arial"/>
          <w:bCs/>
        </w:rPr>
        <w:t xml:space="preserve">mi representada no le consta de manera directa lo manifestado en este hecho, comoquiera que </w:t>
      </w:r>
      <w:r>
        <w:rPr>
          <w:rFonts w:ascii="Arial" w:hAnsi="Arial" w:cs="Arial"/>
          <w:bCs/>
        </w:rPr>
        <w:t xml:space="preserve">escapa de su órbita de actuación en calidad de aseguradora, por lo cual deberá ser </w:t>
      </w:r>
      <w:proofErr w:type="spellStart"/>
      <w:r>
        <w:rPr>
          <w:rFonts w:ascii="Arial" w:hAnsi="Arial" w:cs="Arial"/>
          <w:bCs/>
        </w:rPr>
        <w:lastRenderedPageBreak/>
        <w:t>probada</w:t>
      </w:r>
      <w:proofErr w:type="spellEnd"/>
      <w:r>
        <w:rPr>
          <w:rFonts w:ascii="Arial" w:hAnsi="Arial" w:cs="Arial"/>
          <w:bCs/>
        </w:rPr>
        <w:t xml:space="preserve"> por el extremo actor conforme al artículo 167 del Código General del Proceso.</w:t>
      </w:r>
      <w:r w:rsidR="00E50627">
        <w:rPr>
          <w:rFonts w:ascii="Arial" w:hAnsi="Arial" w:cs="Arial"/>
          <w:bCs/>
        </w:rPr>
        <w:t xml:space="preserve">  </w:t>
      </w:r>
    </w:p>
    <w:p w14:paraId="02B06C61" w14:textId="77777777" w:rsidR="00E50627" w:rsidRDefault="00E50627" w:rsidP="00A43B4F">
      <w:pPr>
        <w:spacing w:line="360" w:lineRule="auto"/>
        <w:jc w:val="both"/>
        <w:rPr>
          <w:rFonts w:ascii="Arial" w:hAnsi="Arial" w:cs="Arial"/>
          <w:bCs/>
        </w:rPr>
      </w:pPr>
    </w:p>
    <w:p w14:paraId="782ABD50" w14:textId="291FE39F" w:rsidR="000417C1" w:rsidRDefault="00E50627" w:rsidP="00D05482">
      <w:pPr>
        <w:spacing w:line="360" w:lineRule="auto"/>
        <w:jc w:val="both"/>
        <w:rPr>
          <w:rFonts w:ascii="Arial" w:hAnsi="Arial" w:cs="Arial"/>
          <w:bCs/>
        </w:rPr>
      </w:pPr>
      <w:r w:rsidRPr="002F771C">
        <w:rPr>
          <w:rFonts w:ascii="Arial" w:hAnsi="Arial" w:cs="Arial"/>
          <w:b/>
        </w:rPr>
        <w:t>Frente al hecho “</w:t>
      </w:r>
      <w:r>
        <w:rPr>
          <w:rFonts w:ascii="Arial" w:hAnsi="Arial" w:cs="Arial"/>
          <w:b/>
        </w:rPr>
        <w:t>18</w:t>
      </w:r>
      <w:r w:rsidRPr="002F771C">
        <w:rPr>
          <w:rFonts w:ascii="Arial" w:hAnsi="Arial" w:cs="Arial"/>
          <w:b/>
        </w:rPr>
        <w:t>.”:</w:t>
      </w:r>
      <w:r w:rsidR="000417C1">
        <w:rPr>
          <w:rFonts w:ascii="Arial" w:hAnsi="Arial" w:cs="Arial"/>
          <w:b/>
        </w:rPr>
        <w:t xml:space="preserve"> </w:t>
      </w:r>
      <w:r w:rsidR="00D05482" w:rsidRPr="00B06440">
        <w:rPr>
          <w:rFonts w:ascii="Arial" w:hAnsi="Arial" w:cs="Arial"/>
          <w:bCs/>
        </w:rPr>
        <w:t xml:space="preserve">A </w:t>
      </w:r>
      <w:r w:rsidR="00D05482" w:rsidRPr="00B53EC2">
        <w:rPr>
          <w:rFonts w:ascii="Arial" w:hAnsi="Arial" w:cs="Arial"/>
          <w:bCs/>
        </w:rPr>
        <w:t xml:space="preserve">mi representada no le consta de manera directa lo manifestado en este hecho, comoquiera que </w:t>
      </w:r>
      <w:r w:rsidR="00D05482">
        <w:rPr>
          <w:rFonts w:ascii="Arial" w:hAnsi="Arial" w:cs="Arial"/>
          <w:bCs/>
        </w:rPr>
        <w:t xml:space="preserve">escapa de su órbita de actuación en calidad de aseguradora, por lo cual deberá ser </w:t>
      </w:r>
      <w:proofErr w:type="spellStart"/>
      <w:r w:rsidR="00D05482">
        <w:rPr>
          <w:rFonts w:ascii="Arial" w:hAnsi="Arial" w:cs="Arial"/>
          <w:bCs/>
        </w:rPr>
        <w:t>probada</w:t>
      </w:r>
      <w:proofErr w:type="spellEnd"/>
      <w:r w:rsidR="00D05482">
        <w:rPr>
          <w:rFonts w:ascii="Arial" w:hAnsi="Arial" w:cs="Arial"/>
          <w:bCs/>
        </w:rPr>
        <w:t xml:space="preserve"> por el extremo actor conforme al artículo 167 del Código General del Proceso. No obstante, se constata lo afirmado con el informe pericial de la clínica forense No. UBCALCA-DSVA-13713-2020, documento que no constituye fundamento alguno para predicar la pérdida de capacidad laboral, máxime cuando se señala el carácter transitorio de las lesiones padecidas por la señora </w:t>
      </w:r>
      <w:proofErr w:type="spellStart"/>
      <w:r w:rsidR="00D05482" w:rsidRPr="009C219A">
        <w:rPr>
          <w:rFonts w:ascii="Arial" w:hAnsi="Arial" w:cs="Arial"/>
          <w:bCs/>
        </w:rPr>
        <w:t>Yeraldin</w:t>
      </w:r>
      <w:proofErr w:type="spellEnd"/>
      <w:r w:rsidR="00D05482" w:rsidRPr="009C219A">
        <w:rPr>
          <w:rFonts w:ascii="Arial" w:hAnsi="Arial" w:cs="Arial"/>
          <w:bCs/>
        </w:rPr>
        <w:t xml:space="preserve"> Rodríguez Collazos</w:t>
      </w:r>
      <w:r w:rsidR="00D05482">
        <w:rPr>
          <w:rFonts w:ascii="Arial" w:hAnsi="Arial" w:cs="Arial"/>
          <w:bCs/>
        </w:rPr>
        <w:t xml:space="preserve">. Véase: </w:t>
      </w:r>
    </w:p>
    <w:p w14:paraId="492CDD72" w14:textId="0404E035" w:rsidR="008C56C9" w:rsidRPr="002F771C" w:rsidRDefault="008C56C9" w:rsidP="00D05482">
      <w:pPr>
        <w:spacing w:line="360" w:lineRule="auto"/>
        <w:jc w:val="both"/>
        <w:rPr>
          <w:rFonts w:ascii="Arial" w:hAnsi="Arial" w:cs="Arial"/>
          <w:bCs/>
        </w:rPr>
      </w:pPr>
      <w:r>
        <w:rPr>
          <w:rFonts w:ascii="Arial" w:hAnsi="Arial" w:cs="Arial"/>
          <w:bCs/>
          <w:noProof/>
          <w:lang w:val="es-ES_tradnl" w:eastAsia="es-ES_tradnl"/>
        </w:rPr>
        <mc:AlternateContent>
          <mc:Choice Requires="wps">
            <w:drawing>
              <wp:anchor distT="0" distB="0" distL="114300" distR="114300" simplePos="0" relativeHeight="251743232" behindDoc="0" locked="0" layoutInCell="1" allowOverlap="1" wp14:anchorId="3CEB7946" wp14:editId="6EF893B3">
                <wp:simplePos x="0" y="0"/>
                <wp:positionH relativeFrom="column">
                  <wp:posOffset>-85568</wp:posOffset>
                </wp:positionH>
                <wp:positionV relativeFrom="paragraph">
                  <wp:posOffset>3057382</wp:posOffset>
                </wp:positionV>
                <wp:extent cx="6523847" cy="544359"/>
                <wp:effectExtent l="12700" t="12700" r="29845" b="27305"/>
                <wp:wrapNone/>
                <wp:docPr id="21998924" name="Rectángulo 4"/>
                <wp:cNvGraphicFramePr/>
                <a:graphic xmlns:a="http://schemas.openxmlformats.org/drawingml/2006/main">
                  <a:graphicData uri="http://schemas.microsoft.com/office/word/2010/wordprocessingShape">
                    <wps:wsp>
                      <wps:cNvSpPr/>
                      <wps:spPr>
                        <a:xfrm>
                          <a:off x="0" y="0"/>
                          <a:ext cx="6523847" cy="544359"/>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163D7CF" id="Rectángulo 4" o:spid="_x0000_s1026" style="position:absolute;margin-left:-6.75pt;margin-top:240.75pt;width:513.7pt;height:4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" filled="f" strokecolor="red" strokeweight="2.5pt"/>
            </w:pict>
          </mc:Fallback>
        </mc:AlternateContent>
      </w:r>
      <w:r>
        <w:rPr>
          <w:rFonts w:ascii="Arial" w:hAnsi="Arial" w:cs="Arial"/>
          <w:bCs/>
          <w:noProof/>
          <w:lang w:val="es-ES_tradnl" w:eastAsia="es-ES_tradnl"/>
        </w:rPr>
        <mc:AlternateContent>
          <mc:Choice Requires="wps">
            <w:drawing>
              <wp:anchor distT="0" distB="0" distL="114300" distR="114300" simplePos="0" relativeHeight="251741184" behindDoc="0" locked="0" layoutInCell="1" allowOverlap="1" wp14:anchorId="5B0D0401" wp14:editId="1FCFE97F">
                <wp:simplePos x="0" y="0"/>
                <wp:positionH relativeFrom="column">
                  <wp:posOffset>-85568</wp:posOffset>
                </wp:positionH>
                <wp:positionV relativeFrom="paragraph">
                  <wp:posOffset>1775538</wp:posOffset>
                </wp:positionV>
                <wp:extent cx="6523847" cy="459912"/>
                <wp:effectExtent l="12700" t="12700" r="29845" b="22860"/>
                <wp:wrapNone/>
                <wp:docPr id="1704320240" name="Rectángulo 4"/>
                <wp:cNvGraphicFramePr/>
                <a:graphic xmlns:a="http://schemas.openxmlformats.org/drawingml/2006/main">
                  <a:graphicData uri="http://schemas.microsoft.com/office/word/2010/wordprocessingShape">
                    <wps:wsp>
                      <wps:cNvSpPr/>
                      <wps:spPr>
                        <a:xfrm>
                          <a:off x="0" y="0"/>
                          <a:ext cx="6523847" cy="459912"/>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CB66356" id="Rectángulo 4" o:spid="_x0000_s1026" style="position:absolute;margin-left:-6.75pt;margin-top:139.8pt;width:513.7pt;height:36.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" filled="f" strokecolor="red" strokeweight="2.5pt"/>
            </w:pict>
          </mc:Fallback>
        </mc:AlternateContent>
      </w:r>
      <w:r>
        <w:rPr>
          <w:rFonts w:ascii="Arial" w:hAnsi="Arial" w:cs="Arial"/>
          <w:bCs/>
          <w:noProof/>
          <w:lang w:val="es-ES_tradnl" w:eastAsia="es-ES_tradnl"/>
        </w:rPr>
        <w:drawing>
          <wp:anchor distT="0" distB="0" distL="114300" distR="114300" simplePos="0" relativeHeight="251740160" behindDoc="0" locked="0" layoutInCell="1" allowOverlap="1" wp14:anchorId="77FB0B3D" wp14:editId="25D21522">
            <wp:simplePos x="0" y="0"/>
            <wp:positionH relativeFrom="column">
              <wp:posOffset>-87759</wp:posOffset>
            </wp:positionH>
            <wp:positionV relativeFrom="paragraph">
              <wp:posOffset>322580</wp:posOffset>
            </wp:positionV>
            <wp:extent cx="6524089" cy="3288273"/>
            <wp:effectExtent l="152400" t="152400" r="359410" b="356870"/>
            <wp:wrapThrough wrapText="bothSides">
              <wp:wrapPolygon edited="0">
                <wp:start x="463" y="-1001"/>
                <wp:lineTo x="-420" y="-834"/>
                <wp:lineTo x="-505" y="4505"/>
                <wp:lineTo x="-463" y="22192"/>
                <wp:lineTo x="-84" y="23194"/>
                <wp:lineTo x="673" y="23694"/>
                <wp:lineTo x="715" y="23861"/>
                <wp:lineTo x="21486" y="23861"/>
                <wp:lineTo x="21529" y="23694"/>
                <wp:lineTo x="22327" y="23194"/>
                <wp:lineTo x="22369" y="23194"/>
                <wp:lineTo x="22706" y="21859"/>
                <wp:lineTo x="22748" y="1835"/>
                <wp:lineTo x="22622" y="250"/>
                <wp:lineTo x="21907" y="-834"/>
                <wp:lineTo x="21739" y="-1001"/>
                <wp:lineTo x="463" y="-1001"/>
              </wp:wrapPolygon>
            </wp:wrapThrough>
            <wp:docPr id="4016353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35335" name="Imagen 401635335"/>
                    <pic:cNvPicPr/>
                  </pic:nvPicPr>
                  <pic:blipFill rotWithShape="1">
                    <a:blip r:embed="rId10">
                      <a:extLst>
                        <a:ext uri="{28A0092B-C50C-407E-A947-70E740481C1C}">
                          <a14:useLocalDpi xmlns:a14="http://schemas.microsoft.com/office/drawing/2010/main" val="0"/>
                        </a:ext>
                      </a:extLst>
                    </a:blip>
                    <a:srcRect l="2246" t="50529" r="55760" b="15606"/>
                    <a:stretch/>
                  </pic:blipFill>
                  <pic:spPr bwMode="auto">
                    <a:xfrm>
                      <a:off x="0" y="0"/>
                      <a:ext cx="6524089" cy="32882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6E204D" w14:textId="4C0DF795" w:rsidR="008C56C9" w:rsidRPr="008C56C9" w:rsidRDefault="008C56C9" w:rsidP="00A3320E">
      <w:pPr>
        <w:spacing w:line="360" w:lineRule="auto"/>
        <w:ind w:left="708"/>
        <w:jc w:val="both"/>
        <w:rPr>
          <w:rFonts w:ascii="Arial" w:hAnsi="Arial" w:cs="Arial"/>
          <w:bCs/>
          <w:i/>
          <w:iCs/>
        </w:rPr>
      </w:pPr>
      <w:r w:rsidRPr="008C56C9">
        <w:rPr>
          <w:rFonts w:ascii="Arial" w:hAnsi="Arial" w:cs="Arial"/>
          <w:b/>
          <w:i/>
          <w:iCs/>
          <w:u w:val="single"/>
        </w:rPr>
        <w:t>Fotografía:</w:t>
      </w:r>
      <w:r w:rsidRPr="008C56C9">
        <w:rPr>
          <w:rFonts w:ascii="Arial" w:hAnsi="Arial" w:cs="Arial"/>
          <w:bCs/>
          <w:i/>
          <w:iCs/>
        </w:rPr>
        <w:t xml:space="preserve"> </w:t>
      </w:r>
      <w:r>
        <w:rPr>
          <w:rFonts w:ascii="Arial" w:hAnsi="Arial" w:cs="Arial"/>
          <w:bCs/>
          <w:i/>
          <w:iCs/>
        </w:rPr>
        <w:t>I</w:t>
      </w:r>
      <w:r w:rsidRPr="008C56C9">
        <w:rPr>
          <w:rFonts w:ascii="Arial" w:hAnsi="Arial" w:cs="Arial"/>
          <w:bCs/>
          <w:i/>
          <w:iCs/>
        </w:rPr>
        <w:t>nforme pericial de la clínica forense No. UBCALCA-DSVA-13713-2020</w:t>
      </w:r>
    </w:p>
    <w:p w14:paraId="3C588850" w14:textId="75F1E2F3" w:rsidR="008C56C9" w:rsidRDefault="008C56C9" w:rsidP="00A3320E">
      <w:pPr>
        <w:spacing w:line="360" w:lineRule="auto"/>
        <w:ind w:left="708"/>
        <w:jc w:val="both"/>
        <w:rPr>
          <w:rFonts w:ascii="Arial" w:hAnsi="Arial" w:cs="Arial"/>
          <w:bCs/>
        </w:rPr>
      </w:pPr>
      <w:r w:rsidRPr="008C56C9">
        <w:rPr>
          <w:rFonts w:ascii="Arial" w:hAnsi="Arial" w:cs="Arial"/>
          <w:b/>
          <w:i/>
          <w:iCs/>
          <w:u w:val="single"/>
        </w:rPr>
        <w:t>Parte esencial:</w:t>
      </w:r>
      <w:r w:rsidRPr="008C56C9">
        <w:rPr>
          <w:rFonts w:ascii="Arial" w:hAnsi="Arial" w:cs="Arial"/>
          <w:bCs/>
          <w:i/>
          <w:iCs/>
        </w:rPr>
        <w:t xml:space="preserve"> A la valoración médica </w:t>
      </w:r>
      <w:r w:rsidRPr="008C56C9">
        <w:rPr>
          <w:rFonts w:ascii="Arial" w:hAnsi="Arial" w:cs="Arial"/>
          <w:b/>
          <w:i/>
          <w:iCs/>
          <w:u w:val="single"/>
        </w:rPr>
        <w:t>se desplaza por sus propios medios sin ayuda externa</w:t>
      </w:r>
      <w:r w:rsidRPr="008C56C9">
        <w:rPr>
          <w:rFonts w:ascii="Arial" w:hAnsi="Arial" w:cs="Arial"/>
          <w:bCs/>
          <w:i/>
          <w:iCs/>
        </w:rPr>
        <w:t xml:space="preserve">, se aprecia leve cojera hacia el miembro inferior derecho, realiza marcha en puntas sin dificultad (…) Perturbación funcional del órgano de sistema de la locomoción de </w:t>
      </w:r>
      <w:r w:rsidRPr="008C56C9">
        <w:rPr>
          <w:rFonts w:ascii="Arial" w:hAnsi="Arial" w:cs="Arial"/>
          <w:b/>
          <w:i/>
          <w:iCs/>
          <w:u w:val="single"/>
        </w:rPr>
        <w:t>carácter transitorio</w:t>
      </w:r>
      <w:r w:rsidRPr="008C56C9">
        <w:rPr>
          <w:rFonts w:ascii="Arial" w:hAnsi="Arial" w:cs="Arial"/>
          <w:bCs/>
          <w:i/>
          <w:iCs/>
        </w:rPr>
        <w:t xml:space="preserve">; Perturbación funcional de miembro inferior derecho </w:t>
      </w:r>
      <w:r w:rsidRPr="008C56C9">
        <w:rPr>
          <w:rFonts w:ascii="Arial" w:hAnsi="Arial" w:cs="Arial"/>
          <w:b/>
          <w:i/>
          <w:iCs/>
          <w:u w:val="single"/>
        </w:rPr>
        <w:t xml:space="preserve">de carácter </w:t>
      </w:r>
      <w:proofErr w:type="gramStart"/>
      <w:r w:rsidRPr="008C56C9">
        <w:rPr>
          <w:rFonts w:ascii="Arial" w:hAnsi="Arial" w:cs="Arial"/>
          <w:b/>
          <w:i/>
          <w:iCs/>
          <w:u w:val="single"/>
        </w:rPr>
        <w:t>transitorio</w:t>
      </w:r>
      <w:r w:rsidRPr="008C56C9">
        <w:rPr>
          <w:rFonts w:ascii="Arial" w:hAnsi="Arial" w:cs="Arial"/>
          <w:bCs/>
        </w:rPr>
        <w:t>.(</w:t>
      </w:r>
      <w:proofErr w:type="gramEnd"/>
      <w:r w:rsidRPr="008C56C9">
        <w:rPr>
          <w:rFonts w:ascii="Arial" w:hAnsi="Arial" w:cs="Arial"/>
          <w:bCs/>
        </w:rPr>
        <w:t>Subraya y negrilla fuera del texto)</w:t>
      </w:r>
    </w:p>
    <w:p w14:paraId="06051D9A" w14:textId="77777777" w:rsidR="00E310D2" w:rsidRDefault="00E310D2" w:rsidP="00A43B4F">
      <w:pPr>
        <w:spacing w:line="360" w:lineRule="auto"/>
        <w:jc w:val="both"/>
        <w:rPr>
          <w:rFonts w:ascii="Arial" w:hAnsi="Arial" w:cs="Arial"/>
          <w:bCs/>
        </w:rPr>
      </w:pPr>
    </w:p>
    <w:p w14:paraId="6C1E395E" w14:textId="17EDA6FC" w:rsidR="00E310D2" w:rsidRDefault="00E310D2" w:rsidP="00A43B4F">
      <w:pPr>
        <w:spacing w:line="360" w:lineRule="auto"/>
        <w:jc w:val="both"/>
        <w:rPr>
          <w:rFonts w:ascii="Arial" w:hAnsi="Arial" w:cs="Arial"/>
          <w:bCs/>
        </w:rPr>
      </w:pPr>
      <w:r>
        <w:rPr>
          <w:rFonts w:ascii="Arial" w:hAnsi="Arial" w:cs="Arial"/>
          <w:bCs/>
        </w:rPr>
        <w:t xml:space="preserve">Anudado a lo anterior, se resalta que en el informe pericial de la clínica forense No. UBCALCA-DSVA-13713-2020 se consignó que el día 13 de junio de 2022- fecha posterior a los hechos que suscitaron el presente litigo- la señora </w:t>
      </w:r>
      <w:proofErr w:type="spellStart"/>
      <w:r w:rsidRPr="009C219A">
        <w:rPr>
          <w:rFonts w:ascii="Arial" w:hAnsi="Arial" w:cs="Arial"/>
          <w:bCs/>
        </w:rPr>
        <w:t>Yeraldin</w:t>
      </w:r>
      <w:proofErr w:type="spellEnd"/>
      <w:r w:rsidRPr="009C219A">
        <w:rPr>
          <w:rFonts w:ascii="Arial" w:hAnsi="Arial" w:cs="Arial"/>
          <w:bCs/>
        </w:rPr>
        <w:t xml:space="preserve"> Rodríguez Collazos</w:t>
      </w:r>
      <w:r>
        <w:rPr>
          <w:rFonts w:ascii="Arial" w:hAnsi="Arial" w:cs="Arial"/>
          <w:bCs/>
        </w:rPr>
        <w:t xml:space="preserve"> ingresó a la Clínica Colombia debido a una caída, es decir, a un hecho distinto al acontecido el 09 de mayo de 2022. Véase: </w:t>
      </w:r>
    </w:p>
    <w:p w14:paraId="1EA8C538" w14:textId="77777777" w:rsidR="00E310D2" w:rsidRDefault="00E310D2" w:rsidP="00A43B4F">
      <w:pPr>
        <w:spacing w:line="360" w:lineRule="auto"/>
        <w:jc w:val="both"/>
        <w:rPr>
          <w:rFonts w:ascii="Arial" w:hAnsi="Arial" w:cs="Arial"/>
          <w:bCs/>
        </w:rPr>
      </w:pPr>
    </w:p>
    <w:p w14:paraId="77DB597D" w14:textId="77777777" w:rsidR="00E310D2" w:rsidRPr="008C56C9" w:rsidRDefault="00E310D2" w:rsidP="00A43B4F">
      <w:pPr>
        <w:spacing w:line="360" w:lineRule="auto"/>
        <w:jc w:val="both"/>
        <w:rPr>
          <w:rFonts w:ascii="Arial" w:hAnsi="Arial" w:cs="Arial"/>
          <w:bCs/>
          <w:i/>
          <w:iCs/>
        </w:rPr>
      </w:pPr>
    </w:p>
    <w:p w14:paraId="1BE507D2" w14:textId="78761930" w:rsidR="008C56C9" w:rsidRDefault="00E310D2" w:rsidP="00A43B4F">
      <w:pPr>
        <w:spacing w:line="360" w:lineRule="auto"/>
        <w:jc w:val="both"/>
        <w:rPr>
          <w:rFonts w:ascii="Arial" w:hAnsi="Arial" w:cs="Arial"/>
          <w:bCs/>
        </w:rPr>
      </w:pPr>
      <w:r>
        <w:rPr>
          <w:rFonts w:ascii="Arial" w:hAnsi="Arial" w:cs="Arial"/>
          <w:bCs/>
          <w:noProof/>
          <w:lang w:val="es-ES_tradnl" w:eastAsia="es-ES_tradnl"/>
        </w:rPr>
        <w:lastRenderedPageBreak/>
        <mc:AlternateContent>
          <mc:Choice Requires="wps">
            <w:drawing>
              <wp:anchor distT="0" distB="0" distL="114300" distR="114300" simplePos="0" relativeHeight="251758592" behindDoc="0" locked="0" layoutInCell="1" allowOverlap="1" wp14:anchorId="65B13ACD" wp14:editId="7152B850">
                <wp:simplePos x="0" y="0"/>
                <wp:positionH relativeFrom="column">
                  <wp:posOffset>156577</wp:posOffset>
                </wp:positionH>
                <wp:positionV relativeFrom="paragraph">
                  <wp:posOffset>343568</wp:posOffset>
                </wp:positionV>
                <wp:extent cx="6097671" cy="544359"/>
                <wp:effectExtent l="12700" t="12700" r="24130" b="27305"/>
                <wp:wrapNone/>
                <wp:docPr id="905667802" name="Rectángulo 4"/>
                <wp:cNvGraphicFramePr/>
                <a:graphic xmlns:a="http://schemas.openxmlformats.org/drawingml/2006/main">
                  <a:graphicData uri="http://schemas.microsoft.com/office/word/2010/wordprocessingShape">
                    <wps:wsp>
                      <wps:cNvSpPr/>
                      <wps:spPr>
                        <a:xfrm>
                          <a:off x="0" y="0"/>
                          <a:ext cx="6097671" cy="544359"/>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DD6933B" id="Rectángulo 4" o:spid="_x0000_s1026" style="position:absolute;margin-left:12.35pt;margin-top:27.05pt;width:480.15pt;height:4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" filled="f" strokecolor="red" strokeweight="2.5pt"/>
            </w:pict>
          </mc:Fallback>
        </mc:AlternateContent>
      </w:r>
      <w:r>
        <w:rPr>
          <w:rFonts w:ascii="Arial" w:hAnsi="Arial" w:cs="Arial"/>
          <w:bCs/>
          <w:noProof/>
          <w:lang w:val="es-ES_tradnl" w:eastAsia="es-ES_tradnl"/>
        </w:rPr>
        <w:drawing>
          <wp:inline distT="0" distB="0" distL="0" distR="0" wp14:anchorId="565AB777" wp14:editId="5D9CFA57">
            <wp:extent cx="6102417" cy="1445838"/>
            <wp:effectExtent l="152400" t="152400" r="349250" b="358140"/>
            <wp:docPr id="5005488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48821" name="Imagen 500548821"/>
                    <pic:cNvPicPr/>
                  </pic:nvPicPr>
                  <pic:blipFill rotWithShape="1">
                    <a:blip r:embed="rId11">
                      <a:extLst>
                        <a:ext uri="{28A0092B-C50C-407E-A947-70E740481C1C}">
                          <a14:useLocalDpi xmlns:a14="http://schemas.microsoft.com/office/drawing/2010/main" val="0"/>
                        </a:ext>
                      </a:extLst>
                    </a:blip>
                    <a:srcRect l="5471" t="67753" r="60929" b="19510"/>
                    <a:stretch/>
                  </pic:blipFill>
                  <pic:spPr bwMode="auto">
                    <a:xfrm>
                      <a:off x="0" y="0"/>
                      <a:ext cx="6158013" cy="14590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089CA99" w14:textId="77777777" w:rsidR="00E310D2" w:rsidRPr="008C56C9" w:rsidRDefault="00E310D2" w:rsidP="00A3320E">
      <w:pPr>
        <w:spacing w:line="360" w:lineRule="auto"/>
        <w:ind w:left="708"/>
        <w:jc w:val="both"/>
        <w:rPr>
          <w:rFonts w:ascii="Arial" w:hAnsi="Arial" w:cs="Arial"/>
          <w:bCs/>
          <w:i/>
          <w:iCs/>
        </w:rPr>
      </w:pPr>
      <w:r w:rsidRPr="008C56C9">
        <w:rPr>
          <w:rFonts w:ascii="Arial" w:hAnsi="Arial" w:cs="Arial"/>
          <w:b/>
          <w:i/>
          <w:iCs/>
          <w:u w:val="single"/>
        </w:rPr>
        <w:t>Fotografía:</w:t>
      </w:r>
      <w:r w:rsidRPr="008C56C9">
        <w:rPr>
          <w:rFonts w:ascii="Arial" w:hAnsi="Arial" w:cs="Arial"/>
          <w:bCs/>
          <w:i/>
          <w:iCs/>
        </w:rPr>
        <w:t xml:space="preserve"> </w:t>
      </w:r>
      <w:r>
        <w:rPr>
          <w:rFonts w:ascii="Arial" w:hAnsi="Arial" w:cs="Arial"/>
          <w:bCs/>
          <w:i/>
          <w:iCs/>
        </w:rPr>
        <w:t>I</w:t>
      </w:r>
      <w:r w:rsidRPr="008C56C9">
        <w:rPr>
          <w:rFonts w:ascii="Arial" w:hAnsi="Arial" w:cs="Arial"/>
          <w:bCs/>
          <w:i/>
          <w:iCs/>
        </w:rPr>
        <w:t>nforme pericial de la clínica forense No. UBCALCA-DSVA-13713-2020</w:t>
      </w:r>
    </w:p>
    <w:p w14:paraId="712E3794" w14:textId="72DB890F" w:rsidR="00E310D2" w:rsidRDefault="00E310D2" w:rsidP="00A3320E">
      <w:pPr>
        <w:spacing w:line="360" w:lineRule="auto"/>
        <w:ind w:left="708"/>
        <w:jc w:val="both"/>
        <w:rPr>
          <w:rFonts w:ascii="Arial" w:hAnsi="Arial" w:cs="Arial"/>
          <w:bCs/>
        </w:rPr>
      </w:pPr>
      <w:r w:rsidRPr="008C56C9">
        <w:rPr>
          <w:rFonts w:ascii="Arial" w:hAnsi="Arial" w:cs="Arial"/>
          <w:b/>
          <w:i/>
          <w:iCs/>
          <w:u w:val="single"/>
        </w:rPr>
        <w:t>Parte esencial:</w:t>
      </w:r>
      <w:r w:rsidRPr="008C56C9">
        <w:rPr>
          <w:rFonts w:ascii="Arial" w:hAnsi="Arial" w:cs="Arial"/>
          <w:bCs/>
          <w:i/>
          <w:iCs/>
        </w:rPr>
        <w:t xml:space="preserve"> </w:t>
      </w:r>
      <w:r>
        <w:rPr>
          <w:rFonts w:ascii="Arial" w:hAnsi="Arial" w:cs="Arial"/>
          <w:bCs/>
          <w:i/>
          <w:iCs/>
        </w:rPr>
        <w:t>Motivo de consulta: Me caí y me duele la rodilla derecha.</w:t>
      </w:r>
    </w:p>
    <w:p w14:paraId="60072B9B" w14:textId="77777777" w:rsidR="00E310D2" w:rsidRDefault="00E310D2" w:rsidP="008C56C9">
      <w:pPr>
        <w:spacing w:line="360" w:lineRule="auto"/>
        <w:jc w:val="both"/>
        <w:rPr>
          <w:rFonts w:ascii="Arial" w:hAnsi="Arial" w:cs="Arial"/>
          <w:b/>
        </w:rPr>
      </w:pPr>
    </w:p>
    <w:p w14:paraId="3537FC15" w14:textId="7F00EC9B" w:rsidR="00E310D2" w:rsidRDefault="00E310D2" w:rsidP="008C56C9">
      <w:pPr>
        <w:spacing w:line="360" w:lineRule="auto"/>
        <w:jc w:val="both"/>
        <w:rPr>
          <w:rFonts w:ascii="Arial" w:hAnsi="Arial" w:cs="Arial"/>
          <w:bCs/>
        </w:rPr>
      </w:pPr>
      <w:r w:rsidRPr="00E310D2">
        <w:rPr>
          <w:rFonts w:ascii="Arial" w:hAnsi="Arial" w:cs="Arial"/>
          <w:bCs/>
        </w:rPr>
        <w:t xml:space="preserve">Ahora bien, </w:t>
      </w:r>
      <w:r>
        <w:rPr>
          <w:rFonts w:ascii="Arial" w:hAnsi="Arial" w:cs="Arial"/>
          <w:bCs/>
        </w:rPr>
        <w:t xml:space="preserve">se descarta que la caída por la cual consultó la señora </w:t>
      </w:r>
      <w:proofErr w:type="spellStart"/>
      <w:r w:rsidRPr="009C219A">
        <w:rPr>
          <w:rFonts w:ascii="Arial" w:hAnsi="Arial" w:cs="Arial"/>
          <w:bCs/>
        </w:rPr>
        <w:t>Yeraldin</w:t>
      </w:r>
      <w:proofErr w:type="spellEnd"/>
      <w:r w:rsidRPr="009C219A">
        <w:rPr>
          <w:rFonts w:ascii="Arial" w:hAnsi="Arial" w:cs="Arial"/>
          <w:bCs/>
        </w:rPr>
        <w:t xml:space="preserve"> Rodríguez Collazos</w:t>
      </w:r>
      <w:r>
        <w:rPr>
          <w:rFonts w:ascii="Arial" w:hAnsi="Arial" w:cs="Arial"/>
          <w:bCs/>
        </w:rPr>
        <w:t xml:space="preserve"> </w:t>
      </w:r>
      <w:r w:rsidR="00A3320E">
        <w:rPr>
          <w:rFonts w:ascii="Arial" w:hAnsi="Arial" w:cs="Arial"/>
          <w:bCs/>
        </w:rPr>
        <w:t>es la misma derivada de los hechos del 09 de mayo de 2022, comoquiera que (i) ocurrió con una posterioridad de dos meses y (</w:t>
      </w:r>
      <w:proofErr w:type="spellStart"/>
      <w:r w:rsidR="00A3320E">
        <w:rPr>
          <w:rFonts w:ascii="Arial" w:hAnsi="Arial" w:cs="Arial"/>
          <w:bCs/>
        </w:rPr>
        <w:t>ii</w:t>
      </w:r>
      <w:proofErr w:type="spellEnd"/>
      <w:r w:rsidR="00A3320E">
        <w:rPr>
          <w:rFonts w:ascii="Arial" w:hAnsi="Arial" w:cs="Arial"/>
          <w:bCs/>
        </w:rPr>
        <w:t xml:space="preserve">) la señora </w:t>
      </w:r>
      <w:r w:rsidR="00A3320E" w:rsidRPr="009C219A">
        <w:rPr>
          <w:rFonts w:ascii="Arial" w:hAnsi="Arial" w:cs="Arial"/>
          <w:bCs/>
        </w:rPr>
        <w:t>Rodríguez Collazos</w:t>
      </w:r>
      <w:r w:rsidR="00A3320E">
        <w:rPr>
          <w:rFonts w:ascii="Arial" w:hAnsi="Arial" w:cs="Arial"/>
          <w:bCs/>
        </w:rPr>
        <w:t xml:space="preserve"> ingresó el servicio de urgencias y, de haber consultado por las lesiones derivadas del accidente del 09 de mayo de 2022 se hubiera atendido en el servicio de ortopedia por tratarse de un control. Véase: </w:t>
      </w:r>
    </w:p>
    <w:p w14:paraId="7CA46536" w14:textId="77777777" w:rsidR="00A3320E" w:rsidRPr="00E310D2" w:rsidRDefault="00A3320E" w:rsidP="008C56C9">
      <w:pPr>
        <w:spacing w:line="360" w:lineRule="auto"/>
        <w:jc w:val="both"/>
        <w:rPr>
          <w:rFonts w:ascii="Arial" w:hAnsi="Arial" w:cs="Arial"/>
          <w:bCs/>
        </w:rPr>
      </w:pPr>
    </w:p>
    <w:p w14:paraId="1BBE59DA" w14:textId="2C0EB8B8" w:rsidR="00E310D2" w:rsidRDefault="00A3320E" w:rsidP="008C56C9">
      <w:pPr>
        <w:spacing w:line="360" w:lineRule="auto"/>
        <w:jc w:val="both"/>
        <w:rPr>
          <w:rFonts w:ascii="Arial" w:hAnsi="Arial" w:cs="Arial"/>
          <w:b/>
        </w:rPr>
      </w:pPr>
      <w:r>
        <w:rPr>
          <w:rFonts w:ascii="Arial" w:hAnsi="Arial" w:cs="Arial"/>
          <w:bCs/>
          <w:noProof/>
          <w:lang w:val="es-ES_tradnl" w:eastAsia="es-ES_tradnl"/>
        </w:rPr>
        <mc:AlternateContent>
          <mc:Choice Requires="wps">
            <w:drawing>
              <wp:anchor distT="0" distB="0" distL="114300" distR="114300" simplePos="0" relativeHeight="251762688" behindDoc="0" locked="0" layoutInCell="1" allowOverlap="1" wp14:anchorId="35BA0E0D" wp14:editId="50D3F4FC">
                <wp:simplePos x="0" y="0"/>
                <wp:positionH relativeFrom="column">
                  <wp:posOffset>839971</wp:posOffset>
                </wp:positionH>
                <wp:positionV relativeFrom="paragraph">
                  <wp:posOffset>2077386</wp:posOffset>
                </wp:positionV>
                <wp:extent cx="3462020" cy="404094"/>
                <wp:effectExtent l="12700" t="12700" r="30480" b="27940"/>
                <wp:wrapNone/>
                <wp:docPr id="1243169446" name="Rectángulo 4"/>
                <wp:cNvGraphicFramePr/>
                <a:graphic xmlns:a="http://schemas.openxmlformats.org/drawingml/2006/main">
                  <a:graphicData uri="http://schemas.microsoft.com/office/word/2010/wordprocessingShape">
                    <wps:wsp>
                      <wps:cNvSpPr/>
                      <wps:spPr>
                        <a:xfrm>
                          <a:off x="0" y="0"/>
                          <a:ext cx="3462020" cy="404094"/>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341DA29" id="Rectángulo 4" o:spid="_x0000_s1026" style="position:absolute;margin-left:66.15pt;margin-top:163.55pt;width:272.6pt;height:3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" filled="f" strokecolor="red" strokeweight="2.5pt"/>
            </w:pict>
          </mc:Fallback>
        </mc:AlternateContent>
      </w:r>
      <w:r>
        <w:rPr>
          <w:rFonts w:ascii="Arial" w:hAnsi="Arial" w:cs="Arial"/>
          <w:bCs/>
          <w:noProof/>
          <w:lang w:val="es-ES_tradnl" w:eastAsia="es-ES_tradnl"/>
        </w:rPr>
        <mc:AlternateContent>
          <mc:Choice Requires="wps">
            <w:drawing>
              <wp:anchor distT="0" distB="0" distL="114300" distR="114300" simplePos="0" relativeHeight="251760640" behindDoc="0" locked="0" layoutInCell="1" allowOverlap="1" wp14:anchorId="38F6FF9A" wp14:editId="070433B6">
                <wp:simplePos x="0" y="0"/>
                <wp:positionH relativeFrom="column">
                  <wp:posOffset>156578</wp:posOffset>
                </wp:positionH>
                <wp:positionV relativeFrom="paragraph">
                  <wp:posOffset>1198412</wp:posOffset>
                </wp:positionV>
                <wp:extent cx="2557245" cy="404094"/>
                <wp:effectExtent l="12700" t="12700" r="20955" b="27940"/>
                <wp:wrapNone/>
                <wp:docPr id="1420206361" name="Rectángulo 4"/>
                <wp:cNvGraphicFramePr/>
                <a:graphic xmlns:a="http://schemas.openxmlformats.org/drawingml/2006/main">
                  <a:graphicData uri="http://schemas.microsoft.com/office/word/2010/wordprocessingShape">
                    <wps:wsp>
                      <wps:cNvSpPr/>
                      <wps:spPr>
                        <a:xfrm>
                          <a:off x="0" y="0"/>
                          <a:ext cx="2557245" cy="404094"/>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1C61A4C" id="Rectángulo 4" o:spid="_x0000_s1026" style="position:absolute;margin-left:12.35pt;margin-top:94.35pt;width:201.35pt;height:3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" filled="f" strokecolor="red" strokeweight="2.5pt"/>
            </w:pict>
          </mc:Fallback>
        </mc:AlternateContent>
      </w:r>
      <w:r>
        <w:rPr>
          <w:rFonts w:ascii="Arial" w:hAnsi="Arial" w:cs="Arial"/>
          <w:b/>
          <w:noProof/>
          <w:lang w:val="es-ES_tradnl" w:eastAsia="es-ES_tradnl"/>
        </w:rPr>
        <w:drawing>
          <wp:inline distT="0" distB="0" distL="0" distR="0" wp14:anchorId="0917B244" wp14:editId="64D4F241">
            <wp:extent cx="6477802" cy="2329031"/>
            <wp:effectExtent l="152400" t="152400" r="354965" b="351155"/>
            <wp:docPr id="118086616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66169" name="Imagen 1180866169"/>
                    <pic:cNvPicPr/>
                  </pic:nvPicPr>
                  <pic:blipFill rotWithShape="1">
                    <a:blip r:embed="rId12">
                      <a:extLst>
                        <a:ext uri="{28A0092B-C50C-407E-A947-70E740481C1C}">
                          <a14:useLocalDpi xmlns:a14="http://schemas.microsoft.com/office/drawing/2010/main" val="0"/>
                        </a:ext>
                      </a:extLst>
                    </a:blip>
                    <a:srcRect l="1052" t="26921" r="60506" b="50965"/>
                    <a:stretch/>
                  </pic:blipFill>
                  <pic:spPr bwMode="auto">
                    <a:xfrm>
                      <a:off x="0" y="0"/>
                      <a:ext cx="6528856" cy="234738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76EE3B3" w14:textId="4F296766" w:rsidR="00A3320E" w:rsidRPr="008C56C9" w:rsidRDefault="00A3320E" w:rsidP="00A3320E">
      <w:pPr>
        <w:spacing w:line="360" w:lineRule="auto"/>
        <w:ind w:left="708"/>
        <w:jc w:val="both"/>
        <w:rPr>
          <w:rFonts w:ascii="Arial" w:hAnsi="Arial" w:cs="Arial"/>
          <w:bCs/>
          <w:i/>
          <w:iCs/>
        </w:rPr>
      </w:pPr>
      <w:r w:rsidRPr="008C56C9">
        <w:rPr>
          <w:rFonts w:ascii="Arial" w:hAnsi="Arial" w:cs="Arial"/>
          <w:b/>
          <w:i/>
          <w:iCs/>
          <w:u w:val="single"/>
        </w:rPr>
        <w:t>Fotografía:</w:t>
      </w:r>
      <w:r w:rsidRPr="008C56C9">
        <w:rPr>
          <w:rFonts w:ascii="Arial" w:hAnsi="Arial" w:cs="Arial"/>
          <w:bCs/>
          <w:i/>
          <w:iCs/>
        </w:rPr>
        <w:t xml:space="preserve"> </w:t>
      </w:r>
      <w:r>
        <w:rPr>
          <w:rFonts w:ascii="Arial" w:hAnsi="Arial" w:cs="Arial"/>
          <w:bCs/>
          <w:i/>
          <w:iCs/>
        </w:rPr>
        <w:t>Historia Clínica emitida por la Clínica Colombia ES</w:t>
      </w:r>
    </w:p>
    <w:p w14:paraId="54223254" w14:textId="05850064" w:rsidR="00A3320E" w:rsidRDefault="00A3320E" w:rsidP="00A3320E">
      <w:pPr>
        <w:spacing w:line="360" w:lineRule="auto"/>
        <w:ind w:left="708"/>
        <w:jc w:val="both"/>
        <w:rPr>
          <w:rFonts w:ascii="Arial" w:hAnsi="Arial" w:cs="Arial"/>
          <w:bCs/>
        </w:rPr>
      </w:pPr>
      <w:r w:rsidRPr="008C56C9">
        <w:rPr>
          <w:rFonts w:ascii="Arial" w:hAnsi="Arial" w:cs="Arial"/>
          <w:b/>
          <w:i/>
          <w:iCs/>
          <w:u w:val="single"/>
        </w:rPr>
        <w:t>Parte esencial:</w:t>
      </w:r>
      <w:r w:rsidRPr="008C56C9">
        <w:rPr>
          <w:rFonts w:ascii="Arial" w:hAnsi="Arial" w:cs="Arial"/>
          <w:bCs/>
          <w:i/>
          <w:iCs/>
        </w:rPr>
        <w:t xml:space="preserve"> </w:t>
      </w:r>
      <w:r>
        <w:rPr>
          <w:rFonts w:ascii="Arial" w:hAnsi="Arial" w:cs="Arial"/>
          <w:bCs/>
          <w:i/>
          <w:iCs/>
        </w:rPr>
        <w:t>Fecha de ingreso 13/07/2022 (…) Departamento: Urgencias.</w:t>
      </w:r>
    </w:p>
    <w:p w14:paraId="2ABB8843" w14:textId="77777777" w:rsidR="00A3320E" w:rsidRDefault="00A3320E" w:rsidP="008C56C9">
      <w:pPr>
        <w:spacing w:line="360" w:lineRule="auto"/>
        <w:jc w:val="both"/>
        <w:rPr>
          <w:rFonts w:ascii="Arial" w:hAnsi="Arial" w:cs="Arial"/>
          <w:b/>
        </w:rPr>
      </w:pPr>
    </w:p>
    <w:p w14:paraId="5A148AB4" w14:textId="0E20CF53" w:rsidR="008C56C9" w:rsidRDefault="008D33B6" w:rsidP="008C56C9">
      <w:pPr>
        <w:spacing w:line="360" w:lineRule="auto"/>
        <w:jc w:val="both"/>
        <w:rPr>
          <w:rFonts w:ascii="Arial" w:hAnsi="Arial" w:cs="Arial"/>
          <w:bCs/>
        </w:rPr>
      </w:pPr>
      <w:r w:rsidRPr="002F771C">
        <w:rPr>
          <w:rFonts w:ascii="Arial" w:hAnsi="Arial" w:cs="Arial"/>
          <w:b/>
        </w:rPr>
        <w:t>Frente al hecho “</w:t>
      </w:r>
      <w:r>
        <w:rPr>
          <w:rFonts w:ascii="Arial" w:hAnsi="Arial" w:cs="Arial"/>
          <w:b/>
        </w:rPr>
        <w:t>19</w:t>
      </w:r>
      <w:r w:rsidRPr="002F771C">
        <w:rPr>
          <w:rFonts w:ascii="Arial" w:hAnsi="Arial" w:cs="Arial"/>
          <w:b/>
        </w:rPr>
        <w:t>.”:</w:t>
      </w:r>
      <w:r>
        <w:rPr>
          <w:rFonts w:ascii="Arial" w:hAnsi="Arial" w:cs="Arial"/>
          <w:b/>
        </w:rPr>
        <w:t xml:space="preserve"> </w:t>
      </w:r>
      <w:r w:rsidR="008C56C9" w:rsidRPr="00B06440">
        <w:rPr>
          <w:rFonts w:ascii="Arial" w:hAnsi="Arial" w:cs="Arial"/>
          <w:bCs/>
        </w:rPr>
        <w:t xml:space="preserve">A </w:t>
      </w:r>
      <w:r w:rsidR="008C56C9" w:rsidRPr="00B53EC2">
        <w:rPr>
          <w:rFonts w:ascii="Arial" w:hAnsi="Arial" w:cs="Arial"/>
          <w:bCs/>
        </w:rPr>
        <w:t xml:space="preserve">mi representada no le consta de manera directa lo manifestado en este hecho, comoquiera que </w:t>
      </w:r>
      <w:r w:rsidR="008C56C9">
        <w:rPr>
          <w:rFonts w:ascii="Arial" w:hAnsi="Arial" w:cs="Arial"/>
          <w:bCs/>
        </w:rPr>
        <w:t xml:space="preserve">escapa de su órbita de actuación en calidad de aseguradora, por lo cual deberá ser </w:t>
      </w:r>
      <w:proofErr w:type="spellStart"/>
      <w:r w:rsidR="008C56C9">
        <w:rPr>
          <w:rFonts w:ascii="Arial" w:hAnsi="Arial" w:cs="Arial"/>
          <w:bCs/>
        </w:rPr>
        <w:t>probada</w:t>
      </w:r>
      <w:proofErr w:type="spellEnd"/>
      <w:r w:rsidR="008C56C9">
        <w:rPr>
          <w:rFonts w:ascii="Arial" w:hAnsi="Arial" w:cs="Arial"/>
          <w:bCs/>
        </w:rPr>
        <w:t xml:space="preserve"> por el extremo actor conforme al artículo 167 del Código General del Proceso. Sin embargo, es menester señalar que a la fecha no se ha aportado el dictamen de pérdida de capacidad laboral emitido por la Junta Regional de Invalidez, razón por la cual no puede predicarse porcentaje alguno por la orfandad de la prueba conducente.  </w:t>
      </w:r>
    </w:p>
    <w:p w14:paraId="4DD44F38" w14:textId="77777777" w:rsidR="008D33B6" w:rsidRDefault="008D33B6" w:rsidP="000417C1">
      <w:pPr>
        <w:spacing w:line="360" w:lineRule="auto"/>
        <w:jc w:val="both"/>
        <w:rPr>
          <w:rFonts w:ascii="Arial" w:hAnsi="Arial" w:cs="Arial"/>
          <w:b/>
        </w:rPr>
      </w:pPr>
    </w:p>
    <w:p w14:paraId="4B74B2F4" w14:textId="5D092327" w:rsidR="00CC5137" w:rsidRDefault="00510681" w:rsidP="00E77E7B">
      <w:pPr>
        <w:spacing w:line="360" w:lineRule="auto"/>
        <w:jc w:val="both"/>
        <w:rPr>
          <w:rFonts w:ascii="Arial" w:hAnsi="Arial" w:cs="Arial"/>
          <w:bCs/>
        </w:rPr>
      </w:pPr>
      <w:r>
        <w:rPr>
          <w:rFonts w:ascii="Arial" w:hAnsi="Arial" w:cs="Arial"/>
          <w:bCs/>
          <w:noProof/>
          <w:lang w:val="es-ES_tradnl" w:eastAsia="es-ES_tradnl"/>
        </w:rPr>
        <w:lastRenderedPageBreak/>
        <mc:AlternateContent>
          <mc:Choice Requires="wps">
            <w:drawing>
              <wp:anchor distT="0" distB="0" distL="114300" distR="114300" simplePos="0" relativeHeight="251764736" behindDoc="0" locked="0" layoutInCell="1" allowOverlap="1" wp14:anchorId="42966C87" wp14:editId="0DFB3526">
                <wp:simplePos x="0" y="0"/>
                <wp:positionH relativeFrom="column">
                  <wp:posOffset>-112930</wp:posOffset>
                </wp:positionH>
                <wp:positionV relativeFrom="paragraph">
                  <wp:posOffset>2393749</wp:posOffset>
                </wp:positionV>
                <wp:extent cx="6791726" cy="353060"/>
                <wp:effectExtent l="12700" t="12700" r="28575" b="27940"/>
                <wp:wrapNone/>
                <wp:docPr id="1375801596" name="Rectángulo 4"/>
                <wp:cNvGraphicFramePr/>
                <a:graphic xmlns:a="http://schemas.openxmlformats.org/drawingml/2006/main">
                  <a:graphicData uri="http://schemas.microsoft.com/office/word/2010/wordprocessingShape">
                    <wps:wsp>
                      <wps:cNvSpPr/>
                      <wps:spPr>
                        <a:xfrm>
                          <a:off x="0" y="0"/>
                          <a:ext cx="6791726" cy="353060"/>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2C6B01D" id="Rectángulo 4" o:spid="_x0000_s1026" style="position:absolute;margin-left:-8.9pt;margin-top:188.5pt;width:534.8pt;height:2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" filled="f" strokecolor="red" strokeweight="2.5pt"/>
            </w:pict>
          </mc:Fallback>
        </mc:AlternateContent>
      </w:r>
      <w:r>
        <w:rPr>
          <w:rFonts w:ascii="Arial" w:hAnsi="Arial" w:cs="Arial"/>
          <w:bCs/>
          <w:noProof/>
          <w:lang w:val="es-ES_tradnl" w:eastAsia="es-ES_tradnl"/>
        </w:rPr>
        <w:drawing>
          <wp:anchor distT="0" distB="0" distL="114300" distR="114300" simplePos="0" relativeHeight="251744256" behindDoc="0" locked="0" layoutInCell="1" allowOverlap="1" wp14:anchorId="74D92065" wp14:editId="6E3BA268">
            <wp:simplePos x="0" y="0"/>
            <wp:positionH relativeFrom="column">
              <wp:posOffset>-114133</wp:posOffset>
            </wp:positionH>
            <wp:positionV relativeFrom="paragraph">
              <wp:posOffset>2388235</wp:posOffset>
            </wp:positionV>
            <wp:extent cx="6796405" cy="546100"/>
            <wp:effectExtent l="152400" t="152400" r="353695" b="355600"/>
            <wp:wrapThrough wrapText="bothSides">
              <wp:wrapPolygon edited="0">
                <wp:start x="444" y="-6028"/>
                <wp:lineTo x="-404" y="-5023"/>
                <wp:lineTo x="-484" y="25116"/>
                <wp:lineTo x="-363" y="27628"/>
                <wp:lineTo x="646" y="34158"/>
                <wp:lineTo x="686" y="35163"/>
                <wp:lineTo x="21473" y="35163"/>
                <wp:lineTo x="21513" y="34158"/>
                <wp:lineTo x="22522" y="27126"/>
                <wp:lineTo x="22684" y="19088"/>
                <wp:lineTo x="22684" y="11051"/>
                <wp:lineTo x="22563" y="1507"/>
                <wp:lineTo x="21876" y="-5023"/>
                <wp:lineTo x="21715" y="-6028"/>
                <wp:lineTo x="444" y="-6028"/>
              </wp:wrapPolygon>
            </wp:wrapThrough>
            <wp:docPr id="66037624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76248" name="Imagen 660376248"/>
                    <pic:cNvPicPr/>
                  </pic:nvPicPr>
                  <pic:blipFill rotWithShape="1">
                    <a:blip r:embed="rId13">
                      <a:extLst>
                        <a:ext uri="{28A0092B-C50C-407E-A947-70E740481C1C}">
                          <a14:useLocalDpi xmlns:a14="http://schemas.microsoft.com/office/drawing/2010/main" val="0"/>
                        </a:ext>
                      </a:extLst>
                    </a:blip>
                    <a:srcRect l="2887" t="49496" r="55560" b="45162"/>
                    <a:stretch/>
                  </pic:blipFill>
                  <pic:spPr bwMode="auto">
                    <a:xfrm>
                      <a:off x="0" y="0"/>
                      <a:ext cx="6796405" cy="546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7C1" w:rsidRPr="002F771C">
        <w:rPr>
          <w:rFonts w:ascii="Arial" w:hAnsi="Arial" w:cs="Arial"/>
          <w:b/>
        </w:rPr>
        <w:t>Frente al hecho “</w:t>
      </w:r>
      <w:r w:rsidR="008D33B6">
        <w:rPr>
          <w:rFonts w:ascii="Arial" w:hAnsi="Arial" w:cs="Arial"/>
          <w:b/>
        </w:rPr>
        <w:t>20</w:t>
      </w:r>
      <w:r w:rsidR="000417C1" w:rsidRPr="002F771C">
        <w:rPr>
          <w:rFonts w:ascii="Arial" w:hAnsi="Arial" w:cs="Arial"/>
          <w:b/>
        </w:rPr>
        <w:t>.”:</w:t>
      </w:r>
      <w:r w:rsidR="000417C1">
        <w:rPr>
          <w:rFonts w:ascii="Arial" w:hAnsi="Arial" w:cs="Arial"/>
          <w:b/>
        </w:rPr>
        <w:t xml:space="preserve"> </w:t>
      </w:r>
      <w:r w:rsidR="000417C1" w:rsidRPr="000417C1">
        <w:rPr>
          <w:rFonts w:ascii="Arial" w:hAnsi="Arial" w:cs="Arial"/>
          <w:bCs/>
        </w:rPr>
        <w:t>A mi representada no le consta de manera directa la afectación en la cotidianidad de</w:t>
      </w:r>
      <w:r w:rsidR="008C56C9">
        <w:rPr>
          <w:rFonts w:ascii="Arial" w:hAnsi="Arial" w:cs="Arial"/>
          <w:bCs/>
        </w:rPr>
        <w:t xml:space="preserve"> la señora </w:t>
      </w:r>
      <w:proofErr w:type="spellStart"/>
      <w:r w:rsidR="008C56C9" w:rsidRPr="009C219A">
        <w:rPr>
          <w:rFonts w:ascii="Arial" w:hAnsi="Arial" w:cs="Arial"/>
          <w:bCs/>
        </w:rPr>
        <w:t>Yeraldin</w:t>
      </w:r>
      <w:proofErr w:type="spellEnd"/>
      <w:r w:rsidR="008C56C9" w:rsidRPr="009C219A">
        <w:rPr>
          <w:rFonts w:ascii="Arial" w:hAnsi="Arial" w:cs="Arial"/>
          <w:bCs/>
        </w:rPr>
        <w:t xml:space="preserve"> Rodríguez Collazo</w:t>
      </w:r>
      <w:r w:rsidR="00E77E7B">
        <w:rPr>
          <w:rFonts w:ascii="Arial" w:hAnsi="Arial" w:cs="Arial"/>
          <w:bCs/>
        </w:rPr>
        <w:t>s</w:t>
      </w:r>
      <w:r w:rsidR="008C56C9">
        <w:rPr>
          <w:rFonts w:ascii="Arial" w:hAnsi="Arial" w:cs="Arial"/>
          <w:bCs/>
        </w:rPr>
        <w:t xml:space="preserve"> </w:t>
      </w:r>
      <w:r w:rsidR="000417C1" w:rsidRPr="000417C1">
        <w:rPr>
          <w:rFonts w:ascii="Arial" w:hAnsi="Arial" w:cs="Arial"/>
          <w:bCs/>
        </w:rPr>
        <w:t xml:space="preserve">con ocasión a los hechos presentados el </w:t>
      </w:r>
      <w:r w:rsidR="008C56C9">
        <w:rPr>
          <w:rFonts w:ascii="Arial" w:hAnsi="Arial" w:cs="Arial"/>
          <w:bCs/>
        </w:rPr>
        <w:t>09</w:t>
      </w:r>
      <w:r w:rsidR="000417C1" w:rsidRPr="000417C1">
        <w:rPr>
          <w:rFonts w:ascii="Arial" w:hAnsi="Arial" w:cs="Arial"/>
          <w:bCs/>
        </w:rPr>
        <w:t xml:space="preserve"> de </w:t>
      </w:r>
      <w:r w:rsidR="008C56C9">
        <w:rPr>
          <w:rFonts w:ascii="Arial" w:hAnsi="Arial" w:cs="Arial"/>
          <w:bCs/>
        </w:rPr>
        <w:t>mayo</w:t>
      </w:r>
      <w:r w:rsidR="000417C1" w:rsidRPr="000417C1">
        <w:rPr>
          <w:rFonts w:ascii="Arial" w:hAnsi="Arial" w:cs="Arial"/>
          <w:bCs/>
        </w:rPr>
        <w:t xml:space="preserve"> de 2022, comoquiera que en su calidad de aseguradora no intervino ni tuvo injerencia alguna en la producción del suceso reseñado, por lo cual deberá ser </w:t>
      </w:r>
      <w:proofErr w:type="spellStart"/>
      <w:r w:rsidR="000417C1" w:rsidRPr="000417C1">
        <w:rPr>
          <w:rFonts w:ascii="Arial" w:hAnsi="Arial" w:cs="Arial"/>
          <w:bCs/>
        </w:rPr>
        <w:t>probada</w:t>
      </w:r>
      <w:proofErr w:type="spellEnd"/>
      <w:r w:rsidR="000417C1" w:rsidRPr="000417C1">
        <w:rPr>
          <w:rFonts w:ascii="Arial" w:hAnsi="Arial" w:cs="Arial"/>
          <w:bCs/>
        </w:rPr>
        <w:t xml:space="preserve"> por el extremo actor conforme al artículo 167 del Código General del Proceso.</w:t>
      </w:r>
      <w:r w:rsidR="00E77E7B">
        <w:rPr>
          <w:rFonts w:ascii="Arial" w:hAnsi="Arial" w:cs="Arial"/>
          <w:bCs/>
        </w:rPr>
        <w:t xml:space="preserve"> Sin perjuicio de lo anterior, es menester señalar, por un lado, el carácter transitorio de las lesiones de la señora </w:t>
      </w:r>
      <w:proofErr w:type="spellStart"/>
      <w:r w:rsidR="00E77E7B" w:rsidRPr="009C219A">
        <w:rPr>
          <w:rFonts w:ascii="Arial" w:hAnsi="Arial" w:cs="Arial"/>
          <w:bCs/>
        </w:rPr>
        <w:t>Yeraldin</w:t>
      </w:r>
      <w:proofErr w:type="spellEnd"/>
      <w:r w:rsidR="00E77E7B" w:rsidRPr="009C219A">
        <w:rPr>
          <w:rFonts w:ascii="Arial" w:hAnsi="Arial" w:cs="Arial"/>
          <w:bCs/>
        </w:rPr>
        <w:t xml:space="preserve"> Rodríguez Collazo</w:t>
      </w:r>
      <w:r w:rsidR="005259E7">
        <w:rPr>
          <w:rFonts w:ascii="Arial" w:hAnsi="Arial" w:cs="Arial"/>
          <w:bCs/>
        </w:rPr>
        <w:t>s</w:t>
      </w:r>
      <w:r w:rsidR="00E77E7B">
        <w:rPr>
          <w:rFonts w:ascii="Arial" w:hAnsi="Arial" w:cs="Arial"/>
          <w:bCs/>
        </w:rPr>
        <w:t xml:space="preserve"> y, por el otro, que la señora </w:t>
      </w:r>
      <w:r w:rsidR="00E77E7B" w:rsidRPr="009C219A">
        <w:rPr>
          <w:rFonts w:ascii="Arial" w:hAnsi="Arial" w:cs="Arial"/>
          <w:bCs/>
        </w:rPr>
        <w:t>Rodríguez Collazo</w:t>
      </w:r>
      <w:r w:rsidR="005259E7">
        <w:rPr>
          <w:rFonts w:ascii="Arial" w:hAnsi="Arial" w:cs="Arial"/>
          <w:bCs/>
        </w:rPr>
        <w:t xml:space="preserve">s </w:t>
      </w:r>
      <w:r w:rsidR="00E77E7B">
        <w:rPr>
          <w:rFonts w:ascii="Arial" w:hAnsi="Arial" w:cs="Arial"/>
          <w:bCs/>
        </w:rPr>
        <w:t xml:space="preserve">no cumplió a cabalidad con las órdenes médicas impartidas relativas a la terapia de rehabilitación, afirmación que encuentra sustento en lo referido en </w:t>
      </w:r>
      <w:r w:rsidR="00E77E7B" w:rsidRPr="00E77E7B">
        <w:rPr>
          <w:rFonts w:ascii="Arial" w:hAnsi="Arial" w:cs="Arial"/>
          <w:bCs/>
        </w:rPr>
        <w:t>Informe pericial de la clínica forense No. UBCALCA-DSVA-13713-2020</w:t>
      </w:r>
      <w:r w:rsidR="00E77E7B">
        <w:rPr>
          <w:rFonts w:ascii="Arial" w:hAnsi="Arial" w:cs="Arial"/>
          <w:bCs/>
        </w:rPr>
        <w:t xml:space="preserve">. Véase: </w:t>
      </w:r>
    </w:p>
    <w:p w14:paraId="16D77ABD" w14:textId="77777777" w:rsidR="00E77E7B" w:rsidRPr="008C56C9" w:rsidRDefault="00E77E7B" w:rsidP="00510681">
      <w:pPr>
        <w:spacing w:line="360" w:lineRule="auto"/>
        <w:ind w:left="708"/>
        <w:jc w:val="both"/>
        <w:rPr>
          <w:rFonts w:ascii="Arial" w:hAnsi="Arial" w:cs="Arial"/>
          <w:bCs/>
          <w:i/>
          <w:iCs/>
        </w:rPr>
      </w:pPr>
      <w:r w:rsidRPr="008C56C9">
        <w:rPr>
          <w:rFonts w:ascii="Arial" w:hAnsi="Arial" w:cs="Arial"/>
          <w:b/>
          <w:i/>
          <w:iCs/>
          <w:u w:val="single"/>
        </w:rPr>
        <w:t>Fotografía:</w:t>
      </w:r>
      <w:r w:rsidRPr="008C56C9">
        <w:rPr>
          <w:rFonts w:ascii="Arial" w:hAnsi="Arial" w:cs="Arial"/>
          <w:bCs/>
          <w:i/>
          <w:iCs/>
        </w:rPr>
        <w:t xml:space="preserve"> </w:t>
      </w:r>
      <w:r>
        <w:rPr>
          <w:rFonts w:ascii="Arial" w:hAnsi="Arial" w:cs="Arial"/>
          <w:bCs/>
          <w:i/>
          <w:iCs/>
        </w:rPr>
        <w:t>I</w:t>
      </w:r>
      <w:r w:rsidRPr="008C56C9">
        <w:rPr>
          <w:rFonts w:ascii="Arial" w:hAnsi="Arial" w:cs="Arial"/>
          <w:bCs/>
          <w:i/>
          <w:iCs/>
        </w:rPr>
        <w:t>nforme pericial de la clínica forense No. UBCALCA-DSVA-13713-2020</w:t>
      </w:r>
    </w:p>
    <w:p w14:paraId="638C7342" w14:textId="747116EF" w:rsidR="00E77E7B" w:rsidRDefault="00E77E7B" w:rsidP="00510681">
      <w:pPr>
        <w:spacing w:line="360" w:lineRule="auto"/>
        <w:ind w:left="708"/>
        <w:jc w:val="both"/>
        <w:rPr>
          <w:rFonts w:ascii="Arial" w:hAnsi="Arial" w:cs="Arial"/>
          <w:bCs/>
        </w:rPr>
      </w:pPr>
      <w:r w:rsidRPr="008C56C9">
        <w:rPr>
          <w:rFonts w:ascii="Arial" w:hAnsi="Arial" w:cs="Arial"/>
          <w:b/>
          <w:i/>
          <w:iCs/>
          <w:u w:val="single"/>
        </w:rPr>
        <w:t>Parte esencial:</w:t>
      </w:r>
      <w:r w:rsidRPr="008C56C9">
        <w:rPr>
          <w:rFonts w:ascii="Arial" w:hAnsi="Arial" w:cs="Arial"/>
          <w:bCs/>
          <w:i/>
          <w:iCs/>
        </w:rPr>
        <w:t xml:space="preserve"> </w:t>
      </w:r>
      <w:r>
        <w:rPr>
          <w:rFonts w:ascii="Arial" w:hAnsi="Arial" w:cs="Arial"/>
          <w:bCs/>
          <w:i/>
          <w:iCs/>
        </w:rPr>
        <w:t xml:space="preserve">Hasta el momento </w:t>
      </w:r>
      <w:r w:rsidRPr="005C1202">
        <w:rPr>
          <w:rFonts w:ascii="Arial" w:hAnsi="Arial" w:cs="Arial"/>
          <w:b/>
          <w:i/>
          <w:iCs/>
          <w:u w:val="single"/>
        </w:rPr>
        <w:t>he realizado 17 terapias de rehabilitación de 90 terapias que me enviaron en total, no he vuelto</w:t>
      </w:r>
      <w:r>
        <w:rPr>
          <w:rFonts w:ascii="Arial" w:hAnsi="Arial" w:cs="Arial"/>
          <w:bCs/>
          <w:i/>
          <w:iCs/>
        </w:rPr>
        <w:t xml:space="preserve"> porque no he tenido como ir por la situación económica, me queda bastante lejos y no puedo ir pero yo realizo ejercicios en mi casa</w:t>
      </w:r>
      <w:r>
        <w:rPr>
          <w:rFonts w:ascii="Arial" w:hAnsi="Arial" w:cs="Arial"/>
          <w:bCs/>
        </w:rPr>
        <w:t xml:space="preserve"> </w:t>
      </w:r>
      <w:r w:rsidRPr="008C56C9">
        <w:rPr>
          <w:rFonts w:ascii="Arial" w:hAnsi="Arial" w:cs="Arial"/>
          <w:bCs/>
        </w:rPr>
        <w:t>(Subraya y negrilla fuera del texto)</w:t>
      </w:r>
    </w:p>
    <w:p w14:paraId="0BAD75C3" w14:textId="77777777" w:rsidR="00E77E7B" w:rsidRDefault="00E77E7B" w:rsidP="00E77E7B">
      <w:pPr>
        <w:spacing w:line="360" w:lineRule="auto"/>
        <w:jc w:val="both"/>
        <w:rPr>
          <w:rFonts w:ascii="Arial" w:hAnsi="Arial" w:cs="Arial"/>
          <w:bCs/>
        </w:rPr>
      </w:pPr>
    </w:p>
    <w:p w14:paraId="3A96CF73" w14:textId="20628777" w:rsidR="00E77E7B" w:rsidRDefault="00E77E7B" w:rsidP="00E77E7B">
      <w:pPr>
        <w:spacing w:line="360" w:lineRule="auto"/>
        <w:jc w:val="both"/>
        <w:rPr>
          <w:rFonts w:ascii="Arial" w:hAnsi="Arial" w:cs="Arial"/>
          <w:bCs/>
        </w:rPr>
      </w:pPr>
      <w:r>
        <w:rPr>
          <w:rFonts w:ascii="Arial" w:hAnsi="Arial" w:cs="Arial"/>
          <w:bCs/>
        </w:rPr>
        <w:t xml:space="preserve">Sobre el particular, se ha de resaltar que la terapia de rehabilitación es esencial para la recuperación </w:t>
      </w:r>
      <w:proofErr w:type="gramStart"/>
      <w:r>
        <w:rPr>
          <w:rFonts w:ascii="Arial" w:hAnsi="Arial" w:cs="Arial"/>
          <w:bCs/>
        </w:rPr>
        <w:t>post-operatoria</w:t>
      </w:r>
      <w:proofErr w:type="gramEnd"/>
      <w:r>
        <w:rPr>
          <w:rFonts w:ascii="Arial" w:hAnsi="Arial" w:cs="Arial"/>
          <w:bCs/>
        </w:rPr>
        <w:t xml:space="preserve">, la cual involucra técnicas y procedimientos vigilados por especialistas que no pueden ser suplidos por el paciente que no posee conocimientos </w:t>
      </w:r>
      <w:r w:rsidR="003E3C7B">
        <w:rPr>
          <w:rFonts w:ascii="Arial" w:hAnsi="Arial" w:cs="Arial"/>
          <w:bCs/>
        </w:rPr>
        <w:t>sobre la correcta ejecución de los movimientos.</w:t>
      </w:r>
      <w:r>
        <w:rPr>
          <w:rFonts w:ascii="Arial" w:hAnsi="Arial" w:cs="Arial"/>
          <w:bCs/>
        </w:rPr>
        <w:t xml:space="preserve"> </w:t>
      </w:r>
    </w:p>
    <w:p w14:paraId="2787B6C1" w14:textId="77777777" w:rsidR="00D94267" w:rsidRDefault="00D94267" w:rsidP="00E77E7B">
      <w:pPr>
        <w:spacing w:line="360" w:lineRule="auto"/>
        <w:jc w:val="both"/>
        <w:rPr>
          <w:rFonts w:ascii="Arial" w:hAnsi="Arial" w:cs="Arial"/>
          <w:bCs/>
        </w:rPr>
      </w:pPr>
    </w:p>
    <w:p w14:paraId="2D352B1B" w14:textId="7A96E29E" w:rsidR="00D94267" w:rsidRDefault="00D94267" w:rsidP="00E77E7B">
      <w:pPr>
        <w:spacing w:line="360" w:lineRule="auto"/>
        <w:jc w:val="both"/>
        <w:rPr>
          <w:rFonts w:ascii="Arial" w:hAnsi="Arial" w:cs="Arial"/>
          <w:bCs/>
        </w:rPr>
      </w:pPr>
      <w:r>
        <w:rPr>
          <w:rFonts w:ascii="Arial" w:hAnsi="Arial" w:cs="Arial"/>
          <w:bCs/>
        </w:rPr>
        <w:t xml:space="preserve">Finalmente, se señala que </w:t>
      </w:r>
      <w:r w:rsidRPr="00D94267">
        <w:rPr>
          <w:rFonts w:ascii="Arial" w:hAnsi="Arial" w:cs="Arial"/>
          <w:b/>
          <w:i/>
          <w:iCs/>
        </w:rPr>
        <w:t xml:space="preserve">la </w:t>
      </w:r>
      <w:r w:rsidRPr="00D94267">
        <w:rPr>
          <w:rFonts w:ascii="Arial" w:hAnsi="Arial" w:cs="Arial"/>
          <w:b/>
          <w:i/>
          <w:iCs/>
          <w:u w:val="single"/>
        </w:rPr>
        <w:t xml:space="preserve">señora </w:t>
      </w:r>
      <w:proofErr w:type="spellStart"/>
      <w:r w:rsidRPr="00D94267">
        <w:rPr>
          <w:rFonts w:ascii="Arial" w:hAnsi="Arial" w:cs="Arial"/>
          <w:b/>
          <w:i/>
          <w:iCs/>
          <w:u w:val="single"/>
        </w:rPr>
        <w:t>Yeraldin</w:t>
      </w:r>
      <w:proofErr w:type="spellEnd"/>
      <w:r w:rsidRPr="00D94267">
        <w:rPr>
          <w:rFonts w:ascii="Arial" w:hAnsi="Arial" w:cs="Arial"/>
          <w:b/>
          <w:i/>
          <w:iCs/>
          <w:u w:val="single"/>
        </w:rPr>
        <w:t xml:space="preserve"> Rodríguez Collazos asistió a 17 sesiones de la terapia de rehabilitación, pese a que el médico tratante ordenó la totalidad de </w:t>
      </w:r>
      <w:r w:rsidR="005C1202">
        <w:rPr>
          <w:rFonts w:ascii="Arial" w:hAnsi="Arial" w:cs="Arial"/>
          <w:b/>
          <w:i/>
          <w:iCs/>
          <w:u w:val="single"/>
        </w:rPr>
        <w:t>90</w:t>
      </w:r>
      <w:r w:rsidRPr="00D94267">
        <w:rPr>
          <w:rFonts w:ascii="Arial" w:hAnsi="Arial" w:cs="Arial"/>
          <w:b/>
          <w:i/>
          <w:iCs/>
          <w:u w:val="single"/>
        </w:rPr>
        <w:t xml:space="preserve"> sesiones</w:t>
      </w:r>
      <w:r w:rsidRPr="00D94267">
        <w:rPr>
          <w:rFonts w:ascii="Arial" w:hAnsi="Arial" w:cs="Arial"/>
          <w:b/>
          <w:u w:val="single"/>
        </w:rPr>
        <w:t>,</w:t>
      </w:r>
      <w:r>
        <w:rPr>
          <w:rFonts w:ascii="Arial" w:hAnsi="Arial" w:cs="Arial"/>
          <w:bCs/>
        </w:rPr>
        <w:t xml:space="preserve"> por lo cual se colige que el actuar negligente de la señora </w:t>
      </w:r>
      <w:r w:rsidRPr="009C219A">
        <w:rPr>
          <w:rFonts w:ascii="Arial" w:hAnsi="Arial" w:cs="Arial"/>
          <w:bCs/>
        </w:rPr>
        <w:t>Rodríguez Collazo</w:t>
      </w:r>
      <w:r>
        <w:rPr>
          <w:rFonts w:ascii="Arial" w:hAnsi="Arial" w:cs="Arial"/>
          <w:bCs/>
        </w:rPr>
        <w:t>s incidió significativamente en su recuperación</w:t>
      </w:r>
      <w:r w:rsidR="009C5FAA">
        <w:rPr>
          <w:rFonts w:ascii="Arial" w:hAnsi="Arial" w:cs="Arial"/>
          <w:bCs/>
        </w:rPr>
        <w:t xml:space="preserve">. </w:t>
      </w:r>
    </w:p>
    <w:p w14:paraId="0601B903" w14:textId="77777777" w:rsidR="005C1202" w:rsidRDefault="005C1202" w:rsidP="00B62972">
      <w:pPr>
        <w:spacing w:line="360" w:lineRule="auto"/>
        <w:jc w:val="both"/>
        <w:rPr>
          <w:rFonts w:ascii="Arial" w:hAnsi="Arial" w:cs="Arial"/>
          <w:b/>
        </w:rPr>
      </w:pPr>
    </w:p>
    <w:p w14:paraId="00E2D83B" w14:textId="1FD6943D" w:rsidR="005259E7" w:rsidRDefault="00B62972" w:rsidP="00B62972">
      <w:pPr>
        <w:spacing w:line="360" w:lineRule="auto"/>
        <w:jc w:val="both"/>
        <w:rPr>
          <w:rFonts w:ascii="Arial" w:hAnsi="Arial" w:cs="Arial"/>
          <w:b/>
        </w:rPr>
      </w:pPr>
      <w:r w:rsidRPr="002F771C">
        <w:rPr>
          <w:rFonts w:ascii="Arial" w:hAnsi="Arial" w:cs="Arial"/>
          <w:b/>
        </w:rPr>
        <w:t>Frente al hecho “</w:t>
      </w:r>
      <w:r w:rsidR="008D33B6">
        <w:rPr>
          <w:rFonts w:ascii="Arial" w:hAnsi="Arial" w:cs="Arial"/>
          <w:b/>
        </w:rPr>
        <w:t>21</w:t>
      </w:r>
      <w:r w:rsidRPr="002F771C">
        <w:rPr>
          <w:rFonts w:ascii="Arial" w:hAnsi="Arial" w:cs="Arial"/>
          <w:b/>
        </w:rPr>
        <w:t>.”:</w:t>
      </w:r>
      <w:r>
        <w:rPr>
          <w:rFonts w:ascii="Arial" w:hAnsi="Arial" w:cs="Arial"/>
          <w:b/>
        </w:rPr>
        <w:t xml:space="preserve"> </w:t>
      </w:r>
      <w:r w:rsidR="005259E7">
        <w:rPr>
          <w:rFonts w:ascii="Arial" w:eastAsia="Arial Unicode MS" w:hAnsi="Arial" w:cs="Arial"/>
          <w:bCs/>
        </w:rPr>
        <w:t>C</w:t>
      </w:r>
      <w:r w:rsidR="005259E7" w:rsidRPr="00B53EC2">
        <w:rPr>
          <w:rFonts w:ascii="Arial" w:eastAsia="Arial Unicode MS" w:hAnsi="Arial" w:cs="Arial"/>
          <w:bCs/>
        </w:rPr>
        <w:t>omo este hecho contiene varias afirmaciones, me pronuncio frente a cada una de ellas de la siguiente manera:</w:t>
      </w:r>
    </w:p>
    <w:p w14:paraId="764F2A9E" w14:textId="77777777" w:rsidR="005259E7" w:rsidRDefault="005259E7" w:rsidP="00B62972">
      <w:pPr>
        <w:spacing w:line="360" w:lineRule="auto"/>
        <w:jc w:val="both"/>
        <w:rPr>
          <w:rFonts w:ascii="Arial" w:hAnsi="Arial" w:cs="Arial"/>
          <w:b/>
        </w:rPr>
      </w:pPr>
    </w:p>
    <w:p w14:paraId="753D115C" w14:textId="401DBFCA" w:rsidR="00B62972" w:rsidRDefault="00B62972" w:rsidP="00835438">
      <w:pPr>
        <w:pStyle w:val="Prrafodelista"/>
        <w:numPr>
          <w:ilvl w:val="0"/>
          <w:numId w:val="19"/>
        </w:numPr>
        <w:spacing w:line="360" w:lineRule="auto"/>
        <w:jc w:val="both"/>
        <w:rPr>
          <w:rFonts w:ascii="Arial" w:hAnsi="Arial" w:cs="Arial"/>
          <w:bCs/>
        </w:rPr>
      </w:pPr>
      <w:r w:rsidRPr="005259E7">
        <w:rPr>
          <w:rFonts w:ascii="Arial" w:hAnsi="Arial" w:cs="Arial"/>
          <w:bCs/>
        </w:rPr>
        <w:t xml:space="preserve">A mi representada no le consta de manera directa la afectación en el ámbito social y familiar </w:t>
      </w:r>
      <w:r w:rsidR="005259E7" w:rsidRPr="005259E7">
        <w:rPr>
          <w:rFonts w:ascii="Arial" w:hAnsi="Arial" w:cs="Arial"/>
          <w:bCs/>
        </w:rPr>
        <w:t xml:space="preserve">la señora </w:t>
      </w:r>
      <w:proofErr w:type="spellStart"/>
      <w:r w:rsidR="005259E7" w:rsidRPr="005259E7">
        <w:rPr>
          <w:rFonts w:ascii="Arial" w:hAnsi="Arial" w:cs="Arial"/>
          <w:bCs/>
        </w:rPr>
        <w:t>Yeraldin</w:t>
      </w:r>
      <w:proofErr w:type="spellEnd"/>
      <w:r w:rsidR="005259E7" w:rsidRPr="005259E7">
        <w:rPr>
          <w:rFonts w:ascii="Arial" w:hAnsi="Arial" w:cs="Arial"/>
          <w:bCs/>
        </w:rPr>
        <w:t xml:space="preserve"> Rodríguez Collazos </w:t>
      </w:r>
      <w:r w:rsidRPr="005259E7">
        <w:rPr>
          <w:rFonts w:ascii="Arial" w:hAnsi="Arial" w:cs="Arial"/>
          <w:bCs/>
        </w:rPr>
        <w:t xml:space="preserve">con ocasión a los hechos presentados el </w:t>
      </w:r>
      <w:r w:rsidR="005259E7" w:rsidRPr="005259E7">
        <w:rPr>
          <w:rFonts w:ascii="Arial" w:hAnsi="Arial" w:cs="Arial"/>
          <w:bCs/>
        </w:rPr>
        <w:t>09</w:t>
      </w:r>
      <w:r w:rsidRPr="005259E7">
        <w:rPr>
          <w:rFonts w:ascii="Arial" w:hAnsi="Arial" w:cs="Arial"/>
          <w:bCs/>
        </w:rPr>
        <w:t xml:space="preserve"> de </w:t>
      </w:r>
      <w:r w:rsidR="005259E7" w:rsidRPr="005259E7">
        <w:rPr>
          <w:rFonts w:ascii="Arial" w:hAnsi="Arial" w:cs="Arial"/>
          <w:bCs/>
        </w:rPr>
        <w:t>mayo</w:t>
      </w:r>
      <w:r w:rsidRPr="005259E7">
        <w:rPr>
          <w:rFonts w:ascii="Arial" w:hAnsi="Arial" w:cs="Arial"/>
          <w:bCs/>
        </w:rPr>
        <w:t xml:space="preserve"> de 2022, </w:t>
      </w:r>
      <w:r w:rsidR="005259E7" w:rsidRPr="005259E7">
        <w:rPr>
          <w:rFonts w:ascii="Arial" w:hAnsi="Arial" w:cs="Arial"/>
          <w:bCs/>
        </w:rPr>
        <w:t xml:space="preserve">comoquiera que escapa de su órbita de actuación en calidad de aseguradora, por lo cual deberá ser </w:t>
      </w:r>
      <w:proofErr w:type="spellStart"/>
      <w:r w:rsidR="005259E7" w:rsidRPr="005259E7">
        <w:rPr>
          <w:rFonts w:ascii="Arial" w:hAnsi="Arial" w:cs="Arial"/>
          <w:bCs/>
        </w:rPr>
        <w:t>probada</w:t>
      </w:r>
      <w:proofErr w:type="spellEnd"/>
      <w:r w:rsidR="005259E7" w:rsidRPr="005259E7">
        <w:rPr>
          <w:rFonts w:ascii="Arial" w:hAnsi="Arial" w:cs="Arial"/>
          <w:bCs/>
        </w:rPr>
        <w:t xml:space="preserve"> por el extremo actor conforme al artículo 167 del Código General del Proceso.</w:t>
      </w:r>
    </w:p>
    <w:p w14:paraId="7073AA88" w14:textId="77777777" w:rsidR="005259E7" w:rsidRDefault="005259E7" w:rsidP="005259E7">
      <w:pPr>
        <w:pStyle w:val="Prrafodelista"/>
        <w:spacing w:line="360" w:lineRule="auto"/>
        <w:jc w:val="both"/>
        <w:rPr>
          <w:rFonts w:ascii="Arial" w:hAnsi="Arial" w:cs="Arial"/>
          <w:bCs/>
        </w:rPr>
      </w:pPr>
    </w:p>
    <w:p w14:paraId="2B987A55" w14:textId="75F77625" w:rsidR="005259E7" w:rsidRDefault="00CC5137" w:rsidP="00835438">
      <w:pPr>
        <w:pStyle w:val="Prrafodelista"/>
        <w:numPr>
          <w:ilvl w:val="0"/>
          <w:numId w:val="19"/>
        </w:numPr>
        <w:spacing w:line="360" w:lineRule="auto"/>
        <w:jc w:val="both"/>
        <w:rPr>
          <w:rFonts w:ascii="Arial" w:hAnsi="Arial" w:cs="Arial"/>
          <w:bCs/>
        </w:rPr>
      </w:pPr>
      <w:r>
        <w:rPr>
          <w:rFonts w:ascii="Arial" w:hAnsi="Arial" w:cs="Arial"/>
          <w:bCs/>
        </w:rPr>
        <w:t xml:space="preserve">No es cierto de </w:t>
      </w:r>
      <w:r w:rsidR="00D94267">
        <w:rPr>
          <w:rFonts w:ascii="Arial" w:hAnsi="Arial" w:cs="Arial"/>
          <w:bCs/>
        </w:rPr>
        <w:t xml:space="preserve">con ocasión al suceso acontecido el 09 de mayo de 2022 devino el deceso de la señora </w:t>
      </w:r>
      <w:proofErr w:type="spellStart"/>
      <w:r w:rsidR="00D94267" w:rsidRPr="005259E7">
        <w:rPr>
          <w:rFonts w:ascii="Arial" w:hAnsi="Arial" w:cs="Arial"/>
          <w:bCs/>
        </w:rPr>
        <w:t>Yeraldin</w:t>
      </w:r>
      <w:proofErr w:type="spellEnd"/>
      <w:r w:rsidR="00D94267" w:rsidRPr="005259E7">
        <w:rPr>
          <w:rFonts w:ascii="Arial" w:hAnsi="Arial" w:cs="Arial"/>
          <w:bCs/>
        </w:rPr>
        <w:t xml:space="preserve"> Rodríguez Collazos</w:t>
      </w:r>
      <w:r w:rsidR="00D94267">
        <w:rPr>
          <w:rFonts w:ascii="Arial" w:hAnsi="Arial" w:cs="Arial"/>
          <w:bCs/>
        </w:rPr>
        <w:t xml:space="preserve">, conforme se acredita en el acervo probatorio y en la </w:t>
      </w:r>
      <w:r w:rsidR="00D94267">
        <w:rPr>
          <w:rFonts w:ascii="Arial" w:hAnsi="Arial" w:cs="Arial"/>
          <w:bCs/>
        </w:rPr>
        <w:lastRenderedPageBreak/>
        <w:t>consulta de Defunción de la Registraduría Nacional del Estado Civil:</w:t>
      </w:r>
    </w:p>
    <w:p w14:paraId="037082E7" w14:textId="0EC837E1" w:rsidR="00D94267" w:rsidRPr="00D94267" w:rsidRDefault="00D94267" w:rsidP="00D94267">
      <w:pPr>
        <w:pStyle w:val="Prrafodelista"/>
        <w:rPr>
          <w:rFonts w:ascii="Arial" w:hAnsi="Arial" w:cs="Arial"/>
          <w:bCs/>
        </w:rPr>
      </w:pPr>
    </w:p>
    <w:p w14:paraId="37A9AD77" w14:textId="32146E28" w:rsidR="00D94267" w:rsidRPr="005259E7" w:rsidRDefault="00510681" w:rsidP="00D94267">
      <w:pPr>
        <w:pStyle w:val="Prrafodelista"/>
        <w:spacing w:line="360" w:lineRule="auto"/>
        <w:jc w:val="both"/>
        <w:rPr>
          <w:rFonts w:ascii="Arial" w:hAnsi="Arial" w:cs="Arial"/>
          <w:bCs/>
        </w:rPr>
      </w:pPr>
      <w:r>
        <w:rPr>
          <w:rFonts w:ascii="Arial" w:hAnsi="Arial" w:cs="Arial"/>
          <w:bCs/>
          <w:noProof/>
          <w:lang w:val="es-ES_tradnl" w:eastAsia="es-ES_tradnl"/>
        </w:rPr>
        <w:drawing>
          <wp:anchor distT="0" distB="0" distL="114300" distR="114300" simplePos="0" relativeHeight="251745280" behindDoc="0" locked="0" layoutInCell="1" allowOverlap="1" wp14:anchorId="3E8197A0" wp14:editId="5E20DD4A">
            <wp:simplePos x="0" y="0"/>
            <wp:positionH relativeFrom="column">
              <wp:posOffset>987492</wp:posOffset>
            </wp:positionH>
            <wp:positionV relativeFrom="paragraph">
              <wp:posOffset>36362</wp:posOffset>
            </wp:positionV>
            <wp:extent cx="4766945" cy="1407795"/>
            <wp:effectExtent l="152400" t="152400" r="351155" b="357505"/>
            <wp:wrapThrough wrapText="bothSides">
              <wp:wrapPolygon edited="0">
                <wp:start x="633" y="-2338"/>
                <wp:lineTo x="-575" y="-1949"/>
                <wp:lineTo x="-691" y="10522"/>
                <wp:lineTo x="-691" y="22993"/>
                <wp:lineTo x="-575" y="23188"/>
                <wp:lineTo x="230" y="26111"/>
                <wp:lineTo x="978" y="26890"/>
                <wp:lineTo x="21407" y="26890"/>
                <wp:lineTo x="22213" y="26111"/>
                <wp:lineTo x="23019" y="23188"/>
                <wp:lineTo x="23134" y="16758"/>
                <wp:lineTo x="23134" y="4287"/>
                <wp:lineTo x="22961" y="585"/>
                <wp:lineTo x="21983" y="-1949"/>
                <wp:lineTo x="21752" y="-2338"/>
                <wp:lineTo x="633" y="-2338"/>
              </wp:wrapPolygon>
            </wp:wrapThrough>
            <wp:docPr id="522244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452" name="Imagen 52224452"/>
                    <pic:cNvPicPr/>
                  </pic:nvPicPr>
                  <pic:blipFill rotWithShape="1">
                    <a:blip r:embed="rId14">
                      <a:extLst>
                        <a:ext uri="{28A0092B-C50C-407E-A947-70E740481C1C}">
                          <a14:useLocalDpi xmlns:a14="http://schemas.microsoft.com/office/drawing/2010/main" val="0"/>
                        </a:ext>
                      </a:extLst>
                    </a:blip>
                    <a:srcRect l="5427" t="62319" r="59281" b="21002"/>
                    <a:stretch/>
                  </pic:blipFill>
                  <pic:spPr bwMode="auto">
                    <a:xfrm>
                      <a:off x="0" y="0"/>
                      <a:ext cx="4766945" cy="14077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8EB0CA" w14:textId="27EEDDF8" w:rsidR="008D33B6" w:rsidRDefault="008D33B6" w:rsidP="00B62972">
      <w:pPr>
        <w:spacing w:line="360" w:lineRule="auto"/>
        <w:jc w:val="both"/>
        <w:rPr>
          <w:rFonts w:ascii="Arial" w:hAnsi="Arial" w:cs="Arial"/>
          <w:bCs/>
        </w:rPr>
      </w:pPr>
    </w:p>
    <w:p w14:paraId="75D797B1" w14:textId="77777777" w:rsidR="00D94267" w:rsidRDefault="00D94267" w:rsidP="00B62972">
      <w:pPr>
        <w:spacing w:line="360" w:lineRule="auto"/>
        <w:jc w:val="both"/>
        <w:rPr>
          <w:rFonts w:ascii="Arial" w:hAnsi="Arial" w:cs="Arial"/>
          <w:bCs/>
        </w:rPr>
      </w:pPr>
    </w:p>
    <w:p w14:paraId="40BBEE6B" w14:textId="77777777" w:rsidR="00D94267" w:rsidRDefault="00D94267" w:rsidP="00B62972">
      <w:pPr>
        <w:spacing w:line="360" w:lineRule="auto"/>
        <w:jc w:val="both"/>
        <w:rPr>
          <w:rFonts w:ascii="Arial" w:hAnsi="Arial" w:cs="Arial"/>
          <w:bCs/>
        </w:rPr>
      </w:pPr>
    </w:p>
    <w:p w14:paraId="7B64AD70" w14:textId="77777777" w:rsidR="00D94267" w:rsidRDefault="00D94267" w:rsidP="00B62972">
      <w:pPr>
        <w:spacing w:line="360" w:lineRule="auto"/>
        <w:jc w:val="both"/>
        <w:rPr>
          <w:rFonts w:ascii="Arial" w:hAnsi="Arial" w:cs="Arial"/>
          <w:bCs/>
        </w:rPr>
      </w:pPr>
    </w:p>
    <w:p w14:paraId="2636BEE1" w14:textId="77777777" w:rsidR="00D94267" w:rsidRDefault="00D94267" w:rsidP="00B62972">
      <w:pPr>
        <w:spacing w:line="360" w:lineRule="auto"/>
        <w:jc w:val="both"/>
        <w:rPr>
          <w:rFonts w:ascii="Arial" w:hAnsi="Arial" w:cs="Arial"/>
          <w:bCs/>
        </w:rPr>
      </w:pPr>
    </w:p>
    <w:p w14:paraId="0C45FA75" w14:textId="77777777" w:rsidR="00D94267" w:rsidRDefault="00D94267" w:rsidP="00B62972">
      <w:pPr>
        <w:spacing w:line="360" w:lineRule="auto"/>
        <w:jc w:val="both"/>
        <w:rPr>
          <w:rFonts w:ascii="Arial" w:hAnsi="Arial" w:cs="Arial"/>
          <w:bCs/>
        </w:rPr>
      </w:pPr>
    </w:p>
    <w:p w14:paraId="435816D7" w14:textId="6E3BD684" w:rsidR="00510681" w:rsidRPr="008C56C9" w:rsidRDefault="00510681" w:rsidP="00510681">
      <w:pPr>
        <w:spacing w:line="360" w:lineRule="auto"/>
        <w:ind w:left="708"/>
        <w:jc w:val="both"/>
        <w:rPr>
          <w:rFonts w:ascii="Arial" w:hAnsi="Arial" w:cs="Arial"/>
          <w:bCs/>
          <w:i/>
          <w:iCs/>
        </w:rPr>
      </w:pPr>
      <w:r w:rsidRPr="008C56C9">
        <w:rPr>
          <w:rFonts w:ascii="Arial" w:hAnsi="Arial" w:cs="Arial"/>
          <w:b/>
          <w:i/>
          <w:iCs/>
          <w:u w:val="single"/>
        </w:rPr>
        <w:t>Fotografía:</w:t>
      </w:r>
      <w:r w:rsidRPr="008C56C9">
        <w:rPr>
          <w:rFonts w:ascii="Arial" w:hAnsi="Arial" w:cs="Arial"/>
          <w:bCs/>
          <w:i/>
          <w:iCs/>
        </w:rPr>
        <w:t xml:space="preserve"> </w:t>
      </w:r>
      <w:r>
        <w:rPr>
          <w:rFonts w:ascii="Arial" w:hAnsi="Arial" w:cs="Arial"/>
          <w:bCs/>
        </w:rPr>
        <w:t>Consulta de Defunción de la Registraduría Nacional del Estado Civil</w:t>
      </w:r>
    </w:p>
    <w:p w14:paraId="4561BD1F" w14:textId="77777777" w:rsidR="00D94267" w:rsidRDefault="00D94267" w:rsidP="00B62972">
      <w:pPr>
        <w:spacing w:line="360" w:lineRule="auto"/>
        <w:jc w:val="both"/>
        <w:rPr>
          <w:rFonts w:ascii="Arial" w:hAnsi="Arial" w:cs="Arial"/>
          <w:bCs/>
        </w:rPr>
      </w:pPr>
    </w:p>
    <w:p w14:paraId="117B921E" w14:textId="27D6330A" w:rsidR="008D33B6" w:rsidRPr="002F771C" w:rsidRDefault="008D33B6" w:rsidP="008D33B6">
      <w:pPr>
        <w:spacing w:line="360" w:lineRule="auto"/>
        <w:jc w:val="both"/>
        <w:rPr>
          <w:rFonts w:ascii="Arial" w:hAnsi="Arial" w:cs="Arial"/>
          <w:bCs/>
        </w:rPr>
      </w:pPr>
      <w:r w:rsidRPr="002F771C">
        <w:rPr>
          <w:rFonts w:ascii="Arial" w:hAnsi="Arial" w:cs="Arial"/>
          <w:b/>
        </w:rPr>
        <w:t>Frente al hecho “</w:t>
      </w:r>
      <w:r>
        <w:rPr>
          <w:rFonts w:ascii="Arial" w:hAnsi="Arial" w:cs="Arial"/>
          <w:b/>
        </w:rPr>
        <w:t>22</w:t>
      </w:r>
      <w:r w:rsidRPr="002F771C">
        <w:rPr>
          <w:rFonts w:ascii="Arial" w:hAnsi="Arial" w:cs="Arial"/>
          <w:b/>
        </w:rPr>
        <w:t>.”:</w:t>
      </w:r>
      <w:r>
        <w:rPr>
          <w:rFonts w:ascii="Arial" w:hAnsi="Arial" w:cs="Arial"/>
          <w:b/>
        </w:rPr>
        <w:t xml:space="preserve"> </w:t>
      </w:r>
      <w:r>
        <w:rPr>
          <w:rFonts w:ascii="Arial" w:eastAsia="Arial Unicode MS" w:hAnsi="Arial" w:cs="Arial"/>
          <w:bCs/>
        </w:rPr>
        <w:t>C</w:t>
      </w:r>
      <w:r w:rsidRPr="00B53EC2">
        <w:rPr>
          <w:rFonts w:ascii="Arial" w:eastAsia="Arial Unicode MS" w:hAnsi="Arial" w:cs="Arial"/>
          <w:bCs/>
        </w:rPr>
        <w:t>omo este hecho contiene varias afirmaciones, me pronuncio frente a cada una de ellas de la siguiente manera:</w:t>
      </w:r>
    </w:p>
    <w:p w14:paraId="4CA1515B" w14:textId="77777777" w:rsidR="008D33B6" w:rsidRPr="000417C1" w:rsidRDefault="008D33B6" w:rsidP="008D33B6">
      <w:pPr>
        <w:spacing w:line="360" w:lineRule="auto"/>
        <w:jc w:val="both"/>
        <w:rPr>
          <w:rFonts w:ascii="Arial" w:hAnsi="Arial" w:cs="Arial"/>
          <w:bCs/>
        </w:rPr>
      </w:pPr>
    </w:p>
    <w:p w14:paraId="63BAF356" w14:textId="73957A9D" w:rsidR="008D33B6" w:rsidRPr="000417C1" w:rsidRDefault="008D33B6" w:rsidP="00835438">
      <w:pPr>
        <w:pStyle w:val="Prrafodelista"/>
        <w:numPr>
          <w:ilvl w:val="0"/>
          <w:numId w:val="12"/>
        </w:numPr>
        <w:spacing w:line="360" w:lineRule="auto"/>
        <w:jc w:val="both"/>
        <w:rPr>
          <w:rFonts w:ascii="Arial" w:hAnsi="Arial" w:cs="Arial"/>
          <w:bCs/>
          <w:i/>
          <w:iCs/>
        </w:rPr>
      </w:pPr>
      <w:r>
        <w:rPr>
          <w:rFonts w:ascii="Arial" w:hAnsi="Arial" w:cs="Arial"/>
          <w:bCs/>
        </w:rPr>
        <w:t>Se rechaza la calificación de la conducta de</w:t>
      </w:r>
      <w:r w:rsidR="005259E7">
        <w:rPr>
          <w:rFonts w:ascii="Arial" w:hAnsi="Arial" w:cs="Arial"/>
          <w:bCs/>
        </w:rPr>
        <w:t xml:space="preserve"> la señora María Camila Sánchez Giraldo </w:t>
      </w:r>
      <w:r>
        <w:rPr>
          <w:rFonts w:ascii="Arial" w:hAnsi="Arial" w:cs="Arial"/>
          <w:bCs/>
        </w:rPr>
        <w:t xml:space="preserve">como imprudente toda vez que no se encuentra acreditado que los hechos acontecidos el </w:t>
      </w:r>
      <w:r w:rsidR="005259E7">
        <w:rPr>
          <w:rFonts w:ascii="Arial" w:hAnsi="Arial" w:cs="Arial"/>
          <w:bCs/>
        </w:rPr>
        <w:t xml:space="preserve">09 </w:t>
      </w:r>
      <w:r>
        <w:rPr>
          <w:rFonts w:ascii="Arial" w:hAnsi="Arial" w:cs="Arial"/>
          <w:bCs/>
        </w:rPr>
        <w:t xml:space="preserve">de </w:t>
      </w:r>
      <w:r w:rsidR="005259E7">
        <w:rPr>
          <w:rFonts w:ascii="Arial" w:hAnsi="Arial" w:cs="Arial"/>
          <w:bCs/>
        </w:rPr>
        <w:t>mayo</w:t>
      </w:r>
      <w:r>
        <w:rPr>
          <w:rFonts w:ascii="Arial" w:hAnsi="Arial" w:cs="Arial"/>
          <w:bCs/>
        </w:rPr>
        <w:t xml:space="preserve"> de 2022 tuvieron origen en una conducta reprochable de</w:t>
      </w:r>
      <w:r w:rsidR="005259E7">
        <w:rPr>
          <w:rFonts w:ascii="Arial" w:hAnsi="Arial" w:cs="Arial"/>
          <w:bCs/>
        </w:rPr>
        <w:t xml:space="preserve"> la </w:t>
      </w:r>
      <w:r>
        <w:rPr>
          <w:rFonts w:ascii="Arial" w:hAnsi="Arial" w:cs="Arial"/>
          <w:bCs/>
        </w:rPr>
        <w:t>conductor</w:t>
      </w:r>
      <w:r w:rsidR="005259E7">
        <w:rPr>
          <w:rFonts w:ascii="Arial" w:hAnsi="Arial" w:cs="Arial"/>
          <w:bCs/>
        </w:rPr>
        <w:t>a</w:t>
      </w:r>
      <w:r>
        <w:rPr>
          <w:rFonts w:ascii="Arial" w:hAnsi="Arial" w:cs="Arial"/>
          <w:bCs/>
        </w:rPr>
        <w:t xml:space="preserve"> del vehículo de placas </w:t>
      </w:r>
      <w:r w:rsidR="005259E7">
        <w:rPr>
          <w:rFonts w:ascii="Arial" w:hAnsi="Arial" w:cs="Arial"/>
          <w:bCs/>
        </w:rPr>
        <w:t>DTN 130</w:t>
      </w:r>
      <w:r>
        <w:rPr>
          <w:rFonts w:ascii="Arial" w:hAnsi="Arial" w:cs="Arial"/>
          <w:bCs/>
        </w:rPr>
        <w:t xml:space="preserve">. </w:t>
      </w:r>
    </w:p>
    <w:p w14:paraId="16161DEF" w14:textId="77777777" w:rsidR="008D33B6" w:rsidRPr="000417C1" w:rsidRDefault="008D33B6" w:rsidP="008D33B6">
      <w:pPr>
        <w:pStyle w:val="Prrafodelista"/>
        <w:rPr>
          <w:rFonts w:ascii="Arial" w:hAnsi="Arial" w:cs="Arial"/>
          <w:bCs/>
          <w:i/>
          <w:iCs/>
        </w:rPr>
      </w:pPr>
    </w:p>
    <w:p w14:paraId="69871EAE" w14:textId="0B22E46C" w:rsidR="008D33B6" w:rsidRPr="002F771C" w:rsidRDefault="008D33B6" w:rsidP="00835438">
      <w:pPr>
        <w:pStyle w:val="Prrafodelista"/>
        <w:numPr>
          <w:ilvl w:val="0"/>
          <w:numId w:val="12"/>
        </w:numPr>
        <w:spacing w:line="360" w:lineRule="auto"/>
        <w:jc w:val="both"/>
        <w:rPr>
          <w:rFonts w:ascii="Arial" w:hAnsi="Arial" w:cs="Arial"/>
          <w:bCs/>
        </w:rPr>
      </w:pPr>
      <w:r w:rsidRPr="0009793A">
        <w:rPr>
          <w:rFonts w:ascii="Arial" w:hAnsi="Arial" w:cs="Arial"/>
          <w:bCs/>
        </w:rPr>
        <w:t>A mi representada no le consta de manera directa l</w:t>
      </w:r>
      <w:r>
        <w:rPr>
          <w:rFonts w:ascii="Arial" w:hAnsi="Arial" w:cs="Arial"/>
          <w:bCs/>
        </w:rPr>
        <w:t xml:space="preserve">a afectación aducida el hecho que aquí se contesta, </w:t>
      </w:r>
      <w:r w:rsidR="00A764D8" w:rsidRPr="005259E7">
        <w:rPr>
          <w:rFonts w:ascii="Arial" w:hAnsi="Arial" w:cs="Arial"/>
          <w:bCs/>
        </w:rPr>
        <w:t xml:space="preserve">comoquiera que escapa de su órbita de actuación en calidad de aseguradora, por lo cual deberá ser </w:t>
      </w:r>
      <w:proofErr w:type="spellStart"/>
      <w:r w:rsidR="00A764D8" w:rsidRPr="005259E7">
        <w:rPr>
          <w:rFonts w:ascii="Arial" w:hAnsi="Arial" w:cs="Arial"/>
          <w:bCs/>
        </w:rPr>
        <w:t>probada</w:t>
      </w:r>
      <w:proofErr w:type="spellEnd"/>
      <w:r w:rsidR="00A764D8" w:rsidRPr="005259E7">
        <w:rPr>
          <w:rFonts w:ascii="Arial" w:hAnsi="Arial" w:cs="Arial"/>
          <w:bCs/>
        </w:rPr>
        <w:t xml:space="preserve"> por el extremo actor conforme al artículo 167 del Código General del Proceso.</w:t>
      </w:r>
    </w:p>
    <w:p w14:paraId="42CFEF48" w14:textId="77777777" w:rsidR="00B62972" w:rsidRDefault="00B62972" w:rsidP="00B62972">
      <w:pPr>
        <w:spacing w:line="360" w:lineRule="auto"/>
        <w:jc w:val="both"/>
        <w:rPr>
          <w:rFonts w:ascii="Arial" w:hAnsi="Arial" w:cs="Arial"/>
          <w:bCs/>
        </w:rPr>
      </w:pPr>
    </w:p>
    <w:p w14:paraId="46E5EF5B" w14:textId="5BD7EB39" w:rsidR="002739F3" w:rsidRDefault="00401750" w:rsidP="002739F3">
      <w:pPr>
        <w:spacing w:line="360" w:lineRule="auto"/>
        <w:jc w:val="both"/>
        <w:rPr>
          <w:rFonts w:ascii="Arial" w:hAnsi="Arial" w:cs="Arial"/>
          <w:bCs/>
        </w:rPr>
      </w:pPr>
      <w:r w:rsidRPr="002F771C">
        <w:rPr>
          <w:rFonts w:ascii="Arial" w:hAnsi="Arial" w:cs="Arial"/>
          <w:b/>
        </w:rPr>
        <w:t>Frente al hecho “</w:t>
      </w:r>
      <w:r>
        <w:rPr>
          <w:rFonts w:ascii="Arial" w:hAnsi="Arial" w:cs="Arial"/>
          <w:b/>
        </w:rPr>
        <w:t>23</w:t>
      </w:r>
      <w:r w:rsidRPr="002F771C">
        <w:rPr>
          <w:rFonts w:ascii="Arial" w:hAnsi="Arial" w:cs="Arial"/>
          <w:b/>
        </w:rPr>
        <w:t>.”:</w:t>
      </w:r>
      <w:r>
        <w:rPr>
          <w:rFonts w:ascii="Arial" w:hAnsi="Arial" w:cs="Arial"/>
          <w:b/>
        </w:rPr>
        <w:t xml:space="preserve"> </w:t>
      </w:r>
      <w:r w:rsidR="002739F3" w:rsidRPr="002739F3">
        <w:rPr>
          <w:rFonts w:ascii="Arial" w:hAnsi="Arial" w:cs="Arial"/>
          <w:bCs/>
        </w:rPr>
        <w:t xml:space="preserve">A mi representada no le consta de manera directa la afectación aducida el hecho que aquí se contesta, comoquiera que escapa de su órbita de actuación en calidad de aseguradora, por lo cual deberá ser </w:t>
      </w:r>
      <w:proofErr w:type="spellStart"/>
      <w:r w:rsidR="002739F3" w:rsidRPr="002739F3">
        <w:rPr>
          <w:rFonts w:ascii="Arial" w:hAnsi="Arial" w:cs="Arial"/>
          <w:bCs/>
        </w:rPr>
        <w:t>probada</w:t>
      </w:r>
      <w:proofErr w:type="spellEnd"/>
      <w:r w:rsidR="002739F3" w:rsidRPr="002739F3">
        <w:rPr>
          <w:rFonts w:ascii="Arial" w:hAnsi="Arial" w:cs="Arial"/>
          <w:bCs/>
        </w:rPr>
        <w:t xml:space="preserve"> por el extremo actor conforme al artículo 167 del Código General del Proceso.</w:t>
      </w:r>
      <w:r w:rsidR="002739F3">
        <w:rPr>
          <w:rFonts w:ascii="Arial" w:hAnsi="Arial" w:cs="Arial"/>
          <w:bCs/>
        </w:rPr>
        <w:t xml:space="preserve"> Sin embargo, se itera que la señora </w:t>
      </w:r>
      <w:proofErr w:type="spellStart"/>
      <w:r w:rsidR="002739F3" w:rsidRPr="005259E7">
        <w:rPr>
          <w:rFonts w:ascii="Arial" w:hAnsi="Arial" w:cs="Arial"/>
          <w:bCs/>
        </w:rPr>
        <w:t>Yeraldin</w:t>
      </w:r>
      <w:proofErr w:type="spellEnd"/>
      <w:r w:rsidR="002739F3" w:rsidRPr="005259E7">
        <w:rPr>
          <w:rFonts w:ascii="Arial" w:hAnsi="Arial" w:cs="Arial"/>
          <w:bCs/>
        </w:rPr>
        <w:t xml:space="preserve"> Rodríguez Collazos</w:t>
      </w:r>
      <w:r w:rsidR="002739F3">
        <w:rPr>
          <w:rFonts w:ascii="Arial" w:hAnsi="Arial" w:cs="Arial"/>
          <w:bCs/>
        </w:rPr>
        <w:t xml:space="preserve"> incidió en su propia recuperación pues no acató a cabalidad las órdenes del médico tratante consistente en asistir a </w:t>
      </w:r>
      <w:r w:rsidR="00A93144">
        <w:rPr>
          <w:rFonts w:ascii="Arial" w:hAnsi="Arial" w:cs="Arial"/>
          <w:bCs/>
        </w:rPr>
        <w:t>90</w:t>
      </w:r>
      <w:r w:rsidR="002739F3">
        <w:rPr>
          <w:rFonts w:ascii="Arial" w:hAnsi="Arial" w:cs="Arial"/>
          <w:bCs/>
        </w:rPr>
        <w:t xml:space="preserve"> sesiones de terapia física pues conforme a la información referida por la señora </w:t>
      </w:r>
      <w:r w:rsidR="002739F3" w:rsidRPr="005259E7">
        <w:rPr>
          <w:rFonts w:ascii="Arial" w:hAnsi="Arial" w:cs="Arial"/>
          <w:bCs/>
        </w:rPr>
        <w:t>Rodríguez Collazos</w:t>
      </w:r>
      <w:r w:rsidR="002739F3">
        <w:rPr>
          <w:rFonts w:ascii="Arial" w:hAnsi="Arial" w:cs="Arial"/>
          <w:bCs/>
        </w:rPr>
        <w:t xml:space="preserve"> asistió únicamente a 17 sesiones, lo cual entorpeció su proceso de recuperación. </w:t>
      </w:r>
    </w:p>
    <w:p w14:paraId="517402BC" w14:textId="77777777" w:rsidR="002739F3" w:rsidRDefault="002739F3" w:rsidP="002739F3">
      <w:pPr>
        <w:spacing w:line="360" w:lineRule="auto"/>
        <w:jc w:val="both"/>
        <w:rPr>
          <w:rFonts w:ascii="Arial" w:hAnsi="Arial" w:cs="Arial"/>
          <w:b/>
        </w:rPr>
      </w:pPr>
    </w:p>
    <w:p w14:paraId="5C6F0EEA" w14:textId="1A9A195A" w:rsidR="00A93144" w:rsidRDefault="00A93144" w:rsidP="00A93144">
      <w:pPr>
        <w:spacing w:line="360" w:lineRule="auto"/>
        <w:jc w:val="both"/>
        <w:rPr>
          <w:rFonts w:ascii="Arial" w:hAnsi="Arial" w:cs="Arial"/>
          <w:bCs/>
        </w:rPr>
      </w:pPr>
      <w:r w:rsidRPr="002F771C">
        <w:rPr>
          <w:rFonts w:ascii="Arial" w:hAnsi="Arial" w:cs="Arial"/>
          <w:b/>
        </w:rPr>
        <w:t>Frente al hecho “</w:t>
      </w:r>
      <w:r>
        <w:rPr>
          <w:rFonts w:ascii="Arial" w:hAnsi="Arial" w:cs="Arial"/>
          <w:b/>
        </w:rPr>
        <w:t>24</w:t>
      </w:r>
      <w:r w:rsidRPr="002F771C">
        <w:rPr>
          <w:rFonts w:ascii="Arial" w:hAnsi="Arial" w:cs="Arial"/>
          <w:b/>
        </w:rPr>
        <w:t>.”:</w:t>
      </w:r>
      <w:r>
        <w:rPr>
          <w:rFonts w:ascii="Arial" w:hAnsi="Arial" w:cs="Arial"/>
          <w:b/>
        </w:rPr>
        <w:t xml:space="preserve"> </w:t>
      </w:r>
      <w:r w:rsidRPr="002739F3">
        <w:rPr>
          <w:rFonts w:ascii="Arial" w:hAnsi="Arial" w:cs="Arial"/>
          <w:bCs/>
        </w:rPr>
        <w:t xml:space="preserve">A mi representada no le consta de manera directa la afectación aducida el hecho que aquí se contesta, comoquiera que escapa de su órbita de actuación en calidad de aseguradora, por lo cual deberá ser </w:t>
      </w:r>
      <w:proofErr w:type="spellStart"/>
      <w:r w:rsidRPr="002739F3">
        <w:rPr>
          <w:rFonts w:ascii="Arial" w:hAnsi="Arial" w:cs="Arial"/>
          <w:bCs/>
        </w:rPr>
        <w:t>probada</w:t>
      </w:r>
      <w:proofErr w:type="spellEnd"/>
      <w:r w:rsidRPr="002739F3">
        <w:rPr>
          <w:rFonts w:ascii="Arial" w:hAnsi="Arial" w:cs="Arial"/>
          <w:bCs/>
        </w:rPr>
        <w:t xml:space="preserve"> por el extremo actor conforme al artículo 167 del Código General del Proceso.</w:t>
      </w:r>
      <w:r>
        <w:rPr>
          <w:rFonts w:ascii="Arial" w:hAnsi="Arial" w:cs="Arial"/>
          <w:bCs/>
        </w:rPr>
        <w:t xml:space="preserve"> Sin embargo, se itera que la señora </w:t>
      </w:r>
      <w:proofErr w:type="spellStart"/>
      <w:r w:rsidRPr="005259E7">
        <w:rPr>
          <w:rFonts w:ascii="Arial" w:hAnsi="Arial" w:cs="Arial"/>
          <w:bCs/>
        </w:rPr>
        <w:t>Yeraldin</w:t>
      </w:r>
      <w:proofErr w:type="spellEnd"/>
      <w:r w:rsidRPr="005259E7">
        <w:rPr>
          <w:rFonts w:ascii="Arial" w:hAnsi="Arial" w:cs="Arial"/>
          <w:bCs/>
        </w:rPr>
        <w:t xml:space="preserve"> Rodríguez Collazos</w:t>
      </w:r>
      <w:r>
        <w:rPr>
          <w:rFonts w:ascii="Arial" w:hAnsi="Arial" w:cs="Arial"/>
          <w:bCs/>
        </w:rPr>
        <w:t xml:space="preserve"> incidió en su propia recuperación pues no acató a cabalidad las órdenes del médico tratante consistente en asistir a 90 sesiones de terapia física pues conforme a la información referida por la señora </w:t>
      </w:r>
      <w:r w:rsidRPr="005259E7">
        <w:rPr>
          <w:rFonts w:ascii="Arial" w:hAnsi="Arial" w:cs="Arial"/>
          <w:bCs/>
        </w:rPr>
        <w:t>Rodríguez Collazos</w:t>
      </w:r>
      <w:r>
        <w:rPr>
          <w:rFonts w:ascii="Arial" w:hAnsi="Arial" w:cs="Arial"/>
          <w:bCs/>
        </w:rPr>
        <w:t xml:space="preserve"> asistió únicamente a 17 sesiones, lo cual entorpeció su proceso de recuperación. </w:t>
      </w:r>
    </w:p>
    <w:p w14:paraId="1CC21367" w14:textId="77777777" w:rsidR="00A93144" w:rsidRPr="002739F3" w:rsidRDefault="00A93144" w:rsidP="002739F3">
      <w:pPr>
        <w:spacing w:line="360" w:lineRule="auto"/>
        <w:jc w:val="both"/>
        <w:rPr>
          <w:rFonts w:ascii="Arial" w:hAnsi="Arial" w:cs="Arial"/>
          <w:b/>
        </w:rPr>
      </w:pPr>
    </w:p>
    <w:p w14:paraId="2974C1DB" w14:textId="567B9690" w:rsidR="00A93144" w:rsidRDefault="00A93144" w:rsidP="00DE23F0">
      <w:pPr>
        <w:spacing w:line="360" w:lineRule="auto"/>
        <w:jc w:val="both"/>
        <w:rPr>
          <w:rFonts w:ascii="Arial" w:hAnsi="Arial" w:cs="Arial"/>
          <w:bCs/>
        </w:rPr>
      </w:pPr>
      <w:r w:rsidRPr="002F771C">
        <w:rPr>
          <w:rFonts w:ascii="Arial" w:hAnsi="Arial" w:cs="Arial"/>
          <w:b/>
        </w:rPr>
        <w:t>Frente al hecho “</w:t>
      </w:r>
      <w:r>
        <w:rPr>
          <w:rFonts w:ascii="Arial" w:hAnsi="Arial" w:cs="Arial"/>
          <w:b/>
        </w:rPr>
        <w:t>25</w:t>
      </w:r>
      <w:r w:rsidRPr="002F771C">
        <w:rPr>
          <w:rFonts w:ascii="Arial" w:hAnsi="Arial" w:cs="Arial"/>
          <w:b/>
        </w:rPr>
        <w:t>.”:</w:t>
      </w:r>
      <w:r>
        <w:rPr>
          <w:rFonts w:ascii="Arial" w:hAnsi="Arial" w:cs="Arial"/>
          <w:b/>
        </w:rPr>
        <w:t xml:space="preserve"> </w:t>
      </w:r>
      <w:r w:rsidRPr="00A93144">
        <w:rPr>
          <w:rFonts w:ascii="Arial" w:hAnsi="Arial" w:cs="Arial"/>
          <w:bCs/>
        </w:rPr>
        <w:t>No me consta que la señora</w:t>
      </w:r>
      <w:r>
        <w:rPr>
          <w:rFonts w:ascii="Arial" w:hAnsi="Arial" w:cs="Arial"/>
          <w:b/>
        </w:rPr>
        <w:t xml:space="preserve"> </w:t>
      </w:r>
      <w:r w:rsidRPr="00A93144">
        <w:rPr>
          <w:rFonts w:ascii="Arial" w:hAnsi="Arial" w:cs="Arial"/>
          <w:bCs/>
        </w:rPr>
        <w:t xml:space="preserve">María Camila Sánchez Giraldo no ha efectuado pago alguno a los demandantes con ocasión a los hechos que suscitaron el presente litigo. Sin embargo, </w:t>
      </w:r>
      <w:r>
        <w:rPr>
          <w:rFonts w:ascii="Arial" w:hAnsi="Arial" w:cs="Arial"/>
          <w:bCs/>
        </w:rPr>
        <w:t xml:space="preserve">preciso que mi representada no ha realizado ningún pago. </w:t>
      </w:r>
    </w:p>
    <w:p w14:paraId="25CB7682" w14:textId="77777777" w:rsidR="00A93144" w:rsidRPr="00A93144" w:rsidRDefault="00A93144" w:rsidP="00DE23F0">
      <w:pPr>
        <w:spacing w:line="360" w:lineRule="auto"/>
        <w:jc w:val="both"/>
        <w:rPr>
          <w:rFonts w:ascii="Arial" w:hAnsi="Arial" w:cs="Arial"/>
          <w:b/>
        </w:rPr>
      </w:pPr>
    </w:p>
    <w:p w14:paraId="0CF47C79" w14:textId="7E04360E" w:rsidR="0079785F" w:rsidRPr="00B53EC2" w:rsidRDefault="0079785F">
      <w:pPr>
        <w:pStyle w:val="Ttulo2"/>
        <w:spacing w:before="0" w:line="360" w:lineRule="auto"/>
        <w:rPr>
          <w:rFonts w:eastAsia="Arial Unicode MS" w:cs="Arial"/>
          <w:szCs w:val="22"/>
        </w:rPr>
      </w:pPr>
      <w:r w:rsidRPr="00B53EC2">
        <w:rPr>
          <w:rFonts w:eastAsia="Arial Unicode MS" w:cs="Arial"/>
          <w:szCs w:val="22"/>
        </w:rPr>
        <w:t>FRENTE A LAS PRETENSIONES</w:t>
      </w:r>
      <w:r w:rsidR="00374AC5" w:rsidRPr="00B53EC2">
        <w:rPr>
          <w:rFonts w:eastAsia="Arial Unicode MS" w:cs="Arial"/>
          <w:szCs w:val="22"/>
        </w:rPr>
        <w:t xml:space="preserve"> DE LA DEMANDA</w:t>
      </w:r>
    </w:p>
    <w:p w14:paraId="1A57F7B0" w14:textId="4C316769" w:rsidR="0079785F" w:rsidRDefault="0079785F">
      <w:pPr>
        <w:spacing w:line="360" w:lineRule="auto"/>
        <w:ind w:left="-284"/>
        <w:rPr>
          <w:rFonts w:ascii="Arial" w:eastAsia="Arial Unicode MS" w:hAnsi="Arial" w:cs="Arial"/>
          <w:b/>
          <w:bCs/>
        </w:rPr>
      </w:pPr>
    </w:p>
    <w:p w14:paraId="00DA51DD" w14:textId="41C04A8C" w:rsidR="003B26D9" w:rsidRPr="00587E0D" w:rsidRDefault="003B26D9" w:rsidP="003B26D9">
      <w:pPr>
        <w:spacing w:line="360" w:lineRule="auto"/>
        <w:jc w:val="both"/>
        <w:rPr>
          <w:rStyle w:val="eop"/>
          <w:rFonts w:ascii="Arial" w:hAnsi="Arial" w:cs="Arial"/>
        </w:rPr>
      </w:pPr>
      <w:r w:rsidRPr="00587E0D">
        <w:rPr>
          <w:rStyle w:val="normaltextrun"/>
          <w:rFonts w:ascii="Arial" w:hAnsi="Arial" w:cs="Arial"/>
        </w:rPr>
        <w:t xml:space="preserve">Me opongo a todas y cada una de las pretensiones de la demanda por cuanto carecen de fundamentos fácticos y jurídicos que hagan viable su prosperidad, en la medida en que no se reúnen los supuestos esenciales para que se estructure la Responsabilidad Civil </w:t>
      </w:r>
      <w:r w:rsidR="00401750">
        <w:rPr>
          <w:rStyle w:val="normaltextrun"/>
          <w:rFonts w:ascii="Arial" w:hAnsi="Arial" w:cs="Arial"/>
        </w:rPr>
        <w:t>Extrac</w:t>
      </w:r>
      <w:r>
        <w:rPr>
          <w:rStyle w:val="normaltextrun"/>
          <w:rFonts w:ascii="Arial" w:hAnsi="Arial" w:cs="Arial"/>
        </w:rPr>
        <w:t>ontractual</w:t>
      </w:r>
      <w:r w:rsidRPr="00587E0D">
        <w:rPr>
          <w:rStyle w:val="normaltextrun"/>
          <w:rFonts w:ascii="Arial" w:hAnsi="Arial" w:cs="Arial"/>
        </w:rPr>
        <w:t>. De esta manera, y con el ánimo de lograr una indudable precisión frente a los improbados requerimientos pretendidos en la demanda, me referiré a cada pretensión de la siguiente manera: </w:t>
      </w:r>
      <w:r w:rsidRPr="00587E0D">
        <w:rPr>
          <w:rStyle w:val="eop"/>
          <w:rFonts w:ascii="Arial" w:hAnsi="Arial" w:cs="Arial"/>
        </w:rPr>
        <w:t> </w:t>
      </w:r>
    </w:p>
    <w:p w14:paraId="47902B4F" w14:textId="77777777" w:rsidR="003B26D9" w:rsidRPr="00B53EC2" w:rsidRDefault="003B26D9" w:rsidP="003B26D9">
      <w:pPr>
        <w:spacing w:line="360" w:lineRule="auto"/>
        <w:rPr>
          <w:rFonts w:ascii="Arial" w:eastAsia="Arial Unicode MS" w:hAnsi="Arial" w:cs="Arial"/>
          <w:b/>
          <w:bCs/>
        </w:rPr>
      </w:pPr>
    </w:p>
    <w:p w14:paraId="7ED93637" w14:textId="21A2C68C" w:rsidR="00265983" w:rsidRDefault="0025636F">
      <w:pPr>
        <w:spacing w:line="360" w:lineRule="auto"/>
        <w:jc w:val="both"/>
        <w:rPr>
          <w:rFonts w:ascii="Arial" w:hAnsi="Arial" w:cs="Arial"/>
        </w:rPr>
      </w:pPr>
      <w:r w:rsidRPr="00B53EC2">
        <w:rPr>
          <w:rFonts w:ascii="Arial" w:eastAsia="Arial Unicode MS" w:hAnsi="Arial" w:cs="Arial"/>
          <w:b/>
          <w:bCs/>
        </w:rPr>
        <w:t xml:space="preserve">Frente a la pretensión </w:t>
      </w:r>
      <w:r w:rsidR="00265983" w:rsidRPr="00B53EC2">
        <w:rPr>
          <w:rFonts w:ascii="Arial" w:eastAsia="Arial Unicode MS" w:hAnsi="Arial" w:cs="Arial"/>
          <w:b/>
          <w:bCs/>
        </w:rPr>
        <w:t>“</w:t>
      </w:r>
      <w:r w:rsidR="00C609E5">
        <w:rPr>
          <w:rFonts w:ascii="Arial" w:eastAsia="Arial Unicode MS" w:hAnsi="Arial" w:cs="Arial"/>
          <w:b/>
          <w:bCs/>
        </w:rPr>
        <w:t xml:space="preserve">5.1. </w:t>
      </w:r>
      <w:r w:rsidR="001F57F7">
        <w:rPr>
          <w:rFonts w:ascii="Arial" w:eastAsia="Arial Unicode MS" w:hAnsi="Arial" w:cs="Arial"/>
          <w:b/>
          <w:bCs/>
        </w:rPr>
        <w:t>Declaración de responsabilidad civil</w:t>
      </w:r>
      <w:r w:rsidRPr="00B53EC2">
        <w:rPr>
          <w:rFonts w:ascii="Arial" w:eastAsia="Arial Unicode MS" w:hAnsi="Arial" w:cs="Arial"/>
          <w:b/>
          <w:bCs/>
        </w:rPr>
        <w:t xml:space="preserve">”: </w:t>
      </w:r>
      <w:r w:rsidR="00265983" w:rsidRPr="00B53EC2">
        <w:rPr>
          <w:rFonts w:ascii="Arial" w:hAnsi="Arial" w:cs="Arial"/>
          <w:b/>
        </w:rPr>
        <w:t>ME OPONGO</w:t>
      </w:r>
      <w:r w:rsidR="00265983" w:rsidRPr="00B53EC2">
        <w:rPr>
          <w:rFonts w:ascii="Arial" w:hAnsi="Arial" w:cs="Arial"/>
        </w:rPr>
        <w:t xml:space="preserve"> a la prosperidad </w:t>
      </w:r>
      <w:r w:rsidR="007427AE" w:rsidRPr="00B53EC2">
        <w:rPr>
          <w:rFonts w:ascii="Arial" w:hAnsi="Arial" w:cs="Arial"/>
        </w:rPr>
        <w:t xml:space="preserve">de </w:t>
      </w:r>
      <w:r w:rsidR="00265983" w:rsidRPr="00B53EC2">
        <w:rPr>
          <w:rFonts w:ascii="Arial" w:hAnsi="Arial" w:cs="Arial"/>
        </w:rPr>
        <w:t>l</w:t>
      </w:r>
      <w:r w:rsidR="00C77F62" w:rsidRPr="00B53EC2">
        <w:rPr>
          <w:rFonts w:ascii="Arial" w:hAnsi="Arial" w:cs="Arial"/>
        </w:rPr>
        <w:t>a pretensión de declarar civil</w:t>
      </w:r>
      <w:r w:rsidR="00C609E5">
        <w:rPr>
          <w:rFonts w:ascii="Arial" w:hAnsi="Arial" w:cs="Arial"/>
        </w:rPr>
        <w:t xml:space="preserve"> y solidariamente </w:t>
      </w:r>
      <w:r w:rsidR="00611FCB" w:rsidRPr="00B53EC2">
        <w:rPr>
          <w:rFonts w:ascii="Arial" w:hAnsi="Arial" w:cs="Arial"/>
        </w:rPr>
        <w:t>responsable a</w:t>
      </w:r>
      <w:r w:rsidR="00C97457">
        <w:rPr>
          <w:rFonts w:ascii="Arial" w:hAnsi="Arial" w:cs="Arial"/>
        </w:rPr>
        <w:t xml:space="preserve">l extremo pasivo del litigio </w:t>
      </w:r>
      <w:r w:rsidR="00265983" w:rsidRPr="00B53EC2">
        <w:rPr>
          <w:rFonts w:ascii="Arial" w:hAnsi="Arial" w:cs="Arial"/>
        </w:rPr>
        <w:t xml:space="preserve">en atención a que al interior del expediente no obran elementos probatorios que permitan acreditar la existencia de responsabilidad de los supuestos daños y perjuicios ocasionados a la </w:t>
      </w:r>
      <w:r w:rsidR="00611FCB" w:rsidRPr="00B53EC2">
        <w:rPr>
          <w:rFonts w:ascii="Arial" w:hAnsi="Arial" w:cs="Arial"/>
        </w:rPr>
        <w:t xml:space="preserve">parte </w:t>
      </w:r>
      <w:r w:rsidR="00265983" w:rsidRPr="00B53EC2">
        <w:rPr>
          <w:rFonts w:ascii="Arial" w:hAnsi="Arial" w:cs="Arial"/>
        </w:rPr>
        <w:t xml:space="preserve">demandante derivados del accidente de tránsito acontecido el </w:t>
      </w:r>
      <w:r w:rsidR="00AC154A">
        <w:rPr>
          <w:rFonts w:ascii="Arial" w:hAnsi="Arial" w:cs="Arial"/>
        </w:rPr>
        <w:t>09</w:t>
      </w:r>
      <w:r w:rsidR="00C609E5">
        <w:rPr>
          <w:rFonts w:ascii="Arial" w:hAnsi="Arial" w:cs="Arial"/>
        </w:rPr>
        <w:t xml:space="preserve"> de </w:t>
      </w:r>
      <w:r w:rsidR="00AC154A">
        <w:rPr>
          <w:rFonts w:ascii="Arial" w:hAnsi="Arial" w:cs="Arial"/>
        </w:rPr>
        <w:t>mayo</w:t>
      </w:r>
      <w:r w:rsidR="00265983" w:rsidRPr="00B53EC2">
        <w:rPr>
          <w:rFonts w:ascii="Arial" w:hAnsi="Arial" w:cs="Arial"/>
        </w:rPr>
        <w:t xml:space="preserve"> 202</w:t>
      </w:r>
      <w:r w:rsidR="00611FCB" w:rsidRPr="00B53EC2">
        <w:rPr>
          <w:rFonts w:ascii="Arial" w:hAnsi="Arial" w:cs="Arial"/>
        </w:rPr>
        <w:t>2</w:t>
      </w:r>
      <w:r w:rsidR="00265983" w:rsidRPr="00B53EC2">
        <w:rPr>
          <w:rFonts w:ascii="Arial" w:hAnsi="Arial" w:cs="Arial"/>
        </w:rPr>
        <w:t xml:space="preserve">. Contrario a lo pretendido por la parte accionante en el asunto, es plausible que en el caso el Despacho exima de responsabilidad alguna </w:t>
      </w:r>
      <w:r w:rsidR="007115C3" w:rsidRPr="00B53EC2">
        <w:rPr>
          <w:rFonts w:ascii="Arial" w:hAnsi="Arial" w:cs="Arial"/>
        </w:rPr>
        <w:t xml:space="preserve">los demandados </w:t>
      </w:r>
      <w:r w:rsidR="00265983" w:rsidRPr="00B53EC2">
        <w:rPr>
          <w:rFonts w:ascii="Arial" w:hAnsi="Arial" w:cs="Arial"/>
        </w:rPr>
        <w:t>debido a que</w:t>
      </w:r>
      <w:r w:rsidR="0087611F">
        <w:rPr>
          <w:rFonts w:ascii="Arial" w:hAnsi="Arial" w:cs="Arial"/>
        </w:rPr>
        <w:t xml:space="preserve"> </w:t>
      </w:r>
      <w:r w:rsidR="009D4FE7" w:rsidRPr="009D4FE7">
        <w:rPr>
          <w:rFonts w:ascii="Arial" w:hAnsi="Arial" w:cs="Arial"/>
        </w:rPr>
        <w:t xml:space="preserve">(i) la parte demandante no acreditó que el accidente de tránsito ocurrido el </w:t>
      </w:r>
      <w:r w:rsidR="00AC154A">
        <w:rPr>
          <w:rFonts w:ascii="Arial" w:hAnsi="Arial" w:cs="Arial"/>
        </w:rPr>
        <w:t>09</w:t>
      </w:r>
      <w:r w:rsidR="009D4FE7" w:rsidRPr="009D4FE7">
        <w:rPr>
          <w:rFonts w:ascii="Arial" w:hAnsi="Arial" w:cs="Arial"/>
        </w:rPr>
        <w:t xml:space="preserve"> de </w:t>
      </w:r>
      <w:r w:rsidR="00AC154A">
        <w:rPr>
          <w:rFonts w:ascii="Arial" w:hAnsi="Arial" w:cs="Arial"/>
        </w:rPr>
        <w:t xml:space="preserve">mayo </w:t>
      </w:r>
      <w:r w:rsidR="009D4FE7" w:rsidRPr="009D4FE7">
        <w:rPr>
          <w:rFonts w:ascii="Arial" w:hAnsi="Arial" w:cs="Arial"/>
        </w:rPr>
        <w:t>de 2022 hubiere devenido de la responsabilidad del conductor del vehículo asegurado, pues los demandantes basa sus infundadas pretensiones de forma única y exclusiva en el Informe Policial de Accidente de Tránsito (en adelante, “IPAT”), documento este que carece de virtualidad para dictaminar una responsabilidad como la pretendida por los demandantes. (</w:t>
      </w:r>
      <w:proofErr w:type="spellStart"/>
      <w:r w:rsidR="009D4FE7" w:rsidRPr="009D4FE7">
        <w:rPr>
          <w:rFonts w:ascii="Arial" w:hAnsi="Arial" w:cs="Arial"/>
        </w:rPr>
        <w:t>ii</w:t>
      </w:r>
      <w:proofErr w:type="spellEnd"/>
      <w:r w:rsidR="009D4FE7" w:rsidRPr="009D4FE7">
        <w:rPr>
          <w:rFonts w:ascii="Arial" w:hAnsi="Arial" w:cs="Arial"/>
        </w:rPr>
        <w:t>) No se configuró el riesgo asegurado y la obligación condicional por parte de HDI, por cuanto no se acreditó el siniestro ni la cuantía de la pérdida. Por lo anterior, solicito al Despacho denegar lo pretendido por la parte actora.</w:t>
      </w:r>
    </w:p>
    <w:p w14:paraId="4F87B724" w14:textId="77777777" w:rsidR="00845B09" w:rsidRDefault="00845B09">
      <w:pPr>
        <w:spacing w:line="360" w:lineRule="auto"/>
        <w:jc w:val="both"/>
        <w:rPr>
          <w:rFonts w:ascii="Arial" w:hAnsi="Arial" w:cs="Arial"/>
        </w:rPr>
      </w:pPr>
    </w:p>
    <w:p w14:paraId="407C763F" w14:textId="7A1C2F55" w:rsidR="00845B09" w:rsidRDefault="00845B09" w:rsidP="00845B09">
      <w:pPr>
        <w:spacing w:line="360" w:lineRule="auto"/>
        <w:jc w:val="both"/>
        <w:rPr>
          <w:rFonts w:ascii="Arial" w:hAnsi="Arial" w:cs="Arial"/>
        </w:rPr>
      </w:pPr>
      <w:r w:rsidRPr="00A77281">
        <w:rPr>
          <w:rFonts w:ascii="Arial" w:hAnsi="Arial" w:cs="Arial"/>
          <w:b/>
          <w:bCs/>
        </w:rPr>
        <w:t>Frente a la pretensión “5.</w:t>
      </w:r>
      <w:r>
        <w:rPr>
          <w:rFonts w:ascii="Arial" w:hAnsi="Arial" w:cs="Arial"/>
          <w:b/>
          <w:bCs/>
        </w:rPr>
        <w:t>2</w:t>
      </w:r>
      <w:r w:rsidRPr="00A77281">
        <w:rPr>
          <w:rFonts w:ascii="Arial" w:hAnsi="Arial" w:cs="Arial"/>
          <w:b/>
          <w:bCs/>
        </w:rPr>
        <w:t xml:space="preserve">. Condenar </w:t>
      </w:r>
      <w:r>
        <w:rPr>
          <w:rFonts w:ascii="Arial" w:hAnsi="Arial" w:cs="Arial"/>
          <w:b/>
          <w:bCs/>
        </w:rPr>
        <w:t>a María Camila Sánchez Giraldo y HDI Seguros S.A.”:</w:t>
      </w:r>
      <w:r w:rsidRPr="00A77281">
        <w:rPr>
          <w:rFonts w:ascii="Arial" w:hAnsi="Arial" w:cs="Arial"/>
          <w:b/>
          <w:bCs/>
        </w:rPr>
        <w:t xml:space="preserve"> ME OPONGO</w:t>
      </w:r>
      <w:r w:rsidRPr="00A77281">
        <w:rPr>
          <w:rFonts w:ascii="Arial" w:hAnsi="Arial" w:cs="Arial"/>
        </w:rPr>
        <w:t xml:space="preserve"> a la prosperidad de esta pretensión toda vez que es condicional y consecuencial a la declaración de la pretensión 5.1, por las razones antes expuestas, no puede ser reconocida, la cual como se señaló se encuentra avocada a su fracaso, en efecto debe soportar la misma suerte de aquella. Me pronuncio frente a los perjuicios solicitados en la demanda de la siguiente manera:</w:t>
      </w:r>
    </w:p>
    <w:p w14:paraId="25A7B7A3" w14:textId="77777777" w:rsidR="00845B09" w:rsidRDefault="00845B09" w:rsidP="00845B09">
      <w:pPr>
        <w:spacing w:line="360" w:lineRule="auto"/>
        <w:jc w:val="both"/>
        <w:rPr>
          <w:rFonts w:ascii="Arial" w:hAnsi="Arial" w:cs="Arial"/>
        </w:rPr>
      </w:pPr>
    </w:p>
    <w:p w14:paraId="37600122" w14:textId="1BBA25E5" w:rsidR="00845B09" w:rsidRDefault="00845B09" w:rsidP="00845B09">
      <w:pPr>
        <w:spacing w:line="360" w:lineRule="auto"/>
        <w:jc w:val="both"/>
        <w:rPr>
          <w:rFonts w:ascii="Arial" w:hAnsi="Arial" w:cs="Arial"/>
        </w:rPr>
      </w:pPr>
      <w:r w:rsidRPr="00A77281">
        <w:rPr>
          <w:rFonts w:ascii="Arial" w:hAnsi="Arial" w:cs="Arial"/>
          <w:b/>
          <w:bCs/>
        </w:rPr>
        <w:t>Frente a la pretensión “5.</w:t>
      </w:r>
      <w:r w:rsidR="00D954E8">
        <w:rPr>
          <w:rFonts w:ascii="Arial" w:hAnsi="Arial" w:cs="Arial"/>
          <w:b/>
          <w:bCs/>
        </w:rPr>
        <w:t>3</w:t>
      </w:r>
      <w:r w:rsidRPr="00A77281">
        <w:rPr>
          <w:rFonts w:ascii="Arial" w:hAnsi="Arial" w:cs="Arial"/>
          <w:b/>
          <w:bCs/>
        </w:rPr>
        <w:t xml:space="preserve">. Condenar </w:t>
      </w:r>
      <w:r>
        <w:rPr>
          <w:rFonts w:ascii="Arial" w:hAnsi="Arial" w:cs="Arial"/>
          <w:b/>
          <w:bCs/>
        </w:rPr>
        <w:t>a María Camila Sánchez Giraldo y HDI Seguros S.A. a las siguientes pretensiones”:</w:t>
      </w:r>
      <w:r w:rsidRPr="00A77281">
        <w:rPr>
          <w:rFonts w:ascii="Arial" w:hAnsi="Arial" w:cs="Arial"/>
          <w:b/>
          <w:bCs/>
        </w:rPr>
        <w:t xml:space="preserve"> ME OPONGO</w:t>
      </w:r>
      <w:r w:rsidRPr="00A77281">
        <w:rPr>
          <w:rFonts w:ascii="Arial" w:hAnsi="Arial" w:cs="Arial"/>
        </w:rPr>
        <w:t xml:space="preserve"> a la prosperidad de esta pretensión toda vez que es condicional y consecuencial a la declaración de la pretensión 5.1, por las razones antes expuestas, no puede ser reconocida, la cual como se señaló se encuentra avocada a su fracaso, en efecto debe soportar la misma suerte de aquella. Me pronuncio frente a los perjuicios solicitados en la demanda de la siguiente manera:</w:t>
      </w:r>
    </w:p>
    <w:p w14:paraId="01D12EB9" w14:textId="77777777" w:rsidR="00845B09" w:rsidRPr="00A77281" w:rsidRDefault="00845B09" w:rsidP="00845B09">
      <w:pPr>
        <w:spacing w:line="360" w:lineRule="auto"/>
        <w:jc w:val="both"/>
        <w:rPr>
          <w:rFonts w:ascii="Arial" w:hAnsi="Arial" w:cs="Arial"/>
        </w:rPr>
      </w:pPr>
    </w:p>
    <w:p w14:paraId="2E1FF21F" w14:textId="7AA1D503" w:rsidR="006C7235" w:rsidRDefault="00845B09" w:rsidP="006C7235">
      <w:pPr>
        <w:spacing w:line="360" w:lineRule="auto"/>
        <w:jc w:val="both"/>
        <w:rPr>
          <w:rFonts w:ascii="Arial" w:hAnsi="Arial" w:cs="Arial"/>
          <w:bCs/>
        </w:rPr>
      </w:pPr>
      <w:r w:rsidRPr="00A77281">
        <w:rPr>
          <w:rFonts w:ascii="Arial" w:hAnsi="Arial" w:cs="Arial"/>
          <w:b/>
          <w:bCs/>
        </w:rPr>
        <w:t>5.</w:t>
      </w:r>
      <w:r w:rsidR="00D954E8">
        <w:rPr>
          <w:rFonts w:ascii="Arial" w:hAnsi="Arial" w:cs="Arial"/>
          <w:b/>
          <w:bCs/>
        </w:rPr>
        <w:t>3</w:t>
      </w:r>
      <w:r w:rsidRPr="00A77281">
        <w:rPr>
          <w:rFonts w:ascii="Arial" w:hAnsi="Arial" w:cs="Arial"/>
          <w:b/>
          <w:bCs/>
        </w:rPr>
        <w:t>). LUCRO CESANTE: ME OPONGO</w:t>
      </w:r>
      <w:r w:rsidRPr="00A77281">
        <w:rPr>
          <w:rFonts w:ascii="Arial" w:hAnsi="Arial" w:cs="Arial"/>
        </w:rPr>
        <w:t xml:space="preserve"> a la prosperidad de esta pretensión porque no hay lugar a la declaratoria de responsabilidad. Adicionalmente, me opongo al reconocimiento de las sumas pretendidas bajo este concepto por cuanto</w:t>
      </w:r>
      <w:r>
        <w:rPr>
          <w:rFonts w:ascii="Arial" w:hAnsi="Arial" w:cs="Arial"/>
        </w:rPr>
        <w:t xml:space="preserve"> no se encuentra acreditado que el señor suma alguna por concepto de salario con anterioridad a los hechos acontecidos el 09 de mayo de 2022.  </w:t>
      </w:r>
      <w:r w:rsidR="006C7235">
        <w:rPr>
          <w:rFonts w:ascii="Arial" w:hAnsi="Arial" w:cs="Arial"/>
          <w:bCs/>
        </w:rPr>
        <w:t xml:space="preserve">Finalmente, se pone de presente que en el escrito genitor del proceso se indicó que dentro de las pruebas aportadas se encontraba “6. Contrato de trabajo de </w:t>
      </w:r>
      <w:proofErr w:type="spellStart"/>
      <w:r w:rsidR="006C7235">
        <w:rPr>
          <w:rFonts w:ascii="Arial" w:hAnsi="Arial" w:cs="Arial"/>
          <w:bCs/>
        </w:rPr>
        <w:t>Yeraldin</w:t>
      </w:r>
      <w:proofErr w:type="spellEnd"/>
      <w:r w:rsidR="006C7235">
        <w:rPr>
          <w:rFonts w:ascii="Arial" w:hAnsi="Arial" w:cs="Arial"/>
          <w:bCs/>
        </w:rPr>
        <w:t xml:space="preserve"> Rodríguez”, sin embargo, el documento aducido no se encuentra dentro de los anexos allegados con el libelo de demanda. </w:t>
      </w:r>
    </w:p>
    <w:p w14:paraId="3D6F2A5E" w14:textId="77777777" w:rsidR="00845B09" w:rsidRPr="00A77281" w:rsidRDefault="00845B09" w:rsidP="00845B09">
      <w:pPr>
        <w:spacing w:line="360" w:lineRule="auto"/>
        <w:jc w:val="both"/>
        <w:rPr>
          <w:rFonts w:ascii="Arial" w:hAnsi="Arial" w:cs="Arial"/>
        </w:rPr>
      </w:pPr>
    </w:p>
    <w:p w14:paraId="6CB92625" w14:textId="750C7450" w:rsidR="00845B09" w:rsidRDefault="00845B09" w:rsidP="00845B09">
      <w:pPr>
        <w:spacing w:line="360" w:lineRule="auto"/>
        <w:jc w:val="both"/>
        <w:rPr>
          <w:rFonts w:ascii="Arial" w:hAnsi="Arial" w:cs="Arial"/>
        </w:rPr>
      </w:pPr>
      <w:r w:rsidRPr="00CA4110">
        <w:rPr>
          <w:rFonts w:ascii="Arial" w:hAnsi="Arial" w:cs="Arial"/>
          <w:b/>
          <w:bCs/>
        </w:rPr>
        <w:t>5.</w:t>
      </w:r>
      <w:r w:rsidR="00D954E8">
        <w:rPr>
          <w:rFonts w:ascii="Arial" w:hAnsi="Arial" w:cs="Arial"/>
          <w:b/>
          <w:bCs/>
        </w:rPr>
        <w:t>3</w:t>
      </w:r>
      <w:r w:rsidRPr="00CA4110">
        <w:rPr>
          <w:rFonts w:ascii="Arial" w:hAnsi="Arial" w:cs="Arial"/>
          <w:b/>
          <w:bCs/>
        </w:rPr>
        <w:t>.1). PERJUICIOS MORALES: ME OPONGO</w:t>
      </w:r>
      <w:r w:rsidRPr="00A77281">
        <w:rPr>
          <w:rFonts w:ascii="Arial" w:hAnsi="Arial" w:cs="Arial"/>
        </w:rPr>
        <w:t xml:space="preserve"> a la prosperidad de esta pretensión porque no hay lugar a la declaratoria de responsabilidad. Adicionalmente, me opongo a la cuantificación debido a que las sumas pretendidas bajo este concepto son exageradas y no se encuentran delimitadas y enmarcadas </w:t>
      </w:r>
      <w:proofErr w:type="gramStart"/>
      <w:r w:rsidRPr="00A77281">
        <w:rPr>
          <w:rFonts w:ascii="Arial" w:hAnsi="Arial" w:cs="Arial"/>
        </w:rPr>
        <w:t>de acuerdo a</w:t>
      </w:r>
      <w:proofErr w:type="gramEnd"/>
      <w:r w:rsidRPr="00A77281">
        <w:rPr>
          <w:rFonts w:ascii="Arial" w:hAnsi="Arial" w:cs="Arial"/>
        </w:rPr>
        <w:t xml:space="preserve"> los lineamientos jurisprudenciales en los que en múltiples ocasiones se ha pronunciado la Sala Civil de la Corte Suprema de Justicia. Así, el reconocimiento del daño moral es improcedente por cuanto: (i) La jurisprudencia de la Corte Suprema de Justicia, Sala Civil, no reconoce los valores en SMLMV. Los valores que reconoce son en pesos y hasta un límite máximo de $</w:t>
      </w:r>
      <w:r>
        <w:rPr>
          <w:rFonts w:ascii="Arial" w:hAnsi="Arial" w:cs="Arial"/>
        </w:rPr>
        <w:t>72</w:t>
      </w:r>
      <w:r w:rsidRPr="00A77281">
        <w:rPr>
          <w:rFonts w:ascii="Arial" w:hAnsi="Arial" w:cs="Arial"/>
        </w:rPr>
        <w:t>.000.000 en caso de muerte para el primer nivel o grado sanguíne</w:t>
      </w:r>
      <w:r>
        <w:rPr>
          <w:rFonts w:ascii="Arial" w:hAnsi="Arial" w:cs="Arial"/>
        </w:rPr>
        <w:t xml:space="preserve">o, supuesto distinto al caso de marras por cuanto la lesión padecida por </w:t>
      </w:r>
      <w:r w:rsidR="00D954E8">
        <w:rPr>
          <w:rFonts w:ascii="Arial" w:hAnsi="Arial" w:cs="Arial"/>
        </w:rPr>
        <w:t xml:space="preserve">la </w:t>
      </w:r>
      <w:r>
        <w:rPr>
          <w:rFonts w:ascii="Arial" w:hAnsi="Arial" w:cs="Arial"/>
        </w:rPr>
        <w:t>señor</w:t>
      </w:r>
      <w:r w:rsidR="00D954E8">
        <w:rPr>
          <w:rFonts w:ascii="Arial" w:hAnsi="Arial" w:cs="Arial"/>
        </w:rPr>
        <w:t>a</w:t>
      </w:r>
      <w:r>
        <w:rPr>
          <w:rFonts w:ascii="Arial" w:hAnsi="Arial" w:cs="Arial"/>
        </w:rPr>
        <w:t xml:space="preserve"> </w:t>
      </w:r>
      <w:proofErr w:type="spellStart"/>
      <w:r w:rsidR="00D954E8">
        <w:rPr>
          <w:rFonts w:ascii="Arial" w:hAnsi="Arial" w:cs="Arial"/>
          <w:bCs/>
        </w:rPr>
        <w:t>Yeraldin</w:t>
      </w:r>
      <w:proofErr w:type="spellEnd"/>
      <w:r w:rsidR="00D954E8">
        <w:rPr>
          <w:rFonts w:ascii="Arial" w:hAnsi="Arial" w:cs="Arial"/>
          <w:bCs/>
        </w:rPr>
        <w:t xml:space="preserve"> Rodríguez Collazos </w:t>
      </w:r>
      <w:r>
        <w:rPr>
          <w:rFonts w:ascii="Arial" w:hAnsi="Arial" w:cs="Arial"/>
          <w:bCs/>
        </w:rPr>
        <w:t>consiste en la fractura</w:t>
      </w:r>
      <w:r w:rsidR="00D954E8">
        <w:rPr>
          <w:rFonts w:ascii="Arial" w:hAnsi="Arial" w:cs="Arial"/>
          <w:bCs/>
        </w:rPr>
        <w:t xml:space="preserve"> conminuta de la tibia proximal, siendo esta una lesión moderada de carácter transitorio</w:t>
      </w:r>
      <w:r w:rsidR="003B0E5F">
        <w:rPr>
          <w:rFonts w:ascii="Arial" w:hAnsi="Arial" w:cs="Arial"/>
          <w:bCs/>
        </w:rPr>
        <w:t xml:space="preserve">, </w:t>
      </w:r>
      <w:r w:rsidRPr="00A77281">
        <w:rPr>
          <w:rFonts w:ascii="Arial" w:hAnsi="Arial" w:cs="Arial"/>
        </w:rPr>
        <w:t>(</w:t>
      </w:r>
      <w:proofErr w:type="spellStart"/>
      <w:r w:rsidRPr="00A77281">
        <w:rPr>
          <w:rFonts w:ascii="Arial" w:hAnsi="Arial" w:cs="Arial"/>
        </w:rPr>
        <w:t>ii</w:t>
      </w:r>
      <w:proofErr w:type="spellEnd"/>
      <w:r w:rsidRPr="00A77281">
        <w:rPr>
          <w:rFonts w:ascii="Arial" w:hAnsi="Arial" w:cs="Arial"/>
        </w:rPr>
        <w:t>) Las sumas pretendidas por los demandantes son exageradas y no se encuentran corroboradas mediante los medios de prueba útiles, conducentes y pertinentes. En este caso, la suma de 100 SMLMV ($1</w:t>
      </w:r>
      <w:r w:rsidR="00D954E8">
        <w:rPr>
          <w:rFonts w:ascii="Arial" w:hAnsi="Arial" w:cs="Arial"/>
        </w:rPr>
        <w:t>16</w:t>
      </w:r>
      <w:r w:rsidRPr="00A77281">
        <w:rPr>
          <w:rFonts w:ascii="Arial" w:hAnsi="Arial" w:cs="Arial"/>
        </w:rPr>
        <w:t xml:space="preserve">.000.000) para cada uno de los demandantes es exagerada y revela un afán de lucro </w:t>
      </w:r>
      <w:r w:rsidR="003B0E5F" w:rsidRPr="00A77281">
        <w:rPr>
          <w:rFonts w:ascii="Arial" w:hAnsi="Arial" w:cs="Arial"/>
        </w:rPr>
        <w:t>injustificado</w:t>
      </w:r>
      <w:r w:rsidR="003B0E5F">
        <w:rPr>
          <w:rFonts w:ascii="Arial" w:hAnsi="Arial" w:cs="Arial"/>
        </w:rPr>
        <w:t xml:space="preserve"> y (</w:t>
      </w:r>
      <w:proofErr w:type="spellStart"/>
      <w:r w:rsidR="003B0E5F">
        <w:rPr>
          <w:rFonts w:ascii="Arial" w:hAnsi="Arial" w:cs="Arial"/>
        </w:rPr>
        <w:t>iii</w:t>
      </w:r>
      <w:proofErr w:type="spellEnd"/>
      <w:r w:rsidR="003B0E5F">
        <w:rPr>
          <w:rFonts w:ascii="Arial" w:hAnsi="Arial" w:cs="Arial"/>
        </w:rPr>
        <w:t xml:space="preserve">) </w:t>
      </w:r>
      <w:r w:rsidR="006C7235">
        <w:rPr>
          <w:rFonts w:ascii="Arial" w:hAnsi="Arial" w:cs="Arial"/>
        </w:rPr>
        <w:t>l</w:t>
      </w:r>
      <w:r w:rsidR="003B0E5F">
        <w:rPr>
          <w:rFonts w:ascii="Arial" w:hAnsi="Arial" w:cs="Arial"/>
        </w:rPr>
        <w:t xml:space="preserve">a señora </w:t>
      </w:r>
      <w:proofErr w:type="spellStart"/>
      <w:r w:rsidR="003B0E5F">
        <w:rPr>
          <w:rFonts w:ascii="Arial" w:hAnsi="Arial" w:cs="Arial"/>
          <w:bCs/>
        </w:rPr>
        <w:t>Yeraldin</w:t>
      </w:r>
      <w:proofErr w:type="spellEnd"/>
      <w:r w:rsidR="003B0E5F">
        <w:rPr>
          <w:rFonts w:ascii="Arial" w:hAnsi="Arial" w:cs="Arial"/>
          <w:bCs/>
        </w:rPr>
        <w:t xml:space="preserve"> Rodríguez Collazos incidió negativamente en su proceso de recuperación toda vez que asistió únicamente a 17 de las 90 sesiones de terapia de rehabilitación ordenada por el médico tratante, circunstancia que ruego al Despacho tener en cuenta ante una eventual y remota condena. </w:t>
      </w:r>
    </w:p>
    <w:p w14:paraId="15F95D05" w14:textId="77777777" w:rsidR="00845B09" w:rsidRPr="00A77281" w:rsidRDefault="00845B09" w:rsidP="00845B09">
      <w:pPr>
        <w:spacing w:line="360" w:lineRule="auto"/>
        <w:jc w:val="both"/>
        <w:rPr>
          <w:rFonts w:ascii="Arial" w:hAnsi="Arial" w:cs="Arial"/>
        </w:rPr>
      </w:pPr>
    </w:p>
    <w:p w14:paraId="1A723ACC" w14:textId="1D0FF94F" w:rsidR="00845B09" w:rsidRDefault="00845B09" w:rsidP="00845B09">
      <w:pPr>
        <w:spacing w:line="360" w:lineRule="auto"/>
        <w:jc w:val="both"/>
        <w:rPr>
          <w:rFonts w:ascii="Arial" w:hAnsi="Arial" w:cs="Arial"/>
        </w:rPr>
      </w:pPr>
      <w:r w:rsidRPr="00CA4110">
        <w:rPr>
          <w:rFonts w:ascii="Arial" w:hAnsi="Arial" w:cs="Arial"/>
          <w:b/>
          <w:bCs/>
        </w:rPr>
        <w:t>5.</w:t>
      </w:r>
      <w:r w:rsidR="00D954E8">
        <w:rPr>
          <w:rFonts w:ascii="Arial" w:hAnsi="Arial" w:cs="Arial"/>
          <w:b/>
          <w:bCs/>
        </w:rPr>
        <w:t>3</w:t>
      </w:r>
      <w:r w:rsidRPr="00CA4110">
        <w:rPr>
          <w:rFonts w:ascii="Arial" w:hAnsi="Arial" w:cs="Arial"/>
          <w:b/>
          <w:bCs/>
        </w:rPr>
        <w:t>.2). PERJUICIOS A LA VIDA DE RELACIÓN:</w:t>
      </w:r>
      <w:r w:rsidRPr="00A77281">
        <w:rPr>
          <w:rFonts w:ascii="Arial" w:hAnsi="Arial" w:cs="Arial"/>
        </w:rPr>
        <w:t xml:space="preserve"> </w:t>
      </w:r>
      <w:r w:rsidRPr="00CA4110">
        <w:rPr>
          <w:rFonts w:ascii="Arial" w:hAnsi="Arial" w:cs="Arial"/>
          <w:b/>
          <w:bCs/>
        </w:rPr>
        <w:t>ME OPONGO</w:t>
      </w:r>
      <w:r w:rsidRPr="00A77281">
        <w:rPr>
          <w:rFonts w:ascii="Arial" w:hAnsi="Arial" w:cs="Arial"/>
        </w:rPr>
        <w:t xml:space="preserve"> a la prosperidad de esta pretensión porque </w:t>
      </w:r>
      <w:r>
        <w:rPr>
          <w:rFonts w:ascii="Arial" w:hAnsi="Arial" w:cs="Arial"/>
        </w:rPr>
        <w:t xml:space="preserve">no </w:t>
      </w:r>
      <w:r w:rsidRPr="00A77281">
        <w:rPr>
          <w:rFonts w:ascii="Arial" w:hAnsi="Arial" w:cs="Arial"/>
        </w:rPr>
        <w:t xml:space="preserve">hay lugar a reconocer la suma solicitada como indemnización a título de daño a la vida de relación, por cuanto no se configuran los elementos axiológicos de la responsabilidad civil deprecada. Subsidiariamente el reconocimiento del daño a la vida de relación es improcedente por cuanto: </w:t>
      </w:r>
      <w:r w:rsidR="00D954E8">
        <w:rPr>
          <w:rFonts w:ascii="Arial" w:hAnsi="Arial" w:cs="Arial"/>
        </w:rPr>
        <w:t xml:space="preserve">(i) la señora </w:t>
      </w:r>
      <w:proofErr w:type="spellStart"/>
      <w:r w:rsidR="00D954E8">
        <w:rPr>
          <w:rFonts w:ascii="Arial" w:hAnsi="Arial" w:cs="Arial"/>
          <w:bCs/>
        </w:rPr>
        <w:t>Yeraldin</w:t>
      </w:r>
      <w:proofErr w:type="spellEnd"/>
      <w:r w:rsidR="00D954E8">
        <w:rPr>
          <w:rFonts w:ascii="Arial" w:hAnsi="Arial" w:cs="Arial"/>
          <w:bCs/>
        </w:rPr>
        <w:t xml:space="preserve"> Rodríguez Collazos incidió negativamente en su proceso de recuperación toda vez que asistió únicamente a 17 de las 90 sesiones de terapia de rehabilitación ordenada por el médico tratante</w:t>
      </w:r>
      <w:r w:rsidR="00D954E8">
        <w:rPr>
          <w:rFonts w:ascii="Arial" w:hAnsi="Arial" w:cs="Arial"/>
        </w:rPr>
        <w:t xml:space="preserve"> </w:t>
      </w:r>
      <w:r w:rsidRPr="00A77281">
        <w:rPr>
          <w:rFonts w:ascii="Arial" w:hAnsi="Arial" w:cs="Arial"/>
        </w:rPr>
        <w:t>(</w:t>
      </w:r>
      <w:proofErr w:type="spellStart"/>
      <w:r w:rsidRPr="00A77281">
        <w:rPr>
          <w:rFonts w:ascii="Arial" w:hAnsi="Arial" w:cs="Arial"/>
        </w:rPr>
        <w:t>i</w:t>
      </w:r>
      <w:r w:rsidR="00D954E8">
        <w:rPr>
          <w:rFonts w:ascii="Arial" w:hAnsi="Arial" w:cs="Arial"/>
        </w:rPr>
        <w:t>i</w:t>
      </w:r>
      <w:proofErr w:type="spellEnd"/>
      <w:r w:rsidRPr="00A77281">
        <w:rPr>
          <w:rFonts w:ascii="Arial" w:hAnsi="Arial" w:cs="Arial"/>
        </w:rPr>
        <w:t>) La jurisprudencia de la Corte Suprema de Justicia, Sala Civil, no reconoce los valores en SMLMV. Los valores que reconoce son en pesos y únicamente para la víctima directa, no para las indirectas</w:t>
      </w:r>
      <w:r>
        <w:rPr>
          <w:rFonts w:ascii="Arial" w:hAnsi="Arial" w:cs="Arial"/>
        </w:rPr>
        <w:t>, (</w:t>
      </w:r>
      <w:proofErr w:type="spellStart"/>
      <w:r>
        <w:rPr>
          <w:rFonts w:ascii="Arial" w:hAnsi="Arial" w:cs="Arial"/>
        </w:rPr>
        <w:t>ii</w:t>
      </w:r>
      <w:r w:rsidR="00D954E8">
        <w:rPr>
          <w:rFonts w:ascii="Arial" w:hAnsi="Arial" w:cs="Arial"/>
        </w:rPr>
        <w:t>i</w:t>
      </w:r>
      <w:proofErr w:type="spellEnd"/>
      <w:r>
        <w:rPr>
          <w:rFonts w:ascii="Arial" w:hAnsi="Arial" w:cs="Arial"/>
        </w:rPr>
        <w:t xml:space="preserve">) no se encuentra acreditada la afectación en la cotidianidad de los demandantes con ocasión al accidente de tránsito acontecido el </w:t>
      </w:r>
      <w:r w:rsidR="00D954E8">
        <w:rPr>
          <w:rFonts w:ascii="Arial" w:hAnsi="Arial" w:cs="Arial"/>
        </w:rPr>
        <w:t>09</w:t>
      </w:r>
      <w:r>
        <w:rPr>
          <w:rFonts w:ascii="Arial" w:hAnsi="Arial" w:cs="Arial"/>
        </w:rPr>
        <w:t xml:space="preserve"> de </w:t>
      </w:r>
      <w:r w:rsidR="00D954E8">
        <w:rPr>
          <w:rFonts w:ascii="Arial" w:hAnsi="Arial" w:cs="Arial"/>
        </w:rPr>
        <w:t xml:space="preserve">mayo </w:t>
      </w:r>
      <w:r>
        <w:rPr>
          <w:rFonts w:ascii="Arial" w:hAnsi="Arial" w:cs="Arial"/>
        </w:rPr>
        <w:t xml:space="preserve">de 2022 y </w:t>
      </w:r>
      <w:r w:rsidRPr="00A77281">
        <w:rPr>
          <w:rFonts w:ascii="Arial" w:hAnsi="Arial" w:cs="Arial"/>
        </w:rPr>
        <w:t>(</w:t>
      </w:r>
      <w:proofErr w:type="spellStart"/>
      <w:r w:rsidR="00D954E8">
        <w:rPr>
          <w:rFonts w:ascii="Arial" w:hAnsi="Arial" w:cs="Arial"/>
        </w:rPr>
        <w:t>iv</w:t>
      </w:r>
      <w:proofErr w:type="spellEnd"/>
      <w:r w:rsidRPr="00A77281">
        <w:rPr>
          <w:rFonts w:ascii="Arial" w:hAnsi="Arial" w:cs="Arial"/>
        </w:rPr>
        <w:t>) Las sumas pretendidas por los demandantes, son exageradas y no se encuentran corroboradas mediante los medios de prueba útiles, conducentes y pertinentes. En este caso, la suma de 1</w:t>
      </w:r>
      <w:r>
        <w:rPr>
          <w:rFonts w:ascii="Arial" w:hAnsi="Arial" w:cs="Arial"/>
        </w:rPr>
        <w:t>0</w:t>
      </w:r>
      <w:r w:rsidRPr="00A77281">
        <w:rPr>
          <w:rFonts w:ascii="Arial" w:hAnsi="Arial" w:cs="Arial"/>
        </w:rPr>
        <w:t>0 SMLMV ($1</w:t>
      </w:r>
      <w:r w:rsidR="00D954E8">
        <w:rPr>
          <w:rFonts w:ascii="Arial" w:hAnsi="Arial" w:cs="Arial"/>
        </w:rPr>
        <w:t>16</w:t>
      </w:r>
      <w:r w:rsidRPr="00A77281">
        <w:rPr>
          <w:rFonts w:ascii="Arial" w:hAnsi="Arial" w:cs="Arial"/>
        </w:rPr>
        <w:t>.000.000) para cada uno de los demandantes es exagerada y revela un afán de lucro injustificado.</w:t>
      </w:r>
    </w:p>
    <w:p w14:paraId="5E80D17A" w14:textId="77777777" w:rsidR="003B0E5F" w:rsidRDefault="003B0E5F" w:rsidP="00845B09">
      <w:pPr>
        <w:spacing w:line="360" w:lineRule="auto"/>
        <w:jc w:val="both"/>
        <w:rPr>
          <w:rFonts w:ascii="Arial" w:hAnsi="Arial" w:cs="Arial"/>
        </w:rPr>
      </w:pPr>
    </w:p>
    <w:p w14:paraId="0FFD0383" w14:textId="46ECD105" w:rsidR="003B0E5F" w:rsidRDefault="003B0E5F" w:rsidP="003B0E5F">
      <w:pPr>
        <w:spacing w:line="360" w:lineRule="auto"/>
        <w:jc w:val="both"/>
        <w:rPr>
          <w:rFonts w:ascii="Arial" w:hAnsi="Arial" w:cs="Arial"/>
        </w:rPr>
      </w:pPr>
      <w:r w:rsidRPr="00D40B21">
        <w:rPr>
          <w:rFonts w:ascii="Arial" w:hAnsi="Arial" w:cs="Arial"/>
          <w:b/>
          <w:bCs/>
        </w:rPr>
        <w:t>5.</w:t>
      </w:r>
      <w:r>
        <w:rPr>
          <w:rFonts w:ascii="Arial" w:hAnsi="Arial" w:cs="Arial"/>
          <w:b/>
          <w:bCs/>
        </w:rPr>
        <w:t>3</w:t>
      </w:r>
      <w:r w:rsidRPr="00D40B21">
        <w:rPr>
          <w:rFonts w:ascii="Arial" w:hAnsi="Arial" w:cs="Arial"/>
          <w:b/>
          <w:bCs/>
        </w:rPr>
        <w:t>.</w:t>
      </w:r>
      <w:r>
        <w:rPr>
          <w:rFonts w:ascii="Arial" w:hAnsi="Arial" w:cs="Arial"/>
          <w:b/>
          <w:bCs/>
        </w:rPr>
        <w:t>3</w:t>
      </w:r>
      <w:r w:rsidRPr="00D40B21">
        <w:rPr>
          <w:rFonts w:ascii="Arial" w:hAnsi="Arial" w:cs="Arial"/>
          <w:b/>
          <w:bCs/>
        </w:rPr>
        <w:t>). DAÑO A LA PÉRDIDA DE OPORTUNIDAD: ME OPONGO.</w:t>
      </w:r>
      <w:r w:rsidRPr="00D40B21">
        <w:rPr>
          <w:rFonts w:ascii="Arial" w:hAnsi="Arial" w:cs="Arial"/>
        </w:rPr>
        <w:t xml:space="preserve"> En cuanto a la supuesta pérdida de oportunidad, debo indicar, como primera medida, que los acontecimientos eventuales o hipotéticos no generan ningún tipo de responsabilidad, pues la certeza es una característica del daño indemnizable. En este punto, resulta pertinente traer a colación los criterios que la Corte Suprema ha desarrollado en su jurisprudencia para identificar la procedencia del reconocimiento de este perjuicio:</w:t>
      </w:r>
    </w:p>
    <w:p w14:paraId="787C688A" w14:textId="77777777" w:rsidR="003B0E5F" w:rsidRPr="00D40B21" w:rsidRDefault="003B0E5F" w:rsidP="003B0E5F">
      <w:pPr>
        <w:spacing w:line="360" w:lineRule="auto"/>
        <w:jc w:val="both"/>
        <w:rPr>
          <w:rFonts w:ascii="Arial" w:hAnsi="Arial" w:cs="Arial"/>
        </w:rPr>
      </w:pPr>
    </w:p>
    <w:p w14:paraId="57C37FED" w14:textId="77777777" w:rsidR="003B0E5F" w:rsidRPr="00D40B21" w:rsidRDefault="003B0E5F" w:rsidP="003B0E5F">
      <w:pPr>
        <w:pStyle w:val="Cita"/>
        <w:numPr>
          <w:ilvl w:val="0"/>
          <w:numId w:val="0"/>
        </w:numPr>
        <w:ind w:left="708"/>
        <w:rPr>
          <w:b w:val="0"/>
          <w:bCs/>
          <w:i/>
          <w:iCs w:val="0"/>
          <w:color w:val="000000" w:themeColor="text1"/>
        </w:rPr>
      </w:pPr>
      <w:r w:rsidRPr="00D40B21">
        <w:rPr>
          <w:b w:val="0"/>
          <w:bCs/>
          <w:i/>
          <w:iCs w:val="0"/>
          <w:color w:val="000000" w:themeColor="text1"/>
        </w:rPr>
        <w:t>“</w:t>
      </w:r>
      <w:r>
        <w:rPr>
          <w:b w:val="0"/>
          <w:bCs/>
          <w:i/>
          <w:iCs w:val="0"/>
          <w:color w:val="000000" w:themeColor="text1"/>
        </w:rPr>
        <w:t xml:space="preserve">(…) </w:t>
      </w:r>
      <w:r w:rsidRPr="00D40B21">
        <w:rPr>
          <w:b w:val="0"/>
          <w:bCs/>
          <w:i/>
          <w:iCs w:val="0"/>
          <w:color w:val="000000" w:themeColor="text1"/>
        </w:rPr>
        <w:t>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w:t>
      </w:r>
      <w:proofErr w:type="spellStart"/>
      <w:r w:rsidRPr="00D40B21">
        <w:rPr>
          <w:b w:val="0"/>
          <w:bCs/>
          <w:i/>
          <w:iCs w:val="0"/>
          <w:color w:val="000000" w:themeColor="text1"/>
        </w:rPr>
        <w:t>ii</w:t>
      </w:r>
      <w:proofErr w:type="spellEnd"/>
      <w:r w:rsidRPr="00D40B21">
        <w:rPr>
          <w:b w:val="0"/>
          <w:bCs/>
          <w:i/>
          <w:iCs w:val="0"/>
          <w:color w:val="000000" w:themeColor="text1"/>
        </w:rPr>
        <w:t>)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y (</w:t>
      </w:r>
      <w:proofErr w:type="spellStart"/>
      <w:r w:rsidRPr="00D40B21">
        <w:rPr>
          <w:b w:val="0"/>
          <w:bCs/>
          <w:i/>
          <w:iCs w:val="0"/>
          <w:color w:val="000000" w:themeColor="text1"/>
        </w:rPr>
        <w:t>iii</w:t>
      </w:r>
      <w:proofErr w:type="spellEnd"/>
      <w:r w:rsidRPr="00D40B21">
        <w:rPr>
          <w:b w:val="0"/>
          <w:bCs/>
          <w:i/>
          <w:iCs w:val="0"/>
          <w:color w:val="000000" w:themeColor="text1"/>
        </w:rPr>
        <w:t>) La víctima debe encontrarse en una situación potencialmente apta para pretender la consecución del resultado esperado; no es cualquier expectativa o posibilidad la que configura el daño, porque si se trata de oportunidades débiles, lejanas o frágiles, no puede aceptarse que […] su frustración inevitablemente conllevaría en la afectación negativa del patrimonio u otros intereses lícitos</w:t>
      </w:r>
      <w:r>
        <w:rPr>
          <w:b w:val="0"/>
          <w:bCs/>
          <w:i/>
          <w:iCs w:val="0"/>
          <w:color w:val="000000" w:themeColor="text1"/>
        </w:rPr>
        <w:t xml:space="preserve"> (…)</w:t>
      </w:r>
      <w:r w:rsidRPr="00D40B21">
        <w:rPr>
          <w:b w:val="0"/>
          <w:bCs/>
          <w:i/>
          <w:iCs w:val="0"/>
          <w:color w:val="000000" w:themeColor="text1"/>
        </w:rPr>
        <w:t>”.</w:t>
      </w:r>
      <w:r>
        <w:rPr>
          <w:rStyle w:val="Refdenotaalpie"/>
          <w:b w:val="0"/>
          <w:bCs/>
          <w:i/>
          <w:iCs w:val="0"/>
          <w:color w:val="000000" w:themeColor="text1"/>
        </w:rPr>
        <w:footnoteReference w:id="1"/>
      </w:r>
    </w:p>
    <w:p w14:paraId="020F8270" w14:textId="77777777" w:rsidR="003B0E5F" w:rsidRPr="00D40B21" w:rsidRDefault="003B0E5F" w:rsidP="003B0E5F">
      <w:pPr>
        <w:spacing w:line="360" w:lineRule="auto"/>
        <w:jc w:val="both"/>
        <w:rPr>
          <w:rFonts w:ascii="Arial" w:hAnsi="Arial" w:cs="Arial"/>
        </w:rPr>
      </w:pPr>
    </w:p>
    <w:p w14:paraId="280BC646" w14:textId="77777777" w:rsidR="003B0E5F" w:rsidRDefault="003B0E5F" w:rsidP="003B0E5F">
      <w:pPr>
        <w:spacing w:line="360" w:lineRule="auto"/>
        <w:jc w:val="both"/>
        <w:rPr>
          <w:rFonts w:ascii="Arial" w:hAnsi="Arial" w:cs="Arial"/>
        </w:rPr>
      </w:pPr>
      <w:r w:rsidRPr="00D40B21">
        <w:rPr>
          <w:rFonts w:ascii="Arial" w:hAnsi="Arial" w:cs="Arial"/>
        </w:rPr>
        <w:t>En el caso que nos ocupa, se tiene que el apoderado de la parte actora en el escrito de demanda no explica cuál es la supuesta oportunidad que han perdido los reclamantes y mucho menos aporta alguna prueba tendiente a demostrar la configuración de este perjuicio. Con todo, se limitan los demandantes a anunciar la supuesta causación del perjuicio, omitiendo el cumplimiento de la carga procesal, según la cual debe acreditar la presencia de los supuestos fácticos y jurídicos necesarios que hagan viable el reconocimiento de la supuesta pérdida de oportunidad, que, desde luego, es inexistente en el presente asunto y por tanto improcedente.</w:t>
      </w:r>
    </w:p>
    <w:p w14:paraId="2B465D82" w14:textId="77777777" w:rsidR="00845B09" w:rsidRDefault="00845B09" w:rsidP="00845B09">
      <w:pPr>
        <w:spacing w:line="360" w:lineRule="auto"/>
        <w:jc w:val="both"/>
        <w:rPr>
          <w:rFonts w:ascii="Arial" w:hAnsi="Arial" w:cs="Arial"/>
        </w:rPr>
      </w:pPr>
    </w:p>
    <w:p w14:paraId="457DFCF3" w14:textId="1E228F23" w:rsidR="00845B09" w:rsidRDefault="00845B09" w:rsidP="00845B09">
      <w:pPr>
        <w:spacing w:line="360" w:lineRule="auto"/>
        <w:jc w:val="both"/>
        <w:rPr>
          <w:rFonts w:ascii="Arial" w:hAnsi="Arial" w:cs="Arial"/>
        </w:rPr>
      </w:pPr>
      <w:r w:rsidRPr="00B07E12">
        <w:rPr>
          <w:rFonts w:ascii="Arial" w:hAnsi="Arial" w:cs="Arial"/>
          <w:b/>
          <w:bCs/>
        </w:rPr>
        <w:t>5.</w:t>
      </w:r>
      <w:r w:rsidR="003B0E5F">
        <w:rPr>
          <w:rFonts w:ascii="Arial" w:hAnsi="Arial" w:cs="Arial"/>
          <w:b/>
          <w:bCs/>
        </w:rPr>
        <w:t>3</w:t>
      </w:r>
      <w:r w:rsidRPr="00B07E12">
        <w:rPr>
          <w:rFonts w:ascii="Arial" w:hAnsi="Arial" w:cs="Arial"/>
          <w:b/>
          <w:bCs/>
        </w:rPr>
        <w:t xml:space="preserve">.3). </w:t>
      </w:r>
      <w:r w:rsidR="003B0E5F">
        <w:rPr>
          <w:rFonts w:ascii="Arial" w:hAnsi="Arial" w:cs="Arial"/>
          <w:b/>
          <w:bCs/>
        </w:rPr>
        <w:t xml:space="preserve">(ERRÓNAMENTE ENUMERADO) </w:t>
      </w:r>
      <w:r w:rsidRPr="00B07E12">
        <w:rPr>
          <w:rFonts w:ascii="Arial" w:hAnsi="Arial" w:cs="Arial"/>
          <w:b/>
          <w:bCs/>
        </w:rPr>
        <w:t>DAÑO A BIENES JURÍDICOS DE ESPECIAL PROTECCIÓN CONSTITUCIONAL (EN EL PRESENTE CASO, DAÑO A LA SALUD): ME OPONGO</w:t>
      </w:r>
      <w:r w:rsidRPr="00B07E12">
        <w:rPr>
          <w:rFonts w:ascii="Arial" w:hAnsi="Arial" w:cs="Arial"/>
        </w:rPr>
        <w:t xml:space="preserve"> a la prosperidad de esta pretensión porque no hay lugar a la declaratoria de responsabilidad. Resulta pertinente recordar que dicho perjuicio es improcedente , porque: (i) se trata de una tipología de perjuicio que nunca ha sido reconocida por la Sala Civil de la Corte Suprema de Justicia, (</w:t>
      </w:r>
      <w:proofErr w:type="spellStart"/>
      <w:r w:rsidRPr="00B07E12">
        <w:rPr>
          <w:rFonts w:ascii="Arial" w:hAnsi="Arial" w:cs="Arial"/>
        </w:rPr>
        <w:t>ii</w:t>
      </w:r>
      <w:proofErr w:type="spellEnd"/>
      <w:r w:rsidRPr="00B07E12">
        <w:rPr>
          <w:rFonts w:ascii="Arial" w:hAnsi="Arial" w:cs="Arial"/>
        </w:rPr>
        <w:t>) este perjuicio solo es reconocido por el Consejo de Estado, no obstante, el órgano de cierre en esta jurisdicción es la Corte Suprema de Justicia; y (</w:t>
      </w:r>
      <w:proofErr w:type="spellStart"/>
      <w:r w:rsidRPr="00B07E12">
        <w:rPr>
          <w:rFonts w:ascii="Arial" w:hAnsi="Arial" w:cs="Arial"/>
        </w:rPr>
        <w:t>iii</w:t>
      </w:r>
      <w:proofErr w:type="spellEnd"/>
      <w:r w:rsidRPr="00B07E12">
        <w:rPr>
          <w:rFonts w:ascii="Arial" w:hAnsi="Arial" w:cs="Arial"/>
        </w:rPr>
        <w:t xml:space="preserve">) la Corte Suprema de Justicia reconoce es el daño a la vida en relación y no el daño a la salud, por </w:t>
      </w:r>
      <w:r w:rsidRPr="00B07E12">
        <w:rPr>
          <w:rFonts w:ascii="Arial" w:hAnsi="Arial" w:cs="Arial"/>
        </w:rPr>
        <w:lastRenderedPageBreak/>
        <w:t>lo cual al reconocer el mismo junto con el daño a la vida en relación (que ya fue solicitado) se estaría incurriendo en una doble indemnización y con ello enriquecimiento sin causa y desconocimiento a todas luces el carácter meramente indemnizatorio del contrato de seguro. Por lo anterior, solicito al Despacho denegar lo pretendido por la parte actora.</w:t>
      </w:r>
    </w:p>
    <w:p w14:paraId="4E9D7E9E" w14:textId="0C3FD207" w:rsidR="005D12D1" w:rsidRPr="00662B5D" w:rsidRDefault="005D12D1">
      <w:pPr>
        <w:spacing w:line="360" w:lineRule="auto"/>
        <w:jc w:val="both"/>
        <w:rPr>
          <w:rFonts w:ascii="Arial" w:eastAsia="Arial" w:hAnsi="Arial" w:cs="Arial"/>
        </w:rPr>
      </w:pPr>
    </w:p>
    <w:p w14:paraId="56BA2126" w14:textId="610048E3" w:rsidR="001F57F7" w:rsidRDefault="001F57F7" w:rsidP="001F57F7">
      <w:pPr>
        <w:spacing w:line="360" w:lineRule="auto"/>
        <w:jc w:val="both"/>
        <w:rPr>
          <w:rFonts w:ascii="Arial" w:hAnsi="Arial" w:cs="Arial"/>
        </w:rPr>
      </w:pPr>
      <w:r w:rsidRPr="001F57F7">
        <w:rPr>
          <w:rFonts w:ascii="Arial" w:hAnsi="Arial" w:cs="Arial"/>
          <w:b/>
          <w:bCs/>
        </w:rPr>
        <w:t>Frente a la pretensión “5.</w:t>
      </w:r>
      <w:r w:rsidR="003B0E5F">
        <w:rPr>
          <w:rFonts w:ascii="Arial" w:hAnsi="Arial" w:cs="Arial"/>
          <w:b/>
          <w:bCs/>
        </w:rPr>
        <w:t>4</w:t>
      </w:r>
      <w:r w:rsidRPr="001F57F7">
        <w:rPr>
          <w:rFonts w:ascii="Arial" w:hAnsi="Arial" w:cs="Arial"/>
          <w:b/>
          <w:bCs/>
        </w:rPr>
        <w:t>. Condena directa a la aseguradora”: ME OPONGO</w:t>
      </w:r>
      <w:r w:rsidRPr="001F57F7">
        <w:rPr>
          <w:rFonts w:ascii="Arial" w:hAnsi="Arial" w:cs="Arial"/>
        </w:rPr>
        <w:t xml:space="preserve"> a la prosperidad de esta pretensión toda vez que es condicional y consecuencial a la declaración de la pretensión </w:t>
      </w:r>
      <w:r w:rsidR="003B0E5F">
        <w:rPr>
          <w:rFonts w:ascii="Arial" w:hAnsi="Arial" w:cs="Arial"/>
        </w:rPr>
        <w:t>5.1</w:t>
      </w:r>
      <w:r w:rsidRPr="001F57F7">
        <w:rPr>
          <w:rFonts w:ascii="Arial" w:hAnsi="Arial" w:cs="Arial"/>
        </w:rPr>
        <w:t xml:space="preserve"> que, por las razones antes expuestas, no puede ser reconocida, la cual como se señaló se encuentra avocada a su fracaso, en efecto debe soportar la misma suerte de aquella. Por lo anterior, solicito al Despacho denegar lo pretendido por los demandantes.</w:t>
      </w:r>
    </w:p>
    <w:p w14:paraId="4D2E02BB" w14:textId="77777777" w:rsidR="001F57F7" w:rsidRPr="001F57F7" w:rsidRDefault="001F57F7" w:rsidP="001F57F7">
      <w:pPr>
        <w:spacing w:line="360" w:lineRule="auto"/>
        <w:jc w:val="both"/>
        <w:rPr>
          <w:rFonts w:ascii="Arial" w:hAnsi="Arial" w:cs="Arial"/>
          <w:b/>
          <w:bCs/>
        </w:rPr>
      </w:pPr>
    </w:p>
    <w:p w14:paraId="3D969BD3" w14:textId="47F76383" w:rsidR="001F57F7" w:rsidRDefault="001F57F7" w:rsidP="001F57F7">
      <w:pPr>
        <w:spacing w:line="360" w:lineRule="auto"/>
        <w:jc w:val="both"/>
        <w:rPr>
          <w:rFonts w:ascii="Arial" w:hAnsi="Arial" w:cs="Arial"/>
        </w:rPr>
      </w:pPr>
      <w:r w:rsidRPr="001F57F7">
        <w:rPr>
          <w:rFonts w:ascii="Arial" w:hAnsi="Arial" w:cs="Arial"/>
          <w:b/>
          <w:bCs/>
        </w:rPr>
        <w:t>Frente a la pretensión “5.</w:t>
      </w:r>
      <w:r w:rsidR="00202A37">
        <w:rPr>
          <w:rFonts w:ascii="Arial" w:hAnsi="Arial" w:cs="Arial"/>
          <w:b/>
          <w:bCs/>
        </w:rPr>
        <w:t>4</w:t>
      </w:r>
      <w:r w:rsidRPr="001F57F7">
        <w:rPr>
          <w:rFonts w:ascii="Arial" w:hAnsi="Arial" w:cs="Arial"/>
          <w:b/>
          <w:bCs/>
        </w:rPr>
        <w:t>. Condena de intereses</w:t>
      </w:r>
      <w:r w:rsidR="00202A37">
        <w:rPr>
          <w:rFonts w:ascii="Arial" w:hAnsi="Arial" w:cs="Arial"/>
          <w:b/>
          <w:bCs/>
        </w:rPr>
        <w:t xml:space="preserve"> de mora </w:t>
      </w:r>
      <w:r w:rsidRPr="001F57F7">
        <w:rPr>
          <w:rFonts w:ascii="Arial" w:hAnsi="Arial" w:cs="Arial"/>
          <w:b/>
          <w:bCs/>
        </w:rPr>
        <w:t>a la aseguradora”: ME OPONGO</w:t>
      </w:r>
      <w:r w:rsidRPr="001F57F7">
        <w:rPr>
          <w:rFonts w:ascii="Arial" w:hAnsi="Arial" w:cs="Arial"/>
        </w:rPr>
        <w:t xml:space="preserve">. En primer lugar, HDI no podrá ser obligada a responder en condición de aseguradora del vehículo de placas </w:t>
      </w:r>
      <w:r w:rsidR="00491219">
        <w:rPr>
          <w:rFonts w:ascii="Arial" w:hAnsi="Arial" w:cs="Arial"/>
        </w:rPr>
        <w:t>DTN 130</w:t>
      </w:r>
      <w:r w:rsidRPr="001F57F7">
        <w:rPr>
          <w:rFonts w:ascii="Arial" w:hAnsi="Arial" w:cs="Arial"/>
        </w:rPr>
        <w:t>. Lo anterior porque no se ha demostrado el riesgo asegurado amparado en el contrato de seguro, no naciendo obligación indemnizatoria a su cargo. Lo anterior, porque los demandantes no han logrado acreditar los elementos axiológicos o esenciales de la responsabilidad civil a través de algún medio de prueba útil, conducente y pertinente para tal efecto. De forma subsidiaria, de entender que sí le asiste la obligación indemnizatoria, no es procedente el reconocimiento de intereses moratorios a partir del mes siguiente a la fecha de la reclamación extrajudicial, la radicación de la demanda, o a la notificación del auto admisorio, porque en este momento procesal no se ha acreditado el siniestro ni la cuantía.</w:t>
      </w:r>
    </w:p>
    <w:p w14:paraId="197A89CF" w14:textId="77777777" w:rsidR="001F57F7" w:rsidRPr="001F57F7" w:rsidRDefault="001F57F7" w:rsidP="001F57F7">
      <w:pPr>
        <w:spacing w:line="360" w:lineRule="auto"/>
        <w:jc w:val="both"/>
        <w:rPr>
          <w:rFonts w:ascii="Arial" w:hAnsi="Arial" w:cs="Arial"/>
        </w:rPr>
      </w:pPr>
    </w:p>
    <w:p w14:paraId="2B29210E" w14:textId="692D30FF" w:rsidR="00F70759" w:rsidRDefault="001F57F7" w:rsidP="001F57F7">
      <w:pPr>
        <w:spacing w:line="360" w:lineRule="auto"/>
        <w:jc w:val="both"/>
        <w:rPr>
          <w:rFonts w:ascii="Arial" w:hAnsi="Arial" w:cs="Arial"/>
        </w:rPr>
      </w:pPr>
      <w:r w:rsidRPr="001F57F7">
        <w:rPr>
          <w:rFonts w:ascii="Arial" w:hAnsi="Arial" w:cs="Arial"/>
        </w:rPr>
        <w:t>Adicional a ello, en sentencia reciente del 26 de mayo de 2021, la Corte Suprema de Justicia</w:t>
      </w:r>
      <w:r w:rsidR="00AB3EE7">
        <w:rPr>
          <w:rStyle w:val="Refdenotaalpie"/>
          <w:rFonts w:ascii="Arial" w:hAnsi="Arial" w:cs="Arial"/>
        </w:rPr>
        <w:footnoteReference w:id="2"/>
      </w:r>
      <w:r w:rsidRPr="001F57F7">
        <w:rPr>
          <w:rFonts w:ascii="Arial" w:hAnsi="Arial" w:cs="Arial"/>
        </w:rPr>
        <w:t xml:space="preserve"> aclaró que la demostración del siniestro y de la cuantía de la pérdida, puede ser resultado de la actividad probatoria que se suscite en el curso del proceso, por lo cual, los intereses deben fijarse a partir de la ejecutoria de la sentencia, momento en el cual, se puede realizar la liquidación cierta del perjuicio padecido. Por lo anterior, solicito al Despacho denegar lo pretendido por los demandantes.</w:t>
      </w:r>
    </w:p>
    <w:p w14:paraId="2482635F" w14:textId="77777777" w:rsidR="00491219" w:rsidRDefault="00491219" w:rsidP="001F57F7">
      <w:pPr>
        <w:spacing w:line="360" w:lineRule="auto"/>
        <w:jc w:val="both"/>
        <w:rPr>
          <w:rFonts w:ascii="Arial" w:hAnsi="Arial" w:cs="Arial"/>
        </w:rPr>
      </w:pPr>
    </w:p>
    <w:p w14:paraId="40398F12" w14:textId="2D87A701" w:rsidR="00491219" w:rsidRDefault="00491219" w:rsidP="001F57F7">
      <w:pPr>
        <w:spacing w:line="360" w:lineRule="auto"/>
        <w:jc w:val="both"/>
        <w:rPr>
          <w:rFonts w:ascii="Arial" w:hAnsi="Arial" w:cs="Arial"/>
        </w:rPr>
      </w:pPr>
      <w:r w:rsidRPr="00D40B21">
        <w:rPr>
          <w:rFonts w:ascii="Arial" w:hAnsi="Arial" w:cs="Arial"/>
          <w:b/>
          <w:bCs/>
        </w:rPr>
        <w:t xml:space="preserve">Frente a la pretensión “5.6. </w:t>
      </w:r>
      <w:r>
        <w:rPr>
          <w:rFonts w:ascii="Arial" w:hAnsi="Arial" w:cs="Arial"/>
          <w:b/>
          <w:bCs/>
        </w:rPr>
        <w:t>condena de intereses moratorios a todos los demandados</w:t>
      </w:r>
      <w:r w:rsidRPr="00D40B21">
        <w:rPr>
          <w:rFonts w:ascii="Arial" w:hAnsi="Arial" w:cs="Arial"/>
          <w:b/>
          <w:bCs/>
        </w:rPr>
        <w:t>”: ME OPONGO</w:t>
      </w:r>
      <w:r w:rsidRPr="00D40B21">
        <w:rPr>
          <w:rFonts w:ascii="Arial" w:hAnsi="Arial" w:cs="Arial"/>
        </w:rPr>
        <w:t xml:space="preserve"> de manera rotunda a que se condene a mi representada al pago de los intereses referidos, habida cuenta de la inexistencia de su responsabilidad y consecuentemente, de su obligación indemnizatoria, de modo que, teniendo que despacharse desfavorablemente las pretensiones del extremo actor, tampoco hay lugar a una condena alguna por este concepto.</w:t>
      </w:r>
    </w:p>
    <w:p w14:paraId="200E78E6" w14:textId="77777777" w:rsidR="001F57F7" w:rsidRDefault="001F57F7" w:rsidP="001F57F7">
      <w:pPr>
        <w:spacing w:line="360" w:lineRule="auto"/>
        <w:jc w:val="both"/>
        <w:rPr>
          <w:rFonts w:ascii="Arial" w:hAnsi="Arial" w:cs="Arial"/>
        </w:rPr>
      </w:pPr>
    </w:p>
    <w:p w14:paraId="5E7290F9" w14:textId="5E6049A3" w:rsidR="001F57F7" w:rsidRDefault="001F57F7" w:rsidP="001F57F7">
      <w:pPr>
        <w:spacing w:line="360" w:lineRule="auto"/>
        <w:jc w:val="both"/>
        <w:rPr>
          <w:rFonts w:ascii="Arial" w:hAnsi="Arial" w:cs="Arial"/>
        </w:rPr>
      </w:pPr>
      <w:r w:rsidRPr="001F57F7">
        <w:rPr>
          <w:rFonts w:ascii="Arial" w:hAnsi="Arial" w:cs="Arial"/>
          <w:b/>
          <w:bCs/>
        </w:rPr>
        <w:t>Frente a la pretensión “5.</w:t>
      </w:r>
      <w:r w:rsidR="00491219">
        <w:rPr>
          <w:rFonts w:ascii="Arial" w:hAnsi="Arial" w:cs="Arial"/>
          <w:b/>
          <w:bCs/>
        </w:rPr>
        <w:t>7</w:t>
      </w:r>
      <w:r w:rsidRPr="001F57F7">
        <w:rPr>
          <w:rFonts w:ascii="Arial" w:hAnsi="Arial" w:cs="Arial"/>
          <w:b/>
          <w:bCs/>
        </w:rPr>
        <w:t xml:space="preserve"> Condena de </w:t>
      </w:r>
      <w:r w:rsidR="00A866E4">
        <w:rPr>
          <w:rFonts w:ascii="Arial" w:hAnsi="Arial" w:cs="Arial"/>
          <w:b/>
          <w:bCs/>
        </w:rPr>
        <w:t>costas y agencias en derecho</w:t>
      </w:r>
      <w:r w:rsidRPr="001F57F7">
        <w:rPr>
          <w:rFonts w:ascii="Arial" w:hAnsi="Arial" w:cs="Arial"/>
          <w:b/>
          <w:bCs/>
        </w:rPr>
        <w:t>”: ME OPONGO.</w:t>
      </w:r>
      <w:r w:rsidRPr="001F57F7">
        <w:rPr>
          <w:rFonts w:ascii="Arial" w:hAnsi="Arial" w:cs="Arial"/>
        </w:rPr>
        <w:t xml:space="preserve"> En primer lugar, HDI no podrá ser obligada a responder en condición de aseguradora del vehículo de placas </w:t>
      </w:r>
      <w:r w:rsidR="00491219">
        <w:rPr>
          <w:rFonts w:ascii="Arial" w:hAnsi="Arial" w:cs="Arial"/>
        </w:rPr>
        <w:t>DTN 130</w:t>
      </w:r>
      <w:r w:rsidRPr="001F57F7">
        <w:rPr>
          <w:rFonts w:ascii="Arial" w:hAnsi="Arial" w:cs="Arial"/>
        </w:rPr>
        <w:t xml:space="preserve"> Lo anterior porque no se ha demostrado el riesgo asegurado amparado en el contrato de seguro, no naciendo obligación indemnizatoria a su cargo. Así, los demandantes no han logrado acreditar los </w:t>
      </w:r>
      <w:r w:rsidRPr="001F57F7">
        <w:rPr>
          <w:rFonts w:ascii="Arial" w:hAnsi="Arial" w:cs="Arial"/>
        </w:rPr>
        <w:lastRenderedPageBreak/>
        <w:t>elementos axiológicos o esenciales de la responsabilidad civil a través de algún medio de prueba útil, conducente y pertinente para tal efecto. Ahora bien, de manera concreta, partiendo de lo señalado en las definiciones de las condiciones generales, dentro del ítem de “responsabilidad civil extracontractual amplia” se planteó lo siguiente: “[L]a Compañía responderá, además, aún en exceso del límite o límites asegurados, por las costas del proceso civil que la víctima o sus causahabientes promuevan en su contra o la del Asegurado con las siguientes salvedades: (…)”. Por lo que se encuentra excluido cualquier pago de honorarios de dictámenes periciales, honorarios de abogados y cualquier otro costo del proceso que no se hubiese pactado inicialmente en el contrato de seguro. Por lo anterior, solicito al Despacho denegar lo pretendido por los demandantes.</w:t>
      </w:r>
    </w:p>
    <w:p w14:paraId="01FC7A74" w14:textId="77777777" w:rsidR="00D40B21" w:rsidRPr="00D40B21" w:rsidRDefault="00D40B21" w:rsidP="00D40B21">
      <w:pPr>
        <w:spacing w:line="360" w:lineRule="auto"/>
        <w:jc w:val="both"/>
        <w:rPr>
          <w:rFonts w:ascii="Arial" w:hAnsi="Arial" w:cs="Arial"/>
        </w:rPr>
      </w:pPr>
    </w:p>
    <w:p w14:paraId="764EF80B" w14:textId="54759083" w:rsidR="00D40B21" w:rsidRDefault="00D40B21" w:rsidP="00D40B21">
      <w:pPr>
        <w:spacing w:line="360" w:lineRule="auto"/>
        <w:jc w:val="both"/>
        <w:rPr>
          <w:rFonts w:ascii="Arial" w:hAnsi="Arial" w:cs="Arial"/>
        </w:rPr>
      </w:pPr>
      <w:r w:rsidRPr="00D40B21">
        <w:rPr>
          <w:rFonts w:ascii="Arial" w:hAnsi="Arial" w:cs="Arial"/>
          <w:b/>
          <w:bCs/>
        </w:rPr>
        <w:t>Frente a la pretensión “5.</w:t>
      </w:r>
      <w:r w:rsidR="00A866E4">
        <w:rPr>
          <w:rFonts w:ascii="Arial" w:hAnsi="Arial" w:cs="Arial"/>
          <w:b/>
          <w:bCs/>
        </w:rPr>
        <w:t>8</w:t>
      </w:r>
      <w:r w:rsidRPr="00D40B21">
        <w:rPr>
          <w:rFonts w:ascii="Arial" w:hAnsi="Arial" w:cs="Arial"/>
          <w:b/>
          <w:bCs/>
        </w:rPr>
        <w:t xml:space="preserve">. INDEXACIÓN”: ME OPONGO </w:t>
      </w:r>
      <w:r w:rsidRPr="00D40B21">
        <w:rPr>
          <w:rFonts w:ascii="Arial" w:hAnsi="Arial" w:cs="Arial"/>
        </w:rPr>
        <w:t>a la prosperidad de esta pretensión, habida cuenta de que al no estar acreditados los elementos que configuran responsabilidad civil en cabeza del de los demandados, no existe obligación alguna que implique actualizar el monto y/o cálculo de los perjuicios.</w:t>
      </w:r>
      <w:r w:rsidR="009727F3">
        <w:rPr>
          <w:rFonts w:ascii="Arial" w:hAnsi="Arial" w:cs="Arial"/>
        </w:rPr>
        <w:t xml:space="preserve"> Adicionalmente, no es dable pretender los intereses y la indemnización de manera simultánea puesto que ambos conceptos son excluyentes. </w:t>
      </w:r>
    </w:p>
    <w:p w14:paraId="6AA120D2" w14:textId="77777777" w:rsidR="001F57F7" w:rsidRDefault="001F57F7" w:rsidP="001F57F7">
      <w:pPr>
        <w:spacing w:line="360" w:lineRule="auto"/>
        <w:jc w:val="both"/>
        <w:rPr>
          <w:rFonts w:ascii="Arial" w:hAnsi="Arial" w:cs="Arial"/>
        </w:rPr>
      </w:pPr>
    </w:p>
    <w:p w14:paraId="7831BCB3" w14:textId="0183CA53" w:rsidR="00A62F38" w:rsidRDefault="00A62F38" w:rsidP="00A62F38">
      <w:pPr>
        <w:pStyle w:val="Ttulo2"/>
      </w:pPr>
      <w:r>
        <w:t xml:space="preserve">OBJECIÓN AL JURAMENTO ESTIMATORIO </w:t>
      </w:r>
    </w:p>
    <w:p w14:paraId="5EC41DCD" w14:textId="77777777" w:rsidR="00A62F38" w:rsidRDefault="00A62F38" w:rsidP="00A62F38">
      <w:pPr>
        <w:rPr>
          <w:lang w:eastAsia="x-none"/>
        </w:rPr>
      </w:pPr>
    </w:p>
    <w:p w14:paraId="19A64A03" w14:textId="77777777" w:rsidR="00B730E6" w:rsidRPr="00A62F38" w:rsidRDefault="00B730E6" w:rsidP="00A62F38">
      <w:pPr>
        <w:rPr>
          <w:lang w:eastAsia="x-none"/>
        </w:rPr>
      </w:pPr>
    </w:p>
    <w:p w14:paraId="2B8186B0" w14:textId="77777777" w:rsidR="00A62F38" w:rsidRDefault="00A62F38" w:rsidP="00A62F38">
      <w:pPr>
        <w:spacing w:line="360" w:lineRule="auto"/>
        <w:jc w:val="both"/>
        <w:rPr>
          <w:rFonts w:ascii="Arial" w:hAnsi="Arial" w:cs="Arial"/>
        </w:rPr>
      </w:pPr>
      <w:r w:rsidRPr="00A62F38">
        <w:rPr>
          <w:rFonts w:ascii="Arial" w:hAnsi="Arial" w:cs="Arial"/>
        </w:rPr>
        <w:t>De conformidad con lo establecido en el inciso primero del artículo 206 del C.G.P., y con el fin mantener un equilibrio procesal, garantizar pedimentos razonables y salvaguardar el derecho de defensa de mi procurada, procedo a OBJETAR el juramento estimatorio de la demanda en los siguientes términos.</w:t>
      </w:r>
    </w:p>
    <w:p w14:paraId="4860E230" w14:textId="77777777" w:rsidR="00A62F38" w:rsidRPr="00A62F38" w:rsidRDefault="00A62F38" w:rsidP="00A62F38">
      <w:pPr>
        <w:spacing w:line="360" w:lineRule="auto"/>
        <w:jc w:val="both"/>
        <w:rPr>
          <w:rFonts w:ascii="Arial" w:hAnsi="Arial" w:cs="Arial"/>
        </w:rPr>
      </w:pPr>
    </w:p>
    <w:p w14:paraId="2318D1F9" w14:textId="77777777" w:rsidR="00A62F38" w:rsidRDefault="00A62F38" w:rsidP="00A62F38">
      <w:pPr>
        <w:spacing w:line="360" w:lineRule="auto"/>
        <w:jc w:val="both"/>
        <w:rPr>
          <w:rFonts w:ascii="Arial" w:hAnsi="Arial" w:cs="Arial"/>
        </w:rPr>
      </w:pPr>
      <w:r w:rsidRPr="00A62F38">
        <w:rPr>
          <w:rFonts w:ascii="Arial" w:hAnsi="Arial" w:cs="Arial"/>
        </w:rPr>
        <w:t>En el presente caso, los demandantes presentaron los siguientes valores por concepto de lucro cesante:</w:t>
      </w:r>
    </w:p>
    <w:p w14:paraId="5DD416A6" w14:textId="77777777" w:rsidR="00A62F38" w:rsidRPr="00A62F38" w:rsidRDefault="00A62F38" w:rsidP="00A62F38">
      <w:pPr>
        <w:spacing w:line="360" w:lineRule="auto"/>
        <w:jc w:val="both"/>
        <w:rPr>
          <w:rFonts w:ascii="Arial" w:hAnsi="Arial" w:cs="Arial"/>
        </w:rPr>
      </w:pPr>
    </w:p>
    <w:p w14:paraId="7FB2A6E5" w14:textId="77777777" w:rsidR="00CD743F" w:rsidRDefault="00A62F38" w:rsidP="00835438">
      <w:pPr>
        <w:pStyle w:val="Prrafodelista"/>
        <w:numPr>
          <w:ilvl w:val="0"/>
          <w:numId w:val="13"/>
        </w:numPr>
        <w:spacing w:line="360" w:lineRule="auto"/>
        <w:jc w:val="both"/>
        <w:rPr>
          <w:rFonts w:ascii="Arial" w:hAnsi="Arial" w:cs="Arial"/>
        </w:rPr>
      </w:pPr>
      <w:r w:rsidRPr="00A62F38">
        <w:rPr>
          <w:rFonts w:ascii="Arial" w:hAnsi="Arial" w:cs="Arial"/>
        </w:rPr>
        <w:t>Lucro cesante consolidado $</w:t>
      </w:r>
      <w:r w:rsidR="00CD743F">
        <w:rPr>
          <w:rFonts w:ascii="Arial" w:hAnsi="Arial" w:cs="Arial"/>
        </w:rPr>
        <w:t xml:space="preserve">20.186.826, discriminado de la siguiente forma: </w:t>
      </w:r>
    </w:p>
    <w:p w14:paraId="44058DFC" w14:textId="45D7D3D6" w:rsidR="00CD743F" w:rsidRDefault="00CD743F" w:rsidP="00835438">
      <w:pPr>
        <w:pStyle w:val="Prrafodelista"/>
        <w:numPr>
          <w:ilvl w:val="1"/>
          <w:numId w:val="13"/>
        </w:numPr>
        <w:spacing w:line="360" w:lineRule="auto"/>
        <w:jc w:val="both"/>
        <w:rPr>
          <w:rFonts w:ascii="Arial" w:hAnsi="Arial" w:cs="Arial"/>
        </w:rPr>
      </w:pPr>
      <w:r>
        <w:rPr>
          <w:rFonts w:ascii="Arial" w:hAnsi="Arial" w:cs="Arial"/>
        </w:rPr>
        <w:t>Incapacidad total temporal: $8.806.546 (Liquidado desde 09/05/2022 hasta el 09/11/2022)</w:t>
      </w:r>
    </w:p>
    <w:p w14:paraId="0FD935F5" w14:textId="6B68FC9B" w:rsidR="00CD743F" w:rsidRPr="00CD743F" w:rsidRDefault="00CD743F" w:rsidP="00835438">
      <w:pPr>
        <w:pStyle w:val="Prrafodelista"/>
        <w:numPr>
          <w:ilvl w:val="1"/>
          <w:numId w:val="13"/>
        </w:numPr>
        <w:spacing w:line="360" w:lineRule="auto"/>
        <w:jc w:val="both"/>
        <w:rPr>
          <w:rFonts w:ascii="Arial" w:hAnsi="Arial" w:cs="Arial"/>
        </w:rPr>
      </w:pPr>
      <w:r>
        <w:rPr>
          <w:rFonts w:ascii="Arial" w:hAnsi="Arial" w:cs="Arial"/>
        </w:rPr>
        <w:t>Incapacidad parcial permanente: $11.380.280 (Liquidado desde 09/05/2022 hasta el 26/07/2026)</w:t>
      </w:r>
    </w:p>
    <w:p w14:paraId="4A839198" w14:textId="387CA53F" w:rsidR="00CD743F" w:rsidRPr="00CD743F" w:rsidRDefault="00A62F38" w:rsidP="00835438">
      <w:pPr>
        <w:pStyle w:val="Prrafodelista"/>
        <w:numPr>
          <w:ilvl w:val="0"/>
          <w:numId w:val="13"/>
        </w:numPr>
        <w:spacing w:line="360" w:lineRule="auto"/>
        <w:jc w:val="both"/>
        <w:rPr>
          <w:rFonts w:ascii="Arial" w:hAnsi="Arial" w:cs="Arial"/>
        </w:rPr>
      </w:pPr>
      <w:r w:rsidRPr="00A62F38">
        <w:rPr>
          <w:rFonts w:ascii="Arial" w:hAnsi="Arial" w:cs="Arial"/>
        </w:rPr>
        <w:t>Lucro cesante futuro $</w:t>
      </w:r>
      <w:r w:rsidR="00CD743F">
        <w:rPr>
          <w:rFonts w:ascii="Arial" w:hAnsi="Arial" w:cs="Arial"/>
        </w:rPr>
        <w:t>57</w:t>
      </w:r>
      <w:r w:rsidRPr="00A62F38">
        <w:rPr>
          <w:rFonts w:ascii="Arial" w:hAnsi="Arial" w:cs="Arial"/>
        </w:rPr>
        <w:t>.</w:t>
      </w:r>
      <w:r w:rsidR="00CD743F">
        <w:rPr>
          <w:rFonts w:ascii="Arial" w:hAnsi="Arial" w:cs="Arial"/>
        </w:rPr>
        <w:t>540</w:t>
      </w:r>
      <w:r w:rsidRPr="00A62F38">
        <w:rPr>
          <w:rFonts w:ascii="Arial" w:hAnsi="Arial" w:cs="Arial"/>
        </w:rPr>
        <w:t>.</w:t>
      </w:r>
      <w:r w:rsidR="00CD743F">
        <w:rPr>
          <w:rFonts w:ascii="Arial" w:hAnsi="Arial" w:cs="Arial"/>
        </w:rPr>
        <w:t>803</w:t>
      </w:r>
    </w:p>
    <w:p w14:paraId="57FCA896" w14:textId="77777777" w:rsidR="00667689" w:rsidRPr="00667689" w:rsidRDefault="00667689" w:rsidP="00667689">
      <w:pPr>
        <w:spacing w:line="360" w:lineRule="auto"/>
        <w:jc w:val="both"/>
        <w:rPr>
          <w:rFonts w:ascii="Arial" w:hAnsi="Arial" w:cs="Arial"/>
        </w:rPr>
      </w:pPr>
    </w:p>
    <w:p w14:paraId="69A49E75" w14:textId="79C25A6B" w:rsidR="00A62F38" w:rsidRDefault="00A62F38" w:rsidP="00A62F38">
      <w:pPr>
        <w:spacing w:line="360" w:lineRule="auto"/>
        <w:jc w:val="both"/>
        <w:rPr>
          <w:rFonts w:ascii="Arial" w:hAnsi="Arial" w:cs="Arial"/>
        </w:rPr>
      </w:pPr>
      <w:r w:rsidRPr="00A62F38">
        <w:rPr>
          <w:rFonts w:ascii="Arial" w:hAnsi="Arial" w:cs="Arial"/>
        </w:rPr>
        <w:t xml:space="preserve">Para encontrar tales valores, se tomó el SMLMV ($1.160.000), se aumentó el 25% por factor prestacional, se tuvo en cuenta el porcentaje de pérdida de capacidad laboral </w:t>
      </w:r>
      <w:r w:rsidR="00CD743F">
        <w:rPr>
          <w:rFonts w:ascii="Arial" w:hAnsi="Arial" w:cs="Arial"/>
        </w:rPr>
        <w:t xml:space="preserve">estimado por el vocero judicial </w:t>
      </w:r>
      <w:r w:rsidRPr="00A62F38">
        <w:rPr>
          <w:rFonts w:ascii="Arial" w:hAnsi="Arial" w:cs="Arial"/>
        </w:rPr>
        <w:t>(</w:t>
      </w:r>
      <w:r w:rsidR="00CD743F">
        <w:rPr>
          <w:rFonts w:ascii="Arial" w:hAnsi="Arial" w:cs="Arial"/>
        </w:rPr>
        <w:t>10</w:t>
      </w:r>
      <w:r w:rsidRPr="00A62F38">
        <w:rPr>
          <w:rFonts w:ascii="Arial" w:hAnsi="Arial" w:cs="Arial"/>
        </w:rPr>
        <w:t xml:space="preserve"> %), la fecha del accidente (</w:t>
      </w:r>
      <w:r w:rsidR="00CD743F">
        <w:rPr>
          <w:rFonts w:ascii="Arial" w:hAnsi="Arial" w:cs="Arial"/>
        </w:rPr>
        <w:t>09</w:t>
      </w:r>
      <w:r w:rsidRPr="00A62F38">
        <w:rPr>
          <w:rFonts w:ascii="Arial" w:hAnsi="Arial" w:cs="Arial"/>
        </w:rPr>
        <w:t xml:space="preserve"> de </w:t>
      </w:r>
      <w:r w:rsidR="00CD743F">
        <w:rPr>
          <w:rFonts w:ascii="Arial" w:hAnsi="Arial" w:cs="Arial"/>
        </w:rPr>
        <w:t>mayo</w:t>
      </w:r>
      <w:r w:rsidRPr="00A62F38">
        <w:rPr>
          <w:rFonts w:ascii="Arial" w:hAnsi="Arial" w:cs="Arial"/>
        </w:rPr>
        <w:t xml:space="preserve"> de 2022), la vida probable para una persona de </w:t>
      </w:r>
      <w:r w:rsidR="00CD743F">
        <w:rPr>
          <w:rFonts w:ascii="Arial" w:hAnsi="Arial" w:cs="Arial"/>
        </w:rPr>
        <w:t>24</w:t>
      </w:r>
      <w:r w:rsidRPr="00A62F38">
        <w:rPr>
          <w:rFonts w:ascii="Arial" w:hAnsi="Arial" w:cs="Arial"/>
        </w:rPr>
        <w:t xml:space="preserve"> años y se utilizó la fórmula matemática para tal efecto.</w:t>
      </w:r>
    </w:p>
    <w:p w14:paraId="6D4A0270" w14:textId="77777777" w:rsidR="00A62F38" w:rsidRDefault="00A62F38" w:rsidP="00A62F38">
      <w:pPr>
        <w:spacing w:line="360" w:lineRule="auto"/>
        <w:jc w:val="both"/>
        <w:rPr>
          <w:rFonts w:ascii="Arial" w:hAnsi="Arial" w:cs="Arial"/>
        </w:rPr>
      </w:pPr>
    </w:p>
    <w:p w14:paraId="5A30091B" w14:textId="0D360AD3" w:rsidR="00A62F38" w:rsidRDefault="00A62F38" w:rsidP="00A62F38">
      <w:pPr>
        <w:spacing w:line="360" w:lineRule="auto"/>
        <w:jc w:val="both"/>
        <w:rPr>
          <w:rFonts w:ascii="Arial" w:hAnsi="Arial" w:cs="Arial"/>
        </w:rPr>
      </w:pPr>
      <w:r w:rsidRPr="00A62F38">
        <w:rPr>
          <w:rFonts w:ascii="Arial" w:hAnsi="Arial" w:cs="Arial"/>
        </w:rPr>
        <w:t>Precisado lo anterior, se objeta el juramento estimatorio en los siguientes términos:</w:t>
      </w:r>
    </w:p>
    <w:p w14:paraId="75F22787" w14:textId="77777777" w:rsidR="00A62F38" w:rsidRPr="00A62F38" w:rsidRDefault="00A62F38" w:rsidP="00A62F38">
      <w:pPr>
        <w:spacing w:line="360" w:lineRule="auto"/>
        <w:jc w:val="both"/>
        <w:rPr>
          <w:rFonts w:ascii="Arial" w:hAnsi="Arial" w:cs="Arial"/>
        </w:rPr>
      </w:pPr>
    </w:p>
    <w:p w14:paraId="24A61785" w14:textId="43F82DFE" w:rsidR="00835438" w:rsidRDefault="00A62F38">
      <w:pPr>
        <w:pStyle w:val="Prrafodelista"/>
        <w:numPr>
          <w:ilvl w:val="0"/>
          <w:numId w:val="14"/>
        </w:numPr>
        <w:spacing w:line="360" w:lineRule="auto"/>
        <w:jc w:val="both"/>
        <w:rPr>
          <w:rFonts w:ascii="Arial" w:hAnsi="Arial" w:cs="Arial"/>
        </w:rPr>
      </w:pPr>
      <w:r w:rsidRPr="00A62F38">
        <w:rPr>
          <w:rFonts w:ascii="Arial" w:hAnsi="Arial" w:cs="Arial"/>
        </w:rPr>
        <w:t xml:space="preserve">En primer lugar, </w:t>
      </w:r>
      <w:r w:rsidR="00835438">
        <w:rPr>
          <w:rFonts w:ascii="Arial" w:hAnsi="Arial" w:cs="Arial"/>
        </w:rPr>
        <w:t xml:space="preserve">el juramento estimatorio se realizó con base en un estimado del porcentaje de pérdida de capacidad que a la fecha no ha sido determinado por la autoridad competente, es </w:t>
      </w:r>
      <w:r w:rsidR="00835438">
        <w:rPr>
          <w:rFonts w:ascii="Arial" w:hAnsi="Arial" w:cs="Arial"/>
        </w:rPr>
        <w:lastRenderedPageBreak/>
        <w:t xml:space="preserve">decir, la Junta Regional de Calificación de invalidez, luego entonces, el juramento estimatorio es completamente especulativo e incierto. </w:t>
      </w:r>
    </w:p>
    <w:p w14:paraId="5EBA23B1" w14:textId="5BC68F33" w:rsidR="006C7235" w:rsidRPr="006C7235" w:rsidRDefault="00835438" w:rsidP="00835438">
      <w:pPr>
        <w:pStyle w:val="Prrafodelista"/>
        <w:numPr>
          <w:ilvl w:val="0"/>
          <w:numId w:val="14"/>
        </w:numPr>
        <w:spacing w:line="360" w:lineRule="auto"/>
        <w:jc w:val="both"/>
        <w:rPr>
          <w:rFonts w:ascii="Arial" w:hAnsi="Arial" w:cs="Arial"/>
        </w:rPr>
      </w:pPr>
      <w:r>
        <w:rPr>
          <w:rFonts w:ascii="Arial" w:hAnsi="Arial" w:cs="Arial"/>
        </w:rPr>
        <w:t xml:space="preserve">En adición, </w:t>
      </w:r>
      <w:r w:rsidR="00A62F38" w:rsidRPr="00A62F38">
        <w:rPr>
          <w:rFonts w:ascii="Arial" w:hAnsi="Arial" w:cs="Arial"/>
        </w:rPr>
        <w:t xml:space="preserve">no hay lugar a adicionar el 25 % por factor prestacional, por la sencilla razón de que </w:t>
      </w:r>
      <w:r w:rsidR="00CD743F">
        <w:rPr>
          <w:rFonts w:ascii="Arial" w:hAnsi="Arial" w:cs="Arial"/>
        </w:rPr>
        <w:t>la</w:t>
      </w:r>
      <w:r w:rsidR="00A62F38" w:rsidRPr="00A62F38">
        <w:rPr>
          <w:rFonts w:ascii="Arial" w:hAnsi="Arial" w:cs="Arial"/>
        </w:rPr>
        <w:t xml:space="preserve"> demandante no acreditó una relación laboral. Aumentar dicho valor es partir de un presupuesto fáctico sin comprobación alguna, como sería la existencia de las prestaciones sociales. Por lo que, sin contrato laboral, no hay lugar a dicho aumento.</w:t>
      </w:r>
      <w:r w:rsidR="006C7235">
        <w:rPr>
          <w:rFonts w:ascii="Arial" w:hAnsi="Arial" w:cs="Arial"/>
        </w:rPr>
        <w:t xml:space="preserve"> Sobre el particular</w:t>
      </w:r>
      <w:r w:rsidR="006C7235" w:rsidRPr="006C7235">
        <w:rPr>
          <w:rFonts w:ascii="Arial" w:hAnsi="Arial" w:cs="Arial"/>
          <w:bCs/>
        </w:rPr>
        <w:t xml:space="preserve">, se pone de presente que en el escrito genitor del proceso se indicó que dentro de las pruebas aportadas se encontraba “6. Contrato de trabajo de </w:t>
      </w:r>
      <w:proofErr w:type="spellStart"/>
      <w:r w:rsidR="006C7235" w:rsidRPr="006C7235">
        <w:rPr>
          <w:rFonts w:ascii="Arial" w:hAnsi="Arial" w:cs="Arial"/>
          <w:bCs/>
        </w:rPr>
        <w:t>Yeraldin</w:t>
      </w:r>
      <w:proofErr w:type="spellEnd"/>
      <w:r w:rsidR="006C7235" w:rsidRPr="006C7235">
        <w:rPr>
          <w:rFonts w:ascii="Arial" w:hAnsi="Arial" w:cs="Arial"/>
          <w:bCs/>
        </w:rPr>
        <w:t xml:space="preserve"> </w:t>
      </w:r>
      <w:r w:rsidRPr="006C7235">
        <w:rPr>
          <w:rFonts w:ascii="Arial" w:hAnsi="Arial" w:cs="Arial"/>
          <w:bCs/>
        </w:rPr>
        <w:t>Rodríguez</w:t>
      </w:r>
      <w:r w:rsidR="006C7235" w:rsidRPr="006C7235">
        <w:rPr>
          <w:rFonts w:ascii="Arial" w:hAnsi="Arial" w:cs="Arial"/>
          <w:bCs/>
        </w:rPr>
        <w:t>”, sin embargo, el documento aducido no se encuentra dentro de los anexos allegados con el libelo de demanda.</w:t>
      </w:r>
    </w:p>
    <w:p w14:paraId="6871D5EA" w14:textId="5F8626C2" w:rsidR="00CD743F" w:rsidRPr="00CD743F" w:rsidRDefault="00CD743F" w:rsidP="00835438">
      <w:pPr>
        <w:pStyle w:val="Prrafodelista"/>
        <w:numPr>
          <w:ilvl w:val="0"/>
          <w:numId w:val="14"/>
        </w:numPr>
        <w:spacing w:line="360" w:lineRule="auto"/>
        <w:jc w:val="both"/>
        <w:rPr>
          <w:rFonts w:ascii="Arial" w:hAnsi="Arial" w:cs="Arial"/>
        </w:rPr>
      </w:pPr>
      <w:r w:rsidRPr="00CD743F">
        <w:rPr>
          <w:rFonts w:ascii="Arial" w:hAnsi="Arial" w:cs="Arial"/>
        </w:rPr>
        <w:t xml:space="preserve">Anudado a lo anterior, bajo la premisa de la relación laboral que se aduce tenía la señora </w:t>
      </w:r>
      <w:proofErr w:type="spellStart"/>
      <w:r w:rsidRPr="00CD743F">
        <w:rPr>
          <w:rFonts w:ascii="Arial" w:hAnsi="Arial" w:cs="Arial"/>
          <w:bCs/>
        </w:rPr>
        <w:t>Yeraldin</w:t>
      </w:r>
      <w:proofErr w:type="spellEnd"/>
      <w:r w:rsidRPr="00CD743F">
        <w:rPr>
          <w:rFonts w:ascii="Arial" w:hAnsi="Arial" w:cs="Arial"/>
          <w:bCs/>
        </w:rPr>
        <w:t xml:space="preserve"> Rodríguez Collazos, no es dable reconocer suma alguna por concepto de incapacidad total temporal comprendida entre el 09 de mayo de 2022 y 09 de noviembre de 2022, comoquiera que a luces de la legislación de laboral y de seguridad social, las incapacidades de origen común son pagadas de la siguiente forma (i) los </w:t>
      </w:r>
      <w:r w:rsidRPr="00CD743F">
        <w:rPr>
          <w:rFonts w:ascii="Arial" w:hAnsi="Arial" w:cs="Arial"/>
          <w:color w:val="212529"/>
          <w:shd w:val="clear" w:color="auto" w:fill="FFFFFF"/>
        </w:rPr>
        <w:t>primeros dos días los debe pagar directamente la empresa, (</w:t>
      </w:r>
      <w:proofErr w:type="spellStart"/>
      <w:r w:rsidRPr="00CD743F">
        <w:rPr>
          <w:rFonts w:ascii="Arial" w:hAnsi="Arial" w:cs="Arial"/>
          <w:color w:val="212529"/>
          <w:shd w:val="clear" w:color="auto" w:fill="FFFFFF"/>
        </w:rPr>
        <w:t>ii</w:t>
      </w:r>
      <w:proofErr w:type="spellEnd"/>
      <w:r w:rsidRPr="00CD743F">
        <w:rPr>
          <w:rFonts w:ascii="Arial" w:hAnsi="Arial" w:cs="Arial"/>
          <w:color w:val="212529"/>
          <w:shd w:val="clear" w:color="auto" w:fill="FFFFFF"/>
        </w:rPr>
        <w:t>) del tercer día al día 180 las debe paga la EPS a la que se encuentra afiliada la trabajadora y (</w:t>
      </w:r>
      <w:proofErr w:type="spellStart"/>
      <w:r w:rsidRPr="00CD743F">
        <w:rPr>
          <w:rFonts w:ascii="Arial" w:hAnsi="Arial" w:cs="Arial"/>
          <w:color w:val="212529"/>
          <w:shd w:val="clear" w:color="auto" w:fill="FFFFFF"/>
        </w:rPr>
        <w:t>iii</w:t>
      </w:r>
      <w:proofErr w:type="spellEnd"/>
      <w:r w:rsidRPr="00CD743F">
        <w:rPr>
          <w:rFonts w:ascii="Arial" w:hAnsi="Arial" w:cs="Arial"/>
          <w:color w:val="212529"/>
          <w:shd w:val="clear" w:color="auto" w:fill="FFFFFF"/>
        </w:rPr>
        <w:t>) a partir de los 180 días las paga el fondo de pensiones</w:t>
      </w:r>
      <w:r>
        <w:rPr>
          <w:rFonts w:ascii="Arial" w:hAnsi="Arial" w:cs="Arial"/>
          <w:color w:val="212529"/>
          <w:shd w:val="clear" w:color="auto" w:fill="FFFFFF"/>
        </w:rPr>
        <w:t xml:space="preserve">. Así pues, no hay lugar a reconocer pago alguno por el periodo en el cual se encontró incapacitada la señora </w:t>
      </w:r>
      <w:proofErr w:type="spellStart"/>
      <w:r w:rsidRPr="00CD743F">
        <w:rPr>
          <w:rFonts w:ascii="Arial" w:hAnsi="Arial" w:cs="Arial"/>
          <w:bCs/>
        </w:rPr>
        <w:t>Yeraldin</w:t>
      </w:r>
      <w:proofErr w:type="spellEnd"/>
      <w:r w:rsidRPr="00CD743F">
        <w:rPr>
          <w:rFonts w:ascii="Arial" w:hAnsi="Arial" w:cs="Arial"/>
          <w:bCs/>
        </w:rPr>
        <w:t xml:space="preserve"> Rodríguez Collazos</w:t>
      </w:r>
      <w:r>
        <w:rPr>
          <w:rFonts w:ascii="Arial" w:hAnsi="Arial" w:cs="Arial"/>
          <w:bCs/>
        </w:rPr>
        <w:t xml:space="preserve"> so pena de vulnerar el principio de reparación integral que reviste al régimen de responsabilidad civil, máxime cuando el apoderado judicial de los demandantes pretende el pago del 100% de la incapacidad. </w:t>
      </w:r>
    </w:p>
    <w:p w14:paraId="202B4358" w14:textId="4C52BC89" w:rsidR="00A62F38" w:rsidRDefault="00CD743F" w:rsidP="00835438">
      <w:pPr>
        <w:pStyle w:val="Prrafodelista"/>
        <w:numPr>
          <w:ilvl w:val="0"/>
          <w:numId w:val="14"/>
        </w:numPr>
        <w:spacing w:line="360" w:lineRule="auto"/>
        <w:jc w:val="both"/>
        <w:rPr>
          <w:rFonts w:ascii="Arial" w:hAnsi="Arial" w:cs="Arial"/>
        </w:rPr>
      </w:pPr>
      <w:r w:rsidRPr="00BC46F8">
        <w:rPr>
          <w:rFonts w:ascii="Arial" w:hAnsi="Arial" w:cs="Arial"/>
          <w:bCs/>
        </w:rPr>
        <w:t xml:space="preserve">Finalmente, </w:t>
      </w:r>
      <w:r w:rsidR="00171A20" w:rsidRPr="00BC46F8">
        <w:rPr>
          <w:rFonts w:ascii="Arial" w:hAnsi="Arial" w:cs="Arial"/>
          <w:bCs/>
        </w:rPr>
        <w:t xml:space="preserve">el apoderado judicial realiza tanto la liquidación del lucro cesante consolidado </w:t>
      </w:r>
      <w:proofErr w:type="gramStart"/>
      <w:r w:rsidR="00171A20" w:rsidRPr="00BC46F8">
        <w:rPr>
          <w:rFonts w:ascii="Arial" w:hAnsi="Arial" w:cs="Arial"/>
          <w:bCs/>
        </w:rPr>
        <w:t xml:space="preserve">por </w:t>
      </w:r>
      <w:r w:rsidR="00171A20" w:rsidRPr="00BC46F8">
        <w:rPr>
          <w:rFonts w:ascii="Arial" w:hAnsi="Arial" w:cs="Arial"/>
        </w:rPr>
        <w:t xml:space="preserve"> incapacidad</w:t>
      </w:r>
      <w:proofErr w:type="gramEnd"/>
      <w:r w:rsidR="00171A20" w:rsidRPr="00BC46F8">
        <w:rPr>
          <w:rFonts w:ascii="Arial" w:hAnsi="Arial" w:cs="Arial"/>
        </w:rPr>
        <w:t xml:space="preserve"> total temporal como por incapacidad parcial permanente desde el 09 de mayo de 2022, </w:t>
      </w:r>
      <w:r w:rsidR="00F15595" w:rsidRPr="00BC46F8">
        <w:rPr>
          <w:rFonts w:ascii="Arial" w:hAnsi="Arial" w:cs="Arial"/>
        </w:rPr>
        <w:t xml:space="preserve">razón por la cual se estaría pagando </w:t>
      </w:r>
      <w:r w:rsidR="00BC46F8" w:rsidRPr="00BC46F8">
        <w:rPr>
          <w:rFonts w:ascii="Arial" w:hAnsi="Arial" w:cs="Arial"/>
        </w:rPr>
        <w:t xml:space="preserve">dos veces el periodo temporal comprendido entre el </w:t>
      </w:r>
      <w:r w:rsidR="00BC46F8">
        <w:rPr>
          <w:rFonts w:ascii="Arial" w:hAnsi="Arial" w:cs="Arial"/>
        </w:rPr>
        <w:t xml:space="preserve">09/05/2022 hasta el 09/11/2022, lo cual atenta contra el </w:t>
      </w:r>
      <w:r w:rsidR="00BC46F8">
        <w:rPr>
          <w:rFonts w:ascii="Arial" w:hAnsi="Arial" w:cs="Arial"/>
          <w:bCs/>
        </w:rPr>
        <w:t xml:space="preserve">principio de reparación integral. </w:t>
      </w:r>
    </w:p>
    <w:p w14:paraId="236C54B2" w14:textId="77777777" w:rsidR="00BC46F8" w:rsidRPr="00BC46F8" w:rsidRDefault="00BC46F8" w:rsidP="00BC46F8">
      <w:pPr>
        <w:spacing w:line="360" w:lineRule="auto"/>
        <w:jc w:val="both"/>
        <w:rPr>
          <w:rFonts w:ascii="Arial" w:hAnsi="Arial" w:cs="Arial"/>
        </w:rPr>
      </w:pPr>
    </w:p>
    <w:p w14:paraId="67ED152E" w14:textId="42B83FCC" w:rsidR="00A62F38" w:rsidRDefault="00A62F38" w:rsidP="00A62F38">
      <w:pPr>
        <w:spacing w:line="360" w:lineRule="auto"/>
        <w:jc w:val="both"/>
        <w:rPr>
          <w:rFonts w:ascii="Arial" w:hAnsi="Arial" w:cs="Arial"/>
        </w:rPr>
      </w:pPr>
      <w:r w:rsidRPr="00A62F38">
        <w:rPr>
          <w:rFonts w:ascii="Arial" w:hAnsi="Arial" w:cs="Arial"/>
        </w:rPr>
        <w:t xml:space="preserve">Ahora bien, en </w:t>
      </w:r>
      <w:r w:rsidR="00835438">
        <w:rPr>
          <w:rFonts w:ascii="Arial" w:hAnsi="Arial" w:cs="Arial"/>
        </w:rPr>
        <w:t xml:space="preserve">relación </w:t>
      </w:r>
      <w:proofErr w:type="gramStart"/>
      <w:r w:rsidR="00835438">
        <w:rPr>
          <w:rFonts w:ascii="Arial" w:hAnsi="Arial" w:cs="Arial"/>
        </w:rPr>
        <w:t>a la contrato</w:t>
      </w:r>
      <w:proofErr w:type="gramEnd"/>
      <w:r w:rsidR="00835438">
        <w:rPr>
          <w:rFonts w:ascii="Arial" w:hAnsi="Arial" w:cs="Arial"/>
        </w:rPr>
        <w:t xml:space="preserve"> de seguro contenido en la póliza mediante la cual se vinculó a HDI Seguros S.A. al presente trámite procesal es menester señalar que se OBJETA el juramento estimatorio en los siguientes términos: </w:t>
      </w:r>
    </w:p>
    <w:p w14:paraId="44BBF153" w14:textId="77777777" w:rsidR="00A62F38" w:rsidRDefault="00A62F38" w:rsidP="00A62F38">
      <w:pPr>
        <w:spacing w:line="360" w:lineRule="auto"/>
        <w:jc w:val="both"/>
        <w:rPr>
          <w:rFonts w:ascii="Arial" w:hAnsi="Arial" w:cs="Arial"/>
        </w:rPr>
      </w:pPr>
    </w:p>
    <w:p w14:paraId="27AA7C47" w14:textId="77777777" w:rsidR="00E20108" w:rsidRDefault="00E20108" w:rsidP="00835438">
      <w:pPr>
        <w:pStyle w:val="Prrafodelista"/>
        <w:numPr>
          <w:ilvl w:val="0"/>
          <w:numId w:val="15"/>
        </w:numPr>
        <w:spacing w:line="360" w:lineRule="auto"/>
        <w:jc w:val="both"/>
        <w:rPr>
          <w:rFonts w:ascii="Arial" w:hAnsi="Arial" w:cs="Arial"/>
        </w:rPr>
      </w:pPr>
      <w:r w:rsidRPr="00E20108">
        <w:rPr>
          <w:rFonts w:ascii="Arial" w:hAnsi="Arial" w:cs="Arial"/>
        </w:rPr>
        <w:t xml:space="preserve">En cuanto al lucro cesante, la póliza solamente cubre el lucro cesante consolidado del tercero, </w:t>
      </w:r>
      <w:r w:rsidRPr="00B730E6">
        <w:rPr>
          <w:rFonts w:ascii="Arial" w:hAnsi="Arial" w:cs="Arial"/>
          <w:b/>
          <w:bCs/>
          <w:u w:val="single"/>
        </w:rPr>
        <w:t>no el lucro cesante futuro.</w:t>
      </w:r>
    </w:p>
    <w:p w14:paraId="13498074" w14:textId="77777777" w:rsidR="00E20108" w:rsidRPr="00E20108" w:rsidRDefault="00E20108" w:rsidP="00E20108">
      <w:pPr>
        <w:spacing w:line="360" w:lineRule="auto"/>
        <w:jc w:val="both"/>
        <w:rPr>
          <w:rFonts w:ascii="Arial" w:hAnsi="Arial" w:cs="Arial"/>
        </w:rPr>
      </w:pPr>
    </w:p>
    <w:p w14:paraId="1069CAFC" w14:textId="76C8FA9E" w:rsidR="00E20108" w:rsidRDefault="00E20108" w:rsidP="00E20108">
      <w:pPr>
        <w:spacing w:line="360" w:lineRule="auto"/>
        <w:jc w:val="both"/>
        <w:rPr>
          <w:rFonts w:ascii="Arial" w:hAnsi="Arial" w:cs="Arial"/>
        </w:rPr>
      </w:pPr>
      <w:r w:rsidRPr="00E20108">
        <w:rPr>
          <w:rFonts w:ascii="Arial" w:hAnsi="Arial" w:cs="Arial"/>
        </w:rPr>
        <w:t>En los términos anteriores, queda presentada la OBJECIÓN al juramento estimatorio.</w:t>
      </w:r>
    </w:p>
    <w:p w14:paraId="538B29E6" w14:textId="77777777" w:rsidR="00E20108" w:rsidRPr="00B53EC2" w:rsidRDefault="00E20108" w:rsidP="00E20108">
      <w:pPr>
        <w:spacing w:line="360" w:lineRule="auto"/>
        <w:jc w:val="both"/>
        <w:rPr>
          <w:rFonts w:ascii="Arial" w:hAnsi="Arial" w:cs="Arial"/>
        </w:rPr>
      </w:pPr>
    </w:p>
    <w:p w14:paraId="105614DD" w14:textId="6B7753D8" w:rsidR="00E332BF" w:rsidRPr="00B53EC2" w:rsidRDefault="00E332BF">
      <w:pPr>
        <w:pStyle w:val="Ttulo2"/>
        <w:spacing w:before="0" w:line="360" w:lineRule="auto"/>
        <w:rPr>
          <w:rFonts w:cs="Arial"/>
          <w:szCs w:val="22"/>
        </w:rPr>
      </w:pPr>
      <w:r w:rsidRPr="00B53EC2">
        <w:rPr>
          <w:rFonts w:cs="Arial"/>
          <w:szCs w:val="22"/>
        </w:rPr>
        <w:t>EXCEPCIONES DE FONDO FRENTE A LA DEMANDA</w:t>
      </w:r>
    </w:p>
    <w:p w14:paraId="033ED632" w14:textId="43AC56BD" w:rsidR="00E332BF" w:rsidRPr="00B53EC2" w:rsidRDefault="00E332BF">
      <w:pPr>
        <w:widowControl/>
        <w:shd w:val="clear" w:color="auto" w:fill="FFFFFF"/>
        <w:autoSpaceDE/>
        <w:autoSpaceDN/>
        <w:spacing w:line="360" w:lineRule="auto"/>
        <w:jc w:val="both"/>
        <w:rPr>
          <w:rFonts w:ascii="Arial" w:hAnsi="Arial" w:cs="Arial"/>
        </w:rPr>
      </w:pPr>
    </w:p>
    <w:p w14:paraId="0E320696" w14:textId="0098C363" w:rsidR="00326CA7" w:rsidRPr="008619B3" w:rsidRDefault="00326CA7">
      <w:pPr>
        <w:spacing w:line="360" w:lineRule="auto"/>
        <w:ind w:right="159"/>
        <w:jc w:val="both"/>
        <w:rPr>
          <w:rFonts w:ascii="Arial" w:eastAsia="Arial MT" w:hAnsi="Arial" w:cs="Arial"/>
        </w:rPr>
      </w:pPr>
      <w:r w:rsidRPr="00B53EC2">
        <w:rPr>
          <w:rFonts w:ascii="Arial" w:hAnsi="Arial" w:cs="Arial"/>
        </w:rPr>
        <w:t>E</w:t>
      </w:r>
      <w:r w:rsidRPr="008619B3">
        <w:rPr>
          <w:rFonts w:ascii="Arial" w:eastAsia="Arial MT" w:hAnsi="Arial" w:cs="Arial"/>
        </w:rPr>
        <w:t>n primer lugar, es preciso poner en conocimiento del Honorable Juez que la defensa se abordará</w:t>
      </w:r>
      <w:r w:rsidRPr="008619B3">
        <w:rPr>
          <w:rFonts w:ascii="Arial" w:eastAsia="Arial MT" w:hAnsi="Arial" w:cs="Arial"/>
          <w:spacing w:val="-59"/>
        </w:rPr>
        <w:t xml:space="preserve"> </w:t>
      </w:r>
      <w:r w:rsidRPr="008619B3">
        <w:rPr>
          <w:rFonts w:ascii="Arial" w:eastAsia="Arial MT" w:hAnsi="Arial" w:cs="Arial"/>
        </w:rPr>
        <w:t>con la formulación de medios exceptivos divididos en dos grupos. Por un lado, se formularán las</w:t>
      </w:r>
      <w:r w:rsidRPr="008619B3">
        <w:rPr>
          <w:rFonts w:ascii="Arial" w:eastAsia="Arial MT" w:hAnsi="Arial" w:cs="Arial"/>
          <w:spacing w:val="1"/>
        </w:rPr>
        <w:t xml:space="preserve"> </w:t>
      </w:r>
      <w:r w:rsidRPr="008619B3">
        <w:rPr>
          <w:rFonts w:ascii="Arial" w:eastAsia="Arial MT" w:hAnsi="Arial" w:cs="Arial"/>
        </w:rPr>
        <w:t>excepciones relacionadas con los medios de defensa propuestos con ocasión al accidente de</w:t>
      </w:r>
      <w:r w:rsidRPr="008619B3">
        <w:rPr>
          <w:rFonts w:ascii="Arial" w:eastAsia="Arial MT" w:hAnsi="Arial" w:cs="Arial"/>
          <w:spacing w:val="1"/>
        </w:rPr>
        <w:t xml:space="preserve"> </w:t>
      </w:r>
      <w:r w:rsidRPr="008619B3">
        <w:rPr>
          <w:rFonts w:ascii="Arial" w:eastAsia="Arial MT" w:hAnsi="Arial" w:cs="Arial"/>
        </w:rPr>
        <w:t xml:space="preserve">tránsito </w:t>
      </w:r>
      <w:r w:rsidRPr="008619B3">
        <w:rPr>
          <w:rFonts w:ascii="Arial" w:eastAsia="Arial MT" w:hAnsi="Arial" w:cs="Arial"/>
        </w:rPr>
        <w:lastRenderedPageBreak/>
        <w:t>propiamente dicho y posteriormente, se abordarán los medios exceptivos que guardan</w:t>
      </w:r>
      <w:r w:rsidRPr="008619B3">
        <w:rPr>
          <w:rFonts w:ascii="Arial" w:eastAsia="Arial MT" w:hAnsi="Arial" w:cs="Arial"/>
          <w:spacing w:val="1"/>
        </w:rPr>
        <w:t xml:space="preserve"> </w:t>
      </w:r>
      <w:r w:rsidRPr="008619B3">
        <w:rPr>
          <w:rFonts w:ascii="Arial" w:eastAsia="Arial MT" w:hAnsi="Arial" w:cs="Arial"/>
        </w:rPr>
        <w:t>profunda</w:t>
      </w:r>
      <w:r w:rsidRPr="008619B3">
        <w:rPr>
          <w:rFonts w:ascii="Arial" w:eastAsia="Arial MT" w:hAnsi="Arial" w:cs="Arial"/>
          <w:spacing w:val="1"/>
        </w:rPr>
        <w:t xml:space="preserve"> </w:t>
      </w:r>
      <w:r w:rsidRPr="008619B3">
        <w:rPr>
          <w:rFonts w:ascii="Arial" w:eastAsia="Arial MT" w:hAnsi="Arial" w:cs="Arial"/>
        </w:rPr>
        <w:t>relación</w:t>
      </w:r>
      <w:r w:rsidRPr="008619B3">
        <w:rPr>
          <w:rFonts w:ascii="Arial" w:eastAsia="Arial MT" w:hAnsi="Arial" w:cs="Arial"/>
          <w:spacing w:val="1"/>
        </w:rPr>
        <w:t xml:space="preserve"> </w:t>
      </w:r>
      <w:r w:rsidRPr="008619B3">
        <w:rPr>
          <w:rFonts w:ascii="Arial" w:eastAsia="Arial MT" w:hAnsi="Arial" w:cs="Arial"/>
        </w:rPr>
        <w:t>con</w:t>
      </w:r>
      <w:r w:rsidRPr="008619B3">
        <w:rPr>
          <w:rFonts w:ascii="Arial" w:eastAsia="Arial MT" w:hAnsi="Arial" w:cs="Arial"/>
          <w:spacing w:val="1"/>
        </w:rPr>
        <w:t xml:space="preserve"> </w:t>
      </w:r>
      <w:r w:rsidRPr="008619B3">
        <w:rPr>
          <w:rFonts w:ascii="Arial" w:eastAsia="Arial MT" w:hAnsi="Arial" w:cs="Arial"/>
        </w:rPr>
        <w:t>el</w:t>
      </w:r>
      <w:r w:rsidRPr="008619B3">
        <w:rPr>
          <w:rFonts w:ascii="Arial" w:eastAsia="Arial MT" w:hAnsi="Arial" w:cs="Arial"/>
          <w:spacing w:val="1"/>
        </w:rPr>
        <w:t xml:space="preserve"> </w:t>
      </w:r>
      <w:r w:rsidRPr="008619B3">
        <w:rPr>
          <w:rFonts w:ascii="Arial" w:eastAsia="Arial MT" w:hAnsi="Arial" w:cs="Arial"/>
        </w:rPr>
        <w:t>contrato</w:t>
      </w:r>
      <w:r w:rsidRPr="008619B3">
        <w:rPr>
          <w:rFonts w:ascii="Arial" w:eastAsia="Arial MT" w:hAnsi="Arial" w:cs="Arial"/>
          <w:spacing w:val="1"/>
        </w:rPr>
        <w:t xml:space="preserve"> </w:t>
      </w:r>
      <w:r w:rsidRPr="008619B3">
        <w:rPr>
          <w:rFonts w:ascii="Arial" w:eastAsia="Arial MT" w:hAnsi="Arial" w:cs="Arial"/>
        </w:rPr>
        <w:t>de</w:t>
      </w:r>
      <w:r w:rsidRPr="008619B3">
        <w:rPr>
          <w:rFonts w:ascii="Arial" w:eastAsia="Arial MT" w:hAnsi="Arial" w:cs="Arial"/>
          <w:spacing w:val="1"/>
        </w:rPr>
        <w:t xml:space="preserve"> </w:t>
      </w:r>
      <w:r w:rsidRPr="008619B3">
        <w:rPr>
          <w:rFonts w:ascii="Arial" w:eastAsia="Arial MT" w:hAnsi="Arial" w:cs="Arial"/>
        </w:rPr>
        <w:t>seguro.</w:t>
      </w:r>
      <w:r w:rsidRPr="008619B3">
        <w:rPr>
          <w:rFonts w:ascii="Arial" w:eastAsia="Arial MT" w:hAnsi="Arial" w:cs="Arial"/>
          <w:spacing w:val="1"/>
        </w:rPr>
        <w:t xml:space="preserve"> </w:t>
      </w:r>
      <w:r w:rsidRPr="008619B3">
        <w:rPr>
          <w:rFonts w:ascii="Arial" w:eastAsia="Arial MT" w:hAnsi="Arial" w:cs="Arial"/>
        </w:rPr>
        <w:t>Por</w:t>
      </w:r>
      <w:r w:rsidRPr="008619B3">
        <w:rPr>
          <w:rFonts w:ascii="Arial" w:eastAsia="Arial MT" w:hAnsi="Arial" w:cs="Arial"/>
          <w:spacing w:val="1"/>
        </w:rPr>
        <w:t xml:space="preserve"> </w:t>
      </w:r>
      <w:r w:rsidRPr="008619B3">
        <w:rPr>
          <w:rFonts w:ascii="Arial" w:eastAsia="Arial MT" w:hAnsi="Arial" w:cs="Arial"/>
        </w:rPr>
        <w:t>lo</w:t>
      </w:r>
      <w:r w:rsidRPr="008619B3">
        <w:rPr>
          <w:rFonts w:ascii="Arial" w:eastAsia="Arial MT" w:hAnsi="Arial" w:cs="Arial"/>
          <w:spacing w:val="1"/>
        </w:rPr>
        <w:t xml:space="preserve"> </w:t>
      </w:r>
      <w:r w:rsidRPr="008619B3">
        <w:rPr>
          <w:rFonts w:ascii="Arial" w:eastAsia="Arial MT" w:hAnsi="Arial" w:cs="Arial"/>
        </w:rPr>
        <w:t>anterior,</w:t>
      </w:r>
      <w:r w:rsidRPr="008619B3">
        <w:rPr>
          <w:rFonts w:ascii="Arial" w:eastAsia="Arial MT" w:hAnsi="Arial" w:cs="Arial"/>
          <w:spacing w:val="1"/>
        </w:rPr>
        <w:t xml:space="preserve"> </w:t>
      </w:r>
      <w:r w:rsidRPr="008619B3">
        <w:rPr>
          <w:rFonts w:ascii="Arial" w:eastAsia="Arial MT" w:hAnsi="Arial" w:cs="Arial"/>
        </w:rPr>
        <w:t>se</w:t>
      </w:r>
      <w:r w:rsidRPr="008619B3">
        <w:rPr>
          <w:rFonts w:ascii="Arial" w:eastAsia="Arial MT" w:hAnsi="Arial" w:cs="Arial"/>
          <w:spacing w:val="1"/>
        </w:rPr>
        <w:t xml:space="preserve"> </w:t>
      </w:r>
      <w:r w:rsidRPr="008619B3">
        <w:rPr>
          <w:rFonts w:ascii="Arial" w:eastAsia="Arial MT" w:hAnsi="Arial" w:cs="Arial"/>
        </w:rPr>
        <w:t>formularán</w:t>
      </w:r>
      <w:r w:rsidRPr="008619B3">
        <w:rPr>
          <w:rFonts w:ascii="Arial" w:eastAsia="Arial MT" w:hAnsi="Arial" w:cs="Arial"/>
          <w:spacing w:val="1"/>
        </w:rPr>
        <w:t xml:space="preserve"> </w:t>
      </w:r>
      <w:r w:rsidRPr="008619B3">
        <w:rPr>
          <w:rFonts w:ascii="Arial" w:eastAsia="Arial MT" w:hAnsi="Arial" w:cs="Arial"/>
        </w:rPr>
        <w:t>las</w:t>
      </w:r>
      <w:r w:rsidRPr="008619B3">
        <w:rPr>
          <w:rFonts w:ascii="Arial" w:eastAsia="Arial MT" w:hAnsi="Arial" w:cs="Arial"/>
          <w:spacing w:val="1"/>
        </w:rPr>
        <w:t xml:space="preserve"> </w:t>
      </w:r>
      <w:r w:rsidRPr="008619B3">
        <w:rPr>
          <w:rFonts w:ascii="Arial" w:eastAsia="Arial MT" w:hAnsi="Arial" w:cs="Arial"/>
        </w:rPr>
        <w:t>siguientes</w:t>
      </w:r>
      <w:r w:rsidRPr="008619B3">
        <w:rPr>
          <w:rFonts w:ascii="Arial" w:eastAsia="Arial MT" w:hAnsi="Arial" w:cs="Arial"/>
          <w:spacing w:val="1"/>
        </w:rPr>
        <w:t xml:space="preserve"> </w:t>
      </w:r>
      <w:r w:rsidRPr="008619B3">
        <w:rPr>
          <w:rFonts w:ascii="Arial" w:eastAsia="Arial MT" w:hAnsi="Arial" w:cs="Arial"/>
        </w:rPr>
        <w:t>excepciones:</w:t>
      </w:r>
    </w:p>
    <w:p w14:paraId="2ABB89C4" w14:textId="77777777" w:rsidR="006253E8" w:rsidRPr="00BB4607" w:rsidRDefault="006253E8">
      <w:pPr>
        <w:widowControl/>
        <w:shd w:val="clear" w:color="auto" w:fill="FFFFFF"/>
        <w:autoSpaceDE/>
        <w:autoSpaceDN/>
        <w:spacing w:line="360" w:lineRule="auto"/>
        <w:jc w:val="both"/>
        <w:rPr>
          <w:rFonts w:ascii="Arial" w:hAnsi="Arial" w:cs="Arial"/>
        </w:rPr>
      </w:pPr>
    </w:p>
    <w:p w14:paraId="7700CEFF" w14:textId="12904E59" w:rsidR="006E676D" w:rsidRPr="00BB4607" w:rsidRDefault="006E676D">
      <w:pPr>
        <w:widowControl/>
        <w:shd w:val="clear" w:color="auto" w:fill="FFFFFF"/>
        <w:autoSpaceDE/>
        <w:autoSpaceDN/>
        <w:spacing w:line="360" w:lineRule="auto"/>
        <w:jc w:val="center"/>
        <w:rPr>
          <w:rFonts w:ascii="Arial" w:hAnsi="Arial" w:cs="Arial"/>
          <w:b/>
          <w:u w:val="single"/>
        </w:rPr>
      </w:pPr>
      <w:r w:rsidRPr="00BB4607">
        <w:rPr>
          <w:rFonts w:ascii="Arial" w:hAnsi="Arial" w:cs="Arial"/>
          <w:b/>
          <w:u w:val="single"/>
        </w:rPr>
        <w:t>EXCEPCIONES FRENTE A LA PRESUNTA RESPONSABILIDAD ATRIBUIDA A LA PASIVA</w:t>
      </w:r>
    </w:p>
    <w:p w14:paraId="70E6B57F" w14:textId="77777777" w:rsidR="00366E75" w:rsidRPr="00B53EC2" w:rsidRDefault="00366E75">
      <w:pPr>
        <w:spacing w:line="360" w:lineRule="auto"/>
        <w:rPr>
          <w:rFonts w:ascii="Arial" w:hAnsi="Arial" w:cs="Arial"/>
        </w:rPr>
      </w:pPr>
    </w:p>
    <w:p w14:paraId="6D1A0B46" w14:textId="1A7124BB" w:rsidR="001D442A" w:rsidRPr="00B53EC2" w:rsidRDefault="001D442A">
      <w:pPr>
        <w:pStyle w:val="Sinespaciado"/>
      </w:pPr>
      <w:r w:rsidRPr="00B53EC2">
        <w:t xml:space="preserve">INEXISTENCIA DE RESPONSABILIDAD POR LA NO ACREDITACIÓN </w:t>
      </w:r>
      <w:r w:rsidR="00F26823" w:rsidRPr="00B53EC2">
        <w:t xml:space="preserve">DE LOS ELEMENTOS DE LA RESPONSABILIDAD CIVIL </w:t>
      </w:r>
      <w:r w:rsidR="00244E4B">
        <w:t>CONTRACTUAL</w:t>
      </w:r>
      <w:r w:rsidR="00F26823" w:rsidRPr="00B53EC2">
        <w:t xml:space="preserve"> – EL IPAT </w:t>
      </w:r>
      <w:r w:rsidR="00B730E6">
        <w:t xml:space="preserve">NO ES MEDIO </w:t>
      </w:r>
      <w:r w:rsidR="00F26823" w:rsidRPr="00B53EC2">
        <w:t xml:space="preserve">DE PRUEBA FEHACIENTE </w:t>
      </w:r>
    </w:p>
    <w:p w14:paraId="1B2F7657" w14:textId="77777777" w:rsidR="001D442A" w:rsidRPr="00B53EC2" w:rsidRDefault="001D442A">
      <w:pPr>
        <w:spacing w:line="360" w:lineRule="auto"/>
        <w:jc w:val="both"/>
        <w:rPr>
          <w:rFonts w:ascii="Arial" w:hAnsi="Arial" w:cs="Arial"/>
          <w:lang w:val="es-CO"/>
        </w:rPr>
      </w:pPr>
    </w:p>
    <w:p w14:paraId="0AA66B9A" w14:textId="1103C9F4" w:rsidR="008662E4" w:rsidRDefault="008662E4">
      <w:pPr>
        <w:spacing w:line="360" w:lineRule="auto"/>
        <w:jc w:val="both"/>
        <w:rPr>
          <w:rFonts w:ascii="Arial" w:hAnsi="Arial" w:cs="Arial"/>
          <w:lang w:val="es-CO"/>
        </w:rPr>
      </w:pPr>
      <w:r w:rsidRPr="00B53EC2">
        <w:rPr>
          <w:rFonts w:ascii="Arial" w:hAnsi="Arial" w:cs="Arial"/>
          <w:lang w:val="es-CO"/>
        </w:rPr>
        <w:t xml:space="preserve">Se formula esta excepción por cuanto en el presente proceso es claro que el único medio probatorio con el cual la parte demandante pretende probar la responsabilidad civil del conductor del vehículo de placas </w:t>
      </w:r>
      <w:r w:rsidR="00F60AAC">
        <w:rPr>
          <w:rFonts w:ascii="Arial" w:eastAsia="Arial Unicode MS" w:hAnsi="Arial" w:cs="Arial"/>
        </w:rPr>
        <w:t>DTN 130</w:t>
      </w:r>
      <w:r w:rsidR="000F662B" w:rsidRPr="00B53EC2">
        <w:rPr>
          <w:rFonts w:ascii="Arial" w:eastAsia="Arial Unicode MS" w:hAnsi="Arial" w:cs="Arial"/>
        </w:rPr>
        <w:t xml:space="preserve"> </w:t>
      </w:r>
      <w:r w:rsidRPr="00B53EC2">
        <w:rPr>
          <w:rFonts w:ascii="Arial" w:hAnsi="Arial" w:cs="Arial"/>
          <w:lang w:val="es-CO"/>
        </w:rPr>
        <w:t xml:space="preserve">es </w:t>
      </w:r>
      <w:r w:rsidR="00B730E6">
        <w:rPr>
          <w:rFonts w:ascii="Arial" w:hAnsi="Arial" w:cs="Arial"/>
          <w:lang w:val="es-CO"/>
        </w:rPr>
        <w:t>el Informe Policial de Accidente de Tránsito</w:t>
      </w:r>
      <w:r w:rsidR="00F60AAC">
        <w:rPr>
          <w:rFonts w:ascii="Arial" w:hAnsi="Arial" w:cs="Arial"/>
          <w:lang w:val="es-CO"/>
        </w:rPr>
        <w:t xml:space="preserve">, </w:t>
      </w:r>
      <w:r w:rsidR="00303BB0">
        <w:rPr>
          <w:rFonts w:ascii="Arial" w:hAnsi="Arial" w:cs="Arial"/>
          <w:lang w:val="es-CO"/>
        </w:rPr>
        <w:t>documento que no tiene virtualidad para endilgar responsabilidad civil</w:t>
      </w:r>
      <w:r w:rsidR="00B730E6">
        <w:rPr>
          <w:rFonts w:ascii="Arial" w:hAnsi="Arial" w:cs="Arial"/>
          <w:lang w:val="es-CO"/>
        </w:rPr>
        <w:t xml:space="preserve"> puesto que, por un lado, </w:t>
      </w:r>
      <w:r w:rsidR="00B730E6" w:rsidRPr="00B730E6">
        <w:rPr>
          <w:rFonts w:ascii="Arial" w:hAnsi="Arial" w:cs="Arial"/>
          <w:lang w:val="es-CO"/>
        </w:rPr>
        <w:t>el agente de tránsito que lo suscribió no fue testigo de los hechos, dado que se presenta en el lugar, de manera posterior a la ocurrencia del evento (cerca de 1 hora después); y</w:t>
      </w:r>
      <w:r w:rsidR="00B730E6">
        <w:rPr>
          <w:rFonts w:ascii="Arial" w:hAnsi="Arial" w:cs="Arial"/>
          <w:lang w:val="es-CO"/>
        </w:rPr>
        <w:t xml:space="preserve">, por el otro, </w:t>
      </w:r>
      <w:r w:rsidR="00B730E6" w:rsidRPr="00B730E6">
        <w:rPr>
          <w:rFonts w:ascii="Arial" w:hAnsi="Arial" w:cs="Arial"/>
          <w:lang w:val="es-CO"/>
        </w:rPr>
        <w:t>lo que se consigna en estos documentos corresponde a una mera hipótesis (que según la Real Academia Española es la “</w:t>
      </w:r>
      <w:r w:rsidR="00B730E6" w:rsidRPr="00B730E6">
        <w:rPr>
          <w:rFonts w:ascii="Arial" w:hAnsi="Arial" w:cs="Arial"/>
          <w:i/>
          <w:iCs/>
          <w:lang w:val="es-CO"/>
        </w:rPr>
        <w:t>suposición de algo posible o imposible para sacar de ello una consecuencia</w:t>
      </w:r>
      <w:r w:rsidR="00B730E6" w:rsidRPr="00B730E6">
        <w:rPr>
          <w:rFonts w:ascii="Arial" w:hAnsi="Arial" w:cs="Arial"/>
          <w:lang w:val="es-CO"/>
        </w:rPr>
        <w:t>”</w:t>
      </w:r>
      <w:r w:rsidR="00B730E6">
        <w:rPr>
          <w:rFonts w:ascii="Arial" w:hAnsi="Arial" w:cs="Arial"/>
          <w:lang w:val="es-CO"/>
        </w:rPr>
        <w:t xml:space="preserve">). </w:t>
      </w:r>
    </w:p>
    <w:p w14:paraId="0960210A" w14:textId="77777777" w:rsidR="00D7681A" w:rsidRDefault="00D7681A">
      <w:pPr>
        <w:spacing w:line="360" w:lineRule="auto"/>
        <w:jc w:val="both"/>
        <w:rPr>
          <w:rFonts w:ascii="Arial" w:hAnsi="Arial" w:cs="Arial"/>
          <w:lang w:val="es-CO"/>
        </w:rPr>
      </w:pPr>
    </w:p>
    <w:p w14:paraId="21E10A8E" w14:textId="77777777" w:rsidR="00CD265A" w:rsidRDefault="00D7681A" w:rsidP="00CD265A">
      <w:pPr>
        <w:spacing w:line="360" w:lineRule="auto"/>
        <w:jc w:val="both"/>
        <w:rPr>
          <w:rFonts w:ascii="Arial" w:hAnsi="Arial" w:cs="Arial"/>
          <w:bCs/>
        </w:rPr>
      </w:pPr>
      <w:r w:rsidRPr="009D4366">
        <w:rPr>
          <w:rFonts w:ascii="Arial" w:hAnsi="Arial" w:cs="Arial"/>
          <w:bCs/>
        </w:rPr>
        <w:t>Las pretensiones carecen de fundamento, especialmente porque no existe ningún tipo de obligación en cabeza de los demandados, y por ende de mi representada, ya que en la esfera de la responsabilidad civil implorada no se constituyen los elementos necesarios para que la misma sea predicada (</w:t>
      </w:r>
      <w:r w:rsidR="00B730E6">
        <w:rPr>
          <w:rFonts w:ascii="Arial" w:hAnsi="Arial" w:cs="Arial"/>
          <w:bCs/>
        </w:rPr>
        <w:t>daño, conducta reprochable desplegada por la parte pasiva y nexo de causalidad</w:t>
      </w:r>
      <w:r w:rsidRPr="009D4366">
        <w:rPr>
          <w:rFonts w:ascii="Arial" w:hAnsi="Arial" w:cs="Arial"/>
          <w:bCs/>
        </w:rPr>
        <w:t xml:space="preserve">), pues en el caso que nos ocupa, de haberse presentado algún tipo de perjuicio, este se deriva de hechos en los que ninguna injerencia tuvo el demandado y por ende, como a él se le trata de endilgar una responsabilidad Civil </w:t>
      </w:r>
      <w:r w:rsidR="00B730E6">
        <w:rPr>
          <w:rFonts w:ascii="Arial" w:hAnsi="Arial" w:cs="Arial"/>
          <w:bCs/>
        </w:rPr>
        <w:t>Extrac</w:t>
      </w:r>
      <w:r w:rsidRPr="009D4366">
        <w:rPr>
          <w:rFonts w:ascii="Arial" w:hAnsi="Arial" w:cs="Arial"/>
          <w:bCs/>
        </w:rPr>
        <w:t>ontractual, hay que señalar que es inexistente nexo alguno de causalidad que permita edificar semejante cargo.</w:t>
      </w:r>
    </w:p>
    <w:p w14:paraId="715D12A0" w14:textId="77777777" w:rsidR="00CD265A" w:rsidRDefault="00CD265A" w:rsidP="00CD265A">
      <w:pPr>
        <w:spacing w:line="360" w:lineRule="auto"/>
        <w:jc w:val="both"/>
        <w:rPr>
          <w:rFonts w:ascii="Arial" w:hAnsi="Arial" w:cs="Arial"/>
          <w:bCs/>
        </w:rPr>
      </w:pPr>
    </w:p>
    <w:p w14:paraId="460B78AB" w14:textId="6B406EA1" w:rsidR="00CD265A" w:rsidRDefault="00CD265A" w:rsidP="00CD265A">
      <w:pPr>
        <w:spacing w:line="360" w:lineRule="auto"/>
        <w:jc w:val="both"/>
        <w:rPr>
          <w:rFonts w:ascii="Arial" w:hAnsi="Arial" w:cs="Arial"/>
          <w:bCs/>
        </w:rPr>
      </w:pPr>
      <w:r w:rsidRPr="00CD265A">
        <w:rPr>
          <w:rFonts w:ascii="Arial" w:hAnsi="Arial" w:cs="Arial"/>
          <w:bCs/>
        </w:rPr>
        <w:t>Igualmente, se debe señalar que en el Capítulo V de la Resolución 11268 de 2012, se indica de forma clara que, en todo caso, la hipótesis que indique el agente de tránsito NO IMPLICA RESPONSABILIDAD PARA LOS CONDUCTORES:</w:t>
      </w:r>
    </w:p>
    <w:p w14:paraId="71468C83" w14:textId="18862B38" w:rsidR="00CD265A" w:rsidRPr="00CD265A" w:rsidRDefault="00CD265A" w:rsidP="00CD265A">
      <w:pPr>
        <w:spacing w:line="360" w:lineRule="auto"/>
        <w:jc w:val="both"/>
        <w:rPr>
          <w:rFonts w:ascii="Arial" w:hAnsi="Arial" w:cs="Arial"/>
          <w:bCs/>
        </w:rPr>
      </w:pPr>
    </w:p>
    <w:p w14:paraId="37D2E86E" w14:textId="500B2544" w:rsidR="00CD265A" w:rsidRDefault="009E371E" w:rsidP="00CD265A">
      <w:pPr>
        <w:spacing w:line="360" w:lineRule="auto"/>
        <w:jc w:val="both"/>
        <w:rPr>
          <w:rFonts w:ascii="Arial" w:hAnsi="Arial" w:cs="Arial"/>
          <w:bCs/>
        </w:rPr>
      </w:pPr>
      <w:r w:rsidRPr="00CD265A">
        <w:rPr>
          <w:rFonts w:ascii="Arial" w:hAnsi="Arial" w:cs="Arial"/>
          <w:bCs/>
          <w:noProof/>
          <w:lang w:val="es-ES_tradnl" w:eastAsia="es-ES_tradnl"/>
        </w:rPr>
        <w:drawing>
          <wp:anchor distT="0" distB="0" distL="114300" distR="114300" simplePos="0" relativeHeight="251731968" behindDoc="0" locked="0" layoutInCell="1" allowOverlap="1" wp14:anchorId="0FFF3F84" wp14:editId="62E215BA">
            <wp:simplePos x="0" y="0"/>
            <wp:positionH relativeFrom="column">
              <wp:posOffset>709647</wp:posOffset>
            </wp:positionH>
            <wp:positionV relativeFrom="paragraph">
              <wp:posOffset>26670</wp:posOffset>
            </wp:positionV>
            <wp:extent cx="5297200" cy="1162800"/>
            <wp:effectExtent l="152400" t="152400" r="354330" b="361315"/>
            <wp:wrapThrough wrapText="bothSides">
              <wp:wrapPolygon edited="0">
                <wp:start x="621" y="-2831"/>
                <wp:lineTo x="-518" y="-2359"/>
                <wp:lineTo x="-621" y="12741"/>
                <wp:lineTo x="-621" y="20291"/>
                <wp:lineTo x="-466" y="24301"/>
                <wp:lineTo x="829" y="27605"/>
                <wp:lineTo x="880" y="28076"/>
                <wp:lineTo x="21439" y="28076"/>
                <wp:lineTo x="21491" y="27605"/>
                <wp:lineTo x="22838" y="24301"/>
                <wp:lineTo x="22993" y="20291"/>
                <wp:lineTo x="22993" y="5191"/>
                <wp:lineTo x="22838" y="708"/>
                <wp:lineTo x="21957" y="-2359"/>
                <wp:lineTo x="21750" y="-2831"/>
                <wp:lineTo x="621" y="-2831"/>
              </wp:wrapPolygon>
            </wp:wrapThrough>
            <wp:docPr id="751445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5971" name=""/>
                    <pic:cNvPicPr/>
                  </pic:nvPicPr>
                  <pic:blipFill>
                    <a:blip r:embed="rId15">
                      <a:extLst>
                        <a:ext uri="{28A0092B-C50C-407E-A947-70E740481C1C}">
                          <a14:useLocalDpi xmlns:a14="http://schemas.microsoft.com/office/drawing/2010/main" val="0"/>
                        </a:ext>
                      </a:extLst>
                    </a:blip>
                    <a:stretch>
                      <a:fillRect/>
                    </a:stretch>
                  </pic:blipFill>
                  <pic:spPr>
                    <a:xfrm>
                      <a:off x="0" y="0"/>
                      <a:ext cx="5297200" cy="1162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877B97E" w14:textId="0FEB46E3" w:rsidR="00CD265A" w:rsidRPr="00CD265A" w:rsidRDefault="00CD265A" w:rsidP="00CD265A">
      <w:pPr>
        <w:spacing w:line="360" w:lineRule="auto"/>
        <w:jc w:val="both"/>
        <w:rPr>
          <w:rFonts w:ascii="Arial" w:hAnsi="Arial" w:cs="Arial"/>
          <w:bCs/>
        </w:rPr>
      </w:pPr>
    </w:p>
    <w:p w14:paraId="0EA6C745" w14:textId="77777777" w:rsidR="009E371E" w:rsidRDefault="009E371E" w:rsidP="00D7681A">
      <w:pPr>
        <w:spacing w:line="360" w:lineRule="auto"/>
        <w:jc w:val="both"/>
        <w:rPr>
          <w:rFonts w:ascii="Arial" w:hAnsi="Arial" w:cs="Arial"/>
          <w:bCs/>
        </w:rPr>
      </w:pPr>
    </w:p>
    <w:p w14:paraId="7A0FF933" w14:textId="77777777" w:rsidR="009E371E" w:rsidRDefault="009E371E" w:rsidP="00D7681A">
      <w:pPr>
        <w:spacing w:line="360" w:lineRule="auto"/>
        <w:jc w:val="both"/>
        <w:rPr>
          <w:rFonts w:ascii="Arial" w:hAnsi="Arial" w:cs="Arial"/>
          <w:bCs/>
        </w:rPr>
      </w:pPr>
    </w:p>
    <w:p w14:paraId="66D95549" w14:textId="77777777" w:rsidR="009E371E" w:rsidRDefault="009E371E" w:rsidP="00D7681A">
      <w:pPr>
        <w:spacing w:line="360" w:lineRule="auto"/>
        <w:jc w:val="both"/>
        <w:rPr>
          <w:rFonts w:ascii="Arial" w:hAnsi="Arial" w:cs="Arial"/>
          <w:bCs/>
        </w:rPr>
      </w:pPr>
    </w:p>
    <w:p w14:paraId="1F4CDE7A" w14:textId="77777777" w:rsidR="009E371E" w:rsidRDefault="009E371E" w:rsidP="00D7681A">
      <w:pPr>
        <w:spacing w:line="360" w:lineRule="auto"/>
        <w:jc w:val="both"/>
        <w:rPr>
          <w:rFonts w:ascii="Arial" w:hAnsi="Arial" w:cs="Arial"/>
          <w:bCs/>
        </w:rPr>
      </w:pPr>
    </w:p>
    <w:p w14:paraId="4FD923E2" w14:textId="77777777" w:rsidR="003F117C" w:rsidRDefault="003F117C" w:rsidP="00D7681A">
      <w:pPr>
        <w:spacing w:line="360" w:lineRule="auto"/>
        <w:jc w:val="both"/>
        <w:rPr>
          <w:rFonts w:ascii="Arial" w:hAnsi="Arial" w:cs="Arial"/>
          <w:bCs/>
        </w:rPr>
      </w:pPr>
    </w:p>
    <w:p w14:paraId="652C4A68" w14:textId="00F4F149" w:rsidR="009E371E" w:rsidRDefault="009E371E" w:rsidP="00D7681A">
      <w:pPr>
        <w:spacing w:line="360" w:lineRule="auto"/>
        <w:jc w:val="both"/>
        <w:rPr>
          <w:rFonts w:ascii="Arial" w:hAnsi="Arial" w:cs="Arial"/>
          <w:bCs/>
        </w:rPr>
      </w:pPr>
      <w:r w:rsidRPr="009E371E">
        <w:rPr>
          <w:rFonts w:ascii="Arial" w:hAnsi="Arial" w:cs="Arial"/>
          <w:bCs/>
        </w:rPr>
        <w:t xml:space="preserve">El marco normativo y el manual permiten establecer que el informe policial de accidente de tránsito no </w:t>
      </w:r>
      <w:r w:rsidRPr="009E371E">
        <w:rPr>
          <w:rFonts w:ascii="Arial" w:hAnsi="Arial" w:cs="Arial"/>
          <w:bCs/>
        </w:rPr>
        <w:lastRenderedPageBreak/>
        <w:t xml:space="preserve">es un informe pericial, sino un informe descriptivo. Este informe, a su vez, tiene unos criterios de evaluación propios, que no son los establecidos por el CPG o el CPACA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diligenciamiento entienda que el informe policial de accidente de tránsito puede hacer parte de un proceso, implica que aquel debe ser considerado como un material probatorio, el cual se revisa en conjunto con otras pruebas. </w:t>
      </w:r>
    </w:p>
    <w:p w14:paraId="07635B08" w14:textId="77777777" w:rsidR="009E371E" w:rsidRDefault="009E371E" w:rsidP="00D7681A">
      <w:pPr>
        <w:spacing w:line="360" w:lineRule="auto"/>
        <w:jc w:val="both"/>
        <w:rPr>
          <w:rFonts w:ascii="Arial" w:hAnsi="Arial" w:cs="Arial"/>
          <w:bCs/>
        </w:rPr>
      </w:pPr>
    </w:p>
    <w:p w14:paraId="08E2A048" w14:textId="6FDD4096" w:rsidR="009E371E" w:rsidRDefault="009E371E" w:rsidP="00D7681A">
      <w:pPr>
        <w:spacing w:line="360" w:lineRule="auto"/>
        <w:jc w:val="both"/>
        <w:rPr>
          <w:rFonts w:ascii="Arial" w:hAnsi="Arial" w:cs="Arial"/>
          <w:bCs/>
        </w:rPr>
      </w:pPr>
      <w:r w:rsidRPr="009E371E">
        <w:rPr>
          <w:rFonts w:ascii="Arial" w:hAnsi="Arial" w:cs="Arial"/>
          <w:bCs/>
        </w:rPr>
        <w:t xml:space="preserve">Es decir, el hecho de que la parte actora haya aportado este informe, no quiere decir que se encuentre probada la responsabilidad del conductor del vehículo de placa </w:t>
      </w:r>
      <w:r w:rsidR="00F60AAC">
        <w:rPr>
          <w:rFonts w:ascii="Arial" w:hAnsi="Arial" w:cs="Arial"/>
          <w:bCs/>
        </w:rPr>
        <w:t>DTN 130</w:t>
      </w:r>
      <w:r w:rsidRPr="009E371E">
        <w:rPr>
          <w:rFonts w:ascii="Arial" w:hAnsi="Arial" w:cs="Arial"/>
          <w:bCs/>
        </w:rPr>
        <w:t xml:space="preserve">, toda vez que deberá ser valorado en conjunto con las demás pruebas que se aporten y se practiquen en la etapa probatoria del proceso. Así las cosas, la conclusión de las causas que dieron origen al accidente de tránsito, corresponde al fondo del presente litigio. </w:t>
      </w:r>
    </w:p>
    <w:p w14:paraId="18C6E77A" w14:textId="77777777" w:rsidR="009E371E" w:rsidRDefault="009E371E" w:rsidP="00D7681A">
      <w:pPr>
        <w:spacing w:line="360" w:lineRule="auto"/>
        <w:jc w:val="both"/>
        <w:rPr>
          <w:rFonts w:ascii="Arial" w:hAnsi="Arial" w:cs="Arial"/>
          <w:bCs/>
        </w:rPr>
      </w:pPr>
    </w:p>
    <w:p w14:paraId="069DE1E0" w14:textId="792B9A2F" w:rsidR="009E371E" w:rsidRDefault="009E371E" w:rsidP="00413770">
      <w:pPr>
        <w:spacing w:line="360" w:lineRule="auto"/>
        <w:jc w:val="both"/>
        <w:rPr>
          <w:rFonts w:ascii="Arial" w:hAnsi="Arial" w:cs="Arial"/>
          <w:bCs/>
        </w:rPr>
      </w:pPr>
      <w:r w:rsidRPr="009E371E">
        <w:rPr>
          <w:rFonts w:ascii="Arial" w:hAnsi="Arial" w:cs="Arial"/>
          <w:bCs/>
        </w:rPr>
        <w:t>Por otra parte, es importante reseñar que el IPAT no tiene el carácter ni la aptitud legal para brindar conceptos técnicos ni realizar evaluaciones de responsabilidad, toda vez que estos informes tienen parámetros definidos en la ley que imponen un límite restrictivo sobre su contenido y las funciones del agente o policía como informante del suceso. Así pues, el artículo 149 de la ley 769 de 2002 establece el contenido del informe policial de la siguiente manera:</w:t>
      </w:r>
    </w:p>
    <w:p w14:paraId="0ACC0E1F" w14:textId="77777777" w:rsidR="009E371E" w:rsidRDefault="009E371E" w:rsidP="00413770">
      <w:pPr>
        <w:spacing w:line="360" w:lineRule="auto"/>
        <w:jc w:val="both"/>
        <w:rPr>
          <w:rFonts w:ascii="Arial" w:hAnsi="Arial" w:cs="Arial"/>
          <w:bCs/>
        </w:rPr>
      </w:pPr>
    </w:p>
    <w:p w14:paraId="720E991B" w14:textId="77777777" w:rsidR="00413770" w:rsidRDefault="009E371E" w:rsidP="00476E90">
      <w:pPr>
        <w:pStyle w:val="Cita"/>
        <w:numPr>
          <w:ilvl w:val="0"/>
          <w:numId w:val="0"/>
        </w:numPr>
        <w:spacing w:before="0" w:after="0"/>
        <w:ind w:left="708"/>
        <w:rPr>
          <w:b w:val="0"/>
          <w:bCs/>
          <w:i/>
          <w:iCs w:val="0"/>
          <w:color w:val="000000" w:themeColor="text1"/>
        </w:rPr>
      </w:pPr>
      <w:r w:rsidRPr="00D40B21">
        <w:rPr>
          <w:b w:val="0"/>
          <w:bCs/>
          <w:i/>
          <w:iCs w:val="0"/>
          <w:color w:val="000000" w:themeColor="text1"/>
        </w:rPr>
        <w:t>“</w:t>
      </w:r>
      <w:r>
        <w:rPr>
          <w:b w:val="0"/>
          <w:bCs/>
          <w:i/>
          <w:iCs w:val="0"/>
          <w:color w:val="000000" w:themeColor="text1"/>
        </w:rPr>
        <w:t>(</w:t>
      </w:r>
      <w:proofErr w:type="gramStart"/>
      <w:r>
        <w:rPr>
          <w:b w:val="0"/>
          <w:bCs/>
          <w:i/>
          <w:iCs w:val="0"/>
          <w:color w:val="000000" w:themeColor="text1"/>
        </w:rPr>
        <w:t>…)</w:t>
      </w:r>
      <w:r w:rsidR="00413770" w:rsidRPr="00413770">
        <w:rPr>
          <w:b w:val="0"/>
          <w:bCs/>
          <w:i/>
          <w:iCs w:val="0"/>
          <w:color w:val="000000" w:themeColor="text1"/>
        </w:rPr>
        <w:t>El</w:t>
      </w:r>
      <w:proofErr w:type="gramEnd"/>
      <w:r w:rsidR="00413770" w:rsidRPr="00413770">
        <w:rPr>
          <w:b w:val="0"/>
          <w:bCs/>
          <w:i/>
          <w:iCs w:val="0"/>
          <w:color w:val="000000" w:themeColor="text1"/>
        </w:rPr>
        <w:t xml:space="preserve"> informe contendrá por lo menos:</w:t>
      </w:r>
    </w:p>
    <w:p w14:paraId="1BF29B85"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Lugar, fecha y hora en que ocurrió el hecho.</w:t>
      </w:r>
    </w:p>
    <w:p w14:paraId="00CAEDF0"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 xml:space="preserve">Clase de vehículo, número de la placa y demás características. </w:t>
      </w:r>
    </w:p>
    <w:p w14:paraId="7AC446C0"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341E256D"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Nombre del propietario o tenedor del vehículo o de los propietarios o tenedores de los vehículos.</w:t>
      </w:r>
    </w:p>
    <w:p w14:paraId="0E46C18C"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 xml:space="preserve"> Nombre, documentos de identidad y dirección de los testigos. Estado de seguridad, en general, del vehículo o de los vehículos, de los frenos, de la dirección, de las luces, bocinas y llantas. </w:t>
      </w:r>
    </w:p>
    <w:p w14:paraId="6A4AF059"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Estado de la vía, huella de frenada, grado de visibilidad, colocación de los vehículos y distancia, la cual constará en el croquis levantado.</w:t>
      </w:r>
    </w:p>
    <w:p w14:paraId="53BC4462" w14:textId="77777777" w:rsid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 xml:space="preserve"> Descripción de los daños y lesiones.</w:t>
      </w:r>
    </w:p>
    <w:p w14:paraId="42C69393" w14:textId="03E7FC12" w:rsidR="00413770" w:rsidRPr="00413770" w:rsidRDefault="00413770" w:rsidP="00476E90">
      <w:pPr>
        <w:pStyle w:val="Cita"/>
        <w:numPr>
          <w:ilvl w:val="0"/>
          <w:numId w:val="0"/>
        </w:numPr>
        <w:spacing w:before="0" w:after="0"/>
        <w:ind w:left="708"/>
        <w:rPr>
          <w:b w:val="0"/>
          <w:bCs/>
          <w:i/>
          <w:iCs w:val="0"/>
          <w:color w:val="000000" w:themeColor="text1"/>
        </w:rPr>
      </w:pPr>
      <w:r w:rsidRPr="00413770">
        <w:rPr>
          <w:b w:val="0"/>
          <w:bCs/>
          <w:i/>
          <w:iCs w:val="0"/>
          <w:color w:val="000000" w:themeColor="text1"/>
        </w:rPr>
        <w:t>Relación de los medios de prueba aportados por las partes.</w:t>
      </w:r>
    </w:p>
    <w:p w14:paraId="48BED76A" w14:textId="42D368C6" w:rsidR="009E371E" w:rsidRPr="00413770" w:rsidRDefault="00413770" w:rsidP="00476E90">
      <w:pPr>
        <w:pStyle w:val="Cita"/>
        <w:numPr>
          <w:ilvl w:val="0"/>
          <w:numId w:val="0"/>
        </w:numPr>
        <w:spacing w:before="0" w:after="0"/>
        <w:ind w:left="708"/>
        <w:rPr>
          <w:b w:val="0"/>
          <w:bCs/>
          <w:i/>
          <w:iCs w:val="0"/>
          <w:color w:val="000000" w:themeColor="text1"/>
        </w:rPr>
      </w:pPr>
      <w:r w:rsidRPr="00413770">
        <w:rPr>
          <w:i/>
          <w:iCs w:val="0"/>
          <w:color w:val="000000" w:themeColor="text1"/>
          <w:u w:val="single"/>
        </w:rPr>
        <w:t>Para efectos de determinar la responsabilidad, en cuanto al tránsito, las autoridades instructoras podrán solicitar pronunciamiento sobre el particular a las autoridades de tránsito competentes</w:t>
      </w:r>
      <w:r w:rsidRPr="009E371E">
        <w:rPr>
          <w:b w:val="0"/>
          <w:bCs/>
          <w:i/>
          <w:iCs w:val="0"/>
          <w:color w:val="000000" w:themeColor="text1"/>
        </w:rPr>
        <w:t>”. (negrita fuera del texto original).</w:t>
      </w:r>
      <w:r w:rsidRPr="00D40B21">
        <w:rPr>
          <w:b w:val="0"/>
          <w:bCs/>
          <w:i/>
          <w:iCs w:val="0"/>
          <w:color w:val="000000" w:themeColor="text1"/>
        </w:rPr>
        <w:t>”</w:t>
      </w:r>
    </w:p>
    <w:p w14:paraId="7AF5A50B" w14:textId="77777777" w:rsidR="009E371E" w:rsidRDefault="009E371E" w:rsidP="00D7681A">
      <w:pPr>
        <w:spacing w:line="360" w:lineRule="auto"/>
        <w:jc w:val="both"/>
        <w:rPr>
          <w:rFonts w:ascii="Arial" w:hAnsi="Arial" w:cs="Arial"/>
          <w:bCs/>
        </w:rPr>
      </w:pPr>
    </w:p>
    <w:p w14:paraId="558B4C65" w14:textId="77777777" w:rsidR="00972BF8" w:rsidRDefault="00972BF8">
      <w:pPr>
        <w:spacing w:line="360" w:lineRule="auto"/>
        <w:jc w:val="both"/>
        <w:rPr>
          <w:rFonts w:ascii="Arial" w:hAnsi="Arial" w:cs="Arial"/>
          <w:bCs/>
        </w:rPr>
      </w:pPr>
      <w:r w:rsidRPr="00972BF8">
        <w:rPr>
          <w:rFonts w:ascii="Arial" w:hAnsi="Arial" w:cs="Arial"/>
          <w:bCs/>
        </w:rPr>
        <w:lastRenderedPageBreak/>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este:</w:t>
      </w:r>
    </w:p>
    <w:p w14:paraId="61506E42" w14:textId="2C7C6DB1" w:rsidR="00972BF8" w:rsidRPr="00972BF8" w:rsidRDefault="00972BF8" w:rsidP="00476E90">
      <w:pPr>
        <w:pStyle w:val="Cita"/>
        <w:numPr>
          <w:ilvl w:val="0"/>
          <w:numId w:val="0"/>
        </w:numPr>
        <w:ind w:left="708"/>
        <w:rPr>
          <w:b w:val="0"/>
          <w:bCs/>
          <w:i/>
          <w:iCs w:val="0"/>
          <w:color w:val="000000" w:themeColor="text1"/>
        </w:rPr>
      </w:pPr>
      <w:r w:rsidRPr="00972BF8">
        <w:rPr>
          <w:b w:val="0"/>
          <w:bCs/>
          <w:i/>
          <w:iCs w:val="0"/>
          <w:color w:val="000000" w:themeColor="text1"/>
        </w:rPr>
        <w:t xml:space="preserve">“(…) </w:t>
      </w:r>
      <w:r w:rsidRPr="00972BF8">
        <w:rPr>
          <w:rFonts w:cs="Arial"/>
          <w:b w:val="0"/>
          <w:bCs/>
          <w:i/>
          <w:iCs w:val="0"/>
          <w:color w:val="000000" w:themeColor="text1"/>
        </w:rPr>
        <w:t xml:space="preserve">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 </w:t>
      </w:r>
    </w:p>
    <w:p w14:paraId="2FEFD28B" w14:textId="77777777" w:rsidR="00972BF8" w:rsidRDefault="00972BF8">
      <w:pPr>
        <w:spacing w:line="360" w:lineRule="auto"/>
        <w:jc w:val="both"/>
        <w:rPr>
          <w:rFonts w:ascii="Arial" w:hAnsi="Arial" w:cs="Arial"/>
          <w:bCs/>
        </w:rPr>
      </w:pPr>
    </w:p>
    <w:p w14:paraId="555B60B5" w14:textId="69759795" w:rsidR="00972BF8" w:rsidRDefault="00972BF8">
      <w:pPr>
        <w:spacing w:line="360" w:lineRule="auto"/>
        <w:jc w:val="both"/>
        <w:rPr>
          <w:rFonts w:ascii="Arial" w:hAnsi="Arial" w:cs="Arial"/>
          <w:bCs/>
        </w:rPr>
      </w:pPr>
      <w:r w:rsidRPr="00972BF8">
        <w:rPr>
          <w:rFonts w:ascii="Arial" w:hAnsi="Arial" w:cs="Arial"/>
          <w:bCs/>
        </w:rPr>
        <w:t xml:space="preserve">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De este modo, la presente acción carece de elementos de convicción suficientes que lleven al señor juez a determinar que la responsabilidad del evento de tránsito recae en cabeza del conductor del vehículo de placas </w:t>
      </w:r>
      <w:r w:rsidR="00F60AAC">
        <w:rPr>
          <w:rFonts w:ascii="Arial" w:hAnsi="Arial" w:cs="Arial"/>
          <w:bCs/>
        </w:rPr>
        <w:t>DTN 130.</w:t>
      </w:r>
    </w:p>
    <w:p w14:paraId="2FE34DD1" w14:textId="77777777" w:rsidR="00972BF8" w:rsidRDefault="00972BF8">
      <w:pPr>
        <w:spacing w:line="360" w:lineRule="auto"/>
        <w:jc w:val="both"/>
        <w:rPr>
          <w:rFonts w:ascii="Arial" w:hAnsi="Arial" w:cs="Arial"/>
          <w:bCs/>
        </w:rPr>
      </w:pPr>
    </w:p>
    <w:p w14:paraId="31D0291A" w14:textId="18BD556D" w:rsidR="00D04FAC" w:rsidRDefault="00D04FAC">
      <w:pPr>
        <w:spacing w:line="360" w:lineRule="auto"/>
        <w:jc w:val="both"/>
        <w:rPr>
          <w:rFonts w:ascii="Arial" w:hAnsi="Arial" w:cs="Arial"/>
          <w:lang w:val="es-CO"/>
        </w:rPr>
      </w:pPr>
      <w:r w:rsidRPr="00B53EC2">
        <w:rPr>
          <w:rFonts w:ascii="Arial" w:hAnsi="Arial" w:cs="Arial"/>
          <w:lang w:val="es-CO"/>
        </w:rPr>
        <w:t xml:space="preserve">En conclusión, en el caso sub examine, la parte demandante pretende atribuir responsabilidad exclusivamente con </w:t>
      </w:r>
      <w:r w:rsidR="00B64176">
        <w:rPr>
          <w:rFonts w:ascii="Arial" w:hAnsi="Arial" w:cs="Arial"/>
          <w:lang w:val="es-CO"/>
        </w:rPr>
        <w:t>el IPAT</w:t>
      </w:r>
      <w:r w:rsidRPr="00B53EC2">
        <w:rPr>
          <w:rFonts w:ascii="Arial" w:hAnsi="Arial" w:cs="Arial"/>
          <w:lang w:val="es-CO"/>
        </w:rPr>
        <w:t>,</w:t>
      </w:r>
      <w:r w:rsidR="009365DA">
        <w:rPr>
          <w:rFonts w:ascii="Arial" w:hAnsi="Arial" w:cs="Arial"/>
          <w:lang w:val="es-CO"/>
        </w:rPr>
        <w:t xml:space="preserve"> </w:t>
      </w:r>
      <w:r w:rsidR="002E4867">
        <w:rPr>
          <w:rFonts w:ascii="Arial" w:hAnsi="Arial" w:cs="Arial"/>
          <w:lang w:val="es-CO"/>
        </w:rPr>
        <w:t xml:space="preserve">el </w:t>
      </w:r>
      <w:r w:rsidR="009365DA">
        <w:rPr>
          <w:rFonts w:ascii="Arial" w:hAnsi="Arial" w:cs="Arial"/>
          <w:lang w:val="es-CO"/>
        </w:rPr>
        <w:t xml:space="preserve">cual </w:t>
      </w:r>
      <w:r w:rsidRPr="00B53EC2">
        <w:rPr>
          <w:rFonts w:ascii="Arial" w:hAnsi="Arial" w:cs="Arial"/>
          <w:lang w:val="es-CO"/>
        </w:rPr>
        <w:t>contiene una mera hipótesis incapaz de demostrar los elementos estructurales de la responsabilidad a cargo de la parte demandada</w:t>
      </w:r>
      <w:r w:rsidR="002E4867">
        <w:rPr>
          <w:rFonts w:ascii="Arial" w:hAnsi="Arial" w:cs="Arial"/>
          <w:lang w:val="es-CO"/>
        </w:rPr>
        <w:t xml:space="preserve">, razón por la cual el documento no tiene la virtualidad para endilgar responsabilidad alguna a la pasiva, máxime cuando la información que se consigna allí no fue presenciada directamente por el agente de tránsito. </w:t>
      </w:r>
    </w:p>
    <w:p w14:paraId="35D34FC0" w14:textId="77777777" w:rsidR="00095E49" w:rsidRPr="00B53EC2" w:rsidRDefault="00095E49" w:rsidP="00095E49">
      <w:pPr>
        <w:pStyle w:val="Textoindependiente"/>
        <w:spacing w:line="360" w:lineRule="auto"/>
        <w:rPr>
          <w:rFonts w:ascii="Arial" w:hAnsi="Arial" w:cs="Arial"/>
          <w:sz w:val="22"/>
          <w:szCs w:val="22"/>
        </w:rPr>
      </w:pPr>
    </w:p>
    <w:p w14:paraId="2FC864E4" w14:textId="5D153125" w:rsidR="00095E49" w:rsidRPr="00095E49" w:rsidRDefault="00095E49">
      <w:pPr>
        <w:spacing w:line="360" w:lineRule="auto"/>
        <w:jc w:val="both"/>
        <w:rPr>
          <w:rFonts w:ascii="Arial" w:hAnsi="Arial" w:cs="Arial"/>
        </w:rPr>
      </w:pPr>
      <w:r w:rsidRPr="00B53EC2">
        <w:rPr>
          <w:rFonts w:ascii="Arial" w:hAnsi="Arial" w:cs="Arial"/>
        </w:rPr>
        <w:t>Por</w:t>
      </w:r>
      <w:r w:rsidRPr="00B53EC2">
        <w:rPr>
          <w:rFonts w:ascii="Arial" w:hAnsi="Arial" w:cs="Arial"/>
          <w:spacing w:val="-1"/>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anterior,</w:t>
      </w:r>
      <w:r w:rsidRPr="00B53EC2">
        <w:rPr>
          <w:rFonts w:ascii="Arial" w:hAnsi="Arial" w:cs="Arial"/>
          <w:spacing w:val="-3"/>
        </w:rPr>
        <w:t xml:space="preserve"> </w:t>
      </w:r>
      <w:r w:rsidRPr="00B53EC2">
        <w:rPr>
          <w:rFonts w:ascii="Arial" w:hAnsi="Arial" w:cs="Arial"/>
        </w:rPr>
        <w:t>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1"/>
        </w:rPr>
        <w:t xml:space="preserve"> </w:t>
      </w:r>
      <w:r w:rsidRPr="00B53EC2">
        <w:rPr>
          <w:rFonts w:ascii="Arial" w:hAnsi="Arial" w:cs="Arial"/>
        </w:rPr>
        <w:t>probada</w:t>
      </w:r>
      <w:r w:rsidRPr="00B53EC2">
        <w:rPr>
          <w:rFonts w:ascii="Arial" w:hAnsi="Arial" w:cs="Arial"/>
          <w:spacing w:val="-1"/>
        </w:rPr>
        <w:t xml:space="preserve"> </w:t>
      </w:r>
      <w:r w:rsidRPr="00B53EC2">
        <w:rPr>
          <w:rFonts w:ascii="Arial" w:hAnsi="Arial" w:cs="Arial"/>
        </w:rPr>
        <w:t>esta</w:t>
      </w:r>
      <w:r w:rsidRPr="00B53EC2">
        <w:rPr>
          <w:rFonts w:ascii="Arial" w:hAnsi="Arial" w:cs="Arial"/>
          <w:spacing w:val="-4"/>
        </w:rPr>
        <w:t xml:space="preserve"> </w:t>
      </w:r>
      <w:r w:rsidRPr="00B53EC2">
        <w:rPr>
          <w:rFonts w:ascii="Arial" w:hAnsi="Arial" w:cs="Arial"/>
        </w:rPr>
        <w:t>excepción.</w:t>
      </w:r>
    </w:p>
    <w:p w14:paraId="0924D030" w14:textId="77777777" w:rsidR="00366E75" w:rsidRDefault="00366E75">
      <w:pPr>
        <w:spacing w:line="360" w:lineRule="auto"/>
        <w:rPr>
          <w:rFonts w:ascii="Arial" w:eastAsia="Arial MT" w:hAnsi="Arial" w:cs="Arial"/>
          <w:i/>
        </w:rPr>
      </w:pPr>
    </w:p>
    <w:p w14:paraId="51F2F10E" w14:textId="00AB8BC3" w:rsidR="00D453A1" w:rsidRPr="00D453A1" w:rsidRDefault="00D453A1" w:rsidP="00D453A1">
      <w:pPr>
        <w:pStyle w:val="Sinespaciado"/>
      </w:pPr>
      <w:r w:rsidRPr="00D453A1">
        <w:t>INEXISTENCIA DE RESPONSABILIDAD</w:t>
      </w:r>
      <w:r>
        <w:t xml:space="preserve"> </w:t>
      </w:r>
      <w:r w:rsidRPr="00D453A1">
        <w:t xml:space="preserve">POR NO ACREDITACIÓN DEL NEXO CAUSAL </w:t>
      </w:r>
    </w:p>
    <w:p w14:paraId="70168A1D" w14:textId="77777777" w:rsidR="00D453A1" w:rsidRDefault="00D453A1" w:rsidP="00D453A1">
      <w:pPr>
        <w:spacing w:line="360" w:lineRule="auto"/>
        <w:rPr>
          <w:rFonts w:ascii="Arial" w:hAnsi="Arial" w:cs="Arial"/>
          <w:b/>
        </w:rPr>
      </w:pPr>
    </w:p>
    <w:p w14:paraId="75CD6A98" w14:textId="5A0B0278" w:rsidR="002C2E09" w:rsidRPr="002C2E09" w:rsidRDefault="002C2E09" w:rsidP="00045E5D">
      <w:pPr>
        <w:spacing w:line="360" w:lineRule="auto"/>
        <w:jc w:val="both"/>
        <w:rPr>
          <w:rFonts w:ascii="Arial" w:hAnsi="Arial" w:cs="Arial"/>
          <w:bCs/>
        </w:rPr>
      </w:pPr>
      <w:r w:rsidRPr="002C2E09">
        <w:rPr>
          <w:rFonts w:ascii="Arial" w:hAnsi="Arial" w:cs="Arial"/>
          <w:bCs/>
        </w:rPr>
        <w:t xml:space="preserve">Se formula el presente medio exceptivo a fin </w:t>
      </w:r>
      <w:r w:rsidR="00045E5D">
        <w:rPr>
          <w:rFonts w:ascii="Arial" w:hAnsi="Arial" w:cs="Arial"/>
          <w:bCs/>
        </w:rPr>
        <w:t xml:space="preserve">de ilustrar al Despacho que en el caso objeto de estudio no es dable declarar la responsabilidad civil que pretende </w:t>
      </w:r>
      <w:r w:rsidR="008D6FFD">
        <w:rPr>
          <w:rFonts w:ascii="Arial" w:hAnsi="Arial" w:cs="Arial"/>
          <w:bCs/>
        </w:rPr>
        <w:t>endilgar la parte actora toda</w:t>
      </w:r>
      <w:r w:rsidR="00E27C87">
        <w:rPr>
          <w:rFonts w:ascii="Arial" w:hAnsi="Arial" w:cs="Arial"/>
          <w:bCs/>
        </w:rPr>
        <w:t xml:space="preserve"> por cuanto</w:t>
      </w:r>
      <w:r w:rsidR="008D6FFD">
        <w:rPr>
          <w:rFonts w:ascii="Arial" w:hAnsi="Arial" w:cs="Arial"/>
          <w:bCs/>
        </w:rPr>
        <w:t xml:space="preserve"> la ausencia de </w:t>
      </w:r>
      <w:r w:rsidR="00E27C87">
        <w:rPr>
          <w:rFonts w:ascii="Arial" w:hAnsi="Arial" w:cs="Arial"/>
          <w:bCs/>
        </w:rPr>
        <w:t xml:space="preserve">medios probatorios que acrediten el hecho dañoso, necesariamente se traduce en </w:t>
      </w:r>
      <w:r w:rsidR="004433E7">
        <w:rPr>
          <w:rFonts w:ascii="Arial" w:hAnsi="Arial" w:cs="Arial"/>
          <w:bCs/>
        </w:rPr>
        <w:t xml:space="preserve">la inexistencia de la inferencia lógica que une la conducta desplegada por la pasiva con el supuesto daño padecido por las demandantes, siendo este último un elemento fundante de la responsabilidad civil. </w:t>
      </w:r>
    </w:p>
    <w:p w14:paraId="034199A0" w14:textId="77777777" w:rsidR="002C2E09" w:rsidRDefault="002C2E09" w:rsidP="00D453A1">
      <w:pPr>
        <w:spacing w:line="360" w:lineRule="auto"/>
        <w:rPr>
          <w:rFonts w:ascii="Arial" w:hAnsi="Arial" w:cs="Arial"/>
          <w:b/>
        </w:rPr>
      </w:pPr>
    </w:p>
    <w:p w14:paraId="2BBD672F" w14:textId="77777777" w:rsidR="00D453A1" w:rsidRPr="00A61FD6" w:rsidRDefault="00D453A1" w:rsidP="00D453A1">
      <w:pPr>
        <w:spacing w:line="360" w:lineRule="auto"/>
        <w:jc w:val="both"/>
        <w:rPr>
          <w:rFonts w:ascii="Arial" w:hAnsi="Arial" w:cs="Arial"/>
          <w:bCs/>
        </w:rPr>
      </w:pPr>
      <w:r w:rsidRPr="00A61FD6">
        <w:rPr>
          <w:rFonts w:ascii="Arial" w:hAnsi="Arial" w:cs="Arial"/>
          <w:bCs/>
        </w:rPr>
        <w:t xml:space="preserve">La relación de causalidad es un requisito sine qua non para declarar la responsabilidad civil de una </w:t>
      </w:r>
      <w:r w:rsidRPr="00A61FD6">
        <w:rPr>
          <w:rFonts w:ascii="Arial" w:hAnsi="Arial" w:cs="Arial"/>
          <w:bCs/>
        </w:rPr>
        <w:lastRenderedPageBreak/>
        <w:t>persona, dado un hecho y un daño. Como acotamos anteriormente, este elemento debe ser acreditado en todo caso por parte del demandante y su omisión conlleva sencillamente al fracaso de las declaraciones y condenas pretendidas.</w:t>
      </w:r>
    </w:p>
    <w:p w14:paraId="1C2C3817" w14:textId="77777777" w:rsidR="00D453A1" w:rsidRPr="00A61FD6" w:rsidRDefault="00D453A1" w:rsidP="00D453A1">
      <w:pPr>
        <w:spacing w:line="360" w:lineRule="auto"/>
        <w:jc w:val="both"/>
        <w:rPr>
          <w:rFonts w:ascii="Arial" w:hAnsi="Arial" w:cs="Arial"/>
          <w:bCs/>
        </w:rPr>
      </w:pPr>
    </w:p>
    <w:p w14:paraId="67707ECE" w14:textId="77777777" w:rsidR="00D453A1" w:rsidRDefault="00D453A1" w:rsidP="00D453A1">
      <w:pPr>
        <w:spacing w:line="360" w:lineRule="auto"/>
        <w:jc w:val="both"/>
        <w:rPr>
          <w:rFonts w:ascii="Arial" w:hAnsi="Arial" w:cs="Arial"/>
          <w:bCs/>
        </w:rPr>
      </w:pPr>
      <w:r w:rsidRPr="00A61FD6">
        <w:rPr>
          <w:rFonts w:ascii="Arial" w:hAnsi="Arial" w:cs="Arial"/>
          <w:bCs/>
        </w:rPr>
        <w:t>El estado del arte actual ha acogido la teoría de la causalidad adecuada, la cual indica que un hecho es causa de una consecuencia cuando la producción de esta le sea atribuible de conformidad con las reglas de la experiencia</w:t>
      </w:r>
      <w:r>
        <w:rPr>
          <w:rStyle w:val="Refdenotaalpie"/>
          <w:rFonts w:ascii="Arial" w:hAnsi="Arial" w:cs="Arial"/>
          <w:bCs/>
        </w:rPr>
        <w:footnoteReference w:id="3"/>
      </w:r>
      <w:r w:rsidRPr="00A61FD6">
        <w:rPr>
          <w:rFonts w:ascii="Arial" w:hAnsi="Arial" w:cs="Arial"/>
          <w:bCs/>
        </w:rPr>
        <w:t>. En resumidas cuentas, es un estudio de idoneidad del hecho para producir la consecuencia, que en materia de responsabilidad civil hace referencia al daño. La Corte Suprema de Justicia ha acogido esta teoría y la define de la siguiente manera:</w:t>
      </w:r>
    </w:p>
    <w:p w14:paraId="61BD845E" w14:textId="77777777" w:rsidR="00D453A1" w:rsidRDefault="00D453A1" w:rsidP="00D453A1">
      <w:pPr>
        <w:spacing w:line="360" w:lineRule="auto"/>
        <w:jc w:val="both"/>
        <w:rPr>
          <w:rFonts w:ascii="Arial" w:hAnsi="Arial" w:cs="Arial"/>
          <w:bCs/>
        </w:rPr>
      </w:pPr>
    </w:p>
    <w:p w14:paraId="3E8BFAB1" w14:textId="77777777" w:rsidR="00D453A1" w:rsidRDefault="00D453A1" w:rsidP="00D453A1">
      <w:pPr>
        <w:spacing w:line="360" w:lineRule="auto"/>
        <w:ind w:left="708"/>
        <w:jc w:val="both"/>
        <w:rPr>
          <w:rFonts w:ascii="Arial" w:hAnsi="Arial" w:cs="Arial"/>
          <w:bCs/>
          <w:i/>
          <w:iCs/>
        </w:rPr>
      </w:pPr>
      <w:r w:rsidRPr="00A61FD6">
        <w:rPr>
          <w:rFonts w:ascii="Arial" w:hAnsi="Arial" w:cs="Arial"/>
          <w:bCs/>
          <w:i/>
          <w:iCs/>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Pr>
          <w:rStyle w:val="Refdenotaalpie"/>
          <w:rFonts w:ascii="Arial" w:hAnsi="Arial" w:cs="Arial"/>
          <w:bCs/>
          <w:i/>
          <w:iCs/>
        </w:rPr>
        <w:footnoteReference w:id="4"/>
      </w:r>
    </w:p>
    <w:p w14:paraId="1B1D2B66" w14:textId="77777777" w:rsidR="00D453A1" w:rsidRDefault="00D453A1" w:rsidP="00D453A1">
      <w:pPr>
        <w:spacing w:line="360" w:lineRule="auto"/>
        <w:jc w:val="both"/>
        <w:rPr>
          <w:rFonts w:ascii="Arial" w:hAnsi="Arial" w:cs="Arial"/>
          <w:bCs/>
          <w:i/>
          <w:iCs/>
        </w:rPr>
      </w:pPr>
    </w:p>
    <w:p w14:paraId="4916AC64" w14:textId="77777777" w:rsidR="00D453A1" w:rsidRPr="00A40EAA" w:rsidRDefault="00D453A1" w:rsidP="00D453A1">
      <w:pPr>
        <w:spacing w:line="360" w:lineRule="auto"/>
        <w:jc w:val="both"/>
        <w:rPr>
          <w:rFonts w:ascii="Arial" w:hAnsi="Arial" w:cs="Arial"/>
          <w:bCs/>
        </w:rPr>
      </w:pPr>
      <w:r w:rsidRPr="00A40EAA">
        <w:rPr>
          <w:rFonts w:ascii="Arial" w:hAnsi="Arial" w:cs="Arial"/>
          <w:bCs/>
        </w:rPr>
        <w:t>Debe igualmente resaltarse que la jurisprudencia ha utilizado como método para identificar la causa eficiente del daño, “</w:t>
      </w:r>
      <w:r w:rsidRPr="00A40EAA">
        <w:rPr>
          <w:rFonts w:ascii="Arial" w:hAnsi="Arial" w:cs="Arial"/>
          <w:b/>
          <w:i/>
          <w:iCs/>
          <w:u w:val="single"/>
        </w:rPr>
        <w:t xml:space="preserve">la teoría de la causalidad adecuada, según la cual, solo es causa del resultado, aquella conducta que es suficiente, idónea y adecuada para la producción </w:t>
      </w:r>
      <w:proofErr w:type="gramStart"/>
      <w:r w:rsidRPr="00A40EAA">
        <w:rPr>
          <w:rFonts w:ascii="Arial" w:hAnsi="Arial" w:cs="Arial"/>
          <w:b/>
          <w:i/>
          <w:iCs/>
          <w:u w:val="single"/>
        </w:rPr>
        <w:t>del mismo</w:t>
      </w:r>
      <w:proofErr w:type="gramEnd"/>
      <w:r w:rsidRPr="00A40EAA">
        <w:rPr>
          <w:rFonts w:ascii="Arial" w:hAnsi="Arial" w:cs="Arial"/>
          <w:bCs/>
          <w:i/>
          <w:iCs/>
        </w:rPr>
        <w:t xml:space="preserve">, (…) según esta teoría, solo los acontecimientos que normalmente producen un hecho pueden ser considerados como la causa del mismo. </w:t>
      </w:r>
      <w:r w:rsidRPr="00A40EAA">
        <w:rPr>
          <w:rFonts w:ascii="Arial" w:hAnsi="Arial" w:cs="Arial"/>
          <w:b/>
          <w:i/>
          <w:iCs/>
          <w:u w:val="single"/>
        </w:rPr>
        <w:t>Por lo tanto, un comportamiento es el resultado de un daño, si al suprimirlo es imposible explicar el resultado jurídicamente relevante</w:t>
      </w:r>
      <w:r w:rsidRPr="00A40EAA">
        <w:rPr>
          <w:rFonts w:ascii="Arial" w:hAnsi="Arial" w:cs="Arial"/>
          <w:bCs/>
        </w:rPr>
        <w:t>”</w:t>
      </w:r>
      <w:r>
        <w:rPr>
          <w:rStyle w:val="Refdenotaalpie"/>
          <w:rFonts w:ascii="Arial" w:hAnsi="Arial" w:cs="Arial"/>
          <w:bCs/>
        </w:rPr>
        <w:footnoteReference w:id="5"/>
      </w:r>
    </w:p>
    <w:p w14:paraId="05E044FC" w14:textId="77777777" w:rsidR="00D453A1" w:rsidRPr="00A40EAA" w:rsidRDefault="00D453A1" w:rsidP="00D453A1">
      <w:pPr>
        <w:spacing w:line="360" w:lineRule="auto"/>
        <w:jc w:val="both"/>
        <w:rPr>
          <w:rFonts w:ascii="Arial" w:hAnsi="Arial" w:cs="Arial"/>
          <w:bCs/>
        </w:rPr>
      </w:pPr>
    </w:p>
    <w:p w14:paraId="07C3240F" w14:textId="77777777" w:rsidR="00D453A1" w:rsidRPr="00A40EAA" w:rsidRDefault="00D453A1" w:rsidP="00D453A1">
      <w:pPr>
        <w:spacing w:line="360" w:lineRule="auto"/>
        <w:jc w:val="both"/>
        <w:rPr>
          <w:rFonts w:ascii="Arial" w:hAnsi="Arial" w:cs="Arial"/>
          <w:bCs/>
        </w:rPr>
      </w:pPr>
      <w:r w:rsidRPr="00A40EAA">
        <w:rPr>
          <w:rFonts w:ascii="Arial" w:hAnsi="Arial" w:cs="Arial"/>
          <w:bCs/>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644B02E0" w14:textId="77777777" w:rsidR="00D453A1" w:rsidRPr="00A40EAA" w:rsidRDefault="00D453A1" w:rsidP="00D453A1">
      <w:pPr>
        <w:spacing w:line="360" w:lineRule="auto"/>
        <w:jc w:val="both"/>
        <w:rPr>
          <w:rFonts w:ascii="Arial" w:hAnsi="Arial" w:cs="Arial"/>
          <w:bCs/>
        </w:rPr>
      </w:pPr>
    </w:p>
    <w:p w14:paraId="2CBA4AC1" w14:textId="5A3C9D20" w:rsidR="00D453A1" w:rsidRPr="00A40EAA" w:rsidRDefault="00D453A1" w:rsidP="00D453A1">
      <w:pPr>
        <w:spacing w:line="360" w:lineRule="auto"/>
        <w:jc w:val="both"/>
        <w:rPr>
          <w:rFonts w:ascii="Arial" w:hAnsi="Arial" w:cs="Arial"/>
          <w:bCs/>
        </w:rPr>
      </w:pPr>
      <w:r w:rsidRPr="00A40EAA">
        <w:rPr>
          <w:rFonts w:ascii="Arial" w:hAnsi="Arial" w:cs="Arial"/>
          <w:bCs/>
        </w:rPr>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01D29FDD" w14:textId="77777777" w:rsidR="00D453A1" w:rsidRPr="00A40EAA" w:rsidRDefault="00D453A1" w:rsidP="00D453A1">
      <w:pPr>
        <w:spacing w:line="360" w:lineRule="auto"/>
        <w:jc w:val="both"/>
        <w:rPr>
          <w:rFonts w:ascii="Arial" w:hAnsi="Arial" w:cs="Arial"/>
          <w:bCs/>
        </w:rPr>
      </w:pPr>
    </w:p>
    <w:p w14:paraId="084B9B49" w14:textId="77777777" w:rsidR="00D453A1" w:rsidRDefault="00D453A1" w:rsidP="00D453A1">
      <w:pPr>
        <w:spacing w:line="360" w:lineRule="auto"/>
        <w:ind w:left="708"/>
        <w:jc w:val="both"/>
        <w:rPr>
          <w:rFonts w:ascii="Arial" w:hAnsi="Arial" w:cs="Arial"/>
          <w:bCs/>
          <w:i/>
          <w:iCs/>
        </w:rPr>
      </w:pPr>
      <w:r w:rsidRPr="006C20CD">
        <w:rPr>
          <w:rFonts w:ascii="Arial" w:hAnsi="Arial" w:cs="Arial"/>
          <w:bCs/>
          <w:i/>
          <w:iCs/>
        </w:rPr>
        <w:t>“</w:t>
      </w:r>
      <w:r w:rsidRPr="006C20CD">
        <w:rPr>
          <w:rFonts w:ascii="Arial" w:hAnsi="Arial" w:cs="Arial"/>
          <w:b/>
          <w:i/>
          <w:iCs/>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6C20CD">
        <w:rPr>
          <w:rFonts w:ascii="Arial" w:hAnsi="Arial" w:cs="Arial"/>
          <w:bCs/>
          <w:i/>
          <w:iCs/>
        </w:rPr>
        <w:t xml:space="preserve"> El artículo 2341 del Código Civil exige el nexo causal como uno de los requisitos para poder imputar </w:t>
      </w:r>
      <w:r w:rsidRPr="006C20CD">
        <w:rPr>
          <w:rFonts w:ascii="Arial" w:hAnsi="Arial" w:cs="Arial"/>
          <w:bCs/>
          <w:i/>
          <w:iCs/>
        </w:rPr>
        <w:lastRenderedPageBreak/>
        <w:t>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Pr>
          <w:rStyle w:val="Refdenotaalpie"/>
          <w:rFonts w:ascii="Arial" w:hAnsi="Arial" w:cs="Arial"/>
          <w:bCs/>
          <w:i/>
          <w:iCs/>
        </w:rPr>
        <w:footnoteReference w:id="6"/>
      </w:r>
      <w:r w:rsidRPr="006C20CD">
        <w:rPr>
          <w:rFonts w:ascii="Arial" w:hAnsi="Arial" w:cs="Arial"/>
          <w:bCs/>
          <w:i/>
          <w:iCs/>
        </w:rPr>
        <w:t>”</w:t>
      </w:r>
    </w:p>
    <w:p w14:paraId="5790E343" w14:textId="77777777" w:rsidR="00D453A1" w:rsidRDefault="00D453A1" w:rsidP="00D453A1">
      <w:pPr>
        <w:spacing w:line="360" w:lineRule="auto"/>
        <w:jc w:val="both"/>
        <w:rPr>
          <w:rFonts w:ascii="Arial" w:hAnsi="Arial" w:cs="Arial"/>
          <w:bCs/>
          <w:i/>
          <w:iCs/>
        </w:rPr>
      </w:pPr>
    </w:p>
    <w:p w14:paraId="6C6B6475" w14:textId="2676F588" w:rsidR="00D453A1" w:rsidRDefault="00D453A1" w:rsidP="00D453A1">
      <w:pPr>
        <w:spacing w:line="360" w:lineRule="auto"/>
        <w:jc w:val="both"/>
        <w:rPr>
          <w:rFonts w:ascii="Arial" w:hAnsi="Arial" w:cs="Arial"/>
          <w:bCs/>
        </w:rPr>
      </w:pPr>
      <w:r w:rsidRPr="00543EC8">
        <w:rPr>
          <w:rFonts w:ascii="Arial" w:hAnsi="Arial" w:cs="Arial"/>
          <w:bCs/>
        </w:rPr>
        <w:t xml:space="preserve">Para esta etapa procesal no se encuentra probada la existencia de responsabilidad civil que pueda estructurarse e imputarse a los codemandados y consecuentemente, a </w:t>
      </w:r>
      <w:r w:rsidR="002E4867">
        <w:rPr>
          <w:rFonts w:ascii="Arial" w:hAnsi="Arial" w:cs="Arial"/>
          <w:bCs/>
        </w:rPr>
        <w:t>HDI SEGUROS S.A.</w:t>
      </w:r>
      <w:r w:rsidRPr="00543EC8">
        <w:rPr>
          <w:rFonts w:ascii="Arial" w:hAnsi="Arial" w:cs="Arial"/>
          <w:bCs/>
        </w:rPr>
        <w:t xml:space="preserve"> en razón a que no están acreditadas las circunstancias modales y tempo-especiales del hecho de tránsito. En consecuencia, al no existir criterio material o normativo de imputación del daño a las aquí codemandadas, es forzosa la denegatoria de las pretensiones de la demanda.</w:t>
      </w:r>
    </w:p>
    <w:p w14:paraId="6EF9D955" w14:textId="77777777" w:rsidR="00D453A1" w:rsidRPr="00543EC8" w:rsidRDefault="00D453A1" w:rsidP="00D453A1">
      <w:pPr>
        <w:spacing w:line="360" w:lineRule="auto"/>
        <w:jc w:val="both"/>
        <w:rPr>
          <w:rFonts w:ascii="Arial" w:hAnsi="Arial" w:cs="Arial"/>
          <w:bCs/>
        </w:rPr>
      </w:pPr>
    </w:p>
    <w:p w14:paraId="02138340" w14:textId="77777777" w:rsidR="00D453A1" w:rsidRDefault="00D453A1" w:rsidP="00D453A1">
      <w:pPr>
        <w:spacing w:line="360" w:lineRule="auto"/>
        <w:jc w:val="both"/>
        <w:rPr>
          <w:rFonts w:ascii="Arial" w:hAnsi="Arial" w:cs="Arial"/>
          <w:bCs/>
        </w:rPr>
      </w:pPr>
      <w:r w:rsidRPr="00543EC8">
        <w:rPr>
          <w:rFonts w:ascii="Arial" w:hAnsi="Arial" w:cs="Arial"/>
          <w:bCs/>
        </w:rPr>
        <w:t>Solicito a señor Juez declarar probada esta excepción.</w:t>
      </w:r>
    </w:p>
    <w:p w14:paraId="6C8F5669" w14:textId="77777777" w:rsidR="00D453A1" w:rsidRPr="00D453A1" w:rsidRDefault="00D453A1">
      <w:pPr>
        <w:spacing w:line="360" w:lineRule="auto"/>
        <w:rPr>
          <w:rFonts w:ascii="Arial" w:eastAsia="Arial MT" w:hAnsi="Arial" w:cs="Arial"/>
          <w:iCs/>
        </w:rPr>
      </w:pPr>
    </w:p>
    <w:p w14:paraId="1D040F46" w14:textId="51895477" w:rsidR="00A74DEA" w:rsidRDefault="00476E90" w:rsidP="00476E90">
      <w:pPr>
        <w:pStyle w:val="Sinespaciado"/>
      </w:pPr>
      <w:r>
        <w:t xml:space="preserve">CONCURRENCIA DE ACTIVIDADES PELIGROSAS </w:t>
      </w:r>
    </w:p>
    <w:p w14:paraId="4DA201A1" w14:textId="77777777" w:rsidR="00476E90" w:rsidRDefault="00476E90" w:rsidP="00476E90">
      <w:pPr>
        <w:spacing w:line="360" w:lineRule="auto"/>
        <w:jc w:val="both"/>
      </w:pPr>
    </w:p>
    <w:p w14:paraId="6B9092BE" w14:textId="47BC5956" w:rsidR="00476E90" w:rsidRDefault="00476E90" w:rsidP="00476E90">
      <w:pPr>
        <w:spacing w:line="360" w:lineRule="auto"/>
        <w:jc w:val="both"/>
        <w:rPr>
          <w:rFonts w:ascii="Arial" w:hAnsi="Arial" w:cs="Arial"/>
          <w:bCs/>
        </w:rPr>
      </w:pPr>
      <w:r w:rsidRPr="00476E90">
        <w:rPr>
          <w:rFonts w:ascii="Arial" w:hAnsi="Arial" w:cs="Arial"/>
        </w:rPr>
        <w:t>Se</w:t>
      </w:r>
      <w:r w:rsidRPr="00476E90">
        <w:rPr>
          <w:rFonts w:ascii="Arial" w:hAnsi="Arial" w:cs="Arial"/>
          <w:bCs/>
        </w:rPr>
        <w:t xml:space="preserve"> formula esta excepción</w:t>
      </w:r>
      <w:r>
        <w:rPr>
          <w:rFonts w:ascii="Arial" w:hAnsi="Arial" w:cs="Arial"/>
          <w:bCs/>
        </w:rPr>
        <w:t xml:space="preserve"> a fin de ilustrar al Despacho que en el caso de marras la presunción de culpa se neutraliza </w:t>
      </w:r>
      <w:r w:rsidRPr="00476E90">
        <w:rPr>
          <w:rFonts w:ascii="Arial" w:hAnsi="Arial" w:cs="Arial"/>
          <w:bCs/>
        </w:rPr>
        <w:t xml:space="preserve">pues </w:t>
      </w:r>
      <w:r>
        <w:rPr>
          <w:rFonts w:ascii="Arial" w:hAnsi="Arial" w:cs="Arial"/>
          <w:bCs/>
        </w:rPr>
        <w:t xml:space="preserve">tanto </w:t>
      </w:r>
      <w:r w:rsidR="0071537F">
        <w:rPr>
          <w:rFonts w:ascii="Arial" w:hAnsi="Arial" w:cs="Arial"/>
          <w:bCs/>
        </w:rPr>
        <w:t xml:space="preserve">la señora </w:t>
      </w:r>
      <w:proofErr w:type="spellStart"/>
      <w:r w:rsidR="0071537F">
        <w:rPr>
          <w:rFonts w:ascii="Arial" w:hAnsi="Arial" w:cs="Arial"/>
          <w:bCs/>
        </w:rPr>
        <w:t>Yeraldin</w:t>
      </w:r>
      <w:proofErr w:type="spellEnd"/>
      <w:r w:rsidR="0071537F">
        <w:rPr>
          <w:rFonts w:ascii="Arial" w:hAnsi="Arial" w:cs="Arial"/>
          <w:bCs/>
        </w:rPr>
        <w:t xml:space="preserve"> Rodríguez Collazos </w:t>
      </w:r>
      <w:r>
        <w:rPr>
          <w:rFonts w:ascii="Arial" w:hAnsi="Arial" w:cs="Arial"/>
          <w:bCs/>
        </w:rPr>
        <w:t>su calidad d</w:t>
      </w:r>
      <w:r w:rsidR="0071537F">
        <w:rPr>
          <w:rFonts w:ascii="Arial" w:hAnsi="Arial" w:cs="Arial"/>
          <w:bCs/>
        </w:rPr>
        <w:t>e conductora de la motocicleta</w:t>
      </w:r>
      <w:r>
        <w:rPr>
          <w:rFonts w:ascii="Arial" w:hAnsi="Arial" w:cs="Arial"/>
          <w:bCs/>
        </w:rPr>
        <w:t xml:space="preserve"> de placas </w:t>
      </w:r>
      <w:r w:rsidR="0071537F">
        <w:rPr>
          <w:rFonts w:ascii="Arial" w:hAnsi="Arial" w:cs="Arial"/>
          <w:bCs/>
        </w:rPr>
        <w:t>RFS57D como la señora María Camila Sánchez Giraldo</w:t>
      </w:r>
      <w:r>
        <w:rPr>
          <w:rFonts w:ascii="Arial" w:hAnsi="Arial" w:cs="Arial"/>
          <w:bCs/>
        </w:rPr>
        <w:t>, en su calidad de conductor</w:t>
      </w:r>
      <w:r w:rsidR="0071537F">
        <w:rPr>
          <w:rFonts w:ascii="Arial" w:hAnsi="Arial" w:cs="Arial"/>
          <w:bCs/>
        </w:rPr>
        <w:t xml:space="preserve">a del vehículo </w:t>
      </w:r>
      <w:r>
        <w:rPr>
          <w:rFonts w:ascii="Arial" w:hAnsi="Arial" w:cs="Arial"/>
          <w:bCs/>
        </w:rPr>
        <w:t xml:space="preserve">de placas </w:t>
      </w:r>
      <w:r w:rsidR="0071537F">
        <w:rPr>
          <w:rFonts w:ascii="Arial" w:hAnsi="Arial" w:cs="Arial"/>
          <w:bCs/>
        </w:rPr>
        <w:t xml:space="preserve">DTN 130 </w:t>
      </w:r>
      <w:r w:rsidRPr="00476E90">
        <w:rPr>
          <w:rFonts w:ascii="Arial" w:hAnsi="Arial" w:cs="Arial"/>
          <w:bCs/>
        </w:rPr>
        <w:t>se encontraban en el ejercicio de una actividad peligrosa</w:t>
      </w:r>
      <w:r>
        <w:rPr>
          <w:rFonts w:ascii="Arial" w:hAnsi="Arial" w:cs="Arial"/>
          <w:bCs/>
        </w:rPr>
        <w:t xml:space="preserve">. </w:t>
      </w:r>
      <w:r w:rsidRPr="00476E90">
        <w:rPr>
          <w:rFonts w:ascii="Arial" w:hAnsi="Arial" w:cs="Arial"/>
          <w:bCs/>
        </w:rPr>
        <w:t xml:space="preserve">Adicionalmente, en gracia de discusión y de manera subsidiaria, debe tenerse en cuenta que en el improbable y remoto evento en que se reconocieran una o algunas de las pretensiones esgrimidas por los demandantes, de todas maneras, debe aplicarse la respectiva reducción de la indemnización, de conformidad con el artículo 2357 del Código Civil. </w:t>
      </w:r>
    </w:p>
    <w:p w14:paraId="3C865AFB" w14:textId="77777777" w:rsidR="00476E90" w:rsidRDefault="00476E90" w:rsidP="00476E90">
      <w:pPr>
        <w:spacing w:line="360" w:lineRule="auto"/>
        <w:jc w:val="both"/>
        <w:rPr>
          <w:rFonts w:ascii="Arial" w:hAnsi="Arial" w:cs="Arial"/>
          <w:bCs/>
        </w:rPr>
      </w:pPr>
    </w:p>
    <w:p w14:paraId="4E817914" w14:textId="77777777" w:rsidR="00476E90" w:rsidRDefault="00476E90" w:rsidP="00476E90">
      <w:pPr>
        <w:spacing w:line="360" w:lineRule="auto"/>
        <w:jc w:val="both"/>
        <w:rPr>
          <w:rFonts w:ascii="Arial" w:hAnsi="Arial" w:cs="Arial"/>
          <w:bCs/>
        </w:rPr>
      </w:pPr>
      <w:r w:rsidRPr="00476E90">
        <w:rPr>
          <w:rFonts w:ascii="Arial" w:hAnsi="Arial" w:cs="Arial"/>
          <w:bCs/>
        </w:rPr>
        <w:t>Sin que implique aceptación de responsabilidad en cabeza de los demandados, conductor y propietaria, debe señalarse que, tal como lo indica el profesor Tamayo Jaramillo en su libro Tratado de la responsabilidad Civil, Tomo I, cuando concurren dos actividades peligrosas, el principio de la responsabilidad civil por este tipo de actividades se rompe, para darle paso a una responsabilidad de basada en el principio de la culpa probada y a la posibilidad de una reducción de la indemnización habida cuenta de esta concurrencia. Al respecto, el profesor Tamayo señala:</w:t>
      </w:r>
    </w:p>
    <w:p w14:paraId="4990044B" w14:textId="77777777" w:rsidR="00476E90" w:rsidRDefault="00476E90" w:rsidP="00476E90">
      <w:pPr>
        <w:spacing w:line="360" w:lineRule="auto"/>
        <w:jc w:val="both"/>
        <w:rPr>
          <w:rFonts w:ascii="Arial" w:hAnsi="Arial" w:cs="Arial"/>
          <w:bCs/>
        </w:rPr>
      </w:pPr>
    </w:p>
    <w:p w14:paraId="16FC9FC5" w14:textId="501B10CA" w:rsidR="00476E90" w:rsidRPr="00476E90" w:rsidRDefault="00476E90" w:rsidP="00476E90">
      <w:pPr>
        <w:spacing w:line="360" w:lineRule="auto"/>
        <w:ind w:left="708"/>
        <w:jc w:val="both"/>
        <w:rPr>
          <w:rFonts w:ascii="Arial" w:hAnsi="Arial" w:cs="Arial"/>
          <w:bCs/>
          <w:i/>
          <w:iCs/>
        </w:rPr>
      </w:pPr>
      <w:r w:rsidRPr="00A61FD6">
        <w:rPr>
          <w:rFonts w:ascii="Arial" w:hAnsi="Arial" w:cs="Arial"/>
          <w:bCs/>
          <w:i/>
          <w:iCs/>
        </w:rPr>
        <w:t>“</w:t>
      </w:r>
      <w:r>
        <w:rPr>
          <w:rFonts w:ascii="Arial" w:hAnsi="Arial" w:cs="Arial"/>
          <w:bCs/>
          <w:i/>
          <w:iCs/>
        </w:rPr>
        <w:t xml:space="preserve">(…) </w:t>
      </w:r>
      <w:r w:rsidRPr="00476E90">
        <w:rPr>
          <w:rFonts w:ascii="Arial" w:hAnsi="Arial" w:cs="Arial"/>
        </w:rPr>
        <w:t xml:space="preserve">El principio general según el cual el guardián de la actividad peligrosa tiene que probar una causa extraña para poderse liberar de responsabilidad, se quiebra cuando en virtud de la colisión de dos actividades peligrosas ambos guardianes sufren daños. (…). Algunos autores sostienen que bajo tales circunstancias, el principio de la responsabilidad por actividades peligrosas desaparece para darle campo a la responsabilidad por culpa probada del artículo 2341 del Código Civil. Otros afirman que, aun en ese casi, las presunciones de responsabilidad continúan aplicándose en favor de cada una de las víctimas, finalmente, otros consideramos que en tales </w:t>
      </w:r>
      <w:r w:rsidRPr="00476E90">
        <w:rPr>
          <w:rFonts w:ascii="Arial" w:hAnsi="Arial" w:cs="Arial"/>
        </w:rPr>
        <w:lastRenderedPageBreak/>
        <w:t>eventos cabe una reducción del monto indemnizable</w:t>
      </w:r>
      <w:r>
        <w:rPr>
          <w:rFonts w:ascii="Arial" w:hAnsi="Arial" w:cs="Arial"/>
        </w:rPr>
        <w:t xml:space="preserve"> (…)</w:t>
      </w:r>
      <w:r w:rsidRPr="00476E90">
        <w:rPr>
          <w:rFonts w:ascii="Arial" w:hAnsi="Arial" w:cs="Arial"/>
        </w:rPr>
        <w:t xml:space="preserve">.” </w:t>
      </w:r>
    </w:p>
    <w:p w14:paraId="6FD89E29" w14:textId="77777777" w:rsidR="00476E90" w:rsidRDefault="00476E90" w:rsidP="00476E90">
      <w:pPr>
        <w:spacing w:line="360" w:lineRule="auto"/>
        <w:jc w:val="both"/>
        <w:rPr>
          <w:rFonts w:ascii="Arial" w:hAnsi="Arial" w:cs="Arial"/>
        </w:rPr>
      </w:pPr>
    </w:p>
    <w:p w14:paraId="674B9AB1" w14:textId="77777777" w:rsidR="00476E90" w:rsidRDefault="00476E90" w:rsidP="00476E90">
      <w:pPr>
        <w:spacing w:line="360" w:lineRule="auto"/>
        <w:jc w:val="both"/>
        <w:rPr>
          <w:rFonts w:ascii="Arial" w:hAnsi="Arial" w:cs="Arial"/>
        </w:rPr>
      </w:pPr>
      <w:r w:rsidRPr="00476E90">
        <w:rPr>
          <w:rFonts w:ascii="Arial" w:hAnsi="Arial" w:cs="Arial"/>
        </w:rPr>
        <w:t xml:space="preserve">Siendo así, la doctrina y la jurisprudencia, han sostenido que, frente a una eventual concurrencia en el ejercicio de actividades peligrosas, el sentenciador tendrá que examinar las circunstancias de tiempo, modo y lugar en que se produce el daño. Lo anterior, con el fin de valorar la equivalencia o asimetría de las actividades peligrosas concurrentes y su incidencia en la cadena de causas generadoras del daño. Para en últimas establecer, a partir de la magnitud de esa injerencia, el grado de responsabilidad que corresponde a cada uno de los actores, en la forma prevista en el artículo 2357 del C.C. En punto de la concurrencia de actividades peligrosas, en sentencia del 24 de agosto de 2009 la Corte Suprema de Justicia reiteró que: </w:t>
      </w:r>
    </w:p>
    <w:p w14:paraId="3268D85C" w14:textId="77777777" w:rsidR="00476E90" w:rsidRDefault="00476E90" w:rsidP="00476E90">
      <w:pPr>
        <w:spacing w:line="360" w:lineRule="auto"/>
        <w:jc w:val="both"/>
        <w:rPr>
          <w:rFonts w:ascii="Arial" w:hAnsi="Arial" w:cs="Arial"/>
        </w:rPr>
      </w:pPr>
    </w:p>
    <w:p w14:paraId="4EE50509" w14:textId="25241344" w:rsidR="00476E90" w:rsidRDefault="00476E90" w:rsidP="00476E90">
      <w:pPr>
        <w:spacing w:line="360" w:lineRule="auto"/>
        <w:ind w:left="708"/>
        <w:jc w:val="both"/>
        <w:rPr>
          <w:rFonts w:ascii="Arial" w:hAnsi="Arial" w:cs="Arial"/>
        </w:rPr>
      </w:pPr>
      <w:r w:rsidRPr="00A61FD6">
        <w:rPr>
          <w:rFonts w:ascii="Arial" w:hAnsi="Arial" w:cs="Arial"/>
          <w:bCs/>
          <w:i/>
          <w:iCs/>
        </w:rPr>
        <w:t>“</w:t>
      </w:r>
      <w:r>
        <w:rPr>
          <w:rFonts w:ascii="Arial" w:hAnsi="Arial" w:cs="Arial"/>
          <w:bCs/>
          <w:i/>
          <w:iCs/>
        </w:rPr>
        <w:t xml:space="preserve">(…) </w:t>
      </w:r>
      <w:r w:rsidRPr="0071537F">
        <w:rPr>
          <w:rFonts w:ascii="Arial" w:hAnsi="Arial" w:cs="Arial"/>
          <w:i/>
          <w:iCs/>
        </w:rPr>
        <w:t>en la responsabilidad civil por actividades peligrosas concurrentes, es preciso advertir, la imperiosa necesidad de examinar la objetiva incidencia del comportamiento para establecer su influjo definitivo o excluyente, unitario o coligado, en el daño, o sea, la incidencia causal de las conductas y actividades recíprocas en consideración a los riesgos y peligros de cada una, determinando en la secuencia causativa, cuál es la relevante en cuanto determinante del daño y cuál no lo es y, de serlo ambas, precisar su contribución o participación</w:t>
      </w:r>
      <w:r>
        <w:rPr>
          <w:rFonts w:ascii="Arial" w:hAnsi="Arial" w:cs="Arial"/>
        </w:rPr>
        <w:t xml:space="preserve"> (…)</w:t>
      </w:r>
      <w:r w:rsidRPr="00476E90">
        <w:rPr>
          <w:rFonts w:ascii="Arial" w:hAnsi="Arial" w:cs="Arial"/>
        </w:rPr>
        <w:t>”.</w:t>
      </w:r>
    </w:p>
    <w:p w14:paraId="4F4A6462" w14:textId="77777777" w:rsidR="00476E90" w:rsidRPr="00476E90" w:rsidRDefault="00476E90" w:rsidP="00476E90">
      <w:pPr>
        <w:spacing w:line="360" w:lineRule="auto"/>
        <w:jc w:val="both"/>
        <w:rPr>
          <w:rFonts w:ascii="Arial" w:hAnsi="Arial" w:cs="Arial"/>
          <w:bCs/>
        </w:rPr>
      </w:pPr>
    </w:p>
    <w:p w14:paraId="5B20AF13" w14:textId="4C408EC6" w:rsidR="00476E90" w:rsidRDefault="00476E90" w:rsidP="00476E90">
      <w:pPr>
        <w:spacing w:line="360" w:lineRule="auto"/>
        <w:jc w:val="both"/>
        <w:rPr>
          <w:rFonts w:ascii="Arial" w:hAnsi="Arial" w:cs="Arial"/>
          <w:bCs/>
        </w:rPr>
      </w:pPr>
      <w:r w:rsidRPr="00476E90">
        <w:rPr>
          <w:rFonts w:ascii="Arial" w:hAnsi="Arial" w:cs="Arial"/>
          <w:bCs/>
        </w:rPr>
        <w:t>Teniendo en cuenta lo anterior, al presentarse este tipo de concurrencia de actividades peligrosas, se debe tener en cuenta que la culpa se neutraliza, dando paso a la teoría de la neutralización de las presunciones, la cual indica que en caso de enfrentarse dos presunciones de responsabilidad se aplicará la responsabilidad con culpa probada</w:t>
      </w:r>
      <w:r>
        <w:rPr>
          <w:rStyle w:val="Refdenotaalpie"/>
          <w:rFonts w:ascii="Arial" w:hAnsi="Arial" w:cs="Arial"/>
          <w:bCs/>
        </w:rPr>
        <w:footnoteReference w:id="7"/>
      </w:r>
      <w:r w:rsidRPr="00476E90">
        <w:rPr>
          <w:rFonts w:ascii="Arial" w:hAnsi="Arial" w:cs="Arial"/>
          <w:bCs/>
        </w:rPr>
        <w:t xml:space="preserve">. Toda vez que estas presunciones se anulan entre sí, abriendo paso a la necesidad de regresar a la regla general, esto es, al régimen de culpa probada. Es así entonces que, si ninguna parte logra probar la culpa del otro, el Juez se encuentra en el deber de absolver al demandado o demandados. Pero si por el contrario solamente es una parte la que prueba la culpa, será a quien el Juez le conceda lo pretendido. </w:t>
      </w:r>
    </w:p>
    <w:p w14:paraId="07D9C583" w14:textId="77777777" w:rsidR="00476E90" w:rsidRDefault="00476E90" w:rsidP="00476E90">
      <w:pPr>
        <w:spacing w:line="360" w:lineRule="auto"/>
        <w:jc w:val="both"/>
        <w:rPr>
          <w:rFonts w:ascii="Arial" w:hAnsi="Arial" w:cs="Arial"/>
          <w:bCs/>
        </w:rPr>
      </w:pPr>
    </w:p>
    <w:p w14:paraId="2DB94D46" w14:textId="46F14EAD" w:rsidR="00476E90" w:rsidRDefault="00476E90" w:rsidP="00476E90">
      <w:pPr>
        <w:spacing w:line="360" w:lineRule="auto"/>
        <w:jc w:val="both"/>
        <w:rPr>
          <w:rFonts w:ascii="Arial" w:hAnsi="Arial" w:cs="Arial"/>
          <w:bCs/>
        </w:rPr>
      </w:pPr>
      <w:r w:rsidRPr="00476E90">
        <w:rPr>
          <w:rFonts w:ascii="Arial" w:hAnsi="Arial" w:cs="Arial"/>
          <w:bCs/>
        </w:rPr>
        <w:t xml:space="preserve">Con base en lo anterior, al presentarse el accidente en desarrollo de una actividad peligrosa, como lo es la conducción de vehículos automotores, por parte de ambos conductores (vehículo de placa </w:t>
      </w:r>
      <w:r w:rsidR="0071537F">
        <w:rPr>
          <w:rFonts w:ascii="Arial" w:hAnsi="Arial" w:cs="Arial"/>
          <w:bCs/>
        </w:rPr>
        <w:t>DTN 130</w:t>
      </w:r>
      <w:r w:rsidRPr="00476E90">
        <w:rPr>
          <w:rFonts w:ascii="Arial" w:hAnsi="Arial" w:cs="Arial"/>
          <w:bCs/>
        </w:rPr>
        <w:t xml:space="preserve">, conducido por </w:t>
      </w:r>
      <w:r w:rsidR="0071537F">
        <w:rPr>
          <w:rFonts w:ascii="Arial" w:hAnsi="Arial" w:cs="Arial"/>
          <w:bCs/>
        </w:rPr>
        <w:t xml:space="preserve">la señora María Camila Sánchez Giraldo </w:t>
      </w:r>
      <w:r w:rsidRPr="00476E90">
        <w:rPr>
          <w:rFonts w:ascii="Arial" w:hAnsi="Arial" w:cs="Arial"/>
          <w:bCs/>
        </w:rPr>
        <w:t xml:space="preserve">y la motocicleta de placa </w:t>
      </w:r>
      <w:r w:rsidR="0071537F">
        <w:rPr>
          <w:rFonts w:ascii="Arial" w:hAnsi="Arial" w:cs="Arial"/>
          <w:bCs/>
        </w:rPr>
        <w:t>RFS57D</w:t>
      </w:r>
      <w:r w:rsidRPr="00476E90">
        <w:rPr>
          <w:rFonts w:ascii="Arial" w:hAnsi="Arial" w:cs="Arial"/>
          <w:bCs/>
        </w:rPr>
        <w:t>, conducid</w:t>
      </w:r>
      <w:r w:rsidR="0071537F">
        <w:rPr>
          <w:rFonts w:ascii="Arial" w:hAnsi="Arial" w:cs="Arial"/>
          <w:bCs/>
        </w:rPr>
        <w:t>a</w:t>
      </w:r>
      <w:r w:rsidRPr="00476E90">
        <w:rPr>
          <w:rFonts w:ascii="Arial" w:hAnsi="Arial" w:cs="Arial"/>
          <w:bCs/>
        </w:rPr>
        <w:t xml:space="preserve"> por </w:t>
      </w:r>
      <w:r w:rsidR="0071537F">
        <w:rPr>
          <w:rFonts w:ascii="Arial" w:hAnsi="Arial" w:cs="Arial"/>
          <w:bCs/>
        </w:rPr>
        <w:t>la señora</w:t>
      </w:r>
      <w:r w:rsidRPr="00476E90">
        <w:rPr>
          <w:rFonts w:ascii="Arial" w:hAnsi="Arial" w:cs="Arial"/>
          <w:bCs/>
        </w:rPr>
        <w:t xml:space="preserve"> </w:t>
      </w:r>
      <w:proofErr w:type="spellStart"/>
      <w:r w:rsidR="0071537F">
        <w:rPr>
          <w:rFonts w:ascii="Arial" w:hAnsi="Arial" w:cs="Arial"/>
          <w:bCs/>
        </w:rPr>
        <w:t>Yeraldin</w:t>
      </w:r>
      <w:proofErr w:type="spellEnd"/>
      <w:r w:rsidR="0071537F">
        <w:rPr>
          <w:rFonts w:ascii="Arial" w:hAnsi="Arial" w:cs="Arial"/>
          <w:bCs/>
        </w:rPr>
        <w:t xml:space="preserve"> Rodríguez Collazos</w:t>
      </w:r>
      <w:r w:rsidRPr="00476E90">
        <w:rPr>
          <w:rFonts w:ascii="Arial" w:hAnsi="Arial" w:cs="Arial"/>
          <w:bCs/>
        </w:rPr>
        <w:t xml:space="preserve">), la demostración de que la responsabilidad efectivamente recae sobre los </w:t>
      </w:r>
      <w:r w:rsidR="0071537F">
        <w:rPr>
          <w:rFonts w:ascii="Arial" w:hAnsi="Arial" w:cs="Arial"/>
          <w:bCs/>
        </w:rPr>
        <w:t>demandantes</w:t>
      </w:r>
      <w:r w:rsidRPr="00476E90">
        <w:rPr>
          <w:rFonts w:ascii="Arial" w:hAnsi="Arial" w:cs="Arial"/>
          <w:bCs/>
        </w:rPr>
        <w:t xml:space="preserve">, teniendo en cuenta que el conductor del otro vehículo involucrado también se encontraba en desarrollo de dicha actividad catalogada como peligrosa. </w:t>
      </w:r>
    </w:p>
    <w:p w14:paraId="0C0C8FB5" w14:textId="77777777" w:rsidR="00476E90" w:rsidRDefault="00476E90" w:rsidP="00476E90">
      <w:pPr>
        <w:spacing w:line="360" w:lineRule="auto"/>
        <w:jc w:val="both"/>
        <w:rPr>
          <w:rFonts w:ascii="Arial" w:hAnsi="Arial" w:cs="Arial"/>
          <w:bCs/>
        </w:rPr>
      </w:pPr>
    </w:p>
    <w:p w14:paraId="5B7679A3" w14:textId="38D6306D" w:rsidR="00476E90" w:rsidRDefault="00476E90" w:rsidP="00476E90">
      <w:pPr>
        <w:spacing w:line="360" w:lineRule="auto"/>
        <w:jc w:val="both"/>
        <w:rPr>
          <w:rFonts w:ascii="Arial" w:hAnsi="Arial" w:cs="Arial"/>
          <w:bCs/>
          <w:i/>
          <w:iCs/>
        </w:rPr>
      </w:pPr>
      <w:r w:rsidRPr="00476E90">
        <w:rPr>
          <w:rFonts w:ascii="Arial" w:hAnsi="Arial" w:cs="Arial"/>
          <w:bCs/>
        </w:rPr>
        <w:t xml:space="preserve">Por lo tanto, la consecuencia que trae esta aplicación consiste en que, si en el debate probatorio ninguna de las partes logra probar una falta en cabeza de otro, necesariamente el Juez debe absolver al demandado o los demandados, debido a que no fue posible probar culpa alguna. Desde la órbita </w:t>
      </w:r>
      <w:r w:rsidRPr="00476E90">
        <w:rPr>
          <w:rFonts w:ascii="Arial" w:hAnsi="Arial" w:cs="Arial"/>
          <w:bCs/>
        </w:rPr>
        <w:lastRenderedPageBreak/>
        <w:t>jurisprudencia, la Corte Suprema de Justicia en Sentencia 5462 del 2000 M.P. José Fernando Ramírez Gómez, confirmó el fallo proferido por el Tribunal Superior de Cundinamarca en lo siguiente</w:t>
      </w:r>
      <w:r w:rsidRPr="00476E90">
        <w:rPr>
          <w:rFonts w:ascii="Arial" w:hAnsi="Arial" w:cs="Arial"/>
          <w:bCs/>
          <w:i/>
          <w:iCs/>
        </w:rPr>
        <w:t>:</w:t>
      </w:r>
    </w:p>
    <w:p w14:paraId="4A60E9CB" w14:textId="77777777" w:rsidR="00E16308" w:rsidRDefault="00E16308" w:rsidP="00476E90">
      <w:pPr>
        <w:spacing w:line="360" w:lineRule="auto"/>
        <w:jc w:val="both"/>
        <w:rPr>
          <w:rFonts w:ascii="Arial" w:hAnsi="Arial" w:cs="Arial"/>
          <w:bCs/>
          <w:i/>
          <w:iCs/>
        </w:rPr>
      </w:pPr>
    </w:p>
    <w:p w14:paraId="6B9B5C19" w14:textId="2977FCB6" w:rsidR="00E16308" w:rsidRPr="00E16308" w:rsidRDefault="00E16308" w:rsidP="00E16308">
      <w:pPr>
        <w:spacing w:line="360" w:lineRule="auto"/>
        <w:ind w:left="708"/>
        <w:jc w:val="both"/>
        <w:rPr>
          <w:rFonts w:ascii="Arial" w:hAnsi="Arial" w:cs="Arial"/>
        </w:rPr>
      </w:pPr>
      <w:r w:rsidRPr="00A61FD6">
        <w:rPr>
          <w:rFonts w:ascii="Arial" w:hAnsi="Arial" w:cs="Arial"/>
          <w:bCs/>
          <w:i/>
          <w:iCs/>
        </w:rPr>
        <w:t>“</w:t>
      </w:r>
      <w:r>
        <w:rPr>
          <w:rFonts w:ascii="Arial" w:hAnsi="Arial" w:cs="Arial"/>
          <w:bCs/>
          <w:i/>
          <w:iCs/>
        </w:rPr>
        <w:t>(…)</w:t>
      </w:r>
      <w:r>
        <w:rPr>
          <w:rFonts w:ascii="Arial" w:hAnsi="Arial" w:cs="Arial"/>
        </w:rPr>
        <w:t xml:space="preserve"> </w:t>
      </w:r>
      <w:r w:rsidRPr="00E16308">
        <w:rPr>
          <w:rFonts w:ascii="Arial" w:hAnsi="Arial" w:cs="Arial"/>
          <w:b/>
          <w:i/>
          <w:iCs/>
          <w:u w:val="single"/>
        </w:rPr>
        <w:t>Como en este caso el accidente se produjo cuando ambas partes desarrollaban actividades de ese tipo, se eliminaba cualquier presunción de culpa</w:t>
      </w:r>
      <w:r w:rsidRPr="00E16308">
        <w:rPr>
          <w:rFonts w:ascii="Arial" w:hAnsi="Arial" w:cs="Arial"/>
          <w:bCs/>
          <w:i/>
          <w:iCs/>
        </w:rPr>
        <w:t xml:space="preserve">, lo que a su turno implicaba que la acción no se examinara a la luz del artículo 2356 del C. Civil, sino del 2341 </w:t>
      </w:r>
      <w:proofErr w:type="spellStart"/>
      <w:r w:rsidRPr="00E16308">
        <w:rPr>
          <w:rFonts w:ascii="Arial" w:hAnsi="Arial" w:cs="Arial"/>
          <w:bCs/>
          <w:i/>
          <w:iCs/>
        </w:rPr>
        <w:t>ibídem</w:t>
      </w:r>
      <w:proofErr w:type="spellEnd"/>
      <w:r w:rsidRPr="00E16308">
        <w:rPr>
          <w:rFonts w:ascii="Arial" w:hAnsi="Arial" w:cs="Arial"/>
          <w:bCs/>
          <w:i/>
          <w:iCs/>
        </w:rPr>
        <w:t xml:space="preserve">, evento en el cual </w:t>
      </w:r>
      <w:r w:rsidRPr="00E16308">
        <w:rPr>
          <w:rFonts w:ascii="Arial" w:hAnsi="Arial" w:cs="Arial"/>
          <w:b/>
          <w:i/>
          <w:iCs/>
          <w:u w:val="single"/>
        </w:rPr>
        <w:t>el demandante corría con la carga de demostrar todos los elementos integrantes de la responsabilidad civil extracontractual</w:t>
      </w:r>
      <w:r>
        <w:rPr>
          <w:rFonts w:ascii="Arial" w:hAnsi="Arial" w:cs="Arial"/>
          <w:bCs/>
        </w:rPr>
        <w:t xml:space="preserve"> (…</w:t>
      </w:r>
      <w:proofErr w:type="gramStart"/>
      <w:r>
        <w:rPr>
          <w:rFonts w:ascii="Arial" w:hAnsi="Arial" w:cs="Arial"/>
          <w:bCs/>
        </w:rPr>
        <w:t xml:space="preserve">) </w:t>
      </w:r>
      <w:r w:rsidRPr="00E16308">
        <w:rPr>
          <w:rFonts w:ascii="Arial" w:hAnsi="Arial" w:cs="Arial"/>
          <w:bCs/>
        </w:rPr>
        <w:t>.</w:t>
      </w:r>
      <w:proofErr w:type="gramEnd"/>
      <w:r w:rsidRPr="00E16308">
        <w:rPr>
          <w:rFonts w:ascii="Arial" w:hAnsi="Arial" w:cs="Arial"/>
          <w:bCs/>
        </w:rPr>
        <w:t xml:space="preserve">” (Negrillas y sub líneas fuera del texto) </w:t>
      </w:r>
    </w:p>
    <w:p w14:paraId="3C7A8ECA" w14:textId="77777777" w:rsidR="00E16308" w:rsidRDefault="00E16308" w:rsidP="00476E90">
      <w:pPr>
        <w:spacing w:line="360" w:lineRule="auto"/>
        <w:jc w:val="both"/>
        <w:rPr>
          <w:rFonts w:ascii="Arial" w:hAnsi="Arial" w:cs="Arial"/>
          <w:bCs/>
        </w:rPr>
      </w:pPr>
    </w:p>
    <w:p w14:paraId="494F3E8B" w14:textId="77777777" w:rsidR="00E16308" w:rsidRDefault="00E16308" w:rsidP="00476E90">
      <w:pPr>
        <w:spacing w:line="360" w:lineRule="auto"/>
        <w:jc w:val="both"/>
        <w:rPr>
          <w:rFonts w:ascii="Arial" w:hAnsi="Arial" w:cs="Arial"/>
          <w:bCs/>
        </w:rPr>
      </w:pPr>
      <w:r w:rsidRPr="00E16308">
        <w:rPr>
          <w:rFonts w:ascii="Arial" w:hAnsi="Arial" w:cs="Arial"/>
          <w:bCs/>
        </w:rPr>
        <w:t xml:space="preserve">Siguiendo esta misma línea, la Corte Suprema de Justicia mediante Sentencia 3001 del 31 de enero del 2005, expone lo siguiente: </w:t>
      </w:r>
    </w:p>
    <w:p w14:paraId="47E57BE3" w14:textId="77777777" w:rsidR="00E16308" w:rsidRDefault="00E16308" w:rsidP="00476E90">
      <w:pPr>
        <w:spacing w:line="360" w:lineRule="auto"/>
        <w:jc w:val="both"/>
        <w:rPr>
          <w:rFonts w:ascii="Arial" w:hAnsi="Arial" w:cs="Arial"/>
          <w:bCs/>
        </w:rPr>
      </w:pPr>
    </w:p>
    <w:p w14:paraId="2EEA9187" w14:textId="455161BF" w:rsidR="00E16308" w:rsidRPr="00E16308" w:rsidRDefault="00E16308" w:rsidP="00E16308">
      <w:pPr>
        <w:spacing w:line="360" w:lineRule="auto"/>
        <w:ind w:left="708"/>
        <w:jc w:val="both"/>
        <w:rPr>
          <w:rFonts w:ascii="Arial" w:hAnsi="Arial" w:cs="Arial"/>
          <w:i/>
          <w:iCs/>
        </w:rPr>
      </w:pPr>
      <w:r w:rsidRPr="00E16308">
        <w:rPr>
          <w:rFonts w:ascii="Arial" w:hAnsi="Arial" w:cs="Arial"/>
          <w:bCs/>
          <w:i/>
          <w:iCs/>
        </w:rPr>
        <w:t>“(…)</w:t>
      </w:r>
      <w:r w:rsidRPr="00E16308">
        <w:rPr>
          <w:rFonts w:ascii="Arial" w:hAnsi="Arial" w:cs="Arial"/>
          <w:i/>
          <w:iCs/>
        </w:rPr>
        <w:t xml:space="preserve"> </w:t>
      </w:r>
      <w:r w:rsidRPr="00E16308">
        <w:rPr>
          <w:rFonts w:ascii="Arial" w:hAnsi="Arial" w:cs="Arial"/>
          <w:bCs/>
          <w:i/>
          <w:iCs/>
        </w:rPr>
        <w:t>actividad desplegada por las partes es de las denominadas peligrosas, razón por la cual las presunciones sobre su culpa se neutralizan. Por ello, habrá que responsabilizar a quien se le demuestre una culpa efectiva (…</w:t>
      </w:r>
      <w:r w:rsidR="0071537F" w:rsidRPr="00E16308">
        <w:rPr>
          <w:rFonts w:ascii="Arial" w:hAnsi="Arial" w:cs="Arial"/>
          <w:bCs/>
          <w:i/>
          <w:iCs/>
        </w:rPr>
        <w:t>)”</w:t>
      </w:r>
    </w:p>
    <w:p w14:paraId="7560E4A0" w14:textId="77777777" w:rsidR="00E16308" w:rsidRDefault="00E16308" w:rsidP="00476E90">
      <w:pPr>
        <w:spacing w:line="360" w:lineRule="auto"/>
        <w:jc w:val="both"/>
        <w:rPr>
          <w:rFonts w:ascii="Arial" w:hAnsi="Arial" w:cs="Arial"/>
          <w:bCs/>
        </w:rPr>
      </w:pPr>
    </w:p>
    <w:p w14:paraId="3FB84FE3" w14:textId="5F97E71F" w:rsidR="00E16308" w:rsidRDefault="00095E49" w:rsidP="00476E90">
      <w:pPr>
        <w:spacing w:line="360" w:lineRule="auto"/>
        <w:jc w:val="both"/>
        <w:rPr>
          <w:rFonts w:ascii="Arial" w:hAnsi="Arial" w:cs="Arial"/>
          <w:bCs/>
        </w:rPr>
      </w:pPr>
      <w:r w:rsidRPr="00095E49">
        <w:rPr>
          <w:rFonts w:ascii="Arial" w:hAnsi="Arial" w:cs="Arial"/>
          <w:bCs/>
        </w:rPr>
        <w:t>De lo expuesto en precedencia, resulta necesario indicar que, como ambos conductores, para la fecha de los hechos, ejercieron la actividad peligrosa de la conducción, resulta necesario que se realice un análisis juicioso para determinar el grado de culpa, la participación de cada uno en la ocurrencia del accidente y su consecuente responsabilidad civil. Lo anterior, para concluir si existe una concurrencia de culpas lo que conlleva a un enfoque distinto desde el punto de la responsabilidad, y específicamente del elemento de la culpa, y ello da lugar a una reducción del monto indemnizable, si es que hay lugar a ello</w:t>
      </w:r>
      <w:r>
        <w:rPr>
          <w:rFonts w:ascii="Arial" w:hAnsi="Arial" w:cs="Arial"/>
          <w:bCs/>
        </w:rPr>
        <w:t>.</w:t>
      </w:r>
    </w:p>
    <w:p w14:paraId="50DCB687" w14:textId="77777777" w:rsidR="00095E49" w:rsidRPr="00B53EC2" w:rsidRDefault="00095E49" w:rsidP="00095E49">
      <w:pPr>
        <w:pStyle w:val="Textoindependiente"/>
        <w:spacing w:line="360" w:lineRule="auto"/>
        <w:rPr>
          <w:rFonts w:ascii="Arial" w:hAnsi="Arial" w:cs="Arial"/>
          <w:sz w:val="22"/>
          <w:szCs w:val="22"/>
        </w:rPr>
      </w:pPr>
    </w:p>
    <w:p w14:paraId="43B34EA4" w14:textId="1BF5D5B2" w:rsidR="00095E49" w:rsidRDefault="00095E49" w:rsidP="00476E90">
      <w:pPr>
        <w:spacing w:line="360" w:lineRule="auto"/>
        <w:jc w:val="both"/>
        <w:rPr>
          <w:rFonts w:ascii="Arial" w:hAnsi="Arial" w:cs="Arial"/>
        </w:rPr>
      </w:pPr>
      <w:r w:rsidRPr="00B53EC2">
        <w:rPr>
          <w:rFonts w:ascii="Arial" w:hAnsi="Arial" w:cs="Arial"/>
        </w:rPr>
        <w:t>Por</w:t>
      </w:r>
      <w:r w:rsidRPr="00B53EC2">
        <w:rPr>
          <w:rFonts w:ascii="Arial" w:hAnsi="Arial" w:cs="Arial"/>
          <w:spacing w:val="-1"/>
        </w:rPr>
        <w:t xml:space="preserve"> </w:t>
      </w:r>
      <w:r w:rsidRPr="00B53EC2">
        <w:rPr>
          <w:rFonts w:ascii="Arial" w:hAnsi="Arial" w:cs="Arial"/>
        </w:rPr>
        <w:t>todo</w:t>
      </w:r>
      <w:r w:rsidRPr="00B53EC2">
        <w:rPr>
          <w:rFonts w:ascii="Arial" w:hAnsi="Arial" w:cs="Arial"/>
          <w:spacing w:val="-4"/>
        </w:rPr>
        <w:t xml:space="preserve"> </w:t>
      </w:r>
      <w:r w:rsidRPr="00B53EC2">
        <w:rPr>
          <w:rFonts w:ascii="Arial" w:hAnsi="Arial" w:cs="Arial"/>
        </w:rPr>
        <w:t>lo</w:t>
      </w:r>
      <w:r w:rsidRPr="00B53EC2">
        <w:rPr>
          <w:rFonts w:ascii="Arial" w:hAnsi="Arial" w:cs="Arial"/>
          <w:spacing w:val="-2"/>
        </w:rPr>
        <w:t xml:space="preserve"> </w:t>
      </w:r>
      <w:r w:rsidRPr="00B53EC2">
        <w:rPr>
          <w:rFonts w:ascii="Arial" w:hAnsi="Arial" w:cs="Arial"/>
        </w:rPr>
        <w:t>anterior,</w:t>
      </w:r>
      <w:r w:rsidRPr="00B53EC2">
        <w:rPr>
          <w:rFonts w:ascii="Arial" w:hAnsi="Arial" w:cs="Arial"/>
          <w:spacing w:val="-3"/>
        </w:rPr>
        <w:t xml:space="preserve"> </w:t>
      </w:r>
      <w:r w:rsidRPr="00B53EC2">
        <w:rPr>
          <w:rFonts w:ascii="Arial" w:hAnsi="Arial" w:cs="Arial"/>
        </w:rPr>
        <w:t>solicito</w:t>
      </w:r>
      <w:r w:rsidRPr="00B53EC2">
        <w:rPr>
          <w:rFonts w:ascii="Arial" w:hAnsi="Arial" w:cs="Arial"/>
          <w:spacing w:val="-2"/>
        </w:rPr>
        <w:t xml:space="preserve"> </w:t>
      </w:r>
      <w:r w:rsidRPr="00B53EC2">
        <w:rPr>
          <w:rFonts w:ascii="Arial" w:hAnsi="Arial" w:cs="Arial"/>
        </w:rPr>
        <w:t>declarar</w:t>
      </w:r>
      <w:r w:rsidRPr="00B53EC2">
        <w:rPr>
          <w:rFonts w:ascii="Arial" w:hAnsi="Arial" w:cs="Arial"/>
          <w:spacing w:val="-1"/>
        </w:rPr>
        <w:t xml:space="preserve"> </w:t>
      </w:r>
      <w:r w:rsidRPr="00B53EC2">
        <w:rPr>
          <w:rFonts w:ascii="Arial" w:hAnsi="Arial" w:cs="Arial"/>
        </w:rPr>
        <w:t>probada</w:t>
      </w:r>
      <w:r w:rsidRPr="00B53EC2">
        <w:rPr>
          <w:rFonts w:ascii="Arial" w:hAnsi="Arial" w:cs="Arial"/>
          <w:spacing w:val="-1"/>
        </w:rPr>
        <w:t xml:space="preserve"> </w:t>
      </w:r>
      <w:r w:rsidRPr="00B53EC2">
        <w:rPr>
          <w:rFonts w:ascii="Arial" w:hAnsi="Arial" w:cs="Arial"/>
        </w:rPr>
        <w:t>esta</w:t>
      </w:r>
      <w:r w:rsidRPr="00B53EC2">
        <w:rPr>
          <w:rFonts w:ascii="Arial" w:hAnsi="Arial" w:cs="Arial"/>
          <w:spacing w:val="-4"/>
        </w:rPr>
        <w:t xml:space="preserve"> </w:t>
      </w:r>
      <w:r w:rsidRPr="00B53EC2">
        <w:rPr>
          <w:rFonts w:ascii="Arial" w:hAnsi="Arial" w:cs="Arial"/>
        </w:rPr>
        <w:t>excepción.</w:t>
      </w:r>
    </w:p>
    <w:p w14:paraId="134D6F6D" w14:textId="77777777" w:rsidR="008B4A8B" w:rsidRDefault="008B4A8B" w:rsidP="00476E90">
      <w:pPr>
        <w:spacing w:line="360" w:lineRule="auto"/>
        <w:jc w:val="both"/>
        <w:rPr>
          <w:rFonts w:ascii="Arial" w:hAnsi="Arial" w:cs="Arial"/>
        </w:rPr>
      </w:pPr>
    </w:p>
    <w:p w14:paraId="1DA7ACC7" w14:textId="34849FEB" w:rsidR="008B4A8B" w:rsidRPr="00BF08EF" w:rsidRDefault="008B4A8B" w:rsidP="008B4A8B">
      <w:pPr>
        <w:pStyle w:val="Sinespaciado"/>
      </w:pPr>
      <w:r w:rsidRPr="00BF08EF">
        <w:t xml:space="preserve">SUBSIDIARIA - REDUCCIÓN DE LA INDEMNIZACIÓN EN ATENCIÓN A LA </w:t>
      </w:r>
      <w:r>
        <w:t xml:space="preserve">AGRAVACIÓN DEL DAÑO CAUSADA POR LA SEÑORA YERALDIN RODRÍGUEZ COLLAZOS </w:t>
      </w:r>
    </w:p>
    <w:p w14:paraId="449C012B" w14:textId="77777777" w:rsidR="008B4A8B" w:rsidRPr="00BF08EF" w:rsidRDefault="008B4A8B" w:rsidP="008B4A8B">
      <w:pPr>
        <w:tabs>
          <w:tab w:val="left" w:pos="5626"/>
        </w:tabs>
        <w:spacing w:line="360" w:lineRule="auto"/>
        <w:jc w:val="both"/>
        <w:rPr>
          <w:rFonts w:ascii="Arial" w:hAnsi="Arial" w:cs="Arial"/>
          <w:b/>
          <w:bCs/>
        </w:rPr>
      </w:pPr>
    </w:p>
    <w:p w14:paraId="284AEC08" w14:textId="77777777" w:rsidR="004B646B" w:rsidRDefault="008B4A8B" w:rsidP="008B4A8B">
      <w:pPr>
        <w:tabs>
          <w:tab w:val="left" w:pos="5626"/>
        </w:tabs>
        <w:spacing w:line="360" w:lineRule="auto"/>
        <w:jc w:val="both"/>
        <w:rPr>
          <w:rFonts w:ascii="Arial" w:hAnsi="Arial" w:cs="Arial"/>
        </w:rPr>
      </w:pPr>
      <w:r w:rsidRPr="007C7C8E">
        <w:rPr>
          <w:rFonts w:ascii="Arial" w:hAnsi="Arial" w:cs="Arial"/>
        </w:rPr>
        <w:t>Sin perjuicio de las consideraciones anteriores, en virtud de las cuales es evidente que no existe obligación indemnizatoria de la pasiva, por no configurarse su responsabilidad civil</w:t>
      </w:r>
      <w:r>
        <w:rPr>
          <w:rFonts w:ascii="Arial" w:hAnsi="Arial" w:cs="Arial"/>
        </w:rPr>
        <w:t xml:space="preserve"> por ausencia de elementos probatorios que acrediten lo contrario</w:t>
      </w:r>
      <w:r w:rsidRPr="007C7C8E">
        <w:rPr>
          <w:rFonts w:ascii="Arial" w:hAnsi="Arial" w:cs="Arial"/>
        </w:rPr>
        <w:t>, en gracia de discusión, si hipotéticamente se considerara que</w:t>
      </w:r>
      <w:r w:rsidR="004B646B">
        <w:rPr>
          <w:rFonts w:ascii="Arial" w:hAnsi="Arial" w:cs="Arial"/>
        </w:rPr>
        <w:t xml:space="preserve"> la conductora del vehículo asegurado es la agente del hecho dañoso</w:t>
      </w:r>
      <w:r w:rsidRPr="007C7C8E">
        <w:rPr>
          <w:rFonts w:ascii="Arial" w:hAnsi="Arial" w:cs="Arial"/>
        </w:rPr>
        <w:t>, lo cierto es que de todos modos es evidente la incidencia de</w:t>
      </w:r>
      <w:r>
        <w:rPr>
          <w:rFonts w:ascii="Arial" w:hAnsi="Arial" w:cs="Arial"/>
        </w:rPr>
        <w:t xml:space="preserve">l actuar negligente de la señora </w:t>
      </w:r>
      <w:proofErr w:type="spellStart"/>
      <w:r w:rsidR="004B646B">
        <w:rPr>
          <w:rFonts w:ascii="Arial" w:hAnsi="Arial" w:cs="Arial"/>
        </w:rPr>
        <w:t>Yeraldin</w:t>
      </w:r>
      <w:proofErr w:type="spellEnd"/>
      <w:r w:rsidR="004B646B">
        <w:rPr>
          <w:rFonts w:ascii="Arial" w:hAnsi="Arial" w:cs="Arial"/>
        </w:rPr>
        <w:t xml:space="preserve"> Rodríguez Collazos </w:t>
      </w:r>
      <w:r>
        <w:rPr>
          <w:rFonts w:ascii="Arial" w:hAnsi="Arial" w:cs="Arial"/>
        </w:rPr>
        <w:t xml:space="preserve"> </w:t>
      </w:r>
      <w:r w:rsidR="004B646B">
        <w:rPr>
          <w:rFonts w:ascii="Arial" w:hAnsi="Arial" w:cs="Arial"/>
        </w:rPr>
        <w:t xml:space="preserve">en la agravación de su propio daño por no cumplir con el tratamiento ordenado por el médico tratante, circunstancia que necesariamente torna imperiosa la reducción de los montos indemnizatorios. </w:t>
      </w:r>
    </w:p>
    <w:p w14:paraId="07D10A77" w14:textId="77777777" w:rsidR="004B646B" w:rsidRDefault="004B646B" w:rsidP="008B4A8B">
      <w:pPr>
        <w:tabs>
          <w:tab w:val="left" w:pos="5626"/>
        </w:tabs>
        <w:spacing w:line="360" w:lineRule="auto"/>
        <w:jc w:val="both"/>
        <w:rPr>
          <w:rFonts w:ascii="Arial" w:hAnsi="Arial" w:cs="Arial"/>
        </w:rPr>
      </w:pPr>
    </w:p>
    <w:p w14:paraId="2FE5B546" w14:textId="7A975D0D" w:rsidR="008B4A8B" w:rsidRDefault="004B646B" w:rsidP="008B4A8B">
      <w:pPr>
        <w:tabs>
          <w:tab w:val="left" w:pos="5626"/>
        </w:tabs>
        <w:spacing w:line="360" w:lineRule="auto"/>
        <w:jc w:val="both"/>
        <w:rPr>
          <w:rFonts w:ascii="Arial" w:hAnsi="Arial" w:cs="Arial"/>
        </w:rPr>
      </w:pPr>
      <w:r>
        <w:rPr>
          <w:rFonts w:ascii="Arial" w:hAnsi="Arial" w:cs="Arial"/>
        </w:rPr>
        <w:t xml:space="preserve">En primer lugar, debe mencionarse que la obligación que le asiste a la víctima de tomar medidas </w:t>
      </w:r>
      <w:r>
        <w:rPr>
          <w:rFonts w:ascii="Arial" w:hAnsi="Arial" w:cs="Arial"/>
        </w:rPr>
        <w:lastRenderedPageBreak/>
        <w:t xml:space="preserve">razonables para evitar la extensión del daño, la cual ha sido acogida incluso por instrumentos normativos supranacionales, encuentra su fundamento jurídico en el principio constitucional de buena fe y, grosso modo, pregona el deber que tiene la víctima de minimizar los daños que ha sufrido a través de adopción de conductas que eviten que el perjuicio sea mayor al inicialmente sufrido. </w:t>
      </w:r>
      <w:r w:rsidR="008B4A8B">
        <w:rPr>
          <w:rFonts w:ascii="Arial" w:hAnsi="Arial" w:cs="Arial"/>
        </w:rPr>
        <w:t xml:space="preserve"> </w:t>
      </w:r>
    </w:p>
    <w:p w14:paraId="3E8C5954" w14:textId="77777777" w:rsidR="004B646B" w:rsidRDefault="004B646B" w:rsidP="008B4A8B">
      <w:pPr>
        <w:tabs>
          <w:tab w:val="left" w:pos="5626"/>
        </w:tabs>
        <w:spacing w:line="360" w:lineRule="auto"/>
        <w:jc w:val="both"/>
        <w:rPr>
          <w:rFonts w:ascii="Arial" w:hAnsi="Arial" w:cs="Arial"/>
        </w:rPr>
      </w:pPr>
    </w:p>
    <w:p w14:paraId="580206B5" w14:textId="1DCC870E" w:rsidR="004B646B" w:rsidRDefault="004B646B" w:rsidP="008B4A8B">
      <w:pPr>
        <w:tabs>
          <w:tab w:val="left" w:pos="5626"/>
        </w:tabs>
        <w:spacing w:line="360" w:lineRule="auto"/>
        <w:jc w:val="both"/>
        <w:rPr>
          <w:rFonts w:ascii="Arial" w:hAnsi="Arial" w:cs="Arial"/>
        </w:rPr>
      </w:pPr>
      <w:r>
        <w:rPr>
          <w:rFonts w:ascii="Arial" w:hAnsi="Arial" w:cs="Arial"/>
        </w:rPr>
        <w:t xml:space="preserve">Sobre el particular, la Corte Suprema de Justicia en sentencia del 21 de febrero de 2012 aplicó la concurrencia de culpas consagrada en el artículo 2357 del Código Civil y, </w:t>
      </w:r>
      <w:proofErr w:type="gramStart"/>
      <w:r>
        <w:rPr>
          <w:rFonts w:ascii="Arial" w:hAnsi="Arial" w:cs="Arial"/>
        </w:rPr>
        <w:t>en relación al</w:t>
      </w:r>
      <w:proofErr w:type="gramEnd"/>
      <w:r>
        <w:rPr>
          <w:rFonts w:ascii="Arial" w:hAnsi="Arial" w:cs="Arial"/>
        </w:rPr>
        <w:t xml:space="preserve"> deber de mitigar el daño especificó: </w:t>
      </w:r>
    </w:p>
    <w:p w14:paraId="43081E95" w14:textId="77777777" w:rsidR="004B646B" w:rsidRDefault="004B646B" w:rsidP="008B4A8B">
      <w:pPr>
        <w:tabs>
          <w:tab w:val="left" w:pos="5626"/>
        </w:tabs>
        <w:spacing w:line="360" w:lineRule="auto"/>
        <w:jc w:val="both"/>
        <w:rPr>
          <w:rFonts w:ascii="Arial" w:hAnsi="Arial" w:cs="Arial"/>
        </w:rPr>
      </w:pPr>
    </w:p>
    <w:p w14:paraId="6AB5DD75" w14:textId="1EC823ED" w:rsidR="004B646B" w:rsidRDefault="004B646B" w:rsidP="004B646B">
      <w:pPr>
        <w:pStyle w:val="Cita"/>
        <w:numPr>
          <w:ilvl w:val="0"/>
          <w:numId w:val="0"/>
        </w:numPr>
        <w:ind w:left="1584"/>
        <w:rPr>
          <w:b w:val="0"/>
          <w:bCs/>
          <w:i/>
          <w:iCs w:val="0"/>
          <w:color w:val="000000" w:themeColor="text1"/>
          <w:lang w:val="es-CO" w:eastAsia="es-MX"/>
        </w:rPr>
      </w:pPr>
      <w:r w:rsidRPr="004B646B">
        <w:rPr>
          <w:b w:val="0"/>
          <w:bCs/>
          <w:i/>
          <w:iCs w:val="0"/>
          <w:color w:val="000000" w:themeColor="text1"/>
          <w:lang w:val="es-CO" w:eastAsia="es-MX"/>
        </w:rPr>
        <w:t xml:space="preserve">“(…) Por </w:t>
      </w:r>
      <w:proofErr w:type="spellStart"/>
      <w:r w:rsidRPr="004B646B">
        <w:rPr>
          <w:b w:val="0"/>
          <w:bCs/>
          <w:i/>
          <w:iCs w:val="0"/>
          <w:color w:val="000000" w:themeColor="text1"/>
          <w:lang w:val="es-CO" w:eastAsia="es-MX"/>
        </w:rPr>
        <w:t>último</w:t>
      </w:r>
      <w:proofErr w:type="spellEnd"/>
      <w:r w:rsidRPr="004B646B">
        <w:rPr>
          <w:b w:val="0"/>
          <w:bCs/>
          <w:i/>
          <w:iCs w:val="0"/>
          <w:color w:val="000000" w:themeColor="text1"/>
          <w:lang w:val="es-CO" w:eastAsia="es-MX"/>
        </w:rPr>
        <w:t xml:space="preserve">, cabe </w:t>
      </w:r>
      <w:proofErr w:type="spellStart"/>
      <w:r w:rsidRPr="004B646B">
        <w:rPr>
          <w:b w:val="0"/>
          <w:bCs/>
          <w:i/>
          <w:iCs w:val="0"/>
          <w:color w:val="000000" w:themeColor="text1"/>
          <w:lang w:val="es-CO" w:eastAsia="es-MX"/>
        </w:rPr>
        <w:t>señalar</w:t>
      </w:r>
      <w:proofErr w:type="spellEnd"/>
      <w:r w:rsidRPr="004B646B">
        <w:rPr>
          <w:b w:val="0"/>
          <w:bCs/>
          <w:i/>
          <w:iCs w:val="0"/>
          <w:color w:val="000000" w:themeColor="text1"/>
          <w:lang w:val="es-CO" w:eastAsia="es-MX"/>
        </w:rPr>
        <w:t xml:space="preserve"> que </w:t>
      </w:r>
      <w:r w:rsidRPr="004B646B">
        <w:rPr>
          <w:i/>
          <w:iCs w:val="0"/>
          <w:color w:val="000000" w:themeColor="text1"/>
          <w:u w:val="single"/>
          <w:lang w:val="es-CO" w:eastAsia="es-MX"/>
        </w:rPr>
        <w:t>en el campo de la responsabilidad civil -contractual y extracontractual-</w:t>
      </w:r>
      <w:r w:rsidRPr="004B646B">
        <w:rPr>
          <w:b w:val="0"/>
          <w:bCs/>
          <w:i/>
          <w:iCs w:val="0"/>
          <w:color w:val="000000" w:themeColor="text1"/>
          <w:lang w:val="es-CO" w:eastAsia="es-MX"/>
        </w:rPr>
        <w:t xml:space="preserve"> la doctrina </w:t>
      </w:r>
      <w:proofErr w:type="spellStart"/>
      <w:r w:rsidRPr="004B646B">
        <w:rPr>
          <w:b w:val="0"/>
          <w:bCs/>
          <w:i/>
          <w:iCs w:val="0"/>
          <w:color w:val="000000" w:themeColor="text1"/>
          <w:lang w:val="es-CO" w:eastAsia="es-MX"/>
        </w:rPr>
        <w:t>contemporánea</w:t>
      </w:r>
      <w:proofErr w:type="spellEnd"/>
      <w:r w:rsidRPr="004B646B">
        <w:rPr>
          <w:b w:val="0"/>
          <w:bCs/>
          <w:i/>
          <w:iCs w:val="0"/>
          <w:color w:val="000000" w:themeColor="text1"/>
          <w:lang w:val="es-CO" w:eastAsia="es-MX"/>
        </w:rPr>
        <w:t xml:space="preserve"> destaca la importancia, cada vez mayor, que adquiere el que la </w:t>
      </w:r>
      <w:proofErr w:type="spellStart"/>
      <w:r w:rsidRPr="004B646B">
        <w:rPr>
          <w:b w:val="0"/>
          <w:bCs/>
          <w:i/>
          <w:iCs w:val="0"/>
          <w:color w:val="000000" w:themeColor="text1"/>
          <w:lang w:val="es-CO" w:eastAsia="es-MX"/>
        </w:rPr>
        <w:t>víctima</w:t>
      </w:r>
      <w:proofErr w:type="spellEnd"/>
      <w:r w:rsidRPr="004B646B">
        <w:rPr>
          <w:b w:val="0"/>
          <w:bCs/>
          <w:i/>
          <w:iCs w:val="0"/>
          <w:color w:val="000000" w:themeColor="text1"/>
          <w:lang w:val="es-CO" w:eastAsia="es-MX"/>
        </w:rPr>
        <w:t xml:space="preserve"> con su conducta procure mitigar o reducir el </w:t>
      </w:r>
      <w:proofErr w:type="spellStart"/>
      <w:r w:rsidRPr="004B646B">
        <w:rPr>
          <w:b w:val="0"/>
          <w:bCs/>
          <w:i/>
          <w:iCs w:val="0"/>
          <w:color w:val="000000" w:themeColor="text1"/>
          <w:lang w:val="es-CO" w:eastAsia="es-MX"/>
        </w:rPr>
        <w:t>daño</w:t>
      </w:r>
      <w:proofErr w:type="spellEnd"/>
      <w:r w:rsidRPr="004B646B">
        <w:rPr>
          <w:b w:val="0"/>
          <w:bCs/>
          <w:i/>
          <w:iCs w:val="0"/>
          <w:color w:val="000000" w:themeColor="text1"/>
          <w:lang w:val="es-CO" w:eastAsia="es-MX"/>
        </w:rPr>
        <w:t xml:space="preserve"> que enfrenta o que se encuentra padeciendo. </w:t>
      </w:r>
    </w:p>
    <w:p w14:paraId="208D800C" w14:textId="2E796CE7" w:rsidR="004B646B" w:rsidRPr="004B646B" w:rsidRDefault="004B646B" w:rsidP="004B646B">
      <w:pPr>
        <w:rPr>
          <w:lang w:val="es-CO" w:eastAsia="es-MX"/>
        </w:rPr>
      </w:pPr>
      <w:r>
        <w:rPr>
          <w:lang w:val="es-CO" w:eastAsia="es-MX"/>
        </w:rPr>
        <w:tab/>
      </w:r>
      <w:r>
        <w:rPr>
          <w:lang w:val="es-CO" w:eastAsia="es-MX"/>
        </w:rPr>
        <w:tab/>
        <w:t xml:space="preserve">   (…)</w:t>
      </w:r>
    </w:p>
    <w:p w14:paraId="5DFDBEE6" w14:textId="7373E0EC" w:rsidR="004B646B" w:rsidRPr="004B646B" w:rsidRDefault="004B646B" w:rsidP="004B646B">
      <w:pPr>
        <w:pStyle w:val="Cita"/>
        <w:numPr>
          <w:ilvl w:val="0"/>
          <w:numId w:val="0"/>
        </w:numPr>
        <w:ind w:left="1584"/>
        <w:rPr>
          <w:b w:val="0"/>
          <w:bCs/>
          <w:i/>
          <w:iCs w:val="0"/>
          <w:color w:val="000000" w:themeColor="text1"/>
          <w:sz w:val="24"/>
          <w:szCs w:val="24"/>
          <w:lang w:val="es-CO" w:eastAsia="es-MX"/>
        </w:rPr>
      </w:pPr>
      <w:r w:rsidRPr="004B646B">
        <w:rPr>
          <w:b w:val="0"/>
          <w:bCs/>
          <w:i/>
          <w:iCs w:val="0"/>
          <w:color w:val="000000" w:themeColor="text1"/>
          <w:lang w:val="es-CO" w:eastAsia="es-MX"/>
        </w:rPr>
        <w:t xml:space="preserve">En tal orden de ideas, resulta palmario que ante la ocurrencia de un </w:t>
      </w:r>
      <w:proofErr w:type="spellStart"/>
      <w:r w:rsidRPr="004B646B">
        <w:rPr>
          <w:b w:val="0"/>
          <w:bCs/>
          <w:i/>
          <w:iCs w:val="0"/>
          <w:color w:val="000000" w:themeColor="text1"/>
          <w:lang w:val="es-CO" w:eastAsia="es-MX"/>
        </w:rPr>
        <w:t>daño</w:t>
      </w:r>
      <w:proofErr w:type="spellEnd"/>
      <w:r w:rsidRPr="004B646B">
        <w:rPr>
          <w:b w:val="0"/>
          <w:bCs/>
          <w:i/>
          <w:iCs w:val="0"/>
          <w:color w:val="000000" w:themeColor="text1"/>
          <w:lang w:val="es-CO" w:eastAsia="es-MX"/>
        </w:rPr>
        <w:t xml:space="preserve">, </w:t>
      </w:r>
      <w:r w:rsidRPr="004B646B">
        <w:rPr>
          <w:i/>
          <w:iCs w:val="0"/>
          <w:color w:val="000000" w:themeColor="text1"/>
          <w:u w:val="single"/>
          <w:lang w:val="es-CO" w:eastAsia="es-MX"/>
        </w:rPr>
        <w:t>quien lo padece</w:t>
      </w:r>
      <w:r w:rsidRPr="004B646B">
        <w:rPr>
          <w:b w:val="0"/>
          <w:bCs/>
          <w:i/>
          <w:iCs w:val="0"/>
          <w:color w:val="000000" w:themeColor="text1"/>
          <w:lang w:val="es-CO" w:eastAsia="es-MX"/>
        </w:rPr>
        <w:t xml:space="preserve">, en acatamiento de las premisas que se dejan </w:t>
      </w:r>
      <w:proofErr w:type="spellStart"/>
      <w:r w:rsidRPr="004B646B">
        <w:rPr>
          <w:b w:val="0"/>
          <w:bCs/>
          <w:i/>
          <w:iCs w:val="0"/>
          <w:color w:val="000000" w:themeColor="text1"/>
          <w:lang w:val="es-CO" w:eastAsia="es-MX"/>
        </w:rPr>
        <w:t>reseñadas</w:t>
      </w:r>
      <w:proofErr w:type="spellEnd"/>
      <w:r w:rsidRPr="004B646B">
        <w:rPr>
          <w:b w:val="0"/>
          <w:bCs/>
          <w:i/>
          <w:iCs w:val="0"/>
          <w:color w:val="000000" w:themeColor="text1"/>
          <w:lang w:val="es-CO" w:eastAsia="es-MX"/>
        </w:rPr>
        <w:t xml:space="preserve">, debe procurar, de serle posible, esto es, sin colocarse en una </w:t>
      </w:r>
      <w:proofErr w:type="spellStart"/>
      <w:r w:rsidRPr="004B646B">
        <w:rPr>
          <w:b w:val="0"/>
          <w:bCs/>
          <w:i/>
          <w:iCs w:val="0"/>
          <w:color w:val="000000" w:themeColor="text1"/>
          <w:lang w:val="es-CO" w:eastAsia="es-MX"/>
        </w:rPr>
        <w:t>situación</w:t>
      </w:r>
      <w:proofErr w:type="spellEnd"/>
      <w:r w:rsidRPr="004B646B">
        <w:rPr>
          <w:b w:val="0"/>
          <w:bCs/>
          <w:i/>
          <w:iCs w:val="0"/>
          <w:color w:val="000000" w:themeColor="text1"/>
          <w:lang w:val="es-CO" w:eastAsia="es-MX"/>
        </w:rPr>
        <w:t xml:space="preserve"> que implique para sí nuevos riesgos o afectaciones, o sacrificios desproporcionados, </w:t>
      </w:r>
      <w:r w:rsidRPr="004B646B">
        <w:rPr>
          <w:i/>
          <w:iCs w:val="0"/>
          <w:color w:val="000000" w:themeColor="text1"/>
          <w:u w:val="single"/>
          <w:lang w:val="es-CO" w:eastAsia="es-MX"/>
        </w:rPr>
        <w:t xml:space="preserve">desplegar las conductas que, siendo razonables, tiendan a que la intensidad del </w:t>
      </w:r>
      <w:proofErr w:type="spellStart"/>
      <w:r w:rsidRPr="004B646B">
        <w:rPr>
          <w:i/>
          <w:iCs w:val="0"/>
          <w:color w:val="000000" w:themeColor="text1"/>
          <w:u w:val="single"/>
          <w:lang w:val="es-CO" w:eastAsia="es-MX"/>
        </w:rPr>
        <w:t>daño</w:t>
      </w:r>
      <w:proofErr w:type="spellEnd"/>
      <w:r w:rsidRPr="004B646B">
        <w:rPr>
          <w:i/>
          <w:iCs w:val="0"/>
          <w:color w:val="000000" w:themeColor="text1"/>
          <w:u w:val="single"/>
          <w:lang w:val="es-CO" w:eastAsia="es-MX"/>
        </w:rPr>
        <w:t xml:space="preserve"> no se incremente o, incluso, a minimizar sus efectos perjudiciales, pues </w:t>
      </w:r>
      <w:proofErr w:type="spellStart"/>
      <w:r w:rsidRPr="004B646B">
        <w:rPr>
          <w:i/>
          <w:iCs w:val="0"/>
          <w:color w:val="000000" w:themeColor="text1"/>
          <w:u w:val="single"/>
          <w:lang w:val="es-CO" w:eastAsia="es-MX"/>
        </w:rPr>
        <w:t>sólo</w:t>
      </w:r>
      <w:proofErr w:type="spellEnd"/>
      <w:r w:rsidRPr="004B646B">
        <w:rPr>
          <w:i/>
          <w:iCs w:val="0"/>
          <w:color w:val="000000" w:themeColor="text1"/>
          <w:u w:val="single"/>
          <w:lang w:val="es-CO" w:eastAsia="es-MX"/>
        </w:rPr>
        <w:t xml:space="preserve"> de esta manera su comportamiento </w:t>
      </w:r>
      <w:proofErr w:type="spellStart"/>
      <w:r w:rsidRPr="004B646B">
        <w:rPr>
          <w:i/>
          <w:iCs w:val="0"/>
          <w:color w:val="000000" w:themeColor="text1"/>
          <w:u w:val="single"/>
          <w:lang w:val="es-CO" w:eastAsia="es-MX"/>
        </w:rPr>
        <w:t>podría</w:t>
      </w:r>
      <w:proofErr w:type="spellEnd"/>
      <w:r w:rsidRPr="004B646B">
        <w:rPr>
          <w:i/>
          <w:iCs w:val="0"/>
          <w:color w:val="000000" w:themeColor="text1"/>
          <w:u w:val="single"/>
          <w:lang w:val="es-CO" w:eastAsia="es-MX"/>
        </w:rPr>
        <w:t xml:space="preserve"> entenderse realizado de buena fe y le </w:t>
      </w:r>
      <w:proofErr w:type="spellStart"/>
      <w:r w:rsidRPr="004B646B">
        <w:rPr>
          <w:i/>
          <w:iCs w:val="0"/>
          <w:color w:val="000000" w:themeColor="text1"/>
          <w:u w:val="single"/>
          <w:lang w:val="es-CO" w:eastAsia="es-MX"/>
        </w:rPr>
        <w:t>daría</w:t>
      </w:r>
      <w:proofErr w:type="spellEnd"/>
      <w:r w:rsidRPr="004B646B">
        <w:rPr>
          <w:i/>
          <w:iCs w:val="0"/>
          <w:color w:val="000000" w:themeColor="text1"/>
          <w:u w:val="single"/>
          <w:lang w:val="es-CO" w:eastAsia="es-MX"/>
        </w:rPr>
        <w:t xml:space="preserve"> </w:t>
      </w:r>
      <w:proofErr w:type="spellStart"/>
      <w:r w:rsidRPr="004B646B">
        <w:rPr>
          <w:i/>
          <w:iCs w:val="0"/>
          <w:color w:val="000000" w:themeColor="text1"/>
          <w:u w:val="single"/>
          <w:lang w:val="es-CO" w:eastAsia="es-MX"/>
        </w:rPr>
        <w:t>legitimación</w:t>
      </w:r>
      <w:proofErr w:type="spellEnd"/>
      <w:r w:rsidRPr="004B646B">
        <w:rPr>
          <w:i/>
          <w:iCs w:val="0"/>
          <w:color w:val="000000" w:themeColor="text1"/>
          <w:u w:val="single"/>
          <w:lang w:val="es-CO" w:eastAsia="es-MX"/>
        </w:rPr>
        <w:t xml:space="preserve"> para reclamar la totalidad de la </w:t>
      </w:r>
      <w:proofErr w:type="spellStart"/>
      <w:r w:rsidRPr="004B646B">
        <w:rPr>
          <w:i/>
          <w:iCs w:val="0"/>
          <w:color w:val="000000" w:themeColor="text1"/>
          <w:u w:val="single"/>
          <w:lang w:val="es-CO" w:eastAsia="es-MX"/>
        </w:rPr>
        <w:t>reparación</w:t>
      </w:r>
      <w:proofErr w:type="spellEnd"/>
      <w:r w:rsidRPr="004B646B">
        <w:rPr>
          <w:i/>
          <w:iCs w:val="0"/>
          <w:color w:val="000000" w:themeColor="text1"/>
          <w:u w:val="single"/>
          <w:lang w:val="es-CO" w:eastAsia="es-MX"/>
        </w:rPr>
        <w:t xml:space="preserve"> del </w:t>
      </w:r>
      <w:proofErr w:type="spellStart"/>
      <w:r w:rsidRPr="004B646B">
        <w:rPr>
          <w:i/>
          <w:iCs w:val="0"/>
          <w:color w:val="000000" w:themeColor="text1"/>
          <w:u w:val="single"/>
          <w:lang w:val="es-CO" w:eastAsia="es-MX"/>
        </w:rPr>
        <w:t>daño</w:t>
      </w:r>
      <w:proofErr w:type="spellEnd"/>
      <w:r w:rsidRPr="004B646B">
        <w:rPr>
          <w:i/>
          <w:iCs w:val="0"/>
          <w:color w:val="000000" w:themeColor="text1"/>
          <w:u w:val="single"/>
          <w:lang w:val="es-CO" w:eastAsia="es-MX"/>
        </w:rPr>
        <w:t xml:space="preserve"> que haya padecido (</w:t>
      </w:r>
      <w:r w:rsidRPr="004B646B">
        <w:rPr>
          <w:b w:val="0"/>
          <w:bCs/>
          <w:i/>
          <w:iCs w:val="0"/>
          <w:color w:val="000000" w:themeColor="text1"/>
          <w:lang w:val="es-CO" w:eastAsia="es-MX"/>
        </w:rPr>
        <w:t>…)</w:t>
      </w:r>
      <w:r>
        <w:rPr>
          <w:rStyle w:val="Refdenotaalpie"/>
          <w:b w:val="0"/>
          <w:bCs/>
          <w:i/>
          <w:iCs w:val="0"/>
          <w:color w:val="000000" w:themeColor="text1"/>
          <w:lang w:val="es-CO" w:eastAsia="es-MX"/>
        </w:rPr>
        <w:footnoteReference w:id="8"/>
      </w:r>
      <w:r w:rsidRPr="004B646B">
        <w:rPr>
          <w:b w:val="0"/>
          <w:bCs/>
          <w:i/>
          <w:iCs w:val="0"/>
          <w:color w:val="000000" w:themeColor="text1"/>
          <w:lang w:val="es-CO" w:eastAsia="es-MX"/>
        </w:rPr>
        <w:t xml:space="preserve"> </w:t>
      </w:r>
      <w:r w:rsidRPr="004B646B">
        <w:rPr>
          <w:b w:val="0"/>
          <w:bCs/>
          <w:color w:val="000000" w:themeColor="text1"/>
          <w:lang w:val="es-CO" w:eastAsia="es-MX"/>
        </w:rPr>
        <w:t>(Subraya y negrilla fuera de texto)</w:t>
      </w:r>
    </w:p>
    <w:p w14:paraId="338E4759" w14:textId="77777777" w:rsidR="004B646B" w:rsidRPr="004B646B" w:rsidRDefault="004B646B" w:rsidP="008B4A8B">
      <w:pPr>
        <w:tabs>
          <w:tab w:val="left" w:pos="5626"/>
        </w:tabs>
        <w:spacing w:line="360" w:lineRule="auto"/>
        <w:jc w:val="both"/>
        <w:rPr>
          <w:rFonts w:ascii="Arial" w:hAnsi="Arial" w:cs="Arial"/>
          <w:lang w:val="es-CO"/>
        </w:rPr>
      </w:pPr>
    </w:p>
    <w:p w14:paraId="1A68126D" w14:textId="41CC5CE6" w:rsidR="008B4A8B" w:rsidRPr="007C7C8E" w:rsidRDefault="008B4A8B" w:rsidP="008B4A8B">
      <w:pPr>
        <w:tabs>
          <w:tab w:val="left" w:pos="5626"/>
        </w:tabs>
        <w:spacing w:line="360" w:lineRule="auto"/>
        <w:jc w:val="both"/>
        <w:rPr>
          <w:rFonts w:ascii="Arial" w:hAnsi="Arial" w:cs="Arial"/>
          <w:lang w:val="es-CO"/>
        </w:rPr>
      </w:pPr>
      <w:r w:rsidRPr="007C7C8E">
        <w:rPr>
          <w:rFonts w:ascii="Arial" w:hAnsi="Arial" w:cs="Arial"/>
          <w:lang w:val="es-CO"/>
        </w:rPr>
        <w:t> </w:t>
      </w:r>
      <w:r w:rsidR="004B646B">
        <w:rPr>
          <w:rFonts w:ascii="Arial" w:hAnsi="Arial" w:cs="Arial"/>
          <w:lang w:val="es-CO"/>
        </w:rPr>
        <w:t>Del pronunciamiento jurisprudencial precitado se colige que (i) la víctima debe tomar las medidas razonables para evitar la extensión y propagación del daño original y (</w:t>
      </w:r>
      <w:proofErr w:type="spellStart"/>
      <w:r w:rsidR="004B646B">
        <w:rPr>
          <w:rFonts w:ascii="Arial" w:hAnsi="Arial" w:cs="Arial"/>
          <w:lang w:val="es-CO"/>
        </w:rPr>
        <w:t>ii</w:t>
      </w:r>
      <w:proofErr w:type="spellEnd"/>
      <w:r w:rsidR="004B646B">
        <w:rPr>
          <w:rFonts w:ascii="Arial" w:hAnsi="Arial" w:cs="Arial"/>
          <w:lang w:val="es-CO"/>
        </w:rPr>
        <w:t>) en caso de que no adopte dichas  medidas razonables no estará legitimada para pretender la totalidad de la reparación del perjuicio padecido, comoquiera que atentaría contra el principio constitucional de la buena fe.</w:t>
      </w:r>
    </w:p>
    <w:p w14:paraId="4CE1BD43" w14:textId="77777777" w:rsidR="004B646B" w:rsidRDefault="008B4A8B" w:rsidP="004B646B">
      <w:pPr>
        <w:tabs>
          <w:tab w:val="left" w:pos="5626"/>
        </w:tabs>
        <w:spacing w:line="360" w:lineRule="auto"/>
        <w:jc w:val="both"/>
        <w:rPr>
          <w:rFonts w:ascii="Arial" w:hAnsi="Arial" w:cs="Arial"/>
        </w:rPr>
      </w:pPr>
      <w:r w:rsidRPr="007C7C8E">
        <w:rPr>
          <w:rFonts w:ascii="Arial" w:hAnsi="Arial" w:cs="Arial"/>
          <w:lang w:val="es-CO"/>
        </w:rPr>
        <w:t> </w:t>
      </w:r>
    </w:p>
    <w:p w14:paraId="5DA7DCAB" w14:textId="3AEC9E7D" w:rsidR="004B646B" w:rsidRDefault="004B646B" w:rsidP="004B646B">
      <w:pPr>
        <w:spacing w:line="360" w:lineRule="auto"/>
        <w:jc w:val="both"/>
        <w:rPr>
          <w:rFonts w:ascii="Arial" w:hAnsi="Arial" w:cs="Arial"/>
          <w:bCs/>
        </w:rPr>
      </w:pPr>
      <w:r>
        <w:rPr>
          <w:rFonts w:ascii="Arial" w:hAnsi="Arial" w:cs="Arial"/>
        </w:rPr>
        <w:t xml:space="preserve">Descendiendo al caso objeto de estudio, resulta a todas luces evidente que la señora </w:t>
      </w:r>
      <w:proofErr w:type="spellStart"/>
      <w:r>
        <w:rPr>
          <w:rFonts w:ascii="Arial" w:hAnsi="Arial" w:cs="Arial"/>
        </w:rPr>
        <w:t>Yeraldin</w:t>
      </w:r>
      <w:proofErr w:type="spellEnd"/>
      <w:r>
        <w:rPr>
          <w:rFonts w:ascii="Arial" w:hAnsi="Arial" w:cs="Arial"/>
        </w:rPr>
        <w:t xml:space="preserve"> Rodríguez Collazos agravó el daño padecido, cuya reparación pretende vía proceso judicial, toda vez que desatendió las órdenes emitidas por el ortopedista tratante consistente en asistir periódicamente a terapias físicas integrales, </w:t>
      </w:r>
      <w:r>
        <w:rPr>
          <w:rFonts w:ascii="Arial" w:hAnsi="Arial" w:cs="Arial"/>
          <w:bCs/>
        </w:rPr>
        <w:t xml:space="preserve">afirmación que encuentra sustento en lo referido en </w:t>
      </w:r>
      <w:r w:rsidRPr="00E77E7B">
        <w:rPr>
          <w:rFonts w:ascii="Arial" w:hAnsi="Arial" w:cs="Arial"/>
          <w:bCs/>
        </w:rPr>
        <w:t xml:space="preserve">Informe pericial de la </w:t>
      </w:r>
      <w:r w:rsidR="00BA46F0">
        <w:rPr>
          <w:rFonts w:ascii="Arial" w:hAnsi="Arial" w:cs="Arial"/>
          <w:noProof/>
          <w:lang w:val="es-ES_tradnl" w:eastAsia="es-ES_tradnl"/>
        </w:rPr>
        <w:lastRenderedPageBreak/>
        <mc:AlternateContent>
          <mc:Choice Requires="wps">
            <w:drawing>
              <wp:anchor distT="0" distB="0" distL="114300" distR="114300" simplePos="0" relativeHeight="251748352" behindDoc="0" locked="0" layoutInCell="1" allowOverlap="1" wp14:anchorId="1DFE7FF9" wp14:editId="12766658">
                <wp:simplePos x="0" y="0"/>
                <wp:positionH relativeFrom="column">
                  <wp:posOffset>514149</wp:posOffset>
                </wp:positionH>
                <wp:positionV relativeFrom="paragraph">
                  <wp:posOffset>521937</wp:posOffset>
                </wp:positionV>
                <wp:extent cx="5424739" cy="202131"/>
                <wp:effectExtent l="12700" t="12700" r="24130" b="26670"/>
                <wp:wrapNone/>
                <wp:docPr id="1111221352" name="Rectángulo 8"/>
                <wp:cNvGraphicFramePr/>
                <a:graphic xmlns:a="http://schemas.openxmlformats.org/drawingml/2006/main">
                  <a:graphicData uri="http://schemas.microsoft.com/office/word/2010/wordprocessingShape">
                    <wps:wsp>
                      <wps:cNvSpPr/>
                      <wps:spPr>
                        <a:xfrm>
                          <a:off x="0" y="0"/>
                          <a:ext cx="5424739" cy="202131"/>
                        </a:xfrm>
                        <a:prstGeom prst="rect">
                          <a:avLst/>
                        </a:prstGeom>
                        <a:noFill/>
                        <a:ln w="349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3D857FB" id="Rectángulo 8" o:spid="_x0000_s1026" style="position:absolute;margin-left:40.5pt;margin-top:41.1pt;width:427.15pt;height:15.9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" filled="f" strokecolor="red" strokeweight="2.75pt"/>
            </w:pict>
          </mc:Fallback>
        </mc:AlternateContent>
      </w:r>
      <w:r w:rsidR="00BA46F0">
        <w:rPr>
          <w:rFonts w:ascii="Arial" w:hAnsi="Arial" w:cs="Arial"/>
          <w:bCs/>
          <w:noProof/>
          <w:lang w:val="es-ES_tradnl" w:eastAsia="es-ES_tradnl"/>
        </w:rPr>
        <w:drawing>
          <wp:anchor distT="0" distB="0" distL="114300" distR="114300" simplePos="0" relativeHeight="251747328" behindDoc="0" locked="0" layoutInCell="1" allowOverlap="1" wp14:anchorId="17406B5D" wp14:editId="72C01C9E">
            <wp:simplePos x="0" y="0"/>
            <wp:positionH relativeFrom="column">
              <wp:posOffset>-61027</wp:posOffset>
            </wp:positionH>
            <wp:positionV relativeFrom="paragraph">
              <wp:posOffset>472808</wp:posOffset>
            </wp:positionV>
            <wp:extent cx="6796405" cy="546100"/>
            <wp:effectExtent l="152400" t="152400" r="353695" b="355600"/>
            <wp:wrapThrough wrapText="bothSides">
              <wp:wrapPolygon edited="0">
                <wp:start x="444" y="-6028"/>
                <wp:lineTo x="-404" y="-5023"/>
                <wp:lineTo x="-484" y="25116"/>
                <wp:lineTo x="-363" y="27628"/>
                <wp:lineTo x="646" y="34158"/>
                <wp:lineTo x="686" y="35163"/>
                <wp:lineTo x="21473" y="35163"/>
                <wp:lineTo x="21513" y="34158"/>
                <wp:lineTo x="22522" y="27126"/>
                <wp:lineTo x="22684" y="19088"/>
                <wp:lineTo x="22684" y="11051"/>
                <wp:lineTo x="22563" y="1507"/>
                <wp:lineTo x="21876" y="-5023"/>
                <wp:lineTo x="21715" y="-6028"/>
                <wp:lineTo x="444" y="-6028"/>
              </wp:wrapPolygon>
            </wp:wrapThrough>
            <wp:docPr id="14093079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76248" name="Imagen 660376248"/>
                    <pic:cNvPicPr/>
                  </pic:nvPicPr>
                  <pic:blipFill rotWithShape="1">
                    <a:blip r:embed="rId13">
                      <a:extLst>
                        <a:ext uri="{28A0092B-C50C-407E-A947-70E740481C1C}">
                          <a14:useLocalDpi xmlns:a14="http://schemas.microsoft.com/office/drawing/2010/main" val="0"/>
                        </a:ext>
                      </a:extLst>
                    </a:blip>
                    <a:srcRect l="2887" t="49496" r="55560" b="45162"/>
                    <a:stretch/>
                  </pic:blipFill>
                  <pic:spPr bwMode="auto">
                    <a:xfrm>
                      <a:off x="0" y="0"/>
                      <a:ext cx="6796405" cy="546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E7B">
        <w:rPr>
          <w:rFonts w:ascii="Arial" w:hAnsi="Arial" w:cs="Arial"/>
          <w:bCs/>
        </w:rPr>
        <w:t>clínica forense No. UBCALCA-DSVA-13713-2020</w:t>
      </w:r>
      <w:r>
        <w:rPr>
          <w:rFonts w:ascii="Arial" w:hAnsi="Arial" w:cs="Arial"/>
          <w:bCs/>
        </w:rPr>
        <w:t xml:space="preserve">. Véase: </w:t>
      </w:r>
    </w:p>
    <w:p w14:paraId="0BC973D3" w14:textId="5341E040" w:rsidR="004B646B" w:rsidRPr="008C56C9" w:rsidRDefault="004B646B" w:rsidP="00BA46F0">
      <w:pPr>
        <w:spacing w:line="360" w:lineRule="auto"/>
        <w:ind w:left="708"/>
        <w:jc w:val="both"/>
        <w:rPr>
          <w:rFonts w:ascii="Arial" w:hAnsi="Arial" w:cs="Arial"/>
          <w:bCs/>
          <w:i/>
          <w:iCs/>
        </w:rPr>
      </w:pPr>
      <w:r w:rsidRPr="008C56C9">
        <w:rPr>
          <w:rFonts w:ascii="Arial" w:hAnsi="Arial" w:cs="Arial"/>
          <w:b/>
          <w:i/>
          <w:iCs/>
          <w:u w:val="single"/>
        </w:rPr>
        <w:t>Fotografía:</w:t>
      </w:r>
      <w:r w:rsidRPr="008C56C9">
        <w:rPr>
          <w:rFonts w:ascii="Arial" w:hAnsi="Arial" w:cs="Arial"/>
          <w:bCs/>
          <w:i/>
          <w:iCs/>
        </w:rPr>
        <w:t xml:space="preserve"> </w:t>
      </w:r>
      <w:r>
        <w:rPr>
          <w:rFonts w:ascii="Arial" w:hAnsi="Arial" w:cs="Arial"/>
          <w:bCs/>
          <w:i/>
          <w:iCs/>
        </w:rPr>
        <w:t>I</w:t>
      </w:r>
      <w:r w:rsidRPr="008C56C9">
        <w:rPr>
          <w:rFonts w:ascii="Arial" w:hAnsi="Arial" w:cs="Arial"/>
          <w:bCs/>
          <w:i/>
          <w:iCs/>
        </w:rPr>
        <w:t>nforme pericial de la clínica forense No. UBCALCA-DSVA-13713-2020</w:t>
      </w:r>
    </w:p>
    <w:p w14:paraId="4A6D281D" w14:textId="0B36914E" w:rsidR="004B646B" w:rsidRDefault="004B646B" w:rsidP="00BA46F0">
      <w:pPr>
        <w:spacing w:line="360" w:lineRule="auto"/>
        <w:ind w:left="708"/>
        <w:jc w:val="both"/>
        <w:rPr>
          <w:rFonts w:ascii="Arial" w:hAnsi="Arial" w:cs="Arial"/>
          <w:bCs/>
        </w:rPr>
      </w:pPr>
      <w:r w:rsidRPr="008C56C9">
        <w:rPr>
          <w:rFonts w:ascii="Arial" w:hAnsi="Arial" w:cs="Arial"/>
          <w:b/>
          <w:i/>
          <w:iCs/>
          <w:u w:val="single"/>
        </w:rPr>
        <w:t>Parte esencial:</w:t>
      </w:r>
      <w:r w:rsidRPr="008C56C9">
        <w:rPr>
          <w:rFonts w:ascii="Arial" w:hAnsi="Arial" w:cs="Arial"/>
          <w:bCs/>
          <w:i/>
          <w:iCs/>
        </w:rPr>
        <w:t xml:space="preserve"> </w:t>
      </w:r>
      <w:r>
        <w:rPr>
          <w:rFonts w:ascii="Arial" w:hAnsi="Arial" w:cs="Arial"/>
          <w:bCs/>
          <w:i/>
          <w:iCs/>
        </w:rPr>
        <w:t xml:space="preserve">Hasta el momento </w:t>
      </w:r>
      <w:r w:rsidRPr="005C1202">
        <w:rPr>
          <w:rFonts w:ascii="Arial" w:hAnsi="Arial" w:cs="Arial"/>
          <w:b/>
          <w:i/>
          <w:iCs/>
          <w:u w:val="single"/>
        </w:rPr>
        <w:t>he realizado 17 terapias de rehabilitación de 90 terapias que me enviaron en total, no he vuelto</w:t>
      </w:r>
      <w:r>
        <w:rPr>
          <w:rFonts w:ascii="Arial" w:hAnsi="Arial" w:cs="Arial"/>
          <w:bCs/>
          <w:i/>
          <w:iCs/>
        </w:rPr>
        <w:t xml:space="preserve"> porque no he tenido como ir por la situación económica, me queda bastante lejos y no puedo ir pero yo realizo ejercicios en mi casa</w:t>
      </w:r>
      <w:r>
        <w:rPr>
          <w:rFonts w:ascii="Arial" w:hAnsi="Arial" w:cs="Arial"/>
          <w:bCs/>
        </w:rPr>
        <w:t xml:space="preserve"> </w:t>
      </w:r>
      <w:r w:rsidRPr="008C56C9">
        <w:rPr>
          <w:rFonts w:ascii="Arial" w:hAnsi="Arial" w:cs="Arial"/>
          <w:bCs/>
        </w:rPr>
        <w:t>(Subraya y negrilla fuera del texto)</w:t>
      </w:r>
    </w:p>
    <w:p w14:paraId="58A8BECB" w14:textId="77777777" w:rsidR="004B646B" w:rsidRDefault="004B646B" w:rsidP="00BA46F0">
      <w:pPr>
        <w:spacing w:line="360" w:lineRule="auto"/>
        <w:ind w:left="708"/>
        <w:jc w:val="both"/>
        <w:rPr>
          <w:rFonts w:ascii="Arial" w:hAnsi="Arial" w:cs="Arial"/>
          <w:bCs/>
        </w:rPr>
      </w:pPr>
    </w:p>
    <w:p w14:paraId="5CAC5EEA" w14:textId="6BB416BF" w:rsidR="004B646B" w:rsidRDefault="004B646B" w:rsidP="004B646B">
      <w:pPr>
        <w:spacing w:line="360" w:lineRule="auto"/>
        <w:jc w:val="both"/>
        <w:rPr>
          <w:rFonts w:ascii="Arial" w:hAnsi="Arial" w:cs="Arial"/>
          <w:bCs/>
        </w:rPr>
      </w:pPr>
      <w:r>
        <w:rPr>
          <w:rFonts w:ascii="Arial" w:hAnsi="Arial" w:cs="Arial"/>
          <w:bCs/>
        </w:rPr>
        <w:t xml:space="preserve">Sobre el particular, se ha de resaltar que la terapia de rehabilitación es esencial para la recuperación </w:t>
      </w:r>
      <w:proofErr w:type="gramStart"/>
      <w:r>
        <w:rPr>
          <w:rFonts w:ascii="Arial" w:hAnsi="Arial" w:cs="Arial"/>
          <w:bCs/>
        </w:rPr>
        <w:t>post-operatoria</w:t>
      </w:r>
      <w:proofErr w:type="gramEnd"/>
      <w:r>
        <w:rPr>
          <w:rFonts w:ascii="Arial" w:hAnsi="Arial" w:cs="Arial"/>
          <w:bCs/>
        </w:rPr>
        <w:t>, la cual involucra técnicas y procedimientos vigilados por especialistas que no pueden ser suplidos por el paciente que no posee conocimientos sobre la correcta ejecución de los movimientos y, en ese sentido, constituye una medida razonable para la mitigación del daño que no fue adoptada por la aquí demandante.</w:t>
      </w:r>
    </w:p>
    <w:p w14:paraId="5BC229CC" w14:textId="77777777" w:rsidR="004B646B" w:rsidRDefault="004B646B" w:rsidP="004B646B">
      <w:pPr>
        <w:spacing w:line="360" w:lineRule="auto"/>
        <w:jc w:val="both"/>
        <w:rPr>
          <w:rFonts w:ascii="Arial" w:hAnsi="Arial" w:cs="Arial"/>
          <w:bCs/>
        </w:rPr>
      </w:pPr>
    </w:p>
    <w:p w14:paraId="42CA5B70" w14:textId="5FEB3BB1" w:rsidR="004B646B" w:rsidRDefault="004B646B" w:rsidP="004B646B">
      <w:pPr>
        <w:spacing w:line="360" w:lineRule="auto"/>
        <w:jc w:val="both"/>
        <w:rPr>
          <w:rFonts w:ascii="Arial" w:hAnsi="Arial" w:cs="Arial"/>
          <w:bCs/>
        </w:rPr>
      </w:pPr>
      <w:r>
        <w:rPr>
          <w:rFonts w:ascii="Arial" w:hAnsi="Arial" w:cs="Arial"/>
          <w:bCs/>
        </w:rPr>
        <w:t xml:space="preserve">En adición, se itera que </w:t>
      </w:r>
      <w:r w:rsidRPr="004B646B">
        <w:rPr>
          <w:rFonts w:ascii="Arial" w:hAnsi="Arial" w:cs="Arial"/>
          <w:b/>
          <w:i/>
          <w:iCs/>
          <w:u w:val="single"/>
        </w:rPr>
        <w:t>la señora</w:t>
      </w:r>
      <w:r w:rsidRPr="00D94267">
        <w:rPr>
          <w:rFonts w:ascii="Arial" w:hAnsi="Arial" w:cs="Arial"/>
          <w:b/>
          <w:i/>
          <w:iCs/>
          <w:u w:val="single"/>
        </w:rPr>
        <w:t xml:space="preserve"> </w:t>
      </w:r>
      <w:proofErr w:type="spellStart"/>
      <w:r w:rsidRPr="00D94267">
        <w:rPr>
          <w:rFonts w:ascii="Arial" w:hAnsi="Arial" w:cs="Arial"/>
          <w:b/>
          <w:i/>
          <w:iCs/>
          <w:u w:val="single"/>
        </w:rPr>
        <w:t>Yeraldin</w:t>
      </w:r>
      <w:proofErr w:type="spellEnd"/>
      <w:r w:rsidRPr="00D94267">
        <w:rPr>
          <w:rFonts w:ascii="Arial" w:hAnsi="Arial" w:cs="Arial"/>
          <w:b/>
          <w:i/>
          <w:iCs/>
          <w:u w:val="single"/>
        </w:rPr>
        <w:t xml:space="preserve"> Rodríguez Collazos asistió a 17 sesiones de la terapia de rehabilitación, pese a que el médico tratante ordenó la totalidad de </w:t>
      </w:r>
      <w:r>
        <w:rPr>
          <w:rFonts w:ascii="Arial" w:hAnsi="Arial" w:cs="Arial"/>
          <w:b/>
          <w:i/>
          <w:iCs/>
          <w:u w:val="single"/>
        </w:rPr>
        <w:t>90</w:t>
      </w:r>
      <w:r w:rsidRPr="00D94267">
        <w:rPr>
          <w:rFonts w:ascii="Arial" w:hAnsi="Arial" w:cs="Arial"/>
          <w:b/>
          <w:i/>
          <w:iCs/>
          <w:u w:val="single"/>
        </w:rPr>
        <w:t xml:space="preserve"> sesiones</w:t>
      </w:r>
      <w:r w:rsidRPr="00D94267">
        <w:rPr>
          <w:rFonts w:ascii="Arial" w:hAnsi="Arial" w:cs="Arial"/>
          <w:b/>
          <w:u w:val="single"/>
        </w:rPr>
        <w:t>,</w:t>
      </w:r>
      <w:r>
        <w:rPr>
          <w:rFonts w:ascii="Arial" w:hAnsi="Arial" w:cs="Arial"/>
          <w:bCs/>
        </w:rPr>
        <w:t xml:space="preserve"> representando únicamente el 18.88% de las terapias requeridas por el ortopedista para lograr una correcta recuperación, motivo por el cual colige que el actuar negligente de la señora </w:t>
      </w:r>
      <w:r w:rsidRPr="009C219A">
        <w:rPr>
          <w:rFonts w:ascii="Arial" w:hAnsi="Arial" w:cs="Arial"/>
          <w:bCs/>
        </w:rPr>
        <w:t>Rodríguez Collazo</w:t>
      </w:r>
      <w:r>
        <w:rPr>
          <w:rFonts w:ascii="Arial" w:hAnsi="Arial" w:cs="Arial"/>
          <w:bCs/>
        </w:rPr>
        <w:t xml:space="preserve">s incidió significativamente en la propagación del daño original. </w:t>
      </w:r>
    </w:p>
    <w:p w14:paraId="2EDF0D31" w14:textId="76D99C63" w:rsidR="008B4A8B" w:rsidRPr="007C7C8E" w:rsidRDefault="008B4A8B" w:rsidP="008B4A8B">
      <w:pPr>
        <w:tabs>
          <w:tab w:val="left" w:pos="5626"/>
        </w:tabs>
        <w:spacing w:line="360" w:lineRule="auto"/>
        <w:jc w:val="both"/>
        <w:rPr>
          <w:rFonts w:ascii="Arial" w:hAnsi="Arial" w:cs="Arial"/>
          <w:lang w:val="es-CO"/>
        </w:rPr>
      </w:pPr>
    </w:p>
    <w:p w14:paraId="3E09D8F5" w14:textId="3FDB3CBB" w:rsidR="008B4A8B" w:rsidRPr="007C7C8E" w:rsidRDefault="008B4A8B" w:rsidP="008B4A8B">
      <w:pPr>
        <w:tabs>
          <w:tab w:val="left" w:pos="5626"/>
        </w:tabs>
        <w:spacing w:line="360" w:lineRule="auto"/>
        <w:jc w:val="both"/>
        <w:rPr>
          <w:rFonts w:ascii="Arial" w:hAnsi="Arial" w:cs="Arial"/>
          <w:lang w:val="es-CO"/>
        </w:rPr>
      </w:pPr>
      <w:r w:rsidRPr="007C7C8E">
        <w:rPr>
          <w:rFonts w:ascii="Arial" w:hAnsi="Arial" w:cs="Arial"/>
        </w:rPr>
        <w:t xml:space="preserve">En conclusión, este honorable despacho debe considerar tan siquiera la concurrencia de culpas en un porcentaje de al menos el </w:t>
      </w:r>
      <w:r w:rsidR="004B646B">
        <w:rPr>
          <w:rFonts w:ascii="Arial" w:hAnsi="Arial" w:cs="Arial"/>
        </w:rPr>
        <w:t>cincuenta</w:t>
      </w:r>
      <w:r w:rsidRPr="007C7C8E">
        <w:rPr>
          <w:rFonts w:ascii="Arial" w:hAnsi="Arial" w:cs="Arial"/>
        </w:rPr>
        <w:t xml:space="preserve"> por ciento (</w:t>
      </w:r>
      <w:r w:rsidR="004B646B">
        <w:rPr>
          <w:rFonts w:ascii="Arial" w:hAnsi="Arial" w:cs="Arial"/>
        </w:rPr>
        <w:t>50</w:t>
      </w:r>
      <w:r w:rsidRPr="007C7C8E">
        <w:rPr>
          <w:rFonts w:ascii="Arial" w:hAnsi="Arial" w:cs="Arial"/>
        </w:rPr>
        <w:t>%), pues el actuar por parte de</w:t>
      </w:r>
      <w:r>
        <w:rPr>
          <w:rFonts w:ascii="Arial" w:hAnsi="Arial" w:cs="Arial"/>
        </w:rPr>
        <w:t xml:space="preserve"> la </w:t>
      </w:r>
      <w:r w:rsidRPr="007C7C8E">
        <w:rPr>
          <w:rFonts w:ascii="Arial" w:hAnsi="Arial" w:cs="Arial"/>
        </w:rPr>
        <w:t>señor</w:t>
      </w:r>
      <w:r>
        <w:rPr>
          <w:rFonts w:ascii="Arial" w:hAnsi="Arial" w:cs="Arial"/>
        </w:rPr>
        <w:t>a</w:t>
      </w:r>
      <w:r w:rsidR="004B646B" w:rsidRPr="004B646B">
        <w:rPr>
          <w:rFonts w:ascii="Arial" w:hAnsi="Arial" w:cs="Arial"/>
          <w:bCs/>
        </w:rPr>
        <w:t xml:space="preserve"> </w:t>
      </w:r>
      <w:r w:rsidR="004B646B" w:rsidRPr="009C219A">
        <w:rPr>
          <w:rFonts w:ascii="Arial" w:hAnsi="Arial" w:cs="Arial"/>
          <w:bCs/>
        </w:rPr>
        <w:t>Rodríguez Collazo</w:t>
      </w:r>
      <w:r w:rsidR="004B646B">
        <w:rPr>
          <w:rFonts w:ascii="Arial" w:hAnsi="Arial" w:cs="Arial"/>
          <w:bCs/>
        </w:rPr>
        <w:t>s</w:t>
      </w:r>
      <w:r>
        <w:rPr>
          <w:rFonts w:ascii="Arial" w:hAnsi="Arial" w:cs="Arial"/>
        </w:rPr>
        <w:t>,</w:t>
      </w:r>
      <w:r w:rsidRPr="007C7C8E">
        <w:rPr>
          <w:rFonts w:ascii="Arial" w:hAnsi="Arial" w:cs="Arial"/>
        </w:rPr>
        <w:t xml:space="preserve"> resultaron definitivas para la </w:t>
      </w:r>
      <w:r w:rsidR="004B646B">
        <w:rPr>
          <w:rFonts w:ascii="Arial" w:hAnsi="Arial" w:cs="Arial"/>
        </w:rPr>
        <w:t>extensión</w:t>
      </w:r>
      <w:r w:rsidRPr="007C7C8E">
        <w:rPr>
          <w:rFonts w:ascii="Arial" w:hAnsi="Arial" w:cs="Arial"/>
        </w:rPr>
        <w:t xml:space="preserve"> del daño. Así, en el remoto e hipotético caso que mi representada est</w:t>
      </w:r>
      <w:r w:rsidR="004B646B">
        <w:rPr>
          <w:rFonts w:ascii="Arial" w:hAnsi="Arial" w:cs="Arial"/>
        </w:rPr>
        <w:t xml:space="preserve">é </w:t>
      </w:r>
      <w:r w:rsidRPr="007C7C8E">
        <w:rPr>
          <w:rFonts w:ascii="Arial" w:hAnsi="Arial" w:cs="Arial"/>
        </w:rPr>
        <w:t xml:space="preserve">llamada a efectuar algún tipo de indemnización, deberá la misma verse reducida conforme al porcentaje de participación de la víctima en la </w:t>
      </w:r>
      <w:r w:rsidR="004B646B">
        <w:rPr>
          <w:rFonts w:ascii="Arial" w:hAnsi="Arial" w:cs="Arial"/>
        </w:rPr>
        <w:t xml:space="preserve">propagación del perjuicio. </w:t>
      </w:r>
    </w:p>
    <w:p w14:paraId="5771AB60" w14:textId="77777777" w:rsidR="00476E90" w:rsidRDefault="00476E90" w:rsidP="00476E90"/>
    <w:p w14:paraId="17B4090B" w14:textId="72699B3A" w:rsidR="0036741A" w:rsidRPr="00A74DEA" w:rsidRDefault="0036741A" w:rsidP="0036741A">
      <w:pPr>
        <w:pStyle w:val="Sinespaciado"/>
      </w:pPr>
      <w:r w:rsidRPr="00A74DEA">
        <w:t xml:space="preserve">FALTA DE LEGITIMACIÓN EN LA CAUSA POR ACTIVA </w:t>
      </w:r>
      <w:r>
        <w:t xml:space="preserve">DEL SEÑOR BRYAN STEVEN GARCÍA URREGO </w:t>
      </w:r>
      <w:r w:rsidRPr="00A74DEA">
        <w:t>AL NO ACREDITARSE SU CONDICIÓN DE COMPAÑER</w:t>
      </w:r>
      <w:r>
        <w:t>O PERMANENTE DE LA SEÑORA YERALDIN RODRÍGUEZ COLLAZOS</w:t>
      </w:r>
    </w:p>
    <w:p w14:paraId="70CBBBFE" w14:textId="77777777" w:rsidR="0036741A" w:rsidRPr="004B0691" w:rsidRDefault="0036741A" w:rsidP="0036741A">
      <w:pPr>
        <w:spacing w:line="360" w:lineRule="auto"/>
        <w:jc w:val="both"/>
        <w:rPr>
          <w:rFonts w:ascii="Arial" w:hAnsi="Arial" w:cs="Arial"/>
          <w:bCs/>
        </w:rPr>
      </w:pPr>
    </w:p>
    <w:p w14:paraId="52F7E6AC" w14:textId="681B3A20" w:rsidR="0036741A" w:rsidRPr="004B0691" w:rsidRDefault="0036741A" w:rsidP="0036741A">
      <w:pPr>
        <w:spacing w:line="360" w:lineRule="auto"/>
        <w:jc w:val="both"/>
        <w:rPr>
          <w:rFonts w:ascii="Arial" w:hAnsi="Arial" w:cs="Arial"/>
          <w:bCs/>
        </w:rPr>
      </w:pPr>
      <w:r w:rsidRPr="004B0691">
        <w:rPr>
          <w:rFonts w:ascii="Arial" w:hAnsi="Arial" w:cs="Arial"/>
          <w:bCs/>
        </w:rPr>
        <w:t xml:space="preserve">En el caso en marras se configura la falta de legitimación en la causa por activa en atención a que el extremo actor no acredita con prueba suficiente la supuesta unión marital de hecho que existía </w:t>
      </w:r>
      <w:r>
        <w:rPr>
          <w:rFonts w:ascii="Arial" w:hAnsi="Arial" w:cs="Arial"/>
          <w:bCs/>
        </w:rPr>
        <w:t xml:space="preserve">entre el señor Bryan Steven García Urrego y la señora </w:t>
      </w:r>
      <w:proofErr w:type="spellStart"/>
      <w:r>
        <w:rPr>
          <w:rFonts w:ascii="Arial" w:hAnsi="Arial" w:cs="Arial"/>
          <w:bCs/>
        </w:rPr>
        <w:t>Yeraldin</w:t>
      </w:r>
      <w:proofErr w:type="spellEnd"/>
      <w:r>
        <w:rPr>
          <w:rFonts w:ascii="Arial" w:hAnsi="Arial" w:cs="Arial"/>
          <w:bCs/>
        </w:rPr>
        <w:t xml:space="preserve"> Rodríguez Collazos</w:t>
      </w:r>
      <w:r w:rsidRPr="004B0691">
        <w:rPr>
          <w:rFonts w:ascii="Arial" w:hAnsi="Arial" w:cs="Arial"/>
          <w:bCs/>
        </w:rPr>
        <w:t xml:space="preserve"> en el momento de los hechos. Ello por cuanto </w:t>
      </w:r>
      <w:r>
        <w:rPr>
          <w:rFonts w:ascii="Arial" w:hAnsi="Arial" w:cs="Arial"/>
          <w:bCs/>
        </w:rPr>
        <w:t xml:space="preserve">no se allegaron medios probatorios útiles, pertinentes y conducentes que den fe de la calidad de compañeros permanentes alegada. </w:t>
      </w:r>
      <w:r w:rsidRPr="004B0691">
        <w:rPr>
          <w:rFonts w:ascii="Arial" w:hAnsi="Arial" w:cs="Arial"/>
          <w:bCs/>
        </w:rPr>
        <w:t>En ese sentido, debe el honorable despacho proceder a declarar la falta de legitimación en la causa por activa de</w:t>
      </w:r>
      <w:r>
        <w:rPr>
          <w:rFonts w:ascii="Arial" w:hAnsi="Arial" w:cs="Arial"/>
          <w:bCs/>
        </w:rPr>
        <w:t xml:space="preserve">l </w:t>
      </w:r>
      <w:r w:rsidRPr="004B0691">
        <w:rPr>
          <w:rFonts w:ascii="Arial" w:hAnsi="Arial" w:cs="Arial"/>
          <w:bCs/>
        </w:rPr>
        <w:t xml:space="preserve">señor </w:t>
      </w:r>
      <w:r>
        <w:rPr>
          <w:rFonts w:ascii="Arial" w:hAnsi="Arial" w:cs="Arial"/>
          <w:bCs/>
        </w:rPr>
        <w:t xml:space="preserve">García Urrego </w:t>
      </w:r>
      <w:r w:rsidRPr="004B0691">
        <w:rPr>
          <w:rFonts w:ascii="Arial" w:hAnsi="Arial" w:cs="Arial"/>
          <w:bCs/>
        </w:rPr>
        <w:t xml:space="preserve">por los </w:t>
      </w:r>
      <w:r w:rsidRPr="004B0691">
        <w:rPr>
          <w:rFonts w:ascii="Arial" w:hAnsi="Arial" w:cs="Arial"/>
          <w:bCs/>
        </w:rPr>
        <w:lastRenderedPageBreak/>
        <w:t>argumentos expuestos.</w:t>
      </w:r>
    </w:p>
    <w:p w14:paraId="0B5947CD" w14:textId="77777777" w:rsidR="0036741A" w:rsidRPr="004B0691" w:rsidRDefault="0036741A" w:rsidP="0036741A">
      <w:pPr>
        <w:spacing w:line="360" w:lineRule="auto"/>
        <w:jc w:val="both"/>
        <w:rPr>
          <w:rFonts w:ascii="Arial" w:hAnsi="Arial" w:cs="Arial"/>
          <w:bCs/>
        </w:rPr>
      </w:pPr>
    </w:p>
    <w:p w14:paraId="7B244BDA" w14:textId="77777777" w:rsidR="0036741A" w:rsidRPr="004B0691" w:rsidRDefault="0036741A" w:rsidP="0036741A">
      <w:pPr>
        <w:spacing w:line="360" w:lineRule="auto"/>
        <w:jc w:val="both"/>
        <w:rPr>
          <w:rFonts w:ascii="Arial" w:hAnsi="Arial" w:cs="Arial"/>
          <w:bCs/>
        </w:rPr>
      </w:pPr>
      <w:r w:rsidRPr="004B0691">
        <w:rPr>
          <w:rFonts w:ascii="Arial" w:hAnsi="Arial" w:cs="Arial"/>
          <w:bCs/>
        </w:rPr>
        <w:t>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3A7ED5DE" w14:textId="77777777" w:rsidR="0036741A" w:rsidRPr="004B0691" w:rsidRDefault="0036741A" w:rsidP="0036741A">
      <w:pPr>
        <w:spacing w:line="360" w:lineRule="auto"/>
        <w:jc w:val="both"/>
        <w:rPr>
          <w:rFonts w:ascii="Arial" w:hAnsi="Arial" w:cs="Arial"/>
          <w:bCs/>
        </w:rPr>
      </w:pPr>
    </w:p>
    <w:p w14:paraId="2EDF803D" w14:textId="77777777" w:rsidR="0036741A" w:rsidRPr="00704725" w:rsidRDefault="0036741A" w:rsidP="0036741A">
      <w:pPr>
        <w:pStyle w:val="Cita"/>
        <w:numPr>
          <w:ilvl w:val="0"/>
          <w:numId w:val="0"/>
        </w:numPr>
        <w:ind w:left="1416"/>
        <w:rPr>
          <w:b w:val="0"/>
          <w:bCs/>
          <w:i/>
          <w:iCs w:val="0"/>
          <w:color w:val="000000" w:themeColor="text1"/>
        </w:rPr>
      </w:pPr>
      <w:proofErr w:type="gramStart"/>
      <w:r w:rsidRPr="004B0691">
        <w:rPr>
          <w:color w:val="000000" w:themeColor="text1"/>
        </w:rPr>
        <w:t>“</w:t>
      </w:r>
      <w:r>
        <w:rPr>
          <w:color w:val="000000" w:themeColor="text1"/>
        </w:rPr>
        <w:t xml:space="preserve"> </w:t>
      </w:r>
      <w:r w:rsidRPr="00704725">
        <w:rPr>
          <w:b w:val="0"/>
          <w:bCs/>
          <w:i/>
          <w:iCs w:val="0"/>
          <w:color w:val="000000" w:themeColor="text1"/>
        </w:rPr>
        <w:t>(</w:t>
      </w:r>
      <w:proofErr w:type="gramEnd"/>
      <w:r w:rsidRPr="00704725">
        <w:rPr>
          <w:b w:val="0"/>
          <w:bCs/>
          <w:i/>
          <w:iCs w:val="0"/>
          <w:color w:val="000000" w:themeColor="text1"/>
        </w:rPr>
        <w:t>…) La legitimación en la causa por activa hace referencia a la relación sustancial que debe existir entre las partes del proceso y el interés sustancial del litigio, de tal manera que aquella persona que ostenta la titularidad de la relación jurídica material es a quien habilita la ley para actuar procesalmente.</w:t>
      </w:r>
    </w:p>
    <w:p w14:paraId="4F476ECA" w14:textId="77777777" w:rsidR="0036741A" w:rsidRPr="00704725" w:rsidRDefault="0036741A" w:rsidP="0036741A">
      <w:pPr>
        <w:pStyle w:val="Cita"/>
        <w:numPr>
          <w:ilvl w:val="0"/>
          <w:numId w:val="0"/>
        </w:numPr>
        <w:ind w:left="1416"/>
        <w:rPr>
          <w:b w:val="0"/>
          <w:bCs/>
          <w:i/>
          <w:iCs w:val="0"/>
          <w:color w:val="000000" w:themeColor="text1"/>
        </w:rPr>
      </w:pPr>
    </w:p>
    <w:p w14:paraId="027211EE" w14:textId="77777777" w:rsidR="0036741A" w:rsidRPr="00704725" w:rsidRDefault="0036741A" w:rsidP="0036741A">
      <w:pPr>
        <w:pStyle w:val="Cita"/>
        <w:numPr>
          <w:ilvl w:val="0"/>
          <w:numId w:val="0"/>
        </w:numPr>
        <w:ind w:left="1416"/>
        <w:rPr>
          <w:b w:val="0"/>
          <w:bCs/>
          <w:i/>
          <w:iCs w:val="0"/>
          <w:color w:val="000000" w:themeColor="text1"/>
        </w:rPr>
      </w:pPr>
      <w:r w:rsidRPr="00704725">
        <w:rPr>
          <w:b w:val="0"/>
          <w:bCs/>
          <w:i/>
          <w:iCs w:val="0"/>
          <w:color w:val="000000" w:themeColor="text1"/>
        </w:rPr>
        <w:t>Según lo ha dicho la jurisprudencia de esta Corporación, la falta de legitimación en la causa no constituye una excepción que pueda enervar las pretensiones de 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alegada a manera de excepción pueda ser resuelta en esta oportunidad procesal, toda vez que, según los dictados del numeral 6 del artículo 180 del CPACA., en el curso de la audiencia inicial, el juez debe resolver acerca de las excepciones previas y sobre las de falta de legitimación en la causa, cosa juzgada, transacción, conciliación y prescripción extintiva (…)”</w:t>
      </w:r>
      <w:r w:rsidRPr="00704725">
        <w:rPr>
          <w:rStyle w:val="Refdenotaalpie"/>
          <w:b w:val="0"/>
          <w:bCs/>
          <w:i/>
          <w:iCs w:val="0"/>
          <w:color w:val="000000" w:themeColor="text1"/>
        </w:rPr>
        <w:footnoteReference w:id="9"/>
      </w:r>
      <w:r w:rsidRPr="00704725">
        <w:rPr>
          <w:b w:val="0"/>
          <w:bCs/>
          <w:i/>
          <w:iCs w:val="0"/>
          <w:color w:val="000000" w:themeColor="text1"/>
        </w:rPr>
        <w:t xml:space="preserve"> </w:t>
      </w:r>
    </w:p>
    <w:p w14:paraId="6D268311" w14:textId="77777777" w:rsidR="0036741A" w:rsidRPr="004B0691" w:rsidRDefault="0036741A" w:rsidP="0036741A">
      <w:pPr>
        <w:spacing w:line="360" w:lineRule="auto"/>
        <w:jc w:val="both"/>
        <w:rPr>
          <w:rFonts w:ascii="Arial" w:hAnsi="Arial" w:cs="Arial"/>
          <w:bCs/>
        </w:rPr>
      </w:pPr>
    </w:p>
    <w:p w14:paraId="797F1870" w14:textId="7D8E13F3" w:rsidR="0036741A" w:rsidRPr="004B0691" w:rsidRDefault="0036741A" w:rsidP="0036741A">
      <w:pPr>
        <w:spacing w:line="360" w:lineRule="auto"/>
        <w:jc w:val="both"/>
        <w:rPr>
          <w:rFonts w:ascii="Arial" w:hAnsi="Arial" w:cs="Arial"/>
          <w:bCs/>
        </w:rPr>
      </w:pPr>
      <w:r w:rsidRPr="004B0691">
        <w:rPr>
          <w:rFonts w:ascii="Arial" w:hAnsi="Arial" w:cs="Arial"/>
          <w:bCs/>
        </w:rPr>
        <w:t>Del análisis jurisprudencial señalado y del estudio realizado al acervo probatorio aportado al proceso, se refleja una evidente ausencia de legitimación por activa por parte de</w:t>
      </w:r>
      <w:r>
        <w:rPr>
          <w:rFonts w:ascii="Arial" w:hAnsi="Arial" w:cs="Arial"/>
          <w:bCs/>
        </w:rPr>
        <w:t>l señor García Urrego</w:t>
      </w:r>
      <w:r w:rsidRPr="004B0691">
        <w:rPr>
          <w:rFonts w:ascii="Arial" w:hAnsi="Arial" w:cs="Arial"/>
          <w:bCs/>
        </w:rPr>
        <w:t xml:space="preserve">, puesto que en ningún momento se observa prueba que acredite la relación afectiva con </w:t>
      </w:r>
      <w:r>
        <w:rPr>
          <w:rFonts w:ascii="Arial" w:hAnsi="Arial" w:cs="Arial"/>
          <w:bCs/>
        </w:rPr>
        <w:t xml:space="preserve">la señora </w:t>
      </w:r>
      <w:proofErr w:type="spellStart"/>
      <w:r>
        <w:rPr>
          <w:rFonts w:ascii="Arial" w:hAnsi="Arial" w:cs="Arial"/>
          <w:bCs/>
        </w:rPr>
        <w:t>Yeraldin</w:t>
      </w:r>
      <w:proofErr w:type="spellEnd"/>
      <w:r>
        <w:rPr>
          <w:rFonts w:ascii="Arial" w:hAnsi="Arial" w:cs="Arial"/>
          <w:bCs/>
        </w:rPr>
        <w:t xml:space="preserve"> Rodríguez Collazos </w:t>
      </w:r>
      <w:r w:rsidRPr="004B0691">
        <w:rPr>
          <w:rFonts w:ascii="Arial" w:hAnsi="Arial" w:cs="Arial"/>
          <w:bCs/>
        </w:rPr>
        <w:t xml:space="preserve">que </w:t>
      </w:r>
      <w:r>
        <w:rPr>
          <w:rFonts w:ascii="Arial" w:hAnsi="Arial" w:cs="Arial"/>
          <w:bCs/>
        </w:rPr>
        <w:t>aduce</w:t>
      </w:r>
      <w:r w:rsidRPr="004B0691">
        <w:rPr>
          <w:rFonts w:ascii="Arial" w:hAnsi="Arial" w:cs="Arial"/>
          <w:bCs/>
        </w:rPr>
        <w:t xml:space="preserve">. En ese orden de ideas, al no existir prueba idónea en el expediente que acredite el matrimonio o la Unión Marital de Hecho entre </w:t>
      </w:r>
      <w:r>
        <w:rPr>
          <w:rFonts w:ascii="Arial" w:hAnsi="Arial" w:cs="Arial"/>
          <w:bCs/>
        </w:rPr>
        <w:t>la víctima directa</w:t>
      </w:r>
      <w:r w:rsidRPr="004B0691">
        <w:rPr>
          <w:rFonts w:ascii="Arial" w:hAnsi="Arial" w:cs="Arial"/>
          <w:bCs/>
        </w:rPr>
        <w:t xml:space="preserve"> y el mencionado señor, no es procedente el reconocimiento de ningún emolumento a su nombre.</w:t>
      </w:r>
    </w:p>
    <w:p w14:paraId="1BD97BCC" w14:textId="77777777" w:rsidR="0036741A" w:rsidRPr="004B0691" w:rsidRDefault="0036741A" w:rsidP="0036741A">
      <w:pPr>
        <w:spacing w:line="360" w:lineRule="auto"/>
        <w:jc w:val="both"/>
        <w:rPr>
          <w:rFonts w:ascii="Arial" w:hAnsi="Arial" w:cs="Arial"/>
          <w:bCs/>
        </w:rPr>
      </w:pPr>
    </w:p>
    <w:p w14:paraId="016F0560" w14:textId="77777777" w:rsidR="0036741A" w:rsidRPr="004B0691" w:rsidRDefault="0036741A" w:rsidP="0036741A">
      <w:pPr>
        <w:spacing w:line="360" w:lineRule="auto"/>
        <w:jc w:val="both"/>
        <w:rPr>
          <w:rFonts w:ascii="Arial" w:hAnsi="Arial" w:cs="Arial"/>
          <w:bCs/>
        </w:rPr>
      </w:pPr>
      <w:r w:rsidRPr="004B0691">
        <w:rPr>
          <w:rFonts w:ascii="Arial" w:hAnsi="Arial" w:cs="Arial"/>
          <w:bCs/>
        </w:rPr>
        <w:t>La Ley 979 de 2005 estableció los mecanismos por los cuales se declaran las uniones maritales de hecho, únicos medios idóneos de prueba para acreditar la condición de compañero permanente, en los siguientes términos:</w:t>
      </w:r>
    </w:p>
    <w:p w14:paraId="1B2DD333" w14:textId="77777777" w:rsidR="0036741A" w:rsidRPr="004B0691" w:rsidRDefault="0036741A" w:rsidP="0036741A">
      <w:pPr>
        <w:spacing w:line="360" w:lineRule="auto"/>
        <w:jc w:val="both"/>
        <w:rPr>
          <w:rFonts w:ascii="Arial" w:hAnsi="Arial" w:cs="Arial"/>
          <w:bCs/>
        </w:rPr>
      </w:pPr>
    </w:p>
    <w:p w14:paraId="480BFC28" w14:textId="77777777" w:rsidR="0036741A" w:rsidRPr="00704725" w:rsidRDefault="0036741A" w:rsidP="0036741A">
      <w:pPr>
        <w:pStyle w:val="Cita"/>
        <w:numPr>
          <w:ilvl w:val="0"/>
          <w:numId w:val="0"/>
        </w:numPr>
        <w:ind w:left="1416"/>
        <w:rPr>
          <w:b w:val="0"/>
          <w:bCs/>
          <w:i/>
          <w:iCs w:val="0"/>
          <w:color w:val="000000" w:themeColor="text1"/>
        </w:rPr>
      </w:pPr>
      <w:r w:rsidRPr="00704725">
        <w:rPr>
          <w:b w:val="0"/>
          <w:bCs/>
          <w:i/>
          <w:iCs w:val="0"/>
          <w:color w:val="000000" w:themeColor="text1"/>
        </w:rPr>
        <w:lastRenderedPageBreak/>
        <w:t xml:space="preserve">“(…) ARTÍCULO 2o. El artículo 4o. de la Ley 54 de 1990, quedará así: Artículo 4o. La existencia de la unión marital de hecho entre compañeros </w:t>
      </w:r>
      <w:proofErr w:type="gramStart"/>
      <w:r w:rsidRPr="00704725">
        <w:rPr>
          <w:b w:val="0"/>
          <w:bCs/>
          <w:i/>
          <w:iCs w:val="0"/>
          <w:color w:val="000000" w:themeColor="text1"/>
        </w:rPr>
        <w:t>permanentes,</w:t>
      </w:r>
      <w:proofErr w:type="gramEnd"/>
      <w:r w:rsidRPr="00704725">
        <w:rPr>
          <w:b w:val="0"/>
          <w:bCs/>
          <w:i/>
          <w:iCs w:val="0"/>
          <w:color w:val="000000" w:themeColor="text1"/>
        </w:rPr>
        <w:t xml:space="preserve"> se declarará por cualquiera de los siguientes mecanismos:</w:t>
      </w:r>
    </w:p>
    <w:p w14:paraId="0ED56B74" w14:textId="77777777" w:rsidR="0036741A" w:rsidRPr="00704725" w:rsidRDefault="0036741A" w:rsidP="0036741A">
      <w:pPr>
        <w:pStyle w:val="Cita"/>
        <w:numPr>
          <w:ilvl w:val="0"/>
          <w:numId w:val="0"/>
        </w:numPr>
        <w:ind w:left="1416"/>
        <w:rPr>
          <w:b w:val="0"/>
          <w:bCs/>
          <w:i/>
          <w:iCs w:val="0"/>
          <w:color w:val="000000" w:themeColor="text1"/>
        </w:rPr>
      </w:pPr>
      <w:r w:rsidRPr="00704725">
        <w:rPr>
          <w:b w:val="0"/>
          <w:bCs/>
          <w:i/>
          <w:iCs w:val="0"/>
          <w:color w:val="000000" w:themeColor="text1"/>
        </w:rPr>
        <w:t>1.</w:t>
      </w:r>
      <w:r w:rsidRPr="00704725">
        <w:rPr>
          <w:b w:val="0"/>
          <w:bCs/>
          <w:i/>
          <w:iCs w:val="0"/>
          <w:color w:val="000000" w:themeColor="text1"/>
        </w:rPr>
        <w:tab/>
        <w:t>Por escritura pública ante Notario por mutuo consentimiento de los compañeros permanentes.</w:t>
      </w:r>
    </w:p>
    <w:p w14:paraId="2C880600" w14:textId="77777777" w:rsidR="0036741A" w:rsidRPr="00704725" w:rsidRDefault="0036741A" w:rsidP="0036741A">
      <w:pPr>
        <w:pStyle w:val="Cita"/>
        <w:numPr>
          <w:ilvl w:val="0"/>
          <w:numId w:val="0"/>
        </w:numPr>
        <w:ind w:left="1416"/>
        <w:rPr>
          <w:b w:val="0"/>
          <w:bCs/>
          <w:i/>
          <w:iCs w:val="0"/>
          <w:color w:val="000000" w:themeColor="text1"/>
        </w:rPr>
      </w:pPr>
      <w:r w:rsidRPr="00704725">
        <w:rPr>
          <w:b w:val="0"/>
          <w:bCs/>
          <w:i/>
          <w:iCs w:val="0"/>
          <w:color w:val="000000" w:themeColor="text1"/>
        </w:rPr>
        <w:t>2.</w:t>
      </w:r>
      <w:r w:rsidRPr="00704725">
        <w:rPr>
          <w:b w:val="0"/>
          <w:bCs/>
          <w:i/>
          <w:iCs w:val="0"/>
          <w:color w:val="000000" w:themeColor="text1"/>
        </w:rPr>
        <w:tab/>
        <w:t>Por Acta de Conciliación suscrita por los compañeros permanentes, en centro legalmente constituido.</w:t>
      </w:r>
    </w:p>
    <w:p w14:paraId="795B0510" w14:textId="77777777" w:rsidR="0036741A" w:rsidRPr="00704725" w:rsidRDefault="0036741A" w:rsidP="0036741A">
      <w:pPr>
        <w:pStyle w:val="Cita"/>
        <w:numPr>
          <w:ilvl w:val="0"/>
          <w:numId w:val="0"/>
        </w:numPr>
        <w:ind w:left="1416"/>
        <w:rPr>
          <w:b w:val="0"/>
          <w:bCs/>
          <w:i/>
          <w:iCs w:val="0"/>
          <w:color w:val="000000" w:themeColor="text1"/>
        </w:rPr>
      </w:pPr>
      <w:r w:rsidRPr="00704725">
        <w:rPr>
          <w:b w:val="0"/>
          <w:bCs/>
          <w:i/>
          <w:iCs w:val="0"/>
          <w:color w:val="000000" w:themeColor="text1"/>
        </w:rPr>
        <w:t>3.</w:t>
      </w:r>
      <w:r w:rsidRPr="00704725">
        <w:rPr>
          <w:b w:val="0"/>
          <w:bCs/>
          <w:i/>
          <w:iCs w:val="0"/>
          <w:color w:val="000000" w:themeColor="text1"/>
        </w:rPr>
        <w:tab/>
        <w:t>Por sentencia judicial, mediante los medios ordinarios de prueba consagrados en el Código de Procedimiento Civil, con conocimiento de los Jueces de Familia de Primera Instancia (…)”</w:t>
      </w:r>
    </w:p>
    <w:p w14:paraId="33DE3990" w14:textId="77777777" w:rsidR="0036741A" w:rsidRPr="004B0691" w:rsidRDefault="0036741A" w:rsidP="0036741A">
      <w:pPr>
        <w:spacing w:line="360" w:lineRule="auto"/>
        <w:jc w:val="both"/>
        <w:rPr>
          <w:rFonts w:ascii="Arial" w:hAnsi="Arial" w:cs="Arial"/>
          <w:bCs/>
        </w:rPr>
      </w:pPr>
    </w:p>
    <w:p w14:paraId="6F5321CD" w14:textId="5D732E78" w:rsidR="0036741A" w:rsidRPr="004B0691" w:rsidRDefault="0036741A" w:rsidP="0036741A">
      <w:pPr>
        <w:spacing w:line="360" w:lineRule="auto"/>
        <w:jc w:val="both"/>
        <w:rPr>
          <w:rFonts w:ascii="Arial" w:hAnsi="Arial" w:cs="Arial"/>
          <w:bCs/>
        </w:rPr>
      </w:pPr>
      <w:r w:rsidRPr="004B0691">
        <w:rPr>
          <w:rFonts w:ascii="Arial" w:hAnsi="Arial" w:cs="Arial"/>
          <w:bCs/>
        </w:rPr>
        <w:t>Sin embargo, en este caso, no existe prueba idónea de una unión marital entre</w:t>
      </w:r>
      <w:r w:rsidRPr="0036741A">
        <w:rPr>
          <w:rFonts w:ascii="Arial" w:hAnsi="Arial" w:cs="Arial"/>
          <w:bCs/>
        </w:rPr>
        <w:t xml:space="preserve"> </w:t>
      </w:r>
      <w:r>
        <w:rPr>
          <w:rFonts w:ascii="Arial" w:hAnsi="Arial" w:cs="Arial"/>
          <w:bCs/>
        </w:rPr>
        <w:t xml:space="preserve">el señor Bryan Steven García Urrego y la señora </w:t>
      </w:r>
      <w:proofErr w:type="spellStart"/>
      <w:r>
        <w:rPr>
          <w:rFonts w:ascii="Arial" w:hAnsi="Arial" w:cs="Arial"/>
          <w:bCs/>
        </w:rPr>
        <w:t>Yeraldin</w:t>
      </w:r>
      <w:proofErr w:type="spellEnd"/>
      <w:r>
        <w:rPr>
          <w:rFonts w:ascii="Arial" w:hAnsi="Arial" w:cs="Arial"/>
          <w:bCs/>
        </w:rPr>
        <w:t xml:space="preserve"> Rodríguez Collazos</w:t>
      </w:r>
      <w:r w:rsidRPr="004B0691">
        <w:rPr>
          <w:rFonts w:ascii="Arial" w:hAnsi="Arial" w:cs="Arial"/>
          <w:bCs/>
        </w:rPr>
        <w:t xml:space="preserve"> ello por cuanto, tal como menciona la norma, no se allega escritura pública de notario, acta de conciliación suscrita por los sujeto o sentencia judicial, por el contrario, se limit</w:t>
      </w:r>
      <w:r>
        <w:rPr>
          <w:rFonts w:ascii="Arial" w:hAnsi="Arial" w:cs="Arial"/>
          <w:bCs/>
        </w:rPr>
        <w:t>an a referir únicamente su convivencia sin aportar pruebas que respalden dichas afirmaciones</w:t>
      </w:r>
      <w:r w:rsidRPr="004B0691">
        <w:rPr>
          <w:rFonts w:ascii="Arial" w:hAnsi="Arial" w:cs="Arial"/>
          <w:bCs/>
        </w:rPr>
        <w:t>. Dicho lo anterior, la jurisprudencia ha sido enfática al señalar que para que exista la unión marital de hecho los supuestos compañeros permanentes debe acreditar tres elementos a saber, comunidad de vida, permanencia y singularidad, tal como se transcribe a continuación:</w:t>
      </w:r>
    </w:p>
    <w:p w14:paraId="6344A32A" w14:textId="77777777" w:rsidR="0036741A" w:rsidRPr="004B0691" w:rsidRDefault="0036741A" w:rsidP="0036741A">
      <w:pPr>
        <w:spacing w:line="360" w:lineRule="auto"/>
        <w:jc w:val="both"/>
        <w:rPr>
          <w:rFonts w:ascii="Arial" w:hAnsi="Arial" w:cs="Arial"/>
          <w:bCs/>
        </w:rPr>
      </w:pPr>
    </w:p>
    <w:p w14:paraId="5B347F76" w14:textId="77777777" w:rsidR="0036741A" w:rsidRPr="00704725" w:rsidRDefault="0036741A" w:rsidP="0036741A">
      <w:pPr>
        <w:pStyle w:val="Cita"/>
        <w:numPr>
          <w:ilvl w:val="0"/>
          <w:numId w:val="0"/>
        </w:numPr>
        <w:ind w:left="1778"/>
        <w:rPr>
          <w:rFonts w:cs="Arial"/>
          <w:b w:val="0"/>
          <w:bCs/>
          <w:i/>
          <w:iCs w:val="0"/>
        </w:rPr>
      </w:pPr>
      <w:r w:rsidRPr="00704725">
        <w:rPr>
          <w:b w:val="0"/>
          <w:bCs/>
          <w:i/>
          <w:iCs w:val="0"/>
          <w:color w:val="000000" w:themeColor="text1"/>
        </w:rPr>
        <w:t xml:space="preserve">“(…) Ha sido constante la jurisprudencia al señalar que son elementos para conformación de la unión marital de hecho una comunidad de vida, permanente y singular, de los cuales ha dicho que; (i) la comunidad de vida refiere a esa exteriorización de la voluntad de los integrantes de conformar una familia, manifestado en la convivencia, brindándose respeto, socorro y ayuda mutua, compartiendo metas y asuntos esenciales de la vida, &lt;&lt;(…) esa comunidad de vida debe ser firme, constante y estable, pues lo que el legislador pretende con esta exigencia es relievar que la institución familiar tiene, básicamente, propósitos de durabilidad, de estabilidad y de trascendencia&gt;&gt;, la cual se encuentra integrada por unos elementos &lt;&lt;(…) fácticos, objetivos como la convivencia, la ayuda y el socorro mutuos, las relaciones sexuales y la permanencia, y subjetivos otros, como el ánimo mutuo de permanencia, de unidad y la </w:t>
      </w:r>
      <w:proofErr w:type="spellStart"/>
      <w:r w:rsidRPr="00704725">
        <w:rPr>
          <w:b w:val="0"/>
          <w:bCs/>
          <w:i/>
          <w:iCs w:val="0"/>
          <w:color w:val="000000" w:themeColor="text1"/>
        </w:rPr>
        <w:t>affectio</w:t>
      </w:r>
      <w:proofErr w:type="spellEnd"/>
      <w:r w:rsidRPr="00704725">
        <w:rPr>
          <w:b w:val="0"/>
          <w:bCs/>
          <w:i/>
          <w:iCs w:val="0"/>
          <w:color w:val="000000" w:themeColor="text1"/>
        </w:rPr>
        <w:t xml:space="preserve"> maritalis (…)&gt;&gt; (</w:t>
      </w:r>
      <w:proofErr w:type="spellStart"/>
      <w:r w:rsidRPr="00704725">
        <w:rPr>
          <w:b w:val="0"/>
          <w:bCs/>
          <w:i/>
          <w:iCs w:val="0"/>
          <w:color w:val="000000" w:themeColor="text1"/>
        </w:rPr>
        <w:t>ii</w:t>
      </w:r>
      <w:proofErr w:type="spellEnd"/>
      <w:r w:rsidRPr="00704725">
        <w:rPr>
          <w:b w:val="0"/>
          <w:bCs/>
          <w:i/>
          <w:iCs w:val="0"/>
          <w:color w:val="000000" w:themeColor="text1"/>
        </w:rPr>
        <w:t>) la permanencia, que refiere a la forma de vida en que una pareja idónea comparte voluntariamente y maritalmente, guiada por un criterio de estabilidad y permanencia, en contraposición de las relaciones esporádicas, temporales u ocasionales y; (</w:t>
      </w:r>
      <w:proofErr w:type="spellStart"/>
      <w:r w:rsidRPr="00704725">
        <w:rPr>
          <w:b w:val="0"/>
          <w:bCs/>
          <w:i/>
          <w:iCs w:val="0"/>
          <w:color w:val="000000" w:themeColor="text1"/>
        </w:rPr>
        <w:t>iii</w:t>
      </w:r>
      <w:proofErr w:type="spellEnd"/>
      <w:r w:rsidRPr="00704725">
        <w:rPr>
          <w:b w:val="0"/>
          <w:bCs/>
          <w:i/>
          <w:iCs w:val="0"/>
          <w:color w:val="000000" w:themeColor="text1"/>
        </w:rPr>
        <w:t xml:space="preserve">) la singularidad indica que únicamente puede unir a dos personas idóneas, &lt;&lt;atañe con que sea solo esa sin que exista </w:t>
      </w:r>
      <w:r w:rsidRPr="00704725">
        <w:rPr>
          <w:b w:val="0"/>
          <w:bCs/>
          <w:i/>
          <w:iCs w:val="0"/>
          <w:color w:val="000000" w:themeColor="text1"/>
        </w:rPr>
        <w:lastRenderedPageBreak/>
        <w:t>otra de la misma especie, cuestión que impide sostener que la ley colombiana dejó sueltas las amarras para afloraran en abundancia uniones maritales de hecho(…)</w:t>
      </w:r>
      <w:r w:rsidRPr="00704725">
        <w:rPr>
          <w:rFonts w:cs="Arial"/>
          <w:b w:val="0"/>
          <w:bCs/>
          <w:i/>
          <w:iCs w:val="0"/>
          <w:color w:val="000000" w:themeColor="text1"/>
        </w:rPr>
        <w:t>.”</w:t>
      </w:r>
      <w:r w:rsidRPr="00704725">
        <w:rPr>
          <w:rStyle w:val="Refdenotaalpie"/>
          <w:rFonts w:cs="Arial"/>
          <w:b w:val="0"/>
          <w:bCs/>
          <w:i/>
          <w:iCs w:val="0"/>
          <w:color w:val="000000" w:themeColor="text1"/>
        </w:rPr>
        <w:footnoteReference w:id="10"/>
      </w:r>
    </w:p>
    <w:p w14:paraId="080ABFB7" w14:textId="77777777" w:rsidR="0036741A" w:rsidRPr="004B0691" w:rsidRDefault="0036741A" w:rsidP="0036741A">
      <w:pPr>
        <w:spacing w:line="360" w:lineRule="auto"/>
        <w:jc w:val="both"/>
        <w:rPr>
          <w:rFonts w:ascii="Arial" w:hAnsi="Arial" w:cs="Arial"/>
          <w:bCs/>
        </w:rPr>
      </w:pPr>
    </w:p>
    <w:p w14:paraId="1F698DE6" w14:textId="26CAA177" w:rsidR="0036741A" w:rsidRPr="004B0691" w:rsidRDefault="0036741A" w:rsidP="0036741A">
      <w:pPr>
        <w:spacing w:line="360" w:lineRule="auto"/>
        <w:jc w:val="both"/>
        <w:rPr>
          <w:rFonts w:ascii="Arial" w:hAnsi="Arial" w:cs="Arial"/>
          <w:bCs/>
        </w:rPr>
      </w:pPr>
      <w:r w:rsidRPr="004B0691">
        <w:rPr>
          <w:rFonts w:ascii="Arial" w:hAnsi="Arial" w:cs="Arial"/>
          <w:bCs/>
        </w:rPr>
        <w:t xml:space="preserve">Es claro entonces que </w:t>
      </w:r>
      <w:r>
        <w:rPr>
          <w:rFonts w:ascii="Arial" w:hAnsi="Arial" w:cs="Arial"/>
          <w:bCs/>
        </w:rPr>
        <w:t>el Alto Tribunal</w:t>
      </w:r>
      <w:r w:rsidRPr="004B0691">
        <w:rPr>
          <w:rFonts w:ascii="Arial" w:hAnsi="Arial" w:cs="Arial"/>
          <w:bCs/>
        </w:rPr>
        <w:t xml:space="preserve"> considera de vital importancia que dos sujetos que pretendan alegar la existencia de una unión marital de hecho acrediten la comunidad de vida, la permanencia y la singularidad. </w:t>
      </w:r>
    </w:p>
    <w:p w14:paraId="2F756FCC" w14:textId="77777777" w:rsidR="0036741A" w:rsidRPr="004B0691" w:rsidRDefault="0036741A" w:rsidP="0036741A">
      <w:pPr>
        <w:spacing w:line="360" w:lineRule="auto"/>
        <w:jc w:val="both"/>
        <w:rPr>
          <w:rFonts w:ascii="Arial" w:hAnsi="Arial" w:cs="Arial"/>
          <w:bCs/>
        </w:rPr>
      </w:pPr>
    </w:p>
    <w:p w14:paraId="474EA446" w14:textId="584025A5" w:rsidR="0036741A" w:rsidRPr="004B0691" w:rsidRDefault="0036741A" w:rsidP="0036741A">
      <w:pPr>
        <w:spacing w:line="360" w:lineRule="auto"/>
        <w:jc w:val="both"/>
        <w:rPr>
          <w:rFonts w:ascii="Arial" w:hAnsi="Arial" w:cs="Arial"/>
          <w:bCs/>
        </w:rPr>
      </w:pPr>
      <w:r w:rsidRPr="004B0691">
        <w:rPr>
          <w:rFonts w:ascii="Arial" w:hAnsi="Arial" w:cs="Arial"/>
          <w:bCs/>
        </w:rPr>
        <w:t>Es menester señalar que tratándose de una relación personal que no le consta a mi mandante, la carga de la prueba está en cabeza del extremo actor por lo cual, debía allegar prueba útil, conducente y pertinente en los términos del artículo 165 del Código General del Proceso que acreditara la relación jurídica que afirman tener. En ese entendido, se evidencia que el material probatorio allegado por los demandantes es deficiente en su cometido de probar la existencia de la unión marital de hecho, por lo tanto, al no acreditarse debe quedar excluido de toda pretensión a</w:t>
      </w:r>
      <w:r>
        <w:rPr>
          <w:rFonts w:ascii="Arial" w:hAnsi="Arial" w:cs="Arial"/>
          <w:bCs/>
        </w:rPr>
        <w:t xml:space="preserve">l señor Bryan Steven García Urrego </w:t>
      </w:r>
    </w:p>
    <w:p w14:paraId="2F00EFFE" w14:textId="77777777" w:rsidR="0036741A" w:rsidRPr="004B0691" w:rsidRDefault="0036741A" w:rsidP="0036741A">
      <w:pPr>
        <w:spacing w:line="360" w:lineRule="auto"/>
        <w:jc w:val="both"/>
        <w:rPr>
          <w:rFonts w:ascii="Arial" w:hAnsi="Arial" w:cs="Arial"/>
          <w:bCs/>
        </w:rPr>
      </w:pPr>
      <w:r w:rsidRPr="004B0691">
        <w:rPr>
          <w:rFonts w:ascii="Arial" w:hAnsi="Arial" w:cs="Arial"/>
          <w:bCs/>
        </w:rPr>
        <w:t xml:space="preserve"> </w:t>
      </w:r>
    </w:p>
    <w:p w14:paraId="52039F97" w14:textId="71C53763" w:rsidR="0036741A" w:rsidRDefault="0036741A" w:rsidP="0036741A">
      <w:pPr>
        <w:spacing w:line="360" w:lineRule="auto"/>
        <w:jc w:val="both"/>
        <w:rPr>
          <w:rFonts w:ascii="Arial" w:hAnsi="Arial" w:cs="Arial"/>
          <w:bCs/>
        </w:rPr>
      </w:pPr>
      <w:bookmarkStart w:id="2" w:name="OLE_LINK9"/>
      <w:bookmarkStart w:id="3" w:name="OLE_LINK10"/>
      <w:r w:rsidRPr="004B0691">
        <w:rPr>
          <w:rFonts w:ascii="Arial" w:hAnsi="Arial" w:cs="Arial"/>
          <w:bCs/>
        </w:rPr>
        <w:t xml:space="preserve">En conclusión, debido a que el extremo actor no aporta prueba que respalde sus dichos y permita acreditar los elemente de la unión marital de hecho, debe tenerse este hecho como no probado y, por lo tanto, debe declarar el juez que </w:t>
      </w:r>
      <w:r>
        <w:rPr>
          <w:rFonts w:ascii="Arial" w:hAnsi="Arial" w:cs="Arial"/>
          <w:bCs/>
        </w:rPr>
        <w:t xml:space="preserve">el señor Bryan Steven García Urrego </w:t>
      </w:r>
      <w:r w:rsidRPr="004B0691">
        <w:rPr>
          <w:rFonts w:ascii="Arial" w:hAnsi="Arial" w:cs="Arial"/>
          <w:bCs/>
        </w:rPr>
        <w:t>no tiene legitimación en la causa por activa pues no prueba la relación jurídica sustancial de la cual parte su reclamación. Por lo tanto,</w:t>
      </w:r>
      <w:r>
        <w:rPr>
          <w:rFonts w:ascii="Arial" w:hAnsi="Arial" w:cs="Arial"/>
          <w:bCs/>
        </w:rPr>
        <w:t xml:space="preserve"> el señor Bryan Steven García Urrego </w:t>
      </w:r>
      <w:r w:rsidRPr="004B0691">
        <w:rPr>
          <w:rFonts w:ascii="Arial" w:hAnsi="Arial" w:cs="Arial"/>
          <w:bCs/>
        </w:rPr>
        <w:t>no está legitimad</w:t>
      </w:r>
      <w:r>
        <w:rPr>
          <w:rFonts w:ascii="Arial" w:hAnsi="Arial" w:cs="Arial"/>
          <w:bCs/>
        </w:rPr>
        <w:t xml:space="preserve">o </w:t>
      </w:r>
      <w:r w:rsidRPr="004B0691">
        <w:rPr>
          <w:rFonts w:ascii="Arial" w:hAnsi="Arial" w:cs="Arial"/>
          <w:bCs/>
        </w:rPr>
        <w:t>para ejercer la acción que nos ocupa, por no demostrar la relación afectiva que pretende hacer valer en este proceso. Razón por la cual, no es jurídicamente procedente declarar indemnización alguna a su cargo, por los hechos de este litigio.</w:t>
      </w:r>
    </w:p>
    <w:bookmarkEnd w:id="2"/>
    <w:bookmarkEnd w:id="3"/>
    <w:p w14:paraId="3BFA985D" w14:textId="77777777" w:rsidR="0036741A" w:rsidRPr="00476E90" w:rsidRDefault="0036741A" w:rsidP="00476E90"/>
    <w:p w14:paraId="6D8EC6B5" w14:textId="0767325F" w:rsidR="00FC5637" w:rsidRPr="00B53EC2" w:rsidRDefault="00FC5637">
      <w:pPr>
        <w:pStyle w:val="Sinespaciado"/>
      </w:pPr>
      <w:r w:rsidRPr="00B53EC2">
        <w:t xml:space="preserve">TASACIÓN INDEBIDA E INJUSTIFICADA DE LOS SUPUESTOS PERJUICIOS MORALES PRETENDIDOS POR </w:t>
      </w:r>
      <w:r w:rsidR="00D94A1C" w:rsidRPr="00B53EC2">
        <w:t xml:space="preserve">LA PARTE DEMANDANTE </w:t>
      </w:r>
    </w:p>
    <w:p w14:paraId="6104A2F2" w14:textId="77777777" w:rsidR="00D94A1C" w:rsidRPr="00B53EC2" w:rsidRDefault="00D94A1C">
      <w:pPr>
        <w:spacing w:line="360" w:lineRule="auto"/>
        <w:ind w:right="157"/>
        <w:jc w:val="both"/>
        <w:rPr>
          <w:rFonts w:ascii="Arial" w:eastAsia="Arial MT" w:hAnsi="Arial" w:cs="Arial"/>
        </w:rPr>
      </w:pPr>
    </w:p>
    <w:p w14:paraId="194B2AE2" w14:textId="511E9283" w:rsidR="00D94A1C" w:rsidRPr="00B53EC2" w:rsidRDefault="00D94A1C">
      <w:pPr>
        <w:spacing w:line="360" w:lineRule="auto"/>
        <w:jc w:val="both"/>
        <w:rPr>
          <w:rFonts w:ascii="Arial" w:hAnsi="Arial" w:cs="Arial"/>
        </w:rPr>
      </w:pPr>
      <w:r w:rsidRPr="00B53EC2">
        <w:rPr>
          <w:rFonts w:ascii="Arial" w:hAnsi="Arial" w:cs="Arial"/>
        </w:rPr>
        <w:t>Por medio de la presente excepción se pretende demostrar al Honorable Despacho que el extremo procesal activo no acredita</w:t>
      </w:r>
      <w:r w:rsidR="004467B6">
        <w:rPr>
          <w:rFonts w:ascii="Arial" w:hAnsi="Arial" w:cs="Arial"/>
        </w:rPr>
        <w:t xml:space="preserve"> </w:t>
      </w:r>
      <w:r w:rsidRPr="00B53EC2">
        <w:rPr>
          <w:rFonts w:ascii="Arial" w:hAnsi="Arial" w:cs="Arial"/>
        </w:rPr>
        <w:t xml:space="preserve">ni justifica de manera alguna la valoración sobre la tasación de las sumas de dinero pretendidas bajo el concepto de daño moral por una cuantía de </w:t>
      </w:r>
      <w:r w:rsidR="0091715A">
        <w:rPr>
          <w:rFonts w:ascii="Arial" w:hAnsi="Arial" w:cs="Arial"/>
        </w:rPr>
        <w:t>cien salarios mínimos para cada una de las demandantes, máxime considerando que</w:t>
      </w:r>
      <w:r w:rsidR="00095E49">
        <w:rPr>
          <w:rFonts w:ascii="Arial" w:hAnsi="Arial" w:cs="Arial"/>
        </w:rPr>
        <w:t xml:space="preserve"> las lesiones padecidas por </w:t>
      </w:r>
      <w:r w:rsidR="00E707A0">
        <w:rPr>
          <w:rFonts w:ascii="Arial" w:hAnsi="Arial" w:cs="Arial"/>
        </w:rPr>
        <w:t xml:space="preserve">la señora </w:t>
      </w:r>
      <w:proofErr w:type="spellStart"/>
      <w:r w:rsidR="00E707A0">
        <w:rPr>
          <w:rFonts w:ascii="Arial" w:hAnsi="Arial" w:cs="Arial"/>
        </w:rPr>
        <w:t>Yeraldin</w:t>
      </w:r>
      <w:proofErr w:type="spellEnd"/>
      <w:r w:rsidR="00E707A0">
        <w:rPr>
          <w:rFonts w:ascii="Arial" w:hAnsi="Arial" w:cs="Arial"/>
        </w:rPr>
        <w:t xml:space="preserve"> </w:t>
      </w:r>
      <w:r w:rsidR="00E707A0" w:rsidRPr="009C219A">
        <w:rPr>
          <w:rFonts w:ascii="Arial" w:hAnsi="Arial" w:cs="Arial"/>
          <w:bCs/>
        </w:rPr>
        <w:t>Rodríguez Collazo</w:t>
      </w:r>
      <w:r w:rsidR="00E707A0">
        <w:rPr>
          <w:rFonts w:ascii="Arial" w:hAnsi="Arial" w:cs="Arial"/>
          <w:bCs/>
        </w:rPr>
        <w:t>s</w:t>
      </w:r>
      <w:r w:rsidR="00E707A0" w:rsidRPr="00476E90">
        <w:rPr>
          <w:rFonts w:ascii="Arial" w:hAnsi="Arial" w:cs="Arial"/>
          <w:bCs/>
        </w:rPr>
        <w:t xml:space="preserve"> </w:t>
      </w:r>
      <w:r w:rsidR="00095E49">
        <w:rPr>
          <w:rFonts w:ascii="Arial" w:hAnsi="Arial" w:cs="Arial"/>
          <w:bCs/>
        </w:rPr>
        <w:t xml:space="preserve">son de mediana gravedad por tratarse de </w:t>
      </w:r>
      <w:r w:rsidR="00E707A0">
        <w:rPr>
          <w:rFonts w:ascii="Arial" w:hAnsi="Arial" w:cs="Arial"/>
          <w:bCs/>
        </w:rPr>
        <w:t>una fractura conminuta de la tibia proximal, para la cual no se ha emitido dictamen de pérdida de capacidad laboral</w:t>
      </w:r>
      <w:r w:rsidRPr="00B53EC2">
        <w:rPr>
          <w:rFonts w:ascii="Arial" w:hAnsi="Arial" w:cs="Arial"/>
        </w:rPr>
        <w:t xml:space="preserve">. </w:t>
      </w:r>
      <w:r w:rsidR="00D952EC" w:rsidRPr="00B53EC2">
        <w:rPr>
          <w:rFonts w:ascii="Arial" w:hAnsi="Arial" w:cs="Arial"/>
        </w:rPr>
        <w:t xml:space="preserve">Además, las sumas solicitadas superan los baremos que jurisprudencialmente la Corte suprema de Justicia ha establecido para el particular. </w:t>
      </w:r>
    </w:p>
    <w:p w14:paraId="14DEA356" w14:textId="77777777" w:rsidR="00D94A1C" w:rsidRPr="00B53EC2" w:rsidRDefault="00D94A1C">
      <w:pPr>
        <w:spacing w:line="360" w:lineRule="auto"/>
        <w:jc w:val="both"/>
        <w:rPr>
          <w:rFonts w:ascii="Arial" w:hAnsi="Arial" w:cs="Arial"/>
        </w:rPr>
      </w:pPr>
    </w:p>
    <w:p w14:paraId="76A8C04A" w14:textId="18CEC30B" w:rsidR="00906ED4" w:rsidRPr="00B53EC2" w:rsidRDefault="00D94A1C">
      <w:pPr>
        <w:spacing w:line="360" w:lineRule="auto"/>
        <w:jc w:val="both"/>
        <w:rPr>
          <w:rFonts w:ascii="Arial" w:hAnsi="Arial" w:cs="Arial"/>
        </w:rPr>
      </w:pPr>
      <w:r w:rsidRPr="00B53EC2">
        <w:rPr>
          <w:rFonts w:ascii="Arial" w:hAnsi="Arial" w:cs="Arial"/>
        </w:rPr>
        <w:t>Lo anterior, pues únicamente se limita a solicitar un monto a favor de la parte activ</w:t>
      </w:r>
      <w:r w:rsidR="00BD57EE" w:rsidRPr="00B53EC2">
        <w:rPr>
          <w:rFonts w:ascii="Arial" w:hAnsi="Arial" w:cs="Arial"/>
        </w:rPr>
        <w:t>a</w:t>
      </w:r>
      <w:r w:rsidRPr="00B53EC2">
        <w:rPr>
          <w:rFonts w:ascii="Arial" w:hAnsi="Arial" w:cs="Arial"/>
        </w:rPr>
        <w:t xml:space="preserve">, sin que se argumente y/o sustente lo allí pretendido. Siendo de recordar </w:t>
      </w:r>
      <w:r w:rsidR="00DD6408">
        <w:rPr>
          <w:rFonts w:ascii="Arial" w:hAnsi="Arial" w:cs="Arial"/>
        </w:rPr>
        <w:t xml:space="preserve">que para el reconocimiento de cualquier tipología de perjuicio ha de encontrarse acreditado la existencia y cuantía del daño, circunstancia que </w:t>
      </w:r>
      <w:r w:rsidR="00DD6408">
        <w:rPr>
          <w:rFonts w:ascii="Arial" w:hAnsi="Arial" w:cs="Arial"/>
        </w:rPr>
        <w:lastRenderedPageBreak/>
        <w:t xml:space="preserve">no se presenta en el caso que nos ocupa comoquiera que </w:t>
      </w:r>
      <w:r w:rsidR="003F6843">
        <w:rPr>
          <w:rFonts w:ascii="Arial" w:hAnsi="Arial" w:cs="Arial"/>
        </w:rPr>
        <w:t xml:space="preserve">en el plenario no milita prueba alguna que permita colegir la afectación sufrida por las demandantes con ocasión a los hechos del </w:t>
      </w:r>
      <w:r w:rsidR="00E707A0">
        <w:rPr>
          <w:rFonts w:ascii="Arial" w:hAnsi="Arial" w:cs="Arial"/>
        </w:rPr>
        <w:t>09</w:t>
      </w:r>
      <w:r w:rsidR="003F6843">
        <w:rPr>
          <w:rFonts w:ascii="Arial" w:hAnsi="Arial" w:cs="Arial"/>
        </w:rPr>
        <w:t xml:space="preserve"> de </w:t>
      </w:r>
      <w:r w:rsidR="00E707A0">
        <w:rPr>
          <w:rFonts w:ascii="Arial" w:hAnsi="Arial" w:cs="Arial"/>
        </w:rPr>
        <w:t>mayo</w:t>
      </w:r>
      <w:r w:rsidR="003F6843">
        <w:rPr>
          <w:rFonts w:ascii="Arial" w:hAnsi="Arial" w:cs="Arial"/>
        </w:rPr>
        <w:t xml:space="preserve"> de 202</w:t>
      </w:r>
      <w:r w:rsidR="00095E49">
        <w:rPr>
          <w:rFonts w:ascii="Arial" w:hAnsi="Arial" w:cs="Arial"/>
        </w:rPr>
        <w:t>2</w:t>
      </w:r>
      <w:r w:rsidR="003F6843">
        <w:rPr>
          <w:rFonts w:ascii="Arial" w:hAnsi="Arial" w:cs="Arial"/>
        </w:rPr>
        <w:t xml:space="preserve">. </w:t>
      </w:r>
    </w:p>
    <w:p w14:paraId="3DDA46CD" w14:textId="77777777" w:rsidR="00D94A1C" w:rsidRPr="00B53EC2" w:rsidRDefault="00D94A1C">
      <w:pPr>
        <w:spacing w:line="360" w:lineRule="auto"/>
        <w:jc w:val="both"/>
        <w:rPr>
          <w:rFonts w:ascii="Arial" w:hAnsi="Arial" w:cs="Arial"/>
        </w:rPr>
      </w:pPr>
    </w:p>
    <w:p w14:paraId="4A6B886B" w14:textId="4F1D4800" w:rsidR="00D94A1C" w:rsidRPr="00BB4607" w:rsidRDefault="00D94A1C">
      <w:pPr>
        <w:spacing w:line="360" w:lineRule="auto"/>
        <w:ind w:right="164"/>
        <w:jc w:val="both"/>
        <w:rPr>
          <w:rFonts w:ascii="Arial" w:hAnsi="Arial" w:cs="Arial"/>
        </w:rPr>
      </w:pPr>
      <w:r w:rsidRPr="00B53EC2">
        <w:rPr>
          <w:rFonts w:ascii="Arial" w:hAnsi="Arial" w:cs="Arial"/>
        </w:rPr>
        <w:t>Resulta</w:t>
      </w:r>
      <w:r w:rsidRPr="00B53EC2">
        <w:rPr>
          <w:rFonts w:ascii="Arial" w:hAnsi="Arial" w:cs="Arial"/>
          <w:spacing w:val="1"/>
        </w:rPr>
        <w:t xml:space="preserve"> </w:t>
      </w:r>
      <w:r w:rsidRPr="00B53EC2">
        <w:rPr>
          <w:rFonts w:ascii="Arial" w:hAnsi="Arial" w:cs="Arial"/>
        </w:rPr>
        <w:t>pertinente</w:t>
      </w:r>
      <w:r w:rsidRPr="00B53EC2">
        <w:rPr>
          <w:rFonts w:ascii="Arial" w:hAnsi="Arial" w:cs="Arial"/>
          <w:spacing w:val="1"/>
        </w:rPr>
        <w:t xml:space="preserve"> </w:t>
      </w:r>
      <w:r w:rsidRPr="00B53EC2">
        <w:rPr>
          <w:rFonts w:ascii="Arial" w:hAnsi="Arial" w:cs="Arial"/>
        </w:rPr>
        <w:t>recordar</w:t>
      </w:r>
      <w:r w:rsidRPr="00B53EC2">
        <w:rPr>
          <w:rFonts w:ascii="Arial" w:hAnsi="Arial" w:cs="Arial"/>
          <w:spacing w:val="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con</w:t>
      </w:r>
      <w:r w:rsidRPr="00B53EC2">
        <w:rPr>
          <w:rFonts w:ascii="Arial" w:hAnsi="Arial" w:cs="Arial"/>
          <w:spacing w:val="1"/>
        </w:rPr>
        <w:t xml:space="preserve"> </w:t>
      </w:r>
      <w:r w:rsidRPr="00B53EC2">
        <w:rPr>
          <w:rFonts w:ascii="Arial" w:hAnsi="Arial" w:cs="Arial"/>
        </w:rPr>
        <w:t>relación</w:t>
      </w:r>
      <w:r w:rsidRPr="00B53EC2">
        <w:rPr>
          <w:rFonts w:ascii="Arial" w:hAnsi="Arial" w:cs="Arial"/>
          <w:spacing w:val="1"/>
        </w:rPr>
        <w:t xml:space="preserve"> </w:t>
      </w:r>
      <w:r w:rsidRPr="00B53EC2">
        <w:rPr>
          <w:rFonts w:ascii="Arial" w:hAnsi="Arial" w:cs="Arial"/>
        </w:rPr>
        <w:t>a</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ponderación</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daños</w:t>
      </w:r>
      <w:r w:rsidRPr="00B53EC2">
        <w:rPr>
          <w:rFonts w:ascii="Arial" w:hAnsi="Arial" w:cs="Arial"/>
          <w:spacing w:val="61"/>
        </w:rPr>
        <w:t xml:space="preserve"> </w:t>
      </w:r>
      <w:r w:rsidRPr="00B53EC2">
        <w:rPr>
          <w:rFonts w:ascii="Arial" w:hAnsi="Arial" w:cs="Arial"/>
        </w:rPr>
        <w:t>morales</w:t>
      </w:r>
      <w:r w:rsidRPr="00B53EC2">
        <w:rPr>
          <w:rFonts w:ascii="Arial" w:hAnsi="Arial" w:cs="Arial"/>
          <w:spacing w:val="61"/>
        </w:rPr>
        <w:t xml:space="preserve"> </w:t>
      </w:r>
      <w:r w:rsidRPr="00B53EC2">
        <w:rPr>
          <w:rFonts w:ascii="Arial" w:hAnsi="Arial" w:cs="Arial"/>
        </w:rPr>
        <w:t>que</w:t>
      </w:r>
      <w:r w:rsidRPr="00B53EC2">
        <w:rPr>
          <w:rFonts w:ascii="Arial" w:hAnsi="Arial" w:cs="Arial"/>
          <w:spacing w:val="1"/>
        </w:rPr>
        <w:t xml:space="preserve"> </w:t>
      </w:r>
      <w:r w:rsidRPr="00B53EC2">
        <w:rPr>
          <w:rFonts w:ascii="Arial" w:hAnsi="Arial" w:cs="Arial"/>
        </w:rPr>
        <w:t>pretende</w:t>
      </w:r>
      <w:r w:rsidRPr="00B53EC2">
        <w:rPr>
          <w:rFonts w:ascii="Arial" w:hAnsi="Arial" w:cs="Arial"/>
          <w:spacing w:val="4"/>
        </w:rPr>
        <w:t xml:space="preserve"> </w:t>
      </w:r>
      <w:r w:rsidRPr="00B53EC2">
        <w:rPr>
          <w:rFonts w:ascii="Arial" w:hAnsi="Arial" w:cs="Arial"/>
        </w:rPr>
        <w:t>la</w:t>
      </w:r>
      <w:r w:rsidRPr="00B53EC2">
        <w:rPr>
          <w:rFonts w:ascii="Arial" w:hAnsi="Arial" w:cs="Arial"/>
          <w:spacing w:val="6"/>
        </w:rPr>
        <w:t xml:space="preserve"> </w:t>
      </w:r>
      <w:r w:rsidRPr="00B53EC2">
        <w:rPr>
          <w:rFonts w:ascii="Arial" w:hAnsi="Arial" w:cs="Arial"/>
        </w:rPr>
        <w:t>parte</w:t>
      </w:r>
      <w:r w:rsidRPr="00B53EC2">
        <w:rPr>
          <w:rFonts w:ascii="Arial" w:hAnsi="Arial" w:cs="Arial"/>
          <w:spacing w:val="6"/>
        </w:rPr>
        <w:t xml:space="preserve"> </w:t>
      </w:r>
      <w:r w:rsidRPr="00B53EC2">
        <w:rPr>
          <w:rFonts w:ascii="Arial" w:hAnsi="Arial" w:cs="Arial"/>
        </w:rPr>
        <w:t>actora,</w:t>
      </w:r>
      <w:r w:rsidRPr="00B53EC2">
        <w:rPr>
          <w:rFonts w:ascii="Arial" w:hAnsi="Arial" w:cs="Arial"/>
          <w:spacing w:val="5"/>
        </w:rPr>
        <w:t xml:space="preserve"> </w:t>
      </w:r>
      <w:r w:rsidRPr="00B53EC2">
        <w:rPr>
          <w:rFonts w:ascii="Arial" w:hAnsi="Arial" w:cs="Arial"/>
        </w:rPr>
        <w:t>si</w:t>
      </w:r>
      <w:r w:rsidRPr="00B53EC2">
        <w:rPr>
          <w:rFonts w:ascii="Arial" w:hAnsi="Arial" w:cs="Arial"/>
          <w:spacing w:val="7"/>
        </w:rPr>
        <w:t xml:space="preserve"> </w:t>
      </w:r>
      <w:r w:rsidRPr="00B53EC2">
        <w:rPr>
          <w:rFonts w:ascii="Arial" w:hAnsi="Arial" w:cs="Arial"/>
        </w:rPr>
        <w:t>bien</w:t>
      </w:r>
      <w:r w:rsidRPr="00B53EC2">
        <w:rPr>
          <w:rFonts w:ascii="Arial" w:hAnsi="Arial" w:cs="Arial"/>
          <w:spacing w:val="6"/>
        </w:rPr>
        <w:t xml:space="preserve"> </w:t>
      </w:r>
      <w:r w:rsidRPr="00B53EC2">
        <w:rPr>
          <w:rFonts w:ascii="Arial" w:hAnsi="Arial" w:cs="Arial"/>
        </w:rPr>
        <w:t>la</w:t>
      </w:r>
      <w:r w:rsidRPr="00B53EC2">
        <w:rPr>
          <w:rFonts w:ascii="Arial" w:hAnsi="Arial" w:cs="Arial"/>
          <w:spacing w:val="7"/>
        </w:rPr>
        <w:t xml:space="preserve"> </w:t>
      </w:r>
      <w:r w:rsidRPr="00B53EC2">
        <w:rPr>
          <w:rFonts w:ascii="Arial" w:hAnsi="Arial" w:cs="Arial"/>
        </w:rPr>
        <w:t>misma</w:t>
      </w:r>
      <w:r w:rsidRPr="00B53EC2">
        <w:rPr>
          <w:rFonts w:ascii="Arial" w:hAnsi="Arial" w:cs="Arial"/>
          <w:spacing w:val="4"/>
        </w:rPr>
        <w:t xml:space="preserve"> </w:t>
      </w:r>
      <w:r w:rsidRPr="00B53EC2">
        <w:rPr>
          <w:rFonts w:ascii="Arial" w:hAnsi="Arial" w:cs="Arial"/>
        </w:rPr>
        <w:t>se</w:t>
      </w:r>
      <w:r w:rsidRPr="00B53EC2">
        <w:rPr>
          <w:rFonts w:ascii="Arial" w:hAnsi="Arial" w:cs="Arial"/>
          <w:spacing w:val="7"/>
        </w:rPr>
        <w:t xml:space="preserve"> </w:t>
      </w:r>
      <w:r w:rsidRPr="00B53EC2">
        <w:rPr>
          <w:rFonts w:ascii="Arial" w:hAnsi="Arial" w:cs="Arial"/>
        </w:rPr>
        <w:t>encuentra</w:t>
      </w:r>
      <w:r w:rsidRPr="00B53EC2">
        <w:rPr>
          <w:rFonts w:ascii="Arial" w:hAnsi="Arial" w:cs="Arial"/>
          <w:spacing w:val="4"/>
        </w:rPr>
        <w:t xml:space="preserve"> </w:t>
      </w:r>
      <w:r w:rsidRPr="00B53EC2">
        <w:rPr>
          <w:rFonts w:ascii="Arial" w:hAnsi="Arial" w:cs="Arial"/>
        </w:rPr>
        <w:t>deferida</w:t>
      </w:r>
      <w:r w:rsidRPr="00B53EC2">
        <w:rPr>
          <w:rFonts w:ascii="Arial" w:hAnsi="Arial" w:cs="Arial"/>
          <w:spacing w:val="6"/>
        </w:rPr>
        <w:t xml:space="preserve"> </w:t>
      </w:r>
      <w:r w:rsidRPr="00B53EC2">
        <w:rPr>
          <w:rFonts w:ascii="Arial" w:hAnsi="Arial" w:cs="Arial"/>
        </w:rPr>
        <w:t>al</w:t>
      </w:r>
      <w:r w:rsidRPr="00B53EC2">
        <w:rPr>
          <w:rFonts w:ascii="Arial" w:hAnsi="Arial" w:cs="Arial"/>
          <w:spacing w:val="5"/>
        </w:rPr>
        <w:t xml:space="preserve"> </w:t>
      </w:r>
      <w:r w:rsidRPr="00B53EC2">
        <w:rPr>
          <w:rFonts w:ascii="Arial" w:hAnsi="Arial" w:cs="Arial"/>
        </w:rPr>
        <w:t>recto</w:t>
      </w:r>
      <w:r w:rsidRPr="00B53EC2">
        <w:rPr>
          <w:rFonts w:ascii="Arial" w:hAnsi="Arial" w:cs="Arial"/>
          <w:spacing w:val="5"/>
        </w:rPr>
        <w:t xml:space="preserve"> </w:t>
      </w:r>
      <w:r w:rsidRPr="00B53EC2">
        <w:rPr>
          <w:rFonts w:ascii="Arial" w:hAnsi="Arial" w:cs="Arial"/>
        </w:rPr>
        <w:t>criterio</w:t>
      </w:r>
      <w:r w:rsidRPr="00B53EC2">
        <w:rPr>
          <w:rFonts w:ascii="Arial" w:hAnsi="Arial" w:cs="Arial"/>
          <w:spacing w:val="6"/>
        </w:rPr>
        <w:t xml:space="preserve"> </w:t>
      </w:r>
      <w:r w:rsidRPr="00B53EC2">
        <w:rPr>
          <w:rFonts w:ascii="Arial" w:hAnsi="Arial" w:cs="Arial"/>
        </w:rPr>
        <w:t>del</w:t>
      </w:r>
      <w:r w:rsidRPr="00B53EC2">
        <w:rPr>
          <w:rFonts w:ascii="Arial" w:hAnsi="Arial" w:cs="Arial"/>
          <w:spacing w:val="1"/>
        </w:rPr>
        <w:t xml:space="preserve"> </w:t>
      </w:r>
      <w:r w:rsidRPr="00B53EC2">
        <w:rPr>
          <w:rFonts w:ascii="Arial" w:hAnsi="Arial" w:cs="Arial"/>
        </w:rPr>
        <w:t>fallador,</w:t>
      </w:r>
      <w:r w:rsidRPr="00B53EC2">
        <w:rPr>
          <w:rFonts w:ascii="Arial" w:hAnsi="Arial" w:cs="Arial"/>
          <w:spacing w:val="6"/>
        </w:rPr>
        <w:t xml:space="preserve"> </w:t>
      </w:r>
      <w:r w:rsidRPr="00B53EC2">
        <w:rPr>
          <w:rFonts w:ascii="Arial" w:hAnsi="Arial" w:cs="Arial"/>
        </w:rPr>
        <w:t>estas deben ser debidamente acreditadas, demostradas y tasadas por quien las pretende, teniendo en</w:t>
      </w:r>
      <w:r w:rsidRPr="00B53EC2">
        <w:rPr>
          <w:rFonts w:ascii="Arial" w:hAnsi="Arial" w:cs="Arial"/>
          <w:spacing w:val="1"/>
        </w:rPr>
        <w:t xml:space="preserve"> </w:t>
      </w:r>
      <w:r w:rsidRPr="00B53EC2">
        <w:rPr>
          <w:rFonts w:ascii="Arial" w:hAnsi="Arial" w:cs="Arial"/>
        </w:rPr>
        <w:t>cuenta</w:t>
      </w:r>
      <w:r w:rsidRPr="00B53EC2">
        <w:rPr>
          <w:rFonts w:ascii="Arial" w:hAnsi="Arial" w:cs="Arial"/>
          <w:spacing w:val="-8"/>
        </w:rPr>
        <w:t xml:space="preserve"> </w:t>
      </w:r>
      <w:r w:rsidRPr="00B53EC2">
        <w:rPr>
          <w:rFonts w:ascii="Arial" w:hAnsi="Arial" w:cs="Arial"/>
        </w:rPr>
        <w:t>además</w:t>
      </w:r>
      <w:r w:rsidRPr="00B53EC2">
        <w:rPr>
          <w:rFonts w:ascii="Arial" w:hAnsi="Arial" w:cs="Arial"/>
          <w:spacing w:val="-13"/>
        </w:rPr>
        <w:t xml:space="preserve"> </w:t>
      </w:r>
      <w:r w:rsidRPr="00B53EC2">
        <w:rPr>
          <w:rFonts w:ascii="Arial" w:hAnsi="Arial" w:cs="Arial"/>
        </w:rPr>
        <w:t>que,</w:t>
      </w:r>
      <w:r w:rsidRPr="00B53EC2">
        <w:rPr>
          <w:rFonts w:ascii="Arial" w:hAnsi="Arial" w:cs="Arial"/>
          <w:spacing w:val="-7"/>
        </w:rPr>
        <w:t xml:space="preserve"> </w:t>
      </w:r>
      <w:r w:rsidRPr="00B53EC2">
        <w:rPr>
          <w:rFonts w:ascii="Arial" w:hAnsi="Arial" w:cs="Arial"/>
        </w:rPr>
        <w:t>este</w:t>
      </w:r>
      <w:r w:rsidRPr="00B53EC2">
        <w:rPr>
          <w:rFonts w:ascii="Arial" w:hAnsi="Arial" w:cs="Arial"/>
          <w:spacing w:val="-10"/>
        </w:rPr>
        <w:t xml:space="preserve"> </w:t>
      </w:r>
      <w:r w:rsidRPr="00B53EC2">
        <w:rPr>
          <w:rFonts w:ascii="Arial" w:hAnsi="Arial" w:cs="Arial"/>
        </w:rPr>
        <w:t>tipo</w:t>
      </w:r>
      <w:r w:rsidRPr="00B53EC2">
        <w:rPr>
          <w:rFonts w:ascii="Arial" w:hAnsi="Arial" w:cs="Arial"/>
          <w:spacing w:val="-11"/>
        </w:rPr>
        <w:t xml:space="preserve"> </w:t>
      </w:r>
      <w:r w:rsidRPr="00B53EC2">
        <w:rPr>
          <w:rFonts w:ascii="Arial" w:hAnsi="Arial" w:cs="Arial"/>
        </w:rPr>
        <w:t>de</w:t>
      </w:r>
      <w:r w:rsidRPr="00B53EC2">
        <w:rPr>
          <w:rFonts w:ascii="Arial" w:hAnsi="Arial" w:cs="Arial"/>
          <w:spacing w:val="-9"/>
        </w:rPr>
        <w:t xml:space="preserve"> </w:t>
      </w:r>
      <w:r w:rsidRPr="00B53EC2">
        <w:rPr>
          <w:rFonts w:ascii="Arial" w:hAnsi="Arial" w:cs="Arial"/>
        </w:rPr>
        <w:t>perjuicios</w:t>
      </w:r>
      <w:r w:rsidRPr="00B53EC2">
        <w:rPr>
          <w:rFonts w:ascii="Arial" w:hAnsi="Arial" w:cs="Arial"/>
          <w:spacing w:val="-8"/>
        </w:rPr>
        <w:t xml:space="preserve"> </w:t>
      </w:r>
      <w:r w:rsidRPr="00B53EC2">
        <w:rPr>
          <w:rFonts w:ascii="Arial" w:hAnsi="Arial" w:cs="Arial"/>
        </w:rPr>
        <w:t>“</w:t>
      </w:r>
      <w:r w:rsidRPr="00B53EC2">
        <w:rPr>
          <w:rFonts w:ascii="Arial" w:hAnsi="Arial" w:cs="Arial"/>
          <w:i/>
        </w:rPr>
        <w:t>se</w:t>
      </w:r>
      <w:r w:rsidRPr="00B53EC2">
        <w:rPr>
          <w:rFonts w:ascii="Arial" w:hAnsi="Arial" w:cs="Arial"/>
          <w:i/>
          <w:spacing w:val="-11"/>
        </w:rPr>
        <w:t xml:space="preserve"> </w:t>
      </w:r>
      <w:r w:rsidRPr="00B53EC2">
        <w:rPr>
          <w:rFonts w:ascii="Arial" w:hAnsi="Arial" w:cs="Arial"/>
          <w:i/>
        </w:rPr>
        <w:t>trata</w:t>
      </w:r>
      <w:r w:rsidRPr="00B53EC2">
        <w:rPr>
          <w:rFonts w:ascii="Arial" w:hAnsi="Arial" w:cs="Arial"/>
          <w:i/>
          <w:spacing w:val="-8"/>
        </w:rPr>
        <w:t xml:space="preserve"> </w:t>
      </w:r>
      <w:r w:rsidRPr="00B53EC2">
        <w:rPr>
          <w:rFonts w:ascii="Arial" w:hAnsi="Arial" w:cs="Arial"/>
          <w:i/>
        </w:rPr>
        <w:t>de</w:t>
      </w:r>
      <w:r w:rsidRPr="00B53EC2">
        <w:rPr>
          <w:rFonts w:ascii="Arial" w:hAnsi="Arial" w:cs="Arial"/>
          <w:i/>
          <w:spacing w:val="-11"/>
        </w:rPr>
        <w:t xml:space="preserve"> </w:t>
      </w:r>
      <w:r w:rsidRPr="00B53EC2">
        <w:rPr>
          <w:rFonts w:ascii="Arial" w:hAnsi="Arial" w:cs="Arial"/>
          <w:i/>
        </w:rPr>
        <w:t>agravios</w:t>
      </w:r>
      <w:r w:rsidRPr="00B53EC2">
        <w:rPr>
          <w:rFonts w:ascii="Arial" w:hAnsi="Arial" w:cs="Arial"/>
          <w:i/>
          <w:spacing w:val="-11"/>
        </w:rPr>
        <w:t xml:space="preserve"> </w:t>
      </w:r>
      <w:r w:rsidRPr="00B53EC2">
        <w:rPr>
          <w:rFonts w:ascii="Arial" w:hAnsi="Arial" w:cs="Arial"/>
          <w:i/>
        </w:rPr>
        <w:t>que</w:t>
      </w:r>
      <w:r w:rsidRPr="00B53EC2">
        <w:rPr>
          <w:rFonts w:ascii="Arial" w:hAnsi="Arial" w:cs="Arial"/>
          <w:i/>
          <w:spacing w:val="-10"/>
        </w:rPr>
        <w:t xml:space="preserve"> </w:t>
      </w:r>
      <w:r w:rsidRPr="00B53EC2">
        <w:rPr>
          <w:rFonts w:ascii="Arial" w:hAnsi="Arial" w:cs="Arial"/>
          <w:i/>
        </w:rPr>
        <w:t>recaen</w:t>
      </w:r>
      <w:r w:rsidRPr="00B53EC2">
        <w:rPr>
          <w:rFonts w:ascii="Arial" w:hAnsi="Arial" w:cs="Arial"/>
          <w:i/>
          <w:spacing w:val="-11"/>
        </w:rPr>
        <w:t xml:space="preserve"> </w:t>
      </w:r>
      <w:r w:rsidRPr="00B53EC2">
        <w:rPr>
          <w:rFonts w:ascii="Arial" w:hAnsi="Arial" w:cs="Arial"/>
          <w:i/>
        </w:rPr>
        <w:t>sobre</w:t>
      </w:r>
      <w:r w:rsidRPr="00B53EC2">
        <w:rPr>
          <w:rFonts w:ascii="Arial" w:hAnsi="Arial" w:cs="Arial"/>
          <w:i/>
          <w:spacing w:val="-11"/>
        </w:rPr>
        <w:t xml:space="preserve"> </w:t>
      </w:r>
      <w:r w:rsidRPr="00B53EC2">
        <w:rPr>
          <w:rFonts w:ascii="Arial" w:hAnsi="Arial" w:cs="Arial"/>
          <w:i/>
        </w:rPr>
        <w:t>intereses,</w:t>
      </w:r>
      <w:r w:rsidRPr="00B53EC2">
        <w:rPr>
          <w:rFonts w:ascii="Arial" w:hAnsi="Arial" w:cs="Arial"/>
          <w:i/>
          <w:spacing w:val="-7"/>
        </w:rPr>
        <w:t xml:space="preserve"> </w:t>
      </w:r>
      <w:proofErr w:type="gramStart"/>
      <w:r w:rsidRPr="00B53EC2">
        <w:rPr>
          <w:rFonts w:ascii="Arial" w:hAnsi="Arial" w:cs="Arial"/>
          <w:i/>
        </w:rPr>
        <w:t>bienes</w:t>
      </w:r>
      <w:r w:rsidR="00E707A0">
        <w:rPr>
          <w:rFonts w:ascii="Arial" w:hAnsi="Arial" w:cs="Arial"/>
          <w:i/>
        </w:rPr>
        <w:t xml:space="preserve"> </w:t>
      </w:r>
      <w:r w:rsidRPr="00B53EC2">
        <w:rPr>
          <w:rFonts w:ascii="Arial" w:hAnsi="Arial" w:cs="Arial"/>
          <w:i/>
          <w:spacing w:val="-59"/>
        </w:rPr>
        <w:t xml:space="preserve"> </w:t>
      </w:r>
      <w:r w:rsidRPr="00B53EC2">
        <w:rPr>
          <w:rFonts w:ascii="Arial" w:hAnsi="Arial" w:cs="Arial"/>
          <w:i/>
        </w:rPr>
        <w:t>o</w:t>
      </w:r>
      <w:proofErr w:type="gramEnd"/>
      <w:r w:rsidRPr="00B53EC2">
        <w:rPr>
          <w:rFonts w:ascii="Arial" w:hAnsi="Arial" w:cs="Arial"/>
          <w:i/>
          <w:spacing w:val="1"/>
        </w:rPr>
        <w:t xml:space="preserve"> </w:t>
      </w:r>
      <w:r w:rsidRPr="00B53EC2">
        <w:rPr>
          <w:rFonts w:ascii="Arial" w:hAnsi="Arial" w:cs="Arial"/>
          <w:i/>
        </w:rPr>
        <w:t>derechos</w:t>
      </w:r>
      <w:r w:rsidRPr="00B53EC2">
        <w:rPr>
          <w:rFonts w:ascii="Arial" w:hAnsi="Arial" w:cs="Arial"/>
          <w:i/>
          <w:spacing w:val="1"/>
        </w:rPr>
        <w:t xml:space="preserve"> </w:t>
      </w:r>
      <w:r w:rsidRPr="00B53EC2">
        <w:rPr>
          <w:rFonts w:ascii="Arial" w:hAnsi="Arial" w:cs="Arial"/>
          <w:i/>
        </w:rPr>
        <w:t>que</w:t>
      </w:r>
      <w:r w:rsidRPr="00B53EC2">
        <w:rPr>
          <w:rFonts w:ascii="Arial" w:hAnsi="Arial" w:cs="Arial"/>
          <w:i/>
          <w:spacing w:val="1"/>
        </w:rPr>
        <w:t xml:space="preserve"> </w:t>
      </w:r>
      <w:r w:rsidRPr="00B53EC2">
        <w:rPr>
          <w:rFonts w:ascii="Arial" w:hAnsi="Arial" w:cs="Arial"/>
          <w:i/>
        </w:rPr>
        <w:t>por</w:t>
      </w:r>
      <w:r w:rsidRPr="00B53EC2">
        <w:rPr>
          <w:rFonts w:ascii="Arial" w:hAnsi="Arial" w:cs="Arial"/>
          <w:i/>
          <w:spacing w:val="1"/>
        </w:rPr>
        <w:t xml:space="preserve"> </w:t>
      </w:r>
      <w:r w:rsidRPr="00B53EC2">
        <w:rPr>
          <w:rFonts w:ascii="Arial" w:hAnsi="Arial" w:cs="Arial"/>
          <w:i/>
        </w:rPr>
        <w:t>su</w:t>
      </w:r>
      <w:r w:rsidRPr="00B53EC2">
        <w:rPr>
          <w:rFonts w:ascii="Arial" w:hAnsi="Arial" w:cs="Arial"/>
          <w:i/>
          <w:spacing w:val="1"/>
        </w:rPr>
        <w:t xml:space="preserve"> </w:t>
      </w:r>
      <w:r w:rsidRPr="00B53EC2">
        <w:rPr>
          <w:rFonts w:ascii="Arial" w:hAnsi="Arial" w:cs="Arial"/>
          <w:i/>
        </w:rPr>
        <w:t>naturaleza</w:t>
      </w:r>
      <w:r w:rsidRPr="00B53EC2">
        <w:rPr>
          <w:rFonts w:ascii="Arial" w:hAnsi="Arial" w:cs="Arial"/>
          <w:i/>
          <w:spacing w:val="1"/>
        </w:rPr>
        <w:t xml:space="preserve"> </w:t>
      </w:r>
      <w:r w:rsidRPr="00B53EC2">
        <w:rPr>
          <w:rFonts w:ascii="Arial" w:hAnsi="Arial" w:cs="Arial"/>
          <w:i/>
        </w:rPr>
        <w:t>extrapatrimonial</w:t>
      </w:r>
      <w:r w:rsidRPr="00B53EC2">
        <w:rPr>
          <w:rFonts w:ascii="Arial" w:hAnsi="Arial" w:cs="Arial"/>
          <w:i/>
          <w:spacing w:val="1"/>
        </w:rPr>
        <w:t xml:space="preserve"> </w:t>
      </w:r>
      <w:r w:rsidRPr="00B53EC2">
        <w:rPr>
          <w:rFonts w:ascii="Arial" w:hAnsi="Arial" w:cs="Arial"/>
          <w:i/>
        </w:rPr>
        <w:t>o</w:t>
      </w:r>
      <w:r w:rsidRPr="00B53EC2">
        <w:rPr>
          <w:rFonts w:ascii="Arial" w:hAnsi="Arial" w:cs="Arial"/>
          <w:i/>
          <w:spacing w:val="1"/>
        </w:rPr>
        <w:t xml:space="preserve"> </w:t>
      </w:r>
      <w:r w:rsidRPr="00B53EC2">
        <w:rPr>
          <w:rFonts w:ascii="Arial" w:hAnsi="Arial" w:cs="Arial"/>
          <w:i/>
        </w:rPr>
        <w:t>inmaterial</w:t>
      </w:r>
      <w:r w:rsidRPr="00B53EC2">
        <w:rPr>
          <w:rFonts w:ascii="Arial" w:hAnsi="Arial" w:cs="Arial"/>
          <w:i/>
          <w:spacing w:val="1"/>
        </w:rPr>
        <w:t xml:space="preserve"> </w:t>
      </w:r>
      <w:r w:rsidRPr="00B53EC2">
        <w:rPr>
          <w:rFonts w:ascii="Arial" w:hAnsi="Arial" w:cs="Arial"/>
          <w:i/>
        </w:rPr>
        <w:t>resultan</w:t>
      </w:r>
      <w:r w:rsidRPr="00B53EC2">
        <w:rPr>
          <w:rFonts w:ascii="Arial" w:hAnsi="Arial" w:cs="Arial"/>
          <w:i/>
          <w:spacing w:val="1"/>
        </w:rPr>
        <w:t xml:space="preserve"> </w:t>
      </w:r>
      <w:r w:rsidRPr="00B53EC2">
        <w:rPr>
          <w:rFonts w:ascii="Arial" w:hAnsi="Arial" w:cs="Arial"/>
          <w:i/>
        </w:rPr>
        <w:t>inasibles</w:t>
      </w:r>
      <w:r w:rsidRPr="00B53EC2">
        <w:rPr>
          <w:rFonts w:ascii="Arial" w:hAnsi="Arial" w:cs="Arial"/>
          <w:i/>
          <w:spacing w:val="1"/>
        </w:rPr>
        <w:t xml:space="preserve"> </w:t>
      </w:r>
      <w:r w:rsidRPr="00B53EC2">
        <w:rPr>
          <w:rFonts w:ascii="Arial" w:hAnsi="Arial" w:cs="Arial"/>
          <w:i/>
        </w:rPr>
        <w:t>e</w:t>
      </w:r>
      <w:r w:rsidRPr="00B53EC2">
        <w:rPr>
          <w:rFonts w:ascii="Arial" w:hAnsi="Arial" w:cs="Arial"/>
          <w:i/>
          <w:spacing w:val="1"/>
        </w:rPr>
        <w:t xml:space="preserve"> </w:t>
      </w:r>
      <w:r w:rsidRPr="00B53EC2">
        <w:rPr>
          <w:rFonts w:ascii="Arial" w:hAnsi="Arial" w:cs="Arial"/>
          <w:i/>
        </w:rPr>
        <w:t>inconmensurables</w:t>
      </w:r>
      <w:r w:rsidRPr="00B53EC2">
        <w:rPr>
          <w:rFonts w:ascii="Arial" w:hAnsi="Arial" w:cs="Arial"/>
        </w:rPr>
        <w:t>”</w:t>
      </w:r>
      <w:r w:rsidRPr="00BB4607">
        <w:rPr>
          <w:rStyle w:val="Refdenotaalpie"/>
          <w:rFonts w:ascii="Arial" w:hAnsi="Arial" w:cs="Arial"/>
        </w:rPr>
        <w:footnoteReference w:id="11"/>
      </w:r>
      <w:r w:rsidRPr="00BB4607">
        <w:rPr>
          <w:rFonts w:ascii="Arial" w:hAnsi="Arial" w:cs="Arial"/>
        </w:rPr>
        <w:t>.</w:t>
      </w:r>
      <w:r w:rsidRPr="00BB4607">
        <w:rPr>
          <w:rFonts w:ascii="Arial" w:hAnsi="Arial" w:cs="Arial"/>
          <w:spacing w:val="1"/>
        </w:rPr>
        <w:t xml:space="preserve"> </w:t>
      </w:r>
      <w:r w:rsidRPr="00BB4607">
        <w:rPr>
          <w:rFonts w:ascii="Arial" w:hAnsi="Arial" w:cs="Arial"/>
        </w:rPr>
        <w:t>Sobre</w:t>
      </w:r>
      <w:r w:rsidRPr="00BB4607">
        <w:rPr>
          <w:rFonts w:ascii="Arial" w:hAnsi="Arial" w:cs="Arial"/>
          <w:spacing w:val="1"/>
        </w:rPr>
        <w:t xml:space="preserve"> </w:t>
      </w:r>
      <w:r w:rsidRPr="00BB4607">
        <w:rPr>
          <w:rFonts w:ascii="Arial" w:hAnsi="Arial" w:cs="Arial"/>
        </w:rPr>
        <w:t>este</w:t>
      </w:r>
      <w:r w:rsidRPr="00662B5D">
        <w:rPr>
          <w:rFonts w:ascii="Arial" w:hAnsi="Arial" w:cs="Arial"/>
          <w:spacing w:val="1"/>
        </w:rPr>
        <w:t xml:space="preserve"> </w:t>
      </w:r>
      <w:r w:rsidRPr="00662B5D">
        <w:rPr>
          <w:rFonts w:ascii="Arial" w:hAnsi="Arial" w:cs="Arial"/>
        </w:rPr>
        <w:t>tipo</w:t>
      </w:r>
      <w:r w:rsidRPr="00662B5D">
        <w:rPr>
          <w:rFonts w:ascii="Arial" w:hAnsi="Arial" w:cs="Arial"/>
          <w:spacing w:val="1"/>
        </w:rPr>
        <w:t xml:space="preserve"> </w:t>
      </w:r>
      <w:r w:rsidRPr="00662B5D">
        <w:rPr>
          <w:rFonts w:ascii="Arial" w:hAnsi="Arial" w:cs="Arial"/>
        </w:rPr>
        <w:t>de</w:t>
      </w:r>
      <w:r w:rsidRPr="00662B5D">
        <w:rPr>
          <w:rFonts w:ascii="Arial" w:hAnsi="Arial" w:cs="Arial"/>
          <w:spacing w:val="1"/>
        </w:rPr>
        <w:t xml:space="preserve"> </w:t>
      </w:r>
      <w:r w:rsidRPr="00662B5D">
        <w:rPr>
          <w:rFonts w:ascii="Arial" w:hAnsi="Arial" w:cs="Arial"/>
        </w:rPr>
        <w:t>perjuicio,</w:t>
      </w:r>
      <w:r w:rsidRPr="00662B5D">
        <w:rPr>
          <w:rFonts w:ascii="Arial" w:hAnsi="Arial" w:cs="Arial"/>
          <w:spacing w:val="1"/>
        </w:rPr>
        <w:t xml:space="preserve"> </w:t>
      </w:r>
      <w:r w:rsidRPr="001E5DB9">
        <w:rPr>
          <w:rFonts w:ascii="Arial" w:hAnsi="Arial" w:cs="Arial"/>
        </w:rPr>
        <w:t>la</w:t>
      </w:r>
      <w:r w:rsidRPr="001E5DB9">
        <w:rPr>
          <w:rFonts w:ascii="Arial" w:hAnsi="Arial" w:cs="Arial"/>
          <w:spacing w:val="1"/>
        </w:rPr>
        <w:t xml:space="preserve"> </w:t>
      </w:r>
      <w:r w:rsidRPr="00DF4D32">
        <w:rPr>
          <w:rFonts w:ascii="Arial" w:hAnsi="Arial" w:cs="Arial"/>
        </w:rPr>
        <w:t>Corte</w:t>
      </w:r>
      <w:r w:rsidRPr="00DF4D32">
        <w:rPr>
          <w:rFonts w:ascii="Arial" w:hAnsi="Arial" w:cs="Arial"/>
          <w:spacing w:val="1"/>
        </w:rPr>
        <w:t xml:space="preserve"> </w:t>
      </w:r>
      <w:r w:rsidRPr="00DF4D32">
        <w:rPr>
          <w:rFonts w:ascii="Arial" w:hAnsi="Arial" w:cs="Arial"/>
        </w:rPr>
        <w:t>ha</w:t>
      </w:r>
      <w:r w:rsidRPr="00DF4D32">
        <w:rPr>
          <w:rFonts w:ascii="Arial" w:hAnsi="Arial" w:cs="Arial"/>
          <w:spacing w:val="1"/>
        </w:rPr>
        <w:t xml:space="preserve"> </w:t>
      </w:r>
      <w:r w:rsidRPr="00DF4D32">
        <w:rPr>
          <w:rFonts w:ascii="Arial" w:hAnsi="Arial" w:cs="Arial"/>
        </w:rPr>
        <w:t>reseñado</w:t>
      </w:r>
      <w:r w:rsidRPr="00DF4D32">
        <w:rPr>
          <w:rFonts w:ascii="Arial" w:hAnsi="Arial" w:cs="Arial"/>
          <w:spacing w:val="1"/>
        </w:rPr>
        <w:t xml:space="preserve"> </w:t>
      </w:r>
      <w:r w:rsidRPr="00DF4D32">
        <w:rPr>
          <w:rFonts w:ascii="Arial" w:hAnsi="Arial" w:cs="Arial"/>
        </w:rPr>
        <w:t>que</w:t>
      </w:r>
      <w:r w:rsidRPr="00B046C0">
        <w:rPr>
          <w:rFonts w:ascii="Arial" w:hAnsi="Arial" w:cs="Arial"/>
          <w:spacing w:val="1"/>
        </w:rPr>
        <w:t xml:space="preserve"> </w:t>
      </w:r>
      <w:r w:rsidRPr="00B046C0">
        <w:rPr>
          <w:rFonts w:ascii="Arial" w:hAnsi="Arial" w:cs="Arial"/>
        </w:rPr>
        <w:t>se</w:t>
      </w:r>
      <w:r w:rsidRPr="0061433B">
        <w:rPr>
          <w:rFonts w:ascii="Arial" w:hAnsi="Arial" w:cs="Arial"/>
          <w:spacing w:val="1"/>
        </w:rPr>
        <w:t xml:space="preserve"> </w:t>
      </w:r>
      <w:r w:rsidRPr="0061433B">
        <w:rPr>
          <w:rFonts w:ascii="Arial" w:hAnsi="Arial" w:cs="Arial"/>
        </w:rPr>
        <w:t>encuentra</w:t>
      </w:r>
      <w:r w:rsidRPr="0061433B">
        <w:rPr>
          <w:rFonts w:ascii="Arial" w:hAnsi="Arial" w:cs="Arial"/>
          <w:spacing w:val="1"/>
        </w:rPr>
        <w:t xml:space="preserve"> </w:t>
      </w:r>
      <w:r w:rsidRPr="00131A04">
        <w:rPr>
          <w:rFonts w:ascii="Arial" w:hAnsi="Arial" w:cs="Arial"/>
        </w:rPr>
        <w:t>encaminado</w:t>
      </w:r>
      <w:r w:rsidRPr="00131A04">
        <w:rPr>
          <w:rFonts w:ascii="Arial" w:hAnsi="Arial" w:cs="Arial"/>
          <w:spacing w:val="-11"/>
        </w:rPr>
        <w:t xml:space="preserve"> </w:t>
      </w:r>
      <w:r w:rsidRPr="00131A04">
        <w:rPr>
          <w:rFonts w:ascii="Arial" w:hAnsi="Arial" w:cs="Arial"/>
        </w:rPr>
        <w:t>a</w:t>
      </w:r>
      <w:r w:rsidRPr="006253E8">
        <w:rPr>
          <w:rFonts w:ascii="Arial" w:hAnsi="Arial" w:cs="Arial"/>
          <w:spacing w:val="-10"/>
        </w:rPr>
        <w:t xml:space="preserve"> </w:t>
      </w:r>
      <w:r w:rsidRPr="006253E8">
        <w:rPr>
          <w:rFonts w:ascii="Arial" w:hAnsi="Arial" w:cs="Arial"/>
        </w:rPr>
        <w:t>“</w:t>
      </w:r>
      <w:r w:rsidRPr="00DE5A3C">
        <w:rPr>
          <w:rFonts w:ascii="Arial" w:hAnsi="Arial" w:cs="Arial"/>
          <w:i/>
        </w:rPr>
        <w:t>reparar</w:t>
      </w:r>
      <w:r w:rsidRPr="00B53EC2">
        <w:rPr>
          <w:rFonts w:ascii="Arial" w:hAnsi="Arial" w:cs="Arial"/>
          <w:i/>
          <w:spacing w:val="-9"/>
        </w:rPr>
        <w:t xml:space="preserve"> </w:t>
      </w:r>
      <w:r w:rsidRPr="00B53EC2">
        <w:rPr>
          <w:rFonts w:ascii="Arial" w:hAnsi="Arial" w:cs="Arial"/>
          <w:i/>
        </w:rPr>
        <w:t>la</w:t>
      </w:r>
      <w:r w:rsidRPr="00B53EC2">
        <w:rPr>
          <w:rFonts w:ascii="Arial" w:hAnsi="Arial" w:cs="Arial"/>
          <w:i/>
          <w:spacing w:val="-10"/>
        </w:rPr>
        <w:t xml:space="preserve"> </w:t>
      </w:r>
      <w:r w:rsidRPr="00B53EC2">
        <w:rPr>
          <w:rFonts w:ascii="Arial" w:hAnsi="Arial" w:cs="Arial"/>
          <w:i/>
        </w:rPr>
        <w:t>congoja,</w:t>
      </w:r>
      <w:r w:rsidRPr="00B53EC2">
        <w:rPr>
          <w:rFonts w:ascii="Arial" w:hAnsi="Arial" w:cs="Arial"/>
          <w:i/>
          <w:spacing w:val="-9"/>
        </w:rPr>
        <w:t xml:space="preserve"> </w:t>
      </w:r>
      <w:r w:rsidRPr="00B53EC2">
        <w:rPr>
          <w:rFonts w:ascii="Arial" w:hAnsi="Arial" w:cs="Arial"/>
          <w:i/>
        </w:rPr>
        <w:t>impacto</w:t>
      </w:r>
      <w:r w:rsidRPr="00B53EC2">
        <w:rPr>
          <w:rFonts w:ascii="Arial" w:hAnsi="Arial" w:cs="Arial"/>
          <w:i/>
          <w:spacing w:val="-10"/>
        </w:rPr>
        <w:t xml:space="preserve"> </w:t>
      </w:r>
      <w:r w:rsidRPr="00B53EC2">
        <w:rPr>
          <w:rFonts w:ascii="Arial" w:hAnsi="Arial" w:cs="Arial"/>
          <w:i/>
        </w:rPr>
        <w:t>directo</w:t>
      </w:r>
      <w:r w:rsidRPr="00B53EC2">
        <w:rPr>
          <w:rFonts w:ascii="Arial" w:hAnsi="Arial" w:cs="Arial"/>
          <w:i/>
          <w:spacing w:val="-12"/>
        </w:rPr>
        <w:t xml:space="preserve"> </w:t>
      </w:r>
      <w:r w:rsidRPr="00B53EC2">
        <w:rPr>
          <w:rFonts w:ascii="Arial" w:hAnsi="Arial" w:cs="Arial"/>
          <w:i/>
        </w:rPr>
        <w:t>en</w:t>
      </w:r>
      <w:r w:rsidRPr="00B53EC2">
        <w:rPr>
          <w:rFonts w:ascii="Arial" w:hAnsi="Arial" w:cs="Arial"/>
          <w:i/>
          <w:spacing w:val="-11"/>
        </w:rPr>
        <w:t xml:space="preserve"> </w:t>
      </w:r>
      <w:r w:rsidRPr="00B53EC2">
        <w:rPr>
          <w:rFonts w:ascii="Arial" w:hAnsi="Arial" w:cs="Arial"/>
          <w:i/>
        </w:rPr>
        <w:t>el</w:t>
      </w:r>
      <w:r w:rsidRPr="00B53EC2">
        <w:rPr>
          <w:rFonts w:ascii="Arial" w:hAnsi="Arial" w:cs="Arial"/>
          <w:i/>
          <w:spacing w:val="-11"/>
        </w:rPr>
        <w:t xml:space="preserve"> </w:t>
      </w:r>
      <w:r w:rsidRPr="00B53EC2">
        <w:rPr>
          <w:rFonts w:ascii="Arial" w:hAnsi="Arial" w:cs="Arial"/>
          <w:i/>
        </w:rPr>
        <w:t>estado</w:t>
      </w:r>
      <w:r w:rsidRPr="00B53EC2">
        <w:rPr>
          <w:rFonts w:ascii="Arial" w:hAnsi="Arial" w:cs="Arial"/>
          <w:i/>
          <w:spacing w:val="-10"/>
        </w:rPr>
        <w:t xml:space="preserve"> </w:t>
      </w:r>
      <w:r w:rsidRPr="00B53EC2">
        <w:rPr>
          <w:rFonts w:ascii="Arial" w:hAnsi="Arial" w:cs="Arial"/>
          <w:i/>
        </w:rPr>
        <w:t>anímico</w:t>
      </w:r>
      <w:r w:rsidRPr="00B53EC2">
        <w:rPr>
          <w:rFonts w:ascii="Arial" w:hAnsi="Arial" w:cs="Arial"/>
          <w:i/>
          <w:spacing w:val="-8"/>
        </w:rPr>
        <w:t xml:space="preserve"> </w:t>
      </w:r>
      <w:r w:rsidRPr="00B53EC2">
        <w:rPr>
          <w:rFonts w:ascii="Arial" w:hAnsi="Arial" w:cs="Arial"/>
          <w:i/>
        </w:rPr>
        <w:t>espiritual</w:t>
      </w:r>
      <w:r w:rsidRPr="00B53EC2">
        <w:rPr>
          <w:rFonts w:ascii="Arial" w:hAnsi="Arial" w:cs="Arial"/>
          <w:i/>
          <w:spacing w:val="-10"/>
        </w:rPr>
        <w:t xml:space="preserve"> </w:t>
      </w:r>
      <w:r w:rsidRPr="00B53EC2">
        <w:rPr>
          <w:rFonts w:ascii="Arial" w:hAnsi="Arial" w:cs="Arial"/>
          <w:i/>
        </w:rPr>
        <w:t>y</w:t>
      </w:r>
      <w:r w:rsidRPr="00B53EC2">
        <w:rPr>
          <w:rFonts w:ascii="Arial" w:hAnsi="Arial" w:cs="Arial"/>
          <w:i/>
          <w:spacing w:val="-10"/>
        </w:rPr>
        <w:t xml:space="preserve"> </w:t>
      </w:r>
      <w:r w:rsidRPr="00B53EC2">
        <w:rPr>
          <w:rFonts w:ascii="Arial" w:hAnsi="Arial" w:cs="Arial"/>
          <w:i/>
        </w:rPr>
        <w:t>en</w:t>
      </w:r>
      <w:r w:rsidRPr="00B53EC2">
        <w:rPr>
          <w:rFonts w:ascii="Arial" w:hAnsi="Arial" w:cs="Arial"/>
          <w:i/>
          <w:spacing w:val="-11"/>
        </w:rPr>
        <w:t xml:space="preserve"> </w:t>
      </w:r>
      <w:r w:rsidRPr="00B53EC2">
        <w:rPr>
          <w:rFonts w:ascii="Arial" w:hAnsi="Arial" w:cs="Arial"/>
          <w:i/>
        </w:rPr>
        <w:t>la</w:t>
      </w:r>
      <w:r w:rsidRPr="00B53EC2">
        <w:rPr>
          <w:rFonts w:ascii="Arial" w:hAnsi="Arial" w:cs="Arial"/>
          <w:i/>
          <w:spacing w:val="-10"/>
        </w:rPr>
        <w:t xml:space="preserve"> </w:t>
      </w:r>
      <w:r w:rsidRPr="00B53EC2">
        <w:rPr>
          <w:rFonts w:ascii="Arial" w:hAnsi="Arial" w:cs="Arial"/>
          <w:i/>
        </w:rPr>
        <w:t>estabilidad</w:t>
      </w:r>
      <w:r w:rsidRPr="00B53EC2">
        <w:rPr>
          <w:rFonts w:ascii="Arial" w:hAnsi="Arial" w:cs="Arial"/>
          <w:i/>
          <w:spacing w:val="-59"/>
        </w:rPr>
        <w:t xml:space="preserve"> </w:t>
      </w:r>
      <w:r w:rsidRPr="00B53EC2">
        <w:rPr>
          <w:rFonts w:ascii="Arial" w:hAnsi="Arial" w:cs="Arial"/>
          <w:i/>
        </w:rPr>
        <w:t>emocional de la persona que sufrió la lesión y de sus familiares</w:t>
      </w:r>
      <w:r w:rsidRPr="00B53EC2">
        <w:rPr>
          <w:rFonts w:ascii="Arial" w:hAnsi="Arial" w:cs="Arial"/>
        </w:rPr>
        <w:t>”</w:t>
      </w:r>
      <w:r w:rsidRPr="00BB4607">
        <w:rPr>
          <w:rStyle w:val="Refdenotaalpie"/>
          <w:rFonts w:ascii="Arial" w:hAnsi="Arial" w:cs="Arial"/>
        </w:rPr>
        <w:footnoteReference w:id="12"/>
      </w:r>
      <w:r w:rsidRPr="00BB4607">
        <w:rPr>
          <w:rFonts w:ascii="Arial" w:hAnsi="Arial" w:cs="Arial"/>
        </w:rPr>
        <w:t>, con sujeción a los elementos de</w:t>
      </w:r>
      <w:r w:rsidRPr="00BB4607">
        <w:rPr>
          <w:rFonts w:ascii="Arial" w:hAnsi="Arial" w:cs="Arial"/>
          <w:spacing w:val="1"/>
        </w:rPr>
        <w:t xml:space="preserve"> </w:t>
      </w:r>
      <w:r w:rsidRPr="00BB4607">
        <w:rPr>
          <w:rFonts w:ascii="Arial" w:hAnsi="Arial" w:cs="Arial"/>
        </w:rPr>
        <w:t>convicción y las particularidades de la situación litigiosa. Sin perjuicio de lo</w:t>
      </w:r>
      <w:r w:rsidRPr="00662B5D">
        <w:rPr>
          <w:rFonts w:ascii="Arial" w:hAnsi="Arial" w:cs="Arial"/>
        </w:rPr>
        <w:t>s criterios orientadores</w:t>
      </w:r>
      <w:r w:rsidRPr="00662B5D">
        <w:rPr>
          <w:rFonts w:ascii="Arial" w:hAnsi="Arial" w:cs="Arial"/>
          <w:spacing w:val="1"/>
        </w:rPr>
        <w:t xml:space="preserve"> </w:t>
      </w:r>
      <w:r w:rsidRPr="00662B5D">
        <w:rPr>
          <w:rFonts w:ascii="Arial" w:hAnsi="Arial" w:cs="Arial"/>
        </w:rPr>
        <w:t>de</w:t>
      </w:r>
      <w:r w:rsidRPr="001E5DB9">
        <w:rPr>
          <w:rFonts w:ascii="Arial" w:hAnsi="Arial" w:cs="Arial"/>
          <w:spacing w:val="-1"/>
        </w:rPr>
        <w:t xml:space="preserve"> </w:t>
      </w:r>
      <w:r w:rsidRPr="00DF4D32">
        <w:rPr>
          <w:rFonts w:ascii="Arial" w:hAnsi="Arial" w:cs="Arial"/>
        </w:rPr>
        <w:t>la</w:t>
      </w:r>
      <w:r w:rsidRPr="00DF4D32">
        <w:rPr>
          <w:rFonts w:ascii="Arial" w:hAnsi="Arial" w:cs="Arial"/>
          <w:spacing w:val="-1"/>
        </w:rPr>
        <w:t xml:space="preserve"> </w:t>
      </w:r>
      <w:r w:rsidRPr="00DF4D32">
        <w:rPr>
          <w:rFonts w:ascii="Arial" w:hAnsi="Arial" w:cs="Arial"/>
        </w:rPr>
        <w:t>jurisprudencia,</w:t>
      </w:r>
      <w:r w:rsidRPr="00B046C0">
        <w:rPr>
          <w:rFonts w:ascii="Arial" w:hAnsi="Arial" w:cs="Arial"/>
          <w:spacing w:val="2"/>
        </w:rPr>
        <w:t xml:space="preserve"> </w:t>
      </w:r>
      <w:r w:rsidRPr="0061433B">
        <w:rPr>
          <w:rFonts w:ascii="Arial" w:hAnsi="Arial" w:cs="Arial"/>
        </w:rPr>
        <w:t>en</w:t>
      </w:r>
      <w:r w:rsidRPr="0061433B">
        <w:rPr>
          <w:rFonts w:ascii="Arial" w:hAnsi="Arial" w:cs="Arial"/>
          <w:spacing w:val="-6"/>
        </w:rPr>
        <w:t xml:space="preserve"> </w:t>
      </w:r>
      <w:r w:rsidRPr="00131A04">
        <w:rPr>
          <w:rFonts w:ascii="Arial" w:hAnsi="Arial" w:cs="Arial"/>
        </w:rPr>
        <w:t>procura</w:t>
      </w:r>
      <w:r w:rsidRPr="00131A04">
        <w:rPr>
          <w:rFonts w:ascii="Arial" w:hAnsi="Arial" w:cs="Arial"/>
          <w:spacing w:val="-3"/>
        </w:rPr>
        <w:t xml:space="preserve"> </w:t>
      </w:r>
      <w:r w:rsidRPr="00DE5A3C">
        <w:rPr>
          <w:rFonts w:ascii="Arial" w:hAnsi="Arial" w:cs="Arial"/>
        </w:rPr>
        <w:t>de una</w:t>
      </w:r>
      <w:r w:rsidRPr="00651D7E">
        <w:rPr>
          <w:rFonts w:ascii="Arial" w:hAnsi="Arial" w:cs="Arial"/>
          <w:spacing w:val="-3"/>
        </w:rPr>
        <w:t xml:space="preserve"> </w:t>
      </w:r>
      <w:r w:rsidRPr="00651D7E">
        <w:rPr>
          <w:rFonts w:ascii="Arial" w:hAnsi="Arial" w:cs="Arial"/>
        </w:rPr>
        <w:t>verdadera,</w:t>
      </w:r>
      <w:r w:rsidRPr="00B53EC2">
        <w:rPr>
          <w:rFonts w:ascii="Arial" w:hAnsi="Arial" w:cs="Arial"/>
          <w:spacing w:val="-2"/>
        </w:rPr>
        <w:t xml:space="preserve"> </w:t>
      </w:r>
      <w:r w:rsidRPr="00B53EC2">
        <w:rPr>
          <w:rFonts w:ascii="Arial" w:hAnsi="Arial" w:cs="Arial"/>
        </w:rPr>
        <w:t>justa,</w:t>
      </w:r>
      <w:r w:rsidRPr="00B53EC2">
        <w:rPr>
          <w:rFonts w:ascii="Arial" w:hAnsi="Arial" w:cs="Arial"/>
          <w:spacing w:val="-1"/>
        </w:rPr>
        <w:t xml:space="preserve"> </w:t>
      </w:r>
      <w:r w:rsidRPr="00B53EC2">
        <w:rPr>
          <w:rFonts w:ascii="Arial" w:hAnsi="Arial" w:cs="Arial"/>
        </w:rPr>
        <w:t>recta</w:t>
      </w:r>
      <w:r w:rsidRPr="00B53EC2">
        <w:rPr>
          <w:rFonts w:ascii="Arial" w:hAnsi="Arial" w:cs="Arial"/>
          <w:spacing w:val="-1"/>
        </w:rPr>
        <w:t xml:space="preserve"> </w:t>
      </w:r>
      <w:r w:rsidRPr="00B53EC2">
        <w:rPr>
          <w:rFonts w:ascii="Arial" w:hAnsi="Arial" w:cs="Arial"/>
        </w:rPr>
        <w:t>y</w:t>
      </w:r>
      <w:r w:rsidRPr="00B53EC2">
        <w:rPr>
          <w:rFonts w:ascii="Arial" w:hAnsi="Arial" w:cs="Arial"/>
          <w:spacing w:val="-2"/>
        </w:rPr>
        <w:t xml:space="preserve"> </w:t>
      </w:r>
      <w:r w:rsidRPr="00B53EC2">
        <w:rPr>
          <w:rFonts w:ascii="Arial" w:hAnsi="Arial" w:cs="Arial"/>
        </w:rPr>
        <w:t>eficiente</w:t>
      </w:r>
      <w:r w:rsidRPr="00B53EC2">
        <w:rPr>
          <w:rFonts w:ascii="Arial" w:hAnsi="Arial" w:cs="Arial"/>
          <w:spacing w:val="-4"/>
        </w:rPr>
        <w:t xml:space="preserve"> </w:t>
      </w:r>
      <w:r w:rsidRPr="00B53EC2">
        <w:rPr>
          <w:rFonts w:ascii="Arial" w:hAnsi="Arial" w:cs="Arial"/>
        </w:rPr>
        <w:t>impartición</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justicia</w:t>
      </w:r>
      <w:r w:rsidRPr="00BB4607">
        <w:rPr>
          <w:rStyle w:val="Refdenotaalpie"/>
          <w:rFonts w:ascii="Arial" w:hAnsi="Arial" w:cs="Arial"/>
        </w:rPr>
        <w:footnoteReference w:id="13"/>
      </w:r>
      <w:r w:rsidRPr="00BB4607">
        <w:rPr>
          <w:rFonts w:ascii="Arial" w:hAnsi="Arial" w:cs="Arial"/>
        </w:rPr>
        <w:t xml:space="preserve">. </w:t>
      </w:r>
    </w:p>
    <w:p w14:paraId="60EA1745" w14:textId="77777777" w:rsidR="00D94A1C" w:rsidRPr="00BB4607" w:rsidRDefault="00D94A1C">
      <w:pPr>
        <w:spacing w:line="360" w:lineRule="auto"/>
        <w:jc w:val="both"/>
        <w:rPr>
          <w:rFonts w:ascii="Arial" w:hAnsi="Arial" w:cs="Arial"/>
        </w:rPr>
      </w:pPr>
    </w:p>
    <w:p w14:paraId="5E9E9AF4" w14:textId="06F41710" w:rsidR="00D94A1C" w:rsidRPr="00B53EC2" w:rsidRDefault="00D94A1C">
      <w:pPr>
        <w:spacing w:line="360" w:lineRule="auto"/>
        <w:ind w:right="159"/>
        <w:jc w:val="both"/>
        <w:rPr>
          <w:rFonts w:ascii="Arial" w:hAnsi="Arial" w:cs="Arial"/>
        </w:rPr>
      </w:pPr>
      <w:r w:rsidRPr="00662B5D">
        <w:rPr>
          <w:rFonts w:ascii="Arial" w:hAnsi="Arial" w:cs="Arial"/>
        </w:rPr>
        <w:t>Inicialmente, se debe advertir al despacho que existe una desmesurada solicitud de perjuicios</w:t>
      </w:r>
      <w:r w:rsidRPr="00662B5D">
        <w:rPr>
          <w:rFonts w:ascii="Arial" w:hAnsi="Arial" w:cs="Arial"/>
          <w:spacing w:val="1"/>
        </w:rPr>
        <w:t xml:space="preserve"> </w:t>
      </w:r>
      <w:r w:rsidRPr="00662B5D">
        <w:rPr>
          <w:rFonts w:ascii="Arial" w:hAnsi="Arial" w:cs="Arial"/>
        </w:rPr>
        <w:t xml:space="preserve">morales por </w:t>
      </w:r>
      <w:r w:rsidR="00BD57EE" w:rsidRPr="001E5DB9">
        <w:rPr>
          <w:rFonts w:ascii="Arial" w:hAnsi="Arial" w:cs="Arial"/>
        </w:rPr>
        <w:t>la suma total de</w:t>
      </w:r>
      <w:r w:rsidR="00BB4A58">
        <w:rPr>
          <w:rFonts w:ascii="Arial" w:hAnsi="Arial" w:cs="Arial"/>
        </w:rPr>
        <w:t xml:space="preserve"> </w:t>
      </w:r>
      <w:r w:rsidR="00095E49">
        <w:rPr>
          <w:rFonts w:ascii="Arial" w:hAnsi="Arial" w:cs="Arial"/>
        </w:rPr>
        <w:t>100</w:t>
      </w:r>
      <w:r w:rsidR="00BB4A58">
        <w:rPr>
          <w:rFonts w:ascii="Arial" w:hAnsi="Arial" w:cs="Arial"/>
        </w:rPr>
        <w:t xml:space="preserve"> salarios mínimos</w:t>
      </w:r>
      <w:r w:rsidR="00811965">
        <w:rPr>
          <w:rFonts w:ascii="Arial" w:hAnsi="Arial" w:cs="Arial"/>
        </w:rPr>
        <w:t xml:space="preserve"> </w:t>
      </w:r>
      <w:r w:rsidR="00095E49">
        <w:rPr>
          <w:rFonts w:ascii="Arial" w:hAnsi="Arial" w:cs="Arial"/>
        </w:rPr>
        <w:t>para cada demandante</w:t>
      </w:r>
      <w:r w:rsidRPr="00DF4D32">
        <w:rPr>
          <w:rFonts w:ascii="Arial" w:hAnsi="Arial" w:cs="Arial"/>
        </w:rPr>
        <w:t>, lo cual es a todas luces improcedente, puesto que refleja un</w:t>
      </w:r>
      <w:r w:rsidRPr="00B046C0">
        <w:rPr>
          <w:rFonts w:ascii="Arial" w:hAnsi="Arial" w:cs="Arial"/>
          <w:spacing w:val="1"/>
        </w:rPr>
        <w:t xml:space="preserve"> </w:t>
      </w:r>
      <w:r w:rsidRPr="0061433B">
        <w:rPr>
          <w:rFonts w:ascii="Arial" w:hAnsi="Arial" w:cs="Arial"/>
        </w:rPr>
        <w:t>evidente ánimo especulativo y una errónea tasación de los perjuicios, en tanto que los mismos</w:t>
      </w:r>
      <w:r w:rsidRPr="0061433B">
        <w:rPr>
          <w:rFonts w:ascii="Arial" w:hAnsi="Arial" w:cs="Arial"/>
          <w:spacing w:val="1"/>
        </w:rPr>
        <w:t xml:space="preserve"> </w:t>
      </w:r>
      <w:r w:rsidRPr="00131A04">
        <w:rPr>
          <w:rFonts w:ascii="Arial" w:hAnsi="Arial" w:cs="Arial"/>
        </w:rPr>
        <w:t>resultan exorbitantes según los criterios jurisprudenciales fijados por la Corte Suprema de Justicia.</w:t>
      </w:r>
      <w:r w:rsidR="00E93341">
        <w:rPr>
          <w:rFonts w:ascii="Arial" w:hAnsi="Arial" w:cs="Arial"/>
        </w:rPr>
        <w:t xml:space="preserve"> </w:t>
      </w:r>
      <w:r w:rsidRPr="00DE5A3C">
        <w:rPr>
          <w:rFonts w:ascii="Arial" w:hAnsi="Arial" w:cs="Arial"/>
          <w:spacing w:val="-59"/>
        </w:rPr>
        <w:t xml:space="preserve"> </w:t>
      </w:r>
      <w:r w:rsidRPr="00651D7E">
        <w:rPr>
          <w:rFonts w:ascii="Arial" w:hAnsi="Arial" w:cs="Arial"/>
        </w:rPr>
        <w:t>En efecto, es inviable</w:t>
      </w:r>
      <w:r w:rsidRPr="00B53EC2">
        <w:rPr>
          <w:rFonts w:ascii="Arial" w:hAnsi="Arial" w:cs="Arial"/>
          <w:spacing w:val="1"/>
        </w:rPr>
        <w:t xml:space="preserve"> </w:t>
      </w:r>
      <w:r w:rsidRPr="00B53EC2">
        <w:rPr>
          <w:rFonts w:ascii="Arial" w:hAnsi="Arial" w:cs="Arial"/>
        </w:rPr>
        <w:t>el reconocimiento del daño moral en la suma pretendida por la parte</w:t>
      </w:r>
      <w:r w:rsidRPr="00B53EC2">
        <w:rPr>
          <w:rFonts w:ascii="Arial" w:hAnsi="Arial" w:cs="Arial"/>
          <w:spacing w:val="1"/>
        </w:rPr>
        <w:t xml:space="preserve"> </w:t>
      </w:r>
      <w:r w:rsidR="00095E49">
        <w:rPr>
          <w:rFonts w:ascii="Arial" w:hAnsi="Arial" w:cs="Arial"/>
        </w:rPr>
        <w:t>actora</w:t>
      </w:r>
      <w:r w:rsidRPr="00B53EC2">
        <w:rPr>
          <w:rFonts w:ascii="Arial" w:hAnsi="Arial" w:cs="Arial"/>
        </w:rPr>
        <w:t>, por cuanto la tasación propuesta es equivocada y en tal sentido, no hay lugar al</w:t>
      </w:r>
      <w:r w:rsidRPr="00B53EC2">
        <w:rPr>
          <w:rFonts w:ascii="Arial" w:hAnsi="Arial" w:cs="Arial"/>
          <w:spacing w:val="1"/>
        </w:rPr>
        <w:t xml:space="preserve"> </w:t>
      </w:r>
      <w:r w:rsidRPr="00B53EC2">
        <w:rPr>
          <w:rFonts w:ascii="Arial" w:hAnsi="Arial" w:cs="Arial"/>
        </w:rPr>
        <w:t>reconocimiento de suma alguna por concepto que supere los montos fijados a partir del desarrollo</w:t>
      </w:r>
      <w:r w:rsidRPr="00B53EC2">
        <w:rPr>
          <w:rFonts w:ascii="Arial" w:hAnsi="Arial" w:cs="Arial"/>
          <w:spacing w:val="1"/>
        </w:rPr>
        <w:t xml:space="preserve"> </w:t>
      </w:r>
      <w:r w:rsidRPr="00B53EC2">
        <w:rPr>
          <w:rFonts w:ascii="Arial" w:hAnsi="Arial" w:cs="Arial"/>
        </w:rPr>
        <w:t>jurisprudencial</w:t>
      </w:r>
      <w:r w:rsidRPr="00B53EC2">
        <w:rPr>
          <w:rFonts w:ascii="Arial" w:hAnsi="Arial" w:cs="Arial"/>
          <w:spacing w:val="-2"/>
        </w:rPr>
        <w:t xml:space="preserve"> </w:t>
      </w:r>
      <w:r w:rsidRPr="00B53EC2">
        <w:rPr>
          <w:rFonts w:ascii="Arial" w:hAnsi="Arial" w:cs="Arial"/>
        </w:rPr>
        <w:t>de la Corte</w:t>
      </w:r>
      <w:r w:rsidRPr="00B53EC2">
        <w:rPr>
          <w:rFonts w:ascii="Arial" w:hAnsi="Arial" w:cs="Arial"/>
          <w:spacing w:val="2"/>
        </w:rPr>
        <w:t xml:space="preserve"> </w:t>
      </w:r>
      <w:r w:rsidRPr="00B53EC2">
        <w:rPr>
          <w:rFonts w:ascii="Arial" w:hAnsi="Arial" w:cs="Arial"/>
        </w:rPr>
        <w:t>Suprema de</w:t>
      </w:r>
      <w:r w:rsidRPr="00B53EC2">
        <w:rPr>
          <w:rFonts w:ascii="Arial" w:hAnsi="Arial" w:cs="Arial"/>
          <w:spacing w:val="-2"/>
        </w:rPr>
        <w:t xml:space="preserve"> </w:t>
      </w:r>
      <w:r w:rsidRPr="00B53EC2">
        <w:rPr>
          <w:rFonts w:ascii="Arial" w:hAnsi="Arial" w:cs="Arial"/>
        </w:rPr>
        <w:t>Justicia.</w:t>
      </w:r>
    </w:p>
    <w:p w14:paraId="3275EEA6" w14:textId="77777777" w:rsidR="006F491B" w:rsidRPr="00B53EC2" w:rsidRDefault="006F491B">
      <w:pPr>
        <w:spacing w:line="360" w:lineRule="auto"/>
        <w:ind w:right="159"/>
        <w:jc w:val="both"/>
        <w:rPr>
          <w:rFonts w:ascii="Arial" w:hAnsi="Arial" w:cs="Arial"/>
        </w:rPr>
      </w:pPr>
    </w:p>
    <w:p w14:paraId="38B9D3F3" w14:textId="56A99921" w:rsidR="00D87DDB" w:rsidRPr="00B53EC2" w:rsidRDefault="006F491B" w:rsidP="0004468F">
      <w:pPr>
        <w:spacing w:line="360" w:lineRule="auto"/>
        <w:ind w:right="161"/>
        <w:jc w:val="both"/>
        <w:rPr>
          <w:rFonts w:ascii="Arial" w:hAnsi="Arial" w:cs="Arial"/>
        </w:rPr>
      </w:pPr>
      <w:r w:rsidRPr="00B53EC2">
        <w:rPr>
          <w:rFonts w:ascii="Arial" w:hAnsi="Arial" w:cs="Arial"/>
        </w:rPr>
        <w:t>Para ilustrar de forma puntal la manera en que la que Corte Suprema de Justicia ha cuantificado</w:t>
      </w:r>
      <w:r w:rsidRPr="00B53EC2">
        <w:rPr>
          <w:rFonts w:ascii="Arial" w:hAnsi="Arial" w:cs="Arial"/>
          <w:spacing w:val="1"/>
        </w:rPr>
        <w:t xml:space="preserve"> </w:t>
      </w:r>
      <w:r w:rsidRPr="00B53EC2">
        <w:rPr>
          <w:rFonts w:ascii="Arial" w:hAnsi="Arial" w:cs="Arial"/>
        </w:rPr>
        <w:t xml:space="preserve">este perjuicio, es preciso traer a colación un caso particular. Así pues, </w:t>
      </w:r>
      <w:r w:rsidR="0041157D">
        <w:rPr>
          <w:rFonts w:ascii="Arial" w:hAnsi="Arial" w:cs="Arial"/>
        </w:rPr>
        <w:t>en la sentencia SC 4701 de 2021, el Máximo Órgano de la Jurisdicción Ordinaria tasó el daño moral padecido por el cónyuge e hijos en $47.472.181 a causa del fallecimiento en accidente aéreo de su esposo y padre. En un caso similar, se reconoció la suma de $55.000.000 a título de daño moral para el cónyuge supérstite y los hijos con ocasión de la muerte derivada de un accidente de tránsito</w:t>
      </w:r>
      <w:r w:rsidR="0041157D">
        <w:rPr>
          <w:rStyle w:val="Refdenotaalpie"/>
          <w:rFonts w:ascii="Arial" w:hAnsi="Arial" w:cs="Arial"/>
        </w:rPr>
        <w:footnoteReference w:id="14"/>
      </w:r>
      <w:r w:rsidR="00095E49">
        <w:rPr>
          <w:rFonts w:ascii="Arial" w:hAnsi="Arial" w:cs="Arial"/>
        </w:rPr>
        <w:t xml:space="preserve">, ambos eventos en los cuales se tasó el daño moral generado por el deceso de la víctima, circunstancia que no corresponde al caso objeto de estudio toda vez que </w:t>
      </w:r>
      <w:r w:rsidR="00E707A0">
        <w:rPr>
          <w:rFonts w:ascii="Arial" w:hAnsi="Arial" w:cs="Arial"/>
        </w:rPr>
        <w:t xml:space="preserve">la señora </w:t>
      </w:r>
      <w:proofErr w:type="spellStart"/>
      <w:r w:rsidR="00E707A0">
        <w:rPr>
          <w:rFonts w:ascii="Arial" w:hAnsi="Arial" w:cs="Arial"/>
        </w:rPr>
        <w:t>Yeraldin</w:t>
      </w:r>
      <w:proofErr w:type="spellEnd"/>
      <w:r w:rsidR="00E707A0">
        <w:rPr>
          <w:rFonts w:ascii="Arial" w:hAnsi="Arial" w:cs="Arial"/>
        </w:rPr>
        <w:t xml:space="preserve"> </w:t>
      </w:r>
      <w:r w:rsidR="00E707A0" w:rsidRPr="009C219A">
        <w:rPr>
          <w:rFonts w:ascii="Arial" w:hAnsi="Arial" w:cs="Arial"/>
          <w:bCs/>
        </w:rPr>
        <w:t>Rodríguez Collazo</w:t>
      </w:r>
      <w:r w:rsidR="00E707A0">
        <w:rPr>
          <w:rFonts w:ascii="Arial" w:hAnsi="Arial" w:cs="Arial"/>
          <w:bCs/>
        </w:rPr>
        <w:t>s</w:t>
      </w:r>
      <w:r w:rsidR="00E707A0" w:rsidRPr="00476E90">
        <w:rPr>
          <w:rFonts w:ascii="Arial" w:hAnsi="Arial" w:cs="Arial"/>
          <w:bCs/>
        </w:rPr>
        <w:t xml:space="preserve"> </w:t>
      </w:r>
      <w:r w:rsidR="00E707A0">
        <w:rPr>
          <w:rFonts w:ascii="Arial" w:hAnsi="Arial" w:cs="Arial"/>
          <w:bCs/>
        </w:rPr>
        <w:t>padeció lesiones de mediana gravedad por tratarse de una fractura conminuta de la tibia proximal, para la cual no se ha emitido dictamen de pérdida de capacidad laboral</w:t>
      </w:r>
      <w:r w:rsidR="00E707A0" w:rsidRPr="00B53EC2">
        <w:rPr>
          <w:rFonts w:ascii="Arial" w:hAnsi="Arial" w:cs="Arial"/>
        </w:rPr>
        <w:t>.</w:t>
      </w:r>
    </w:p>
    <w:p w14:paraId="4C04EDD0" w14:textId="77777777" w:rsidR="00D87DDB" w:rsidRPr="00B53EC2" w:rsidRDefault="00D87DDB">
      <w:pPr>
        <w:pStyle w:val="Textoindependiente"/>
        <w:spacing w:line="360" w:lineRule="auto"/>
        <w:rPr>
          <w:rFonts w:ascii="Arial" w:hAnsi="Arial" w:cs="Arial"/>
          <w:sz w:val="22"/>
          <w:szCs w:val="22"/>
        </w:rPr>
      </w:pPr>
    </w:p>
    <w:p w14:paraId="1D8A4D13" w14:textId="43646B05" w:rsidR="00D87DDB" w:rsidRPr="00B53EC2" w:rsidRDefault="00D87DDB">
      <w:pPr>
        <w:spacing w:line="360" w:lineRule="auto"/>
        <w:ind w:right="160"/>
        <w:jc w:val="both"/>
        <w:rPr>
          <w:rFonts w:ascii="Arial" w:hAnsi="Arial" w:cs="Arial"/>
        </w:rPr>
      </w:pPr>
      <w:r w:rsidRPr="00B53EC2">
        <w:rPr>
          <w:rFonts w:ascii="Arial" w:hAnsi="Arial" w:cs="Arial"/>
        </w:rPr>
        <w:lastRenderedPageBreak/>
        <w:t>Por</w:t>
      </w:r>
      <w:r w:rsidRPr="00B53EC2">
        <w:rPr>
          <w:rFonts w:ascii="Arial" w:hAnsi="Arial" w:cs="Arial"/>
          <w:spacing w:val="-10"/>
        </w:rPr>
        <w:t xml:space="preserve"> </w:t>
      </w:r>
      <w:r w:rsidRPr="00B53EC2">
        <w:rPr>
          <w:rFonts w:ascii="Arial" w:hAnsi="Arial" w:cs="Arial"/>
        </w:rPr>
        <w:t>lo</w:t>
      </w:r>
      <w:r w:rsidRPr="00B53EC2">
        <w:rPr>
          <w:rFonts w:ascii="Arial" w:hAnsi="Arial" w:cs="Arial"/>
          <w:spacing w:val="-10"/>
        </w:rPr>
        <w:t xml:space="preserve"> </w:t>
      </w:r>
      <w:r w:rsidRPr="00B53EC2">
        <w:rPr>
          <w:rFonts w:ascii="Arial" w:hAnsi="Arial" w:cs="Arial"/>
        </w:rPr>
        <w:t>antes</w:t>
      </w:r>
      <w:r w:rsidRPr="00B53EC2">
        <w:rPr>
          <w:rFonts w:ascii="Arial" w:hAnsi="Arial" w:cs="Arial"/>
          <w:spacing w:val="-12"/>
        </w:rPr>
        <w:t xml:space="preserve"> </w:t>
      </w:r>
      <w:r w:rsidRPr="00B53EC2">
        <w:rPr>
          <w:rFonts w:ascii="Arial" w:hAnsi="Arial" w:cs="Arial"/>
        </w:rPr>
        <w:t>expuesto</w:t>
      </w:r>
      <w:r w:rsidRPr="00B53EC2">
        <w:rPr>
          <w:rFonts w:ascii="Arial" w:hAnsi="Arial" w:cs="Arial"/>
          <w:spacing w:val="-12"/>
        </w:rPr>
        <w:t xml:space="preserve"> </w:t>
      </w:r>
      <w:r w:rsidRPr="00B53EC2">
        <w:rPr>
          <w:rFonts w:ascii="Arial" w:hAnsi="Arial" w:cs="Arial"/>
        </w:rPr>
        <w:t>es</w:t>
      </w:r>
      <w:r w:rsidRPr="00B53EC2">
        <w:rPr>
          <w:rFonts w:ascii="Arial" w:hAnsi="Arial" w:cs="Arial"/>
          <w:spacing w:val="-15"/>
        </w:rPr>
        <w:t xml:space="preserve"> </w:t>
      </w:r>
      <w:r w:rsidRPr="00B53EC2">
        <w:rPr>
          <w:rFonts w:ascii="Arial" w:hAnsi="Arial" w:cs="Arial"/>
        </w:rPr>
        <w:t>claro</w:t>
      </w:r>
      <w:r w:rsidRPr="00B53EC2">
        <w:rPr>
          <w:rFonts w:ascii="Arial" w:hAnsi="Arial" w:cs="Arial"/>
          <w:spacing w:val="-12"/>
        </w:rPr>
        <w:t xml:space="preserve"> </w:t>
      </w:r>
      <w:r w:rsidRPr="00B53EC2">
        <w:rPr>
          <w:rFonts w:ascii="Arial" w:hAnsi="Arial" w:cs="Arial"/>
        </w:rPr>
        <w:t>que</w:t>
      </w:r>
      <w:r w:rsidRPr="00B53EC2">
        <w:rPr>
          <w:rFonts w:ascii="Arial" w:hAnsi="Arial" w:cs="Arial"/>
          <w:spacing w:val="-12"/>
        </w:rPr>
        <w:t xml:space="preserve"> </w:t>
      </w:r>
      <w:r w:rsidRPr="00B53EC2">
        <w:rPr>
          <w:rFonts w:ascii="Arial" w:hAnsi="Arial" w:cs="Arial"/>
        </w:rPr>
        <w:t>la</w:t>
      </w:r>
      <w:r w:rsidRPr="00B53EC2">
        <w:rPr>
          <w:rFonts w:ascii="Arial" w:hAnsi="Arial" w:cs="Arial"/>
          <w:spacing w:val="-11"/>
        </w:rPr>
        <w:t xml:space="preserve"> </w:t>
      </w:r>
      <w:r w:rsidRPr="00B53EC2">
        <w:rPr>
          <w:rFonts w:ascii="Arial" w:hAnsi="Arial" w:cs="Arial"/>
        </w:rPr>
        <w:t>pretensión</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0"/>
        </w:rPr>
        <w:t xml:space="preserve"> </w:t>
      </w:r>
      <w:r w:rsidRPr="00B53EC2">
        <w:rPr>
          <w:rFonts w:ascii="Arial" w:hAnsi="Arial" w:cs="Arial"/>
        </w:rPr>
        <w:t>reconocimiento</w:t>
      </w:r>
      <w:r w:rsidRPr="00B53EC2">
        <w:rPr>
          <w:rFonts w:ascii="Arial" w:hAnsi="Arial" w:cs="Arial"/>
          <w:spacing w:val="-13"/>
        </w:rPr>
        <w:t xml:space="preserve"> </w:t>
      </w:r>
      <w:r w:rsidRPr="00B53EC2">
        <w:rPr>
          <w:rFonts w:ascii="Arial" w:hAnsi="Arial" w:cs="Arial"/>
        </w:rPr>
        <w:t>de</w:t>
      </w:r>
      <w:r w:rsidRPr="00B53EC2">
        <w:rPr>
          <w:rFonts w:ascii="Arial" w:hAnsi="Arial" w:cs="Arial"/>
          <w:spacing w:val="-13"/>
        </w:rPr>
        <w:t xml:space="preserve"> </w:t>
      </w:r>
      <w:r w:rsidRPr="00B53EC2">
        <w:rPr>
          <w:rFonts w:ascii="Arial" w:hAnsi="Arial" w:cs="Arial"/>
        </w:rPr>
        <w:t>perjuicios</w:t>
      </w:r>
      <w:r w:rsidRPr="00B53EC2">
        <w:rPr>
          <w:rFonts w:ascii="Arial" w:hAnsi="Arial" w:cs="Arial"/>
          <w:spacing w:val="-10"/>
        </w:rPr>
        <w:t xml:space="preserve"> </w:t>
      </w:r>
      <w:r w:rsidRPr="00B53EC2">
        <w:rPr>
          <w:rFonts w:ascii="Arial" w:hAnsi="Arial" w:cs="Arial"/>
        </w:rPr>
        <w:t>morales</w:t>
      </w:r>
      <w:r w:rsidRPr="00B53EC2">
        <w:rPr>
          <w:rFonts w:ascii="Arial" w:hAnsi="Arial" w:cs="Arial"/>
          <w:spacing w:val="-10"/>
        </w:rPr>
        <w:t xml:space="preserve"> </w:t>
      </w:r>
      <w:r w:rsidRPr="00B53EC2">
        <w:rPr>
          <w:rFonts w:ascii="Arial" w:hAnsi="Arial" w:cs="Arial"/>
        </w:rPr>
        <w:t>en</w:t>
      </w:r>
      <w:r w:rsidRPr="00B53EC2">
        <w:rPr>
          <w:rFonts w:ascii="Arial" w:hAnsi="Arial" w:cs="Arial"/>
          <w:spacing w:val="-13"/>
        </w:rPr>
        <w:t xml:space="preserve"> </w:t>
      </w:r>
      <w:r w:rsidRPr="00B53EC2">
        <w:rPr>
          <w:rFonts w:ascii="Arial" w:hAnsi="Arial" w:cs="Arial"/>
        </w:rPr>
        <w:t>cabeza</w:t>
      </w:r>
      <w:r w:rsidRPr="00B53EC2">
        <w:rPr>
          <w:rFonts w:ascii="Arial" w:hAnsi="Arial" w:cs="Arial"/>
          <w:spacing w:val="-59"/>
        </w:rPr>
        <w:t xml:space="preserve"> </w:t>
      </w:r>
      <w:r w:rsidR="003F6843">
        <w:rPr>
          <w:rFonts w:ascii="Arial" w:hAnsi="Arial" w:cs="Arial"/>
          <w:spacing w:val="-59"/>
        </w:rPr>
        <w:t xml:space="preserve">      </w:t>
      </w:r>
      <w:r w:rsidR="0004468F">
        <w:rPr>
          <w:rFonts w:ascii="Arial" w:hAnsi="Arial" w:cs="Arial"/>
          <w:spacing w:val="-59"/>
        </w:rPr>
        <w:t xml:space="preserve">         </w:t>
      </w:r>
      <w:r w:rsidR="003F6843">
        <w:rPr>
          <w:rFonts w:ascii="Arial" w:hAnsi="Arial" w:cs="Arial"/>
          <w:spacing w:val="-59"/>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la</w:t>
      </w:r>
      <w:r w:rsidRPr="00B53EC2">
        <w:rPr>
          <w:rFonts w:ascii="Arial" w:hAnsi="Arial" w:cs="Arial"/>
          <w:spacing w:val="1"/>
        </w:rPr>
        <w:t xml:space="preserve"> </w:t>
      </w:r>
      <w:r w:rsidRPr="00B53EC2">
        <w:rPr>
          <w:rFonts w:ascii="Arial" w:hAnsi="Arial" w:cs="Arial"/>
        </w:rPr>
        <w:t>parte</w:t>
      </w:r>
      <w:r w:rsidRPr="00B53EC2">
        <w:rPr>
          <w:rFonts w:ascii="Arial" w:hAnsi="Arial" w:cs="Arial"/>
          <w:spacing w:val="1"/>
        </w:rPr>
        <w:t xml:space="preserve"> </w:t>
      </w:r>
      <w:r w:rsidRPr="00B53EC2">
        <w:rPr>
          <w:rFonts w:ascii="Arial" w:hAnsi="Arial" w:cs="Arial"/>
        </w:rPr>
        <w:t>demandante</w:t>
      </w:r>
      <w:r w:rsidRPr="00B53EC2">
        <w:rPr>
          <w:rFonts w:ascii="Arial" w:hAnsi="Arial" w:cs="Arial"/>
          <w:spacing w:val="1"/>
        </w:rPr>
        <w:t xml:space="preserve"> </w:t>
      </w:r>
      <w:r w:rsidRPr="00B53EC2">
        <w:rPr>
          <w:rFonts w:ascii="Arial" w:hAnsi="Arial" w:cs="Arial"/>
        </w:rPr>
        <w:t>se</w:t>
      </w:r>
      <w:r w:rsidRPr="00B53EC2">
        <w:rPr>
          <w:rFonts w:ascii="Arial" w:hAnsi="Arial" w:cs="Arial"/>
          <w:spacing w:val="1"/>
        </w:rPr>
        <w:t xml:space="preserve"> </w:t>
      </w:r>
      <w:r w:rsidRPr="00B53EC2">
        <w:rPr>
          <w:rFonts w:ascii="Arial" w:hAnsi="Arial" w:cs="Arial"/>
        </w:rPr>
        <w:t>encuentra</w:t>
      </w:r>
      <w:r w:rsidRPr="00B53EC2">
        <w:rPr>
          <w:rFonts w:ascii="Arial" w:hAnsi="Arial" w:cs="Arial"/>
          <w:spacing w:val="1"/>
        </w:rPr>
        <w:t xml:space="preserve"> </w:t>
      </w:r>
      <w:r w:rsidRPr="00B53EC2">
        <w:rPr>
          <w:rFonts w:ascii="Arial" w:hAnsi="Arial" w:cs="Arial"/>
        </w:rPr>
        <w:t>totalmente</w:t>
      </w:r>
      <w:r w:rsidRPr="00B53EC2">
        <w:rPr>
          <w:rFonts w:ascii="Arial" w:hAnsi="Arial" w:cs="Arial"/>
          <w:spacing w:val="1"/>
        </w:rPr>
        <w:t xml:space="preserve"> </w:t>
      </w:r>
      <w:r w:rsidRPr="00B53EC2">
        <w:rPr>
          <w:rFonts w:ascii="Arial" w:hAnsi="Arial" w:cs="Arial"/>
        </w:rPr>
        <w:t>alejada</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criterios</w:t>
      </w:r>
      <w:r w:rsidRPr="00B53EC2">
        <w:rPr>
          <w:rFonts w:ascii="Arial" w:hAnsi="Arial" w:cs="Arial"/>
          <w:spacing w:val="1"/>
        </w:rPr>
        <w:t xml:space="preserve"> </w:t>
      </w:r>
      <w:r w:rsidRPr="00B53EC2">
        <w:rPr>
          <w:rFonts w:ascii="Arial" w:hAnsi="Arial" w:cs="Arial"/>
        </w:rPr>
        <w:t>normativos</w:t>
      </w:r>
      <w:r w:rsidRPr="00B53EC2">
        <w:rPr>
          <w:rFonts w:ascii="Arial" w:hAnsi="Arial" w:cs="Arial"/>
          <w:spacing w:val="1"/>
        </w:rPr>
        <w:t xml:space="preserve"> </w:t>
      </w:r>
      <w:r w:rsidRPr="00B53EC2">
        <w:rPr>
          <w:rFonts w:ascii="Arial" w:hAnsi="Arial" w:cs="Arial"/>
        </w:rPr>
        <w:t>y</w:t>
      </w:r>
      <w:r w:rsidRPr="00B53EC2">
        <w:rPr>
          <w:rFonts w:ascii="Arial" w:hAnsi="Arial" w:cs="Arial"/>
          <w:spacing w:val="1"/>
        </w:rPr>
        <w:t xml:space="preserve"> </w:t>
      </w:r>
      <w:r w:rsidRPr="00B53EC2">
        <w:rPr>
          <w:rFonts w:ascii="Arial" w:hAnsi="Arial" w:cs="Arial"/>
        </w:rPr>
        <w:t xml:space="preserve">jurisprudenciales que se han sostenido durante años. Lo anterior, al no encontrarse acreditado, </w:t>
      </w:r>
      <w:proofErr w:type="gramStart"/>
      <w:r w:rsidRPr="00B53EC2">
        <w:rPr>
          <w:rFonts w:ascii="Arial" w:hAnsi="Arial" w:cs="Arial"/>
        </w:rPr>
        <w:t>en</w:t>
      </w:r>
      <w:r w:rsidR="00E707A0">
        <w:rPr>
          <w:rFonts w:ascii="Arial" w:hAnsi="Arial" w:cs="Arial"/>
        </w:rPr>
        <w:t xml:space="preserve"> </w:t>
      </w:r>
      <w:r w:rsidRPr="00B53EC2">
        <w:rPr>
          <w:rFonts w:ascii="Arial" w:hAnsi="Arial" w:cs="Arial"/>
          <w:spacing w:val="-59"/>
        </w:rPr>
        <w:t xml:space="preserve"> </w:t>
      </w:r>
      <w:r w:rsidRPr="00B53EC2">
        <w:rPr>
          <w:rFonts w:ascii="Arial" w:hAnsi="Arial" w:cs="Arial"/>
        </w:rPr>
        <w:t>primer</w:t>
      </w:r>
      <w:proofErr w:type="gramEnd"/>
      <w:r w:rsidRPr="00B53EC2">
        <w:rPr>
          <w:rFonts w:ascii="Arial" w:hAnsi="Arial" w:cs="Arial"/>
          <w:spacing w:val="-3"/>
        </w:rPr>
        <w:t xml:space="preserve"> </w:t>
      </w:r>
      <w:r w:rsidRPr="00B53EC2">
        <w:rPr>
          <w:rFonts w:ascii="Arial" w:hAnsi="Arial" w:cs="Arial"/>
        </w:rPr>
        <w:t>lugar,</w:t>
      </w:r>
      <w:r w:rsidRPr="00B53EC2">
        <w:rPr>
          <w:rFonts w:ascii="Arial" w:hAnsi="Arial" w:cs="Arial"/>
          <w:spacing w:val="-2"/>
        </w:rPr>
        <w:t xml:space="preserve"> </w:t>
      </w:r>
      <w:r w:rsidRPr="00B53EC2">
        <w:rPr>
          <w:rFonts w:ascii="Arial" w:hAnsi="Arial" w:cs="Arial"/>
        </w:rPr>
        <w:t>la</w:t>
      </w:r>
      <w:r w:rsidRPr="00B53EC2">
        <w:rPr>
          <w:rFonts w:ascii="Arial" w:hAnsi="Arial" w:cs="Arial"/>
          <w:spacing w:val="-3"/>
        </w:rPr>
        <w:t xml:space="preserve"> </w:t>
      </w:r>
      <w:r w:rsidRPr="00B53EC2">
        <w:rPr>
          <w:rFonts w:ascii="Arial" w:hAnsi="Arial" w:cs="Arial"/>
        </w:rPr>
        <w:t>responsabilidad</w:t>
      </w:r>
      <w:r w:rsidRPr="00B53EC2">
        <w:rPr>
          <w:rFonts w:ascii="Arial" w:hAnsi="Arial" w:cs="Arial"/>
          <w:spacing w:val="-1"/>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cabeza</w:t>
      </w:r>
      <w:r w:rsidRPr="00B53EC2">
        <w:rPr>
          <w:rFonts w:ascii="Arial" w:hAnsi="Arial" w:cs="Arial"/>
          <w:spacing w:val="-1"/>
        </w:rPr>
        <w:t xml:space="preserve"> </w:t>
      </w:r>
      <w:r w:rsidRPr="00B53EC2">
        <w:rPr>
          <w:rFonts w:ascii="Arial" w:hAnsi="Arial" w:cs="Arial"/>
        </w:rPr>
        <w:t>de</w:t>
      </w:r>
      <w:r w:rsidRPr="00B53EC2">
        <w:rPr>
          <w:rFonts w:ascii="Arial" w:hAnsi="Arial" w:cs="Arial"/>
          <w:spacing w:val="-3"/>
        </w:rPr>
        <w:t xml:space="preserve"> </w:t>
      </w:r>
      <w:r w:rsidRPr="00B53EC2">
        <w:rPr>
          <w:rFonts w:ascii="Arial" w:hAnsi="Arial" w:cs="Arial"/>
        </w:rPr>
        <w:t>los</w:t>
      </w:r>
      <w:r w:rsidRPr="00B53EC2">
        <w:rPr>
          <w:rFonts w:ascii="Arial" w:hAnsi="Arial" w:cs="Arial"/>
          <w:spacing w:val="-5"/>
        </w:rPr>
        <w:t xml:space="preserve"> </w:t>
      </w:r>
      <w:r w:rsidRPr="00B53EC2">
        <w:rPr>
          <w:rFonts w:ascii="Arial" w:hAnsi="Arial" w:cs="Arial"/>
        </w:rPr>
        <w:t>demandados</w:t>
      </w:r>
      <w:r w:rsidRPr="00B53EC2">
        <w:rPr>
          <w:rFonts w:ascii="Arial" w:hAnsi="Arial" w:cs="Arial"/>
          <w:spacing w:val="-3"/>
        </w:rPr>
        <w:t xml:space="preserve"> </w:t>
      </w:r>
      <w:r w:rsidRPr="00B53EC2">
        <w:rPr>
          <w:rFonts w:ascii="Arial" w:hAnsi="Arial" w:cs="Arial"/>
        </w:rPr>
        <w:t>y,</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segundo</w:t>
      </w:r>
      <w:r w:rsidRPr="00B53EC2">
        <w:rPr>
          <w:rFonts w:ascii="Arial" w:hAnsi="Arial" w:cs="Arial"/>
          <w:spacing w:val="-1"/>
        </w:rPr>
        <w:t xml:space="preserve"> </w:t>
      </w:r>
      <w:r w:rsidRPr="00B53EC2">
        <w:rPr>
          <w:rFonts w:ascii="Arial" w:hAnsi="Arial" w:cs="Arial"/>
        </w:rPr>
        <w:t>lugar,</w:t>
      </w:r>
      <w:r w:rsidRPr="00B53EC2">
        <w:rPr>
          <w:rFonts w:ascii="Arial" w:hAnsi="Arial" w:cs="Arial"/>
          <w:spacing w:val="-2"/>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forma</w:t>
      </w:r>
      <w:r w:rsidRPr="00B53EC2">
        <w:rPr>
          <w:rFonts w:ascii="Arial" w:hAnsi="Arial" w:cs="Arial"/>
          <w:spacing w:val="-5"/>
        </w:rPr>
        <w:t xml:space="preserve"> </w:t>
      </w:r>
      <w:r w:rsidR="0041157D" w:rsidRPr="00B53EC2">
        <w:rPr>
          <w:rFonts w:ascii="Arial" w:hAnsi="Arial" w:cs="Arial"/>
        </w:rPr>
        <w:t>clara</w:t>
      </w:r>
      <w:r w:rsidR="0041157D">
        <w:rPr>
          <w:rFonts w:ascii="Arial" w:hAnsi="Arial" w:cs="Arial"/>
        </w:rPr>
        <w:t xml:space="preserve"> </w:t>
      </w:r>
      <w:r w:rsidR="0041157D" w:rsidRPr="00B53EC2">
        <w:rPr>
          <w:rFonts w:ascii="Arial" w:hAnsi="Arial" w:cs="Arial"/>
          <w:spacing w:val="-59"/>
        </w:rPr>
        <w:t>y</w:t>
      </w:r>
      <w:r w:rsidRPr="00B53EC2">
        <w:rPr>
          <w:rFonts w:ascii="Arial" w:hAnsi="Arial" w:cs="Arial"/>
        </w:rPr>
        <w:t xml:space="preserve"> fehaciente los valores pretendidos, ya que sólo se estipulan unos rubros sin indicación de su</w:t>
      </w:r>
      <w:r w:rsidRPr="00B53EC2">
        <w:rPr>
          <w:rFonts w:ascii="Arial" w:hAnsi="Arial" w:cs="Arial"/>
          <w:spacing w:val="1"/>
        </w:rPr>
        <w:t xml:space="preserve"> </w:t>
      </w:r>
      <w:r w:rsidRPr="00B53EC2">
        <w:rPr>
          <w:rFonts w:ascii="Arial" w:hAnsi="Arial" w:cs="Arial"/>
        </w:rPr>
        <w:t xml:space="preserve">procedencia. La doctrina ha establecido, </w:t>
      </w:r>
      <w:proofErr w:type="gramStart"/>
      <w:r w:rsidRPr="00B53EC2">
        <w:rPr>
          <w:rFonts w:ascii="Arial" w:hAnsi="Arial" w:cs="Arial"/>
        </w:rPr>
        <w:t>en relación a</w:t>
      </w:r>
      <w:proofErr w:type="gramEnd"/>
      <w:r w:rsidRPr="00B53EC2">
        <w:rPr>
          <w:rFonts w:ascii="Arial" w:hAnsi="Arial" w:cs="Arial"/>
        </w:rPr>
        <w:t xml:space="preserve"> la naturaleza demostrable de los perjuicios</w:t>
      </w:r>
      <w:r w:rsidRPr="00B53EC2">
        <w:rPr>
          <w:rFonts w:ascii="Arial" w:hAnsi="Arial" w:cs="Arial"/>
          <w:spacing w:val="1"/>
        </w:rPr>
        <w:t xml:space="preserve"> </w:t>
      </w:r>
      <w:r w:rsidRPr="00B53EC2">
        <w:rPr>
          <w:rFonts w:ascii="Arial" w:hAnsi="Arial" w:cs="Arial"/>
        </w:rPr>
        <w:t>morales,</w:t>
      </w:r>
      <w:r w:rsidRPr="00B53EC2">
        <w:rPr>
          <w:rFonts w:ascii="Arial" w:hAnsi="Arial" w:cs="Arial"/>
          <w:spacing w:val="-2"/>
        </w:rPr>
        <w:t xml:space="preserve"> </w:t>
      </w:r>
      <w:r w:rsidRPr="00B53EC2">
        <w:rPr>
          <w:rFonts w:ascii="Arial" w:hAnsi="Arial" w:cs="Arial"/>
        </w:rPr>
        <w:t>lo siguiente:</w:t>
      </w:r>
    </w:p>
    <w:p w14:paraId="73E2A5A1" w14:textId="77777777" w:rsidR="00D87DDB" w:rsidRPr="00B53EC2" w:rsidRDefault="00D87DDB">
      <w:pPr>
        <w:pStyle w:val="Textoindependiente"/>
        <w:spacing w:line="360" w:lineRule="auto"/>
        <w:rPr>
          <w:rFonts w:ascii="Arial" w:hAnsi="Arial" w:cs="Arial"/>
          <w:sz w:val="22"/>
          <w:szCs w:val="22"/>
        </w:rPr>
      </w:pPr>
    </w:p>
    <w:p w14:paraId="58F91A3B" w14:textId="1B62D4C8" w:rsidR="00D87DDB" w:rsidRDefault="00D87DDB">
      <w:pPr>
        <w:spacing w:line="360" w:lineRule="auto"/>
        <w:ind w:left="680" w:right="680"/>
        <w:jc w:val="both"/>
        <w:rPr>
          <w:rFonts w:ascii="Arial" w:hAnsi="Arial" w:cs="Arial"/>
        </w:rPr>
      </w:pPr>
      <w:r w:rsidRPr="00B53EC2">
        <w:rPr>
          <w:rFonts w:ascii="Arial" w:hAnsi="Arial" w:cs="Arial"/>
          <w:spacing w:val="-1"/>
        </w:rPr>
        <w:t>“</w:t>
      </w:r>
      <w:r w:rsidRPr="00B53EC2">
        <w:rPr>
          <w:rFonts w:ascii="Arial" w:hAnsi="Arial" w:cs="Arial"/>
          <w:i/>
          <w:spacing w:val="-1"/>
        </w:rPr>
        <w:t>(…)</w:t>
      </w:r>
      <w:r w:rsidRPr="00B53EC2">
        <w:rPr>
          <w:rFonts w:ascii="Arial" w:hAnsi="Arial" w:cs="Arial"/>
          <w:i/>
          <w:spacing w:val="-13"/>
        </w:rPr>
        <w:t xml:space="preserve"> </w:t>
      </w:r>
      <w:r w:rsidRPr="00B53EC2">
        <w:rPr>
          <w:rFonts w:ascii="Arial" w:hAnsi="Arial" w:cs="Arial"/>
          <w:i/>
          <w:spacing w:val="-1"/>
        </w:rPr>
        <w:t>Los</w:t>
      </w:r>
      <w:r w:rsidRPr="00B53EC2">
        <w:rPr>
          <w:rFonts w:ascii="Arial" w:hAnsi="Arial" w:cs="Arial"/>
          <w:i/>
          <w:spacing w:val="-16"/>
        </w:rPr>
        <w:t xml:space="preserve"> </w:t>
      </w:r>
      <w:r w:rsidRPr="00B53EC2">
        <w:rPr>
          <w:rFonts w:ascii="Arial" w:hAnsi="Arial" w:cs="Arial"/>
          <w:i/>
          <w:spacing w:val="-1"/>
        </w:rPr>
        <w:t>perjuicios</w:t>
      </w:r>
      <w:r w:rsidRPr="00B53EC2">
        <w:rPr>
          <w:rFonts w:ascii="Arial" w:hAnsi="Arial" w:cs="Arial"/>
          <w:i/>
          <w:spacing w:val="-13"/>
        </w:rPr>
        <w:t xml:space="preserve"> </w:t>
      </w:r>
      <w:r w:rsidRPr="00B53EC2">
        <w:rPr>
          <w:rFonts w:ascii="Arial" w:hAnsi="Arial" w:cs="Arial"/>
          <w:i/>
          <w:spacing w:val="-1"/>
        </w:rPr>
        <w:t>morales</w:t>
      </w:r>
      <w:r w:rsidRPr="00B53EC2">
        <w:rPr>
          <w:rFonts w:ascii="Arial" w:hAnsi="Arial" w:cs="Arial"/>
          <w:i/>
          <w:spacing w:val="-14"/>
        </w:rPr>
        <w:t xml:space="preserve"> </w:t>
      </w:r>
      <w:r w:rsidRPr="00B53EC2">
        <w:rPr>
          <w:rFonts w:ascii="Arial" w:hAnsi="Arial" w:cs="Arial"/>
          <w:i/>
          <w:spacing w:val="-1"/>
        </w:rPr>
        <w:t>subjetivados,</w:t>
      </w:r>
      <w:r w:rsidRPr="00B53EC2">
        <w:rPr>
          <w:rFonts w:ascii="Arial" w:hAnsi="Arial" w:cs="Arial"/>
          <w:i/>
          <w:spacing w:val="-15"/>
        </w:rPr>
        <w:t xml:space="preserve"> </w:t>
      </w:r>
      <w:r w:rsidRPr="00B53EC2">
        <w:rPr>
          <w:rFonts w:ascii="Arial" w:hAnsi="Arial" w:cs="Arial"/>
          <w:i/>
          <w:spacing w:val="-1"/>
        </w:rPr>
        <w:t>igual</w:t>
      </w:r>
      <w:r w:rsidRPr="00B53EC2">
        <w:rPr>
          <w:rFonts w:ascii="Arial" w:hAnsi="Arial" w:cs="Arial"/>
          <w:i/>
          <w:spacing w:val="-14"/>
        </w:rPr>
        <w:t xml:space="preserve"> </w:t>
      </w:r>
      <w:r w:rsidRPr="00B53EC2">
        <w:rPr>
          <w:rFonts w:ascii="Arial" w:hAnsi="Arial" w:cs="Arial"/>
          <w:i/>
        </w:rPr>
        <w:t>que</w:t>
      </w:r>
      <w:r w:rsidRPr="00B53EC2">
        <w:rPr>
          <w:rFonts w:ascii="Arial" w:hAnsi="Arial" w:cs="Arial"/>
          <w:i/>
          <w:spacing w:val="-14"/>
        </w:rPr>
        <w:t xml:space="preserve"> </w:t>
      </w:r>
      <w:r w:rsidRPr="00B53EC2">
        <w:rPr>
          <w:rFonts w:ascii="Arial" w:hAnsi="Arial" w:cs="Arial"/>
          <w:i/>
        </w:rPr>
        <w:t>los</w:t>
      </w:r>
      <w:r w:rsidRPr="00B53EC2">
        <w:rPr>
          <w:rFonts w:ascii="Arial" w:hAnsi="Arial" w:cs="Arial"/>
          <w:i/>
          <w:spacing w:val="-13"/>
        </w:rPr>
        <w:t xml:space="preserve"> </w:t>
      </w:r>
      <w:r w:rsidRPr="00B53EC2">
        <w:rPr>
          <w:rFonts w:ascii="Arial" w:hAnsi="Arial" w:cs="Arial"/>
          <w:i/>
        </w:rPr>
        <w:t>materiales,</w:t>
      </w:r>
      <w:r w:rsidRPr="00B53EC2">
        <w:rPr>
          <w:rFonts w:ascii="Arial" w:hAnsi="Arial" w:cs="Arial"/>
          <w:i/>
          <w:spacing w:val="-13"/>
        </w:rPr>
        <w:t xml:space="preserve"> </w:t>
      </w:r>
      <w:r w:rsidRPr="00B53EC2">
        <w:rPr>
          <w:rFonts w:ascii="Arial" w:hAnsi="Arial" w:cs="Arial"/>
          <w:i/>
        </w:rPr>
        <w:t>deben</w:t>
      </w:r>
      <w:r w:rsidRPr="00B53EC2">
        <w:rPr>
          <w:rFonts w:ascii="Arial" w:hAnsi="Arial" w:cs="Arial"/>
          <w:i/>
          <w:spacing w:val="-17"/>
        </w:rPr>
        <w:t xml:space="preserve"> </w:t>
      </w:r>
      <w:r w:rsidRPr="00B53EC2">
        <w:rPr>
          <w:rFonts w:ascii="Arial" w:hAnsi="Arial" w:cs="Arial"/>
          <w:i/>
        </w:rPr>
        <w:t>aparecer</w:t>
      </w:r>
      <w:r w:rsidRPr="00B53EC2">
        <w:rPr>
          <w:rFonts w:ascii="Arial" w:hAnsi="Arial" w:cs="Arial"/>
          <w:i/>
          <w:spacing w:val="-58"/>
        </w:rPr>
        <w:t xml:space="preserve"> </w:t>
      </w:r>
      <w:r w:rsidRPr="00B53EC2">
        <w:rPr>
          <w:rFonts w:ascii="Arial" w:hAnsi="Arial" w:cs="Arial"/>
          <w:i/>
        </w:rPr>
        <w:t>demostrados procesalmente. Si bien su cuantificación económica es imposible,</w:t>
      </w:r>
      <w:r w:rsidRPr="00B53EC2">
        <w:rPr>
          <w:rFonts w:ascii="Arial" w:hAnsi="Arial" w:cs="Arial"/>
          <w:i/>
          <w:spacing w:val="1"/>
        </w:rPr>
        <w:t xml:space="preserve"> </w:t>
      </w:r>
      <w:r w:rsidRPr="00B53EC2">
        <w:rPr>
          <w:rFonts w:ascii="Arial" w:hAnsi="Arial" w:cs="Arial"/>
          <w:i/>
        </w:rPr>
        <w:t>dada</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naturaleza</w:t>
      </w:r>
      <w:r w:rsidRPr="00B53EC2">
        <w:rPr>
          <w:rFonts w:ascii="Arial" w:hAnsi="Arial" w:cs="Arial"/>
          <w:i/>
          <w:spacing w:val="1"/>
        </w:rPr>
        <w:t xml:space="preserve"> </w:t>
      </w:r>
      <w:r w:rsidRPr="00B53EC2">
        <w:rPr>
          <w:rFonts w:ascii="Arial" w:hAnsi="Arial" w:cs="Arial"/>
          <w:i/>
        </w:rPr>
        <w:t>misma</w:t>
      </w:r>
      <w:r w:rsidRPr="00B53EC2">
        <w:rPr>
          <w:rFonts w:ascii="Arial" w:hAnsi="Arial" w:cs="Arial"/>
          <w:i/>
          <w:spacing w:val="1"/>
        </w:rPr>
        <w:t xml:space="preserve"> </w:t>
      </w:r>
      <w:r w:rsidRPr="00B53EC2">
        <w:rPr>
          <w:rFonts w:ascii="Arial" w:hAnsi="Arial" w:cs="Arial"/>
          <w:i/>
        </w:rPr>
        <w:t>del</w:t>
      </w:r>
      <w:r w:rsidRPr="00B53EC2">
        <w:rPr>
          <w:rFonts w:ascii="Arial" w:hAnsi="Arial" w:cs="Arial"/>
          <w:i/>
          <w:spacing w:val="1"/>
        </w:rPr>
        <w:t xml:space="preserve"> </w:t>
      </w:r>
      <w:r w:rsidRPr="00B53EC2">
        <w:rPr>
          <w:rFonts w:ascii="Arial" w:hAnsi="Arial" w:cs="Arial"/>
          <w:i/>
        </w:rPr>
        <w:t>daño,</w:t>
      </w:r>
      <w:r w:rsidRPr="00B53EC2">
        <w:rPr>
          <w:rFonts w:ascii="Arial" w:hAnsi="Arial" w:cs="Arial"/>
          <w:i/>
          <w:spacing w:val="1"/>
        </w:rPr>
        <w:t xml:space="preserve"> </w:t>
      </w:r>
      <w:r w:rsidRPr="00B53EC2">
        <w:rPr>
          <w:rFonts w:ascii="Arial" w:hAnsi="Arial" w:cs="Arial"/>
          <w:b/>
          <w:i/>
          <w:u w:val="thick"/>
        </w:rPr>
        <w:t>lo</w:t>
      </w:r>
      <w:r w:rsidRPr="00B53EC2">
        <w:rPr>
          <w:rFonts w:ascii="Arial" w:hAnsi="Arial" w:cs="Arial"/>
          <w:b/>
          <w:i/>
          <w:spacing w:val="1"/>
          <w:u w:val="thick"/>
        </w:rPr>
        <w:t xml:space="preserve"> </w:t>
      </w:r>
      <w:r w:rsidRPr="00B53EC2">
        <w:rPr>
          <w:rFonts w:ascii="Arial" w:hAnsi="Arial" w:cs="Arial"/>
          <w:b/>
          <w:i/>
          <w:u w:val="thick"/>
        </w:rPr>
        <w:t>cierto</w:t>
      </w:r>
      <w:r w:rsidRPr="00B53EC2">
        <w:rPr>
          <w:rFonts w:ascii="Arial" w:hAnsi="Arial" w:cs="Arial"/>
          <w:b/>
          <w:i/>
          <w:spacing w:val="1"/>
          <w:u w:val="thick"/>
        </w:rPr>
        <w:t xml:space="preserve"> </w:t>
      </w:r>
      <w:r w:rsidRPr="00B53EC2">
        <w:rPr>
          <w:rFonts w:ascii="Arial" w:hAnsi="Arial" w:cs="Arial"/>
          <w:b/>
          <w:i/>
          <w:u w:val="thick"/>
        </w:rPr>
        <w:t>es</w:t>
      </w:r>
      <w:r w:rsidRPr="00B53EC2">
        <w:rPr>
          <w:rFonts w:ascii="Arial" w:hAnsi="Arial" w:cs="Arial"/>
          <w:b/>
          <w:i/>
          <w:spacing w:val="1"/>
          <w:u w:val="thick"/>
        </w:rPr>
        <w:t xml:space="preserve"> </w:t>
      </w:r>
      <w:r w:rsidRPr="00B53EC2">
        <w:rPr>
          <w:rFonts w:ascii="Arial" w:hAnsi="Arial" w:cs="Arial"/>
          <w:b/>
          <w:i/>
          <w:u w:val="thick"/>
        </w:rPr>
        <w:t>que</w:t>
      </w:r>
      <w:r w:rsidRPr="00B53EC2">
        <w:rPr>
          <w:rFonts w:ascii="Arial" w:hAnsi="Arial" w:cs="Arial"/>
          <w:b/>
          <w:i/>
          <w:spacing w:val="1"/>
          <w:u w:val="thick"/>
        </w:rPr>
        <w:t xml:space="preserve"> </w:t>
      </w:r>
      <w:r w:rsidRPr="00B53EC2">
        <w:rPr>
          <w:rFonts w:ascii="Arial" w:hAnsi="Arial" w:cs="Arial"/>
          <w:b/>
          <w:i/>
          <w:u w:val="thick"/>
        </w:rPr>
        <w:t>su</w:t>
      </w:r>
      <w:r w:rsidRPr="00B53EC2">
        <w:rPr>
          <w:rFonts w:ascii="Arial" w:hAnsi="Arial" w:cs="Arial"/>
          <w:b/>
          <w:i/>
          <w:spacing w:val="1"/>
          <w:u w:val="thick"/>
        </w:rPr>
        <w:t xml:space="preserve"> </w:t>
      </w:r>
      <w:r w:rsidRPr="00B53EC2">
        <w:rPr>
          <w:rFonts w:ascii="Arial" w:hAnsi="Arial" w:cs="Arial"/>
          <w:b/>
          <w:i/>
          <w:u w:val="thick"/>
        </w:rPr>
        <w:t>intensidad</w:t>
      </w:r>
      <w:r w:rsidRPr="00B53EC2">
        <w:rPr>
          <w:rFonts w:ascii="Arial" w:hAnsi="Arial" w:cs="Arial"/>
          <w:b/>
          <w:i/>
          <w:spacing w:val="1"/>
          <w:u w:val="thick"/>
        </w:rPr>
        <w:t xml:space="preserve"> </w:t>
      </w:r>
      <w:r w:rsidRPr="00B53EC2">
        <w:rPr>
          <w:rFonts w:ascii="Arial" w:hAnsi="Arial" w:cs="Arial"/>
          <w:b/>
          <w:i/>
          <w:u w:val="thick"/>
        </w:rPr>
        <w:t>es</w:t>
      </w:r>
      <w:r w:rsidRPr="00B53EC2">
        <w:rPr>
          <w:rFonts w:ascii="Arial" w:hAnsi="Arial" w:cs="Arial"/>
          <w:b/>
          <w:i/>
          <w:spacing w:val="1"/>
        </w:rPr>
        <w:t xml:space="preserve"> </w:t>
      </w:r>
      <w:r w:rsidRPr="00B53EC2">
        <w:rPr>
          <w:rFonts w:ascii="Arial" w:hAnsi="Arial" w:cs="Arial"/>
          <w:b/>
          <w:i/>
          <w:u w:val="thick"/>
        </w:rPr>
        <w:t>perfectamente</w:t>
      </w:r>
      <w:r w:rsidRPr="00B53EC2">
        <w:rPr>
          <w:rFonts w:ascii="Arial" w:hAnsi="Arial" w:cs="Arial"/>
          <w:b/>
          <w:i/>
          <w:spacing w:val="1"/>
          <w:u w:val="thick"/>
        </w:rPr>
        <w:t xml:space="preserve"> </w:t>
      </w:r>
      <w:r w:rsidRPr="00B53EC2">
        <w:rPr>
          <w:rFonts w:ascii="Arial" w:hAnsi="Arial" w:cs="Arial"/>
          <w:b/>
          <w:i/>
          <w:u w:val="thick"/>
        </w:rPr>
        <w:t>demostrable</w:t>
      </w:r>
      <w:r w:rsidRPr="00B53EC2">
        <w:rPr>
          <w:rFonts w:ascii="Arial" w:hAnsi="Arial" w:cs="Arial"/>
          <w:i/>
        </w:rPr>
        <w:t>.</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medicina</w:t>
      </w:r>
      <w:r w:rsidRPr="00B53EC2">
        <w:rPr>
          <w:rFonts w:ascii="Arial" w:hAnsi="Arial" w:cs="Arial"/>
          <w:i/>
          <w:spacing w:val="1"/>
        </w:rPr>
        <w:t xml:space="preserve"> </w:t>
      </w:r>
      <w:r w:rsidRPr="00B53EC2">
        <w:rPr>
          <w:rFonts w:ascii="Arial" w:hAnsi="Arial" w:cs="Arial"/>
          <w:i/>
        </w:rPr>
        <w:t>y</w:t>
      </w:r>
      <w:r w:rsidRPr="00B53EC2">
        <w:rPr>
          <w:rFonts w:ascii="Arial" w:hAnsi="Arial" w:cs="Arial"/>
          <w:i/>
          <w:spacing w:val="1"/>
        </w:rPr>
        <w:t xml:space="preserve"> </w:t>
      </w:r>
      <w:r w:rsidRPr="00B53EC2">
        <w:rPr>
          <w:rFonts w:ascii="Arial" w:hAnsi="Arial" w:cs="Arial"/>
          <w:i/>
        </w:rPr>
        <w:t>la</w:t>
      </w:r>
      <w:r w:rsidRPr="00B53EC2">
        <w:rPr>
          <w:rFonts w:ascii="Arial" w:hAnsi="Arial" w:cs="Arial"/>
          <w:i/>
          <w:spacing w:val="1"/>
        </w:rPr>
        <w:t xml:space="preserve"> </w:t>
      </w:r>
      <w:r w:rsidRPr="00B53EC2">
        <w:rPr>
          <w:rFonts w:ascii="Arial" w:hAnsi="Arial" w:cs="Arial"/>
          <w:i/>
        </w:rPr>
        <w:t>psiquiatría</w:t>
      </w:r>
      <w:r w:rsidRPr="00B53EC2">
        <w:rPr>
          <w:rFonts w:ascii="Arial" w:hAnsi="Arial" w:cs="Arial"/>
          <w:i/>
          <w:spacing w:val="1"/>
        </w:rPr>
        <w:t xml:space="preserve"> </w:t>
      </w:r>
      <w:r w:rsidRPr="00B53EC2">
        <w:rPr>
          <w:rFonts w:ascii="Arial" w:hAnsi="Arial" w:cs="Arial"/>
          <w:i/>
        </w:rPr>
        <w:t>contemporáneas</w:t>
      </w:r>
      <w:r w:rsidRPr="00B53EC2">
        <w:rPr>
          <w:rFonts w:ascii="Arial" w:hAnsi="Arial" w:cs="Arial"/>
          <w:i/>
          <w:spacing w:val="1"/>
        </w:rPr>
        <w:t xml:space="preserve"> </w:t>
      </w:r>
      <w:r w:rsidRPr="00B53EC2">
        <w:rPr>
          <w:rFonts w:ascii="Arial" w:hAnsi="Arial" w:cs="Arial"/>
          <w:i/>
          <w:spacing w:val="-1"/>
        </w:rPr>
        <w:t>pueden</w:t>
      </w:r>
      <w:r w:rsidRPr="00B53EC2">
        <w:rPr>
          <w:rFonts w:ascii="Arial" w:hAnsi="Arial" w:cs="Arial"/>
          <w:i/>
          <w:spacing w:val="-14"/>
        </w:rPr>
        <w:t xml:space="preserve"> </w:t>
      </w:r>
      <w:r w:rsidRPr="00B53EC2">
        <w:rPr>
          <w:rFonts w:ascii="Arial" w:hAnsi="Arial" w:cs="Arial"/>
          <w:i/>
          <w:spacing w:val="-1"/>
        </w:rPr>
        <w:t>dictaminar</w:t>
      </w:r>
      <w:r w:rsidRPr="00B53EC2">
        <w:rPr>
          <w:rFonts w:ascii="Arial" w:hAnsi="Arial" w:cs="Arial"/>
          <w:i/>
          <w:spacing w:val="-15"/>
        </w:rPr>
        <w:t xml:space="preserve"> </w:t>
      </w:r>
      <w:r w:rsidRPr="00B53EC2">
        <w:rPr>
          <w:rFonts w:ascii="Arial" w:hAnsi="Arial" w:cs="Arial"/>
          <w:i/>
          <w:spacing w:val="-1"/>
        </w:rPr>
        <w:t>casi</w:t>
      </w:r>
      <w:r w:rsidRPr="00B53EC2">
        <w:rPr>
          <w:rFonts w:ascii="Arial" w:hAnsi="Arial" w:cs="Arial"/>
          <w:i/>
          <w:spacing w:val="-17"/>
        </w:rPr>
        <w:t xml:space="preserve"> </w:t>
      </w:r>
      <w:r w:rsidRPr="00B53EC2">
        <w:rPr>
          <w:rFonts w:ascii="Arial" w:hAnsi="Arial" w:cs="Arial"/>
          <w:i/>
        </w:rPr>
        <w:t>con</w:t>
      </w:r>
      <w:r w:rsidRPr="00B53EC2">
        <w:rPr>
          <w:rFonts w:ascii="Arial" w:hAnsi="Arial" w:cs="Arial"/>
          <w:i/>
          <w:spacing w:val="-14"/>
        </w:rPr>
        <w:t xml:space="preserve"> </w:t>
      </w:r>
      <w:r w:rsidRPr="00B53EC2">
        <w:rPr>
          <w:rFonts w:ascii="Arial" w:hAnsi="Arial" w:cs="Arial"/>
          <w:i/>
        </w:rPr>
        <w:t>exactitud</w:t>
      </w:r>
      <w:r w:rsidRPr="00B53EC2">
        <w:rPr>
          <w:rFonts w:ascii="Arial" w:hAnsi="Arial" w:cs="Arial"/>
          <w:i/>
          <w:spacing w:val="-17"/>
        </w:rPr>
        <w:t xml:space="preserve"> </w:t>
      </w:r>
      <w:r w:rsidRPr="00B53EC2">
        <w:rPr>
          <w:rFonts w:ascii="Arial" w:hAnsi="Arial" w:cs="Arial"/>
          <w:i/>
        </w:rPr>
        <w:t>el</w:t>
      </w:r>
      <w:r w:rsidRPr="00B53EC2">
        <w:rPr>
          <w:rFonts w:ascii="Arial" w:hAnsi="Arial" w:cs="Arial"/>
          <w:i/>
          <w:spacing w:val="-15"/>
        </w:rPr>
        <w:t xml:space="preserve"> </w:t>
      </w:r>
      <w:r w:rsidRPr="00B53EC2">
        <w:rPr>
          <w:rFonts w:ascii="Arial" w:hAnsi="Arial" w:cs="Arial"/>
          <w:i/>
        </w:rPr>
        <w:t>grado</w:t>
      </w:r>
      <w:r w:rsidRPr="00B53EC2">
        <w:rPr>
          <w:rFonts w:ascii="Arial" w:hAnsi="Arial" w:cs="Arial"/>
          <w:i/>
          <w:spacing w:val="-17"/>
        </w:rPr>
        <w:t xml:space="preserve"> </w:t>
      </w:r>
      <w:r w:rsidRPr="00B53EC2">
        <w:rPr>
          <w:rFonts w:ascii="Arial" w:hAnsi="Arial" w:cs="Arial"/>
          <w:i/>
        </w:rPr>
        <w:t>y</w:t>
      </w:r>
      <w:r w:rsidRPr="00B53EC2">
        <w:rPr>
          <w:rFonts w:ascii="Arial" w:hAnsi="Arial" w:cs="Arial"/>
          <w:i/>
          <w:spacing w:val="-15"/>
        </w:rPr>
        <w:t xml:space="preserve"> </w:t>
      </w:r>
      <w:r w:rsidRPr="00B53EC2">
        <w:rPr>
          <w:rFonts w:ascii="Arial" w:hAnsi="Arial" w:cs="Arial"/>
          <w:i/>
        </w:rPr>
        <w:t>duración</w:t>
      </w:r>
      <w:r w:rsidRPr="00B53EC2">
        <w:rPr>
          <w:rFonts w:ascii="Arial" w:hAnsi="Arial" w:cs="Arial"/>
          <w:i/>
          <w:spacing w:val="-14"/>
        </w:rPr>
        <w:t xml:space="preserve"> </w:t>
      </w:r>
      <w:r w:rsidRPr="00B53EC2">
        <w:rPr>
          <w:rFonts w:ascii="Arial" w:hAnsi="Arial" w:cs="Arial"/>
          <w:i/>
        </w:rPr>
        <w:t>del</w:t>
      </w:r>
      <w:r w:rsidRPr="00B53EC2">
        <w:rPr>
          <w:rFonts w:ascii="Arial" w:hAnsi="Arial" w:cs="Arial"/>
          <w:i/>
          <w:spacing w:val="-14"/>
        </w:rPr>
        <w:t xml:space="preserve"> </w:t>
      </w:r>
      <w:r w:rsidRPr="00B53EC2">
        <w:rPr>
          <w:rFonts w:ascii="Arial" w:hAnsi="Arial" w:cs="Arial"/>
          <w:i/>
        </w:rPr>
        <w:t>dolor</w:t>
      </w:r>
      <w:r w:rsidRPr="00B53EC2">
        <w:rPr>
          <w:rFonts w:ascii="Arial" w:hAnsi="Arial" w:cs="Arial"/>
          <w:i/>
          <w:spacing w:val="30"/>
        </w:rPr>
        <w:t xml:space="preserve"> </w:t>
      </w:r>
      <w:r w:rsidRPr="00B53EC2">
        <w:rPr>
          <w:rFonts w:ascii="Arial" w:hAnsi="Arial" w:cs="Arial"/>
          <w:i/>
        </w:rPr>
        <w:t>físico</w:t>
      </w:r>
      <w:r w:rsidRPr="00B53EC2">
        <w:rPr>
          <w:rFonts w:ascii="Arial" w:hAnsi="Arial" w:cs="Arial"/>
          <w:i/>
          <w:spacing w:val="-16"/>
        </w:rPr>
        <w:t xml:space="preserve"> </w:t>
      </w:r>
      <w:r w:rsidRPr="00B53EC2">
        <w:rPr>
          <w:rFonts w:ascii="Arial" w:hAnsi="Arial" w:cs="Arial"/>
          <w:i/>
        </w:rPr>
        <w:t>y</w:t>
      </w:r>
      <w:r w:rsidRPr="00B53EC2">
        <w:rPr>
          <w:rFonts w:ascii="Arial" w:hAnsi="Arial" w:cs="Arial"/>
          <w:i/>
          <w:spacing w:val="-14"/>
        </w:rPr>
        <w:t xml:space="preserve"> </w:t>
      </w:r>
      <w:r w:rsidRPr="00B53EC2">
        <w:rPr>
          <w:rFonts w:ascii="Arial" w:hAnsi="Arial" w:cs="Arial"/>
          <w:i/>
        </w:rPr>
        <w:t>psíquico</w:t>
      </w:r>
      <w:r w:rsidRPr="00B53EC2">
        <w:rPr>
          <w:rFonts w:ascii="Arial" w:hAnsi="Arial" w:cs="Arial"/>
          <w:i/>
          <w:spacing w:val="-58"/>
        </w:rPr>
        <w:t xml:space="preserve"> </w:t>
      </w:r>
      <w:r w:rsidRPr="00B53EC2">
        <w:rPr>
          <w:rFonts w:ascii="Arial" w:hAnsi="Arial" w:cs="Arial"/>
          <w:i/>
        </w:rPr>
        <w:t>(…)</w:t>
      </w:r>
      <w:r w:rsidRPr="00B53EC2">
        <w:rPr>
          <w:rFonts w:ascii="Arial" w:hAnsi="Arial" w:cs="Arial"/>
        </w:rPr>
        <w:t>”</w:t>
      </w:r>
      <w:r w:rsidRPr="00BB4607">
        <w:rPr>
          <w:rStyle w:val="Refdenotaalpie"/>
          <w:rFonts w:ascii="Arial" w:hAnsi="Arial" w:cs="Arial"/>
        </w:rPr>
        <w:footnoteReference w:id="15"/>
      </w:r>
      <w:r w:rsidRPr="00BB4607">
        <w:rPr>
          <w:rFonts w:ascii="Arial" w:hAnsi="Arial" w:cs="Arial"/>
        </w:rPr>
        <w:t>.</w:t>
      </w:r>
      <w:r w:rsidRPr="00BB4607">
        <w:rPr>
          <w:rFonts w:ascii="Arial" w:hAnsi="Arial" w:cs="Arial"/>
          <w:spacing w:val="1"/>
        </w:rPr>
        <w:t xml:space="preserve"> </w:t>
      </w:r>
      <w:r w:rsidRPr="00BB4607">
        <w:rPr>
          <w:rFonts w:ascii="Arial" w:hAnsi="Arial" w:cs="Arial"/>
        </w:rPr>
        <w:t>(Negrillas</w:t>
      </w:r>
      <w:r w:rsidRPr="00662B5D">
        <w:rPr>
          <w:rFonts w:ascii="Arial" w:hAnsi="Arial" w:cs="Arial"/>
          <w:spacing w:val="-2"/>
        </w:rPr>
        <w:t xml:space="preserve"> </w:t>
      </w:r>
      <w:r w:rsidRPr="00662B5D">
        <w:rPr>
          <w:rFonts w:ascii="Arial" w:hAnsi="Arial" w:cs="Arial"/>
        </w:rPr>
        <w:t>fuera</w:t>
      </w:r>
      <w:r w:rsidRPr="00662B5D">
        <w:rPr>
          <w:rFonts w:ascii="Arial" w:hAnsi="Arial" w:cs="Arial"/>
          <w:spacing w:val="-2"/>
        </w:rPr>
        <w:t xml:space="preserve"> </w:t>
      </w:r>
      <w:r w:rsidRPr="001E5DB9">
        <w:rPr>
          <w:rFonts w:ascii="Arial" w:hAnsi="Arial" w:cs="Arial"/>
        </w:rPr>
        <w:t>del texto).</w:t>
      </w:r>
    </w:p>
    <w:p w14:paraId="3341CBD1" w14:textId="77777777" w:rsidR="000E06A3" w:rsidRPr="001E5DB9" w:rsidRDefault="000E06A3">
      <w:pPr>
        <w:spacing w:line="360" w:lineRule="auto"/>
        <w:ind w:left="680" w:right="680"/>
        <w:jc w:val="both"/>
        <w:rPr>
          <w:rFonts w:ascii="Arial" w:hAnsi="Arial" w:cs="Arial"/>
        </w:rPr>
      </w:pPr>
    </w:p>
    <w:p w14:paraId="7024D0B0" w14:textId="77777777" w:rsidR="003F6843" w:rsidRPr="001631F3" w:rsidRDefault="003F6843" w:rsidP="003F6843">
      <w:pPr>
        <w:spacing w:line="360" w:lineRule="auto"/>
        <w:jc w:val="both"/>
        <w:rPr>
          <w:rFonts w:ascii="Arial" w:eastAsia="Arial" w:hAnsi="Arial" w:cs="Arial"/>
        </w:rPr>
      </w:pPr>
      <w:r w:rsidRPr="001631F3">
        <w:rPr>
          <w:rFonts w:ascii="Arial" w:eastAsia="Arial" w:hAnsi="Arial" w:cs="Arial"/>
        </w:rPr>
        <w:t>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otorga si su pretensión de resarcimiento de perjuicios prospera.</w:t>
      </w:r>
    </w:p>
    <w:p w14:paraId="4F66F2B0" w14:textId="77777777" w:rsidR="003F6843" w:rsidRPr="001631F3" w:rsidRDefault="003F6843" w:rsidP="003F6843">
      <w:pPr>
        <w:spacing w:line="360" w:lineRule="auto"/>
        <w:jc w:val="both"/>
        <w:rPr>
          <w:rFonts w:ascii="Arial" w:eastAsia="Arial" w:hAnsi="Arial" w:cs="Arial"/>
        </w:rPr>
      </w:pPr>
    </w:p>
    <w:p w14:paraId="130CF35D" w14:textId="52B55875" w:rsidR="00984242" w:rsidRDefault="003F6843" w:rsidP="00984242">
      <w:pPr>
        <w:spacing w:line="360" w:lineRule="auto"/>
        <w:jc w:val="both"/>
        <w:rPr>
          <w:rFonts w:ascii="Arial" w:eastAsia="Arial" w:hAnsi="Arial" w:cs="Arial"/>
        </w:rPr>
      </w:pPr>
      <w:r w:rsidRPr="001631F3">
        <w:rPr>
          <w:rFonts w:ascii="Arial" w:eastAsia="Arial" w:hAnsi="Arial" w:cs="Arial"/>
        </w:rPr>
        <w:t xml:space="preserve">En </w:t>
      </w:r>
      <w:r w:rsidR="00AC13F1">
        <w:rPr>
          <w:rFonts w:ascii="Arial" w:eastAsia="Arial" w:hAnsi="Arial" w:cs="Arial"/>
        </w:rPr>
        <w:t>suma</w:t>
      </w:r>
      <w:r w:rsidRPr="001631F3">
        <w:rPr>
          <w:rFonts w:ascii="Arial" w:eastAsia="Arial" w:hAnsi="Arial" w:cs="Arial"/>
        </w:rPr>
        <w:t xml:space="preserve">, no es jurídicamente posible acceder a la indemnización de perjuicio solicitada por el Demandante que asciende a </w:t>
      </w:r>
      <w:r w:rsidR="00E707A0">
        <w:rPr>
          <w:rFonts w:ascii="Arial" w:eastAsia="Arial" w:hAnsi="Arial" w:cs="Arial"/>
        </w:rPr>
        <w:t>6</w:t>
      </w:r>
      <w:r w:rsidR="00BB4A58">
        <w:rPr>
          <w:rFonts w:ascii="Arial" w:eastAsia="Arial" w:hAnsi="Arial" w:cs="Arial"/>
        </w:rPr>
        <w:t>00</w:t>
      </w:r>
      <w:r w:rsidRPr="001631F3">
        <w:rPr>
          <w:rFonts w:ascii="Arial" w:eastAsia="Arial" w:hAnsi="Arial" w:cs="Arial"/>
        </w:rPr>
        <w:t xml:space="preserve"> SMLMV toda vez que: (i) Es exorbitante con respecto a los máximos establecidos por la Corte Suprema de Justicia,</w:t>
      </w:r>
      <w:r w:rsidR="00E93341">
        <w:rPr>
          <w:rFonts w:ascii="Arial" w:eastAsia="Arial" w:hAnsi="Arial" w:cs="Arial"/>
        </w:rPr>
        <w:t xml:space="preserve"> </w:t>
      </w:r>
      <w:r w:rsidRPr="001631F3">
        <w:rPr>
          <w:rFonts w:ascii="Arial" w:eastAsia="Arial" w:hAnsi="Arial" w:cs="Arial"/>
        </w:rPr>
        <w:t>(</w:t>
      </w:r>
      <w:proofErr w:type="spellStart"/>
      <w:r w:rsidRPr="001631F3">
        <w:rPr>
          <w:rFonts w:ascii="Arial" w:eastAsia="Arial" w:hAnsi="Arial" w:cs="Arial"/>
        </w:rPr>
        <w:t>ii</w:t>
      </w:r>
      <w:proofErr w:type="spellEnd"/>
      <w:r w:rsidRPr="001631F3">
        <w:rPr>
          <w:rFonts w:ascii="Arial" w:eastAsia="Arial" w:hAnsi="Arial" w:cs="Arial"/>
        </w:rPr>
        <w:t>) Los baremos de la corte están establecidos en montos ciertos de dinero y no en Salarios Mínimos Mensuales Legales Vigente, luego no es procedente solicitar una indemnización de esta forma</w:t>
      </w:r>
      <w:r w:rsidR="00E93341">
        <w:rPr>
          <w:rFonts w:ascii="Arial" w:eastAsia="Arial" w:hAnsi="Arial" w:cs="Arial"/>
        </w:rPr>
        <w:t xml:space="preserve"> </w:t>
      </w:r>
      <w:r w:rsidR="0009111C">
        <w:rPr>
          <w:rFonts w:ascii="Arial" w:eastAsia="Arial" w:hAnsi="Arial" w:cs="Arial"/>
        </w:rPr>
        <w:t>y</w:t>
      </w:r>
      <w:r w:rsidR="00E93341">
        <w:rPr>
          <w:rFonts w:ascii="Arial" w:eastAsia="Arial" w:hAnsi="Arial" w:cs="Arial"/>
        </w:rPr>
        <w:t xml:space="preserve"> </w:t>
      </w:r>
      <w:r w:rsidRPr="001631F3">
        <w:rPr>
          <w:rFonts w:ascii="Arial" w:eastAsia="Arial" w:hAnsi="Arial" w:cs="Arial"/>
        </w:rPr>
        <w:t>(</w:t>
      </w:r>
      <w:proofErr w:type="spellStart"/>
      <w:r w:rsidRPr="001631F3">
        <w:rPr>
          <w:rFonts w:ascii="Arial" w:eastAsia="Arial" w:hAnsi="Arial" w:cs="Arial"/>
        </w:rPr>
        <w:t>iii</w:t>
      </w:r>
      <w:proofErr w:type="spellEnd"/>
      <w:r w:rsidRPr="001631F3">
        <w:rPr>
          <w:rFonts w:ascii="Arial" w:eastAsia="Arial" w:hAnsi="Arial" w:cs="Arial"/>
        </w:rPr>
        <w:t>) deberá aportarse prueba de su acreditación.</w:t>
      </w:r>
    </w:p>
    <w:p w14:paraId="263B53D7" w14:textId="77777777" w:rsidR="00AE1565" w:rsidRDefault="00AE1565" w:rsidP="00AE1565">
      <w:pPr>
        <w:spacing w:line="360" w:lineRule="auto"/>
        <w:jc w:val="both"/>
        <w:rPr>
          <w:rFonts w:ascii="Arial" w:eastAsia="Arial" w:hAnsi="Arial" w:cs="Arial"/>
        </w:rPr>
      </w:pPr>
    </w:p>
    <w:p w14:paraId="417409A8" w14:textId="1FC5DA58" w:rsidR="00AE1565" w:rsidRDefault="00AE1565" w:rsidP="00AE1565">
      <w:pPr>
        <w:spacing w:line="360" w:lineRule="auto"/>
        <w:jc w:val="both"/>
        <w:rPr>
          <w:rFonts w:ascii="Arial" w:hAnsi="Arial" w:cs="Arial"/>
          <w:bCs/>
        </w:rPr>
      </w:pPr>
      <w:r w:rsidRPr="00984242">
        <w:rPr>
          <w:rFonts w:ascii="Arial" w:hAnsi="Arial" w:cs="Arial"/>
        </w:rPr>
        <w:t>De otro lado, al analizar los anexos aportados,</w:t>
      </w:r>
      <w:r>
        <w:rPr>
          <w:rFonts w:ascii="Arial" w:hAnsi="Arial" w:cs="Arial"/>
          <w:bCs/>
        </w:rPr>
        <w:t xml:space="preserve"> se encuentra el informe pericial de la clínica forense No. UBCALCA-DSVA-13713-2020, documento que no constituye fundamento alguno para predicar la pérdida de capacidad laboral, mediante el cual se señala, por una parte, que la señora Rodríguez Collazos se desplazaba por sus medios propios sin ayuda de elementos que ayuden al desplazamiento (silla de ruedas, bastones, entre otros) y, por la otra, el carácter transitorio de las lesiones padecidas por la señora </w:t>
      </w:r>
      <w:proofErr w:type="spellStart"/>
      <w:r w:rsidRPr="009C219A">
        <w:rPr>
          <w:rFonts w:ascii="Arial" w:hAnsi="Arial" w:cs="Arial"/>
          <w:bCs/>
        </w:rPr>
        <w:t>Yeraldin</w:t>
      </w:r>
      <w:proofErr w:type="spellEnd"/>
      <w:r w:rsidRPr="009C219A">
        <w:rPr>
          <w:rFonts w:ascii="Arial" w:hAnsi="Arial" w:cs="Arial"/>
          <w:bCs/>
        </w:rPr>
        <w:t xml:space="preserve"> Rodríguez Collazos</w:t>
      </w:r>
      <w:r>
        <w:rPr>
          <w:rFonts w:ascii="Arial" w:hAnsi="Arial" w:cs="Arial"/>
          <w:bCs/>
        </w:rPr>
        <w:t xml:space="preserve">. Véase: </w:t>
      </w:r>
    </w:p>
    <w:p w14:paraId="1BA3583C" w14:textId="4201E23F" w:rsidR="00AE1565" w:rsidRPr="002F771C" w:rsidRDefault="00AE1565" w:rsidP="00AE1565">
      <w:pPr>
        <w:spacing w:line="360" w:lineRule="auto"/>
        <w:jc w:val="both"/>
        <w:rPr>
          <w:rFonts w:ascii="Arial" w:hAnsi="Arial" w:cs="Arial"/>
          <w:bCs/>
        </w:rPr>
      </w:pPr>
      <w:r>
        <w:rPr>
          <w:rFonts w:ascii="Arial" w:hAnsi="Arial" w:cs="Arial"/>
          <w:bCs/>
          <w:noProof/>
          <w:lang w:val="es-ES_tradnl" w:eastAsia="es-ES_tradnl"/>
        </w:rPr>
        <w:lastRenderedPageBreak/>
        <mc:AlternateContent>
          <mc:Choice Requires="wps">
            <w:drawing>
              <wp:anchor distT="0" distB="0" distL="114300" distR="114300" simplePos="0" relativeHeight="251751424" behindDoc="0" locked="0" layoutInCell="1" allowOverlap="1" wp14:anchorId="39BC1604" wp14:editId="0E621128">
                <wp:simplePos x="0" y="0"/>
                <wp:positionH relativeFrom="column">
                  <wp:posOffset>585036</wp:posOffset>
                </wp:positionH>
                <wp:positionV relativeFrom="paragraph">
                  <wp:posOffset>1346434</wp:posOffset>
                </wp:positionV>
                <wp:extent cx="5419992" cy="362585"/>
                <wp:effectExtent l="12700" t="12700" r="28575" b="31115"/>
                <wp:wrapNone/>
                <wp:docPr id="1957324167" name="Rectángulo 4"/>
                <wp:cNvGraphicFramePr/>
                <a:graphic xmlns:a="http://schemas.openxmlformats.org/drawingml/2006/main">
                  <a:graphicData uri="http://schemas.microsoft.com/office/word/2010/wordprocessingShape">
                    <wps:wsp>
                      <wps:cNvSpPr/>
                      <wps:spPr>
                        <a:xfrm>
                          <a:off x="0" y="0"/>
                          <a:ext cx="5419992" cy="362585"/>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26C0DDD" id="Rectángulo 4" o:spid="_x0000_s1026" style="position:absolute;margin-left:46.05pt;margin-top:106pt;width:426.75pt;height:2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" filled="f" strokecolor="red" strokeweight="2.5pt"/>
            </w:pict>
          </mc:Fallback>
        </mc:AlternateContent>
      </w:r>
      <w:r>
        <w:rPr>
          <w:rFonts w:ascii="Arial" w:hAnsi="Arial" w:cs="Arial"/>
          <w:bCs/>
          <w:noProof/>
          <w:lang w:val="es-ES_tradnl" w:eastAsia="es-ES_tradnl"/>
        </w:rPr>
        <mc:AlternateContent>
          <mc:Choice Requires="wps">
            <w:drawing>
              <wp:anchor distT="0" distB="0" distL="114300" distR="114300" simplePos="0" relativeHeight="251752448" behindDoc="0" locked="0" layoutInCell="1" allowOverlap="1" wp14:anchorId="10A0A06A" wp14:editId="1C924BBA">
                <wp:simplePos x="0" y="0"/>
                <wp:positionH relativeFrom="column">
                  <wp:posOffset>580089</wp:posOffset>
                </wp:positionH>
                <wp:positionV relativeFrom="paragraph">
                  <wp:posOffset>2392513</wp:posOffset>
                </wp:positionV>
                <wp:extent cx="5424939" cy="458236"/>
                <wp:effectExtent l="12700" t="12700" r="23495" b="24765"/>
                <wp:wrapNone/>
                <wp:docPr id="2132579017" name="Rectángulo 4"/>
                <wp:cNvGraphicFramePr/>
                <a:graphic xmlns:a="http://schemas.openxmlformats.org/drawingml/2006/main">
                  <a:graphicData uri="http://schemas.microsoft.com/office/word/2010/wordprocessingShape">
                    <wps:wsp>
                      <wps:cNvSpPr/>
                      <wps:spPr>
                        <a:xfrm>
                          <a:off x="0" y="0"/>
                          <a:ext cx="5424939" cy="458236"/>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041C05E" id="Rectángulo 4" o:spid="_x0000_s1026" style="position:absolute;margin-left:45.7pt;margin-top:188.4pt;width:427.15pt;height:36.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" filled="f" strokecolor="red" strokeweight="2.5pt"/>
            </w:pict>
          </mc:Fallback>
        </mc:AlternateContent>
      </w:r>
      <w:r>
        <w:rPr>
          <w:rFonts w:ascii="Arial" w:hAnsi="Arial" w:cs="Arial"/>
          <w:bCs/>
          <w:noProof/>
          <w:lang w:val="es-ES_tradnl" w:eastAsia="es-ES_tradnl"/>
        </w:rPr>
        <w:drawing>
          <wp:anchor distT="0" distB="0" distL="114300" distR="114300" simplePos="0" relativeHeight="251750400" behindDoc="0" locked="0" layoutInCell="1" allowOverlap="1" wp14:anchorId="0A5C8BE3" wp14:editId="27956922">
            <wp:simplePos x="0" y="0"/>
            <wp:positionH relativeFrom="column">
              <wp:posOffset>584702</wp:posOffset>
            </wp:positionH>
            <wp:positionV relativeFrom="paragraph">
              <wp:posOffset>119079</wp:posOffset>
            </wp:positionV>
            <wp:extent cx="5420360" cy="2731770"/>
            <wp:effectExtent l="152400" t="152400" r="358140" b="354330"/>
            <wp:wrapThrough wrapText="bothSides">
              <wp:wrapPolygon edited="0">
                <wp:start x="557" y="-1205"/>
                <wp:lineTo x="-506" y="-1004"/>
                <wp:lineTo x="-607" y="5423"/>
                <wp:lineTo x="-607" y="22293"/>
                <wp:lineTo x="-304" y="23096"/>
                <wp:lineTo x="810" y="24100"/>
                <wp:lineTo x="860" y="24301"/>
                <wp:lineTo x="21458" y="24301"/>
                <wp:lineTo x="21509" y="24100"/>
                <wp:lineTo x="22673" y="23096"/>
                <wp:lineTo x="22926" y="21590"/>
                <wp:lineTo x="22977" y="2209"/>
                <wp:lineTo x="22825" y="301"/>
                <wp:lineTo x="21964" y="-1004"/>
                <wp:lineTo x="21762" y="-1205"/>
                <wp:lineTo x="557" y="-1205"/>
              </wp:wrapPolygon>
            </wp:wrapThrough>
            <wp:docPr id="3308431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35335" name="Imagen 401635335"/>
                    <pic:cNvPicPr/>
                  </pic:nvPicPr>
                  <pic:blipFill rotWithShape="1">
                    <a:blip r:embed="rId10">
                      <a:extLst>
                        <a:ext uri="{28A0092B-C50C-407E-A947-70E740481C1C}">
                          <a14:useLocalDpi xmlns:a14="http://schemas.microsoft.com/office/drawing/2010/main" val="0"/>
                        </a:ext>
                      </a:extLst>
                    </a:blip>
                    <a:srcRect l="2246" t="50529" r="55760" b="15606"/>
                    <a:stretch/>
                  </pic:blipFill>
                  <pic:spPr bwMode="auto">
                    <a:xfrm>
                      <a:off x="0" y="0"/>
                      <a:ext cx="5420360" cy="2731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CC658" w14:textId="77777777" w:rsidR="00AE1565" w:rsidRPr="008C56C9" w:rsidRDefault="00AE1565" w:rsidP="00BA46F0">
      <w:pPr>
        <w:spacing w:line="360" w:lineRule="auto"/>
        <w:ind w:left="708"/>
        <w:jc w:val="both"/>
        <w:rPr>
          <w:rFonts w:ascii="Arial" w:hAnsi="Arial" w:cs="Arial"/>
          <w:bCs/>
          <w:i/>
          <w:iCs/>
        </w:rPr>
      </w:pPr>
      <w:r w:rsidRPr="008C56C9">
        <w:rPr>
          <w:rFonts w:ascii="Arial" w:hAnsi="Arial" w:cs="Arial"/>
          <w:b/>
          <w:i/>
          <w:iCs/>
          <w:u w:val="single"/>
        </w:rPr>
        <w:t>Fotografía:</w:t>
      </w:r>
      <w:r w:rsidRPr="008C56C9">
        <w:rPr>
          <w:rFonts w:ascii="Arial" w:hAnsi="Arial" w:cs="Arial"/>
          <w:bCs/>
          <w:i/>
          <w:iCs/>
        </w:rPr>
        <w:t xml:space="preserve"> </w:t>
      </w:r>
      <w:r>
        <w:rPr>
          <w:rFonts w:ascii="Arial" w:hAnsi="Arial" w:cs="Arial"/>
          <w:bCs/>
          <w:i/>
          <w:iCs/>
        </w:rPr>
        <w:t>I</w:t>
      </w:r>
      <w:r w:rsidRPr="008C56C9">
        <w:rPr>
          <w:rFonts w:ascii="Arial" w:hAnsi="Arial" w:cs="Arial"/>
          <w:bCs/>
          <w:i/>
          <w:iCs/>
        </w:rPr>
        <w:t>nforme pericial de la clínica forense No. UBCALCA-DSVA-13713-2020</w:t>
      </w:r>
    </w:p>
    <w:p w14:paraId="21D201ED" w14:textId="77777777" w:rsidR="00AE1565" w:rsidRPr="008C56C9" w:rsidRDefault="00AE1565" w:rsidP="00BA46F0">
      <w:pPr>
        <w:spacing w:line="360" w:lineRule="auto"/>
        <w:ind w:left="708"/>
        <w:jc w:val="both"/>
        <w:rPr>
          <w:rFonts w:ascii="Arial" w:hAnsi="Arial" w:cs="Arial"/>
          <w:bCs/>
          <w:i/>
          <w:iCs/>
        </w:rPr>
      </w:pPr>
      <w:r w:rsidRPr="008C56C9">
        <w:rPr>
          <w:rFonts w:ascii="Arial" w:hAnsi="Arial" w:cs="Arial"/>
          <w:b/>
          <w:i/>
          <w:iCs/>
          <w:u w:val="single"/>
        </w:rPr>
        <w:t>Parte esencial:</w:t>
      </w:r>
      <w:r w:rsidRPr="008C56C9">
        <w:rPr>
          <w:rFonts w:ascii="Arial" w:hAnsi="Arial" w:cs="Arial"/>
          <w:bCs/>
          <w:i/>
          <w:iCs/>
        </w:rPr>
        <w:t xml:space="preserve"> A la valoración médica </w:t>
      </w:r>
      <w:r w:rsidRPr="008C56C9">
        <w:rPr>
          <w:rFonts w:ascii="Arial" w:hAnsi="Arial" w:cs="Arial"/>
          <w:b/>
          <w:i/>
          <w:iCs/>
          <w:u w:val="single"/>
        </w:rPr>
        <w:t>se desplaza por sus propios medios sin ayuda externa</w:t>
      </w:r>
      <w:r w:rsidRPr="008C56C9">
        <w:rPr>
          <w:rFonts w:ascii="Arial" w:hAnsi="Arial" w:cs="Arial"/>
          <w:bCs/>
          <w:i/>
          <w:iCs/>
        </w:rPr>
        <w:t xml:space="preserve">, se aprecia leve cojera hacia el miembro inferior derecho, realiza marcha en puntas sin dificultad (…) Perturbación funcional del órgano de sistema de la locomoción de </w:t>
      </w:r>
      <w:r w:rsidRPr="008C56C9">
        <w:rPr>
          <w:rFonts w:ascii="Arial" w:hAnsi="Arial" w:cs="Arial"/>
          <w:b/>
          <w:i/>
          <w:iCs/>
          <w:u w:val="single"/>
        </w:rPr>
        <w:t>carácter transitorio</w:t>
      </w:r>
      <w:r w:rsidRPr="008C56C9">
        <w:rPr>
          <w:rFonts w:ascii="Arial" w:hAnsi="Arial" w:cs="Arial"/>
          <w:bCs/>
          <w:i/>
          <w:iCs/>
        </w:rPr>
        <w:t xml:space="preserve">; Perturbación funcional de miembro inferior derecho </w:t>
      </w:r>
      <w:r w:rsidRPr="008C56C9">
        <w:rPr>
          <w:rFonts w:ascii="Arial" w:hAnsi="Arial" w:cs="Arial"/>
          <w:b/>
          <w:i/>
          <w:iCs/>
          <w:u w:val="single"/>
        </w:rPr>
        <w:t xml:space="preserve">de carácter </w:t>
      </w:r>
      <w:proofErr w:type="gramStart"/>
      <w:r w:rsidRPr="008C56C9">
        <w:rPr>
          <w:rFonts w:ascii="Arial" w:hAnsi="Arial" w:cs="Arial"/>
          <w:b/>
          <w:i/>
          <w:iCs/>
          <w:u w:val="single"/>
        </w:rPr>
        <w:t>transitorio</w:t>
      </w:r>
      <w:r w:rsidRPr="008C56C9">
        <w:rPr>
          <w:rFonts w:ascii="Arial" w:hAnsi="Arial" w:cs="Arial"/>
          <w:bCs/>
        </w:rPr>
        <w:t>.(</w:t>
      </w:r>
      <w:proofErr w:type="gramEnd"/>
      <w:r w:rsidRPr="008C56C9">
        <w:rPr>
          <w:rFonts w:ascii="Arial" w:hAnsi="Arial" w:cs="Arial"/>
          <w:bCs/>
        </w:rPr>
        <w:t>Subraya y negrilla fuera del texto)</w:t>
      </w:r>
    </w:p>
    <w:p w14:paraId="22E78601" w14:textId="77777777" w:rsidR="00984242" w:rsidRPr="00984242" w:rsidRDefault="00984242" w:rsidP="00984242">
      <w:pPr>
        <w:spacing w:line="360" w:lineRule="auto"/>
        <w:ind w:right="159"/>
        <w:jc w:val="both"/>
        <w:rPr>
          <w:rFonts w:ascii="Arial" w:hAnsi="Arial" w:cs="Arial"/>
        </w:rPr>
      </w:pPr>
    </w:p>
    <w:p w14:paraId="19D2C23C" w14:textId="77777777" w:rsidR="00984242" w:rsidRPr="00984242" w:rsidRDefault="00984242" w:rsidP="00984242">
      <w:pPr>
        <w:spacing w:line="360" w:lineRule="auto"/>
        <w:ind w:right="159"/>
        <w:jc w:val="both"/>
        <w:rPr>
          <w:rFonts w:ascii="Arial" w:hAnsi="Arial" w:cs="Arial"/>
        </w:rPr>
      </w:pPr>
      <w:r w:rsidRPr="00984242">
        <w:rPr>
          <w:rFonts w:ascii="Arial" w:hAnsi="Arial" w:cs="Arial"/>
        </w:rPr>
        <w:t>Amén de lo anterior, teniendo en cuenta la ausencia de prueba del perjuicio realmente sufrido, podemos traer a cita algunas decisiones donde se reconoció el daño moral, para tener más o menos una guía que da cuenta de la indebida tasación presentada por los demandantes.</w:t>
      </w:r>
    </w:p>
    <w:p w14:paraId="78D4D09D" w14:textId="77777777" w:rsidR="00984242" w:rsidRDefault="00984242" w:rsidP="00984242">
      <w:pPr>
        <w:spacing w:line="360" w:lineRule="auto"/>
        <w:ind w:right="159"/>
        <w:jc w:val="both"/>
        <w:rPr>
          <w:rFonts w:ascii="Arial" w:hAnsi="Arial" w:cs="Arial"/>
        </w:rPr>
      </w:pPr>
    </w:p>
    <w:p w14:paraId="5CBC55A9" w14:textId="77777777" w:rsidR="00984242" w:rsidRDefault="00984242" w:rsidP="00835438">
      <w:pPr>
        <w:pStyle w:val="Prrafodelista"/>
        <w:numPr>
          <w:ilvl w:val="0"/>
          <w:numId w:val="16"/>
        </w:numPr>
        <w:spacing w:line="360" w:lineRule="auto"/>
        <w:ind w:right="159"/>
        <w:jc w:val="both"/>
        <w:rPr>
          <w:rFonts w:ascii="Arial" w:hAnsi="Arial" w:cs="Arial"/>
        </w:rPr>
      </w:pPr>
      <w:r w:rsidRPr="00984242">
        <w:rPr>
          <w:rFonts w:ascii="Arial" w:hAnsi="Arial" w:cs="Arial"/>
        </w:rPr>
        <w:t>En Sentencia SC21828-2017 con ponencia del Magistrado Álvaro Fernando García Restrepo5, en un caso de enucleación de uno de los ojos, que significó la pérdida del órgano como tal, en detrimento del rostro; y la disminución de la función de ver se reconoció la suma de $40.000.000 y por daño a la vida de relación se reconoció la suma de $30.000.000.</w:t>
      </w:r>
    </w:p>
    <w:p w14:paraId="6844C556" w14:textId="77777777" w:rsidR="00984242" w:rsidRDefault="00984242" w:rsidP="00984242">
      <w:pPr>
        <w:pStyle w:val="Prrafodelista"/>
        <w:spacing w:line="360" w:lineRule="auto"/>
        <w:ind w:right="159"/>
        <w:jc w:val="both"/>
        <w:rPr>
          <w:rFonts w:ascii="Arial" w:hAnsi="Arial" w:cs="Arial"/>
        </w:rPr>
      </w:pPr>
    </w:p>
    <w:p w14:paraId="0B22C676" w14:textId="606D50A9" w:rsidR="00984242" w:rsidRDefault="00984242" w:rsidP="00835438">
      <w:pPr>
        <w:pStyle w:val="Prrafodelista"/>
        <w:numPr>
          <w:ilvl w:val="0"/>
          <w:numId w:val="16"/>
        </w:numPr>
        <w:spacing w:line="360" w:lineRule="auto"/>
        <w:ind w:right="159"/>
        <w:jc w:val="both"/>
        <w:rPr>
          <w:rFonts w:ascii="Arial" w:hAnsi="Arial" w:cs="Arial"/>
        </w:rPr>
      </w:pPr>
      <w:r w:rsidRPr="00984242">
        <w:rPr>
          <w:rFonts w:ascii="Arial" w:hAnsi="Arial" w:cs="Arial"/>
        </w:rPr>
        <w:t>En Sentencia SC780-2020 con ponencia del Magistrado Ariel Salazar Ramírez6, se determinó que los perjuicios que sufrió la señora Nelcy Chala Leiva, quien se transportaba como pasajera de un vehículo que perdió el control y se accidentó, le fue diagnosticado “trauma craneano y fractura frontal”, así como secuela de “deformidad física que afecta el rostro de carácter permanente”, se señaló lo siguiente respecto el daño moral:</w:t>
      </w:r>
    </w:p>
    <w:p w14:paraId="3BF23206" w14:textId="77777777" w:rsidR="00984242" w:rsidRPr="00984242" w:rsidRDefault="00984242" w:rsidP="00984242">
      <w:pPr>
        <w:pStyle w:val="Prrafodelista"/>
        <w:rPr>
          <w:rFonts w:ascii="Arial" w:hAnsi="Arial" w:cs="Arial"/>
        </w:rPr>
      </w:pPr>
    </w:p>
    <w:p w14:paraId="599A9AA1" w14:textId="1454FC13" w:rsidR="00984242" w:rsidRPr="00984242" w:rsidRDefault="00984242" w:rsidP="00984242">
      <w:pPr>
        <w:spacing w:line="360" w:lineRule="auto"/>
        <w:ind w:left="1416" w:right="680"/>
        <w:jc w:val="both"/>
        <w:rPr>
          <w:rFonts w:ascii="Arial" w:hAnsi="Arial" w:cs="Arial"/>
          <w:i/>
          <w:iCs/>
        </w:rPr>
      </w:pPr>
      <w:r w:rsidRPr="00984242">
        <w:rPr>
          <w:rFonts w:ascii="Arial" w:hAnsi="Arial" w:cs="Arial"/>
          <w:i/>
          <w:iCs/>
          <w:spacing w:val="-1"/>
        </w:rPr>
        <w:t>“(…)</w:t>
      </w:r>
      <w:r w:rsidRPr="00984242">
        <w:rPr>
          <w:rFonts w:ascii="Arial" w:hAnsi="Arial" w:cs="Arial"/>
          <w:i/>
          <w:iCs/>
          <w:spacing w:val="-13"/>
        </w:rPr>
        <w:t xml:space="preserve"> </w:t>
      </w:r>
      <w:r w:rsidRPr="00984242">
        <w:rPr>
          <w:rFonts w:ascii="Arial" w:hAnsi="Arial" w:cs="Arial"/>
          <w:i/>
          <w:iCs/>
        </w:rPr>
        <w:t xml:space="preserve">Estos perjuicios se tasarán en la suma de $30.000.000 para la víctima directa del accidente, según el </w:t>
      </w:r>
      <w:proofErr w:type="spellStart"/>
      <w:r w:rsidRPr="00984242">
        <w:rPr>
          <w:rFonts w:ascii="Arial" w:hAnsi="Arial" w:cs="Arial"/>
          <w:i/>
          <w:iCs/>
        </w:rPr>
        <w:t>arbitrium</w:t>
      </w:r>
      <w:proofErr w:type="spellEnd"/>
      <w:r w:rsidRPr="00984242">
        <w:rPr>
          <w:rFonts w:ascii="Arial" w:hAnsi="Arial" w:cs="Arial"/>
          <w:i/>
          <w:iCs/>
        </w:rPr>
        <w:t xml:space="preserve"> </w:t>
      </w:r>
      <w:proofErr w:type="spellStart"/>
      <w:r w:rsidRPr="00984242">
        <w:rPr>
          <w:rFonts w:ascii="Arial" w:hAnsi="Arial" w:cs="Arial"/>
          <w:i/>
          <w:iCs/>
        </w:rPr>
        <w:t>iudicis</w:t>
      </w:r>
      <w:proofErr w:type="spellEnd"/>
      <w:r w:rsidRPr="00984242">
        <w:rPr>
          <w:rFonts w:ascii="Arial" w:hAnsi="Arial" w:cs="Arial"/>
          <w:i/>
          <w:iCs/>
        </w:rPr>
        <w:t xml:space="preserve"> y los parámetros orientadores señalados por esta Corte, teniendo en cuenta que por muerte de un ser querido se han reconocido hasta $60.000.000, y las lesiones sufridas por la demandante fueron </w:t>
      </w:r>
      <w:r w:rsidRPr="00984242">
        <w:rPr>
          <w:rFonts w:ascii="Arial" w:hAnsi="Arial" w:cs="Arial"/>
          <w:i/>
          <w:iCs/>
        </w:rPr>
        <w:lastRenderedPageBreak/>
        <w:t>de mediana gravedad.</w:t>
      </w:r>
    </w:p>
    <w:p w14:paraId="5976DBA7" w14:textId="77777777" w:rsidR="00984242" w:rsidRPr="00984242" w:rsidRDefault="00984242" w:rsidP="00984242">
      <w:pPr>
        <w:spacing w:line="360" w:lineRule="auto"/>
        <w:ind w:left="1416" w:right="680"/>
        <w:jc w:val="both"/>
        <w:rPr>
          <w:rFonts w:ascii="Arial" w:hAnsi="Arial" w:cs="Arial"/>
          <w:i/>
          <w:iCs/>
        </w:rPr>
      </w:pPr>
    </w:p>
    <w:p w14:paraId="7DE1E08E" w14:textId="2E20CEEF" w:rsidR="00984242" w:rsidRDefault="00984242" w:rsidP="00984242">
      <w:pPr>
        <w:spacing w:line="360" w:lineRule="auto"/>
        <w:ind w:left="1416" w:right="680"/>
        <w:jc w:val="both"/>
        <w:rPr>
          <w:rFonts w:ascii="Arial" w:hAnsi="Arial" w:cs="Arial"/>
        </w:rPr>
      </w:pPr>
      <w:r w:rsidRPr="00984242">
        <w:rPr>
          <w:rFonts w:ascii="Arial" w:hAnsi="Arial" w:cs="Arial"/>
          <w:i/>
          <w:iCs/>
        </w:rPr>
        <w:t xml:space="preserve">La compensación de las aflicciones que tuvo que sufrir su hijo se tasarán en la suma de $20.000.000, por entenderse que su menoscabo moral no pudo tener la misma intensidad que el sufrimiento que padeció la víctima directa del accidente de </w:t>
      </w:r>
      <w:proofErr w:type="gramStart"/>
      <w:r w:rsidRPr="00984242">
        <w:rPr>
          <w:rFonts w:ascii="Arial" w:hAnsi="Arial" w:cs="Arial"/>
          <w:i/>
          <w:iCs/>
        </w:rPr>
        <w:t>tránsito</w:t>
      </w:r>
      <w:r>
        <w:rPr>
          <w:rFonts w:ascii="Arial" w:hAnsi="Arial" w:cs="Arial"/>
          <w:i/>
          <w:iCs/>
        </w:rPr>
        <w:t>(</w:t>
      </w:r>
      <w:proofErr w:type="gramEnd"/>
      <w:r>
        <w:rPr>
          <w:rFonts w:ascii="Arial" w:hAnsi="Arial" w:cs="Arial"/>
          <w:i/>
          <w:iCs/>
        </w:rPr>
        <w:t xml:space="preserve">…) </w:t>
      </w:r>
      <w:r w:rsidRPr="00984242">
        <w:rPr>
          <w:rFonts w:ascii="Arial" w:hAnsi="Arial" w:cs="Arial"/>
        </w:rPr>
        <w:t>”</w:t>
      </w:r>
    </w:p>
    <w:p w14:paraId="3A93821D" w14:textId="77777777" w:rsidR="00984242" w:rsidRDefault="00984242">
      <w:pPr>
        <w:spacing w:line="360" w:lineRule="auto"/>
        <w:ind w:right="159"/>
        <w:jc w:val="both"/>
        <w:rPr>
          <w:rFonts w:ascii="Arial" w:hAnsi="Arial" w:cs="Arial"/>
        </w:rPr>
      </w:pPr>
    </w:p>
    <w:p w14:paraId="37B288D4" w14:textId="690178BA" w:rsidR="000A2898" w:rsidRPr="00B53EC2" w:rsidRDefault="000A2898">
      <w:pPr>
        <w:spacing w:line="360" w:lineRule="auto"/>
        <w:ind w:right="159"/>
        <w:jc w:val="both"/>
        <w:rPr>
          <w:rFonts w:ascii="Arial" w:hAnsi="Arial" w:cs="Arial"/>
        </w:rPr>
      </w:pPr>
      <w:r w:rsidRPr="00B53EC2">
        <w:rPr>
          <w:rFonts w:ascii="Arial" w:hAnsi="Arial" w:cs="Arial"/>
        </w:rPr>
        <w:t>Por lo anteriormente mencionado, en este caso específico, conforme a las pruebas obrantes en el</w:t>
      </w:r>
      <w:r w:rsidRPr="00B53EC2">
        <w:rPr>
          <w:rFonts w:ascii="Arial" w:hAnsi="Arial" w:cs="Arial"/>
          <w:spacing w:val="1"/>
        </w:rPr>
        <w:t xml:space="preserve"> </w:t>
      </w:r>
      <w:r w:rsidRPr="00B53EC2">
        <w:rPr>
          <w:rFonts w:ascii="Arial" w:hAnsi="Arial" w:cs="Arial"/>
        </w:rPr>
        <w:t>expediente,</w:t>
      </w:r>
      <w:r w:rsidRPr="00B53EC2">
        <w:rPr>
          <w:rFonts w:ascii="Arial" w:hAnsi="Arial" w:cs="Arial"/>
          <w:spacing w:val="1"/>
        </w:rPr>
        <w:t xml:space="preserve"> </w:t>
      </w:r>
      <w:r w:rsidRPr="00B53EC2">
        <w:rPr>
          <w:rFonts w:ascii="Arial" w:hAnsi="Arial" w:cs="Arial"/>
        </w:rPr>
        <w:t>así</w:t>
      </w:r>
      <w:r w:rsidRPr="00B53EC2">
        <w:rPr>
          <w:rFonts w:ascii="Arial" w:hAnsi="Arial" w:cs="Arial"/>
          <w:spacing w:val="1"/>
        </w:rPr>
        <w:t xml:space="preserve"> </w:t>
      </w:r>
      <w:r w:rsidRPr="00B53EC2">
        <w:rPr>
          <w:rFonts w:ascii="Arial" w:hAnsi="Arial" w:cs="Arial"/>
        </w:rPr>
        <w:t>como</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pronunciamientos</w:t>
      </w:r>
      <w:r w:rsidRPr="00B53EC2">
        <w:rPr>
          <w:rFonts w:ascii="Arial" w:hAnsi="Arial" w:cs="Arial"/>
          <w:spacing w:val="1"/>
        </w:rPr>
        <w:t xml:space="preserve"> </w:t>
      </w:r>
      <w:r w:rsidRPr="00B53EC2">
        <w:rPr>
          <w:rFonts w:ascii="Arial" w:hAnsi="Arial" w:cs="Arial"/>
        </w:rPr>
        <w:t>y</w:t>
      </w:r>
      <w:r w:rsidRPr="00B53EC2">
        <w:rPr>
          <w:rFonts w:ascii="Arial" w:hAnsi="Arial" w:cs="Arial"/>
          <w:spacing w:val="1"/>
        </w:rPr>
        <w:t xml:space="preserve"> </w:t>
      </w:r>
      <w:r w:rsidRPr="00B53EC2">
        <w:rPr>
          <w:rFonts w:ascii="Arial" w:hAnsi="Arial" w:cs="Arial"/>
        </w:rPr>
        <w:t>manifestaciones</w:t>
      </w:r>
      <w:r w:rsidRPr="00B53EC2">
        <w:rPr>
          <w:rFonts w:ascii="Arial" w:hAnsi="Arial" w:cs="Arial"/>
          <w:spacing w:val="1"/>
        </w:rPr>
        <w:t xml:space="preserve"> </w:t>
      </w:r>
      <w:r w:rsidRPr="00B53EC2">
        <w:rPr>
          <w:rFonts w:ascii="Arial" w:hAnsi="Arial" w:cs="Arial"/>
        </w:rPr>
        <w:t>realizadas</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los</w:t>
      </w:r>
      <w:r w:rsidRPr="00B53EC2">
        <w:rPr>
          <w:rFonts w:ascii="Arial" w:hAnsi="Arial" w:cs="Arial"/>
          <w:spacing w:val="1"/>
        </w:rPr>
        <w:t xml:space="preserve"> </w:t>
      </w:r>
      <w:r w:rsidRPr="00B53EC2">
        <w:rPr>
          <w:rFonts w:ascii="Arial" w:hAnsi="Arial" w:cs="Arial"/>
        </w:rPr>
        <w:t>sujetos</w:t>
      </w:r>
      <w:r w:rsidRPr="00B53EC2">
        <w:rPr>
          <w:rFonts w:ascii="Arial" w:hAnsi="Arial" w:cs="Arial"/>
          <w:spacing w:val="1"/>
        </w:rPr>
        <w:t xml:space="preserve"> </w:t>
      </w:r>
      <w:r w:rsidRPr="00B53EC2">
        <w:rPr>
          <w:rFonts w:ascii="Arial" w:hAnsi="Arial" w:cs="Arial"/>
        </w:rPr>
        <w:t>intervinientes</w:t>
      </w:r>
      <w:r w:rsidRPr="00B53EC2">
        <w:rPr>
          <w:rFonts w:ascii="Arial" w:hAnsi="Arial" w:cs="Arial"/>
          <w:spacing w:val="1"/>
        </w:rPr>
        <w:t xml:space="preserve"> </w:t>
      </w:r>
      <w:r w:rsidRPr="00B53EC2">
        <w:rPr>
          <w:rFonts w:ascii="Arial" w:hAnsi="Arial" w:cs="Arial"/>
        </w:rPr>
        <w:t>en</w:t>
      </w:r>
      <w:r w:rsidRPr="00B53EC2">
        <w:rPr>
          <w:rFonts w:ascii="Arial" w:hAnsi="Arial" w:cs="Arial"/>
          <w:spacing w:val="1"/>
        </w:rPr>
        <w:t xml:space="preserve"> </w:t>
      </w:r>
      <w:r w:rsidRPr="00B53EC2">
        <w:rPr>
          <w:rFonts w:ascii="Arial" w:hAnsi="Arial" w:cs="Arial"/>
        </w:rPr>
        <w:t>cada</w:t>
      </w:r>
      <w:r w:rsidRPr="00B53EC2">
        <w:rPr>
          <w:rFonts w:ascii="Arial" w:hAnsi="Arial" w:cs="Arial"/>
          <w:spacing w:val="1"/>
        </w:rPr>
        <w:t xml:space="preserve"> </w:t>
      </w:r>
      <w:r w:rsidRPr="00B53EC2">
        <w:rPr>
          <w:rFonts w:ascii="Arial" w:hAnsi="Arial" w:cs="Arial"/>
        </w:rPr>
        <w:t>uno</w:t>
      </w:r>
      <w:r w:rsidRPr="00B53EC2">
        <w:rPr>
          <w:rFonts w:ascii="Arial" w:hAnsi="Arial" w:cs="Arial"/>
          <w:spacing w:val="1"/>
        </w:rPr>
        <w:t xml:space="preserve"> </w:t>
      </w:r>
      <w:r w:rsidRPr="00B53EC2">
        <w:rPr>
          <w:rFonts w:ascii="Arial" w:hAnsi="Arial" w:cs="Arial"/>
        </w:rPr>
        <w:t>de</w:t>
      </w:r>
      <w:r w:rsidRPr="00B53EC2">
        <w:rPr>
          <w:rFonts w:ascii="Arial" w:hAnsi="Arial" w:cs="Arial"/>
          <w:spacing w:val="1"/>
        </w:rPr>
        <w:t xml:space="preserve"> </w:t>
      </w:r>
      <w:r w:rsidRPr="00B53EC2">
        <w:rPr>
          <w:rFonts w:ascii="Arial" w:hAnsi="Arial" w:cs="Arial"/>
        </w:rPr>
        <w:t>sus</w:t>
      </w:r>
      <w:r w:rsidRPr="00B53EC2">
        <w:rPr>
          <w:rFonts w:ascii="Arial" w:hAnsi="Arial" w:cs="Arial"/>
          <w:spacing w:val="1"/>
        </w:rPr>
        <w:t xml:space="preserve"> </w:t>
      </w:r>
      <w:r w:rsidRPr="00B53EC2">
        <w:rPr>
          <w:rFonts w:ascii="Arial" w:hAnsi="Arial" w:cs="Arial"/>
        </w:rPr>
        <w:t>escritos,</w:t>
      </w:r>
      <w:r w:rsidRPr="00B53EC2">
        <w:rPr>
          <w:rFonts w:ascii="Arial" w:hAnsi="Arial" w:cs="Arial"/>
          <w:spacing w:val="1"/>
        </w:rPr>
        <w:t xml:space="preserve"> </w:t>
      </w:r>
      <w:r w:rsidRPr="00B53EC2">
        <w:rPr>
          <w:rFonts w:ascii="Arial" w:hAnsi="Arial" w:cs="Arial"/>
        </w:rPr>
        <w:t>no</w:t>
      </w:r>
      <w:r w:rsidRPr="00B53EC2">
        <w:rPr>
          <w:rFonts w:ascii="Arial" w:hAnsi="Arial" w:cs="Arial"/>
          <w:spacing w:val="1"/>
        </w:rPr>
        <w:t xml:space="preserve"> </w:t>
      </w:r>
      <w:r w:rsidRPr="00B53EC2">
        <w:rPr>
          <w:rFonts w:ascii="Arial" w:hAnsi="Arial" w:cs="Arial"/>
        </w:rPr>
        <w:t>pueden</w:t>
      </w:r>
      <w:r w:rsidRPr="00B53EC2">
        <w:rPr>
          <w:rFonts w:ascii="Arial" w:hAnsi="Arial" w:cs="Arial"/>
          <w:spacing w:val="1"/>
        </w:rPr>
        <w:t xml:space="preserve"> </w:t>
      </w:r>
      <w:r w:rsidRPr="00B53EC2">
        <w:rPr>
          <w:rFonts w:ascii="Arial" w:hAnsi="Arial" w:cs="Arial"/>
        </w:rPr>
        <w:t>ni</w:t>
      </w:r>
      <w:r w:rsidRPr="00B53EC2">
        <w:rPr>
          <w:rFonts w:ascii="Arial" w:hAnsi="Arial" w:cs="Arial"/>
          <w:spacing w:val="1"/>
        </w:rPr>
        <w:t xml:space="preserve"> </w:t>
      </w:r>
      <w:r w:rsidRPr="00B53EC2">
        <w:rPr>
          <w:rFonts w:ascii="Arial" w:hAnsi="Arial" w:cs="Arial"/>
        </w:rPr>
        <w:t>deben</w:t>
      </w:r>
      <w:r w:rsidRPr="00B53EC2">
        <w:rPr>
          <w:rFonts w:ascii="Arial" w:hAnsi="Arial" w:cs="Arial"/>
          <w:spacing w:val="1"/>
        </w:rPr>
        <w:t xml:space="preserve"> </w:t>
      </w:r>
      <w:r w:rsidRPr="00B53EC2">
        <w:rPr>
          <w:rFonts w:ascii="Arial" w:hAnsi="Arial" w:cs="Arial"/>
        </w:rPr>
        <w:t>ser</w:t>
      </w:r>
      <w:r w:rsidRPr="00B53EC2">
        <w:rPr>
          <w:rFonts w:ascii="Arial" w:hAnsi="Arial" w:cs="Arial"/>
          <w:spacing w:val="1"/>
        </w:rPr>
        <w:t xml:space="preserve"> </w:t>
      </w:r>
      <w:r w:rsidRPr="00B53EC2">
        <w:rPr>
          <w:rFonts w:ascii="Arial" w:hAnsi="Arial" w:cs="Arial"/>
        </w:rPr>
        <w:t>indemnizados</w:t>
      </w:r>
      <w:r w:rsidRPr="00B53EC2">
        <w:rPr>
          <w:rFonts w:ascii="Arial" w:hAnsi="Arial" w:cs="Arial"/>
          <w:spacing w:val="1"/>
        </w:rPr>
        <w:t xml:space="preserve"> </w:t>
      </w:r>
      <w:r w:rsidRPr="00B53EC2">
        <w:rPr>
          <w:rFonts w:ascii="Arial" w:hAnsi="Arial" w:cs="Arial"/>
        </w:rPr>
        <w:t>por</w:t>
      </w:r>
      <w:r w:rsidRPr="00B53EC2">
        <w:rPr>
          <w:rFonts w:ascii="Arial" w:hAnsi="Arial" w:cs="Arial"/>
          <w:spacing w:val="1"/>
        </w:rPr>
        <w:t xml:space="preserve"> </w:t>
      </w:r>
      <w:r w:rsidRPr="00B53EC2">
        <w:rPr>
          <w:rFonts w:ascii="Arial" w:hAnsi="Arial" w:cs="Arial"/>
        </w:rPr>
        <w:t>mi</w:t>
      </w:r>
      <w:r w:rsidRPr="00B53EC2">
        <w:rPr>
          <w:rFonts w:ascii="Arial" w:hAnsi="Arial" w:cs="Arial"/>
          <w:spacing w:val="1"/>
        </w:rPr>
        <w:t xml:space="preserve"> </w:t>
      </w:r>
      <w:r w:rsidRPr="00B53EC2">
        <w:rPr>
          <w:rFonts w:ascii="Arial" w:hAnsi="Arial" w:cs="Arial"/>
        </w:rPr>
        <w:t>representada,</w:t>
      </w:r>
      <w:r w:rsidRPr="00B53EC2">
        <w:rPr>
          <w:rFonts w:ascii="Arial" w:hAnsi="Arial" w:cs="Arial"/>
          <w:spacing w:val="-2"/>
        </w:rPr>
        <w:t xml:space="preserve"> </w:t>
      </w:r>
      <w:r w:rsidRPr="00B53EC2">
        <w:rPr>
          <w:rFonts w:ascii="Arial" w:hAnsi="Arial" w:cs="Arial"/>
        </w:rPr>
        <w:t>ya</w:t>
      </w:r>
      <w:r w:rsidRPr="00B53EC2">
        <w:rPr>
          <w:rFonts w:ascii="Arial" w:hAnsi="Arial" w:cs="Arial"/>
          <w:spacing w:val="-2"/>
        </w:rPr>
        <w:t xml:space="preserve"> </w:t>
      </w:r>
      <w:r w:rsidRPr="00B53EC2">
        <w:rPr>
          <w:rFonts w:ascii="Arial" w:hAnsi="Arial" w:cs="Arial"/>
        </w:rPr>
        <w:t>que</w:t>
      </w:r>
      <w:r w:rsidRPr="00B53EC2">
        <w:rPr>
          <w:rFonts w:ascii="Arial" w:hAnsi="Arial" w:cs="Arial"/>
          <w:spacing w:val="-2"/>
        </w:rPr>
        <w:t xml:space="preserve"> </w:t>
      </w:r>
      <w:r w:rsidRPr="00B53EC2">
        <w:rPr>
          <w:rFonts w:ascii="Arial" w:hAnsi="Arial" w:cs="Arial"/>
        </w:rPr>
        <w:t>su</w:t>
      </w:r>
      <w:r w:rsidRPr="00B53EC2">
        <w:rPr>
          <w:rFonts w:ascii="Arial" w:hAnsi="Arial" w:cs="Arial"/>
          <w:spacing w:val="-4"/>
        </w:rPr>
        <w:t xml:space="preserve"> </w:t>
      </w:r>
      <w:r w:rsidRPr="00B53EC2">
        <w:rPr>
          <w:rFonts w:ascii="Arial" w:hAnsi="Arial" w:cs="Arial"/>
        </w:rPr>
        <w:t>presunta</w:t>
      </w:r>
      <w:r w:rsidRPr="00B53EC2">
        <w:rPr>
          <w:rFonts w:ascii="Arial" w:hAnsi="Arial" w:cs="Arial"/>
          <w:spacing w:val="-2"/>
        </w:rPr>
        <w:t xml:space="preserve"> </w:t>
      </w:r>
      <w:r w:rsidRPr="00B53EC2">
        <w:rPr>
          <w:rFonts w:ascii="Arial" w:hAnsi="Arial" w:cs="Arial"/>
        </w:rPr>
        <w:t>causación</w:t>
      </w:r>
      <w:r w:rsidRPr="00B53EC2">
        <w:rPr>
          <w:rFonts w:ascii="Arial" w:hAnsi="Arial" w:cs="Arial"/>
          <w:spacing w:val="-1"/>
        </w:rPr>
        <w:t xml:space="preserve"> </w:t>
      </w:r>
      <w:r w:rsidRPr="00B53EC2">
        <w:rPr>
          <w:rFonts w:ascii="Arial" w:hAnsi="Arial" w:cs="Arial"/>
        </w:rPr>
        <w:t>no</w:t>
      </w:r>
      <w:r w:rsidRPr="00B53EC2">
        <w:rPr>
          <w:rFonts w:ascii="Arial" w:hAnsi="Arial" w:cs="Arial"/>
          <w:spacing w:val="-2"/>
        </w:rPr>
        <w:t xml:space="preserve"> </w:t>
      </w:r>
      <w:r w:rsidRPr="00B53EC2">
        <w:rPr>
          <w:rFonts w:ascii="Arial" w:hAnsi="Arial" w:cs="Arial"/>
        </w:rPr>
        <w:t>se encuentra</w:t>
      </w:r>
      <w:r w:rsidRPr="00B53EC2">
        <w:rPr>
          <w:rFonts w:ascii="Arial" w:hAnsi="Arial" w:cs="Arial"/>
          <w:spacing w:val="-3"/>
        </w:rPr>
        <w:t xml:space="preserve"> </w:t>
      </w:r>
      <w:r w:rsidRPr="00B53EC2">
        <w:rPr>
          <w:rFonts w:ascii="Arial" w:hAnsi="Arial" w:cs="Arial"/>
        </w:rPr>
        <w:t>debidamente probada</w:t>
      </w:r>
      <w:r w:rsidRPr="00B53EC2">
        <w:rPr>
          <w:rFonts w:ascii="Arial" w:hAnsi="Arial" w:cs="Arial"/>
          <w:spacing w:val="-2"/>
        </w:rPr>
        <w:t xml:space="preserve"> </w:t>
      </w:r>
      <w:r w:rsidRPr="00B53EC2">
        <w:rPr>
          <w:rFonts w:ascii="Arial" w:hAnsi="Arial" w:cs="Arial"/>
        </w:rPr>
        <w:t>en</w:t>
      </w:r>
      <w:r w:rsidRPr="00B53EC2">
        <w:rPr>
          <w:rFonts w:ascii="Arial" w:hAnsi="Arial" w:cs="Arial"/>
          <w:spacing w:val="-3"/>
        </w:rPr>
        <w:t xml:space="preserve"> </w:t>
      </w:r>
      <w:r w:rsidRPr="00B53EC2">
        <w:rPr>
          <w:rFonts w:ascii="Arial" w:hAnsi="Arial" w:cs="Arial"/>
        </w:rPr>
        <w:t>ninguna de las modalidades por perjuicio extrapatrimonial, además de que, resultan abiertamente indebida e</w:t>
      </w:r>
      <w:r w:rsidRPr="00B53EC2">
        <w:rPr>
          <w:rFonts w:ascii="Arial" w:hAnsi="Arial" w:cs="Arial"/>
          <w:spacing w:val="1"/>
        </w:rPr>
        <w:t xml:space="preserve"> </w:t>
      </w:r>
      <w:r w:rsidRPr="00B53EC2">
        <w:rPr>
          <w:rFonts w:ascii="Arial" w:hAnsi="Arial" w:cs="Arial"/>
        </w:rPr>
        <w:t>injustificada</w:t>
      </w:r>
      <w:r w:rsidRPr="00B53EC2">
        <w:rPr>
          <w:rFonts w:ascii="Arial" w:hAnsi="Arial" w:cs="Arial"/>
          <w:spacing w:val="-6"/>
        </w:rPr>
        <w:t xml:space="preserve"> </w:t>
      </w:r>
      <w:r w:rsidRPr="00B53EC2">
        <w:rPr>
          <w:rFonts w:ascii="Arial" w:hAnsi="Arial" w:cs="Arial"/>
        </w:rPr>
        <w:t>la</w:t>
      </w:r>
      <w:r w:rsidRPr="00B53EC2">
        <w:rPr>
          <w:rFonts w:ascii="Arial" w:hAnsi="Arial" w:cs="Arial"/>
          <w:spacing w:val="-5"/>
        </w:rPr>
        <w:t xml:space="preserve"> </w:t>
      </w:r>
      <w:r w:rsidRPr="00B53EC2">
        <w:rPr>
          <w:rFonts w:ascii="Arial" w:hAnsi="Arial" w:cs="Arial"/>
        </w:rPr>
        <w:t>desmesurada</w:t>
      </w:r>
      <w:r w:rsidRPr="00B53EC2">
        <w:rPr>
          <w:rFonts w:ascii="Arial" w:hAnsi="Arial" w:cs="Arial"/>
          <w:spacing w:val="-4"/>
        </w:rPr>
        <w:t xml:space="preserve"> </w:t>
      </w:r>
      <w:r w:rsidRPr="00B53EC2">
        <w:rPr>
          <w:rFonts w:ascii="Arial" w:hAnsi="Arial" w:cs="Arial"/>
        </w:rPr>
        <w:t>solicitud</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perjuicios</w:t>
      </w:r>
      <w:r w:rsidRPr="00B53EC2">
        <w:rPr>
          <w:rFonts w:ascii="Arial" w:hAnsi="Arial" w:cs="Arial"/>
          <w:spacing w:val="-6"/>
        </w:rPr>
        <w:t xml:space="preserve"> </w:t>
      </w:r>
      <w:r w:rsidRPr="00B53EC2">
        <w:rPr>
          <w:rFonts w:ascii="Arial" w:hAnsi="Arial" w:cs="Arial"/>
        </w:rPr>
        <w:t>morales</w:t>
      </w:r>
      <w:r w:rsidRPr="00B53EC2">
        <w:rPr>
          <w:rFonts w:ascii="Arial" w:hAnsi="Arial" w:cs="Arial"/>
          <w:spacing w:val="-5"/>
        </w:rPr>
        <w:t xml:space="preserve"> </w:t>
      </w:r>
      <w:r w:rsidRPr="00B53EC2">
        <w:rPr>
          <w:rFonts w:ascii="Arial" w:hAnsi="Arial" w:cs="Arial"/>
        </w:rPr>
        <w:t>por</w:t>
      </w:r>
      <w:r w:rsidRPr="00B53EC2">
        <w:rPr>
          <w:rFonts w:ascii="Arial" w:hAnsi="Arial" w:cs="Arial"/>
          <w:spacing w:val="-4"/>
        </w:rPr>
        <w:t xml:space="preserve"> </w:t>
      </w:r>
      <w:r w:rsidRPr="00B53EC2">
        <w:rPr>
          <w:rFonts w:ascii="Arial" w:hAnsi="Arial" w:cs="Arial"/>
        </w:rPr>
        <w:t>suma total de</w:t>
      </w:r>
      <w:r w:rsidR="00E93341">
        <w:rPr>
          <w:rFonts w:ascii="Arial" w:hAnsi="Arial" w:cs="Arial"/>
        </w:rPr>
        <w:t xml:space="preserve"> </w:t>
      </w:r>
      <w:r w:rsidR="00630268">
        <w:rPr>
          <w:rFonts w:ascii="Arial" w:hAnsi="Arial" w:cs="Arial"/>
        </w:rPr>
        <w:t>6</w:t>
      </w:r>
      <w:r w:rsidR="00E93341">
        <w:rPr>
          <w:rFonts w:ascii="Arial" w:hAnsi="Arial" w:cs="Arial"/>
        </w:rPr>
        <w:t>00 SMLMV</w:t>
      </w:r>
      <w:r w:rsidRPr="00B53EC2">
        <w:rPr>
          <w:rFonts w:ascii="Arial" w:hAnsi="Arial" w:cs="Arial"/>
          <w:spacing w:val="-6"/>
        </w:rPr>
        <w:t xml:space="preserve"> </w:t>
      </w:r>
      <w:r w:rsidR="00E93341">
        <w:rPr>
          <w:rFonts w:ascii="Arial" w:hAnsi="Arial" w:cs="Arial"/>
        </w:rPr>
        <w:t>(</w:t>
      </w:r>
      <w:r w:rsidR="00984242">
        <w:rPr>
          <w:rFonts w:ascii="Arial" w:hAnsi="Arial" w:cs="Arial"/>
        </w:rPr>
        <w:t>discriminados en 100 SMLMV para cada demandante</w:t>
      </w:r>
      <w:r w:rsidR="00E93341">
        <w:rPr>
          <w:rFonts w:ascii="Arial" w:hAnsi="Arial" w:cs="Arial"/>
        </w:rPr>
        <w:t>)</w:t>
      </w:r>
      <w:r w:rsidR="00E93341" w:rsidRPr="00DF4D32">
        <w:rPr>
          <w:rFonts w:ascii="Arial" w:hAnsi="Arial" w:cs="Arial"/>
        </w:rPr>
        <w:t xml:space="preserve">, </w:t>
      </w:r>
      <w:r w:rsidRPr="00B53EC2">
        <w:rPr>
          <w:rFonts w:ascii="Arial" w:hAnsi="Arial" w:cs="Arial"/>
        </w:rPr>
        <w:t>a</w:t>
      </w:r>
      <w:r w:rsidRPr="00B53EC2">
        <w:rPr>
          <w:rFonts w:ascii="Arial" w:hAnsi="Arial" w:cs="Arial"/>
          <w:spacing w:val="-5"/>
        </w:rPr>
        <w:t xml:space="preserve"> </w:t>
      </w:r>
      <w:r w:rsidRPr="00B53EC2">
        <w:rPr>
          <w:rFonts w:ascii="Arial" w:hAnsi="Arial" w:cs="Arial"/>
        </w:rPr>
        <w:t>la</w:t>
      </w:r>
      <w:r w:rsidRPr="00B53EC2">
        <w:rPr>
          <w:rFonts w:ascii="Arial" w:hAnsi="Arial" w:cs="Arial"/>
          <w:spacing w:val="-5"/>
        </w:rPr>
        <w:t xml:space="preserve"> </w:t>
      </w:r>
      <w:r w:rsidRPr="00B53EC2">
        <w:rPr>
          <w:rFonts w:ascii="Arial" w:hAnsi="Arial" w:cs="Arial"/>
        </w:rPr>
        <w:t>luz</w:t>
      </w:r>
      <w:r w:rsidRPr="00B53EC2">
        <w:rPr>
          <w:rFonts w:ascii="Arial" w:hAnsi="Arial" w:cs="Arial"/>
          <w:spacing w:val="-6"/>
        </w:rPr>
        <w:t xml:space="preserve"> </w:t>
      </w:r>
      <w:r w:rsidRPr="00B53EC2">
        <w:rPr>
          <w:rFonts w:ascii="Arial" w:hAnsi="Arial" w:cs="Arial"/>
        </w:rPr>
        <w:t>de</w:t>
      </w:r>
      <w:r w:rsidRPr="00B53EC2">
        <w:rPr>
          <w:rFonts w:ascii="Arial" w:hAnsi="Arial" w:cs="Arial"/>
          <w:spacing w:val="-6"/>
        </w:rPr>
        <w:t xml:space="preserve"> </w:t>
      </w:r>
      <w:r w:rsidRPr="00B53EC2">
        <w:rPr>
          <w:rFonts w:ascii="Arial" w:hAnsi="Arial" w:cs="Arial"/>
        </w:rPr>
        <w:t>los</w:t>
      </w:r>
      <w:r w:rsidRPr="00B53EC2">
        <w:rPr>
          <w:rFonts w:ascii="Arial" w:hAnsi="Arial" w:cs="Arial"/>
          <w:spacing w:val="-59"/>
        </w:rPr>
        <w:t xml:space="preserve"> </w:t>
      </w:r>
      <w:r w:rsidR="00E93341">
        <w:rPr>
          <w:rFonts w:ascii="Arial" w:hAnsi="Arial" w:cs="Arial"/>
          <w:spacing w:val="-59"/>
        </w:rPr>
        <w:t xml:space="preserve">    </w:t>
      </w:r>
      <w:r w:rsidRPr="00B53EC2">
        <w:rPr>
          <w:rFonts w:ascii="Arial" w:hAnsi="Arial" w:cs="Arial"/>
        </w:rPr>
        <w:t>presupuestos configurativos</w:t>
      </w:r>
      <w:r w:rsidRPr="00B53EC2">
        <w:rPr>
          <w:rFonts w:ascii="Arial" w:hAnsi="Arial" w:cs="Arial"/>
          <w:spacing w:val="-1"/>
        </w:rPr>
        <w:t xml:space="preserve"> </w:t>
      </w:r>
      <w:r w:rsidRPr="00B53EC2">
        <w:rPr>
          <w:rFonts w:ascii="Arial" w:hAnsi="Arial" w:cs="Arial"/>
        </w:rPr>
        <w:t>que permiten</w:t>
      </w:r>
      <w:r w:rsidRPr="00B53EC2">
        <w:rPr>
          <w:rFonts w:ascii="Arial" w:hAnsi="Arial" w:cs="Arial"/>
          <w:spacing w:val="-1"/>
        </w:rPr>
        <w:t xml:space="preserve"> </w:t>
      </w:r>
      <w:r w:rsidRPr="00B53EC2">
        <w:rPr>
          <w:rFonts w:ascii="Arial" w:hAnsi="Arial" w:cs="Arial"/>
        </w:rPr>
        <w:t>estructurar</w:t>
      </w:r>
      <w:r w:rsidRPr="00B53EC2">
        <w:rPr>
          <w:rFonts w:ascii="Arial" w:hAnsi="Arial" w:cs="Arial"/>
          <w:spacing w:val="-1"/>
        </w:rPr>
        <w:t xml:space="preserve"> </w:t>
      </w:r>
      <w:r w:rsidRPr="00B53EC2">
        <w:rPr>
          <w:rFonts w:ascii="Arial" w:hAnsi="Arial" w:cs="Arial"/>
        </w:rPr>
        <w:t>el</w:t>
      </w:r>
      <w:r w:rsidRPr="00B53EC2">
        <w:rPr>
          <w:rFonts w:ascii="Arial" w:hAnsi="Arial" w:cs="Arial"/>
          <w:spacing w:val="-2"/>
        </w:rPr>
        <w:t xml:space="preserve"> </w:t>
      </w:r>
      <w:r w:rsidRPr="00B53EC2">
        <w:rPr>
          <w:rFonts w:ascii="Arial" w:hAnsi="Arial" w:cs="Arial"/>
        </w:rPr>
        <w:t>origen</w:t>
      </w:r>
      <w:r w:rsidRPr="00B53EC2">
        <w:rPr>
          <w:rFonts w:ascii="Arial" w:hAnsi="Arial" w:cs="Arial"/>
          <w:spacing w:val="-1"/>
        </w:rPr>
        <w:t xml:space="preserve"> </w:t>
      </w:r>
      <w:r w:rsidRPr="00B53EC2">
        <w:rPr>
          <w:rFonts w:ascii="Arial" w:hAnsi="Arial" w:cs="Arial"/>
        </w:rPr>
        <w:t>de</w:t>
      </w:r>
      <w:r w:rsidRPr="00B53EC2">
        <w:rPr>
          <w:rFonts w:ascii="Arial" w:hAnsi="Arial" w:cs="Arial"/>
          <w:spacing w:val="-2"/>
        </w:rPr>
        <w:t xml:space="preserve"> </w:t>
      </w:r>
      <w:r w:rsidRPr="00B53EC2">
        <w:rPr>
          <w:rFonts w:ascii="Arial" w:hAnsi="Arial" w:cs="Arial"/>
        </w:rPr>
        <w:t>este</w:t>
      </w:r>
      <w:r w:rsidRPr="00B53EC2">
        <w:rPr>
          <w:rFonts w:ascii="Arial" w:hAnsi="Arial" w:cs="Arial"/>
          <w:spacing w:val="-3"/>
        </w:rPr>
        <w:t xml:space="preserve"> </w:t>
      </w:r>
      <w:r w:rsidRPr="00B53EC2">
        <w:rPr>
          <w:rFonts w:ascii="Arial" w:hAnsi="Arial" w:cs="Arial"/>
        </w:rPr>
        <w:t>tipo de</w:t>
      </w:r>
      <w:r w:rsidRPr="00B53EC2">
        <w:rPr>
          <w:rFonts w:ascii="Arial" w:hAnsi="Arial" w:cs="Arial"/>
          <w:spacing w:val="-1"/>
        </w:rPr>
        <w:t xml:space="preserve"> </w:t>
      </w:r>
      <w:r w:rsidRPr="00B53EC2">
        <w:rPr>
          <w:rFonts w:ascii="Arial" w:hAnsi="Arial" w:cs="Arial"/>
        </w:rPr>
        <w:t>perjuicios.</w:t>
      </w:r>
    </w:p>
    <w:p w14:paraId="5737F9D1" w14:textId="77777777" w:rsidR="000A2898" w:rsidRPr="00B53EC2" w:rsidRDefault="000A2898">
      <w:pPr>
        <w:pStyle w:val="Textoindependiente"/>
        <w:spacing w:line="360" w:lineRule="auto"/>
        <w:rPr>
          <w:rFonts w:ascii="Arial" w:hAnsi="Arial" w:cs="Arial"/>
          <w:sz w:val="22"/>
          <w:szCs w:val="22"/>
        </w:rPr>
      </w:pPr>
    </w:p>
    <w:p w14:paraId="1A463EE6" w14:textId="77777777" w:rsidR="001504AC" w:rsidRDefault="001504AC" w:rsidP="001504AC">
      <w:pPr>
        <w:spacing w:line="360" w:lineRule="auto"/>
        <w:jc w:val="both"/>
        <w:rPr>
          <w:rFonts w:ascii="Arial" w:hAnsi="Arial" w:cs="Arial"/>
          <w:bCs/>
        </w:rPr>
      </w:pPr>
      <w:r w:rsidRPr="00587E0D">
        <w:rPr>
          <w:rFonts w:ascii="Arial" w:hAnsi="Arial" w:cs="Arial"/>
          <w:bCs/>
        </w:rPr>
        <w:t>Solicito al Despacho declarar probada esta excepción.</w:t>
      </w:r>
    </w:p>
    <w:p w14:paraId="4E528BF2" w14:textId="77777777" w:rsidR="00FB454F" w:rsidRDefault="00FB454F">
      <w:pPr>
        <w:spacing w:line="360" w:lineRule="auto"/>
        <w:jc w:val="both"/>
        <w:rPr>
          <w:rFonts w:ascii="Arial" w:hAnsi="Arial" w:cs="Arial"/>
        </w:rPr>
      </w:pPr>
    </w:p>
    <w:p w14:paraId="5B9F330B" w14:textId="4445587A" w:rsidR="00CE7C4D" w:rsidRPr="00CE7C4D" w:rsidRDefault="00CE7C4D" w:rsidP="00CE7C4D">
      <w:pPr>
        <w:pStyle w:val="Sinespaciado"/>
      </w:pPr>
      <w:r w:rsidRPr="00CE7C4D">
        <w:t xml:space="preserve">INEXISTENCIA DE ELEMENTOS PROBATORIOS QUE PERMITAN ACREDITAR EL DAÑO A LA VIDA EN RELACIÓN </w:t>
      </w:r>
    </w:p>
    <w:p w14:paraId="05760D82" w14:textId="77777777" w:rsidR="00CE7C4D" w:rsidRPr="00587E0D" w:rsidRDefault="00CE7C4D" w:rsidP="00CE7C4D">
      <w:pPr>
        <w:spacing w:line="360" w:lineRule="auto"/>
        <w:jc w:val="both"/>
        <w:rPr>
          <w:rFonts w:ascii="Arial" w:hAnsi="Arial" w:cs="Arial"/>
          <w:bCs/>
        </w:rPr>
      </w:pPr>
    </w:p>
    <w:p w14:paraId="1CF0E5E8" w14:textId="4BA9F2BC" w:rsidR="00CE7C4D" w:rsidRPr="00587E0D" w:rsidRDefault="00CE7C4D" w:rsidP="00CE7C4D">
      <w:pPr>
        <w:spacing w:line="360" w:lineRule="auto"/>
        <w:jc w:val="both"/>
        <w:rPr>
          <w:rFonts w:ascii="Arial" w:hAnsi="Arial" w:cs="Arial"/>
          <w:bCs/>
        </w:rPr>
      </w:pPr>
      <w:r w:rsidRPr="00587E0D">
        <w:rPr>
          <w:rFonts w:ascii="Arial" w:hAnsi="Arial" w:cs="Arial"/>
          <w:bCs/>
        </w:rPr>
        <w:t>Se propone el presente medio exceptivo a fin de ilustrar al Despacho que en ninguno de los hechos relatados en el escrito de la demanda, la parte actora refiere</w:t>
      </w:r>
      <w:r w:rsidR="00C90769">
        <w:rPr>
          <w:rFonts w:ascii="Arial" w:hAnsi="Arial" w:cs="Arial"/>
          <w:bCs/>
        </w:rPr>
        <w:t xml:space="preserve"> </w:t>
      </w:r>
      <w:r w:rsidRPr="00587E0D">
        <w:rPr>
          <w:rFonts w:ascii="Arial" w:hAnsi="Arial" w:cs="Arial"/>
          <w:bCs/>
        </w:rPr>
        <w:t>de manera puntual y concreta, de qué forma se materializó el perjuicio “daño a la vida de relación” de la</w:t>
      </w:r>
      <w:r w:rsidR="00C90769">
        <w:rPr>
          <w:rFonts w:ascii="Arial" w:hAnsi="Arial" w:cs="Arial"/>
          <w:bCs/>
        </w:rPr>
        <w:t>s</w:t>
      </w:r>
      <w:r w:rsidRPr="00587E0D">
        <w:rPr>
          <w:rFonts w:ascii="Arial" w:hAnsi="Arial" w:cs="Arial"/>
          <w:bCs/>
        </w:rPr>
        <w:t xml:space="preserve"> demandante</w:t>
      </w:r>
      <w:r w:rsidR="00C90769">
        <w:rPr>
          <w:rFonts w:ascii="Arial" w:hAnsi="Arial" w:cs="Arial"/>
          <w:bCs/>
        </w:rPr>
        <w:t>s</w:t>
      </w:r>
      <w:r w:rsidRPr="00587E0D">
        <w:rPr>
          <w:rFonts w:ascii="Arial" w:hAnsi="Arial" w:cs="Arial"/>
          <w:bCs/>
        </w:rPr>
        <w:t xml:space="preserve"> </w:t>
      </w:r>
      <w:r w:rsidR="00C90769">
        <w:rPr>
          <w:rFonts w:ascii="Arial" w:hAnsi="Arial" w:cs="Arial"/>
          <w:bCs/>
        </w:rPr>
        <w:t xml:space="preserve">con ocasión a los hechos acontecidos el </w:t>
      </w:r>
      <w:r w:rsidR="00630268">
        <w:rPr>
          <w:rFonts w:ascii="Arial" w:hAnsi="Arial" w:cs="Arial"/>
          <w:bCs/>
        </w:rPr>
        <w:t>09</w:t>
      </w:r>
      <w:r w:rsidR="00C90769">
        <w:rPr>
          <w:rFonts w:ascii="Arial" w:hAnsi="Arial" w:cs="Arial"/>
          <w:bCs/>
        </w:rPr>
        <w:t xml:space="preserve"> de </w:t>
      </w:r>
      <w:r w:rsidR="00630268">
        <w:rPr>
          <w:rFonts w:ascii="Arial" w:hAnsi="Arial" w:cs="Arial"/>
          <w:bCs/>
        </w:rPr>
        <w:t xml:space="preserve">mayo </w:t>
      </w:r>
      <w:r w:rsidR="00C90769">
        <w:rPr>
          <w:rFonts w:ascii="Arial" w:hAnsi="Arial" w:cs="Arial"/>
          <w:bCs/>
        </w:rPr>
        <w:t>de 202</w:t>
      </w:r>
      <w:r w:rsidR="007F25C7">
        <w:rPr>
          <w:rFonts w:ascii="Arial" w:hAnsi="Arial" w:cs="Arial"/>
          <w:bCs/>
        </w:rPr>
        <w:t>2</w:t>
      </w:r>
      <w:r w:rsidRPr="00587E0D">
        <w:rPr>
          <w:rFonts w:ascii="Arial" w:hAnsi="Arial" w:cs="Arial"/>
          <w:bCs/>
        </w:rPr>
        <w:t>, es decir, no se explica de manera clara y razonada de qué forma y cuáles relaciones exteriores se vieron afectadas por el daño alegado, razón por la cual lo pretendido carece del carácter cierto y, en ese sentido, no tiene vocación de prosperidad. Además, la tasación de los perjuicios pretendidos por la demandante resulta a todas luces exorbitante de cara a los baremos establecidos por la Corte Suprema de Justicia para litigios donde se indemnizan</w:t>
      </w:r>
      <w:r w:rsidR="00C90769">
        <w:rPr>
          <w:rFonts w:ascii="Arial" w:hAnsi="Arial" w:cs="Arial"/>
          <w:bCs/>
        </w:rPr>
        <w:t xml:space="preserve"> el perjuicio pretendido. </w:t>
      </w:r>
    </w:p>
    <w:p w14:paraId="60B0B92A" w14:textId="77777777" w:rsidR="00CE7C4D" w:rsidRPr="00587E0D" w:rsidRDefault="00CE7C4D" w:rsidP="00CE7C4D">
      <w:pPr>
        <w:spacing w:line="360" w:lineRule="auto"/>
        <w:jc w:val="both"/>
        <w:rPr>
          <w:rFonts w:ascii="Arial" w:hAnsi="Arial" w:cs="Arial"/>
          <w:bCs/>
        </w:rPr>
      </w:pPr>
    </w:p>
    <w:p w14:paraId="76BC6FD3" w14:textId="77777777" w:rsidR="00CE7C4D" w:rsidRDefault="00CE7C4D" w:rsidP="00CE7C4D">
      <w:pPr>
        <w:spacing w:line="360" w:lineRule="auto"/>
        <w:jc w:val="both"/>
        <w:rPr>
          <w:rFonts w:ascii="Arial" w:hAnsi="Arial" w:cs="Arial"/>
          <w:bCs/>
        </w:rPr>
      </w:pPr>
      <w:r w:rsidRPr="00587E0D">
        <w:rPr>
          <w:rFonts w:ascii="Arial" w:hAnsi="Arial" w:cs="Arial"/>
          <w:bCs/>
        </w:rPr>
        <w:t>Sea lo primer indicar que la Corte Suprema de Justicia, ha definido el daño a la vida en relación como “la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Pr="00587E0D">
        <w:rPr>
          <w:rStyle w:val="Refdenotaalpie"/>
          <w:rFonts w:ascii="Arial" w:hAnsi="Arial" w:cs="Arial"/>
          <w:bCs/>
        </w:rPr>
        <w:footnoteReference w:id="16"/>
      </w:r>
      <w:r w:rsidRPr="00587E0D">
        <w:rPr>
          <w:rFonts w:ascii="Arial" w:hAnsi="Arial" w:cs="Arial"/>
          <w:bCs/>
        </w:rPr>
        <w:t xml:space="preserve">. </w:t>
      </w:r>
    </w:p>
    <w:p w14:paraId="71AF141E" w14:textId="77777777" w:rsidR="00113866" w:rsidRDefault="00113866" w:rsidP="00CE7C4D">
      <w:pPr>
        <w:spacing w:line="360" w:lineRule="auto"/>
        <w:jc w:val="both"/>
        <w:rPr>
          <w:rFonts w:ascii="Arial" w:hAnsi="Arial" w:cs="Arial"/>
          <w:bCs/>
        </w:rPr>
      </w:pPr>
    </w:p>
    <w:p w14:paraId="702FDE8C" w14:textId="77777777" w:rsidR="00113866" w:rsidRPr="00537FC6" w:rsidRDefault="00113866" w:rsidP="00113866">
      <w:pPr>
        <w:spacing w:line="360" w:lineRule="auto"/>
        <w:jc w:val="both"/>
        <w:rPr>
          <w:rFonts w:ascii="Arial" w:hAnsi="Arial" w:cs="Arial"/>
          <w:bCs/>
        </w:rPr>
      </w:pPr>
      <w:r w:rsidRPr="00537FC6">
        <w:rPr>
          <w:rFonts w:ascii="Arial" w:hAnsi="Arial" w:cs="Arial"/>
          <w:bCs/>
        </w:rPr>
        <w:t xml:space="preserve">Asimismo, la alta corte ha manifestado que el único legitimado para solicitar su indemnización es la </w:t>
      </w:r>
      <w:r w:rsidRPr="00537FC6">
        <w:rPr>
          <w:rFonts w:ascii="Arial" w:hAnsi="Arial" w:cs="Arial"/>
          <w:bCs/>
        </w:rPr>
        <w:lastRenderedPageBreak/>
        <w:t>víctima directa:</w:t>
      </w:r>
    </w:p>
    <w:p w14:paraId="777992AC" w14:textId="77777777" w:rsidR="00113866" w:rsidRPr="00537FC6" w:rsidRDefault="00113866" w:rsidP="00113866">
      <w:pPr>
        <w:spacing w:line="360" w:lineRule="auto"/>
        <w:jc w:val="both"/>
        <w:rPr>
          <w:rFonts w:ascii="Arial" w:hAnsi="Arial" w:cs="Arial"/>
          <w:color w:val="000000" w:themeColor="text1"/>
        </w:rPr>
      </w:pPr>
    </w:p>
    <w:p w14:paraId="0DFCCD65" w14:textId="77777777" w:rsidR="00113866" w:rsidRPr="00113866" w:rsidRDefault="00113866" w:rsidP="00113866">
      <w:pPr>
        <w:pStyle w:val="Cita"/>
        <w:numPr>
          <w:ilvl w:val="0"/>
          <w:numId w:val="0"/>
        </w:numPr>
        <w:ind w:left="1068"/>
        <w:rPr>
          <w:rFonts w:cs="Arial"/>
          <w:b w:val="0"/>
          <w:bCs/>
          <w:i/>
          <w:iCs w:val="0"/>
          <w:color w:val="000000" w:themeColor="text1"/>
        </w:rPr>
      </w:pPr>
      <w:r w:rsidRPr="00113866">
        <w:rPr>
          <w:rFonts w:cs="Arial"/>
          <w:b w:val="0"/>
          <w:bCs/>
          <w:i/>
          <w:iCs w:val="0"/>
          <w:color w:val="000000" w:themeColor="text1"/>
        </w:rPr>
        <w:t xml:space="preserve">“(…) b) Daño a la vida de relación: </w:t>
      </w:r>
      <w:r w:rsidRPr="00113866">
        <w:rPr>
          <w:rFonts w:cs="Arial"/>
          <w:i/>
          <w:iCs w:val="0"/>
          <w:color w:val="000000" w:themeColor="text1"/>
          <w:u w:val="single"/>
        </w:rPr>
        <w:t>Este rubro se concede únicamente a la víctima directa</w:t>
      </w:r>
      <w:r w:rsidRPr="00113866">
        <w:rPr>
          <w:rFonts w:cs="Arial"/>
          <w:b w:val="0"/>
          <w:bCs/>
          <w:i/>
          <w:iCs w:val="0"/>
          <w:color w:val="000000" w:themeColor="text1"/>
        </w:rPr>
        <w:t xml:space="preserve"> del menoscabo a la integridad psicofísica como medida de compensación por la pérdida del bien superior a la salud, que le impedirá tener una vida de relación en condiciones normales (…)</w:t>
      </w:r>
      <w:r w:rsidRPr="00113866">
        <w:rPr>
          <w:rStyle w:val="Refdenotaalpie"/>
          <w:rFonts w:cs="Arial"/>
          <w:b w:val="0"/>
          <w:bCs/>
          <w:i/>
          <w:iCs w:val="0"/>
          <w:color w:val="000000" w:themeColor="text1"/>
        </w:rPr>
        <w:footnoteReference w:id="17"/>
      </w:r>
      <w:r w:rsidRPr="00113866">
        <w:rPr>
          <w:rFonts w:cs="Arial"/>
          <w:b w:val="0"/>
          <w:bCs/>
          <w:i/>
          <w:iCs w:val="0"/>
          <w:color w:val="000000" w:themeColor="text1"/>
        </w:rPr>
        <w:t>.</w:t>
      </w:r>
    </w:p>
    <w:p w14:paraId="36604760" w14:textId="77777777" w:rsidR="00113866" w:rsidRPr="00113866" w:rsidRDefault="00113866" w:rsidP="00113866">
      <w:pPr>
        <w:spacing w:line="360" w:lineRule="auto"/>
        <w:jc w:val="both"/>
        <w:rPr>
          <w:rFonts w:ascii="Arial" w:hAnsi="Arial" w:cs="Arial"/>
          <w:bCs/>
          <w:i/>
        </w:rPr>
      </w:pPr>
    </w:p>
    <w:p w14:paraId="74F182B2" w14:textId="48291C0D" w:rsidR="00113866" w:rsidRPr="00587E0D" w:rsidRDefault="00113866" w:rsidP="00CE7C4D">
      <w:pPr>
        <w:spacing w:line="360" w:lineRule="auto"/>
        <w:jc w:val="both"/>
        <w:rPr>
          <w:rFonts w:ascii="Arial" w:hAnsi="Arial" w:cs="Arial"/>
          <w:bCs/>
        </w:rPr>
      </w:pPr>
      <w:r w:rsidRPr="00537FC6">
        <w:rPr>
          <w:rFonts w:ascii="Arial" w:hAnsi="Arial" w:cs="Arial"/>
          <w:bCs/>
        </w:rPr>
        <w:t xml:space="preserve">Ante este panorama, es evidente que se realiza en la demanda, respecto del reconocimiento del daño a la vida </w:t>
      </w:r>
      <w:proofErr w:type="gramStart"/>
      <w:r w:rsidRPr="00537FC6">
        <w:rPr>
          <w:rFonts w:ascii="Arial" w:hAnsi="Arial" w:cs="Arial"/>
          <w:bCs/>
        </w:rPr>
        <w:t>en relación a</w:t>
      </w:r>
      <w:proofErr w:type="gramEnd"/>
      <w:r w:rsidRPr="00537FC6">
        <w:rPr>
          <w:rFonts w:ascii="Arial" w:hAnsi="Arial" w:cs="Arial"/>
          <w:bCs/>
        </w:rPr>
        <w:t xml:space="preserve"> favor de </w:t>
      </w:r>
      <w:r>
        <w:rPr>
          <w:rFonts w:ascii="Arial" w:hAnsi="Arial" w:cs="Arial"/>
          <w:bCs/>
        </w:rPr>
        <w:t>las aquí demandantes</w:t>
      </w:r>
      <w:r w:rsidRPr="00537FC6">
        <w:rPr>
          <w:rFonts w:ascii="Arial" w:hAnsi="Arial" w:cs="Arial"/>
          <w:bCs/>
        </w:rPr>
        <w:t>, pues se solicita por personas que no tienen legitimidad alguna para reclamar la indemnización del referido perjuicio.</w:t>
      </w:r>
    </w:p>
    <w:p w14:paraId="361ADD40" w14:textId="77777777" w:rsidR="00CE7C4D" w:rsidRPr="00587E0D" w:rsidRDefault="00CE7C4D" w:rsidP="00CE7C4D">
      <w:pPr>
        <w:spacing w:line="360" w:lineRule="auto"/>
        <w:jc w:val="both"/>
        <w:rPr>
          <w:rFonts w:ascii="Arial" w:hAnsi="Arial" w:cs="Arial"/>
          <w:bCs/>
        </w:rPr>
      </w:pPr>
    </w:p>
    <w:p w14:paraId="3FA6B3CC" w14:textId="77777777" w:rsidR="00CE7C4D" w:rsidRPr="00587E0D" w:rsidRDefault="00CE7C4D" w:rsidP="00CE7C4D">
      <w:pPr>
        <w:spacing w:line="360" w:lineRule="auto"/>
        <w:jc w:val="both"/>
        <w:rPr>
          <w:rFonts w:ascii="Arial" w:hAnsi="Arial" w:cs="Arial"/>
          <w:bCs/>
        </w:rPr>
      </w:pPr>
      <w:r w:rsidRPr="00587E0D">
        <w:rPr>
          <w:rFonts w:ascii="Arial" w:hAnsi="Arial" w:cs="Arial"/>
          <w:bCs/>
        </w:rPr>
        <w:t>En consonancia con lo expuesto, es preciso resaltar lo indicado por el Tribunal Superior de Pereira sobre la carga que le asiste al extremo actor de identificar de manera clara la afectación que ha tenido en sus condiciones normales de vida con ocasión al hecho dañoso</w:t>
      </w:r>
      <w:r w:rsidRPr="00587E0D">
        <w:rPr>
          <w:rStyle w:val="Refdenotaalpie"/>
          <w:rFonts w:ascii="Arial" w:hAnsi="Arial" w:cs="Arial"/>
          <w:bCs/>
        </w:rPr>
        <w:footnoteReference w:id="18"/>
      </w:r>
      <w:r w:rsidRPr="00587E0D">
        <w:rPr>
          <w:rFonts w:ascii="Arial" w:hAnsi="Arial" w:cs="Arial"/>
          <w:bCs/>
        </w:rPr>
        <w:t xml:space="preserve">: </w:t>
      </w:r>
    </w:p>
    <w:p w14:paraId="794C60E3" w14:textId="77777777" w:rsidR="00CE7C4D" w:rsidRPr="00587E0D" w:rsidRDefault="00CE7C4D" w:rsidP="00CE7C4D">
      <w:pPr>
        <w:spacing w:line="360" w:lineRule="auto"/>
        <w:jc w:val="both"/>
        <w:rPr>
          <w:rFonts w:ascii="Arial" w:hAnsi="Arial" w:cs="Arial"/>
          <w:bCs/>
        </w:rPr>
      </w:pPr>
    </w:p>
    <w:p w14:paraId="022DE51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color w:val="000000" w:themeColor="text1"/>
        </w:rPr>
        <w:t xml:space="preserve">“(…) </w:t>
      </w:r>
      <w:r w:rsidRPr="00E51B4C">
        <w:rPr>
          <w:rFonts w:cs="Arial"/>
          <w:b w:val="0"/>
          <w:bCs/>
          <w:i/>
          <w:iCs w:val="0"/>
          <w:color w:val="000000" w:themeColor="text1"/>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 (Folios 9-10 y 97-98, cuaderno No.10).</w:t>
      </w:r>
    </w:p>
    <w:p w14:paraId="35BB8518" w14:textId="77777777" w:rsidR="00CE7C4D" w:rsidRPr="00E51B4C" w:rsidRDefault="00CE7C4D" w:rsidP="00CE7C4D">
      <w:pPr>
        <w:spacing w:line="360" w:lineRule="auto"/>
        <w:ind w:left="680" w:right="680"/>
        <w:rPr>
          <w:rFonts w:ascii="Arial" w:hAnsi="Arial" w:cs="Arial"/>
          <w:bCs/>
          <w:i/>
        </w:rPr>
      </w:pPr>
    </w:p>
    <w:p w14:paraId="75EDB159" w14:textId="77777777" w:rsidR="00CE7C4D" w:rsidRPr="00E51B4C" w:rsidRDefault="00CE7C4D" w:rsidP="00CE7C4D">
      <w:pPr>
        <w:pStyle w:val="Cita"/>
        <w:numPr>
          <w:ilvl w:val="0"/>
          <w:numId w:val="0"/>
        </w:numPr>
        <w:spacing w:before="0" w:after="0"/>
        <w:ind w:left="680" w:right="680"/>
        <w:rPr>
          <w:rFonts w:cs="Arial"/>
          <w:i/>
          <w:iCs w:val="0"/>
          <w:color w:val="000000" w:themeColor="text1"/>
        </w:rPr>
      </w:pPr>
      <w:r w:rsidRPr="00E51B4C">
        <w:rPr>
          <w:rFonts w:cs="Arial"/>
          <w:b w:val="0"/>
          <w:bCs/>
          <w:i/>
          <w:iCs w:val="0"/>
          <w:color w:val="000000" w:themeColor="text1"/>
        </w:rPr>
        <w:t xml:space="preserve">Para esta Sala prospera esta alzada, pero por falta de congruencia, puesto que si bien se trata de un perjuicio reclamado (Fisiológico, folio 37, cuaderno principal), lo cierto es que ese hecho en forma alguna se argumentó en la demanda, </w:t>
      </w:r>
      <w:r w:rsidRPr="00E51B4C">
        <w:rPr>
          <w:rFonts w:cs="Arial"/>
          <w:i/>
          <w:iCs w:val="0"/>
          <w:color w:val="000000" w:themeColor="text1"/>
          <w:u w:val="single"/>
        </w:rPr>
        <w:t>faltan datos indicativos de cómo se afectaron las condiciones normales de vida del actor</w:t>
      </w:r>
      <w:r w:rsidRPr="00E51B4C">
        <w:rPr>
          <w:rFonts w:cs="Arial"/>
          <w:i/>
          <w:iCs w:val="0"/>
          <w:color w:val="000000" w:themeColor="text1"/>
        </w:rPr>
        <w:t>.</w:t>
      </w:r>
    </w:p>
    <w:p w14:paraId="3AB9AD0D" w14:textId="77777777" w:rsidR="00CE7C4D" w:rsidRPr="00E51B4C" w:rsidRDefault="00CE7C4D" w:rsidP="00CE7C4D">
      <w:pPr>
        <w:spacing w:line="360" w:lineRule="auto"/>
        <w:ind w:left="680" w:right="680"/>
        <w:rPr>
          <w:rFonts w:ascii="Arial" w:hAnsi="Arial" w:cs="Arial"/>
          <w:b/>
          <w:i/>
        </w:rPr>
      </w:pPr>
    </w:p>
    <w:p w14:paraId="0030A005"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i/>
          <w:iCs w:val="0"/>
          <w:color w:val="000000" w:themeColor="text1"/>
          <w:u w:val="single"/>
        </w:rPr>
        <w:t>La manera en que se advertía ese perjuicio se pretermitió en el escrito introductor y ha debido serlo como garantía del derecho de defensa de los demandados y para respetar el principio de congruencia de la sentencia</w:t>
      </w:r>
      <w:r w:rsidRPr="00E51B4C">
        <w:rPr>
          <w:rFonts w:cs="Arial"/>
          <w:i/>
          <w:iCs w:val="0"/>
          <w:color w:val="000000" w:themeColor="text1"/>
        </w:rPr>
        <w:t xml:space="preserve"> </w:t>
      </w:r>
      <w:r w:rsidRPr="00E51B4C">
        <w:rPr>
          <w:rFonts w:cs="Arial"/>
          <w:b w:val="0"/>
          <w:bCs/>
          <w:i/>
          <w:iCs w:val="0"/>
          <w:color w:val="000000" w:themeColor="text1"/>
        </w:rPr>
        <w:t xml:space="preserve">(Artículo 281, CGP) (…)” </w:t>
      </w:r>
    </w:p>
    <w:p w14:paraId="6477A08D" w14:textId="77777777" w:rsidR="00CE7C4D" w:rsidRPr="00E51B4C" w:rsidRDefault="00CE7C4D" w:rsidP="00CE7C4D">
      <w:pPr>
        <w:spacing w:line="360" w:lineRule="auto"/>
        <w:jc w:val="both"/>
        <w:rPr>
          <w:rFonts w:ascii="Arial" w:hAnsi="Arial" w:cs="Arial"/>
          <w:bCs/>
          <w:i/>
        </w:rPr>
      </w:pPr>
    </w:p>
    <w:p w14:paraId="5C573F07" w14:textId="77777777" w:rsidR="00CE7C4D" w:rsidRPr="00E51B4C" w:rsidRDefault="00CE7C4D" w:rsidP="00CE7C4D">
      <w:pPr>
        <w:spacing w:line="360" w:lineRule="auto"/>
        <w:jc w:val="both"/>
        <w:rPr>
          <w:rFonts w:ascii="Arial" w:hAnsi="Arial" w:cs="Arial"/>
          <w:bCs/>
          <w:i/>
          <w:color w:val="000000" w:themeColor="text1"/>
        </w:rPr>
      </w:pPr>
      <w:r w:rsidRPr="00E51B4C">
        <w:rPr>
          <w:rFonts w:ascii="Arial" w:hAnsi="Arial" w:cs="Arial"/>
          <w:bCs/>
          <w:i/>
        </w:rPr>
        <w:t>En este punto</w:t>
      </w:r>
      <w:r w:rsidRPr="00E51B4C">
        <w:rPr>
          <w:rFonts w:ascii="Arial" w:hAnsi="Arial" w:cs="Arial"/>
          <w:bCs/>
          <w:i/>
          <w:color w:val="000000" w:themeColor="text1"/>
        </w:rPr>
        <w:t>, útil es recordar lo dicho por la Corte Suprema de Justicia</w:t>
      </w:r>
      <w:r w:rsidRPr="00E51B4C">
        <w:rPr>
          <w:rStyle w:val="Refdenotaalpie"/>
          <w:rFonts w:ascii="Arial" w:hAnsi="Arial" w:cs="Arial"/>
          <w:bCs/>
          <w:i/>
          <w:color w:val="000000" w:themeColor="text1"/>
        </w:rPr>
        <w:footnoteReference w:id="19"/>
      </w:r>
      <w:r w:rsidRPr="00E51B4C">
        <w:rPr>
          <w:rFonts w:ascii="Arial" w:hAnsi="Arial" w:cs="Arial"/>
          <w:bCs/>
          <w:i/>
          <w:color w:val="000000" w:themeColor="text1"/>
        </w:rPr>
        <w:t>, en un caso que negó ese pedimento por haberse dado esa omisión:</w:t>
      </w:r>
    </w:p>
    <w:p w14:paraId="1A19D6CC" w14:textId="77777777" w:rsidR="00CE7C4D" w:rsidRPr="00E51B4C" w:rsidRDefault="00CE7C4D" w:rsidP="00CE7C4D">
      <w:pPr>
        <w:spacing w:line="360" w:lineRule="auto"/>
        <w:jc w:val="both"/>
        <w:rPr>
          <w:rFonts w:ascii="Arial" w:hAnsi="Arial" w:cs="Arial"/>
          <w:bCs/>
          <w:i/>
          <w:color w:val="000000" w:themeColor="text1"/>
        </w:rPr>
      </w:pPr>
    </w:p>
    <w:p w14:paraId="6C520F1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i/>
          <w:iCs w:val="0"/>
          <w:color w:val="000000" w:themeColor="text1"/>
        </w:rPr>
        <w:t>“</w:t>
      </w:r>
      <w:r w:rsidRPr="00FB6608">
        <w:rPr>
          <w:rFonts w:cs="Arial"/>
          <w:b w:val="0"/>
          <w:bCs/>
          <w:i/>
          <w:iCs w:val="0"/>
          <w:color w:val="000000" w:themeColor="text1"/>
        </w:rPr>
        <w:t>(…)</w:t>
      </w:r>
      <w:r w:rsidRPr="00E51B4C">
        <w:rPr>
          <w:rFonts w:cs="Arial"/>
          <w:i/>
          <w:iCs w:val="0"/>
          <w:color w:val="000000" w:themeColor="text1"/>
        </w:rPr>
        <w:t xml:space="preserve"> </w:t>
      </w:r>
      <w:r w:rsidRPr="00E51B4C">
        <w:rPr>
          <w:rFonts w:cs="Arial"/>
          <w:b w:val="0"/>
          <w:bCs/>
          <w:i/>
          <w:iCs w:val="0"/>
          <w:color w:val="000000" w:themeColor="text1"/>
        </w:rPr>
        <w:t xml:space="preserve">En efecto, al observar la demanda aducida y su reforma, integradas en un solo documento, encuentra la Corte que el actor fue quien, desde el comienzo, fusionó tanto el </w:t>
      </w:r>
      <w:r w:rsidRPr="00E51B4C">
        <w:rPr>
          <w:rFonts w:cs="Arial"/>
          <w:b w:val="0"/>
          <w:bCs/>
          <w:i/>
          <w:iCs w:val="0"/>
          <w:color w:val="000000" w:themeColor="text1"/>
        </w:rPr>
        <w:lastRenderedPageBreak/>
        <w:t>detrimento moral como el de vida de relación, por tanto, el ad-</w:t>
      </w:r>
      <w:proofErr w:type="spellStart"/>
      <w:r w:rsidRPr="00E51B4C">
        <w:rPr>
          <w:rFonts w:cs="Arial"/>
          <w:b w:val="0"/>
          <w:bCs/>
          <w:i/>
          <w:iCs w:val="0"/>
          <w:color w:val="000000" w:themeColor="text1"/>
        </w:rPr>
        <w:t>quem</w:t>
      </w:r>
      <w:proofErr w:type="spellEnd"/>
      <w:r w:rsidRPr="00E51B4C">
        <w:rPr>
          <w:rFonts w:cs="Arial"/>
          <w:b w:val="0"/>
          <w:bCs/>
          <w:i/>
          <w:iCs w:val="0"/>
          <w:color w:val="000000" w:themeColor="text1"/>
        </w:rPr>
        <w:t>, se limitó a pronunciarse alrededor de una sola clase de detrimento; la lectura que brindó a lo expuesto por el demandante refleja, de manera fiel, la forma como se presentó y reclamó la indemnización.</w:t>
      </w:r>
    </w:p>
    <w:p w14:paraId="231B0F40" w14:textId="77777777" w:rsidR="00CE7C4D" w:rsidRPr="00E51B4C" w:rsidRDefault="00CE7C4D" w:rsidP="00CE7C4D">
      <w:pPr>
        <w:spacing w:line="360" w:lineRule="auto"/>
        <w:ind w:left="680" w:right="680"/>
        <w:rPr>
          <w:rFonts w:ascii="Arial" w:hAnsi="Arial" w:cs="Arial"/>
          <w:bCs/>
          <w:i/>
        </w:rPr>
      </w:pPr>
    </w:p>
    <w:p w14:paraId="6024CECF"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i/>
          <w:iCs w:val="0"/>
          <w:color w:val="000000" w:themeColor="text1"/>
        </w:rPr>
        <w:t xml:space="preserve">(…) Dado que se trata de detrimentos distintos, que no pueden ser confundidos, al ser reclamados debió indicarse un referente económico para cada uno de ellos, aspecto que no se hizo; además, su naturaleza, diferente a la del daño moral, comporta una </w:t>
      </w:r>
      <w:r w:rsidRPr="00E51B4C">
        <w:rPr>
          <w:rFonts w:cs="Arial"/>
          <w:b w:val="0"/>
          <w:bCs/>
          <w:i/>
          <w:iCs w:val="0"/>
          <w:color w:val="000000" w:themeColor="text1"/>
          <w:u w:val="single"/>
        </w:rPr>
        <w:t xml:space="preserve">afectación </w:t>
      </w:r>
      <w:r w:rsidRPr="00E51B4C">
        <w:rPr>
          <w:rFonts w:cs="Arial"/>
          <w:i/>
          <w:iCs w:val="0"/>
          <w:color w:val="000000" w:themeColor="text1"/>
          <w:u w:val="single"/>
        </w:rPr>
        <w:t>proyectada a la esfera externa de la víctima, sus actividades cotidianas; relaciones con sus más cercanos, amigos, compañeros, etc.,</w:t>
      </w:r>
      <w:r w:rsidRPr="00E51B4C">
        <w:rPr>
          <w:rFonts w:cs="Arial"/>
          <w:b w:val="0"/>
          <w:bCs/>
          <w:i/>
          <w:iCs w:val="0"/>
          <w:color w:val="000000" w:themeColor="text1"/>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w:t>
      </w:r>
      <w:proofErr w:type="spellStart"/>
      <w:r w:rsidRPr="00E51B4C">
        <w:rPr>
          <w:rFonts w:cs="Arial"/>
          <w:b w:val="0"/>
          <w:bCs/>
          <w:i/>
          <w:iCs w:val="0"/>
          <w:color w:val="000000" w:themeColor="text1"/>
        </w:rPr>
        <w:t>factum</w:t>
      </w:r>
      <w:proofErr w:type="spellEnd"/>
      <w:r w:rsidRPr="00E51B4C">
        <w:rPr>
          <w:rFonts w:cs="Arial"/>
          <w:b w:val="0"/>
          <w:bCs/>
          <w:i/>
          <w:iCs w:val="0"/>
          <w:color w:val="000000" w:themeColor="text1"/>
        </w:rPr>
        <w:t xml:space="preserve"> del debate describió unas mismas circunstancias como indicadoras de los dos daños.</w:t>
      </w:r>
    </w:p>
    <w:p w14:paraId="7F1EBCC1" w14:textId="77777777" w:rsidR="00CE7C4D" w:rsidRPr="00E51B4C" w:rsidRDefault="00CE7C4D" w:rsidP="00CE7C4D">
      <w:pPr>
        <w:spacing w:line="360" w:lineRule="auto"/>
        <w:ind w:left="680" w:right="680"/>
        <w:rPr>
          <w:rFonts w:ascii="Arial" w:hAnsi="Arial" w:cs="Arial"/>
          <w:bCs/>
          <w:i/>
        </w:rPr>
      </w:pPr>
    </w:p>
    <w:p w14:paraId="593C24FC" w14:textId="77777777" w:rsidR="00CE7C4D" w:rsidRPr="00E51B4C" w:rsidRDefault="00CE7C4D" w:rsidP="00CE7C4D">
      <w:pPr>
        <w:pStyle w:val="Cita"/>
        <w:numPr>
          <w:ilvl w:val="0"/>
          <w:numId w:val="0"/>
        </w:numPr>
        <w:spacing w:before="0" w:after="0"/>
        <w:ind w:left="680" w:right="680"/>
        <w:rPr>
          <w:rFonts w:cs="Arial"/>
          <w:b w:val="0"/>
          <w:bCs/>
          <w:i/>
          <w:iCs w:val="0"/>
          <w:color w:val="000000" w:themeColor="text1"/>
        </w:rPr>
      </w:pPr>
      <w:r w:rsidRPr="00E51B4C">
        <w:rPr>
          <w:rFonts w:cs="Arial"/>
          <w:b w:val="0"/>
          <w:bCs/>
          <w:i/>
          <w:iCs w:val="0"/>
          <w:color w:val="000000" w:themeColor="text1"/>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w:t>
      </w:r>
      <w:r w:rsidRPr="00E51B4C">
        <w:rPr>
          <w:rFonts w:cs="Arial"/>
          <w:b w:val="0"/>
          <w:bCs/>
          <w:i/>
          <w:iCs w:val="0"/>
          <w:color w:val="000000" w:themeColor="text1"/>
          <w:u w:val="single"/>
        </w:rPr>
        <w:t xml:space="preserve"> </w:t>
      </w:r>
      <w:r w:rsidRPr="00E51B4C">
        <w:rPr>
          <w:rFonts w:cs="Arial"/>
          <w:i/>
          <w:iCs w:val="0"/>
          <w:color w:val="000000" w:themeColor="text1"/>
          <w:u w:val="single"/>
        </w:rPr>
        <w:t>NO HUBO SEÑALAMIENTO CONCRETO DE LA REPERCUSIÓN EN EL CÍRCULO O FRENTE A LOS VÍNCULOS DE LA ACTORA. ES MÁS, NO SE APRECIÓ O DESCRIBIÓ, EN PARTICULAR, QUÉ NEXOS O RELACIONES SE VIERON AFECTADAS, SUS CARACTERÍSTICAS O LA MAGNITUD DE TAL INCIDENCIA</w:t>
      </w:r>
      <w:r w:rsidRPr="00E51B4C">
        <w:rPr>
          <w:rFonts w:cs="Arial"/>
          <w:b w:val="0"/>
          <w:bCs/>
          <w:i/>
          <w:iCs w:val="0"/>
          <w:color w:val="000000" w:themeColor="text1"/>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7363AE89" w14:textId="77777777" w:rsidR="00CE7C4D" w:rsidRPr="00E51B4C" w:rsidRDefault="00CE7C4D" w:rsidP="00CE7C4D">
      <w:pPr>
        <w:spacing w:line="360" w:lineRule="auto"/>
        <w:rPr>
          <w:rFonts w:ascii="Arial" w:hAnsi="Arial" w:cs="Arial"/>
          <w:bCs/>
          <w:i/>
        </w:rPr>
      </w:pPr>
    </w:p>
    <w:p w14:paraId="522BB98D" w14:textId="77777777" w:rsidR="00CE7C4D" w:rsidRPr="00E51B4C" w:rsidRDefault="00CE7C4D" w:rsidP="00CE7C4D">
      <w:pPr>
        <w:pStyle w:val="Cita"/>
        <w:numPr>
          <w:ilvl w:val="0"/>
          <w:numId w:val="0"/>
        </w:numPr>
        <w:spacing w:before="0" w:after="0"/>
        <w:ind w:left="680" w:right="680"/>
        <w:rPr>
          <w:rFonts w:cs="Arial"/>
          <w:b w:val="0"/>
          <w:bCs/>
          <w:color w:val="000000" w:themeColor="text1"/>
        </w:rPr>
      </w:pPr>
      <w:r w:rsidRPr="00E51B4C">
        <w:rPr>
          <w:rFonts w:cs="Arial"/>
          <w:b w:val="0"/>
          <w:bCs/>
          <w:i/>
          <w:iCs w:val="0"/>
          <w:color w:val="000000" w:themeColor="text1"/>
        </w:rPr>
        <w:t>En suma, al ser un tema que ni siquiera se fundamentó, mal podría reconocerse, habrá de revocarse ese acápite de la sentencia (…)”</w:t>
      </w:r>
      <w:r w:rsidRPr="00E51B4C">
        <w:rPr>
          <w:rFonts w:cs="Arial"/>
          <w:b w:val="0"/>
          <w:bCs/>
          <w:color w:val="000000" w:themeColor="text1"/>
        </w:rPr>
        <w:t xml:space="preserve"> (Resaltado fuera de texto).</w:t>
      </w:r>
    </w:p>
    <w:p w14:paraId="727A32C2" w14:textId="77777777" w:rsidR="00CE7C4D" w:rsidRPr="00587E0D" w:rsidRDefault="00CE7C4D" w:rsidP="00CE7C4D">
      <w:pPr>
        <w:spacing w:line="360" w:lineRule="auto"/>
        <w:jc w:val="both"/>
        <w:rPr>
          <w:rFonts w:ascii="Arial" w:hAnsi="Arial" w:cs="Arial"/>
          <w:bCs/>
        </w:rPr>
      </w:pPr>
    </w:p>
    <w:p w14:paraId="54FA22D4" w14:textId="77777777" w:rsidR="00CE7C4D" w:rsidRDefault="00CE7C4D" w:rsidP="00CE7C4D">
      <w:pPr>
        <w:spacing w:line="360" w:lineRule="auto"/>
        <w:jc w:val="both"/>
        <w:rPr>
          <w:rFonts w:ascii="Arial" w:hAnsi="Arial" w:cs="Arial"/>
          <w:bCs/>
        </w:rPr>
      </w:pPr>
      <w:r w:rsidRPr="00587E0D">
        <w:rPr>
          <w:rFonts w:ascii="Arial" w:hAnsi="Arial" w:cs="Arial"/>
          <w:bCs/>
        </w:rPr>
        <w:t xml:space="preserve">De lo anterior se desprende que el daño a la vida en relación debe basarse en afirmaciones concretas que den muestra de cuáles son las afectaciones reales que ha sufrido la víctima en sus condiciones de vida. Sin embargo, en este caso, la parte demandante no acredita de forma real, determinada y concreta la forma en que los procedimientos quirúrgicos practicados afectaron su manera de relacionarse o su cotidianidad. </w:t>
      </w:r>
    </w:p>
    <w:p w14:paraId="0C19A9EF" w14:textId="77777777" w:rsidR="00A8724E" w:rsidRDefault="00A8724E" w:rsidP="00CE7C4D">
      <w:pPr>
        <w:spacing w:line="360" w:lineRule="auto"/>
        <w:jc w:val="both"/>
        <w:rPr>
          <w:rFonts w:ascii="Arial" w:hAnsi="Arial" w:cs="Arial"/>
          <w:bCs/>
        </w:rPr>
      </w:pPr>
    </w:p>
    <w:p w14:paraId="4E94D7ED" w14:textId="204C8756" w:rsidR="00630268" w:rsidRDefault="00630268" w:rsidP="00630268">
      <w:pPr>
        <w:spacing w:line="360" w:lineRule="auto"/>
        <w:jc w:val="both"/>
        <w:rPr>
          <w:rFonts w:ascii="Arial" w:hAnsi="Arial" w:cs="Arial"/>
          <w:bCs/>
        </w:rPr>
      </w:pPr>
      <w:r w:rsidRPr="00984242">
        <w:rPr>
          <w:rFonts w:ascii="Arial" w:hAnsi="Arial" w:cs="Arial"/>
        </w:rPr>
        <w:lastRenderedPageBreak/>
        <w:t>De otro lado, al analizar los anexos aportados,</w:t>
      </w:r>
      <w:r>
        <w:rPr>
          <w:rFonts w:ascii="Arial" w:hAnsi="Arial" w:cs="Arial"/>
          <w:bCs/>
        </w:rPr>
        <w:t xml:space="preserve"> se encuentra el informe pericial de la clínica forense No. UBCALCA-DSVA-13713-2020, documento que no constituye fundamento alguno para predicar la pérdida de capacidad laboral, mediante el cual se señala, por una parte, que la señora Rodríguez Collazos se desplazaba por sus medios propios sin ayuda de elementos que ayuden al desplazamiento (silla de ruedas, bastones, entre otros) y, por la otra, el carácter transitorio de las lesiones padecidas por la señora </w:t>
      </w:r>
      <w:proofErr w:type="spellStart"/>
      <w:r w:rsidRPr="009C219A">
        <w:rPr>
          <w:rFonts w:ascii="Arial" w:hAnsi="Arial" w:cs="Arial"/>
          <w:bCs/>
        </w:rPr>
        <w:t>Yeraldin</w:t>
      </w:r>
      <w:proofErr w:type="spellEnd"/>
      <w:r w:rsidRPr="009C219A">
        <w:rPr>
          <w:rFonts w:ascii="Arial" w:hAnsi="Arial" w:cs="Arial"/>
          <w:bCs/>
        </w:rPr>
        <w:t xml:space="preserve"> Rodríguez Collazos</w:t>
      </w:r>
      <w:r>
        <w:rPr>
          <w:rFonts w:ascii="Arial" w:hAnsi="Arial" w:cs="Arial"/>
          <w:bCs/>
        </w:rPr>
        <w:t xml:space="preserve">. Véase: </w:t>
      </w:r>
    </w:p>
    <w:p w14:paraId="3F2C7ABC" w14:textId="11039C8D" w:rsidR="00630268" w:rsidRPr="002F771C" w:rsidRDefault="00630268" w:rsidP="00630268">
      <w:pPr>
        <w:spacing w:line="360" w:lineRule="auto"/>
        <w:jc w:val="both"/>
        <w:rPr>
          <w:rFonts w:ascii="Arial" w:hAnsi="Arial" w:cs="Arial"/>
          <w:bCs/>
        </w:rPr>
      </w:pPr>
      <w:r>
        <w:rPr>
          <w:rFonts w:ascii="Arial" w:hAnsi="Arial" w:cs="Arial"/>
          <w:bCs/>
          <w:noProof/>
          <w:lang w:val="es-ES_tradnl" w:eastAsia="es-ES_tradnl"/>
        </w:rPr>
        <w:drawing>
          <wp:anchor distT="0" distB="0" distL="114300" distR="114300" simplePos="0" relativeHeight="251754496" behindDoc="0" locked="0" layoutInCell="1" allowOverlap="1" wp14:anchorId="1335BE62" wp14:editId="29A1D02B">
            <wp:simplePos x="0" y="0"/>
            <wp:positionH relativeFrom="column">
              <wp:posOffset>584200</wp:posOffset>
            </wp:positionH>
            <wp:positionV relativeFrom="paragraph">
              <wp:posOffset>152533</wp:posOffset>
            </wp:positionV>
            <wp:extent cx="5420360" cy="2731770"/>
            <wp:effectExtent l="152400" t="152400" r="358140" b="354330"/>
            <wp:wrapThrough wrapText="bothSides">
              <wp:wrapPolygon edited="0">
                <wp:start x="557" y="-1205"/>
                <wp:lineTo x="-506" y="-1004"/>
                <wp:lineTo x="-607" y="5423"/>
                <wp:lineTo x="-607" y="22293"/>
                <wp:lineTo x="-304" y="23096"/>
                <wp:lineTo x="810" y="24100"/>
                <wp:lineTo x="860" y="24301"/>
                <wp:lineTo x="21458" y="24301"/>
                <wp:lineTo x="21509" y="24100"/>
                <wp:lineTo x="22673" y="23096"/>
                <wp:lineTo x="22926" y="21590"/>
                <wp:lineTo x="22977" y="2209"/>
                <wp:lineTo x="22825" y="301"/>
                <wp:lineTo x="21964" y="-1004"/>
                <wp:lineTo x="21762" y="-1205"/>
                <wp:lineTo x="557" y="-1205"/>
              </wp:wrapPolygon>
            </wp:wrapThrough>
            <wp:docPr id="169752488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35335" name="Imagen 401635335"/>
                    <pic:cNvPicPr/>
                  </pic:nvPicPr>
                  <pic:blipFill rotWithShape="1">
                    <a:blip r:embed="rId10">
                      <a:extLst>
                        <a:ext uri="{28A0092B-C50C-407E-A947-70E740481C1C}">
                          <a14:useLocalDpi xmlns:a14="http://schemas.microsoft.com/office/drawing/2010/main" val="0"/>
                        </a:ext>
                      </a:extLst>
                    </a:blip>
                    <a:srcRect l="2246" t="50529" r="55760" b="15606"/>
                    <a:stretch/>
                  </pic:blipFill>
                  <pic:spPr bwMode="auto">
                    <a:xfrm>
                      <a:off x="0" y="0"/>
                      <a:ext cx="5420360" cy="27317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noProof/>
          <w:lang w:val="es-ES_tradnl" w:eastAsia="es-ES_tradnl"/>
        </w:rPr>
        <mc:AlternateContent>
          <mc:Choice Requires="wps">
            <w:drawing>
              <wp:anchor distT="0" distB="0" distL="114300" distR="114300" simplePos="0" relativeHeight="251755520" behindDoc="0" locked="0" layoutInCell="1" allowOverlap="1" wp14:anchorId="4D5FCB7E" wp14:editId="6F0E70F2">
                <wp:simplePos x="0" y="0"/>
                <wp:positionH relativeFrom="column">
                  <wp:posOffset>585036</wp:posOffset>
                </wp:positionH>
                <wp:positionV relativeFrom="paragraph">
                  <wp:posOffset>1346434</wp:posOffset>
                </wp:positionV>
                <wp:extent cx="5419992" cy="362585"/>
                <wp:effectExtent l="12700" t="12700" r="28575" b="31115"/>
                <wp:wrapNone/>
                <wp:docPr id="1585333743" name="Rectángulo 4"/>
                <wp:cNvGraphicFramePr/>
                <a:graphic xmlns:a="http://schemas.openxmlformats.org/drawingml/2006/main">
                  <a:graphicData uri="http://schemas.microsoft.com/office/word/2010/wordprocessingShape">
                    <wps:wsp>
                      <wps:cNvSpPr/>
                      <wps:spPr>
                        <a:xfrm>
                          <a:off x="0" y="0"/>
                          <a:ext cx="5419992" cy="362585"/>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2C4CC15" id="Rectángulo 4" o:spid="_x0000_s1026" style="position:absolute;margin-left:46.05pt;margin-top:106pt;width:426.75pt;height:2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" filled="f" strokecolor="red" strokeweight="2.5pt"/>
            </w:pict>
          </mc:Fallback>
        </mc:AlternateContent>
      </w:r>
      <w:r>
        <w:rPr>
          <w:rFonts w:ascii="Arial" w:hAnsi="Arial" w:cs="Arial"/>
          <w:bCs/>
          <w:noProof/>
          <w:lang w:val="es-ES_tradnl" w:eastAsia="es-ES_tradnl"/>
        </w:rPr>
        <mc:AlternateContent>
          <mc:Choice Requires="wps">
            <w:drawing>
              <wp:anchor distT="0" distB="0" distL="114300" distR="114300" simplePos="0" relativeHeight="251756544" behindDoc="0" locked="0" layoutInCell="1" allowOverlap="1" wp14:anchorId="180FDB65" wp14:editId="3042BA79">
                <wp:simplePos x="0" y="0"/>
                <wp:positionH relativeFrom="column">
                  <wp:posOffset>580089</wp:posOffset>
                </wp:positionH>
                <wp:positionV relativeFrom="paragraph">
                  <wp:posOffset>2392513</wp:posOffset>
                </wp:positionV>
                <wp:extent cx="5424939" cy="458236"/>
                <wp:effectExtent l="12700" t="12700" r="23495" b="24765"/>
                <wp:wrapNone/>
                <wp:docPr id="1872545572" name="Rectángulo 4"/>
                <wp:cNvGraphicFramePr/>
                <a:graphic xmlns:a="http://schemas.openxmlformats.org/drawingml/2006/main">
                  <a:graphicData uri="http://schemas.microsoft.com/office/word/2010/wordprocessingShape">
                    <wps:wsp>
                      <wps:cNvSpPr/>
                      <wps:spPr>
                        <a:xfrm>
                          <a:off x="0" y="0"/>
                          <a:ext cx="5424939" cy="458236"/>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0C72924" id="Rectángulo 4" o:spid="_x0000_s1026" style="position:absolute;margin-left:45.7pt;margin-top:188.4pt;width:427.15pt;height:36.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" filled="f" strokecolor="red" strokeweight="2.5pt"/>
            </w:pict>
          </mc:Fallback>
        </mc:AlternateContent>
      </w:r>
    </w:p>
    <w:p w14:paraId="286D5DC2" w14:textId="77777777" w:rsidR="00630268" w:rsidRPr="008C56C9" w:rsidRDefault="00630268" w:rsidP="00BA46F0">
      <w:pPr>
        <w:spacing w:line="360" w:lineRule="auto"/>
        <w:ind w:left="708"/>
        <w:jc w:val="both"/>
        <w:rPr>
          <w:rFonts w:ascii="Arial" w:hAnsi="Arial" w:cs="Arial"/>
          <w:bCs/>
          <w:i/>
          <w:iCs/>
        </w:rPr>
      </w:pPr>
      <w:r w:rsidRPr="008C56C9">
        <w:rPr>
          <w:rFonts w:ascii="Arial" w:hAnsi="Arial" w:cs="Arial"/>
          <w:b/>
          <w:i/>
          <w:iCs/>
          <w:u w:val="single"/>
        </w:rPr>
        <w:t>Fotografía:</w:t>
      </w:r>
      <w:r w:rsidRPr="008C56C9">
        <w:rPr>
          <w:rFonts w:ascii="Arial" w:hAnsi="Arial" w:cs="Arial"/>
          <w:bCs/>
          <w:i/>
          <w:iCs/>
        </w:rPr>
        <w:t xml:space="preserve"> </w:t>
      </w:r>
      <w:r>
        <w:rPr>
          <w:rFonts w:ascii="Arial" w:hAnsi="Arial" w:cs="Arial"/>
          <w:bCs/>
          <w:i/>
          <w:iCs/>
        </w:rPr>
        <w:t>I</w:t>
      </w:r>
      <w:r w:rsidRPr="008C56C9">
        <w:rPr>
          <w:rFonts w:ascii="Arial" w:hAnsi="Arial" w:cs="Arial"/>
          <w:bCs/>
          <w:i/>
          <w:iCs/>
        </w:rPr>
        <w:t>nforme pericial de la clínica forense No. UBCALCA-DSVA-13713-2020</w:t>
      </w:r>
    </w:p>
    <w:p w14:paraId="06B29EB1" w14:textId="77777777" w:rsidR="00630268" w:rsidRPr="008C56C9" w:rsidRDefault="00630268" w:rsidP="00BA46F0">
      <w:pPr>
        <w:spacing w:line="360" w:lineRule="auto"/>
        <w:ind w:left="708"/>
        <w:jc w:val="both"/>
        <w:rPr>
          <w:rFonts w:ascii="Arial" w:hAnsi="Arial" w:cs="Arial"/>
          <w:bCs/>
          <w:i/>
          <w:iCs/>
        </w:rPr>
      </w:pPr>
      <w:r w:rsidRPr="008C56C9">
        <w:rPr>
          <w:rFonts w:ascii="Arial" w:hAnsi="Arial" w:cs="Arial"/>
          <w:b/>
          <w:i/>
          <w:iCs/>
          <w:u w:val="single"/>
        </w:rPr>
        <w:t>Parte esencial:</w:t>
      </w:r>
      <w:r w:rsidRPr="008C56C9">
        <w:rPr>
          <w:rFonts w:ascii="Arial" w:hAnsi="Arial" w:cs="Arial"/>
          <w:bCs/>
          <w:i/>
          <w:iCs/>
        </w:rPr>
        <w:t xml:space="preserve"> A la valoración médica </w:t>
      </w:r>
      <w:r w:rsidRPr="008C56C9">
        <w:rPr>
          <w:rFonts w:ascii="Arial" w:hAnsi="Arial" w:cs="Arial"/>
          <w:b/>
          <w:i/>
          <w:iCs/>
          <w:u w:val="single"/>
        </w:rPr>
        <w:t>se desplaza por sus propios medios sin ayuda externa</w:t>
      </w:r>
      <w:r w:rsidRPr="008C56C9">
        <w:rPr>
          <w:rFonts w:ascii="Arial" w:hAnsi="Arial" w:cs="Arial"/>
          <w:bCs/>
          <w:i/>
          <w:iCs/>
        </w:rPr>
        <w:t xml:space="preserve">, se aprecia leve cojera hacia el miembro inferior derecho, realiza marcha en puntas sin dificultad (…) Perturbación funcional del órgano de sistema de la locomoción de </w:t>
      </w:r>
      <w:r w:rsidRPr="008C56C9">
        <w:rPr>
          <w:rFonts w:ascii="Arial" w:hAnsi="Arial" w:cs="Arial"/>
          <w:b/>
          <w:i/>
          <w:iCs/>
          <w:u w:val="single"/>
        </w:rPr>
        <w:t>carácter transitorio</w:t>
      </w:r>
      <w:r w:rsidRPr="008C56C9">
        <w:rPr>
          <w:rFonts w:ascii="Arial" w:hAnsi="Arial" w:cs="Arial"/>
          <w:bCs/>
          <w:i/>
          <w:iCs/>
        </w:rPr>
        <w:t xml:space="preserve">; Perturbación funcional de miembro inferior derecho </w:t>
      </w:r>
      <w:r w:rsidRPr="008C56C9">
        <w:rPr>
          <w:rFonts w:ascii="Arial" w:hAnsi="Arial" w:cs="Arial"/>
          <w:b/>
          <w:i/>
          <w:iCs/>
          <w:u w:val="single"/>
        </w:rPr>
        <w:t xml:space="preserve">de carácter </w:t>
      </w:r>
      <w:proofErr w:type="gramStart"/>
      <w:r w:rsidRPr="008C56C9">
        <w:rPr>
          <w:rFonts w:ascii="Arial" w:hAnsi="Arial" w:cs="Arial"/>
          <w:b/>
          <w:i/>
          <w:iCs/>
          <w:u w:val="single"/>
        </w:rPr>
        <w:t>transitorio</w:t>
      </w:r>
      <w:r w:rsidRPr="008C56C9">
        <w:rPr>
          <w:rFonts w:ascii="Arial" w:hAnsi="Arial" w:cs="Arial"/>
          <w:bCs/>
        </w:rPr>
        <w:t>.(</w:t>
      </w:r>
      <w:proofErr w:type="gramEnd"/>
      <w:r w:rsidRPr="008C56C9">
        <w:rPr>
          <w:rFonts w:ascii="Arial" w:hAnsi="Arial" w:cs="Arial"/>
          <w:bCs/>
        </w:rPr>
        <w:t>Subraya y negrilla fuera del texto)</w:t>
      </w:r>
    </w:p>
    <w:p w14:paraId="5B2DB38A" w14:textId="77777777" w:rsidR="00A8724E" w:rsidRDefault="00A8724E" w:rsidP="00A8724E">
      <w:pPr>
        <w:spacing w:line="360" w:lineRule="auto"/>
        <w:ind w:right="159"/>
        <w:jc w:val="both"/>
        <w:rPr>
          <w:rFonts w:ascii="Arial" w:hAnsi="Arial" w:cs="Arial"/>
        </w:rPr>
      </w:pPr>
    </w:p>
    <w:p w14:paraId="557AA9B3" w14:textId="448AF443" w:rsidR="00A8724E" w:rsidRDefault="00A8724E" w:rsidP="00A8724E">
      <w:pPr>
        <w:spacing w:line="360" w:lineRule="auto"/>
        <w:ind w:right="159"/>
        <w:jc w:val="both"/>
        <w:rPr>
          <w:rFonts w:ascii="Arial" w:hAnsi="Arial" w:cs="Arial"/>
        </w:rPr>
      </w:pPr>
      <w:r w:rsidRPr="00A8724E">
        <w:rPr>
          <w:rFonts w:ascii="Arial" w:hAnsi="Arial" w:cs="Arial"/>
        </w:rPr>
        <w:t xml:space="preserve">Es por ello </w:t>
      </w:r>
      <w:proofErr w:type="gramStart"/>
      <w:r w:rsidRPr="00A8724E">
        <w:rPr>
          <w:rFonts w:ascii="Arial" w:hAnsi="Arial" w:cs="Arial"/>
        </w:rPr>
        <w:t>que</w:t>
      </w:r>
      <w:proofErr w:type="gramEnd"/>
      <w:r w:rsidRPr="00A8724E">
        <w:rPr>
          <w:rFonts w:ascii="Arial" w:hAnsi="Arial" w:cs="Arial"/>
        </w:rPr>
        <w:t>, se advierte que el extremo actor realizó una solicitud indemnizatoria que en realidad es improcedente, por cuanto que el daño a la vida de relación se depreca de la existencia de lesiones debidamente acreditadas, y de otro lado, en todo caso, el reconocimiento que invoca es superior para los casos de lesiones más graves. De manera que se evidencia una desmesurada solicitud de perjuicios por concepto de daño a la vida en relación para los demandantes. Claramente, es evidente el ánimo especulativo de la errónea tasación del daño a la vida en relación, en tanto la misma resulta exorbitante. Lo anterior, como quiera que se derivan de una estimación excesiva de los supuestos daños a la vida de relación que pretende y lejos de los criterios jurisprudenciales fijados por la H. Corte Suprema de Justicia.</w:t>
      </w:r>
    </w:p>
    <w:p w14:paraId="1B16FD81" w14:textId="77777777" w:rsidR="00CE7C4D" w:rsidRPr="00587E0D" w:rsidRDefault="00CE7C4D" w:rsidP="00CE7C4D">
      <w:pPr>
        <w:spacing w:line="360" w:lineRule="auto"/>
        <w:jc w:val="both"/>
        <w:rPr>
          <w:rFonts w:ascii="Arial" w:hAnsi="Arial" w:cs="Arial"/>
          <w:bCs/>
        </w:rPr>
      </w:pPr>
    </w:p>
    <w:p w14:paraId="0BCB88F9" w14:textId="09BEA753" w:rsidR="00C3255B" w:rsidRPr="00537FC6" w:rsidRDefault="00CE7C4D" w:rsidP="00C3255B">
      <w:pPr>
        <w:spacing w:line="360" w:lineRule="auto"/>
        <w:jc w:val="both"/>
        <w:rPr>
          <w:rFonts w:ascii="Arial" w:hAnsi="Arial" w:cs="Arial"/>
          <w:bCs/>
        </w:rPr>
      </w:pPr>
      <w:r w:rsidRPr="00587E0D">
        <w:rPr>
          <w:rFonts w:ascii="Arial" w:hAnsi="Arial" w:cs="Arial"/>
          <w:bCs/>
        </w:rPr>
        <w:t>Finalmente, ruego al Despacho tener en consideración que el extremo actor no allegó al acervo probatorio los medios pertinentes, conducentes y útiles que permiten determinar la gravedad de la afectación supuestamente padecida por la</w:t>
      </w:r>
      <w:r w:rsidR="003857C4">
        <w:rPr>
          <w:rFonts w:ascii="Arial" w:hAnsi="Arial" w:cs="Arial"/>
          <w:bCs/>
        </w:rPr>
        <w:t>s aquí demandantes</w:t>
      </w:r>
      <w:r w:rsidR="00C3255B">
        <w:rPr>
          <w:rFonts w:ascii="Arial" w:hAnsi="Arial" w:cs="Arial"/>
          <w:bCs/>
        </w:rPr>
        <w:t xml:space="preserve"> </w:t>
      </w:r>
      <w:r w:rsidR="00C3255B" w:rsidRPr="00537FC6">
        <w:rPr>
          <w:rFonts w:ascii="Arial" w:hAnsi="Arial" w:cs="Arial"/>
          <w:bCs/>
        </w:rPr>
        <w:t xml:space="preserve">y en todo caso, esta tipología de </w:t>
      </w:r>
      <w:r w:rsidR="00C3255B" w:rsidRPr="00537FC6">
        <w:rPr>
          <w:rFonts w:ascii="Arial" w:hAnsi="Arial" w:cs="Arial"/>
          <w:bCs/>
        </w:rPr>
        <w:lastRenderedPageBreak/>
        <w:t>perjuicios sólo es procedente respecto a la víctima directa.</w:t>
      </w:r>
    </w:p>
    <w:p w14:paraId="380A450C" w14:textId="77777777" w:rsidR="00CE7C4D" w:rsidRPr="00587E0D" w:rsidRDefault="00CE7C4D" w:rsidP="00CE7C4D">
      <w:pPr>
        <w:spacing w:line="360" w:lineRule="auto"/>
        <w:jc w:val="both"/>
        <w:rPr>
          <w:rFonts w:ascii="Arial" w:hAnsi="Arial" w:cs="Arial"/>
          <w:bCs/>
        </w:rPr>
      </w:pPr>
    </w:p>
    <w:p w14:paraId="7D079C72" w14:textId="77777777" w:rsidR="00CE7C4D" w:rsidRDefault="00CE7C4D" w:rsidP="00CE7C4D">
      <w:pPr>
        <w:spacing w:line="360" w:lineRule="auto"/>
        <w:jc w:val="both"/>
        <w:rPr>
          <w:rFonts w:ascii="Arial" w:hAnsi="Arial" w:cs="Arial"/>
          <w:bCs/>
        </w:rPr>
      </w:pPr>
      <w:r w:rsidRPr="00587E0D">
        <w:rPr>
          <w:rFonts w:ascii="Arial" w:hAnsi="Arial" w:cs="Arial"/>
          <w:bCs/>
        </w:rPr>
        <w:t>Solicito al Despacho declarar probada esta excepción.</w:t>
      </w:r>
    </w:p>
    <w:p w14:paraId="146B4A67" w14:textId="77777777" w:rsidR="007E0583" w:rsidRDefault="007E0583" w:rsidP="00CE7C4D">
      <w:pPr>
        <w:spacing w:line="360" w:lineRule="auto"/>
        <w:jc w:val="both"/>
        <w:rPr>
          <w:rFonts w:ascii="Arial" w:hAnsi="Arial" w:cs="Arial"/>
          <w:bCs/>
        </w:rPr>
      </w:pPr>
    </w:p>
    <w:p w14:paraId="18E4ADBE" w14:textId="72F28DE1" w:rsidR="007E0583" w:rsidRDefault="007E0583" w:rsidP="007E0583">
      <w:pPr>
        <w:pStyle w:val="Sinespaciado"/>
      </w:pPr>
      <w:r w:rsidRPr="007E0583">
        <w:t>IMPROCEDENTE RECONOCIMIENTO DEL DAÑO A BIENES JURÍDICOS DE ESPECIAL PROTECCIÓN CONSTITUCIONAL (DAÑO A LA SALUD)</w:t>
      </w:r>
    </w:p>
    <w:p w14:paraId="6C6AA6EC" w14:textId="77777777" w:rsidR="007E0583" w:rsidRDefault="007E0583" w:rsidP="007E0583"/>
    <w:p w14:paraId="470CA836" w14:textId="0AD785BD" w:rsidR="00FB6608" w:rsidRPr="00FB6608" w:rsidRDefault="00C5249E" w:rsidP="00FB6608">
      <w:pPr>
        <w:spacing w:line="360" w:lineRule="auto"/>
        <w:jc w:val="both"/>
        <w:rPr>
          <w:rFonts w:ascii="Arial" w:hAnsi="Arial" w:cs="Arial"/>
          <w:bCs/>
        </w:rPr>
      </w:pPr>
      <w:r>
        <w:rPr>
          <w:rFonts w:ascii="Arial" w:hAnsi="Arial" w:cs="Arial"/>
        </w:rPr>
        <w:t xml:space="preserve">Por medio del presente medio exceptivo se explicarán los argumentos por los </w:t>
      </w:r>
      <w:proofErr w:type="gramStart"/>
      <w:r>
        <w:rPr>
          <w:rFonts w:ascii="Arial" w:hAnsi="Arial" w:cs="Arial"/>
        </w:rPr>
        <w:t>cuales  el</w:t>
      </w:r>
      <w:proofErr w:type="gramEnd"/>
      <w:r>
        <w:rPr>
          <w:rFonts w:ascii="Arial" w:hAnsi="Arial" w:cs="Arial"/>
        </w:rPr>
        <w:t xml:space="preserve"> Despacho debe desestimar la pretensión consistente en la indemnización </w:t>
      </w:r>
      <w:r w:rsidR="00FB6608" w:rsidRPr="00FB6608">
        <w:rPr>
          <w:rFonts w:ascii="Arial" w:hAnsi="Arial" w:cs="Arial"/>
        </w:rPr>
        <w:t>por concepto de daño a la salud</w:t>
      </w:r>
      <w:r>
        <w:rPr>
          <w:rFonts w:ascii="Arial" w:hAnsi="Arial" w:cs="Arial"/>
        </w:rPr>
        <w:t>. En ese sentido, de manera preliminar se indica que (</w:t>
      </w:r>
      <w:r w:rsidR="00FB6608" w:rsidRPr="00FB6608">
        <w:rPr>
          <w:rFonts w:ascii="Arial" w:hAnsi="Arial" w:cs="Arial"/>
        </w:rPr>
        <w:t xml:space="preserve">i) se trata de una tipología de perjuicio que nunca ha sido reconocida por la Sala Civil de la Corte Suprema de Justicia; </w:t>
      </w:r>
      <w:r>
        <w:rPr>
          <w:rFonts w:ascii="Arial" w:hAnsi="Arial" w:cs="Arial"/>
        </w:rPr>
        <w:t>(</w:t>
      </w:r>
      <w:proofErr w:type="spellStart"/>
      <w:r w:rsidR="00FB6608" w:rsidRPr="00FB6608">
        <w:rPr>
          <w:rFonts w:ascii="Arial" w:hAnsi="Arial" w:cs="Arial"/>
        </w:rPr>
        <w:t>ii</w:t>
      </w:r>
      <w:proofErr w:type="spellEnd"/>
      <w:r w:rsidR="00FB6608" w:rsidRPr="00FB6608">
        <w:rPr>
          <w:rFonts w:ascii="Arial" w:hAnsi="Arial" w:cs="Arial"/>
        </w:rPr>
        <w:t xml:space="preserve">) este perjuicio solo es reconocido por el Consejo de Estado; no obstante, el órgano de cierre en esta jurisdicción es la Corte Suprema de Justicia; </w:t>
      </w:r>
      <w:r>
        <w:rPr>
          <w:rFonts w:ascii="Arial" w:hAnsi="Arial" w:cs="Arial"/>
        </w:rPr>
        <w:t>(</w:t>
      </w:r>
      <w:proofErr w:type="spellStart"/>
      <w:r w:rsidR="00FB6608" w:rsidRPr="00FB6608">
        <w:rPr>
          <w:rFonts w:ascii="Arial" w:hAnsi="Arial" w:cs="Arial"/>
        </w:rPr>
        <w:t>iii</w:t>
      </w:r>
      <w:proofErr w:type="spellEnd"/>
      <w:r w:rsidR="00FB6608" w:rsidRPr="00FB6608">
        <w:rPr>
          <w:rFonts w:ascii="Arial" w:hAnsi="Arial" w:cs="Arial"/>
        </w:rPr>
        <w:t>) la Corte Suprema de Justicia, reconoce es el daño a la vida en relación y no el daño a la salud, y; (</w:t>
      </w:r>
      <w:proofErr w:type="spellStart"/>
      <w:r w:rsidR="00FB6608" w:rsidRPr="00FB6608">
        <w:rPr>
          <w:rFonts w:ascii="Arial" w:hAnsi="Arial" w:cs="Arial"/>
        </w:rPr>
        <w:t>iv</w:t>
      </w:r>
      <w:proofErr w:type="spellEnd"/>
      <w:r w:rsidR="00FB6608" w:rsidRPr="00FB6608">
        <w:rPr>
          <w:rFonts w:ascii="Arial" w:hAnsi="Arial" w:cs="Arial"/>
        </w:rPr>
        <w:t>) en todo caso las sumas fueron solicitadas de forma injustificada y exorbitante, tornándose en una petición doble.</w:t>
      </w:r>
    </w:p>
    <w:p w14:paraId="0658309A" w14:textId="77777777" w:rsidR="00FB6608" w:rsidRPr="00FB6608" w:rsidRDefault="00FB6608" w:rsidP="00FB6608">
      <w:pPr>
        <w:spacing w:line="360" w:lineRule="auto"/>
        <w:jc w:val="both"/>
        <w:rPr>
          <w:rFonts w:ascii="Arial" w:hAnsi="Arial" w:cs="Arial"/>
          <w:bCs/>
        </w:rPr>
      </w:pPr>
    </w:p>
    <w:p w14:paraId="5FAA0A0E" w14:textId="4B9DF8A2" w:rsidR="007E0583" w:rsidRDefault="00FB6608" w:rsidP="00FB6608">
      <w:pPr>
        <w:spacing w:line="360" w:lineRule="auto"/>
        <w:jc w:val="both"/>
        <w:rPr>
          <w:rFonts w:ascii="Arial" w:hAnsi="Arial" w:cs="Arial"/>
        </w:rPr>
      </w:pPr>
      <w:r w:rsidRPr="00FB6608">
        <w:rPr>
          <w:rFonts w:ascii="Arial" w:hAnsi="Arial" w:cs="Arial"/>
        </w:rPr>
        <w:t>Sin perjuicio de lo indicado en el párrafo anterior, es importante indicar que la alteración en las condiciones de existencia o el daño a la vida de relación (utilizada como sinónimos por la CSJ – Sala Civil),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 En otras palabras, es improcedente el reconocimiento del daño a la vida de relación, teniendo en cuenta que en este caso no se encuentran acreditados los requisitos para su solicitud. En ese sentido, es necesario tener en cuenta que de acuerdo con la jurisprudencia de la Sala Civil de la H. Corte Suprema de Justicia, la tasación del perjuicio inmaterial se determina por el arbitrio judicial. En razón a la aplicación del valor de la equidad. No obstante, ello debe estar precedido de una fuerte valoración probatoria que permita discernir las condiciones especiales del caso, toda vez que el criterio referido no puede confundirse con la arbitrariedad:</w:t>
      </w:r>
    </w:p>
    <w:p w14:paraId="2E4E10A8" w14:textId="77777777" w:rsidR="00FB6608" w:rsidRDefault="00FB6608" w:rsidP="00FB6608">
      <w:pPr>
        <w:spacing w:line="360" w:lineRule="auto"/>
        <w:jc w:val="both"/>
        <w:rPr>
          <w:rFonts w:ascii="Arial" w:hAnsi="Arial" w:cs="Arial"/>
          <w:bCs/>
        </w:rPr>
      </w:pPr>
    </w:p>
    <w:p w14:paraId="18CAA63D" w14:textId="70BAFD3C" w:rsidR="00FB6608" w:rsidRPr="00E51B4C" w:rsidRDefault="00FB6608" w:rsidP="00FB6608">
      <w:pPr>
        <w:pStyle w:val="Cita"/>
        <w:numPr>
          <w:ilvl w:val="0"/>
          <w:numId w:val="0"/>
        </w:numPr>
        <w:spacing w:before="0" w:after="0"/>
        <w:ind w:left="680" w:right="680"/>
        <w:rPr>
          <w:rFonts w:cs="Arial"/>
          <w:b w:val="0"/>
          <w:bCs/>
          <w:i/>
          <w:iCs w:val="0"/>
          <w:color w:val="000000" w:themeColor="text1"/>
        </w:rPr>
      </w:pPr>
      <w:r w:rsidRPr="00E51B4C">
        <w:rPr>
          <w:rFonts w:cs="Arial"/>
          <w:i/>
          <w:iCs w:val="0"/>
          <w:color w:val="000000" w:themeColor="text1"/>
        </w:rPr>
        <w:t>“</w:t>
      </w:r>
      <w:r w:rsidRPr="00FB6608">
        <w:rPr>
          <w:rFonts w:cs="Arial"/>
          <w:b w:val="0"/>
          <w:bCs/>
          <w:i/>
          <w:iCs w:val="0"/>
          <w:color w:val="000000" w:themeColor="text1"/>
        </w:rPr>
        <w:t>(…)</w:t>
      </w:r>
      <w:r>
        <w:rPr>
          <w:rFonts w:cs="Arial"/>
          <w:i/>
          <w:iCs w:val="0"/>
          <w:color w:val="000000" w:themeColor="text1"/>
        </w:rPr>
        <w:t xml:space="preserve"> </w:t>
      </w:r>
      <w:r w:rsidRPr="00FB6608">
        <w:rPr>
          <w:rFonts w:cs="Arial"/>
          <w:b w:val="0"/>
          <w:bCs/>
          <w:i/>
          <w:iCs w:val="0"/>
          <w:color w:val="000000" w:themeColor="text1"/>
        </w:rPr>
        <w:t>Claro está que ese arbitrio iuris no puede confundirse nunca con la arbitrariedad, ni siquiera con un amplio margen de liberalidad o subjetivismo, toda vez que el mismo debe estar fundamentado en un objetivo examen de las pruebas que demuestren la participación de cada uno de los agentes y su incidencia en el desencadenamiento del daño. Esa cuantificación deberá realizarse, además, en términos de prudencia y razonabilidad, a fin de establecer la equitativa proporción que corresponde a cada uno de los autores del hecho lesivo (…)</w:t>
      </w:r>
      <w:r w:rsidR="007D7C6B">
        <w:rPr>
          <w:rFonts w:cs="Arial"/>
          <w:b w:val="0"/>
          <w:bCs/>
          <w:i/>
          <w:iCs w:val="0"/>
          <w:color w:val="000000" w:themeColor="text1"/>
        </w:rPr>
        <w:t>”</w:t>
      </w:r>
    </w:p>
    <w:p w14:paraId="4083BBDB" w14:textId="77777777" w:rsidR="00FB6608" w:rsidRPr="00FB6608" w:rsidRDefault="00FB6608" w:rsidP="00FB6608">
      <w:pPr>
        <w:spacing w:line="360" w:lineRule="auto"/>
        <w:jc w:val="both"/>
        <w:rPr>
          <w:rFonts w:ascii="Arial" w:hAnsi="Arial" w:cs="Arial"/>
          <w:bCs/>
          <w:iCs/>
        </w:rPr>
      </w:pPr>
    </w:p>
    <w:p w14:paraId="5BF0E615" w14:textId="447C8053" w:rsidR="00FB6608" w:rsidRDefault="00FB6608" w:rsidP="00FB6608">
      <w:pPr>
        <w:widowControl/>
        <w:shd w:val="clear" w:color="auto" w:fill="FFFFFF"/>
        <w:autoSpaceDE/>
        <w:autoSpaceDN/>
        <w:spacing w:line="360" w:lineRule="auto"/>
        <w:jc w:val="both"/>
        <w:rPr>
          <w:rFonts w:ascii="Arial" w:hAnsi="Arial" w:cs="Arial"/>
          <w:bCs/>
          <w:iCs/>
        </w:rPr>
      </w:pPr>
      <w:r w:rsidRPr="00FB6608">
        <w:rPr>
          <w:rFonts w:ascii="Arial" w:hAnsi="Arial" w:cs="Arial"/>
          <w:bCs/>
          <w:iCs/>
        </w:rPr>
        <w:t xml:space="preserve">En conclusión, el reconocimiento de este perjuicio es improcedente, porque, sumado a la ausencia de demostración de la responsabilidad que se pretende endilgar, no es viable el reconocimiento por razones distintas a afectaciones psicofísicas debida y fehacientemente acreditadas, y por cuanto, el daño a la </w:t>
      </w:r>
      <w:r w:rsidRPr="00FB6608">
        <w:rPr>
          <w:rFonts w:ascii="Arial" w:hAnsi="Arial" w:cs="Arial"/>
          <w:bCs/>
          <w:iCs/>
        </w:rPr>
        <w:lastRenderedPageBreak/>
        <w:t>salud no es un perjuicio extrapatrimonial reconocido en la jurisdicción civil; sino en la jurisdicción contencioso administrativa, además, y sin perjuicio de lo anterior, constituiría un enriquecimiento sin justa causa y desconocimiento del carácter meramente indemnizatorio del contrato de seguro, en tanto la parte demandante solicita simultáneamente que se reconozca dos perjuicios excluyentes como son el perjuicio por daño a la vida de relación y daño a la salud a favor d</w:t>
      </w:r>
      <w:r w:rsidR="00F2402E">
        <w:rPr>
          <w:rFonts w:ascii="Arial" w:hAnsi="Arial" w:cs="Arial"/>
          <w:bCs/>
          <w:iCs/>
        </w:rPr>
        <w:t xml:space="preserve">e la señora </w:t>
      </w:r>
      <w:proofErr w:type="spellStart"/>
      <w:r w:rsidR="00F2402E">
        <w:rPr>
          <w:rFonts w:ascii="Arial" w:hAnsi="Arial" w:cs="Arial"/>
          <w:bCs/>
          <w:iCs/>
        </w:rPr>
        <w:t>Yeraldin</w:t>
      </w:r>
      <w:proofErr w:type="spellEnd"/>
      <w:r w:rsidR="00F2402E">
        <w:rPr>
          <w:rFonts w:ascii="Arial" w:hAnsi="Arial" w:cs="Arial"/>
          <w:bCs/>
          <w:iCs/>
        </w:rPr>
        <w:t xml:space="preserve"> Rodríguez Collazos</w:t>
      </w:r>
      <w:r w:rsidRPr="00FB6608">
        <w:rPr>
          <w:rFonts w:ascii="Arial" w:hAnsi="Arial" w:cs="Arial"/>
          <w:bCs/>
          <w:iCs/>
        </w:rPr>
        <w:t>. Sin que exista fundamento jurídico para tal reconocimiento.</w:t>
      </w:r>
    </w:p>
    <w:p w14:paraId="6E386214" w14:textId="77777777" w:rsidR="001504AC" w:rsidRDefault="001504AC" w:rsidP="00FB6608">
      <w:pPr>
        <w:widowControl/>
        <w:shd w:val="clear" w:color="auto" w:fill="FFFFFF"/>
        <w:autoSpaceDE/>
        <w:autoSpaceDN/>
        <w:spacing w:line="360" w:lineRule="auto"/>
        <w:jc w:val="both"/>
        <w:rPr>
          <w:rFonts w:ascii="Arial" w:hAnsi="Arial" w:cs="Arial"/>
          <w:bCs/>
          <w:iCs/>
        </w:rPr>
      </w:pPr>
    </w:p>
    <w:p w14:paraId="17BDC9E6" w14:textId="35DA7EFB" w:rsidR="001504AC" w:rsidRPr="001504AC" w:rsidRDefault="001504AC" w:rsidP="001504AC">
      <w:pPr>
        <w:spacing w:line="360" w:lineRule="auto"/>
        <w:jc w:val="both"/>
        <w:rPr>
          <w:rFonts w:ascii="Arial" w:hAnsi="Arial" w:cs="Arial"/>
          <w:bCs/>
        </w:rPr>
      </w:pPr>
      <w:r w:rsidRPr="00587E0D">
        <w:rPr>
          <w:rFonts w:ascii="Arial" w:hAnsi="Arial" w:cs="Arial"/>
          <w:bCs/>
        </w:rPr>
        <w:t>Solicito al Despacho declarar probada esta excepción.</w:t>
      </w:r>
    </w:p>
    <w:p w14:paraId="0BE2EFE3" w14:textId="77777777" w:rsidR="00FB6608" w:rsidRDefault="00FB6608" w:rsidP="00FB6608">
      <w:pPr>
        <w:widowControl/>
        <w:shd w:val="clear" w:color="auto" w:fill="FFFFFF"/>
        <w:autoSpaceDE/>
        <w:autoSpaceDN/>
        <w:spacing w:line="360" w:lineRule="auto"/>
        <w:jc w:val="both"/>
        <w:rPr>
          <w:rFonts w:ascii="Arial" w:hAnsi="Arial" w:cs="Arial"/>
          <w:bCs/>
          <w:iCs/>
        </w:rPr>
      </w:pPr>
    </w:p>
    <w:p w14:paraId="1C3602BE" w14:textId="3E18E707" w:rsidR="00FB6608" w:rsidRDefault="00FB6608" w:rsidP="00FB6608">
      <w:pPr>
        <w:pStyle w:val="Sinespaciado"/>
        <w:rPr>
          <w:lang w:val="es-ES_tradnl"/>
        </w:rPr>
      </w:pPr>
      <w:r w:rsidRPr="00FB6608">
        <w:rPr>
          <w:lang w:val="es-ES_tradnl"/>
        </w:rPr>
        <w:t>IMPROCEDENTE RECONOCIMIENTO DEL PERJUICIO DENOMINADO “PÉRDIDA DE OPORTUNIDAD”</w:t>
      </w:r>
    </w:p>
    <w:p w14:paraId="79483218" w14:textId="77777777" w:rsidR="00FB6608" w:rsidRPr="00FB6608" w:rsidRDefault="00FB6608" w:rsidP="00FB6608">
      <w:pPr>
        <w:spacing w:line="360" w:lineRule="auto"/>
        <w:jc w:val="both"/>
        <w:rPr>
          <w:rFonts w:ascii="Arial" w:hAnsi="Arial" w:cs="Arial"/>
          <w:lang w:val="es-ES_tradnl"/>
        </w:rPr>
      </w:pPr>
    </w:p>
    <w:p w14:paraId="60953CAF" w14:textId="050FB855" w:rsidR="00031915" w:rsidRDefault="00031915" w:rsidP="00FB6608">
      <w:pPr>
        <w:spacing w:line="360" w:lineRule="auto"/>
        <w:jc w:val="both"/>
        <w:rPr>
          <w:rFonts w:ascii="Arial" w:hAnsi="Arial" w:cs="Arial"/>
          <w:lang w:val="es-ES_tradnl"/>
        </w:rPr>
      </w:pPr>
      <w:r>
        <w:rPr>
          <w:rFonts w:ascii="Arial" w:hAnsi="Arial" w:cs="Arial"/>
          <w:lang w:val="es-ES_tradnl"/>
        </w:rPr>
        <w:t xml:space="preserve">Se propone el presente medio exceptivo a fin de explicarle al Despacho que la pérdida de oportunidad pretendida por la parte actora no tiene vocación de prosperidad, por cuanto </w:t>
      </w:r>
      <w:r w:rsidR="001504AC">
        <w:rPr>
          <w:rFonts w:ascii="Arial" w:hAnsi="Arial" w:cs="Arial"/>
          <w:lang w:val="es-ES_tradnl"/>
        </w:rPr>
        <w:t>no se hace alusión a la legítima oportunidad de</w:t>
      </w:r>
      <w:r w:rsidR="00F2402E">
        <w:rPr>
          <w:rFonts w:ascii="Arial" w:hAnsi="Arial" w:cs="Arial"/>
          <w:lang w:val="es-ES_tradnl"/>
        </w:rPr>
        <w:t xml:space="preserve"> la señora </w:t>
      </w:r>
      <w:proofErr w:type="spellStart"/>
      <w:r w:rsidR="00F2402E">
        <w:rPr>
          <w:rFonts w:ascii="Arial" w:hAnsi="Arial" w:cs="Arial"/>
          <w:lang w:val="es-ES_tradnl"/>
        </w:rPr>
        <w:t>Yeraldin</w:t>
      </w:r>
      <w:proofErr w:type="spellEnd"/>
      <w:r w:rsidR="00F2402E">
        <w:rPr>
          <w:rFonts w:ascii="Arial" w:hAnsi="Arial" w:cs="Arial"/>
          <w:lang w:val="es-ES_tradnl"/>
        </w:rPr>
        <w:t xml:space="preserve"> Rodríguez Collazos </w:t>
      </w:r>
      <w:r w:rsidR="001504AC">
        <w:rPr>
          <w:rFonts w:ascii="Arial" w:hAnsi="Arial" w:cs="Arial"/>
          <w:lang w:val="es-ES_tradnl"/>
        </w:rPr>
        <w:t xml:space="preserve">que se frustró con ocasión a los hechos que tuvieron lugar el </w:t>
      </w:r>
      <w:r w:rsidR="00F2402E">
        <w:rPr>
          <w:rFonts w:ascii="Arial" w:hAnsi="Arial" w:cs="Arial"/>
          <w:lang w:val="es-ES_tradnl"/>
        </w:rPr>
        <w:t>09</w:t>
      </w:r>
      <w:r w:rsidR="001504AC">
        <w:rPr>
          <w:rFonts w:ascii="Arial" w:hAnsi="Arial" w:cs="Arial"/>
          <w:lang w:val="es-ES_tradnl"/>
        </w:rPr>
        <w:t xml:space="preserve"> de </w:t>
      </w:r>
      <w:r w:rsidR="00F2402E">
        <w:rPr>
          <w:rFonts w:ascii="Arial" w:hAnsi="Arial" w:cs="Arial"/>
          <w:lang w:val="es-ES_tradnl"/>
        </w:rPr>
        <w:t>mayo</w:t>
      </w:r>
      <w:r w:rsidR="001504AC">
        <w:rPr>
          <w:rFonts w:ascii="Arial" w:hAnsi="Arial" w:cs="Arial"/>
          <w:lang w:val="es-ES_tradnl"/>
        </w:rPr>
        <w:t xml:space="preserve"> de 2022, siendo este un elemento axial para el reconocimiento de la tipología de perjuicio pretendida. </w:t>
      </w:r>
    </w:p>
    <w:p w14:paraId="0FEE4543" w14:textId="77777777" w:rsidR="00031915" w:rsidRDefault="00031915" w:rsidP="00FB6608">
      <w:pPr>
        <w:spacing w:line="360" w:lineRule="auto"/>
        <w:jc w:val="both"/>
        <w:rPr>
          <w:rFonts w:ascii="Arial" w:hAnsi="Arial" w:cs="Arial"/>
          <w:lang w:val="es-ES_tradnl"/>
        </w:rPr>
      </w:pPr>
    </w:p>
    <w:p w14:paraId="39E81A59" w14:textId="17817B8B" w:rsidR="00FB6608" w:rsidRDefault="00FB6608" w:rsidP="00FB6608">
      <w:pPr>
        <w:spacing w:line="360" w:lineRule="auto"/>
        <w:jc w:val="both"/>
        <w:rPr>
          <w:rFonts w:ascii="Arial" w:hAnsi="Arial" w:cs="Arial"/>
          <w:lang w:val="es-ES_tradnl"/>
        </w:rPr>
      </w:pPr>
      <w:r w:rsidRPr="00FB6608">
        <w:rPr>
          <w:rFonts w:ascii="Arial" w:hAnsi="Arial" w:cs="Arial"/>
          <w:lang w:val="es-ES_tradnl"/>
        </w:rPr>
        <w:t xml:space="preserve">En cuanto a la supuesta pérdida de oportunidad, </w:t>
      </w:r>
      <w:r w:rsidR="00F2402E">
        <w:rPr>
          <w:rFonts w:ascii="Arial" w:hAnsi="Arial" w:cs="Arial"/>
          <w:lang w:val="es-ES_tradnl"/>
        </w:rPr>
        <w:t>se debe indicar</w:t>
      </w:r>
      <w:r w:rsidRPr="00FB6608">
        <w:rPr>
          <w:rFonts w:ascii="Arial" w:hAnsi="Arial" w:cs="Arial"/>
          <w:lang w:val="es-ES_tradnl"/>
        </w:rPr>
        <w:t xml:space="preserve"> como primera medida que los acontecimientos eventuales o hipotéticos no generan ningún tipo de responsabilidad, pues la certeza es una característica del daño indemnizable. En este punto, resulta pertinente traer a colación los criterios que la Corte Suprema ha desarrollado en su jurisprudencia para identificar la procedencia del reconocimiento de este perjuicio:</w:t>
      </w:r>
    </w:p>
    <w:p w14:paraId="1271D5E0" w14:textId="77777777" w:rsidR="007D7C6B" w:rsidRDefault="007D7C6B" w:rsidP="00FB6608">
      <w:pPr>
        <w:spacing w:line="360" w:lineRule="auto"/>
        <w:jc w:val="both"/>
        <w:rPr>
          <w:rFonts w:ascii="Arial" w:hAnsi="Arial" w:cs="Arial"/>
          <w:lang w:val="es-ES_tradnl"/>
        </w:rPr>
      </w:pPr>
    </w:p>
    <w:p w14:paraId="1C826459" w14:textId="6128B81B" w:rsidR="007D7C6B" w:rsidRPr="00031915" w:rsidRDefault="007D7C6B" w:rsidP="007D7C6B">
      <w:pPr>
        <w:pStyle w:val="Cita"/>
        <w:numPr>
          <w:ilvl w:val="0"/>
          <w:numId w:val="0"/>
        </w:numPr>
        <w:spacing w:before="0" w:after="0"/>
        <w:ind w:left="680" w:right="680"/>
        <w:rPr>
          <w:rFonts w:cs="Arial"/>
          <w:b w:val="0"/>
          <w:bCs/>
          <w:i/>
          <w:iCs w:val="0"/>
          <w:color w:val="000000" w:themeColor="text1"/>
        </w:rPr>
      </w:pPr>
      <w:r w:rsidRPr="00031915">
        <w:rPr>
          <w:rFonts w:cs="Arial"/>
          <w:b w:val="0"/>
          <w:bCs/>
          <w:i/>
          <w:iCs w:val="0"/>
          <w:color w:val="000000" w:themeColor="text1"/>
        </w:rPr>
        <w:t>“(…</w:t>
      </w:r>
      <w:r w:rsidR="00031915">
        <w:rPr>
          <w:rFonts w:cs="Arial"/>
          <w:b w:val="0"/>
          <w:bCs/>
          <w:i/>
          <w:iCs w:val="0"/>
          <w:color w:val="000000" w:themeColor="text1"/>
        </w:rPr>
        <w:t xml:space="preserve">) </w:t>
      </w:r>
      <w:r w:rsidR="00031915" w:rsidRPr="00031915">
        <w:rPr>
          <w:rFonts w:cs="Arial"/>
          <w:b w:val="0"/>
          <w:bCs/>
          <w:i/>
          <w:iCs w:val="0"/>
          <w:color w:val="000000" w:themeColor="text1"/>
        </w:rPr>
        <w:t>Sus presupuestos axiológicos, para que pueda considerarse como daño indemnizable según la elaboración jurisprudencial de esta Corporación refieren a: (i) Certeza respecto de la existencia de una legítima oportunidad, y aunque la misma envuelva un componente aleatorio, la “chance” diluida debe ser seria, verídica, real y actual; (</w:t>
      </w:r>
      <w:proofErr w:type="spellStart"/>
      <w:r w:rsidR="00031915" w:rsidRPr="00031915">
        <w:rPr>
          <w:rFonts w:cs="Arial"/>
          <w:b w:val="0"/>
          <w:bCs/>
          <w:i/>
          <w:iCs w:val="0"/>
          <w:color w:val="000000" w:themeColor="text1"/>
        </w:rPr>
        <w:t>ii</w:t>
      </w:r>
      <w:proofErr w:type="spellEnd"/>
      <w:r w:rsidR="00031915" w:rsidRPr="00031915">
        <w:rPr>
          <w:rFonts w:cs="Arial"/>
          <w:b w:val="0"/>
          <w:bCs/>
          <w:i/>
          <w:iCs w:val="0"/>
          <w:color w:val="000000" w:themeColor="text1"/>
        </w:rPr>
        <w:t>) Imposibilidad concluyente de obtener el provecho o de evitar el detrimento por razón de la supresión definitiva de la oportunidad para conseguir el beneficio, pues si la consolidación del daño dependiera aún del futuro, se trataría de un perjuicio eventual e hipotético, no susceptible del reconocimiento de una indemnización[…]; y (</w:t>
      </w:r>
      <w:proofErr w:type="spellStart"/>
      <w:r w:rsidR="00031915" w:rsidRPr="00031915">
        <w:rPr>
          <w:rFonts w:cs="Arial"/>
          <w:b w:val="0"/>
          <w:bCs/>
          <w:i/>
          <w:iCs w:val="0"/>
          <w:color w:val="000000" w:themeColor="text1"/>
        </w:rPr>
        <w:t>iii</w:t>
      </w:r>
      <w:proofErr w:type="spellEnd"/>
      <w:r w:rsidR="00031915" w:rsidRPr="00031915">
        <w:rPr>
          <w:rFonts w:cs="Arial"/>
          <w:b w:val="0"/>
          <w:bCs/>
          <w:i/>
          <w:iCs w:val="0"/>
          <w:color w:val="000000" w:themeColor="text1"/>
        </w:rPr>
        <w:t>) La víctima debe encontrarse en una situación potencialmente apta para pretender la consecución del resultado esperado; no es cualquier expectativa o posibilidad la que configura el daño, porque si se trata de oportunidades débiles, lejanas o frágiles, no puede aceptarse que […] su frustración inevitablemente conllevaría en la afectación negativa del patrimonio u otros intereses lícitos</w:t>
      </w:r>
      <w:r w:rsidR="00031915">
        <w:rPr>
          <w:rFonts w:cs="Arial"/>
          <w:b w:val="0"/>
          <w:bCs/>
          <w:i/>
          <w:iCs w:val="0"/>
          <w:color w:val="000000" w:themeColor="text1"/>
        </w:rPr>
        <w:t xml:space="preserve"> (…)</w:t>
      </w:r>
      <w:r w:rsidR="00031915" w:rsidRPr="00031915">
        <w:rPr>
          <w:rFonts w:cs="Arial"/>
          <w:b w:val="0"/>
          <w:bCs/>
          <w:i/>
          <w:iCs w:val="0"/>
          <w:color w:val="000000" w:themeColor="text1"/>
        </w:rPr>
        <w:t>”</w:t>
      </w:r>
      <w:r w:rsidR="00031915">
        <w:rPr>
          <w:rStyle w:val="Refdenotaalpie"/>
          <w:rFonts w:cs="Arial"/>
          <w:b w:val="0"/>
          <w:bCs/>
          <w:i/>
          <w:iCs w:val="0"/>
          <w:color w:val="000000" w:themeColor="text1"/>
        </w:rPr>
        <w:footnoteReference w:id="20"/>
      </w:r>
      <w:r w:rsidRPr="00031915">
        <w:rPr>
          <w:rFonts w:cs="Arial"/>
          <w:b w:val="0"/>
          <w:bCs/>
          <w:i/>
          <w:iCs w:val="0"/>
          <w:color w:val="000000" w:themeColor="text1"/>
        </w:rPr>
        <w:t xml:space="preserve"> </w:t>
      </w:r>
    </w:p>
    <w:p w14:paraId="4D10E733" w14:textId="77777777" w:rsidR="007D7C6B" w:rsidRPr="007D7C6B" w:rsidRDefault="007D7C6B" w:rsidP="00FB6608">
      <w:pPr>
        <w:spacing w:line="360" w:lineRule="auto"/>
        <w:jc w:val="both"/>
        <w:rPr>
          <w:rFonts w:ascii="Arial" w:hAnsi="Arial" w:cs="Arial"/>
        </w:rPr>
      </w:pPr>
    </w:p>
    <w:p w14:paraId="3E6FA3EF" w14:textId="6B6F4DB3" w:rsidR="00FB6608" w:rsidRDefault="00031915" w:rsidP="00FB6608">
      <w:pPr>
        <w:spacing w:line="360" w:lineRule="auto"/>
        <w:jc w:val="both"/>
        <w:rPr>
          <w:rFonts w:ascii="Arial" w:hAnsi="Arial" w:cs="Arial"/>
          <w:bCs/>
        </w:rPr>
      </w:pPr>
      <w:r w:rsidRPr="00031915">
        <w:rPr>
          <w:rFonts w:ascii="Arial" w:hAnsi="Arial" w:cs="Arial"/>
          <w:bCs/>
        </w:rPr>
        <w:lastRenderedPageBreak/>
        <w:t xml:space="preserve">En el caso que nos ocupa, se tiene que </w:t>
      </w:r>
      <w:r w:rsidR="00F2402E">
        <w:rPr>
          <w:rFonts w:ascii="Arial" w:hAnsi="Arial" w:cs="Arial"/>
          <w:bCs/>
        </w:rPr>
        <w:t xml:space="preserve">la parte activa </w:t>
      </w:r>
      <w:r w:rsidRPr="00031915">
        <w:rPr>
          <w:rFonts w:ascii="Arial" w:hAnsi="Arial" w:cs="Arial"/>
          <w:bCs/>
        </w:rPr>
        <w:t xml:space="preserve">no explica cuál es la supuesta oportunidad que ha perdido </w:t>
      </w:r>
      <w:r w:rsidR="00F2402E">
        <w:rPr>
          <w:rFonts w:ascii="Arial" w:hAnsi="Arial" w:cs="Arial"/>
          <w:bCs/>
        </w:rPr>
        <w:t>la señora Rodríguez Collazos</w:t>
      </w:r>
      <w:r w:rsidRPr="00031915">
        <w:rPr>
          <w:rFonts w:ascii="Arial" w:hAnsi="Arial" w:cs="Arial"/>
          <w:bCs/>
        </w:rPr>
        <w:t xml:space="preserve"> y mucho menos aporta alguna prueba tendiente a demostrar la configuración de este perjuicio. Con todo, se limitan los demandantes a anunciar la supuesta causación del perjuicio, omitiendo el cumplimiento de la carga procesal (artículo 167 C.G.P.), según la cual debe acreditar la presencia de los supuestos fácticos y jurídicos necesarios que hagan viable el reconocimiento de la supuesta pérdida de oportunidad, que, desde luego, es inexistente en el presente asunto.</w:t>
      </w:r>
    </w:p>
    <w:p w14:paraId="4CAF4841" w14:textId="77777777" w:rsidR="001504AC" w:rsidRDefault="001504AC" w:rsidP="00FB6608">
      <w:pPr>
        <w:spacing w:line="360" w:lineRule="auto"/>
        <w:jc w:val="both"/>
        <w:rPr>
          <w:rFonts w:ascii="Arial" w:hAnsi="Arial" w:cs="Arial"/>
          <w:bCs/>
        </w:rPr>
      </w:pPr>
    </w:p>
    <w:p w14:paraId="3784ACC7" w14:textId="77777777" w:rsidR="001504AC" w:rsidRDefault="001504AC" w:rsidP="001504AC">
      <w:pPr>
        <w:spacing w:line="360" w:lineRule="auto"/>
        <w:jc w:val="both"/>
        <w:rPr>
          <w:rFonts w:ascii="Arial" w:hAnsi="Arial" w:cs="Arial"/>
          <w:bCs/>
        </w:rPr>
      </w:pPr>
      <w:r w:rsidRPr="00587E0D">
        <w:rPr>
          <w:rFonts w:ascii="Arial" w:hAnsi="Arial" w:cs="Arial"/>
          <w:bCs/>
        </w:rPr>
        <w:t>Solicito al Despacho declarar probada esta excepción.</w:t>
      </w:r>
    </w:p>
    <w:p w14:paraId="259DF31F" w14:textId="77777777" w:rsidR="001504AC" w:rsidRPr="00FB6608" w:rsidRDefault="001504AC" w:rsidP="00FB6608">
      <w:pPr>
        <w:spacing w:line="360" w:lineRule="auto"/>
        <w:jc w:val="both"/>
        <w:rPr>
          <w:rFonts w:ascii="Arial" w:hAnsi="Arial" w:cs="Arial"/>
          <w:bCs/>
        </w:rPr>
      </w:pPr>
    </w:p>
    <w:p w14:paraId="6BA13AF8" w14:textId="6327769F" w:rsidR="00C3705A" w:rsidRPr="00C3705A" w:rsidRDefault="00C3705A" w:rsidP="00C3705A">
      <w:pPr>
        <w:pStyle w:val="Sinespaciado"/>
      </w:pPr>
      <w:r w:rsidRPr="00C3705A">
        <w:t>IMPROCEDENCIA DEL RECONOCIMIENTO DEL LUCRO CESANTE</w:t>
      </w:r>
    </w:p>
    <w:p w14:paraId="23602AC4" w14:textId="77777777" w:rsidR="00C3705A" w:rsidRPr="002E09FD" w:rsidRDefault="00C3705A" w:rsidP="00C3705A">
      <w:pPr>
        <w:spacing w:line="360" w:lineRule="auto"/>
        <w:jc w:val="both"/>
        <w:rPr>
          <w:rFonts w:ascii="Arial" w:hAnsi="Arial" w:cs="Arial"/>
          <w:bCs/>
        </w:rPr>
      </w:pPr>
    </w:p>
    <w:p w14:paraId="3B555F9E" w14:textId="423B4998" w:rsidR="00C3705A" w:rsidRPr="002E09FD" w:rsidRDefault="00C3705A" w:rsidP="00C3705A">
      <w:pPr>
        <w:spacing w:line="360" w:lineRule="auto"/>
        <w:jc w:val="both"/>
        <w:rPr>
          <w:rFonts w:ascii="Arial" w:hAnsi="Arial" w:cs="Arial"/>
          <w:bCs/>
        </w:rPr>
      </w:pPr>
      <w:r w:rsidRPr="002E09FD">
        <w:rPr>
          <w:rFonts w:ascii="Arial" w:hAnsi="Arial" w:cs="Arial"/>
          <w:bCs/>
        </w:rPr>
        <w:t xml:space="preserve">En el caso objeto de estudio no es procedente el reconocimiento de perjuicios a título de lucro cesante consolidado y lucro cesante futuro toda vez que, </w:t>
      </w:r>
      <w:r w:rsidR="00C8558B">
        <w:rPr>
          <w:rFonts w:ascii="Arial" w:hAnsi="Arial" w:cs="Arial"/>
          <w:bCs/>
        </w:rPr>
        <w:t xml:space="preserve">la señora </w:t>
      </w:r>
      <w:proofErr w:type="spellStart"/>
      <w:r w:rsidR="00C8558B">
        <w:rPr>
          <w:rFonts w:ascii="Arial" w:hAnsi="Arial" w:cs="Arial"/>
          <w:bCs/>
        </w:rPr>
        <w:t>Yeraldin</w:t>
      </w:r>
      <w:proofErr w:type="spellEnd"/>
      <w:r w:rsidR="00C8558B">
        <w:rPr>
          <w:rFonts w:ascii="Arial" w:hAnsi="Arial" w:cs="Arial"/>
          <w:bCs/>
        </w:rPr>
        <w:t xml:space="preserve"> Rodríguez Collazos</w:t>
      </w:r>
      <w:r w:rsidR="003F117C">
        <w:rPr>
          <w:rFonts w:ascii="Arial" w:hAnsi="Arial" w:cs="Arial"/>
          <w:lang w:val="es-ES_tradnl"/>
        </w:rPr>
        <w:t xml:space="preserve"> </w:t>
      </w:r>
      <w:r w:rsidRPr="002E09FD">
        <w:rPr>
          <w:rFonts w:ascii="Arial" w:hAnsi="Arial" w:cs="Arial"/>
          <w:bCs/>
        </w:rPr>
        <w:t>no certifica que se encontraba laborando para el momento en que acaeció el accidente de tránsito, ya que no allega prueba</w:t>
      </w:r>
      <w:r w:rsidR="00C8558B">
        <w:rPr>
          <w:rFonts w:ascii="Arial" w:hAnsi="Arial" w:cs="Arial"/>
          <w:bCs/>
        </w:rPr>
        <w:t xml:space="preserve"> fehaciente</w:t>
      </w:r>
      <w:r w:rsidRPr="002E09FD">
        <w:rPr>
          <w:rFonts w:ascii="Arial" w:hAnsi="Arial" w:cs="Arial"/>
          <w:bCs/>
        </w:rPr>
        <w:t xml:space="preserve"> de esta afirmación</w:t>
      </w:r>
      <w:r w:rsidR="003F117C">
        <w:rPr>
          <w:rFonts w:ascii="Arial" w:hAnsi="Arial" w:cs="Arial"/>
          <w:bCs/>
        </w:rPr>
        <w:t xml:space="preserve"> así como tampoco se encuentra acreditado el cese laboral </w:t>
      </w:r>
      <w:r w:rsidR="00C8558B">
        <w:rPr>
          <w:rFonts w:ascii="Arial" w:hAnsi="Arial" w:cs="Arial"/>
          <w:bCs/>
        </w:rPr>
        <w:t>de la señora Rodríguez con ocasión al supuesto hecho dañoso</w:t>
      </w:r>
      <w:r w:rsidR="003F117C">
        <w:rPr>
          <w:rFonts w:ascii="Arial" w:hAnsi="Arial" w:cs="Arial"/>
          <w:bCs/>
        </w:rPr>
        <w:t xml:space="preserve">. </w:t>
      </w:r>
      <w:r w:rsidRPr="002E09FD">
        <w:rPr>
          <w:rFonts w:ascii="Arial" w:hAnsi="Arial" w:cs="Arial"/>
          <w:bCs/>
        </w:rPr>
        <w:t>En ese sentido y afectos de lograr una mayor claridad, se procederá a dividir esta excepción de la siguiente manera:</w:t>
      </w:r>
    </w:p>
    <w:p w14:paraId="55421600" w14:textId="77777777" w:rsidR="00C3705A" w:rsidRPr="002E09FD" w:rsidRDefault="00C3705A" w:rsidP="00C3705A">
      <w:pPr>
        <w:spacing w:line="360" w:lineRule="auto"/>
        <w:jc w:val="both"/>
        <w:rPr>
          <w:rFonts w:ascii="Arial" w:hAnsi="Arial" w:cs="Arial"/>
          <w:bCs/>
        </w:rPr>
      </w:pPr>
    </w:p>
    <w:p w14:paraId="6352E387" w14:textId="28F60E57" w:rsidR="00C3705A" w:rsidRPr="002E09FD" w:rsidRDefault="00FB1B13" w:rsidP="00C3705A">
      <w:pPr>
        <w:spacing w:line="360" w:lineRule="auto"/>
        <w:jc w:val="both"/>
        <w:rPr>
          <w:rFonts w:ascii="Arial" w:hAnsi="Arial" w:cs="Arial"/>
          <w:bCs/>
          <w:i/>
          <w:iCs/>
          <w:u w:val="single"/>
        </w:rPr>
      </w:pPr>
      <w:r>
        <w:rPr>
          <w:rFonts w:ascii="Arial" w:hAnsi="Arial" w:cs="Arial"/>
          <w:bCs/>
          <w:i/>
          <w:iCs/>
          <w:u w:val="single"/>
        </w:rPr>
        <w:t>8</w:t>
      </w:r>
      <w:r w:rsidR="00C3705A" w:rsidRPr="002E09FD">
        <w:rPr>
          <w:rFonts w:ascii="Arial" w:hAnsi="Arial" w:cs="Arial"/>
          <w:bCs/>
          <w:i/>
          <w:iCs/>
          <w:u w:val="single"/>
        </w:rPr>
        <w:t>.1.</w:t>
      </w:r>
      <w:r w:rsidR="00C3705A" w:rsidRPr="002E09FD">
        <w:rPr>
          <w:rFonts w:ascii="Arial" w:hAnsi="Arial" w:cs="Arial"/>
          <w:bCs/>
          <w:i/>
          <w:iCs/>
          <w:u w:val="single"/>
        </w:rPr>
        <w:tab/>
        <w:t xml:space="preserve"> </w:t>
      </w:r>
      <w:r w:rsidR="00C3705A">
        <w:rPr>
          <w:rFonts w:ascii="Arial" w:hAnsi="Arial" w:cs="Arial"/>
          <w:bCs/>
          <w:i/>
          <w:iCs/>
          <w:u w:val="single"/>
        </w:rPr>
        <w:t>I</w:t>
      </w:r>
      <w:r w:rsidR="00C3705A" w:rsidRPr="002E09FD">
        <w:rPr>
          <w:rFonts w:ascii="Arial" w:hAnsi="Arial" w:cs="Arial"/>
          <w:bCs/>
          <w:i/>
          <w:iCs/>
          <w:u w:val="single"/>
        </w:rPr>
        <w:t>mprocedencia del Lucro Cesante Futuro.</w:t>
      </w:r>
    </w:p>
    <w:p w14:paraId="7DEF9099" w14:textId="77777777" w:rsidR="00C3705A" w:rsidRPr="002E09FD" w:rsidRDefault="00C3705A" w:rsidP="00C3705A">
      <w:pPr>
        <w:spacing w:line="360" w:lineRule="auto"/>
        <w:jc w:val="both"/>
        <w:rPr>
          <w:rFonts w:ascii="Arial" w:hAnsi="Arial" w:cs="Arial"/>
          <w:bCs/>
        </w:rPr>
      </w:pPr>
    </w:p>
    <w:p w14:paraId="6A8B46A0" w14:textId="0DAE1C5D" w:rsidR="00C3705A" w:rsidRPr="002E09FD" w:rsidRDefault="00C3705A" w:rsidP="00C3705A">
      <w:pPr>
        <w:spacing w:line="360" w:lineRule="auto"/>
        <w:jc w:val="both"/>
        <w:rPr>
          <w:rFonts w:ascii="Arial" w:hAnsi="Arial" w:cs="Arial"/>
          <w:bCs/>
        </w:rPr>
      </w:pPr>
      <w:r w:rsidRPr="002E09FD">
        <w:rPr>
          <w:rFonts w:ascii="Arial" w:hAnsi="Arial" w:cs="Arial"/>
          <w:bCs/>
        </w:rPr>
        <w:t xml:space="preserve">Frente al particular lo primero que parece necesario advertir es que en el caso </w:t>
      </w:r>
      <w:r w:rsidR="003F117C">
        <w:rPr>
          <w:rFonts w:ascii="Arial" w:hAnsi="Arial" w:cs="Arial"/>
          <w:bCs/>
        </w:rPr>
        <w:t>de marras</w:t>
      </w:r>
      <w:r w:rsidRPr="002E09FD">
        <w:rPr>
          <w:rFonts w:ascii="Arial" w:hAnsi="Arial" w:cs="Arial"/>
          <w:bCs/>
        </w:rPr>
        <w:t xml:space="preserve"> no es procedente el reconocimiento de esta tipología de perjuicio toda vez que para ello se </w:t>
      </w:r>
      <w:r w:rsidR="003F117C">
        <w:rPr>
          <w:rFonts w:ascii="Arial" w:hAnsi="Arial" w:cs="Arial"/>
          <w:bCs/>
        </w:rPr>
        <w:t xml:space="preserve">requiere </w:t>
      </w:r>
      <w:r w:rsidR="00572A05">
        <w:rPr>
          <w:rFonts w:ascii="Arial" w:hAnsi="Arial" w:cs="Arial"/>
          <w:bCs/>
        </w:rPr>
        <w:t xml:space="preserve">tener certeza sobre la utilidad económica frustrada, lo cual no se encuentra presente en el presente litigio comoquiera no se encuentra </w:t>
      </w:r>
      <w:r w:rsidR="00C8558B">
        <w:rPr>
          <w:rFonts w:ascii="Arial" w:hAnsi="Arial" w:cs="Arial"/>
          <w:bCs/>
        </w:rPr>
        <w:t>fehacientemente acreditado</w:t>
      </w:r>
      <w:r w:rsidR="00572A05">
        <w:rPr>
          <w:rFonts w:ascii="Arial" w:hAnsi="Arial" w:cs="Arial"/>
          <w:bCs/>
        </w:rPr>
        <w:t xml:space="preserve"> que </w:t>
      </w:r>
      <w:r w:rsidR="00C8558B">
        <w:rPr>
          <w:rFonts w:ascii="Arial" w:hAnsi="Arial" w:cs="Arial"/>
          <w:bCs/>
        </w:rPr>
        <w:t xml:space="preserve">la señora </w:t>
      </w:r>
      <w:proofErr w:type="spellStart"/>
      <w:r w:rsidR="00C8558B">
        <w:rPr>
          <w:rFonts w:ascii="Arial" w:hAnsi="Arial" w:cs="Arial"/>
          <w:bCs/>
        </w:rPr>
        <w:t>Yeraldin</w:t>
      </w:r>
      <w:proofErr w:type="spellEnd"/>
      <w:r w:rsidR="00C8558B">
        <w:rPr>
          <w:rFonts w:ascii="Arial" w:hAnsi="Arial" w:cs="Arial"/>
          <w:bCs/>
        </w:rPr>
        <w:t xml:space="preserve"> Rodríguez Collazos</w:t>
      </w:r>
      <w:r w:rsidR="00572A05">
        <w:rPr>
          <w:rFonts w:ascii="Arial" w:hAnsi="Arial" w:cs="Arial"/>
          <w:lang w:val="es-ES_tradnl"/>
        </w:rPr>
        <w:t xml:space="preserve"> percibiera ingresos con anterioridad a los hechos del </w:t>
      </w:r>
      <w:r w:rsidR="00C8558B">
        <w:rPr>
          <w:rFonts w:ascii="Arial" w:hAnsi="Arial" w:cs="Arial"/>
          <w:lang w:val="es-ES_tradnl"/>
        </w:rPr>
        <w:t>09 de mayo de 2022</w:t>
      </w:r>
      <w:r w:rsidR="00572A05">
        <w:rPr>
          <w:rFonts w:ascii="Arial" w:hAnsi="Arial" w:cs="Arial"/>
          <w:lang w:val="es-ES_tradnl"/>
        </w:rPr>
        <w:t xml:space="preserve"> y, consecuentemente, no puede predicarse el respectivo cese laboral. </w:t>
      </w:r>
      <w:r w:rsidRPr="002E09FD">
        <w:rPr>
          <w:rFonts w:ascii="Arial" w:hAnsi="Arial" w:cs="Arial"/>
          <w:bCs/>
        </w:rPr>
        <w:t>Frente al lucro cesante futuro la Corte Suprema de Justicia ha manifestado:</w:t>
      </w:r>
    </w:p>
    <w:p w14:paraId="7C214A81" w14:textId="77777777" w:rsidR="00C3705A" w:rsidRPr="002E09FD" w:rsidRDefault="00C3705A" w:rsidP="00D7097F">
      <w:pPr>
        <w:pStyle w:val="Cita"/>
        <w:numPr>
          <w:ilvl w:val="0"/>
          <w:numId w:val="0"/>
        </w:numPr>
        <w:ind w:left="708"/>
        <w:rPr>
          <w:color w:val="000000" w:themeColor="text1"/>
        </w:rPr>
      </w:pPr>
    </w:p>
    <w:p w14:paraId="243423A9" w14:textId="77777777" w:rsidR="00C3705A" w:rsidRPr="002E09FD" w:rsidRDefault="00C3705A" w:rsidP="00D7097F">
      <w:pPr>
        <w:pStyle w:val="Cita"/>
        <w:numPr>
          <w:ilvl w:val="0"/>
          <w:numId w:val="0"/>
        </w:numPr>
        <w:ind w:left="708"/>
        <w:rPr>
          <w:color w:val="000000" w:themeColor="text1"/>
        </w:rPr>
      </w:pPr>
      <w:r w:rsidRPr="002E09FD">
        <w:rPr>
          <w:color w:val="000000" w:themeColor="text1"/>
        </w:rPr>
        <w:t>“</w:t>
      </w:r>
      <w:r w:rsidRPr="003F117C">
        <w:rPr>
          <w:b w:val="0"/>
          <w:bCs/>
          <w:i/>
          <w:iCs w:val="0"/>
          <w:color w:val="000000" w:themeColor="text1"/>
        </w:rPr>
        <w:t xml:space="preserve">(..) El lucro cesante actual no ofrece ninguna dificultad en cuanto hace a la certidumbre del daño ocasionado, pues, como viene de explicarse, se trata de la ganancia o del provecho no reportado al patrimonio del interesado, como hecho ya cumplido. </w:t>
      </w:r>
      <w:r w:rsidRPr="003F117C">
        <w:rPr>
          <w:i/>
          <w:iCs w:val="0"/>
          <w:color w:val="000000" w:themeColor="text1"/>
          <w:u w:val="single"/>
        </w:rPr>
        <w:t xml:space="preserve">En cambio, en el lucro cesante futuro, precisamente, por referirse a la utilidad o al beneficio frustrado cuya percepción debía darse más adelante en el tiempo, su condición de cierto se debe establecer con base en la proyección razonable y objetiva que se haga de hechos presentes o pasados susceptibles de constatación, en el supuesto de que la conducta generadora del daño no hubiere tenido ocurrencia, para determinar si la ganancia o el provecho esperados, </w:t>
      </w:r>
      <w:r w:rsidRPr="003F117C">
        <w:rPr>
          <w:i/>
          <w:iCs w:val="0"/>
          <w:color w:val="000000" w:themeColor="text1"/>
          <w:u w:val="single"/>
        </w:rPr>
        <w:lastRenderedPageBreak/>
        <w:t>habrían o no ingresado al patrimonio del afectado</w:t>
      </w:r>
      <w:r w:rsidRPr="003F117C">
        <w:rPr>
          <w:b w:val="0"/>
          <w:bCs/>
          <w:i/>
          <w:iCs w:val="0"/>
          <w:color w:val="000000" w:themeColor="text1"/>
        </w:rPr>
        <w:t xml:space="preserve"> (…)”</w:t>
      </w:r>
      <w:r w:rsidRPr="003F117C">
        <w:rPr>
          <w:rStyle w:val="Refdenotaalpie"/>
          <w:b w:val="0"/>
          <w:bCs/>
          <w:i/>
          <w:iCs w:val="0"/>
          <w:color w:val="000000" w:themeColor="text1"/>
        </w:rPr>
        <w:footnoteReference w:id="21"/>
      </w:r>
      <w:r w:rsidRPr="003F117C">
        <w:rPr>
          <w:b w:val="0"/>
          <w:bCs/>
          <w:i/>
          <w:iCs w:val="0"/>
          <w:color w:val="000000" w:themeColor="text1"/>
        </w:rPr>
        <w:t xml:space="preserve"> (Negrilla y subrayado fuera del texto original)</w:t>
      </w:r>
    </w:p>
    <w:p w14:paraId="7F48DA57" w14:textId="77777777" w:rsidR="00C3705A" w:rsidRPr="002E09FD" w:rsidRDefault="00C3705A" w:rsidP="00C3705A">
      <w:pPr>
        <w:spacing w:line="360" w:lineRule="auto"/>
        <w:jc w:val="both"/>
        <w:rPr>
          <w:rFonts w:ascii="Arial" w:hAnsi="Arial" w:cs="Arial"/>
          <w:bCs/>
        </w:rPr>
      </w:pPr>
    </w:p>
    <w:p w14:paraId="28ED348B" w14:textId="1EB670A4" w:rsidR="00C3705A" w:rsidRPr="001C28FA" w:rsidRDefault="00C3705A" w:rsidP="001C28FA">
      <w:pPr>
        <w:spacing w:line="360" w:lineRule="auto"/>
        <w:jc w:val="both"/>
        <w:rPr>
          <w:rFonts w:ascii="Arial" w:hAnsi="Arial" w:cs="Arial"/>
          <w:bCs/>
        </w:rPr>
      </w:pPr>
      <w:r w:rsidRPr="002E09FD">
        <w:rPr>
          <w:rFonts w:ascii="Arial" w:hAnsi="Arial" w:cs="Arial"/>
          <w:bCs/>
        </w:rPr>
        <w:t>En ese sentido, es claro que para la Corte no basta una simple afirmación de que se dejará de percibir cierto emolumento, dicha afirmación debe ser respaldada por pruebas que demuestren la afectación que produjo la lesión padecida frente al supuesto detrimento respecto a, para el caso concreto, los salarios que dejaría de percibir. En ese sentido, es claro que</w:t>
      </w:r>
      <w:r w:rsidR="00572A05">
        <w:rPr>
          <w:rFonts w:ascii="Arial" w:hAnsi="Arial" w:cs="Arial"/>
          <w:bCs/>
        </w:rPr>
        <w:t xml:space="preserve"> para reconocer el monto indemnizatorio pretendido es menester tener certeza sobre la utilidad frustrada con ocasión al hecho dañoso, lo cual no se presenta en el caso de marras debido a que la parte actora no allega pruebas sobre los ingresos percibidos por </w:t>
      </w:r>
      <w:r w:rsidR="000B4810">
        <w:rPr>
          <w:rFonts w:ascii="Arial" w:hAnsi="Arial" w:cs="Arial"/>
          <w:bCs/>
        </w:rPr>
        <w:t xml:space="preserve">la señora </w:t>
      </w:r>
      <w:proofErr w:type="spellStart"/>
      <w:r w:rsidR="000B4810">
        <w:rPr>
          <w:rFonts w:ascii="Arial" w:hAnsi="Arial" w:cs="Arial"/>
          <w:bCs/>
        </w:rPr>
        <w:t>Yeraldin</w:t>
      </w:r>
      <w:proofErr w:type="spellEnd"/>
      <w:r w:rsidR="000B4810">
        <w:rPr>
          <w:rFonts w:ascii="Arial" w:hAnsi="Arial" w:cs="Arial"/>
          <w:bCs/>
        </w:rPr>
        <w:t xml:space="preserve"> Rodríguez Collazos.</w:t>
      </w:r>
      <w:r w:rsidR="00BA46F0">
        <w:rPr>
          <w:rFonts w:ascii="Arial" w:hAnsi="Arial" w:cs="Arial"/>
          <w:bCs/>
        </w:rPr>
        <w:t xml:space="preserve"> Sobre este punto, se pone de presente que en el escrito genitor del proceso se indicó que dentro de las pruebas aportadas se encontraba “6. Contrato de trabajo de </w:t>
      </w:r>
      <w:proofErr w:type="spellStart"/>
      <w:r w:rsidR="00BA46F0">
        <w:rPr>
          <w:rFonts w:ascii="Arial" w:hAnsi="Arial" w:cs="Arial"/>
          <w:bCs/>
        </w:rPr>
        <w:t>Yeraldin</w:t>
      </w:r>
      <w:proofErr w:type="spellEnd"/>
      <w:r w:rsidR="00BA46F0">
        <w:rPr>
          <w:rFonts w:ascii="Arial" w:hAnsi="Arial" w:cs="Arial"/>
          <w:bCs/>
        </w:rPr>
        <w:t xml:space="preserve"> Rodríguez”, sin embargo, el documento aducido no se encuentra dentro de los anexos allegados con el libelo de demanda. </w:t>
      </w:r>
      <w:r w:rsidRPr="001C28FA">
        <w:rPr>
          <w:rFonts w:ascii="Arial" w:hAnsi="Arial" w:cs="Arial"/>
          <w:bCs/>
        </w:rPr>
        <w:t>En ese entendido, no es procedente que el despacho conceda la petición incoada.</w:t>
      </w:r>
    </w:p>
    <w:p w14:paraId="484FA9CD" w14:textId="77777777" w:rsidR="001C28FA" w:rsidRPr="001C28FA" w:rsidRDefault="001C28FA" w:rsidP="001C28FA">
      <w:pPr>
        <w:spacing w:line="360" w:lineRule="auto"/>
        <w:jc w:val="both"/>
        <w:rPr>
          <w:rFonts w:ascii="Arial" w:hAnsi="Arial" w:cs="Arial"/>
          <w:bCs/>
        </w:rPr>
      </w:pPr>
    </w:p>
    <w:p w14:paraId="4CF33D6C" w14:textId="2F077ABC" w:rsidR="001C28FA" w:rsidRDefault="001C28FA" w:rsidP="001C28FA">
      <w:pPr>
        <w:pStyle w:val="Default"/>
        <w:spacing w:line="360" w:lineRule="auto"/>
        <w:jc w:val="both"/>
        <w:rPr>
          <w:rFonts w:ascii="Arial" w:hAnsi="Arial" w:cs="Arial"/>
          <w:sz w:val="22"/>
          <w:szCs w:val="22"/>
          <w:lang w:val="es-MX"/>
        </w:rPr>
      </w:pPr>
      <w:r w:rsidRPr="001C28FA">
        <w:rPr>
          <w:rFonts w:ascii="Arial" w:hAnsi="Arial" w:cs="Arial"/>
          <w:bCs/>
          <w:sz w:val="22"/>
          <w:szCs w:val="22"/>
        </w:rPr>
        <w:t xml:space="preserve">Adicionalmente, debe señalarse que </w:t>
      </w:r>
      <w:r w:rsidRPr="001C28FA">
        <w:rPr>
          <w:rFonts w:ascii="Arial" w:hAnsi="Arial" w:cs="Arial"/>
          <w:sz w:val="22"/>
          <w:szCs w:val="22"/>
          <w:lang w:val="es-MX"/>
        </w:rPr>
        <w:t>no hay lugar a adicionar el 25% por factor prestacional, por la sencilla razón de que el demandante no acreditó una relación laboral. Aumentar dicho valor es partir de un presupuesto fáctico sin comprobación alguna, como sería la existencia de las prestaciones sociales. Por lo que, sin contrato laboral, no hay lugar a dicho aumento.</w:t>
      </w:r>
      <w:r>
        <w:rPr>
          <w:rFonts w:ascii="Arial" w:hAnsi="Arial" w:cs="Arial"/>
          <w:sz w:val="22"/>
          <w:szCs w:val="22"/>
          <w:lang w:val="es-MX"/>
        </w:rPr>
        <w:t xml:space="preserve"> </w:t>
      </w:r>
    </w:p>
    <w:p w14:paraId="73066486" w14:textId="77777777" w:rsidR="00EA7D35" w:rsidRDefault="00EA7D35" w:rsidP="001C28FA">
      <w:pPr>
        <w:pStyle w:val="Default"/>
        <w:spacing w:line="360" w:lineRule="auto"/>
        <w:jc w:val="both"/>
        <w:rPr>
          <w:rFonts w:ascii="Arial" w:hAnsi="Arial" w:cs="Arial"/>
          <w:sz w:val="22"/>
          <w:szCs w:val="22"/>
          <w:lang w:val="es-MX"/>
        </w:rPr>
      </w:pPr>
    </w:p>
    <w:p w14:paraId="1F56C4D3" w14:textId="14E0E194" w:rsidR="001C28FA" w:rsidRPr="00D7097F" w:rsidRDefault="00EA7D35" w:rsidP="00D7097F">
      <w:pPr>
        <w:pStyle w:val="Default"/>
        <w:spacing w:line="360" w:lineRule="auto"/>
        <w:jc w:val="both"/>
        <w:rPr>
          <w:rFonts w:ascii="Arial" w:hAnsi="Arial" w:cs="Arial"/>
          <w:sz w:val="22"/>
          <w:szCs w:val="22"/>
          <w:lang w:val="es-MX"/>
        </w:rPr>
      </w:pPr>
      <w:r>
        <w:rPr>
          <w:rFonts w:ascii="Arial" w:hAnsi="Arial" w:cs="Arial"/>
          <w:sz w:val="22"/>
          <w:szCs w:val="22"/>
          <w:lang w:val="es-MX"/>
        </w:rPr>
        <w:t>Finalmente, se indica de manera preliminar que ante el eventual reconocimiento del lucro cesante, la obligación indemnizatoria de mi prohijada no cobija el lucro cesante futuro comoquiera que la Póliza No. 42</w:t>
      </w:r>
      <w:r w:rsidR="00A2488B">
        <w:rPr>
          <w:rFonts w:ascii="Arial" w:hAnsi="Arial" w:cs="Arial"/>
          <w:sz w:val="22"/>
          <w:szCs w:val="22"/>
          <w:lang w:val="es-MX"/>
        </w:rPr>
        <w:t>71227</w:t>
      </w:r>
      <w:r w:rsidR="00D7097F">
        <w:rPr>
          <w:rFonts w:ascii="Arial" w:hAnsi="Arial" w:cs="Arial"/>
          <w:sz w:val="22"/>
          <w:szCs w:val="22"/>
          <w:lang w:val="es-MX"/>
        </w:rPr>
        <w:t xml:space="preserve"> brinda cobertura únicamente frente al lucro cesante consolidado, tal como se puntualizará en las excepciones relativas al contrato de seguro. </w:t>
      </w:r>
    </w:p>
    <w:p w14:paraId="2F05726B" w14:textId="77777777" w:rsidR="00C3705A" w:rsidRPr="00074300" w:rsidRDefault="00C3705A" w:rsidP="00C3705A">
      <w:pPr>
        <w:spacing w:line="360" w:lineRule="auto"/>
        <w:jc w:val="both"/>
        <w:rPr>
          <w:rFonts w:ascii="Arial" w:hAnsi="Arial" w:cs="Arial"/>
          <w:bCs/>
          <w:i/>
          <w:iCs/>
          <w:u w:val="single"/>
        </w:rPr>
      </w:pPr>
    </w:p>
    <w:p w14:paraId="7F033601" w14:textId="0B96A06E" w:rsidR="00C3705A" w:rsidRPr="00074300" w:rsidRDefault="00FB1B13" w:rsidP="00C3705A">
      <w:pPr>
        <w:spacing w:line="360" w:lineRule="auto"/>
        <w:jc w:val="both"/>
        <w:rPr>
          <w:rFonts w:ascii="Arial" w:hAnsi="Arial" w:cs="Arial"/>
          <w:bCs/>
          <w:i/>
          <w:iCs/>
          <w:u w:val="single"/>
        </w:rPr>
      </w:pPr>
      <w:r>
        <w:rPr>
          <w:rFonts w:ascii="Arial" w:hAnsi="Arial" w:cs="Arial"/>
          <w:bCs/>
          <w:i/>
          <w:iCs/>
          <w:u w:val="single"/>
        </w:rPr>
        <w:t>8</w:t>
      </w:r>
      <w:r w:rsidR="00C3705A" w:rsidRPr="00074300">
        <w:rPr>
          <w:rFonts w:ascii="Arial" w:hAnsi="Arial" w:cs="Arial"/>
          <w:bCs/>
          <w:i/>
          <w:iCs/>
          <w:u w:val="single"/>
        </w:rPr>
        <w:t>.2.</w:t>
      </w:r>
      <w:r w:rsidR="00C3705A" w:rsidRPr="00074300">
        <w:rPr>
          <w:rFonts w:ascii="Arial" w:hAnsi="Arial" w:cs="Arial"/>
          <w:bCs/>
          <w:i/>
          <w:iCs/>
          <w:u w:val="single"/>
        </w:rPr>
        <w:tab/>
        <w:t xml:space="preserve"> Improcedencia del lucro cesante consolidado</w:t>
      </w:r>
    </w:p>
    <w:p w14:paraId="393BBAFA" w14:textId="77777777" w:rsidR="00C3705A" w:rsidRPr="002E09FD" w:rsidRDefault="00C3705A" w:rsidP="00C3705A">
      <w:pPr>
        <w:spacing w:line="360" w:lineRule="auto"/>
        <w:jc w:val="both"/>
        <w:rPr>
          <w:rFonts w:ascii="Arial" w:hAnsi="Arial" w:cs="Arial"/>
          <w:bCs/>
        </w:rPr>
      </w:pPr>
    </w:p>
    <w:p w14:paraId="467F194D" w14:textId="0AB191D0" w:rsidR="00BA46F0" w:rsidRDefault="00C3705A" w:rsidP="00BA46F0">
      <w:pPr>
        <w:spacing w:line="360" w:lineRule="auto"/>
        <w:jc w:val="both"/>
        <w:rPr>
          <w:rFonts w:ascii="Arial" w:hAnsi="Arial" w:cs="Arial"/>
          <w:bCs/>
        </w:rPr>
      </w:pPr>
      <w:r w:rsidRPr="002E09FD">
        <w:rPr>
          <w:rFonts w:ascii="Arial" w:hAnsi="Arial" w:cs="Arial"/>
          <w:bCs/>
        </w:rPr>
        <w:t xml:space="preserve">Por otro lado, resulta improcedente reconocer perjuicio alguno a título de lucro cesante consolidado toda vez que, para ello es necesario demostrar de forma inequívoca que la víctima directa, en este caso, </w:t>
      </w:r>
      <w:r w:rsidR="00A2488B">
        <w:rPr>
          <w:rFonts w:ascii="Arial" w:hAnsi="Arial" w:cs="Arial"/>
          <w:bCs/>
        </w:rPr>
        <w:t xml:space="preserve">la señora </w:t>
      </w:r>
      <w:proofErr w:type="spellStart"/>
      <w:r w:rsidR="00A2488B">
        <w:rPr>
          <w:rFonts w:ascii="Arial" w:hAnsi="Arial" w:cs="Arial"/>
          <w:bCs/>
        </w:rPr>
        <w:t>Yeraldin</w:t>
      </w:r>
      <w:proofErr w:type="spellEnd"/>
      <w:r w:rsidR="00A2488B">
        <w:rPr>
          <w:rFonts w:ascii="Arial" w:hAnsi="Arial" w:cs="Arial"/>
          <w:bCs/>
        </w:rPr>
        <w:t xml:space="preserve"> Rodríguez Collazos</w:t>
      </w:r>
      <w:r w:rsidRPr="002E09FD">
        <w:rPr>
          <w:rFonts w:ascii="Arial" w:hAnsi="Arial" w:cs="Arial"/>
          <w:bCs/>
        </w:rPr>
        <w:t>, devengaba algún emolumento como secuencia del ejercicio de alguna actividad económica. En ese sentido, al no existir prueba de que la víctima tuviera un ingreso que perdió como consecuencia de las lesiones sufridas en el accidente, no es procedente conceder suma alguna a título de lucro cesante consolidado.</w:t>
      </w:r>
      <w:r w:rsidR="00BA46F0">
        <w:rPr>
          <w:rFonts w:ascii="Arial" w:hAnsi="Arial" w:cs="Arial"/>
          <w:bCs/>
        </w:rPr>
        <w:t xml:space="preserve"> </w:t>
      </w:r>
      <w:proofErr w:type="gramStart"/>
      <w:r w:rsidR="00BA46F0">
        <w:rPr>
          <w:rFonts w:ascii="Arial" w:hAnsi="Arial" w:cs="Arial"/>
          <w:bCs/>
        </w:rPr>
        <w:t>En relación a</w:t>
      </w:r>
      <w:proofErr w:type="gramEnd"/>
      <w:r w:rsidR="00BA46F0">
        <w:rPr>
          <w:rFonts w:ascii="Arial" w:hAnsi="Arial" w:cs="Arial"/>
          <w:bCs/>
        </w:rPr>
        <w:t xml:space="preserve"> ello, se pone de presente que en el escrito genitor del proceso se indicó que dentro de las pruebas aportadas se encontraba “6. Contrato de trabajo de </w:t>
      </w:r>
      <w:proofErr w:type="spellStart"/>
      <w:r w:rsidR="00BA46F0">
        <w:rPr>
          <w:rFonts w:ascii="Arial" w:hAnsi="Arial" w:cs="Arial"/>
          <w:bCs/>
        </w:rPr>
        <w:t>Yeraldin</w:t>
      </w:r>
      <w:proofErr w:type="spellEnd"/>
      <w:r w:rsidR="00BA46F0">
        <w:rPr>
          <w:rFonts w:ascii="Arial" w:hAnsi="Arial" w:cs="Arial"/>
          <w:bCs/>
        </w:rPr>
        <w:t xml:space="preserve"> Rodríguez”, sin embargo, el documento aducido no se encuentra dentro de los anexos allegados con el libelo de demanda. </w:t>
      </w:r>
    </w:p>
    <w:p w14:paraId="4380D0FA" w14:textId="14FA87A7" w:rsidR="00C3705A" w:rsidRPr="002E09FD" w:rsidRDefault="00C3705A" w:rsidP="00C3705A">
      <w:pPr>
        <w:spacing w:line="360" w:lineRule="auto"/>
        <w:jc w:val="both"/>
        <w:rPr>
          <w:rFonts w:ascii="Arial" w:hAnsi="Arial" w:cs="Arial"/>
          <w:bCs/>
        </w:rPr>
      </w:pPr>
    </w:p>
    <w:p w14:paraId="3FDDDD96" w14:textId="77777777" w:rsidR="00C3705A" w:rsidRPr="002E09FD" w:rsidRDefault="00C3705A" w:rsidP="00C3705A">
      <w:pPr>
        <w:spacing w:line="360" w:lineRule="auto"/>
        <w:jc w:val="both"/>
        <w:rPr>
          <w:rFonts w:ascii="Arial" w:hAnsi="Arial" w:cs="Arial"/>
          <w:bCs/>
        </w:rPr>
      </w:pPr>
    </w:p>
    <w:p w14:paraId="3D8AAA5F" w14:textId="77777777" w:rsidR="00C3705A" w:rsidRPr="002E09FD" w:rsidRDefault="00C3705A" w:rsidP="00C3705A">
      <w:pPr>
        <w:spacing w:line="360" w:lineRule="auto"/>
        <w:jc w:val="both"/>
        <w:rPr>
          <w:rFonts w:ascii="Arial" w:hAnsi="Arial" w:cs="Arial"/>
          <w:bCs/>
        </w:rPr>
      </w:pPr>
      <w:r w:rsidRPr="002E09FD">
        <w:rPr>
          <w:rFonts w:ascii="Arial" w:hAnsi="Arial" w:cs="Arial"/>
          <w:bCs/>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0BB6C10D" w14:textId="77777777" w:rsidR="00C3705A" w:rsidRPr="002E09FD" w:rsidRDefault="00C3705A" w:rsidP="00C3705A">
      <w:pPr>
        <w:spacing w:line="360" w:lineRule="auto"/>
        <w:jc w:val="both"/>
        <w:rPr>
          <w:rFonts w:ascii="Arial" w:hAnsi="Arial" w:cs="Arial"/>
          <w:bCs/>
        </w:rPr>
      </w:pPr>
    </w:p>
    <w:p w14:paraId="7D18CE96" w14:textId="77777777" w:rsidR="00C3705A" w:rsidRPr="002E09FD" w:rsidRDefault="00C3705A" w:rsidP="00C3705A">
      <w:pPr>
        <w:spacing w:line="360" w:lineRule="auto"/>
        <w:jc w:val="both"/>
        <w:rPr>
          <w:rFonts w:ascii="Arial" w:hAnsi="Arial" w:cs="Arial"/>
          <w:bCs/>
        </w:rPr>
      </w:pPr>
      <w:r w:rsidRPr="002E09FD">
        <w:rPr>
          <w:rFonts w:ascii="Arial" w:hAnsi="Arial" w:cs="Arial"/>
          <w:bCs/>
        </w:rPr>
        <w:t>Para indemnizar un daño, además de su existencia cierta, actual o futura, es necesaria su plena demostración en el proceso con elementos probatorios fidedignos e idóneos, como lo son aquellos</w:t>
      </w:r>
      <w:r>
        <w:rPr>
          <w:rFonts w:ascii="Arial" w:hAnsi="Arial" w:cs="Arial"/>
          <w:bCs/>
        </w:rPr>
        <w:t xml:space="preserve"> </w:t>
      </w:r>
      <w:r w:rsidRPr="002E09FD">
        <w:rPr>
          <w:rFonts w:ascii="Arial" w:hAnsi="Arial" w:cs="Arial"/>
          <w:bCs/>
        </w:rPr>
        <w:t>medios permitidos en el ordenamiento jurídico. Al respecto, la Corte Suprema de Justicia ha sostenido lo siguiente:</w:t>
      </w:r>
    </w:p>
    <w:p w14:paraId="3BBA398B" w14:textId="77777777" w:rsidR="00C3705A" w:rsidRPr="002E09FD" w:rsidRDefault="00C3705A" w:rsidP="00C3705A">
      <w:pPr>
        <w:spacing w:line="360" w:lineRule="auto"/>
        <w:jc w:val="both"/>
        <w:rPr>
          <w:rFonts w:ascii="Arial" w:hAnsi="Arial" w:cs="Arial"/>
          <w:bCs/>
        </w:rPr>
      </w:pPr>
    </w:p>
    <w:p w14:paraId="723E564B" w14:textId="77777777" w:rsidR="00C3705A" w:rsidRPr="00572A05" w:rsidRDefault="00C3705A" w:rsidP="00D7097F">
      <w:pPr>
        <w:pStyle w:val="Cita"/>
        <w:numPr>
          <w:ilvl w:val="0"/>
          <w:numId w:val="0"/>
        </w:numPr>
        <w:ind w:left="708"/>
        <w:rPr>
          <w:b w:val="0"/>
          <w:bCs/>
          <w:i/>
          <w:iCs w:val="0"/>
          <w:color w:val="000000" w:themeColor="text1"/>
        </w:rPr>
      </w:pPr>
      <w:r w:rsidRPr="00074300">
        <w:rPr>
          <w:color w:val="000000" w:themeColor="text1"/>
        </w:rPr>
        <w:t xml:space="preserve">“(…) </w:t>
      </w:r>
      <w:r w:rsidRPr="00572A05">
        <w:rPr>
          <w:b w:val="0"/>
          <w:bCs/>
          <w:i/>
          <w:iCs w:val="0"/>
          <w:color w:val="000000" w:themeColor="text1"/>
        </w:rPr>
        <w:t xml:space="preserve">en cuanto perjuicio, </w:t>
      </w:r>
      <w:r w:rsidRPr="00572A05">
        <w:rPr>
          <w:i/>
          <w:iCs w:val="0"/>
          <w:color w:val="000000" w:themeColor="text1"/>
          <w:u w:val="single"/>
        </w:rPr>
        <w:t>el lucro cesante debe ser cierto, es decir, que supone una existencia real, tangible, no meramente hipotética o eventual</w:t>
      </w:r>
      <w:r w:rsidRPr="00572A05">
        <w:rPr>
          <w:i/>
          <w:iCs w:val="0"/>
          <w:color w:val="000000" w:themeColor="text1"/>
        </w:rPr>
        <w:t>.</w:t>
      </w:r>
      <w:r w:rsidRPr="00572A05">
        <w:rPr>
          <w:b w:val="0"/>
          <w:bCs/>
          <w:i/>
          <w:iCs w:val="0"/>
          <w:color w:val="000000" w:themeColor="text1"/>
        </w:rPr>
        <w:t xml:space="preserve">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5C81826A" w14:textId="77777777" w:rsidR="00C3705A" w:rsidRPr="00572A05" w:rsidRDefault="00C3705A" w:rsidP="00D7097F">
      <w:pPr>
        <w:rPr>
          <w:bCs/>
          <w:i/>
        </w:rPr>
      </w:pPr>
    </w:p>
    <w:p w14:paraId="6F75106B" w14:textId="77777777" w:rsidR="00C3705A" w:rsidRPr="00074300" w:rsidRDefault="00C3705A" w:rsidP="00D7097F">
      <w:pPr>
        <w:pStyle w:val="Cita"/>
        <w:numPr>
          <w:ilvl w:val="0"/>
          <w:numId w:val="0"/>
        </w:numPr>
        <w:ind w:left="708"/>
        <w:rPr>
          <w:color w:val="000000" w:themeColor="text1"/>
        </w:rPr>
      </w:pPr>
      <w:r w:rsidRPr="00572A05">
        <w:rPr>
          <w:rFonts w:cs="Arial"/>
          <w:b w:val="0"/>
          <w:bCs/>
          <w:i/>
          <w:iCs w:val="0"/>
          <w:color w:val="000000" w:themeColor="text1"/>
        </w:rPr>
        <w:t xml:space="preserve">Por último, están todos aquellos “sueños de ganancia”, como suele calificarlos la doctrina especializada, que no son más que </w:t>
      </w:r>
      <w:r w:rsidRPr="00572A05">
        <w:rPr>
          <w:rFonts w:cs="Arial"/>
          <w:i/>
          <w:iCs w:val="0"/>
          <w:color w:val="000000" w:themeColor="text1"/>
          <w:u w:val="single"/>
        </w:rPr>
        <w:t xml:space="preserve">conjeturas o eventuales perjuicios que tienen como apoyatura meras hipótesis, sin anclaje en la realidad que rodea la </w:t>
      </w:r>
      <w:proofErr w:type="spellStart"/>
      <w:r w:rsidRPr="00572A05">
        <w:rPr>
          <w:rFonts w:cs="Arial"/>
          <w:i/>
          <w:iCs w:val="0"/>
          <w:color w:val="000000" w:themeColor="text1"/>
          <w:u w:val="single"/>
        </w:rPr>
        <w:t>causación</w:t>
      </w:r>
      <w:proofErr w:type="spellEnd"/>
      <w:r w:rsidRPr="00572A05">
        <w:rPr>
          <w:rFonts w:cs="Arial"/>
          <w:i/>
          <w:iCs w:val="0"/>
          <w:color w:val="000000" w:themeColor="text1"/>
          <w:u w:val="single"/>
        </w:rPr>
        <w:t xml:space="preserve"> del daño, los cuales, por obvias razones, no son indemnizables (…)</w:t>
      </w:r>
      <w:r w:rsidRPr="00572A05">
        <w:rPr>
          <w:rFonts w:cs="Arial"/>
          <w:b w:val="0"/>
          <w:bCs/>
          <w:i/>
          <w:iCs w:val="0"/>
          <w:color w:val="000000" w:themeColor="text1"/>
        </w:rPr>
        <w:t>.”</w:t>
      </w:r>
      <w:r w:rsidRPr="00572A05">
        <w:rPr>
          <w:rStyle w:val="Refdenotaalpie"/>
          <w:rFonts w:cs="Arial"/>
          <w:b w:val="0"/>
          <w:bCs/>
          <w:i/>
          <w:iCs w:val="0"/>
          <w:color w:val="000000" w:themeColor="text1"/>
        </w:rPr>
        <w:footnoteReference w:id="22"/>
      </w:r>
      <w:r w:rsidRPr="00074300">
        <w:rPr>
          <w:rFonts w:cs="Arial"/>
          <w:bCs/>
          <w:color w:val="000000" w:themeColor="text1"/>
        </w:rPr>
        <w:t xml:space="preserve"> </w:t>
      </w:r>
      <w:r w:rsidRPr="00572A05">
        <w:rPr>
          <w:rFonts w:cs="Arial"/>
          <w:b w:val="0"/>
          <w:color w:val="000000" w:themeColor="text1"/>
        </w:rPr>
        <w:t>(Subrayado y negrilla fuera del texto original)</w:t>
      </w:r>
    </w:p>
    <w:p w14:paraId="7903D8FF" w14:textId="77777777" w:rsidR="00C3705A" w:rsidRPr="002E09FD" w:rsidRDefault="00C3705A" w:rsidP="00C3705A">
      <w:pPr>
        <w:spacing w:line="360" w:lineRule="auto"/>
        <w:jc w:val="both"/>
        <w:rPr>
          <w:rFonts w:ascii="Arial" w:hAnsi="Arial" w:cs="Arial"/>
          <w:bCs/>
        </w:rPr>
      </w:pPr>
    </w:p>
    <w:p w14:paraId="23A89FB5" w14:textId="77777777" w:rsidR="00C3705A" w:rsidRDefault="00C3705A" w:rsidP="00C3705A">
      <w:pPr>
        <w:spacing w:line="360" w:lineRule="auto"/>
        <w:jc w:val="both"/>
        <w:rPr>
          <w:rFonts w:ascii="Arial" w:hAnsi="Arial" w:cs="Arial"/>
          <w:bCs/>
        </w:rPr>
      </w:pPr>
      <w:r w:rsidRPr="002E09FD">
        <w:rPr>
          <w:rFonts w:ascii="Arial" w:hAnsi="Arial" w:cs="Arial"/>
          <w:bCs/>
        </w:rPr>
        <w:t>Así, resulta evidente que para reconocer la indemnización del lucro cesante es necesario, de un lado, estar en presencia de una alta probabilidad de que la ganancia esperada iba a obtenerse y de otro, que sea susceptible de evaluarse concretamente.</w:t>
      </w:r>
    </w:p>
    <w:p w14:paraId="170399FB" w14:textId="77777777" w:rsidR="00C3705A" w:rsidRPr="002E09FD" w:rsidRDefault="00C3705A" w:rsidP="00C3705A">
      <w:pPr>
        <w:spacing w:line="360" w:lineRule="auto"/>
        <w:jc w:val="both"/>
        <w:rPr>
          <w:rFonts w:ascii="Arial" w:hAnsi="Arial" w:cs="Arial"/>
          <w:bCs/>
        </w:rPr>
      </w:pPr>
    </w:p>
    <w:p w14:paraId="0036E0A5" w14:textId="22860CC7" w:rsidR="00C3705A" w:rsidRPr="002E09FD" w:rsidRDefault="00C3705A" w:rsidP="00C3705A">
      <w:pPr>
        <w:spacing w:line="360" w:lineRule="auto"/>
        <w:jc w:val="both"/>
        <w:rPr>
          <w:rFonts w:ascii="Arial" w:hAnsi="Arial" w:cs="Arial"/>
          <w:bCs/>
        </w:rPr>
      </w:pPr>
      <w:r w:rsidRPr="002E09FD">
        <w:rPr>
          <w:rFonts w:ascii="Arial" w:hAnsi="Arial" w:cs="Arial"/>
          <w:bCs/>
        </w:rPr>
        <w:t xml:space="preserve">En conclusión: (i) no hay lugar al reconocimiento del lucro cesante futuro por cuanto no se acredita que </w:t>
      </w:r>
      <w:r w:rsidR="00A2488B">
        <w:rPr>
          <w:rFonts w:ascii="Arial" w:hAnsi="Arial" w:cs="Arial"/>
          <w:bCs/>
        </w:rPr>
        <w:t xml:space="preserve">la señora </w:t>
      </w:r>
      <w:proofErr w:type="spellStart"/>
      <w:r w:rsidR="00A2488B">
        <w:rPr>
          <w:rFonts w:ascii="Arial" w:hAnsi="Arial" w:cs="Arial"/>
          <w:bCs/>
        </w:rPr>
        <w:t>Yeraldin</w:t>
      </w:r>
      <w:proofErr w:type="spellEnd"/>
      <w:r w:rsidR="00A2488B">
        <w:rPr>
          <w:rFonts w:ascii="Arial" w:hAnsi="Arial" w:cs="Arial"/>
          <w:bCs/>
        </w:rPr>
        <w:t xml:space="preserve"> Rodríguez Collazos</w:t>
      </w:r>
      <w:r w:rsidR="00A2488B" w:rsidRPr="002E09FD">
        <w:rPr>
          <w:rFonts w:ascii="Arial" w:hAnsi="Arial" w:cs="Arial"/>
          <w:bCs/>
        </w:rPr>
        <w:t xml:space="preserve"> </w:t>
      </w:r>
      <w:r w:rsidRPr="002E09FD">
        <w:rPr>
          <w:rFonts w:ascii="Arial" w:hAnsi="Arial" w:cs="Arial"/>
          <w:bCs/>
        </w:rPr>
        <w:t>no pueda seguir desempeñando la actividad económica que alega ejercía</w:t>
      </w:r>
      <w:r w:rsidR="00A2488B">
        <w:rPr>
          <w:rFonts w:ascii="Arial" w:hAnsi="Arial" w:cs="Arial"/>
          <w:bCs/>
        </w:rPr>
        <w:t>, máxime cuando no se ha emitido dictamen de pérdida de capacidad laboral</w:t>
      </w:r>
      <w:r w:rsidRPr="002E09FD">
        <w:rPr>
          <w:rFonts w:ascii="Arial" w:hAnsi="Arial" w:cs="Arial"/>
          <w:bCs/>
        </w:rPr>
        <w:t xml:space="preserve"> y, (</w:t>
      </w:r>
      <w:proofErr w:type="spellStart"/>
      <w:r w:rsidRPr="002E09FD">
        <w:rPr>
          <w:rFonts w:ascii="Arial" w:hAnsi="Arial" w:cs="Arial"/>
          <w:bCs/>
        </w:rPr>
        <w:t>ii</w:t>
      </w:r>
      <w:proofErr w:type="spellEnd"/>
      <w:r w:rsidRPr="002E09FD">
        <w:rPr>
          <w:rFonts w:ascii="Arial" w:hAnsi="Arial" w:cs="Arial"/>
          <w:bCs/>
        </w:rPr>
        <w:t xml:space="preserve">) Debido </w:t>
      </w:r>
      <w:r w:rsidRPr="002E09FD">
        <w:rPr>
          <w:rFonts w:ascii="Arial" w:hAnsi="Arial" w:cs="Arial"/>
          <w:bCs/>
        </w:rPr>
        <w:lastRenderedPageBreak/>
        <w:t xml:space="preserve">a que no se acredita el ingreso que percibía antes de que acaeciera el accidente no es procedente el reconocimiento de lucro cesante consolidado pues no hay certeza de la cuantía a indemnizar. En consecuencia, no hay lugar a que el Despacho proceda con el reconocimiento de indemnización a título de </w:t>
      </w:r>
      <w:r w:rsidR="00D7097F">
        <w:rPr>
          <w:rFonts w:ascii="Arial" w:hAnsi="Arial" w:cs="Arial"/>
          <w:bCs/>
        </w:rPr>
        <w:t>l</w:t>
      </w:r>
      <w:r w:rsidRPr="002E09FD">
        <w:rPr>
          <w:rFonts w:ascii="Arial" w:hAnsi="Arial" w:cs="Arial"/>
          <w:bCs/>
        </w:rPr>
        <w:t xml:space="preserve">ucro </w:t>
      </w:r>
      <w:r w:rsidR="00D7097F">
        <w:rPr>
          <w:rFonts w:ascii="Arial" w:hAnsi="Arial" w:cs="Arial"/>
          <w:bCs/>
        </w:rPr>
        <w:t>c</w:t>
      </w:r>
      <w:r w:rsidRPr="002E09FD">
        <w:rPr>
          <w:rFonts w:ascii="Arial" w:hAnsi="Arial" w:cs="Arial"/>
          <w:bCs/>
        </w:rPr>
        <w:t xml:space="preserve">esante consolidado y futuro para el peticionario. Lo anterior, habida cuenta que por no encontrarse probado un factor determinante para el reconocimiento de esta tipología de perjuicios, su reconocimiento es a todas luces improcedente por ausencia de pruebas que acrediten que la víctima dejó de percibir su salario y que como consecuencia del accidente haya </w:t>
      </w:r>
      <w:r>
        <w:rPr>
          <w:rFonts w:ascii="Arial" w:hAnsi="Arial" w:cs="Arial"/>
          <w:bCs/>
        </w:rPr>
        <w:t>quedado cesante laboralmente</w:t>
      </w:r>
      <w:r w:rsidRPr="002E09FD">
        <w:rPr>
          <w:rFonts w:ascii="Arial" w:hAnsi="Arial" w:cs="Arial"/>
          <w:bCs/>
        </w:rPr>
        <w:t>, elemento de vital importancia para la eventual tasación de esta tipología de perjuicio. En ese sentido, es claro que las pretensiones encaminadas a obtener un reconocimiento por estos conceptos no están llamadas a prosperar, puesto que no siguen los lineamientos</w:t>
      </w:r>
      <w:r>
        <w:rPr>
          <w:rFonts w:ascii="Arial" w:hAnsi="Arial" w:cs="Arial"/>
          <w:bCs/>
        </w:rPr>
        <w:t xml:space="preserve"> </w:t>
      </w:r>
      <w:r w:rsidRPr="002E09FD">
        <w:rPr>
          <w:rFonts w:ascii="Arial" w:hAnsi="Arial" w:cs="Arial"/>
          <w:bCs/>
        </w:rPr>
        <w:t xml:space="preserve">jurisprudenciales de la Corte Suprema de Justicia, en cuanto a la existencia real, tangible y no meramente hipotética o eventual del </w:t>
      </w:r>
      <w:r w:rsidR="00D7097F">
        <w:rPr>
          <w:rFonts w:ascii="Arial" w:hAnsi="Arial" w:cs="Arial"/>
          <w:bCs/>
        </w:rPr>
        <w:t>l</w:t>
      </w:r>
      <w:r w:rsidRPr="002E09FD">
        <w:rPr>
          <w:rFonts w:ascii="Arial" w:hAnsi="Arial" w:cs="Arial"/>
          <w:bCs/>
        </w:rPr>
        <w:t xml:space="preserve">ucro </w:t>
      </w:r>
      <w:r w:rsidR="00D7097F">
        <w:rPr>
          <w:rFonts w:ascii="Arial" w:hAnsi="Arial" w:cs="Arial"/>
          <w:bCs/>
        </w:rPr>
        <w:t>c</w:t>
      </w:r>
      <w:r w:rsidRPr="002E09FD">
        <w:rPr>
          <w:rFonts w:ascii="Arial" w:hAnsi="Arial" w:cs="Arial"/>
          <w:bCs/>
        </w:rPr>
        <w:t>esante consolidado y futuro.</w:t>
      </w:r>
    </w:p>
    <w:p w14:paraId="5454BEBB" w14:textId="77777777" w:rsidR="00C3705A" w:rsidRPr="002E09FD" w:rsidRDefault="00C3705A" w:rsidP="00C3705A">
      <w:pPr>
        <w:spacing w:line="360" w:lineRule="auto"/>
        <w:jc w:val="both"/>
        <w:rPr>
          <w:rFonts w:ascii="Arial" w:hAnsi="Arial" w:cs="Arial"/>
          <w:bCs/>
        </w:rPr>
      </w:pPr>
    </w:p>
    <w:p w14:paraId="5225ECE4" w14:textId="77777777" w:rsidR="00C3705A" w:rsidRDefault="00C3705A" w:rsidP="00C3705A">
      <w:pPr>
        <w:spacing w:line="360" w:lineRule="auto"/>
        <w:jc w:val="both"/>
        <w:rPr>
          <w:rFonts w:ascii="Arial" w:hAnsi="Arial" w:cs="Arial"/>
          <w:bCs/>
        </w:rPr>
      </w:pPr>
      <w:r w:rsidRPr="002E09FD">
        <w:rPr>
          <w:rFonts w:ascii="Arial" w:hAnsi="Arial" w:cs="Arial"/>
          <w:bCs/>
        </w:rPr>
        <w:t>Por todo lo anterior, solicito señor juez tener por probada esta excepción.</w:t>
      </w:r>
    </w:p>
    <w:p w14:paraId="1C84CC66" w14:textId="77777777" w:rsidR="006D4735" w:rsidRPr="00B53EC2" w:rsidRDefault="006D4735">
      <w:pPr>
        <w:spacing w:line="360" w:lineRule="auto"/>
        <w:jc w:val="both"/>
        <w:rPr>
          <w:rFonts w:ascii="Arial" w:eastAsia="Arial MT" w:hAnsi="Arial" w:cs="Arial"/>
          <w:iCs/>
        </w:rPr>
      </w:pPr>
    </w:p>
    <w:p w14:paraId="23794267" w14:textId="45861704" w:rsidR="001558FF" w:rsidRPr="00B53EC2" w:rsidRDefault="001558FF">
      <w:pPr>
        <w:pStyle w:val="Prrafodelista"/>
        <w:widowControl/>
        <w:shd w:val="clear" w:color="auto" w:fill="FFFFFF"/>
        <w:autoSpaceDE/>
        <w:autoSpaceDN/>
        <w:spacing w:line="360" w:lineRule="auto"/>
        <w:ind w:left="1080"/>
        <w:jc w:val="center"/>
        <w:rPr>
          <w:rFonts w:ascii="Arial" w:hAnsi="Arial" w:cs="Arial"/>
          <w:b/>
          <w:u w:val="single"/>
        </w:rPr>
      </w:pPr>
      <w:r w:rsidRPr="00B53EC2">
        <w:rPr>
          <w:rFonts w:ascii="Arial" w:hAnsi="Arial" w:cs="Arial"/>
          <w:b/>
          <w:u w:val="single"/>
        </w:rPr>
        <w:t>EXCEPCIONES DE FONDO FRENTE AL CONTRATO DE SEGURO</w:t>
      </w:r>
    </w:p>
    <w:p w14:paraId="260F76B1" w14:textId="753E9F60" w:rsidR="00366E75" w:rsidRPr="00B53EC2" w:rsidRDefault="00366E75">
      <w:pPr>
        <w:widowControl/>
        <w:shd w:val="clear" w:color="auto" w:fill="FFFFFF"/>
        <w:autoSpaceDE/>
        <w:autoSpaceDN/>
        <w:spacing w:line="360" w:lineRule="auto"/>
        <w:rPr>
          <w:rFonts w:ascii="Arial" w:hAnsi="Arial" w:cs="Arial"/>
          <w:b/>
        </w:rPr>
      </w:pPr>
    </w:p>
    <w:p w14:paraId="59C71A7F" w14:textId="57C4C643" w:rsidR="00DE7F72" w:rsidRPr="00662B5D" w:rsidRDefault="00DE7F72">
      <w:pPr>
        <w:pStyle w:val="Sinespaciado"/>
        <w:rPr>
          <w:lang w:val="es-CO"/>
        </w:rPr>
      </w:pPr>
      <w:r w:rsidRPr="00BB4607">
        <w:rPr>
          <w:lang w:val="es-CO"/>
        </w:rPr>
        <w:t xml:space="preserve">INEXISTENCIA DE </w:t>
      </w:r>
      <w:r w:rsidR="00B2580C" w:rsidRPr="00662B5D">
        <w:rPr>
          <w:lang w:val="es-CO"/>
        </w:rPr>
        <w:t xml:space="preserve">OBLIGACIÓN DE INDEMNIZAR A CARGO DE </w:t>
      </w:r>
      <w:r w:rsidR="00F84B8C">
        <w:rPr>
          <w:lang w:val="es-CO"/>
        </w:rPr>
        <w:t>HDI SEGUROS S.A.</w:t>
      </w:r>
      <w:r w:rsidR="00237F8D">
        <w:rPr>
          <w:lang w:val="es-CO"/>
        </w:rPr>
        <w:t xml:space="preserve"> </w:t>
      </w:r>
      <w:r w:rsidR="00B2580C" w:rsidRPr="00662B5D">
        <w:rPr>
          <w:lang w:val="es-CO"/>
        </w:rPr>
        <w:t xml:space="preserve">DEBIDO A QUE NO SE HA CUMPLIDO CON LA ACREDITACIÓN DE LOS REQUISITOS DEL ART. 1077 del C. Co. </w:t>
      </w:r>
    </w:p>
    <w:p w14:paraId="46505A45" w14:textId="77777777" w:rsidR="00DE7F72" w:rsidRPr="00662B5D" w:rsidRDefault="00DE7F72">
      <w:pPr>
        <w:widowControl/>
        <w:shd w:val="clear" w:color="auto" w:fill="FFFFFF"/>
        <w:autoSpaceDE/>
        <w:autoSpaceDN/>
        <w:spacing w:line="360" w:lineRule="auto"/>
        <w:jc w:val="both"/>
        <w:rPr>
          <w:rFonts w:ascii="Arial" w:hAnsi="Arial" w:cs="Arial"/>
          <w:b/>
        </w:rPr>
      </w:pPr>
    </w:p>
    <w:p w14:paraId="39C01FF2" w14:textId="74FAFB8A" w:rsidR="00FB6608" w:rsidRPr="00FB6608" w:rsidRDefault="00237F8D" w:rsidP="00FB6608">
      <w:pPr>
        <w:widowControl/>
        <w:shd w:val="clear" w:color="auto" w:fill="FFFFFF"/>
        <w:autoSpaceDE/>
        <w:autoSpaceDN/>
        <w:spacing w:line="360" w:lineRule="auto"/>
        <w:jc w:val="both"/>
        <w:rPr>
          <w:rFonts w:ascii="Arial" w:hAnsi="Arial" w:cs="Arial"/>
          <w:lang w:val="es-ES_tradnl"/>
        </w:rPr>
      </w:pPr>
      <w:r>
        <w:rPr>
          <w:rFonts w:ascii="Arial" w:hAnsi="Arial" w:cs="Arial"/>
          <w:lang w:val="es-ES_tradnl"/>
        </w:rPr>
        <w:t xml:space="preserve">Se propone el presente medio exceptivo a fin de ilustrar al Despacho </w:t>
      </w:r>
      <w:r w:rsidR="0030792E">
        <w:rPr>
          <w:rFonts w:ascii="Arial" w:hAnsi="Arial" w:cs="Arial"/>
          <w:lang w:val="es-ES_tradnl"/>
        </w:rPr>
        <w:t xml:space="preserve">que en el caso objeto de estudio no ha surgido en cabeza de mi representada dado que </w:t>
      </w:r>
      <w:r w:rsidR="0030792E" w:rsidRPr="00DF4D32">
        <w:rPr>
          <w:rFonts w:ascii="Arial" w:hAnsi="Arial" w:cs="Arial"/>
          <w:lang w:val="es-ES_tradnl"/>
        </w:rPr>
        <w:t>no se demostró la realización del riesgo asegurado, es decir, la responsabilidad civil extracontractual del asegurado porque, en primer lugar, no se demostró un nexo de causalidad entre las conductas de l</w:t>
      </w:r>
      <w:r w:rsidR="00C925B9">
        <w:rPr>
          <w:rFonts w:ascii="Arial" w:hAnsi="Arial" w:cs="Arial"/>
          <w:lang w:val="es-ES_tradnl"/>
        </w:rPr>
        <w:t>a pasiva</w:t>
      </w:r>
      <w:r w:rsidR="0030792E" w:rsidRPr="00DF4D32">
        <w:rPr>
          <w:rFonts w:ascii="Arial" w:hAnsi="Arial" w:cs="Arial"/>
          <w:lang w:val="es-ES_tradnl"/>
        </w:rPr>
        <w:t xml:space="preserve"> y el daño alegado por </w:t>
      </w:r>
      <w:r w:rsidR="0030792E" w:rsidRPr="00B046C0">
        <w:rPr>
          <w:rFonts w:ascii="Arial" w:hAnsi="Arial" w:cs="Arial"/>
          <w:lang w:val="es-ES_tradnl"/>
        </w:rPr>
        <w:t>la demandante</w:t>
      </w:r>
      <w:r w:rsidR="0030792E">
        <w:rPr>
          <w:rFonts w:ascii="Arial" w:hAnsi="Arial" w:cs="Arial"/>
          <w:lang w:val="es-ES_tradnl"/>
        </w:rPr>
        <w:t xml:space="preserve"> ante la ausencia </w:t>
      </w:r>
      <w:r w:rsidR="0030792E" w:rsidRPr="0061433B">
        <w:rPr>
          <w:rFonts w:ascii="Arial" w:hAnsi="Arial" w:cs="Arial"/>
          <w:lang w:val="es-ES_tradnl"/>
        </w:rPr>
        <w:t xml:space="preserve">de medios de prueba que permitan esclarecer las circunstancias de tiempo, modo y lugar en que ocurrieron los hechos del </w:t>
      </w:r>
      <w:r w:rsidR="00C925B9">
        <w:rPr>
          <w:rFonts w:ascii="Arial" w:hAnsi="Arial" w:cs="Arial"/>
          <w:bCs/>
          <w:lang w:val="es-ES_tradnl"/>
        </w:rPr>
        <w:t>09</w:t>
      </w:r>
      <w:r w:rsidR="0030792E">
        <w:rPr>
          <w:rFonts w:ascii="Arial" w:hAnsi="Arial" w:cs="Arial"/>
          <w:bCs/>
          <w:lang w:val="es-ES_tradnl"/>
        </w:rPr>
        <w:t xml:space="preserve"> </w:t>
      </w:r>
      <w:r w:rsidR="0030792E" w:rsidRPr="00010797">
        <w:rPr>
          <w:rFonts w:ascii="Arial" w:hAnsi="Arial" w:cs="Arial"/>
          <w:bCs/>
        </w:rPr>
        <w:t xml:space="preserve">de </w:t>
      </w:r>
      <w:r w:rsidR="00C925B9">
        <w:rPr>
          <w:rFonts w:ascii="Arial" w:hAnsi="Arial" w:cs="Arial"/>
          <w:bCs/>
        </w:rPr>
        <w:t>mayo</w:t>
      </w:r>
      <w:r w:rsidR="0030792E" w:rsidRPr="00DE5A3C">
        <w:rPr>
          <w:rFonts w:ascii="Arial" w:hAnsi="Arial" w:cs="Arial"/>
          <w:bCs/>
        </w:rPr>
        <w:t xml:space="preserve"> </w:t>
      </w:r>
      <w:r w:rsidR="0030792E" w:rsidRPr="007D7DA9">
        <w:rPr>
          <w:rFonts w:ascii="Arial" w:hAnsi="Arial" w:cs="Arial"/>
          <w:bCs/>
        </w:rPr>
        <w:t>de 202</w:t>
      </w:r>
      <w:r w:rsidR="0030792E" w:rsidRPr="0002447A">
        <w:rPr>
          <w:rFonts w:ascii="Arial" w:hAnsi="Arial" w:cs="Arial"/>
          <w:bCs/>
        </w:rPr>
        <w:t>2</w:t>
      </w:r>
      <w:r w:rsidR="0030792E">
        <w:rPr>
          <w:rFonts w:ascii="Arial" w:hAnsi="Arial" w:cs="Arial"/>
          <w:bCs/>
        </w:rPr>
        <w:t xml:space="preserve"> y, por el otro, tampoco se probó la cuantía de la pérdida</w:t>
      </w:r>
      <w:r w:rsidR="00F84B8C">
        <w:rPr>
          <w:rFonts w:ascii="Arial" w:hAnsi="Arial" w:cs="Arial"/>
          <w:bCs/>
        </w:rPr>
        <w:t xml:space="preserve">. </w:t>
      </w:r>
    </w:p>
    <w:p w14:paraId="425EE034" w14:textId="77777777" w:rsidR="0030792E" w:rsidRPr="00651D7E" w:rsidRDefault="0030792E">
      <w:pPr>
        <w:widowControl/>
        <w:shd w:val="clear" w:color="auto" w:fill="FFFFFF"/>
        <w:autoSpaceDE/>
        <w:autoSpaceDN/>
        <w:spacing w:line="360" w:lineRule="auto"/>
        <w:jc w:val="both"/>
        <w:rPr>
          <w:rFonts w:ascii="Arial" w:hAnsi="Arial" w:cs="Arial"/>
          <w:lang w:val="es-ES_tradnl"/>
        </w:rPr>
      </w:pPr>
    </w:p>
    <w:p w14:paraId="31AC69FA" w14:textId="28738EF1" w:rsidR="009814BF" w:rsidRPr="00B53EC2" w:rsidRDefault="009814BF">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Para efectos de las solicitudes de </w:t>
      </w:r>
      <w:r w:rsidR="0030792E" w:rsidRPr="00B53EC2">
        <w:rPr>
          <w:rFonts w:ascii="Arial" w:hAnsi="Arial" w:cs="Arial"/>
          <w:sz w:val="22"/>
          <w:szCs w:val="22"/>
        </w:rPr>
        <w:t>indemnización</w:t>
      </w:r>
      <w:r w:rsidRPr="00B53EC2">
        <w:rPr>
          <w:rFonts w:ascii="Arial" w:hAnsi="Arial" w:cs="Arial"/>
          <w:sz w:val="22"/>
          <w:szCs w:val="22"/>
        </w:rPr>
        <w:t xml:space="preserve"> por los riesgos amparados, la carga probatoria gravita sobre la parte Demandante. En ese sentido, el </w:t>
      </w:r>
      <w:r w:rsidR="0030792E" w:rsidRPr="00B53EC2">
        <w:rPr>
          <w:rFonts w:ascii="Arial" w:hAnsi="Arial" w:cs="Arial"/>
          <w:sz w:val="22"/>
          <w:szCs w:val="22"/>
        </w:rPr>
        <w:t>artículo</w:t>
      </w:r>
      <w:r w:rsidRPr="00B53EC2">
        <w:rPr>
          <w:rFonts w:ascii="Arial" w:hAnsi="Arial" w:cs="Arial"/>
          <w:sz w:val="22"/>
          <w:szCs w:val="22"/>
        </w:rPr>
        <w:t xml:space="preserve"> 1077 del </w:t>
      </w:r>
      <w:proofErr w:type="spellStart"/>
      <w:r w:rsidRPr="00B53EC2">
        <w:rPr>
          <w:rFonts w:ascii="Arial" w:hAnsi="Arial" w:cs="Arial"/>
          <w:sz w:val="22"/>
          <w:szCs w:val="22"/>
        </w:rPr>
        <w:t>Código</w:t>
      </w:r>
      <w:proofErr w:type="spellEnd"/>
      <w:r w:rsidRPr="00B53EC2">
        <w:rPr>
          <w:rFonts w:ascii="Arial" w:hAnsi="Arial" w:cs="Arial"/>
          <w:sz w:val="22"/>
          <w:szCs w:val="22"/>
        </w:rPr>
        <w:t xml:space="preserve"> de Comercio, </w:t>
      </w:r>
      <w:proofErr w:type="spellStart"/>
      <w:r w:rsidRPr="00B53EC2">
        <w:rPr>
          <w:rFonts w:ascii="Arial" w:hAnsi="Arial" w:cs="Arial"/>
          <w:sz w:val="22"/>
          <w:szCs w:val="22"/>
        </w:rPr>
        <w:t>establecio</w:t>
      </w:r>
      <w:proofErr w:type="spellEnd"/>
      <w:r w:rsidRPr="00B53EC2">
        <w:rPr>
          <w:rFonts w:ascii="Arial" w:hAnsi="Arial" w:cs="Arial"/>
          <w:sz w:val="22"/>
          <w:szCs w:val="22"/>
        </w:rPr>
        <w:t xml:space="preserve">́: </w:t>
      </w:r>
    </w:p>
    <w:p w14:paraId="0F4F893A" w14:textId="77777777" w:rsidR="00722C2C" w:rsidRPr="00B53EC2" w:rsidRDefault="00722C2C">
      <w:pPr>
        <w:pStyle w:val="NormalWeb"/>
        <w:spacing w:before="0" w:beforeAutospacing="0" w:after="0" w:afterAutospacing="0" w:line="360" w:lineRule="auto"/>
        <w:jc w:val="both"/>
        <w:rPr>
          <w:rFonts w:ascii="Arial" w:hAnsi="Arial" w:cs="Arial"/>
          <w:sz w:val="22"/>
          <w:szCs w:val="22"/>
        </w:rPr>
      </w:pPr>
    </w:p>
    <w:p w14:paraId="3E6A7296" w14:textId="0F71A946" w:rsidR="009814BF" w:rsidRPr="00B53EC2" w:rsidRDefault="009814BF">
      <w:pPr>
        <w:pStyle w:val="NormalWeb"/>
        <w:spacing w:before="0" w:beforeAutospacing="0" w:after="0" w:afterAutospacing="0" w:line="360" w:lineRule="auto"/>
        <w:ind w:left="680" w:right="680"/>
        <w:jc w:val="both"/>
        <w:rPr>
          <w:rFonts w:ascii="Arial" w:hAnsi="Arial" w:cs="Arial"/>
          <w:b/>
          <w:bCs/>
          <w:i/>
          <w:iCs/>
          <w:sz w:val="22"/>
          <w:szCs w:val="22"/>
        </w:rPr>
      </w:pPr>
      <w:r w:rsidRPr="00B53EC2">
        <w:rPr>
          <w:rFonts w:ascii="Arial" w:hAnsi="Arial" w:cs="Arial"/>
          <w:i/>
          <w:sz w:val="22"/>
          <w:szCs w:val="22"/>
        </w:rPr>
        <w:t>“</w:t>
      </w:r>
      <w:r w:rsidR="00722C2C" w:rsidRPr="00B53EC2">
        <w:rPr>
          <w:rFonts w:ascii="Arial" w:hAnsi="Arial" w:cs="Arial"/>
          <w:i/>
          <w:sz w:val="22"/>
          <w:szCs w:val="22"/>
        </w:rPr>
        <w:t xml:space="preserve">(…) </w:t>
      </w:r>
      <w:r w:rsidRPr="00B53EC2">
        <w:rPr>
          <w:rFonts w:ascii="Arial" w:hAnsi="Arial" w:cs="Arial"/>
          <w:b/>
          <w:bCs/>
          <w:i/>
          <w:iCs/>
          <w:sz w:val="22"/>
          <w:szCs w:val="22"/>
          <w:u w:val="single"/>
        </w:rPr>
        <w:t xml:space="preserve">ARTÍCULO 1077. CARGA DE LA PRUEBA. </w:t>
      </w:r>
      <w:proofErr w:type="spellStart"/>
      <w:r w:rsidRPr="00B53EC2">
        <w:rPr>
          <w:rFonts w:ascii="Arial" w:hAnsi="Arial" w:cs="Arial"/>
          <w:b/>
          <w:bCs/>
          <w:i/>
          <w:iCs/>
          <w:sz w:val="22"/>
          <w:szCs w:val="22"/>
          <w:u w:val="single"/>
        </w:rPr>
        <w:t>Correspondera</w:t>
      </w:r>
      <w:proofErr w:type="spellEnd"/>
      <w:r w:rsidRPr="00B53EC2">
        <w:rPr>
          <w:rFonts w:ascii="Arial" w:hAnsi="Arial" w:cs="Arial"/>
          <w:b/>
          <w:bCs/>
          <w:i/>
          <w:iCs/>
          <w:sz w:val="22"/>
          <w:szCs w:val="22"/>
          <w:u w:val="single"/>
        </w:rPr>
        <w:t xml:space="preserve">́ al asegurado demostrar la ocurrencia del siniestro, </w:t>
      </w:r>
      <w:proofErr w:type="spellStart"/>
      <w:r w:rsidRPr="00B53EC2">
        <w:rPr>
          <w:rFonts w:ascii="Arial" w:hAnsi="Arial" w:cs="Arial"/>
          <w:b/>
          <w:bCs/>
          <w:i/>
          <w:iCs/>
          <w:sz w:val="22"/>
          <w:szCs w:val="22"/>
          <w:u w:val="single"/>
        </w:rPr>
        <w:t>asi</w:t>
      </w:r>
      <w:proofErr w:type="spellEnd"/>
      <w:r w:rsidRPr="00B53EC2">
        <w:rPr>
          <w:rFonts w:ascii="Arial" w:hAnsi="Arial" w:cs="Arial"/>
          <w:b/>
          <w:bCs/>
          <w:i/>
          <w:iCs/>
          <w:sz w:val="22"/>
          <w:szCs w:val="22"/>
          <w:u w:val="single"/>
        </w:rPr>
        <w:t xml:space="preserve">́ como la </w:t>
      </w:r>
      <w:proofErr w:type="spellStart"/>
      <w:r w:rsidRPr="00B53EC2">
        <w:rPr>
          <w:rFonts w:ascii="Arial" w:hAnsi="Arial" w:cs="Arial"/>
          <w:b/>
          <w:bCs/>
          <w:i/>
          <w:iCs/>
          <w:sz w:val="22"/>
          <w:szCs w:val="22"/>
          <w:u w:val="single"/>
        </w:rPr>
        <w:t>cuantía</w:t>
      </w:r>
      <w:proofErr w:type="spellEnd"/>
      <w:r w:rsidRPr="00B53EC2">
        <w:rPr>
          <w:rFonts w:ascii="Arial" w:hAnsi="Arial" w:cs="Arial"/>
          <w:b/>
          <w:bCs/>
          <w:i/>
          <w:iCs/>
          <w:sz w:val="22"/>
          <w:szCs w:val="22"/>
          <w:u w:val="single"/>
        </w:rPr>
        <w:t xml:space="preserve"> de la </w:t>
      </w:r>
      <w:proofErr w:type="spellStart"/>
      <w:r w:rsidRPr="00B53EC2">
        <w:rPr>
          <w:rFonts w:ascii="Arial" w:hAnsi="Arial" w:cs="Arial"/>
          <w:b/>
          <w:bCs/>
          <w:i/>
          <w:iCs/>
          <w:sz w:val="22"/>
          <w:szCs w:val="22"/>
          <w:u w:val="single"/>
        </w:rPr>
        <w:t>pérdida</w:t>
      </w:r>
      <w:proofErr w:type="spellEnd"/>
      <w:r w:rsidRPr="00B53EC2">
        <w:rPr>
          <w:rFonts w:ascii="Arial" w:hAnsi="Arial" w:cs="Arial"/>
          <w:b/>
          <w:bCs/>
          <w:i/>
          <w:iCs/>
          <w:sz w:val="22"/>
          <w:szCs w:val="22"/>
          <w:u w:val="single"/>
        </w:rPr>
        <w:t>, si fuere el caso</w:t>
      </w:r>
      <w:r w:rsidRPr="00B53EC2">
        <w:rPr>
          <w:rFonts w:ascii="Arial" w:hAnsi="Arial" w:cs="Arial"/>
          <w:b/>
          <w:bCs/>
          <w:i/>
          <w:iCs/>
          <w:sz w:val="22"/>
          <w:szCs w:val="22"/>
        </w:rPr>
        <w:t xml:space="preserve">. </w:t>
      </w:r>
    </w:p>
    <w:p w14:paraId="1677AB1D" w14:textId="77777777" w:rsidR="00722C2C" w:rsidRPr="00B53EC2" w:rsidRDefault="00722C2C">
      <w:pPr>
        <w:pStyle w:val="NormalWeb"/>
        <w:spacing w:before="0" w:beforeAutospacing="0" w:after="0" w:afterAutospacing="0" w:line="360" w:lineRule="auto"/>
        <w:ind w:left="680" w:right="680"/>
        <w:jc w:val="both"/>
        <w:rPr>
          <w:rFonts w:ascii="Arial" w:hAnsi="Arial" w:cs="Arial"/>
          <w:sz w:val="22"/>
          <w:szCs w:val="22"/>
        </w:rPr>
      </w:pPr>
    </w:p>
    <w:p w14:paraId="14BACB5F" w14:textId="6ADBE01B" w:rsidR="009814BF" w:rsidRPr="00B53EC2" w:rsidRDefault="009814BF">
      <w:pPr>
        <w:pStyle w:val="NormalWeb"/>
        <w:spacing w:before="0" w:beforeAutospacing="0" w:after="0" w:afterAutospacing="0" w:line="360" w:lineRule="auto"/>
        <w:ind w:left="680" w:right="680"/>
        <w:jc w:val="both"/>
        <w:rPr>
          <w:rFonts w:ascii="Arial" w:hAnsi="Arial" w:cs="Arial"/>
          <w:sz w:val="22"/>
          <w:szCs w:val="22"/>
        </w:rPr>
      </w:pPr>
      <w:r w:rsidRPr="00B53EC2">
        <w:rPr>
          <w:rFonts w:ascii="Arial" w:hAnsi="Arial" w:cs="Arial"/>
          <w:i/>
          <w:iCs/>
          <w:sz w:val="22"/>
          <w:szCs w:val="22"/>
        </w:rPr>
        <w:t xml:space="preserve">El asegurador </w:t>
      </w:r>
      <w:proofErr w:type="spellStart"/>
      <w:r w:rsidRPr="00B53EC2">
        <w:rPr>
          <w:rFonts w:ascii="Arial" w:hAnsi="Arial" w:cs="Arial"/>
          <w:i/>
          <w:iCs/>
          <w:sz w:val="22"/>
          <w:szCs w:val="22"/>
        </w:rPr>
        <w:t>debera</w:t>
      </w:r>
      <w:proofErr w:type="spellEnd"/>
      <w:r w:rsidRPr="00B53EC2">
        <w:rPr>
          <w:rFonts w:ascii="Arial" w:hAnsi="Arial" w:cs="Arial"/>
          <w:i/>
          <w:iCs/>
          <w:sz w:val="22"/>
          <w:szCs w:val="22"/>
        </w:rPr>
        <w:t>́ demostrar los hechos o circunstancias excluyentes de su responsabilidad</w:t>
      </w:r>
      <w:r w:rsidR="00722C2C" w:rsidRPr="00B53EC2">
        <w:rPr>
          <w:rFonts w:ascii="Arial" w:hAnsi="Arial" w:cs="Arial"/>
          <w:i/>
          <w:iCs/>
          <w:sz w:val="22"/>
          <w:szCs w:val="22"/>
        </w:rPr>
        <w:t xml:space="preserve"> (…)</w:t>
      </w:r>
      <w:r w:rsidRPr="00B53EC2">
        <w:rPr>
          <w:rFonts w:ascii="Arial" w:hAnsi="Arial" w:cs="Arial"/>
          <w:sz w:val="22"/>
          <w:szCs w:val="22"/>
        </w:rPr>
        <w:t xml:space="preserve">” (subrayado y negrilla fuera del texto original) </w:t>
      </w:r>
    </w:p>
    <w:p w14:paraId="141A28BD" w14:textId="77777777" w:rsidR="00722C2C" w:rsidRPr="00B53EC2" w:rsidRDefault="00722C2C">
      <w:pPr>
        <w:pStyle w:val="NormalWeb"/>
        <w:spacing w:before="0" w:beforeAutospacing="0" w:after="0" w:afterAutospacing="0" w:line="360" w:lineRule="auto"/>
        <w:rPr>
          <w:rFonts w:ascii="Arial" w:hAnsi="Arial" w:cs="Arial"/>
          <w:sz w:val="22"/>
          <w:szCs w:val="22"/>
        </w:rPr>
      </w:pPr>
    </w:p>
    <w:p w14:paraId="099A4895" w14:textId="582D0F35" w:rsidR="00DE7F72" w:rsidRPr="00B53EC2" w:rsidRDefault="009814BF">
      <w:pPr>
        <w:pStyle w:val="NormalWeb"/>
        <w:spacing w:before="0" w:beforeAutospacing="0" w:after="0" w:afterAutospacing="0" w:line="360" w:lineRule="auto"/>
        <w:rPr>
          <w:rFonts w:ascii="Arial" w:hAnsi="Arial" w:cs="Arial"/>
          <w:sz w:val="22"/>
          <w:szCs w:val="22"/>
        </w:rPr>
      </w:pPr>
      <w:r w:rsidRPr="00B53EC2">
        <w:rPr>
          <w:rFonts w:ascii="Arial" w:hAnsi="Arial" w:cs="Arial"/>
          <w:sz w:val="22"/>
          <w:szCs w:val="22"/>
        </w:rPr>
        <w:lastRenderedPageBreak/>
        <w:t xml:space="preserve">El cumplimiento de tal carga probatoria respecto de la ocurrencia del siniestro, </w:t>
      </w:r>
      <w:proofErr w:type="spellStart"/>
      <w:r w:rsidRPr="00B53EC2">
        <w:rPr>
          <w:rFonts w:ascii="Arial" w:hAnsi="Arial" w:cs="Arial"/>
          <w:sz w:val="22"/>
          <w:szCs w:val="22"/>
        </w:rPr>
        <w:t>asi</w:t>
      </w:r>
      <w:proofErr w:type="spellEnd"/>
      <w:r w:rsidRPr="00B53EC2">
        <w:rPr>
          <w:rFonts w:ascii="Arial" w:hAnsi="Arial" w:cs="Arial"/>
          <w:sz w:val="22"/>
          <w:szCs w:val="22"/>
        </w:rPr>
        <w:t xml:space="preserve">́ como de la </w:t>
      </w:r>
      <w:proofErr w:type="spellStart"/>
      <w:r w:rsidRPr="00B53EC2">
        <w:rPr>
          <w:rFonts w:ascii="Arial" w:hAnsi="Arial" w:cs="Arial"/>
          <w:sz w:val="22"/>
          <w:szCs w:val="22"/>
        </w:rPr>
        <w:t>cuantía</w:t>
      </w:r>
      <w:proofErr w:type="spellEnd"/>
      <w:r w:rsidRPr="00B53EC2">
        <w:rPr>
          <w:rFonts w:ascii="Arial" w:hAnsi="Arial" w:cs="Arial"/>
          <w:sz w:val="22"/>
          <w:szCs w:val="22"/>
        </w:rPr>
        <w:t xml:space="preserve"> de la </w:t>
      </w:r>
      <w:proofErr w:type="spellStart"/>
      <w:r w:rsidRPr="00B53EC2">
        <w:rPr>
          <w:rFonts w:ascii="Arial" w:hAnsi="Arial" w:cs="Arial"/>
          <w:sz w:val="22"/>
          <w:szCs w:val="22"/>
        </w:rPr>
        <w:t>pérdida</w:t>
      </w:r>
      <w:proofErr w:type="spellEnd"/>
      <w:r w:rsidRPr="00B53EC2">
        <w:rPr>
          <w:rFonts w:ascii="Arial" w:hAnsi="Arial" w:cs="Arial"/>
          <w:sz w:val="22"/>
          <w:szCs w:val="22"/>
        </w:rPr>
        <w:t xml:space="preserve">, es fundamental para que se haga exigible la </w:t>
      </w:r>
      <w:proofErr w:type="spellStart"/>
      <w:r w:rsidRPr="00B53EC2">
        <w:rPr>
          <w:rFonts w:ascii="Arial" w:hAnsi="Arial" w:cs="Arial"/>
          <w:sz w:val="22"/>
          <w:szCs w:val="22"/>
        </w:rPr>
        <w:t>obligación</w:t>
      </w:r>
      <w:proofErr w:type="spellEnd"/>
      <w:r w:rsidRPr="00B53EC2">
        <w:rPr>
          <w:rFonts w:ascii="Arial" w:hAnsi="Arial" w:cs="Arial"/>
          <w:sz w:val="22"/>
          <w:szCs w:val="22"/>
        </w:rPr>
        <w:t xml:space="preserve"> condicional derivada del contrato de seguro, tal como lo ha indicado doctrina respetada sobre el tema: </w:t>
      </w:r>
    </w:p>
    <w:p w14:paraId="53AD5BD7" w14:textId="77777777" w:rsidR="001C3069" w:rsidRPr="00B53EC2" w:rsidRDefault="001C3069">
      <w:pPr>
        <w:pStyle w:val="NormalWeb"/>
        <w:spacing w:before="0" w:beforeAutospacing="0" w:after="0" w:afterAutospacing="0" w:line="360" w:lineRule="auto"/>
        <w:rPr>
          <w:rFonts w:ascii="Arial" w:hAnsi="Arial" w:cs="Arial"/>
          <w:bCs/>
          <w:iCs/>
          <w:sz w:val="22"/>
          <w:szCs w:val="22"/>
        </w:rPr>
      </w:pPr>
    </w:p>
    <w:p w14:paraId="7EDF3E36" w14:textId="77777777" w:rsidR="00DE7F72" w:rsidRPr="00B53EC2" w:rsidRDefault="00DE7F72">
      <w:pPr>
        <w:widowControl/>
        <w:shd w:val="clear" w:color="auto" w:fill="FFFFFF"/>
        <w:autoSpaceDE/>
        <w:autoSpaceDN/>
        <w:spacing w:line="360" w:lineRule="auto"/>
        <w:ind w:left="680" w:right="680"/>
        <w:jc w:val="both"/>
        <w:rPr>
          <w:rFonts w:ascii="Arial" w:hAnsi="Arial" w:cs="Arial"/>
          <w:bCs/>
          <w:i/>
          <w:iCs/>
        </w:rPr>
      </w:pPr>
      <w:r w:rsidRPr="00B53EC2">
        <w:rPr>
          <w:rFonts w:ascii="Arial" w:hAnsi="Arial" w:cs="Arial"/>
          <w:bCs/>
          <w:i/>
          <w:iCs/>
        </w:rPr>
        <w:t xml:space="preserve">“(…) </w:t>
      </w:r>
      <w:r w:rsidRPr="00B53EC2">
        <w:rPr>
          <w:rFonts w:ascii="Arial" w:hAnsi="Arial" w:cs="Arial"/>
          <w:bCs/>
          <w:i/>
        </w:rPr>
        <w:t xml:space="preserve">Es asunto averiguado que en virtud del negocio </w:t>
      </w:r>
      <w:proofErr w:type="spellStart"/>
      <w:r w:rsidRPr="00B53EC2">
        <w:rPr>
          <w:rFonts w:ascii="Arial" w:hAnsi="Arial" w:cs="Arial"/>
          <w:bCs/>
          <w:i/>
        </w:rPr>
        <w:t>aseguraticio</w:t>
      </w:r>
      <w:proofErr w:type="spellEnd"/>
      <w:r w:rsidRPr="00B53EC2">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5562A5C3"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447E0554"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 Luego la obligación del asegurador nace cuando el riesgo asegurado se materializa, y cual si fuera poco, emerge pura y simple. </w:t>
      </w:r>
    </w:p>
    <w:p w14:paraId="319F390A"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445C0016"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xml:space="preserve">Pero hay más. Aunque dicha obligación es exigible desde el momento en que ocurrió el siniestro, </w:t>
      </w:r>
      <w:r w:rsidRPr="00B53EC2">
        <w:rPr>
          <w:rFonts w:ascii="Arial" w:hAnsi="Arial" w:cs="Arial"/>
          <w:b/>
          <w:i/>
          <w:u w:val="single"/>
        </w:rPr>
        <w:t>el asegurador, ello es medular, no está obligado a efectuar el pago hasta tanto el asegurado o beneficiario le demuestre que el riesgo se realizó y cuál fue la cuantía de su pérdida.</w:t>
      </w:r>
      <w:r w:rsidRPr="00B53EC2">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87C2276" w14:textId="77777777" w:rsidR="00DE7F72" w:rsidRPr="00B53EC2" w:rsidRDefault="00DE7F72">
      <w:pPr>
        <w:widowControl/>
        <w:shd w:val="clear" w:color="auto" w:fill="FFFFFF"/>
        <w:autoSpaceDE/>
        <w:autoSpaceDN/>
        <w:spacing w:line="360" w:lineRule="auto"/>
        <w:ind w:left="680" w:right="680"/>
        <w:jc w:val="both"/>
        <w:rPr>
          <w:rFonts w:ascii="Arial" w:hAnsi="Arial" w:cs="Arial"/>
          <w:bCs/>
          <w:iCs/>
        </w:rPr>
      </w:pPr>
    </w:p>
    <w:p w14:paraId="6D42D3DE" w14:textId="77777777" w:rsidR="00DE7F72" w:rsidRPr="00BB4607" w:rsidRDefault="00DE7F72">
      <w:pPr>
        <w:widowControl/>
        <w:shd w:val="clear" w:color="auto" w:fill="FFFFFF"/>
        <w:autoSpaceDE/>
        <w:autoSpaceDN/>
        <w:spacing w:line="360" w:lineRule="auto"/>
        <w:ind w:left="680" w:right="680"/>
        <w:jc w:val="both"/>
        <w:rPr>
          <w:rFonts w:ascii="Arial" w:hAnsi="Arial" w:cs="Arial"/>
          <w:bCs/>
          <w:iCs/>
        </w:rPr>
      </w:pPr>
      <w:r w:rsidRPr="00B53EC2">
        <w:rPr>
          <w:rFonts w:ascii="Arial" w:hAnsi="Arial"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BB4607">
        <w:rPr>
          <w:rFonts w:ascii="Arial" w:hAnsi="Arial" w:cs="Arial"/>
          <w:bCs/>
          <w:iCs/>
          <w:vertAlign w:val="superscript"/>
        </w:rPr>
        <w:footnoteReference w:id="23"/>
      </w:r>
      <w:r w:rsidRPr="00BB4607">
        <w:rPr>
          <w:rFonts w:ascii="Arial" w:hAnsi="Arial" w:cs="Arial"/>
          <w:bCs/>
          <w:iCs/>
        </w:rPr>
        <w:t xml:space="preserve"> (Subrayado y negrilla fuera del texto original)</w:t>
      </w:r>
    </w:p>
    <w:p w14:paraId="37C6E508" w14:textId="77777777" w:rsidR="00DE7F72" w:rsidRPr="00BB4607" w:rsidRDefault="00DE7F72">
      <w:pPr>
        <w:widowControl/>
        <w:shd w:val="clear" w:color="auto" w:fill="FFFFFF"/>
        <w:autoSpaceDE/>
        <w:autoSpaceDN/>
        <w:spacing w:line="360" w:lineRule="auto"/>
        <w:jc w:val="both"/>
        <w:rPr>
          <w:rFonts w:ascii="Arial" w:hAnsi="Arial" w:cs="Arial"/>
          <w:lang w:val="es-ES_tradnl"/>
        </w:rPr>
      </w:pPr>
    </w:p>
    <w:p w14:paraId="49F72BD7" w14:textId="098A8A27" w:rsidR="00D26C11" w:rsidRPr="00DF4D32" w:rsidRDefault="00DE7F72">
      <w:pPr>
        <w:pStyle w:val="NormalWeb"/>
        <w:spacing w:before="0" w:beforeAutospacing="0" w:after="0" w:afterAutospacing="0" w:line="360" w:lineRule="auto"/>
        <w:jc w:val="both"/>
        <w:rPr>
          <w:rFonts w:ascii="Arial" w:hAnsi="Arial" w:cs="Arial"/>
          <w:sz w:val="22"/>
          <w:szCs w:val="22"/>
        </w:rPr>
      </w:pPr>
      <w:r w:rsidRPr="00662B5D">
        <w:rPr>
          <w:rFonts w:ascii="Arial" w:hAnsi="Arial" w:cs="Arial"/>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w:t>
      </w:r>
      <w:r w:rsidR="00D26C11" w:rsidRPr="001E5DB9">
        <w:rPr>
          <w:rFonts w:ascii="Arial" w:hAnsi="Arial" w:cs="Arial"/>
          <w:sz w:val="22"/>
          <w:szCs w:val="22"/>
        </w:rPr>
        <w:t>7</w:t>
      </w:r>
      <w:r w:rsidRPr="00DF4D32">
        <w:rPr>
          <w:rFonts w:ascii="Arial" w:hAnsi="Arial" w:cs="Arial"/>
          <w:sz w:val="22"/>
          <w:szCs w:val="22"/>
        </w:rPr>
        <w:t xml:space="preserve"> del Código de Comercio. Según las </w:t>
      </w:r>
      <w:r w:rsidRPr="00DF4D32">
        <w:rPr>
          <w:rFonts w:ascii="Arial" w:hAnsi="Arial" w:cs="Arial"/>
          <w:sz w:val="22"/>
          <w:szCs w:val="22"/>
        </w:rPr>
        <w:lastRenderedPageBreak/>
        <w:t xml:space="preserve">pruebas documentales obrantes en el plenario, no se han probado estos factores, por lo que, en ese sentido, no ha nacido a la vida jurídica la obligación condicional del asegurador. </w:t>
      </w:r>
      <w:r w:rsidR="00D26C11" w:rsidRPr="00DF4D32">
        <w:rPr>
          <w:rFonts w:ascii="Arial" w:hAnsi="Arial" w:cs="Arial"/>
          <w:sz w:val="22"/>
          <w:szCs w:val="22"/>
        </w:rPr>
        <w:t xml:space="preserve">A efectos de aclararle al Despacho las razones por las que no se encuentran cumplidas las cargas del </w:t>
      </w:r>
      <w:proofErr w:type="spellStart"/>
      <w:r w:rsidR="00D26C11" w:rsidRPr="00DF4D32">
        <w:rPr>
          <w:rFonts w:ascii="Arial" w:hAnsi="Arial" w:cs="Arial"/>
          <w:sz w:val="22"/>
          <w:szCs w:val="22"/>
        </w:rPr>
        <w:t>artículo</w:t>
      </w:r>
      <w:proofErr w:type="spellEnd"/>
      <w:r w:rsidR="00D26C11" w:rsidRPr="00DF4D32">
        <w:rPr>
          <w:rFonts w:ascii="Arial" w:hAnsi="Arial" w:cs="Arial"/>
          <w:sz w:val="22"/>
          <w:szCs w:val="22"/>
        </w:rPr>
        <w:t xml:space="preserve"> 1077, divido la </w:t>
      </w:r>
      <w:proofErr w:type="spellStart"/>
      <w:r w:rsidR="00D26C11" w:rsidRPr="00DF4D32">
        <w:rPr>
          <w:rFonts w:ascii="Arial" w:hAnsi="Arial" w:cs="Arial"/>
          <w:sz w:val="22"/>
          <w:szCs w:val="22"/>
        </w:rPr>
        <w:t>excepción</w:t>
      </w:r>
      <w:proofErr w:type="spellEnd"/>
      <w:r w:rsidR="00D26C11" w:rsidRPr="00DF4D32">
        <w:rPr>
          <w:rFonts w:ascii="Arial" w:hAnsi="Arial" w:cs="Arial"/>
          <w:sz w:val="22"/>
          <w:szCs w:val="22"/>
        </w:rPr>
        <w:t xml:space="preserve"> en dos </w:t>
      </w:r>
      <w:proofErr w:type="spellStart"/>
      <w:r w:rsidR="00D26C11" w:rsidRPr="00DF4D32">
        <w:rPr>
          <w:rFonts w:ascii="Arial" w:hAnsi="Arial" w:cs="Arial"/>
          <w:sz w:val="22"/>
          <w:szCs w:val="22"/>
        </w:rPr>
        <w:t>subcapítulos</w:t>
      </w:r>
      <w:proofErr w:type="spellEnd"/>
      <w:r w:rsidR="00D26C11" w:rsidRPr="00DF4D32">
        <w:rPr>
          <w:rFonts w:ascii="Arial" w:hAnsi="Arial" w:cs="Arial"/>
          <w:sz w:val="22"/>
          <w:szCs w:val="22"/>
        </w:rPr>
        <w:t xml:space="preserve">, que </w:t>
      </w:r>
      <w:proofErr w:type="spellStart"/>
      <w:r w:rsidR="00D26C11" w:rsidRPr="00DF4D32">
        <w:rPr>
          <w:rFonts w:ascii="Arial" w:hAnsi="Arial" w:cs="Arial"/>
          <w:sz w:val="22"/>
          <w:szCs w:val="22"/>
        </w:rPr>
        <w:t>permitirán</w:t>
      </w:r>
      <w:proofErr w:type="spellEnd"/>
      <w:r w:rsidR="00D26C11" w:rsidRPr="00DF4D32">
        <w:rPr>
          <w:rFonts w:ascii="Arial" w:hAnsi="Arial" w:cs="Arial"/>
          <w:sz w:val="22"/>
          <w:szCs w:val="22"/>
        </w:rPr>
        <w:t xml:space="preserve"> un mejor entendimiento del argumento. </w:t>
      </w:r>
    </w:p>
    <w:p w14:paraId="22E29E83" w14:textId="77777777" w:rsidR="00550BB0" w:rsidRPr="00B046C0" w:rsidRDefault="00550BB0">
      <w:pPr>
        <w:pStyle w:val="NormalWeb"/>
        <w:spacing w:before="0" w:beforeAutospacing="0" w:after="0" w:afterAutospacing="0" w:line="360" w:lineRule="auto"/>
        <w:jc w:val="both"/>
        <w:rPr>
          <w:rFonts w:ascii="Arial" w:hAnsi="Arial" w:cs="Arial"/>
          <w:sz w:val="22"/>
          <w:szCs w:val="22"/>
        </w:rPr>
      </w:pPr>
    </w:p>
    <w:p w14:paraId="2A59BE35" w14:textId="6AE7BEBC" w:rsidR="00D26C11" w:rsidRPr="0061433B" w:rsidRDefault="00D26C11" w:rsidP="00835438">
      <w:pPr>
        <w:pStyle w:val="NormalWeb"/>
        <w:numPr>
          <w:ilvl w:val="0"/>
          <w:numId w:val="10"/>
        </w:numPr>
        <w:spacing w:before="0" w:beforeAutospacing="0" w:after="0" w:afterAutospacing="0" w:line="360" w:lineRule="auto"/>
        <w:rPr>
          <w:rFonts w:ascii="Arial" w:hAnsi="Arial" w:cs="Arial"/>
          <w:b/>
          <w:bCs/>
          <w:sz w:val="22"/>
          <w:szCs w:val="22"/>
        </w:rPr>
      </w:pPr>
      <w:r w:rsidRPr="0061433B">
        <w:rPr>
          <w:rFonts w:ascii="Arial" w:hAnsi="Arial" w:cs="Arial"/>
          <w:b/>
          <w:bCs/>
          <w:sz w:val="22"/>
          <w:szCs w:val="22"/>
          <w:u w:val="single"/>
        </w:rPr>
        <w:t>La no realización del Riesgo Asegurado.</w:t>
      </w:r>
      <w:r w:rsidRPr="0061433B">
        <w:rPr>
          <w:rFonts w:ascii="Arial" w:hAnsi="Arial" w:cs="Arial"/>
          <w:b/>
          <w:bCs/>
          <w:sz w:val="22"/>
          <w:szCs w:val="22"/>
        </w:rPr>
        <w:t xml:space="preserve"> </w:t>
      </w:r>
    </w:p>
    <w:p w14:paraId="578D2682" w14:textId="77777777" w:rsidR="00550BB0" w:rsidRPr="00E850EB" w:rsidRDefault="00550BB0">
      <w:pPr>
        <w:pStyle w:val="NormalWeb"/>
        <w:spacing w:before="0" w:beforeAutospacing="0" w:after="0" w:afterAutospacing="0" w:line="360" w:lineRule="auto"/>
        <w:ind w:left="1080"/>
        <w:rPr>
          <w:rFonts w:ascii="Arial" w:hAnsi="Arial" w:cs="Arial"/>
          <w:b/>
          <w:bCs/>
          <w:sz w:val="22"/>
          <w:szCs w:val="22"/>
        </w:rPr>
      </w:pPr>
    </w:p>
    <w:p w14:paraId="7FDE4702" w14:textId="1CA1198F" w:rsidR="00E52BBC" w:rsidRDefault="00550BB0" w:rsidP="00E52BBC">
      <w:pPr>
        <w:spacing w:line="360" w:lineRule="auto"/>
        <w:jc w:val="both"/>
        <w:rPr>
          <w:rFonts w:ascii="Arial" w:eastAsia="Arial Unicode MS" w:hAnsi="Arial" w:cs="Arial"/>
          <w:bCs/>
        </w:rPr>
      </w:pPr>
      <w:r w:rsidRPr="00E850EB">
        <w:rPr>
          <w:rFonts w:ascii="Arial" w:hAnsi="Arial" w:cs="Arial"/>
        </w:rPr>
        <w:t>D</w:t>
      </w:r>
      <w:r w:rsidR="00D26C11" w:rsidRPr="00E850EB">
        <w:rPr>
          <w:rFonts w:ascii="Arial" w:hAnsi="Arial" w:cs="Arial"/>
        </w:rPr>
        <w:t xml:space="preserve">e conformidad con lo estipulado en las condiciones específicas la </w:t>
      </w:r>
      <w:r w:rsidR="005B329E" w:rsidRPr="00E850EB">
        <w:rPr>
          <w:rFonts w:ascii="Arial" w:hAnsi="Arial" w:cs="Arial"/>
          <w:bCs/>
        </w:rPr>
        <w:t xml:space="preserve">Póliza No. </w:t>
      </w:r>
      <w:r w:rsidR="00F84B8C" w:rsidRPr="00F84B8C">
        <w:rPr>
          <w:rFonts w:ascii="Arial" w:hAnsi="Arial" w:cs="Arial"/>
          <w:bCs/>
        </w:rPr>
        <w:t>42</w:t>
      </w:r>
      <w:r w:rsidR="00C925B9">
        <w:rPr>
          <w:rFonts w:ascii="Arial" w:hAnsi="Arial" w:cs="Arial"/>
          <w:bCs/>
        </w:rPr>
        <w:t>71227</w:t>
      </w:r>
      <w:r w:rsidR="00D26C11" w:rsidRPr="00E850EB">
        <w:rPr>
          <w:rFonts w:ascii="Arial" w:hAnsi="Arial" w:cs="Arial"/>
        </w:rPr>
        <w:t>, podemos</w:t>
      </w:r>
      <w:r w:rsidR="00D26C11" w:rsidRPr="00651D7E">
        <w:rPr>
          <w:rFonts w:ascii="Arial" w:hAnsi="Arial" w:cs="Arial"/>
        </w:rPr>
        <w:t xml:space="preserve"> concluir que el riesgo asegurado no se realizó, siendo necesario indicar que el objeto de la póliza es </w:t>
      </w:r>
      <w:r w:rsidR="00D26C11" w:rsidRPr="00651D7E">
        <w:rPr>
          <w:rFonts w:ascii="Arial" w:hAnsi="Arial" w:cs="Arial"/>
          <w:i/>
        </w:rPr>
        <w:t xml:space="preserve">indemnizar o reembolsar al asegurado las sumas por las cuales </w:t>
      </w:r>
      <w:r w:rsidR="00D26C11" w:rsidRPr="00651D7E">
        <w:rPr>
          <w:rFonts w:ascii="Arial" w:hAnsi="Arial" w:cs="Arial"/>
          <w:i/>
          <w:u w:val="single"/>
        </w:rPr>
        <w:t>sea civilmente responsable</w:t>
      </w:r>
      <w:r w:rsidR="00D26C11" w:rsidRPr="003D0960">
        <w:rPr>
          <w:rFonts w:ascii="Arial" w:hAnsi="Arial" w:cs="Arial"/>
          <w:i/>
        </w:rPr>
        <w:t>.</w:t>
      </w:r>
      <w:r w:rsidR="00D26C11" w:rsidRPr="003D0960">
        <w:rPr>
          <w:rFonts w:ascii="Arial" w:hAnsi="Arial" w:cs="Arial"/>
        </w:rPr>
        <w:t xml:space="preserve"> Sin embargo, en este caso encontramos que tal responsa</w:t>
      </w:r>
      <w:r w:rsidR="00D26C11" w:rsidRPr="00B53EC2">
        <w:rPr>
          <w:rFonts w:ascii="Arial" w:hAnsi="Arial" w:cs="Arial"/>
        </w:rPr>
        <w:t>bilidad no se estructuró</w:t>
      </w:r>
      <w:r w:rsidR="00E52BBC">
        <w:rPr>
          <w:rFonts w:ascii="Arial" w:hAnsi="Arial" w:cs="Arial"/>
        </w:rPr>
        <w:t xml:space="preserve"> comoquiera que </w:t>
      </w:r>
      <w:r w:rsidR="00E52BBC">
        <w:rPr>
          <w:rFonts w:ascii="Arial" w:eastAsia="Arial Unicode MS" w:hAnsi="Arial" w:cs="Arial"/>
          <w:bCs/>
        </w:rPr>
        <w:t>(i) no se encuentran acreditados los presupuestos axiales de la responsabilidad civil puesto que los medios probatorios allegados por el extremo actor carecer de virtualidad para la declaratoria de responsabilidad debido a que</w:t>
      </w:r>
      <w:r w:rsidR="00D97578">
        <w:rPr>
          <w:rFonts w:ascii="Arial" w:eastAsia="Arial Unicode MS" w:hAnsi="Arial" w:cs="Arial"/>
          <w:bCs/>
        </w:rPr>
        <w:t xml:space="preserve"> </w:t>
      </w:r>
      <w:r w:rsidR="00D97578" w:rsidRPr="009D4FE7">
        <w:rPr>
          <w:rFonts w:ascii="Arial" w:hAnsi="Arial" w:cs="Arial"/>
        </w:rPr>
        <w:t>los demandantes basa</w:t>
      </w:r>
      <w:r w:rsidR="00D97578">
        <w:rPr>
          <w:rFonts w:ascii="Arial" w:hAnsi="Arial" w:cs="Arial"/>
        </w:rPr>
        <w:t>n</w:t>
      </w:r>
      <w:r w:rsidR="00D97578" w:rsidRPr="009D4FE7">
        <w:rPr>
          <w:rFonts w:ascii="Arial" w:hAnsi="Arial" w:cs="Arial"/>
        </w:rPr>
        <w:t xml:space="preserve"> sus infundadas pretensiones de forma única y exclusiva en el Informe Policial de Accidente de Tránsito (en adelante, “IPAT”), documento que carece de virtualidad para dictaminar una responsabilidad como la pretendida por los demandantes</w:t>
      </w:r>
      <w:r w:rsidR="00D97578">
        <w:rPr>
          <w:rFonts w:ascii="Arial" w:hAnsi="Arial" w:cs="Arial"/>
        </w:rPr>
        <w:t xml:space="preserve"> y </w:t>
      </w:r>
      <w:r w:rsidR="00E52BBC">
        <w:rPr>
          <w:rFonts w:ascii="Arial" w:eastAsia="Arial Unicode MS" w:hAnsi="Arial" w:cs="Arial"/>
          <w:bCs/>
        </w:rPr>
        <w:t>(</w:t>
      </w:r>
      <w:proofErr w:type="spellStart"/>
      <w:r w:rsidR="00E52BBC">
        <w:rPr>
          <w:rFonts w:ascii="Arial" w:eastAsia="Arial Unicode MS" w:hAnsi="Arial" w:cs="Arial"/>
          <w:bCs/>
        </w:rPr>
        <w:t>ii</w:t>
      </w:r>
      <w:proofErr w:type="spellEnd"/>
      <w:r w:rsidR="00E52BBC">
        <w:rPr>
          <w:rFonts w:ascii="Arial" w:eastAsia="Arial Unicode MS" w:hAnsi="Arial" w:cs="Arial"/>
          <w:bCs/>
        </w:rPr>
        <w:t xml:space="preserve">) en el acervo probatorio no se observa medios que acrediten la existencia y cuantía de los perjuicios afirman padecer las aquí demandantes, tal como se precisará en líneas posteriores. </w:t>
      </w:r>
    </w:p>
    <w:p w14:paraId="137A64BE"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26340A95" w14:textId="001B69D2" w:rsidR="00D26C11" w:rsidRPr="00B53EC2" w:rsidRDefault="00D26C11">
      <w:pPr>
        <w:pStyle w:val="Textonotapie"/>
        <w:spacing w:line="360" w:lineRule="auto"/>
        <w:jc w:val="both"/>
        <w:rPr>
          <w:rFonts w:ascii="Arial" w:hAnsi="Arial" w:cs="Arial"/>
          <w:sz w:val="22"/>
          <w:szCs w:val="22"/>
        </w:rPr>
      </w:pPr>
      <w:r w:rsidRPr="00B53EC2">
        <w:rPr>
          <w:rFonts w:ascii="Arial" w:hAnsi="Arial" w:cs="Arial"/>
          <w:sz w:val="22"/>
          <w:szCs w:val="22"/>
        </w:rPr>
        <w:t xml:space="preserve">En virtud de la clara inexistencia de responsabilidad del asegurado, la </w:t>
      </w:r>
      <w:r w:rsidR="0017066E">
        <w:rPr>
          <w:rFonts w:ascii="Arial" w:hAnsi="Arial" w:cs="Arial"/>
          <w:sz w:val="22"/>
          <w:szCs w:val="22"/>
        </w:rPr>
        <w:t>a</w:t>
      </w:r>
      <w:r w:rsidRPr="00B53EC2">
        <w:rPr>
          <w:rFonts w:ascii="Arial" w:hAnsi="Arial" w:cs="Arial"/>
          <w:sz w:val="22"/>
          <w:szCs w:val="22"/>
        </w:rPr>
        <w:t xml:space="preserve">seguradora </w:t>
      </w:r>
      <w:proofErr w:type="spellStart"/>
      <w:r w:rsidRPr="00B53EC2">
        <w:rPr>
          <w:rFonts w:ascii="Arial" w:hAnsi="Arial" w:cs="Arial"/>
          <w:sz w:val="22"/>
          <w:szCs w:val="22"/>
        </w:rPr>
        <w:t>debera</w:t>
      </w:r>
      <w:proofErr w:type="spellEnd"/>
      <w:r w:rsidRPr="00B53EC2">
        <w:rPr>
          <w:rFonts w:ascii="Arial" w:hAnsi="Arial" w:cs="Arial"/>
          <w:sz w:val="22"/>
          <w:szCs w:val="22"/>
        </w:rPr>
        <w:t>́ ser absuelta de cualquier responsabilidad indemnizatoria. Pues al tenor del amparo contratado, se estipuló que mi representada cubre la responsabilidad en que incurra el asegurado o conductor autorizado del vehículo de placas</w:t>
      </w:r>
      <w:r w:rsidR="00813A87" w:rsidRPr="00B53EC2">
        <w:rPr>
          <w:rFonts w:ascii="Arial" w:hAnsi="Arial" w:cs="Arial"/>
          <w:b/>
          <w:bCs/>
          <w:sz w:val="22"/>
          <w:szCs w:val="22"/>
          <w:shd w:val="clear" w:color="auto" w:fill="FFFFFF"/>
        </w:rPr>
        <w:t xml:space="preserve"> </w:t>
      </w:r>
      <w:r w:rsidR="00C925B9">
        <w:rPr>
          <w:rFonts w:ascii="Arial" w:hAnsi="Arial" w:cs="Arial"/>
          <w:sz w:val="22"/>
          <w:szCs w:val="22"/>
          <w:shd w:val="clear" w:color="auto" w:fill="FFFFFF"/>
        </w:rPr>
        <w:t>DTN 130</w:t>
      </w:r>
      <w:r w:rsidRPr="00B53EC2">
        <w:rPr>
          <w:rFonts w:ascii="Arial" w:hAnsi="Arial" w:cs="Arial"/>
          <w:sz w:val="22"/>
          <w:szCs w:val="22"/>
        </w:rPr>
        <w:t>. Sin embargo, la</w:t>
      </w:r>
      <w:r w:rsidR="00813A87" w:rsidRPr="00B53EC2">
        <w:rPr>
          <w:rFonts w:ascii="Arial" w:hAnsi="Arial" w:cs="Arial"/>
          <w:sz w:val="22"/>
          <w:szCs w:val="22"/>
        </w:rPr>
        <w:t xml:space="preserve"> parte</w:t>
      </w:r>
      <w:r w:rsidRPr="00B53EC2">
        <w:rPr>
          <w:rFonts w:ascii="Arial" w:hAnsi="Arial" w:cs="Arial"/>
          <w:sz w:val="22"/>
          <w:szCs w:val="22"/>
        </w:rPr>
        <w:t xml:space="preserve"> demandante no logró estructurar los elementos constitutivos para que se predique la responsabilidad a cargo de los demandados y con eso se torna imposible acceder a reconocimientos económicos que deba asumir la aseguradora, pues el riesgo amparado no se configuró. </w:t>
      </w:r>
    </w:p>
    <w:p w14:paraId="0833263F"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0D6CCB38" w14:textId="0EE3F47D" w:rsidR="00D26C11" w:rsidRPr="00B53EC2" w:rsidRDefault="00D26C11">
      <w:pPr>
        <w:pStyle w:val="NormalWeb"/>
        <w:spacing w:before="0" w:beforeAutospacing="0" w:after="0" w:afterAutospacing="0" w:line="360" w:lineRule="auto"/>
        <w:jc w:val="both"/>
        <w:rPr>
          <w:rFonts w:ascii="Arial" w:hAnsi="Arial" w:cs="Arial"/>
          <w:sz w:val="22"/>
          <w:szCs w:val="22"/>
        </w:rPr>
      </w:pPr>
      <w:r w:rsidRPr="00B53EC2">
        <w:rPr>
          <w:rFonts w:ascii="Arial" w:hAnsi="Arial" w:cs="Arial"/>
          <w:sz w:val="22"/>
          <w:szCs w:val="22"/>
        </w:rPr>
        <w:t xml:space="preserve">Por lo visto, es claro que en el presente caso no se ha realizado el riesgo asegurado, es decir la responsabilidad civil </w:t>
      </w:r>
      <w:r w:rsidR="00D97578">
        <w:rPr>
          <w:rFonts w:ascii="Arial" w:hAnsi="Arial" w:cs="Arial"/>
          <w:sz w:val="22"/>
          <w:szCs w:val="22"/>
        </w:rPr>
        <w:t>extra</w:t>
      </w:r>
      <w:r w:rsidRPr="00B53EC2">
        <w:rPr>
          <w:rFonts w:ascii="Arial" w:hAnsi="Arial" w:cs="Arial"/>
          <w:sz w:val="22"/>
          <w:szCs w:val="22"/>
        </w:rPr>
        <w:t xml:space="preserve">contractual, toda vez que nos encontramos ante una </w:t>
      </w:r>
      <w:r w:rsidR="00D97578" w:rsidRPr="00B53EC2">
        <w:rPr>
          <w:rFonts w:ascii="Arial" w:hAnsi="Arial" w:cs="Arial"/>
          <w:sz w:val="22"/>
          <w:szCs w:val="22"/>
        </w:rPr>
        <w:t>situación</w:t>
      </w:r>
      <w:r w:rsidRPr="00B53EC2">
        <w:rPr>
          <w:rFonts w:ascii="Arial" w:hAnsi="Arial" w:cs="Arial"/>
          <w:sz w:val="22"/>
          <w:szCs w:val="22"/>
        </w:rPr>
        <w:t xml:space="preserve"> en la que no </w:t>
      </w:r>
      <w:r w:rsidR="000A709C">
        <w:rPr>
          <w:rFonts w:ascii="Arial" w:hAnsi="Arial" w:cs="Arial"/>
          <w:sz w:val="22"/>
          <w:szCs w:val="22"/>
        </w:rPr>
        <w:t xml:space="preserve">se configuraron los presupuestos axiales para la declaratoria de la responsabilidad que se pretende endilgar a la pasiva, afirmación que encuentra sustento en la ausencia de medios probatorios conducentes, pertinentes y útiles que </w:t>
      </w:r>
      <w:r w:rsidR="00D97578">
        <w:rPr>
          <w:rFonts w:ascii="Arial" w:hAnsi="Arial" w:cs="Arial"/>
          <w:sz w:val="22"/>
          <w:szCs w:val="22"/>
        </w:rPr>
        <w:t xml:space="preserve">permitan colegir que los hechos acontecidos el </w:t>
      </w:r>
      <w:r w:rsidR="00C925B9">
        <w:rPr>
          <w:rFonts w:ascii="Arial" w:hAnsi="Arial" w:cs="Arial"/>
          <w:sz w:val="22"/>
          <w:szCs w:val="22"/>
        </w:rPr>
        <w:t>09</w:t>
      </w:r>
      <w:r w:rsidR="000A709C">
        <w:rPr>
          <w:rFonts w:ascii="Arial" w:hAnsi="Arial" w:cs="Arial"/>
          <w:sz w:val="22"/>
          <w:szCs w:val="22"/>
        </w:rPr>
        <w:t xml:space="preserve"> de </w:t>
      </w:r>
      <w:r w:rsidR="00C925B9">
        <w:rPr>
          <w:rFonts w:ascii="Arial" w:hAnsi="Arial" w:cs="Arial"/>
          <w:sz w:val="22"/>
          <w:szCs w:val="22"/>
        </w:rPr>
        <w:t xml:space="preserve">mayo </w:t>
      </w:r>
      <w:r w:rsidR="000A709C">
        <w:rPr>
          <w:rFonts w:ascii="Arial" w:hAnsi="Arial" w:cs="Arial"/>
          <w:sz w:val="22"/>
          <w:szCs w:val="22"/>
        </w:rPr>
        <w:t>de 202</w:t>
      </w:r>
      <w:r w:rsidR="00D97578">
        <w:rPr>
          <w:rFonts w:ascii="Arial" w:hAnsi="Arial" w:cs="Arial"/>
          <w:sz w:val="22"/>
          <w:szCs w:val="22"/>
        </w:rPr>
        <w:t xml:space="preserve">2 devinieron de la conducta reprochable del conductor del vehículo de placas </w:t>
      </w:r>
      <w:r w:rsidR="00C925B9">
        <w:rPr>
          <w:rFonts w:ascii="Arial" w:hAnsi="Arial" w:cs="Arial"/>
          <w:sz w:val="22"/>
          <w:szCs w:val="22"/>
          <w:shd w:val="clear" w:color="auto" w:fill="FFFFFF"/>
        </w:rPr>
        <w:t>DTN 130</w:t>
      </w:r>
      <w:r w:rsidR="000A709C">
        <w:rPr>
          <w:rFonts w:ascii="Arial" w:hAnsi="Arial" w:cs="Arial"/>
          <w:sz w:val="22"/>
          <w:szCs w:val="22"/>
        </w:rPr>
        <w:t>.</w:t>
      </w:r>
      <w:r w:rsidR="00310469">
        <w:rPr>
          <w:rFonts w:ascii="Arial" w:hAnsi="Arial" w:cs="Arial"/>
          <w:sz w:val="22"/>
          <w:szCs w:val="22"/>
        </w:rPr>
        <w:t xml:space="preserve"> </w:t>
      </w:r>
      <w:r w:rsidRPr="00B53EC2">
        <w:rPr>
          <w:rFonts w:ascii="Arial" w:hAnsi="Arial" w:cs="Arial"/>
          <w:sz w:val="22"/>
          <w:szCs w:val="22"/>
        </w:rPr>
        <w:t xml:space="preserve">Como consecuencia, no ha nacido la </w:t>
      </w:r>
      <w:r w:rsidR="00D97578" w:rsidRPr="00B53EC2">
        <w:rPr>
          <w:rFonts w:ascii="Arial" w:hAnsi="Arial" w:cs="Arial"/>
          <w:sz w:val="22"/>
          <w:szCs w:val="22"/>
        </w:rPr>
        <w:t>obligación</w:t>
      </w:r>
      <w:r w:rsidRPr="00B53EC2">
        <w:rPr>
          <w:rFonts w:ascii="Arial" w:hAnsi="Arial" w:cs="Arial"/>
          <w:sz w:val="22"/>
          <w:szCs w:val="22"/>
        </w:rPr>
        <w:t xml:space="preserve"> condicional por parte de la Aseguradora. </w:t>
      </w:r>
    </w:p>
    <w:p w14:paraId="4AFF1113" w14:textId="77777777" w:rsidR="00550BB0" w:rsidRPr="00B53EC2" w:rsidRDefault="00550BB0">
      <w:pPr>
        <w:pStyle w:val="NormalWeb"/>
        <w:spacing w:before="0" w:beforeAutospacing="0" w:after="0" w:afterAutospacing="0" w:line="360" w:lineRule="auto"/>
        <w:jc w:val="both"/>
        <w:rPr>
          <w:rFonts w:ascii="Arial" w:hAnsi="Arial" w:cs="Arial"/>
          <w:sz w:val="22"/>
          <w:szCs w:val="22"/>
        </w:rPr>
      </w:pPr>
    </w:p>
    <w:p w14:paraId="21BCEEA6" w14:textId="77777777" w:rsidR="00D26C11" w:rsidRPr="00B53EC2" w:rsidRDefault="00D26C11" w:rsidP="00835438">
      <w:pPr>
        <w:pStyle w:val="NormalWeb"/>
        <w:numPr>
          <w:ilvl w:val="0"/>
          <w:numId w:val="10"/>
        </w:numPr>
        <w:spacing w:before="0" w:beforeAutospacing="0" w:after="0" w:afterAutospacing="0" w:line="360" w:lineRule="auto"/>
        <w:rPr>
          <w:rFonts w:ascii="Arial" w:hAnsi="Arial" w:cs="Arial"/>
          <w:b/>
          <w:bCs/>
          <w:sz w:val="22"/>
          <w:szCs w:val="22"/>
          <w:u w:val="single"/>
        </w:rPr>
      </w:pPr>
      <w:proofErr w:type="spellStart"/>
      <w:r w:rsidRPr="00B53EC2">
        <w:rPr>
          <w:rFonts w:ascii="Arial" w:hAnsi="Arial" w:cs="Arial"/>
          <w:b/>
          <w:bCs/>
          <w:sz w:val="22"/>
          <w:szCs w:val="22"/>
          <w:u w:val="single"/>
        </w:rPr>
        <w:t>Acreditación</w:t>
      </w:r>
      <w:proofErr w:type="spellEnd"/>
      <w:r w:rsidRPr="00B53EC2">
        <w:rPr>
          <w:rFonts w:ascii="Arial" w:hAnsi="Arial" w:cs="Arial"/>
          <w:b/>
          <w:bCs/>
          <w:sz w:val="22"/>
          <w:szCs w:val="22"/>
          <w:u w:val="single"/>
        </w:rPr>
        <w:t xml:space="preserve"> de la </w:t>
      </w:r>
      <w:proofErr w:type="spellStart"/>
      <w:r w:rsidRPr="00B53EC2">
        <w:rPr>
          <w:rFonts w:ascii="Arial" w:hAnsi="Arial" w:cs="Arial"/>
          <w:b/>
          <w:bCs/>
          <w:sz w:val="22"/>
          <w:szCs w:val="22"/>
          <w:u w:val="single"/>
        </w:rPr>
        <w:t>cuantía</w:t>
      </w:r>
      <w:proofErr w:type="spellEnd"/>
      <w:r w:rsidRPr="00B53EC2">
        <w:rPr>
          <w:rFonts w:ascii="Arial" w:hAnsi="Arial" w:cs="Arial"/>
          <w:b/>
          <w:bCs/>
          <w:sz w:val="22"/>
          <w:szCs w:val="22"/>
          <w:u w:val="single"/>
        </w:rPr>
        <w:t xml:space="preserve"> de la </w:t>
      </w:r>
      <w:proofErr w:type="spellStart"/>
      <w:r w:rsidRPr="00B53EC2">
        <w:rPr>
          <w:rFonts w:ascii="Arial" w:hAnsi="Arial" w:cs="Arial"/>
          <w:b/>
          <w:bCs/>
          <w:sz w:val="22"/>
          <w:szCs w:val="22"/>
          <w:u w:val="single"/>
        </w:rPr>
        <w:t>pérdida</w:t>
      </w:r>
      <w:proofErr w:type="spellEnd"/>
      <w:r w:rsidRPr="00B53EC2">
        <w:rPr>
          <w:rFonts w:ascii="Arial" w:hAnsi="Arial" w:cs="Arial"/>
          <w:b/>
          <w:bCs/>
          <w:sz w:val="22"/>
          <w:szCs w:val="22"/>
          <w:u w:val="single"/>
        </w:rPr>
        <w:t xml:space="preserve">. </w:t>
      </w:r>
    </w:p>
    <w:p w14:paraId="4D03C7CA" w14:textId="77777777" w:rsidR="003D0960" w:rsidRDefault="003D0960">
      <w:pPr>
        <w:pStyle w:val="NormalWeb"/>
        <w:spacing w:before="0" w:beforeAutospacing="0" w:after="0" w:afterAutospacing="0" w:line="360" w:lineRule="auto"/>
        <w:jc w:val="both"/>
        <w:rPr>
          <w:rFonts w:ascii="Arial" w:hAnsi="Arial" w:cs="Arial"/>
          <w:sz w:val="22"/>
          <w:szCs w:val="22"/>
        </w:rPr>
      </w:pPr>
    </w:p>
    <w:p w14:paraId="5B30C02D" w14:textId="77777777" w:rsidR="009B295D" w:rsidRDefault="00D26C11">
      <w:pPr>
        <w:pStyle w:val="NormalWeb"/>
        <w:spacing w:before="0" w:beforeAutospacing="0" w:after="0" w:afterAutospacing="0" w:line="360" w:lineRule="auto"/>
        <w:jc w:val="both"/>
        <w:rPr>
          <w:rFonts w:ascii="Arial" w:hAnsi="Arial" w:cs="Arial"/>
          <w:sz w:val="22"/>
          <w:szCs w:val="22"/>
        </w:rPr>
      </w:pPr>
      <w:r w:rsidRPr="003D0960">
        <w:rPr>
          <w:rFonts w:ascii="Arial" w:hAnsi="Arial" w:cs="Arial"/>
          <w:sz w:val="22"/>
          <w:szCs w:val="22"/>
        </w:rPr>
        <w:t xml:space="preserve">Es claro que en el presente caso no procede el reconocimiento de </w:t>
      </w:r>
      <w:proofErr w:type="spellStart"/>
      <w:r w:rsidRPr="003D0960">
        <w:rPr>
          <w:rFonts w:ascii="Arial" w:hAnsi="Arial" w:cs="Arial"/>
          <w:sz w:val="22"/>
          <w:szCs w:val="22"/>
        </w:rPr>
        <w:t>indemnización</w:t>
      </w:r>
      <w:proofErr w:type="spellEnd"/>
      <w:r w:rsidRPr="003D0960">
        <w:rPr>
          <w:rFonts w:ascii="Arial" w:hAnsi="Arial" w:cs="Arial"/>
          <w:sz w:val="22"/>
          <w:szCs w:val="22"/>
        </w:rPr>
        <w:t xml:space="preserve"> alguna por </w:t>
      </w:r>
      <w:r w:rsidR="000A709C">
        <w:rPr>
          <w:rFonts w:ascii="Arial" w:hAnsi="Arial" w:cs="Arial"/>
          <w:sz w:val="22"/>
          <w:szCs w:val="22"/>
        </w:rPr>
        <w:t xml:space="preserve">perjuicios </w:t>
      </w:r>
      <w:r w:rsidR="00403792" w:rsidRPr="00B53EC2">
        <w:rPr>
          <w:rFonts w:ascii="Arial" w:hAnsi="Arial" w:cs="Arial"/>
          <w:sz w:val="22"/>
          <w:szCs w:val="22"/>
        </w:rPr>
        <w:t>extrapatrimoniales</w:t>
      </w:r>
      <w:r w:rsidRPr="00B53EC2">
        <w:rPr>
          <w:rFonts w:ascii="Arial" w:hAnsi="Arial" w:cs="Arial"/>
          <w:sz w:val="22"/>
          <w:szCs w:val="22"/>
        </w:rPr>
        <w:t xml:space="preserve">, toda vez que la parte actora </w:t>
      </w:r>
      <w:r w:rsidR="00292249">
        <w:rPr>
          <w:rFonts w:ascii="Arial" w:hAnsi="Arial" w:cs="Arial"/>
          <w:sz w:val="22"/>
          <w:szCs w:val="22"/>
        </w:rPr>
        <w:t xml:space="preserve">pretende </w:t>
      </w:r>
      <w:r w:rsidR="008A7184">
        <w:rPr>
          <w:rFonts w:ascii="Arial" w:hAnsi="Arial" w:cs="Arial"/>
          <w:sz w:val="22"/>
          <w:szCs w:val="22"/>
        </w:rPr>
        <w:t>daños patrimoniales y extrapatrimoniales</w:t>
      </w:r>
      <w:r w:rsidR="00292249">
        <w:rPr>
          <w:rFonts w:ascii="Arial" w:hAnsi="Arial" w:cs="Arial"/>
          <w:sz w:val="22"/>
          <w:szCs w:val="22"/>
        </w:rPr>
        <w:t xml:space="preserve"> </w:t>
      </w:r>
      <w:r w:rsidR="008A7184">
        <w:rPr>
          <w:rFonts w:ascii="Arial" w:hAnsi="Arial" w:cs="Arial"/>
          <w:sz w:val="22"/>
          <w:szCs w:val="22"/>
        </w:rPr>
        <w:lastRenderedPageBreak/>
        <w:t>causados</w:t>
      </w:r>
      <w:r w:rsidR="00292249">
        <w:rPr>
          <w:rFonts w:ascii="Arial" w:hAnsi="Arial" w:cs="Arial"/>
          <w:sz w:val="22"/>
          <w:szCs w:val="22"/>
        </w:rPr>
        <w:t xml:space="preserve"> tras el supuesto accidente de tránsito acontecido el </w:t>
      </w:r>
      <w:r w:rsidR="009B295D">
        <w:rPr>
          <w:rFonts w:ascii="Arial" w:hAnsi="Arial" w:cs="Arial"/>
          <w:sz w:val="22"/>
          <w:szCs w:val="22"/>
        </w:rPr>
        <w:t>09</w:t>
      </w:r>
      <w:r w:rsidR="00292249">
        <w:rPr>
          <w:rFonts w:ascii="Arial" w:hAnsi="Arial" w:cs="Arial"/>
          <w:sz w:val="22"/>
          <w:szCs w:val="22"/>
        </w:rPr>
        <w:t xml:space="preserve"> de</w:t>
      </w:r>
      <w:r w:rsidR="009B295D">
        <w:rPr>
          <w:rFonts w:ascii="Arial" w:hAnsi="Arial" w:cs="Arial"/>
          <w:sz w:val="22"/>
          <w:szCs w:val="22"/>
        </w:rPr>
        <w:t xml:space="preserve"> mayo</w:t>
      </w:r>
      <w:r w:rsidR="00292249">
        <w:rPr>
          <w:rFonts w:ascii="Arial" w:hAnsi="Arial" w:cs="Arial"/>
          <w:sz w:val="22"/>
          <w:szCs w:val="22"/>
        </w:rPr>
        <w:t xml:space="preserve"> de 202</w:t>
      </w:r>
      <w:r w:rsidR="009B295D">
        <w:rPr>
          <w:rFonts w:ascii="Arial" w:hAnsi="Arial" w:cs="Arial"/>
          <w:sz w:val="22"/>
          <w:szCs w:val="22"/>
        </w:rPr>
        <w:t>2</w:t>
      </w:r>
      <w:r w:rsidR="00292249">
        <w:rPr>
          <w:rFonts w:ascii="Arial" w:hAnsi="Arial" w:cs="Arial"/>
          <w:sz w:val="22"/>
          <w:szCs w:val="22"/>
        </w:rPr>
        <w:t>, lo anterior sin aportar medios probatorios que permitan colegir la existencia y cuantía de la tipología de perjuicios solicitados</w:t>
      </w:r>
      <w:r w:rsidR="009B295D">
        <w:rPr>
          <w:rFonts w:ascii="Arial" w:hAnsi="Arial" w:cs="Arial"/>
          <w:sz w:val="22"/>
          <w:szCs w:val="22"/>
        </w:rPr>
        <w:t xml:space="preserve">, tal como se puntualizará a continuación: </w:t>
      </w:r>
      <w:r w:rsidRPr="00B53EC2">
        <w:rPr>
          <w:rFonts w:ascii="Arial" w:hAnsi="Arial" w:cs="Arial"/>
          <w:sz w:val="22"/>
          <w:szCs w:val="22"/>
        </w:rPr>
        <w:t xml:space="preserve"> </w:t>
      </w:r>
    </w:p>
    <w:p w14:paraId="357D64EC" w14:textId="77777777" w:rsidR="009B295D" w:rsidRDefault="009B295D">
      <w:pPr>
        <w:pStyle w:val="NormalWeb"/>
        <w:spacing w:before="0" w:beforeAutospacing="0" w:after="0" w:afterAutospacing="0" w:line="360" w:lineRule="auto"/>
        <w:jc w:val="both"/>
        <w:rPr>
          <w:rFonts w:ascii="Arial" w:hAnsi="Arial" w:cs="Arial"/>
          <w:sz w:val="22"/>
          <w:szCs w:val="22"/>
        </w:rPr>
      </w:pPr>
    </w:p>
    <w:p w14:paraId="180EBF6B" w14:textId="3B2BFFE0" w:rsidR="009B295D" w:rsidRPr="00F1552F" w:rsidRDefault="008A7184" w:rsidP="00835438">
      <w:pPr>
        <w:pStyle w:val="NormalWeb"/>
        <w:numPr>
          <w:ilvl w:val="0"/>
          <w:numId w:val="20"/>
        </w:numPr>
        <w:spacing w:before="0" w:beforeAutospacing="0" w:after="0" w:afterAutospacing="0" w:line="360" w:lineRule="auto"/>
        <w:jc w:val="both"/>
        <w:rPr>
          <w:rFonts w:ascii="Arial" w:hAnsi="Arial" w:cs="Arial"/>
          <w:sz w:val="22"/>
          <w:szCs w:val="22"/>
        </w:rPr>
      </w:pPr>
      <w:r w:rsidRPr="009B295D">
        <w:rPr>
          <w:rFonts w:ascii="Arial" w:hAnsi="Arial" w:cs="Arial"/>
          <w:sz w:val="22"/>
          <w:szCs w:val="22"/>
        </w:rPr>
        <w:t>Frente al lucro cesante</w:t>
      </w:r>
      <w:r w:rsidR="009B295D" w:rsidRPr="009B295D">
        <w:rPr>
          <w:rFonts w:ascii="Arial" w:hAnsi="Arial" w:cs="Arial"/>
          <w:sz w:val="22"/>
          <w:szCs w:val="22"/>
        </w:rPr>
        <w:t>:</w:t>
      </w:r>
      <w:r w:rsidR="009B295D">
        <w:rPr>
          <w:rFonts w:ascii="Arial" w:hAnsi="Arial" w:cs="Arial"/>
          <w:sz w:val="22"/>
          <w:szCs w:val="22"/>
        </w:rPr>
        <w:t xml:space="preserve"> </w:t>
      </w:r>
      <w:r>
        <w:rPr>
          <w:rFonts w:ascii="Arial" w:hAnsi="Arial" w:cs="Arial"/>
          <w:sz w:val="22"/>
          <w:szCs w:val="22"/>
        </w:rPr>
        <w:t xml:space="preserve">se </w:t>
      </w:r>
      <w:r w:rsidRPr="008A7184">
        <w:rPr>
          <w:rFonts w:ascii="Arial" w:hAnsi="Arial" w:cs="Arial"/>
          <w:sz w:val="22"/>
          <w:szCs w:val="22"/>
        </w:rPr>
        <w:t xml:space="preserve">itera </w:t>
      </w:r>
      <w:r>
        <w:rPr>
          <w:rFonts w:ascii="Arial" w:hAnsi="Arial" w:cs="Arial"/>
          <w:sz w:val="22"/>
          <w:szCs w:val="22"/>
        </w:rPr>
        <w:t xml:space="preserve">que </w:t>
      </w:r>
      <w:r w:rsidRPr="008A7184">
        <w:rPr>
          <w:rFonts w:ascii="Arial" w:hAnsi="Arial" w:cs="Arial"/>
          <w:bCs/>
          <w:sz w:val="22"/>
          <w:szCs w:val="22"/>
        </w:rPr>
        <w:t xml:space="preserve">no se acredita que </w:t>
      </w:r>
      <w:proofErr w:type="gramStart"/>
      <w:r w:rsidR="009B295D">
        <w:rPr>
          <w:rFonts w:ascii="Arial" w:hAnsi="Arial" w:cs="Arial"/>
          <w:bCs/>
          <w:sz w:val="22"/>
          <w:szCs w:val="22"/>
        </w:rPr>
        <w:t>la señor</w:t>
      </w:r>
      <w:proofErr w:type="gramEnd"/>
      <w:r w:rsidR="009B295D">
        <w:rPr>
          <w:rFonts w:ascii="Arial" w:hAnsi="Arial" w:cs="Arial"/>
          <w:bCs/>
          <w:sz w:val="22"/>
          <w:szCs w:val="22"/>
        </w:rPr>
        <w:t xml:space="preserve"> </w:t>
      </w:r>
      <w:proofErr w:type="spellStart"/>
      <w:r w:rsidR="009B295D">
        <w:rPr>
          <w:rFonts w:ascii="Arial" w:hAnsi="Arial" w:cs="Arial"/>
          <w:bCs/>
          <w:sz w:val="22"/>
          <w:szCs w:val="22"/>
        </w:rPr>
        <w:t>Yeraldin</w:t>
      </w:r>
      <w:proofErr w:type="spellEnd"/>
      <w:r w:rsidR="009B295D">
        <w:rPr>
          <w:rFonts w:ascii="Arial" w:hAnsi="Arial" w:cs="Arial"/>
          <w:bCs/>
          <w:sz w:val="22"/>
          <w:szCs w:val="22"/>
        </w:rPr>
        <w:t xml:space="preserve"> Rodríguez Collazos</w:t>
      </w:r>
      <w:r w:rsidRPr="008A7184">
        <w:rPr>
          <w:rFonts w:ascii="Arial" w:hAnsi="Arial" w:cs="Arial"/>
          <w:bCs/>
          <w:sz w:val="22"/>
          <w:szCs w:val="22"/>
        </w:rPr>
        <w:t xml:space="preserve"> no pueda seguir desempeñando la actividad económica que alega ejercía </w:t>
      </w:r>
      <w:r>
        <w:rPr>
          <w:rFonts w:ascii="Arial" w:hAnsi="Arial" w:cs="Arial"/>
          <w:bCs/>
          <w:sz w:val="22"/>
          <w:szCs w:val="22"/>
        </w:rPr>
        <w:t>así como</w:t>
      </w:r>
      <w:r w:rsidR="009B295D">
        <w:rPr>
          <w:rFonts w:ascii="Arial" w:hAnsi="Arial" w:cs="Arial"/>
          <w:bCs/>
          <w:sz w:val="22"/>
          <w:szCs w:val="22"/>
        </w:rPr>
        <w:t xml:space="preserve"> tampoco</w:t>
      </w:r>
      <w:r>
        <w:rPr>
          <w:rFonts w:ascii="Arial" w:hAnsi="Arial" w:cs="Arial"/>
          <w:bCs/>
          <w:sz w:val="22"/>
          <w:szCs w:val="22"/>
        </w:rPr>
        <w:t xml:space="preserve"> </w:t>
      </w:r>
      <w:r w:rsidRPr="008A7184">
        <w:rPr>
          <w:rFonts w:ascii="Arial" w:hAnsi="Arial" w:cs="Arial"/>
          <w:bCs/>
          <w:sz w:val="22"/>
          <w:szCs w:val="22"/>
        </w:rPr>
        <w:t>se acredita el ingreso que percibía antes de que acaeciera el accidente</w:t>
      </w:r>
      <w:r>
        <w:rPr>
          <w:rFonts w:ascii="Arial" w:hAnsi="Arial" w:cs="Arial"/>
          <w:bCs/>
          <w:sz w:val="22"/>
          <w:szCs w:val="22"/>
        </w:rPr>
        <w:t>, motivo por el cual</w:t>
      </w:r>
      <w:r w:rsidRPr="008A7184">
        <w:rPr>
          <w:rFonts w:ascii="Arial" w:hAnsi="Arial" w:cs="Arial"/>
          <w:bCs/>
          <w:sz w:val="22"/>
          <w:szCs w:val="22"/>
        </w:rPr>
        <w:t xml:space="preserve"> no es procedente el reconocimiento de lucro cesante pues no hay certeza de la cuantía a indemnizar</w:t>
      </w:r>
      <w:r>
        <w:rPr>
          <w:rFonts w:ascii="Arial" w:hAnsi="Arial" w:cs="Arial"/>
          <w:bCs/>
          <w:sz w:val="22"/>
          <w:szCs w:val="22"/>
        </w:rPr>
        <w:t xml:space="preserve">. </w:t>
      </w:r>
    </w:p>
    <w:p w14:paraId="6BA634CE" w14:textId="77777777" w:rsidR="00F1552F" w:rsidRPr="009B295D" w:rsidRDefault="00F1552F" w:rsidP="00F1552F">
      <w:pPr>
        <w:pStyle w:val="NormalWeb"/>
        <w:spacing w:before="0" w:beforeAutospacing="0" w:after="0" w:afterAutospacing="0" w:line="360" w:lineRule="auto"/>
        <w:ind w:left="720"/>
        <w:jc w:val="both"/>
        <w:rPr>
          <w:rFonts w:ascii="Arial" w:hAnsi="Arial" w:cs="Arial"/>
          <w:sz w:val="22"/>
          <w:szCs w:val="22"/>
        </w:rPr>
      </w:pPr>
    </w:p>
    <w:p w14:paraId="375A8E70" w14:textId="6BC58E37" w:rsidR="009B295D" w:rsidRDefault="009B295D" w:rsidP="00835438">
      <w:pPr>
        <w:pStyle w:val="NormalWeb"/>
        <w:numPr>
          <w:ilvl w:val="0"/>
          <w:numId w:val="20"/>
        </w:numPr>
        <w:spacing w:before="0" w:beforeAutospacing="0" w:after="0" w:afterAutospacing="0" w:line="360" w:lineRule="auto"/>
        <w:jc w:val="both"/>
        <w:rPr>
          <w:rFonts w:ascii="Arial" w:hAnsi="Arial" w:cs="Arial"/>
          <w:sz w:val="22"/>
          <w:szCs w:val="22"/>
        </w:rPr>
      </w:pPr>
      <w:r>
        <w:rPr>
          <w:rFonts w:ascii="Arial" w:hAnsi="Arial" w:cs="Arial"/>
          <w:sz w:val="22"/>
          <w:szCs w:val="22"/>
        </w:rPr>
        <w:t>F</w:t>
      </w:r>
      <w:r w:rsidR="00310D74" w:rsidRPr="009B295D">
        <w:rPr>
          <w:rFonts w:ascii="Arial" w:hAnsi="Arial" w:cs="Arial"/>
          <w:sz w:val="22"/>
          <w:szCs w:val="22"/>
        </w:rPr>
        <w:t>rente los perjuicios morales</w:t>
      </w:r>
      <w:r>
        <w:rPr>
          <w:rFonts w:ascii="Arial" w:hAnsi="Arial" w:cs="Arial"/>
          <w:sz w:val="22"/>
          <w:szCs w:val="22"/>
        </w:rPr>
        <w:t xml:space="preserve">: No </w:t>
      </w:r>
      <w:r w:rsidR="00310D74" w:rsidRPr="009B295D">
        <w:rPr>
          <w:rFonts w:ascii="Arial" w:hAnsi="Arial" w:cs="Arial"/>
          <w:sz w:val="22"/>
          <w:szCs w:val="22"/>
        </w:rPr>
        <w:t xml:space="preserve">obra en el plenario prueba sobre congoja causada a las demandantes con ocasión al hecho acontecido el </w:t>
      </w:r>
      <w:r w:rsidRPr="009B295D">
        <w:rPr>
          <w:rFonts w:ascii="Arial" w:hAnsi="Arial" w:cs="Arial"/>
          <w:sz w:val="22"/>
          <w:szCs w:val="22"/>
        </w:rPr>
        <w:t xml:space="preserve">09 </w:t>
      </w:r>
      <w:r w:rsidR="00310D74" w:rsidRPr="009B295D">
        <w:rPr>
          <w:rFonts w:ascii="Arial" w:hAnsi="Arial" w:cs="Arial"/>
          <w:sz w:val="22"/>
          <w:szCs w:val="22"/>
        </w:rPr>
        <w:t xml:space="preserve">de </w:t>
      </w:r>
      <w:r w:rsidRPr="009B295D">
        <w:rPr>
          <w:rFonts w:ascii="Arial" w:hAnsi="Arial" w:cs="Arial"/>
          <w:sz w:val="22"/>
          <w:szCs w:val="22"/>
        </w:rPr>
        <w:t>mayo</w:t>
      </w:r>
      <w:r w:rsidR="00310D74" w:rsidRPr="009B295D">
        <w:rPr>
          <w:rFonts w:ascii="Arial" w:hAnsi="Arial" w:cs="Arial"/>
          <w:sz w:val="22"/>
          <w:szCs w:val="22"/>
        </w:rPr>
        <w:t xml:space="preserve"> de 202</w:t>
      </w:r>
      <w:r w:rsidR="008A7184" w:rsidRPr="009B295D">
        <w:rPr>
          <w:rFonts w:ascii="Arial" w:hAnsi="Arial" w:cs="Arial"/>
          <w:sz w:val="22"/>
          <w:szCs w:val="22"/>
        </w:rPr>
        <w:t>2</w:t>
      </w:r>
      <w:r w:rsidR="00310D74" w:rsidRPr="009B295D">
        <w:rPr>
          <w:rFonts w:ascii="Arial" w:hAnsi="Arial" w:cs="Arial"/>
          <w:sz w:val="22"/>
          <w:szCs w:val="22"/>
        </w:rPr>
        <w:t xml:space="preserve"> e, igualmente, </w:t>
      </w:r>
      <w:proofErr w:type="gramStart"/>
      <w:r w:rsidR="00310D74" w:rsidRPr="009B295D">
        <w:rPr>
          <w:rFonts w:ascii="Arial" w:hAnsi="Arial" w:cs="Arial"/>
          <w:sz w:val="22"/>
          <w:szCs w:val="22"/>
        </w:rPr>
        <w:t>los montos pretendidos por la parte activa</w:t>
      </w:r>
      <w:proofErr w:type="gramEnd"/>
      <w:r w:rsidR="00310D74" w:rsidRPr="009B295D">
        <w:rPr>
          <w:rFonts w:ascii="Arial" w:hAnsi="Arial" w:cs="Arial"/>
          <w:sz w:val="22"/>
          <w:szCs w:val="22"/>
        </w:rPr>
        <w:t xml:space="preserve"> desconocen los baremos jurisprudenciales</w:t>
      </w:r>
      <w:r w:rsidR="00531897" w:rsidRPr="009B295D">
        <w:rPr>
          <w:rFonts w:ascii="Arial" w:hAnsi="Arial" w:cs="Arial"/>
          <w:sz w:val="22"/>
          <w:szCs w:val="22"/>
        </w:rPr>
        <w:t>.</w:t>
      </w:r>
    </w:p>
    <w:p w14:paraId="28173DC6" w14:textId="77777777" w:rsidR="009B295D" w:rsidRDefault="009B295D" w:rsidP="009B295D">
      <w:pPr>
        <w:pStyle w:val="Prrafodelista"/>
        <w:rPr>
          <w:rFonts w:ascii="Arial" w:hAnsi="Arial" w:cs="Arial"/>
        </w:rPr>
      </w:pPr>
    </w:p>
    <w:p w14:paraId="01CD462F" w14:textId="7AD369C1" w:rsidR="00310D74" w:rsidRPr="00F1552F" w:rsidRDefault="00531897" w:rsidP="00835438">
      <w:pPr>
        <w:pStyle w:val="NormalWeb"/>
        <w:numPr>
          <w:ilvl w:val="0"/>
          <w:numId w:val="20"/>
        </w:numPr>
        <w:spacing w:before="0" w:beforeAutospacing="0" w:after="0" w:afterAutospacing="0" w:line="360" w:lineRule="auto"/>
        <w:jc w:val="both"/>
        <w:rPr>
          <w:rFonts w:ascii="Arial" w:hAnsi="Arial" w:cs="Arial"/>
          <w:sz w:val="22"/>
          <w:szCs w:val="22"/>
        </w:rPr>
      </w:pPr>
      <w:r w:rsidRPr="009B295D">
        <w:rPr>
          <w:rFonts w:ascii="Arial" w:hAnsi="Arial" w:cs="Arial"/>
          <w:sz w:val="22"/>
          <w:szCs w:val="22"/>
        </w:rPr>
        <w:t xml:space="preserve"> </w:t>
      </w:r>
      <w:r w:rsidR="009B295D">
        <w:rPr>
          <w:rFonts w:ascii="Arial" w:hAnsi="Arial" w:cs="Arial"/>
          <w:sz w:val="22"/>
          <w:szCs w:val="22"/>
        </w:rPr>
        <w:t xml:space="preserve">Frente </w:t>
      </w:r>
      <w:r w:rsidR="00F1749A" w:rsidRPr="009B295D">
        <w:rPr>
          <w:rFonts w:ascii="Arial" w:hAnsi="Arial" w:cs="Arial"/>
          <w:sz w:val="22"/>
          <w:szCs w:val="22"/>
        </w:rPr>
        <w:t>al daño en la vida</w:t>
      </w:r>
      <w:r w:rsidR="008A7184" w:rsidRPr="009B295D">
        <w:rPr>
          <w:rFonts w:ascii="Arial" w:hAnsi="Arial" w:cs="Arial"/>
          <w:sz w:val="22"/>
          <w:szCs w:val="22"/>
        </w:rPr>
        <w:t xml:space="preserve"> </w:t>
      </w:r>
      <w:r w:rsidR="00F1749A" w:rsidRPr="009B295D">
        <w:rPr>
          <w:rFonts w:ascii="Arial" w:hAnsi="Arial" w:cs="Arial"/>
          <w:sz w:val="22"/>
          <w:szCs w:val="22"/>
        </w:rPr>
        <w:t>de relació</w:t>
      </w:r>
      <w:r w:rsidR="009B295D">
        <w:rPr>
          <w:rFonts w:ascii="Arial" w:hAnsi="Arial" w:cs="Arial"/>
          <w:sz w:val="22"/>
          <w:szCs w:val="22"/>
        </w:rPr>
        <w:t>n: D</w:t>
      </w:r>
      <w:r w:rsidR="00F1749A" w:rsidRPr="009B295D">
        <w:rPr>
          <w:rFonts w:ascii="Arial" w:hAnsi="Arial" w:cs="Arial"/>
          <w:sz w:val="22"/>
          <w:szCs w:val="22"/>
        </w:rPr>
        <w:t xml:space="preserve">ebe iterarse que </w:t>
      </w:r>
      <w:r w:rsidR="00310D74" w:rsidRPr="009B295D">
        <w:rPr>
          <w:rFonts w:ascii="Arial" w:hAnsi="Arial" w:cs="Arial"/>
          <w:sz w:val="22"/>
          <w:szCs w:val="22"/>
        </w:rPr>
        <w:t>(i) es una tipología de perjuicio que se reconoce exclusivamente en favor de la víctima, por lo que las demandantes carecen de legitimada para reclamar su pago, (</w:t>
      </w:r>
      <w:proofErr w:type="spellStart"/>
      <w:r w:rsidR="00310D74" w:rsidRPr="009B295D">
        <w:rPr>
          <w:rFonts w:ascii="Arial" w:hAnsi="Arial" w:cs="Arial"/>
          <w:sz w:val="22"/>
          <w:szCs w:val="22"/>
        </w:rPr>
        <w:t>ii</w:t>
      </w:r>
      <w:proofErr w:type="spellEnd"/>
      <w:r w:rsidR="00310D74" w:rsidRPr="009B295D">
        <w:rPr>
          <w:rFonts w:ascii="Arial" w:hAnsi="Arial" w:cs="Arial"/>
          <w:sz w:val="22"/>
          <w:szCs w:val="22"/>
        </w:rPr>
        <w:t xml:space="preserve">) no obra en el plenario prueba sobre alteración en la </w:t>
      </w:r>
      <w:r w:rsidR="00310D74" w:rsidRPr="00F1552F">
        <w:rPr>
          <w:rFonts w:ascii="Arial" w:hAnsi="Arial" w:cs="Arial"/>
          <w:sz w:val="22"/>
          <w:szCs w:val="22"/>
        </w:rPr>
        <w:t xml:space="preserve">cotidianidad causada a las demandantes con ocasión al </w:t>
      </w:r>
      <w:r w:rsidR="008A7184" w:rsidRPr="00F1552F">
        <w:rPr>
          <w:rFonts w:ascii="Arial" w:hAnsi="Arial" w:cs="Arial"/>
          <w:sz w:val="22"/>
          <w:szCs w:val="22"/>
        </w:rPr>
        <w:t>accidente de tránsito</w:t>
      </w:r>
      <w:r w:rsidR="00310D74" w:rsidRPr="00F1552F">
        <w:rPr>
          <w:rFonts w:ascii="Arial" w:hAnsi="Arial" w:cs="Arial"/>
          <w:sz w:val="22"/>
          <w:szCs w:val="22"/>
        </w:rPr>
        <w:t xml:space="preserve"> y (</w:t>
      </w:r>
      <w:proofErr w:type="spellStart"/>
      <w:r w:rsidR="00310D74" w:rsidRPr="00F1552F">
        <w:rPr>
          <w:rFonts w:ascii="Arial" w:hAnsi="Arial" w:cs="Arial"/>
          <w:sz w:val="22"/>
          <w:szCs w:val="22"/>
        </w:rPr>
        <w:t>iii</w:t>
      </w:r>
      <w:proofErr w:type="spellEnd"/>
      <w:r w:rsidR="00310D74" w:rsidRPr="00F1552F">
        <w:rPr>
          <w:rFonts w:ascii="Arial" w:hAnsi="Arial" w:cs="Arial"/>
          <w:sz w:val="22"/>
          <w:szCs w:val="22"/>
        </w:rPr>
        <w:t xml:space="preserve">) </w:t>
      </w:r>
      <w:proofErr w:type="gramStart"/>
      <w:r w:rsidR="00310D74" w:rsidRPr="00F1552F">
        <w:rPr>
          <w:rFonts w:ascii="Arial" w:hAnsi="Arial" w:cs="Arial"/>
          <w:sz w:val="22"/>
          <w:szCs w:val="22"/>
        </w:rPr>
        <w:t>los montos pretendidos por la parte activa</w:t>
      </w:r>
      <w:proofErr w:type="gramEnd"/>
      <w:r w:rsidR="00310D74" w:rsidRPr="00F1552F">
        <w:rPr>
          <w:rFonts w:ascii="Arial" w:hAnsi="Arial" w:cs="Arial"/>
          <w:sz w:val="22"/>
          <w:szCs w:val="22"/>
        </w:rPr>
        <w:t xml:space="preserve"> desconocen los baremos jurisprudenciales. </w:t>
      </w:r>
    </w:p>
    <w:p w14:paraId="4B4BB750" w14:textId="77777777" w:rsidR="00F1552F" w:rsidRPr="00F1552F" w:rsidRDefault="00F1552F" w:rsidP="00F1552F">
      <w:pPr>
        <w:pStyle w:val="Prrafodelista"/>
        <w:rPr>
          <w:rFonts w:ascii="Arial" w:hAnsi="Arial" w:cs="Arial"/>
        </w:rPr>
      </w:pPr>
    </w:p>
    <w:p w14:paraId="2D69E27B" w14:textId="10475EE3" w:rsidR="00F1552F" w:rsidRPr="00F1552F" w:rsidRDefault="00F1552F" w:rsidP="00835438">
      <w:pPr>
        <w:pStyle w:val="NormalWeb"/>
        <w:numPr>
          <w:ilvl w:val="0"/>
          <w:numId w:val="20"/>
        </w:numPr>
        <w:spacing w:before="0" w:beforeAutospacing="0" w:after="0" w:afterAutospacing="0" w:line="360" w:lineRule="auto"/>
        <w:jc w:val="both"/>
        <w:rPr>
          <w:rFonts w:ascii="Arial" w:hAnsi="Arial" w:cs="Arial"/>
          <w:sz w:val="22"/>
          <w:szCs w:val="22"/>
        </w:rPr>
      </w:pPr>
      <w:r w:rsidRPr="00F1552F">
        <w:rPr>
          <w:rFonts w:ascii="Arial" w:hAnsi="Arial" w:cs="Arial"/>
          <w:sz w:val="22"/>
          <w:szCs w:val="22"/>
        </w:rPr>
        <w:t>Frente a la pérdida de oportunidad: El apoderado de la parte actora en el escrito de demanda no explica cuál es la supuesta oportunidad que han perdido los reclamantes y mucho menos aporta alguna prueba tendiente a demostrar la configuración de este perjuicio. Con todo, se limitan los demandantes a anunciar la supuesta causación del perjuicio, omitiendo el cumplimiento de la carga procesal consagrada en el artículo 167 del CGP.</w:t>
      </w:r>
    </w:p>
    <w:p w14:paraId="72FF32CF" w14:textId="77777777" w:rsidR="00F1552F" w:rsidRPr="00F1552F" w:rsidRDefault="00F1552F" w:rsidP="00F1552F">
      <w:pPr>
        <w:pStyle w:val="Prrafodelista"/>
        <w:rPr>
          <w:rFonts w:ascii="Arial" w:hAnsi="Arial" w:cs="Arial"/>
        </w:rPr>
      </w:pPr>
    </w:p>
    <w:p w14:paraId="0930C2A0" w14:textId="45EEA9C3" w:rsidR="00F1552F" w:rsidRPr="00F1552F" w:rsidRDefault="00F1552F" w:rsidP="00835438">
      <w:pPr>
        <w:pStyle w:val="NormalWeb"/>
        <w:numPr>
          <w:ilvl w:val="0"/>
          <w:numId w:val="20"/>
        </w:numPr>
        <w:spacing w:before="0" w:beforeAutospacing="0" w:after="0" w:afterAutospacing="0" w:line="360" w:lineRule="auto"/>
        <w:jc w:val="both"/>
        <w:rPr>
          <w:rFonts w:ascii="Arial" w:hAnsi="Arial" w:cs="Arial"/>
          <w:sz w:val="22"/>
          <w:szCs w:val="22"/>
        </w:rPr>
      </w:pPr>
      <w:r w:rsidRPr="00F1552F">
        <w:rPr>
          <w:rFonts w:ascii="Arial" w:hAnsi="Arial" w:cs="Arial"/>
          <w:sz w:val="22"/>
          <w:szCs w:val="22"/>
        </w:rPr>
        <w:t>Frente al daño a bienes jurídicos de especial protección constitucional (en el presente caso, daño a la salud): Es improcedente porque: (i) se trata de una tipología de perjuicio que nunca ha sido reconocida por la Sala Civil de la Corte Suprema de Justicia, (</w:t>
      </w:r>
      <w:proofErr w:type="spellStart"/>
      <w:r w:rsidRPr="00F1552F">
        <w:rPr>
          <w:rFonts w:ascii="Arial" w:hAnsi="Arial" w:cs="Arial"/>
          <w:sz w:val="22"/>
          <w:szCs w:val="22"/>
        </w:rPr>
        <w:t>ii</w:t>
      </w:r>
      <w:proofErr w:type="spellEnd"/>
      <w:r w:rsidRPr="00F1552F">
        <w:rPr>
          <w:rFonts w:ascii="Arial" w:hAnsi="Arial" w:cs="Arial"/>
          <w:sz w:val="22"/>
          <w:szCs w:val="22"/>
        </w:rPr>
        <w:t>) este perjuicio solo es reconocido por el Consejo de Estado, no obstante, el órgano de cierre en esta jurisdicción es la Corte Suprema de Justicia; y (</w:t>
      </w:r>
      <w:proofErr w:type="spellStart"/>
      <w:r w:rsidRPr="00F1552F">
        <w:rPr>
          <w:rFonts w:ascii="Arial" w:hAnsi="Arial" w:cs="Arial"/>
          <w:sz w:val="22"/>
          <w:szCs w:val="22"/>
        </w:rPr>
        <w:t>iii</w:t>
      </w:r>
      <w:proofErr w:type="spellEnd"/>
      <w:r w:rsidRPr="00F1552F">
        <w:rPr>
          <w:rFonts w:ascii="Arial" w:hAnsi="Arial" w:cs="Arial"/>
          <w:sz w:val="22"/>
          <w:szCs w:val="22"/>
        </w:rPr>
        <w:t xml:space="preserve">) la Corte Suprema de Justicia reconoce es el daño a la vida en relación y no el daño a la salud, por lo cual al reconocer el mismo junto con el daño a la vida en relación (que ya fue solicitado) se estaría incurriendo en una doble indemnización y con ello enriquecimiento sin causa y desconocimiento a todas luces el carácter meramente indemnizatorio del contrato de seguro. </w:t>
      </w:r>
    </w:p>
    <w:p w14:paraId="10221D6B" w14:textId="77777777" w:rsidR="00310D74" w:rsidRPr="00BB4607" w:rsidRDefault="00310D74">
      <w:pPr>
        <w:pStyle w:val="NormalWeb"/>
        <w:spacing w:before="0" w:beforeAutospacing="0" w:after="0" w:afterAutospacing="0" w:line="360" w:lineRule="auto"/>
        <w:jc w:val="both"/>
        <w:rPr>
          <w:rFonts w:ascii="Arial" w:hAnsi="Arial" w:cs="Arial"/>
          <w:sz w:val="22"/>
          <w:szCs w:val="22"/>
        </w:rPr>
      </w:pPr>
    </w:p>
    <w:p w14:paraId="21AA49AA" w14:textId="5DAAA8EB" w:rsidR="00403792" w:rsidRPr="00662B5D" w:rsidRDefault="00A9030E">
      <w:pPr>
        <w:pStyle w:val="NormalWeb"/>
        <w:spacing w:before="0" w:beforeAutospacing="0" w:after="0" w:afterAutospacing="0" w:line="360" w:lineRule="auto"/>
        <w:jc w:val="both"/>
        <w:rPr>
          <w:rFonts w:ascii="Arial" w:hAnsi="Arial" w:cs="Arial"/>
          <w:sz w:val="22"/>
          <w:szCs w:val="22"/>
        </w:rPr>
      </w:pPr>
      <w:r w:rsidRPr="00BB4607">
        <w:rPr>
          <w:rFonts w:ascii="Arial" w:hAnsi="Arial" w:cs="Arial"/>
          <w:sz w:val="22"/>
          <w:szCs w:val="22"/>
        </w:rPr>
        <w:t xml:space="preserve">Ahora bien, no es factible afectar la </w:t>
      </w:r>
      <w:bookmarkStart w:id="4" w:name="OLE_LINK7"/>
      <w:bookmarkStart w:id="5" w:name="OLE_LINK8"/>
      <w:r w:rsidRPr="00BB4607">
        <w:rPr>
          <w:rFonts w:ascii="Arial" w:hAnsi="Arial" w:cs="Arial"/>
          <w:sz w:val="22"/>
          <w:szCs w:val="22"/>
        </w:rPr>
        <w:t>póliza</w:t>
      </w:r>
      <w:bookmarkEnd w:id="4"/>
      <w:bookmarkEnd w:id="5"/>
      <w:r w:rsidR="00E850EB">
        <w:rPr>
          <w:rFonts w:ascii="Arial" w:hAnsi="Arial" w:cs="Arial"/>
          <w:sz w:val="22"/>
          <w:szCs w:val="22"/>
        </w:rPr>
        <w:t xml:space="preserve"> </w:t>
      </w:r>
      <w:r w:rsidR="00E850EB" w:rsidRPr="005B329E">
        <w:rPr>
          <w:rFonts w:ascii="Arial" w:hAnsi="Arial" w:cs="Arial"/>
          <w:bCs/>
          <w:sz w:val="22"/>
          <w:szCs w:val="22"/>
        </w:rPr>
        <w:t xml:space="preserve">No. </w:t>
      </w:r>
      <w:r w:rsidR="008A7184" w:rsidRPr="008A7184">
        <w:rPr>
          <w:rFonts w:ascii="Arial" w:hAnsi="Arial" w:cs="Arial"/>
          <w:bCs/>
          <w:sz w:val="22"/>
          <w:szCs w:val="22"/>
        </w:rPr>
        <w:t>42</w:t>
      </w:r>
      <w:r w:rsidR="00F1552F">
        <w:rPr>
          <w:rFonts w:ascii="Arial" w:hAnsi="Arial" w:cs="Arial"/>
          <w:bCs/>
          <w:sz w:val="22"/>
          <w:szCs w:val="22"/>
        </w:rPr>
        <w:t>71227</w:t>
      </w:r>
      <w:r w:rsidR="008A7184">
        <w:rPr>
          <w:rFonts w:ascii="Arial" w:hAnsi="Arial" w:cs="Arial"/>
          <w:bCs/>
          <w:sz w:val="22"/>
          <w:szCs w:val="22"/>
        </w:rPr>
        <w:t xml:space="preserve"> </w:t>
      </w:r>
      <w:r w:rsidRPr="00662B5D">
        <w:rPr>
          <w:rFonts w:ascii="Arial" w:hAnsi="Arial" w:cs="Arial"/>
          <w:sz w:val="22"/>
          <w:szCs w:val="22"/>
        </w:rPr>
        <w:t xml:space="preserve">toda vez que no se acreditó la cuantía de las pérdidas ocasionadas con el hecho </w:t>
      </w:r>
      <w:r w:rsidR="008A7184">
        <w:rPr>
          <w:rFonts w:ascii="Arial" w:hAnsi="Arial" w:cs="Arial"/>
          <w:sz w:val="22"/>
          <w:szCs w:val="22"/>
        </w:rPr>
        <w:t>que motivó el presente litigio</w:t>
      </w:r>
      <w:r w:rsidRPr="00662B5D">
        <w:rPr>
          <w:rFonts w:ascii="Arial" w:hAnsi="Arial" w:cs="Arial"/>
          <w:sz w:val="22"/>
          <w:szCs w:val="22"/>
        </w:rPr>
        <w:t xml:space="preserve">, lo anterior teniendo en cuenta que reconocer perjuicios que no están debidamente demostrados contraía el principio meramente </w:t>
      </w:r>
      <w:r w:rsidR="008A7184" w:rsidRPr="00662B5D">
        <w:rPr>
          <w:rFonts w:ascii="Arial" w:hAnsi="Arial" w:cs="Arial"/>
          <w:sz w:val="22"/>
          <w:szCs w:val="22"/>
        </w:rPr>
        <w:t>indemnizatorio</w:t>
      </w:r>
      <w:r w:rsidRPr="00662B5D">
        <w:rPr>
          <w:rFonts w:ascii="Arial" w:hAnsi="Arial" w:cs="Arial"/>
          <w:sz w:val="22"/>
          <w:szCs w:val="22"/>
        </w:rPr>
        <w:t xml:space="preserve"> que reviste a los contratos de seguros. </w:t>
      </w:r>
    </w:p>
    <w:p w14:paraId="42AFFD26" w14:textId="77777777" w:rsidR="00403792" w:rsidRPr="001E5DB9" w:rsidRDefault="00403792">
      <w:pPr>
        <w:pStyle w:val="NormalWeb"/>
        <w:spacing w:before="0" w:beforeAutospacing="0" w:after="0" w:afterAutospacing="0" w:line="360" w:lineRule="auto"/>
        <w:jc w:val="both"/>
        <w:rPr>
          <w:rFonts w:ascii="Arial" w:hAnsi="Arial" w:cs="Arial"/>
          <w:sz w:val="22"/>
          <w:szCs w:val="22"/>
        </w:rPr>
      </w:pPr>
    </w:p>
    <w:p w14:paraId="78775449" w14:textId="7A329EED" w:rsidR="00DE7F72" w:rsidRPr="008619B3" w:rsidRDefault="00DE7F72">
      <w:pPr>
        <w:pStyle w:val="NormalWeb"/>
        <w:spacing w:before="0" w:beforeAutospacing="0" w:after="0" w:afterAutospacing="0" w:line="360" w:lineRule="auto"/>
        <w:jc w:val="both"/>
        <w:rPr>
          <w:rFonts w:ascii="Arial" w:hAnsi="Arial" w:cs="Arial"/>
          <w:sz w:val="22"/>
          <w:szCs w:val="22"/>
          <w:u w:val="single"/>
        </w:rPr>
      </w:pPr>
      <w:r w:rsidRPr="00BB4607">
        <w:rPr>
          <w:rFonts w:ascii="Arial" w:hAnsi="Arial" w:cs="Arial"/>
          <w:sz w:val="22"/>
          <w:szCs w:val="22"/>
        </w:rPr>
        <w:lastRenderedPageBreak/>
        <w:t xml:space="preserve">En conclusión, para el caso en estudio debe señalarse que la póliza no podrá ser afectada por cuanto </w:t>
      </w:r>
      <w:r w:rsidRPr="00662B5D">
        <w:rPr>
          <w:rFonts w:ascii="Arial" w:hAnsi="Arial" w:cs="Arial"/>
          <w:sz w:val="22"/>
          <w:szCs w:val="22"/>
          <w:lang w:val="es-ES_tradnl"/>
        </w:rPr>
        <w:t>la</w:t>
      </w:r>
      <w:r w:rsidRPr="00662B5D">
        <w:rPr>
          <w:rFonts w:ascii="Arial" w:hAnsi="Arial" w:cs="Arial"/>
          <w:sz w:val="22"/>
          <w:szCs w:val="22"/>
        </w:rPr>
        <w:t xml:space="preserve"> parte actora no demostró la realización del riesgo asegurado, </w:t>
      </w:r>
      <w:r w:rsidR="00403792" w:rsidRPr="00662B5D">
        <w:rPr>
          <w:rFonts w:ascii="Arial" w:hAnsi="Arial" w:cs="Arial"/>
          <w:sz w:val="22"/>
          <w:szCs w:val="22"/>
        </w:rPr>
        <w:t xml:space="preserve">ni la cuantía de la pérdida, </w:t>
      </w:r>
      <w:r w:rsidRPr="001E5DB9">
        <w:rPr>
          <w:rFonts w:ascii="Arial" w:hAnsi="Arial" w:cs="Arial"/>
          <w:sz w:val="22"/>
          <w:szCs w:val="22"/>
        </w:rPr>
        <w:t>pues no se ha presentado un evento en el cual haya sido declarada la responsabilidad civil del asegurado. Por el contrari</w:t>
      </w:r>
      <w:r w:rsidRPr="00DF4D32">
        <w:rPr>
          <w:rFonts w:ascii="Arial" w:hAnsi="Arial" w:cs="Arial"/>
          <w:sz w:val="22"/>
          <w:szCs w:val="22"/>
        </w:rPr>
        <w:t xml:space="preserve">o, se observa de manera evidente la completa ausencia de elementos materiales probatorios dentro del expediente que permitan endilgar responsabilidad al extremo pasivo, </w:t>
      </w:r>
      <w:proofErr w:type="gramStart"/>
      <w:r w:rsidRPr="00DF4D32">
        <w:rPr>
          <w:rFonts w:ascii="Arial" w:hAnsi="Arial" w:cs="Arial"/>
          <w:sz w:val="22"/>
          <w:szCs w:val="22"/>
        </w:rPr>
        <w:t>de acuerdo a</w:t>
      </w:r>
      <w:proofErr w:type="gramEnd"/>
      <w:r w:rsidRPr="00DF4D32">
        <w:rPr>
          <w:rFonts w:ascii="Arial" w:hAnsi="Arial" w:cs="Arial"/>
          <w:sz w:val="22"/>
          <w:szCs w:val="22"/>
        </w:rPr>
        <w:t xml:space="preserve"> lo reiteradamente manifestado. </w:t>
      </w:r>
      <w:r w:rsidR="00403792" w:rsidRPr="00DF4D32">
        <w:rPr>
          <w:rFonts w:ascii="Arial" w:hAnsi="Arial" w:cs="Arial"/>
          <w:sz w:val="22"/>
          <w:szCs w:val="22"/>
        </w:rPr>
        <w:t>Además, no se probó la cuantía de la pérdida puesto que</w:t>
      </w:r>
      <w:r w:rsidR="00771037" w:rsidRPr="00B046C0">
        <w:rPr>
          <w:rFonts w:ascii="Arial" w:hAnsi="Arial" w:cs="Arial"/>
          <w:sz w:val="22"/>
          <w:szCs w:val="22"/>
        </w:rPr>
        <w:t xml:space="preserve"> la parte demandante se limitó</w:t>
      </w:r>
      <w:r w:rsidR="00C44F08" w:rsidRPr="0061433B">
        <w:rPr>
          <w:rFonts w:ascii="Arial" w:hAnsi="Arial" w:cs="Arial"/>
          <w:sz w:val="22"/>
          <w:szCs w:val="22"/>
        </w:rPr>
        <w:t xml:space="preserve"> a indicar los supuestos perjuicios sufridos sin allegar pruebas útiles, pertinentes y conducentes para acreditar la existencia y cuantía de </w:t>
      </w:r>
      <w:proofErr w:type="gramStart"/>
      <w:r w:rsidR="00C44F08" w:rsidRPr="0061433B">
        <w:rPr>
          <w:rFonts w:ascii="Arial" w:hAnsi="Arial" w:cs="Arial"/>
          <w:sz w:val="22"/>
          <w:szCs w:val="22"/>
        </w:rPr>
        <w:t>los mismos</w:t>
      </w:r>
      <w:proofErr w:type="gramEnd"/>
      <w:r w:rsidR="00F72567">
        <w:rPr>
          <w:rFonts w:ascii="Arial" w:hAnsi="Arial" w:cs="Arial"/>
          <w:sz w:val="22"/>
          <w:szCs w:val="22"/>
        </w:rPr>
        <w:t xml:space="preserve">. </w:t>
      </w:r>
      <w:r w:rsidRPr="00BB4607">
        <w:rPr>
          <w:rFonts w:ascii="Arial" w:hAnsi="Arial" w:cs="Arial"/>
          <w:sz w:val="22"/>
          <w:szCs w:val="22"/>
        </w:rPr>
        <w:t>De esa forma, como se incumplieron las cargas de que trata el artículo 107</w:t>
      </w:r>
      <w:r w:rsidR="00D26C11" w:rsidRPr="00662B5D">
        <w:rPr>
          <w:rFonts w:ascii="Arial" w:hAnsi="Arial" w:cs="Arial"/>
          <w:sz w:val="22"/>
          <w:szCs w:val="22"/>
        </w:rPr>
        <w:t>7</w:t>
      </w:r>
      <w:r w:rsidRPr="00662B5D">
        <w:rPr>
          <w:rFonts w:ascii="Arial" w:hAnsi="Arial" w:cs="Arial"/>
          <w:sz w:val="22"/>
          <w:szCs w:val="22"/>
        </w:rPr>
        <w:t xml:space="preserve"> del Código de Comercio, es claro que no ha nacido la obligación condicional del asegurador.</w:t>
      </w:r>
      <w:r w:rsidRPr="00662B5D">
        <w:rPr>
          <w:rFonts w:ascii="Arial" w:hAnsi="Arial" w:cs="Arial"/>
          <w:sz w:val="22"/>
          <w:szCs w:val="22"/>
          <w:u w:val="single"/>
        </w:rPr>
        <w:t xml:space="preserve"> </w:t>
      </w:r>
    </w:p>
    <w:p w14:paraId="14E96464" w14:textId="77777777" w:rsidR="00DE7F72" w:rsidRPr="00BB4607" w:rsidRDefault="00DE7F72">
      <w:pPr>
        <w:widowControl/>
        <w:shd w:val="clear" w:color="auto" w:fill="FFFFFF"/>
        <w:autoSpaceDE/>
        <w:autoSpaceDN/>
        <w:spacing w:line="360" w:lineRule="auto"/>
        <w:jc w:val="both"/>
        <w:rPr>
          <w:rFonts w:ascii="Arial" w:hAnsi="Arial" w:cs="Arial"/>
        </w:rPr>
      </w:pPr>
    </w:p>
    <w:p w14:paraId="58BD0B25" w14:textId="77777777" w:rsidR="00DE7F72" w:rsidRPr="00662B5D" w:rsidRDefault="00DE7F72">
      <w:pPr>
        <w:widowControl/>
        <w:shd w:val="clear" w:color="auto" w:fill="FFFFFF"/>
        <w:autoSpaceDE/>
        <w:autoSpaceDN/>
        <w:spacing w:line="360" w:lineRule="auto"/>
        <w:jc w:val="both"/>
        <w:rPr>
          <w:rFonts w:ascii="Arial" w:hAnsi="Arial" w:cs="Arial"/>
        </w:rPr>
      </w:pPr>
      <w:r w:rsidRPr="00BB4607">
        <w:rPr>
          <w:rFonts w:ascii="Arial" w:hAnsi="Arial" w:cs="Arial"/>
        </w:rPr>
        <w:t>Por las razones expuestas, solicito respetuosamente declarar probada esta</w:t>
      </w:r>
      <w:r w:rsidRPr="00662B5D">
        <w:rPr>
          <w:rFonts w:ascii="Arial" w:hAnsi="Arial" w:cs="Arial"/>
        </w:rPr>
        <w:t xml:space="preserve"> excepción.</w:t>
      </w:r>
    </w:p>
    <w:p w14:paraId="23D7B517" w14:textId="77777777" w:rsidR="00FB5BDE" w:rsidRDefault="00FB5BDE" w:rsidP="005C4677">
      <w:pPr>
        <w:pStyle w:val="Sinespaciado"/>
        <w:numPr>
          <w:ilvl w:val="0"/>
          <w:numId w:val="0"/>
        </w:numPr>
      </w:pPr>
    </w:p>
    <w:p w14:paraId="38C33E3B" w14:textId="77777777" w:rsidR="008A7184" w:rsidRPr="008A7184" w:rsidRDefault="008A7184" w:rsidP="008A7184">
      <w:pPr>
        <w:pStyle w:val="Sinespaciado"/>
      </w:pPr>
      <w:r w:rsidRPr="008A7184">
        <w:t>FALTA DE AMPARO DEL LUCRO CESANTE FUTURO</w:t>
      </w:r>
    </w:p>
    <w:p w14:paraId="353723F1" w14:textId="77777777" w:rsidR="008A7184" w:rsidRPr="00265CA7" w:rsidRDefault="008A7184" w:rsidP="008A7184">
      <w:pPr>
        <w:spacing w:line="360" w:lineRule="auto"/>
        <w:jc w:val="both"/>
        <w:rPr>
          <w:rFonts w:ascii="Arial" w:hAnsi="Arial" w:cs="Arial"/>
          <w:bCs/>
        </w:rPr>
      </w:pPr>
    </w:p>
    <w:p w14:paraId="1F6AAB78" w14:textId="60F31B41" w:rsidR="008A7184" w:rsidRDefault="008A7184" w:rsidP="008A7184">
      <w:pPr>
        <w:spacing w:line="360" w:lineRule="auto"/>
        <w:jc w:val="both"/>
        <w:rPr>
          <w:rFonts w:ascii="Arial" w:hAnsi="Arial" w:cs="Arial"/>
          <w:bCs/>
        </w:rPr>
      </w:pPr>
      <w:r w:rsidRPr="00265CA7">
        <w:rPr>
          <w:rFonts w:ascii="Arial" w:hAnsi="Arial" w:cs="Arial"/>
          <w:bCs/>
        </w:rPr>
        <w:t xml:space="preserve">Debe señalar que, tanto en la carátula de la Póliza de Seguro de Automóviles No. </w:t>
      </w:r>
      <w:r w:rsidR="00557900" w:rsidRPr="00557900">
        <w:rPr>
          <w:rFonts w:ascii="Arial" w:hAnsi="Arial" w:cs="Arial"/>
          <w:bCs/>
        </w:rPr>
        <w:t>42</w:t>
      </w:r>
      <w:r w:rsidR="00F1552F">
        <w:rPr>
          <w:rFonts w:ascii="Arial" w:hAnsi="Arial" w:cs="Arial"/>
          <w:bCs/>
        </w:rPr>
        <w:t>71227</w:t>
      </w:r>
      <w:r w:rsidR="006B5898">
        <w:rPr>
          <w:rFonts w:ascii="Arial" w:hAnsi="Arial" w:cs="Arial"/>
          <w:bCs/>
        </w:rPr>
        <w:t xml:space="preserve"> </w:t>
      </w:r>
      <w:r w:rsidRPr="00265CA7">
        <w:rPr>
          <w:rFonts w:ascii="Arial" w:hAnsi="Arial" w:cs="Arial"/>
          <w:bCs/>
        </w:rPr>
        <w:t>como en el condicionado general aplicable a la misma, contenido en la forma No.</w:t>
      </w:r>
      <w:r w:rsidR="00557900" w:rsidRPr="00557900">
        <w:t xml:space="preserve"> </w:t>
      </w:r>
      <w:r w:rsidR="00557900" w:rsidRPr="00557900">
        <w:rPr>
          <w:rFonts w:ascii="Arial" w:hAnsi="Arial" w:cs="Arial"/>
          <w:bCs/>
        </w:rPr>
        <w:t>03/05/2018-1314-P-03-HDIG030507140000-DR0I</w:t>
      </w:r>
      <w:r w:rsidRPr="00265CA7">
        <w:rPr>
          <w:rFonts w:ascii="Arial" w:hAnsi="Arial" w:cs="Arial"/>
          <w:bCs/>
        </w:rPr>
        <w:t>, se excluye específicamente de los amparos contratados la indemnización a título de lucro cesante futuro. En ese entendido, frente a la solicitud de indemnización de perjuicios relativa al reconocimiento del lucro cesante futuro que efectúa la parte actora esta deberá ser desestimada al ser un riesgo expresamente excluido de la cobertura de la</w:t>
      </w:r>
      <w:r>
        <w:rPr>
          <w:rFonts w:ascii="Arial" w:hAnsi="Arial" w:cs="Arial"/>
          <w:bCs/>
        </w:rPr>
        <w:t xml:space="preserve"> </w:t>
      </w:r>
      <w:r w:rsidRPr="00265CA7">
        <w:rPr>
          <w:rFonts w:ascii="Arial" w:hAnsi="Arial" w:cs="Arial"/>
          <w:bCs/>
        </w:rPr>
        <w:t xml:space="preserve">póliza de seguro en mención. </w:t>
      </w:r>
    </w:p>
    <w:p w14:paraId="5A40E90B" w14:textId="77777777" w:rsidR="008A7184" w:rsidRDefault="008A7184" w:rsidP="008A7184">
      <w:pPr>
        <w:spacing w:line="360" w:lineRule="auto"/>
        <w:jc w:val="both"/>
        <w:rPr>
          <w:rFonts w:ascii="Arial" w:hAnsi="Arial" w:cs="Arial"/>
          <w:bCs/>
        </w:rPr>
      </w:pPr>
    </w:p>
    <w:p w14:paraId="07392BA8" w14:textId="77777777" w:rsidR="008A7184" w:rsidRPr="00265CA7" w:rsidRDefault="008A7184" w:rsidP="008A7184">
      <w:pPr>
        <w:spacing w:line="360" w:lineRule="auto"/>
        <w:jc w:val="both"/>
        <w:rPr>
          <w:rFonts w:ascii="Arial" w:hAnsi="Arial" w:cs="Arial"/>
          <w:bCs/>
        </w:rPr>
      </w:pPr>
      <w:r w:rsidRPr="00265CA7">
        <w:rPr>
          <w:rFonts w:ascii="Arial" w:hAnsi="Arial" w:cs="Arial"/>
          <w:bCs/>
        </w:rPr>
        <w:t>En ese sentido, frente a la asunción del riesgo el Código de Comercio en el artículo 1056 establece:</w:t>
      </w:r>
    </w:p>
    <w:p w14:paraId="374C8BA5" w14:textId="77777777" w:rsidR="008A7184" w:rsidRPr="00265CA7" w:rsidRDefault="008A7184" w:rsidP="008A7184">
      <w:pPr>
        <w:spacing w:line="360" w:lineRule="auto"/>
        <w:jc w:val="both"/>
        <w:rPr>
          <w:rFonts w:ascii="Arial" w:hAnsi="Arial" w:cs="Arial"/>
          <w:bCs/>
        </w:rPr>
      </w:pPr>
    </w:p>
    <w:p w14:paraId="0E961AF3" w14:textId="77777777" w:rsidR="008A7184" w:rsidRPr="00557900" w:rsidRDefault="008A7184" w:rsidP="00557900">
      <w:pPr>
        <w:pStyle w:val="Cita"/>
        <w:numPr>
          <w:ilvl w:val="0"/>
          <w:numId w:val="0"/>
        </w:numPr>
        <w:ind w:left="708"/>
        <w:rPr>
          <w:b w:val="0"/>
          <w:bCs/>
          <w:i/>
          <w:iCs w:val="0"/>
        </w:rPr>
      </w:pPr>
      <w:r w:rsidRPr="00265CA7">
        <w:t>“</w:t>
      </w:r>
      <w:r w:rsidRPr="00557900">
        <w:rPr>
          <w:b w:val="0"/>
          <w:bCs/>
        </w:rPr>
        <w:t>(</w:t>
      </w:r>
      <w:r w:rsidRPr="00557900">
        <w:rPr>
          <w:b w:val="0"/>
          <w:bCs/>
          <w:i/>
          <w:iCs w:val="0"/>
        </w:rPr>
        <w:t xml:space="preserve">…) </w:t>
      </w:r>
      <w:r w:rsidRPr="00557900">
        <w:rPr>
          <w:b w:val="0"/>
          <w:bCs/>
          <w:i/>
          <w:iCs w:val="0"/>
          <w:color w:val="000000" w:themeColor="text1"/>
        </w:rPr>
        <w:t>ARTÍCULO 1056. ASUNCIÓN DEL RIESGO. Con las restricciones legales, el asegurador pondrá, a su arbitrio, asumir todos o algunos de los riesgos a que estén expuestos el interés o la cosa asegurados, el patrimonio o la persona del asegurado (…)”</w:t>
      </w:r>
    </w:p>
    <w:p w14:paraId="2F94A63C" w14:textId="77777777" w:rsidR="008A7184" w:rsidRPr="00265CA7" w:rsidRDefault="008A7184" w:rsidP="008A7184">
      <w:pPr>
        <w:spacing w:line="360" w:lineRule="auto"/>
        <w:jc w:val="both"/>
        <w:rPr>
          <w:rFonts w:ascii="Arial" w:hAnsi="Arial" w:cs="Arial"/>
          <w:bCs/>
        </w:rPr>
      </w:pPr>
    </w:p>
    <w:p w14:paraId="74BA09FC" w14:textId="77777777" w:rsidR="008A7184" w:rsidRPr="00265CA7" w:rsidRDefault="008A7184" w:rsidP="008A7184">
      <w:pPr>
        <w:spacing w:line="360" w:lineRule="auto"/>
        <w:jc w:val="both"/>
        <w:rPr>
          <w:rFonts w:ascii="Arial" w:hAnsi="Arial" w:cs="Arial"/>
          <w:bCs/>
        </w:rPr>
      </w:pPr>
      <w:r w:rsidRPr="00265CA7">
        <w:rPr>
          <w:rFonts w:ascii="Arial" w:hAnsi="Arial" w:cs="Arial"/>
          <w:bCs/>
        </w:rPr>
        <w:t>Así pues, la ley comercial, aplicable a los contratos de seguro, establece de forma inequívoca que la compañía aseguradora puede pactar los riesgos que quiere se le trasladen frente a la cosa asegurada, pacto que con la adquisición de la póliza se presume el asegurado acepta. Por otro lado, Frente a los riesgos nombrado, la jurisprudencia de la Corte Suprema de Justicia se ha pronunciado en el siguiente sentido:</w:t>
      </w:r>
    </w:p>
    <w:p w14:paraId="201DFF9C" w14:textId="77777777" w:rsidR="008A7184" w:rsidRPr="00265CA7" w:rsidRDefault="008A7184" w:rsidP="008A7184">
      <w:pPr>
        <w:spacing w:line="360" w:lineRule="auto"/>
        <w:jc w:val="both"/>
        <w:rPr>
          <w:rFonts w:ascii="Arial" w:hAnsi="Arial" w:cs="Arial"/>
          <w:bCs/>
        </w:rPr>
      </w:pPr>
    </w:p>
    <w:p w14:paraId="739394D5" w14:textId="0B13B6D8" w:rsidR="008A7184" w:rsidRPr="00557900" w:rsidRDefault="008A7184" w:rsidP="00557900">
      <w:pPr>
        <w:pStyle w:val="Cita"/>
        <w:numPr>
          <w:ilvl w:val="0"/>
          <w:numId w:val="0"/>
        </w:numPr>
        <w:ind w:left="708"/>
        <w:rPr>
          <w:b w:val="0"/>
          <w:bCs/>
          <w:i/>
          <w:iCs w:val="0"/>
          <w:color w:val="000000" w:themeColor="text1"/>
        </w:rPr>
      </w:pPr>
      <w:r w:rsidRPr="00557900">
        <w:rPr>
          <w:b w:val="0"/>
          <w:bCs/>
          <w:i/>
          <w:iCs w:val="0"/>
          <w:color w:val="000000" w:themeColor="text1"/>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w:t>
      </w:r>
      <w:r w:rsidRPr="00557900">
        <w:rPr>
          <w:b w:val="0"/>
          <w:bCs/>
          <w:i/>
          <w:iCs w:val="0"/>
          <w:color w:val="000000" w:themeColor="text1"/>
        </w:rPr>
        <w:lastRenderedPageBreak/>
        <w:t>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w:t>
      </w:r>
    </w:p>
    <w:p w14:paraId="7FC19880" w14:textId="77777777" w:rsidR="008A7184" w:rsidRPr="00160878" w:rsidRDefault="008A7184" w:rsidP="00557900">
      <w:pPr>
        <w:pStyle w:val="Cita"/>
        <w:numPr>
          <w:ilvl w:val="0"/>
          <w:numId w:val="0"/>
        </w:numPr>
        <w:ind w:left="708"/>
        <w:rPr>
          <w:color w:val="000000" w:themeColor="text1"/>
        </w:rPr>
      </w:pPr>
      <w:r w:rsidRPr="00557900">
        <w:rPr>
          <w:b w:val="0"/>
          <w:bCs/>
          <w:i/>
          <w:iCs w:val="0"/>
          <w:color w:val="000000" w:themeColor="text1"/>
        </w:rPr>
        <w:t xml:space="preserve">Sin perder de vista la prevalencia del </w:t>
      </w:r>
      <w:r w:rsidRPr="00557900">
        <w:rPr>
          <w:i/>
          <w:iCs w:val="0"/>
          <w:color w:val="000000" w:themeColor="text1"/>
          <w:u w:val="single"/>
        </w:rPr>
        <w:t xml:space="preserve">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557900">
        <w:rPr>
          <w:i/>
          <w:iCs w:val="0"/>
          <w:color w:val="000000" w:themeColor="text1"/>
          <w:u w:val="single"/>
        </w:rPr>
        <w:t>aseguraticio</w:t>
      </w:r>
      <w:proofErr w:type="spellEnd"/>
      <w:r w:rsidRPr="00557900">
        <w:rPr>
          <w:i/>
          <w:iCs w:val="0"/>
          <w:color w:val="000000" w:themeColor="text1"/>
          <w:u w:val="single"/>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557900">
        <w:rPr>
          <w:b w:val="0"/>
          <w:bCs/>
          <w:i/>
          <w:iCs w:val="0"/>
          <w:color w:val="000000" w:themeColor="text1"/>
          <w:u w:val="single"/>
        </w:rPr>
        <w:t xml:space="preserve"> </w:t>
      </w:r>
      <w:r w:rsidRPr="00557900">
        <w:rPr>
          <w:b w:val="0"/>
          <w:bCs/>
          <w:i/>
          <w:iCs w:val="0"/>
          <w:color w:val="000000" w:themeColor="text1"/>
        </w:rPr>
        <w:t xml:space="preserve">ora porque se establezca que el asegurador cubre todos los riesgos de pérdidas, pero con las exclusiones que también expresamente convengan los interesados (principio de la universalidad o de la “cobertura completa”, distinguidas, también, en el mercado, como </w:t>
      </w:r>
      <w:proofErr w:type="spellStart"/>
      <w:r w:rsidRPr="00557900">
        <w:rPr>
          <w:b w:val="0"/>
          <w:bCs/>
          <w:i/>
          <w:iCs w:val="0"/>
          <w:color w:val="000000" w:themeColor="text1"/>
        </w:rPr>
        <w:t>all</w:t>
      </w:r>
      <w:proofErr w:type="spellEnd"/>
      <w:r w:rsidRPr="00557900">
        <w:rPr>
          <w:b w:val="0"/>
          <w:bCs/>
          <w:i/>
          <w:iCs w:val="0"/>
          <w:color w:val="000000" w:themeColor="text1"/>
        </w:rPr>
        <w:t xml:space="preserve"> </w:t>
      </w:r>
      <w:proofErr w:type="spellStart"/>
      <w:r w:rsidRPr="00557900">
        <w:rPr>
          <w:b w:val="0"/>
          <w:bCs/>
          <w:i/>
          <w:iCs w:val="0"/>
          <w:color w:val="000000" w:themeColor="text1"/>
        </w:rPr>
        <w:t>risks</w:t>
      </w:r>
      <w:proofErr w:type="spellEnd"/>
      <w:r w:rsidRPr="00557900">
        <w:rPr>
          <w:b w:val="0"/>
          <w:bCs/>
          <w:i/>
          <w:iCs w:val="0"/>
          <w:color w:val="000000" w:themeColor="text1"/>
        </w:rPr>
        <w:t xml:space="preserve"> </w:t>
      </w:r>
      <w:proofErr w:type="spellStart"/>
      <w:r w:rsidRPr="00557900">
        <w:rPr>
          <w:b w:val="0"/>
          <w:bCs/>
          <w:i/>
          <w:iCs w:val="0"/>
          <w:color w:val="000000" w:themeColor="text1"/>
        </w:rPr>
        <w:t>policies</w:t>
      </w:r>
      <w:proofErr w:type="spellEnd"/>
      <w:r w:rsidRPr="00557900">
        <w:rPr>
          <w:b w:val="0"/>
          <w:bCs/>
          <w:i/>
          <w:iCs w:val="0"/>
          <w:color w:val="000000" w:themeColor="text1"/>
        </w:rPr>
        <w:t>’, denominación que, como lo enfatiza SANTIAGOAREAL LUDEÑA (EL SEGURO AERONAUTICO, Ed. Colex, 1998, pág. 32) “se debe a que cubren la propiedad del asegurado frente a todas las pérdidas que hayan sido accidentalmente causadas (…)”</w:t>
      </w:r>
      <w:r w:rsidRPr="00160878">
        <w:rPr>
          <w:color w:val="000000" w:themeColor="text1"/>
        </w:rPr>
        <w:t xml:space="preserve"> </w:t>
      </w:r>
      <w:r w:rsidRPr="00557900">
        <w:rPr>
          <w:rStyle w:val="Refdenotaalpie"/>
          <w:rFonts w:cs="Arial"/>
          <w:b w:val="0"/>
          <w:color w:val="000000" w:themeColor="text1"/>
        </w:rPr>
        <w:footnoteReference w:id="24"/>
      </w:r>
      <w:r w:rsidRPr="00557900">
        <w:rPr>
          <w:b w:val="0"/>
          <w:color w:val="000000" w:themeColor="text1"/>
        </w:rPr>
        <w:t>(Negrilla y subrayado fuera del texto original)</w:t>
      </w:r>
    </w:p>
    <w:p w14:paraId="410460B5" w14:textId="77777777" w:rsidR="008A7184" w:rsidRPr="00265CA7" w:rsidRDefault="008A7184" w:rsidP="00557900">
      <w:pPr>
        <w:spacing w:line="360" w:lineRule="auto"/>
        <w:jc w:val="both"/>
        <w:rPr>
          <w:rFonts w:ascii="Arial" w:hAnsi="Arial" w:cs="Arial"/>
          <w:bCs/>
        </w:rPr>
      </w:pPr>
    </w:p>
    <w:p w14:paraId="5FFEE37B" w14:textId="1097637C" w:rsidR="008A7184" w:rsidRPr="00265CA7" w:rsidRDefault="008A7184" w:rsidP="008A7184">
      <w:pPr>
        <w:spacing w:line="360" w:lineRule="auto"/>
        <w:jc w:val="both"/>
        <w:rPr>
          <w:rFonts w:ascii="Arial" w:hAnsi="Arial" w:cs="Arial"/>
          <w:bCs/>
        </w:rPr>
      </w:pPr>
      <w:r w:rsidRPr="00265CA7">
        <w:rPr>
          <w:rFonts w:ascii="Arial" w:hAnsi="Arial" w:cs="Arial"/>
          <w:bCs/>
        </w:rPr>
        <w:t xml:space="preserve">Visto lo anterior, es claro que la jurisprudencia de la Corte Suprema de Justicia señala hay un sistema de riesgos nombrados, que opera cuando en el contrato de seguro pactado de establecen específicamente las exclusiones a los amparos que se aseguran. En ese sentido, la Corte avala las exclusiones que se pacten de forma específica por los contratantes e insta a que los jueces las respeten y fallen teniendo en cuenta tales manifestaciones de la voluntad. En ese entendido, es claro que en el proceso en marras se configura lo que la Corte decidió llama “sistema de riesgos nombrado” ello tal como se puede evidenciar de la lectura de la Póliza No. </w:t>
      </w:r>
      <w:r w:rsidR="00557900" w:rsidRPr="00557900">
        <w:rPr>
          <w:rFonts w:ascii="Arial" w:hAnsi="Arial" w:cs="Arial"/>
          <w:bCs/>
        </w:rPr>
        <w:t>42</w:t>
      </w:r>
      <w:r w:rsidR="00F1552F">
        <w:rPr>
          <w:rFonts w:ascii="Arial" w:hAnsi="Arial" w:cs="Arial"/>
          <w:bCs/>
        </w:rPr>
        <w:t>71227</w:t>
      </w:r>
      <w:r w:rsidRPr="00265CA7">
        <w:rPr>
          <w:rFonts w:ascii="Arial" w:hAnsi="Arial" w:cs="Arial"/>
          <w:bCs/>
        </w:rPr>
        <w:t xml:space="preserve"> que se pasa a citar:</w:t>
      </w:r>
    </w:p>
    <w:p w14:paraId="5069DCD2" w14:textId="77777777" w:rsidR="008A7184" w:rsidRPr="00265CA7" w:rsidRDefault="008A7184" w:rsidP="008A7184">
      <w:pPr>
        <w:pStyle w:val="Cita"/>
        <w:numPr>
          <w:ilvl w:val="0"/>
          <w:numId w:val="0"/>
        </w:numPr>
        <w:ind w:left="1778"/>
      </w:pPr>
    </w:p>
    <w:p w14:paraId="084936CA" w14:textId="5FD33776" w:rsidR="008A7184" w:rsidRPr="00557900" w:rsidRDefault="008A7184" w:rsidP="00557900">
      <w:pPr>
        <w:pStyle w:val="Cita"/>
        <w:numPr>
          <w:ilvl w:val="0"/>
          <w:numId w:val="0"/>
        </w:numPr>
        <w:ind w:left="708"/>
        <w:rPr>
          <w:b w:val="0"/>
          <w:bCs/>
          <w:i/>
          <w:iCs w:val="0"/>
          <w:color w:val="000000" w:themeColor="text1"/>
        </w:rPr>
      </w:pPr>
      <w:r w:rsidRPr="00557900">
        <w:rPr>
          <w:b w:val="0"/>
          <w:bCs/>
          <w:i/>
          <w:iCs w:val="0"/>
          <w:color w:val="000000" w:themeColor="text1"/>
        </w:rPr>
        <w:t>“(…) PERJUICIOS EXTRAPATR</w:t>
      </w:r>
      <w:r w:rsidR="006925E7">
        <w:rPr>
          <w:b w:val="0"/>
          <w:bCs/>
          <w:i/>
          <w:iCs w:val="0"/>
          <w:color w:val="000000" w:themeColor="text1"/>
        </w:rPr>
        <w:t>I</w:t>
      </w:r>
      <w:r w:rsidRPr="00557900">
        <w:rPr>
          <w:b w:val="0"/>
          <w:bCs/>
          <w:i/>
          <w:iCs w:val="0"/>
          <w:color w:val="000000" w:themeColor="text1"/>
        </w:rPr>
        <w:t>MONIALES</w:t>
      </w:r>
    </w:p>
    <w:p w14:paraId="7BC79655" w14:textId="77777777" w:rsidR="008A7184" w:rsidRPr="00557900" w:rsidRDefault="008A7184" w:rsidP="00557900">
      <w:pPr>
        <w:pStyle w:val="Cita"/>
        <w:numPr>
          <w:ilvl w:val="0"/>
          <w:numId w:val="0"/>
        </w:numPr>
        <w:ind w:left="708"/>
        <w:rPr>
          <w:b w:val="0"/>
          <w:bCs/>
          <w:i/>
          <w:iCs w:val="0"/>
          <w:color w:val="000000" w:themeColor="text1"/>
        </w:rPr>
      </w:pPr>
    </w:p>
    <w:p w14:paraId="32DF2880" w14:textId="77777777" w:rsidR="008A7184" w:rsidRPr="00557900" w:rsidRDefault="008A7184" w:rsidP="00557900">
      <w:pPr>
        <w:pStyle w:val="Cita"/>
        <w:numPr>
          <w:ilvl w:val="0"/>
          <w:numId w:val="0"/>
        </w:numPr>
        <w:ind w:left="708"/>
        <w:rPr>
          <w:b w:val="0"/>
          <w:bCs/>
          <w:i/>
          <w:iCs w:val="0"/>
          <w:color w:val="000000" w:themeColor="text1"/>
        </w:rPr>
      </w:pPr>
      <w:r w:rsidRPr="00557900">
        <w:rPr>
          <w:b w:val="0"/>
          <w:bCs/>
          <w:i/>
          <w:iCs w:val="0"/>
          <w:color w:val="000000" w:themeColor="text1"/>
        </w:rPr>
        <w:t xml:space="preserve">Este seguro ampara los perjuicios morales, los biológicos, fisiológicos, estéticos, los perjuicios a la vida de relación </w:t>
      </w:r>
      <w:r w:rsidRPr="00557900">
        <w:rPr>
          <w:b w:val="0"/>
          <w:bCs/>
          <w:i/>
          <w:iCs w:val="0"/>
          <w:color w:val="000000" w:themeColor="text1"/>
          <w:u w:val="single"/>
        </w:rPr>
        <w:t>y el lucro cesante consolidado del tercero damnificado</w:t>
      </w:r>
      <w:r w:rsidRPr="00557900">
        <w:rPr>
          <w:b w:val="0"/>
          <w:bCs/>
          <w:i/>
          <w:iCs w:val="0"/>
          <w:color w:val="000000" w:themeColor="text1"/>
        </w:rPr>
        <w:t xml:space="preserve">, </w:t>
      </w:r>
      <w:r w:rsidRPr="00557900">
        <w:rPr>
          <w:b w:val="0"/>
          <w:bCs/>
          <w:i/>
          <w:iCs w:val="0"/>
          <w:color w:val="000000" w:themeColor="text1"/>
        </w:rPr>
        <w:lastRenderedPageBreak/>
        <w:t xml:space="preserve">siempre y cuando estos hayan sido tasados a través de una sentencia judicial debidamente ejecutoriada en donde se haya definido la responsabilidad del asegurado. </w:t>
      </w:r>
      <w:proofErr w:type="gramStart"/>
      <w:r w:rsidRPr="00557900">
        <w:rPr>
          <w:b w:val="0"/>
          <w:bCs/>
          <w:i/>
          <w:iCs w:val="0"/>
          <w:color w:val="000000" w:themeColor="text1"/>
        </w:rPr>
        <w:t>El valor máximo a indemnizar</w:t>
      </w:r>
      <w:proofErr w:type="gramEnd"/>
      <w:r w:rsidRPr="00557900">
        <w:rPr>
          <w:b w:val="0"/>
          <w:bCs/>
          <w:i/>
          <w:iCs w:val="0"/>
          <w:color w:val="000000" w:themeColor="text1"/>
        </w:rPr>
        <w:t xml:space="preserve"> por evento está sujeto al límite contratado y señalado en la caratula de la póliza en el amparo de responsabilidad civil extracontractual, limite que se establece como máxima responsabilidad de la compañía independientemente del número de víctimas (…)” (Negrilla y subrayado fuera del texto original)</w:t>
      </w:r>
    </w:p>
    <w:p w14:paraId="36218673" w14:textId="77777777" w:rsidR="008A7184" w:rsidRPr="00265CA7" w:rsidRDefault="008A7184" w:rsidP="008A7184">
      <w:pPr>
        <w:spacing w:line="360" w:lineRule="auto"/>
        <w:jc w:val="both"/>
        <w:rPr>
          <w:rFonts w:ascii="Arial" w:hAnsi="Arial" w:cs="Arial"/>
          <w:bCs/>
        </w:rPr>
      </w:pPr>
    </w:p>
    <w:p w14:paraId="3F2FBC59" w14:textId="77777777" w:rsidR="008A7184" w:rsidRPr="00265CA7" w:rsidRDefault="008A7184" w:rsidP="008A7184">
      <w:pPr>
        <w:spacing w:line="360" w:lineRule="auto"/>
        <w:jc w:val="both"/>
        <w:rPr>
          <w:rFonts w:ascii="Arial" w:hAnsi="Arial" w:cs="Arial"/>
          <w:bCs/>
        </w:rPr>
      </w:pPr>
      <w:r w:rsidRPr="00265CA7">
        <w:rPr>
          <w:rFonts w:ascii="Arial" w:hAnsi="Arial" w:cs="Arial"/>
          <w:bCs/>
        </w:rPr>
        <w:t xml:space="preserve">En el texto transcrito se observa con total claridad que mi prohijada se obligó a cubrir el lucro cesante consolidado, pero, </w:t>
      </w:r>
      <w:r w:rsidRPr="00A00198">
        <w:rPr>
          <w:rFonts w:ascii="Arial" w:hAnsi="Arial" w:cs="Arial"/>
          <w:b/>
          <w:u w:val="single"/>
        </w:rPr>
        <w:t>no se obligó a indemnizar el lucro cesante futuro</w:t>
      </w:r>
      <w:r w:rsidRPr="00265CA7">
        <w:rPr>
          <w:rFonts w:ascii="Arial" w:hAnsi="Arial" w:cs="Arial"/>
          <w:bCs/>
        </w:rPr>
        <w:t>, perjuicios que operan de forma diferente pues, los presupuestos de hecho y de derecho necesarios para que se configuren son diferente, por lo tanto, al nombrar de forma específica el lucro cesante consolidado se entiende de manera inequívoca que el lucro cesante futuro es un riesgo excluido de los amparos pactados.</w:t>
      </w:r>
    </w:p>
    <w:p w14:paraId="2559829E" w14:textId="77777777" w:rsidR="008A7184" w:rsidRPr="00265CA7" w:rsidRDefault="008A7184" w:rsidP="008A7184">
      <w:pPr>
        <w:spacing w:line="360" w:lineRule="auto"/>
        <w:jc w:val="both"/>
        <w:rPr>
          <w:rFonts w:ascii="Arial" w:hAnsi="Arial" w:cs="Arial"/>
          <w:bCs/>
        </w:rPr>
      </w:pPr>
    </w:p>
    <w:p w14:paraId="75F4AA88" w14:textId="60BFC8CB" w:rsidR="008A7184" w:rsidRDefault="008A7184" w:rsidP="008A7184">
      <w:pPr>
        <w:spacing w:line="360" w:lineRule="auto"/>
        <w:jc w:val="both"/>
        <w:rPr>
          <w:rFonts w:ascii="Arial" w:hAnsi="Arial" w:cs="Arial"/>
          <w:bCs/>
        </w:rPr>
      </w:pPr>
      <w:r w:rsidRPr="00265CA7">
        <w:rPr>
          <w:rFonts w:ascii="Arial" w:hAnsi="Arial" w:cs="Arial"/>
          <w:bCs/>
        </w:rPr>
        <w:t xml:space="preserve">En conclusión, el juez no podrá afectar la póliza objeto de estudio, ni siquiera en el caso de que se acredite la </w:t>
      </w:r>
      <w:proofErr w:type="spellStart"/>
      <w:r w:rsidRPr="00265CA7">
        <w:rPr>
          <w:rFonts w:ascii="Arial" w:hAnsi="Arial" w:cs="Arial"/>
          <w:bCs/>
        </w:rPr>
        <w:t>causación</w:t>
      </w:r>
      <w:proofErr w:type="spellEnd"/>
      <w:r w:rsidRPr="00265CA7">
        <w:rPr>
          <w:rFonts w:ascii="Arial" w:hAnsi="Arial" w:cs="Arial"/>
          <w:bCs/>
        </w:rPr>
        <w:t xml:space="preserve"> del lucro cesante futuro a favor de la demandante y en cabeza de los</w:t>
      </w:r>
      <w:r>
        <w:rPr>
          <w:rFonts w:ascii="Arial" w:hAnsi="Arial" w:cs="Arial"/>
          <w:bCs/>
        </w:rPr>
        <w:t xml:space="preserve"> </w:t>
      </w:r>
      <w:r w:rsidRPr="00265CA7">
        <w:rPr>
          <w:rFonts w:ascii="Arial" w:hAnsi="Arial" w:cs="Arial"/>
          <w:bCs/>
        </w:rPr>
        <w:t xml:space="preserve">demandados, como quiera que tanto en el condicionado particular, como en el general se pactó expresamente que HDI Seguros S.A. no asumía el riesgo relativo a la indemnización del lucro cesante futuro. Por lo tanto, solicito al Honorable Despecho, en el remoto evento en que se encuentre probada la responsabilidad civil extracontractual en cabeza del asegurado, se abstenga de afectar la póliza No. </w:t>
      </w:r>
      <w:r w:rsidR="00557900" w:rsidRPr="00557900">
        <w:rPr>
          <w:rFonts w:ascii="Arial" w:hAnsi="Arial" w:cs="Arial"/>
          <w:bCs/>
        </w:rPr>
        <w:t>42</w:t>
      </w:r>
      <w:r w:rsidR="00F1552F">
        <w:rPr>
          <w:rFonts w:ascii="Arial" w:hAnsi="Arial" w:cs="Arial"/>
          <w:bCs/>
        </w:rPr>
        <w:t>71227</w:t>
      </w:r>
      <w:r w:rsidR="00557900">
        <w:rPr>
          <w:rFonts w:ascii="Arial" w:hAnsi="Arial" w:cs="Arial"/>
          <w:bCs/>
        </w:rPr>
        <w:t xml:space="preserve"> </w:t>
      </w:r>
      <w:r w:rsidRPr="00265CA7">
        <w:rPr>
          <w:rFonts w:ascii="Arial" w:hAnsi="Arial" w:cs="Arial"/>
          <w:bCs/>
        </w:rPr>
        <w:t>en lo relativo al reconocimiento del lucro cesante futuro.</w:t>
      </w:r>
    </w:p>
    <w:p w14:paraId="796A06DD" w14:textId="7ACE5D3D" w:rsidR="008A7184" w:rsidRDefault="008A7184" w:rsidP="00975E9D">
      <w:pPr>
        <w:pStyle w:val="Sinespaciado"/>
        <w:numPr>
          <w:ilvl w:val="0"/>
          <w:numId w:val="0"/>
        </w:numPr>
      </w:pPr>
    </w:p>
    <w:p w14:paraId="684BE5CB" w14:textId="3F674800" w:rsidR="008A7184" w:rsidRDefault="008A7184" w:rsidP="008A7184">
      <w:pPr>
        <w:pStyle w:val="Sinespaciado"/>
      </w:pPr>
      <w:r w:rsidRPr="008A7184">
        <w:t>IMPROCEDENTE RECONOCIMIENTO DE INTERESES MORATORIOS</w:t>
      </w:r>
    </w:p>
    <w:p w14:paraId="15BDD8C2" w14:textId="77777777" w:rsidR="008A7184" w:rsidRDefault="008A7184" w:rsidP="008A7184"/>
    <w:p w14:paraId="1BA3A0E9" w14:textId="5EE04E56" w:rsidR="00557900" w:rsidRPr="00557900" w:rsidRDefault="00557900" w:rsidP="00557900">
      <w:pPr>
        <w:spacing w:line="360" w:lineRule="auto"/>
        <w:jc w:val="both"/>
        <w:rPr>
          <w:rFonts w:ascii="Arial" w:hAnsi="Arial" w:cs="Arial"/>
          <w:color w:val="000000" w:themeColor="text1"/>
        </w:rPr>
      </w:pPr>
      <w:r w:rsidRPr="00557900">
        <w:rPr>
          <w:rFonts w:ascii="Arial" w:hAnsi="Arial" w:cs="Arial"/>
          <w:color w:val="000000" w:themeColor="text1"/>
        </w:rPr>
        <w:t>De manera previa, se señala que las pretensiones “5.1. Declaración de responsabilidad civil y 5.</w:t>
      </w:r>
      <w:r w:rsidR="00F1552F">
        <w:rPr>
          <w:rFonts w:ascii="Arial" w:hAnsi="Arial" w:cs="Arial"/>
          <w:color w:val="000000" w:themeColor="text1"/>
        </w:rPr>
        <w:t>5</w:t>
      </w:r>
      <w:r w:rsidRPr="00557900">
        <w:rPr>
          <w:rFonts w:ascii="Arial" w:hAnsi="Arial" w:cs="Arial"/>
          <w:color w:val="000000" w:themeColor="text1"/>
        </w:rPr>
        <w:t>. Condena de intereses moratorios a la aseguradora” están en caminadas a que se reconozca intereses moratorios “(…) a partir del mes siguiente a la fecha de la presentación de la reclamación extrajudicial, la radicación de la demanda o la notificación del auto admisorio (…)”. Frente a dichas pretensiones se opuso con argumentos serios y precisos; no obstante, en esta excepción se da mayor alcance a tal oposición.</w:t>
      </w:r>
    </w:p>
    <w:p w14:paraId="47CD8AF2" w14:textId="77777777" w:rsidR="00557900" w:rsidRPr="00557900" w:rsidRDefault="00557900" w:rsidP="00557900">
      <w:pPr>
        <w:spacing w:line="360" w:lineRule="auto"/>
        <w:jc w:val="both"/>
        <w:rPr>
          <w:rFonts w:ascii="Arial" w:hAnsi="Arial" w:cs="Arial"/>
          <w:color w:val="000000" w:themeColor="text1"/>
        </w:rPr>
      </w:pPr>
    </w:p>
    <w:p w14:paraId="4A2C4824" w14:textId="77777777" w:rsidR="00975E9D" w:rsidRDefault="00557900" w:rsidP="00557900">
      <w:pPr>
        <w:spacing w:line="360" w:lineRule="auto"/>
        <w:jc w:val="both"/>
        <w:rPr>
          <w:rFonts w:ascii="Arial" w:hAnsi="Arial" w:cs="Arial"/>
          <w:color w:val="000000" w:themeColor="text1"/>
        </w:rPr>
      </w:pPr>
      <w:r w:rsidRPr="00557900">
        <w:rPr>
          <w:rFonts w:ascii="Arial" w:hAnsi="Arial" w:cs="Arial"/>
          <w:color w:val="000000" w:themeColor="text1"/>
        </w:rPr>
        <w:t xml:space="preserve">En virtud de lo comentado, NO es procedente el reconocimiento de los intereses moratorios como lo pretende la parte demandante, porque el artículo 1080 del Código de Comercio determina que el asegurador está obligado al pago del siniestro dentro del mes siguiente a la fecha en que se acredite (aun extrajudicialmente) su derecho ante el asegurador de acuerdo con el artículo 1077 de este cuerpo normativo que señala lo siguiente: </w:t>
      </w:r>
    </w:p>
    <w:p w14:paraId="4BCE9898" w14:textId="77777777" w:rsidR="00975E9D" w:rsidRDefault="00975E9D" w:rsidP="00557900">
      <w:pPr>
        <w:spacing w:line="360" w:lineRule="auto"/>
        <w:jc w:val="both"/>
        <w:rPr>
          <w:rFonts w:ascii="Arial" w:hAnsi="Arial" w:cs="Arial"/>
          <w:color w:val="000000" w:themeColor="text1"/>
        </w:rPr>
      </w:pPr>
    </w:p>
    <w:p w14:paraId="6F60B880" w14:textId="73BF7B22" w:rsidR="00557900" w:rsidRPr="00975E9D" w:rsidRDefault="00975E9D" w:rsidP="00975E9D">
      <w:pPr>
        <w:pStyle w:val="Textoindependiente"/>
        <w:spacing w:line="360" w:lineRule="auto"/>
        <w:ind w:left="680" w:right="680"/>
        <w:jc w:val="both"/>
        <w:rPr>
          <w:rFonts w:ascii="Arial" w:hAnsi="Arial" w:cs="Arial"/>
          <w:i/>
          <w:sz w:val="22"/>
          <w:szCs w:val="22"/>
          <w:lang w:eastAsia="es-ES"/>
        </w:rPr>
      </w:pPr>
      <w:r w:rsidRPr="00975E9D">
        <w:rPr>
          <w:rFonts w:ascii="Arial" w:hAnsi="Arial" w:cs="Arial"/>
          <w:i/>
          <w:sz w:val="22"/>
          <w:szCs w:val="22"/>
          <w:lang w:eastAsia="es-ES"/>
        </w:rPr>
        <w:t xml:space="preserve">“(…) </w:t>
      </w:r>
      <w:r w:rsidR="00557900" w:rsidRPr="00975E9D">
        <w:rPr>
          <w:rFonts w:ascii="Arial" w:hAnsi="Arial" w:cs="Arial"/>
          <w:i/>
          <w:color w:val="000000" w:themeColor="text1"/>
          <w:sz w:val="22"/>
          <w:szCs w:val="22"/>
        </w:rPr>
        <w:t xml:space="preserve">ARTÍCULO 1077. &lt;CARGA DE LA PRUEBA&gt;. Corresponderá al asegurado demostrar la ocurrencia del siniestro, así como la cuantía de la pérdida, si fuere el caso. El asegurador deberá demostrar los hechos o circunstancias excluyentes de su </w:t>
      </w:r>
      <w:r w:rsidR="00557900" w:rsidRPr="00975E9D">
        <w:rPr>
          <w:rFonts w:ascii="Arial" w:hAnsi="Arial" w:cs="Arial"/>
          <w:i/>
          <w:color w:val="000000" w:themeColor="text1"/>
          <w:sz w:val="22"/>
          <w:szCs w:val="22"/>
        </w:rPr>
        <w:lastRenderedPageBreak/>
        <w:t>responsabilidad. (…)”.</w:t>
      </w:r>
    </w:p>
    <w:p w14:paraId="35EC13C2" w14:textId="77777777" w:rsidR="00975E9D" w:rsidRPr="00557900" w:rsidRDefault="00975E9D" w:rsidP="00557900">
      <w:pPr>
        <w:spacing w:line="360" w:lineRule="auto"/>
        <w:jc w:val="both"/>
        <w:rPr>
          <w:rFonts w:ascii="Arial" w:hAnsi="Arial" w:cs="Arial"/>
          <w:color w:val="000000" w:themeColor="text1"/>
        </w:rPr>
      </w:pPr>
    </w:p>
    <w:p w14:paraId="0EAF907D" w14:textId="3D79CFFE" w:rsidR="008A7184" w:rsidRPr="00975E9D" w:rsidRDefault="00557900" w:rsidP="00557900">
      <w:pPr>
        <w:spacing w:line="360" w:lineRule="auto"/>
        <w:jc w:val="both"/>
        <w:rPr>
          <w:rFonts w:ascii="Arial" w:hAnsi="Arial" w:cs="Arial"/>
          <w:color w:val="000000" w:themeColor="text1"/>
        </w:rPr>
      </w:pPr>
      <w:r w:rsidRPr="00557900">
        <w:rPr>
          <w:rFonts w:ascii="Arial" w:hAnsi="Arial" w:cs="Arial"/>
          <w:color w:val="000000" w:themeColor="text1"/>
        </w:rPr>
        <w:t>Adicional a ello, y apelando al argumento de autoridad judicial (jurisprudencia y razón de la decisión) mediante sentencia reciente del 26 de mayo de 2021, la Corte Suprema de Justicia aclaró que la</w:t>
      </w:r>
      <w:r w:rsidR="00975E9D">
        <w:rPr>
          <w:rFonts w:ascii="Arial" w:hAnsi="Arial" w:cs="Arial"/>
          <w:color w:val="000000" w:themeColor="text1"/>
        </w:rPr>
        <w:t xml:space="preserve"> </w:t>
      </w:r>
      <w:r w:rsidR="00975E9D" w:rsidRPr="00975E9D">
        <w:rPr>
          <w:rFonts w:ascii="Arial" w:hAnsi="Arial" w:cs="Arial"/>
          <w:color w:val="000000" w:themeColor="text1"/>
        </w:rPr>
        <w:t>demostración del siniestro y de la cuantía de la pérdida, puede ser el resultado de la actividad probatoria que se suscite en el curso del proceso, por lo cual, los intereses deben fijarse es a partir de la ejecutoria de la sentencia, momento en el cual, se puede realizar la liquidación cierta del perjuicio padecido. En extenso, fue mencionado:</w:t>
      </w:r>
    </w:p>
    <w:p w14:paraId="362C88F7" w14:textId="77777777" w:rsidR="00975E9D" w:rsidRPr="00975E9D" w:rsidRDefault="00975E9D" w:rsidP="00975E9D">
      <w:pPr>
        <w:spacing w:line="360" w:lineRule="auto"/>
        <w:jc w:val="both"/>
        <w:rPr>
          <w:rFonts w:ascii="Arial" w:hAnsi="Arial" w:cs="Arial"/>
          <w:color w:val="000000" w:themeColor="text1"/>
        </w:rPr>
      </w:pPr>
    </w:p>
    <w:p w14:paraId="66E25F59"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r w:rsidRPr="00975E9D">
        <w:rPr>
          <w:rFonts w:ascii="Arial" w:hAnsi="Arial" w:cs="Arial"/>
          <w:i/>
          <w:sz w:val="22"/>
          <w:szCs w:val="22"/>
          <w:lang w:eastAsia="es-ES"/>
        </w:rPr>
        <w:t>“(…)</w:t>
      </w:r>
      <w:r w:rsidRPr="00975E9D">
        <w:rPr>
          <w:rFonts w:ascii="Arial" w:hAnsi="Arial" w:cs="Arial"/>
          <w:i/>
          <w:color w:val="000000" w:themeColor="text1"/>
          <w:sz w:val="22"/>
          <w:szCs w:val="22"/>
        </w:rPr>
        <w:t xml:space="preserve"> 6.2.2. Algo bien distinto ocurre cuando la reclamación de la </w:t>
      </w:r>
      <w:proofErr w:type="gramStart"/>
      <w:r w:rsidRPr="00975E9D">
        <w:rPr>
          <w:rFonts w:ascii="Arial" w:hAnsi="Arial" w:cs="Arial"/>
          <w:i/>
          <w:color w:val="000000" w:themeColor="text1"/>
          <w:sz w:val="22"/>
          <w:szCs w:val="22"/>
        </w:rPr>
        <w:t>indemnización,</w:t>
      </w:r>
      <w:proofErr w:type="gramEnd"/>
      <w:r w:rsidRPr="00975E9D">
        <w:rPr>
          <w:rFonts w:ascii="Arial" w:hAnsi="Arial" w:cs="Arial"/>
          <w:i/>
          <w:color w:val="000000" w:themeColor="text1"/>
          <w:sz w:val="22"/>
          <w:szCs w:val="22"/>
        </w:rPr>
        <w:t xml:space="preserve"> ya sea que tenga carácter extrajudicial o judicial, proviene del asegurado, toda vez que en este caso, la carga demostrativa que a él compete, tiene un objeto bien diverso al anterior, en tanto que recae en acreditar la afectación de su patrimonio, como consecuencia de haberle indemnizado a un tercero los perjuicios que le ocasionó, o de verse obligado a ello, por ser el responsable civil del daño generador de los mismos.</w:t>
      </w:r>
    </w:p>
    <w:p w14:paraId="2419FCAB"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p>
    <w:p w14:paraId="5FB088D7"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r w:rsidRPr="00975E9D">
        <w:rPr>
          <w:rFonts w:ascii="Arial" w:hAnsi="Arial" w:cs="Arial"/>
          <w:i/>
          <w:color w:val="000000" w:themeColor="text1"/>
          <w:sz w:val="22"/>
          <w:szCs w:val="22"/>
        </w:rPr>
        <w:t>(…) De suyo, en el caso de encontrarse en firme la obligación de resarcirle los perjuicios a la víctima, cualquiera que sea la hipótesis que conduzca a ello (sentencia judicial, transacción, conciliación, etc.), o de haberse verificado ya el pago de los mismos, podrá el asegurado, previa acreditación de una o de las dos circunstancias anteriores, según fuere el caso, reclamarle a la aseguradora extrajudicialmente o en proceso judicial que, conforme a lo estipulado en el seguro, atienda la reparación del damnificado o que le reembolse la cantidad que le sufragó a éste.</w:t>
      </w:r>
    </w:p>
    <w:p w14:paraId="1AFBF4DD"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p>
    <w:p w14:paraId="5D739142" w14:textId="77777777" w:rsidR="00975E9D" w:rsidRPr="00975E9D" w:rsidRDefault="00975E9D" w:rsidP="00975E9D">
      <w:pPr>
        <w:pStyle w:val="Textoindependiente"/>
        <w:spacing w:line="360" w:lineRule="auto"/>
        <w:ind w:left="680" w:right="680"/>
        <w:jc w:val="both"/>
        <w:rPr>
          <w:rFonts w:ascii="Arial" w:hAnsi="Arial" w:cs="Arial"/>
          <w:b/>
          <w:bCs/>
          <w:i/>
          <w:color w:val="000000" w:themeColor="text1"/>
          <w:sz w:val="22"/>
          <w:szCs w:val="22"/>
          <w:u w:val="single"/>
        </w:rPr>
      </w:pPr>
      <w:r w:rsidRPr="00975E9D">
        <w:rPr>
          <w:rFonts w:ascii="Arial" w:hAnsi="Arial" w:cs="Arial"/>
          <w:i/>
          <w:color w:val="000000" w:themeColor="text1"/>
          <w:sz w:val="22"/>
          <w:szCs w:val="22"/>
        </w:rPr>
        <w:t xml:space="preserve">(…) En casos como el de </w:t>
      </w:r>
      <w:proofErr w:type="gramStart"/>
      <w:r w:rsidRPr="00975E9D">
        <w:rPr>
          <w:rFonts w:ascii="Arial" w:hAnsi="Arial" w:cs="Arial"/>
          <w:i/>
          <w:color w:val="000000" w:themeColor="text1"/>
          <w:sz w:val="22"/>
          <w:szCs w:val="22"/>
        </w:rPr>
        <w:t>sub lite</w:t>
      </w:r>
      <w:proofErr w:type="gramEnd"/>
      <w:r w:rsidRPr="00975E9D">
        <w:rPr>
          <w:rFonts w:ascii="Arial" w:hAnsi="Arial" w:cs="Arial"/>
          <w:i/>
          <w:color w:val="000000" w:themeColor="text1"/>
          <w:sz w:val="22"/>
          <w:szCs w:val="22"/>
        </w:rPr>
        <w:t xml:space="preserve">, la acreditación de la existencia del siniestro y la cuantía de la pérdida que exige el artículo 1080 del Código de Comercio como detonante de la mora del asegurador, </w:t>
      </w:r>
      <w:r w:rsidRPr="00975E9D">
        <w:rPr>
          <w:rFonts w:ascii="Arial" w:hAnsi="Arial" w:cs="Arial"/>
          <w:b/>
          <w:bCs/>
          <w:i/>
          <w:color w:val="000000" w:themeColor="text1"/>
          <w:sz w:val="22"/>
          <w:szCs w:val="22"/>
          <w:u w:val="single"/>
        </w:rPr>
        <w:t>solo puede entenderse satisfecha en la fase de valoración de la prueba, no antes, pues solo en desarrollo de esa labor de juzgamiento resulta posible determinar, de manera objetiva, lo que se tuvo por probado en el proceso.</w:t>
      </w:r>
    </w:p>
    <w:p w14:paraId="3599AAD4"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p>
    <w:p w14:paraId="4EDBA6B4"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r w:rsidRPr="00975E9D">
        <w:rPr>
          <w:rFonts w:ascii="Arial" w:hAnsi="Arial" w:cs="Arial"/>
          <w:i/>
          <w:color w:val="000000" w:themeColor="text1"/>
          <w:sz w:val="22"/>
          <w:szCs w:val="22"/>
        </w:rPr>
        <w:t xml:space="preserve">Es que antes, ello es imposible, sobre todo si dicho demandado, la aseguradora llamada en garantía, o los dos, discuten la responsabilidad endilgada a aquél y/o el monto de los perjuicios solicitados, pues, se itera, únicamente hasta cuando el debate judicial quede zanjado por sentencia que lo defina en favor de la parte actora y en contra del accionado, es factible aseverar que el patrimonio del último está efectivamente expuesto a reducirse (siniestro) en un monto específico (cuantía de la pérdida). Y, siendo ello así, y dado que, -como viene de verse- en contextos como el descrito la demostración de las variables del canon 1077 del estatuto mercantil se diferirá a la etapa de la sentencia, su ejecutoria bastará para hacer exigible el pago de la condena impuesta por la jurisdicción, siendo por </w:t>
      </w:r>
      <w:r w:rsidRPr="00975E9D">
        <w:rPr>
          <w:rFonts w:ascii="Arial" w:hAnsi="Arial" w:cs="Arial"/>
          <w:i/>
          <w:color w:val="000000" w:themeColor="text1"/>
          <w:sz w:val="22"/>
          <w:szCs w:val="22"/>
        </w:rPr>
        <w:lastRenderedPageBreak/>
        <w:t>ello improcedente otorgar un plazo de gracia de treinta días que establece la misma codificación en el artículo 1080 previamente citado.</w:t>
      </w:r>
    </w:p>
    <w:p w14:paraId="501383E8" w14:textId="77777777" w:rsidR="00975E9D" w:rsidRPr="00975E9D" w:rsidRDefault="00975E9D" w:rsidP="00975E9D">
      <w:pPr>
        <w:pStyle w:val="Textoindependiente"/>
        <w:spacing w:line="360" w:lineRule="auto"/>
        <w:ind w:left="680" w:right="680"/>
        <w:jc w:val="both"/>
        <w:rPr>
          <w:rFonts w:ascii="Arial" w:hAnsi="Arial" w:cs="Arial"/>
          <w:i/>
          <w:color w:val="000000" w:themeColor="text1"/>
          <w:sz w:val="22"/>
          <w:szCs w:val="22"/>
        </w:rPr>
      </w:pPr>
    </w:p>
    <w:p w14:paraId="37685F6A" w14:textId="43FBD1F1" w:rsidR="00975E9D" w:rsidRDefault="00975E9D" w:rsidP="00975E9D">
      <w:pPr>
        <w:pStyle w:val="Textoindependiente"/>
        <w:spacing w:line="360" w:lineRule="auto"/>
        <w:ind w:left="680" w:right="680"/>
        <w:jc w:val="both"/>
        <w:rPr>
          <w:rFonts w:ascii="Arial" w:hAnsi="Arial" w:cs="Arial"/>
          <w:color w:val="000000" w:themeColor="text1"/>
          <w:sz w:val="22"/>
          <w:szCs w:val="22"/>
        </w:rPr>
      </w:pPr>
      <w:r w:rsidRPr="00975E9D">
        <w:rPr>
          <w:rFonts w:ascii="Arial" w:hAnsi="Arial" w:cs="Arial"/>
          <w:i/>
          <w:color w:val="000000" w:themeColor="text1"/>
          <w:sz w:val="22"/>
          <w:szCs w:val="22"/>
        </w:rPr>
        <w:t>Más notoria es la necesidad del fallo definitorio de la contienda cuando, como aquí ocurrió, los únicos perjuicios peticionados, o susceptibles de reconocerse, son los morales, pues la determinación de su cuantía únicamente compete al juez, facultad que sólo puede ejercer al desatar la correspondiente instancia.</w:t>
      </w:r>
      <w:r w:rsidRPr="00975E9D">
        <w:rPr>
          <w:rFonts w:ascii="Arial" w:hAnsi="Arial" w:cs="Arial"/>
          <w:color w:val="000000" w:themeColor="text1"/>
          <w:sz w:val="22"/>
          <w:szCs w:val="22"/>
        </w:rPr>
        <w:t xml:space="preserve">” (Subraya y negrilla fuera del texto original) </w:t>
      </w:r>
    </w:p>
    <w:p w14:paraId="43806320" w14:textId="77777777" w:rsidR="00873D79" w:rsidRDefault="00873D79" w:rsidP="00873D79">
      <w:pPr>
        <w:pStyle w:val="Textoindependiente"/>
        <w:spacing w:line="360" w:lineRule="auto"/>
        <w:ind w:right="680"/>
        <w:jc w:val="both"/>
        <w:rPr>
          <w:rFonts w:ascii="Arial" w:hAnsi="Arial" w:cs="Arial"/>
          <w:i/>
          <w:color w:val="000000" w:themeColor="text1"/>
          <w:sz w:val="22"/>
          <w:szCs w:val="22"/>
        </w:rPr>
      </w:pPr>
    </w:p>
    <w:p w14:paraId="169872AA" w14:textId="77777777" w:rsidR="00873D79" w:rsidRPr="00662B5D" w:rsidRDefault="00873D79" w:rsidP="00873D79">
      <w:pPr>
        <w:widowControl/>
        <w:shd w:val="clear" w:color="auto" w:fill="FFFFFF"/>
        <w:autoSpaceDE/>
        <w:autoSpaceDN/>
        <w:spacing w:line="360" w:lineRule="auto"/>
        <w:jc w:val="both"/>
        <w:rPr>
          <w:rFonts w:ascii="Arial" w:hAnsi="Arial" w:cs="Arial"/>
        </w:rPr>
      </w:pPr>
      <w:r w:rsidRPr="00BB4607">
        <w:rPr>
          <w:rFonts w:ascii="Arial" w:hAnsi="Arial" w:cs="Arial"/>
        </w:rPr>
        <w:t>Por las razones expuestas, solicito respetuosamente declarar probada esta</w:t>
      </w:r>
      <w:r w:rsidRPr="00662B5D">
        <w:rPr>
          <w:rFonts w:ascii="Arial" w:hAnsi="Arial" w:cs="Arial"/>
        </w:rPr>
        <w:t xml:space="preserve"> excepción.</w:t>
      </w:r>
    </w:p>
    <w:p w14:paraId="377CBC97" w14:textId="77777777" w:rsidR="00403792" w:rsidRPr="00B53EC2" w:rsidRDefault="00403792">
      <w:pPr>
        <w:widowControl/>
        <w:shd w:val="clear" w:color="auto" w:fill="FFFFFF"/>
        <w:autoSpaceDE/>
        <w:autoSpaceDN/>
        <w:spacing w:line="360" w:lineRule="auto"/>
        <w:jc w:val="both"/>
        <w:rPr>
          <w:rFonts w:ascii="Arial" w:hAnsi="Arial" w:cs="Arial"/>
        </w:rPr>
      </w:pPr>
    </w:p>
    <w:p w14:paraId="3BB0FEB6" w14:textId="516A64B9" w:rsidR="00975E9D" w:rsidRPr="00975E9D" w:rsidRDefault="00975E9D" w:rsidP="00975E9D">
      <w:pPr>
        <w:pStyle w:val="Sinespaciado"/>
      </w:pPr>
      <w:r w:rsidRPr="00975E9D">
        <w:t>EN CUALQUIER CASO, DE NINGUNA FORMA SE PODRÁ EXCEDER EL LÍMITE DEL VALOR ASEGURADO EN LA PÓLIZA NO. 42</w:t>
      </w:r>
      <w:r w:rsidR="00873D79">
        <w:t>71227</w:t>
      </w:r>
      <w:r w:rsidRPr="00975E9D">
        <w:t>, CON SUS SUBLÍMITES</w:t>
      </w:r>
    </w:p>
    <w:p w14:paraId="10286F1A" w14:textId="77777777" w:rsidR="00975E9D" w:rsidRPr="00662673" w:rsidRDefault="00975E9D" w:rsidP="00975E9D">
      <w:pPr>
        <w:spacing w:line="360" w:lineRule="auto"/>
        <w:jc w:val="both"/>
        <w:rPr>
          <w:rFonts w:ascii="Arial" w:hAnsi="Arial" w:cs="Arial"/>
          <w:bCs/>
        </w:rPr>
      </w:pPr>
    </w:p>
    <w:p w14:paraId="7A3AE9E5" w14:textId="77777777" w:rsidR="00975E9D" w:rsidRPr="00662673" w:rsidRDefault="00975E9D" w:rsidP="00975E9D">
      <w:pPr>
        <w:spacing w:line="360" w:lineRule="auto"/>
        <w:jc w:val="both"/>
        <w:rPr>
          <w:rFonts w:ascii="Arial" w:hAnsi="Arial" w:cs="Arial"/>
          <w:bCs/>
        </w:rPr>
      </w:pPr>
      <w:r w:rsidRPr="00662673">
        <w:rPr>
          <w:rFonts w:ascii="Arial" w:hAnsi="Arial" w:cs="Arial"/>
          <w:bCs/>
        </w:rPr>
        <w:t>En el remoto e improbable evento en que el Despacho considere que sí ha nacido a la vida jurídica la obligación condicional de HDI Seguros S.A. en virtud de la póliza vinculada.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412BF1E6" w14:textId="77777777" w:rsidR="00975E9D" w:rsidRPr="00662673" w:rsidRDefault="00975E9D" w:rsidP="00975E9D">
      <w:pPr>
        <w:spacing w:line="360" w:lineRule="auto"/>
        <w:jc w:val="both"/>
        <w:rPr>
          <w:rFonts w:ascii="Arial" w:hAnsi="Arial" w:cs="Arial"/>
          <w:bCs/>
        </w:rPr>
      </w:pPr>
    </w:p>
    <w:p w14:paraId="4DEBDA32" w14:textId="77777777" w:rsidR="00975E9D" w:rsidRPr="00662673" w:rsidRDefault="00975E9D" w:rsidP="00975E9D">
      <w:pPr>
        <w:spacing w:line="360" w:lineRule="auto"/>
        <w:jc w:val="both"/>
        <w:rPr>
          <w:rFonts w:ascii="Arial" w:hAnsi="Arial" w:cs="Arial"/>
          <w:bCs/>
        </w:rPr>
      </w:pPr>
      <w:r w:rsidRPr="00662673">
        <w:rPr>
          <w:rFonts w:ascii="Arial" w:hAnsi="Arial" w:cs="Arial"/>
          <w:bC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C1EA19A" w14:textId="77777777" w:rsidR="00975E9D" w:rsidRPr="00662673" w:rsidRDefault="00975E9D" w:rsidP="00975E9D">
      <w:pPr>
        <w:spacing w:line="360" w:lineRule="auto"/>
        <w:jc w:val="both"/>
        <w:rPr>
          <w:rFonts w:ascii="Arial" w:hAnsi="Arial" w:cs="Arial"/>
          <w:bCs/>
        </w:rPr>
      </w:pPr>
    </w:p>
    <w:p w14:paraId="6E2A914C" w14:textId="77777777" w:rsidR="00975E9D" w:rsidRPr="00975E9D" w:rsidRDefault="00975E9D" w:rsidP="00975E9D">
      <w:pPr>
        <w:pStyle w:val="Cita"/>
        <w:numPr>
          <w:ilvl w:val="0"/>
          <w:numId w:val="0"/>
        </w:numPr>
        <w:ind w:left="708"/>
        <w:rPr>
          <w:b w:val="0"/>
          <w:bCs/>
          <w:i/>
          <w:iCs w:val="0"/>
          <w:color w:val="000000" w:themeColor="text1"/>
        </w:rPr>
      </w:pPr>
      <w:r w:rsidRPr="00975E9D">
        <w:rPr>
          <w:b w:val="0"/>
          <w:bCs/>
          <w:i/>
          <w:iCs w:val="0"/>
          <w:color w:val="000000" w:themeColor="text1"/>
        </w:rPr>
        <w:t>“(…) ARTÍCULO 1079. RESPONSABILIDAD HASTA LA CONCURRENCIA DE LA SUMA ASEGURADA. El asegurador no estará obligado a responder si no hasta concurrencia de la suma asegurada, sin perjuicio de lo dispuesto en el inciso segundo del artículo 1074 (…)”.</w:t>
      </w:r>
    </w:p>
    <w:p w14:paraId="7214F04A" w14:textId="77777777" w:rsidR="00975E9D" w:rsidRPr="00662673" w:rsidRDefault="00975E9D" w:rsidP="00975E9D">
      <w:pPr>
        <w:spacing w:line="360" w:lineRule="auto"/>
        <w:jc w:val="both"/>
        <w:rPr>
          <w:rFonts w:ascii="Arial" w:hAnsi="Arial" w:cs="Arial"/>
          <w:bCs/>
        </w:rPr>
      </w:pPr>
    </w:p>
    <w:p w14:paraId="28534570" w14:textId="77777777" w:rsidR="00975E9D" w:rsidRDefault="00975E9D" w:rsidP="00975E9D">
      <w:pPr>
        <w:spacing w:line="360" w:lineRule="auto"/>
        <w:jc w:val="both"/>
        <w:rPr>
          <w:rFonts w:ascii="Arial" w:hAnsi="Arial" w:cs="Arial"/>
          <w:bCs/>
        </w:rPr>
      </w:pPr>
      <w:r w:rsidRPr="00662673">
        <w:rPr>
          <w:rFonts w:ascii="Arial" w:hAnsi="Arial" w:cs="Arial"/>
          <w:bCs/>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1D9BAB96" w14:textId="77777777" w:rsidR="00975E9D" w:rsidRPr="00662673" w:rsidRDefault="00975E9D" w:rsidP="00975E9D">
      <w:pPr>
        <w:spacing w:line="360" w:lineRule="auto"/>
        <w:jc w:val="both"/>
        <w:rPr>
          <w:rFonts w:ascii="Arial" w:hAnsi="Arial" w:cs="Arial"/>
          <w:bCs/>
        </w:rPr>
      </w:pPr>
    </w:p>
    <w:p w14:paraId="7812616C" w14:textId="77777777" w:rsidR="00975E9D" w:rsidRPr="00C41BC4" w:rsidRDefault="00975E9D" w:rsidP="00975E9D">
      <w:pPr>
        <w:pStyle w:val="Cita"/>
        <w:numPr>
          <w:ilvl w:val="0"/>
          <w:numId w:val="0"/>
        </w:numPr>
        <w:ind w:left="708"/>
        <w:rPr>
          <w:color w:val="000000" w:themeColor="text1"/>
        </w:rPr>
      </w:pPr>
      <w:r w:rsidRPr="00975E9D">
        <w:rPr>
          <w:b w:val="0"/>
          <w:bCs/>
          <w:i/>
          <w:iCs w:val="0"/>
          <w:color w:val="000000" w:themeColor="text1"/>
        </w:rPr>
        <w:t xml:space="preserve">“(…) Al respecto es necesario destacar que, como lo ha puntualizado esta Corporación, el valor de la prestación a cargo de la aseguradora, en lo que tiene que ver con los seguros contra daños, se encuentra delimitado, tanto por el valor asegurado, como por </w:t>
      </w:r>
      <w:r w:rsidRPr="00975E9D">
        <w:rPr>
          <w:b w:val="0"/>
          <w:bCs/>
          <w:i/>
          <w:iCs w:val="0"/>
          <w:color w:val="000000" w:themeColor="text1"/>
        </w:rPr>
        <w:lastRenderedPageBreak/>
        <w:t>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Pr>
          <w:color w:val="000000" w:themeColor="text1"/>
        </w:rPr>
        <w:t xml:space="preserve"> </w:t>
      </w:r>
      <w:r w:rsidRPr="00C41BC4">
        <w:rPr>
          <w:color w:val="000000" w:themeColor="text1"/>
        </w:rPr>
        <w:t>”</w:t>
      </w:r>
      <w:r w:rsidRPr="00C41BC4">
        <w:rPr>
          <w:rStyle w:val="Refdenotaalpie"/>
          <w:rFonts w:cs="Arial"/>
          <w:bCs/>
          <w:color w:val="000000" w:themeColor="text1"/>
        </w:rPr>
        <w:footnoteReference w:id="25"/>
      </w:r>
      <w:r w:rsidRPr="00C41BC4">
        <w:rPr>
          <w:color w:val="000000" w:themeColor="text1"/>
        </w:rPr>
        <w:t xml:space="preserve"> </w:t>
      </w:r>
    </w:p>
    <w:p w14:paraId="74305475" w14:textId="77777777" w:rsidR="00975E9D" w:rsidRPr="00662673" w:rsidRDefault="00975E9D" w:rsidP="00975E9D">
      <w:pPr>
        <w:spacing w:line="360" w:lineRule="auto"/>
        <w:jc w:val="both"/>
        <w:rPr>
          <w:rFonts w:ascii="Arial" w:hAnsi="Arial" w:cs="Arial"/>
          <w:bCs/>
        </w:rPr>
      </w:pPr>
    </w:p>
    <w:p w14:paraId="7D24FFD1" w14:textId="331CF343" w:rsidR="00975E9D" w:rsidRPr="00662673" w:rsidRDefault="00975E9D" w:rsidP="00975E9D">
      <w:pPr>
        <w:spacing w:line="360" w:lineRule="auto"/>
        <w:jc w:val="both"/>
        <w:rPr>
          <w:rFonts w:ascii="Arial" w:hAnsi="Arial" w:cs="Arial"/>
          <w:bCs/>
        </w:rPr>
      </w:pPr>
      <w:r w:rsidRPr="00662673">
        <w:rPr>
          <w:rFonts w:ascii="Arial" w:hAnsi="Arial" w:cs="Arial"/>
          <w:bCs/>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indicado en la carátula de la Póliza No. </w:t>
      </w:r>
      <w:r w:rsidRPr="00975E9D">
        <w:rPr>
          <w:rFonts w:ascii="Arial" w:hAnsi="Arial" w:cs="Arial"/>
          <w:bCs/>
        </w:rPr>
        <w:t>42</w:t>
      </w:r>
      <w:r w:rsidR="00873D79">
        <w:rPr>
          <w:rFonts w:ascii="Arial" w:hAnsi="Arial" w:cs="Arial"/>
          <w:bCs/>
        </w:rPr>
        <w:t>71227</w:t>
      </w:r>
      <w:r w:rsidRPr="00662673">
        <w:rPr>
          <w:rFonts w:ascii="Arial" w:hAnsi="Arial" w:cs="Arial"/>
          <w:bCs/>
        </w:rPr>
        <w:t>:</w:t>
      </w:r>
    </w:p>
    <w:p w14:paraId="0F76E3BF" w14:textId="78AD2B7A" w:rsidR="00975E9D" w:rsidRDefault="00975E9D" w:rsidP="00975E9D">
      <w:pPr>
        <w:spacing w:line="360" w:lineRule="auto"/>
        <w:jc w:val="both"/>
        <w:rPr>
          <w:rFonts w:ascii="Arial" w:hAnsi="Arial" w:cs="Arial"/>
          <w:bCs/>
        </w:rPr>
      </w:pPr>
    </w:p>
    <w:p w14:paraId="20A30034" w14:textId="6A3FC237" w:rsidR="002544F2" w:rsidRDefault="00873D79" w:rsidP="002544F2">
      <w:pPr>
        <w:spacing w:line="360" w:lineRule="auto"/>
        <w:rPr>
          <w:rFonts w:ascii="Arial" w:hAnsi="Arial" w:cs="Arial"/>
          <w:bCs/>
          <w:i/>
          <w:iCs/>
        </w:rPr>
      </w:pPr>
      <w:r>
        <w:rPr>
          <w:rFonts w:ascii="Arial" w:hAnsi="Arial" w:cs="Arial"/>
          <w:bCs/>
          <w:i/>
          <w:iCs/>
          <w:noProof/>
          <w:lang w:val="es-ES_tradnl" w:eastAsia="es-ES_tradnl"/>
        </w:rPr>
        <w:drawing>
          <wp:inline distT="0" distB="0" distL="0" distR="0" wp14:anchorId="2B0AA05B" wp14:editId="7E5AB014">
            <wp:extent cx="6169793" cy="3062951"/>
            <wp:effectExtent l="152400" t="152400" r="358140" b="353695"/>
            <wp:docPr id="16668041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04161" name="Imagen 1666804161"/>
                    <pic:cNvPicPr/>
                  </pic:nvPicPr>
                  <pic:blipFill rotWithShape="1">
                    <a:blip r:embed="rId16" cstate="print">
                      <a:extLst>
                        <a:ext uri="{28A0092B-C50C-407E-A947-70E740481C1C}">
                          <a14:useLocalDpi xmlns:a14="http://schemas.microsoft.com/office/drawing/2010/main" val="0"/>
                        </a:ext>
                      </a:extLst>
                    </a:blip>
                    <a:srcRect l="30642" t="30993" r="9736" b="21651"/>
                    <a:stretch/>
                  </pic:blipFill>
                  <pic:spPr bwMode="auto">
                    <a:xfrm>
                      <a:off x="0" y="0"/>
                      <a:ext cx="6179493" cy="30677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AC27818" w14:textId="6A8AAA3F" w:rsidR="00975E9D" w:rsidRPr="00662673" w:rsidRDefault="00975E9D" w:rsidP="00975E9D">
      <w:pPr>
        <w:spacing w:line="360" w:lineRule="auto"/>
        <w:jc w:val="center"/>
        <w:rPr>
          <w:rFonts w:ascii="Arial" w:hAnsi="Arial" w:cs="Arial"/>
          <w:bCs/>
          <w:i/>
          <w:iCs/>
        </w:rPr>
      </w:pPr>
      <w:r w:rsidRPr="00662673">
        <w:rPr>
          <w:rFonts w:ascii="Arial" w:hAnsi="Arial" w:cs="Arial"/>
          <w:bCs/>
          <w:i/>
          <w:iCs/>
        </w:rPr>
        <w:t>Fotografía</w:t>
      </w:r>
      <w:r>
        <w:rPr>
          <w:rFonts w:ascii="Arial" w:hAnsi="Arial" w:cs="Arial"/>
          <w:bCs/>
          <w:i/>
          <w:iCs/>
        </w:rPr>
        <w:t xml:space="preserve">: Póliza de Seguros de </w:t>
      </w:r>
      <w:r w:rsidRPr="00B95B62">
        <w:rPr>
          <w:rFonts w:ascii="Arial" w:hAnsi="Arial" w:cs="Arial"/>
          <w:bCs/>
          <w:i/>
          <w:iCs/>
        </w:rPr>
        <w:t xml:space="preserve">Automóviles No. </w:t>
      </w:r>
      <w:r w:rsidR="00873D79" w:rsidRPr="00975E9D">
        <w:rPr>
          <w:rFonts w:ascii="Arial" w:hAnsi="Arial" w:cs="Arial"/>
          <w:bCs/>
        </w:rPr>
        <w:t>42</w:t>
      </w:r>
      <w:r w:rsidR="00873D79">
        <w:rPr>
          <w:rFonts w:ascii="Arial" w:hAnsi="Arial" w:cs="Arial"/>
          <w:bCs/>
        </w:rPr>
        <w:t>71227</w:t>
      </w:r>
      <w:r w:rsidR="00873D79" w:rsidRPr="00662673">
        <w:rPr>
          <w:rFonts w:ascii="Arial" w:hAnsi="Arial" w:cs="Arial"/>
          <w:bCs/>
        </w:rPr>
        <w:t>:</w:t>
      </w:r>
    </w:p>
    <w:p w14:paraId="21861054" w14:textId="77777777" w:rsidR="00975E9D" w:rsidRPr="00662673" w:rsidRDefault="00975E9D" w:rsidP="00975E9D">
      <w:pPr>
        <w:spacing w:line="360" w:lineRule="auto"/>
        <w:jc w:val="both"/>
        <w:rPr>
          <w:rFonts w:ascii="Arial" w:hAnsi="Arial" w:cs="Arial"/>
          <w:bCs/>
        </w:rPr>
      </w:pPr>
    </w:p>
    <w:p w14:paraId="2F2D37AA" w14:textId="5B95BD89" w:rsidR="00975E9D" w:rsidRPr="00662673" w:rsidRDefault="00975E9D" w:rsidP="00975E9D">
      <w:pPr>
        <w:spacing w:line="360" w:lineRule="auto"/>
        <w:jc w:val="both"/>
        <w:rPr>
          <w:rFonts w:ascii="Arial" w:hAnsi="Arial" w:cs="Arial"/>
          <w:bCs/>
        </w:rPr>
      </w:pPr>
      <w:r w:rsidRPr="00662673">
        <w:rPr>
          <w:rFonts w:ascii="Arial" w:hAnsi="Arial" w:cs="Arial"/>
          <w:bCs/>
        </w:rPr>
        <w:t xml:space="preserve">Adicionalmente, debe el despacho tener en cuenta los sublímites pactados en la póliza objeto de estudio. En ese sentido, en el condicionado general aplicable a contrato de seguro en cuestión, contenido en la forma </w:t>
      </w:r>
      <w:r w:rsidR="00B95B62" w:rsidRPr="00557900">
        <w:rPr>
          <w:rFonts w:ascii="Arial" w:hAnsi="Arial" w:cs="Arial"/>
          <w:bCs/>
        </w:rPr>
        <w:t>03/05/2018-1314-P-03-HDIG030507140000-DR0I</w:t>
      </w:r>
      <w:r w:rsidRPr="00662673">
        <w:rPr>
          <w:rFonts w:ascii="Arial" w:hAnsi="Arial" w:cs="Arial"/>
          <w:bCs/>
        </w:rPr>
        <w:t>, se establece como sublímite que el valor máximo a indemnizar en el amparo de responsabilidad civil extracontractual un límite de indemnización equivalente a 1.000 SMLMV independientemente del número de víctimas, tal como se puede evidenciar a continuación:</w:t>
      </w:r>
    </w:p>
    <w:p w14:paraId="74BD43BB" w14:textId="77777777" w:rsidR="00975E9D" w:rsidRPr="00662673" w:rsidRDefault="00975E9D" w:rsidP="00975E9D">
      <w:pPr>
        <w:spacing w:line="360" w:lineRule="auto"/>
        <w:jc w:val="both"/>
        <w:rPr>
          <w:rFonts w:ascii="Arial" w:hAnsi="Arial" w:cs="Arial"/>
          <w:bCs/>
        </w:rPr>
      </w:pPr>
    </w:p>
    <w:p w14:paraId="1BDC4802" w14:textId="77777777" w:rsidR="00975E9D" w:rsidRDefault="00975E9D" w:rsidP="00975E9D">
      <w:pPr>
        <w:spacing w:line="360" w:lineRule="auto"/>
        <w:jc w:val="both"/>
        <w:rPr>
          <w:rFonts w:ascii="Arial" w:hAnsi="Arial" w:cs="Arial"/>
          <w:bCs/>
        </w:rPr>
      </w:pPr>
      <w:r w:rsidRPr="00662673">
        <w:rPr>
          <w:rFonts w:ascii="Arial" w:hAnsi="Arial" w:cs="Arial"/>
          <w:bCs/>
          <w:noProof/>
          <w:lang w:val="es-ES_tradnl" w:eastAsia="es-ES_tradnl"/>
        </w:rPr>
        <w:drawing>
          <wp:anchor distT="0" distB="0" distL="114300" distR="114300" simplePos="0" relativeHeight="251738112" behindDoc="0" locked="0" layoutInCell="1" allowOverlap="1" wp14:anchorId="1ABE6876" wp14:editId="15BA4851">
            <wp:simplePos x="0" y="0"/>
            <wp:positionH relativeFrom="column">
              <wp:posOffset>1109248</wp:posOffset>
            </wp:positionH>
            <wp:positionV relativeFrom="paragraph">
              <wp:posOffset>152987</wp:posOffset>
            </wp:positionV>
            <wp:extent cx="4826000" cy="2120900"/>
            <wp:effectExtent l="152400" t="152400" r="355600" b="355600"/>
            <wp:wrapThrough wrapText="bothSides">
              <wp:wrapPolygon edited="0">
                <wp:start x="625" y="-1552"/>
                <wp:lineTo x="-568" y="-1293"/>
                <wp:lineTo x="-682" y="6984"/>
                <wp:lineTo x="-682" y="22505"/>
                <wp:lineTo x="-341" y="23540"/>
                <wp:lineTo x="909" y="24834"/>
                <wp:lineTo x="966" y="25092"/>
                <wp:lineTo x="21429" y="25092"/>
                <wp:lineTo x="21486" y="24834"/>
                <wp:lineTo x="22794" y="23540"/>
                <wp:lineTo x="23078" y="21600"/>
                <wp:lineTo x="23135" y="2846"/>
                <wp:lineTo x="22964" y="388"/>
                <wp:lineTo x="21998" y="-1293"/>
                <wp:lineTo x="21771" y="-1552"/>
                <wp:lineTo x="625" y="-1552"/>
              </wp:wrapPolygon>
            </wp:wrapThrough>
            <wp:docPr id="892369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69197" name=""/>
                    <pic:cNvPicPr/>
                  </pic:nvPicPr>
                  <pic:blipFill>
                    <a:blip r:embed="rId17">
                      <a:extLst>
                        <a:ext uri="{28A0092B-C50C-407E-A947-70E740481C1C}">
                          <a14:useLocalDpi xmlns:a14="http://schemas.microsoft.com/office/drawing/2010/main" val="0"/>
                        </a:ext>
                      </a:extLst>
                    </a:blip>
                    <a:stretch>
                      <a:fillRect/>
                    </a:stretch>
                  </pic:blipFill>
                  <pic:spPr>
                    <a:xfrm>
                      <a:off x="0" y="0"/>
                      <a:ext cx="4826000" cy="2120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C33DEE" w14:textId="77777777" w:rsidR="00975E9D" w:rsidRDefault="00975E9D" w:rsidP="00975E9D">
      <w:pPr>
        <w:spacing w:line="360" w:lineRule="auto"/>
        <w:jc w:val="both"/>
        <w:rPr>
          <w:rFonts w:ascii="Arial" w:hAnsi="Arial" w:cs="Arial"/>
          <w:bCs/>
        </w:rPr>
      </w:pPr>
    </w:p>
    <w:p w14:paraId="192BBF10" w14:textId="77777777" w:rsidR="00975E9D" w:rsidRDefault="00975E9D" w:rsidP="00975E9D">
      <w:pPr>
        <w:spacing w:line="360" w:lineRule="auto"/>
        <w:jc w:val="both"/>
        <w:rPr>
          <w:rFonts w:ascii="Arial" w:hAnsi="Arial" w:cs="Arial"/>
          <w:bCs/>
        </w:rPr>
      </w:pPr>
    </w:p>
    <w:p w14:paraId="3E4D75FF" w14:textId="77777777" w:rsidR="00975E9D" w:rsidRDefault="00975E9D" w:rsidP="00975E9D">
      <w:pPr>
        <w:spacing w:line="360" w:lineRule="auto"/>
        <w:jc w:val="both"/>
        <w:rPr>
          <w:rFonts w:ascii="Arial" w:hAnsi="Arial" w:cs="Arial"/>
          <w:bCs/>
        </w:rPr>
      </w:pPr>
    </w:p>
    <w:p w14:paraId="3CB47F6B" w14:textId="77777777" w:rsidR="00975E9D" w:rsidRDefault="00975E9D" w:rsidP="00975E9D">
      <w:pPr>
        <w:spacing w:line="360" w:lineRule="auto"/>
        <w:jc w:val="both"/>
        <w:rPr>
          <w:rFonts w:ascii="Arial" w:hAnsi="Arial" w:cs="Arial"/>
          <w:bCs/>
        </w:rPr>
      </w:pPr>
    </w:p>
    <w:p w14:paraId="73890628" w14:textId="77777777" w:rsidR="00975E9D" w:rsidRDefault="00975E9D" w:rsidP="00975E9D">
      <w:pPr>
        <w:spacing w:line="360" w:lineRule="auto"/>
        <w:jc w:val="both"/>
        <w:rPr>
          <w:rFonts w:ascii="Arial" w:hAnsi="Arial" w:cs="Arial"/>
          <w:bCs/>
        </w:rPr>
      </w:pPr>
    </w:p>
    <w:p w14:paraId="6ABE2803" w14:textId="77777777" w:rsidR="00975E9D" w:rsidRDefault="00975E9D" w:rsidP="00975E9D">
      <w:pPr>
        <w:spacing w:line="360" w:lineRule="auto"/>
        <w:jc w:val="both"/>
        <w:rPr>
          <w:rFonts w:ascii="Arial" w:hAnsi="Arial" w:cs="Arial"/>
          <w:bCs/>
        </w:rPr>
      </w:pPr>
    </w:p>
    <w:p w14:paraId="1C11E21E" w14:textId="77777777" w:rsidR="00975E9D" w:rsidRDefault="00975E9D" w:rsidP="00975E9D">
      <w:pPr>
        <w:spacing w:line="360" w:lineRule="auto"/>
        <w:jc w:val="both"/>
        <w:rPr>
          <w:rFonts w:ascii="Arial" w:hAnsi="Arial" w:cs="Arial"/>
          <w:bCs/>
        </w:rPr>
      </w:pPr>
    </w:p>
    <w:p w14:paraId="751C695E" w14:textId="77777777" w:rsidR="00975E9D" w:rsidRDefault="00975E9D" w:rsidP="00975E9D">
      <w:pPr>
        <w:spacing w:line="360" w:lineRule="auto"/>
        <w:jc w:val="both"/>
        <w:rPr>
          <w:rFonts w:ascii="Arial" w:hAnsi="Arial" w:cs="Arial"/>
          <w:bCs/>
        </w:rPr>
      </w:pPr>
    </w:p>
    <w:p w14:paraId="5E033E7F" w14:textId="77777777" w:rsidR="00975E9D" w:rsidRDefault="00975E9D" w:rsidP="00975E9D">
      <w:pPr>
        <w:spacing w:line="360" w:lineRule="auto"/>
        <w:jc w:val="both"/>
        <w:rPr>
          <w:rFonts w:ascii="Arial" w:hAnsi="Arial" w:cs="Arial"/>
          <w:bCs/>
        </w:rPr>
      </w:pPr>
    </w:p>
    <w:p w14:paraId="3D817803" w14:textId="77777777" w:rsidR="00975E9D" w:rsidRDefault="00975E9D" w:rsidP="00975E9D">
      <w:pPr>
        <w:spacing w:line="360" w:lineRule="auto"/>
        <w:jc w:val="both"/>
        <w:rPr>
          <w:rFonts w:ascii="Arial" w:hAnsi="Arial" w:cs="Arial"/>
          <w:bCs/>
        </w:rPr>
      </w:pPr>
    </w:p>
    <w:p w14:paraId="2AE5D7D1" w14:textId="77777777" w:rsidR="00975E9D" w:rsidRPr="00662673" w:rsidRDefault="00975E9D" w:rsidP="00975E9D">
      <w:pPr>
        <w:spacing w:line="360" w:lineRule="auto"/>
        <w:jc w:val="center"/>
        <w:rPr>
          <w:rFonts w:ascii="Arial" w:hAnsi="Arial" w:cs="Arial"/>
          <w:bCs/>
          <w:i/>
          <w:iCs/>
        </w:rPr>
      </w:pPr>
    </w:p>
    <w:p w14:paraId="4E9546C4" w14:textId="6F148BC6" w:rsidR="00975E9D" w:rsidRPr="00662673" w:rsidRDefault="00975E9D" w:rsidP="00975E9D">
      <w:pPr>
        <w:spacing w:line="360" w:lineRule="auto"/>
        <w:jc w:val="center"/>
        <w:rPr>
          <w:rFonts w:ascii="Arial" w:hAnsi="Arial" w:cs="Arial"/>
          <w:bCs/>
          <w:i/>
          <w:iCs/>
        </w:rPr>
      </w:pPr>
      <w:r>
        <w:rPr>
          <w:rFonts w:ascii="Arial" w:hAnsi="Arial" w:cs="Arial"/>
          <w:bCs/>
          <w:i/>
          <w:iCs/>
        </w:rPr>
        <w:t>Fotografía:</w:t>
      </w:r>
      <w:r w:rsidRPr="00662673">
        <w:rPr>
          <w:rFonts w:ascii="Arial" w:hAnsi="Arial" w:cs="Arial"/>
          <w:bCs/>
          <w:i/>
          <w:iCs/>
        </w:rPr>
        <w:t xml:space="preserve"> Condicionado general aplicable a la </w:t>
      </w:r>
      <w:r w:rsidRPr="00873D79">
        <w:rPr>
          <w:rFonts w:ascii="Arial" w:hAnsi="Arial" w:cs="Arial"/>
          <w:bCs/>
          <w:i/>
          <w:iCs/>
        </w:rPr>
        <w:t xml:space="preserve">póliza No. </w:t>
      </w:r>
      <w:proofErr w:type="gramStart"/>
      <w:r w:rsidR="00873D79" w:rsidRPr="00873D79">
        <w:rPr>
          <w:rFonts w:ascii="Arial" w:hAnsi="Arial" w:cs="Arial"/>
          <w:bCs/>
          <w:i/>
          <w:iCs/>
        </w:rPr>
        <w:t>4271227:</w:t>
      </w:r>
      <w:r w:rsidRPr="00873D79">
        <w:rPr>
          <w:rFonts w:ascii="Arial" w:hAnsi="Arial" w:cs="Arial"/>
          <w:bCs/>
          <w:i/>
          <w:iCs/>
        </w:rPr>
        <w:t>,</w:t>
      </w:r>
      <w:proofErr w:type="gramEnd"/>
      <w:r w:rsidRPr="00662673">
        <w:rPr>
          <w:rFonts w:ascii="Arial" w:hAnsi="Arial" w:cs="Arial"/>
          <w:bCs/>
          <w:i/>
          <w:iCs/>
        </w:rPr>
        <w:t xml:space="preserve"> contenido en la forma </w:t>
      </w:r>
      <w:r w:rsidR="00B95B62" w:rsidRPr="00557900">
        <w:rPr>
          <w:rFonts w:ascii="Arial" w:hAnsi="Arial" w:cs="Arial"/>
          <w:bCs/>
        </w:rPr>
        <w:t>03/05/2018-1314-P-03-HDIG030507140000-DR0I</w:t>
      </w:r>
      <w:r w:rsidR="00B95B62" w:rsidRPr="00265CA7">
        <w:rPr>
          <w:rFonts w:ascii="Arial" w:hAnsi="Arial" w:cs="Arial"/>
          <w:bCs/>
        </w:rPr>
        <w:t>,</w:t>
      </w:r>
    </w:p>
    <w:p w14:paraId="4FC89EE0" w14:textId="77777777" w:rsidR="00975E9D" w:rsidRDefault="00975E9D" w:rsidP="00975E9D">
      <w:pPr>
        <w:spacing w:line="360" w:lineRule="auto"/>
        <w:jc w:val="both"/>
        <w:rPr>
          <w:rFonts w:ascii="Arial" w:hAnsi="Arial" w:cs="Arial"/>
          <w:bCs/>
        </w:rPr>
      </w:pPr>
    </w:p>
    <w:p w14:paraId="5E83D0C3" w14:textId="77777777" w:rsidR="00975E9D" w:rsidRDefault="00975E9D" w:rsidP="00975E9D">
      <w:pPr>
        <w:spacing w:line="360" w:lineRule="auto"/>
        <w:jc w:val="both"/>
        <w:rPr>
          <w:rFonts w:ascii="Arial" w:hAnsi="Arial" w:cs="Arial"/>
          <w:bCs/>
        </w:rPr>
      </w:pPr>
      <w:r w:rsidRPr="00662673">
        <w:rPr>
          <w:rFonts w:ascii="Arial" w:hAnsi="Arial" w:cs="Arial"/>
          <w:bCs/>
        </w:rPr>
        <w:t>Por todo lo anterior, comedidamente le solicito al Honorable Despacho tomar en consideración que, sin perjuicio que en el caso bajo análisis HDI Seguros S.A. no puede ser condenada. En todo caso, dicha póliza contiene unos límites, sublímites y valores asegurados que deberán ser tenidos en cuenta por el Juzgado en el remoto e improbable evento de una condena en contra de mi representada.</w:t>
      </w:r>
    </w:p>
    <w:p w14:paraId="58CCD52E" w14:textId="77777777" w:rsidR="00FB5BDE" w:rsidRPr="00975E9D" w:rsidRDefault="00FB5BDE" w:rsidP="002D6AF5">
      <w:pPr>
        <w:pStyle w:val="Sinespaciado"/>
        <w:numPr>
          <w:ilvl w:val="0"/>
          <w:numId w:val="0"/>
        </w:numPr>
      </w:pPr>
    </w:p>
    <w:p w14:paraId="4AD7F27F" w14:textId="47499AE6" w:rsidR="00DE7F72" w:rsidRPr="00B53EC2" w:rsidRDefault="00DE7F72">
      <w:pPr>
        <w:pStyle w:val="Sinespaciado"/>
        <w:rPr>
          <w:lang w:val="es-CO"/>
        </w:rPr>
      </w:pPr>
      <w:r w:rsidRPr="00B53EC2">
        <w:rPr>
          <w:lang w:val="es-CO"/>
        </w:rPr>
        <w:t xml:space="preserve">EL SEGURO CONTENIDO EN LA </w:t>
      </w:r>
      <w:r w:rsidRPr="00A50F12">
        <w:rPr>
          <w:lang w:val="es-CO"/>
        </w:rPr>
        <w:t>PÓLIZA No.</w:t>
      </w:r>
      <w:r w:rsidR="00A50F12" w:rsidRPr="00A50F12">
        <w:rPr>
          <w:bCs/>
        </w:rPr>
        <w:t xml:space="preserve"> </w:t>
      </w:r>
      <w:r w:rsidR="00873D79" w:rsidRPr="00975E9D">
        <w:rPr>
          <w:bCs/>
        </w:rPr>
        <w:t>42</w:t>
      </w:r>
      <w:r w:rsidR="00873D79">
        <w:rPr>
          <w:bCs/>
        </w:rPr>
        <w:t xml:space="preserve">71227 </w:t>
      </w:r>
      <w:r w:rsidRPr="00B53EC2">
        <w:rPr>
          <w:lang w:val="es-CO"/>
        </w:rPr>
        <w:t xml:space="preserve">EMITIDA POR LA COMPAÑÍA </w:t>
      </w:r>
      <w:r w:rsidR="00A50F12">
        <w:rPr>
          <w:lang w:val="es-CO"/>
        </w:rPr>
        <w:t>HDI SEGUROS S.A.</w:t>
      </w:r>
      <w:r w:rsidR="002D6AF5">
        <w:rPr>
          <w:lang w:val="es-CO"/>
        </w:rPr>
        <w:t xml:space="preserve"> </w:t>
      </w:r>
      <w:r w:rsidRPr="00B53EC2">
        <w:rPr>
          <w:lang w:val="es-CO"/>
        </w:rPr>
        <w:t>ES DE CARÁCTER MERAMENTE INDEMNIZATORIO</w:t>
      </w:r>
    </w:p>
    <w:p w14:paraId="597EBE0A" w14:textId="77777777" w:rsidR="00DE7F72" w:rsidRPr="00B53EC2" w:rsidRDefault="00DE7F72">
      <w:pPr>
        <w:widowControl/>
        <w:shd w:val="clear" w:color="auto" w:fill="FFFFFF"/>
        <w:autoSpaceDE/>
        <w:autoSpaceDN/>
        <w:spacing w:line="360" w:lineRule="auto"/>
        <w:jc w:val="both"/>
        <w:rPr>
          <w:rFonts w:ascii="Arial" w:hAnsi="Arial" w:cs="Arial"/>
        </w:rPr>
      </w:pPr>
    </w:p>
    <w:p w14:paraId="6E4D5F8B" w14:textId="5FFFB16B"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 xml:space="preserve">Esta excepción se plantea en gracia de discusión y se soporta en el hecho de que </w:t>
      </w:r>
      <w:r w:rsidR="002D6AF5">
        <w:rPr>
          <w:rFonts w:ascii="Arial" w:hAnsi="Arial" w:cs="Arial"/>
        </w:rPr>
        <w:t>la parte actora</w:t>
      </w:r>
      <w:r w:rsidRPr="00B53EC2">
        <w:rPr>
          <w:rFonts w:ascii="Arial" w:hAnsi="Arial" w:cs="Arial"/>
        </w:rPr>
        <w:t xml:space="preserv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w:t>
      </w:r>
      <w:proofErr w:type="spellStart"/>
      <w:r w:rsidRPr="00B53EC2">
        <w:rPr>
          <w:rFonts w:ascii="Arial" w:hAnsi="Arial" w:cs="Arial"/>
        </w:rPr>
        <w:t>ibídem</w:t>
      </w:r>
      <w:proofErr w:type="spellEnd"/>
      <w:r w:rsidRPr="00B53EC2">
        <w:rPr>
          <w:rFonts w:ascii="Arial" w:hAnsi="Arial" w:cs="Arial"/>
        </w:rPr>
        <w:t xml:space="preserve">, sólo obliga al asegurador a indemnizar los perjuicios que cause el asegurado con ocasión de determinada responsabilidad en que incurra de acuerdo con la ley, siempre que no esté expresamente excluido en el contrato de seguro. Por lo tanto, con esa condición suprema, la responsabilidad del asegurador que </w:t>
      </w:r>
      <w:proofErr w:type="gramStart"/>
      <w:r w:rsidRPr="00B53EC2">
        <w:rPr>
          <w:rFonts w:ascii="Arial" w:hAnsi="Arial" w:cs="Arial"/>
        </w:rPr>
        <w:t>se enmarca dentro del</w:t>
      </w:r>
      <w:proofErr w:type="gramEnd"/>
      <w:r w:rsidRPr="00B53EC2">
        <w:rPr>
          <w:rFonts w:ascii="Arial" w:hAnsi="Arial" w:cs="Arial"/>
        </w:rPr>
        <w:t xml:space="preserve"> límite máximo asegurado, consistente en la obligación de pagar la indemnización, alcanzará solo hasta el monto efectivo del perjuicio patrimonial sufrido por el asegurado, como lo ordena el artículo 1089 </w:t>
      </w:r>
      <w:proofErr w:type="spellStart"/>
      <w:r w:rsidRPr="00B53EC2">
        <w:rPr>
          <w:rFonts w:ascii="Arial" w:hAnsi="Arial" w:cs="Arial"/>
        </w:rPr>
        <w:t>ibídem</w:t>
      </w:r>
      <w:proofErr w:type="spellEnd"/>
      <w:r w:rsidRPr="00B53EC2">
        <w:rPr>
          <w:rFonts w:ascii="Arial" w:hAnsi="Arial" w:cs="Arial"/>
        </w:rPr>
        <w:t>, también infringida por la parte activa de esta acción.</w:t>
      </w:r>
    </w:p>
    <w:p w14:paraId="29575680" w14:textId="77777777" w:rsidR="00DE7F72" w:rsidRPr="00B53EC2" w:rsidRDefault="00DE7F72">
      <w:pPr>
        <w:widowControl/>
        <w:shd w:val="clear" w:color="auto" w:fill="FFFFFF"/>
        <w:autoSpaceDE/>
        <w:autoSpaceDN/>
        <w:spacing w:line="360" w:lineRule="auto"/>
        <w:jc w:val="both"/>
        <w:rPr>
          <w:rFonts w:ascii="Arial" w:hAnsi="Arial" w:cs="Arial"/>
        </w:rPr>
      </w:pPr>
    </w:p>
    <w:p w14:paraId="169E41D9" w14:textId="77777777"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Respecto al carácter indemnizatorio del contrato de seguro, la Honorable Corte Suprema de Justicia, en sentencia de 22 de julio de 1999, se ha referido de la siguiente manera:</w:t>
      </w:r>
    </w:p>
    <w:p w14:paraId="5050D109" w14:textId="77777777" w:rsidR="00DE7F72" w:rsidRPr="00B53EC2" w:rsidRDefault="00DE7F72">
      <w:pPr>
        <w:widowControl/>
        <w:shd w:val="clear" w:color="auto" w:fill="FFFFFF"/>
        <w:autoSpaceDE/>
        <w:autoSpaceDN/>
        <w:spacing w:line="360" w:lineRule="auto"/>
        <w:jc w:val="both"/>
        <w:rPr>
          <w:rFonts w:ascii="Arial" w:hAnsi="Arial" w:cs="Arial"/>
        </w:rPr>
      </w:pPr>
    </w:p>
    <w:p w14:paraId="477030BE" w14:textId="77777777" w:rsidR="00DE7F72" w:rsidRPr="00BB4607" w:rsidRDefault="00DE7F72">
      <w:pPr>
        <w:widowControl/>
        <w:shd w:val="clear" w:color="auto" w:fill="FFFFFF"/>
        <w:autoSpaceDE/>
        <w:autoSpaceDN/>
        <w:spacing w:line="360" w:lineRule="auto"/>
        <w:ind w:left="680" w:right="680"/>
        <w:jc w:val="both"/>
        <w:rPr>
          <w:rFonts w:ascii="Arial" w:hAnsi="Arial" w:cs="Arial"/>
        </w:rPr>
      </w:pPr>
      <w:r w:rsidRPr="00B53EC2">
        <w:rPr>
          <w:rFonts w:ascii="Arial" w:hAnsi="Arial" w:cs="Arial"/>
          <w:i/>
        </w:rPr>
        <w:lastRenderedPageBreak/>
        <w:t xml:space="preserve">“(…) </w:t>
      </w:r>
      <w:r w:rsidRPr="00B53EC2">
        <w:rPr>
          <w:rFonts w:ascii="Arial" w:hAnsi="Arial" w:cs="Arial"/>
          <w:b/>
          <w:i/>
        </w:rPr>
        <w:t>Este contrato no puede ser fuente de ganancias y menos de riqueza, sino que se caracteriza por ser indemnizatorio.</w:t>
      </w:r>
      <w:r w:rsidRPr="00B53EC2">
        <w:rPr>
          <w:rFonts w:ascii="Arial" w:hAnsi="Arial" w:cs="Arial"/>
          <w:i/>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B53EC2">
        <w:rPr>
          <w:rFonts w:ascii="Arial" w:hAnsi="Arial" w:cs="Arial"/>
          <w:i/>
        </w:rPr>
        <w:t>operancia</w:t>
      </w:r>
      <w:proofErr w:type="spellEnd"/>
      <w:r w:rsidRPr="00B53EC2">
        <w:rPr>
          <w:rFonts w:ascii="Arial" w:hAnsi="Arial" w:cs="Arial"/>
          <w:i/>
        </w:rPr>
        <w:t xml:space="preserve"> de la garantía contratada, y que el asegurador debe efectuar una vez colocada aquella obligación en situación de solución o pago inmediato (…)”</w:t>
      </w:r>
      <w:r w:rsidRPr="00BB4607">
        <w:rPr>
          <w:rFonts w:ascii="Arial" w:hAnsi="Arial" w:cs="Arial"/>
          <w:i/>
          <w:vertAlign w:val="superscript"/>
        </w:rPr>
        <w:footnoteReference w:id="26"/>
      </w:r>
      <w:r w:rsidRPr="00BB4607">
        <w:rPr>
          <w:rFonts w:ascii="Arial" w:hAnsi="Arial" w:cs="Arial"/>
        </w:rPr>
        <w:t xml:space="preserve"> (Negrita por fuera de texto). </w:t>
      </w:r>
    </w:p>
    <w:p w14:paraId="360AC722" w14:textId="77777777" w:rsidR="00DE7F72" w:rsidRPr="00BB4607" w:rsidRDefault="00DE7F72">
      <w:pPr>
        <w:widowControl/>
        <w:shd w:val="clear" w:color="auto" w:fill="FFFFFF"/>
        <w:autoSpaceDE/>
        <w:autoSpaceDN/>
        <w:spacing w:line="360" w:lineRule="auto"/>
        <w:jc w:val="both"/>
        <w:rPr>
          <w:rFonts w:ascii="Arial" w:hAnsi="Arial" w:cs="Arial"/>
        </w:rPr>
      </w:pPr>
    </w:p>
    <w:p w14:paraId="56864296" w14:textId="77777777" w:rsidR="00DE7F72" w:rsidRPr="001E5DB9" w:rsidRDefault="00DE7F72">
      <w:pPr>
        <w:widowControl/>
        <w:shd w:val="clear" w:color="auto" w:fill="FFFFFF"/>
        <w:autoSpaceDE/>
        <w:autoSpaceDN/>
        <w:spacing w:line="360" w:lineRule="auto"/>
        <w:jc w:val="both"/>
        <w:rPr>
          <w:rFonts w:ascii="Arial" w:hAnsi="Arial" w:cs="Arial"/>
        </w:rPr>
      </w:pPr>
      <w:r w:rsidRPr="00662B5D">
        <w:rPr>
          <w:rFonts w:ascii="Arial" w:hAnsi="Arial" w:cs="Arial"/>
        </w:rPr>
        <w:t xml:space="preserve">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w:t>
      </w:r>
      <w:proofErr w:type="spellStart"/>
      <w:r w:rsidRPr="00662B5D">
        <w:rPr>
          <w:rFonts w:ascii="Arial" w:hAnsi="Arial" w:cs="Arial"/>
        </w:rPr>
        <w:t>ibídem</w:t>
      </w:r>
      <w:proofErr w:type="spellEnd"/>
      <w:r w:rsidRPr="00662B5D">
        <w:rPr>
          <w:rFonts w:ascii="Arial" w:hAnsi="Arial" w:cs="Arial"/>
        </w:rPr>
        <w:t>. En efecto, según lo normado en el referido precepto, este tipo de seguros es meramente indemnizatorio y jamás podrá constituir una fuente de enriquecimiento, por lo cual, la indemnización únicamente debe ceñirse a los per</w:t>
      </w:r>
      <w:r w:rsidRPr="001E5DB9">
        <w:rPr>
          <w:rFonts w:ascii="Arial" w:hAnsi="Arial" w:cs="Arial"/>
        </w:rPr>
        <w:t>juicios que efectivamente se logren acreditar por parte de quien los alega. Sumado al hecho del deber de acreditación, como es apenas, lógico del acaecimiento de alguno de los eventos asegurados en el contrato.</w:t>
      </w:r>
    </w:p>
    <w:p w14:paraId="77B54928" w14:textId="77777777" w:rsidR="00DE7F72" w:rsidRPr="00DF4D32" w:rsidRDefault="00DE7F72">
      <w:pPr>
        <w:widowControl/>
        <w:shd w:val="clear" w:color="auto" w:fill="FFFFFF"/>
        <w:autoSpaceDE/>
        <w:autoSpaceDN/>
        <w:spacing w:line="360" w:lineRule="auto"/>
        <w:jc w:val="both"/>
        <w:rPr>
          <w:rFonts w:ascii="Arial" w:hAnsi="Arial" w:cs="Arial"/>
        </w:rPr>
      </w:pPr>
    </w:p>
    <w:p w14:paraId="00C48D7A" w14:textId="155A0EA0" w:rsidR="00DE7F72" w:rsidRPr="0061433B" w:rsidRDefault="00DE7F72">
      <w:pPr>
        <w:widowControl/>
        <w:shd w:val="clear" w:color="auto" w:fill="FFFFFF"/>
        <w:autoSpaceDE/>
        <w:autoSpaceDN/>
        <w:spacing w:line="360" w:lineRule="auto"/>
        <w:jc w:val="both"/>
        <w:rPr>
          <w:rFonts w:ascii="Arial" w:hAnsi="Arial" w:cs="Arial"/>
        </w:rPr>
      </w:pPr>
      <w:r w:rsidRPr="00DF4D32">
        <w:rPr>
          <w:rFonts w:ascii="Arial" w:hAnsi="Arial" w:cs="Arial"/>
        </w:rPr>
        <w:t>En vista de lo anterior, para el caso concreto, como se expuso en las excepciones de fondo planteadas frente a la demanda, las pretensiones que pretende sean reconocidas por el actor del presente pleito están indebidamente cuantificadas, por la orfandad probatoria con</w:t>
      </w:r>
      <w:r w:rsidR="002D0283" w:rsidRPr="00B046C0">
        <w:rPr>
          <w:rFonts w:ascii="Arial" w:hAnsi="Arial" w:cs="Arial"/>
        </w:rPr>
        <w:t xml:space="preserve"> la que se pretenden demostrar</w:t>
      </w:r>
      <w:r w:rsidRPr="0061433B">
        <w:rPr>
          <w:rFonts w:ascii="Arial" w:hAnsi="Arial" w:cs="Arial"/>
        </w:rPr>
        <w:t>, dentro del cual la activa prende el reconocimiento de las siguientes sumas de dinero:</w:t>
      </w:r>
    </w:p>
    <w:p w14:paraId="0F74443C" w14:textId="77777777" w:rsidR="00DE7F72" w:rsidRPr="0061433B" w:rsidRDefault="00DE7F72">
      <w:pPr>
        <w:widowControl/>
        <w:shd w:val="clear" w:color="auto" w:fill="FFFFFF"/>
        <w:autoSpaceDE/>
        <w:autoSpaceDN/>
        <w:spacing w:line="360" w:lineRule="auto"/>
        <w:jc w:val="both"/>
        <w:rPr>
          <w:rFonts w:ascii="Arial" w:hAnsi="Arial" w:cs="Arial"/>
        </w:rPr>
      </w:pPr>
    </w:p>
    <w:p w14:paraId="52B78175" w14:textId="32F6DE52" w:rsidR="00A31CFC" w:rsidRPr="00A31CFC" w:rsidRDefault="00A31CFC" w:rsidP="00835438">
      <w:pPr>
        <w:pStyle w:val="Prrafodelista"/>
        <w:numPr>
          <w:ilvl w:val="0"/>
          <w:numId w:val="11"/>
        </w:numPr>
        <w:spacing w:line="360" w:lineRule="auto"/>
        <w:jc w:val="both"/>
        <w:rPr>
          <w:rFonts w:ascii="Arial" w:hAnsi="Arial" w:cs="Arial"/>
        </w:rPr>
      </w:pPr>
      <w:r>
        <w:rPr>
          <w:rFonts w:ascii="Arial" w:hAnsi="Arial" w:cs="Arial"/>
          <w:lang w:val="es-CO"/>
        </w:rPr>
        <w:t>La suma de $7</w:t>
      </w:r>
      <w:r w:rsidR="00873D79">
        <w:rPr>
          <w:rFonts w:ascii="Arial" w:hAnsi="Arial" w:cs="Arial"/>
          <w:lang w:val="es-CO"/>
        </w:rPr>
        <w:t>7</w:t>
      </w:r>
      <w:r>
        <w:rPr>
          <w:rFonts w:ascii="Arial" w:hAnsi="Arial" w:cs="Arial"/>
          <w:lang w:val="es-CO"/>
        </w:rPr>
        <w:t>.</w:t>
      </w:r>
      <w:r w:rsidR="00873D79">
        <w:rPr>
          <w:rFonts w:ascii="Arial" w:hAnsi="Arial" w:cs="Arial"/>
          <w:lang w:val="es-CO"/>
        </w:rPr>
        <w:t>727</w:t>
      </w:r>
      <w:r>
        <w:rPr>
          <w:rFonts w:ascii="Arial" w:hAnsi="Arial" w:cs="Arial"/>
          <w:lang w:val="es-CO"/>
        </w:rPr>
        <w:t>.</w:t>
      </w:r>
      <w:r w:rsidR="00873D79">
        <w:rPr>
          <w:rFonts w:ascii="Arial" w:hAnsi="Arial" w:cs="Arial"/>
          <w:lang w:val="es-CO"/>
        </w:rPr>
        <w:t>629</w:t>
      </w:r>
      <w:r>
        <w:rPr>
          <w:rFonts w:ascii="Arial" w:hAnsi="Arial" w:cs="Arial"/>
          <w:lang w:val="es-CO"/>
        </w:rPr>
        <w:t xml:space="preserve"> por concepto de lucro cesante, la cual es improcedente</w:t>
      </w:r>
      <w:r>
        <w:rPr>
          <w:rFonts w:ascii="Arial" w:hAnsi="Arial" w:cs="Arial"/>
          <w:bCs/>
          <w:lang w:val="es-CO"/>
        </w:rPr>
        <w:t xml:space="preserve"> pues</w:t>
      </w:r>
      <w:r w:rsidRPr="002E09FD">
        <w:rPr>
          <w:rFonts w:ascii="Arial" w:hAnsi="Arial" w:cs="Arial"/>
          <w:bCs/>
        </w:rPr>
        <w:t xml:space="preserve"> </w:t>
      </w:r>
      <w:r w:rsidR="00873D79">
        <w:rPr>
          <w:rFonts w:ascii="Arial" w:hAnsi="Arial" w:cs="Arial"/>
          <w:bCs/>
        </w:rPr>
        <w:t xml:space="preserve">la señora </w:t>
      </w:r>
      <w:proofErr w:type="spellStart"/>
      <w:r w:rsidR="00873D79">
        <w:rPr>
          <w:rFonts w:ascii="Arial" w:hAnsi="Arial" w:cs="Arial"/>
          <w:bCs/>
        </w:rPr>
        <w:t>Yeraldin</w:t>
      </w:r>
      <w:proofErr w:type="spellEnd"/>
      <w:r w:rsidR="00873D79">
        <w:rPr>
          <w:rFonts w:ascii="Arial" w:hAnsi="Arial" w:cs="Arial"/>
          <w:bCs/>
        </w:rPr>
        <w:t xml:space="preserve"> Rodríguez</w:t>
      </w:r>
      <w:r>
        <w:rPr>
          <w:rFonts w:ascii="Arial" w:hAnsi="Arial" w:cs="Arial"/>
          <w:lang w:val="es-ES_tradnl"/>
        </w:rPr>
        <w:t xml:space="preserve"> </w:t>
      </w:r>
      <w:r w:rsidRPr="002E09FD">
        <w:rPr>
          <w:rFonts w:ascii="Arial" w:hAnsi="Arial" w:cs="Arial"/>
          <w:bCs/>
        </w:rPr>
        <w:t xml:space="preserve">no certifica </w:t>
      </w:r>
      <w:r w:rsidR="00873D79">
        <w:rPr>
          <w:rFonts w:ascii="Arial" w:hAnsi="Arial" w:cs="Arial"/>
          <w:bCs/>
        </w:rPr>
        <w:t xml:space="preserve">fehacientemente </w:t>
      </w:r>
      <w:r w:rsidRPr="002E09FD">
        <w:rPr>
          <w:rFonts w:ascii="Arial" w:hAnsi="Arial" w:cs="Arial"/>
          <w:bCs/>
        </w:rPr>
        <w:t>que se encontraba laborando para el momento en que acaeció el accidente de tránsito</w:t>
      </w:r>
      <w:r w:rsidR="00873D79">
        <w:rPr>
          <w:rFonts w:ascii="Arial" w:hAnsi="Arial" w:cs="Arial"/>
          <w:bCs/>
        </w:rPr>
        <w:t xml:space="preserve"> </w:t>
      </w:r>
      <w:r>
        <w:rPr>
          <w:rFonts w:ascii="Arial" w:hAnsi="Arial" w:cs="Arial"/>
          <w:bCs/>
        </w:rPr>
        <w:t>así como tampoco se encuentra acreditado el cese laboral de</w:t>
      </w:r>
      <w:r w:rsidR="00873D79">
        <w:rPr>
          <w:rFonts w:ascii="Arial" w:hAnsi="Arial" w:cs="Arial"/>
          <w:bCs/>
        </w:rPr>
        <w:t xml:space="preserve"> la señora </w:t>
      </w:r>
      <w:r w:rsidR="00E82250">
        <w:rPr>
          <w:rFonts w:ascii="Arial" w:hAnsi="Arial" w:cs="Arial"/>
          <w:bCs/>
        </w:rPr>
        <w:t>Rodríguez</w:t>
      </w:r>
      <w:r w:rsidR="00873D79">
        <w:rPr>
          <w:rFonts w:ascii="Arial" w:hAnsi="Arial" w:cs="Arial"/>
          <w:bCs/>
        </w:rPr>
        <w:t xml:space="preserve">. </w:t>
      </w:r>
    </w:p>
    <w:p w14:paraId="232C02B4" w14:textId="77777777" w:rsidR="00A31CFC" w:rsidRPr="00A31CFC" w:rsidRDefault="00A31CFC" w:rsidP="00A31CFC">
      <w:pPr>
        <w:spacing w:line="360" w:lineRule="auto"/>
        <w:jc w:val="both"/>
        <w:rPr>
          <w:rFonts w:ascii="Arial" w:hAnsi="Arial" w:cs="Arial"/>
        </w:rPr>
      </w:pPr>
    </w:p>
    <w:p w14:paraId="20B1252E" w14:textId="0F65DAB6" w:rsidR="00736B0C" w:rsidRDefault="004E10D2" w:rsidP="00835438">
      <w:pPr>
        <w:pStyle w:val="Prrafodelista"/>
        <w:numPr>
          <w:ilvl w:val="0"/>
          <w:numId w:val="11"/>
        </w:numPr>
        <w:spacing w:line="360" w:lineRule="auto"/>
        <w:jc w:val="both"/>
        <w:rPr>
          <w:rFonts w:ascii="Arial" w:hAnsi="Arial" w:cs="Arial"/>
        </w:rPr>
      </w:pPr>
      <w:r>
        <w:rPr>
          <w:rFonts w:ascii="Arial" w:hAnsi="Arial" w:cs="Arial"/>
          <w:bCs/>
        </w:rPr>
        <w:t>6</w:t>
      </w:r>
      <w:r w:rsidR="00736B0C" w:rsidRPr="00A31CFC">
        <w:rPr>
          <w:rFonts w:ascii="Arial" w:hAnsi="Arial" w:cs="Arial"/>
          <w:bCs/>
        </w:rPr>
        <w:t>00 SMLMV por concepto de daño moral</w:t>
      </w:r>
      <w:r w:rsidR="00736B0C" w:rsidRPr="00A31CFC">
        <w:rPr>
          <w:rFonts w:ascii="Arial" w:hAnsi="Arial" w:cs="Arial"/>
        </w:rPr>
        <w:t xml:space="preserve">, los cuales son improcedentes toda vez que no obra en el plenario prueba sobre congoja causada a las demandantes con ocasión al hecho acontecido el </w:t>
      </w:r>
      <w:r>
        <w:rPr>
          <w:rFonts w:ascii="Arial" w:hAnsi="Arial" w:cs="Arial"/>
        </w:rPr>
        <w:t>09</w:t>
      </w:r>
      <w:r w:rsidR="00736B0C" w:rsidRPr="00A31CFC">
        <w:rPr>
          <w:rFonts w:ascii="Arial" w:hAnsi="Arial" w:cs="Arial"/>
        </w:rPr>
        <w:t xml:space="preserve"> de </w:t>
      </w:r>
      <w:r>
        <w:rPr>
          <w:rFonts w:ascii="Arial" w:hAnsi="Arial" w:cs="Arial"/>
        </w:rPr>
        <w:t xml:space="preserve">mayo </w:t>
      </w:r>
      <w:r w:rsidR="00736B0C" w:rsidRPr="00A31CFC">
        <w:rPr>
          <w:rFonts w:ascii="Arial" w:hAnsi="Arial" w:cs="Arial"/>
        </w:rPr>
        <w:t>de 202</w:t>
      </w:r>
      <w:r w:rsidR="00A31CFC">
        <w:rPr>
          <w:rFonts w:ascii="Arial" w:hAnsi="Arial" w:cs="Arial"/>
        </w:rPr>
        <w:t>2</w:t>
      </w:r>
      <w:r w:rsidR="00736B0C" w:rsidRPr="00A31CFC">
        <w:rPr>
          <w:rFonts w:ascii="Arial" w:hAnsi="Arial" w:cs="Arial"/>
        </w:rPr>
        <w:t xml:space="preserve"> e, igualmente, </w:t>
      </w:r>
      <w:proofErr w:type="gramStart"/>
      <w:r w:rsidR="00736B0C" w:rsidRPr="00A31CFC">
        <w:rPr>
          <w:rFonts w:ascii="Arial" w:hAnsi="Arial" w:cs="Arial"/>
        </w:rPr>
        <w:t>los montos pretendidos por la parte activa</w:t>
      </w:r>
      <w:proofErr w:type="gramEnd"/>
      <w:r w:rsidR="00736B0C" w:rsidRPr="00A31CFC">
        <w:rPr>
          <w:rFonts w:ascii="Arial" w:hAnsi="Arial" w:cs="Arial"/>
        </w:rPr>
        <w:t xml:space="preserve"> desconocen los baremos jurisprudenciales. </w:t>
      </w:r>
    </w:p>
    <w:p w14:paraId="3B82B7A0" w14:textId="77777777" w:rsidR="00A31CFC" w:rsidRPr="00873D79" w:rsidRDefault="00A31CFC" w:rsidP="00873D79">
      <w:pPr>
        <w:spacing w:line="360" w:lineRule="auto"/>
        <w:jc w:val="both"/>
        <w:rPr>
          <w:rFonts w:ascii="Arial" w:hAnsi="Arial" w:cs="Arial"/>
        </w:rPr>
      </w:pPr>
    </w:p>
    <w:p w14:paraId="40ED5475" w14:textId="59B6810A" w:rsidR="00736B0C" w:rsidRPr="00A31CFC" w:rsidRDefault="004E10D2" w:rsidP="00835438">
      <w:pPr>
        <w:pStyle w:val="Prrafodelista"/>
        <w:numPr>
          <w:ilvl w:val="0"/>
          <w:numId w:val="11"/>
        </w:numPr>
        <w:spacing w:line="360" w:lineRule="auto"/>
        <w:jc w:val="both"/>
        <w:rPr>
          <w:rFonts w:ascii="Arial" w:eastAsia="Arial" w:hAnsi="Arial" w:cs="Arial"/>
        </w:rPr>
      </w:pPr>
      <w:r>
        <w:rPr>
          <w:rFonts w:ascii="Arial" w:hAnsi="Arial" w:cs="Arial"/>
          <w:bCs/>
        </w:rPr>
        <w:t>6</w:t>
      </w:r>
      <w:r w:rsidR="00A31CFC">
        <w:rPr>
          <w:rFonts w:ascii="Arial" w:hAnsi="Arial" w:cs="Arial"/>
          <w:bCs/>
        </w:rPr>
        <w:t>00</w:t>
      </w:r>
      <w:r w:rsidR="00736B0C" w:rsidRPr="00736B0C">
        <w:rPr>
          <w:rFonts w:ascii="Arial" w:hAnsi="Arial" w:cs="Arial"/>
          <w:bCs/>
        </w:rPr>
        <w:t xml:space="preserve"> SMLMV por concepto de daño</w:t>
      </w:r>
      <w:r w:rsidR="00736B0C">
        <w:rPr>
          <w:rFonts w:ascii="Arial" w:hAnsi="Arial" w:cs="Arial"/>
          <w:bCs/>
        </w:rPr>
        <w:t xml:space="preserve"> a la vida de relación, los cuales son inexistentes </w:t>
      </w:r>
      <w:r w:rsidR="00736B0C" w:rsidRPr="00B046C0">
        <w:rPr>
          <w:rFonts w:ascii="Arial" w:hAnsi="Arial" w:cs="Arial"/>
        </w:rPr>
        <w:t xml:space="preserve">por cuanto, </w:t>
      </w:r>
      <w:r w:rsidR="00736B0C">
        <w:rPr>
          <w:rFonts w:ascii="Arial" w:hAnsi="Arial" w:cs="Arial"/>
        </w:rPr>
        <w:t>(i) es una tipología de perjuicio que se reconoce exclusivamente en favor de la víctima, por lo que las demandantes carecen de legitimada para reclamar su pago, (</w:t>
      </w:r>
      <w:proofErr w:type="spellStart"/>
      <w:r w:rsidR="00736B0C">
        <w:rPr>
          <w:rFonts w:ascii="Arial" w:hAnsi="Arial" w:cs="Arial"/>
        </w:rPr>
        <w:t>ii</w:t>
      </w:r>
      <w:proofErr w:type="spellEnd"/>
      <w:r w:rsidR="00736B0C">
        <w:rPr>
          <w:rFonts w:ascii="Arial" w:hAnsi="Arial" w:cs="Arial"/>
        </w:rPr>
        <w:t xml:space="preserve">) </w:t>
      </w:r>
      <w:r w:rsidR="00736B0C" w:rsidRPr="00B53EC2">
        <w:rPr>
          <w:rFonts w:ascii="Arial" w:hAnsi="Arial" w:cs="Arial"/>
        </w:rPr>
        <w:t xml:space="preserve">no obra en el plenario prueba sobre </w:t>
      </w:r>
      <w:r w:rsidR="00736B0C">
        <w:rPr>
          <w:rFonts w:ascii="Arial" w:hAnsi="Arial" w:cs="Arial"/>
        </w:rPr>
        <w:t>alteración en la cotidianidad</w:t>
      </w:r>
      <w:r w:rsidR="00736B0C" w:rsidRPr="00B53EC2">
        <w:rPr>
          <w:rFonts w:ascii="Arial" w:hAnsi="Arial" w:cs="Arial"/>
        </w:rPr>
        <w:t xml:space="preserve"> causada a l</w:t>
      </w:r>
      <w:r w:rsidR="00736B0C">
        <w:rPr>
          <w:rFonts w:ascii="Arial" w:hAnsi="Arial" w:cs="Arial"/>
        </w:rPr>
        <w:t>a</w:t>
      </w:r>
      <w:r w:rsidR="00736B0C" w:rsidRPr="00B53EC2">
        <w:rPr>
          <w:rFonts w:ascii="Arial" w:hAnsi="Arial" w:cs="Arial"/>
        </w:rPr>
        <w:t xml:space="preserve">s demandantes con ocasión al hecho acontecido el </w:t>
      </w:r>
      <w:r>
        <w:rPr>
          <w:rFonts w:ascii="Arial" w:hAnsi="Arial" w:cs="Arial"/>
        </w:rPr>
        <w:t>09</w:t>
      </w:r>
      <w:r w:rsidR="00736B0C" w:rsidRPr="00B53EC2">
        <w:rPr>
          <w:rFonts w:ascii="Arial" w:hAnsi="Arial" w:cs="Arial"/>
        </w:rPr>
        <w:t xml:space="preserve"> de </w:t>
      </w:r>
      <w:r>
        <w:rPr>
          <w:rFonts w:ascii="Arial" w:hAnsi="Arial" w:cs="Arial"/>
        </w:rPr>
        <w:t xml:space="preserve">mayo </w:t>
      </w:r>
      <w:r w:rsidR="00736B0C" w:rsidRPr="00B53EC2">
        <w:rPr>
          <w:rFonts w:ascii="Arial" w:hAnsi="Arial" w:cs="Arial"/>
        </w:rPr>
        <w:t>de 202</w:t>
      </w:r>
      <w:r w:rsidR="00A31CFC">
        <w:rPr>
          <w:rFonts w:ascii="Arial" w:hAnsi="Arial" w:cs="Arial"/>
        </w:rPr>
        <w:t>2</w:t>
      </w:r>
      <w:r w:rsidR="00736B0C">
        <w:rPr>
          <w:rFonts w:ascii="Arial" w:hAnsi="Arial" w:cs="Arial"/>
        </w:rPr>
        <w:t xml:space="preserve"> y (</w:t>
      </w:r>
      <w:proofErr w:type="spellStart"/>
      <w:r w:rsidR="00736B0C">
        <w:rPr>
          <w:rFonts w:ascii="Arial" w:hAnsi="Arial" w:cs="Arial"/>
        </w:rPr>
        <w:t>iii</w:t>
      </w:r>
      <w:proofErr w:type="spellEnd"/>
      <w:r w:rsidR="00736B0C">
        <w:rPr>
          <w:rFonts w:ascii="Arial" w:hAnsi="Arial" w:cs="Arial"/>
        </w:rPr>
        <w:t xml:space="preserve">) </w:t>
      </w:r>
      <w:r w:rsidR="00736B0C" w:rsidRPr="00B53EC2">
        <w:rPr>
          <w:rFonts w:ascii="Arial" w:hAnsi="Arial" w:cs="Arial"/>
        </w:rPr>
        <w:t xml:space="preserve">los montos pretendidos por la parte activa desconocen los baremos </w:t>
      </w:r>
      <w:r w:rsidR="00736B0C" w:rsidRPr="00B53EC2">
        <w:rPr>
          <w:rFonts w:ascii="Arial" w:hAnsi="Arial" w:cs="Arial"/>
        </w:rPr>
        <w:lastRenderedPageBreak/>
        <w:t xml:space="preserve">jurisprudenciales. </w:t>
      </w:r>
    </w:p>
    <w:p w14:paraId="0A10D6A2" w14:textId="77777777" w:rsidR="00A31CFC" w:rsidRPr="00A31CFC" w:rsidRDefault="00A31CFC" w:rsidP="00A31CFC">
      <w:pPr>
        <w:pStyle w:val="Prrafodelista"/>
        <w:spacing w:line="360" w:lineRule="auto"/>
        <w:ind w:left="360"/>
        <w:jc w:val="both"/>
        <w:rPr>
          <w:rFonts w:ascii="Arial" w:eastAsia="Arial" w:hAnsi="Arial" w:cs="Arial"/>
        </w:rPr>
      </w:pPr>
    </w:p>
    <w:p w14:paraId="256A243B" w14:textId="11AC8B48" w:rsidR="00A31CFC" w:rsidRPr="004E10D2" w:rsidRDefault="004E10D2" w:rsidP="00835438">
      <w:pPr>
        <w:pStyle w:val="Prrafodelista"/>
        <w:numPr>
          <w:ilvl w:val="0"/>
          <w:numId w:val="11"/>
        </w:numPr>
        <w:spacing w:line="360" w:lineRule="auto"/>
        <w:jc w:val="both"/>
        <w:rPr>
          <w:rFonts w:ascii="Arial" w:eastAsia="Arial" w:hAnsi="Arial" w:cs="Arial"/>
        </w:rPr>
      </w:pPr>
      <w:r>
        <w:rPr>
          <w:rFonts w:ascii="Arial" w:hAnsi="Arial" w:cs="Arial"/>
          <w:bCs/>
        </w:rPr>
        <w:t>6</w:t>
      </w:r>
      <w:r w:rsidR="00A31CFC">
        <w:rPr>
          <w:rFonts w:ascii="Arial" w:hAnsi="Arial" w:cs="Arial"/>
          <w:bCs/>
        </w:rPr>
        <w:t>00</w:t>
      </w:r>
      <w:r w:rsidR="00A31CFC" w:rsidRPr="00736B0C">
        <w:rPr>
          <w:rFonts w:ascii="Arial" w:hAnsi="Arial" w:cs="Arial"/>
          <w:bCs/>
        </w:rPr>
        <w:t xml:space="preserve"> SMLMV por concepto </w:t>
      </w:r>
      <w:r w:rsidR="00873D79">
        <w:rPr>
          <w:rFonts w:ascii="Arial" w:hAnsi="Arial" w:cs="Arial"/>
          <w:bCs/>
        </w:rPr>
        <w:t>pérdida de oportunidad</w:t>
      </w:r>
      <w:r w:rsidR="00A31CFC">
        <w:rPr>
          <w:rFonts w:ascii="Arial" w:hAnsi="Arial" w:cs="Arial"/>
          <w:bCs/>
        </w:rPr>
        <w:t xml:space="preserve">, los cuales son inexistentes </w:t>
      </w:r>
      <w:r w:rsidR="00A31CFC" w:rsidRPr="00B046C0">
        <w:rPr>
          <w:rFonts w:ascii="Arial" w:hAnsi="Arial" w:cs="Arial"/>
        </w:rPr>
        <w:t>por cuanto</w:t>
      </w:r>
      <w:r w:rsidR="00A31CFC">
        <w:rPr>
          <w:rFonts w:ascii="Arial" w:hAnsi="Arial" w:cs="Arial"/>
        </w:rPr>
        <w:t xml:space="preserve"> no se hace referencia a la legítima oportunidad de</w:t>
      </w:r>
      <w:r>
        <w:rPr>
          <w:rFonts w:ascii="Arial" w:hAnsi="Arial" w:cs="Arial"/>
        </w:rPr>
        <w:t xml:space="preserve"> la señora </w:t>
      </w:r>
      <w:proofErr w:type="spellStart"/>
      <w:r>
        <w:rPr>
          <w:rFonts w:ascii="Arial" w:hAnsi="Arial" w:cs="Arial"/>
        </w:rPr>
        <w:t>Yeraldin</w:t>
      </w:r>
      <w:proofErr w:type="spellEnd"/>
      <w:r>
        <w:rPr>
          <w:rFonts w:ascii="Arial" w:hAnsi="Arial" w:cs="Arial"/>
        </w:rPr>
        <w:t xml:space="preserve"> Rodríguez Collazos </w:t>
      </w:r>
      <w:r w:rsidR="00A31CFC">
        <w:rPr>
          <w:rFonts w:ascii="Arial" w:hAnsi="Arial" w:cs="Arial"/>
          <w:lang w:val="es-ES_tradnl"/>
        </w:rPr>
        <w:t xml:space="preserve">que se vio frustrada con </w:t>
      </w:r>
      <w:r w:rsidR="0084471F">
        <w:rPr>
          <w:rFonts w:ascii="Arial" w:hAnsi="Arial" w:cs="Arial"/>
          <w:lang w:val="es-ES_tradnl"/>
        </w:rPr>
        <w:t xml:space="preserve">ocasión al accidente de tránsito acontecido el </w:t>
      </w:r>
      <w:r>
        <w:rPr>
          <w:rFonts w:ascii="Arial" w:hAnsi="Arial" w:cs="Arial"/>
          <w:lang w:val="es-ES_tradnl"/>
        </w:rPr>
        <w:t xml:space="preserve">09 </w:t>
      </w:r>
      <w:r w:rsidR="0084471F">
        <w:rPr>
          <w:rFonts w:ascii="Arial" w:hAnsi="Arial" w:cs="Arial"/>
          <w:lang w:val="es-ES_tradnl"/>
        </w:rPr>
        <w:t xml:space="preserve">de </w:t>
      </w:r>
      <w:r w:rsidR="00E82250">
        <w:rPr>
          <w:rFonts w:ascii="Arial" w:hAnsi="Arial" w:cs="Arial"/>
          <w:lang w:val="es-ES_tradnl"/>
        </w:rPr>
        <w:t>mayo de</w:t>
      </w:r>
      <w:r w:rsidR="0084471F">
        <w:rPr>
          <w:rFonts w:ascii="Arial" w:hAnsi="Arial" w:cs="Arial"/>
          <w:lang w:val="es-ES_tradnl"/>
        </w:rPr>
        <w:t xml:space="preserve"> 2022. </w:t>
      </w:r>
    </w:p>
    <w:p w14:paraId="3A35FD99" w14:textId="77777777" w:rsidR="004E10D2" w:rsidRPr="004E10D2" w:rsidRDefault="004E10D2" w:rsidP="004E10D2">
      <w:pPr>
        <w:pStyle w:val="Prrafodelista"/>
        <w:rPr>
          <w:rFonts w:ascii="Arial" w:eastAsia="Arial" w:hAnsi="Arial" w:cs="Arial"/>
        </w:rPr>
      </w:pPr>
    </w:p>
    <w:p w14:paraId="553A575A" w14:textId="67055FE2" w:rsidR="004E10D2" w:rsidRPr="001A3B6F" w:rsidRDefault="004E10D2" w:rsidP="00835438">
      <w:pPr>
        <w:pStyle w:val="Prrafodelista"/>
        <w:numPr>
          <w:ilvl w:val="0"/>
          <w:numId w:val="11"/>
        </w:numPr>
        <w:spacing w:line="360" w:lineRule="auto"/>
        <w:jc w:val="both"/>
        <w:rPr>
          <w:rFonts w:ascii="Arial" w:eastAsia="Arial" w:hAnsi="Arial" w:cs="Arial"/>
        </w:rPr>
      </w:pPr>
      <w:r>
        <w:rPr>
          <w:rFonts w:ascii="Arial" w:eastAsia="Arial" w:hAnsi="Arial" w:cs="Arial"/>
        </w:rPr>
        <w:t xml:space="preserve">60 SMLMV por concepto de daño a bienes jurídicos de especial protección constitucional (en el presente caso, daño a la salud), los cuales </w:t>
      </w:r>
      <w:r w:rsidRPr="00F1552F">
        <w:rPr>
          <w:rFonts w:ascii="Arial" w:hAnsi="Arial" w:cs="Arial"/>
        </w:rPr>
        <w:t>s</w:t>
      </w:r>
      <w:r>
        <w:rPr>
          <w:rFonts w:ascii="Arial" w:hAnsi="Arial" w:cs="Arial"/>
        </w:rPr>
        <w:t>on</w:t>
      </w:r>
      <w:r w:rsidRPr="00F1552F">
        <w:rPr>
          <w:rFonts w:ascii="Arial" w:hAnsi="Arial" w:cs="Arial"/>
        </w:rPr>
        <w:t xml:space="preserve"> improcedente</w:t>
      </w:r>
      <w:r>
        <w:rPr>
          <w:rFonts w:ascii="Arial" w:hAnsi="Arial" w:cs="Arial"/>
        </w:rPr>
        <w:t>s</w:t>
      </w:r>
      <w:r w:rsidRPr="00F1552F">
        <w:rPr>
          <w:rFonts w:ascii="Arial" w:hAnsi="Arial" w:cs="Arial"/>
        </w:rPr>
        <w:t xml:space="preserve"> porque: (i) se trata de una tipología de perjuicio que nunca ha sido reconocida por la Sala Civil de la Corte Suprema de Justicia, (</w:t>
      </w:r>
      <w:proofErr w:type="spellStart"/>
      <w:r w:rsidRPr="00F1552F">
        <w:rPr>
          <w:rFonts w:ascii="Arial" w:hAnsi="Arial" w:cs="Arial"/>
        </w:rPr>
        <w:t>ii</w:t>
      </w:r>
      <w:proofErr w:type="spellEnd"/>
      <w:r w:rsidRPr="00F1552F">
        <w:rPr>
          <w:rFonts w:ascii="Arial" w:hAnsi="Arial" w:cs="Arial"/>
        </w:rPr>
        <w:t>) este perjuicio solo es reconocido por el Consejo de Estado, no obstante, el órgano de cierre en esta jurisdicción es la Corte Suprema de Justicia; y (</w:t>
      </w:r>
      <w:proofErr w:type="spellStart"/>
      <w:r w:rsidRPr="00F1552F">
        <w:rPr>
          <w:rFonts w:ascii="Arial" w:hAnsi="Arial" w:cs="Arial"/>
        </w:rPr>
        <w:t>iii</w:t>
      </w:r>
      <w:proofErr w:type="spellEnd"/>
      <w:r w:rsidRPr="00F1552F">
        <w:rPr>
          <w:rFonts w:ascii="Arial" w:hAnsi="Arial" w:cs="Arial"/>
        </w:rPr>
        <w:t>) la Corte Suprema de Justicia reconoce es el daño a la vida en relación y no el daño a la salud, por lo cual al reconocer el mismo junto con el daño a la vida en relación (que ya fue solicitado) se estaría incurriendo en una doble indemnización y con ello enriquecimiento sin causa y desconocimiento a todas luces el carácter meramente indemnizatorio del contrato de seguro.</w:t>
      </w:r>
    </w:p>
    <w:p w14:paraId="3B79970A" w14:textId="6AA241ED" w:rsidR="00D26C11" w:rsidRPr="004E10D2" w:rsidRDefault="00D26C11" w:rsidP="00736B0C">
      <w:pPr>
        <w:widowControl/>
        <w:shd w:val="clear" w:color="auto" w:fill="FFFFFF"/>
        <w:autoSpaceDE/>
        <w:autoSpaceDN/>
        <w:spacing w:line="360" w:lineRule="auto"/>
        <w:jc w:val="both"/>
        <w:rPr>
          <w:rFonts w:ascii="Arial" w:hAnsi="Arial" w:cs="Arial"/>
        </w:rPr>
      </w:pPr>
    </w:p>
    <w:p w14:paraId="66A2FD7D" w14:textId="54C8EAF9" w:rsidR="00DE7F72" w:rsidRPr="00010797" w:rsidRDefault="00DE7F72">
      <w:pPr>
        <w:widowControl/>
        <w:shd w:val="clear" w:color="auto" w:fill="FFFFFF"/>
        <w:autoSpaceDE/>
        <w:autoSpaceDN/>
        <w:spacing w:line="360" w:lineRule="auto"/>
        <w:jc w:val="both"/>
        <w:rPr>
          <w:rFonts w:ascii="Arial" w:hAnsi="Arial" w:cs="Arial"/>
        </w:rPr>
      </w:pPr>
      <w:r w:rsidRPr="0061433B">
        <w:rPr>
          <w:rFonts w:ascii="Arial" w:hAnsi="Arial" w:cs="Arial"/>
        </w:rPr>
        <w:t xml:space="preserve">Esto supone a todas luces un enriquecimiento injustificado de </w:t>
      </w:r>
      <w:r w:rsidR="002D0283" w:rsidRPr="0061433B">
        <w:rPr>
          <w:rFonts w:ascii="Arial" w:hAnsi="Arial" w:cs="Arial"/>
        </w:rPr>
        <w:t>la demandante</w:t>
      </w:r>
      <w:r w:rsidRPr="00131A04">
        <w:rPr>
          <w:rFonts w:ascii="Arial" w:hAnsi="Arial" w:cs="Arial"/>
        </w:rPr>
        <w:t xml:space="preserve">. En consecuencia, al encontrarse una indebida pretensión de enriquecimiento con base en un contrato de seguro, se vulnera la disposición que </w:t>
      </w:r>
      <w:r w:rsidRPr="00010797">
        <w:rPr>
          <w:rFonts w:ascii="Arial" w:hAnsi="Arial" w:cs="Arial"/>
        </w:rPr>
        <w:t>establece el carácter meramente indemnizatorio del mismo.</w:t>
      </w:r>
    </w:p>
    <w:p w14:paraId="15E39F25" w14:textId="77777777" w:rsidR="00DE7F72" w:rsidRPr="00DE5A3C" w:rsidRDefault="00DE7F72">
      <w:pPr>
        <w:widowControl/>
        <w:shd w:val="clear" w:color="auto" w:fill="FFFFFF"/>
        <w:autoSpaceDE/>
        <w:autoSpaceDN/>
        <w:spacing w:line="360" w:lineRule="auto"/>
        <w:jc w:val="both"/>
        <w:rPr>
          <w:rFonts w:ascii="Arial" w:hAnsi="Arial" w:cs="Arial"/>
        </w:rPr>
      </w:pPr>
    </w:p>
    <w:p w14:paraId="585D1626" w14:textId="77777777" w:rsidR="00DE7F72" w:rsidRPr="00651D7E" w:rsidRDefault="00DE7F72">
      <w:pPr>
        <w:widowControl/>
        <w:shd w:val="clear" w:color="auto" w:fill="FFFFFF"/>
        <w:autoSpaceDE/>
        <w:autoSpaceDN/>
        <w:spacing w:line="360" w:lineRule="auto"/>
        <w:jc w:val="both"/>
        <w:rPr>
          <w:rFonts w:ascii="Arial" w:hAnsi="Arial" w:cs="Arial"/>
        </w:rPr>
      </w:pPr>
      <w:r w:rsidRPr="0002447A">
        <w:rPr>
          <w:rFonts w:ascii="Arial" w:hAnsi="Arial" w:cs="Arial"/>
        </w:rPr>
        <w:t>En conclusión, de acuerdo a las voces de los artículos 1088 y 1127 del Código de Comercio sobre el carácter indemnizatorio del seguro y la responsabilidad del asegurador frente a la obligación inde</w:t>
      </w:r>
      <w:r w:rsidRPr="00651D7E">
        <w:rPr>
          <w:rFonts w:ascii="Arial" w:hAnsi="Arial" w:cs="Arial"/>
        </w:rPr>
        <w:t>mnizatoria, en el caso particular se observa que, de acuerdo a los pedimentos injustificados, equivocadamente tasados y exorbitantes que hace en conjunto la parte demandante sobre los conceptos de daño moral, daño a la vida de relación, lucro cesante consolidado y futuro, es evidente la pretensión indebida de enriquecimiento con base en el contrato de seguro, vulnerando el carácter indemnizatorio que reviste al contrato de seguros.</w:t>
      </w:r>
    </w:p>
    <w:p w14:paraId="06278321" w14:textId="77777777" w:rsidR="00DE7F72" w:rsidRPr="00651D7E" w:rsidRDefault="00DE7F72">
      <w:pPr>
        <w:widowControl/>
        <w:shd w:val="clear" w:color="auto" w:fill="FFFFFF"/>
        <w:autoSpaceDE/>
        <w:autoSpaceDN/>
        <w:spacing w:line="360" w:lineRule="auto"/>
        <w:jc w:val="both"/>
        <w:rPr>
          <w:rFonts w:ascii="Arial" w:hAnsi="Arial" w:cs="Arial"/>
        </w:rPr>
      </w:pPr>
    </w:p>
    <w:p w14:paraId="403D6AF8" w14:textId="2B434A45" w:rsidR="00DE7F72" w:rsidRPr="00651D7E" w:rsidRDefault="00DE7F72">
      <w:pPr>
        <w:widowControl/>
        <w:shd w:val="clear" w:color="auto" w:fill="FFFFFF"/>
        <w:autoSpaceDE/>
        <w:autoSpaceDN/>
        <w:spacing w:line="360" w:lineRule="auto"/>
        <w:jc w:val="both"/>
        <w:rPr>
          <w:rFonts w:ascii="Arial" w:hAnsi="Arial" w:cs="Arial"/>
        </w:rPr>
      </w:pPr>
      <w:r w:rsidRPr="00651D7E">
        <w:rPr>
          <w:rFonts w:ascii="Arial" w:hAnsi="Arial" w:cs="Arial"/>
        </w:rPr>
        <w:t>En tal medida, solicito respetuosamente que se declare probada la presente excepción.</w:t>
      </w:r>
    </w:p>
    <w:p w14:paraId="76403EDB" w14:textId="0EC7F5D1" w:rsidR="00DE7F72" w:rsidRPr="00651D7E" w:rsidRDefault="00DE7F72">
      <w:pPr>
        <w:widowControl/>
        <w:shd w:val="clear" w:color="auto" w:fill="FFFFFF"/>
        <w:autoSpaceDE/>
        <w:autoSpaceDN/>
        <w:spacing w:line="360" w:lineRule="auto"/>
        <w:jc w:val="both"/>
        <w:rPr>
          <w:rFonts w:ascii="Arial" w:hAnsi="Arial" w:cs="Arial"/>
          <w:b/>
        </w:rPr>
      </w:pPr>
    </w:p>
    <w:p w14:paraId="6464A345" w14:textId="188DA3C4" w:rsidR="00770E79" w:rsidRPr="00F809E1" w:rsidRDefault="00770E79" w:rsidP="00770E79">
      <w:pPr>
        <w:pStyle w:val="Sinespaciado"/>
      </w:pPr>
      <w:r w:rsidRPr="00F809E1">
        <w:t xml:space="preserve">INEXISTENCIA DE SOLIDARIDAD ENTRE </w:t>
      </w:r>
      <w:r>
        <w:t>HDI SEGUROS S.A.</w:t>
      </w:r>
      <w:r w:rsidRPr="00F809E1">
        <w:t xml:space="preserve"> Y LOS DEMÁS SUJETOS QUE INTEGRAN LA PARTE DEMANDADA </w:t>
      </w:r>
    </w:p>
    <w:p w14:paraId="03D88548" w14:textId="77777777" w:rsidR="00770E79" w:rsidRPr="00F809E1" w:rsidRDefault="00770E79" w:rsidP="00770E79">
      <w:pPr>
        <w:spacing w:line="360" w:lineRule="auto"/>
        <w:rPr>
          <w:rFonts w:ascii="Arial" w:hAnsi="Arial" w:cs="Arial"/>
        </w:rPr>
      </w:pPr>
    </w:p>
    <w:p w14:paraId="247DCE42" w14:textId="77777777" w:rsidR="00770E79" w:rsidRPr="00F809E1" w:rsidRDefault="00770E79" w:rsidP="00770E79">
      <w:pPr>
        <w:shd w:val="clear" w:color="auto" w:fill="FFFFFF"/>
        <w:spacing w:line="360" w:lineRule="auto"/>
        <w:jc w:val="both"/>
        <w:rPr>
          <w:rFonts w:ascii="Arial" w:hAnsi="Arial" w:cs="Arial"/>
        </w:rPr>
      </w:pPr>
      <w:r w:rsidRPr="00F809E1">
        <w:rPr>
          <w:rFonts w:ascii="Arial" w:hAnsi="Arial" w:cs="Arial"/>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095E8F2C" w14:textId="77777777" w:rsidR="00770E79" w:rsidRPr="00F809E1" w:rsidRDefault="00770E79" w:rsidP="00770E79">
      <w:pPr>
        <w:shd w:val="clear" w:color="auto" w:fill="FFFFFF"/>
        <w:spacing w:line="360" w:lineRule="auto"/>
        <w:jc w:val="both"/>
        <w:rPr>
          <w:rFonts w:ascii="Arial" w:hAnsi="Arial" w:cs="Arial"/>
        </w:rPr>
      </w:pPr>
    </w:p>
    <w:p w14:paraId="0BA7529F" w14:textId="77777777" w:rsidR="00770E79" w:rsidRPr="00F809E1" w:rsidRDefault="00770E79" w:rsidP="00770E79">
      <w:pPr>
        <w:shd w:val="clear" w:color="auto" w:fill="FFFFFF"/>
        <w:spacing w:line="360" w:lineRule="auto"/>
        <w:jc w:val="both"/>
        <w:rPr>
          <w:rFonts w:ascii="Arial" w:eastAsia="Arial" w:hAnsi="Arial" w:cs="Arial"/>
          <w:lang w:eastAsia="es-ES"/>
        </w:rPr>
      </w:pPr>
      <w:r w:rsidRPr="00F809E1">
        <w:rPr>
          <w:rFonts w:ascii="Arial" w:hAnsi="Arial" w:cs="Arial"/>
        </w:rPr>
        <w:lastRenderedPageBreak/>
        <w:t>La H. Corte Suprema de Justicia</w:t>
      </w:r>
      <w:r w:rsidRPr="00F809E1">
        <w:rPr>
          <w:rStyle w:val="Refdenotaalpie"/>
          <w:rFonts w:ascii="Arial" w:hAnsi="Arial" w:cs="Arial"/>
        </w:rPr>
        <w:footnoteReference w:id="27"/>
      </w:r>
      <w:r w:rsidRPr="00F809E1">
        <w:rPr>
          <w:rFonts w:ascii="Arial" w:hAnsi="Arial" w:cs="Arial"/>
        </w:rPr>
        <w:t xml:space="preserve"> ha señalado que la solidaridad es una imposición para</w:t>
      </w:r>
      <w:r w:rsidRPr="00F809E1">
        <w:rPr>
          <w:rFonts w:ascii="Arial" w:eastAsia="Arial" w:hAnsi="Arial" w:cs="Arial"/>
          <w:lang w:eastAsia="es-ES"/>
        </w:rPr>
        <w:t xml:space="preserve"> los agentes a quienes se les atribuye la autoría de un daño, sin embargo, </w:t>
      </w:r>
      <w:r w:rsidRPr="00F809E1">
        <w:rPr>
          <w:rFonts w:ascii="Arial" w:eastAsia="Arial" w:hAnsi="Arial" w:cs="Arial"/>
        </w:rPr>
        <w:t xml:space="preserve">mi representada no era </w:t>
      </w:r>
      <w:r w:rsidRPr="00F809E1">
        <w:rPr>
          <w:rFonts w:ascii="Arial" w:eastAsia="Arial" w:hAnsi="Arial" w:cs="Arial"/>
          <w:lang w:eastAsia="es-ES"/>
        </w:rPr>
        <w:t>la propietaria del automotor ni sus dependientes lo manejaban. Recuérdese que la fuente de la solidaridad es la Ley, el testamento o el contrato y, en el caso que nos ocupa, no existe norma o pacto que establezca que mi representada deba ser condenada de forma solidaria.</w:t>
      </w:r>
    </w:p>
    <w:p w14:paraId="2D1943C0" w14:textId="77777777" w:rsidR="00770E79" w:rsidRPr="00F809E1" w:rsidRDefault="00770E79" w:rsidP="00770E79">
      <w:pPr>
        <w:spacing w:line="360" w:lineRule="auto"/>
        <w:rPr>
          <w:rFonts w:ascii="Arial" w:eastAsia="Arial" w:hAnsi="Arial" w:cs="Arial"/>
          <w:lang w:eastAsia="es-ES"/>
        </w:rPr>
      </w:pPr>
    </w:p>
    <w:p w14:paraId="3D48FA1C" w14:textId="77777777" w:rsidR="00770E79" w:rsidRPr="00F809E1" w:rsidRDefault="00770E79" w:rsidP="00770E79">
      <w:pPr>
        <w:spacing w:line="360" w:lineRule="auto"/>
        <w:jc w:val="both"/>
        <w:rPr>
          <w:rFonts w:ascii="Arial" w:eastAsia="Arial" w:hAnsi="Arial" w:cs="Arial"/>
          <w:lang w:eastAsia="es-ES"/>
        </w:rPr>
      </w:pPr>
      <w:r w:rsidRPr="00F809E1">
        <w:rPr>
          <w:rFonts w:ascii="Arial" w:eastAsia="Arial" w:hAnsi="Arial" w:cs="Arial"/>
          <w:lang w:eastAsia="es-ES"/>
        </w:rPr>
        <w:t>Ahora bien, en lo concerniente a la solidaridad convenida entre las partes la Corte</w:t>
      </w:r>
      <w:r w:rsidRPr="00F809E1">
        <w:rPr>
          <w:rStyle w:val="Refdenotaalpie"/>
          <w:rFonts w:ascii="Arial" w:eastAsia="Arial" w:hAnsi="Arial" w:cs="Arial"/>
          <w:lang w:eastAsia="es-ES"/>
        </w:rPr>
        <w:footnoteReference w:id="28"/>
      </w:r>
      <w:r w:rsidRPr="00F809E1">
        <w:rPr>
          <w:rFonts w:ascii="Arial" w:eastAsia="Arial" w:hAnsi="Arial" w:cs="Arial"/>
          <w:lang w:eastAsia="es-ES"/>
        </w:rPr>
        <w:t xml:space="preserve"> igualmente se ha ocupado de ella al señalar lo siguiente: </w:t>
      </w:r>
    </w:p>
    <w:p w14:paraId="33AFEA73" w14:textId="77777777" w:rsidR="00770E79" w:rsidRPr="00F809E1" w:rsidRDefault="00770E79" w:rsidP="00770E79">
      <w:pPr>
        <w:spacing w:line="360" w:lineRule="auto"/>
        <w:rPr>
          <w:rFonts w:ascii="Arial" w:eastAsia="Arial" w:hAnsi="Arial" w:cs="Arial"/>
          <w:lang w:eastAsia="es-ES"/>
        </w:rPr>
      </w:pPr>
    </w:p>
    <w:p w14:paraId="7EC2154A" w14:textId="77777777" w:rsidR="00770E79" w:rsidRPr="00F809E1" w:rsidRDefault="00770E79" w:rsidP="00770E79">
      <w:pPr>
        <w:pStyle w:val="Textoindependiente"/>
        <w:spacing w:line="360" w:lineRule="auto"/>
        <w:ind w:left="680" w:right="680"/>
        <w:jc w:val="both"/>
        <w:rPr>
          <w:rFonts w:ascii="Arial" w:hAnsi="Arial" w:cs="Arial"/>
          <w:i/>
          <w:sz w:val="22"/>
          <w:szCs w:val="22"/>
          <w:lang w:eastAsia="es-ES"/>
        </w:rPr>
      </w:pPr>
      <w:r w:rsidRPr="00F809E1">
        <w:rPr>
          <w:rFonts w:ascii="Arial" w:hAnsi="Arial" w:cs="Arial"/>
          <w:i/>
          <w:sz w:val="22"/>
          <w:szCs w:val="22"/>
          <w:lang w:eastAsia="es-ES"/>
        </w:rPr>
        <w:t xml:space="preserve">“(…) </w:t>
      </w:r>
      <w:r w:rsidRPr="00F809E1">
        <w:rPr>
          <w:rFonts w:ascii="Arial" w:hAnsi="Arial" w:cs="Arial"/>
          <w:b/>
          <w:bCs/>
          <w:i/>
          <w:sz w:val="22"/>
          <w:szCs w:val="22"/>
          <w:u w:val="single"/>
          <w:lang w:eastAsia="es-ES"/>
        </w:rPr>
        <w:t>La solidaridad contractual civil debe ser declarada expresamente cuando la ley no la establece, por ello jamás se presume.</w:t>
      </w:r>
      <w:r w:rsidRPr="00F809E1">
        <w:rPr>
          <w:rFonts w:ascii="Arial" w:hAnsi="Arial" w:cs="Arial"/>
          <w:i/>
          <w:sz w:val="22"/>
          <w:szCs w:val="22"/>
          <w:lang w:eastAsia="es-ES"/>
        </w:rPr>
        <w:t xml:space="preserve"> De ahí que es un mandato de carácter sustancial, ya que impone una obligación material al responsable solidario frente a los sujetos activos de la relación jurídica.</w:t>
      </w:r>
    </w:p>
    <w:p w14:paraId="76B7BE14" w14:textId="77777777" w:rsidR="00770E79" w:rsidRPr="00F809E1" w:rsidRDefault="00770E79" w:rsidP="00770E79">
      <w:pPr>
        <w:pStyle w:val="Textoindependiente"/>
        <w:spacing w:line="360" w:lineRule="auto"/>
        <w:ind w:left="680" w:right="680"/>
        <w:jc w:val="both"/>
        <w:rPr>
          <w:rFonts w:ascii="Arial" w:hAnsi="Arial" w:cs="Arial"/>
          <w:i/>
          <w:sz w:val="22"/>
          <w:szCs w:val="22"/>
          <w:lang w:eastAsia="es-ES"/>
        </w:rPr>
      </w:pPr>
    </w:p>
    <w:p w14:paraId="0203EB66" w14:textId="77777777" w:rsidR="00770E79" w:rsidRPr="00F809E1" w:rsidRDefault="00770E79" w:rsidP="00770E79">
      <w:pPr>
        <w:pStyle w:val="Textoindependiente"/>
        <w:spacing w:line="360" w:lineRule="auto"/>
        <w:ind w:left="680" w:right="680"/>
        <w:jc w:val="both"/>
        <w:rPr>
          <w:rFonts w:ascii="Arial" w:hAnsi="Arial" w:cs="Arial"/>
          <w:i/>
          <w:sz w:val="22"/>
          <w:szCs w:val="22"/>
          <w:lang w:eastAsia="es-ES"/>
        </w:rPr>
      </w:pPr>
      <w:r w:rsidRPr="00F809E1">
        <w:rPr>
          <w:rFonts w:ascii="Arial" w:hAnsi="Arial" w:cs="Arial"/>
          <w:i/>
          <w:sz w:val="22"/>
          <w:szCs w:val="22"/>
          <w:lang w:eastAsia="es-ES"/>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F809E1">
        <w:rPr>
          <w:rFonts w:ascii="Arial" w:hAnsi="Arial" w:cs="Arial"/>
          <w:b/>
          <w:bCs/>
          <w:i/>
          <w:sz w:val="22"/>
          <w:szCs w:val="22"/>
          <w:u w:val="single"/>
          <w:lang w:eastAsia="es-ES"/>
        </w:rPr>
        <w:t xml:space="preserve">si el deudor contractual no es responsable in </w:t>
      </w:r>
      <w:proofErr w:type="spellStart"/>
      <w:r w:rsidRPr="00F809E1">
        <w:rPr>
          <w:rFonts w:ascii="Arial" w:hAnsi="Arial" w:cs="Arial"/>
          <w:b/>
          <w:bCs/>
          <w:i/>
          <w:sz w:val="22"/>
          <w:szCs w:val="22"/>
          <w:u w:val="single"/>
          <w:lang w:eastAsia="es-ES"/>
        </w:rPr>
        <w:t>solidum</w:t>
      </w:r>
      <w:proofErr w:type="spellEnd"/>
      <w:r w:rsidRPr="00F809E1">
        <w:rPr>
          <w:rFonts w:ascii="Arial" w:hAnsi="Arial" w:cs="Arial"/>
          <w:b/>
          <w:bCs/>
          <w:i/>
          <w:sz w:val="22"/>
          <w:szCs w:val="22"/>
          <w:u w:val="single"/>
          <w:lang w:eastAsia="es-ES"/>
        </w:rPr>
        <w:t>, entonces no está obligado a pagar el total de la indemnización</w:t>
      </w:r>
      <w:r w:rsidRPr="00F809E1">
        <w:rPr>
          <w:rFonts w:ascii="Arial" w:hAnsi="Arial" w:cs="Arial"/>
          <w:i/>
          <w:sz w:val="22"/>
          <w:szCs w:val="22"/>
          <w:lang w:eastAsia="es-ES"/>
        </w:rPr>
        <w:t xml:space="preserve">. Desde luego que se trata de una cuestión fundamental y no de un tema secundario (…)” (Negrilla y </w:t>
      </w:r>
      <w:proofErr w:type="spellStart"/>
      <w:r w:rsidRPr="00F809E1">
        <w:rPr>
          <w:rFonts w:ascii="Arial" w:hAnsi="Arial" w:cs="Arial"/>
          <w:i/>
          <w:sz w:val="22"/>
          <w:szCs w:val="22"/>
          <w:lang w:eastAsia="es-ES"/>
        </w:rPr>
        <w:t>sublínea</w:t>
      </w:r>
      <w:proofErr w:type="spellEnd"/>
      <w:r w:rsidRPr="00F809E1">
        <w:rPr>
          <w:rFonts w:ascii="Arial" w:hAnsi="Arial" w:cs="Arial"/>
          <w:i/>
          <w:sz w:val="22"/>
          <w:szCs w:val="22"/>
          <w:lang w:eastAsia="es-ES"/>
        </w:rPr>
        <w:t xml:space="preserve"> fuera de texto). </w:t>
      </w:r>
    </w:p>
    <w:p w14:paraId="6B6A4B58" w14:textId="77777777" w:rsidR="00770E79" w:rsidRPr="00F809E1" w:rsidRDefault="00770E79" w:rsidP="00770E79">
      <w:pPr>
        <w:pStyle w:val="Sangradetextonormal"/>
        <w:spacing w:after="0" w:line="360" w:lineRule="auto"/>
        <w:ind w:left="0"/>
        <w:jc w:val="both"/>
        <w:rPr>
          <w:rFonts w:ascii="Arial" w:eastAsia="Arial" w:hAnsi="Arial" w:cs="Arial"/>
        </w:rPr>
      </w:pPr>
    </w:p>
    <w:p w14:paraId="67D95E03" w14:textId="77777777" w:rsidR="00770E79" w:rsidRPr="00F809E1" w:rsidRDefault="00770E79" w:rsidP="00770E79">
      <w:pPr>
        <w:pStyle w:val="Sangradetextonormal"/>
        <w:spacing w:after="0" w:line="360" w:lineRule="auto"/>
        <w:ind w:left="0"/>
        <w:jc w:val="both"/>
        <w:rPr>
          <w:rFonts w:ascii="Arial" w:eastAsia="Arial" w:hAnsi="Arial" w:cs="Arial"/>
        </w:rPr>
      </w:pPr>
      <w:r w:rsidRPr="00F809E1">
        <w:rPr>
          <w:rFonts w:ascii="Arial" w:eastAsia="Arial" w:hAnsi="Arial" w:cs="Arial"/>
        </w:rPr>
        <w:t xml:space="preserve">En atención a ello, reitero, no existen elementos fácticos ni jurídicos que permitan determinar que mi procurada sea civil y solidariamente responsable de los perjuicios patrimoniales y extrapatrimoniales presuntamente sufridos por los demandantes. </w:t>
      </w:r>
    </w:p>
    <w:p w14:paraId="18F89134" w14:textId="77777777" w:rsidR="00770E79" w:rsidRPr="00F809E1" w:rsidRDefault="00770E79" w:rsidP="00770E79">
      <w:pPr>
        <w:spacing w:line="360" w:lineRule="auto"/>
        <w:jc w:val="both"/>
        <w:rPr>
          <w:rFonts w:ascii="Arial" w:hAnsi="Arial" w:cs="Arial"/>
        </w:rPr>
      </w:pPr>
    </w:p>
    <w:p w14:paraId="12E731E3" w14:textId="77777777" w:rsidR="00770E79" w:rsidRPr="00F809E1" w:rsidRDefault="00770E79" w:rsidP="00770E79">
      <w:pPr>
        <w:spacing w:line="360" w:lineRule="auto"/>
        <w:jc w:val="both"/>
        <w:rPr>
          <w:rFonts w:ascii="Arial" w:hAnsi="Arial" w:cs="Arial"/>
        </w:rPr>
      </w:pPr>
      <w:r w:rsidRPr="00F809E1">
        <w:rPr>
          <w:rFonts w:ascii="Arial" w:hAnsi="Arial" w:cs="Arial"/>
        </w:rPr>
        <w:t>Debe aclararse que las obligaciones de la aseguradora que represento están determinadas por el límite asegurado para cada amparo, por las condiciones del contrato de seguro y por la normatividad que lo rige. Por lo tanto, la obligación indemnizatoria que remotamente podría surgir a su cargo está estrictamente sujeta a las estipulaciones contractuales y al límite asegurado para el amparo de muerte o lesión a una persona, con sujeción a las condiciones de la póliza.</w:t>
      </w:r>
    </w:p>
    <w:p w14:paraId="4A719B92" w14:textId="77777777" w:rsidR="00770E79" w:rsidRPr="00F809E1" w:rsidRDefault="00770E79" w:rsidP="00770E79">
      <w:pPr>
        <w:spacing w:line="360" w:lineRule="auto"/>
        <w:jc w:val="both"/>
        <w:rPr>
          <w:rFonts w:ascii="Arial" w:hAnsi="Arial" w:cs="Arial"/>
        </w:rPr>
      </w:pPr>
    </w:p>
    <w:p w14:paraId="0369FC2C" w14:textId="77777777" w:rsidR="00770E79" w:rsidRPr="00F809E1" w:rsidRDefault="00770E79" w:rsidP="00770E79">
      <w:pPr>
        <w:spacing w:line="360" w:lineRule="auto"/>
        <w:rPr>
          <w:rFonts w:ascii="Arial" w:hAnsi="Arial" w:cs="Arial"/>
        </w:rPr>
      </w:pPr>
      <w:r w:rsidRPr="00F809E1">
        <w:rPr>
          <w:rFonts w:ascii="Arial" w:hAnsi="Arial" w:cs="Arial"/>
        </w:rPr>
        <w:t>Solicito señor juez declare probada la presente excepción.</w:t>
      </w:r>
    </w:p>
    <w:p w14:paraId="7EAA3FF5" w14:textId="77777777" w:rsidR="00770E79" w:rsidRDefault="00770E79" w:rsidP="00770E79">
      <w:pPr>
        <w:pStyle w:val="Sinespaciado"/>
        <w:numPr>
          <w:ilvl w:val="0"/>
          <w:numId w:val="0"/>
        </w:numPr>
        <w:ind w:left="360"/>
        <w:rPr>
          <w:lang w:val="es-CO"/>
        </w:rPr>
      </w:pPr>
    </w:p>
    <w:p w14:paraId="15A5B6F8" w14:textId="1CB8F561" w:rsidR="00DE7F72" w:rsidRDefault="00DE7F72" w:rsidP="002D4BEE">
      <w:pPr>
        <w:pStyle w:val="Sinespaciado"/>
        <w:rPr>
          <w:lang w:val="es-CO"/>
        </w:rPr>
      </w:pPr>
      <w:r w:rsidRPr="00651D7E">
        <w:rPr>
          <w:lang w:val="es-CO"/>
        </w:rPr>
        <w:t xml:space="preserve">RIESGOS EXPRESAMENTE EXCLUIDOS EN LA PÓLIZA </w:t>
      </w:r>
      <w:r w:rsidR="002D4BEE">
        <w:rPr>
          <w:lang w:val="es-CO"/>
        </w:rPr>
        <w:t xml:space="preserve">No. </w:t>
      </w:r>
      <w:r w:rsidR="0084471F" w:rsidRPr="00A50F12">
        <w:rPr>
          <w:bCs/>
        </w:rPr>
        <w:t>42</w:t>
      </w:r>
      <w:r w:rsidR="004E10D2">
        <w:rPr>
          <w:bCs/>
        </w:rPr>
        <w:t>71227</w:t>
      </w:r>
      <w:r w:rsidR="002D4BEE" w:rsidRPr="00FF3E4F">
        <w:rPr>
          <w:bCs/>
        </w:rPr>
        <w:t xml:space="preserve"> </w:t>
      </w:r>
      <w:r w:rsidR="002D4BEE" w:rsidRPr="00B53EC2">
        <w:rPr>
          <w:lang w:val="es-CO"/>
        </w:rPr>
        <w:t xml:space="preserve">EMITIDA POR LA COMPAÑÍA </w:t>
      </w:r>
      <w:r w:rsidR="0084471F">
        <w:rPr>
          <w:lang w:val="es-CO"/>
        </w:rPr>
        <w:t>HDI SEGUROS S.A.</w:t>
      </w:r>
    </w:p>
    <w:p w14:paraId="1825D35D" w14:textId="77777777" w:rsidR="002D4BEE" w:rsidRPr="002D4BEE" w:rsidRDefault="002D4BEE" w:rsidP="002D4BEE">
      <w:pPr>
        <w:rPr>
          <w:lang w:val="es-CO"/>
        </w:rPr>
      </w:pPr>
    </w:p>
    <w:p w14:paraId="047F1698" w14:textId="36F54C6A" w:rsidR="00DE7F72" w:rsidRDefault="00DE7F72">
      <w:pPr>
        <w:widowControl/>
        <w:shd w:val="clear" w:color="auto" w:fill="FFFFFF"/>
        <w:autoSpaceDE/>
        <w:autoSpaceDN/>
        <w:spacing w:line="360" w:lineRule="auto"/>
        <w:jc w:val="both"/>
        <w:rPr>
          <w:rFonts w:ascii="Arial" w:hAnsi="Arial" w:cs="Arial"/>
        </w:rPr>
      </w:pPr>
      <w:r w:rsidRPr="001B7791">
        <w:rPr>
          <w:rFonts w:ascii="Arial" w:hAnsi="Arial" w:cs="Arial"/>
        </w:rPr>
        <w:lastRenderedPageBreak/>
        <w:t>Por medio de la presente, se solicita a</w:t>
      </w:r>
      <w:r w:rsidRPr="00690CAC">
        <w:rPr>
          <w:rFonts w:ascii="Arial" w:hAnsi="Arial" w:cs="Arial"/>
        </w:rPr>
        <w:t>l despacho que, en caso de que en el curso del proceso se configure alguna exclusión contemplada en las condiciones particulares o generales del contrato de seguro, la declare probada, por cuanto hizo parte del negocio contractual que celebraron las partes.</w:t>
      </w:r>
    </w:p>
    <w:p w14:paraId="64965AC1" w14:textId="77777777" w:rsidR="00393DE9" w:rsidRPr="00690CAC" w:rsidRDefault="00393DE9">
      <w:pPr>
        <w:widowControl/>
        <w:shd w:val="clear" w:color="auto" w:fill="FFFFFF"/>
        <w:autoSpaceDE/>
        <w:autoSpaceDN/>
        <w:spacing w:line="360" w:lineRule="auto"/>
        <w:jc w:val="both"/>
        <w:rPr>
          <w:rFonts w:ascii="Arial" w:hAnsi="Arial" w:cs="Arial"/>
        </w:rPr>
      </w:pPr>
    </w:p>
    <w:p w14:paraId="1A926F1B" w14:textId="77777777" w:rsidR="00DE7F72" w:rsidRPr="00690CAC" w:rsidRDefault="00DE7F72">
      <w:pPr>
        <w:widowControl/>
        <w:shd w:val="clear" w:color="auto" w:fill="FFFFFF"/>
        <w:autoSpaceDE/>
        <w:autoSpaceDN/>
        <w:spacing w:line="360" w:lineRule="auto"/>
        <w:jc w:val="both"/>
        <w:rPr>
          <w:rFonts w:ascii="Arial" w:hAnsi="Arial" w:cs="Arial"/>
        </w:rPr>
      </w:pPr>
      <w:r w:rsidRPr="00690CAC">
        <w:rPr>
          <w:rFonts w:ascii="Arial" w:hAnsi="Arial" w:cs="Arial"/>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7EBD26E3" w14:textId="77777777" w:rsidR="00DE7F72" w:rsidRPr="00B53EC2" w:rsidRDefault="00DE7F72">
      <w:pPr>
        <w:widowControl/>
        <w:shd w:val="clear" w:color="auto" w:fill="FFFFFF"/>
        <w:autoSpaceDE/>
        <w:autoSpaceDN/>
        <w:spacing w:line="360" w:lineRule="auto"/>
        <w:jc w:val="both"/>
        <w:rPr>
          <w:rFonts w:ascii="Arial" w:hAnsi="Arial" w:cs="Arial"/>
        </w:rPr>
      </w:pPr>
    </w:p>
    <w:p w14:paraId="3989C8A1" w14:textId="0C76818D"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póliza de seguro vinculada al proceso, en sus condiciones generales señalan una serie de exclusiones, y de configurarse alguna de ellas, no podrá condenarse a mi prohijada.</w:t>
      </w:r>
    </w:p>
    <w:p w14:paraId="75E28D32" w14:textId="770ABFF2" w:rsidR="00DE7F72" w:rsidRPr="00B53EC2" w:rsidRDefault="00DE7F72">
      <w:pPr>
        <w:widowControl/>
        <w:shd w:val="clear" w:color="auto" w:fill="FFFFFF"/>
        <w:autoSpaceDE/>
        <w:autoSpaceDN/>
        <w:spacing w:line="360" w:lineRule="auto"/>
        <w:jc w:val="both"/>
        <w:rPr>
          <w:rFonts w:ascii="Arial" w:hAnsi="Arial" w:cs="Arial"/>
        </w:rPr>
      </w:pPr>
    </w:p>
    <w:p w14:paraId="0F4FA6A9" w14:textId="20E43F86" w:rsidR="00DE7F72"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 xml:space="preserve">En conclusión, de configurarse alguna de las exclusiones previamente mencionadas o las que constan en el clausulado general de la póliza, no podrá existir responsabilidad en cabeza del asegurador, por cuanto el juez no podrá ordenar la afectación de la póliza de seguro No. </w:t>
      </w:r>
      <w:r w:rsidR="004E10D2">
        <w:rPr>
          <w:rFonts w:ascii="Arial" w:hAnsi="Arial" w:cs="Arial"/>
          <w:bCs/>
        </w:rPr>
        <w:t>4271227</w:t>
      </w:r>
      <w:r w:rsidRPr="00B53EC2">
        <w:rPr>
          <w:rFonts w:ascii="Arial" w:hAnsi="Arial" w:cs="Arial"/>
        </w:rPr>
        <w:t xml:space="preserve"> pues las partes acordaron expresamente pactar tales exclusiones. En consecuencia, si se evidencia dentro del proceso alguna de ellas, la póliza no cubriría ninguna solicitud de indemnización por lo que deberán denegarse las pretensiones de la demanda. </w:t>
      </w:r>
    </w:p>
    <w:p w14:paraId="7DB95FA8" w14:textId="77777777" w:rsidR="00DE7F72" w:rsidRPr="00B53EC2" w:rsidRDefault="00DE7F72">
      <w:pPr>
        <w:widowControl/>
        <w:shd w:val="clear" w:color="auto" w:fill="FFFFFF"/>
        <w:autoSpaceDE/>
        <w:autoSpaceDN/>
        <w:spacing w:line="360" w:lineRule="auto"/>
        <w:jc w:val="both"/>
        <w:rPr>
          <w:rFonts w:ascii="Arial" w:hAnsi="Arial" w:cs="Arial"/>
        </w:rPr>
      </w:pPr>
    </w:p>
    <w:p w14:paraId="1BCCAA69" w14:textId="15B2451B" w:rsidR="004442E8" w:rsidRPr="00B53EC2" w:rsidRDefault="00DE7F72">
      <w:pPr>
        <w:widowControl/>
        <w:shd w:val="clear" w:color="auto" w:fill="FFFFFF"/>
        <w:autoSpaceDE/>
        <w:autoSpaceDN/>
        <w:spacing w:line="360" w:lineRule="auto"/>
        <w:jc w:val="both"/>
        <w:rPr>
          <w:rFonts w:ascii="Arial" w:hAnsi="Arial" w:cs="Arial"/>
        </w:rPr>
      </w:pPr>
      <w:r w:rsidRPr="00B53EC2">
        <w:rPr>
          <w:rFonts w:ascii="Arial" w:hAnsi="Arial" w:cs="Arial"/>
        </w:rPr>
        <w:t>Por las razones expuestas, solicito respetuosamente declarar probada esta excepción.</w:t>
      </w:r>
    </w:p>
    <w:p w14:paraId="07C6A0B3" w14:textId="77777777" w:rsidR="002F00A7" w:rsidRPr="00B53EC2" w:rsidRDefault="002F00A7">
      <w:pPr>
        <w:widowControl/>
        <w:shd w:val="clear" w:color="auto" w:fill="FFFFFF"/>
        <w:autoSpaceDE/>
        <w:autoSpaceDN/>
        <w:spacing w:line="360" w:lineRule="auto"/>
        <w:jc w:val="both"/>
        <w:rPr>
          <w:rFonts w:ascii="Arial" w:hAnsi="Arial" w:cs="Arial"/>
        </w:rPr>
      </w:pPr>
    </w:p>
    <w:p w14:paraId="50D73A50" w14:textId="3406FEE2" w:rsidR="00D03563" w:rsidRPr="00651D7E" w:rsidRDefault="00D03563">
      <w:pPr>
        <w:pStyle w:val="Sinespaciado"/>
      </w:pPr>
      <w:r w:rsidRPr="00651D7E">
        <w:t>DISPONIBILIDAD DEL VALOR ASEGURADO</w:t>
      </w:r>
    </w:p>
    <w:p w14:paraId="0B6CF4E1" w14:textId="6DFB07DE" w:rsidR="00D03563" w:rsidRPr="00651D7E" w:rsidRDefault="00D03563">
      <w:pPr>
        <w:widowControl/>
        <w:shd w:val="clear" w:color="auto" w:fill="FFFFFF"/>
        <w:autoSpaceDE/>
        <w:autoSpaceDN/>
        <w:spacing w:line="360" w:lineRule="auto"/>
        <w:jc w:val="both"/>
        <w:rPr>
          <w:rFonts w:ascii="Arial" w:hAnsi="Arial" w:cs="Arial"/>
        </w:rPr>
      </w:pPr>
    </w:p>
    <w:p w14:paraId="5269CF53" w14:textId="10A11608" w:rsidR="00D03563" w:rsidRPr="00690CAC" w:rsidRDefault="00D03563">
      <w:pPr>
        <w:widowControl/>
        <w:shd w:val="clear" w:color="auto" w:fill="FFFFFF"/>
        <w:autoSpaceDE/>
        <w:autoSpaceDN/>
        <w:spacing w:line="360" w:lineRule="auto"/>
        <w:jc w:val="both"/>
        <w:rPr>
          <w:rFonts w:ascii="Arial" w:hAnsi="Arial" w:cs="Arial"/>
          <w:lang w:val="es-ES_tradnl"/>
        </w:rPr>
      </w:pPr>
      <w:r w:rsidRPr="003D0960">
        <w:rPr>
          <w:rFonts w:ascii="Arial" w:hAnsi="Arial" w:cs="Arial"/>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w:t>
      </w:r>
      <w:r w:rsidRPr="001B7791">
        <w:rPr>
          <w:rFonts w:ascii="Arial" w:hAnsi="Arial" w:cs="Arial"/>
        </w:rPr>
        <w:t>alguna.</w:t>
      </w:r>
    </w:p>
    <w:p w14:paraId="4C943A76" w14:textId="77777777" w:rsidR="002F00A7" w:rsidRPr="00690CAC" w:rsidRDefault="002F00A7">
      <w:pPr>
        <w:widowControl/>
        <w:shd w:val="clear" w:color="auto" w:fill="FFFFFF"/>
        <w:autoSpaceDE/>
        <w:autoSpaceDN/>
        <w:spacing w:line="360" w:lineRule="auto"/>
        <w:jc w:val="both"/>
        <w:rPr>
          <w:rFonts w:ascii="Arial" w:hAnsi="Arial" w:cs="Arial"/>
          <w:lang w:val="es-ES_tradnl"/>
        </w:rPr>
      </w:pPr>
    </w:p>
    <w:p w14:paraId="5E18EC4D" w14:textId="11D468AC" w:rsidR="0077639E" w:rsidRPr="00902541" w:rsidRDefault="00DE7F72">
      <w:pPr>
        <w:pStyle w:val="Sinespaciado"/>
        <w:rPr>
          <w:lang w:val="es-CO"/>
        </w:rPr>
      </w:pPr>
      <w:r w:rsidRPr="00690CAC">
        <w:rPr>
          <w:lang w:val="es-CO"/>
        </w:rPr>
        <w:t>GENÉRICA O INNOMINADA Y OTRAS</w:t>
      </w:r>
    </w:p>
    <w:p w14:paraId="71FF4CC3" w14:textId="77777777" w:rsidR="0077639E" w:rsidRPr="00B53EC2" w:rsidRDefault="0077639E">
      <w:pPr>
        <w:spacing w:line="360" w:lineRule="auto"/>
        <w:rPr>
          <w:rFonts w:ascii="Arial" w:hAnsi="Arial" w:cs="Arial"/>
          <w:lang w:val="es-CO"/>
        </w:rPr>
      </w:pPr>
    </w:p>
    <w:p w14:paraId="3485F3AF" w14:textId="6D93A32C" w:rsidR="00FB41A7" w:rsidRPr="00B53EC2" w:rsidRDefault="00FB41A7">
      <w:pPr>
        <w:pStyle w:val="Sinespaciado"/>
        <w:numPr>
          <w:ilvl w:val="0"/>
          <w:numId w:val="0"/>
        </w:numPr>
        <w:rPr>
          <w:b w:val="0"/>
        </w:rPr>
      </w:pPr>
      <w:r w:rsidRPr="00B53EC2">
        <w:rPr>
          <w:b w:val="0"/>
        </w:rPr>
        <w:t xml:space="preserve">En virtud del mandato contenido en el artículo 282 del CGP, solicito al Despacho declarar cualquier otra </w:t>
      </w:r>
      <w:r w:rsidR="0077639E" w:rsidRPr="00B53EC2">
        <w:rPr>
          <w:b w:val="0"/>
        </w:rPr>
        <w:t>excepción</w:t>
      </w:r>
      <w:r w:rsidRPr="00B53EC2">
        <w:rPr>
          <w:b w:val="0"/>
        </w:rPr>
        <w:t xml:space="preserve"> que resulte probada en el curso del proceso, frente a la demanda, que se origine en la Ley o en el contrato que con el que se </w:t>
      </w:r>
      <w:r w:rsidR="0077639E" w:rsidRPr="00B53EC2">
        <w:rPr>
          <w:b w:val="0"/>
        </w:rPr>
        <w:t>convocó</w:t>
      </w:r>
      <w:r w:rsidRPr="00B53EC2">
        <w:rPr>
          <w:b w:val="0"/>
        </w:rPr>
        <w:t xml:space="preserve"> a mi poderdante, incluida la de caducidad y la de prescripción de las acciones derivadas del contrato de seguro contemplada en el </w:t>
      </w:r>
      <w:r w:rsidR="0077639E" w:rsidRPr="00B53EC2">
        <w:rPr>
          <w:b w:val="0"/>
        </w:rPr>
        <w:t>artículo</w:t>
      </w:r>
      <w:r w:rsidRPr="00B53EC2">
        <w:rPr>
          <w:b w:val="0"/>
        </w:rPr>
        <w:t xml:space="preserve"> 1081 del </w:t>
      </w:r>
      <w:r w:rsidR="0077639E" w:rsidRPr="00B53EC2">
        <w:rPr>
          <w:b w:val="0"/>
        </w:rPr>
        <w:t>Código</w:t>
      </w:r>
      <w:r w:rsidRPr="00B53EC2">
        <w:rPr>
          <w:b w:val="0"/>
        </w:rPr>
        <w:t xml:space="preserve"> de Comercio. </w:t>
      </w:r>
    </w:p>
    <w:p w14:paraId="050B608B" w14:textId="77777777" w:rsidR="00DA4694" w:rsidRPr="00BB4607" w:rsidRDefault="00DA4694" w:rsidP="007C39FD">
      <w:pPr>
        <w:overflowPunct w:val="0"/>
        <w:adjustRightInd w:val="0"/>
        <w:spacing w:line="360" w:lineRule="auto"/>
        <w:rPr>
          <w:rFonts w:ascii="Arial" w:hAnsi="Arial" w:cs="Arial"/>
          <w:b/>
          <w:kern w:val="28"/>
          <w:lang w:val="es-419" w:eastAsia="es-ES"/>
        </w:rPr>
      </w:pPr>
    </w:p>
    <w:p w14:paraId="14C6A1E6" w14:textId="1C58B307" w:rsidR="009027E0" w:rsidRPr="00662B5D" w:rsidRDefault="00C325DA">
      <w:pPr>
        <w:pStyle w:val="Ttulo2"/>
        <w:spacing w:before="0" w:line="360" w:lineRule="auto"/>
        <w:rPr>
          <w:rFonts w:cs="Arial"/>
          <w:szCs w:val="22"/>
        </w:rPr>
      </w:pPr>
      <w:r w:rsidRPr="00BB4607">
        <w:rPr>
          <w:rFonts w:cs="Arial"/>
          <w:szCs w:val="22"/>
        </w:rPr>
        <w:t xml:space="preserve">PRONUNCIAMIENTO </w:t>
      </w:r>
      <w:r w:rsidR="009027E0" w:rsidRPr="00662B5D">
        <w:rPr>
          <w:rFonts w:cs="Arial"/>
          <w:szCs w:val="22"/>
        </w:rPr>
        <w:t>FRENTE A LOS MEDIOS DE PRUEBA DE LA PARTE DEMANDANTE</w:t>
      </w:r>
    </w:p>
    <w:p w14:paraId="0A0EC5A5" w14:textId="1ABC9B76" w:rsidR="00253A9E" w:rsidRPr="00B53EC2" w:rsidRDefault="00253A9E">
      <w:pPr>
        <w:widowControl/>
        <w:autoSpaceDE/>
        <w:autoSpaceDN/>
        <w:spacing w:line="360" w:lineRule="auto"/>
        <w:jc w:val="both"/>
        <w:rPr>
          <w:rFonts w:ascii="Arial" w:hAnsi="Arial" w:cs="Arial"/>
        </w:rPr>
      </w:pPr>
    </w:p>
    <w:p w14:paraId="28AD8810" w14:textId="77777777" w:rsidR="0084471F" w:rsidRPr="005E1A8F" w:rsidRDefault="0084471F" w:rsidP="00835438">
      <w:pPr>
        <w:pStyle w:val="Prrafodelista"/>
        <w:widowControl/>
        <w:numPr>
          <w:ilvl w:val="0"/>
          <w:numId w:val="17"/>
        </w:numPr>
        <w:autoSpaceDE/>
        <w:autoSpaceDN/>
        <w:spacing w:line="360" w:lineRule="auto"/>
        <w:rPr>
          <w:rFonts w:ascii="Arial" w:hAnsi="Arial" w:cs="Arial"/>
          <w:b/>
          <w:bCs/>
          <w:u w:val="single"/>
        </w:rPr>
      </w:pPr>
      <w:r w:rsidRPr="005E1A8F">
        <w:rPr>
          <w:rFonts w:ascii="Arial" w:hAnsi="Arial" w:cs="Arial"/>
          <w:b/>
          <w:bCs/>
        </w:rPr>
        <w:t>Ratificación de documentos provenientes de terceros:</w:t>
      </w:r>
    </w:p>
    <w:p w14:paraId="2449A5EE" w14:textId="77777777" w:rsidR="0084471F" w:rsidRPr="00B53EC2" w:rsidRDefault="0084471F" w:rsidP="0084471F">
      <w:pPr>
        <w:widowControl/>
        <w:autoSpaceDE/>
        <w:autoSpaceDN/>
        <w:spacing w:line="360" w:lineRule="auto"/>
        <w:contextualSpacing/>
        <w:rPr>
          <w:rFonts w:ascii="Arial" w:hAnsi="Arial" w:cs="Arial"/>
          <w:b/>
          <w:bCs/>
          <w:u w:val="single"/>
        </w:rPr>
      </w:pPr>
    </w:p>
    <w:p w14:paraId="386F6651" w14:textId="77777777" w:rsidR="0084471F" w:rsidRPr="00B53EC2" w:rsidRDefault="0084471F" w:rsidP="0084471F">
      <w:pPr>
        <w:widowControl/>
        <w:autoSpaceDE/>
        <w:autoSpaceDN/>
        <w:spacing w:line="360" w:lineRule="auto"/>
        <w:contextualSpacing/>
        <w:jc w:val="both"/>
        <w:rPr>
          <w:rFonts w:ascii="Arial" w:hAnsi="Arial" w:cs="Arial"/>
          <w:b/>
          <w:bCs/>
          <w:u w:val="single"/>
        </w:rPr>
      </w:pPr>
      <w:r w:rsidRPr="00B53EC2">
        <w:rPr>
          <w:rFonts w:ascii="Arial" w:hAnsi="Arial" w:cs="Arial"/>
        </w:rPr>
        <w:t xml:space="preserve">El Art. 262 del C.G.P., preceptúa que: </w:t>
      </w:r>
      <w:r w:rsidRPr="00B53EC2">
        <w:rPr>
          <w:rFonts w:ascii="Arial" w:hAnsi="Arial" w:cs="Arial"/>
          <w:i/>
          <w:iCs/>
        </w:rPr>
        <w:t>“(…) Los documentos privados de contenido declarativo emanados de terceros se apreciarán por el juez sin necesidad de ratificar su contenido, salvo que la parte contraria solicite su ratificación (…)”.</w:t>
      </w:r>
    </w:p>
    <w:p w14:paraId="24B4F683" w14:textId="77777777" w:rsidR="0084471F" w:rsidRPr="00B53EC2" w:rsidRDefault="0084471F" w:rsidP="0084471F">
      <w:pPr>
        <w:widowControl/>
        <w:autoSpaceDE/>
        <w:autoSpaceDN/>
        <w:spacing w:line="360" w:lineRule="auto"/>
        <w:contextualSpacing/>
        <w:jc w:val="both"/>
        <w:rPr>
          <w:rFonts w:ascii="Arial" w:hAnsi="Arial" w:cs="Arial"/>
          <w:b/>
          <w:bCs/>
          <w:u w:val="single"/>
        </w:rPr>
      </w:pPr>
    </w:p>
    <w:p w14:paraId="4D61C533" w14:textId="77777777" w:rsidR="0084471F" w:rsidRPr="00B53EC2" w:rsidRDefault="0084471F" w:rsidP="0084471F">
      <w:pPr>
        <w:widowControl/>
        <w:autoSpaceDE/>
        <w:autoSpaceDN/>
        <w:spacing w:line="360" w:lineRule="auto"/>
        <w:contextualSpacing/>
        <w:jc w:val="both"/>
        <w:rPr>
          <w:rFonts w:ascii="Arial" w:hAnsi="Arial" w:cs="Arial"/>
          <w:b/>
          <w:bCs/>
          <w:u w:val="single"/>
        </w:rPr>
      </w:pPr>
      <w:r w:rsidRPr="00B53EC2">
        <w:rPr>
          <w:rFonts w:ascii="Arial" w:hAnsi="Arial" w:cs="Arial"/>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3AD7058D" w14:textId="77777777" w:rsidR="0084471F" w:rsidRPr="00B53EC2" w:rsidRDefault="0084471F" w:rsidP="0084471F">
      <w:pPr>
        <w:widowControl/>
        <w:autoSpaceDE/>
        <w:autoSpaceDN/>
        <w:spacing w:line="360" w:lineRule="auto"/>
        <w:contextualSpacing/>
        <w:jc w:val="both"/>
        <w:rPr>
          <w:rFonts w:ascii="Arial" w:hAnsi="Arial" w:cs="Arial"/>
          <w:b/>
          <w:bCs/>
          <w:u w:val="single"/>
        </w:rPr>
      </w:pPr>
    </w:p>
    <w:p w14:paraId="65FCCBC3" w14:textId="77777777" w:rsidR="0084471F" w:rsidRPr="00B53EC2" w:rsidRDefault="0084471F" w:rsidP="0084471F">
      <w:pPr>
        <w:widowControl/>
        <w:autoSpaceDE/>
        <w:autoSpaceDN/>
        <w:spacing w:line="360" w:lineRule="auto"/>
        <w:contextualSpacing/>
        <w:jc w:val="both"/>
        <w:rPr>
          <w:rFonts w:ascii="Arial" w:hAnsi="Arial" w:cs="Arial"/>
        </w:rPr>
      </w:pPr>
      <w:r w:rsidRPr="00B53EC2">
        <w:rPr>
          <w:rFonts w:ascii="Arial" w:hAnsi="Arial" w:cs="Arial"/>
        </w:rPr>
        <w:t>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esta no solicite y obtenga su ratificación, y son los siguientes:</w:t>
      </w:r>
    </w:p>
    <w:p w14:paraId="2E21D401" w14:textId="77777777" w:rsidR="0084471F" w:rsidRPr="00B53EC2" w:rsidRDefault="0084471F" w:rsidP="0084471F">
      <w:pPr>
        <w:widowControl/>
        <w:autoSpaceDE/>
        <w:autoSpaceDN/>
        <w:spacing w:line="360" w:lineRule="auto"/>
        <w:contextualSpacing/>
        <w:jc w:val="both"/>
        <w:rPr>
          <w:rFonts w:ascii="Arial" w:hAnsi="Arial" w:cs="Arial"/>
        </w:rPr>
      </w:pPr>
    </w:p>
    <w:p w14:paraId="1C47A370" w14:textId="2880C479" w:rsidR="007F74F4" w:rsidRDefault="004E10D2" w:rsidP="00835438">
      <w:pPr>
        <w:widowControl/>
        <w:numPr>
          <w:ilvl w:val="0"/>
          <w:numId w:val="7"/>
        </w:numPr>
        <w:autoSpaceDE/>
        <w:autoSpaceDN/>
        <w:spacing w:line="360" w:lineRule="auto"/>
        <w:jc w:val="both"/>
        <w:rPr>
          <w:rFonts w:ascii="Arial" w:hAnsi="Arial" w:cs="Arial"/>
        </w:rPr>
      </w:pPr>
      <w:r>
        <w:rPr>
          <w:rFonts w:ascii="Arial" w:hAnsi="Arial" w:cs="Arial"/>
        </w:rPr>
        <w:t xml:space="preserve">Carta de terminación del contrato laboral de la señora </w:t>
      </w:r>
      <w:proofErr w:type="spellStart"/>
      <w:r>
        <w:rPr>
          <w:rFonts w:ascii="Arial" w:hAnsi="Arial" w:cs="Arial"/>
        </w:rPr>
        <w:t>Yeraldin</w:t>
      </w:r>
      <w:proofErr w:type="spellEnd"/>
      <w:r>
        <w:rPr>
          <w:rFonts w:ascii="Arial" w:hAnsi="Arial" w:cs="Arial"/>
        </w:rPr>
        <w:t xml:space="preserve"> Rodríguez Collazos emitida el 12 de octubre de 2022 por la señora Elizabeth Andrea Ocampo del Barco</w:t>
      </w:r>
    </w:p>
    <w:p w14:paraId="1FC34517" w14:textId="77777777" w:rsidR="00DA4694" w:rsidRPr="00B53EC2" w:rsidRDefault="00DA4694">
      <w:pPr>
        <w:widowControl/>
        <w:tabs>
          <w:tab w:val="left" w:pos="1035"/>
        </w:tabs>
        <w:autoSpaceDE/>
        <w:spacing w:line="360" w:lineRule="auto"/>
        <w:rPr>
          <w:rFonts w:ascii="Arial" w:hAnsi="Arial" w:cs="Arial"/>
          <w:b/>
          <w:bCs/>
        </w:rPr>
      </w:pPr>
    </w:p>
    <w:p w14:paraId="2DCBF6E5" w14:textId="66D568D1" w:rsidR="009027E0" w:rsidRPr="00B53EC2" w:rsidRDefault="009027E0">
      <w:pPr>
        <w:pStyle w:val="Ttulo2"/>
        <w:spacing w:before="0" w:line="360" w:lineRule="auto"/>
        <w:rPr>
          <w:rFonts w:cs="Arial"/>
          <w:szCs w:val="22"/>
        </w:rPr>
      </w:pPr>
      <w:r w:rsidRPr="00B53EC2">
        <w:rPr>
          <w:rFonts w:cs="Arial"/>
          <w:szCs w:val="22"/>
        </w:rPr>
        <w:t>MEDIOS DE PRUEBA</w:t>
      </w:r>
      <w:r w:rsidR="00F04449" w:rsidRPr="00B53EC2">
        <w:rPr>
          <w:rFonts w:cs="Arial"/>
          <w:szCs w:val="22"/>
        </w:rPr>
        <w:t xml:space="preserve"> SOLICITADOS Y APORTADOS POR </w:t>
      </w:r>
      <w:r w:rsidR="00FB1B13">
        <w:rPr>
          <w:rFonts w:cs="Arial"/>
          <w:szCs w:val="22"/>
        </w:rPr>
        <w:t>HDI SEGUROS S.A.</w:t>
      </w:r>
    </w:p>
    <w:p w14:paraId="04CB7E2B" w14:textId="77777777" w:rsidR="009027E0" w:rsidRPr="00B53EC2" w:rsidRDefault="009027E0">
      <w:pPr>
        <w:snapToGrid w:val="0"/>
        <w:spacing w:line="360" w:lineRule="auto"/>
        <w:jc w:val="both"/>
        <w:rPr>
          <w:rFonts w:ascii="Arial" w:hAnsi="Arial" w:cs="Arial"/>
        </w:rPr>
      </w:pPr>
    </w:p>
    <w:p w14:paraId="0DB3FC55" w14:textId="77777777" w:rsidR="009027E0" w:rsidRPr="00B53EC2" w:rsidRDefault="009027E0">
      <w:pPr>
        <w:spacing w:line="360" w:lineRule="auto"/>
        <w:jc w:val="both"/>
        <w:rPr>
          <w:rFonts w:ascii="Arial" w:hAnsi="Arial" w:cs="Arial"/>
        </w:rPr>
      </w:pPr>
      <w:r w:rsidRPr="00B53EC2">
        <w:rPr>
          <w:rFonts w:ascii="Arial" w:eastAsia="Arial" w:hAnsi="Arial" w:cs="Arial"/>
          <w:bCs/>
        </w:rPr>
        <w:t xml:space="preserve">Solicito </w:t>
      </w:r>
      <w:r w:rsidRPr="00B53EC2">
        <w:rPr>
          <w:rFonts w:ascii="Arial" w:hAnsi="Arial" w:cs="Arial"/>
        </w:rPr>
        <w:t xml:space="preserve">a este honorable despacho se sirva decretar y tener como pruebas las siguientes: </w:t>
      </w:r>
    </w:p>
    <w:p w14:paraId="4CE41202" w14:textId="77777777" w:rsidR="009027E0" w:rsidRPr="00B53EC2" w:rsidRDefault="009027E0">
      <w:pPr>
        <w:spacing w:line="360" w:lineRule="auto"/>
        <w:jc w:val="both"/>
        <w:rPr>
          <w:rFonts w:ascii="Arial" w:hAnsi="Arial" w:cs="Arial"/>
        </w:rPr>
      </w:pPr>
    </w:p>
    <w:p w14:paraId="6493BB5A" w14:textId="23899CB2" w:rsidR="009027E0" w:rsidRPr="00B53EC2" w:rsidRDefault="009027E0" w:rsidP="00835438">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B53EC2">
        <w:rPr>
          <w:rFonts w:cs="Arial"/>
          <w:szCs w:val="22"/>
        </w:rPr>
        <w:t>DOCUMENTALES</w:t>
      </w:r>
    </w:p>
    <w:p w14:paraId="128769BA" w14:textId="77777777" w:rsidR="009027E0" w:rsidRPr="00B53EC2" w:rsidRDefault="009027E0">
      <w:pPr>
        <w:spacing w:line="360" w:lineRule="auto"/>
        <w:jc w:val="both"/>
        <w:rPr>
          <w:rFonts w:ascii="Arial" w:hAnsi="Arial" w:cs="Arial"/>
          <w:lang w:val="es-ES_tradnl"/>
        </w:rPr>
      </w:pPr>
    </w:p>
    <w:p w14:paraId="6FEFCBF9" w14:textId="76DD69F3" w:rsidR="009027E0" w:rsidRPr="00B53EC2" w:rsidRDefault="009027E0">
      <w:pPr>
        <w:numPr>
          <w:ilvl w:val="0"/>
          <w:numId w:val="1"/>
        </w:numPr>
        <w:spacing w:line="360" w:lineRule="auto"/>
        <w:ind w:left="360"/>
        <w:jc w:val="both"/>
        <w:rPr>
          <w:rFonts w:ascii="Arial" w:eastAsia="Arial" w:hAnsi="Arial" w:cs="Arial"/>
          <w:bCs/>
        </w:rPr>
      </w:pPr>
      <w:r w:rsidRPr="00B53EC2">
        <w:rPr>
          <w:rFonts w:ascii="Arial" w:hAnsi="Arial" w:cs="Arial"/>
        </w:rPr>
        <w:lastRenderedPageBreak/>
        <w:t xml:space="preserve">Copia del Póliza </w:t>
      </w:r>
      <w:r w:rsidR="00E5476A">
        <w:rPr>
          <w:rFonts w:ascii="Arial" w:hAnsi="Arial" w:cs="Arial"/>
        </w:rPr>
        <w:t xml:space="preserve">de Responsabilidad Civil Contractual No. </w:t>
      </w:r>
      <w:r w:rsidR="007F74F4" w:rsidRPr="00A50F12">
        <w:rPr>
          <w:rFonts w:ascii="Arial" w:hAnsi="Arial" w:cs="Arial"/>
          <w:bCs/>
        </w:rPr>
        <w:t>4</w:t>
      </w:r>
      <w:r w:rsidR="004E10D2">
        <w:rPr>
          <w:rFonts w:ascii="Arial" w:hAnsi="Arial" w:cs="Arial"/>
          <w:bCs/>
        </w:rPr>
        <w:t>271227.</w:t>
      </w:r>
    </w:p>
    <w:p w14:paraId="15EA6944" w14:textId="588D30AB" w:rsidR="00E5476A" w:rsidRPr="007F74F4" w:rsidRDefault="007F74F4" w:rsidP="00E5476A">
      <w:pPr>
        <w:numPr>
          <w:ilvl w:val="0"/>
          <w:numId w:val="1"/>
        </w:numPr>
        <w:spacing w:line="360" w:lineRule="auto"/>
        <w:ind w:left="360"/>
        <w:jc w:val="both"/>
        <w:rPr>
          <w:rFonts w:ascii="Arial" w:eastAsia="Arial" w:hAnsi="Arial" w:cs="Arial"/>
          <w:bCs/>
        </w:rPr>
      </w:pPr>
      <w:r w:rsidRPr="007F74F4">
        <w:rPr>
          <w:rFonts w:ascii="Arial" w:hAnsi="Arial" w:cs="Arial"/>
          <w:bCs/>
        </w:rPr>
        <w:t xml:space="preserve">Condicionado general aplicable a la póliza No. </w:t>
      </w:r>
      <w:r w:rsidR="004E10D2" w:rsidRPr="00A50F12">
        <w:rPr>
          <w:rFonts w:ascii="Arial" w:hAnsi="Arial" w:cs="Arial"/>
          <w:bCs/>
        </w:rPr>
        <w:t>4</w:t>
      </w:r>
      <w:r w:rsidR="004E10D2">
        <w:rPr>
          <w:rFonts w:ascii="Arial" w:hAnsi="Arial" w:cs="Arial"/>
          <w:bCs/>
        </w:rPr>
        <w:t>271227</w:t>
      </w:r>
      <w:r w:rsidRPr="007F74F4">
        <w:rPr>
          <w:rFonts w:ascii="Arial" w:hAnsi="Arial" w:cs="Arial"/>
          <w:bCs/>
        </w:rPr>
        <w:t>, contenido en la forma 03/05/2018-1314-P-03-HDIG030507140000-DR0I</w:t>
      </w:r>
      <w:r>
        <w:rPr>
          <w:rFonts w:ascii="Arial" w:hAnsi="Arial" w:cs="Arial"/>
          <w:bCs/>
        </w:rPr>
        <w:t xml:space="preserve">. </w:t>
      </w:r>
    </w:p>
    <w:p w14:paraId="560AF136" w14:textId="77777777" w:rsidR="009027E0" w:rsidRPr="00B53EC2" w:rsidRDefault="009027E0">
      <w:pPr>
        <w:spacing w:line="360" w:lineRule="auto"/>
        <w:jc w:val="both"/>
        <w:rPr>
          <w:rFonts w:ascii="Arial" w:hAnsi="Arial" w:cs="Arial"/>
        </w:rPr>
      </w:pPr>
    </w:p>
    <w:p w14:paraId="7CD489C4" w14:textId="714D2B75" w:rsidR="009027E0" w:rsidRPr="00B53EC2" w:rsidRDefault="009027E0" w:rsidP="00835438">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B53EC2">
        <w:rPr>
          <w:rFonts w:cs="Arial"/>
          <w:szCs w:val="22"/>
        </w:rPr>
        <w:t>INTERROGATORIO DE PARTE</w:t>
      </w:r>
    </w:p>
    <w:p w14:paraId="00B62CA7" w14:textId="77777777" w:rsidR="009027E0" w:rsidRPr="00B53EC2" w:rsidRDefault="009027E0">
      <w:pPr>
        <w:snapToGrid w:val="0"/>
        <w:spacing w:line="360" w:lineRule="auto"/>
        <w:jc w:val="both"/>
        <w:rPr>
          <w:rFonts w:ascii="Arial" w:hAnsi="Arial" w:cs="Arial"/>
        </w:rPr>
      </w:pPr>
    </w:p>
    <w:p w14:paraId="67DBAD4D" w14:textId="41B8DA1A" w:rsidR="009027E0" w:rsidRPr="00B53EC2" w:rsidRDefault="009027E0" w:rsidP="00835438">
      <w:pPr>
        <w:numPr>
          <w:ilvl w:val="0"/>
          <w:numId w:val="8"/>
        </w:numPr>
        <w:spacing w:line="360" w:lineRule="auto"/>
        <w:jc w:val="both"/>
        <w:rPr>
          <w:rFonts w:ascii="Arial" w:eastAsia="Arial" w:hAnsi="Arial" w:cs="Arial"/>
        </w:rPr>
      </w:pPr>
      <w:r w:rsidRPr="00B53EC2">
        <w:rPr>
          <w:rFonts w:ascii="Arial" w:eastAsia="Arial" w:hAnsi="Arial" w:cs="Arial"/>
        </w:rPr>
        <w:t xml:space="preserve"> Comedidamente solicito se cite para que absuelv</w:t>
      </w:r>
      <w:r w:rsidR="00105B2F" w:rsidRPr="00B53EC2">
        <w:rPr>
          <w:rFonts w:ascii="Arial" w:eastAsia="Arial" w:hAnsi="Arial" w:cs="Arial"/>
        </w:rPr>
        <w:t>a interrogatorio de parte a la demandante</w:t>
      </w:r>
      <w:r w:rsidR="008F30F8" w:rsidRPr="00B53EC2">
        <w:rPr>
          <w:rFonts w:ascii="Arial" w:hAnsi="Arial" w:cs="Arial"/>
          <w:bCs/>
        </w:rPr>
        <w:t xml:space="preserve"> </w:t>
      </w:r>
      <w:r w:rsidR="004E10D2">
        <w:rPr>
          <w:rFonts w:ascii="Arial" w:hAnsi="Arial" w:cs="Arial"/>
          <w:bCs/>
        </w:rPr>
        <w:t>YERALDIN RODRÍFUEZ COLLAZOS, BRYAN STEVEN GARCÍA URREGO, JUAN DANIEL RODRÍGUEZ COLLAZOS, KATHERIN JESENIA RODRÍGUEZ COLLAZOS, OMAR RODRÍGUEZ OROZCO, JANETH COLLAZOS TABARES</w:t>
      </w:r>
      <w:r w:rsidRPr="00B53EC2">
        <w:rPr>
          <w:rFonts w:ascii="Arial" w:eastAsia="Arial" w:hAnsi="Arial" w:cs="Arial"/>
        </w:rPr>
        <w:t xml:space="preserve"> a fin de que contesten el cuestionario que se les formulará frente a los hechos de la demanda, de la contestación y, en general, de todos los argumentos de hecho y de derech</w:t>
      </w:r>
      <w:r w:rsidR="00105B2F" w:rsidRPr="00B53EC2">
        <w:rPr>
          <w:rFonts w:ascii="Arial" w:eastAsia="Arial" w:hAnsi="Arial" w:cs="Arial"/>
        </w:rPr>
        <w:t>o expuestos en este litigio. La demandante podrá ser citada</w:t>
      </w:r>
      <w:r w:rsidRPr="00B53EC2">
        <w:rPr>
          <w:rFonts w:ascii="Arial" w:eastAsia="Arial" w:hAnsi="Arial" w:cs="Arial"/>
        </w:rPr>
        <w:t xml:space="preserve"> en la dirección de notificación relacionada en la demanda. </w:t>
      </w:r>
    </w:p>
    <w:p w14:paraId="71944A5F" w14:textId="77777777" w:rsidR="009027E0" w:rsidRPr="00B53EC2" w:rsidRDefault="009027E0">
      <w:pPr>
        <w:spacing w:line="360" w:lineRule="auto"/>
        <w:jc w:val="both"/>
        <w:rPr>
          <w:rFonts w:ascii="Arial" w:eastAsia="Arial" w:hAnsi="Arial" w:cs="Arial"/>
        </w:rPr>
      </w:pPr>
    </w:p>
    <w:p w14:paraId="5CCE869C" w14:textId="38FFE5A9" w:rsidR="009027E0" w:rsidRDefault="009027E0" w:rsidP="00835438">
      <w:pPr>
        <w:numPr>
          <w:ilvl w:val="0"/>
          <w:numId w:val="8"/>
        </w:numPr>
        <w:spacing w:line="360" w:lineRule="auto"/>
        <w:jc w:val="both"/>
        <w:rPr>
          <w:rFonts w:ascii="Arial" w:eastAsia="Arial" w:hAnsi="Arial" w:cs="Arial"/>
        </w:rPr>
      </w:pPr>
      <w:r w:rsidRPr="00B53EC2">
        <w:rPr>
          <w:rFonts w:ascii="Arial" w:eastAsia="Arial" w:hAnsi="Arial" w:cs="Arial"/>
        </w:rPr>
        <w:t xml:space="preserve">Comedidamente solicito se cite para que absuelva </w:t>
      </w:r>
      <w:r w:rsidR="00105B2F" w:rsidRPr="00B53EC2">
        <w:rPr>
          <w:rFonts w:ascii="Arial" w:eastAsia="Arial" w:hAnsi="Arial" w:cs="Arial"/>
        </w:rPr>
        <w:t xml:space="preserve">interrogatorio de parte </w:t>
      </w:r>
      <w:r w:rsidR="00FB1B13">
        <w:rPr>
          <w:rFonts w:ascii="Arial" w:eastAsia="Arial" w:hAnsi="Arial" w:cs="Arial"/>
        </w:rPr>
        <w:t xml:space="preserve">a la señora </w:t>
      </w:r>
      <w:r w:rsidR="004E10D2">
        <w:rPr>
          <w:rFonts w:ascii="Arial" w:eastAsia="Arial" w:hAnsi="Arial" w:cs="Arial"/>
        </w:rPr>
        <w:t xml:space="preserve">MARÍA CAMILA SÁNCHEZ GIRALDO </w:t>
      </w:r>
      <w:r w:rsidR="00FB1B13">
        <w:rPr>
          <w:rFonts w:ascii="Arial" w:eastAsia="Arial" w:hAnsi="Arial" w:cs="Arial"/>
        </w:rPr>
        <w:t xml:space="preserve">en su calidad de propietaria del vehículo de placas </w:t>
      </w:r>
      <w:r w:rsidR="004E10D2">
        <w:rPr>
          <w:rFonts w:ascii="Arial" w:eastAsia="Arial" w:hAnsi="Arial" w:cs="Arial"/>
        </w:rPr>
        <w:t>DTN 130</w:t>
      </w:r>
      <w:r w:rsidR="00FB1B13">
        <w:rPr>
          <w:rFonts w:ascii="Arial" w:eastAsia="Arial" w:hAnsi="Arial" w:cs="Arial"/>
        </w:rPr>
        <w:t xml:space="preserve">, </w:t>
      </w:r>
      <w:r w:rsidRPr="00B53EC2">
        <w:rPr>
          <w:rFonts w:ascii="Arial" w:eastAsia="Arial" w:hAnsi="Arial" w:cs="Arial"/>
        </w:rPr>
        <w:t>a fin de que conteste el cuestionario que se le formulará frente a los hechos de la demanda, de la contestación y, en general, de todos los argumentos de hecho y de derec</w:t>
      </w:r>
      <w:r w:rsidR="00105B2F" w:rsidRPr="00B53EC2">
        <w:rPr>
          <w:rFonts w:ascii="Arial" w:eastAsia="Arial" w:hAnsi="Arial" w:cs="Arial"/>
        </w:rPr>
        <w:t>ho expuestos en este litigio. Los</w:t>
      </w:r>
      <w:r w:rsidRPr="00B53EC2">
        <w:rPr>
          <w:rFonts w:ascii="Arial" w:eastAsia="Arial" w:hAnsi="Arial" w:cs="Arial"/>
        </w:rPr>
        <w:t xml:space="preserve"> demandado</w:t>
      </w:r>
      <w:r w:rsidR="00105B2F" w:rsidRPr="00B53EC2">
        <w:rPr>
          <w:rFonts w:ascii="Arial" w:eastAsia="Arial" w:hAnsi="Arial" w:cs="Arial"/>
        </w:rPr>
        <w:t>s</w:t>
      </w:r>
      <w:r w:rsidRPr="00B53EC2">
        <w:rPr>
          <w:rFonts w:ascii="Arial" w:eastAsia="Arial" w:hAnsi="Arial" w:cs="Arial"/>
        </w:rPr>
        <w:t xml:space="preserve"> podrá</w:t>
      </w:r>
      <w:r w:rsidR="00105B2F" w:rsidRPr="00B53EC2">
        <w:rPr>
          <w:rFonts w:ascii="Arial" w:eastAsia="Arial" w:hAnsi="Arial" w:cs="Arial"/>
        </w:rPr>
        <w:t>n</w:t>
      </w:r>
      <w:r w:rsidRPr="00B53EC2">
        <w:rPr>
          <w:rFonts w:ascii="Arial" w:eastAsia="Arial" w:hAnsi="Arial" w:cs="Arial"/>
        </w:rPr>
        <w:t xml:space="preserve"> ser citado</w:t>
      </w:r>
      <w:r w:rsidR="00105B2F" w:rsidRPr="00B53EC2">
        <w:rPr>
          <w:rFonts w:ascii="Arial" w:eastAsia="Arial" w:hAnsi="Arial" w:cs="Arial"/>
        </w:rPr>
        <w:t>s</w:t>
      </w:r>
      <w:r w:rsidRPr="00B53EC2">
        <w:rPr>
          <w:rFonts w:ascii="Arial" w:eastAsia="Arial" w:hAnsi="Arial" w:cs="Arial"/>
        </w:rPr>
        <w:t xml:space="preserve"> en la dirección de notificación relacionada en su contestación. </w:t>
      </w:r>
    </w:p>
    <w:p w14:paraId="5598F7B8" w14:textId="77777777" w:rsidR="004E10D2" w:rsidRDefault="004E10D2" w:rsidP="004E10D2">
      <w:pPr>
        <w:pStyle w:val="Prrafodelista"/>
        <w:rPr>
          <w:rFonts w:ascii="Arial" w:eastAsia="Arial" w:hAnsi="Arial" w:cs="Arial"/>
        </w:rPr>
      </w:pPr>
    </w:p>
    <w:p w14:paraId="2B0E106D" w14:textId="77777777" w:rsidR="004E10D2" w:rsidRPr="004E10D2" w:rsidRDefault="004E10D2" w:rsidP="004E10D2">
      <w:pPr>
        <w:spacing w:line="360" w:lineRule="auto"/>
        <w:ind w:left="720"/>
        <w:jc w:val="both"/>
        <w:rPr>
          <w:rFonts w:ascii="Arial" w:eastAsia="Arial" w:hAnsi="Arial" w:cs="Arial"/>
        </w:rPr>
      </w:pPr>
    </w:p>
    <w:p w14:paraId="7A0EE9A2" w14:textId="77777777" w:rsidR="009027E0" w:rsidRPr="00B53EC2" w:rsidRDefault="009027E0" w:rsidP="00835438">
      <w:pPr>
        <w:pStyle w:val="Ttulo2"/>
        <w:keepNext w:val="0"/>
        <w:keepLines w:val="0"/>
        <w:widowControl w:val="0"/>
        <w:numPr>
          <w:ilvl w:val="0"/>
          <w:numId w:val="6"/>
        </w:numPr>
        <w:autoSpaceDE w:val="0"/>
        <w:autoSpaceDN w:val="0"/>
        <w:spacing w:before="0" w:line="360" w:lineRule="auto"/>
        <w:contextualSpacing/>
        <w:jc w:val="both"/>
        <w:rPr>
          <w:rFonts w:eastAsia="Arial" w:cs="Arial"/>
          <w:szCs w:val="22"/>
        </w:rPr>
      </w:pPr>
      <w:r w:rsidRPr="00B53EC2">
        <w:rPr>
          <w:rFonts w:eastAsia="Arial" w:cs="Arial"/>
          <w:szCs w:val="22"/>
        </w:rPr>
        <w:t>DECLARACIÓN DE PARTE.</w:t>
      </w:r>
    </w:p>
    <w:p w14:paraId="2925D953" w14:textId="77777777" w:rsidR="009027E0" w:rsidRPr="00B53EC2" w:rsidRDefault="009027E0">
      <w:pPr>
        <w:spacing w:line="360" w:lineRule="auto"/>
        <w:jc w:val="both"/>
        <w:rPr>
          <w:rFonts w:ascii="Arial" w:hAnsi="Arial" w:cs="Arial"/>
          <w:bCs/>
          <w:iCs/>
        </w:rPr>
      </w:pPr>
    </w:p>
    <w:p w14:paraId="2C0F072A" w14:textId="7E8A0250" w:rsidR="009027E0" w:rsidRPr="00B53EC2" w:rsidRDefault="009027E0">
      <w:pPr>
        <w:widowControl/>
        <w:autoSpaceDE/>
        <w:autoSpaceDN/>
        <w:spacing w:line="360" w:lineRule="auto"/>
        <w:jc w:val="both"/>
        <w:rPr>
          <w:rFonts w:ascii="Arial" w:eastAsia="Arial" w:hAnsi="Arial" w:cs="Arial"/>
        </w:rPr>
      </w:pPr>
      <w:r w:rsidRPr="00B53EC2">
        <w:rPr>
          <w:rFonts w:ascii="Arial" w:eastAsia="Arial" w:hAnsi="Arial" w:cs="Arial"/>
        </w:rPr>
        <w:t>Al tenor de lo preceptuado en el artículo 198 del Código General del Proceso, respetuosamente solicito ordenar la citación del Representante Legal de</w:t>
      </w:r>
      <w:r w:rsidRPr="00B53EC2">
        <w:rPr>
          <w:rFonts w:ascii="Arial" w:eastAsia="Arial" w:hAnsi="Arial" w:cs="Arial"/>
          <w:b/>
          <w:bCs/>
        </w:rPr>
        <w:t xml:space="preserve"> </w:t>
      </w:r>
      <w:r w:rsidR="00FB1B13">
        <w:rPr>
          <w:rFonts w:ascii="Arial" w:hAnsi="Arial" w:cs="Arial"/>
          <w:b/>
        </w:rPr>
        <w:t>HDI SEGUROS S.A.</w:t>
      </w:r>
      <w:r w:rsidRPr="00B53EC2">
        <w:rPr>
          <w:rFonts w:ascii="Arial" w:eastAsia="Arial" w:hAnsi="Arial" w:cs="Arial"/>
          <w:b/>
        </w:rPr>
        <w:t xml:space="preserve"> </w:t>
      </w:r>
      <w:r w:rsidRPr="00B53EC2">
        <w:rPr>
          <w:rFonts w:ascii="Arial" w:eastAsia="Arial" w:hAnsi="Arial" w:cs="Arial"/>
        </w:rPr>
        <w:t xml:space="preserve">para que sea interrogado por el suscrito, sobre los hechos referidos en la contestación de la demanda y, especialmente, para exponer y aclarar los amparos, ausencias de cobertura, exclusiones, términos y condiciones de los contratos de seguro </w:t>
      </w:r>
      <w:r w:rsidRPr="00B53EC2">
        <w:rPr>
          <w:rFonts w:ascii="Arial" w:hAnsi="Arial" w:cs="Arial"/>
        </w:rPr>
        <w:t xml:space="preserve">Póliza </w:t>
      </w:r>
      <w:proofErr w:type="gramStart"/>
      <w:r w:rsidRPr="00B53EC2">
        <w:rPr>
          <w:rFonts w:ascii="Arial" w:hAnsi="Arial" w:cs="Arial"/>
        </w:rPr>
        <w:t>Seguro vinculada</w:t>
      </w:r>
      <w:proofErr w:type="gramEnd"/>
      <w:r w:rsidRPr="00B53EC2">
        <w:rPr>
          <w:rFonts w:ascii="Arial" w:hAnsi="Arial" w:cs="Arial"/>
        </w:rPr>
        <w:t xml:space="preserve">.   </w:t>
      </w:r>
    </w:p>
    <w:p w14:paraId="5792B112" w14:textId="77777777" w:rsidR="009027E0" w:rsidRPr="00B53EC2" w:rsidRDefault="009027E0">
      <w:pPr>
        <w:snapToGrid w:val="0"/>
        <w:spacing w:line="360" w:lineRule="auto"/>
        <w:jc w:val="both"/>
        <w:rPr>
          <w:rFonts w:ascii="Arial" w:hAnsi="Arial" w:cs="Arial"/>
        </w:rPr>
      </w:pPr>
    </w:p>
    <w:p w14:paraId="319FDF13" w14:textId="77777777" w:rsidR="009027E0" w:rsidRPr="00B53EC2" w:rsidRDefault="009027E0" w:rsidP="00835438">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B53EC2">
        <w:rPr>
          <w:rFonts w:cs="Arial"/>
          <w:szCs w:val="22"/>
        </w:rPr>
        <w:t>TESTIMONIALES.</w:t>
      </w:r>
    </w:p>
    <w:p w14:paraId="5D3DA614" w14:textId="77777777" w:rsidR="009027E0" w:rsidRPr="00B53EC2" w:rsidRDefault="009027E0">
      <w:pPr>
        <w:snapToGrid w:val="0"/>
        <w:spacing w:line="360" w:lineRule="auto"/>
        <w:jc w:val="both"/>
        <w:rPr>
          <w:rFonts w:ascii="Arial" w:hAnsi="Arial" w:cs="Arial"/>
        </w:rPr>
      </w:pPr>
    </w:p>
    <w:p w14:paraId="77DBDAFB" w14:textId="0D81EA69" w:rsidR="00F27B25" w:rsidRPr="00B53EC2" w:rsidRDefault="008F30F8" w:rsidP="00F27B25">
      <w:pPr>
        <w:spacing w:line="360" w:lineRule="auto"/>
        <w:jc w:val="both"/>
        <w:rPr>
          <w:rFonts w:ascii="Arial" w:eastAsia="Arial" w:hAnsi="Arial" w:cs="Arial"/>
          <w:bCs/>
        </w:rPr>
      </w:pPr>
      <w:r w:rsidRPr="00B53EC2">
        <w:rPr>
          <w:rFonts w:ascii="Arial" w:hAnsi="Arial" w:cs="Arial"/>
        </w:rPr>
        <w:t xml:space="preserve">Solicito al señor Juez se sirva decretar la práctica del testimonio de la Dra. </w:t>
      </w:r>
      <w:r w:rsidRPr="00B53EC2">
        <w:rPr>
          <w:rFonts w:ascii="Arial" w:hAnsi="Arial" w:cs="Arial"/>
          <w:b/>
          <w:bCs/>
        </w:rPr>
        <w:t xml:space="preserve">DARLYN </w:t>
      </w:r>
      <w:r w:rsidR="00A63779" w:rsidRPr="00B53EC2">
        <w:rPr>
          <w:rFonts w:ascii="Arial" w:hAnsi="Arial" w:cs="Arial"/>
          <w:b/>
          <w:bCs/>
        </w:rPr>
        <w:t xml:space="preserve">MARCELA </w:t>
      </w:r>
      <w:r w:rsidRPr="00B53EC2">
        <w:rPr>
          <w:rFonts w:ascii="Arial" w:hAnsi="Arial" w:cs="Arial"/>
          <w:b/>
          <w:bCs/>
        </w:rPr>
        <w:t>MUÑOZ NIEVES</w:t>
      </w:r>
      <w:r w:rsidRPr="00B53EC2">
        <w:rPr>
          <w:rFonts w:ascii="Arial" w:hAnsi="Arial" w:cs="Arial"/>
        </w:rPr>
        <w:t>, quien tiene domicilio en la ciudad de Popayán y puede ser citada en la Carrera 32 bis No. 4 16 Popayán y correo electrónico darlingmarcela1@gmail.com para que declare sobre las condiciones generales y particulares de la Póliza Seguro No.</w:t>
      </w:r>
      <w:r w:rsidR="00F27B25">
        <w:rPr>
          <w:rFonts w:ascii="Arial" w:hAnsi="Arial" w:cs="Arial"/>
        </w:rPr>
        <w:t xml:space="preserve"> </w:t>
      </w:r>
      <w:r w:rsidR="00770E79" w:rsidRPr="00A50F12">
        <w:rPr>
          <w:rFonts w:ascii="Arial" w:hAnsi="Arial" w:cs="Arial"/>
          <w:bCs/>
        </w:rPr>
        <w:t>4</w:t>
      </w:r>
      <w:r w:rsidR="00770E79">
        <w:rPr>
          <w:rFonts w:ascii="Arial" w:hAnsi="Arial" w:cs="Arial"/>
          <w:bCs/>
        </w:rPr>
        <w:t>271227.</w:t>
      </w:r>
      <w:r w:rsidR="00F27B25">
        <w:rPr>
          <w:rFonts w:ascii="Arial" w:eastAsia="Arial" w:hAnsi="Arial" w:cs="Arial"/>
          <w:bCs/>
        </w:rPr>
        <w:t xml:space="preserve">, </w:t>
      </w:r>
      <w:r w:rsidRPr="00B53EC2">
        <w:rPr>
          <w:rFonts w:ascii="Arial" w:hAnsi="Arial" w:cs="Arial"/>
        </w:rPr>
        <w:t>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p>
    <w:p w14:paraId="3FB2CB90" w14:textId="6B6C43B1" w:rsidR="009027E0" w:rsidRPr="00B53EC2" w:rsidRDefault="009027E0">
      <w:pPr>
        <w:widowControl/>
        <w:autoSpaceDE/>
        <w:snapToGrid w:val="0"/>
        <w:spacing w:line="360" w:lineRule="auto"/>
        <w:jc w:val="both"/>
        <w:rPr>
          <w:rFonts w:ascii="Arial" w:hAnsi="Arial" w:cs="Arial"/>
          <w:b/>
          <w:bCs/>
        </w:rPr>
      </w:pPr>
      <w:r w:rsidRPr="00B53EC2">
        <w:rPr>
          <w:rFonts w:ascii="Arial" w:hAnsi="Arial" w:cs="Arial"/>
          <w:b/>
          <w:bCs/>
        </w:rPr>
        <w:lastRenderedPageBreak/>
        <w:t xml:space="preserve"> </w:t>
      </w:r>
    </w:p>
    <w:p w14:paraId="493838B1" w14:textId="77777777" w:rsidR="009027E0" w:rsidRPr="00B53EC2" w:rsidRDefault="009027E0" w:rsidP="00835438">
      <w:pPr>
        <w:pStyle w:val="Ttulo2"/>
        <w:keepNext w:val="0"/>
        <w:keepLines w:val="0"/>
        <w:widowControl w:val="0"/>
        <w:numPr>
          <w:ilvl w:val="0"/>
          <w:numId w:val="6"/>
        </w:numPr>
        <w:autoSpaceDE w:val="0"/>
        <w:autoSpaceDN w:val="0"/>
        <w:spacing w:before="0" w:line="360" w:lineRule="auto"/>
        <w:contextualSpacing/>
        <w:jc w:val="both"/>
        <w:rPr>
          <w:rFonts w:cs="Arial"/>
          <w:szCs w:val="22"/>
        </w:rPr>
      </w:pPr>
      <w:r w:rsidRPr="00B53EC2">
        <w:rPr>
          <w:rFonts w:cs="Arial"/>
          <w:szCs w:val="22"/>
        </w:rPr>
        <w:t>INTERVENCIÓN EN DOCUMENTALES Y TESTIMONIOS</w:t>
      </w:r>
    </w:p>
    <w:p w14:paraId="0CE3AEED" w14:textId="77777777" w:rsidR="009027E0" w:rsidRPr="00B53EC2" w:rsidRDefault="009027E0">
      <w:pPr>
        <w:snapToGrid w:val="0"/>
        <w:spacing w:line="360" w:lineRule="auto"/>
        <w:jc w:val="both"/>
        <w:rPr>
          <w:rFonts w:ascii="Arial" w:hAnsi="Arial" w:cs="Arial"/>
        </w:rPr>
      </w:pPr>
    </w:p>
    <w:p w14:paraId="5E7D6B5D" w14:textId="0F7279B5" w:rsidR="009027E0" w:rsidRDefault="009027E0">
      <w:pPr>
        <w:snapToGrid w:val="0"/>
        <w:spacing w:line="360" w:lineRule="auto"/>
        <w:jc w:val="both"/>
        <w:rPr>
          <w:rFonts w:ascii="Arial" w:hAnsi="Arial" w:cs="Arial"/>
        </w:rPr>
      </w:pPr>
      <w:r w:rsidRPr="00B53EC2">
        <w:rPr>
          <w:rFonts w:ascii="Arial" w:hAnsi="Arial" w:cs="Arial"/>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6C376AA0" w14:textId="77777777" w:rsidR="00DA4694" w:rsidRPr="00B53EC2" w:rsidRDefault="00DA4694">
      <w:pPr>
        <w:snapToGrid w:val="0"/>
        <w:spacing w:line="360" w:lineRule="auto"/>
        <w:jc w:val="both"/>
        <w:rPr>
          <w:rFonts w:ascii="Arial" w:hAnsi="Arial" w:cs="Arial"/>
        </w:rPr>
      </w:pPr>
    </w:p>
    <w:p w14:paraId="0C8CA5B5" w14:textId="44BDB0B4" w:rsidR="009027E0" w:rsidRPr="00B53EC2" w:rsidRDefault="009027E0">
      <w:pPr>
        <w:pStyle w:val="Ttulo2"/>
        <w:spacing w:before="0" w:line="360" w:lineRule="auto"/>
        <w:rPr>
          <w:rFonts w:cs="Arial"/>
          <w:szCs w:val="22"/>
        </w:rPr>
      </w:pPr>
      <w:r w:rsidRPr="00B53EC2">
        <w:rPr>
          <w:rFonts w:cs="Arial"/>
          <w:szCs w:val="22"/>
        </w:rPr>
        <w:t>ANEXOS</w:t>
      </w:r>
    </w:p>
    <w:p w14:paraId="0ABDB8D8" w14:textId="77777777" w:rsidR="009027E0" w:rsidRPr="00B53EC2" w:rsidRDefault="009027E0">
      <w:pPr>
        <w:widowControl/>
        <w:tabs>
          <w:tab w:val="left" w:pos="1035"/>
        </w:tabs>
        <w:autoSpaceDE/>
        <w:spacing w:line="360" w:lineRule="auto"/>
        <w:jc w:val="center"/>
        <w:rPr>
          <w:rFonts w:ascii="Arial" w:hAnsi="Arial" w:cs="Arial"/>
          <w:b/>
          <w:bCs/>
          <w:u w:val="single"/>
        </w:rPr>
      </w:pPr>
    </w:p>
    <w:p w14:paraId="2B68F0C4" w14:textId="149A293A" w:rsidR="009027E0" w:rsidRPr="00B53EC2" w:rsidRDefault="009027E0">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 xml:space="preserve">Documentos relacionados en el acápite de pruebas. </w:t>
      </w:r>
    </w:p>
    <w:p w14:paraId="66D00FD1" w14:textId="107A3975" w:rsidR="006F6156" w:rsidRPr="00B53EC2" w:rsidRDefault="006F6156">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Poder</w:t>
      </w:r>
      <w:r w:rsidR="00BF2EE6" w:rsidRPr="00B53EC2">
        <w:rPr>
          <w:rFonts w:ascii="Arial" w:hAnsi="Arial" w:cs="Arial"/>
          <w:lang w:val="es-ES_tradnl"/>
        </w:rPr>
        <w:t xml:space="preserve"> Especial </w:t>
      </w:r>
      <w:r w:rsidR="00BF2EE6" w:rsidRPr="00B53EC2">
        <w:rPr>
          <w:rFonts w:ascii="Arial" w:hAnsi="Arial" w:cs="Arial"/>
        </w:rPr>
        <w:t xml:space="preserve">amplio y suficiente conferido al suscrito para actuar en nombre de </w:t>
      </w:r>
      <w:r w:rsidR="00521283">
        <w:rPr>
          <w:rFonts w:ascii="Arial" w:hAnsi="Arial" w:cs="Arial"/>
        </w:rPr>
        <w:t>HDI Seguros S.A.</w:t>
      </w:r>
    </w:p>
    <w:p w14:paraId="588189EE" w14:textId="0D955E9C" w:rsidR="009027E0" w:rsidRPr="00770E79" w:rsidRDefault="006F6156" w:rsidP="00B06115">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 xml:space="preserve">Certificado </w:t>
      </w:r>
      <w:r w:rsidR="00BF2EE6" w:rsidRPr="00B53EC2">
        <w:rPr>
          <w:rFonts w:ascii="Arial" w:hAnsi="Arial" w:cs="Arial"/>
          <w:lang w:val="es-ES_tradnl"/>
        </w:rPr>
        <w:t xml:space="preserve">de </w:t>
      </w:r>
      <w:r w:rsidR="00BF2EE6" w:rsidRPr="00B53EC2">
        <w:rPr>
          <w:rFonts w:ascii="Arial" w:hAnsi="Arial" w:cs="Arial"/>
          <w:lang w:eastAsia="es-MX"/>
        </w:rPr>
        <w:t xml:space="preserve">existencia y representación legal de </w:t>
      </w:r>
      <w:r w:rsidR="00521283">
        <w:rPr>
          <w:rFonts w:ascii="Arial" w:hAnsi="Arial" w:cs="Arial"/>
        </w:rPr>
        <w:t>HDI Seguros S.A.</w:t>
      </w:r>
      <w:r w:rsidR="00B06115" w:rsidRPr="00B53EC2">
        <w:rPr>
          <w:rFonts w:ascii="Arial" w:hAnsi="Arial" w:cs="Arial"/>
        </w:rPr>
        <w:t xml:space="preserve"> </w:t>
      </w:r>
      <w:r w:rsidR="00BF2EE6" w:rsidRPr="00B53EC2">
        <w:rPr>
          <w:rFonts w:ascii="Arial" w:hAnsi="Arial" w:cs="Arial"/>
          <w:lang w:eastAsia="es-MX"/>
        </w:rPr>
        <w:t>expedido por la Cámara de Comercio de Bogotá</w:t>
      </w:r>
      <w:r w:rsidR="00770E79">
        <w:rPr>
          <w:rFonts w:ascii="Arial" w:hAnsi="Arial" w:cs="Arial"/>
          <w:lang w:eastAsia="es-MX"/>
        </w:rPr>
        <w:t xml:space="preserve">. </w:t>
      </w:r>
    </w:p>
    <w:p w14:paraId="7902371A" w14:textId="16530C51" w:rsidR="00770E79" w:rsidRPr="00B06115" w:rsidRDefault="00770E79" w:rsidP="00770E79">
      <w:pPr>
        <w:widowControl/>
        <w:numPr>
          <w:ilvl w:val="0"/>
          <w:numId w:val="1"/>
        </w:numPr>
        <w:autoSpaceDE/>
        <w:autoSpaceDN/>
        <w:spacing w:line="360" w:lineRule="auto"/>
        <w:ind w:left="360"/>
        <w:jc w:val="both"/>
        <w:rPr>
          <w:rFonts w:ascii="Arial" w:hAnsi="Arial" w:cs="Arial"/>
          <w:lang w:val="es-ES_tradnl"/>
        </w:rPr>
      </w:pPr>
      <w:r w:rsidRPr="00B53EC2">
        <w:rPr>
          <w:rFonts w:ascii="Arial" w:hAnsi="Arial" w:cs="Arial"/>
          <w:lang w:val="es-ES_tradnl"/>
        </w:rPr>
        <w:t xml:space="preserve">Certificado de </w:t>
      </w:r>
      <w:r w:rsidRPr="00B53EC2">
        <w:rPr>
          <w:rFonts w:ascii="Arial" w:hAnsi="Arial" w:cs="Arial"/>
          <w:lang w:eastAsia="es-MX"/>
        </w:rPr>
        <w:t xml:space="preserve">existencia y representación legal de </w:t>
      </w:r>
      <w:r>
        <w:rPr>
          <w:rFonts w:ascii="Arial" w:hAnsi="Arial" w:cs="Arial"/>
        </w:rPr>
        <w:t>HDI Seguros S.A.</w:t>
      </w:r>
      <w:r w:rsidRPr="00B53EC2">
        <w:rPr>
          <w:rFonts w:ascii="Arial" w:hAnsi="Arial" w:cs="Arial"/>
        </w:rPr>
        <w:t xml:space="preserve"> </w:t>
      </w:r>
      <w:r w:rsidRPr="00B53EC2">
        <w:rPr>
          <w:rFonts w:ascii="Arial" w:hAnsi="Arial" w:cs="Arial"/>
          <w:lang w:eastAsia="es-MX"/>
        </w:rPr>
        <w:t xml:space="preserve">expedido por la </w:t>
      </w:r>
      <w:r>
        <w:rPr>
          <w:rFonts w:ascii="Arial" w:hAnsi="Arial" w:cs="Arial"/>
          <w:lang w:eastAsia="es-MX"/>
        </w:rPr>
        <w:t xml:space="preserve">Superintendencia Financiera de Colombia. </w:t>
      </w:r>
      <w:r>
        <w:rPr>
          <w:rFonts w:ascii="Arial" w:hAnsi="Arial" w:cs="Arial"/>
          <w:lang w:eastAsia="es-MX"/>
        </w:rPr>
        <w:t xml:space="preserve"> </w:t>
      </w:r>
    </w:p>
    <w:p w14:paraId="0B69E852" w14:textId="77777777" w:rsidR="00770E79" w:rsidRPr="00B06115" w:rsidRDefault="00770E79" w:rsidP="00770E79">
      <w:pPr>
        <w:widowControl/>
        <w:autoSpaceDE/>
        <w:autoSpaceDN/>
        <w:spacing w:line="360" w:lineRule="auto"/>
        <w:jc w:val="both"/>
        <w:rPr>
          <w:rFonts w:ascii="Arial" w:hAnsi="Arial" w:cs="Arial"/>
          <w:lang w:val="es-ES_tradnl"/>
        </w:rPr>
      </w:pPr>
    </w:p>
    <w:p w14:paraId="67A57F82" w14:textId="77777777" w:rsidR="00DA4694" w:rsidRPr="00B53EC2" w:rsidRDefault="00DA4694">
      <w:pPr>
        <w:widowControl/>
        <w:autoSpaceDE/>
        <w:snapToGrid w:val="0"/>
        <w:spacing w:line="360" w:lineRule="auto"/>
        <w:jc w:val="both"/>
        <w:rPr>
          <w:rFonts w:ascii="Arial" w:hAnsi="Arial" w:cs="Arial"/>
        </w:rPr>
      </w:pPr>
    </w:p>
    <w:p w14:paraId="098839DA" w14:textId="576F05DB" w:rsidR="009027E0" w:rsidRPr="00B53EC2" w:rsidRDefault="009027E0">
      <w:pPr>
        <w:pStyle w:val="Ttulo2"/>
        <w:spacing w:before="0" w:line="360" w:lineRule="auto"/>
        <w:rPr>
          <w:rFonts w:cs="Arial"/>
          <w:b w:val="0"/>
          <w:szCs w:val="22"/>
        </w:rPr>
      </w:pPr>
      <w:r w:rsidRPr="00B53EC2">
        <w:rPr>
          <w:rFonts w:cs="Arial"/>
          <w:szCs w:val="22"/>
        </w:rPr>
        <w:t>NOTIFICACIONES</w:t>
      </w:r>
    </w:p>
    <w:p w14:paraId="03CA992C" w14:textId="77777777" w:rsidR="001C6EC7" w:rsidRPr="00B53EC2" w:rsidRDefault="001C6EC7">
      <w:pPr>
        <w:spacing w:line="360" w:lineRule="auto"/>
        <w:jc w:val="both"/>
        <w:rPr>
          <w:rFonts w:ascii="Arial" w:hAnsi="Arial" w:cs="Arial"/>
        </w:rPr>
      </w:pPr>
    </w:p>
    <w:p w14:paraId="6199D4AC" w14:textId="77777777" w:rsidR="004E3F16" w:rsidRDefault="009027E0">
      <w:pPr>
        <w:spacing w:line="360" w:lineRule="auto"/>
        <w:jc w:val="both"/>
        <w:rPr>
          <w:rFonts w:ascii="Arial" w:hAnsi="Arial" w:cs="Arial"/>
        </w:rPr>
      </w:pPr>
      <w:r w:rsidRPr="00B53EC2">
        <w:rPr>
          <w:rFonts w:ascii="Arial" w:hAnsi="Arial" w:cs="Arial"/>
        </w:rPr>
        <w:t>Por la parte actora serán recibidas en el lugar indicado en su escrito de demanda. Por los demás demandados</w:t>
      </w:r>
      <w:r w:rsidR="001314DE" w:rsidRPr="00B53EC2">
        <w:rPr>
          <w:rFonts w:ascii="Arial" w:hAnsi="Arial" w:cs="Arial"/>
        </w:rPr>
        <w:t xml:space="preserve">, </w:t>
      </w:r>
      <w:r w:rsidRPr="00B53EC2">
        <w:rPr>
          <w:rFonts w:ascii="Arial" w:hAnsi="Arial" w:cs="Arial"/>
        </w:rPr>
        <w:t xml:space="preserve">donde indiquen en sus respectivas contestaciones. </w:t>
      </w:r>
    </w:p>
    <w:p w14:paraId="2DEC7036" w14:textId="0FA4E288" w:rsidR="00FB1B13" w:rsidRPr="00B53EC2" w:rsidRDefault="009027E0" w:rsidP="00FB1B13">
      <w:pPr>
        <w:spacing w:line="360" w:lineRule="auto"/>
        <w:jc w:val="both"/>
        <w:rPr>
          <w:rFonts w:ascii="Arial" w:eastAsia="Arial" w:hAnsi="Arial" w:cs="Arial"/>
          <w:bCs/>
        </w:rPr>
      </w:pPr>
      <w:r w:rsidRPr="00B53EC2">
        <w:rPr>
          <w:rFonts w:ascii="Arial" w:hAnsi="Arial" w:cs="Arial"/>
        </w:rPr>
        <w:t xml:space="preserve"> </w:t>
      </w:r>
    </w:p>
    <w:p w14:paraId="629984E8" w14:textId="77777777" w:rsidR="00FB1B13" w:rsidRPr="00627AFF" w:rsidRDefault="00FB1B13" w:rsidP="00FB1B13">
      <w:pPr>
        <w:spacing w:line="360" w:lineRule="auto"/>
        <w:jc w:val="both"/>
        <w:rPr>
          <w:rFonts w:ascii="Arial" w:hAnsi="Arial" w:cs="Arial"/>
        </w:rPr>
      </w:pPr>
      <w:r w:rsidRPr="00627AFF">
        <w:rPr>
          <w:rFonts w:ascii="Arial" w:hAnsi="Arial" w:cs="Arial"/>
        </w:rPr>
        <w:t xml:space="preserve">Mi representada HDI SEGUROS S.A., recibirá notificaciones en la Carrera 7 No. 72 – 13, piso 8, de la ciudad de Bogotá, correo electrónico: </w:t>
      </w:r>
      <w:hyperlink r:id="rId18" w:history="1">
        <w:r w:rsidRPr="00344F26">
          <w:rPr>
            <w:rStyle w:val="Hipervnculo"/>
            <w:rFonts w:ascii="Arial" w:hAnsi="Arial" w:cs="Arial"/>
          </w:rPr>
          <w:t>presidencia@hdi.com.co</w:t>
        </w:r>
      </w:hyperlink>
      <w:r w:rsidRPr="00627AFF">
        <w:rPr>
          <w:rFonts w:ascii="Arial" w:hAnsi="Arial" w:cs="Arial"/>
        </w:rPr>
        <w:t>.</w:t>
      </w:r>
      <w:r>
        <w:rPr>
          <w:rFonts w:ascii="Arial" w:hAnsi="Arial" w:cs="Arial"/>
        </w:rPr>
        <w:t xml:space="preserve"> </w:t>
      </w:r>
    </w:p>
    <w:p w14:paraId="132A65A1" w14:textId="77777777" w:rsidR="009027E0" w:rsidRPr="00662B5D" w:rsidRDefault="009027E0">
      <w:pPr>
        <w:spacing w:line="360" w:lineRule="auto"/>
        <w:jc w:val="both"/>
        <w:rPr>
          <w:rFonts w:ascii="Arial" w:hAnsi="Arial" w:cs="Arial"/>
        </w:rPr>
      </w:pPr>
    </w:p>
    <w:p w14:paraId="49D63C7C" w14:textId="4D9ED40B" w:rsidR="00966946" w:rsidRDefault="009027E0">
      <w:pPr>
        <w:spacing w:line="360" w:lineRule="auto"/>
        <w:jc w:val="both"/>
        <w:rPr>
          <w:rFonts w:ascii="Arial" w:hAnsi="Arial" w:cs="Arial"/>
        </w:rPr>
      </w:pPr>
      <w:r w:rsidRPr="00662B5D">
        <w:rPr>
          <w:rFonts w:ascii="Arial" w:hAnsi="Arial" w:cs="Arial"/>
        </w:rPr>
        <w:t xml:space="preserve">Por parte del suscrito se recibirán notificaciones en la Secretaría de su despacho o en la Avenida 6A Bis No. 35N-100, Centro Empresarial Chipichape, Oficina 212 de la ciudad de Cali. Dirección electrónica: </w:t>
      </w:r>
      <w:hyperlink r:id="rId19" w:history="1">
        <w:r w:rsidRPr="00BB4607">
          <w:rPr>
            <w:rStyle w:val="Hipervnculo"/>
            <w:rFonts w:ascii="Arial" w:hAnsi="Arial" w:cs="Arial"/>
            <w:color w:val="auto"/>
          </w:rPr>
          <w:t>notificaciones@gha.com.co</w:t>
        </w:r>
      </w:hyperlink>
      <w:r w:rsidR="00FB1B13">
        <w:rPr>
          <w:rStyle w:val="Hipervnculo"/>
          <w:rFonts w:ascii="Arial" w:hAnsi="Arial" w:cs="Arial"/>
          <w:color w:val="auto"/>
        </w:rPr>
        <w:t xml:space="preserve">. </w:t>
      </w:r>
      <w:r w:rsidRPr="00BB4607">
        <w:rPr>
          <w:rFonts w:ascii="Arial" w:hAnsi="Arial" w:cs="Arial"/>
        </w:rPr>
        <w:t xml:space="preserve"> </w:t>
      </w:r>
    </w:p>
    <w:p w14:paraId="3CD6972D" w14:textId="77777777" w:rsidR="00966946" w:rsidRPr="00662B5D" w:rsidRDefault="00966946">
      <w:pPr>
        <w:spacing w:line="360" w:lineRule="auto"/>
        <w:jc w:val="both"/>
        <w:rPr>
          <w:rFonts w:ascii="Arial" w:hAnsi="Arial" w:cs="Arial"/>
        </w:rPr>
      </w:pPr>
    </w:p>
    <w:p w14:paraId="0F92A183" w14:textId="77777777" w:rsidR="009027E0" w:rsidRPr="00BB4607" w:rsidRDefault="009027E0">
      <w:pPr>
        <w:spacing w:line="360" w:lineRule="auto"/>
        <w:jc w:val="both"/>
        <w:rPr>
          <w:rFonts w:ascii="Arial" w:eastAsia="Arial" w:hAnsi="Arial" w:cs="Arial"/>
          <w:bCs/>
        </w:rPr>
      </w:pPr>
      <w:r w:rsidRPr="00BB4607">
        <w:rPr>
          <w:rFonts w:ascii="Arial" w:hAnsi="Arial" w:cs="Arial"/>
          <w:noProof/>
          <w:lang w:val="es-ES_tradnl" w:eastAsia="es-ES_tradnl"/>
        </w:rPr>
        <w:drawing>
          <wp:anchor distT="0" distB="0" distL="0" distR="0" simplePos="0" relativeHeight="251684864" behindDoc="1" locked="0" layoutInCell="1" allowOverlap="1" wp14:anchorId="0AE8B8B2" wp14:editId="58CA72ED">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Pr="00BB4607">
        <w:rPr>
          <w:rFonts w:ascii="Arial" w:hAnsi="Arial" w:cs="Arial"/>
        </w:rPr>
        <w:t xml:space="preserve">Cordialmente, </w:t>
      </w:r>
    </w:p>
    <w:p w14:paraId="074ACFBF" w14:textId="77777777" w:rsidR="009027E0" w:rsidRPr="00662B5D" w:rsidRDefault="009027E0">
      <w:pPr>
        <w:spacing w:line="360" w:lineRule="auto"/>
        <w:ind w:left="-284"/>
        <w:jc w:val="both"/>
        <w:rPr>
          <w:rFonts w:ascii="Arial" w:eastAsia="Arial" w:hAnsi="Arial" w:cs="Arial"/>
          <w:bCs/>
        </w:rPr>
      </w:pPr>
    </w:p>
    <w:p w14:paraId="5C108BDB" w14:textId="77777777" w:rsidR="009027E0" w:rsidRPr="00662B5D" w:rsidRDefault="009027E0">
      <w:pPr>
        <w:spacing w:line="360" w:lineRule="auto"/>
        <w:ind w:left="-284"/>
        <w:jc w:val="both"/>
        <w:rPr>
          <w:rFonts w:ascii="Arial" w:eastAsia="Arial" w:hAnsi="Arial" w:cs="Arial"/>
          <w:bCs/>
        </w:rPr>
      </w:pPr>
    </w:p>
    <w:p w14:paraId="01D2369D" w14:textId="77777777" w:rsidR="009027E0" w:rsidRPr="00662B5D" w:rsidRDefault="009027E0">
      <w:pPr>
        <w:spacing w:line="360" w:lineRule="auto"/>
        <w:ind w:left="-284"/>
        <w:jc w:val="both"/>
        <w:rPr>
          <w:rFonts w:ascii="Arial" w:eastAsia="Arial" w:hAnsi="Arial" w:cs="Arial"/>
          <w:bCs/>
        </w:rPr>
      </w:pPr>
    </w:p>
    <w:p w14:paraId="44149124" w14:textId="77777777" w:rsidR="009027E0" w:rsidRPr="00DF4D32" w:rsidRDefault="009027E0">
      <w:pPr>
        <w:spacing w:line="360" w:lineRule="auto"/>
        <w:jc w:val="both"/>
        <w:rPr>
          <w:rFonts w:ascii="Arial" w:hAnsi="Arial" w:cs="Arial"/>
          <w:b/>
          <w:bCs/>
        </w:rPr>
      </w:pPr>
    </w:p>
    <w:p w14:paraId="6410E7B8" w14:textId="77777777" w:rsidR="009027E0" w:rsidRPr="00DF4D32" w:rsidRDefault="009027E0">
      <w:pPr>
        <w:spacing w:line="360" w:lineRule="auto"/>
        <w:jc w:val="both"/>
        <w:rPr>
          <w:rFonts w:ascii="Arial" w:eastAsia="Arial" w:hAnsi="Arial" w:cs="Arial"/>
          <w:bCs/>
        </w:rPr>
      </w:pPr>
      <w:r w:rsidRPr="00DF4D32">
        <w:rPr>
          <w:rFonts w:ascii="Arial" w:hAnsi="Arial" w:cs="Arial"/>
          <w:b/>
          <w:bCs/>
        </w:rPr>
        <w:t xml:space="preserve">GUSTAVO ALBERTO HERRERA ÁVILA. </w:t>
      </w:r>
    </w:p>
    <w:p w14:paraId="77966F48" w14:textId="77777777" w:rsidR="009027E0" w:rsidRPr="0061433B" w:rsidRDefault="009027E0">
      <w:pPr>
        <w:spacing w:line="360" w:lineRule="auto"/>
        <w:jc w:val="both"/>
        <w:rPr>
          <w:rFonts w:ascii="Arial" w:eastAsia="Arial" w:hAnsi="Arial" w:cs="Arial"/>
          <w:bCs/>
        </w:rPr>
      </w:pPr>
      <w:r w:rsidRPr="00B046C0">
        <w:rPr>
          <w:rFonts w:ascii="Arial" w:hAnsi="Arial" w:cs="Arial"/>
        </w:rPr>
        <w:t>C.C. No. 19.395.114 de Bogotá D.C.</w:t>
      </w:r>
    </w:p>
    <w:p w14:paraId="61381D82" w14:textId="77777777" w:rsidR="009027E0" w:rsidRPr="00131A04" w:rsidRDefault="009027E0">
      <w:pPr>
        <w:spacing w:line="360" w:lineRule="auto"/>
        <w:jc w:val="both"/>
        <w:rPr>
          <w:rFonts w:ascii="Arial" w:eastAsia="Arial" w:hAnsi="Arial" w:cs="Arial"/>
          <w:bCs/>
        </w:rPr>
      </w:pPr>
      <w:r w:rsidRPr="0061433B">
        <w:rPr>
          <w:rFonts w:ascii="Arial" w:hAnsi="Arial" w:cs="Arial"/>
        </w:rPr>
        <w:t>T.P. No. 39.116 del C. S. de la J.</w:t>
      </w:r>
    </w:p>
    <w:p w14:paraId="17353A97" w14:textId="6ECCD1E5" w:rsidR="0090054C" w:rsidRPr="0002447A" w:rsidRDefault="0090054C">
      <w:pPr>
        <w:spacing w:line="360" w:lineRule="auto"/>
        <w:jc w:val="both"/>
        <w:rPr>
          <w:rFonts w:ascii="Arial" w:eastAsia="Arial" w:hAnsi="Arial" w:cs="Arial"/>
          <w:bCs/>
        </w:rPr>
      </w:pPr>
    </w:p>
    <w:sectPr w:rsidR="0090054C" w:rsidRPr="0002447A" w:rsidSect="004101A5">
      <w:headerReference w:type="default" r:id="rId21"/>
      <w:footerReference w:type="default" r:id="rId22"/>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14CD29" w14:textId="77777777" w:rsidR="007A03FC" w:rsidRDefault="007A03FC" w:rsidP="00184540">
      <w:r>
        <w:separator/>
      </w:r>
    </w:p>
  </w:endnote>
  <w:endnote w:type="continuationSeparator" w:id="0">
    <w:p w14:paraId="618F7F44" w14:textId="77777777" w:rsidR="007A03FC" w:rsidRDefault="007A03FC"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1"/>
    <w:family w:val="swiss"/>
    <w:pitch w:val="variable"/>
  </w:font>
  <w:font w:name="Raleway">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F9079" w14:textId="00DAC17A" w:rsidR="00DA77C7" w:rsidRPr="009E294C" w:rsidRDefault="00DA77C7" w:rsidP="00A619C0">
    <w:pPr>
      <w:spacing w:before="10"/>
      <w:jc w:val="right"/>
      <w:rPr>
        <w:rFonts w:ascii="Raleway" w:hAnsi="Raleway"/>
        <w:b/>
        <w:bCs/>
        <w:color w:val="FFFFFF" w:themeColor="background1"/>
        <w:w w:val="105"/>
        <w:sz w:val="18"/>
        <w:lang w:val="es-CO"/>
      </w:rPr>
    </w:pPr>
    <w:r>
      <w:rPr>
        <w:noProof/>
        <w:color w:val="222A35" w:themeColor="text2" w:themeShade="80"/>
        <w:lang w:val="es-ES_tradnl" w:eastAsia="es-ES_tradnl"/>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ES_tradnl" w:eastAsia="es-ES_tradnl"/>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lang w:val="es-CO"/>
      </w:rPr>
      <w:t>O</w:t>
    </w:r>
  </w:p>
  <w:p w14:paraId="224B5B41" w14:textId="0F36943B" w:rsidR="00DA77C7" w:rsidRPr="006712E4" w:rsidRDefault="00DA77C7"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DA77C7" w:rsidRDefault="00DA77C7">
    <w:pPr>
      <w:pStyle w:val="Piedepgina"/>
      <w:rPr>
        <w:rFonts w:ascii="Arial" w:hAnsi="Arial" w:cs="Arial"/>
        <w:color w:val="FFFFFF" w:themeColor="background1"/>
        <w:sz w:val="18"/>
        <w:szCs w:val="18"/>
      </w:rPr>
    </w:pPr>
  </w:p>
  <w:p w14:paraId="6F515F97" w14:textId="77777777" w:rsidR="00DA77C7" w:rsidRDefault="00DA77C7">
    <w:pPr>
      <w:pStyle w:val="Piedepgina"/>
      <w:rPr>
        <w:rFonts w:ascii="Arial" w:hAnsi="Arial" w:cs="Arial"/>
        <w:color w:val="FFFFFF" w:themeColor="background1"/>
        <w:sz w:val="18"/>
        <w:szCs w:val="18"/>
      </w:rPr>
    </w:pPr>
  </w:p>
  <w:p w14:paraId="1CCD5B1C" w14:textId="633D2336" w:rsidR="00DA77C7" w:rsidRDefault="00DA77C7">
    <w:pPr>
      <w:pStyle w:val="Piedepgina"/>
      <w:rPr>
        <w:rFonts w:ascii="Arial" w:hAnsi="Arial" w:cs="Arial"/>
        <w:color w:val="FFFFFF" w:themeColor="background1"/>
        <w:sz w:val="18"/>
        <w:szCs w:val="18"/>
      </w:rPr>
    </w:pPr>
    <w:r>
      <w:rPr>
        <w:noProof/>
        <w:lang w:val="es-ES_tradnl" w:eastAsia="es-ES_tradnl"/>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DA77C7" w:rsidRPr="004A356B" w:rsidRDefault="00DA77C7"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DA77C7" w:rsidRPr="004A356B" w:rsidRDefault="00DA77C7"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" filled="f" stroked="f" strokeweight="1pt">
              <v:textbox>
                <w:txbxContent>
                  <w:p w14:paraId="6DE4FC77" w14:textId="77777777" w:rsidR="00DA77C7" w:rsidRPr="004A356B" w:rsidRDefault="00DA77C7"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DA77C7" w:rsidRPr="004A356B" w:rsidRDefault="00DA77C7"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DA77C7" w:rsidRDefault="00DA77C7">
    <w:r>
      <w:rPr>
        <w:noProof/>
        <w:lang w:val="es-ES_tradnl" w:eastAsia="es-ES_tradnl"/>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DA77C7" w:rsidRPr="00D470B7" w:rsidRDefault="00DA77C7"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" filled="f" stroked="f" strokeweight="1pt">
              <v:textbox>
                <w:txbxContent>
                  <w:p w14:paraId="767C4C21" w14:textId="1B3EF09C" w:rsidR="00DA77C7" w:rsidRPr="00D470B7" w:rsidRDefault="00DA77C7"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0A9D7E" w14:textId="77777777" w:rsidR="007A03FC" w:rsidRDefault="007A03FC" w:rsidP="00184540">
      <w:r>
        <w:separator/>
      </w:r>
    </w:p>
  </w:footnote>
  <w:footnote w:type="continuationSeparator" w:id="0">
    <w:p w14:paraId="5BB83CC2" w14:textId="77777777" w:rsidR="007A03FC" w:rsidRDefault="007A03FC" w:rsidP="00184540">
      <w:r>
        <w:continuationSeparator/>
      </w:r>
    </w:p>
  </w:footnote>
  <w:footnote w:id="1">
    <w:p w14:paraId="66C23F20" w14:textId="77777777" w:rsidR="00DA77C7" w:rsidRPr="00D40B21" w:rsidRDefault="00DA77C7" w:rsidP="003B0E5F">
      <w:pPr>
        <w:pStyle w:val="Textonotapie"/>
      </w:pPr>
      <w:r>
        <w:rPr>
          <w:rStyle w:val="Refdenotaalpie"/>
        </w:rPr>
        <w:footnoteRef/>
      </w:r>
      <w:r>
        <w:t xml:space="preserve"> </w:t>
      </w:r>
      <w:r w:rsidRPr="00D40B21">
        <w:t xml:space="preserve">CORTE SUPREMA DE JUSTICIASALA DE CASACION CIVIL MARGARITA CABELLO BLANCO. Magistrada Ponente. SC10261-2014. </w:t>
      </w:r>
      <w:proofErr w:type="spellStart"/>
      <w:r w:rsidRPr="00D40B21">
        <w:t>Ref</w:t>
      </w:r>
      <w:proofErr w:type="spellEnd"/>
      <w:r w:rsidRPr="00D40B21">
        <w:t>: Expediente No 11001 31 03 003 1998 07770 01 Bogotá, D.C., cuatro (4) de agosto de dos mil catorce (2014).</w:t>
      </w:r>
    </w:p>
  </w:footnote>
  <w:footnote w:id="2">
    <w:p w14:paraId="05BDA738" w14:textId="616C5F3D" w:rsidR="00DA77C7" w:rsidRPr="00AB3EE7" w:rsidRDefault="00DA77C7">
      <w:pPr>
        <w:pStyle w:val="Textonotapie"/>
      </w:pPr>
      <w:r>
        <w:rPr>
          <w:rStyle w:val="Refdenotaalpie"/>
        </w:rPr>
        <w:footnoteRef/>
      </w:r>
      <w:r>
        <w:t xml:space="preserve"> </w:t>
      </w:r>
      <w:r>
        <w:t xml:space="preserve">Corte Suprema de Justicia. Sentencia SC 1947 de 26 de mayo de 2021. M.P.: Álvaro Fernando García Restrepo. </w:t>
      </w:r>
    </w:p>
  </w:footnote>
  <w:footnote w:id="3">
    <w:p w14:paraId="0643B9E3" w14:textId="1ACD276D" w:rsidR="00DA77C7" w:rsidRPr="00966946" w:rsidRDefault="00DA77C7" w:rsidP="00B62E55">
      <w:pPr>
        <w:spacing w:before="102"/>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Ballesteros</w:t>
      </w:r>
      <w:r w:rsidRPr="00966946">
        <w:rPr>
          <w:rFonts w:ascii="Arial" w:hAnsi="Arial" w:cs="Arial"/>
          <w:spacing w:val="-5"/>
          <w:sz w:val="18"/>
          <w:szCs w:val="18"/>
        </w:rPr>
        <w:t xml:space="preserve"> </w:t>
      </w:r>
      <w:r w:rsidRPr="00966946">
        <w:rPr>
          <w:rFonts w:ascii="Arial" w:hAnsi="Arial" w:cs="Arial"/>
          <w:sz w:val="18"/>
          <w:szCs w:val="18"/>
        </w:rPr>
        <w:t>J.</w:t>
      </w:r>
      <w:r w:rsidRPr="00966946">
        <w:rPr>
          <w:rFonts w:ascii="Arial" w:hAnsi="Arial" w:cs="Arial"/>
          <w:spacing w:val="-6"/>
          <w:sz w:val="18"/>
          <w:szCs w:val="18"/>
        </w:rPr>
        <w:t xml:space="preserve"> </w:t>
      </w:r>
      <w:r w:rsidRPr="00966946">
        <w:rPr>
          <w:rFonts w:ascii="Arial" w:hAnsi="Arial" w:cs="Arial"/>
          <w:sz w:val="18"/>
          <w:szCs w:val="18"/>
        </w:rPr>
        <w:t>(2012).</w:t>
      </w:r>
      <w:r w:rsidRPr="00966946">
        <w:rPr>
          <w:rFonts w:ascii="Arial" w:hAnsi="Arial" w:cs="Arial"/>
          <w:spacing w:val="-6"/>
          <w:sz w:val="18"/>
          <w:szCs w:val="18"/>
        </w:rPr>
        <w:t xml:space="preserve"> </w:t>
      </w:r>
      <w:r w:rsidRPr="00966946">
        <w:rPr>
          <w:rFonts w:ascii="Arial" w:hAnsi="Arial" w:cs="Arial"/>
          <w:sz w:val="18"/>
          <w:szCs w:val="18"/>
        </w:rPr>
        <w:t>Responsabilidad</w:t>
      </w:r>
      <w:r w:rsidRPr="00966946">
        <w:rPr>
          <w:rFonts w:ascii="Arial" w:hAnsi="Arial" w:cs="Arial"/>
          <w:spacing w:val="-5"/>
          <w:sz w:val="18"/>
          <w:szCs w:val="18"/>
        </w:rPr>
        <w:t xml:space="preserve"> </w:t>
      </w:r>
      <w:r w:rsidRPr="00966946">
        <w:rPr>
          <w:rFonts w:ascii="Arial" w:hAnsi="Arial" w:cs="Arial"/>
          <w:sz w:val="18"/>
          <w:szCs w:val="18"/>
        </w:rPr>
        <w:t>Civil.</w:t>
      </w:r>
      <w:r w:rsidRPr="00966946">
        <w:rPr>
          <w:rFonts w:ascii="Arial" w:hAnsi="Arial" w:cs="Arial"/>
          <w:spacing w:val="-7"/>
          <w:sz w:val="18"/>
          <w:szCs w:val="18"/>
        </w:rPr>
        <w:t xml:space="preserve"> </w:t>
      </w:r>
      <w:r w:rsidRPr="00966946">
        <w:rPr>
          <w:rFonts w:ascii="Arial" w:hAnsi="Arial" w:cs="Arial"/>
          <w:sz w:val="18"/>
          <w:szCs w:val="18"/>
        </w:rPr>
        <w:t>Parte</w:t>
      </w:r>
      <w:r w:rsidRPr="00966946">
        <w:rPr>
          <w:rFonts w:ascii="Arial" w:hAnsi="Arial" w:cs="Arial"/>
          <w:spacing w:val="-4"/>
          <w:sz w:val="18"/>
          <w:szCs w:val="18"/>
        </w:rPr>
        <w:t xml:space="preserve"> </w:t>
      </w:r>
      <w:r w:rsidRPr="00966946">
        <w:rPr>
          <w:rFonts w:ascii="Arial" w:hAnsi="Arial" w:cs="Arial"/>
          <w:sz w:val="18"/>
          <w:szCs w:val="18"/>
        </w:rPr>
        <w:t>General</w:t>
      </w:r>
      <w:r w:rsidRPr="00966946">
        <w:rPr>
          <w:rFonts w:ascii="Arial" w:hAnsi="Arial" w:cs="Arial"/>
          <w:spacing w:val="-4"/>
          <w:sz w:val="18"/>
          <w:szCs w:val="18"/>
        </w:rPr>
        <w:t xml:space="preserve"> </w:t>
      </w:r>
      <w:r w:rsidRPr="00966946">
        <w:rPr>
          <w:rFonts w:ascii="Arial" w:hAnsi="Arial" w:cs="Arial"/>
          <w:sz w:val="18"/>
          <w:szCs w:val="18"/>
        </w:rPr>
        <w:t>Tomo</w:t>
      </w:r>
      <w:r w:rsidRPr="00966946">
        <w:rPr>
          <w:rFonts w:ascii="Arial" w:hAnsi="Arial" w:cs="Arial"/>
          <w:spacing w:val="-6"/>
          <w:sz w:val="18"/>
          <w:szCs w:val="18"/>
        </w:rPr>
        <w:t xml:space="preserve"> </w:t>
      </w:r>
      <w:r w:rsidRPr="00966946">
        <w:rPr>
          <w:rFonts w:ascii="Arial" w:hAnsi="Arial" w:cs="Arial"/>
          <w:sz w:val="18"/>
          <w:szCs w:val="18"/>
        </w:rPr>
        <w:t>I.</w:t>
      </w:r>
      <w:r w:rsidRPr="00966946">
        <w:rPr>
          <w:rFonts w:ascii="Arial" w:hAnsi="Arial" w:cs="Arial"/>
          <w:spacing w:val="-6"/>
          <w:sz w:val="18"/>
          <w:szCs w:val="18"/>
        </w:rPr>
        <w:t xml:space="preserve"> </w:t>
      </w:r>
      <w:r w:rsidRPr="00966946">
        <w:rPr>
          <w:rFonts w:ascii="Arial" w:hAnsi="Arial" w:cs="Arial"/>
          <w:sz w:val="18"/>
          <w:szCs w:val="18"/>
        </w:rPr>
        <w:t>Temis.</w:t>
      </w:r>
      <w:r w:rsidRPr="00966946">
        <w:rPr>
          <w:rFonts w:ascii="Arial" w:hAnsi="Arial" w:cs="Arial"/>
          <w:spacing w:val="-6"/>
          <w:sz w:val="18"/>
          <w:szCs w:val="18"/>
        </w:rPr>
        <w:t xml:space="preserve"> </w:t>
      </w:r>
      <w:r w:rsidRPr="00966946">
        <w:rPr>
          <w:rFonts w:ascii="Arial" w:hAnsi="Arial" w:cs="Arial"/>
          <w:sz w:val="18"/>
          <w:szCs w:val="18"/>
        </w:rPr>
        <w:t>Bogotá</w:t>
      </w:r>
      <w:r w:rsidRPr="00966946">
        <w:rPr>
          <w:rFonts w:ascii="Arial" w:hAnsi="Arial" w:cs="Arial"/>
          <w:spacing w:val="-6"/>
          <w:sz w:val="18"/>
          <w:szCs w:val="18"/>
        </w:rPr>
        <w:t xml:space="preserve"> </w:t>
      </w:r>
      <w:r w:rsidRPr="00966946">
        <w:rPr>
          <w:rFonts w:ascii="Arial" w:hAnsi="Arial" w:cs="Arial"/>
          <w:sz w:val="18"/>
          <w:szCs w:val="18"/>
        </w:rPr>
        <w:t>Págs.</w:t>
      </w:r>
      <w:r w:rsidRPr="00966946">
        <w:rPr>
          <w:rFonts w:ascii="Arial" w:hAnsi="Arial" w:cs="Arial"/>
          <w:spacing w:val="-6"/>
          <w:sz w:val="18"/>
          <w:szCs w:val="18"/>
        </w:rPr>
        <w:t xml:space="preserve"> </w:t>
      </w:r>
      <w:r w:rsidRPr="00966946">
        <w:rPr>
          <w:rFonts w:ascii="Arial" w:hAnsi="Arial" w:cs="Arial"/>
          <w:sz w:val="18"/>
          <w:szCs w:val="18"/>
        </w:rPr>
        <w:t>417</w:t>
      </w:r>
      <w:r w:rsidRPr="00966946">
        <w:rPr>
          <w:rFonts w:ascii="Arial" w:hAnsi="Arial" w:cs="Arial"/>
          <w:spacing w:val="1"/>
          <w:sz w:val="18"/>
          <w:szCs w:val="18"/>
        </w:rPr>
        <w:t xml:space="preserve"> </w:t>
      </w:r>
      <w:r w:rsidRPr="00966946">
        <w:rPr>
          <w:rFonts w:ascii="Arial" w:hAnsi="Arial" w:cs="Arial"/>
          <w:sz w:val="18"/>
          <w:szCs w:val="18"/>
        </w:rPr>
        <w:t>–</w:t>
      </w:r>
      <w:r w:rsidRPr="00966946">
        <w:rPr>
          <w:rFonts w:ascii="Arial" w:hAnsi="Arial" w:cs="Arial"/>
          <w:spacing w:val="-7"/>
          <w:sz w:val="18"/>
          <w:szCs w:val="18"/>
        </w:rPr>
        <w:t xml:space="preserve"> </w:t>
      </w:r>
      <w:r w:rsidRPr="00966946">
        <w:rPr>
          <w:rFonts w:ascii="Arial" w:hAnsi="Arial" w:cs="Arial"/>
          <w:spacing w:val="-4"/>
          <w:sz w:val="18"/>
          <w:szCs w:val="18"/>
        </w:rPr>
        <w:t>418.</w:t>
      </w:r>
    </w:p>
  </w:footnote>
  <w:footnote w:id="4">
    <w:p w14:paraId="6F3EF6C1" w14:textId="77777777" w:rsidR="00DA77C7" w:rsidRPr="00966946" w:rsidRDefault="00DA77C7"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sz w:val="18"/>
          <w:szCs w:val="18"/>
        </w:rPr>
        <w:t>Corte</w:t>
      </w:r>
      <w:r w:rsidRPr="00966946">
        <w:rPr>
          <w:rFonts w:ascii="Arial" w:hAnsi="Arial" w:cs="Arial"/>
          <w:spacing w:val="26"/>
          <w:sz w:val="18"/>
          <w:szCs w:val="18"/>
        </w:rPr>
        <w:t xml:space="preserve"> </w:t>
      </w:r>
      <w:r w:rsidRPr="00966946">
        <w:rPr>
          <w:rFonts w:ascii="Arial" w:hAnsi="Arial" w:cs="Arial"/>
          <w:sz w:val="18"/>
          <w:szCs w:val="18"/>
        </w:rPr>
        <w:t>Suprema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7"/>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Casación</w:t>
      </w:r>
      <w:r w:rsidRPr="00966946">
        <w:rPr>
          <w:rFonts w:ascii="Arial" w:hAnsi="Arial" w:cs="Arial"/>
          <w:spacing w:val="27"/>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6"/>
          <w:sz w:val="18"/>
          <w:szCs w:val="18"/>
        </w:rPr>
        <w:t xml:space="preserve"> </w:t>
      </w:r>
      <w:r w:rsidRPr="00966946">
        <w:rPr>
          <w:rFonts w:ascii="Arial" w:hAnsi="Arial" w:cs="Arial"/>
          <w:sz w:val="18"/>
          <w:szCs w:val="18"/>
        </w:rPr>
        <w:t>del</w:t>
      </w:r>
      <w:r w:rsidRPr="00966946">
        <w:rPr>
          <w:rFonts w:ascii="Arial" w:hAnsi="Arial" w:cs="Arial"/>
          <w:spacing w:val="26"/>
          <w:sz w:val="18"/>
          <w:szCs w:val="18"/>
        </w:rPr>
        <w:t xml:space="preserve"> </w:t>
      </w:r>
      <w:r w:rsidRPr="00966946">
        <w:rPr>
          <w:rFonts w:ascii="Arial" w:hAnsi="Arial" w:cs="Arial"/>
          <w:sz w:val="18"/>
          <w:szCs w:val="18"/>
        </w:rPr>
        <w:t>14</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5"/>
          <w:sz w:val="18"/>
          <w:szCs w:val="18"/>
        </w:rPr>
        <w:t xml:space="preserve"> </w:t>
      </w:r>
      <w:r w:rsidRPr="00966946">
        <w:rPr>
          <w:rFonts w:ascii="Arial" w:hAnsi="Arial" w:cs="Arial"/>
          <w:sz w:val="18"/>
          <w:szCs w:val="18"/>
        </w:rPr>
        <w:t>diciembre</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6"/>
          <w:sz w:val="18"/>
          <w:szCs w:val="18"/>
        </w:rPr>
        <w:t xml:space="preserve"> </w:t>
      </w:r>
      <w:r w:rsidRPr="00966946">
        <w:rPr>
          <w:rFonts w:ascii="Arial" w:hAnsi="Arial" w:cs="Arial"/>
          <w:sz w:val="18"/>
          <w:szCs w:val="18"/>
        </w:rPr>
        <w:t>Radicación: 2002-188. M. P. Ariel Salazar Ramírez.</w:t>
      </w:r>
    </w:p>
  </w:footnote>
  <w:footnote w:id="5">
    <w:p w14:paraId="5D8D3A48" w14:textId="77777777" w:rsidR="00DA77C7" w:rsidRPr="00966946" w:rsidRDefault="00DA77C7"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sz w:val="18"/>
          <w:szCs w:val="18"/>
        </w:rPr>
        <w:t>Consejo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Estado.</w:t>
      </w:r>
      <w:r w:rsidRPr="00966946">
        <w:rPr>
          <w:rFonts w:ascii="Arial" w:hAnsi="Arial" w:cs="Arial"/>
          <w:spacing w:val="-5"/>
          <w:sz w:val="18"/>
          <w:szCs w:val="18"/>
        </w:rPr>
        <w:t xml:space="preserve"> </w:t>
      </w:r>
      <w:r w:rsidRPr="00966946">
        <w:rPr>
          <w:rFonts w:ascii="Arial" w:hAnsi="Arial" w:cs="Arial"/>
          <w:sz w:val="18"/>
          <w:szCs w:val="18"/>
        </w:rPr>
        <w:t>Sección</w:t>
      </w:r>
      <w:r w:rsidRPr="00966946">
        <w:rPr>
          <w:rFonts w:ascii="Arial" w:hAnsi="Arial" w:cs="Arial"/>
          <w:spacing w:val="-5"/>
          <w:sz w:val="18"/>
          <w:szCs w:val="18"/>
        </w:rPr>
        <w:t xml:space="preserve"> </w:t>
      </w:r>
      <w:r w:rsidRPr="00966946">
        <w:rPr>
          <w:rFonts w:ascii="Arial" w:hAnsi="Arial" w:cs="Arial"/>
          <w:sz w:val="18"/>
          <w:szCs w:val="18"/>
        </w:rPr>
        <w:t>Tercera.</w:t>
      </w:r>
      <w:r w:rsidRPr="00966946">
        <w:rPr>
          <w:rFonts w:ascii="Arial" w:hAnsi="Arial" w:cs="Arial"/>
          <w:spacing w:val="-5"/>
          <w:sz w:val="18"/>
          <w:szCs w:val="18"/>
        </w:rPr>
        <w:t xml:space="preserve"> </w:t>
      </w:r>
      <w:r w:rsidRPr="00966946">
        <w:rPr>
          <w:rFonts w:ascii="Arial" w:hAnsi="Arial" w:cs="Arial"/>
          <w:sz w:val="18"/>
          <w:szCs w:val="18"/>
        </w:rPr>
        <w:t>Sentencia</w:t>
      </w:r>
      <w:r w:rsidRPr="00966946">
        <w:rPr>
          <w:rFonts w:ascii="Arial" w:hAnsi="Arial" w:cs="Arial"/>
          <w:spacing w:val="-5"/>
          <w:sz w:val="18"/>
          <w:szCs w:val="18"/>
        </w:rPr>
        <w:t xml:space="preserve"> </w:t>
      </w:r>
      <w:r w:rsidRPr="00966946">
        <w:rPr>
          <w:rFonts w:ascii="Arial" w:hAnsi="Arial" w:cs="Arial"/>
          <w:sz w:val="18"/>
          <w:szCs w:val="18"/>
        </w:rPr>
        <w:t>del</w:t>
      </w:r>
      <w:r w:rsidRPr="00966946">
        <w:rPr>
          <w:rFonts w:ascii="Arial" w:hAnsi="Arial" w:cs="Arial"/>
          <w:spacing w:val="-6"/>
          <w:sz w:val="18"/>
          <w:szCs w:val="18"/>
        </w:rPr>
        <w:t xml:space="preserve"> </w:t>
      </w:r>
      <w:r w:rsidRPr="00966946">
        <w:rPr>
          <w:rFonts w:ascii="Arial" w:hAnsi="Arial" w:cs="Arial"/>
          <w:sz w:val="18"/>
          <w:szCs w:val="18"/>
        </w:rPr>
        <w:t>22</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junio</w:t>
      </w:r>
      <w:r w:rsidRPr="00966946">
        <w:rPr>
          <w:rFonts w:ascii="Arial" w:hAnsi="Arial" w:cs="Arial"/>
          <w:spacing w:val="-5"/>
          <w:sz w:val="18"/>
          <w:szCs w:val="18"/>
        </w:rPr>
        <w:t xml:space="preserve"> </w:t>
      </w:r>
      <w:r w:rsidRPr="00966946">
        <w:rPr>
          <w:rFonts w:ascii="Arial" w:hAnsi="Arial" w:cs="Arial"/>
          <w:sz w:val="18"/>
          <w:szCs w:val="18"/>
        </w:rPr>
        <w:t>de</w:t>
      </w:r>
      <w:r w:rsidRPr="00966946">
        <w:rPr>
          <w:rFonts w:ascii="Arial" w:hAnsi="Arial" w:cs="Arial"/>
          <w:spacing w:val="-6"/>
          <w:sz w:val="18"/>
          <w:szCs w:val="18"/>
        </w:rPr>
        <w:t xml:space="preserve"> </w:t>
      </w:r>
      <w:r w:rsidRPr="00966946">
        <w:rPr>
          <w:rFonts w:ascii="Arial" w:hAnsi="Arial" w:cs="Arial"/>
          <w:sz w:val="18"/>
          <w:szCs w:val="18"/>
        </w:rPr>
        <w:t>2001.</w:t>
      </w:r>
      <w:r w:rsidRPr="00966946">
        <w:rPr>
          <w:rFonts w:ascii="Arial" w:hAnsi="Arial" w:cs="Arial"/>
          <w:spacing w:val="35"/>
          <w:sz w:val="18"/>
          <w:szCs w:val="18"/>
        </w:rPr>
        <w:t xml:space="preserve"> </w:t>
      </w:r>
      <w:r w:rsidRPr="00966946">
        <w:rPr>
          <w:rFonts w:ascii="Arial" w:hAnsi="Arial" w:cs="Arial"/>
          <w:sz w:val="18"/>
          <w:szCs w:val="18"/>
        </w:rPr>
        <w:t>M.P.</w:t>
      </w:r>
      <w:r w:rsidRPr="00966946">
        <w:rPr>
          <w:rFonts w:ascii="Arial" w:hAnsi="Arial" w:cs="Arial"/>
          <w:spacing w:val="-4"/>
          <w:sz w:val="18"/>
          <w:szCs w:val="18"/>
        </w:rPr>
        <w:t xml:space="preserve"> </w:t>
      </w:r>
      <w:r w:rsidRPr="00966946">
        <w:rPr>
          <w:rFonts w:ascii="Arial" w:hAnsi="Arial" w:cs="Arial"/>
          <w:sz w:val="18"/>
          <w:szCs w:val="18"/>
        </w:rPr>
        <w:t>Ricardo</w:t>
      </w:r>
      <w:r w:rsidRPr="00966946">
        <w:rPr>
          <w:rFonts w:ascii="Arial" w:hAnsi="Arial" w:cs="Arial"/>
          <w:spacing w:val="-5"/>
          <w:sz w:val="18"/>
          <w:szCs w:val="18"/>
        </w:rPr>
        <w:t xml:space="preserve"> </w:t>
      </w:r>
      <w:r w:rsidRPr="00966946">
        <w:rPr>
          <w:rFonts w:ascii="Arial" w:hAnsi="Arial" w:cs="Arial"/>
          <w:sz w:val="18"/>
          <w:szCs w:val="18"/>
        </w:rPr>
        <w:t>Hoyos</w:t>
      </w:r>
      <w:r w:rsidRPr="00966946">
        <w:rPr>
          <w:rFonts w:ascii="Arial" w:hAnsi="Arial" w:cs="Arial"/>
          <w:spacing w:val="-7"/>
          <w:sz w:val="18"/>
          <w:szCs w:val="18"/>
        </w:rPr>
        <w:t xml:space="preserve"> </w:t>
      </w:r>
      <w:r w:rsidRPr="00966946">
        <w:rPr>
          <w:rFonts w:ascii="Arial" w:hAnsi="Arial" w:cs="Arial"/>
          <w:spacing w:val="-2"/>
          <w:sz w:val="18"/>
          <w:szCs w:val="18"/>
        </w:rPr>
        <w:t>Duque.</w:t>
      </w:r>
    </w:p>
  </w:footnote>
  <w:footnote w:id="6">
    <w:p w14:paraId="0E01B2DA" w14:textId="77777777" w:rsidR="00DA77C7" w:rsidRPr="00966946" w:rsidRDefault="00DA77C7" w:rsidP="00B62E55">
      <w:pPr>
        <w:spacing w:before="1"/>
        <w:ind w:right="1450"/>
        <w:jc w:val="both"/>
        <w:rPr>
          <w:rFonts w:ascii="Arial"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Corte</w:t>
      </w:r>
      <w:r w:rsidRPr="00966946">
        <w:rPr>
          <w:rFonts w:ascii="Arial" w:hAnsi="Arial" w:cs="Arial"/>
          <w:spacing w:val="25"/>
          <w:sz w:val="18"/>
          <w:szCs w:val="18"/>
        </w:rPr>
        <w:t xml:space="preserve"> </w:t>
      </w:r>
      <w:r w:rsidRPr="00966946">
        <w:rPr>
          <w:rFonts w:ascii="Arial" w:hAnsi="Arial" w:cs="Arial"/>
          <w:sz w:val="18"/>
          <w:szCs w:val="18"/>
        </w:rPr>
        <w:t>Suprema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Justicia.</w:t>
      </w:r>
      <w:r w:rsidRPr="00966946">
        <w:rPr>
          <w:rFonts w:ascii="Arial" w:hAnsi="Arial" w:cs="Arial"/>
          <w:spacing w:val="28"/>
          <w:sz w:val="18"/>
          <w:szCs w:val="18"/>
        </w:rPr>
        <w:t xml:space="preserve"> </w:t>
      </w:r>
      <w:r w:rsidRPr="00966946">
        <w:rPr>
          <w:rFonts w:ascii="Arial" w:hAnsi="Arial" w:cs="Arial"/>
          <w:sz w:val="18"/>
          <w:szCs w:val="18"/>
        </w:rPr>
        <w:t>Sala</w:t>
      </w:r>
      <w:r w:rsidRPr="00966946">
        <w:rPr>
          <w:rFonts w:ascii="Arial" w:hAnsi="Arial" w:cs="Arial"/>
          <w:spacing w:val="26"/>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Casación</w:t>
      </w:r>
      <w:r w:rsidRPr="00966946">
        <w:rPr>
          <w:rFonts w:ascii="Arial" w:hAnsi="Arial" w:cs="Arial"/>
          <w:spacing w:val="26"/>
          <w:sz w:val="18"/>
          <w:szCs w:val="18"/>
        </w:rPr>
        <w:t xml:space="preserve"> </w:t>
      </w:r>
      <w:r w:rsidRPr="00966946">
        <w:rPr>
          <w:rFonts w:ascii="Arial" w:hAnsi="Arial" w:cs="Arial"/>
          <w:sz w:val="18"/>
          <w:szCs w:val="18"/>
        </w:rPr>
        <w:t>Civil.</w:t>
      </w:r>
      <w:r w:rsidRPr="00966946">
        <w:rPr>
          <w:rFonts w:ascii="Arial" w:hAnsi="Arial" w:cs="Arial"/>
          <w:spacing w:val="27"/>
          <w:sz w:val="18"/>
          <w:szCs w:val="18"/>
        </w:rPr>
        <w:t xml:space="preserve"> </w:t>
      </w:r>
      <w:r w:rsidRPr="00966946">
        <w:rPr>
          <w:rFonts w:ascii="Arial" w:hAnsi="Arial" w:cs="Arial"/>
          <w:sz w:val="18"/>
          <w:szCs w:val="18"/>
        </w:rPr>
        <w:t>Sentencia</w:t>
      </w:r>
      <w:r w:rsidRPr="00966946">
        <w:rPr>
          <w:rFonts w:ascii="Arial" w:hAnsi="Arial" w:cs="Arial"/>
          <w:spacing w:val="25"/>
          <w:sz w:val="18"/>
          <w:szCs w:val="18"/>
        </w:rPr>
        <w:t xml:space="preserve"> </w:t>
      </w:r>
      <w:r w:rsidRPr="00966946">
        <w:rPr>
          <w:rFonts w:ascii="Arial" w:hAnsi="Arial" w:cs="Arial"/>
          <w:sz w:val="18"/>
          <w:szCs w:val="18"/>
        </w:rPr>
        <w:t>del</w:t>
      </w:r>
      <w:r w:rsidRPr="00966946">
        <w:rPr>
          <w:rFonts w:ascii="Arial" w:hAnsi="Arial" w:cs="Arial"/>
          <w:spacing w:val="25"/>
          <w:sz w:val="18"/>
          <w:szCs w:val="18"/>
        </w:rPr>
        <w:t xml:space="preserve"> </w:t>
      </w:r>
      <w:r w:rsidRPr="00966946">
        <w:rPr>
          <w:rFonts w:ascii="Arial" w:hAnsi="Arial" w:cs="Arial"/>
          <w:sz w:val="18"/>
          <w:szCs w:val="18"/>
        </w:rPr>
        <w:t>14</w:t>
      </w:r>
      <w:r w:rsidRPr="00966946">
        <w:rPr>
          <w:rFonts w:ascii="Arial" w:hAnsi="Arial" w:cs="Arial"/>
          <w:spacing w:val="25"/>
          <w:sz w:val="18"/>
          <w:szCs w:val="18"/>
        </w:rPr>
        <w:t xml:space="preserve"> </w:t>
      </w:r>
      <w:r w:rsidRPr="00966946">
        <w:rPr>
          <w:rFonts w:ascii="Arial" w:hAnsi="Arial" w:cs="Arial"/>
          <w:sz w:val="18"/>
          <w:szCs w:val="18"/>
        </w:rPr>
        <w:t>de</w:t>
      </w:r>
      <w:r w:rsidRPr="00966946">
        <w:rPr>
          <w:rFonts w:ascii="Arial" w:hAnsi="Arial" w:cs="Arial"/>
          <w:spacing w:val="24"/>
          <w:sz w:val="18"/>
          <w:szCs w:val="18"/>
        </w:rPr>
        <w:t xml:space="preserve"> </w:t>
      </w:r>
      <w:r w:rsidRPr="00966946">
        <w:rPr>
          <w:rFonts w:ascii="Arial" w:hAnsi="Arial" w:cs="Arial"/>
          <w:sz w:val="18"/>
          <w:szCs w:val="18"/>
        </w:rPr>
        <w:t>diciembre</w:t>
      </w:r>
      <w:r w:rsidRPr="00966946">
        <w:rPr>
          <w:rFonts w:ascii="Arial" w:hAnsi="Arial" w:cs="Arial"/>
          <w:spacing w:val="24"/>
          <w:sz w:val="18"/>
          <w:szCs w:val="18"/>
        </w:rPr>
        <w:t xml:space="preserve"> </w:t>
      </w:r>
      <w:r w:rsidRPr="00966946">
        <w:rPr>
          <w:rFonts w:ascii="Arial" w:hAnsi="Arial" w:cs="Arial"/>
          <w:sz w:val="18"/>
          <w:szCs w:val="18"/>
        </w:rPr>
        <w:t>de</w:t>
      </w:r>
      <w:r w:rsidRPr="00966946">
        <w:rPr>
          <w:rFonts w:ascii="Arial" w:hAnsi="Arial" w:cs="Arial"/>
          <w:spacing w:val="27"/>
          <w:sz w:val="18"/>
          <w:szCs w:val="18"/>
        </w:rPr>
        <w:t xml:space="preserve"> </w:t>
      </w:r>
      <w:r w:rsidRPr="00966946">
        <w:rPr>
          <w:rFonts w:ascii="Arial" w:hAnsi="Arial" w:cs="Arial"/>
          <w:sz w:val="18"/>
          <w:szCs w:val="18"/>
        </w:rPr>
        <w:t>2012.</w:t>
      </w:r>
      <w:r w:rsidRPr="00966946">
        <w:rPr>
          <w:rFonts w:ascii="Arial" w:hAnsi="Arial" w:cs="Arial"/>
          <w:spacing w:val="25"/>
          <w:sz w:val="18"/>
          <w:szCs w:val="18"/>
        </w:rPr>
        <w:t xml:space="preserve"> </w:t>
      </w:r>
      <w:r w:rsidRPr="00966946">
        <w:rPr>
          <w:rFonts w:ascii="Arial" w:hAnsi="Arial" w:cs="Arial"/>
          <w:sz w:val="18"/>
          <w:szCs w:val="18"/>
        </w:rPr>
        <w:t>Radicación: 2002-188. M. P. Ariel Salazar Ramírez.</w:t>
      </w:r>
    </w:p>
    <w:p w14:paraId="72370EBD" w14:textId="77777777" w:rsidR="00DA77C7" w:rsidRPr="00B62E55" w:rsidRDefault="00DA77C7" w:rsidP="00B62E55">
      <w:pPr>
        <w:pStyle w:val="Textonotapie"/>
        <w:jc w:val="both"/>
        <w:rPr>
          <w:rFonts w:ascii="Arial" w:hAnsi="Arial" w:cs="Arial"/>
          <w:lang w:val="es-ES_tradnl"/>
        </w:rPr>
      </w:pPr>
    </w:p>
  </w:footnote>
  <w:footnote w:id="7">
    <w:p w14:paraId="63B20E34" w14:textId="2A3D0852" w:rsidR="00DA77C7" w:rsidRPr="00476E90" w:rsidRDefault="00DA77C7">
      <w:pPr>
        <w:pStyle w:val="Textonotapie"/>
        <w:rPr>
          <w:lang w:val="es-ES_tradnl"/>
        </w:rPr>
      </w:pPr>
      <w:r>
        <w:rPr>
          <w:rStyle w:val="Refdenotaalpie"/>
        </w:rPr>
        <w:footnoteRef/>
      </w:r>
      <w:r>
        <w:t xml:space="preserve"> </w:t>
      </w:r>
      <w:r w:rsidRPr="00476E90">
        <w:t>ARTICULO 2341. &lt;RESPONSABILIDAD EXTRACONTRACTUAL&gt;. El que ha cometido un delito o culpa, que ha inferido daño a otro, es obligado a la indemnización, sin perjuicio de la pena principal que la ley imponga por la culpa o el delito cometido.</w:t>
      </w:r>
    </w:p>
  </w:footnote>
  <w:footnote w:id="8">
    <w:p w14:paraId="72681042" w14:textId="044FACED" w:rsidR="00DA77C7" w:rsidRPr="004B646B" w:rsidRDefault="00DA77C7" w:rsidP="004B646B">
      <w:pPr>
        <w:pStyle w:val="NormalWeb"/>
        <w:rPr>
          <w:rFonts w:ascii="Arial" w:eastAsia="Times New Roman" w:hAnsi="Arial" w:cs="Arial"/>
          <w:sz w:val="18"/>
          <w:szCs w:val="18"/>
          <w:lang w:val="es-CO" w:eastAsia="es-MX"/>
        </w:rPr>
      </w:pPr>
      <w:r w:rsidRPr="004B646B">
        <w:rPr>
          <w:rStyle w:val="Refdenotaalpie"/>
          <w:rFonts w:ascii="Arial" w:hAnsi="Arial" w:cs="Arial"/>
          <w:sz w:val="18"/>
          <w:szCs w:val="18"/>
        </w:rPr>
        <w:footnoteRef/>
      </w:r>
      <w:r w:rsidRPr="004B646B">
        <w:rPr>
          <w:rFonts w:ascii="Arial" w:hAnsi="Arial" w:cs="Arial"/>
          <w:sz w:val="18"/>
          <w:szCs w:val="18"/>
        </w:rPr>
        <w:t xml:space="preserve"> </w:t>
      </w:r>
      <w:r w:rsidRPr="004B646B">
        <w:rPr>
          <w:rFonts w:ascii="Arial" w:eastAsia="Times New Roman" w:hAnsi="Arial" w:cs="Arial"/>
          <w:sz w:val="18"/>
          <w:szCs w:val="18"/>
          <w:lang w:val="es-CO" w:eastAsia="es-MX"/>
        </w:rPr>
        <w:t xml:space="preserve">CORTE SUPREMA DE JUSTICIA. Sala de </w:t>
      </w:r>
      <w:proofErr w:type="spellStart"/>
      <w:r w:rsidRPr="004B646B">
        <w:rPr>
          <w:rFonts w:ascii="Arial" w:eastAsia="Times New Roman" w:hAnsi="Arial" w:cs="Arial"/>
          <w:sz w:val="18"/>
          <w:szCs w:val="18"/>
          <w:lang w:val="es-CO" w:eastAsia="es-MX"/>
        </w:rPr>
        <w:t>Casación</w:t>
      </w:r>
      <w:proofErr w:type="spellEnd"/>
      <w:r w:rsidRPr="004B646B">
        <w:rPr>
          <w:rFonts w:ascii="Arial" w:eastAsia="Times New Roman" w:hAnsi="Arial" w:cs="Arial"/>
          <w:sz w:val="18"/>
          <w:szCs w:val="18"/>
          <w:lang w:val="es-CO" w:eastAsia="es-MX"/>
        </w:rPr>
        <w:t xml:space="preserve"> Civil. Sentencia del 21 de febrero de 2012. Referencia: 11001- 3103-040-2006-00537-01. M.P.: William </w:t>
      </w:r>
      <w:proofErr w:type="spellStart"/>
      <w:r w:rsidRPr="004B646B">
        <w:rPr>
          <w:rFonts w:ascii="Arial" w:eastAsia="Times New Roman" w:hAnsi="Arial" w:cs="Arial"/>
          <w:sz w:val="18"/>
          <w:szCs w:val="18"/>
          <w:lang w:val="es-CO" w:eastAsia="es-MX"/>
        </w:rPr>
        <w:t>Namén</w:t>
      </w:r>
      <w:proofErr w:type="spellEnd"/>
      <w:r w:rsidRPr="004B646B">
        <w:rPr>
          <w:rFonts w:ascii="Arial" w:eastAsia="Times New Roman" w:hAnsi="Arial" w:cs="Arial"/>
          <w:sz w:val="18"/>
          <w:szCs w:val="18"/>
          <w:lang w:val="es-CO" w:eastAsia="es-MX"/>
        </w:rPr>
        <w:t xml:space="preserve"> Vargas.</w:t>
      </w:r>
    </w:p>
  </w:footnote>
  <w:footnote w:id="9">
    <w:p w14:paraId="700E4629" w14:textId="77777777" w:rsidR="00DA77C7" w:rsidRPr="004B0691" w:rsidRDefault="00DA77C7" w:rsidP="0036741A">
      <w:pPr>
        <w:spacing w:line="360" w:lineRule="auto"/>
        <w:jc w:val="both"/>
        <w:rPr>
          <w:rFonts w:ascii="Arial" w:hAnsi="Arial" w:cs="Arial"/>
          <w:bCs/>
        </w:rPr>
      </w:pPr>
      <w:r>
        <w:rPr>
          <w:rStyle w:val="Refdenotaalpie"/>
        </w:rPr>
        <w:footnoteRef/>
      </w:r>
      <w:r>
        <w:t xml:space="preserve"> </w:t>
      </w:r>
      <w:r w:rsidRPr="00966946">
        <w:rPr>
          <w:rFonts w:ascii="Arial" w:hAnsi="Arial" w:cs="Arial"/>
          <w:bCs/>
          <w:sz w:val="18"/>
          <w:szCs w:val="18"/>
        </w:rPr>
        <w:t>Consejo de Estado. Sección Tercera. Expediente 19753. M.P. Mauricio Fajardo Gómez</w:t>
      </w:r>
    </w:p>
    <w:p w14:paraId="6EA678B8" w14:textId="77777777" w:rsidR="00DA77C7" w:rsidRPr="004B0691" w:rsidRDefault="00DA77C7" w:rsidP="0036741A">
      <w:pPr>
        <w:pStyle w:val="Textonotapie"/>
        <w:rPr>
          <w:lang w:val="es-ES"/>
        </w:rPr>
      </w:pPr>
    </w:p>
  </w:footnote>
  <w:footnote w:id="10">
    <w:p w14:paraId="0372255B" w14:textId="77777777" w:rsidR="00DA77C7" w:rsidRPr="00E26346" w:rsidRDefault="00DA77C7" w:rsidP="0036741A">
      <w:pPr>
        <w:pStyle w:val="Textonotapie"/>
        <w:rPr>
          <w:lang w:val="es-ES_tradnl"/>
        </w:rPr>
      </w:pPr>
      <w:r>
        <w:rPr>
          <w:rStyle w:val="Refdenotaalpie"/>
        </w:rPr>
        <w:footnoteRef/>
      </w:r>
      <w:r>
        <w:t xml:space="preserve"> </w:t>
      </w:r>
      <w:r w:rsidRPr="00E26346">
        <w:rPr>
          <w:rFonts w:ascii="Arial" w:hAnsi="Arial" w:cs="Arial"/>
          <w:bCs/>
          <w:sz w:val="16"/>
          <w:szCs w:val="16"/>
        </w:rPr>
        <w:t>Corte Suprema de Justicia, Sala de Casación Civil. Sentencia SC4361-2018 de 12 de octubre de 2018. M.P. Margarita Cabello Blanco.</w:t>
      </w:r>
    </w:p>
  </w:footnote>
  <w:footnote w:id="11">
    <w:p w14:paraId="22D2C2A4" w14:textId="7B0C2E62" w:rsidR="00DA77C7" w:rsidRPr="00966946" w:rsidRDefault="00DA77C7"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sz w:val="18"/>
          <w:szCs w:val="18"/>
        </w:rPr>
        <w:t>Corte Suprema de Justicia. Sala de Casación Civil. Sentencia</w:t>
      </w:r>
      <w:r w:rsidRPr="00966946">
        <w:rPr>
          <w:rFonts w:ascii="Arial" w:hAnsi="Arial" w:cs="Arial"/>
          <w:spacing w:val="-1"/>
          <w:sz w:val="18"/>
          <w:szCs w:val="18"/>
        </w:rPr>
        <w:t xml:space="preserve"> </w:t>
      </w:r>
      <w:r w:rsidRPr="00966946">
        <w:rPr>
          <w:rFonts w:ascii="Arial" w:hAnsi="Arial" w:cs="Arial"/>
          <w:sz w:val="18"/>
          <w:szCs w:val="18"/>
        </w:rPr>
        <w:t>del</w:t>
      </w:r>
      <w:r w:rsidRPr="00966946">
        <w:rPr>
          <w:rFonts w:ascii="Arial" w:hAnsi="Arial" w:cs="Arial"/>
          <w:spacing w:val="-4"/>
          <w:sz w:val="18"/>
          <w:szCs w:val="18"/>
        </w:rPr>
        <w:t xml:space="preserve"> </w:t>
      </w:r>
      <w:r w:rsidRPr="00966946">
        <w:rPr>
          <w:rFonts w:ascii="Arial" w:hAnsi="Arial" w:cs="Arial"/>
          <w:sz w:val="18"/>
          <w:szCs w:val="18"/>
        </w:rPr>
        <w:t>13</w:t>
      </w:r>
      <w:r w:rsidRPr="00966946">
        <w:rPr>
          <w:rFonts w:ascii="Arial" w:hAnsi="Arial" w:cs="Arial"/>
          <w:spacing w:val="-3"/>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w:t>
      </w:r>
      <w:r w:rsidRPr="00966946">
        <w:rPr>
          <w:rFonts w:ascii="Arial" w:hAnsi="Arial" w:cs="Arial"/>
          <w:sz w:val="18"/>
          <w:szCs w:val="18"/>
        </w:rPr>
        <w:t>mayo</w:t>
      </w:r>
      <w:r w:rsidRPr="00966946">
        <w:rPr>
          <w:rFonts w:ascii="Arial" w:hAnsi="Arial" w:cs="Arial"/>
          <w:spacing w:val="-1"/>
          <w:sz w:val="18"/>
          <w:szCs w:val="18"/>
        </w:rPr>
        <w:t xml:space="preserve"> </w:t>
      </w:r>
      <w:r w:rsidRPr="00966946">
        <w:rPr>
          <w:rFonts w:ascii="Arial" w:hAnsi="Arial" w:cs="Arial"/>
          <w:sz w:val="18"/>
          <w:szCs w:val="18"/>
        </w:rPr>
        <w:t>de</w:t>
      </w:r>
      <w:r w:rsidRPr="00966946">
        <w:rPr>
          <w:rFonts w:ascii="Arial" w:hAnsi="Arial" w:cs="Arial"/>
          <w:spacing w:val="-2"/>
          <w:sz w:val="18"/>
          <w:szCs w:val="18"/>
        </w:rPr>
        <w:t xml:space="preserve"> </w:t>
      </w:r>
      <w:r w:rsidRPr="00966946">
        <w:rPr>
          <w:rFonts w:ascii="Arial" w:hAnsi="Arial" w:cs="Arial"/>
          <w:sz w:val="18"/>
          <w:szCs w:val="18"/>
        </w:rPr>
        <w:t>2008,</w:t>
      </w:r>
      <w:r w:rsidRPr="00966946">
        <w:rPr>
          <w:rFonts w:ascii="Arial" w:hAnsi="Arial" w:cs="Arial"/>
          <w:spacing w:val="-1"/>
          <w:sz w:val="18"/>
          <w:szCs w:val="18"/>
        </w:rPr>
        <w:t xml:space="preserve"> </w:t>
      </w:r>
      <w:r w:rsidRPr="00966946">
        <w:rPr>
          <w:rFonts w:ascii="Arial" w:hAnsi="Arial" w:cs="Arial"/>
          <w:sz w:val="18"/>
          <w:szCs w:val="18"/>
        </w:rPr>
        <w:t>Exp.1997-09327-01.</w:t>
      </w:r>
    </w:p>
  </w:footnote>
  <w:footnote w:id="12">
    <w:p w14:paraId="6A623125" w14:textId="3FE0F4EE" w:rsidR="00DA77C7" w:rsidRPr="00B62E55" w:rsidRDefault="00DA77C7" w:rsidP="00B62E55">
      <w:pPr>
        <w:pStyle w:val="Textonotapie"/>
        <w:jc w:val="both"/>
        <w:rPr>
          <w:rFonts w:ascii="Arial" w:hAnsi="Arial" w:cs="Arial"/>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spacing w:val="-1"/>
          <w:sz w:val="18"/>
          <w:szCs w:val="18"/>
        </w:rPr>
        <w:t>Corte</w:t>
      </w:r>
      <w:r w:rsidRPr="00966946">
        <w:rPr>
          <w:rFonts w:ascii="Arial" w:hAnsi="Arial" w:cs="Arial"/>
          <w:spacing w:val="-12"/>
          <w:sz w:val="18"/>
          <w:szCs w:val="18"/>
        </w:rPr>
        <w:t xml:space="preserve"> </w:t>
      </w:r>
      <w:r w:rsidRPr="00966946">
        <w:rPr>
          <w:rFonts w:ascii="Arial" w:hAnsi="Arial" w:cs="Arial"/>
          <w:spacing w:val="-1"/>
          <w:sz w:val="18"/>
          <w:szCs w:val="18"/>
        </w:rPr>
        <w:t>Suprema</w:t>
      </w:r>
      <w:r w:rsidRPr="00966946">
        <w:rPr>
          <w:rFonts w:ascii="Arial" w:hAnsi="Arial" w:cs="Arial"/>
          <w:spacing w:val="-11"/>
          <w:sz w:val="18"/>
          <w:szCs w:val="18"/>
        </w:rPr>
        <w:t xml:space="preserve"> </w:t>
      </w:r>
      <w:r w:rsidRPr="00966946">
        <w:rPr>
          <w:rFonts w:ascii="Arial" w:hAnsi="Arial" w:cs="Arial"/>
          <w:spacing w:val="-1"/>
          <w:sz w:val="18"/>
          <w:szCs w:val="18"/>
        </w:rPr>
        <w:t>de</w:t>
      </w:r>
      <w:r w:rsidRPr="00966946">
        <w:rPr>
          <w:rFonts w:ascii="Arial" w:hAnsi="Arial" w:cs="Arial"/>
          <w:spacing w:val="-12"/>
          <w:sz w:val="18"/>
          <w:szCs w:val="18"/>
        </w:rPr>
        <w:t xml:space="preserve"> </w:t>
      </w:r>
      <w:r w:rsidRPr="00966946">
        <w:rPr>
          <w:rFonts w:ascii="Arial" w:hAnsi="Arial" w:cs="Arial"/>
          <w:spacing w:val="-1"/>
          <w:sz w:val="18"/>
          <w:szCs w:val="18"/>
        </w:rPr>
        <w:t>Justicia.</w:t>
      </w:r>
      <w:r w:rsidRPr="00966946">
        <w:rPr>
          <w:rFonts w:ascii="Arial" w:hAnsi="Arial" w:cs="Arial"/>
          <w:spacing w:val="-12"/>
          <w:sz w:val="18"/>
          <w:szCs w:val="18"/>
        </w:rPr>
        <w:t xml:space="preserve"> </w:t>
      </w:r>
      <w:r w:rsidRPr="00966946">
        <w:rPr>
          <w:rFonts w:ascii="Arial" w:hAnsi="Arial" w:cs="Arial"/>
          <w:spacing w:val="-1"/>
          <w:sz w:val="18"/>
          <w:szCs w:val="18"/>
        </w:rPr>
        <w:t>Sala</w:t>
      </w:r>
      <w:r w:rsidRPr="00966946">
        <w:rPr>
          <w:rFonts w:ascii="Arial" w:hAnsi="Arial" w:cs="Arial"/>
          <w:spacing w:val="-11"/>
          <w:sz w:val="18"/>
          <w:szCs w:val="18"/>
        </w:rPr>
        <w:t xml:space="preserve"> </w:t>
      </w:r>
      <w:r w:rsidRPr="00966946">
        <w:rPr>
          <w:rFonts w:ascii="Arial" w:hAnsi="Arial" w:cs="Arial"/>
          <w:spacing w:val="-1"/>
          <w:sz w:val="18"/>
          <w:szCs w:val="18"/>
        </w:rPr>
        <w:t>de</w:t>
      </w:r>
      <w:r w:rsidRPr="00966946">
        <w:rPr>
          <w:rFonts w:ascii="Arial" w:hAnsi="Arial" w:cs="Arial"/>
          <w:spacing w:val="-12"/>
          <w:sz w:val="18"/>
          <w:szCs w:val="18"/>
        </w:rPr>
        <w:t xml:space="preserve"> </w:t>
      </w:r>
      <w:r w:rsidRPr="00966946">
        <w:rPr>
          <w:rFonts w:ascii="Arial" w:hAnsi="Arial" w:cs="Arial"/>
          <w:spacing w:val="-1"/>
          <w:sz w:val="18"/>
          <w:szCs w:val="18"/>
        </w:rPr>
        <w:t>Casación</w:t>
      </w:r>
      <w:r w:rsidRPr="00966946">
        <w:rPr>
          <w:rFonts w:ascii="Arial" w:hAnsi="Arial" w:cs="Arial"/>
          <w:spacing w:val="-12"/>
          <w:sz w:val="18"/>
          <w:szCs w:val="18"/>
        </w:rPr>
        <w:t xml:space="preserve"> </w:t>
      </w:r>
      <w:r w:rsidRPr="00966946">
        <w:rPr>
          <w:rFonts w:ascii="Arial" w:hAnsi="Arial" w:cs="Arial"/>
          <w:sz w:val="18"/>
          <w:szCs w:val="18"/>
        </w:rPr>
        <w:t>Civil.</w:t>
      </w:r>
      <w:r w:rsidRPr="00966946">
        <w:rPr>
          <w:rFonts w:ascii="Arial" w:hAnsi="Arial" w:cs="Arial"/>
          <w:spacing w:val="-11"/>
          <w:sz w:val="18"/>
          <w:szCs w:val="18"/>
        </w:rPr>
        <w:t xml:space="preserve"> </w:t>
      </w:r>
      <w:r w:rsidRPr="00966946">
        <w:rPr>
          <w:rFonts w:ascii="Arial" w:hAnsi="Arial" w:cs="Arial"/>
          <w:sz w:val="18"/>
          <w:szCs w:val="18"/>
        </w:rPr>
        <w:t>Sentencia</w:t>
      </w:r>
      <w:r w:rsidRPr="00966946">
        <w:rPr>
          <w:rFonts w:ascii="Arial" w:hAnsi="Arial" w:cs="Arial"/>
          <w:spacing w:val="-14"/>
          <w:sz w:val="18"/>
          <w:szCs w:val="18"/>
        </w:rPr>
        <w:t xml:space="preserve"> </w:t>
      </w:r>
      <w:r w:rsidRPr="00966946">
        <w:rPr>
          <w:rFonts w:ascii="Arial" w:hAnsi="Arial" w:cs="Arial"/>
          <w:sz w:val="18"/>
          <w:szCs w:val="18"/>
        </w:rPr>
        <w:t>del</w:t>
      </w:r>
      <w:r w:rsidRPr="00966946">
        <w:rPr>
          <w:rFonts w:ascii="Arial" w:hAnsi="Arial" w:cs="Arial"/>
          <w:spacing w:val="-11"/>
          <w:sz w:val="18"/>
          <w:szCs w:val="18"/>
        </w:rPr>
        <w:t xml:space="preserve"> </w:t>
      </w:r>
      <w:r w:rsidRPr="00966946">
        <w:rPr>
          <w:rFonts w:ascii="Arial" w:hAnsi="Arial" w:cs="Arial"/>
          <w:sz w:val="18"/>
          <w:szCs w:val="18"/>
        </w:rPr>
        <w:t>6</w:t>
      </w:r>
      <w:r w:rsidRPr="00966946">
        <w:rPr>
          <w:rFonts w:ascii="Arial" w:hAnsi="Arial" w:cs="Arial"/>
          <w:spacing w:val="-11"/>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w:t>
      </w:r>
      <w:r w:rsidRPr="00966946">
        <w:rPr>
          <w:rFonts w:ascii="Arial" w:hAnsi="Arial" w:cs="Arial"/>
          <w:sz w:val="18"/>
          <w:szCs w:val="18"/>
        </w:rPr>
        <w:t>mayo</w:t>
      </w:r>
      <w:r w:rsidRPr="00966946">
        <w:rPr>
          <w:rFonts w:ascii="Arial" w:hAnsi="Arial" w:cs="Arial"/>
          <w:spacing w:val="-12"/>
          <w:sz w:val="18"/>
          <w:szCs w:val="18"/>
        </w:rPr>
        <w:t xml:space="preserve"> </w:t>
      </w:r>
      <w:r w:rsidRPr="00966946">
        <w:rPr>
          <w:rFonts w:ascii="Arial" w:hAnsi="Arial" w:cs="Arial"/>
          <w:sz w:val="18"/>
          <w:szCs w:val="18"/>
        </w:rPr>
        <w:t>de</w:t>
      </w:r>
      <w:r w:rsidRPr="00966946">
        <w:rPr>
          <w:rFonts w:ascii="Arial" w:hAnsi="Arial" w:cs="Arial"/>
          <w:spacing w:val="-11"/>
          <w:sz w:val="18"/>
          <w:szCs w:val="18"/>
        </w:rPr>
        <w:t xml:space="preserve"> </w:t>
      </w:r>
      <w:r w:rsidRPr="00966946">
        <w:rPr>
          <w:rFonts w:ascii="Arial" w:hAnsi="Arial" w:cs="Arial"/>
          <w:sz w:val="18"/>
          <w:szCs w:val="18"/>
        </w:rPr>
        <w:t>2016.</w:t>
      </w:r>
      <w:r w:rsidRPr="00966946">
        <w:rPr>
          <w:rFonts w:ascii="Arial" w:hAnsi="Arial" w:cs="Arial"/>
          <w:spacing w:val="-12"/>
          <w:sz w:val="18"/>
          <w:szCs w:val="18"/>
        </w:rPr>
        <w:t xml:space="preserve"> </w:t>
      </w:r>
      <w:r w:rsidRPr="00966946">
        <w:rPr>
          <w:rFonts w:ascii="Arial" w:hAnsi="Arial" w:cs="Arial"/>
          <w:sz w:val="18"/>
          <w:szCs w:val="18"/>
        </w:rPr>
        <w:t>Rad:</w:t>
      </w:r>
      <w:r w:rsidRPr="00966946">
        <w:rPr>
          <w:rFonts w:ascii="Arial" w:hAnsi="Arial" w:cs="Arial"/>
          <w:spacing w:val="-11"/>
          <w:sz w:val="18"/>
          <w:szCs w:val="18"/>
        </w:rPr>
        <w:t xml:space="preserve"> </w:t>
      </w:r>
      <w:r w:rsidRPr="00966946">
        <w:rPr>
          <w:rFonts w:ascii="Arial" w:hAnsi="Arial" w:cs="Arial"/>
          <w:sz w:val="18"/>
          <w:szCs w:val="18"/>
        </w:rPr>
        <w:t>2004-032</w:t>
      </w:r>
      <w:r w:rsidRPr="00966946">
        <w:rPr>
          <w:rFonts w:ascii="Arial" w:hAnsi="Arial" w:cs="Arial"/>
          <w:spacing w:val="-12"/>
          <w:sz w:val="18"/>
          <w:szCs w:val="18"/>
        </w:rPr>
        <w:t xml:space="preserve"> </w:t>
      </w:r>
      <w:r w:rsidRPr="00966946">
        <w:rPr>
          <w:rFonts w:ascii="Arial" w:hAnsi="Arial" w:cs="Arial"/>
          <w:sz w:val="18"/>
          <w:szCs w:val="18"/>
        </w:rPr>
        <w:t>(M.P:</w:t>
      </w:r>
      <w:r w:rsidRPr="00966946">
        <w:rPr>
          <w:rFonts w:ascii="Arial" w:hAnsi="Arial" w:cs="Arial"/>
          <w:spacing w:val="-12"/>
          <w:sz w:val="18"/>
          <w:szCs w:val="18"/>
        </w:rPr>
        <w:t xml:space="preserve"> </w:t>
      </w:r>
      <w:r w:rsidRPr="00966946">
        <w:rPr>
          <w:rFonts w:ascii="Arial" w:hAnsi="Arial" w:cs="Arial"/>
          <w:sz w:val="18"/>
          <w:szCs w:val="18"/>
        </w:rPr>
        <w:t>Luis</w:t>
      </w:r>
      <w:r w:rsidRPr="00966946">
        <w:rPr>
          <w:rFonts w:ascii="Arial" w:hAnsi="Arial" w:cs="Arial"/>
          <w:spacing w:val="-10"/>
          <w:sz w:val="18"/>
          <w:szCs w:val="18"/>
        </w:rPr>
        <w:t xml:space="preserve"> </w:t>
      </w:r>
      <w:r w:rsidRPr="00966946">
        <w:rPr>
          <w:rFonts w:ascii="Arial" w:hAnsi="Arial" w:cs="Arial"/>
          <w:sz w:val="18"/>
          <w:szCs w:val="18"/>
        </w:rPr>
        <w:t>Armando</w:t>
      </w:r>
      <w:r w:rsidRPr="00966946">
        <w:rPr>
          <w:rFonts w:ascii="Arial" w:hAnsi="Arial" w:cs="Arial"/>
          <w:spacing w:val="-47"/>
          <w:sz w:val="18"/>
          <w:szCs w:val="18"/>
        </w:rPr>
        <w:t xml:space="preserve"> </w:t>
      </w:r>
      <w:r w:rsidRPr="00966946">
        <w:rPr>
          <w:rFonts w:ascii="Arial" w:hAnsi="Arial" w:cs="Arial"/>
          <w:sz w:val="18"/>
          <w:szCs w:val="18"/>
        </w:rPr>
        <w:t>Tolosa</w:t>
      </w:r>
      <w:r w:rsidRPr="00966946">
        <w:rPr>
          <w:rFonts w:ascii="Arial" w:hAnsi="Arial" w:cs="Arial"/>
          <w:spacing w:val="-1"/>
          <w:sz w:val="18"/>
          <w:szCs w:val="18"/>
        </w:rPr>
        <w:t xml:space="preserve"> </w:t>
      </w:r>
      <w:r w:rsidRPr="00966946">
        <w:rPr>
          <w:rFonts w:ascii="Arial" w:hAnsi="Arial" w:cs="Arial"/>
          <w:sz w:val="18"/>
          <w:szCs w:val="18"/>
        </w:rPr>
        <w:t>Villabona)</w:t>
      </w:r>
    </w:p>
  </w:footnote>
  <w:footnote w:id="13">
    <w:p w14:paraId="55D6EA1F" w14:textId="30E07BC8" w:rsidR="00DA77C7" w:rsidRPr="00966946" w:rsidRDefault="00DA77C7" w:rsidP="00B62E55">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 xml:space="preserve">Ídem </w:t>
      </w:r>
    </w:p>
  </w:footnote>
  <w:footnote w:id="14">
    <w:p w14:paraId="3574F04B" w14:textId="5169D399" w:rsidR="00DA77C7" w:rsidRPr="00966946" w:rsidRDefault="00DA77C7" w:rsidP="00B62E55">
      <w:pPr>
        <w:pStyle w:val="Textonotapie"/>
        <w:jc w:val="both"/>
        <w:rPr>
          <w:rFonts w:ascii="Arial" w:hAnsi="Arial" w:cs="Arial"/>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sz w:val="18"/>
          <w:szCs w:val="18"/>
        </w:rPr>
        <w:t>Corte Suprema de Justicia. Sala de Casación Civil. Sentencia</w:t>
      </w:r>
      <w:r w:rsidRPr="00966946">
        <w:rPr>
          <w:rFonts w:ascii="Arial" w:hAnsi="Arial" w:cs="Arial"/>
          <w:spacing w:val="-1"/>
          <w:sz w:val="18"/>
          <w:szCs w:val="18"/>
        </w:rPr>
        <w:t xml:space="preserve"> </w:t>
      </w:r>
      <w:r w:rsidRPr="00966946">
        <w:rPr>
          <w:rFonts w:ascii="Arial" w:hAnsi="Arial" w:cs="Arial"/>
          <w:sz w:val="18"/>
          <w:szCs w:val="18"/>
        </w:rPr>
        <w:t>del</w:t>
      </w:r>
      <w:r w:rsidRPr="00966946">
        <w:rPr>
          <w:rFonts w:ascii="Arial" w:hAnsi="Arial" w:cs="Arial"/>
          <w:spacing w:val="-4"/>
          <w:sz w:val="18"/>
          <w:szCs w:val="18"/>
        </w:rPr>
        <w:t xml:space="preserve"> </w:t>
      </w:r>
      <w:r w:rsidRPr="00966946">
        <w:rPr>
          <w:rFonts w:ascii="Arial" w:hAnsi="Arial" w:cs="Arial"/>
          <w:sz w:val="18"/>
          <w:szCs w:val="18"/>
        </w:rPr>
        <w:t>15</w:t>
      </w:r>
      <w:r w:rsidRPr="00966946">
        <w:rPr>
          <w:rFonts w:ascii="Arial" w:hAnsi="Arial" w:cs="Arial"/>
          <w:spacing w:val="-3"/>
          <w:sz w:val="18"/>
          <w:szCs w:val="18"/>
        </w:rPr>
        <w:t xml:space="preserve"> </w:t>
      </w:r>
      <w:r w:rsidRPr="00966946">
        <w:rPr>
          <w:rFonts w:ascii="Arial" w:hAnsi="Arial" w:cs="Arial"/>
          <w:sz w:val="18"/>
          <w:szCs w:val="18"/>
        </w:rPr>
        <w:t>de</w:t>
      </w:r>
      <w:r w:rsidRPr="00966946">
        <w:rPr>
          <w:rFonts w:ascii="Arial" w:hAnsi="Arial" w:cs="Arial"/>
          <w:spacing w:val="-4"/>
          <w:sz w:val="18"/>
          <w:szCs w:val="18"/>
        </w:rPr>
        <w:t xml:space="preserve"> diciembre</w:t>
      </w:r>
      <w:r w:rsidRPr="00966946">
        <w:rPr>
          <w:rFonts w:ascii="Arial" w:hAnsi="Arial" w:cs="Arial"/>
          <w:spacing w:val="-1"/>
          <w:sz w:val="18"/>
          <w:szCs w:val="18"/>
        </w:rPr>
        <w:t xml:space="preserve"> </w:t>
      </w:r>
      <w:r w:rsidRPr="00966946">
        <w:rPr>
          <w:rFonts w:ascii="Arial" w:hAnsi="Arial" w:cs="Arial"/>
          <w:sz w:val="18"/>
          <w:szCs w:val="18"/>
        </w:rPr>
        <w:t>de</w:t>
      </w:r>
      <w:r w:rsidRPr="00966946">
        <w:rPr>
          <w:rFonts w:ascii="Arial" w:hAnsi="Arial" w:cs="Arial"/>
          <w:spacing w:val="-2"/>
          <w:sz w:val="18"/>
          <w:szCs w:val="18"/>
        </w:rPr>
        <w:t xml:space="preserve"> </w:t>
      </w:r>
      <w:r w:rsidRPr="00966946">
        <w:rPr>
          <w:rFonts w:ascii="Arial" w:hAnsi="Arial" w:cs="Arial"/>
          <w:sz w:val="18"/>
          <w:szCs w:val="18"/>
        </w:rPr>
        <w:t>2020.</w:t>
      </w:r>
    </w:p>
  </w:footnote>
  <w:footnote w:id="15">
    <w:p w14:paraId="2C4F75F4" w14:textId="77777777" w:rsidR="00DA77C7" w:rsidRPr="00966946" w:rsidRDefault="00DA77C7" w:rsidP="00B62E55">
      <w:pPr>
        <w:pStyle w:val="Textoindependiente"/>
        <w:spacing w:before="62"/>
        <w:jc w:val="both"/>
        <w:rPr>
          <w:rFonts w:ascii="Arial" w:eastAsia="Arial MT" w:hAnsi="Arial" w:cs="Arial"/>
          <w:sz w:val="18"/>
          <w:szCs w:val="18"/>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eastAsia="Arial MT" w:hAnsi="Arial" w:cs="Arial"/>
          <w:sz w:val="18"/>
          <w:szCs w:val="18"/>
        </w:rPr>
        <w:t>Tamayo,</w:t>
      </w:r>
      <w:r w:rsidRPr="00966946">
        <w:rPr>
          <w:rFonts w:ascii="Arial" w:eastAsia="Arial MT" w:hAnsi="Arial" w:cs="Arial"/>
          <w:spacing w:val="-3"/>
          <w:sz w:val="18"/>
          <w:szCs w:val="18"/>
        </w:rPr>
        <w:t xml:space="preserve"> </w:t>
      </w:r>
      <w:r w:rsidRPr="00966946">
        <w:rPr>
          <w:rFonts w:ascii="Arial" w:eastAsia="Arial MT" w:hAnsi="Arial" w:cs="Arial"/>
          <w:sz w:val="18"/>
          <w:szCs w:val="18"/>
        </w:rPr>
        <w:t>Javier.</w:t>
      </w:r>
      <w:r w:rsidRPr="00966946">
        <w:rPr>
          <w:rFonts w:ascii="Arial" w:eastAsia="Arial MT" w:hAnsi="Arial" w:cs="Arial"/>
          <w:spacing w:val="-3"/>
          <w:sz w:val="18"/>
          <w:szCs w:val="18"/>
        </w:rPr>
        <w:t xml:space="preserve"> </w:t>
      </w:r>
      <w:r w:rsidRPr="00966946">
        <w:rPr>
          <w:rFonts w:ascii="Arial" w:eastAsia="Arial MT" w:hAnsi="Arial" w:cs="Arial"/>
          <w:sz w:val="18"/>
          <w:szCs w:val="18"/>
        </w:rPr>
        <w:t>Tratado</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2"/>
          <w:sz w:val="18"/>
          <w:szCs w:val="18"/>
        </w:rPr>
        <w:t xml:space="preserve"> </w:t>
      </w:r>
      <w:r w:rsidRPr="00966946">
        <w:rPr>
          <w:rFonts w:ascii="Arial" w:eastAsia="Arial MT" w:hAnsi="Arial" w:cs="Arial"/>
          <w:sz w:val="18"/>
          <w:szCs w:val="18"/>
        </w:rPr>
        <w:t>Responsabilidad</w:t>
      </w:r>
      <w:r w:rsidRPr="00966946">
        <w:rPr>
          <w:rFonts w:ascii="Arial" w:eastAsia="Arial MT" w:hAnsi="Arial" w:cs="Arial"/>
          <w:spacing w:val="1"/>
          <w:sz w:val="18"/>
          <w:szCs w:val="18"/>
        </w:rPr>
        <w:t xml:space="preserve"> </w:t>
      </w:r>
      <w:r w:rsidRPr="00966946">
        <w:rPr>
          <w:rFonts w:ascii="Arial" w:eastAsia="Arial MT" w:hAnsi="Arial" w:cs="Arial"/>
          <w:sz w:val="18"/>
          <w:szCs w:val="18"/>
        </w:rPr>
        <w:t>Civil.</w:t>
      </w:r>
      <w:r w:rsidRPr="00966946">
        <w:rPr>
          <w:rFonts w:ascii="Arial" w:eastAsia="Arial MT" w:hAnsi="Arial" w:cs="Arial"/>
          <w:spacing w:val="-2"/>
          <w:sz w:val="18"/>
          <w:szCs w:val="18"/>
        </w:rPr>
        <w:t xml:space="preserve"> </w:t>
      </w:r>
      <w:r w:rsidRPr="00966946">
        <w:rPr>
          <w:rFonts w:ascii="Arial" w:eastAsia="Arial MT" w:hAnsi="Arial" w:cs="Arial"/>
          <w:sz w:val="18"/>
          <w:szCs w:val="18"/>
        </w:rPr>
        <w:t>Tomo</w:t>
      </w:r>
      <w:r w:rsidRPr="00966946">
        <w:rPr>
          <w:rFonts w:ascii="Arial" w:eastAsia="Arial MT" w:hAnsi="Arial" w:cs="Arial"/>
          <w:spacing w:val="-3"/>
          <w:sz w:val="18"/>
          <w:szCs w:val="18"/>
        </w:rPr>
        <w:t xml:space="preserve"> </w:t>
      </w:r>
      <w:r w:rsidRPr="00966946">
        <w:rPr>
          <w:rFonts w:ascii="Arial" w:eastAsia="Arial MT" w:hAnsi="Arial" w:cs="Arial"/>
          <w:sz w:val="18"/>
          <w:szCs w:val="18"/>
        </w:rPr>
        <w:t>II.</w:t>
      </w:r>
      <w:r w:rsidRPr="00966946">
        <w:rPr>
          <w:rFonts w:ascii="Arial" w:eastAsia="Arial MT" w:hAnsi="Arial" w:cs="Arial"/>
          <w:spacing w:val="-5"/>
          <w:sz w:val="18"/>
          <w:szCs w:val="18"/>
        </w:rPr>
        <w:t xml:space="preserve"> </w:t>
      </w:r>
      <w:r w:rsidRPr="00966946">
        <w:rPr>
          <w:rFonts w:ascii="Arial" w:eastAsia="Arial MT" w:hAnsi="Arial" w:cs="Arial"/>
          <w:sz w:val="18"/>
          <w:szCs w:val="18"/>
        </w:rPr>
        <w:t>Prueba</w:t>
      </w:r>
      <w:r w:rsidRPr="00966946">
        <w:rPr>
          <w:rFonts w:ascii="Arial" w:eastAsia="Arial MT" w:hAnsi="Arial" w:cs="Arial"/>
          <w:spacing w:val="-5"/>
          <w:sz w:val="18"/>
          <w:szCs w:val="18"/>
        </w:rPr>
        <w:t xml:space="preserve"> </w:t>
      </w:r>
      <w:r w:rsidRPr="00966946">
        <w:rPr>
          <w:rFonts w:ascii="Arial" w:eastAsia="Arial MT" w:hAnsi="Arial" w:cs="Arial"/>
          <w:sz w:val="18"/>
          <w:szCs w:val="18"/>
        </w:rPr>
        <w:t>de</w:t>
      </w:r>
      <w:r w:rsidRPr="00966946">
        <w:rPr>
          <w:rFonts w:ascii="Arial" w:eastAsia="Arial MT" w:hAnsi="Arial" w:cs="Arial"/>
          <w:spacing w:val="-3"/>
          <w:sz w:val="18"/>
          <w:szCs w:val="18"/>
        </w:rPr>
        <w:t xml:space="preserve"> </w:t>
      </w:r>
      <w:r w:rsidRPr="00966946">
        <w:rPr>
          <w:rFonts w:ascii="Arial" w:eastAsia="Arial MT" w:hAnsi="Arial" w:cs="Arial"/>
          <w:sz w:val="18"/>
          <w:szCs w:val="18"/>
        </w:rPr>
        <w:t>los</w:t>
      </w:r>
      <w:r w:rsidRPr="00966946">
        <w:rPr>
          <w:rFonts w:ascii="Arial" w:eastAsia="Arial MT" w:hAnsi="Arial" w:cs="Arial"/>
          <w:spacing w:val="-2"/>
          <w:sz w:val="18"/>
          <w:szCs w:val="18"/>
        </w:rPr>
        <w:t xml:space="preserve"> </w:t>
      </w:r>
      <w:r w:rsidRPr="00966946">
        <w:rPr>
          <w:rFonts w:ascii="Arial" w:eastAsia="Arial MT" w:hAnsi="Arial" w:cs="Arial"/>
          <w:sz w:val="18"/>
          <w:szCs w:val="18"/>
        </w:rPr>
        <w:t>Perjuicios</w:t>
      </w:r>
      <w:r w:rsidRPr="00966946">
        <w:rPr>
          <w:rFonts w:ascii="Arial" w:eastAsia="Arial MT" w:hAnsi="Arial" w:cs="Arial"/>
          <w:spacing w:val="-2"/>
          <w:sz w:val="18"/>
          <w:szCs w:val="18"/>
        </w:rPr>
        <w:t xml:space="preserve"> </w:t>
      </w:r>
      <w:r w:rsidRPr="00966946">
        <w:rPr>
          <w:rFonts w:ascii="Arial" w:eastAsia="Arial MT" w:hAnsi="Arial" w:cs="Arial"/>
          <w:sz w:val="18"/>
          <w:szCs w:val="18"/>
        </w:rPr>
        <w:t>Morales</w:t>
      </w:r>
      <w:r w:rsidRPr="00966946">
        <w:rPr>
          <w:rFonts w:ascii="Arial" w:eastAsia="Arial MT" w:hAnsi="Arial" w:cs="Arial"/>
          <w:spacing w:val="-2"/>
          <w:sz w:val="18"/>
          <w:szCs w:val="18"/>
        </w:rPr>
        <w:t xml:space="preserve"> </w:t>
      </w:r>
      <w:r w:rsidRPr="00966946">
        <w:rPr>
          <w:rFonts w:ascii="Arial" w:eastAsia="Arial MT" w:hAnsi="Arial" w:cs="Arial"/>
          <w:sz w:val="18"/>
          <w:szCs w:val="18"/>
        </w:rPr>
        <w:t>Subjetivados.</w:t>
      </w:r>
      <w:r w:rsidRPr="00966946">
        <w:rPr>
          <w:rFonts w:ascii="Arial" w:eastAsia="Arial MT" w:hAnsi="Arial" w:cs="Arial"/>
          <w:spacing w:val="-2"/>
          <w:sz w:val="18"/>
          <w:szCs w:val="18"/>
        </w:rPr>
        <w:t xml:space="preserve"> </w:t>
      </w:r>
      <w:r w:rsidRPr="00966946">
        <w:rPr>
          <w:rFonts w:ascii="Arial" w:eastAsia="Arial MT" w:hAnsi="Arial" w:cs="Arial"/>
          <w:sz w:val="18"/>
          <w:szCs w:val="18"/>
        </w:rPr>
        <w:t>Pág.</w:t>
      </w:r>
      <w:r w:rsidRPr="00966946">
        <w:rPr>
          <w:rFonts w:ascii="Arial" w:eastAsia="Arial MT" w:hAnsi="Arial" w:cs="Arial"/>
          <w:spacing w:val="-5"/>
          <w:sz w:val="18"/>
          <w:szCs w:val="18"/>
        </w:rPr>
        <w:t xml:space="preserve"> </w:t>
      </w:r>
      <w:r w:rsidRPr="00966946">
        <w:rPr>
          <w:rFonts w:ascii="Arial" w:eastAsia="Arial MT" w:hAnsi="Arial" w:cs="Arial"/>
          <w:sz w:val="18"/>
          <w:szCs w:val="18"/>
        </w:rPr>
        <w:t>508.</w:t>
      </w:r>
    </w:p>
    <w:p w14:paraId="6D06E766" w14:textId="7F6CD453" w:rsidR="00DA77C7" w:rsidRPr="00B62E55" w:rsidRDefault="00DA77C7" w:rsidP="00B62E55">
      <w:pPr>
        <w:pStyle w:val="Textonotapie"/>
        <w:jc w:val="both"/>
        <w:rPr>
          <w:rFonts w:ascii="Arial" w:hAnsi="Arial" w:cs="Arial"/>
          <w:lang w:val="es-ES_tradnl"/>
        </w:rPr>
      </w:pPr>
    </w:p>
  </w:footnote>
  <w:footnote w:id="16">
    <w:p w14:paraId="2809BF5F" w14:textId="77777777" w:rsidR="00DA77C7" w:rsidRPr="00B62E55" w:rsidRDefault="00DA77C7" w:rsidP="00B62E55">
      <w:pPr>
        <w:pStyle w:val="Textonotapie"/>
        <w:spacing w:line="276" w:lineRule="auto"/>
        <w:jc w:val="both"/>
        <w:rPr>
          <w:rFonts w:ascii="Arial" w:hAnsi="Arial" w:cs="Arial"/>
          <w:lang w:val="es-ES_tradnl"/>
        </w:rPr>
      </w:pPr>
      <w:r w:rsidRPr="00B62E55">
        <w:rPr>
          <w:rStyle w:val="Refdenotaalpie"/>
          <w:rFonts w:ascii="Arial" w:hAnsi="Arial" w:cs="Arial"/>
        </w:rPr>
        <w:footnoteRef/>
      </w:r>
      <w:r w:rsidRPr="00B62E55">
        <w:rPr>
          <w:rFonts w:ascii="Arial" w:hAnsi="Arial" w:cs="Arial"/>
        </w:rPr>
        <w:t xml:space="preserve"> </w:t>
      </w:r>
      <w:r w:rsidRPr="00B62E55">
        <w:rPr>
          <w:rFonts w:ascii="Arial" w:hAnsi="Arial" w:cs="Arial"/>
          <w:bCs/>
          <w:lang w:val="es-ES"/>
        </w:rPr>
        <w:t>C</w:t>
      </w:r>
      <w:r w:rsidRPr="00966946">
        <w:rPr>
          <w:rFonts w:ascii="Arial" w:hAnsi="Arial" w:cs="Arial"/>
          <w:bCs/>
          <w:sz w:val="18"/>
          <w:szCs w:val="18"/>
          <w:lang w:val="es-ES"/>
        </w:rPr>
        <w:t xml:space="preserve">orte Suprema de Justicia. Sala de Casación Civil. Sentencia del 13 de mayo de 2008. </w:t>
      </w:r>
      <w:proofErr w:type="spellStart"/>
      <w:r w:rsidRPr="00966946">
        <w:rPr>
          <w:rFonts w:ascii="Arial" w:hAnsi="Arial" w:cs="Arial"/>
          <w:bCs/>
          <w:sz w:val="18"/>
          <w:szCs w:val="18"/>
          <w:lang w:val="es-ES"/>
        </w:rPr>
        <w:t>Exp</w:t>
      </w:r>
      <w:proofErr w:type="spellEnd"/>
      <w:r w:rsidRPr="00966946">
        <w:rPr>
          <w:rFonts w:ascii="Arial" w:hAnsi="Arial" w:cs="Arial"/>
          <w:bCs/>
          <w:sz w:val="18"/>
          <w:szCs w:val="18"/>
          <w:lang w:val="es-ES"/>
        </w:rPr>
        <w:t>. 11001-3103-006- 1997-09327-01. M.P. Cesar Julio Valencia Copete</w:t>
      </w:r>
    </w:p>
  </w:footnote>
  <w:footnote w:id="17">
    <w:p w14:paraId="1158CA5B" w14:textId="77777777" w:rsidR="00DA77C7" w:rsidRPr="00966946" w:rsidRDefault="00DA77C7" w:rsidP="00B62E55">
      <w:pPr>
        <w:pStyle w:val="Textonotapie"/>
        <w:spacing w:line="276" w:lineRule="auto"/>
        <w:jc w:val="both"/>
        <w:rPr>
          <w:rFonts w:ascii="Arial" w:hAnsi="Arial" w:cs="Arial"/>
          <w:sz w:val="18"/>
          <w:szCs w:val="18"/>
          <w:lang w:val="es-ES_tradnl"/>
        </w:rPr>
      </w:pPr>
      <w:r w:rsidRPr="006109BD">
        <w:rPr>
          <w:rStyle w:val="Refdenotaalpie"/>
          <w:rFonts w:ascii="Arial" w:hAnsi="Arial" w:cs="Arial"/>
        </w:rPr>
        <w:footnoteRef/>
      </w:r>
      <w:r w:rsidRPr="006109BD">
        <w:rPr>
          <w:rFonts w:ascii="Arial" w:hAnsi="Arial" w:cs="Arial"/>
        </w:rPr>
        <w:t xml:space="preserve"> </w:t>
      </w:r>
      <w:r w:rsidRPr="00966946">
        <w:rPr>
          <w:rFonts w:ascii="Arial" w:hAnsi="Arial" w:cs="Arial"/>
          <w:bCs/>
          <w:sz w:val="18"/>
          <w:szCs w:val="18"/>
          <w:lang w:val="es-ES"/>
        </w:rPr>
        <w:t xml:space="preserve">Corte Suprema de Justicia. Sala de Casación Civil. Sentencia del 28 de junio de 2017. Radicación </w:t>
      </w:r>
      <w:proofErr w:type="spellStart"/>
      <w:r w:rsidRPr="00966946">
        <w:rPr>
          <w:rFonts w:ascii="Arial" w:hAnsi="Arial" w:cs="Arial"/>
          <w:bCs/>
          <w:sz w:val="18"/>
          <w:szCs w:val="18"/>
          <w:lang w:val="es-ES"/>
        </w:rPr>
        <w:t>nº</w:t>
      </w:r>
      <w:proofErr w:type="spellEnd"/>
      <w:r w:rsidRPr="00966946">
        <w:rPr>
          <w:rFonts w:ascii="Arial" w:hAnsi="Arial" w:cs="Arial"/>
          <w:bCs/>
          <w:sz w:val="18"/>
          <w:szCs w:val="18"/>
          <w:lang w:val="es-ES"/>
        </w:rPr>
        <w:t xml:space="preserve"> 11001- 31-03-039-2011-00108-01. M.P. Ariel Salazar Ramírez.</w:t>
      </w:r>
    </w:p>
  </w:footnote>
  <w:footnote w:id="18">
    <w:p w14:paraId="18FF6007" w14:textId="77777777" w:rsidR="00DA77C7" w:rsidRPr="00966946" w:rsidRDefault="00DA77C7" w:rsidP="00B62E55">
      <w:pPr>
        <w:pStyle w:val="Textonotapie"/>
        <w:spacing w:line="276" w:lineRule="auto"/>
        <w:jc w:val="both"/>
        <w:rPr>
          <w:rFonts w:ascii="Arial" w:hAnsi="Arial" w:cs="Arial"/>
          <w:b/>
          <w:bCs/>
          <w:sz w:val="18"/>
          <w:szCs w:val="18"/>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lang w:val="es-ES"/>
        </w:rPr>
        <w:t xml:space="preserve">TSDJ de Pereira. Sentencia 438 de 17-09-2019. Rad.: 05001-31-03-007-2007-00532-01. M.P. </w:t>
      </w:r>
      <w:proofErr w:type="spellStart"/>
      <w:r w:rsidRPr="00966946">
        <w:rPr>
          <w:rFonts w:ascii="Arial" w:hAnsi="Arial" w:cs="Arial"/>
          <w:bCs/>
          <w:sz w:val="18"/>
          <w:szCs w:val="18"/>
          <w:lang w:val="es-ES"/>
        </w:rPr>
        <w:t>Duberney</w:t>
      </w:r>
      <w:proofErr w:type="spellEnd"/>
      <w:r w:rsidRPr="00966946">
        <w:rPr>
          <w:rFonts w:ascii="Arial" w:hAnsi="Arial" w:cs="Arial"/>
          <w:bCs/>
          <w:sz w:val="18"/>
          <w:szCs w:val="18"/>
          <w:lang w:val="es-ES"/>
        </w:rPr>
        <w:t xml:space="preserve"> Grisales Herrera</w:t>
      </w:r>
    </w:p>
  </w:footnote>
  <w:footnote w:id="19">
    <w:p w14:paraId="1813AF15" w14:textId="77777777" w:rsidR="00DA77C7" w:rsidRPr="00B62E55" w:rsidRDefault="00DA77C7" w:rsidP="00B62E55">
      <w:pPr>
        <w:pStyle w:val="Textonotapie"/>
        <w:jc w:val="both"/>
        <w:rPr>
          <w:rFonts w:ascii="Arial" w:hAnsi="Arial" w:cs="Arial"/>
          <w:b/>
          <w:bCs/>
          <w:lang w:val="es-ES_tradnl"/>
        </w:rPr>
      </w:pPr>
      <w:r w:rsidRPr="00966946">
        <w:rPr>
          <w:rStyle w:val="Refdenotaalpie"/>
          <w:rFonts w:ascii="Arial" w:hAnsi="Arial" w:cs="Arial"/>
          <w:sz w:val="18"/>
          <w:szCs w:val="18"/>
        </w:rPr>
        <w:footnoteRef/>
      </w:r>
      <w:r w:rsidRPr="00966946">
        <w:rPr>
          <w:rFonts w:ascii="Arial" w:hAnsi="Arial" w:cs="Arial"/>
          <w:sz w:val="18"/>
          <w:szCs w:val="18"/>
        </w:rPr>
        <w:t xml:space="preserve"> </w:t>
      </w:r>
      <w:r w:rsidRPr="00966946">
        <w:rPr>
          <w:rFonts w:ascii="Arial" w:hAnsi="Arial" w:cs="Arial"/>
          <w:bCs/>
          <w:sz w:val="18"/>
          <w:szCs w:val="18"/>
          <w:lang w:val="es-ES"/>
        </w:rPr>
        <w:t>CSJ. SC7824-2016.</w:t>
      </w:r>
    </w:p>
  </w:footnote>
  <w:footnote w:id="20">
    <w:p w14:paraId="722BD15A" w14:textId="4C60CB87" w:rsidR="00DA77C7" w:rsidRPr="00031915" w:rsidRDefault="00DA77C7">
      <w:pPr>
        <w:pStyle w:val="Textonotapie"/>
        <w:rPr>
          <w:lang w:val="es-ES_tradnl"/>
        </w:rPr>
      </w:pPr>
      <w:r>
        <w:rPr>
          <w:rStyle w:val="Refdenotaalpie"/>
        </w:rPr>
        <w:footnoteRef/>
      </w:r>
      <w:r>
        <w:t xml:space="preserve"> </w:t>
      </w:r>
    </w:p>
  </w:footnote>
  <w:footnote w:id="21">
    <w:p w14:paraId="13FDD0B4" w14:textId="77777777" w:rsidR="00DA77C7" w:rsidRPr="00074300" w:rsidRDefault="00DA77C7" w:rsidP="00C3705A">
      <w:pPr>
        <w:pStyle w:val="Textonotapie"/>
        <w:rPr>
          <w:lang w:val="es-ES_tradnl"/>
        </w:rPr>
      </w:pPr>
      <w:r>
        <w:rPr>
          <w:rStyle w:val="Refdenotaalpie"/>
        </w:rPr>
        <w:footnoteRef/>
      </w:r>
      <w:r>
        <w:t xml:space="preserve"> </w:t>
      </w:r>
      <w:r w:rsidRPr="00074300">
        <w:rPr>
          <w:rFonts w:ascii="Arial" w:hAnsi="Arial" w:cs="Arial"/>
          <w:bCs/>
          <w:sz w:val="16"/>
          <w:szCs w:val="16"/>
        </w:rPr>
        <w:t>Corte Suprema de Justicia, sentencia del 9 de septiembre de 2010, expediente No. 17042- 3103-001-2005-00103-01</w:t>
      </w:r>
    </w:p>
  </w:footnote>
  <w:footnote w:id="22">
    <w:p w14:paraId="0B3C561F" w14:textId="77777777" w:rsidR="00DA77C7" w:rsidRPr="002E09FD" w:rsidRDefault="00DA77C7" w:rsidP="00C3705A">
      <w:pPr>
        <w:spacing w:line="360" w:lineRule="auto"/>
        <w:jc w:val="both"/>
        <w:rPr>
          <w:rFonts w:ascii="Arial" w:hAnsi="Arial" w:cs="Arial"/>
          <w:bCs/>
        </w:rPr>
      </w:pPr>
      <w:r>
        <w:rPr>
          <w:rStyle w:val="Refdenotaalpie"/>
        </w:rPr>
        <w:footnoteRef/>
      </w:r>
      <w:r>
        <w:t xml:space="preserve"> </w:t>
      </w:r>
      <w:r w:rsidRPr="00074300">
        <w:rPr>
          <w:rFonts w:ascii="Arial" w:hAnsi="Arial" w:cs="Arial"/>
          <w:bCs/>
          <w:sz w:val="16"/>
          <w:szCs w:val="16"/>
        </w:rPr>
        <w:t>Corte Suprema de Justicia. Sentencia Radicado 2000-01141 de 24 de junio de 2008.</w:t>
      </w:r>
    </w:p>
    <w:p w14:paraId="24C096BD" w14:textId="77777777" w:rsidR="00DA77C7" w:rsidRPr="00074300" w:rsidRDefault="00DA77C7" w:rsidP="00C3705A">
      <w:pPr>
        <w:pStyle w:val="Textonotapie"/>
        <w:rPr>
          <w:lang w:val="es-ES"/>
        </w:rPr>
      </w:pPr>
    </w:p>
  </w:footnote>
  <w:footnote w:id="23">
    <w:p w14:paraId="5EDAD0F3" w14:textId="77777777" w:rsidR="00DA77C7" w:rsidRPr="00B62E55" w:rsidRDefault="00DA77C7" w:rsidP="006109BD">
      <w:pPr>
        <w:pBdr>
          <w:top w:val="nil"/>
          <w:left w:val="nil"/>
          <w:bottom w:val="nil"/>
          <w:right w:val="nil"/>
          <w:between w:val="nil"/>
        </w:pBdr>
        <w:jc w:val="both"/>
        <w:rPr>
          <w:rFonts w:ascii="Arial" w:hAnsi="Arial" w:cs="Arial"/>
          <w:sz w:val="20"/>
          <w:szCs w:val="20"/>
        </w:rPr>
      </w:pPr>
      <w:r w:rsidRPr="00B62E55">
        <w:rPr>
          <w:rFonts w:ascii="Arial" w:hAnsi="Arial" w:cs="Arial"/>
          <w:sz w:val="20"/>
          <w:szCs w:val="20"/>
          <w:vertAlign w:val="superscript"/>
        </w:rPr>
        <w:footnoteRef/>
      </w:r>
      <w:r w:rsidRPr="00B62E55">
        <w:rPr>
          <w:rFonts w:ascii="Arial" w:hAnsi="Arial" w:cs="Arial"/>
          <w:sz w:val="20"/>
          <w:szCs w:val="20"/>
        </w:rPr>
        <w:t xml:space="preserve"> </w:t>
      </w:r>
      <w:r w:rsidRPr="00966946">
        <w:rPr>
          <w:rFonts w:ascii="Arial" w:hAnsi="Arial" w:cs="Arial"/>
          <w:sz w:val="18"/>
          <w:szCs w:val="18"/>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4">
    <w:p w14:paraId="463F1A05" w14:textId="77777777" w:rsidR="00DA77C7" w:rsidRPr="00160878" w:rsidRDefault="00DA77C7" w:rsidP="008A7184">
      <w:pPr>
        <w:pStyle w:val="Textonotapie"/>
        <w:rPr>
          <w:lang w:val="es-ES_tradnl"/>
        </w:rPr>
      </w:pPr>
      <w:r>
        <w:rPr>
          <w:rStyle w:val="Refdenotaalpie"/>
        </w:rPr>
        <w:footnoteRef/>
      </w:r>
      <w:r>
        <w:t xml:space="preserve"> </w:t>
      </w:r>
      <w:r w:rsidRPr="00160878">
        <w:rPr>
          <w:rFonts w:ascii="Arial" w:hAnsi="Arial" w:cs="Arial"/>
          <w:bCs/>
          <w:sz w:val="16"/>
          <w:szCs w:val="16"/>
        </w:rPr>
        <w:t>Corte Suprema de Justicia, sentencia de 24 de mayo de 2005 proferida al interior del proceso de radicado 7495.</w:t>
      </w:r>
    </w:p>
  </w:footnote>
  <w:footnote w:id="25">
    <w:p w14:paraId="26750FEA" w14:textId="77777777" w:rsidR="00DA77C7" w:rsidRPr="00662673" w:rsidRDefault="00DA77C7" w:rsidP="00975E9D">
      <w:pPr>
        <w:pStyle w:val="Textonotapie"/>
        <w:rPr>
          <w:lang w:val="es-ES_tradnl"/>
        </w:rPr>
      </w:pPr>
      <w:r>
        <w:rPr>
          <w:rStyle w:val="Refdenotaalpie"/>
        </w:rPr>
        <w:footnoteRef/>
      </w:r>
      <w:r>
        <w:t xml:space="preserve"> </w:t>
      </w:r>
      <w:r w:rsidRPr="00662673">
        <w:rPr>
          <w:rFonts w:ascii="Arial" w:hAnsi="Arial" w:cs="Arial"/>
          <w:bCs/>
          <w:sz w:val="16"/>
          <w:szCs w:val="16"/>
        </w:rPr>
        <w:t>Corte Suprema de Justicia, Sala de Casación Civil, Sentencia 5952. Diciembre 14 de 2001</w:t>
      </w:r>
      <w:r w:rsidRPr="00662673">
        <w:rPr>
          <w:rFonts w:ascii="Arial" w:hAnsi="Arial" w:cs="Arial"/>
          <w:bCs/>
        </w:rPr>
        <w:t>.</w:t>
      </w:r>
    </w:p>
  </w:footnote>
  <w:footnote w:id="26">
    <w:p w14:paraId="0B8EF0AB" w14:textId="77777777" w:rsidR="00DA77C7" w:rsidRPr="00B62E55" w:rsidRDefault="00DA77C7" w:rsidP="006109BD">
      <w:pPr>
        <w:pStyle w:val="Textonotapie"/>
        <w:jc w:val="both"/>
        <w:rPr>
          <w:rFonts w:ascii="Arial" w:hAnsi="Arial" w:cs="Arial"/>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Corte Suprema De Justicia, Sala de Casación Civil, Sentencia del 22 de julio de 1999, expediente 5065.</w:t>
      </w:r>
    </w:p>
  </w:footnote>
  <w:footnote w:id="27">
    <w:p w14:paraId="13FBC614" w14:textId="77777777" w:rsidR="00770E79" w:rsidRPr="00966946" w:rsidRDefault="00770E79" w:rsidP="00770E79">
      <w:pPr>
        <w:pStyle w:val="Textonotapie"/>
        <w:jc w:val="both"/>
        <w:rPr>
          <w:rFonts w:ascii="Arial" w:hAnsi="Arial" w:cs="Arial"/>
          <w:sz w:val="18"/>
          <w:szCs w:val="18"/>
        </w:rPr>
      </w:pPr>
      <w:r w:rsidRPr="00B62E55">
        <w:rPr>
          <w:rStyle w:val="Refdenotaalpie"/>
          <w:rFonts w:ascii="Arial" w:hAnsi="Arial" w:cs="Arial"/>
        </w:rPr>
        <w:footnoteRef/>
      </w:r>
      <w:r w:rsidRPr="00B62E55">
        <w:rPr>
          <w:rFonts w:ascii="Arial" w:hAnsi="Arial" w:cs="Arial"/>
        </w:rPr>
        <w:t xml:space="preserve"> </w:t>
      </w:r>
      <w:r w:rsidRPr="00966946">
        <w:rPr>
          <w:rFonts w:ascii="Arial" w:hAnsi="Arial" w:cs="Arial"/>
          <w:sz w:val="18"/>
          <w:szCs w:val="18"/>
        </w:rPr>
        <w:t>Sentencia SC780-2020. M.P. Ariel Salazar Ramírez</w:t>
      </w:r>
    </w:p>
  </w:footnote>
  <w:footnote w:id="28">
    <w:p w14:paraId="3CEAB98B" w14:textId="77777777" w:rsidR="00770E79" w:rsidRPr="00B62E55" w:rsidRDefault="00770E79" w:rsidP="00770E79">
      <w:pPr>
        <w:pStyle w:val="Textonotapie"/>
        <w:jc w:val="both"/>
        <w:rPr>
          <w:rFonts w:ascii="Arial" w:hAnsi="Arial" w:cs="Arial"/>
        </w:rPr>
      </w:pPr>
      <w:r w:rsidRPr="00966946">
        <w:rPr>
          <w:rStyle w:val="Refdenotaalpie"/>
          <w:rFonts w:ascii="Arial" w:hAnsi="Arial" w:cs="Arial"/>
          <w:sz w:val="18"/>
          <w:szCs w:val="18"/>
        </w:rPr>
        <w:footnoteRef/>
      </w:r>
      <w:r w:rsidRPr="00966946">
        <w:rPr>
          <w:rFonts w:ascii="Arial" w:hAnsi="Arial" w:cs="Arial"/>
          <w:sz w:val="18"/>
          <w:szCs w:val="18"/>
        </w:rPr>
        <w:t xml:space="preserve"> </w:t>
      </w:r>
      <w:proofErr w:type="spellStart"/>
      <w:r w:rsidRPr="00966946">
        <w:rPr>
          <w:rFonts w:ascii="Arial" w:hAnsi="Arial" w:cs="Arial"/>
          <w:sz w:val="18"/>
          <w:szCs w:val="18"/>
        </w:rPr>
        <w:t>Ibídem</w:t>
      </w:r>
      <w:proofErr w:type="spellEnd"/>
      <w:r w:rsidRPr="00966946">
        <w:rPr>
          <w:rFonts w:ascii="Arial" w:hAnsi="Arial" w:cs="Arial"/>
          <w:sz w:val="18"/>
          <w:szCs w:val="18"/>
        </w:rPr>
        <w:t>.</w:t>
      </w:r>
      <w:r w:rsidRPr="00B62E55">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98F9" w14:textId="0BA7B7B7" w:rsidR="00DA77C7" w:rsidRDefault="00DA77C7" w:rsidP="00184540">
    <w:pPr>
      <w:pStyle w:val="Encabezado"/>
      <w:jc w:val="center"/>
    </w:pPr>
    <w:r>
      <w:rPr>
        <w:noProof/>
        <w:lang w:val="es-ES_tradnl" w:eastAsia="es-ES_tradnl"/>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66F7C"/>
    <w:multiLevelType w:val="hybridMultilevel"/>
    <w:tmpl w:val="93DE4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2"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3"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 w15:restartNumberingAfterBreak="0">
    <w:nsid w:val="1F623BC5"/>
    <w:multiLevelType w:val="hybridMultilevel"/>
    <w:tmpl w:val="A7F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6028B7"/>
    <w:multiLevelType w:val="hybridMultilevel"/>
    <w:tmpl w:val="49B03D5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2600A4"/>
    <w:multiLevelType w:val="hybridMultilevel"/>
    <w:tmpl w:val="F084A4D4"/>
    <w:lvl w:ilvl="0" w:tplc="CCC67534">
      <w:start w:val="1"/>
      <w:numFmt w:val="upperRoman"/>
      <w:lvlText w:val="%1)"/>
      <w:lvlJc w:val="left"/>
      <w:pPr>
        <w:ind w:left="1080" w:hanging="720"/>
      </w:pPr>
      <w:rPr>
        <w:rFonts w:hint="default"/>
        <w:b w:val="0"/>
        <w:bCs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7350AF"/>
    <w:multiLevelType w:val="hybridMultilevel"/>
    <w:tmpl w:val="4236A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1A5E44"/>
    <w:multiLevelType w:val="multilevel"/>
    <w:tmpl w:val="22A44B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7355BA7"/>
    <w:multiLevelType w:val="hybridMultilevel"/>
    <w:tmpl w:val="FEF6CA84"/>
    <w:lvl w:ilvl="0" w:tplc="F0323C42">
      <w:start w:val="5"/>
      <w:numFmt w:val="bullet"/>
      <w:lvlText w:val="-"/>
      <w:lvlJc w:val="left"/>
      <w:pPr>
        <w:ind w:left="720" w:hanging="360"/>
      </w:pPr>
      <w:rPr>
        <w:rFonts w:ascii="Arial" w:eastAsia="Times New Roman" w:hAnsi="Arial" w:cs="Arial" w:hint="default"/>
      </w:rPr>
    </w:lvl>
    <w:lvl w:ilvl="1" w:tplc="080A0013">
      <w:start w:val="1"/>
      <w:numFmt w:val="upperRoman"/>
      <w:lvlText w:val="%2."/>
      <w:lvlJc w:val="right"/>
      <w:pPr>
        <w:ind w:left="1440" w:hanging="360"/>
      </w:p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649C0ED9"/>
    <w:multiLevelType w:val="hybridMultilevel"/>
    <w:tmpl w:val="B9E89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D453EB"/>
    <w:multiLevelType w:val="hybridMultilevel"/>
    <w:tmpl w:val="5400F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3417394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1344874">
    <w:abstractNumId w:val="2"/>
  </w:num>
  <w:num w:numId="3" w16cid:durableId="1758205875">
    <w:abstractNumId w:val="4"/>
  </w:num>
  <w:num w:numId="4" w16cid:durableId="973173472">
    <w:abstractNumId w:val="20"/>
  </w:num>
  <w:num w:numId="5" w16cid:durableId="319119593">
    <w:abstractNumId w:val="3"/>
  </w:num>
  <w:num w:numId="6" w16cid:durableId="989753998">
    <w:abstractNumId w:val="19"/>
    <w:lvlOverride w:ilvl="0">
      <w:startOverride w:val="1"/>
    </w:lvlOverride>
  </w:num>
  <w:num w:numId="7" w16cid:durableId="590042223">
    <w:abstractNumId w:val="12"/>
  </w:num>
  <w:num w:numId="8" w16cid:durableId="49115905">
    <w:abstractNumId w:val="7"/>
  </w:num>
  <w:num w:numId="9" w16cid:durableId="2093769289">
    <w:abstractNumId w:val="5"/>
  </w:num>
  <w:num w:numId="10" w16cid:durableId="881596691">
    <w:abstractNumId w:val="15"/>
  </w:num>
  <w:num w:numId="11" w16cid:durableId="1321733470">
    <w:abstractNumId w:val="16"/>
  </w:num>
  <w:num w:numId="12" w16cid:durableId="961155421">
    <w:abstractNumId w:val="6"/>
  </w:num>
  <w:num w:numId="13" w16cid:durableId="400904808">
    <w:abstractNumId w:val="14"/>
  </w:num>
  <w:num w:numId="14" w16cid:durableId="1463035937">
    <w:abstractNumId w:val="11"/>
  </w:num>
  <w:num w:numId="15" w16cid:durableId="632255498">
    <w:abstractNumId w:val="8"/>
  </w:num>
  <w:num w:numId="16" w16cid:durableId="232006676">
    <w:abstractNumId w:val="17"/>
  </w:num>
  <w:num w:numId="17" w16cid:durableId="759065505">
    <w:abstractNumId w:val="9"/>
  </w:num>
  <w:num w:numId="18" w16cid:durableId="1403723775">
    <w:abstractNumId w:val="10"/>
  </w:num>
  <w:num w:numId="19" w16cid:durableId="1578246515">
    <w:abstractNumId w:val="18"/>
  </w:num>
  <w:num w:numId="20" w16cid:durableId="1662345070">
    <w:abstractNumId w:val="0"/>
  </w:num>
  <w:num w:numId="21" w16cid:durableId="608244362">
    <w:abstractNumId w:val="13"/>
  </w:num>
  <w:num w:numId="22" w16cid:durableId="16501347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006916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145070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923177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89734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46193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61528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180182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42840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FF9"/>
    <w:rsid w:val="00002C0A"/>
    <w:rsid w:val="0000316B"/>
    <w:rsid w:val="00003379"/>
    <w:rsid w:val="00003A89"/>
    <w:rsid w:val="00003C02"/>
    <w:rsid w:val="0000417B"/>
    <w:rsid w:val="000045F2"/>
    <w:rsid w:val="00005B1D"/>
    <w:rsid w:val="00005B34"/>
    <w:rsid w:val="00005DE6"/>
    <w:rsid w:val="0000742B"/>
    <w:rsid w:val="000079DE"/>
    <w:rsid w:val="00010797"/>
    <w:rsid w:val="0001118A"/>
    <w:rsid w:val="000113E3"/>
    <w:rsid w:val="0001169F"/>
    <w:rsid w:val="0001172D"/>
    <w:rsid w:val="00012850"/>
    <w:rsid w:val="00013269"/>
    <w:rsid w:val="000141B5"/>
    <w:rsid w:val="00015295"/>
    <w:rsid w:val="00015814"/>
    <w:rsid w:val="00015823"/>
    <w:rsid w:val="00017C9C"/>
    <w:rsid w:val="00017F1C"/>
    <w:rsid w:val="000211F3"/>
    <w:rsid w:val="00021643"/>
    <w:rsid w:val="00023F0E"/>
    <w:rsid w:val="0002447A"/>
    <w:rsid w:val="0002499A"/>
    <w:rsid w:val="000255D3"/>
    <w:rsid w:val="00025923"/>
    <w:rsid w:val="00025AD0"/>
    <w:rsid w:val="0002708D"/>
    <w:rsid w:val="0002785A"/>
    <w:rsid w:val="000300C2"/>
    <w:rsid w:val="00030125"/>
    <w:rsid w:val="00030421"/>
    <w:rsid w:val="000306E3"/>
    <w:rsid w:val="00031353"/>
    <w:rsid w:val="00031915"/>
    <w:rsid w:val="00032E07"/>
    <w:rsid w:val="00033B05"/>
    <w:rsid w:val="00033FBA"/>
    <w:rsid w:val="0003416A"/>
    <w:rsid w:val="000351D5"/>
    <w:rsid w:val="00035773"/>
    <w:rsid w:val="0003585F"/>
    <w:rsid w:val="00035C46"/>
    <w:rsid w:val="00035FFA"/>
    <w:rsid w:val="00040F1C"/>
    <w:rsid w:val="00041245"/>
    <w:rsid w:val="000412E2"/>
    <w:rsid w:val="000417C1"/>
    <w:rsid w:val="000423FE"/>
    <w:rsid w:val="00042FB7"/>
    <w:rsid w:val="00043AD6"/>
    <w:rsid w:val="00043E29"/>
    <w:rsid w:val="0004468F"/>
    <w:rsid w:val="00045E5D"/>
    <w:rsid w:val="000462D5"/>
    <w:rsid w:val="0004636F"/>
    <w:rsid w:val="000477E8"/>
    <w:rsid w:val="00047A20"/>
    <w:rsid w:val="00050471"/>
    <w:rsid w:val="00052478"/>
    <w:rsid w:val="00052D82"/>
    <w:rsid w:val="00052E0B"/>
    <w:rsid w:val="00053CC8"/>
    <w:rsid w:val="00053F1B"/>
    <w:rsid w:val="00055F5C"/>
    <w:rsid w:val="00056862"/>
    <w:rsid w:val="00056DC4"/>
    <w:rsid w:val="00056E52"/>
    <w:rsid w:val="00057007"/>
    <w:rsid w:val="000603B4"/>
    <w:rsid w:val="000623C4"/>
    <w:rsid w:val="0006264B"/>
    <w:rsid w:val="00063C63"/>
    <w:rsid w:val="00063CDD"/>
    <w:rsid w:val="0006445A"/>
    <w:rsid w:val="00064657"/>
    <w:rsid w:val="00065B26"/>
    <w:rsid w:val="000675F6"/>
    <w:rsid w:val="00067650"/>
    <w:rsid w:val="0006785B"/>
    <w:rsid w:val="00070D1A"/>
    <w:rsid w:val="00070D2B"/>
    <w:rsid w:val="000722A9"/>
    <w:rsid w:val="00073848"/>
    <w:rsid w:val="00074709"/>
    <w:rsid w:val="00074FE0"/>
    <w:rsid w:val="00076068"/>
    <w:rsid w:val="00076542"/>
    <w:rsid w:val="00076B83"/>
    <w:rsid w:val="000802FF"/>
    <w:rsid w:val="00081105"/>
    <w:rsid w:val="00081857"/>
    <w:rsid w:val="00081F0B"/>
    <w:rsid w:val="00082B27"/>
    <w:rsid w:val="00083C07"/>
    <w:rsid w:val="00085475"/>
    <w:rsid w:val="00085BDB"/>
    <w:rsid w:val="00086E5E"/>
    <w:rsid w:val="0009111C"/>
    <w:rsid w:val="0009183B"/>
    <w:rsid w:val="0009354F"/>
    <w:rsid w:val="00093ADD"/>
    <w:rsid w:val="00094BD5"/>
    <w:rsid w:val="00094BF0"/>
    <w:rsid w:val="00095E49"/>
    <w:rsid w:val="00096F0B"/>
    <w:rsid w:val="0009793A"/>
    <w:rsid w:val="00097C96"/>
    <w:rsid w:val="000A1325"/>
    <w:rsid w:val="000A232F"/>
    <w:rsid w:val="000A2898"/>
    <w:rsid w:val="000A4006"/>
    <w:rsid w:val="000A4721"/>
    <w:rsid w:val="000A57F3"/>
    <w:rsid w:val="000A5A40"/>
    <w:rsid w:val="000A5A8D"/>
    <w:rsid w:val="000A6D0B"/>
    <w:rsid w:val="000A709C"/>
    <w:rsid w:val="000A7ABC"/>
    <w:rsid w:val="000B095E"/>
    <w:rsid w:val="000B111F"/>
    <w:rsid w:val="000B3757"/>
    <w:rsid w:val="000B3BCF"/>
    <w:rsid w:val="000B4810"/>
    <w:rsid w:val="000B4C9F"/>
    <w:rsid w:val="000B5E54"/>
    <w:rsid w:val="000B7C65"/>
    <w:rsid w:val="000C1707"/>
    <w:rsid w:val="000C19A3"/>
    <w:rsid w:val="000C21A5"/>
    <w:rsid w:val="000C2AB4"/>
    <w:rsid w:val="000C5150"/>
    <w:rsid w:val="000C546F"/>
    <w:rsid w:val="000C5D22"/>
    <w:rsid w:val="000C75BB"/>
    <w:rsid w:val="000D00BE"/>
    <w:rsid w:val="000D0D4D"/>
    <w:rsid w:val="000D0E2B"/>
    <w:rsid w:val="000D1B36"/>
    <w:rsid w:val="000D6C4D"/>
    <w:rsid w:val="000E06A3"/>
    <w:rsid w:val="000E0A11"/>
    <w:rsid w:val="000E1A1E"/>
    <w:rsid w:val="000E2A72"/>
    <w:rsid w:val="000E4F43"/>
    <w:rsid w:val="000E51EB"/>
    <w:rsid w:val="000E537F"/>
    <w:rsid w:val="000E6EC3"/>
    <w:rsid w:val="000F1CF5"/>
    <w:rsid w:val="000F2601"/>
    <w:rsid w:val="000F5839"/>
    <w:rsid w:val="000F5EE6"/>
    <w:rsid w:val="000F65EE"/>
    <w:rsid w:val="000F662B"/>
    <w:rsid w:val="000F673F"/>
    <w:rsid w:val="000F6BCC"/>
    <w:rsid w:val="000F7D51"/>
    <w:rsid w:val="000F7EAE"/>
    <w:rsid w:val="001012F9"/>
    <w:rsid w:val="00101BCF"/>
    <w:rsid w:val="00102FDA"/>
    <w:rsid w:val="00103B06"/>
    <w:rsid w:val="00103BEE"/>
    <w:rsid w:val="00103E2C"/>
    <w:rsid w:val="00104731"/>
    <w:rsid w:val="0010576C"/>
    <w:rsid w:val="00105B2F"/>
    <w:rsid w:val="00105CEF"/>
    <w:rsid w:val="001063A6"/>
    <w:rsid w:val="00110752"/>
    <w:rsid w:val="00111079"/>
    <w:rsid w:val="00111A11"/>
    <w:rsid w:val="00111D7C"/>
    <w:rsid w:val="00113866"/>
    <w:rsid w:val="00113B7C"/>
    <w:rsid w:val="00115F84"/>
    <w:rsid w:val="001165EF"/>
    <w:rsid w:val="00116D58"/>
    <w:rsid w:val="00117FF8"/>
    <w:rsid w:val="001205DB"/>
    <w:rsid w:val="00120CAD"/>
    <w:rsid w:val="00121D3A"/>
    <w:rsid w:val="001228D0"/>
    <w:rsid w:val="0012305F"/>
    <w:rsid w:val="00123FCE"/>
    <w:rsid w:val="001242F5"/>
    <w:rsid w:val="00125274"/>
    <w:rsid w:val="00125A66"/>
    <w:rsid w:val="00125E65"/>
    <w:rsid w:val="00126263"/>
    <w:rsid w:val="00127357"/>
    <w:rsid w:val="00130680"/>
    <w:rsid w:val="0013088B"/>
    <w:rsid w:val="00130A98"/>
    <w:rsid w:val="00130CA2"/>
    <w:rsid w:val="001313CC"/>
    <w:rsid w:val="001314DE"/>
    <w:rsid w:val="00131A04"/>
    <w:rsid w:val="001328D6"/>
    <w:rsid w:val="00133C1B"/>
    <w:rsid w:val="00134E01"/>
    <w:rsid w:val="00135245"/>
    <w:rsid w:val="001365BB"/>
    <w:rsid w:val="00137402"/>
    <w:rsid w:val="00140547"/>
    <w:rsid w:val="001405BA"/>
    <w:rsid w:val="00141F98"/>
    <w:rsid w:val="00142AB3"/>
    <w:rsid w:val="00143D66"/>
    <w:rsid w:val="00143E9B"/>
    <w:rsid w:val="00144DF6"/>
    <w:rsid w:val="001450DA"/>
    <w:rsid w:val="0014521D"/>
    <w:rsid w:val="001453EA"/>
    <w:rsid w:val="00145D99"/>
    <w:rsid w:val="001469D9"/>
    <w:rsid w:val="00147592"/>
    <w:rsid w:val="001504AC"/>
    <w:rsid w:val="001506B4"/>
    <w:rsid w:val="0015121C"/>
    <w:rsid w:val="00151A03"/>
    <w:rsid w:val="00151D9B"/>
    <w:rsid w:val="00153638"/>
    <w:rsid w:val="00153B50"/>
    <w:rsid w:val="0015402E"/>
    <w:rsid w:val="00155562"/>
    <w:rsid w:val="001558FF"/>
    <w:rsid w:val="00155E64"/>
    <w:rsid w:val="00156C8A"/>
    <w:rsid w:val="001604F6"/>
    <w:rsid w:val="00160A9E"/>
    <w:rsid w:val="00161702"/>
    <w:rsid w:val="001628DF"/>
    <w:rsid w:val="00163272"/>
    <w:rsid w:val="00163F63"/>
    <w:rsid w:val="0016409C"/>
    <w:rsid w:val="00166862"/>
    <w:rsid w:val="001673A3"/>
    <w:rsid w:val="00167445"/>
    <w:rsid w:val="00167890"/>
    <w:rsid w:val="00167B77"/>
    <w:rsid w:val="00167FA9"/>
    <w:rsid w:val="0017066E"/>
    <w:rsid w:val="00171127"/>
    <w:rsid w:val="001715B4"/>
    <w:rsid w:val="00171A20"/>
    <w:rsid w:val="00171DEB"/>
    <w:rsid w:val="00173A5D"/>
    <w:rsid w:val="001742BD"/>
    <w:rsid w:val="0017491C"/>
    <w:rsid w:val="00175B08"/>
    <w:rsid w:val="00175ECC"/>
    <w:rsid w:val="00175F3D"/>
    <w:rsid w:val="00176069"/>
    <w:rsid w:val="0017627F"/>
    <w:rsid w:val="00176FE7"/>
    <w:rsid w:val="00177CF9"/>
    <w:rsid w:val="00180EF6"/>
    <w:rsid w:val="00180F6C"/>
    <w:rsid w:val="00182059"/>
    <w:rsid w:val="001827F1"/>
    <w:rsid w:val="00182CB3"/>
    <w:rsid w:val="00183D1B"/>
    <w:rsid w:val="00183DD3"/>
    <w:rsid w:val="00184540"/>
    <w:rsid w:val="001849B4"/>
    <w:rsid w:val="001850AD"/>
    <w:rsid w:val="00185D5F"/>
    <w:rsid w:val="001863B3"/>
    <w:rsid w:val="0018721B"/>
    <w:rsid w:val="00187782"/>
    <w:rsid w:val="00190945"/>
    <w:rsid w:val="00191CA5"/>
    <w:rsid w:val="00191F03"/>
    <w:rsid w:val="00192188"/>
    <w:rsid w:val="00192B94"/>
    <w:rsid w:val="001940E8"/>
    <w:rsid w:val="00194188"/>
    <w:rsid w:val="00194F34"/>
    <w:rsid w:val="001964CE"/>
    <w:rsid w:val="00197C50"/>
    <w:rsid w:val="001A158F"/>
    <w:rsid w:val="001A1F09"/>
    <w:rsid w:val="001A2434"/>
    <w:rsid w:val="001A3B6F"/>
    <w:rsid w:val="001A429E"/>
    <w:rsid w:val="001A450B"/>
    <w:rsid w:val="001A49E6"/>
    <w:rsid w:val="001A573D"/>
    <w:rsid w:val="001A5BAA"/>
    <w:rsid w:val="001A6F89"/>
    <w:rsid w:val="001A724C"/>
    <w:rsid w:val="001A7F42"/>
    <w:rsid w:val="001B16C1"/>
    <w:rsid w:val="001B232B"/>
    <w:rsid w:val="001B2640"/>
    <w:rsid w:val="001B2881"/>
    <w:rsid w:val="001B3C33"/>
    <w:rsid w:val="001B42C0"/>
    <w:rsid w:val="001B4443"/>
    <w:rsid w:val="001B4C59"/>
    <w:rsid w:val="001B63C7"/>
    <w:rsid w:val="001B67D9"/>
    <w:rsid w:val="001B7791"/>
    <w:rsid w:val="001B788B"/>
    <w:rsid w:val="001B7CB4"/>
    <w:rsid w:val="001C0111"/>
    <w:rsid w:val="001C0950"/>
    <w:rsid w:val="001C0CB7"/>
    <w:rsid w:val="001C0D8B"/>
    <w:rsid w:val="001C1672"/>
    <w:rsid w:val="001C1795"/>
    <w:rsid w:val="001C2163"/>
    <w:rsid w:val="001C28FA"/>
    <w:rsid w:val="001C3069"/>
    <w:rsid w:val="001C3421"/>
    <w:rsid w:val="001C6EC7"/>
    <w:rsid w:val="001D04E6"/>
    <w:rsid w:val="001D08B0"/>
    <w:rsid w:val="001D2576"/>
    <w:rsid w:val="001D2F0B"/>
    <w:rsid w:val="001D3507"/>
    <w:rsid w:val="001D3657"/>
    <w:rsid w:val="001D3F36"/>
    <w:rsid w:val="001D42E1"/>
    <w:rsid w:val="001D42FD"/>
    <w:rsid w:val="001D442A"/>
    <w:rsid w:val="001D44A0"/>
    <w:rsid w:val="001D4A61"/>
    <w:rsid w:val="001D64BD"/>
    <w:rsid w:val="001D7CB8"/>
    <w:rsid w:val="001D7E11"/>
    <w:rsid w:val="001E05E8"/>
    <w:rsid w:val="001E07A6"/>
    <w:rsid w:val="001E099A"/>
    <w:rsid w:val="001E0E3D"/>
    <w:rsid w:val="001E197A"/>
    <w:rsid w:val="001E1E1B"/>
    <w:rsid w:val="001E2000"/>
    <w:rsid w:val="001E2E1D"/>
    <w:rsid w:val="001E3826"/>
    <w:rsid w:val="001E3DD8"/>
    <w:rsid w:val="001E3E12"/>
    <w:rsid w:val="001E4FCF"/>
    <w:rsid w:val="001E5253"/>
    <w:rsid w:val="001E5DB9"/>
    <w:rsid w:val="001E7383"/>
    <w:rsid w:val="001E7F51"/>
    <w:rsid w:val="001F02C0"/>
    <w:rsid w:val="001F0C55"/>
    <w:rsid w:val="001F1F65"/>
    <w:rsid w:val="001F2473"/>
    <w:rsid w:val="001F42F4"/>
    <w:rsid w:val="001F4448"/>
    <w:rsid w:val="001F57F7"/>
    <w:rsid w:val="001F5D3F"/>
    <w:rsid w:val="001F7664"/>
    <w:rsid w:val="001F79D6"/>
    <w:rsid w:val="002001D5"/>
    <w:rsid w:val="00201586"/>
    <w:rsid w:val="00201E30"/>
    <w:rsid w:val="00202A37"/>
    <w:rsid w:val="00202B3F"/>
    <w:rsid w:val="00204B6E"/>
    <w:rsid w:val="00204DFB"/>
    <w:rsid w:val="00205DDE"/>
    <w:rsid w:val="00206427"/>
    <w:rsid w:val="0021114D"/>
    <w:rsid w:val="002111B6"/>
    <w:rsid w:val="00212E7C"/>
    <w:rsid w:val="002135B4"/>
    <w:rsid w:val="002136DB"/>
    <w:rsid w:val="00214D82"/>
    <w:rsid w:val="00216761"/>
    <w:rsid w:val="00220205"/>
    <w:rsid w:val="002206BE"/>
    <w:rsid w:val="00220996"/>
    <w:rsid w:val="002209A6"/>
    <w:rsid w:val="0022118E"/>
    <w:rsid w:val="00221C39"/>
    <w:rsid w:val="00222315"/>
    <w:rsid w:val="002238D9"/>
    <w:rsid w:val="00225565"/>
    <w:rsid w:val="00225710"/>
    <w:rsid w:val="00225E0B"/>
    <w:rsid w:val="00226230"/>
    <w:rsid w:val="00227065"/>
    <w:rsid w:val="002276BD"/>
    <w:rsid w:val="00231BD2"/>
    <w:rsid w:val="00231C65"/>
    <w:rsid w:val="002327B3"/>
    <w:rsid w:val="00234396"/>
    <w:rsid w:val="002348A5"/>
    <w:rsid w:val="00234ABA"/>
    <w:rsid w:val="002356B2"/>
    <w:rsid w:val="00236EB8"/>
    <w:rsid w:val="00237F8D"/>
    <w:rsid w:val="00240AE5"/>
    <w:rsid w:val="00240B43"/>
    <w:rsid w:val="00240CB7"/>
    <w:rsid w:val="0024199E"/>
    <w:rsid w:val="0024257A"/>
    <w:rsid w:val="00243331"/>
    <w:rsid w:val="00244045"/>
    <w:rsid w:val="00244744"/>
    <w:rsid w:val="00244E4B"/>
    <w:rsid w:val="00247011"/>
    <w:rsid w:val="00247D2F"/>
    <w:rsid w:val="00250440"/>
    <w:rsid w:val="002505F7"/>
    <w:rsid w:val="002511E6"/>
    <w:rsid w:val="00253A9E"/>
    <w:rsid w:val="002544F2"/>
    <w:rsid w:val="00256134"/>
    <w:rsid w:val="0025636F"/>
    <w:rsid w:val="00256705"/>
    <w:rsid w:val="00256D8F"/>
    <w:rsid w:val="002579D8"/>
    <w:rsid w:val="0026051C"/>
    <w:rsid w:val="00261CD8"/>
    <w:rsid w:val="002627E9"/>
    <w:rsid w:val="002636E7"/>
    <w:rsid w:val="002637FA"/>
    <w:rsid w:val="00265983"/>
    <w:rsid w:val="00266271"/>
    <w:rsid w:val="00266514"/>
    <w:rsid w:val="00266B44"/>
    <w:rsid w:val="00266C45"/>
    <w:rsid w:val="00267A3D"/>
    <w:rsid w:val="002716D2"/>
    <w:rsid w:val="00271A0A"/>
    <w:rsid w:val="00272CF7"/>
    <w:rsid w:val="00273375"/>
    <w:rsid w:val="002733E0"/>
    <w:rsid w:val="002739F3"/>
    <w:rsid w:val="00273CB6"/>
    <w:rsid w:val="00273CD2"/>
    <w:rsid w:val="0027689D"/>
    <w:rsid w:val="002771CF"/>
    <w:rsid w:val="00280A4F"/>
    <w:rsid w:val="00280EA2"/>
    <w:rsid w:val="00281794"/>
    <w:rsid w:val="00281D1C"/>
    <w:rsid w:val="00283077"/>
    <w:rsid w:val="00284B92"/>
    <w:rsid w:val="00284BA7"/>
    <w:rsid w:val="002852E5"/>
    <w:rsid w:val="0028658C"/>
    <w:rsid w:val="002870EA"/>
    <w:rsid w:val="00287222"/>
    <w:rsid w:val="002900BA"/>
    <w:rsid w:val="00291A9E"/>
    <w:rsid w:val="00291B07"/>
    <w:rsid w:val="00292249"/>
    <w:rsid w:val="00293531"/>
    <w:rsid w:val="00295702"/>
    <w:rsid w:val="00296C01"/>
    <w:rsid w:val="002A1562"/>
    <w:rsid w:val="002A23A6"/>
    <w:rsid w:val="002A308C"/>
    <w:rsid w:val="002A5325"/>
    <w:rsid w:val="002A54B0"/>
    <w:rsid w:val="002B00CF"/>
    <w:rsid w:val="002B0AD3"/>
    <w:rsid w:val="002B137C"/>
    <w:rsid w:val="002B1E6C"/>
    <w:rsid w:val="002B2640"/>
    <w:rsid w:val="002B447B"/>
    <w:rsid w:val="002B4835"/>
    <w:rsid w:val="002B5624"/>
    <w:rsid w:val="002B60DB"/>
    <w:rsid w:val="002C235C"/>
    <w:rsid w:val="002C295E"/>
    <w:rsid w:val="002C2E09"/>
    <w:rsid w:val="002C2E66"/>
    <w:rsid w:val="002C380F"/>
    <w:rsid w:val="002C3F71"/>
    <w:rsid w:val="002C453F"/>
    <w:rsid w:val="002D0283"/>
    <w:rsid w:val="002D0CE1"/>
    <w:rsid w:val="002D1B0D"/>
    <w:rsid w:val="002D2A42"/>
    <w:rsid w:val="002D3333"/>
    <w:rsid w:val="002D4363"/>
    <w:rsid w:val="002D4965"/>
    <w:rsid w:val="002D4BEE"/>
    <w:rsid w:val="002D57F5"/>
    <w:rsid w:val="002D5A43"/>
    <w:rsid w:val="002D6580"/>
    <w:rsid w:val="002D6AF5"/>
    <w:rsid w:val="002D7284"/>
    <w:rsid w:val="002D7722"/>
    <w:rsid w:val="002D7B63"/>
    <w:rsid w:val="002E0696"/>
    <w:rsid w:val="002E096D"/>
    <w:rsid w:val="002E0AEE"/>
    <w:rsid w:val="002E0F9A"/>
    <w:rsid w:val="002E1A8D"/>
    <w:rsid w:val="002E1AFE"/>
    <w:rsid w:val="002E1DDA"/>
    <w:rsid w:val="002E2109"/>
    <w:rsid w:val="002E445D"/>
    <w:rsid w:val="002E4867"/>
    <w:rsid w:val="002E6147"/>
    <w:rsid w:val="002E6828"/>
    <w:rsid w:val="002E7983"/>
    <w:rsid w:val="002F00A7"/>
    <w:rsid w:val="002F0549"/>
    <w:rsid w:val="002F07C5"/>
    <w:rsid w:val="002F10F0"/>
    <w:rsid w:val="002F308B"/>
    <w:rsid w:val="002F4521"/>
    <w:rsid w:val="002F4881"/>
    <w:rsid w:val="002F509D"/>
    <w:rsid w:val="002F56AA"/>
    <w:rsid w:val="002F771C"/>
    <w:rsid w:val="002F7FAA"/>
    <w:rsid w:val="00300D75"/>
    <w:rsid w:val="003023C8"/>
    <w:rsid w:val="00302D14"/>
    <w:rsid w:val="00303BB0"/>
    <w:rsid w:val="003052CA"/>
    <w:rsid w:val="00305D6D"/>
    <w:rsid w:val="0030792E"/>
    <w:rsid w:val="00310469"/>
    <w:rsid w:val="00310D74"/>
    <w:rsid w:val="00311DE9"/>
    <w:rsid w:val="0031295E"/>
    <w:rsid w:val="003129C4"/>
    <w:rsid w:val="00312E50"/>
    <w:rsid w:val="0031418B"/>
    <w:rsid w:val="00314301"/>
    <w:rsid w:val="00314D96"/>
    <w:rsid w:val="00316CC9"/>
    <w:rsid w:val="00317693"/>
    <w:rsid w:val="003204FC"/>
    <w:rsid w:val="00321E10"/>
    <w:rsid w:val="0032262C"/>
    <w:rsid w:val="00322BFC"/>
    <w:rsid w:val="0032385B"/>
    <w:rsid w:val="00324E62"/>
    <w:rsid w:val="00325583"/>
    <w:rsid w:val="00326CA7"/>
    <w:rsid w:val="0032730E"/>
    <w:rsid w:val="003278D5"/>
    <w:rsid w:val="00332641"/>
    <w:rsid w:val="00333FB1"/>
    <w:rsid w:val="0033493C"/>
    <w:rsid w:val="00341116"/>
    <w:rsid w:val="0034176C"/>
    <w:rsid w:val="00341BA0"/>
    <w:rsid w:val="003422A1"/>
    <w:rsid w:val="00343547"/>
    <w:rsid w:val="00345C59"/>
    <w:rsid w:val="00350487"/>
    <w:rsid w:val="00350DFB"/>
    <w:rsid w:val="0035125D"/>
    <w:rsid w:val="00351C3C"/>
    <w:rsid w:val="00351F49"/>
    <w:rsid w:val="00351F53"/>
    <w:rsid w:val="003530D8"/>
    <w:rsid w:val="003535EE"/>
    <w:rsid w:val="00354DED"/>
    <w:rsid w:val="00355326"/>
    <w:rsid w:val="003560D4"/>
    <w:rsid w:val="00356546"/>
    <w:rsid w:val="0035727A"/>
    <w:rsid w:val="00357A1B"/>
    <w:rsid w:val="0036072F"/>
    <w:rsid w:val="003608D5"/>
    <w:rsid w:val="00360F89"/>
    <w:rsid w:val="00361833"/>
    <w:rsid w:val="00362B47"/>
    <w:rsid w:val="003639AF"/>
    <w:rsid w:val="0036401D"/>
    <w:rsid w:val="0036499E"/>
    <w:rsid w:val="00366E75"/>
    <w:rsid w:val="003672A7"/>
    <w:rsid w:val="0036741A"/>
    <w:rsid w:val="00367563"/>
    <w:rsid w:val="003733FF"/>
    <w:rsid w:val="00373998"/>
    <w:rsid w:val="0037495D"/>
    <w:rsid w:val="00374AC5"/>
    <w:rsid w:val="003767A8"/>
    <w:rsid w:val="00376D6E"/>
    <w:rsid w:val="00380EA3"/>
    <w:rsid w:val="00380FCD"/>
    <w:rsid w:val="00381DBB"/>
    <w:rsid w:val="00382101"/>
    <w:rsid w:val="00383337"/>
    <w:rsid w:val="003837AF"/>
    <w:rsid w:val="00384586"/>
    <w:rsid w:val="00384DA9"/>
    <w:rsid w:val="003857C4"/>
    <w:rsid w:val="00386334"/>
    <w:rsid w:val="00386AA0"/>
    <w:rsid w:val="00386AE3"/>
    <w:rsid w:val="00386F9F"/>
    <w:rsid w:val="00387386"/>
    <w:rsid w:val="00387812"/>
    <w:rsid w:val="00391C79"/>
    <w:rsid w:val="00391F6D"/>
    <w:rsid w:val="003928B6"/>
    <w:rsid w:val="00392A56"/>
    <w:rsid w:val="00393DE9"/>
    <w:rsid w:val="003962E3"/>
    <w:rsid w:val="0039726C"/>
    <w:rsid w:val="003A0A1F"/>
    <w:rsid w:val="003A13EB"/>
    <w:rsid w:val="003A2658"/>
    <w:rsid w:val="003A2BFA"/>
    <w:rsid w:val="003A3A96"/>
    <w:rsid w:val="003A3DFE"/>
    <w:rsid w:val="003A3E48"/>
    <w:rsid w:val="003A5A88"/>
    <w:rsid w:val="003A5F7B"/>
    <w:rsid w:val="003A68A8"/>
    <w:rsid w:val="003A795D"/>
    <w:rsid w:val="003A7F05"/>
    <w:rsid w:val="003B0E5F"/>
    <w:rsid w:val="003B1B29"/>
    <w:rsid w:val="003B26D9"/>
    <w:rsid w:val="003B298C"/>
    <w:rsid w:val="003B5C39"/>
    <w:rsid w:val="003B5CAE"/>
    <w:rsid w:val="003B6B2D"/>
    <w:rsid w:val="003B7FFA"/>
    <w:rsid w:val="003C06C9"/>
    <w:rsid w:val="003C08B0"/>
    <w:rsid w:val="003C0E95"/>
    <w:rsid w:val="003C0E9A"/>
    <w:rsid w:val="003C2399"/>
    <w:rsid w:val="003C35BD"/>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5653"/>
    <w:rsid w:val="003D68C9"/>
    <w:rsid w:val="003E0688"/>
    <w:rsid w:val="003E09CD"/>
    <w:rsid w:val="003E09E8"/>
    <w:rsid w:val="003E2DBB"/>
    <w:rsid w:val="003E3C7B"/>
    <w:rsid w:val="003E3DF3"/>
    <w:rsid w:val="003E3F73"/>
    <w:rsid w:val="003E446C"/>
    <w:rsid w:val="003E498F"/>
    <w:rsid w:val="003E5624"/>
    <w:rsid w:val="003E68B1"/>
    <w:rsid w:val="003E6C8F"/>
    <w:rsid w:val="003E6F29"/>
    <w:rsid w:val="003F09D3"/>
    <w:rsid w:val="003F117C"/>
    <w:rsid w:val="003F1B24"/>
    <w:rsid w:val="003F215B"/>
    <w:rsid w:val="003F3AEB"/>
    <w:rsid w:val="003F3BDB"/>
    <w:rsid w:val="003F3E5A"/>
    <w:rsid w:val="003F4125"/>
    <w:rsid w:val="003F48FB"/>
    <w:rsid w:val="003F6843"/>
    <w:rsid w:val="003F6BBE"/>
    <w:rsid w:val="003F6DB0"/>
    <w:rsid w:val="003F7680"/>
    <w:rsid w:val="003F7E26"/>
    <w:rsid w:val="00400003"/>
    <w:rsid w:val="0040054A"/>
    <w:rsid w:val="00400887"/>
    <w:rsid w:val="00401750"/>
    <w:rsid w:val="00401AEF"/>
    <w:rsid w:val="00403792"/>
    <w:rsid w:val="00405036"/>
    <w:rsid w:val="004065B3"/>
    <w:rsid w:val="00407657"/>
    <w:rsid w:val="004101A5"/>
    <w:rsid w:val="00410451"/>
    <w:rsid w:val="0041157D"/>
    <w:rsid w:val="0041167C"/>
    <w:rsid w:val="004120D2"/>
    <w:rsid w:val="00412624"/>
    <w:rsid w:val="0041305E"/>
    <w:rsid w:val="004130DC"/>
    <w:rsid w:val="00413770"/>
    <w:rsid w:val="0041400C"/>
    <w:rsid w:val="004158AF"/>
    <w:rsid w:val="004158F8"/>
    <w:rsid w:val="00415ED4"/>
    <w:rsid w:val="00417A01"/>
    <w:rsid w:val="00417AA4"/>
    <w:rsid w:val="00417EF4"/>
    <w:rsid w:val="0042029B"/>
    <w:rsid w:val="004202FD"/>
    <w:rsid w:val="004204B3"/>
    <w:rsid w:val="00422665"/>
    <w:rsid w:val="00422FB8"/>
    <w:rsid w:val="004239DC"/>
    <w:rsid w:val="00424B43"/>
    <w:rsid w:val="00425763"/>
    <w:rsid w:val="00425B00"/>
    <w:rsid w:val="00426AD2"/>
    <w:rsid w:val="00427FA7"/>
    <w:rsid w:val="004306E7"/>
    <w:rsid w:val="00430CE4"/>
    <w:rsid w:val="004314AC"/>
    <w:rsid w:val="00431A7D"/>
    <w:rsid w:val="00431A8A"/>
    <w:rsid w:val="00434EE7"/>
    <w:rsid w:val="00435CDB"/>
    <w:rsid w:val="00436A5D"/>
    <w:rsid w:val="00436E94"/>
    <w:rsid w:val="00437B7D"/>
    <w:rsid w:val="004428DC"/>
    <w:rsid w:val="00442947"/>
    <w:rsid w:val="00442DBD"/>
    <w:rsid w:val="004433E7"/>
    <w:rsid w:val="004440B1"/>
    <w:rsid w:val="004442E8"/>
    <w:rsid w:val="00444B29"/>
    <w:rsid w:val="00445F4D"/>
    <w:rsid w:val="004467B6"/>
    <w:rsid w:val="00446D1F"/>
    <w:rsid w:val="00447C03"/>
    <w:rsid w:val="00450C4A"/>
    <w:rsid w:val="004516BB"/>
    <w:rsid w:val="00451AD1"/>
    <w:rsid w:val="004540DA"/>
    <w:rsid w:val="00454601"/>
    <w:rsid w:val="00456615"/>
    <w:rsid w:val="00456D40"/>
    <w:rsid w:val="004570E0"/>
    <w:rsid w:val="004571A7"/>
    <w:rsid w:val="00457945"/>
    <w:rsid w:val="004607D7"/>
    <w:rsid w:val="004609D6"/>
    <w:rsid w:val="00461682"/>
    <w:rsid w:val="00463CA7"/>
    <w:rsid w:val="00463EFA"/>
    <w:rsid w:val="00465E01"/>
    <w:rsid w:val="00467392"/>
    <w:rsid w:val="004676D0"/>
    <w:rsid w:val="00467FDE"/>
    <w:rsid w:val="00470CAE"/>
    <w:rsid w:val="004728C7"/>
    <w:rsid w:val="00472EBE"/>
    <w:rsid w:val="0047361F"/>
    <w:rsid w:val="00474885"/>
    <w:rsid w:val="00474B67"/>
    <w:rsid w:val="00474E4D"/>
    <w:rsid w:val="00475D64"/>
    <w:rsid w:val="0047617E"/>
    <w:rsid w:val="00476511"/>
    <w:rsid w:val="00476E90"/>
    <w:rsid w:val="00477C9E"/>
    <w:rsid w:val="00477E75"/>
    <w:rsid w:val="0048065B"/>
    <w:rsid w:val="00481758"/>
    <w:rsid w:val="00482A88"/>
    <w:rsid w:val="00483B13"/>
    <w:rsid w:val="00483EF0"/>
    <w:rsid w:val="0048426F"/>
    <w:rsid w:val="0048429E"/>
    <w:rsid w:val="004849B5"/>
    <w:rsid w:val="0048696C"/>
    <w:rsid w:val="00487661"/>
    <w:rsid w:val="0049060D"/>
    <w:rsid w:val="00490A2C"/>
    <w:rsid w:val="0049108D"/>
    <w:rsid w:val="00491219"/>
    <w:rsid w:val="00491D00"/>
    <w:rsid w:val="00492F32"/>
    <w:rsid w:val="004935AD"/>
    <w:rsid w:val="004935E2"/>
    <w:rsid w:val="004942FF"/>
    <w:rsid w:val="00494FA1"/>
    <w:rsid w:val="004959DF"/>
    <w:rsid w:val="00496176"/>
    <w:rsid w:val="004A0788"/>
    <w:rsid w:val="004A3BD2"/>
    <w:rsid w:val="004A5150"/>
    <w:rsid w:val="004A53C2"/>
    <w:rsid w:val="004A53E1"/>
    <w:rsid w:val="004A541A"/>
    <w:rsid w:val="004A56D6"/>
    <w:rsid w:val="004A57E5"/>
    <w:rsid w:val="004A5BB9"/>
    <w:rsid w:val="004A5EBA"/>
    <w:rsid w:val="004A69F0"/>
    <w:rsid w:val="004B0A2C"/>
    <w:rsid w:val="004B0AA7"/>
    <w:rsid w:val="004B13FC"/>
    <w:rsid w:val="004B3B54"/>
    <w:rsid w:val="004B54C4"/>
    <w:rsid w:val="004B58DA"/>
    <w:rsid w:val="004B646B"/>
    <w:rsid w:val="004B7076"/>
    <w:rsid w:val="004B757D"/>
    <w:rsid w:val="004B7761"/>
    <w:rsid w:val="004B7820"/>
    <w:rsid w:val="004C0F3D"/>
    <w:rsid w:val="004C1298"/>
    <w:rsid w:val="004C1A7B"/>
    <w:rsid w:val="004C1A8D"/>
    <w:rsid w:val="004C272D"/>
    <w:rsid w:val="004C3E78"/>
    <w:rsid w:val="004C448C"/>
    <w:rsid w:val="004C5352"/>
    <w:rsid w:val="004C7A3C"/>
    <w:rsid w:val="004D20B9"/>
    <w:rsid w:val="004D2A97"/>
    <w:rsid w:val="004D34BE"/>
    <w:rsid w:val="004D40B5"/>
    <w:rsid w:val="004D4D12"/>
    <w:rsid w:val="004D5043"/>
    <w:rsid w:val="004D5E5E"/>
    <w:rsid w:val="004D5F5E"/>
    <w:rsid w:val="004D6476"/>
    <w:rsid w:val="004D6A1D"/>
    <w:rsid w:val="004D6BA1"/>
    <w:rsid w:val="004D7E84"/>
    <w:rsid w:val="004E02C1"/>
    <w:rsid w:val="004E03E4"/>
    <w:rsid w:val="004E0B17"/>
    <w:rsid w:val="004E10D2"/>
    <w:rsid w:val="004E1941"/>
    <w:rsid w:val="004E3B91"/>
    <w:rsid w:val="004E3F16"/>
    <w:rsid w:val="004E5183"/>
    <w:rsid w:val="004E52AF"/>
    <w:rsid w:val="004E534C"/>
    <w:rsid w:val="004E6F50"/>
    <w:rsid w:val="004F1678"/>
    <w:rsid w:val="004F2417"/>
    <w:rsid w:val="004F25A3"/>
    <w:rsid w:val="004F3978"/>
    <w:rsid w:val="004F5BD6"/>
    <w:rsid w:val="004F6D1E"/>
    <w:rsid w:val="004F7C7A"/>
    <w:rsid w:val="00501F22"/>
    <w:rsid w:val="005028F8"/>
    <w:rsid w:val="00502DAA"/>
    <w:rsid w:val="005033DF"/>
    <w:rsid w:val="00503B04"/>
    <w:rsid w:val="00503B89"/>
    <w:rsid w:val="005058C7"/>
    <w:rsid w:val="00505C5F"/>
    <w:rsid w:val="0050609D"/>
    <w:rsid w:val="005064D9"/>
    <w:rsid w:val="005070D3"/>
    <w:rsid w:val="00507674"/>
    <w:rsid w:val="00510681"/>
    <w:rsid w:val="00510E38"/>
    <w:rsid w:val="00510E7D"/>
    <w:rsid w:val="00511179"/>
    <w:rsid w:val="00511A95"/>
    <w:rsid w:val="00511E21"/>
    <w:rsid w:val="00514493"/>
    <w:rsid w:val="00514F28"/>
    <w:rsid w:val="005158C3"/>
    <w:rsid w:val="00517325"/>
    <w:rsid w:val="0051746B"/>
    <w:rsid w:val="005202D8"/>
    <w:rsid w:val="00520479"/>
    <w:rsid w:val="00521283"/>
    <w:rsid w:val="00521908"/>
    <w:rsid w:val="00522582"/>
    <w:rsid w:val="00522F60"/>
    <w:rsid w:val="00522F96"/>
    <w:rsid w:val="00523B1F"/>
    <w:rsid w:val="00523B39"/>
    <w:rsid w:val="00524117"/>
    <w:rsid w:val="005248DD"/>
    <w:rsid w:val="005259E7"/>
    <w:rsid w:val="00525FBF"/>
    <w:rsid w:val="0052665B"/>
    <w:rsid w:val="00527C46"/>
    <w:rsid w:val="00531710"/>
    <w:rsid w:val="00531897"/>
    <w:rsid w:val="00534917"/>
    <w:rsid w:val="005349CF"/>
    <w:rsid w:val="0053538E"/>
    <w:rsid w:val="0053564A"/>
    <w:rsid w:val="005366B9"/>
    <w:rsid w:val="005370B7"/>
    <w:rsid w:val="005374E3"/>
    <w:rsid w:val="00537C34"/>
    <w:rsid w:val="00542764"/>
    <w:rsid w:val="00542B46"/>
    <w:rsid w:val="00542E35"/>
    <w:rsid w:val="00543052"/>
    <w:rsid w:val="005438D0"/>
    <w:rsid w:val="00544215"/>
    <w:rsid w:val="00545CF6"/>
    <w:rsid w:val="0054785F"/>
    <w:rsid w:val="00547B2A"/>
    <w:rsid w:val="00550579"/>
    <w:rsid w:val="00550BB0"/>
    <w:rsid w:val="0055191B"/>
    <w:rsid w:val="00551B87"/>
    <w:rsid w:val="00551C30"/>
    <w:rsid w:val="005526E0"/>
    <w:rsid w:val="00553557"/>
    <w:rsid w:val="00554057"/>
    <w:rsid w:val="0055551B"/>
    <w:rsid w:val="005558A5"/>
    <w:rsid w:val="00555EFC"/>
    <w:rsid w:val="00556B87"/>
    <w:rsid w:val="00557734"/>
    <w:rsid w:val="00557900"/>
    <w:rsid w:val="00561CB3"/>
    <w:rsid w:val="00562729"/>
    <w:rsid w:val="005629E7"/>
    <w:rsid w:val="0056310E"/>
    <w:rsid w:val="00563263"/>
    <w:rsid w:val="00564522"/>
    <w:rsid w:val="00565572"/>
    <w:rsid w:val="005660A8"/>
    <w:rsid w:val="00566846"/>
    <w:rsid w:val="0056751F"/>
    <w:rsid w:val="005677D9"/>
    <w:rsid w:val="005677E5"/>
    <w:rsid w:val="005703FB"/>
    <w:rsid w:val="005709ED"/>
    <w:rsid w:val="00570ACB"/>
    <w:rsid w:val="005714DD"/>
    <w:rsid w:val="00572A05"/>
    <w:rsid w:val="00574518"/>
    <w:rsid w:val="00574B50"/>
    <w:rsid w:val="00574E1E"/>
    <w:rsid w:val="0057553D"/>
    <w:rsid w:val="00575575"/>
    <w:rsid w:val="005776F5"/>
    <w:rsid w:val="005809C7"/>
    <w:rsid w:val="00580B99"/>
    <w:rsid w:val="00582E81"/>
    <w:rsid w:val="00583934"/>
    <w:rsid w:val="005846E3"/>
    <w:rsid w:val="00584D4C"/>
    <w:rsid w:val="005864B4"/>
    <w:rsid w:val="005878DF"/>
    <w:rsid w:val="00590247"/>
    <w:rsid w:val="005908FB"/>
    <w:rsid w:val="00592779"/>
    <w:rsid w:val="00594092"/>
    <w:rsid w:val="005944EF"/>
    <w:rsid w:val="0059459D"/>
    <w:rsid w:val="0059555E"/>
    <w:rsid w:val="005955E8"/>
    <w:rsid w:val="00595D16"/>
    <w:rsid w:val="00595E94"/>
    <w:rsid w:val="00595EBA"/>
    <w:rsid w:val="0059697F"/>
    <w:rsid w:val="00596F3F"/>
    <w:rsid w:val="005A08E6"/>
    <w:rsid w:val="005A1CC7"/>
    <w:rsid w:val="005A22D8"/>
    <w:rsid w:val="005A272C"/>
    <w:rsid w:val="005A2AE0"/>
    <w:rsid w:val="005A40A0"/>
    <w:rsid w:val="005A4386"/>
    <w:rsid w:val="005A6D8F"/>
    <w:rsid w:val="005A7234"/>
    <w:rsid w:val="005B0BB9"/>
    <w:rsid w:val="005B11CD"/>
    <w:rsid w:val="005B13A3"/>
    <w:rsid w:val="005B157C"/>
    <w:rsid w:val="005B3248"/>
    <w:rsid w:val="005B329E"/>
    <w:rsid w:val="005B3CAB"/>
    <w:rsid w:val="005B441E"/>
    <w:rsid w:val="005B4795"/>
    <w:rsid w:val="005B5269"/>
    <w:rsid w:val="005B6569"/>
    <w:rsid w:val="005B73A9"/>
    <w:rsid w:val="005B7B86"/>
    <w:rsid w:val="005C0691"/>
    <w:rsid w:val="005C0F59"/>
    <w:rsid w:val="005C1202"/>
    <w:rsid w:val="005C1C08"/>
    <w:rsid w:val="005C1C93"/>
    <w:rsid w:val="005C1FD1"/>
    <w:rsid w:val="005C3E4A"/>
    <w:rsid w:val="005C4677"/>
    <w:rsid w:val="005C533D"/>
    <w:rsid w:val="005C5A24"/>
    <w:rsid w:val="005C7E7C"/>
    <w:rsid w:val="005D0A54"/>
    <w:rsid w:val="005D12D1"/>
    <w:rsid w:val="005D21BA"/>
    <w:rsid w:val="005D386D"/>
    <w:rsid w:val="005D400C"/>
    <w:rsid w:val="005D4DFE"/>
    <w:rsid w:val="005D4E79"/>
    <w:rsid w:val="005D59E3"/>
    <w:rsid w:val="005D64C2"/>
    <w:rsid w:val="005D669C"/>
    <w:rsid w:val="005D6E9F"/>
    <w:rsid w:val="005D7EAE"/>
    <w:rsid w:val="005E2EFF"/>
    <w:rsid w:val="005E47A2"/>
    <w:rsid w:val="005E613F"/>
    <w:rsid w:val="005E61B8"/>
    <w:rsid w:val="005E6280"/>
    <w:rsid w:val="005E66F7"/>
    <w:rsid w:val="005E6E45"/>
    <w:rsid w:val="005E78A7"/>
    <w:rsid w:val="005F176A"/>
    <w:rsid w:val="005F18B3"/>
    <w:rsid w:val="005F2632"/>
    <w:rsid w:val="005F35B9"/>
    <w:rsid w:val="005F3698"/>
    <w:rsid w:val="005F3958"/>
    <w:rsid w:val="005F7A30"/>
    <w:rsid w:val="0060068A"/>
    <w:rsid w:val="00601806"/>
    <w:rsid w:val="00601C5C"/>
    <w:rsid w:val="00604D01"/>
    <w:rsid w:val="006057F9"/>
    <w:rsid w:val="006075CE"/>
    <w:rsid w:val="006109BD"/>
    <w:rsid w:val="00611BB4"/>
    <w:rsid w:val="00611DA6"/>
    <w:rsid w:val="00611FCB"/>
    <w:rsid w:val="00612404"/>
    <w:rsid w:val="00612D0E"/>
    <w:rsid w:val="0061325E"/>
    <w:rsid w:val="006132CF"/>
    <w:rsid w:val="006139FB"/>
    <w:rsid w:val="0061433B"/>
    <w:rsid w:val="0061455B"/>
    <w:rsid w:val="00614F8E"/>
    <w:rsid w:val="00617489"/>
    <w:rsid w:val="00620390"/>
    <w:rsid w:val="0062061D"/>
    <w:rsid w:val="00620887"/>
    <w:rsid w:val="00620CEC"/>
    <w:rsid w:val="0062151B"/>
    <w:rsid w:val="006216BE"/>
    <w:rsid w:val="00622849"/>
    <w:rsid w:val="00623628"/>
    <w:rsid w:val="006253E8"/>
    <w:rsid w:val="00625BDA"/>
    <w:rsid w:val="00625CA3"/>
    <w:rsid w:val="006260D0"/>
    <w:rsid w:val="00626396"/>
    <w:rsid w:val="00626E93"/>
    <w:rsid w:val="00630268"/>
    <w:rsid w:val="00630D96"/>
    <w:rsid w:val="00630DF7"/>
    <w:rsid w:val="006334D5"/>
    <w:rsid w:val="00633B69"/>
    <w:rsid w:val="00633CD5"/>
    <w:rsid w:val="00634677"/>
    <w:rsid w:val="00634EB9"/>
    <w:rsid w:val="006351F2"/>
    <w:rsid w:val="00636F66"/>
    <w:rsid w:val="00637327"/>
    <w:rsid w:val="00637F82"/>
    <w:rsid w:val="00642A23"/>
    <w:rsid w:val="00642A79"/>
    <w:rsid w:val="00642D48"/>
    <w:rsid w:val="0064370A"/>
    <w:rsid w:val="006442BA"/>
    <w:rsid w:val="00644810"/>
    <w:rsid w:val="00644D85"/>
    <w:rsid w:val="006459AD"/>
    <w:rsid w:val="00645BD2"/>
    <w:rsid w:val="00646394"/>
    <w:rsid w:val="00646ED5"/>
    <w:rsid w:val="00647A6F"/>
    <w:rsid w:val="0065076C"/>
    <w:rsid w:val="00650D82"/>
    <w:rsid w:val="00650DA5"/>
    <w:rsid w:val="00651D7E"/>
    <w:rsid w:val="00653E40"/>
    <w:rsid w:val="00660414"/>
    <w:rsid w:val="006605A5"/>
    <w:rsid w:val="00660B5A"/>
    <w:rsid w:val="00660C21"/>
    <w:rsid w:val="00661B9B"/>
    <w:rsid w:val="00661C7B"/>
    <w:rsid w:val="00662B5D"/>
    <w:rsid w:val="00663114"/>
    <w:rsid w:val="00664B69"/>
    <w:rsid w:val="00664EE7"/>
    <w:rsid w:val="006651BE"/>
    <w:rsid w:val="00665DD1"/>
    <w:rsid w:val="006663C0"/>
    <w:rsid w:val="00667689"/>
    <w:rsid w:val="00667833"/>
    <w:rsid w:val="00667F6B"/>
    <w:rsid w:val="00670AB3"/>
    <w:rsid w:val="0067119B"/>
    <w:rsid w:val="006712E4"/>
    <w:rsid w:val="0067141A"/>
    <w:rsid w:val="00672893"/>
    <w:rsid w:val="006741C3"/>
    <w:rsid w:val="00674D41"/>
    <w:rsid w:val="00675612"/>
    <w:rsid w:val="006764D6"/>
    <w:rsid w:val="00677C5B"/>
    <w:rsid w:val="00680CCD"/>
    <w:rsid w:val="00682851"/>
    <w:rsid w:val="00682C8C"/>
    <w:rsid w:val="00682F3D"/>
    <w:rsid w:val="006838CC"/>
    <w:rsid w:val="006839F1"/>
    <w:rsid w:val="00684614"/>
    <w:rsid w:val="00684802"/>
    <w:rsid w:val="00684909"/>
    <w:rsid w:val="006849BA"/>
    <w:rsid w:val="0068519D"/>
    <w:rsid w:val="00685295"/>
    <w:rsid w:val="006873B3"/>
    <w:rsid w:val="00687F48"/>
    <w:rsid w:val="006903DF"/>
    <w:rsid w:val="00690939"/>
    <w:rsid w:val="00690CAC"/>
    <w:rsid w:val="00691245"/>
    <w:rsid w:val="00691406"/>
    <w:rsid w:val="006925E7"/>
    <w:rsid w:val="00692E1F"/>
    <w:rsid w:val="00693126"/>
    <w:rsid w:val="0069367C"/>
    <w:rsid w:val="00693800"/>
    <w:rsid w:val="006956A8"/>
    <w:rsid w:val="00696A45"/>
    <w:rsid w:val="00696AF2"/>
    <w:rsid w:val="00697300"/>
    <w:rsid w:val="006A15D8"/>
    <w:rsid w:val="006A1A45"/>
    <w:rsid w:val="006A27A9"/>
    <w:rsid w:val="006A42FC"/>
    <w:rsid w:val="006A4D87"/>
    <w:rsid w:val="006A5566"/>
    <w:rsid w:val="006A6FEC"/>
    <w:rsid w:val="006A7279"/>
    <w:rsid w:val="006A7E1D"/>
    <w:rsid w:val="006B04E5"/>
    <w:rsid w:val="006B0AFD"/>
    <w:rsid w:val="006B19B9"/>
    <w:rsid w:val="006B2CB8"/>
    <w:rsid w:val="006B4236"/>
    <w:rsid w:val="006B51BE"/>
    <w:rsid w:val="006B54D4"/>
    <w:rsid w:val="006B5898"/>
    <w:rsid w:val="006B789C"/>
    <w:rsid w:val="006C0C4C"/>
    <w:rsid w:val="006C12CE"/>
    <w:rsid w:val="006C1AC2"/>
    <w:rsid w:val="006C1F7B"/>
    <w:rsid w:val="006C2B58"/>
    <w:rsid w:val="006C3143"/>
    <w:rsid w:val="006C48A2"/>
    <w:rsid w:val="006C52E3"/>
    <w:rsid w:val="006C5764"/>
    <w:rsid w:val="006C5B1D"/>
    <w:rsid w:val="006C7235"/>
    <w:rsid w:val="006C7AAB"/>
    <w:rsid w:val="006C7E11"/>
    <w:rsid w:val="006D0D95"/>
    <w:rsid w:val="006D25CB"/>
    <w:rsid w:val="006D3010"/>
    <w:rsid w:val="006D4161"/>
    <w:rsid w:val="006D41B8"/>
    <w:rsid w:val="006D44D8"/>
    <w:rsid w:val="006D4735"/>
    <w:rsid w:val="006D4A90"/>
    <w:rsid w:val="006D6BEC"/>
    <w:rsid w:val="006D70AC"/>
    <w:rsid w:val="006E00C0"/>
    <w:rsid w:val="006E0BFE"/>
    <w:rsid w:val="006E288A"/>
    <w:rsid w:val="006E405E"/>
    <w:rsid w:val="006E4C04"/>
    <w:rsid w:val="006E5911"/>
    <w:rsid w:val="006E61BC"/>
    <w:rsid w:val="006E676D"/>
    <w:rsid w:val="006E6832"/>
    <w:rsid w:val="006E7A06"/>
    <w:rsid w:val="006F00E4"/>
    <w:rsid w:val="006F098C"/>
    <w:rsid w:val="006F0F21"/>
    <w:rsid w:val="006F2D1E"/>
    <w:rsid w:val="006F48AD"/>
    <w:rsid w:val="006F491B"/>
    <w:rsid w:val="006F4F48"/>
    <w:rsid w:val="006F5BF5"/>
    <w:rsid w:val="006F5FD5"/>
    <w:rsid w:val="006F6156"/>
    <w:rsid w:val="006F6417"/>
    <w:rsid w:val="006F68E5"/>
    <w:rsid w:val="006F6F9B"/>
    <w:rsid w:val="00700BC0"/>
    <w:rsid w:val="00700D03"/>
    <w:rsid w:val="00702B37"/>
    <w:rsid w:val="00702F35"/>
    <w:rsid w:val="0070358D"/>
    <w:rsid w:val="007038FB"/>
    <w:rsid w:val="007042E7"/>
    <w:rsid w:val="00704525"/>
    <w:rsid w:val="00704725"/>
    <w:rsid w:val="007051B1"/>
    <w:rsid w:val="00705E70"/>
    <w:rsid w:val="007060F6"/>
    <w:rsid w:val="007061CC"/>
    <w:rsid w:val="00706FE0"/>
    <w:rsid w:val="00707924"/>
    <w:rsid w:val="0071087B"/>
    <w:rsid w:val="00710CC4"/>
    <w:rsid w:val="00710D83"/>
    <w:rsid w:val="007115C3"/>
    <w:rsid w:val="007122FB"/>
    <w:rsid w:val="00713117"/>
    <w:rsid w:val="00713AAD"/>
    <w:rsid w:val="00714600"/>
    <w:rsid w:val="0071537F"/>
    <w:rsid w:val="0071678C"/>
    <w:rsid w:val="00716953"/>
    <w:rsid w:val="007169E8"/>
    <w:rsid w:val="00717188"/>
    <w:rsid w:val="0071762A"/>
    <w:rsid w:val="007177E1"/>
    <w:rsid w:val="007211E6"/>
    <w:rsid w:val="00721836"/>
    <w:rsid w:val="00721F0D"/>
    <w:rsid w:val="007222F0"/>
    <w:rsid w:val="0072290B"/>
    <w:rsid w:val="00722C2C"/>
    <w:rsid w:val="00722D66"/>
    <w:rsid w:val="007231CE"/>
    <w:rsid w:val="00723F63"/>
    <w:rsid w:val="007246AF"/>
    <w:rsid w:val="00725BA2"/>
    <w:rsid w:val="00726183"/>
    <w:rsid w:val="007263E9"/>
    <w:rsid w:val="00726801"/>
    <w:rsid w:val="0072689D"/>
    <w:rsid w:val="0073002D"/>
    <w:rsid w:val="0073034E"/>
    <w:rsid w:val="007304DC"/>
    <w:rsid w:val="00730E74"/>
    <w:rsid w:val="00730F51"/>
    <w:rsid w:val="00731B16"/>
    <w:rsid w:val="00733BA0"/>
    <w:rsid w:val="00734962"/>
    <w:rsid w:val="0073682D"/>
    <w:rsid w:val="00736B0C"/>
    <w:rsid w:val="00737C18"/>
    <w:rsid w:val="00740ABA"/>
    <w:rsid w:val="007415BA"/>
    <w:rsid w:val="007423A6"/>
    <w:rsid w:val="00742536"/>
    <w:rsid w:val="007427AE"/>
    <w:rsid w:val="00742C34"/>
    <w:rsid w:val="007434B6"/>
    <w:rsid w:val="007443A3"/>
    <w:rsid w:val="00744EAA"/>
    <w:rsid w:val="00745288"/>
    <w:rsid w:val="00745E3F"/>
    <w:rsid w:val="00746302"/>
    <w:rsid w:val="00746805"/>
    <w:rsid w:val="00747B67"/>
    <w:rsid w:val="00747BBD"/>
    <w:rsid w:val="00747CEA"/>
    <w:rsid w:val="00750542"/>
    <w:rsid w:val="0075070F"/>
    <w:rsid w:val="00752616"/>
    <w:rsid w:val="0075324E"/>
    <w:rsid w:val="00754CAD"/>
    <w:rsid w:val="00756D41"/>
    <w:rsid w:val="00757498"/>
    <w:rsid w:val="00760FB4"/>
    <w:rsid w:val="00761951"/>
    <w:rsid w:val="00761DA8"/>
    <w:rsid w:val="0076323F"/>
    <w:rsid w:val="00763300"/>
    <w:rsid w:val="00764570"/>
    <w:rsid w:val="00764C07"/>
    <w:rsid w:val="00764D72"/>
    <w:rsid w:val="007657F2"/>
    <w:rsid w:val="0076613A"/>
    <w:rsid w:val="007667EC"/>
    <w:rsid w:val="00767347"/>
    <w:rsid w:val="00770E59"/>
    <w:rsid w:val="00770E79"/>
    <w:rsid w:val="00770F92"/>
    <w:rsid w:val="00771037"/>
    <w:rsid w:val="00771421"/>
    <w:rsid w:val="00772E74"/>
    <w:rsid w:val="00772F14"/>
    <w:rsid w:val="00773A31"/>
    <w:rsid w:val="00773DE7"/>
    <w:rsid w:val="00774751"/>
    <w:rsid w:val="00774B92"/>
    <w:rsid w:val="0077639E"/>
    <w:rsid w:val="007769DF"/>
    <w:rsid w:val="00776B64"/>
    <w:rsid w:val="00776E6C"/>
    <w:rsid w:val="0077740C"/>
    <w:rsid w:val="00777912"/>
    <w:rsid w:val="00777BCE"/>
    <w:rsid w:val="00777CAA"/>
    <w:rsid w:val="00777FB2"/>
    <w:rsid w:val="00780662"/>
    <w:rsid w:val="00780804"/>
    <w:rsid w:val="007822BE"/>
    <w:rsid w:val="007822E3"/>
    <w:rsid w:val="00782492"/>
    <w:rsid w:val="007829DC"/>
    <w:rsid w:val="00783050"/>
    <w:rsid w:val="00783E4A"/>
    <w:rsid w:val="0078449D"/>
    <w:rsid w:val="007876C0"/>
    <w:rsid w:val="00787C8F"/>
    <w:rsid w:val="0079059D"/>
    <w:rsid w:val="00791587"/>
    <w:rsid w:val="00792F15"/>
    <w:rsid w:val="0079404F"/>
    <w:rsid w:val="0079654D"/>
    <w:rsid w:val="007965B0"/>
    <w:rsid w:val="0079705D"/>
    <w:rsid w:val="00797245"/>
    <w:rsid w:val="0079785F"/>
    <w:rsid w:val="00797AB3"/>
    <w:rsid w:val="007A03FC"/>
    <w:rsid w:val="007A0CB0"/>
    <w:rsid w:val="007A1D90"/>
    <w:rsid w:val="007A24D6"/>
    <w:rsid w:val="007A2B60"/>
    <w:rsid w:val="007A2D2C"/>
    <w:rsid w:val="007A3590"/>
    <w:rsid w:val="007A5833"/>
    <w:rsid w:val="007A5F26"/>
    <w:rsid w:val="007A6854"/>
    <w:rsid w:val="007A69F1"/>
    <w:rsid w:val="007A761A"/>
    <w:rsid w:val="007B0484"/>
    <w:rsid w:val="007B1F34"/>
    <w:rsid w:val="007B1F5B"/>
    <w:rsid w:val="007B24EE"/>
    <w:rsid w:val="007B25FC"/>
    <w:rsid w:val="007B53B9"/>
    <w:rsid w:val="007B6249"/>
    <w:rsid w:val="007B6260"/>
    <w:rsid w:val="007B76CB"/>
    <w:rsid w:val="007C0C30"/>
    <w:rsid w:val="007C15C3"/>
    <w:rsid w:val="007C217D"/>
    <w:rsid w:val="007C39FD"/>
    <w:rsid w:val="007C5A94"/>
    <w:rsid w:val="007C6F77"/>
    <w:rsid w:val="007C7398"/>
    <w:rsid w:val="007D1225"/>
    <w:rsid w:val="007D457D"/>
    <w:rsid w:val="007D515C"/>
    <w:rsid w:val="007D67BA"/>
    <w:rsid w:val="007D6B66"/>
    <w:rsid w:val="007D6D34"/>
    <w:rsid w:val="007D7177"/>
    <w:rsid w:val="007D7679"/>
    <w:rsid w:val="007D7803"/>
    <w:rsid w:val="007D7C6B"/>
    <w:rsid w:val="007D7DA9"/>
    <w:rsid w:val="007E0229"/>
    <w:rsid w:val="007E0583"/>
    <w:rsid w:val="007E0EBC"/>
    <w:rsid w:val="007E0F33"/>
    <w:rsid w:val="007E236D"/>
    <w:rsid w:val="007E28DF"/>
    <w:rsid w:val="007E2D67"/>
    <w:rsid w:val="007E31E4"/>
    <w:rsid w:val="007E43B4"/>
    <w:rsid w:val="007E4AD9"/>
    <w:rsid w:val="007E57B9"/>
    <w:rsid w:val="007E61E7"/>
    <w:rsid w:val="007E631E"/>
    <w:rsid w:val="007F064B"/>
    <w:rsid w:val="007F1574"/>
    <w:rsid w:val="007F25C7"/>
    <w:rsid w:val="007F3160"/>
    <w:rsid w:val="007F373C"/>
    <w:rsid w:val="007F3DD1"/>
    <w:rsid w:val="007F4004"/>
    <w:rsid w:val="007F4567"/>
    <w:rsid w:val="007F471A"/>
    <w:rsid w:val="007F74F4"/>
    <w:rsid w:val="007F7624"/>
    <w:rsid w:val="007F7BE7"/>
    <w:rsid w:val="00801250"/>
    <w:rsid w:val="00801668"/>
    <w:rsid w:val="00801840"/>
    <w:rsid w:val="008024CA"/>
    <w:rsid w:val="00802988"/>
    <w:rsid w:val="0080422D"/>
    <w:rsid w:val="00804510"/>
    <w:rsid w:val="00804912"/>
    <w:rsid w:val="0080534D"/>
    <w:rsid w:val="00805F60"/>
    <w:rsid w:val="00805FBD"/>
    <w:rsid w:val="008060EA"/>
    <w:rsid w:val="00806898"/>
    <w:rsid w:val="00806A8F"/>
    <w:rsid w:val="00806AF4"/>
    <w:rsid w:val="00806B3A"/>
    <w:rsid w:val="008100ED"/>
    <w:rsid w:val="00810C8B"/>
    <w:rsid w:val="00811965"/>
    <w:rsid w:val="008119BB"/>
    <w:rsid w:val="00811E92"/>
    <w:rsid w:val="008137A7"/>
    <w:rsid w:val="00813A87"/>
    <w:rsid w:val="008144E7"/>
    <w:rsid w:val="00814862"/>
    <w:rsid w:val="00814A3C"/>
    <w:rsid w:val="00815B6C"/>
    <w:rsid w:val="00816725"/>
    <w:rsid w:val="00817425"/>
    <w:rsid w:val="00817E99"/>
    <w:rsid w:val="008205DC"/>
    <w:rsid w:val="00820CDC"/>
    <w:rsid w:val="0082222E"/>
    <w:rsid w:val="008222BD"/>
    <w:rsid w:val="008227B4"/>
    <w:rsid w:val="00823078"/>
    <w:rsid w:val="00824495"/>
    <w:rsid w:val="00824880"/>
    <w:rsid w:val="00825A31"/>
    <w:rsid w:val="00825CF2"/>
    <w:rsid w:val="00830A36"/>
    <w:rsid w:val="008310BA"/>
    <w:rsid w:val="00831C64"/>
    <w:rsid w:val="008321D1"/>
    <w:rsid w:val="00832F40"/>
    <w:rsid w:val="00834198"/>
    <w:rsid w:val="00834F42"/>
    <w:rsid w:val="008351FD"/>
    <w:rsid w:val="00835438"/>
    <w:rsid w:val="00835A2C"/>
    <w:rsid w:val="00836B32"/>
    <w:rsid w:val="00836CBC"/>
    <w:rsid w:val="008373B9"/>
    <w:rsid w:val="00837A19"/>
    <w:rsid w:val="00841F4A"/>
    <w:rsid w:val="00841FDA"/>
    <w:rsid w:val="0084240C"/>
    <w:rsid w:val="0084459C"/>
    <w:rsid w:val="0084471F"/>
    <w:rsid w:val="00845B09"/>
    <w:rsid w:val="00846845"/>
    <w:rsid w:val="00846C3E"/>
    <w:rsid w:val="008472AE"/>
    <w:rsid w:val="00850A29"/>
    <w:rsid w:val="008531C6"/>
    <w:rsid w:val="008539C6"/>
    <w:rsid w:val="00855C17"/>
    <w:rsid w:val="008561C3"/>
    <w:rsid w:val="00857C0F"/>
    <w:rsid w:val="00860214"/>
    <w:rsid w:val="00860562"/>
    <w:rsid w:val="008619B3"/>
    <w:rsid w:val="00861ABB"/>
    <w:rsid w:val="0086210B"/>
    <w:rsid w:val="00862521"/>
    <w:rsid w:val="00862A31"/>
    <w:rsid w:val="00863185"/>
    <w:rsid w:val="008644B4"/>
    <w:rsid w:val="0086559F"/>
    <w:rsid w:val="008662E4"/>
    <w:rsid w:val="008669E2"/>
    <w:rsid w:val="00866B8A"/>
    <w:rsid w:val="00867549"/>
    <w:rsid w:val="00867CE9"/>
    <w:rsid w:val="00870374"/>
    <w:rsid w:val="00870F7A"/>
    <w:rsid w:val="00871DDD"/>
    <w:rsid w:val="00871EAB"/>
    <w:rsid w:val="008721DB"/>
    <w:rsid w:val="00873B99"/>
    <w:rsid w:val="00873D2E"/>
    <w:rsid w:val="00873D79"/>
    <w:rsid w:val="00875FFE"/>
    <w:rsid w:val="0087611F"/>
    <w:rsid w:val="0087715D"/>
    <w:rsid w:val="00880F82"/>
    <w:rsid w:val="00880FDF"/>
    <w:rsid w:val="00881753"/>
    <w:rsid w:val="0088261E"/>
    <w:rsid w:val="00884E47"/>
    <w:rsid w:val="00885572"/>
    <w:rsid w:val="00885FB4"/>
    <w:rsid w:val="008861DB"/>
    <w:rsid w:val="0088653F"/>
    <w:rsid w:val="00886ED1"/>
    <w:rsid w:val="00887289"/>
    <w:rsid w:val="0088747B"/>
    <w:rsid w:val="008911DE"/>
    <w:rsid w:val="00891362"/>
    <w:rsid w:val="008919EF"/>
    <w:rsid w:val="008927EF"/>
    <w:rsid w:val="00892F79"/>
    <w:rsid w:val="008956FB"/>
    <w:rsid w:val="008960C9"/>
    <w:rsid w:val="00896171"/>
    <w:rsid w:val="008964F0"/>
    <w:rsid w:val="008966F5"/>
    <w:rsid w:val="00896B24"/>
    <w:rsid w:val="00896CEC"/>
    <w:rsid w:val="00896ED3"/>
    <w:rsid w:val="00897544"/>
    <w:rsid w:val="008A134D"/>
    <w:rsid w:val="008A20BE"/>
    <w:rsid w:val="008A2B69"/>
    <w:rsid w:val="008A2ED4"/>
    <w:rsid w:val="008A3D5A"/>
    <w:rsid w:val="008A4106"/>
    <w:rsid w:val="008A5E53"/>
    <w:rsid w:val="008A6C6C"/>
    <w:rsid w:val="008A7184"/>
    <w:rsid w:val="008B1476"/>
    <w:rsid w:val="008B1901"/>
    <w:rsid w:val="008B2EAD"/>
    <w:rsid w:val="008B364D"/>
    <w:rsid w:val="008B41B1"/>
    <w:rsid w:val="008B4A8B"/>
    <w:rsid w:val="008B61FB"/>
    <w:rsid w:val="008B74F5"/>
    <w:rsid w:val="008C04AD"/>
    <w:rsid w:val="008C0D1C"/>
    <w:rsid w:val="008C16CA"/>
    <w:rsid w:val="008C237F"/>
    <w:rsid w:val="008C37B4"/>
    <w:rsid w:val="008C3C56"/>
    <w:rsid w:val="008C3E75"/>
    <w:rsid w:val="008C49B9"/>
    <w:rsid w:val="008C4DF3"/>
    <w:rsid w:val="008C56C9"/>
    <w:rsid w:val="008C6747"/>
    <w:rsid w:val="008C68AC"/>
    <w:rsid w:val="008C77DE"/>
    <w:rsid w:val="008D09F3"/>
    <w:rsid w:val="008D0C89"/>
    <w:rsid w:val="008D0F56"/>
    <w:rsid w:val="008D158F"/>
    <w:rsid w:val="008D33B6"/>
    <w:rsid w:val="008D4209"/>
    <w:rsid w:val="008D482A"/>
    <w:rsid w:val="008D4BFB"/>
    <w:rsid w:val="008D5C8F"/>
    <w:rsid w:val="008D6466"/>
    <w:rsid w:val="008D6DC6"/>
    <w:rsid w:val="008D6FFD"/>
    <w:rsid w:val="008D7077"/>
    <w:rsid w:val="008D7A4A"/>
    <w:rsid w:val="008D7F1A"/>
    <w:rsid w:val="008E0560"/>
    <w:rsid w:val="008E05EB"/>
    <w:rsid w:val="008E0FFC"/>
    <w:rsid w:val="008E19D6"/>
    <w:rsid w:val="008E1D4B"/>
    <w:rsid w:val="008E255C"/>
    <w:rsid w:val="008E2576"/>
    <w:rsid w:val="008E30FF"/>
    <w:rsid w:val="008E3185"/>
    <w:rsid w:val="008E44D6"/>
    <w:rsid w:val="008E495A"/>
    <w:rsid w:val="008E59F3"/>
    <w:rsid w:val="008E6781"/>
    <w:rsid w:val="008E6FB5"/>
    <w:rsid w:val="008F0EF8"/>
    <w:rsid w:val="008F14B2"/>
    <w:rsid w:val="008F183F"/>
    <w:rsid w:val="008F18DB"/>
    <w:rsid w:val="008F206C"/>
    <w:rsid w:val="008F30F8"/>
    <w:rsid w:val="008F4785"/>
    <w:rsid w:val="008F567F"/>
    <w:rsid w:val="008F6CF9"/>
    <w:rsid w:val="008F779B"/>
    <w:rsid w:val="008F78BA"/>
    <w:rsid w:val="0090029D"/>
    <w:rsid w:val="00900309"/>
    <w:rsid w:val="0090054C"/>
    <w:rsid w:val="00901C4F"/>
    <w:rsid w:val="00902541"/>
    <w:rsid w:val="009027E0"/>
    <w:rsid w:val="00903116"/>
    <w:rsid w:val="00903E00"/>
    <w:rsid w:val="0090581A"/>
    <w:rsid w:val="00905CE7"/>
    <w:rsid w:val="00905F22"/>
    <w:rsid w:val="00906026"/>
    <w:rsid w:val="00906ED4"/>
    <w:rsid w:val="00907096"/>
    <w:rsid w:val="009070E0"/>
    <w:rsid w:val="00907308"/>
    <w:rsid w:val="009076DC"/>
    <w:rsid w:val="00907B2F"/>
    <w:rsid w:val="00910396"/>
    <w:rsid w:val="00910EBB"/>
    <w:rsid w:val="009115D4"/>
    <w:rsid w:val="009125F9"/>
    <w:rsid w:val="009128D3"/>
    <w:rsid w:val="00912E94"/>
    <w:rsid w:val="00915309"/>
    <w:rsid w:val="00915B45"/>
    <w:rsid w:val="00916310"/>
    <w:rsid w:val="009167E2"/>
    <w:rsid w:val="00916ACE"/>
    <w:rsid w:val="0091715A"/>
    <w:rsid w:val="0091728A"/>
    <w:rsid w:val="0092010B"/>
    <w:rsid w:val="00920657"/>
    <w:rsid w:val="00920977"/>
    <w:rsid w:val="00920A26"/>
    <w:rsid w:val="00922421"/>
    <w:rsid w:val="0092303F"/>
    <w:rsid w:val="0092320C"/>
    <w:rsid w:val="009234F0"/>
    <w:rsid w:val="00924150"/>
    <w:rsid w:val="00924B86"/>
    <w:rsid w:val="00924D99"/>
    <w:rsid w:val="00925059"/>
    <w:rsid w:val="00925300"/>
    <w:rsid w:val="00925C5C"/>
    <w:rsid w:val="00926D7F"/>
    <w:rsid w:val="009274BB"/>
    <w:rsid w:val="00927C01"/>
    <w:rsid w:val="009312B2"/>
    <w:rsid w:val="009324E7"/>
    <w:rsid w:val="00932F1C"/>
    <w:rsid w:val="00933597"/>
    <w:rsid w:val="00933741"/>
    <w:rsid w:val="00933ED9"/>
    <w:rsid w:val="00934746"/>
    <w:rsid w:val="00934920"/>
    <w:rsid w:val="009356F6"/>
    <w:rsid w:val="009358E0"/>
    <w:rsid w:val="00935BD0"/>
    <w:rsid w:val="00935C52"/>
    <w:rsid w:val="009365DA"/>
    <w:rsid w:val="0093738F"/>
    <w:rsid w:val="009410CC"/>
    <w:rsid w:val="009417D5"/>
    <w:rsid w:val="00941888"/>
    <w:rsid w:val="00941E44"/>
    <w:rsid w:val="009429C7"/>
    <w:rsid w:val="00942C39"/>
    <w:rsid w:val="009448D1"/>
    <w:rsid w:val="00944C61"/>
    <w:rsid w:val="00946135"/>
    <w:rsid w:val="009465CC"/>
    <w:rsid w:val="00946D55"/>
    <w:rsid w:val="00947FD1"/>
    <w:rsid w:val="009502AF"/>
    <w:rsid w:val="0095111C"/>
    <w:rsid w:val="00951F71"/>
    <w:rsid w:val="0095271A"/>
    <w:rsid w:val="00953146"/>
    <w:rsid w:val="009541D5"/>
    <w:rsid w:val="009543DF"/>
    <w:rsid w:val="00954582"/>
    <w:rsid w:val="009554E8"/>
    <w:rsid w:val="00955566"/>
    <w:rsid w:val="0095570E"/>
    <w:rsid w:val="00956196"/>
    <w:rsid w:val="009576CE"/>
    <w:rsid w:val="009577EF"/>
    <w:rsid w:val="009608F9"/>
    <w:rsid w:val="009615CE"/>
    <w:rsid w:val="009617FB"/>
    <w:rsid w:val="00961AF4"/>
    <w:rsid w:val="00962FEC"/>
    <w:rsid w:val="00965A97"/>
    <w:rsid w:val="00966456"/>
    <w:rsid w:val="00966946"/>
    <w:rsid w:val="00966ACE"/>
    <w:rsid w:val="00967A28"/>
    <w:rsid w:val="00967C2C"/>
    <w:rsid w:val="009727F3"/>
    <w:rsid w:val="00972BF8"/>
    <w:rsid w:val="009732DE"/>
    <w:rsid w:val="00973A31"/>
    <w:rsid w:val="009741B3"/>
    <w:rsid w:val="0097507A"/>
    <w:rsid w:val="00975D99"/>
    <w:rsid w:val="00975E9D"/>
    <w:rsid w:val="009778ED"/>
    <w:rsid w:val="00977CFD"/>
    <w:rsid w:val="00980074"/>
    <w:rsid w:val="00980BC4"/>
    <w:rsid w:val="009810C8"/>
    <w:rsid w:val="009814BF"/>
    <w:rsid w:val="0098151D"/>
    <w:rsid w:val="00982255"/>
    <w:rsid w:val="00984242"/>
    <w:rsid w:val="00984D0D"/>
    <w:rsid w:val="00985081"/>
    <w:rsid w:val="00985779"/>
    <w:rsid w:val="00985DAD"/>
    <w:rsid w:val="0098650F"/>
    <w:rsid w:val="00986C1C"/>
    <w:rsid w:val="00986CF3"/>
    <w:rsid w:val="009876EC"/>
    <w:rsid w:val="00991900"/>
    <w:rsid w:val="0099325A"/>
    <w:rsid w:val="00993F8F"/>
    <w:rsid w:val="009979A1"/>
    <w:rsid w:val="00997D0B"/>
    <w:rsid w:val="00997E18"/>
    <w:rsid w:val="009A0329"/>
    <w:rsid w:val="009A0B7D"/>
    <w:rsid w:val="009A1012"/>
    <w:rsid w:val="009A11EB"/>
    <w:rsid w:val="009A1C83"/>
    <w:rsid w:val="009A396A"/>
    <w:rsid w:val="009A39CD"/>
    <w:rsid w:val="009A44CF"/>
    <w:rsid w:val="009A48EA"/>
    <w:rsid w:val="009A59E4"/>
    <w:rsid w:val="009A6090"/>
    <w:rsid w:val="009A6E8D"/>
    <w:rsid w:val="009A7040"/>
    <w:rsid w:val="009A7AF1"/>
    <w:rsid w:val="009B0AFD"/>
    <w:rsid w:val="009B0B23"/>
    <w:rsid w:val="009B0D39"/>
    <w:rsid w:val="009B119E"/>
    <w:rsid w:val="009B12A0"/>
    <w:rsid w:val="009B1E3E"/>
    <w:rsid w:val="009B2631"/>
    <w:rsid w:val="009B295D"/>
    <w:rsid w:val="009B2A9D"/>
    <w:rsid w:val="009B35DE"/>
    <w:rsid w:val="009B3EA3"/>
    <w:rsid w:val="009B4E3E"/>
    <w:rsid w:val="009B57EA"/>
    <w:rsid w:val="009B6C58"/>
    <w:rsid w:val="009C0A21"/>
    <w:rsid w:val="009C0E73"/>
    <w:rsid w:val="009C0F06"/>
    <w:rsid w:val="009C219A"/>
    <w:rsid w:val="009C29AB"/>
    <w:rsid w:val="009C4541"/>
    <w:rsid w:val="009C4EAF"/>
    <w:rsid w:val="009C5FAA"/>
    <w:rsid w:val="009C7301"/>
    <w:rsid w:val="009D0128"/>
    <w:rsid w:val="009D130E"/>
    <w:rsid w:val="009D1581"/>
    <w:rsid w:val="009D2EA5"/>
    <w:rsid w:val="009D3677"/>
    <w:rsid w:val="009D43E3"/>
    <w:rsid w:val="009D450A"/>
    <w:rsid w:val="009D47E9"/>
    <w:rsid w:val="009D4DCA"/>
    <w:rsid w:val="009D4FE7"/>
    <w:rsid w:val="009D5327"/>
    <w:rsid w:val="009D6FBA"/>
    <w:rsid w:val="009D71EA"/>
    <w:rsid w:val="009D7729"/>
    <w:rsid w:val="009D7BC9"/>
    <w:rsid w:val="009E0734"/>
    <w:rsid w:val="009E0BAE"/>
    <w:rsid w:val="009E0D8D"/>
    <w:rsid w:val="009E14BD"/>
    <w:rsid w:val="009E3023"/>
    <w:rsid w:val="009E371E"/>
    <w:rsid w:val="009E3F3C"/>
    <w:rsid w:val="009E4C6A"/>
    <w:rsid w:val="009E4F4D"/>
    <w:rsid w:val="009E50D1"/>
    <w:rsid w:val="009E7936"/>
    <w:rsid w:val="009F08AC"/>
    <w:rsid w:val="009F0AA7"/>
    <w:rsid w:val="009F326F"/>
    <w:rsid w:val="009F32E9"/>
    <w:rsid w:val="00A00F7D"/>
    <w:rsid w:val="00A026C6"/>
    <w:rsid w:val="00A0275D"/>
    <w:rsid w:val="00A02E81"/>
    <w:rsid w:val="00A030A8"/>
    <w:rsid w:val="00A041E1"/>
    <w:rsid w:val="00A04E57"/>
    <w:rsid w:val="00A05D87"/>
    <w:rsid w:val="00A07C24"/>
    <w:rsid w:val="00A107C0"/>
    <w:rsid w:val="00A1083E"/>
    <w:rsid w:val="00A109E6"/>
    <w:rsid w:val="00A11078"/>
    <w:rsid w:val="00A1241F"/>
    <w:rsid w:val="00A1261B"/>
    <w:rsid w:val="00A13B73"/>
    <w:rsid w:val="00A13EF4"/>
    <w:rsid w:val="00A145B8"/>
    <w:rsid w:val="00A1497A"/>
    <w:rsid w:val="00A16171"/>
    <w:rsid w:val="00A16D3A"/>
    <w:rsid w:val="00A1765F"/>
    <w:rsid w:val="00A205A4"/>
    <w:rsid w:val="00A22323"/>
    <w:rsid w:val="00A2255D"/>
    <w:rsid w:val="00A23CF5"/>
    <w:rsid w:val="00A2488B"/>
    <w:rsid w:val="00A25821"/>
    <w:rsid w:val="00A25839"/>
    <w:rsid w:val="00A26FE6"/>
    <w:rsid w:val="00A30238"/>
    <w:rsid w:val="00A307CA"/>
    <w:rsid w:val="00A30966"/>
    <w:rsid w:val="00A31CFC"/>
    <w:rsid w:val="00A32B1C"/>
    <w:rsid w:val="00A32D68"/>
    <w:rsid w:val="00A33189"/>
    <w:rsid w:val="00A3320E"/>
    <w:rsid w:val="00A33F1E"/>
    <w:rsid w:val="00A350D8"/>
    <w:rsid w:val="00A36085"/>
    <w:rsid w:val="00A36363"/>
    <w:rsid w:val="00A36DD4"/>
    <w:rsid w:val="00A37B54"/>
    <w:rsid w:val="00A40836"/>
    <w:rsid w:val="00A4268B"/>
    <w:rsid w:val="00A428C3"/>
    <w:rsid w:val="00A430C1"/>
    <w:rsid w:val="00A43B4F"/>
    <w:rsid w:val="00A43DD1"/>
    <w:rsid w:val="00A45026"/>
    <w:rsid w:val="00A46645"/>
    <w:rsid w:val="00A46A18"/>
    <w:rsid w:val="00A46C37"/>
    <w:rsid w:val="00A505E0"/>
    <w:rsid w:val="00A50F12"/>
    <w:rsid w:val="00A516A9"/>
    <w:rsid w:val="00A535CB"/>
    <w:rsid w:val="00A542D0"/>
    <w:rsid w:val="00A56AE2"/>
    <w:rsid w:val="00A575EC"/>
    <w:rsid w:val="00A57F2A"/>
    <w:rsid w:val="00A57FE7"/>
    <w:rsid w:val="00A6013A"/>
    <w:rsid w:val="00A60476"/>
    <w:rsid w:val="00A606DC"/>
    <w:rsid w:val="00A609BA"/>
    <w:rsid w:val="00A60BF3"/>
    <w:rsid w:val="00A60CFB"/>
    <w:rsid w:val="00A612E0"/>
    <w:rsid w:val="00A619C0"/>
    <w:rsid w:val="00A62B8A"/>
    <w:rsid w:val="00A62D31"/>
    <w:rsid w:val="00A62F38"/>
    <w:rsid w:val="00A63779"/>
    <w:rsid w:val="00A650F4"/>
    <w:rsid w:val="00A65550"/>
    <w:rsid w:val="00A66397"/>
    <w:rsid w:val="00A70B36"/>
    <w:rsid w:val="00A70D7A"/>
    <w:rsid w:val="00A70FDE"/>
    <w:rsid w:val="00A72AEC"/>
    <w:rsid w:val="00A736D0"/>
    <w:rsid w:val="00A73E22"/>
    <w:rsid w:val="00A74584"/>
    <w:rsid w:val="00A74CBF"/>
    <w:rsid w:val="00A74DEA"/>
    <w:rsid w:val="00A75A46"/>
    <w:rsid w:val="00A764D8"/>
    <w:rsid w:val="00A76B07"/>
    <w:rsid w:val="00A77281"/>
    <w:rsid w:val="00A8099D"/>
    <w:rsid w:val="00A80CCF"/>
    <w:rsid w:val="00A81386"/>
    <w:rsid w:val="00A83944"/>
    <w:rsid w:val="00A84145"/>
    <w:rsid w:val="00A846E5"/>
    <w:rsid w:val="00A84F21"/>
    <w:rsid w:val="00A866E4"/>
    <w:rsid w:val="00A8724E"/>
    <w:rsid w:val="00A87ADE"/>
    <w:rsid w:val="00A9030E"/>
    <w:rsid w:val="00A9084F"/>
    <w:rsid w:val="00A92FEA"/>
    <w:rsid w:val="00A93144"/>
    <w:rsid w:val="00A95F11"/>
    <w:rsid w:val="00A97A71"/>
    <w:rsid w:val="00AA0CC8"/>
    <w:rsid w:val="00AA0E0F"/>
    <w:rsid w:val="00AA0EED"/>
    <w:rsid w:val="00AA17D5"/>
    <w:rsid w:val="00AA2223"/>
    <w:rsid w:val="00AA2E1B"/>
    <w:rsid w:val="00AA3BCF"/>
    <w:rsid w:val="00AA3E49"/>
    <w:rsid w:val="00AA4F4C"/>
    <w:rsid w:val="00AA6547"/>
    <w:rsid w:val="00AA671A"/>
    <w:rsid w:val="00AA7225"/>
    <w:rsid w:val="00AA7E13"/>
    <w:rsid w:val="00AB0221"/>
    <w:rsid w:val="00AB2810"/>
    <w:rsid w:val="00AB2EB1"/>
    <w:rsid w:val="00AB33B9"/>
    <w:rsid w:val="00AB3EE7"/>
    <w:rsid w:val="00AB403F"/>
    <w:rsid w:val="00AB43B3"/>
    <w:rsid w:val="00AB52C5"/>
    <w:rsid w:val="00AB5990"/>
    <w:rsid w:val="00AB6179"/>
    <w:rsid w:val="00AB778D"/>
    <w:rsid w:val="00AB7C81"/>
    <w:rsid w:val="00AB7FD0"/>
    <w:rsid w:val="00AC13F1"/>
    <w:rsid w:val="00AC154A"/>
    <w:rsid w:val="00AC18B4"/>
    <w:rsid w:val="00AC2365"/>
    <w:rsid w:val="00AC3891"/>
    <w:rsid w:val="00AC4666"/>
    <w:rsid w:val="00AC6368"/>
    <w:rsid w:val="00AC703C"/>
    <w:rsid w:val="00AC7B5A"/>
    <w:rsid w:val="00AD02DF"/>
    <w:rsid w:val="00AD10E4"/>
    <w:rsid w:val="00AD1248"/>
    <w:rsid w:val="00AD260F"/>
    <w:rsid w:val="00AD7C0A"/>
    <w:rsid w:val="00AD7DC9"/>
    <w:rsid w:val="00AE064A"/>
    <w:rsid w:val="00AE1565"/>
    <w:rsid w:val="00AE2431"/>
    <w:rsid w:val="00AE2FDA"/>
    <w:rsid w:val="00AE40BB"/>
    <w:rsid w:val="00AE42DD"/>
    <w:rsid w:val="00AE474E"/>
    <w:rsid w:val="00AE4F56"/>
    <w:rsid w:val="00AE5A7C"/>
    <w:rsid w:val="00AE5FC8"/>
    <w:rsid w:val="00AE7056"/>
    <w:rsid w:val="00AE7680"/>
    <w:rsid w:val="00AE768C"/>
    <w:rsid w:val="00AF2F76"/>
    <w:rsid w:val="00AF3E42"/>
    <w:rsid w:val="00AF45AE"/>
    <w:rsid w:val="00AF4904"/>
    <w:rsid w:val="00AF6288"/>
    <w:rsid w:val="00AF713B"/>
    <w:rsid w:val="00AF7363"/>
    <w:rsid w:val="00B0055E"/>
    <w:rsid w:val="00B00D16"/>
    <w:rsid w:val="00B010B4"/>
    <w:rsid w:val="00B010FD"/>
    <w:rsid w:val="00B01653"/>
    <w:rsid w:val="00B03098"/>
    <w:rsid w:val="00B03AE4"/>
    <w:rsid w:val="00B046C0"/>
    <w:rsid w:val="00B04D5F"/>
    <w:rsid w:val="00B05054"/>
    <w:rsid w:val="00B055D6"/>
    <w:rsid w:val="00B06115"/>
    <w:rsid w:val="00B06440"/>
    <w:rsid w:val="00B066B8"/>
    <w:rsid w:val="00B06C0D"/>
    <w:rsid w:val="00B06F4F"/>
    <w:rsid w:val="00B07D60"/>
    <w:rsid w:val="00B07E12"/>
    <w:rsid w:val="00B10139"/>
    <w:rsid w:val="00B10888"/>
    <w:rsid w:val="00B10CB7"/>
    <w:rsid w:val="00B10EE2"/>
    <w:rsid w:val="00B12A33"/>
    <w:rsid w:val="00B130B1"/>
    <w:rsid w:val="00B13DD6"/>
    <w:rsid w:val="00B1426E"/>
    <w:rsid w:val="00B1466E"/>
    <w:rsid w:val="00B14F85"/>
    <w:rsid w:val="00B1537E"/>
    <w:rsid w:val="00B1587A"/>
    <w:rsid w:val="00B15E63"/>
    <w:rsid w:val="00B165D2"/>
    <w:rsid w:val="00B16C6B"/>
    <w:rsid w:val="00B16FE3"/>
    <w:rsid w:val="00B176DA"/>
    <w:rsid w:val="00B21530"/>
    <w:rsid w:val="00B227D3"/>
    <w:rsid w:val="00B23176"/>
    <w:rsid w:val="00B2580C"/>
    <w:rsid w:val="00B26685"/>
    <w:rsid w:val="00B27A8A"/>
    <w:rsid w:val="00B27CE4"/>
    <w:rsid w:val="00B27F0A"/>
    <w:rsid w:val="00B30C11"/>
    <w:rsid w:val="00B31018"/>
    <w:rsid w:val="00B32717"/>
    <w:rsid w:val="00B32BB2"/>
    <w:rsid w:val="00B34FE8"/>
    <w:rsid w:val="00B3554D"/>
    <w:rsid w:val="00B35C21"/>
    <w:rsid w:val="00B37FA2"/>
    <w:rsid w:val="00B40274"/>
    <w:rsid w:val="00B40FCD"/>
    <w:rsid w:val="00B44864"/>
    <w:rsid w:val="00B452E8"/>
    <w:rsid w:val="00B462B0"/>
    <w:rsid w:val="00B4709F"/>
    <w:rsid w:val="00B470E0"/>
    <w:rsid w:val="00B50124"/>
    <w:rsid w:val="00B50131"/>
    <w:rsid w:val="00B5113E"/>
    <w:rsid w:val="00B5138A"/>
    <w:rsid w:val="00B513DC"/>
    <w:rsid w:val="00B51A3A"/>
    <w:rsid w:val="00B51B0D"/>
    <w:rsid w:val="00B51B61"/>
    <w:rsid w:val="00B52930"/>
    <w:rsid w:val="00B53EC2"/>
    <w:rsid w:val="00B53EFA"/>
    <w:rsid w:val="00B548D0"/>
    <w:rsid w:val="00B55AD8"/>
    <w:rsid w:val="00B56423"/>
    <w:rsid w:val="00B56B18"/>
    <w:rsid w:val="00B56BC9"/>
    <w:rsid w:val="00B60428"/>
    <w:rsid w:val="00B609D9"/>
    <w:rsid w:val="00B60A28"/>
    <w:rsid w:val="00B6136C"/>
    <w:rsid w:val="00B61CD9"/>
    <w:rsid w:val="00B6228B"/>
    <w:rsid w:val="00B622B7"/>
    <w:rsid w:val="00B62972"/>
    <w:rsid w:val="00B62E55"/>
    <w:rsid w:val="00B63776"/>
    <w:rsid w:val="00B63C2A"/>
    <w:rsid w:val="00B63FFC"/>
    <w:rsid w:val="00B64176"/>
    <w:rsid w:val="00B646C2"/>
    <w:rsid w:val="00B650D3"/>
    <w:rsid w:val="00B651F4"/>
    <w:rsid w:val="00B65205"/>
    <w:rsid w:val="00B6582E"/>
    <w:rsid w:val="00B66736"/>
    <w:rsid w:val="00B7040F"/>
    <w:rsid w:val="00B71C32"/>
    <w:rsid w:val="00B72607"/>
    <w:rsid w:val="00B72C66"/>
    <w:rsid w:val="00B730E6"/>
    <w:rsid w:val="00B74E79"/>
    <w:rsid w:val="00B75BF8"/>
    <w:rsid w:val="00B76942"/>
    <w:rsid w:val="00B76A03"/>
    <w:rsid w:val="00B7713F"/>
    <w:rsid w:val="00B77890"/>
    <w:rsid w:val="00B779FE"/>
    <w:rsid w:val="00B8145F"/>
    <w:rsid w:val="00B827CE"/>
    <w:rsid w:val="00B8291C"/>
    <w:rsid w:val="00B8355B"/>
    <w:rsid w:val="00B8561B"/>
    <w:rsid w:val="00B85F6F"/>
    <w:rsid w:val="00B8721C"/>
    <w:rsid w:val="00B87D33"/>
    <w:rsid w:val="00B87E2C"/>
    <w:rsid w:val="00B9307B"/>
    <w:rsid w:val="00B93387"/>
    <w:rsid w:val="00B94DAA"/>
    <w:rsid w:val="00B952FD"/>
    <w:rsid w:val="00B9533C"/>
    <w:rsid w:val="00B95383"/>
    <w:rsid w:val="00B95B62"/>
    <w:rsid w:val="00B9642C"/>
    <w:rsid w:val="00B96901"/>
    <w:rsid w:val="00B97FB4"/>
    <w:rsid w:val="00BA0761"/>
    <w:rsid w:val="00BA2264"/>
    <w:rsid w:val="00BA2729"/>
    <w:rsid w:val="00BA396E"/>
    <w:rsid w:val="00BA3C15"/>
    <w:rsid w:val="00BA46F0"/>
    <w:rsid w:val="00BA5A3F"/>
    <w:rsid w:val="00BA7CF0"/>
    <w:rsid w:val="00BB0403"/>
    <w:rsid w:val="00BB0698"/>
    <w:rsid w:val="00BB1004"/>
    <w:rsid w:val="00BB305C"/>
    <w:rsid w:val="00BB3B0D"/>
    <w:rsid w:val="00BB45EA"/>
    <w:rsid w:val="00BB4607"/>
    <w:rsid w:val="00BB4A58"/>
    <w:rsid w:val="00BB59E3"/>
    <w:rsid w:val="00BB653B"/>
    <w:rsid w:val="00BC1302"/>
    <w:rsid w:val="00BC14E3"/>
    <w:rsid w:val="00BC1F05"/>
    <w:rsid w:val="00BC34A2"/>
    <w:rsid w:val="00BC4606"/>
    <w:rsid w:val="00BC46F8"/>
    <w:rsid w:val="00BC4A91"/>
    <w:rsid w:val="00BC5758"/>
    <w:rsid w:val="00BC62E3"/>
    <w:rsid w:val="00BC752F"/>
    <w:rsid w:val="00BD071B"/>
    <w:rsid w:val="00BD4415"/>
    <w:rsid w:val="00BD480C"/>
    <w:rsid w:val="00BD57EE"/>
    <w:rsid w:val="00BD5F02"/>
    <w:rsid w:val="00BD62D1"/>
    <w:rsid w:val="00BE030C"/>
    <w:rsid w:val="00BE04FF"/>
    <w:rsid w:val="00BE156D"/>
    <w:rsid w:val="00BE1A6B"/>
    <w:rsid w:val="00BE2A8E"/>
    <w:rsid w:val="00BE31AF"/>
    <w:rsid w:val="00BE3580"/>
    <w:rsid w:val="00BE4A69"/>
    <w:rsid w:val="00BE4CDC"/>
    <w:rsid w:val="00BE58BE"/>
    <w:rsid w:val="00BE5E23"/>
    <w:rsid w:val="00BE604E"/>
    <w:rsid w:val="00BE6506"/>
    <w:rsid w:val="00BE6811"/>
    <w:rsid w:val="00BE6A3A"/>
    <w:rsid w:val="00BE7609"/>
    <w:rsid w:val="00BF1A4D"/>
    <w:rsid w:val="00BF2454"/>
    <w:rsid w:val="00BF2BE6"/>
    <w:rsid w:val="00BF2EE6"/>
    <w:rsid w:val="00BF3AE8"/>
    <w:rsid w:val="00BF6977"/>
    <w:rsid w:val="00BF69E7"/>
    <w:rsid w:val="00BF6B52"/>
    <w:rsid w:val="00C0037F"/>
    <w:rsid w:val="00C003F3"/>
    <w:rsid w:val="00C005A0"/>
    <w:rsid w:val="00C02950"/>
    <w:rsid w:val="00C02E79"/>
    <w:rsid w:val="00C04AA8"/>
    <w:rsid w:val="00C05947"/>
    <w:rsid w:val="00C07B9E"/>
    <w:rsid w:val="00C10A30"/>
    <w:rsid w:val="00C1146D"/>
    <w:rsid w:val="00C11ADA"/>
    <w:rsid w:val="00C11C9A"/>
    <w:rsid w:val="00C14D28"/>
    <w:rsid w:val="00C1577D"/>
    <w:rsid w:val="00C158C4"/>
    <w:rsid w:val="00C159F7"/>
    <w:rsid w:val="00C15AEC"/>
    <w:rsid w:val="00C16CFF"/>
    <w:rsid w:val="00C175DE"/>
    <w:rsid w:val="00C20C1C"/>
    <w:rsid w:val="00C2114A"/>
    <w:rsid w:val="00C21196"/>
    <w:rsid w:val="00C22077"/>
    <w:rsid w:val="00C22429"/>
    <w:rsid w:val="00C229EC"/>
    <w:rsid w:val="00C23618"/>
    <w:rsid w:val="00C23759"/>
    <w:rsid w:val="00C255E6"/>
    <w:rsid w:val="00C27D70"/>
    <w:rsid w:val="00C27E9B"/>
    <w:rsid w:val="00C30279"/>
    <w:rsid w:val="00C3061A"/>
    <w:rsid w:val="00C31486"/>
    <w:rsid w:val="00C3255B"/>
    <w:rsid w:val="00C325DA"/>
    <w:rsid w:val="00C32662"/>
    <w:rsid w:val="00C329E8"/>
    <w:rsid w:val="00C331AE"/>
    <w:rsid w:val="00C33B5F"/>
    <w:rsid w:val="00C356B3"/>
    <w:rsid w:val="00C35B55"/>
    <w:rsid w:val="00C35F45"/>
    <w:rsid w:val="00C362CD"/>
    <w:rsid w:val="00C3705A"/>
    <w:rsid w:val="00C37507"/>
    <w:rsid w:val="00C40E13"/>
    <w:rsid w:val="00C410A7"/>
    <w:rsid w:val="00C438B1"/>
    <w:rsid w:val="00C44228"/>
    <w:rsid w:val="00C44F08"/>
    <w:rsid w:val="00C463D5"/>
    <w:rsid w:val="00C47009"/>
    <w:rsid w:val="00C47067"/>
    <w:rsid w:val="00C4737B"/>
    <w:rsid w:val="00C479D8"/>
    <w:rsid w:val="00C47B99"/>
    <w:rsid w:val="00C508C8"/>
    <w:rsid w:val="00C5154F"/>
    <w:rsid w:val="00C52211"/>
    <w:rsid w:val="00C5249E"/>
    <w:rsid w:val="00C53D48"/>
    <w:rsid w:val="00C54B4A"/>
    <w:rsid w:val="00C55226"/>
    <w:rsid w:val="00C556CC"/>
    <w:rsid w:val="00C55992"/>
    <w:rsid w:val="00C56268"/>
    <w:rsid w:val="00C5676A"/>
    <w:rsid w:val="00C575BB"/>
    <w:rsid w:val="00C609E5"/>
    <w:rsid w:val="00C625E2"/>
    <w:rsid w:val="00C62A96"/>
    <w:rsid w:val="00C63234"/>
    <w:rsid w:val="00C65E06"/>
    <w:rsid w:val="00C65FE5"/>
    <w:rsid w:val="00C662D3"/>
    <w:rsid w:val="00C6654E"/>
    <w:rsid w:val="00C6665F"/>
    <w:rsid w:val="00C67794"/>
    <w:rsid w:val="00C679B2"/>
    <w:rsid w:val="00C70AE1"/>
    <w:rsid w:val="00C70E9C"/>
    <w:rsid w:val="00C73FC2"/>
    <w:rsid w:val="00C74164"/>
    <w:rsid w:val="00C7540D"/>
    <w:rsid w:val="00C77F62"/>
    <w:rsid w:val="00C80C95"/>
    <w:rsid w:val="00C80F85"/>
    <w:rsid w:val="00C81289"/>
    <w:rsid w:val="00C81619"/>
    <w:rsid w:val="00C81D9B"/>
    <w:rsid w:val="00C823AB"/>
    <w:rsid w:val="00C84292"/>
    <w:rsid w:val="00C84DAA"/>
    <w:rsid w:val="00C851E7"/>
    <w:rsid w:val="00C8520C"/>
    <w:rsid w:val="00C8550A"/>
    <w:rsid w:val="00C8558B"/>
    <w:rsid w:val="00C87397"/>
    <w:rsid w:val="00C87ECF"/>
    <w:rsid w:val="00C90769"/>
    <w:rsid w:val="00C910AB"/>
    <w:rsid w:val="00C91896"/>
    <w:rsid w:val="00C91F88"/>
    <w:rsid w:val="00C92464"/>
    <w:rsid w:val="00C925B9"/>
    <w:rsid w:val="00C92E64"/>
    <w:rsid w:val="00C93F0B"/>
    <w:rsid w:val="00C94BA1"/>
    <w:rsid w:val="00C968F8"/>
    <w:rsid w:val="00C96F31"/>
    <w:rsid w:val="00C97457"/>
    <w:rsid w:val="00C97627"/>
    <w:rsid w:val="00CA0767"/>
    <w:rsid w:val="00CA0C16"/>
    <w:rsid w:val="00CA1CD4"/>
    <w:rsid w:val="00CA28B2"/>
    <w:rsid w:val="00CA3046"/>
    <w:rsid w:val="00CA3274"/>
    <w:rsid w:val="00CA4110"/>
    <w:rsid w:val="00CA45BF"/>
    <w:rsid w:val="00CA5586"/>
    <w:rsid w:val="00CA6C6D"/>
    <w:rsid w:val="00CA7C83"/>
    <w:rsid w:val="00CB00D6"/>
    <w:rsid w:val="00CB0DB4"/>
    <w:rsid w:val="00CB0FD9"/>
    <w:rsid w:val="00CB14BC"/>
    <w:rsid w:val="00CB186E"/>
    <w:rsid w:val="00CB1BC4"/>
    <w:rsid w:val="00CB2B50"/>
    <w:rsid w:val="00CB2D64"/>
    <w:rsid w:val="00CB4222"/>
    <w:rsid w:val="00CB42B6"/>
    <w:rsid w:val="00CB54F7"/>
    <w:rsid w:val="00CB60A0"/>
    <w:rsid w:val="00CB7D60"/>
    <w:rsid w:val="00CC1216"/>
    <w:rsid w:val="00CC2A37"/>
    <w:rsid w:val="00CC2D27"/>
    <w:rsid w:val="00CC3319"/>
    <w:rsid w:val="00CC464A"/>
    <w:rsid w:val="00CC4667"/>
    <w:rsid w:val="00CC5137"/>
    <w:rsid w:val="00CC67EB"/>
    <w:rsid w:val="00CD085B"/>
    <w:rsid w:val="00CD265A"/>
    <w:rsid w:val="00CD2E92"/>
    <w:rsid w:val="00CD432D"/>
    <w:rsid w:val="00CD4AC0"/>
    <w:rsid w:val="00CD56F2"/>
    <w:rsid w:val="00CD5B5B"/>
    <w:rsid w:val="00CD72CF"/>
    <w:rsid w:val="00CD743F"/>
    <w:rsid w:val="00CD76AD"/>
    <w:rsid w:val="00CE06FC"/>
    <w:rsid w:val="00CE1E96"/>
    <w:rsid w:val="00CE2740"/>
    <w:rsid w:val="00CE3357"/>
    <w:rsid w:val="00CE4AD8"/>
    <w:rsid w:val="00CE4B53"/>
    <w:rsid w:val="00CE59FC"/>
    <w:rsid w:val="00CE5D9D"/>
    <w:rsid w:val="00CE6C2B"/>
    <w:rsid w:val="00CE7C4D"/>
    <w:rsid w:val="00CF0068"/>
    <w:rsid w:val="00CF0902"/>
    <w:rsid w:val="00CF0A04"/>
    <w:rsid w:val="00CF2CD7"/>
    <w:rsid w:val="00CF2D14"/>
    <w:rsid w:val="00CF4A27"/>
    <w:rsid w:val="00CF677A"/>
    <w:rsid w:val="00CF7D6B"/>
    <w:rsid w:val="00D00675"/>
    <w:rsid w:val="00D00713"/>
    <w:rsid w:val="00D02936"/>
    <w:rsid w:val="00D02F2E"/>
    <w:rsid w:val="00D03563"/>
    <w:rsid w:val="00D0427D"/>
    <w:rsid w:val="00D04A47"/>
    <w:rsid w:val="00D04FAC"/>
    <w:rsid w:val="00D05482"/>
    <w:rsid w:val="00D05875"/>
    <w:rsid w:val="00D10D43"/>
    <w:rsid w:val="00D11C80"/>
    <w:rsid w:val="00D13700"/>
    <w:rsid w:val="00D13971"/>
    <w:rsid w:val="00D15DA4"/>
    <w:rsid w:val="00D15ED3"/>
    <w:rsid w:val="00D16DDC"/>
    <w:rsid w:val="00D201E5"/>
    <w:rsid w:val="00D20229"/>
    <w:rsid w:val="00D204B1"/>
    <w:rsid w:val="00D21156"/>
    <w:rsid w:val="00D212E8"/>
    <w:rsid w:val="00D21608"/>
    <w:rsid w:val="00D21B84"/>
    <w:rsid w:val="00D220F2"/>
    <w:rsid w:val="00D22213"/>
    <w:rsid w:val="00D227DC"/>
    <w:rsid w:val="00D24564"/>
    <w:rsid w:val="00D258A3"/>
    <w:rsid w:val="00D26AA8"/>
    <w:rsid w:val="00D26C11"/>
    <w:rsid w:val="00D331EA"/>
    <w:rsid w:val="00D347D9"/>
    <w:rsid w:val="00D37A84"/>
    <w:rsid w:val="00D37B5A"/>
    <w:rsid w:val="00D405D5"/>
    <w:rsid w:val="00D40B21"/>
    <w:rsid w:val="00D40FF1"/>
    <w:rsid w:val="00D445F4"/>
    <w:rsid w:val="00D44A4F"/>
    <w:rsid w:val="00D451FD"/>
    <w:rsid w:val="00D453A1"/>
    <w:rsid w:val="00D460B9"/>
    <w:rsid w:val="00D470B7"/>
    <w:rsid w:val="00D472BE"/>
    <w:rsid w:val="00D47613"/>
    <w:rsid w:val="00D52745"/>
    <w:rsid w:val="00D530F1"/>
    <w:rsid w:val="00D54126"/>
    <w:rsid w:val="00D5482A"/>
    <w:rsid w:val="00D55FF6"/>
    <w:rsid w:val="00D57C3D"/>
    <w:rsid w:val="00D60A6E"/>
    <w:rsid w:val="00D6184C"/>
    <w:rsid w:val="00D62614"/>
    <w:rsid w:val="00D62DF3"/>
    <w:rsid w:val="00D63EBF"/>
    <w:rsid w:val="00D64755"/>
    <w:rsid w:val="00D647C5"/>
    <w:rsid w:val="00D65ABD"/>
    <w:rsid w:val="00D66BD5"/>
    <w:rsid w:val="00D674BA"/>
    <w:rsid w:val="00D676D3"/>
    <w:rsid w:val="00D67CD2"/>
    <w:rsid w:val="00D67F2C"/>
    <w:rsid w:val="00D7097F"/>
    <w:rsid w:val="00D70C10"/>
    <w:rsid w:val="00D70F12"/>
    <w:rsid w:val="00D7117B"/>
    <w:rsid w:val="00D72149"/>
    <w:rsid w:val="00D72DD3"/>
    <w:rsid w:val="00D74083"/>
    <w:rsid w:val="00D763A5"/>
    <w:rsid w:val="00D7681A"/>
    <w:rsid w:val="00D768FA"/>
    <w:rsid w:val="00D77C41"/>
    <w:rsid w:val="00D80925"/>
    <w:rsid w:val="00D80ED6"/>
    <w:rsid w:val="00D81956"/>
    <w:rsid w:val="00D81D04"/>
    <w:rsid w:val="00D82B75"/>
    <w:rsid w:val="00D83145"/>
    <w:rsid w:val="00D839F2"/>
    <w:rsid w:val="00D858AD"/>
    <w:rsid w:val="00D85BB7"/>
    <w:rsid w:val="00D85BED"/>
    <w:rsid w:val="00D86406"/>
    <w:rsid w:val="00D86FC8"/>
    <w:rsid w:val="00D87A54"/>
    <w:rsid w:val="00D87DDB"/>
    <w:rsid w:val="00D9073E"/>
    <w:rsid w:val="00D919DC"/>
    <w:rsid w:val="00D926E8"/>
    <w:rsid w:val="00D94267"/>
    <w:rsid w:val="00D94A1C"/>
    <w:rsid w:val="00D951AD"/>
    <w:rsid w:val="00D952EC"/>
    <w:rsid w:val="00D954E8"/>
    <w:rsid w:val="00D96DDE"/>
    <w:rsid w:val="00D971D5"/>
    <w:rsid w:val="00D97578"/>
    <w:rsid w:val="00D97E85"/>
    <w:rsid w:val="00DA0700"/>
    <w:rsid w:val="00DA0F55"/>
    <w:rsid w:val="00DA13B8"/>
    <w:rsid w:val="00DA1A72"/>
    <w:rsid w:val="00DA308D"/>
    <w:rsid w:val="00DA38E8"/>
    <w:rsid w:val="00DA39CC"/>
    <w:rsid w:val="00DA4202"/>
    <w:rsid w:val="00DA4694"/>
    <w:rsid w:val="00DA5C57"/>
    <w:rsid w:val="00DA5EB5"/>
    <w:rsid w:val="00DA61B2"/>
    <w:rsid w:val="00DA77C7"/>
    <w:rsid w:val="00DB0DDC"/>
    <w:rsid w:val="00DB0E78"/>
    <w:rsid w:val="00DB12FB"/>
    <w:rsid w:val="00DB1AA2"/>
    <w:rsid w:val="00DB1CAD"/>
    <w:rsid w:val="00DB1E7A"/>
    <w:rsid w:val="00DB46C9"/>
    <w:rsid w:val="00DB478B"/>
    <w:rsid w:val="00DB516C"/>
    <w:rsid w:val="00DB68B2"/>
    <w:rsid w:val="00DB6A8D"/>
    <w:rsid w:val="00DB793A"/>
    <w:rsid w:val="00DB7EDF"/>
    <w:rsid w:val="00DC0904"/>
    <w:rsid w:val="00DC170A"/>
    <w:rsid w:val="00DC1972"/>
    <w:rsid w:val="00DC1ED3"/>
    <w:rsid w:val="00DC2A41"/>
    <w:rsid w:val="00DC2B0E"/>
    <w:rsid w:val="00DC2EA9"/>
    <w:rsid w:val="00DC6C3C"/>
    <w:rsid w:val="00DD0CFE"/>
    <w:rsid w:val="00DD1A68"/>
    <w:rsid w:val="00DD2D94"/>
    <w:rsid w:val="00DD3044"/>
    <w:rsid w:val="00DD33D7"/>
    <w:rsid w:val="00DD3400"/>
    <w:rsid w:val="00DD4B39"/>
    <w:rsid w:val="00DD4D14"/>
    <w:rsid w:val="00DD6408"/>
    <w:rsid w:val="00DD71AC"/>
    <w:rsid w:val="00DE0A33"/>
    <w:rsid w:val="00DE150C"/>
    <w:rsid w:val="00DE23F0"/>
    <w:rsid w:val="00DE30EB"/>
    <w:rsid w:val="00DE4A39"/>
    <w:rsid w:val="00DE4BE9"/>
    <w:rsid w:val="00DE4C0D"/>
    <w:rsid w:val="00DE4CF9"/>
    <w:rsid w:val="00DE5116"/>
    <w:rsid w:val="00DE5A3C"/>
    <w:rsid w:val="00DE776C"/>
    <w:rsid w:val="00DE7D55"/>
    <w:rsid w:val="00DE7F72"/>
    <w:rsid w:val="00DF0F51"/>
    <w:rsid w:val="00DF1515"/>
    <w:rsid w:val="00DF1A42"/>
    <w:rsid w:val="00DF1AC3"/>
    <w:rsid w:val="00DF340C"/>
    <w:rsid w:val="00DF44B6"/>
    <w:rsid w:val="00DF4D32"/>
    <w:rsid w:val="00DF5328"/>
    <w:rsid w:val="00DF6160"/>
    <w:rsid w:val="00DF7468"/>
    <w:rsid w:val="00DF7AF2"/>
    <w:rsid w:val="00E00D9A"/>
    <w:rsid w:val="00E019B8"/>
    <w:rsid w:val="00E01B7C"/>
    <w:rsid w:val="00E026F8"/>
    <w:rsid w:val="00E03415"/>
    <w:rsid w:val="00E03D47"/>
    <w:rsid w:val="00E047B9"/>
    <w:rsid w:val="00E04928"/>
    <w:rsid w:val="00E05215"/>
    <w:rsid w:val="00E0595F"/>
    <w:rsid w:val="00E05CC6"/>
    <w:rsid w:val="00E06321"/>
    <w:rsid w:val="00E072D1"/>
    <w:rsid w:val="00E10018"/>
    <w:rsid w:val="00E138F2"/>
    <w:rsid w:val="00E139D0"/>
    <w:rsid w:val="00E15503"/>
    <w:rsid w:val="00E159DA"/>
    <w:rsid w:val="00E15DAC"/>
    <w:rsid w:val="00E16308"/>
    <w:rsid w:val="00E16C6D"/>
    <w:rsid w:val="00E20108"/>
    <w:rsid w:val="00E201A0"/>
    <w:rsid w:val="00E215B2"/>
    <w:rsid w:val="00E21F67"/>
    <w:rsid w:val="00E22885"/>
    <w:rsid w:val="00E2291B"/>
    <w:rsid w:val="00E23320"/>
    <w:rsid w:val="00E23A3A"/>
    <w:rsid w:val="00E23F98"/>
    <w:rsid w:val="00E24FC7"/>
    <w:rsid w:val="00E26C91"/>
    <w:rsid w:val="00E27C87"/>
    <w:rsid w:val="00E302DF"/>
    <w:rsid w:val="00E30A5E"/>
    <w:rsid w:val="00E30B1B"/>
    <w:rsid w:val="00E310D2"/>
    <w:rsid w:val="00E31162"/>
    <w:rsid w:val="00E31AFA"/>
    <w:rsid w:val="00E32EC4"/>
    <w:rsid w:val="00E332BF"/>
    <w:rsid w:val="00E33EF1"/>
    <w:rsid w:val="00E34101"/>
    <w:rsid w:val="00E345B8"/>
    <w:rsid w:val="00E3773B"/>
    <w:rsid w:val="00E40E30"/>
    <w:rsid w:val="00E41D27"/>
    <w:rsid w:val="00E42144"/>
    <w:rsid w:val="00E46E7A"/>
    <w:rsid w:val="00E472EB"/>
    <w:rsid w:val="00E50627"/>
    <w:rsid w:val="00E50C2F"/>
    <w:rsid w:val="00E51B4C"/>
    <w:rsid w:val="00E51B89"/>
    <w:rsid w:val="00E51D9F"/>
    <w:rsid w:val="00E51F4C"/>
    <w:rsid w:val="00E52BBC"/>
    <w:rsid w:val="00E53018"/>
    <w:rsid w:val="00E5476A"/>
    <w:rsid w:val="00E6271B"/>
    <w:rsid w:val="00E62AB2"/>
    <w:rsid w:val="00E631EA"/>
    <w:rsid w:val="00E63333"/>
    <w:rsid w:val="00E64706"/>
    <w:rsid w:val="00E707A0"/>
    <w:rsid w:val="00E7089B"/>
    <w:rsid w:val="00E724C0"/>
    <w:rsid w:val="00E733BE"/>
    <w:rsid w:val="00E73E47"/>
    <w:rsid w:val="00E7407B"/>
    <w:rsid w:val="00E74D55"/>
    <w:rsid w:val="00E75338"/>
    <w:rsid w:val="00E764C5"/>
    <w:rsid w:val="00E77E7B"/>
    <w:rsid w:val="00E80646"/>
    <w:rsid w:val="00E82250"/>
    <w:rsid w:val="00E84164"/>
    <w:rsid w:val="00E8418B"/>
    <w:rsid w:val="00E8451C"/>
    <w:rsid w:val="00E850EB"/>
    <w:rsid w:val="00E86A99"/>
    <w:rsid w:val="00E90277"/>
    <w:rsid w:val="00E906FE"/>
    <w:rsid w:val="00E90C41"/>
    <w:rsid w:val="00E93341"/>
    <w:rsid w:val="00E933F9"/>
    <w:rsid w:val="00E95018"/>
    <w:rsid w:val="00E9546F"/>
    <w:rsid w:val="00E960D6"/>
    <w:rsid w:val="00E9676C"/>
    <w:rsid w:val="00E969B1"/>
    <w:rsid w:val="00E96A98"/>
    <w:rsid w:val="00E975FB"/>
    <w:rsid w:val="00EA0043"/>
    <w:rsid w:val="00EA0303"/>
    <w:rsid w:val="00EA0462"/>
    <w:rsid w:val="00EA2354"/>
    <w:rsid w:val="00EA3A96"/>
    <w:rsid w:val="00EA4B58"/>
    <w:rsid w:val="00EA7082"/>
    <w:rsid w:val="00EA7308"/>
    <w:rsid w:val="00EA7447"/>
    <w:rsid w:val="00EA7D35"/>
    <w:rsid w:val="00EB23F8"/>
    <w:rsid w:val="00EB30B5"/>
    <w:rsid w:val="00EB3FC2"/>
    <w:rsid w:val="00EB4B61"/>
    <w:rsid w:val="00EB53FC"/>
    <w:rsid w:val="00EB558A"/>
    <w:rsid w:val="00EB64D8"/>
    <w:rsid w:val="00EB6D35"/>
    <w:rsid w:val="00EC093C"/>
    <w:rsid w:val="00EC0FED"/>
    <w:rsid w:val="00EC2857"/>
    <w:rsid w:val="00EC319E"/>
    <w:rsid w:val="00EC34A1"/>
    <w:rsid w:val="00EC4A00"/>
    <w:rsid w:val="00EC4E39"/>
    <w:rsid w:val="00EC4F31"/>
    <w:rsid w:val="00EC56E3"/>
    <w:rsid w:val="00EC6668"/>
    <w:rsid w:val="00EC6BC6"/>
    <w:rsid w:val="00EC6C46"/>
    <w:rsid w:val="00ED0B14"/>
    <w:rsid w:val="00ED0E27"/>
    <w:rsid w:val="00ED2E26"/>
    <w:rsid w:val="00ED45D2"/>
    <w:rsid w:val="00ED5ABC"/>
    <w:rsid w:val="00ED68B7"/>
    <w:rsid w:val="00ED71A0"/>
    <w:rsid w:val="00ED7F43"/>
    <w:rsid w:val="00EE17A8"/>
    <w:rsid w:val="00EE1B04"/>
    <w:rsid w:val="00EE1DF6"/>
    <w:rsid w:val="00EE3207"/>
    <w:rsid w:val="00EE5746"/>
    <w:rsid w:val="00EE6F79"/>
    <w:rsid w:val="00EE7526"/>
    <w:rsid w:val="00EE794B"/>
    <w:rsid w:val="00EF17C2"/>
    <w:rsid w:val="00EF3E04"/>
    <w:rsid w:val="00EF3EE3"/>
    <w:rsid w:val="00EF4A97"/>
    <w:rsid w:val="00EF4B74"/>
    <w:rsid w:val="00EF4B9E"/>
    <w:rsid w:val="00EF5B07"/>
    <w:rsid w:val="00EF644C"/>
    <w:rsid w:val="00EF78D4"/>
    <w:rsid w:val="00F01C2C"/>
    <w:rsid w:val="00F034B4"/>
    <w:rsid w:val="00F0414C"/>
    <w:rsid w:val="00F04449"/>
    <w:rsid w:val="00F04C33"/>
    <w:rsid w:val="00F0526B"/>
    <w:rsid w:val="00F052E8"/>
    <w:rsid w:val="00F06D24"/>
    <w:rsid w:val="00F07875"/>
    <w:rsid w:val="00F10407"/>
    <w:rsid w:val="00F109D3"/>
    <w:rsid w:val="00F10BC6"/>
    <w:rsid w:val="00F11A2D"/>
    <w:rsid w:val="00F13212"/>
    <w:rsid w:val="00F14C3B"/>
    <w:rsid w:val="00F14EF4"/>
    <w:rsid w:val="00F15077"/>
    <w:rsid w:val="00F150B2"/>
    <w:rsid w:val="00F1552F"/>
    <w:rsid w:val="00F15595"/>
    <w:rsid w:val="00F15FE6"/>
    <w:rsid w:val="00F160B6"/>
    <w:rsid w:val="00F163F5"/>
    <w:rsid w:val="00F17406"/>
    <w:rsid w:val="00F1749A"/>
    <w:rsid w:val="00F225BD"/>
    <w:rsid w:val="00F2402E"/>
    <w:rsid w:val="00F2475B"/>
    <w:rsid w:val="00F24C30"/>
    <w:rsid w:val="00F256E8"/>
    <w:rsid w:val="00F259E9"/>
    <w:rsid w:val="00F26823"/>
    <w:rsid w:val="00F26E1C"/>
    <w:rsid w:val="00F2721B"/>
    <w:rsid w:val="00F27B0C"/>
    <w:rsid w:val="00F27B25"/>
    <w:rsid w:val="00F30DB2"/>
    <w:rsid w:val="00F31CEB"/>
    <w:rsid w:val="00F320C0"/>
    <w:rsid w:val="00F322BE"/>
    <w:rsid w:val="00F32381"/>
    <w:rsid w:val="00F32BC5"/>
    <w:rsid w:val="00F34267"/>
    <w:rsid w:val="00F36DD1"/>
    <w:rsid w:val="00F37130"/>
    <w:rsid w:val="00F37716"/>
    <w:rsid w:val="00F400D7"/>
    <w:rsid w:val="00F41818"/>
    <w:rsid w:val="00F41CE7"/>
    <w:rsid w:val="00F43220"/>
    <w:rsid w:val="00F438FD"/>
    <w:rsid w:val="00F44E9E"/>
    <w:rsid w:val="00F451A6"/>
    <w:rsid w:val="00F4648B"/>
    <w:rsid w:val="00F46577"/>
    <w:rsid w:val="00F52F58"/>
    <w:rsid w:val="00F54896"/>
    <w:rsid w:val="00F5526F"/>
    <w:rsid w:val="00F56280"/>
    <w:rsid w:val="00F562E7"/>
    <w:rsid w:val="00F5709E"/>
    <w:rsid w:val="00F605BB"/>
    <w:rsid w:val="00F60AAC"/>
    <w:rsid w:val="00F61FD5"/>
    <w:rsid w:val="00F6259B"/>
    <w:rsid w:val="00F625B4"/>
    <w:rsid w:val="00F6307C"/>
    <w:rsid w:val="00F648E7"/>
    <w:rsid w:val="00F6554D"/>
    <w:rsid w:val="00F65859"/>
    <w:rsid w:val="00F6673D"/>
    <w:rsid w:val="00F67CBA"/>
    <w:rsid w:val="00F67EA1"/>
    <w:rsid w:val="00F70759"/>
    <w:rsid w:val="00F70D02"/>
    <w:rsid w:val="00F712C9"/>
    <w:rsid w:val="00F7156D"/>
    <w:rsid w:val="00F716FD"/>
    <w:rsid w:val="00F717E6"/>
    <w:rsid w:val="00F72567"/>
    <w:rsid w:val="00F7284F"/>
    <w:rsid w:val="00F72B49"/>
    <w:rsid w:val="00F72DB6"/>
    <w:rsid w:val="00F72DCC"/>
    <w:rsid w:val="00F72E4B"/>
    <w:rsid w:val="00F74384"/>
    <w:rsid w:val="00F750E4"/>
    <w:rsid w:val="00F80684"/>
    <w:rsid w:val="00F80D15"/>
    <w:rsid w:val="00F81843"/>
    <w:rsid w:val="00F81B06"/>
    <w:rsid w:val="00F821B1"/>
    <w:rsid w:val="00F82665"/>
    <w:rsid w:val="00F8295D"/>
    <w:rsid w:val="00F83D12"/>
    <w:rsid w:val="00F849EF"/>
    <w:rsid w:val="00F84B8C"/>
    <w:rsid w:val="00F850AA"/>
    <w:rsid w:val="00F859AF"/>
    <w:rsid w:val="00F85AAE"/>
    <w:rsid w:val="00F85ECC"/>
    <w:rsid w:val="00F91824"/>
    <w:rsid w:val="00F929E2"/>
    <w:rsid w:val="00F934A8"/>
    <w:rsid w:val="00F938A6"/>
    <w:rsid w:val="00F9472E"/>
    <w:rsid w:val="00F95C05"/>
    <w:rsid w:val="00F95D0D"/>
    <w:rsid w:val="00F960DB"/>
    <w:rsid w:val="00F96D30"/>
    <w:rsid w:val="00F97243"/>
    <w:rsid w:val="00FA051B"/>
    <w:rsid w:val="00FA05D7"/>
    <w:rsid w:val="00FA1A8A"/>
    <w:rsid w:val="00FA34A2"/>
    <w:rsid w:val="00FA3875"/>
    <w:rsid w:val="00FA46E2"/>
    <w:rsid w:val="00FA66F5"/>
    <w:rsid w:val="00FA7286"/>
    <w:rsid w:val="00FA7EFC"/>
    <w:rsid w:val="00FA7F91"/>
    <w:rsid w:val="00FB12A1"/>
    <w:rsid w:val="00FB1B13"/>
    <w:rsid w:val="00FB1E11"/>
    <w:rsid w:val="00FB2172"/>
    <w:rsid w:val="00FB2711"/>
    <w:rsid w:val="00FB31A6"/>
    <w:rsid w:val="00FB3B27"/>
    <w:rsid w:val="00FB41A7"/>
    <w:rsid w:val="00FB454F"/>
    <w:rsid w:val="00FB47ED"/>
    <w:rsid w:val="00FB4E01"/>
    <w:rsid w:val="00FB5132"/>
    <w:rsid w:val="00FB5BDE"/>
    <w:rsid w:val="00FB6608"/>
    <w:rsid w:val="00FB7F2C"/>
    <w:rsid w:val="00FC167D"/>
    <w:rsid w:val="00FC2C7F"/>
    <w:rsid w:val="00FC3EA5"/>
    <w:rsid w:val="00FC5637"/>
    <w:rsid w:val="00FD0484"/>
    <w:rsid w:val="00FD09ED"/>
    <w:rsid w:val="00FD2E32"/>
    <w:rsid w:val="00FD4016"/>
    <w:rsid w:val="00FD44F2"/>
    <w:rsid w:val="00FD4984"/>
    <w:rsid w:val="00FE1D76"/>
    <w:rsid w:val="00FE2A9C"/>
    <w:rsid w:val="00FE4102"/>
    <w:rsid w:val="00FE45B3"/>
    <w:rsid w:val="00FE46D5"/>
    <w:rsid w:val="00FE5CBC"/>
    <w:rsid w:val="00FE606B"/>
    <w:rsid w:val="00FE632A"/>
    <w:rsid w:val="00FE6526"/>
    <w:rsid w:val="00FE7444"/>
    <w:rsid w:val="00FF009F"/>
    <w:rsid w:val="00FF12CF"/>
    <w:rsid w:val="00FF16E4"/>
    <w:rsid w:val="00FF1D1A"/>
    <w:rsid w:val="00FF331D"/>
    <w:rsid w:val="00FF380A"/>
    <w:rsid w:val="00FF3D29"/>
    <w:rsid w:val="00FF3E4F"/>
    <w:rsid w:val="00FF44CA"/>
    <w:rsid w:val="00FF49B9"/>
    <w:rsid w:val="00FF4A24"/>
    <w:rsid w:val="00FF5300"/>
    <w:rsid w:val="00FF679C"/>
    <w:rsid w:val="00FF6D72"/>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470B7"/>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A7A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2711"/>
    <w:pPr>
      <w:keepNext/>
      <w:keepLines/>
      <w:widowControl/>
      <w:numPr>
        <w:numId w:val="2"/>
      </w:numPr>
      <w:autoSpaceDE/>
      <w:autoSpaceDN/>
      <w:spacing w:before="40" w:line="276" w:lineRule="auto"/>
      <w:jc w:val="center"/>
      <w:outlineLvl w:val="1"/>
    </w:pPr>
    <w:rPr>
      <w:rFonts w:ascii="Arial" w:hAnsi="Arial"/>
      <w:b/>
      <w:szCs w:val="26"/>
      <w:lang w:eastAsia="x-none"/>
    </w:rPr>
  </w:style>
  <w:style w:type="paragraph" w:styleId="Ttulo3">
    <w:name w:val="heading 3"/>
    <w:aliases w:val="SubtitulosExcepciones"/>
    <w:basedOn w:val="Normal"/>
    <w:next w:val="Normal"/>
    <w:link w:val="Ttulo3Car"/>
    <w:uiPriority w:val="9"/>
    <w:semiHidden/>
    <w:unhideWhenUsed/>
    <w:qFormat/>
    <w:rsid w:val="00374AC5"/>
    <w:pPr>
      <w:keepNext/>
      <w:keepLines/>
      <w:spacing w:before="40"/>
      <w:jc w:val="both"/>
      <w:outlineLvl w:val="2"/>
    </w:pPr>
    <w:rPr>
      <w:rFonts w:ascii="Arial" w:eastAsiaTheme="majorEastAsia" w:hAnsi="Arial" w:cstheme="majorBidi"/>
      <w:b/>
      <w:szCs w:val="24"/>
    </w:rPr>
  </w:style>
  <w:style w:type="paragraph" w:styleId="Ttulo4">
    <w:name w:val="heading 4"/>
    <w:basedOn w:val="Normal"/>
    <w:next w:val="Normal"/>
    <w:link w:val="Ttulo4Car"/>
    <w:uiPriority w:val="9"/>
    <w:semiHidden/>
    <w:unhideWhenUsed/>
    <w:qFormat/>
    <w:rsid w:val="008B4A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tabs>
        <w:tab w:val="center" w:pos="4419"/>
        <w:tab w:val="right" w:pos="8838"/>
      </w:tabs>
    </w:p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tabs>
        <w:tab w:val="center" w:pos="4419"/>
        <w:tab w:val="right" w:pos="8838"/>
      </w:tabs>
    </w:p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005B34"/>
    <w:pPr>
      <w:ind w:left="720"/>
      <w:contextualSpacing/>
    </w:p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rPr>
      <w:sz w:val="20"/>
      <w:szCs w:val="20"/>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rPr>
      <w:sz w:val="26"/>
      <w:szCs w:val="26"/>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spacing w:after="120"/>
      <w:ind w:left="283"/>
    </w:p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widowControl/>
      <w:autoSpaceDE/>
      <w:autoSpaceDN/>
      <w:jc w:val="both"/>
    </w:pPr>
    <w:rPr>
      <w:rFonts w:asciiTheme="minorHAnsi" w:eastAsiaTheme="minorHAnsi" w:hAnsiTheme="minorHAnsi" w:cstheme="minorBidi"/>
      <w:vertAlign w:val="superscript"/>
      <w:lang w:val="es-CO"/>
    </w:rPr>
  </w:style>
  <w:style w:type="paragraph" w:styleId="NormalWeb">
    <w:name w:val="Normal (Web)"/>
    <w:basedOn w:val="Normal"/>
    <w:uiPriority w:val="99"/>
    <w:rsid w:val="00A02E81"/>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934746"/>
    <w:pPr>
      <w:widowControl/>
      <w:tabs>
        <w:tab w:val="left" w:pos="-720"/>
      </w:tabs>
      <w:suppressAutoHyphens/>
      <w:autoSpaceDE/>
      <w:autoSpaceDN/>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spacing w:after="120" w:line="480" w:lineRule="auto"/>
    </w:p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widowControl/>
      <w:numPr>
        <w:numId w:val="5"/>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4"/>
      </w:numPr>
      <w:autoSpaceDE w:val="0"/>
      <w:autoSpaceDN w:val="0"/>
      <w:spacing w:after="0" w:line="360" w:lineRule="auto"/>
      <w:ind w:left="360"/>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B8561B"/>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numPr>
        <w:numId w:val="3"/>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numPr>
        <w:numId w:val="9"/>
      </w:numPr>
      <w:spacing w:before="200" w:after="160" w:line="360" w:lineRule="auto"/>
      <w:ind w:right="864"/>
      <w:jc w:val="both"/>
    </w:pPr>
    <w:rPr>
      <w:rFonts w:ascii="Arial" w:hAnsi="Arial"/>
      <w:b/>
      <w:iCs/>
      <w:color w:val="404040" w:themeColor="text1" w:themeTint="BF"/>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Hipervnculovisitado">
    <w:name w:val="FollowedHyperlink"/>
    <w:basedOn w:val="Fuentedeprrafopredeter"/>
    <w:uiPriority w:val="99"/>
    <w:semiHidden/>
    <w:unhideWhenUsed/>
    <w:rsid w:val="002D7284"/>
    <w:rPr>
      <w:color w:val="954F72" w:themeColor="followedHyperlink"/>
      <w:u w:val="single"/>
    </w:rPr>
  </w:style>
  <w:style w:type="character" w:customStyle="1" w:styleId="Mencinsinresolver3">
    <w:name w:val="Mención sin resolver3"/>
    <w:basedOn w:val="Fuentedeprrafopredeter"/>
    <w:uiPriority w:val="99"/>
    <w:semiHidden/>
    <w:unhideWhenUsed/>
    <w:rsid w:val="00A81386"/>
    <w:rPr>
      <w:color w:val="605E5C"/>
      <w:shd w:val="clear" w:color="auto" w:fill="E1DFDD"/>
    </w:rPr>
  </w:style>
  <w:style w:type="character" w:customStyle="1" w:styleId="normaltextrun">
    <w:name w:val="normaltextrun"/>
    <w:basedOn w:val="Fuentedeprrafopredeter"/>
    <w:rsid w:val="003B26D9"/>
  </w:style>
  <w:style w:type="character" w:customStyle="1" w:styleId="eop">
    <w:name w:val="eop"/>
    <w:basedOn w:val="Fuentedeprrafopredeter"/>
    <w:rsid w:val="003B26D9"/>
  </w:style>
  <w:style w:type="character" w:customStyle="1" w:styleId="Mencinsinresolver4">
    <w:name w:val="Mención sin resolver4"/>
    <w:basedOn w:val="Fuentedeprrafopredeter"/>
    <w:uiPriority w:val="99"/>
    <w:rsid w:val="00903116"/>
    <w:rPr>
      <w:color w:val="605E5C"/>
      <w:shd w:val="clear" w:color="auto" w:fill="E1DFDD"/>
    </w:rPr>
  </w:style>
  <w:style w:type="character" w:customStyle="1" w:styleId="Mencinsinresolver5">
    <w:name w:val="Mención sin resolver5"/>
    <w:basedOn w:val="Fuentedeprrafopredeter"/>
    <w:uiPriority w:val="99"/>
    <w:rsid w:val="00161702"/>
    <w:rPr>
      <w:color w:val="605E5C"/>
      <w:shd w:val="clear" w:color="auto" w:fill="E1DFDD"/>
    </w:rPr>
  </w:style>
  <w:style w:type="character" w:customStyle="1" w:styleId="Ttulo4Car">
    <w:name w:val="Título 4 Car"/>
    <w:basedOn w:val="Fuentedeprrafopredeter"/>
    <w:link w:val="Ttulo4"/>
    <w:uiPriority w:val="9"/>
    <w:semiHidden/>
    <w:rsid w:val="008B4A8B"/>
    <w:rPr>
      <w:rFonts w:asciiTheme="majorHAnsi" w:eastAsiaTheme="majorEastAsia" w:hAnsiTheme="majorHAnsi" w:cstheme="majorBidi"/>
      <w:i/>
      <w:iCs/>
      <w:color w:val="2F5496" w:themeColor="accent1" w:themeShade="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54871">
      <w:bodyDiv w:val="1"/>
      <w:marLeft w:val="0"/>
      <w:marRight w:val="0"/>
      <w:marTop w:val="0"/>
      <w:marBottom w:val="0"/>
      <w:divBdr>
        <w:top w:val="none" w:sz="0" w:space="0" w:color="auto"/>
        <w:left w:val="none" w:sz="0" w:space="0" w:color="auto"/>
        <w:bottom w:val="none" w:sz="0" w:space="0" w:color="auto"/>
        <w:right w:val="none" w:sz="0" w:space="0" w:color="auto"/>
      </w:divBdr>
      <w:divsChild>
        <w:div w:id="1717047757">
          <w:marLeft w:val="0"/>
          <w:marRight w:val="0"/>
          <w:marTop w:val="0"/>
          <w:marBottom w:val="0"/>
          <w:divBdr>
            <w:top w:val="none" w:sz="0" w:space="0" w:color="auto"/>
            <w:left w:val="none" w:sz="0" w:space="0" w:color="auto"/>
            <w:bottom w:val="none" w:sz="0" w:space="0" w:color="auto"/>
            <w:right w:val="none" w:sz="0" w:space="0" w:color="auto"/>
          </w:divBdr>
          <w:divsChild>
            <w:div w:id="103697579">
              <w:marLeft w:val="0"/>
              <w:marRight w:val="0"/>
              <w:marTop w:val="0"/>
              <w:marBottom w:val="0"/>
              <w:divBdr>
                <w:top w:val="none" w:sz="0" w:space="0" w:color="auto"/>
                <w:left w:val="none" w:sz="0" w:space="0" w:color="auto"/>
                <w:bottom w:val="none" w:sz="0" w:space="0" w:color="auto"/>
                <w:right w:val="none" w:sz="0" w:space="0" w:color="auto"/>
              </w:divBdr>
              <w:divsChild>
                <w:div w:id="2074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0957470">
      <w:bodyDiv w:val="1"/>
      <w:marLeft w:val="0"/>
      <w:marRight w:val="0"/>
      <w:marTop w:val="0"/>
      <w:marBottom w:val="0"/>
      <w:divBdr>
        <w:top w:val="none" w:sz="0" w:space="0" w:color="auto"/>
        <w:left w:val="none" w:sz="0" w:space="0" w:color="auto"/>
        <w:bottom w:val="none" w:sz="0" w:space="0" w:color="auto"/>
        <w:right w:val="none" w:sz="0" w:space="0" w:color="auto"/>
      </w:divBdr>
      <w:divsChild>
        <w:div w:id="1441148411">
          <w:marLeft w:val="0"/>
          <w:marRight w:val="0"/>
          <w:marTop w:val="0"/>
          <w:marBottom w:val="0"/>
          <w:divBdr>
            <w:top w:val="none" w:sz="0" w:space="0" w:color="auto"/>
            <w:left w:val="none" w:sz="0" w:space="0" w:color="auto"/>
            <w:bottom w:val="none" w:sz="0" w:space="0" w:color="auto"/>
            <w:right w:val="none" w:sz="0" w:space="0" w:color="auto"/>
          </w:divBdr>
          <w:divsChild>
            <w:div w:id="245648385">
              <w:marLeft w:val="0"/>
              <w:marRight w:val="0"/>
              <w:marTop w:val="0"/>
              <w:marBottom w:val="0"/>
              <w:divBdr>
                <w:top w:val="none" w:sz="0" w:space="0" w:color="auto"/>
                <w:left w:val="none" w:sz="0" w:space="0" w:color="auto"/>
                <w:bottom w:val="none" w:sz="0" w:space="0" w:color="auto"/>
                <w:right w:val="none" w:sz="0" w:space="0" w:color="auto"/>
              </w:divBdr>
              <w:divsChild>
                <w:div w:id="20334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161624">
      <w:bodyDiv w:val="1"/>
      <w:marLeft w:val="0"/>
      <w:marRight w:val="0"/>
      <w:marTop w:val="0"/>
      <w:marBottom w:val="0"/>
      <w:divBdr>
        <w:top w:val="none" w:sz="0" w:space="0" w:color="auto"/>
        <w:left w:val="none" w:sz="0" w:space="0" w:color="auto"/>
        <w:bottom w:val="none" w:sz="0" w:space="0" w:color="auto"/>
        <w:right w:val="none" w:sz="0" w:space="0" w:color="auto"/>
      </w:divBdr>
      <w:divsChild>
        <w:div w:id="887108115">
          <w:marLeft w:val="0"/>
          <w:marRight w:val="0"/>
          <w:marTop w:val="0"/>
          <w:marBottom w:val="0"/>
          <w:divBdr>
            <w:top w:val="none" w:sz="0" w:space="0" w:color="auto"/>
            <w:left w:val="none" w:sz="0" w:space="0" w:color="auto"/>
            <w:bottom w:val="none" w:sz="0" w:space="0" w:color="auto"/>
            <w:right w:val="none" w:sz="0" w:space="0" w:color="auto"/>
          </w:divBdr>
          <w:divsChild>
            <w:div w:id="1468939113">
              <w:marLeft w:val="0"/>
              <w:marRight w:val="0"/>
              <w:marTop w:val="0"/>
              <w:marBottom w:val="0"/>
              <w:divBdr>
                <w:top w:val="none" w:sz="0" w:space="0" w:color="auto"/>
                <w:left w:val="none" w:sz="0" w:space="0" w:color="auto"/>
                <w:bottom w:val="none" w:sz="0" w:space="0" w:color="auto"/>
                <w:right w:val="none" w:sz="0" w:space="0" w:color="auto"/>
              </w:divBdr>
              <w:divsChild>
                <w:div w:id="13469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492071289">
      <w:bodyDiv w:val="1"/>
      <w:marLeft w:val="0"/>
      <w:marRight w:val="0"/>
      <w:marTop w:val="0"/>
      <w:marBottom w:val="0"/>
      <w:divBdr>
        <w:top w:val="none" w:sz="0" w:space="0" w:color="auto"/>
        <w:left w:val="none" w:sz="0" w:space="0" w:color="auto"/>
        <w:bottom w:val="none" w:sz="0" w:space="0" w:color="auto"/>
        <w:right w:val="none" w:sz="0" w:space="0" w:color="auto"/>
      </w:divBdr>
      <w:divsChild>
        <w:div w:id="1172447699">
          <w:marLeft w:val="0"/>
          <w:marRight w:val="0"/>
          <w:marTop w:val="0"/>
          <w:marBottom w:val="0"/>
          <w:divBdr>
            <w:top w:val="none" w:sz="0" w:space="0" w:color="auto"/>
            <w:left w:val="none" w:sz="0" w:space="0" w:color="auto"/>
            <w:bottom w:val="none" w:sz="0" w:space="0" w:color="auto"/>
            <w:right w:val="none" w:sz="0" w:space="0" w:color="auto"/>
          </w:divBdr>
          <w:divsChild>
            <w:div w:id="1700661073">
              <w:marLeft w:val="0"/>
              <w:marRight w:val="0"/>
              <w:marTop w:val="0"/>
              <w:marBottom w:val="0"/>
              <w:divBdr>
                <w:top w:val="none" w:sz="0" w:space="0" w:color="auto"/>
                <w:left w:val="none" w:sz="0" w:space="0" w:color="auto"/>
                <w:bottom w:val="none" w:sz="0" w:space="0" w:color="auto"/>
                <w:right w:val="none" w:sz="0" w:space="0" w:color="auto"/>
              </w:divBdr>
              <w:divsChild>
                <w:div w:id="237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05928941">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3cccali@cendoj.ramajudicial.gov.co" TargetMode="External"/><Relationship Id="rId13" Type="http://schemas.openxmlformats.org/officeDocument/2006/relationships/image" Target="media/image4.png"/><Relationship Id="rId18" Type="http://schemas.openxmlformats.org/officeDocument/2006/relationships/hyperlink" Target="mailto:presidencia@hdi.com.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hyperlink" Target="mailto:presidencia@hdi.com.co" TargetMode="External"/><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C21A3-7BFD-5A4D-825A-057AAB992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56</Pages>
  <Words>22172</Words>
  <Characters>121950</Characters>
  <Application>Microsoft Office Word</Application>
  <DocSecurity>0</DocSecurity>
  <Lines>1016</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10</cp:revision>
  <dcterms:created xsi:type="dcterms:W3CDTF">2024-08-08T20:38:00Z</dcterms:created>
  <dcterms:modified xsi:type="dcterms:W3CDTF">2024-08-08T20:52:00Z</dcterms:modified>
</cp:coreProperties>
</file>