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771" w:rsidRPr="00377116" w:rsidRDefault="00450771" w:rsidP="00450771">
      <w:pPr>
        <w:pStyle w:val="Textoindependiente"/>
        <w:ind w:right="51"/>
        <w:jc w:val="left"/>
        <w:rPr>
          <w:rFonts w:asciiTheme="minorHAnsi" w:hAnsiTheme="minorHAnsi" w:cstheme="minorHAnsi"/>
          <w:sz w:val="22"/>
          <w:szCs w:val="22"/>
        </w:rPr>
      </w:pPr>
      <w:r w:rsidRPr="00377116">
        <w:rPr>
          <w:rFonts w:asciiTheme="minorHAnsi" w:hAnsiTheme="minorHAnsi" w:cstheme="minorHAnsi"/>
          <w:sz w:val="22"/>
          <w:szCs w:val="22"/>
        </w:rPr>
        <w:t>Número de Identificación CIANI</w:t>
      </w:r>
      <w:r w:rsidRPr="00377116">
        <w:rPr>
          <w:rFonts w:asciiTheme="minorHAnsi" w:hAnsiTheme="minorHAnsi" w:cstheme="minorHAnsi"/>
          <w:sz w:val="22"/>
          <w:szCs w:val="22"/>
          <w:highlight w:val="green"/>
        </w:rPr>
        <w:t>:</w:t>
      </w:r>
      <w:r w:rsidRPr="00377116">
        <w:rPr>
          <w:rFonts w:asciiTheme="minorHAnsi" w:hAnsiTheme="minorHAnsi" w:cstheme="minorHAnsi"/>
          <w:sz w:val="22"/>
          <w:szCs w:val="22"/>
        </w:rPr>
        <w:t xml:space="preserve">  </w:t>
      </w:r>
      <w:permStart w:id="507737149" w:edGrp="everyone"/>
      <w:r w:rsidRPr="00377116">
        <w:rPr>
          <w:rFonts w:asciiTheme="minorHAnsi" w:hAnsiTheme="minorHAnsi" w:cstheme="minorHAnsi"/>
          <w:sz w:val="22"/>
          <w:szCs w:val="22"/>
        </w:rPr>
        <w:t xml:space="preserve">            </w:t>
      </w:r>
      <w:permEnd w:id="507737149"/>
    </w:p>
    <w:p w:rsidR="00450771" w:rsidRPr="00377116" w:rsidRDefault="00450771" w:rsidP="00450771">
      <w:pPr>
        <w:pStyle w:val="Textoindependiente"/>
        <w:ind w:right="51"/>
        <w:jc w:val="left"/>
        <w:rPr>
          <w:rFonts w:asciiTheme="minorHAnsi" w:hAnsiTheme="minorHAnsi" w:cstheme="minorHAnsi"/>
          <w:sz w:val="22"/>
          <w:szCs w:val="22"/>
        </w:rPr>
      </w:pPr>
      <w:r w:rsidRPr="00377116">
        <w:rPr>
          <w:rFonts w:asciiTheme="minorHAnsi" w:hAnsiTheme="minorHAnsi" w:cstheme="minorHAnsi"/>
          <w:sz w:val="22"/>
          <w:szCs w:val="22"/>
        </w:rPr>
        <w:t xml:space="preserve">Fecha Presentación Informe:   </w:t>
      </w:r>
      <w:permStart w:id="1096948051" w:edGrp="everyone"/>
      <w:r w:rsidRPr="00377116">
        <w:rPr>
          <w:rFonts w:asciiTheme="minorHAnsi" w:hAnsiTheme="minorHAnsi" w:cstheme="minorHAnsi"/>
          <w:sz w:val="22"/>
          <w:szCs w:val="22"/>
        </w:rPr>
        <w:t xml:space="preserve">    10/07/2025     </w:t>
      </w:r>
      <w:permEnd w:id="1096948051"/>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Nombre Apoderado AXA COLPATRIA:   </w:t>
      </w:r>
      <w:permStart w:id="173605944" w:edGrp="everyone"/>
      <w:r w:rsidRPr="00377116">
        <w:rPr>
          <w:rFonts w:asciiTheme="minorHAnsi" w:hAnsiTheme="minorHAnsi" w:cstheme="minorHAnsi"/>
          <w:sz w:val="22"/>
          <w:szCs w:val="22"/>
        </w:rPr>
        <w:t xml:space="preserve">    GUSTAVO HERRERA ÁVILA    </w:t>
      </w:r>
      <w:permEnd w:id="173605944"/>
      <w:r w:rsidRPr="00377116">
        <w:rPr>
          <w:rFonts w:asciiTheme="minorHAnsi" w:hAnsiTheme="minorHAnsi" w:cstheme="minorHAnsi"/>
          <w:b/>
          <w:sz w:val="22"/>
          <w:szCs w:val="22"/>
        </w:rPr>
        <w:t xml:space="preserve"> </w:t>
      </w:r>
      <w:r w:rsidRPr="00377116">
        <w:rPr>
          <w:rFonts w:asciiTheme="minorHAnsi" w:hAnsiTheme="minorHAnsi" w:cstheme="minorHAnsi"/>
          <w:sz w:val="22"/>
          <w:szCs w:val="22"/>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Radicado del proceso:       </w:t>
      </w:r>
      <w:permStart w:id="685842898" w:edGrp="everyone"/>
      <w:r w:rsidRPr="00377116">
        <w:rPr>
          <w:rFonts w:asciiTheme="minorHAnsi" w:hAnsiTheme="minorHAnsi" w:cstheme="minorHAnsi"/>
          <w:sz w:val="22"/>
          <w:szCs w:val="22"/>
        </w:rPr>
        <w:t xml:space="preserve">  11001334306420240010000    </w:t>
      </w:r>
      <w:permEnd w:id="685842898"/>
      <w:r w:rsidRPr="00377116">
        <w:rPr>
          <w:rFonts w:asciiTheme="minorHAnsi" w:hAnsiTheme="minorHAnsi" w:cstheme="minorHAnsi"/>
          <w:b/>
          <w:sz w:val="22"/>
          <w:szCs w:val="22"/>
        </w:rPr>
        <w:t xml:space="preserve"> </w:t>
      </w:r>
      <w:r w:rsidRPr="00377116">
        <w:rPr>
          <w:rFonts w:asciiTheme="minorHAnsi" w:hAnsiTheme="minorHAnsi" w:cstheme="minorHAnsi"/>
          <w:sz w:val="22"/>
          <w:szCs w:val="22"/>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Compañía Vinculada al Proceso: (Marque con una X)</w:t>
      </w:r>
    </w:p>
    <w:p w:rsidR="00450771" w:rsidRPr="00377116" w:rsidRDefault="00450771" w:rsidP="00450771">
      <w:pPr>
        <w:pStyle w:val="Textoindependiente"/>
        <w:ind w:right="51"/>
        <w:jc w:val="both"/>
        <w:rPr>
          <w:rFonts w:asciiTheme="minorHAnsi" w:hAnsiTheme="minorHAnsi" w:cstheme="minorHAnsi"/>
          <w:sz w:val="22"/>
          <w:szCs w:val="22"/>
          <w:u w:val="single"/>
        </w:rPr>
      </w:pP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t>AXA COLPATRIA SEGUROS S.A.__</w:t>
      </w:r>
      <w:r w:rsidRPr="00377116">
        <w:rPr>
          <w:rFonts w:asciiTheme="minorHAnsi" w:hAnsiTheme="minorHAnsi" w:cstheme="minorHAnsi"/>
          <w:sz w:val="22"/>
          <w:szCs w:val="22"/>
          <w:u w:val="single"/>
        </w:rPr>
        <w:t>X</w:t>
      </w:r>
      <w:r w:rsidRPr="00377116">
        <w:rPr>
          <w:rFonts w:asciiTheme="minorHAnsi" w:hAnsiTheme="minorHAnsi" w:cstheme="minorHAnsi"/>
          <w:sz w:val="22"/>
          <w:szCs w:val="22"/>
        </w:rPr>
        <w:t>_</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t>AXA COLPATRIA SEGUROS DE VIDA S.A.____</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t>AXA COLPATRIA CAPITALIZADORA S.A.____</w:t>
      </w:r>
    </w:p>
    <w:p w:rsidR="00450771" w:rsidRPr="00377116" w:rsidRDefault="00450771" w:rsidP="00450771">
      <w:pPr>
        <w:pStyle w:val="Textoindependiente"/>
        <w:ind w:left="3540" w:right="51" w:firstLine="6"/>
        <w:jc w:val="both"/>
        <w:rPr>
          <w:rFonts w:asciiTheme="minorHAnsi" w:hAnsiTheme="minorHAnsi" w:cstheme="minorHAnsi"/>
          <w:sz w:val="22"/>
          <w:szCs w:val="22"/>
        </w:rPr>
      </w:pPr>
      <w:r w:rsidRPr="00377116">
        <w:rPr>
          <w:rFonts w:asciiTheme="minorHAnsi" w:hAnsiTheme="minorHAnsi" w:cstheme="minorHAnsi"/>
          <w:sz w:val="22"/>
          <w:szCs w:val="22"/>
        </w:rPr>
        <w:t>AXACOLPATRIA MEDICINA PREPAGADA S.A. ____ FINANSEGURO_____</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t>EMERMÉDICA______</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t>INVERSIONES SEQUOIA_____</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bookmarkStart w:id="0" w:name="_Hlk54188440"/>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r w:rsidRPr="00377116">
        <w:rPr>
          <w:rFonts w:asciiTheme="minorHAnsi" w:hAnsiTheme="minorHAnsi" w:cstheme="minorHAnsi"/>
          <w:sz w:val="22"/>
          <w:szCs w:val="22"/>
        </w:rPr>
        <w:tab/>
      </w:r>
    </w:p>
    <w:bookmarkEnd w:id="0"/>
    <w:p w:rsidR="00450771" w:rsidRPr="00377116" w:rsidRDefault="00450771" w:rsidP="00450771">
      <w:pPr>
        <w:pStyle w:val="Textoindependiente"/>
        <w:ind w:right="51"/>
        <w:jc w:val="left"/>
        <w:rPr>
          <w:rFonts w:asciiTheme="minorHAnsi" w:hAnsiTheme="minorHAnsi" w:cstheme="minorHAnsi"/>
          <w:b/>
          <w:sz w:val="22"/>
          <w:szCs w:val="22"/>
        </w:rPr>
      </w:pPr>
      <w:r w:rsidRPr="00377116">
        <w:rPr>
          <w:rFonts w:asciiTheme="minorHAnsi" w:hAnsiTheme="minorHAnsi" w:cstheme="minorHAnsi"/>
          <w:b/>
          <w:sz w:val="22"/>
          <w:szCs w:val="22"/>
        </w:rPr>
        <w:t>SUBMODULO VINCULACIÓN INICIAL</w:t>
      </w:r>
    </w:p>
    <w:p w:rsidR="00450771" w:rsidRPr="00377116" w:rsidRDefault="00450771" w:rsidP="00450771">
      <w:pPr>
        <w:pStyle w:val="Textoindependiente"/>
        <w:ind w:right="51"/>
        <w:jc w:val="both"/>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bCs/>
          <w:sz w:val="22"/>
          <w:szCs w:val="22"/>
        </w:rPr>
      </w:pPr>
      <w:r w:rsidRPr="00377116">
        <w:rPr>
          <w:rFonts w:asciiTheme="minorHAnsi" w:hAnsiTheme="minorHAnsi" w:cstheme="minorHAnsi"/>
          <w:sz w:val="22"/>
          <w:szCs w:val="22"/>
        </w:rPr>
        <w:t xml:space="preserve">Proceso a Favor: </w:t>
      </w:r>
      <w:r w:rsidRPr="00377116">
        <w:rPr>
          <w:rFonts w:asciiTheme="minorHAnsi" w:hAnsiTheme="minorHAnsi" w:cstheme="minorHAnsi"/>
          <w:bCs/>
          <w:sz w:val="22"/>
          <w:szCs w:val="22"/>
        </w:rPr>
        <w:t xml:space="preserve">  </w:t>
      </w:r>
      <w:r w:rsidRPr="00377116">
        <w:rPr>
          <w:rFonts w:asciiTheme="minorHAnsi" w:hAnsiTheme="minorHAnsi" w:cstheme="minorHAnsi"/>
          <w:sz w:val="22"/>
          <w:szCs w:val="22"/>
        </w:rPr>
        <w:t xml:space="preserve"> </w:t>
      </w:r>
      <w:permStart w:id="1634599010" w:edGrp="everyone"/>
      <w:r w:rsidRPr="00377116">
        <w:rPr>
          <w:rFonts w:asciiTheme="minorHAnsi" w:hAnsiTheme="minorHAnsi" w:cstheme="minorHAnsi"/>
          <w:sz w:val="22"/>
          <w:szCs w:val="22"/>
          <w:u w:val="single"/>
        </w:rPr>
        <w:t xml:space="preserve">    </w:t>
      </w:r>
      <w:permEnd w:id="1634599010"/>
      <w:r w:rsidRPr="00377116">
        <w:rPr>
          <w:rFonts w:asciiTheme="minorHAnsi" w:hAnsiTheme="minorHAnsi" w:cstheme="minorHAnsi"/>
          <w:bCs/>
          <w:sz w:val="22"/>
          <w:szCs w:val="22"/>
        </w:rPr>
        <w:t xml:space="preserve"> </w:t>
      </w:r>
      <w:r w:rsidRPr="00377116">
        <w:rPr>
          <w:rFonts w:asciiTheme="minorHAnsi" w:hAnsiTheme="minorHAnsi" w:cstheme="minorHAnsi"/>
          <w:color w:val="FFFFFF"/>
          <w:sz w:val="22"/>
          <w:szCs w:val="22"/>
        </w:rPr>
        <w:tab/>
      </w:r>
      <w:r w:rsidRPr="00377116">
        <w:rPr>
          <w:rFonts w:asciiTheme="minorHAnsi" w:hAnsiTheme="minorHAnsi" w:cstheme="minorHAnsi"/>
          <w:sz w:val="22"/>
          <w:szCs w:val="22"/>
        </w:rPr>
        <w:t xml:space="preserve">Proceso en Contra:  </w:t>
      </w:r>
      <w:permStart w:id="1032552077" w:edGrp="everyone"/>
      <w:r w:rsidRPr="00377116">
        <w:rPr>
          <w:rFonts w:asciiTheme="minorHAnsi" w:hAnsiTheme="minorHAnsi" w:cstheme="minorHAnsi"/>
          <w:sz w:val="22"/>
          <w:szCs w:val="22"/>
          <w:u w:val="single"/>
        </w:rPr>
        <w:t xml:space="preserve"> X   </w:t>
      </w:r>
      <w:permEnd w:id="1032552077"/>
      <w:r w:rsidRPr="00377116">
        <w:rPr>
          <w:rFonts w:asciiTheme="minorHAnsi" w:hAnsiTheme="minorHAnsi" w:cstheme="minorHAnsi"/>
          <w:bCs/>
          <w:sz w:val="22"/>
          <w:szCs w:val="22"/>
        </w:rPr>
        <w:t xml:space="preserve"> </w:t>
      </w:r>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Departamento Notificación: </w:t>
      </w:r>
      <w:permStart w:id="1754809644" w:edGrp="everyone"/>
      <w:r w:rsidRPr="00377116">
        <w:rPr>
          <w:rFonts w:asciiTheme="minorHAnsi" w:hAnsiTheme="minorHAnsi" w:cstheme="minorHAnsi"/>
          <w:sz w:val="22"/>
          <w:szCs w:val="22"/>
        </w:rPr>
        <w:t xml:space="preserve">    BOGOTÁ D.C    </w:t>
      </w:r>
      <w:permEnd w:id="1754809644"/>
      <w:r w:rsidRPr="00377116">
        <w:rPr>
          <w:rFonts w:asciiTheme="minorHAnsi" w:hAnsiTheme="minorHAnsi" w:cstheme="minorHAnsi"/>
          <w:sz w:val="22"/>
          <w:szCs w:val="22"/>
        </w:rPr>
        <w:t xml:space="preserve">       Municipio:   </w:t>
      </w:r>
      <w:permStart w:id="1949980723" w:edGrp="everyone"/>
      <w:r w:rsidRPr="00377116">
        <w:rPr>
          <w:rFonts w:asciiTheme="minorHAnsi" w:hAnsiTheme="minorHAnsi" w:cstheme="minorHAnsi"/>
          <w:sz w:val="22"/>
          <w:szCs w:val="22"/>
        </w:rPr>
        <w:t xml:space="preserve">  BOGOTÁ  </w:t>
      </w:r>
      <w:permEnd w:id="1949980723"/>
      <w:r w:rsidRPr="00377116">
        <w:rPr>
          <w:rFonts w:asciiTheme="minorHAnsi" w:hAnsiTheme="minorHAnsi" w:cstheme="minorHAnsi"/>
          <w:sz w:val="22"/>
          <w:szCs w:val="22"/>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Despacho de Conocimiento: </w:t>
      </w:r>
      <w:permStart w:id="272049434" w:edGrp="everyone"/>
      <w:r w:rsidRPr="00377116">
        <w:rPr>
          <w:rFonts w:asciiTheme="minorHAnsi" w:hAnsiTheme="minorHAnsi" w:cstheme="minorHAnsi"/>
          <w:sz w:val="22"/>
          <w:szCs w:val="22"/>
        </w:rPr>
        <w:t xml:space="preserve">   JUZGADO 64 ADMINISTRATIVO DE BOGOTÁ     </w:t>
      </w:r>
      <w:permEnd w:id="272049434"/>
      <w:r w:rsidRPr="00377116">
        <w:rPr>
          <w:rFonts w:asciiTheme="minorHAnsi" w:hAnsiTheme="minorHAnsi" w:cstheme="minorHAnsi"/>
          <w:sz w:val="22"/>
          <w:szCs w:val="22"/>
        </w:rPr>
        <w:t xml:space="preserve">           </w:t>
      </w:r>
    </w:p>
    <w:p w:rsidR="00450771" w:rsidRPr="00377116" w:rsidRDefault="00450771" w:rsidP="00450771">
      <w:pPr>
        <w:pStyle w:val="Textoindependiente"/>
        <w:ind w:right="51"/>
        <w:jc w:val="left"/>
        <w:rPr>
          <w:rFonts w:asciiTheme="minorHAnsi" w:hAnsiTheme="minorHAnsi" w:cstheme="minorHAnsi"/>
          <w:sz w:val="22"/>
          <w:szCs w:val="22"/>
          <w:u w:val="single"/>
        </w:rPr>
      </w:pPr>
      <w:r w:rsidRPr="00377116">
        <w:rPr>
          <w:rFonts w:asciiTheme="minorHAnsi" w:hAnsiTheme="minorHAnsi" w:cstheme="minorHAnsi"/>
          <w:sz w:val="22"/>
          <w:szCs w:val="22"/>
        </w:rPr>
        <w:t xml:space="preserve">Número de radicación Proceso: (23 dígitos, si </w:t>
      </w:r>
      <w:proofErr w:type="gramStart"/>
      <w:r w:rsidRPr="00377116">
        <w:rPr>
          <w:rFonts w:asciiTheme="minorHAnsi" w:hAnsiTheme="minorHAnsi" w:cstheme="minorHAnsi"/>
          <w:sz w:val="22"/>
          <w:szCs w:val="22"/>
        </w:rPr>
        <w:t xml:space="preserve">procede) </w:t>
      </w:r>
      <w:r w:rsidRPr="00377116">
        <w:rPr>
          <w:rFonts w:asciiTheme="minorHAnsi" w:hAnsiTheme="minorHAnsi" w:cstheme="minorHAnsi"/>
          <w:sz w:val="22"/>
          <w:szCs w:val="22"/>
          <w:u w:val="single"/>
        </w:rPr>
        <w:t xml:space="preserve"> </w:t>
      </w:r>
      <w:r w:rsidRPr="00377116">
        <w:rPr>
          <w:rFonts w:asciiTheme="minorHAnsi" w:hAnsiTheme="minorHAnsi" w:cstheme="minorHAnsi"/>
          <w:sz w:val="22"/>
          <w:szCs w:val="22"/>
        </w:rPr>
        <w:t xml:space="preserve"> </w:t>
      </w:r>
      <w:permStart w:id="194072974" w:edGrp="everyone"/>
      <w:proofErr w:type="gramEnd"/>
      <w:r w:rsidRPr="00377116">
        <w:rPr>
          <w:rFonts w:asciiTheme="minorHAnsi" w:hAnsiTheme="minorHAnsi" w:cstheme="minorHAnsi"/>
          <w:sz w:val="22"/>
          <w:szCs w:val="22"/>
        </w:rPr>
        <w:t xml:space="preserve">   11001334306420240010000    </w:t>
      </w:r>
      <w:permEnd w:id="194072974"/>
      <w:r w:rsidRPr="00377116">
        <w:rPr>
          <w:rFonts w:asciiTheme="minorHAnsi" w:hAnsiTheme="minorHAnsi" w:cstheme="minorHAnsi"/>
          <w:sz w:val="22"/>
          <w:szCs w:val="22"/>
          <w:u w:val="single"/>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p>
    <w:p w:rsidR="00450771" w:rsidRPr="00377116" w:rsidRDefault="00450771" w:rsidP="00450771">
      <w:pPr>
        <w:pStyle w:val="Textoindependiente"/>
        <w:ind w:right="51"/>
        <w:jc w:val="both"/>
        <w:rPr>
          <w:rFonts w:asciiTheme="minorHAnsi" w:hAnsiTheme="minorHAnsi" w:cstheme="minorHAnsi"/>
          <w:sz w:val="22"/>
          <w:szCs w:val="22"/>
          <w:u w:val="single"/>
        </w:rPr>
      </w:pPr>
      <w:r w:rsidRPr="00377116">
        <w:rPr>
          <w:rFonts w:asciiTheme="minorHAnsi" w:hAnsiTheme="minorHAnsi" w:cstheme="minorHAnsi"/>
          <w:sz w:val="22"/>
          <w:szCs w:val="22"/>
        </w:rPr>
        <w:t xml:space="preserve">Fecha de Notificación a AXA COLPATRIA: </w:t>
      </w:r>
      <w:permStart w:id="1668119966" w:edGrp="everyone"/>
      <w:r w:rsidRPr="00377116">
        <w:rPr>
          <w:rFonts w:asciiTheme="minorHAnsi" w:hAnsiTheme="minorHAnsi" w:cstheme="minorHAnsi"/>
          <w:sz w:val="22"/>
          <w:szCs w:val="22"/>
        </w:rPr>
        <w:t xml:space="preserve">   16/05/2025     </w:t>
      </w:r>
      <w:permEnd w:id="1668119966"/>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(Auto admisorio / mandamiento de pago / auto que admite llamamiento en garantía)</w:t>
      </w:r>
    </w:p>
    <w:p w:rsidR="00450771" w:rsidRPr="00377116" w:rsidRDefault="00450771" w:rsidP="00450771">
      <w:pPr>
        <w:pStyle w:val="Textoindependiente"/>
        <w:ind w:right="51"/>
        <w:jc w:val="both"/>
        <w:rPr>
          <w:rFonts w:asciiTheme="minorHAnsi" w:hAnsiTheme="minorHAnsi" w:cstheme="minorHAnsi"/>
          <w:sz w:val="22"/>
          <w:szCs w:val="22"/>
        </w:rPr>
      </w:pPr>
    </w:p>
    <w:p w:rsidR="00450771" w:rsidRPr="00377116" w:rsidRDefault="00450771" w:rsidP="00450771">
      <w:pPr>
        <w:pStyle w:val="Textoindependiente"/>
        <w:ind w:right="51"/>
        <w:jc w:val="both"/>
        <w:rPr>
          <w:rFonts w:asciiTheme="minorHAnsi" w:hAnsiTheme="minorHAnsi" w:cstheme="minorHAnsi"/>
          <w:sz w:val="22"/>
          <w:szCs w:val="22"/>
          <w:u w:val="single"/>
        </w:rPr>
      </w:pPr>
      <w:r w:rsidRPr="00377116">
        <w:rPr>
          <w:rFonts w:asciiTheme="minorHAnsi" w:hAnsiTheme="minorHAnsi" w:cstheme="minorHAnsi"/>
          <w:sz w:val="22"/>
          <w:szCs w:val="22"/>
        </w:rPr>
        <w:t xml:space="preserve">Fecha Conciliación Prejudicial: </w:t>
      </w:r>
      <w:permStart w:id="1966411465" w:edGrp="everyone"/>
      <w:r w:rsidRPr="00377116">
        <w:rPr>
          <w:rFonts w:asciiTheme="minorHAnsi" w:hAnsiTheme="minorHAnsi" w:cstheme="minorHAnsi"/>
          <w:sz w:val="22"/>
          <w:szCs w:val="22"/>
        </w:rPr>
        <w:t xml:space="preserve">    04/10/2023    </w:t>
      </w:r>
      <w:permEnd w:id="1966411465"/>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Fecha Presentación Demanda: </w:t>
      </w:r>
      <w:permStart w:id="1953315619" w:edGrp="everyone"/>
      <w:r w:rsidRPr="00377116">
        <w:rPr>
          <w:rFonts w:asciiTheme="minorHAnsi" w:hAnsiTheme="minorHAnsi" w:cstheme="minorHAnsi"/>
          <w:sz w:val="22"/>
          <w:szCs w:val="22"/>
        </w:rPr>
        <w:t xml:space="preserve">  19/03/2024      </w:t>
      </w:r>
      <w:permEnd w:id="1953315619"/>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r w:rsidRPr="00377116">
        <w:rPr>
          <w:rFonts w:asciiTheme="minorHAnsi" w:hAnsiTheme="minorHAnsi" w:cstheme="minorHAnsi"/>
          <w:sz w:val="22"/>
          <w:szCs w:val="22"/>
        </w:rPr>
        <w:t xml:space="preserve"> </w:t>
      </w:r>
    </w:p>
    <w:p w:rsidR="00450771" w:rsidRPr="00377116" w:rsidRDefault="00450771" w:rsidP="00450771">
      <w:pPr>
        <w:pStyle w:val="Textoindependiente"/>
        <w:ind w:right="51"/>
        <w:jc w:val="both"/>
        <w:rPr>
          <w:rFonts w:asciiTheme="minorHAnsi" w:hAnsiTheme="minorHAnsi" w:cstheme="minorHAnsi"/>
          <w:sz w:val="22"/>
          <w:szCs w:val="22"/>
          <w:u w:val="single"/>
        </w:rPr>
      </w:pPr>
      <w:r w:rsidRPr="00377116">
        <w:rPr>
          <w:rFonts w:asciiTheme="minorHAnsi" w:hAnsiTheme="minorHAnsi" w:cstheme="minorHAnsi"/>
          <w:sz w:val="22"/>
          <w:szCs w:val="22"/>
        </w:rPr>
        <w:t xml:space="preserve">Fecha Admisión Demanda: </w:t>
      </w:r>
      <w:permStart w:id="210323033" w:edGrp="everyone"/>
      <w:r w:rsidRPr="00377116">
        <w:rPr>
          <w:rFonts w:asciiTheme="minorHAnsi" w:hAnsiTheme="minorHAnsi" w:cstheme="minorHAnsi"/>
          <w:sz w:val="22"/>
          <w:szCs w:val="22"/>
        </w:rPr>
        <w:t xml:space="preserve">   02/05/2024     </w:t>
      </w:r>
      <w:permEnd w:id="210323033"/>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ind w:right="51"/>
        <w:rPr>
          <w:rFonts w:asciiTheme="minorHAnsi" w:hAnsiTheme="minorHAnsi" w:cstheme="minorHAnsi"/>
          <w:b/>
          <w:sz w:val="22"/>
          <w:szCs w:val="22"/>
        </w:rPr>
      </w:pPr>
    </w:p>
    <w:p w:rsidR="00450771" w:rsidRPr="00377116" w:rsidRDefault="00450771" w:rsidP="00450771">
      <w:pPr>
        <w:ind w:right="51"/>
        <w:rPr>
          <w:rFonts w:asciiTheme="minorHAnsi" w:hAnsiTheme="minorHAnsi" w:cstheme="minorHAnsi"/>
          <w:b/>
          <w:sz w:val="22"/>
          <w:szCs w:val="22"/>
        </w:rPr>
      </w:pPr>
      <w:r w:rsidRPr="00377116">
        <w:rPr>
          <w:rFonts w:asciiTheme="minorHAnsi" w:hAnsiTheme="minorHAnsi" w:cstheme="minorHAnsi"/>
          <w:b/>
          <w:sz w:val="22"/>
          <w:szCs w:val="22"/>
        </w:rPr>
        <w:t>DATOS PÓLIZA AFECTADA (SI APLICA):</w:t>
      </w: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Si la fuente de litigio del Proceso corresponde a un SINIESTRO, favor suministrar la siguiente información:</w:t>
      </w: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Sucursal expedición póliza:  </w:t>
      </w:r>
      <w:permStart w:id="1260459654" w:edGrp="everyone"/>
      <w:r w:rsidRPr="00377116">
        <w:rPr>
          <w:rFonts w:asciiTheme="minorHAnsi" w:hAnsiTheme="minorHAnsi" w:cstheme="minorHAnsi"/>
          <w:sz w:val="22"/>
          <w:szCs w:val="22"/>
        </w:rPr>
        <w:t xml:space="preserve">           PEREIRA                    </w:t>
      </w:r>
      <w:permEnd w:id="1260459654"/>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proofErr w:type="gramStart"/>
      <w:r w:rsidRPr="00377116">
        <w:rPr>
          <w:rFonts w:asciiTheme="minorHAnsi" w:hAnsiTheme="minorHAnsi" w:cstheme="minorHAnsi"/>
          <w:sz w:val="22"/>
          <w:szCs w:val="22"/>
        </w:rPr>
        <w:t>Póliza  afectada</w:t>
      </w:r>
      <w:proofErr w:type="gramEnd"/>
      <w:r w:rsidRPr="00377116">
        <w:rPr>
          <w:rFonts w:asciiTheme="minorHAnsi" w:hAnsiTheme="minorHAnsi" w:cstheme="minorHAnsi"/>
          <w:sz w:val="22"/>
          <w:szCs w:val="22"/>
        </w:rPr>
        <w:t xml:space="preserve"> No.:  </w:t>
      </w:r>
      <w:permStart w:id="1137707129" w:edGrp="everyone"/>
      <w:r w:rsidRPr="00377116">
        <w:rPr>
          <w:rFonts w:asciiTheme="minorHAnsi" w:hAnsiTheme="minorHAnsi" w:cstheme="minorHAnsi"/>
          <w:sz w:val="22"/>
          <w:szCs w:val="22"/>
        </w:rPr>
        <w:t xml:space="preserve">             </w:t>
      </w:r>
      <w:r w:rsidR="00F003F8" w:rsidRPr="00377116">
        <w:rPr>
          <w:rFonts w:asciiTheme="minorHAnsi" w:hAnsiTheme="minorHAnsi" w:cstheme="minorHAnsi"/>
          <w:sz w:val="22"/>
          <w:szCs w:val="22"/>
        </w:rPr>
        <w:t>1002391</w:t>
      </w:r>
      <w:r w:rsidR="00F003F8" w:rsidRPr="00377116">
        <w:rPr>
          <w:rFonts w:asciiTheme="minorHAnsi" w:hAnsiTheme="minorHAnsi" w:cstheme="minorHAnsi"/>
          <w:sz w:val="22"/>
          <w:szCs w:val="22"/>
        </w:rPr>
        <w:t xml:space="preserve"> </w:t>
      </w:r>
      <w:permEnd w:id="1137707129"/>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Vigencia Afectada:   </w:t>
      </w:r>
      <w:permStart w:id="175651213" w:edGrp="everyone"/>
      <w:r w:rsidRPr="00377116">
        <w:rPr>
          <w:rFonts w:asciiTheme="minorHAnsi" w:hAnsiTheme="minorHAnsi" w:cstheme="minorHAnsi"/>
          <w:sz w:val="22"/>
          <w:szCs w:val="22"/>
        </w:rPr>
        <w:t xml:space="preserve">         2</w:t>
      </w:r>
      <w:r w:rsidR="00F003F8" w:rsidRPr="00377116">
        <w:rPr>
          <w:rFonts w:asciiTheme="minorHAnsi" w:hAnsiTheme="minorHAnsi" w:cstheme="minorHAnsi"/>
          <w:sz w:val="22"/>
          <w:szCs w:val="22"/>
        </w:rPr>
        <w:t>7</w:t>
      </w:r>
      <w:r w:rsidRPr="00377116">
        <w:rPr>
          <w:rFonts w:asciiTheme="minorHAnsi" w:hAnsiTheme="minorHAnsi" w:cstheme="minorHAnsi"/>
          <w:sz w:val="22"/>
          <w:szCs w:val="22"/>
        </w:rPr>
        <w:t>/1</w:t>
      </w:r>
      <w:r w:rsidR="00F003F8" w:rsidRPr="00377116">
        <w:rPr>
          <w:rFonts w:asciiTheme="minorHAnsi" w:hAnsiTheme="minorHAnsi" w:cstheme="minorHAnsi"/>
          <w:sz w:val="22"/>
          <w:szCs w:val="22"/>
        </w:rPr>
        <w:t>2</w:t>
      </w:r>
      <w:r w:rsidRPr="00377116">
        <w:rPr>
          <w:rFonts w:asciiTheme="minorHAnsi" w:hAnsiTheme="minorHAnsi" w:cstheme="minorHAnsi"/>
          <w:sz w:val="22"/>
          <w:szCs w:val="22"/>
        </w:rPr>
        <w:t>/2021 – 2</w:t>
      </w:r>
      <w:r w:rsidR="00F003F8" w:rsidRPr="00377116">
        <w:rPr>
          <w:rFonts w:asciiTheme="minorHAnsi" w:hAnsiTheme="minorHAnsi" w:cstheme="minorHAnsi"/>
          <w:sz w:val="22"/>
          <w:szCs w:val="22"/>
        </w:rPr>
        <w:t>7</w:t>
      </w:r>
      <w:r w:rsidRPr="00377116">
        <w:rPr>
          <w:rFonts w:asciiTheme="minorHAnsi" w:hAnsiTheme="minorHAnsi" w:cstheme="minorHAnsi"/>
          <w:sz w:val="22"/>
          <w:szCs w:val="22"/>
        </w:rPr>
        <w:t>/0</w:t>
      </w:r>
      <w:r w:rsidR="00F003F8" w:rsidRPr="00377116">
        <w:rPr>
          <w:rFonts w:asciiTheme="minorHAnsi" w:hAnsiTheme="minorHAnsi" w:cstheme="minorHAnsi"/>
          <w:sz w:val="22"/>
          <w:szCs w:val="22"/>
        </w:rPr>
        <w:t>2</w:t>
      </w:r>
      <w:r w:rsidRPr="00377116">
        <w:rPr>
          <w:rFonts w:asciiTheme="minorHAnsi" w:hAnsiTheme="minorHAnsi" w:cstheme="minorHAnsi"/>
          <w:sz w:val="22"/>
          <w:szCs w:val="22"/>
        </w:rPr>
        <w:t xml:space="preserve">/2022                             </w:t>
      </w:r>
      <w:permEnd w:id="175651213"/>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Ramo:  </w:t>
      </w:r>
      <w:permStart w:id="1194607515" w:edGrp="everyone"/>
      <w:r w:rsidRPr="00377116">
        <w:rPr>
          <w:rFonts w:asciiTheme="minorHAnsi" w:hAnsiTheme="minorHAnsi" w:cstheme="minorHAnsi"/>
          <w:sz w:val="22"/>
          <w:szCs w:val="22"/>
        </w:rPr>
        <w:t xml:space="preserve">    R.C.E GENERAL  </w:t>
      </w:r>
      <w:proofErr w:type="gramStart"/>
      <w:r w:rsidRPr="00377116">
        <w:rPr>
          <w:rFonts w:asciiTheme="minorHAnsi" w:hAnsiTheme="minorHAnsi" w:cstheme="minorHAnsi"/>
          <w:sz w:val="22"/>
          <w:szCs w:val="22"/>
        </w:rPr>
        <w:t xml:space="preserve">   </w:t>
      </w:r>
      <w:r w:rsidR="00F003F8" w:rsidRPr="00377116">
        <w:rPr>
          <w:rFonts w:asciiTheme="minorHAnsi" w:hAnsiTheme="minorHAnsi" w:cstheme="minorHAnsi"/>
          <w:sz w:val="22"/>
          <w:szCs w:val="22"/>
        </w:rPr>
        <w:t>(</w:t>
      </w:r>
      <w:proofErr w:type="gramEnd"/>
      <w:r w:rsidR="00F003F8" w:rsidRPr="00377116">
        <w:rPr>
          <w:rFonts w:asciiTheme="minorHAnsi" w:hAnsiTheme="minorHAnsi" w:cstheme="minorHAnsi"/>
          <w:sz w:val="22"/>
          <w:szCs w:val="22"/>
        </w:rPr>
        <w:t>COASEGURO ACEPTADO)</w:t>
      </w:r>
      <w:r w:rsidRPr="00377116">
        <w:rPr>
          <w:rFonts w:asciiTheme="minorHAnsi" w:hAnsiTheme="minorHAnsi" w:cstheme="minorHAnsi"/>
          <w:sz w:val="22"/>
          <w:szCs w:val="22"/>
        </w:rPr>
        <w:t xml:space="preserve">                          </w:t>
      </w:r>
      <w:permEnd w:id="1194607515"/>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Amparo:  </w:t>
      </w:r>
      <w:permStart w:id="851926159" w:edGrp="everyone"/>
      <w:r w:rsidRPr="00377116">
        <w:rPr>
          <w:rFonts w:asciiTheme="minorHAnsi" w:hAnsiTheme="minorHAnsi" w:cstheme="minorHAnsi"/>
          <w:sz w:val="22"/>
          <w:szCs w:val="22"/>
        </w:rPr>
        <w:t xml:space="preserve">               R.C.E GENERAL                    </w:t>
      </w:r>
      <w:permEnd w:id="851926159"/>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Asegurado:  </w:t>
      </w:r>
      <w:permStart w:id="1941257599" w:edGrp="everyone"/>
      <w:r w:rsidRPr="00377116">
        <w:rPr>
          <w:rFonts w:asciiTheme="minorHAnsi" w:hAnsiTheme="minorHAnsi" w:cstheme="minorHAnsi"/>
          <w:sz w:val="22"/>
          <w:szCs w:val="22"/>
        </w:rPr>
        <w:t xml:space="preserve">         </w:t>
      </w:r>
      <w:r w:rsidR="00F003F8" w:rsidRPr="00377116">
        <w:rPr>
          <w:rFonts w:asciiTheme="minorHAnsi" w:hAnsiTheme="minorHAnsi" w:cstheme="minorHAnsi"/>
          <w:sz w:val="22"/>
          <w:szCs w:val="22"/>
        </w:rPr>
        <w:t>EMPRESA DE ENERGIA DE PEREIRA S.A. ESP</w:t>
      </w:r>
      <w:r w:rsidR="00F003F8" w:rsidRPr="00377116">
        <w:rPr>
          <w:rFonts w:asciiTheme="minorHAnsi" w:hAnsiTheme="minorHAnsi" w:cstheme="minorHAnsi"/>
          <w:sz w:val="22"/>
          <w:szCs w:val="22"/>
        </w:rPr>
        <w:t xml:space="preserve"> </w:t>
      </w:r>
      <w:permEnd w:id="1941257599"/>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Fecha Ocurrencia siniestro (Pólizas Modalidad Ocurrencia:   </w:t>
      </w:r>
      <w:permStart w:id="1998206982" w:edGrp="everyone"/>
      <w:r w:rsidRPr="00377116">
        <w:rPr>
          <w:rFonts w:asciiTheme="minorHAnsi" w:hAnsiTheme="minorHAnsi" w:cstheme="minorHAnsi"/>
          <w:sz w:val="22"/>
          <w:szCs w:val="22"/>
        </w:rPr>
        <w:t xml:space="preserve">                 08/02/2022               </w:t>
      </w:r>
      <w:permEnd w:id="1998206982"/>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Fecha reclamación siniestro (Pólizas Modalidad </w:t>
      </w:r>
      <w:proofErr w:type="spellStart"/>
      <w:r w:rsidRPr="00377116">
        <w:rPr>
          <w:rFonts w:asciiTheme="minorHAnsi" w:hAnsiTheme="minorHAnsi" w:cstheme="minorHAnsi"/>
          <w:sz w:val="22"/>
          <w:szCs w:val="22"/>
        </w:rPr>
        <w:t>Claims</w:t>
      </w:r>
      <w:proofErr w:type="spellEnd"/>
      <w:r w:rsidRPr="00377116">
        <w:rPr>
          <w:rFonts w:asciiTheme="minorHAnsi" w:hAnsiTheme="minorHAnsi" w:cstheme="minorHAnsi"/>
          <w:sz w:val="22"/>
          <w:szCs w:val="22"/>
        </w:rPr>
        <w:t xml:space="preserve"> </w:t>
      </w:r>
      <w:proofErr w:type="spellStart"/>
      <w:r w:rsidRPr="00377116">
        <w:rPr>
          <w:rFonts w:asciiTheme="minorHAnsi" w:hAnsiTheme="minorHAnsi" w:cstheme="minorHAnsi"/>
          <w:sz w:val="22"/>
          <w:szCs w:val="22"/>
        </w:rPr>
        <w:t>Made</w:t>
      </w:r>
      <w:proofErr w:type="spellEnd"/>
      <w:r w:rsidRPr="00377116">
        <w:rPr>
          <w:rFonts w:asciiTheme="minorHAnsi" w:hAnsiTheme="minorHAnsi" w:cstheme="minorHAnsi"/>
          <w:sz w:val="22"/>
          <w:szCs w:val="22"/>
        </w:rPr>
        <w:t xml:space="preserve">):   </w:t>
      </w:r>
      <w:permStart w:id="64321550" w:edGrp="everyone"/>
      <w:r w:rsidRPr="00377116">
        <w:rPr>
          <w:rFonts w:asciiTheme="minorHAnsi" w:hAnsiTheme="minorHAnsi" w:cstheme="minorHAnsi"/>
          <w:sz w:val="22"/>
          <w:szCs w:val="22"/>
        </w:rPr>
        <w:t xml:space="preserve">                                </w:t>
      </w:r>
      <w:permEnd w:id="64321550"/>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b/>
          <w:bCs/>
          <w:sz w:val="22"/>
          <w:szCs w:val="22"/>
        </w:rPr>
      </w:pPr>
    </w:p>
    <w:p w:rsidR="00450771" w:rsidRPr="00377116" w:rsidRDefault="00450771" w:rsidP="00450771">
      <w:pPr>
        <w:pStyle w:val="Textoindependiente"/>
        <w:ind w:right="51"/>
        <w:jc w:val="both"/>
        <w:rPr>
          <w:rFonts w:asciiTheme="minorHAnsi" w:hAnsiTheme="minorHAnsi" w:cstheme="minorHAnsi"/>
          <w:sz w:val="22"/>
          <w:szCs w:val="22"/>
        </w:rPr>
      </w:pP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xml:space="preserve">Tipo de Procesos: A favor (Axa Colpatria parte </w:t>
      </w:r>
      <w:proofErr w:type="gramStart"/>
      <w:r w:rsidRPr="00377116">
        <w:rPr>
          <w:rFonts w:asciiTheme="minorHAnsi" w:hAnsiTheme="minorHAnsi" w:cstheme="minorHAnsi"/>
          <w:sz w:val="22"/>
          <w:szCs w:val="22"/>
        </w:rPr>
        <w:t xml:space="preserve">activa)  </w:t>
      </w:r>
      <w:permStart w:id="940982030" w:edGrp="everyone"/>
      <w:r w:rsidRPr="00377116">
        <w:rPr>
          <w:rFonts w:asciiTheme="minorHAnsi" w:hAnsiTheme="minorHAnsi" w:cstheme="minorHAnsi"/>
          <w:sz w:val="22"/>
          <w:szCs w:val="22"/>
        </w:rPr>
        <w:t xml:space="preserve"> </w:t>
      </w:r>
      <w:proofErr w:type="gramEnd"/>
      <w:r w:rsidRPr="00377116">
        <w:rPr>
          <w:rFonts w:asciiTheme="minorHAnsi" w:hAnsiTheme="minorHAnsi" w:cstheme="minorHAnsi"/>
          <w:sz w:val="22"/>
          <w:szCs w:val="22"/>
        </w:rPr>
        <w:t xml:space="preserve">         </w:t>
      </w:r>
      <w:permEnd w:id="940982030"/>
      <w:r w:rsidRPr="00377116">
        <w:rPr>
          <w:rFonts w:asciiTheme="minorHAnsi" w:hAnsiTheme="minorHAnsi" w:cstheme="minorHAnsi"/>
          <w:sz w:val="22"/>
          <w:szCs w:val="22"/>
        </w:rPr>
        <w:t xml:space="preserve">  en Contra (Axa Colpatria parte pasiva)  </w:t>
      </w:r>
      <w:permStart w:id="1419472761" w:edGrp="everyone"/>
      <w:r w:rsidRPr="00377116">
        <w:rPr>
          <w:rFonts w:asciiTheme="minorHAnsi" w:hAnsiTheme="minorHAnsi" w:cstheme="minorHAnsi"/>
          <w:sz w:val="22"/>
          <w:szCs w:val="22"/>
        </w:rPr>
        <w:t xml:space="preserve">       X     </w:t>
      </w:r>
      <w:permEnd w:id="1419472761"/>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i/>
          <w:iCs/>
          <w:sz w:val="22"/>
          <w:szCs w:val="22"/>
        </w:rPr>
      </w:pPr>
    </w:p>
    <w:p w:rsidR="00450771" w:rsidRPr="00377116" w:rsidRDefault="00450771" w:rsidP="00450771">
      <w:pPr>
        <w:ind w:right="51"/>
        <w:rPr>
          <w:rFonts w:asciiTheme="minorHAnsi" w:hAnsiTheme="minorHAnsi" w:cstheme="minorHAnsi"/>
          <w:b/>
          <w:bCs/>
          <w:sz w:val="22"/>
          <w:szCs w:val="22"/>
        </w:rPr>
      </w:pPr>
      <w:r w:rsidRPr="00377116">
        <w:rPr>
          <w:rFonts w:asciiTheme="minorHAnsi" w:hAnsiTheme="minorHAnsi" w:cstheme="minorHAnsi"/>
          <w:b/>
          <w:bCs/>
          <w:sz w:val="22"/>
          <w:szCs w:val="22"/>
        </w:rPr>
        <w:t>SUJETOS PROCESALES</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ind w:right="51"/>
        <w:rPr>
          <w:rFonts w:asciiTheme="minorHAnsi" w:hAnsiTheme="minorHAnsi" w:cstheme="minorHAnsi"/>
          <w:sz w:val="22"/>
          <w:szCs w:val="22"/>
          <w:lang w:val="es-MX"/>
        </w:rPr>
      </w:pPr>
      <w:r w:rsidRPr="00377116">
        <w:rPr>
          <w:rFonts w:asciiTheme="minorHAnsi" w:hAnsiTheme="minorHAnsi" w:cstheme="minorHAnsi"/>
          <w:sz w:val="22"/>
          <w:szCs w:val="22"/>
          <w:lang w:val="es-MX"/>
        </w:rPr>
        <w:t xml:space="preserve">Nombre o Razón Social Demandante, Denunciante, Convocante: </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lang w:val="es-MX"/>
        </w:rPr>
        <w:t xml:space="preserve"> </w:t>
      </w:r>
      <w:permStart w:id="2099149661" w:edGrp="everyone"/>
      <w:r w:rsidRPr="00377116">
        <w:rPr>
          <w:rFonts w:asciiTheme="minorHAnsi" w:hAnsiTheme="minorHAnsi" w:cstheme="minorHAnsi"/>
          <w:sz w:val="22"/>
          <w:szCs w:val="22"/>
          <w:lang w:val="es-MX"/>
        </w:rPr>
        <w:t xml:space="preserve">           HUGO ALEJANDRO GIRALDO GÓMES     </w:t>
      </w:r>
      <w:r w:rsidRPr="00377116">
        <w:rPr>
          <w:rFonts w:asciiTheme="minorHAnsi" w:hAnsiTheme="minorHAnsi" w:cstheme="minorHAnsi"/>
          <w:sz w:val="22"/>
          <w:szCs w:val="22"/>
        </w:rPr>
        <w:t xml:space="preserve">        </w:t>
      </w:r>
      <w:permEnd w:id="2099149661"/>
      <w:r w:rsidRPr="00377116">
        <w:rPr>
          <w:rFonts w:asciiTheme="minorHAnsi" w:hAnsiTheme="minorHAnsi" w:cstheme="minorHAnsi"/>
          <w:sz w:val="22"/>
          <w:szCs w:val="22"/>
        </w:rPr>
        <w:t xml:space="preserve"> </w:t>
      </w:r>
      <w:r w:rsidRPr="00377116">
        <w:rPr>
          <w:rFonts w:asciiTheme="minorHAnsi" w:hAnsiTheme="minorHAnsi" w:cstheme="minorHAnsi"/>
          <w:sz w:val="22"/>
          <w:szCs w:val="22"/>
          <w:lang w:val="es-MX"/>
        </w:rPr>
        <w:t xml:space="preserve">  </w:t>
      </w:r>
      <w:r w:rsidRPr="00377116">
        <w:rPr>
          <w:rFonts w:asciiTheme="minorHAnsi" w:hAnsiTheme="minorHAnsi" w:cstheme="minorHAnsi"/>
          <w:sz w:val="22"/>
          <w:szCs w:val="22"/>
        </w:rPr>
        <w:t xml:space="preserve">      NIT/CC </w:t>
      </w:r>
      <w:r w:rsidRPr="00377116">
        <w:rPr>
          <w:rFonts w:asciiTheme="minorHAnsi" w:hAnsiTheme="minorHAnsi" w:cstheme="minorHAnsi"/>
          <w:sz w:val="22"/>
          <w:szCs w:val="22"/>
          <w:lang w:val="es-MX"/>
        </w:rPr>
        <w:t xml:space="preserve"> </w:t>
      </w:r>
      <w:permStart w:id="1958954972" w:edGrp="everyone"/>
      <w:r w:rsidRPr="00377116">
        <w:rPr>
          <w:rFonts w:asciiTheme="minorHAnsi" w:hAnsiTheme="minorHAnsi" w:cstheme="minorHAnsi"/>
          <w:sz w:val="22"/>
          <w:szCs w:val="22"/>
          <w:lang w:val="es-MX"/>
        </w:rPr>
        <w:t xml:space="preserve">           18.530.142</w:t>
      </w:r>
      <w:r w:rsidRPr="00377116">
        <w:rPr>
          <w:rFonts w:asciiTheme="minorHAnsi" w:hAnsiTheme="minorHAnsi" w:cstheme="minorHAnsi"/>
          <w:sz w:val="22"/>
          <w:szCs w:val="22"/>
        </w:rPr>
        <w:t xml:space="preserve">     </w:t>
      </w:r>
      <w:permEnd w:id="1958954972"/>
      <w:r w:rsidRPr="00377116">
        <w:rPr>
          <w:rFonts w:asciiTheme="minorHAnsi" w:hAnsiTheme="minorHAnsi" w:cstheme="minorHAnsi"/>
          <w:sz w:val="22"/>
          <w:szCs w:val="22"/>
        </w:rPr>
        <w:t xml:space="preserve"> </w:t>
      </w:r>
      <w:r w:rsidRPr="00377116">
        <w:rPr>
          <w:rFonts w:asciiTheme="minorHAnsi" w:hAnsiTheme="minorHAnsi" w:cstheme="minorHAnsi"/>
          <w:sz w:val="22"/>
          <w:szCs w:val="22"/>
          <w:lang w:val="es-MX"/>
        </w:rPr>
        <w:t xml:space="preserve"> Y OTROS</w:t>
      </w:r>
    </w:p>
    <w:p w:rsidR="00450771" w:rsidRPr="00377116" w:rsidRDefault="00450771" w:rsidP="00450771">
      <w:pPr>
        <w:ind w:right="51"/>
        <w:rPr>
          <w:rFonts w:asciiTheme="minorHAnsi" w:hAnsiTheme="minorHAnsi" w:cstheme="minorHAnsi"/>
          <w:sz w:val="22"/>
          <w:szCs w:val="22"/>
          <w:lang w:val="es-MX"/>
        </w:rPr>
      </w:pPr>
      <w:r w:rsidRPr="00377116">
        <w:rPr>
          <w:rFonts w:asciiTheme="minorHAnsi" w:hAnsiTheme="minorHAnsi" w:cstheme="minorHAnsi"/>
          <w:sz w:val="22"/>
          <w:szCs w:val="22"/>
          <w:lang w:val="es-MX"/>
        </w:rPr>
        <w:t xml:space="preserve">  </w:t>
      </w:r>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lang w:val="es-MX"/>
        </w:rPr>
      </w:pPr>
      <w:r w:rsidRPr="00377116">
        <w:rPr>
          <w:rFonts w:asciiTheme="minorHAnsi" w:hAnsiTheme="minorHAnsi" w:cstheme="minorHAnsi"/>
          <w:sz w:val="22"/>
          <w:szCs w:val="22"/>
          <w:lang w:val="es-MX"/>
        </w:rPr>
        <w:t>Nombre o Razón Social Demandando, denunciado, convocado:</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lang w:val="es-MX"/>
        </w:rPr>
        <w:t xml:space="preserve"> </w:t>
      </w:r>
      <w:permStart w:id="885661782" w:edGrp="everyone"/>
      <w:r w:rsidRPr="00377116">
        <w:rPr>
          <w:rFonts w:asciiTheme="minorHAnsi" w:hAnsiTheme="minorHAnsi" w:cstheme="minorHAnsi"/>
          <w:sz w:val="22"/>
          <w:szCs w:val="22"/>
        </w:rPr>
        <w:t xml:space="preserve">         </w:t>
      </w:r>
      <w:r w:rsidR="00F003F8" w:rsidRPr="00377116">
        <w:rPr>
          <w:rFonts w:asciiTheme="minorHAnsi" w:hAnsiTheme="minorHAnsi" w:cstheme="minorHAnsi"/>
          <w:sz w:val="22"/>
          <w:szCs w:val="22"/>
        </w:rPr>
        <w:t>EMPRESA DE ENERGIA DE PEREIRA S.A. ESP</w:t>
      </w:r>
      <w:r w:rsidR="00F003F8" w:rsidRPr="00377116">
        <w:rPr>
          <w:rFonts w:asciiTheme="minorHAnsi" w:hAnsiTheme="minorHAnsi" w:cstheme="minorHAnsi"/>
          <w:sz w:val="22"/>
          <w:szCs w:val="22"/>
        </w:rPr>
        <w:t xml:space="preserve">   </w:t>
      </w:r>
      <w:permEnd w:id="885661782"/>
      <w:r w:rsidRPr="00377116">
        <w:rPr>
          <w:rFonts w:asciiTheme="minorHAnsi" w:hAnsiTheme="minorHAnsi" w:cstheme="minorHAnsi"/>
          <w:sz w:val="22"/>
          <w:szCs w:val="22"/>
        </w:rPr>
        <w:t xml:space="preserve">NIT/CC </w:t>
      </w:r>
      <w:r w:rsidRPr="00377116">
        <w:rPr>
          <w:rFonts w:asciiTheme="minorHAnsi" w:hAnsiTheme="minorHAnsi" w:cstheme="minorHAnsi"/>
          <w:sz w:val="22"/>
          <w:szCs w:val="22"/>
          <w:lang w:val="es-MX"/>
        </w:rPr>
        <w:t xml:space="preserve"> </w:t>
      </w:r>
      <w:permStart w:id="70080611" w:edGrp="everyone"/>
      <w:r w:rsidRPr="00377116">
        <w:rPr>
          <w:rFonts w:asciiTheme="minorHAnsi" w:hAnsiTheme="minorHAnsi" w:cstheme="minorHAnsi"/>
          <w:sz w:val="22"/>
          <w:szCs w:val="22"/>
          <w:lang w:val="es-MX"/>
        </w:rPr>
        <w:t xml:space="preserve">           </w:t>
      </w:r>
      <w:r w:rsidR="00F003F8" w:rsidRPr="00377116">
        <w:rPr>
          <w:rFonts w:asciiTheme="minorHAnsi" w:hAnsiTheme="minorHAnsi" w:cstheme="minorHAnsi"/>
          <w:sz w:val="22"/>
          <w:szCs w:val="22"/>
          <w:lang w:val="es-MX"/>
        </w:rPr>
        <w:t>816.002.019-9</w:t>
      </w:r>
      <w:r w:rsidRPr="00377116">
        <w:rPr>
          <w:rFonts w:asciiTheme="minorHAnsi" w:hAnsiTheme="minorHAnsi" w:cstheme="minorHAnsi"/>
          <w:sz w:val="22"/>
          <w:szCs w:val="22"/>
          <w:lang w:val="es-MX"/>
        </w:rPr>
        <w:t xml:space="preserve">   </w:t>
      </w:r>
      <w:permEnd w:id="70080611"/>
      <w:r w:rsidRPr="00377116">
        <w:rPr>
          <w:rFonts w:asciiTheme="minorHAnsi" w:hAnsiTheme="minorHAnsi" w:cstheme="minorHAnsi"/>
          <w:sz w:val="22"/>
          <w:szCs w:val="22"/>
          <w:lang w:val="es-MX"/>
        </w:rPr>
        <w:t>Y OTROS.</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Otros llamados en garantía:  </w:t>
      </w:r>
      <w:permStart w:id="591947169" w:edGrp="everyone"/>
      <w:r w:rsidRPr="00377116">
        <w:rPr>
          <w:rFonts w:asciiTheme="minorHAnsi" w:hAnsiTheme="minorHAnsi" w:cstheme="minorHAnsi"/>
          <w:sz w:val="22"/>
          <w:szCs w:val="22"/>
        </w:rPr>
        <w:t xml:space="preserve">     X   </w:t>
      </w:r>
      <w:permEnd w:id="591947169"/>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pStyle w:val="Textoindependiente"/>
        <w:ind w:right="51"/>
        <w:jc w:val="both"/>
        <w:rPr>
          <w:rFonts w:asciiTheme="minorHAnsi" w:hAnsiTheme="minorHAnsi" w:cstheme="minorHAnsi"/>
          <w:sz w:val="22"/>
          <w:szCs w:val="22"/>
        </w:rPr>
      </w:pPr>
      <w:r w:rsidRPr="00377116">
        <w:rPr>
          <w:rFonts w:asciiTheme="minorHAnsi" w:hAnsiTheme="minorHAnsi" w:cstheme="minorHAnsi"/>
          <w:sz w:val="22"/>
          <w:szCs w:val="22"/>
        </w:rPr>
        <w:t>* El siguiente campo no aplica para procesos a favor:</w:t>
      </w:r>
    </w:p>
    <w:p w:rsidR="00450771" w:rsidRPr="00377116" w:rsidRDefault="00450771" w:rsidP="00450771">
      <w:pPr>
        <w:pStyle w:val="Textoindependiente"/>
        <w:ind w:right="51"/>
        <w:jc w:val="both"/>
        <w:rPr>
          <w:rFonts w:asciiTheme="minorHAnsi" w:hAnsiTheme="minorHAnsi" w:cstheme="minorHAnsi"/>
          <w:sz w:val="22"/>
          <w:szCs w:val="22"/>
        </w:rPr>
      </w:pPr>
    </w:p>
    <w:p w:rsidR="00450771" w:rsidRPr="00377116" w:rsidRDefault="00450771" w:rsidP="00450771">
      <w:pPr>
        <w:pStyle w:val="Textoindependiente"/>
        <w:ind w:right="51"/>
        <w:jc w:val="both"/>
        <w:rPr>
          <w:rFonts w:asciiTheme="minorHAnsi" w:hAnsiTheme="minorHAnsi" w:cstheme="minorHAnsi"/>
          <w:b/>
          <w:sz w:val="22"/>
          <w:szCs w:val="22"/>
          <w:u w:val="single"/>
        </w:rPr>
      </w:pPr>
      <w:r w:rsidRPr="00377116">
        <w:rPr>
          <w:rFonts w:asciiTheme="minorHAnsi" w:hAnsiTheme="minorHAnsi" w:cstheme="minorHAnsi"/>
          <w:sz w:val="22"/>
          <w:szCs w:val="22"/>
        </w:rPr>
        <w:t xml:space="preserve">Fecha Contestación AXA COLPATRIA:  </w:t>
      </w:r>
      <w:permStart w:id="1122388304" w:edGrp="everyone"/>
      <w:r w:rsidRPr="00377116">
        <w:rPr>
          <w:rFonts w:asciiTheme="minorHAnsi" w:hAnsiTheme="minorHAnsi" w:cstheme="minorHAnsi"/>
          <w:sz w:val="22"/>
          <w:szCs w:val="22"/>
        </w:rPr>
        <w:t xml:space="preserve">  11/06/2025      </w:t>
      </w:r>
      <w:permEnd w:id="1122388304"/>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
    <w:p w:rsidR="00450771" w:rsidRPr="00377116"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377116">
        <w:rPr>
          <w:rFonts w:asciiTheme="minorHAnsi" w:hAnsiTheme="minorHAnsi" w:cstheme="minorHAnsi"/>
          <w:sz w:val="22"/>
          <w:szCs w:val="22"/>
        </w:rPr>
        <w:t xml:space="preserve">Resumen de los hechos:  </w:t>
      </w:r>
      <w:permStart w:id="94908879" w:edGrp="everyone"/>
      <w:r w:rsidRPr="00377116">
        <w:rPr>
          <w:rFonts w:asciiTheme="minorHAnsi" w:hAnsiTheme="minorHAnsi" w:cstheme="minorHAnsi"/>
          <w:sz w:val="22"/>
          <w:szCs w:val="22"/>
        </w:rPr>
        <w:t xml:space="preserve">  </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1"/>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En la madrugada del día 8 de febrero de 2022 se presentó un deslizamiento de tierra en la ladera Norte del Río Otún, afectando en forma severa el barrio San Juan de Dios, entre calles 26 y 27 del municipio de Pereira y las manzanas N y O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xml:space="preserve"> del municipio de Dosquebradas; tragedia en la que 17 personas perdieron la vida, dentro de las cuales se encuentran la señora Gloria Inés Gómez (Q.E.P.D.) y su hijo Andrés Felipe Giraldo Gómez (Q.E.P.D.) resultando de igual forma lesionado su otro hijo Hugo Alejandro Giraldo Gómez.</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2"/>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Fruto de la referida tragedia, el bien inmueble que le pertenecía a la señora Luz Patricia García Mosquera quedó completamente afectado, pues fue sepultado por el precitado deslizamiento.</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3"/>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de la tragedia, la Dirección de Gestión del Riesgo de Dosquebradas emitió el concepto técnico No. DA-DIGER-200-22453 en el que consignó como causas de la tragedia, las lluvias, las fuertes pendientes, el uso actual del suelo, la presencia de suelos saturados, aguas de escorrentía, la presencia de la “acequia”, (la cual consideró que es un elemento de infiltración) y, además se referenció que previo a esta tragedia, ya habían ocurrido otras, para las calendas del 02/11/1926, 05/09/1976, 08/08/1985, 20/04/1992 y 16/06/1995.</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4"/>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Adicionalmente, es importante destacar que en el referido informe se destacó que, conforme al Plan de Ordenamiento Territorial del Municipio de Dosquebradas, se tiene que toda la franja comprendida desde el rio Otún hasta la antigua acequia es considerado como una zona de protección de riesgo y; además, se referenció que 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 se encuentra en estado de “Alto riesgo hidrológico y/o geotécnico”.</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5"/>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Ese mismo día se realizó un consejo extraordinario municipal de gestión de riesgo de desastres y se declaró la calamidad pública por parte del Municipio de Dosquebradas</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6"/>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día 11 de febrero de 2022 la Alcaldía del Municipio de Dosquebradas adelantó un consejo extraordinario municipal de gestión de riesgo de desastres.</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7"/>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lastRenderedPageBreak/>
        <w:t xml:space="preserve">En el concepto técnico DA-DIGER-200-27957 se indicó la necesidad de demoler las viviendas que se encontraban ubicadas en la Manzana N casa 23 y 24, así como en la Manzana O casa 1A, del barrio “La </w:t>
      </w:r>
      <w:proofErr w:type="spellStart"/>
      <w:r w:rsidRPr="00BB7689">
        <w:rPr>
          <w:rFonts w:asciiTheme="minorHAnsi" w:hAnsiTheme="minorHAnsi" w:cstheme="minorHAnsi"/>
          <w:color w:val="000000"/>
          <w:sz w:val="22"/>
          <w:szCs w:val="22"/>
          <w:lang w:val="es-CO" w:eastAsia="es-MX"/>
        </w:rPr>
        <w:t>Esneda</w:t>
      </w:r>
      <w:proofErr w:type="spellEnd"/>
      <w:r w:rsidRPr="00BB7689">
        <w:rPr>
          <w:rFonts w:asciiTheme="minorHAnsi" w:hAnsiTheme="minorHAnsi" w:cstheme="minorHAnsi"/>
          <w:color w:val="000000"/>
          <w:sz w:val="22"/>
          <w:szCs w:val="22"/>
          <w:lang w:val="es-CO" w:eastAsia="es-MX"/>
        </w:rPr>
        <w:t>”.</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8"/>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Acuerdo 35 de 2016, Plan de Ordenamiento Territorial del Municipio de Pereira (POT), clasificó la zona del Río Otún como zona de amenaza alta y riesgo alto no mitigable por presentar riesgo y amenaza de inundación, en consecuencia, ordenó que las viviendas al margen del Río Otún entre el Puente Mosquera y el nuevo Puente acceso vía Parque industrial tienen prioridad de reubicación, relocalización o reasentamiento.</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numPr>
          <w:ilvl w:val="0"/>
          <w:numId w:val="9"/>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El fallecimiento de los señores </w:t>
      </w:r>
      <w:r w:rsidRPr="00BB7689">
        <w:rPr>
          <w:rFonts w:asciiTheme="minorHAnsi" w:hAnsiTheme="minorHAnsi" w:cstheme="minorHAnsi"/>
          <w:b/>
          <w:bCs/>
          <w:color w:val="000000"/>
          <w:sz w:val="22"/>
          <w:szCs w:val="22"/>
          <w:lang w:val="es-CO" w:eastAsia="es-MX"/>
        </w:rPr>
        <w:t>Gloria Inés Gómez (Q.E.P.D.) </w:t>
      </w:r>
      <w:r w:rsidRPr="00BB7689">
        <w:rPr>
          <w:rFonts w:asciiTheme="minorHAnsi" w:hAnsiTheme="minorHAnsi" w:cstheme="minorHAnsi"/>
          <w:color w:val="000000"/>
          <w:sz w:val="22"/>
          <w:szCs w:val="22"/>
          <w:lang w:val="es-CO" w:eastAsia="es-MX"/>
        </w:rPr>
        <w:t>y</w:t>
      </w:r>
      <w:r w:rsidRPr="00BB7689">
        <w:rPr>
          <w:rFonts w:asciiTheme="minorHAnsi" w:hAnsiTheme="minorHAnsi" w:cstheme="minorHAnsi"/>
          <w:b/>
          <w:bCs/>
          <w:color w:val="000000"/>
          <w:sz w:val="22"/>
          <w:szCs w:val="22"/>
          <w:lang w:val="es-CO" w:eastAsia="es-MX"/>
        </w:rPr>
        <w:t> Andrés</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Felipe Giraldo Gómez (Q.E.P.D.)</w:t>
      </w:r>
      <w:r w:rsidRPr="00BB7689">
        <w:rPr>
          <w:rFonts w:asciiTheme="minorHAnsi" w:hAnsiTheme="minorHAnsi" w:cstheme="minorHAnsi"/>
          <w:color w:val="000000"/>
          <w:sz w:val="22"/>
          <w:szCs w:val="22"/>
          <w:lang w:val="es-CO" w:eastAsia="es-MX"/>
        </w:rPr>
        <w:t> aunado a las serias y graves lesiones padecidas en la humanidad del señor </w:t>
      </w:r>
      <w:r w:rsidRPr="00BB7689">
        <w:rPr>
          <w:rFonts w:asciiTheme="minorHAnsi" w:hAnsiTheme="minorHAnsi" w:cstheme="minorHAnsi"/>
          <w:b/>
          <w:bCs/>
          <w:color w:val="000000"/>
          <w:sz w:val="22"/>
          <w:szCs w:val="22"/>
          <w:lang w:val="es-CO" w:eastAsia="es-MX"/>
        </w:rPr>
        <w:t>Hugo Alejandro Giraldo Gómez (lesionado), </w:t>
      </w:r>
      <w:r w:rsidRPr="00BB7689">
        <w:rPr>
          <w:rFonts w:asciiTheme="minorHAnsi" w:hAnsiTheme="minorHAnsi" w:cstheme="minorHAnsi"/>
          <w:color w:val="000000"/>
          <w:sz w:val="22"/>
          <w:szCs w:val="22"/>
          <w:lang w:val="es-CO" w:eastAsia="es-MX"/>
        </w:rPr>
        <w:t>causaron un daño a sus grupos familiares, los cuales deben ser calificados como antijurídicos a la luz del artículo 90 Superior, lo cual determina la consecuente obligación para el Estado de resarcir los perjuicios causados a través de las entidades demandadas, toda vez que las entidades públicas en cita a pesar de ser garantes de su seguridad, actuaron de forma omisiva y negligente frente a sus deberes legales y constitucionales, a sabiendas de la situación crítica en la que habitaban los señores </w:t>
      </w:r>
      <w:r w:rsidRPr="00BB7689">
        <w:rPr>
          <w:rFonts w:asciiTheme="minorHAnsi" w:hAnsiTheme="minorHAnsi" w:cstheme="minorHAnsi"/>
          <w:b/>
          <w:bCs/>
          <w:color w:val="000000"/>
          <w:sz w:val="22"/>
          <w:szCs w:val="22"/>
          <w:lang w:val="es-CO" w:eastAsia="es-MX"/>
        </w:rPr>
        <w:t>Gloria Inés Gómez (Q.E.P.D.), Andrés Felipe Giraldo Gómez (Q.E.P.D.)</w:t>
      </w:r>
      <w:r w:rsidRPr="00BB7689">
        <w:rPr>
          <w:rFonts w:asciiTheme="minorHAnsi" w:hAnsiTheme="minorHAnsi" w:cstheme="minorHAnsi"/>
          <w:color w:val="000000"/>
          <w:sz w:val="22"/>
          <w:szCs w:val="22"/>
          <w:lang w:val="es-CO" w:eastAsia="es-MX"/>
        </w:rPr>
        <w:t> y </w:t>
      </w:r>
      <w:r w:rsidRPr="00BB7689">
        <w:rPr>
          <w:rFonts w:asciiTheme="minorHAnsi" w:hAnsiTheme="minorHAnsi" w:cstheme="minorHAnsi"/>
          <w:b/>
          <w:bCs/>
          <w:color w:val="000000"/>
          <w:sz w:val="22"/>
          <w:szCs w:val="22"/>
          <w:lang w:val="es-CO" w:eastAsia="es-MX"/>
        </w:rPr>
        <w:t>Hugo</w:t>
      </w:r>
      <w:r w:rsidRPr="00BB7689">
        <w:rPr>
          <w:rFonts w:asciiTheme="minorHAnsi" w:hAnsiTheme="minorHAnsi" w:cstheme="minorHAnsi"/>
          <w:color w:val="000000"/>
          <w:sz w:val="22"/>
          <w:szCs w:val="22"/>
          <w:lang w:val="es-CO" w:eastAsia="es-MX"/>
        </w:rPr>
        <w:t> </w:t>
      </w:r>
      <w:r w:rsidRPr="00BB7689">
        <w:rPr>
          <w:rFonts w:asciiTheme="minorHAnsi" w:hAnsiTheme="minorHAnsi" w:cstheme="minorHAnsi"/>
          <w:b/>
          <w:bCs/>
          <w:color w:val="000000"/>
          <w:sz w:val="22"/>
          <w:szCs w:val="22"/>
          <w:lang w:val="es-CO" w:eastAsia="es-MX"/>
        </w:rPr>
        <w:t>Alejandro Giraldo Gómez (lesionado);</w:t>
      </w:r>
      <w:r w:rsidRPr="00BB7689">
        <w:rPr>
          <w:rFonts w:asciiTheme="minorHAnsi" w:hAnsiTheme="minorHAnsi" w:cstheme="minorHAnsi"/>
          <w:color w:val="000000"/>
          <w:sz w:val="22"/>
          <w:szCs w:val="22"/>
          <w:lang w:val="es-CO" w:eastAsia="es-MX"/>
        </w:rPr>
        <w:t> lo cual demandaba acciones contundentes en materia de gestión del riesgo y vivienda digna, más las mismas no se tomaron, y las actuaciones que si se emprendieron no fueron suficientes para evitar la configuración del hecho dañoso que desencadenó en una tragedia de gran magnitud que implicó la pérdida de la vida de 17 personas y ocasionó lesiones en 34 personas más, sumado a la pérdida de varias viviendas.</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377116" w:rsidRDefault="00450771" w:rsidP="00450771">
      <w:pPr>
        <w:numPr>
          <w:ilvl w:val="0"/>
          <w:numId w:val="10"/>
        </w:numPr>
        <w:shd w:val="clear" w:color="auto" w:fill="FFFFFF"/>
        <w:ind w:left="1440"/>
        <w:jc w:val="both"/>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Como antecedentes adicionales se reporta que en el año de 1926 y posteriormente el 5 de octubre del año 1976, se presentaron similares hechos en la zona, donde por causa de deslizamientos de tierra resultaron afectados varios barros y familias enteras que perdieron sus viviendas, enseres y vidas humanas, sin que las entidades demandadas realizaran acciones de fondo: preventivas y correctivas para evitar la tragedia que hoy se repite y que lamentamos.</w:t>
      </w:r>
      <w:r w:rsidRPr="00377116">
        <w:rPr>
          <w:rFonts w:asciiTheme="minorHAnsi" w:hAnsiTheme="minorHAnsi" w:cstheme="minorHAnsi"/>
          <w:sz w:val="22"/>
          <w:szCs w:val="22"/>
        </w:rPr>
        <w:t xml:space="preserve">      </w:t>
      </w:r>
      <w:permEnd w:id="94908879"/>
      <w:r w:rsidRPr="00377116">
        <w:rPr>
          <w:rFonts w:asciiTheme="minorHAnsi" w:hAnsiTheme="minorHAnsi" w:cstheme="minorHAnsi"/>
          <w:sz w:val="22"/>
          <w:szCs w:val="22"/>
        </w:rPr>
        <w:t xml:space="preserve"> </w:t>
      </w:r>
    </w:p>
    <w:p w:rsidR="00450771" w:rsidRPr="00377116" w:rsidRDefault="00450771" w:rsidP="00450771">
      <w:pPr>
        <w:pStyle w:val="Ttulo6"/>
        <w:ind w:right="51"/>
        <w:jc w:val="left"/>
        <w:rPr>
          <w:rFonts w:asciiTheme="minorHAnsi" w:hAnsiTheme="minorHAnsi" w:cstheme="minorHAnsi"/>
          <w:b w:val="0"/>
          <w:bCs/>
          <w:sz w:val="22"/>
          <w:szCs w:val="22"/>
        </w:rPr>
      </w:pPr>
    </w:p>
    <w:p w:rsidR="00450771" w:rsidRPr="00377116"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377116">
        <w:rPr>
          <w:rFonts w:asciiTheme="minorHAnsi" w:hAnsiTheme="minorHAnsi" w:cstheme="minorHAnsi"/>
          <w:bCs/>
          <w:sz w:val="22"/>
          <w:szCs w:val="22"/>
        </w:rPr>
        <w:t xml:space="preserve">Pretensiones  </w:t>
      </w:r>
      <w:permStart w:id="812269526" w:edGrp="everyone"/>
      <w:r w:rsidRPr="00377116">
        <w:rPr>
          <w:rFonts w:asciiTheme="minorHAnsi" w:hAnsiTheme="minorHAnsi" w:cstheme="minorHAnsi"/>
          <w:sz w:val="22"/>
          <w:szCs w:val="22"/>
        </w:rPr>
        <w:t xml:space="preserve">        </w:t>
      </w:r>
      <w:r w:rsidRPr="00377116">
        <w:rPr>
          <w:rFonts w:asciiTheme="minorHAnsi" w:hAnsiTheme="minorHAnsi" w:cstheme="minorHAnsi"/>
          <w:color w:val="000000"/>
          <w:sz w:val="22"/>
          <w:szCs w:val="22"/>
          <w:lang w:val="es-CO" w:eastAsia="es-MX"/>
        </w:rPr>
        <w:t>La parte demandante pretende lo siguiente: </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DECLÁRESE que las demandadas son administrativa, patrimonial, solidaria y extracontractualmente responsables por el daño antijurídico, así como de los consecuentes perjuicios materiales e inmateriales causados a los demandantes con ocasión de la muerte Gloria Inés Gómez (Q.E.P.D.), Andrés Felipe Giraldo Gómez (Q.E.P.D.) y la lesión de Hugo Alejandro Giraldo Gómez; en el deslizamiento de tierra que tuvo lugar en la ladera Norte del Río Otún, entre el municipio de Pereira y el municipio de Dosquebradas, el día 8 de febrero del año 2022.</w:t>
      </w:r>
    </w:p>
    <w:p w:rsidR="00450771" w:rsidRPr="00BB7689"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i/>
          <w:iCs/>
          <w:color w:val="000000"/>
          <w:sz w:val="22"/>
          <w:szCs w:val="22"/>
          <w:lang w:val="es-CO" w:eastAsia="es-MX"/>
        </w:rPr>
        <w:t> </w:t>
      </w:r>
    </w:p>
    <w:p w:rsidR="00450771" w:rsidRPr="00377116" w:rsidRDefault="00450771" w:rsidP="00450771">
      <w:pPr>
        <w:shd w:val="clear" w:color="auto" w:fill="FFFFFF"/>
        <w:jc w:val="both"/>
        <w:textAlignment w:val="baseline"/>
        <w:rPr>
          <w:rFonts w:asciiTheme="minorHAnsi" w:hAnsiTheme="minorHAnsi" w:cstheme="minorHAnsi"/>
          <w:color w:val="000000"/>
          <w:sz w:val="22"/>
          <w:szCs w:val="22"/>
          <w:lang w:val="es-CO" w:eastAsia="es-MX"/>
        </w:rPr>
      </w:pPr>
      <w:r w:rsidRPr="00BB7689">
        <w:rPr>
          <w:rFonts w:asciiTheme="minorHAnsi" w:hAnsiTheme="minorHAnsi" w:cstheme="minorHAnsi"/>
          <w:color w:val="000000"/>
          <w:sz w:val="22"/>
          <w:szCs w:val="22"/>
          <w:lang w:val="es-CO" w:eastAsia="es-MX"/>
        </w:rPr>
        <w:t xml:space="preserve">Las pretensiones condenatorias superan los 6000 SMMLV, por conceptos de perjuicios morales, afectación relevante a bienes o derechos convencional y constitucionalmente amparados, daño a la salud, lucro cesante consolidado y futuro, daño emergente y demás, en cabeza de los grupos familiares de las tres </w:t>
      </w:r>
      <w:r w:rsidRPr="00BB7689">
        <w:rPr>
          <w:rFonts w:asciiTheme="minorHAnsi" w:hAnsiTheme="minorHAnsi" w:cstheme="minorHAnsi"/>
          <w:color w:val="000000"/>
          <w:sz w:val="22"/>
          <w:szCs w:val="22"/>
          <w:lang w:val="es-CO" w:eastAsia="es-MX"/>
        </w:rPr>
        <w:lastRenderedPageBreak/>
        <w:t>víctimas directas: muerte Gloria Inés Gómez (Q.E.P.D.), Andrés Felipe Giraldo Gómez (Q.E.P.D.) y la lesión de Hugo Alejandro Giraldo Gómez</w:t>
      </w:r>
      <w:r w:rsidRPr="00377116">
        <w:rPr>
          <w:rFonts w:asciiTheme="minorHAnsi" w:hAnsiTheme="minorHAnsi" w:cstheme="minorHAnsi"/>
          <w:sz w:val="22"/>
          <w:szCs w:val="22"/>
        </w:rPr>
        <w:t xml:space="preserve">         </w:t>
      </w:r>
      <w:permEnd w:id="812269526"/>
      <w:r w:rsidRPr="00377116">
        <w:rPr>
          <w:rFonts w:asciiTheme="minorHAnsi" w:hAnsiTheme="minorHAnsi" w:cstheme="minorHAnsi"/>
          <w:sz w:val="22"/>
          <w:szCs w:val="22"/>
        </w:rPr>
        <w:t xml:space="preserve"> </w:t>
      </w:r>
      <w:r w:rsidRPr="00377116">
        <w:rPr>
          <w:rFonts w:asciiTheme="minorHAnsi" w:hAnsiTheme="minorHAnsi" w:cstheme="minorHAnsi"/>
          <w:sz w:val="22"/>
          <w:szCs w:val="22"/>
          <w:lang w:val="es-MX"/>
        </w:rPr>
        <w:t xml:space="preserve"> </w:t>
      </w:r>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sectPr w:rsidR="00450771" w:rsidRPr="00377116" w:rsidSect="006C754F">
          <w:headerReference w:type="default" r:id="rId5"/>
          <w:footerReference w:type="even" r:id="rId6"/>
          <w:footerReference w:type="default" r:id="rId7"/>
          <w:pgSz w:w="12242" w:h="15842" w:code="1"/>
          <w:pgMar w:top="1418" w:right="1134" w:bottom="1134" w:left="1701" w:header="680" w:footer="680" w:gutter="0"/>
          <w:cols w:space="720"/>
          <w:docGrid w:linePitch="272"/>
        </w:sectPr>
      </w:pPr>
      <w:r w:rsidRPr="00377116">
        <w:rPr>
          <w:rFonts w:asciiTheme="minorHAnsi" w:hAnsiTheme="minorHAnsi" w:cstheme="minorHAnsi"/>
          <w:sz w:val="22"/>
          <w:szCs w:val="22"/>
        </w:rPr>
        <w:t>Cuantía:</w:t>
      </w:r>
      <w:r w:rsidRPr="00377116">
        <w:rPr>
          <w:rFonts w:asciiTheme="minorHAnsi" w:hAnsiTheme="minorHAnsi" w:cstheme="minorHAnsi"/>
          <w:sz w:val="22"/>
          <w:szCs w:val="22"/>
          <w:lang w:val="es-MX"/>
        </w:rPr>
        <w:t xml:space="preserve"> </w:t>
      </w:r>
      <w:r w:rsidRPr="00377116">
        <w:rPr>
          <w:rFonts w:asciiTheme="minorHAnsi" w:hAnsiTheme="minorHAnsi" w:cstheme="minorHAnsi"/>
          <w:sz w:val="22"/>
          <w:szCs w:val="22"/>
        </w:rPr>
        <w:t xml:space="preserve"> </w:t>
      </w:r>
      <w:permStart w:id="1362893430" w:edGrp="everyone"/>
      <w:r w:rsidRPr="00377116">
        <w:rPr>
          <w:rFonts w:asciiTheme="minorHAnsi" w:hAnsiTheme="minorHAnsi" w:cstheme="minorHAnsi"/>
          <w:sz w:val="22"/>
          <w:szCs w:val="22"/>
        </w:rPr>
        <w:t xml:space="preserve">   mayor cuantía, superan los 6000 SMMLV    </w:t>
      </w:r>
      <w:permEnd w:id="1362893430"/>
      <w:r w:rsidRPr="00377116">
        <w:rPr>
          <w:rFonts w:asciiTheme="minorHAnsi" w:hAnsiTheme="minorHAnsi" w:cstheme="minorHAnsi"/>
          <w:sz w:val="22"/>
          <w:szCs w:val="22"/>
        </w:rPr>
        <w:t xml:space="preserve">       </w:t>
      </w:r>
    </w:p>
    <w:p w:rsidR="00450771" w:rsidRPr="00377116" w:rsidRDefault="00450771" w:rsidP="00450771">
      <w:pPr>
        <w:pStyle w:val="Ttulo6"/>
        <w:ind w:right="51"/>
        <w:jc w:val="left"/>
        <w:rPr>
          <w:rFonts w:asciiTheme="minorHAnsi" w:hAnsiTheme="minorHAnsi" w:cstheme="minorHAnsi"/>
          <w:sz w:val="22"/>
          <w:szCs w:val="22"/>
        </w:rPr>
      </w:pPr>
    </w:p>
    <w:p w:rsidR="00450771" w:rsidRPr="00377116" w:rsidRDefault="00450771" w:rsidP="00450771">
      <w:pPr>
        <w:pStyle w:val="Ttulo6"/>
        <w:ind w:right="51"/>
        <w:jc w:val="both"/>
        <w:rPr>
          <w:rFonts w:asciiTheme="minorHAnsi" w:hAnsiTheme="minorHAnsi" w:cstheme="minorHAnsi"/>
          <w:b w:val="0"/>
          <w:bCs/>
          <w:sz w:val="22"/>
          <w:szCs w:val="22"/>
        </w:rPr>
      </w:pPr>
      <w:r w:rsidRPr="00377116">
        <w:rPr>
          <w:rFonts w:asciiTheme="minorHAnsi" w:hAnsiTheme="minorHAnsi" w:cstheme="minorHAnsi"/>
          <w:b w:val="0"/>
          <w:bCs/>
          <w:sz w:val="22"/>
          <w:szCs w:val="22"/>
        </w:rPr>
        <w:t xml:space="preserve">Excepciones  </w:t>
      </w:r>
      <w:permStart w:id="670703918" w:edGrp="everyone"/>
      <w:r w:rsidRPr="00377116">
        <w:rPr>
          <w:rFonts w:asciiTheme="minorHAnsi" w:hAnsiTheme="minorHAnsi" w:cstheme="minorHAnsi"/>
          <w:b w:val="0"/>
          <w:bCs/>
          <w:sz w:val="22"/>
          <w:szCs w:val="22"/>
        </w:rPr>
        <w:t xml:space="preserve">     1) </w:t>
      </w:r>
      <w:r w:rsidR="00F003F8" w:rsidRPr="00377116">
        <w:rPr>
          <w:rFonts w:asciiTheme="minorHAnsi" w:hAnsiTheme="minorHAnsi" w:cstheme="minorHAnsi"/>
          <w:b w:val="0"/>
          <w:bCs/>
          <w:sz w:val="22"/>
          <w:szCs w:val="22"/>
        </w:rPr>
        <w:t xml:space="preserve">CUMPLIMIENTO DE OBLIGACIONES DE LA EMPRESA DE ENERGÍA DE PEREIRA S.A. E.S.P. SOBRE LA ACEQUIA. 2) </w:t>
      </w:r>
      <w:r w:rsidRPr="00377116">
        <w:rPr>
          <w:rFonts w:asciiTheme="minorHAnsi" w:hAnsiTheme="minorHAnsi" w:cstheme="minorHAnsi"/>
          <w:b w:val="0"/>
          <w:bCs/>
          <w:sz w:val="22"/>
          <w:szCs w:val="22"/>
        </w:rPr>
        <w:t xml:space="preserve">INEXISTENCIA DE UNA FALLA EN EL SERVICIO POR PARTE DE LAS ENTIDADES DEMANDADAS – AUSENCIA PROBATORIA POR PARTE DE LOS DEMANDANTES.  </w:t>
      </w:r>
      <w:r w:rsidR="00F003F8" w:rsidRPr="00377116">
        <w:rPr>
          <w:rFonts w:asciiTheme="minorHAnsi" w:hAnsiTheme="minorHAnsi" w:cstheme="minorHAnsi"/>
          <w:b w:val="0"/>
          <w:bCs/>
          <w:sz w:val="22"/>
          <w:szCs w:val="22"/>
        </w:rPr>
        <w:t>3</w:t>
      </w:r>
      <w:r w:rsidRPr="00377116">
        <w:rPr>
          <w:rFonts w:asciiTheme="minorHAnsi" w:hAnsiTheme="minorHAnsi" w:cstheme="minorHAnsi"/>
          <w:b w:val="0"/>
          <w:bCs/>
          <w:sz w:val="22"/>
          <w:szCs w:val="22"/>
        </w:rPr>
        <w:t xml:space="preserve">) FUERZA MAYOR. </w:t>
      </w:r>
      <w:r w:rsidR="00F003F8" w:rsidRPr="00377116">
        <w:rPr>
          <w:rFonts w:asciiTheme="minorHAnsi" w:hAnsiTheme="minorHAnsi" w:cstheme="minorHAnsi"/>
          <w:b w:val="0"/>
          <w:bCs/>
          <w:sz w:val="22"/>
          <w:szCs w:val="22"/>
        </w:rPr>
        <w:t>4</w:t>
      </w:r>
      <w:r w:rsidRPr="00377116">
        <w:rPr>
          <w:rFonts w:asciiTheme="minorHAnsi" w:hAnsiTheme="minorHAnsi" w:cstheme="minorHAnsi"/>
          <w:b w:val="0"/>
          <w:bCs/>
          <w:sz w:val="22"/>
          <w:szCs w:val="22"/>
        </w:rPr>
        <w:t xml:space="preserve">) CULPA EXCLUSIVA DE LA VÍCTIMA. </w:t>
      </w:r>
      <w:r w:rsidR="00F003F8" w:rsidRPr="00377116">
        <w:rPr>
          <w:rFonts w:asciiTheme="minorHAnsi" w:hAnsiTheme="minorHAnsi" w:cstheme="minorHAnsi"/>
          <w:b w:val="0"/>
          <w:bCs/>
          <w:sz w:val="22"/>
          <w:szCs w:val="22"/>
        </w:rPr>
        <w:t>5)</w:t>
      </w:r>
      <w:r w:rsidRPr="00377116">
        <w:rPr>
          <w:rFonts w:asciiTheme="minorHAnsi" w:hAnsiTheme="minorHAnsi" w:cstheme="minorHAnsi"/>
          <w:b w:val="0"/>
          <w:bCs/>
          <w:sz w:val="22"/>
          <w:szCs w:val="22"/>
        </w:rPr>
        <w:t xml:space="preserve"> CONCURRENCIA DE CULPAS. </w:t>
      </w:r>
      <w:r w:rsidR="00F003F8" w:rsidRPr="00377116">
        <w:rPr>
          <w:rFonts w:asciiTheme="minorHAnsi" w:hAnsiTheme="minorHAnsi" w:cstheme="minorHAnsi"/>
          <w:b w:val="0"/>
          <w:bCs/>
          <w:sz w:val="22"/>
          <w:szCs w:val="22"/>
        </w:rPr>
        <w:t>6</w:t>
      </w:r>
      <w:r w:rsidRPr="00377116">
        <w:rPr>
          <w:rFonts w:asciiTheme="minorHAnsi" w:hAnsiTheme="minorHAnsi" w:cstheme="minorHAnsi"/>
          <w:b w:val="0"/>
          <w:bCs/>
          <w:sz w:val="22"/>
          <w:szCs w:val="22"/>
        </w:rPr>
        <w:t xml:space="preserve">) INEXISTENCIA PROBATORIA DEL NEXO CAUSAL ENTRE EL HECHO Y EL DAÑO. </w:t>
      </w:r>
      <w:r w:rsidR="00F003F8" w:rsidRPr="00377116">
        <w:rPr>
          <w:rFonts w:asciiTheme="minorHAnsi" w:hAnsiTheme="minorHAnsi" w:cstheme="minorHAnsi"/>
          <w:b w:val="0"/>
          <w:bCs/>
          <w:sz w:val="22"/>
          <w:szCs w:val="22"/>
        </w:rPr>
        <w:t>7</w:t>
      </w:r>
      <w:r w:rsidRPr="00377116">
        <w:rPr>
          <w:rFonts w:asciiTheme="minorHAnsi" w:hAnsiTheme="minorHAnsi" w:cstheme="minorHAnsi"/>
          <w:b w:val="0"/>
          <w:bCs/>
          <w:sz w:val="22"/>
          <w:szCs w:val="22"/>
        </w:rPr>
        <w:t xml:space="preserve">) INEXISTENCIA DE SOLIDARIDAD ENTRE LAS DEMANDADAS. </w:t>
      </w:r>
      <w:r w:rsidR="00F003F8" w:rsidRPr="00377116">
        <w:rPr>
          <w:rFonts w:asciiTheme="minorHAnsi" w:hAnsiTheme="minorHAnsi" w:cstheme="minorHAnsi"/>
          <w:b w:val="0"/>
          <w:bCs/>
          <w:sz w:val="22"/>
          <w:szCs w:val="22"/>
        </w:rPr>
        <w:t>8</w:t>
      </w:r>
      <w:r w:rsidRPr="00377116">
        <w:rPr>
          <w:rFonts w:asciiTheme="minorHAnsi" w:hAnsiTheme="minorHAnsi" w:cstheme="minorHAnsi"/>
          <w:b w:val="0"/>
          <w:bCs/>
          <w:sz w:val="22"/>
          <w:szCs w:val="22"/>
        </w:rPr>
        <w:t xml:space="preserve">) IMPROCEDENCIA DEL RECONOCIMIENTO DE LOS PERJUICIOS SOLICITADOS (PERJUICIOS A FAVOR DE LA MASA SUCESORAL, PERJUICIOS MORALES, DAÑO A LA SALUD, DAÑO A DERECHOS Y BIENES CONSTITUCIONALMENTE PROTEGIDOS, LUCRO CESANTE) </w:t>
      </w:r>
      <w:r w:rsidR="00F003F8" w:rsidRPr="00377116">
        <w:rPr>
          <w:rFonts w:asciiTheme="minorHAnsi" w:hAnsiTheme="minorHAnsi" w:cstheme="minorHAnsi"/>
          <w:b w:val="0"/>
          <w:bCs/>
          <w:sz w:val="22"/>
          <w:szCs w:val="22"/>
        </w:rPr>
        <w:t>9</w:t>
      </w:r>
      <w:r w:rsidRPr="00377116">
        <w:rPr>
          <w:rFonts w:asciiTheme="minorHAnsi" w:hAnsiTheme="minorHAnsi" w:cstheme="minorHAnsi"/>
          <w:b w:val="0"/>
          <w:bCs/>
          <w:sz w:val="22"/>
          <w:szCs w:val="22"/>
        </w:rPr>
        <w:t xml:space="preserve">) ENRIQUECIMIENTO SIN CAUSA. </w:t>
      </w:r>
      <w:r w:rsidR="00F003F8" w:rsidRPr="00377116">
        <w:rPr>
          <w:rFonts w:asciiTheme="minorHAnsi" w:hAnsiTheme="minorHAnsi" w:cstheme="minorHAnsi"/>
          <w:b w:val="0"/>
          <w:bCs/>
          <w:sz w:val="22"/>
          <w:szCs w:val="22"/>
        </w:rPr>
        <w:t>10</w:t>
      </w:r>
      <w:r w:rsidRPr="00377116">
        <w:rPr>
          <w:rFonts w:asciiTheme="minorHAnsi" w:hAnsiTheme="minorHAnsi" w:cstheme="minorHAnsi"/>
          <w:b w:val="0"/>
          <w:bCs/>
          <w:sz w:val="22"/>
          <w:szCs w:val="22"/>
        </w:rPr>
        <w:t>) INEXISTENCIA DE SOLIDARIDAD. 1</w:t>
      </w:r>
      <w:r w:rsidR="00F003F8" w:rsidRPr="00377116">
        <w:rPr>
          <w:rFonts w:asciiTheme="minorHAnsi" w:hAnsiTheme="minorHAnsi" w:cstheme="minorHAnsi"/>
          <w:b w:val="0"/>
          <w:bCs/>
          <w:sz w:val="22"/>
          <w:szCs w:val="22"/>
        </w:rPr>
        <w:t>1</w:t>
      </w:r>
      <w:r w:rsidRPr="00377116">
        <w:rPr>
          <w:rFonts w:asciiTheme="minorHAnsi" w:hAnsiTheme="minorHAnsi" w:cstheme="minorHAnsi"/>
          <w:b w:val="0"/>
          <w:bCs/>
          <w:sz w:val="22"/>
          <w:szCs w:val="22"/>
        </w:rPr>
        <w:t>) EXCEPCIONES PLANTEADAS POR QUIEN FORMULÓ EL LLAMAMIENTO EN GARANTÍA. 1</w:t>
      </w:r>
      <w:r w:rsidR="00F003F8" w:rsidRPr="00377116">
        <w:rPr>
          <w:rFonts w:asciiTheme="minorHAnsi" w:hAnsiTheme="minorHAnsi" w:cstheme="minorHAnsi"/>
          <w:b w:val="0"/>
          <w:bCs/>
          <w:sz w:val="22"/>
          <w:szCs w:val="22"/>
        </w:rPr>
        <w:t>2</w:t>
      </w:r>
      <w:r w:rsidRPr="00377116">
        <w:rPr>
          <w:rFonts w:asciiTheme="minorHAnsi" w:hAnsiTheme="minorHAnsi" w:cstheme="minorHAnsi"/>
          <w:b w:val="0"/>
          <w:bCs/>
          <w:sz w:val="22"/>
          <w:szCs w:val="22"/>
        </w:rPr>
        <w:t>) GENÉRICA O INNOMINADA.</w:t>
      </w:r>
    </w:p>
    <w:p w:rsidR="00450771" w:rsidRPr="00377116" w:rsidRDefault="00450771" w:rsidP="00450771">
      <w:pPr>
        <w:pStyle w:val="Ttulo6"/>
        <w:ind w:right="51"/>
        <w:jc w:val="both"/>
        <w:rPr>
          <w:rFonts w:asciiTheme="minorHAnsi" w:hAnsiTheme="minorHAnsi" w:cstheme="minorHAnsi"/>
          <w:b w:val="0"/>
          <w:bCs/>
          <w:sz w:val="22"/>
          <w:szCs w:val="22"/>
        </w:rPr>
      </w:pPr>
    </w:p>
    <w:p w:rsidR="00450771" w:rsidRPr="00377116" w:rsidRDefault="00450771" w:rsidP="00450771">
      <w:pPr>
        <w:pStyle w:val="Ttulo6"/>
        <w:ind w:right="51"/>
        <w:jc w:val="both"/>
        <w:rPr>
          <w:rFonts w:asciiTheme="minorHAnsi" w:hAnsiTheme="minorHAnsi" w:cstheme="minorHAnsi"/>
          <w:b w:val="0"/>
          <w:bCs/>
          <w:sz w:val="22"/>
          <w:szCs w:val="22"/>
        </w:rPr>
      </w:pPr>
      <w:r w:rsidRPr="00377116">
        <w:rPr>
          <w:rFonts w:asciiTheme="minorHAnsi" w:hAnsiTheme="minorHAnsi" w:cstheme="minorHAnsi"/>
          <w:b w:val="0"/>
          <w:bCs/>
          <w:sz w:val="22"/>
          <w:szCs w:val="22"/>
        </w:rPr>
        <w:t xml:space="preserve">FRENTE AL LLAMAMIENTO EN GARANTÍA: 1) INAPLICABILIDAD DE LA COBERTURA DE LA PÓLIZA No. </w:t>
      </w:r>
      <w:r w:rsidR="00F003F8" w:rsidRPr="00377116">
        <w:rPr>
          <w:rFonts w:asciiTheme="minorHAnsi" w:hAnsiTheme="minorHAnsi" w:cstheme="minorHAnsi"/>
          <w:b w:val="0"/>
          <w:bCs/>
          <w:sz w:val="22"/>
          <w:szCs w:val="22"/>
        </w:rPr>
        <w:t>022814927 (PÓLIZA LÍDER)</w:t>
      </w:r>
      <w:r w:rsidRPr="00377116">
        <w:rPr>
          <w:rFonts w:asciiTheme="minorHAnsi" w:hAnsiTheme="minorHAnsi" w:cstheme="minorHAnsi"/>
          <w:b w:val="0"/>
          <w:bCs/>
          <w:sz w:val="22"/>
          <w:szCs w:val="22"/>
        </w:rPr>
        <w:t xml:space="preserve"> POR CUANTO EL DAÑO ACAECIDO SE ENCUENTRA EXCLUIDO. 2) PERMANECE INEXIGIBLE LA OBLIGACIÓN INDEMNIZATORIA CONDICIONAL A CARGO DE AXA COLPATRIA SEGUROS S.A. TODA VEZ QUE NO SE HA REALIZADO EL RIESGO ASEGURADO EN LA PÓLIZA DE RESPONSABILIDAD CIVIL EXTRACONTRACTUAL N. </w:t>
      </w:r>
      <w:r w:rsidR="00F003F8" w:rsidRPr="00377116">
        <w:rPr>
          <w:rFonts w:asciiTheme="minorHAnsi" w:hAnsiTheme="minorHAnsi" w:cstheme="minorHAnsi"/>
          <w:b w:val="0"/>
          <w:bCs/>
          <w:sz w:val="22"/>
          <w:szCs w:val="22"/>
        </w:rPr>
        <w:t>022814927 (PÓLIZA LÍDER</w:t>
      </w:r>
      <w:r w:rsidR="00F003F8" w:rsidRPr="00377116">
        <w:rPr>
          <w:rFonts w:asciiTheme="minorHAnsi" w:hAnsiTheme="minorHAnsi" w:cstheme="minorHAnsi"/>
          <w:b w:val="0"/>
          <w:bCs/>
          <w:sz w:val="22"/>
          <w:szCs w:val="22"/>
        </w:rPr>
        <w:t xml:space="preserve">) </w:t>
      </w:r>
      <w:r w:rsidRPr="00377116">
        <w:rPr>
          <w:rFonts w:asciiTheme="minorHAnsi" w:hAnsiTheme="minorHAnsi" w:cstheme="minorHAnsi"/>
          <w:b w:val="0"/>
          <w:bCs/>
          <w:sz w:val="22"/>
          <w:szCs w:val="22"/>
        </w:rPr>
        <w:t xml:space="preserve">Y NO EXISTE SINIESTRO. 3) </w:t>
      </w:r>
      <w:r w:rsidR="00F003F8" w:rsidRPr="00377116">
        <w:rPr>
          <w:rFonts w:asciiTheme="minorHAnsi" w:hAnsiTheme="minorHAnsi" w:cstheme="minorHAnsi"/>
          <w:b w:val="0"/>
          <w:bCs/>
          <w:sz w:val="22"/>
          <w:szCs w:val="22"/>
        </w:rPr>
        <w:t xml:space="preserve">LA OBLIGACIÓN DE MI PROCURADA SOLO SE CIRCUSNCRIBE AL PORCENTAJE QUE LE CORRESPONDE DE ACUERDO CON EL COASEGURO PACTADO EN LA PÓLIZA – ENTRE LAS COASEGURADORAS NO EXISTE SOLIDARIDAD. 4) </w:t>
      </w:r>
      <w:r w:rsidRPr="00377116">
        <w:rPr>
          <w:rFonts w:asciiTheme="minorHAnsi" w:hAnsiTheme="minorHAnsi" w:cstheme="minorHAnsi"/>
          <w:b w:val="0"/>
          <w:bCs/>
          <w:sz w:val="22"/>
          <w:szCs w:val="22"/>
        </w:rPr>
        <w:t xml:space="preserve">LÍMITE MÁXIMO DE RESPONSABILIDAD DEL ASEGURADOR EN LA PÓLIZA DE RESPONSABILIDAD CIVIL EXTRACONTRACTUAL N. </w:t>
      </w:r>
      <w:r w:rsidR="00F003F8" w:rsidRPr="00377116">
        <w:rPr>
          <w:rFonts w:asciiTheme="minorHAnsi" w:hAnsiTheme="minorHAnsi" w:cstheme="minorHAnsi"/>
          <w:b w:val="0"/>
          <w:bCs/>
          <w:sz w:val="22"/>
          <w:szCs w:val="22"/>
        </w:rPr>
        <w:t>1002391 EXPEDIDA POR AXA COLPATRIA CONFORME A COASEGURO ACEPTADO</w:t>
      </w:r>
      <w:r w:rsidRPr="00377116">
        <w:rPr>
          <w:rFonts w:asciiTheme="minorHAnsi" w:hAnsiTheme="minorHAnsi" w:cstheme="minorHAnsi"/>
          <w:b w:val="0"/>
          <w:bCs/>
          <w:sz w:val="22"/>
          <w:szCs w:val="22"/>
        </w:rPr>
        <w:t xml:space="preserve">.  </w:t>
      </w:r>
      <w:r w:rsidR="00F003F8" w:rsidRPr="00377116">
        <w:rPr>
          <w:rFonts w:asciiTheme="minorHAnsi" w:hAnsiTheme="minorHAnsi" w:cstheme="minorHAnsi"/>
          <w:b w:val="0"/>
          <w:bCs/>
          <w:sz w:val="22"/>
          <w:szCs w:val="22"/>
        </w:rPr>
        <w:t>5</w:t>
      </w:r>
      <w:r w:rsidRPr="00377116">
        <w:rPr>
          <w:rFonts w:asciiTheme="minorHAnsi" w:hAnsiTheme="minorHAnsi" w:cstheme="minorHAnsi"/>
          <w:b w:val="0"/>
          <w:bCs/>
          <w:sz w:val="22"/>
          <w:szCs w:val="22"/>
        </w:rPr>
        <w:t xml:space="preserve">) </w:t>
      </w:r>
      <w:r w:rsidR="00F003F8" w:rsidRPr="00377116">
        <w:rPr>
          <w:rFonts w:asciiTheme="minorHAnsi" w:hAnsiTheme="minorHAnsi" w:cstheme="minorHAnsi"/>
          <w:b w:val="0"/>
          <w:bCs/>
          <w:sz w:val="22"/>
          <w:szCs w:val="22"/>
        </w:rPr>
        <w:t xml:space="preserve">EXISTENCIA DE UN DEDUCIBLE QUE SE ENCUENTRA </w:t>
      </w:r>
      <w:proofErr w:type="gramStart"/>
      <w:r w:rsidR="00F003F8" w:rsidRPr="00377116">
        <w:rPr>
          <w:rFonts w:asciiTheme="minorHAnsi" w:hAnsiTheme="minorHAnsi" w:cstheme="minorHAnsi"/>
          <w:b w:val="0"/>
          <w:bCs/>
          <w:sz w:val="22"/>
          <w:szCs w:val="22"/>
        </w:rPr>
        <w:t>A  CARGO</w:t>
      </w:r>
      <w:proofErr w:type="gramEnd"/>
      <w:r w:rsidR="00F003F8" w:rsidRPr="00377116">
        <w:rPr>
          <w:rFonts w:asciiTheme="minorHAnsi" w:hAnsiTheme="minorHAnsi" w:cstheme="minorHAnsi"/>
          <w:b w:val="0"/>
          <w:bCs/>
          <w:sz w:val="22"/>
          <w:szCs w:val="22"/>
        </w:rPr>
        <w:t xml:space="preserve"> DEL ASEGURADO. 6) </w:t>
      </w:r>
      <w:r w:rsidRPr="00377116">
        <w:rPr>
          <w:rFonts w:asciiTheme="minorHAnsi" w:hAnsiTheme="minorHAnsi" w:cstheme="minorHAnsi"/>
          <w:b w:val="0"/>
          <w:bCs/>
          <w:sz w:val="22"/>
          <w:szCs w:val="22"/>
        </w:rPr>
        <w:t xml:space="preserve">CARÁCTER MERAMENTE INDEMNIZATORIO QUE REVISTEN LOS CONTRATOS DE SEGURO.  </w:t>
      </w:r>
      <w:r w:rsidR="00F003F8" w:rsidRPr="00377116">
        <w:rPr>
          <w:rFonts w:asciiTheme="minorHAnsi" w:hAnsiTheme="minorHAnsi" w:cstheme="minorHAnsi"/>
          <w:b w:val="0"/>
          <w:bCs/>
          <w:sz w:val="22"/>
          <w:szCs w:val="22"/>
        </w:rPr>
        <w:t>7</w:t>
      </w:r>
      <w:r w:rsidRPr="00377116">
        <w:rPr>
          <w:rFonts w:asciiTheme="minorHAnsi" w:hAnsiTheme="minorHAnsi" w:cstheme="minorHAnsi"/>
          <w:b w:val="0"/>
          <w:bCs/>
          <w:sz w:val="22"/>
          <w:szCs w:val="22"/>
        </w:rPr>
        <w:t>) DISPONIBILIDAD DEL VALOR ASEGURADO.</w:t>
      </w:r>
      <w:r w:rsidR="00F003F8" w:rsidRPr="00377116">
        <w:rPr>
          <w:rFonts w:asciiTheme="minorHAnsi" w:hAnsiTheme="minorHAnsi" w:cstheme="minorHAnsi"/>
          <w:b w:val="0"/>
          <w:bCs/>
          <w:sz w:val="22"/>
          <w:szCs w:val="22"/>
        </w:rPr>
        <w:t>8</w:t>
      </w:r>
      <w:r w:rsidRPr="00377116">
        <w:rPr>
          <w:rFonts w:asciiTheme="minorHAnsi" w:hAnsiTheme="minorHAnsi" w:cstheme="minorHAnsi"/>
          <w:b w:val="0"/>
          <w:bCs/>
          <w:sz w:val="22"/>
          <w:szCs w:val="22"/>
        </w:rPr>
        <w:t>) PAGO POR REEMBOLSO.</w:t>
      </w:r>
      <w:r w:rsidR="00F003F8" w:rsidRPr="00377116">
        <w:rPr>
          <w:rFonts w:asciiTheme="minorHAnsi" w:hAnsiTheme="minorHAnsi" w:cstheme="minorHAnsi"/>
          <w:b w:val="0"/>
          <w:bCs/>
          <w:sz w:val="22"/>
          <w:szCs w:val="22"/>
        </w:rPr>
        <w:t xml:space="preserve"> 9</w:t>
      </w:r>
      <w:r w:rsidRPr="00377116">
        <w:rPr>
          <w:rFonts w:asciiTheme="minorHAnsi" w:hAnsiTheme="minorHAnsi" w:cstheme="minorHAnsi"/>
          <w:b w:val="0"/>
          <w:bCs/>
          <w:sz w:val="22"/>
          <w:szCs w:val="22"/>
        </w:rPr>
        <w:t xml:space="preserve">) SUBRROGACIÓN. </w:t>
      </w:r>
      <w:r w:rsidR="00F003F8" w:rsidRPr="00377116">
        <w:rPr>
          <w:rFonts w:asciiTheme="minorHAnsi" w:hAnsiTheme="minorHAnsi" w:cstheme="minorHAnsi"/>
          <w:b w:val="0"/>
          <w:bCs/>
          <w:sz w:val="22"/>
          <w:szCs w:val="22"/>
        </w:rPr>
        <w:t>10</w:t>
      </w:r>
      <w:r w:rsidRPr="00377116">
        <w:rPr>
          <w:rFonts w:asciiTheme="minorHAnsi" w:hAnsiTheme="minorHAnsi" w:cstheme="minorHAnsi"/>
          <w:b w:val="0"/>
          <w:bCs/>
          <w:sz w:val="22"/>
          <w:szCs w:val="22"/>
        </w:rPr>
        <w:t xml:space="preserve">) GENÉRICA O INNOMINADA  </w:t>
      </w:r>
      <w:permEnd w:id="670703918"/>
      <w:r w:rsidRPr="00377116">
        <w:rPr>
          <w:rFonts w:asciiTheme="minorHAnsi" w:hAnsiTheme="minorHAnsi" w:cstheme="minorHAnsi"/>
          <w:b w:val="0"/>
          <w:bCs/>
          <w:sz w:val="22"/>
          <w:szCs w:val="22"/>
        </w:rPr>
        <w:t xml:space="preserve"> </w:t>
      </w:r>
      <w:r w:rsidRPr="00377116">
        <w:rPr>
          <w:rFonts w:asciiTheme="minorHAnsi" w:hAnsiTheme="minorHAnsi" w:cstheme="minorHAnsi"/>
          <w:b w:val="0"/>
          <w:bCs/>
          <w:sz w:val="22"/>
          <w:szCs w:val="22"/>
          <w:lang w:val="es-MX"/>
        </w:rPr>
        <w:t xml:space="preserve"> </w:t>
      </w:r>
      <w:r w:rsidRPr="00377116">
        <w:rPr>
          <w:rFonts w:asciiTheme="minorHAnsi" w:hAnsiTheme="minorHAnsi" w:cstheme="minorHAnsi"/>
          <w:b w:val="0"/>
          <w:bCs/>
          <w:sz w:val="22"/>
          <w:szCs w:val="22"/>
        </w:rPr>
        <w:t xml:space="preserve">       </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ind w:right="51"/>
        <w:rPr>
          <w:rFonts w:asciiTheme="minorHAnsi" w:hAnsiTheme="minorHAnsi" w:cstheme="minorHAnsi"/>
          <w:sz w:val="22"/>
          <w:szCs w:val="22"/>
          <w:lang w:val="es-MX"/>
        </w:rPr>
      </w:pPr>
      <w:r w:rsidRPr="00377116">
        <w:rPr>
          <w:rFonts w:asciiTheme="minorHAnsi" w:hAnsiTheme="minorHAnsi" w:cstheme="minorHAnsi"/>
          <w:b/>
          <w:bCs/>
          <w:sz w:val="22"/>
          <w:szCs w:val="22"/>
          <w:lang w:val="es-MX"/>
        </w:rPr>
        <w:t>VALOR DE LA CONTINGENCIA</w:t>
      </w:r>
      <w:r w:rsidRPr="00377116">
        <w:rPr>
          <w:rFonts w:asciiTheme="minorHAnsi" w:hAnsiTheme="minorHAnsi" w:cstheme="minorHAnsi"/>
          <w:sz w:val="22"/>
          <w:szCs w:val="22"/>
          <w:lang w:val="es-MX"/>
        </w:rPr>
        <w:t>:</w:t>
      </w:r>
      <w:r w:rsidRPr="00377116">
        <w:rPr>
          <w:rFonts w:asciiTheme="minorHAnsi" w:hAnsiTheme="minorHAnsi" w:cstheme="minorHAnsi"/>
          <w:b/>
          <w:bCs/>
          <w:sz w:val="22"/>
          <w:szCs w:val="22"/>
          <w:lang w:val="es-MX"/>
        </w:rPr>
        <w:t xml:space="preserve"> (Diligenciar sólo para procesos en contra de AXA COLPATRIA)</w:t>
      </w:r>
      <w:r w:rsidRPr="00377116">
        <w:rPr>
          <w:rFonts w:asciiTheme="minorHAnsi" w:hAnsiTheme="minorHAnsi" w:cstheme="minorHAnsi"/>
          <w:sz w:val="22"/>
          <w:szCs w:val="22"/>
          <w:lang w:val="es-MX"/>
        </w:rPr>
        <w:t>:</w:t>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lang w:val="es-MX"/>
        </w:rPr>
        <w:t xml:space="preserve"> </w:t>
      </w:r>
      <w:permStart w:id="1170236260" w:edGrp="everyone"/>
      <w:r w:rsidRPr="00377116">
        <w:rPr>
          <w:rFonts w:asciiTheme="minorHAnsi" w:hAnsiTheme="minorHAnsi" w:cstheme="minorHAnsi"/>
          <w:sz w:val="22"/>
          <w:szCs w:val="22"/>
        </w:rPr>
        <w:t xml:space="preserve">                                 </w:t>
      </w:r>
      <w:r w:rsidR="00377116" w:rsidRPr="00377116">
        <w:rPr>
          <w:rFonts w:asciiTheme="minorHAnsi" w:hAnsiTheme="minorHAnsi" w:cstheme="minorHAnsi"/>
          <w:sz w:val="22"/>
          <w:szCs w:val="22"/>
        </w:rPr>
        <w:t>$201.896.250. M/CTE.</w:t>
      </w:r>
      <w:r w:rsidRPr="00377116">
        <w:rPr>
          <w:rFonts w:asciiTheme="minorHAnsi" w:hAnsiTheme="minorHAnsi" w:cstheme="minorHAnsi"/>
          <w:sz w:val="22"/>
          <w:szCs w:val="22"/>
        </w:rPr>
        <w:tab/>
        <w:t>.</w:t>
      </w:r>
      <w:permEnd w:id="1170236260"/>
    </w:p>
    <w:p w:rsidR="00450771" w:rsidRPr="00377116" w:rsidRDefault="00450771" w:rsidP="00450771">
      <w:pPr>
        <w:ind w:right="51"/>
        <w:rPr>
          <w:rFonts w:asciiTheme="minorHAnsi" w:hAnsiTheme="minorHAnsi" w:cstheme="minorHAnsi"/>
          <w:sz w:val="22"/>
          <w:szCs w:val="22"/>
        </w:rPr>
      </w:pPr>
    </w:p>
    <w:p w:rsidR="00377116" w:rsidRPr="00377116" w:rsidRDefault="00377116" w:rsidP="00377116">
      <w:pPr>
        <w:shd w:val="clear" w:color="auto" w:fill="FFFFFF"/>
        <w:textAlignment w:val="baseline"/>
        <w:rPr>
          <w:rFonts w:asciiTheme="minorHAnsi" w:hAnsiTheme="minorHAnsi" w:cstheme="minorHAnsi"/>
          <w:color w:val="000000"/>
          <w:sz w:val="22"/>
          <w:szCs w:val="22"/>
          <w:u w:val="single"/>
          <w:lang w:eastAsia="es-MX"/>
        </w:rPr>
      </w:pPr>
      <w:r w:rsidRPr="00377116">
        <w:rPr>
          <w:rFonts w:asciiTheme="minorHAnsi" w:hAnsiTheme="minorHAnsi" w:cstheme="minorHAnsi"/>
          <w:b/>
          <w:bCs/>
          <w:color w:val="000000"/>
          <w:sz w:val="22"/>
          <w:szCs w:val="22"/>
          <w:u w:val="single"/>
          <w:lang w:eastAsia="es-MX"/>
        </w:rPr>
        <w:t>LIQUIDACIÓN OBJETIVA: $201.896.250. M/CTE.</w:t>
      </w:r>
    </w:p>
    <w:p w:rsidR="00377116" w:rsidRPr="00377116" w:rsidRDefault="00377116" w:rsidP="00377116">
      <w:pPr>
        <w:shd w:val="clear" w:color="auto" w:fill="FFFFFF"/>
        <w:textAlignment w:val="baseline"/>
        <w:rPr>
          <w:rFonts w:asciiTheme="minorHAnsi" w:hAnsiTheme="minorHAnsi" w:cstheme="minorHAnsi"/>
          <w:color w:val="000000"/>
          <w:sz w:val="22"/>
          <w:szCs w:val="22"/>
          <w:u w:val="single"/>
          <w:lang w:eastAsia="es-MX"/>
        </w:rPr>
      </w:pPr>
    </w:p>
    <w:p w:rsidR="00377116" w:rsidRPr="00377116" w:rsidRDefault="00377116" w:rsidP="00377116">
      <w:pPr>
        <w:jc w:val="both"/>
        <w:textAlignment w:val="baseline"/>
        <w:rPr>
          <w:rFonts w:asciiTheme="minorHAnsi" w:hAnsiTheme="minorHAnsi" w:cstheme="minorHAnsi"/>
          <w:color w:val="000000"/>
          <w:sz w:val="22"/>
          <w:szCs w:val="22"/>
          <w:lang w:eastAsia="es-MX"/>
        </w:rPr>
      </w:pPr>
      <w:r w:rsidRPr="00377116">
        <w:rPr>
          <w:rFonts w:asciiTheme="minorHAnsi" w:hAnsiTheme="minorHAnsi" w:cstheme="minorHAnsi"/>
          <w:color w:val="000000"/>
          <w:sz w:val="22"/>
          <w:szCs w:val="22"/>
          <w:lang w:eastAsia="es-MX"/>
        </w:rPr>
        <w:t>Los perjuicios solicitados en la demanda son identificados para tres “víctimas directas”: Gloria Inés Gómez (Q.E.P.D), Andrés Felipe Giraldo (Q.E.P.D) y Hugo Alejandro Giraldo (lesionado); para cada víctima directa identifican un grupo familiar, los cuales se liquidan así:</w:t>
      </w: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jc w:val="both"/>
        <w:textAlignment w:val="baseline"/>
        <w:rPr>
          <w:rFonts w:asciiTheme="minorHAnsi" w:hAnsiTheme="minorHAnsi" w:cstheme="minorHAnsi"/>
          <w:color w:val="000000"/>
          <w:sz w:val="22"/>
          <w:szCs w:val="22"/>
          <w:u w:val="single"/>
          <w:lang w:eastAsia="es-MX"/>
        </w:rPr>
      </w:pPr>
      <w:r w:rsidRPr="00377116">
        <w:rPr>
          <w:rFonts w:asciiTheme="minorHAnsi" w:hAnsiTheme="minorHAnsi" w:cstheme="minorHAnsi"/>
          <w:color w:val="000000"/>
          <w:sz w:val="22"/>
          <w:szCs w:val="22"/>
          <w:u w:val="single"/>
          <w:lang w:eastAsia="es-MX"/>
        </w:rPr>
        <w:t>1. Frente al grupo familiar de Gloria Inés Gómez (Q.E.P.D): $364.700.000</w:t>
      </w: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Daños morales: $284.700.000: 100 SMMLV para Hugo Girado (hijo), 100 SMMLV para Hugo Giraldo (compañero). No se reconocerá a la masa </w:t>
      </w:r>
      <w:proofErr w:type="spellStart"/>
      <w:r w:rsidRPr="00377116">
        <w:rPr>
          <w:rFonts w:asciiTheme="minorHAnsi" w:hAnsiTheme="minorHAnsi" w:cstheme="minorHAnsi"/>
          <w:color w:val="000000"/>
          <w:sz w:val="22"/>
          <w:szCs w:val="22"/>
        </w:rPr>
        <w:t>sucesoral</w:t>
      </w:r>
      <w:proofErr w:type="spellEnd"/>
      <w:r w:rsidRPr="00377116">
        <w:rPr>
          <w:rFonts w:asciiTheme="minorHAnsi" w:hAnsiTheme="minorHAnsi" w:cstheme="minorHAnsi"/>
          <w:color w:val="000000"/>
          <w:sz w:val="22"/>
          <w:szCs w:val="22"/>
        </w:rPr>
        <w:t xml:space="preserve"> por improcedente, ni a la tía y hermana de crianza por ausencia probatoria. </w:t>
      </w:r>
    </w:p>
    <w:p w:rsidR="00377116" w:rsidRPr="00377116" w:rsidRDefault="00377116" w:rsidP="00377116">
      <w:pPr>
        <w:shd w:val="clear" w:color="auto" w:fill="FFFFFF"/>
        <w:ind w:left="1440"/>
        <w:jc w:val="both"/>
        <w:textAlignment w:val="baseline"/>
        <w:rPr>
          <w:rFonts w:asciiTheme="minorHAnsi" w:hAnsiTheme="minorHAnsi" w:cstheme="minorHAnsi"/>
          <w:color w:val="000000"/>
          <w:sz w:val="22"/>
          <w:szCs w:val="22"/>
        </w:rPr>
      </w:pPr>
    </w:p>
    <w:p w:rsidR="00377116" w:rsidRPr="00377116" w:rsidRDefault="00377116" w:rsidP="00377116">
      <w:pPr>
        <w:numPr>
          <w:ilvl w:val="0"/>
          <w:numId w:val="11"/>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Afectación a bienes o derechos convencional y constitucionalmente amparados: no procede por cuanto no se presenta la vulneración alegada y en caso de que procediera, tal reconocimiento deriva en medidas reparatorias y no de carácter pecuniario salvo </w:t>
      </w:r>
      <w:r w:rsidRPr="00377116">
        <w:rPr>
          <w:rFonts w:asciiTheme="minorHAnsi" w:hAnsiTheme="minorHAnsi" w:cstheme="minorHAnsi"/>
          <w:color w:val="000000"/>
          <w:sz w:val="22"/>
          <w:szCs w:val="22"/>
        </w:rPr>
        <w:lastRenderedPageBreak/>
        <w:t>decisión excepcional del juez. Por ellos, no habría lugar a reconocimiento de indemnización alguna por estos perjuicios.</w:t>
      </w:r>
    </w:p>
    <w:p w:rsidR="00377116" w:rsidRPr="00377116" w:rsidRDefault="00377116" w:rsidP="00377116">
      <w:pPr>
        <w:shd w:val="clear" w:color="auto" w:fill="FFFFFF"/>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2"/>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377116">
        <w:rPr>
          <w:rFonts w:asciiTheme="minorHAnsi" w:hAnsiTheme="minorHAnsi" w:cstheme="minorHAnsi"/>
          <w:color w:val="000000"/>
          <w:sz w:val="22"/>
          <w:szCs w:val="22"/>
        </w:rPr>
        <w:t>que</w:t>
      </w:r>
      <w:proofErr w:type="gramEnd"/>
      <w:r w:rsidRPr="00377116">
        <w:rPr>
          <w:rFonts w:asciiTheme="minorHAnsi" w:hAnsiTheme="minorHAnsi" w:cstheme="minorHAnsi"/>
          <w:color w:val="000000"/>
          <w:sz w:val="22"/>
          <w:szCs w:val="22"/>
        </w:rPr>
        <w:t xml:space="preserve"> además, el mismo solo procedería para la víctima directa y no para sus familiares.</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3"/>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377116" w:rsidRPr="00377116" w:rsidRDefault="00377116" w:rsidP="00377116">
      <w:pPr>
        <w:shd w:val="clear" w:color="auto" w:fill="FFFFFF"/>
        <w:ind w:left="1440"/>
        <w:jc w:val="both"/>
        <w:rPr>
          <w:rFonts w:asciiTheme="minorHAnsi" w:hAnsiTheme="minorHAnsi" w:cstheme="minorHAnsi"/>
          <w:color w:val="000000"/>
          <w:sz w:val="22"/>
          <w:szCs w:val="22"/>
        </w:rPr>
      </w:pPr>
    </w:p>
    <w:p w:rsidR="00377116" w:rsidRPr="00377116" w:rsidRDefault="00377116" w:rsidP="00377116">
      <w:pPr>
        <w:numPr>
          <w:ilvl w:val="0"/>
          <w:numId w:val="14"/>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 emergente: $80.000.00 Por perdida de vivienda a la señora Luz Patricia García, hermana. </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jc w:val="both"/>
        <w:textAlignment w:val="baseline"/>
        <w:rPr>
          <w:rFonts w:asciiTheme="minorHAnsi" w:hAnsiTheme="minorHAnsi" w:cstheme="minorHAnsi"/>
          <w:color w:val="000000"/>
          <w:sz w:val="22"/>
          <w:szCs w:val="22"/>
          <w:u w:val="single"/>
          <w:lang w:eastAsia="es-MX"/>
        </w:rPr>
      </w:pPr>
      <w:r w:rsidRPr="00377116">
        <w:rPr>
          <w:rFonts w:asciiTheme="minorHAnsi" w:hAnsiTheme="minorHAnsi" w:cstheme="minorHAnsi"/>
          <w:color w:val="000000"/>
          <w:sz w:val="22"/>
          <w:szCs w:val="22"/>
          <w:u w:val="single"/>
          <w:lang w:eastAsia="es-MX"/>
        </w:rPr>
        <w:t xml:space="preserve">2. Frente al grupo familiar de Andrés Felipe Giraldo Gómez (Q.E.P.D): </w:t>
      </w:r>
      <w:r w:rsidRPr="00377116">
        <w:rPr>
          <w:rFonts w:asciiTheme="minorHAnsi" w:hAnsiTheme="minorHAnsi" w:cstheme="minorHAnsi"/>
          <w:color w:val="000000"/>
          <w:sz w:val="22"/>
          <w:szCs w:val="22"/>
          <w:u w:val="single"/>
        </w:rPr>
        <w:t>$284.700.000</w:t>
      </w: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Daños morales: $284.700.000: 100 SMMLV para Hugo Girado (Hermano), 100 SMMLV para Hugo Giraldo (Padre). No se reconocerá a la masa </w:t>
      </w:r>
      <w:proofErr w:type="spellStart"/>
      <w:r w:rsidRPr="00377116">
        <w:rPr>
          <w:rFonts w:asciiTheme="minorHAnsi" w:hAnsiTheme="minorHAnsi" w:cstheme="minorHAnsi"/>
          <w:color w:val="000000"/>
          <w:sz w:val="22"/>
          <w:szCs w:val="22"/>
        </w:rPr>
        <w:t>sucesoral</w:t>
      </w:r>
      <w:proofErr w:type="spellEnd"/>
      <w:r w:rsidRPr="00377116">
        <w:rPr>
          <w:rFonts w:asciiTheme="minorHAnsi" w:hAnsiTheme="minorHAnsi" w:cstheme="minorHAnsi"/>
          <w:color w:val="000000"/>
          <w:sz w:val="22"/>
          <w:szCs w:val="22"/>
        </w:rPr>
        <w:t xml:space="preserve"> por improcedente, ni a los tías y tías de crianza o tías abuelas por ausencia probatoria. </w:t>
      </w:r>
    </w:p>
    <w:p w:rsidR="00377116" w:rsidRPr="00377116" w:rsidRDefault="00377116" w:rsidP="00377116">
      <w:pPr>
        <w:shd w:val="clear" w:color="auto" w:fill="FFFFFF"/>
        <w:ind w:left="1440"/>
        <w:jc w:val="both"/>
        <w:textAlignment w:val="baseline"/>
        <w:rPr>
          <w:rFonts w:asciiTheme="minorHAnsi" w:hAnsiTheme="minorHAnsi" w:cstheme="minorHAnsi"/>
          <w:color w:val="000000"/>
          <w:sz w:val="22"/>
          <w:szCs w:val="22"/>
        </w:rPr>
      </w:pPr>
    </w:p>
    <w:p w:rsidR="00377116" w:rsidRPr="00377116" w:rsidRDefault="00377116" w:rsidP="00377116">
      <w:pPr>
        <w:numPr>
          <w:ilvl w:val="0"/>
          <w:numId w:val="11"/>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377116" w:rsidRPr="00377116" w:rsidRDefault="00377116" w:rsidP="00377116">
      <w:pPr>
        <w:shd w:val="clear" w:color="auto" w:fill="FFFFFF"/>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2"/>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 a la salud: No hay lugar al reconocimiento habida cuenta de que, no solo no se aportó dictamen de pérdida de capacidad laboral, sino </w:t>
      </w:r>
      <w:proofErr w:type="gramStart"/>
      <w:r w:rsidRPr="00377116">
        <w:rPr>
          <w:rFonts w:asciiTheme="minorHAnsi" w:hAnsiTheme="minorHAnsi" w:cstheme="minorHAnsi"/>
          <w:color w:val="000000"/>
          <w:sz w:val="22"/>
          <w:szCs w:val="22"/>
        </w:rPr>
        <w:t>que</w:t>
      </w:r>
      <w:proofErr w:type="gramEnd"/>
      <w:r w:rsidRPr="00377116">
        <w:rPr>
          <w:rFonts w:asciiTheme="minorHAnsi" w:hAnsiTheme="minorHAnsi" w:cstheme="minorHAnsi"/>
          <w:color w:val="000000"/>
          <w:sz w:val="22"/>
          <w:szCs w:val="22"/>
        </w:rPr>
        <w:t xml:space="preserve"> además, el mismo solo procedería para la víctima directa y no para sus familiares.</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3"/>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377116" w:rsidRPr="00377116" w:rsidRDefault="00377116" w:rsidP="00377116">
      <w:pPr>
        <w:shd w:val="clear" w:color="auto" w:fill="FFFFFF"/>
        <w:ind w:left="1440"/>
        <w:jc w:val="both"/>
        <w:rPr>
          <w:rFonts w:asciiTheme="minorHAnsi" w:hAnsiTheme="minorHAnsi" w:cstheme="minorHAnsi"/>
          <w:color w:val="000000"/>
          <w:sz w:val="22"/>
          <w:szCs w:val="22"/>
        </w:rPr>
      </w:pP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jc w:val="both"/>
        <w:textAlignment w:val="baseline"/>
        <w:rPr>
          <w:rFonts w:asciiTheme="minorHAnsi" w:hAnsiTheme="minorHAnsi" w:cstheme="minorHAnsi"/>
          <w:color w:val="000000"/>
          <w:sz w:val="22"/>
          <w:szCs w:val="22"/>
          <w:u w:val="single"/>
          <w:lang w:eastAsia="es-MX"/>
        </w:rPr>
      </w:pPr>
      <w:r w:rsidRPr="00377116">
        <w:rPr>
          <w:rFonts w:asciiTheme="minorHAnsi" w:hAnsiTheme="minorHAnsi" w:cstheme="minorHAnsi"/>
          <w:color w:val="000000"/>
          <w:sz w:val="22"/>
          <w:szCs w:val="22"/>
          <w:u w:val="single"/>
          <w:lang w:eastAsia="es-MX"/>
        </w:rPr>
        <w:t>3. Frente al grupo familiar de Hugo Alejandro Giraldo (lesionado): $145.350.000</w:t>
      </w:r>
    </w:p>
    <w:p w:rsidR="00377116" w:rsidRPr="00377116" w:rsidRDefault="00377116" w:rsidP="00377116">
      <w:pPr>
        <w:jc w:val="both"/>
        <w:textAlignment w:val="baseline"/>
        <w:rPr>
          <w:rFonts w:asciiTheme="minorHAnsi" w:hAnsiTheme="minorHAnsi" w:cstheme="minorHAnsi"/>
          <w:color w:val="000000"/>
          <w:sz w:val="22"/>
          <w:szCs w:val="22"/>
          <w:u w:val="single"/>
          <w:lang w:eastAsia="es-MX"/>
        </w:rPr>
      </w:pPr>
    </w:p>
    <w:p w:rsidR="00377116" w:rsidRPr="00377116" w:rsidRDefault="00377116" w:rsidP="00377116">
      <w:pPr>
        <w:numPr>
          <w:ilvl w:val="0"/>
          <w:numId w:val="11"/>
        </w:numPr>
        <w:shd w:val="clear" w:color="auto" w:fill="FFFFFF"/>
        <w:ind w:left="1440"/>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Daños morales: En el presente caso, no se ha allegado dictamen de pérdida de capacidad laboral realizado al señor Hugo Alejandro, por lo que no se podrá suponer que se encuentra con una gravedad de lesión que permita la liquidación máxima del perjuicio </w:t>
      </w:r>
      <w:r w:rsidRPr="00377116">
        <w:rPr>
          <w:rFonts w:asciiTheme="minorHAnsi" w:hAnsiTheme="minorHAnsi" w:cstheme="minorHAnsi"/>
          <w:color w:val="000000"/>
          <w:sz w:val="22"/>
          <w:szCs w:val="22"/>
        </w:rPr>
        <w:lastRenderedPageBreak/>
        <w:t>moral en caso de lesiones. En caso de probarse, deberá liquidarse conforme el porcentaje de PCL obtenido, se sugiere liquidar con 50SMMLV. ($71.175.000)</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p>
    <w:p w:rsidR="00377116" w:rsidRPr="00377116" w:rsidRDefault="00377116" w:rsidP="00377116">
      <w:pPr>
        <w:shd w:val="clear" w:color="auto" w:fill="FFFFFF"/>
        <w:ind w:left="1440"/>
        <w:jc w:val="both"/>
        <w:textAlignment w:val="baseline"/>
        <w:rPr>
          <w:rFonts w:asciiTheme="minorHAnsi" w:hAnsiTheme="minorHAnsi" w:cstheme="minorHAnsi"/>
          <w:color w:val="000000"/>
          <w:sz w:val="22"/>
          <w:szCs w:val="22"/>
        </w:rPr>
      </w:pPr>
    </w:p>
    <w:p w:rsidR="00377116" w:rsidRPr="00377116" w:rsidRDefault="00377116" w:rsidP="00377116">
      <w:pPr>
        <w:numPr>
          <w:ilvl w:val="0"/>
          <w:numId w:val="11"/>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Afectación a bienes o derechos convencional y constitucionalmente amparados: no procede por cuanto no se presenta la vulneración alegada y en caso de que procediera, tal reconocimiento deriva en medidas reparatorias y no de carácter pecuniario salvo decisión excepcional del juez. Por ellos, no habría lugar a reconocimiento de indemnización alguna por estos perjuicios.</w:t>
      </w:r>
    </w:p>
    <w:p w:rsidR="00377116" w:rsidRPr="00377116" w:rsidRDefault="00377116" w:rsidP="00377116">
      <w:pPr>
        <w:shd w:val="clear" w:color="auto" w:fill="FFFFFF"/>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2"/>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Daño a la salud: Como no se aportó dictamen de pérdida de capacidad laboral, no se tiene porcentaje para liquidación; sin embargo, se reconocerá la procedencia para la víctima directa en 50 SMMLV. ($71.175.000)</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numPr>
          <w:ilvl w:val="0"/>
          <w:numId w:val="13"/>
        </w:numPr>
        <w:shd w:val="clear" w:color="auto" w:fill="FFFFFF"/>
        <w:ind w:left="1440"/>
        <w:jc w:val="both"/>
        <w:rPr>
          <w:rFonts w:asciiTheme="minorHAnsi" w:hAnsiTheme="minorHAnsi" w:cstheme="minorHAnsi"/>
          <w:color w:val="000000"/>
          <w:sz w:val="22"/>
          <w:szCs w:val="22"/>
        </w:rPr>
      </w:pPr>
      <w:r w:rsidRPr="00377116">
        <w:rPr>
          <w:rFonts w:asciiTheme="minorHAnsi" w:hAnsiTheme="minorHAnsi" w:cstheme="minorHAnsi"/>
          <w:color w:val="000000"/>
          <w:sz w:val="22"/>
          <w:szCs w:val="22"/>
        </w:rPr>
        <w:t>Lucro Cesante consolidado y futuro: No hay lugar al reconocimiento del lucro cesante al no existir prueba del ingreso ni prueba de que se mermó la posibilidad de continuar percibiendo ingresos como consecuencia del hecho dañoso, por lo que es perfectamente lógico concluir que el reconocimiento del lucro cesante solicitado por el extremo actor es a todas luces improcedente.</w:t>
      </w:r>
    </w:p>
    <w:p w:rsidR="00377116" w:rsidRPr="00377116" w:rsidRDefault="00377116" w:rsidP="00377116">
      <w:pPr>
        <w:jc w:val="both"/>
        <w:textAlignment w:val="baseline"/>
        <w:rPr>
          <w:rFonts w:asciiTheme="minorHAnsi" w:hAnsiTheme="minorHAnsi" w:cstheme="minorHAnsi"/>
          <w:color w:val="000000"/>
          <w:sz w:val="22"/>
          <w:szCs w:val="22"/>
          <w:lang w:eastAsia="es-MX"/>
        </w:rPr>
      </w:pP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rPr>
      </w:pPr>
      <w:r w:rsidRPr="00377116">
        <w:rPr>
          <w:rFonts w:asciiTheme="minorHAnsi" w:hAnsiTheme="minorHAnsi" w:cstheme="minorHAnsi"/>
          <w:color w:val="000000"/>
          <w:sz w:val="22"/>
          <w:szCs w:val="22"/>
        </w:rPr>
        <w:t xml:space="preserve">Ahora bien, teniendo en cuenta que la cifra reconocida por daños sería de $791.750.000 para los tres grupos familiares identificados como demandantes y conforme al deducible pactado (15% de la pérdida, mínimo $60.000.000), se debe deducir $118.762.500. Así entonces, la liquidación sería de $672.987.500. De </w:t>
      </w:r>
      <w:proofErr w:type="gramStart"/>
      <w:r w:rsidRPr="00377116">
        <w:rPr>
          <w:rFonts w:asciiTheme="minorHAnsi" w:hAnsiTheme="minorHAnsi" w:cstheme="minorHAnsi"/>
          <w:color w:val="000000"/>
          <w:sz w:val="22"/>
          <w:szCs w:val="22"/>
        </w:rPr>
        <w:t>ésta</w:t>
      </w:r>
      <w:proofErr w:type="gramEnd"/>
      <w:r w:rsidRPr="00377116">
        <w:rPr>
          <w:rFonts w:asciiTheme="minorHAnsi" w:hAnsiTheme="minorHAnsi" w:cstheme="minorHAnsi"/>
          <w:color w:val="000000"/>
          <w:sz w:val="22"/>
          <w:szCs w:val="22"/>
        </w:rPr>
        <w:t xml:space="preserve"> cifra, conforme al coaseguro pactado, a AXA COLPATRIA le corresponde el 30%, es decir $201.896.250. </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ind w:right="51"/>
        <w:rPr>
          <w:rFonts w:asciiTheme="minorHAnsi" w:hAnsiTheme="minorHAnsi" w:cstheme="minorHAnsi"/>
          <w:b/>
          <w:bCs/>
          <w:sz w:val="22"/>
          <w:szCs w:val="22"/>
          <w:lang w:val="es-MX"/>
        </w:rPr>
      </w:pPr>
      <w:r w:rsidRPr="00377116">
        <w:rPr>
          <w:rFonts w:asciiTheme="minorHAnsi" w:hAnsiTheme="minorHAnsi" w:cstheme="minorHAnsi"/>
          <w:b/>
          <w:bCs/>
          <w:sz w:val="22"/>
          <w:szCs w:val="22"/>
          <w:lang w:val="es-MX"/>
        </w:rPr>
        <w:t xml:space="preserve">PROCESOS EN CONTRA </w:t>
      </w:r>
    </w:p>
    <w:p w:rsidR="00450771" w:rsidRPr="00377116" w:rsidRDefault="00450771" w:rsidP="00450771">
      <w:pPr>
        <w:ind w:right="51"/>
        <w:jc w:val="both"/>
        <w:rPr>
          <w:rFonts w:asciiTheme="minorHAnsi" w:hAnsiTheme="minorHAnsi" w:cstheme="minorHAnsi"/>
          <w:sz w:val="22"/>
          <w:szCs w:val="22"/>
          <w:lang w:val="es-MX"/>
        </w:rPr>
      </w:pPr>
      <w:r w:rsidRPr="00377116">
        <w:rPr>
          <w:rFonts w:asciiTheme="minorHAnsi" w:hAnsiTheme="minorHAnsi" w:cstheme="minorHAnsi"/>
          <w:b/>
          <w:bCs/>
          <w:sz w:val="22"/>
          <w:szCs w:val="22"/>
          <w:lang w:val="es-MX"/>
        </w:rPr>
        <w:t>Es el valor estimado de condena</w:t>
      </w:r>
      <w:r w:rsidRPr="00377116">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rsidR="00450771" w:rsidRPr="00377116" w:rsidRDefault="00450771" w:rsidP="00450771">
      <w:pPr>
        <w:ind w:right="51"/>
        <w:jc w:val="both"/>
        <w:rPr>
          <w:rFonts w:asciiTheme="minorHAnsi" w:hAnsiTheme="minorHAnsi" w:cstheme="minorHAnsi"/>
          <w:sz w:val="22"/>
          <w:szCs w:val="22"/>
          <w:lang w:val="es-MX"/>
        </w:rPr>
      </w:pPr>
      <w:r w:rsidRPr="00377116">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rsidR="00450771" w:rsidRPr="00377116" w:rsidRDefault="00450771" w:rsidP="00450771">
      <w:pPr>
        <w:ind w:right="51"/>
        <w:jc w:val="both"/>
        <w:rPr>
          <w:rFonts w:asciiTheme="minorHAnsi" w:hAnsiTheme="minorHAnsi" w:cstheme="minorHAnsi"/>
          <w:b/>
          <w:bCs/>
          <w:sz w:val="22"/>
          <w:szCs w:val="22"/>
          <w:lang w:val="es-MX"/>
        </w:rPr>
      </w:pPr>
      <w:r w:rsidRPr="00377116">
        <w:rPr>
          <w:rFonts w:asciiTheme="minorHAnsi" w:hAnsiTheme="minorHAnsi" w:cstheme="minorHAnsi"/>
          <w:b/>
          <w:bCs/>
          <w:sz w:val="22"/>
          <w:szCs w:val="22"/>
          <w:lang w:val="es-MX"/>
        </w:rPr>
        <w:t>Si ya existe sentencia en contra, el valor de la contingencia será igual al valor del fallo en contra de Axa Colpatria</w:t>
      </w:r>
    </w:p>
    <w:p w:rsidR="00450771" w:rsidRPr="00377116" w:rsidRDefault="00450771" w:rsidP="00450771">
      <w:pPr>
        <w:ind w:right="51"/>
        <w:rPr>
          <w:rFonts w:asciiTheme="minorHAnsi" w:hAnsiTheme="minorHAnsi" w:cstheme="minorHAnsi"/>
          <w:sz w:val="22"/>
          <w:szCs w:val="22"/>
          <w:lang w:val="es-MX"/>
        </w:rPr>
      </w:pPr>
    </w:p>
    <w:p w:rsidR="00450771" w:rsidRPr="00377116" w:rsidRDefault="00450771" w:rsidP="00450771">
      <w:pPr>
        <w:tabs>
          <w:tab w:val="left" w:pos="4185"/>
        </w:tabs>
        <w:ind w:right="51"/>
        <w:rPr>
          <w:rFonts w:asciiTheme="minorHAnsi" w:hAnsiTheme="minorHAnsi" w:cstheme="minorHAnsi"/>
          <w:b/>
          <w:sz w:val="22"/>
          <w:szCs w:val="22"/>
          <w:lang w:val="es-CO"/>
        </w:rPr>
      </w:pPr>
      <w:r w:rsidRPr="00377116">
        <w:rPr>
          <w:rFonts w:asciiTheme="minorHAnsi" w:hAnsiTheme="minorHAnsi" w:cstheme="minorHAnsi"/>
          <w:b/>
          <w:bCs/>
          <w:sz w:val="22"/>
          <w:szCs w:val="22"/>
          <w:lang w:val="es-MX"/>
        </w:rPr>
        <w:t>CALIFICACIÓN DE LA CONTINGENCIA</w:t>
      </w:r>
      <w:r w:rsidRPr="00377116">
        <w:rPr>
          <w:rFonts w:asciiTheme="minorHAnsi" w:hAnsiTheme="minorHAnsi" w:cstheme="minorHAnsi"/>
          <w:b/>
          <w:sz w:val="22"/>
          <w:szCs w:val="22"/>
          <w:lang w:val="es-CO"/>
        </w:rPr>
        <w:t>: EVENTUAL</w:t>
      </w:r>
      <w:r w:rsidRPr="00377116">
        <w:rPr>
          <w:rFonts w:asciiTheme="minorHAnsi" w:hAnsiTheme="minorHAnsi" w:cstheme="minorHAnsi"/>
          <w:b/>
          <w:sz w:val="22"/>
          <w:szCs w:val="22"/>
          <w:lang w:val="es-CO"/>
        </w:rPr>
        <w:tab/>
      </w:r>
    </w:p>
    <w:p w:rsidR="00450771" w:rsidRPr="00377116" w:rsidRDefault="00450771" w:rsidP="00450771">
      <w:pPr>
        <w:pStyle w:val="Default"/>
        <w:rPr>
          <w:rFonts w:asciiTheme="minorHAnsi" w:eastAsia="Times New Roman" w:hAnsiTheme="minorHAnsi" w:cstheme="minorHAnsi"/>
          <w:b/>
          <w:bCs/>
          <w:color w:val="auto"/>
          <w:sz w:val="22"/>
          <w:szCs w:val="22"/>
          <w:lang w:val="es-MX" w:eastAsia="es-ES"/>
        </w:rPr>
      </w:pPr>
    </w:p>
    <w:p w:rsidR="00450771" w:rsidRPr="00377116" w:rsidRDefault="00450771" w:rsidP="00450771">
      <w:pPr>
        <w:pStyle w:val="Default"/>
        <w:rPr>
          <w:rFonts w:asciiTheme="minorHAnsi" w:eastAsia="Times New Roman" w:hAnsiTheme="minorHAnsi" w:cstheme="minorHAnsi"/>
          <w:b/>
          <w:bCs/>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 xml:space="preserve">PROCESOS EN CONTRA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PROBABLE:</w:t>
      </w:r>
      <w:r w:rsidRPr="00377116">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EVENTUAL:</w:t>
      </w:r>
      <w:r w:rsidRPr="00377116">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REMOTA:</w:t>
      </w:r>
      <w:r w:rsidRPr="00377116">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rsidR="00450771" w:rsidRPr="00377116" w:rsidRDefault="00450771" w:rsidP="00450771">
      <w:pPr>
        <w:tabs>
          <w:tab w:val="left" w:pos="4185"/>
        </w:tabs>
        <w:ind w:right="51"/>
        <w:rPr>
          <w:rFonts w:asciiTheme="minorHAnsi" w:hAnsiTheme="minorHAnsi" w:cstheme="minorHAnsi"/>
          <w:sz w:val="22"/>
          <w:szCs w:val="22"/>
          <w:lang w:val="es-MX"/>
        </w:rPr>
      </w:pPr>
      <w:r w:rsidRPr="00377116">
        <w:rPr>
          <w:rFonts w:asciiTheme="minorHAnsi" w:hAnsiTheme="minorHAnsi" w:cstheme="minorHAnsi"/>
          <w:b/>
          <w:bCs/>
          <w:sz w:val="22"/>
          <w:szCs w:val="22"/>
          <w:lang w:val="es-MX"/>
        </w:rPr>
        <w:t>REMOTO NULO:</w:t>
      </w:r>
      <w:r w:rsidRPr="00377116">
        <w:rPr>
          <w:rFonts w:asciiTheme="minorHAnsi" w:hAnsiTheme="minorHAnsi" w:cstheme="minorHAnsi"/>
          <w:sz w:val="22"/>
          <w:szCs w:val="22"/>
          <w:lang w:val="es-MX"/>
        </w:rPr>
        <w:t xml:space="preserve"> En los casos en los cuales se advierta que es imposible que condenen a la compañía</w:t>
      </w:r>
    </w:p>
    <w:p w:rsidR="00450771" w:rsidRPr="00377116" w:rsidRDefault="00450771" w:rsidP="00450771">
      <w:pPr>
        <w:tabs>
          <w:tab w:val="left" w:pos="4185"/>
        </w:tabs>
        <w:ind w:right="51"/>
        <w:rPr>
          <w:rFonts w:asciiTheme="minorHAnsi" w:hAnsiTheme="minorHAnsi" w:cstheme="minorHAnsi"/>
          <w:sz w:val="22"/>
          <w:szCs w:val="22"/>
          <w:lang w:val="es-MX"/>
        </w:rPr>
      </w:pPr>
    </w:p>
    <w:p w:rsidR="00450771" w:rsidRPr="00377116" w:rsidRDefault="00450771" w:rsidP="00450771">
      <w:pPr>
        <w:pStyle w:val="Default"/>
        <w:rPr>
          <w:rFonts w:asciiTheme="minorHAnsi" w:eastAsia="Times New Roman" w:hAnsiTheme="minorHAnsi" w:cstheme="minorHAnsi"/>
          <w:b/>
          <w:bCs/>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 xml:space="preserve">PROCESOS A FAVOR </w:t>
      </w:r>
    </w:p>
    <w:p w:rsidR="00450771" w:rsidRPr="00377116" w:rsidRDefault="00450771" w:rsidP="00450771">
      <w:pPr>
        <w:pStyle w:val="Default"/>
        <w:rPr>
          <w:rFonts w:asciiTheme="minorHAnsi" w:eastAsia="Times New Roman" w:hAnsiTheme="minorHAnsi" w:cstheme="minorHAnsi"/>
          <w:b/>
          <w:bCs/>
          <w:color w:val="auto"/>
          <w:sz w:val="22"/>
          <w:szCs w:val="22"/>
          <w:lang w:val="es-MX" w:eastAsia="es-ES"/>
        </w:rPr>
      </w:pP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lastRenderedPageBreak/>
        <w:t>PROBABLE</w:t>
      </w:r>
      <w:r w:rsidRPr="00377116">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EVENTUAL</w:t>
      </w:r>
      <w:r w:rsidRPr="00377116">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REMOTA</w:t>
      </w:r>
      <w:r w:rsidRPr="00377116">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rsidR="00450771" w:rsidRPr="00377116" w:rsidRDefault="00450771" w:rsidP="00450771">
      <w:pPr>
        <w:pStyle w:val="Default"/>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bCs/>
          <w:sz w:val="22"/>
          <w:szCs w:val="22"/>
        </w:rPr>
      </w:pPr>
      <w:r w:rsidRPr="00377116">
        <w:rPr>
          <w:rFonts w:asciiTheme="minorHAnsi" w:hAnsiTheme="minorHAnsi" w:cstheme="minorHAnsi"/>
          <w:sz w:val="22"/>
          <w:szCs w:val="22"/>
        </w:rPr>
        <w:t xml:space="preserve">Probable   </w:t>
      </w:r>
      <w:permStart w:id="1829770880" w:edGrp="everyone"/>
      <w:r w:rsidRPr="00377116">
        <w:rPr>
          <w:rFonts w:asciiTheme="minorHAnsi" w:hAnsiTheme="minorHAnsi" w:cstheme="minorHAnsi"/>
          <w:sz w:val="22"/>
          <w:szCs w:val="22"/>
        </w:rPr>
        <w:t xml:space="preserve"> </w:t>
      </w:r>
      <w:r w:rsidRPr="00377116">
        <w:rPr>
          <w:rFonts w:asciiTheme="minorHAnsi" w:hAnsiTheme="minorHAnsi" w:cstheme="minorHAnsi"/>
          <w:sz w:val="22"/>
          <w:szCs w:val="22"/>
          <w:u w:val="single"/>
        </w:rPr>
        <w:t xml:space="preserve">      </w:t>
      </w:r>
      <w:permEnd w:id="1829770880"/>
      <w:r w:rsidRPr="00377116">
        <w:rPr>
          <w:rFonts w:asciiTheme="minorHAnsi" w:hAnsiTheme="minorHAnsi" w:cstheme="minorHAnsi"/>
          <w:bCs/>
          <w:sz w:val="22"/>
          <w:szCs w:val="22"/>
        </w:rPr>
        <w:t xml:space="preserve"> </w:t>
      </w:r>
      <w:r w:rsidRPr="00377116">
        <w:rPr>
          <w:rFonts w:asciiTheme="minorHAnsi" w:hAnsiTheme="minorHAnsi" w:cstheme="minorHAnsi"/>
          <w:color w:val="FFFFFF"/>
          <w:sz w:val="22"/>
          <w:szCs w:val="22"/>
        </w:rPr>
        <w:tab/>
      </w:r>
      <w:r w:rsidRPr="00377116">
        <w:rPr>
          <w:rFonts w:asciiTheme="minorHAnsi" w:hAnsiTheme="minorHAnsi" w:cstheme="minorHAnsi"/>
          <w:sz w:val="22"/>
          <w:szCs w:val="22"/>
        </w:rPr>
        <w:t xml:space="preserve">Eventual   </w:t>
      </w:r>
      <w:permStart w:id="468279252" w:edGrp="everyone"/>
      <w:r w:rsidRPr="00377116">
        <w:rPr>
          <w:rFonts w:asciiTheme="minorHAnsi" w:hAnsiTheme="minorHAnsi" w:cstheme="minorHAnsi"/>
          <w:sz w:val="22"/>
          <w:szCs w:val="22"/>
          <w:u w:val="single"/>
        </w:rPr>
        <w:t xml:space="preserve">   X   </w:t>
      </w:r>
      <w:permEnd w:id="468279252"/>
      <w:r w:rsidRPr="00377116">
        <w:rPr>
          <w:rFonts w:asciiTheme="minorHAnsi" w:hAnsiTheme="minorHAnsi" w:cstheme="minorHAnsi"/>
          <w:bCs/>
          <w:sz w:val="22"/>
          <w:szCs w:val="22"/>
        </w:rPr>
        <w:t xml:space="preserve"> </w:t>
      </w:r>
      <w:r w:rsidRPr="00377116">
        <w:rPr>
          <w:rFonts w:asciiTheme="minorHAnsi" w:hAnsiTheme="minorHAnsi" w:cstheme="minorHAnsi"/>
          <w:color w:val="FFFFFF"/>
          <w:sz w:val="22"/>
          <w:szCs w:val="22"/>
        </w:rPr>
        <w:tab/>
      </w:r>
      <w:r w:rsidRPr="00377116">
        <w:rPr>
          <w:rFonts w:asciiTheme="minorHAnsi" w:hAnsiTheme="minorHAnsi" w:cstheme="minorHAnsi"/>
          <w:sz w:val="22"/>
          <w:szCs w:val="22"/>
        </w:rPr>
        <w:t xml:space="preserve">Remota  </w:t>
      </w:r>
      <w:permStart w:id="553549816" w:edGrp="everyone"/>
      <w:r w:rsidRPr="00377116">
        <w:rPr>
          <w:rFonts w:asciiTheme="minorHAnsi" w:hAnsiTheme="minorHAnsi" w:cstheme="minorHAnsi"/>
          <w:sz w:val="22"/>
          <w:szCs w:val="22"/>
          <w:u w:val="single"/>
        </w:rPr>
        <w:t xml:space="preserve">      </w:t>
      </w:r>
      <w:permEnd w:id="553549816"/>
      <w:r w:rsidRPr="00377116">
        <w:rPr>
          <w:rFonts w:asciiTheme="minorHAnsi" w:hAnsiTheme="minorHAnsi" w:cstheme="minorHAnsi"/>
          <w:bCs/>
          <w:sz w:val="22"/>
          <w:szCs w:val="22"/>
        </w:rPr>
        <w:t xml:space="preserve">   Remoto Nulo  </w:t>
      </w:r>
      <w:r w:rsidRPr="00377116">
        <w:rPr>
          <w:rFonts w:asciiTheme="minorHAnsi" w:hAnsiTheme="minorHAnsi" w:cstheme="minorHAnsi"/>
          <w:sz w:val="22"/>
          <w:szCs w:val="22"/>
        </w:rPr>
        <w:t xml:space="preserve"> </w:t>
      </w:r>
      <w:permStart w:id="1290887806" w:edGrp="everyone"/>
      <w:r w:rsidRPr="00377116">
        <w:rPr>
          <w:rFonts w:asciiTheme="minorHAnsi" w:hAnsiTheme="minorHAnsi" w:cstheme="minorHAnsi"/>
          <w:sz w:val="22"/>
          <w:szCs w:val="22"/>
          <w:u w:val="single"/>
        </w:rPr>
        <w:t xml:space="preserve">      </w:t>
      </w:r>
      <w:permEnd w:id="1290887806"/>
      <w:r w:rsidRPr="00377116">
        <w:rPr>
          <w:rFonts w:asciiTheme="minorHAnsi" w:hAnsiTheme="minorHAnsi" w:cstheme="minorHAnsi"/>
          <w:bCs/>
          <w:sz w:val="22"/>
          <w:szCs w:val="22"/>
        </w:rPr>
        <w:t xml:space="preserve">   </w:t>
      </w:r>
      <w:r w:rsidRPr="00377116">
        <w:rPr>
          <w:rFonts w:asciiTheme="minorHAnsi" w:hAnsiTheme="minorHAnsi" w:cstheme="minorHAnsi"/>
          <w:color w:val="FFFFFF"/>
          <w:sz w:val="22"/>
          <w:szCs w:val="22"/>
        </w:rPr>
        <w:tab/>
      </w:r>
    </w:p>
    <w:p w:rsidR="00450771" w:rsidRPr="00377116" w:rsidRDefault="00450771" w:rsidP="00450771">
      <w:pPr>
        <w:pStyle w:val="Default"/>
        <w:rPr>
          <w:rFonts w:asciiTheme="minorHAnsi" w:hAnsiTheme="minorHAnsi" w:cstheme="minorHAnsi"/>
          <w:sz w:val="22"/>
          <w:szCs w:val="22"/>
        </w:rPr>
      </w:pPr>
    </w:p>
    <w:p w:rsidR="00450771" w:rsidRPr="00377116" w:rsidRDefault="00450771" w:rsidP="00450771">
      <w:pPr>
        <w:pStyle w:val="Default"/>
        <w:rPr>
          <w:rFonts w:asciiTheme="minorHAnsi" w:hAnsiTheme="minorHAnsi" w:cstheme="minorHAnsi"/>
          <w:sz w:val="22"/>
          <w:szCs w:val="22"/>
        </w:rPr>
      </w:pPr>
    </w:p>
    <w:p w:rsidR="00450771" w:rsidRPr="00377116" w:rsidRDefault="00450771" w:rsidP="00450771">
      <w:pPr>
        <w:pStyle w:val="Default"/>
        <w:rPr>
          <w:rFonts w:asciiTheme="minorHAnsi" w:eastAsia="Times New Roman" w:hAnsiTheme="minorHAnsi" w:cstheme="minorHAnsi"/>
          <w:b/>
          <w:bCs/>
          <w:color w:val="000000" w:themeColor="text1"/>
          <w:sz w:val="22"/>
          <w:szCs w:val="22"/>
          <w:lang w:val="es-MX" w:eastAsia="es-ES"/>
        </w:rPr>
      </w:pPr>
      <w:r w:rsidRPr="00377116">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MOTIVOS POR LOS CUALES SE HA CALIFICADO LA CONTINGENCIA EN PROBABLE, EVENTUAL, REMOTA O REMOTO NULO: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color w:val="auto"/>
          <w:sz w:val="22"/>
          <w:szCs w:val="22"/>
          <w:lang w:val="es-MX" w:eastAsia="es-ES"/>
        </w:rPr>
        <w:t>(Se deberá tener en cuenta los argumentos de defensa y pruebas que se encuentran en el proceso.)</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r w:rsidRPr="00377116">
        <w:rPr>
          <w:rFonts w:asciiTheme="minorHAnsi" w:hAnsiTheme="minorHAnsi" w:cstheme="minorHAnsi"/>
          <w:color w:val="000000"/>
          <w:sz w:val="22"/>
          <w:szCs w:val="22"/>
          <w:lang w:eastAsia="es-MX"/>
        </w:rPr>
        <w:t>La contingencia se califica </w:t>
      </w:r>
      <w:r w:rsidRPr="00377116">
        <w:rPr>
          <w:rFonts w:asciiTheme="minorHAnsi" w:hAnsiTheme="minorHAnsi" w:cstheme="minorHAnsi"/>
          <w:b/>
          <w:bCs/>
          <w:color w:val="000000"/>
          <w:sz w:val="22"/>
          <w:szCs w:val="22"/>
          <w:lang w:eastAsia="es-MX"/>
        </w:rPr>
        <w:t>EVENTUAL. </w:t>
      </w:r>
      <w:r w:rsidRPr="00377116">
        <w:rPr>
          <w:rFonts w:asciiTheme="minorHAnsi" w:hAnsiTheme="minorHAnsi" w:cstheme="minorHAnsi"/>
          <w:color w:val="000000"/>
          <w:sz w:val="22"/>
          <w:szCs w:val="22"/>
          <w:lang w:eastAsia="es-MX"/>
        </w:rPr>
        <w:t>En el presente proceso, la póliza de Responsabilidad Civil Extracontractual N. 022814927 expedida por Allianz Seguros S.A y de la cual AXA COLPATRIA SEGUROS S.A es coaseguradora y fue llamada en garantía al proceso de reparación directa por el extremo pasivo del proceso, el EMPRESA DE ENERGÍA DE PEREIRA S.A. E.S.P, presta cobertura temporal, pero no material (debatible) como se procede a desarrollar.</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r w:rsidRPr="00377116">
        <w:rPr>
          <w:rFonts w:asciiTheme="minorHAnsi" w:hAnsiTheme="minorHAnsi" w:cstheme="minorHAnsi"/>
          <w:color w:val="000000"/>
          <w:sz w:val="22"/>
          <w:szCs w:val="22"/>
          <w:lang w:eastAsia="es-MX"/>
        </w:rPr>
        <w:t xml:space="preserve">La póliza de Responsabilidad Civil Extracontractual N. 022814927, sí presta cobertura temporal al ser expedida bajo la modalidad ocurrencia, con una vigencia </w:t>
      </w:r>
      <w:r w:rsidRPr="00377116">
        <w:rPr>
          <w:rFonts w:asciiTheme="minorHAnsi" w:hAnsiTheme="minorHAnsi" w:cstheme="minorHAnsi"/>
          <w:color w:val="000000"/>
          <w:sz w:val="22"/>
          <w:szCs w:val="22"/>
          <w:lang w:eastAsia="es-MX"/>
        </w:rPr>
        <w:t>comprendida entre</w:t>
      </w:r>
      <w:r w:rsidRPr="00377116">
        <w:rPr>
          <w:rFonts w:asciiTheme="minorHAnsi" w:hAnsiTheme="minorHAnsi" w:cstheme="minorHAnsi"/>
          <w:color w:val="000000"/>
          <w:sz w:val="22"/>
          <w:szCs w:val="22"/>
          <w:lang w:eastAsia="es-MX"/>
        </w:rPr>
        <w:t xml:space="preserve"> </w:t>
      </w:r>
      <w:proofErr w:type="gramStart"/>
      <w:r w:rsidRPr="00377116">
        <w:rPr>
          <w:rFonts w:asciiTheme="minorHAnsi" w:hAnsiTheme="minorHAnsi" w:cstheme="minorHAnsi"/>
          <w:color w:val="000000"/>
          <w:sz w:val="22"/>
          <w:szCs w:val="22"/>
          <w:lang w:eastAsia="es-MX"/>
        </w:rPr>
        <w:t>el  27</w:t>
      </w:r>
      <w:proofErr w:type="gramEnd"/>
      <w:r w:rsidRPr="00377116">
        <w:rPr>
          <w:rFonts w:asciiTheme="minorHAnsi" w:hAnsiTheme="minorHAnsi" w:cstheme="minorHAnsi"/>
          <w:color w:val="000000"/>
          <w:sz w:val="22"/>
          <w:szCs w:val="22"/>
          <w:lang w:eastAsia="es-MX"/>
        </w:rPr>
        <w:t xml:space="preserve"> de diciembre de 2020 hasta el 27 de diciembre de 2021 y luego prorrogado hasta el 27 de febrero de 2022. Los hechos que generan el daño, según lo consignado en la demanda, se refieren al deslizamiento de tierra en la ladera Norte del Río Otún, ocurrido e 08 de febrero de 2022, por lo que los mismos se encuentran cubiertos por la vigencia de la póliza.</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r w:rsidRPr="00377116">
        <w:rPr>
          <w:rFonts w:asciiTheme="minorHAnsi" w:hAnsiTheme="minorHAnsi" w:cstheme="minorHAnsi"/>
          <w:color w:val="000000"/>
          <w:sz w:val="22"/>
          <w:szCs w:val="22"/>
          <w:lang w:eastAsia="es-MX"/>
        </w:rPr>
        <w:t xml:space="preserve">Por otro lado, la póliza no presta cobertura material, en tanto tiene en sus exclusiones expresas los </w:t>
      </w:r>
      <w:r w:rsidRPr="00377116">
        <w:rPr>
          <w:rFonts w:asciiTheme="minorHAnsi" w:hAnsiTheme="minorHAnsi" w:cstheme="minorHAnsi"/>
          <w:i/>
          <w:iCs/>
          <w:color w:val="000000"/>
          <w:sz w:val="22"/>
          <w:szCs w:val="22"/>
          <w:lang w:eastAsia="es-MX"/>
        </w:rPr>
        <w:t xml:space="preserve">“Fenómenos de la naturaleza tales como: terremoto, temblor, erupción volcánica, maremoto, tsunami, huracán, ciclón, tifón, tornado, tempestad, viento, desbordamiento y alza del nivel de aguas, inundación, lluvia, granizo, estancación, hundimiento del terreno, deslizamiento de tierra, caída de rocas, aludes y demás fuerzas de la naturaleza”; </w:t>
      </w:r>
      <w:r w:rsidRPr="00377116">
        <w:rPr>
          <w:rFonts w:asciiTheme="minorHAnsi" w:hAnsiTheme="minorHAnsi" w:cstheme="minorHAnsi"/>
          <w:color w:val="000000"/>
          <w:sz w:val="22"/>
          <w:szCs w:val="22"/>
          <w:lang w:eastAsia="es-MX"/>
        </w:rPr>
        <w:t>impidiendo que la aseguradora responda por un amparo expresamente suprimido del contrato de seguro celebrado, teniendo en cuenta que el hecho que originó el litigio corresponde al deslizamiento de tierra en la ladera Norte del Río Otún, entre el municipio de Dosquebradas y Pereira.</w:t>
      </w:r>
      <w:r w:rsidRPr="00377116">
        <w:rPr>
          <w:rFonts w:asciiTheme="minorHAnsi" w:hAnsiTheme="minorHAnsi" w:cstheme="minorHAnsi"/>
          <w:sz w:val="22"/>
          <w:szCs w:val="22"/>
        </w:rPr>
        <w:t xml:space="preserve"> Sin embargo, </w:t>
      </w:r>
      <w:r w:rsidRPr="00377116">
        <w:rPr>
          <w:rFonts w:asciiTheme="minorHAnsi" w:hAnsiTheme="minorHAnsi" w:cstheme="minorHAnsi"/>
          <w:color w:val="000000"/>
          <w:sz w:val="22"/>
          <w:szCs w:val="22"/>
          <w:lang w:eastAsia="es-MX"/>
        </w:rPr>
        <w:t>la contingencia tiene carácter eventual, porque depende de la interpretación que realice el despacho sobre la exclusión pactada respecto si la misma tiene o no relación de causalidad con el siniestro y por ende puede exonerar a Axa Colpatria.</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p>
    <w:p w:rsidR="00377116" w:rsidRPr="00377116" w:rsidRDefault="00377116" w:rsidP="00377116">
      <w:pPr>
        <w:shd w:val="clear" w:color="auto" w:fill="FFFFFF"/>
        <w:jc w:val="both"/>
        <w:textAlignment w:val="baseline"/>
        <w:rPr>
          <w:rFonts w:asciiTheme="minorHAnsi" w:hAnsiTheme="minorHAnsi" w:cstheme="minorHAnsi"/>
          <w:i/>
          <w:iCs/>
          <w:color w:val="000000"/>
          <w:sz w:val="22"/>
          <w:szCs w:val="22"/>
          <w:lang w:eastAsia="es-MX"/>
        </w:rPr>
      </w:pPr>
      <w:r w:rsidRPr="00377116">
        <w:rPr>
          <w:rFonts w:asciiTheme="minorHAnsi" w:hAnsiTheme="minorHAnsi" w:cstheme="minorHAnsi"/>
          <w:color w:val="000000"/>
          <w:sz w:val="22"/>
          <w:szCs w:val="22"/>
          <w:lang w:eastAsia="es-MX"/>
        </w:rPr>
        <w:t>Se debe mencionar que la presente póliza fue aceptado un coaseguro del 30% por AXA COLPATRIA SEGUROS S.A y la aseguradora líder, Allianz Seguros, ya fue debidamente vinculada al proceso como llamada en garantía por la Empresa de Energía de Pereira S.A.E.S.P.</w:t>
      </w: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p>
    <w:p w:rsidR="00377116" w:rsidRPr="00377116" w:rsidRDefault="00377116" w:rsidP="00377116">
      <w:pPr>
        <w:shd w:val="clear" w:color="auto" w:fill="FFFFFF"/>
        <w:jc w:val="both"/>
        <w:textAlignment w:val="baseline"/>
        <w:rPr>
          <w:rFonts w:asciiTheme="minorHAnsi" w:hAnsiTheme="minorHAnsi" w:cstheme="minorHAnsi"/>
          <w:color w:val="000000"/>
          <w:sz w:val="22"/>
          <w:szCs w:val="22"/>
          <w:lang w:eastAsia="es-MX"/>
        </w:rPr>
      </w:pPr>
      <w:r w:rsidRPr="00377116">
        <w:rPr>
          <w:rFonts w:asciiTheme="minorHAnsi" w:hAnsiTheme="minorHAnsi" w:cstheme="minorHAnsi"/>
          <w:color w:val="000000"/>
          <w:sz w:val="22"/>
          <w:szCs w:val="22"/>
          <w:lang w:eastAsia="es-MX"/>
        </w:rPr>
        <w:t xml:space="preserve">Finalmente, en relación con la responsabilidad del asegurado, dependerá del análisis que realice el despacho con relación a las pruebas aportadas por la Empresa de Energía; sin embargo, se argumentó la fuerza mayor (deslizamiento de tierra por lluvias y características del suelo en la ladera) y la culpa de la víctima. Pese lo anterior, no se ha podido probar la diligencia previa de la entidad territorial en la posible prevención del riesgo respecto del cuidado de la “acequia”, por lo que depende del debate probatorio que </w:t>
      </w:r>
      <w:r w:rsidRPr="00377116">
        <w:rPr>
          <w:rFonts w:asciiTheme="minorHAnsi" w:hAnsiTheme="minorHAnsi" w:cstheme="minorHAnsi"/>
          <w:color w:val="000000"/>
          <w:sz w:val="22"/>
          <w:szCs w:val="22"/>
          <w:lang w:eastAsia="es-MX"/>
        </w:rPr>
        <w:lastRenderedPageBreak/>
        <w:t xml:space="preserve">se surta determinar si el asegurado realizó correcto mantenimiento al canal de conducción denominado la “Acequia”. Así entonces, a la fecha no se tiene probada la falla del servicio que se alega en la demanda; sin perjuicio del carácter contingente del proceso. </w:t>
      </w: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p>
    <w:p w:rsidR="00450771" w:rsidRPr="00377116" w:rsidRDefault="00450771" w:rsidP="00450771">
      <w:pPr>
        <w:pStyle w:val="Default"/>
        <w:rPr>
          <w:rFonts w:asciiTheme="minorHAnsi" w:eastAsia="Times New Roman" w:hAnsiTheme="minorHAnsi" w:cstheme="minorHAnsi"/>
          <w:color w:val="auto"/>
          <w:sz w:val="22"/>
          <w:szCs w:val="22"/>
          <w:lang w:val="es-MX" w:eastAsia="es-ES"/>
        </w:rPr>
      </w:pPr>
      <w:r w:rsidRPr="00377116">
        <w:rPr>
          <w:rFonts w:asciiTheme="minorHAnsi" w:eastAsia="Times New Roman" w:hAnsiTheme="minorHAnsi" w:cstheme="minorHAnsi"/>
          <w:b/>
          <w:bCs/>
          <w:color w:val="auto"/>
          <w:sz w:val="22"/>
          <w:szCs w:val="22"/>
          <w:lang w:val="es-MX" w:eastAsia="es-ES"/>
        </w:rPr>
        <w:t>ETAPA ACTUAL DEL PROCESO</w:t>
      </w:r>
      <w:r w:rsidRPr="00377116">
        <w:rPr>
          <w:rFonts w:asciiTheme="minorHAnsi" w:eastAsia="Times New Roman" w:hAnsiTheme="minorHAnsi" w:cstheme="minorHAnsi"/>
          <w:color w:val="auto"/>
          <w:sz w:val="22"/>
          <w:szCs w:val="22"/>
          <w:lang w:val="es-MX" w:eastAsia="es-ES"/>
        </w:rPr>
        <w:t xml:space="preserve">: </w:t>
      </w:r>
      <w:r w:rsidRPr="00377116">
        <w:rPr>
          <w:rFonts w:asciiTheme="minorHAnsi" w:hAnsiTheme="minorHAnsi" w:cstheme="minorHAnsi"/>
          <w:sz w:val="22"/>
          <w:szCs w:val="22"/>
        </w:rPr>
        <w:t xml:space="preserve"> </w:t>
      </w:r>
      <w:permStart w:id="455572702" w:edGrp="everyone"/>
      <w:r w:rsidRPr="00377116">
        <w:rPr>
          <w:rFonts w:asciiTheme="minorHAnsi" w:hAnsiTheme="minorHAnsi" w:cstheme="minorHAnsi"/>
          <w:sz w:val="22"/>
          <w:szCs w:val="22"/>
        </w:rPr>
        <w:t xml:space="preserve">          ETAPA PRELIMINAR           </w:t>
      </w:r>
      <w:permEnd w:id="455572702"/>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b/>
          <w:sz w:val="22"/>
          <w:szCs w:val="22"/>
        </w:rPr>
      </w:pPr>
      <w:r w:rsidRPr="00377116">
        <w:rPr>
          <w:rFonts w:asciiTheme="minorHAnsi" w:hAnsiTheme="minorHAnsi" w:cstheme="minorHAnsi"/>
          <w:bCs/>
          <w:sz w:val="22"/>
          <w:szCs w:val="22"/>
        </w:rPr>
        <w:t>Última Actuación</w:t>
      </w:r>
      <w:r w:rsidRPr="00377116">
        <w:rPr>
          <w:rFonts w:asciiTheme="minorHAnsi" w:hAnsiTheme="minorHAnsi" w:cstheme="minorHAnsi"/>
          <w:b/>
          <w:sz w:val="22"/>
          <w:szCs w:val="22"/>
        </w:rPr>
        <w:t>:</w:t>
      </w:r>
      <w:r w:rsidRPr="00377116">
        <w:rPr>
          <w:rFonts w:asciiTheme="minorHAnsi" w:hAnsiTheme="minorHAnsi" w:cstheme="minorHAnsi"/>
          <w:sz w:val="22"/>
          <w:szCs w:val="22"/>
          <w:lang w:val="es-MX"/>
        </w:rPr>
        <w:t xml:space="preserve"> </w:t>
      </w:r>
      <w:permStart w:id="1627476545" w:edGrp="everyone"/>
      <w:r w:rsidRPr="00377116">
        <w:rPr>
          <w:rFonts w:asciiTheme="minorHAnsi" w:hAnsiTheme="minorHAnsi" w:cstheme="minorHAnsi"/>
          <w:sz w:val="22"/>
          <w:szCs w:val="22"/>
        </w:rPr>
        <w:t xml:space="preserve">      TRASLADO DE EXCEPCIONES PRESENTADAS POR SEGUROS GENERALES SURAMERICANA </w:t>
      </w:r>
      <w:permEnd w:id="1627476545"/>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 xml:space="preserve">Fecha Actuación: </w:t>
      </w:r>
      <w:r w:rsidRPr="00377116">
        <w:rPr>
          <w:rFonts w:asciiTheme="minorHAnsi" w:hAnsiTheme="minorHAnsi" w:cstheme="minorHAnsi"/>
          <w:sz w:val="22"/>
          <w:szCs w:val="22"/>
          <w:lang w:val="es-MX"/>
        </w:rPr>
        <w:t xml:space="preserve"> </w:t>
      </w:r>
      <w:permStart w:id="860495594" w:edGrp="everyone"/>
      <w:r w:rsidRPr="00377116">
        <w:rPr>
          <w:rFonts w:asciiTheme="minorHAnsi" w:hAnsiTheme="minorHAnsi" w:cstheme="minorHAnsi"/>
          <w:sz w:val="22"/>
          <w:szCs w:val="22"/>
        </w:rPr>
        <w:t xml:space="preserve">      11/06/2025     </w:t>
      </w:r>
      <w:permEnd w:id="860495594"/>
      <w:r w:rsidRPr="00377116">
        <w:rPr>
          <w:rFonts w:asciiTheme="minorHAnsi" w:hAnsiTheme="minorHAnsi" w:cstheme="minorHAnsi"/>
          <w:sz w:val="22"/>
          <w:szCs w:val="22"/>
        </w:rPr>
        <w:t xml:space="preserve">          </w:t>
      </w: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noProof/>
          <w:sz w:val="22"/>
          <w:szCs w:val="22"/>
        </w:rPr>
        <w:drawing>
          <wp:anchor distT="0" distB="0" distL="114300" distR="114300" simplePos="0" relativeHeight="251659264" behindDoc="0" locked="0" layoutInCell="1" allowOverlap="1" wp14:anchorId="727FBD66" wp14:editId="2991F0E9">
            <wp:simplePos x="0" y="0"/>
            <wp:positionH relativeFrom="margin">
              <wp:posOffset>3175</wp:posOffset>
            </wp:positionH>
            <wp:positionV relativeFrom="paragraph">
              <wp:posOffset>321310</wp:posOffset>
            </wp:positionV>
            <wp:extent cx="1746250" cy="744855"/>
            <wp:effectExtent l="0" t="0" r="6350" b="4445"/>
            <wp:wrapTopAndBottom/>
            <wp:docPr id="1719465687" name="Imagen 171946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771" w:rsidRPr="00377116" w:rsidRDefault="00450771" w:rsidP="00450771">
      <w:pPr>
        <w:ind w:right="51"/>
        <w:rPr>
          <w:rFonts w:asciiTheme="minorHAnsi" w:hAnsiTheme="minorHAnsi" w:cstheme="minorHAnsi"/>
          <w:sz w:val="22"/>
          <w:szCs w:val="22"/>
        </w:rPr>
      </w:pPr>
      <w:r w:rsidRPr="00377116">
        <w:rPr>
          <w:rFonts w:asciiTheme="minorHAnsi" w:hAnsiTheme="minorHAnsi" w:cstheme="minorHAnsi"/>
          <w:sz w:val="22"/>
          <w:szCs w:val="22"/>
        </w:rPr>
        <w:t>________________________________</w:t>
      </w:r>
    </w:p>
    <w:p w:rsidR="00450771" w:rsidRPr="00377116" w:rsidRDefault="00450771" w:rsidP="00450771">
      <w:pPr>
        <w:pStyle w:val="Ttulo1"/>
        <w:ind w:right="51"/>
        <w:rPr>
          <w:rFonts w:asciiTheme="minorHAnsi" w:hAnsiTheme="minorHAnsi" w:cstheme="minorHAnsi"/>
          <w:sz w:val="22"/>
          <w:szCs w:val="22"/>
        </w:rPr>
      </w:pPr>
      <w:proofErr w:type="gramStart"/>
      <w:r w:rsidRPr="00377116">
        <w:rPr>
          <w:rFonts w:asciiTheme="minorHAnsi" w:hAnsiTheme="minorHAnsi" w:cstheme="minorHAnsi"/>
          <w:sz w:val="22"/>
          <w:szCs w:val="22"/>
        </w:rPr>
        <w:t>FIRMA  APODERADO</w:t>
      </w:r>
      <w:proofErr w:type="gramEnd"/>
      <w:r w:rsidRPr="00377116">
        <w:rPr>
          <w:rFonts w:asciiTheme="minorHAnsi" w:hAnsiTheme="minorHAnsi" w:cstheme="minorHAnsi"/>
          <w:sz w:val="22"/>
          <w:szCs w:val="22"/>
        </w:rPr>
        <w:t xml:space="preserve"> AXA COLPATRIA</w:t>
      </w:r>
      <w:r w:rsidRPr="00377116">
        <w:rPr>
          <w:rFonts w:asciiTheme="minorHAnsi" w:hAnsiTheme="minorHAnsi" w:cstheme="minorHAnsi"/>
          <w:sz w:val="22"/>
          <w:szCs w:val="22"/>
        </w:rPr>
        <w:tab/>
      </w: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ind w:right="51"/>
        <w:rPr>
          <w:rFonts w:asciiTheme="minorHAnsi" w:hAnsiTheme="minorHAnsi" w:cstheme="minorHAnsi"/>
          <w:sz w:val="22"/>
          <w:szCs w:val="22"/>
        </w:rPr>
      </w:pPr>
    </w:p>
    <w:p w:rsidR="00450771" w:rsidRPr="00377116" w:rsidRDefault="00450771" w:rsidP="00450771">
      <w:pPr>
        <w:rPr>
          <w:rFonts w:asciiTheme="minorHAnsi" w:hAnsiTheme="minorHAnsi" w:cstheme="minorHAnsi"/>
          <w:sz w:val="22"/>
          <w:szCs w:val="22"/>
        </w:rPr>
      </w:pPr>
    </w:p>
    <w:p w:rsidR="00A53064" w:rsidRPr="00377116" w:rsidRDefault="00A53064">
      <w:pPr>
        <w:rPr>
          <w:rFonts w:asciiTheme="minorHAnsi" w:hAnsiTheme="minorHAnsi" w:cstheme="minorHAnsi"/>
          <w:sz w:val="22"/>
          <w:szCs w:val="22"/>
        </w:rPr>
      </w:pPr>
    </w:p>
    <w:sectPr w:rsidR="00A53064" w:rsidRPr="00377116" w:rsidSect="001C61D1">
      <w:headerReference w:type="default" r:id="rId9"/>
      <w:footerReference w:type="even" r:id="rId10"/>
      <w:footerReference w:type="default" r:id="rId11"/>
      <w:type w:val="continuous"/>
      <w:pgSz w:w="12242" w:h="15842" w:code="1"/>
      <w:pgMar w:top="1418" w:right="1134" w:bottom="1134" w:left="1701" w:header="680" w:footer="68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0000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C26AB9" w:rsidRDefault="00000000"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rsidR="00000000" w:rsidRDefault="00000000" w:rsidP="001C61D1">
    <w:pPr>
      <w:pStyle w:val="Piedepgina"/>
      <w:tabs>
        <w:tab w:val="left" w:pos="225"/>
        <w:tab w:val="right" w:pos="9047"/>
      </w:tabs>
      <w:ind w:right="360"/>
      <w:jc w:val="both"/>
      <w:rPr>
        <w:rFonts w:ascii="Verdana" w:hAnsi="Verdana"/>
      </w:rPr>
    </w:pPr>
  </w:p>
  <w:p w:rsidR="00000000" w:rsidRPr="00DF4EFF" w:rsidRDefault="00000000" w:rsidP="001C61D1">
    <w:pPr>
      <w:pStyle w:val="Piedepgina"/>
    </w:pPr>
    <w:r w:rsidRPr="00D54FC8">
      <w:rPr>
        <w:rFonts w:ascii="Verdana" w:hAnsi="Verdana"/>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16BF69CC" wp14:editId="484A711B">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6AE1E2E9" wp14:editId="76CAF7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BD1A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Pr="00B67F9F"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 xml:space="preserve">Diligencie la información solicitada en los </w:t>
    </w:r>
    <w:r w:rsidRPr="00B67F9F">
      <w:rPr>
        <w:rFonts w:ascii="Verdana" w:hAnsi="Verdana"/>
        <w:b/>
        <w:color w:val="44546A" w:themeColor="text2"/>
        <w:sz w:val="16"/>
        <w:szCs w:val="16"/>
      </w:rPr>
      <w:t>campos resaltados</w:t>
    </w:r>
  </w:p>
  <w:p w:rsidR="00000000" w:rsidRPr="00B67F9F" w:rsidRDefault="00000000">
    <w:pPr>
      <w:pStyle w:val="Encabezado"/>
      <w:rPr>
        <w:color w:val="44546A"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0444D" w:rsidRDefault="00000000">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0288" behindDoc="1" locked="0" layoutInCell="1" allowOverlap="1" wp14:anchorId="01FACD13" wp14:editId="0D9A05C2">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 xml:space="preserve">INFORME INICIAL </w:t>
    </w:r>
    <w:r>
      <w:rPr>
        <w:rFonts w:ascii="Verdana" w:hAnsi="Verdana"/>
        <w:b/>
        <w:sz w:val="22"/>
      </w:rPr>
      <w:t>PROCESO JUDICIAL</w:t>
    </w:r>
  </w:p>
  <w:p w:rsidR="00000000" w:rsidRPr="00FB1922" w:rsidRDefault="00000000"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59264" behindDoc="0" locked="0" layoutInCell="1" allowOverlap="1" wp14:anchorId="68DB8B43" wp14:editId="497A8B7D">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6F0F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" strokecolor="#374095" strokeweight="1.5pt">
              <v:shadow color="#1f3763 [1604]" opacity=".5" offset="1pt"/>
            </v:line>
          </w:pict>
        </mc:Fallback>
      </mc:AlternateContent>
    </w:r>
  </w:p>
  <w:p w:rsidR="00000000" w:rsidRDefault="00000000">
    <w:pPr>
      <w:pStyle w:val="Encabezado"/>
      <w:rPr>
        <w:rFonts w:ascii="Tahoma" w:hAnsi="Tahoma"/>
        <w:b/>
        <w:sz w:val="22"/>
      </w:rPr>
    </w:pPr>
  </w:p>
  <w:p w:rsidR="00000000" w:rsidRDefault="00000000" w:rsidP="001C61D1">
    <w:pPr>
      <w:pStyle w:val="Textoindependiente"/>
      <w:jc w:val="left"/>
      <w:rPr>
        <w:rFonts w:ascii="Verdana" w:hAnsi="Verdana"/>
        <w:b/>
        <w:color w:val="44546A" w:themeColor="text2"/>
        <w:sz w:val="16"/>
        <w:szCs w:val="16"/>
      </w:rPr>
    </w:pPr>
    <w:r w:rsidRPr="00B67F9F">
      <w:rPr>
        <w:rFonts w:ascii="Verdana" w:hAnsi="Verdana"/>
        <w:b/>
        <w:color w:val="44546A" w:themeColor="text2"/>
        <w:sz w:val="16"/>
        <w:szCs w:val="16"/>
      </w:rPr>
      <w:t>Diligencie</w:t>
    </w:r>
    <w:r>
      <w:rPr>
        <w:rFonts w:ascii="Verdana" w:hAnsi="Verdana"/>
        <w:b/>
        <w:color w:val="44546A" w:themeColor="text2"/>
        <w:sz w:val="16"/>
        <w:szCs w:val="16"/>
      </w:rPr>
      <w:t xml:space="preserve"> toda</w:t>
    </w:r>
    <w:r w:rsidRPr="00B67F9F">
      <w:rPr>
        <w:rFonts w:ascii="Verdana" w:hAnsi="Verdana"/>
        <w:b/>
        <w:color w:val="44546A" w:themeColor="text2"/>
        <w:sz w:val="16"/>
        <w:szCs w:val="16"/>
      </w:rPr>
      <w:t xml:space="preserve"> la información solicitada en los campos resaltados</w:t>
    </w:r>
  </w:p>
  <w:p w:rsidR="00000000" w:rsidRPr="00B67F9F" w:rsidRDefault="00000000" w:rsidP="001C61D1">
    <w:pPr>
      <w:pStyle w:val="Textoindependiente"/>
      <w:jc w:val="left"/>
      <w:rPr>
        <w:rFonts w:ascii="Verdana" w:hAnsi="Verdana"/>
        <w:b/>
        <w:color w:val="44546A" w:themeColor="text2"/>
        <w:sz w:val="16"/>
        <w:szCs w:val="16"/>
      </w:rPr>
    </w:pPr>
    <w:r>
      <w:rPr>
        <w:rFonts w:ascii="Verdana" w:hAnsi="Verdana"/>
        <w:b/>
        <w:color w:val="44546A" w:themeColor="text2"/>
        <w:sz w:val="16"/>
        <w:szCs w:val="16"/>
      </w:rPr>
      <w:t>El apoderado deberá firmar el informe</w:t>
    </w:r>
  </w:p>
  <w:p w:rsidR="00000000" w:rsidRPr="00B67F9F" w:rsidRDefault="00000000">
    <w:pPr>
      <w:pStyle w:val="Encabezado"/>
      <w:rPr>
        <w:color w:val="44546A"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8"/>
    <w:multiLevelType w:val="multilevel"/>
    <w:tmpl w:val="B01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8166F"/>
    <w:multiLevelType w:val="multilevel"/>
    <w:tmpl w:val="CDC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C55DB"/>
    <w:multiLevelType w:val="multilevel"/>
    <w:tmpl w:val="088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323DD"/>
    <w:multiLevelType w:val="multilevel"/>
    <w:tmpl w:val="10D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751F1"/>
    <w:multiLevelType w:val="multilevel"/>
    <w:tmpl w:val="9D4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0752"/>
    <w:multiLevelType w:val="multilevel"/>
    <w:tmpl w:val="0CB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574BC"/>
    <w:multiLevelType w:val="multilevel"/>
    <w:tmpl w:val="57B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8010A"/>
    <w:multiLevelType w:val="multilevel"/>
    <w:tmpl w:val="1D2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94F66"/>
    <w:multiLevelType w:val="multilevel"/>
    <w:tmpl w:val="827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26DE1"/>
    <w:multiLevelType w:val="multilevel"/>
    <w:tmpl w:val="3F4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B5091"/>
    <w:multiLevelType w:val="multilevel"/>
    <w:tmpl w:val="1884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26450"/>
    <w:multiLevelType w:val="multilevel"/>
    <w:tmpl w:val="426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C2AAC"/>
    <w:multiLevelType w:val="multilevel"/>
    <w:tmpl w:val="AC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E0138"/>
    <w:multiLevelType w:val="multilevel"/>
    <w:tmpl w:val="DB9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873516">
    <w:abstractNumId w:val="13"/>
  </w:num>
  <w:num w:numId="2" w16cid:durableId="1537351901">
    <w:abstractNumId w:val="3"/>
  </w:num>
  <w:num w:numId="3" w16cid:durableId="1713925135">
    <w:abstractNumId w:val="11"/>
  </w:num>
  <w:num w:numId="4" w16cid:durableId="1470248631">
    <w:abstractNumId w:val="5"/>
  </w:num>
  <w:num w:numId="5" w16cid:durableId="427241654">
    <w:abstractNumId w:val="8"/>
  </w:num>
  <w:num w:numId="6" w16cid:durableId="1603563162">
    <w:abstractNumId w:val="12"/>
  </w:num>
  <w:num w:numId="7" w16cid:durableId="982585930">
    <w:abstractNumId w:val="9"/>
  </w:num>
  <w:num w:numId="8" w16cid:durableId="457577211">
    <w:abstractNumId w:val="10"/>
  </w:num>
  <w:num w:numId="9" w16cid:durableId="1787920375">
    <w:abstractNumId w:val="6"/>
  </w:num>
  <w:num w:numId="10" w16cid:durableId="2075469243">
    <w:abstractNumId w:val="0"/>
  </w:num>
  <w:num w:numId="11" w16cid:durableId="515585141">
    <w:abstractNumId w:val="7"/>
  </w:num>
  <w:num w:numId="12" w16cid:durableId="38743925">
    <w:abstractNumId w:val="1"/>
  </w:num>
  <w:num w:numId="13" w16cid:durableId="674652558">
    <w:abstractNumId w:val="2"/>
  </w:num>
  <w:num w:numId="14" w16cid:durableId="151561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71"/>
    <w:rsid w:val="00377116"/>
    <w:rsid w:val="00450771"/>
    <w:rsid w:val="008B6EF7"/>
    <w:rsid w:val="00A53064"/>
    <w:rsid w:val="00BF1A6F"/>
    <w:rsid w:val="00F003F8"/>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DC08DE8"/>
  <w15:chartTrackingRefBased/>
  <w15:docId w15:val="{4661AB97-26BC-6D42-A116-4FBD22C4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71"/>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450771"/>
    <w:pPr>
      <w:keepNext/>
      <w:outlineLvl w:val="0"/>
    </w:pPr>
    <w:rPr>
      <w:rFonts w:ascii="Arial" w:hAnsi="Arial"/>
      <w:b/>
      <w:sz w:val="18"/>
    </w:rPr>
  </w:style>
  <w:style w:type="paragraph" w:styleId="Ttulo6">
    <w:name w:val="heading 6"/>
    <w:basedOn w:val="Normal"/>
    <w:next w:val="Normal"/>
    <w:link w:val="Ttulo6Car"/>
    <w:qFormat/>
    <w:rsid w:val="00450771"/>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0771"/>
    <w:rPr>
      <w:rFonts w:ascii="Arial" w:eastAsia="Times New Roman" w:hAnsi="Arial" w:cs="Times New Roman"/>
      <w:b/>
      <w:kern w:val="0"/>
      <w:sz w:val="18"/>
      <w:szCs w:val="20"/>
      <w:lang w:val="es-ES" w:eastAsia="es-ES"/>
      <w14:ligatures w14:val="none"/>
    </w:rPr>
  </w:style>
  <w:style w:type="character" w:customStyle="1" w:styleId="Ttulo6Car">
    <w:name w:val="Título 6 Car"/>
    <w:basedOn w:val="Fuentedeprrafopredeter"/>
    <w:link w:val="Ttulo6"/>
    <w:rsid w:val="00450771"/>
    <w:rPr>
      <w:rFonts w:ascii="Arial" w:eastAsia="Times New Roman" w:hAnsi="Arial" w:cs="Times New Roman"/>
      <w:b/>
      <w:kern w:val="0"/>
      <w:sz w:val="20"/>
      <w:szCs w:val="20"/>
      <w:lang w:val="es-ES" w:eastAsia="es-ES"/>
      <w14:ligatures w14:val="none"/>
    </w:rPr>
  </w:style>
  <w:style w:type="paragraph" w:styleId="Textoindependiente">
    <w:name w:val="Body Text"/>
    <w:basedOn w:val="Normal"/>
    <w:link w:val="TextoindependienteCar"/>
    <w:rsid w:val="00450771"/>
    <w:pPr>
      <w:jc w:val="center"/>
    </w:pPr>
    <w:rPr>
      <w:rFonts w:ascii="Arial" w:hAnsi="Arial"/>
      <w:sz w:val="24"/>
    </w:rPr>
  </w:style>
  <w:style w:type="character" w:customStyle="1" w:styleId="TextoindependienteCar">
    <w:name w:val="Texto independiente Car"/>
    <w:basedOn w:val="Fuentedeprrafopredeter"/>
    <w:link w:val="Textoindependiente"/>
    <w:rsid w:val="00450771"/>
    <w:rPr>
      <w:rFonts w:ascii="Arial" w:eastAsia="Times New Roman" w:hAnsi="Arial" w:cs="Times New Roman"/>
      <w:kern w:val="0"/>
      <w:szCs w:val="20"/>
      <w:lang w:val="es-ES" w:eastAsia="es-ES"/>
      <w14:ligatures w14:val="none"/>
    </w:rPr>
  </w:style>
  <w:style w:type="paragraph" w:styleId="Encabezado">
    <w:name w:val="header"/>
    <w:basedOn w:val="Normal"/>
    <w:link w:val="EncabezadoCar"/>
    <w:rsid w:val="00450771"/>
    <w:pPr>
      <w:tabs>
        <w:tab w:val="center" w:pos="4252"/>
        <w:tab w:val="right" w:pos="8504"/>
      </w:tabs>
    </w:pPr>
  </w:style>
  <w:style w:type="character" w:customStyle="1" w:styleId="EncabezadoCar">
    <w:name w:val="Encabezado Car"/>
    <w:basedOn w:val="Fuentedeprrafopredeter"/>
    <w:link w:val="Encabezado"/>
    <w:rsid w:val="00450771"/>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rsid w:val="00450771"/>
    <w:pPr>
      <w:tabs>
        <w:tab w:val="center" w:pos="4252"/>
        <w:tab w:val="right" w:pos="8504"/>
      </w:tabs>
    </w:pPr>
  </w:style>
  <w:style w:type="character" w:customStyle="1" w:styleId="PiedepginaCar">
    <w:name w:val="Pie de página Car"/>
    <w:basedOn w:val="Fuentedeprrafopredeter"/>
    <w:link w:val="Piedepgina"/>
    <w:uiPriority w:val="99"/>
    <w:rsid w:val="00450771"/>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450771"/>
  </w:style>
  <w:style w:type="paragraph" w:customStyle="1" w:styleId="Default">
    <w:name w:val="Default"/>
    <w:rsid w:val="00450771"/>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11032">
      <w:bodyDiv w:val="1"/>
      <w:marLeft w:val="0"/>
      <w:marRight w:val="0"/>
      <w:marTop w:val="0"/>
      <w:marBottom w:val="0"/>
      <w:divBdr>
        <w:top w:val="none" w:sz="0" w:space="0" w:color="auto"/>
        <w:left w:val="none" w:sz="0" w:space="0" w:color="auto"/>
        <w:bottom w:val="none" w:sz="0" w:space="0" w:color="auto"/>
        <w:right w:val="none" w:sz="0" w:space="0" w:color="auto"/>
      </w:divBdr>
    </w:div>
    <w:div w:id="1023944079">
      <w:bodyDiv w:val="1"/>
      <w:marLeft w:val="0"/>
      <w:marRight w:val="0"/>
      <w:marTop w:val="0"/>
      <w:marBottom w:val="0"/>
      <w:divBdr>
        <w:top w:val="none" w:sz="0" w:space="0" w:color="auto"/>
        <w:left w:val="none" w:sz="0" w:space="0" w:color="auto"/>
        <w:bottom w:val="none" w:sz="0" w:space="0" w:color="auto"/>
        <w:right w:val="none" w:sz="0" w:space="0" w:color="auto"/>
      </w:divBdr>
    </w:div>
    <w:div w:id="1343817963">
      <w:bodyDiv w:val="1"/>
      <w:marLeft w:val="0"/>
      <w:marRight w:val="0"/>
      <w:marTop w:val="0"/>
      <w:marBottom w:val="0"/>
      <w:divBdr>
        <w:top w:val="none" w:sz="0" w:space="0" w:color="auto"/>
        <w:left w:val="none" w:sz="0" w:space="0" w:color="auto"/>
        <w:bottom w:val="none" w:sz="0" w:space="0" w:color="auto"/>
        <w:right w:val="none" w:sz="0" w:space="0" w:color="auto"/>
      </w:divBdr>
    </w:div>
    <w:div w:id="20526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3214</Words>
  <Characters>16874</Characters>
  <Application>Microsoft Office Word</Application>
  <DocSecurity>0</DocSecurity>
  <Lines>312</Lines>
  <Paragraphs>70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Michelle Padilla</cp:lastModifiedBy>
  <cp:revision>3</cp:revision>
  <dcterms:created xsi:type="dcterms:W3CDTF">2025-07-10T14:35:00Z</dcterms:created>
  <dcterms:modified xsi:type="dcterms:W3CDTF">2025-07-10T14:45:00Z</dcterms:modified>
</cp:coreProperties>
</file>