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C7E" w:rsidRDefault="00F86C7E" w:rsidP="00383FE6">
      <w:pPr>
        <w:spacing w:after="0" w:line="276" w:lineRule="auto"/>
        <w:jc w:val="center"/>
        <w:rPr>
          <w:rFonts w:cstheme="minorHAnsi"/>
          <w:b/>
          <w:lang w:val="es-CO"/>
        </w:rPr>
      </w:pPr>
      <w:r w:rsidRPr="00F938CD">
        <w:rPr>
          <w:rFonts w:cstheme="minorHAnsi"/>
          <w:b/>
          <w:highlight w:val="yellow"/>
          <w:lang w:val="es-CO"/>
        </w:rPr>
        <w:t xml:space="preserve">ANÁLISIS CASO </w:t>
      </w:r>
      <w:r w:rsidRPr="002B532D">
        <w:rPr>
          <w:rFonts w:cstheme="minorHAnsi"/>
          <w:b/>
          <w:highlight w:val="yellow"/>
          <w:lang w:val="es-CO"/>
        </w:rPr>
        <w:t>JORGE ENRIQUE ROMERO PEÑA VS. EMPRESA DE TRANSPORTES MASIVO ETM</w:t>
      </w:r>
      <w:r w:rsidRPr="002B532D">
        <w:rPr>
          <w:rFonts w:cstheme="minorHAnsi"/>
          <w:b/>
          <w:lang w:val="es-CO"/>
        </w:rPr>
        <w:t xml:space="preserve"> </w:t>
      </w:r>
      <w:r w:rsidRPr="002B532D">
        <w:rPr>
          <w:rFonts w:cstheme="minorHAnsi"/>
          <w:b/>
          <w:highlight w:val="yellow"/>
          <w:lang w:val="es-CO"/>
        </w:rPr>
        <w:t>SA</w:t>
      </w:r>
    </w:p>
    <w:p w:rsidR="00F86C7E" w:rsidRPr="00F938CD" w:rsidRDefault="00F86C7E" w:rsidP="00383FE6">
      <w:pPr>
        <w:spacing w:after="0" w:line="276" w:lineRule="auto"/>
        <w:jc w:val="center"/>
        <w:rPr>
          <w:rFonts w:cstheme="minorHAnsi"/>
          <w:lang w:val="es-CO"/>
        </w:rPr>
      </w:pPr>
      <w:r w:rsidRPr="00F938CD">
        <w:rPr>
          <w:rFonts w:cstheme="minorHAnsi"/>
          <w:b/>
          <w:lang w:val="es-CO"/>
        </w:rPr>
        <w:t>RAD:</w:t>
      </w:r>
      <w:r>
        <w:rPr>
          <w:rFonts w:cstheme="minorHAnsi"/>
          <w:b/>
          <w:lang w:val="es-CO"/>
        </w:rPr>
        <w:t xml:space="preserve"> </w:t>
      </w:r>
      <w:r w:rsidRPr="000D38F2">
        <w:rPr>
          <w:rFonts w:cstheme="minorHAnsi"/>
          <w:b/>
          <w:lang w:val="es-CO"/>
        </w:rPr>
        <w:t>760013103019</w:t>
      </w:r>
      <w:r>
        <w:rPr>
          <w:rFonts w:cstheme="minorHAnsi"/>
          <w:b/>
          <w:lang w:val="es-CO"/>
        </w:rPr>
        <w:t>-</w:t>
      </w:r>
      <w:r w:rsidRPr="000D38F2">
        <w:rPr>
          <w:rFonts w:cstheme="minorHAnsi"/>
          <w:b/>
          <w:lang w:val="es-CO"/>
        </w:rPr>
        <w:t>2024</w:t>
      </w:r>
      <w:r>
        <w:rPr>
          <w:rFonts w:cstheme="minorHAnsi"/>
          <w:b/>
          <w:lang w:val="es-CO"/>
        </w:rPr>
        <w:t>-</w:t>
      </w:r>
      <w:r w:rsidRPr="000D38F2">
        <w:rPr>
          <w:rFonts w:cstheme="minorHAnsi"/>
          <w:b/>
          <w:lang w:val="es-CO"/>
        </w:rPr>
        <w:t>00087</w:t>
      </w:r>
      <w:r>
        <w:rPr>
          <w:rFonts w:cstheme="minorHAnsi"/>
          <w:b/>
          <w:lang w:val="es-CO"/>
        </w:rPr>
        <w:t>-</w:t>
      </w:r>
      <w:r w:rsidRPr="000D38F2">
        <w:rPr>
          <w:rFonts w:cstheme="minorHAnsi"/>
          <w:b/>
          <w:lang w:val="es-CO"/>
        </w:rPr>
        <w:t>00</w:t>
      </w:r>
      <w:r w:rsidRPr="00F938CD">
        <w:rPr>
          <w:rFonts w:cstheme="minorHAnsi"/>
          <w:lang w:val="es-CO"/>
        </w:rPr>
        <w:t xml:space="preserve"> </w:t>
      </w:r>
    </w:p>
    <w:p w:rsidR="00F86C7E" w:rsidRPr="00F938CD" w:rsidRDefault="00F86C7E" w:rsidP="00383FE6">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F86C7E" w:rsidRPr="00F938CD" w:rsidTr="000F1CBA">
        <w:trPr>
          <w:trHeight w:val="719"/>
        </w:trPr>
        <w:tc>
          <w:tcPr>
            <w:tcW w:w="3397" w:type="dxa"/>
            <w:shd w:val="clear" w:color="auto" w:fill="auto"/>
          </w:tcPr>
          <w:p w:rsidR="00F86C7E" w:rsidRPr="00F938CD" w:rsidRDefault="00F86C7E" w:rsidP="00383FE6">
            <w:pPr>
              <w:spacing w:line="276" w:lineRule="auto"/>
              <w:rPr>
                <w:rFonts w:cstheme="minorHAnsi"/>
                <w:b/>
                <w:lang w:val="es-CO"/>
              </w:rPr>
            </w:pPr>
            <w:r w:rsidRPr="00F938CD">
              <w:rPr>
                <w:rFonts w:cstheme="minorHAnsi"/>
                <w:b/>
                <w:lang w:val="es-CO"/>
              </w:rPr>
              <w:t xml:space="preserve">JUZGADO: </w:t>
            </w:r>
          </w:p>
          <w:p w:rsidR="00F86C7E" w:rsidRPr="00F938CD" w:rsidRDefault="00F86C7E" w:rsidP="00383FE6">
            <w:pPr>
              <w:spacing w:line="276" w:lineRule="auto"/>
              <w:rPr>
                <w:rFonts w:cstheme="minorHAnsi"/>
                <w:b/>
                <w:lang w:val="es-CO"/>
              </w:rPr>
            </w:pPr>
            <w:r w:rsidRPr="00F938CD">
              <w:rPr>
                <w:rFonts w:cstheme="minorHAnsi"/>
                <w:b/>
                <w:lang w:val="es-CO"/>
              </w:rPr>
              <w:t>ASUNTO:</w:t>
            </w:r>
          </w:p>
        </w:tc>
        <w:tc>
          <w:tcPr>
            <w:tcW w:w="6673" w:type="dxa"/>
          </w:tcPr>
          <w:p w:rsidR="00F86C7E" w:rsidRDefault="00F86C7E" w:rsidP="00383FE6">
            <w:pPr>
              <w:spacing w:line="276" w:lineRule="auto"/>
              <w:jc w:val="both"/>
              <w:rPr>
                <w:rFonts w:cstheme="minorHAnsi"/>
                <w:lang w:val="es-CO"/>
              </w:rPr>
            </w:pPr>
            <w:r w:rsidRPr="006C7F60">
              <w:rPr>
                <w:rFonts w:cstheme="minorHAnsi"/>
                <w:lang w:val="es-CO"/>
              </w:rPr>
              <w:t>JUZGADO 19 CIVIL DEL CIRCUITO DE CALI</w:t>
            </w:r>
          </w:p>
          <w:p w:rsidR="00F86C7E" w:rsidRPr="00F938CD" w:rsidRDefault="00F86C7E" w:rsidP="00383FE6">
            <w:pPr>
              <w:spacing w:line="276" w:lineRule="auto"/>
              <w:jc w:val="both"/>
              <w:rPr>
                <w:rFonts w:cstheme="minorHAnsi"/>
                <w:lang w:val="es-CO"/>
              </w:rPr>
            </w:pPr>
            <w:r w:rsidRPr="006C7F60">
              <w:rPr>
                <w:rFonts w:cstheme="minorHAnsi"/>
                <w:lang w:val="es-CO"/>
              </w:rPr>
              <w:t>Responsabilidad Civil Extracontractual</w:t>
            </w:r>
          </w:p>
        </w:tc>
      </w:tr>
      <w:tr w:rsidR="00F86C7E" w:rsidRPr="00F938CD" w:rsidTr="000F1CBA">
        <w:trPr>
          <w:trHeight w:val="788"/>
        </w:trPr>
        <w:tc>
          <w:tcPr>
            <w:tcW w:w="3397" w:type="dxa"/>
          </w:tcPr>
          <w:p w:rsidR="00F86C7E" w:rsidRPr="00F938CD" w:rsidRDefault="00F86C7E" w:rsidP="00383FE6">
            <w:pPr>
              <w:spacing w:line="276" w:lineRule="auto"/>
              <w:jc w:val="both"/>
              <w:rPr>
                <w:rFonts w:cstheme="minorHAnsi"/>
                <w:b/>
                <w:lang w:val="es-CO"/>
              </w:rPr>
            </w:pPr>
            <w:r w:rsidRPr="00F938CD">
              <w:rPr>
                <w:rFonts w:cstheme="minorHAnsi"/>
                <w:b/>
                <w:lang w:val="es-CO"/>
              </w:rPr>
              <w:t>DEMANDANTES:</w:t>
            </w:r>
          </w:p>
        </w:tc>
        <w:tc>
          <w:tcPr>
            <w:tcW w:w="6673" w:type="dxa"/>
          </w:tcPr>
          <w:p w:rsidR="00F86C7E" w:rsidRDefault="00F86C7E" w:rsidP="00383FE6">
            <w:pPr>
              <w:pStyle w:val="Prrafodelista"/>
              <w:numPr>
                <w:ilvl w:val="0"/>
                <w:numId w:val="5"/>
              </w:numPr>
              <w:spacing w:line="276" w:lineRule="auto"/>
              <w:jc w:val="both"/>
            </w:pPr>
            <w:r>
              <w:t>JORGE ENRIQUE ROMERO PEÑA (</w:t>
            </w:r>
            <w:proofErr w:type="spellStart"/>
            <w:r>
              <w:t>víctima</w:t>
            </w:r>
            <w:proofErr w:type="spellEnd"/>
            <w:r>
              <w:t xml:space="preserve"> </w:t>
            </w:r>
            <w:proofErr w:type="spellStart"/>
            <w:r>
              <w:t>directa</w:t>
            </w:r>
            <w:proofErr w:type="spellEnd"/>
            <w:r>
              <w:t>)</w:t>
            </w:r>
          </w:p>
          <w:p w:rsidR="00F86C7E" w:rsidRDefault="00F86C7E" w:rsidP="00383FE6">
            <w:pPr>
              <w:pStyle w:val="Prrafodelista"/>
              <w:numPr>
                <w:ilvl w:val="0"/>
                <w:numId w:val="5"/>
              </w:numPr>
              <w:spacing w:line="276" w:lineRule="auto"/>
              <w:jc w:val="both"/>
            </w:pPr>
            <w:r>
              <w:t>LILIANA PATRICIA ANDUJAR ZUÑIGA (</w:t>
            </w:r>
            <w:proofErr w:type="spellStart"/>
            <w:r>
              <w:t>compañera</w:t>
            </w:r>
            <w:proofErr w:type="spellEnd"/>
            <w:r>
              <w:t xml:space="preserve"> </w:t>
            </w:r>
            <w:proofErr w:type="spellStart"/>
            <w:r>
              <w:t>permanente</w:t>
            </w:r>
            <w:proofErr w:type="spellEnd"/>
            <w:r>
              <w:t>)</w:t>
            </w:r>
          </w:p>
          <w:p w:rsidR="00F86C7E" w:rsidRDefault="00F86C7E" w:rsidP="00383FE6">
            <w:pPr>
              <w:pStyle w:val="Prrafodelista"/>
              <w:numPr>
                <w:ilvl w:val="0"/>
                <w:numId w:val="5"/>
              </w:numPr>
              <w:spacing w:line="276" w:lineRule="auto"/>
              <w:jc w:val="both"/>
            </w:pPr>
            <w:r>
              <w:t>WILLIAM ANDRES ANDUJAR ZUÑIGA (</w:t>
            </w:r>
            <w:proofErr w:type="spellStart"/>
            <w:r>
              <w:t>hijastro</w:t>
            </w:r>
            <w:proofErr w:type="spellEnd"/>
            <w:r>
              <w:t>)</w:t>
            </w:r>
          </w:p>
          <w:p w:rsidR="00F86C7E" w:rsidRDefault="00F86C7E" w:rsidP="00383FE6">
            <w:pPr>
              <w:pStyle w:val="Prrafodelista"/>
              <w:numPr>
                <w:ilvl w:val="0"/>
                <w:numId w:val="5"/>
              </w:numPr>
              <w:spacing w:line="276" w:lineRule="auto"/>
              <w:jc w:val="both"/>
            </w:pPr>
            <w:r>
              <w:t>ROGELIO ROMERO MORA (padre)</w:t>
            </w:r>
          </w:p>
          <w:p w:rsidR="00F86C7E" w:rsidRDefault="00F86C7E" w:rsidP="00383FE6">
            <w:pPr>
              <w:pStyle w:val="Prrafodelista"/>
              <w:numPr>
                <w:ilvl w:val="0"/>
                <w:numId w:val="5"/>
              </w:numPr>
              <w:spacing w:line="276" w:lineRule="auto"/>
              <w:jc w:val="both"/>
            </w:pPr>
            <w:r>
              <w:t>FERNEY ROMERO PEÑA (</w:t>
            </w:r>
            <w:proofErr w:type="spellStart"/>
            <w:r>
              <w:t>hermano</w:t>
            </w:r>
            <w:proofErr w:type="spellEnd"/>
            <w:r>
              <w:t>)</w:t>
            </w:r>
          </w:p>
          <w:p w:rsidR="00F86C7E" w:rsidRDefault="00F86C7E" w:rsidP="00383FE6">
            <w:pPr>
              <w:pStyle w:val="Prrafodelista"/>
              <w:numPr>
                <w:ilvl w:val="0"/>
                <w:numId w:val="5"/>
              </w:numPr>
              <w:spacing w:line="276" w:lineRule="auto"/>
              <w:jc w:val="both"/>
            </w:pPr>
            <w:r>
              <w:t>YADILA CONSTANZA ANDUJAR ZUÑIGA (</w:t>
            </w:r>
            <w:proofErr w:type="spellStart"/>
            <w:r>
              <w:t>cuñada</w:t>
            </w:r>
            <w:proofErr w:type="spellEnd"/>
            <w:r>
              <w:t xml:space="preserve">) </w:t>
            </w:r>
          </w:p>
          <w:p w:rsidR="00F86C7E" w:rsidRPr="007B5040" w:rsidRDefault="00F86C7E" w:rsidP="00383FE6">
            <w:pPr>
              <w:pStyle w:val="Prrafodelista"/>
              <w:numPr>
                <w:ilvl w:val="0"/>
                <w:numId w:val="5"/>
              </w:numPr>
              <w:spacing w:line="276" w:lineRule="auto"/>
              <w:jc w:val="both"/>
              <w:rPr>
                <w:rFonts w:cstheme="minorHAnsi"/>
                <w:b/>
                <w:lang w:val="es-CO"/>
              </w:rPr>
            </w:pPr>
            <w:r>
              <w:t xml:space="preserve">MARLENY ZUÑIGA </w:t>
            </w:r>
            <w:proofErr w:type="spellStart"/>
            <w:r>
              <w:t>ZUÑIGA</w:t>
            </w:r>
            <w:proofErr w:type="spellEnd"/>
            <w:r>
              <w:t xml:space="preserve"> (</w:t>
            </w:r>
            <w:proofErr w:type="spellStart"/>
            <w:r>
              <w:t>suegra</w:t>
            </w:r>
            <w:proofErr w:type="spellEnd"/>
            <w:r>
              <w:t>)</w:t>
            </w:r>
          </w:p>
          <w:p w:rsidR="00F86C7E" w:rsidRDefault="00F86C7E" w:rsidP="00383FE6">
            <w:pPr>
              <w:spacing w:line="276" w:lineRule="auto"/>
              <w:jc w:val="both"/>
              <w:rPr>
                <w:rFonts w:cstheme="minorHAnsi"/>
                <w:b/>
                <w:lang w:val="es-CO"/>
              </w:rPr>
            </w:pPr>
          </w:p>
          <w:p w:rsidR="00F86C7E" w:rsidRDefault="00F86C7E" w:rsidP="00383FE6">
            <w:pPr>
              <w:spacing w:line="276" w:lineRule="auto"/>
              <w:jc w:val="both"/>
              <w:rPr>
                <w:rFonts w:cstheme="minorHAnsi"/>
                <w:b/>
                <w:lang w:val="es-CO"/>
              </w:rPr>
            </w:pPr>
            <w:r>
              <w:rPr>
                <w:rFonts w:cstheme="minorHAnsi"/>
                <w:b/>
                <w:lang w:val="es-CO"/>
              </w:rPr>
              <w:t xml:space="preserve">Ap. Dr. </w:t>
            </w:r>
            <w:r w:rsidRPr="00155527">
              <w:rPr>
                <w:rFonts w:cstheme="minorHAnsi"/>
                <w:b/>
                <w:lang w:val="es-CO"/>
              </w:rPr>
              <w:t>Santiago Muñoz Villamizar</w:t>
            </w:r>
          </w:p>
          <w:p w:rsidR="00F86C7E" w:rsidRPr="007B5040" w:rsidRDefault="00F86C7E" w:rsidP="00383FE6">
            <w:pPr>
              <w:spacing w:line="276" w:lineRule="auto"/>
              <w:jc w:val="both"/>
              <w:rPr>
                <w:rFonts w:cstheme="minorHAnsi"/>
                <w:b/>
                <w:lang w:val="es-CO"/>
              </w:rPr>
            </w:pPr>
            <w:r>
              <w:rPr>
                <w:rFonts w:cstheme="minorHAnsi"/>
                <w:b/>
                <w:lang w:val="es-CO"/>
              </w:rPr>
              <w:t>Cuentan con amparo de pobreza.</w:t>
            </w:r>
          </w:p>
        </w:tc>
      </w:tr>
      <w:tr w:rsidR="00F86C7E" w:rsidRPr="00F938CD" w:rsidTr="000F1CBA">
        <w:trPr>
          <w:trHeight w:val="365"/>
        </w:trPr>
        <w:tc>
          <w:tcPr>
            <w:tcW w:w="3397" w:type="dxa"/>
          </w:tcPr>
          <w:p w:rsidR="00F86C7E" w:rsidRPr="00F938CD" w:rsidRDefault="00F86C7E" w:rsidP="00383FE6">
            <w:pPr>
              <w:spacing w:line="276" w:lineRule="auto"/>
              <w:jc w:val="both"/>
              <w:rPr>
                <w:rFonts w:cstheme="minorHAnsi"/>
                <w:b/>
                <w:lang w:val="es-CO"/>
              </w:rPr>
            </w:pPr>
            <w:r w:rsidRPr="00F938CD">
              <w:rPr>
                <w:rFonts w:cstheme="minorHAnsi"/>
                <w:b/>
                <w:lang w:val="es-CO"/>
              </w:rPr>
              <w:t xml:space="preserve">VÍCTIMA DIRECTA: </w:t>
            </w:r>
          </w:p>
        </w:tc>
        <w:tc>
          <w:tcPr>
            <w:tcW w:w="6673" w:type="dxa"/>
          </w:tcPr>
          <w:p w:rsidR="00F86C7E" w:rsidRPr="001371CC" w:rsidRDefault="00F86C7E" w:rsidP="00383FE6">
            <w:pPr>
              <w:spacing w:line="276" w:lineRule="auto"/>
              <w:jc w:val="both"/>
              <w:rPr>
                <w:rFonts w:cstheme="minorHAnsi"/>
                <w:b/>
                <w:lang w:val="es-CO"/>
              </w:rPr>
            </w:pPr>
            <w:r w:rsidRPr="001371CC">
              <w:rPr>
                <w:rFonts w:cstheme="minorHAnsi"/>
                <w:b/>
                <w:lang w:val="es-CO"/>
              </w:rPr>
              <w:t>Jorge E</w:t>
            </w:r>
            <w:r>
              <w:rPr>
                <w:rFonts w:cstheme="minorHAnsi"/>
                <w:b/>
                <w:lang w:val="es-CO"/>
              </w:rPr>
              <w:t>nrique Romero Peña – lesionado - PEATÓN</w:t>
            </w:r>
          </w:p>
          <w:p w:rsidR="00F86C7E" w:rsidRPr="001371CC" w:rsidRDefault="00F86C7E" w:rsidP="00383FE6">
            <w:pPr>
              <w:spacing w:line="276" w:lineRule="auto"/>
              <w:jc w:val="both"/>
              <w:rPr>
                <w:rFonts w:cstheme="minorHAnsi"/>
                <w:b/>
                <w:lang w:val="es-CO"/>
              </w:rPr>
            </w:pPr>
            <w:r w:rsidRPr="001371CC">
              <w:rPr>
                <w:rFonts w:cstheme="minorHAnsi"/>
                <w:b/>
                <w:lang w:val="es-CO"/>
              </w:rPr>
              <w:t xml:space="preserve">De 27 años para la fecha del accidente.  </w:t>
            </w:r>
          </w:p>
          <w:p w:rsidR="00F86C7E" w:rsidRPr="00F938CD" w:rsidRDefault="00F86C7E" w:rsidP="00383FE6">
            <w:pPr>
              <w:spacing w:line="276" w:lineRule="auto"/>
              <w:jc w:val="both"/>
              <w:rPr>
                <w:rFonts w:cstheme="minorHAnsi"/>
                <w:lang w:val="es-CO"/>
              </w:rPr>
            </w:pPr>
            <w:r w:rsidRPr="001371CC">
              <w:rPr>
                <w:rFonts w:cstheme="minorHAnsi"/>
                <w:b/>
                <w:lang w:val="es-CO"/>
              </w:rPr>
              <w:t xml:space="preserve">No solicita lucro cesante. </w:t>
            </w:r>
            <w:r>
              <w:t xml:space="preserve"> </w:t>
            </w:r>
          </w:p>
          <w:p w:rsidR="00F86C7E" w:rsidRPr="00F938CD" w:rsidRDefault="00F86C7E" w:rsidP="00383FE6">
            <w:pPr>
              <w:spacing w:line="276" w:lineRule="auto"/>
              <w:jc w:val="both"/>
              <w:rPr>
                <w:rFonts w:cstheme="minorHAnsi"/>
                <w:lang w:val="es-CO"/>
              </w:rPr>
            </w:pPr>
          </w:p>
        </w:tc>
      </w:tr>
      <w:tr w:rsidR="00F86C7E" w:rsidRPr="00F938CD" w:rsidTr="000F1CBA">
        <w:tc>
          <w:tcPr>
            <w:tcW w:w="3397" w:type="dxa"/>
          </w:tcPr>
          <w:p w:rsidR="00F86C7E" w:rsidRPr="00F938CD" w:rsidRDefault="00F86C7E" w:rsidP="00383FE6">
            <w:pPr>
              <w:spacing w:line="276" w:lineRule="auto"/>
              <w:jc w:val="both"/>
              <w:rPr>
                <w:rFonts w:cstheme="minorHAnsi"/>
                <w:b/>
                <w:lang w:val="es-CO"/>
              </w:rPr>
            </w:pPr>
            <w:r w:rsidRPr="00F938CD">
              <w:rPr>
                <w:rFonts w:cstheme="minorHAnsi"/>
                <w:b/>
                <w:lang w:val="es-CO"/>
              </w:rPr>
              <w:t>DEMANDADOS:</w:t>
            </w:r>
          </w:p>
        </w:tc>
        <w:tc>
          <w:tcPr>
            <w:tcW w:w="6673" w:type="dxa"/>
          </w:tcPr>
          <w:p w:rsidR="00F86C7E" w:rsidRDefault="00F86C7E" w:rsidP="00383FE6">
            <w:pPr>
              <w:pStyle w:val="Prrafodelista"/>
              <w:numPr>
                <w:ilvl w:val="0"/>
                <w:numId w:val="6"/>
              </w:numPr>
              <w:spacing w:line="276" w:lineRule="auto"/>
              <w:jc w:val="both"/>
            </w:pPr>
            <w:r>
              <w:t>RODRIGO MORALES RUIZ (conductor VCW911)</w:t>
            </w:r>
          </w:p>
          <w:p w:rsidR="00F86C7E" w:rsidRDefault="00F86C7E" w:rsidP="00383FE6">
            <w:pPr>
              <w:pStyle w:val="Prrafodelista"/>
              <w:spacing w:line="276" w:lineRule="auto"/>
              <w:ind w:left="360"/>
              <w:jc w:val="both"/>
            </w:pPr>
            <w:r>
              <w:t xml:space="preserve">Ap. Dr. Christian Camilo </w:t>
            </w:r>
            <w:proofErr w:type="spellStart"/>
            <w:r>
              <w:t>Vallecilla</w:t>
            </w:r>
            <w:proofErr w:type="spellEnd"/>
            <w:r>
              <w:t xml:space="preserve"> Villegas (Hurtado y </w:t>
            </w:r>
            <w:proofErr w:type="spellStart"/>
            <w:r>
              <w:t>Gandini</w:t>
            </w:r>
            <w:proofErr w:type="spellEnd"/>
            <w:r>
              <w:t>)</w:t>
            </w:r>
          </w:p>
          <w:p w:rsidR="00F86C7E" w:rsidRDefault="00F86C7E" w:rsidP="00383FE6">
            <w:pPr>
              <w:pStyle w:val="Prrafodelista"/>
              <w:spacing w:line="276" w:lineRule="auto"/>
              <w:ind w:left="360"/>
              <w:jc w:val="both"/>
            </w:pPr>
          </w:p>
          <w:p w:rsidR="00F86C7E" w:rsidRDefault="00F86C7E" w:rsidP="00383FE6">
            <w:pPr>
              <w:pStyle w:val="Prrafodelista"/>
              <w:numPr>
                <w:ilvl w:val="0"/>
                <w:numId w:val="6"/>
              </w:numPr>
              <w:spacing w:line="276" w:lineRule="auto"/>
              <w:jc w:val="both"/>
            </w:pPr>
            <w:r w:rsidRPr="00A21CE6">
              <w:rPr>
                <w:b/>
              </w:rPr>
              <w:t>EMPRESA DE TRANSPORTE MASIVO ETM S.A.</w:t>
            </w:r>
            <w:r>
              <w:t xml:space="preserve">  (</w:t>
            </w:r>
            <w:proofErr w:type="spellStart"/>
            <w:r>
              <w:t>propietaria</w:t>
            </w:r>
            <w:proofErr w:type="spellEnd"/>
            <w:r>
              <w:t xml:space="preserve"> VCW911)</w:t>
            </w:r>
          </w:p>
          <w:p w:rsidR="00F86C7E" w:rsidRDefault="00F86C7E" w:rsidP="00383FE6">
            <w:pPr>
              <w:pStyle w:val="Prrafodelista"/>
              <w:spacing w:line="276" w:lineRule="auto"/>
              <w:ind w:left="360"/>
              <w:jc w:val="both"/>
            </w:pPr>
            <w:r>
              <w:t xml:space="preserve">Ap. Dr. Christian Camilo </w:t>
            </w:r>
            <w:proofErr w:type="spellStart"/>
            <w:r>
              <w:t>Vallecilla</w:t>
            </w:r>
            <w:proofErr w:type="spellEnd"/>
            <w:r>
              <w:t xml:space="preserve"> Villegas (Hurtado y </w:t>
            </w:r>
            <w:proofErr w:type="spellStart"/>
            <w:r>
              <w:t>Gandini</w:t>
            </w:r>
            <w:proofErr w:type="spellEnd"/>
            <w:r>
              <w:t>)</w:t>
            </w:r>
          </w:p>
          <w:p w:rsidR="00F86C7E" w:rsidRDefault="00F86C7E" w:rsidP="00383FE6">
            <w:pPr>
              <w:pStyle w:val="Prrafodelista"/>
              <w:spacing w:line="276" w:lineRule="auto"/>
              <w:ind w:left="360"/>
              <w:jc w:val="both"/>
            </w:pPr>
          </w:p>
          <w:p w:rsidR="00F86C7E" w:rsidRPr="007B5040" w:rsidRDefault="00F86C7E" w:rsidP="00383FE6">
            <w:pPr>
              <w:pStyle w:val="Prrafodelista"/>
              <w:numPr>
                <w:ilvl w:val="0"/>
                <w:numId w:val="6"/>
              </w:numPr>
              <w:spacing w:line="276" w:lineRule="auto"/>
              <w:jc w:val="both"/>
              <w:rPr>
                <w:rFonts w:cstheme="minorHAnsi"/>
                <w:b/>
                <w:lang w:val="es-CO"/>
              </w:rPr>
            </w:pPr>
            <w:r>
              <w:t>MAPFRE SEGUROS GENERALES DE COLOMBIA S.A (</w:t>
            </w:r>
            <w:proofErr w:type="spellStart"/>
            <w:r>
              <w:t>presuntamente</w:t>
            </w:r>
            <w:proofErr w:type="spellEnd"/>
            <w:r>
              <w:t xml:space="preserve"> la </w:t>
            </w:r>
            <w:proofErr w:type="spellStart"/>
            <w:r>
              <w:t>aseguradora</w:t>
            </w:r>
            <w:proofErr w:type="spellEnd"/>
            <w:r>
              <w:t xml:space="preserve"> VCW911)</w:t>
            </w:r>
          </w:p>
          <w:p w:rsidR="00F86C7E" w:rsidRDefault="00F86C7E" w:rsidP="00383FE6">
            <w:pPr>
              <w:pStyle w:val="Prrafodelista"/>
              <w:spacing w:line="276" w:lineRule="auto"/>
              <w:ind w:left="360"/>
              <w:jc w:val="both"/>
            </w:pPr>
            <w:r>
              <w:t xml:space="preserve">Ap. Dr. </w:t>
            </w:r>
            <w:r w:rsidRPr="00333CC2">
              <w:t xml:space="preserve">Jessica Pamela </w:t>
            </w:r>
            <w:proofErr w:type="spellStart"/>
            <w:r w:rsidRPr="00333CC2">
              <w:t>Perea</w:t>
            </w:r>
            <w:proofErr w:type="spellEnd"/>
            <w:r w:rsidRPr="00333CC2">
              <w:t xml:space="preserve"> Perez</w:t>
            </w:r>
            <w:r>
              <w:t xml:space="preserve"> (</w:t>
            </w:r>
            <w:proofErr w:type="spellStart"/>
            <w:r>
              <w:t>Londoño</w:t>
            </w:r>
            <w:proofErr w:type="spellEnd"/>
            <w:r>
              <w:t xml:space="preserve"> Uribe)</w:t>
            </w:r>
          </w:p>
          <w:p w:rsidR="00F86C7E" w:rsidRPr="006C7F60" w:rsidRDefault="00F86C7E" w:rsidP="00383FE6">
            <w:pPr>
              <w:pStyle w:val="Prrafodelista"/>
              <w:spacing w:line="276" w:lineRule="auto"/>
              <w:ind w:left="360"/>
              <w:jc w:val="both"/>
              <w:rPr>
                <w:rFonts w:cstheme="minorHAnsi"/>
                <w:b/>
                <w:lang w:val="es-CO"/>
              </w:rPr>
            </w:pPr>
          </w:p>
        </w:tc>
      </w:tr>
      <w:tr w:rsidR="00F86C7E" w:rsidRPr="00F938CD" w:rsidTr="000F1CBA">
        <w:tc>
          <w:tcPr>
            <w:tcW w:w="3397" w:type="dxa"/>
          </w:tcPr>
          <w:p w:rsidR="00F86C7E" w:rsidRPr="00F938CD" w:rsidRDefault="00F86C7E" w:rsidP="00383FE6">
            <w:pPr>
              <w:spacing w:line="276" w:lineRule="auto"/>
              <w:jc w:val="both"/>
              <w:rPr>
                <w:rFonts w:cstheme="minorHAnsi"/>
                <w:b/>
                <w:lang w:val="es-CO"/>
              </w:rPr>
            </w:pPr>
            <w:r w:rsidRPr="00F938CD">
              <w:rPr>
                <w:rFonts w:cstheme="minorHAnsi"/>
                <w:b/>
                <w:lang w:val="es-CO"/>
              </w:rPr>
              <w:t xml:space="preserve">LLAMADO EN GARANTÍA: </w:t>
            </w:r>
          </w:p>
        </w:tc>
        <w:tc>
          <w:tcPr>
            <w:tcW w:w="6673" w:type="dxa"/>
          </w:tcPr>
          <w:p w:rsidR="00F86C7E" w:rsidRPr="002B532D" w:rsidRDefault="00F86C7E" w:rsidP="00383FE6">
            <w:pPr>
              <w:spacing w:line="276" w:lineRule="auto"/>
              <w:jc w:val="both"/>
              <w:rPr>
                <w:rFonts w:cstheme="minorHAnsi"/>
                <w:lang w:val="es-CO"/>
              </w:rPr>
            </w:pPr>
            <w:r w:rsidRPr="00EC7B4D">
              <w:rPr>
                <w:rFonts w:cstheme="minorHAnsi"/>
                <w:b/>
                <w:lang w:val="es-CO"/>
              </w:rPr>
              <w:t>ALLIANZ SEGUROS S.A.</w:t>
            </w:r>
            <w:r>
              <w:rPr>
                <w:rFonts w:cstheme="minorHAnsi"/>
                <w:lang w:val="es-CO"/>
              </w:rPr>
              <w:t xml:space="preserve"> (llamado por ETM S.A. y por el conductor Rodrigo Morales) verdadera aseguradora del </w:t>
            </w:r>
            <w:r>
              <w:t>VCW911</w:t>
            </w:r>
          </w:p>
        </w:tc>
      </w:tr>
      <w:tr w:rsidR="00F86C7E" w:rsidRPr="00F938CD" w:rsidTr="000F1CBA">
        <w:tc>
          <w:tcPr>
            <w:tcW w:w="3397" w:type="dxa"/>
          </w:tcPr>
          <w:p w:rsidR="00F86C7E" w:rsidRPr="00F938CD" w:rsidRDefault="00F86C7E" w:rsidP="00383FE6">
            <w:pPr>
              <w:spacing w:line="276" w:lineRule="auto"/>
              <w:jc w:val="both"/>
              <w:rPr>
                <w:rFonts w:cstheme="minorHAnsi"/>
                <w:b/>
                <w:lang w:val="es-CO"/>
              </w:rPr>
            </w:pPr>
            <w:r w:rsidRPr="00F938CD">
              <w:rPr>
                <w:rFonts w:cstheme="minorHAnsi"/>
                <w:b/>
                <w:lang w:val="es-CO"/>
              </w:rPr>
              <w:t>TIPO DE VINCULACIÓN:</w:t>
            </w:r>
          </w:p>
        </w:tc>
        <w:tc>
          <w:tcPr>
            <w:tcW w:w="6673" w:type="dxa"/>
          </w:tcPr>
          <w:p w:rsidR="00F86C7E" w:rsidRPr="00F938CD" w:rsidRDefault="00F86C7E" w:rsidP="00383FE6">
            <w:pPr>
              <w:spacing w:line="276" w:lineRule="auto"/>
              <w:jc w:val="both"/>
              <w:rPr>
                <w:rFonts w:cstheme="minorHAnsi"/>
                <w:lang w:val="es-CO"/>
              </w:rPr>
            </w:pPr>
            <w:r>
              <w:rPr>
                <w:rFonts w:cstheme="minorHAnsi"/>
                <w:lang w:val="es-CO"/>
              </w:rPr>
              <w:t xml:space="preserve">Llamados en garantía </w:t>
            </w:r>
          </w:p>
        </w:tc>
      </w:tr>
      <w:tr w:rsidR="00F86C7E" w:rsidRPr="00F938CD" w:rsidTr="000F1CBA">
        <w:tc>
          <w:tcPr>
            <w:tcW w:w="3397" w:type="dxa"/>
          </w:tcPr>
          <w:p w:rsidR="00F86C7E" w:rsidRPr="00F938CD" w:rsidRDefault="00F86C7E" w:rsidP="00383FE6">
            <w:pPr>
              <w:spacing w:line="276" w:lineRule="auto"/>
              <w:jc w:val="both"/>
              <w:rPr>
                <w:rFonts w:cstheme="minorHAnsi"/>
                <w:b/>
                <w:lang w:val="es-CO"/>
              </w:rPr>
            </w:pPr>
            <w:r w:rsidRPr="00F938CD">
              <w:rPr>
                <w:rFonts w:cstheme="minorHAnsi"/>
                <w:b/>
                <w:lang w:val="es-CO"/>
              </w:rPr>
              <w:t>FUNDAMENTO DE LA DEMANDA:</w:t>
            </w:r>
          </w:p>
        </w:tc>
        <w:tc>
          <w:tcPr>
            <w:tcW w:w="6673" w:type="dxa"/>
          </w:tcPr>
          <w:p w:rsidR="00F86C7E" w:rsidRPr="00F938CD" w:rsidRDefault="00F86C7E" w:rsidP="00383FE6">
            <w:pPr>
              <w:spacing w:line="276" w:lineRule="auto"/>
              <w:jc w:val="both"/>
              <w:rPr>
                <w:rFonts w:cstheme="minorHAnsi"/>
                <w:lang w:val="es-CO"/>
              </w:rPr>
            </w:pPr>
            <w:r>
              <w:rPr>
                <w:rFonts w:cstheme="minorHAnsi"/>
                <w:lang w:val="es-CO"/>
              </w:rPr>
              <w:t xml:space="preserve">Lesiones de peatón en accidente de tránsito </w:t>
            </w:r>
          </w:p>
        </w:tc>
      </w:tr>
    </w:tbl>
    <w:p w:rsidR="00F86C7E" w:rsidRPr="00F938CD" w:rsidRDefault="00F86C7E" w:rsidP="00383FE6">
      <w:pPr>
        <w:spacing w:after="0" w:line="276" w:lineRule="auto"/>
        <w:jc w:val="both"/>
        <w:rPr>
          <w:rFonts w:cstheme="minorHAnsi"/>
          <w:b/>
          <w:lang w:val="es-CO"/>
        </w:rPr>
      </w:pPr>
    </w:p>
    <w:p w:rsidR="00F86C7E" w:rsidRPr="00F938CD" w:rsidRDefault="00F86C7E" w:rsidP="00383FE6">
      <w:pPr>
        <w:spacing w:after="0" w:line="276" w:lineRule="auto"/>
        <w:jc w:val="both"/>
        <w:rPr>
          <w:rFonts w:cstheme="minorHAnsi"/>
          <w:b/>
          <w:lang w:val="es-CO"/>
        </w:rPr>
      </w:pPr>
    </w:p>
    <w:p w:rsidR="00F86C7E" w:rsidRPr="00F938CD" w:rsidRDefault="00F86C7E" w:rsidP="00383FE6">
      <w:pPr>
        <w:pStyle w:val="Prrafodelista"/>
        <w:numPr>
          <w:ilvl w:val="0"/>
          <w:numId w:val="1"/>
        </w:numPr>
        <w:spacing w:after="0" w:line="276" w:lineRule="auto"/>
        <w:jc w:val="both"/>
        <w:rPr>
          <w:rFonts w:cstheme="minorHAnsi"/>
          <w:b/>
          <w:highlight w:val="yellow"/>
          <w:lang w:val="es-CO"/>
        </w:rPr>
      </w:pPr>
      <w:r w:rsidRPr="00F938CD">
        <w:rPr>
          <w:rFonts w:cstheme="minorHAnsi"/>
          <w:b/>
          <w:highlight w:val="yellow"/>
          <w:lang w:val="es-CO"/>
        </w:rPr>
        <w:t>HECHOS DE LA DEMANDA</w:t>
      </w:r>
    </w:p>
    <w:p w:rsidR="00F86C7E" w:rsidRPr="00F938CD" w:rsidRDefault="00F86C7E" w:rsidP="00383FE6">
      <w:pPr>
        <w:spacing w:after="0" w:line="276" w:lineRule="auto"/>
        <w:jc w:val="both"/>
        <w:rPr>
          <w:rFonts w:cstheme="minorHAnsi"/>
          <w:lang w:val="es-CO"/>
        </w:rPr>
      </w:pPr>
    </w:p>
    <w:p w:rsidR="00F86C7E" w:rsidRPr="00485DC6" w:rsidRDefault="00F86C7E" w:rsidP="00383FE6">
      <w:pPr>
        <w:spacing w:after="0" w:line="276" w:lineRule="auto"/>
        <w:jc w:val="both"/>
        <w:rPr>
          <w:rFonts w:cstheme="minorHAnsi"/>
          <w:b/>
          <w:i/>
          <w:u w:val="single"/>
          <w:lang w:val="es-CO"/>
        </w:rPr>
      </w:pPr>
      <w:r w:rsidRPr="008567F5">
        <w:rPr>
          <w:rFonts w:cstheme="minorHAnsi"/>
          <w:lang w:val="es-CO"/>
        </w:rPr>
        <w:lastRenderedPageBreak/>
        <w:t xml:space="preserve">De conformidad con los hechos de la demanda, el </w:t>
      </w:r>
      <w:r w:rsidRPr="0040002D">
        <w:rPr>
          <w:rFonts w:cstheme="minorHAnsi"/>
          <w:b/>
          <w:lang w:val="es-CO"/>
        </w:rPr>
        <w:t>28 de junio del 2014</w:t>
      </w:r>
      <w:r w:rsidRPr="008567F5">
        <w:rPr>
          <w:rFonts w:cstheme="minorHAnsi"/>
          <w:lang w:val="es-CO"/>
        </w:rPr>
        <w:t xml:space="preserve">, entre las 11:00 y 11:58 de la mañana, exactamente en la calle 15 con carrera 7 de la ciudad de Cali, se habría producido un accidente de tránsito en el que habría estado involucrado el vehículo de placa </w:t>
      </w:r>
      <w:r w:rsidRPr="00485DC6">
        <w:rPr>
          <w:rFonts w:cstheme="minorHAnsi"/>
          <w:b/>
          <w:lang w:val="es-CO"/>
        </w:rPr>
        <w:t>VCW911,</w:t>
      </w:r>
      <w:r w:rsidRPr="008567F5">
        <w:rPr>
          <w:rFonts w:cstheme="minorHAnsi"/>
          <w:lang w:val="es-CO"/>
        </w:rPr>
        <w:t xml:space="preserve"> conducido por el señor RODRIGO MORALES RUIZ y de propiedad de ETM S.A., y el peatón JORGE ENRIQUE ROMERO PEÑA. Según se aduce, el accidente se habría producido porque, mientras el vehículo se movilizaba por la calle 15, </w:t>
      </w:r>
      <w:r w:rsidRPr="00B462A7">
        <w:rPr>
          <w:rFonts w:cstheme="minorHAnsi"/>
          <w:b/>
          <w:i/>
          <w:u w:val="single"/>
          <w:lang w:val="es-CO"/>
        </w:rPr>
        <w:t>omite la señal de semáforo en rojo</w:t>
      </w:r>
      <w:r w:rsidRPr="008567F5">
        <w:rPr>
          <w:rFonts w:cstheme="minorHAnsi"/>
          <w:lang w:val="es-CO"/>
        </w:rPr>
        <w:t xml:space="preserve">, </w:t>
      </w:r>
      <w:r w:rsidRPr="00B462A7">
        <w:rPr>
          <w:rFonts w:cstheme="minorHAnsi"/>
          <w:b/>
          <w:i/>
          <w:u w:val="single"/>
          <w:lang w:val="es-CO"/>
        </w:rPr>
        <w:t>arrollando al peatón</w:t>
      </w:r>
      <w:r w:rsidRPr="008567F5">
        <w:rPr>
          <w:rFonts w:cstheme="minorHAnsi"/>
          <w:lang w:val="es-CO"/>
        </w:rPr>
        <w:t xml:space="preserve"> cuando este aún se encontraba cruzando el paso peatonal de la vía de la carrera 7. Sobre estos hechos se elaboró informe policial en el que se atribuyó la hipótesis causal “</w:t>
      </w:r>
      <w:r w:rsidRPr="00485DC6">
        <w:rPr>
          <w:rFonts w:cstheme="minorHAnsi"/>
          <w:b/>
          <w:i/>
          <w:u w:val="single"/>
          <w:lang w:val="es-CO"/>
        </w:rPr>
        <w:t xml:space="preserve">405”al peatón: “cruzar sin observar” que se aportó con la demanda. </w:t>
      </w:r>
    </w:p>
    <w:p w:rsidR="00F86C7E" w:rsidRDefault="00F86C7E" w:rsidP="00383FE6">
      <w:pPr>
        <w:spacing w:after="0" w:line="276" w:lineRule="auto"/>
        <w:jc w:val="both"/>
        <w:rPr>
          <w:rFonts w:cstheme="minorHAnsi"/>
          <w:lang w:val="es-CO"/>
        </w:rPr>
      </w:pPr>
    </w:p>
    <w:p w:rsidR="00F86C7E" w:rsidRDefault="00F86C7E" w:rsidP="00383FE6">
      <w:pPr>
        <w:spacing w:after="0" w:line="276" w:lineRule="auto"/>
        <w:jc w:val="both"/>
        <w:rPr>
          <w:rFonts w:cstheme="minorHAnsi"/>
          <w:lang w:val="es-CO"/>
        </w:rPr>
      </w:pPr>
      <w:r w:rsidRPr="008567F5">
        <w:rPr>
          <w:rFonts w:cstheme="minorHAnsi"/>
          <w:lang w:val="es-CO"/>
        </w:rPr>
        <w:t xml:space="preserve">No obstante, asevera el accionante que este no fue el factor determinante del accidente, sino que lo fue el hecho de que el vehículo iba en exceso de velocidad y que este además omitió la señal luminosa del semáforo en rojo sobre la vía de la calle. Como prueba de ello aportan copia del comparendo por no detenerse luz roja o amarilla de semáforo, contra el demandado RODRIGO MORALES RUIZ. </w:t>
      </w:r>
      <w:r>
        <w:rPr>
          <w:rFonts w:cstheme="minorHAnsi"/>
          <w:lang w:val="es-CO"/>
        </w:rPr>
        <w:t xml:space="preserve"> </w:t>
      </w:r>
      <w:r w:rsidRPr="00DD387D">
        <w:rPr>
          <w:rFonts w:cstheme="minorHAnsi"/>
          <w:b/>
          <w:i/>
          <w:u w:val="single"/>
          <w:lang w:val="es-CO"/>
        </w:rPr>
        <w:t>No se aportó RAT.</w:t>
      </w:r>
      <w:r>
        <w:rPr>
          <w:rFonts w:cstheme="minorHAnsi"/>
          <w:lang w:val="es-CO"/>
        </w:rPr>
        <w:t xml:space="preserve"> </w:t>
      </w:r>
    </w:p>
    <w:p w:rsidR="00F86C7E" w:rsidRDefault="00F86C7E" w:rsidP="00383FE6">
      <w:pPr>
        <w:spacing w:after="0" w:line="276" w:lineRule="auto"/>
        <w:jc w:val="both"/>
        <w:rPr>
          <w:rFonts w:cstheme="minorHAnsi"/>
          <w:lang w:val="es-CO"/>
        </w:rPr>
      </w:pPr>
    </w:p>
    <w:p w:rsidR="00F86C7E" w:rsidRPr="00F671F6" w:rsidRDefault="00F86C7E" w:rsidP="00383FE6">
      <w:pPr>
        <w:spacing w:after="0" w:line="276" w:lineRule="auto"/>
        <w:jc w:val="both"/>
        <w:rPr>
          <w:rFonts w:cstheme="minorHAnsi"/>
          <w:lang w:val="es-CO"/>
        </w:rPr>
      </w:pPr>
      <w:r w:rsidRPr="008567F5">
        <w:rPr>
          <w:rFonts w:cstheme="minorHAnsi"/>
          <w:lang w:val="es-CO"/>
        </w:rPr>
        <w:t xml:space="preserve">Como resultado del accidente el señor Jorge Enrique Romero Peña sufre las siguientes lesiones: </w:t>
      </w:r>
      <w:r w:rsidRPr="00485DC6">
        <w:rPr>
          <w:rFonts w:cstheme="minorHAnsi"/>
          <w:i/>
          <w:lang w:val="es-CO"/>
        </w:rPr>
        <w:t>“TCE SEVERO, TRAUMA COLUMNA CERVICAL, TRAUMA CERRADO DE TORAX y TRAUMA CERRADO DE ABDOMEN”.</w:t>
      </w:r>
      <w:r w:rsidRPr="008567F5">
        <w:rPr>
          <w:rFonts w:cstheme="minorHAnsi"/>
          <w:lang w:val="es-CO"/>
        </w:rPr>
        <w:t xml:space="preserve"> Medicina Legal dictaminó una incapacidad médico definitiva de 60 días, y las siguientes secuelas medico legales: </w:t>
      </w:r>
      <w:r w:rsidRPr="00D40F78">
        <w:rPr>
          <w:rFonts w:cstheme="minorHAnsi"/>
          <w:i/>
          <w:lang w:val="es-CO"/>
        </w:rPr>
        <w:t>“deformidad física que el cuerpo de carácter permanente, perturbación funcional de órgano del sistema central de carácter permanente, pérdida funcional de miembro superior derecho de carácter permanente, pérdida funcional de miembro inferior derecho de carácter permanente”.</w:t>
      </w:r>
      <w:r>
        <w:rPr>
          <w:rFonts w:cstheme="minorHAnsi"/>
          <w:i/>
          <w:lang w:val="es-CO"/>
        </w:rPr>
        <w:t xml:space="preserve"> </w:t>
      </w:r>
      <w:r>
        <w:rPr>
          <w:rFonts w:cstheme="minorHAnsi"/>
          <w:lang w:val="es-CO"/>
        </w:rPr>
        <w:t xml:space="preserve">Cuenta con una certificación emitida por la “ESE Hospital Geriátrico y </w:t>
      </w:r>
      <w:proofErr w:type="spellStart"/>
      <w:r>
        <w:rPr>
          <w:rFonts w:cstheme="minorHAnsi"/>
          <w:lang w:val="es-CO"/>
        </w:rPr>
        <w:t>Ancianato</w:t>
      </w:r>
      <w:proofErr w:type="spellEnd"/>
      <w:r>
        <w:rPr>
          <w:rFonts w:cstheme="minorHAnsi"/>
          <w:lang w:val="es-CO"/>
        </w:rPr>
        <w:t xml:space="preserve"> San Miguel de Cali” en la que se afirma que tiene una incapacidad física del 70.90/. </w:t>
      </w:r>
      <w:r w:rsidRPr="008567F5">
        <w:rPr>
          <w:rFonts w:cstheme="minorHAnsi"/>
          <w:lang w:val="es-CO"/>
        </w:rPr>
        <w:t xml:space="preserve"> </w:t>
      </w:r>
      <w:r w:rsidRPr="00DD387D">
        <w:rPr>
          <w:rFonts w:cstheme="minorHAnsi"/>
          <w:b/>
          <w:i/>
          <w:u w:val="single"/>
          <w:lang w:val="es-CO"/>
        </w:rPr>
        <w:t xml:space="preserve">No se aportó </w:t>
      </w:r>
      <w:r>
        <w:rPr>
          <w:rFonts w:cstheme="minorHAnsi"/>
          <w:b/>
          <w:i/>
          <w:u w:val="single"/>
          <w:lang w:val="es-CO"/>
        </w:rPr>
        <w:t xml:space="preserve">dictamen de PCL. </w:t>
      </w:r>
    </w:p>
    <w:p w:rsidR="00F86C7E" w:rsidRDefault="00F86C7E" w:rsidP="00383FE6">
      <w:pPr>
        <w:spacing w:after="0" w:line="276" w:lineRule="auto"/>
        <w:jc w:val="both"/>
        <w:rPr>
          <w:rFonts w:cstheme="minorHAnsi"/>
          <w:lang w:val="es-CO"/>
        </w:rPr>
      </w:pPr>
    </w:p>
    <w:p w:rsidR="00F86C7E" w:rsidRDefault="00F86C7E" w:rsidP="00383FE6">
      <w:pPr>
        <w:spacing w:after="0" w:line="276" w:lineRule="auto"/>
        <w:jc w:val="both"/>
        <w:rPr>
          <w:rFonts w:cstheme="minorHAnsi"/>
          <w:lang w:val="es-CO"/>
        </w:rPr>
      </w:pPr>
      <w:r w:rsidRPr="008567F5">
        <w:rPr>
          <w:rFonts w:cstheme="minorHAnsi"/>
          <w:lang w:val="es-CO"/>
        </w:rPr>
        <w:t xml:space="preserve">Se resalta que en el escrito de la demanda se indica que el vehículo se encontraba asegurado por Mapfre Seguros Generales de Colombia, sin embargo, en la contestación a la demanda (pronunciamiento al hecho 24) </w:t>
      </w:r>
      <w:r>
        <w:rPr>
          <w:rFonts w:cstheme="minorHAnsi"/>
          <w:lang w:val="es-CO"/>
        </w:rPr>
        <w:t xml:space="preserve">por parte de ETM </w:t>
      </w:r>
      <w:r w:rsidRPr="008567F5">
        <w:rPr>
          <w:rFonts w:cstheme="minorHAnsi"/>
          <w:lang w:val="es-CO"/>
        </w:rPr>
        <w:t>aclara que la póliza que ampara este automotor se emitió por Allianz Seguros S.A.</w:t>
      </w:r>
    </w:p>
    <w:p w:rsidR="00F86C7E" w:rsidRPr="00F938CD" w:rsidRDefault="00F86C7E" w:rsidP="00383FE6">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84"/>
      </w:tblGrid>
      <w:tr w:rsidR="00F86C7E" w:rsidRPr="00F938CD" w:rsidTr="000F1CBA">
        <w:tc>
          <w:tcPr>
            <w:tcW w:w="3686" w:type="dxa"/>
          </w:tcPr>
          <w:p w:rsidR="00F86C7E" w:rsidRPr="00F938CD" w:rsidRDefault="00F86C7E" w:rsidP="00383FE6">
            <w:pPr>
              <w:spacing w:line="276" w:lineRule="auto"/>
              <w:jc w:val="both"/>
              <w:rPr>
                <w:rFonts w:cstheme="minorHAnsi"/>
                <w:b/>
                <w:lang w:val="es-CO"/>
              </w:rPr>
            </w:pPr>
            <w:r w:rsidRPr="00F938CD">
              <w:rPr>
                <w:rFonts w:cstheme="minorHAnsi"/>
                <w:b/>
                <w:lang w:val="es-CO"/>
              </w:rPr>
              <w:t>Hechos:</w:t>
            </w:r>
          </w:p>
        </w:tc>
        <w:tc>
          <w:tcPr>
            <w:tcW w:w="6384" w:type="dxa"/>
          </w:tcPr>
          <w:p w:rsidR="00F86C7E" w:rsidRPr="00F938CD" w:rsidRDefault="00F86C7E" w:rsidP="00383FE6">
            <w:pPr>
              <w:spacing w:line="276" w:lineRule="auto"/>
              <w:jc w:val="both"/>
              <w:rPr>
                <w:rFonts w:cstheme="minorHAnsi"/>
                <w:lang w:val="es-CO"/>
              </w:rPr>
            </w:pPr>
            <w:r w:rsidRPr="0040002D">
              <w:rPr>
                <w:rFonts w:cstheme="minorHAnsi"/>
                <w:b/>
                <w:lang w:val="es-CO"/>
              </w:rPr>
              <w:t>28 de junio del 2014</w:t>
            </w:r>
          </w:p>
        </w:tc>
      </w:tr>
      <w:tr w:rsidR="00F86C7E" w:rsidRPr="00F938CD" w:rsidTr="000F1CBA">
        <w:tc>
          <w:tcPr>
            <w:tcW w:w="3686" w:type="dxa"/>
          </w:tcPr>
          <w:p w:rsidR="00F86C7E" w:rsidRPr="00F938CD" w:rsidRDefault="00F86C7E" w:rsidP="00383FE6">
            <w:pPr>
              <w:spacing w:line="276" w:lineRule="auto"/>
              <w:jc w:val="both"/>
              <w:rPr>
                <w:rFonts w:cstheme="minorHAnsi"/>
                <w:b/>
                <w:lang w:val="es-CO"/>
              </w:rPr>
            </w:pPr>
            <w:r w:rsidRPr="00F938CD">
              <w:rPr>
                <w:rFonts w:cstheme="minorHAnsi"/>
                <w:b/>
                <w:lang w:val="es-CO"/>
              </w:rPr>
              <w:t>Solicitud audiencia de conciliación:</w:t>
            </w:r>
          </w:p>
        </w:tc>
        <w:tc>
          <w:tcPr>
            <w:tcW w:w="6384" w:type="dxa"/>
          </w:tcPr>
          <w:p w:rsidR="00F86C7E" w:rsidRPr="00F938CD" w:rsidRDefault="00F86C7E" w:rsidP="00383FE6">
            <w:pPr>
              <w:spacing w:line="276" w:lineRule="auto"/>
              <w:jc w:val="both"/>
              <w:rPr>
                <w:rFonts w:cstheme="minorHAnsi"/>
                <w:lang w:val="es-CO"/>
              </w:rPr>
            </w:pPr>
            <w:r>
              <w:rPr>
                <w:rFonts w:cstheme="minorHAnsi"/>
                <w:lang w:val="es-CO"/>
              </w:rPr>
              <w:t>N/A inscripción de la demanda en ETM y Mapfre</w:t>
            </w:r>
          </w:p>
        </w:tc>
      </w:tr>
      <w:tr w:rsidR="00F86C7E" w:rsidRPr="00F938CD" w:rsidTr="000F1CBA">
        <w:tc>
          <w:tcPr>
            <w:tcW w:w="3686" w:type="dxa"/>
          </w:tcPr>
          <w:p w:rsidR="00F86C7E" w:rsidRPr="00F938CD" w:rsidRDefault="00F86C7E" w:rsidP="00383FE6">
            <w:pPr>
              <w:spacing w:line="276" w:lineRule="auto"/>
              <w:jc w:val="both"/>
              <w:rPr>
                <w:rFonts w:cstheme="minorHAnsi"/>
                <w:b/>
                <w:lang w:val="es-CO"/>
              </w:rPr>
            </w:pPr>
            <w:r w:rsidRPr="00F938CD">
              <w:rPr>
                <w:rFonts w:cstheme="minorHAnsi"/>
                <w:b/>
                <w:lang w:val="es-CO"/>
              </w:rPr>
              <w:t>Audiencia de conciliación:</w:t>
            </w:r>
          </w:p>
        </w:tc>
        <w:tc>
          <w:tcPr>
            <w:tcW w:w="6384" w:type="dxa"/>
          </w:tcPr>
          <w:p w:rsidR="00F86C7E" w:rsidRPr="00F9742C" w:rsidRDefault="00F86C7E" w:rsidP="00383FE6">
            <w:pPr>
              <w:spacing w:line="276" w:lineRule="auto"/>
              <w:jc w:val="both"/>
              <w:rPr>
                <w:rFonts w:cstheme="minorHAnsi"/>
                <w:b/>
                <w:lang w:val="es-CO"/>
              </w:rPr>
            </w:pPr>
            <w:r>
              <w:rPr>
                <w:rFonts w:cstheme="minorHAnsi"/>
                <w:lang w:val="es-CO"/>
              </w:rPr>
              <w:t>N/A inscripción de la demanda en ETM y Mapfre</w:t>
            </w:r>
          </w:p>
        </w:tc>
      </w:tr>
      <w:tr w:rsidR="00F86C7E" w:rsidRPr="00F938CD" w:rsidTr="000F1CBA">
        <w:tc>
          <w:tcPr>
            <w:tcW w:w="3686" w:type="dxa"/>
          </w:tcPr>
          <w:p w:rsidR="00F86C7E" w:rsidRPr="00F938CD" w:rsidRDefault="00F86C7E" w:rsidP="00383FE6">
            <w:pPr>
              <w:spacing w:line="276" w:lineRule="auto"/>
              <w:jc w:val="both"/>
              <w:rPr>
                <w:rFonts w:cstheme="minorHAnsi"/>
                <w:b/>
                <w:lang w:val="es-CO"/>
              </w:rPr>
            </w:pPr>
            <w:r w:rsidRPr="00F938CD">
              <w:rPr>
                <w:rFonts w:cstheme="minorHAnsi"/>
                <w:b/>
                <w:lang w:val="es-CO"/>
              </w:rPr>
              <w:t>Radicación de la demanda:</w:t>
            </w:r>
          </w:p>
        </w:tc>
        <w:tc>
          <w:tcPr>
            <w:tcW w:w="6384" w:type="dxa"/>
          </w:tcPr>
          <w:p w:rsidR="00F86C7E" w:rsidRPr="00F938CD" w:rsidRDefault="00F86C7E" w:rsidP="00383FE6">
            <w:pPr>
              <w:spacing w:line="276" w:lineRule="auto"/>
              <w:jc w:val="both"/>
              <w:rPr>
                <w:rFonts w:cstheme="minorHAnsi"/>
                <w:lang w:val="es-CO"/>
              </w:rPr>
            </w:pPr>
            <w:r>
              <w:rPr>
                <w:rFonts w:cstheme="minorHAnsi"/>
                <w:lang w:val="es-CO"/>
              </w:rPr>
              <w:t>03 de abril del 2024</w:t>
            </w:r>
          </w:p>
        </w:tc>
      </w:tr>
      <w:tr w:rsidR="00F86C7E" w:rsidRPr="00F938CD" w:rsidTr="000F1CBA">
        <w:tc>
          <w:tcPr>
            <w:tcW w:w="3686" w:type="dxa"/>
          </w:tcPr>
          <w:p w:rsidR="00F86C7E" w:rsidRPr="00F938CD" w:rsidRDefault="00F86C7E" w:rsidP="00383FE6">
            <w:pPr>
              <w:spacing w:line="276" w:lineRule="auto"/>
              <w:jc w:val="both"/>
              <w:rPr>
                <w:rFonts w:cstheme="minorHAnsi"/>
                <w:b/>
                <w:lang w:val="es-CO"/>
              </w:rPr>
            </w:pPr>
            <w:r w:rsidRPr="00F938CD">
              <w:rPr>
                <w:rFonts w:cstheme="minorHAnsi"/>
                <w:b/>
                <w:lang w:val="es-CO"/>
              </w:rPr>
              <w:t>Auto Admisorio de la demanda:</w:t>
            </w:r>
          </w:p>
        </w:tc>
        <w:tc>
          <w:tcPr>
            <w:tcW w:w="6384" w:type="dxa"/>
          </w:tcPr>
          <w:p w:rsidR="00F86C7E" w:rsidRPr="00F938CD" w:rsidRDefault="00F86C7E" w:rsidP="00383FE6">
            <w:pPr>
              <w:spacing w:line="276" w:lineRule="auto"/>
              <w:jc w:val="both"/>
              <w:rPr>
                <w:rFonts w:cstheme="minorHAnsi"/>
                <w:lang w:val="es-CO"/>
              </w:rPr>
            </w:pPr>
            <w:r>
              <w:rPr>
                <w:rFonts w:cstheme="minorHAnsi"/>
                <w:lang w:val="es-CO"/>
              </w:rPr>
              <w:t>08 de abril del 2024</w:t>
            </w:r>
          </w:p>
        </w:tc>
      </w:tr>
      <w:tr w:rsidR="00F86C7E" w:rsidRPr="00F938CD" w:rsidTr="000F1CBA">
        <w:tc>
          <w:tcPr>
            <w:tcW w:w="3686" w:type="dxa"/>
          </w:tcPr>
          <w:p w:rsidR="00F86C7E" w:rsidRDefault="00F86C7E" w:rsidP="00383FE6">
            <w:pPr>
              <w:spacing w:line="276" w:lineRule="auto"/>
              <w:jc w:val="both"/>
              <w:rPr>
                <w:rFonts w:cstheme="minorHAnsi"/>
                <w:b/>
                <w:lang w:val="es-CO"/>
              </w:rPr>
            </w:pPr>
            <w:r w:rsidRPr="00F938CD">
              <w:rPr>
                <w:rFonts w:cstheme="minorHAnsi"/>
                <w:b/>
                <w:lang w:val="es-CO"/>
              </w:rPr>
              <w:t xml:space="preserve">Notificación </w:t>
            </w:r>
            <w:r>
              <w:rPr>
                <w:rFonts w:cstheme="minorHAnsi"/>
                <w:b/>
                <w:lang w:val="es-CO"/>
              </w:rPr>
              <w:t>a ETM</w:t>
            </w:r>
            <w:r w:rsidRPr="00F938CD">
              <w:rPr>
                <w:rFonts w:cstheme="minorHAnsi"/>
                <w:b/>
                <w:lang w:val="es-CO"/>
              </w:rPr>
              <w:t>:</w:t>
            </w:r>
          </w:p>
          <w:p w:rsidR="00F86C7E" w:rsidRDefault="00F86C7E" w:rsidP="00383FE6">
            <w:pPr>
              <w:spacing w:line="276" w:lineRule="auto"/>
              <w:jc w:val="both"/>
              <w:rPr>
                <w:rFonts w:cstheme="minorHAnsi"/>
                <w:b/>
                <w:lang w:val="es-CO"/>
              </w:rPr>
            </w:pPr>
          </w:p>
          <w:p w:rsidR="00F86C7E" w:rsidRPr="00F938CD" w:rsidRDefault="00F86C7E" w:rsidP="00383FE6">
            <w:pPr>
              <w:spacing w:line="276" w:lineRule="auto"/>
              <w:jc w:val="both"/>
              <w:rPr>
                <w:rFonts w:cstheme="minorHAnsi"/>
                <w:b/>
                <w:lang w:val="es-CO"/>
              </w:rPr>
            </w:pPr>
            <w:r w:rsidRPr="00F938CD">
              <w:rPr>
                <w:rFonts w:cstheme="minorHAnsi"/>
                <w:b/>
                <w:lang w:val="es-CO"/>
              </w:rPr>
              <w:t xml:space="preserve">Notificación </w:t>
            </w:r>
            <w:r>
              <w:rPr>
                <w:rFonts w:cstheme="minorHAnsi"/>
                <w:b/>
                <w:lang w:val="es-CO"/>
              </w:rPr>
              <w:t>a conductor</w:t>
            </w:r>
            <w:r w:rsidRPr="00F938CD">
              <w:rPr>
                <w:rFonts w:cstheme="minorHAnsi"/>
                <w:b/>
                <w:lang w:val="es-CO"/>
              </w:rPr>
              <w:t>:</w:t>
            </w:r>
          </w:p>
        </w:tc>
        <w:tc>
          <w:tcPr>
            <w:tcW w:w="6384" w:type="dxa"/>
          </w:tcPr>
          <w:p w:rsidR="00F86C7E" w:rsidRPr="007B7ACD" w:rsidRDefault="00F86C7E" w:rsidP="00383FE6">
            <w:pPr>
              <w:spacing w:line="276" w:lineRule="auto"/>
              <w:jc w:val="both"/>
              <w:rPr>
                <w:rFonts w:cstheme="minorHAnsi"/>
                <w:b/>
                <w:lang w:val="es-CO"/>
              </w:rPr>
            </w:pPr>
            <w:r w:rsidRPr="007B7ACD">
              <w:rPr>
                <w:rFonts w:cstheme="minorHAnsi"/>
                <w:b/>
                <w:lang w:val="es-CO"/>
              </w:rPr>
              <w:t>Se solicitó notificación por conducta concluyente el 23 de julio del 2024</w:t>
            </w:r>
          </w:p>
          <w:p w:rsidR="00F86C7E" w:rsidRPr="00F938CD" w:rsidRDefault="00F86C7E" w:rsidP="00383FE6">
            <w:pPr>
              <w:spacing w:line="276" w:lineRule="auto"/>
              <w:jc w:val="both"/>
              <w:rPr>
                <w:rFonts w:cstheme="minorHAnsi"/>
                <w:lang w:val="es-CO"/>
              </w:rPr>
            </w:pPr>
            <w:r>
              <w:rPr>
                <w:rFonts w:cstheme="minorHAnsi"/>
                <w:lang w:val="es-CO"/>
              </w:rPr>
              <w:t>17 de julio del 2024 – se notifica al conductor</w:t>
            </w:r>
          </w:p>
        </w:tc>
      </w:tr>
      <w:tr w:rsidR="00F86C7E" w:rsidRPr="00F938CD" w:rsidTr="000F1CBA">
        <w:tc>
          <w:tcPr>
            <w:tcW w:w="3686" w:type="dxa"/>
          </w:tcPr>
          <w:p w:rsidR="00F86C7E" w:rsidRDefault="00F86C7E" w:rsidP="00383FE6">
            <w:pPr>
              <w:spacing w:line="276" w:lineRule="auto"/>
              <w:jc w:val="both"/>
              <w:rPr>
                <w:rFonts w:cstheme="minorHAnsi"/>
                <w:b/>
                <w:lang w:val="es-CO"/>
              </w:rPr>
            </w:pPr>
            <w:r w:rsidRPr="00F938CD">
              <w:rPr>
                <w:rFonts w:cstheme="minorHAnsi"/>
                <w:b/>
                <w:lang w:val="es-CO"/>
              </w:rPr>
              <w:t xml:space="preserve">Contestación </w:t>
            </w:r>
            <w:r>
              <w:rPr>
                <w:rFonts w:cstheme="minorHAnsi"/>
                <w:b/>
                <w:lang w:val="es-CO"/>
              </w:rPr>
              <w:t>ETM:</w:t>
            </w:r>
          </w:p>
          <w:p w:rsidR="00F86C7E" w:rsidRPr="00F938CD" w:rsidRDefault="00F86C7E" w:rsidP="00383FE6">
            <w:pPr>
              <w:spacing w:line="276" w:lineRule="auto"/>
              <w:jc w:val="both"/>
              <w:rPr>
                <w:rFonts w:cstheme="minorHAnsi"/>
                <w:b/>
                <w:lang w:val="es-CO"/>
              </w:rPr>
            </w:pPr>
            <w:r>
              <w:rPr>
                <w:rFonts w:cstheme="minorHAnsi"/>
                <w:b/>
                <w:lang w:val="es-CO"/>
              </w:rPr>
              <w:t>Contestación conductor:</w:t>
            </w:r>
          </w:p>
        </w:tc>
        <w:tc>
          <w:tcPr>
            <w:tcW w:w="6384" w:type="dxa"/>
          </w:tcPr>
          <w:p w:rsidR="00F86C7E" w:rsidRPr="007B7ACD" w:rsidRDefault="00F86C7E" w:rsidP="00383FE6">
            <w:pPr>
              <w:spacing w:line="276" w:lineRule="auto"/>
              <w:jc w:val="both"/>
              <w:rPr>
                <w:rFonts w:cstheme="minorHAnsi"/>
                <w:lang w:val="es-CO"/>
              </w:rPr>
            </w:pPr>
            <w:r w:rsidRPr="007B7ACD">
              <w:rPr>
                <w:rFonts w:cstheme="minorHAnsi"/>
                <w:lang w:val="es-CO"/>
              </w:rPr>
              <w:t>23 de julio del 2024</w:t>
            </w:r>
          </w:p>
          <w:p w:rsidR="00F86C7E" w:rsidRPr="00F938CD" w:rsidRDefault="00F86C7E" w:rsidP="00383FE6">
            <w:pPr>
              <w:spacing w:line="276" w:lineRule="auto"/>
              <w:jc w:val="both"/>
              <w:rPr>
                <w:rFonts w:cstheme="minorHAnsi"/>
                <w:lang w:val="es-CO"/>
              </w:rPr>
            </w:pPr>
            <w:r>
              <w:rPr>
                <w:rFonts w:cstheme="minorHAnsi"/>
                <w:lang w:val="es-CO"/>
              </w:rPr>
              <w:t>30 de julio del 2024 – contesta el conductor</w:t>
            </w:r>
          </w:p>
        </w:tc>
      </w:tr>
      <w:tr w:rsidR="00F86C7E" w:rsidRPr="00F938CD" w:rsidTr="000F1CBA">
        <w:tc>
          <w:tcPr>
            <w:tcW w:w="3686" w:type="dxa"/>
          </w:tcPr>
          <w:p w:rsidR="00F86C7E" w:rsidRDefault="00F86C7E" w:rsidP="00383FE6">
            <w:pPr>
              <w:spacing w:line="276" w:lineRule="auto"/>
              <w:jc w:val="both"/>
              <w:rPr>
                <w:rFonts w:cstheme="minorHAnsi"/>
                <w:b/>
                <w:lang w:val="es-CO"/>
              </w:rPr>
            </w:pPr>
            <w:r w:rsidRPr="00F938CD">
              <w:rPr>
                <w:rFonts w:cstheme="minorHAnsi"/>
                <w:b/>
                <w:lang w:val="es-CO"/>
              </w:rPr>
              <w:t xml:space="preserve">Llamamiento </w:t>
            </w:r>
            <w:r>
              <w:rPr>
                <w:rFonts w:cstheme="minorHAnsi"/>
                <w:b/>
                <w:lang w:val="es-CO"/>
              </w:rPr>
              <w:t>a Allianz ETM</w:t>
            </w:r>
            <w:r w:rsidRPr="00F938CD">
              <w:rPr>
                <w:rFonts w:cstheme="minorHAnsi"/>
                <w:b/>
                <w:lang w:val="es-CO"/>
              </w:rPr>
              <w:t>:</w:t>
            </w:r>
          </w:p>
          <w:p w:rsidR="00F86C7E" w:rsidRPr="00F938CD" w:rsidRDefault="00F86C7E" w:rsidP="00383FE6">
            <w:pPr>
              <w:spacing w:line="276" w:lineRule="auto"/>
              <w:jc w:val="both"/>
              <w:rPr>
                <w:rFonts w:cstheme="minorHAnsi"/>
                <w:b/>
                <w:lang w:val="es-CO"/>
              </w:rPr>
            </w:pPr>
            <w:r>
              <w:rPr>
                <w:rFonts w:cstheme="minorHAnsi"/>
                <w:b/>
                <w:lang w:val="es-CO"/>
              </w:rPr>
              <w:t>Llamamiento Allianz conductor:</w:t>
            </w:r>
          </w:p>
        </w:tc>
        <w:tc>
          <w:tcPr>
            <w:tcW w:w="6384" w:type="dxa"/>
          </w:tcPr>
          <w:p w:rsidR="00F86C7E" w:rsidRDefault="00F86C7E" w:rsidP="00383FE6">
            <w:pPr>
              <w:spacing w:line="276" w:lineRule="auto"/>
              <w:jc w:val="both"/>
              <w:rPr>
                <w:rFonts w:cstheme="minorHAnsi"/>
                <w:b/>
                <w:lang w:val="es-CO"/>
              </w:rPr>
            </w:pPr>
            <w:r w:rsidRPr="007B7ACD">
              <w:rPr>
                <w:rFonts w:cstheme="minorHAnsi"/>
                <w:b/>
                <w:lang w:val="es-CO"/>
              </w:rPr>
              <w:t>23 de julio del 2024</w:t>
            </w:r>
          </w:p>
          <w:p w:rsidR="00F86C7E" w:rsidRPr="00F938CD" w:rsidRDefault="00F86C7E" w:rsidP="00383FE6">
            <w:pPr>
              <w:spacing w:line="276" w:lineRule="auto"/>
              <w:jc w:val="both"/>
              <w:rPr>
                <w:rFonts w:cstheme="minorHAnsi"/>
                <w:lang w:val="es-CO"/>
              </w:rPr>
            </w:pPr>
            <w:r>
              <w:rPr>
                <w:rFonts w:cstheme="minorHAnsi"/>
                <w:b/>
                <w:lang w:val="es-CO"/>
              </w:rPr>
              <w:t>30 de julio del 2024</w:t>
            </w:r>
          </w:p>
        </w:tc>
      </w:tr>
      <w:tr w:rsidR="00F86C7E" w:rsidRPr="00F938CD" w:rsidTr="000F1CBA">
        <w:tc>
          <w:tcPr>
            <w:tcW w:w="3686" w:type="dxa"/>
          </w:tcPr>
          <w:p w:rsidR="00F86C7E" w:rsidRPr="00F938CD" w:rsidRDefault="00F86C7E" w:rsidP="00383FE6">
            <w:pPr>
              <w:spacing w:line="276" w:lineRule="auto"/>
              <w:jc w:val="both"/>
              <w:rPr>
                <w:rFonts w:cstheme="minorHAnsi"/>
                <w:b/>
                <w:lang w:val="es-CO"/>
              </w:rPr>
            </w:pPr>
            <w:r w:rsidRPr="00F938CD">
              <w:rPr>
                <w:rFonts w:cstheme="minorHAnsi"/>
                <w:b/>
                <w:lang w:val="es-CO"/>
              </w:rPr>
              <w:lastRenderedPageBreak/>
              <w:t>Admisión al llamamiento</w:t>
            </w:r>
            <w:r>
              <w:rPr>
                <w:rFonts w:cstheme="minorHAnsi"/>
                <w:b/>
                <w:lang w:val="es-CO"/>
              </w:rPr>
              <w:t xml:space="preserve"> a Allianz</w:t>
            </w:r>
            <w:r w:rsidRPr="00F938CD">
              <w:rPr>
                <w:rFonts w:cstheme="minorHAnsi"/>
                <w:b/>
                <w:lang w:val="es-CO"/>
              </w:rPr>
              <w:t xml:space="preserve">:  </w:t>
            </w:r>
          </w:p>
        </w:tc>
        <w:tc>
          <w:tcPr>
            <w:tcW w:w="6384" w:type="dxa"/>
          </w:tcPr>
          <w:p w:rsidR="00F86C7E" w:rsidRPr="00F938CD" w:rsidRDefault="00F86C7E" w:rsidP="00383FE6">
            <w:pPr>
              <w:spacing w:line="276" w:lineRule="auto"/>
              <w:jc w:val="both"/>
              <w:rPr>
                <w:rFonts w:cstheme="minorHAnsi"/>
                <w:lang w:val="es-CO"/>
              </w:rPr>
            </w:pPr>
            <w:r>
              <w:rPr>
                <w:rFonts w:cstheme="minorHAnsi"/>
                <w:lang w:val="es-CO"/>
              </w:rPr>
              <w:t>14 de agosto del 2024</w:t>
            </w:r>
          </w:p>
        </w:tc>
      </w:tr>
      <w:tr w:rsidR="00F86C7E" w:rsidRPr="00F938CD" w:rsidTr="000F1CBA">
        <w:tc>
          <w:tcPr>
            <w:tcW w:w="3686" w:type="dxa"/>
          </w:tcPr>
          <w:p w:rsidR="00F86C7E" w:rsidRPr="00F938CD" w:rsidRDefault="00F86C7E" w:rsidP="00383FE6">
            <w:pPr>
              <w:spacing w:line="276" w:lineRule="auto"/>
              <w:jc w:val="both"/>
              <w:rPr>
                <w:rFonts w:cstheme="minorHAnsi"/>
                <w:b/>
                <w:lang w:val="es-CO"/>
              </w:rPr>
            </w:pPr>
            <w:r>
              <w:rPr>
                <w:rFonts w:cstheme="minorHAnsi"/>
                <w:b/>
                <w:lang w:val="es-CO"/>
              </w:rPr>
              <w:t xml:space="preserve">Notificación a Allianz </w:t>
            </w:r>
          </w:p>
        </w:tc>
        <w:tc>
          <w:tcPr>
            <w:tcW w:w="6384" w:type="dxa"/>
          </w:tcPr>
          <w:p w:rsidR="00F86C7E" w:rsidRDefault="00F86C7E" w:rsidP="00383FE6">
            <w:pPr>
              <w:spacing w:line="276" w:lineRule="auto"/>
              <w:jc w:val="both"/>
              <w:rPr>
                <w:rFonts w:cstheme="minorHAnsi"/>
                <w:lang w:val="es-CO"/>
              </w:rPr>
            </w:pPr>
            <w:r>
              <w:rPr>
                <w:rFonts w:cstheme="minorHAnsi"/>
                <w:lang w:val="es-CO"/>
              </w:rPr>
              <w:t>06 de septiembre del 2024</w:t>
            </w:r>
          </w:p>
        </w:tc>
      </w:tr>
      <w:tr w:rsidR="00F86C7E" w:rsidRPr="00F938CD" w:rsidTr="000F1CBA">
        <w:tc>
          <w:tcPr>
            <w:tcW w:w="3686" w:type="dxa"/>
          </w:tcPr>
          <w:p w:rsidR="00F86C7E" w:rsidRPr="00F938CD" w:rsidRDefault="00F86C7E" w:rsidP="00383FE6">
            <w:pPr>
              <w:spacing w:line="276" w:lineRule="auto"/>
              <w:jc w:val="both"/>
              <w:rPr>
                <w:rFonts w:cstheme="minorHAnsi"/>
                <w:b/>
                <w:lang w:val="es-CO"/>
              </w:rPr>
            </w:pPr>
            <w:r>
              <w:rPr>
                <w:rFonts w:cstheme="minorHAnsi"/>
                <w:b/>
                <w:lang w:val="es-CO"/>
              </w:rPr>
              <w:t xml:space="preserve">Contestación Allianz: </w:t>
            </w:r>
          </w:p>
        </w:tc>
        <w:tc>
          <w:tcPr>
            <w:tcW w:w="6384" w:type="dxa"/>
          </w:tcPr>
          <w:p w:rsidR="00F86C7E" w:rsidRPr="00897790" w:rsidRDefault="00F86C7E" w:rsidP="00383FE6">
            <w:pPr>
              <w:spacing w:line="276" w:lineRule="auto"/>
              <w:jc w:val="both"/>
              <w:rPr>
                <w:rFonts w:cstheme="minorHAnsi"/>
                <w:b/>
                <w:lang w:val="es-CO"/>
              </w:rPr>
            </w:pPr>
            <w:r w:rsidRPr="00897790">
              <w:rPr>
                <w:rFonts w:cstheme="minorHAnsi"/>
                <w:b/>
                <w:lang w:val="es-CO"/>
              </w:rPr>
              <w:t>11 de septiembre del 2024</w:t>
            </w:r>
          </w:p>
        </w:tc>
      </w:tr>
    </w:tbl>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Pr>
          <w:rFonts w:asciiTheme="minorHAnsi" w:hAnsiTheme="minorHAnsi" w:cstheme="minorHAnsi"/>
          <w:b/>
          <w:sz w:val="22"/>
          <w:szCs w:val="22"/>
          <w:u w:val="single"/>
          <w:lang w:val="es-CO"/>
        </w:rPr>
        <w:t>*No se presentaron reclamaciones directas por la demandante a Allianz.</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sz w:val="22"/>
          <w:szCs w:val="22"/>
          <w:u w:val="single"/>
          <w:lang w:val="es-CO"/>
        </w:rPr>
        <w:t>*El 14 de diciembre del 2022</w:t>
      </w:r>
      <w:r w:rsidRPr="001659B4">
        <w:rPr>
          <w:rFonts w:asciiTheme="minorHAnsi" w:hAnsiTheme="minorHAnsi" w:cstheme="minorHAnsi"/>
          <w:sz w:val="22"/>
          <w:szCs w:val="22"/>
          <w:lang w:val="es-CO"/>
        </w:rPr>
        <w:t xml:space="preserve"> se realizó reclamación (“Derecho de petición – solicitud de indemnización y pólizas”) por parte de los demandantes a ETM.</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0A5CB1">
        <w:rPr>
          <w:rFonts w:asciiTheme="minorHAnsi" w:hAnsiTheme="minorHAnsi" w:cstheme="minorHAnsi"/>
          <w:b/>
          <w:sz w:val="22"/>
          <w:szCs w:val="22"/>
          <w:u w:val="single"/>
          <w:lang w:val="es-CO"/>
        </w:rPr>
        <w:t>*El 16 de diciembre del 2022</w:t>
      </w:r>
      <w:r w:rsidRPr="000A5CB1">
        <w:rPr>
          <w:rFonts w:asciiTheme="minorHAnsi" w:hAnsiTheme="minorHAnsi" w:cstheme="minorHAnsi"/>
          <w:sz w:val="22"/>
          <w:szCs w:val="22"/>
          <w:lang w:val="es-CO"/>
        </w:rPr>
        <w:t xml:space="preserve"> ETM</w:t>
      </w:r>
      <w:r>
        <w:rPr>
          <w:rFonts w:asciiTheme="minorHAnsi" w:hAnsiTheme="minorHAnsi" w:cstheme="minorHAnsi"/>
          <w:sz w:val="22"/>
          <w:szCs w:val="22"/>
          <w:lang w:val="es-CO"/>
        </w:rPr>
        <w:t xml:space="preserve"> contesta la petición manifestando la inexistencia de responsabilidad civil extracontractual e informando que contaba con póliza de RCE con Mapfre. </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b/>
          <w:sz w:val="22"/>
          <w:szCs w:val="22"/>
          <w:u w:val="single"/>
          <w:lang w:val="es-CO"/>
        </w:rPr>
        <w:t>Prescripción</w:t>
      </w:r>
      <w:r w:rsidRPr="00F938CD">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no. El llamamiento se presenta en oportunidad, contando desde la reclamación que el demandante le efectuó a ETC el 14 de diciembre del 2022. Igualmente, la acción de los demandantes se presentó antes del vencimiento de los 10 años. </w:t>
      </w:r>
    </w:p>
    <w:p w:rsidR="00F86C7E" w:rsidRDefault="00F86C7E" w:rsidP="00383FE6">
      <w:pPr>
        <w:pStyle w:val="NormalWeb"/>
        <w:shd w:val="clear" w:color="auto" w:fill="FFFFFF"/>
        <w:spacing w:before="0" w:beforeAutospacing="0" w:after="0" w:afterAutospacing="0" w:line="276" w:lineRule="auto"/>
        <w:jc w:val="both"/>
        <w:rPr>
          <w:rFonts w:cstheme="minorHAnsi"/>
          <w:lang w:val="es-CO"/>
        </w:rPr>
      </w:pPr>
    </w:p>
    <w:p w:rsidR="00F86C7E" w:rsidRPr="00F938CD" w:rsidRDefault="00F86C7E" w:rsidP="00383FE6">
      <w:pPr>
        <w:spacing w:after="0" w:line="276" w:lineRule="auto"/>
        <w:jc w:val="both"/>
        <w:rPr>
          <w:rFonts w:cstheme="minorHAnsi"/>
          <w:lang w:val="es-CO"/>
        </w:rPr>
      </w:pPr>
    </w:p>
    <w:p w:rsidR="00F86C7E" w:rsidRPr="00F938CD" w:rsidRDefault="00F86C7E" w:rsidP="00383FE6">
      <w:pPr>
        <w:pStyle w:val="Prrafodelista"/>
        <w:numPr>
          <w:ilvl w:val="0"/>
          <w:numId w:val="1"/>
        </w:numPr>
        <w:spacing w:after="0" w:line="276" w:lineRule="auto"/>
        <w:jc w:val="both"/>
        <w:rPr>
          <w:rFonts w:cstheme="minorHAnsi"/>
          <w:highlight w:val="yellow"/>
          <w:lang w:val="es-CO"/>
        </w:rPr>
      </w:pPr>
      <w:r w:rsidRPr="00F938CD">
        <w:rPr>
          <w:rFonts w:cstheme="minorHAnsi"/>
          <w:b/>
          <w:highlight w:val="yellow"/>
          <w:lang w:val="es-CO"/>
        </w:rPr>
        <w:t>PRETENSIONES</w:t>
      </w:r>
    </w:p>
    <w:p w:rsidR="00F86C7E" w:rsidRPr="00F938CD" w:rsidRDefault="00F86C7E" w:rsidP="00383FE6">
      <w:pPr>
        <w:pStyle w:val="Prrafodelista"/>
        <w:spacing w:after="0" w:line="276" w:lineRule="auto"/>
        <w:jc w:val="both"/>
        <w:rPr>
          <w:rFonts w:cstheme="minorHAnsi"/>
          <w:highlight w:val="yellow"/>
          <w:lang w:val="es-CO"/>
        </w:rPr>
      </w:pPr>
    </w:p>
    <w:p w:rsidR="00F86C7E" w:rsidRDefault="00F86C7E" w:rsidP="00383FE6">
      <w:pPr>
        <w:spacing w:after="0" w:line="276" w:lineRule="auto"/>
        <w:jc w:val="both"/>
        <w:rPr>
          <w:rFonts w:cstheme="minorHAnsi"/>
          <w:lang w:val="es-CO"/>
        </w:rPr>
      </w:pPr>
      <w:r w:rsidRPr="008567F5">
        <w:rPr>
          <w:rFonts w:cstheme="minorHAnsi"/>
          <w:lang w:val="es-CO"/>
        </w:rPr>
        <w:t>Las pretensiones de la demanda van encaminadas al reconocimiento de</w:t>
      </w:r>
      <w:r w:rsidRPr="00210EBD">
        <w:rPr>
          <w:rFonts w:cstheme="minorHAnsi"/>
          <w:b/>
          <w:lang w:val="es-CO"/>
        </w:rPr>
        <w:t>: $520.000.000</w:t>
      </w:r>
    </w:p>
    <w:p w:rsidR="00F86C7E" w:rsidRDefault="00F86C7E" w:rsidP="00383FE6">
      <w:pPr>
        <w:spacing w:after="0" w:line="276" w:lineRule="auto"/>
        <w:jc w:val="both"/>
        <w:rPr>
          <w:rFonts w:cstheme="minorHAnsi"/>
          <w:lang w:val="es-CO"/>
        </w:rPr>
      </w:pPr>
    </w:p>
    <w:p w:rsidR="00F86C7E" w:rsidRDefault="00F86C7E" w:rsidP="00383FE6">
      <w:pPr>
        <w:pStyle w:val="Prrafodelista"/>
        <w:numPr>
          <w:ilvl w:val="0"/>
          <w:numId w:val="3"/>
        </w:numPr>
        <w:spacing w:after="0" w:line="276" w:lineRule="auto"/>
        <w:jc w:val="both"/>
        <w:rPr>
          <w:rFonts w:cstheme="minorHAnsi"/>
          <w:lang w:val="es-CO"/>
        </w:rPr>
      </w:pPr>
      <w:r w:rsidRPr="00AB150A">
        <w:rPr>
          <w:rFonts w:cstheme="minorHAnsi"/>
          <w:b/>
          <w:lang w:val="es-CO"/>
        </w:rPr>
        <w:t>200 SMLVM por concepto de perjuicios morales</w:t>
      </w:r>
      <w:r>
        <w:rPr>
          <w:rFonts w:cstheme="minorHAnsi"/>
          <w:b/>
          <w:lang w:val="es-CO"/>
        </w:rPr>
        <w:t xml:space="preserve"> equivalentes al 2024 a $260.000.000</w:t>
      </w:r>
      <w:r w:rsidRPr="00AB150A">
        <w:rPr>
          <w:rFonts w:cstheme="minorHAnsi"/>
          <w:b/>
          <w:lang w:val="es-CO"/>
        </w:rPr>
        <w:t>.</w:t>
      </w:r>
      <w:r>
        <w:rPr>
          <w:rFonts w:cstheme="minorHAnsi"/>
          <w:lang w:val="es-CO"/>
        </w:rPr>
        <w:t xml:space="preserve"> Discriminados así: </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t>Jorge Enrique Romero Peña (Víctima Directa)</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 </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t>Liliana Patricia Andújar Zúñiga (Compañera Permanente)</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t>William Andrés Andújar Zúñiga (Hijastro)</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t>Rogelio Romero Mora (Padre)</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t>Ferney Romero Peña (Hermano)</w:t>
      </w:r>
      <w:r>
        <w:rPr>
          <w:rFonts w:cstheme="minorHAnsi"/>
          <w:lang w:val="es-CO"/>
        </w:rPr>
        <w:t xml:space="preserve"> 20 </w:t>
      </w:r>
      <w:proofErr w:type="spellStart"/>
      <w:r>
        <w:rPr>
          <w:rFonts w:cstheme="minorHAnsi"/>
          <w:lang w:val="es-CO"/>
        </w:rPr>
        <w:t>smmlv</w:t>
      </w:r>
      <w:proofErr w:type="spellEnd"/>
      <w:r>
        <w:rPr>
          <w:rFonts w:cstheme="minorHAnsi"/>
          <w:lang w:val="es-CO"/>
        </w:rPr>
        <w:t xml:space="preserve"> equivalentes a 26.000.000 para la fecha de la radicación de la demanda.</w:t>
      </w:r>
    </w:p>
    <w:p w:rsidR="00F86C7E" w:rsidRPr="00DB53AB" w:rsidRDefault="00F86C7E" w:rsidP="00383FE6">
      <w:pPr>
        <w:pStyle w:val="Prrafodelista"/>
        <w:numPr>
          <w:ilvl w:val="0"/>
          <w:numId w:val="7"/>
        </w:numPr>
        <w:spacing w:after="0" w:line="276" w:lineRule="auto"/>
        <w:jc w:val="both"/>
        <w:rPr>
          <w:rFonts w:cstheme="minorHAnsi"/>
          <w:lang w:val="es-CO"/>
        </w:rPr>
      </w:pPr>
      <w:proofErr w:type="spellStart"/>
      <w:r w:rsidRPr="00DB53AB">
        <w:rPr>
          <w:rFonts w:cstheme="minorHAnsi"/>
          <w:lang w:val="es-CO"/>
        </w:rPr>
        <w:t>Yadila</w:t>
      </w:r>
      <w:proofErr w:type="spellEnd"/>
      <w:r w:rsidRPr="00DB53AB">
        <w:rPr>
          <w:rFonts w:cstheme="minorHAnsi"/>
          <w:lang w:val="es-CO"/>
        </w:rPr>
        <w:t xml:space="preserve"> Constanza Andújar Zúñiga (Cuñada) </w:t>
      </w:r>
      <w:r>
        <w:rPr>
          <w:rFonts w:cstheme="minorHAnsi"/>
          <w:lang w:val="es-CO"/>
        </w:rPr>
        <w:t xml:space="preserve">20 </w:t>
      </w:r>
      <w:proofErr w:type="spellStart"/>
      <w:r>
        <w:rPr>
          <w:rFonts w:cstheme="minorHAnsi"/>
          <w:lang w:val="es-CO"/>
        </w:rPr>
        <w:t>smmlv</w:t>
      </w:r>
      <w:proofErr w:type="spellEnd"/>
      <w:r>
        <w:rPr>
          <w:rFonts w:cstheme="minorHAnsi"/>
          <w:lang w:val="es-CO"/>
        </w:rPr>
        <w:t xml:space="preserve"> equivalentes a 13.000.000 para la fecha de la radicación de la demanda.</w:t>
      </w:r>
    </w:p>
    <w:p w:rsidR="00F86C7E" w:rsidRDefault="00F86C7E" w:rsidP="00383FE6">
      <w:pPr>
        <w:pStyle w:val="Prrafodelista"/>
        <w:numPr>
          <w:ilvl w:val="0"/>
          <w:numId w:val="7"/>
        </w:numPr>
        <w:spacing w:after="0" w:line="276" w:lineRule="auto"/>
        <w:jc w:val="both"/>
        <w:rPr>
          <w:rFonts w:cstheme="minorHAnsi"/>
          <w:lang w:val="es-CO"/>
        </w:rPr>
      </w:pPr>
      <w:proofErr w:type="spellStart"/>
      <w:r w:rsidRPr="00DB53AB">
        <w:rPr>
          <w:rFonts w:cstheme="minorHAnsi"/>
          <w:lang w:val="es-CO"/>
        </w:rPr>
        <w:t>Marleny</w:t>
      </w:r>
      <w:proofErr w:type="spellEnd"/>
      <w:r w:rsidRPr="00DB53AB">
        <w:rPr>
          <w:rFonts w:cstheme="minorHAnsi"/>
          <w:lang w:val="es-CO"/>
        </w:rPr>
        <w:t xml:space="preserve"> Zúñiga </w:t>
      </w:r>
      <w:proofErr w:type="spellStart"/>
      <w:r w:rsidRPr="00DB53AB">
        <w:rPr>
          <w:rFonts w:cstheme="minorHAnsi"/>
          <w:lang w:val="es-CO"/>
        </w:rPr>
        <w:t>Zuñiga</w:t>
      </w:r>
      <w:proofErr w:type="spellEnd"/>
      <w:r w:rsidRPr="00DB53AB">
        <w:rPr>
          <w:rFonts w:cstheme="minorHAnsi"/>
          <w:lang w:val="es-CO"/>
        </w:rPr>
        <w:t xml:space="preserve"> (Suegra)</w:t>
      </w:r>
      <w:r>
        <w:rPr>
          <w:rFonts w:cstheme="minorHAnsi"/>
          <w:lang w:val="es-CO"/>
        </w:rPr>
        <w:t xml:space="preserve"> 20 </w:t>
      </w:r>
      <w:proofErr w:type="spellStart"/>
      <w:r>
        <w:rPr>
          <w:rFonts w:cstheme="minorHAnsi"/>
          <w:lang w:val="es-CO"/>
        </w:rPr>
        <w:t>smmlv</w:t>
      </w:r>
      <w:proofErr w:type="spellEnd"/>
      <w:r>
        <w:rPr>
          <w:rFonts w:cstheme="minorHAnsi"/>
          <w:lang w:val="es-CO"/>
        </w:rPr>
        <w:t xml:space="preserve"> equivalentes a 13.000.000 para la fecha de la radicación de la demanda.</w:t>
      </w:r>
    </w:p>
    <w:p w:rsidR="00F86C7E" w:rsidRDefault="00F86C7E" w:rsidP="00383FE6">
      <w:pPr>
        <w:pStyle w:val="Prrafodelista"/>
        <w:spacing w:after="0" w:line="276" w:lineRule="auto"/>
        <w:ind w:left="1070"/>
        <w:jc w:val="both"/>
        <w:rPr>
          <w:rFonts w:cstheme="minorHAnsi"/>
          <w:lang w:val="es-CO"/>
        </w:rPr>
      </w:pPr>
    </w:p>
    <w:p w:rsidR="00F86C7E" w:rsidRDefault="00F86C7E" w:rsidP="00383FE6">
      <w:pPr>
        <w:pStyle w:val="Prrafodelista"/>
        <w:numPr>
          <w:ilvl w:val="0"/>
          <w:numId w:val="3"/>
        </w:numPr>
        <w:spacing w:after="0" w:line="276" w:lineRule="auto"/>
        <w:jc w:val="both"/>
        <w:rPr>
          <w:rFonts w:cstheme="minorHAnsi"/>
          <w:lang w:val="es-CO"/>
        </w:rPr>
      </w:pPr>
      <w:r>
        <w:rPr>
          <w:rFonts w:cstheme="minorHAnsi"/>
          <w:b/>
          <w:lang w:val="es-CO"/>
        </w:rPr>
        <w:t>200</w:t>
      </w:r>
      <w:r w:rsidRPr="00AB150A">
        <w:rPr>
          <w:rFonts w:cstheme="minorHAnsi"/>
          <w:b/>
          <w:lang w:val="es-CO"/>
        </w:rPr>
        <w:t xml:space="preserve"> SMLVM por concepto de </w:t>
      </w:r>
      <w:r>
        <w:rPr>
          <w:rFonts w:cstheme="minorHAnsi"/>
          <w:b/>
          <w:lang w:val="es-CO"/>
        </w:rPr>
        <w:t>daño a la vida de relación equivalentes al 2024 a $260.000.000</w:t>
      </w:r>
      <w:r w:rsidRPr="00AB150A">
        <w:rPr>
          <w:rFonts w:cstheme="minorHAnsi"/>
          <w:b/>
          <w:lang w:val="es-CO"/>
        </w:rPr>
        <w:t>.</w:t>
      </w:r>
      <w:r>
        <w:rPr>
          <w:rFonts w:cstheme="minorHAnsi"/>
          <w:lang w:val="es-CO"/>
        </w:rPr>
        <w:t xml:space="preserve"> Discriminados así: </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lastRenderedPageBreak/>
        <w:t>Jorge Enrique Romero Peña (Víctima Directa)</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 </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t>Liliana Patricia Andújar Zúñiga (Compañera Permanente)</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t>William Andrés Andújar Zúñiga (Hijastro)</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t>Rogelio Romero Mora (Padre)</w:t>
      </w:r>
      <w:r>
        <w:rPr>
          <w:rFonts w:cstheme="minorHAnsi"/>
          <w:lang w:val="es-CO"/>
        </w:rPr>
        <w:t xml:space="preserve"> 40 </w:t>
      </w:r>
      <w:proofErr w:type="spellStart"/>
      <w:r>
        <w:rPr>
          <w:rFonts w:cstheme="minorHAnsi"/>
          <w:lang w:val="es-CO"/>
        </w:rPr>
        <w:t>smmlv</w:t>
      </w:r>
      <w:proofErr w:type="spellEnd"/>
      <w:r>
        <w:rPr>
          <w:rFonts w:cstheme="minorHAnsi"/>
          <w:lang w:val="es-CO"/>
        </w:rPr>
        <w:t xml:space="preserve"> equivalentes a 52.000.000 para la fecha de la radicación de la demanda.</w:t>
      </w:r>
    </w:p>
    <w:p w:rsidR="00F86C7E" w:rsidRPr="00DB53AB" w:rsidRDefault="00F86C7E" w:rsidP="00383FE6">
      <w:pPr>
        <w:pStyle w:val="Prrafodelista"/>
        <w:numPr>
          <w:ilvl w:val="0"/>
          <w:numId w:val="7"/>
        </w:numPr>
        <w:spacing w:after="0" w:line="276" w:lineRule="auto"/>
        <w:jc w:val="both"/>
        <w:rPr>
          <w:rFonts w:cstheme="minorHAnsi"/>
          <w:lang w:val="es-CO"/>
        </w:rPr>
      </w:pPr>
      <w:r w:rsidRPr="00DB53AB">
        <w:rPr>
          <w:rFonts w:cstheme="minorHAnsi"/>
          <w:lang w:val="es-CO"/>
        </w:rPr>
        <w:t>Ferney Romero Peña (Hermano)</w:t>
      </w:r>
      <w:r>
        <w:rPr>
          <w:rFonts w:cstheme="minorHAnsi"/>
          <w:lang w:val="es-CO"/>
        </w:rPr>
        <w:t xml:space="preserve"> 20 </w:t>
      </w:r>
      <w:proofErr w:type="spellStart"/>
      <w:r>
        <w:rPr>
          <w:rFonts w:cstheme="minorHAnsi"/>
          <w:lang w:val="es-CO"/>
        </w:rPr>
        <w:t>smmlv</w:t>
      </w:r>
      <w:proofErr w:type="spellEnd"/>
      <w:r>
        <w:rPr>
          <w:rFonts w:cstheme="minorHAnsi"/>
          <w:lang w:val="es-CO"/>
        </w:rPr>
        <w:t xml:space="preserve"> equivalentes a 26.000.000 para la fecha de la radicación de la demanda.</w:t>
      </w:r>
    </w:p>
    <w:p w:rsidR="00F86C7E" w:rsidRPr="00DB53AB" w:rsidRDefault="00F86C7E" w:rsidP="00383FE6">
      <w:pPr>
        <w:pStyle w:val="Prrafodelista"/>
        <w:numPr>
          <w:ilvl w:val="0"/>
          <w:numId w:val="7"/>
        </w:numPr>
        <w:spacing w:after="0" w:line="276" w:lineRule="auto"/>
        <w:jc w:val="both"/>
        <w:rPr>
          <w:rFonts w:cstheme="minorHAnsi"/>
          <w:lang w:val="es-CO"/>
        </w:rPr>
      </w:pPr>
      <w:proofErr w:type="spellStart"/>
      <w:r w:rsidRPr="00DB53AB">
        <w:rPr>
          <w:rFonts w:cstheme="minorHAnsi"/>
          <w:lang w:val="es-CO"/>
        </w:rPr>
        <w:t>Yadila</w:t>
      </w:r>
      <w:proofErr w:type="spellEnd"/>
      <w:r w:rsidRPr="00DB53AB">
        <w:rPr>
          <w:rFonts w:cstheme="minorHAnsi"/>
          <w:lang w:val="es-CO"/>
        </w:rPr>
        <w:t xml:space="preserve"> Constanza Andújar Zúñiga (Cuñada) </w:t>
      </w:r>
      <w:r>
        <w:rPr>
          <w:rFonts w:cstheme="minorHAnsi"/>
          <w:lang w:val="es-CO"/>
        </w:rPr>
        <w:t xml:space="preserve">20 </w:t>
      </w:r>
      <w:proofErr w:type="spellStart"/>
      <w:r>
        <w:rPr>
          <w:rFonts w:cstheme="minorHAnsi"/>
          <w:lang w:val="es-CO"/>
        </w:rPr>
        <w:t>smmlv</w:t>
      </w:r>
      <w:proofErr w:type="spellEnd"/>
      <w:r>
        <w:rPr>
          <w:rFonts w:cstheme="minorHAnsi"/>
          <w:lang w:val="es-CO"/>
        </w:rPr>
        <w:t xml:space="preserve"> equivalentes a 13.000.000 para la fecha de la radicación de la demanda.</w:t>
      </w:r>
    </w:p>
    <w:p w:rsidR="00F86C7E" w:rsidRDefault="00F86C7E" w:rsidP="00383FE6">
      <w:pPr>
        <w:pStyle w:val="Prrafodelista"/>
        <w:numPr>
          <w:ilvl w:val="0"/>
          <w:numId w:val="7"/>
        </w:numPr>
        <w:spacing w:after="0" w:line="276" w:lineRule="auto"/>
        <w:jc w:val="both"/>
        <w:rPr>
          <w:rFonts w:cstheme="minorHAnsi"/>
          <w:lang w:val="es-CO"/>
        </w:rPr>
      </w:pPr>
      <w:proofErr w:type="spellStart"/>
      <w:r w:rsidRPr="00DB53AB">
        <w:rPr>
          <w:rFonts w:cstheme="minorHAnsi"/>
          <w:lang w:val="es-CO"/>
        </w:rPr>
        <w:t>Marleny</w:t>
      </w:r>
      <w:proofErr w:type="spellEnd"/>
      <w:r w:rsidRPr="00DB53AB">
        <w:rPr>
          <w:rFonts w:cstheme="minorHAnsi"/>
          <w:lang w:val="es-CO"/>
        </w:rPr>
        <w:t xml:space="preserve"> Zúñiga </w:t>
      </w:r>
      <w:proofErr w:type="spellStart"/>
      <w:r w:rsidRPr="00DB53AB">
        <w:rPr>
          <w:rFonts w:cstheme="minorHAnsi"/>
          <w:lang w:val="es-CO"/>
        </w:rPr>
        <w:t>Zuñiga</w:t>
      </w:r>
      <w:proofErr w:type="spellEnd"/>
      <w:r w:rsidRPr="00DB53AB">
        <w:rPr>
          <w:rFonts w:cstheme="minorHAnsi"/>
          <w:lang w:val="es-CO"/>
        </w:rPr>
        <w:t xml:space="preserve"> (Suegra)</w:t>
      </w:r>
      <w:r>
        <w:rPr>
          <w:rFonts w:cstheme="minorHAnsi"/>
          <w:lang w:val="es-CO"/>
        </w:rPr>
        <w:t xml:space="preserve"> 20 </w:t>
      </w:r>
      <w:proofErr w:type="spellStart"/>
      <w:r>
        <w:rPr>
          <w:rFonts w:cstheme="minorHAnsi"/>
          <w:lang w:val="es-CO"/>
        </w:rPr>
        <w:t>smmlv</w:t>
      </w:r>
      <w:proofErr w:type="spellEnd"/>
      <w:r>
        <w:rPr>
          <w:rFonts w:cstheme="minorHAnsi"/>
          <w:lang w:val="es-CO"/>
        </w:rPr>
        <w:t xml:space="preserve"> equivalentes a 13.000.000 para la fecha de la radicación de la demanda.</w:t>
      </w:r>
    </w:p>
    <w:p w:rsidR="00F86C7E" w:rsidRDefault="00F86C7E" w:rsidP="00383FE6">
      <w:pPr>
        <w:pStyle w:val="Prrafodelista"/>
        <w:spacing w:after="0" w:line="276" w:lineRule="auto"/>
        <w:ind w:left="1070"/>
        <w:jc w:val="both"/>
        <w:rPr>
          <w:rFonts w:cstheme="minorHAnsi"/>
          <w:lang w:val="es-CO"/>
        </w:rPr>
      </w:pPr>
    </w:p>
    <w:p w:rsidR="00F86C7E" w:rsidRPr="008567F5" w:rsidRDefault="00F86C7E" w:rsidP="00383FE6">
      <w:pPr>
        <w:pStyle w:val="Prrafodelista"/>
        <w:numPr>
          <w:ilvl w:val="0"/>
          <w:numId w:val="3"/>
        </w:numPr>
        <w:spacing w:after="0" w:line="276" w:lineRule="auto"/>
        <w:jc w:val="both"/>
        <w:rPr>
          <w:rFonts w:cstheme="minorHAnsi"/>
          <w:lang w:val="es-CO"/>
        </w:rPr>
      </w:pPr>
      <w:r>
        <w:rPr>
          <w:rFonts w:cstheme="minorHAnsi"/>
          <w:lang w:val="es-CO"/>
        </w:rPr>
        <w:t>Indexación, intereses, C</w:t>
      </w:r>
      <w:r w:rsidRPr="008567F5">
        <w:rPr>
          <w:rFonts w:cstheme="minorHAnsi"/>
          <w:lang w:val="es-CO"/>
        </w:rPr>
        <w:t>ostas y agencias de derecho.</w:t>
      </w:r>
    </w:p>
    <w:p w:rsidR="00F86C7E" w:rsidRPr="00F938CD" w:rsidRDefault="00F86C7E" w:rsidP="00383FE6">
      <w:pPr>
        <w:pStyle w:val="Prrafodelista"/>
        <w:spacing w:after="0" w:line="276" w:lineRule="auto"/>
        <w:ind w:left="360"/>
        <w:jc w:val="both"/>
        <w:rPr>
          <w:rFonts w:cstheme="minorHAnsi"/>
          <w:lang w:val="es-CO"/>
        </w:rPr>
      </w:pPr>
    </w:p>
    <w:p w:rsidR="00F86C7E" w:rsidRPr="00F938CD" w:rsidRDefault="00F86C7E" w:rsidP="00383FE6">
      <w:pPr>
        <w:pStyle w:val="Prrafodelista"/>
        <w:numPr>
          <w:ilvl w:val="0"/>
          <w:numId w:val="1"/>
        </w:numPr>
        <w:spacing w:after="0" w:line="276" w:lineRule="auto"/>
        <w:jc w:val="both"/>
        <w:rPr>
          <w:rFonts w:cstheme="minorHAnsi"/>
          <w:b/>
          <w:highlight w:val="yellow"/>
          <w:lang w:val="es-CO"/>
        </w:rPr>
      </w:pPr>
      <w:r w:rsidRPr="00F938CD">
        <w:rPr>
          <w:rFonts w:cstheme="minorHAnsi"/>
          <w:b/>
          <w:highlight w:val="yellow"/>
          <w:lang w:val="es-CO"/>
        </w:rPr>
        <w:t>PÓLIZA VI</w:t>
      </w:r>
      <w:r>
        <w:rPr>
          <w:rFonts w:cstheme="minorHAnsi"/>
          <w:b/>
          <w:highlight w:val="yellow"/>
          <w:lang w:val="es-CO"/>
        </w:rPr>
        <w:t>NCULADA</w:t>
      </w:r>
      <w:r w:rsidRPr="00F938CD">
        <w:rPr>
          <w:rFonts w:cstheme="minorHAnsi"/>
          <w:b/>
          <w:highlight w:val="yellow"/>
          <w:lang w:val="es-CO"/>
        </w:rPr>
        <w:t xml:space="preserve"> Y ANÁLISIS DE COBERTURA</w:t>
      </w:r>
    </w:p>
    <w:p w:rsidR="00F86C7E" w:rsidRPr="00F938CD" w:rsidRDefault="00F86C7E" w:rsidP="00383FE6">
      <w:pPr>
        <w:pStyle w:val="Prrafodelista"/>
        <w:spacing w:after="0" w:line="276" w:lineRule="auto"/>
        <w:jc w:val="both"/>
        <w:rPr>
          <w:rFonts w:cstheme="minorHAnsi"/>
          <w:b/>
          <w:highlight w:val="yellow"/>
          <w:lang w:val="es-CO"/>
        </w:rPr>
      </w:pPr>
    </w:p>
    <w:p w:rsidR="00F86C7E" w:rsidRDefault="00F86C7E" w:rsidP="00383FE6">
      <w:pPr>
        <w:spacing w:after="0" w:line="276" w:lineRule="auto"/>
        <w:jc w:val="both"/>
        <w:rPr>
          <w:rFonts w:cstheme="minorHAnsi"/>
          <w:b/>
          <w:u w:val="single"/>
          <w:lang w:val="es-CO"/>
        </w:rPr>
      </w:pPr>
      <w:r w:rsidRPr="00F938CD">
        <w:rPr>
          <w:rFonts w:cstheme="minorHAnsi"/>
          <w:b/>
          <w:lang w:val="es-CO"/>
        </w:rPr>
        <w:t xml:space="preserve">Con </w:t>
      </w:r>
      <w:r>
        <w:rPr>
          <w:rFonts w:cstheme="minorHAnsi"/>
          <w:b/>
          <w:lang w:val="es-CO"/>
        </w:rPr>
        <w:t xml:space="preserve">ambos llamamientos en garantía </w:t>
      </w:r>
      <w:r w:rsidRPr="00F938CD">
        <w:rPr>
          <w:rFonts w:cstheme="minorHAnsi"/>
          <w:b/>
          <w:lang w:val="es-CO"/>
        </w:rPr>
        <w:t>se vinculó la</w:t>
      </w:r>
      <w:r w:rsidRPr="00F938CD">
        <w:rPr>
          <w:rFonts w:cstheme="minorHAnsi"/>
          <w:lang w:val="es-CO"/>
        </w:rPr>
        <w:t xml:space="preserve"> </w:t>
      </w:r>
      <w:r w:rsidRPr="00F938CD">
        <w:rPr>
          <w:rFonts w:cstheme="minorHAnsi"/>
          <w:b/>
          <w:u w:val="single"/>
          <w:lang w:val="es-CO"/>
        </w:rPr>
        <w:t>Póliza</w:t>
      </w:r>
      <w:r>
        <w:rPr>
          <w:rFonts w:cstheme="minorHAnsi"/>
          <w:b/>
          <w:u w:val="single"/>
          <w:lang w:val="es-CO"/>
        </w:rPr>
        <w:t xml:space="preserve"> Colectivo Pesados No. 021487962 /</w:t>
      </w:r>
      <w:r w:rsidRPr="000327B1">
        <w:rPr>
          <w:rFonts w:cstheme="minorHAnsi"/>
          <w:b/>
          <w:u w:val="single"/>
          <w:lang w:val="es-CO"/>
        </w:rPr>
        <w:t xml:space="preserve"> 144</w:t>
      </w:r>
      <w:r>
        <w:rPr>
          <w:rFonts w:cstheme="minorHAnsi"/>
          <w:b/>
          <w:u w:val="single"/>
          <w:lang w:val="es-CO"/>
        </w:rPr>
        <w:t xml:space="preserve"> vigente entre el 04 de enero del 2014 al 03 de enero del 2015:</w:t>
      </w:r>
      <w:r w:rsidRPr="00F938CD">
        <w:rPr>
          <w:rFonts w:cstheme="minorHAnsi"/>
          <w:b/>
          <w:u w:val="single"/>
          <w:lang w:val="es-CO"/>
        </w:rPr>
        <w:t xml:space="preserve"> </w:t>
      </w:r>
    </w:p>
    <w:p w:rsidR="00F86C7E" w:rsidRDefault="00F86C7E" w:rsidP="00383FE6">
      <w:pPr>
        <w:spacing w:after="0" w:line="276" w:lineRule="auto"/>
        <w:jc w:val="both"/>
        <w:rPr>
          <w:rFonts w:cstheme="minorHAnsi"/>
          <w:b/>
          <w:u w:val="single"/>
          <w:lang w:val="es-CO"/>
        </w:rPr>
      </w:pPr>
    </w:p>
    <w:p w:rsidR="00F86C7E" w:rsidRPr="002B532D" w:rsidRDefault="00F86C7E" w:rsidP="00383FE6">
      <w:pPr>
        <w:pStyle w:val="Prrafodelista"/>
        <w:numPr>
          <w:ilvl w:val="0"/>
          <w:numId w:val="2"/>
        </w:numPr>
        <w:spacing w:after="0" w:line="276" w:lineRule="auto"/>
        <w:jc w:val="both"/>
        <w:rPr>
          <w:rFonts w:cstheme="minorHAnsi"/>
          <w:b/>
          <w:lang w:val="es-CO"/>
        </w:rPr>
      </w:pPr>
      <w:r w:rsidRPr="002B532D">
        <w:rPr>
          <w:rFonts w:cstheme="minorHAnsi"/>
          <w:b/>
          <w:lang w:val="es-CO"/>
        </w:rPr>
        <w:t xml:space="preserve">Retroactividad: </w:t>
      </w:r>
      <w:r>
        <w:rPr>
          <w:rFonts w:cstheme="minorHAnsi"/>
          <w:b/>
          <w:lang w:val="es-CO"/>
        </w:rPr>
        <w:t>N/A</w:t>
      </w:r>
    </w:p>
    <w:p w:rsidR="00F86C7E" w:rsidRPr="00F938CD" w:rsidRDefault="00F86C7E" w:rsidP="00383FE6">
      <w:pPr>
        <w:pStyle w:val="Prrafodelista"/>
        <w:numPr>
          <w:ilvl w:val="0"/>
          <w:numId w:val="2"/>
        </w:numPr>
        <w:spacing w:after="0" w:line="276" w:lineRule="auto"/>
        <w:jc w:val="both"/>
        <w:rPr>
          <w:rFonts w:cstheme="minorHAnsi"/>
          <w:lang w:val="es-CO"/>
        </w:rPr>
      </w:pPr>
      <w:r w:rsidRPr="00F938CD">
        <w:rPr>
          <w:rFonts w:cstheme="minorHAnsi"/>
          <w:b/>
          <w:lang w:val="es-CO"/>
        </w:rPr>
        <w:t xml:space="preserve">Modalidad cobertura: </w:t>
      </w:r>
      <w:r w:rsidRPr="00043D0B">
        <w:rPr>
          <w:rFonts w:cstheme="minorHAnsi"/>
          <w:lang w:val="es-CO"/>
        </w:rPr>
        <w:t>ocurrencia.</w:t>
      </w:r>
    </w:p>
    <w:p w:rsidR="00F86C7E" w:rsidRPr="00951F4D" w:rsidRDefault="00F86C7E" w:rsidP="00383FE6">
      <w:pPr>
        <w:pStyle w:val="Prrafodelista"/>
        <w:numPr>
          <w:ilvl w:val="0"/>
          <w:numId w:val="2"/>
        </w:numPr>
        <w:spacing w:after="0" w:line="276" w:lineRule="auto"/>
        <w:jc w:val="both"/>
        <w:rPr>
          <w:rFonts w:cstheme="minorHAnsi"/>
          <w:b/>
          <w:u w:val="single"/>
          <w:lang w:val="es-CO"/>
        </w:rPr>
      </w:pPr>
      <w:r w:rsidRPr="004E43FC">
        <w:rPr>
          <w:rFonts w:cstheme="minorHAnsi"/>
          <w:b/>
          <w:lang w:val="es-CO"/>
        </w:rPr>
        <w:t>A</w:t>
      </w:r>
      <w:r w:rsidRPr="00F938CD">
        <w:rPr>
          <w:rFonts w:cstheme="minorHAnsi"/>
          <w:b/>
          <w:lang w:val="es-CO"/>
        </w:rPr>
        <w:t>mparo afectado</w:t>
      </w:r>
      <w:r w:rsidRPr="00C04190">
        <w:rPr>
          <w:rFonts w:cstheme="minorHAnsi"/>
          <w:lang w:val="es-CO"/>
        </w:rPr>
        <w:t xml:space="preserve">: </w:t>
      </w:r>
      <w:r>
        <w:rPr>
          <w:rFonts w:cstheme="minorHAnsi"/>
          <w:lang w:val="es-CO"/>
        </w:rPr>
        <w:t xml:space="preserve">RCE </w:t>
      </w:r>
    </w:p>
    <w:p w:rsidR="00F86C7E" w:rsidRPr="00F938CD" w:rsidRDefault="00F86C7E" w:rsidP="00383FE6">
      <w:pPr>
        <w:pStyle w:val="Prrafodelista"/>
        <w:numPr>
          <w:ilvl w:val="0"/>
          <w:numId w:val="2"/>
        </w:numPr>
        <w:spacing w:after="0" w:line="276" w:lineRule="auto"/>
        <w:jc w:val="both"/>
        <w:rPr>
          <w:rFonts w:cstheme="minorHAnsi"/>
          <w:b/>
          <w:u w:val="single"/>
          <w:lang w:val="es-CO"/>
        </w:rPr>
      </w:pPr>
      <w:r>
        <w:rPr>
          <w:rFonts w:cstheme="minorHAnsi"/>
          <w:b/>
          <w:lang w:val="es-CO"/>
        </w:rPr>
        <w:t>Limite asegurado</w:t>
      </w:r>
      <w:r>
        <w:rPr>
          <w:rFonts w:cstheme="minorHAnsi"/>
          <w:lang w:val="es-CO"/>
        </w:rPr>
        <w:t>: $4.000.000.000</w:t>
      </w:r>
    </w:p>
    <w:p w:rsidR="00F86C7E" w:rsidRDefault="00F86C7E" w:rsidP="00383FE6">
      <w:pPr>
        <w:pStyle w:val="Prrafodelista"/>
        <w:numPr>
          <w:ilvl w:val="0"/>
          <w:numId w:val="2"/>
        </w:numPr>
        <w:spacing w:after="0" w:line="276" w:lineRule="auto"/>
        <w:jc w:val="both"/>
        <w:rPr>
          <w:rFonts w:cstheme="minorHAnsi"/>
          <w:lang w:val="es-CO"/>
        </w:rPr>
      </w:pPr>
      <w:r w:rsidRPr="00F938CD">
        <w:rPr>
          <w:rFonts w:cstheme="minorHAnsi"/>
          <w:b/>
          <w:lang w:val="es-CO"/>
        </w:rPr>
        <w:t>Deducible:</w:t>
      </w:r>
      <w:r w:rsidRPr="00F938CD">
        <w:rPr>
          <w:rFonts w:cstheme="minorHAnsi"/>
          <w:lang w:val="es-CO"/>
        </w:rPr>
        <w:t xml:space="preserve"> </w:t>
      </w:r>
      <w:r>
        <w:rPr>
          <w:rFonts w:cstheme="minorHAnsi"/>
          <w:lang w:val="es-CO"/>
        </w:rPr>
        <w:t xml:space="preserve"> $1.100.000</w:t>
      </w:r>
    </w:p>
    <w:p w:rsidR="00F86C7E" w:rsidRPr="00F938CD" w:rsidRDefault="00F86C7E" w:rsidP="00383FE6">
      <w:pPr>
        <w:pStyle w:val="Prrafodelista"/>
        <w:numPr>
          <w:ilvl w:val="0"/>
          <w:numId w:val="2"/>
        </w:numPr>
        <w:spacing w:after="0" w:line="276" w:lineRule="auto"/>
        <w:jc w:val="both"/>
        <w:rPr>
          <w:rFonts w:cstheme="minorHAnsi"/>
          <w:lang w:val="es-CO"/>
        </w:rPr>
      </w:pPr>
      <w:r>
        <w:rPr>
          <w:rFonts w:cstheme="minorHAnsi"/>
          <w:b/>
          <w:lang w:val="es-CO"/>
        </w:rPr>
        <w:t xml:space="preserve">Coaseguro: </w:t>
      </w:r>
      <w:r>
        <w:rPr>
          <w:rFonts w:cstheme="minorHAnsi"/>
          <w:lang w:val="es-CO"/>
        </w:rPr>
        <w:t>No</w:t>
      </w:r>
    </w:p>
    <w:p w:rsidR="00F86C7E" w:rsidRPr="00F938CD" w:rsidRDefault="00F86C7E" w:rsidP="00383FE6">
      <w:pPr>
        <w:pStyle w:val="Prrafodelista"/>
        <w:numPr>
          <w:ilvl w:val="0"/>
          <w:numId w:val="2"/>
        </w:numPr>
        <w:spacing w:after="0" w:line="276" w:lineRule="auto"/>
        <w:jc w:val="both"/>
        <w:rPr>
          <w:rFonts w:cstheme="minorHAnsi"/>
          <w:b/>
          <w:lang w:val="es-CO"/>
        </w:rPr>
      </w:pPr>
      <w:r w:rsidRPr="00F938CD">
        <w:rPr>
          <w:rFonts w:cstheme="minorHAnsi"/>
          <w:b/>
          <w:lang w:val="es-CO"/>
        </w:rPr>
        <w:t xml:space="preserve">Tomador: </w:t>
      </w:r>
      <w:r>
        <w:t>EMPRESA DE TRANSPORTE MASIVO ETM SA</w:t>
      </w:r>
    </w:p>
    <w:p w:rsidR="00F86C7E" w:rsidRPr="00F938CD" w:rsidRDefault="00F86C7E" w:rsidP="00383FE6">
      <w:pPr>
        <w:pStyle w:val="Prrafodelista"/>
        <w:numPr>
          <w:ilvl w:val="0"/>
          <w:numId w:val="2"/>
        </w:numPr>
        <w:spacing w:after="0" w:line="276" w:lineRule="auto"/>
        <w:jc w:val="both"/>
        <w:rPr>
          <w:rFonts w:cstheme="minorHAnsi"/>
          <w:b/>
          <w:lang w:val="es-CO"/>
        </w:rPr>
      </w:pPr>
      <w:r w:rsidRPr="00F938CD">
        <w:rPr>
          <w:rFonts w:cstheme="minorHAnsi"/>
          <w:b/>
          <w:lang w:val="es-CO"/>
        </w:rPr>
        <w:t xml:space="preserve">Asegurado: </w:t>
      </w:r>
      <w:r>
        <w:t>EMPRESA DE TRANSPORTE MASIVO ETM SA</w:t>
      </w:r>
    </w:p>
    <w:p w:rsidR="00F86C7E" w:rsidRPr="00C025B8" w:rsidRDefault="00F86C7E" w:rsidP="00383FE6">
      <w:pPr>
        <w:pStyle w:val="Prrafodelista"/>
        <w:numPr>
          <w:ilvl w:val="0"/>
          <w:numId w:val="2"/>
        </w:numPr>
        <w:spacing w:after="0" w:line="276" w:lineRule="auto"/>
        <w:jc w:val="both"/>
        <w:rPr>
          <w:rFonts w:cstheme="minorHAnsi"/>
          <w:lang w:val="es-CO"/>
        </w:rPr>
      </w:pPr>
      <w:r w:rsidRPr="00F938CD">
        <w:rPr>
          <w:rFonts w:cstheme="minorHAnsi"/>
          <w:b/>
          <w:lang w:val="es-CO"/>
        </w:rPr>
        <w:t xml:space="preserve">Beneficiarios: </w:t>
      </w:r>
      <w:r>
        <w:t xml:space="preserve"> BANCO BILBAO VIZCAYA ARGENTARIA COLOMBIA S.A.</w:t>
      </w:r>
    </w:p>
    <w:p w:rsidR="00F86C7E" w:rsidRDefault="00F86C7E" w:rsidP="00383FE6">
      <w:pPr>
        <w:pStyle w:val="Prrafodelista"/>
        <w:numPr>
          <w:ilvl w:val="0"/>
          <w:numId w:val="2"/>
        </w:numPr>
        <w:spacing w:after="0" w:line="276" w:lineRule="auto"/>
        <w:jc w:val="both"/>
        <w:rPr>
          <w:rFonts w:cstheme="minorHAnsi"/>
          <w:lang w:val="es-CO"/>
        </w:rPr>
      </w:pPr>
      <w:r>
        <w:rPr>
          <w:rFonts w:cstheme="minorHAnsi"/>
          <w:b/>
          <w:lang w:val="es-CO"/>
        </w:rPr>
        <w:t>Interés asegurable:</w:t>
      </w:r>
      <w:r>
        <w:rPr>
          <w:rFonts w:cstheme="minorHAnsi"/>
          <w:lang w:val="es-CO"/>
        </w:rPr>
        <w:t xml:space="preserve"> Si</w:t>
      </w:r>
    </w:p>
    <w:p w:rsidR="00F86C7E" w:rsidRDefault="00F86C7E" w:rsidP="00383FE6">
      <w:pPr>
        <w:pStyle w:val="Prrafodelista"/>
        <w:numPr>
          <w:ilvl w:val="0"/>
          <w:numId w:val="2"/>
        </w:numPr>
        <w:spacing w:after="0" w:line="276" w:lineRule="auto"/>
        <w:jc w:val="both"/>
        <w:rPr>
          <w:rFonts w:cstheme="minorHAnsi"/>
          <w:lang w:val="es-CO"/>
        </w:rPr>
      </w:pPr>
      <w:r>
        <w:rPr>
          <w:rFonts w:cstheme="minorHAnsi"/>
          <w:b/>
          <w:lang w:val="es-CO"/>
        </w:rPr>
        <w:t>Exclusiones:</w:t>
      </w:r>
      <w:r>
        <w:rPr>
          <w:rFonts w:cstheme="minorHAnsi"/>
          <w:lang w:val="es-CO"/>
        </w:rPr>
        <w:t xml:space="preserve"> No</w:t>
      </w:r>
    </w:p>
    <w:p w:rsidR="00F86C7E" w:rsidRPr="00AF34F9" w:rsidRDefault="00F86C7E" w:rsidP="00383FE6">
      <w:pPr>
        <w:pStyle w:val="Prrafodelista"/>
        <w:numPr>
          <w:ilvl w:val="0"/>
          <w:numId w:val="2"/>
        </w:numPr>
        <w:spacing w:after="0" w:line="276" w:lineRule="auto"/>
        <w:jc w:val="both"/>
        <w:rPr>
          <w:rFonts w:cstheme="minorHAnsi"/>
          <w:lang w:val="es-CO"/>
        </w:rPr>
      </w:pPr>
      <w:r>
        <w:rPr>
          <w:rFonts w:cstheme="minorHAnsi"/>
          <w:b/>
          <w:lang w:val="es-CO"/>
        </w:rPr>
        <w:t>Vehículo asegurado:</w:t>
      </w:r>
      <w:r>
        <w:rPr>
          <w:rFonts w:cstheme="minorHAnsi"/>
          <w:lang w:val="es-CO"/>
        </w:rPr>
        <w:t xml:space="preserve"> </w:t>
      </w:r>
      <w:r>
        <w:t>VCW911</w:t>
      </w:r>
    </w:p>
    <w:p w:rsidR="00F86C7E" w:rsidRDefault="00F86C7E" w:rsidP="00383FE6">
      <w:pPr>
        <w:pStyle w:val="Prrafodelista"/>
        <w:numPr>
          <w:ilvl w:val="0"/>
          <w:numId w:val="2"/>
        </w:numPr>
        <w:spacing w:after="0" w:line="276" w:lineRule="auto"/>
        <w:jc w:val="both"/>
        <w:rPr>
          <w:rFonts w:cstheme="minorHAnsi"/>
          <w:lang w:val="es-CO"/>
        </w:rPr>
      </w:pPr>
      <w:r>
        <w:rPr>
          <w:rFonts w:cstheme="minorHAnsi"/>
          <w:b/>
          <w:lang w:val="es-CO"/>
        </w:rPr>
        <w:t xml:space="preserve">Amparo patrimonial: </w:t>
      </w:r>
      <w:r>
        <w:rPr>
          <w:rFonts w:cstheme="minorHAnsi"/>
          <w:lang w:val="es-CO"/>
        </w:rPr>
        <w:t>SI</w:t>
      </w:r>
    </w:p>
    <w:p w:rsidR="00F86C7E" w:rsidRPr="00AF34F9" w:rsidRDefault="00F86C7E" w:rsidP="00383FE6">
      <w:pPr>
        <w:pStyle w:val="Prrafodelista"/>
        <w:numPr>
          <w:ilvl w:val="0"/>
          <w:numId w:val="2"/>
        </w:numPr>
        <w:spacing w:after="0" w:line="276" w:lineRule="auto"/>
        <w:jc w:val="both"/>
        <w:rPr>
          <w:rFonts w:cstheme="minorHAnsi"/>
          <w:b/>
          <w:lang w:val="es-CO"/>
        </w:rPr>
      </w:pPr>
      <w:r w:rsidRPr="00AF34F9">
        <w:rPr>
          <w:rFonts w:cstheme="minorHAnsi"/>
          <w:b/>
          <w:lang w:val="es-CO"/>
        </w:rPr>
        <w:t>Circulación:</w:t>
      </w:r>
      <w:r>
        <w:rPr>
          <w:rFonts w:cstheme="minorHAnsi"/>
          <w:b/>
          <w:lang w:val="es-CO"/>
        </w:rPr>
        <w:t xml:space="preserve"> </w:t>
      </w:r>
      <w:r>
        <w:rPr>
          <w:rFonts w:cstheme="minorHAnsi"/>
          <w:lang w:val="es-CO"/>
        </w:rPr>
        <w:t>Cali</w:t>
      </w:r>
    </w:p>
    <w:p w:rsidR="00F86C7E" w:rsidRPr="00AF34F9" w:rsidRDefault="00F86C7E" w:rsidP="00383FE6">
      <w:pPr>
        <w:pStyle w:val="Prrafodelista"/>
        <w:numPr>
          <w:ilvl w:val="0"/>
          <w:numId w:val="2"/>
        </w:numPr>
        <w:spacing w:after="0" w:line="276" w:lineRule="auto"/>
        <w:jc w:val="both"/>
        <w:rPr>
          <w:rFonts w:cstheme="minorHAnsi"/>
          <w:b/>
          <w:lang w:val="es-CO"/>
        </w:rPr>
      </w:pPr>
      <w:r w:rsidRPr="00AF34F9">
        <w:rPr>
          <w:rFonts w:cstheme="minorHAnsi"/>
          <w:b/>
          <w:lang w:val="es-CO"/>
        </w:rPr>
        <w:t xml:space="preserve">Tipo de servicio: </w:t>
      </w:r>
      <w:r>
        <w:rPr>
          <w:rFonts w:cstheme="minorHAnsi"/>
          <w:lang w:val="es-CO"/>
        </w:rPr>
        <w:t xml:space="preserve">Bus </w:t>
      </w:r>
      <w:r w:rsidRPr="0049105D">
        <w:rPr>
          <w:rFonts w:cstheme="minorHAnsi"/>
          <w:lang w:val="es-CO"/>
        </w:rPr>
        <w:t>/buseta /Microbús</w:t>
      </w:r>
    </w:p>
    <w:p w:rsidR="00F86C7E" w:rsidRPr="00AF34F9" w:rsidRDefault="00F86C7E" w:rsidP="00383FE6">
      <w:pPr>
        <w:pStyle w:val="Prrafodelista"/>
        <w:numPr>
          <w:ilvl w:val="0"/>
          <w:numId w:val="2"/>
        </w:numPr>
        <w:spacing w:after="0" w:line="276" w:lineRule="auto"/>
        <w:jc w:val="both"/>
        <w:rPr>
          <w:rFonts w:cstheme="minorHAnsi"/>
          <w:lang w:val="es-CO"/>
        </w:rPr>
      </w:pPr>
      <w:r w:rsidRPr="00AF34F9">
        <w:rPr>
          <w:rFonts w:cstheme="minorHAnsi"/>
          <w:b/>
          <w:lang w:val="es-CO"/>
        </w:rPr>
        <w:t>Licencia</w:t>
      </w:r>
      <w:r>
        <w:rPr>
          <w:rFonts w:cstheme="minorHAnsi"/>
          <w:lang w:val="es-CO"/>
        </w:rPr>
        <w:t>: Si</w:t>
      </w:r>
    </w:p>
    <w:p w:rsidR="00F86C7E" w:rsidRPr="00F938CD" w:rsidRDefault="00F86C7E" w:rsidP="00383FE6">
      <w:pPr>
        <w:spacing w:after="0" w:line="276" w:lineRule="auto"/>
        <w:jc w:val="both"/>
        <w:rPr>
          <w:rFonts w:cstheme="minorHAnsi"/>
          <w:b/>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b/>
          <w:sz w:val="22"/>
          <w:szCs w:val="22"/>
          <w:highlight w:val="yellow"/>
          <w:lang w:val="es-CO"/>
        </w:rPr>
        <w:t>IMPORTANTE:</w:t>
      </w:r>
      <w:r w:rsidRPr="00F938CD">
        <w:rPr>
          <w:rFonts w:asciiTheme="minorHAnsi" w:hAnsiTheme="minorHAnsi" w:cstheme="minorHAnsi"/>
          <w:sz w:val="22"/>
          <w:szCs w:val="22"/>
          <w:lang w:val="es-CO"/>
        </w:rPr>
        <w:t xml:space="preserve">  </w:t>
      </w:r>
      <w:r w:rsidRPr="008D44D6">
        <w:rPr>
          <w:rFonts w:asciiTheme="minorHAnsi" w:hAnsiTheme="minorHAnsi" w:cstheme="minorHAnsi"/>
          <w:sz w:val="22"/>
          <w:szCs w:val="22"/>
          <w:lang w:val="es-CO"/>
        </w:rPr>
        <w:t xml:space="preserve">En efecto, la Póliza de Autos No. 021487962 / 144, vigente entre el 04 de enero del 2014 y el 03 de enero del 2015, presta cobertura por cuanto se encontraba vigente para la fecha de los hechos (28/06/2014), y ampara la responsabilidad civil extracontractual derivada de la conducción del vehículo de placa VCW911, pretensión que se endilga en la demanda al asegurado. </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Asimismo, se evidencia que la reclamación directa al asegurado se presentó el 14 de diciembre de 2022, mediante un “derecho de petición”</w:t>
      </w:r>
      <w:r>
        <w:rPr>
          <w:rFonts w:asciiTheme="minorHAnsi" w:hAnsiTheme="minorHAnsi" w:cstheme="minorHAnsi"/>
          <w:sz w:val="22"/>
          <w:szCs w:val="22"/>
          <w:lang w:val="es-CO"/>
        </w:rPr>
        <w:t xml:space="preserve"> radicado al buzón de ETM</w:t>
      </w:r>
      <w:r w:rsidRPr="008D44D6">
        <w:rPr>
          <w:rFonts w:asciiTheme="minorHAnsi" w:hAnsiTheme="minorHAnsi" w:cstheme="minorHAnsi"/>
          <w:sz w:val="22"/>
          <w:szCs w:val="22"/>
          <w:lang w:val="es-CO"/>
        </w:rPr>
        <w:t xml:space="preserve"> en el cual la parte accionante le solicita a ETM el pago de perjuicios derivados de la ocurrencia del accidente, por lo que a la fecha del llamamiento formulado por ETM no se ha configurado el fenómeno de la prescripción. De otro lado frente al llamante Rodrigo Morales Ruiz, no se observa en las piezas enviadas con la demanda ni con los antecedentes, que se hubiera presentado reclamación en su contra distinta a la de la demanda radicada este año, por lo que tampoco habría materializado la prescripción respecto de dicho llamamiento. </w:t>
      </w:r>
    </w:p>
    <w:p w:rsidR="00F86C7E" w:rsidRPr="00F938CD"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383FE6">
      <w:pPr>
        <w:spacing w:after="0" w:line="276" w:lineRule="auto"/>
        <w:jc w:val="both"/>
        <w:rPr>
          <w:rFonts w:cstheme="minorHAnsi"/>
          <w:b/>
          <w:lang w:val="es-CO"/>
        </w:rPr>
      </w:pPr>
    </w:p>
    <w:p w:rsidR="00F86C7E" w:rsidRPr="00F938CD" w:rsidRDefault="00F86C7E" w:rsidP="00383FE6">
      <w:pPr>
        <w:pStyle w:val="Prrafodelista"/>
        <w:numPr>
          <w:ilvl w:val="0"/>
          <w:numId w:val="1"/>
        </w:numPr>
        <w:spacing w:after="0" w:line="276" w:lineRule="auto"/>
        <w:jc w:val="both"/>
        <w:rPr>
          <w:rFonts w:cstheme="minorHAnsi"/>
          <w:highlight w:val="yellow"/>
          <w:lang w:val="es-CO"/>
        </w:rPr>
      </w:pPr>
      <w:r w:rsidRPr="00F938CD">
        <w:rPr>
          <w:rFonts w:cstheme="minorHAnsi"/>
          <w:b/>
          <w:highlight w:val="yellow"/>
          <w:lang w:val="es-CO"/>
        </w:rPr>
        <w:t xml:space="preserve">LIQUIDACIÓN OBJETIVA:   </w:t>
      </w:r>
    </w:p>
    <w:p w:rsidR="00F86C7E" w:rsidRPr="00F938CD" w:rsidRDefault="00F86C7E" w:rsidP="00383FE6">
      <w:pPr>
        <w:pStyle w:val="Prrafodelista"/>
        <w:spacing w:after="0" w:line="276" w:lineRule="auto"/>
        <w:jc w:val="both"/>
        <w:rPr>
          <w:rFonts w:cstheme="minorHAnsi"/>
          <w:highlight w:val="yellow"/>
          <w:lang w:val="es-CO"/>
        </w:rPr>
      </w:pPr>
    </w:p>
    <w:p w:rsidR="00F86C7E" w:rsidRDefault="00F86C7E" w:rsidP="00383FE6">
      <w:pPr>
        <w:spacing w:after="0" w:line="276" w:lineRule="auto"/>
        <w:jc w:val="both"/>
        <w:rPr>
          <w:rFonts w:cstheme="minorHAnsi"/>
          <w:lang w:val="es-CO"/>
        </w:rPr>
      </w:pPr>
      <w:r w:rsidRPr="009D2EF4">
        <w:rPr>
          <w:rFonts w:cstheme="minorHAnsi"/>
          <w:lang w:val="es-CO"/>
        </w:rPr>
        <w:t xml:space="preserve">Como liquidación objetiva de perjuicios se tiene la suma de </w:t>
      </w:r>
      <w:r w:rsidRPr="009E6338">
        <w:rPr>
          <w:rFonts w:cstheme="minorHAnsi"/>
          <w:b/>
          <w:lang w:val="es-CO"/>
        </w:rPr>
        <w:t>$113.900.000,</w:t>
      </w:r>
      <w:r w:rsidRPr="009D2EF4">
        <w:rPr>
          <w:rFonts w:cstheme="minorHAnsi"/>
          <w:lang w:val="es-CO"/>
        </w:rPr>
        <w:t xml:space="preserve"> valor al que se llegó de la siguiente manera: </w:t>
      </w:r>
    </w:p>
    <w:p w:rsidR="00F86C7E" w:rsidRDefault="00F86C7E" w:rsidP="00383FE6">
      <w:pPr>
        <w:spacing w:after="0" w:line="276" w:lineRule="auto"/>
        <w:jc w:val="both"/>
        <w:rPr>
          <w:rFonts w:cstheme="minorHAnsi"/>
          <w:lang w:val="es-CO"/>
        </w:rPr>
      </w:pPr>
    </w:p>
    <w:p w:rsidR="00F86C7E" w:rsidRDefault="00F86C7E" w:rsidP="00383FE6">
      <w:pPr>
        <w:pStyle w:val="Prrafodelista"/>
        <w:numPr>
          <w:ilvl w:val="0"/>
          <w:numId w:val="4"/>
        </w:numPr>
        <w:spacing w:after="0" w:line="276" w:lineRule="auto"/>
        <w:jc w:val="both"/>
        <w:rPr>
          <w:rFonts w:cstheme="minorHAnsi"/>
          <w:lang w:val="es-CO"/>
        </w:rPr>
      </w:pPr>
      <w:r w:rsidRPr="009D2EF4">
        <w:rPr>
          <w:rFonts w:cstheme="minorHAnsi"/>
          <w:b/>
          <w:lang w:val="es-CO"/>
        </w:rPr>
        <w:t>Daño moral: $77.500.000.</w:t>
      </w:r>
      <w:r w:rsidRPr="009D2EF4">
        <w:rPr>
          <w:rFonts w:cstheme="minorHAnsi"/>
          <w:lang w:val="es-CO"/>
        </w:rPr>
        <w:t xml:space="preserve"> Que se discrimina así: a) Jorge Enrique Romero Peña (víctima directa): $20.000.000 b) Liliana Patricia Andújar Zúñiga (Compañera permanente): $20.000.000 c) William Andrés Andújar Zúñiga (hijastro): $15.000.000 d) Rogelio Romero Mora (padre): $15.000.000 e) Ferney Romero Peña (hermano): $7.500.000 f) </w:t>
      </w:r>
      <w:proofErr w:type="spellStart"/>
      <w:r w:rsidRPr="009D2EF4">
        <w:rPr>
          <w:rFonts w:cstheme="minorHAnsi"/>
          <w:lang w:val="es-CO"/>
        </w:rPr>
        <w:t>Yadila</w:t>
      </w:r>
      <w:proofErr w:type="spellEnd"/>
      <w:r w:rsidRPr="009D2EF4">
        <w:rPr>
          <w:rFonts w:cstheme="minorHAnsi"/>
          <w:lang w:val="es-CO"/>
        </w:rPr>
        <w:t xml:space="preserve"> Constanza Adujar Zúñiga (cuñada): $0 g) </w:t>
      </w:r>
      <w:proofErr w:type="spellStart"/>
      <w:r w:rsidRPr="009D2EF4">
        <w:rPr>
          <w:rFonts w:cstheme="minorHAnsi"/>
          <w:lang w:val="es-CO"/>
        </w:rPr>
        <w:t>Marleny</w:t>
      </w:r>
      <w:proofErr w:type="spellEnd"/>
      <w:r w:rsidRPr="009D2EF4">
        <w:rPr>
          <w:rFonts w:cstheme="minorHAnsi"/>
          <w:lang w:val="es-CO"/>
        </w:rPr>
        <w:t xml:space="preserve"> Zúñiga </w:t>
      </w:r>
      <w:proofErr w:type="spellStart"/>
      <w:r w:rsidRPr="009D2EF4">
        <w:rPr>
          <w:rFonts w:cstheme="minorHAnsi"/>
          <w:lang w:val="es-CO"/>
        </w:rPr>
        <w:t>Zúñiga</w:t>
      </w:r>
      <w:proofErr w:type="spellEnd"/>
      <w:r w:rsidRPr="009D2EF4">
        <w:rPr>
          <w:rFonts w:cstheme="minorHAnsi"/>
          <w:lang w:val="es-CO"/>
        </w:rPr>
        <w:t xml:space="preserve"> (suegra): $0. </w:t>
      </w:r>
    </w:p>
    <w:p w:rsidR="00F86C7E" w:rsidRDefault="00F86C7E" w:rsidP="00383FE6">
      <w:pPr>
        <w:pStyle w:val="Prrafodelista"/>
        <w:spacing w:after="0" w:line="276" w:lineRule="auto"/>
        <w:ind w:left="360"/>
        <w:jc w:val="both"/>
        <w:rPr>
          <w:rFonts w:cstheme="minorHAnsi"/>
          <w:lang w:val="es-CO"/>
        </w:rPr>
      </w:pPr>
    </w:p>
    <w:p w:rsidR="00F86C7E" w:rsidRDefault="00F86C7E" w:rsidP="00383FE6">
      <w:pPr>
        <w:pStyle w:val="Prrafodelista"/>
        <w:spacing w:after="0" w:line="276" w:lineRule="auto"/>
        <w:ind w:left="360"/>
        <w:jc w:val="both"/>
        <w:rPr>
          <w:rFonts w:cstheme="minorHAnsi"/>
          <w:lang w:val="es-CO"/>
        </w:rPr>
      </w:pPr>
      <w:r w:rsidRPr="009D2EF4">
        <w:rPr>
          <w:rFonts w:cstheme="minorHAnsi"/>
          <w:lang w:val="es-CO"/>
        </w:rPr>
        <w:t xml:space="preserve">Lo anterior teniendo en cuenta los pronunciamientos locales, y con fundamento en la Sentencia SC5885 de 2016 de la Corte Suprema de Justicia, en la cual se estima el perjuicio moral a favor de la víctima en la suma de $15.000.000, para una persona que fue calificada con PCL del 20.65%, y sufrió una deformidad física que afecta el rostro de carácter permanente y tuvo que ser intervenido quirúrgicamente. En este caso, de acuerdo al Informe Pericial de Clínica Forense realizado por Medicina Legal, se le concedieron </w:t>
      </w:r>
      <w:r w:rsidRPr="00043D0B">
        <w:rPr>
          <w:rFonts w:cstheme="minorHAnsi"/>
          <w:b/>
          <w:lang w:val="es-CO"/>
        </w:rPr>
        <w:t>60 días de incapacidad</w:t>
      </w:r>
      <w:r w:rsidRPr="009D2EF4">
        <w:rPr>
          <w:rFonts w:cstheme="minorHAnsi"/>
          <w:lang w:val="es-CO"/>
        </w:rPr>
        <w:t xml:space="preserve"> a la víctima, y presentó además: </w:t>
      </w:r>
      <w:r w:rsidRPr="00043D0B">
        <w:rPr>
          <w:rFonts w:cstheme="minorHAnsi"/>
          <w:b/>
          <w:lang w:val="es-CO"/>
        </w:rPr>
        <w:t>deformidades físicas de carácter permanente, perturbación funcional de órgano del sistema central de carácter permanente, pérdida funcional de miembro superior e inferior derecho de carácter permanente, perturbación funcional de miembro superior e inferior izquierdo de carácter permanente, y perturbación funcional de órgano del sistema digestivo de carácter permanente</w:t>
      </w:r>
      <w:r w:rsidRPr="009D2EF4">
        <w:rPr>
          <w:rFonts w:cstheme="minorHAnsi"/>
          <w:lang w:val="es-CO"/>
        </w:rPr>
        <w:t xml:space="preserve">. Hasta la fecha no tiene junta de calificación de invalidez. De igual manera, es de anotar en que la presunción de daño es solo para parientes de primer grado de consanguinidad esto según sentencia SP12969-2015, por lo que no existe presunción a favor de la señora Yadira Constanza Adujar Zúñiga y </w:t>
      </w:r>
      <w:proofErr w:type="spellStart"/>
      <w:r w:rsidRPr="009D2EF4">
        <w:rPr>
          <w:rFonts w:cstheme="minorHAnsi"/>
          <w:lang w:val="es-CO"/>
        </w:rPr>
        <w:t>Marleny</w:t>
      </w:r>
      <w:proofErr w:type="spellEnd"/>
      <w:r w:rsidRPr="009D2EF4">
        <w:rPr>
          <w:rFonts w:cstheme="minorHAnsi"/>
          <w:lang w:val="es-CO"/>
        </w:rPr>
        <w:t xml:space="preserve"> Zúñiga </w:t>
      </w:r>
      <w:proofErr w:type="spellStart"/>
      <w:r w:rsidRPr="009D2EF4">
        <w:rPr>
          <w:rFonts w:cstheme="minorHAnsi"/>
          <w:lang w:val="es-CO"/>
        </w:rPr>
        <w:t>Zúñiga</w:t>
      </w:r>
      <w:proofErr w:type="spellEnd"/>
      <w:r w:rsidRPr="009D2EF4">
        <w:rPr>
          <w:rFonts w:cstheme="minorHAnsi"/>
          <w:lang w:val="es-CO"/>
        </w:rPr>
        <w:t xml:space="preserve"> como cuñada y suegra de la víctima, respectivamente, y no se encuentra dentro del expediente pruebas que acredite los daños solicitados a favor del mismo. </w:t>
      </w:r>
    </w:p>
    <w:p w:rsidR="00F86C7E" w:rsidRDefault="00F86C7E" w:rsidP="00383FE6">
      <w:pPr>
        <w:pStyle w:val="Prrafodelista"/>
        <w:spacing w:after="0" w:line="276" w:lineRule="auto"/>
        <w:ind w:left="360"/>
        <w:jc w:val="both"/>
        <w:rPr>
          <w:rFonts w:cstheme="minorHAnsi"/>
          <w:lang w:val="es-CO"/>
        </w:rPr>
      </w:pPr>
    </w:p>
    <w:p w:rsidR="00F86C7E" w:rsidRDefault="00F86C7E" w:rsidP="00383FE6">
      <w:pPr>
        <w:pStyle w:val="Prrafodelista"/>
        <w:spacing w:after="0" w:line="276" w:lineRule="auto"/>
        <w:ind w:left="360"/>
        <w:jc w:val="both"/>
        <w:rPr>
          <w:rFonts w:cstheme="minorHAnsi"/>
          <w:lang w:val="es-CO"/>
        </w:rPr>
      </w:pPr>
      <w:r w:rsidRPr="009D2EF4">
        <w:rPr>
          <w:rFonts w:cstheme="minorHAnsi"/>
          <w:lang w:val="es-CO"/>
        </w:rPr>
        <w:t xml:space="preserve">Por otro lado, se hace énfasis en que la presunción de daño para no aplica para padrastros, ya que no obra prueba de esta calidad en el proceso, esto según sentencia SP12969-2015; no obstante, se reconoce suma respecto del hermano y el hijastro puesto que esta calidad puede ser probada en la diligencia en los interrogatorios, más teniendo en cuenta que existe prueba que las con el hijastro empezaron a convivir desde que el menor contaba con 4 años de edad, y que con el interrogatorio puede acreditarse el perjuicio causado al hermano de la víctima directa. </w:t>
      </w:r>
    </w:p>
    <w:p w:rsidR="00F86C7E" w:rsidRDefault="00F86C7E" w:rsidP="00383FE6">
      <w:pPr>
        <w:pStyle w:val="Prrafodelista"/>
        <w:spacing w:after="0" w:line="276" w:lineRule="auto"/>
        <w:ind w:left="360"/>
        <w:jc w:val="both"/>
        <w:rPr>
          <w:rFonts w:cstheme="minorHAnsi"/>
          <w:lang w:val="es-CO"/>
        </w:rPr>
      </w:pPr>
    </w:p>
    <w:p w:rsidR="00F86C7E" w:rsidRDefault="00F86C7E" w:rsidP="00383FE6">
      <w:pPr>
        <w:pStyle w:val="Prrafodelista"/>
        <w:numPr>
          <w:ilvl w:val="0"/>
          <w:numId w:val="4"/>
        </w:numPr>
        <w:spacing w:after="0" w:line="276" w:lineRule="auto"/>
        <w:jc w:val="both"/>
        <w:rPr>
          <w:rFonts w:cstheme="minorHAnsi"/>
          <w:lang w:val="es-CO"/>
        </w:rPr>
      </w:pPr>
      <w:r w:rsidRPr="009D2EF4">
        <w:rPr>
          <w:rFonts w:cstheme="minorHAnsi"/>
          <w:b/>
          <w:lang w:val="es-CO"/>
        </w:rPr>
        <w:t>Daño a la vida de relación: $37.500.000</w:t>
      </w:r>
      <w:r w:rsidRPr="009D2EF4">
        <w:rPr>
          <w:rFonts w:cstheme="minorHAnsi"/>
          <w:lang w:val="es-CO"/>
        </w:rPr>
        <w:t xml:space="preserve">. Que se discrimina así: a) Jorge Enrique Romero Peña (víctima directa): $20.000.000 b) Liliana Patricia Andújar Zúñiga (Compañera permanente): $5.000.000 c) William Andrés Andújar Zúñiga (hijastro): $5.000.000 d) Rogelio Romero Mora (padre): $5.000.000 e) Ferney Romero Peña (hermano): $2.500.000 f) </w:t>
      </w:r>
      <w:proofErr w:type="spellStart"/>
      <w:r w:rsidRPr="009D2EF4">
        <w:rPr>
          <w:rFonts w:cstheme="minorHAnsi"/>
          <w:lang w:val="es-CO"/>
        </w:rPr>
        <w:t>Yadila</w:t>
      </w:r>
      <w:proofErr w:type="spellEnd"/>
      <w:r w:rsidRPr="009D2EF4">
        <w:rPr>
          <w:rFonts w:cstheme="minorHAnsi"/>
          <w:lang w:val="es-CO"/>
        </w:rPr>
        <w:t xml:space="preserve"> Constanza Adujar Zúñiga (cuñada): $0 g) </w:t>
      </w:r>
      <w:proofErr w:type="spellStart"/>
      <w:r w:rsidRPr="009D2EF4">
        <w:rPr>
          <w:rFonts w:cstheme="minorHAnsi"/>
          <w:lang w:val="es-CO"/>
        </w:rPr>
        <w:t>Marleny</w:t>
      </w:r>
      <w:proofErr w:type="spellEnd"/>
      <w:r w:rsidRPr="009D2EF4">
        <w:rPr>
          <w:rFonts w:cstheme="minorHAnsi"/>
          <w:lang w:val="es-CO"/>
        </w:rPr>
        <w:t xml:space="preserve"> Zúñiga </w:t>
      </w:r>
      <w:proofErr w:type="spellStart"/>
      <w:r w:rsidRPr="009D2EF4">
        <w:rPr>
          <w:rFonts w:cstheme="minorHAnsi"/>
          <w:lang w:val="es-CO"/>
        </w:rPr>
        <w:t>Zúñiga</w:t>
      </w:r>
      <w:proofErr w:type="spellEnd"/>
      <w:r w:rsidRPr="009D2EF4">
        <w:rPr>
          <w:rFonts w:cstheme="minorHAnsi"/>
          <w:lang w:val="es-CO"/>
        </w:rPr>
        <w:t xml:space="preserve"> (suegra): $0. Ante a esta tipología de perjuicios es preciso señalar que la misma recae sobre el arbitrio del juez acorde con las circunstancias particulares, además a partir de la sentencia SC4803-2019 está categoría resarcitoria cada vez más ha sido reconocida a terceros allegados a la víctima directa. </w:t>
      </w:r>
    </w:p>
    <w:p w:rsidR="00F86C7E" w:rsidRDefault="00F86C7E" w:rsidP="00383FE6">
      <w:pPr>
        <w:pStyle w:val="Prrafodelista"/>
        <w:spacing w:after="0" w:line="276" w:lineRule="auto"/>
        <w:ind w:left="360"/>
        <w:jc w:val="both"/>
        <w:rPr>
          <w:rFonts w:cstheme="minorHAnsi"/>
          <w:b/>
          <w:lang w:val="es-CO"/>
        </w:rPr>
      </w:pPr>
    </w:p>
    <w:p w:rsidR="00F86C7E" w:rsidRDefault="00F86C7E" w:rsidP="00383FE6">
      <w:pPr>
        <w:pStyle w:val="Prrafodelista"/>
        <w:spacing w:after="0" w:line="276" w:lineRule="auto"/>
        <w:ind w:left="360"/>
        <w:jc w:val="both"/>
        <w:rPr>
          <w:rFonts w:cstheme="minorHAnsi"/>
          <w:lang w:val="es-CO"/>
        </w:rPr>
      </w:pPr>
      <w:r w:rsidRPr="009D2EF4">
        <w:rPr>
          <w:rFonts w:cstheme="minorHAnsi"/>
          <w:lang w:val="es-CO"/>
        </w:rPr>
        <w:t xml:space="preserve">De esta manera, se tendrá en cuenta la suma de $20.000.000 para la víctima directa, pues la Sentencia SC5885 de 2016 de la Corte Suprema de Justicia, se estimó el perjuicio del daño a la vida en relación en $20.000.000, para una persona que fue calificada con PCL del 20.65%, y sufrió una deformidad física que afecta el rostro de carácter permanente y tuvo que ser intervenido quirúrgicamente. Debe tenerse en cuenta la suma de $5.000.000 para cada uno de los demandantes diferentes a la víctima directa que se encuentran dentro del primer grado de consanguinidad, pues en jurisprudencia SC665-2019 fue reconocido este monto como tope máximo del reconocimiento a estos daños a familiares de las víctimas directas. Y un máximo de $2,5000,000 para el hermano. Por otro lado, se hace énfasis en que la presunción de daño para parientes en segundo grado de consanguinidad no genera presunción y dentro del expediente no obran pruebas suficientes que acrediten los daños solicitados por estos, esto según sentencia SP12969-2015, concretamente frente a la cuñada y la suegra de la víctima. </w:t>
      </w:r>
    </w:p>
    <w:p w:rsidR="00F86C7E" w:rsidRDefault="00F86C7E" w:rsidP="00383FE6">
      <w:pPr>
        <w:pStyle w:val="Prrafodelista"/>
        <w:spacing w:after="0" w:line="276" w:lineRule="auto"/>
        <w:ind w:left="360"/>
        <w:jc w:val="both"/>
        <w:rPr>
          <w:rFonts w:cstheme="minorHAnsi"/>
          <w:lang w:val="es-CO"/>
        </w:rPr>
      </w:pPr>
    </w:p>
    <w:p w:rsidR="00F86C7E" w:rsidRDefault="00F86C7E" w:rsidP="00383FE6">
      <w:pPr>
        <w:pStyle w:val="Prrafodelista"/>
        <w:spacing w:after="0" w:line="276" w:lineRule="auto"/>
        <w:ind w:left="360"/>
        <w:jc w:val="both"/>
        <w:rPr>
          <w:rFonts w:cstheme="minorHAnsi"/>
          <w:lang w:val="es-CO"/>
        </w:rPr>
      </w:pPr>
      <w:r w:rsidRPr="009D2EF4">
        <w:rPr>
          <w:rFonts w:cstheme="minorHAnsi"/>
          <w:lang w:val="es-CO"/>
        </w:rPr>
        <w:t xml:space="preserve">No obstante, sí se tendrá en cuenta la solicitud del hermano y el hijastro puesto que esta calidad puede ser probada en la diligencia en los interrogatorios, más teniendo en cuenta que existe prueba que las con el hijastro empezaron a convivir desde que el menor contaba con 4 años de edad, y que con el interrogatorio puede acreditarse el perjuicio causado al hermano de la víctima directa. </w:t>
      </w:r>
    </w:p>
    <w:p w:rsidR="00F86C7E" w:rsidRDefault="00F86C7E" w:rsidP="00383FE6">
      <w:pPr>
        <w:pStyle w:val="Prrafodelista"/>
        <w:spacing w:after="0" w:line="276" w:lineRule="auto"/>
        <w:ind w:left="360"/>
        <w:jc w:val="both"/>
        <w:rPr>
          <w:rFonts w:cstheme="minorHAnsi"/>
          <w:lang w:val="es-CO"/>
        </w:rPr>
      </w:pPr>
    </w:p>
    <w:p w:rsidR="00F86C7E" w:rsidRPr="009D2EF4" w:rsidRDefault="00F86C7E" w:rsidP="00383FE6">
      <w:pPr>
        <w:pStyle w:val="Prrafodelista"/>
        <w:numPr>
          <w:ilvl w:val="0"/>
          <w:numId w:val="4"/>
        </w:numPr>
        <w:spacing w:after="0" w:line="276" w:lineRule="auto"/>
        <w:jc w:val="both"/>
        <w:rPr>
          <w:rFonts w:cstheme="minorHAnsi"/>
          <w:lang w:val="es-CO"/>
        </w:rPr>
      </w:pPr>
      <w:r w:rsidRPr="009D2EF4">
        <w:rPr>
          <w:rFonts w:cstheme="minorHAnsi"/>
          <w:b/>
          <w:lang w:val="es-CO"/>
        </w:rPr>
        <w:t>Análisis sobre la póliza:</w:t>
      </w:r>
      <w:r w:rsidRPr="009D2EF4">
        <w:rPr>
          <w:rFonts w:cstheme="minorHAnsi"/>
          <w:lang w:val="es-CO"/>
        </w:rPr>
        <w:t xml:space="preserve"> es de anotar que la póliza tiene un valor asegurado de $4.000.000.000 con un deducible de $1.100.000. De tal suerte, como las pretensiones aterrizadas ascienden a $115.000.000 la exposición económica de Allianz aplicando el deducible es de </w:t>
      </w:r>
      <w:r w:rsidRPr="009E6338">
        <w:rPr>
          <w:rFonts w:cstheme="minorHAnsi"/>
          <w:b/>
          <w:lang w:val="es-CO"/>
        </w:rPr>
        <w:t>$113.900.000.</w:t>
      </w:r>
      <w:r w:rsidRPr="009D2EF4">
        <w:rPr>
          <w:rFonts w:cstheme="minorHAnsi"/>
          <w:lang w:val="es-CO"/>
        </w:rPr>
        <w:t xml:space="preserve"> </w:t>
      </w:r>
    </w:p>
    <w:p w:rsidR="00F86C7E" w:rsidRDefault="00F86C7E" w:rsidP="00383FE6">
      <w:pPr>
        <w:spacing w:after="0" w:line="276" w:lineRule="auto"/>
        <w:jc w:val="both"/>
        <w:rPr>
          <w:rFonts w:cstheme="minorHAnsi"/>
          <w:b/>
          <w:highlight w:val="yellow"/>
          <w:lang w:val="es-CO"/>
        </w:rPr>
      </w:pPr>
    </w:p>
    <w:p w:rsidR="00F86C7E" w:rsidRPr="00F938CD" w:rsidRDefault="00F86C7E" w:rsidP="00383FE6">
      <w:pPr>
        <w:spacing w:after="0" w:line="276" w:lineRule="auto"/>
        <w:jc w:val="both"/>
        <w:rPr>
          <w:rFonts w:cstheme="minorHAnsi"/>
          <w:b/>
          <w:highlight w:val="yellow"/>
          <w:lang w:val="es-CO"/>
        </w:rPr>
      </w:pPr>
    </w:p>
    <w:p w:rsidR="00F86C7E" w:rsidRPr="00F938CD" w:rsidRDefault="00F86C7E" w:rsidP="00383FE6">
      <w:pPr>
        <w:pStyle w:val="Prrafodelista"/>
        <w:numPr>
          <w:ilvl w:val="0"/>
          <w:numId w:val="1"/>
        </w:numPr>
        <w:spacing w:after="0" w:line="276" w:lineRule="auto"/>
        <w:jc w:val="both"/>
        <w:rPr>
          <w:rFonts w:cstheme="minorHAnsi"/>
          <w:b/>
          <w:highlight w:val="yellow"/>
          <w:lang w:val="es-CO"/>
        </w:rPr>
      </w:pPr>
      <w:r w:rsidRPr="00F938CD">
        <w:rPr>
          <w:rFonts w:cstheme="minorHAnsi"/>
          <w:b/>
          <w:highlight w:val="yellow"/>
          <w:lang w:val="es-CO"/>
        </w:rPr>
        <w:t xml:space="preserve">CALIFICACIÓN CONTINGENCIA: </w:t>
      </w:r>
    </w:p>
    <w:p w:rsidR="00F86C7E" w:rsidRPr="00F938CD" w:rsidRDefault="00F86C7E" w:rsidP="00383FE6">
      <w:pPr>
        <w:pStyle w:val="Prrafodelista"/>
        <w:spacing w:after="0" w:line="276" w:lineRule="auto"/>
        <w:jc w:val="both"/>
        <w:rPr>
          <w:rFonts w:cstheme="minorHAnsi"/>
          <w:b/>
          <w:highlight w:val="yellow"/>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 xml:space="preserve">La contingencia se califica como </w:t>
      </w:r>
      <w:r w:rsidRPr="008D44D6">
        <w:rPr>
          <w:rFonts w:asciiTheme="minorHAnsi" w:hAnsiTheme="minorHAnsi" w:cstheme="minorHAnsi"/>
          <w:b/>
          <w:sz w:val="22"/>
          <w:szCs w:val="22"/>
          <w:lang w:val="es-CO"/>
        </w:rPr>
        <w:t>REMOTA</w:t>
      </w:r>
      <w:r w:rsidRPr="008D44D6">
        <w:rPr>
          <w:rFonts w:asciiTheme="minorHAnsi" w:hAnsiTheme="minorHAnsi" w:cstheme="minorHAnsi"/>
          <w:sz w:val="22"/>
          <w:szCs w:val="22"/>
          <w:lang w:val="es-CO"/>
        </w:rPr>
        <w:t>, toda vez que, aunque la Póliza Auto Colectivos Pesados No. 021487962 / 144, presta cobertura en el presente caso no se ha acreditado con suficiencia la responsabilidad del asegurado.</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 xml:space="preserve">En efecto, la Póliza de Autos No. 021487962 / 144, vigente entre el 04 de enero del 2014 y el 03 de enero del 2015, presta cobertura por cuanto se encontraba vigente para la fecha de los hechos (28/06/2014), y ampara la responsabilidad civil extracontractual derivada de la conducción del vehículo de placa VCW911, pretensión que se endilga en la demanda al asegurado. Asimismo, se evidencia que la reclamación directa al asegurado se presentó el 14 de diciembre de 2022, mediante un “derecho de petición” en el cual la parte accionante le solicita a ETM el pago de perjuicios derivados de la ocurrencia del accidente, por lo que a la fecha del llamamiento formulado por ETM no se ha configurado el fenómeno de la prescripción. De otro lado frente al llamante Rodrigo Morales Ruiz, no se observa en las piezas enviadas con la demanda ni con los antecedentes, que se hubiera presentado reclamación en su contra distinta a la de la demanda radicada este año, por lo que tampoco habría materializado la prescripción respecto de dicho llamamiento. </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 xml:space="preserve">No obstante, la responsabilidad del asegurado se encuentra desvirtuada por los siguientes motivos: </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El IPAT codifica la causal 40</w:t>
      </w:r>
      <w:r>
        <w:rPr>
          <w:rFonts w:asciiTheme="minorHAnsi" w:hAnsiTheme="minorHAnsi" w:cstheme="minorHAnsi"/>
          <w:sz w:val="22"/>
          <w:szCs w:val="22"/>
          <w:lang w:val="es-CO"/>
        </w:rPr>
        <w:t xml:space="preserve">5 descrita en el informe como: </w:t>
      </w:r>
      <w:r w:rsidRPr="008D44D6">
        <w:rPr>
          <w:rFonts w:asciiTheme="minorHAnsi" w:hAnsiTheme="minorHAnsi" w:cstheme="minorHAnsi"/>
          <w:sz w:val="22"/>
          <w:szCs w:val="22"/>
          <w:lang w:val="es-CO"/>
        </w:rPr>
        <w:t xml:space="preserve">“PEATÓN CRUZA SIN OBSERVAR” </w:t>
      </w:r>
      <w:r>
        <w:rPr>
          <w:rFonts w:asciiTheme="minorHAnsi" w:hAnsiTheme="minorHAnsi" w:cstheme="minorHAnsi"/>
          <w:sz w:val="22"/>
          <w:szCs w:val="22"/>
          <w:lang w:val="es-CO"/>
        </w:rPr>
        <w:t xml:space="preserve">(aunque esta correspondería a “jugar en la vía); </w:t>
      </w:r>
      <w:r w:rsidRPr="008D44D6">
        <w:rPr>
          <w:rFonts w:asciiTheme="minorHAnsi" w:hAnsiTheme="minorHAnsi" w:cstheme="minorHAnsi"/>
          <w:sz w:val="22"/>
          <w:szCs w:val="22"/>
          <w:lang w:val="es-CO"/>
        </w:rPr>
        <w:t>el cual co</w:t>
      </w:r>
      <w:r>
        <w:rPr>
          <w:rFonts w:asciiTheme="minorHAnsi" w:hAnsiTheme="minorHAnsi" w:cstheme="minorHAnsi"/>
          <w:sz w:val="22"/>
          <w:szCs w:val="22"/>
          <w:lang w:val="es-CO"/>
        </w:rPr>
        <w:t>nserva presunción de legalidad:</w:t>
      </w:r>
    </w:p>
    <w:p w:rsidR="00F86C7E" w:rsidRDefault="00F86C7E" w:rsidP="00383FE6">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r w:rsidRPr="00005315">
        <w:rPr>
          <w:rFonts w:asciiTheme="minorHAnsi" w:hAnsiTheme="minorHAnsi" w:cstheme="minorHAnsi"/>
          <w:noProof/>
          <w:sz w:val="22"/>
          <w:szCs w:val="22"/>
          <w:lang w:val="es-CO" w:eastAsia="es-CO"/>
        </w:rPr>
        <w:drawing>
          <wp:inline distT="0" distB="0" distL="0" distR="0" wp14:anchorId="795154B4" wp14:editId="402B7281">
            <wp:extent cx="5343523" cy="20955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9723" cy="2109696"/>
                    </a:xfrm>
                    <a:prstGeom prst="rect">
                      <a:avLst/>
                    </a:prstGeom>
                  </pic:spPr>
                </pic:pic>
              </a:graphicData>
            </a:graphic>
          </wp:inline>
        </w:drawing>
      </w:r>
    </w:p>
    <w:p w:rsidR="00F86C7E" w:rsidRDefault="00F86C7E" w:rsidP="00383FE6">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p>
    <w:p w:rsidR="00F86C7E" w:rsidRDefault="00F86C7E" w:rsidP="00383FE6">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 xml:space="preserve"> Se destaca que la parte demandante no solicita, anuncia ni aporta un Informe Técnico Pericial de Reconstrucción Forense de Accidente de Tránsito, que permita establecer una causal diferente a la referenciada. </w:t>
      </w:r>
      <w:r>
        <w:rPr>
          <w:rFonts w:asciiTheme="minorHAnsi" w:hAnsiTheme="minorHAnsi" w:cstheme="minorHAnsi"/>
          <w:sz w:val="22"/>
          <w:szCs w:val="22"/>
          <w:lang w:val="es-CO"/>
        </w:rPr>
        <w:t xml:space="preserve">Por parte de Allianz y de ETM se anunció la incorporación de dictámenes. </w:t>
      </w:r>
    </w:p>
    <w:p w:rsidR="00F86C7E" w:rsidRDefault="00F86C7E" w:rsidP="00383FE6">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p>
    <w:p w:rsidR="00F86C7E" w:rsidRDefault="00F86C7E" w:rsidP="00383FE6">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El demandante afirma, en contraposición a lo mencionado en el IPAT, que los hechos se configuraron porque el vehículo asegurado se pasó el semáforo en rojo e iba con exceso de velocid</w:t>
      </w:r>
      <w:r>
        <w:rPr>
          <w:rFonts w:asciiTheme="minorHAnsi" w:hAnsiTheme="minorHAnsi" w:cstheme="minorHAnsi"/>
          <w:sz w:val="22"/>
          <w:szCs w:val="22"/>
          <w:lang w:val="es-CO"/>
        </w:rPr>
        <w:t>ad, y como prueba de esto allegó</w:t>
      </w:r>
      <w:r w:rsidRPr="008D44D6">
        <w:rPr>
          <w:rFonts w:asciiTheme="minorHAnsi" w:hAnsiTheme="minorHAnsi" w:cstheme="minorHAnsi"/>
          <w:sz w:val="22"/>
          <w:szCs w:val="22"/>
          <w:lang w:val="es-CO"/>
        </w:rPr>
        <w:t xml:space="preserve"> un comparendo contra el conductor del vehículo por la infracción de no </w:t>
      </w:r>
      <w:r w:rsidRPr="008D44D6">
        <w:rPr>
          <w:rFonts w:asciiTheme="minorHAnsi" w:hAnsiTheme="minorHAnsi" w:cstheme="minorHAnsi"/>
          <w:sz w:val="22"/>
          <w:szCs w:val="22"/>
          <w:lang w:val="es-CO"/>
        </w:rPr>
        <w:lastRenderedPageBreak/>
        <w:t xml:space="preserve">detenerse ante luz roja; Sin embargo, se verifica que dicho comparendo fue emitido por una infracción cometida el </w:t>
      </w:r>
      <w:r w:rsidRPr="00FA5737">
        <w:rPr>
          <w:rFonts w:asciiTheme="minorHAnsi" w:hAnsiTheme="minorHAnsi" w:cstheme="minorHAnsi"/>
          <w:i/>
          <w:sz w:val="22"/>
          <w:szCs w:val="22"/>
          <w:u w:val="single"/>
          <w:lang w:val="es-CO"/>
        </w:rPr>
        <w:t>28 de junio de 2023</w:t>
      </w:r>
      <w:r w:rsidRPr="008D44D6">
        <w:rPr>
          <w:rFonts w:asciiTheme="minorHAnsi" w:hAnsiTheme="minorHAnsi" w:cstheme="minorHAnsi"/>
          <w:sz w:val="22"/>
          <w:szCs w:val="22"/>
          <w:lang w:val="es-CO"/>
        </w:rPr>
        <w:t xml:space="preserve">, lo cual no tiene relación alguna con los hechos demandados que tuvieron lugar en el año 2014. </w:t>
      </w:r>
    </w:p>
    <w:p w:rsidR="00F86C7E" w:rsidRDefault="00F86C7E" w:rsidP="00383FE6">
      <w:pPr>
        <w:pStyle w:val="Prrafodelista"/>
        <w:spacing w:after="0"/>
        <w:rPr>
          <w:rFonts w:cstheme="minorHAnsi"/>
          <w:lang w:val="es-CO"/>
        </w:rPr>
      </w:pPr>
    </w:p>
    <w:p w:rsidR="00F86C7E" w:rsidRDefault="00F86C7E" w:rsidP="00383FE6">
      <w:pPr>
        <w:pStyle w:val="NormalWeb"/>
        <w:shd w:val="clear" w:color="auto" w:fill="FFFFFF"/>
        <w:spacing w:before="0" w:beforeAutospacing="0" w:after="0" w:afterAutospacing="0" w:line="276" w:lineRule="auto"/>
        <w:ind w:left="1080"/>
        <w:jc w:val="both"/>
        <w:rPr>
          <w:rFonts w:asciiTheme="minorHAnsi" w:hAnsiTheme="minorHAnsi" w:cstheme="minorHAnsi"/>
          <w:sz w:val="22"/>
          <w:szCs w:val="22"/>
          <w:lang w:val="es-CO"/>
        </w:rPr>
      </w:pPr>
      <w:r w:rsidRPr="00A9698D">
        <w:rPr>
          <w:rFonts w:asciiTheme="minorHAnsi" w:hAnsiTheme="minorHAnsi" w:cstheme="minorHAnsi"/>
          <w:noProof/>
          <w:sz w:val="22"/>
          <w:szCs w:val="22"/>
          <w:lang w:val="es-CO" w:eastAsia="es-CO"/>
        </w:rPr>
        <w:drawing>
          <wp:inline distT="0" distB="0" distL="0" distR="0" wp14:anchorId="5DD4951B" wp14:editId="3F690945">
            <wp:extent cx="5161964" cy="5743575"/>
            <wp:effectExtent l="152400" t="152400" r="362585" b="3524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5183552" cy="5767596"/>
                    </a:xfrm>
                    <a:prstGeom prst="rect">
                      <a:avLst/>
                    </a:prstGeom>
                    <a:ln>
                      <a:noFill/>
                    </a:ln>
                    <a:effectLst>
                      <a:outerShdw blurRad="292100" dist="139700" dir="2700000" algn="tl" rotWithShape="0">
                        <a:srgbClr val="333333">
                          <a:alpha val="65000"/>
                        </a:srgbClr>
                      </a:outerShdw>
                    </a:effectLst>
                  </pic:spPr>
                </pic:pic>
              </a:graphicData>
            </a:graphic>
          </wp:inline>
        </w:drawing>
      </w:r>
    </w:p>
    <w:p w:rsidR="00F86C7E" w:rsidRDefault="00F86C7E" w:rsidP="00383FE6">
      <w:pPr>
        <w:pStyle w:val="NormalWeb"/>
        <w:numPr>
          <w:ilvl w:val="0"/>
          <w:numId w:val="8"/>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D44D6">
        <w:rPr>
          <w:rFonts w:asciiTheme="minorHAnsi" w:hAnsiTheme="minorHAnsi" w:cstheme="minorHAnsi"/>
          <w:sz w:val="22"/>
          <w:szCs w:val="22"/>
          <w:lang w:val="es-CO"/>
        </w:rPr>
        <w:t xml:space="preserve">Por lo anterior, con los elementos documentales que se tiene hasta el momento ninguno sirve para acreditar la responsabilidad que depreca la accionante, por lo contrario, estos dan cuenta de que se configura un eximente de responsabilidad por culpa exclusiva de la víctima. </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135E8">
        <w:rPr>
          <w:rFonts w:asciiTheme="minorHAnsi" w:hAnsiTheme="minorHAnsi" w:cstheme="minorHAnsi"/>
          <w:b/>
          <w:sz w:val="22"/>
          <w:szCs w:val="22"/>
          <w:highlight w:val="yellow"/>
          <w:lang w:val="es-CO"/>
        </w:rPr>
        <w:t>IMPORTANTE:</w:t>
      </w:r>
      <w:r w:rsidRPr="008D44D6">
        <w:rPr>
          <w:rFonts w:asciiTheme="minorHAnsi" w:hAnsiTheme="minorHAnsi" w:cstheme="minorHAnsi"/>
          <w:sz w:val="22"/>
          <w:szCs w:val="22"/>
          <w:lang w:val="es-CO"/>
        </w:rPr>
        <w:t xml:space="preserve"> Será necesario en este caso la obtención de un dictamen pericial, con el fin de acreditar la configuración de la culpa exclusiva de la víctima en la ocurrencia del accidente de tránsito. Todo lo anterior se menciona sin perjuicio del carácter contingente del proceso</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383FE6">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ANÁLISIS DE LAS PRUEBAS</w:t>
      </w:r>
      <w:r w:rsidRPr="00F938CD">
        <w:rPr>
          <w:rFonts w:cstheme="minorHAnsi"/>
          <w:b/>
          <w:highlight w:val="yellow"/>
          <w:lang w:val="es-CO"/>
        </w:rPr>
        <w:t xml:space="preserve">: </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8135E8">
        <w:rPr>
          <w:rFonts w:asciiTheme="minorHAnsi" w:hAnsiTheme="minorHAnsi" w:cstheme="minorHAnsi"/>
          <w:b/>
          <w:sz w:val="22"/>
          <w:szCs w:val="22"/>
          <w:u w:val="single"/>
          <w:lang w:val="es-CO"/>
        </w:rPr>
        <w:t xml:space="preserve">Parte demandante: </w:t>
      </w:r>
    </w:p>
    <w:p w:rsidR="00AF0371" w:rsidRDefault="00AF0371"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Su argumento se basa en la existencia de RCE por cuando el conductor de ETM, asó un semáforo en rojo causando el atropello al peatón. </w:t>
      </w:r>
      <w:r w:rsidRPr="008135E8">
        <w:rPr>
          <w:rFonts w:asciiTheme="minorHAnsi" w:hAnsiTheme="minorHAnsi" w:cstheme="minorHAnsi"/>
          <w:sz w:val="22"/>
          <w:szCs w:val="22"/>
          <w:lang w:val="es-CO"/>
        </w:rPr>
        <w:t xml:space="preserve">Cuentan con los siguientes elementos de prueba: </w:t>
      </w:r>
    </w:p>
    <w:p w:rsidR="00AF0371" w:rsidRDefault="00AF0371"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Historia clínica, informes de medicina legal – prueba de las lesiones.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IPAT – con hipótesis favorable para la pasiva.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Derecho de petición a ETM del 14 de diciembre del 2022 – prueba de primera reclamación al asegurado.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Reclamación a Mapfre (sin respuestas).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C</w:t>
      </w:r>
      <w:r w:rsidRPr="007B408E">
        <w:rPr>
          <w:rFonts w:asciiTheme="minorHAnsi" w:hAnsiTheme="minorHAnsi" w:cstheme="minorHAnsi"/>
          <w:sz w:val="22"/>
          <w:szCs w:val="22"/>
          <w:lang w:val="es-CO"/>
        </w:rPr>
        <w:t>omparendo por no detenerse luz roja o amarilla de semáforo, por parte del demandado RODRIGO MORALES RUIZ</w:t>
      </w:r>
      <w:r>
        <w:rPr>
          <w:rFonts w:asciiTheme="minorHAnsi" w:hAnsiTheme="minorHAnsi" w:cstheme="minorHAnsi"/>
          <w:sz w:val="22"/>
          <w:szCs w:val="22"/>
          <w:lang w:val="es-CO"/>
        </w:rPr>
        <w:t xml:space="preserve"> – el cual es del 2023, por lo que no tiene relación causal con los hechos del 2014.</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Declaración de parte.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Interrogatorio a las demandadas.</w:t>
      </w:r>
    </w:p>
    <w:p w:rsidR="00F86C7E" w:rsidRPr="007B408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Se solicitó requerir a Mapfre póliza. </w:t>
      </w:r>
    </w:p>
    <w:p w:rsidR="00AF0371" w:rsidRDefault="00AF0371"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8135E8">
        <w:rPr>
          <w:rFonts w:asciiTheme="minorHAnsi" w:hAnsiTheme="minorHAnsi" w:cstheme="minorHAnsi"/>
          <w:b/>
          <w:sz w:val="22"/>
          <w:szCs w:val="22"/>
          <w:u w:val="single"/>
          <w:lang w:val="es-CO"/>
        </w:rPr>
        <w:t xml:space="preserve">Parte demandada: </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2A23FD">
        <w:rPr>
          <w:rFonts w:asciiTheme="minorHAnsi" w:hAnsiTheme="minorHAnsi" w:cstheme="minorHAnsi"/>
          <w:sz w:val="22"/>
          <w:szCs w:val="22"/>
          <w:lang w:val="es-CO"/>
        </w:rPr>
        <w:t xml:space="preserve">La estrategia de defensa de ETM y el conductor se centra en el rompimiento del nexo causal por la configuración de la culpa exclusiva de la víctima. </w:t>
      </w:r>
      <w:r>
        <w:rPr>
          <w:rFonts w:asciiTheme="minorHAnsi" w:hAnsiTheme="minorHAnsi" w:cstheme="minorHAnsi"/>
          <w:sz w:val="22"/>
          <w:szCs w:val="22"/>
          <w:lang w:val="es-CO"/>
        </w:rPr>
        <w:t>La cual se desprende de</w:t>
      </w:r>
      <w:r w:rsidRPr="002A23FD">
        <w:rPr>
          <w:rFonts w:asciiTheme="minorHAnsi" w:hAnsiTheme="minorHAnsi" w:cstheme="minorHAnsi"/>
          <w:sz w:val="22"/>
          <w:szCs w:val="22"/>
          <w:lang w:val="es-CO"/>
        </w:rPr>
        <w:t xml:space="preserve"> cruzar el semáforo en rojo sin respetar las señales y normas de tránsito, </w:t>
      </w:r>
      <w:r>
        <w:rPr>
          <w:rFonts w:asciiTheme="minorHAnsi" w:hAnsiTheme="minorHAnsi" w:cstheme="minorHAnsi"/>
          <w:sz w:val="22"/>
          <w:szCs w:val="22"/>
          <w:lang w:val="es-CO"/>
        </w:rPr>
        <w:t xml:space="preserve">y </w:t>
      </w:r>
      <w:r w:rsidRPr="002A23FD">
        <w:rPr>
          <w:rFonts w:asciiTheme="minorHAnsi" w:hAnsiTheme="minorHAnsi" w:cstheme="minorHAnsi"/>
          <w:sz w:val="22"/>
          <w:szCs w:val="22"/>
          <w:lang w:val="es-CO"/>
        </w:rPr>
        <w:t>no estar atento a la vía y de los demás actores de la misma.</w:t>
      </w:r>
      <w:r>
        <w:rPr>
          <w:rFonts w:asciiTheme="minorHAnsi" w:hAnsiTheme="minorHAnsi" w:cstheme="minorHAnsi"/>
          <w:sz w:val="22"/>
          <w:szCs w:val="22"/>
          <w:lang w:val="es-CO"/>
        </w:rPr>
        <w:t xml:space="preserve"> Lo anterior de acuerdo con el IPAT. Se planteó también concurrencia de culpas de forma subsidiaria. El Dr. Christian </w:t>
      </w:r>
      <w:proofErr w:type="spellStart"/>
      <w:r>
        <w:rPr>
          <w:rFonts w:asciiTheme="minorHAnsi" w:hAnsiTheme="minorHAnsi" w:cstheme="minorHAnsi"/>
          <w:sz w:val="22"/>
          <w:szCs w:val="22"/>
          <w:lang w:val="es-CO"/>
        </w:rPr>
        <w:t>Vallecilla</w:t>
      </w:r>
      <w:proofErr w:type="spellEnd"/>
      <w:r>
        <w:rPr>
          <w:rFonts w:asciiTheme="minorHAnsi" w:hAnsiTheme="minorHAnsi" w:cstheme="minorHAnsi"/>
          <w:sz w:val="22"/>
          <w:szCs w:val="22"/>
          <w:lang w:val="es-CO"/>
        </w:rPr>
        <w:t xml:space="preserve"> informa que </w:t>
      </w:r>
      <w:r w:rsidR="00E81268">
        <w:rPr>
          <w:rFonts w:asciiTheme="minorHAnsi" w:hAnsiTheme="minorHAnsi" w:cstheme="minorHAnsi"/>
          <w:sz w:val="22"/>
          <w:szCs w:val="22"/>
          <w:lang w:val="es-CO"/>
        </w:rPr>
        <w:t xml:space="preserve">prepararon </w:t>
      </w:r>
      <w:r>
        <w:rPr>
          <w:rFonts w:asciiTheme="minorHAnsi" w:hAnsiTheme="minorHAnsi" w:cstheme="minorHAnsi"/>
          <w:sz w:val="22"/>
          <w:szCs w:val="22"/>
          <w:lang w:val="es-CO"/>
        </w:rPr>
        <w:t>el interrogatorio del conductor pues este ya no trabaja en ETM desde hace tiempo</w:t>
      </w:r>
      <w:r w:rsidR="00E81268">
        <w:rPr>
          <w:rFonts w:asciiTheme="minorHAnsi" w:hAnsiTheme="minorHAnsi" w:cstheme="minorHAnsi"/>
          <w:sz w:val="22"/>
          <w:szCs w:val="22"/>
          <w:lang w:val="es-CO"/>
        </w:rPr>
        <w:t>.</w:t>
      </w:r>
      <w:r w:rsidR="001707BC">
        <w:rPr>
          <w:rFonts w:asciiTheme="minorHAnsi" w:hAnsiTheme="minorHAnsi" w:cstheme="minorHAnsi"/>
          <w:sz w:val="22"/>
          <w:szCs w:val="22"/>
          <w:lang w:val="es-CO"/>
        </w:rPr>
        <w:t xml:space="preserve"> El conductor indicó que i</w:t>
      </w:r>
      <w:r w:rsidR="00E81268">
        <w:rPr>
          <w:rFonts w:asciiTheme="minorHAnsi" w:hAnsiTheme="minorHAnsi" w:cstheme="minorHAnsi"/>
          <w:sz w:val="22"/>
          <w:szCs w:val="22"/>
          <w:lang w:val="es-CO"/>
        </w:rPr>
        <w:t xml:space="preserve">ba entre 20 y 25 km/h, que el accidente ocurre en zona exclusiva del carril del MIO, que iban dos personas corriendo intentando cruzar </w:t>
      </w:r>
      <w:r w:rsidR="001707BC">
        <w:rPr>
          <w:rFonts w:asciiTheme="minorHAnsi" w:hAnsiTheme="minorHAnsi" w:cstheme="minorHAnsi"/>
          <w:sz w:val="22"/>
          <w:szCs w:val="22"/>
          <w:lang w:val="es-CO"/>
        </w:rPr>
        <w:t>por la zona exclusiva del MIO, que había otro bus al lado de MIO</w:t>
      </w:r>
      <w:r w:rsidR="00E81268">
        <w:rPr>
          <w:rFonts w:asciiTheme="minorHAnsi" w:hAnsiTheme="minorHAnsi" w:cstheme="minorHAnsi"/>
          <w:sz w:val="22"/>
          <w:szCs w:val="22"/>
          <w:lang w:val="es-CO"/>
        </w:rPr>
        <w:t xml:space="preserve">, </w:t>
      </w:r>
      <w:r w:rsidR="001707BC">
        <w:rPr>
          <w:rFonts w:asciiTheme="minorHAnsi" w:hAnsiTheme="minorHAnsi" w:cstheme="minorHAnsi"/>
          <w:sz w:val="22"/>
          <w:szCs w:val="22"/>
          <w:lang w:val="es-CO"/>
        </w:rPr>
        <w:t xml:space="preserve">cuando se percibe la presencia de los peatones </w:t>
      </w:r>
      <w:r w:rsidR="00E81268">
        <w:rPr>
          <w:rFonts w:asciiTheme="minorHAnsi" w:hAnsiTheme="minorHAnsi" w:cstheme="minorHAnsi"/>
          <w:sz w:val="22"/>
          <w:szCs w:val="22"/>
          <w:lang w:val="es-CO"/>
        </w:rPr>
        <w:t xml:space="preserve">ambos frenan y una de ellas personas alcanza a </w:t>
      </w:r>
      <w:r w:rsidR="001707BC">
        <w:rPr>
          <w:rFonts w:asciiTheme="minorHAnsi" w:hAnsiTheme="minorHAnsi" w:cstheme="minorHAnsi"/>
          <w:sz w:val="22"/>
          <w:szCs w:val="22"/>
          <w:lang w:val="es-CO"/>
        </w:rPr>
        <w:t>parar,</w:t>
      </w:r>
      <w:r w:rsidR="00E81268">
        <w:rPr>
          <w:rFonts w:asciiTheme="minorHAnsi" w:hAnsiTheme="minorHAnsi" w:cstheme="minorHAnsi"/>
          <w:sz w:val="22"/>
          <w:szCs w:val="22"/>
          <w:lang w:val="es-CO"/>
        </w:rPr>
        <w:t xml:space="preserve"> </w:t>
      </w:r>
      <w:r w:rsidR="001707BC">
        <w:rPr>
          <w:rFonts w:asciiTheme="minorHAnsi" w:hAnsiTheme="minorHAnsi" w:cstheme="minorHAnsi"/>
          <w:sz w:val="22"/>
          <w:szCs w:val="22"/>
          <w:lang w:val="es-CO"/>
        </w:rPr>
        <w:t xml:space="preserve">pero </w:t>
      </w:r>
      <w:r w:rsidR="00E81268">
        <w:rPr>
          <w:rFonts w:asciiTheme="minorHAnsi" w:hAnsiTheme="minorHAnsi" w:cstheme="minorHAnsi"/>
          <w:sz w:val="22"/>
          <w:szCs w:val="22"/>
          <w:lang w:val="es-CO"/>
        </w:rPr>
        <w:t xml:space="preserve">la otra no, y </w:t>
      </w:r>
      <w:r w:rsidR="001707BC">
        <w:rPr>
          <w:rFonts w:asciiTheme="minorHAnsi" w:hAnsiTheme="minorHAnsi" w:cstheme="minorHAnsi"/>
          <w:sz w:val="22"/>
          <w:szCs w:val="22"/>
          <w:lang w:val="es-CO"/>
        </w:rPr>
        <w:t>siendo atropellada. Manifestó</w:t>
      </w:r>
      <w:r w:rsidR="00E81268">
        <w:rPr>
          <w:rFonts w:asciiTheme="minorHAnsi" w:hAnsiTheme="minorHAnsi" w:cstheme="minorHAnsi"/>
          <w:sz w:val="22"/>
          <w:szCs w:val="22"/>
          <w:lang w:val="es-CO"/>
        </w:rPr>
        <w:t xml:space="preserve"> que él tenía el semáforo</w:t>
      </w:r>
      <w:r w:rsidR="001707BC">
        <w:rPr>
          <w:rFonts w:asciiTheme="minorHAnsi" w:hAnsiTheme="minorHAnsi" w:cstheme="minorHAnsi"/>
          <w:sz w:val="22"/>
          <w:szCs w:val="22"/>
          <w:lang w:val="es-CO"/>
        </w:rPr>
        <w:t xml:space="preserve"> en verde</w:t>
      </w:r>
      <w:r w:rsidR="00E81268">
        <w:rPr>
          <w:rFonts w:asciiTheme="minorHAnsi" w:hAnsiTheme="minorHAnsi" w:cstheme="minorHAnsi"/>
          <w:sz w:val="22"/>
          <w:szCs w:val="22"/>
          <w:lang w:val="es-CO"/>
        </w:rPr>
        <w:t xml:space="preserve">. </w:t>
      </w:r>
      <w:r w:rsidR="00E81268" w:rsidRPr="00383FE6">
        <w:rPr>
          <w:rFonts w:asciiTheme="minorHAnsi" w:hAnsiTheme="minorHAnsi" w:cstheme="minorHAnsi"/>
          <w:b/>
          <w:i/>
          <w:sz w:val="22"/>
          <w:szCs w:val="22"/>
          <w:u w:val="single"/>
          <w:lang w:val="es-CO"/>
        </w:rPr>
        <w:t xml:space="preserve">El los percibe y </w:t>
      </w:r>
      <w:r w:rsidR="00383FE6" w:rsidRPr="00383FE6">
        <w:rPr>
          <w:rFonts w:asciiTheme="minorHAnsi" w:hAnsiTheme="minorHAnsi" w:cstheme="minorHAnsi"/>
          <w:b/>
          <w:i/>
          <w:sz w:val="22"/>
          <w:szCs w:val="22"/>
          <w:u w:val="single"/>
          <w:lang w:val="es-CO"/>
        </w:rPr>
        <w:t>frenó,</w:t>
      </w:r>
      <w:r w:rsidR="00E81268" w:rsidRPr="00383FE6">
        <w:rPr>
          <w:rFonts w:asciiTheme="minorHAnsi" w:hAnsiTheme="minorHAnsi" w:cstheme="minorHAnsi"/>
          <w:b/>
          <w:i/>
          <w:sz w:val="22"/>
          <w:szCs w:val="22"/>
          <w:u w:val="single"/>
          <w:lang w:val="es-CO"/>
        </w:rPr>
        <w:t xml:space="preserve"> </w:t>
      </w:r>
      <w:r w:rsidR="001707BC" w:rsidRPr="00383FE6">
        <w:rPr>
          <w:rFonts w:asciiTheme="minorHAnsi" w:hAnsiTheme="minorHAnsi" w:cstheme="minorHAnsi"/>
          <w:b/>
          <w:i/>
          <w:sz w:val="22"/>
          <w:szCs w:val="22"/>
          <w:u w:val="single"/>
          <w:lang w:val="es-CO"/>
        </w:rPr>
        <w:t>pero no logró evitar la colisión por haber pasado los peatones de forma imprevisible</w:t>
      </w:r>
      <w:r w:rsidRPr="00383FE6">
        <w:rPr>
          <w:rFonts w:asciiTheme="minorHAnsi" w:hAnsiTheme="minorHAnsi" w:cstheme="minorHAnsi"/>
          <w:b/>
          <w:i/>
          <w:sz w:val="22"/>
          <w:szCs w:val="22"/>
          <w:u w:val="single"/>
          <w:lang w:val="es-CO"/>
        </w:rPr>
        <w:t xml:space="preserve">. </w:t>
      </w:r>
      <w:r>
        <w:rPr>
          <w:rFonts w:asciiTheme="minorHAnsi" w:hAnsiTheme="minorHAnsi" w:cstheme="minorHAnsi"/>
          <w:sz w:val="22"/>
          <w:szCs w:val="22"/>
          <w:lang w:val="es-CO"/>
        </w:rPr>
        <w:t>Como pruebas solicitó:</w:t>
      </w:r>
    </w:p>
    <w:p w:rsidR="00AF0371" w:rsidRDefault="00AF0371"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Testimonial del señor Alexander Zúñiga, quien elaboró el IPAT.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Interrogatorio a los demandantes. </w:t>
      </w:r>
    </w:p>
    <w:p w:rsidR="00F86C7E" w:rsidRPr="002D2DFF"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2D2DFF">
        <w:rPr>
          <w:rFonts w:asciiTheme="minorHAnsi" w:hAnsiTheme="minorHAnsi" w:cstheme="minorHAnsi"/>
          <w:sz w:val="22"/>
          <w:szCs w:val="22"/>
          <w:lang w:val="es-CO"/>
        </w:rPr>
        <w:t xml:space="preserve">Anunció dictamen pericial. </w:t>
      </w:r>
    </w:p>
    <w:p w:rsidR="00F86C7E" w:rsidRPr="008135E8"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8135E8">
        <w:rPr>
          <w:rFonts w:asciiTheme="minorHAnsi" w:hAnsiTheme="minorHAnsi" w:cstheme="minorHAnsi"/>
          <w:sz w:val="22"/>
          <w:szCs w:val="22"/>
          <w:lang w:val="es-CO"/>
        </w:rPr>
        <w:t xml:space="preserve">**Por parte de los llamantes no se solicitó interrogatorio a Allianz. </w:t>
      </w:r>
    </w:p>
    <w:p w:rsidR="00F86C7E" w:rsidRPr="008135E8"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BD56A5" w:rsidRDefault="00BD56A5"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Pr>
          <w:rFonts w:asciiTheme="minorHAnsi" w:hAnsiTheme="minorHAnsi" w:cstheme="minorHAnsi"/>
          <w:b/>
          <w:sz w:val="22"/>
          <w:szCs w:val="22"/>
          <w:u w:val="single"/>
          <w:lang w:val="es-CO"/>
        </w:rPr>
        <w:t xml:space="preserve">Allianz - </w:t>
      </w:r>
      <w:r w:rsidR="00F86C7E" w:rsidRPr="008135E8">
        <w:rPr>
          <w:rFonts w:asciiTheme="minorHAnsi" w:hAnsiTheme="minorHAnsi" w:cstheme="minorHAnsi"/>
          <w:b/>
          <w:sz w:val="22"/>
          <w:szCs w:val="22"/>
          <w:u w:val="single"/>
          <w:lang w:val="es-CO"/>
        </w:rPr>
        <w:t xml:space="preserve">Llamada en garantía: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Póliza.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Interrogatorio a los demandantes.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Declaración de parte. </w:t>
      </w:r>
    </w:p>
    <w:p w:rsidR="00F86C7E"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Testimonial del señor Alexander Zúñiga, quien elaboró el IPAT. </w:t>
      </w:r>
    </w:p>
    <w:p w:rsidR="00F86C7E" w:rsidRPr="002D2DFF" w:rsidRDefault="00F86C7E" w:rsidP="00383FE6">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2D2DFF">
        <w:rPr>
          <w:rFonts w:asciiTheme="minorHAnsi" w:hAnsiTheme="minorHAnsi" w:cstheme="minorHAnsi"/>
          <w:sz w:val="22"/>
          <w:szCs w:val="22"/>
          <w:lang w:val="es-CO"/>
        </w:rPr>
        <w:t xml:space="preserve">Anunció dictamen pericial. </w:t>
      </w: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IMPORTANTE:</w:t>
      </w:r>
    </w:p>
    <w:p w:rsidR="00F86C7E" w:rsidRDefault="00F86C7E" w:rsidP="00383FE6">
      <w:pPr>
        <w:spacing w:after="0" w:line="276" w:lineRule="auto"/>
        <w:jc w:val="both"/>
        <w:rPr>
          <w:rFonts w:cstheme="minorHAnsi"/>
          <w:b/>
          <w:lang w:val="es-CO"/>
        </w:rPr>
      </w:pPr>
      <w:r w:rsidRPr="00EA7873">
        <w:rPr>
          <w:rFonts w:cstheme="minorHAnsi"/>
          <w:b/>
          <w:lang w:val="es-CO"/>
        </w:rPr>
        <w:t>*</w:t>
      </w:r>
      <w:r>
        <w:rPr>
          <w:rFonts w:cstheme="minorHAnsi"/>
          <w:b/>
          <w:lang w:val="es-CO"/>
        </w:rPr>
        <w:t xml:space="preserve">No hay suma para conciliar en virtud de la calificación.  </w:t>
      </w:r>
    </w:p>
    <w:p w:rsidR="00F86C7E" w:rsidRDefault="00F86C7E" w:rsidP="00383FE6">
      <w:pPr>
        <w:spacing w:after="0" w:line="276" w:lineRule="auto"/>
        <w:jc w:val="both"/>
        <w:rPr>
          <w:rFonts w:cstheme="minorHAnsi"/>
          <w:b/>
          <w:lang w:val="es-CO"/>
        </w:rPr>
      </w:pPr>
      <w:r>
        <w:rPr>
          <w:rFonts w:cstheme="minorHAnsi"/>
          <w:b/>
          <w:lang w:val="es-CO"/>
        </w:rPr>
        <w:t>*</w:t>
      </w:r>
      <w:r w:rsidRPr="00EA7873">
        <w:rPr>
          <w:rFonts w:cstheme="minorHAnsi"/>
          <w:b/>
          <w:lang w:val="es-CO"/>
        </w:rPr>
        <w:t>Por parte de los llamantes no se solicitó interrogatorio a Allianz.</w:t>
      </w:r>
    </w:p>
    <w:p w:rsidR="00F86C7E" w:rsidRDefault="00F86C7E" w:rsidP="00383FE6">
      <w:pPr>
        <w:spacing w:after="0" w:line="276" w:lineRule="auto"/>
        <w:jc w:val="both"/>
        <w:rPr>
          <w:rFonts w:cstheme="minorHAnsi"/>
          <w:b/>
          <w:lang w:val="es-CO"/>
        </w:rPr>
      </w:pPr>
      <w:r>
        <w:rPr>
          <w:rFonts w:cstheme="minorHAnsi"/>
          <w:b/>
          <w:lang w:val="es-CO"/>
        </w:rPr>
        <w:t xml:space="preserve">*Se planteó la coexistencia de seguros, en virtud de que Mapfre se encuentra vinculada como demandada directa, sin embargo, aunque en su contestación no negaron la existencia de una póliza, tampoco la aportaron. Lo que, de cara a lo manifestado por ETM en su contestación, daría cuenta de que no existe póliza con Mapfre sino solo con Allianz. De acuerdo con la información que proporcionó la Dra. Jessica Pamela Perea, mediante llamada telefónica el 09 de diciembre, para la fecha de los hechos no había amparo contratado amparo vigente, por lo que eso será lo que manifestará el representante legal en el interrogatorio.   </w:t>
      </w:r>
    </w:p>
    <w:p w:rsidR="00F86C7E" w:rsidRPr="00EA7873" w:rsidRDefault="00F86C7E" w:rsidP="00383FE6">
      <w:pPr>
        <w:spacing w:after="0" w:line="276" w:lineRule="auto"/>
        <w:jc w:val="both"/>
        <w:rPr>
          <w:rFonts w:cstheme="minorHAnsi"/>
          <w:b/>
          <w:highlight w:val="yellow"/>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D56A5" w:rsidRDefault="00BD56A5"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D56A5" w:rsidRDefault="00BD56A5"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86C7E" w:rsidRPr="00F938CD" w:rsidRDefault="00F86C7E" w:rsidP="00383FE6">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F938CD">
        <w:rPr>
          <w:rFonts w:asciiTheme="minorHAnsi" w:hAnsiTheme="minorHAnsi" w:cstheme="minorHAnsi"/>
          <w:b/>
          <w:sz w:val="22"/>
          <w:szCs w:val="22"/>
          <w:highlight w:val="cyan"/>
          <w:lang w:val="es-CO"/>
        </w:rPr>
        <w:lastRenderedPageBreak/>
        <w:t>DESARROLLO AUDIENCIA ART 372</w:t>
      </w:r>
    </w:p>
    <w:p w:rsidR="00F86C7E" w:rsidRPr="00F938CD" w:rsidRDefault="00383FE6" w:rsidP="00383FE6">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02 DE ABRIL DEL 2025</w:t>
      </w:r>
    </w:p>
    <w:p w:rsidR="00F86C7E" w:rsidRPr="00F938CD" w:rsidRDefault="00F86C7E"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75151">
        <w:rPr>
          <w:rFonts w:asciiTheme="minorHAnsi" w:hAnsiTheme="minorHAnsi" w:cstheme="minorHAnsi"/>
          <w:b/>
          <w:sz w:val="22"/>
          <w:szCs w:val="22"/>
          <w:highlight w:val="yellow"/>
          <w:lang w:val="es-CO"/>
        </w:rPr>
        <w:t>ASISTENCIA DE LAS PARTES:</w:t>
      </w:r>
      <w:r w:rsidRPr="00104863">
        <w:rPr>
          <w:rFonts w:asciiTheme="minorHAnsi" w:hAnsiTheme="minorHAnsi" w:cstheme="minorHAnsi"/>
          <w:b/>
          <w:sz w:val="22"/>
          <w:szCs w:val="22"/>
          <w:lang w:val="es-CO"/>
        </w:rPr>
        <w:t xml:space="preserve"> </w:t>
      </w: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sz w:val="22"/>
          <w:szCs w:val="22"/>
          <w:lang w:val="es-CO"/>
        </w:rPr>
        <w:t xml:space="preserve">Comparece el Dr. Andrés Pastas como representante legal de Allianz Seguros S.A. Comparece </w:t>
      </w:r>
      <w:proofErr w:type="spellStart"/>
      <w:r>
        <w:rPr>
          <w:rFonts w:asciiTheme="minorHAnsi" w:hAnsiTheme="minorHAnsi" w:cstheme="minorHAnsi"/>
          <w:sz w:val="22"/>
          <w:szCs w:val="22"/>
          <w:lang w:val="es-CO"/>
        </w:rPr>
        <w:t>Darlyn</w:t>
      </w:r>
      <w:proofErr w:type="spellEnd"/>
      <w:r>
        <w:rPr>
          <w:rFonts w:asciiTheme="minorHAnsi" w:hAnsiTheme="minorHAnsi" w:cstheme="minorHAnsi"/>
          <w:sz w:val="22"/>
          <w:szCs w:val="22"/>
          <w:lang w:val="es-CO"/>
        </w:rPr>
        <w:t xml:space="preserve"> Muñoz como apoderada judicial sustituta. Se reconoce personería Jurídica. </w:t>
      </w: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B01F5C" w:rsidRPr="00B01F5C" w:rsidRDefault="00B01F5C" w:rsidP="00B01F5C">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B01F5C">
        <w:rPr>
          <w:rFonts w:asciiTheme="minorHAnsi" w:hAnsiTheme="minorHAnsi" w:cstheme="minorHAnsi"/>
          <w:b/>
          <w:i/>
          <w:sz w:val="22"/>
          <w:szCs w:val="22"/>
          <w:u w:val="single"/>
          <w:lang w:val="es-CO"/>
        </w:rPr>
        <w:t>Demanda</w:t>
      </w:r>
      <w:r>
        <w:rPr>
          <w:rFonts w:asciiTheme="minorHAnsi" w:hAnsiTheme="minorHAnsi" w:cstheme="minorHAnsi"/>
          <w:b/>
          <w:i/>
          <w:sz w:val="22"/>
          <w:szCs w:val="22"/>
          <w:u w:val="single"/>
          <w:lang w:val="es-CO"/>
        </w:rPr>
        <w:t>ntes</w:t>
      </w:r>
      <w:r w:rsidRPr="00B01F5C">
        <w:rPr>
          <w:rFonts w:asciiTheme="minorHAnsi" w:hAnsiTheme="minorHAnsi" w:cstheme="minorHAnsi"/>
          <w:b/>
          <w:i/>
          <w:sz w:val="22"/>
          <w:szCs w:val="22"/>
          <w:u w:val="single"/>
          <w:lang w:val="es-CO"/>
        </w:rPr>
        <w:t xml:space="preserve">: </w:t>
      </w: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JORGE ENRIQUE ROMERO PEÑA (víctima directa)</w:t>
      </w:r>
      <w:r w:rsidR="00BA7835">
        <w:rPr>
          <w:rFonts w:asciiTheme="minorHAnsi" w:hAnsiTheme="minorHAnsi" w:cstheme="minorHAnsi"/>
          <w:b/>
          <w:sz w:val="22"/>
          <w:szCs w:val="22"/>
          <w:lang w:val="es-CO"/>
        </w:rPr>
        <w:t xml:space="preserve"> – SI. </w:t>
      </w: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LILIANA PATRICIA ANDUJAR ZUÑIGA (compañera permanente)</w:t>
      </w:r>
      <w:r w:rsidR="00D012E0">
        <w:rPr>
          <w:rFonts w:asciiTheme="minorHAnsi" w:hAnsiTheme="minorHAnsi" w:cstheme="minorHAnsi"/>
          <w:b/>
          <w:sz w:val="22"/>
          <w:szCs w:val="22"/>
          <w:lang w:val="es-CO"/>
        </w:rPr>
        <w:t xml:space="preserve"> - SI</w:t>
      </w:r>
    </w:p>
    <w:p w:rsidR="004F1CC8" w:rsidRPr="00383FE6" w:rsidRDefault="004F1CC8" w:rsidP="004F1CC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 xml:space="preserve">YADILA CONSTANZA ANDUJAR ZUÑIGA (cuñada) </w:t>
      </w:r>
      <w:r>
        <w:rPr>
          <w:rFonts w:asciiTheme="minorHAnsi" w:hAnsiTheme="minorHAnsi" w:cstheme="minorHAnsi"/>
          <w:b/>
          <w:sz w:val="22"/>
          <w:szCs w:val="22"/>
          <w:lang w:val="es-CO"/>
        </w:rPr>
        <w:t xml:space="preserve">–SI </w:t>
      </w:r>
    </w:p>
    <w:p w:rsidR="004F1CC8" w:rsidRPr="00383FE6" w:rsidRDefault="004F1CC8" w:rsidP="004F1CC8">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 xml:space="preserve">MARLENY ZUÑIGA </w:t>
      </w:r>
      <w:proofErr w:type="spellStart"/>
      <w:r w:rsidRPr="00383FE6">
        <w:rPr>
          <w:rFonts w:asciiTheme="minorHAnsi" w:hAnsiTheme="minorHAnsi" w:cstheme="minorHAnsi"/>
          <w:b/>
          <w:sz w:val="22"/>
          <w:szCs w:val="22"/>
          <w:lang w:val="es-CO"/>
        </w:rPr>
        <w:t>ZUÑIGA</w:t>
      </w:r>
      <w:proofErr w:type="spellEnd"/>
      <w:r w:rsidRPr="00383FE6">
        <w:rPr>
          <w:rFonts w:asciiTheme="minorHAnsi" w:hAnsiTheme="minorHAnsi" w:cstheme="minorHAnsi"/>
          <w:b/>
          <w:sz w:val="22"/>
          <w:szCs w:val="22"/>
          <w:lang w:val="es-CO"/>
        </w:rPr>
        <w:t xml:space="preserve"> (suegra)</w:t>
      </w:r>
      <w:r>
        <w:rPr>
          <w:rFonts w:asciiTheme="minorHAnsi" w:hAnsiTheme="minorHAnsi" w:cstheme="minorHAnsi"/>
          <w:b/>
          <w:sz w:val="22"/>
          <w:szCs w:val="22"/>
          <w:lang w:val="es-CO"/>
        </w:rPr>
        <w:t xml:space="preserve"> - SI</w:t>
      </w: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WILLIAM ANDRES ANDUJAR ZUÑIGA (hijastro)</w:t>
      </w:r>
      <w:r w:rsidR="00E8761B">
        <w:rPr>
          <w:rFonts w:asciiTheme="minorHAnsi" w:hAnsiTheme="minorHAnsi" w:cstheme="minorHAnsi"/>
          <w:b/>
          <w:sz w:val="22"/>
          <w:szCs w:val="22"/>
          <w:lang w:val="es-CO"/>
        </w:rPr>
        <w:t xml:space="preserve"> - </w:t>
      </w:r>
      <w:r w:rsidR="00FD4907">
        <w:rPr>
          <w:rFonts w:asciiTheme="minorHAnsi" w:hAnsiTheme="minorHAnsi" w:cstheme="minorHAnsi"/>
          <w:b/>
          <w:sz w:val="22"/>
          <w:szCs w:val="22"/>
          <w:lang w:val="es-CO"/>
        </w:rPr>
        <w:t>SI</w:t>
      </w: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ROGELIO ROMERO MORA (padre)</w:t>
      </w:r>
      <w:r w:rsidR="00482D8E">
        <w:rPr>
          <w:rFonts w:asciiTheme="minorHAnsi" w:hAnsiTheme="minorHAnsi" w:cstheme="minorHAnsi"/>
          <w:b/>
          <w:sz w:val="22"/>
          <w:szCs w:val="22"/>
          <w:lang w:val="es-CO"/>
        </w:rPr>
        <w:t xml:space="preserve"> </w:t>
      </w:r>
      <w:r w:rsidR="00DD22C3">
        <w:rPr>
          <w:rFonts w:asciiTheme="minorHAnsi" w:hAnsiTheme="minorHAnsi" w:cstheme="minorHAnsi"/>
          <w:b/>
          <w:sz w:val="22"/>
          <w:szCs w:val="22"/>
          <w:lang w:val="es-CO"/>
        </w:rPr>
        <w:t>–</w:t>
      </w:r>
      <w:r w:rsidR="00482D8E">
        <w:rPr>
          <w:rFonts w:asciiTheme="minorHAnsi" w:hAnsiTheme="minorHAnsi" w:cstheme="minorHAnsi"/>
          <w:b/>
          <w:sz w:val="22"/>
          <w:szCs w:val="22"/>
          <w:lang w:val="es-CO"/>
        </w:rPr>
        <w:t xml:space="preserve"> </w:t>
      </w:r>
      <w:r w:rsidR="00852656">
        <w:rPr>
          <w:rFonts w:asciiTheme="minorHAnsi" w:hAnsiTheme="minorHAnsi" w:cstheme="minorHAnsi"/>
          <w:b/>
          <w:sz w:val="22"/>
          <w:szCs w:val="22"/>
          <w:lang w:val="es-CO"/>
        </w:rPr>
        <w:t>NO</w:t>
      </w: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FERNEY ROMERO PEÑA (hermano)</w:t>
      </w:r>
      <w:r w:rsidR="003F672B">
        <w:rPr>
          <w:rFonts w:asciiTheme="minorHAnsi" w:hAnsiTheme="minorHAnsi" w:cstheme="minorHAnsi"/>
          <w:b/>
          <w:sz w:val="22"/>
          <w:szCs w:val="22"/>
          <w:lang w:val="es-CO"/>
        </w:rPr>
        <w:t xml:space="preserve"> </w:t>
      </w:r>
      <w:r w:rsidR="00DD22C3">
        <w:rPr>
          <w:rFonts w:asciiTheme="minorHAnsi" w:hAnsiTheme="minorHAnsi" w:cstheme="minorHAnsi"/>
          <w:b/>
          <w:sz w:val="22"/>
          <w:szCs w:val="22"/>
          <w:lang w:val="es-CO"/>
        </w:rPr>
        <w:t>–</w:t>
      </w:r>
      <w:r w:rsidR="003F672B">
        <w:rPr>
          <w:rFonts w:asciiTheme="minorHAnsi" w:hAnsiTheme="minorHAnsi" w:cstheme="minorHAnsi"/>
          <w:b/>
          <w:sz w:val="22"/>
          <w:szCs w:val="22"/>
          <w:lang w:val="es-CO"/>
        </w:rPr>
        <w:t xml:space="preserve"> NO</w:t>
      </w:r>
      <w:r w:rsidR="00DD22C3">
        <w:rPr>
          <w:rFonts w:asciiTheme="minorHAnsi" w:hAnsiTheme="minorHAnsi" w:cstheme="minorHAnsi"/>
          <w:b/>
          <w:sz w:val="22"/>
          <w:szCs w:val="22"/>
          <w:lang w:val="es-CO"/>
        </w:rPr>
        <w:t xml:space="preserve"> </w:t>
      </w: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Ap. Dr. Santiago Muñoz Villamizar</w:t>
      </w:r>
      <w:r w:rsidR="001C6B7F">
        <w:rPr>
          <w:rFonts w:asciiTheme="minorHAnsi" w:hAnsiTheme="minorHAnsi" w:cstheme="minorHAnsi"/>
          <w:b/>
          <w:sz w:val="22"/>
          <w:szCs w:val="22"/>
          <w:lang w:val="es-CO"/>
        </w:rPr>
        <w:t xml:space="preserve"> - SI</w:t>
      </w: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01F5C" w:rsidRPr="00B01F5C" w:rsidRDefault="00B01F5C" w:rsidP="00B01F5C">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B01F5C">
        <w:rPr>
          <w:rFonts w:asciiTheme="minorHAnsi" w:hAnsiTheme="minorHAnsi" w:cstheme="minorHAnsi"/>
          <w:b/>
          <w:i/>
          <w:sz w:val="22"/>
          <w:szCs w:val="22"/>
          <w:u w:val="single"/>
          <w:lang w:val="es-CO"/>
        </w:rPr>
        <w:t xml:space="preserve">Demandados: </w:t>
      </w:r>
    </w:p>
    <w:p w:rsidR="00B01F5C" w:rsidRPr="00B01F5C" w:rsidRDefault="00B01F5C" w:rsidP="00B01F5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B01F5C">
        <w:rPr>
          <w:rFonts w:asciiTheme="minorHAnsi" w:hAnsiTheme="minorHAnsi" w:cstheme="minorHAnsi"/>
          <w:sz w:val="22"/>
          <w:szCs w:val="22"/>
          <w:lang w:val="es-CO"/>
        </w:rPr>
        <w:t>RODRIGO MORALES RUIZ (conductor VCW911)</w:t>
      </w:r>
      <w:r w:rsidR="00B6690F">
        <w:rPr>
          <w:rFonts w:asciiTheme="minorHAnsi" w:hAnsiTheme="minorHAnsi" w:cstheme="minorHAnsi"/>
          <w:sz w:val="22"/>
          <w:szCs w:val="22"/>
          <w:lang w:val="es-CO"/>
        </w:rPr>
        <w:t xml:space="preserve"> – SI </w:t>
      </w:r>
    </w:p>
    <w:p w:rsidR="00B01F5C" w:rsidRPr="00B01F5C" w:rsidRDefault="00B01F5C" w:rsidP="00B01F5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B01F5C">
        <w:rPr>
          <w:rFonts w:asciiTheme="minorHAnsi" w:hAnsiTheme="minorHAnsi" w:cstheme="minorHAnsi"/>
          <w:sz w:val="22"/>
          <w:szCs w:val="22"/>
          <w:lang w:val="es-CO"/>
        </w:rPr>
        <w:t>EMPRESA DE TRANSPORTE MASIVO ETM S.A.  (propietaria VCW911)</w:t>
      </w:r>
      <w:r w:rsidR="00B6690F">
        <w:rPr>
          <w:rFonts w:asciiTheme="minorHAnsi" w:hAnsiTheme="minorHAnsi" w:cstheme="minorHAnsi"/>
          <w:sz w:val="22"/>
          <w:szCs w:val="22"/>
          <w:lang w:val="es-CO"/>
        </w:rPr>
        <w:t xml:space="preserve"> – Representante legal </w:t>
      </w:r>
      <w:proofErr w:type="spellStart"/>
      <w:r w:rsidR="00B6690F">
        <w:rPr>
          <w:rFonts w:asciiTheme="minorHAnsi" w:hAnsiTheme="minorHAnsi" w:cstheme="minorHAnsi"/>
          <w:sz w:val="22"/>
          <w:szCs w:val="22"/>
          <w:lang w:val="es-CO"/>
        </w:rPr>
        <w:t>Dra</w:t>
      </w:r>
      <w:proofErr w:type="spellEnd"/>
      <w:r w:rsidR="00B6690F">
        <w:rPr>
          <w:rFonts w:asciiTheme="minorHAnsi" w:hAnsiTheme="minorHAnsi" w:cstheme="minorHAnsi"/>
          <w:sz w:val="22"/>
          <w:szCs w:val="22"/>
          <w:lang w:val="es-CO"/>
        </w:rPr>
        <w:t xml:space="preserve"> Patricia Vélez - SI</w:t>
      </w:r>
    </w:p>
    <w:p w:rsidR="00B01F5C" w:rsidRPr="00B01F5C" w:rsidRDefault="00B01F5C" w:rsidP="00B01F5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B01F5C">
        <w:rPr>
          <w:rFonts w:asciiTheme="minorHAnsi" w:hAnsiTheme="minorHAnsi" w:cstheme="minorHAnsi"/>
          <w:sz w:val="22"/>
          <w:szCs w:val="22"/>
          <w:lang w:val="es-CO"/>
        </w:rPr>
        <w:t xml:space="preserve">Ap. Dr. Christian Camilo </w:t>
      </w:r>
      <w:proofErr w:type="spellStart"/>
      <w:r w:rsidRPr="00B01F5C">
        <w:rPr>
          <w:rFonts w:asciiTheme="minorHAnsi" w:hAnsiTheme="minorHAnsi" w:cstheme="minorHAnsi"/>
          <w:sz w:val="22"/>
          <w:szCs w:val="22"/>
          <w:lang w:val="es-CO"/>
        </w:rPr>
        <w:t>Vallecilla</w:t>
      </w:r>
      <w:proofErr w:type="spellEnd"/>
      <w:r w:rsidRPr="00B01F5C">
        <w:rPr>
          <w:rFonts w:asciiTheme="minorHAnsi" w:hAnsiTheme="minorHAnsi" w:cstheme="minorHAnsi"/>
          <w:sz w:val="22"/>
          <w:szCs w:val="22"/>
          <w:lang w:val="es-CO"/>
        </w:rPr>
        <w:t xml:space="preserve"> Villegas (Hurtado y </w:t>
      </w:r>
      <w:proofErr w:type="spellStart"/>
      <w:r w:rsidRPr="00B01F5C">
        <w:rPr>
          <w:rFonts w:asciiTheme="minorHAnsi" w:hAnsiTheme="minorHAnsi" w:cstheme="minorHAnsi"/>
          <w:sz w:val="22"/>
          <w:szCs w:val="22"/>
          <w:lang w:val="es-CO"/>
        </w:rPr>
        <w:t>Gandini</w:t>
      </w:r>
      <w:proofErr w:type="spellEnd"/>
      <w:r w:rsidRPr="00B01F5C">
        <w:rPr>
          <w:rFonts w:asciiTheme="minorHAnsi" w:hAnsiTheme="minorHAnsi" w:cstheme="minorHAnsi"/>
          <w:sz w:val="22"/>
          <w:szCs w:val="22"/>
          <w:lang w:val="es-CO"/>
        </w:rPr>
        <w:t>)</w:t>
      </w:r>
      <w:r w:rsidR="00B6690F">
        <w:rPr>
          <w:rFonts w:asciiTheme="minorHAnsi" w:hAnsiTheme="minorHAnsi" w:cstheme="minorHAnsi"/>
          <w:sz w:val="22"/>
          <w:szCs w:val="22"/>
          <w:lang w:val="es-CO"/>
        </w:rPr>
        <w:t xml:space="preserve">- SI </w:t>
      </w:r>
    </w:p>
    <w:p w:rsidR="00B01F5C" w:rsidRDefault="00B01F5C" w:rsidP="00B6690F">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B01F5C">
        <w:rPr>
          <w:rFonts w:asciiTheme="minorHAnsi" w:hAnsiTheme="minorHAnsi" w:cstheme="minorHAnsi"/>
          <w:sz w:val="22"/>
          <w:szCs w:val="22"/>
          <w:lang w:val="es-CO"/>
        </w:rPr>
        <w:t>MAPFRE SEG</w:t>
      </w:r>
      <w:r w:rsidR="00B6690F">
        <w:rPr>
          <w:rFonts w:asciiTheme="minorHAnsi" w:hAnsiTheme="minorHAnsi" w:cstheme="minorHAnsi"/>
          <w:sz w:val="22"/>
          <w:szCs w:val="22"/>
          <w:lang w:val="es-CO"/>
        </w:rPr>
        <w:t xml:space="preserve">UROS GENERALES DE COLOMBIA S.A – </w:t>
      </w:r>
      <w:proofErr w:type="spellStart"/>
      <w:r w:rsidR="00B6690F">
        <w:rPr>
          <w:rFonts w:asciiTheme="minorHAnsi" w:hAnsiTheme="minorHAnsi" w:cstheme="minorHAnsi"/>
          <w:sz w:val="22"/>
          <w:szCs w:val="22"/>
          <w:lang w:val="es-CO"/>
        </w:rPr>
        <w:t>Dr</w:t>
      </w:r>
      <w:proofErr w:type="spellEnd"/>
      <w:r w:rsidR="00B6690F">
        <w:rPr>
          <w:rFonts w:asciiTheme="minorHAnsi" w:hAnsiTheme="minorHAnsi" w:cstheme="minorHAnsi"/>
          <w:sz w:val="22"/>
          <w:szCs w:val="22"/>
          <w:lang w:val="es-CO"/>
        </w:rPr>
        <w:t xml:space="preserve">, Mauricio Londoño en doble calidad – SI </w:t>
      </w:r>
    </w:p>
    <w:p w:rsidR="00B01F5C" w:rsidRDefault="00B01F5C"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C7AC2" w:rsidRPr="009C7AC2" w:rsidRDefault="009C7AC2"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9C7AC2">
        <w:rPr>
          <w:rFonts w:asciiTheme="minorHAnsi" w:hAnsiTheme="minorHAnsi" w:cstheme="minorHAnsi"/>
          <w:b/>
          <w:sz w:val="22"/>
          <w:szCs w:val="22"/>
          <w:highlight w:val="yellow"/>
          <w:lang w:val="es-CO"/>
        </w:rPr>
        <w:t>EXCEPCIONES PREVIAS.</w:t>
      </w:r>
      <w:r w:rsidRPr="009C7AC2">
        <w:rPr>
          <w:rFonts w:asciiTheme="minorHAnsi" w:hAnsiTheme="minorHAnsi" w:cstheme="minorHAnsi"/>
          <w:b/>
          <w:sz w:val="22"/>
          <w:szCs w:val="22"/>
          <w:lang w:val="es-CO"/>
        </w:rPr>
        <w:t xml:space="preserve"> </w:t>
      </w:r>
    </w:p>
    <w:p w:rsidR="009C7AC2" w:rsidRDefault="009C7AC2"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se presentaron. </w:t>
      </w:r>
    </w:p>
    <w:p w:rsidR="009C7AC2" w:rsidRDefault="009C7AC2"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75151">
        <w:rPr>
          <w:rFonts w:asciiTheme="minorHAnsi" w:hAnsiTheme="minorHAnsi" w:cstheme="minorHAnsi"/>
          <w:b/>
          <w:sz w:val="22"/>
          <w:szCs w:val="22"/>
          <w:highlight w:val="yellow"/>
          <w:lang w:val="es-CO"/>
        </w:rPr>
        <w:t>CONCILIACIÓN</w:t>
      </w:r>
      <w:r w:rsidRPr="00375151">
        <w:rPr>
          <w:rFonts w:asciiTheme="minorHAnsi" w:hAnsiTheme="minorHAnsi" w:cstheme="minorHAnsi"/>
          <w:sz w:val="22"/>
          <w:szCs w:val="22"/>
          <w:highlight w:val="yellow"/>
          <w:lang w:val="es-CO"/>
        </w:rPr>
        <w:t>:</w:t>
      </w:r>
      <w:r>
        <w:rPr>
          <w:rFonts w:asciiTheme="minorHAnsi" w:hAnsiTheme="minorHAnsi" w:cstheme="minorHAnsi"/>
          <w:sz w:val="22"/>
          <w:szCs w:val="22"/>
          <w:lang w:val="es-CO"/>
        </w:rPr>
        <w:t xml:space="preserve"> </w:t>
      </w:r>
    </w:p>
    <w:p w:rsidR="00383FE6" w:rsidRDefault="00A17DB7"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parte demandante manifiesta que estaría dispuesta a conciliar por 200 millones. </w:t>
      </w:r>
      <w:r w:rsidR="00D842F1">
        <w:rPr>
          <w:rFonts w:asciiTheme="minorHAnsi" w:hAnsiTheme="minorHAnsi" w:cstheme="minorHAnsi"/>
          <w:sz w:val="22"/>
          <w:szCs w:val="22"/>
          <w:lang w:val="es-CO"/>
        </w:rPr>
        <w:t xml:space="preserve">Fracasa no ha y ánimo para conciliar por parte de la pasiva. </w:t>
      </w:r>
    </w:p>
    <w:p w:rsidR="00856BE6" w:rsidRDefault="00856BE6"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56BE6" w:rsidRDefault="00856BE6"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SENTENCIA ANTICIPADA PARCIAL***En este punto se dicta sentencia anticipada parcial por la falta de legitimación en la causa por pasiva </w:t>
      </w:r>
      <w:r w:rsidRPr="00856BE6">
        <w:rPr>
          <w:rFonts w:asciiTheme="minorHAnsi" w:hAnsiTheme="minorHAnsi" w:cstheme="minorHAnsi"/>
          <w:b/>
          <w:i/>
          <w:sz w:val="22"/>
          <w:szCs w:val="22"/>
          <w:u w:val="single"/>
          <w:lang w:val="es-CO"/>
        </w:rPr>
        <w:t>de MAPFRE</w:t>
      </w:r>
      <w:r>
        <w:rPr>
          <w:rFonts w:asciiTheme="minorHAnsi" w:hAnsiTheme="minorHAnsi" w:cstheme="minorHAnsi"/>
          <w:sz w:val="22"/>
          <w:szCs w:val="22"/>
          <w:lang w:val="es-CO"/>
        </w:rPr>
        <w:t xml:space="preserve">, toda vez que aquella no emitió ninguna póliza que fuera objeto de cobertura en relación con los hechos que aquí se ventilan. </w:t>
      </w:r>
      <w:r w:rsidR="003C2F43">
        <w:rPr>
          <w:rFonts w:asciiTheme="minorHAnsi" w:hAnsiTheme="minorHAnsi" w:cstheme="minorHAnsi"/>
          <w:sz w:val="22"/>
          <w:szCs w:val="22"/>
          <w:lang w:val="es-CO"/>
        </w:rPr>
        <w:t>No se condena en costas a la parte demandante pues tiene amparo de pobreza.</w:t>
      </w:r>
    </w:p>
    <w:p w:rsidR="003C2F43" w:rsidRDefault="003C2F43"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Las partes están de acuerdo, queda en firme la decisión. </w:t>
      </w:r>
      <w:r w:rsidR="005E2EF6" w:rsidRPr="005E2EF6">
        <w:rPr>
          <w:rFonts w:asciiTheme="minorHAnsi" w:hAnsiTheme="minorHAnsi" w:cstheme="minorHAnsi"/>
          <w:b/>
          <w:i/>
          <w:sz w:val="22"/>
          <w:szCs w:val="22"/>
          <w:u w:val="single"/>
          <w:lang w:val="es-CO"/>
        </w:rPr>
        <w:t>Por lo que Mapfre queda desvinculada.</w:t>
      </w:r>
      <w:r w:rsidR="005E2EF6">
        <w:rPr>
          <w:rFonts w:asciiTheme="minorHAnsi" w:hAnsiTheme="minorHAnsi" w:cstheme="minorHAnsi"/>
          <w:sz w:val="22"/>
          <w:szCs w:val="22"/>
          <w:lang w:val="es-CO"/>
        </w:rPr>
        <w:t xml:space="preserve"> </w:t>
      </w:r>
    </w:p>
    <w:p w:rsidR="00D842F1" w:rsidRDefault="00D842F1"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highlight w:val="yellow"/>
          <w:lang w:val="es-CO"/>
        </w:rPr>
        <w:t>INTERROGATORIOS DE PARTE</w:t>
      </w:r>
      <w:r>
        <w:rPr>
          <w:rFonts w:asciiTheme="minorHAnsi" w:hAnsiTheme="minorHAnsi" w:cstheme="minorHAnsi"/>
          <w:b/>
          <w:sz w:val="22"/>
          <w:szCs w:val="22"/>
          <w:lang w:val="es-CO"/>
        </w:rPr>
        <w:t xml:space="preserve">: </w:t>
      </w: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383FE6">
        <w:rPr>
          <w:rFonts w:asciiTheme="minorHAnsi" w:hAnsiTheme="minorHAnsi" w:cstheme="minorHAnsi"/>
          <w:b/>
          <w:i/>
          <w:sz w:val="22"/>
          <w:szCs w:val="22"/>
          <w:u w:val="single"/>
          <w:lang w:val="es-CO"/>
        </w:rPr>
        <w:t xml:space="preserve">DEMANDANTES: </w:t>
      </w:r>
    </w:p>
    <w:p w:rsidR="00075AB2"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83FE6">
        <w:rPr>
          <w:rFonts w:asciiTheme="minorHAnsi" w:hAnsiTheme="minorHAnsi" w:cstheme="minorHAnsi"/>
          <w:b/>
          <w:sz w:val="22"/>
          <w:szCs w:val="22"/>
          <w:lang w:val="es-CO"/>
        </w:rPr>
        <w:t>JORGE ENRIQUE ROMERO PEÑA (víctima directa)</w:t>
      </w:r>
      <w:r w:rsidR="005B182A">
        <w:rPr>
          <w:rFonts w:asciiTheme="minorHAnsi" w:hAnsiTheme="minorHAnsi" w:cstheme="minorHAnsi"/>
          <w:b/>
          <w:sz w:val="22"/>
          <w:szCs w:val="22"/>
          <w:lang w:val="es-CO"/>
        </w:rPr>
        <w:t xml:space="preserve">- </w:t>
      </w:r>
      <w:r w:rsidR="005B182A">
        <w:rPr>
          <w:rFonts w:asciiTheme="minorHAnsi" w:hAnsiTheme="minorHAnsi" w:cstheme="minorHAnsi"/>
          <w:sz w:val="22"/>
          <w:szCs w:val="22"/>
          <w:lang w:val="es-CO"/>
        </w:rPr>
        <w:t xml:space="preserve">dice que él estada en bachillerato para el día de los hechos y que después del accidente ya no pudo seguir trabajando. Que no se podía movilizar para trabajar. Trabajaba e impresos </w:t>
      </w:r>
      <w:proofErr w:type="spellStart"/>
      <w:r w:rsidR="005B182A">
        <w:rPr>
          <w:rFonts w:asciiTheme="minorHAnsi" w:hAnsiTheme="minorHAnsi" w:cstheme="minorHAnsi"/>
          <w:sz w:val="22"/>
          <w:szCs w:val="22"/>
          <w:lang w:val="es-CO"/>
        </w:rPr>
        <w:t>galindez</w:t>
      </w:r>
      <w:proofErr w:type="spellEnd"/>
      <w:r w:rsidR="005B182A">
        <w:rPr>
          <w:rFonts w:asciiTheme="minorHAnsi" w:hAnsiTheme="minorHAnsi" w:cstheme="minorHAnsi"/>
          <w:sz w:val="22"/>
          <w:szCs w:val="22"/>
          <w:lang w:val="es-CO"/>
        </w:rPr>
        <w:t xml:space="preserve">. </w:t>
      </w:r>
      <w:r w:rsidR="00817217">
        <w:rPr>
          <w:rFonts w:asciiTheme="minorHAnsi" w:hAnsiTheme="minorHAnsi" w:cstheme="minorHAnsi"/>
          <w:sz w:val="22"/>
          <w:szCs w:val="22"/>
          <w:lang w:val="es-CO"/>
        </w:rPr>
        <w:t xml:space="preserve">Para la fecha de los hechos ganaba el 60 % de todo lo que él hiciera, se sacaba unos 400 en la semana. Subiendo y bajando, a veces era menos. La fecha del accidente 28 de junio del 2014 fue un sábado. Ese día se dirigía para la calle 14 por la carrera 7 para llevarle una muestra a un cliente. </w:t>
      </w:r>
      <w:r w:rsidR="00E41CB5">
        <w:rPr>
          <w:rFonts w:asciiTheme="minorHAnsi" w:hAnsiTheme="minorHAnsi" w:cstheme="minorHAnsi"/>
          <w:sz w:val="22"/>
          <w:szCs w:val="22"/>
          <w:lang w:val="es-CO"/>
        </w:rPr>
        <w:t xml:space="preserve">Dice que iba por la carrera 7 el semáforo estaba para los carros parado. El pasó por la vía y el del ETM no pasó el semáforo. El bus del mío estaba parado en el semáforo, el que estaba cargando gente en la estación arrancó y fue el que lo arrolló. El semáforo como tal está para particulares y el articulado del </w:t>
      </w:r>
      <w:r w:rsidR="00CA2EA1">
        <w:rPr>
          <w:rFonts w:asciiTheme="minorHAnsi" w:hAnsiTheme="minorHAnsi" w:cstheme="minorHAnsi"/>
          <w:sz w:val="22"/>
          <w:szCs w:val="22"/>
          <w:lang w:val="es-CO"/>
        </w:rPr>
        <w:t>MIO</w:t>
      </w:r>
      <w:r w:rsidR="00E41CB5">
        <w:rPr>
          <w:rFonts w:asciiTheme="minorHAnsi" w:hAnsiTheme="minorHAnsi" w:cstheme="minorHAnsi"/>
          <w:sz w:val="22"/>
          <w:szCs w:val="22"/>
          <w:lang w:val="es-CO"/>
        </w:rPr>
        <w:t xml:space="preserve">. Para las personas peatones también había semáforo. Cuando está activo pueden pasar los peatones. </w:t>
      </w:r>
      <w:r w:rsidR="00740C94">
        <w:rPr>
          <w:rFonts w:asciiTheme="minorHAnsi" w:hAnsiTheme="minorHAnsi" w:cstheme="minorHAnsi"/>
          <w:sz w:val="22"/>
          <w:szCs w:val="22"/>
          <w:lang w:val="es-CO"/>
        </w:rPr>
        <w:t xml:space="preserve">Dice que primero pasa la calle de los particulares carros, y el otro carro que estaba cargando gente fue el que lo arrolló. </w:t>
      </w:r>
      <w:r w:rsidR="00535184">
        <w:rPr>
          <w:rFonts w:asciiTheme="minorHAnsi" w:hAnsiTheme="minorHAnsi" w:cstheme="minorHAnsi"/>
          <w:sz w:val="22"/>
          <w:szCs w:val="22"/>
          <w:lang w:val="es-CO"/>
        </w:rPr>
        <w:t xml:space="preserve">Luego a él le dijeron qué fue lo que ocurrió porque él perdió el conocimiento. El quedó en silla de ruedas. El día a día para esa fecha era trabajar y estudiar, ese día terminaba sus estudios, en esa época vivía con la señora Viviana, donde actualmente siguen viviendo. </w:t>
      </w:r>
      <w:r w:rsidR="00A319A1">
        <w:rPr>
          <w:rFonts w:asciiTheme="minorHAnsi" w:hAnsiTheme="minorHAnsi" w:cstheme="minorHAnsi"/>
          <w:sz w:val="22"/>
          <w:szCs w:val="22"/>
          <w:lang w:val="es-CO"/>
        </w:rPr>
        <w:t xml:space="preserve">En la casa en donde viven lo hacen en arriendo. En ese momento pagaba el arriendo él unos 550 mil. Él se encargaba de todo económicamente. Hoy lo ayuda su familia de poquito. Lo ayudan sus hermanos, pero ellos no están en el caso, hermanos que son 7. </w:t>
      </w:r>
      <w:r w:rsidR="005F5C1B">
        <w:rPr>
          <w:rFonts w:asciiTheme="minorHAnsi" w:hAnsiTheme="minorHAnsi" w:cstheme="minorHAnsi"/>
          <w:sz w:val="22"/>
          <w:szCs w:val="22"/>
          <w:lang w:val="es-CO"/>
        </w:rPr>
        <w:t xml:space="preserve">Doña </w:t>
      </w:r>
      <w:proofErr w:type="spellStart"/>
      <w:r w:rsidR="005F5C1B">
        <w:rPr>
          <w:rFonts w:asciiTheme="minorHAnsi" w:hAnsiTheme="minorHAnsi" w:cstheme="minorHAnsi"/>
          <w:sz w:val="22"/>
          <w:szCs w:val="22"/>
          <w:lang w:val="es-CO"/>
        </w:rPr>
        <w:t>Marleny</w:t>
      </w:r>
      <w:proofErr w:type="spellEnd"/>
      <w:r w:rsidR="005F5C1B">
        <w:rPr>
          <w:rFonts w:asciiTheme="minorHAnsi" w:hAnsiTheme="minorHAnsi" w:cstheme="minorHAnsi"/>
          <w:sz w:val="22"/>
          <w:szCs w:val="22"/>
          <w:lang w:val="es-CO"/>
        </w:rPr>
        <w:t xml:space="preserve"> lo ayudaba mucho para cuidar el hijastro. Liliana pasaba 24 horas con él en el hospital. </w:t>
      </w:r>
      <w:r w:rsidR="004B1978">
        <w:rPr>
          <w:rFonts w:asciiTheme="minorHAnsi" w:hAnsiTheme="minorHAnsi" w:cstheme="minorHAnsi"/>
          <w:sz w:val="22"/>
          <w:szCs w:val="22"/>
          <w:lang w:val="es-CO"/>
        </w:rPr>
        <w:t xml:space="preserve">El hijastro tenía 3 años para cuando empezó la relación con la compañera permanente.  El hijastro acabó el bachiller y está haciendo unas prácticas. En la actualidad vive en la comuna 9.  </w:t>
      </w:r>
      <w:r w:rsidR="003A4BA8">
        <w:rPr>
          <w:rFonts w:asciiTheme="minorHAnsi" w:hAnsiTheme="minorHAnsi" w:cstheme="minorHAnsi"/>
          <w:sz w:val="22"/>
          <w:szCs w:val="22"/>
          <w:lang w:val="es-CO"/>
        </w:rPr>
        <w:t xml:space="preserve">La hora en que </w:t>
      </w:r>
      <w:r w:rsidR="00A36FAB">
        <w:rPr>
          <w:rFonts w:asciiTheme="minorHAnsi" w:hAnsiTheme="minorHAnsi" w:cstheme="minorHAnsi"/>
          <w:sz w:val="22"/>
          <w:szCs w:val="22"/>
          <w:lang w:val="es-CO"/>
        </w:rPr>
        <w:t>ocurre</w:t>
      </w:r>
      <w:r w:rsidR="003A4BA8">
        <w:rPr>
          <w:rFonts w:asciiTheme="minorHAnsi" w:hAnsiTheme="minorHAnsi" w:cstheme="minorHAnsi"/>
          <w:sz w:val="22"/>
          <w:szCs w:val="22"/>
          <w:lang w:val="es-CO"/>
        </w:rPr>
        <w:t xml:space="preserve"> el accedente fue tipo 10 am. </w:t>
      </w:r>
      <w:r w:rsidR="00CF0804">
        <w:rPr>
          <w:rFonts w:asciiTheme="minorHAnsi" w:hAnsiTheme="minorHAnsi" w:cstheme="minorHAnsi"/>
          <w:sz w:val="22"/>
          <w:szCs w:val="22"/>
          <w:lang w:val="es-CO"/>
        </w:rPr>
        <w:t xml:space="preserve">El flujo vehicular era alto. </w:t>
      </w:r>
      <w:r w:rsidR="00A36FAB">
        <w:rPr>
          <w:rFonts w:asciiTheme="minorHAnsi" w:hAnsiTheme="minorHAnsi" w:cstheme="minorHAnsi"/>
          <w:sz w:val="22"/>
          <w:szCs w:val="22"/>
          <w:lang w:val="es-CO"/>
        </w:rPr>
        <w:t xml:space="preserve">Había muchos carros. </w:t>
      </w:r>
      <w:r w:rsidR="001762A2">
        <w:rPr>
          <w:rFonts w:asciiTheme="minorHAnsi" w:hAnsiTheme="minorHAnsi" w:cstheme="minorHAnsi"/>
          <w:sz w:val="22"/>
          <w:szCs w:val="22"/>
          <w:lang w:val="es-CO"/>
        </w:rPr>
        <w:t xml:space="preserve">La calle es muy trajinada. </w:t>
      </w:r>
      <w:r w:rsidR="00720277">
        <w:rPr>
          <w:rFonts w:asciiTheme="minorHAnsi" w:hAnsiTheme="minorHAnsi" w:cstheme="minorHAnsi"/>
          <w:sz w:val="22"/>
          <w:szCs w:val="22"/>
          <w:lang w:val="es-CO"/>
        </w:rPr>
        <w:t>Él</w:t>
      </w:r>
      <w:r w:rsidR="00EB51E9">
        <w:rPr>
          <w:rFonts w:asciiTheme="minorHAnsi" w:hAnsiTheme="minorHAnsi" w:cstheme="minorHAnsi"/>
          <w:sz w:val="22"/>
          <w:szCs w:val="22"/>
          <w:lang w:val="es-CO"/>
        </w:rPr>
        <w:t xml:space="preserve"> se dirigía a cruzar las dos calles, en donde estaba la estación. </w:t>
      </w:r>
      <w:r w:rsidR="00A61A98">
        <w:rPr>
          <w:rFonts w:asciiTheme="minorHAnsi" w:hAnsiTheme="minorHAnsi" w:cstheme="minorHAnsi"/>
          <w:sz w:val="22"/>
          <w:szCs w:val="22"/>
          <w:lang w:val="es-CO"/>
        </w:rPr>
        <w:t xml:space="preserve">Había un articulado parado en el semáforo ese fue el que luego pasó derecho no respetó el semáforo y lo arrolló. </w:t>
      </w:r>
      <w:proofErr w:type="spellStart"/>
      <w:r w:rsidR="006336C2">
        <w:rPr>
          <w:rFonts w:asciiTheme="minorHAnsi" w:hAnsiTheme="minorHAnsi" w:cstheme="minorHAnsi"/>
          <w:sz w:val="22"/>
          <w:szCs w:val="22"/>
          <w:lang w:val="es-CO"/>
        </w:rPr>
        <w:t>El</w:t>
      </w:r>
      <w:proofErr w:type="spellEnd"/>
      <w:r w:rsidR="006336C2">
        <w:rPr>
          <w:rFonts w:asciiTheme="minorHAnsi" w:hAnsiTheme="minorHAnsi" w:cstheme="minorHAnsi"/>
          <w:sz w:val="22"/>
          <w:szCs w:val="22"/>
          <w:lang w:val="es-CO"/>
        </w:rPr>
        <w:t xml:space="preserve"> dice que lo alcanzó a ver en la 9. </w:t>
      </w:r>
      <w:r w:rsidR="007E4919">
        <w:rPr>
          <w:rFonts w:asciiTheme="minorHAnsi" w:hAnsiTheme="minorHAnsi" w:cstheme="minorHAnsi"/>
          <w:sz w:val="22"/>
          <w:szCs w:val="22"/>
          <w:lang w:val="es-CO"/>
        </w:rPr>
        <w:t xml:space="preserve">Pero no puede asegurar que estaba descargando o no. </w:t>
      </w:r>
      <w:r w:rsidR="0097506F">
        <w:rPr>
          <w:rFonts w:asciiTheme="minorHAnsi" w:hAnsiTheme="minorHAnsi" w:cstheme="minorHAnsi"/>
          <w:sz w:val="22"/>
          <w:szCs w:val="22"/>
          <w:lang w:val="es-CO"/>
        </w:rPr>
        <w:t>OJO dice que no lo vio parqueado directamente, pero había un bis parqueado en el semáforo y otro se pasó el semáforo y lo arrolló.</w:t>
      </w:r>
      <w:r w:rsidR="00AE7C03">
        <w:rPr>
          <w:rFonts w:asciiTheme="minorHAnsi" w:hAnsiTheme="minorHAnsi" w:cstheme="minorHAnsi"/>
          <w:sz w:val="22"/>
          <w:szCs w:val="22"/>
          <w:lang w:val="es-CO"/>
        </w:rPr>
        <w:t xml:space="preserve"> Indica que donde se ubica la flec</w:t>
      </w:r>
      <w:r w:rsidR="005F0E11">
        <w:rPr>
          <w:rFonts w:asciiTheme="minorHAnsi" w:hAnsiTheme="minorHAnsi" w:cstheme="minorHAnsi"/>
          <w:sz w:val="22"/>
          <w:szCs w:val="22"/>
          <w:lang w:val="es-CO"/>
        </w:rPr>
        <w:t>h</w:t>
      </w:r>
      <w:r w:rsidR="00AE7C03">
        <w:rPr>
          <w:rFonts w:asciiTheme="minorHAnsi" w:hAnsiTheme="minorHAnsi" w:cstheme="minorHAnsi"/>
          <w:sz w:val="22"/>
          <w:szCs w:val="22"/>
          <w:lang w:val="es-CO"/>
        </w:rPr>
        <w:t xml:space="preserve">a a </w:t>
      </w:r>
      <w:r w:rsidR="005F0E11">
        <w:rPr>
          <w:rFonts w:asciiTheme="minorHAnsi" w:hAnsiTheme="minorHAnsi" w:cstheme="minorHAnsi"/>
          <w:sz w:val="22"/>
          <w:szCs w:val="22"/>
          <w:lang w:val="es-CO"/>
        </w:rPr>
        <w:t>a</w:t>
      </w:r>
      <w:r w:rsidR="00AE7C03">
        <w:rPr>
          <w:rFonts w:asciiTheme="minorHAnsi" w:hAnsiTheme="minorHAnsi" w:cstheme="minorHAnsi"/>
          <w:sz w:val="22"/>
          <w:szCs w:val="22"/>
          <w:lang w:val="es-CO"/>
        </w:rPr>
        <w:t>marilla en el escrito d la conte</w:t>
      </w:r>
      <w:r w:rsidR="005F0E11">
        <w:rPr>
          <w:rFonts w:asciiTheme="minorHAnsi" w:hAnsiTheme="minorHAnsi" w:cstheme="minorHAnsi"/>
          <w:sz w:val="22"/>
          <w:szCs w:val="22"/>
          <w:lang w:val="es-CO"/>
        </w:rPr>
        <w:t>stación estaba parqueado el carr</w:t>
      </w:r>
      <w:r w:rsidR="00AE7C03">
        <w:rPr>
          <w:rFonts w:asciiTheme="minorHAnsi" w:hAnsiTheme="minorHAnsi" w:cstheme="minorHAnsi"/>
          <w:sz w:val="22"/>
          <w:szCs w:val="22"/>
          <w:lang w:val="es-CO"/>
        </w:rPr>
        <w:t xml:space="preserve">o parqueado. </w:t>
      </w:r>
      <w:r w:rsidR="005F0E11">
        <w:rPr>
          <w:rFonts w:asciiTheme="minorHAnsi" w:hAnsiTheme="minorHAnsi" w:cstheme="minorHAnsi"/>
          <w:sz w:val="22"/>
          <w:szCs w:val="22"/>
          <w:lang w:val="es-CO"/>
        </w:rPr>
        <w:t xml:space="preserve">Transito no dijo lo que era, </w:t>
      </w:r>
      <w:proofErr w:type="spellStart"/>
      <w:r w:rsidR="005F0E11">
        <w:rPr>
          <w:rFonts w:asciiTheme="minorHAnsi" w:hAnsiTheme="minorHAnsi" w:cstheme="minorHAnsi"/>
          <w:sz w:val="22"/>
          <w:szCs w:val="22"/>
          <w:lang w:val="es-CO"/>
        </w:rPr>
        <w:t>el</w:t>
      </w:r>
      <w:proofErr w:type="spellEnd"/>
      <w:r w:rsidR="005F0E11">
        <w:rPr>
          <w:rFonts w:asciiTheme="minorHAnsi" w:hAnsiTheme="minorHAnsi" w:cstheme="minorHAnsi"/>
          <w:sz w:val="22"/>
          <w:szCs w:val="22"/>
          <w:lang w:val="es-CO"/>
        </w:rPr>
        <w:t xml:space="preserve"> era peatón. </w:t>
      </w:r>
      <w:r w:rsidR="00CC2EE3">
        <w:rPr>
          <w:rFonts w:asciiTheme="minorHAnsi" w:hAnsiTheme="minorHAnsi" w:cstheme="minorHAnsi"/>
          <w:sz w:val="22"/>
          <w:szCs w:val="22"/>
          <w:lang w:val="es-CO"/>
        </w:rPr>
        <w:t xml:space="preserve">Creo que su esposa lo </w:t>
      </w:r>
      <w:proofErr w:type="gramStart"/>
      <w:r w:rsidR="00CC2EE3">
        <w:rPr>
          <w:rFonts w:asciiTheme="minorHAnsi" w:hAnsiTheme="minorHAnsi" w:cstheme="minorHAnsi"/>
          <w:sz w:val="22"/>
          <w:szCs w:val="22"/>
          <w:lang w:val="es-CO"/>
        </w:rPr>
        <w:t>hizo</w:t>
      </w:r>
      <w:proofErr w:type="gramEnd"/>
      <w:r w:rsidR="00CC2EE3">
        <w:rPr>
          <w:rFonts w:asciiTheme="minorHAnsi" w:hAnsiTheme="minorHAnsi" w:cstheme="minorHAnsi"/>
          <w:sz w:val="22"/>
          <w:szCs w:val="22"/>
          <w:lang w:val="es-CO"/>
        </w:rPr>
        <w:t xml:space="preserve"> pero él personalmente no. El guarda de tránsito que consignó el informe dijo MIO Vs moto. </w:t>
      </w:r>
    </w:p>
    <w:p w:rsidR="00383FE6" w:rsidRDefault="00075AB2"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075AB2">
        <w:rPr>
          <w:rFonts w:asciiTheme="minorHAnsi" w:hAnsiTheme="minorHAnsi" w:cstheme="minorHAnsi"/>
          <w:b/>
          <w:sz w:val="22"/>
          <w:szCs w:val="22"/>
          <w:highlight w:val="cyan"/>
          <w:lang w:val="es-CO"/>
        </w:rPr>
        <w:t>*OJO</w:t>
      </w:r>
      <w:r w:rsidRPr="00075AB2">
        <w:rPr>
          <w:rFonts w:asciiTheme="minorHAnsi" w:hAnsiTheme="minorHAnsi" w:cstheme="minorHAnsi"/>
          <w:b/>
          <w:sz w:val="22"/>
          <w:szCs w:val="22"/>
          <w:lang w:val="es-CO"/>
        </w:rPr>
        <w:t xml:space="preserve"> </w:t>
      </w:r>
      <w:r>
        <w:rPr>
          <w:rFonts w:asciiTheme="minorHAnsi" w:hAnsiTheme="minorHAnsi" w:cstheme="minorHAnsi"/>
          <w:sz w:val="22"/>
          <w:szCs w:val="22"/>
          <w:lang w:val="es-CO"/>
        </w:rPr>
        <w:t xml:space="preserve">indica en la narración que vio que el vehículo de ETM estaba subiendo gente, pero </w:t>
      </w:r>
      <w:r w:rsidR="00A61A98">
        <w:rPr>
          <w:rFonts w:asciiTheme="minorHAnsi" w:hAnsiTheme="minorHAnsi" w:cstheme="minorHAnsi"/>
          <w:sz w:val="22"/>
          <w:szCs w:val="22"/>
          <w:lang w:val="es-CO"/>
        </w:rPr>
        <w:t xml:space="preserve">LUEGO dice que </w:t>
      </w:r>
      <w:r>
        <w:rPr>
          <w:rFonts w:asciiTheme="minorHAnsi" w:hAnsiTheme="minorHAnsi" w:cstheme="minorHAnsi"/>
          <w:sz w:val="22"/>
          <w:szCs w:val="22"/>
          <w:lang w:val="es-CO"/>
        </w:rPr>
        <w:t xml:space="preserve">no alcanzó a ver el vehículo. </w:t>
      </w:r>
      <w:r w:rsidR="00875175">
        <w:rPr>
          <w:rFonts w:asciiTheme="minorHAnsi" w:hAnsiTheme="minorHAnsi" w:cstheme="minorHAnsi"/>
          <w:sz w:val="22"/>
          <w:szCs w:val="22"/>
          <w:lang w:val="es-CO"/>
        </w:rPr>
        <w:t xml:space="preserve">NO hay ninguna coherencia frente a la narración de la dinámica del accidente. </w:t>
      </w:r>
    </w:p>
    <w:p w:rsidR="00E41CB5" w:rsidRDefault="00E41CB5"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41CB5" w:rsidRDefault="00E41CB5" w:rsidP="00CA2EA1">
      <w:pPr>
        <w:pStyle w:val="NormalWeb"/>
        <w:numPr>
          <w:ilvl w:val="0"/>
          <w:numId w:val="9"/>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si usted </w:t>
      </w:r>
      <w:r w:rsidR="00CA2EA1">
        <w:rPr>
          <w:rFonts w:asciiTheme="minorHAnsi" w:hAnsiTheme="minorHAnsi" w:cstheme="minorHAnsi"/>
          <w:sz w:val="22"/>
          <w:szCs w:val="22"/>
          <w:lang w:val="es-CO"/>
        </w:rPr>
        <w:t>solicitó</w:t>
      </w:r>
      <w:r>
        <w:rPr>
          <w:rFonts w:asciiTheme="minorHAnsi" w:hAnsiTheme="minorHAnsi" w:cstheme="minorHAnsi"/>
          <w:sz w:val="22"/>
          <w:szCs w:val="22"/>
          <w:lang w:val="es-CO"/>
        </w:rPr>
        <w:t xml:space="preserve"> </w:t>
      </w:r>
      <w:r w:rsidR="00CA2EA1">
        <w:rPr>
          <w:rFonts w:asciiTheme="minorHAnsi" w:hAnsiTheme="minorHAnsi" w:cstheme="minorHAnsi"/>
          <w:sz w:val="22"/>
          <w:szCs w:val="22"/>
          <w:lang w:val="es-CO"/>
        </w:rPr>
        <w:t>alguna</w:t>
      </w:r>
      <w:r>
        <w:rPr>
          <w:rFonts w:asciiTheme="minorHAnsi" w:hAnsiTheme="minorHAnsi" w:cstheme="minorHAnsi"/>
          <w:sz w:val="22"/>
          <w:szCs w:val="22"/>
          <w:lang w:val="es-CO"/>
        </w:rPr>
        <w:t xml:space="preserve"> corrección al IPAT. </w:t>
      </w:r>
      <w:r w:rsidR="005833D0">
        <w:rPr>
          <w:rFonts w:asciiTheme="minorHAnsi" w:hAnsiTheme="minorHAnsi" w:cstheme="minorHAnsi"/>
          <w:sz w:val="22"/>
          <w:szCs w:val="22"/>
          <w:lang w:val="es-CO"/>
        </w:rPr>
        <w:t xml:space="preserve">NO ÉL, LO HIZO SU ESPOSA SUPUESTAMENTE. </w:t>
      </w:r>
    </w:p>
    <w:p w:rsidR="00A319A1" w:rsidRDefault="00A319A1" w:rsidP="00CA2EA1">
      <w:pPr>
        <w:pStyle w:val="NormalWeb"/>
        <w:numPr>
          <w:ilvl w:val="0"/>
          <w:numId w:val="9"/>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si usted o su apoderado contactaron al policial que emitió el informe policial con el fin de confirmar las razones por las que se había consignado dicha hipótesis en el informe. </w:t>
      </w:r>
      <w:r w:rsidR="00CC2EE3">
        <w:rPr>
          <w:rFonts w:asciiTheme="minorHAnsi" w:hAnsiTheme="minorHAnsi" w:cstheme="minorHAnsi"/>
          <w:sz w:val="22"/>
          <w:szCs w:val="22"/>
          <w:lang w:val="es-CO"/>
        </w:rPr>
        <w:t xml:space="preserve">NO LO SABE. </w:t>
      </w:r>
    </w:p>
    <w:p w:rsidR="005F0E11" w:rsidRDefault="00A61A98" w:rsidP="005F0E11">
      <w:pPr>
        <w:pStyle w:val="NormalWeb"/>
        <w:numPr>
          <w:ilvl w:val="0"/>
          <w:numId w:val="9"/>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Como se entera usted de que el vehículo de ETM pasó el </w:t>
      </w:r>
      <w:r w:rsidR="00CB58C1">
        <w:rPr>
          <w:rFonts w:asciiTheme="minorHAnsi" w:hAnsiTheme="minorHAnsi" w:cstheme="minorHAnsi"/>
          <w:sz w:val="22"/>
          <w:szCs w:val="22"/>
          <w:lang w:val="es-CO"/>
        </w:rPr>
        <w:t>semáforo</w:t>
      </w:r>
      <w:r>
        <w:rPr>
          <w:rFonts w:asciiTheme="minorHAnsi" w:hAnsiTheme="minorHAnsi" w:cstheme="minorHAnsi"/>
          <w:sz w:val="22"/>
          <w:szCs w:val="22"/>
          <w:lang w:val="es-CO"/>
        </w:rPr>
        <w:t xml:space="preserve"> en rojo. </w:t>
      </w:r>
      <w:r w:rsidR="003269FB">
        <w:rPr>
          <w:rFonts w:asciiTheme="minorHAnsi" w:hAnsiTheme="minorHAnsi" w:cstheme="minorHAnsi"/>
          <w:sz w:val="22"/>
          <w:szCs w:val="22"/>
          <w:lang w:val="es-CO"/>
        </w:rPr>
        <w:t xml:space="preserve">PORQUE VIO QUE UNO ESTABA ESTACIONADO Y EL OTRO QUE LO ATROLLEÓ SIGUIÓ ADELANTE. </w:t>
      </w:r>
    </w:p>
    <w:p w:rsidR="005F0E11" w:rsidRDefault="005F0E11" w:rsidP="005F0E11">
      <w:pPr>
        <w:pStyle w:val="NormalWeb"/>
        <w:numPr>
          <w:ilvl w:val="0"/>
          <w:numId w:val="9"/>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si cerca de la zona donde usted cruza la vía existan puentes peatonales. </w:t>
      </w:r>
    </w:p>
    <w:p w:rsidR="00A319A1" w:rsidRDefault="00A319A1" w:rsidP="00A319A1">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s-CO"/>
        </w:rPr>
      </w:pPr>
    </w:p>
    <w:p w:rsidR="005B182A" w:rsidRPr="005B182A" w:rsidRDefault="005B182A"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83FE6">
        <w:rPr>
          <w:rFonts w:asciiTheme="minorHAnsi" w:hAnsiTheme="minorHAnsi" w:cstheme="minorHAnsi"/>
          <w:b/>
          <w:sz w:val="22"/>
          <w:szCs w:val="22"/>
          <w:lang w:val="es-CO"/>
        </w:rPr>
        <w:t>LILIANA PATRICIA ANDUJAR ZUÑIGA (compañera permanente)</w:t>
      </w:r>
      <w:r w:rsidR="00430F6D">
        <w:rPr>
          <w:rFonts w:asciiTheme="minorHAnsi" w:hAnsiTheme="minorHAnsi" w:cstheme="minorHAnsi"/>
          <w:b/>
          <w:sz w:val="22"/>
          <w:szCs w:val="22"/>
          <w:lang w:val="es-CO"/>
        </w:rPr>
        <w:t xml:space="preserve"> – </w:t>
      </w:r>
      <w:r w:rsidR="00430F6D">
        <w:rPr>
          <w:rFonts w:asciiTheme="minorHAnsi" w:hAnsiTheme="minorHAnsi" w:cstheme="minorHAnsi"/>
          <w:sz w:val="22"/>
          <w:szCs w:val="22"/>
          <w:lang w:val="es-CO"/>
        </w:rPr>
        <w:t xml:space="preserve">que para la fecha de los hechos estaba estudiando peluquería, con eso se defendía económicamente. </w:t>
      </w:r>
      <w:r w:rsidR="00667284">
        <w:rPr>
          <w:rFonts w:asciiTheme="minorHAnsi" w:hAnsiTheme="minorHAnsi" w:cstheme="minorHAnsi"/>
          <w:sz w:val="22"/>
          <w:szCs w:val="22"/>
          <w:lang w:val="es-CO"/>
        </w:rPr>
        <w:t xml:space="preserve">Terminó en el 2019 su técnico en peluquería. </w:t>
      </w:r>
      <w:r w:rsidR="00B9084D">
        <w:rPr>
          <w:rFonts w:asciiTheme="minorHAnsi" w:hAnsiTheme="minorHAnsi" w:cstheme="minorHAnsi"/>
          <w:sz w:val="22"/>
          <w:szCs w:val="22"/>
          <w:lang w:val="es-CO"/>
        </w:rPr>
        <w:t xml:space="preserve">Que </w:t>
      </w:r>
      <w:r w:rsidR="00B9084D">
        <w:rPr>
          <w:rFonts w:asciiTheme="minorHAnsi" w:hAnsiTheme="minorHAnsi" w:cstheme="minorHAnsi"/>
          <w:sz w:val="22"/>
          <w:szCs w:val="22"/>
          <w:lang w:val="es-CO"/>
        </w:rPr>
        <w:lastRenderedPageBreak/>
        <w:t>ese día estaba trabajando</w:t>
      </w:r>
      <w:r w:rsidR="002A3283">
        <w:rPr>
          <w:rFonts w:asciiTheme="minorHAnsi" w:hAnsiTheme="minorHAnsi" w:cstheme="minorHAnsi"/>
          <w:sz w:val="22"/>
          <w:szCs w:val="22"/>
          <w:lang w:val="es-CO"/>
        </w:rPr>
        <w:t xml:space="preserve"> que la llamaron del hospital san juan de dios para informarle del accidente. </w:t>
      </w:r>
      <w:r w:rsidR="00AF46A6">
        <w:rPr>
          <w:rFonts w:asciiTheme="minorHAnsi" w:hAnsiTheme="minorHAnsi" w:cstheme="minorHAnsi"/>
          <w:sz w:val="22"/>
          <w:szCs w:val="22"/>
          <w:lang w:val="es-CO"/>
        </w:rPr>
        <w:t xml:space="preserve">Cuando llegó al hospital le dijeron que había sido atropellado por un carro de MIO, que luego entró y lo vio convulsionar en el hospital. </w:t>
      </w:r>
      <w:r w:rsidR="00583DE1">
        <w:rPr>
          <w:rFonts w:asciiTheme="minorHAnsi" w:hAnsiTheme="minorHAnsi" w:cstheme="minorHAnsi"/>
          <w:sz w:val="22"/>
          <w:szCs w:val="22"/>
          <w:lang w:val="es-CO"/>
        </w:rPr>
        <w:t xml:space="preserve">Dice que había una señora que estuvo en el accidente le dio su número que lo visitó al </w:t>
      </w:r>
      <w:r w:rsidR="002E1BD7">
        <w:rPr>
          <w:rFonts w:asciiTheme="minorHAnsi" w:hAnsiTheme="minorHAnsi" w:cstheme="minorHAnsi"/>
          <w:sz w:val="22"/>
          <w:szCs w:val="22"/>
          <w:lang w:val="es-CO"/>
        </w:rPr>
        <w:t>hospital,</w:t>
      </w:r>
      <w:r w:rsidR="00583DE1">
        <w:rPr>
          <w:rFonts w:asciiTheme="minorHAnsi" w:hAnsiTheme="minorHAnsi" w:cstheme="minorHAnsi"/>
          <w:sz w:val="22"/>
          <w:szCs w:val="22"/>
          <w:lang w:val="es-CO"/>
        </w:rPr>
        <w:t xml:space="preserve"> pero ella cambió de número, que esta señora había visto el accidente y lo ayudó para que lo llevaran al hospital. </w:t>
      </w:r>
      <w:r w:rsidR="00955565">
        <w:rPr>
          <w:rFonts w:asciiTheme="minorHAnsi" w:hAnsiTheme="minorHAnsi" w:cstheme="minorHAnsi"/>
          <w:sz w:val="22"/>
          <w:szCs w:val="22"/>
          <w:lang w:val="es-CO"/>
        </w:rPr>
        <w:t xml:space="preserve">Nadie de ETM ayudó al señor, fue solamente una persona que pasó por ahí que era un buen samaritano que la ayudó. </w:t>
      </w:r>
      <w:r w:rsidR="00BD720D">
        <w:rPr>
          <w:rFonts w:asciiTheme="minorHAnsi" w:hAnsiTheme="minorHAnsi" w:cstheme="minorHAnsi"/>
          <w:sz w:val="22"/>
          <w:szCs w:val="22"/>
          <w:lang w:val="es-CO"/>
        </w:rPr>
        <w:t xml:space="preserve">Vivienda arrendada, </w:t>
      </w:r>
      <w:r w:rsidR="00230490">
        <w:rPr>
          <w:rFonts w:asciiTheme="minorHAnsi" w:hAnsiTheme="minorHAnsi" w:cstheme="minorHAnsi"/>
          <w:sz w:val="22"/>
          <w:szCs w:val="22"/>
          <w:lang w:val="es-CO"/>
        </w:rPr>
        <w:t xml:space="preserve">que lo pagaba Jorge. </w:t>
      </w:r>
      <w:r w:rsidR="000C2AC2">
        <w:rPr>
          <w:rFonts w:asciiTheme="minorHAnsi" w:hAnsiTheme="minorHAnsi" w:cstheme="minorHAnsi"/>
          <w:sz w:val="22"/>
          <w:szCs w:val="22"/>
          <w:lang w:val="es-CO"/>
        </w:rPr>
        <w:t xml:space="preserve">Dice que en lo que pueda les colabora, con algunos trabajitos. </w:t>
      </w:r>
    </w:p>
    <w:p w:rsidR="00067F6D" w:rsidRDefault="00067F6D"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67F6D" w:rsidRDefault="00067F6D"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1. Se manifestó por su esposo que se realizó alguna solicitud en </w:t>
      </w:r>
      <w:r w:rsidR="00893F75">
        <w:rPr>
          <w:rFonts w:asciiTheme="minorHAnsi" w:hAnsiTheme="minorHAnsi" w:cstheme="minorHAnsi"/>
          <w:sz w:val="22"/>
          <w:szCs w:val="22"/>
          <w:lang w:val="es-CO"/>
        </w:rPr>
        <w:t>relación</w:t>
      </w:r>
      <w:r>
        <w:rPr>
          <w:rFonts w:asciiTheme="minorHAnsi" w:hAnsiTheme="minorHAnsi" w:cstheme="minorHAnsi"/>
          <w:sz w:val="22"/>
          <w:szCs w:val="22"/>
          <w:lang w:val="es-CO"/>
        </w:rPr>
        <w:t xml:space="preserve"> con la correc</w:t>
      </w:r>
      <w:r w:rsidR="00893F75">
        <w:rPr>
          <w:rFonts w:asciiTheme="minorHAnsi" w:hAnsiTheme="minorHAnsi" w:cstheme="minorHAnsi"/>
          <w:sz w:val="22"/>
          <w:szCs w:val="22"/>
          <w:lang w:val="es-CO"/>
        </w:rPr>
        <w:t>ción</w:t>
      </w:r>
      <w:r>
        <w:rPr>
          <w:rFonts w:asciiTheme="minorHAnsi" w:hAnsiTheme="minorHAnsi" w:cstheme="minorHAnsi"/>
          <w:sz w:val="22"/>
          <w:szCs w:val="22"/>
          <w:lang w:val="es-CO"/>
        </w:rPr>
        <w:t xml:space="preserve"> el IPAT. Es cierto o no. </w:t>
      </w:r>
      <w:r w:rsidR="00893F75">
        <w:rPr>
          <w:rFonts w:asciiTheme="minorHAnsi" w:hAnsiTheme="minorHAnsi" w:cstheme="minorHAnsi"/>
          <w:sz w:val="22"/>
          <w:szCs w:val="22"/>
          <w:lang w:val="es-CO"/>
        </w:rPr>
        <w:t xml:space="preserve">Manifiesta que de la misma fiscalía le dieron el caso, que no hizo nada, se guardaron los papeles. NO REQUEURIÓ A TRAPSNITO PARA PREGUNTAR SOBRE LA HIPOTESIS. </w:t>
      </w:r>
    </w:p>
    <w:p w:rsidR="00893F75" w:rsidRDefault="00893F75"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2. Sabe qué ocurrió con el proceso penal. QUE SE ARCHIVÓ EL PROCESO PORQUE EL ABOGADO NO HIZO NADA. </w:t>
      </w:r>
      <w:r w:rsidR="007058EA">
        <w:rPr>
          <w:rFonts w:asciiTheme="minorHAnsi" w:hAnsiTheme="minorHAnsi" w:cstheme="minorHAnsi"/>
          <w:sz w:val="22"/>
          <w:szCs w:val="22"/>
          <w:lang w:val="es-CO"/>
        </w:rPr>
        <w:t xml:space="preserve">HAY UN PROCESO PENAL QUE SE ARCHIVÓ Y QUE NO SE HA VUELTO A REAPERTURAR. </w:t>
      </w:r>
    </w:p>
    <w:p w:rsidR="000C2AC2" w:rsidRDefault="000C2AC2"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2. Con algunos trabajitos, puede ser </w:t>
      </w:r>
      <w:r w:rsidR="007058EA">
        <w:rPr>
          <w:rFonts w:asciiTheme="minorHAnsi" w:hAnsiTheme="minorHAnsi" w:cstheme="minorHAnsi"/>
          <w:sz w:val="22"/>
          <w:szCs w:val="22"/>
          <w:lang w:val="es-CO"/>
        </w:rPr>
        <w:t>más</w:t>
      </w:r>
      <w:r>
        <w:rPr>
          <w:rFonts w:asciiTheme="minorHAnsi" w:hAnsiTheme="minorHAnsi" w:cstheme="minorHAnsi"/>
          <w:sz w:val="22"/>
          <w:szCs w:val="22"/>
          <w:lang w:val="es-CO"/>
        </w:rPr>
        <w:t xml:space="preserve"> descriptiva.</w:t>
      </w:r>
      <w:r w:rsidR="007058EA">
        <w:rPr>
          <w:rFonts w:asciiTheme="minorHAnsi" w:hAnsiTheme="minorHAnsi" w:cstheme="minorHAnsi"/>
          <w:sz w:val="22"/>
          <w:szCs w:val="22"/>
          <w:lang w:val="es-CO"/>
        </w:rPr>
        <w:t xml:space="preserve"> MANIFIESTA QUE</w:t>
      </w:r>
      <w:r>
        <w:rPr>
          <w:rFonts w:asciiTheme="minorHAnsi" w:hAnsiTheme="minorHAnsi" w:cstheme="minorHAnsi"/>
          <w:sz w:val="22"/>
          <w:szCs w:val="22"/>
          <w:lang w:val="es-CO"/>
        </w:rPr>
        <w:t xml:space="preserve"> </w:t>
      </w:r>
      <w:r w:rsidR="007058EA">
        <w:rPr>
          <w:rFonts w:asciiTheme="minorHAnsi" w:hAnsiTheme="minorHAnsi" w:cstheme="minorHAnsi"/>
          <w:sz w:val="22"/>
          <w:szCs w:val="22"/>
          <w:lang w:val="es-CO"/>
        </w:rPr>
        <w:t>Él</w:t>
      </w:r>
      <w:r w:rsidR="00893F75">
        <w:rPr>
          <w:rFonts w:asciiTheme="minorHAnsi" w:hAnsiTheme="minorHAnsi" w:cstheme="minorHAnsi"/>
          <w:sz w:val="22"/>
          <w:szCs w:val="22"/>
          <w:lang w:val="es-CO"/>
        </w:rPr>
        <w:t xml:space="preserve"> tiene uno que otro cliente, se hace el diseño, puede hacer unos volantes, tarjetas. Puede ser unos 100 o 200 mensuales. </w:t>
      </w:r>
    </w:p>
    <w:p w:rsidR="00B9084D" w:rsidRPr="00430F6D" w:rsidRDefault="00B9084D"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83FE6">
        <w:rPr>
          <w:rFonts w:asciiTheme="minorHAnsi" w:hAnsiTheme="minorHAnsi" w:cstheme="minorHAnsi"/>
          <w:b/>
          <w:sz w:val="22"/>
          <w:szCs w:val="22"/>
          <w:lang w:val="es-CO"/>
        </w:rPr>
        <w:t>WILLIAM ANDRES ANDUJAR ZUÑIGA (hijastro)</w:t>
      </w:r>
      <w:r w:rsidR="004F598C">
        <w:rPr>
          <w:rFonts w:asciiTheme="minorHAnsi" w:hAnsiTheme="minorHAnsi" w:cstheme="minorHAnsi"/>
          <w:b/>
          <w:sz w:val="22"/>
          <w:szCs w:val="22"/>
          <w:lang w:val="es-CO"/>
        </w:rPr>
        <w:t xml:space="preserve"> – </w:t>
      </w:r>
      <w:r w:rsidR="004F598C">
        <w:rPr>
          <w:rFonts w:asciiTheme="minorHAnsi" w:hAnsiTheme="minorHAnsi" w:cstheme="minorHAnsi"/>
          <w:sz w:val="22"/>
          <w:szCs w:val="22"/>
          <w:lang w:val="es-CO"/>
        </w:rPr>
        <w:t xml:space="preserve">ratifica que su padre daba sustento al </w:t>
      </w:r>
      <w:r w:rsidR="00EC0783">
        <w:rPr>
          <w:rFonts w:asciiTheme="minorHAnsi" w:hAnsiTheme="minorHAnsi" w:cstheme="minorHAnsi"/>
          <w:sz w:val="22"/>
          <w:szCs w:val="22"/>
          <w:lang w:val="es-CO"/>
        </w:rPr>
        <w:t xml:space="preserve">hogar y la afectación emocional. </w:t>
      </w:r>
    </w:p>
    <w:p w:rsidR="00EC0783" w:rsidRPr="004F598C" w:rsidRDefault="00EC0783" w:rsidP="00383FE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C0783" w:rsidRDefault="00EC0783" w:rsidP="00EC078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83FE6">
        <w:rPr>
          <w:rFonts w:asciiTheme="minorHAnsi" w:hAnsiTheme="minorHAnsi" w:cstheme="minorHAnsi"/>
          <w:b/>
          <w:sz w:val="22"/>
          <w:szCs w:val="22"/>
          <w:lang w:val="es-CO"/>
        </w:rPr>
        <w:t xml:space="preserve">MARLENY ZUÑIGA </w:t>
      </w:r>
      <w:proofErr w:type="spellStart"/>
      <w:r w:rsidRPr="00383FE6">
        <w:rPr>
          <w:rFonts w:asciiTheme="minorHAnsi" w:hAnsiTheme="minorHAnsi" w:cstheme="minorHAnsi"/>
          <w:b/>
          <w:sz w:val="22"/>
          <w:szCs w:val="22"/>
          <w:lang w:val="es-CO"/>
        </w:rPr>
        <w:t>ZUÑIGA</w:t>
      </w:r>
      <w:proofErr w:type="spellEnd"/>
      <w:r w:rsidRPr="00383FE6">
        <w:rPr>
          <w:rFonts w:asciiTheme="minorHAnsi" w:hAnsiTheme="minorHAnsi" w:cstheme="minorHAnsi"/>
          <w:b/>
          <w:sz w:val="22"/>
          <w:szCs w:val="22"/>
          <w:lang w:val="es-CO"/>
        </w:rPr>
        <w:t xml:space="preserve"> (suegra)</w:t>
      </w:r>
      <w:r>
        <w:rPr>
          <w:rFonts w:asciiTheme="minorHAnsi" w:hAnsiTheme="minorHAnsi" w:cstheme="minorHAnsi"/>
          <w:b/>
          <w:sz w:val="22"/>
          <w:szCs w:val="22"/>
          <w:lang w:val="es-CO"/>
        </w:rPr>
        <w:t xml:space="preserve"> </w:t>
      </w:r>
      <w:r>
        <w:rPr>
          <w:rFonts w:asciiTheme="minorHAnsi" w:hAnsiTheme="minorHAnsi" w:cstheme="minorHAnsi"/>
          <w:b/>
          <w:sz w:val="22"/>
          <w:szCs w:val="22"/>
          <w:lang w:val="es-CO"/>
        </w:rPr>
        <w:t xml:space="preserve">– </w:t>
      </w:r>
      <w:r>
        <w:rPr>
          <w:rFonts w:asciiTheme="minorHAnsi" w:hAnsiTheme="minorHAnsi" w:cstheme="minorHAnsi"/>
          <w:sz w:val="22"/>
          <w:szCs w:val="22"/>
          <w:lang w:val="es-CO"/>
        </w:rPr>
        <w:t xml:space="preserve">ratifica que su padre daba sustento al hogar y la afectación emocional. </w:t>
      </w:r>
    </w:p>
    <w:p w:rsidR="00EC0783" w:rsidRPr="00383FE6" w:rsidRDefault="00EC0783" w:rsidP="00EC0783">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170B47" w:rsidRDefault="00170B47" w:rsidP="00170B4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83FE6">
        <w:rPr>
          <w:rFonts w:asciiTheme="minorHAnsi" w:hAnsiTheme="minorHAnsi" w:cstheme="minorHAnsi"/>
          <w:b/>
          <w:sz w:val="22"/>
          <w:szCs w:val="22"/>
          <w:lang w:val="es-CO"/>
        </w:rPr>
        <w:t>YADILA CO</w:t>
      </w:r>
      <w:r>
        <w:rPr>
          <w:rFonts w:asciiTheme="minorHAnsi" w:hAnsiTheme="minorHAnsi" w:cstheme="minorHAnsi"/>
          <w:b/>
          <w:sz w:val="22"/>
          <w:szCs w:val="22"/>
          <w:lang w:val="es-CO"/>
        </w:rPr>
        <w:t xml:space="preserve">NSTANZA ANDUJAR ZUÑIGA (cuñada). </w:t>
      </w:r>
      <w:r>
        <w:rPr>
          <w:rFonts w:asciiTheme="minorHAnsi" w:hAnsiTheme="minorHAnsi" w:cstheme="minorHAnsi"/>
          <w:sz w:val="22"/>
          <w:szCs w:val="22"/>
          <w:lang w:val="es-CO"/>
        </w:rPr>
        <w:t xml:space="preserve">No se realiza interrogatorio por innecesario. </w:t>
      </w:r>
    </w:p>
    <w:p w:rsidR="00170B47" w:rsidRPr="00170B47" w:rsidRDefault="00170B47" w:rsidP="00170B4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ROGELIO ROMERO MORA (padre)</w:t>
      </w:r>
      <w:r w:rsidR="00DF676C">
        <w:rPr>
          <w:rFonts w:asciiTheme="minorHAnsi" w:hAnsiTheme="minorHAnsi" w:cstheme="minorHAnsi"/>
          <w:b/>
          <w:sz w:val="22"/>
          <w:szCs w:val="22"/>
          <w:lang w:val="es-CO"/>
        </w:rPr>
        <w:t xml:space="preserve"> – no acude. </w:t>
      </w:r>
    </w:p>
    <w:p w:rsidR="00383FE6" w:rsidRPr="00383FE6" w:rsidRDefault="00383FE6" w:rsidP="00DF676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83FE6">
        <w:rPr>
          <w:rFonts w:asciiTheme="minorHAnsi" w:hAnsiTheme="minorHAnsi" w:cstheme="minorHAnsi"/>
          <w:b/>
          <w:sz w:val="22"/>
          <w:szCs w:val="22"/>
          <w:lang w:val="es-CO"/>
        </w:rPr>
        <w:t>FERNEY ROMERO PEÑA (hermano)</w:t>
      </w:r>
      <w:r w:rsidR="00DF676C" w:rsidRPr="00DF676C">
        <w:rPr>
          <w:rFonts w:asciiTheme="minorHAnsi" w:hAnsiTheme="minorHAnsi" w:cstheme="minorHAnsi"/>
          <w:b/>
          <w:sz w:val="22"/>
          <w:szCs w:val="22"/>
          <w:lang w:val="es-CO"/>
        </w:rPr>
        <w:t xml:space="preserve"> </w:t>
      </w:r>
      <w:r w:rsidR="00DF676C">
        <w:rPr>
          <w:rFonts w:asciiTheme="minorHAnsi" w:hAnsiTheme="minorHAnsi" w:cstheme="minorHAnsi"/>
          <w:b/>
          <w:sz w:val="22"/>
          <w:szCs w:val="22"/>
          <w:lang w:val="es-CO"/>
        </w:rPr>
        <w:t>– no acude.</w:t>
      </w:r>
    </w:p>
    <w:p w:rsidR="00383FE6" w:rsidRDefault="00383FE6" w:rsidP="00383FE6">
      <w:pPr>
        <w:spacing w:after="0" w:line="276" w:lineRule="auto"/>
        <w:jc w:val="both"/>
        <w:rPr>
          <w:rFonts w:cstheme="minorHAnsi"/>
          <w:lang w:val="es-CO"/>
        </w:rPr>
      </w:pPr>
    </w:p>
    <w:p w:rsidR="00383FE6" w:rsidRPr="00383FE6" w:rsidRDefault="00383FE6" w:rsidP="00383FE6">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Pr>
          <w:rFonts w:asciiTheme="minorHAnsi" w:hAnsiTheme="minorHAnsi" w:cstheme="minorHAnsi"/>
          <w:b/>
          <w:i/>
          <w:sz w:val="22"/>
          <w:szCs w:val="22"/>
          <w:u w:val="single"/>
          <w:lang w:val="es-CO"/>
        </w:rPr>
        <w:t>DEMANDADOS:</w:t>
      </w:r>
    </w:p>
    <w:p w:rsidR="0062230A" w:rsidRDefault="0062230A" w:rsidP="0062230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2230A">
        <w:rPr>
          <w:rFonts w:asciiTheme="minorHAnsi" w:hAnsiTheme="minorHAnsi" w:cstheme="minorHAnsi"/>
          <w:b/>
          <w:sz w:val="22"/>
          <w:szCs w:val="22"/>
          <w:lang w:val="es-CO"/>
        </w:rPr>
        <w:t>RODRIGO MORALES RUIZ</w:t>
      </w:r>
      <w:r w:rsidRPr="00B01F5C">
        <w:rPr>
          <w:rFonts w:asciiTheme="minorHAnsi" w:hAnsiTheme="minorHAnsi" w:cstheme="minorHAnsi"/>
          <w:sz w:val="22"/>
          <w:szCs w:val="22"/>
          <w:lang w:val="es-CO"/>
        </w:rPr>
        <w:t xml:space="preserve"> (conductor VCW911)</w:t>
      </w:r>
      <w:r w:rsidR="00F7729D">
        <w:rPr>
          <w:rFonts w:asciiTheme="minorHAnsi" w:hAnsiTheme="minorHAnsi" w:cstheme="minorHAnsi"/>
          <w:sz w:val="22"/>
          <w:szCs w:val="22"/>
          <w:lang w:val="es-CO"/>
        </w:rPr>
        <w:t xml:space="preserve"> – 30 años a la fecha del accidente. </w:t>
      </w:r>
      <w:r w:rsidR="00296A2E">
        <w:rPr>
          <w:rFonts w:asciiTheme="minorHAnsi" w:hAnsiTheme="minorHAnsi" w:cstheme="minorHAnsi"/>
          <w:sz w:val="22"/>
          <w:szCs w:val="22"/>
          <w:lang w:val="es-CO"/>
        </w:rPr>
        <w:t xml:space="preserve">Siempre ha sido conductor, la primera licencia desde los 20 años. Para manejar vehículos de gran tamaño la tuvo a los 26 o 25 años. </w:t>
      </w:r>
      <w:r w:rsidR="00BB7E61">
        <w:rPr>
          <w:rFonts w:asciiTheme="minorHAnsi" w:hAnsiTheme="minorHAnsi" w:cstheme="minorHAnsi"/>
          <w:sz w:val="22"/>
          <w:szCs w:val="22"/>
          <w:lang w:val="es-CO"/>
        </w:rPr>
        <w:t xml:space="preserve">Para el 2011 ya llevaba operando como conductor de este tipo de vehículos más o menos unos 4 años. Dice que se desplazaba sobre el vehículo articulado subiendo por el sentido norte. Los semáforos estaban en rojo sobre la carrera 15 con 8, luego se ponen en verde, por el carril izquierdo lo venía adelantando por la derecha otro vehículo, este ve que vienen dos personas corriendo, una se detiene y la otra sigue derecho y colisiona con el </w:t>
      </w:r>
      <w:r w:rsidR="00760CAD">
        <w:rPr>
          <w:rFonts w:asciiTheme="minorHAnsi" w:hAnsiTheme="minorHAnsi" w:cstheme="minorHAnsi"/>
          <w:sz w:val="22"/>
          <w:szCs w:val="22"/>
          <w:lang w:val="es-CO"/>
        </w:rPr>
        <w:t>vehículo</w:t>
      </w:r>
      <w:r w:rsidR="00BB7E61">
        <w:rPr>
          <w:rFonts w:asciiTheme="minorHAnsi" w:hAnsiTheme="minorHAnsi" w:cstheme="minorHAnsi"/>
          <w:sz w:val="22"/>
          <w:szCs w:val="22"/>
          <w:lang w:val="es-CO"/>
        </w:rPr>
        <w:t xml:space="preserve">.  </w:t>
      </w:r>
      <w:r w:rsidR="00760CAD">
        <w:rPr>
          <w:rFonts w:asciiTheme="minorHAnsi" w:hAnsiTheme="minorHAnsi" w:cstheme="minorHAnsi"/>
          <w:sz w:val="22"/>
          <w:szCs w:val="22"/>
          <w:lang w:val="es-CO"/>
        </w:rPr>
        <w:t xml:space="preserve">Dice que cuando él inició la marcha del vehículo el semáforo llevaba unos momentos en verdes. Una vez ocurre el accidente da aviso a la unidad lógica se da mensaje del accidente el centro de control contesta, se explica el accidente, se pregunta el estado del lesionado, se informa que requiere ambulancia. </w:t>
      </w:r>
      <w:r w:rsidR="00DF686B">
        <w:rPr>
          <w:rFonts w:asciiTheme="minorHAnsi" w:hAnsiTheme="minorHAnsi" w:cstheme="minorHAnsi"/>
          <w:sz w:val="22"/>
          <w:szCs w:val="22"/>
          <w:lang w:val="es-CO"/>
        </w:rPr>
        <w:t xml:space="preserve">Al señor lo recogen unas personas y se lo llevan en cuestión de minutos, no esperaron a que llegara la ambulancia a prestarle los primeros auxilios. El permaneció en el sitio del accidente hasta que llegaron los guardas de tránsito, le hicieron prueba de alcoholemia, y le hacen llevar el vehículo a patios, el carro quedó inmovilizado, el agente de tránsito no vio el accidente.  </w:t>
      </w:r>
      <w:r w:rsidR="0096794B">
        <w:rPr>
          <w:rFonts w:asciiTheme="minorHAnsi" w:hAnsiTheme="minorHAnsi" w:cstheme="minorHAnsi"/>
          <w:sz w:val="22"/>
          <w:szCs w:val="22"/>
          <w:lang w:val="es-CO"/>
        </w:rPr>
        <w:t xml:space="preserve">Luego la empresa de transporte hace el seguimiento del caso. </w:t>
      </w:r>
      <w:r w:rsidR="00B34D6B">
        <w:rPr>
          <w:rFonts w:asciiTheme="minorHAnsi" w:hAnsiTheme="minorHAnsi" w:cstheme="minorHAnsi"/>
          <w:sz w:val="22"/>
          <w:szCs w:val="22"/>
          <w:lang w:val="es-CO"/>
        </w:rPr>
        <w:t xml:space="preserve">El carro iba al lado derecho. Iba a 25 km, no sabe si tenía </w:t>
      </w:r>
      <w:r w:rsidR="00B34D6B">
        <w:rPr>
          <w:rFonts w:asciiTheme="minorHAnsi" w:hAnsiTheme="minorHAnsi" w:cstheme="minorHAnsi"/>
          <w:sz w:val="22"/>
          <w:szCs w:val="22"/>
          <w:lang w:val="es-CO"/>
        </w:rPr>
        <w:lastRenderedPageBreak/>
        <w:t xml:space="preserve">control de velocidad por GPS, la ruta terminaba en la estación central, la ruta </w:t>
      </w:r>
      <w:r w:rsidR="009D1650">
        <w:rPr>
          <w:rFonts w:asciiTheme="minorHAnsi" w:hAnsiTheme="minorHAnsi" w:cstheme="minorHAnsi"/>
          <w:sz w:val="22"/>
          <w:szCs w:val="22"/>
          <w:lang w:val="es-CO"/>
        </w:rPr>
        <w:t xml:space="preserve">era la T50, En ese lugar donde ocurrió el accidente no hay estación del MIO esta se encentra en el semáforo más de atrás, y esa estación no recuerda como se llama entre la carrera 9 se ubica. El vehículo que venía al lado no se detuvo, los peatones corrieron y alcanzaron a pasarlo antes de chocar con su vehículo, no quedó ningún rastro del vehículo. La estación estaba mucho más atrás del lugar del accidente. En esa estación él se detenía. Arrancó la marcha después de que el semáforo cambia a verde. La distancia entre la carrera 7 y la 8 s más o menos una cuadra. </w:t>
      </w:r>
    </w:p>
    <w:p w:rsidR="009D1650" w:rsidRDefault="009D1650" w:rsidP="0062230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D1650" w:rsidRPr="00F7729D" w:rsidRDefault="009D1650" w:rsidP="0062230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Usted se detuvo en algún momento previamente, </w:t>
      </w:r>
    </w:p>
    <w:p w:rsidR="0062230A" w:rsidRPr="00B01F5C" w:rsidRDefault="0062230A" w:rsidP="0062230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2230A" w:rsidRPr="00B01F5C" w:rsidRDefault="0062230A" w:rsidP="0062230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2230A">
        <w:rPr>
          <w:rFonts w:asciiTheme="minorHAnsi" w:hAnsiTheme="minorHAnsi" w:cstheme="minorHAnsi"/>
          <w:b/>
          <w:sz w:val="22"/>
          <w:szCs w:val="22"/>
          <w:lang w:val="es-CO"/>
        </w:rPr>
        <w:t>EMPRESA DE TRANSPORTE MASIVO ETM S.A</w:t>
      </w:r>
      <w:r w:rsidRPr="00B01F5C">
        <w:rPr>
          <w:rFonts w:asciiTheme="minorHAnsi" w:hAnsiTheme="minorHAnsi" w:cstheme="minorHAnsi"/>
          <w:sz w:val="22"/>
          <w:szCs w:val="22"/>
          <w:lang w:val="es-CO"/>
        </w:rPr>
        <w:t>.  (propietaria VCW911)</w:t>
      </w:r>
      <w:r w:rsidR="005E2EF6">
        <w:rPr>
          <w:rFonts w:asciiTheme="minorHAnsi" w:hAnsiTheme="minorHAnsi" w:cstheme="minorHAnsi"/>
          <w:sz w:val="22"/>
          <w:szCs w:val="22"/>
          <w:lang w:val="es-CO"/>
        </w:rPr>
        <w:t xml:space="preserve"> – representante </w:t>
      </w:r>
      <w:r w:rsidR="00626789">
        <w:rPr>
          <w:rFonts w:asciiTheme="minorHAnsi" w:hAnsiTheme="minorHAnsi" w:cstheme="minorHAnsi"/>
          <w:sz w:val="22"/>
          <w:szCs w:val="22"/>
          <w:lang w:val="es-CO"/>
        </w:rPr>
        <w:t xml:space="preserve">legal Patricia Vélez. Dice que se enteró con las averiguaciones que </w:t>
      </w:r>
      <w:r w:rsidR="00620E9C">
        <w:rPr>
          <w:rFonts w:asciiTheme="minorHAnsi" w:hAnsiTheme="minorHAnsi" w:cstheme="minorHAnsi"/>
          <w:sz w:val="22"/>
          <w:szCs w:val="22"/>
          <w:lang w:val="es-CO"/>
        </w:rPr>
        <w:t xml:space="preserve">como gerente es </w:t>
      </w:r>
      <w:proofErr w:type="gramStart"/>
      <w:r w:rsidR="00620E9C">
        <w:rPr>
          <w:rFonts w:asciiTheme="minorHAnsi" w:hAnsiTheme="minorHAnsi" w:cstheme="minorHAnsi"/>
          <w:sz w:val="22"/>
          <w:szCs w:val="22"/>
          <w:lang w:val="es-CO"/>
        </w:rPr>
        <w:t>jefe inmediata</w:t>
      </w:r>
      <w:proofErr w:type="gramEnd"/>
      <w:r w:rsidR="00620E9C">
        <w:rPr>
          <w:rFonts w:asciiTheme="minorHAnsi" w:hAnsiTheme="minorHAnsi" w:cstheme="minorHAnsi"/>
          <w:sz w:val="22"/>
          <w:szCs w:val="22"/>
          <w:lang w:val="es-CO"/>
        </w:rPr>
        <w:t xml:space="preserve"> de los coordinadores de seguridad vial, entonces averiguó quien atendió el caso, German Martínez, operador master, esta persona trabajó el caso. </w:t>
      </w:r>
      <w:r w:rsidR="00B27667">
        <w:rPr>
          <w:rFonts w:asciiTheme="minorHAnsi" w:hAnsiTheme="minorHAnsi" w:cstheme="minorHAnsi"/>
          <w:sz w:val="22"/>
          <w:szCs w:val="22"/>
          <w:lang w:val="es-CO"/>
        </w:rPr>
        <w:t xml:space="preserve">Relata nuevamente el accidente de la misma forma en la que lo hizo el conductor. </w:t>
      </w:r>
      <w:r w:rsidR="0051722F">
        <w:rPr>
          <w:rFonts w:asciiTheme="minorHAnsi" w:hAnsiTheme="minorHAnsi" w:cstheme="minorHAnsi"/>
          <w:sz w:val="22"/>
          <w:szCs w:val="22"/>
          <w:lang w:val="es-CO"/>
        </w:rPr>
        <w:t xml:space="preserve">Explica cómo se adquirió la póliza por parte de ETM con Allianz. </w:t>
      </w:r>
      <w:r w:rsidR="000868E5">
        <w:rPr>
          <w:rFonts w:asciiTheme="minorHAnsi" w:hAnsiTheme="minorHAnsi" w:cstheme="minorHAnsi"/>
          <w:sz w:val="22"/>
          <w:szCs w:val="22"/>
          <w:lang w:val="es-CO"/>
        </w:rPr>
        <w:t xml:space="preserve">La ruta que tenía el conductor era la T-50, el vehículo no contaba para esa fecha con GPS que registrar </w:t>
      </w:r>
      <w:r w:rsidR="0016712E">
        <w:rPr>
          <w:rFonts w:asciiTheme="minorHAnsi" w:hAnsiTheme="minorHAnsi" w:cstheme="minorHAnsi"/>
          <w:sz w:val="22"/>
          <w:szCs w:val="22"/>
          <w:lang w:val="es-CO"/>
        </w:rPr>
        <w:t xml:space="preserve">la velocidad. Se explica la ruta y los tiempos de salida de vehículos, pero nada de esto tiene injerencia como para acreditar un comportamiento negligente por parte del conductor. </w:t>
      </w:r>
    </w:p>
    <w:p w:rsidR="0062230A" w:rsidRDefault="0062230A" w:rsidP="0062230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2230A" w:rsidRPr="00C822C0" w:rsidRDefault="0062230A" w:rsidP="0062230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2230A">
        <w:rPr>
          <w:rFonts w:asciiTheme="minorHAnsi" w:hAnsiTheme="minorHAnsi" w:cstheme="minorHAnsi"/>
          <w:b/>
          <w:sz w:val="22"/>
          <w:szCs w:val="22"/>
          <w:lang w:val="es-CO"/>
        </w:rPr>
        <w:t>ALLIANZ SEGUROS S.A.</w:t>
      </w:r>
      <w:r w:rsidR="00C822C0">
        <w:rPr>
          <w:rFonts w:asciiTheme="minorHAnsi" w:hAnsiTheme="minorHAnsi" w:cstheme="minorHAnsi"/>
          <w:b/>
          <w:sz w:val="22"/>
          <w:szCs w:val="22"/>
          <w:lang w:val="es-CO"/>
        </w:rPr>
        <w:t xml:space="preserve"> – </w:t>
      </w:r>
      <w:r w:rsidR="00C822C0">
        <w:rPr>
          <w:rFonts w:asciiTheme="minorHAnsi" w:hAnsiTheme="minorHAnsi" w:cstheme="minorHAnsi"/>
          <w:sz w:val="22"/>
          <w:szCs w:val="22"/>
          <w:lang w:val="es-CO"/>
        </w:rPr>
        <w:t xml:space="preserve">manifiesta sobre sus generales de ley. Sobre la póliza emitida. </w:t>
      </w:r>
    </w:p>
    <w:p w:rsidR="00383FE6" w:rsidRDefault="00383FE6" w:rsidP="00383FE6">
      <w:pPr>
        <w:spacing w:after="0" w:line="276" w:lineRule="auto"/>
        <w:jc w:val="both"/>
        <w:rPr>
          <w:rFonts w:cstheme="minorHAnsi"/>
          <w:lang w:val="es-CO"/>
        </w:rPr>
      </w:pPr>
    </w:p>
    <w:p w:rsidR="00383FE6" w:rsidRDefault="00383FE6" w:rsidP="00383FE6">
      <w:pPr>
        <w:spacing w:after="0" w:line="276" w:lineRule="auto"/>
        <w:jc w:val="both"/>
        <w:rPr>
          <w:rFonts w:cstheme="minorHAnsi"/>
          <w:lang w:val="es-CO"/>
        </w:rPr>
      </w:pPr>
    </w:p>
    <w:p w:rsidR="00383FE6" w:rsidRPr="00786BA3" w:rsidRDefault="00383FE6" w:rsidP="00383FE6">
      <w:pPr>
        <w:spacing w:after="0" w:line="276" w:lineRule="auto"/>
        <w:jc w:val="both"/>
        <w:rPr>
          <w:rFonts w:cstheme="minorHAnsi"/>
          <w:b/>
          <w:lang w:val="es-CO"/>
        </w:rPr>
      </w:pPr>
      <w:r w:rsidRPr="00786BA3">
        <w:rPr>
          <w:rFonts w:cstheme="minorHAnsi"/>
          <w:b/>
          <w:highlight w:val="yellow"/>
          <w:lang w:val="es-CO"/>
        </w:rPr>
        <w:t>FIJACIÓN DEL LITGIO:</w:t>
      </w:r>
      <w:r w:rsidRPr="00786BA3">
        <w:rPr>
          <w:rFonts w:cstheme="minorHAnsi"/>
          <w:b/>
          <w:lang w:val="es-CO"/>
        </w:rPr>
        <w:t xml:space="preserve"> </w:t>
      </w:r>
    </w:p>
    <w:p w:rsidR="00383FE6" w:rsidRDefault="001E75D0" w:rsidP="00383FE6">
      <w:pPr>
        <w:spacing w:after="0" w:line="276" w:lineRule="auto"/>
        <w:jc w:val="both"/>
        <w:rPr>
          <w:rFonts w:cstheme="minorHAnsi"/>
          <w:lang w:val="es-CO"/>
        </w:rPr>
      </w:pPr>
      <w:r>
        <w:rPr>
          <w:rFonts w:cstheme="minorHAnsi"/>
          <w:lang w:val="es-CO"/>
        </w:rPr>
        <w:t xml:space="preserve">Se tiene como probado la ocurrencia del accidente, fecha y hora, y el lugar, la condición clínica de acuerdo con la historia clínica y las secuelas derivadas de ello. Quedará pendiente probar la causa extraña alegada por la parte demandada. </w:t>
      </w:r>
      <w:r w:rsidR="00C1604F">
        <w:rPr>
          <w:rFonts w:cstheme="minorHAnsi"/>
          <w:lang w:val="es-CO"/>
        </w:rPr>
        <w:t xml:space="preserve">Se tiene igualmente como hecho probado la existencia de la relación contractual entre ETM y Allianz. </w:t>
      </w:r>
    </w:p>
    <w:p w:rsidR="001E75D0" w:rsidRDefault="001E75D0" w:rsidP="00383FE6">
      <w:pPr>
        <w:spacing w:after="0" w:line="276" w:lineRule="auto"/>
        <w:jc w:val="both"/>
        <w:rPr>
          <w:rFonts w:cstheme="minorHAnsi"/>
          <w:lang w:val="es-CO"/>
        </w:rPr>
      </w:pPr>
    </w:p>
    <w:p w:rsidR="00383FE6" w:rsidRDefault="00383FE6" w:rsidP="00383FE6">
      <w:pPr>
        <w:spacing w:after="0" w:line="276" w:lineRule="auto"/>
        <w:jc w:val="both"/>
        <w:rPr>
          <w:rFonts w:cstheme="minorHAnsi"/>
          <w:b/>
          <w:lang w:val="es-CO"/>
        </w:rPr>
      </w:pPr>
      <w:r w:rsidRPr="00433653">
        <w:rPr>
          <w:rFonts w:cstheme="minorHAnsi"/>
          <w:b/>
          <w:highlight w:val="yellow"/>
          <w:lang w:val="es-CO"/>
        </w:rPr>
        <w:t>CONTROL DE LEGALIDAD:</w:t>
      </w:r>
      <w:r w:rsidRPr="00433653">
        <w:rPr>
          <w:rFonts w:cstheme="minorHAnsi"/>
          <w:b/>
          <w:lang w:val="es-CO"/>
        </w:rPr>
        <w:t xml:space="preserve"> </w:t>
      </w:r>
    </w:p>
    <w:p w:rsidR="00383FE6" w:rsidRDefault="00383FE6" w:rsidP="00383FE6">
      <w:pPr>
        <w:spacing w:after="0" w:line="276" w:lineRule="auto"/>
        <w:jc w:val="both"/>
        <w:rPr>
          <w:rFonts w:cstheme="minorHAnsi"/>
          <w:lang w:val="es-CO"/>
        </w:rPr>
      </w:pPr>
      <w:r>
        <w:rPr>
          <w:rFonts w:cstheme="minorHAnsi"/>
          <w:lang w:val="es-CO"/>
        </w:rPr>
        <w:t xml:space="preserve">Sin irregularidades que pudiesen viciar de nulidad lo surtido hasta el momento. </w:t>
      </w:r>
      <w:r w:rsidRPr="00EF274A">
        <w:rPr>
          <w:rFonts w:cstheme="minorHAnsi"/>
          <w:lang w:val="es-CO"/>
        </w:rPr>
        <w:t xml:space="preserve"> </w:t>
      </w:r>
    </w:p>
    <w:p w:rsidR="00383FE6" w:rsidRDefault="00383FE6" w:rsidP="00383FE6">
      <w:pPr>
        <w:spacing w:after="0"/>
        <w:rPr>
          <w:rFonts w:cstheme="minorHAnsi"/>
          <w:lang w:val="es-CO"/>
        </w:rPr>
      </w:pPr>
    </w:p>
    <w:p w:rsidR="002422D6" w:rsidRDefault="002422D6" w:rsidP="00383FE6">
      <w:pPr>
        <w:spacing w:after="0"/>
        <w:rPr>
          <w:rFonts w:cstheme="minorHAnsi"/>
          <w:lang w:val="es-CO"/>
        </w:rPr>
      </w:pPr>
    </w:p>
    <w:p w:rsidR="00383FE6" w:rsidRDefault="00383FE6" w:rsidP="00383FE6">
      <w:pPr>
        <w:spacing w:after="0" w:line="276" w:lineRule="auto"/>
        <w:jc w:val="both"/>
        <w:rPr>
          <w:rFonts w:cstheme="minorHAnsi"/>
          <w:b/>
          <w:highlight w:val="yellow"/>
          <w:lang w:val="es-CO"/>
        </w:rPr>
      </w:pPr>
      <w:r>
        <w:rPr>
          <w:rFonts w:cstheme="minorHAnsi"/>
          <w:b/>
          <w:highlight w:val="yellow"/>
          <w:lang w:val="es-CO"/>
        </w:rPr>
        <w:t xml:space="preserve">DECRETO DE PRUEBAS: </w:t>
      </w:r>
    </w:p>
    <w:p w:rsidR="00383FE6" w:rsidRDefault="00383FE6" w:rsidP="00383FE6">
      <w:pPr>
        <w:spacing w:after="0" w:line="276" w:lineRule="auto"/>
        <w:jc w:val="both"/>
        <w:rPr>
          <w:rFonts w:cstheme="minorHAnsi"/>
          <w:b/>
          <w:highlight w:val="yellow"/>
          <w:lang w:val="es-CO"/>
        </w:rPr>
      </w:pPr>
    </w:p>
    <w:p w:rsidR="00383FE6" w:rsidRDefault="00383FE6" w:rsidP="00383FE6">
      <w:pPr>
        <w:spacing w:after="0" w:line="276" w:lineRule="auto"/>
        <w:jc w:val="both"/>
        <w:rPr>
          <w:rFonts w:cstheme="minorHAnsi"/>
          <w:lang w:val="es-CO"/>
        </w:rPr>
      </w:pPr>
      <w:r w:rsidRPr="00105531">
        <w:rPr>
          <w:rFonts w:cstheme="minorHAnsi"/>
          <w:b/>
          <w:lang w:val="es-CO"/>
        </w:rPr>
        <w:t>Del demandante:</w:t>
      </w:r>
      <w:r w:rsidRPr="0075668B">
        <w:rPr>
          <w:rFonts w:cstheme="minorHAnsi"/>
          <w:lang w:val="es-CO"/>
        </w:rPr>
        <w:t xml:space="preserve"> </w:t>
      </w:r>
    </w:p>
    <w:p w:rsidR="00383FE6" w:rsidRDefault="00BD25AB" w:rsidP="00383FE6">
      <w:pPr>
        <w:spacing w:after="0" w:line="276" w:lineRule="auto"/>
        <w:jc w:val="both"/>
        <w:rPr>
          <w:rFonts w:cstheme="minorHAnsi"/>
          <w:lang w:val="es-CO"/>
        </w:rPr>
      </w:pPr>
      <w:r>
        <w:rPr>
          <w:rFonts w:cstheme="minorHAnsi"/>
          <w:lang w:val="es-CO"/>
        </w:rPr>
        <w:t xml:space="preserve">Se le decretan: </w:t>
      </w:r>
      <w:r w:rsidR="00532833">
        <w:rPr>
          <w:rFonts w:cstheme="minorHAnsi"/>
          <w:lang w:val="es-CO"/>
        </w:rPr>
        <w:t xml:space="preserve">Documentales. </w:t>
      </w:r>
    </w:p>
    <w:p w:rsidR="00383FE6" w:rsidRDefault="00383FE6" w:rsidP="00383FE6">
      <w:pPr>
        <w:spacing w:after="0" w:line="276" w:lineRule="auto"/>
        <w:jc w:val="both"/>
        <w:rPr>
          <w:rFonts w:cstheme="minorHAnsi"/>
          <w:lang w:val="es-CO"/>
        </w:rPr>
      </w:pPr>
    </w:p>
    <w:p w:rsidR="00383FE6" w:rsidRDefault="00532833" w:rsidP="00383FE6">
      <w:pPr>
        <w:spacing w:after="0" w:line="276" w:lineRule="auto"/>
        <w:jc w:val="both"/>
        <w:rPr>
          <w:rFonts w:cstheme="minorHAnsi"/>
          <w:lang w:val="es-CO"/>
        </w:rPr>
      </w:pPr>
      <w:r>
        <w:rPr>
          <w:rFonts w:cstheme="minorHAnsi"/>
          <w:b/>
          <w:u w:val="single"/>
          <w:lang w:val="es-CO"/>
        </w:rPr>
        <w:t xml:space="preserve">De las </w:t>
      </w:r>
      <w:r w:rsidR="00C74F24">
        <w:rPr>
          <w:rFonts w:cstheme="minorHAnsi"/>
          <w:b/>
          <w:u w:val="single"/>
          <w:lang w:val="es-CO"/>
        </w:rPr>
        <w:t xml:space="preserve">dos </w:t>
      </w:r>
      <w:r>
        <w:rPr>
          <w:rFonts w:cstheme="minorHAnsi"/>
          <w:b/>
          <w:u w:val="single"/>
          <w:lang w:val="es-CO"/>
        </w:rPr>
        <w:t>demandadas:</w:t>
      </w:r>
    </w:p>
    <w:p w:rsidR="002542A3" w:rsidRDefault="002542A3" w:rsidP="002542A3">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Documentales. </w:t>
      </w:r>
      <w:r w:rsidRPr="00223FCC">
        <w:rPr>
          <w:rFonts w:asciiTheme="minorHAnsi" w:hAnsiTheme="minorHAnsi" w:cstheme="minorHAnsi"/>
          <w:b/>
          <w:i/>
          <w:sz w:val="22"/>
          <w:szCs w:val="22"/>
          <w:highlight w:val="cyan"/>
          <w:u w:val="single"/>
          <w:lang w:val="es-CO"/>
        </w:rPr>
        <w:t>SE DECRETA</w:t>
      </w:r>
    </w:p>
    <w:p w:rsidR="002542A3" w:rsidRDefault="002542A3" w:rsidP="002542A3">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Interrogatorio a los demandantes. </w:t>
      </w:r>
      <w:r w:rsidRPr="00223FCC">
        <w:rPr>
          <w:rFonts w:asciiTheme="minorHAnsi" w:hAnsiTheme="minorHAnsi" w:cstheme="minorHAnsi"/>
          <w:b/>
          <w:sz w:val="22"/>
          <w:szCs w:val="22"/>
          <w:lang w:val="es-CO"/>
        </w:rPr>
        <w:t>YA PRACTICADO.</w:t>
      </w:r>
    </w:p>
    <w:p w:rsidR="00BC1CBC" w:rsidRDefault="00BC1CBC" w:rsidP="00BC1CBC">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Testimonial del señor Alexander Zúñiga, quien elaboró el IPAT. </w:t>
      </w:r>
      <w:r w:rsidR="000C7782" w:rsidRPr="00223FCC">
        <w:rPr>
          <w:rFonts w:asciiTheme="minorHAnsi" w:hAnsiTheme="minorHAnsi" w:cstheme="minorHAnsi"/>
          <w:b/>
          <w:i/>
          <w:sz w:val="22"/>
          <w:szCs w:val="22"/>
          <w:highlight w:val="cyan"/>
          <w:u w:val="single"/>
          <w:lang w:val="es-CO"/>
        </w:rPr>
        <w:t>SE DECRETA</w:t>
      </w:r>
    </w:p>
    <w:p w:rsidR="00BC1CBC" w:rsidRPr="002D2DFF" w:rsidRDefault="00BC1CBC" w:rsidP="00BC270F">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2D2DFF">
        <w:rPr>
          <w:rFonts w:asciiTheme="minorHAnsi" w:hAnsiTheme="minorHAnsi" w:cstheme="minorHAnsi"/>
          <w:sz w:val="22"/>
          <w:szCs w:val="22"/>
          <w:lang w:val="es-CO"/>
        </w:rPr>
        <w:t xml:space="preserve">Anunció dictamen pericial. </w:t>
      </w:r>
      <w:r w:rsidR="00215571" w:rsidRPr="00223FCC">
        <w:rPr>
          <w:rFonts w:asciiTheme="minorHAnsi" w:hAnsiTheme="minorHAnsi" w:cstheme="minorHAnsi"/>
          <w:b/>
          <w:i/>
          <w:sz w:val="22"/>
          <w:szCs w:val="22"/>
          <w:highlight w:val="cyan"/>
          <w:u w:val="single"/>
          <w:lang w:val="es-CO"/>
        </w:rPr>
        <w:t>SE DECRETA</w:t>
      </w:r>
      <w:r w:rsidR="00BC270F" w:rsidRPr="00BC270F">
        <w:rPr>
          <w:rFonts w:asciiTheme="minorHAnsi" w:hAnsiTheme="minorHAnsi" w:cstheme="minorHAnsi"/>
          <w:sz w:val="22"/>
          <w:szCs w:val="22"/>
          <w:lang w:val="es-CO"/>
        </w:rPr>
        <w:t xml:space="preserve"> </w:t>
      </w:r>
      <w:r w:rsidR="00BC270F">
        <w:rPr>
          <w:rFonts w:asciiTheme="minorHAnsi" w:hAnsiTheme="minorHAnsi" w:cstheme="minorHAnsi"/>
          <w:sz w:val="22"/>
          <w:szCs w:val="22"/>
          <w:lang w:val="es-CO"/>
        </w:rPr>
        <w:t>UN TÉRMINO DE</w:t>
      </w:r>
      <w:r w:rsidR="00BC270F">
        <w:rPr>
          <w:rFonts w:asciiTheme="minorHAnsi" w:hAnsiTheme="minorHAnsi" w:cstheme="minorHAnsi"/>
          <w:sz w:val="22"/>
          <w:szCs w:val="22"/>
          <w:lang w:val="es-CO"/>
        </w:rPr>
        <w:t xml:space="preserve"> 30 DÍAS HÁBILES. </w:t>
      </w:r>
    </w:p>
    <w:p w:rsidR="00BC1CBC" w:rsidRPr="008135E8" w:rsidRDefault="00BC1CBC" w:rsidP="00BC1CBC">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BC1CBC" w:rsidRDefault="00BC1CBC" w:rsidP="00BC1CBC">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BC1CBC" w:rsidRDefault="00BC1CBC" w:rsidP="00BC1CBC">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Pr>
          <w:rFonts w:asciiTheme="minorHAnsi" w:hAnsiTheme="minorHAnsi" w:cstheme="minorHAnsi"/>
          <w:b/>
          <w:sz w:val="22"/>
          <w:szCs w:val="22"/>
          <w:u w:val="single"/>
          <w:lang w:val="es-CO"/>
        </w:rPr>
        <w:t xml:space="preserve">Allianz - </w:t>
      </w:r>
      <w:r w:rsidRPr="008135E8">
        <w:rPr>
          <w:rFonts w:asciiTheme="minorHAnsi" w:hAnsiTheme="minorHAnsi" w:cstheme="minorHAnsi"/>
          <w:b/>
          <w:sz w:val="22"/>
          <w:szCs w:val="22"/>
          <w:u w:val="single"/>
          <w:lang w:val="es-CO"/>
        </w:rPr>
        <w:t xml:space="preserve">Llamada en garantía: </w:t>
      </w:r>
    </w:p>
    <w:p w:rsidR="00BC1CBC" w:rsidRDefault="00BC1CBC" w:rsidP="00223FCC">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Póliza. </w:t>
      </w:r>
      <w:r w:rsidR="00223FCC" w:rsidRPr="00223FCC">
        <w:rPr>
          <w:rFonts w:asciiTheme="minorHAnsi" w:hAnsiTheme="minorHAnsi" w:cstheme="minorHAnsi"/>
          <w:b/>
          <w:i/>
          <w:sz w:val="22"/>
          <w:szCs w:val="22"/>
          <w:highlight w:val="cyan"/>
          <w:u w:val="single"/>
          <w:lang w:val="es-CO"/>
        </w:rPr>
        <w:t>SE DECRETA</w:t>
      </w:r>
    </w:p>
    <w:p w:rsidR="00BC1CBC" w:rsidRDefault="00BC1CBC" w:rsidP="00BC1CBC">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Interrogatorio a los demandantes. </w:t>
      </w:r>
      <w:r w:rsidR="00223FCC" w:rsidRPr="00223FCC">
        <w:rPr>
          <w:rFonts w:asciiTheme="minorHAnsi" w:hAnsiTheme="minorHAnsi" w:cstheme="minorHAnsi"/>
          <w:b/>
          <w:sz w:val="22"/>
          <w:szCs w:val="22"/>
          <w:lang w:val="es-CO"/>
        </w:rPr>
        <w:t>YA PRACTICADO.</w:t>
      </w:r>
      <w:r w:rsidR="00223FCC">
        <w:rPr>
          <w:rFonts w:asciiTheme="minorHAnsi" w:hAnsiTheme="minorHAnsi" w:cstheme="minorHAnsi"/>
          <w:sz w:val="22"/>
          <w:szCs w:val="22"/>
          <w:lang w:val="es-CO"/>
        </w:rPr>
        <w:t xml:space="preserve"> </w:t>
      </w:r>
    </w:p>
    <w:p w:rsidR="00BC1CBC" w:rsidRDefault="00BC1CBC" w:rsidP="00BC1CBC">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Declaración de parte. </w:t>
      </w:r>
      <w:r w:rsidR="00223FCC">
        <w:rPr>
          <w:rFonts w:asciiTheme="minorHAnsi" w:hAnsiTheme="minorHAnsi" w:cstheme="minorHAnsi"/>
          <w:sz w:val="22"/>
          <w:szCs w:val="22"/>
          <w:lang w:val="es-CO"/>
        </w:rPr>
        <w:t xml:space="preserve"> </w:t>
      </w:r>
      <w:r w:rsidR="00223FCC" w:rsidRPr="00223FCC">
        <w:rPr>
          <w:rFonts w:asciiTheme="minorHAnsi" w:hAnsiTheme="minorHAnsi" w:cstheme="minorHAnsi"/>
          <w:b/>
          <w:sz w:val="22"/>
          <w:szCs w:val="22"/>
          <w:lang w:val="es-CO"/>
        </w:rPr>
        <w:t>YA PRACTICADO.</w:t>
      </w:r>
      <w:bookmarkStart w:id="0" w:name="_GoBack"/>
      <w:bookmarkEnd w:id="0"/>
    </w:p>
    <w:p w:rsidR="00BC1CBC" w:rsidRDefault="007119CD" w:rsidP="00BC1CBC">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Testimonial de </w:t>
      </w:r>
      <w:proofErr w:type="spellStart"/>
      <w:r>
        <w:rPr>
          <w:rFonts w:asciiTheme="minorHAnsi" w:hAnsiTheme="minorHAnsi" w:cstheme="minorHAnsi"/>
          <w:sz w:val="22"/>
          <w:szCs w:val="22"/>
          <w:lang w:val="es-CO"/>
        </w:rPr>
        <w:t>Darlyn</w:t>
      </w:r>
      <w:proofErr w:type="spellEnd"/>
      <w:r>
        <w:rPr>
          <w:rFonts w:asciiTheme="minorHAnsi" w:hAnsiTheme="minorHAnsi" w:cstheme="minorHAnsi"/>
          <w:sz w:val="22"/>
          <w:szCs w:val="22"/>
          <w:lang w:val="es-CO"/>
        </w:rPr>
        <w:t xml:space="preserve"> Muñoz, se desiste. Del s</w:t>
      </w:r>
      <w:r w:rsidR="00BC1CBC">
        <w:rPr>
          <w:rFonts w:asciiTheme="minorHAnsi" w:hAnsiTheme="minorHAnsi" w:cstheme="minorHAnsi"/>
          <w:sz w:val="22"/>
          <w:szCs w:val="22"/>
          <w:lang w:val="es-CO"/>
        </w:rPr>
        <w:t xml:space="preserve">eñor Alexander Zúñiga, quien elaboró el IPAT. </w:t>
      </w:r>
      <w:r w:rsidR="004D4DC8" w:rsidRPr="00223FCC">
        <w:rPr>
          <w:rFonts w:asciiTheme="minorHAnsi" w:hAnsiTheme="minorHAnsi" w:cstheme="minorHAnsi"/>
          <w:b/>
          <w:i/>
          <w:sz w:val="22"/>
          <w:szCs w:val="22"/>
          <w:highlight w:val="cyan"/>
          <w:u w:val="single"/>
          <w:lang w:val="es-CO"/>
        </w:rPr>
        <w:t>SE DECRETA</w:t>
      </w:r>
    </w:p>
    <w:p w:rsidR="00BC1CBC" w:rsidRPr="002D2DFF" w:rsidRDefault="00BC1CBC" w:rsidP="00BC270F">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2D2DFF">
        <w:rPr>
          <w:rFonts w:asciiTheme="minorHAnsi" w:hAnsiTheme="minorHAnsi" w:cstheme="minorHAnsi"/>
          <w:sz w:val="22"/>
          <w:szCs w:val="22"/>
          <w:lang w:val="es-CO"/>
        </w:rPr>
        <w:t xml:space="preserve">Anunció dictamen pericial. </w:t>
      </w:r>
      <w:r w:rsidR="0016393B" w:rsidRPr="00223FCC">
        <w:rPr>
          <w:rFonts w:asciiTheme="minorHAnsi" w:hAnsiTheme="minorHAnsi" w:cstheme="minorHAnsi"/>
          <w:b/>
          <w:i/>
          <w:sz w:val="22"/>
          <w:szCs w:val="22"/>
          <w:highlight w:val="cyan"/>
          <w:u w:val="single"/>
          <w:lang w:val="es-CO"/>
        </w:rPr>
        <w:t>SE DECRETA</w:t>
      </w:r>
      <w:r w:rsidR="0016393B">
        <w:rPr>
          <w:rFonts w:asciiTheme="minorHAnsi" w:hAnsiTheme="minorHAnsi" w:cstheme="minorHAnsi"/>
          <w:sz w:val="22"/>
          <w:szCs w:val="22"/>
          <w:lang w:val="es-CO"/>
        </w:rPr>
        <w:t xml:space="preserve"> </w:t>
      </w:r>
      <w:r w:rsidR="00BC270F">
        <w:rPr>
          <w:rFonts w:asciiTheme="minorHAnsi" w:hAnsiTheme="minorHAnsi" w:cstheme="minorHAnsi"/>
          <w:sz w:val="22"/>
          <w:szCs w:val="22"/>
          <w:lang w:val="es-CO"/>
        </w:rPr>
        <w:t>UN TÉRMINO DE 30 DÍAS HÁBILES.</w:t>
      </w:r>
    </w:p>
    <w:p w:rsidR="00BC1CBC" w:rsidRDefault="00BC1CBC" w:rsidP="00383FE6">
      <w:pPr>
        <w:spacing w:after="0" w:line="276" w:lineRule="auto"/>
        <w:jc w:val="both"/>
        <w:rPr>
          <w:rFonts w:cstheme="minorHAnsi"/>
          <w:lang w:val="es-CO"/>
        </w:rPr>
      </w:pPr>
    </w:p>
    <w:p w:rsidR="00323FCF" w:rsidRDefault="00323FCF" w:rsidP="00383FE6">
      <w:pPr>
        <w:spacing w:after="0" w:line="276" w:lineRule="auto"/>
        <w:jc w:val="both"/>
        <w:rPr>
          <w:rFonts w:cstheme="minorHAnsi"/>
          <w:lang w:val="es-CO"/>
        </w:rPr>
      </w:pPr>
      <w:r>
        <w:rPr>
          <w:rFonts w:cstheme="minorHAnsi"/>
          <w:lang w:val="es-CO"/>
        </w:rPr>
        <w:t xml:space="preserve">*La prueba testimonial del policial que laboró el informe fue solicitada de forma conjunta con ET, quienes están gestionando la comparecencia del policial. El despacho también gestionó oficiosamente su comparecencia. </w:t>
      </w:r>
    </w:p>
    <w:p w:rsidR="00323FCF" w:rsidRPr="0075668B" w:rsidRDefault="00323FCF" w:rsidP="00383FE6">
      <w:pPr>
        <w:spacing w:after="0" w:line="276" w:lineRule="auto"/>
        <w:jc w:val="both"/>
        <w:rPr>
          <w:rFonts w:cstheme="minorHAnsi"/>
          <w:lang w:val="es-CO"/>
        </w:rPr>
      </w:pPr>
    </w:p>
    <w:p w:rsidR="00383FE6" w:rsidRPr="00563A0E" w:rsidRDefault="00383FE6" w:rsidP="00383FE6">
      <w:pPr>
        <w:spacing w:after="0" w:line="276" w:lineRule="auto"/>
        <w:jc w:val="both"/>
        <w:rPr>
          <w:rFonts w:cstheme="minorHAnsi"/>
          <w:b/>
          <w:lang w:val="es-CO"/>
        </w:rPr>
      </w:pPr>
      <w:r w:rsidRPr="00563A0E">
        <w:rPr>
          <w:rFonts w:cstheme="minorHAnsi"/>
          <w:b/>
          <w:highlight w:val="yellow"/>
          <w:lang w:val="es-CO"/>
        </w:rPr>
        <w:t>FECHA PARA AUDIENCIA DE PRUEBAS:</w:t>
      </w:r>
      <w:r>
        <w:rPr>
          <w:rFonts w:cstheme="minorHAnsi"/>
          <w:b/>
          <w:lang w:val="es-CO"/>
        </w:rPr>
        <w:t xml:space="preserve">  </w:t>
      </w:r>
      <w:r w:rsidR="00323FCF">
        <w:rPr>
          <w:rFonts w:cstheme="minorHAnsi"/>
          <w:b/>
          <w:lang w:val="es-CO"/>
        </w:rPr>
        <w:t xml:space="preserve">VIERNES 06 DE JUNIO A LAS 9 AM. </w:t>
      </w:r>
    </w:p>
    <w:p w:rsidR="00383FE6" w:rsidRDefault="00383FE6" w:rsidP="00383FE6">
      <w:pPr>
        <w:spacing w:after="0" w:line="276" w:lineRule="auto"/>
        <w:jc w:val="both"/>
        <w:rPr>
          <w:rFonts w:cstheme="minorHAnsi"/>
          <w:b/>
          <w:highlight w:val="yellow"/>
          <w:lang w:val="es-CO"/>
        </w:rPr>
      </w:pPr>
    </w:p>
    <w:p w:rsidR="00F86C7E" w:rsidRPr="00F938CD" w:rsidRDefault="00F86C7E" w:rsidP="00383FE6">
      <w:pPr>
        <w:spacing w:after="0" w:line="276" w:lineRule="auto"/>
        <w:jc w:val="both"/>
        <w:rPr>
          <w:rFonts w:cstheme="minorHAnsi"/>
          <w:lang w:val="es-CO"/>
        </w:rPr>
      </w:pPr>
    </w:p>
    <w:p w:rsidR="00F86C7E" w:rsidRPr="00F938CD" w:rsidRDefault="00F86C7E" w:rsidP="00383FE6">
      <w:pPr>
        <w:spacing w:after="0" w:line="276" w:lineRule="auto"/>
        <w:jc w:val="both"/>
        <w:rPr>
          <w:rFonts w:cstheme="minorHAnsi"/>
          <w:b/>
          <w:highlight w:val="yellow"/>
          <w:lang w:val="es-CO"/>
        </w:rPr>
      </w:pPr>
    </w:p>
    <w:p w:rsidR="00F86C7E" w:rsidRPr="00F938CD" w:rsidRDefault="00F86C7E" w:rsidP="00383FE6">
      <w:pPr>
        <w:spacing w:after="0" w:line="276" w:lineRule="auto"/>
        <w:jc w:val="both"/>
        <w:rPr>
          <w:rFonts w:cstheme="minorHAnsi"/>
          <w:b/>
          <w:highlight w:val="yellow"/>
          <w:lang w:val="es-CO"/>
        </w:rPr>
      </w:pPr>
    </w:p>
    <w:p w:rsidR="00F86C7E" w:rsidRPr="00F938CD" w:rsidRDefault="00F86C7E" w:rsidP="00383FE6">
      <w:pPr>
        <w:spacing w:after="0" w:line="276" w:lineRule="auto"/>
        <w:jc w:val="both"/>
        <w:rPr>
          <w:rFonts w:cstheme="minorHAnsi"/>
          <w:lang w:val="es-CO"/>
        </w:rPr>
      </w:pPr>
    </w:p>
    <w:p w:rsidR="00F86C7E" w:rsidRPr="00F938CD" w:rsidRDefault="00F86C7E" w:rsidP="00383FE6">
      <w:pPr>
        <w:spacing w:after="0" w:line="276" w:lineRule="auto"/>
        <w:jc w:val="both"/>
        <w:rPr>
          <w:rFonts w:cstheme="minorHAnsi"/>
          <w:lang w:val="es-CO"/>
        </w:rPr>
      </w:pPr>
    </w:p>
    <w:p w:rsidR="00F86C7E" w:rsidRPr="00F938CD" w:rsidRDefault="00F86C7E" w:rsidP="00383FE6">
      <w:pPr>
        <w:spacing w:after="0"/>
        <w:rPr>
          <w:rFonts w:cstheme="minorHAnsi"/>
        </w:rPr>
      </w:pPr>
    </w:p>
    <w:p w:rsidR="00F86C7E" w:rsidRDefault="00F86C7E" w:rsidP="00383FE6">
      <w:pPr>
        <w:spacing w:after="0"/>
      </w:pPr>
    </w:p>
    <w:p w:rsidR="001D07A8" w:rsidRDefault="001D07A8" w:rsidP="00383FE6">
      <w:pPr>
        <w:spacing w:after="0"/>
      </w:pPr>
    </w:p>
    <w:sectPr w:rsidR="001D07A8" w:rsidSect="00614509">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4A8" w:rsidRDefault="00CA34A8">
      <w:pPr>
        <w:spacing w:after="0" w:line="240" w:lineRule="auto"/>
      </w:pPr>
      <w:r>
        <w:separator/>
      </w:r>
    </w:p>
  </w:endnote>
  <w:endnote w:type="continuationSeparator" w:id="0">
    <w:p w:rsidR="00CA34A8" w:rsidRDefault="00CA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CA34A8" w:rsidP="00614509">
    <w:pPr>
      <w:pStyle w:val="Encabezado"/>
    </w:pPr>
  </w:p>
  <w:p w:rsidR="00614509" w:rsidRPr="00B60C06" w:rsidRDefault="008C339D"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CA34A8" w:rsidP="00614509">
    <w:pPr>
      <w:spacing w:after="0" w:line="0" w:lineRule="atLeast"/>
      <w:ind w:left="400"/>
      <w:rPr>
        <w:rFonts w:ascii="Arial" w:eastAsia="Arial" w:hAnsi="Arial" w:cs="Arial"/>
        <w:b/>
        <w:color w:val="12213B"/>
        <w:sz w:val="20"/>
        <w:szCs w:val="20"/>
        <w:lang w:eastAsia="es-CO"/>
      </w:rPr>
    </w:pPr>
  </w:p>
  <w:p w:rsidR="00614509" w:rsidRPr="00B60C06" w:rsidRDefault="008C339D"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7F27B8AB" wp14:editId="31E4843D">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8C339D"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8C339D"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CA34A8"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4A8" w:rsidRDefault="00CA34A8">
      <w:pPr>
        <w:spacing w:after="0" w:line="240" w:lineRule="auto"/>
      </w:pPr>
      <w:r>
        <w:separator/>
      </w:r>
    </w:p>
  </w:footnote>
  <w:footnote w:type="continuationSeparator" w:id="0">
    <w:p w:rsidR="00CA34A8" w:rsidRDefault="00CA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8C339D">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25834672" wp14:editId="38325D07">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4264"/>
    <w:multiLevelType w:val="hybridMultilevel"/>
    <w:tmpl w:val="4ABA491E"/>
    <w:lvl w:ilvl="0" w:tplc="234A2684">
      <w:start w:val="7"/>
      <w:numFmt w:val="bullet"/>
      <w:lvlText w:val="-"/>
      <w:lvlJc w:val="left"/>
      <w:pPr>
        <w:ind w:left="1070" w:hanging="360"/>
      </w:pPr>
      <w:rPr>
        <w:rFonts w:ascii="Arial" w:eastAsia="Times New Roman" w:hAnsi="Arial" w:cs="Aria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 w15:restartNumberingAfterBreak="0">
    <w:nsid w:val="252B1B00"/>
    <w:multiLevelType w:val="hybridMultilevel"/>
    <w:tmpl w:val="787CB3F2"/>
    <w:lvl w:ilvl="0" w:tplc="8188BF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182DD0"/>
    <w:multiLevelType w:val="hybridMultilevel"/>
    <w:tmpl w:val="6C0A12C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F880467"/>
    <w:multiLevelType w:val="hybridMultilevel"/>
    <w:tmpl w:val="403A4B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BEF2AC8"/>
    <w:multiLevelType w:val="hybridMultilevel"/>
    <w:tmpl w:val="0DC6B18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546B8"/>
    <w:multiLevelType w:val="hybridMultilevel"/>
    <w:tmpl w:val="EB9A12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8D1E50"/>
    <w:multiLevelType w:val="hybridMultilevel"/>
    <w:tmpl w:val="403A4B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4"/>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7E"/>
    <w:rsid w:val="00067F6D"/>
    <w:rsid w:val="00075AB2"/>
    <w:rsid w:val="000868E5"/>
    <w:rsid w:val="000B44D1"/>
    <w:rsid w:val="000C2AC2"/>
    <w:rsid w:val="000C7782"/>
    <w:rsid w:val="000F27EF"/>
    <w:rsid w:val="001432EB"/>
    <w:rsid w:val="0016393B"/>
    <w:rsid w:val="0016712E"/>
    <w:rsid w:val="001707BC"/>
    <w:rsid w:val="00170B47"/>
    <w:rsid w:val="001762A2"/>
    <w:rsid w:val="00192ED8"/>
    <w:rsid w:val="001C6B7F"/>
    <w:rsid w:val="001D07A8"/>
    <w:rsid w:val="001E75D0"/>
    <w:rsid w:val="00213ADF"/>
    <w:rsid w:val="00215571"/>
    <w:rsid w:val="00223FCC"/>
    <w:rsid w:val="00230490"/>
    <w:rsid w:val="002422D6"/>
    <w:rsid w:val="002542A3"/>
    <w:rsid w:val="0029325F"/>
    <w:rsid w:val="00296A2E"/>
    <w:rsid w:val="002A3283"/>
    <w:rsid w:val="002E1BD7"/>
    <w:rsid w:val="00323FCF"/>
    <w:rsid w:val="003269FB"/>
    <w:rsid w:val="00383FE6"/>
    <w:rsid w:val="00386531"/>
    <w:rsid w:val="003A4BA8"/>
    <w:rsid w:val="003C2F43"/>
    <w:rsid w:val="003F39D0"/>
    <w:rsid w:val="003F672B"/>
    <w:rsid w:val="00430F6D"/>
    <w:rsid w:val="00482D8E"/>
    <w:rsid w:val="004B1978"/>
    <w:rsid w:val="004D4DC8"/>
    <w:rsid w:val="004D769B"/>
    <w:rsid w:val="004F1CC8"/>
    <w:rsid w:val="004F598C"/>
    <w:rsid w:val="0051722F"/>
    <w:rsid w:val="00532833"/>
    <w:rsid w:val="00535184"/>
    <w:rsid w:val="005833D0"/>
    <w:rsid w:val="00583DE1"/>
    <w:rsid w:val="005B182A"/>
    <w:rsid w:val="005E2EF6"/>
    <w:rsid w:val="005F0E11"/>
    <w:rsid w:val="005F4A9A"/>
    <w:rsid w:val="005F5C1B"/>
    <w:rsid w:val="00620E9C"/>
    <w:rsid w:val="0062230A"/>
    <w:rsid w:val="00626789"/>
    <w:rsid w:val="006336C2"/>
    <w:rsid w:val="00667284"/>
    <w:rsid w:val="007058EA"/>
    <w:rsid w:val="007119CD"/>
    <w:rsid w:val="00720277"/>
    <w:rsid w:val="00740C94"/>
    <w:rsid w:val="00760CAD"/>
    <w:rsid w:val="0076104A"/>
    <w:rsid w:val="007E4919"/>
    <w:rsid w:val="00817217"/>
    <w:rsid w:val="00852656"/>
    <w:rsid w:val="00856BE6"/>
    <w:rsid w:val="00875175"/>
    <w:rsid w:val="00893F75"/>
    <w:rsid w:val="008C339D"/>
    <w:rsid w:val="008E1AA5"/>
    <w:rsid w:val="009239FC"/>
    <w:rsid w:val="00955565"/>
    <w:rsid w:val="0096794B"/>
    <w:rsid w:val="0097506F"/>
    <w:rsid w:val="009C7AC2"/>
    <w:rsid w:val="009D1650"/>
    <w:rsid w:val="009F16AA"/>
    <w:rsid w:val="00A17DB7"/>
    <w:rsid w:val="00A319A1"/>
    <w:rsid w:val="00A35CEB"/>
    <w:rsid w:val="00A36FAB"/>
    <w:rsid w:val="00A61A98"/>
    <w:rsid w:val="00A67698"/>
    <w:rsid w:val="00AE7C03"/>
    <w:rsid w:val="00AF0371"/>
    <w:rsid w:val="00AF46A6"/>
    <w:rsid w:val="00B01F5C"/>
    <w:rsid w:val="00B020C7"/>
    <w:rsid w:val="00B27667"/>
    <w:rsid w:val="00B34D6B"/>
    <w:rsid w:val="00B401B9"/>
    <w:rsid w:val="00B6690F"/>
    <w:rsid w:val="00B9084D"/>
    <w:rsid w:val="00BA7835"/>
    <w:rsid w:val="00BB7E61"/>
    <w:rsid w:val="00BC1CBC"/>
    <w:rsid w:val="00BC270F"/>
    <w:rsid w:val="00BD25AB"/>
    <w:rsid w:val="00BD56A5"/>
    <w:rsid w:val="00BD720D"/>
    <w:rsid w:val="00C1604F"/>
    <w:rsid w:val="00C35173"/>
    <w:rsid w:val="00C55015"/>
    <w:rsid w:val="00C619DB"/>
    <w:rsid w:val="00C74F24"/>
    <w:rsid w:val="00C822C0"/>
    <w:rsid w:val="00CA2EA1"/>
    <w:rsid w:val="00CA34A8"/>
    <w:rsid w:val="00CB58C1"/>
    <w:rsid w:val="00CC2EE3"/>
    <w:rsid w:val="00CF0804"/>
    <w:rsid w:val="00D012E0"/>
    <w:rsid w:val="00D5331E"/>
    <w:rsid w:val="00D842F1"/>
    <w:rsid w:val="00DC3B37"/>
    <w:rsid w:val="00DD22C3"/>
    <w:rsid w:val="00DF676C"/>
    <w:rsid w:val="00DF686B"/>
    <w:rsid w:val="00E41CB5"/>
    <w:rsid w:val="00E81268"/>
    <w:rsid w:val="00E8761B"/>
    <w:rsid w:val="00EB51E9"/>
    <w:rsid w:val="00EC0783"/>
    <w:rsid w:val="00EC6DB1"/>
    <w:rsid w:val="00F7729D"/>
    <w:rsid w:val="00F8626A"/>
    <w:rsid w:val="00F86C7E"/>
    <w:rsid w:val="00FD49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0D7C"/>
  <w15:chartTrackingRefBased/>
  <w15:docId w15:val="{589E5A71-9F2C-4CAB-9396-C437619B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7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6C7E"/>
    <w:pPr>
      <w:ind w:left="720"/>
      <w:contextualSpacing/>
    </w:pPr>
  </w:style>
  <w:style w:type="paragraph" w:styleId="Encabezado">
    <w:name w:val="header"/>
    <w:basedOn w:val="Normal"/>
    <w:link w:val="EncabezadoCar"/>
    <w:unhideWhenUsed/>
    <w:rsid w:val="00F86C7E"/>
    <w:pPr>
      <w:tabs>
        <w:tab w:val="center" w:pos="4419"/>
        <w:tab w:val="right" w:pos="8838"/>
      </w:tabs>
      <w:spacing w:after="0" w:line="240" w:lineRule="auto"/>
    </w:pPr>
  </w:style>
  <w:style w:type="character" w:customStyle="1" w:styleId="EncabezadoCar">
    <w:name w:val="Encabezado Car"/>
    <w:basedOn w:val="Fuentedeprrafopredeter"/>
    <w:link w:val="Encabezado"/>
    <w:rsid w:val="00F86C7E"/>
    <w:rPr>
      <w:lang w:val="en-US"/>
    </w:rPr>
  </w:style>
  <w:style w:type="paragraph" w:styleId="Piedepgina">
    <w:name w:val="footer"/>
    <w:basedOn w:val="Normal"/>
    <w:link w:val="PiedepginaCar"/>
    <w:uiPriority w:val="99"/>
    <w:unhideWhenUsed/>
    <w:rsid w:val="00F86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C7E"/>
    <w:rPr>
      <w:lang w:val="en-US"/>
    </w:rPr>
  </w:style>
  <w:style w:type="table" w:styleId="Tablaconcuadrcula">
    <w:name w:val="Table Grid"/>
    <w:basedOn w:val="Tablanormal"/>
    <w:uiPriority w:val="39"/>
    <w:rsid w:val="00F86C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6C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4824</Words>
  <Characters>26532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2025-04-02T19:35:00Z</dcterms:created>
  <dcterms:modified xsi:type="dcterms:W3CDTF">2025-04-02T19:35:00Z</dcterms:modified>
</cp:coreProperties>
</file>