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4CD6" w14:textId="77777777" w:rsidR="0024682F" w:rsidRDefault="0024682F" w:rsidP="0068269A">
      <w:pPr>
        <w:tabs>
          <w:tab w:val="left" w:pos="8789"/>
        </w:tabs>
        <w:jc w:val="both"/>
        <w:rPr>
          <w:rFonts w:ascii="Barlow" w:hAnsi="Barlow" w:cs="Tahoma"/>
          <w:noProof/>
        </w:rPr>
      </w:pPr>
    </w:p>
    <w:p w14:paraId="26B716AD" w14:textId="77777777" w:rsidR="0024682F" w:rsidRPr="00F60363" w:rsidRDefault="0024682F" w:rsidP="0068269A">
      <w:pPr>
        <w:tabs>
          <w:tab w:val="left" w:pos="8789"/>
        </w:tabs>
        <w:jc w:val="both"/>
        <w:rPr>
          <w:rFonts w:ascii="Barlow" w:hAnsi="Barlow" w:cs="Tahoma"/>
          <w:noProof/>
        </w:rPr>
      </w:pPr>
    </w:p>
    <w:p w14:paraId="6F81CAEF" w14:textId="123D2E4E" w:rsidR="0068269A" w:rsidRPr="00F60363" w:rsidRDefault="00675E43" w:rsidP="0068269A">
      <w:pPr>
        <w:tabs>
          <w:tab w:val="left" w:pos="8789"/>
        </w:tabs>
        <w:jc w:val="both"/>
        <w:rPr>
          <w:rFonts w:ascii="Barlow" w:hAnsi="Barlow" w:cs="Tahoma"/>
        </w:rPr>
      </w:pPr>
      <w:r w:rsidRPr="00F60363">
        <w:rPr>
          <w:rFonts w:ascii="Barlow" w:hAnsi="Barlow" w:cs="Tahoma"/>
          <w:noProof/>
        </w:rPr>
        <w:t>Santiago de Cali</w:t>
      </w:r>
      <w:r w:rsidR="001E5F14" w:rsidRPr="00F60363">
        <w:rPr>
          <w:rFonts w:ascii="Barlow" w:hAnsi="Barlow" w:cs="Tahoma"/>
          <w:noProof/>
        </w:rPr>
        <w:t>,</w:t>
      </w:r>
      <w:r w:rsidRPr="00F60363">
        <w:rPr>
          <w:rFonts w:ascii="Barlow" w:hAnsi="Barlow" w:cs="Tahoma"/>
          <w:noProof/>
        </w:rPr>
        <w:t xml:space="preserve"> junio 7 de</w:t>
      </w:r>
      <w:r w:rsidR="0068269A" w:rsidRPr="00F60363">
        <w:rPr>
          <w:rFonts w:ascii="Barlow" w:hAnsi="Barlow" w:cs="Tahoma"/>
          <w:noProof/>
        </w:rPr>
        <w:t xml:space="preserve"> 202</w:t>
      </w:r>
      <w:r w:rsidR="0063134A" w:rsidRPr="00F60363">
        <w:rPr>
          <w:rFonts w:ascii="Barlow" w:hAnsi="Barlow" w:cs="Tahoma"/>
          <w:noProof/>
        </w:rPr>
        <w:t>3</w:t>
      </w:r>
      <w:r w:rsidR="0068269A" w:rsidRPr="00F60363">
        <w:rPr>
          <w:rFonts w:ascii="Barlow" w:hAnsi="Barlow" w:cs="Tahoma"/>
          <w:noProof/>
        </w:rPr>
        <w:t xml:space="preserve">     </w:t>
      </w:r>
      <w:r w:rsidR="009B3F33" w:rsidRPr="00F60363">
        <w:rPr>
          <w:rFonts w:ascii="Barlow" w:hAnsi="Barlow" w:cs="Tahoma"/>
          <w:noProof/>
        </w:rPr>
        <w:t xml:space="preserve">     </w:t>
      </w:r>
      <w:r w:rsidR="008220D9" w:rsidRPr="00F60363">
        <w:rPr>
          <w:rFonts w:ascii="Barlow" w:hAnsi="Barlow" w:cs="Tahoma"/>
          <w:noProof/>
        </w:rPr>
        <w:t xml:space="preserve"> </w:t>
      </w:r>
      <w:r w:rsidR="00D95455" w:rsidRPr="00F60363">
        <w:rPr>
          <w:rFonts w:ascii="Barlow" w:hAnsi="Barlow" w:cs="Tahoma"/>
          <w:noProof/>
        </w:rPr>
        <w:t xml:space="preserve">   </w:t>
      </w:r>
      <w:r w:rsidR="001F51B8" w:rsidRPr="00F60363">
        <w:rPr>
          <w:rFonts w:ascii="Barlow" w:hAnsi="Barlow" w:cs="Tahoma"/>
          <w:noProof/>
        </w:rPr>
        <w:t xml:space="preserve">         </w:t>
      </w:r>
      <w:r w:rsidR="004810E8" w:rsidRPr="00F60363">
        <w:rPr>
          <w:rFonts w:ascii="Barlow" w:hAnsi="Barlow" w:cs="Tahoma"/>
          <w:noProof/>
        </w:rPr>
        <w:t xml:space="preserve">                   </w:t>
      </w:r>
      <w:r w:rsidR="00C20D9D" w:rsidRPr="00F60363">
        <w:rPr>
          <w:rFonts w:ascii="Barlow" w:hAnsi="Barlow" w:cs="Tahoma"/>
          <w:noProof/>
        </w:rPr>
        <w:t xml:space="preserve">                    </w:t>
      </w:r>
      <w:r w:rsidR="004810E8" w:rsidRPr="00F60363">
        <w:rPr>
          <w:rFonts w:ascii="Barlow" w:hAnsi="Barlow" w:cs="Tahoma"/>
          <w:noProof/>
        </w:rPr>
        <w:t xml:space="preserve">         </w:t>
      </w:r>
      <w:r w:rsidR="001F51B8" w:rsidRPr="00F60363">
        <w:rPr>
          <w:rFonts w:ascii="Barlow" w:hAnsi="Barlow" w:cs="Tahoma"/>
          <w:noProof/>
        </w:rPr>
        <w:t xml:space="preserve">     </w:t>
      </w:r>
      <w:r w:rsidR="00EA1DCA" w:rsidRPr="00F60363">
        <w:rPr>
          <w:rFonts w:ascii="Barlow" w:hAnsi="Barlow" w:cs="Tahoma"/>
          <w:noProof/>
        </w:rPr>
        <w:t xml:space="preserve">                </w:t>
      </w:r>
      <w:r w:rsidR="001F51B8" w:rsidRPr="00F60363">
        <w:rPr>
          <w:rFonts w:ascii="Barlow" w:hAnsi="Barlow" w:cs="Tahoma"/>
          <w:noProof/>
        </w:rPr>
        <w:t xml:space="preserve"> </w:t>
      </w:r>
      <w:r w:rsidR="00EA1DCA" w:rsidRPr="00F60363">
        <w:rPr>
          <w:rFonts w:ascii="Barlow" w:hAnsi="Barlow" w:cs="Tahoma"/>
          <w:noProof/>
        </w:rPr>
        <w:t>CE202331006929</w:t>
      </w:r>
      <w:r w:rsidR="001F51B8" w:rsidRPr="00F60363">
        <w:rPr>
          <w:rFonts w:ascii="Barlow" w:hAnsi="Barlow" w:cs="Tahoma"/>
          <w:noProof/>
        </w:rPr>
        <w:t xml:space="preserve">       </w:t>
      </w:r>
      <w:r w:rsidR="00213425" w:rsidRPr="00F60363">
        <w:rPr>
          <w:rFonts w:ascii="Barlow" w:hAnsi="Barlow" w:cs="Tahoma"/>
          <w:noProof/>
        </w:rPr>
        <w:t xml:space="preserve">    </w:t>
      </w:r>
      <w:r w:rsidR="001F51B8" w:rsidRPr="00F60363">
        <w:rPr>
          <w:rFonts w:ascii="Barlow" w:hAnsi="Barlow" w:cs="Tahoma"/>
          <w:noProof/>
        </w:rPr>
        <w:t xml:space="preserve"> </w:t>
      </w:r>
      <w:r w:rsidR="00213425" w:rsidRPr="00F60363">
        <w:rPr>
          <w:rFonts w:ascii="Barlow" w:hAnsi="Barlow" w:cs="Tahoma"/>
          <w:noProof/>
        </w:rPr>
        <w:t xml:space="preserve">  </w:t>
      </w:r>
      <w:r w:rsidR="002205B4" w:rsidRPr="00F60363">
        <w:rPr>
          <w:rFonts w:ascii="Barlow" w:hAnsi="Barlow" w:cs="Tahoma"/>
          <w:noProof/>
        </w:rPr>
        <w:t xml:space="preserve"> </w:t>
      </w:r>
      <w:r w:rsidR="00EF6C7A" w:rsidRPr="00F60363">
        <w:rPr>
          <w:rFonts w:ascii="Barlow" w:hAnsi="Barlow" w:cs="Tahoma"/>
          <w:noProof/>
        </w:rPr>
        <w:t xml:space="preserve"> </w:t>
      </w:r>
      <w:r w:rsidR="002205B4" w:rsidRPr="00F60363">
        <w:rPr>
          <w:rFonts w:ascii="Barlow" w:hAnsi="Barlow" w:cs="Tahoma"/>
          <w:noProof/>
        </w:rPr>
        <w:t xml:space="preserve"> </w:t>
      </w:r>
      <w:r w:rsidR="00EF6C7A" w:rsidRPr="00F60363">
        <w:rPr>
          <w:rFonts w:ascii="Barlow" w:hAnsi="Barlow" w:cs="Tahoma"/>
          <w:noProof/>
        </w:rPr>
        <w:t xml:space="preserve"> </w:t>
      </w:r>
      <w:r w:rsidR="00C7675C" w:rsidRPr="00F60363">
        <w:rPr>
          <w:rFonts w:ascii="Barlow" w:hAnsi="Barlow" w:cs="Tahoma"/>
          <w:noProof/>
        </w:rPr>
        <w:t xml:space="preserve">   </w:t>
      </w:r>
      <w:r w:rsidR="00BD7AF3" w:rsidRPr="00F60363">
        <w:rPr>
          <w:rFonts w:ascii="Barlow" w:hAnsi="Barlow" w:cs="Tahoma"/>
          <w:noProof/>
        </w:rPr>
        <w:t xml:space="preserve"> </w:t>
      </w:r>
      <w:r w:rsidR="00213425" w:rsidRPr="00F60363">
        <w:rPr>
          <w:rFonts w:ascii="Barlow" w:hAnsi="Barlow" w:cs="Tahoma"/>
          <w:noProof/>
        </w:rPr>
        <w:t xml:space="preserve">   </w:t>
      </w:r>
      <w:r w:rsidR="001F51B8" w:rsidRPr="00F60363">
        <w:rPr>
          <w:rFonts w:ascii="Barlow" w:hAnsi="Barlow" w:cs="Tahoma"/>
          <w:noProof/>
        </w:rPr>
        <w:t xml:space="preserve">        </w:t>
      </w:r>
      <w:r w:rsidR="00D95455" w:rsidRPr="00F60363">
        <w:rPr>
          <w:rFonts w:ascii="Barlow" w:hAnsi="Barlow" w:cs="Tahoma"/>
          <w:noProof/>
        </w:rPr>
        <w:t xml:space="preserve">                                </w:t>
      </w:r>
      <w:r w:rsidR="008220D9" w:rsidRPr="00F60363">
        <w:rPr>
          <w:rFonts w:ascii="Barlow" w:hAnsi="Barlow" w:cs="Tahoma"/>
          <w:noProof/>
        </w:rPr>
        <w:t xml:space="preserve">           </w:t>
      </w:r>
      <w:r w:rsidR="00FD575E" w:rsidRPr="00F60363">
        <w:rPr>
          <w:rFonts w:ascii="Barlow" w:hAnsi="Barlow" w:cs="Tahoma"/>
          <w:noProof/>
        </w:rPr>
        <w:t xml:space="preserve">               </w:t>
      </w:r>
      <w:r w:rsidR="008220D9" w:rsidRPr="00F60363">
        <w:rPr>
          <w:rFonts w:ascii="Barlow" w:hAnsi="Barlow" w:cs="Tahoma"/>
          <w:noProof/>
        </w:rPr>
        <w:t xml:space="preserve">                             </w:t>
      </w:r>
      <w:r w:rsidR="009B3F33" w:rsidRPr="00F60363">
        <w:rPr>
          <w:rFonts w:ascii="Barlow" w:hAnsi="Barlow" w:cs="Tahoma"/>
          <w:noProof/>
        </w:rPr>
        <w:t xml:space="preserve">    </w:t>
      </w:r>
      <w:r w:rsidR="00586911" w:rsidRPr="00F60363">
        <w:rPr>
          <w:rFonts w:ascii="Barlow" w:hAnsi="Barlow" w:cs="Tahoma"/>
          <w:noProof/>
        </w:rPr>
        <w:t xml:space="preserve">                                                </w:t>
      </w:r>
      <w:r w:rsidR="009B3F33" w:rsidRPr="00F60363">
        <w:rPr>
          <w:rFonts w:ascii="Barlow" w:hAnsi="Barlow" w:cs="Tahoma"/>
          <w:noProof/>
        </w:rPr>
        <w:t xml:space="preserve">       </w:t>
      </w:r>
      <w:r w:rsidR="00502EEA" w:rsidRPr="00F60363">
        <w:rPr>
          <w:rFonts w:ascii="Barlow" w:hAnsi="Barlow" w:cs="Tahoma"/>
          <w:noProof/>
        </w:rPr>
        <w:t xml:space="preserve">                                         </w:t>
      </w:r>
      <w:r w:rsidR="009B3F33" w:rsidRPr="00F60363">
        <w:rPr>
          <w:rFonts w:ascii="Barlow" w:hAnsi="Barlow" w:cs="Tahoma"/>
          <w:noProof/>
        </w:rPr>
        <w:t xml:space="preserve">                              </w:t>
      </w:r>
      <w:r w:rsidR="0068269A" w:rsidRPr="00F60363">
        <w:rPr>
          <w:rFonts w:ascii="Barlow" w:hAnsi="Barlow" w:cs="Tahoma"/>
          <w:noProof/>
        </w:rPr>
        <w:t xml:space="preserve">    </w:t>
      </w:r>
      <w:r w:rsidR="00414181" w:rsidRPr="00F60363">
        <w:rPr>
          <w:rFonts w:ascii="Barlow" w:hAnsi="Barlow" w:cs="Tahoma"/>
          <w:noProof/>
        </w:rPr>
        <w:t xml:space="preserve"> </w:t>
      </w:r>
      <w:r w:rsidR="00807375" w:rsidRPr="00F60363">
        <w:rPr>
          <w:rFonts w:ascii="Barlow" w:hAnsi="Barlow" w:cs="Tahoma"/>
          <w:noProof/>
        </w:rPr>
        <w:t xml:space="preserve"> </w:t>
      </w:r>
      <w:r w:rsidR="0070495B" w:rsidRPr="00F60363">
        <w:rPr>
          <w:rFonts w:ascii="Barlow" w:hAnsi="Barlow" w:cs="Tahoma"/>
          <w:noProof/>
        </w:rPr>
        <w:t xml:space="preserve">  </w:t>
      </w:r>
      <w:r w:rsidR="00B94C03" w:rsidRPr="00F60363">
        <w:rPr>
          <w:rFonts w:ascii="Barlow" w:hAnsi="Barlow" w:cs="Tahoma"/>
          <w:noProof/>
        </w:rPr>
        <w:t xml:space="preserve">      </w:t>
      </w:r>
      <w:r w:rsidR="00B739C2" w:rsidRPr="00F60363">
        <w:rPr>
          <w:rFonts w:ascii="Barlow" w:hAnsi="Barlow" w:cs="Tahoma"/>
          <w:noProof/>
        </w:rPr>
        <w:t xml:space="preserve"> </w:t>
      </w:r>
      <w:r w:rsidR="00B94C03" w:rsidRPr="00F60363">
        <w:rPr>
          <w:rFonts w:ascii="Barlow" w:hAnsi="Barlow" w:cs="Tahoma"/>
          <w:noProof/>
        </w:rPr>
        <w:t xml:space="preserve"> </w:t>
      </w:r>
      <w:r w:rsidR="00B739C2" w:rsidRPr="00F60363">
        <w:rPr>
          <w:rFonts w:ascii="Barlow" w:hAnsi="Barlow" w:cs="Tahoma"/>
          <w:noProof/>
        </w:rPr>
        <w:t xml:space="preserve">                     </w:t>
      </w:r>
      <w:r w:rsidR="00CB569A" w:rsidRPr="00F60363">
        <w:rPr>
          <w:rFonts w:ascii="Barlow" w:hAnsi="Barlow" w:cs="Tahoma"/>
          <w:noProof/>
        </w:rPr>
        <w:t xml:space="preserve">        </w:t>
      </w:r>
      <w:r w:rsidR="00B739C2" w:rsidRPr="00F60363">
        <w:rPr>
          <w:rFonts w:ascii="Barlow" w:hAnsi="Barlow" w:cs="Tahoma"/>
          <w:noProof/>
        </w:rPr>
        <w:t xml:space="preserve">          </w:t>
      </w:r>
      <w:r w:rsidR="00B94C03" w:rsidRPr="00F60363">
        <w:rPr>
          <w:rFonts w:ascii="Barlow" w:hAnsi="Barlow" w:cs="Tahoma"/>
          <w:noProof/>
        </w:rPr>
        <w:t xml:space="preserve">                                         </w:t>
      </w:r>
      <w:r w:rsidR="0070495B" w:rsidRPr="00F60363">
        <w:rPr>
          <w:rFonts w:ascii="Barlow" w:hAnsi="Barlow" w:cs="Tahoma"/>
          <w:noProof/>
        </w:rPr>
        <w:t xml:space="preserve">                                      </w:t>
      </w:r>
      <w:r w:rsidR="00807375" w:rsidRPr="00F60363">
        <w:rPr>
          <w:rFonts w:ascii="Barlow" w:hAnsi="Barlow" w:cs="Tahoma"/>
          <w:noProof/>
        </w:rPr>
        <w:t xml:space="preserve">     </w:t>
      </w:r>
      <w:r w:rsidR="005F2725" w:rsidRPr="00F60363">
        <w:rPr>
          <w:rFonts w:ascii="Barlow" w:hAnsi="Barlow" w:cs="Tahoma"/>
          <w:noProof/>
        </w:rPr>
        <w:t xml:space="preserve">          </w:t>
      </w:r>
      <w:r w:rsidR="00807375" w:rsidRPr="00F60363">
        <w:rPr>
          <w:rFonts w:ascii="Barlow" w:hAnsi="Barlow" w:cs="Tahoma"/>
          <w:noProof/>
        </w:rPr>
        <w:t xml:space="preserve">          </w:t>
      </w:r>
      <w:r w:rsidR="00E21E7C" w:rsidRPr="00F60363">
        <w:rPr>
          <w:rFonts w:ascii="Barlow" w:hAnsi="Barlow" w:cs="Tahoma"/>
          <w:noProof/>
        </w:rPr>
        <w:t xml:space="preserve">       </w:t>
      </w:r>
      <w:r w:rsidR="005F2725" w:rsidRPr="00F60363">
        <w:rPr>
          <w:rFonts w:ascii="Barlow" w:hAnsi="Barlow" w:cs="Tahoma"/>
          <w:noProof/>
        </w:rPr>
        <w:t xml:space="preserve">     </w:t>
      </w:r>
      <w:r w:rsidR="00807375" w:rsidRPr="00F60363">
        <w:rPr>
          <w:rFonts w:ascii="Barlow" w:hAnsi="Barlow" w:cs="Tahoma"/>
          <w:noProof/>
        </w:rPr>
        <w:t xml:space="preserve">           </w:t>
      </w:r>
      <w:r w:rsidR="009D3371" w:rsidRPr="00F60363">
        <w:rPr>
          <w:rFonts w:ascii="Barlow" w:hAnsi="Barlow" w:cs="Tahoma"/>
          <w:noProof/>
        </w:rPr>
        <w:t xml:space="preserve"> </w:t>
      </w:r>
      <w:r w:rsidR="00626447" w:rsidRPr="00F60363">
        <w:rPr>
          <w:rFonts w:ascii="Barlow" w:hAnsi="Barlow" w:cs="Tahoma"/>
          <w:noProof/>
        </w:rPr>
        <w:t xml:space="preserve"> </w:t>
      </w:r>
      <w:r w:rsidR="001B76B2" w:rsidRPr="00F60363">
        <w:rPr>
          <w:rFonts w:ascii="Barlow" w:hAnsi="Barlow" w:cs="Tahoma"/>
          <w:noProof/>
        </w:rPr>
        <w:t xml:space="preserve">   </w:t>
      </w:r>
      <w:r w:rsidR="00626447" w:rsidRPr="00F60363">
        <w:rPr>
          <w:rFonts w:ascii="Barlow" w:hAnsi="Barlow" w:cs="Tahoma"/>
          <w:noProof/>
        </w:rPr>
        <w:t xml:space="preserve">   </w:t>
      </w:r>
      <w:r w:rsidR="001B76B2" w:rsidRPr="00F60363">
        <w:rPr>
          <w:rFonts w:ascii="Barlow" w:hAnsi="Barlow" w:cs="Tahoma"/>
          <w:noProof/>
        </w:rPr>
        <w:t xml:space="preserve">  </w:t>
      </w:r>
      <w:r w:rsidR="009D3371" w:rsidRPr="00F60363">
        <w:rPr>
          <w:rFonts w:ascii="Barlow" w:hAnsi="Barlow" w:cs="Tahoma"/>
          <w:noProof/>
        </w:rPr>
        <w:t xml:space="preserve"> </w:t>
      </w:r>
      <w:r w:rsidR="00807375" w:rsidRPr="00F60363">
        <w:rPr>
          <w:rFonts w:ascii="Barlow" w:hAnsi="Barlow" w:cs="Tahoma"/>
          <w:noProof/>
        </w:rPr>
        <w:t xml:space="preserve">    </w:t>
      </w:r>
      <w:r w:rsidR="006F18CC" w:rsidRPr="00F60363">
        <w:rPr>
          <w:rFonts w:ascii="Barlow" w:hAnsi="Barlow" w:cs="Tahoma"/>
          <w:noProof/>
        </w:rPr>
        <w:t xml:space="preserve"> </w:t>
      </w:r>
      <w:r w:rsidR="00B93E9A" w:rsidRPr="00F60363">
        <w:rPr>
          <w:rFonts w:ascii="Barlow" w:hAnsi="Barlow" w:cs="Tahoma"/>
          <w:noProof/>
        </w:rPr>
        <w:t xml:space="preserve">   </w:t>
      </w:r>
      <w:r w:rsidR="00F4784C" w:rsidRPr="00F60363">
        <w:rPr>
          <w:rFonts w:ascii="Barlow" w:hAnsi="Barlow" w:cs="Tahoma"/>
          <w:noProof/>
        </w:rPr>
        <w:t xml:space="preserve">       </w:t>
      </w:r>
      <w:r w:rsidR="006F18CC" w:rsidRPr="00F60363">
        <w:rPr>
          <w:rFonts w:ascii="Barlow" w:hAnsi="Barlow" w:cs="Tahoma"/>
          <w:noProof/>
        </w:rPr>
        <w:t xml:space="preserve">   </w:t>
      </w:r>
      <w:r w:rsidR="00807375" w:rsidRPr="00F60363">
        <w:rPr>
          <w:rFonts w:ascii="Barlow" w:hAnsi="Barlow" w:cs="Tahoma"/>
          <w:noProof/>
        </w:rPr>
        <w:t xml:space="preserve">               </w:t>
      </w:r>
      <w:r w:rsidR="00414181" w:rsidRPr="00F60363">
        <w:rPr>
          <w:rFonts w:ascii="Barlow" w:hAnsi="Barlow" w:cs="Tahoma"/>
          <w:noProof/>
        </w:rPr>
        <w:t xml:space="preserve">                                                 </w:t>
      </w:r>
      <w:r w:rsidR="0068269A" w:rsidRPr="00F60363">
        <w:rPr>
          <w:rFonts w:ascii="Barlow" w:hAnsi="Barlow" w:cs="Tahoma"/>
          <w:noProof/>
        </w:rPr>
        <w:t xml:space="preserve">                                               </w:t>
      </w:r>
    </w:p>
    <w:p w14:paraId="61533858" w14:textId="77777777" w:rsidR="00C41D2D" w:rsidRPr="00F60363" w:rsidRDefault="00626447" w:rsidP="00626447">
      <w:pPr>
        <w:jc w:val="both"/>
        <w:rPr>
          <w:rFonts w:ascii="Barlow" w:hAnsi="Barlow" w:cs="Tahoma"/>
        </w:rPr>
      </w:pPr>
      <w:r w:rsidRPr="00F60363">
        <w:rPr>
          <w:rFonts w:ascii="Barlow" w:hAnsi="Barlow" w:cs="Tahoma"/>
        </w:rPr>
        <w:t xml:space="preserve"> </w:t>
      </w:r>
    </w:p>
    <w:p w14:paraId="50A57C2F" w14:textId="20BA1606" w:rsidR="00626447" w:rsidRPr="00F60363" w:rsidRDefault="00626447" w:rsidP="00626447">
      <w:pPr>
        <w:jc w:val="both"/>
        <w:rPr>
          <w:rFonts w:ascii="Barlow" w:hAnsi="Barlow"/>
        </w:rPr>
      </w:pPr>
    </w:p>
    <w:p w14:paraId="7799E658" w14:textId="5C048CDE" w:rsidR="004D4858" w:rsidRPr="00F60363" w:rsidRDefault="004D4858" w:rsidP="00626447">
      <w:pPr>
        <w:jc w:val="both"/>
        <w:rPr>
          <w:rFonts w:ascii="Barlow" w:hAnsi="Barlow"/>
        </w:rPr>
      </w:pPr>
    </w:p>
    <w:p w14:paraId="1EB8246F" w14:textId="5F079066" w:rsidR="00675E43" w:rsidRPr="00F60363" w:rsidRDefault="00675E43" w:rsidP="00675E43">
      <w:pPr>
        <w:jc w:val="both"/>
        <w:rPr>
          <w:rFonts w:ascii="Barlow" w:hAnsi="Barlow" w:cs="Tahoma"/>
        </w:rPr>
      </w:pPr>
      <w:r w:rsidRPr="00F60363">
        <w:rPr>
          <w:rFonts w:ascii="Barlow" w:hAnsi="Barlow" w:cs="Tahoma"/>
        </w:rPr>
        <w:t>Señor</w:t>
      </w:r>
    </w:p>
    <w:p w14:paraId="195A68FA" w14:textId="77777777" w:rsidR="00675E43" w:rsidRPr="00F60363" w:rsidRDefault="00675E43" w:rsidP="00675E43">
      <w:pPr>
        <w:jc w:val="both"/>
        <w:rPr>
          <w:rFonts w:ascii="Barlow" w:hAnsi="Barlow" w:cs="Tahoma"/>
          <w:b/>
        </w:rPr>
      </w:pPr>
      <w:r w:rsidRPr="00F60363">
        <w:rPr>
          <w:rFonts w:ascii="Barlow" w:hAnsi="Barlow" w:cs="Tahoma"/>
          <w:b/>
        </w:rPr>
        <w:t>JUAN CAMILO CARDENAS ARTUNDUAGA.</w:t>
      </w:r>
    </w:p>
    <w:p w14:paraId="3C7A1091" w14:textId="77777777" w:rsidR="00675E43" w:rsidRPr="00F60363" w:rsidRDefault="00675E43" w:rsidP="00675E43">
      <w:pPr>
        <w:jc w:val="both"/>
        <w:rPr>
          <w:rFonts w:ascii="Barlow" w:hAnsi="Barlow" w:cs="Tahoma"/>
          <w:b/>
        </w:rPr>
      </w:pPr>
      <w:r w:rsidRPr="00F60363">
        <w:rPr>
          <w:rFonts w:ascii="Barlow" w:hAnsi="Barlow" w:cs="Tahoma"/>
          <w:b/>
        </w:rPr>
        <w:t>COLOMBIANA DE CALDERAS INTERNACIONAL COLCALDERAS SAS</w:t>
      </w:r>
    </w:p>
    <w:p w14:paraId="31DA6B09" w14:textId="2940DEBB" w:rsidR="00675E43" w:rsidRPr="00F60363" w:rsidRDefault="00675E43" w:rsidP="00675E43">
      <w:pPr>
        <w:jc w:val="both"/>
        <w:rPr>
          <w:rFonts w:ascii="Barlow" w:hAnsi="Barlow" w:cs="Tahoma"/>
        </w:rPr>
      </w:pPr>
      <w:r w:rsidRPr="00F60363">
        <w:rPr>
          <w:rFonts w:ascii="Barlow" w:hAnsi="Barlow" w:cs="Tahoma"/>
        </w:rPr>
        <w:t>KM 8 Vía Cali - Palmira</w:t>
      </w:r>
    </w:p>
    <w:p w14:paraId="23490260" w14:textId="77A10A55" w:rsidR="00675E43" w:rsidRPr="00F60363" w:rsidRDefault="00675E43" w:rsidP="00675E43">
      <w:pPr>
        <w:jc w:val="both"/>
        <w:rPr>
          <w:rFonts w:ascii="Barlow" w:hAnsi="Barlow" w:cs="Tahoma"/>
        </w:rPr>
      </w:pPr>
      <w:r w:rsidRPr="00F60363">
        <w:rPr>
          <w:rFonts w:ascii="Barlow" w:hAnsi="Barlow" w:cs="Tahoma"/>
        </w:rPr>
        <w:t>Teléfono: 3225849749</w:t>
      </w:r>
    </w:p>
    <w:p w14:paraId="42ECE901" w14:textId="5AE1A0FA" w:rsidR="00675E43" w:rsidRPr="00F60363" w:rsidRDefault="00675E43" w:rsidP="00675E43">
      <w:pPr>
        <w:jc w:val="both"/>
        <w:rPr>
          <w:rFonts w:ascii="Barlow" w:hAnsi="Barlow" w:cs="Tahoma"/>
        </w:rPr>
      </w:pPr>
      <w:r w:rsidRPr="00F60363">
        <w:rPr>
          <w:rFonts w:ascii="Barlow" w:hAnsi="Barlow" w:cs="Tahoma"/>
        </w:rPr>
        <w:t xml:space="preserve">Correo: </w:t>
      </w:r>
      <w:hyperlink r:id="rId8" w:history="1">
        <w:r w:rsidRPr="00F60363">
          <w:rPr>
            <w:rStyle w:val="Hipervnculo"/>
            <w:rFonts w:ascii="Barlow" w:hAnsi="Barlow" w:cs="Tahoma"/>
          </w:rPr>
          <w:t>joha851216@hotmail.com</w:t>
        </w:r>
      </w:hyperlink>
      <w:r w:rsidRPr="00F60363">
        <w:rPr>
          <w:rFonts w:ascii="Barlow" w:hAnsi="Barlow" w:cs="Tahoma"/>
        </w:rPr>
        <w:t xml:space="preserve">; </w:t>
      </w:r>
      <w:hyperlink r:id="rId9" w:history="1">
        <w:r w:rsidRPr="00F60363">
          <w:rPr>
            <w:rStyle w:val="Hipervnculo"/>
            <w:rFonts w:ascii="Barlow" w:hAnsi="Barlow" w:cs="Tahoma"/>
          </w:rPr>
          <w:t>colcalderasinternacional@gmail.com</w:t>
        </w:r>
      </w:hyperlink>
    </w:p>
    <w:p w14:paraId="6626C4EA" w14:textId="4E91DE38" w:rsidR="00D9197F" w:rsidRPr="00F60363" w:rsidRDefault="00675E43" w:rsidP="00675E43">
      <w:pPr>
        <w:jc w:val="both"/>
        <w:rPr>
          <w:rFonts w:ascii="Barlow" w:hAnsi="Barlow" w:cs="Tahoma"/>
        </w:rPr>
      </w:pPr>
      <w:r w:rsidRPr="00F60363">
        <w:rPr>
          <w:rFonts w:ascii="Barlow" w:hAnsi="Barlow" w:cs="Tahoma"/>
        </w:rPr>
        <w:t xml:space="preserve">Santiago de Cali - Valle del Cauca </w:t>
      </w:r>
    </w:p>
    <w:p w14:paraId="6D0817AF" w14:textId="3B19435D" w:rsidR="00F6435E" w:rsidRPr="00F60363" w:rsidRDefault="00F6435E" w:rsidP="00F6435E">
      <w:pPr>
        <w:rPr>
          <w:rFonts w:ascii="Barlow" w:hAnsi="Barlow" w:cs="Tahoma"/>
          <w:lang w:val="pt-PT"/>
        </w:rPr>
      </w:pPr>
    </w:p>
    <w:p w14:paraId="533A262B" w14:textId="42BA49F8" w:rsidR="0024682F" w:rsidRPr="00F60363" w:rsidRDefault="0024682F" w:rsidP="00F6435E">
      <w:pPr>
        <w:rPr>
          <w:rFonts w:ascii="Barlow" w:hAnsi="Barlow" w:cs="Tahoma"/>
          <w:lang w:val="pt-PT"/>
        </w:rPr>
      </w:pPr>
    </w:p>
    <w:p w14:paraId="058F0691" w14:textId="26F9D7BA" w:rsidR="00F6435E" w:rsidRPr="00F60363" w:rsidRDefault="00F6435E" w:rsidP="00F6435E">
      <w:pPr>
        <w:tabs>
          <w:tab w:val="left" w:pos="3480"/>
        </w:tabs>
        <w:jc w:val="both"/>
        <w:rPr>
          <w:rFonts w:ascii="Barlow" w:hAnsi="Barlow" w:cs="Tahoma"/>
          <w:color w:val="000000"/>
        </w:rPr>
      </w:pPr>
      <w:r w:rsidRPr="00F60363">
        <w:rPr>
          <w:rFonts w:ascii="Barlow" w:hAnsi="Barlow" w:cs="Tahoma"/>
          <w:color w:val="000000"/>
          <w:lang w:val="es-CO"/>
        </w:rPr>
        <w:t>Asunto: Calificac</w:t>
      </w:r>
      <w:r w:rsidR="00580208" w:rsidRPr="00F60363">
        <w:rPr>
          <w:rFonts w:ascii="Barlow" w:hAnsi="Barlow" w:cs="Tahoma"/>
          <w:color w:val="000000"/>
          <w:lang w:val="es-CO"/>
        </w:rPr>
        <w:t>ión</w:t>
      </w:r>
      <w:r w:rsidRPr="00F60363">
        <w:rPr>
          <w:rFonts w:ascii="Barlow" w:hAnsi="Barlow" w:cs="Tahoma"/>
          <w:color w:val="000000"/>
        </w:rPr>
        <w:t xml:space="preserve"> </w:t>
      </w:r>
      <w:r w:rsidR="00CD304D" w:rsidRPr="00F60363">
        <w:rPr>
          <w:rFonts w:ascii="Barlow" w:hAnsi="Barlow" w:cs="Tahoma"/>
          <w:color w:val="000000"/>
        </w:rPr>
        <w:t xml:space="preserve">en primera oportunidad </w:t>
      </w:r>
      <w:r w:rsidRPr="00F60363">
        <w:rPr>
          <w:rFonts w:ascii="Barlow" w:hAnsi="Barlow" w:cs="Tahoma"/>
          <w:color w:val="000000"/>
        </w:rPr>
        <w:t xml:space="preserve">origen de evento reportado. </w:t>
      </w:r>
    </w:p>
    <w:p w14:paraId="5AFB89CB" w14:textId="77777777" w:rsidR="00F6435E" w:rsidRPr="00F60363" w:rsidRDefault="00F6435E" w:rsidP="00F6435E">
      <w:pPr>
        <w:jc w:val="both"/>
        <w:rPr>
          <w:rFonts w:ascii="Barlow" w:hAnsi="Barlow" w:cs="Tahoma"/>
          <w:b/>
        </w:rPr>
      </w:pPr>
    </w:p>
    <w:p w14:paraId="7EE21585" w14:textId="77777777" w:rsidR="00F6435E" w:rsidRPr="00F60363" w:rsidRDefault="00F6435E" w:rsidP="00F6435E">
      <w:pPr>
        <w:jc w:val="both"/>
        <w:rPr>
          <w:rFonts w:ascii="Barlow" w:hAnsi="Barlow" w:cs="Tahoma"/>
          <w:color w:val="000000"/>
        </w:rPr>
      </w:pPr>
    </w:p>
    <w:p w14:paraId="42609B48" w14:textId="575A3623" w:rsidR="00F6435E" w:rsidRPr="00F60363" w:rsidRDefault="00F6435E" w:rsidP="00F6435E">
      <w:pPr>
        <w:jc w:val="both"/>
        <w:rPr>
          <w:rFonts w:ascii="Barlow" w:hAnsi="Barlow" w:cs="Tahoma"/>
          <w:color w:val="000000"/>
        </w:rPr>
      </w:pPr>
      <w:r w:rsidRPr="00F60363">
        <w:rPr>
          <w:rFonts w:ascii="Barlow" w:hAnsi="Barlow" w:cs="Tahoma"/>
          <w:color w:val="000000"/>
        </w:rPr>
        <w:t>Respetad</w:t>
      </w:r>
      <w:r w:rsidR="008F1BEF" w:rsidRPr="00F60363">
        <w:rPr>
          <w:rFonts w:ascii="Barlow" w:hAnsi="Barlow" w:cs="Tahoma"/>
          <w:color w:val="000000"/>
        </w:rPr>
        <w:t>o Señor</w:t>
      </w:r>
    </w:p>
    <w:p w14:paraId="0F31FEB0" w14:textId="77777777" w:rsidR="00F6435E" w:rsidRPr="00F60363" w:rsidRDefault="00F6435E" w:rsidP="00F6435E">
      <w:pPr>
        <w:jc w:val="both"/>
        <w:rPr>
          <w:rFonts w:ascii="Barlow" w:hAnsi="Barlow" w:cs="Tahoma"/>
          <w:color w:val="000000"/>
        </w:rPr>
      </w:pPr>
    </w:p>
    <w:p w14:paraId="3DF4D482" w14:textId="6577CD33" w:rsidR="006176CE" w:rsidRPr="00F60363" w:rsidRDefault="00676580" w:rsidP="000B67D1">
      <w:pPr>
        <w:tabs>
          <w:tab w:val="left" w:pos="3480"/>
        </w:tabs>
        <w:jc w:val="both"/>
        <w:rPr>
          <w:rFonts w:ascii="Barlow" w:hAnsi="Barlow" w:cs="Tahoma"/>
          <w:noProof/>
          <w:color w:val="000000"/>
        </w:rPr>
      </w:pPr>
      <w:r w:rsidRPr="00F60363">
        <w:rPr>
          <w:rFonts w:ascii="Barlow" w:hAnsi="Barlow" w:cs="Tahoma"/>
          <w:color w:val="000000"/>
        </w:rPr>
        <w:t>Lamentamos el</w:t>
      </w:r>
      <w:r w:rsidR="00F6435E" w:rsidRPr="00F60363">
        <w:rPr>
          <w:rFonts w:ascii="Barlow" w:hAnsi="Barlow" w:cs="Tahoma"/>
          <w:color w:val="000000"/>
        </w:rPr>
        <w:t xml:space="preserve"> </w:t>
      </w:r>
      <w:r w:rsidR="006418E5" w:rsidRPr="00F60363">
        <w:rPr>
          <w:rFonts w:ascii="Barlow" w:hAnsi="Barlow" w:cs="Tahoma"/>
          <w:color w:val="000000"/>
        </w:rPr>
        <w:t>evento</w:t>
      </w:r>
      <w:r w:rsidR="0024682F" w:rsidRPr="00F60363">
        <w:rPr>
          <w:rFonts w:ascii="Barlow" w:hAnsi="Barlow" w:cs="Tahoma"/>
          <w:color w:val="000000"/>
        </w:rPr>
        <w:t xml:space="preserve"> ocurrido al </w:t>
      </w:r>
      <w:r w:rsidR="008F1BEF" w:rsidRPr="00F60363">
        <w:rPr>
          <w:rFonts w:ascii="Barlow" w:hAnsi="Barlow" w:cs="Tahoma"/>
          <w:color w:val="000000"/>
        </w:rPr>
        <w:t xml:space="preserve">señor </w:t>
      </w:r>
      <w:r w:rsidR="008F1BEF" w:rsidRPr="00F60363">
        <w:rPr>
          <w:rFonts w:ascii="Barlow" w:hAnsi="Barlow" w:cs="Tahoma"/>
          <w:b/>
          <w:color w:val="000000"/>
        </w:rPr>
        <w:t>BRIAN DAVID HURTATIS MOTATO</w:t>
      </w:r>
      <w:r w:rsidR="0024682F" w:rsidRPr="00F60363">
        <w:rPr>
          <w:rFonts w:ascii="Barlow" w:hAnsi="Barlow" w:cs="Tahoma"/>
          <w:color w:val="000000"/>
        </w:rPr>
        <w:t xml:space="preserve"> </w:t>
      </w:r>
      <w:r w:rsidR="00F6435E" w:rsidRPr="00F60363">
        <w:rPr>
          <w:rFonts w:ascii="Barlow" w:hAnsi="Barlow" w:cs="Tahoma"/>
          <w:noProof/>
          <w:color w:val="000000"/>
        </w:rPr>
        <w:t>(q.e.p.d.)</w:t>
      </w:r>
      <w:r w:rsidR="000A56E3" w:rsidRPr="00F60363">
        <w:rPr>
          <w:rFonts w:ascii="Barlow" w:hAnsi="Barlow" w:cs="Tahoma"/>
          <w:i/>
          <w:color w:val="000000"/>
        </w:rPr>
        <w:t xml:space="preserve">, </w:t>
      </w:r>
      <w:r w:rsidR="000A56E3" w:rsidRPr="00F60363">
        <w:rPr>
          <w:rFonts w:ascii="Barlow" w:hAnsi="Barlow" w:cs="Tahoma"/>
          <w:color w:val="000000"/>
        </w:rPr>
        <w:t xml:space="preserve">con </w:t>
      </w:r>
      <w:r w:rsidR="00745705" w:rsidRPr="00F60363">
        <w:rPr>
          <w:rFonts w:ascii="Barlow" w:hAnsi="Barlow" w:cs="Tahoma"/>
          <w:color w:val="000000"/>
        </w:rPr>
        <w:t>cédula de ciudadanía</w:t>
      </w:r>
      <w:r w:rsidR="008F1BEF" w:rsidRPr="00F60363">
        <w:rPr>
          <w:rFonts w:ascii="Barlow" w:hAnsi="Barlow" w:cs="Tahoma"/>
          <w:color w:val="000000"/>
        </w:rPr>
        <w:t xml:space="preserve"> </w:t>
      </w:r>
      <w:r w:rsidR="008F1BEF" w:rsidRPr="00F60363">
        <w:rPr>
          <w:rFonts w:ascii="Barlow" w:hAnsi="Barlow" w:cs="Tahoma"/>
          <w:b/>
          <w:color w:val="000000"/>
        </w:rPr>
        <w:t>1118300486</w:t>
      </w:r>
      <w:r w:rsidR="00C5414D" w:rsidRPr="00F60363">
        <w:rPr>
          <w:rFonts w:ascii="Barlow" w:hAnsi="Barlow" w:cs="Tahoma"/>
          <w:color w:val="000000"/>
        </w:rPr>
        <w:t>, el día</w:t>
      </w:r>
      <w:r w:rsidR="008F1BEF" w:rsidRPr="00F60363">
        <w:rPr>
          <w:rFonts w:ascii="Barlow" w:hAnsi="Barlow" w:cs="Tahoma"/>
          <w:color w:val="000000"/>
        </w:rPr>
        <w:t xml:space="preserve"> 25 de mayo de 2023</w:t>
      </w:r>
      <w:r w:rsidR="00745705" w:rsidRPr="00F60363">
        <w:rPr>
          <w:rFonts w:ascii="Barlow" w:hAnsi="Barlow" w:cs="Tahoma"/>
          <w:color w:val="000000"/>
        </w:rPr>
        <w:t>,</w:t>
      </w:r>
      <w:r w:rsidR="00FC2A4D" w:rsidRPr="00F60363">
        <w:rPr>
          <w:rFonts w:ascii="Barlow" w:hAnsi="Barlow" w:cs="Tahoma"/>
          <w:color w:val="000000"/>
        </w:rPr>
        <w:t xml:space="preserve"> expediente interno ARL SURA No</w:t>
      </w:r>
      <w:r w:rsidR="008F1BEF" w:rsidRPr="00F60363">
        <w:rPr>
          <w:rFonts w:ascii="Barlow" w:hAnsi="Barlow" w:cs="Tahoma"/>
          <w:color w:val="000000"/>
        </w:rPr>
        <w:t xml:space="preserve"> </w:t>
      </w:r>
      <w:r w:rsidR="008F1BEF" w:rsidRPr="00F60363">
        <w:rPr>
          <w:rFonts w:ascii="Barlow" w:hAnsi="Barlow" w:cs="Tahoma"/>
          <w:b/>
          <w:color w:val="000000"/>
        </w:rPr>
        <w:t>1310675021</w:t>
      </w:r>
      <w:r w:rsidR="006176CE" w:rsidRPr="00F60363">
        <w:rPr>
          <w:rFonts w:ascii="Barlow" w:hAnsi="Barlow" w:cs="Tahoma"/>
          <w:b/>
          <w:noProof/>
          <w:color w:val="000000"/>
        </w:rPr>
        <w:t>.</w:t>
      </w:r>
    </w:p>
    <w:p w14:paraId="54DA0AF5" w14:textId="77777777" w:rsidR="006176CE" w:rsidRPr="00F60363" w:rsidRDefault="006176CE" w:rsidP="000B67D1">
      <w:pPr>
        <w:tabs>
          <w:tab w:val="left" w:pos="3480"/>
        </w:tabs>
        <w:jc w:val="both"/>
        <w:rPr>
          <w:rFonts w:ascii="Barlow" w:hAnsi="Barlow" w:cs="Tahoma"/>
          <w:noProof/>
          <w:color w:val="000000"/>
        </w:rPr>
      </w:pPr>
    </w:p>
    <w:p w14:paraId="0C045E23" w14:textId="2EA3901A" w:rsidR="0068269A" w:rsidRPr="00F60363" w:rsidRDefault="006176CE" w:rsidP="000B67D1">
      <w:pPr>
        <w:tabs>
          <w:tab w:val="left" w:pos="3480"/>
        </w:tabs>
        <w:jc w:val="both"/>
        <w:rPr>
          <w:rFonts w:ascii="Barlow" w:hAnsi="Barlow" w:cs="Tahoma"/>
          <w:color w:val="FF0000"/>
        </w:rPr>
      </w:pPr>
      <w:r w:rsidRPr="00F60363">
        <w:rPr>
          <w:rFonts w:ascii="Barlow" w:hAnsi="Barlow" w:cs="Tahoma"/>
        </w:rPr>
        <w:t>U</w:t>
      </w:r>
      <w:r w:rsidR="0068269A" w:rsidRPr="00F60363">
        <w:rPr>
          <w:rFonts w:ascii="Barlow" w:hAnsi="Barlow" w:cs="Tahoma"/>
        </w:rPr>
        <w:t>na vez analizada la información y documentación aportada por la empresa</w:t>
      </w:r>
      <w:r w:rsidR="00412358" w:rsidRPr="00F60363">
        <w:rPr>
          <w:rFonts w:ascii="Barlow" w:hAnsi="Barlow" w:cs="Tahoma"/>
        </w:rPr>
        <w:t xml:space="preserve"> y la familia</w:t>
      </w:r>
      <w:r w:rsidR="00B811B5" w:rsidRPr="00F60363">
        <w:rPr>
          <w:rFonts w:ascii="Barlow" w:hAnsi="Barlow" w:cs="Tahoma"/>
        </w:rPr>
        <w:t xml:space="preserve">, </w:t>
      </w:r>
      <w:r w:rsidR="0068269A" w:rsidRPr="00F60363">
        <w:rPr>
          <w:rFonts w:ascii="Barlow" w:hAnsi="Barlow" w:cs="Tahoma"/>
        </w:rPr>
        <w:t>esto es, reporte de notificación de presunto accidente</w:t>
      </w:r>
      <w:r w:rsidR="00FD575E" w:rsidRPr="00F60363">
        <w:rPr>
          <w:rFonts w:ascii="Barlow" w:hAnsi="Barlow" w:cs="Tahoma"/>
        </w:rPr>
        <w:t xml:space="preserve"> de trabajo (FURAT)</w:t>
      </w:r>
      <w:r w:rsidR="00924EF6" w:rsidRPr="00F60363">
        <w:rPr>
          <w:rFonts w:ascii="Barlow" w:hAnsi="Barlow" w:cs="Tahoma"/>
        </w:rPr>
        <w:t xml:space="preserve">, </w:t>
      </w:r>
      <w:r w:rsidR="00DC0A02" w:rsidRPr="00F60363">
        <w:rPr>
          <w:rFonts w:ascii="Barlow" w:hAnsi="Barlow" w:cs="Tahoma"/>
        </w:rPr>
        <w:t xml:space="preserve">perfil del cargo, información del horario de trabajo, certificado de defunción, descripción de la actividad, descripción detallada de las actividades que el trabajador realizaba al momento del suceso, copia de historia clinica, copia del contrato de trabajo, copia de certificaciones de afiliación a EPS y copia de certificación de afiliación al Fondo de Pensiones, </w:t>
      </w:r>
      <w:r w:rsidR="007978ED" w:rsidRPr="00F60363">
        <w:rPr>
          <w:rFonts w:ascii="Barlow" w:hAnsi="Barlow" w:cs="Tahoma"/>
        </w:rPr>
        <w:t xml:space="preserve">se concluye que el </w:t>
      </w:r>
      <w:r w:rsidR="008E55EC" w:rsidRPr="00F60363">
        <w:rPr>
          <w:rFonts w:ascii="Barlow" w:hAnsi="Barlow" w:cs="Tahoma"/>
        </w:rPr>
        <w:t>evento</w:t>
      </w:r>
      <w:r w:rsidR="001274CB" w:rsidRPr="00F60363">
        <w:rPr>
          <w:rFonts w:ascii="Barlow" w:hAnsi="Barlow" w:cs="Tahoma"/>
        </w:rPr>
        <w:t xml:space="preserve"> </w:t>
      </w:r>
      <w:r w:rsidR="00527784" w:rsidRPr="00F60363">
        <w:rPr>
          <w:rFonts w:ascii="Barlow" w:hAnsi="Barlow" w:cs="Tahoma"/>
        </w:rPr>
        <w:t>en el</w:t>
      </w:r>
      <w:r w:rsidR="0068269A" w:rsidRPr="00F60363">
        <w:rPr>
          <w:rFonts w:ascii="Barlow" w:hAnsi="Barlow" w:cs="Tahoma"/>
        </w:rPr>
        <w:t xml:space="preserve"> que perdió la vida </w:t>
      </w:r>
      <w:r w:rsidR="00DC0A02" w:rsidRPr="00F60363">
        <w:rPr>
          <w:rFonts w:ascii="Barlow" w:hAnsi="Barlow" w:cs="Tahoma"/>
        </w:rPr>
        <w:t>el</w:t>
      </w:r>
      <w:r w:rsidR="0068269A" w:rsidRPr="00F60363">
        <w:rPr>
          <w:rFonts w:ascii="Barlow" w:hAnsi="Barlow" w:cs="Tahoma"/>
        </w:rPr>
        <w:t xml:space="preserve"> trabajador ocurrió cuando </w:t>
      </w:r>
      <w:r w:rsidR="007978ED" w:rsidRPr="00F60363">
        <w:rPr>
          <w:rFonts w:ascii="Barlow" w:hAnsi="Barlow" w:cs="Tahoma"/>
        </w:rPr>
        <w:t xml:space="preserve">realizaba actividades </w:t>
      </w:r>
      <w:r w:rsidR="00093828" w:rsidRPr="00F60363">
        <w:rPr>
          <w:rFonts w:ascii="Barlow" w:hAnsi="Barlow" w:cs="Tahoma"/>
        </w:rPr>
        <w:t xml:space="preserve">relacionadas con su </w:t>
      </w:r>
      <w:r w:rsidR="000B67D1" w:rsidRPr="00F60363">
        <w:rPr>
          <w:rFonts w:ascii="Barlow" w:hAnsi="Barlow" w:cs="Tahoma"/>
        </w:rPr>
        <w:t>cargo</w:t>
      </w:r>
      <w:r w:rsidR="00AA2E7E" w:rsidRPr="00F60363">
        <w:rPr>
          <w:rFonts w:ascii="Barlow" w:hAnsi="Barlow" w:cs="Tahoma"/>
        </w:rPr>
        <w:t xml:space="preserve"> de </w:t>
      </w:r>
      <w:r w:rsidR="00365DE1" w:rsidRPr="00F60363">
        <w:rPr>
          <w:rFonts w:ascii="Barlow" w:hAnsi="Barlow" w:cs="Tahoma"/>
        </w:rPr>
        <w:t>“</w:t>
      </w:r>
      <w:r w:rsidR="00DC0A02" w:rsidRPr="00F60363">
        <w:rPr>
          <w:rFonts w:ascii="Barlow" w:hAnsi="Barlow" w:cs="Tahoma"/>
        </w:rPr>
        <w:t>oficial</w:t>
      </w:r>
      <w:r w:rsidR="00365DE1" w:rsidRPr="00F60363">
        <w:rPr>
          <w:rFonts w:ascii="Barlow" w:hAnsi="Barlow" w:cs="Tahoma"/>
        </w:rPr>
        <w:t>”</w:t>
      </w:r>
      <w:r w:rsidR="001274CB" w:rsidRPr="00F60363">
        <w:rPr>
          <w:rFonts w:ascii="Barlow" w:hAnsi="Barlow" w:cs="Tahoma"/>
        </w:rPr>
        <w:t xml:space="preserve"> </w:t>
      </w:r>
      <w:r w:rsidR="00B61AC1" w:rsidRPr="00F60363">
        <w:rPr>
          <w:rFonts w:ascii="Barlow" w:hAnsi="Barlow" w:cs="Tahoma"/>
        </w:rPr>
        <w:t xml:space="preserve">y </w:t>
      </w:r>
      <w:r w:rsidR="0068269A" w:rsidRPr="00F60363">
        <w:rPr>
          <w:rFonts w:ascii="Barlow" w:hAnsi="Barlow" w:cs="Tahoma"/>
        </w:rPr>
        <w:t>configura un accidente de trabajo de acuerdo con los lineamientos normativos.</w:t>
      </w:r>
    </w:p>
    <w:p w14:paraId="1E9C2109" w14:textId="77777777" w:rsidR="007427B7" w:rsidRPr="00F60363" w:rsidRDefault="007427B7" w:rsidP="000B67D1">
      <w:pPr>
        <w:tabs>
          <w:tab w:val="left" w:pos="3480"/>
        </w:tabs>
        <w:jc w:val="both"/>
        <w:rPr>
          <w:rFonts w:ascii="Barlow" w:hAnsi="Barlow" w:cs="Tahoma"/>
        </w:rPr>
      </w:pPr>
    </w:p>
    <w:p w14:paraId="66AC1236" w14:textId="77777777" w:rsidR="00F6435E" w:rsidRPr="00F60363" w:rsidRDefault="00F6435E" w:rsidP="00F6435E">
      <w:pPr>
        <w:pStyle w:val="Sangradetextonormal"/>
        <w:spacing w:after="0"/>
        <w:ind w:left="0"/>
        <w:jc w:val="both"/>
        <w:rPr>
          <w:rFonts w:ascii="Barlow" w:hAnsi="Barlow" w:cs="Tahoma"/>
          <w:color w:val="000000"/>
        </w:rPr>
      </w:pPr>
      <w:r w:rsidRPr="00F60363">
        <w:rPr>
          <w:rFonts w:ascii="Barlow" w:hAnsi="Barlow" w:cs="Tahoma"/>
          <w:color w:val="000000"/>
        </w:rPr>
        <w:t>Lo anterior, se fundamenta jurídicamente en lo señalado por el Artículo 3º de la Ley 1562 de 2012 mediante el cual se establece la definición de accidente de trabajo así:</w:t>
      </w:r>
    </w:p>
    <w:p w14:paraId="72438771" w14:textId="77777777" w:rsidR="00F6435E" w:rsidRPr="00F60363" w:rsidRDefault="00F6435E" w:rsidP="00F6435E">
      <w:pPr>
        <w:jc w:val="both"/>
        <w:rPr>
          <w:rFonts w:ascii="Barlow" w:hAnsi="Barlow" w:cs="Tahoma"/>
        </w:rPr>
      </w:pPr>
    </w:p>
    <w:p w14:paraId="23AFF47C" w14:textId="77777777" w:rsidR="00F6435E" w:rsidRPr="00F60363" w:rsidRDefault="00F6435E" w:rsidP="00F6435E">
      <w:pPr>
        <w:ind w:left="426"/>
        <w:jc w:val="both"/>
        <w:rPr>
          <w:rFonts w:ascii="Barlow" w:hAnsi="Barlow" w:cs="Tahoma"/>
          <w:b/>
          <w:i/>
          <w:iCs/>
        </w:rPr>
      </w:pPr>
      <w:r w:rsidRPr="00F60363">
        <w:rPr>
          <w:rFonts w:ascii="Barlow" w:hAnsi="Barlow" w:cs="Tahoma"/>
          <w:b/>
          <w:i/>
          <w:iCs/>
        </w:rPr>
        <w:t xml:space="preserve">“Es accidente de trabajo todo suceso repentino que sobrevenga por causa o con ocasión del trabajo, y que produzca en el trabajador una lesión orgánica, una perturbación funcional o psiquiátrica, una invalidez o la muerte.... Es también accidente de trabajo aquel que se produce durante la ejecución de órdenes del empleador, o contratante durante la ejecución de una labor bajo su autoridad, aún fuera del lugar y horas de trabajo.... Igualmente se considera accidente de trabajo el que se produzca durante el traslado de los trabajadores o contratistas desde su residencia a los lugares de trabajo o viceversa, cuando el transporte lo suministre el empleador.... También se considerará como accidente de trabajo el ocurrido durante el ejercicio de la función </w:t>
      </w:r>
      <w:proofErr w:type="gramStart"/>
      <w:r w:rsidRPr="00F60363">
        <w:rPr>
          <w:rFonts w:ascii="Barlow" w:hAnsi="Barlow" w:cs="Tahoma"/>
          <w:b/>
          <w:i/>
          <w:iCs/>
        </w:rPr>
        <w:t>sindical</w:t>
      </w:r>
      <w:proofErr w:type="gramEnd"/>
      <w:r w:rsidRPr="00F60363">
        <w:rPr>
          <w:rFonts w:ascii="Barlow" w:hAnsi="Barlow" w:cs="Tahoma"/>
          <w:b/>
          <w:i/>
          <w:iCs/>
        </w:rPr>
        <w:t xml:space="preserve"> aunque el trabajador se encuentre en permiso sindical siempre que el accidente se produzca en cumplimiento de dicha función.... 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30430B65" w14:textId="77777777" w:rsidR="00F6435E" w:rsidRPr="00F60363" w:rsidRDefault="00F6435E" w:rsidP="00F6435E">
      <w:pPr>
        <w:ind w:left="426"/>
        <w:jc w:val="both"/>
        <w:rPr>
          <w:rFonts w:ascii="Barlow" w:hAnsi="Barlow" w:cs="Tahoma"/>
          <w:b/>
          <w:i/>
          <w:iCs/>
        </w:rPr>
      </w:pPr>
    </w:p>
    <w:p w14:paraId="1718ED12" w14:textId="1AF812CF" w:rsidR="00F6435E" w:rsidRPr="00F60363" w:rsidRDefault="00F6435E" w:rsidP="00F6435E">
      <w:pPr>
        <w:pStyle w:val="Sangradetextonormal"/>
        <w:spacing w:after="0"/>
        <w:ind w:left="0"/>
        <w:jc w:val="both"/>
        <w:rPr>
          <w:rFonts w:ascii="Barlow" w:hAnsi="Barlow" w:cs="Tahoma"/>
          <w:color w:val="000000"/>
        </w:rPr>
      </w:pPr>
      <w:r w:rsidRPr="00F60363">
        <w:rPr>
          <w:rFonts w:ascii="Barlow" w:hAnsi="Barlow" w:cs="Tahoma"/>
          <w:color w:val="000000"/>
        </w:rPr>
        <w:t>De acuerdo con lo anterior las prestaciones económicas a que haya lugar, serán asumidas por ARL SURA tal como se define en el Sistema General de Seguridad Social.</w:t>
      </w:r>
    </w:p>
    <w:p w14:paraId="39F654F5" w14:textId="3A2618F7" w:rsidR="006B392A" w:rsidRPr="00F60363" w:rsidRDefault="006B392A" w:rsidP="00F6435E">
      <w:pPr>
        <w:pStyle w:val="Sangradetextonormal"/>
        <w:spacing w:after="0"/>
        <w:ind w:left="0"/>
        <w:jc w:val="both"/>
        <w:rPr>
          <w:rFonts w:ascii="Barlow" w:hAnsi="Barlow" w:cs="Tahoma"/>
          <w:color w:val="000000"/>
        </w:rPr>
      </w:pPr>
    </w:p>
    <w:p w14:paraId="62988D07" w14:textId="77D92F84" w:rsidR="006B392A" w:rsidRPr="00F60363" w:rsidRDefault="006B392A" w:rsidP="00F6435E">
      <w:pPr>
        <w:pStyle w:val="Sangradetextonormal"/>
        <w:spacing w:after="0"/>
        <w:ind w:left="0"/>
        <w:jc w:val="both"/>
        <w:rPr>
          <w:rFonts w:ascii="Barlow" w:hAnsi="Barlow" w:cs="Tahoma"/>
          <w:color w:val="000000"/>
        </w:rPr>
      </w:pPr>
      <w:r w:rsidRPr="00F60363">
        <w:rPr>
          <w:rFonts w:ascii="Barlow" w:hAnsi="Barlow" w:cs="Tahoma"/>
          <w:color w:val="000000"/>
        </w:rPr>
        <w:lastRenderedPageBreak/>
        <w:t>ARL SURA procedió a calificar el origen del evento (muerte) con base en la información y documentación recopiladas para la fecha de calificación</w:t>
      </w:r>
      <w:r w:rsidR="008465DF" w:rsidRPr="00F60363">
        <w:rPr>
          <w:rFonts w:ascii="Barlow" w:hAnsi="Barlow" w:cs="Tahoma"/>
          <w:color w:val="000000"/>
        </w:rPr>
        <w:t>, sin haber obtenido la</w:t>
      </w:r>
      <w:r w:rsidR="00525067" w:rsidRPr="00F60363">
        <w:rPr>
          <w:rFonts w:ascii="Barlow" w:hAnsi="Barlow" w:cs="Tahoma"/>
          <w:color w:val="000000"/>
        </w:rPr>
        <w:t xml:space="preserve"> copia del </w:t>
      </w:r>
      <w:r w:rsidR="00A65AD9" w:rsidRPr="00F60363">
        <w:rPr>
          <w:rFonts w:ascii="Barlow" w:hAnsi="Barlow" w:cs="Tahoma"/>
          <w:color w:val="000000"/>
        </w:rPr>
        <w:t>informe</w:t>
      </w:r>
      <w:r w:rsidR="008465DF" w:rsidRPr="00F60363">
        <w:rPr>
          <w:rFonts w:ascii="Barlow" w:hAnsi="Barlow" w:cs="Tahoma"/>
          <w:color w:val="000000"/>
        </w:rPr>
        <w:t xml:space="preserve"> de necropsia </w:t>
      </w:r>
      <w:r w:rsidR="00734EBE" w:rsidRPr="00F60363">
        <w:rPr>
          <w:rFonts w:ascii="Barlow" w:hAnsi="Barlow" w:cs="Tahoma"/>
          <w:color w:val="000000"/>
        </w:rPr>
        <w:t xml:space="preserve">realizado por el Instituto de Medicina Legal y Ciencias Forenses </w:t>
      </w:r>
      <w:r w:rsidR="008465DF" w:rsidRPr="00F60363">
        <w:rPr>
          <w:rFonts w:ascii="Barlow" w:hAnsi="Barlow" w:cs="Tahoma"/>
          <w:color w:val="000000"/>
        </w:rPr>
        <w:t>solicitado a la familia.</w:t>
      </w:r>
    </w:p>
    <w:p w14:paraId="324B9B0A" w14:textId="77777777" w:rsidR="00950F57" w:rsidRPr="00F60363" w:rsidRDefault="00950F57" w:rsidP="00F6435E">
      <w:pPr>
        <w:pStyle w:val="Sangradetextonormal"/>
        <w:spacing w:after="0"/>
        <w:ind w:left="0"/>
        <w:jc w:val="both"/>
        <w:rPr>
          <w:rFonts w:ascii="Barlow" w:hAnsi="Barlow" w:cs="Tahoma"/>
          <w:color w:val="000000"/>
        </w:rPr>
      </w:pPr>
    </w:p>
    <w:p w14:paraId="788410C4" w14:textId="7913751D" w:rsidR="0024682F" w:rsidRPr="00F60363" w:rsidRDefault="00FF147B" w:rsidP="00957287">
      <w:pPr>
        <w:jc w:val="both"/>
        <w:rPr>
          <w:rFonts w:ascii="Barlow" w:hAnsi="Barlow" w:cs="Tahoma"/>
          <w:color w:val="000000"/>
        </w:rPr>
      </w:pPr>
      <w:r w:rsidRPr="00F60363">
        <w:rPr>
          <w:rFonts w:ascii="Barlow" w:hAnsi="Barlow" w:cs="Tahoma"/>
          <w:color w:val="000000"/>
        </w:rPr>
        <w:t xml:space="preserve">En caso de presentarse alguna inquietud o controversia al respecto, por favor informarnos mediante comunicación escrita dirigida a la Comisión Medica Interdisciplinaria, dentro de los diez (10) días hábiles siguientes al recibo de la presente comunicación para así proceder de acuerdo con los recursos adicionales previstos en la ley. Para lo anterior, hemos habilitado el canal por medio del cual la información puede ser enviada, correo electrónico:  </w:t>
      </w:r>
      <w:hyperlink r:id="rId10" w:history="1">
        <w:r w:rsidR="0096697A" w:rsidRPr="00F60363">
          <w:rPr>
            <w:rStyle w:val="Hipervnculo"/>
            <w:rFonts w:ascii="Barlow" w:hAnsi="Barlow" w:cs="Tahoma"/>
          </w:rPr>
          <w:t>czabala@sura.com.co</w:t>
        </w:r>
      </w:hyperlink>
      <w:r w:rsidR="0096697A" w:rsidRPr="00F60363">
        <w:rPr>
          <w:rFonts w:ascii="Barlow" w:hAnsi="Barlow" w:cs="Tahoma"/>
          <w:color w:val="000000"/>
        </w:rPr>
        <w:t xml:space="preserve">  </w:t>
      </w:r>
      <w:r w:rsidRPr="00F60363">
        <w:rPr>
          <w:rFonts w:ascii="Barlow" w:hAnsi="Barlow" w:cs="Tahoma"/>
          <w:color w:val="000000"/>
        </w:rPr>
        <w:t xml:space="preserve"> a través del cual estaremos dispuestos a aclararla.</w:t>
      </w:r>
    </w:p>
    <w:p w14:paraId="02BBEE20" w14:textId="77777777" w:rsidR="00957287" w:rsidRPr="00F60363" w:rsidRDefault="00957287" w:rsidP="00957287">
      <w:pPr>
        <w:jc w:val="both"/>
        <w:rPr>
          <w:rFonts w:ascii="Barlow" w:hAnsi="Barlow" w:cs="Tahoma"/>
          <w:color w:val="000000"/>
        </w:rPr>
      </w:pPr>
    </w:p>
    <w:p w14:paraId="7EAB0282" w14:textId="77777777" w:rsidR="00957287" w:rsidRDefault="00957287" w:rsidP="00957287">
      <w:pPr>
        <w:pStyle w:val="Textoindependiente"/>
        <w:rPr>
          <w:rFonts w:ascii="Barlow" w:hAnsi="Barlow" w:cs="Tahoma"/>
          <w:color w:val="000000"/>
          <w:lang w:val="es-CO" w:eastAsia="es-CO"/>
        </w:rPr>
      </w:pPr>
      <w:r w:rsidRPr="00F60363">
        <w:rPr>
          <w:rFonts w:ascii="Barlow" w:hAnsi="Barlow" w:cs="Tahoma"/>
          <w:color w:val="000000"/>
          <w:lang w:val="es-CO" w:eastAsia="es-CO"/>
        </w:rPr>
        <w:t>Quedamos atentos a cualquier inquietud adicional para atenderla de manera oportuna.</w:t>
      </w:r>
    </w:p>
    <w:p w14:paraId="51F7CF51" w14:textId="77777777" w:rsidR="00A10F61" w:rsidRPr="00F60363" w:rsidRDefault="00A10F61" w:rsidP="00957287">
      <w:pPr>
        <w:pStyle w:val="Textoindependiente"/>
        <w:rPr>
          <w:rFonts w:ascii="Barlow" w:hAnsi="Barlow" w:cs="Tahoma"/>
          <w:color w:val="000000"/>
        </w:rPr>
      </w:pPr>
    </w:p>
    <w:p w14:paraId="018C40F9" w14:textId="77777777" w:rsidR="00957287" w:rsidRPr="00F60363" w:rsidRDefault="00957287" w:rsidP="00957287">
      <w:pPr>
        <w:pStyle w:val="Textoindependiente3"/>
        <w:rPr>
          <w:rFonts w:ascii="Barlow" w:hAnsi="Barlow"/>
          <w:i/>
          <w:color w:val="000000"/>
          <w:sz w:val="20"/>
          <w:szCs w:val="20"/>
        </w:rPr>
      </w:pPr>
    </w:p>
    <w:p w14:paraId="7CA551B7" w14:textId="77777777" w:rsidR="00957287" w:rsidRDefault="00957287" w:rsidP="00957287">
      <w:pPr>
        <w:jc w:val="both"/>
        <w:rPr>
          <w:rFonts w:ascii="Barlow" w:hAnsi="Barlow" w:cs="Tahoma"/>
        </w:rPr>
      </w:pPr>
      <w:r w:rsidRPr="00F60363">
        <w:rPr>
          <w:rFonts w:ascii="Barlow" w:hAnsi="Barlow" w:cs="Tahoma"/>
        </w:rPr>
        <w:t>Cordialmente,</w:t>
      </w:r>
    </w:p>
    <w:p w14:paraId="3347AFDA" w14:textId="77777777" w:rsidR="00A10F61" w:rsidRDefault="00A10F61" w:rsidP="00957287">
      <w:pPr>
        <w:jc w:val="both"/>
        <w:rPr>
          <w:rFonts w:ascii="Barlow" w:hAnsi="Barlow" w:cs="Tahoma"/>
        </w:rPr>
      </w:pPr>
    </w:p>
    <w:p w14:paraId="7DE4D686" w14:textId="77777777" w:rsidR="00A10F61" w:rsidRPr="00F60363" w:rsidRDefault="00A10F61" w:rsidP="00957287">
      <w:pPr>
        <w:jc w:val="both"/>
        <w:rPr>
          <w:rFonts w:ascii="Barlow" w:hAnsi="Barlow" w:cs="Tahoma"/>
        </w:rPr>
      </w:pPr>
    </w:p>
    <w:p w14:paraId="2E114F5F" w14:textId="77777777" w:rsidR="003B0BDA" w:rsidRDefault="0083173D" w:rsidP="003B0BDA">
      <w:pPr>
        <w:jc w:val="both"/>
        <w:rPr>
          <w:rFonts w:ascii="Barlow" w:hAnsi="Barlow" w:cs="Tahoma"/>
          <w:sz w:val="18"/>
          <w:szCs w:val="18"/>
          <w:lang w:val="pt-PT"/>
        </w:rPr>
      </w:pPr>
      <w:r w:rsidRPr="0029202E">
        <w:rPr>
          <w:rFonts w:ascii="Barlow" w:hAnsi="Barlow" w:cs="Tahoma"/>
          <w:sz w:val="18"/>
          <w:szCs w:val="18"/>
          <w:lang w:val="pt-PT"/>
        </w:rPr>
        <w:t xml:space="preserve">  </w:t>
      </w:r>
      <w:r w:rsidR="00BC7C71" w:rsidRPr="0029202E">
        <w:rPr>
          <w:rFonts w:ascii="Barlow" w:hAnsi="Barlow" w:cs="Tahoma"/>
          <w:sz w:val="18"/>
          <w:szCs w:val="18"/>
          <w:lang w:val="pt-PT"/>
        </w:rPr>
        <w:t xml:space="preserve">         </w:t>
      </w:r>
      <w:r w:rsidRPr="0029202E">
        <w:rPr>
          <w:rFonts w:ascii="Barlow" w:hAnsi="Barlow" w:cs="Tahoma"/>
          <w:sz w:val="18"/>
          <w:szCs w:val="18"/>
          <w:lang w:val="pt-PT"/>
        </w:rPr>
        <w:t xml:space="preserve"> </w:t>
      </w:r>
      <w:r w:rsidR="00C86598" w:rsidRPr="0029202E">
        <w:rPr>
          <w:rFonts w:ascii="Barlow" w:hAnsi="Barlow" w:cs="Tahoma"/>
          <w:sz w:val="18"/>
          <w:szCs w:val="18"/>
          <w:lang w:val="pt-PT"/>
        </w:rPr>
        <w:t xml:space="preserve">   </w:t>
      </w:r>
    </w:p>
    <w:p w14:paraId="4C80A01C" w14:textId="77777777" w:rsidR="00367AA8" w:rsidRPr="001D5A34" w:rsidRDefault="00367AA8" w:rsidP="00367AA8">
      <w:pPr>
        <w:tabs>
          <w:tab w:val="left" w:pos="3825"/>
        </w:tabs>
        <w:jc w:val="both"/>
        <w:rPr>
          <w:rFonts w:ascii="Barlow" w:hAnsi="Barlow" w:cs="Tahoma"/>
          <w:sz w:val="18"/>
          <w:szCs w:val="18"/>
          <w:lang w:val="pt-PT"/>
        </w:rPr>
      </w:pPr>
      <w:r w:rsidRPr="001D5A34">
        <w:rPr>
          <w:noProof/>
          <w:lang w:val="es-CO" w:eastAsia="es-CO"/>
        </w:rPr>
        <w:drawing>
          <wp:inline distT="0" distB="0" distL="0" distR="0" wp14:anchorId="40B4C576" wp14:editId="40E03CE5">
            <wp:extent cx="1446672" cy="393700"/>
            <wp:effectExtent l="0" t="0" r="1270" b="6350"/>
            <wp:docPr id="2" name="Imagen 2" descr="Imagen que contiene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Cart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20" cy="412137"/>
                    </a:xfrm>
                    <a:prstGeom prst="rect">
                      <a:avLst/>
                    </a:prstGeom>
                    <a:noFill/>
                    <a:ln>
                      <a:noFill/>
                    </a:ln>
                  </pic:spPr>
                </pic:pic>
              </a:graphicData>
            </a:graphic>
          </wp:inline>
        </w:drawing>
      </w:r>
      <w:r>
        <w:rPr>
          <w:rFonts w:ascii="Barlow" w:hAnsi="Barlow" w:cs="Tahoma"/>
          <w:sz w:val="18"/>
          <w:szCs w:val="18"/>
          <w:lang w:val="pt-PT"/>
        </w:rPr>
        <w:t xml:space="preserve">                          </w:t>
      </w:r>
      <w:r w:rsidRPr="001D5A34">
        <w:rPr>
          <w:rFonts w:ascii="Barlow" w:hAnsi="Barlow" w:cs="Tahoma"/>
          <w:sz w:val="18"/>
          <w:szCs w:val="18"/>
          <w:lang w:val="pt-PT"/>
        </w:rPr>
        <w:t xml:space="preserve">           </w:t>
      </w:r>
      <w:r>
        <w:rPr>
          <w:noProof/>
          <w:lang w:val="es-CO" w:eastAsia="es-CO"/>
        </w:rPr>
        <w:drawing>
          <wp:inline distT="0" distB="0" distL="0" distR="0" wp14:anchorId="3E220BA8" wp14:editId="220E89AF">
            <wp:extent cx="1311275" cy="40449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275" cy="404495"/>
                    </a:xfrm>
                    <a:prstGeom prst="rect">
                      <a:avLst/>
                    </a:prstGeom>
                    <a:noFill/>
                    <a:ln>
                      <a:noFill/>
                    </a:ln>
                  </pic:spPr>
                </pic:pic>
              </a:graphicData>
            </a:graphic>
          </wp:inline>
        </w:drawing>
      </w:r>
    </w:p>
    <w:p w14:paraId="7D8B2976" w14:textId="77777777" w:rsidR="00367AA8" w:rsidRPr="001D5A34" w:rsidRDefault="00367AA8" w:rsidP="00367AA8">
      <w:pPr>
        <w:jc w:val="both"/>
        <w:rPr>
          <w:rFonts w:ascii="Barlow" w:hAnsi="Barlow"/>
          <w:sz w:val="18"/>
          <w:szCs w:val="18"/>
          <w:lang w:val="pt-PT"/>
        </w:rPr>
      </w:pPr>
      <w:r w:rsidRPr="001D5A34">
        <w:rPr>
          <w:rFonts w:ascii="Barlow" w:hAnsi="Barlow"/>
          <w:sz w:val="18"/>
          <w:szCs w:val="18"/>
          <w:lang w:val="pt-PT"/>
        </w:rPr>
        <w:t xml:space="preserve">YULI CALDERON FERRO              </w:t>
      </w:r>
      <w:r w:rsidRPr="001D5A34">
        <w:rPr>
          <w:rFonts w:ascii="Barlow" w:hAnsi="Barlow"/>
          <w:sz w:val="18"/>
          <w:szCs w:val="18"/>
          <w:lang w:val="pt-PT"/>
        </w:rPr>
        <w:tab/>
        <w:t xml:space="preserve">                    </w:t>
      </w:r>
      <w:r>
        <w:rPr>
          <w:rFonts w:ascii="Barlow" w:hAnsi="Barlow"/>
          <w:sz w:val="18"/>
          <w:szCs w:val="18"/>
          <w:lang w:val="pt-PT"/>
        </w:rPr>
        <w:t>LINA MARIA CARVAJAL PALACIO</w:t>
      </w:r>
      <w:r w:rsidRPr="001D5A34">
        <w:rPr>
          <w:rFonts w:ascii="Barlow" w:hAnsi="Barlow"/>
          <w:sz w:val="18"/>
          <w:szCs w:val="18"/>
          <w:lang w:val="pt-PT"/>
        </w:rPr>
        <w:t xml:space="preserve"> </w:t>
      </w:r>
    </w:p>
    <w:p w14:paraId="5EC28528" w14:textId="77777777" w:rsidR="00367AA8" w:rsidRPr="001D5A34" w:rsidRDefault="00367AA8" w:rsidP="00367AA8">
      <w:pPr>
        <w:autoSpaceDE w:val="0"/>
        <w:autoSpaceDN w:val="0"/>
        <w:adjustRightInd w:val="0"/>
        <w:rPr>
          <w:rFonts w:ascii="Barlow" w:hAnsi="Barlow" w:cs="Tahoma"/>
          <w:color w:val="000000"/>
          <w:sz w:val="18"/>
          <w:szCs w:val="18"/>
          <w:lang w:val="es-CO" w:eastAsia="es-CO"/>
        </w:rPr>
      </w:pPr>
      <w:r w:rsidRPr="001D5A34">
        <w:rPr>
          <w:rFonts w:ascii="Barlow" w:hAnsi="Barlow" w:cs="Tahoma"/>
          <w:color w:val="000000"/>
          <w:sz w:val="18"/>
          <w:szCs w:val="18"/>
          <w:lang w:val="es-CO" w:eastAsia="es-CO"/>
        </w:rPr>
        <w:t>COMISIÓN MÉDICA INTERDISCIPLINARIA</w:t>
      </w:r>
      <w:r w:rsidRPr="001D5A34">
        <w:rPr>
          <w:rFonts w:ascii="Barlow" w:hAnsi="Barlow" w:cs="Tahoma"/>
          <w:color w:val="000000"/>
          <w:sz w:val="18"/>
          <w:szCs w:val="18"/>
          <w:lang w:val="es-CO" w:eastAsia="es-CO"/>
        </w:rPr>
        <w:tab/>
        <w:t xml:space="preserve">DIRECTOR DIVISIÓN MEDICINA LABORAL Y DEL TRABAJO </w:t>
      </w:r>
    </w:p>
    <w:p w14:paraId="677B41F2" w14:textId="05FBE4BD" w:rsidR="00367AA8" w:rsidRPr="001D5A34" w:rsidRDefault="00367AA8" w:rsidP="00367AA8">
      <w:pPr>
        <w:autoSpaceDE w:val="0"/>
        <w:autoSpaceDN w:val="0"/>
        <w:adjustRightInd w:val="0"/>
        <w:rPr>
          <w:rFonts w:ascii="Barlow" w:hAnsi="Barlow" w:cs="Tahoma"/>
          <w:color w:val="000000"/>
          <w:sz w:val="18"/>
          <w:szCs w:val="18"/>
          <w:lang w:val="pt-PT" w:eastAsia="es-CO"/>
        </w:rPr>
      </w:pPr>
      <w:r w:rsidRPr="001D5A34">
        <w:rPr>
          <w:rFonts w:ascii="Barlow" w:hAnsi="Barlow" w:cs="Tahoma"/>
          <w:color w:val="000000"/>
          <w:sz w:val="18"/>
          <w:szCs w:val="18"/>
          <w:lang w:val="pt-PT" w:eastAsia="es-CO"/>
        </w:rPr>
        <w:t>ARL|SURA REGIONAL</w:t>
      </w:r>
      <w:r>
        <w:rPr>
          <w:rFonts w:ascii="Barlow" w:hAnsi="Barlow" w:cs="Tahoma"/>
          <w:color w:val="000000"/>
          <w:sz w:val="18"/>
          <w:szCs w:val="18"/>
          <w:lang w:val="pt-PT" w:eastAsia="es-CO"/>
        </w:rPr>
        <w:t xml:space="preserve"> </w:t>
      </w:r>
      <w:r w:rsidR="00DC0A02">
        <w:rPr>
          <w:rFonts w:ascii="Barlow" w:hAnsi="Barlow" w:cs="Tahoma"/>
          <w:color w:val="000000"/>
          <w:sz w:val="18"/>
          <w:szCs w:val="18"/>
          <w:lang w:val="pt-PT" w:eastAsia="es-CO"/>
        </w:rPr>
        <w:t xml:space="preserve">OCIICDENTE                         </w:t>
      </w:r>
      <w:r w:rsidRPr="00205544">
        <w:rPr>
          <w:rFonts w:ascii="Barlow" w:hAnsi="Barlow" w:cs="Tahoma"/>
          <w:color w:val="000000"/>
          <w:sz w:val="18"/>
          <w:szCs w:val="18"/>
          <w:lang w:val="pt-PT" w:eastAsia="es-CO"/>
        </w:rPr>
        <w:t>COMISIÓN MÉDICA INTERDISCIPLINARIA</w:t>
      </w:r>
    </w:p>
    <w:p w14:paraId="7E9DC8C3" w14:textId="2D61347E" w:rsidR="00367AA8" w:rsidRPr="001D5A34" w:rsidRDefault="00367AA8" w:rsidP="00367AA8">
      <w:pPr>
        <w:ind w:left="3540"/>
        <w:jc w:val="both"/>
        <w:rPr>
          <w:rFonts w:ascii="Barlow" w:hAnsi="Barlow" w:cs="Tahoma"/>
          <w:sz w:val="18"/>
          <w:szCs w:val="18"/>
        </w:rPr>
      </w:pPr>
      <w:r w:rsidRPr="001D5A34">
        <w:rPr>
          <w:rFonts w:ascii="Barlow" w:hAnsi="Barlow"/>
          <w:sz w:val="18"/>
          <w:szCs w:val="18"/>
        </w:rPr>
        <w:t xml:space="preserve">ARL|SURA REGIONAL </w:t>
      </w:r>
      <w:r w:rsidR="00DC0A02">
        <w:rPr>
          <w:rFonts w:ascii="Barlow" w:hAnsi="Barlow"/>
          <w:sz w:val="18"/>
          <w:szCs w:val="18"/>
        </w:rPr>
        <w:t>OCCIDENTE</w:t>
      </w:r>
    </w:p>
    <w:p w14:paraId="2B866794" w14:textId="33436731" w:rsidR="00272C46" w:rsidRPr="001F2BB1" w:rsidRDefault="00367AA8" w:rsidP="00272C46">
      <w:pPr>
        <w:jc w:val="both"/>
        <w:rPr>
          <w:rFonts w:ascii="Barlow" w:hAnsi="Barlow" w:cs="Tahoma"/>
          <w:sz w:val="18"/>
          <w:szCs w:val="18"/>
          <w:vertAlign w:val="subscript"/>
        </w:rPr>
      </w:pPr>
      <w:r w:rsidRPr="001D5A34">
        <w:rPr>
          <w:rFonts w:ascii="Barlow" w:hAnsi="Barlow" w:cs="Tahoma"/>
          <w:sz w:val="18"/>
          <w:szCs w:val="18"/>
          <w:vertAlign w:val="subscript"/>
        </w:rPr>
        <w:t xml:space="preserve">         </w:t>
      </w:r>
    </w:p>
    <w:p w14:paraId="6F773E2A" w14:textId="77777777" w:rsidR="00272C46" w:rsidRPr="00272C46" w:rsidRDefault="00272C46" w:rsidP="00272C46">
      <w:pPr>
        <w:jc w:val="both"/>
        <w:rPr>
          <w:rFonts w:ascii="Barlow" w:hAnsi="Barlow" w:cs="Tahoma"/>
          <w:sz w:val="18"/>
          <w:szCs w:val="18"/>
          <w:vertAlign w:val="subscript"/>
        </w:rPr>
      </w:pPr>
    </w:p>
    <w:p w14:paraId="1D4F518D" w14:textId="2653C960" w:rsidR="00272C46" w:rsidRPr="00272C46" w:rsidRDefault="00272C46" w:rsidP="00272C46">
      <w:pPr>
        <w:jc w:val="both"/>
        <w:rPr>
          <w:rFonts w:ascii="Barlow" w:hAnsi="Barlow" w:cs="Tahoma"/>
          <w:sz w:val="18"/>
          <w:szCs w:val="18"/>
          <w:vertAlign w:val="subscript"/>
        </w:rPr>
      </w:pPr>
      <w:r w:rsidRPr="00272C46">
        <w:rPr>
          <w:rFonts w:asciiTheme="minorHAnsi" w:eastAsiaTheme="minorHAnsi" w:hAnsiTheme="minorHAnsi" w:cstheme="minorBidi"/>
          <w:noProof/>
          <w:sz w:val="22"/>
          <w:szCs w:val="22"/>
          <w:lang w:val="es-CO" w:eastAsia="es-CO"/>
        </w:rPr>
        <w:drawing>
          <wp:inline distT="0" distB="0" distL="0" distR="0" wp14:anchorId="107A6D26" wp14:editId="209CFA2F">
            <wp:extent cx="1647825" cy="5143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47825" cy="514350"/>
                    </a:xfrm>
                    <a:prstGeom prst="rect">
                      <a:avLst/>
                    </a:prstGeom>
                  </pic:spPr>
                </pic:pic>
              </a:graphicData>
            </a:graphic>
          </wp:inline>
        </w:drawing>
      </w:r>
    </w:p>
    <w:p w14:paraId="06F84DEA" w14:textId="77777777" w:rsidR="00272C46" w:rsidRPr="00272C46" w:rsidRDefault="00272C46" w:rsidP="00272C46">
      <w:pPr>
        <w:jc w:val="both"/>
        <w:rPr>
          <w:rFonts w:ascii="Barlow" w:hAnsi="Barlow" w:cs="Tahoma"/>
          <w:color w:val="000000"/>
          <w:sz w:val="18"/>
          <w:szCs w:val="18"/>
        </w:rPr>
      </w:pPr>
      <w:r w:rsidRPr="00272C46">
        <w:rPr>
          <w:rFonts w:ascii="Barlow" w:hAnsi="Barlow" w:cs="Tahoma"/>
          <w:color w:val="000000"/>
          <w:sz w:val="18"/>
          <w:szCs w:val="18"/>
        </w:rPr>
        <w:t xml:space="preserve">CATALINA MARIA GARCIA URIBE  </w:t>
      </w:r>
    </w:p>
    <w:p w14:paraId="7ED1CC9E" w14:textId="77777777" w:rsidR="00272C46" w:rsidRPr="00272C46" w:rsidRDefault="00272C46" w:rsidP="00272C46">
      <w:pPr>
        <w:rPr>
          <w:rFonts w:ascii="Barlow" w:hAnsi="Barlow" w:cs="Tahoma"/>
          <w:color w:val="000000"/>
          <w:sz w:val="18"/>
          <w:szCs w:val="18"/>
        </w:rPr>
      </w:pPr>
      <w:r w:rsidRPr="00272C46">
        <w:rPr>
          <w:rFonts w:ascii="Barlow" w:hAnsi="Barlow" w:cs="Tahoma"/>
          <w:color w:val="000000"/>
          <w:sz w:val="18"/>
          <w:szCs w:val="18"/>
        </w:rPr>
        <w:t>COMISIÓN MÉDICA INTERDISCIPLINARIA</w:t>
      </w:r>
    </w:p>
    <w:p w14:paraId="51A3B598" w14:textId="5F72AF19" w:rsidR="00272C46" w:rsidRPr="00272C46" w:rsidRDefault="00272C46" w:rsidP="00272C46">
      <w:pPr>
        <w:jc w:val="both"/>
        <w:rPr>
          <w:rFonts w:ascii="Barlow" w:hAnsi="Barlow" w:cs="Tahoma"/>
          <w:noProof/>
          <w:color w:val="000000"/>
          <w:sz w:val="18"/>
          <w:szCs w:val="18"/>
          <w:lang w:val="es-ES"/>
        </w:rPr>
      </w:pPr>
      <w:r w:rsidRPr="00272C46">
        <w:rPr>
          <w:rFonts w:ascii="Barlow" w:hAnsi="Barlow" w:cs="Tahoma"/>
          <w:sz w:val="18"/>
          <w:szCs w:val="18"/>
          <w:lang w:val="es-ES"/>
        </w:rPr>
        <w:t>ARL|SURA</w:t>
      </w:r>
      <w:r w:rsidRPr="00272C46">
        <w:rPr>
          <w:rFonts w:ascii="Barlow" w:hAnsi="Barlow" w:cs="Tahoma"/>
          <w:color w:val="000000"/>
          <w:sz w:val="18"/>
          <w:szCs w:val="18"/>
          <w:lang w:val="es-ES"/>
        </w:rPr>
        <w:t xml:space="preserve"> </w:t>
      </w:r>
      <w:r w:rsidR="00DC0A02">
        <w:rPr>
          <w:rFonts w:ascii="Barlow" w:hAnsi="Barlow" w:cs="Tahoma"/>
          <w:noProof/>
          <w:color w:val="000000"/>
          <w:sz w:val="18"/>
          <w:szCs w:val="18"/>
          <w:lang w:val="es-ES"/>
        </w:rPr>
        <w:t>REGIONAL OCCIDENTE</w:t>
      </w:r>
    </w:p>
    <w:p w14:paraId="5C1B4A41" w14:textId="2EB1D9E8" w:rsidR="00272C46" w:rsidRPr="001D5A34" w:rsidRDefault="00272C46" w:rsidP="00272C46">
      <w:pPr>
        <w:jc w:val="both"/>
        <w:rPr>
          <w:rFonts w:ascii="Barlow" w:hAnsi="Barlow" w:cs="Tahoma"/>
          <w:noProof/>
          <w:color w:val="000000"/>
          <w:sz w:val="18"/>
          <w:szCs w:val="18"/>
          <w:lang w:val="es-ES"/>
        </w:rPr>
      </w:pPr>
    </w:p>
    <w:p w14:paraId="5698FA54" w14:textId="77777777" w:rsidR="000A56E3" w:rsidRPr="0029202E" w:rsidRDefault="000A56E3" w:rsidP="0071174C">
      <w:pPr>
        <w:jc w:val="both"/>
        <w:rPr>
          <w:rFonts w:ascii="Barlow" w:hAnsi="Barlow" w:cs="Tahoma"/>
          <w:color w:val="000000"/>
          <w:sz w:val="16"/>
          <w:szCs w:val="16"/>
          <w:lang w:val="es-ES"/>
        </w:rPr>
      </w:pPr>
    </w:p>
    <w:p w14:paraId="45C84AAC" w14:textId="31C39CF2" w:rsidR="000A56E3" w:rsidRPr="00DC0A02" w:rsidRDefault="00F6435E" w:rsidP="000A56E3">
      <w:pPr>
        <w:jc w:val="both"/>
        <w:rPr>
          <w:rFonts w:ascii="Barlow" w:hAnsi="Barlow" w:cs="Tahoma"/>
          <w:b/>
          <w:sz w:val="18"/>
          <w:szCs w:val="18"/>
        </w:rPr>
      </w:pPr>
      <w:r w:rsidRPr="0029202E">
        <w:rPr>
          <w:rFonts w:ascii="Barlow" w:hAnsi="Barlow" w:cs="Tahoma"/>
          <w:color w:val="000000"/>
          <w:sz w:val="18"/>
          <w:szCs w:val="18"/>
        </w:rPr>
        <w:t>Copia a:</w:t>
      </w:r>
      <w:r w:rsidRPr="0029202E">
        <w:rPr>
          <w:rFonts w:ascii="Barlow" w:hAnsi="Barlow" w:cs="Tahoma"/>
          <w:color w:val="000000"/>
          <w:sz w:val="18"/>
          <w:szCs w:val="18"/>
        </w:rPr>
        <w:tab/>
      </w:r>
      <w:r w:rsidR="000A56E3" w:rsidRPr="0029202E">
        <w:rPr>
          <w:rFonts w:ascii="Barlow" w:hAnsi="Barlow" w:cs="Tahoma"/>
          <w:b/>
          <w:color w:val="000000"/>
          <w:sz w:val="18"/>
          <w:szCs w:val="18"/>
        </w:rPr>
        <w:t xml:space="preserve">Archivo </w:t>
      </w:r>
      <w:r w:rsidR="000A56E3" w:rsidRPr="0029202E">
        <w:rPr>
          <w:rFonts w:ascii="Barlow" w:hAnsi="Barlow" w:cs="Tahoma"/>
          <w:b/>
          <w:sz w:val="18"/>
          <w:szCs w:val="18"/>
        </w:rPr>
        <w:t>ARL SURA</w:t>
      </w:r>
      <w:r w:rsidR="000A56E3" w:rsidRPr="0029202E">
        <w:rPr>
          <w:rFonts w:ascii="Barlow" w:hAnsi="Barlow" w:cs="Tahoma"/>
          <w:sz w:val="18"/>
          <w:szCs w:val="18"/>
        </w:rPr>
        <w:t>, expediente</w:t>
      </w:r>
      <w:r w:rsidR="00DC0A02" w:rsidRPr="00DC0A02">
        <w:t xml:space="preserve"> </w:t>
      </w:r>
      <w:r w:rsidR="00DC0A02" w:rsidRPr="00DC0A02">
        <w:rPr>
          <w:rFonts w:ascii="Barlow" w:hAnsi="Barlow" w:cs="Tahoma"/>
          <w:b/>
          <w:sz w:val="18"/>
          <w:szCs w:val="18"/>
        </w:rPr>
        <w:t xml:space="preserve">1310675021 </w:t>
      </w:r>
    </w:p>
    <w:p w14:paraId="2FE58060" w14:textId="77777777" w:rsidR="00F6435E" w:rsidRPr="0029202E" w:rsidRDefault="00F6435E" w:rsidP="00F6435E">
      <w:pPr>
        <w:ind w:firstLine="708"/>
        <w:jc w:val="both"/>
        <w:rPr>
          <w:rFonts w:ascii="Barlow" w:hAnsi="Barlow" w:cs="Tahoma"/>
          <w:b/>
          <w:noProof/>
          <w:sz w:val="18"/>
          <w:szCs w:val="18"/>
        </w:rPr>
      </w:pPr>
    </w:p>
    <w:p w14:paraId="35D5B6D6" w14:textId="54E0D361" w:rsidR="00DC0A02" w:rsidRPr="00DC0A02" w:rsidRDefault="00FC2A4D" w:rsidP="00DC0A02">
      <w:pPr>
        <w:pStyle w:val="Default"/>
        <w:ind w:left="709"/>
        <w:rPr>
          <w:rFonts w:ascii="Barlow" w:hAnsi="Barlow"/>
          <w:bCs/>
          <w:noProof/>
          <w:sz w:val="18"/>
          <w:szCs w:val="18"/>
        </w:rPr>
      </w:pPr>
      <w:r w:rsidRPr="0029202E">
        <w:rPr>
          <w:rFonts w:ascii="Barlow" w:hAnsi="Barlow"/>
          <w:b/>
          <w:noProof/>
          <w:sz w:val="18"/>
          <w:szCs w:val="18"/>
        </w:rPr>
        <w:t>Familiares de</w:t>
      </w:r>
      <w:r w:rsidR="0096697A">
        <w:rPr>
          <w:rFonts w:ascii="Barlow" w:hAnsi="Barlow"/>
          <w:b/>
          <w:noProof/>
          <w:sz w:val="18"/>
          <w:szCs w:val="18"/>
        </w:rPr>
        <w:t xml:space="preserve">l señor </w:t>
      </w:r>
      <w:r w:rsidR="00CB7A47">
        <w:rPr>
          <w:rFonts w:ascii="Barlow" w:hAnsi="Barlow"/>
          <w:b/>
          <w:noProof/>
          <w:sz w:val="18"/>
          <w:szCs w:val="18"/>
        </w:rPr>
        <w:t xml:space="preserve"> </w:t>
      </w:r>
      <w:r w:rsidR="00DC0A02" w:rsidRPr="00DC0A02">
        <w:rPr>
          <w:rFonts w:ascii="Barlow" w:hAnsi="Barlow"/>
          <w:b/>
          <w:noProof/>
          <w:sz w:val="18"/>
          <w:szCs w:val="18"/>
        </w:rPr>
        <w:t>BRIAN DAVID HURTATIS MOTATO</w:t>
      </w:r>
      <w:r w:rsidR="00DC0A02">
        <w:rPr>
          <w:rFonts w:ascii="Barlow" w:hAnsi="Barlow"/>
          <w:b/>
          <w:noProof/>
          <w:sz w:val="18"/>
          <w:szCs w:val="18"/>
        </w:rPr>
        <w:t xml:space="preserve">  </w:t>
      </w:r>
      <w:r w:rsidR="0096697A">
        <w:rPr>
          <w:rFonts w:ascii="Barlow" w:hAnsi="Barlow"/>
          <w:b/>
          <w:noProof/>
          <w:sz w:val="18"/>
          <w:szCs w:val="18"/>
        </w:rPr>
        <w:t xml:space="preserve"> </w:t>
      </w:r>
      <w:r w:rsidRPr="0029202E">
        <w:rPr>
          <w:rFonts w:ascii="Barlow" w:hAnsi="Barlow"/>
          <w:noProof/>
          <w:sz w:val="18"/>
          <w:szCs w:val="18"/>
        </w:rPr>
        <w:t>(q.e.p.d.)</w:t>
      </w:r>
      <w:r w:rsidR="00C74388" w:rsidRPr="0029202E">
        <w:rPr>
          <w:rFonts w:ascii="Barlow" w:hAnsi="Barlow"/>
          <w:noProof/>
          <w:sz w:val="18"/>
          <w:szCs w:val="18"/>
        </w:rPr>
        <w:t xml:space="preserve">, </w:t>
      </w:r>
      <w:r w:rsidR="00DC0A02" w:rsidRPr="00DC0A02">
        <w:rPr>
          <w:rFonts w:ascii="Barlow" w:hAnsi="Barlow"/>
          <w:noProof/>
          <w:sz w:val="18"/>
          <w:szCs w:val="18"/>
        </w:rPr>
        <w:t>Carrera 28 - 2 No. 89-25 – Cali – Valle del Cauca. Teléfono: 3188993498</w:t>
      </w:r>
      <w:r w:rsidR="00DC0A02">
        <w:rPr>
          <w:rFonts w:ascii="Barlow" w:hAnsi="Barlow"/>
          <w:noProof/>
          <w:sz w:val="18"/>
          <w:szCs w:val="18"/>
        </w:rPr>
        <w:t xml:space="preserve">. Correo electronico: </w:t>
      </w:r>
      <w:hyperlink r:id="rId14" w:history="1">
        <w:r w:rsidR="00DC0A02" w:rsidRPr="00DC0A02">
          <w:rPr>
            <w:rStyle w:val="Hipervnculo"/>
            <w:rFonts w:ascii="Barlow" w:hAnsi="Barlow"/>
            <w:bCs/>
            <w:noProof/>
            <w:sz w:val="18"/>
            <w:szCs w:val="18"/>
          </w:rPr>
          <w:t>jennifergaviriarestrepo@gmail.com</w:t>
        </w:r>
      </w:hyperlink>
    </w:p>
    <w:p w14:paraId="0A0565E3" w14:textId="166CAB7E" w:rsidR="00C86598" w:rsidRPr="0029202E" w:rsidRDefault="00C86598" w:rsidP="00DC0A02">
      <w:pPr>
        <w:jc w:val="both"/>
        <w:rPr>
          <w:rFonts w:ascii="Barlow" w:hAnsi="Barlow" w:cs="Tahoma"/>
          <w:noProof/>
          <w:sz w:val="18"/>
          <w:szCs w:val="18"/>
        </w:rPr>
      </w:pPr>
    </w:p>
    <w:p w14:paraId="6A38A63B" w14:textId="7698AF97" w:rsidR="00DE479C" w:rsidRDefault="00DE479C" w:rsidP="005F5AFA">
      <w:pPr>
        <w:pStyle w:val="NormalWeb"/>
        <w:ind w:left="708"/>
        <w:jc w:val="both"/>
        <w:rPr>
          <w:rFonts w:ascii="Barlow" w:hAnsi="Barlow" w:cs="Tahoma"/>
          <w:bCs/>
          <w:sz w:val="18"/>
          <w:szCs w:val="18"/>
        </w:rPr>
      </w:pPr>
      <w:r w:rsidRPr="0029202E">
        <w:rPr>
          <w:rFonts w:ascii="Barlow" w:hAnsi="Barlow" w:cs="Tahoma"/>
          <w:b/>
          <w:bCs/>
          <w:sz w:val="18"/>
          <w:szCs w:val="18"/>
        </w:rPr>
        <w:t xml:space="preserve">Señores Administradora de Fondos de </w:t>
      </w:r>
      <w:r w:rsidR="005F5AFA" w:rsidRPr="005F5AFA">
        <w:rPr>
          <w:rFonts w:ascii="Barlow" w:hAnsi="Barlow" w:cs="Tahoma"/>
          <w:b/>
          <w:bCs/>
          <w:sz w:val="18"/>
          <w:szCs w:val="18"/>
        </w:rPr>
        <w:t>COLFONDOS</w:t>
      </w:r>
      <w:r w:rsidR="005F5AFA" w:rsidRPr="005F5AFA">
        <w:t xml:space="preserve"> </w:t>
      </w:r>
      <w:r w:rsidR="005F5AFA" w:rsidRPr="005F5AFA">
        <w:rPr>
          <w:rFonts w:ascii="Barlow" w:hAnsi="Barlow" w:cs="Tahoma"/>
          <w:bCs/>
          <w:sz w:val="18"/>
          <w:szCs w:val="18"/>
        </w:rPr>
        <w:t>Calle 67 # 7-64 Torre Colfond</w:t>
      </w:r>
      <w:r w:rsidR="005F5AFA">
        <w:rPr>
          <w:rFonts w:ascii="Barlow" w:hAnsi="Barlow" w:cs="Tahoma"/>
          <w:bCs/>
          <w:sz w:val="18"/>
          <w:szCs w:val="18"/>
        </w:rPr>
        <w:t xml:space="preserve">os, Bogotá D.C. - Cundinamarca. Correo electrónico: </w:t>
      </w:r>
      <w:r w:rsidR="005F5AFA" w:rsidRPr="005F5AFA">
        <w:rPr>
          <w:rFonts w:ascii="Barlow" w:hAnsi="Barlow" w:cs="Tahoma"/>
          <w:bCs/>
          <w:sz w:val="18"/>
          <w:szCs w:val="18"/>
        </w:rPr>
        <w:t xml:space="preserve"> </w:t>
      </w:r>
      <w:hyperlink r:id="rId15" w:history="1">
        <w:r w:rsidR="005F5AFA" w:rsidRPr="00F77BC8">
          <w:rPr>
            <w:rStyle w:val="Hipervnculo"/>
            <w:rFonts w:ascii="Barlow" w:hAnsi="Barlow" w:cs="Tahoma"/>
            <w:bCs/>
            <w:sz w:val="18"/>
            <w:szCs w:val="18"/>
          </w:rPr>
          <w:t>juntascolfondos@colfondos.com.co</w:t>
        </w:r>
      </w:hyperlink>
      <w:r w:rsidR="005F5AFA">
        <w:rPr>
          <w:rFonts w:ascii="Barlow" w:hAnsi="Barlow" w:cs="Tahoma"/>
          <w:bCs/>
          <w:sz w:val="18"/>
          <w:szCs w:val="18"/>
        </w:rPr>
        <w:t xml:space="preserve">; </w:t>
      </w:r>
      <w:r w:rsidR="005F5AFA" w:rsidRPr="005F5AFA">
        <w:rPr>
          <w:rFonts w:ascii="Barlow" w:hAnsi="Barlow" w:cs="Tahoma"/>
          <w:bCs/>
          <w:sz w:val="18"/>
          <w:szCs w:val="18"/>
        </w:rPr>
        <w:t xml:space="preserve"> </w:t>
      </w:r>
      <w:hyperlink r:id="rId16" w:history="1">
        <w:r w:rsidR="005F5AFA" w:rsidRPr="00F77BC8">
          <w:rPr>
            <w:rStyle w:val="Hipervnculo"/>
            <w:rFonts w:ascii="Barlow" w:hAnsi="Barlow" w:cs="Tahoma"/>
            <w:bCs/>
            <w:sz w:val="18"/>
            <w:szCs w:val="18"/>
          </w:rPr>
          <w:t>pensiones@segurosbolivar.com</w:t>
        </w:r>
      </w:hyperlink>
    </w:p>
    <w:p w14:paraId="21AD39DE" w14:textId="169B5F89" w:rsidR="00E927F8" w:rsidRPr="0029202E" w:rsidRDefault="00E927F8" w:rsidP="00C45C3C">
      <w:pPr>
        <w:autoSpaceDE w:val="0"/>
        <w:autoSpaceDN w:val="0"/>
        <w:adjustRightInd w:val="0"/>
        <w:ind w:left="708"/>
        <w:jc w:val="both"/>
        <w:rPr>
          <w:rFonts w:ascii="Barlow" w:hAnsi="Barlow" w:cs="Tahoma"/>
          <w:sz w:val="18"/>
          <w:szCs w:val="18"/>
        </w:rPr>
      </w:pPr>
    </w:p>
    <w:p w14:paraId="3610CC1E" w14:textId="407E9622" w:rsidR="00F15CF7" w:rsidRDefault="00F15CF7" w:rsidP="001F2BB1">
      <w:pPr>
        <w:ind w:left="708"/>
        <w:jc w:val="both"/>
        <w:rPr>
          <w:rFonts w:ascii="Barlow" w:hAnsi="Barlow" w:cs="Tahoma"/>
          <w:bCs/>
          <w:sz w:val="18"/>
          <w:szCs w:val="18"/>
        </w:rPr>
      </w:pPr>
      <w:r w:rsidRPr="0093249A">
        <w:rPr>
          <w:rFonts w:ascii="Barlow" w:hAnsi="Barlow" w:cs="Tahoma"/>
          <w:b/>
          <w:bCs/>
          <w:sz w:val="18"/>
          <w:szCs w:val="18"/>
        </w:rPr>
        <w:t>Señores</w:t>
      </w:r>
      <w:r>
        <w:rPr>
          <w:rFonts w:ascii="Barlow" w:hAnsi="Barlow" w:cs="Tahoma"/>
          <w:b/>
          <w:bCs/>
          <w:sz w:val="18"/>
          <w:szCs w:val="18"/>
        </w:rPr>
        <w:t xml:space="preserve"> </w:t>
      </w:r>
      <w:r w:rsidR="005F5AFA">
        <w:rPr>
          <w:rFonts w:ascii="Barlow" w:hAnsi="Barlow" w:cs="Tahoma"/>
          <w:b/>
          <w:bCs/>
          <w:sz w:val="18"/>
          <w:szCs w:val="18"/>
        </w:rPr>
        <w:t xml:space="preserve">ASME SALUD </w:t>
      </w:r>
      <w:r w:rsidR="00B56B0F" w:rsidRPr="0093249A">
        <w:rPr>
          <w:rFonts w:ascii="Barlow" w:hAnsi="Barlow" w:cs="Tahoma"/>
          <w:b/>
          <w:bCs/>
          <w:sz w:val="18"/>
          <w:szCs w:val="18"/>
        </w:rPr>
        <w:t>EPS</w:t>
      </w:r>
      <w:r w:rsidRPr="0093249A">
        <w:rPr>
          <w:rFonts w:ascii="Barlow" w:hAnsi="Barlow" w:cs="Tahoma"/>
          <w:b/>
          <w:bCs/>
          <w:sz w:val="18"/>
          <w:szCs w:val="18"/>
        </w:rPr>
        <w:t xml:space="preserve">. </w:t>
      </w:r>
      <w:r w:rsidR="005F5AFA" w:rsidRPr="005F5AFA">
        <w:rPr>
          <w:rFonts w:ascii="Barlow" w:hAnsi="Barlow" w:cs="Tahoma"/>
          <w:bCs/>
          <w:sz w:val="18"/>
          <w:szCs w:val="18"/>
        </w:rPr>
        <w:t>Carrera 4 # 18N-46, Teléfono: 8312000, Popayán</w:t>
      </w:r>
      <w:r w:rsidR="005F5AFA">
        <w:rPr>
          <w:rFonts w:ascii="Barlow" w:hAnsi="Barlow" w:cs="Tahoma"/>
          <w:bCs/>
          <w:sz w:val="18"/>
          <w:szCs w:val="18"/>
        </w:rPr>
        <w:t xml:space="preserve"> - </w:t>
      </w:r>
      <w:r w:rsidR="001F2BB1">
        <w:rPr>
          <w:rFonts w:ascii="Barlow" w:hAnsi="Barlow" w:cs="Tahoma"/>
          <w:bCs/>
          <w:sz w:val="18"/>
          <w:szCs w:val="18"/>
        </w:rPr>
        <w:t xml:space="preserve">Cauca. Correo electrónico: </w:t>
      </w:r>
      <w:hyperlink r:id="rId17" w:history="1">
        <w:r w:rsidR="001F2BB1" w:rsidRPr="00F77BC8">
          <w:rPr>
            <w:rStyle w:val="Hipervnculo"/>
            <w:rFonts w:ascii="Barlow" w:hAnsi="Barlow" w:cs="Tahoma"/>
            <w:bCs/>
            <w:sz w:val="18"/>
            <w:szCs w:val="18"/>
          </w:rPr>
          <w:t>asmet@epm.net.co</w:t>
        </w:r>
      </w:hyperlink>
      <w:r w:rsidR="001F2BB1">
        <w:rPr>
          <w:rFonts w:ascii="Barlow" w:hAnsi="Barlow" w:cs="Tahoma"/>
          <w:bCs/>
          <w:sz w:val="18"/>
          <w:szCs w:val="18"/>
        </w:rPr>
        <w:t xml:space="preserve">; </w:t>
      </w:r>
      <w:hyperlink r:id="rId18" w:history="1">
        <w:r w:rsidR="001F2BB1" w:rsidRPr="00F77BC8">
          <w:rPr>
            <w:rStyle w:val="Hipervnculo"/>
            <w:rFonts w:ascii="Barlow" w:hAnsi="Barlow" w:cs="Tahoma"/>
            <w:bCs/>
            <w:sz w:val="18"/>
            <w:szCs w:val="18"/>
          </w:rPr>
          <w:t>notificacionesjudiciales@asmetsalud.org.co</w:t>
        </w:r>
      </w:hyperlink>
    </w:p>
    <w:p w14:paraId="58C1D29C" w14:textId="27CBA167" w:rsidR="004354A1" w:rsidRDefault="004354A1" w:rsidP="001F2BB1">
      <w:pPr>
        <w:jc w:val="both"/>
        <w:rPr>
          <w:rFonts w:ascii="Barlow" w:hAnsi="Barlow" w:cs="Tahoma"/>
          <w:color w:val="000000"/>
          <w:sz w:val="18"/>
          <w:szCs w:val="18"/>
          <w:lang w:eastAsia="es-CO"/>
        </w:rPr>
      </w:pPr>
    </w:p>
    <w:p w14:paraId="2D74FBD5" w14:textId="77777777" w:rsidR="004354A1" w:rsidRDefault="004354A1" w:rsidP="004354A1">
      <w:pPr>
        <w:ind w:left="708"/>
        <w:jc w:val="both"/>
        <w:rPr>
          <w:rFonts w:ascii="Barlow" w:hAnsi="Barlow" w:cs="Tahoma"/>
          <w:bCs/>
          <w:sz w:val="18"/>
          <w:szCs w:val="18"/>
        </w:rPr>
      </w:pPr>
    </w:p>
    <w:p w14:paraId="2C23AE56" w14:textId="451B3D14" w:rsidR="0018478B" w:rsidRPr="0029202E" w:rsidRDefault="004354A1" w:rsidP="00ED1D8D">
      <w:pPr>
        <w:autoSpaceDE w:val="0"/>
        <w:autoSpaceDN w:val="0"/>
        <w:adjustRightInd w:val="0"/>
        <w:jc w:val="both"/>
        <w:rPr>
          <w:rFonts w:ascii="Barlow" w:hAnsi="Barlow" w:cs="Tahoma"/>
          <w:sz w:val="18"/>
          <w:szCs w:val="18"/>
        </w:rPr>
      </w:pPr>
      <w:r>
        <w:rPr>
          <w:rStyle w:val="Refdenotaalpie"/>
          <w:rFonts w:ascii="Tahoma" w:hAnsi="Tahoma" w:cs="Tahoma"/>
          <w:sz w:val="16"/>
          <w:szCs w:val="16"/>
        </w:rPr>
        <w:footnoteRef/>
      </w:r>
      <w:r>
        <w:rPr>
          <w:rFonts w:ascii="Tahoma" w:hAnsi="Tahoma" w:cs="Tahoma"/>
          <w:sz w:val="16"/>
          <w:szCs w:val="16"/>
        </w:rPr>
        <w:t xml:space="preserve"> </w:t>
      </w:r>
      <w:r>
        <w:rPr>
          <w:rFonts w:ascii="Tahoma" w:hAnsi="Tahoma" w:cs="Tahoma"/>
          <w:color w:val="000000"/>
          <w:sz w:val="16"/>
          <w:szCs w:val="16"/>
        </w:rPr>
        <w:t xml:space="preserve">Decreto 0019 de 2012, artículo 142: </w:t>
      </w:r>
      <w:r>
        <w:rPr>
          <w:rFonts w:ascii="Tahoma" w:hAnsi="Tahoma" w:cs="Tahoma"/>
          <w:i/>
          <w:sz w:val="16"/>
          <w:szCs w:val="16"/>
        </w:rPr>
        <w:t>“</w:t>
      </w:r>
      <w:r>
        <w:rPr>
          <w:rFonts w:ascii="Tahoma" w:hAnsi="Tahoma" w:cs="Tahoma"/>
          <w:sz w:val="16"/>
          <w:szCs w:val="16"/>
        </w:rPr>
        <w:t>Corresponde al Instituto de Seguros Sociales, Administradora Colombiana de Pensiones -COLPENSIONES-, a las Administradoras de Riesgos Profesionales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w:t>
      </w:r>
    </w:p>
    <w:sectPr w:rsidR="0018478B" w:rsidRPr="0029202E" w:rsidSect="0084179C">
      <w:headerReference w:type="default" r:id="rId19"/>
      <w:footerReference w:type="default" r:id="rId20"/>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2AC9" w14:textId="77777777" w:rsidR="001D2690" w:rsidRDefault="001D2690">
      <w:r>
        <w:separator/>
      </w:r>
    </w:p>
  </w:endnote>
  <w:endnote w:type="continuationSeparator" w:id="0">
    <w:p w14:paraId="1724AAEA" w14:textId="77777777" w:rsidR="001D2690" w:rsidRDefault="001D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358587"/>
      <w:docPartObj>
        <w:docPartGallery w:val="Page Numbers (Bottom of Page)"/>
        <w:docPartUnique/>
      </w:docPartObj>
    </w:sdtPr>
    <w:sdtEndPr/>
    <w:sdtContent>
      <w:p w14:paraId="560821DE" w14:textId="59A1D745" w:rsidR="00F15CF7" w:rsidRDefault="00F15CF7">
        <w:pPr>
          <w:pStyle w:val="Piedepgina"/>
          <w:jc w:val="center"/>
        </w:pPr>
        <w:r>
          <w:fldChar w:fldCharType="begin"/>
        </w:r>
        <w:r>
          <w:instrText>PAGE   \* MERGEFORMAT</w:instrText>
        </w:r>
        <w:r>
          <w:fldChar w:fldCharType="separate"/>
        </w:r>
        <w:r w:rsidR="00F60363" w:rsidRPr="00F60363">
          <w:rPr>
            <w:noProof/>
            <w:lang w:val="es-ES"/>
          </w:rPr>
          <w:t>2</w:t>
        </w:r>
        <w:r>
          <w:fldChar w:fldCharType="end"/>
        </w:r>
      </w:p>
    </w:sdtContent>
  </w:sdt>
  <w:p w14:paraId="68832891" w14:textId="77777777" w:rsidR="00F15CF7" w:rsidRDefault="00F15C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1F01" w14:textId="77777777" w:rsidR="001D2690" w:rsidRDefault="001D2690">
      <w:r>
        <w:separator/>
      </w:r>
    </w:p>
  </w:footnote>
  <w:footnote w:type="continuationSeparator" w:id="0">
    <w:p w14:paraId="44305E4C" w14:textId="77777777" w:rsidR="001D2690" w:rsidRDefault="001D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FEDE" w14:textId="2C25C343" w:rsidR="000E064F" w:rsidRDefault="009A0FB6">
    <w:pPr>
      <w:pStyle w:val="Encabezado"/>
    </w:pPr>
    <w:r>
      <w:rPr>
        <w:noProof/>
        <w:lang w:val="es-CO" w:eastAsia="es-CO"/>
      </w:rPr>
      <w:drawing>
        <wp:anchor distT="0" distB="0" distL="114300" distR="114300" simplePos="0" relativeHeight="251659264" behindDoc="0" locked="0" layoutInCell="1" allowOverlap="1" wp14:anchorId="3FC0B782" wp14:editId="30CD2E8D">
          <wp:simplePos x="0" y="0"/>
          <wp:positionH relativeFrom="margin">
            <wp:align>right</wp:align>
          </wp:positionH>
          <wp:positionV relativeFrom="topMargin">
            <wp:posOffset>333375</wp:posOffset>
          </wp:positionV>
          <wp:extent cx="1971675" cy="440055"/>
          <wp:effectExtent l="0" t="0" r="9525" b="0"/>
          <wp:wrapSquare wrapText="bothSides"/>
          <wp:docPr id="1" name="Imagen 1"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440055"/>
                  </a:xfrm>
                  <a:prstGeom prst="rect">
                    <a:avLst/>
                  </a:prstGeom>
                </pic:spPr>
              </pic:pic>
            </a:graphicData>
          </a:graphic>
        </wp:anchor>
      </w:drawing>
    </w:r>
  </w:p>
  <w:p w14:paraId="72B852DA" w14:textId="222AD162" w:rsidR="000E064F" w:rsidRDefault="000E06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37E"/>
    <w:multiLevelType w:val="hybridMultilevel"/>
    <w:tmpl w:val="905A7616"/>
    <w:lvl w:ilvl="0" w:tplc="666CDA70">
      <w:numFmt w:val="bullet"/>
      <w:lvlText w:val="-"/>
      <w:lvlJc w:val="left"/>
      <w:pPr>
        <w:ind w:left="1128" w:hanging="360"/>
      </w:pPr>
      <w:rPr>
        <w:rFonts w:ascii="Tahoma" w:eastAsia="Times New Roman" w:hAnsi="Tahoma" w:cs="Tahoma" w:hint="default"/>
        <w:b w:val="0"/>
      </w:rPr>
    </w:lvl>
    <w:lvl w:ilvl="1" w:tplc="240A0003" w:tentative="1">
      <w:start w:val="1"/>
      <w:numFmt w:val="bullet"/>
      <w:lvlText w:val="o"/>
      <w:lvlJc w:val="left"/>
      <w:pPr>
        <w:ind w:left="1848" w:hanging="360"/>
      </w:pPr>
      <w:rPr>
        <w:rFonts w:ascii="Courier New" w:hAnsi="Courier New" w:cs="Courier New" w:hint="default"/>
      </w:rPr>
    </w:lvl>
    <w:lvl w:ilvl="2" w:tplc="240A0005" w:tentative="1">
      <w:start w:val="1"/>
      <w:numFmt w:val="bullet"/>
      <w:lvlText w:val=""/>
      <w:lvlJc w:val="left"/>
      <w:pPr>
        <w:ind w:left="2568" w:hanging="360"/>
      </w:pPr>
      <w:rPr>
        <w:rFonts w:ascii="Wingdings" w:hAnsi="Wingdings" w:hint="default"/>
      </w:rPr>
    </w:lvl>
    <w:lvl w:ilvl="3" w:tplc="240A0001" w:tentative="1">
      <w:start w:val="1"/>
      <w:numFmt w:val="bullet"/>
      <w:lvlText w:val=""/>
      <w:lvlJc w:val="left"/>
      <w:pPr>
        <w:ind w:left="3288" w:hanging="360"/>
      </w:pPr>
      <w:rPr>
        <w:rFonts w:ascii="Symbol" w:hAnsi="Symbol" w:hint="default"/>
      </w:rPr>
    </w:lvl>
    <w:lvl w:ilvl="4" w:tplc="240A0003" w:tentative="1">
      <w:start w:val="1"/>
      <w:numFmt w:val="bullet"/>
      <w:lvlText w:val="o"/>
      <w:lvlJc w:val="left"/>
      <w:pPr>
        <w:ind w:left="4008" w:hanging="360"/>
      </w:pPr>
      <w:rPr>
        <w:rFonts w:ascii="Courier New" w:hAnsi="Courier New" w:cs="Courier New" w:hint="default"/>
      </w:rPr>
    </w:lvl>
    <w:lvl w:ilvl="5" w:tplc="240A0005" w:tentative="1">
      <w:start w:val="1"/>
      <w:numFmt w:val="bullet"/>
      <w:lvlText w:val=""/>
      <w:lvlJc w:val="left"/>
      <w:pPr>
        <w:ind w:left="4728" w:hanging="360"/>
      </w:pPr>
      <w:rPr>
        <w:rFonts w:ascii="Wingdings" w:hAnsi="Wingdings" w:hint="default"/>
      </w:rPr>
    </w:lvl>
    <w:lvl w:ilvl="6" w:tplc="240A0001" w:tentative="1">
      <w:start w:val="1"/>
      <w:numFmt w:val="bullet"/>
      <w:lvlText w:val=""/>
      <w:lvlJc w:val="left"/>
      <w:pPr>
        <w:ind w:left="5448" w:hanging="360"/>
      </w:pPr>
      <w:rPr>
        <w:rFonts w:ascii="Symbol" w:hAnsi="Symbol" w:hint="default"/>
      </w:rPr>
    </w:lvl>
    <w:lvl w:ilvl="7" w:tplc="240A0003" w:tentative="1">
      <w:start w:val="1"/>
      <w:numFmt w:val="bullet"/>
      <w:lvlText w:val="o"/>
      <w:lvlJc w:val="left"/>
      <w:pPr>
        <w:ind w:left="6168" w:hanging="360"/>
      </w:pPr>
      <w:rPr>
        <w:rFonts w:ascii="Courier New" w:hAnsi="Courier New" w:cs="Courier New" w:hint="default"/>
      </w:rPr>
    </w:lvl>
    <w:lvl w:ilvl="8" w:tplc="240A0005" w:tentative="1">
      <w:start w:val="1"/>
      <w:numFmt w:val="bullet"/>
      <w:lvlText w:val=""/>
      <w:lvlJc w:val="left"/>
      <w:pPr>
        <w:ind w:left="6888" w:hanging="360"/>
      </w:pPr>
      <w:rPr>
        <w:rFonts w:ascii="Wingdings" w:hAnsi="Wingdings" w:hint="default"/>
      </w:rPr>
    </w:lvl>
  </w:abstractNum>
  <w:abstractNum w:abstractNumId="1" w15:restartNumberingAfterBreak="1">
    <w:nsid w:val="36E52E48"/>
    <w:multiLevelType w:val="hybridMultilevel"/>
    <w:tmpl w:val="BE26277E"/>
    <w:lvl w:ilvl="0" w:tplc="D88E55A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432893822">
    <w:abstractNumId w:val="1"/>
  </w:num>
  <w:num w:numId="2" w16cid:durableId="202743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8D"/>
    <w:rsid w:val="00001411"/>
    <w:rsid w:val="00003BA0"/>
    <w:rsid w:val="00011498"/>
    <w:rsid w:val="00013301"/>
    <w:rsid w:val="0001792B"/>
    <w:rsid w:val="0002198D"/>
    <w:rsid w:val="000224F9"/>
    <w:rsid w:val="00033FF6"/>
    <w:rsid w:val="00037B08"/>
    <w:rsid w:val="0004170D"/>
    <w:rsid w:val="000478D4"/>
    <w:rsid w:val="0005211B"/>
    <w:rsid w:val="00060F99"/>
    <w:rsid w:val="00062150"/>
    <w:rsid w:val="00066C55"/>
    <w:rsid w:val="00080952"/>
    <w:rsid w:val="00081182"/>
    <w:rsid w:val="00093828"/>
    <w:rsid w:val="00094619"/>
    <w:rsid w:val="000A16DD"/>
    <w:rsid w:val="000A56E3"/>
    <w:rsid w:val="000A5E94"/>
    <w:rsid w:val="000A6A93"/>
    <w:rsid w:val="000B3F97"/>
    <w:rsid w:val="000B67D1"/>
    <w:rsid w:val="000C0B9A"/>
    <w:rsid w:val="000C3D79"/>
    <w:rsid w:val="000C7E0F"/>
    <w:rsid w:val="000D0759"/>
    <w:rsid w:val="000E006F"/>
    <w:rsid w:val="000E064F"/>
    <w:rsid w:val="000E0C59"/>
    <w:rsid w:val="00105BB1"/>
    <w:rsid w:val="00106822"/>
    <w:rsid w:val="00115460"/>
    <w:rsid w:val="001268A3"/>
    <w:rsid w:val="001274CB"/>
    <w:rsid w:val="00131563"/>
    <w:rsid w:val="00132614"/>
    <w:rsid w:val="0013471F"/>
    <w:rsid w:val="00134B13"/>
    <w:rsid w:val="00150E72"/>
    <w:rsid w:val="0018478B"/>
    <w:rsid w:val="00190215"/>
    <w:rsid w:val="00192A36"/>
    <w:rsid w:val="001A7F1F"/>
    <w:rsid w:val="001B76B2"/>
    <w:rsid w:val="001D2690"/>
    <w:rsid w:val="001E5F14"/>
    <w:rsid w:val="001F2A21"/>
    <w:rsid w:val="001F2BB1"/>
    <w:rsid w:val="001F51B8"/>
    <w:rsid w:val="00210497"/>
    <w:rsid w:val="00211FB0"/>
    <w:rsid w:val="00213425"/>
    <w:rsid w:val="00214B71"/>
    <w:rsid w:val="002205B4"/>
    <w:rsid w:val="00222A15"/>
    <w:rsid w:val="00227188"/>
    <w:rsid w:val="00230A20"/>
    <w:rsid w:val="002321D5"/>
    <w:rsid w:val="00241785"/>
    <w:rsid w:val="0024682F"/>
    <w:rsid w:val="00252311"/>
    <w:rsid w:val="00261A1D"/>
    <w:rsid w:val="00262287"/>
    <w:rsid w:val="00263C93"/>
    <w:rsid w:val="00272C46"/>
    <w:rsid w:val="0027701A"/>
    <w:rsid w:val="00277AE8"/>
    <w:rsid w:val="00280D8D"/>
    <w:rsid w:val="002817E2"/>
    <w:rsid w:val="0029202E"/>
    <w:rsid w:val="0029375B"/>
    <w:rsid w:val="00294FE5"/>
    <w:rsid w:val="002A05EF"/>
    <w:rsid w:val="002B357F"/>
    <w:rsid w:val="002B4E8C"/>
    <w:rsid w:val="002C16B8"/>
    <w:rsid w:val="002C1E0B"/>
    <w:rsid w:val="002C4194"/>
    <w:rsid w:val="002D0CA3"/>
    <w:rsid w:val="002D239C"/>
    <w:rsid w:val="002D2A79"/>
    <w:rsid w:val="002D7609"/>
    <w:rsid w:val="002E0A5D"/>
    <w:rsid w:val="00300D20"/>
    <w:rsid w:val="003031F2"/>
    <w:rsid w:val="0030429C"/>
    <w:rsid w:val="00320168"/>
    <w:rsid w:val="00342C43"/>
    <w:rsid w:val="00344674"/>
    <w:rsid w:val="00347E54"/>
    <w:rsid w:val="003611F6"/>
    <w:rsid w:val="00362EEB"/>
    <w:rsid w:val="00365DE1"/>
    <w:rsid w:val="00367AA8"/>
    <w:rsid w:val="00392538"/>
    <w:rsid w:val="00394A16"/>
    <w:rsid w:val="003A0DB1"/>
    <w:rsid w:val="003B0BDA"/>
    <w:rsid w:val="003C03AE"/>
    <w:rsid w:val="003C1267"/>
    <w:rsid w:val="003D07B1"/>
    <w:rsid w:val="003D3693"/>
    <w:rsid w:val="003D3B60"/>
    <w:rsid w:val="003E640B"/>
    <w:rsid w:val="003F5719"/>
    <w:rsid w:val="003F6E1E"/>
    <w:rsid w:val="004008AD"/>
    <w:rsid w:val="004029EE"/>
    <w:rsid w:val="00405D95"/>
    <w:rsid w:val="00412358"/>
    <w:rsid w:val="00414181"/>
    <w:rsid w:val="0041463C"/>
    <w:rsid w:val="00414BD9"/>
    <w:rsid w:val="00416868"/>
    <w:rsid w:val="00420D09"/>
    <w:rsid w:val="004304A5"/>
    <w:rsid w:val="004354A1"/>
    <w:rsid w:val="00435FD7"/>
    <w:rsid w:val="00440CB0"/>
    <w:rsid w:val="004442BB"/>
    <w:rsid w:val="00464C81"/>
    <w:rsid w:val="00472855"/>
    <w:rsid w:val="004731A6"/>
    <w:rsid w:val="00473B37"/>
    <w:rsid w:val="00474AA8"/>
    <w:rsid w:val="004779B2"/>
    <w:rsid w:val="004810E8"/>
    <w:rsid w:val="0048363D"/>
    <w:rsid w:val="004868EF"/>
    <w:rsid w:val="004870F3"/>
    <w:rsid w:val="0049439B"/>
    <w:rsid w:val="004A3CA0"/>
    <w:rsid w:val="004A3F90"/>
    <w:rsid w:val="004A7699"/>
    <w:rsid w:val="004B7148"/>
    <w:rsid w:val="004C4F73"/>
    <w:rsid w:val="004C7A39"/>
    <w:rsid w:val="004D4858"/>
    <w:rsid w:val="004D66D4"/>
    <w:rsid w:val="004E1D89"/>
    <w:rsid w:val="004E4C1B"/>
    <w:rsid w:val="004E4DBD"/>
    <w:rsid w:val="004E7CA9"/>
    <w:rsid w:val="004F2702"/>
    <w:rsid w:val="0050182B"/>
    <w:rsid w:val="00502EEA"/>
    <w:rsid w:val="00505EF4"/>
    <w:rsid w:val="00517D15"/>
    <w:rsid w:val="00523F78"/>
    <w:rsid w:val="00525067"/>
    <w:rsid w:val="00527784"/>
    <w:rsid w:val="00531D40"/>
    <w:rsid w:val="00537D8A"/>
    <w:rsid w:val="00546224"/>
    <w:rsid w:val="00550C0B"/>
    <w:rsid w:val="00551A4F"/>
    <w:rsid w:val="00554C95"/>
    <w:rsid w:val="00562CB6"/>
    <w:rsid w:val="00563D59"/>
    <w:rsid w:val="00570B67"/>
    <w:rsid w:val="00574D86"/>
    <w:rsid w:val="00577A0D"/>
    <w:rsid w:val="00580208"/>
    <w:rsid w:val="00586911"/>
    <w:rsid w:val="00590D86"/>
    <w:rsid w:val="00592E7C"/>
    <w:rsid w:val="00595110"/>
    <w:rsid w:val="005977DA"/>
    <w:rsid w:val="005A3B45"/>
    <w:rsid w:val="005A493B"/>
    <w:rsid w:val="005A6F63"/>
    <w:rsid w:val="005A7D9A"/>
    <w:rsid w:val="005B4CCA"/>
    <w:rsid w:val="005C09DC"/>
    <w:rsid w:val="005D465A"/>
    <w:rsid w:val="005D5D88"/>
    <w:rsid w:val="005E618C"/>
    <w:rsid w:val="005F2052"/>
    <w:rsid w:val="005F2725"/>
    <w:rsid w:val="005F5AFA"/>
    <w:rsid w:val="00606350"/>
    <w:rsid w:val="00607EFA"/>
    <w:rsid w:val="006176CE"/>
    <w:rsid w:val="00620248"/>
    <w:rsid w:val="00624723"/>
    <w:rsid w:val="00626447"/>
    <w:rsid w:val="006279F5"/>
    <w:rsid w:val="0063134A"/>
    <w:rsid w:val="006321FB"/>
    <w:rsid w:val="00634879"/>
    <w:rsid w:val="006418E5"/>
    <w:rsid w:val="00642459"/>
    <w:rsid w:val="00646708"/>
    <w:rsid w:val="00646AE2"/>
    <w:rsid w:val="00657F68"/>
    <w:rsid w:val="006628D9"/>
    <w:rsid w:val="0066450C"/>
    <w:rsid w:val="00664C7B"/>
    <w:rsid w:val="006703FE"/>
    <w:rsid w:val="00673088"/>
    <w:rsid w:val="00673171"/>
    <w:rsid w:val="00675E43"/>
    <w:rsid w:val="00676580"/>
    <w:rsid w:val="0068269A"/>
    <w:rsid w:val="00684BF2"/>
    <w:rsid w:val="006944D0"/>
    <w:rsid w:val="00696FA8"/>
    <w:rsid w:val="006B1152"/>
    <w:rsid w:val="006B392A"/>
    <w:rsid w:val="006D2BD6"/>
    <w:rsid w:val="006D5E40"/>
    <w:rsid w:val="006E037F"/>
    <w:rsid w:val="006E24FB"/>
    <w:rsid w:val="006F18CC"/>
    <w:rsid w:val="00702CFC"/>
    <w:rsid w:val="00702ED2"/>
    <w:rsid w:val="0070495B"/>
    <w:rsid w:val="00706538"/>
    <w:rsid w:val="0071174C"/>
    <w:rsid w:val="00714F72"/>
    <w:rsid w:val="00717244"/>
    <w:rsid w:val="00722756"/>
    <w:rsid w:val="0073042A"/>
    <w:rsid w:val="00734EBE"/>
    <w:rsid w:val="007427B7"/>
    <w:rsid w:val="00743FAC"/>
    <w:rsid w:val="00745705"/>
    <w:rsid w:val="0075132A"/>
    <w:rsid w:val="00761B58"/>
    <w:rsid w:val="00773BCE"/>
    <w:rsid w:val="0077403D"/>
    <w:rsid w:val="00777568"/>
    <w:rsid w:val="00777657"/>
    <w:rsid w:val="00783233"/>
    <w:rsid w:val="0079527F"/>
    <w:rsid w:val="00795EFF"/>
    <w:rsid w:val="007978ED"/>
    <w:rsid w:val="007C4BEF"/>
    <w:rsid w:val="007C64EC"/>
    <w:rsid w:val="007D1B1A"/>
    <w:rsid w:val="007E18E3"/>
    <w:rsid w:val="007F7D05"/>
    <w:rsid w:val="0080408C"/>
    <w:rsid w:val="008062D8"/>
    <w:rsid w:val="008069F1"/>
    <w:rsid w:val="00807375"/>
    <w:rsid w:val="0081493D"/>
    <w:rsid w:val="00817A72"/>
    <w:rsid w:val="008220D9"/>
    <w:rsid w:val="00822355"/>
    <w:rsid w:val="0083173D"/>
    <w:rsid w:val="00834CFD"/>
    <w:rsid w:val="0084179C"/>
    <w:rsid w:val="008421D0"/>
    <w:rsid w:val="008447E8"/>
    <w:rsid w:val="008465DF"/>
    <w:rsid w:val="00860B71"/>
    <w:rsid w:val="0086148C"/>
    <w:rsid w:val="00863FFB"/>
    <w:rsid w:val="00866ED2"/>
    <w:rsid w:val="00872652"/>
    <w:rsid w:val="00880B81"/>
    <w:rsid w:val="008979D6"/>
    <w:rsid w:val="008A57CD"/>
    <w:rsid w:val="008B10E7"/>
    <w:rsid w:val="008B7817"/>
    <w:rsid w:val="008C3330"/>
    <w:rsid w:val="008E0093"/>
    <w:rsid w:val="008E48DC"/>
    <w:rsid w:val="008E52D2"/>
    <w:rsid w:val="008E55EC"/>
    <w:rsid w:val="008E62DA"/>
    <w:rsid w:val="008F1B00"/>
    <w:rsid w:val="008F1BEF"/>
    <w:rsid w:val="008F33BC"/>
    <w:rsid w:val="008F6037"/>
    <w:rsid w:val="00903875"/>
    <w:rsid w:val="009079AF"/>
    <w:rsid w:val="009111E6"/>
    <w:rsid w:val="00924EF6"/>
    <w:rsid w:val="00931779"/>
    <w:rsid w:val="00932BFF"/>
    <w:rsid w:val="009363F9"/>
    <w:rsid w:val="00950F57"/>
    <w:rsid w:val="00957287"/>
    <w:rsid w:val="0096697A"/>
    <w:rsid w:val="00971676"/>
    <w:rsid w:val="00971A2C"/>
    <w:rsid w:val="009727AB"/>
    <w:rsid w:val="00975CAF"/>
    <w:rsid w:val="00980CD7"/>
    <w:rsid w:val="00980DCC"/>
    <w:rsid w:val="00987F7C"/>
    <w:rsid w:val="009A00EF"/>
    <w:rsid w:val="009A0FB6"/>
    <w:rsid w:val="009A3C18"/>
    <w:rsid w:val="009B3F33"/>
    <w:rsid w:val="009B406B"/>
    <w:rsid w:val="009B6AFF"/>
    <w:rsid w:val="009C5098"/>
    <w:rsid w:val="009C5339"/>
    <w:rsid w:val="009D0D65"/>
    <w:rsid w:val="009D2C95"/>
    <w:rsid w:val="009D3371"/>
    <w:rsid w:val="009D7A80"/>
    <w:rsid w:val="009E6A04"/>
    <w:rsid w:val="009F6939"/>
    <w:rsid w:val="009F6DB5"/>
    <w:rsid w:val="00A00E27"/>
    <w:rsid w:val="00A0172F"/>
    <w:rsid w:val="00A03E0B"/>
    <w:rsid w:val="00A10F61"/>
    <w:rsid w:val="00A11057"/>
    <w:rsid w:val="00A15509"/>
    <w:rsid w:val="00A30DEC"/>
    <w:rsid w:val="00A30E2D"/>
    <w:rsid w:val="00A3348D"/>
    <w:rsid w:val="00A33B1A"/>
    <w:rsid w:val="00A3415F"/>
    <w:rsid w:val="00A357C9"/>
    <w:rsid w:val="00A37564"/>
    <w:rsid w:val="00A37F80"/>
    <w:rsid w:val="00A44D7A"/>
    <w:rsid w:val="00A51108"/>
    <w:rsid w:val="00A538EE"/>
    <w:rsid w:val="00A55738"/>
    <w:rsid w:val="00A635BA"/>
    <w:rsid w:val="00A65AD9"/>
    <w:rsid w:val="00A663C4"/>
    <w:rsid w:val="00A70C77"/>
    <w:rsid w:val="00A83489"/>
    <w:rsid w:val="00A9032C"/>
    <w:rsid w:val="00A92F27"/>
    <w:rsid w:val="00AA2E7E"/>
    <w:rsid w:val="00AC16E2"/>
    <w:rsid w:val="00AD1E4B"/>
    <w:rsid w:val="00AD2A6B"/>
    <w:rsid w:val="00AE5BE3"/>
    <w:rsid w:val="00AF727D"/>
    <w:rsid w:val="00AF762A"/>
    <w:rsid w:val="00AF7C85"/>
    <w:rsid w:val="00B06773"/>
    <w:rsid w:val="00B1277D"/>
    <w:rsid w:val="00B2059E"/>
    <w:rsid w:val="00B218EA"/>
    <w:rsid w:val="00B22339"/>
    <w:rsid w:val="00B26CD0"/>
    <w:rsid w:val="00B31653"/>
    <w:rsid w:val="00B317EC"/>
    <w:rsid w:val="00B53516"/>
    <w:rsid w:val="00B56B0F"/>
    <w:rsid w:val="00B61AC1"/>
    <w:rsid w:val="00B62EFC"/>
    <w:rsid w:val="00B6307A"/>
    <w:rsid w:val="00B65307"/>
    <w:rsid w:val="00B70396"/>
    <w:rsid w:val="00B70497"/>
    <w:rsid w:val="00B739C2"/>
    <w:rsid w:val="00B7503C"/>
    <w:rsid w:val="00B811B5"/>
    <w:rsid w:val="00B819E5"/>
    <w:rsid w:val="00B92533"/>
    <w:rsid w:val="00B938B2"/>
    <w:rsid w:val="00B93E9A"/>
    <w:rsid w:val="00B94C03"/>
    <w:rsid w:val="00BA15A8"/>
    <w:rsid w:val="00BA2F96"/>
    <w:rsid w:val="00BC179B"/>
    <w:rsid w:val="00BC3390"/>
    <w:rsid w:val="00BC4A53"/>
    <w:rsid w:val="00BC4AFC"/>
    <w:rsid w:val="00BC607B"/>
    <w:rsid w:val="00BC7C71"/>
    <w:rsid w:val="00BD0BB5"/>
    <w:rsid w:val="00BD7AF3"/>
    <w:rsid w:val="00BE52F7"/>
    <w:rsid w:val="00BE5CAD"/>
    <w:rsid w:val="00BF03A0"/>
    <w:rsid w:val="00BF1090"/>
    <w:rsid w:val="00BF153A"/>
    <w:rsid w:val="00C03E5E"/>
    <w:rsid w:val="00C12990"/>
    <w:rsid w:val="00C173AB"/>
    <w:rsid w:val="00C17E6D"/>
    <w:rsid w:val="00C20D9D"/>
    <w:rsid w:val="00C23409"/>
    <w:rsid w:val="00C265D3"/>
    <w:rsid w:val="00C33D5F"/>
    <w:rsid w:val="00C40C6A"/>
    <w:rsid w:val="00C41D2D"/>
    <w:rsid w:val="00C45C3C"/>
    <w:rsid w:val="00C475C2"/>
    <w:rsid w:val="00C475C5"/>
    <w:rsid w:val="00C5414D"/>
    <w:rsid w:val="00C579A4"/>
    <w:rsid w:val="00C7158C"/>
    <w:rsid w:val="00C74388"/>
    <w:rsid w:val="00C7675C"/>
    <w:rsid w:val="00C803E6"/>
    <w:rsid w:val="00C82893"/>
    <w:rsid w:val="00C83321"/>
    <w:rsid w:val="00C86598"/>
    <w:rsid w:val="00C87A09"/>
    <w:rsid w:val="00C87DDF"/>
    <w:rsid w:val="00C9312D"/>
    <w:rsid w:val="00CA73C2"/>
    <w:rsid w:val="00CB1B5B"/>
    <w:rsid w:val="00CB3231"/>
    <w:rsid w:val="00CB54A7"/>
    <w:rsid w:val="00CB569A"/>
    <w:rsid w:val="00CB714C"/>
    <w:rsid w:val="00CB7A47"/>
    <w:rsid w:val="00CD0E8B"/>
    <w:rsid w:val="00CD1DE1"/>
    <w:rsid w:val="00CD304D"/>
    <w:rsid w:val="00CE0390"/>
    <w:rsid w:val="00CE090F"/>
    <w:rsid w:val="00CE0A1C"/>
    <w:rsid w:val="00CE6B5B"/>
    <w:rsid w:val="00CF194F"/>
    <w:rsid w:val="00CF42AF"/>
    <w:rsid w:val="00CF448E"/>
    <w:rsid w:val="00D0522A"/>
    <w:rsid w:val="00D06A05"/>
    <w:rsid w:val="00D079B3"/>
    <w:rsid w:val="00D128E0"/>
    <w:rsid w:val="00D147DE"/>
    <w:rsid w:val="00D15B1C"/>
    <w:rsid w:val="00D16BAF"/>
    <w:rsid w:val="00D31A40"/>
    <w:rsid w:val="00D47517"/>
    <w:rsid w:val="00D74C7B"/>
    <w:rsid w:val="00D824A9"/>
    <w:rsid w:val="00D9197F"/>
    <w:rsid w:val="00D9377B"/>
    <w:rsid w:val="00D95455"/>
    <w:rsid w:val="00D97727"/>
    <w:rsid w:val="00DA1D3D"/>
    <w:rsid w:val="00DA3296"/>
    <w:rsid w:val="00DA6643"/>
    <w:rsid w:val="00DC05C9"/>
    <w:rsid w:val="00DC0A02"/>
    <w:rsid w:val="00DD7594"/>
    <w:rsid w:val="00DE0A1A"/>
    <w:rsid w:val="00DE479C"/>
    <w:rsid w:val="00DE52CA"/>
    <w:rsid w:val="00DF3064"/>
    <w:rsid w:val="00DF3CDE"/>
    <w:rsid w:val="00E01726"/>
    <w:rsid w:val="00E03775"/>
    <w:rsid w:val="00E059A2"/>
    <w:rsid w:val="00E1119B"/>
    <w:rsid w:val="00E11B87"/>
    <w:rsid w:val="00E13781"/>
    <w:rsid w:val="00E140EB"/>
    <w:rsid w:val="00E14BC0"/>
    <w:rsid w:val="00E21E7C"/>
    <w:rsid w:val="00E355BD"/>
    <w:rsid w:val="00E37519"/>
    <w:rsid w:val="00E520A8"/>
    <w:rsid w:val="00E636D6"/>
    <w:rsid w:val="00E65DEC"/>
    <w:rsid w:val="00E65F95"/>
    <w:rsid w:val="00E7127E"/>
    <w:rsid w:val="00E853E9"/>
    <w:rsid w:val="00E87A6F"/>
    <w:rsid w:val="00E927F8"/>
    <w:rsid w:val="00E93C7D"/>
    <w:rsid w:val="00EA1DCA"/>
    <w:rsid w:val="00EA4774"/>
    <w:rsid w:val="00EA5857"/>
    <w:rsid w:val="00EB54E2"/>
    <w:rsid w:val="00EB5C9E"/>
    <w:rsid w:val="00EC19E7"/>
    <w:rsid w:val="00ED1537"/>
    <w:rsid w:val="00ED1D8D"/>
    <w:rsid w:val="00ED4B1C"/>
    <w:rsid w:val="00EE4FB9"/>
    <w:rsid w:val="00EE5C5A"/>
    <w:rsid w:val="00EF07FF"/>
    <w:rsid w:val="00EF6C7A"/>
    <w:rsid w:val="00F15CF7"/>
    <w:rsid w:val="00F16229"/>
    <w:rsid w:val="00F4784C"/>
    <w:rsid w:val="00F60268"/>
    <w:rsid w:val="00F60363"/>
    <w:rsid w:val="00F623C4"/>
    <w:rsid w:val="00F6435E"/>
    <w:rsid w:val="00F81199"/>
    <w:rsid w:val="00F81A0A"/>
    <w:rsid w:val="00F86455"/>
    <w:rsid w:val="00F87BD3"/>
    <w:rsid w:val="00F91184"/>
    <w:rsid w:val="00F936CD"/>
    <w:rsid w:val="00F93FF2"/>
    <w:rsid w:val="00FA0E4F"/>
    <w:rsid w:val="00FA3753"/>
    <w:rsid w:val="00FA4C2C"/>
    <w:rsid w:val="00FA67C6"/>
    <w:rsid w:val="00FC11B6"/>
    <w:rsid w:val="00FC2A4D"/>
    <w:rsid w:val="00FD2B87"/>
    <w:rsid w:val="00FD38BC"/>
    <w:rsid w:val="00FD575E"/>
    <w:rsid w:val="00FF1402"/>
    <w:rsid w:val="00FF147B"/>
    <w:rsid w:val="00FF6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26317"/>
  <w15:chartTrackingRefBased/>
  <w15:docId w15:val="{9125E3EA-BE53-4A8F-AECC-537FD676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_tradnl" w:eastAsia="es-ES"/>
    </w:rPr>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outlineLvl w:val="1"/>
    </w:pPr>
    <w:rPr>
      <w:rFonts w:ascii="Century Gothic" w:hAnsi="Century Gothic"/>
      <w:color w:val="FF0000"/>
      <w:sz w:val="24"/>
    </w:rPr>
  </w:style>
  <w:style w:type="paragraph" w:styleId="Ttulo4">
    <w:name w:val="heading 4"/>
    <w:basedOn w:val="Normal"/>
    <w:next w:val="Normal"/>
    <w:qFormat/>
    <w:pPr>
      <w:keepNext/>
      <w:jc w:val="both"/>
      <w:outlineLvl w:val="3"/>
    </w:pPr>
    <w:rPr>
      <w:b/>
      <w:sz w:val="22"/>
      <w:lang w:val="es-ES"/>
    </w:rPr>
  </w:style>
  <w:style w:type="paragraph" w:styleId="Ttulo6">
    <w:name w:val="heading 6"/>
    <w:basedOn w:val="Normal"/>
    <w:next w:val="Normal"/>
    <w:qFormat/>
    <w:pPr>
      <w:keepNext/>
      <w:outlineLvl w:val="5"/>
    </w:pPr>
    <w:rPr>
      <w:rFonts w:ascii="Times New Roman" w:hAnsi="Times New Roman"/>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style>
  <w:style w:type="paragraph" w:styleId="Ttulo">
    <w:name w:val="Title"/>
    <w:basedOn w:val="Normal"/>
    <w:qFormat/>
    <w:pPr>
      <w:jc w:val="center"/>
    </w:pPr>
    <w:rPr>
      <w:b/>
      <w:sz w:val="22"/>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2">
    <w:name w:val="Body Text 2"/>
    <w:basedOn w:val="Normal"/>
    <w:rPr>
      <w:sz w:val="22"/>
    </w:rPr>
  </w:style>
  <w:style w:type="character" w:customStyle="1" w:styleId="Estilo1">
    <w:name w:val="Estilo1"/>
    <w:rPr>
      <w:sz w:val="22"/>
    </w:rPr>
  </w:style>
  <w:style w:type="paragraph" w:styleId="Sangra2detindependiente">
    <w:name w:val="Body Text Indent 2"/>
    <w:basedOn w:val="Normal"/>
    <w:link w:val="Sangra2detindependienteCar"/>
    <w:unhideWhenUsed/>
    <w:pPr>
      <w:spacing w:after="120" w:line="480" w:lineRule="auto"/>
      <w:ind w:left="360"/>
    </w:pPr>
  </w:style>
  <w:style w:type="paragraph" w:styleId="Textoindependiente3">
    <w:name w:val="Body Text 3"/>
    <w:basedOn w:val="Normal"/>
    <w:link w:val="Textoindependiente3Car"/>
    <w:pPr>
      <w:jc w:val="both"/>
    </w:pPr>
    <w:rPr>
      <w:rFonts w:ascii="Tahoma" w:hAnsi="Tahoma" w:cs="Tahoma"/>
      <w:sz w:val="18"/>
      <w:szCs w:val="24"/>
    </w:rPr>
  </w:style>
  <w:style w:type="paragraph" w:styleId="Sangradetextonormal">
    <w:name w:val="Body Text Indent"/>
    <w:basedOn w:val="Normal"/>
    <w:link w:val="SangradetextonormalCar"/>
    <w:uiPriority w:val="99"/>
    <w:rsid w:val="00E140EB"/>
    <w:pPr>
      <w:spacing w:after="120"/>
      <w:ind w:left="283"/>
    </w:pPr>
  </w:style>
  <w:style w:type="character" w:customStyle="1" w:styleId="SangradetextonormalCar">
    <w:name w:val="Sangría de texto normal Car"/>
    <w:link w:val="Sangradetextonormal"/>
    <w:uiPriority w:val="99"/>
    <w:rsid w:val="00E140EB"/>
    <w:rPr>
      <w:rFonts w:ascii="Arial" w:hAnsi="Arial"/>
      <w:lang w:val="es-ES_tradnl" w:eastAsia="es-ES"/>
    </w:rPr>
  </w:style>
  <w:style w:type="character" w:customStyle="1" w:styleId="Sangra2detindependienteCar">
    <w:name w:val="Sangría 2 de t. independiente Car"/>
    <w:link w:val="Sangra2detindependiente"/>
    <w:rsid w:val="00E140EB"/>
    <w:rPr>
      <w:rFonts w:ascii="Arial" w:hAnsi="Arial"/>
      <w:lang w:val="es-ES_tradnl" w:eastAsia="es-ES"/>
    </w:rPr>
  </w:style>
  <w:style w:type="character" w:styleId="Hipervnculovisitado">
    <w:name w:val="FollowedHyperlink"/>
    <w:rsid w:val="000C7E0F"/>
    <w:rPr>
      <w:color w:val="800080"/>
      <w:u w:val="single"/>
    </w:rPr>
  </w:style>
  <w:style w:type="character" w:customStyle="1" w:styleId="TextoindependienteCar">
    <w:name w:val="Texto independiente Car"/>
    <w:link w:val="Textoindependiente"/>
    <w:uiPriority w:val="99"/>
    <w:rsid w:val="00F6435E"/>
    <w:rPr>
      <w:rFonts w:ascii="Arial" w:hAnsi="Arial"/>
      <w:lang w:val="es-ES_tradnl" w:eastAsia="es-ES"/>
    </w:rPr>
  </w:style>
  <w:style w:type="character" w:customStyle="1" w:styleId="Textoindependiente3Car">
    <w:name w:val="Texto independiente 3 Car"/>
    <w:link w:val="Textoindependiente3"/>
    <w:rsid w:val="00F6435E"/>
    <w:rPr>
      <w:rFonts w:ascii="Tahoma" w:hAnsi="Tahoma" w:cs="Tahoma"/>
      <w:sz w:val="18"/>
      <w:szCs w:val="24"/>
      <w:lang w:val="es-ES_tradnl" w:eastAsia="es-ES"/>
    </w:rPr>
  </w:style>
  <w:style w:type="character" w:styleId="Refdenotaalpie">
    <w:name w:val="footnote reference"/>
    <w:unhideWhenUsed/>
    <w:rsid w:val="00F6435E"/>
    <w:rPr>
      <w:vertAlign w:val="superscript"/>
    </w:rPr>
  </w:style>
  <w:style w:type="character" w:customStyle="1" w:styleId="w8qarf">
    <w:name w:val="w8qarf"/>
    <w:rsid w:val="00D128E0"/>
  </w:style>
  <w:style w:type="character" w:styleId="Hipervnculo">
    <w:name w:val="Hyperlink"/>
    <w:uiPriority w:val="99"/>
    <w:unhideWhenUsed/>
    <w:rsid w:val="00D128E0"/>
    <w:rPr>
      <w:color w:val="0000FF"/>
      <w:u w:val="single"/>
    </w:rPr>
  </w:style>
  <w:style w:type="character" w:customStyle="1" w:styleId="lrzxr">
    <w:name w:val="lrzxr"/>
    <w:rsid w:val="00D128E0"/>
  </w:style>
  <w:style w:type="character" w:customStyle="1" w:styleId="tlou0b">
    <w:name w:val="tlou0b"/>
    <w:rsid w:val="00D128E0"/>
  </w:style>
  <w:style w:type="character" w:customStyle="1" w:styleId="jdmkzb">
    <w:name w:val="jdmkzb"/>
    <w:rsid w:val="00D128E0"/>
  </w:style>
  <w:style w:type="paragraph" w:styleId="NormalWeb">
    <w:name w:val="Normal (Web)"/>
    <w:basedOn w:val="Normal"/>
    <w:uiPriority w:val="99"/>
    <w:unhideWhenUsed/>
    <w:rsid w:val="00D128E0"/>
    <w:pPr>
      <w:spacing w:before="100" w:beforeAutospacing="1" w:after="100" w:afterAutospacing="1"/>
    </w:pPr>
    <w:rPr>
      <w:rFonts w:ascii="Times New Roman" w:hAnsi="Times New Roman"/>
      <w:sz w:val="24"/>
      <w:szCs w:val="24"/>
      <w:lang w:val="es-CO" w:eastAsia="es-CO"/>
    </w:rPr>
  </w:style>
  <w:style w:type="paragraph" w:customStyle="1" w:styleId="Default">
    <w:name w:val="Default"/>
    <w:rsid w:val="00957287"/>
    <w:pPr>
      <w:autoSpaceDE w:val="0"/>
      <w:autoSpaceDN w:val="0"/>
      <w:adjustRightInd w:val="0"/>
    </w:pPr>
    <w:rPr>
      <w:rFonts w:ascii="Tahoma" w:hAnsi="Tahoma" w:cs="Tahoma"/>
      <w:color w:val="000000"/>
      <w:sz w:val="24"/>
      <w:szCs w:val="24"/>
    </w:rPr>
  </w:style>
  <w:style w:type="character" w:customStyle="1" w:styleId="zgwrf">
    <w:name w:val="zgwrf"/>
    <w:rsid w:val="00E059A2"/>
  </w:style>
  <w:style w:type="character" w:customStyle="1" w:styleId="Mencinsinresolver1">
    <w:name w:val="Mención sin resolver1"/>
    <w:basedOn w:val="Fuentedeprrafopredeter"/>
    <w:uiPriority w:val="99"/>
    <w:semiHidden/>
    <w:unhideWhenUsed/>
    <w:rsid w:val="00EA4774"/>
    <w:rPr>
      <w:color w:val="605E5C"/>
      <w:shd w:val="clear" w:color="auto" w:fill="E1DFDD"/>
    </w:rPr>
  </w:style>
  <w:style w:type="character" w:customStyle="1" w:styleId="EncabezadoCar">
    <w:name w:val="Encabezado Car"/>
    <w:basedOn w:val="Fuentedeprrafopredeter"/>
    <w:link w:val="Encabezado"/>
    <w:uiPriority w:val="99"/>
    <w:rsid w:val="000E064F"/>
    <w:rPr>
      <w:rFonts w:ascii="Arial" w:hAnsi="Arial"/>
      <w:lang w:val="es-ES_tradnl" w:eastAsia="es-ES"/>
    </w:rPr>
  </w:style>
  <w:style w:type="character" w:customStyle="1" w:styleId="PiedepginaCar">
    <w:name w:val="Pie de página Car"/>
    <w:basedOn w:val="Fuentedeprrafopredeter"/>
    <w:link w:val="Piedepgina"/>
    <w:uiPriority w:val="99"/>
    <w:rsid w:val="00F15CF7"/>
    <w:rPr>
      <w:rFonts w:ascii="Arial" w:hAnsi="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587">
      <w:bodyDiv w:val="1"/>
      <w:marLeft w:val="0"/>
      <w:marRight w:val="0"/>
      <w:marTop w:val="0"/>
      <w:marBottom w:val="0"/>
      <w:divBdr>
        <w:top w:val="none" w:sz="0" w:space="0" w:color="auto"/>
        <w:left w:val="none" w:sz="0" w:space="0" w:color="auto"/>
        <w:bottom w:val="none" w:sz="0" w:space="0" w:color="auto"/>
        <w:right w:val="none" w:sz="0" w:space="0" w:color="auto"/>
      </w:divBdr>
    </w:div>
    <w:div w:id="378239639">
      <w:bodyDiv w:val="1"/>
      <w:marLeft w:val="0"/>
      <w:marRight w:val="0"/>
      <w:marTop w:val="0"/>
      <w:marBottom w:val="0"/>
      <w:divBdr>
        <w:top w:val="none" w:sz="0" w:space="0" w:color="auto"/>
        <w:left w:val="none" w:sz="0" w:space="0" w:color="auto"/>
        <w:bottom w:val="none" w:sz="0" w:space="0" w:color="auto"/>
        <w:right w:val="none" w:sz="0" w:space="0" w:color="auto"/>
      </w:divBdr>
    </w:div>
    <w:div w:id="850031204">
      <w:bodyDiv w:val="1"/>
      <w:marLeft w:val="0"/>
      <w:marRight w:val="0"/>
      <w:marTop w:val="0"/>
      <w:marBottom w:val="0"/>
      <w:divBdr>
        <w:top w:val="none" w:sz="0" w:space="0" w:color="auto"/>
        <w:left w:val="none" w:sz="0" w:space="0" w:color="auto"/>
        <w:bottom w:val="none" w:sz="0" w:space="0" w:color="auto"/>
        <w:right w:val="none" w:sz="0" w:space="0" w:color="auto"/>
      </w:divBdr>
    </w:div>
    <w:div w:id="1718895547">
      <w:bodyDiv w:val="1"/>
      <w:marLeft w:val="0"/>
      <w:marRight w:val="0"/>
      <w:marTop w:val="0"/>
      <w:marBottom w:val="0"/>
      <w:divBdr>
        <w:top w:val="none" w:sz="0" w:space="0" w:color="auto"/>
        <w:left w:val="none" w:sz="0" w:space="0" w:color="auto"/>
        <w:bottom w:val="none" w:sz="0" w:space="0" w:color="auto"/>
        <w:right w:val="none" w:sz="0" w:space="0" w:color="auto"/>
      </w:divBdr>
    </w:div>
    <w:div w:id="1777090393">
      <w:bodyDiv w:val="1"/>
      <w:marLeft w:val="0"/>
      <w:marRight w:val="0"/>
      <w:marTop w:val="0"/>
      <w:marBottom w:val="0"/>
      <w:divBdr>
        <w:top w:val="none" w:sz="0" w:space="0" w:color="auto"/>
        <w:left w:val="none" w:sz="0" w:space="0" w:color="auto"/>
        <w:bottom w:val="none" w:sz="0" w:space="0" w:color="auto"/>
        <w:right w:val="none" w:sz="0" w:space="0" w:color="auto"/>
      </w:divBdr>
      <w:divsChild>
        <w:div w:id="1530215387">
          <w:marLeft w:val="0"/>
          <w:marRight w:val="0"/>
          <w:marTop w:val="0"/>
          <w:marBottom w:val="0"/>
          <w:divBdr>
            <w:top w:val="none" w:sz="0" w:space="0" w:color="auto"/>
            <w:left w:val="none" w:sz="0" w:space="0" w:color="auto"/>
            <w:bottom w:val="none" w:sz="0" w:space="0" w:color="auto"/>
            <w:right w:val="none" w:sz="0" w:space="0" w:color="auto"/>
          </w:divBdr>
          <w:divsChild>
            <w:div w:id="1054352322">
              <w:marLeft w:val="0"/>
              <w:marRight w:val="0"/>
              <w:marTop w:val="105"/>
              <w:marBottom w:val="0"/>
              <w:divBdr>
                <w:top w:val="none" w:sz="0" w:space="0" w:color="auto"/>
                <w:left w:val="none" w:sz="0" w:space="0" w:color="auto"/>
                <w:bottom w:val="none" w:sz="0" w:space="0" w:color="auto"/>
                <w:right w:val="none" w:sz="0" w:space="0" w:color="auto"/>
              </w:divBdr>
            </w:div>
          </w:divsChild>
        </w:div>
        <w:div w:id="1875192686">
          <w:marLeft w:val="0"/>
          <w:marRight w:val="0"/>
          <w:marTop w:val="0"/>
          <w:marBottom w:val="0"/>
          <w:divBdr>
            <w:top w:val="single" w:sz="6" w:space="0" w:color="EBEBEB"/>
            <w:left w:val="none" w:sz="0" w:space="0" w:color="auto"/>
            <w:bottom w:val="none" w:sz="0" w:space="0" w:color="auto"/>
            <w:right w:val="none" w:sz="0" w:space="0" w:color="auto"/>
          </w:divBdr>
          <w:divsChild>
            <w:div w:id="168179972">
              <w:marLeft w:val="0"/>
              <w:marRight w:val="0"/>
              <w:marTop w:val="0"/>
              <w:marBottom w:val="0"/>
              <w:divBdr>
                <w:top w:val="none" w:sz="0" w:space="0" w:color="auto"/>
                <w:left w:val="none" w:sz="0" w:space="0" w:color="auto"/>
                <w:bottom w:val="none" w:sz="0" w:space="0" w:color="auto"/>
                <w:right w:val="none" w:sz="0" w:space="0" w:color="auto"/>
              </w:divBdr>
              <w:divsChild>
                <w:div w:id="233902065">
                  <w:marLeft w:val="0"/>
                  <w:marRight w:val="0"/>
                  <w:marTop w:val="0"/>
                  <w:marBottom w:val="0"/>
                  <w:divBdr>
                    <w:top w:val="none" w:sz="0" w:space="0" w:color="auto"/>
                    <w:left w:val="none" w:sz="0" w:space="0" w:color="auto"/>
                    <w:bottom w:val="none" w:sz="0" w:space="0" w:color="auto"/>
                    <w:right w:val="none" w:sz="0" w:space="0" w:color="auto"/>
                  </w:divBdr>
                  <w:divsChild>
                    <w:div w:id="1305307417">
                      <w:marLeft w:val="0"/>
                      <w:marRight w:val="0"/>
                      <w:marTop w:val="0"/>
                      <w:marBottom w:val="0"/>
                      <w:divBdr>
                        <w:top w:val="none" w:sz="0" w:space="0" w:color="auto"/>
                        <w:left w:val="none" w:sz="0" w:space="0" w:color="auto"/>
                        <w:bottom w:val="none" w:sz="0" w:space="0" w:color="auto"/>
                        <w:right w:val="none" w:sz="0" w:space="0" w:color="auto"/>
                      </w:divBdr>
                      <w:divsChild>
                        <w:div w:id="1358785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30065">
      <w:bodyDiv w:val="1"/>
      <w:marLeft w:val="0"/>
      <w:marRight w:val="0"/>
      <w:marTop w:val="0"/>
      <w:marBottom w:val="0"/>
      <w:divBdr>
        <w:top w:val="none" w:sz="0" w:space="0" w:color="auto"/>
        <w:left w:val="none" w:sz="0" w:space="0" w:color="auto"/>
        <w:bottom w:val="none" w:sz="0" w:space="0" w:color="auto"/>
        <w:right w:val="none" w:sz="0" w:space="0" w:color="auto"/>
      </w:divBdr>
      <w:divsChild>
        <w:div w:id="64763751">
          <w:marLeft w:val="0"/>
          <w:marRight w:val="0"/>
          <w:marTop w:val="0"/>
          <w:marBottom w:val="0"/>
          <w:divBdr>
            <w:top w:val="none" w:sz="0" w:space="0" w:color="auto"/>
            <w:left w:val="none" w:sz="0" w:space="0" w:color="auto"/>
            <w:bottom w:val="none" w:sz="0" w:space="0" w:color="auto"/>
            <w:right w:val="none" w:sz="0" w:space="0" w:color="auto"/>
          </w:divBdr>
          <w:divsChild>
            <w:div w:id="1937051462">
              <w:marLeft w:val="0"/>
              <w:marRight w:val="0"/>
              <w:marTop w:val="105"/>
              <w:marBottom w:val="0"/>
              <w:divBdr>
                <w:top w:val="none" w:sz="0" w:space="0" w:color="auto"/>
                <w:left w:val="none" w:sz="0" w:space="0" w:color="auto"/>
                <w:bottom w:val="none" w:sz="0" w:space="0" w:color="auto"/>
                <w:right w:val="none" w:sz="0" w:space="0" w:color="auto"/>
              </w:divBdr>
            </w:div>
          </w:divsChild>
        </w:div>
        <w:div w:id="1092238553">
          <w:marLeft w:val="0"/>
          <w:marRight w:val="0"/>
          <w:marTop w:val="0"/>
          <w:marBottom w:val="0"/>
          <w:divBdr>
            <w:top w:val="none" w:sz="0" w:space="0" w:color="auto"/>
            <w:left w:val="none" w:sz="0" w:space="0" w:color="auto"/>
            <w:bottom w:val="none" w:sz="0" w:space="0" w:color="auto"/>
            <w:right w:val="none" w:sz="0" w:space="0" w:color="auto"/>
          </w:divBdr>
          <w:divsChild>
            <w:div w:id="927269526">
              <w:marLeft w:val="0"/>
              <w:marRight w:val="0"/>
              <w:marTop w:val="0"/>
              <w:marBottom w:val="0"/>
              <w:divBdr>
                <w:top w:val="none" w:sz="0" w:space="0" w:color="auto"/>
                <w:left w:val="none" w:sz="0" w:space="0" w:color="auto"/>
                <w:bottom w:val="none" w:sz="0" w:space="0" w:color="auto"/>
                <w:right w:val="none" w:sz="0" w:space="0" w:color="auto"/>
              </w:divBdr>
              <w:divsChild>
                <w:div w:id="466165573">
                  <w:marLeft w:val="0"/>
                  <w:marRight w:val="0"/>
                  <w:marTop w:val="105"/>
                  <w:marBottom w:val="0"/>
                  <w:divBdr>
                    <w:top w:val="none" w:sz="0" w:space="0" w:color="auto"/>
                    <w:left w:val="none" w:sz="0" w:space="0" w:color="auto"/>
                    <w:bottom w:val="none" w:sz="0" w:space="0" w:color="auto"/>
                    <w:right w:val="none" w:sz="0" w:space="0" w:color="auto"/>
                  </w:divBdr>
                  <w:divsChild>
                    <w:div w:id="1680888588">
                      <w:marLeft w:val="0"/>
                      <w:marRight w:val="0"/>
                      <w:marTop w:val="0"/>
                      <w:marBottom w:val="0"/>
                      <w:divBdr>
                        <w:top w:val="none" w:sz="0" w:space="0" w:color="auto"/>
                        <w:left w:val="none" w:sz="0" w:space="0" w:color="auto"/>
                        <w:bottom w:val="none" w:sz="0" w:space="0" w:color="auto"/>
                        <w:right w:val="none" w:sz="0" w:space="0" w:color="auto"/>
                      </w:divBdr>
                      <w:divsChild>
                        <w:div w:id="2031371064">
                          <w:marLeft w:val="0"/>
                          <w:marRight w:val="0"/>
                          <w:marTop w:val="0"/>
                          <w:marBottom w:val="0"/>
                          <w:divBdr>
                            <w:top w:val="none" w:sz="0" w:space="0" w:color="auto"/>
                            <w:left w:val="none" w:sz="0" w:space="0" w:color="auto"/>
                            <w:bottom w:val="none" w:sz="0" w:space="0" w:color="auto"/>
                            <w:right w:val="none" w:sz="0" w:space="0" w:color="auto"/>
                          </w:divBdr>
                          <w:divsChild>
                            <w:div w:id="1982226879">
                              <w:marLeft w:val="0"/>
                              <w:marRight w:val="0"/>
                              <w:marTop w:val="0"/>
                              <w:marBottom w:val="0"/>
                              <w:divBdr>
                                <w:top w:val="none" w:sz="0" w:space="0" w:color="auto"/>
                                <w:left w:val="none" w:sz="0" w:space="0" w:color="auto"/>
                                <w:bottom w:val="none" w:sz="0" w:space="0" w:color="auto"/>
                                <w:right w:val="none" w:sz="0" w:space="0" w:color="auto"/>
                              </w:divBdr>
                              <w:divsChild>
                                <w:div w:id="1513838801">
                                  <w:marLeft w:val="0"/>
                                  <w:marRight w:val="0"/>
                                  <w:marTop w:val="0"/>
                                  <w:marBottom w:val="0"/>
                                  <w:divBdr>
                                    <w:top w:val="none" w:sz="0" w:space="0" w:color="auto"/>
                                    <w:left w:val="none" w:sz="0" w:space="0" w:color="auto"/>
                                    <w:bottom w:val="none" w:sz="0" w:space="0" w:color="auto"/>
                                    <w:right w:val="none" w:sz="0" w:space="0" w:color="auto"/>
                                  </w:divBdr>
                                  <w:divsChild>
                                    <w:div w:id="1006590447">
                                      <w:marLeft w:val="0"/>
                                      <w:marRight w:val="0"/>
                                      <w:marTop w:val="0"/>
                                      <w:marBottom w:val="0"/>
                                      <w:divBdr>
                                        <w:top w:val="none" w:sz="0" w:space="0" w:color="auto"/>
                                        <w:left w:val="none" w:sz="0" w:space="0" w:color="auto"/>
                                        <w:bottom w:val="none" w:sz="0" w:space="0" w:color="auto"/>
                                        <w:right w:val="none" w:sz="0" w:space="0" w:color="auto"/>
                                      </w:divBdr>
                                      <w:divsChild>
                                        <w:div w:id="1665468862">
                                          <w:marLeft w:val="0"/>
                                          <w:marRight w:val="0"/>
                                          <w:marTop w:val="0"/>
                                          <w:marBottom w:val="0"/>
                                          <w:divBdr>
                                            <w:top w:val="none" w:sz="0" w:space="0" w:color="auto"/>
                                            <w:left w:val="none" w:sz="0" w:space="0" w:color="auto"/>
                                            <w:bottom w:val="none" w:sz="0" w:space="0" w:color="auto"/>
                                            <w:right w:val="none" w:sz="0" w:space="0" w:color="auto"/>
                                          </w:divBdr>
                                          <w:divsChild>
                                            <w:div w:id="331419191">
                                              <w:marLeft w:val="0"/>
                                              <w:marRight w:val="0"/>
                                              <w:marTop w:val="0"/>
                                              <w:marBottom w:val="0"/>
                                              <w:divBdr>
                                                <w:top w:val="none" w:sz="0" w:space="0" w:color="auto"/>
                                                <w:left w:val="none" w:sz="0" w:space="0" w:color="auto"/>
                                                <w:bottom w:val="none" w:sz="0" w:space="0" w:color="auto"/>
                                                <w:right w:val="none" w:sz="0" w:space="0" w:color="auto"/>
                                              </w:divBdr>
                                              <w:divsChild>
                                                <w:div w:id="1212695610">
                                                  <w:marLeft w:val="0"/>
                                                  <w:marRight w:val="0"/>
                                                  <w:marTop w:val="0"/>
                                                  <w:marBottom w:val="0"/>
                                                  <w:divBdr>
                                                    <w:top w:val="none" w:sz="0" w:space="0" w:color="auto"/>
                                                    <w:left w:val="none" w:sz="0" w:space="0" w:color="auto"/>
                                                    <w:bottom w:val="none" w:sz="0" w:space="0" w:color="auto"/>
                                                    <w:right w:val="none" w:sz="0" w:space="0" w:color="auto"/>
                                                  </w:divBdr>
                                                  <w:divsChild>
                                                    <w:div w:id="1413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4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128484">
          <w:marLeft w:val="0"/>
          <w:marRight w:val="0"/>
          <w:marTop w:val="0"/>
          <w:marBottom w:val="0"/>
          <w:divBdr>
            <w:top w:val="none" w:sz="0" w:space="0" w:color="auto"/>
            <w:left w:val="none" w:sz="0" w:space="0" w:color="auto"/>
            <w:bottom w:val="none" w:sz="0" w:space="0" w:color="auto"/>
            <w:right w:val="none" w:sz="0" w:space="0" w:color="auto"/>
          </w:divBdr>
          <w:divsChild>
            <w:div w:id="178226147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851216@hotmail.com" TargetMode="External"/><Relationship Id="rId13" Type="http://schemas.openxmlformats.org/officeDocument/2006/relationships/image" Target="media/image3.png"/><Relationship Id="rId18" Type="http://schemas.openxmlformats.org/officeDocument/2006/relationships/hyperlink" Target="mailto:notificacionesjudiciales@asmetsalud.org.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asmet@epm.net.co" TargetMode="External"/><Relationship Id="rId2" Type="http://schemas.openxmlformats.org/officeDocument/2006/relationships/numbering" Target="numbering.xml"/><Relationship Id="rId16" Type="http://schemas.openxmlformats.org/officeDocument/2006/relationships/hyperlink" Target="mailto:pensiones@segurosboliva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juntascolfondos@colfondos.com.co" TargetMode="External"/><Relationship Id="rId10" Type="http://schemas.openxmlformats.org/officeDocument/2006/relationships/hyperlink" Target="mailto:czabala@sura.com.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calderasinternacional@gmail.com" TargetMode="External"/><Relationship Id="rId14" Type="http://schemas.openxmlformats.org/officeDocument/2006/relationships/hyperlink" Target="mailto:jennifergaviriarestrepo@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93D94-8EF6-4B3D-8764-8C7B8879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814</Words>
  <Characters>5982</Characters>
  <Application>Microsoft Office Word</Application>
  <DocSecurity>0</DocSecurity>
  <Lines>49</Lines>
  <Paragraphs>13</Paragraphs>
  <ScaleCrop>false</ScaleCrop>
  <HeadingPairs>
    <vt:vector size="4" baseType="variant">
      <vt:variant>
        <vt:lpstr>Título</vt:lpstr>
      </vt:variant>
      <vt:variant>
        <vt:i4>1</vt:i4>
      </vt:variant>
      <vt:variant>
        <vt:lpstr/>
      </vt:variant>
      <vt:variant>
        <vt:i4>0</vt:i4>
      </vt:variant>
    </vt:vector>
  </HeadingPairs>
  <TitlesOfParts>
    <vt:vector size="1" baseType="lpstr">
      <vt:lpstr>Medellín, 15 de Agosto de 2002</vt:lpstr>
    </vt:vector>
  </TitlesOfParts>
  <Company>SURATEP</Company>
  <LinksUpToDate>false</LinksUpToDate>
  <CharactersWithSpaces>6783</CharactersWithSpaces>
  <SharedDoc>false</SharedDoc>
  <HLinks>
    <vt:vector size="36" baseType="variant">
      <vt:variant>
        <vt:i4>7733267</vt:i4>
      </vt:variant>
      <vt:variant>
        <vt:i4>15</vt:i4>
      </vt:variant>
      <vt:variant>
        <vt:i4>0</vt:i4>
      </vt:variant>
      <vt:variant>
        <vt:i4>5</vt:i4>
      </vt:variant>
      <vt:variant>
        <vt:lpwstr>mailto:servicioalcliente@segurosalfa.com.co</vt:lpwstr>
      </vt:variant>
      <vt:variant>
        <vt:lpwstr/>
      </vt:variant>
      <vt:variant>
        <vt:i4>393279</vt:i4>
      </vt:variant>
      <vt:variant>
        <vt:i4>12</vt:i4>
      </vt:variant>
      <vt:variant>
        <vt:i4>0</vt:i4>
      </vt:variant>
      <vt:variant>
        <vt:i4>5</vt:i4>
      </vt:variant>
      <vt:variant>
        <vt:lpwstr>mailto:yulyrobayonarvaez@hotmail.com</vt:lpwstr>
      </vt:variant>
      <vt:variant>
        <vt:lpwstr/>
      </vt:variant>
      <vt:variant>
        <vt:i4>4128793</vt:i4>
      </vt:variant>
      <vt:variant>
        <vt:i4>9</vt:i4>
      </vt:variant>
      <vt:variant>
        <vt:i4>0</vt:i4>
      </vt:variant>
      <vt:variant>
        <vt:i4>5</vt:i4>
      </vt:variant>
      <vt:variant>
        <vt:lpwstr>mailto:fbolanos@sura.com</vt:lpwstr>
      </vt:variant>
      <vt:variant>
        <vt:lpwstr/>
      </vt:variant>
      <vt:variant>
        <vt:i4>852084</vt:i4>
      </vt:variant>
      <vt:variant>
        <vt:i4>6</vt:i4>
      </vt:variant>
      <vt:variant>
        <vt:i4>0</vt:i4>
      </vt:variant>
      <vt:variant>
        <vt:i4>5</vt:i4>
      </vt:variant>
      <vt:variant>
        <vt:lpwstr>mailto:cemedlaboralnorte@suramericana.com.co</vt:lpwstr>
      </vt:variant>
      <vt:variant>
        <vt:lpwstr/>
      </vt:variant>
      <vt:variant>
        <vt:i4>5439592</vt:i4>
      </vt:variant>
      <vt:variant>
        <vt:i4>3</vt:i4>
      </vt:variant>
      <vt:variant>
        <vt:i4>0</vt:i4>
      </vt:variant>
      <vt:variant>
        <vt:i4>5</vt:i4>
      </vt:variant>
      <vt:variant>
        <vt:lpwstr>mailto:asistentetalentohumano@clinicamarcaribe.com</vt:lpwstr>
      </vt:variant>
      <vt:variant>
        <vt:lpwstr/>
      </vt:variant>
      <vt:variant>
        <vt:i4>2949145</vt:i4>
      </vt:variant>
      <vt:variant>
        <vt:i4>0</vt:i4>
      </vt:variant>
      <vt:variant>
        <vt:i4>0</vt:i4>
      </vt:variant>
      <vt:variant>
        <vt:i4>5</vt:i4>
      </vt:variant>
      <vt:variant>
        <vt:lpwstr>mailto:gerencia@clinicamarcaribe.com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Medellín, 15 de Agosto de 2002</dc:title>
  <dc:subject/>
  <dc:creator>Juan Jose Sanabria David</dc:creator>
  <cp:keywords/>
  <cp:lastModifiedBy>Catalina Maria Garcia Uribe</cp:lastModifiedBy>
  <cp:revision>40</cp:revision>
  <cp:lastPrinted>2022-11-30T19:03:00Z</cp:lastPrinted>
  <dcterms:created xsi:type="dcterms:W3CDTF">2022-11-30T18:18:00Z</dcterms:created>
  <dcterms:modified xsi:type="dcterms:W3CDTF">2023-06-07T17:25:00Z</dcterms:modified>
</cp:coreProperties>
</file>