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BE6AD8" w:rsidRDefault="00F56E1E">
      <w:pPr>
        <w:spacing w:before="53" w:after="0" w:line="240" w:lineRule="auto"/>
        <w:ind w:left="2096" w:right="-20"/>
        <w:rPr>
          <w:rFonts w:ascii="Calibri" w:eastAsia="Calibri" w:hAnsi="Calibri" w:cs="Calibri"/>
          <w:b/>
          <w:bCs/>
          <w:u w:val="single" w:color="000000"/>
        </w:rPr>
      </w:pPr>
      <w:r w:rsidRPr="00BE6AD8">
        <w:rPr>
          <w:rFonts w:ascii="Calibri" w:eastAsia="Calibri" w:hAnsi="Calibri" w:cs="Calibri"/>
          <w:b/>
          <w:bCs/>
          <w:spacing w:val="1"/>
          <w:u w:val="single" w:color="000000"/>
        </w:rPr>
        <w:t>IN</w:t>
      </w:r>
      <w:r w:rsidRPr="00BE6AD8">
        <w:rPr>
          <w:rFonts w:ascii="Calibri" w:eastAsia="Calibri" w:hAnsi="Calibri" w:cs="Calibri"/>
          <w:b/>
          <w:bCs/>
          <w:u w:val="single" w:color="000000"/>
        </w:rPr>
        <w:t>F</w:t>
      </w:r>
      <w:r w:rsidRPr="00BE6AD8">
        <w:rPr>
          <w:rFonts w:ascii="Calibri" w:eastAsia="Calibri" w:hAnsi="Calibri" w:cs="Calibri"/>
          <w:b/>
          <w:bCs/>
          <w:spacing w:val="-1"/>
          <w:u w:val="single" w:color="000000"/>
        </w:rPr>
        <w:t>O</w:t>
      </w:r>
      <w:r w:rsidRPr="00BE6AD8">
        <w:rPr>
          <w:rFonts w:ascii="Calibri" w:eastAsia="Calibri" w:hAnsi="Calibri" w:cs="Calibri"/>
          <w:b/>
          <w:bCs/>
          <w:u w:val="single" w:color="000000"/>
        </w:rPr>
        <w:t>R</w:t>
      </w:r>
      <w:r w:rsidRPr="00BE6AD8">
        <w:rPr>
          <w:rFonts w:ascii="Calibri" w:eastAsia="Calibri" w:hAnsi="Calibri" w:cs="Calibri"/>
          <w:b/>
          <w:bCs/>
          <w:spacing w:val="-3"/>
          <w:u w:val="single" w:color="000000"/>
        </w:rPr>
        <w:t>M</w:t>
      </w:r>
      <w:r w:rsidRPr="00BE6AD8">
        <w:rPr>
          <w:rFonts w:ascii="Calibri" w:eastAsia="Calibri" w:hAnsi="Calibri" w:cs="Calibri"/>
          <w:b/>
          <w:bCs/>
          <w:u w:val="single" w:color="000000"/>
        </w:rPr>
        <w:t xml:space="preserve">E </w:t>
      </w:r>
      <w:r w:rsidR="003A35CE" w:rsidRPr="00BE6AD8">
        <w:rPr>
          <w:rFonts w:ascii="Calibri" w:eastAsia="Calibri" w:hAnsi="Calibri" w:cs="Calibri"/>
          <w:b/>
          <w:bCs/>
          <w:spacing w:val="-2"/>
          <w:u w:val="single" w:color="000000"/>
        </w:rPr>
        <w:t xml:space="preserve">PROCESOS JUDICIALES </w:t>
      </w:r>
      <w:r w:rsidRPr="00BE6AD8">
        <w:rPr>
          <w:rFonts w:ascii="Calibri" w:eastAsia="Calibri" w:hAnsi="Calibri" w:cs="Calibri"/>
          <w:b/>
          <w:bCs/>
          <w:spacing w:val="1"/>
          <w:u w:val="single" w:color="000000"/>
        </w:rPr>
        <w:t>C</w:t>
      </w:r>
      <w:r w:rsidRPr="00BE6AD8">
        <w:rPr>
          <w:rFonts w:ascii="Calibri" w:eastAsia="Calibri" w:hAnsi="Calibri" w:cs="Calibri"/>
          <w:b/>
          <w:bCs/>
          <w:spacing w:val="-2"/>
          <w:u w:val="single" w:color="000000"/>
        </w:rPr>
        <w:t>H</w:t>
      </w:r>
      <w:r w:rsidRPr="00BE6AD8">
        <w:rPr>
          <w:rFonts w:ascii="Calibri" w:eastAsia="Calibri" w:hAnsi="Calibri" w:cs="Calibri"/>
          <w:b/>
          <w:bCs/>
          <w:u w:val="single" w:color="000000"/>
        </w:rPr>
        <w:t>UBB</w:t>
      </w:r>
      <w:r w:rsidRPr="00BE6AD8">
        <w:rPr>
          <w:rFonts w:ascii="Calibri" w:eastAsia="Calibri" w:hAnsi="Calibri" w:cs="Calibri"/>
          <w:b/>
          <w:bCs/>
          <w:spacing w:val="-1"/>
          <w:u w:val="single" w:color="000000"/>
        </w:rPr>
        <w:t xml:space="preserve"> S</w:t>
      </w:r>
      <w:r w:rsidRPr="00BE6AD8">
        <w:rPr>
          <w:rFonts w:ascii="Calibri" w:eastAsia="Calibri" w:hAnsi="Calibri" w:cs="Calibri"/>
          <w:b/>
          <w:bCs/>
          <w:u w:val="single" w:color="000000"/>
        </w:rPr>
        <w:t>E</w:t>
      </w:r>
      <w:r w:rsidRPr="00BE6AD8">
        <w:rPr>
          <w:rFonts w:ascii="Calibri" w:eastAsia="Calibri" w:hAnsi="Calibri" w:cs="Calibri"/>
          <w:b/>
          <w:bCs/>
          <w:spacing w:val="1"/>
          <w:u w:val="single" w:color="000000"/>
        </w:rPr>
        <w:t>G</w:t>
      </w:r>
      <w:r w:rsidRPr="00BE6AD8">
        <w:rPr>
          <w:rFonts w:ascii="Calibri" w:eastAsia="Calibri" w:hAnsi="Calibri" w:cs="Calibri"/>
          <w:b/>
          <w:bCs/>
          <w:spacing w:val="-3"/>
          <w:u w:val="single" w:color="000000"/>
        </w:rPr>
        <w:t>U</w:t>
      </w:r>
      <w:r w:rsidRPr="00BE6AD8">
        <w:rPr>
          <w:rFonts w:ascii="Calibri" w:eastAsia="Calibri" w:hAnsi="Calibri" w:cs="Calibri"/>
          <w:b/>
          <w:bCs/>
          <w:u w:val="single" w:color="000000"/>
        </w:rPr>
        <w:t>ROS</w:t>
      </w:r>
      <w:r w:rsidRPr="00BE6AD8">
        <w:rPr>
          <w:rFonts w:ascii="Calibri" w:eastAsia="Calibri" w:hAnsi="Calibri" w:cs="Calibri"/>
          <w:b/>
          <w:bCs/>
          <w:spacing w:val="-1"/>
          <w:u w:val="single" w:color="000000"/>
        </w:rPr>
        <w:t xml:space="preserve"> </w:t>
      </w:r>
      <w:r w:rsidRPr="00BE6AD8">
        <w:rPr>
          <w:rFonts w:ascii="Calibri" w:eastAsia="Calibri" w:hAnsi="Calibri" w:cs="Calibri"/>
          <w:b/>
          <w:bCs/>
          <w:spacing w:val="1"/>
          <w:u w:val="single" w:color="000000"/>
        </w:rPr>
        <w:t>C</w:t>
      </w:r>
      <w:r w:rsidRPr="00BE6AD8">
        <w:rPr>
          <w:rFonts w:ascii="Calibri" w:eastAsia="Calibri" w:hAnsi="Calibri" w:cs="Calibri"/>
          <w:b/>
          <w:bCs/>
          <w:u w:val="single" w:color="000000"/>
        </w:rPr>
        <w:t>OL</w:t>
      </w:r>
      <w:r w:rsidRPr="00BE6AD8">
        <w:rPr>
          <w:rFonts w:ascii="Calibri" w:eastAsia="Calibri" w:hAnsi="Calibri" w:cs="Calibri"/>
          <w:b/>
          <w:bCs/>
          <w:spacing w:val="-1"/>
          <w:u w:val="single" w:color="000000"/>
        </w:rPr>
        <w:t>O</w:t>
      </w:r>
      <w:r w:rsidRPr="00BE6AD8">
        <w:rPr>
          <w:rFonts w:ascii="Calibri" w:eastAsia="Calibri" w:hAnsi="Calibri" w:cs="Calibri"/>
          <w:b/>
          <w:bCs/>
          <w:spacing w:val="-3"/>
          <w:u w:val="single" w:color="000000"/>
        </w:rPr>
        <w:t>M</w:t>
      </w:r>
      <w:r w:rsidRPr="00BE6AD8">
        <w:rPr>
          <w:rFonts w:ascii="Calibri" w:eastAsia="Calibri" w:hAnsi="Calibri" w:cs="Calibri"/>
          <w:b/>
          <w:bCs/>
          <w:spacing w:val="1"/>
          <w:u w:val="single" w:color="000000"/>
        </w:rPr>
        <w:t>B</w:t>
      </w:r>
      <w:r w:rsidRPr="00BE6AD8">
        <w:rPr>
          <w:rFonts w:ascii="Calibri" w:eastAsia="Calibri" w:hAnsi="Calibri" w:cs="Calibri"/>
          <w:b/>
          <w:bCs/>
          <w:spacing w:val="-1"/>
          <w:u w:val="single" w:color="000000"/>
        </w:rPr>
        <w:t>I</w:t>
      </w:r>
      <w:r w:rsidRPr="00BE6AD8">
        <w:rPr>
          <w:rFonts w:ascii="Calibri" w:eastAsia="Calibri" w:hAnsi="Calibri" w:cs="Calibri"/>
          <w:b/>
          <w:bCs/>
          <w:u w:val="single" w:color="000000"/>
        </w:rPr>
        <w:t>A</w:t>
      </w:r>
      <w:r w:rsidRPr="00BE6AD8">
        <w:rPr>
          <w:rFonts w:ascii="Calibri" w:eastAsia="Calibri" w:hAnsi="Calibri" w:cs="Calibri"/>
          <w:b/>
          <w:bCs/>
          <w:spacing w:val="-1"/>
          <w:u w:val="single" w:color="000000"/>
        </w:rPr>
        <w:t xml:space="preserve"> S</w:t>
      </w:r>
      <w:r w:rsidRPr="00BE6AD8">
        <w:rPr>
          <w:rFonts w:ascii="Calibri" w:eastAsia="Calibri" w:hAnsi="Calibri" w:cs="Calibri"/>
          <w:b/>
          <w:bCs/>
          <w:spacing w:val="1"/>
          <w:u w:val="single" w:color="000000"/>
        </w:rPr>
        <w:t>.</w:t>
      </w:r>
      <w:r w:rsidRPr="00BE6AD8">
        <w:rPr>
          <w:rFonts w:ascii="Calibri" w:eastAsia="Calibri" w:hAnsi="Calibri" w:cs="Calibri"/>
          <w:b/>
          <w:bCs/>
          <w:u w:val="single" w:color="000000"/>
        </w:rPr>
        <w:t>A.</w:t>
      </w:r>
    </w:p>
    <w:p w14:paraId="4DCF0395" w14:textId="167A1234" w:rsidR="00675B7A" w:rsidRPr="00BE6AD8" w:rsidRDefault="00C36C17" w:rsidP="00464E10">
      <w:pPr>
        <w:spacing w:before="53" w:after="0" w:line="240" w:lineRule="auto"/>
        <w:ind w:left="2096" w:right="-20"/>
        <w:rPr>
          <w:rFonts w:ascii="Calibri" w:eastAsia="Calibri" w:hAnsi="Calibri" w:cs="Calibri"/>
          <w:b/>
        </w:rPr>
      </w:pPr>
      <w:r w:rsidRPr="00BE6AD8">
        <w:rPr>
          <w:rFonts w:ascii="Calibri" w:eastAsia="Calibri" w:hAnsi="Calibri" w:cs="Calibri"/>
          <w:b/>
        </w:rPr>
        <w:t>G HERRERA ABOGADOS &amp; ASOCIADOS S.A.S</w:t>
      </w:r>
    </w:p>
    <w:p w14:paraId="19C954DB" w14:textId="77777777" w:rsidR="00A06D0B" w:rsidRPr="00BE6AD8" w:rsidRDefault="00A06D0B">
      <w:pPr>
        <w:spacing w:before="12"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426"/>
        <w:gridCol w:w="5065"/>
      </w:tblGrid>
      <w:tr w:rsidR="00A06D0B" w:rsidRPr="00BE6AD8" w14:paraId="4897BF6E" w14:textId="77777777" w:rsidTr="008D241B">
        <w:trPr>
          <w:trHeight w:hRule="exact" w:val="322"/>
        </w:trPr>
        <w:tc>
          <w:tcPr>
            <w:tcW w:w="4426" w:type="dxa"/>
            <w:tcBorders>
              <w:top w:val="single" w:sz="8" w:space="0" w:color="000000"/>
              <w:left w:val="single" w:sz="8" w:space="0" w:color="000000"/>
              <w:bottom w:val="single" w:sz="8" w:space="0" w:color="000000"/>
              <w:right w:val="single" w:sz="8" w:space="0" w:color="000000"/>
            </w:tcBorders>
          </w:tcPr>
          <w:p w14:paraId="5BC91459" w14:textId="77777777" w:rsidR="00A06D0B" w:rsidRPr="00BE6AD8" w:rsidRDefault="00F56E1E">
            <w:pPr>
              <w:spacing w:after="0" w:line="267" w:lineRule="exact"/>
              <w:ind w:left="59" w:right="-20"/>
              <w:rPr>
                <w:rFonts w:ascii="Calibri" w:eastAsia="Calibri" w:hAnsi="Calibri" w:cs="Calibri"/>
                <w:sz w:val="24"/>
                <w:szCs w:val="24"/>
              </w:rPr>
            </w:pPr>
            <w:r w:rsidRPr="00BE6AD8">
              <w:rPr>
                <w:rFonts w:ascii="Calibri" w:eastAsia="Calibri" w:hAnsi="Calibri" w:cs="Calibri"/>
                <w:b/>
                <w:bCs/>
                <w:spacing w:val="-1"/>
                <w:position w:val="1"/>
                <w:sz w:val="24"/>
                <w:szCs w:val="24"/>
              </w:rPr>
              <w:t>S</w:t>
            </w:r>
            <w:r w:rsidRPr="00BE6AD8">
              <w:rPr>
                <w:rFonts w:ascii="Calibri" w:eastAsia="Calibri" w:hAnsi="Calibri" w:cs="Calibri"/>
                <w:b/>
                <w:bCs/>
                <w:spacing w:val="1"/>
                <w:position w:val="1"/>
                <w:sz w:val="24"/>
                <w:szCs w:val="24"/>
              </w:rPr>
              <w:t>IN</w:t>
            </w:r>
            <w:r w:rsidRPr="00BE6AD8">
              <w:rPr>
                <w:rFonts w:ascii="Calibri" w:eastAsia="Calibri" w:hAnsi="Calibri" w:cs="Calibri"/>
                <w:b/>
                <w:bCs/>
                <w:spacing w:val="-1"/>
                <w:position w:val="1"/>
                <w:sz w:val="24"/>
                <w:szCs w:val="24"/>
              </w:rPr>
              <w:t>I</w:t>
            </w:r>
            <w:r w:rsidRPr="00BE6AD8">
              <w:rPr>
                <w:rFonts w:ascii="Calibri" w:eastAsia="Calibri" w:hAnsi="Calibri" w:cs="Calibri"/>
                <w:b/>
                <w:bCs/>
                <w:position w:val="1"/>
                <w:sz w:val="24"/>
                <w:szCs w:val="24"/>
              </w:rPr>
              <w:t>E</w:t>
            </w:r>
            <w:r w:rsidRPr="00BE6AD8">
              <w:rPr>
                <w:rFonts w:ascii="Calibri" w:eastAsia="Calibri" w:hAnsi="Calibri" w:cs="Calibri"/>
                <w:b/>
                <w:bCs/>
                <w:spacing w:val="-1"/>
                <w:position w:val="1"/>
                <w:sz w:val="24"/>
                <w:szCs w:val="24"/>
              </w:rPr>
              <w:t>S</w:t>
            </w:r>
            <w:r w:rsidRPr="00BE6AD8">
              <w:rPr>
                <w:rFonts w:ascii="Calibri" w:eastAsia="Calibri" w:hAnsi="Calibri" w:cs="Calibri"/>
                <w:b/>
                <w:bCs/>
                <w:spacing w:val="1"/>
                <w:position w:val="1"/>
                <w:sz w:val="24"/>
                <w:szCs w:val="24"/>
              </w:rPr>
              <w:t>T</w:t>
            </w:r>
            <w:r w:rsidRPr="00BE6AD8">
              <w:rPr>
                <w:rFonts w:ascii="Calibri" w:eastAsia="Calibri" w:hAnsi="Calibri" w:cs="Calibri"/>
                <w:b/>
                <w:bCs/>
                <w:position w:val="1"/>
                <w:sz w:val="24"/>
                <w:szCs w:val="24"/>
              </w:rPr>
              <w:t>RO</w:t>
            </w:r>
          </w:p>
        </w:tc>
        <w:tc>
          <w:tcPr>
            <w:tcW w:w="5065" w:type="dxa"/>
            <w:tcBorders>
              <w:top w:val="single" w:sz="8" w:space="0" w:color="000000"/>
              <w:left w:val="single" w:sz="8" w:space="0" w:color="000000"/>
              <w:bottom w:val="single" w:sz="8" w:space="0" w:color="000000"/>
              <w:right w:val="single" w:sz="8" w:space="0" w:color="000000"/>
            </w:tcBorders>
          </w:tcPr>
          <w:p w14:paraId="4C1E7C6A" w14:textId="39C6299F" w:rsidR="00A06D0B" w:rsidRPr="00BE6AD8" w:rsidRDefault="00A06D0B" w:rsidP="00D5455D">
            <w:pPr>
              <w:spacing w:after="0" w:line="267" w:lineRule="exact"/>
              <w:ind w:right="-20"/>
              <w:rPr>
                <w:rFonts w:ascii="Calibri" w:eastAsia="Calibri" w:hAnsi="Calibri" w:cs="Calibri"/>
                <w:sz w:val="24"/>
                <w:szCs w:val="24"/>
              </w:rPr>
            </w:pPr>
          </w:p>
        </w:tc>
      </w:tr>
      <w:tr w:rsidR="00A06D0B" w:rsidRPr="00BE6AD8" w14:paraId="1A8B6537" w14:textId="77777777" w:rsidTr="008D241B">
        <w:trPr>
          <w:trHeight w:hRule="exact" w:val="394"/>
        </w:trPr>
        <w:tc>
          <w:tcPr>
            <w:tcW w:w="4426" w:type="dxa"/>
            <w:tcBorders>
              <w:top w:val="single" w:sz="8" w:space="0" w:color="000000"/>
              <w:left w:val="single" w:sz="8" w:space="0" w:color="000000"/>
              <w:bottom w:val="single" w:sz="8" w:space="0" w:color="000000"/>
              <w:right w:val="single" w:sz="8" w:space="0" w:color="000000"/>
            </w:tcBorders>
          </w:tcPr>
          <w:p w14:paraId="0097BF66" w14:textId="77777777" w:rsidR="00A06D0B" w:rsidRPr="00BE6AD8" w:rsidRDefault="00F56E1E">
            <w:pPr>
              <w:spacing w:after="0" w:line="264" w:lineRule="exact"/>
              <w:ind w:left="59" w:right="-20"/>
              <w:rPr>
                <w:rFonts w:ascii="Calibri" w:eastAsia="Calibri" w:hAnsi="Calibri" w:cs="Calibri"/>
                <w:sz w:val="24"/>
                <w:szCs w:val="24"/>
              </w:rPr>
            </w:pPr>
            <w:r w:rsidRPr="00BE6AD8">
              <w:rPr>
                <w:rFonts w:ascii="Calibri" w:eastAsia="Calibri" w:hAnsi="Calibri" w:cs="Calibri"/>
                <w:b/>
                <w:bCs/>
                <w:position w:val="1"/>
                <w:sz w:val="24"/>
                <w:szCs w:val="24"/>
              </w:rPr>
              <w:t>R</w:t>
            </w:r>
            <w:r w:rsidRPr="00BE6AD8">
              <w:rPr>
                <w:rFonts w:ascii="Calibri" w:eastAsia="Calibri" w:hAnsi="Calibri" w:cs="Calibri"/>
                <w:b/>
                <w:bCs/>
                <w:spacing w:val="1"/>
                <w:position w:val="1"/>
                <w:sz w:val="24"/>
                <w:szCs w:val="24"/>
              </w:rPr>
              <w:t>A</w:t>
            </w:r>
            <w:r w:rsidRPr="00BE6AD8">
              <w:rPr>
                <w:rFonts w:ascii="Calibri" w:eastAsia="Calibri" w:hAnsi="Calibri" w:cs="Calibri"/>
                <w:b/>
                <w:bCs/>
                <w:spacing w:val="-2"/>
                <w:position w:val="1"/>
                <w:sz w:val="24"/>
                <w:szCs w:val="24"/>
              </w:rPr>
              <w:t>D</w:t>
            </w:r>
            <w:r w:rsidRPr="00BE6AD8">
              <w:rPr>
                <w:rFonts w:ascii="Calibri" w:eastAsia="Calibri" w:hAnsi="Calibri" w:cs="Calibri"/>
                <w:b/>
                <w:bCs/>
                <w:spacing w:val="1"/>
                <w:position w:val="1"/>
                <w:sz w:val="24"/>
                <w:szCs w:val="24"/>
              </w:rPr>
              <w:t>I</w:t>
            </w:r>
            <w:r w:rsidRPr="00BE6AD8">
              <w:rPr>
                <w:rFonts w:ascii="Calibri" w:eastAsia="Calibri" w:hAnsi="Calibri" w:cs="Calibri"/>
                <w:b/>
                <w:bCs/>
                <w:spacing w:val="-2"/>
                <w:position w:val="1"/>
                <w:sz w:val="24"/>
                <w:szCs w:val="24"/>
              </w:rPr>
              <w:t>C</w:t>
            </w:r>
            <w:r w:rsidRPr="00BE6AD8">
              <w:rPr>
                <w:rFonts w:ascii="Calibri" w:eastAsia="Calibri" w:hAnsi="Calibri" w:cs="Calibri"/>
                <w:b/>
                <w:bCs/>
                <w:position w:val="1"/>
                <w:sz w:val="24"/>
                <w:szCs w:val="24"/>
              </w:rPr>
              <w:t xml:space="preserve">ADO </w:t>
            </w:r>
            <w:r w:rsidRPr="00BE6AD8">
              <w:rPr>
                <w:rFonts w:ascii="Calibri" w:eastAsia="Calibri" w:hAnsi="Calibri" w:cs="Calibri"/>
                <w:b/>
                <w:bCs/>
                <w:spacing w:val="-1"/>
                <w:position w:val="1"/>
                <w:sz w:val="24"/>
                <w:szCs w:val="24"/>
              </w:rPr>
              <w:t>J</w:t>
            </w:r>
            <w:r w:rsidRPr="00BE6AD8">
              <w:rPr>
                <w:rFonts w:ascii="Calibri" w:eastAsia="Calibri" w:hAnsi="Calibri" w:cs="Calibri"/>
                <w:b/>
                <w:bCs/>
                <w:position w:val="1"/>
                <w:sz w:val="24"/>
                <w:szCs w:val="24"/>
              </w:rPr>
              <w:t>U</w:t>
            </w:r>
            <w:r w:rsidRPr="00BE6AD8">
              <w:rPr>
                <w:rFonts w:ascii="Calibri" w:eastAsia="Calibri" w:hAnsi="Calibri" w:cs="Calibri"/>
                <w:b/>
                <w:bCs/>
                <w:spacing w:val="-2"/>
                <w:position w:val="1"/>
                <w:sz w:val="24"/>
                <w:szCs w:val="24"/>
              </w:rPr>
              <w:t>D</w:t>
            </w:r>
            <w:r w:rsidRPr="00BE6AD8">
              <w:rPr>
                <w:rFonts w:ascii="Calibri" w:eastAsia="Calibri" w:hAnsi="Calibri" w:cs="Calibri"/>
                <w:b/>
                <w:bCs/>
                <w:spacing w:val="1"/>
                <w:position w:val="1"/>
                <w:sz w:val="24"/>
                <w:szCs w:val="24"/>
              </w:rPr>
              <w:t>I</w:t>
            </w:r>
            <w:r w:rsidRPr="00BE6AD8">
              <w:rPr>
                <w:rFonts w:ascii="Calibri" w:eastAsia="Calibri" w:hAnsi="Calibri" w:cs="Calibri"/>
                <w:b/>
                <w:bCs/>
                <w:spacing w:val="-2"/>
                <w:position w:val="1"/>
                <w:sz w:val="24"/>
                <w:szCs w:val="24"/>
              </w:rPr>
              <w:t>C</w:t>
            </w:r>
            <w:r w:rsidRPr="00BE6AD8">
              <w:rPr>
                <w:rFonts w:ascii="Calibri" w:eastAsia="Calibri" w:hAnsi="Calibri" w:cs="Calibri"/>
                <w:b/>
                <w:bCs/>
                <w:spacing w:val="1"/>
                <w:position w:val="1"/>
                <w:sz w:val="24"/>
                <w:szCs w:val="24"/>
              </w:rPr>
              <w:t>I</w:t>
            </w:r>
            <w:r w:rsidRPr="00BE6AD8">
              <w:rPr>
                <w:rFonts w:ascii="Calibri" w:eastAsia="Calibri" w:hAnsi="Calibri" w:cs="Calibri"/>
                <w:b/>
                <w:bCs/>
                <w:position w:val="1"/>
                <w:sz w:val="24"/>
                <w:szCs w:val="24"/>
              </w:rPr>
              <w:t>AL</w:t>
            </w:r>
          </w:p>
        </w:tc>
        <w:tc>
          <w:tcPr>
            <w:tcW w:w="5065" w:type="dxa"/>
            <w:tcBorders>
              <w:top w:val="single" w:sz="8" w:space="0" w:color="000000"/>
              <w:left w:val="single" w:sz="8" w:space="0" w:color="000000"/>
              <w:bottom w:val="single" w:sz="8" w:space="0" w:color="000000"/>
              <w:right w:val="single" w:sz="8" w:space="0" w:color="000000"/>
            </w:tcBorders>
          </w:tcPr>
          <w:p w14:paraId="589656C3" w14:textId="2995CEFB" w:rsidR="00A06D0B" w:rsidRPr="00BE6AD8" w:rsidRDefault="00FB4358" w:rsidP="005212FF">
            <w:pPr>
              <w:spacing w:after="0" w:line="264" w:lineRule="exact"/>
              <w:ind w:left="59" w:right="-20"/>
              <w:rPr>
                <w:rFonts w:ascii="Calibri" w:eastAsia="Calibri" w:hAnsi="Calibri" w:cs="Calibri"/>
                <w:sz w:val="24"/>
                <w:szCs w:val="24"/>
              </w:rPr>
            </w:pPr>
            <w:r w:rsidRPr="00FB4358">
              <w:rPr>
                <w:rFonts w:ascii="Calibri" w:eastAsia="Calibri" w:hAnsi="Calibri" w:cs="Calibri"/>
              </w:rPr>
              <w:t>76001-33-33-015-2024-00124-00</w:t>
            </w:r>
          </w:p>
        </w:tc>
      </w:tr>
      <w:tr w:rsidR="00A06D0B" w:rsidRPr="00BE6AD8" w14:paraId="491ADFD4" w14:textId="77777777" w:rsidTr="008D241B">
        <w:trPr>
          <w:trHeight w:hRule="exact" w:val="647"/>
        </w:trPr>
        <w:tc>
          <w:tcPr>
            <w:tcW w:w="4426" w:type="dxa"/>
            <w:tcBorders>
              <w:top w:val="single" w:sz="8" w:space="0" w:color="000000"/>
              <w:left w:val="single" w:sz="8" w:space="0" w:color="000000"/>
              <w:bottom w:val="single" w:sz="8" w:space="0" w:color="000000"/>
              <w:right w:val="single" w:sz="8" w:space="0" w:color="000000"/>
            </w:tcBorders>
          </w:tcPr>
          <w:p w14:paraId="70B69CE9" w14:textId="77777777" w:rsidR="00A06D0B" w:rsidRPr="00BE6AD8" w:rsidRDefault="00F56E1E">
            <w:pPr>
              <w:spacing w:after="0" w:line="264" w:lineRule="exact"/>
              <w:ind w:left="59" w:right="-20"/>
              <w:rPr>
                <w:rFonts w:ascii="Calibri" w:eastAsia="Calibri" w:hAnsi="Calibri" w:cs="Calibri"/>
              </w:rPr>
            </w:pPr>
            <w:r w:rsidRPr="00BE6AD8">
              <w:rPr>
                <w:rFonts w:ascii="Calibri" w:eastAsia="Calibri" w:hAnsi="Calibri" w:cs="Calibri"/>
                <w:b/>
                <w:bCs/>
                <w:position w:val="1"/>
              </w:rPr>
              <w:t>DE</w:t>
            </w:r>
            <w:r w:rsidRPr="00BE6AD8">
              <w:rPr>
                <w:rFonts w:ascii="Calibri" w:eastAsia="Calibri" w:hAnsi="Calibri" w:cs="Calibri"/>
                <w:b/>
                <w:bCs/>
                <w:spacing w:val="-1"/>
                <w:position w:val="1"/>
              </w:rPr>
              <w:t>S</w:t>
            </w:r>
            <w:r w:rsidRPr="00BE6AD8">
              <w:rPr>
                <w:rFonts w:ascii="Calibri" w:eastAsia="Calibri" w:hAnsi="Calibri" w:cs="Calibri"/>
                <w:b/>
                <w:bCs/>
                <w:position w:val="1"/>
              </w:rPr>
              <w:t>PA</w:t>
            </w:r>
            <w:r w:rsidRPr="00BE6AD8">
              <w:rPr>
                <w:rFonts w:ascii="Calibri" w:eastAsia="Calibri" w:hAnsi="Calibri" w:cs="Calibri"/>
                <w:b/>
                <w:bCs/>
                <w:spacing w:val="1"/>
                <w:position w:val="1"/>
              </w:rPr>
              <w:t>C</w:t>
            </w:r>
            <w:r w:rsidRPr="00BE6AD8">
              <w:rPr>
                <w:rFonts w:ascii="Calibri" w:eastAsia="Calibri" w:hAnsi="Calibri" w:cs="Calibri"/>
                <w:b/>
                <w:bCs/>
                <w:position w:val="1"/>
              </w:rPr>
              <w:t>HO</w:t>
            </w:r>
          </w:p>
        </w:tc>
        <w:tc>
          <w:tcPr>
            <w:tcW w:w="5065" w:type="dxa"/>
            <w:tcBorders>
              <w:top w:val="single" w:sz="8" w:space="0" w:color="000000"/>
              <w:left w:val="single" w:sz="8" w:space="0" w:color="000000"/>
              <w:bottom w:val="single" w:sz="8" w:space="0" w:color="000000"/>
              <w:right w:val="single" w:sz="8" w:space="0" w:color="000000"/>
            </w:tcBorders>
          </w:tcPr>
          <w:p w14:paraId="28AE7DBF" w14:textId="6981878E" w:rsidR="00A06D0B" w:rsidRPr="00BE6AD8" w:rsidRDefault="00FB4358">
            <w:pPr>
              <w:spacing w:after="0" w:line="264" w:lineRule="exact"/>
              <w:ind w:left="59" w:right="-20"/>
              <w:rPr>
                <w:rFonts w:ascii="Calibri" w:eastAsia="Calibri" w:hAnsi="Calibri" w:cs="Calibri"/>
              </w:rPr>
            </w:pPr>
            <w:r w:rsidRPr="00FB4358">
              <w:rPr>
                <w:rFonts w:ascii="Calibri" w:eastAsia="Calibri" w:hAnsi="Calibri" w:cs="Calibri"/>
              </w:rPr>
              <w:t>JUZGADO QUINCE (15) ADMINISTRATIVO DEL CIRCUITO JUDICIAL DE CALI</w:t>
            </w:r>
          </w:p>
        </w:tc>
      </w:tr>
      <w:tr w:rsidR="00A06D0B" w:rsidRPr="00BE6AD8" w14:paraId="08B4F040" w14:textId="77777777" w:rsidTr="008D241B">
        <w:trPr>
          <w:trHeight w:hRule="exact" w:val="322"/>
        </w:trPr>
        <w:tc>
          <w:tcPr>
            <w:tcW w:w="4426" w:type="dxa"/>
            <w:tcBorders>
              <w:top w:val="single" w:sz="8" w:space="0" w:color="000000"/>
              <w:left w:val="single" w:sz="8" w:space="0" w:color="000000"/>
              <w:bottom w:val="single" w:sz="8" w:space="0" w:color="000000"/>
              <w:right w:val="single" w:sz="8" w:space="0" w:color="000000"/>
            </w:tcBorders>
          </w:tcPr>
          <w:p w14:paraId="2709A0E2" w14:textId="77777777" w:rsidR="00A06D0B" w:rsidRPr="00BE6AD8" w:rsidRDefault="00F56E1E">
            <w:pPr>
              <w:spacing w:after="0" w:line="267" w:lineRule="exact"/>
              <w:ind w:left="59" w:right="-20"/>
              <w:rPr>
                <w:rFonts w:ascii="Calibri" w:eastAsia="Calibri" w:hAnsi="Calibri" w:cs="Calibri"/>
              </w:rPr>
            </w:pPr>
            <w:r w:rsidRPr="00BE6AD8">
              <w:rPr>
                <w:rFonts w:ascii="Calibri" w:eastAsia="Calibri" w:hAnsi="Calibri" w:cs="Calibri"/>
                <w:b/>
                <w:bCs/>
                <w:spacing w:val="1"/>
                <w:position w:val="1"/>
              </w:rPr>
              <w:t>C</w:t>
            </w:r>
            <w:r w:rsidRPr="00BE6AD8">
              <w:rPr>
                <w:rFonts w:ascii="Calibri" w:eastAsia="Calibri" w:hAnsi="Calibri" w:cs="Calibri"/>
                <w:b/>
                <w:bCs/>
                <w:position w:val="1"/>
              </w:rPr>
              <w:t>L</w:t>
            </w:r>
            <w:r w:rsidRPr="00BE6AD8">
              <w:rPr>
                <w:rFonts w:ascii="Calibri" w:eastAsia="Calibri" w:hAnsi="Calibri" w:cs="Calibri"/>
                <w:b/>
                <w:bCs/>
                <w:spacing w:val="1"/>
                <w:position w:val="1"/>
              </w:rPr>
              <w:t>A</w:t>
            </w:r>
            <w:r w:rsidRPr="00BE6AD8">
              <w:rPr>
                <w:rFonts w:ascii="Calibri" w:eastAsia="Calibri" w:hAnsi="Calibri" w:cs="Calibri"/>
                <w:b/>
                <w:bCs/>
                <w:spacing w:val="-1"/>
                <w:position w:val="1"/>
              </w:rPr>
              <w:t>S</w:t>
            </w:r>
            <w:r w:rsidRPr="00BE6AD8">
              <w:rPr>
                <w:rFonts w:ascii="Calibri" w:eastAsia="Calibri" w:hAnsi="Calibri" w:cs="Calibri"/>
                <w:b/>
                <w:bCs/>
                <w:position w:val="1"/>
              </w:rPr>
              <w:t>E</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DE</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P</w:t>
            </w:r>
            <w:r w:rsidRPr="00BE6AD8">
              <w:rPr>
                <w:rFonts w:ascii="Calibri" w:eastAsia="Calibri" w:hAnsi="Calibri" w:cs="Calibri"/>
                <w:b/>
                <w:bCs/>
                <w:position w:val="1"/>
              </w:rPr>
              <w:t>RO</w:t>
            </w:r>
            <w:r w:rsidRPr="00BE6AD8">
              <w:rPr>
                <w:rFonts w:ascii="Calibri" w:eastAsia="Calibri" w:hAnsi="Calibri" w:cs="Calibri"/>
                <w:b/>
                <w:bCs/>
                <w:spacing w:val="-2"/>
                <w:position w:val="1"/>
              </w:rPr>
              <w:t>C</w:t>
            </w:r>
            <w:r w:rsidRPr="00BE6AD8">
              <w:rPr>
                <w:rFonts w:ascii="Calibri" w:eastAsia="Calibri" w:hAnsi="Calibri" w:cs="Calibri"/>
                <w:b/>
                <w:bCs/>
                <w:position w:val="1"/>
              </w:rPr>
              <w:t>E</w:t>
            </w:r>
            <w:r w:rsidRPr="00BE6AD8">
              <w:rPr>
                <w:rFonts w:ascii="Calibri" w:eastAsia="Calibri" w:hAnsi="Calibri" w:cs="Calibri"/>
                <w:b/>
                <w:bCs/>
                <w:spacing w:val="-1"/>
                <w:position w:val="1"/>
              </w:rPr>
              <w:t>S</w:t>
            </w:r>
            <w:r w:rsidRPr="00BE6AD8">
              <w:rPr>
                <w:rFonts w:ascii="Calibri" w:eastAsia="Calibri" w:hAnsi="Calibri" w:cs="Calibri"/>
                <w:b/>
                <w:bCs/>
                <w:position w:val="1"/>
              </w:rPr>
              <w:t>O</w:t>
            </w:r>
          </w:p>
        </w:tc>
        <w:tc>
          <w:tcPr>
            <w:tcW w:w="5065" w:type="dxa"/>
            <w:tcBorders>
              <w:top w:val="single" w:sz="8" w:space="0" w:color="000000"/>
              <w:left w:val="single" w:sz="8" w:space="0" w:color="000000"/>
              <w:bottom w:val="single" w:sz="8" w:space="0" w:color="000000"/>
              <w:right w:val="single" w:sz="8" w:space="0" w:color="000000"/>
            </w:tcBorders>
          </w:tcPr>
          <w:p w14:paraId="376DC1EA" w14:textId="6FECF405" w:rsidR="00A06D0B" w:rsidRPr="00BE6AD8" w:rsidRDefault="002848CD">
            <w:pPr>
              <w:spacing w:after="0" w:line="267" w:lineRule="exact"/>
              <w:ind w:left="59" w:right="-20"/>
              <w:rPr>
                <w:rFonts w:ascii="Calibri" w:eastAsia="Calibri" w:hAnsi="Calibri" w:cs="Calibri"/>
              </w:rPr>
            </w:pPr>
            <w:r w:rsidRPr="00BE6AD8">
              <w:rPr>
                <w:rFonts w:ascii="Calibri" w:eastAsia="Calibri" w:hAnsi="Calibri" w:cs="Calibri"/>
              </w:rPr>
              <w:t xml:space="preserve">REPARACION DIRECTA </w:t>
            </w:r>
          </w:p>
        </w:tc>
      </w:tr>
      <w:tr w:rsidR="007E3E69" w:rsidRPr="00BE6AD8" w14:paraId="04CC3AF9" w14:textId="77777777" w:rsidTr="008D241B">
        <w:trPr>
          <w:trHeight w:val="318"/>
        </w:trPr>
        <w:tc>
          <w:tcPr>
            <w:tcW w:w="4426" w:type="dxa"/>
            <w:tcBorders>
              <w:top w:val="single" w:sz="8" w:space="0" w:color="000000"/>
              <w:left w:val="single" w:sz="8" w:space="0" w:color="000000"/>
              <w:bottom w:val="single" w:sz="8" w:space="0" w:color="000000"/>
              <w:right w:val="single" w:sz="8" w:space="0" w:color="000000"/>
            </w:tcBorders>
          </w:tcPr>
          <w:p w14:paraId="20716A3E"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DEMA</w:t>
            </w:r>
            <w:r w:rsidRPr="00BE6AD8">
              <w:rPr>
                <w:rFonts w:ascii="Calibri" w:eastAsia="Calibri" w:hAnsi="Calibri" w:cs="Calibri"/>
                <w:b/>
                <w:bCs/>
                <w:spacing w:val="-2"/>
                <w:position w:val="1"/>
              </w:rPr>
              <w:t>N</w:t>
            </w:r>
            <w:r w:rsidRPr="00BE6AD8">
              <w:rPr>
                <w:rFonts w:ascii="Calibri" w:eastAsia="Calibri" w:hAnsi="Calibri" w:cs="Calibri"/>
                <w:b/>
                <w:bCs/>
                <w:position w:val="1"/>
              </w:rPr>
              <w:t>D</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position w:val="1"/>
              </w:rPr>
              <w:t>E</w:t>
            </w:r>
          </w:p>
        </w:tc>
        <w:tc>
          <w:tcPr>
            <w:tcW w:w="5065" w:type="dxa"/>
            <w:tcBorders>
              <w:top w:val="single" w:sz="8" w:space="0" w:color="000000"/>
              <w:left w:val="single" w:sz="8" w:space="0" w:color="000000"/>
              <w:bottom w:val="single" w:sz="8" w:space="0" w:color="000000"/>
              <w:right w:val="single" w:sz="8" w:space="0" w:color="000000"/>
            </w:tcBorders>
          </w:tcPr>
          <w:p w14:paraId="3A059FB2" w14:textId="5CB1FBCE" w:rsidR="007E3E69" w:rsidRPr="00BE6AD8" w:rsidRDefault="00FB4358" w:rsidP="007E3E69">
            <w:pPr>
              <w:spacing w:after="0" w:line="264" w:lineRule="exact"/>
              <w:ind w:left="59" w:right="-20"/>
              <w:jc w:val="both"/>
              <w:rPr>
                <w:rFonts w:ascii="Calibri" w:eastAsia="Calibri" w:hAnsi="Calibri" w:cs="Calibri"/>
              </w:rPr>
            </w:pPr>
            <w:r w:rsidRPr="00FB4358">
              <w:rPr>
                <w:rFonts w:ascii="Calibri" w:eastAsia="Calibri" w:hAnsi="Calibri" w:cs="Calibri"/>
              </w:rPr>
              <w:t>JOSÉ LUIS RÍOS SANDOVAL (LESIONADO), ANA MERCEDES SANDOVAL PÁRRAGA (MAMÁ), FABER DUVÁN CANTOR SANDOVAL (HERMANO), DILAN FARID CANTOR SANDOVAL (HERMANO) Y JOSÉ VICTORIO RÍOS SIERRA (PAPÁ)</w:t>
            </w:r>
          </w:p>
        </w:tc>
      </w:tr>
      <w:tr w:rsidR="007E3E69" w:rsidRPr="00FB4358" w14:paraId="2915ABC9" w14:textId="77777777" w:rsidTr="00FB4358">
        <w:trPr>
          <w:trHeight w:val="318"/>
        </w:trPr>
        <w:tc>
          <w:tcPr>
            <w:tcW w:w="4426" w:type="dxa"/>
            <w:tcBorders>
              <w:top w:val="single" w:sz="8" w:space="0" w:color="000000"/>
              <w:left w:val="single" w:sz="8" w:space="0" w:color="000000"/>
              <w:bottom w:val="single" w:sz="8" w:space="0" w:color="000000"/>
              <w:right w:val="single" w:sz="8" w:space="0" w:color="000000"/>
            </w:tcBorders>
          </w:tcPr>
          <w:p w14:paraId="29FF04A0"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DEMA</w:t>
            </w:r>
            <w:r w:rsidRPr="00BE6AD8">
              <w:rPr>
                <w:rFonts w:ascii="Calibri" w:eastAsia="Calibri" w:hAnsi="Calibri" w:cs="Calibri"/>
                <w:b/>
                <w:bCs/>
                <w:spacing w:val="-2"/>
                <w:position w:val="1"/>
              </w:rPr>
              <w:t>N</w:t>
            </w:r>
            <w:r w:rsidRPr="00BE6AD8">
              <w:rPr>
                <w:rFonts w:ascii="Calibri" w:eastAsia="Calibri" w:hAnsi="Calibri" w:cs="Calibri"/>
                <w:b/>
                <w:bCs/>
                <w:position w:val="1"/>
              </w:rPr>
              <w:t>DADO</w:t>
            </w:r>
          </w:p>
        </w:tc>
        <w:tc>
          <w:tcPr>
            <w:tcW w:w="5065" w:type="dxa"/>
            <w:tcBorders>
              <w:top w:val="single" w:sz="8" w:space="0" w:color="000000"/>
              <w:left w:val="single" w:sz="8" w:space="0" w:color="000000"/>
              <w:bottom w:val="single" w:sz="8" w:space="0" w:color="000000"/>
              <w:right w:val="single" w:sz="8" w:space="0" w:color="000000"/>
            </w:tcBorders>
          </w:tcPr>
          <w:p w14:paraId="3761415F" w14:textId="712207E7" w:rsidR="007E3E69" w:rsidRPr="00FB4358" w:rsidRDefault="00FB4358" w:rsidP="00E60A7A">
            <w:pPr>
              <w:spacing w:after="0" w:line="264" w:lineRule="exact"/>
              <w:ind w:right="-20"/>
              <w:jc w:val="both"/>
              <w:rPr>
                <w:rFonts w:ascii="Calibri" w:eastAsia="Calibri" w:hAnsi="Calibri" w:cs="Calibri"/>
              </w:rPr>
            </w:pPr>
            <w:r w:rsidRPr="00FB4358">
              <w:rPr>
                <w:rFonts w:ascii="Calibri" w:eastAsia="Calibri" w:hAnsi="Calibri" w:cs="Calibri"/>
              </w:rPr>
              <w:t>DISTRITO ESPECIAL, DEPORTIVO, CULTURAL, TURÍSTICO, EMPRESARIAL Y DE SERVICIOS DE SANTIAGO DE CALI, ASEGURADORA SOLIDARIA DE COLOMBIA S.A., CHUBB SEGUROS COLOMBIA S.A, MAPFRE SEGUROS GENERALES DE COLOMBIA S.A., SBS SEGUROS COLOMBIA S.A., COMPAÑÍA MUNDIAL DE SEGUROS Y DIANA PATRICIA OSORIO GALLON</w:t>
            </w:r>
          </w:p>
        </w:tc>
      </w:tr>
      <w:tr w:rsidR="007E3E69" w:rsidRPr="00BE6AD8" w14:paraId="50FFF8E8" w14:textId="77777777" w:rsidTr="008D241B">
        <w:trPr>
          <w:trHeight w:hRule="exact" w:val="559"/>
        </w:trPr>
        <w:tc>
          <w:tcPr>
            <w:tcW w:w="4426" w:type="dxa"/>
            <w:tcBorders>
              <w:top w:val="single" w:sz="8" w:space="0" w:color="000000"/>
              <w:left w:val="single" w:sz="8" w:space="0" w:color="000000"/>
              <w:bottom w:val="single" w:sz="8" w:space="0" w:color="000000"/>
              <w:right w:val="single" w:sz="8" w:space="0" w:color="000000"/>
            </w:tcBorders>
          </w:tcPr>
          <w:p w14:paraId="3F6C026E" w14:textId="77777777" w:rsidR="007E3E69" w:rsidRPr="00BE6AD8" w:rsidRDefault="007E3E69" w:rsidP="007E3E69">
            <w:pPr>
              <w:spacing w:after="0" w:line="267" w:lineRule="exact"/>
              <w:ind w:left="59" w:right="-20"/>
              <w:rPr>
                <w:rFonts w:ascii="Calibri" w:eastAsia="Calibri" w:hAnsi="Calibri" w:cs="Calibri"/>
              </w:rPr>
            </w:pPr>
            <w:r w:rsidRPr="00BE6AD8">
              <w:rPr>
                <w:rFonts w:ascii="Calibri" w:eastAsia="Calibri" w:hAnsi="Calibri" w:cs="Calibri"/>
                <w:b/>
                <w:bCs/>
                <w:spacing w:val="1"/>
                <w:position w:val="1"/>
              </w:rPr>
              <w:t>TI</w:t>
            </w:r>
            <w:r w:rsidRPr="00BE6AD8">
              <w:rPr>
                <w:rFonts w:ascii="Calibri" w:eastAsia="Calibri" w:hAnsi="Calibri" w:cs="Calibri"/>
                <w:b/>
                <w:bCs/>
                <w:position w:val="1"/>
              </w:rPr>
              <w:t>PO</w:t>
            </w:r>
            <w:r w:rsidRPr="00BE6AD8">
              <w:rPr>
                <w:rFonts w:ascii="Calibri" w:eastAsia="Calibri" w:hAnsi="Calibri" w:cs="Calibri"/>
                <w:b/>
                <w:bCs/>
                <w:spacing w:val="-3"/>
                <w:position w:val="1"/>
              </w:rPr>
              <w:t xml:space="preserve"> </w:t>
            </w:r>
            <w:r w:rsidRPr="00BE6AD8">
              <w:rPr>
                <w:rFonts w:ascii="Calibri" w:eastAsia="Calibri" w:hAnsi="Calibri" w:cs="Calibri"/>
                <w:b/>
                <w:bCs/>
                <w:position w:val="1"/>
              </w:rPr>
              <w:t>DE</w:t>
            </w:r>
            <w:r w:rsidRPr="00BE6AD8">
              <w:rPr>
                <w:rFonts w:ascii="Calibri" w:eastAsia="Calibri" w:hAnsi="Calibri" w:cs="Calibri"/>
                <w:b/>
                <w:bCs/>
                <w:spacing w:val="1"/>
                <w:position w:val="1"/>
              </w:rPr>
              <w:t xml:space="preserve"> </w:t>
            </w:r>
            <w:r w:rsidRPr="00BE6AD8">
              <w:rPr>
                <w:rFonts w:ascii="Calibri" w:eastAsia="Calibri" w:hAnsi="Calibri" w:cs="Calibri"/>
                <w:b/>
                <w:bCs/>
                <w:spacing w:val="-3"/>
                <w:position w:val="1"/>
              </w:rPr>
              <w:t>V</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C</w:t>
            </w:r>
            <w:r w:rsidRPr="00BE6AD8">
              <w:rPr>
                <w:rFonts w:ascii="Calibri" w:eastAsia="Calibri" w:hAnsi="Calibri" w:cs="Calibri"/>
                <w:b/>
                <w:bCs/>
                <w:position w:val="1"/>
              </w:rPr>
              <w:t>U</w:t>
            </w:r>
            <w:r w:rsidRPr="00BE6AD8">
              <w:rPr>
                <w:rFonts w:ascii="Calibri" w:eastAsia="Calibri" w:hAnsi="Calibri" w:cs="Calibri"/>
                <w:b/>
                <w:bCs/>
                <w:spacing w:val="-2"/>
                <w:position w:val="1"/>
              </w:rPr>
              <w:t>L</w:t>
            </w:r>
            <w:r w:rsidRPr="00BE6AD8">
              <w:rPr>
                <w:rFonts w:ascii="Calibri" w:eastAsia="Calibri" w:hAnsi="Calibri" w:cs="Calibri"/>
                <w:b/>
                <w:bCs/>
                <w:position w:val="1"/>
              </w:rPr>
              <w:t>A</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ON</w:t>
            </w:r>
          </w:p>
          <w:p w14:paraId="2DA60995" w14:textId="77777777" w:rsidR="007E3E69" w:rsidRPr="00BE6AD8" w:rsidRDefault="007E3E69" w:rsidP="007E3E69">
            <w:pPr>
              <w:spacing w:after="0" w:line="240" w:lineRule="auto"/>
              <w:ind w:left="59" w:right="-20"/>
              <w:rPr>
                <w:rFonts w:ascii="Calibri" w:eastAsia="Calibri" w:hAnsi="Calibri" w:cs="Calibri"/>
              </w:rPr>
            </w:pPr>
            <w:r w:rsidRPr="00BE6AD8">
              <w:rPr>
                <w:rFonts w:ascii="Calibri" w:eastAsia="Calibri" w:hAnsi="Calibri" w:cs="Calibri"/>
                <w:b/>
                <w:bCs/>
              </w:rPr>
              <w:t>ASEG</w:t>
            </w:r>
            <w:r w:rsidRPr="00BE6AD8">
              <w:rPr>
                <w:rFonts w:ascii="Calibri" w:eastAsia="Calibri" w:hAnsi="Calibri" w:cs="Calibri"/>
                <w:b/>
                <w:bCs/>
                <w:spacing w:val="-2"/>
              </w:rPr>
              <w:t>U</w:t>
            </w:r>
            <w:r w:rsidRPr="00BE6AD8">
              <w:rPr>
                <w:rFonts w:ascii="Calibri" w:eastAsia="Calibri" w:hAnsi="Calibri" w:cs="Calibri"/>
                <w:b/>
                <w:bCs/>
              </w:rPr>
              <w:t>R</w:t>
            </w:r>
            <w:r w:rsidRPr="00BE6AD8">
              <w:rPr>
                <w:rFonts w:ascii="Calibri" w:eastAsia="Calibri" w:hAnsi="Calibri" w:cs="Calibri"/>
                <w:b/>
                <w:bCs/>
                <w:spacing w:val="1"/>
              </w:rPr>
              <w:t>A</w:t>
            </w:r>
            <w:r w:rsidRPr="00BE6AD8">
              <w:rPr>
                <w:rFonts w:ascii="Calibri" w:eastAsia="Calibri" w:hAnsi="Calibri" w:cs="Calibri"/>
                <w:b/>
                <w:bCs/>
              </w:rPr>
              <w:t>D</w:t>
            </w:r>
            <w:r w:rsidRPr="00BE6AD8">
              <w:rPr>
                <w:rFonts w:ascii="Calibri" w:eastAsia="Calibri" w:hAnsi="Calibri" w:cs="Calibri"/>
                <w:b/>
                <w:bCs/>
                <w:spacing w:val="-3"/>
              </w:rPr>
              <w:t>O</w:t>
            </w:r>
            <w:r w:rsidRPr="00BE6AD8">
              <w:rPr>
                <w:rFonts w:ascii="Calibri" w:eastAsia="Calibri" w:hAnsi="Calibri" w:cs="Calibri"/>
                <w:b/>
                <w:bCs/>
              </w:rPr>
              <w:t>RA</w:t>
            </w:r>
          </w:p>
        </w:tc>
        <w:tc>
          <w:tcPr>
            <w:tcW w:w="5065" w:type="dxa"/>
            <w:tcBorders>
              <w:top w:val="single" w:sz="8" w:space="0" w:color="000000"/>
              <w:left w:val="single" w:sz="8" w:space="0" w:color="000000"/>
              <w:bottom w:val="single" w:sz="8" w:space="0" w:color="000000"/>
              <w:right w:val="single" w:sz="8" w:space="0" w:color="000000"/>
            </w:tcBorders>
          </w:tcPr>
          <w:p w14:paraId="55CA67E1" w14:textId="579EF2DD" w:rsidR="007E3E69" w:rsidRPr="00BE6AD8" w:rsidRDefault="00FB4358" w:rsidP="007E3E69">
            <w:pPr>
              <w:spacing w:after="0" w:line="267" w:lineRule="exact"/>
              <w:ind w:right="-20"/>
              <w:rPr>
                <w:rFonts w:ascii="Calibri" w:eastAsia="Calibri" w:hAnsi="Calibri" w:cs="Calibri"/>
              </w:rPr>
            </w:pPr>
            <w:r>
              <w:rPr>
                <w:rFonts w:ascii="Calibri" w:eastAsia="Calibri" w:hAnsi="Calibri" w:cs="Calibri"/>
              </w:rPr>
              <w:t>DEMANDADO DIRECTO</w:t>
            </w:r>
            <w:r w:rsidR="0083734C" w:rsidRPr="00BE6AD8">
              <w:rPr>
                <w:rFonts w:ascii="Calibri" w:eastAsia="Calibri" w:hAnsi="Calibri" w:cs="Calibri"/>
              </w:rPr>
              <w:t xml:space="preserve"> </w:t>
            </w:r>
          </w:p>
        </w:tc>
      </w:tr>
      <w:tr w:rsidR="007E3E69" w:rsidRPr="00BE6AD8" w14:paraId="64E1708E" w14:textId="77777777" w:rsidTr="008D241B">
        <w:trPr>
          <w:trHeight w:hRule="exact" w:val="319"/>
        </w:trPr>
        <w:tc>
          <w:tcPr>
            <w:tcW w:w="4426" w:type="dxa"/>
            <w:tcBorders>
              <w:top w:val="single" w:sz="8" w:space="0" w:color="000000"/>
              <w:left w:val="single" w:sz="8" w:space="0" w:color="000000"/>
              <w:bottom w:val="single" w:sz="8" w:space="0" w:color="000000"/>
              <w:right w:val="single" w:sz="8" w:space="0" w:color="000000"/>
            </w:tcBorders>
          </w:tcPr>
          <w:p w14:paraId="06FCB1C7" w14:textId="77777777" w:rsidR="007E3E69" w:rsidRPr="00BE6AD8" w:rsidRDefault="007E3E69" w:rsidP="007E3E69">
            <w:pPr>
              <w:spacing w:after="0" w:line="264" w:lineRule="exact"/>
              <w:ind w:left="59" w:right="-20"/>
              <w:rPr>
                <w:rFonts w:ascii="Calibri" w:eastAsia="Calibri" w:hAnsi="Calibri" w:cs="Calibri"/>
                <w:b/>
                <w:bCs/>
                <w:position w:val="1"/>
              </w:rPr>
            </w:pPr>
            <w:r w:rsidRPr="00BE6AD8">
              <w:rPr>
                <w:rFonts w:ascii="Calibri" w:eastAsia="Calibri" w:hAnsi="Calibri" w:cs="Calibri"/>
                <w:b/>
                <w:bCs/>
                <w:position w:val="1"/>
              </w:rPr>
              <w:t>INSTANCIA DEL PROCESO</w:t>
            </w:r>
          </w:p>
        </w:tc>
        <w:tc>
          <w:tcPr>
            <w:tcW w:w="5065" w:type="dxa"/>
            <w:tcBorders>
              <w:top w:val="single" w:sz="8" w:space="0" w:color="000000"/>
              <w:left w:val="single" w:sz="8" w:space="0" w:color="000000"/>
              <w:bottom w:val="single" w:sz="8" w:space="0" w:color="000000"/>
              <w:right w:val="single" w:sz="8" w:space="0" w:color="000000"/>
            </w:tcBorders>
          </w:tcPr>
          <w:p w14:paraId="273CDC70" w14:textId="4B8C962E" w:rsidR="007E3E69" w:rsidRPr="00BE6AD8" w:rsidRDefault="007E3E69" w:rsidP="007E3E69">
            <w:pPr>
              <w:spacing w:after="0" w:line="264" w:lineRule="exact"/>
              <w:ind w:left="59" w:right="-20"/>
              <w:rPr>
                <w:rFonts w:ascii="Calibri" w:eastAsia="Calibri" w:hAnsi="Calibri" w:cs="Calibri"/>
                <w:spacing w:val="1"/>
                <w:position w:val="1"/>
              </w:rPr>
            </w:pPr>
            <w:r w:rsidRPr="00BE6AD8">
              <w:rPr>
                <w:rFonts w:ascii="Calibri" w:eastAsia="Calibri" w:hAnsi="Calibri" w:cs="Calibri"/>
                <w:spacing w:val="1"/>
                <w:position w:val="1"/>
              </w:rPr>
              <w:t>PRIMERA</w:t>
            </w:r>
          </w:p>
        </w:tc>
      </w:tr>
      <w:tr w:rsidR="007E3E69" w:rsidRPr="00BE6AD8" w14:paraId="2BF62B22" w14:textId="77777777" w:rsidTr="008D241B">
        <w:trPr>
          <w:trHeight w:hRule="exact" w:val="319"/>
        </w:trPr>
        <w:tc>
          <w:tcPr>
            <w:tcW w:w="4426" w:type="dxa"/>
            <w:tcBorders>
              <w:top w:val="single" w:sz="8" w:space="0" w:color="000000"/>
              <w:left w:val="single" w:sz="8" w:space="0" w:color="000000"/>
              <w:bottom w:val="single" w:sz="8" w:space="0" w:color="000000"/>
              <w:right w:val="single" w:sz="8" w:space="0" w:color="000000"/>
            </w:tcBorders>
          </w:tcPr>
          <w:p w14:paraId="37A7D672"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FECHA</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P</w:t>
            </w:r>
            <w:r w:rsidRPr="00BE6AD8">
              <w:rPr>
                <w:rFonts w:ascii="Calibri" w:eastAsia="Calibri" w:hAnsi="Calibri" w:cs="Calibri"/>
                <w:b/>
                <w:bCs/>
                <w:spacing w:val="1"/>
                <w:position w:val="1"/>
              </w:rPr>
              <w:t>R</w:t>
            </w:r>
            <w:r w:rsidRPr="00BE6AD8">
              <w:rPr>
                <w:rFonts w:ascii="Calibri" w:eastAsia="Calibri" w:hAnsi="Calibri" w:cs="Calibri"/>
                <w:b/>
                <w:bCs/>
                <w:position w:val="1"/>
              </w:rPr>
              <w:t>E</w:t>
            </w:r>
            <w:r w:rsidRPr="00BE6AD8">
              <w:rPr>
                <w:rFonts w:ascii="Calibri" w:eastAsia="Calibri" w:hAnsi="Calibri" w:cs="Calibri"/>
                <w:b/>
                <w:bCs/>
                <w:spacing w:val="-1"/>
                <w:position w:val="1"/>
              </w:rPr>
              <w:t>S</w:t>
            </w:r>
            <w:r w:rsidRPr="00BE6AD8">
              <w:rPr>
                <w:rFonts w:ascii="Calibri" w:eastAsia="Calibri" w:hAnsi="Calibri" w:cs="Calibri"/>
                <w:b/>
                <w:bCs/>
                <w:spacing w:val="-2"/>
                <w:position w:val="1"/>
              </w:rPr>
              <w:t>E</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CI</w:t>
            </w:r>
            <w:r w:rsidRPr="00BE6AD8">
              <w:rPr>
                <w:rFonts w:ascii="Calibri" w:eastAsia="Calibri" w:hAnsi="Calibri" w:cs="Calibri"/>
                <w:b/>
                <w:bCs/>
                <w:spacing w:val="-3"/>
                <w:position w:val="1"/>
              </w:rPr>
              <w:t>Ó</w:t>
            </w:r>
            <w:r w:rsidRPr="00BE6AD8">
              <w:rPr>
                <w:rFonts w:ascii="Calibri" w:eastAsia="Calibri" w:hAnsi="Calibri" w:cs="Calibri"/>
                <w:b/>
                <w:bCs/>
                <w:position w:val="1"/>
              </w:rPr>
              <w:t>N</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DE</w:t>
            </w:r>
            <w:r w:rsidRPr="00BE6AD8">
              <w:rPr>
                <w:rFonts w:ascii="Calibri" w:eastAsia="Calibri" w:hAnsi="Calibri" w:cs="Calibri"/>
                <w:b/>
                <w:bCs/>
                <w:spacing w:val="-1"/>
                <w:position w:val="1"/>
              </w:rPr>
              <w:t>M</w:t>
            </w:r>
            <w:r w:rsidRPr="00BE6AD8">
              <w:rPr>
                <w:rFonts w:ascii="Calibri" w:eastAsia="Calibri" w:hAnsi="Calibri" w:cs="Calibri"/>
                <w:b/>
                <w:bCs/>
                <w:position w:val="1"/>
              </w:rPr>
              <w:t>A</w:t>
            </w:r>
            <w:r w:rsidRPr="00BE6AD8">
              <w:rPr>
                <w:rFonts w:ascii="Calibri" w:eastAsia="Calibri" w:hAnsi="Calibri" w:cs="Calibri"/>
                <w:b/>
                <w:bCs/>
                <w:spacing w:val="1"/>
                <w:position w:val="1"/>
              </w:rPr>
              <w:t>N</w:t>
            </w:r>
            <w:r w:rsidRPr="00BE6AD8">
              <w:rPr>
                <w:rFonts w:ascii="Calibri" w:eastAsia="Calibri" w:hAnsi="Calibri" w:cs="Calibri"/>
                <w:b/>
                <w:bCs/>
                <w:spacing w:val="-2"/>
                <w:position w:val="1"/>
              </w:rPr>
              <w:t>D</w:t>
            </w:r>
            <w:r w:rsidRPr="00BE6AD8">
              <w:rPr>
                <w:rFonts w:ascii="Calibri" w:eastAsia="Calibri" w:hAnsi="Calibri" w:cs="Calibri"/>
                <w:b/>
                <w:bCs/>
                <w:position w:val="1"/>
              </w:rPr>
              <w:t>A</w:t>
            </w:r>
          </w:p>
        </w:tc>
        <w:tc>
          <w:tcPr>
            <w:tcW w:w="5065" w:type="dxa"/>
            <w:tcBorders>
              <w:top w:val="single" w:sz="8" w:space="0" w:color="000000"/>
              <w:left w:val="single" w:sz="8" w:space="0" w:color="000000"/>
              <w:bottom w:val="single" w:sz="8" w:space="0" w:color="000000"/>
              <w:right w:val="single" w:sz="8" w:space="0" w:color="000000"/>
            </w:tcBorders>
          </w:tcPr>
          <w:p w14:paraId="3CDAAB9B" w14:textId="6439B5A9" w:rsidR="007E3E69" w:rsidRPr="00BE6AD8" w:rsidRDefault="00FB4358" w:rsidP="00BA24BD">
            <w:pPr>
              <w:spacing w:after="0" w:line="264" w:lineRule="exact"/>
              <w:ind w:right="-20"/>
              <w:rPr>
                <w:rFonts w:ascii="Calibri" w:eastAsia="Calibri" w:hAnsi="Calibri" w:cs="Calibri"/>
              </w:rPr>
            </w:pPr>
            <w:r>
              <w:rPr>
                <w:rFonts w:ascii="Calibri" w:eastAsia="Calibri" w:hAnsi="Calibri" w:cs="Calibri"/>
              </w:rPr>
              <w:t>27/05/2024</w:t>
            </w:r>
          </w:p>
        </w:tc>
      </w:tr>
      <w:tr w:rsidR="007E3E69" w:rsidRPr="00BE6AD8" w14:paraId="556E5650" w14:textId="77777777" w:rsidTr="008D241B">
        <w:trPr>
          <w:trHeight w:hRule="exact" w:val="557"/>
        </w:trPr>
        <w:tc>
          <w:tcPr>
            <w:tcW w:w="4426" w:type="dxa"/>
            <w:tcBorders>
              <w:top w:val="single" w:sz="8" w:space="0" w:color="000000"/>
              <w:left w:val="single" w:sz="8" w:space="0" w:color="000000"/>
              <w:bottom w:val="single" w:sz="8" w:space="0" w:color="000000"/>
              <w:right w:val="single" w:sz="8" w:space="0" w:color="000000"/>
            </w:tcBorders>
          </w:tcPr>
          <w:p w14:paraId="1DE17851"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FECHA</w:t>
            </w:r>
            <w:r w:rsidRPr="00BE6AD8">
              <w:rPr>
                <w:rFonts w:ascii="Calibri" w:eastAsia="Calibri" w:hAnsi="Calibri" w:cs="Calibri"/>
                <w:b/>
                <w:bCs/>
                <w:spacing w:val="-1"/>
                <w:position w:val="1"/>
              </w:rPr>
              <w:t xml:space="preserve"> S</w:t>
            </w:r>
            <w:r w:rsidRPr="00BE6AD8">
              <w:rPr>
                <w:rFonts w:ascii="Calibri" w:eastAsia="Calibri" w:hAnsi="Calibri" w:cs="Calibri"/>
                <w:b/>
                <w:bCs/>
                <w:position w:val="1"/>
              </w:rPr>
              <w:t>OL</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T</w:t>
            </w:r>
            <w:r w:rsidRPr="00BE6AD8">
              <w:rPr>
                <w:rFonts w:ascii="Calibri" w:eastAsia="Calibri" w:hAnsi="Calibri" w:cs="Calibri"/>
                <w:b/>
                <w:bCs/>
                <w:position w:val="1"/>
              </w:rPr>
              <w:t>UD</w:t>
            </w:r>
            <w:r w:rsidRPr="00BE6AD8">
              <w:rPr>
                <w:rFonts w:ascii="Calibri" w:eastAsia="Calibri" w:hAnsi="Calibri" w:cs="Calibri"/>
                <w:b/>
                <w:bCs/>
                <w:spacing w:val="-2"/>
                <w:position w:val="1"/>
              </w:rPr>
              <w:t xml:space="preserve"> </w:t>
            </w:r>
            <w:r w:rsidRPr="00BE6AD8">
              <w:rPr>
                <w:rFonts w:ascii="Calibri" w:eastAsia="Calibri" w:hAnsi="Calibri" w:cs="Calibri"/>
                <w:b/>
                <w:bCs/>
                <w:position w:val="1"/>
              </w:rPr>
              <w:t>LL</w:t>
            </w:r>
            <w:r w:rsidRPr="00BE6AD8">
              <w:rPr>
                <w:rFonts w:ascii="Calibri" w:eastAsia="Calibri" w:hAnsi="Calibri" w:cs="Calibri"/>
                <w:b/>
                <w:bCs/>
                <w:spacing w:val="1"/>
                <w:position w:val="1"/>
              </w:rPr>
              <w:t>A</w:t>
            </w:r>
            <w:r w:rsidRPr="00BE6AD8">
              <w:rPr>
                <w:rFonts w:ascii="Calibri" w:eastAsia="Calibri" w:hAnsi="Calibri" w:cs="Calibri"/>
                <w:b/>
                <w:bCs/>
                <w:spacing w:val="-3"/>
                <w:position w:val="1"/>
              </w:rPr>
              <w:t>M</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M</w:t>
            </w:r>
            <w:r w:rsidRPr="00BE6AD8">
              <w:rPr>
                <w:rFonts w:ascii="Calibri" w:eastAsia="Calibri" w:hAnsi="Calibri" w:cs="Calibri"/>
                <w:b/>
                <w:bCs/>
                <w:spacing w:val="1"/>
                <w:position w:val="1"/>
              </w:rPr>
              <w:t>I</w:t>
            </w:r>
            <w:r w:rsidRPr="00BE6AD8">
              <w:rPr>
                <w:rFonts w:ascii="Calibri" w:eastAsia="Calibri" w:hAnsi="Calibri" w:cs="Calibri"/>
                <w:b/>
                <w:bCs/>
                <w:position w:val="1"/>
              </w:rPr>
              <w:t>E</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position w:val="1"/>
              </w:rPr>
              <w:t>O</w:t>
            </w:r>
            <w:r w:rsidRPr="00BE6AD8">
              <w:rPr>
                <w:rFonts w:ascii="Calibri" w:eastAsia="Calibri" w:hAnsi="Calibri" w:cs="Calibri"/>
                <w:b/>
                <w:bCs/>
                <w:spacing w:val="-2"/>
                <w:position w:val="1"/>
              </w:rPr>
              <w:t xml:space="preserve"> </w:t>
            </w:r>
            <w:r w:rsidRPr="00BE6AD8">
              <w:rPr>
                <w:rFonts w:ascii="Calibri" w:eastAsia="Calibri" w:hAnsi="Calibri" w:cs="Calibri"/>
                <w:b/>
                <w:bCs/>
                <w:position w:val="1"/>
              </w:rPr>
              <w:t>EN</w:t>
            </w:r>
          </w:p>
          <w:p w14:paraId="6DD18168" w14:textId="77777777" w:rsidR="007E3E69" w:rsidRPr="00BE6AD8" w:rsidRDefault="007E3E69" w:rsidP="007E3E69">
            <w:pPr>
              <w:spacing w:before="1" w:after="0" w:line="240" w:lineRule="auto"/>
              <w:ind w:left="59" w:right="-20"/>
              <w:rPr>
                <w:rFonts w:ascii="Calibri" w:eastAsia="Calibri" w:hAnsi="Calibri" w:cs="Calibri"/>
              </w:rPr>
            </w:pPr>
            <w:r w:rsidRPr="00BE6AD8">
              <w:rPr>
                <w:rFonts w:ascii="Calibri" w:eastAsia="Calibri" w:hAnsi="Calibri" w:cs="Calibri"/>
                <w:b/>
                <w:bCs/>
                <w:spacing w:val="1"/>
              </w:rPr>
              <w:t>G</w:t>
            </w:r>
            <w:r w:rsidRPr="00BE6AD8">
              <w:rPr>
                <w:rFonts w:ascii="Calibri" w:eastAsia="Calibri" w:hAnsi="Calibri" w:cs="Calibri"/>
                <w:b/>
                <w:bCs/>
              </w:rPr>
              <w:t>A</w:t>
            </w:r>
            <w:r w:rsidRPr="00BE6AD8">
              <w:rPr>
                <w:rFonts w:ascii="Calibri" w:eastAsia="Calibri" w:hAnsi="Calibri" w:cs="Calibri"/>
                <w:b/>
                <w:bCs/>
                <w:spacing w:val="-1"/>
              </w:rPr>
              <w:t>R</w:t>
            </w:r>
            <w:r w:rsidRPr="00BE6AD8">
              <w:rPr>
                <w:rFonts w:ascii="Calibri" w:eastAsia="Calibri" w:hAnsi="Calibri" w:cs="Calibri"/>
                <w:b/>
                <w:bCs/>
              </w:rPr>
              <w:t>A</w:t>
            </w:r>
            <w:r w:rsidRPr="00BE6AD8">
              <w:rPr>
                <w:rFonts w:ascii="Calibri" w:eastAsia="Calibri" w:hAnsi="Calibri" w:cs="Calibri"/>
                <w:b/>
                <w:bCs/>
                <w:spacing w:val="-1"/>
              </w:rPr>
              <w:t>NT</w:t>
            </w:r>
            <w:r w:rsidRPr="00BE6AD8">
              <w:rPr>
                <w:rFonts w:ascii="Calibri" w:eastAsia="Calibri" w:hAnsi="Calibri" w:cs="Calibri"/>
                <w:b/>
                <w:bCs/>
                <w:spacing w:val="1"/>
              </w:rPr>
              <w:t>Í</w:t>
            </w:r>
            <w:r w:rsidRPr="00BE6AD8">
              <w:rPr>
                <w:rFonts w:ascii="Calibri" w:eastAsia="Calibri" w:hAnsi="Calibri" w:cs="Calibri"/>
                <w:b/>
                <w:bCs/>
              </w:rPr>
              <w:t>A</w:t>
            </w:r>
          </w:p>
        </w:tc>
        <w:tc>
          <w:tcPr>
            <w:tcW w:w="5065" w:type="dxa"/>
            <w:tcBorders>
              <w:top w:val="single" w:sz="8" w:space="0" w:color="000000"/>
              <w:left w:val="single" w:sz="8" w:space="0" w:color="000000"/>
              <w:bottom w:val="single" w:sz="8" w:space="0" w:color="000000"/>
              <w:right w:val="single" w:sz="8" w:space="0" w:color="000000"/>
            </w:tcBorders>
          </w:tcPr>
          <w:p w14:paraId="195E65A6" w14:textId="57E99DC8" w:rsidR="00796B62" w:rsidRPr="00BE6AD8" w:rsidRDefault="00FB4358" w:rsidP="00F2006A">
            <w:pPr>
              <w:spacing w:after="0" w:line="264" w:lineRule="exact"/>
              <w:ind w:right="-20"/>
              <w:rPr>
                <w:rFonts w:ascii="Calibri" w:eastAsia="Calibri" w:hAnsi="Calibri" w:cs="Calibri"/>
              </w:rPr>
            </w:pPr>
            <w:r>
              <w:rPr>
                <w:rFonts w:ascii="Calibri" w:eastAsia="Calibri" w:hAnsi="Calibri" w:cs="Calibri"/>
              </w:rPr>
              <w:t xml:space="preserve">No aplica. Demandado directo. </w:t>
            </w:r>
          </w:p>
        </w:tc>
      </w:tr>
      <w:tr w:rsidR="007E3E69" w:rsidRPr="00BE6AD8" w14:paraId="3BAA22F4" w14:textId="77777777" w:rsidTr="008D241B">
        <w:trPr>
          <w:trHeight w:val="318"/>
        </w:trPr>
        <w:tc>
          <w:tcPr>
            <w:tcW w:w="4426" w:type="dxa"/>
            <w:tcBorders>
              <w:top w:val="single" w:sz="8" w:space="0" w:color="000000"/>
              <w:left w:val="single" w:sz="8" w:space="0" w:color="000000"/>
              <w:bottom w:val="single" w:sz="8" w:space="0" w:color="000000"/>
              <w:right w:val="single" w:sz="8" w:space="0" w:color="000000"/>
            </w:tcBorders>
          </w:tcPr>
          <w:p w14:paraId="04F22012"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FECHA</w:t>
            </w:r>
            <w:r w:rsidRPr="00BE6AD8">
              <w:rPr>
                <w:rFonts w:ascii="Calibri" w:eastAsia="Calibri" w:hAnsi="Calibri" w:cs="Calibri"/>
                <w:b/>
                <w:bCs/>
                <w:spacing w:val="-1"/>
                <w:position w:val="1"/>
              </w:rPr>
              <w:t xml:space="preserve"> </w:t>
            </w:r>
            <w:r w:rsidRPr="00BE6AD8">
              <w:rPr>
                <w:rFonts w:ascii="Calibri" w:eastAsia="Calibri" w:hAnsi="Calibri" w:cs="Calibri"/>
                <w:b/>
                <w:bCs/>
                <w:spacing w:val="1"/>
                <w:position w:val="1"/>
              </w:rPr>
              <w:t>N</w:t>
            </w:r>
            <w:r w:rsidRPr="00BE6AD8">
              <w:rPr>
                <w:rFonts w:ascii="Calibri" w:eastAsia="Calibri" w:hAnsi="Calibri" w:cs="Calibri"/>
                <w:b/>
                <w:bCs/>
                <w:spacing w:val="-3"/>
                <w:position w:val="1"/>
              </w:rPr>
              <w:t>O</w:t>
            </w:r>
            <w:r w:rsidRPr="00BE6AD8">
              <w:rPr>
                <w:rFonts w:ascii="Calibri" w:eastAsia="Calibri" w:hAnsi="Calibri" w:cs="Calibri"/>
                <w:b/>
                <w:bCs/>
                <w:spacing w:val="1"/>
                <w:position w:val="1"/>
              </w:rPr>
              <w:t>TI</w:t>
            </w:r>
            <w:r w:rsidRPr="00BE6AD8">
              <w:rPr>
                <w:rFonts w:ascii="Calibri" w:eastAsia="Calibri" w:hAnsi="Calibri" w:cs="Calibri"/>
                <w:b/>
                <w:bCs/>
                <w:spacing w:val="-3"/>
                <w:position w:val="1"/>
              </w:rPr>
              <w:t>F</w:t>
            </w:r>
            <w:r w:rsidRPr="00BE6AD8">
              <w:rPr>
                <w:rFonts w:ascii="Calibri" w:eastAsia="Calibri" w:hAnsi="Calibri" w:cs="Calibri"/>
                <w:b/>
                <w:bCs/>
                <w:spacing w:val="1"/>
                <w:position w:val="1"/>
              </w:rPr>
              <w:t>I</w:t>
            </w:r>
            <w:r w:rsidRPr="00BE6AD8">
              <w:rPr>
                <w:rFonts w:ascii="Calibri" w:eastAsia="Calibri" w:hAnsi="Calibri" w:cs="Calibri"/>
                <w:b/>
                <w:bCs/>
                <w:spacing w:val="-2"/>
                <w:position w:val="1"/>
              </w:rPr>
              <w:t>C</w:t>
            </w:r>
            <w:r w:rsidRPr="00BE6AD8">
              <w:rPr>
                <w:rFonts w:ascii="Calibri" w:eastAsia="Calibri" w:hAnsi="Calibri" w:cs="Calibri"/>
                <w:b/>
                <w:bCs/>
                <w:position w:val="1"/>
              </w:rPr>
              <w:t>A</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ÓN</w:t>
            </w:r>
            <w:r w:rsidRPr="00BE6AD8">
              <w:rPr>
                <w:rFonts w:ascii="Calibri" w:eastAsia="Calibri" w:hAnsi="Calibri" w:cs="Calibri"/>
                <w:b/>
                <w:bCs/>
                <w:spacing w:val="-2"/>
                <w:position w:val="1"/>
              </w:rPr>
              <w:t xml:space="preserve"> </w:t>
            </w:r>
            <w:r w:rsidRPr="00BE6AD8">
              <w:rPr>
                <w:rFonts w:ascii="Calibri" w:eastAsia="Calibri" w:hAnsi="Calibri" w:cs="Calibri"/>
                <w:b/>
                <w:bCs/>
                <w:position w:val="1"/>
              </w:rPr>
              <w:t>DE</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C</w:t>
            </w:r>
            <w:r w:rsidRPr="00BE6AD8">
              <w:rPr>
                <w:rFonts w:ascii="Calibri" w:eastAsia="Calibri" w:hAnsi="Calibri" w:cs="Calibri"/>
                <w:b/>
                <w:bCs/>
                <w:position w:val="1"/>
              </w:rPr>
              <w:t>HU</w:t>
            </w:r>
            <w:r w:rsidRPr="00BE6AD8">
              <w:rPr>
                <w:rFonts w:ascii="Calibri" w:eastAsia="Calibri" w:hAnsi="Calibri" w:cs="Calibri"/>
                <w:b/>
                <w:bCs/>
                <w:spacing w:val="-2"/>
                <w:position w:val="1"/>
              </w:rPr>
              <w:t>B</w:t>
            </w:r>
            <w:r w:rsidRPr="00BE6AD8">
              <w:rPr>
                <w:rFonts w:ascii="Calibri" w:eastAsia="Calibri" w:hAnsi="Calibri" w:cs="Calibri"/>
                <w:b/>
                <w:bCs/>
                <w:position w:val="1"/>
              </w:rPr>
              <w:t>B</w:t>
            </w:r>
          </w:p>
        </w:tc>
        <w:tc>
          <w:tcPr>
            <w:tcW w:w="5065" w:type="dxa"/>
            <w:tcBorders>
              <w:top w:val="single" w:sz="8" w:space="0" w:color="000000"/>
              <w:left w:val="single" w:sz="8" w:space="0" w:color="000000"/>
              <w:bottom w:val="single" w:sz="8" w:space="0" w:color="000000"/>
              <w:right w:val="single" w:sz="8" w:space="0" w:color="000000"/>
            </w:tcBorders>
          </w:tcPr>
          <w:p w14:paraId="57C50052" w14:textId="1BD67C59" w:rsidR="007E3E69" w:rsidRPr="00BE6AD8" w:rsidRDefault="00FB4358" w:rsidP="00B91A88">
            <w:pPr>
              <w:spacing w:after="0" w:line="264" w:lineRule="exact"/>
              <w:ind w:right="-20"/>
              <w:rPr>
                <w:rFonts w:ascii="Calibri" w:eastAsia="Calibri" w:hAnsi="Calibri" w:cs="Calibri"/>
              </w:rPr>
            </w:pPr>
            <w:r>
              <w:rPr>
                <w:rFonts w:ascii="Calibri" w:eastAsia="Calibri" w:hAnsi="Calibri" w:cs="Calibri"/>
              </w:rPr>
              <w:t>11</w:t>
            </w:r>
            <w:r w:rsidR="005332E4" w:rsidRPr="00BE6AD8">
              <w:rPr>
                <w:rFonts w:ascii="Calibri" w:eastAsia="Calibri" w:hAnsi="Calibri" w:cs="Calibri"/>
              </w:rPr>
              <w:t>/04/2025</w:t>
            </w:r>
          </w:p>
        </w:tc>
      </w:tr>
      <w:tr w:rsidR="007E3E69" w:rsidRPr="00BE6AD8" w14:paraId="374D91A7" w14:textId="77777777" w:rsidTr="008D241B">
        <w:trPr>
          <w:trHeight w:hRule="exact" w:val="1301"/>
        </w:trPr>
        <w:tc>
          <w:tcPr>
            <w:tcW w:w="4426" w:type="dxa"/>
            <w:tcBorders>
              <w:top w:val="single" w:sz="8" w:space="0" w:color="000000"/>
              <w:left w:val="single" w:sz="8" w:space="0" w:color="000000"/>
              <w:bottom w:val="single" w:sz="8" w:space="0" w:color="000000"/>
              <w:right w:val="single" w:sz="8" w:space="0" w:color="000000"/>
            </w:tcBorders>
          </w:tcPr>
          <w:p w14:paraId="090BCA54" w14:textId="77777777" w:rsidR="007E3E69" w:rsidRPr="00BE6AD8" w:rsidRDefault="007E3E69" w:rsidP="007E3E69">
            <w:pPr>
              <w:spacing w:after="0" w:line="267" w:lineRule="exact"/>
              <w:ind w:left="59" w:right="-20"/>
              <w:rPr>
                <w:rFonts w:ascii="Calibri" w:eastAsia="Calibri" w:hAnsi="Calibri" w:cs="Calibri"/>
                <w:b/>
                <w:bCs/>
                <w:position w:val="1"/>
              </w:rPr>
            </w:pPr>
            <w:r w:rsidRPr="00BE6AD8">
              <w:rPr>
                <w:rFonts w:ascii="Calibri" w:eastAsia="Calibri" w:hAnsi="Calibri" w:cs="Calibri"/>
                <w:b/>
                <w:bCs/>
                <w:position w:val="1"/>
              </w:rPr>
              <w:t>FECHA DEL SINIESTRO</w:t>
            </w:r>
          </w:p>
          <w:p w14:paraId="245DAA45" w14:textId="06F0F182" w:rsidR="007E3E69" w:rsidRPr="00BE6AD8" w:rsidRDefault="007E3E69" w:rsidP="007E3E69">
            <w:pPr>
              <w:spacing w:after="0" w:line="267" w:lineRule="exact"/>
              <w:ind w:left="59" w:right="-20"/>
              <w:rPr>
                <w:rFonts w:ascii="Calibri" w:eastAsia="Calibri" w:hAnsi="Calibri" w:cs="Calibri"/>
                <w:b/>
                <w:bCs/>
                <w:position w:val="1"/>
              </w:rPr>
            </w:pPr>
            <w:proofErr w:type="spellStart"/>
            <w:r w:rsidRPr="00BE6AD8">
              <w:rPr>
                <w:rFonts w:ascii="Calibri" w:eastAsia="Calibri" w:hAnsi="Calibri" w:cs="Calibri"/>
                <w:b/>
                <w:bCs/>
                <w:position w:val="1"/>
              </w:rPr>
              <w:t>Claims</w:t>
            </w:r>
            <w:proofErr w:type="spellEnd"/>
            <w:r w:rsidRPr="00BE6AD8">
              <w:rPr>
                <w:rFonts w:ascii="Calibri" w:eastAsia="Calibri" w:hAnsi="Calibri" w:cs="Calibri"/>
                <w:b/>
                <w:bCs/>
                <w:position w:val="1"/>
              </w:rPr>
              <w:t xml:space="preserve"> </w:t>
            </w:r>
            <w:proofErr w:type="spellStart"/>
            <w:r w:rsidRPr="00BE6AD8">
              <w:rPr>
                <w:rFonts w:ascii="Calibri" w:eastAsia="Calibri" w:hAnsi="Calibri" w:cs="Calibri"/>
                <w:b/>
                <w:bCs/>
                <w:position w:val="1"/>
              </w:rPr>
              <w:t>Made</w:t>
            </w:r>
            <w:proofErr w:type="spellEnd"/>
            <w:r w:rsidRPr="00BE6AD8">
              <w:rPr>
                <w:rFonts w:ascii="Calibri" w:eastAsia="Calibri" w:hAnsi="Calibri" w:cs="Calibri"/>
                <w:b/>
                <w:bCs/>
                <w:position w:val="1"/>
              </w:rPr>
              <w:t>: ____</w:t>
            </w:r>
          </w:p>
          <w:p w14:paraId="3859E3EC" w14:textId="3734FD94" w:rsidR="007E3E69" w:rsidRPr="00BE6AD8" w:rsidRDefault="007E3E69" w:rsidP="007E3E69">
            <w:pPr>
              <w:spacing w:after="0" w:line="267" w:lineRule="exact"/>
              <w:ind w:left="59" w:right="-20"/>
              <w:rPr>
                <w:rFonts w:ascii="Calibri" w:eastAsia="Calibri" w:hAnsi="Calibri" w:cs="Calibri"/>
                <w:b/>
                <w:bCs/>
                <w:position w:val="1"/>
              </w:rPr>
            </w:pPr>
            <w:proofErr w:type="gramStart"/>
            <w:r w:rsidRPr="00BE6AD8">
              <w:rPr>
                <w:rFonts w:ascii="Calibri" w:eastAsia="Calibri" w:hAnsi="Calibri" w:cs="Calibri"/>
                <w:b/>
                <w:bCs/>
                <w:position w:val="1"/>
              </w:rPr>
              <w:t>Ocurrencia :</w:t>
            </w:r>
            <w:proofErr w:type="gramEnd"/>
            <w:r w:rsidRPr="00BE6AD8">
              <w:rPr>
                <w:rFonts w:ascii="Calibri" w:eastAsia="Calibri" w:hAnsi="Calibri" w:cs="Calibri"/>
                <w:b/>
                <w:bCs/>
                <w:position w:val="1"/>
              </w:rPr>
              <w:t xml:space="preserve"> ___</w:t>
            </w:r>
            <w:r w:rsidR="008E3EA0" w:rsidRPr="00BE6AD8">
              <w:rPr>
                <w:rFonts w:ascii="Calibri" w:eastAsia="Calibri" w:hAnsi="Calibri" w:cs="Calibri"/>
                <w:b/>
                <w:bCs/>
                <w:position w:val="1"/>
              </w:rPr>
              <w:t>X</w:t>
            </w:r>
            <w:r w:rsidRPr="00BE6AD8">
              <w:rPr>
                <w:rFonts w:ascii="Calibri" w:eastAsia="Calibri" w:hAnsi="Calibri" w:cs="Calibri"/>
                <w:b/>
                <w:bCs/>
                <w:position w:val="1"/>
              </w:rPr>
              <w:t>__</w:t>
            </w:r>
          </w:p>
          <w:p w14:paraId="6B8999D1" w14:textId="77777777" w:rsidR="007E3E69" w:rsidRPr="00BE6AD8" w:rsidRDefault="007E3E69" w:rsidP="007E3E69">
            <w:pPr>
              <w:spacing w:after="0" w:line="267" w:lineRule="exact"/>
              <w:ind w:left="59" w:right="-20"/>
              <w:rPr>
                <w:rFonts w:ascii="Calibri" w:eastAsia="Calibri" w:hAnsi="Calibri" w:cs="Calibri"/>
                <w:b/>
                <w:bCs/>
                <w:position w:val="1"/>
              </w:rPr>
            </w:pPr>
            <w:r w:rsidRPr="00BE6AD8">
              <w:rPr>
                <w:rFonts w:ascii="Calibri" w:eastAsia="Calibri" w:hAnsi="Calibri" w:cs="Calibri"/>
                <w:b/>
                <w:bCs/>
                <w:position w:val="1"/>
              </w:rPr>
              <w:t>Descubrimiento: _____</w:t>
            </w:r>
          </w:p>
        </w:tc>
        <w:tc>
          <w:tcPr>
            <w:tcW w:w="5065" w:type="dxa"/>
            <w:tcBorders>
              <w:top w:val="single" w:sz="8" w:space="0" w:color="000000"/>
              <w:left w:val="single" w:sz="8" w:space="0" w:color="000000"/>
              <w:bottom w:val="single" w:sz="8" w:space="0" w:color="000000"/>
              <w:right w:val="single" w:sz="8" w:space="0" w:color="000000"/>
            </w:tcBorders>
          </w:tcPr>
          <w:p w14:paraId="18DED2E6" w14:textId="3B150BBF" w:rsidR="007E3E69" w:rsidRPr="00BE6AD8" w:rsidRDefault="00FB4358" w:rsidP="00B91A88">
            <w:pPr>
              <w:spacing w:after="0" w:line="267" w:lineRule="exact"/>
              <w:ind w:right="-20"/>
              <w:rPr>
                <w:rFonts w:ascii="Calibri" w:eastAsia="Calibri" w:hAnsi="Calibri" w:cs="Calibri"/>
              </w:rPr>
            </w:pPr>
            <w:r>
              <w:rPr>
                <w:rFonts w:ascii="Calibri" w:eastAsia="Calibri" w:hAnsi="Calibri" w:cs="Calibri"/>
              </w:rPr>
              <w:t>13/04/2024</w:t>
            </w:r>
          </w:p>
        </w:tc>
      </w:tr>
      <w:tr w:rsidR="007E3E69" w:rsidRPr="00BE6AD8" w14:paraId="2F967237" w14:textId="77777777" w:rsidTr="008D241B">
        <w:trPr>
          <w:trHeight w:val="323"/>
        </w:trPr>
        <w:tc>
          <w:tcPr>
            <w:tcW w:w="4426" w:type="dxa"/>
            <w:tcBorders>
              <w:top w:val="single" w:sz="8" w:space="0" w:color="000000"/>
              <w:left w:val="single" w:sz="8" w:space="0" w:color="000000"/>
              <w:bottom w:val="single" w:sz="8" w:space="0" w:color="000000"/>
              <w:right w:val="single" w:sz="8" w:space="0" w:color="000000"/>
            </w:tcBorders>
          </w:tcPr>
          <w:p w14:paraId="35D9942D" w14:textId="77777777" w:rsidR="007E3E69" w:rsidRPr="00BE6AD8" w:rsidRDefault="007E3E69" w:rsidP="007E3E69">
            <w:pPr>
              <w:spacing w:after="0" w:line="267" w:lineRule="exact"/>
              <w:ind w:left="59" w:right="-20"/>
              <w:rPr>
                <w:rFonts w:ascii="Calibri" w:eastAsia="Calibri" w:hAnsi="Calibri" w:cs="Calibri"/>
                <w:b/>
                <w:bCs/>
                <w:position w:val="1"/>
              </w:rPr>
            </w:pPr>
            <w:r w:rsidRPr="00BE6AD8">
              <w:rPr>
                <w:rFonts w:ascii="Calibri" w:eastAsia="Calibri" w:hAnsi="Calibri" w:cs="Calibri"/>
                <w:b/>
                <w:bCs/>
                <w:position w:val="1"/>
              </w:rPr>
              <w:t>FECHA DE LOS HECHOS</w:t>
            </w:r>
          </w:p>
        </w:tc>
        <w:tc>
          <w:tcPr>
            <w:tcW w:w="5065" w:type="dxa"/>
            <w:tcBorders>
              <w:top w:val="single" w:sz="8" w:space="0" w:color="000000"/>
              <w:left w:val="single" w:sz="8" w:space="0" w:color="000000"/>
              <w:bottom w:val="single" w:sz="8" w:space="0" w:color="000000"/>
              <w:right w:val="single" w:sz="8" w:space="0" w:color="000000"/>
            </w:tcBorders>
          </w:tcPr>
          <w:p w14:paraId="77165A63" w14:textId="207F71BD" w:rsidR="007E3E69" w:rsidRPr="00BE6AD8" w:rsidRDefault="00FB4358" w:rsidP="007E3E69">
            <w:pPr>
              <w:spacing w:after="0" w:line="267" w:lineRule="exact"/>
              <w:ind w:right="-20"/>
              <w:rPr>
                <w:rFonts w:ascii="Calibri" w:eastAsia="Calibri" w:hAnsi="Calibri" w:cs="Calibri"/>
              </w:rPr>
            </w:pPr>
            <w:r>
              <w:rPr>
                <w:rFonts w:ascii="Calibri" w:eastAsia="Calibri" w:hAnsi="Calibri" w:cs="Calibri"/>
              </w:rPr>
              <w:t>13/04/2024</w:t>
            </w:r>
          </w:p>
        </w:tc>
      </w:tr>
      <w:tr w:rsidR="007E3E69" w:rsidRPr="00BE6AD8" w14:paraId="1E64E818" w14:textId="77777777" w:rsidTr="008D241B">
        <w:trPr>
          <w:trHeight w:val="2705"/>
        </w:trPr>
        <w:tc>
          <w:tcPr>
            <w:tcW w:w="4426" w:type="dxa"/>
            <w:tcBorders>
              <w:top w:val="single" w:sz="8" w:space="0" w:color="000000"/>
              <w:left w:val="single" w:sz="8" w:space="0" w:color="000000"/>
              <w:bottom w:val="single" w:sz="8" w:space="0" w:color="000000"/>
              <w:right w:val="single" w:sz="8" w:space="0" w:color="000000"/>
            </w:tcBorders>
          </w:tcPr>
          <w:p w14:paraId="39A87156"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HE</w:t>
            </w:r>
            <w:r w:rsidRPr="00BE6AD8">
              <w:rPr>
                <w:rFonts w:ascii="Calibri" w:eastAsia="Calibri" w:hAnsi="Calibri" w:cs="Calibri"/>
                <w:b/>
                <w:bCs/>
                <w:spacing w:val="1"/>
                <w:position w:val="1"/>
              </w:rPr>
              <w:t>C</w:t>
            </w:r>
            <w:r w:rsidRPr="00BE6AD8">
              <w:rPr>
                <w:rFonts w:ascii="Calibri" w:eastAsia="Calibri" w:hAnsi="Calibri" w:cs="Calibri"/>
                <w:b/>
                <w:bCs/>
                <w:position w:val="1"/>
              </w:rPr>
              <w:t>HOS</w:t>
            </w:r>
          </w:p>
        </w:tc>
        <w:tc>
          <w:tcPr>
            <w:tcW w:w="5065" w:type="dxa"/>
            <w:tcBorders>
              <w:top w:val="single" w:sz="8" w:space="0" w:color="000000"/>
              <w:left w:val="single" w:sz="8" w:space="0" w:color="000000"/>
              <w:bottom w:val="single" w:sz="8" w:space="0" w:color="000000"/>
              <w:right w:val="single" w:sz="8" w:space="0" w:color="000000"/>
            </w:tcBorders>
          </w:tcPr>
          <w:p w14:paraId="792DB71A" w14:textId="77777777" w:rsidR="00C911F0" w:rsidRDefault="00C911F0" w:rsidP="00C911F0">
            <w:pPr>
              <w:pStyle w:val="Prrafodelista"/>
              <w:widowControl/>
              <w:numPr>
                <w:ilvl w:val="0"/>
                <w:numId w:val="11"/>
              </w:numPr>
              <w:shd w:val="clear" w:color="auto" w:fill="FFFFFF"/>
              <w:spacing w:after="0" w:line="240" w:lineRule="auto"/>
              <w:jc w:val="both"/>
              <w:rPr>
                <w:rFonts w:ascii="Calibri" w:eastAsia="Calibri" w:hAnsi="Calibri" w:cs="Calibri"/>
              </w:rPr>
            </w:pPr>
            <w:r w:rsidRPr="00C911F0">
              <w:rPr>
                <w:rFonts w:ascii="Calibri" w:eastAsia="Calibri" w:hAnsi="Calibri" w:cs="Calibri"/>
              </w:rPr>
              <w:t>José Luis Ríos Sandoval, de 21 años, laboraba como auxiliar de conductor en la empresa TABASCO OC LLC Sucursal Colombia, devengando un salario mínimo más prestaciones. El 13 de abril de 2024, a las 8:40 a.m., mientras conducía una motocicleta por la Calle 70 en Cali, fue impactado violentamente en la intersección con la Carrera 1 por un vehículo conducido por Diego de Jesús Toro Espinal, quien ingresó de manera imprudente a dicha vía. En ese momento, los semáforos de la intersección se encontraban dañados y ambas vías eran principales.</w:t>
            </w:r>
          </w:p>
          <w:p w14:paraId="5F923B19" w14:textId="77777777" w:rsidR="00C911F0" w:rsidRDefault="00C911F0" w:rsidP="00630A49">
            <w:pPr>
              <w:pStyle w:val="Prrafodelista"/>
              <w:widowControl/>
              <w:numPr>
                <w:ilvl w:val="0"/>
                <w:numId w:val="11"/>
              </w:numPr>
              <w:shd w:val="clear" w:color="auto" w:fill="FFFFFF"/>
              <w:spacing w:after="0" w:line="240" w:lineRule="auto"/>
              <w:jc w:val="both"/>
              <w:rPr>
                <w:rFonts w:ascii="Calibri" w:eastAsia="Calibri" w:hAnsi="Calibri" w:cs="Calibri"/>
              </w:rPr>
            </w:pPr>
            <w:r w:rsidRPr="00C911F0">
              <w:rPr>
                <w:rFonts w:ascii="Calibri" w:eastAsia="Calibri" w:hAnsi="Calibri" w:cs="Calibri"/>
              </w:rPr>
              <w:t xml:space="preserve">Como consecuencia del accidente, José Luis sufrió múltiples lesiones de gravedad, incluyendo trauma craneoencefálico, cervical, torácico, abdominal, de pelvis y extremidades, </w:t>
            </w:r>
            <w:r w:rsidRPr="00C911F0">
              <w:rPr>
                <w:rFonts w:ascii="Calibri" w:eastAsia="Calibri" w:hAnsi="Calibri" w:cs="Calibri"/>
              </w:rPr>
              <w:lastRenderedPageBreak/>
              <w:t>por lo que fue trasladado a la Clínica Cali para la Gente y se encuentra incapacitado desde el 13 de abril hasta el 13 de julio de 2024. Actualmente, está en proceso de calificación de pérdida de capacidad laboral ante la Junta Regional de Invalidez, estimándose un 15% de PCL.</w:t>
            </w:r>
          </w:p>
          <w:p w14:paraId="6C6F7458" w14:textId="77777777" w:rsidR="00C911F0" w:rsidRDefault="00C911F0" w:rsidP="00ED5ED8">
            <w:pPr>
              <w:pStyle w:val="Prrafodelista"/>
              <w:widowControl/>
              <w:numPr>
                <w:ilvl w:val="0"/>
                <w:numId w:val="11"/>
              </w:numPr>
              <w:shd w:val="clear" w:color="auto" w:fill="FFFFFF"/>
              <w:spacing w:after="0" w:line="240" w:lineRule="auto"/>
              <w:jc w:val="both"/>
              <w:rPr>
                <w:rFonts w:ascii="Calibri" w:eastAsia="Calibri" w:hAnsi="Calibri" w:cs="Calibri"/>
              </w:rPr>
            </w:pPr>
            <w:r w:rsidRPr="00C911F0">
              <w:rPr>
                <w:rFonts w:ascii="Calibri" w:eastAsia="Calibri" w:hAnsi="Calibri" w:cs="Calibri"/>
              </w:rPr>
              <w:t>El accidente ha generado graves afectaciones emocionales y familiares. Los padres de la víctima, Ana Mercedes Sandoval Párraga y José Victorio Ríos Sierra, así como sus hermanos, Faber Duván y Dilan Farid Cantor Sandoval, han experimentado dolor, tristeza, angustia y alteraciones en sus rutinas familiares. Desde entonces, no han podido compartir actividades recreativas y sociales que solían realizar juntos.</w:t>
            </w:r>
          </w:p>
          <w:p w14:paraId="2C8792B0" w14:textId="2361726D" w:rsidR="00C911F0" w:rsidRPr="00C911F0" w:rsidRDefault="00C911F0" w:rsidP="00ED5ED8">
            <w:pPr>
              <w:pStyle w:val="Prrafodelista"/>
              <w:widowControl/>
              <w:numPr>
                <w:ilvl w:val="0"/>
                <w:numId w:val="11"/>
              </w:numPr>
              <w:shd w:val="clear" w:color="auto" w:fill="FFFFFF"/>
              <w:spacing w:after="0" w:line="240" w:lineRule="auto"/>
              <w:jc w:val="both"/>
              <w:rPr>
                <w:rFonts w:ascii="Calibri" w:eastAsia="Calibri" w:hAnsi="Calibri" w:cs="Calibri"/>
              </w:rPr>
            </w:pPr>
            <w:r w:rsidRPr="00C911F0">
              <w:rPr>
                <w:rFonts w:ascii="Calibri" w:eastAsia="Calibri" w:hAnsi="Calibri" w:cs="Calibri"/>
              </w:rPr>
              <w:t>Al momento del accidente, la infraestructura vial de la ciudad estaba asegurada por varias compañías, entre ellas MAPFRE SEGUROS S.A., SBS SEGUROS COLOMBIA S.A., ASEGURADORA SOLIDARIA DE COLOMBIA S.A. y CHUBB SEGUROS COLOMBIA S.A. No obstante, a la fecha de la presentación de la demanda, no se ha realizado ninguna indemnización ni reparación por parte del Distrito de Santiago de Cali, entidad encargada del mantenimiento vial y del funcionamiento de los semáforos. Se alega una falla del servicio público y una conducta imprudente del conductor como causas del siniestro.</w:t>
            </w:r>
          </w:p>
          <w:p w14:paraId="342584D0" w14:textId="3499C13F" w:rsidR="007E3E69" w:rsidRPr="00BE6AD8" w:rsidRDefault="007E3E69" w:rsidP="00C911F0">
            <w:pPr>
              <w:widowControl/>
              <w:shd w:val="clear" w:color="auto" w:fill="FFFFFF"/>
              <w:spacing w:after="0" w:line="240" w:lineRule="auto"/>
              <w:jc w:val="both"/>
              <w:rPr>
                <w:rFonts w:ascii="Calibri" w:eastAsia="Calibri" w:hAnsi="Calibri" w:cs="Calibri"/>
              </w:rPr>
            </w:pPr>
          </w:p>
        </w:tc>
      </w:tr>
      <w:tr w:rsidR="007E3E69" w:rsidRPr="00BE6AD8" w14:paraId="3B0733C6" w14:textId="77777777" w:rsidTr="008D241B">
        <w:trPr>
          <w:trHeight w:val="1480"/>
        </w:trPr>
        <w:tc>
          <w:tcPr>
            <w:tcW w:w="4426" w:type="dxa"/>
            <w:tcBorders>
              <w:top w:val="single" w:sz="8" w:space="0" w:color="000000"/>
              <w:left w:val="single" w:sz="8" w:space="0" w:color="000000"/>
              <w:bottom w:val="single" w:sz="8" w:space="0" w:color="000000"/>
              <w:right w:val="single" w:sz="8" w:space="0" w:color="000000"/>
            </w:tcBorders>
          </w:tcPr>
          <w:p w14:paraId="2028B3F7"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lastRenderedPageBreak/>
              <w:t>PR</w:t>
            </w:r>
            <w:r w:rsidRPr="00BE6AD8">
              <w:rPr>
                <w:rFonts w:ascii="Calibri" w:eastAsia="Calibri" w:hAnsi="Calibri" w:cs="Calibri"/>
                <w:b/>
                <w:bCs/>
                <w:spacing w:val="1"/>
                <w:position w:val="1"/>
              </w:rPr>
              <w:t>E</w:t>
            </w:r>
            <w:r w:rsidRPr="00BE6AD8">
              <w:rPr>
                <w:rFonts w:ascii="Calibri" w:eastAsia="Calibri" w:hAnsi="Calibri" w:cs="Calibri"/>
                <w:b/>
                <w:bCs/>
                <w:spacing w:val="-1"/>
                <w:position w:val="1"/>
              </w:rPr>
              <w:t>T</w:t>
            </w:r>
            <w:r w:rsidRPr="00BE6AD8">
              <w:rPr>
                <w:rFonts w:ascii="Calibri" w:eastAsia="Calibri" w:hAnsi="Calibri" w:cs="Calibri"/>
                <w:b/>
                <w:bCs/>
                <w:position w:val="1"/>
              </w:rPr>
              <w:t>E</w:t>
            </w:r>
            <w:r w:rsidRPr="00BE6AD8">
              <w:rPr>
                <w:rFonts w:ascii="Calibri" w:eastAsia="Calibri" w:hAnsi="Calibri" w:cs="Calibri"/>
                <w:b/>
                <w:bCs/>
                <w:spacing w:val="1"/>
                <w:position w:val="1"/>
              </w:rPr>
              <w:t>N</w:t>
            </w:r>
            <w:r w:rsidRPr="00BE6AD8">
              <w:rPr>
                <w:rFonts w:ascii="Calibri" w:eastAsia="Calibri" w:hAnsi="Calibri" w:cs="Calibri"/>
                <w:b/>
                <w:bCs/>
                <w:spacing w:val="-3"/>
                <w:position w:val="1"/>
              </w:rPr>
              <w:t>S</w:t>
            </w:r>
            <w:r w:rsidRPr="00BE6AD8">
              <w:rPr>
                <w:rFonts w:ascii="Calibri" w:eastAsia="Calibri" w:hAnsi="Calibri" w:cs="Calibri"/>
                <w:b/>
                <w:bCs/>
                <w:spacing w:val="1"/>
                <w:position w:val="1"/>
              </w:rPr>
              <w:t>I</w:t>
            </w:r>
            <w:r w:rsidRPr="00BE6AD8">
              <w:rPr>
                <w:rFonts w:ascii="Calibri" w:eastAsia="Calibri" w:hAnsi="Calibri" w:cs="Calibri"/>
                <w:b/>
                <w:bCs/>
                <w:position w:val="1"/>
              </w:rPr>
              <w:t>O</w:t>
            </w:r>
            <w:r w:rsidRPr="00BE6AD8">
              <w:rPr>
                <w:rFonts w:ascii="Calibri" w:eastAsia="Calibri" w:hAnsi="Calibri" w:cs="Calibri"/>
                <w:b/>
                <w:bCs/>
                <w:spacing w:val="-2"/>
                <w:position w:val="1"/>
              </w:rPr>
              <w:t>N</w:t>
            </w:r>
            <w:r w:rsidRPr="00BE6AD8">
              <w:rPr>
                <w:rFonts w:ascii="Calibri" w:eastAsia="Calibri" w:hAnsi="Calibri" w:cs="Calibri"/>
                <w:b/>
                <w:bCs/>
                <w:position w:val="1"/>
              </w:rPr>
              <w:t>ES</w:t>
            </w:r>
          </w:p>
        </w:tc>
        <w:tc>
          <w:tcPr>
            <w:tcW w:w="5065" w:type="dxa"/>
            <w:tcBorders>
              <w:top w:val="single" w:sz="8" w:space="0" w:color="000000"/>
              <w:left w:val="single" w:sz="8" w:space="0" w:color="000000"/>
              <w:bottom w:val="single" w:sz="8" w:space="0" w:color="000000"/>
              <w:right w:val="single" w:sz="8" w:space="0" w:color="000000"/>
            </w:tcBorders>
          </w:tcPr>
          <w:p w14:paraId="7382584D" w14:textId="77777777" w:rsidR="00C911F0" w:rsidRPr="003C7DC4" w:rsidRDefault="00C911F0" w:rsidP="00C911F0">
            <w:pPr>
              <w:pStyle w:val="Prrafodelista"/>
              <w:numPr>
                <w:ilvl w:val="0"/>
                <w:numId w:val="12"/>
              </w:numPr>
              <w:jc w:val="both"/>
              <w:rPr>
                <w:rFonts w:ascii="Calibri" w:eastAsia="Calibri" w:hAnsi="Calibri" w:cs="Calibri"/>
              </w:rPr>
            </w:pPr>
            <w:r w:rsidRPr="003C7DC4">
              <w:rPr>
                <w:rFonts w:ascii="Calibri" w:eastAsia="Calibri" w:hAnsi="Calibri" w:cs="Calibri"/>
              </w:rPr>
              <w:t>Lucro cesante:</w:t>
            </w:r>
            <w:r w:rsidRPr="003C7DC4">
              <w:rPr>
                <w:rFonts w:ascii="Calibri" w:eastAsia="Calibri" w:hAnsi="Calibri" w:cs="Calibri"/>
              </w:rPr>
              <w:t xml:space="preserve"> </w:t>
            </w:r>
            <w:r w:rsidRPr="003C7DC4">
              <w:rPr>
                <w:rFonts w:ascii="Calibri" w:eastAsia="Calibri" w:hAnsi="Calibri" w:cs="Calibri"/>
              </w:rPr>
              <w:t>A favor de José Luis Ríos Sandoval, por valor de $62.834.785 o la suma que se demuestre en juicio.</w:t>
            </w:r>
          </w:p>
          <w:p w14:paraId="738F3789" w14:textId="77777777" w:rsidR="00C911F0" w:rsidRPr="003C7DC4" w:rsidRDefault="00C911F0" w:rsidP="00FC62A3">
            <w:pPr>
              <w:pStyle w:val="Prrafodelista"/>
              <w:numPr>
                <w:ilvl w:val="0"/>
                <w:numId w:val="12"/>
              </w:numPr>
              <w:jc w:val="both"/>
              <w:rPr>
                <w:rFonts w:ascii="Calibri" w:eastAsia="Calibri" w:hAnsi="Calibri" w:cs="Calibri"/>
              </w:rPr>
            </w:pPr>
            <w:r w:rsidRPr="003C7DC4">
              <w:rPr>
                <w:rFonts w:ascii="Calibri" w:eastAsia="Calibri" w:hAnsi="Calibri" w:cs="Calibri"/>
              </w:rPr>
              <w:t>Perjuicios morales:</w:t>
            </w:r>
            <w:r w:rsidRPr="003C7DC4">
              <w:rPr>
                <w:rFonts w:ascii="Calibri" w:eastAsia="Calibri" w:hAnsi="Calibri" w:cs="Calibri"/>
              </w:rPr>
              <w:t xml:space="preserve"> </w:t>
            </w:r>
            <w:r w:rsidRPr="003C7DC4">
              <w:rPr>
                <w:rFonts w:ascii="Calibri" w:eastAsia="Calibri" w:hAnsi="Calibri" w:cs="Calibri"/>
              </w:rPr>
              <w:t>A favor de José Luis y sus familiares (madre, padre y hermanos), por $130.000.000 para cada uno, equivalentes a 100 SMMLV, o el valor que se pruebe.</w:t>
            </w:r>
          </w:p>
          <w:p w14:paraId="028DB499" w14:textId="77777777" w:rsidR="00C911F0" w:rsidRPr="003C7DC4" w:rsidRDefault="00C911F0" w:rsidP="00D7514F">
            <w:pPr>
              <w:pStyle w:val="Prrafodelista"/>
              <w:numPr>
                <w:ilvl w:val="0"/>
                <w:numId w:val="12"/>
              </w:numPr>
              <w:jc w:val="both"/>
              <w:rPr>
                <w:rFonts w:ascii="Calibri" w:eastAsia="Calibri" w:hAnsi="Calibri" w:cs="Calibri"/>
              </w:rPr>
            </w:pPr>
            <w:r w:rsidRPr="00C911F0">
              <w:rPr>
                <w:rFonts w:ascii="Calibri" w:eastAsia="Calibri" w:hAnsi="Calibri" w:cs="Calibri"/>
              </w:rPr>
              <w:t>Daño a la vida de relación:</w:t>
            </w:r>
            <w:r w:rsidRPr="003C7DC4">
              <w:rPr>
                <w:rFonts w:ascii="Calibri" w:eastAsia="Calibri" w:hAnsi="Calibri" w:cs="Calibri"/>
              </w:rPr>
              <w:t xml:space="preserve"> </w:t>
            </w:r>
            <w:r w:rsidRPr="00C911F0">
              <w:rPr>
                <w:rFonts w:ascii="Calibri" w:eastAsia="Calibri" w:hAnsi="Calibri" w:cs="Calibri"/>
              </w:rPr>
              <w:t>También para José Luis y sus familiares, por $130.000.000 cada uno o el valor que se demuestre.</w:t>
            </w:r>
          </w:p>
          <w:p w14:paraId="4AE8EE7A" w14:textId="77777777" w:rsidR="00C911F0" w:rsidRPr="003C7DC4" w:rsidRDefault="00C911F0" w:rsidP="00CD7C46">
            <w:pPr>
              <w:pStyle w:val="Prrafodelista"/>
              <w:numPr>
                <w:ilvl w:val="0"/>
                <w:numId w:val="12"/>
              </w:numPr>
              <w:jc w:val="both"/>
              <w:rPr>
                <w:rFonts w:ascii="Calibri" w:eastAsia="Calibri" w:hAnsi="Calibri" w:cs="Calibri"/>
              </w:rPr>
            </w:pPr>
            <w:r w:rsidRPr="00C911F0">
              <w:rPr>
                <w:rFonts w:ascii="Calibri" w:eastAsia="Calibri" w:hAnsi="Calibri" w:cs="Calibri"/>
              </w:rPr>
              <w:t>Pérdida de oportunidad:</w:t>
            </w:r>
            <w:r w:rsidRPr="003C7DC4">
              <w:rPr>
                <w:rFonts w:ascii="Calibri" w:eastAsia="Calibri" w:hAnsi="Calibri" w:cs="Calibri"/>
              </w:rPr>
              <w:t xml:space="preserve"> </w:t>
            </w:r>
            <w:r w:rsidRPr="00C911F0">
              <w:rPr>
                <w:rFonts w:ascii="Calibri" w:eastAsia="Calibri" w:hAnsi="Calibri" w:cs="Calibri"/>
              </w:rPr>
              <w:t>Para todos los demandantes, por $130.000.000 cada uno o el mayor valor probado.</w:t>
            </w:r>
          </w:p>
          <w:p w14:paraId="79A983BB" w14:textId="77777777" w:rsidR="00C911F0" w:rsidRPr="003C7DC4" w:rsidRDefault="00C911F0" w:rsidP="00C617CD">
            <w:pPr>
              <w:pStyle w:val="Prrafodelista"/>
              <w:numPr>
                <w:ilvl w:val="0"/>
                <w:numId w:val="12"/>
              </w:numPr>
              <w:jc w:val="both"/>
              <w:rPr>
                <w:rFonts w:ascii="Calibri" w:eastAsia="Calibri" w:hAnsi="Calibri" w:cs="Calibri"/>
              </w:rPr>
            </w:pPr>
            <w:r w:rsidRPr="00C911F0">
              <w:rPr>
                <w:rFonts w:ascii="Calibri" w:eastAsia="Calibri" w:hAnsi="Calibri" w:cs="Calibri"/>
              </w:rPr>
              <w:t>Daño a la salud:</w:t>
            </w:r>
            <w:r w:rsidRPr="003C7DC4">
              <w:rPr>
                <w:rFonts w:ascii="Calibri" w:eastAsia="Calibri" w:hAnsi="Calibri" w:cs="Calibri"/>
              </w:rPr>
              <w:t xml:space="preserve"> </w:t>
            </w:r>
            <w:r w:rsidRPr="00C911F0">
              <w:rPr>
                <w:rFonts w:ascii="Calibri" w:eastAsia="Calibri" w:hAnsi="Calibri" w:cs="Calibri"/>
              </w:rPr>
              <w:t>A favor de José Luis Ríos Sandoval, por $130.000.000 o el monto que se demuestre.</w:t>
            </w:r>
          </w:p>
          <w:p w14:paraId="201E0D3D" w14:textId="77777777" w:rsidR="003C7DC4" w:rsidRPr="003C7DC4" w:rsidRDefault="00C911F0" w:rsidP="00B05255">
            <w:pPr>
              <w:pStyle w:val="Prrafodelista"/>
              <w:numPr>
                <w:ilvl w:val="0"/>
                <w:numId w:val="12"/>
              </w:numPr>
              <w:jc w:val="both"/>
              <w:rPr>
                <w:rFonts w:ascii="Calibri" w:eastAsia="Calibri" w:hAnsi="Calibri" w:cs="Calibri"/>
              </w:rPr>
            </w:pPr>
            <w:r w:rsidRPr="00C911F0">
              <w:rPr>
                <w:rFonts w:ascii="Calibri" w:eastAsia="Calibri" w:hAnsi="Calibri" w:cs="Calibri"/>
              </w:rPr>
              <w:t>Condena al pago de intereses moratorios,</w:t>
            </w:r>
            <w:r w:rsidR="003C7DC4" w:rsidRPr="003C7DC4">
              <w:rPr>
                <w:rFonts w:ascii="Calibri" w:eastAsia="Calibri" w:hAnsi="Calibri" w:cs="Calibri"/>
              </w:rPr>
              <w:t xml:space="preserve"> </w:t>
            </w:r>
            <w:r w:rsidRPr="00C911F0">
              <w:rPr>
                <w:rFonts w:ascii="Calibri" w:eastAsia="Calibri" w:hAnsi="Calibri" w:cs="Calibri"/>
              </w:rPr>
              <w:t xml:space="preserve">conforme al artículo 1080 del Código de </w:t>
            </w:r>
            <w:r w:rsidRPr="00C911F0">
              <w:rPr>
                <w:rFonts w:ascii="Calibri" w:eastAsia="Calibri" w:hAnsi="Calibri" w:cs="Calibri"/>
              </w:rPr>
              <w:lastRenderedPageBreak/>
              <w:t>Comercio y/o 94 del CGP, con base en la tasa bancaria corriente aumentada en la mitad, desde la reclamación extrajudicial, radicación de la demanda o notificación del auto admisorio.</w:t>
            </w:r>
          </w:p>
          <w:p w14:paraId="079B8665" w14:textId="77777777" w:rsidR="003C7DC4" w:rsidRPr="003C7DC4" w:rsidRDefault="00C911F0" w:rsidP="00867FDD">
            <w:pPr>
              <w:pStyle w:val="Prrafodelista"/>
              <w:numPr>
                <w:ilvl w:val="0"/>
                <w:numId w:val="12"/>
              </w:numPr>
              <w:jc w:val="both"/>
              <w:rPr>
                <w:rFonts w:ascii="Calibri" w:eastAsia="Calibri" w:hAnsi="Calibri" w:cs="Calibri"/>
              </w:rPr>
            </w:pPr>
            <w:r w:rsidRPr="00C911F0">
              <w:rPr>
                <w:rFonts w:ascii="Calibri" w:eastAsia="Calibri" w:hAnsi="Calibri" w:cs="Calibri"/>
              </w:rPr>
              <w:t>Condena en costas:</w:t>
            </w:r>
            <w:r w:rsidR="003C7DC4" w:rsidRPr="003C7DC4">
              <w:rPr>
                <w:rFonts w:ascii="Calibri" w:eastAsia="Calibri" w:hAnsi="Calibri" w:cs="Calibri"/>
              </w:rPr>
              <w:t xml:space="preserve"> </w:t>
            </w:r>
            <w:r w:rsidRPr="00C911F0">
              <w:rPr>
                <w:rFonts w:ascii="Calibri" w:eastAsia="Calibri" w:hAnsi="Calibri" w:cs="Calibri"/>
              </w:rPr>
              <w:t>Incluye honorarios de peritos, abogados y demás gastos del proceso, con fundamento en el artículo 1128 del Código de Comercio y artículo 365 del CGP.</w:t>
            </w:r>
          </w:p>
          <w:p w14:paraId="73F04E21" w14:textId="77777777" w:rsidR="003C7DC4" w:rsidRPr="003C7DC4" w:rsidRDefault="00C911F0" w:rsidP="0071186E">
            <w:pPr>
              <w:pStyle w:val="Prrafodelista"/>
              <w:numPr>
                <w:ilvl w:val="0"/>
                <w:numId w:val="12"/>
              </w:numPr>
              <w:jc w:val="both"/>
              <w:rPr>
                <w:rFonts w:ascii="Calibri" w:eastAsia="Calibri" w:hAnsi="Calibri" w:cs="Calibri"/>
              </w:rPr>
            </w:pPr>
            <w:r w:rsidRPr="00C911F0">
              <w:rPr>
                <w:rFonts w:ascii="Calibri" w:eastAsia="Calibri" w:hAnsi="Calibri" w:cs="Calibri"/>
              </w:rPr>
              <w:t>Condena directa a las aseguradoras al pago de la indemnización, conforme al artículo 1133 del Código de Comercio, con sustento en las pólizas vigentes.</w:t>
            </w:r>
          </w:p>
          <w:p w14:paraId="548CDD00" w14:textId="1653A5CE" w:rsidR="00D12FFC" w:rsidRPr="003C7DC4" w:rsidRDefault="00C911F0" w:rsidP="00D12FFC">
            <w:pPr>
              <w:pStyle w:val="Prrafodelista"/>
              <w:numPr>
                <w:ilvl w:val="0"/>
                <w:numId w:val="12"/>
              </w:numPr>
              <w:jc w:val="both"/>
              <w:rPr>
                <w:rFonts w:ascii="Calibri" w:eastAsia="Calibri" w:hAnsi="Calibri" w:cs="Calibri"/>
              </w:rPr>
            </w:pPr>
            <w:r w:rsidRPr="00C911F0">
              <w:rPr>
                <w:rFonts w:ascii="Calibri" w:eastAsia="Calibri" w:hAnsi="Calibri" w:cs="Calibri"/>
              </w:rPr>
              <w:t>Indexación:</w:t>
            </w:r>
            <w:r w:rsidR="003C7DC4" w:rsidRPr="003C7DC4">
              <w:rPr>
                <w:rFonts w:ascii="Calibri" w:eastAsia="Calibri" w:hAnsi="Calibri" w:cs="Calibri"/>
              </w:rPr>
              <w:t xml:space="preserve"> </w:t>
            </w:r>
            <w:r w:rsidRPr="00C911F0">
              <w:rPr>
                <w:rFonts w:ascii="Calibri" w:eastAsia="Calibri" w:hAnsi="Calibri" w:cs="Calibri"/>
              </w:rPr>
              <w:t>Actualización de todas las sumas pretendidas y de las coberturas de las pólizas al momento de la liquidación de la sentencia.</w:t>
            </w:r>
          </w:p>
        </w:tc>
      </w:tr>
      <w:tr w:rsidR="007E3E69" w:rsidRPr="00BE6AD8" w14:paraId="788A62C4" w14:textId="77777777" w:rsidTr="008D241B">
        <w:trPr>
          <w:trHeight w:val="831"/>
        </w:trPr>
        <w:tc>
          <w:tcPr>
            <w:tcW w:w="4426" w:type="dxa"/>
            <w:tcBorders>
              <w:top w:val="single" w:sz="8" w:space="0" w:color="000000"/>
              <w:left w:val="single" w:sz="8" w:space="0" w:color="000000"/>
              <w:bottom w:val="single" w:sz="8" w:space="0" w:color="000000"/>
              <w:right w:val="single" w:sz="8" w:space="0" w:color="000000"/>
            </w:tcBorders>
          </w:tcPr>
          <w:p w14:paraId="1E5A068D"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spacing w:val="1"/>
                <w:position w:val="1"/>
              </w:rPr>
              <w:lastRenderedPageBreak/>
              <w:t>C</w:t>
            </w:r>
            <w:r w:rsidRPr="00BE6AD8">
              <w:rPr>
                <w:rFonts w:ascii="Calibri" w:eastAsia="Calibri" w:hAnsi="Calibri" w:cs="Calibri"/>
                <w:b/>
                <w:bCs/>
                <w:position w:val="1"/>
              </w:rPr>
              <w:t>U</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spacing w:val="1"/>
                <w:position w:val="1"/>
              </w:rPr>
              <w:t>I</w:t>
            </w:r>
            <w:r w:rsidRPr="00BE6AD8">
              <w:rPr>
                <w:rFonts w:ascii="Calibri" w:eastAsia="Calibri" w:hAnsi="Calibri" w:cs="Calibri"/>
                <w:b/>
                <w:bCs/>
                <w:position w:val="1"/>
              </w:rPr>
              <w:t>F</w:t>
            </w:r>
            <w:r w:rsidRPr="00BE6AD8">
              <w:rPr>
                <w:rFonts w:ascii="Calibri" w:eastAsia="Calibri" w:hAnsi="Calibri" w:cs="Calibri"/>
                <w:b/>
                <w:bCs/>
                <w:spacing w:val="-2"/>
                <w:position w:val="1"/>
              </w:rPr>
              <w:t>I</w:t>
            </w:r>
            <w:r w:rsidRPr="00BE6AD8">
              <w:rPr>
                <w:rFonts w:ascii="Calibri" w:eastAsia="Calibri" w:hAnsi="Calibri" w:cs="Calibri"/>
                <w:b/>
                <w:bCs/>
                <w:spacing w:val="1"/>
                <w:position w:val="1"/>
              </w:rPr>
              <w:t>C</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CI</w:t>
            </w:r>
            <w:r w:rsidRPr="00BE6AD8">
              <w:rPr>
                <w:rFonts w:ascii="Calibri" w:eastAsia="Calibri" w:hAnsi="Calibri" w:cs="Calibri"/>
                <w:b/>
                <w:bCs/>
                <w:spacing w:val="-3"/>
                <w:position w:val="1"/>
              </w:rPr>
              <w:t>Ó</w:t>
            </w:r>
            <w:r w:rsidRPr="00BE6AD8">
              <w:rPr>
                <w:rFonts w:ascii="Calibri" w:eastAsia="Calibri" w:hAnsi="Calibri" w:cs="Calibri"/>
                <w:b/>
                <w:bCs/>
                <w:position w:val="1"/>
              </w:rPr>
              <w:t>N</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D</w:t>
            </w:r>
            <w:r w:rsidRPr="00BE6AD8">
              <w:rPr>
                <w:rFonts w:ascii="Calibri" w:eastAsia="Calibri" w:hAnsi="Calibri" w:cs="Calibri"/>
                <w:b/>
                <w:bCs/>
                <w:position w:val="1"/>
              </w:rPr>
              <w:t>E</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L</w:t>
            </w:r>
            <w:r w:rsidRPr="00BE6AD8">
              <w:rPr>
                <w:rFonts w:ascii="Calibri" w:eastAsia="Calibri" w:hAnsi="Calibri" w:cs="Calibri"/>
                <w:b/>
                <w:bCs/>
                <w:position w:val="1"/>
              </w:rPr>
              <w:t>AS</w:t>
            </w:r>
          </w:p>
          <w:p w14:paraId="7EBA1DF8" w14:textId="77777777" w:rsidR="007E3E69" w:rsidRPr="00BE6AD8" w:rsidRDefault="007E3E69" w:rsidP="007E3E69">
            <w:pPr>
              <w:spacing w:after="0" w:line="240" w:lineRule="auto"/>
              <w:ind w:left="59" w:right="-20"/>
              <w:rPr>
                <w:rFonts w:ascii="Calibri" w:eastAsia="Calibri" w:hAnsi="Calibri" w:cs="Calibri"/>
              </w:rPr>
            </w:pPr>
            <w:r w:rsidRPr="00BE6AD8">
              <w:rPr>
                <w:rFonts w:ascii="Calibri" w:eastAsia="Calibri" w:hAnsi="Calibri" w:cs="Calibri"/>
                <w:b/>
                <w:bCs/>
              </w:rPr>
              <w:t>PR</w:t>
            </w:r>
            <w:r w:rsidRPr="00BE6AD8">
              <w:rPr>
                <w:rFonts w:ascii="Calibri" w:eastAsia="Calibri" w:hAnsi="Calibri" w:cs="Calibri"/>
                <w:b/>
                <w:bCs/>
                <w:spacing w:val="1"/>
              </w:rPr>
              <w:t>E</w:t>
            </w:r>
            <w:r w:rsidRPr="00BE6AD8">
              <w:rPr>
                <w:rFonts w:ascii="Calibri" w:eastAsia="Calibri" w:hAnsi="Calibri" w:cs="Calibri"/>
                <w:b/>
                <w:bCs/>
                <w:spacing w:val="-1"/>
              </w:rPr>
              <w:t>T</w:t>
            </w:r>
            <w:r w:rsidRPr="00BE6AD8">
              <w:rPr>
                <w:rFonts w:ascii="Calibri" w:eastAsia="Calibri" w:hAnsi="Calibri" w:cs="Calibri"/>
                <w:b/>
                <w:bCs/>
              </w:rPr>
              <w:t>E</w:t>
            </w:r>
            <w:r w:rsidRPr="00BE6AD8">
              <w:rPr>
                <w:rFonts w:ascii="Calibri" w:eastAsia="Calibri" w:hAnsi="Calibri" w:cs="Calibri"/>
                <w:b/>
                <w:bCs/>
                <w:spacing w:val="1"/>
              </w:rPr>
              <w:t>N</w:t>
            </w:r>
            <w:r w:rsidRPr="00BE6AD8">
              <w:rPr>
                <w:rFonts w:ascii="Calibri" w:eastAsia="Calibri" w:hAnsi="Calibri" w:cs="Calibri"/>
                <w:b/>
                <w:bCs/>
                <w:spacing w:val="-3"/>
              </w:rPr>
              <w:t>S</w:t>
            </w:r>
            <w:r w:rsidRPr="00BE6AD8">
              <w:rPr>
                <w:rFonts w:ascii="Calibri" w:eastAsia="Calibri" w:hAnsi="Calibri" w:cs="Calibri"/>
                <w:b/>
                <w:bCs/>
                <w:spacing w:val="1"/>
              </w:rPr>
              <w:t>I</w:t>
            </w:r>
            <w:r w:rsidRPr="00BE6AD8">
              <w:rPr>
                <w:rFonts w:ascii="Calibri" w:eastAsia="Calibri" w:hAnsi="Calibri" w:cs="Calibri"/>
                <w:b/>
                <w:bCs/>
              </w:rPr>
              <w:t>O</w:t>
            </w:r>
            <w:r w:rsidRPr="00BE6AD8">
              <w:rPr>
                <w:rFonts w:ascii="Calibri" w:eastAsia="Calibri" w:hAnsi="Calibri" w:cs="Calibri"/>
                <w:b/>
                <w:bCs/>
                <w:spacing w:val="-2"/>
              </w:rPr>
              <w:t>N</w:t>
            </w:r>
            <w:r w:rsidRPr="00BE6AD8">
              <w:rPr>
                <w:rFonts w:ascii="Calibri" w:eastAsia="Calibri" w:hAnsi="Calibri" w:cs="Calibri"/>
                <w:b/>
                <w:bCs/>
              </w:rPr>
              <w:t>ES</w:t>
            </w:r>
          </w:p>
        </w:tc>
        <w:tc>
          <w:tcPr>
            <w:tcW w:w="5065" w:type="dxa"/>
            <w:tcBorders>
              <w:top w:val="single" w:sz="8" w:space="0" w:color="000000"/>
              <w:left w:val="single" w:sz="8" w:space="0" w:color="000000"/>
              <w:bottom w:val="single" w:sz="8" w:space="0" w:color="000000"/>
              <w:right w:val="single" w:sz="8" w:space="0" w:color="000000"/>
            </w:tcBorders>
          </w:tcPr>
          <w:p w14:paraId="451CAFA0" w14:textId="2AAD07AF" w:rsidR="007E3E69" w:rsidRPr="00BE6AD8" w:rsidRDefault="007F0DEC" w:rsidP="007E3E69">
            <w:pPr>
              <w:spacing w:after="0" w:line="240" w:lineRule="auto"/>
              <w:ind w:left="59" w:right="39"/>
              <w:rPr>
                <w:rFonts w:ascii="Calibri" w:eastAsia="Calibri" w:hAnsi="Calibri" w:cs="Calibri"/>
              </w:rPr>
            </w:pPr>
            <w:r w:rsidRPr="00BE6AD8">
              <w:rPr>
                <w:rFonts w:ascii="Calibri" w:eastAsia="Calibri" w:hAnsi="Calibri" w:cs="Calibri"/>
              </w:rPr>
              <w:t>$</w:t>
            </w:r>
            <w:r w:rsidR="003C7DC4">
              <w:rPr>
                <w:rFonts w:ascii="Calibri" w:eastAsia="Calibri" w:hAnsi="Calibri" w:cs="Calibri"/>
              </w:rPr>
              <w:t>2.340.434.785</w:t>
            </w:r>
            <w:r w:rsidRPr="00BE6AD8">
              <w:rPr>
                <w:rFonts w:ascii="Calibri" w:eastAsia="Calibri" w:hAnsi="Calibri" w:cs="Calibri"/>
              </w:rPr>
              <w:t xml:space="preserve"> </w:t>
            </w:r>
            <w:r w:rsidR="009608C8" w:rsidRPr="00BE6AD8">
              <w:rPr>
                <w:rFonts w:ascii="Calibri" w:eastAsia="Calibri" w:hAnsi="Calibri" w:cs="Calibri"/>
              </w:rPr>
              <w:t>(ACTUALIZADO AÑO 202</w:t>
            </w:r>
            <w:r w:rsidR="00F54729" w:rsidRPr="00BE6AD8">
              <w:rPr>
                <w:rFonts w:ascii="Calibri" w:eastAsia="Calibri" w:hAnsi="Calibri" w:cs="Calibri"/>
              </w:rPr>
              <w:t>5</w:t>
            </w:r>
            <w:r w:rsidR="009608C8" w:rsidRPr="00BE6AD8">
              <w:rPr>
                <w:rFonts w:ascii="Calibri" w:eastAsia="Calibri" w:hAnsi="Calibri" w:cs="Calibri"/>
              </w:rPr>
              <w:t>)</w:t>
            </w:r>
          </w:p>
        </w:tc>
      </w:tr>
      <w:tr w:rsidR="007E3E69" w:rsidRPr="00BE6AD8" w14:paraId="24805657" w14:textId="77777777" w:rsidTr="008D241B">
        <w:trPr>
          <w:trHeight w:hRule="exact" w:val="13054"/>
        </w:trPr>
        <w:tc>
          <w:tcPr>
            <w:tcW w:w="4426" w:type="dxa"/>
            <w:tcBorders>
              <w:top w:val="single" w:sz="8" w:space="0" w:color="000000"/>
              <w:left w:val="single" w:sz="8" w:space="0" w:color="000000"/>
              <w:bottom w:val="single" w:sz="8" w:space="0" w:color="000000"/>
              <w:right w:val="single" w:sz="8" w:space="0" w:color="000000"/>
            </w:tcBorders>
          </w:tcPr>
          <w:p w14:paraId="6FFBEAA4" w14:textId="77777777" w:rsidR="007E3E69" w:rsidRPr="00BE6AD8" w:rsidRDefault="007E3E69" w:rsidP="007E3E69">
            <w:pPr>
              <w:spacing w:after="0" w:line="264" w:lineRule="exact"/>
              <w:ind w:left="59" w:right="-20"/>
              <w:rPr>
                <w:rFonts w:ascii="Calibri" w:eastAsia="Calibri" w:hAnsi="Calibri" w:cs="Calibri"/>
                <w:b/>
                <w:bCs/>
                <w:position w:val="1"/>
              </w:rPr>
            </w:pPr>
            <w:bookmarkStart w:id="0" w:name="_Hlk202949510"/>
            <w:r w:rsidRPr="00BE6AD8">
              <w:rPr>
                <w:rFonts w:ascii="Calibri" w:eastAsia="Calibri" w:hAnsi="Calibri" w:cs="Calibri"/>
                <w:b/>
                <w:bCs/>
                <w:spacing w:val="-1"/>
                <w:position w:val="1"/>
              </w:rPr>
              <w:lastRenderedPageBreak/>
              <w:t>V</w:t>
            </w:r>
            <w:r w:rsidRPr="00BE6AD8">
              <w:rPr>
                <w:rFonts w:ascii="Calibri" w:eastAsia="Calibri" w:hAnsi="Calibri" w:cs="Calibri"/>
                <w:b/>
                <w:bCs/>
                <w:position w:val="1"/>
              </w:rPr>
              <w:t>A</w:t>
            </w:r>
            <w:r w:rsidRPr="00BE6AD8">
              <w:rPr>
                <w:rFonts w:ascii="Calibri" w:eastAsia="Calibri" w:hAnsi="Calibri" w:cs="Calibri"/>
                <w:b/>
                <w:bCs/>
                <w:spacing w:val="1"/>
                <w:position w:val="1"/>
              </w:rPr>
              <w:t>L</w:t>
            </w:r>
            <w:r w:rsidRPr="00BE6AD8">
              <w:rPr>
                <w:rFonts w:ascii="Calibri" w:eastAsia="Calibri" w:hAnsi="Calibri" w:cs="Calibri"/>
                <w:b/>
                <w:bCs/>
                <w:position w:val="1"/>
              </w:rPr>
              <w:t>OR</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CI</w:t>
            </w:r>
            <w:r w:rsidRPr="00BE6AD8">
              <w:rPr>
                <w:rFonts w:ascii="Calibri" w:eastAsia="Calibri" w:hAnsi="Calibri" w:cs="Calibri"/>
                <w:b/>
                <w:bCs/>
                <w:spacing w:val="-3"/>
                <w:position w:val="1"/>
              </w:rPr>
              <w:t>Ó</w:t>
            </w:r>
            <w:r w:rsidRPr="00BE6AD8">
              <w:rPr>
                <w:rFonts w:ascii="Calibri" w:eastAsia="Calibri" w:hAnsi="Calibri" w:cs="Calibri"/>
                <w:b/>
                <w:bCs/>
                <w:position w:val="1"/>
              </w:rPr>
              <w:t>N</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D</w:t>
            </w:r>
            <w:r w:rsidRPr="00BE6AD8">
              <w:rPr>
                <w:rFonts w:ascii="Calibri" w:eastAsia="Calibri" w:hAnsi="Calibri" w:cs="Calibri"/>
                <w:b/>
                <w:bCs/>
                <w:position w:val="1"/>
              </w:rPr>
              <w:t>E</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L</w:t>
            </w:r>
            <w:r w:rsidRPr="00BE6AD8">
              <w:rPr>
                <w:rFonts w:ascii="Calibri" w:eastAsia="Calibri" w:hAnsi="Calibri" w:cs="Calibri"/>
                <w:b/>
                <w:bCs/>
                <w:position w:val="1"/>
              </w:rPr>
              <w:t>A</w:t>
            </w:r>
            <w:r w:rsidRPr="00BE6AD8">
              <w:rPr>
                <w:rFonts w:ascii="Calibri" w:eastAsia="Calibri" w:hAnsi="Calibri" w:cs="Calibri"/>
                <w:b/>
                <w:bCs/>
                <w:spacing w:val="1"/>
                <w:position w:val="1"/>
              </w:rPr>
              <w:t xml:space="preserve"> C</w:t>
            </w:r>
            <w:r w:rsidRPr="00BE6AD8">
              <w:rPr>
                <w:rFonts w:ascii="Calibri" w:eastAsia="Calibri" w:hAnsi="Calibri" w:cs="Calibri"/>
                <w:b/>
                <w:bCs/>
                <w:spacing w:val="-3"/>
                <w:position w:val="1"/>
              </w:rPr>
              <w:t>O</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NG</w:t>
            </w:r>
            <w:r w:rsidRPr="00BE6AD8">
              <w:rPr>
                <w:rFonts w:ascii="Calibri" w:eastAsia="Calibri" w:hAnsi="Calibri" w:cs="Calibri"/>
                <w:b/>
                <w:bCs/>
                <w:spacing w:val="-2"/>
                <w:position w:val="1"/>
              </w:rPr>
              <w:t>E</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A</w:t>
            </w:r>
          </w:p>
          <w:p w14:paraId="3D80F47A" w14:textId="77777777" w:rsidR="007E3E69" w:rsidRDefault="007E3E69" w:rsidP="007E3E69">
            <w:pPr>
              <w:spacing w:after="0" w:line="264" w:lineRule="exact"/>
              <w:ind w:left="59" w:right="-20"/>
              <w:rPr>
                <w:rFonts w:ascii="Calibri" w:eastAsia="Calibri" w:hAnsi="Calibri" w:cs="Calibri"/>
                <w:b/>
                <w:bCs/>
                <w:position w:val="1"/>
              </w:rPr>
            </w:pPr>
            <w:r w:rsidRPr="00BE6AD8">
              <w:rPr>
                <w:rFonts w:ascii="Calibri" w:eastAsia="Calibri" w:hAnsi="Calibri" w:cs="Calibri"/>
                <w:b/>
                <w:bCs/>
                <w:position w:val="1"/>
              </w:rPr>
              <w:t>(Pretensiones Objetivadas)</w:t>
            </w:r>
          </w:p>
          <w:p w14:paraId="2E659615" w14:textId="59049B72" w:rsidR="008D241B" w:rsidRPr="00BE6AD8" w:rsidRDefault="008D241B" w:rsidP="008D241B">
            <w:pPr>
              <w:spacing w:after="0" w:line="264" w:lineRule="exact"/>
              <w:ind w:left="59" w:right="-20"/>
              <w:rPr>
                <w:rFonts w:ascii="Calibri" w:eastAsia="Calibri" w:hAnsi="Calibri" w:cs="Calibri"/>
              </w:rPr>
            </w:pPr>
          </w:p>
        </w:tc>
        <w:tc>
          <w:tcPr>
            <w:tcW w:w="5065" w:type="dxa"/>
            <w:tcBorders>
              <w:top w:val="single" w:sz="8" w:space="0" w:color="000000"/>
              <w:left w:val="single" w:sz="8" w:space="0" w:color="000000"/>
              <w:bottom w:val="single" w:sz="8" w:space="0" w:color="000000"/>
              <w:right w:val="single" w:sz="8" w:space="0" w:color="000000"/>
            </w:tcBorders>
          </w:tcPr>
          <w:p w14:paraId="238CB7BE" w14:textId="77777777" w:rsidR="00FA38BC" w:rsidRDefault="00E85EF5" w:rsidP="00FA38BC">
            <w:pPr>
              <w:spacing w:after="0"/>
            </w:pPr>
            <w:r w:rsidRPr="00E85EF5">
              <w:t xml:space="preserve"> </w:t>
            </w:r>
            <w:r w:rsidR="00FA38BC" w:rsidRPr="00BE6AD8">
              <w:t xml:space="preserve">Valor 100% </w:t>
            </w:r>
            <w:r w:rsidR="00FA38BC" w:rsidRPr="000E51A5">
              <w:t>$</w:t>
            </w:r>
            <w:r w:rsidR="00FA38BC">
              <w:t>122.450.947</w:t>
            </w:r>
            <w:r w:rsidR="00FA38BC" w:rsidRPr="000E51A5">
              <w:t xml:space="preserve"> </w:t>
            </w:r>
          </w:p>
          <w:p w14:paraId="6871B9EE" w14:textId="77777777" w:rsidR="00FA38BC" w:rsidRDefault="00FA38BC" w:rsidP="00FA38BC">
            <w:pPr>
              <w:spacing w:after="0"/>
              <w:rPr>
                <w:b/>
                <w:bCs/>
              </w:rPr>
            </w:pPr>
            <w:r w:rsidRPr="00BE6AD8">
              <w:t xml:space="preserve">Deducible: </w:t>
            </w:r>
            <w:r>
              <w:t>5%</w:t>
            </w:r>
            <w:r w:rsidRPr="00BE6AD8">
              <w:t xml:space="preserve"> </w:t>
            </w:r>
            <w:r w:rsidRPr="000E51A5">
              <w:t>($</w:t>
            </w:r>
            <w:r>
              <w:t>6.122.547,35</w:t>
            </w:r>
            <w:r w:rsidRPr="000E51A5">
              <w:t xml:space="preserve">) </w:t>
            </w:r>
            <w:r w:rsidRPr="00BE6AD8">
              <w:t xml:space="preserve">= </w:t>
            </w:r>
            <w:r w:rsidRPr="000E51A5">
              <w:rPr>
                <w:b/>
                <w:bCs/>
              </w:rPr>
              <w:t>$</w:t>
            </w:r>
            <w:r>
              <w:rPr>
                <w:b/>
                <w:bCs/>
              </w:rPr>
              <w:t>116.328.400</w:t>
            </w:r>
          </w:p>
          <w:p w14:paraId="6DF6CB5B" w14:textId="77777777" w:rsidR="00FA38BC" w:rsidRPr="00BE6AD8" w:rsidRDefault="00FA38BC" w:rsidP="00FA38BC">
            <w:pPr>
              <w:spacing w:after="0"/>
            </w:pPr>
            <w:r w:rsidRPr="00BE6AD8">
              <w:t xml:space="preserve">En coaseguro de CHUBB del </w:t>
            </w:r>
            <w:r>
              <w:t>12</w:t>
            </w:r>
            <w:r w:rsidRPr="00BE6AD8">
              <w:t>%</w:t>
            </w:r>
          </w:p>
          <w:p w14:paraId="2FE4517A" w14:textId="77777777" w:rsidR="00FA38BC" w:rsidRPr="00BE6AD8" w:rsidRDefault="00FA38BC" w:rsidP="00FA38BC">
            <w:pPr>
              <w:spacing w:after="0"/>
            </w:pPr>
            <w:proofErr w:type="gramStart"/>
            <w:r w:rsidRPr="00BE6AD8">
              <w:rPr>
                <w:rFonts w:ascii="Calibri" w:eastAsia="Calibri" w:hAnsi="Calibri" w:cs="Calibri"/>
              </w:rPr>
              <w:t>Total</w:t>
            </w:r>
            <w:proofErr w:type="gramEnd"/>
            <w:r w:rsidRPr="00BE6AD8">
              <w:rPr>
                <w:rFonts w:ascii="Calibri" w:eastAsia="Calibri" w:hAnsi="Calibri" w:cs="Calibri"/>
              </w:rPr>
              <w:t xml:space="preserve"> Exposición de Chubb: </w:t>
            </w:r>
            <w:r w:rsidRPr="00BE6AD8">
              <w:t xml:space="preserve"> = $</w:t>
            </w:r>
            <w:r>
              <w:t>13.959.408</w:t>
            </w:r>
          </w:p>
          <w:p w14:paraId="6516930E" w14:textId="77777777" w:rsidR="00FA38BC" w:rsidRPr="00BE6AD8" w:rsidRDefault="00FA38BC" w:rsidP="00FA38BC">
            <w:pPr>
              <w:spacing w:after="0"/>
            </w:pPr>
          </w:p>
          <w:p w14:paraId="2E1462D8" w14:textId="77777777" w:rsidR="00FA38BC" w:rsidRPr="00BE6AD8" w:rsidRDefault="00FA38BC" w:rsidP="00FA38BC">
            <w:r w:rsidRPr="00BE6AD8">
              <w:t>Explicación de la liquidación objetiva:</w:t>
            </w:r>
          </w:p>
          <w:p w14:paraId="5F20BB61" w14:textId="77777777" w:rsidR="00FA38BC" w:rsidRDefault="00FA38BC" w:rsidP="00FA38BC">
            <w:pPr>
              <w:rPr>
                <w:b/>
                <w:bCs/>
              </w:rPr>
            </w:pPr>
            <w:r w:rsidRPr="00E85EF5">
              <w:rPr>
                <w:b/>
                <w:bCs/>
              </w:rPr>
              <w:t>Lucro cesante: Consolidado</w:t>
            </w:r>
            <w:r>
              <w:rPr>
                <w:b/>
                <w:bCs/>
              </w:rPr>
              <w:t xml:space="preserve"> </w:t>
            </w:r>
            <w:r w:rsidRPr="00E85EF5">
              <w:rPr>
                <w:b/>
                <w:bCs/>
              </w:rPr>
              <w:t>$</w:t>
            </w:r>
            <w:r w:rsidRPr="004C07BD">
              <w:rPr>
                <w:b/>
                <w:bCs/>
              </w:rPr>
              <w:t>2.696.578,09</w:t>
            </w:r>
          </w:p>
          <w:p w14:paraId="05C159F3" w14:textId="77777777" w:rsidR="00FA38BC" w:rsidRPr="00A06C17" w:rsidRDefault="00FA38BC" w:rsidP="00FA38BC">
            <w:pPr>
              <w:rPr>
                <w:highlight w:val="cyan"/>
              </w:rPr>
            </w:pPr>
            <w:r>
              <w:rPr>
                <w:b/>
                <w:bCs/>
              </w:rPr>
              <w:t xml:space="preserve">Futuro: </w:t>
            </w:r>
            <w:r w:rsidRPr="004C07BD">
              <w:rPr>
                <w:b/>
                <w:bCs/>
              </w:rPr>
              <w:t xml:space="preserve">$48.579.369,3670 </w:t>
            </w:r>
            <w:r w:rsidRPr="004C07BD">
              <w:rPr>
                <w:b/>
                <w:bCs/>
              </w:rPr>
              <w:tab/>
            </w:r>
          </w:p>
          <w:p w14:paraId="65A46D5B" w14:textId="77777777" w:rsidR="00FA38BC" w:rsidRPr="00E85EF5" w:rsidRDefault="00FA38BC" w:rsidP="00FA38BC">
            <w:r w:rsidRPr="00E85EF5">
              <w:t xml:space="preserve">Se Reconoce este perjuicio porque hasta esta etapa procesal se encuentra acreditado que </w:t>
            </w:r>
            <w:r>
              <w:t>el demandante, victima directa por quien se reclama el perjuicio</w:t>
            </w:r>
            <w:r w:rsidRPr="00E85EF5">
              <w:t xml:space="preserve">, en la fecha del accidente, este es </w:t>
            </w:r>
            <w:r w:rsidRPr="004C07BD">
              <w:t>13 de abril del 2024</w:t>
            </w:r>
            <w:r w:rsidRPr="00E85EF5">
              <w:t xml:space="preserve">, se encontraba desarrollando de una actividad económica, percibiendo un salario mínimo.  </w:t>
            </w:r>
          </w:p>
          <w:p w14:paraId="70043118" w14:textId="77777777" w:rsidR="00FA38BC" w:rsidRDefault="00FA38BC" w:rsidP="00FA38BC">
            <w:r w:rsidRPr="00BE6AD8">
              <w:rPr>
                <w:b/>
                <w:bCs/>
              </w:rPr>
              <w:t>Daño Moral:</w:t>
            </w:r>
            <w:r w:rsidRPr="00BE6AD8">
              <w:t> </w:t>
            </w:r>
            <w:r>
              <w:rPr>
                <w:b/>
                <w:bCs/>
              </w:rPr>
              <w:t xml:space="preserve">40 </w:t>
            </w:r>
            <w:r w:rsidRPr="00BE6AD8">
              <w:rPr>
                <w:b/>
                <w:bCs/>
              </w:rPr>
              <w:t>SMLMV</w:t>
            </w:r>
            <w:r w:rsidRPr="00BE6AD8">
              <w:t> </w:t>
            </w:r>
            <w:r w:rsidRPr="008D241B">
              <w:rPr>
                <w:b/>
                <w:bCs/>
              </w:rPr>
              <w:t>es decir $</w:t>
            </w:r>
            <w:r>
              <w:rPr>
                <w:b/>
                <w:bCs/>
              </w:rPr>
              <w:t>56.940.000 liquidado al</w:t>
            </w:r>
            <w:r w:rsidRPr="008D241B">
              <w:rPr>
                <w:b/>
                <w:bCs/>
              </w:rPr>
              <w:t xml:space="preserve"> año 2025</w:t>
            </w:r>
            <w:r w:rsidRPr="00BE6AD8">
              <w:t>.</w:t>
            </w:r>
          </w:p>
          <w:p w14:paraId="0A3B6AE4" w14:textId="4F32A8FD" w:rsidR="007E3E69" w:rsidRPr="00FA38BC" w:rsidRDefault="00FA38BC" w:rsidP="00FA38BC">
            <w:pPr>
              <w:spacing w:after="160" w:line="259" w:lineRule="auto"/>
              <w:rPr>
                <w:rFonts w:eastAsia="Calibri" w:cstheme="minorHAnsi"/>
              </w:rPr>
            </w:pPr>
            <w:r>
              <w:t xml:space="preserve"> </w:t>
            </w:r>
            <w:r w:rsidRPr="00AB7ED6">
              <w:rPr>
                <w:rFonts w:eastAsia="Calibri" w:cstheme="minorHAnsi"/>
              </w:rPr>
              <w:t xml:space="preserve">Aunque en el proceso no se allegó dictamen de pérdida de capacidad laboral (PCL) que permita establecer el porcentaje de afectación derivado de las lesiones, se reconoce la existencia de un perjuicio por concepto de daño moral a favor de </w:t>
            </w:r>
            <w:r w:rsidRPr="00AB7ED6">
              <w:rPr>
                <w:rFonts w:eastAsia="Calibri" w:cstheme="minorHAnsi"/>
                <w:b/>
                <w:bCs/>
              </w:rPr>
              <w:t>José Luis Ríos Sandoval</w:t>
            </w:r>
            <w:r w:rsidRPr="00AB7ED6">
              <w:rPr>
                <w:rFonts w:eastAsia="Calibri" w:cstheme="minorHAnsi"/>
              </w:rPr>
              <w:t xml:space="preserve">, con ocasión de las lesiones sufridas en el accidente de tránsito observadas en la historia clínica. Las cuales se estiman entre un 1% y 10%, se fija como indemnización por daño moral a su favor una suma equivalente a </w:t>
            </w:r>
            <w:r w:rsidRPr="00AB7ED6">
              <w:rPr>
                <w:rFonts w:eastAsia="Calibri" w:cstheme="minorHAnsi"/>
                <w:b/>
                <w:bCs/>
              </w:rPr>
              <w:t>10 SMLMV</w:t>
            </w:r>
            <w:r w:rsidRPr="00AB7ED6">
              <w:rPr>
                <w:rFonts w:eastAsia="Calibri" w:cstheme="minorHAnsi"/>
              </w:rPr>
              <w:t>.</w:t>
            </w:r>
            <w:r>
              <w:rPr>
                <w:rFonts w:eastAsia="Calibri" w:cstheme="minorHAnsi"/>
              </w:rPr>
              <w:t xml:space="preserve"> </w:t>
            </w:r>
            <w:r w:rsidRPr="00AB7ED6">
              <w:rPr>
                <w:rFonts w:eastAsia="Calibri" w:cstheme="minorHAnsi"/>
              </w:rPr>
              <w:t xml:space="preserve">Se reconoce el perjuicio moral sufrido por </w:t>
            </w:r>
            <w:r w:rsidRPr="00AB7ED6">
              <w:rPr>
                <w:rFonts w:cstheme="minorHAnsi"/>
                <w:b/>
              </w:rPr>
              <w:t xml:space="preserve">Ana Mercedes Sandoval Párraga </w:t>
            </w:r>
            <w:r>
              <w:rPr>
                <w:rFonts w:cstheme="minorHAnsi"/>
                <w:b/>
              </w:rPr>
              <w:t>y</w:t>
            </w:r>
            <w:r w:rsidRPr="00AB7ED6">
              <w:rPr>
                <w:rFonts w:cstheme="minorHAnsi"/>
                <w:b/>
              </w:rPr>
              <w:t xml:space="preserve"> José Victorio Ríos Sierra, quienes son madre y padres respectivamente, y quienes acreditaron </w:t>
            </w:r>
            <w:r w:rsidRPr="00AB7ED6">
              <w:rPr>
                <w:rFonts w:eastAsia="Calibri" w:cstheme="minorHAnsi"/>
              </w:rPr>
              <w:t xml:space="preserve">debidamente el vínculo de parentesco. En su favor se fija igualmente una indemnización por daño moral en cuantía de </w:t>
            </w:r>
            <w:r w:rsidRPr="00AB7ED6">
              <w:rPr>
                <w:rFonts w:eastAsia="Calibri" w:cstheme="minorHAnsi"/>
                <w:b/>
                <w:bCs/>
              </w:rPr>
              <w:t>10 SMLMV</w:t>
            </w:r>
            <w:r w:rsidRPr="00AB7ED6">
              <w:rPr>
                <w:rFonts w:eastAsia="Calibri" w:cstheme="minorHAnsi"/>
              </w:rPr>
              <w:t xml:space="preserve"> para cada uno. </w:t>
            </w:r>
            <w:r w:rsidRPr="00AB7ED6">
              <w:rPr>
                <w:rFonts w:cstheme="minorHAnsi"/>
              </w:rPr>
              <w:t xml:space="preserve">De igual forma, se le reconoce el perjuicio moral sufrido por </w:t>
            </w:r>
            <w:r w:rsidRPr="00AB7ED6">
              <w:rPr>
                <w:rFonts w:cstheme="minorHAnsi"/>
                <w:b/>
              </w:rPr>
              <w:t xml:space="preserve">Faber Duván Cantor Sandoval y Dilan Farid Cantor Sandoval, quienes son medios hermanos de la víctima directa, quienes acreditaron </w:t>
            </w:r>
            <w:r w:rsidRPr="00AB7ED6">
              <w:rPr>
                <w:rFonts w:eastAsia="Calibri" w:cstheme="minorHAnsi"/>
              </w:rPr>
              <w:t xml:space="preserve">debidamente el vínculo de parentesco. En su favor se fija igualmente una indemnización por daño moral en cuantía de </w:t>
            </w:r>
            <w:r w:rsidRPr="00AB7ED6">
              <w:rPr>
                <w:rFonts w:eastAsia="Calibri" w:cstheme="minorHAnsi"/>
                <w:b/>
                <w:bCs/>
              </w:rPr>
              <w:t>5 SMLMV</w:t>
            </w:r>
            <w:r w:rsidRPr="00AB7ED6">
              <w:rPr>
                <w:rFonts w:eastAsia="Calibri" w:cstheme="minorHAnsi"/>
              </w:rPr>
              <w:t xml:space="preserve"> para cada uno. </w:t>
            </w:r>
          </w:p>
        </w:tc>
      </w:tr>
      <w:tr w:rsidR="008D241B" w:rsidRPr="00BE6AD8" w14:paraId="7E069076" w14:textId="77777777" w:rsidTr="00E7447A">
        <w:trPr>
          <w:trHeight w:hRule="exact" w:val="7675"/>
        </w:trPr>
        <w:tc>
          <w:tcPr>
            <w:tcW w:w="4426" w:type="dxa"/>
            <w:tcBorders>
              <w:top w:val="single" w:sz="8" w:space="0" w:color="000000"/>
              <w:left w:val="single" w:sz="8" w:space="0" w:color="000000"/>
              <w:bottom w:val="single" w:sz="8" w:space="0" w:color="000000"/>
              <w:right w:val="single" w:sz="8" w:space="0" w:color="000000"/>
            </w:tcBorders>
          </w:tcPr>
          <w:p w14:paraId="65E52FD9" w14:textId="77777777" w:rsidR="008D241B" w:rsidRPr="00BE6AD8" w:rsidRDefault="008D241B" w:rsidP="007E3E69">
            <w:pPr>
              <w:spacing w:after="0" w:line="267" w:lineRule="exact"/>
              <w:ind w:left="59" w:right="-20"/>
              <w:rPr>
                <w:rFonts w:ascii="Calibri" w:eastAsia="Calibri" w:hAnsi="Calibri" w:cs="Calibri"/>
                <w:b/>
                <w:bCs/>
                <w:position w:val="1"/>
              </w:rPr>
            </w:pPr>
          </w:p>
        </w:tc>
        <w:tc>
          <w:tcPr>
            <w:tcW w:w="5065" w:type="dxa"/>
            <w:tcBorders>
              <w:top w:val="single" w:sz="8" w:space="0" w:color="000000"/>
              <w:left w:val="single" w:sz="8" w:space="0" w:color="000000"/>
              <w:bottom w:val="single" w:sz="8" w:space="0" w:color="000000"/>
              <w:right w:val="single" w:sz="8" w:space="0" w:color="000000"/>
            </w:tcBorders>
          </w:tcPr>
          <w:p w14:paraId="6860F229" w14:textId="430EE17C" w:rsidR="00FA38BC" w:rsidRPr="00BE6AD8" w:rsidRDefault="00FA38BC" w:rsidP="00FA38BC">
            <w:pPr>
              <w:rPr>
                <w:rFonts w:ascii="Calibri" w:eastAsia="Calibri" w:hAnsi="Calibri" w:cs="Calibri"/>
                <w:spacing w:val="-1"/>
                <w:position w:val="1"/>
              </w:rPr>
            </w:pPr>
          </w:p>
          <w:p w14:paraId="6589D351" w14:textId="77777777" w:rsidR="00FA38BC" w:rsidRDefault="00FA38BC" w:rsidP="00FA38BC">
            <w:pPr>
              <w:spacing w:after="0" w:line="264" w:lineRule="exact"/>
              <w:ind w:left="59" w:right="-20"/>
              <w:rPr>
                <w:rFonts w:ascii="Calibri" w:eastAsia="Calibri" w:hAnsi="Calibri" w:cs="Calibri"/>
              </w:rPr>
            </w:pPr>
            <w:r w:rsidRPr="003D6D5B">
              <w:rPr>
                <w:rFonts w:ascii="Calibri" w:eastAsia="Calibri" w:hAnsi="Calibri" w:cs="Calibri"/>
                <w:b/>
                <w:bCs/>
              </w:rPr>
              <w:t>Daño Vida en relación:</w:t>
            </w:r>
            <w:r>
              <w:rPr>
                <w:rFonts w:ascii="Calibri" w:eastAsia="Calibri" w:hAnsi="Calibri" w:cs="Calibri"/>
              </w:rPr>
              <w:t xml:space="preserve"> </w:t>
            </w:r>
            <w:r w:rsidRPr="00E7447A">
              <w:rPr>
                <w:rFonts w:ascii="Calibri" w:eastAsia="Calibri" w:hAnsi="Calibri" w:cs="Calibri"/>
                <w:b/>
                <w:bCs/>
              </w:rPr>
              <w:t>$0</w:t>
            </w:r>
            <w:r>
              <w:rPr>
                <w:rFonts w:ascii="Calibri" w:eastAsia="Calibri" w:hAnsi="Calibri" w:cs="Calibri"/>
                <w:b/>
                <w:bCs/>
              </w:rPr>
              <w:t xml:space="preserve"> </w:t>
            </w:r>
            <w:r>
              <w:rPr>
                <w:rFonts w:ascii="Calibri" w:eastAsia="Calibri" w:hAnsi="Calibri" w:cs="Calibri"/>
              </w:rPr>
              <w:t xml:space="preserve">No se reconoce este perjuicio por cuanto no tiene cabida ni es indemnizable en el ordenamiento jurídico. </w:t>
            </w:r>
          </w:p>
          <w:p w14:paraId="737CA95B" w14:textId="77777777" w:rsidR="00FA38BC" w:rsidRDefault="00FA38BC" w:rsidP="00FA38BC">
            <w:pPr>
              <w:spacing w:after="0" w:line="264" w:lineRule="exact"/>
              <w:ind w:left="59" w:right="-20"/>
              <w:rPr>
                <w:rFonts w:ascii="Calibri" w:eastAsia="Calibri" w:hAnsi="Calibri" w:cs="Calibri"/>
              </w:rPr>
            </w:pPr>
          </w:p>
          <w:p w14:paraId="107A0D96" w14:textId="77777777" w:rsidR="00FA38BC" w:rsidRPr="003D6D5B" w:rsidRDefault="00FA38BC" w:rsidP="00FA38BC">
            <w:pPr>
              <w:spacing w:after="0" w:line="264" w:lineRule="exact"/>
              <w:ind w:left="59" w:right="-20"/>
              <w:rPr>
                <w:rFonts w:ascii="Calibri" w:eastAsia="Calibri" w:hAnsi="Calibri" w:cs="Calibri"/>
              </w:rPr>
            </w:pPr>
            <w:r w:rsidRPr="003D6D5B">
              <w:rPr>
                <w:rFonts w:ascii="Calibri" w:eastAsia="Calibri" w:hAnsi="Calibri" w:cs="Calibri"/>
                <w:b/>
                <w:bCs/>
              </w:rPr>
              <w:t>Perjuicio</w:t>
            </w:r>
            <w:r>
              <w:rPr>
                <w:rFonts w:ascii="Calibri" w:eastAsia="Calibri" w:hAnsi="Calibri" w:cs="Calibri"/>
                <w:b/>
                <w:bCs/>
              </w:rPr>
              <w:t xml:space="preserve"> de la</w:t>
            </w:r>
            <w:r w:rsidRPr="003D6D5B">
              <w:rPr>
                <w:rFonts w:ascii="Calibri" w:eastAsia="Calibri" w:hAnsi="Calibri" w:cs="Calibri"/>
                <w:b/>
                <w:bCs/>
              </w:rPr>
              <w:t xml:space="preserve"> perdid</w:t>
            </w:r>
            <w:r>
              <w:rPr>
                <w:rFonts w:ascii="Calibri" w:eastAsia="Calibri" w:hAnsi="Calibri" w:cs="Calibri"/>
                <w:b/>
                <w:bCs/>
              </w:rPr>
              <w:t>a</w:t>
            </w:r>
            <w:r w:rsidRPr="003D6D5B">
              <w:rPr>
                <w:rFonts w:ascii="Calibri" w:eastAsia="Calibri" w:hAnsi="Calibri" w:cs="Calibri"/>
                <w:b/>
                <w:bCs/>
              </w:rPr>
              <w:t xml:space="preserve"> de la oportunidad:</w:t>
            </w:r>
            <w:r>
              <w:rPr>
                <w:rFonts w:ascii="Calibri" w:eastAsia="Calibri" w:hAnsi="Calibri" w:cs="Calibri"/>
              </w:rPr>
              <w:t xml:space="preserve"> </w:t>
            </w:r>
            <w:r w:rsidRPr="00E7447A">
              <w:rPr>
                <w:rFonts w:ascii="Calibri" w:eastAsia="Calibri" w:hAnsi="Calibri" w:cs="Calibri"/>
                <w:b/>
                <w:bCs/>
              </w:rPr>
              <w:t>$0</w:t>
            </w:r>
            <w:r>
              <w:rPr>
                <w:rFonts w:ascii="Calibri" w:eastAsia="Calibri" w:hAnsi="Calibri" w:cs="Calibri"/>
                <w:b/>
                <w:bCs/>
              </w:rPr>
              <w:t xml:space="preserve"> </w:t>
            </w:r>
            <w:r>
              <w:rPr>
                <w:rFonts w:ascii="Calibri" w:eastAsia="Calibri" w:hAnsi="Calibri" w:cs="Calibri"/>
              </w:rPr>
              <w:t xml:space="preserve">No se reconoce este perjuicio por cuanto no existe prueba obrante en el expediente que lo acredite, máxime cuando los demandantes no señalan cual fue la perdida de la oportunidad, ni calculan lo pretendido con base en una cifra real o probada. </w:t>
            </w:r>
          </w:p>
          <w:p w14:paraId="3567DAFB" w14:textId="77777777" w:rsidR="00FA38BC" w:rsidRDefault="00FA38BC" w:rsidP="00FA38BC">
            <w:pPr>
              <w:spacing w:after="0" w:line="264" w:lineRule="exact"/>
              <w:ind w:right="-20"/>
              <w:rPr>
                <w:rFonts w:ascii="Calibri" w:eastAsia="Calibri" w:hAnsi="Calibri" w:cs="Calibri"/>
              </w:rPr>
            </w:pPr>
          </w:p>
          <w:p w14:paraId="6C489E75" w14:textId="77777777" w:rsidR="00FA38BC" w:rsidRDefault="00FA38BC" w:rsidP="00FA38BC">
            <w:pPr>
              <w:rPr>
                <w:rFonts w:ascii="Calibri" w:eastAsia="Calibri" w:hAnsi="Calibri" w:cs="Calibri"/>
              </w:rPr>
            </w:pPr>
            <w:r>
              <w:rPr>
                <w:b/>
                <w:bCs/>
              </w:rPr>
              <w:t xml:space="preserve">Daño a la salud: </w:t>
            </w:r>
            <w:r>
              <w:rPr>
                <w:rFonts w:ascii="Calibri" w:eastAsia="Calibri" w:hAnsi="Calibri" w:cs="Calibri"/>
                <w:b/>
                <w:bCs/>
              </w:rPr>
              <w:t xml:space="preserve">10 </w:t>
            </w:r>
            <w:r w:rsidRPr="008D241B">
              <w:rPr>
                <w:rFonts w:ascii="Calibri" w:eastAsia="Calibri" w:hAnsi="Calibri" w:cs="Calibri"/>
                <w:b/>
                <w:bCs/>
              </w:rPr>
              <w:t>SMLMV</w:t>
            </w:r>
            <w:r>
              <w:rPr>
                <w:rFonts w:ascii="Calibri" w:eastAsia="Calibri" w:hAnsi="Calibri" w:cs="Calibri"/>
                <w:b/>
                <w:bCs/>
              </w:rPr>
              <w:t xml:space="preserve"> equivalente a $14.235.000 </w:t>
            </w:r>
            <w:r>
              <w:t xml:space="preserve">se le Reconoce este perjuicio bajo el mismo porcentaje de daño moral. </w:t>
            </w:r>
            <w:r w:rsidRPr="008D241B">
              <w:rPr>
                <w:rFonts w:ascii="Calibri" w:eastAsia="Calibri" w:hAnsi="Calibri" w:cs="Calibri"/>
              </w:rPr>
              <w:t xml:space="preserve">las lesiones sufridas a raíz del accidente de tránsito. </w:t>
            </w:r>
          </w:p>
          <w:p w14:paraId="38F3CF16" w14:textId="77777777" w:rsidR="00FA38BC" w:rsidRPr="00BE6AD8" w:rsidRDefault="00FA38BC" w:rsidP="00FA38BC">
            <w:r w:rsidRPr="00BE6AD8">
              <w:rPr>
                <w:b/>
                <w:bCs/>
              </w:rPr>
              <w:t xml:space="preserve">Deducible: </w:t>
            </w:r>
            <w:r w:rsidRPr="00BE6AD8">
              <w:t>Se pactó un deducible del 5.00% del valor de la pérdida min 3 SMMLV, por lo que se aplican 5% por ser mayor.</w:t>
            </w:r>
          </w:p>
          <w:p w14:paraId="7C5C5E13" w14:textId="77777777" w:rsidR="00FA38BC" w:rsidRPr="005667F8" w:rsidRDefault="00FA38BC" w:rsidP="00FA38BC">
            <w:pPr>
              <w:spacing w:after="0"/>
            </w:pPr>
            <w:r>
              <w:t xml:space="preserve">Del total </w:t>
            </w:r>
            <w:r w:rsidRPr="000E51A5">
              <w:t>$</w:t>
            </w:r>
            <w:r>
              <w:t>122.450.947</w:t>
            </w:r>
            <w:r w:rsidRPr="000E51A5">
              <w:t xml:space="preserve"> </w:t>
            </w:r>
            <w:r>
              <w:t>- 5%</w:t>
            </w:r>
            <w:r w:rsidRPr="00BE6AD8">
              <w:t xml:space="preserve"> </w:t>
            </w:r>
            <w:r w:rsidRPr="000E51A5">
              <w:t>($</w:t>
            </w:r>
            <w:r>
              <w:t>6.122.547,35</w:t>
            </w:r>
            <w:r w:rsidRPr="000E51A5">
              <w:t xml:space="preserve">) </w:t>
            </w:r>
            <w:r w:rsidRPr="00BE6AD8">
              <w:t xml:space="preserve">= </w:t>
            </w:r>
            <w:r w:rsidRPr="000E51A5">
              <w:rPr>
                <w:b/>
                <w:bCs/>
              </w:rPr>
              <w:t>$</w:t>
            </w:r>
            <w:r>
              <w:rPr>
                <w:b/>
                <w:bCs/>
              </w:rPr>
              <w:t>116.328.400</w:t>
            </w:r>
          </w:p>
          <w:p w14:paraId="24697DA9" w14:textId="5F0ABD48" w:rsidR="008D241B" w:rsidRPr="00FA38BC" w:rsidRDefault="00FA38BC" w:rsidP="00FA38BC">
            <w:pPr>
              <w:spacing w:after="0"/>
            </w:pPr>
            <w:r w:rsidRPr="000E51A5">
              <w:t xml:space="preserve">En coaseguro de CHUBB del </w:t>
            </w:r>
            <w:r>
              <w:t>12</w:t>
            </w:r>
            <w:r w:rsidRPr="000E51A5">
              <w:t xml:space="preserve">% = </w:t>
            </w:r>
            <w:r w:rsidRPr="00BE6AD8">
              <w:t>$</w:t>
            </w:r>
            <w:r>
              <w:t>13.959.408</w:t>
            </w:r>
          </w:p>
        </w:tc>
      </w:tr>
      <w:bookmarkEnd w:id="0"/>
      <w:tr w:rsidR="007E3E69" w:rsidRPr="00BE6AD8" w14:paraId="78E3C25D" w14:textId="77777777" w:rsidTr="008D241B">
        <w:trPr>
          <w:trHeight w:hRule="exact" w:val="2832"/>
        </w:trPr>
        <w:tc>
          <w:tcPr>
            <w:tcW w:w="4426" w:type="dxa"/>
            <w:tcBorders>
              <w:top w:val="single" w:sz="8" w:space="0" w:color="000000"/>
              <w:left w:val="single" w:sz="8" w:space="0" w:color="000000"/>
              <w:bottom w:val="single" w:sz="8" w:space="0" w:color="000000"/>
              <w:right w:val="single" w:sz="8" w:space="0" w:color="000000"/>
            </w:tcBorders>
          </w:tcPr>
          <w:p w14:paraId="6A7D1335" w14:textId="77777777" w:rsidR="007E3E69" w:rsidRPr="00BE6AD8" w:rsidRDefault="007E3E69" w:rsidP="007E3E69">
            <w:pPr>
              <w:spacing w:after="0" w:line="267" w:lineRule="exact"/>
              <w:ind w:left="59" w:right="-20"/>
              <w:rPr>
                <w:rFonts w:ascii="Calibri" w:eastAsia="Calibri" w:hAnsi="Calibri" w:cs="Calibri"/>
              </w:rPr>
            </w:pPr>
            <w:r w:rsidRPr="00BE6AD8">
              <w:rPr>
                <w:rFonts w:ascii="Calibri" w:eastAsia="Calibri" w:hAnsi="Calibri" w:cs="Calibri"/>
                <w:b/>
                <w:bCs/>
                <w:position w:val="1"/>
              </w:rPr>
              <w:t>POL</w:t>
            </w:r>
            <w:r w:rsidRPr="00BE6AD8">
              <w:rPr>
                <w:rFonts w:ascii="Calibri" w:eastAsia="Calibri" w:hAnsi="Calibri" w:cs="Calibri"/>
                <w:b/>
                <w:bCs/>
                <w:spacing w:val="1"/>
                <w:position w:val="1"/>
              </w:rPr>
              <w:t>I</w:t>
            </w:r>
            <w:r w:rsidRPr="00BE6AD8">
              <w:rPr>
                <w:rFonts w:ascii="Calibri" w:eastAsia="Calibri" w:hAnsi="Calibri" w:cs="Calibri"/>
                <w:b/>
                <w:bCs/>
                <w:spacing w:val="-2"/>
                <w:position w:val="1"/>
              </w:rPr>
              <w:t>Z</w:t>
            </w:r>
            <w:r w:rsidRPr="00BE6AD8">
              <w:rPr>
                <w:rFonts w:ascii="Calibri" w:eastAsia="Calibri" w:hAnsi="Calibri" w:cs="Calibri"/>
                <w:b/>
                <w:bCs/>
                <w:position w:val="1"/>
              </w:rPr>
              <w:t>A</w:t>
            </w:r>
            <w:r w:rsidRPr="00BE6AD8">
              <w:rPr>
                <w:rFonts w:ascii="Calibri" w:eastAsia="Calibri" w:hAnsi="Calibri" w:cs="Calibri"/>
                <w:b/>
                <w:bCs/>
                <w:spacing w:val="1"/>
                <w:position w:val="1"/>
              </w:rPr>
              <w:t xml:space="preserve"> </w:t>
            </w:r>
            <w:r w:rsidRPr="00BE6AD8">
              <w:rPr>
                <w:rFonts w:ascii="Calibri" w:eastAsia="Calibri" w:hAnsi="Calibri" w:cs="Calibri"/>
                <w:b/>
                <w:bCs/>
                <w:spacing w:val="-1"/>
                <w:position w:val="1"/>
              </w:rPr>
              <w:t>VI</w:t>
            </w:r>
            <w:r w:rsidRPr="00BE6AD8">
              <w:rPr>
                <w:rFonts w:ascii="Calibri" w:eastAsia="Calibri" w:hAnsi="Calibri" w:cs="Calibri"/>
                <w:b/>
                <w:bCs/>
                <w:spacing w:val="1"/>
                <w:position w:val="1"/>
              </w:rPr>
              <w:t>N</w:t>
            </w:r>
            <w:r w:rsidRPr="00BE6AD8">
              <w:rPr>
                <w:rFonts w:ascii="Calibri" w:eastAsia="Calibri" w:hAnsi="Calibri" w:cs="Calibri"/>
                <w:b/>
                <w:bCs/>
                <w:spacing w:val="-2"/>
                <w:position w:val="1"/>
              </w:rPr>
              <w:t>C</w:t>
            </w:r>
            <w:r w:rsidRPr="00BE6AD8">
              <w:rPr>
                <w:rFonts w:ascii="Calibri" w:eastAsia="Calibri" w:hAnsi="Calibri" w:cs="Calibri"/>
                <w:b/>
                <w:bCs/>
                <w:position w:val="1"/>
              </w:rPr>
              <w:t>ULA</w:t>
            </w:r>
            <w:r w:rsidRPr="00BE6AD8">
              <w:rPr>
                <w:rFonts w:ascii="Calibri" w:eastAsia="Calibri" w:hAnsi="Calibri" w:cs="Calibri"/>
                <w:b/>
                <w:bCs/>
                <w:spacing w:val="-2"/>
                <w:position w:val="1"/>
              </w:rPr>
              <w:t>D</w:t>
            </w:r>
            <w:r w:rsidRPr="00BE6AD8">
              <w:rPr>
                <w:rFonts w:ascii="Calibri" w:eastAsia="Calibri" w:hAnsi="Calibri" w:cs="Calibri"/>
                <w:b/>
                <w:bCs/>
                <w:position w:val="1"/>
              </w:rPr>
              <w:t>A</w:t>
            </w:r>
          </w:p>
        </w:tc>
        <w:tc>
          <w:tcPr>
            <w:tcW w:w="5065" w:type="dxa"/>
            <w:tcBorders>
              <w:top w:val="single" w:sz="8" w:space="0" w:color="000000"/>
              <w:left w:val="single" w:sz="8" w:space="0" w:color="000000"/>
              <w:bottom w:val="single" w:sz="8" w:space="0" w:color="000000"/>
              <w:right w:val="single" w:sz="8" w:space="0" w:color="000000"/>
            </w:tcBorders>
          </w:tcPr>
          <w:p w14:paraId="089213C0" w14:textId="408CD75A" w:rsidR="00061EA3" w:rsidRPr="00BE6AD8" w:rsidRDefault="007E3E69" w:rsidP="00A56D69">
            <w:pPr>
              <w:spacing w:after="0" w:line="267" w:lineRule="exact"/>
              <w:ind w:left="59" w:right="-20"/>
              <w:rPr>
                <w:rFonts w:ascii="Calibri" w:eastAsia="Calibri" w:hAnsi="Calibri" w:cs="Calibri"/>
                <w:position w:val="1"/>
              </w:rPr>
            </w:pPr>
            <w:r w:rsidRPr="00BE6AD8">
              <w:rPr>
                <w:rFonts w:ascii="Calibri" w:eastAsia="Calibri" w:hAnsi="Calibri" w:cs="Calibri"/>
                <w:spacing w:val="-1"/>
                <w:position w:val="1"/>
              </w:rPr>
              <w:t>N</w:t>
            </w:r>
            <w:r w:rsidRPr="00BE6AD8">
              <w:rPr>
                <w:rFonts w:ascii="Calibri" w:eastAsia="Calibri" w:hAnsi="Calibri" w:cs="Calibri"/>
                <w:spacing w:val="1"/>
                <w:position w:val="1"/>
              </w:rPr>
              <w:t>úmero</w:t>
            </w:r>
            <w:r w:rsidR="00FC4C1A" w:rsidRPr="00BE6AD8">
              <w:rPr>
                <w:rFonts w:ascii="Calibri" w:eastAsia="Calibri" w:hAnsi="Calibri" w:cs="Calibri"/>
                <w:position w:val="1"/>
              </w:rPr>
              <w:t>:</w:t>
            </w:r>
            <w:r w:rsidR="00536369" w:rsidRPr="00BE6AD8">
              <w:t xml:space="preserve"> </w:t>
            </w:r>
            <w:r w:rsidR="00FA38BC" w:rsidRPr="00FA38BC">
              <w:rPr>
                <w:rFonts w:ascii="Calibri" w:eastAsia="Calibri" w:hAnsi="Calibri" w:cs="Calibri"/>
                <w:position w:val="1"/>
              </w:rPr>
              <w:t>65552</w:t>
            </w:r>
          </w:p>
          <w:p w14:paraId="29906228" w14:textId="2CB07555" w:rsidR="007E3E69" w:rsidRPr="00BE6AD8" w:rsidRDefault="007E3E69" w:rsidP="00A56D69">
            <w:pPr>
              <w:spacing w:after="0" w:line="267" w:lineRule="exact"/>
              <w:ind w:left="59" w:right="-20"/>
              <w:rPr>
                <w:rFonts w:ascii="Calibri" w:eastAsia="Calibri" w:hAnsi="Calibri" w:cs="Calibri"/>
              </w:rPr>
            </w:pPr>
            <w:r w:rsidRPr="00BE6AD8">
              <w:rPr>
                <w:rFonts w:ascii="Calibri" w:eastAsia="Calibri" w:hAnsi="Calibri" w:cs="Calibri"/>
                <w:position w:val="1"/>
              </w:rPr>
              <w:t>Ra</w:t>
            </w:r>
            <w:r w:rsidRPr="00BE6AD8">
              <w:rPr>
                <w:rFonts w:ascii="Calibri" w:eastAsia="Calibri" w:hAnsi="Calibri" w:cs="Calibri"/>
                <w:spacing w:val="-1"/>
                <w:position w:val="1"/>
              </w:rPr>
              <w:t>m</w:t>
            </w:r>
            <w:r w:rsidRPr="00BE6AD8">
              <w:rPr>
                <w:rFonts w:ascii="Calibri" w:eastAsia="Calibri" w:hAnsi="Calibri" w:cs="Calibri"/>
                <w:spacing w:val="1"/>
                <w:position w:val="1"/>
              </w:rPr>
              <w:t>o</w:t>
            </w:r>
            <w:r w:rsidRPr="00BE6AD8">
              <w:rPr>
                <w:rFonts w:ascii="Calibri" w:eastAsia="Calibri" w:hAnsi="Calibri" w:cs="Calibri"/>
                <w:position w:val="1"/>
              </w:rPr>
              <w:t>: 12</w:t>
            </w:r>
          </w:p>
          <w:p w14:paraId="23126C4E" w14:textId="11F69866" w:rsidR="007E3E69" w:rsidRPr="00BE6AD8" w:rsidRDefault="007E3E69" w:rsidP="007E3E69">
            <w:pPr>
              <w:spacing w:after="0" w:line="240" w:lineRule="auto"/>
              <w:ind w:left="59" w:right="55"/>
              <w:rPr>
                <w:rFonts w:ascii="Calibri" w:eastAsia="Calibri" w:hAnsi="Calibri" w:cs="Calibri"/>
              </w:rPr>
            </w:pPr>
            <w:r w:rsidRPr="00BE6AD8">
              <w:rPr>
                <w:rFonts w:ascii="Calibri" w:eastAsia="Calibri" w:hAnsi="Calibri" w:cs="Calibri"/>
              </w:rPr>
              <w:t>Amparo</w:t>
            </w:r>
            <w:r w:rsidRPr="00BE6AD8">
              <w:rPr>
                <w:rFonts w:ascii="Calibri" w:eastAsia="Calibri" w:hAnsi="Calibri" w:cs="Calibri"/>
                <w:spacing w:val="-2"/>
              </w:rPr>
              <w:t xml:space="preserve"> </w:t>
            </w:r>
            <w:r w:rsidRPr="00BE6AD8">
              <w:rPr>
                <w:rFonts w:ascii="Calibri" w:eastAsia="Calibri" w:hAnsi="Calibri" w:cs="Calibri"/>
              </w:rPr>
              <w:t xml:space="preserve">afectado: </w:t>
            </w:r>
            <w:r w:rsidR="00BC6D63" w:rsidRPr="00BE6AD8">
              <w:rPr>
                <w:rFonts w:ascii="Calibri" w:eastAsia="Calibri" w:hAnsi="Calibri" w:cs="Calibri"/>
              </w:rPr>
              <w:t>PLO</w:t>
            </w:r>
            <w:r w:rsidR="00536369" w:rsidRPr="00BE6AD8">
              <w:rPr>
                <w:rFonts w:ascii="Calibri" w:eastAsia="Calibri" w:hAnsi="Calibri" w:cs="Calibri"/>
              </w:rPr>
              <w:t xml:space="preserve">  </w:t>
            </w:r>
          </w:p>
          <w:p w14:paraId="14D1A2A9" w14:textId="04550751" w:rsidR="007E3E69" w:rsidRPr="00BE6AD8" w:rsidRDefault="007E3E69" w:rsidP="007E3E69">
            <w:pPr>
              <w:spacing w:after="0" w:line="240" w:lineRule="auto"/>
              <w:ind w:left="59" w:right="-20"/>
              <w:rPr>
                <w:rFonts w:ascii="Calibri" w:eastAsia="Calibri" w:hAnsi="Calibri" w:cs="Calibri"/>
              </w:rPr>
            </w:pPr>
            <w:r w:rsidRPr="00BE6AD8">
              <w:rPr>
                <w:rFonts w:ascii="Calibri" w:eastAsia="Calibri" w:hAnsi="Calibri" w:cs="Calibri"/>
                <w:spacing w:val="1"/>
              </w:rPr>
              <w:t>D</w:t>
            </w:r>
            <w:r w:rsidRPr="00BE6AD8">
              <w:rPr>
                <w:rFonts w:ascii="Calibri" w:eastAsia="Calibri" w:hAnsi="Calibri" w:cs="Calibri"/>
              </w:rPr>
              <w:t>ed</w:t>
            </w:r>
            <w:r w:rsidRPr="00BE6AD8">
              <w:rPr>
                <w:rFonts w:ascii="Calibri" w:eastAsia="Calibri" w:hAnsi="Calibri" w:cs="Calibri"/>
                <w:spacing w:val="-1"/>
              </w:rPr>
              <w:t>u</w:t>
            </w:r>
            <w:r w:rsidRPr="00BE6AD8">
              <w:rPr>
                <w:rFonts w:ascii="Calibri" w:eastAsia="Calibri" w:hAnsi="Calibri" w:cs="Calibri"/>
              </w:rPr>
              <w:t>ci</w:t>
            </w:r>
            <w:r w:rsidRPr="00BE6AD8">
              <w:rPr>
                <w:rFonts w:ascii="Calibri" w:eastAsia="Calibri" w:hAnsi="Calibri" w:cs="Calibri"/>
                <w:spacing w:val="-1"/>
              </w:rPr>
              <w:t>b</w:t>
            </w:r>
            <w:r w:rsidRPr="00BE6AD8">
              <w:rPr>
                <w:rFonts w:ascii="Calibri" w:eastAsia="Calibri" w:hAnsi="Calibri" w:cs="Calibri"/>
              </w:rPr>
              <w:t>l</w:t>
            </w:r>
            <w:r w:rsidRPr="00BE6AD8">
              <w:rPr>
                <w:rFonts w:ascii="Calibri" w:eastAsia="Calibri" w:hAnsi="Calibri" w:cs="Calibri"/>
                <w:spacing w:val="-2"/>
              </w:rPr>
              <w:t>e (Si Aplica)</w:t>
            </w:r>
            <w:r w:rsidRPr="00BE6AD8">
              <w:rPr>
                <w:rFonts w:ascii="Calibri" w:eastAsia="Calibri" w:hAnsi="Calibri" w:cs="Calibri"/>
              </w:rPr>
              <w:t>:</w:t>
            </w:r>
            <w:r w:rsidR="00E41027" w:rsidRPr="00BE6AD8">
              <w:rPr>
                <w:rFonts w:ascii="Calibri" w:eastAsia="Calibri" w:hAnsi="Calibri" w:cs="Calibri"/>
              </w:rPr>
              <w:t xml:space="preserve"> </w:t>
            </w:r>
            <w:r w:rsidR="00536369" w:rsidRPr="00BE6AD8">
              <w:rPr>
                <w:rFonts w:ascii="Calibri" w:eastAsia="Calibri" w:hAnsi="Calibri" w:cs="Calibri"/>
              </w:rPr>
              <w:t xml:space="preserve">El 5% del valor de la Perdida. </w:t>
            </w:r>
            <w:r w:rsidR="00894F5A" w:rsidRPr="00BE6AD8">
              <w:rPr>
                <w:rFonts w:ascii="Calibri" w:eastAsia="Calibri" w:hAnsi="Calibri" w:cs="Calibri"/>
              </w:rPr>
              <w:t>Mínimo</w:t>
            </w:r>
            <w:r w:rsidR="00536369" w:rsidRPr="00BE6AD8">
              <w:rPr>
                <w:rFonts w:ascii="Calibri" w:eastAsia="Calibri" w:hAnsi="Calibri" w:cs="Calibri"/>
              </w:rPr>
              <w:t xml:space="preserve"> 3 SMLMV.</w:t>
            </w:r>
          </w:p>
          <w:p w14:paraId="385160F1" w14:textId="6BBB697D" w:rsidR="007E3E69" w:rsidRPr="00BE6AD8" w:rsidRDefault="007E3E69" w:rsidP="007E3E69">
            <w:pPr>
              <w:spacing w:after="0" w:line="240" w:lineRule="auto"/>
              <w:ind w:left="59" w:right="697"/>
              <w:rPr>
                <w:rFonts w:ascii="Calibri" w:eastAsia="Calibri" w:hAnsi="Calibri" w:cs="Calibri"/>
              </w:rPr>
            </w:pPr>
            <w:r w:rsidRPr="00BE6AD8">
              <w:rPr>
                <w:rFonts w:ascii="Calibri" w:eastAsia="Calibri" w:hAnsi="Calibri" w:cs="Calibri"/>
              </w:rPr>
              <w:t>Va</w:t>
            </w:r>
            <w:r w:rsidRPr="00BE6AD8">
              <w:rPr>
                <w:rFonts w:ascii="Calibri" w:eastAsia="Calibri" w:hAnsi="Calibri" w:cs="Calibri"/>
                <w:spacing w:val="-1"/>
              </w:rPr>
              <w:t>l</w:t>
            </w:r>
            <w:r w:rsidRPr="00BE6AD8">
              <w:rPr>
                <w:rFonts w:ascii="Calibri" w:eastAsia="Calibri" w:hAnsi="Calibri" w:cs="Calibri"/>
                <w:spacing w:val="1"/>
              </w:rPr>
              <w:t>o</w:t>
            </w:r>
            <w:r w:rsidRPr="00BE6AD8">
              <w:rPr>
                <w:rFonts w:ascii="Calibri" w:eastAsia="Calibri" w:hAnsi="Calibri" w:cs="Calibri"/>
              </w:rPr>
              <w:t>r a</w:t>
            </w:r>
            <w:r w:rsidRPr="00BE6AD8">
              <w:rPr>
                <w:rFonts w:ascii="Calibri" w:eastAsia="Calibri" w:hAnsi="Calibri" w:cs="Calibri"/>
                <w:spacing w:val="-2"/>
              </w:rPr>
              <w:t>s</w:t>
            </w:r>
            <w:r w:rsidRPr="00BE6AD8">
              <w:rPr>
                <w:rFonts w:ascii="Calibri" w:eastAsia="Calibri" w:hAnsi="Calibri" w:cs="Calibri"/>
              </w:rPr>
              <w:t>eg</w:t>
            </w:r>
            <w:r w:rsidRPr="00BE6AD8">
              <w:rPr>
                <w:rFonts w:ascii="Calibri" w:eastAsia="Calibri" w:hAnsi="Calibri" w:cs="Calibri"/>
                <w:spacing w:val="-1"/>
              </w:rPr>
              <w:t>u</w:t>
            </w:r>
            <w:r w:rsidRPr="00BE6AD8">
              <w:rPr>
                <w:rFonts w:ascii="Calibri" w:eastAsia="Calibri" w:hAnsi="Calibri" w:cs="Calibri"/>
              </w:rPr>
              <w:t>ra</w:t>
            </w:r>
            <w:r w:rsidRPr="00BE6AD8">
              <w:rPr>
                <w:rFonts w:ascii="Calibri" w:eastAsia="Calibri" w:hAnsi="Calibri" w:cs="Calibri"/>
                <w:spacing w:val="-1"/>
              </w:rPr>
              <w:t>d</w:t>
            </w:r>
            <w:r w:rsidRPr="00BE6AD8">
              <w:rPr>
                <w:rFonts w:ascii="Calibri" w:eastAsia="Calibri" w:hAnsi="Calibri" w:cs="Calibri"/>
                <w:spacing w:val="1"/>
              </w:rPr>
              <w:t>o</w:t>
            </w:r>
            <w:r w:rsidRPr="00BE6AD8">
              <w:rPr>
                <w:rFonts w:ascii="Calibri" w:eastAsia="Calibri" w:hAnsi="Calibri" w:cs="Calibri"/>
              </w:rPr>
              <w:t>:</w:t>
            </w:r>
            <w:r w:rsidR="001630F6" w:rsidRPr="00BE6AD8">
              <w:rPr>
                <w:rFonts w:ascii="Calibri" w:eastAsia="Calibri" w:hAnsi="Calibri" w:cs="Calibri"/>
              </w:rPr>
              <w:t xml:space="preserve"> </w:t>
            </w:r>
            <w:r w:rsidR="0054185B" w:rsidRPr="00BE6AD8">
              <w:rPr>
                <w:rFonts w:ascii="Calibri" w:eastAsia="Calibri" w:hAnsi="Calibri" w:cs="Calibri"/>
              </w:rPr>
              <w:t>$</w:t>
            </w:r>
            <w:r w:rsidR="00FA38BC">
              <w:rPr>
                <w:rFonts w:ascii="Calibri" w:eastAsia="Calibri" w:hAnsi="Calibri" w:cs="Calibri"/>
              </w:rPr>
              <w:t>5</w:t>
            </w:r>
            <w:r w:rsidR="00175936" w:rsidRPr="00BE6AD8">
              <w:rPr>
                <w:rFonts w:ascii="Calibri" w:eastAsia="Calibri" w:hAnsi="Calibri" w:cs="Calibri"/>
              </w:rPr>
              <w:t>.000.000.000</w:t>
            </w:r>
          </w:p>
          <w:p w14:paraId="0E2B9035" w14:textId="3AB75FCD" w:rsidR="007E3E69" w:rsidRPr="00BE6AD8" w:rsidRDefault="007E3E69" w:rsidP="007E3E69">
            <w:pPr>
              <w:spacing w:after="0" w:line="240" w:lineRule="auto"/>
              <w:ind w:left="59" w:right="697"/>
              <w:rPr>
                <w:rFonts w:ascii="Calibri" w:eastAsia="Calibri" w:hAnsi="Calibri" w:cs="Calibri"/>
              </w:rPr>
            </w:pPr>
            <w:r w:rsidRPr="00BE6AD8">
              <w:rPr>
                <w:rFonts w:ascii="Calibri" w:eastAsia="Calibri" w:hAnsi="Calibri" w:cs="Calibri"/>
              </w:rPr>
              <w:t xml:space="preserve">Placa (Si Aplica): </w:t>
            </w:r>
            <w:proofErr w:type="gramStart"/>
            <w:r w:rsidR="00883B55" w:rsidRPr="00BE6AD8">
              <w:rPr>
                <w:rFonts w:ascii="Calibri" w:eastAsia="Calibri" w:hAnsi="Calibri" w:cs="Calibri"/>
              </w:rPr>
              <w:t xml:space="preserve">NO </w:t>
            </w:r>
            <w:r w:rsidRPr="00BE6AD8">
              <w:rPr>
                <w:rFonts w:ascii="Calibri" w:eastAsia="Calibri" w:hAnsi="Calibri" w:cs="Calibri"/>
              </w:rPr>
              <w:t xml:space="preserve"> APLICA</w:t>
            </w:r>
            <w:proofErr w:type="gramEnd"/>
          </w:p>
          <w:p w14:paraId="1C0B4F09" w14:textId="71D19F83" w:rsidR="007E3E69" w:rsidRPr="00BE6AD8" w:rsidRDefault="007E3E69" w:rsidP="007E3E69">
            <w:pPr>
              <w:spacing w:after="0" w:line="240" w:lineRule="auto"/>
              <w:ind w:left="59" w:right="697"/>
              <w:rPr>
                <w:rFonts w:ascii="Calibri" w:eastAsia="Calibri" w:hAnsi="Calibri" w:cs="Calibri"/>
              </w:rPr>
            </w:pPr>
            <w:r w:rsidRPr="00BE6AD8">
              <w:rPr>
                <w:rFonts w:ascii="Calibri" w:eastAsia="Calibri" w:hAnsi="Calibri" w:cs="Calibri"/>
              </w:rPr>
              <w:t>Coaseguro (Si Aplica):</w:t>
            </w:r>
            <w:r w:rsidR="00095A07" w:rsidRPr="00BE6AD8">
              <w:rPr>
                <w:rFonts w:ascii="Calibri" w:eastAsia="Calibri" w:hAnsi="Calibri" w:cs="Calibri"/>
              </w:rPr>
              <w:t xml:space="preserve"> </w:t>
            </w:r>
            <w:r w:rsidR="00175936" w:rsidRPr="00BE6AD8">
              <w:rPr>
                <w:rFonts w:ascii="Calibri" w:eastAsia="Calibri" w:hAnsi="Calibri" w:cs="Calibri"/>
              </w:rPr>
              <w:t xml:space="preserve">CHUBB </w:t>
            </w:r>
            <w:r w:rsidR="00FA38BC">
              <w:rPr>
                <w:rFonts w:ascii="Calibri" w:eastAsia="Calibri" w:hAnsi="Calibri" w:cs="Calibri"/>
              </w:rPr>
              <w:t>12</w:t>
            </w:r>
            <w:r w:rsidR="00894F5A">
              <w:rPr>
                <w:rFonts w:ascii="Calibri" w:eastAsia="Calibri" w:hAnsi="Calibri" w:cs="Calibri"/>
              </w:rPr>
              <w:t>,00</w:t>
            </w:r>
            <w:r w:rsidR="00175936" w:rsidRPr="00BE6AD8">
              <w:rPr>
                <w:rFonts w:ascii="Calibri" w:eastAsia="Calibri" w:hAnsi="Calibri" w:cs="Calibri"/>
              </w:rPr>
              <w:t xml:space="preserve">%, </w:t>
            </w:r>
            <w:r w:rsidR="00FA38BC">
              <w:rPr>
                <w:rFonts w:ascii="Calibri" w:eastAsia="Calibri" w:hAnsi="Calibri" w:cs="Calibri"/>
              </w:rPr>
              <w:t xml:space="preserve">SOLIDARIA 22,00%, MAPFRE 41,00% SBS 25.00% </w:t>
            </w:r>
            <w:r w:rsidR="00154DF2" w:rsidRPr="00BE6AD8">
              <w:rPr>
                <w:rFonts w:ascii="Calibri" w:eastAsia="Calibri" w:hAnsi="Calibri" w:cs="Calibri"/>
              </w:rPr>
              <w:t xml:space="preserve"> </w:t>
            </w:r>
            <w:r w:rsidR="00631426" w:rsidRPr="00BE6AD8">
              <w:rPr>
                <w:rFonts w:ascii="Calibri" w:eastAsia="Calibri" w:hAnsi="Calibri" w:cs="Calibri"/>
              </w:rPr>
              <w:t xml:space="preserve"> </w:t>
            </w:r>
          </w:p>
        </w:tc>
      </w:tr>
      <w:tr w:rsidR="007E3E69" w:rsidRPr="00BE6AD8" w14:paraId="393EAEA0" w14:textId="77777777" w:rsidTr="008D241B">
        <w:trPr>
          <w:trHeight w:val="2002"/>
        </w:trPr>
        <w:tc>
          <w:tcPr>
            <w:tcW w:w="4426" w:type="dxa"/>
            <w:tcBorders>
              <w:top w:val="single" w:sz="8" w:space="0" w:color="000000"/>
              <w:left w:val="single" w:sz="8" w:space="0" w:color="000000"/>
              <w:bottom w:val="single" w:sz="8" w:space="0" w:color="000000"/>
              <w:right w:val="single" w:sz="8" w:space="0" w:color="000000"/>
            </w:tcBorders>
          </w:tcPr>
          <w:p w14:paraId="54A46F88" w14:textId="77777777" w:rsidR="007E3E69" w:rsidRPr="00BE6AD8" w:rsidRDefault="007E3E69" w:rsidP="007E3E69">
            <w:pPr>
              <w:spacing w:after="0" w:line="267" w:lineRule="exact"/>
              <w:ind w:right="-20"/>
              <w:rPr>
                <w:rFonts w:ascii="Calibri" w:eastAsia="Calibri" w:hAnsi="Calibri" w:cs="Calibri"/>
              </w:rPr>
            </w:pPr>
            <w:r w:rsidRPr="00BE6AD8">
              <w:rPr>
                <w:rFonts w:ascii="Calibri" w:eastAsia="Calibri" w:hAnsi="Calibri" w:cs="Calibri"/>
                <w:b/>
                <w:bCs/>
                <w:position w:val="1"/>
              </w:rPr>
              <w:t>E</w:t>
            </w:r>
            <w:r w:rsidRPr="00BE6AD8">
              <w:rPr>
                <w:rFonts w:ascii="Calibri" w:eastAsia="Calibri" w:hAnsi="Calibri" w:cs="Calibri"/>
                <w:b/>
                <w:bCs/>
                <w:spacing w:val="1"/>
                <w:position w:val="1"/>
              </w:rPr>
              <w:t>X</w:t>
            </w:r>
            <w:r w:rsidRPr="00BE6AD8">
              <w:rPr>
                <w:rFonts w:ascii="Calibri" w:eastAsia="Calibri" w:hAnsi="Calibri" w:cs="Calibri"/>
                <w:b/>
                <w:bCs/>
                <w:spacing w:val="-2"/>
                <w:position w:val="1"/>
              </w:rPr>
              <w:t>C</w:t>
            </w:r>
            <w:r w:rsidRPr="00BE6AD8">
              <w:rPr>
                <w:rFonts w:ascii="Calibri" w:eastAsia="Calibri" w:hAnsi="Calibri" w:cs="Calibri"/>
                <w:b/>
                <w:bCs/>
                <w:position w:val="1"/>
              </w:rPr>
              <w:t>EP</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O</w:t>
            </w:r>
            <w:r w:rsidRPr="00BE6AD8">
              <w:rPr>
                <w:rFonts w:ascii="Calibri" w:eastAsia="Calibri" w:hAnsi="Calibri" w:cs="Calibri"/>
                <w:b/>
                <w:bCs/>
                <w:spacing w:val="-2"/>
                <w:position w:val="1"/>
              </w:rPr>
              <w:t>N</w:t>
            </w:r>
            <w:r w:rsidRPr="00BE6AD8">
              <w:rPr>
                <w:rFonts w:ascii="Calibri" w:eastAsia="Calibri" w:hAnsi="Calibri" w:cs="Calibri"/>
                <w:b/>
                <w:bCs/>
                <w:position w:val="1"/>
              </w:rPr>
              <w:t>ES</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P</w:t>
            </w:r>
            <w:r w:rsidRPr="00BE6AD8">
              <w:rPr>
                <w:rFonts w:ascii="Calibri" w:eastAsia="Calibri" w:hAnsi="Calibri" w:cs="Calibri"/>
                <w:b/>
                <w:bCs/>
                <w:spacing w:val="1"/>
                <w:position w:val="1"/>
              </w:rPr>
              <w:t>R</w:t>
            </w:r>
            <w:r w:rsidRPr="00BE6AD8">
              <w:rPr>
                <w:rFonts w:ascii="Calibri" w:eastAsia="Calibri" w:hAnsi="Calibri" w:cs="Calibri"/>
                <w:b/>
                <w:bCs/>
                <w:position w:val="1"/>
              </w:rPr>
              <w:t>O</w:t>
            </w:r>
            <w:r w:rsidRPr="00BE6AD8">
              <w:rPr>
                <w:rFonts w:ascii="Calibri" w:eastAsia="Calibri" w:hAnsi="Calibri" w:cs="Calibri"/>
                <w:b/>
                <w:bCs/>
                <w:spacing w:val="-3"/>
                <w:position w:val="1"/>
              </w:rPr>
              <w:t>P</w:t>
            </w:r>
            <w:r w:rsidRPr="00BE6AD8">
              <w:rPr>
                <w:rFonts w:ascii="Calibri" w:eastAsia="Calibri" w:hAnsi="Calibri" w:cs="Calibri"/>
                <w:b/>
                <w:bCs/>
                <w:position w:val="1"/>
              </w:rPr>
              <w:t>UE</w:t>
            </w:r>
            <w:r w:rsidRPr="00BE6AD8">
              <w:rPr>
                <w:rFonts w:ascii="Calibri" w:eastAsia="Calibri" w:hAnsi="Calibri" w:cs="Calibri"/>
                <w:b/>
                <w:bCs/>
                <w:spacing w:val="-1"/>
                <w:position w:val="1"/>
              </w:rPr>
              <w:t>ST</w:t>
            </w:r>
            <w:r w:rsidRPr="00BE6AD8">
              <w:rPr>
                <w:rFonts w:ascii="Calibri" w:eastAsia="Calibri" w:hAnsi="Calibri" w:cs="Calibri"/>
                <w:b/>
                <w:bCs/>
                <w:spacing w:val="-2"/>
                <w:position w:val="1"/>
              </w:rPr>
              <w:t>A</w:t>
            </w:r>
            <w:r w:rsidRPr="00BE6AD8">
              <w:rPr>
                <w:rFonts w:ascii="Calibri" w:eastAsia="Calibri" w:hAnsi="Calibri" w:cs="Calibri"/>
                <w:b/>
                <w:bCs/>
                <w:position w:val="1"/>
              </w:rPr>
              <w:t>S</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POR</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EL</w:t>
            </w:r>
          </w:p>
          <w:p w14:paraId="43579716" w14:textId="77777777" w:rsidR="007E3E69" w:rsidRPr="00BE6AD8" w:rsidRDefault="007E3E69" w:rsidP="007E3E69">
            <w:pPr>
              <w:rPr>
                <w:rFonts w:ascii="Calibri" w:eastAsia="Calibri" w:hAnsi="Calibri" w:cs="Calibri"/>
                <w:b/>
                <w:bCs/>
              </w:rPr>
            </w:pPr>
            <w:r w:rsidRPr="00BE6AD8">
              <w:rPr>
                <w:rFonts w:ascii="Calibri" w:eastAsia="Calibri" w:hAnsi="Calibri" w:cs="Calibri"/>
                <w:b/>
                <w:bCs/>
              </w:rPr>
              <w:t>ASEG</w:t>
            </w:r>
            <w:r w:rsidRPr="00BE6AD8">
              <w:rPr>
                <w:rFonts w:ascii="Calibri" w:eastAsia="Calibri" w:hAnsi="Calibri" w:cs="Calibri"/>
                <w:b/>
                <w:bCs/>
                <w:spacing w:val="-2"/>
              </w:rPr>
              <w:t>U</w:t>
            </w:r>
            <w:r w:rsidRPr="00BE6AD8">
              <w:rPr>
                <w:rFonts w:ascii="Calibri" w:eastAsia="Calibri" w:hAnsi="Calibri" w:cs="Calibri"/>
                <w:b/>
                <w:bCs/>
              </w:rPr>
              <w:t>R</w:t>
            </w:r>
            <w:r w:rsidRPr="00BE6AD8">
              <w:rPr>
                <w:rFonts w:ascii="Calibri" w:eastAsia="Calibri" w:hAnsi="Calibri" w:cs="Calibri"/>
                <w:b/>
                <w:bCs/>
                <w:spacing w:val="1"/>
              </w:rPr>
              <w:t>A</w:t>
            </w:r>
            <w:r w:rsidRPr="00BE6AD8">
              <w:rPr>
                <w:rFonts w:ascii="Calibri" w:eastAsia="Calibri" w:hAnsi="Calibri" w:cs="Calibri"/>
                <w:b/>
                <w:bCs/>
              </w:rPr>
              <w:t>DO</w:t>
            </w:r>
          </w:p>
          <w:p w14:paraId="124C094D" w14:textId="77777777" w:rsidR="007E3E69" w:rsidRPr="00BE6AD8" w:rsidRDefault="007E3E69" w:rsidP="007E3E69">
            <w:pPr>
              <w:rPr>
                <w:rFonts w:ascii="Calibri" w:eastAsia="Calibri" w:hAnsi="Calibri" w:cs="Calibri"/>
                <w:b/>
                <w:bCs/>
              </w:rPr>
            </w:pPr>
          </w:p>
          <w:p w14:paraId="0A0D8E71" w14:textId="77777777" w:rsidR="007E3E69" w:rsidRPr="00BE6AD8" w:rsidRDefault="007E3E69" w:rsidP="007E3E69"/>
        </w:tc>
        <w:tc>
          <w:tcPr>
            <w:tcW w:w="5065" w:type="dxa"/>
            <w:tcBorders>
              <w:top w:val="single" w:sz="8" w:space="0" w:color="000000"/>
              <w:left w:val="single" w:sz="8" w:space="0" w:color="000000"/>
              <w:bottom w:val="single" w:sz="8" w:space="0" w:color="000000"/>
              <w:right w:val="single" w:sz="8" w:space="0" w:color="000000"/>
            </w:tcBorders>
          </w:tcPr>
          <w:p w14:paraId="0ED5C04B" w14:textId="3F3EC03D" w:rsidR="00154DF2" w:rsidRPr="00894482" w:rsidRDefault="00894482" w:rsidP="00894482">
            <w:pPr>
              <w:spacing w:after="0" w:line="266" w:lineRule="exact"/>
              <w:ind w:right="-20"/>
              <w:jc w:val="both"/>
              <w:rPr>
                <w:rFonts w:ascii="Calibri" w:eastAsia="Calibri" w:hAnsi="Calibri" w:cs="Calibri"/>
              </w:rPr>
            </w:pPr>
            <w:r>
              <w:rPr>
                <w:rFonts w:ascii="Calibri" w:eastAsia="Calibri" w:hAnsi="Calibri" w:cs="Calibri"/>
              </w:rPr>
              <w:t xml:space="preserve">Al ser demandados directos, al momento de presentar el escrito de contestación de demanda, en representación de Chubb Seguros, aun no se tenía la contestación del asegurado, y a la fecha no se ha tenido acceso a la misma. </w:t>
            </w:r>
          </w:p>
        </w:tc>
      </w:tr>
      <w:tr w:rsidR="007E3E69" w:rsidRPr="00BE6AD8" w14:paraId="27A57667" w14:textId="77777777" w:rsidTr="008D241B">
        <w:trPr>
          <w:trHeight w:val="1633"/>
        </w:trPr>
        <w:tc>
          <w:tcPr>
            <w:tcW w:w="4426" w:type="dxa"/>
            <w:tcBorders>
              <w:top w:val="single" w:sz="8" w:space="0" w:color="000000"/>
              <w:left w:val="single" w:sz="8" w:space="0" w:color="000000"/>
              <w:bottom w:val="single" w:sz="8" w:space="0" w:color="000000"/>
              <w:right w:val="single" w:sz="8" w:space="0" w:color="000000"/>
            </w:tcBorders>
          </w:tcPr>
          <w:p w14:paraId="34BDFE80" w14:textId="77777777" w:rsidR="007E3E69" w:rsidRPr="00BE6AD8" w:rsidRDefault="007E3E69" w:rsidP="007E3E69">
            <w:pPr>
              <w:spacing w:after="0" w:line="264" w:lineRule="exact"/>
              <w:ind w:left="59" w:right="-20"/>
              <w:rPr>
                <w:rFonts w:ascii="Calibri" w:eastAsia="Calibri" w:hAnsi="Calibri" w:cs="Calibri"/>
              </w:rPr>
            </w:pPr>
            <w:r w:rsidRPr="00BE6AD8">
              <w:rPr>
                <w:rFonts w:ascii="Calibri" w:eastAsia="Calibri" w:hAnsi="Calibri" w:cs="Calibri"/>
                <w:b/>
                <w:bCs/>
                <w:position w:val="1"/>
              </w:rPr>
              <w:t>E</w:t>
            </w:r>
            <w:r w:rsidRPr="00BE6AD8">
              <w:rPr>
                <w:rFonts w:ascii="Calibri" w:eastAsia="Calibri" w:hAnsi="Calibri" w:cs="Calibri"/>
                <w:b/>
                <w:bCs/>
                <w:spacing w:val="1"/>
                <w:position w:val="1"/>
              </w:rPr>
              <w:t>X</w:t>
            </w:r>
            <w:r w:rsidRPr="00BE6AD8">
              <w:rPr>
                <w:rFonts w:ascii="Calibri" w:eastAsia="Calibri" w:hAnsi="Calibri" w:cs="Calibri"/>
                <w:b/>
                <w:bCs/>
                <w:spacing w:val="-2"/>
                <w:position w:val="1"/>
              </w:rPr>
              <w:t>C</w:t>
            </w:r>
            <w:r w:rsidRPr="00BE6AD8">
              <w:rPr>
                <w:rFonts w:ascii="Calibri" w:eastAsia="Calibri" w:hAnsi="Calibri" w:cs="Calibri"/>
                <w:b/>
                <w:bCs/>
                <w:position w:val="1"/>
              </w:rPr>
              <w:t>EP</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O</w:t>
            </w:r>
            <w:r w:rsidRPr="00BE6AD8">
              <w:rPr>
                <w:rFonts w:ascii="Calibri" w:eastAsia="Calibri" w:hAnsi="Calibri" w:cs="Calibri"/>
                <w:b/>
                <w:bCs/>
                <w:spacing w:val="-2"/>
                <w:position w:val="1"/>
              </w:rPr>
              <w:t>N</w:t>
            </w:r>
            <w:r w:rsidRPr="00BE6AD8">
              <w:rPr>
                <w:rFonts w:ascii="Calibri" w:eastAsia="Calibri" w:hAnsi="Calibri" w:cs="Calibri"/>
                <w:b/>
                <w:bCs/>
                <w:position w:val="1"/>
              </w:rPr>
              <w:t>ES</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P</w:t>
            </w:r>
            <w:r w:rsidRPr="00BE6AD8">
              <w:rPr>
                <w:rFonts w:ascii="Calibri" w:eastAsia="Calibri" w:hAnsi="Calibri" w:cs="Calibri"/>
                <w:b/>
                <w:bCs/>
                <w:spacing w:val="1"/>
                <w:position w:val="1"/>
              </w:rPr>
              <w:t>R</w:t>
            </w:r>
            <w:r w:rsidRPr="00BE6AD8">
              <w:rPr>
                <w:rFonts w:ascii="Calibri" w:eastAsia="Calibri" w:hAnsi="Calibri" w:cs="Calibri"/>
                <w:b/>
                <w:bCs/>
                <w:position w:val="1"/>
              </w:rPr>
              <w:t>O</w:t>
            </w:r>
            <w:r w:rsidRPr="00BE6AD8">
              <w:rPr>
                <w:rFonts w:ascii="Calibri" w:eastAsia="Calibri" w:hAnsi="Calibri" w:cs="Calibri"/>
                <w:b/>
                <w:bCs/>
                <w:spacing w:val="-3"/>
                <w:position w:val="1"/>
              </w:rPr>
              <w:t>P</w:t>
            </w:r>
            <w:r w:rsidRPr="00BE6AD8">
              <w:rPr>
                <w:rFonts w:ascii="Calibri" w:eastAsia="Calibri" w:hAnsi="Calibri" w:cs="Calibri"/>
                <w:b/>
                <w:bCs/>
                <w:position w:val="1"/>
              </w:rPr>
              <w:t>UE</w:t>
            </w:r>
            <w:r w:rsidRPr="00BE6AD8">
              <w:rPr>
                <w:rFonts w:ascii="Calibri" w:eastAsia="Calibri" w:hAnsi="Calibri" w:cs="Calibri"/>
                <w:b/>
                <w:bCs/>
                <w:spacing w:val="-1"/>
                <w:position w:val="1"/>
              </w:rPr>
              <w:t>ST</w:t>
            </w:r>
            <w:r w:rsidRPr="00BE6AD8">
              <w:rPr>
                <w:rFonts w:ascii="Calibri" w:eastAsia="Calibri" w:hAnsi="Calibri" w:cs="Calibri"/>
                <w:b/>
                <w:bCs/>
                <w:spacing w:val="-2"/>
                <w:position w:val="1"/>
              </w:rPr>
              <w:t>A</w:t>
            </w:r>
            <w:r w:rsidRPr="00BE6AD8">
              <w:rPr>
                <w:rFonts w:ascii="Calibri" w:eastAsia="Calibri" w:hAnsi="Calibri" w:cs="Calibri"/>
                <w:b/>
                <w:bCs/>
                <w:position w:val="1"/>
              </w:rPr>
              <w:t>S</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POR</w:t>
            </w:r>
          </w:p>
          <w:p w14:paraId="77D94E30" w14:textId="77777777" w:rsidR="007E3E69" w:rsidRPr="00BE6AD8" w:rsidRDefault="007E3E69" w:rsidP="007E3E69">
            <w:pPr>
              <w:spacing w:after="0" w:line="240" w:lineRule="auto"/>
              <w:ind w:left="59" w:right="-20"/>
              <w:rPr>
                <w:rFonts w:ascii="Calibri" w:eastAsia="Calibri" w:hAnsi="Calibri" w:cs="Calibri"/>
              </w:rPr>
            </w:pPr>
            <w:r w:rsidRPr="00BE6AD8">
              <w:rPr>
                <w:rFonts w:ascii="Calibri" w:eastAsia="Calibri" w:hAnsi="Calibri" w:cs="Calibri"/>
                <w:b/>
                <w:bCs/>
                <w:spacing w:val="1"/>
              </w:rPr>
              <w:t>C</w:t>
            </w:r>
            <w:r w:rsidRPr="00BE6AD8">
              <w:rPr>
                <w:rFonts w:ascii="Calibri" w:eastAsia="Calibri" w:hAnsi="Calibri" w:cs="Calibri"/>
                <w:b/>
                <w:bCs/>
              </w:rPr>
              <w:t>HU</w:t>
            </w:r>
            <w:r w:rsidRPr="00BE6AD8">
              <w:rPr>
                <w:rFonts w:ascii="Calibri" w:eastAsia="Calibri" w:hAnsi="Calibri" w:cs="Calibri"/>
                <w:b/>
                <w:bCs/>
                <w:spacing w:val="-2"/>
              </w:rPr>
              <w:t>B</w:t>
            </w:r>
            <w:r w:rsidRPr="00BE6AD8">
              <w:rPr>
                <w:rFonts w:ascii="Calibri" w:eastAsia="Calibri" w:hAnsi="Calibri" w:cs="Calibri"/>
                <w:b/>
                <w:bCs/>
              </w:rPr>
              <w:t>B</w:t>
            </w:r>
            <w:r w:rsidRPr="00BE6AD8">
              <w:rPr>
                <w:rFonts w:ascii="Calibri" w:eastAsia="Calibri" w:hAnsi="Calibri" w:cs="Calibri"/>
                <w:b/>
                <w:bCs/>
                <w:spacing w:val="1"/>
              </w:rPr>
              <w:t xml:space="preserve"> </w:t>
            </w:r>
            <w:r w:rsidRPr="00BE6AD8">
              <w:rPr>
                <w:rFonts w:ascii="Calibri" w:eastAsia="Calibri" w:hAnsi="Calibri" w:cs="Calibri"/>
                <w:b/>
                <w:bCs/>
                <w:spacing w:val="-1"/>
              </w:rPr>
              <w:t>S</w:t>
            </w:r>
            <w:r w:rsidRPr="00BE6AD8">
              <w:rPr>
                <w:rFonts w:ascii="Calibri" w:eastAsia="Calibri" w:hAnsi="Calibri" w:cs="Calibri"/>
                <w:b/>
                <w:bCs/>
                <w:spacing w:val="-2"/>
              </w:rPr>
              <w:t>E</w:t>
            </w:r>
            <w:r w:rsidRPr="00BE6AD8">
              <w:rPr>
                <w:rFonts w:ascii="Calibri" w:eastAsia="Calibri" w:hAnsi="Calibri" w:cs="Calibri"/>
                <w:b/>
                <w:bCs/>
                <w:spacing w:val="1"/>
              </w:rPr>
              <w:t>G</w:t>
            </w:r>
            <w:r w:rsidRPr="00BE6AD8">
              <w:rPr>
                <w:rFonts w:ascii="Calibri" w:eastAsia="Calibri" w:hAnsi="Calibri" w:cs="Calibri"/>
                <w:b/>
                <w:bCs/>
              </w:rPr>
              <w:t>UROS</w:t>
            </w:r>
            <w:r w:rsidRPr="00BE6AD8">
              <w:rPr>
                <w:rFonts w:ascii="Calibri" w:eastAsia="Calibri" w:hAnsi="Calibri" w:cs="Calibri"/>
                <w:b/>
                <w:bCs/>
                <w:spacing w:val="-3"/>
              </w:rPr>
              <w:t xml:space="preserve"> </w:t>
            </w:r>
            <w:r w:rsidRPr="00BE6AD8">
              <w:rPr>
                <w:rFonts w:ascii="Calibri" w:eastAsia="Calibri" w:hAnsi="Calibri" w:cs="Calibri"/>
                <w:b/>
                <w:bCs/>
                <w:spacing w:val="1"/>
              </w:rPr>
              <w:t>C</w:t>
            </w:r>
            <w:r w:rsidRPr="00BE6AD8">
              <w:rPr>
                <w:rFonts w:ascii="Calibri" w:eastAsia="Calibri" w:hAnsi="Calibri" w:cs="Calibri"/>
                <w:b/>
                <w:bCs/>
              </w:rPr>
              <w:t>OL</w:t>
            </w:r>
            <w:r w:rsidRPr="00BE6AD8">
              <w:rPr>
                <w:rFonts w:ascii="Calibri" w:eastAsia="Calibri" w:hAnsi="Calibri" w:cs="Calibri"/>
                <w:b/>
                <w:bCs/>
                <w:spacing w:val="-1"/>
              </w:rPr>
              <w:t>O</w:t>
            </w:r>
            <w:r w:rsidRPr="00BE6AD8">
              <w:rPr>
                <w:rFonts w:ascii="Calibri" w:eastAsia="Calibri" w:hAnsi="Calibri" w:cs="Calibri"/>
                <w:b/>
                <w:bCs/>
                <w:spacing w:val="-3"/>
              </w:rPr>
              <w:t>M</w:t>
            </w:r>
            <w:r w:rsidRPr="00BE6AD8">
              <w:rPr>
                <w:rFonts w:ascii="Calibri" w:eastAsia="Calibri" w:hAnsi="Calibri" w:cs="Calibri"/>
                <w:b/>
                <w:bCs/>
                <w:spacing w:val="-1"/>
              </w:rPr>
              <w:t>B</w:t>
            </w:r>
            <w:r w:rsidRPr="00BE6AD8">
              <w:rPr>
                <w:rFonts w:ascii="Calibri" w:eastAsia="Calibri" w:hAnsi="Calibri" w:cs="Calibri"/>
                <w:b/>
                <w:bCs/>
                <w:spacing w:val="1"/>
              </w:rPr>
              <w:t>I</w:t>
            </w:r>
            <w:r w:rsidRPr="00BE6AD8">
              <w:rPr>
                <w:rFonts w:ascii="Calibri" w:eastAsia="Calibri" w:hAnsi="Calibri" w:cs="Calibri"/>
                <w:b/>
                <w:bCs/>
              </w:rPr>
              <w:t>A</w:t>
            </w:r>
            <w:r w:rsidRPr="00BE6AD8">
              <w:rPr>
                <w:rFonts w:ascii="Calibri" w:eastAsia="Calibri" w:hAnsi="Calibri" w:cs="Calibri"/>
                <w:b/>
                <w:bCs/>
                <w:spacing w:val="1"/>
              </w:rPr>
              <w:t xml:space="preserve"> </w:t>
            </w:r>
            <w:r w:rsidRPr="00BE6AD8">
              <w:rPr>
                <w:rFonts w:ascii="Calibri" w:eastAsia="Calibri" w:hAnsi="Calibri" w:cs="Calibri"/>
                <w:b/>
                <w:bCs/>
                <w:spacing w:val="-1"/>
              </w:rPr>
              <w:t>S.</w:t>
            </w:r>
            <w:r w:rsidRPr="00BE6AD8">
              <w:rPr>
                <w:rFonts w:ascii="Calibri" w:eastAsia="Calibri" w:hAnsi="Calibri" w:cs="Calibri"/>
                <w:b/>
                <w:bCs/>
              </w:rPr>
              <w:t>A.</w:t>
            </w:r>
          </w:p>
        </w:tc>
        <w:tc>
          <w:tcPr>
            <w:tcW w:w="5065" w:type="dxa"/>
            <w:tcBorders>
              <w:top w:val="single" w:sz="8" w:space="0" w:color="000000"/>
              <w:left w:val="single" w:sz="8" w:space="0" w:color="000000"/>
              <w:bottom w:val="single" w:sz="8" w:space="0" w:color="000000"/>
              <w:right w:val="single" w:sz="8" w:space="0" w:color="000000"/>
            </w:tcBorders>
          </w:tcPr>
          <w:p w14:paraId="3F442939" w14:textId="77777777" w:rsidR="00FA425C" w:rsidRPr="00BE6AD8" w:rsidRDefault="00FA425C" w:rsidP="00FA425C">
            <w:pPr>
              <w:spacing w:after="0" w:line="240" w:lineRule="auto"/>
              <w:ind w:right="-20"/>
              <w:jc w:val="both"/>
              <w:rPr>
                <w:rFonts w:ascii="Calibri" w:eastAsia="Calibri" w:hAnsi="Calibri" w:cs="Calibri"/>
              </w:rPr>
            </w:pPr>
            <w:r w:rsidRPr="00BE6AD8">
              <w:rPr>
                <w:rFonts w:ascii="Calibri" w:eastAsia="Calibri" w:hAnsi="Calibri" w:cs="Calibri"/>
              </w:rPr>
              <w:t xml:space="preserve">EXCEPCIONES FRENTE A LA DEMANDA </w:t>
            </w:r>
          </w:p>
          <w:p w14:paraId="7BF2115C" w14:textId="77777777" w:rsidR="00337099" w:rsidRPr="00BE6AD8" w:rsidRDefault="00337099" w:rsidP="00337099">
            <w:pPr>
              <w:spacing w:after="0" w:line="240" w:lineRule="auto"/>
              <w:ind w:right="-20"/>
              <w:jc w:val="both"/>
              <w:rPr>
                <w:rFonts w:ascii="Calibri" w:eastAsia="Calibri" w:hAnsi="Calibri" w:cs="Calibri"/>
              </w:rPr>
            </w:pPr>
          </w:p>
          <w:p w14:paraId="71FE0DD7" w14:textId="77777777" w:rsidR="00894482" w:rsidRPr="00894482" w:rsidRDefault="00894482" w:rsidP="00894482">
            <w:pPr>
              <w:pStyle w:val="Prrafodelista"/>
              <w:numPr>
                <w:ilvl w:val="0"/>
                <w:numId w:val="9"/>
              </w:numPr>
            </w:pPr>
            <w:r w:rsidRPr="00894482">
              <w:t xml:space="preserve">INEXISTENCIA DE RESPONSABILIDAD DEL DISTRITO ESPECIAL DE SANTIAGO DE CALI POR AUSENCIA DE NEXO CAUSAL Y DE FACTOR DE </w:t>
            </w:r>
            <w:r w:rsidRPr="00894482">
              <w:lastRenderedPageBreak/>
              <w:t xml:space="preserve">ATRIBUCIÓN JURÍDICA. </w:t>
            </w:r>
          </w:p>
          <w:p w14:paraId="37688926" w14:textId="54A1FC4B" w:rsidR="00894482" w:rsidRPr="00894482" w:rsidRDefault="00894482" w:rsidP="00894482">
            <w:pPr>
              <w:pStyle w:val="Prrafodelista"/>
              <w:numPr>
                <w:ilvl w:val="0"/>
                <w:numId w:val="9"/>
              </w:numPr>
              <w:rPr>
                <w:rFonts w:ascii="Calibri" w:eastAsia="Calibri" w:hAnsi="Calibri" w:cs="Calibri"/>
              </w:rPr>
            </w:pPr>
            <w:r w:rsidRPr="00894482">
              <w:rPr>
                <w:rFonts w:ascii="Calibri" w:eastAsia="Calibri" w:hAnsi="Calibri" w:cs="Calibri"/>
              </w:rPr>
              <w:t>EXISTENCIA</w:t>
            </w:r>
            <w:r w:rsidRPr="00894482">
              <w:rPr>
                <w:rFonts w:ascii="Calibri" w:eastAsia="Calibri" w:hAnsi="Calibri" w:cs="Calibri"/>
              </w:rPr>
              <w:tab/>
              <w:t>DEL</w:t>
            </w:r>
            <w:r w:rsidRPr="00894482">
              <w:rPr>
                <w:rFonts w:ascii="Calibri" w:eastAsia="Calibri" w:hAnsi="Calibri" w:cs="Calibri"/>
              </w:rPr>
              <w:tab/>
              <w:t>HECHO</w:t>
            </w:r>
            <w:r w:rsidRPr="00894482">
              <w:rPr>
                <w:rFonts w:ascii="Calibri" w:eastAsia="Calibri" w:hAnsi="Calibri" w:cs="Calibri"/>
              </w:rPr>
              <w:tab/>
              <w:t>DE</w:t>
            </w:r>
            <w:r w:rsidRPr="00894482">
              <w:rPr>
                <w:rFonts w:ascii="Calibri" w:eastAsia="Calibri" w:hAnsi="Calibri" w:cs="Calibri"/>
              </w:rPr>
              <w:tab/>
              <w:t>UN</w:t>
            </w:r>
            <w:r>
              <w:rPr>
                <w:rFonts w:ascii="Calibri" w:eastAsia="Calibri" w:hAnsi="Calibri" w:cs="Calibri"/>
              </w:rPr>
              <w:t xml:space="preserve"> </w:t>
            </w:r>
            <w:r w:rsidRPr="00894482">
              <w:rPr>
                <w:rFonts w:ascii="Calibri" w:eastAsia="Calibri" w:hAnsi="Calibri" w:cs="Calibri"/>
              </w:rPr>
              <w:t>TERCERO</w:t>
            </w:r>
            <w:r w:rsidRPr="00894482">
              <w:rPr>
                <w:rFonts w:ascii="Calibri" w:eastAsia="Calibri" w:hAnsi="Calibri" w:cs="Calibri"/>
              </w:rPr>
              <w:tab/>
              <w:t>COMO</w:t>
            </w:r>
            <w:r w:rsidRPr="00894482">
              <w:rPr>
                <w:rFonts w:ascii="Calibri" w:eastAsia="Calibri" w:hAnsi="Calibri" w:cs="Calibri"/>
              </w:rPr>
              <w:tab/>
              <w:t>EXIMENTE</w:t>
            </w:r>
            <w:r w:rsidRPr="00894482">
              <w:rPr>
                <w:rFonts w:ascii="Calibri" w:eastAsia="Calibri" w:hAnsi="Calibri" w:cs="Calibri"/>
              </w:rPr>
              <w:tab/>
              <w:t>DE RESPONSABILIDAD.</w:t>
            </w:r>
          </w:p>
          <w:p w14:paraId="4E09B4C7" w14:textId="77777777" w:rsidR="00894482" w:rsidRPr="00894482" w:rsidRDefault="00894482" w:rsidP="00894482">
            <w:pPr>
              <w:pStyle w:val="Prrafodelista"/>
              <w:numPr>
                <w:ilvl w:val="0"/>
                <w:numId w:val="9"/>
              </w:numPr>
              <w:rPr>
                <w:rFonts w:ascii="Calibri" w:eastAsia="Calibri" w:hAnsi="Calibri" w:cs="Calibri"/>
              </w:rPr>
            </w:pPr>
            <w:r w:rsidRPr="00894482">
              <w:rPr>
                <w:rFonts w:ascii="Calibri" w:eastAsia="Calibri" w:hAnsi="Calibri" w:cs="Calibri"/>
              </w:rPr>
              <w:t>CARENCIA DE PRUEBA DE LOS SUPUESTOS PERJUICIOS E INCORRECTA TASACIÓN DE LOS MISMOS.</w:t>
            </w:r>
          </w:p>
          <w:p w14:paraId="4A7D69BD" w14:textId="77777777" w:rsidR="00894482" w:rsidRPr="00894482" w:rsidRDefault="00894482" w:rsidP="00894482">
            <w:pPr>
              <w:pStyle w:val="Prrafodelista"/>
              <w:numPr>
                <w:ilvl w:val="0"/>
                <w:numId w:val="9"/>
              </w:numPr>
              <w:rPr>
                <w:rFonts w:ascii="Calibri" w:eastAsia="Calibri" w:hAnsi="Calibri" w:cs="Calibri"/>
              </w:rPr>
            </w:pPr>
            <w:r w:rsidRPr="00894482">
              <w:rPr>
                <w:rFonts w:ascii="Calibri" w:eastAsia="Calibri" w:hAnsi="Calibri" w:cs="Calibri"/>
              </w:rPr>
              <w:t>IMPROCEDENTE RECONOCIMIENTO DE PERJUICIOS MATERIALES.</w:t>
            </w:r>
          </w:p>
          <w:p w14:paraId="31B54549" w14:textId="1D8EA826" w:rsidR="00894F5A" w:rsidRPr="00894F5A" w:rsidRDefault="00894482" w:rsidP="00894482">
            <w:pPr>
              <w:pStyle w:val="Prrafodelista"/>
              <w:numPr>
                <w:ilvl w:val="0"/>
                <w:numId w:val="9"/>
              </w:numPr>
              <w:rPr>
                <w:rFonts w:ascii="Calibri" w:eastAsia="Calibri" w:hAnsi="Calibri" w:cs="Calibri"/>
              </w:rPr>
            </w:pPr>
            <w:r w:rsidRPr="00894482">
              <w:rPr>
                <w:rFonts w:ascii="Calibri" w:eastAsia="Calibri" w:hAnsi="Calibri" w:cs="Calibri"/>
              </w:rPr>
              <w:t>IMPROCEDENTE RECONOCIMIENTO DE PERJUICIOS MORALES</w:t>
            </w:r>
            <w:r w:rsidR="004D6209" w:rsidRPr="00894F5A">
              <w:rPr>
                <w:rFonts w:ascii="Calibri" w:eastAsia="Calibri" w:hAnsi="Calibri" w:cs="Calibri"/>
              </w:rPr>
              <w:t xml:space="preserve"> por perjuicios morales. </w:t>
            </w:r>
          </w:p>
          <w:p w14:paraId="6E567ED1" w14:textId="77777777" w:rsidR="00894482" w:rsidRPr="00894482" w:rsidRDefault="00894482" w:rsidP="00894482">
            <w:pPr>
              <w:pStyle w:val="Prrafodelista"/>
              <w:numPr>
                <w:ilvl w:val="1"/>
                <w:numId w:val="9"/>
              </w:numPr>
              <w:rPr>
                <w:rFonts w:ascii="Calibri" w:eastAsia="Calibri" w:hAnsi="Calibri" w:cs="Calibri"/>
              </w:rPr>
            </w:pPr>
            <w:r w:rsidRPr="00894482">
              <w:rPr>
                <w:rFonts w:ascii="Calibri" w:eastAsia="Calibri" w:hAnsi="Calibri" w:cs="Calibri"/>
              </w:rPr>
              <w:t xml:space="preserve"> </w:t>
            </w:r>
            <w:r w:rsidRPr="00894482">
              <w:rPr>
                <w:rFonts w:ascii="Calibri" w:eastAsia="Calibri" w:hAnsi="Calibri" w:cs="Calibri"/>
              </w:rPr>
              <w:t>Por Perjuicios morales.</w:t>
            </w:r>
          </w:p>
          <w:p w14:paraId="76319627" w14:textId="227B3B97" w:rsidR="00894F5A" w:rsidRPr="00894482" w:rsidRDefault="00894482" w:rsidP="00894482">
            <w:pPr>
              <w:pStyle w:val="Prrafodelista"/>
              <w:numPr>
                <w:ilvl w:val="1"/>
                <w:numId w:val="9"/>
              </w:numPr>
              <w:rPr>
                <w:rFonts w:ascii="Calibri" w:eastAsia="Calibri" w:hAnsi="Calibri" w:cs="Calibri"/>
              </w:rPr>
            </w:pPr>
            <w:r w:rsidRPr="00894482">
              <w:rPr>
                <w:rFonts w:ascii="Calibri" w:eastAsia="Calibri" w:hAnsi="Calibri" w:cs="Calibri"/>
              </w:rPr>
              <w:t xml:space="preserve"> </w:t>
            </w:r>
            <w:r w:rsidRPr="00894482">
              <w:rPr>
                <w:rFonts w:ascii="Calibri" w:eastAsia="Calibri" w:hAnsi="Calibri" w:cs="Calibri"/>
              </w:rPr>
              <w:t>Por Pérdida de oportunidad</w:t>
            </w:r>
          </w:p>
          <w:p w14:paraId="2266CD5A" w14:textId="262484FB" w:rsidR="00FA425C" w:rsidRPr="00894482" w:rsidRDefault="00894482" w:rsidP="00894482">
            <w:pPr>
              <w:pStyle w:val="Prrafodelista"/>
              <w:numPr>
                <w:ilvl w:val="0"/>
                <w:numId w:val="9"/>
              </w:numPr>
              <w:rPr>
                <w:rFonts w:ascii="Calibri" w:eastAsia="Calibri" w:hAnsi="Calibri" w:cs="Calibri"/>
              </w:rPr>
            </w:pPr>
            <w:r w:rsidRPr="00894482">
              <w:rPr>
                <w:rFonts w:ascii="Calibri" w:eastAsia="Calibri" w:hAnsi="Calibri" w:cs="Calibri"/>
              </w:rPr>
              <w:t>INEXISTENCIA DE SOLIDARIDAD ENTRE LAS DEMANDADAS EN VIRTUD DEL ARTÍCULO 140 DEL CPACA.</w:t>
            </w:r>
          </w:p>
          <w:p w14:paraId="5CE0A965" w14:textId="1D3AE382" w:rsidR="00FA425C" w:rsidRPr="00BE6AD8" w:rsidRDefault="00FA425C" w:rsidP="00FA425C">
            <w:pPr>
              <w:spacing w:after="0" w:line="240" w:lineRule="auto"/>
              <w:ind w:right="-20"/>
              <w:jc w:val="both"/>
              <w:rPr>
                <w:rFonts w:ascii="Calibri" w:eastAsia="Calibri" w:hAnsi="Calibri" w:cs="Calibri"/>
              </w:rPr>
            </w:pPr>
            <w:r w:rsidRPr="00BE6AD8">
              <w:rPr>
                <w:rFonts w:ascii="Calibri" w:eastAsia="Calibri" w:hAnsi="Calibri" w:cs="Calibri"/>
              </w:rPr>
              <w:t xml:space="preserve">EXCEPCIONES FRENTE AL </w:t>
            </w:r>
            <w:r w:rsidR="00894482">
              <w:rPr>
                <w:rFonts w:ascii="Calibri" w:eastAsia="Calibri" w:hAnsi="Calibri" w:cs="Calibri"/>
              </w:rPr>
              <w:t xml:space="preserve">SEGURO. </w:t>
            </w:r>
            <w:r w:rsidRPr="00BE6AD8">
              <w:rPr>
                <w:rFonts w:ascii="Calibri" w:eastAsia="Calibri" w:hAnsi="Calibri" w:cs="Calibri"/>
              </w:rPr>
              <w:t xml:space="preserve"> </w:t>
            </w:r>
          </w:p>
          <w:p w14:paraId="31CF6E45" w14:textId="77777777" w:rsidR="00FA425C" w:rsidRPr="00BE6AD8" w:rsidRDefault="00FA425C" w:rsidP="00FA425C">
            <w:pPr>
              <w:spacing w:after="0" w:line="240" w:lineRule="auto"/>
              <w:ind w:right="-20"/>
              <w:jc w:val="both"/>
              <w:rPr>
                <w:rFonts w:ascii="Calibri" w:eastAsia="Calibri" w:hAnsi="Calibri" w:cs="Calibri"/>
              </w:rPr>
            </w:pPr>
          </w:p>
          <w:p w14:paraId="10E46BF9" w14:textId="77777777" w:rsidR="00894482" w:rsidRDefault="00894482" w:rsidP="004D6209">
            <w:pPr>
              <w:pStyle w:val="Prrafodelista"/>
              <w:numPr>
                <w:ilvl w:val="0"/>
                <w:numId w:val="5"/>
              </w:numPr>
            </w:pPr>
            <w:r w:rsidRPr="00894482">
              <w:t>NO SE HA CONFIGURADO SINIESTRO A LA LUZ DE LA PÓLIZA DE RESPONSABILIDAD CIVIL EXTRACONTRACTUAL No. 1507224000519 Y POR TANTO NO ES EXIGIBLE OBLIGACIÓN INDEMNIZATORIA A CARGO DE LA ASEGURADORA.</w:t>
            </w:r>
          </w:p>
          <w:p w14:paraId="7CB8552A" w14:textId="77777777" w:rsidR="00894482" w:rsidRPr="00894482" w:rsidRDefault="00894482" w:rsidP="004D6209">
            <w:pPr>
              <w:pStyle w:val="Prrafodelista"/>
              <w:numPr>
                <w:ilvl w:val="0"/>
                <w:numId w:val="5"/>
              </w:numPr>
              <w:rPr>
                <w:rFonts w:ascii="Calibri" w:eastAsia="Calibri" w:hAnsi="Calibri" w:cs="Calibri"/>
              </w:rPr>
            </w:pPr>
            <w:r w:rsidRPr="00894482">
              <w:t>EN TODO CASO, LA OBLIGACIÓN INDEMNIZATORIA DE LA COMPAÑÍA ASEGURADORA SE DEBE CEÑIR AL PORCENTAJE PACTADO EN EL COASEGURO / INEXISTENCIA DE SOLIDARIDAD PASIVA ENTRE LAS COASEGURADORAS.</w:t>
            </w:r>
          </w:p>
          <w:p w14:paraId="343BBD82" w14:textId="77777777" w:rsidR="00894482" w:rsidRDefault="00894482" w:rsidP="004D6209">
            <w:pPr>
              <w:pStyle w:val="Prrafodelista"/>
              <w:numPr>
                <w:ilvl w:val="0"/>
                <w:numId w:val="5"/>
              </w:numPr>
              <w:rPr>
                <w:rFonts w:ascii="Calibri" w:eastAsia="Calibri" w:hAnsi="Calibri" w:cs="Calibri"/>
              </w:rPr>
            </w:pPr>
            <w:r w:rsidRPr="00894482">
              <w:rPr>
                <w:rFonts w:ascii="Calibri" w:eastAsia="Calibri" w:hAnsi="Calibri" w:cs="Calibri"/>
              </w:rPr>
              <w:t>INEXISTENCIA DE SOLIDARIDAD ENTRE MI MANDANTE Y LOS DEMÁS DEMANDADOS - AUSENCIA DE SOLIDARIDAD EN EL MARCO DEL CONTRATO DE SEGURO.</w:t>
            </w:r>
          </w:p>
          <w:p w14:paraId="4AD46B4E" w14:textId="77777777" w:rsidR="00894482" w:rsidRPr="00894482" w:rsidRDefault="00894482" w:rsidP="00894482">
            <w:pPr>
              <w:pStyle w:val="Prrafodelista"/>
              <w:numPr>
                <w:ilvl w:val="0"/>
                <w:numId w:val="5"/>
              </w:numPr>
              <w:rPr>
                <w:rFonts w:ascii="Calibri" w:eastAsia="Calibri" w:hAnsi="Calibri" w:cs="Calibri"/>
              </w:rPr>
            </w:pPr>
            <w:r w:rsidRPr="00894482">
              <w:rPr>
                <w:rFonts w:ascii="Calibri" w:eastAsia="Calibri" w:hAnsi="Calibri" w:cs="Calibri"/>
              </w:rPr>
              <w:t>LÍMITES MÁXIMOS DE RESPONSABILIDAD DEL ASEGURADOR Y CONDICIONES PACTADOS EN EL CONTRATO DE SEGURO DOCUMENTADO EN LA PÓLIZA DE RESPONSABILIDAD CIVIL EXTRACONTRACTUAL No. 1507224000519.</w:t>
            </w:r>
          </w:p>
          <w:p w14:paraId="76165F70" w14:textId="1E551BC7" w:rsidR="00894482" w:rsidRPr="00894482" w:rsidRDefault="00894482" w:rsidP="00894482">
            <w:pPr>
              <w:pStyle w:val="Prrafodelista"/>
              <w:numPr>
                <w:ilvl w:val="0"/>
                <w:numId w:val="5"/>
              </w:numPr>
              <w:rPr>
                <w:rFonts w:ascii="Calibri" w:eastAsia="Calibri" w:hAnsi="Calibri" w:cs="Calibri"/>
              </w:rPr>
            </w:pPr>
            <w:r w:rsidRPr="00894482">
              <w:rPr>
                <w:rFonts w:ascii="Calibri" w:eastAsia="Calibri" w:hAnsi="Calibri" w:cs="Calibri"/>
              </w:rPr>
              <w:t>EN LA PÓLIZA DE RESPONSABILIDAD CIVIL EXTRACONTRACTUAL No. 1507224000519, SE PACTÓ UN DEDUCIBLE.</w:t>
            </w:r>
          </w:p>
          <w:p w14:paraId="5358558E" w14:textId="77777777" w:rsidR="00894482" w:rsidRPr="00894482" w:rsidRDefault="00894482" w:rsidP="00894482">
            <w:pPr>
              <w:pStyle w:val="Prrafodelista"/>
              <w:numPr>
                <w:ilvl w:val="0"/>
                <w:numId w:val="5"/>
              </w:numPr>
              <w:rPr>
                <w:rFonts w:ascii="Calibri" w:eastAsia="Calibri" w:hAnsi="Calibri" w:cs="Calibri"/>
              </w:rPr>
            </w:pPr>
            <w:r w:rsidRPr="00894482">
              <w:rPr>
                <w:rFonts w:ascii="Calibri" w:eastAsia="Calibri" w:hAnsi="Calibri" w:cs="Calibri"/>
              </w:rPr>
              <w:t>PAGO POR REEMBOLSO Y DISPONIBILIDAD DEL VALOR ASEGURADO.</w:t>
            </w:r>
          </w:p>
          <w:p w14:paraId="109C7D1C" w14:textId="77777777" w:rsidR="00894482" w:rsidRPr="00894482" w:rsidRDefault="00894482" w:rsidP="00894482">
            <w:pPr>
              <w:pStyle w:val="Prrafodelista"/>
              <w:numPr>
                <w:ilvl w:val="0"/>
                <w:numId w:val="5"/>
              </w:numPr>
            </w:pPr>
            <w:r w:rsidRPr="00894482">
              <w:t xml:space="preserve">CARÁCTER MERAMENTE INDEMNIZATORIO QUE </w:t>
            </w:r>
            <w:r w:rsidRPr="00894482">
              <w:lastRenderedPageBreak/>
              <w:t>REVISTEN LOS CONTRATOS DE SEGUROS.</w:t>
            </w:r>
          </w:p>
          <w:p w14:paraId="639633D9" w14:textId="77777777" w:rsidR="00894482" w:rsidRPr="00894482" w:rsidRDefault="00894482" w:rsidP="00894482">
            <w:pPr>
              <w:pStyle w:val="Prrafodelista"/>
              <w:numPr>
                <w:ilvl w:val="0"/>
                <w:numId w:val="5"/>
              </w:numPr>
              <w:rPr>
                <w:rFonts w:ascii="Calibri" w:eastAsia="Calibri" w:hAnsi="Calibri" w:cs="Calibri"/>
              </w:rPr>
            </w:pPr>
            <w:r w:rsidRPr="00894482">
              <w:rPr>
                <w:rFonts w:ascii="Calibri" w:eastAsia="Calibri" w:hAnsi="Calibri" w:cs="Calibri"/>
              </w:rPr>
              <w:t xml:space="preserve">EXCEPCIÓN DE IMPROCEDENCIA DEL PAGO DE INTERESES MORATORIOS CONFORME AL ARTÍCULO 1080 DEL CÓDIGO DE COMERCIO. </w:t>
            </w:r>
          </w:p>
          <w:p w14:paraId="66997189" w14:textId="12682422" w:rsidR="009A793D" w:rsidRPr="00894482" w:rsidRDefault="00894482" w:rsidP="00894482">
            <w:pPr>
              <w:pStyle w:val="Prrafodelista"/>
              <w:numPr>
                <w:ilvl w:val="0"/>
                <w:numId w:val="5"/>
              </w:numPr>
              <w:rPr>
                <w:rFonts w:ascii="Calibri" w:eastAsia="Calibri" w:hAnsi="Calibri" w:cs="Calibri"/>
              </w:rPr>
            </w:pPr>
            <w:r w:rsidRPr="00894482">
              <w:rPr>
                <w:rFonts w:ascii="Calibri" w:eastAsia="Calibri" w:hAnsi="Calibri" w:cs="Calibri"/>
              </w:rPr>
              <w:t>GENÉRICA O INNOMINADA.</w:t>
            </w:r>
          </w:p>
        </w:tc>
      </w:tr>
      <w:tr w:rsidR="007E3E69" w:rsidRPr="00BE6AD8" w14:paraId="2C66D9BC" w14:textId="77777777" w:rsidTr="008D241B">
        <w:trPr>
          <w:trHeight w:hRule="exact" w:val="3270"/>
        </w:trPr>
        <w:tc>
          <w:tcPr>
            <w:tcW w:w="4426" w:type="dxa"/>
            <w:tcBorders>
              <w:top w:val="single" w:sz="8" w:space="0" w:color="000000"/>
              <w:left w:val="single" w:sz="8" w:space="0" w:color="000000"/>
              <w:bottom w:val="single" w:sz="8" w:space="0" w:color="000000"/>
              <w:right w:val="single" w:sz="8" w:space="0" w:color="000000"/>
            </w:tcBorders>
          </w:tcPr>
          <w:p w14:paraId="6A669B99" w14:textId="77777777" w:rsidR="007E3E69" w:rsidRPr="00BE6AD8" w:rsidRDefault="007E3E69" w:rsidP="007E3E69">
            <w:pPr>
              <w:spacing w:after="0" w:line="240" w:lineRule="auto"/>
              <w:ind w:left="59" w:right="-20"/>
              <w:rPr>
                <w:rFonts w:ascii="Calibri" w:eastAsia="Calibri" w:hAnsi="Calibri" w:cs="Calibri"/>
                <w:b/>
                <w:bCs/>
                <w:position w:val="1"/>
              </w:rPr>
            </w:pPr>
            <w:r w:rsidRPr="00BE6AD8">
              <w:rPr>
                <w:rFonts w:ascii="Calibri" w:eastAsia="Calibri" w:hAnsi="Calibri" w:cs="Calibri"/>
                <w:b/>
                <w:bCs/>
                <w:spacing w:val="1"/>
                <w:position w:val="1"/>
              </w:rPr>
              <w:lastRenderedPageBreak/>
              <w:t>C</w:t>
            </w:r>
            <w:r w:rsidRPr="00BE6AD8">
              <w:rPr>
                <w:rFonts w:ascii="Calibri" w:eastAsia="Calibri" w:hAnsi="Calibri" w:cs="Calibri"/>
                <w:b/>
                <w:bCs/>
                <w:position w:val="1"/>
              </w:rPr>
              <w:t>A</w:t>
            </w:r>
            <w:r w:rsidRPr="00BE6AD8">
              <w:rPr>
                <w:rFonts w:ascii="Calibri" w:eastAsia="Calibri" w:hAnsi="Calibri" w:cs="Calibri"/>
                <w:b/>
                <w:bCs/>
                <w:spacing w:val="-2"/>
                <w:position w:val="1"/>
              </w:rPr>
              <w:t>L</w:t>
            </w:r>
            <w:r w:rsidRPr="00BE6AD8">
              <w:rPr>
                <w:rFonts w:ascii="Calibri" w:eastAsia="Calibri" w:hAnsi="Calibri" w:cs="Calibri"/>
                <w:b/>
                <w:bCs/>
                <w:spacing w:val="1"/>
                <w:position w:val="1"/>
              </w:rPr>
              <w:t>I</w:t>
            </w:r>
            <w:r w:rsidRPr="00BE6AD8">
              <w:rPr>
                <w:rFonts w:ascii="Calibri" w:eastAsia="Calibri" w:hAnsi="Calibri" w:cs="Calibri"/>
                <w:b/>
                <w:bCs/>
                <w:position w:val="1"/>
              </w:rPr>
              <w:t>F</w:t>
            </w:r>
            <w:r w:rsidRPr="00BE6AD8">
              <w:rPr>
                <w:rFonts w:ascii="Calibri" w:eastAsia="Calibri" w:hAnsi="Calibri" w:cs="Calibri"/>
                <w:b/>
                <w:bCs/>
                <w:spacing w:val="-2"/>
                <w:position w:val="1"/>
              </w:rPr>
              <w:t>I</w:t>
            </w:r>
            <w:r w:rsidRPr="00BE6AD8">
              <w:rPr>
                <w:rFonts w:ascii="Calibri" w:eastAsia="Calibri" w:hAnsi="Calibri" w:cs="Calibri"/>
                <w:b/>
                <w:bCs/>
                <w:spacing w:val="1"/>
                <w:position w:val="1"/>
              </w:rPr>
              <w:t>C</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CI</w:t>
            </w:r>
            <w:r w:rsidRPr="00BE6AD8">
              <w:rPr>
                <w:rFonts w:ascii="Calibri" w:eastAsia="Calibri" w:hAnsi="Calibri" w:cs="Calibri"/>
                <w:b/>
                <w:bCs/>
                <w:spacing w:val="-3"/>
                <w:position w:val="1"/>
              </w:rPr>
              <w:t>O</w:t>
            </w:r>
            <w:r w:rsidRPr="00BE6AD8">
              <w:rPr>
                <w:rFonts w:ascii="Calibri" w:eastAsia="Calibri" w:hAnsi="Calibri" w:cs="Calibri"/>
                <w:b/>
                <w:bCs/>
                <w:position w:val="1"/>
              </w:rPr>
              <w:t>N</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D</w:t>
            </w:r>
            <w:r w:rsidRPr="00BE6AD8">
              <w:rPr>
                <w:rFonts w:ascii="Calibri" w:eastAsia="Calibri" w:hAnsi="Calibri" w:cs="Calibri"/>
                <w:b/>
                <w:bCs/>
                <w:position w:val="1"/>
              </w:rPr>
              <w:t>E</w:t>
            </w:r>
            <w:r w:rsidRPr="00BE6AD8">
              <w:rPr>
                <w:rFonts w:ascii="Calibri" w:eastAsia="Calibri" w:hAnsi="Calibri" w:cs="Calibri"/>
                <w:b/>
                <w:bCs/>
                <w:spacing w:val="1"/>
                <w:position w:val="1"/>
              </w:rPr>
              <w:t xml:space="preserve"> </w:t>
            </w:r>
            <w:r w:rsidRPr="00BE6AD8">
              <w:rPr>
                <w:rFonts w:ascii="Calibri" w:eastAsia="Calibri" w:hAnsi="Calibri" w:cs="Calibri"/>
                <w:b/>
                <w:bCs/>
                <w:spacing w:val="-2"/>
                <w:position w:val="1"/>
              </w:rPr>
              <w:t>L</w:t>
            </w:r>
            <w:r w:rsidRPr="00BE6AD8">
              <w:rPr>
                <w:rFonts w:ascii="Calibri" w:eastAsia="Calibri" w:hAnsi="Calibri" w:cs="Calibri"/>
                <w:b/>
                <w:bCs/>
                <w:position w:val="1"/>
              </w:rPr>
              <w:t>A</w:t>
            </w:r>
            <w:r w:rsidRPr="00BE6AD8">
              <w:rPr>
                <w:rFonts w:ascii="Calibri" w:eastAsia="Calibri" w:hAnsi="Calibri" w:cs="Calibri"/>
                <w:b/>
                <w:bCs/>
                <w:spacing w:val="1"/>
                <w:position w:val="1"/>
              </w:rPr>
              <w:t xml:space="preserve"> C</w:t>
            </w:r>
            <w:r w:rsidRPr="00BE6AD8">
              <w:rPr>
                <w:rFonts w:ascii="Calibri" w:eastAsia="Calibri" w:hAnsi="Calibri" w:cs="Calibri"/>
                <w:b/>
                <w:bCs/>
                <w:spacing w:val="-3"/>
                <w:position w:val="1"/>
              </w:rPr>
              <w:t>O</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T</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N</w:t>
            </w:r>
            <w:r w:rsidRPr="00BE6AD8">
              <w:rPr>
                <w:rFonts w:ascii="Calibri" w:eastAsia="Calibri" w:hAnsi="Calibri" w:cs="Calibri"/>
                <w:b/>
                <w:bCs/>
                <w:spacing w:val="1"/>
                <w:position w:val="1"/>
              </w:rPr>
              <w:t>G</w:t>
            </w:r>
            <w:r w:rsidRPr="00BE6AD8">
              <w:rPr>
                <w:rFonts w:ascii="Calibri" w:eastAsia="Calibri" w:hAnsi="Calibri" w:cs="Calibri"/>
                <w:b/>
                <w:bCs/>
                <w:spacing w:val="-2"/>
                <w:position w:val="1"/>
              </w:rPr>
              <w:t>E</w:t>
            </w:r>
            <w:r w:rsidRPr="00BE6AD8">
              <w:rPr>
                <w:rFonts w:ascii="Calibri" w:eastAsia="Calibri" w:hAnsi="Calibri" w:cs="Calibri"/>
                <w:b/>
                <w:bCs/>
                <w:spacing w:val="1"/>
                <w:position w:val="1"/>
              </w:rPr>
              <w:t>N</w:t>
            </w:r>
            <w:r w:rsidRPr="00BE6AD8">
              <w:rPr>
                <w:rFonts w:ascii="Calibri" w:eastAsia="Calibri" w:hAnsi="Calibri" w:cs="Calibri"/>
                <w:b/>
                <w:bCs/>
                <w:spacing w:val="-2"/>
                <w:position w:val="1"/>
              </w:rPr>
              <w:t>C</w:t>
            </w:r>
            <w:r w:rsidRPr="00BE6AD8">
              <w:rPr>
                <w:rFonts w:ascii="Calibri" w:eastAsia="Calibri" w:hAnsi="Calibri" w:cs="Calibri"/>
                <w:b/>
                <w:bCs/>
                <w:spacing w:val="1"/>
                <w:position w:val="1"/>
              </w:rPr>
              <w:t>I</w:t>
            </w:r>
            <w:r w:rsidRPr="00BE6AD8">
              <w:rPr>
                <w:rFonts w:ascii="Calibri" w:eastAsia="Calibri" w:hAnsi="Calibri" w:cs="Calibri"/>
                <w:b/>
                <w:bCs/>
                <w:position w:val="1"/>
              </w:rPr>
              <w:t>A</w:t>
            </w:r>
          </w:p>
          <w:p w14:paraId="3A3435E9" w14:textId="4C322DD6" w:rsidR="007E3E69" w:rsidRPr="00BE6AD8" w:rsidRDefault="007E3E69" w:rsidP="007E3E69">
            <w:pPr>
              <w:spacing w:after="0" w:line="240" w:lineRule="auto"/>
              <w:ind w:left="59" w:right="-20"/>
              <w:rPr>
                <w:rFonts w:ascii="Calibri" w:eastAsia="Calibri" w:hAnsi="Calibri" w:cs="Calibri"/>
                <w:b/>
                <w:bCs/>
                <w:position w:val="1"/>
              </w:rPr>
            </w:pPr>
            <w:r w:rsidRPr="00BE6AD8">
              <w:rPr>
                <w:rFonts w:ascii="Calibri" w:eastAsia="Calibri" w:hAnsi="Calibri" w:cs="Calibri"/>
                <w:b/>
                <w:bCs/>
                <w:position w:val="1"/>
              </w:rPr>
              <w:t xml:space="preserve">(Por favor marque con una X la calificación y el nivel acorde a la siguiente tabla) </w:t>
            </w:r>
          </w:p>
          <w:p w14:paraId="29D529B1" w14:textId="731433F4" w:rsidR="007E3E69" w:rsidRPr="00BE6AD8"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E6AD8" w14:paraId="5897ACB7" w14:textId="77777777" w:rsidTr="00906DDF">
              <w:tc>
                <w:tcPr>
                  <w:tcW w:w="1034" w:type="dxa"/>
                </w:tcPr>
                <w:p w14:paraId="3E4C419B" w14:textId="5D48D1E0" w:rsidR="007E3E69" w:rsidRPr="00BE6AD8" w:rsidRDefault="007E3E69" w:rsidP="007E3E69">
                  <w:pPr>
                    <w:ind w:right="-20"/>
                    <w:rPr>
                      <w:rFonts w:ascii="Calibri" w:eastAsia="Calibri" w:hAnsi="Calibri" w:cs="Calibri"/>
                      <w:b/>
                      <w:bCs/>
                    </w:rPr>
                  </w:pPr>
                  <w:proofErr w:type="spellStart"/>
                  <w:r w:rsidRPr="00BE6AD8">
                    <w:rPr>
                      <w:rFonts w:ascii="Calibri" w:eastAsia="Calibri" w:hAnsi="Calibri" w:cs="Calibri"/>
                      <w:b/>
                      <w:bCs/>
                    </w:rPr>
                    <w:t>Conting</w:t>
                  </w:r>
                  <w:proofErr w:type="spellEnd"/>
                  <w:r w:rsidRPr="00BE6AD8">
                    <w:rPr>
                      <w:rFonts w:ascii="Calibri" w:eastAsia="Calibri" w:hAnsi="Calibri" w:cs="Calibri"/>
                      <w:b/>
                      <w:bCs/>
                    </w:rPr>
                    <w:t>.</w:t>
                  </w:r>
                </w:p>
              </w:tc>
              <w:tc>
                <w:tcPr>
                  <w:tcW w:w="1034" w:type="dxa"/>
                </w:tcPr>
                <w:p w14:paraId="0E7DBB44" w14:textId="50D7C918"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Remota</w:t>
                  </w:r>
                </w:p>
              </w:tc>
              <w:tc>
                <w:tcPr>
                  <w:tcW w:w="1030" w:type="dxa"/>
                </w:tcPr>
                <w:p w14:paraId="0885DF05" w14:textId="7F4BDE54"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Eventual</w:t>
                  </w:r>
                </w:p>
              </w:tc>
              <w:tc>
                <w:tcPr>
                  <w:tcW w:w="1143" w:type="dxa"/>
                </w:tcPr>
                <w:p w14:paraId="12C988F4" w14:textId="1543E5AA"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Probable</w:t>
                  </w:r>
                </w:p>
              </w:tc>
            </w:tr>
            <w:tr w:rsidR="007E3E69" w:rsidRPr="00BE6AD8" w14:paraId="065720B2" w14:textId="0CD83C19" w:rsidTr="00906DDF">
              <w:tc>
                <w:tcPr>
                  <w:tcW w:w="1034" w:type="dxa"/>
                </w:tcPr>
                <w:p w14:paraId="49420F70" w14:textId="15224671"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Bajo</w:t>
                  </w:r>
                </w:p>
              </w:tc>
              <w:tc>
                <w:tcPr>
                  <w:tcW w:w="1034" w:type="dxa"/>
                </w:tcPr>
                <w:p w14:paraId="3AC5FCBB" w14:textId="00D1165F"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5%</w:t>
                  </w:r>
                </w:p>
              </w:tc>
              <w:tc>
                <w:tcPr>
                  <w:tcW w:w="1035" w:type="dxa"/>
                </w:tcPr>
                <w:p w14:paraId="2B55DA89" w14:textId="299BB1CC"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35%</w:t>
                  </w:r>
                </w:p>
              </w:tc>
              <w:tc>
                <w:tcPr>
                  <w:tcW w:w="1138" w:type="dxa"/>
                </w:tcPr>
                <w:p w14:paraId="5E86514A" w14:textId="57325FE3"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75%</w:t>
                  </w:r>
                </w:p>
              </w:tc>
            </w:tr>
            <w:tr w:rsidR="007E3E69" w:rsidRPr="00BE6AD8" w14:paraId="7CCDC093" w14:textId="7DA43A00" w:rsidTr="00906DDF">
              <w:tc>
                <w:tcPr>
                  <w:tcW w:w="1034" w:type="dxa"/>
                </w:tcPr>
                <w:p w14:paraId="578DFA72" w14:textId="220633FA"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Medio</w:t>
                  </w:r>
                </w:p>
              </w:tc>
              <w:tc>
                <w:tcPr>
                  <w:tcW w:w="1034" w:type="dxa"/>
                </w:tcPr>
                <w:p w14:paraId="5805AECB" w14:textId="1E7949E8"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15%</w:t>
                  </w:r>
                </w:p>
              </w:tc>
              <w:tc>
                <w:tcPr>
                  <w:tcW w:w="1035" w:type="dxa"/>
                </w:tcPr>
                <w:p w14:paraId="08454FE9" w14:textId="2AEB32CF"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50%</w:t>
                  </w:r>
                </w:p>
              </w:tc>
              <w:tc>
                <w:tcPr>
                  <w:tcW w:w="1138" w:type="dxa"/>
                </w:tcPr>
                <w:p w14:paraId="2051FAD4" w14:textId="51FFC7F5"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85%</w:t>
                  </w:r>
                </w:p>
              </w:tc>
            </w:tr>
            <w:tr w:rsidR="007E3E69" w:rsidRPr="00BE6AD8" w14:paraId="4F138CF8" w14:textId="6C0C573E" w:rsidTr="00906DDF">
              <w:tc>
                <w:tcPr>
                  <w:tcW w:w="1034" w:type="dxa"/>
                </w:tcPr>
                <w:p w14:paraId="7C61CD72" w14:textId="2BC601F0" w:rsidR="007E3E69" w:rsidRPr="00BE6AD8" w:rsidRDefault="007E3E69" w:rsidP="007E3E69">
                  <w:pPr>
                    <w:ind w:right="-20"/>
                    <w:rPr>
                      <w:rFonts w:ascii="Calibri" w:eastAsia="Calibri" w:hAnsi="Calibri" w:cs="Calibri"/>
                      <w:b/>
                      <w:bCs/>
                    </w:rPr>
                  </w:pPr>
                  <w:r w:rsidRPr="00BE6AD8">
                    <w:rPr>
                      <w:rFonts w:ascii="Calibri" w:eastAsia="Calibri" w:hAnsi="Calibri" w:cs="Calibri"/>
                      <w:b/>
                      <w:bCs/>
                    </w:rPr>
                    <w:t>Alto</w:t>
                  </w:r>
                </w:p>
              </w:tc>
              <w:tc>
                <w:tcPr>
                  <w:tcW w:w="1034" w:type="dxa"/>
                </w:tcPr>
                <w:p w14:paraId="4D82028B" w14:textId="34554356"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25%</w:t>
                  </w:r>
                </w:p>
              </w:tc>
              <w:tc>
                <w:tcPr>
                  <w:tcW w:w="1035" w:type="dxa"/>
                </w:tcPr>
                <w:p w14:paraId="22FFDB7C" w14:textId="4DCE1361"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65%</w:t>
                  </w:r>
                </w:p>
              </w:tc>
              <w:tc>
                <w:tcPr>
                  <w:tcW w:w="1138" w:type="dxa"/>
                </w:tcPr>
                <w:p w14:paraId="307BCE20" w14:textId="442FB50D" w:rsidR="007E3E69" w:rsidRPr="00BE6AD8" w:rsidRDefault="007E3E69" w:rsidP="007E3E69">
                  <w:pPr>
                    <w:ind w:right="-20"/>
                    <w:rPr>
                      <w:rFonts w:ascii="Calibri" w:eastAsia="Calibri" w:hAnsi="Calibri" w:cs="Calibri"/>
                      <w:sz w:val="20"/>
                      <w:szCs w:val="20"/>
                    </w:rPr>
                  </w:pPr>
                  <w:r w:rsidRPr="00BE6AD8">
                    <w:rPr>
                      <w:rFonts w:ascii="Calibri" w:eastAsia="Calibri" w:hAnsi="Calibri" w:cs="Calibri"/>
                      <w:sz w:val="20"/>
                      <w:szCs w:val="20"/>
                    </w:rPr>
                    <w:t>100%</w:t>
                  </w:r>
                </w:p>
              </w:tc>
            </w:tr>
          </w:tbl>
          <w:p w14:paraId="7AC339D8" w14:textId="77777777" w:rsidR="007E3E69" w:rsidRPr="00BE6AD8" w:rsidRDefault="007E3E69" w:rsidP="007E3E69">
            <w:pPr>
              <w:spacing w:after="0" w:line="240" w:lineRule="auto"/>
              <w:ind w:left="59" w:right="-20"/>
              <w:rPr>
                <w:rFonts w:ascii="Calibri" w:eastAsia="Calibri" w:hAnsi="Calibri" w:cs="Calibri"/>
              </w:rPr>
            </w:pPr>
          </w:p>
          <w:p w14:paraId="11BC1AE6" w14:textId="60B3C3AD" w:rsidR="007E3E69" w:rsidRPr="00BE6AD8" w:rsidRDefault="007E3E69" w:rsidP="007E3E69">
            <w:pPr>
              <w:spacing w:after="0" w:line="240" w:lineRule="auto"/>
              <w:ind w:left="59" w:right="-20"/>
              <w:rPr>
                <w:rFonts w:ascii="Calibri" w:eastAsia="Calibri" w:hAnsi="Calibri" w:cs="Calibri"/>
              </w:rPr>
            </w:pPr>
            <w:r w:rsidRPr="00BE6AD8">
              <w:rPr>
                <w:rFonts w:ascii="Calibri" w:eastAsia="Calibri" w:hAnsi="Calibri" w:cs="Calibri"/>
              </w:rPr>
              <w:t xml:space="preserve"> *</w:t>
            </w:r>
            <w:r w:rsidRPr="00BE6AD8">
              <w:rPr>
                <w:color w:val="000000"/>
                <w:sz w:val="24"/>
                <w:szCs w:val="24"/>
                <w:lang w:eastAsia="es-CO"/>
              </w:rPr>
              <w:t xml:space="preserve"> </w:t>
            </w:r>
            <w:r w:rsidRPr="00BE6AD8">
              <w:rPr>
                <w:color w:val="000000"/>
                <w:sz w:val="20"/>
                <w:szCs w:val="20"/>
                <w:lang w:eastAsia="es-CO"/>
              </w:rPr>
              <w:t>Si el caso no encuadra dentro de ninguna de las categorías, se clasificará en Nivel Bajo</w:t>
            </w:r>
          </w:p>
        </w:tc>
        <w:tc>
          <w:tcPr>
            <w:tcW w:w="5065" w:type="dxa"/>
            <w:tcBorders>
              <w:top w:val="single" w:sz="8" w:space="0" w:color="000000"/>
              <w:left w:val="single" w:sz="8" w:space="0" w:color="000000"/>
              <w:bottom w:val="single" w:sz="8" w:space="0" w:color="000000"/>
              <w:right w:val="single" w:sz="8" w:space="0" w:color="000000"/>
            </w:tcBorders>
          </w:tcPr>
          <w:p w14:paraId="60B8C223" w14:textId="723D81BF" w:rsidR="007E3E69" w:rsidRPr="00BE6AD8" w:rsidRDefault="007E3E69" w:rsidP="007E3E69">
            <w:pPr>
              <w:spacing w:after="0" w:line="240" w:lineRule="auto"/>
              <w:ind w:right="-2"/>
              <w:jc w:val="both"/>
              <w:rPr>
                <w:rFonts w:ascii="Calibri" w:eastAsia="Calibri" w:hAnsi="Calibri" w:cs="Calibri"/>
                <w:position w:val="1"/>
              </w:rPr>
            </w:pPr>
            <w:r w:rsidRPr="00BE6AD8">
              <w:rPr>
                <w:rFonts w:ascii="Calibri" w:eastAsia="Calibri" w:hAnsi="Calibri" w:cs="Calibri"/>
                <w:b/>
                <w:bCs/>
                <w:position w:val="1"/>
              </w:rPr>
              <w:t xml:space="preserve"> Contingencia</w:t>
            </w:r>
            <w:r w:rsidRPr="00BE6AD8">
              <w:rPr>
                <w:rFonts w:ascii="Calibri" w:eastAsia="Calibri" w:hAnsi="Calibri" w:cs="Calibri"/>
                <w:position w:val="1"/>
              </w:rPr>
              <w:t xml:space="preserve">: </w:t>
            </w:r>
          </w:p>
          <w:p w14:paraId="37E533DE" w14:textId="77777777" w:rsidR="007E3E69" w:rsidRPr="00BE6AD8" w:rsidRDefault="007E3E69" w:rsidP="007E3E69">
            <w:pPr>
              <w:spacing w:after="0" w:line="240" w:lineRule="auto"/>
              <w:ind w:left="59" w:right="-2"/>
              <w:jc w:val="both"/>
              <w:rPr>
                <w:rFonts w:ascii="Calibri" w:eastAsia="Calibri" w:hAnsi="Calibri" w:cs="Calibri"/>
                <w:position w:val="1"/>
              </w:rPr>
            </w:pPr>
          </w:p>
          <w:p w14:paraId="1F0F129A" w14:textId="4AF310EE" w:rsidR="007E3E69" w:rsidRPr="00BE6AD8" w:rsidRDefault="007E3E69" w:rsidP="007E3E69">
            <w:pPr>
              <w:spacing w:after="0" w:line="240" w:lineRule="auto"/>
              <w:ind w:left="59" w:right="-2"/>
              <w:jc w:val="both"/>
              <w:rPr>
                <w:rFonts w:ascii="Calibri" w:eastAsia="Calibri" w:hAnsi="Calibri" w:cs="Calibri"/>
                <w:position w:val="1"/>
                <w:u w:val="single" w:color="000000"/>
              </w:rPr>
            </w:pPr>
            <w:r w:rsidRPr="00BE6AD8">
              <w:rPr>
                <w:rFonts w:ascii="Calibri" w:eastAsia="Calibri" w:hAnsi="Calibri" w:cs="Calibri"/>
                <w:position w:val="1"/>
              </w:rPr>
              <w:t>Re</w:t>
            </w:r>
            <w:r w:rsidRPr="00BE6AD8">
              <w:rPr>
                <w:rFonts w:ascii="Calibri" w:eastAsia="Calibri" w:hAnsi="Calibri" w:cs="Calibri"/>
                <w:spacing w:val="-1"/>
                <w:position w:val="1"/>
              </w:rPr>
              <w:t>m</w:t>
            </w:r>
            <w:r w:rsidRPr="00BE6AD8">
              <w:rPr>
                <w:rFonts w:ascii="Calibri" w:eastAsia="Calibri" w:hAnsi="Calibri" w:cs="Calibri"/>
                <w:spacing w:val="1"/>
                <w:position w:val="1"/>
              </w:rPr>
              <w:t>o</w:t>
            </w:r>
            <w:r w:rsidRPr="00BE6AD8">
              <w:rPr>
                <w:rFonts w:ascii="Calibri" w:eastAsia="Calibri" w:hAnsi="Calibri" w:cs="Calibri"/>
                <w:position w:val="1"/>
              </w:rPr>
              <w:t>ta</w:t>
            </w:r>
            <w:r w:rsidRPr="00BE6AD8">
              <w:rPr>
                <w:rFonts w:ascii="Calibri" w:eastAsia="Calibri" w:hAnsi="Calibri" w:cs="Calibri"/>
                <w:spacing w:val="-1"/>
                <w:position w:val="1"/>
              </w:rPr>
              <w:t xml:space="preserve"> </w:t>
            </w:r>
            <w:r w:rsidRPr="00BE6AD8">
              <w:rPr>
                <w:rFonts w:ascii="Calibri" w:eastAsia="Calibri" w:hAnsi="Calibri" w:cs="Calibri"/>
                <w:position w:val="1"/>
                <w:u w:val="single" w:color="000000"/>
              </w:rPr>
              <w:t xml:space="preserve">  </w:t>
            </w:r>
            <w:r w:rsidRPr="00BE6AD8">
              <w:rPr>
                <w:rFonts w:ascii="Calibri" w:eastAsia="Calibri" w:hAnsi="Calibri" w:cs="Calibri"/>
                <w:spacing w:val="22"/>
                <w:position w:val="1"/>
                <w:u w:val="single" w:color="000000"/>
              </w:rPr>
              <w:t>_</w:t>
            </w:r>
            <w:r w:rsidRPr="00BE6AD8">
              <w:rPr>
                <w:rFonts w:ascii="Calibri" w:eastAsia="Calibri" w:hAnsi="Calibri" w:cs="Calibri"/>
                <w:spacing w:val="-2"/>
                <w:position w:val="1"/>
              </w:rPr>
              <w:t xml:space="preserve"> </w:t>
            </w:r>
            <w:r w:rsidRPr="00BE6AD8">
              <w:rPr>
                <w:rFonts w:ascii="Calibri" w:eastAsia="Calibri" w:hAnsi="Calibri" w:cs="Calibri"/>
                <w:position w:val="1"/>
              </w:rPr>
              <w:t>E</w:t>
            </w:r>
            <w:r w:rsidRPr="00BE6AD8">
              <w:rPr>
                <w:rFonts w:ascii="Calibri" w:eastAsia="Calibri" w:hAnsi="Calibri" w:cs="Calibri"/>
                <w:spacing w:val="-1"/>
                <w:position w:val="1"/>
              </w:rPr>
              <w:t>v</w:t>
            </w:r>
            <w:r w:rsidRPr="00BE6AD8">
              <w:rPr>
                <w:rFonts w:ascii="Calibri" w:eastAsia="Calibri" w:hAnsi="Calibri" w:cs="Calibri"/>
                <w:position w:val="1"/>
              </w:rPr>
              <w:t>entu</w:t>
            </w:r>
            <w:r w:rsidRPr="00BE6AD8">
              <w:rPr>
                <w:rFonts w:ascii="Calibri" w:eastAsia="Calibri" w:hAnsi="Calibri" w:cs="Calibri"/>
                <w:spacing w:val="-1"/>
                <w:position w:val="1"/>
              </w:rPr>
              <w:t>a</w:t>
            </w:r>
            <w:r w:rsidRPr="00BE6AD8">
              <w:rPr>
                <w:rFonts w:ascii="Calibri" w:eastAsia="Calibri" w:hAnsi="Calibri" w:cs="Calibri"/>
                <w:position w:val="1"/>
              </w:rPr>
              <w:t>l</w:t>
            </w:r>
            <w:r w:rsidRPr="00BE6AD8">
              <w:rPr>
                <w:rFonts w:ascii="Calibri" w:eastAsia="Calibri" w:hAnsi="Calibri" w:cs="Calibri"/>
                <w:spacing w:val="1"/>
                <w:position w:val="1"/>
              </w:rPr>
              <w:t xml:space="preserve"> _</w:t>
            </w:r>
            <w:r w:rsidR="00D3399F">
              <w:rPr>
                <w:rFonts w:ascii="Calibri" w:eastAsia="Calibri" w:hAnsi="Calibri" w:cs="Calibri"/>
                <w:spacing w:val="1"/>
                <w:position w:val="1"/>
              </w:rPr>
              <w:t>x</w:t>
            </w:r>
            <w:r w:rsidRPr="00BE6AD8">
              <w:rPr>
                <w:rFonts w:ascii="Calibri" w:eastAsia="Calibri" w:hAnsi="Calibri" w:cs="Calibri"/>
                <w:spacing w:val="1"/>
                <w:position w:val="1"/>
              </w:rPr>
              <w:t>__ Probable</w:t>
            </w:r>
            <w:r w:rsidRPr="00BE6AD8">
              <w:rPr>
                <w:rFonts w:ascii="Calibri" w:eastAsia="Calibri" w:hAnsi="Calibri" w:cs="Calibri"/>
                <w:spacing w:val="-1"/>
                <w:position w:val="1"/>
              </w:rPr>
              <w:t xml:space="preserve"> ____</w:t>
            </w:r>
          </w:p>
          <w:p w14:paraId="5B543BDB" w14:textId="77777777" w:rsidR="007E3E69" w:rsidRPr="00BE6AD8" w:rsidRDefault="007E3E69" w:rsidP="007E3E69">
            <w:pPr>
              <w:spacing w:after="0" w:line="240" w:lineRule="auto"/>
              <w:ind w:left="59" w:right="-2"/>
              <w:jc w:val="both"/>
              <w:rPr>
                <w:rFonts w:ascii="Calibri" w:eastAsia="Calibri" w:hAnsi="Calibri" w:cs="Calibri"/>
                <w:b/>
                <w:bCs/>
                <w:position w:val="1"/>
              </w:rPr>
            </w:pPr>
          </w:p>
          <w:p w14:paraId="4BAC2C7A" w14:textId="3CA77AF1" w:rsidR="007E3E69" w:rsidRPr="00BE6AD8" w:rsidRDefault="007E3E69" w:rsidP="007E3E69">
            <w:pPr>
              <w:spacing w:after="0" w:line="240" w:lineRule="auto"/>
              <w:ind w:right="-2"/>
              <w:jc w:val="both"/>
              <w:rPr>
                <w:rFonts w:ascii="Calibri" w:eastAsia="Calibri" w:hAnsi="Calibri" w:cs="Calibri"/>
                <w:position w:val="1"/>
              </w:rPr>
            </w:pPr>
            <w:r w:rsidRPr="00BE6AD8">
              <w:rPr>
                <w:rFonts w:ascii="Calibri" w:eastAsia="Calibri" w:hAnsi="Calibri" w:cs="Calibri"/>
                <w:b/>
                <w:bCs/>
                <w:position w:val="1"/>
              </w:rPr>
              <w:t xml:space="preserve"> Nivel:</w:t>
            </w:r>
            <w:r w:rsidRPr="00BE6AD8">
              <w:rPr>
                <w:rFonts w:ascii="Calibri" w:eastAsia="Calibri" w:hAnsi="Calibri" w:cs="Calibri"/>
                <w:position w:val="1"/>
              </w:rPr>
              <w:t xml:space="preserve"> </w:t>
            </w:r>
          </w:p>
          <w:p w14:paraId="2040F64F" w14:textId="77777777" w:rsidR="007E3E69" w:rsidRPr="00BE6AD8" w:rsidRDefault="007E3E69" w:rsidP="007E3E69">
            <w:pPr>
              <w:spacing w:after="0" w:line="240" w:lineRule="auto"/>
              <w:ind w:left="59" w:right="-2"/>
              <w:jc w:val="both"/>
              <w:rPr>
                <w:rFonts w:ascii="Calibri" w:eastAsia="Calibri" w:hAnsi="Calibri" w:cs="Calibri"/>
                <w:position w:val="1"/>
              </w:rPr>
            </w:pPr>
          </w:p>
          <w:p w14:paraId="786095FC" w14:textId="6DEEBD80" w:rsidR="007E3E69" w:rsidRPr="00BE6AD8" w:rsidRDefault="007E3E69" w:rsidP="007E3E69">
            <w:pPr>
              <w:spacing w:after="0" w:line="240" w:lineRule="auto"/>
              <w:ind w:left="59" w:right="-2"/>
              <w:jc w:val="both"/>
              <w:rPr>
                <w:rFonts w:ascii="Calibri" w:eastAsia="Calibri" w:hAnsi="Calibri" w:cs="Calibri"/>
                <w:position w:val="1"/>
              </w:rPr>
            </w:pPr>
            <w:r w:rsidRPr="00BE6AD8">
              <w:rPr>
                <w:rFonts w:ascii="Calibri" w:eastAsia="Calibri" w:hAnsi="Calibri" w:cs="Calibri"/>
                <w:position w:val="1"/>
              </w:rPr>
              <w:t>Bajo ___     Medio ___    Alto __</w:t>
            </w:r>
            <w:r w:rsidR="00D3399F">
              <w:rPr>
                <w:rFonts w:ascii="Calibri" w:eastAsia="Calibri" w:hAnsi="Calibri" w:cs="Calibri"/>
                <w:position w:val="1"/>
              </w:rPr>
              <w:t>x</w:t>
            </w:r>
            <w:r w:rsidRPr="00BE6AD8">
              <w:rPr>
                <w:rFonts w:ascii="Calibri" w:eastAsia="Calibri" w:hAnsi="Calibri" w:cs="Calibri"/>
                <w:position w:val="1"/>
              </w:rPr>
              <w:t>__</w:t>
            </w:r>
          </w:p>
        </w:tc>
      </w:tr>
      <w:tr w:rsidR="0003149E" w:rsidRPr="00BE6AD8" w14:paraId="3C53A58C" w14:textId="77777777" w:rsidTr="008D241B">
        <w:trPr>
          <w:trHeight w:val="2982"/>
        </w:trPr>
        <w:tc>
          <w:tcPr>
            <w:tcW w:w="4426" w:type="dxa"/>
            <w:tcBorders>
              <w:top w:val="single" w:sz="8" w:space="0" w:color="000000"/>
              <w:left w:val="single" w:sz="8" w:space="0" w:color="000000"/>
              <w:bottom w:val="single" w:sz="8" w:space="0" w:color="000000"/>
              <w:right w:val="single" w:sz="8" w:space="0" w:color="000000"/>
            </w:tcBorders>
          </w:tcPr>
          <w:p w14:paraId="00BBDE70" w14:textId="217A3E86" w:rsidR="0003149E" w:rsidRPr="00BE6AD8" w:rsidRDefault="0003149E" w:rsidP="0003149E">
            <w:pPr>
              <w:spacing w:after="0" w:line="264" w:lineRule="exact"/>
              <w:ind w:left="59" w:right="-20"/>
              <w:rPr>
                <w:rFonts w:ascii="Calibri" w:eastAsia="Calibri" w:hAnsi="Calibri" w:cs="Calibri"/>
              </w:rPr>
            </w:pPr>
            <w:r w:rsidRPr="00BE6AD8">
              <w:rPr>
                <w:rFonts w:ascii="Calibri" w:eastAsia="Calibri" w:hAnsi="Calibri" w:cs="Calibri"/>
                <w:b/>
                <w:bCs/>
                <w:spacing w:val="1"/>
                <w:position w:val="1"/>
              </w:rPr>
              <w:t>C</w:t>
            </w:r>
            <w:r w:rsidRPr="00BE6AD8">
              <w:rPr>
                <w:rFonts w:ascii="Calibri" w:eastAsia="Calibri" w:hAnsi="Calibri" w:cs="Calibri"/>
                <w:b/>
                <w:bCs/>
                <w:position w:val="1"/>
              </w:rPr>
              <w:t>O</w:t>
            </w:r>
            <w:r w:rsidRPr="00BE6AD8">
              <w:rPr>
                <w:rFonts w:ascii="Calibri" w:eastAsia="Calibri" w:hAnsi="Calibri" w:cs="Calibri"/>
                <w:b/>
                <w:bCs/>
                <w:spacing w:val="-2"/>
                <w:position w:val="1"/>
              </w:rPr>
              <w:t>N</w:t>
            </w:r>
            <w:r w:rsidRPr="00BE6AD8">
              <w:rPr>
                <w:rFonts w:ascii="Calibri" w:eastAsia="Calibri" w:hAnsi="Calibri" w:cs="Calibri"/>
                <w:b/>
                <w:bCs/>
                <w:spacing w:val="1"/>
                <w:position w:val="1"/>
              </w:rPr>
              <w:t>C</w:t>
            </w:r>
            <w:r w:rsidRPr="00BE6AD8">
              <w:rPr>
                <w:rFonts w:ascii="Calibri" w:eastAsia="Calibri" w:hAnsi="Calibri" w:cs="Calibri"/>
                <w:b/>
                <w:bCs/>
                <w:position w:val="1"/>
              </w:rPr>
              <w:t>E</w:t>
            </w:r>
            <w:r w:rsidRPr="00BE6AD8">
              <w:rPr>
                <w:rFonts w:ascii="Calibri" w:eastAsia="Calibri" w:hAnsi="Calibri" w:cs="Calibri"/>
                <w:b/>
                <w:bCs/>
                <w:spacing w:val="-2"/>
                <w:position w:val="1"/>
              </w:rPr>
              <w:t>P</w:t>
            </w:r>
            <w:r w:rsidRPr="00BE6AD8">
              <w:rPr>
                <w:rFonts w:ascii="Calibri" w:eastAsia="Calibri" w:hAnsi="Calibri" w:cs="Calibri"/>
                <w:b/>
                <w:bCs/>
                <w:spacing w:val="1"/>
                <w:position w:val="1"/>
              </w:rPr>
              <w:t>T</w:t>
            </w:r>
            <w:r w:rsidRPr="00BE6AD8">
              <w:rPr>
                <w:rFonts w:ascii="Calibri" w:eastAsia="Calibri" w:hAnsi="Calibri" w:cs="Calibri"/>
                <w:b/>
                <w:bCs/>
                <w:position w:val="1"/>
              </w:rPr>
              <w:t xml:space="preserve">O </w:t>
            </w:r>
            <w:r w:rsidRPr="00BE6AD8">
              <w:rPr>
                <w:rFonts w:ascii="Calibri" w:eastAsia="Calibri" w:hAnsi="Calibri" w:cs="Calibri"/>
                <w:b/>
                <w:bCs/>
                <w:spacing w:val="-1"/>
                <w:position w:val="1"/>
              </w:rPr>
              <w:t>J</w:t>
            </w:r>
            <w:r w:rsidRPr="00BE6AD8">
              <w:rPr>
                <w:rFonts w:ascii="Calibri" w:eastAsia="Calibri" w:hAnsi="Calibri" w:cs="Calibri"/>
                <w:b/>
                <w:bCs/>
                <w:position w:val="1"/>
              </w:rPr>
              <w:t>U</w:t>
            </w:r>
            <w:r w:rsidRPr="00BE6AD8">
              <w:rPr>
                <w:rFonts w:ascii="Calibri" w:eastAsia="Calibri" w:hAnsi="Calibri" w:cs="Calibri"/>
                <w:b/>
                <w:bCs/>
                <w:spacing w:val="-2"/>
                <w:position w:val="1"/>
              </w:rPr>
              <w:t>R</w:t>
            </w:r>
            <w:r w:rsidRPr="00BE6AD8">
              <w:rPr>
                <w:rFonts w:ascii="Calibri" w:eastAsia="Calibri" w:hAnsi="Calibri" w:cs="Calibri"/>
                <w:b/>
                <w:bCs/>
                <w:spacing w:val="1"/>
                <w:position w:val="1"/>
              </w:rPr>
              <w:t>I</w:t>
            </w:r>
            <w:r w:rsidRPr="00BE6AD8">
              <w:rPr>
                <w:rFonts w:ascii="Calibri" w:eastAsia="Calibri" w:hAnsi="Calibri" w:cs="Calibri"/>
                <w:b/>
                <w:bCs/>
                <w:position w:val="1"/>
              </w:rPr>
              <w:t>D</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C</w:t>
            </w:r>
            <w:r w:rsidRPr="00BE6AD8">
              <w:rPr>
                <w:rFonts w:ascii="Calibri" w:eastAsia="Calibri" w:hAnsi="Calibri" w:cs="Calibri"/>
                <w:b/>
                <w:bCs/>
                <w:position w:val="1"/>
              </w:rPr>
              <w:t>O (Motivo de la Calificación de la Contingencia)</w:t>
            </w:r>
          </w:p>
        </w:tc>
        <w:tc>
          <w:tcPr>
            <w:tcW w:w="5065" w:type="dxa"/>
            <w:tcBorders>
              <w:top w:val="single" w:sz="8" w:space="0" w:color="000000"/>
              <w:left w:val="single" w:sz="8" w:space="0" w:color="000000"/>
              <w:bottom w:val="single" w:sz="8" w:space="0" w:color="000000"/>
              <w:right w:val="single" w:sz="8" w:space="0" w:color="000000"/>
            </w:tcBorders>
          </w:tcPr>
          <w:p w14:paraId="29B57C66" w14:textId="77777777" w:rsidR="007B395D" w:rsidRDefault="007B395D" w:rsidP="007B395D">
            <w:r w:rsidRPr="00F65880">
              <w:t xml:space="preserve">La contingencia se califica como </w:t>
            </w:r>
            <w:r>
              <w:t>EVENTUAL</w:t>
            </w:r>
            <w:r w:rsidRPr="00F65880">
              <w:t>,</w:t>
            </w:r>
            <w:r>
              <w:t xml:space="preserve"> considerando que, pese a que</w:t>
            </w:r>
            <w:r w:rsidRPr="00F65880">
              <w:t xml:space="preserve"> obra en el expediente Informe Policial de Accidente de tránsito que atribuye responsabilidad del ente territorial asegurado</w:t>
            </w:r>
            <w:r>
              <w:t xml:space="preserve">, también señala como hipótesis la participación de un tercero interviniente y determinante. Considerando, además, </w:t>
            </w:r>
            <w:r w:rsidRPr="00F65880">
              <w:t xml:space="preserve">que la Póliza de Responsabilidad Civil Extracontractual No. </w:t>
            </w:r>
            <w:r w:rsidRPr="00DE1C25">
              <w:t>1507224000519</w:t>
            </w:r>
            <w:r w:rsidRPr="00F65880">
              <w:t xml:space="preserve">, cuyo tomador y asegurado es el Distrito Especial de Santiago de Cali, presta cobertura material y temporal de conformidad con los hechos y pretensiones expuestas en el líbelo de la demanda. </w:t>
            </w:r>
          </w:p>
          <w:p w14:paraId="32722C0C" w14:textId="77777777" w:rsidR="007B395D" w:rsidRDefault="007B395D" w:rsidP="007B395D">
            <w:r w:rsidRPr="00F65880">
              <w:t>Frente a la cobertura temporal, debe decirse que la precitada póliza se pactó bajo la modalidad de OCURRENCIA, la cual ampara la responsabilidad derivada de los daños causados durante la vigencia de la Póliza. En consecuencia, la ocurrencia del hecho (</w:t>
            </w:r>
            <w:r>
              <w:t>13 de abril de 2024</w:t>
            </w:r>
            <w:r w:rsidRPr="00F65880">
              <w:t xml:space="preserve">) se encuentra dentro de la limitación temporal de la Póliza en mención, cuya vigencia comprende desde el </w:t>
            </w:r>
            <w:r>
              <w:t xml:space="preserve">29 de febrero de 2024 </w:t>
            </w:r>
            <w:r w:rsidRPr="00F65880">
              <w:t xml:space="preserve">hasta el </w:t>
            </w:r>
            <w:r>
              <w:t>16 de octubre de 2024</w:t>
            </w:r>
            <w:r w:rsidRPr="00F65880">
              <w:t xml:space="preserve">. Aunado a ello presta cobertura material en tanto ampara la responsabilidad civil extracontractual derivada de Predios Labores y Operaciones, pretensión que se le endilga al Distrito. </w:t>
            </w:r>
          </w:p>
          <w:p w14:paraId="425119B2" w14:textId="61109DC7" w:rsidR="0003149E" w:rsidRPr="00D3399F" w:rsidRDefault="007B395D" w:rsidP="007B395D">
            <w:r w:rsidRPr="00AB75CA">
              <w:t xml:space="preserve">Ahora bien, en relación con la responsabilidad atribuida a nuestro asegurado, es importante señalar que en el expediente reposa el Informe Policial de Accidente de Tránsito (IPAT), en el cual se identifican dos hipótesis principales sobre la causa del siniestro. La primera </w:t>
            </w:r>
            <w:r w:rsidRPr="00AB75CA">
              <w:lastRenderedPageBreak/>
              <w:t xml:space="preserve">responsabiliza al conductor del vehículo de placas VCR996 </w:t>
            </w:r>
            <w:r>
              <w:t>(</w:t>
            </w:r>
            <w:r w:rsidRPr="00AB75CA">
              <w:t xml:space="preserve">tercero interviniente </w:t>
            </w:r>
            <w:r>
              <w:t>en el accidente)</w:t>
            </w:r>
            <w:r w:rsidRPr="00AB75CA">
              <w:t xml:space="preserve"> quien no respetó la prelación en la vía e impactó</w:t>
            </w:r>
            <w:r>
              <w:t xml:space="preserve"> al demandante,</w:t>
            </w:r>
            <w:r w:rsidRPr="00AB75CA">
              <w:t xml:space="preserve"> José Luis Ríos Sandoval, conductor de la motocicleta de placas WRH79G. La segunda hipótesis señala como causa concurrente el no funcionamiento de los semáforos en la intersección, los cuales se encontraban apagados al momento del accidente.</w:t>
            </w:r>
            <w:r>
              <w:t xml:space="preserve"> </w:t>
            </w:r>
            <w:r w:rsidRPr="00F65880">
              <w:t xml:space="preserve">Así las cosas, </w:t>
            </w:r>
            <w:r>
              <w:t xml:space="preserve">se considera como eximente de responsabilidad el hecho de un tercero como causa determinante del accidente de tránsito, o una eventual concurrencia de culpas, máxime cuando la jurisprudencia del Tribunal Administrativo de Valle Del Cauca, ha señalado de manera pacífica, que el IPAT no es prueba fehaciente para acreditar responsabilidad del Distrito en los eventos en los que se señale en la hipótesis algún aspecto en relación con la vía (huecos o más funcionamiento de semáforos) más aun cuando existe otra posible causa determinante, como lo es el hecho de un tercero. En ese orden, </w:t>
            </w:r>
            <w:r w:rsidRPr="00F65880">
              <w:t xml:space="preserve">la decisión final depende del valor probatorio que le otorgue el Despacho al mencionado IPAT y de la valoración que realice el juzgador de las pruebas </w:t>
            </w:r>
            <w:r>
              <w:t>practicadas</w:t>
            </w:r>
            <w:r w:rsidRPr="00F65880">
              <w:t xml:space="preserve"> en el curso de la actuación. Lo anterior sin perjuicio del carácter contingente del proceso. </w:t>
            </w:r>
            <w:r w:rsidR="0003149E">
              <w:rPr>
                <w:rFonts w:ascii="Calibri" w:eastAsia="Calibri" w:hAnsi="Calibri" w:cs="Calibri"/>
              </w:rPr>
              <w:t xml:space="preserve"> </w:t>
            </w:r>
          </w:p>
        </w:tc>
      </w:tr>
      <w:tr w:rsidR="0003149E" w:rsidRPr="00BE6AD8" w14:paraId="2EA65190" w14:textId="77777777" w:rsidTr="008D241B">
        <w:trPr>
          <w:trHeight w:val="1474"/>
        </w:trPr>
        <w:tc>
          <w:tcPr>
            <w:tcW w:w="4426" w:type="dxa"/>
            <w:tcBorders>
              <w:top w:val="single" w:sz="8" w:space="0" w:color="000000"/>
              <w:left w:val="single" w:sz="8" w:space="0" w:color="000000"/>
              <w:bottom w:val="single" w:sz="8" w:space="0" w:color="000000"/>
              <w:right w:val="single" w:sz="8" w:space="0" w:color="000000"/>
            </w:tcBorders>
          </w:tcPr>
          <w:p w14:paraId="7002AFAB" w14:textId="77777777" w:rsidR="0003149E" w:rsidRPr="00BE6AD8" w:rsidRDefault="0003149E" w:rsidP="0003149E">
            <w:pPr>
              <w:spacing w:after="0" w:line="264" w:lineRule="exact"/>
              <w:ind w:left="59" w:right="-20"/>
              <w:rPr>
                <w:rFonts w:ascii="Calibri" w:eastAsia="Calibri" w:hAnsi="Calibri" w:cs="Calibri"/>
              </w:rPr>
            </w:pPr>
            <w:r w:rsidRPr="00BE6AD8">
              <w:rPr>
                <w:rFonts w:ascii="Calibri" w:eastAsia="Calibri" w:hAnsi="Calibri" w:cs="Calibri"/>
                <w:b/>
                <w:bCs/>
                <w:position w:val="1"/>
              </w:rPr>
              <w:lastRenderedPageBreak/>
              <w:t>RE</w:t>
            </w:r>
            <w:r w:rsidRPr="00BE6AD8">
              <w:rPr>
                <w:rFonts w:ascii="Calibri" w:eastAsia="Calibri" w:hAnsi="Calibri" w:cs="Calibri"/>
                <w:b/>
                <w:bCs/>
                <w:spacing w:val="-1"/>
                <w:position w:val="1"/>
              </w:rPr>
              <w:t>S</w:t>
            </w:r>
            <w:r w:rsidRPr="00BE6AD8">
              <w:rPr>
                <w:rFonts w:ascii="Calibri" w:eastAsia="Calibri" w:hAnsi="Calibri" w:cs="Calibri"/>
                <w:b/>
                <w:bCs/>
                <w:position w:val="1"/>
              </w:rPr>
              <w:t>ER</w:t>
            </w:r>
            <w:r w:rsidRPr="00BE6AD8">
              <w:rPr>
                <w:rFonts w:ascii="Calibri" w:eastAsia="Calibri" w:hAnsi="Calibri" w:cs="Calibri"/>
                <w:b/>
                <w:bCs/>
                <w:spacing w:val="-1"/>
                <w:position w:val="1"/>
              </w:rPr>
              <w:t>V</w:t>
            </w:r>
            <w:r w:rsidRPr="00BE6AD8">
              <w:rPr>
                <w:rFonts w:ascii="Calibri" w:eastAsia="Calibri" w:hAnsi="Calibri" w:cs="Calibri"/>
                <w:b/>
                <w:bCs/>
                <w:position w:val="1"/>
              </w:rPr>
              <w:t>A</w:t>
            </w:r>
            <w:r w:rsidRPr="00BE6AD8">
              <w:rPr>
                <w:rFonts w:ascii="Calibri" w:eastAsia="Calibri" w:hAnsi="Calibri" w:cs="Calibri"/>
                <w:b/>
                <w:bCs/>
                <w:spacing w:val="-2"/>
                <w:position w:val="1"/>
              </w:rPr>
              <w:t xml:space="preserve"> </w:t>
            </w:r>
            <w:r w:rsidRPr="00BE6AD8">
              <w:rPr>
                <w:rFonts w:ascii="Calibri" w:eastAsia="Calibri" w:hAnsi="Calibri" w:cs="Calibri"/>
                <w:b/>
                <w:bCs/>
                <w:spacing w:val="-1"/>
                <w:position w:val="1"/>
              </w:rPr>
              <w:t>S</w:t>
            </w:r>
            <w:r w:rsidRPr="00BE6AD8">
              <w:rPr>
                <w:rFonts w:ascii="Calibri" w:eastAsia="Calibri" w:hAnsi="Calibri" w:cs="Calibri"/>
                <w:b/>
                <w:bCs/>
                <w:position w:val="1"/>
              </w:rPr>
              <w:t>UG</w:t>
            </w:r>
            <w:r w:rsidRPr="00BE6AD8">
              <w:rPr>
                <w:rFonts w:ascii="Calibri" w:eastAsia="Calibri" w:hAnsi="Calibri" w:cs="Calibri"/>
                <w:b/>
                <w:bCs/>
                <w:spacing w:val="-2"/>
                <w:position w:val="1"/>
              </w:rPr>
              <w:t>E</w:t>
            </w:r>
            <w:r w:rsidRPr="00BE6AD8">
              <w:rPr>
                <w:rFonts w:ascii="Calibri" w:eastAsia="Calibri" w:hAnsi="Calibri" w:cs="Calibri"/>
                <w:b/>
                <w:bCs/>
                <w:position w:val="1"/>
              </w:rPr>
              <w:t>R</w:t>
            </w:r>
            <w:r w:rsidRPr="00BE6AD8">
              <w:rPr>
                <w:rFonts w:ascii="Calibri" w:eastAsia="Calibri" w:hAnsi="Calibri" w:cs="Calibri"/>
                <w:b/>
                <w:bCs/>
                <w:spacing w:val="1"/>
                <w:position w:val="1"/>
              </w:rPr>
              <w:t>I</w:t>
            </w:r>
            <w:r w:rsidRPr="00BE6AD8">
              <w:rPr>
                <w:rFonts w:ascii="Calibri" w:eastAsia="Calibri" w:hAnsi="Calibri" w:cs="Calibri"/>
                <w:b/>
                <w:bCs/>
                <w:spacing w:val="-2"/>
                <w:position w:val="1"/>
              </w:rPr>
              <w:t>D</w:t>
            </w:r>
            <w:r w:rsidRPr="00BE6AD8">
              <w:rPr>
                <w:rFonts w:ascii="Calibri" w:eastAsia="Calibri" w:hAnsi="Calibri" w:cs="Calibri"/>
                <w:b/>
                <w:bCs/>
                <w:position w:val="1"/>
              </w:rPr>
              <w:t>A</w:t>
            </w:r>
          </w:p>
        </w:tc>
        <w:tc>
          <w:tcPr>
            <w:tcW w:w="5065" w:type="dxa"/>
            <w:tcBorders>
              <w:top w:val="single" w:sz="8" w:space="0" w:color="000000"/>
              <w:left w:val="single" w:sz="8" w:space="0" w:color="000000"/>
              <w:bottom w:val="single" w:sz="8" w:space="0" w:color="000000"/>
              <w:right w:val="single" w:sz="8" w:space="0" w:color="000000"/>
            </w:tcBorders>
          </w:tcPr>
          <w:p w14:paraId="321A1BB9" w14:textId="30DA26BC" w:rsidR="0003149E" w:rsidRPr="00BE6AD8" w:rsidRDefault="0003149E" w:rsidP="0003149E">
            <w:pPr>
              <w:spacing w:after="0" w:line="239" w:lineRule="auto"/>
              <w:ind w:left="59" w:right="-2"/>
              <w:jc w:val="both"/>
              <w:rPr>
                <w:rFonts w:ascii="Calibri" w:eastAsia="Calibri" w:hAnsi="Calibri" w:cs="Calibri"/>
              </w:rPr>
            </w:pPr>
            <w:r w:rsidRPr="00BE6AD8">
              <w:rPr>
                <w:rFonts w:ascii="Calibri" w:eastAsia="Calibri" w:hAnsi="Calibri" w:cs="Calibri"/>
              </w:rPr>
              <w:t>$</w:t>
            </w:r>
            <w:r w:rsidR="007B395D">
              <w:rPr>
                <w:rFonts w:ascii="Calibri" w:eastAsia="Calibri" w:hAnsi="Calibri" w:cs="Calibri"/>
              </w:rPr>
              <w:t>6.979.704</w:t>
            </w:r>
            <w:r w:rsidRPr="00BE6AD8">
              <w:rPr>
                <w:rFonts w:ascii="Calibri" w:eastAsia="Calibri" w:hAnsi="Calibri" w:cs="Calibri"/>
              </w:rPr>
              <w:t xml:space="preserve"> Correspondiente al 50% del valor de la contingencia </w:t>
            </w:r>
          </w:p>
        </w:tc>
      </w:tr>
      <w:tr w:rsidR="0003149E" w:rsidRPr="00BE6AD8" w14:paraId="4655993A" w14:textId="77777777" w:rsidTr="008D241B">
        <w:trPr>
          <w:trHeight w:val="1525"/>
        </w:trPr>
        <w:tc>
          <w:tcPr>
            <w:tcW w:w="4426" w:type="dxa"/>
            <w:tcBorders>
              <w:top w:val="single" w:sz="8" w:space="0" w:color="000000"/>
              <w:left w:val="single" w:sz="8" w:space="0" w:color="000000"/>
              <w:bottom w:val="single" w:sz="8" w:space="0" w:color="000000"/>
              <w:right w:val="single" w:sz="8" w:space="0" w:color="000000"/>
            </w:tcBorders>
          </w:tcPr>
          <w:p w14:paraId="3D93D47C" w14:textId="77777777" w:rsidR="0003149E" w:rsidRPr="00BE6AD8" w:rsidRDefault="0003149E" w:rsidP="0003149E">
            <w:pPr>
              <w:spacing w:after="0" w:line="264" w:lineRule="exact"/>
              <w:ind w:left="59" w:right="-20"/>
              <w:rPr>
                <w:rFonts w:ascii="Calibri" w:eastAsia="Calibri" w:hAnsi="Calibri" w:cs="Calibri"/>
              </w:rPr>
            </w:pPr>
            <w:r w:rsidRPr="00BE6AD8">
              <w:rPr>
                <w:rFonts w:ascii="Calibri" w:eastAsia="Calibri" w:hAnsi="Calibri" w:cs="Calibri"/>
                <w:b/>
                <w:bCs/>
                <w:position w:val="1"/>
              </w:rPr>
              <w:t>UL</w:t>
            </w:r>
            <w:r w:rsidRPr="00BE6AD8">
              <w:rPr>
                <w:rFonts w:ascii="Calibri" w:eastAsia="Calibri" w:hAnsi="Calibri" w:cs="Calibri"/>
                <w:b/>
                <w:bCs/>
                <w:spacing w:val="-1"/>
                <w:position w:val="1"/>
              </w:rPr>
              <w:t>T</w:t>
            </w:r>
            <w:r w:rsidRPr="00BE6AD8">
              <w:rPr>
                <w:rFonts w:ascii="Calibri" w:eastAsia="Calibri" w:hAnsi="Calibri" w:cs="Calibri"/>
                <w:b/>
                <w:bCs/>
                <w:spacing w:val="1"/>
                <w:position w:val="1"/>
              </w:rPr>
              <w:t>I</w:t>
            </w:r>
            <w:r w:rsidRPr="00BE6AD8">
              <w:rPr>
                <w:rFonts w:ascii="Calibri" w:eastAsia="Calibri" w:hAnsi="Calibri" w:cs="Calibri"/>
                <w:b/>
                <w:bCs/>
                <w:spacing w:val="-1"/>
                <w:position w:val="1"/>
              </w:rPr>
              <w:t>M</w:t>
            </w:r>
            <w:r w:rsidRPr="00BE6AD8">
              <w:rPr>
                <w:rFonts w:ascii="Calibri" w:eastAsia="Calibri" w:hAnsi="Calibri" w:cs="Calibri"/>
                <w:b/>
                <w:bCs/>
                <w:position w:val="1"/>
              </w:rPr>
              <w:t>A</w:t>
            </w:r>
            <w:r w:rsidRPr="00BE6AD8">
              <w:rPr>
                <w:rFonts w:ascii="Calibri" w:eastAsia="Calibri" w:hAnsi="Calibri" w:cs="Calibri"/>
                <w:b/>
                <w:bCs/>
                <w:spacing w:val="-1"/>
                <w:position w:val="1"/>
              </w:rPr>
              <w:t xml:space="preserve"> </w:t>
            </w:r>
            <w:r w:rsidRPr="00BE6AD8">
              <w:rPr>
                <w:rFonts w:ascii="Calibri" w:eastAsia="Calibri" w:hAnsi="Calibri" w:cs="Calibri"/>
                <w:b/>
                <w:bCs/>
                <w:position w:val="1"/>
              </w:rPr>
              <w:t>A</w:t>
            </w:r>
            <w:r w:rsidRPr="00BE6AD8">
              <w:rPr>
                <w:rFonts w:ascii="Calibri" w:eastAsia="Calibri" w:hAnsi="Calibri" w:cs="Calibri"/>
                <w:b/>
                <w:bCs/>
                <w:spacing w:val="-1"/>
                <w:position w:val="1"/>
              </w:rPr>
              <w:t>C</w:t>
            </w:r>
            <w:r w:rsidRPr="00BE6AD8">
              <w:rPr>
                <w:rFonts w:ascii="Calibri" w:eastAsia="Calibri" w:hAnsi="Calibri" w:cs="Calibri"/>
                <w:b/>
                <w:bCs/>
                <w:spacing w:val="1"/>
                <w:position w:val="1"/>
              </w:rPr>
              <w:t>T</w:t>
            </w:r>
            <w:r w:rsidRPr="00BE6AD8">
              <w:rPr>
                <w:rFonts w:ascii="Calibri" w:eastAsia="Calibri" w:hAnsi="Calibri" w:cs="Calibri"/>
                <w:b/>
                <w:bCs/>
                <w:position w:val="1"/>
              </w:rPr>
              <w:t>U</w:t>
            </w:r>
            <w:r w:rsidRPr="00BE6AD8">
              <w:rPr>
                <w:rFonts w:ascii="Calibri" w:eastAsia="Calibri" w:hAnsi="Calibri" w:cs="Calibri"/>
                <w:b/>
                <w:bCs/>
                <w:spacing w:val="-2"/>
                <w:position w:val="1"/>
              </w:rPr>
              <w:t>A</w:t>
            </w:r>
            <w:r w:rsidRPr="00BE6AD8">
              <w:rPr>
                <w:rFonts w:ascii="Calibri" w:eastAsia="Calibri" w:hAnsi="Calibri" w:cs="Calibri"/>
                <w:b/>
                <w:bCs/>
                <w:spacing w:val="1"/>
                <w:position w:val="1"/>
              </w:rPr>
              <w:t>CI</w:t>
            </w:r>
            <w:r w:rsidRPr="00BE6AD8">
              <w:rPr>
                <w:rFonts w:ascii="Calibri" w:eastAsia="Calibri" w:hAnsi="Calibri" w:cs="Calibri"/>
                <w:b/>
                <w:bCs/>
                <w:spacing w:val="-3"/>
                <w:position w:val="1"/>
              </w:rPr>
              <w:t>Ó</w:t>
            </w:r>
            <w:r w:rsidRPr="00BE6AD8">
              <w:rPr>
                <w:rFonts w:ascii="Calibri" w:eastAsia="Calibri" w:hAnsi="Calibri" w:cs="Calibri"/>
                <w:b/>
                <w:bCs/>
                <w:position w:val="1"/>
              </w:rPr>
              <w:t>N</w:t>
            </w:r>
          </w:p>
        </w:tc>
        <w:tc>
          <w:tcPr>
            <w:tcW w:w="5065" w:type="dxa"/>
            <w:tcBorders>
              <w:top w:val="single" w:sz="8" w:space="0" w:color="000000"/>
              <w:left w:val="single" w:sz="8" w:space="0" w:color="000000"/>
              <w:bottom w:val="single" w:sz="8" w:space="0" w:color="000000"/>
              <w:right w:val="single" w:sz="8" w:space="0" w:color="000000"/>
            </w:tcBorders>
          </w:tcPr>
          <w:p w14:paraId="6B4B6459" w14:textId="7C5E487A" w:rsidR="0003149E" w:rsidRPr="00BE6AD8" w:rsidRDefault="0003149E" w:rsidP="0003149E">
            <w:pPr>
              <w:rPr>
                <w:rFonts w:ascii="Calibri" w:eastAsia="Calibri" w:hAnsi="Calibri" w:cs="Calibri"/>
              </w:rPr>
            </w:pPr>
            <w:r w:rsidRPr="00BE6AD8">
              <w:rPr>
                <w:rFonts w:ascii="Calibri" w:eastAsia="Calibri" w:hAnsi="Calibri" w:cs="Calibri"/>
              </w:rPr>
              <w:t xml:space="preserve">El </w:t>
            </w:r>
            <w:r w:rsidR="007B395D">
              <w:rPr>
                <w:rFonts w:ascii="Calibri" w:eastAsia="Calibri" w:hAnsi="Calibri" w:cs="Calibri"/>
              </w:rPr>
              <w:t>30 de mayo</w:t>
            </w:r>
            <w:r w:rsidRPr="00BE6AD8">
              <w:rPr>
                <w:rFonts w:ascii="Calibri" w:eastAsia="Calibri" w:hAnsi="Calibri" w:cs="Calibri"/>
              </w:rPr>
              <w:t xml:space="preserve"> 2025 se contestó la demanda en representación de CHUBB SEGUROS </w:t>
            </w:r>
          </w:p>
        </w:tc>
      </w:tr>
      <w:tr w:rsidR="0003149E" w:rsidRPr="00BE6AD8" w14:paraId="24233970" w14:textId="77777777" w:rsidTr="007B395D">
        <w:trPr>
          <w:trHeight w:val="1619"/>
        </w:trPr>
        <w:tc>
          <w:tcPr>
            <w:tcW w:w="4426" w:type="dxa"/>
            <w:tcBorders>
              <w:top w:val="single" w:sz="8" w:space="0" w:color="000000"/>
              <w:left w:val="single" w:sz="8" w:space="0" w:color="000000"/>
              <w:bottom w:val="single" w:sz="8" w:space="0" w:color="000000"/>
              <w:right w:val="single" w:sz="8" w:space="0" w:color="000000"/>
            </w:tcBorders>
          </w:tcPr>
          <w:p w14:paraId="5CE41950" w14:textId="77777777" w:rsidR="0003149E" w:rsidRPr="00BE6AD8" w:rsidRDefault="0003149E" w:rsidP="0003149E">
            <w:pPr>
              <w:spacing w:after="0" w:line="264" w:lineRule="exact"/>
              <w:ind w:left="59" w:right="-20"/>
              <w:rPr>
                <w:rFonts w:ascii="Calibri" w:eastAsia="Calibri" w:hAnsi="Calibri" w:cs="Calibri"/>
              </w:rPr>
            </w:pPr>
            <w:r w:rsidRPr="00BE6AD8">
              <w:rPr>
                <w:rFonts w:ascii="Calibri" w:eastAsia="Calibri" w:hAnsi="Calibri" w:cs="Calibri"/>
                <w:b/>
                <w:bCs/>
                <w:position w:val="1"/>
              </w:rPr>
              <w:t>RECOMENDACIÓN (Estrategia a seguir en el caso)</w:t>
            </w:r>
            <w:r w:rsidRPr="00BE6AD8">
              <w:rPr>
                <w:rFonts w:ascii="Calibri" w:eastAsia="Calibri" w:hAnsi="Calibri" w:cs="Calibri"/>
                <w:b/>
                <w:bCs/>
                <w:position w:val="1"/>
              </w:rPr>
              <w:br/>
            </w:r>
            <w:r w:rsidRPr="00BE6AD8">
              <w:rPr>
                <w:rFonts w:ascii="Calibri" w:eastAsia="Calibri" w:hAnsi="Calibri" w:cs="Calibri"/>
                <w:b/>
                <w:bCs/>
                <w:position w:val="1"/>
              </w:rPr>
              <w:br/>
            </w:r>
            <w:r w:rsidRPr="00BE6AD8">
              <w:rPr>
                <w:rFonts w:ascii="Calibri" w:eastAsia="Calibri" w:hAnsi="Calibri" w:cs="Calibri"/>
                <w:b/>
                <w:bCs/>
                <w:position w:val="1"/>
              </w:rPr>
              <w:br/>
            </w:r>
          </w:p>
        </w:tc>
        <w:tc>
          <w:tcPr>
            <w:tcW w:w="5065" w:type="dxa"/>
            <w:tcBorders>
              <w:top w:val="single" w:sz="8" w:space="0" w:color="000000"/>
              <w:left w:val="single" w:sz="8" w:space="0" w:color="000000"/>
              <w:bottom w:val="single" w:sz="8" w:space="0" w:color="000000"/>
              <w:right w:val="single" w:sz="8" w:space="0" w:color="000000"/>
            </w:tcBorders>
          </w:tcPr>
          <w:p w14:paraId="35AC0AB3" w14:textId="59C80CBE" w:rsidR="0003149E" w:rsidRPr="00BE6AD8" w:rsidRDefault="0003149E" w:rsidP="0003149E">
            <w:pPr>
              <w:spacing w:after="0" w:line="240" w:lineRule="auto"/>
              <w:ind w:left="59" w:right="-20"/>
              <w:jc w:val="both"/>
              <w:rPr>
                <w:rFonts w:ascii="Calibri" w:eastAsia="Calibri" w:hAnsi="Calibri" w:cs="Calibri"/>
              </w:rPr>
            </w:pPr>
            <w:r w:rsidRPr="00BE6AD8">
              <w:rPr>
                <w:rFonts w:ascii="Calibri" w:eastAsia="Calibri" w:hAnsi="Calibri" w:cs="Calibri"/>
              </w:rPr>
              <w:t xml:space="preserve">En esta etapa procesal se recomienda no tener animo conciliatorio, conforme a lo expuesto en el concepto jurídico. Y esperar el debate probatorio con el fin de evaluar nuevamente el riesgo para la compañía.  </w:t>
            </w:r>
          </w:p>
        </w:tc>
      </w:tr>
    </w:tbl>
    <w:p w14:paraId="14D3C126" w14:textId="77777777" w:rsidR="00C36C17" w:rsidRPr="00BE6AD8" w:rsidRDefault="00C36C17" w:rsidP="00C36C17">
      <w:pPr>
        <w:spacing w:before="53" w:after="0" w:line="240" w:lineRule="auto"/>
        <w:ind w:right="-20"/>
        <w:rPr>
          <w:rFonts w:ascii="Calibri" w:eastAsia="Calibri" w:hAnsi="Calibri" w:cs="Calibri"/>
          <w:b/>
        </w:rPr>
      </w:pPr>
    </w:p>
    <w:p w14:paraId="23FB02A5" w14:textId="6FA129F6" w:rsidR="00C36C17" w:rsidRPr="00BE6AD8" w:rsidRDefault="00C36C17" w:rsidP="00C36C17">
      <w:pPr>
        <w:spacing w:before="53" w:after="0" w:line="240" w:lineRule="auto"/>
        <w:ind w:right="-20"/>
        <w:rPr>
          <w:rFonts w:ascii="Calibri" w:eastAsia="Calibri" w:hAnsi="Calibri" w:cs="Calibri"/>
          <w:b/>
        </w:rPr>
      </w:pPr>
      <w:r w:rsidRPr="00BE6AD8">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43E4" w14:textId="77777777" w:rsidR="00D46C8B" w:rsidRPr="00BE6AD8" w:rsidRDefault="00D46C8B" w:rsidP="00464E10">
      <w:pPr>
        <w:spacing w:after="0" w:line="240" w:lineRule="auto"/>
      </w:pPr>
      <w:r w:rsidRPr="00BE6AD8">
        <w:separator/>
      </w:r>
    </w:p>
  </w:endnote>
  <w:endnote w:type="continuationSeparator" w:id="0">
    <w:p w14:paraId="279B6A3D" w14:textId="77777777" w:rsidR="00D46C8B" w:rsidRPr="00BE6AD8" w:rsidRDefault="00D46C8B" w:rsidP="00464E10">
      <w:pPr>
        <w:spacing w:after="0" w:line="240" w:lineRule="auto"/>
      </w:pPr>
      <w:r w:rsidRPr="00BE6A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23FC" w14:textId="77777777" w:rsidR="00D46C8B" w:rsidRPr="00BE6AD8" w:rsidRDefault="00D46C8B" w:rsidP="00464E10">
      <w:pPr>
        <w:spacing w:after="0" w:line="240" w:lineRule="auto"/>
      </w:pPr>
      <w:r w:rsidRPr="00BE6AD8">
        <w:separator/>
      </w:r>
    </w:p>
  </w:footnote>
  <w:footnote w:type="continuationSeparator" w:id="0">
    <w:p w14:paraId="7831A4E9" w14:textId="77777777" w:rsidR="00D46C8B" w:rsidRPr="00BE6AD8" w:rsidRDefault="00D46C8B" w:rsidP="00464E10">
      <w:pPr>
        <w:spacing w:after="0" w:line="240" w:lineRule="auto"/>
      </w:pPr>
      <w:r w:rsidRPr="00BE6AD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27C50"/>
    <w:multiLevelType w:val="hybridMultilevel"/>
    <w:tmpl w:val="D2F47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C04887"/>
    <w:multiLevelType w:val="hybridMultilevel"/>
    <w:tmpl w:val="7510445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7B0849"/>
    <w:multiLevelType w:val="hybridMultilevel"/>
    <w:tmpl w:val="EEEED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204088"/>
    <w:multiLevelType w:val="hybridMultilevel"/>
    <w:tmpl w:val="DA64C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7863FA"/>
    <w:multiLevelType w:val="hybridMultilevel"/>
    <w:tmpl w:val="FE70D568"/>
    <w:lvl w:ilvl="0" w:tplc="A1A4AD44">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590785"/>
    <w:multiLevelType w:val="multilevel"/>
    <w:tmpl w:val="5D3C64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4EA0D2E"/>
    <w:multiLevelType w:val="hybridMultilevel"/>
    <w:tmpl w:val="8F52DB0C"/>
    <w:lvl w:ilvl="0" w:tplc="34B68F3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4619118">
    <w:abstractNumId w:val="9"/>
  </w:num>
  <w:num w:numId="2" w16cid:durableId="2127389203">
    <w:abstractNumId w:val="7"/>
  </w:num>
  <w:num w:numId="3" w16cid:durableId="798033143">
    <w:abstractNumId w:val="1"/>
  </w:num>
  <w:num w:numId="4" w16cid:durableId="1050035124">
    <w:abstractNumId w:val="0"/>
  </w:num>
  <w:num w:numId="5" w16cid:durableId="1393577126">
    <w:abstractNumId w:val="3"/>
  </w:num>
  <w:num w:numId="6" w16cid:durableId="1699236758">
    <w:abstractNumId w:val="6"/>
  </w:num>
  <w:num w:numId="7" w16cid:durableId="742602317">
    <w:abstractNumId w:val="5"/>
  </w:num>
  <w:num w:numId="8" w16cid:durableId="1543058423">
    <w:abstractNumId w:val="4"/>
  </w:num>
  <w:num w:numId="9" w16cid:durableId="1042906360">
    <w:abstractNumId w:val="10"/>
  </w:num>
  <w:num w:numId="10" w16cid:durableId="342511086">
    <w:abstractNumId w:val="8"/>
  </w:num>
  <w:num w:numId="11" w16cid:durableId="424037927">
    <w:abstractNumId w:val="2"/>
  </w:num>
  <w:num w:numId="12" w16cid:durableId="123771443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49E"/>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9ED"/>
    <w:rsid w:val="000A6A0B"/>
    <w:rsid w:val="000B049C"/>
    <w:rsid w:val="000B18AF"/>
    <w:rsid w:val="000B221B"/>
    <w:rsid w:val="000B40E6"/>
    <w:rsid w:val="000B78E0"/>
    <w:rsid w:val="000B7CB4"/>
    <w:rsid w:val="000C1863"/>
    <w:rsid w:val="000C1DAD"/>
    <w:rsid w:val="000C3E8B"/>
    <w:rsid w:val="000C5295"/>
    <w:rsid w:val="000D60F7"/>
    <w:rsid w:val="000D7488"/>
    <w:rsid w:val="000E4BC1"/>
    <w:rsid w:val="000E51A5"/>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4DF2"/>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5DFD"/>
    <w:rsid w:val="001A7793"/>
    <w:rsid w:val="001B10A3"/>
    <w:rsid w:val="001B1CB5"/>
    <w:rsid w:val="001B1F3C"/>
    <w:rsid w:val="001B4F74"/>
    <w:rsid w:val="001B7590"/>
    <w:rsid w:val="001C27B7"/>
    <w:rsid w:val="001C38A7"/>
    <w:rsid w:val="001C3DB0"/>
    <w:rsid w:val="001C4D71"/>
    <w:rsid w:val="001D180D"/>
    <w:rsid w:val="001D24C6"/>
    <w:rsid w:val="001D405A"/>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53D8"/>
    <w:rsid w:val="00336EAF"/>
    <w:rsid w:val="00337099"/>
    <w:rsid w:val="00346115"/>
    <w:rsid w:val="00351E67"/>
    <w:rsid w:val="00352990"/>
    <w:rsid w:val="00352D29"/>
    <w:rsid w:val="00354F43"/>
    <w:rsid w:val="00355003"/>
    <w:rsid w:val="00355C73"/>
    <w:rsid w:val="003623D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C7DC4"/>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56F08"/>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209"/>
    <w:rsid w:val="004D6763"/>
    <w:rsid w:val="004D74E9"/>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2E4"/>
    <w:rsid w:val="00533740"/>
    <w:rsid w:val="00536369"/>
    <w:rsid w:val="005368C9"/>
    <w:rsid w:val="00536B76"/>
    <w:rsid w:val="00536FF5"/>
    <w:rsid w:val="0054060E"/>
    <w:rsid w:val="0054185B"/>
    <w:rsid w:val="00544C96"/>
    <w:rsid w:val="005522E8"/>
    <w:rsid w:val="005531BF"/>
    <w:rsid w:val="00553236"/>
    <w:rsid w:val="005564EB"/>
    <w:rsid w:val="005622C5"/>
    <w:rsid w:val="005635FC"/>
    <w:rsid w:val="0057249B"/>
    <w:rsid w:val="005734ED"/>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1C8"/>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1A73"/>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0A3"/>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67C12"/>
    <w:rsid w:val="007710FD"/>
    <w:rsid w:val="0077256F"/>
    <w:rsid w:val="007735EE"/>
    <w:rsid w:val="00775C99"/>
    <w:rsid w:val="00781170"/>
    <w:rsid w:val="00782B55"/>
    <w:rsid w:val="0078362D"/>
    <w:rsid w:val="0078664A"/>
    <w:rsid w:val="00790029"/>
    <w:rsid w:val="0079171D"/>
    <w:rsid w:val="00792136"/>
    <w:rsid w:val="00796B62"/>
    <w:rsid w:val="007B144B"/>
    <w:rsid w:val="007B395D"/>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482"/>
    <w:rsid w:val="00894866"/>
    <w:rsid w:val="00894F5A"/>
    <w:rsid w:val="00895646"/>
    <w:rsid w:val="00895C5F"/>
    <w:rsid w:val="008A009D"/>
    <w:rsid w:val="008A3445"/>
    <w:rsid w:val="008B0835"/>
    <w:rsid w:val="008B21E3"/>
    <w:rsid w:val="008B6960"/>
    <w:rsid w:val="008C5740"/>
    <w:rsid w:val="008C58F4"/>
    <w:rsid w:val="008D241B"/>
    <w:rsid w:val="008D3933"/>
    <w:rsid w:val="008E1A5C"/>
    <w:rsid w:val="008E3EA0"/>
    <w:rsid w:val="008F4797"/>
    <w:rsid w:val="00901309"/>
    <w:rsid w:val="00904417"/>
    <w:rsid w:val="00904478"/>
    <w:rsid w:val="00906C60"/>
    <w:rsid w:val="00906DDF"/>
    <w:rsid w:val="00910A22"/>
    <w:rsid w:val="0091250C"/>
    <w:rsid w:val="0091386B"/>
    <w:rsid w:val="0091400A"/>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3F6A"/>
    <w:rsid w:val="00994FA1"/>
    <w:rsid w:val="0099591E"/>
    <w:rsid w:val="00995C86"/>
    <w:rsid w:val="00995FC2"/>
    <w:rsid w:val="0099732F"/>
    <w:rsid w:val="009A01DE"/>
    <w:rsid w:val="009A3D5A"/>
    <w:rsid w:val="009A6ED3"/>
    <w:rsid w:val="009A76F3"/>
    <w:rsid w:val="009A793D"/>
    <w:rsid w:val="009C29F3"/>
    <w:rsid w:val="009C4CAA"/>
    <w:rsid w:val="009C6646"/>
    <w:rsid w:val="009D392A"/>
    <w:rsid w:val="009D505E"/>
    <w:rsid w:val="009D6790"/>
    <w:rsid w:val="009D7001"/>
    <w:rsid w:val="009D7152"/>
    <w:rsid w:val="009E123C"/>
    <w:rsid w:val="009E1696"/>
    <w:rsid w:val="009E332D"/>
    <w:rsid w:val="009E385F"/>
    <w:rsid w:val="009E41AC"/>
    <w:rsid w:val="009E69D0"/>
    <w:rsid w:val="009F1C24"/>
    <w:rsid w:val="009F33A4"/>
    <w:rsid w:val="009F4C3A"/>
    <w:rsid w:val="009F5BCE"/>
    <w:rsid w:val="00A0000B"/>
    <w:rsid w:val="00A01F7B"/>
    <w:rsid w:val="00A0501B"/>
    <w:rsid w:val="00A0611F"/>
    <w:rsid w:val="00A06916"/>
    <w:rsid w:val="00A06C17"/>
    <w:rsid w:val="00A06D0B"/>
    <w:rsid w:val="00A07C4E"/>
    <w:rsid w:val="00A11903"/>
    <w:rsid w:val="00A1229F"/>
    <w:rsid w:val="00A12E26"/>
    <w:rsid w:val="00A140D6"/>
    <w:rsid w:val="00A14760"/>
    <w:rsid w:val="00A15682"/>
    <w:rsid w:val="00A15D53"/>
    <w:rsid w:val="00A2181E"/>
    <w:rsid w:val="00A21FA0"/>
    <w:rsid w:val="00A22F3B"/>
    <w:rsid w:val="00A245A4"/>
    <w:rsid w:val="00A342B0"/>
    <w:rsid w:val="00A34E51"/>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40D9"/>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E6AD8"/>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11F0"/>
    <w:rsid w:val="00C953E6"/>
    <w:rsid w:val="00C957A9"/>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1AA"/>
    <w:rsid w:val="00CD7B05"/>
    <w:rsid w:val="00CE0D3F"/>
    <w:rsid w:val="00CE1DF1"/>
    <w:rsid w:val="00CE1FEA"/>
    <w:rsid w:val="00CE23D2"/>
    <w:rsid w:val="00CE4B83"/>
    <w:rsid w:val="00CE56CC"/>
    <w:rsid w:val="00CE7B79"/>
    <w:rsid w:val="00CF4150"/>
    <w:rsid w:val="00CF4225"/>
    <w:rsid w:val="00D0035A"/>
    <w:rsid w:val="00D024FE"/>
    <w:rsid w:val="00D0271C"/>
    <w:rsid w:val="00D0745D"/>
    <w:rsid w:val="00D12F97"/>
    <w:rsid w:val="00D12FFC"/>
    <w:rsid w:val="00D14B03"/>
    <w:rsid w:val="00D14B62"/>
    <w:rsid w:val="00D153F0"/>
    <w:rsid w:val="00D22A6F"/>
    <w:rsid w:val="00D27BEA"/>
    <w:rsid w:val="00D3399F"/>
    <w:rsid w:val="00D33EB2"/>
    <w:rsid w:val="00D42C38"/>
    <w:rsid w:val="00D46C8B"/>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D6DA2"/>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447A"/>
    <w:rsid w:val="00E75AFE"/>
    <w:rsid w:val="00E80A5C"/>
    <w:rsid w:val="00E859B1"/>
    <w:rsid w:val="00E85EF5"/>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472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38BC"/>
    <w:rsid w:val="00FA425C"/>
    <w:rsid w:val="00FA4C79"/>
    <w:rsid w:val="00FB123E"/>
    <w:rsid w:val="00FB23AB"/>
    <w:rsid w:val="00FB3207"/>
    <w:rsid w:val="00FB4358"/>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06"/>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73"/>
    <w:rPr>
      <w:lang w:val="es-CO"/>
    </w:rPr>
  </w:style>
  <w:style w:type="paragraph" w:styleId="Ttulo1">
    <w:name w:val="heading 1"/>
    <w:basedOn w:val="Normal"/>
    <w:link w:val="Ttulo1Car"/>
    <w:uiPriority w:val="9"/>
    <w:qFormat/>
    <w:rsid w:val="006111C8"/>
    <w:pPr>
      <w:autoSpaceDE w:val="0"/>
      <w:autoSpaceDN w:val="0"/>
      <w:spacing w:after="0" w:line="240" w:lineRule="auto"/>
      <w:ind w:left="943"/>
      <w:outlineLvl w:val="0"/>
    </w:pPr>
    <w:rPr>
      <w:rFonts w:ascii="Arial" w:eastAsia="Arial" w:hAnsi="Arial" w:cs="Arial"/>
      <w:b/>
      <w:bCs/>
      <w:u w:val="single" w:color="000000"/>
      <w:lang w:val="es-ES"/>
    </w:rPr>
  </w:style>
  <w:style w:type="paragraph" w:styleId="Ttulo2">
    <w:name w:val="heading 2"/>
    <w:basedOn w:val="Normal"/>
    <w:next w:val="Normal"/>
    <w:link w:val="Ttulo2Car"/>
    <w:uiPriority w:val="9"/>
    <w:semiHidden/>
    <w:unhideWhenUsed/>
    <w:qFormat/>
    <w:rsid w:val="008944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customStyle="1" w:styleId="Ttulo1Car">
    <w:name w:val="Título 1 Car"/>
    <w:basedOn w:val="Fuentedeprrafopredeter"/>
    <w:link w:val="Ttulo1"/>
    <w:uiPriority w:val="9"/>
    <w:rsid w:val="006111C8"/>
    <w:rPr>
      <w:rFonts w:ascii="Arial" w:eastAsia="Arial" w:hAnsi="Arial" w:cs="Arial"/>
      <w:b/>
      <w:bCs/>
      <w:u w:val="single" w:color="000000"/>
      <w:lang w:val="es-ES"/>
    </w:rPr>
  </w:style>
  <w:style w:type="character" w:customStyle="1" w:styleId="Ttulo2Car">
    <w:name w:val="Título 2 Car"/>
    <w:basedOn w:val="Fuentedeprrafopredeter"/>
    <w:link w:val="Ttulo2"/>
    <w:uiPriority w:val="9"/>
    <w:semiHidden/>
    <w:rsid w:val="00894482"/>
    <w:rPr>
      <w:rFonts w:asciiTheme="majorHAnsi" w:eastAsiaTheme="majorEastAsia" w:hAnsiTheme="majorHAnsi" w:cstheme="majorBidi"/>
      <w:color w:val="365F91"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2693">
      <w:bodyDiv w:val="1"/>
      <w:marLeft w:val="0"/>
      <w:marRight w:val="0"/>
      <w:marTop w:val="0"/>
      <w:marBottom w:val="0"/>
      <w:divBdr>
        <w:top w:val="none" w:sz="0" w:space="0" w:color="auto"/>
        <w:left w:val="none" w:sz="0" w:space="0" w:color="auto"/>
        <w:bottom w:val="none" w:sz="0" w:space="0" w:color="auto"/>
        <w:right w:val="none" w:sz="0" w:space="0" w:color="auto"/>
      </w:divBdr>
    </w:div>
    <w:div w:id="80107922">
      <w:bodyDiv w:val="1"/>
      <w:marLeft w:val="0"/>
      <w:marRight w:val="0"/>
      <w:marTop w:val="0"/>
      <w:marBottom w:val="0"/>
      <w:divBdr>
        <w:top w:val="none" w:sz="0" w:space="0" w:color="auto"/>
        <w:left w:val="none" w:sz="0" w:space="0" w:color="auto"/>
        <w:bottom w:val="none" w:sz="0" w:space="0" w:color="auto"/>
        <w:right w:val="none" w:sz="0" w:space="0" w:color="auto"/>
      </w:divBdr>
    </w:div>
    <w:div w:id="142817288">
      <w:bodyDiv w:val="1"/>
      <w:marLeft w:val="0"/>
      <w:marRight w:val="0"/>
      <w:marTop w:val="0"/>
      <w:marBottom w:val="0"/>
      <w:divBdr>
        <w:top w:val="none" w:sz="0" w:space="0" w:color="auto"/>
        <w:left w:val="none" w:sz="0" w:space="0" w:color="auto"/>
        <w:bottom w:val="none" w:sz="0" w:space="0" w:color="auto"/>
        <w:right w:val="none" w:sz="0" w:space="0" w:color="auto"/>
      </w:divBdr>
    </w:div>
    <w:div w:id="223491711">
      <w:bodyDiv w:val="1"/>
      <w:marLeft w:val="0"/>
      <w:marRight w:val="0"/>
      <w:marTop w:val="0"/>
      <w:marBottom w:val="0"/>
      <w:divBdr>
        <w:top w:val="none" w:sz="0" w:space="0" w:color="auto"/>
        <w:left w:val="none" w:sz="0" w:space="0" w:color="auto"/>
        <w:bottom w:val="none" w:sz="0" w:space="0" w:color="auto"/>
        <w:right w:val="none" w:sz="0" w:space="0" w:color="auto"/>
      </w:divBdr>
    </w:div>
    <w:div w:id="225410993">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763765991">
      <w:bodyDiv w:val="1"/>
      <w:marLeft w:val="0"/>
      <w:marRight w:val="0"/>
      <w:marTop w:val="0"/>
      <w:marBottom w:val="0"/>
      <w:divBdr>
        <w:top w:val="none" w:sz="0" w:space="0" w:color="auto"/>
        <w:left w:val="none" w:sz="0" w:space="0" w:color="auto"/>
        <w:bottom w:val="none" w:sz="0" w:space="0" w:color="auto"/>
        <w:right w:val="none" w:sz="0" w:space="0" w:color="auto"/>
      </w:divBdr>
    </w:div>
    <w:div w:id="907610928">
      <w:bodyDiv w:val="1"/>
      <w:marLeft w:val="0"/>
      <w:marRight w:val="0"/>
      <w:marTop w:val="0"/>
      <w:marBottom w:val="0"/>
      <w:divBdr>
        <w:top w:val="none" w:sz="0" w:space="0" w:color="auto"/>
        <w:left w:val="none" w:sz="0" w:space="0" w:color="auto"/>
        <w:bottom w:val="none" w:sz="0" w:space="0" w:color="auto"/>
        <w:right w:val="none" w:sz="0" w:space="0" w:color="auto"/>
      </w:divBdr>
    </w:div>
    <w:div w:id="1349216025">
      <w:bodyDiv w:val="1"/>
      <w:marLeft w:val="0"/>
      <w:marRight w:val="0"/>
      <w:marTop w:val="0"/>
      <w:marBottom w:val="0"/>
      <w:divBdr>
        <w:top w:val="none" w:sz="0" w:space="0" w:color="auto"/>
        <w:left w:val="none" w:sz="0" w:space="0" w:color="auto"/>
        <w:bottom w:val="none" w:sz="0" w:space="0" w:color="auto"/>
        <w:right w:val="none" w:sz="0" w:space="0" w:color="auto"/>
      </w:divBdr>
    </w:div>
    <w:div w:id="1695421274">
      <w:bodyDiv w:val="1"/>
      <w:marLeft w:val="0"/>
      <w:marRight w:val="0"/>
      <w:marTop w:val="0"/>
      <w:marBottom w:val="0"/>
      <w:divBdr>
        <w:top w:val="none" w:sz="0" w:space="0" w:color="auto"/>
        <w:left w:val="none" w:sz="0" w:space="0" w:color="auto"/>
        <w:bottom w:val="none" w:sz="0" w:space="0" w:color="auto"/>
        <w:right w:val="none" w:sz="0" w:space="0" w:color="auto"/>
      </w:divBdr>
    </w:div>
    <w:div w:id="1771005143">
      <w:bodyDiv w:val="1"/>
      <w:marLeft w:val="0"/>
      <w:marRight w:val="0"/>
      <w:marTop w:val="0"/>
      <w:marBottom w:val="0"/>
      <w:divBdr>
        <w:top w:val="none" w:sz="0" w:space="0" w:color="auto"/>
        <w:left w:val="none" w:sz="0" w:space="0" w:color="auto"/>
        <w:bottom w:val="none" w:sz="0" w:space="0" w:color="auto"/>
        <w:right w:val="none" w:sz="0" w:space="0" w:color="auto"/>
      </w:divBdr>
    </w:div>
    <w:div w:id="1835025732">
      <w:bodyDiv w:val="1"/>
      <w:marLeft w:val="0"/>
      <w:marRight w:val="0"/>
      <w:marTop w:val="0"/>
      <w:marBottom w:val="0"/>
      <w:divBdr>
        <w:top w:val="none" w:sz="0" w:space="0" w:color="auto"/>
        <w:left w:val="none" w:sz="0" w:space="0" w:color="auto"/>
        <w:bottom w:val="none" w:sz="0" w:space="0" w:color="auto"/>
        <w:right w:val="none" w:sz="0" w:space="0" w:color="auto"/>
      </w:divBdr>
    </w:div>
    <w:div w:id="1964651288">
      <w:bodyDiv w:val="1"/>
      <w:marLeft w:val="0"/>
      <w:marRight w:val="0"/>
      <w:marTop w:val="0"/>
      <w:marBottom w:val="0"/>
      <w:divBdr>
        <w:top w:val="none" w:sz="0" w:space="0" w:color="auto"/>
        <w:left w:val="none" w:sz="0" w:space="0" w:color="auto"/>
        <w:bottom w:val="none" w:sz="0" w:space="0" w:color="auto"/>
        <w:right w:val="none" w:sz="0" w:space="0" w:color="auto"/>
      </w:divBdr>
    </w:div>
    <w:div w:id="2067296849">
      <w:bodyDiv w:val="1"/>
      <w:marLeft w:val="0"/>
      <w:marRight w:val="0"/>
      <w:marTop w:val="0"/>
      <w:marBottom w:val="0"/>
      <w:divBdr>
        <w:top w:val="none" w:sz="0" w:space="0" w:color="auto"/>
        <w:left w:val="none" w:sz="0" w:space="0" w:color="auto"/>
        <w:bottom w:val="none" w:sz="0" w:space="0" w:color="auto"/>
        <w:right w:val="none" w:sz="0" w:space="0" w:color="auto"/>
      </w:divBdr>
    </w:div>
    <w:div w:id="2143647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2021</Words>
  <Characters>11120</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Eduardo A Misas Castro</cp:lastModifiedBy>
  <cp:revision>2</cp:revision>
  <dcterms:created xsi:type="dcterms:W3CDTF">2025-07-09T17:57:00Z</dcterms:created>
  <dcterms:modified xsi:type="dcterms:W3CDTF">2025-07-09T17:57:00Z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