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5F57" w:rsidRPr="006F193E" w:rsidRDefault="000B42A9" w:rsidP="00D644F7">
      <w:pPr>
        <w:jc w:val="both"/>
        <w:rPr>
          <w:rFonts w:ascii="Arial" w:hAnsi="Arial" w:cs="Arial"/>
          <w:b/>
          <w:sz w:val="24"/>
          <w:szCs w:val="24"/>
        </w:rPr>
      </w:pPr>
      <w:r w:rsidRPr="006F193E">
        <w:rPr>
          <w:rFonts w:ascii="Arial" w:hAnsi="Arial" w:cs="Arial"/>
          <w:b/>
          <w:sz w:val="24"/>
          <w:szCs w:val="24"/>
        </w:rPr>
        <w:t xml:space="preserve">Caso Luz Mery Hoyos </w:t>
      </w:r>
    </w:p>
    <w:p w:rsidR="00D644F7" w:rsidRPr="006F193E" w:rsidRDefault="000B42A9" w:rsidP="00D644F7">
      <w:pPr>
        <w:jc w:val="both"/>
        <w:rPr>
          <w:rFonts w:ascii="Arial" w:hAnsi="Arial" w:cs="Arial"/>
          <w:sz w:val="24"/>
          <w:szCs w:val="24"/>
        </w:rPr>
      </w:pPr>
      <w:r w:rsidRPr="006F193E">
        <w:rPr>
          <w:rFonts w:ascii="Arial" w:hAnsi="Arial" w:cs="Arial"/>
          <w:sz w:val="24"/>
          <w:szCs w:val="24"/>
        </w:rPr>
        <w:t>El cierre contable mensual inicia la última semana del mes, en el que se tramitan las solicitudes de las áreas</w:t>
      </w:r>
      <w:r w:rsidR="004E23B9" w:rsidRPr="006F193E">
        <w:rPr>
          <w:rFonts w:ascii="Arial" w:hAnsi="Arial" w:cs="Arial"/>
          <w:sz w:val="24"/>
          <w:szCs w:val="24"/>
        </w:rPr>
        <w:t xml:space="preserve"> sin necesidad de dedicación de tiempo adicional</w:t>
      </w:r>
      <w:r w:rsidR="00D644F7" w:rsidRPr="006F193E">
        <w:rPr>
          <w:rFonts w:ascii="Arial" w:hAnsi="Arial" w:cs="Arial"/>
          <w:sz w:val="24"/>
          <w:szCs w:val="24"/>
        </w:rPr>
        <w:t xml:space="preserve">. Los </w:t>
      </w:r>
      <w:r w:rsidR="004E23B9" w:rsidRPr="006F193E">
        <w:rPr>
          <w:rFonts w:ascii="Arial" w:hAnsi="Arial" w:cs="Arial"/>
          <w:sz w:val="24"/>
          <w:szCs w:val="24"/>
        </w:rPr>
        <w:t>cinco</w:t>
      </w:r>
      <w:r w:rsidRPr="006F193E">
        <w:rPr>
          <w:rFonts w:ascii="Arial" w:hAnsi="Arial" w:cs="Arial"/>
          <w:sz w:val="24"/>
          <w:szCs w:val="24"/>
        </w:rPr>
        <w:t xml:space="preserve"> primeros días hábiles del siguiente mes se realizan todos los procesos y actividades para llevar a cabo el cierre contable y entregar el preliminar a la gerencia financiera y el direc</w:t>
      </w:r>
      <w:r w:rsidR="00D644F7" w:rsidRPr="006F193E">
        <w:rPr>
          <w:rFonts w:ascii="Arial" w:hAnsi="Arial" w:cs="Arial"/>
          <w:sz w:val="24"/>
          <w:szCs w:val="24"/>
        </w:rPr>
        <w:t>tor Administrativo, en estos cinco</w:t>
      </w:r>
      <w:r w:rsidRPr="006F193E">
        <w:rPr>
          <w:rFonts w:ascii="Arial" w:hAnsi="Arial" w:cs="Arial"/>
          <w:sz w:val="24"/>
          <w:szCs w:val="24"/>
        </w:rPr>
        <w:t xml:space="preserve"> días se tiene una dedicación de tiempo adicio</w:t>
      </w:r>
      <w:r w:rsidR="00D644F7" w:rsidRPr="006F193E">
        <w:rPr>
          <w:rFonts w:ascii="Arial" w:hAnsi="Arial" w:cs="Arial"/>
          <w:sz w:val="24"/>
          <w:szCs w:val="24"/>
        </w:rPr>
        <w:t>nal al horario laboral y durante el mes no hay requerimientos especiales de tiempo adicional a no ser que exista alguna actividad prioritaria pero es muy esporádico.</w:t>
      </w:r>
    </w:p>
    <w:p w:rsidR="00D644F7" w:rsidRPr="006F193E" w:rsidRDefault="00D644F7" w:rsidP="00D644F7">
      <w:pPr>
        <w:jc w:val="both"/>
        <w:rPr>
          <w:rFonts w:ascii="Arial" w:hAnsi="Arial" w:cs="Arial"/>
          <w:sz w:val="24"/>
          <w:szCs w:val="24"/>
        </w:rPr>
      </w:pPr>
      <w:r w:rsidRPr="006F193E">
        <w:rPr>
          <w:rFonts w:ascii="Arial" w:hAnsi="Arial" w:cs="Arial"/>
          <w:sz w:val="24"/>
          <w:szCs w:val="24"/>
        </w:rPr>
        <w:t>Para el cierre de año, en el mes de enero y parte del mes de febrero, se tiene una necesidad de</w:t>
      </w:r>
      <w:r w:rsidR="006F193E">
        <w:rPr>
          <w:rFonts w:ascii="Arial" w:hAnsi="Arial" w:cs="Arial"/>
          <w:sz w:val="24"/>
          <w:szCs w:val="24"/>
        </w:rPr>
        <w:t xml:space="preserve"> dedicación de tiempo adicional, igualmente se da en la medida que se requieran los ajustes adicionales del cierre de año.</w:t>
      </w:r>
    </w:p>
    <w:p w:rsidR="00D644F7" w:rsidRPr="006F193E" w:rsidRDefault="00D644F7" w:rsidP="00D644F7">
      <w:pPr>
        <w:jc w:val="both"/>
        <w:rPr>
          <w:rFonts w:ascii="Arial" w:hAnsi="Arial" w:cs="Arial"/>
          <w:sz w:val="24"/>
          <w:szCs w:val="24"/>
        </w:rPr>
      </w:pPr>
      <w:r w:rsidRPr="006F193E">
        <w:rPr>
          <w:rFonts w:ascii="Arial" w:hAnsi="Arial" w:cs="Arial"/>
          <w:sz w:val="24"/>
          <w:szCs w:val="24"/>
        </w:rPr>
        <w:t xml:space="preserve">La colaboradora Luz Mery Hoyos viene con recomendaciones laborales desde el área de Seguridad y Salud en el trabajo desde julio del año 2022 hasta diciembre 2022, en el cual, </w:t>
      </w:r>
      <w:r w:rsidR="004E23B9" w:rsidRPr="006F193E">
        <w:rPr>
          <w:rFonts w:ascii="Arial" w:hAnsi="Arial" w:cs="Arial"/>
          <w:sz w:val="24"/>
          <w:szCs w:val="24"/>
        </w:rPr>
        <w:t>se le recomendaba no laborar más</w:t>
      </w:r>
      <w:r w:rsidR="006F193E" w:rsidRPr="006F193E">
        <w:rPr>
          <w:rFonts w:ascii="Arial" w:hAnsi="Arial" w:cs="Arial"/>
          <w:sz w:val="24"/>
          <w:szCs w:val="24"/>
        </w:rPr>
        <w:t xml:space="preserve"> de 48 horas semanales y</w:t>
      </w:r>
      <w:r w:rsidR="00454B8C">
        <w:rPr>
          <w:rFonts w:ascii="Arial" w:hAnsi="Arial" w:cs="Arial"/>
          <w:sz w:val="24"/>
          <w:szCs w:val="24"/>
        </w:rPr>
        <w:t xml:space="preserve"> se dio cumplimiento respectivo, ya que adicionalmente el personal administrativo labora 42 horas semanales.</w:t>
      </w:r>
    </w:p>
    <w:p w:rsidR="004E23B9" w:rsidRDefault="004E23B9" w:rsidP="004E23B9">
      <w:pPr>
        <w:jc w:val="both"/>
        <w:rPr>
          <w:rFonts w:ascii="Arial" w:hAnsi="Arial" w:cs="Arial"/>
          <w:sz w:val="24"/>
          <w:szCs w:val="24"/>
        </w:rPr>
      </w:pPr>
      <w:r w:rsidRPr="006F193E">
        <w:rPr>
          <w:rFonts w:ascii="Arial" w:hAnsi="Arial" w:cs="Arial"/>
          <w:sz w:val="24"/>
          <w:szCs w:val="24"/>
        </w:rPr>
        <w:t xml:space="preserve">A partir de enero de 2023 </w:t>
      </w:r>
      <w:r w:rsidR="00454B8C">
        <w:rPr>
          <w:rFonts w:ascii="Arial" w:hAnsi="Arial" w:cs="Arial"/>
          <w:sz w:val="24"/>
          <w:szCs w:val="24"/>
        </w:rPr>
        <w:t>se realiza ajustes a las recomendaciones</w:t>
      </w:r>
      <w:r w:rsidRPr="006F193E">
        <w:rPr>
          <w:rFonts w:ascii="Arial" w:hAnsi="Arial" w:cs="Arial"/>
          <w:sz w:val="24"/>
          <w:szCs w:val="24"/>
        </w:rPr>
        <w:t xml:space="preserve">, quedando </w:t>
      </w:r>
      <w:r w:rsidR="00454B8C">
        <w:rPr>
          <w:rFonts w:ascii="Arial" w:hAnsi="Arial" w:cs="Arial"/>
          <w:sz w:val="24"/>
          <w:szCs w:val="24"/>
        </w:rPr>
        <w:t xml:space="preserve">programadas </w:t>
      </w:r>
      <w:r w:rsidRPr="006F193E">
        <w:rPr>
          <w:rFonts w:ascii="Arial" w:hAnsi="Arial" w:cs="Arial"/>
          <w:sz w:val="24"/>
          <w:szCs w:val="24"/>
        </w:rPr>
        <w:t>pausas activas cada 2 horas por 10 minutos en su jornada laboral, permitir la alternancia de las posturas de pie y sentada,</w:t>
      </w:r>
      <w:r w:rsidRPr="006F193E">
        <w:rPr>
          <w:rFonts w:ascii="Arial" w:hAnsi="Arial" w:cs="Arial"/>
          <w:sz w:val="24"/>
          <w:szCs w:val="24"/>
        </w:rPr>
        <w:t xml:space="preserve"> </w:t>
      </w:r>
      <w:r w:rsidRPr="006F193E">
        <w:rPr>
          <w:rFonts w:ascii="Arial" w:hAnsi="Arial" w:cs="Arial"/>
          <w:sz w:val="24"/>
          <w:szCs w:val="24"/>
        </w:rPr>
        <w:t>e</w:t>
      </w:r>
      <w:r w:rsidRPr="006F193E">
        <w:rPr>
          <w:rFonts w:ascii="Arial" w:hAnsi="Arial" w:cs="Arial"/>
          <w:sz w:val="24"/>
          <w:szCs w:val="24"/>
        </w:rPr>
        <w:t>vitar</w:t>
      </w:r>
      <w:r w:rsidRPr="006F193E">
        <w:rPr>
          <w:rFonts w:ascii="Arial" w:hAnsi="Arial" w:cs="Arial"/>
          <w:sz w:val="24"/>
          <w:szCs w:val="24"/>
        </w:rPr>
        <w:t xml:space="preserve"> el cons</w:t>
      </w:r>
      <w:r w:rsidR="00DA726D">
        <w:rPr>
          <w:rFonts w:ascii="Arial" w:hAnsi="Arial" w:cs="Arial"/>
          <w:sz w:val="24"/>
          <w:szCs w:val="24"/>
        </w:rPr>
        <w:t>umo de bebidas oscuras</w:t>
      </w:r>
      <w:r w:rsidR="006F193E" w:rsidRPr="006F193E">
        <w:rPr>
          <w:rFonts w:ascii="Arial" w:hAnsi="Arial" w:cs="Arial"/>
          <w:sz w:val="24"/>
          <w:szCs w:val="24"/>
        </w:rPr>
        <w:t>, las cuales son socializadas con la colaboradora y se facilita los espacio para su cumplimiento.</w:t>
      </w:r>
    </w:p>
    <w:p w:rsidR="00DA726D" w:rsidRDefault="00DA726D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5DB6B427" wp14:editId="1B5E86C0">
            <wp:extent cx="5024615" cy="2814762"/>
            <wp:effectExtent l="0" t="0" r="508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32837" cy="281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26D" w:rsidRDefault="00DA726D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7D852675" wp14:editId="4789E971">
            <wp:extent cx="4692660" cy="353038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06366" cy="354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26D" w:rsidRDefault="00DA726D" w:rsidP="00DA726D">
      <w:pPr>
        <w:pStyle w:val="NormalWeb"/>
        <w:rPr>
          <w:noProof/>
        </w:rPr>
      </w:pPr>
      <w:r>
        <w:rPr>
          <w:noProof/>
        </w:rPr>
        <w:softHyphen/>
      </w:r>
      <w:r>
        <w:rPr>
          <w:noProof/>
        </w:rPr>
        <w:drawing>
          <wp:inline distT="0" distB="0" distL="0" distR="0" wp14:anchorId="647F63B1" wp14:editId="67845917">
            <wp:extent cx="5067248" cy="3800723"/>
            <wp:effectExtent l="0" t="0" r="63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79520" cy="38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26D" w:rsidRDefault="00DA726D" w:rsidP="00DA726D">
      <w:pPr>
        <w:pStyle w:val="NormalWeb"/>
        <w:rPr>
          <w:noProof/>
        </w:rPr>
      </w:pPr>
    </w:p>
    <w:p w:rsidR="00DA726D" w:rsidRDefault="00DA726D" w:rsidP="00DA726D">
      <w:pPr>
        <w:pStyle w:val="NormalWeb"/>
      </w:pPr>
      <w:r>
        <w:rPr>
          <w:noProof/>
        </w:rPr>
        <w:lastRenderedPageBreak/>
        <w:drawing>
          <wp:inline distT="0" distB="0" distL="0" distR="0" wp14:anchorId="3CC4FB24" wp14:editId="6BE36D2A">
            <wp:extent cx="5612130" cy="259334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26D" w:rsidRDefault="00DA726D" w:rsidP="00DA726D">
      <w:pPr>
        <w:pStyle w:val="NormalWeb"/>
      </w:pPr>
      <w:r>
        <w:rPr>
          <w:noProof/>
        </w:rPr>
        <w:drawing>
          <wp:inline distT="0" distB="0" distL="0" distR="0" wp14:anchorId="2ED22EDD" wp14:editId="0C66F575">
            <wp:extent cx="3981022" cy="5025225"/>
            <wp:effectExtent l="0" t="0" r="635" b="444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93969" cy="504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DA726D">
      <w:pPr>
        <w:pStyle w:val="NormalWeb"/>
      </w:pPr>
      <w:r>
        <w:rPr>
          <w:noProof/>
        </w:rPr>
        <w:lastRenderedPageBreak/>
        <w:drawing>
          <wp:inline distT="0" distB="0" distL="0" distR="0" wp14:anchorId="60C80D95" wp14:editId="53C94A2B">
            <wp:extent cx="4684910" cy="3323646"/>
            <wp:effectExtent l="0" t="0" r="190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1731" cy="333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DA726D">
      <w:pPr>
        <w:pStyle w:val="NormalWeb"/>
      </w:pPr>
      <w:r>
        <w:rPr>
          <w:noProof/>
        </w:rPr>
        <w:drawing>
          <wp:inline distT="0" distB="0" distL="0" distR="0" wp14:anchorId="6BEDE8D2" wp14:editId="0C467849">
            <wp:extent cx="3773687" cy="3323646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0987" cy="333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DA726D">
      <w:pPr>
        <w:pStyle w:val="NormalWeb"/>
      </w:pPr>
      <w:r>
        <w:rPr>
          <w:noProof/>
        </w:rPr>
        <w:lastRenderedPageBreak/>
        <w:drawing>
          <wp:inline distT="0" distB="0" distL="0" distR="0" wp14:anchorId="68FE800A" wp14:editId="2E303AF2">
            <wp:extent cx="4319051" cy="3085106"/>
            <wp:effectExtent l="0" t="0" r="5715" b="127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27504" cy="30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DA726D">
      <w:pPr>
        <w:pStyle w:val="NormalWeb"/>
      </w:pPr>
      <w:r>
        <w:rPr>
          <w:noProof/>
        </w:rPr>
        <w:drawing>
          <wp:inline distT="0" distB="0" distL="0" distR="0" wp14:anchorId="78052708" wp14:editId="08E2E420">
            <wp:extent cx="5612130" cy="3900170"/>
            <wp:effectExtent l="0" t="0" r="762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DA726D">
      <w:pPr>
        <w:pStyle w:val="NormalWeb"/>
      </w:pPr>
      <w:r>
        <w:rPr>
          <w:noProof/>
        </w:rPr>
        <w:lastRenderedPageBreak/>
        <w:drawing>
          <wp:inline distT="0" distB="0" distL="0" distR="0" wp14:anchorId="4994CEC2" wp14:editId="0B4A9C80">
            <wp:extent cx="3753372" cy="4731026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64390" cy="474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26D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5E647FA8" wp14:editId="1748E49C">
            <wp:extent cx="4485551" cy="3124863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99011" cy="313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30B97AD5" wp14:editId="2A4A9010">
            <wp:extent cx="4723075" cy="3467757"/>
            <wp:effectExtent l="0" t="0" r="190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48336" cy="348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4980FCFF" wp14:editId="624708B1">
            <wp:extent cx="4691270" cy="382924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10035" cy="384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389C71B0" wp14:editId="704CC948">
            <wp:extent cx="4660480" cy="3236181"/>
            <wp:effectExtent l="0" t="0" r="6985" b="254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77038" cy="324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57248D62" wp14:editId="3D28641A">
            <wp:extent cx="4654361" cy="3069203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71523" cy="308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0A06E8EA" wp14:editId="79538A48">
            <wp:extent cx="3949581" cy="5001371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65037" cy="502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2A5DB84E" wp14:editId="2FBD3B94">
            <wp:extent cx="4199808" cy="5247861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12333" cy="526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0AC33192" wp14:editId="26B13E5A">
            <wp:extent cx="4565602" cy="2576223"/>
            <wp:effectExtent l="0" t="0" r="698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77151" cy="25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</w:p>
    <w:p w:rsidR="00DA726D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6EE96CED" wp14:editId="49D80CAC">
            <wp:extent cx="2548443" cy="3760967"/>
            <wp:effectExtent l="0" t="0" r="444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63087" cy="378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7C123055" wp14:editId="1233A8A7">
            <wp:extent cx="2769522" cy="3824578"/>
            <wp:effectExtent l="0" t="0" r="0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78655" cy="383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67FBDADB" wp14:editId="7245FF07">
            <wp:extent cx="2993762" cy="4222143"/>
            <wp:effectExtent l="0" t="0" r="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07090" cy="424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27B30" w:rsidRDefault="00E27B30" w:rsidP="004E23B9">
      <w:pPr>
        <w:jc w:val="both"/>
        <w:rPr>
          <w:rFonts w:ascii="Arial" w:hAnsi="Arial" w:cs="Arial"/>
          <w:sz w:val="24"/>
          <w:szCs w:val="24"/>
        </w:rPr>
      </w:pPr>
    </w:p>
    <w:p w:rsidR="00DA726D" w:rsidRDefault="00E27B30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12867B86" wp14:editId="3C56E482">
            <wp:extent cx="4931685" cy="3411110"/>
            <wp:effectExtent l="0" t="0" r="254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39292" cy="341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26D" w:rsidRDefault="00DA726D" w:rsidP="004E23B9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</w:p>
    <w:p w:rsidR="00DA726D" w:rsidRDefault="00DA726D" w:rsidP="004E23B9">
      <w:pPr>
        <w:jc w:val="both"/>
        <w:rPr>
          <w:rFonts w:ascii="Arial" w:hAnsi="Arial" w:cs="Arial"/>
          <w:sz w:val="24"/>
          <w:szCs w:val="24"/>
        </w:rPr>
      </w:pPr>
    </w:p>
    <w:p w:rsidR="006F193E" w:rsidRDefault="006F193E" w:rsidP="004E23B9">
      <w:pPr>
        <w:jc w:val="both"/>
        <w:rPr>
          <w:rFonts w:ascii="Arial" w:hAnsi="Arial" w:cs="Arial"/>
          <w:sz w:val="24"/>
          <w:szCs w:val="24"/>
        </w:rPr>
      </w:pPr>
    </w:p>
    <w:p w:rsidR="006F193E" w:rsidRDefault="006F193E" w:rsidP="004E23B9">
      <w:pPr>
        <w:jc w:val="both"/>
        <w:rPr>
          <w:rFonts w:ascii="Arial" w:hAnsi="Arial" w:cs="Arial"/>
          <w:sz w:val="24"/>
          <w:szCs w:val="24"/>
        </w:rPr>
      </w:pPr>
    </w:p>
    <w:p w:rsidR="006F193E" w:rsidRPr="006F193E" w:rsidRDefault="006F193E" w:rsidP="004E23B9">
      <w:pPr>
        <w:jc w:val="both"/>
        <w:rPr>
          <w:rFonts w:ascii="Arial" w:hAnsi="Arial" w:cs="Arial"/>
          <w:sz w:val="24"/>
          <w:szCs w:val="24"/>
        </w:rPr>
      </w:pPr>
    </w:p>
    <w:p w:rsidR="006F193E" w:rsidRPr="006F193E" w:rsidRDefault="006F193E" w:rsidP="004E23B9">
      <w:pPr>
        <w:jc w:val="both"/>
        <w:rPr>
          <w:rFonts w:ascii="Arial" w:hAnsi="Arial" w:cs="Arial"/>
          <w:sz w:val="24"/>
          <w:szCs w:val="24"/>
        </w:rPr>
      </w:pPr>
    </w:p>
    <w:p w:rsidR="004E23B9" w:rsidRDefault="004E23B9" w:rsidP="004E23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4E23B9" w:rsidRDefault="004E23B9" w:rsidP="00D644F7">
      <w:pPr>
        <w:jc w:val="both"/>
        <w:rPr>
          <w:rFonts w:ascii="Arial" w:hAnsi="Arial" w:cs="Arial"/>
          <w:sz w:val="24"/>
          <w:szCs w:val="24"/>
        </w:rPr>
      </w:pPr>
    </w:p>
    <w:p w:rsidR="00D644F7" w:rsidRDefault="00D644F7" w:rsidP="00D644F7">
      <w:pPr>
        <w:jc w:val="both"/>
        <w:rPr>
          <w:rFonts w:ascii="Arial" w:hAnsi="Arial" w:cs="Arial"/>
          <w:sz w:val="24"/>
          <w:szCs w:val="24"/>
        </w:rPr>
      </w:pPr>
    </w:p>
    <w:p w:rsidR="00D644F7" w:rsidRPr="00D644F7" w:rsidRDefault="00D644F7" w:rsidP="00D644F7">
      <w:pPr>
        <w:jc w:val="both"/>
        <w:rPr>
          <w:rFonts w:ascii="Arial" w:hAnsi="Arial" w:cs="Arial"/>
          <w:sz w:val="24"/>
          <w:szCs w:val="24"/>
        </w:rPr>
      </w:pPr>
    </w:p>
    <w:p w:rsidR="000B42A9" w:rsidRDefault="000B42A9"/>
    <w:sectPr w:rsidR="000B42A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42A9"/>
    <w:rsid w:val="000B42A9"/>
    <w:rsid w:val="00454B8C"/>
    <w:rsid w:val="004E23B9"/>
    <w:rsid w:val="006F16A3"/>
    <w:rsid w:val="006F193E"/>
    <w:rsid w:val="00875046"/>
    <w:rsid w:val="00B77753"/>
    <w:rsid w:val="00D644F7"/>
    <w:rsid w:val="00DA726D"/>
    <w:rsid w:val="00E27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E55349-4813-4A9B-9625-D553C4888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4E23B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DA72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380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13</Pages>
  <Words>244</Words>
  <Characters>1342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Lorena Herrera Quiñonez</dc:creator>
  <cp:keywords/>
  <dc:description/>
  <cp:lastModifiedBy>Sandra Lorena Herrera Quiñonez</cp:lastModifiedBy>
  <cp:revision>1</cp:revision>
  <dcterms:created xsi:type="dcterms:W3CDTF">2024-12-09T16:46:00Z</dcterms:created>
  <dcterms:modified xsi:type="dcterms:W3CDTF">2024-12-09T19:24:00Z</dcterms:modified>
</cp:coreProperties>
</file>