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2D2AD" w14:textId="77777777" w:rsidR="007B1A86" w:rsidRDefault="007B1A86" w:rsidP="006D37E6">
      <w:pPr>
        <w:pStyle w:val="Prrafodelista"/>
        <w:numPr>
          <w:ilvl w:val="0"/>
          <w:numId w:val="1"/>
        </w:numPr>
        <w:jc w:val="both"/>
        <w:rPr>
          <w:b/>
          <w:bCs/>
        </w:rPr>
      </w:pPr>
      <w:r>
        <w:rPr>
          <w:b/>
          <w:bCs/>
        </w:rPr>
        <w:t>IDENTIFICACIÓN DEL PROCESO.</w:t>
      </w:r>
    </w:p>
    <w:p w14:paraId="4568FA48" w14:textId="77777777" w:rsidR="007B1A86" w:rsidRDefault="007B1A86" w:rsidP="006D37E6">
      <w:pPr>
        <w:jc w:val="both"/>
        <w:rPr>
          <w:b/>
          <w:bCs/>
        </w:rPr>
      </w:pPr>
    </w:p>
    <w:p w14:paraId="67568847" w14:textId="77777777" w:rsidR="007B1A86" w:rsidRDefault="007B1A86" w:rsidP="006D37E6">
      <w:pPr>
        <w:jc w:val="both"/>
      </w:pPr>
      <w:r>
        <w:rPr>
          <w:b/>
          <w:bCs/>
        </w:rPr>
        <w:t xml:space="preserve">DEMANDANTE: </w:t>
      </w:r>
      <w:r>
        <w:t xml:space="preserve">CESAR AUGUSTO CHICA GAVIRIA. </w:t>
      </w:r>
    </w:p>
    <w:p w14:paraId="7DB6E9C0" w14:textId="77777777" w:rsidR="007B1A86" w:rsidRDefault="007B1A86" w:rsidP="006D37E6">
      <w:pPr>
        <w:jc w:val="both"/>
      </w:pPr>
      <w:r>
        <w:rPr>
          <w:b/>
          <w:bCs/>
        </w:rPr>
        <w:t xml:space="preserve">DEMANDADOS: </w:t>
      </w:r>
      <w:r>
        <w:t>COLFONDOS Y OTROS</w:t>
      </w:r>
    </w:p>
    <w:p w14:paraId="6D326268" w14:textId="77777777" w:rsidR="007B1A86" w:rsidRDefault="007B1A86" w:rsidP="006D37E6">
      <w:pPr>
        <w:jc w:val="both"/>
      </w:pPr>
      <w:r>
        <w:rPr>
          <w:b/>
          <w:bCs/>
        </w:rPr>
        <w:t xml:space="preserve">LLAMADOS EN GARANTÍA: </w:t>
      </w:r>
      <w:r>
        <w:t xml:space="preserve">ALLIANZ </w:t>
      </w:r>
    </w:p>
    <w:p w14:paraId="40F63321" w14:textId="77777777" w:rsidR="007B1A86" w:rsidRDefault="007B1A86" w:rsidP="006D37E6">
      <w:pPr>
        <w:jc w:val="both"/>
        <w:rPr>
          <w:rFonts w:ascii="Arial" w:hAnsi="Arial" w:cs="Arial"/>
        </w:rPr>
      </w:pPr>
      <w:r>
        <w:rPr>
          <w:b/>
          <w:bCs/>
        </w:rPr>
        <w:t xml:space="preserve">RADICADO: </w:t>
      </w:r>
      <w:r w:rsidRPr="0067414D">
        <w:rPr>
          <w:rFonts w:ascii="Arial" w:hAnsi="Arial" w:cs="Arial"/>
        </w:rPr>
        <w:t>47001310500520240013300</w:t>
      </w:r>
    </w:p>
    <w:p w14:paraId="23F98D0C" w14:textId="77777777" w:rsidR="00E40014" w:rsidRDefault="00E40014" w:rsidP="006D37E6">
      <w:pPr>
        <w:jc w:val="both"/>
        <w:rPr>
          <w:b/>
          <w:bCs/>
        </w:rPr>
      </w:pPr>
    </w:p>
    <w:p w14:paraId="1A9266B7" w14:textId="0D247AC6" w:rsidR="007B1A86" w:rsidRDefault="007B1A86" w:rsidP="006D37E6">
      <w:pPr>
        <w:pStyle w:val="Prrafodelista"/>
        <w:numPr>
          <w:ilvl w:val="0"/>
          <w:numId w:val="1"/>
        </w:numPr>
        <w:jc w:val="both"/>
        <w:rPr>
          <w:b/>
          <w:bCs/>
        </w:rPr>
      </w:pPr>
      <w:r>
        <w:rPr>
          <w:b/>
          <w:bCs/>
        </w:rPr>
        <w:t>ETAPAS DE LA AUDIENCIA.</w:t>
      </w:r>
    </w:p>
    <w:p w14:paraId="0898BCBC" w14:textId="77777777" w:rsidR="007B1A86" w:rsidRDefault="007B1A86" w:rsidP="006D37E6">
      <w:pPr>
        <w:jc w:val="both"/>
        <w:rPr>
          <w:b/>
          <w:bCs/>
        </w:rPr>
      </w:pPr>
    </w:p>
    <w:p w14:paraId="6D56366F" w14:textId="1A078FDB" w:rsidR="007B1A86" w:rsidRPr="006D37E6" w:rsidRDefault="00391A0C" w:rsidP="006D37E6">
      <w:pPr>
        <w:pStyle w:val="Prrafodelista"/>
        <w:numPr>
          <w:ilvl w:val="0"/>
          <w:numId w:val="2"/>
        </w:numPr>
        <w:jc w:val="both"/>
        <w:rPr>
          <w:b/>
          <w:bCs/>
        </w:rPr>
      </w:pPr>
      <w:r>
        <w:rPr>
          <w:b/>
          <w:bCs/>
        </w:rPr>
        <w:t xml:space="preserve">Asistencia: </w:t>
      </w:r>
      <w:r>
        <w:t>Asisten los apoderados de la parte demandante, demandada y llamadas en garantía.</w:t>
      </w:r>
    </w:p>
    <w:p w14:paraId="75139DB1" w14:textId="77777777" w:rsidR="00391A0C" w:rsidRPr="006D37E6" w:rsidRDefault="00391A0C" w:rsidP="006D37E6">
      <w:pPr>
        <w:jc w:val="both"/>
        <w:rPr>
          <w:b/>
          <w:bCs/>
        </w:rPr>
      </w:pPr>
    </w:p>
    <w:p w14:paraId="60F9D63F" w14:textId="7F2B665B" w:rsidR="00391A0C" w:rsidRPr="006D37E6" w:rsidRDefault="006D37E6" w:rsidP="006D37E6">
      <w:pPr>
        <w:pStyle w:val="Prrafodelista"/>
        <w:numPr>
          <w:ilvl w:val="0"/>
          <w:numId w:val="2"/>
        </w:numPr>
        <w:jc w:val="both"/>
        <w:rPr>
          <w:b/>
          <w:bCs/>
        </w:rPr>
      </w:pPr>
      <w:r>
        <w:rPr>
          <w:b/>
          <w:bCs/>
        </w:rPr>
        <w:t xml:space="preserve">Conciliación: </w:t>
      </w:r>
      <w:r>
        <w:t>Se declara fracasada la etapa dado a que el asunto no es conciliable.</w:t>
      </w:r>
    </w:p>
    <w:p w14:paraId="2AE070B5" w14:textId="77777777" w:rsidR="006D37E6" w:rsidRPr="006D37E6" w:rsidRDefault="006D37E6" w:rsidP="006D37E6">
      <w:pPr>
        <w:pStyle w:val="Prrafodelista"/>
        <w:jc w:val="both"/>
        <w:rPr>
          <w:b/>
          <w:bCs/>
        </w:rPr>
      </w:pPr>
    </w:p>
    <w:p w14:paraId="6221199C" w14:textId="56A3E8CE" w:rsidR="006D37E6" w:rsidRPr="006D37E6" w:rsidRDefault="006D37E6" w:rsidP="006D37E6">
      <w:pPr>
        <w:pStyle w:val="Prrafodelista"/>
        <w:numPr>
          <w:ilvl w:val="0"/>
          <w:numId w:val="2"/>
        </w:numPr>
        <w:jc w:val="both"/>
        <w:rPr>
          <w:b/>
          <w:bCs/>
        </w:rPr>
      </w:pPr>
      <w:r>
        <w:rPr>
          <w:b/>
          <w:bCs/>
        </w:rPr>
        <w:t>Excepciones Previas:</w:t>
      </w:r>
      <w:r>
        <w:t xml:space="preserve"> No se plantearon. </w:t>
      </w:r>
    </w:p>
    <w:p w14:paraId="22BA62A6" w14:textId="77777777" w:rsidR="006D37E6" w:rsidRPr="006D37E6" w:rsidRDefault="006D37E6" w:rsidP="006D37E6">
      <w:pPr>
        <w:pStyle w:val="Prrafodelista"/>
        <w:jc w:val="both"/>
        <w:rPr>
          <w:b/>
          <w:bCs/>
        </w:rPr>
      </w:pPr>
    </w:p>
    <w:p w14:paraId="18A23AE7" w14:textId="36804596" w:rsidR="006D37E6" w:rsidRPr="006D37E6" w:rsidRDefault="006D37E6" w:rsidP="006D37E6">
      <w:pPr>
        <w:pStyle w:val="Prrafodelista"/>
        <w:numPr>
          <w:ilvl w:val="0"/>
          <w:numId w:val="2"/>
        </w:numPr>
        <w:jc w:val="both"/>
        <w:rPr>
          <w:b/>
          <w:bCs/>
        </w:rPr>
      </w:pPr>
      <w:r>
        <w:rPr>
          <w:b/>
          <w:bCs/>
        </w:rPr>
        <w:t>Saneamiento:</w:t>
      </w:r>
      <w:r>
        <w:t xml:space="preserve"> No se encuentran vicios.</w:t>
      </w:r>
    </w:p>
    <w:p w14:paraId="05BFCB32" w14:textId="77777777" w:rsidR="006D37E6" w:rsidRPr="006D37E6" w:rsidRDefault="006D37E6" w:rsidP="006D37E6">
      <w:pPr>
        <w:pStyle w:val="Prrafodelista"/>
        <w:jc w:val="both"/>
        <w:rPr>
          <w:b/>
          <w:bCs/>
        </w:rPr>
      </w:pPr>
    </w:p>
    <w:p w14:paraId="2BDAD8E6" w14:textId="19BD7F00" w:rsidR="006D37E6" w:rsidRPr="006D37E6" w:rsidRDefault="006D37E6" w:rsidP="006D37E6">
      <w:pPr>
        <w:pStyle w:val="Prrafodelista"/>
        <w:numPr>
          <w:ilvl w:val="0"/>
          <w:numId w:val="2"/>
        </w:numPr>
        <w:jc w:val="both"/>
        <w:rPr>
          <w:b/>
          <w:bCs/>
        </w:rPr>
      </w:pPr>
      <w:r>
        <w:rPr>
          <w:b/>
          <w:bCs/>
        </w:rPr>
        <w:t>Fijación de litigio:</w:t>
      </w:r>
      <w:r>
        <w:t xml:space="preserve"> El despacho debe determinar si los fondos de pensiones demandados cumplieron con el deber de información al obtener el traslado de régimen pensional del demandante, en consecuencia, establecer si resulta procedente la ineficacia o no. Igualmente, deberá determinar la responsabilidad de la llamada en garantía Allianz. </w:t>
      </w:r>
    </w:p>
    <w:p w14:paraId="1549D739" w14:textId="77777777" w:rsidR="006D37E6" w:rsidRPr="006D37E6" w:rsidRDefault="006D37E6" w:rsidP="006D37E6">
      <w:pPr>
        <w:pStyle w:val="Prrafodelista"/>
        <w:rPr>
          <w:b/>
          <w:bCs/>
        </w:rPr>
      </w:pPr>
    </w:p>
    <w:p w14:paraId="31AB5788" w14:textId="227EF0BB" w:rsidR="006D37E6" w:rsidRPr="006D37E6" w:rsidRDefault="006D37E6" w:rsidP="006D37E6">
      <w:pPr>
        <w:pStyle w:val="Prrafodelista"/>
        <w:numPr>
          <w:ilvl w:val="0"/>
          <w:numId w:val="2"/>
        </w:numPr>
        <w:jc w:val="both"/>
        <w:rPr>
          <w:b/>
          <w:bCs/>
        </w:rPr>
      </w:pPr>
      <w:r>
        <w:rPr>
          <w:b/>
          <w:bCs/>
        </w:rPr>
        <w:t>Pruebas:</w:t>
      </w:r>
      <w:r>
        <w:t xml:space="preserve"> Se decretan todas las pruebas que se solicitaron, las cuales serán practicadas en esta diligencia. </w:t>
      </w:r>
    </w:p>
    <w:p w14:paraId="72F55BA7" w14:textId="77777777" w:rsidR="00F154D0" w:rsidRDefault="00F154D0" w:rsidP="00F154D0">
      <w:pPr>
        <w:rPr>
          <w:b/>
          <w:bCs/>
        </w:rPr>
      </w:pPr>
    </w:p>
    <w:p w14:paraId="68F3FA3C" w14:textId="3FE890DC" w:rsidR="00F154D0" w:rsidRPr="00F154D0" w:rsidRDefault="00F154D0" w:rsidP="00F154D0">
      <w:pPr>
        <w:rPr>
          <w:b/>
          <w:bCs/>
        </w:rPr>
      </w:pPr>
      <w:r>
        <w:rPr>
          <w:b/>
          <w:bCs/>
        </w:rPr>
        <w:t>AUDIENCIA DE TRÁMITE Y JUZGAMIENTO.</w:t>
      </w:r>
    </w:p>
    <w:p w14:paraId="67B1B97F" w14:textId="77777777" w:rsidR="00F154D0" w:rsidRPr="006D37E6" w:rsidRDefault="00F154D0" w:rsidP="006D37E6">
      <w:pPr>
        <w:pStyle w:val="Prrafodelista"/>
        <w:rPr>
          <w:b/>
          <w:bCs/>
        </w:rPr>
      </w:pPr>
    </w:p>
    <w:p w14:paraId="6684F5C6" w14:textId="2AA784C5" w:rsidR="006D37E6" w:rsidRDefault="00F154D0" w:rsidP="006D37E6">
      <w:pPr>
        <w:pStyle w:val="Prrafodelista"/>
        <w:numPr>
          <w:ilvl w:val="0"/>
          <w:numId w:val="2"/>
        </w:numPr>
        <w:jc w:val="both"/>
        <w:rPr>
          <w:b/>
          <w:bCs/>
        </w:rPr>
      </w:pPr>
      <w:r>
        <w:rPr>
          <w:b/>
          <w:bCs/>
        </w:rPr>
        <w:t>Práctica de pruebas.</w:t>
      </w:r>
    </w:p>
    <w:p w14:paraId="669610FB" w14:textId="77777777" w:rsidR="00F154D0" w:rsidRDefault="00F154D0" w:rsidP="00F154D0">
      <w:pPr>
        <w:jc w:val="both"/>
        <w:rPr>
          <w:b/>
          <w:bCs/>
        </w:rPr>
      </w:pPr>
    </w:p>
    <w:p w14:paraId="2FBF3872" w14:textId="71B307C6" w:rsidR="00F154D0" w:rsidRDefault="00F154D0" w:rsidP="00F154D0">
      <w:pPr>
        <w:pStyle w:val="Prrafodelista"/>
        <w:numPr>
          <w:ilvl w:val="0"/>
          <w:numId w:val="3"/>
        </w:numPr>
        <w:jc w:val="both"/>
        <w:rPr>
          <w:b/>
          <w:bCs/>
        </w:rPr>
      </w:pPr>
      <w:r>
        <w:rPr>
          <w:b/>
          <w:bCs/>
        </w:rPr>
        <w:t>Interrogatorio de parte – CESAR AUGUSTO CHICA GAVIRIA.</w:t>
      </w:r>
    </w:p>
    <w:p w14:paraId="7ABEBA8B" w14:textId="77777777" w:rsidR="00F154D0" w:rsidRDefault="00F154D0" w:rsidP="00F154D0">
      <w:pPr>
        <w:pStyle w:val="Prrafodelista"/>
        <w:jc w:val="both"/>
        <w:rPr>
          <w:b/>
          <w:bCs/>
        </w:rPr>
      </w:pPr>
    </w:p>
    <w:p w14:paraId="72A51FA2" w14:textId="67ED983C" w:rsidR="00F154D0" w:rsidRDefault="00F154D0" w:rsidP="00F154D0">
      <w:pPr>
        <w:pStyle w:val="Prrafodelista"/>
        <w:jc w:val="both"/>
      </w:pPr>
      <w:r>
        <w:t xml:space="preserve">Manifiesta que pertenecía al Seguro Social; dice que por disposición de sus superiores laborales se trasladaron. Indica que no había ninguna asesoría, solo decían que el régimen público se iba a acabar. </w:t>
      </w:r>
    </w:p>
    <w:p w14:paraId="1DC50F3B" w14:textId="77777777" w:rsidR="00F154D0" w:rsidRDefault="00F154D0" w:rsidP="00F154D0">
      <w:pPr>
        <w:pStyle w:val="Prrafodelista"/>
        <w:jc w:val="both"/>
      </w:pPr>
    </w:p>
    <w:p w14:paraId="326FD820" w14:textId="48EB2E0B" w:rsidR="00F154D0" w:rsidRDefault="00F154D0" w:rsidP="00F154D0">
      <w:pPr>
        <w:pStyle w:val="Prrafodelista"/>
        <w:jc w:val="both"/>
      </w:pPr>
      <w:r>
        <w:lastRenderedPageBreak/>
        <w:t>Dice, respecto al formulario de afiliación, que él en ese momento era empleado de libre nombramiento y remoción en una Notaría y se cambio presionado por el Notario.</w:t>
      </w:r>
    </w:p>
    <w:p w14:paraId="494A0B87" w14:textId="77777777" w:rsidR="00F154D0" w:rsidRDefault="00F154D0" w:rsidP="00F154D0">
      <w:pPr>
        <w:pStyle w:val="Prrafodelista"/>
        <w:jc w:val="both"/>
      </w:pPr>
    </w:p>
    <w:p w14:paraId="3D91DD8A" w14:textId="3FFB5F82" w:rsidR="00F154D0" w:rsidRDefault="00F154D0" w:rsidP="00F154D0">
      <w:pPr>
        <w:pStyle w:val="Prrafodelista"/>
        <w:jc w:val="both"/>
      </w:pPr>
      <w:r>
        <w:t xml:space="preserve">Indica que no sabía que se podía trasladar antes de los 52 años. </w:t>
      </w:r>
    </w:p>
    <w:p w14:paraId="75FDE98F" w14:textId="77777777" w:rsidR="00F154D0" w:rsidRDefault="00F154D0" w:rsidP="00F154D0">
      <w:pPr>
        <w:pStyle w:val="Prrafodelista"/>
        <w:jc w:val="both"/>
      </w:pPr>
    </w:p>
    <w:p w14:paraId="020A7F33" w14:textId="21CD392F" w:rsidR="00F154D0" w:rsidRDefault="00F154D0" w:rsidP="00F154D0">
      <w:pPr>
        <w:pStyle w:val="Prrafodelista"/>
        <w:jc w:val="both"/>
      </w:pPr>
      <w:r>
        <w:t xml:space="preserve">Indica que el traslado de Porvenir a Colfondos lo realizó de manera voluntaria, porque ya estaba en el régimen privado. </w:t>
      </w:r>
    </w:p>
    <w:p w14:paraId="77FD08BF" w14:textId="77777777" w:rsidR="00F154D0" w:rsidRDefault="00F154D0" w:rsidP="00F154D0">
      <w:pPr>
        <w:pStyle w:val="Prrafodelista"/>
        <w:jc w:val="both"/>
      </w:pPr>
    </w:p>
    <w:p w14:paraId="48D44917" w14:textId="4BEF9C2E" w:rsidR="00F154D0" w:rsidRDefault="00F154D0" w:rsidP="00F154D0">
      <w:pPr>
        <w:pStyle w:val="Prrafodelista"/>
        <w:jc w:val="both"/>
      </w:pPr>
      <w:r>
        <w:t>Actualmente se encuentra afiliado a Colfondos. Actualmente no tiene la edad.</w:t>
      </w:r>
    </w:p>
    <w:p w14:paraId="47CFA068" w14:textId="77777777" w:rsidR="00F154D0" w:rsidRDefault="00F154D0" w:rsidP="00F154D0">
      <w:pPr>
        <w:pStyle w:val="Prrafodelista"/>
        <w:jc w:val="both"/>
      </w:pPr>
    </w:p>
    <w:p w14:paraId="357F964F" w14:textId="14623488" w:rsidR="00F154D0" w:rsidRPr="00BD7E39" w:rsidRDefault="00F154D0" w:rsidP="00F154D0">
      <w:pPr>
        <w:pStyle w:val="Prrafodelista"/>
        <w:jc w:val="both"/>
        <w:rPr>
          <w:b/>
          <w:bCs/>
          <w:u w:val="single"/>
        </w:rPr>
      </w:pPr>
      <w:r w:rsidRPr="00BD7E39">
        <w:rPr>
          <w:b/>
          <w:bCs/>
          <w:u w:val="single"/>
        </w:rPr>
        <w:t>En medio del interrogatorio de parte, la apoderada de Colpensiones</w:t>
      </w:r>
      <w:r w:rsidR="00BD7E39" w:rsidRPr="00BD7E39">
        <w:rPr>
          <w:b/>
          <w:bCs/>
          <w:u w:val="single"/>
        </w:rPr>
        <w:t xml:space="preserve"> le expresa al demandante que puede realizar el traslado administrativamente. En virtud de esa manifestación, el demandante solicita que se suspenda el proceso, mientras él realiza el trámite administrativo, las partes coadyuvan la solicitud, por parte de Allianz, se acogerá la decisión que tome el despacho.</w:t>
      </w:r>
    </w:p>
    <w:p w14:paraId="2B4B178E" w14:textId="77777777" w:rsidR="00BD7E39" w:rsidRDefault="00BD7E39" w:rsidP="00F154D0">
      <w:pPr>
        <w:pStyle w:val="Prrafodelista"/>
        <w:jc w:val="both"/>
      </w:pPr>
    </w:p>
    <w:p w14:paraId="19236F48" w14:textId="2E2801C4" w:rsidR="00BD7E39" w:rsidRDefault="00BD7E39" w:rsidP="00F154D0">
      <w:pPr>
        <w:pStyle w:val="Prrafodelista"/>
        <w:jc w:val="both"/>
      </w:pPr>
      <w:r>
        <w:t xml:space="preserve">El despacho suspende por dos meses, a partir de la fecha, para que se </w:t>
      </w:r>
      <w:proofErr w:type="spellStart"/>
      <w:r>
        <w:t>de</w:t>
      </w:r>
      <w:proofErr w:type="spellEnd"/>
      <w:r>
        <w:t xml:space="preserve"> la reclamación administrativa. </w:t>
      </w:r>
    </w:p>
    <w:p w14:paraId="3F1E626A" w14:textId="77777777" w:rsidR="00BD7E39" w:rsidRDefault="00BD7E39" w:rsidP="00F154D0">
      <w:pPr>
        <w:pStyle w:val="Prrafodelista"/>
        <w:jc w:val="both"/>
      </w:pPr>
    </w:p>
    <w:p w14:paraId="548D5BA8" w14:textId="47051C5F" w:rsidR="00BD7E39" w:rsidRDefault="00BD7E39" w:rsidP="00F154D0">
      <w:pPr>
        <w:pStyle w:val="Prrafodelista"/>
        <w:jc w:val="both"/>
      </w:pPr>
      <w:r>
        <w:t xml:space="preserve">De conformidad con el artículo 161, antes de dictar sentencia se suspende la audiencia y el proceso, teniendo en cuenta que la solicitud fue de común acuerdo. </w:t>
      </w:r>
    </w:p>
    <w:p w14:paraId="478A9A22" w14:textId="2FAEF92C" w:rsidR="00D3364B" w:rsidRDefault="00D3364B" w:rsidP="00D3364B">
      <w:pPr>
        <w:jc w:val="both"/>
      </w:pPr>
    </w:p>
    <w:p w14:paraId="34B29272" w14:textId="3CB5F3F0" w:rsidR="00D3364B" w:rsidRDefault="00D3364B" w:rsidP="00D3364B">
      <w:pPr>
        <w:jc w:val="both"/>
        <w:rPr>
          <w:b/>
          <w:bCs/>
        </w:rPr>
      </w:pPr>
      <w:r>
        <w:rPr>
          <w:b/>
          <w:bCs/>
        </w:rPr>
        <w:t xml:space="preserve">Las pruebas que quedan por practicar: </w:t>
      </w:r>
    </w:p>
    <w:p w14:paraId="06F017C5" w14:textId="7E9054D5" w:rsidR="00D3364B" w:rsidRPr="00D3364B" w:rsidRDefault="00D3364B" w:rsidP="00D3364B">
      <w:pPr>
        <w:pStyle w:val="Prrafodelista"/>
        <w:numPr>
          <w:ilvl w:val="0"/>
          <w:numId w:val="3"/>
        </w:numPr>
        <w:jc w:val="both"/>
        <w:rPr>
          <w:b/>
          <w:bCs/>
        </w:rPr>
      </w:pPr>
      <w:r>
        <w:t xml:space="preserve">Finalizar el interrogatorio de parte al demandante. </w:t>
      </w:r>
    </w:p>
    <w:p w14:paraId="3DB823F2" w14:textId="2442D451" w:rsidR="00D3364B" w:rsidRPr="00D3364B" w:rsidRDefault="00D3364B" w:rsidP="00D3364B">
      <w:pPr>
        <w:pStyle w:val="Prrafodelista"/>
        <w:numPr>
          <w:ilvl w:val="0"/>
          <w:numId w:val="3"/>
        </w:numPr>
        <w:jc w:val="both"/>
        <w:rPr>
          <w:b/>
          <w:bCs/>
        </w:rPr>
      </w:pPr>
      <w:r>
        <w:t xml:space="preserve">Interrogatorio de parte al representante legal de Colfondos por parte de Allianz. </w:t>
      </w:r>
    </w:p>
    <w:p w14:paraId="0F7A6999" w14:textId="77777777" w:rsidR="00BD7E39" w:rsidRDefault="00BD7E39" w:rsidP="00BD7E39">
      <w:pPr>
        <w:jc w:val="both"/>
        <w:rPr>
          <w:b/>
          <w:bCs/>
        </w:rPr>
      </w:pPr>
    </w:p>
    <w:p w14:paraId="3DE25765" w14:textId="202EA8A0" w:rsidR="00BD7E39" w:rsidRDefault="00BD7E39" w:rsidP="00BD7E39">
      <w:pPr>
        <w:jc w:val="both"/>
        <w:rPr>
          <w:b/>
          <w:bCs/>
        </w:rPr>
      </w:pPr>
      <w:r w:rsidRPr="00BD7E39">
        <w:rPr>
          <w:b/>
          <w:bCs/>
        </w:rPr>
        <w:t>SE SUSPENDE EL PROCESO POR EL TÉRMINO DE 2 MESES A ESPERAS DE LAS RESULTAS DE LA RECLAMACIÓN ADMINISTRATIVA.</w:t>
      </w:r>
    </w:p>
    <w:p w14:paraId="78614005" w14:textId="77777777" w:rsidR="00BD7E39" w:rsidRDefault="00BD7E39" w:rsidP="00BD7E39">
      <w:pPr>
        <w:jc w:val="both"/>
        <w:rPr>
          <w:b/>
          <w:bCs/>
        </w:rPr>
      </w:pPr>
    </w:p>
    <w:p w14:paraId="075611F4" w14:textId="53BC0C1E" w:rsidR="00BD7E39" w:rsidRPr="00BD7E39" w:rsidRDefault="00BD7E39" w:rsidP="00BD7E39">
      <w:pPr>
        <w:jc w:val="both"/>
        <w:rPr>
          <w:b/>
          <w:bCs/>
        </w:rPr>
      </w:pPr>
    </w:p>
    <w:sectPr w:rsidR="00BD7E39" w:rsidRPr="00BD7E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7741D"/>
    <w:multiLevelType w:val="hybridMultilevel"/>
    <w:tmpl w:val="37D66412"/>
    <w:lvl w:ilvl="0" w:tplc="4D06376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430C3B"/>
    <w:multiLevelType w:val="hybridMultilevel"/>
    <w:tmpl w:val="C5D649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F35D81"/>
    <w:multiLevelType w:val="hybridMultilevel"/>
    <w:tmpl w:val="19B21130"/>
    <w:lvl w:ilvl="0" w:tplc="EE3870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93806019">
    <w:abstractNumId w:val="2"/>
  </w:num>
  <w:num w:numId="2" w16cid:durableId="1120681343">
    <w:abstractNumId w:val="1"/>
  </w:num>
  <w:num w:numId="3" w16cid:durableId="92511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C8"/>
    <w:rsid w:val="00391A0C"/>
    <w:rsid w:val="004A53D4"/>
    <w:rsid w:val="00555313"/>
    <w:rsid w:val="006D37E6"/>
    <w:rsid w:val="007B1A86"/>
    <w:rsid w:val="00A449C8"/>
    <w:rsid w:val="00BD7E39"/>
    <w:rsid w:val="00D3364B"/>
    <w:rsid w:val="00E40014"/>
    <w:rsid w:val="00E57550"/>
    <w:rsid w:val="00F15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FB2B"/>
  <w15:chartTrackingRefBased/>
  <w15:docId w15:val="{685D9005-CA0A-43D2-A8DB-A0D6B951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A8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ivel 1,Párrafo de lista1,Titulo 7,Párrafo de lista11,Bullets,titulo 3,List Paragraph,Ha"/>
    <w:basedOn w:val="Normal"/>
    <w:link w:val="PrrafodelistaCar"/>
    <w:uiPriority w:val="34"/>
    <w:qFormat/>
    <w:rsid w:val="007B1A86"/>
    <w:pPr>
      <w:ind w:left="720"/>
      <w:contextualSpacing/>
    </w:p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7B1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2024-12-10T13:43:00Z</dcterms:created>
  <dcterms:modified xsi:type="dcterms:W3CDTF">2024-12-10T18:43:00Z</dcterms:modified>
</cp:coreProperties>
</file>