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F3828" w:rsidRDefault="00906282" w:rsidP="00906282">
      <w:pPr>
        <w:jc w:val="center"/>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00ED70BD" w:rsidR="00906282" w:rsidRPr="003F3828" w:rsidRDefault="00906282" w:rsidP="00906282">
      <w:pPr>
        <w:spacing w:line="360" w:lineRule="auto"/>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10-22T00:00:00Z">
            <w:dateFormat w:val="dd/MM/yyyy"/>
            <w:lid w:val="es-CO"/>
            <w:storeMappedDataAs w:val="dateTime"/>
            <w:calendar w:val="gregorian"/>
          </w:date>
        </w:sdtPr>
        <w:sdtEndPr>
          <w:rPr>
            <w:rStyle w:val="Fuentedeprrafopredeter"/>
            <w:rFonts w:asciiTheme="minorHAnsi" w:hAnsiTheme="minorHAnsi"/>
            <w:b/>
            <w:caps w:val="0"/>
          </w:rPr>
        </w:sdtEndPr>
        <w:sdtContent>
          <w:r w:rsidR="00F2016B">
            <w:rPr>
              <w:rStyle w:val="Estilo3"/>
              <w:b w:val="0"/>
              <w:bCs/>
            </w:rPr>
            <w:t>22</w:t>
          </w:r>
          <w:r w:rsidR="005167D8" w:rsidRPr="003F3828">
            <w:rPr>
              <w:rStyle w:val="Estilo3"/>
              <w:b w:val="0"/>
              <w:bCs/>
            </w:rPr>
            <w:t>/</w:t>
          </w:r>
          <w:r w:rsidR="006C33D1">
            <w:rPr>
              <w:rStyle w:val="Estilo3"/>
              <w:b w:val="0"/>
              <w:bCs/>
            </w:rPr>
            <w:t>10</w:t>
          </w:r>
          <w:r w:rsidR="005167D8" w:rsidRPr="003F3828">
            <w:rPr>
              <w:rStyle w:val="Estilo3"/>
              <w:b w:val="0"/>
              <w:bCs/>
            </w:rPr>
            <w:t>/202</w:t>
          </w:r>
          <w:r w:rsidR="00992CC1">
            <w:rPr>
              <w:rStyle w:val="Estilo3"/>
              <w:b w:val="0"/>
              <w:bCs/>
            </w:rPr>
            <w:t>4</w:t>
          </w:r>
        </w:sdtContent>
      </w:sdt>
      <w:r w:rsidRPr="003F3828">
        <w:rPr>
          <w:rFonts w:ascii="Century Gothic" w:hAnsi="Century Gothic"/>
        </w:rPr>
        <w:t xml:space="preserve">                                       </w:t>
      </w:r>
    </w:p>
    <w:p w14:paraId="63FF7917" w14:textId="29A79393" w:rsidR="00906282" w:rsidRPr="003F3828" w:rsidRDefault="00906282" w:rsidP="00906282">
      <w:pPr>
        <w:spacing w:line="360" w:lineRule="auto"/>
        <w:rPr>
          <w:rFonts w:ascii="Century Gothic" w:hAnsi="Century Gothic"/>
        </w:rPr>
      </w:pPr>
      <w:r w:rsidRPr="003F3828">
        <w:rPr>
          <w:rFonts w:ascii="Century Gothic" w:hAnsi="Century Gothic"/>
          <w:b/>
        </w:rPr>
        <w:t>SGC</w:t>
      </w:r>
      <w:r w:rsidRPr="003F3828">
        <w:rPr>
          <w:rFonts w:ascii="Century Gothic" w:hAnsi="Century Gothic"/>
        </w:rPr>
        <w:t xml:space="preserve">: </w:t>
      </w:r>
      <w:r w:rsidR="008122C9" w:rsidRPr="003F3828">
        <w:rPr>
          <w:rFonts w:ascii="Century Gothic" w:hAnsi="Century Gothic"/>
          <w:color w:val="000000"/>
          <w:shd w:val="clear" w:color="auto" w:fill="FFFFFF"/>
        </w:rPr>
        <w:t> </w:t>
      </w:r>
      <w:r w:rsidR="002A24A5">
        <w:rPr>
          <w:rFonts w:ascii="Century Gothic" w:hAnsi="Century Gothic"/>
          <w:color w:val="000000"/>
          <w:shd w:val="clear" w:color="auto" w:fill="FFFFFF"/>
        </w:rPr>
        <w:t>10563</w:t>
      </w:r>
    </w:p>
    <w:p w14:paraId="5AD56010" w14:textId="24596124"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Pr="003F3828">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6C33D1">
            <w:rPr>
              <w:rStyle w:val="Estilo3"/>
              <w:b w:val="0"/>
            </w:rPr>
            <w:t>02</w:t>
          </w:r>
        </w:sdtContent>
      </w:sdt>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6E7CE5">
            <w:rPr>
              <w:rStyle w:val="Estilo3"/>
              <w:b w:val="0"/>
            </w:rPr>
            <w:t>CIVIL DEL CIRCUITO</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6C33D1">
            <w:rPr>
              <w:rStyle w:val="Estilo3"/>
              <w:b w:val="0"/>
            </w:rPr>
            <w:t>de girardot</w:t>
          </w:r>
        </w:sdtContent>
      </w:sdt>
      <w:r w:rsidR="00F2016B">
        <w:rPr>
          <w:b/>
        </w:rPr>
        <w:t>.</w:t>
      </w:r>
    </w:p>
    <w:p w14:paraId="46D3378E" w14:textId="5ACB74AB" w:rsidR="00906282" w:rsidRPr="003F3828" w:rsidRDefault="00906282" w:rsidP="00906282">
      <w:pPr>
        <w:spacing w:line="360" w:lineRule="auto"/>
        <w:rPr>
          <w:rFonts w:ascii="Century Gothic" w:hAnsi="Century Gothic"/>
        </w:rPr>
      </w:pPr>
      <w:r w:rsidRPr="003F3828">
        <w:rPr>
          <w:rFonts w:ascii="Century Gothic" w:hAnsi="Century Gothic"/>
          <w:b/>
        </w:rPr>
        <w:t>Radicado</w:t>
      </w:r>
      <w:r w:rsidRPr="003F3828">
        <w:rPr>
          <w:rFonts w:ascii="Century Gothic" w:hAnsi="Century Gothic"/>
        </w:rPr>
        <w:t>:</w:t>
      </w:r>
      <w:sdt>
        <w:sdtPr>
          <w:rPr>
            <w:rStyle w:val="Estilo3"/>
          </w:rPr>
          <w:alias w:val="RADICADO"/>
          <w:tag w:val="RADICADO"/>
          <w:id w:val="-31735373"/>
          <w:placeholder>
            <w:docPart w:val="2A04DD0832104E9B9C6DF4825D091F15"/>
          </w:placeholder>
          <w:text/>
        </w:sdtPr>
        <w:sdtContent>
          <w:r w:rsidR="006C33D1" w:rsidRPr="006C33D1">
            <w:rPr>
              <w:rStyle w:val="Estilo3"/>
            </w:rPr>
            <w:t>253073103002-2023-00083-00</w:t>
          </w:r>
        </w:sdtContent>
      </w:sdt>
    </w:p>
    <w:p w14:paraId="59898224" w14:textId="1AFBBF93"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6C33D1" w:rsidRPr="006C33D1">
            <w:rPr>
              <w:rStyle w:val="Estilo3"/>
              <w:b w:val="0"/>
              <w:bCs/>
            </w:rPr>
            <w:t>DANIELA SÁENZ RODRÍGUEZ Y OTROS.</w:t>
          </w:r>
        </w:sdtContent>
      </w:sdt>
    </w:p>
    <w:p w14:paraId="1A4DA51E" w14:textId="6B838D9A" w:rsidR="00906282" w:rsidRPr="003F3828" w:rsidRDefault="00906282" w:rsidP="00906282">
      <w:pPr>
        <w:spacing w:line="360" w:lineRule="auto"/>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6C33D1" w:rsidRPr="006C33D1">
            <w:rPr>
              <w:rStyle w:val="Estilo3"/>
              <w:b w:val="0"/>
              <w:bCs/>
            </w:rPr>
            <w:t>E.P.S. SANITAS S.A.S</w:t>
          </w:r>
          <w:r w:rsidR="006C33D1">
            <w:rPr>
              <w:rStyle w:val="Estilo3"/>
              <w:b w:val="0"/>
              <w:bCs/>
            </w:rPr>
            <w:t>.,</w:t>
          </w:r>
          <w:r w:rsidR="006C33D1" w:rsidRPr="006C33D1">
            <w:rPr>
              <w:rStyle w:val="Estilo3"/>
              <w:b w:val="0"/>
              <w:bCs/>
            </w:rPr>
            <w:t>JUNICAL MEDICAL SAS Y OTROS</w:t>
          </w:r>
        </w:sdtContent>
      </w:sdt>
    </w:p>
    <w:p w14:paraId="2FC4428C" w14:textId="0FF1837C"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726FDE" w:rsidRPr="003F3828">
            <w:rPr>
              <w:rStyle w:val="Estilo3"/>
              <w:b w:val="0"/>
            </w:rPr>
            <w:t>LA EQUIDAD SEGUROS GENERALES</w:t>
          </w:r>
        </w:sdtContent>
      </w:sdt>
    </w:p>
    <w:p w14:paraId="1739B5C0" w14:textId="0308BCAD" w:rsidR="00906282" w:rsidRPr="003F3828" w:rsidRDefault="00906282" w:rsidP="00906282">
      <w:pPr>
        <w:spacing w:line="360" w:lineRule="auto"/>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3F3828">
            <w:rPr>
              <w:rStyle w:val="Estilo3"/>
              <w:b w:val="0"/>
            </w:rPr>
            <w:t>LLAMADOS EN GARANTÍA</w:t>
          </w:r>
        </w:sdtContent>
      </w:sdt>
    </w:p>
    <w:p w14:paraId="1BFE45C4" w14:textId="60162056" w:rsidR="00906282" w:rsidRPr="003F3828" w:rsidRDefault="00906282" w:rsidP="00906282">
      <w:pPr>
        <w:spacing w:line="360" w:lineRule="auto"/>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9-16T00:00:00Z">
            <w:dateFormat w:val="dd/MM/yyyy"/>
            <w:lid w:val="es-CO"/>
            <w:storeMappedDataAs w:val="dateTime"/>
            <w:calendar w:val="gregorian"/>
          </w:date>
        </w:sdtPr>
        <w:sdtEndPr>
          <w:rPr>
            <w:rStyle w:val="Fuentedeprrafopredeter"/>
            <w:rFonts w:asciiTheme="minorHAnsi" w:hAnsiTheme="minorHAnsi"/>
            <w:b/>
            <w:caps w:val="0"/>
          </w:rPr>
        </w:sdtEndPr>
        <w:sdtContent>
          <w:r w:rsidR="00C24D45">
            <w:rPr>
              <w:rStyle w:val="Estilo3"/>
              <w:b w:val="0"/>
            </w:rPr>
            <w:t>16</w:t>
          </w:r>
          <w:r w:rsidR="008122C9" w:rsidRPr="003F3828">
            <w:rPr>
              <w:rStyle w:val="Estilo3"/>
              <w:b w:val="0"/>
            </w:rPr>
            <w:t>/</w:t>
          </w:r>
          <w:r w:rsidR="00C24D45">
            <w:rPr>
              <w:rStyle w:val="Estilo3"/>
              <w:b w:val="0"/>
            </w:rPr>
            <w:t>09</w:t>
          </w:r>
          <w:r w:rsidR="008122C9" w:rsidRPr="003F3828">
            <w:rPr>
              <w:rStyle w:val="Estilo3"/>
              <w:b w:val="0"/>
            </w:rPr>
            <w:t>/202</w:t>
          </w:r>
          <w:r w:rsidR="00EC7F52">
            <w:rPr>
              <w:rStyle w:val="Estilo3"/>
              <w:b w:val="0"/>
            </w:rPr>
            <w:t>4</w:t>
          </w:r>
        </w:sdtContent>
      </w:sdt>
    </w:p>
    <w:p w14:paraId="04C740D4" w14:textId="2C0E481E"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fullDate="2024-10-17T00:00:00Z">
            <w:dateFormat w:val="dd/MM/yyyy"/>
            <w:lid w:val="es-CO"/>
            <w:storeMappedDataAs w:val="dateTime"/>
            <w:calendar w:val="gregorian"/>
          </w:date>
        </w:sdtPr>
        <w:sdtContent>
          <w:r w:rsidR="00C24D45">
            <w:rPr>
              <w:rFonts w:ascii="Century Gothic" w:hAnsi="Century Gothic"/>
            </w:rPr>
            <w:t>17</w:t>
          </w:r>
          <w:r w:rsidR="008122C9" w:rsidRPr="003F3828">
            <w:rPr>
              <w:rFonts w:ascii="Century Gothic" w:hAnsi="Century Gothic"/>
            </w:rPr>
            <w:t>/</w:t>
          </w:r>
          <w:r w:rsidR="00C24D45">
            <w:rPr>
              <w:rFonts w:ascii="Century Gothic" w:hAnsi="Century Gothic"/>
            </w:rPr>
            <w:t>10</w:t>
          </w:r>
          <w:r w:rsidR="008122C9" w:rsidRPr="003F3828">
            <w:rPr>
              <w:rFonts w:ascii="Century Gothic" w:hAnsi="Century Gothic"/>
            </w:rPr>
            <w:t>/202</w:t>
          </w:r>
          <w:r w:rsidR="00EC7F52">
            <w:rPr>
              <w:rFonts w:ascii="Century Gothic" w:hAnsi="Century Gothic"/>
            </w:rPr>
            <w:t>4</w:t>
          </w:r>
        </w:sdtContent>
      </w:sdt>
    </w:p>
    <w:p w14:paraId="6B0EC993" w14:textId="552679AD"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Style w:val="Estilo3"/>
            <w:b w:val="0"/>
          </w:rPr>
          <w:alias w:val="FECHA"/>
          <w:tag w:val="FEHCA"/>
          <w:id w:val="1298109440"/>
          <w:placeholder>
            <w:docPart w:val="7B79A3F3CDAC4E69BBE8C2888BCC0E7C"/>
          </w:placeholder>
          <w:date w:fullDate="2022-02-25T00:00:00Z">
            <w:dateFormat w:val="dd/MM/yyyy"/>
            <w:lid w:val="es-CO"/>
            <w:storeMappedDataAs w:val="dateTime"/>
            <w:calendar w:val="gregorian"/>
          </w:date>
        </w:sdtPr>
        <w:sdtEndPr>
          <w:rPr>
            <w:rStyle w:val="Fuentedeprrafopredeter"/>
            <w:rFonts w:asciiTheme="minorHAnsi" w:hAnsiTheme="minorHAnsi"/>
            <w:b/>
            <w:caps w:val="0"/>
          </w:rPr>
        </w:sdtEndPr>
        <w:sdtContent>
          <w:r w:rsidR="00F2016B">
            <w:rPr>
              <w:rStyle w:val="Estilo3"/>
              <w:b w:val="0"/>
            </w:rPr>
            <w:t>25</w:t>
          </w:r>
          <w:r w:rsidR="00331F75">
            <w:rPr>
              <w:rStyle w:val="Estilo3"/>
              <w:b w:val="0"/>
            </w:rPr>
            <w:t>/</w:t>
          </w:r>
          <w:r w:rsidR="00F2016B">
            <w:rPr>
              <w:rStyle w:val="Estilo3"/>
              <w:b w:val="0"/>
            </w:rPr>
            <w:t>02</w:t>
          </w:r>
          <w:r w:rsidR="003076D3" w:rsidRPr="003F3828">
            <w:rPr>
              <w:rStyle w:val="Estilo3"/>
              <w:b w:val="0"/>
            </w:rPr>
            <w:t>/</w:t>
          </w:r>
          <w:r w:rsidR="00F2016B">
            <w:rPr>
              <w:rStyle w:val="Estilo3"/>
              <w:b w:val="0"/>
            </w:rPr>
            <w:t>2022</w:t>
          </w:r>
        </w:sdtContent>
      </w:sdt>
    </w:p>
    <w:p w14:paraId="3157EDF6" w14:textId="649C22CD" w:rsidR="00906282" w:rsidRPr="003F3828" w:rsidRDefault="00906282" w:rsidP="00C24D45">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C24D45" w:rsidRPr="00C24D45">
            <w:rPr>
              <w:rFonts w:ascii="Century Gothic" w:hAnsi="Century Gothic"/>
            </w:rPr>
            <w:t>1</w:t>
          </w:r>
          <w:r w:rsidR="00F2016B">
            <w:rPr>
              <w:rFonts w:ascii="Century Gothic" w:hAnsi="Century Gothic"/>
            </w:rPr>
            <w:t xml:space="preserve">. </w:t>
          </w:r>
          <w:r w:rsidR="00C24D45" w:rsidRPr="00C24D45">
            <w:rPr>
              <w:rFonts w:ascii="Century Gothic" w:hAnsi="Century Gothic"/>
            </w:rPr>
            <w:t>El día 03 de noviembre de 2019 aproximadamente sobre la 1am, Daniela Sáenz Rodríguez asistió al servicio de urgencias de la clínica Junical Medical de la ciudad de Girardot (antigua clínica San Sebastián) por un cuadro de vomito y dolor abdominal, situación ante la cual se le ordenaron exámenes de laboratorio y después de varias horas de evolución se le practicó una ecografía para obtener un diagnóstico de apendicitis. 2. Acorde con el diagnóstico de Daniela Sáenz Rodríguez, fue llevada a cirugía el</w:t>
          </w:r>
          <w:r w:rsidR="00C24D45">
            <w:rPr>
              <w:rFonts w:ascii="Century Gothic" w:hAnsi="Century Gothic"/>
            </w:rPr>
            <w:t xml:space="preserve"> </w:t>
          </w:r>
          <w:r w:rsidR="00C24D45" w:rsidRPr="00C24D45">
            <w:rPr>
              <w:rFonts w:ascii="Century Gothic" w:hAnsi="Century Gothic"/>
            </w:rPr>
            <w:t>mismo 03 de noviembre de 2019 por orden el Dr. Miguel Ángel Carvajal Fuentes</w:t>
          </w:r>
          <w:r w:rsidR="00C24D45">
            <w:rPr>
              <w:rFonts w:ascii="Century Gothic" w:hAnsi="Century Gothic"/>
            </w:rPr>
            <w:t xml:space="preserve"> </w:t>
          </w:r>
          <w:r w:rsidR="00C24D45" w:rsidRPr="00C24D45">
            <w:rPr>
              <w:rFonts w:ascii="Century Gothic" w:hAnsi="Century Gothic"/>
            </w:rPr>
            <w:t>para la realización de una apendicetomía, la cual fue practicada por dicho galeno</w:t>
          </w:r>
          <w:r w:rsidR="00C24D45">
            <w:rPr>
              <w:rFonts w:ascii="Century Gothic" w:hAnsi="Century Gothic"/>
            </w:rPr>
            <w:t xml:space="preserve"> </w:t>
          </w:r>
          <w:r w:rsidR="00C24D45" w:rsidRPr="00C24D45">
            <w:rPr>
              <w:rFonts w:ascii="Century Gothic" w:hAnsi="Century Gothic"/>
            </w:rPr>
            <w:t>sobre las 9pm, no obstante, en dicha intervención se presentó un evento adverso</w:t>
          </w:r>
          <w:r w:rsidR="00C24D45">
            <w:rPr>
              <w:rFonts w:ascii="Century Gothic" w:hAnsi="Century Gothic"/>
            </w:rPr>
            <w:t xml:space="preserve"> </w:t>
          </w:r>
          <w:r w:rsidR="00C24D45" w:rsidRPr="00C24D45">
            <w:rPr>
              <w:rFonts w:ascii="Century Gothic" w:hAnsi="Century Gothic"/>
            </w:rPr>
            <w:t>que le generó a la paciente una quemadura sobre su dorso, glúteo y muslo</w:t>
          </w:r>
          <w:r w:rsidR="00C24D45">
            <w:rPr>
              <w:rFonts w:ascii="Century Gothic" w:hAnsi="Century Gothic"/>
            </w:rPr>
            <w:t>. 3. Al encender el bisturí eléctrico aparentemente se desprende una chispa ocasionándole quemaduras que fueron calificadas por medicina legal como superficiales</w:t>
          </w:r>
          <w:r w:rsidR="004E0A38">
            <w:rPr>
              <w:rFonts w:ascii="Century Gothic" w:hAnsi="Century Gothic"/>
            </w:rPr>
            <w:t>.</w:t>
          </w:r>
          <w:r w:rsidR="00C24D45">
            <w:rPr>
              <w:rFonts w:ascii="Century Gothic" w:hAnsi="Century Gothic"/>
            </w:rPr>
            <w:t xml:space="preserve"> 4. El informe de </w:t>
          </w:r>
          <w:r w:rsidR="00C24D45">
            <w:rPr>
              <w:rFonts w:ascii="Century Gothic" w:hAnsi="Century Gothic"/>
            </w:rPr>
            <w:lastRenderedPageBreak/>
            <w:t>medicina legal estableció una incapacidad por el término de 30 días</w:t>
          </w:r>
          <w:r w:rsidR="004E0A38">
            <w:rPr>
              <w:rFonts w:ascii="Century Gothic" w:hAnsi="Century Gothic"/>
            </w:rPr>
            <w:t xml:space="preserve"> </w:t>
          </w:r>
          <w:r w:rsidR="00C24D45">
            <w:rPr>
              <w:rFonts w:ascii="Century Gothic" w:hAnsi="Century Gothic"/>
            </w:rPr>
            <w:t xml:space="preserve">definitivo. 5. La víctima directa, su hermana, y sus dos padres pretenden que les sea reconocidos perjuicios materiales (daño emergente futuro) e inmateriales, no obstante, no se aporta material probatorio acerca </w:t>
          </w:r>
          <w:r w:rsidR="004E0A38">
            <w:rPr>
              <w:rFonts w:ascii="Century Gothic" w:hAnsi="Century Gothic"/>
            </w:rPr>
            <w:t>del</w:t>
          </w:r>
          <w:r w:rsidR="00C24D45">
            <w:rPr>
              <w:rFonts w:ascii="Century Gothic" w:hAnsi="Century Gothic"/>
            </w:rPr>
            <w:t xml:space="preserve"> </w:t>
          </w:r>
          <w:r w:rsidR="004E0A38">
            <w:rPr>
              <w:rFonts w:ascii="Century Gothic" w:hAnsi="Century Gothic"/>
            </w:rPr>
            <w:t>el costo del daño emergente futuro consistente en un tratamiento dermatológico que debe completar la paciente</w:t>
          </w:r>
          <w:r w:rsidR="00430082">
            <w:rPr>
              <w:rFonts w:ascii="Century Gothic" w:hAnsi="Century Gothic"/>
            </w:rPr>
            <w:t>.</w:t>
          </w:r>
          <w:r w:rsidR="00C24D45">
            <w:rPr>
              <w:rFonts w:ascii="Century Gothic" w:hAnsi="Century Gothic"/>
            </w:rPr>
            <w:t xml:space="preserve"> </w:t>
          </w:r>
        </w:sdtContent>
      </w:sdt>
    </w:p>
    <w:p w14:paraId="1550BD07" w14:textId="4AB5ADC5" w:rsidR="00906282" w:rsidRPr="003F3828" w:rsidRDefault="00906282" w:rsidP="00906282">
      <w:pPr>
        <w:spacing w:line="360" w:lineRule="auto"/>
        <w:rPr>
          <w:rFonts w:ascii="Century Gothic" w:hAnsi="Century Gothic"/>
        </w:rPr>
      </w:pPr>
      <w:r w:rsidRPr="003F3828">
        <w:rPr>
          <w:rFonts w:ascii="Century Gothic" w:hAnsi="Century Gothic"/>
          <w:b/>
        </w:rPr>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E20E95" w:rsidRPr="003F3828">
            <w:rPr>
              <w:rStyle w:val="Estilo3"/>
              <w:b w:val="0"/>
            </w:rPr>
            <w:t>SI</w:t>
          </w:r>
        </w:sdtContent>
      </w:sdt>
    </w:p>
    <w:p w14:paraId="469A087A" w14:textId="62F8BF55" w:rsidR="00E20E95" w:rsidRPr="00430082" w:rsidRDefault="00906282" w:rsidP="000D4254">
      <w:pPr>
        <w:spacing w:line="360" w:lineRule="auto"/>
        <w:jc w:val="both"/>
        <w:rPr>
          <w:rFonts w:ascii="Century Gothic" w:hAnsi="Century Gothic"/>
        </w:rPr>
      </w:pPr>
      <w:r w:rsidRPr="00430082">
        <w:rPr>
          <w:rFonts w:ascii="Century Gothic" w:hAnsi="Century Gothic"/>
          <w:b/>
        </w:rPr>
        <w:t>Pretensiones de la demanda</w:t>
      </w:r>
      <w:r w:rsidRPr="00430082">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430082" w:rsidRPr="00430082">
            <w:rPr>
              <w:rFonts w:ascii="Century Gothic" w:hAnsi="Century Gothic"/>
            </w:rPr>
            <w:t xml:space="preserve">1. Declarar civilmente responsable a JUNICAL MEDICAL SAS identificada con </w:t>
          </w:r>
          <w:r w:rsidR="00430082">
            <w:rPr>
              <w:rFonts w:ascii="Century Gothic" w:hAnsi="Century Gothic"/>
            </w:rPr>
            <w:t>NIT</w:t>
          </w:r>
          <w:r w:rsidR="00430082" w:rsidRPr="00430082">
            <w:rPr>
              <w:rFonts w:ascii="Century Gothic" w:hAnsi="Century Gothic"/>
            </w:rPr>
            <w:t xml:space="preserve">. 901164974–0, a MÉDICOS ASOCIADOS SA (En liquidación) identificada con </w:t>
          </w:r>
          <w:r w:rsidR="00430082">
            <w:rPr>
              <w:rFonts w:ascii="Century Gothic" w:hAnsi="Century Gothic"/>
            </w:rPr>
            <w:t>NIT</w:t>
          </w:r>
          <w:r w:rsidR="00430082" w:rsidRPr="00430082">
            <w:rPr>
              <w:rFonts w:ascii="Century Gothic" w:hAnsi="Century Gothic"/>
            </w:rPr>
            <w:t xml:space="preserve">. 860066191–2, a EPS SANITAS SAS identificada con </w:t>
          </w:r>
          <w:r w:rsidR="00430082">
            <w:rPr>
              <w:rFonts w:ascii="Century Gothic" w:hAnsi="Century Gothic"/>
            </w:rPr>
            <w:t>NIT</w:t>
          </w:r>
          <w:r w:rsidR="00430082" w:rsidRPr="00430082">
            <w:rPr>
              <w:rFonts w:ascii="Century Gothic" w:hAnsi="Century Gothic"/>
            </w:rPr>
            <w:t>. 800251440–6, y MIGUEL ÁNGEL CARVAJAL FUENTES identificado con C.C. 80’733.070 de Bogotá, de los perjuicios de índole material e inmaterial causados a los demandantes con ocasión de los hechos presentados el pasado 3 de noviembre de 2019 cuando Daniela Sáenz Rodríguez al ser intervenida quirúrgicamente en la clínica Junical Medical de la ciudad de Girardot (antigua clínica San Sebastián), sufrió quemaduras en su espalda, muslo y glúteo derecho.</w:t>
          </w:r>
        </w:sdtContent>
      </w:sdt>
      <w:r w:rsidR="00430082">
        <w:rPr>
          <w:rFonts w:ascii="Century Gothic" w:hAnsi="Century Gothic"/>
        </w:rPr>
        <w:t xml:space="preserve"> 2. </w:t>
      </w:r>
      <w:r w:rsidR="004E0A38">
        <w:rPr>
          <w:rFonts w:ascii="Century Gothic" w:hAnsi="Century Gothic"/>
        </w:rPr>
        <w:t>C</w:t>
      </w:r>
      <w:r w:rsidR="00430082" w:rsidRPr="00430082">
        <w:rPr>
          <w:rFonts w:ascii="Century Gothic" w:hAnsi="Century Gothic"/>
        </w:rPr>
        <w:t xml:space="preserve">ondenar </w:t>
      </w:r>
      <w:r w:rsidR="004E0A38">
        <w:rPr>
          <w:rFonts w:ascii="Century Gothic" w:hAnsi="Century Gothic"/>
        </w:rPr>
        <w:t>a los demandados</w:t>
      </w:r>
      <w:r w:rsidR="00430082" w:rsidRPr="00430082">
        <w:rPr>
          <w:rFonts w:ascii="Century Gothic" w:hAnsi="Century Gothic"/>
        </w:rPr>
        <w:t xml:space="preserve"> al pago de las siguientes sumas de dinero a favor de los demandantes:</w:t>
      </w:r>
      <w:r w:rsidR="00430082">
        <w:rPr>
          <w:rFonts w:ascii="Century Gothic" w:hAnsi="Century Gothic"/>
        </w:rPr>
        <w:t xml:space="preserve"> Daño emergente Futuro para Daniela Sáenz Rodríguez por $20.000; Daño Moral para Daniela Sáenz Rodríguez, Rigoberto Sáenz Rojas, Cecilia Rodríguez Gómez, Diana Camila Sáenz Rodríguez, cada uno de ellos por el valor de 100 salarios mínimos; y, por daño a la vida de relación pretendiendo que sea reconocidos 200 salarios mínimos legales mensuales vigentes para la víctima directa la Señora Daniela Sáenz Rodríguez. 3. Condenar en costas y agencias en derecho a las entidades demandadas. </w:t>
      </w:r>
    </w:p>
    <w:p w14:paraId="6C14CDAF" w14:textId="0604C26C" w:rsidR="00CA757D" w:rsidRDefault="00906282" w:rsidP="002F67FD">
      <w:pPr>
        <w:spacing w:line="360" w:lineRule="auto"/>
        <w:jc w:val="both"/>
        <w:rPr>
          <w:rFonts w:ascii="Century Gothic" w:hAnsi="Century Gothic"/>
          <w:bCs/>
        </w:rPr>
      </w:pPr>
      <w:r w:rsidRPr="003F3828">
        <w:rPr>
          <w:rFonts w:ascii="Century Gothic" w:hAnsi="Century Gothic"/>
          <w:b/>
        </w:rPr>
        <w:t xml:space="preserve">Liquidación objetivada de las pretensiones: </w:t>
      </w:r>
      <w:r w:rsidR="00777CB6" w:rsidRPr="003F3828">
        <w:rPr>
          <w:rFonts w:ascii="Century Gothic" w:hAnsi="Century Gothic"/>
          <w:bCs/>
        </w:rPr>
        <w:t>Para la liquidación objetiva, es necesario tener en cuenta que el deducible var</w:t>
      </w:r>
      <w:r w:rsidR="00E657A3" w:rsidRPr="003F3828">
        <w:rPr>
          <w:rFonts w:ascii="Century Gothic" w:hAnsi="Century Gothic"/>
          <w:bCs/>
        </w:rPr>
        <w:t>í</w:t>
      </w:r>
      <w:r w:rsidR="00777CB6" w:rsidRPr="003F3828">
        <w:rPr>
          <w:rFonts w:ascii="Century Gothic" w:hAnsi="Century Gothic"/>
          <w:bCs/>
        </w:rPr>
        <w:t xml:space="preserve">a respecto a si existe conciliación o no. </w:t>
      </w:r>
      <w:r w:rsidR="00C0132B">
        <w:rPr>
          <w:rFonts w:ascii="Century Gothic" w:hAnsi="Century Gothic"/>
          <w:bCs/>
        </w:rPr>
        <w:t xml:space="preserve">Se tendría que </w:t>
      </w:r>
      <w:r w:rsidR="00B3609D" w:rsidRPr="003F3828">
        <w:rPr>
          <w:rFonts w:ascii="Century Gothic" w:hAnsi="Century Gothic"/>
        </w:rPr>
        <w:t xml:space="preserve">el valor a indemnizar </w:t>
      </w:r>
      <w:r w:rsidR="00C0132B">
        <w:rPr>
          <w:rFonts w:ascii="Century Gothic" w:hAnsi="Century Gothic"/>
        </w:rPr>
        <w:t xml:space="preserve">seria de </w:t>
      </w:r>
      <w:r w:rsidR="006723EA" w:rsidRPr="003F3828">
        <w:rPr>
          <w:rFonts w:ascii="Century Gothic" w:hAnsi="Century Gothic"/>
        </w:rPr>
        <w:t>$</w:t>
      </w:r>
      <w:r w:rsidR="00DE005C">
        <w:rPr>
          <w:rFonts w:ascii="Century Gothic" w:hAnsi="Century Gothic"/>
        </w:rPr>
        <w:t xml:space="preserve">266.936.419 </w:t>
      </w:r>
      <w:r w:rsidR="00C0132B">
        <w:rPr>
          <w:rFonts w:ascii="Century Gothic" w:hAnsi="Century Gothic"/>
        </w:rPr>
        <w:t>si hay conciliación, o en su defecto de $</w:t>
      </w:r>
      <w:r w:rsidR="00787A4D">
        <w:rPr>
          <w:rFonts w:ascii="Century Gothic" w:hAnsi="Century Gothic"/>
        </w:rPr>
        <w:t xml:space="preserve">166.936.419 </w:t>
      </w:r>
      <w:r w:rsidR="00C0132B">
        <w:rPr>
          <w:rFonts w:ascii="Century Gothic" w:hAnsi="Century Gothic"/>
        </w:rPr>
        <w:t>si no se logra conciliar el proceso</w:t>
      </w:r>
      <w:r w:rsidR="00B3609D" w:rsidRPr="003F3828">
        <w:rPr>
          <w:rFonts w:ascii="Century Gothic" w:hAnsi="Century Gothic"/>
          <w:bCs/>
        </w:rPr>
        <w:t xml:space="preserve">. </w:t>
      </w:r>
      <w:r w:rsidR="00777CB6" w:rsidRPr="003F3828">
        <w:rPr>
          <w:rFonts w:ascii="Century Gothic" w:hAnsi="Century Gothic"/>
          <w:bCs/>
        </w:rPr>
        <w:t>Lo anterior, con base en los siguientes fundamentos:</w:t>
      </w:r>
      <w:bookmarkStart w:id="0" w:name="_Hlk142585138"/>
    </w:p>
    <w:p w14:paraId="011C8004" w14:textId="77777777" w:rsidR="00482B31" w:rsidRPr="002F67FD" w:rsidRDefault="00482B31" w:rsidP="00482B31">
      <w:pPr>
        <w:pStyle w:val="Sinespaciado"/>
      </w:pPr>
    </w:p>
    <w:p w14:paraId="555933E1" w14:textId="5A281C66" w:rsidR="00E23BDC" w:rsidRPr="00E23BDC" w:rsidRDefault="00046165" w:rsidP="00445C9B">
      <w:pPr>
        <w:pStyle w:val="Prrafodelista"/>
        <w:numPr>
          <w:ilvl w:val="0"/>
          <w:numId w:val="4"/>
        </w:numPr>
        <w:spacing w:line="360" w:lineRule="auto"/>
        <w:jc w:val="both"/>
        <w:rPr>
          <w:rFonts w:ascii="Century Gothic" w:hAnsi="Century Gothic"/>
        </w:rPr>
      </w:pPr>
      <w:r>
        <w:rPr>
          <w:rFonts w:ascii="Century Gothic" w:hAnsi="Century Gothic"/>
          <w:b/>
          <w:bCs/>
        </w:rPr>
        <w:lastRenderedPageBreak/>
        <w:t>Daño Emergente Futuro</w:t>
      </w:r>
      <w:r w:rsidR="00CA757D" w:rsidRPr="001F3A28">
        <w:rPr>
          <w:rFonts w:ascii="Century Gothic" w:hAnsi="Century Gothic"/>
          <w:b/>
          <w:bCs/>
        </w:rPr>
        <w:t xml:space="preserve">: </w:t>
      </w:r>
      <w:r w:rsidR="00E23BDC">
        <w:rPr>
          <w:rFonts w:ascii="Century Gothic" w:hAnsi="Century Gothic"/>
          <w:b/>
          <w:bCs/>
        </w:rPr>
        <w:t>$0</w:t>
      </w:r>
    </w:p>
    <w:p w14:paraId="13C07217" w14:textId="252755F3" w:rsidR="00CA757D" w:rsidRDefault="00046165" w:rsidP="00E23BDC">
      <w:pPr>
        <w:pStyle w:val="Prrafodelista"/>
        <w:spacing w:line="360" w:lineRule="auto"/>
        <w:jc w:val="both"/>
        <w:rPr>
          <w:rFonts w:ascii="Century Gothic" w:hAnsi="Century Gothic"/>
        </w:rPr>
      </w:pPr>
      <w:r>
        <w:rPr>
          <w:rFonts w:ascii="Century Gothic" w:hAnsi="Century Gothic"/>
        </w:rPr>
        <w:t>La parte demandante únicamente solicitó daño emergente futuro por el valor de 20 SMLMV</w:t>
      </w:r>
      <w:r w:rsidR="004E0A38">
        <w:rPr>
          <w:rFonts w:ascii="Century Gothic" w:hAnsi="Century Gothic"/>
        </w:rPr>
        <w:t xml:space="preserve"> correspondientes a un presunto tratamiento médico para contrarrestar las cicatrices</w:t>
      </w:r>
      <w:r w:rsidR="00B4450D">
        <w:rPr>
          <w:rFonts w:ascii="Century Gothic" w:hAnsi="Century Gothic"/>
        </w:rPr>
        <w:t xml:space="preserve">, sin embargo, no se </w:t>
      </w:r>
      <w:r w:rsidR="004E0A38">
        <w:rPr>
          <w:rFonts w:ascii="Century Gothic" w:hAnsi="Century Gothic"/>
        </w:rPr>
        <w:t>aportó orden médica</w:t>
      </w:r>
      <w:r w:rsidR="00B4450D">
        <w:rPr>
          <w:rFonts w:ascii="Century Gothic" w:hAnsi="Century Gothic"/>
        </w:rPr>
        <w:t xml:space="preserve"> </w:t>
      </w:r>
      <w:r w:rsidR="004E0A38">
        <w:rPr>
          <w:rFonts w:ascii="Century Gothic" w:hAnsi="Century Gothic"/>
        </w:rPr>
        <w:t xml:space="preserve">que indique cuál es ese tratamiento que se debe agotar y tampoco el costo y duración de aquel por lo tanto no hay lugar a su reconocimiento por falta de certeza del daño. </w:t>
      </w:r>
    </w:p>
    <w:p w14:paraId="6B0854B5" w14:textId="77777777" w:rsidR="00E23BDC" w:rsidRPr="00E23BDC" w:rsidRDefault="00E23BDC" w:rsidP="00E23BDC">
      <w:pPr>
        <w:pStyle w:val="Prrafodelista"/>
        <w:spacing w:line="360" w:lineRule="auto"/>
        <w:jc w:val="both"/>
        <w:rPr>
          <w:rFonts w:ascii="Century Gothic" w:hAnsi="Century Gothic"/>
        </w:rPr>
      </w:pPr>
    </w:p>
    <w:p w14:paraId="484BC6FE" w14:textId="59DEBCA6" w:rsidR="00E23BDC" w:rsidRDefault="004A2149" w:rsidP="004C14F3">
      <w:pPr>
        <w:pStyle w:val="Prrafodelista"/>
        <w:numPr>
          <w:ilvl w:val="0"/>
          <w:numId w:val="4"/>
        </w:numPr>
        <w:spacing w:line="360" w:lineRule="auto"/>
        <w:jc w:val="both"/>
        <w:rPr>
          <w:rFonts w:ascii="Century Gothic" w:hAnsi="Century Gothic"/>
        </w:rPr>
      </w:pPr>
      <w:r w:rsidRPr="0079661D">
        <w:rPr>
          <w:rFonts w:ascii="Century Gothic" w:hAnsi="Century Gothic"/>
          <w:b/>
          <w:bCs/>
        </w:rPr>
        <w:t>Daño moral</w:t>
      </w:r>
      <w:r w:rsidR="0029437D" w:rsidRPr="0079661D">
        <w:rPr>
          <w:rFonts w:ascii="Century Gothic" w:hAnsi="Century Gothic"/>
          <w:b/>
          <w:bCs/>
        </w:rPr>
        <w:t>:</w:t>
      </w:r>
      <w:r w:rsidR="0029437D" w:rsidRPr="0079661D">
        <w:rPr>
          <w:rFonts w:ascii="Century Gothic" w:hAnsi="Century Gothic"/>
        </w:rPr>
        <w:t xml:space="preserve"> </w:t>
      </w:r>
      <w:r w:rsidR="00715437" w:rsidRPr="00715437">
        <w:rPr>
          <w:rFonts w:ascii="Century Gothic" w:hAnsi="Century Gothic"/>
          <w:b/>
          <w:bCs/>
        </w:rPr>
        <w:t>$31.000.000.</w:t>
      </w:r>
    </w:p>
    <w:p w14:paraId="2B0D5328" w14:textId="1685D7AE" w:rsidR="00E23BDC" w:rsidRDefault="00E23BDC" w:rsidP="00E23BDC">
      <w:pPr>
        <w:pStyle w:val="Prrafodelista"/>
        <w:spacing w:line="360" w:lineRule="auto"/>
        <w:jc w:val="both"/>
        <w:rPr>
          <w:rFonts w:ascii="Century Gothic" w:hAnsi="Century Gothic"/>
        </w:rPr>
      </w:pPr>
      <w:r>
        <w:rPr>
          <w:rFonts w:ascii="Century Gothic" w:hAnsi="Century Gothic"/>
        </w:rPr>
        <w:t>Teniendo en cuenta que la Corte Suprema de Justicia tratándose de lesiones de mediana gravedad, ha accedido a indemnizaciones que oscilan entre los 15 y 30 millones de pesos (SC5885 de 2016 y SC780 de 2020), en este caso, es prudente reconocer el valor de $10.000.000, para DANIELA SÁENZ RODRÍGUEZ Y $7.000.000 para</w:t>
      </w:r>
      <w:r w:rsidR="00715437">
        <w:rPr>
          <w:rFonts w:ascii="Century Gothic" w:hAnsi="Century Gothic"/>
        </w:rPr>
        <w:t xml:space="preserve"> cada uno de los demandantes</w:t>
      </w:r>
      <w:r>
        <w:rPr>
          <w:rFonts w:ascii="Century Gothic" w:hAnsi="Century Gothic"/>
        </w:rPr>
        <w:t xml:space="preserve"> RIGOBERTO SÁENZ, CECILIA RODRÍGUEZ Y DIANA CAMILA SÁENZ, en calidad de padres y hermana de la víctima directa, lo anterior, teniendo en cuenta que, la quemadura que sufrió la paciente únicamente implicó un periodo de recuperación de 30 días según medicina legal, y que, actualmente no se evidencian secuelas de gran intensidad por lo que la aflicción fue de carácter temporal. </w:t>
      </w:r>
    </w:p>
    <w:p w14:paraId="52671B01" w14:textId="77777777" w:rsidR="00B3609D" w:rsidRPr="00B4450D" w:rsidRDefault="00B3609D" w:rsidP="00B4450D">
      <w:pPr>
        <w:rPr>
          <w:rFonts w:ascii="Century Gothic" w:hAnsi="Century Gothic"/>
        </w:rPr>
      </w:pPr>
    </w:p>
    <w:p w14:paraId="55DFAD50" w14:textId="19F19C88" w:rsidR="00715437" w:rsidRPr="00715437" w:rsidRDefault="00B3609D" w:rsidP="000C02DE">
      <w:pPr>
        <w:pStyle w:val="Prrafodelista"/>
        <w:numPr>
          <w:ilvl w:val="0"/>
          <w:numId w:val="4"/>
        </w:numPr>
        <w:spacing w:line="360" w:lineRule="auto"/>
        <w:jc w:val="both"/>
        <w:rPr>
          <w:rFonts w:ascii="Century Gothic" w:hAnsi="Century Gothic"/>
          <w:b/>
          <w:bCs/>
        </w:rPr>
      </w:pPr>
      <w:r w:rsidRPr="00EE0CC8">
        <w:rPr>
          <w:rFonts w:ascii="Century Gothic" w:hAnsi="Century Gothic"/>
          <w:b/>
          <w:bCs/>
        </w:rPr>
        <w:t>Daño a la vida en relación:</w:t>
      </w:r>
      <w:r w:rsidRPr="00EE0CC8">
        <w:rPr>
          <w:rFonts w:ascii="Century Gothic" w:hAnsi="Century Gothic"/>
        </w:rPr>
        <w:t xml:space="preserve"> </w:t>
      </w:r>
      <w:r w:rsidR="00715437" w:rsidRPr="00715437">
        <w:rPr>
          <w:rFonts w:ascii="Century Gothic" w:hAnsi="Century Gothic"/>
          <w:b/>
          <w:bCs/>
        </w:rPr>
        <w:t>$5.000.000</w:t>
      </w:r>
    </w:p>
    <w:p w14:paraId="13A026AA" w14:textId="032F28A1" w:rsidR="00B3609D" w:rsidRPr="00EE0CC8" w:rsidRDefault="00EE0CC8" w:rsidP="00715437">
      <w:pPr>
        <w:pStyle w:val="Prrafodelista"/>
        <w:spacing w:line="360" w:lineRule="auto"/>
        <w:jc w:val="both"/>
        <w:rPr>
          <w:rFonts w:ascii="Century Gothic" w:hAnsi="Century Gothic"/>
          <w:b/>
          <w:bCs/>
        </w:rPr>
      </w:pPr>
      <w:r w:rsidRPr="00EE0CC8">
        <w:rPr>
          <w:rFonts w:ascii="Century Gothic" w:hAnsi="Century Gothic"/>
        </w:rPr>
        <w:t>En este caso, únicamente la víctima directa solicita daño a la vida de relación,, en ese caso</w:t>
      </w:r>
      <w:r w:rsidR="00715437">
        <w:rPr>
          <w:rFonts w:ascii="Century Gothic" w:hAnsi="Century Gothic"/>
        </w:rPr>
        <w:t xml:space="preserve"> se reconocerán la suma de $5.000.000 teniendo en cuenta que la quemadura que sufrió la paciente se extendió a lo largo del dorso generando una mínima cicatriz que atendiendo a la edad de la víctima podría generar algún tipo de afectación por la alteración de su estética.  </w:t>
      </w:r>
    </w:p>
    <w:p w14:paraId="131EEDAE" w14:textId="77777777" w:rsidR="00EE0CC8" w:rsidRPr="00EE0CC8" w:rsidRDefault="00EE0CC8" w:rsidP="00EE0CC8">
      <w:pPr>
        <w:spacing w:line="360" w:lineRule="auto"/>
        <w:jc w:val="both"/>
        <w:rPr>
          <w:rFonts w:ascii="Century Gothic" w:hAnsi="Century Gothic"/>
          <w:b/>
          <w:bCs/>
        </w:rPr>
      </w:pPr>
    </w:p>
    <w:p w14:paraId="065FFDDC" w14:textId="2DADF122" w:rsidR="00715437" w:rsidRPr="00715437" w:rsidRDefault="00777CB6" w:rsidP="00CD720D">
      <w:pPr>
        <w:pStyle w:val="Prrafodelista"/>
        <w:numPr>
          <w:ilvl w:val="0"/>
          <w:numId w:val="4"/>
        </w:numPr>
        <w:spacing w:line="360" w:lineRule="auto"/>
        <w:jc w:val="both"/>
        <w:rPr>
          <w:rFonts w:ascii="Century Gothic" w:hAnsi="Century Gothic"/>
        </w:rPr>
      </w:pPr>
      <w:r w:rsidRPr="007C293D">
        <w:rPr>
          <w:rFonts w:ascii="Century Gothic" w:hAnsi="Century Gothic"/>
          <w:b/>
          <w:bCs/>
        </w:rPr>
        <w:lastRenderedPageBreak/>
        <w:t xml:space="preserve">Deducible: </w:t>
      </w:r>
      <w:r w:rsidR="00715437" w:rsidRPr="00715437">
        <w:rPr>
          <w:rFonts w:ascii="Century Gothic" w:hAnsi="Century Gothic"/>
          <w:b/>
          <w:bCs/>
        </w:rPr>
        <w:t>10% del valor de la pérdida mínimo $150.000.000.</w:t>
      </w:r>
    </w:p>
    <w:p w14:paraId="56F353B1" w14:textId="259A6C2B" w:rsidR="007C293D" w:rsidRDefault="00777CB6" w:rsidP="00715437">
      <w:pPr>
        <w:pStyle w:val="Prrafodelista"/>
        <w:spacing w:line="360" w:lineRule="auto"/>
        <w:jc w:val="both"/>
        <w:rPr>
          <w:rFonts w:ascii="Century Gothic" w:hAnsi="Century Gothic"/>
        </w:rPr>
      </w:pPr>
      <w:r w:rsidRPr="007C293D">
        <w:rPr>
          <w:rFonts w:ascii="Century Gothic" w:hAnsi="Century Gothic"/>
        </w:rPr>
        <w:t>Teniendo en cuenta que el valor de las pretensiones objetiva</w:t>
      </w:r>
      <w:r w:rsidR="00B3609D" w:rsidRPr="007C293D">
        <w:rPr>
          <w:rFonts w:ascii="Century Gothic" w:hAnsi="Century Gothic"/>
        </w:rPr>
        <w:t>s</w:t>
      </w:r>
      <w:r w:rsidRPr="007C293D">
        <w:rPr>
          <w:rFonts w:ascii="Century Gothic" w:hAnsi="Century Gothic"/>
        </w:rPr>
        <w:t xml:space="preserve"> equivale a </w:t>
      </w:r>
      <w:r w:rsidRPr="007C293D">
        <w:rPr>
          <w:rFonts w:ascii="Century Gothic" w:hAnsi="Century Gothic"/>
          <w:u w:val="single"/>
        </w:rPr>
        <w:t>$</w:t>
      </w:r>
      <w:r w:rsidR="00715437">
        <w:rPr>
          <w:rFonts w:ascii="Century Gothic" w:hAnsi="Century Gothic"/>
          <w:u w:val="single"/>
        </w:rPr>
        <w:t>36.000.000</w:t>
      </w:r>
      <w:r w:rsidR="002C4E66" w:rsidRPr="007C293D">
        <w:rPr>
          <w:rFonts w:ascii="Century Gothic" w:hAnsi="Century Gothic"/>
        </w:rPr>
        <w:t>,</w:t>
      </w:r>
      <w:r w:rsidRPr="007C293D">
        <w:rPr>
          <w:rFonts w:ascii="Century Gothic" w:hAnsi="Century Gothic"/>
        </w:rPr>
        <w:t xml:space="preserve"> </w:t>
      </w:r>
      <w:r w:rsidR="00715437">
        <w:rPr>
          <w:rFonts w:ascii="Century Gothic" w:hAnsi="Century Gothic"/>
        </w:rPr>
        <w:t xml:space="preserve">dicho valor se subsume en </w:t>
      </w:r>
      <w:r w:rsidRPr="007C293D">
        <w:rPr>
          <w:rFonts w:ascii="Century Gothic" w:hAnsi="Century Gothic"/>
        </w:rPr>
        <w:t xml:space="preserve">el deducible </w:t>
      </w:r>
      <w:r w:rsidR="00715437">
        <w:rPr>
          <w:rFonts w:ascii="Century Gothic" w:hAnsi="Century Gothic"/>
        </w:rPr>
        <w:t>de</w:t>
      </w:r>
      <w:r w:rsidRPr="007C293D">
        <w:rPr>
          <w:rFonts w:ascii="Century Gothic" w:hAnsi="Century Gothic"/>
        </w:rPr>
        <w:t xml:space="preserve"> la Póliza </w:t>
      </w:r>
      <w:r w:rsidR="00715437">
        <w:rPr>
          <w:rFonts w:ascii="Century Gothic" w:hAnsi="Century Gothic"/>
        </w:rPr>
        <w:t xml:space="preserve">que </w:t>
      </w:r>
      <w:r w:rsidRPr="007C293D">
        <w:rPr>
          <w:rFonts w:ascii="Century Gothic" w:hAnsi="Century Gothic"/>
        </w:rPr>
        <w:t>corresponde al 1</w:t>
      </w:r>
      <w:r w:rsidR="002C4E66" w:rsidRPr="007C293D">
        <w:rPr>
          <w:rFonts w:ascii="Century Gothic" w:hAnsi="Century Gothic"/>
        </w:rPr>
        <w:t>0</w:t>
      </w:r>
      <w:r w:rsidRPr="007C293D">
        <w:rPr>
          <w:rFonts w:ascii="Century Gothic" w:hAnsi="Century Gothic"/>
        </w:rPr>
        <w:t>% del valor de la pérdida (mínimo $</w:t>
      </w:r>
      <w:r w:rsidR="002C4E66" w:rsidRPr="007C293D">
        <w:rPr>
          <w:rFonts w:ascii="Century Gothic" w:hAnsi="Century Gothic"/>
        </w:rPr>
        <w:t>1</w:t>
      </w:r>
      <w:r w:rsidRPr="007C293D">
        <w:rPr>
          <w:rFonts w:ascii="Century Gothic" w:hAnsi="Century Gothic"/>
        </w:rPr>
        <w:t>50.000.000),</w:t>
      </w:r>
      <w:r w:rsidR="007C293D" w:rsidRPr="007C293D">
        <w:rPr>
          <w:rFonts w:ascii="Century Gothic" w:hAnsi="Century Gothic"/>
        </w:rPr>
        <w:t xml:space="preserve"> por lo anterior, e</w:t>
      </w:r>
      <w:r w:rsidR="00715437">
        <w:rPr>
          <w:rFonts w:ascii="Century Gothic" w:hAnsi="Century Gothic"/>
        </w:rPr>
        <w:t>l riesgo de exposición de la compañía es de $0.</w:t>
      </w:r>
      <w:r w:rsidR="007C293D" w:rsidRPr="007C293D">
        <w:rPr>
          <w:rFonts w:ascii="Century Gothic" w:hAnsi="Century Gothic"/>
        </w:rPr>
        <w:t xml:space="preserve"> </w:t>
      </w:r>
      <w:bookmarkEnd w:id="0"/>
    </w:p>
    <w:p w14:paraId="4FDE9154" w14:textId="77777777" w:rsidR="007C293D" w:rsidRPr="007C293D" w:rsidRDefault="007C293D" w:rsidP="007C293D">
      <w:pPr>
        <w:pStyle w:val="Prrafodelista"/>
        <w:rPr>
          <w:rFonts w:ascii="Century Gothic" w:hAnsi="Century Gothic"/>
          <w:b/>
        </w:rPr>
      </w:pPr>
    </w:p>
    <w:p w14:paraId="5066E994" w14:textId="722D8279" w:rsidR="00FD07C5" w:rsidRPr="007C293D" w:rsidRDefault="00906282" w:rsidP="00CD720D">
      <w:pPr>
        <w:pStyle w:val="Prrafodelista"/>
        <w:numPr>
          <w:ilvl w:val="0"/>
          <w:numId w:val="4"/>
        </w:numPr>
        <w:spacing w:line="360" w:lineRule="auto"/>
        <w:jc w:val="both"/>
        <w:rPr>
          <w:rFonts w:ascii="Century Gothic" w:hAnsi="Century Gothic"/>
        </w:rPr>
      </w:pPr>
      <w:r w:rsidRPr="007C293D">
        <w:rPr>
          <w:rFonts w:ascii="Century Gothic" w:hAnsi="Century Gothic"/>
          <w:b/>
        </w:rPr>
        <w:t>Excepciones</w:t>
      </w:r>
      <w:r w:rsidRPr="007C293D">
        <w:rPr>
          <w:rFonts w:ascii="Century Gothic" w:hAnsi="Century Gothic"/>
        </w:rPr>
        <w:t>:</w:t>
      </w:r>
    </w:p>
    <w:p w14:paraId="0DBFFA86" w14:textId="2550FF40" w:rsidR="00FD07C5" w:rsidRPr="003F3828" w:rsidRDefault="00FD07C5" w:rsidP="001936E5">
      <w:pPr>
        <w:pStyle w:val="Prrafodelista"/>
        <w:numPr>
          <w:ilvl w:val="0"/>
          <w:numId w:val="5"/>
        </w:numPr>
        <w:spacing w:line="360" w:lineRule="auto"/>
        <w:jc w:val="both"/>
        <w:rPr>
          <w:rFonts w:ascii="Century Gothic" w:hAnsi="Century Gothic"/>
          <w:b/>
          <w:bCs/>
        </w:rPr>
      </w:pPr>
      <w:r w:rsidRPr="003F3828">
        <w:rPr>
          <w:rFonts w:ascii="Century Gothic" w:hAnsi="Century Gothic"/>
          <w:b/>
          <w:bCs/>
        </w:rPr>
        <w:t xml:space="preserve">EXCEPCIONES DE FONDO FRENTE A LA DEMANDA: </w:t>
      </w:r>
    </w:p>
    <w:p w14:paraId="11FCB8AF" w14:textId="44E552BC" w:rsidR="00BF7F49" w:rsidRPr="003F3828" w:rsidRDefault="00BF7F49" w:rsidP="001936E5">
      <w:pPr>
        <w:pStyle w:val="Prrafodelista"/>
        <w:numPr>
          <w:ilvl w:val="1"/>
          <w:numId w:val="5"/>
        </w:numPr>
        <w:spacing w:line="360" w:lineRule="auto"/>
        <w:jc w:val="both"/>
        <w:rPr>
          <w:rFonts w:ascii="Century Gothic" w:hAnsi="Century Gothic"/>
        </w:rPr>
      </w:pPr>
      <w:r w:rsidRPr="003F3828">
        <w:rPr>
          <w:rFonts w:ascii="Century Gothic" w:hAnsi="Century Gothic"/>
        </w:rPr>
        <w:t>EXCEPCIONES PLANTEADAS POR QUIEN</w:t>
      </w:r>
      <w:r w:rsidR="00AF554F">
        <w:rPr>
          <w:rFonts w:ascii="Century Gothic" w:hAnsi="Century Gothic"/>
        </w:rPr>
        <w:t>ES</w:t>
      </w:r>
      <w:r w:rsidRPr="003F3828">
        <w:rPr>
          <w:rFonts w:ascii="Century Gothic" w:hAnsi="Century Gothic"/>
        </w:rPr>
        <w:t xml:space="preserve"> FORMUL</w:t>
      </w:r>
      <w:r w:rsidR="00AF554F">
        <w:rPr>
          <w:rFonts w:ascii="Century Gothic" w:hAnsi="Century Gothic"/>
        </w:rPr>
        <w:t>ARON</w:t>
      </w:r>
      <w:r w:rsidRPr="003F3828">
        <w:rPr>
          <w:rFonts w:ascii="Century Gothic" w:hAnsi="Century Gothic"/>
        </w:rPr>
        <w:t xml:space="preserve"> </w:t>
      </w:r>
      <w:r w:rsidR="00AF554F">
        <w:rPr>
          <w:rFonts w:ascii="Century Gothic" w:hAnsi="Century Gothic"/>
        </w:rPr>
        <w:t>LOS</w:t>
      </w:r>
      <w:r w:rsidRPr="003F3828">
        <w:rPr>
          <w:rFonts w:ascii="Century Gothic" w:hAnsi="Century Gothic"/>
        </w:rPr>
        <w:t xml:space="preserve"> LLAMAMIENTO</w:t>
      </w:r>
      <w:r w:rsidR="00AF554F">
        <w:rPr>
          <w:rFonts w:ascii="Century Gothic" w:hAnsi="Century Gothic"/>
        </w:rPr>
        <w:t>S</w:t>
      </w:r>
      <w:r w:rsidRPr="003F3828">
        <w:rPr>
          <w:rFonts w:ascii="Century Gothic" w:hAnsi="Century Gothic"/>
        </w:rPr>
        <w:t xml:space="preserve"> EN GARANTÍA A MI REPRESENTADA.</w:t>
      </w:r>
    </w:p>
    <w:p w14:paraId="344AC211" w14:textId="77777777" w:rsidR="0058522B" w:rsidRDefault="006723EA" w:rsidP="001936E5">
      <w:pPr>
        <w:pStyle w:val="Prrafodelista"/>
        <w:numPr>
          <w:ilvl w:val="1"/>
          <w:numId w:val="5"/>
        </w:numPr>
        <w:spacing w:line="360" w:lineRule="auto"/>
        <w:jc w:val="both"/>
        <w:rPr>
          <w:rFonts w:ascii="Century Gothic" w:hAnsi="Century Gothic"/>
        </w:rPr>
      </w:pPr>
      <w:r w:rsidRPr="0058522B">
        <w:rPr>
          <w:rFonts w:ascii="Century Gothic" w:hAnsi="Century Gothic"/>
        </w:rPr>
        <w:t xml:space="preserve">INEXISTENCIA DE RESPONSABILIDAD DE </w:t>
      </w:r>
      <w:r w:rsidR="0058522B" w:rsidRPr="0058522B">
        <w:rPr>
          <w:rFonts w:ascii="Century Gothic" w:hAnsi="Century Gothic"/>
        </w:rPr>
        <w:t>E.P.S. SANITAS S.A., COMO CONSECUENCIA DEL CUMPLIMIENTO DE LAS OBLIGACIONES LEGALES QUE LE CORRESPONDEN COMO ENTIDAD PROMOTORA DE SALUD.</w:t>
      </w:r>
    </w:p>
    <w:p w14:paraId="2E6C28C8" w14:textId="68CBF39C" w:rsidR="00BF7F49" w:rsidRPr="0058522B" w:rsidRDefault="006723EA" w:rsidP="001936E5">
      <w:pPr>
        <w:pStyle w:val="Prrafodelista"/>
        <w:numPr>
          <w:ilvl w:val="1"/>
          <w:numId w:val="5"/>
        </w:numPr>
        <w:spacing w:line="360" w:lineRule="auto"/>
        <w:jc w:val="both"/>
        <w:rPr>
          <w:rFonts w:ascii="Century Gothic" w:hAnsi="Century Gothic"/>
        </w:rPr>
      </w:pPr>
      <w:r w:rsidRPr="0058522B">
        <w:rPr>
          <w:rFonts w:ascii="Century Gothic" w:hAnsi="Century Gothic"/>
        </w:rPr>
        <w:t xml:space="preserve">INEXISTENCIA DE FALLA MÉDICA Y DE RESPONSABILIDAD COMO CONSECUENCIA DE LA PRESTACIÓN E INTERVENSIÓN ADECUADA, DILIGENTE, CUIDADOSA Y CARENTE DE CULPA REALIZADA POR LA CLINICA </w:t>
      </w:r>
      <w:r w:rsidR="00430082">
        <w:rPr>
          <w:rFonts w:ascii="Century Gothic" w:hAnsi="Century Gothic"/>
        </w:rPr>
        <w:t>JUNICAL MEDICAL</w:t>
      </w:r>
      <w:r w:rsidRPr="0058522B">
        <w:rPr>
          <w:rFonts w:ascii="Century Gothic" w:hAnsi="Century Gothic"/>
        </w:rPr>
        <w:t xml:space="preserve"> S.A.</w:t>
      </w:r>
      <w:r w:rsidR="00430082">
        <w:rPr>
          <w:rFonts w:ascii="Century Gothic" w:hAnsi="Century Gothic"/>
        </w:rPr>
        <w:t>S.</w:t>
      </w:r>
    </w:p>
    <w:p w14:paraId="0487558D" w14:textId="7AFDC4CC" w:rsidR="00430082" w:rsidRDefault="00430082" w:rsidP="001936E5">
      <w:pPr>
        <w:pStyle w:val="Prrafodelista"/>
        <w:numPr>
          <w:ilvl w:val="1"/>
          <w:numId w:val="5"/>
        </w:numPr>
        <w:spacing w:line="360" w:lineRule="auto"/>
        <w:jc w:val="both"/>
        <w:rPr>
          <w:rFonts w:ascii="Century Gothic" w:hAnsi="Century Gothic"/>
        </w:rPr>
      </w:pPr>
      <w:r>
        <w:rPr>
          <w:rFonts w:ascii="Century Gothic" w:hAnsi="Century Gothic"/>
        </w:rPr>
        <w:t xml:space="preserve">IMPROCEDENCIA DEL RECONOCIMIENTO DEL DAÑO EMERGENTE FUTURO. </w:t>
      </w:r>
    </w:p>
    <w:p w14:paraId="150DC4F5" w14:textId="7227B4F2" w:rsidR="00430082" w:rsidRDefault="00430082" w:rsidP="001936E5">
      <w:pPr>
        <w:pStyle w:val="Prrafodelista"/>
        <w:numPr>
          <w:ilvl w:val="1"/>
          <w:numId w:val="5"/>
        </w:numPr>
        <w:spacing w:line="360" w:lineRule="auto"/>
        <w:jc w:val="both"/>
        <w:rPr>
          <w:rFonts w:ascii="Century Gothic" w:hAnsi="Century Gothic"/>
        </w:rPr>
      </w:pPr>
      <w:r>
        <w:rPr>
          <w:rFonts w:ascii="Century Gothic" w:hAnsi="Century Gothic"/>
        </w:rPr>
        <w:t xml:space="preserve">IMPROCEDENCIA DEL RECONOCIMIENTO Y TASACIÓN EXORBITANTE DEL DAÑO MORAL. </w:t>
      </w:r>
    </w:p>
    <w:p w14:paraId="0A0DEDFD" w14:textId="3DF0E299" w:rsidR="00430082" w:rsidRDefault="00430082" w:rsidP="001936E5">
      <w:pPr>
        <w:pStyle w:val="Prrafodelista"/>
        <w:numPr>
          <w:ilvl w:val="1"/>
          <w:numId w:val="5"/>
        </w:numPr>
        <w:spacing w:line="360" w:lineRule="auto"/>
        <w:jc w:val="both"/>
        <w:rPr>
          <w:rFonts w:ascii="Century Gothic" w:hAnsi="Century Gothic"/>
        </w:rPr>
      </w:pPr>
      <w:r>
        <w:rPr>
          <w:rFonts w:ascii="Century Gothic" w:hAnsi="Century Gothic"/>
        </w:rPr>
        <w:t>INEXISTENCIA Y TASACIÓN EHORIBTANTE DEL DAÑO A LA VIDA EN RELACIÓN.</w:t>
      </w:r>
    </w:p>
    <w:p w14:paraId="6C30C8D1" w14:textId="77777777" w:rsidR="00BF7F49" w:rsidRPr="003F3828" w:rsidRDefault="00BF7F49" w:rsidP="001936E5">
      <w:pPr>
        <w:pStyle w:val="Prrafodelista"/>
        <w:numPr>
          <w:ilvl w:val="1"/>
          <w:numId w:val="5"/>
        </w:numPr>
        <w:spacing w:line="360" w:lineRule="auto"/>
        <w:jc w:val="both"/>
        <w:rPr>
          <w:rFonts w:ascii="Century Gothic" w:hAnsi="Century Gothic"/>
        </w:rPr>
      </w:pPr>
      <w:r w:rsidRPr="003F3828">
        <w:rPr>
          <w:rFonts w:ascii="Century Gothic" w:hAnsi="Century Gothic"/>
        </w:rPr>
        <w:t>GENÉRICA O INNOMINADA.</w:t>
      </w:r>
    </w:p>
    <w:p w14:paraId="3AFC8E50" w14:textId="77777777" w:rsidR="00FD07C5" w:rsidRPr="003F3828" w:rsidRDefault="00FD07C5" w:rsidP="001936E5">
      <w:pPr>
        <w:pStyle w:val="Prrafodelista"/>
        <w:spacing w:line="360" w:lineRule="auto"/>
        <w:ind w:left="1080"/>
        <w:jc w:val="both"/>
        <w:rPr>
          <w:rFonts w:ascii="Century Gothic" w:hAnsi="Century Gothic"/>
        </w:rPr>
      </w:pPr>
    </w:p>
    <w:p w14:paraId="2EC980BA" w14:textId="66687F3E" w:rsidR="00906282" w:rsidRPr="003F3828" w:rsidRDefault="00FD07C5" w:rsidP="001936E5">
      <w:pPr>
        <w:pStyle w:val="Prrafodelista"/>
        <w:numPr>
          <w:ilvl w:val="0"/>
          <w:numId w:val="5"/>
        </w:numPr>
        <w:spacing w:line="360" w:lineRule="auto"/>
        <w:jc w:val="both"/>
        <w:rPr>
          <w:rFonts w:ascii="Century Gothic" w:hAnsi="Century Gothic"/>
          <w:b/>
          <w:bCs/>
        </w:rPr>
      </w:pPr>
      <w:r w:rsidRPr="003F3828">
        <w:rPr>
          <w:rFonts w:ascii="Century Gothic" w:hAnsi="Century Gothic"/>
          <w:b/>
          <w:bCs/>
        </w:rPr>
        <w:t>EXCEPCIONES FRENTE AL LLAMAMIENTO EN GARANTÍA</w:t>
      </w:r>
      <w:r w:rsidR="00832FC9">
        <w:rPr>
          <w:rFonts w:ascii="Century Gothic" w:hAnsi="Century Gothic"/>
          <w:b/>
          <w:bCs/>
        </w:rPr>
        <w:t xml:space="preserve"> EFECTUADO POR </w:t>
      </w:r>
      <w:r w:rsidR="009038CD">
        <w:rPr>
          <w:rFonts w:ascii="Century Gothic" w:hAnsi="Century Gothic"/>
          <w:b/>
          <w:bCs/>
        </w:rPr>
        <w:t xml:space="preserve">E.P.S. </w:t>
      </w:r>
      <w:r w:rsidR="00832FC9">
        <w:rPr>
          <w:rFonts w:ascii="Century Gothic" w:hAnsi="Century Gothic"/>
          <w:b/>
          <w:bCs/>
        </w:rPr>
        <w:t>SANITAS S.A.</w:t>
      </w:r>
      <w:r w:rsidR="009038CD">
        <w:rPr>
          <w:rFonts w:ascii="Century Gothic" w:hAnsi="Century Gothic"/>
          <w:b/>
          <w:bCs/>
        </w:rPr>
        <w:t>S.</w:t>
      </w:r>
      <w:r w:rsidRPr="003F3828">
        <w:rPr>
          <w:rFonts w:ascii="Century Gothic" w:hAnsi="Century Gothic"/>
          <w:b/>
          <w:bCs/>
        </w:rPr>
        <w:t>:</w:t>
      </w:r>
      <w:r w:rsidR="007F5E92" w:rsidRPr="003F3828">
        <w:rPr>
          <w:rFonts w:ascii="Century Gothic" w:hAnsi="Century Gothic"/>
          <w:b/>
          <w:bCs/>
        </w:rPr>
        <w:t xml:space="preserve"> </w:t>
      </w:r>
    </w:p>
    <w:p w14:paraId="677BEB23" w14:textId="2EB13034" w:rsidR="00023CF4"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NO EXISTE OBLIGACIÓN INDEMNIZATORIA A CARGO DE LA EQUIDAD SEGUROS GENERALES O.C., TODA VEZ QUE NO SE HA REALIZADO EL RIESGO ASEGURADO EN LA PÓLIZA AA</w:t>
      </w:r>
      <w:r w:rsidRPr="00BA1B53">
        <w:rPr>
          <w:rFonts w:ascii="Century Gothic" w:hAnsi="Century Gothic"/>
        </w:rPr>
        <w:t>19</w:t>
      </w:r>
      <w:r w:rsidR="00832FC9">
        <w:rPr>
          <w:rFonts w:ascii="Century Gothic" w:hAnsi="Century Gothic"/>
        </w:rPr>
        <w:t>5705</w:t>
      </w:r>
      <w:r w:rsidRPr="003F3828">
        <w:rPr>
          <w:rFonts w:ascii="Century Gothic" w:hAnsi="Century Gothic"/>
        </w:rPr>
        <w:t>.</w:t>
      </w:r>
    </w:p>
    <w:p w14:paraId="5BD2F2BA" w14:textId="5A02E02D" w:rsidR="00430082" w:rsidRDefault="00430082" w:rsidP="001936E5">
      <w:pPr>
        <w:pStyle w:val="Prrafodelista"/>
        <w:numPr>
          <w:ilvl w:val="1"/>
          <w:numId w:val="5"/>
        </w:numPr>
        <w:spacing w:line="360" w:lineRule="auto"/>
        <w:jc w:val="both"/>
        <w:rPr>
          <w:rFonts w:ascii="Century Gothic" w:hAnsi="Century Gothic"/>
        </w:rPr>
      </w:pPr>
      <w:r>
        <w:rPr>
          <w:rFonts w:ascii="Century Gothic" w:hAnsi="Century Gothic"/>
        </w:rPr>
        <w:t>AUSENCIA DE OBLIGACIÓN DEL ASEGURADOR ANTE LA CONFIGURACIÓN DE UN RIESGO EXCLUIDO DE COBERTURA EN LA PÓLIZA AA195705.</w:t>
      </w:r>
    </w:p>
    <w:p w14:paraId="57C8C6BC" w14:textId="77777777" w:rsidR="00430082" w:rsidRPr="003F3828" w:rsidRDefault="00430082" w:rsidP="00430082">
      <w:pPr>
        <w:pStyle w:val="Prrafodelista"/>
        <w:numPr>
          <w:ilvl w:val="1"/>
          <w:numId w:val="5"/>
        </w:numPr>
        <w:spacing w:line="360" w:lineRule="auto"/>
        <w:jc w:val="both"/>
        <w:rPr>
          <w:rFonts w:ascii="Century Gothic" w:hAnsi="Century Gothic"/>
        </w:rPr>
      </w:pPr>
      <w:r w:rsidRPr="003F3828">
        <w:rPr>
          <w:rFonts w:ascii="Century Gothic" w:hAnsi="Century Gothic"/>
        </w:rPr>
        <w:lastRenderedPageBreak/>
        <w:t>SUJECIÓN A LAS CONDICIONES PARTICULARES Y GENERALES DEL CONTRATO DE SEGURO, EL CLAUSULADO Y LOS AMPAROS.</w:t>
      </w:r>
    </w:p>
    <w:p w14:paraId="24C0BB8B" w14:textId="77777777" w:rsidR="00023CF4" w:rsidRPr="003F3828"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CARÁCTER MERAMENTE INDEMNIZATORIO DE LOS CONTRATOS DE SEGURO.</w:t>
      </w:r>
    </w:p>
    <w:p w14:paraId="026A235D" w14:textId="4BB19A0E" w:rsidR="00832FC9" w:rsidRPr="003F3828" w:rsidRDefault="00832FC9" w:rsidP="001936E5">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EN CUALQUIER CASO, DE NINGUNA FORMA SE PODRÁ EXCEDER EL LÍMITE DEL VALOR ASEGURADO EN LA PÓLIZA No. </w:t>
      </w:r>
      <w:r w:rsidR="001041E3" w:rsidRPr="003F3828">
        <w:rPr>
          <w:rFonts w:ascii="Century Gothic" w:hAnsi="Century Gothic"/>
        </w:rPr>
        <w:t>AA</w:t>
      </w:r>
      <w:r w:rsidR="001041E3" w:rsidRPr="00BA1B53">
        <w:rPr>
          <w:rFonts w:ascii="Century Gothic" w:hAnsi="Century Gothic"/>
        </w:rPr>
        <w:t>19</w:t>
      </w:r>
      <w:r w:rsidR="001041E3">
        <w:rPr>
          <w:rFonts w:ascii="Century Gothic" w:hAnsi="Century Gothic"/>
        </w:rPr>
        <w:t>5705</w:t>
      </w:r>
      <w:r w:rsidRPr="003F3828">
        <w:rPr>
          <w:rFonts w:ascii="Century Gothic" w:hAnsi="Century Gothic"/>
        </w:rPr>
        <w:t>.</w:t>
      </w:r>
    </w:p>
    <w:p w14:paraId="3CAE1131" w14:textId="77777777" w:rsidR="00023CF4" w:rsidRDefault="00023CF4" w:rsidP="001936E5">
      <w:pPr>
        <w:pStyle w:val="Prrafodelista"/>
        <w:numPr>
          <w:ilvl w:val="1"/>
          <w:numId w:val="5"/>
        </w:numPr>
        <w:spacing w:line="360" w:lineRule="auto"/>
        <w:jc w:val="both"/>
        <w:rPr>
          <w:rFonts w:ascii="Century Gothic" w:hAnsi="Century Gothic"/>
        </w:rPr>
      </w:pPr>
      <w:r w:rsidRPr="003F3828">
        <w:rPr>
          <w:rFonts w:ascii="Century Gothic" w:hAnsi="Century Gothic"/>
        </w:rPr>
        <w:t>EN CUALQUIER CASO, SE DEBERÁ TENER EN CUENTA EL DEDUCIBLE PACTADO EN LA PÓLIZA 10% DEL VALOR DE LA PÉRDIDA MÍNIMO $150.000.000.</w:t>
      </w:r>
    </w:p>
    <w:p w14:paraId="729A3E45" w14:textId="4236C8FA" w:rsidR="00430082" w:rsidRDefault="00430082" w:rsidP="001936E5">
      <w:pPr>
        <w:pStyle w:val="Prrafodelista"/>
        <w:numPr>
          <w:ilvl w:val="1"/>
          <w:numId w:val="5"/>
        </w:numPr>
        <w:spacing w:line="360" w:lineRule="auto"/>
        <w:jc w:val="both"/>
        <w:rPr>
          <w:rFonts w:ascii="Century Gothic" w:hAnsi="Century Gothic"/>
        </w:rPr>
      </w:pPr>
      <w:r>
        <w:rPr>
          <w:rFonts w:ascii="Century Gothic" w:hAnsi="Century Gothic"/>
        </w:rPr>
        <w:t>DISPONIBILIDAD DEL VALOR ASEGURADO.</w:t>
      </w:r>
    </w:p>
    <w:p w14:paraId="1D344355" w14:textId="5D0908A0" w:rsidR="00430082" w:rsidRPr="003F3828" w:rsidRDefault="00430082" w:rsidP="001936E5">
      <w:pPr>
        <w:pStyle w:val="Prrafodelista"/>
        <w:numPr>
          <w:ilvl w:val="1"/>
          <w:numId w:val="5"/>
        </w:numPr>
        <w:spacing w:line="360" w:lineRule="auto"/>
        <w:jc w:val="both"/>
        <w:rPr>
          <w:rFonts w:ascii="Century Gothic" w:hAnsi="Century Gothic"/>
        </w:rPr>
      </w:pPr>
      <w:r>
        <w:rPr>
          <w:rFonts w:ascii="Century Gothic" w:hAnsi="Century Gothic"/>
        </w:rPr>
        <w:t>PRESCRIPCIÓN DE LA ACCIÓN DERIVADA DEL CONTRATO DE SEGURO.</w:t>
      </w:r>
    </w:p>
    <w:p w14:paraId="4FE783DA" w14:textId="4BDE3146" w:rsidR="00594B8A" w:rsidRDefault="00023CF4" w:rsidP="009038CD">
      <w:pPr>
        <w:pStyle w:val="Prrafodelista"/>
        <w:numPr>
          <w:ilvl w:val="1"/>
          <w:numId w:val="5"/>
        </w:numPr>
        <w:spacing w:line="360" w:lineRule="auto"/>
        <w:jc w:val="both"/>
        <w:rPr>
          <w:rFonts w:ascii="Century Gothic" w:hAnsi="Century Gothic"/>
        </w:rPr>
      </w:pPr>
      <w:r w:rsidRPr="003F3828">
        <w:rPr>
          <w:rFonts w:ascii="Century Gothic" w:hAnsi="Century Gothic"/>
        </w:rPr>
        <w:t>GENERICA O INNOMINADA Y OTRAS.</w:t>
      </w:r>
    </w:p>
    <w:p w14:paraId="15EC07EB" w14:textId="77777777" w:rsidR="009038CD" w:rsidRPr="009038CD" w:rsidRDefault="009038CD" w:rsidP="009038CD">
      <w:pPr>
        <w:pStyle w:val="Sinespaciado"/>
      </w:pPr>
    </w:p>
    <w:p w14:paraId="035C3E82" w14:textId="62B43636" w:rsidR="00906282" w:rsidRPr="003F3828" w:rsidRDefault="00906282" w:rsidP="006F7DE7">
      <w:pPr>
        <w:spacing w:line="360" w:lineRule="auto"/>
        <w:rPr>
          <w:rFonts w:ascii="Century Gothic" w:hAnsi="Century Gothic"/>
        </w:rPr>
      </w:pPr>
      <w:r w:rsidRPr="003F3828">
        <w:rPr>
          <w:rFonts w:ascii="Century Gothic" w:hAnsi="Century Gothic"/>
          <w:b/>
        </w:rPr>
        <w:t>Siniestro</w:t>
      </w:r>
      <w:r w:rsidRPr="003F3828">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5C789B">
            <w:rPr>
              <w:rFonts w:ascii="Century Gothic" w:hAnsi="Century Gothic"/>
              <w:color w:val="000000"/>
              <w:shd w:val="clear" w:color="auto" w:fill="FFFFFF"/>
            </w:rPr>
            <w:t>PTE</w:t>
          </w:r>
        </w:sdtContent>
      </w:sdt>
    </w:p>
    <w:p w14:paraId="04D6BA07" w14:textId="3AAB5B19" w:rsidR="00906282" w:rsidRPr="003F3828" w:rsidRDefault="00906282" w:rsidP="00877CA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DB177F" w:rsidRPr="00DB177F">
            <w:rPr>
              <w:rStyle w:val="Estilo3"/>
              <w:b w:val="0"/>
              <w:bCs/>
            </w:rPr>
            <w:t>Póliza de Seguro Responsabilidad Civil Profesional Clínicas N</w:t>
          </w:r>
          <w:r w:rsidR="006F7DE7">
            <w:rPr>
              <w:rStyle w:val="Estilo3"/>
              <w:b w:val="0"/>
              <w:bCs/>
            </w:rPr>
            <w:t>O</w:t>
          </w:r>
          <w:r w:rsidR="00DB177F" w:rsidRPr="00DB177F">
            <w:rPr>
              <w:rStyle w:val="Estilo3"/>
              <w:b w:val="0"/>
              <w:bCs/>
            </w:rPr>
            <w:t>. AA195705.</w:t>
          </w:r>
        </w:sdtContent>
      </w:sdt>
    </w:p>
    <w:p w14:paraId="3CAB45E1" w14:textId="7C53A27C" w:rsidR="00906282" w:rsidRPr="003F3828" w:rsidRDefault="00906282" w:rsidP="00FD07C5">
      <w:pPr>
        <w:spacing w:line="360" w:lineRule="auto"/>
        <w:rPr>
          <w:rFonts w:ascii="Century Gothic" w:hAnsi="Century Gothic"/>
        </w:rPr>
      </w:pPr>
      <w:r w:rsidRPr="003F3828">
        <w:rPr>
          <w:rFonts w:ascii="Century Gothic" w:hAnsi="Century Gothic"/>
          <w:b/>
        </w:rPr>
        <w:t>Vigencia Afectada</w:t>
      </w:r>
      <w:r w:rsidRPr="003F3828">
        <w:rPr>
          <w:rFonts w:ascii="Century Gothic" w:hAnsi="Century Gothic"/>
        </w:rPr>
        <w:t xml:space="preserve">: </w:t>
      </w:r>
      <w:sdt>
        <w:sdtPr>
          <w:rPr>
            <w:rFonts w:ascii="Century Gothic" w:hAnsi="Century Gothic"/>
          </w:rPr>
          <w:id w:val="-878393758"/>
          <w:placeholder>
            <w:docPart w:val="0840BF8604D14C35874A893D390FBAE9"/>
          </w:placeholder>
          <w:date w:fullDate="2021-09-27T00:00:00Z">
            <w:dateFormat w:val="dd/MM/yyyy"/>
            <w:lid w:val="es-CO"/>
            <w:storeMappedDataAs w:val="dateTime"/>
            <w:calendar w:val="gregorian"/>
          </w:date>
        </w:sdtPr>
        <w:sdtContent>
          <w:r w:rsidR="00321D05">
            <w:rPr>
              <w:rFonts w:ascii="Century Gothic" w:hAnsi="Century Gothic"/>
            </w:rPr>
            <w:t>27</w:t>
          </w:r>
          <w:r w:rsidR="00FD07C5" w:rsidRPr="003F3828">
            <w:rPr>
              <w:rFonts w:ascii="Century Gothic" w:hAnsi="Century Gothic"/>
            </w:rPr>
            <w:t>/0</w:t>
          </w:r>
          <w:r w:rsidR="003F3828" w:rsidRPr="003F3828">
            <w:rPr>
              <w:rFonts w:ascii="Century Gothic" w:hAnsi="Century Gothic"/>
            </w:rPr>
            <w:t>9</w:t>
          </w:r>
          <w:r w:rsidR="00FD07C5" w:rsidRPr="003F3828">
            <w:rPr>
              <w:rFonts w:ascii="Century Gothic" w:hAnsi="Century Gothic"/>
            </w:rPr>
            <w:t>/20</w:t>
          </w:r>
          <w:r w:rsidR="003F3828" w:rsidRPr="003F3828">
            <w:rPr>
              <w:rFonts w:ascii="Century Gothic" w:hAnsi="Century Gothic"/>
            </w:rPr>
            <w:t>2</w:t>
          </w:r>
          <w:r w:rsidR="00321D05">
            <w:rPr>
              <w:rFonts w:ascii="Century Gothic" w:hAnsi="Century Gothic"/>
            </w:rPr>
            <w:t>1</w:t>
          </w:r>
        </w:sdtContent>
      </w:sdt>
      <w:r w:rsidRPr="003F3828">
        <w:rPr>
          <w:rFonts w:ascii="Century Gothic" w:hAnsi="Century Gothic"/>
        </w:rPr>
        <w:t xml:space="preserve"> al </w:t>
      </w:r>
      <w:sdt>
        <w:sdtPr>
          <w:rPr>
            <w:rFonts w:ascii="Century Gothic" w:hAnsi="Century Gothic"/>
          </w:rPr>
          <w:id w:val="-1195382093"/>
          <w:placeholder>
            <w:docPart w:val="0840BF8604D14C35874A893D390FBAE9"/>
          </w:placeholder>
          <w:date w:fullDate="2022-09-27T00:00:00Z">
            <w:dateFormat w:val="dd/MM/yyyy"/>
            <w:lid w:val="es-CO"/>
            <w:storeMappedDataAs w:val="dateTime"/>
            <w:calendar w:val="gregorian"/>
          </w:date>
        </w:sdtPr>
        <w:sdtContent>
          <w:r w:rsidR="00321D05">
            <w:rPr>
              <w:rFonts w:ascii="Century Gothic" w:hAnsi="Century Gothic"/>
            </w:rPr>
            <w:t>27</w:t>
          </w:r>
          <w:r w:rsidR="00FD07C5" w:rsidRPr="003F3828">
            <w:rPr>
              <w:rFonts w:ascii="Century Gothic" w:hAnsi="Century Gothic"/>
            </w:rPr>
            <w:t>/0</w:t>
          </w:r>
          <w:r w:rsidR="003F3828" w:rsidRPr="003F3828">
            <w:rPr>
              <w:rFonts w:ascii="Century Gothic" w:hAnsi="Century Gothic"/>
            </w:rPr>
            <w:t>9</w:t>
          </w:r>
          <w:r w:rsidR="00FD07C5" w:rsidRPr="003F3828">
            <w:rPr>
              <w:rFonts w:ascii="Century Gothic" w:hAnsi="Century Gothic"/>
            </w:rPr>
            <w:t>/20</w:t>
          </w:r>
          <w:r w:rsidR="002136A2" w:rsidRPr="003F3828">
            <w:rPr>
              <w:rFonts w:ascii="Century Gothic" w:hAnsi="Century Gothic"/>
            </w:rPr>
            <w:t>2</w:t>
          </w:r>
          <w:r w:rsidR="00321D05">
            <w:rPr>
              <w:rFonts w:ascii="Century Gothic" w:hAnsi="Century Gothic"/>
            </w:rPr>
            <w:t>2</w:t>
          </w:r>
        </w:sdtContent>
      </w:sdt>
    </w:p>
    <w:p w14:paraId="11A4B071" w14:textId="5750C0FB"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2136A2" w:rsidRPr="003F3828">
            <w:rPr>
              <w:rStyle w:val="Estilo3"/>
              <w:b w:val="0"/>
              <w:bCs/>
            </w:rPr>
            <w:t>RC SALUD</w:t>
          </w:r>
        </w:sdtContent>
      </w:sdt>
    </w:p>
    <w:p w14:paraId="7611A182" w14:textId="6CFB5A62" w:rsidR="00906282" w:rsidRPr="003F3828"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2136A2" w:rsidRPr="003F3828">
            <w:rPr>
              <w:rStyle w:val="Estilo3"/>
              <w:b w:val="0"/>
            </w:rPr>
            <w:t>100001 BOGOTA CALLE 100</w:t>
          </w:r>
        </w:sdtContent>
      </w:sdt>
    </w:p>
    <w:p w14:paraId="1D6DFCDA" w14:textId="0FEF688E" w:rsidR="00906282" w:rsidRPr="003F3828" w:rsidRDefault="00906282" w:rsidP="00906282">
      <w:pPr>
        <w:spacing w:line="360" w:lineRule="auto"/>
        <w:rPr>
          <w:rFonts w:ascii="Century Gothic" w:hAnsi="Century Gothic"/>
        </w:rPr>
      </w:pPr>
      <w:r w:rsidRPr="003F3828">
        <w:rPr>
          <w:rFonts w:ascii="Century Gothic" w:hAnsi="Century Gothic"/>
          <w:b/>
        </w:rPr>
        <w:t>Placa</w:t>
      </w:r>
      <w:r w:rsidRPr="003F3828">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2136A2" w:rsidRPr="003F3828">
            <w:rPr>
              <w:rStyle w:val="Estilo3"/>
              <w:b w:val="0"/>
              <w:bCs/>
            </w:rPr>
            <w:t>N/A</w:t>
          </w:r>
        </w:sdtContent>
      </w:sdt>
    </w:p>
    <w:p w14:paraId="1F89FE28" w14:textId="477B3497" w:rsidR="00906282" w:rsidRPr="003F3828" w:rsidRDefault="00906282" w:rsidP="00906282">
      <w:pPr>
        <w:spacing w:line="360" w:lineRule="auto"/>
        <w:rPr>
          <w:rFonts w:ascii="Century Gothic" w:hAnsi="Century Gothic"/>
        </w:rPr>
      </w:pPr>
      <w:r w:rsidRPr="003F3828">
        <w:rPr>
          <w:rFonts w:ascii="Century Gothic" w:hAnsi="Century Gothic"/>
          <w:b/>
        </w:rPr>
        <w:t>Valor Asegurado</w:t>
      </w:r>
      <w:r w:rsidRPr="003F3828">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2136A2" w:rsidRPr="003F3828">
            <w:rPr>
              <w:rFonts w:ascii="Century Gothic" w:hAnsi="Century Gothic"/>
            </w:rPr>
            <w:t>$4.</w:t>
          </w:r>
          <w:r w:rsidR="003F3828" w:rsidRPr="003F3828">
            <w:rPr>
              <w:rFonts w:ascii="Century Gothic" w:hAnsi="Century Gothic"/>
            </w:rPr>
            <w:t>5</w:t>
          </w:r>
          <w:r w:rsidR="00944F05">
            <w:rPr>
              <w:rFonts w:ascii="Century Gothic" w:hAnsi="Century Gothic"/>
            </w:rPr>
            <w:t>3</w:t>
          </w:r>
          <w:r w:rsidR="002136A2" w:rsidRPr="003F3828">
            <w:rPr>
              <w:rFonts w:ascii="Century Gothic" w:hAnsi="Century Gothic"/>
            </w:rPr>
            <w:t>0.000.000</w:t>
          </w:r>
          <w:r w:rsidR="00970CC7" w:rsidRPr="003F3828">
            <w:rPr>
              <w:rFonts w:ascii="Century Gothic" w:hAnsi="Century Gothic"/>
            </w:rPr>
            <w:t xml:space="preserve"> </w:t>
          </w:r>
        </w:sdtContent>
      </w:sdt>
    </w:p>
    <w:p w14:paraId="0BE7F889" w14:textId="37A1338A"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70CC7" w:rsidRPr="003F3828">
            <w:rPr>
              <w:rStyle w:val="Estilo3"/>
              <w:b w:val="0"/>
            </w:rPr>
            <w:t>10</w:t>
          </w:r>
          <w:r w:rsidRPr="003F3828">
            <w:rPr>
              <w:rStyle w:val="Estilo3"/>
              <w:b w:val="0"/>
            </w:rPr>
            <w:t xml:space="preserve"> </w:t>
          </w:r>
        </w:sdtContent>
      </w:sdt>
      <w:r w:rsidRPr="003F3828">
        <w:rPr>
          <w:rFonts w:ascii="Century Gothic" w:hAnsi="Century Gothic"/>
        </w:rPr>
        <w:t>%</w:t>
      </w:r>
      <w:r w:rsidR="002136A2" w:rsidRPr="003F3828">
        <w:rPr>
          <w:rFonts w:ascii="Century Gothic" w:hAnsi="Century Gothic"/>
        </w:rPr>
        <w:t xml:space="preserve"> (Mínimo $150.000.000)</w:t>
      </w:r>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1A66B950" w:rsidR="00906282" w:rsidRPr="003F3828" w:rsidRDefault="00906282" w:rsidP="00906282">
      <w:pPr>
        <w:spacing w:line="360" w:lineRule="auto"/>
        <w:rPr>
          <w:rFonts w:ascii="Century Gothic" w:hAnsi="Century Gothic"/>
        </w:rPr>
      </w:pPr>
      <w:r w:rsidRPr="003F3828">
        <w:rPr>
          <w:rFonts w:ascii="Century Gothic" w:hAnsi="Century Gothic"/>
          <w:b/>
        </w:rPr>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715437">
            <w:rPr>
              <w:rStyle w:val="Estilo3"/>
              <w:b w:val="0"/>
            </w:rPr>
            <w:t>REMOTA</w:t>
          </w:r>
        </w:sdtContent>
      </w:sdt>
    </w:p>
    <w:p w14:paraId="6432D50F" w14:textId="29702C13" w:rsidR="00AC00CB" w:rsidRPr="003F3828" w:rsidRDefault="00AC00CB" w:rsidP="00906282">
      <w:pPr>
        <w:spacing w:line="360" w:lineRule="auto"/>
        <w:jc w:val="both"/>
        <w:rPr>
          <w:rFonts w:ascii="Century Gothic" w:hAnsi="Century Gothic"/>
        </w:rPr>
      </w:pPr>
      <w:r w:rsidRPr="003F3828">
        <w:rPr>
          <w:rFonts w:ascii="Century Gothic" w:hAnsi="Century Gothic"/>
        </w:rPr>
        <w:t>Se precisa que las contingencias únicamente pueden ser PROBABLES O REMOTAS</w:t>
      </w:r>
      <w:r w:rsidR="0045165D">
        <w:rPr>
          <w:rFonts w:ascii="Century Gothic" w:hAnsi="Century Gothic"/>
        </w:rPr>
        <w:t>.</w:t>
      </w:r>
    </w:p>
    <w:p w14:paraId="0D2479EB" w14:textId="15EE44EB" w:rsidR="00906282" w:rsidRPr="003F3828" w:rsidRDefault="00906282" w:rsidP="00906282">
      <w:pPr>
        <w:spacing w:line="360" w:lineRule="auto"/>
        <w:jc w:val="both"/>
        <w:rPr>
          <w:rFonts w:ascii="Century Gothic" w:hAnsi="Century Gothic"/>
        </w:rPr>
      </w:pPr>
      <w:r w:rsidRPr="003F3828">
        <w:rPr>
          <w:rFonts w:ascii="Century Gothic" w:hAnsi="Century Gothic"/>
          <w:b/>
        </w:rPr>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u w:val="single"/>
          </w:rPr>
          <w:alias w:val="VALOR"/>
          <w:tag w:val="VALOR"/>
          <w:id w:val="169612294"/>
          <w:placeholder>
            <w:docPart w:val="832641FC25A34669A7634A459E4F9229"/>
          </w:placeholder>
          <w:text/>
        </w:sdtPr>
        <w:sdtContent>
          <w:r w:rsidR="00605DA8" w:rsidRPr="00605DA8">
            <w:rPr>
              <w:rFonts w:ascii="Century Gothic" w:hAnsi="Century Gothic"/>
              <w:u w:val="single"/>
            </w:rPr>
            <w:t>$</w:t>
          </w:r>
          <w:r w:rsidR="00715437">
            <w:rPr>
              <w:rFonts w:ascii="Century Gothic" w:hAnsi="Century Gothic"/>
              <w:u w:val="single"/>
            </w:rPr>
            <w:t>0</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lastRenderedPageBreak/>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7EE475B7" w14:textId="21D72708" w:rsidR="00462A2E" w:rsidRDefault="00906282" w:rsidP="00462A2E">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bookmarkStart w:id="1" w:name="_Hlk142487042"/>
      <w:r w:rsidR="00462A2E" w:rsidRPr="002D381D">
        <w:rPr>
          <w:rFonts w:ascii="Century Gothic" w:hAnsi="Century Gothic"/>
          <w:bCs/>
        </w:rPr>
        <w:t xml:space="preserve">La contingencia se califica como </w:t>
      </w:r>
      <w:r w:rsidR="00616588">
        <w:rPr>
          <w:rFonts w:ascii="Century Gothic" w:hAnsi="Century Gothic"/>
          <w:bCs/>
        </w:rPr>
        <w:t>REMOTA</w:t>
      </w:r>
      <w:r w:rsidR="00462A2E" w:rsidRPr="002D381D">
        <w:rPr>
          <w:rFonts w:ascii="Century Gothic" w:hAnsi="Century Gothic"/>
          <w:bCs/>
        </w:rPr>
        <w:t xml:space="preserve">, </w:t>
      </w:r>
      <w:r w:rsidR="00462A2E" w:rsidRPr="00DB1B28">
        <w:rPr>
          <w:rFonts w:ascii="Century Gothic" w:hAnsi="Century Gothic"/>
          <w:bCs/>
        </w:rPr>
        <w:t>toda vez que</w:t>
      </w:r>
      <w:r w:rsidR="00462A2E">
        <w:rPr>
          <w:rFonts w:ascii="Century Gothic" w:hAnsi="Century Gothic"/>
          <w:bCs/>
        </w:rPr>
        <w:t xml:space="preserve"> </w:t>
      </w:r>
      <w:r w:rsidR="00616588">
        <w:rPr>
          <w:rFonts w:ascii="Century Gothic" w:hAnsi="Century Gothic"/>
          <w:bCs/>
        </w:rPr>
        <w:t>aunque la póliza de clínicas y hospitales presta cobertura temporal y material y se encuentra acreditada la responsabilidad del asegurado, el valor de la condena, se subsume en el deducible de %150.000.000 a cargo de la E.P.S Sanitas.</w:t>
      </w:r>
      <w:r w:rsidR="00462A2E">
        <w:t xml:space="preserve"> </w:t>
      </w:r>
    </w:p>
    <w:p w14:paraId="1D84EF69" w14:textId="43DE2926" w:rsidR="00462A2E" w:rsidRDefault="00462A2E" w:rsidP="00462A2E">
      <w:pPr>
        <w:spacing w:line="360" w:lineRule="auto"/>
        <w:jc w:val="both"/>
        <w:rPr>
          <w:rFonts w:ascii="Century Gothic" w:hAnsi="Century Gothic"/>
          <w:bCs/>
        </w:rPr>
      </w:pPr>
      <w:r w:rsidRPr="00023CF4">
        <w:rPr>
          <w:rFonts w:ascii="Century Gothic" w:hAnsi="Century Gothic"/>
          <w:bCs/>
        </w:rPr>
        <w:t xml:space="preserve">Lo primero que debe tomarse en consideración, es que la Póliza de Seguro de Responsabilidad Civil Profesional Clínicas No. </w:t>
      </w:r>
      <w:r w:rsidR="00973588">
        <w:rPr>
          <w:rFonts w:ascii="Century Gothic" w:hAnsi="Century Gothic"/>
          <w:bCs/>
        </w:rPr>
        <w:t>AA</w:t>
      </w:r>
      <w:r w:rsidR="003825F3" w:rsidRPr="00DB177F">
        <w:rPr>
          <w:rStyle w:val="Estilo3"/>
          <w:b w:val="0"/>
          <w:bCs/>
        </w:rPr>
        <w:t>195705</w:t>
      </w:r>
      <w:r w:rsidRPr="00023CF4">
        <w:rPr>
          <w:rFonts w:ascii="Century Gothic" w:hAnsi="Century Gothic"/>
          <w:bCs/>
        </w:rPr>
        <w:t xml:space="preserve">, cuyo asegurado </w:t>
      </w:r>
      <w:r w:rsidR="00FA3610">
        <w:rPr>
          <w:rFonts w:ascii="Century Gothic" w:hAnsi="Century Gothic"/>
          <w:bCs/>
        </w:rPr>
        <w:t>es</w:t>
      </w:r>
      <w:r w:rsidRPr="00023CF4">
        <w:rPr>
          <w:rFonts w:ascii="Century Gothic" w:hAnsi="Century Gothic"/>
          <w:bCs/>
        </w:rPr>
        <w:t xml:space="preserve"> </w:t>
      </w:r>
      <w:r w:rsidR="00626E0D">
        <w:rPr>
          <w:rFonts w:ascii="Century Gothic" w:hAnsi="Century Gothic"/>
          <w:bCs/>
        </w:rPr>
        <w:t>E.P.S. SANITAS S</w:t>
      </w:r>
      <w:r w:rsidR="003825F3" w:rsidRPr="003825F3">
        <w:rPr>
          <w:rFonts w:ascii="Century Gothic" w:hAnsi="Century Gothic"/>
          <w:bCs/>
        </w:rPr>
        <w:t>.A</w:t>
      </w:r>
      <w:r w:rsidR="00FA3610">
        <w:rPr>
          <w:rFonts w:ascii="Century Gothic" w:hAnsi="Century Gothic"/>
          <w:bCs/>
        </w:rPr>
        <w:t>.</w:t>
      </w:r>
      <w:r w:rsidR="00AF25D6">
        <w:rPr>
          <w:rFonts w:ascii="Century Gothic" w:hAnsi="Century Gothic"/>
          <w:bCs/>
        </w:rPr>
        <w:t>S.</w:t>
      </w:r>
      <w:r w:rsidR="00FA3610">
        <w:rPr>
          <w:rFonts w:ascii="Century Gothic" w:hAnsi="Century Gothic"/>
          <w:bCs/>
        </w:rPr>
        <w:t xml:space="preserve">, </w:t>
      </w:r>
      <w:r w:rsidRPr="00023CF4">
        <w:rPr>
          <w:rFonts w:ascii="Century Gothic" w:hAnsi="Century Gothic"/>
          <w:bCs/>
        </w:rPr>
        <w:t xml:space="preserve">presta cobertura temporal y material, de conformidad con los hechos y pretensiones, expuestos en el líbelo de la demanda. Frente a la cobertura temporal, debe señalarse que se trata de una póliza contratada bajo la modalidad </w:t>
      </w:r>
      <w:proofErr w:type="spellStart"/>
      <w:r w:rsidRPr="001A5A9E">
        <w:rPr>
          <w:rFonts w:ascii="Century Gothic" w:hAnsi="Century Gothic"/>
          <w:bCs/>
          <w:i/>
          <w:iCs/>
        </w:rPr>
        <w:t>Claims</w:t>
      </w:r>
      <w:proofErr w:type="spellEnd"/>
      <w:r w:rsidRPr="001A5A9E">
        <w:rPr>
          <w:rFonts w:ascii="Century Gothic" w:hAnsi="Century Gothic"/>
          <w:bCs/>
          <w:i/>
          <w:iCs/>
        </w:rPr>
        <w:t xml:space="preserve"> </w:t>
      </w:r>
      <w:proofErr w:type="spellStart"/>
      <w:r w:rsidRPr="001A5A9E">
        <w:rPr>
          <w:rFonts w:ascii="Century Gothic" w:hAnsi="Century Gothic"/>
          <w:bCs/>
          <w:i/>
          <w:iCs/>
        </w:rPr>
        <w:t>Made</w:t>
      </w:r>
      <w:proofErr w:type="spellEnd"/>
      <w:r w:rsidR="00171125">
        <w:rPr>
          <w:rFonts w:ascii="Century Gothic" w:hAnsi="Century Gothic"/>
          <w:bCs/>
        </w:rPr>
        <w:t>,</w:t>
      </w:r>
      <w:r w:rsidR="00171125" w:rsidRPr="00171125">
        <w:rPr>
          <w:rFonts w:ascii="Century Gothic" w:hAnsi="Century Gothic"/>
          <w:bCs/>
        </w:rPr>
        <w:t xml:space="preserve"> </w:t>
      </w:r>
      <w:r w:rsidR="00171125" w:rsidRPr="00023CF4">
        <w:rPr>
          <w:rFonts w:ascii="Century Gothic" w:hAnsi="Century Gothic"/>
          <w:bCs/>
        </w:rPr>
        <w:t xml:space="preserve">con fecha de retroactividad del </w:t>
      </w:r>
      <w:r w:rsidR="00171125">
        <w:rPr>
          <w:rFonts w:ascii="Century Gothic" w:hAnsi="Century Gothic"/>
          <w:bCs/>
        </w:rPr>
        <w:t>01 de julio</w:t>
      </w:r>
      <w:r w:rsidR="00171125" w:rsidRPr="00023CF4">
        <w:rPr>
          <w:rFonts w:ascii="Century Gothic" w:hAnsi="Century Gothic"/>
          <w:bCs/>
        </w:rPr>
        <w:t xml:space="preserve"> de 2006</w:t>
      </w:r>
      <w:r w:rsidRPr="00023CF4">
        <w:rPr>
          <w:rFonts w:ascii="Century Gothic" w:hAnsi="Century Gothic"/>
          <w:bCs/>
        </w:rPr>
        <w:t>. Así las cosas, el hecho</w:t>
      </w:r>
      <w:r w:rsidR="00616588">
        <w:rPr>
          <w:rFonts w:ascii="Century Gothic" w:hAnsi="Century Gothic"/>
          <w:bCs/>
        </w:rPr>
        <w:t xml:space="preserve"> médico reprochado ocurrió</w:t>
      </w:r>
      <w:r w:rsidRPr="00023CF4">
        <w:rPr>
          <w:rFonts w:ascii="Century Gothic" w:hAnsi="Century Gothic"/>
          <w:bCs/>
        </w:rPr>
        <w:t xml:space="preserve"> el </w:t>
      </w:r>
      <w:r w:rsidR="0045165D">
        <w:rPr>
          <w:rFonts w:ascii="Century Gothic" w:hAnsi="Century Gothic"/>
          <w:bCs/>
        </w:rPr>
        <w:t>03</w:t>
      </w:r>
      <w:r w:rsidR="00021AF9">
        <w:rPr>
          <w:rFonts w:ascii="Century Gothic" w:hAnsi="Century Gothic"/>
          <w:bCs/>
        </w:rPr>
        <w:t xml:space="preserve"> de </w:t>
      </w:r>
      <w:r w:rsidR="0045165D">
        <w:rPr>
          <w:rFonts w:ascii="Century Gothic" w:hAnsi="Century Gothic"/>
          <w:bCs/>
        </w:rPr>
        <w:t>noviembre</w:t>
      </w:r>
      <w:r w:rsidR="00021AF9">
        <w:rPr>
          <w:rFonts w:ascii="Century Gothic" w:hAnsi="Century Gothic"/>
          <w:bCs/>
        </w:rPr>
        <w:t xml:space="preserve"> de 20</w:t>
      </w:r>
      <w:r w:rsidR="0045165D">
        <w:rPr>
          <w:rFonts w:ascii="Century Gothic" w:hAnsi="Century Gothic"/>
          <w:bCs/>
        </w:rPr>
        <w:t>19</w:t>
      </w:r>
      <w:r w:rsidRPr="00023CF4">
        <w:rPr>
          <w:rFonts w:ascii="Century Gothic" w:hAnsi="Century Gothic"/>
          <w:bCs/>
        </w:rPr>
        <w:t xml:space="preserve">, </w:t>
      </w:r>
      <w:r w:rsidR="00445203" w:rsidRPr="00023CF4">
        <w:rPr>
          <w:rFonts w:ascii="Century Gothic" w:hAnsi="Century Gothic"/>
          <w:bCs/>
        </w:rPr>
        <w:t xml:space="preserve">es decir, durante el periodo de retroactividad </w:t>
      </w:r>
      <w:r w:rsidR="00616588">
        <w:rPr>
          <w:rFonts w:ascii="Century Gothic" w:hAnsi="Century Gothic"/>
          <w:bCs/>
        </w:rPr>
        <w:t>que corresponde desde el 01 de julio de 2006</w:t>
      </w:r>
      <w:r w:rsidR="00445203" w:rsidRPr="00023CF4">
        <w:rPr>
          <w:rFonts w:ascii="Century Gothic" w:hAnsi="Century Gothic"/>
          <w:bCs/>
        </w:rPr>
        <w:t>.</w:t>
      </w:r>
      <w:r w:rsidR="004102BF">
        <w:rPr>
          <w:rFonts w:ascii="Century Gothic" w:hAnsi="Century Gothic"/>
          <w:bCs/>
        </w:rPr>
        <w:t xml:space="preserve"> </w:t>
      </w:r>
      <w:r w:rsidRPr="00023CF4">
        <w:rPr>
          <w:rFonts w:ascii="Century Gothic" w:hAnsi="Century Gothic"/>
          <w:bCs/>
        </w:rPr>
        <w:t xml:space="preserve">Adicionalmente, la </w:t>
      </w:r>
      <w:r w:rsidR="00616588">
        <w:rPr>
          <w:rFonts w:ascii="Century Gothic" w:hAnsi="Century Gothic"/>
          <w:bCs/>
        </w:rPr>
        <w:t xml:space="preserve">primera </w:t>
      </w:r>
      <w:r w:rsidRPr="00023CF4">
        <w:rPr>
          <w:rFonts w:ascii="Century Gothic" w:hAnsi="Century Gothic"/>
          <w:bCs/>
        </w:rPr>
        <w:t xml:space="preserve">reclamación </w:t>
      </w:r>
      <w:r w:rsidR="00616588">
        <w:rPr>
          <w:rFonts w:ascii="Century Gothic" w:hAnsi="Century Gothic"/>
          <w:bCs/>
        </w:rPr>
        <w:t xml:space="preserve">de la víctima al asegurado ocurrió con la audiencia </w:t>
      </w:r>
      <w:r w:rsidRPr="00023CF4">
        <w:rPr>
          <w:rFonts w:ascii="Century Gothic" w:hAnsi="Century Gothic"/>
          <w:bCs/>
        </w:rPr>
        <w:t xml:space="preserve">conciliación </w:t>
      </w:r>
      <w:r w:rsidR="000F04BA" w:rsidRPr="001A5A9E">
        <w:rPr>
          <w:rFonts w:ascii="Century Gothic" w:hAnsi="Century Gothic"/>
          <w:bCs/>
        </w:rPr>
        <w:t>celebrada</w:t>
      </w:r>
      <w:r w:rsidRPr="00023CF4">
        <w:rPr>
          <w:rFonts w:ascii="Century Gothic" w:hAnsi="Century Gothic"/>
          <w:bCs/>
        </w:rPr>
        <w:t xml:space="preserve"> el día </w:t>
      </w:r>
      <w:r w:rsidR="001A5A9E">
        <w:rPr>
          <w:rFonts w:ascii="Century Gothic" w:hAnsi="Century Gothic"/>
          <w:bCs/>
        </w:rPr>
        <w:t>25</w:t>
      </w:r>
      <w:r w:rsidR="000F04BA">
        <w:rPr>
          <w:rFonts w:ascii="Century Gothic" w:hAnsi="Century Gothic"/>
          <w:bCs/>
        </w:rPr>
        <w:t xml:space="preserve"> de </w:t>
      </w:r>
      <w:r w:rsidR="001A5A9E">
        <w:rPr>
          <w:rFonts w:ascii="Century Gothic" w:hAnsi="Century Gothic"/>
          <w:bCs/>
        </w:rPr>
        <w:t>febrero</w:t>
      </w:r>
      <w:r w:rsidR="000F04BA">
        <w:rPr>
          <w:rFonts w:ascii="Century Gothic" w:hAnsi="Century Gothic"/>
          <w:bCs/>
        </w:rPr>
        <w:t xml:space="preserve"> </w:t>
      </w:r>
      <w:r w:rsidR="00FD768A">
        <w:rPr>
          <w:rFonts w:ascii="Century Gothic" w:hAnsi="Century Gothic"/>
          <w:bCs/>
        </w:rPr>
        <w:t>de 2022</w:t>
      </w:r>
      <w:r w:rsidRPr="00023CF4">
        <w:rPr>
          <w:rFonts w:ascii="Century Gothic" w:hAnsi="Century Gothic"/>
          <w:bCs/>
        </w:rPr>
        <w:t xml:space="preserve">, lo cual se encuentra dentro de </w:t>
      </w:r>
      <w:r w:rsidR="00616588">
        <w:rPr>
          <w:rFonts w:ascii="Century Gothic" w:hAnsi="Century Gothic"/>
          <w:bCs/>
        </w:rPr>
        <w:t xml:space="preserve">la vigencia comprendida entre el </w:t>
      </w:r>
      <w:r w:rsidR="00FD768A">
        <w:rPr>
          <w:rFonts w:ascii="Century Gothic" w:hAnsi="Century Gothic"/>
          <w:bCs/>
        </w:rPr>
        <w:t>27</w:t>
      </w:r>
      <w:r w:rsidR="00505A7C">
        <w:rPr>
          <w:rFonts w:ascii="Century Gothic" w:hAnsi="Century Gothic"/>
          <w:bCs/>
        </w:rPr>
        <w:t xml:space="preserve"> de septiembre de 202</w:t>
      </w:r>
      <w:r w:rsidR="00FD768A">
        <w:rPr>
          <w:rFonts w:ascii="Century Gothic" w:hAnsi="Century Gothic"/>
          <w:bCs/>
        </w:rPr>
        <w:t>1</w:t>
      </w:r>
      <w:r w:rsidRPr="00023CF4">
        <w:rPr>
          <w:rFonts w:ascii="Century Gothic" w:hAnsi="Century Gothic"/>
          <w:bCs/>
        </w:rPr>
        <w:t xml:space="preserve"> y el </w:t>
      </w:r>
      <w:r w:rsidR="00FD768A">
        <w:rPr>
          <w:rFonts w:ascii="Century Gothic" w:hAnsi="Century Gothic"/>
          <w:bCs/>
        </w:rPr>
        <w:t>27</w:t>
      </w:r>
      <w:r w:rsidR="00505A7C">
        <w:rPr>
          <w:rFonts w:ascii="Century Gothic" w:hAnsi="Century Gothic"/>
          <w:bCs/>
        </w:rPr>
        <w:t xml:space="preserve"> de septiembre de 202</w:t>
      </w:r>
      <w:r w:rsidR="00FD768A">
        <w:rPr>
          <w:rFonts w:ascii="Century Gothic" w:hAnsi="Century Gothic"/>
          <w:bCs/>
        </w:rPr>
        <w:t>2</w:t>
      </w:r>
      <w:r w:rsidRPr="00023CF4">
        <w:rPr>
          <w:rFonts w:ascii="Century Gothic" w:hAnsi="Century Gothic"/>
          <w:bCs/>
        </w:rPr>
        <w:t>. Aunado a ello, presta cobertura material en tanto ampara la responsabilidad civil profesional médica, pretensión que se le endilga al asegurado.</w:t>
      </w:r>
    </w:p>
    <w:p w14:paraId="0FE1416D" w14:textId="53B25F36" w:rsidR="00462A2E" w:rsidRDefault="00462A2E" w:rsidP="00195E85">
      <w:pPr>
        <w:spacing w:line="360" w:lineRule="auto"/>
        <w:jc w:val="both"/>
        <w:rPr>
          <w:rFonts w:ascii="Century Gothic" w:hAnsi="Century Gothic"/>
          <w:bCs/>
        </w:rPr>
      </w:pPr>
      <w:r>
        <w:rPr>
          <w:rFonts w:ascii="Century Gothic" w:hAnsi="Century Gothic"/>
          <w:bCs/>
        </w:rPr>
        <w:t xml:space="preserve">Por otro lado, </w:t>
      </w:r>
      <w:r w:rsidRPr="00AA0275">
        <w:rPr>
          <w:rFonts w:ascii="Century Gothic" w:hAnsi="Century Gothic"/>
          <w:bCs/>
        </w:rPr>
        <w:t>frente a la responsabilidad del asegurado, debe decirse que</w:t>
      </w:r>
      <w:r w:rsidR="00616588">
        <w:rPr>
          <w:rFonts w:ascii="Century Gothic" w:hAnsi="Century Gothic"/>
          <w:bCs/>
        </w:rPr>
        <w:t>, aunque en la demanda se imputa responsabilidad por el acto médico desplegado por los galenos de la clínica Junical, lo cierto es que la jurisprudencia ha dejado claro que la E.P.S es solidariamente responsable por los actos médicos ejecutados en las I.P.S, con las que tiene convenio para la prestación de los servicios de salud a sus afiliados, así las cosas se encuentra acreditada la responsabilidad de la clínica Junical por la quemadura que sufrió la paciente en la sala de cirugía</w:t>
      </w:r>
      <w:r w:rsidR="00D25F34">
        <w:rPr>
          <w:rFonts w:ascii="Century Gothic" w:hAnsi="Century Gothic"/>
          <w:bCs/>
        </w:rPr>
        <w:t xml:space="preserve">, </w:t>
      </w:r>
      <w:r w:rsidR="00616588">
        <w:rPr>
          <w:rFonts w:ascii="Century Gothic" w:hAnsi="Century Gothic"/>
          <w:bCs/>
        </w:rPr>
        <w:t>toda vez que, no tuvieron las medidas de precaución necesarias al utilizar un bisturí eléctrico</w:t>
      </w:r>
      <w:r w:rsidR="00D25F34">
        <w:rPr>
          <w:rFonts w:ascii="Century Gothic" w:hAnsi="Century Gothic"/>
          <w:bCs/>
        </w:rPr>
        <w:t>,</w:t>
      </w:r>
      <w:r w:rsidR="00616588">
        <w:rPr>
          <w:rFonts w:ascii="Century Gothic" w:hAnsi="Century Gothic"/>
          <w:bCs/>
        </w:rPr>
        <w:t xml:space="preserve"> </w:t>
      </w:r>
      <w:r w:rsidR="00D25F34">
        <w:rPr>
          <w:rFonts w:ascii="Century Gothic" w:hAnsi="Century Gothic"/>
          <w:bCs/>
        </w:rPr>
        <w:t xml:space="preserve">pese a que </w:t>
      </w:r>
      <w:r w:rsidR="00616588">
        <w:rPr>
          <w:rFonts w:ascii="Century Gothic" w:hAnsi="Century Gothic"/>
          <w:bCs/>
        </w:rPr>
        <w:t xml:space="preserve">la literatura médica indica que la activación de dicho elemento debe </w:t>
      </w:r>
      <w:r w:rsidR="00616588">
        <w:rPr>
          <w:rFonts w:ascii="Century Gothic" w:hAnsi="Century Gothic"/>
          <w:bCs/>
        </w:rPr>
        <w:lastRenderedPageBreak/>
        <w:t xml:space="preserve">realizarse a una distancia considerable del paciente puesto que los insumos como las batas quirúrgicas y las sábanas de las camillas usualmente están compuestas de polipropileno, es decir, un material inflamable. Por todo lo anterior, la quemadura </w:t>
      </w:r>
      <w:r w:rsidR="00195E85">
        <w:rPr>
          <w:rFonts w:ascii="Century Gothic" w:hAnsi="Century Gothic"/>
          <w:bCs/>
        </w:rPr>
        <w:t xml:space="preserve">generada </w:t>
      </w:r>
      <w:r w:rsidR="00D25F34">
        <w:rPr>
          <w:rFonts w:ascii="Century Gothic" w:hAnsi="Century Gothic"/>
          <w:bCs/>
        </w:rPr>
        <w:t xml:space="preserve">se ocasionó cuando una chispa generada por el bisturí incineró las sábanas de la camilla donde se encontraba la paciente, situación que constituye un evento adverso ajeno a los riesgos inherentes de una </w:t>
      </w:r>
      <w:r w:rsidR="00195E85">
        <w:rPr>
          <w:rFonts w:ascii="Century Gothic" w:hAnsi="Century Gothic"/>
          <w:bCs/>
        </w:rPr>
        <w:t>apendicectomía</w:t>
      </w:r>
      <w:bookmarkStart w:id="2" w:name="_Hlk142585491"/>
      <w:r w:rsidR="00D25F34">
        <w:rPr>
          <w:rFonts w:ascii="Century Gothic" w:hAnsi="Century Gothic"/>
          <w:bCs/>
        </w:rPr>
        <w:t>. Por lo anterior, se encuentra acreditada la responsabilidad civil profesional.</w:t>
      </w:r>
    </w:p>
    <w:bookmarkEnd w:id="2"/>
    <w:p w14:paraId="4C247621" w14:textId="0EB61454" w:rsidR="00462A2E" w:rsidRDefault="00462A2E" w:rsidP="00462A2E">
      <w:pPr>
        <w:spacing w:line="360" w:lineRule="auto"/>
        <w:jc w:val="both"/>
        <w:rPr>
          <w:rFonts w:ascii="Century Gothic" w:hAnsi="Century Gothic"/>
          <w:bCs/>
        </w:rPr>
      </w:pPr>
      <w:r>
        <w:rPr>
          <w:rFonts w:ascii="Century Gothic" w:hAnsi="Century Gothic"/>
          <w:bCs/>
        </w:rPr>
        <w:t>Todo l</w:t>
      </w:r>
      <w:r w:rsidRPr="00072E80">
        <w:rPr>
          <w:rFonts w:ascii="Century Gothic" w:hAnsi="Century Gothic"/>
          <w:bCs/>
        </w:rPr>
        <w:t>o</w:t>
      </w:r>
      <w:r>
        <w:rPr>
          <w:rFonts w:ascii="Century Gothic" w:hAnsi="Century Gothic"/>
          <w:bCs/>
        </w:rPr>
        <w:t xml:space="preserve"> </w:t>
      </w:r>
      <w:r w:rsidRPr="00072E80">
        <w:rPr>
          <w:rFonts w:ascii="Century Gothic" w:hAnsi="Century Gothic"/>
          <w:bCs/>
        </w:rPr>
        <w:t xml:space="preserve">anterior, sin perjuicio del carácter contingente del proceso.  </w:t>
      </w:r>
      <w:bookmarkStart w:id="3" w:name="_Hlk142487052"/>
      <w:bookmarkEnd w:id="1"/>
    </w:p>
    <w:p w14:paraId="5F776A0C" w14:textId="77777777" w:rsidR="00195E85" w:rsidRPr="003F3828" w:rsidRDefault="00195E85" w:rsidP="00462A2E">
      <w:pPr>
        <w:spacing w:line="360" w:lineRule="auto"/>
        <w:jc w:val="both"/>
        <w:rPr>
          <w:rFonts w:ascii="Century Gothic" w:hAnsi="Century Gothic"/>
          <w:bCs/>
        </w:rPr>
      </w:pPr>
    </w:p>
    <w:bookmarkEnd w:id="3"/>
    <w:p w14:paraId="49EDDE08" w14:textId="2DD4A2EF" w:rsidR="00906282" w:rsidRPr="003F3828" w:rsidRDefault="00906282" w:rsidP="00462A2E">
      <w:pPr>
        <w:spacing w:line="360" w:lineRule="auto"/>
        <w:jc w:val="both"/>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0FBB8AC1"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211D25" w:rsidRPr="003F3828">
        <w:rPr>
          <w:rFonts w:ascii="Century Gothic" w:hAnsi="Century Gothic"/>
          <w:bCs/>
        </w:rPr>
        <w:t>término</w:t>
      </w:r>
      <w:r w:rsidRPr="003F3828">
        <w:rPr>
          <w:rFonts w:ascii="Century Gothic" w:hAnsi="Century Gothic"/>
          <w:bCs/>
        </w:rPr>
        <w:t xml:space="preserve"> para contestar. </w:t>
      </w:r>
    </w:p>
    <w:p w14:paraId="0F9D0826" w14:textId="6E3205C2" w:rsidR="003F3828" w:rsidRDefault="00236A83" w:rsidP="003F3828">
      <w:pPr>
        <w:spacing w:line="360" w:lineRule="auto"/>
        <w:jc w:val="both"/>
        <w:rPr>
          <w:rFonts w:ascii="Century Gothic" w:hAnsi="Century Gothic" w:cs="Arial"/>
          <w:bCs/>
        </w:rPr>
      </w:pPr>
      <w:r w:rsidRPr="003F3828">
        <w:rPr>
          <w:rFonts w:ascii="Century Gothic" w:hAnsi="Century Gothic" w:cs="Arial"/>
          <w:bCs/>
        </w:rPr>
        <w:t xml:space="preserve">Firma: </w:t>
      </w:r>
      <w:r w:rsidR="00A6171B">
        <w:rPr>
          <w:rFonts w:ascii="Century Gothic" w:hAnsi="Century Gothic" w:cs="Arial"/>
          <w:bCs/>
        </w:rPr>
        <w:t>LCPR.</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t>GHA Abogados &amp; Asociados</w:t>
      </w:r>
    </w:p>
    <w:sectPr w:rsidR="000F0821"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72CB3" w14:textId="77777777" w:rsidR="00ED4675" w:rsidRDefault="00ED4675" w:rsidP="00F361C1">
      <w:pPr>
        <w:spacing w:after="0" w:line="240" w:lineRule="auto"/>
      </w:pPr>
      <w:r>
        <w:separator/>
      </w:r>
    </w:p>
  </w:endnote>
  <w:endnote w:type="continuationSeparator" w:id="0">
    <w:p w14:paraId="2AE6B271" w14:textId="77777777" w:rsidR="00ED4675" w:rsidRDefault="00ED4675"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C146E" w14:textId="77777777" w:rsidR="00ED4675" w:rsidRDefault="00ED4675" w:rsidP="00F361C1">
      <w:pPr>
        <w:spacing w:after="0" w:line="240" w:lineRule="auto"/>
      </w:pPr>
      <w:r>
        <w:separator/>
      </w:r>
    </w:p>
  </w:footnote>
  <w:footnote w:type="continuationSeparator" w:id="0">
    <w:p w14:paraId="44710430" w14:textId="77777777" w:rsidR="00ED4675" w:rsidRDefault="00ED4675"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4"/>
  </w:num>
  <w:num w:numId="4" w16cid:durableId="1610237111">
    <w:abstractNumId w:val="0"/>
  </w:num>
  <w:num w:numId="5" w16cid:durableId="18282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21AF9"/>
    <w:rsid w:val="00023CF4"/>
    <w:rsid w:val="00046165"/>
    <w:rsid w:val="00047C72"/>
    <w:rsid w:val="00050629"/>
    <w:rsid w:val="00062210"/>
    <w:rsid w:val="00062C49"/>
    <w:rsid w:val="00072E80"/>
    <w:rsid w:val="000910AC"/>
    <w:rsid w:val="000978C5"/>
    <w:rsid w:val="000B291C"/>
    <w:rsid w:val="000B3887"/>
    <w:rsid w:val="000B4222"/>
    <w:rsid w:val="000C1D58"/>
    <w:rsid w:val="000C331E"/>
    <w:rsid w:val="000C63A1"/>
    <w:rsid w:val="000D4254"/>
    <w:rsid w:val="000E15BB"/>
    <w:rsid w:val="000E7782"/>
    <w:rsid w:val="000F04BA"/>
    <w:rsid w:val="000F0821"/>
    <w:rsid w:val="001041E3"/>
    <w:rsid w:val="00110599"/>
    <w:rsid w:val="0012273D"/>
    <w:rsid w:val="001450DF"/>
    <w:rsid w:val="00147B0A"/>
    <w:rsid w:val="00171125"/>
    <w:rsid w:val="00174384"/>
    <w:rsid w:val="00177031"/>
    <w:rsid w:val="001936E5"/>
    <w:rsid w:val="0019597E"/>
    <w:rsid w:val="00195E85"/>
    <w:rsid w:val="00196AB4"/>
    <w:rsid w:val="001A5A9E"/>
    <w:rsid w:val="001B1BF9"/>
    <w:rsid w:val="001B384C"/>
    <w:rsid w:val="001B6F88"/>
    <w:rsid w:val="001C26D5"/>
    <w:rsid w:val="001C6D8A"/>
    <w:rsid w:val="001D616B"/>
    <w:rsid w:val="001E1AC1"/>
    <w:rsid w:val="001F3A28"/>
    <w:rsid w:val="00211D25"/>
    <w:rsid w:val="002136A2"/>
    <w:rsid w:val="00217259"/>
    <w:rsid w:val="00217582"/>
    <w:rsid w:val="00225AC7"/>
    <w:rsid w:val="00236A83"/>
    <w:rsid w:val="0025300A"/>
    <w:rsid w:val="00254F95"/>
    <w:rsid w:val="00275250"/>
    <w:rsid w:val="0029437D"/>
    <w:rsid w:val="002A24A5"/>
    <w:rsid w:val="002B795C"/>
    <w:rsid w:val="002C4E66"/>
    <w:rsid w:val="002D381D"/>
    <w:rsid w:val="002D5BF3"/>
    <w:rsid w:val="002E6DB4"/>
    <w:rsid w:val="002F67FD"/>
    <w:rsid w:val="003076D3"/>
    <w:rsid w:val="00321D05"/>
    <w:rsid w:val="00325411"/>
    <w:rsid w:val="00331F75"/>
    <w:rsid w:val="00334A23"/>
    <w:rsid w:val="003377F2"/>
    <w:rsid w:val="00340D04"/>
    <w:rsid w:val="00375DE6"/>
    <w:rsid w:val="003825F3"/>
    <w:rsid w:val="0038500F"/>
    <w:rsid w:val="003A4FD2"/>
    <w:rsid w:val="003B13FD"/>
    <w:rsid w:val="003D7618"/>
    <w:rsid w:val="003F3828"/>
    <w:rsid w:val="004102BF"/>
    <w:rsid w:val="004174F8"/>
    <w:rsid w:val="00430082"/>
    <w:rsid w:val="00445203"/>
    <w:rsid w:val="00445C9B"/>
    <w:rsid w:val="004512E5"/>
    <w:rsid w:val="0045165D"/>
    <w:rsid w:val="00462A2E"/>
    <w:rsid w:val="00470FEF"/>
    <w:rsid w:val="00482B31"/>
    <w:rsid w:val="004865C4"/>
    <w:rsid w:val="004A2149"/>
    <w:rsid w:val="004C7AF3"/>
    <w:rsid w:val="004D525E"/>
    <w:rsid w:val="004E0A38"/>
    <w:rsid w:val="004E0A70"/>
    <w:rsid w:val="004E1A80"/>
    <w:rsid w:val="004F61A2"/>
    <w:rsid w:val="00505A7C"/>
    <w:rsid w:val="005167D8"/>
    <w:rsid w:val="00524B29"/>
    <w:rsid w:val="00532E7A"/>
    <w:rsid w:val="00537844"/>
    <w:rsid w:val="00544178"/>
    <w:rsid w:val="00551CEE"/>
    <w:rsid w:val="00552784"/>
    <w:rsid w:val="0058522B"/>
    <w:rsid w:val="00585E62"/>
    <w:rsid w:val="00594B8A"/>
    <w:rsid w:val="005963F8"/>
    <w:rsid w:val="005C0FD6"/>
    <w:rsid w:val="005C789B"/>
    <w:rsid w:val="005D4092"/>
    <w:rsid w:val="005F59E0"/>
    <w:rsid w:val="00605DA8"/>
    <w:rsid w:val="00616588"/>
    <w:rsid w:val="00626669"/>
    <w:rsid w:val="00626E0D"/>
    <w:rsid w:val="00642069"/>
    <w:rsid w:val="00650241"/>
    <w:rsid w:val="006723EA"/>
    <w:rsid w:val="00675022"/>
    <w:rsid w:val="006771E6"/>
    <w:rsid w:val="006C2256"/>
    <w:rsid w:val="006C33D1"/>
    <w:rsid w:val="006D1EE7"/>
    <w:rsid w:val="006E2182"/>
    <w:rsid w:val="006E4066"/>
    <w:rsid w:val="006E7CE5"/>
    <w:rsid w:val="006F7DE7"/>
    <w:rsid w:val="00714849"/>
    <w:rsid w:val="00715437"/>
    <w:rsid w:val="007156AF"/>
    <w:rsid w:val="00716225"/>
    <w:rsid w:val="00722563"/>
    <w:rsid w:val="00726FDE"/>
    <w:rsid w:val="00730BF7"/>
    <w:rsid w:val="00740E03"/>
    <w:rsid w:val="00744B76"/>
    <w:rsid w:val="00756587"/>
    <w:rsid w:val="00760FC8"/>
    <w:rsid w:val="00764787"/>
    <w:rsid w:val="00777CB6"/>
    <w:rsid w:val="00786EC1"/>
    <w:rsid w:val="00787A4D"/>
    <w:rsid w:val="0079661D"/>
    <w:rsid w:val="007A02B1"/>
    <w:rsid w:val="007A7E13"/>
    <w:rsid w:val="007B524E"/>
    <w:rsid w:val="007C293D"/>
    <w:rsid w:val="007E605A"/>
    <w:rsid w:val="007E6B24"/>
    <w:rsid w:val="007F5E92"/>
    <w:rsid w:val="00806862"/>
    <w:rsid w:val="008118CC"/>
    <w:rsid w:val="008122C9"/>
    <w:rsid w:val="00832FC9"/>
    <w:rsid w:val="0085543A"/>
    <w:rsid w:val="00857034"/>
    <w:rsid w:val="00857178"/>
    <w:rsid w:val="00877C4E"/>
    <w:rsid w:val="00877CAA"/>
    <w:rsid w:val="008815F1"/>
    <w:rsid w:val="00881F5A"/>
    <w:rsid w:val="00893D48"/>
    <w:rsid w:val="00895DC8"/>
    <w:rsid w:val="008B5F1E"/>
    <w:rsid w:val="008B7F80"/>
    <w:rsid w:val="008D11A0"/>
    <w:rsid w:val="008E301D"/>
    <w:rsid w:val="008F1A57"/>
    <w:rsid w:val="008F2F50"/>
    <w:rsid w:val="008F542E"/>
    <w:rsid w:val="009038CD"/>
    <w:rsid w:val="00904357"/>
    <w:rsid w:val="00906282"/>
    <w:rsid w:val="00920A35"/>
    <w:rsid w:val="00944F05"/>
    <w:rsid w:val="00955588"/>
    <w:rsid w:val="00970CC7"/>
    <w:rsid w:val="00973588"/>
    <w:rsid w:val="00980383"/>
    <w:rsid w:val="00990608"/>
    <w:rsid w:val="00992CC1"/>
    <w:rsid w:val="00993B48"/>
    <w:rsid w:val="009A2195"/>
    <w:rsid w:val="009B0641"/>
    <w:rsid w:val="009D3CA6"/>
    <w:rsid w:val="00A0393C"/>
    <w:rsid w:val="00A11035"/>
    <w:rsid w:val="00A246D1"/>
    <w:rsid w:val="00A41226"/>
    <w:rsid w:val="00A424B1"/>
    <w:rsid w:val="00A6171B"/>
    <w:rsid w:val="00A71964"/>
    <w:rsid w:val="00A741C3"/>
    <w:rsid w:val="00A92BC3"/>
    <w:rsid w:val="00A93689"/>
    <w:rsid w:val="00A95A6B"/>
    <w:rsid w:val="00AA7F31"/>
    <w:rsid w:val="00AC00CB"/>
    <w:rsid w:val="00AF25D6"/>
    <w:rsid w:val="00AF5457"/>
    <w:rsid w:val="00AF554F"/>
    <w:rsid w:val="00B04F82"/>
    <w:rsid w:val="00B13FD3"/>
    <w:rsid w:val="00B17086"/>
    <w:rsid w:val="00B3609D"/>
    <w:rsid w:val="00B4416D"/>
    <w:rsid w:val="00B4450D"/>
    <w:rsid w:val="00B95E36"/>
    <w:rsid w:val="00BA2837"/>
    <w:rsid w:val="00BC599B"/>
    <w:rsid w:val="00BD610E"/>
    <w:rsid w:val="00BD7674"/>
    <w:rsid w:val="00BE186E"/>
    <w:rsid w:val="00BE1AF6"/>
    <w:rsid w:val="00BE3AA7"/>
    <w:rsid w:val="00BF20A0"/>
    <w:rsid w:val="00BF7F49"/>
    <w:rsid w:val="00C0132B"/>
    <w:rsid w:val="00C07DCC"/>
    <w:rsid w:val="00C12439"/>
    <w:rsid w:val="00C16A9C"/>
    <w:rsid w:val="00C20B29"/>
    <w:rsid w:val="00C239D6"/>
    <w:rsid w:val="00C24D45"/>
    <w:rsid w:val="00C32D62"/>
    <w:rsid w:val="00C609D6"/>
    <w:rsid w:val="00C7028D"/>
    <w:rsid w:val="00C900F5"/>
    <w:rsid w:val="00C96026"/>
    <w:rsid w:val="00CA757D"/>
    <w:rsid w:val="00CB48BE"/>
    <w:rsid w:val="00CC4C9E"/>
    <w:rsid w:val="00D1036E"/>
    <w:rsid w:val="00D25F34"/>
    <w:rsid w:val="00D503E8"/>
    <w:rsid w:val="00D810C0"/>
    <w:rsid w:val="00D87C88"/>
    <w:rsid w:val="00DB177F"/>
    <w:rsid w:val="00DB1B28"/>
    <w:rsid w:val="00DE005C"/>
    <w:rsid w:val="00DE444E"/>
    <w:rsid w:val="00DE485D"/>
    <w:rsid w:val="00DF08A7"/>
    <w:rsid w:val="00DF17B9"/>
    <w:rsid w:val="00E05E82"/>
    <w:rsid w:val="00E20E95"/>
    <w:rsid w:val="00E23BDC"/>
    <w:rsid w:val="00E241DB"/>
    <w:rsid w:val="00E24275"/>
    <w:rsid w:val="00E34035"/>
    <w:rsid w:val="00E34BA6"/>
    <w:rsid w:val="00E55E61"/>
    <w:rsid w:val="00E657A3"/>
    <w:rsid w:val="00E73B30"/>
    <w:rsid w:val="00E8277F"/>
    <w:rsid w:val="00EA1611"/>
    <w:rsid w:val="00EC1191"/>
    <w:rsid w:val="00EC7F52"/>
    <w:rsid w:val="00ED4675"/>
    <w:rsid w:val="00ED6335"/>
    <w:rsid w:val="00ED7A36"/>
    <w:rsid w:val="00EE0CC8"/>
    <w:rsid w:val="00F2016B"/>
    <w:rsid w:val="00F222C4"/>
    <w:rsid w:val="00F361C1"/>
    <w:rsid w:val="00F42C6D"/>
    <w:rsid w:val="00F44E4B"/>
    <w:rsid w:val="00F46DF2"/>
    <w:rsid w:val="00F8146E"/>
    <w:rsid w:val="00FA3610"/>
    <w:rsid w:val="00FB62F3"/>
    <w:rsid w:val="00FD07C5"/>
    <w:rsid w:val="00FD768A"/>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19131477">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303149664">
      <w:bodyDiv w:val="1"/>
      <w:marLeft w:val="0"/>
      <w:marRight w:val="0"/>
      <w:marTop w:val="0"/>
      <w:marBottom w:val="0"/>
      <w:divBdr>
        <w:top w:val="none" w:sz="0" w:space="0" w:color="auto"/>
        <w:left w:val="none" w:sz="0" w:space="0" w:color="auto"/>
        <w:bottom w:val="none" w:sz="0" w:space="0" w:color="auto"/>
        <w:right w:val="none" w:sz="0" w:space="0" w:color="auto"/>
      </w:divBdr>
      <w:divsChild>
        <w:div w:id="548958909">
          <w:marLeft w:val="720"/>
          <w:marRight w:val="0"/>
          <w:marTop w:val="0"/>
          <w:marBottom w:val="0"/>
          <w:divBdr>
            <w:top w:val="none" w:sz="0" w:space="0" w:color="auto"/>
            <w:left w:val="none" w:sz="0" w:space="0" w:color="auto"/>
            <w:bottom w:val="none" w:sz="0" w:space="0" w:color="auto"/>
            <w:right w:val="none" w:sz="0" w:space="0" w:color="auto"/>
          </w:divBdr>
        </w:div>
        <w:div w:id="1673676145">
          <w:marLeft w:val="720"/>
          <w:marRight w:val="0"/>
          <w:marTop w:val="0"/>
          <w:marBottom w:val="0"/>
          <w:divBdr>
            <w:top w:val="none" w:sz="0" w:space="0" w:color="auto"/>
            <w:left w:val="none" w:sz="0" w:space="0" w:color="auto"/>
            <w:bottom w:val="none" w:sz="0" w:space="0" w:color="auto"/>
            <w:right w:val="none" w:sz="0" w:space="0" w:color="auto"/>
          </w:divBdr>
        </w:div>
        <w:div w:id="237642002">
          <w:marLeft w:val="0"/>
          <w:marRight w:val="0"/>
          <w:marTop w:val="0"/>
          <w:marBottom w:val="0"/>
          <w:divBdr>
            <w:top w:val="none" w:sz="0" w:space="0" w:color="auto"/>
            <w:left w:val="none" w:sz="0" w:space="0" w:color="auto"/>
            <w:bottom w:val="none" w:sz="0" w:space="0" w:color="auto"/>
            <w:right w:val="none" w:sz="0" w:space="0" w:color="auto"/>
          </w:divBdr>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14429664">
      <w:bodyDiv w:val="1"/>
      <w:marLeft w:val="0"/>
      <w:marRight w:val="0"/>
      <w:marTop w:val="0"/>
      <w:marBottom w:val="0"/>
      <w:divBdr>
        <w:top w:val="none" w:sz="0" w:space="0" w:color="auto"/>
        <w:left w:val="none" w:sz="0" w:space="0" w:color="auto"/>
        <w:bottom w:val="none" w:sz="0" w:space="0" w:color="auto"/>
        <w:right w:val="none" w:sz="0" w:space="0" w:color="auto"/>
      </w:divBdr>
    </w:div>
    <w:div w:id="1726753584">
      <w:bodyDiv w:val="1"/>
      <w:marLeft w:val="0"/>
      <w:marRight w:val="0"/>
      <w:marTop w:val="0"/>
      <w:marBottom w:val="0"/>
      <w:divBdr>
        <w:top w:val="none" w:sz="0" w:space="0" w:color="auto"/>
        <w:left w:val="none" w:sz="0" w:space="0" w:color="auto"/>
        <w:bottom w:val="none" w:sz="0" w:space="0" w:color="auto"/>
        <w:right w:val="none" w:sz="0" w:space="0" w:color="auto"/>
      </w:divBdr>
      <w:divsChild>
        <w:div w:id="1676876975">
          <w:marLeft w:val="720"/>
          <w:marRight w:val="0"/>
          <w:marTop w:val="0"/>
          <w:marBottom w:val="0"/>
          <w:divBdr>
            <w:top w:val="none" w:sz="0" w:space="0" w:color="auto"/>
            <w:left w:val="none" w:sz="0" w:space="0" w:color="auto"/>
            <w:bottom w:val="none" w:sz="0" w:space="0" w:color="auto"/>
            <w:right w:val="none" w:sz="0" w:space="0" w:color="auto"/>
          </w:divBdr>
        </w:div>
        <w:div w:id="2052029551">
          <w:marLeft w:val="720"/>
          <w:marRight w:val="0"/>
          <w:marTop w:val="0"/>
          <w:marBottom w:val="0"/>
          <w:divBdr>
            <w:top w:val="none" w:sz="0" w:space="0" w:color="auto"/>
            <w:left w:val="none" w:sz="0" w:space="0" w:color="auto"/>
            <w:bottom w:val="none" w:sz="0" w:space="0" w:color="auto"/>
            <w:right w:val="none" w:sz="0" w:space="0" w:color="auto"/>
          </w:divBdr>
        </w:div>
        <w:div w:id="1631282203">
          <w:marLeft w:val="720"/>
          <w:marRight w:val="0"/>
          <w:marTop w:val="0"/>
          <w:marBottom w:val="0"/>
          <w:divBdr>
            <w:top w:val="none" w:sz="0" w:space="0" w:color="auto"/>
            <w:left w:val="none" w:sz="0" w:space="0" w:color="auto"/>
            <w:bottom w:val="none" w:sz="0" w:space="0" w:color="auto"/>
            <w:right w:val="none" w:sz="0" w:space="0" w:color="auto"/>
          </w:divBdr>
        </w:div>
        <w:div w:id="1959682330">
          <w:marLeft w:val="720"/>
          <w:marRight w:val="0"/>
          <w:marTop w:val="0"/>
          <w:marBottom w:val="0"/>
          <w:divBdr>
            <w:top w:val="none" w:sz="0" w:space="0" w:color="auto"/>
            <w:left w:val="none" w:sz="0" w:space="0" w:color="auto"/>
            <w:bottom w:val="none" w:sz="0" w:space="0" w:color="auto"/>
            <w:right w:val="none" w:sz="0" w:space="0" w:color="auto"/>
          </w:divBdr>
        </w:div>
        <w:div w:id="1196776265">
          <w:marLeft w:val="720"/>
          <w:marRight w:val="0"/>
          <w:marTop w:val="0"/>
          <w:marBottom w:val="0"/>
          <w:divBdr>
            <w:top w:val="none" w:sz="0" w:space="0" w:color="auto"/>
            <w:left w:val="none" w:sz="0" w:space="0" w:color="auto"/>
            <w:bottom w:val="none" w:sz="0" w:space="0" w:color="auto"/>
            <w:right w:val="none" w:sz="0" w:space="0" w:color="auto"/>
          </w:divBdr>
        </w:div>
        <w:div w:id="459416548">
          <w:marLeft w:val="720"/>
          <w:marRight w:val="0"/>
          <w:marTop w:val="0"/>
          <w:marBottom w:val="0"/>
          <w:divBdr>
            <w:top w:val="none" w:sz="0" w:space="0" w:color="auto"/>
            <w:left w:val="none" w:sz="0" w:space="0" w:color="auto"/>
            <w:bottom w:val="none" w:sz="0" w:space="0" w:color="auto"/>
            <w:right w:val="none" w:sz="0" w:space="0" w:color="auto"/>
          </w:divBdr>
        </w:div>
        <w:div w:id="2027632595">
          <w:marLeft w:val="720"/>
          <w:marRight w:val="0"/>
          <w:marTop w:val="0"/>
          <w:marBottom w:val="0"/>
          <w:divBdr>
            <w:top w:val="none" w:sz="0" w:space="0" w:color="auto"/>
            <w:left w:val="none" w:sz="0" w:space="0" w:color="auto"/>
            <w:bottom w:val="none" w:sz="0" w:space="0" w:color="auto"/>
            <w:right w:val="none" w:sz="0" w:space="0" w:color="auto"/>
          </w:divBdr>
        </w:div>
        <w:div w:id="616375671">
          <w:marLeft w:val="0"/>
          <w:marRight w:val="0"/>
          <w:marTop w:val="0"/>
          <w:marBottom w:val="0"/>
          <w:divBdr>
            <w:top w:val="none" w:sz="0" w:space="0" w:color="auto"/>
            <w:left w:val="none" w:sz="0" w:space="0" w:color="auto"/>
            <w:bottom w:val="none" w:sz="0" w:space="0" w:color="auto"/>
            <w:right w:val="none" w:sz="0" w:space="0" w:color="auto"/>
          </w:divBdr>
        </w:div>
      </w:divsChild>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59791610">
      <w:bodyDiv w:val="1"/>
      <w:marLeft w:val="0"/>
      <w:marRight w:val="0"/>
      <w:marTop w:val="0"/>
      <w:marBottom w:val="0"/>
      <w:divBdr>
        <w:top w:val="none" w:sz="0" w:space="0" w:color="auto"/>
        <w:left w:val="none" w:sz="0" w:space="0" w:color="auto"/>
        <w:bottom w:val="none" w:sz="0" w:space="0" w:color="auto"/>
        <w:right w:val="none" w:sz="0" w:space="0" w:color="auto"/>
      </w:divBdr>
      <w:divsChild>
        <w:div w:id="1134903688">
          <w:marLeft w:val="720"/>
          <w:marRight w:val="0"/>
          <w:marTop w:val="0"/>
          <w:marBottom w:val="0"/>
          <w:divBdr>
            <w:top w:val="none" w:sz="0" w:space="0" w:color="auto"/>
            <w:left w:val="none" w:sz="0" w:space="0" w:color="auto"/>
            <w:bottom w:val="none" w:sz="0" w:space="0" w:color="auto"/>
            <w:right w:val="none" w:sz="0" w:space="0" w:color="auto"/>
          </w:divBdr>
        </w:div>
        <w:div w:id="346713726">
          <w:marLeft w:val="720"/>
          <w:marRight w:val="0"/>
          <w:marTop w:val="0"/>
          <w:marBottom w:val="0"/>
          <w:divBdr>
            <w:top w:val="none" w:sz="0" w:space="0" w:color="auto"/>
            <w:left w:val="none" w:sz="0" w:space="0" w:color="auto"/>
            <w:bottom w:val="none" w:sz="0" w:space="0" w:color="auto"/>
            <w:right w:val="none" w:sz="0" w:space="0" w:color="auto"/>
          </w:divBdr>
        </w:div>
        <w:div w:id="57943802">
          <w:marLeft w:val="720"/>
          <w:marRight w:val="0"/>
          <w:marTop w:val="0"/>
          <w:marBottom w:val="0"/>
          <w:divBdr>
            <w:top w:val="none" w:sz="0" w:space="0" w:color="auto"/>
            <w:left w:val="none" w:sz="0" w:space="0" w:color="auto"/>
            <w:bottom w:val="none" w:sz="0" w:space="0" w:color="auto"/>
            <w:right w:val="none" w:sz="0" w:space="0" w:color="auto"/>
          </w:divBdr>
        </w:div>
        <w:div w:id="1580023253">
          <w:marLeft w:val="720"/>
          <w:marRight w:val="0"/>
          <w:marTop w:val="0"/>
          <w:marBottom w:val="0"/>
          <w:divBdr>
            <w:top w:val="none" w:sz="0" w:space="0" w:color="auto"/>
            <w:left w:val="none" w:sz="0" w:space="0" w:color="auto"/>
            <w:bottom w:val="none" w:sz="0" w:space="0" w:color="auto"/>
            <w:right w:val="none" w:sz="0" w:space="0" w:color="auto"/>
          </w:divBdr>
        </w:div>
        <w:div w:id="641883647">
          <w:marLeft w:val="720"/>
          <w:marRight w:val="0"/>
          <w:marTop w:val="0"/>
          <w:marBottom w:val="0"/>
          <w:divBdr>
            <w:top w:val="none" w:sz="0" w:space="0" w:color="auto"/>
            <w:left w:val="none" w:sz="0" w:space="0" w:color="auto"/>
            <w:bottom w:val="none" w:sz="0" w:space="0" w:color="auto"/>
            <w:right w:val="none" w:sz="0" w:space="0" w:color="auto"/>
          </w:divBdr>
        </w:div>
        <w:div w:id="519466896">
          <w:marLeft w:val="720"/>
          <w:marRight w:val="0"/>
          <w:marTop w:val="0"/>
          <w:marBottom w:val="0"/>
          <w:divBdr>
            <w:top w:val="none" w:sz="0" w:space="0" w:color="auto"/>
            <w:left w:val="none" w:sz="0" w:space="0" w:color="auto"/>
            <w:bottom w:val="none" w:sz="0" w:space="0" w:color="auto"/>
            <w:right w:val="none" w:sz="0" w:space="0" w:color="auto"/>
          </w:divBdr>
        </w:div>
        <w:div w:id="25258494">
          <w:marLeft w:val="720"/>
          <w:marRight w:val="0"/>
          <w:marTop w:val="0"/>
          <w:marBottom w:val="0"/>
          <w:divBdr>
            <w:top w:val="none" w:sz="0" w:space="0" w:color="auto"/>
            <w:left w:val="none" w:sz="0" w:space="0" w:color="auto"/>
            <w:bottom w:val="none" w:sz="0" w:space="0" w:color="auto"/>
            <w:right w:val="none" w:sz="0" w:space="0" w:color="auto"/>
          </w:divBdr>
        </w:div>
        <w:div w:id="1443571504">
          <w:marLeft w:val="0"/>
          <w:marRight w:val="0"/>
          <w:marTop w:val="0"/>
          <w:marBottom w:val="0"/>
          <w:divBdr>
            <w:top w:val="none" w:sz="0" w:space="0" w:color="auto"/>
            <w:left w:val="none" w:sz="0" w:space="0" w:color="auto"/>
            <w:bottom w:val="none" w:sz="0" w:space="0" w:color="auto"/>
            <w:right w:val="none" w:sz="0" w:space="0" w:color="auto"/>
          </w:divBdr>
        </w:div>
      </w:divsChild>
    </w:div>
    <w:div w:id="1852404966">
      <w:bodyDiv w:val="1"/>
      <w:marLeft w:val="0"/>
      <w:marRight w:val="0"/>
      <w:marTop w:val="0"/>
      <w:marBottom w:val="0"/>
      <w:divBdr>
        <w:top w:val="none" w:sz="0" w:space="0" w:color="auto"/>
        <w:left w:val="none" w:sz="0" w:space="0" w:color="auto"/>
        <w:bottom w:val="none" w:sz="0" w:space="0" w:color="auto"/>
        <w:right w:val="none" w:sz="0" w:space="0" w:color="auto"/>
      </w:divBdr>
      <w:divsChild>
        <w:div w:id="1682659246">
          <w:marLeft w:val="720"/>
          <w:marRight w:val="0"/>
          <w:marTop w:val="0"/>
          <w:marBottom w:val="0"/>
          <w:divBdr>
            <w:top w:val="none" w:sz="0" w:space="0" w:color="auto"/>
            <w:left w:val="none" w:sz="0" w:space="0" w:color="auto"/>
            <w:bottom w:val="none" w:sz="0" w:space="0" w:color="auto"/>
            <w:right w:val="none" w:sz="0" w:space="0" w:color="auto"/>
          </w:divBdr>
        </w:div>
        <w:div w:id="1352300716">
          <w:marLeft w:val="720"/>
          <w:marRight w:val="0"/>
          <w:marTop w:val="0"/>
          <w:marBottom w:val="0"/>
          <w:divBdr>
            <w:top w:val="none" w:sz="0" w:space="0" w:color="auto"/>
            <w:left w:val="none" w:sz="0" w:space="0" w:color="auto"/>
            <w:bottom w:val="none" w:sz="0" w:space="0" w:color="auto"/>
            <w:right w:val="none" w:sz="0" w:space="0" w:color="auto"/>
          </w:divBdr>
        </w:div>
        <w:div w:id="2117947447">
          <w:marLeft w:val="0"/>
          <w:marRight w:val="0"/>
          <w:marTop w:val="0"/>
          <w:marBottom w:val="0"/>
          <w:divBdr>
            <w:top w:val="none" w:sz="0" w:space="0" w:color="auto"/>
            <w:left w:val="none" w:sz="0" w:space="0" w:color="auto"/>
            <w:bottom w:val="none" w:sz="0" w:space="0" w:color="auto"/>
            <w:right w:val="none" w:sz="0" w:space="0" w:color="auto"/>
          </w:divBdr>
        </w:div>
      </w:divsChild>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1747B5"/>
    <w:rsid w:val="001B6F4D"/>
    <w:rsid w:val="00265E71"/>
    <w:rsid w:val="002F214A"/>
    <w:rsid w:val="004D658F"/>
    <w:rsid w:val="00545D98"/>
    <w:rsid w:val="005F61BF"/>
    <w:rsid w:val="00681F0F"/>
    <w:rsid w:val="006B33D7"/>
    <w:rsid w:val="00716E8D"/>
    <w:rsid w:val="00736B2E"/>
    <w:rsid w:val="00785358"/>
    <w:rsid w:val="0079412A"/>
    <w:rsid w:val="007B2D1A"/>
    <w:rsid w:val="00855753"/>
    <w:rsid w:val="008817FB"/>
    <w:rsid w:val="008C07CD"/>
    <w:rsid w:val="008C27DC"/>
    <w:rsid w:val="008D4DF9"/>
    <w:rsid w:val="00A23CC5"/>
    <w:rsid w:val="00A5325A"/>
    <w:rsid w:val="00A61C2C"/>
    <w:rsid w:val="00B17086"/>
    <w:rsid w:val="00BF6074"/>
    <w:rsid w:val="00C32D62"/>
    <w:rsid w:val="00C371EC"/>
    <w:rsid w:val="00CD0526"/>
    <w:rsid w:val="00D262C4"/>
    <w:rsid w:val="00D819F2"/>
    <w:rsid w:val="00E34BA6"/>
    <w:rsid w:val="00E6057A"/>
    <w:rsid w:val="00E738C3"/>
    <w:rsid w:val="00E73B5E"/>
    <w:rsid w:val="00EA1611"/>
    <w:rsid w:val="00EB06D4"/>
    <w:rsid w:val="00F83AF3"/>
    <w:rsid w:val="00FE0E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5D98"/>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1658</Words>
  <Characters>9123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Laura Catalina Poveda Rodríguez</cp:lastModifiedBy>
  <cp:revision>9</cp:revision>
  <dcterms:created xsi:type="dcterms:W3CDTF">2024-10-21T14:29:00Z</dcterms:created>
  <dcterms:modified xsi:type="dcterms:W3CDTF">2024-10-23T13:48:00Z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