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27F5" w14:textId="77777777" w:rsidR="003915D6" w:rsidRPr="003630CC" w:rsidRDefault="003915D6" w:rsidP="003810DD">
      <w:pPr>
        <w:pStyle w:val="xmsonormal"/>
        <w:shd w:val="clear" w:color="auto" w:fill="FFFFFF"/>
        <w:rPr>
          <w:rFonts w:ascii="Arial Narrow" w:hAnsi="Arial Narrow" w:cs="Calibri"/>
        </w:rPr>
      </w:pPr>
      <w:bookmarkStart w:id="0" w:name="_Hlk133578016"/>
      <w:r w:rsidRPr="003630CC">
        <w:rPr>
          <w:rStyle w:val="xcontentpasted0"/>
          <w:rFonts w:ascii="Arial Narrow" w:hAnsi="Arial Narrow" w:cs="Arial"/>
          <w:bdr w:val="none" w:sz="0" w:space="0" w:color="auto" w:frame="1"/>
        </w:rPr>
        <w:t>Estimada área de informes,</w:t>
      </w:r>
    </w:p>
    <w:p w14:paraId="66BAD8EA" w14:textId="77777777" w:rsidR="003915D6" w:rsidRPr="003630CC" w:rsidRDefault="003915D6" w:rsidP="003810DD">
      <w:pPr>
        <w:pStyle w:val="xmsonormal"/>
        <w:shd w:val="clear" w:color="auto" w:fill="FFFFFF"/>
        <w:rPr>
          <w:rFonts w:ascii="Arial Narrow" w:hAnsi="Arial Narrow" w:cs="Calibri"/>
        </w:rPr>
      </w:pPr>
      <w:r w:rsidRPr="003630CC">
        <w:rPr>
          <w:rStyle w:val="xcontentpasted0"/>
          <w:rFonts w:ascii="Arial Narrow" w:hAnsi="Arial Narrow" w:cs="Arial"/>
          <w:bdr w:val="none" w:sz="0" w:space="0" w:color="auto" w:frame="1"/>
        </w:rPr>
        <w:t>Reciban un cordial saludo, </w:t>
      </w:r>
    </w:p>
    <w:p w14:paraId="29206D0A" w14:textId="030D01FF" w:rsidR="003915D6" w:rsidRPr="003630CC" w:rsidRDefault="003915D6" w:rsidP="003810DD">
      <w:pPr>
        <w:pStyle w:val="xmsonormal"/>
        <w:shd w:val="clear" w:color="auto" w:fill="FFFFFF"/>
        <w:jc w:val="both"/>
        <w:rPr>
          <w:rFonts w:ascii="Arial Narrow" w:hAnsi="Arial Narrow" w:cs="Calibri"/>
        </w:rPr>
      </w:pPr>
      <w:r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Para todos los fines pertinentes, comedidamente informo </w:t>
      </w:r>
      <w:r w:rsidR="00451F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que el día </w:t>
      </w:r>
      <w:r w:rsidR="00355754">
        <w:rPr>
          <w:rStyle w:val="xcontentpasted0"/>
          <w:rFonts w:ascii="Arial Narrow" w:hAnsi="Arial Narrow" w:cs="Arial"/>
          <w:bdr w:val="none" w:sz="0" w:space="0" w:color="auto" w:frame="1"/>
        </w:rPr>
        <w:t>23</w:t>
      </w:r>
      <w:r w:rsidR="00F77131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 </w:t>
      </w:r>
      <w:r w:rsidR="00355754">
        <w:rPr>
          <w:rStyle w:val="xcontentpasted0"/>
          <w:rFonts w:ascii="Arial Narrow" w:hAnsi="Arial Narrow" w:cs="Arial"/>
          <w:bdr w:val="none" w:sz="0" w:space="0" w:color="auto" w:frame="1"/>
        </w:rPr>
        <w:t>octubre</w:t>
      </w:r>
      <w:r w:rsidR="00451F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 202</w:t>
      </w:r>
      <w:r w:rsidR="00355754">
        <w:rPr>
          <w:rStyle w:val="xcontentpasted0"/>
          <w:rFonts w:ascii="Arial Narrow" w:hAnsi="Arial Narrow" w:cs="Arial"/>
          <w:bdr w:val="none" w:sz="0" w:space="0" w:color="auto" w:frame="1"/>
        </w:rPr>
        <w:t>4</w:t>
      </w:r>
      <w:r w:rsidR="00451F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, fue radicada contestación </w:t>
      </w:r>
      <w:r w:rsidR="00DB3322">
        <w:rPr>
          <w:rStyle w:val="xcontentpasted0"/>
          <w:rFonts w:ascii="Arial Narrow" w:hAnsi="Arial Narrow" w:cs="Arial"/>
          <w:bdr w:val="none" w:sz="0" w:space="0" w:color="auto" w:frame="1"/>
        </w:rPr>
        <w:t>a la</w:t>
      </w:r>
      <w:r w:rsidR="00451F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demanda </w:t>
      </w:r>
      <w:r w:rsidR="00F77131">
        <w:rPr>
          <w:rStyle w:val="xcontentpasted0"/>
          <w:rFonts w:ascii="Arial Narrow" w:hAnsi="Arial Narrow" w:cs="Arial"/>
          <w:bdr w:val="none" w:sz="0" w:space="0" w:color="auto" w:frame="1"/>
        </w:rPr>
        <w:t xml:space="preserve">y al llamamiento en garantía </w:t>
      </w:r>
      <w:r w:rsidR="00451F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ante </w:t>
      </w:r>
      <w:r w:rsidR="007E6F36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el </w:t>
      </w:r>
      <w:r w:rsidR="00C869A1" w:rsidRPr="00C869A1">
        <w:rPr>
          <w:rStyle w:val="xcontentpasted0"/>
          <w:rFonts w:ascii="Arial Narrow" w:hAnsi="Arial Narrow" w:cs="Arial"/>
          <w:bdr w:val="none" w:sz="0" w:space="0" w:color="auto" w:frame="1"/>
        </w:rPr>
        <w:t>JUZGADO CUARTO (4) CIVIL DEL CIRCUITO DE CALI</w:t>
      </w:r>
      <w:r w:rsidR="00451F57" w:rsidRPr="003630CC">
        <w:rPr>
          <w:rStyle w:val="xcontentpasted0"/>
          <w:rFonts w:ascii="Arial Narrow" w:hAnsi="Arial Narrow" w:cs="Arial"/>
          <w:bdr w:val="none" w:sz="0" w:space="0" w:color="auto" w:frame="1"/>
        </w:rPr>
        <w:t>, dentro del proceso que a continuación de describe:</w:t>
      </w:r>
    </w:p>
    <w:tbl>
      <w:tblPr>
        <w:tblW w:w="8823" w:type="dxa"/>
        <w:tblLook w:val="04A0" w:firstRow="1" w:lastRow="0" w:firstColumn="1" w:lastColumn="0" w:noHBand="0" w:noVBand="1"/>
      </w:tblPr>
      <w:tblGrid>
        <w:gridCol w:w="2842"/>
        <w:gridCol w:w="5981"/>
      </w:tblGrid>
      <w:tr w:rsidR="003630CC" w:rsidRPr="003630CC" w14:paraId="566E4D6A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5C03DEEA" w14:textId="77777777" w:rsidR="003915D6" w:rsidRPr="003630CC" w:rsidRDefault="003915D6" w:rsidP="007E6F36">
            <w:pPr>
              <w:pStyle w:val="NormalWeb"/>
              <w:rPr>
                <w:rFonts w:ascii="Arial Narrow" w:hAnsi="Arial Narrow"/>
                <w:sz w:val="24"/>
                <w:szCs w:val="24"/>
              </w:rPr>
            </w:pPr>
            <w:r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REFERENCIA: </w:t>
            </w:r>
          </w:p>
        </w:tc>
        <w:tc>
          <w:tcPr>
            <w:tcW w:w="5981" w:type="dxa"/>
            <w:vAlign w:val="center"/>
            <w:hideMark/>
          </w:tcPr>
          <w:p w14:paraId="1B8B9F63" w14:textId="1CCE60C8" w:rsidR="003915D6" w:rsidRPr="003630CC" w:rsidRDefault="00C869A1" w:rsidP="00C869A1">
            <w:pPr>
              <w:pStyle w:val="NormalWeb"/>
              <w:rPr>
                <w:rFonts w:ascii="Arial Narrow" w:hAnsi="Arial Narrow"/>
                <w:sz w:val="24"/>
                <w:szCs w:val="24"/>
              </w:rPr>
            </w:pPr>
            <w:r w:rsidRPr="00C869A1">
              <w:rPr>
                <w:rFonts w:ascii="Arial Narrow" w:hAnsi="Arial Narrow"/>
                <w:sz w:val="24"/>
                <w:szCs w:val="24"/>
              </w:rPr>
              <w:t>PROCESO </w:t>
            </w:r>
            <w:r w:rsidR="00287FC7">
              <w:rPr>
                <w:rFonts w:ascii="Arial Narrow" w:hAnsi="Arial Narrow"/>
                <w:sz w:val="24"/>
                <w:szCs w:val="24"/>
              </w:rPr>
              <w:t>VERBAL</w:t>
            </w:r>
          </w:p>
        </w:tc>
      </w:tr>
      <w:tr w:rsidR="003630CC" w:rsidRPr="003630CC" w14:paraId="2BBD7B2E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5ED1DD3" w14:textId="237DBDBF" w:rsidR="003915D6" w:rsidRPr="003630CC" w:rsidRDefault="00451F57" w:rsidP="007E6F36">
            <w:pPr>
              <w:pStyle w:val="NormalWeb"/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</w:pPr>
            <w:r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EXPEDIENTE</w:t>
            </w:r>
            <w:r w:rsidR="003915D6"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81" w:type="dxa"/>
            <w:vAlign w:val="center"/>
          </w:tcPr>
          <w:p w14:paraId="349DFB46" w14:textId="785A5DB8" w:rsidR="003915D6" w:rsidRPr="003630CC" w:rsidRDefault="00C869A1" w:rsidP="00C869A1">
            <w:pPr>
              <w:pStyle w:val="NormalWeb"/>
              <w:rPr>
                <w:rStyle w:val="contentpasted1"/>
                <w:rFonts w:ascii="Arial Narrow" w:hAnsi="Arial Narrow"/>
                <w:sz w:val="24"/>
                <w:szCs w:val="24"/>
              </w:rPr>
            </w:pPr>
            <w:r w:rsidRPr="00C869A1">
              <w:rPr>
                <w:rFonts w:ascii="Arial Narrow" w:hAnsi="Arial Narrow"/>
                <w:sz w:val="24"/>
                <w:szCs w:val="24"/>
              </w:rPr>
              <w:t>760013103004-</w:t>
            </w:r>
            <w:r w:rsidRPr="00C869A1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2024-00222</w:t>
            </w:r>
            <w:r w:rsidRPr="00C869A1">
              <w:rPr>
                <w:rFonts w:ascii="Arial Narrow" w:hAnsi="Arial Narrow"/>
                <w:sz w:val="24"/>
                <w:szCs w:val="24"/>
              </w:rPr>
              <w:t>-00</w:t>
            </w:r>
          </w:p>
        </w:tc>
      </w:tr>
      <w:tr w:rsidR="003630CC" w:rsidRPr="003630CC" w14:paraId="408764F0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1F2B69E1" w14:textId="21C8074A" w:rsidR="003915D6" w:rsidRPr="003630CC" w:rsidRDefault="003915D6" w:rsidP="007E6F36">
            <w:pPr>
              <w:pStyle w:val="NormalWeb"/>
              <w:rPr>
                <w:rFonts w:ascii="Arial Narrow" w:hAnsi="Arial Narrow"/>
                <w:sz w:val="24"/>
                <w:szCs w:val="24"/>
              </w:rPr>
            </w:pPr>
            <w:r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DEMANDANTE</w:t>
            </w:r>
            <w:r w:rsidR="007E6F36"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S</w:t>
            </w:r>
            <w:r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5981" w:type="dxa"/>
            <w:vAlign w:val="center"/>
            <w:hideMark/>
          </w:tcPr>
          <w:p w14:paraId="5F89B23B" w14:textId="7D8ED801" w:rsidR="003915D6" w:rsidRPr="003630CC" w:rsidRDefault="00B23AA2" w:rsidP="007E6F36">
            <w:pPr>
              <w:pStyle w:val="NormalWeb"/>
              <w:rPr>
                <w:rFonts w:ascii="Arial Narrow" w:hAnsi="Arial Narrow"/>
                <w:sz w:val="24"/>
                <w:szCs w:val="24"/>
              </w:rPr>
            </w:pPr>
            <w:r w:rsidRPr="00B23AA2">
              <w:rPr>
                <w:rStyle w:val="contentpasted3"/>
                <w:rFonts w:ascii="Arial Narrow" w:hAnsi="Arial Narrow" w:cs="Arial"/>
                <w:sz w:val="24"/>
                <w:szCs w:val="24"/>
                <w:shd w:val="clear" w:color="auto" w:fill="FFFFFF"/>
              </w:rPr>
              <w:t>YAJAIRA DE LA CONSOLACIÓN ORTEGA MONSALVE Y OTROS</w:t>
            </w:r>
          </w:p>
        </w:tc>
      </w:tr>
      <w:tr w:rsidR="003630CC" w:rsidRPr="003630CC" w14:paraId="1A4D0FE6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25382D6C" w14:textId="77777777" w:rsidR="003915D6" w:rsidRPr="003630CC" w:rsidRDefault="003915D6" w:rsidP="007E6F36">
            <w:pPr>
              <w:pStyle w:val="NormalWeb"/>
              <w:rPr>
                <w:rFonts w:ascii="Arial Narrow" w:hAnsi="Arial Narrow"/>
                <w:sz w:val="24"/>
                <w:szCs w:val="24"/>
              </w:rPr>
            </w:pPr>
            <w:r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DEMANDADOS: </w:t>
            </w:r>
          </w:p>
        </w:tc>
        <w:tc>
          <w:tcPr>
            <w:tcW w:w="5981" w:type="dxa"/>
            <w:vAlign w:val="center"/>
            <w:hideMark/>
          </w:tcPr>
          <w:p w14:paraId="4CD1739C" w14:textId="1294787F" w:rsidR="003915D6" w:rsidRPr="00B23AA2" w:rsidRDefault="00B23AA2" w:rsidP="00B23AA2">
            <w:pPr>
              <w:pStyle w:val="NormalWeb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B23AA2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CARACOL TELEVISIÓN S.A.</w:t>
            </w:r>
          </w:p>
        </w:tc>
      </w:tr>
      <w:tr w:rsidR="003630CC" w:rsidRPr="003630CC" w14:paraId="6E315B6B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032A1154" w14:textId="5799E5CC" w:rsidR="00451F57" w:rsidRPr="003630CC" w:rsidRDefault="00F77131" w:rsidP="007E6F36">
            <w:pPr>
              <w:pStyle w:val="NormalWeb"/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LLAMADOS EN GARANTIA</w:t>
            </w:r>
            <w:r w:rsidR="00451F57" w:rsidRPr="003630CC"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81" w:type="dxa"/>
            <w:vAlign w:val="center"/>
          </w:tcPr>
          <w:p w14:paraId="7FE7799C" w14:textId="0184DDB5" w:rsidR="00451F57" w:rsidRPr="003630CC" w:rsidRDefault="00F77131" w:rsidP="007E6F36">
            <w:pPr>
              <w:pStyle w:val="NormalWeb"/>
              <w:rPr>
                <w:rStyle w:val="contentpasted4"/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F77131">
              <w:rPr>
                <w:rStyle w:val="contentpasted4"/>
                <w:rFonts w:ascii="Arial Narrow" w:hAnsi="Arial Narrow" w:cs="Arial"/>
                <w:sz w:val="24"/>
                <w:szCs w:val="24"/>
                <w:shd w:val="clear" w:color="auto" w:fill="FFFFFF"/>
              </w:rPr>
              <w:t>CHUBB SEGUROS COLOMBIA S.A. Y OTRO</w:t>
            </w:r>
          </w:p>
        </w:tc>
      </w:tr>
      <w:tr w:rsidR="003630CC" w:rsidRPr="003630CC" w14:paraId="015834EC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DFA6B63" w14:textId="476F5DD1" w:rsidR="00451F57" w:rsidRPr="003630CC" w:rsidRDefault="00451F57" w:rsidP="007E6F36">
            <w:pPr>
              <w:pStyle w:val="NormalWeb"/>
              <w:rPr>
                <w:rStyle w:val="contentpasted1"/>
                <w:rFonts w:ascii="Arial Narrow" w:hAnsi="Arial Narrow"/>
                <w:b/>
                <w:bCs/>
                <w:sz w:val="24"/>
                <w:szCs w:val="24"/>
              </w:rPr>
            </w:pPr>
            <w:r w:rsidRPr="003630CC">
              <w:rPr>
                <w:rStyle w:val="contentpasted1"/>
                <w:rFonts w:ascii="Arial Narrow" w:hAnsi="Arial Narrow" w:cs="Arial"/>
                <w:b/>
                <w:bCs/>
                <w:sz w:val="24"/>
                <w:szCs w:val="24"/>
              </w:rPr>
              <w:t>TIPO DE VINCULACION:</w:t>
            </w:r>
          </w:p>
        </w:tc>
        <w:tc>
          <w:tcPr>
            <w:tcW w:w="5981" w:type="dxa"/>
            <w:vAlign w:val="center"/>
          </w:tcPr>
          <w:p w14:paraId="1AF698FF" w14:textId="54AE7081" w:rsidR="00451F57" w:rsidRPr="003630CC" w:rsidRDefault="00F77131" w:rsidP="007E6F36">
            <w:pPr>
              <w:pStyle w:val="NormalWeb"/>
              <w:rPr>
                <w:rStyle w:val="contentpasted4"/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Style w:val="contentpasted4"/>
                <w:rFonts w:ascii="Arial Narrow" w:hAnsi="Arial Narrow" w:cs="Arial"/>
                <w:sz w:val="24"/>
                <w:szCs w:val="24"/>
                <w:shd w:val="clear" w:color="auto" w:fill="FFFFFF"/>
              </w:rPr>
              <w:t>LLAMADA EN GARANTIA</w:t>
            </w:r>
          </w:p>
        </w:tc>
      </w:tr>
    </w:tbl>
    <w:p w14:paraId="3A8E3924" w14:textId="77777777" w:rsidR="003915D6" w:rsidRPr="003630CC" w:rsidRDefault="003915D6" w:rsidP="002069A2">
      <w:pPr>
        <w:pStyle w:val="xmsonormal"/>
        <w:shd w:val="clear" w:color="auto" w:fill="FFFFFF"/>
        <w:jc w:val="center"/>
        <w:rPr>
          <w:rFonts w:ascii="Arial Narrow" w:hAnsi="Arial Narrow" w:cs="Calibri"/>
          <w:b/>
          <w:bCs/>
          <w:u w:val="single"/>
        </w:rPr>
      </w:pPr>
      <w:r w:rsidRPr="003630CC">
        <w:rPr>
          <w:rFonts w:ascii="Arial Narrow" w:hAnsi="Arial Narrow" w:cs="Calibri"/>
          <w:b/>
          <w:bCs/>
          <w:u w:val="single"/>
        </w:rPr>
        <w:t>HECHOS</w:t>
      </w:r>
    </w:p>
    <w:p w14:paraId="418DCA0B" w14:textId="11D9B67F" w:rsidR="002069A2" w:rsidRPr="003630CC" w:rsidRDefault="002069A2" w:rsidP="002069A2">
      <w:pPr>
        <w:pStyle w:val="Sinespaciado"/>
        <w:jc w:val="both"/>
        <w:rPr>
          <w:rFonts w:ascii="Arial Narrow" w:eastAsia="Times New Roman" w:hAnsi="Arial Narrow"/>
          <w:sz w:val="24"/>
          <w:szCs w:val="24"/>
        </w:rPr>
      </w:pPr>
    </w:p>
    <w:p w14:paraId="1894DB33" w14:textId="147FE01E" w:rsidR="000646CE" w:rsidRDefault="000646CE" w:rsidP="00225B8B">
      <w:pPr>
        <w:pStyle w:val="Sinespaciado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0646CE">
        <w:rPr>
          <w:rFonts w:ascii="Arial Narrow" w:eastAsia="Times New Roman" w:hAnsi="Arial Narrow"/>
          <w:sz w:val="24"/>
          <w:szCs w:val="24"/>
        </w:rPr>
        <w:t xml:space="preserve">El </w:t>
      </w:r>
      <w:r w:rsidR="001D0E0F" w:rsidRPr="000646CE">
        <w:rPr>
          <w:rFonts w:ascii="Arial Narrow" w:eastAsia="Times New Roman" w:hAnsi="Arial Narrow"/>
          <w:sz w:val="24"/>
          <w:szCs w:val="24"/>
        </w:rPr>
        <w:t>día</w:t>
      </w:r>
      <w:r w:rsidRPr="000646CE">
        <w:rPr>
          <w:rFonts w:ascii="Arial Narrow" w:eastAsia="Times New Roman" w:hAnsi="Arial Narrow"/>
          <w:sz w:val="24"/>
          <w:szCs w:val="24"/>
        </w:rPr>
        <w:t xml:space="preserve"> 23 de julio de 2021</w:t>
      </w:r>
      <w:r w:rsidR="00225B8B">
        <w:rPr>
          <w:rFonts w:ascii="Arial Narrow" w:eastAsia="Times New Roman" w:hAnsi="Arial Narrow"/>
          <w:sz w:val="24"/>
          <w:szCs w:val="24"/>
        </w:rPr>
        <w:t xml:space="preserve"> </w:t>
      </w:r>
      <w:r w:rsidR="00225B8B" w:rsidRPr="00225B8B">
        <w:rPr>
          <w:rFonts w:ascii="Arial Narrow" w:eastAsia="Times New Roman" w:hAnsi="Arial Narrow"/>
          <w:sz w:val="24"/>
          <w:szCs w:val="24"/>
        </w:rPr>
        <w:t>agentes de la fiscalía y la policía</w:t>
      </w:r>
      <w:r w:rsidR="00840BE2">
        <w:rPr>
          <w:rFonts w:ascii="Arial Narrow" w:eastAsia="Times New Roman" w:hAnsi="Arial Narrow"/>
          <w:sz w:val="24"/>
          <w:szCs w:val="24"/>
        </w:rPr>
        <w:t xml:space="preserve"> nacional</w:t>
      </w:r>
      <w:r w:rsidR="00225B8B" w:rsidRPr="00225B8B">
        <w:rPr>
          <w:rFonts w:ascii="Arial Narrow" w:eastAsia="Times New Roman" w:hAnsi="Arial Narrow"/>
          <w:sz w:val="24"/>
          <w:szCs w:val="24"/>
        </w:rPr>
        <w:t xml:space="preserve"> con orden judicial hicieron efectivo la orden de captura contra YAJAIRA DE LA CONSOLACI</w:t>
      </w:r>
      <w:r w:rsidR="00225B8B">
        <w:rPr>
          <w:rFonts w:ascii="Arial Narrow" w:eastAsia="Times New Roman" w:hAnsi="Arial Narrow"/>
          <w:sz w:val="24"/>
          <w:szCs w:val="24"/>
        </w:rPr>
        <w:t>Ó</w:t>
      </w:r>
      <w:r w:rsidR="00225B8B" w:rsidRPr="00225B8B">
        <w:rPr>
          <w:rFonts w:ascii="Arial Narrow" w:eastAsia="Times New Roman" w:hAnsi="Arial Narrow"/>
          <w:sz w:val="24"/>
          <w:szCs w:val="24"/>
        </w:rPr>
        <w:t>N ORTEGA MONSALVE</w:t>
      </w:r>
      <w:r w:rsidR="00823053">
        <w:rPr>
          <w:rFonts w:ascii="Arial Narrow" w:eastAsia="Times New Roman" w:hAnsi="Arial Narrow"/>
          <w:sz w:val="24"/>
          <w:szCs w:val="24"/>
        </w:rPr>
        <w:t>,</w:t>
      </w:r>
      <w:r w:rsidR="00225B8B" w:rsidRPr="00225B8B">
        <w:rPr>
          <w:rFonts w:ascii="Arial Narrow" w:eastAsia="Times New Roman" w:hAnsi="Arial Narrow"/>
          <w:sz w:val="24"/>
          <w:szCs w:val="24"/>
        </w:rPr>
        <w:t xml:space="preserve"> YONATHAN MANUEL SUAREZ BACOURT, y ANA ANDREINA PE</w:t>
      </w:r>
      <w:r w:rsidR="00225B8B">
        <w:rPr>
          <w:rFonts w:ascii="Arial Narrow" w:eastAsia="Times New Roman" w:hAnsi="Arial Narrow"/>
          <w:sz w:val="24"/>
          <w:szCs w:val="24"/>
        </w:rPr>
        <w:t>Ñ</w:t>
      </w:r>
      <w:r w:rsidR="00225B8B" w:rsidRPr="00225B8B">
        <w:rPr>
          <w:rFonts w:ascii="Arial Narrow" w:eastAsia="Times New Roman" w:hAnsi="Arial Narrow"/>
          <w:sz w:val="24"/>
          <w:szCs w:val="24"/>
        </w:rPr>
        <w:t>ALOZA ORTEGA</w:t>
      </w:r>
      <w:r w:rsidR="00126AF8">
        <w:rPr>
          <w:rFonts w:ascii="Arial Narrow" w:eastAsia="Times New Roman" w:hAnsi="Arial Narrow"/>
          <w:sz w:val="24"/>
          <w:szCs w:val="24"/>
        </w:rPr>
        <w:t xml:space="preserve"> por el delito de lesiones personales</w:t>
      </w:r>
    </w:p>
    <w:p w14:paraId="4F919188" w14:textId="77777777" w:rsidR="00126AF8" w:rsidRDefault="00126AF8" w:rsidP="00126AF8">
      <w:pPr>
        <w:pStyle w:val="Sinespaciado"/>
        <w:ind w:left="720"/>
        <w:jc w:val="both"/>
        <w:rPr>
          <w:rFonts w:ascii="Arial Narrow" w:eastAsia="Times New Roman" w:hAnsi="Arial Narrow"/>
          <w:sz w:val="24"/>
          <w:szCs w:val="24"/>
        </w:rPr>
      </w:pPr>
    </w:p>
    <w:p w14:paraId="463D4933" w14:textId="65A45990" w:rsidR="009F41B5" w:rsidRDefault="00DB1F55" w:rsidP="00DB1F55">
      <w:pPr>
        <w:pStyle w:val="Sinespaciado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DB1F55">
        <w:rPr>
          <w:rFonts w:ascii="Arial Narrow" w:eastAsia="Times New Roman" w:hAnsi="Arial Narrow"/>
          <w:sz w:val="24"/>
          <w:szCs w:val="24"/>
        </w:rPr>
        <w:t xml:space="preserve">Como consecuencia de la acusación de la Fiscalía </w:t>
      </w:r>
      <w:r w:rsidR="004A4844" w:rsidRPr="00225B8B">
        <w:rPr>
          <w:rFonts w:ascii="Arial Narrow" w:eastAsia="Times New Roman" w:hAnsi="Arial Narrow"/>
          <w:sz w:val="24"/>
          <w:szCs w:val="24"/>
        </w:rPr>
        <w:t>YAJAIRA DE LA CONSOLACI</w:t>
      </w:r>
      <w:r w:rsidR="004A4844">
        <w:rPr>
          <w:rFonts w:ascii="Arial Narrow" w:eastAsia="Times New Roman" w:hAnsi="Arial Narrow"/>
          <w:sz w:val="24"/>
          <w:szCs w:val="24"/>
        </w:rPr>
        <w:t>Ó</w:t>
      </w:r>
      <w:r w:rsidR="004A4844" w:rsidRPr="00225B8B">
        <w:rPr>
          <w:rFonts w:ascii="Arial Narrow" w:eastAsia="Times New Roman" w:hAnsi="Arial Narrow"/>
          <w:sz w:val="24"/>
          <w:szCs w:val="24"/>
        </w:rPr>
        <w:t>N ORTEGA MONSALVE</w:t>
      </w:r>
      <w:r w:rsidR="004A4844" w:rsidRPr="00823053">
        <w:rPr>
          <w:rFonts w:ascii="Arial Narrow" w:eastAsia="Times New Roman" w:hAnsi="Arial Narrow"/>
          <w:sz w:val="24"/>
          <w:szCs w:val="24"/>
        </w:rPr>
        <w:t xml:space="preserve"> </w:t>
      </w:r>
      <w:r w:rsidR="004A4844" w:rsidRPr="00225B8B">
        <w:rPr>
          <w:rFonts w:ascii="Arial Narrow" w:eastAsia="Times New Roman" w:hAnsi="Arial Narrow"/>
          <w:sz w:val="24"/>
          <w:szCs w:val="24"/>
        </w:rPr>
        <w:t>y ANA ANDREINA PE</w:t>
      </w:r>
      <w:r w:rsidR="004A4844">
        <w:rPr>
          <w:rFonts w:ascii="Arial Narrow" w:eastAsia="Times New Roman" w:hAnsi="Arial Narrow"/>
          <w:sz w:val="24"/>
          <w:szCs w:val="24"/>
        </w:rPr>
        <w:t>Ñ</w:t>
      </w:r>
      <w:r w:rsidR="004A4844" w:rsidRPr="00225B8B">
        <w:rPr>
          <w:rFonts w:ascii="Arial Narrow" w:eastAsia="Times New Roman" w:hAnsi="Arial Narrow"/>
          <w:sz w:val="24"/>
          <w:szCs w:val="24"/>
        </w:rPr>
        <w:t>ALOZA ORTEGA</w:t>
      </w:r>
      <w:r w:rsidR="004A4844" w:rsidRPr="00DB1F55">
        <w:rPr>
          <w:rFonts w:ascii="Arial Narrow" w:eastAsia="Times New Roman" w:hAnsi="Arial Narrow"/>
          <w:sz w:val="24"/>
          <w:szCs w:val="24"/>
        </w:rPr>
        <w:t xml:space="preserve"> </w:t>
      </w:r>
      <w:r w:rsidR="008C660B">
        <w:rPr>
          <w:rFonts w:ascii="Arial Narrow" w:eastAsia="Times New Roman" w:hAnsi="Arial Narrow"/>
          <w:sz w:val="24"/>
          <w:szCs w:val="24"/>
        </w:rPr>
        <w:t xml:space="preserve">fueron </w:t>
      </w:r>
      <w:r w:rsidR="00DC68AB">
        <w:rPr>
          <w:rFonts w:ascii="Arial Narrow" w:eastAsia="Times New Roman" w:hAnsi="Arial Narrow"/>
          <w:sz w:val="24"/>
          <w:szCs w:val="24"/>
        </w:rPr>
        <w:t>encarceladas</w:t>
      </w:r>
      <w:r w:rsidR="008C660B">
        <w:rPr>
          <w:rFonts w:ascii="Arial Narrow" w:eastAsia="Times New Roman" w:hAnsi="Arial Narrow"/>
          <w:sz w:val="24"/>
          <w:szCs w:val="24"/>
        </w:rPr>
        <w:t xml:space="preserve"> por</w:t>
      </w:r>
      <w:r w:rsidRPr="00DB1F55">
        <w:rPr>
          <w:rFonts w:ascii="Arial Narrow" w:eastAsia="Times New Roman" w:hAnsi="Arial Narrow"/>
          <w:sz w:val="24"/>
          <w:szCs w:val="24"/>
        </w:rPr>
        <w:t xml:space="preserve"> 25 meses</w:t>
      </w:r>
      <w:r w:rsidR="008C660B">
        <w:rPr>
          <w:rFonts w:ascii="Arial Narrow" w:eastAsia="Times New Roman" w:hAnsi="Arial Narrow"/>
          <w:sz w:val="24"/>
          <w:szCs w:val="24"/>
        </w:rPr>
        <w:t xml:space="preserve">. </w:t>
      </w:r>
    </w:p>
    <w:p w14:paraId="644EDA13" w14:textId="77777777" w:rsidR="008C660B" w:rsidRDefault="008C660B" w:rsidP="008C660B">
      <w:pPr>
        <w:pStyle w:val="Prrafodelista"/>
        <w:rPr>
          <w:rFonts w:ascii="Arial Narrow" w:eastAsia="Times New Roman" w:hAnsi="Arial Narrow"/>
          <w:sz w:val="24"/>
          <w:szCs w:val="24"/>
        </w:rPr>
      </w:pPr>
    </w:p>
    <w:p w14:paraId="67C74FD7" w14:textId="43159C1C" w:rsidR="008C660B" w:rsidRDefault="00143A08" w:rsidP="00143A08">
      <w:pPr>
        <w:pStyle w:val="Sinespaciado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143A08">
        <w:rPr>
          <w:rFonts w:ascii="Arial Narrow" w:eastAsia="Times New Roman" w:hAnsi="Arial Narrow"/>
          <w:sz w:val="24"/>
          <w:szCs w:val="24"/>
        </w:rPr>
        <w:t xml:space="preserve">El 05 de diciembre de 2023, </w:t>
      </w:r>
      <w:r w:rsidR="00257103">
        <w:rPr>
          <w:rFonts w:ascii="Arial Narrow" w:eastAsia="Times New Roman" w:hAnsi="Arial Narrow"/>
          <w:sz w:val="24"/>
          <w:szCs w:val="24"/>
        </w:rPr>
        <w:t>el</w:t>
      </w:r>
      <w:r w:rsidRPr="00143A08">
        <w:rPr>
          <w:rFonts w:ascii="Arial Narrow" w:eastAsia="Times New Roman" w:hAnsi="Arial Narrow"/>
          <w:sz w:val="24"/>
          <w:szCs w:val="24"/>
        </w:rPr>
        <w:t xml:space="preserve"> JUZGADO 22 PENAL DEL CIRCUITO CON FUNCIONES DE CONOCIMIENTO emito sentencia absolutoria</w:t>
      </w:r>
      <w:r>
        <w:rPr>
          <w:rFonts w:ascii="Arial Narrow" w:eastAsia="Times New Roman" w:hAnsi="Arial Narrow"/>
          <w:sz w:val="24"/>
          <w:szCs w:val="24"/>
        </w:rPr>
        <w:t xml:space="preserve"> en favor de </w:t>
      </w:r>
      <w:r w:rsidRPr="00225B8B">
        <w:rPr>
          <w:rFonts w:ascii="Arial Narrow" w:eastAsia="Times New Roman" w:hAnsi="Arial Narrow"/>
          <w:sz w:val="24"/>
          <w:szCs w:val="24"/>
        </w:rPr>
        <w:t>YAJAIRA DE LA CONSOLACI</w:t>
      </w:r>
      <w:r>
        <w:rPr>
          <w:rFonts w:ascii="Arial Narrow" w:eastAsia="Times New Roman" w:hAnsi="Arial Narrow"/>
          <w:sz w:val="24"/>
          <w:szCs w:val="24"/>
        </w:rPr>
        <w:t>Ó</w:t>
      </w:r>
      <w:r w:rsidRPr="00225B8B">
        <w:rPr>
          <w:rFonts w:ascii="Arial Narrow" w:eastAsia="Times New Roman" w:hAnsi="Arial Narrow"/>
          <w:sz w:val="24"/>
          <w:szCs w:val="24"/>
        </w:rPr>
        <w:t>N ORTEGA MONSALVE</w:t>
      </w:r>
      <w:r w:rsidRPr="00823053">
        <w:rPr>
          <w:rFonts w:ascii="Arial Narrow" w:eastAsia="Times New Roman" w:hAnsi="Arial Narrow"/>
          <w:sz w:val="24"/>
          <w:szCs w:val="24"/>
        </w:rPr>
        <w:t xml:space="preserve"> </w:t>
      </w:r>
      <w:r w:rsidRPr="00225B8B">
        <w:rPr>
          <w:rFonts w:ascii="Arial Narrow" w:eastAsia="Times New Roman" w:hAnsi="Arial Narrow"/>
          <w:sz w:val="24"/>
          <w:szCs w:val="24"/>
        </w:rPr>
        <w:t>y ANA ANDREINA PE</w:t>
      </w:r>
      <w:r>
        <w:rPr>
          <w:rFonts w:ascii="Arial Narrow" w:eastAsia="Times New Roman" w:hAnsi="Arial Narrow"/>
          <w:sz w:val="24"/>
          <w:szCs w:val="24"/>
        </w:rPr>
        <w:t>Ñ</w:t>
      </w:r>
      <w:r w:rsidRPr="00225B8B">
        <w:rPr>
          <w:rFonts w:ascii="Arial Narrow" w:eastAsia="Times New Roman" w:hAnsi="Arial Narrow"/>
          <w:sz w:val="24"/>
          <w:szCs w:val="24"/>
        </w:rPr>
        <w:t>ALOZA ORTEGA</w:t>
      </w:r>
    </w:p>
    <w:p w14:paraId="18CDCCCB" w14:textId="77777777" w:rsidR="00143A08" w:rsidRDefault="00143A08" w:rsidP="00143A08">
      <w:pPr>
        <w:pStyle w:val="Prrafodelista"/>
        <w:rPr>
          <w:rFonts w:ascii="Arial Narrow" w:eastAsia="Times New Roman" w:hAnsi="Arial Narrow"/>
          <w:sz w:val="24"/>
          <w:szCs w:val="24"/>
        </w:rPr>
      </w:pPr>
    </w:p>
    <w:p w14:paraId="3331CE8D" w14:textId="5ECEA286" w:rsidR="00143A08" w:rsidRDefault="00584562" w:rsidP="00584562">
      <w:pPr>
        <w:pStyle w:val="Sinespaciado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584562">
        <w:rPr>
          <w:rFonts w:ascii="Arial Narrow" w:eastAsia="Times New Roman" w:hAnsi="Arial Narrow"/>
          <w:sz w:val="24"/>
          <w:szCs w:val="24"/>
        </w:rPr>
        <w:t xml:space="preserve">El 09 de enero de 2024, </w:t>
      </w:r>
      <w:r w:rsidRPr="00225B8B">
        <w:rPr>
          <w:rFonts w:ascii="Arial Narrow" w:eastAsia="Times New Roman" w:hAnsi="Arial Narrow"/>
          <w:sz w:val="24"/>
          <w:szCs w:val="24"/>
        </w:rPr>
        <w:t>YAJAIRA DE LA CONSOLACI</w:t>
      </w:r>
      <w:r>
        <w:rPr>
          <w:rFonts w:ascii="Arial Narrow" w:eastAsia="Times New Roman" w:hAnsi="Arial Narrow"/>
          <w:sz w:val="24"/>
          <w:szCs w:val="24"/>
        </w:rPr>
        <w:t>Ó</w:t>
      </w:r>
      <w:r w:rsidRPr="00225B8B">
        <w:rPr>
          <w:rFonts w:ascii="Arial Narrow" w:eastAsia="Times New Roman" w:hAnsi="Arial Narrow"/>
          <w:sz w:val="24"/>
          <w:szCs w:val="24"/>
        </w:rPr>
        <w:t>N ORTEGA MONSALVE</w:t>
      </w:r>
      <w:r w:rsidRPr="00823053">
        <w:rPr>
          <w:rFonts w:ascii="Arial Narrow" w:eastAsia="Times New Roman" w:hAnsi="Arial Narrow"/>
          <w:sz w:val="24"/>
          <w:szCs w:val="24"/>
        </w:rPr>
        <w:t xml:space="preserve"> </w:t>
      </w:r>
      <w:r w:rsidRPr="00225B8B">
        <w:rPr>
          <w:rFonts w:ascii="Arial Narrow" w:eastAsia="Times New Roman" w:hAnsi="Arial Narrow"/>
          <w:sz w:val="24"/>
          <w:szCs w:val="24"/>
        </w:rPr>
        <w:t>y ANA ANDREINA PE</w:t>
      </w:r>
      <w:r>
        <w:rPr>
          <w:rFonts w:ascii="Arial Narrow" w:eastAsia="Times New Roman" w:hAnsi="Arial Narrow"/>
          <w:sz w:val="24"/>
          <w:szCs w:val="24"/>
        </w:rPr>
        <w:t>Ñ</w:t>
      </w:r>
      <w:r w:rsidRPr="00225B8B">
        <w:rPr>
          <w:rFonts w:ascii="Arial Narrow" w:eastAsia="Times New Roman" w:hAnsi="Arial Narrow"/>
          <w:sz w:val="24"/>
          <w:szCs w:val="24"/>
        </w:rPr>
        <w:t>ALOZA ORTEGA</w:t>
      </w:r>
      <w:r w:rsidRPr="00584562">
        <w:rPr>
          <w:rFonts w:ascii="Arial Narrow" w:eastAsia="Times New Roman" w:hAnsi="Arial Narrow"/>
          <w:sz w:val="24"/>
          <w:szCs w:val="24"/>
        </w:rPr>
        <w:t xml:space="preserve">, interpusieron denuncia ante la fiscalía, la que correspondió por reparto el 14 de enero de 2024 a </w:t>
      </w:r>
      <w:r w:rsidR="00300628" w:rsidRPr="00584562">
        <w:rPr>
          <w:rFonts w:ascii="Arial Narrow" w:eastAsia="Times New Roman" w:hAnsi="Arial Narrow"/>
          <w:sz w:val="24"/>
          <w:szCs w:val="24"/>
        </w:rPr>
        <w:t xml:space="preserve">la </w:t>
      </w:r>
      <w:r w:rsidR="00300628">
        <w:rPr>
          <w:rFonts w:ascii="Arial Narrow" w:eastAsia="Times New Roman" w:hAnsi="Arial Narrow"/>
          <w:sz w:val="24"/>
          <w:szCs w:val="24"/>
        </w:rPr>
        <w:t>F</w:t>
      </w:r>
      <w:r w:rsidR="00300628" w:rsidRPr="00584562">
        <w:rPr>
          <w:rFonts w:ascii="Arial Narrow" w:eastAsia="Times New Roman" w:hAnsi="Arial Narrow"/>
          <w:sz w:val="24"/>
          <w:szCs w:val="24"/>
        </w:rPr>
        <w:t xml:space="preserve">iscalía </w:t>
      </w:r>
      <w:r w:rsidRPr="00584562">
        <w:rPr>
          <w:rFonts w:ascii="Arial Narrow" w:eastAsia="Times New Roman" w:hAnsi="Arial Narrow"/>
          <w:sz w:val="24"/>
          <w:szCs w:val="24"/>
        </w:rPr>
        <w:t>32 de Cali</w:t>
      </w:r>
    </w:p>
    <w:p w14:paraId="7C86E80E" w14:textId="77777777" w:rsidR="00395FC5" w:rsidRDefault="00395FC5" w:rsidP="00395FC5">
      <w:pPr>
        <w:pStyle w:val="Prrafodelista"/>
        <w:rPr>
          <w:rFonts w:ascii="Arial Narrow" w:eastAsia="Times New Roman" w:hAnsi="Arial Narrow"/>
          <w:sz w:val="24"/>
          <w:szCs w:val="24"/>
        </w:rPr>
      </w:pPr>
    </w:p>
    <w:p w14:paraId="00634CD3" w14:textId="3B3692DC" w:rsidR="00395FC5" w:rsidRPr="00C70564" w:rsidRDefault="00395FC5" w:rsidP="00395FC5">
      <w:pPr>
        <w:pStyle w:val="Sinespaciado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395FC5">
        <w:rPr>
          <w:rFonts w:ascii="Arial Narrow" w:eastAsia="Times New Roman" w:hAnsi="Arial Narrow"/>
          <w:sz w:val="24"/>
          <w:szCs w:val="24"/>
        </w:rPr>
        <w:t xml:space="preserve">El 28 de mayo de 2024, las partes agotaron </w:t>
      </w:r>
      <w:r w:rsidR="00257103">
        <w:rPr>
          <w:rFonts w:ascii="Arial Narrow" w:eastAsia="Times New Roman" w:hAnsi="Arial Narrow"/>
          <w:sz w:val="24"/>
          <w:szCs w:val="24"/>
        </w:rPr>
        <w:t>la</w:t>
      </w:r>
      <w:r w:rsidRPr="00395FC5">
        <w:rPr>
          <w:rFonts w:ascii="Arial Narrow" w:eastAsia="Times New Roman" w:hAnsi="Arial Narrow"/>
          <w:sz w:val="24"/>
          <w:szCs w:val="24"/>
        </w:rPr>
        <w:t xml:space="preserve"> CONCILIACI</w:t>
      </w:r>
      <w:r>
        <w:rPr>
          <w:rFonts w:ascii="Arial Narrow" w:eastAsia="Times New Roman" w:hAnsi="Arial Narrow"/>
          <w:sz w:val="24"/>
          <w:szCs w:val="24"/>
        </w:rPr>
        <w:t>Ó</w:t>
      </w:r>
      <w:r w:rsidRPr="00395FC5">
        <w:rPr>
          <w:rFonts w:ascii="Arial Narrow" w:eastAsia="Times New Roman" w:hAnsi="Arial Narrow"/>
          <w:sz w:val="24"/>
          <w:szCs w:val="24"/>
        </w:rPr>
        <w:t xml:space="preserve">N EXTRAJUDICIAL </w:t>
      </w:r>
      <w:r w:rsidR="009A50E5">
        <w:rPr>
          <w:rFonts w:ascii="Arial Narrow" w:eastAsia="Times New Roman" w:hAnsi="Arial Narrow"/>
          <w:sz w:val="24"/>
          <w:szCs w:val="24"/>
        </w:rPr>
        <w:t xml:space="preserve">con la parte </w:t>
      </w:r>
      <w:r w:rsidR="009A50E5" w:rsidRPr="00B23AA2">
        <w:rPr>
          <w:rFonts w:ascii="Arial Narrow" w:hAnsi="Arial Narrow" w:cs="Arial"/>
          <w:sz w:val="24"/>
          <w:szCs w:val="24"/>
          <w:shd w:val="clear" w:color="auto" w:fill="FFFFFF"/>
        </w:rPr>
        <w:t>CARACOL TELEVISIÓN S.A</w:t>
      </w:r>
      <w:r w:rsidR="009A50E5" w:rsidRPr="00395FC5">
        <w:rPr>
          <w:rFonts w:ascii="Arial Narrow" w:eastAsia="Times New Roman" w:hAnsi="Arial Narrow"/>
          <w:sz w:val="24"/>
          <w:szCs w:val="24"/>
        </w:rPr>
        <w:t xml:space="preserve"> </w:t>
      </w:r>
      <w:r w:rsidRPr="00395FC5">
        <w:rPr>
          <w:rFonts w:ascii="Arial Narrow" w:eastAsia="Times New Roman" w:hAnsi="Arial Narrow"/>
          <w:sz w:val="24"/>
          <w:szCs w:val="24"/>
        </w:rPr>
        <w:t>de que trata la Ley 640 de 2001</w:t>
      </w:r>
      <w:r w:rsidR="003E027B" w:rsidRPr="00B23AA2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14:paraId="3F2B5797" w14:textId="77777777" w:rsidR="00C70564" w:rsidRDefault="00C70564" w:rsidP="00C70564">
      <w:pPr>
        <w:pStyle w:val="Prrafodelista"/>
        <w:rPr>
          <w:rFonts w:ascii="Arial Narrow" w:eastAsia="Times New Roman" w:hAnsi="Arial Narrow"/>
          <w:sz w:val="24"/>
          <w:szCs w:val="24"/>
        </w:rPr>
      </w:pPr>
    </w:p>
    <w:p w14:paraId="16F48F54" w14:textId="20A85907" w:rsidR="00C70564" w:rsidRPr="00584562" w:rsidRDefault="00C70564" w:rsidP="00395FC5">
      <w:pPr>
        <w:pStyle w:val="Sinespaciado"/>
        <w:numPr>
          <w:ilvl w:val="0"/>
          <w:numId w:val="5"/>
        </w:numPr>
        <w:jc w:val="both"/>
        <w:rPr>
          <w:rFonts w:ascii="Arial Narrow" w:eastAsia="Times New Roman" w:hAnsi="Arial Narrow"/>
          <w:sz w:val="24"/>
          <w:szCs w:val="24"/>
        </w:rPr>
      </w:pPr>
      <w:r w:rsidRPr="00225B8B">
        <w:rPr>
          <w:rFonts w:ascii="Arial Narrow" w:eastAsia="Times New Roman" w:hAnsi="Arial Narrow"/>
          <w:sz w:val="24"/>
          <w:szCs w:val="24"/>
        </w:rPr>
        <w:t>YAJAIRA DE LA CONSOLACI</w:t>
      </w:r>
      <w:r>
        <w:rPr>
          <w:rFonts w:ascii="Arial Narrow" w:eastAsia="Times New Roman" w:hAnsi="Arial Narrow"/>
          <w:sz w:val="24"/>
          <w:szCs w:val="24"/>
        </w:rPr>
        <w:t>Ó</w:t>
      </w:r>
      <w:r w:rsidRPr="00225B8B">
        <w:rPr>
          <w:rFonts w:ascii="Arial Narrow" w:eastAsia="Times New Roman" w:hAnsi="Arial Narrow"/>
          <w:sz w:val="24"/>
          <w:szCs w:val="24"/>
        </w:rPr>
        <w:t>N ORTEGA MONSALVE</w:t>
      </w:r>
      <w:r w:rsidRPr="00823053">
        <w:rPr>
          <w:rFonts w:ascii="Arial Narrow" w:eastAsia="Times New Roman" w:hAnsi="Arial Narrow"/>
          <w:sz w:val="24"/>
          <w:szCs w:val="24"/>
        </w:rPr>
        <w:t xml:space="preserve"> </w:t>
      </w:r>
      <w:r w:rsidRPr="00225B8B">
        <w:rPr>
          <w:rFonts w:ascii="Arial Narrow" w:eastAsia="Times New Roman" w:hAnsi="Arial Narrow"/>
          <w:sz w:val="24"/>
          <w:szCs w:val="24"/>
        </w:rPr>
        <w:t>y ANA ANDREINA PE</w:t>
      </w:r>
      <w:r>
        <w:rPr>
          <w:rFonts w:ascii="Arial Narrow" w:eastAsia="Times New Roman" w:hAnsi="Arial Narrow"/>
          <w:sz w:val="24"/>
          <w:szCs w:val="24"/>
        </w:rPr>
        <w:t>Ñ</w:t>
      </w:r>
      <w:r w:rsidRPr="00225B8B">
        <w:rPr>
          <w:rFonts w:ascii="Arial Narrow" w:eastAsia="Times New Roman" w:hAnsi="Arial Narrow"/>
          <w:sz w:val="24"/>
          <w:szCs w:val="24"/>
        </w:rPr>
        <w:t>ALOZA ORTEGA</w:t>
      </w:r>
      <w:r>
        <w:rPr>
          <w:rFonts w:ascii="Arial Narrow" w:eastAsia="Times New Roman" w:hAnsi="Arial Narrow"/>
          <w:sz w:val="24"/>
          <w:szCs w:val="24"/>
        </w:rPr>
        <w:t xml:space="preserve"> y sus familiares presentan demanda en contra de </w:t>
      </w:r>
      <w:r w:rsidRPr="00B23AA2">
        <w:rPr>
          <w:rFonts w:ascii="Arial Narrow" w:hAnsi="Arial Narrow" w:cs="Arial"/>
          <w:sz w:val="24"/>
          <w:szCs w:val="24"/>
          <w:shd w:val="clear" w:color="auto" w:fill="FFFFFF"/>
        </w:rPr>
        <w:t>CARACOL TELEVISIÓN S.A.</w:t>
      </w:r>
    </w:p>
    <w:p w14:paraId="2F92E01D" w14:textId="77777777" w:rsidR="002069A2" w:rsidRPr="006E2A03" w:rsidRDefault="002069A2" w:rsidP="006E2A03">
      <w:pPr>
        <w:rPr>
          <w:rFonts w:ascii="Arial Narrow" w:eastAsia="Times New Roman" w:hAnsi="Arial Narrow"/>
          <w:sz w:val="24"/>
          <w:szCs w:val="24"/>
        </w:rPr>
      </w:pPr>
    </w:p>
    <w:p w14:paraId="643C63CA" w14:textId="77777777" w:rsidR="002069A2" w:rsidRPr="003630CC" w:rsidRDefault="002069A2" w:rsidP="002069A2">
      <w:pPr>
        <w:pStyle w:val="Sinespaciado"/>
        <w:jc w:val="center"/>
        <w:rPr>
          <w:rFonts w:ascii="Arial Narrow" w:hAnsi="Arial Narrow"/>
          <w:sz w:val="24"/>
          <w:szCs w:val="24"/>
          <w:u w:val="single"/>
        </w:rPr>
      </w:pPr>
      <w:r w:rsidRPr="003630CC">
        <w:rPr>
          <w:rStyle w:val="contentpasted1"/>
          <w:rFonts w:ascii="Arial Narrow" w:hAnsi="Arial Narrow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PRETENSIONES</w:t>
      </w:r>
    </w:p>
    <w:p w14:paraId="532A24CD" w14:textId="6B47BBA8" w:rsidR="002069A2" w:rsidRDefault="002069A2" w:rsidP="002069A2">
      <w:pPr>
        <w:pStyle w:val="Sinespaciado"/>
        <w:jc w:val="both"/>
        <w:rPr>
          <w:rStyle w:val="contentpasted1"/>
          <w:rFonts w:ascii="Arial Narrow" w:hAnsi="Arial Narrow"/>
          <w:sz w:val="24"/>
          <w:szCs w:val="24"/>
        </w:rPr>
      </w:pPr>
    </w:p>
    <w:p w14:paraId="565CD91E" w14:textId="69A5A770" w:rsidR="006E2A03" w:rsidRDefault="003A4440" w:rsidP="003A4440">
      <w:pPr>
        <w:pStyle w:val="Sinespaciado"/>
        <w:numPr>
          <w:ilvl w:val="0"/>
          <w:numId w:val="8"/>
        </w:numPr>
        <w:jc w:val="both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3A4440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DECLARAR Civilmente responsable del daño moral, al buen nombre y daño a la vida en relación a CARACOL TELEVISION S A, propietario del Programa Séptimo Día, por injuria y calumnia difundida en medios de comunicación masiva.</w:t>
      </w:r>
    </w:p>
    <w:p w14:paraId="3FD3F03D" w14:textId="77777777" w:rsidR="00001094" w:rsidRPr="00001094" w:rsidRDefault="00001094" w:rsidP="00001094">
      <w:pPr>
        <w:pStyle w:val="Sinespaciado"/>
        <w:ind w:left="720"/>
        <w:jc w:val="both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20A71362" w14:textId="1441DC60" w:rsidR="006E2A03" w:rsidRDefault="002A49D6" w:rsidP="002A49D6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2A49D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ORDENESE a CARACOL TELEVISION S A, propietario del Programa Séptimo Día, retirar todas las publicaciones de todas las plataformas, que afectaron el buen nombre de los aquí demandantes, por el mismo medio y con las mismas características en que se difundió la noticia dando la oportunidad a las víctimas directas de contar la verdadera historia.</w:t>
      </w:r>
    </w:p>
    <w:p w14:paraId="3379478D" w14:textId="77777777" w:rsidR="006B040E" w:rsidRDefault="006B040E" w:rsidP="006B040E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4BB32AAF" w14:textId="0A28E8EE" w:rsidR="006B040E" w:rsidRDefault="001D5EC7" w:rsidP="001D5EC7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1D5EC7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DE</w:t>
      </w:r>
      <w:r w:rsidRPr="001D5EC7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NESE a CARACOL TELEVISION S A, propietario del Programa Séptimo Día, a reconocer y pagar el valor de treinta millones de pesos ($30.000.000) a cada una de las víctimas directas, esto sería a las señoras YAJAIRA DE LA CONSOLACI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Ó</w:t>
      </w:r>
      <w:r w:rsidRPr="001D5EC7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 ORTEGA MONSALVE y ANA ANDREINA PE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Ñ</w:t>
      </w:r>
      <w:r w:rsidRPr="001D5EC7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ALOZA ORTEGA. Como compensación del daño causado al buen nombre</w:t>
      </w:r>
    </w:p>
    <w:p w14:paraId="365D79F2" w14:textId="77777777" w:rsidR="00124476" w:rsidRDefault="00124476" w:rsidP="00124476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62962D87" w14:textId="2EFEB0BC" w:rsidR="00124476" w:rsidRDefault="00124476" w:rsidP="00124476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NESE a CARACOL TELEVISION S A, propietario del Programa Séptimo Día, a reconocer y pagar el valor de veinte millones de pesos ($20.000.000) a cada una de las víctimas indirectas que se encuentran en primer grado 1° de consanguinidad, esto sería al señor GERARDO ORTEGA ROLON, padre de las víctimas directas, Carmen Rutila Parada Ortega, </w:t>
      </w:r>
      <w:proofErr w:type="spellStart"/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Raily</w:t>
      </w:r>
      <w:proofErr w:type="spellEnd"/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Andreina Ortega, Arianny Yajaira Brito Ortega, y </w:t>
      </w:r>
      <w:proofErr w:type="spellStart"/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Kendy</w:t>
      </w:r>
      <w:proofErr w:type="spellEnd"/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Ortega Monsalve, hijos de la víctima directa YAJAIRA DE LA CONSOLACI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Ó</w:t>
      </w:r>
      <w:r w:rsidRPr="0012447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N. Como compensación del daño causado al buen nombre</w:t>
      </w:r>
    </w:p>
    <w:p w14:paraId="636AF1BB" w14:textId="77777777" w:rsidR="003768E6" w:rsidRDefault="003768E6" w:rsidP="003768E6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4A6A19C2" w14:textId="4E919CE9" w:rsidR="003768E6" w:rsidRDefault="003768E6" w:rsidP="003768E6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3768E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3768E6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NESE a CARACOL TELEVISION S A, propietario del Programa Séptimo Día, a reconocer y pagar el valor de quince millones de pesos ($15.000.000) a cada una de las víctimas indirectas en el segundo grado 2° de consanguinidad, esto sería a las hermanas de las víctimas directas, las señoras YENIFER CAROLINA ORTEGA MONSALVE y LUPITA DEL CARMEN ORTEGA MONSALVE. Como compensación del daño causado al buen nombre.</w:t>
      </w:r>
    </w:p>
    <w:p w14:paraId="6030A497" w14:textId="77777777" w:rsidR="00364CF9" w:rsidRDefault="00364CF9" w:rsidP="00364CF9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0A89B6A6" w14:textId="3B3C854F" w:rsidR="00364CF9" w:rsidRDefault="00364CF9" w:rsidP="00364CF9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364CF9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364CF9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NESE a CARACOL TELEVISION S A, propietario del Programa Séptimo Día, a reconocer y pagar el valor de diez millones de pesos ($10.000.000) a cada una de las víctimas indirectas en el tercer grado 3° de consanguinidad, esto sería a los sobrinos de las víctimas directas, los menores Joshua Alejandro Ortega Monsalve, hijo de YENIFER, José Rubén Ortega Monsalve, y </w:t>
      </w:r>
      <w:proofErr w:type="spellStart"/>
      <w:r w:rsidRPr="00364CF9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Edicson</w:t>
      </w:r>
      <w:proofErr w:type="spellEnd"/>
      <w:r w:rsidRPr="00364CF9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Alejandro Méndez Ortega, hijos de lupita, como compensación al daño ocasionado al buen nombre.</w:t>
      </w:r>
    </w:p>
    <w:p w14:paraId="50B3CA6A" w14:textId="77777777" w:rsidR="009E5A13" w:rsidRDefault="009E5A13" w:rsidP="009E5A13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393C130E" w14:textId="77A071D7" w:rsidR="009E5A13" w:rsidRDefault="009E5A13" w:rsidP="009E5A13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9E5A13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9E5A13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NESE a CARACOL TELEVISION S A, propietario del Programa Séptimo Día, a reconocer y pagar el valor de veinte millones de pesos ($20.000.000) a cada una de las víctimas directas, esto sería a las señoras YAJAIRA DE LA CONSOLACI</w:t>
      </w:r>
      <w:r w:rsid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Ó</w:t>
      </w:r>
      <w:r w:rsidRPr="009E5A13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 ORTEGA MONSALVE y ANA ANDREINA PE</w:t>
      </w:r>
      <w:r w:rsid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Ñ</w:t>
      </w:r>
      <w:r w:rsidRPr="009E5A13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ALOZA ORTEGA, como compensación al daño ocasionado por perjuicios morales</w:t>
      </w:r>
    </w:p>
    <w:p w14:paraId="49C888C8" w14:textId="77777777" w:rsidR="009E5A13" w:rsidRDefault="009E5A13" w:rsidP="009E5A13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745DB3D3" w14:textId="5F3BE508" w:rsidR="009E5A13" w:rsidRDefault="00736E5E" w:rsidP="00736E5E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NESE a CARACOL TELEVISION S A, propietario del Programa Séptimo Día, a reconocer y pagar el valor de diez millones de pesos ($10.000.000) a cada una de las víctimas indirectas que se encuentran en primer grado 1° de consanguinidad, esto sería al señor GERARDO ORTEGA ROLON, padre de las víctimas directas, Carmen Rutila Parada Ortega, </w:t>
      </w:r>
      <w:proofErr w:type="spellStart"/>
      <w:r w:rsidRP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Raily</w:t>
      </w:r>
      <w:proofErr w:type="spellEnd"/>
      <w:r w:rsidRP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Andreina Ortega, Arianny Yajaira Brito Ortega, y </w:t>
      </w:r>
      <w:proofErr w:type="spellStart"/>
      <w:r w:rsidRP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Kendy</w:t>
      </w:r>
      <w:proofErr w:type="spellEnd"/>
      <w:r w:rsidRPr="00736E5E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Ortega Monsalve, hijos de la víctima directa YAJAIRA DE LA CONSOLACI”N, como compensación al daño ocasionado por perjuicios morales.</w:t>
      </w:r>
    </w:p>
    <w:p w14:paraId="4792DFE8" w14:textId="77777777" w:rsidR="007A1C04" w:rsidRDefault="007A1C04" w:rsidP="007A1C04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51BFD673" w14:textId="2486A27E" w:rsidR="007A1C04" w:rsidRDefault="007A1C04" w:rsidP="007A1C04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NESE a CARACOL TELEVISION S A, propietario del Programa Séptimo Día, a reconocer y pagar el valor de cinco millones de pesos ($ 5.000.000) a cada una de las víctimas indirectas en el segundo grado 2° de consanguinidad, esto sería a las hermanas de las </w:t>
      </w:r>
      <w:r w:rsidR="00186C88"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víctimas</w:t>
      </w:r>
      <w:r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directas, las </w:t>
      </w:r>
      <w:r w:rsidR="00186C88"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señoras</w:t>
      </w:r>
      <w:r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YENIFER CAROLINA ORTEGA MONSALVE y LUPITA DEL CARMEN ORTEGA MONSALVE, como </w:t>
      </w:r>
      <w:r w:rsidR="00186C88"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compensación</w:t>
      </w:r>
      <w:r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al </w:t>
      </w:r>
      <w:r w:rsidR="00186C88"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daño</w:t>
      </w:r>
      <w:r w:rsidRPr="007A1C04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ocasionado por perjuicios morales.</w:t>
      </w:r>
    </w:p>
    <w:p w14:paraId="0DADF2D4" w14:textId="77777777" w:rsidR="00186C88" w:rsidRDefault="00186C88" w:rsidP="00186C88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1B6F08B6" w14:textId="21E42C00" w:rsidR="00186C88" w:rsidRDefault="00186C88" w:rsidP="00186C88">
      <w:pPr>
        <w:pStyle w:val="Sinespaciado"/>
        <w:numPr>
          <w:ilvl w:val="0"/>
          <w:numId w:val="8"/>
        </w:numPr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186C88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186C88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NESE a CARACOL TELEVISION S A, propietario del Programa Séptimo Día, a reconocer y pagar el valor de tres millones de pesos ($ 3.000.000) a cada una de las víctimas indirectas en el tercer grado 3° de consanguinidad, esto sería a los sobrinos de las víctimas directas, los menores Joshua Alejandro Ortega Monsalve, hijo de YENIFER, José Rubén Ortega Monsalve, y </w:t>
      </w:r>
      <w:proofErr w:type="spellStart"/>
      <w:r w:rsidRPr="00186C88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Edicson</w:t>
      </w:r>
      <w:proofErr w:type="spellEnd"/>
      <w:r w:rsidRPr="00186C88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 xml:space="preserve"> Alejandro Méndez Ortega, hijos de Lupita, como compensación al daño ocasionado por perjuicios morales.</w:t>
      </w:r>
    </w:p>
    <w:p w14:paraId="06BCC63F" w14:textId="77777777" w:rsidR="00186C88" w:rsidRDefault="00186C88" w:rsidP="00186C88">
      <w:pPr>
        <w:pStyle w:val="Prrafodelista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</w:p>
    <w:p w14:paraId="36160B50" w14:textId="46728126" w:rsidR="00186C88" w:rsidRDefault="009E2DA2" w:rsidP="009E2DA2">
      <w:pPr>
        <w:pStyle w:val="Sinespaciado"/>
        <w:numPr>
          <w:ilvl w:val="0"/>
          <w:numId w:val="8"/>
        </w:numPr>
        <w:jc w:val="both"/>
        <w:rPr>
          <w:rStyle w:val="contentpasted4"/>
          <w:rFonts w:ascii="Arial Narrow" w:eastAsia="Times New Roman" w:hAnsi="Arial Narrow"/>
          <w:sz w:val="24"/>
          <w:szCs w:val="24"/>
          <w:bdr w:val="none" w:sz="0" w:space="0" w:color="auto" w:frame="1"/>
        </w:rPr>
      </w:pPr>
      <w:r w:rsidRPr="009E2DA2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COND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E</w:t>
      </w:r>
      <w:r w:rsidRPr="009E2DA2">
        <w:rPr>
          <w:rFonts w:ascii="Arial Narrow" w:eastAsia="Times New Roman" w:hAnsi="Arial Narrow"/>
          <w:sz w:val="24"/>
          <w:szCs w:val="24"/>
          <w:bdr w:val="none" w:sz="0" w:space="0" w:color="auto" w:frame="1"/>
        </w:rPr>
        <w:t>NESE a CARACOL TELEVISION S A, propietario del Programa Séptimo Día, a pagar costas y agencias en derecho.</w:t>
      </w:r>
    </w:p>
    <w:p w14:paraId="4FDB93FE" w14:textId="5E08446B" w:rsidR="003915D6" w:rsidRPr="003630CC" w:rsidRDefault="003915D6" w:rsidP="003810DD">
      <w:pPr>
        <w:pStyle w:val="Sinespaciado"/>
        <w:rPr>
          <w:rFonts w:ascii="Arial Narrow" w:hAnsi="Arial Narrow"/>
          <w:sz w:val="24"/>
          <w:szCs w:val="24"/>
        </w:rPr>
      </w:pPr>
      <w:r w:rsidRPr="003630CC">
        <w:rPr>
          <w:rFonts w:ascii="Arial Narrow" w:hAnsi="Arial Narrow"/>
          <w:sz w:val="24"/>
          <w:szCs w:val="24"/>
        </w:rPr>
        <w:t> </w:t>
      </w:r>
    </w:p>
    <w:p w14:paraId="35C94C78" w14:textId="77777777" w:rsidR="003915D6" w:rsidRPr="003630CC" w:rsidRDefault="003915D6" w:rsidP="003810D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u w:val="single"/>
        </w:rPr>
      </w:pPr>
      <w:r w:rsidRPr="003630CC">
        <w:rPr>
          <w:rStyle w:val="xcontentpasted0"/>
          <w:rFonts w:ascii="Arial Narrow" w:hAnsi="Arial Narrow" w:cs="Arial"/>
          <w:b/>
          <w:bCs/>
          <w:u w:val="single"/>
          <w:bdr w:val="none" w:sz="0" w:space="0" w:color="auto" w:frame="1"/>
        </w:rPr>
        <w:t>CALIFICACIÓN DE LA CONTINGENCIA</w:t>
      </w:r>
    </w:p>
    <w:p w14:paraId="06875F3B" w14:textId="77777777" w:rsidR="003915D6" w:rsidRPr="003630CC" w:rsidRDefault="003915D6" w:rsidP="003915D6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</w:rPr>
      </w:pPr>
      <w:r w:rsidRPr="003630CC">
        <w:rPr>
          <w:rFonts w:ascii="Arial Narrow" w:hAnsi="Arial Narrow" w:cs="Arial"/>
        </w:rPr>
        <w:t> </w:t>
      </w:r>
    </w:p>
    <w:p w14:paraId="32EBE941" w14:textId="5CDFA060" w:rsidR="006E2A03" w:rsidRDefault="003915D6" w:rsidP="00CD466A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Arial Narrow" w:hAnsi="Arial Narrow" w:cs="Arial"/>
          <w:bdr w:val="none" w:sz="0" w:space="0" w:color="auto" w:frame="1"/>
        </w:rPr>
      </w:pPr>
      <w:r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La contingencia se califica como </w:t>
      </w:r>
      <w:r w:rsidR="007B127B">
        <w:rPr>
          <w:rStyle w:val="xcontentpasted0"/>
          <w:rFonts w:ascii="Arial Narrow" w:hAnsi="Arial Narrow" w:cs="Arial"/>
          <w:bdr w:val="none" w:sz="0" w:space="0" w:color="auto" w:frame="1"/>
        </w:rPr>
        <w:t xml:space="preserve">EVENTUAL </w:t>
      </w:r>
      <w:r w:rsidRPr="003630CC">
        <w:rPr>
          <w:rStyle w:val="xcontentpasted0"/>
          <w:rFonts w:ascii="Arial Narrow" w:hAnsi="Arial Narrow" w:cs="Arial"/>
          <w:bdr w:val="none" w:sz="0" w:space="0" w:color="auto" w:frame="1"/>
        </w:rPr>
        <w:t>toda vez que</w:t>
      </w:r>
      <w:r w:rsidR="00CD466A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dependerá del debate probatorio especialmente de los interrogatorios </w:t>
      </w:r>
      <w:r w:rsidR="00F54B91">
        <w:rPr>
          <w:rStyle w:val="xcontentpasted0"/>
          <w:rFonts w:ascii="Arial Narrow" w:hAnsi="Arial Narrow" w:cs="Arial"/>
          <w:bdr w:val="none" w:sz="0" w:space="0" w:color="auto" w:frame="1"/>
        </w:rPr>
        <w:t>delimitar si se gener</w:t>
      </w:r>
      <w:r w:rsidR="006F05E6">
        <w:rPr>
          <w:rStyle w:val="xcontentpasted0"/>
          <w:rFonts w:ascii="Arial Narrow" w:hAnsi="Arial Narrow" w:cs="Arial"/>
          <w:bdr w:val="none" w:sz="0" w:space="0" w:color="auto" w:frame="1"/>
        </w:rPr>
        <w:t>ó</w:t>
      </w:r>
      <w:r w:rsidR="00F54B91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DA4421">
        <w:rPr>
          <w:rStyle w:val="xcontentpasted0"/>
          <w:rFonts w:ascii="Arial Narrow" w:hAnsi="Arial Narrow" w:cs="Arial"/>
          <w:bdr w:val="none" w:sz="0" w:space="0" w:color="auto" w:frame="1"/>
        </w:rPr>
        <w:t>algún</w:t>
      </w:r>
      <w:r w:rsidR="00F54B91">
        <w:rPr>
          <w:rStyle w:val="xcontentpasted0"/>
          <w:rFonts w:ascii="Arial Narrow" w:hAnsi="Arial Narrow" w:cs="Arial"/>
          <w:bdr w:val="none" w:sz="0" w:space="0" w:color="auto" w:frame="1"/>
        </w:rPr>
        <w:t xml:space="preserve"> tipo de imputación de responsabilidad en la emisión del capitulo del programa de </w:t>
      </w:r>
      <w:r w:rsidR="00DA4421">
        <w:rPr>
          <w:rStyle w:val="xcontentpasted0"/>
          <w:rFonts w:ascii="Arial Narrow" w:hAnsi="Arial Narrow" w:cs="Arial"/>
          <w:bdr w:val="none" w:sz="0" w:space="0" w:color="auto" w:frame="1"/>
        </w:rPr>
        <w:t>S</w:t>
      </w:r>
      <w:r w:rsidR="00F54B91">
        <w:rPr>
          <w:rStyle w:val="xcontentpasted0"/>
          <w:rFonts w:ascii="Arial Narrow" w:hAnsi="Arial Narrow" w:cs="Arial"/>
          <w:bdr w:val="none" w:sz="0" w:space="0" w:color="auto" w:frame="1"/>
        </w:rPr>
        <w:t xml:space="preserve">éptimo </w:t>
      </w:r>
      <w:r w:rsidR="00DA4421">
        <w:rPr>
          <w:rStyle w:val="xcontentpasted0"/>
          <w:rFonts w:ascii="Arial Narrow" w:hAnsi="Arial Narrow" w:cs="Arial"/>
          <w:bdr w:val="none" w:sz="0" w:space="0" w:color="auto" w:frame="1"/>
        </w:rPr>
        <w:t>Día</w:t>
      </w:r>
      <w:r w:rsidR="00F54B91">
        <w:rPr>
          <w:rStyle w:val="xcontentpasted0"/>
          <w:rFonts w:ascii="Arial Narrow" w:hAnsi="Arial Narrow" w:cs="Arial"/>
          <w:bdr w:val="none" w:sz="0" w:space="0" w:color="auto" w:frame="1"/>
        </w:rPr>
        <w:t xml:space="preserve"> en contra de </w:t>
      </w:r>
      <w:r w:rsidR="00DA4421">
        <w:rPr>
          <w:rStyle w:val="xcontentpasted0"/>
          <w:rFonts w:ascii="Arial Narrow" w:hAnsi="Arial Narrow" w:cs="Arial"/>
          <w:bdr w:val="none" w:sz="0" w:space="0" w:color="auto" w:frame="1"/>
        </w:rPr>
        <w:t>las demandantes y si</w:t>
      </w:r>
      <w:r w:rsidR="0055661C">
        <w:rPr>
          <w:rStyle w:val="xcontentpasted0"/>
          <w:rFonts w:ascii="Arial Narrow" w:hAnsi="Arial Narrow" w:cs="Arial"/>
          <w:bdr w:val="none" w:sz="0" w:space="0" w:color="auto" w:frame="1"/>
        </w:rPr>
        <w:t xml:space="preserve"> se trasmitió información imprecisa sobre los hechos que rodean el litigio</w:t>
      </w:r>
      <w:r w:rsidR="00DA4421">
        <w:rPr>
          <w:rStyle w:val="xcontentpasted0"/>
          <w:rFonts w:ascii="Arial Narrow" w:hAnsi="Arial Narrow" w:cs="Arial"/>
          <w:bdr w:val="none" w:sz="0" w:space="0" w:color="auto" w:frame="1"/>
        </w:rPr>
        <w:t xml:space="preserve">. </w:t>
      </w:r>
    </w:p>
    <w:p w14:paraId="62FE46D0" w14:textId="77777777" w:rsidR="001A3A61" w:rsidRDefault="00782733" w:rsidP="001A3A61">
      <w:pPr>
        <w:pStyle w:val="xmsonormal"/>
        <w:shd w:val="clear" w:color="auto" w:fill="FFFFFF"/>
        <w:jc w:val="both"/>
        <w:rPr>
          <w:rStyle w:val="xcontentpasted0"/>
          <w:rFonts w:ascii="Arial Narrow" w:hAnsi="Arial Narrow" w:cs="Arial"/>
          <w:bdr w:val="none" w:sz="0" w:space="0" w:color="auto" w:frame="1"/>
        </w:rPr>
      </w:pP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Lo primero que debe tomarse en consideración, es que la </w:t>
      </w:r>
      <w:r w:rsidR="00321DDC" w:rsidRPr="007B3570">
        <w:rPr>
          <w:rFonts w:ascii="Arial Narrow" w:hAnsi="Arial Narrow" w:cs="Arial"/>
          <w:bdr w:val="none" w:sz="0" w:space="0" w:color="auto" w:frame="1"/>
        </w:rPr>
        <w:t>Póliza Seguro de Responsabilidad Civil Profesional para Medios No. 12/63115</w:t>
      </w:r>
      <w:r w:rsidR="00321DDC">
        <w:rPr>
          <w:rFonts w:ascii="Arial Narrow" w:hAnsi="Arial Narrow" w:cs="Arial"/>
          <w:bdr w:val="none" w:sz="0" w:space="0" w:color="auto" w:frame="1"/>
        </w:rPr>
        <w:t xml:space="preserve"> 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cuyo asegurado es </w:t>
      </w:r>
      <w:r w:rsidR="00321DDC" w:rsidRPr="00B07182">
        <w:rPr>
          <w:rStyle w:val="contentpasted4"/>
          <w:rFonts w:ascii="Arial Narrow" w:hAnsi="Arial Narrow" w:cs="Arial"/>
          <w:shd w:val="clear" w:color="auto" w:fill="FFFFFF"/>
        </w:rPr>
        <w:t>CARACOL TELEVISIÓN S.A.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, presta cobertura temporal y material, de conformidad con los hechos y pretensiones, expuestos en el líbelo de la demanda. Frente a la cobertura temporal, debe señalarse que se trata de una póliza contratada bajo la modalidad </w:t>
      </w:r>
      <w:proofErr w:type="spellStart"/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>Claims</w:t>
      </w:r>
      <w:proofErr w:type="spellEnd"/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proofErr w:type="spellStart"/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>Made</w:t>
      </w:r>
      <w:proofErr w:type="spellEnd"/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>, con fecha de retroactividad del 3</w:t>
      </w:r>
      <w:r w:rsidR="00F51EA9">
        <w:rPr>
          <w:rStyle w:val="xcontentpasted0"/>
          <w:rFonts w:ascii="Arial Narrow" w:hAnsi="Arial Narrow" w:cs="Arial"/>
          <w:bdr w:val="none" w:sz="0" w:space="0" w:color="auto" w:frame="1"/>
        </w:rPr>
        <w:t>1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 </w:t>
      </w:r>
      <w:r w:rsidR="00F51EA9">
        <w:rPr>
          <w:rStyle w:val="xcontentpasted0"/>
          <w:rFonts w:ascii="Arial Narrow" w:hAnsi="Arial Narrow" w:cs="Arial"/>
          <w:bdr w:val="none" w:sz="0" w:space="0" w:color="auto" w:frame="1"/>
        </w:rPr>
        <w:t>octubre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 200</w:t>
      </w:r>
      <w:r w:rsidR="00F51EA9">
        <w:rPr>
          <w:rStyle w:val="xcontentpasted0"/>
          <w:rFonts w:ascii="Arial Narrow" w:hAnsi="Arial Narrow" w:cs="Arial"/>
          <w:bdr w:val="none" w:sz="0" w:space="0" w:color="auto" w:frame="1"/>
        </w:rPr>
        <w:t>7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. Así las cosas, el hecho, esto es, </w:t>
      </w:r>
      <w:r w:rsidR="003A167D">
        <w:rPr>
          <w:rStyle w:val="xcontentpasted0"/>
          <w:rFonts w:ascii="Arial Narrow" w:hAnsi="Arial Narrow" w:cs="Arial"/>
          <w:bdr w:val="none" w:sz="0" w:space="0" w:color="auto" w:frame="1"/>
        </w:rPr>
        <w:t>la emisión del</w:t>
      </w:r>
      <w:r w:rsidR="003A167D" w:rsidRPr="003969B0">
        <w:rPr>
          <w:rStyle w:val="xcontentpasted0"/>
          <w:rFonts w:ascii="Arial Narrow" w:hAnsi="Arial Narrow" w:cs="Arial"/>
          <w:bdr w:val="none" w:sz="0" w:space="0" w:color="auto" w:frame="1"/>
        </w:rPr>
        <w:t xml:space="preserve"> capítulo del programa Séptimo Día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, ocurrió el </w:t>
      </w:r>
      <w:r w:rsidR="003A167D">
        <w:rPr>
          <w:rStyle w:val="xcontentpasted0"/>
          <w:rFonts w:ascii="Arial Narrow" w:hAnsi="Arial Narrow" w:cs="Arial"/>
          <w:bdr w:val="none" w:sz="0" w:space="0" w:color="auto" w:frame="1"/>
        </w:rPr>
        <w:t>21 de</w:t>
      </w:r>
      <w:r w:rsidR="003A167D" w:rsidRPr="003969B0">
        <w:rPr>
          <w:rStyle w:val="xcontentpasted0"/>
          <w:rFonts w:ascii="Arial Narrow" w:hAnsi="Arial Narrow" w:cs="Arial"/>
          <w:bdr w:val="none" w:sz="0" w:space="0" w:color="auto" w:frame="1"/>
        </w:rPr>
        <w:t xml:space="preserve"> septiembre de 2021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, es decir, durante el periodo de retroactividad comprendido en la póliza. Adicionalmente, la reclamación se entiende presentada con la </w:t>
      </w:r>
      <w:r w:rsidR="00F03529">
        <w:rPr>
          <w:rStyle w:val="xcontentpasted0"/>
          <w:rFonts w:ascii="Arial Narrow" w:hAnsi="Arial Narrow" w:cs="Arial"/>
          <w:bdr w:val="none" w:sz="0" w:space="0" w:color="auto" w:frame="1"/>
        </w:rPr>
        <w:t xml:space="preserve">celebración de </w:t>
      </w:r>
      <w:r w:rsidR="00B62319">
        <w:rPr>
          <w:rStyle w:val="xcontentpasted0"/>
          <w:rFonts w:ascii="Arial Narrow" w:hAnsi="Arial Narrow" w:cs="Arial"/>
          <w:bdr w:val="none" w:sz="0" w:space="0" w:color="auto" w:frame="1"/>
        </w:rPr>
        <w:t>conciliación</w:t>
      </w:r>
      <w:r w:rsidR="00F03529">
        <w:rPr>
          <w:rStyle w:val="xcontentpasted0"/>
          <w:rFonts w:ascii="Arial Narrow" w:hAnsi="Arial Narrow" w:cs="Arial"/>
          <w:bdr w:val="none" w:sz="0" w:space="0" w:color="auto" w:frame="1"/>
        </w:rPr>
        <w:t xml:space="preserve"> extrajudicial llevada a cabo el </w:t>
      </w:r>
      <w:r w:rsidR="00F03529" w:rsidRPr="00395FC5">
        <w:rPr>
          <w:rFonts w:ascii="Arial Narrow" w:eastAsia="Times New Roman" w:hAnsi="Arial Narrow"/>
        </w:rPr>
        <w:t>28 de mayo de 2024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, lo cual se encuentra dentro de la vigencia comprendida entre el </w:t>
      </w:r>
      <w:r w:rsidR="00347F4C" w:rsidRPr="000B2523">
        <w:rPr>
          <w:rStyle w:val="xcontentpasted0"/>
          <w:rFonts w:ascii="Arial Narrow" w:hAnsi="Arial Narrow" w:cs="Arial"/>
          <w:bdr w:val="none" w:sz="0" w:space="0" w:color="auto" w:frame="1"/>
        </w:rPr>
        <w:t>1 de octubre de 2023 hasta el 31 de agosto de 2024</w:t>
      </w:r>
      <w:r w:rsidRPr="00782733">
        <w:rPr>
          <w:rStyle w:val="xcontentpasted0"/>
          <w:rFonts w:ascii="Arial Narrow" w:hAnsi="Arial Narrow" w:cs="Arial"/>
          <w:bdr w:val="none" w:sz="0" w:space="0" w:color="auto" w:frame="1"/>
        </w:rPr>
        <w:t xml:space="preserve">. Aunado a ello, presta cobertura material en tanto ampara </w:t>
      </w:r>
      <w:r w:rsidR="00C31B03" w:rsidRPr="00E201CF">
        <w:rPr>
          <w:rStyle w:val="xcontentpasted0"/>
          <w:rFonts w:ascii="Arial Narrow" w:hAnsi="Arial Narrow" w:cs="Arial"/>
          <w:bdr w:val="none" w:sz="0" w:space="0" w:color="auto" w:frame="1"/>
        </w:rPr>
        <w:t>los riesgos derivados de la responsabilidad civil profesional para medios, entre ellos el “amparo para medios de noticias y multimedios”</w:t>
      </w:r>
      <w:r w:rsidR="00C31B03" w:rsidRPr="006E2A03">
        <w:rPr>
          <w:rStyle w:val="xcontentpasted0"/>
          <w:rFonts w:ascii="Arial Narrow" w:hAnsi="Arial Narrow" w:cs="Arial"/>
          <w:bdr w:val="none" w:sz="0" w:space="0" w:color="auto" w:frame="1"/>
        </w:rPr>
        <w:t>, pretensión que se le endilga al asegurado.</w:t>
      </w:r>
    </w:p>
    <w:p w14:paraId="1AC1C624" w14:textId="018B95CB" w:rsidR="006E2A03" w:rsidRDefault="006E2A03" w:rsidP="001A3A61">
      <w:pPr>
        <w:pStyle w:val="xmsonormal"/>
        <w:shd w:val="clear" w:color="auto" w:fill="FFFFFF"/>
        <w:jc w:val="both"/>
        <w:rPr>
          <w:rStyle w:val="xcontentpasted0"/>
          <w:rFonts w:ascii="Arial Narrow" w:hAnsi="Arial Narrow" w:cs="Arial"/>
          <w:bdr w:val="none" w:sz="0" w:space="0" w:color="auto" w:frame="1"/>
        </w:rPr>
      </w:pPr>
      <w:r w:rsidRPr="006E2A03">
        <w:rPr>
          <w:rStyle w:val="xcontentpasted0"/>
          <w:rFonts w:ascii="Arial Narrow" w:hAnsi="Arial Narrow" w:cs="Arial"/>
          <w:bdr w:val="none" w:sz="0" w:space="0" w:color="auto" w:frame="1"/>
        </w:rPr>
        <w:lastRenderedPageBreak/>
        <w:t>Por otro lado, frente a la responsabilidad</w:t>
      </w:r>
      <w:r w:rsidR="00BC7A0C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del asegurado</w:t>
      </w:r>
      <w:r w:rsidRPr="006E2A03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4D12B7">
        <w:rPr>
          <w:rStyle w:val="xcontentpasted0"/>
          <w:rFonts w:ascii="Arial Narrow" w:hAnsi="Arial Narrow" w:cs="Arial"/>
          <w:bdr w:val="none" w:sz="0" w:space="0" w:color="auto" w:frame="1"/>
        </w:rPr>
        <w:t xml:space="preserve">por </w:t>
      </w:r>
      <w:r w:rsidR="004D12B7" w:rsidRPr="00E201CF">
        <w:rPr>
          <w:rStyle w:val="xcontentpasted0"/>
          <w:rFonts w:ascii="Arial Narrow" w:hAnsi="Arial Narrow" w:cs="Arial"/>
          <w:bdr w:val="none" w:sz="0" w:space="0" w:color="auto" w:frame="1"/>
        </w:rPr>
        <w:t>los riesgos derivados de la responsabilidad civil profesional para medios, entre ellos el “amparo para medios de noticias y multimedios”</w:t>
      </w:r>
      <w:r w:rsidRPr="006E2A03">
        <w:rPr>
          <w:rStyle w:val="xcontentpasted0"/>
          <w:rFonts w:ascii="Arial Narrow" w:hAnsi="Arial Narrow" w:cs="Arial"/>
          <w:bdr w:val="none" w:sz="0" w:space="0" w:color="auto" w:frame="1"/>
        </w:rPr>
        <w:t xml:space="preserve">, debe decirse </w:t>
      </w:r>
      <w:r w:rsidR="00703157" w:rsidRPr="006E2A03">
        <w:rPr>
          <w:rStyle w:val="xcontentpasted0"/>
          <w:rFonts w:ascii="Arial Narrow" w:hAnsi="Arial Narrow" w:cs="Arial"/>
          <w:bdr w:val="none" w:sz="0" w:space="0" w:color="auto" w:frame="1"/>
        </w:rPr>
        <w:t>que,</w:t>
      </w:r>
      <w:r w:rsidRPr="006E2A03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1775A3">
        <w:rPr>
          <w:rStyle w:val="xcontentpasted0"/>
          <w:rFonts w:ascii="Arial Narrow" w:hAnsi="Arial Narrow" w:cs="Arial"/>
          <w:bdr w:val="none" w:sz="0" w:space="0" w:color="auto" w:frame="1"/>
        </w:rPr>
        <w:t xml:space="preserve">de acuerdo </w:t>
      </w:r>
      <w:r w:rsidR="003E524C">
        <w:rPr>
          <w:rStyle w:val="xcontentpasted0"/>
          <w:rFonts w:ascii="Arial Narrow" w:hAnsi="Arial Narrow" w:cs="Arial"/>
          <w:bdr w:val="none" w:sz="0" w:space="0" w:color="auto" w:frame="1"/>
        </w:rPr>
        <w:t>con las pruebas aportadas dentro del proceso</w:t>
      </w:r>
      <w:r w:rsidR="001775A3">
        <w:rPr>
          <w:rStyle w:val="xcontentpasted0"/>
          <w:rFonts w:ascii="Arial Narrow" w:hAnsi="Arial Narrow" w:cs="Arial"/>
          <w:bdr w:val="none" w:sz="0" w:space="0" w:color="auto" w:frame="1"/>
        </w:rPr>
        <w:t xml:space="preserve">, </w:t>
      </w:r>
      <w:r w:rsidR="00703157" w:rsidRPr="00703157">
        <w:rPr>
          <w:rStyle w:val="xcontentpasted0"/>
          <w:rFonts w:ascii="Arial Narrow" w:hAnsi="Arial Narrow" w:cs="Arial"/>
          <w:bdr w:val="none" w:sz="0" w:space="0" w:color="auto" w:frame="1"/>
        </w:rPr>
        <w:t xml:space="preserve">se denota que, </w:t>
      </w:r>
      <w:r w:rsidR="00DC1F2C">
        <w:rPr>
          <w:rStyle w:val="xcontentpasted0"/>
          <w:rFonts w:ascii="Arial Narrow" w:hAnsi="Arial Narrow" w:cs="Arial"/>
          <w:bdr w:val="none" w:sz="0" w:space="0" w:color="auto" w:frame="1"/>
        </w:rPr>
        <w:t>e</w:t>
      </w:r>
      <w:r w:rsidR="00E46259" w:rsidRPr="00E46259">
        <w:rPr>
          <w:rStyle w:val="xcontentpasted0"/>
          <w:rFonts w:ascii="Arial Narrow" w:hAnsi="Arial Narrow" w:cs="Arial"/>
          <w:bdr w:val="none" w:sz="0" w:space="0" w:color="auto" w:frame="1"/>
        </w:rPr>
        <w:t>n el programa no se califica a Yajaira de la Consolación Ortega Monsalve y a Ana Andreina Peñaloza Ortega como delincuentes</w:t>
      </w:r>
      <w:r w:rsidR="00DC1F2C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BC7A0C">
        <w:rPr>
          <w:rStyle w:val="xcontentpasted0"/>
          <w:rFonts w:ascii="Arial Narrow" w:hAnsi="Arial Narrow" w:cs="Arial"/>
          <w:bdr w:val="none" w:sz="0" w:space="0" w:color="auto" w:frame="1"/>
        </w:rPr>
        <w:t>por lo cual nunca se hace una afectación al buen nombre de las demand</w:t>
      </w:r>
      <w:r w:rsidR="00F47DFB">
        <w:rPr>
          <w:rStyle w:val="xcontentpasted0"/>
          <w:rFonts w:ascii="Arial Narrow" w:hAnsi="Arial Narrow" w:cs="Arial"/>
          <w:bdr w:val="none" w:sz="0" w:space="0" w:color="auto" w:frame="1"/>
        </w:rPr>
        <w:t>antes y sus familiares</w:t>
      </w:r>
      <w:r w:rsidR="000E2157">
        <w:rPr>
          <w:rStyle w:val="xcontentpasted0"/>
          <w:rFonts w:ascii="Arial Narrow" w:hAnsi="Arial Narrow" w:cs="Arial"/>
          <w:bdr w:val="none" w:sz="0" w:space="0" w:color="auto" w:frame="1"/>
        </w:rPr>
        <w:t>.</w:t>
      </w:r>
      <w:r w:rsidR="00F47DFB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8F6B6C">
        <w:rPr>
          <w:rStyle w:val="xcontentpasted0"/>
          <w:rFonts w:ascii="Arial Narrow" w:hAnsi="Arial Narrow" w:cs="Arial"/>
          <w:bdr w:val="none" w:sz="0" w:space="0" w:color="auto" w:frame="1"/>
        </w:rPr>
        <w:t xml:space="preserve">No </w:t>
      </w:r>
      <w:r w:rsidR="00806295">
        <w:rPr>
          <w:rStyle w:val="xcontentpasted0"/>
          <w:rFonts w:ascii="Arial Narrow" w:hAnsi="Arial Narrow" w:cs="Arial"/>
          <w:bdr w:val="none" w:sz="0" w:space="0" w:color="auto" w:frame="1"/>
        </w:rPr>
        <w:t>obstante,</w:t>
      </w:r>
      <w:r w:rsidR="008F6B6C">
        <w:rPr>
          <w:rStyle w:val="xcontentpasted0"/>
          <w:rFonts w:ascii="Arial Narrow" w:hAnsi="Arial Narrow" w:cs="Arial"/>
          <w:bdr w:val="none" w:sz="0" w:space="0" w:color="auto" w:frame="1"/>
        </w:rPr>
        <w:t xml:space="preserve"> c</w:t>
      </w:r>
      <w:r w:rsidR="000E21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abe precisar que, </w:t>
      </w:r>
      <w:r w:rsidR="00806295">
        <w:rPr>
          <w:rStyle w:val="xcontentpasted0"/>
          <w:rFonts w:ascii="Arial Narrow" w:hAnsi="Arial Narrow" w:cs="Arial"/>
          <w:bdr w:val="none" w:sz="0" w:space="0" w:color="auto" w:frame="1"/>
        </w:rPr>
        <w:t>se siembra la duda respecto a si las implicadas son “</w:t>
      </w:r>
      <w:r w:rsidR="002C553C">
        <w:rPr>
          <w:rStyle w:val="xcontentpasted0"/>
          <w:rFonts w:ascii="Arial Narrow" w:hAnsi="Arial Narrow" w:cs="Arial"/>
          <w:bdr w:val="none" w:sz="0" w:space="0" w:color="auto" w:frame="1"/>
        </w:rPr>
        <w:t>¿</w:t>
      </w:r>
      <w:proofErr w:type="spellStart"/>
      <w:r w:rsidR="002C553C">
        <w:rPr>
          <w:rStyle w:val="xcontentpasted0"/>
          <w:rFonts w:ascii="Arial Narrow" w:hAnsi="Arial Narrow" w:cs="Arial"/>
          <w:bdr w:val="none" w:sz="0" w:space="0" w:color="auto" w:frame="1"/>
        </w:rPr>
        <w:t>Cibervillanas</w:t>
      </w:r>
      <w:proofErr w:type="spellEnd"/>
      <w:r w:rsidR="002C553C">
        <w:rPr>
          <w:rStyle w:val="xcontentpasted0"/>
          <w:rFonts w:ascii="Arial Narrow" w:hAnsi="Arial Narrow" w:cs="Arial"/>
          <w:bdr w:val="none" w:sz="0" w:space="0" w:color="auto" w:frame="1"/>
        </w:rPr>
        <w:t xml:space="preserve">?” y por parte del presentador al momento de entrevistarlas, infiere que una de ellas </w:t>
      </w:r>
      <w:r w:rsidR="00B84C06">
        <w:rPr>
          <w:rStyle w:val="xcontentpasted0"/>
          <w:rFonts w:ascii="Arial Narrow" w:hAnsi="Arial Narrow" w:cs="Arial"/>
          <w:bdr w:val="none" w:sz="0" w:space="0" w:color="auto" w:frame="1"/>
        </w:rPr>
        <w:t xml:space="preserve">fue quien acciono el arma que le causo lesiones personales a la víctima. </w:t>
      </w:r>
      <w:r w:rsidR="0040079B">
        <w:rPr>
          <w:rStyle w:val="xcontentpasted0"/>
          <w:rFonts w:ascii="Arial Narrow" w:hAnsi="Arial Narrow" w:cs="Arial"/>
          <w:bdr w:val="none" w:sz="0" w:space="0" w:color="auto" w:frame="1"/>
        </w:rPr>
        <w:t>Ahora, si bien</w:t>
      </w:r>
      <w:r w:rsidR="000447ED">
        <w:rPr>
          <w:rStyle w:val="xcontentpasted0"/>
          <w:rFonts w:ascii="Arial Narrow" w:hAnsi="Arial Narrow" w:cs="Arial"/>
          <w:bdr w:val="none" w:sz="0" w:space="0" w:color="auto" w:frame="1"/>
        </w:rPr>
        <w:t xml:space="preserve"> no se puede responsabilizar al asegurado por las afectaciones que las demandantes tuvieron debido a </w:t>
      </w:r>
      <w:r w:rsidR="00DC1F2C" w:rsidRPr="00DC1F2C">
        <w:rPr>
          <w:rStyle w:val="xcontentpasted0"/>
          <w:rFonts w:ascii="Arial Narrow" w:hAnsi="Arial Narrow" w:cs="Arial"/>
          <w:bdr w:val="none" w:sz="0" w:space="0" w:color="auto" w:frame="1"/>
        </w:rPr>
        <w:t>su captura</w:t>
      </w:r>
      <w:r w:rsidR="00351A4F">
        <w:rPr>
          <w:rStyle w:val="xcontentpasted0"/>
          <w:rFonts w:ascii="Arial Narrow" w:hAnsi="Arial Narrow" w:cs="Arial"/>
          <w:bdr w:val="none" w:sz="0" w:space="0" w:color="auto" w:frame="1"/>
        </w:rPr>
        <w:t>,</w:t>
      </w:r>
      <w:r w:rsidR="00DC1F2C" w:rsidRPr="00DC1F2C">
        <w:rPr>
          <w:rStyle w:val="xcontentpasted0"/>
          <w:rFonts w:ascii="Arial Narrow" w:hAnsi="Arial Narrow" w:cs="Arial"/>
          <w:bdr w:val="none" w:sz="0" w:space="0" w:color="auto" w:frame="1"/>
        </w:rPr>
        <w:t xml:space="preserve"> su reclusión en un centro penitenciario y </w:t>
      </w:r>
      <w:r w:rsidR="000447ED">
        <w:rPr>
          <w:rStyle w:val="xcontentpasted0"/>
          <w:rFonts w:ascii="Arial Narrow" w:hAnsi="Arial Narrow" w:cs="Arial"/>
          <w:bdr w:val="none" w:sz="0" w:space="0" w:color="auto" w:frame="1"/>
        </w:rPr>
        <w:t>el</w:t>
      </w:r>
      <w:r w:rsidR="00DC1F2C" w:rsidRPr="00DC1F2C">
        <w:rPr>
          <w:rStyle w:val="xcontentpasted0"/>
          <w:rFonts w:ascii="Arial Narrow" w:hAnsi="Arial Narrow" w:cs="Arial"/>
          <w:bdr w:val="none" w:sz="0" w:space="0" w:color="auto" w:frame="1"/>
        </w:rPr>
        <w:t xml:space="preserve"> proceso penal en su contra, </w:t>
      </w:r>
      <w:r w:rsidR="00703157" w:rsidRPr="003630CC">
        <w:rPr>
          <w:rStyle w:val="xcontentpasted0"/>
          <w:rFonts w:ascii="Arial Narrow" w:hAnsi="Arial Narrow" w:cs="Arial"/>
          <w:bdr w:val="none" w:sz="0" w:space="0" w:color="auto" w:frame="1"/>
        </w:rPr>
        <w:t>dependerá del debate probatorio</w:t>
      </w:r>
      <w:r w:rsidR="00093B6A">
        <w:rPr>
          <w:rStyle w:val="xcontentpasted0"/>
          <w:rFonts w:ascii="Arial Narrow" w:hAnsi="Arial Narrow" w:cs="Arial"/>
          <w:bdr w:val="none" w:sz="0" w:space="0" w:color="auto" w:frame="1"/>
        </w:rPr>
        <w:t>,</w:t>
      </w:r>
      <w:r w:rsidR="007031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093B6A">
        <w:rPr>
          <w:rStyle w:val="xcontentpasted0"/>
          <w:rFonts w:ascii="Arial Narrow" w:hAnsi="Arial Narrow" w:cs="Arial"/>
          <w:bdr w:val="none" w:sz="0" w:space="0" w:color="auto" w:frame="1"/>
        </w:rPr>
        <w:t>especialmente del interrogatorio de las partes</w:t>
      </w:r>
      <w:r w:rsidR="00A53B47">
        <w:rPr>
          <w:rStyle w:val="xcontentpasted0"/>
          <w:rFonts w:ascii="Arial Narrow" w:hAnsi="Arial Narrow" w:cs="Arial"/>
          <w:bdr w:val="none" w:sz="0" w:space="0" w:color="auto" w:frame="1"/>
        </w:rPr>
        <w:t>,</w:t>
      </w:r>
      <w:r w:rsidR="00093B6A">
        <w:rPr>
          <w:rStyle w:val="xcontentpasted0"/>
          <w:rFonts w:ascii="Arial Narrow" w:hAnsi="Arial Narrow" w:cs="Arial"/>
          <w:bdr w:val="none" w:sz="0" w:space="0" w:color="auto" w:frame="1"/>
        </w:rPr>
        <w:t xml:space="preserve"> </w:t>
      </w:r>
      <w:r w:rsidR="00703157" w:rsidRPr="003630CC">
        <w:rPr>
          <w:rStyle w:val="xcontentpasted0"/>
          <w:rFonts w:ascii="Arial Narrow" w:hAnsi="Arial Narrow" w:cs="Arial"/>
          <w:bdr w:val="none" w:sz="0" w:space="0" w:color="auto" w:frame="1"/>
        </w:rPr>
        <w:t xml:space="preserve">acreditar la existencia de la </w:t>
      </w:r>
      <w:r w:rsidR="00703157">
        <w:rPr>
          <w:rStyle w:val="xcontentpasted0"/>
          <w:rFonts w:ascii="Arial Narrow" w:hAnsi="Arial Narrow" w:cs="Arial"/>
          <w:bdr w:val="none" w:sz="0" w:space="0" w:color="auto" w:frame="1"/>
        </w:rPr>
        <w:t>responsabilidad deprecada</w:t>
      </w:r>
      <w:r w:rsidR="00645A27">
        <w:rPr>
          <w:rStyle w:val="xcontentpasted0"/>
          <w:rFonts w:ascii="Arial Narrow" w:hAnsi="Arial Narrow" w:cs="Arial"/>
          <w:bdr w:val="none" w:sz="0" w:space="0" w:color="auto" w:frame="1"/>
        </w:rPr>
        <w:t xml:space="preserve"> respecto de </w:t>
      </w:r>
      <w:r w:rsidR="00645A27" w:rsidRPr="00B07182">
        <w:rPr>
          <w:rStyle w:val="contentpasted4"/>
          <w:rFonts w:ascii="Arial Narrow" w:hAnsi="Arial Narrow" w:cs="Arial"/>
          <w:shd w:val="clear" w:color="auto" w:fill="FFFFFF"/>
        </w:rPr>
        <w:t>CARACOL TELEVISIÓN S.A</w:t>
      </w:r>
      <w:r w:rsidR="00093B6A">
        <w:rPr>
          <w:rStyle w:val="xcontentpasted0"/>
          <w:rFonts w:ascii="Arial Narrow" w:hAnsi="Arial Narrow" w:cs="Arial"/>
          <w:bdr w:val="none" w:sz="0" w:space="0" w:color="auto" w:frame="1"/>
        </w:rPr>
        <w:t>.</w:t>
      </w:r>
      <w:r w:rsidR="006F05E6">
        <w:rPr>
          <w:rStyle w:val="xcontentpasted0"/>
          <w:rFonts w:ascii="Arial Narrow" w:hAnsi="Arial Narrow" w:cs="Arial"/>
          <w:bdr w:val="none" w:sz="0" w:space="0" w:color="auto" w:frame="1"/>
        </w:rPr>
        <w:t xml:space="preserve">, </w:t>
      </w:r>
      <w:r w:rsidR="00A53B47">
        <w:rPr>
          <w:rStyle w:val="xcontentpasted0"/>
          <w:rFonts w:ascii="Arial Narrow" w:hAnsi="Arial Narrow" w:cs="Arial"/>
          <w:bdr w:val="none" w:sz="0" w:space="0" w:color="auto" w:frame="1"/>
        </w:rPr>
        <w:t xml:space="preserve">en lo concerniente a </w:t>
      </w:r>
      <w:r w:rsidR="006F05E6">
        <w:rPr>
          <w:rStyle w:val="xcontentpasted0"/>
          <w:rFonts w:ascii="Arial Narrow" w:hAnsi="Arial Narrow" w:cs="Arial"/>
          <w:bdr w:val="none" w:sz="0" w:space="0" w:color="auto" w:frame="1"/>
        </w:rPr>
        <w:t xml:space="preserve">si se generó algún tipo de imputación de responsabilidad en la emisión del </w:t>
      </w:r>
      <w:r w:rsidR="006F05E6">
        <w:rPr>
          <w:rStyle w:val="xcontentpasted0"/>
          <w:rFonts w:ascii="Arial Narrow" w:hAnsi="Arial Narrow" w:cs="Arial"/>
          <w:bdr w:val="none" w:sz="0" w:space="0" w:color="auto" w:frame="1"/>
        </w:rPr>
        <w:t>capítulo</w:t>
      </w:r>
      <w:r w:rsidR="006F05E6">
        <w:rPr>
          <w:rStyle w:val="xcontentpasted0"/>
          <w:rFonts w:ascii="Arial Narrow" w:hAnsi="Arial Narrow" w:cs="Arial"/>
          <w:bdr w:val="none" w:sz="0" w:space="0" w:color="auto" w:frame="1"/>
        </w:rPr>
        <w:t xml:space="preserve"> del programa de Séptimo Día en contra de las demandantes y si se trasmitió información imprecisa sobre los hechos que rodean el litigio</w:t>
      </w:r>
    </w:p>
    <w:p w14:paraId="6F3D7D39" w14:textId="77777777" w:rsidR="006E2A03" w:rsidRDefault="006E2A03" w:rsidP="006E2A03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Arial Narrow" w:hAnsi="Arial Narrow" w:cs="Arial"/>
          <w:bdr w:val="none" w:sz="0" w:space="0" w:color="auto" w:frame="1"/>
        </w:rPr>
      </w:pPr>
    </w:p>
    <w:p w14:paraId="3BBEF54B" w14:textId="77777777" w:rsidR="006E2A03" w:rsidRDefault="006E2A03" w:rsidP="006E2A03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Arial Narrow" w:hAnsi="Arial Narrow" w:cs="Arial"/>
          <w:bdr w:val="none" w:sz="0" w:space="0" w:color="auto" w:frame="1"/>
        </w:rPr>
      </w:pPr>
      <w:r w:rsidRPr="006E2A03">
        <w:rPr>
          <w:rStyle w:val="xcontentpasted0"/>
          <w:rFonts w:ascii="Arial Narrow" w:hAnsi="Arial Narrow" w:cs="Arial"/>
          <w:bdr w:val="none" w:sz="0" w:space="0" w:color="auto" w:frame="1"/>
        </w:rPr>
        <w:t>Todo lo anterior, sin perjuicio del carácter contingente del proces</w:t>
      </w:r>
      <w:r>
        <w:rPr>
          <w:rStyle w:val="xcontentpasted0"/>
          <w:rFonts w:ascii="Arial Narrow" w:hAnsi="Arial Narrow" w:cs="Arial"/>
          <w:bdr w:val="none" w:sz="0" w:space="0" w:color="auto" w:frame="1"/>
        </w:rPr>
        <w:t>o.</w:t>
      </w:r>
    </w:p>
    <w:p w14:paraId="1FE4AF7A" w14:textId="247F1E6D" w:rsidR="006E2A03" w:rsidRPr="003630CC" w:rsidRDefault="006E2A03" w:rsidP="006E2A0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</w:rPr>
      </w:pPr>
      <w:r w:rsidRPr="006E2A03">
        <w:t xml:space="preserve"> </w:t>
      </w:r>
    </w:p>
    <w:p w14:paraId="142438E1" w14:textId="77777777" w:rsidR="003915D6" w:rsidRPr="003630CC" w:rsidRDefault="003915D6" w:rsidP="003915D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u w:val="single"/>
        </w:rPr>
      </w:pPr>
      <w:r w:rsidRPr="003630CC">
        <w:rPr>
          <w:rStyle w:val="xcontentpasted0"/>
          <w:rFonts w:ascii="Arial Narrow" w:hAnsi="Arial Narrow" w:cs="Arial"/>
          <w:b/>
          <w:bCs/>
          <w:u w:val="single"/>
          <w:bdr w:val="none" w:sz="0" w:space="0" w:color="auto" w:frame="1"/>
        </w:rPr>
        <w:t>LIQUIDACIÓN OBJETIVA DE LAS PRETENSIONES</w:t>
      </w:r>
    </w:p>
    <w:p w14:paraId="0CFF2B50" w14:textId="77777777" w:rsidR="00FF668A" w:rsidRDefault="003915D6" w:rsidP="00FF668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bdr w:val="none" w:sz="0" w:space="0" w:color="auto" w:frame="1"/>
        </w:rPr>
      </w:pPr>
      <w:r w:rsidRPr="003630CC">
        <w:rPr>
          <w:rFonts w:ascii="Arial Narrow" w:hAnsi="Arial Narrow" w:cs="Arial"/>
          <w:b/>
          <w:bCs/>
          <w:bdr w:val="none" w:sz="0" w:space="0" w:color="auto" w:frame="1"/>
        </w:rPr>
        <w:t> </w:t>
      </w:r>
    </w:p>
    <w:p w14:paraId="6227849C" w14:textId="20E9B8B6" w:rsidR="0020365D" w:rsidRPr="003630CC" w:rsidRDefault="00F756C9" w:rsidP="0020365D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Arial Narrow" w:hAnsi="Arial Narrow" w:cs="Arial"/>
        </w:rPr>
      </w:pPr>
      <w:r w:rsidRPr="00F756C9">
        <w:rPr>
          <w:rStyle w:val="xcontentpasted0"/>
          <w:rFonts w:ascii="Arial Narrow" w:hAnsi="Arial Narrow" w:cs="Arial"/>
        </w:rPr>
        <w:t xml:space="preserve">Como liquidación objetiva de las pretensiones se estima un monto de </w:t>
      </w:r>
      <w:r w:rsidR="009B3059" w:rsidRPr="0020365D">
        <w:rPr>
          <w:rStyle w:val="contentpasted4"/>
          <w:rFonts w:ascii="Arial Narrow" w:hAnsi="Arial Narrow" w:cs="Arial"/>
          <w:b/>
          <w:bCs/>
          <w:shd w:val="clear" w:color="auto" w:fill="FFFFFF"/>
        </w:rPr>
        <w:t>$</w:t>
      </w:r>
      <w:r w:rsidR="00CB5560" w:rsidRPr="00CB5560">
        <w:rPr>
          <w:rStyle w:val="contentpasted4"/>
          <w:rFonts w:ascii="Arial Narrow" w:hAnsi="Arial Narrow" w:cs="Arial"/>
          <w:b/>
          <w:bCs/>
          <w:shd w:val="clear" w:color="auto" w:fill="FFFFFF"/>
        </w:rPr>
        <w:t>35.000.000</w:t>
      </w:r>
      <w:r w:rsidR="0020365D" w:rsidRPr="003630CC">
        <w:rPr>
          <w:rStyle w:val="xcontentpasted0"/>
          <w:rFonts w:ascii="Arial Narrow" w:hAnsi="Arial Narrow" w:cs="Arial"/>
        </w:rPr>
        <w:t>: </w:t>
      </w:r>
    </w:p>
    <w:p w14:paraId="3FD3CFA6" w14:textId="77777777" w:rsidR="00F86C7D" w:rsidRPr="00F86C7D" w:rsidRDefault="00F86C7D" w:rsidP="00F86C7D">
      <w:pPr>
        <w:jc w:val="both"/>
        <w:rPr>
          <w:rFonts w:ascii="Arial Narrow" w:hAnsi="Arial Narrow"/>
          <w:sz w:val="24"/>
          <w:szCs w:val="24"/>
        </w:rPr>
      </w:pPr>
    </w:p>
    <w:p w14:paraId="34473FF4" w14:textId="6668E3D7" w:rsidR="00FC7747" w:rsidRPr="00552B4F" w:rsidRDefault="004C3905" w:rsidP="00552B4F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601671">
        <w:rPr>
          <w:rFonts w:ascii="Arial Narrow" w:hAnsi="Arial Narrow"/>
          <w:b/>
          <w:bCs/>
          <w:sz w:val="24"/>
          <w:szCs w:val="24"/>
        </w:rPr>
        <w:t>DAÑO MORAL: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EA57F4" w:rsidRPr="004C3905">
        <w:rPr>
          <w:rFonts w:ascii="Arial Narrow" w:hAnsi="Arial Narrow"/>
          <w:sz w:val="24"/>
          <w:szCs w:val="24"/>
        </w:rPr>
        <w:t xml:space="preserve">Se </w:t>
      </w:r>
      <w:r w:rsidR="00C45511" w:rsidRPr="004C3905">
        <w:rPr>
          <w:rFonts w:ascii="Arial Narrow" w:hAnsi="Arial Narrow"/>
          <w:sz w:val="24"/>
          <w:szCs w:val="24"/>
        </w:rPr>
        <w:t>reconocerá</w:t>
      </w:r>
      <w:r w:rsidR="00EA57F4" w:rsidRPr="004C3905">
        <w:rPr>
          <w:rFonts w:ascii="Arial Narrow" w:hAnsi="Arial Narrow"/>
          <w:sz w:val="24"/>
          <w:szCs w:val="24"/>
        </w:rPr>
        <w:t xml:space="preserve"> la suma total de </w:t>
      </w:r>
      <w:r w:rsidR="0037289C" w:rsidRPr="004C3905">
        <w:rPr>
          <w:rFonts w:ascii="Arial Narrow" w:hAnsi="Arial Narrow"/>
          <w:sz w:val="24"/>
          <w:szCs w:val="24"/>
        </w:rPr>
        <w:t>$</w:t>
      </w:r>
      <w:r w:rsidR="00CB5560">
        <w:rPr>
          <w:rFonts w:ascii="Arial Narrow" w:hAnsi="Arial Narrow"/>
          <w:sz w:val="24"/>
          <w:szCs w:val="24"/>
        </w:rPr>
        <w:t>35.000.000</w:t>
      </w:r>
      <w:r w:rsidR="0037289C" w:rsidRPr="004C3905">
        <w:rPr>
          <w:rFonts w:ascii="Arial Narrow" w:hAnsi="Arial Narrow"/>
          <w:sz w:val="24"/>
          <w:szCs w:val="24"/>
        </w:rPr>
        <w:t>, discriminados de la siguiente forma:</w:t>
      </w:r>
      <w:r w:rsidR="005D5CD7">
        <w:rPr>
          <w:rFonts w:ascii="Arial Narrow" w:hAnsi="Arial Narrow"/>
          <w:sz w:val="24"/>
          <w:szCs w:val="24"/>
        </w:rPr>
        <w:t xml:space="preserve"> (i)</w:t>
      </w:r>
      <w:r w:rsidR="0037289C" w:rsidRPr="004C3905">
        <w:rPr>
          <w:rFonts w:ascii="Arial Narrow" w:hAnsi="Arial Narrow"/>
          <w:sz w:val="24"/>
          <w:szCs w:val="24"/>
        </w:rPr>
        <w:t xml:space="preserve"> </w:t>
      </w:r>
      <w:r w:rsidR="00FE5736" w:rsidRPr="004C3905">
        <w:rPr>
          <w:rFonts w:ascii="Arial Narrow" w:hAnsi="Arial Narrow"/>
          <w:sz w:val="24"/>
          <w:szCs w:val="24"/>
        </w:rPr>
        <w:t>$</w:t>
      </w:r>
      <w:r w:rsidR="004F0C48">
        <w:rPr>
          <w:rFonts w:ascii="Arial Narrow" w:hAnsi="Arial Narrow"/>
          <w:sz w:val="24"/>
          <w:szCs w:val="24"/>
        </w:rPr>
        <w:t>10</w:t>
      </w:r>
      <w:r w:rsidR="00FE5736" w:rsidRPr="004C3905">
        <w:rPr>
          <w:rFonts w:ascii="Arial Narrow" w:hAnsi="Arial Narrow"/>
          <w:sz w:val="24"/>
          <w:szCs w:val="24"/>
        </w:rPr>
        <w:t xml:space="preserve">.000.000 para </w:t>
      </w:r>
      <w:r w:rsidR="00376AED" w:rsidRPr="004C3905">
        <w:rPr>
          <w:rFonts w:ascii="Arial Narrow" w:hAnsi="Arial Narrow"/>
          <w:sz w:val="24"/>
          <w:szCs w:val="24"/>
        </w:rPr>
        <w:t>YAJAIRA DE LA CONSOLACIÓN ORTEGA MONSALVE,</w:t>
      </w:r>
      <w:r w:rsidR="00214C2D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214C2D">
        <w:rPr>
          <w:rFonts w:ascii="Arial Narrow" w:hAnsi="Arial Narrow"/>
          <w:sz w:val="24"/>
          <w:szCs w:val="24"/>
        </w:rPr>
        <w:t>ii</w:t>
      </w:r>
      <w:proofErr w:type="spellEnd"/>
      <w:r w:rsidR="00214C2D">
        <w:rPr>
          <w:rFonts w:ascii="Arial Narrow" w:hAnsi="Arial Narrow"/>
          <w:sz w:val="24"/>
          <w:szCs w:val="24"/>
        </w:rPr>
        <w:t xml:space="preserve">) </w:t>
      </w:r>
      <w:r w:rsidR="00376AED" w:rsidRPr="004C3905">
        <w:rPr>
          <w:rFonts w:ascii="Arial Narrow" w:hAnsi="Arial Narrow"/>
          <w:sz w:val="24"/>
          <w:szCs w:val="24"/>
        </w:rPr>
        <w:t>$</w:t>
      </w:r>
      <w:r w:rsidR="004F0C48">
        <w:rPr>
          <w:rFonts w:ascii="Arial Narrow" w:hAnsi="Arial Narrow"/>
          <w:sz w:val="24"/>
          <w:szCs w:val="24"/>
        </w:rPr>
        <w:t>10</w:t>
      </w:r>
      <w:r w:rsidR="00376AED" w:rsidRPr="004C3905">
        <w:rPr>
          <w:rFonts w:ascii="Arial Narrow" w:hAnsi="Arial Narrow"/>
          <w:sz w:val="24"/>
          <w:szCs w:val="24"/>
        </w:rPr>
        <w:t xml:space="preserve">.000.000 para </w:t>
      </w:r>
      <w:r w:rsidR="004C29D0" w:rsidRPr="004C3905">
        <w:rPr>
          <w:rFonts w:ascii="Arial Narrow" w:hAnsi="Arial Narrow"/>
          <w:sz w:val="24"/>
          <w:szCs w:val="24"/>
        </w:rPr>
        <w:t>ANA ANDREINA PE</w:t>
      </w:r>
      <w:r w:rsidR="002D65CD" w:rsidRPr="004C3905">
        <w:rPr>
          <w:rFonts w:ascii="Arial Narrow" w:hAnsi="Arial Narrow"/>
          <w:sz w:val="24"/>
          <w:szCs w:val="24"/>
        </w:rPr>
        <w:t>Ñ</w:t>
      </w:r>
      <w:r w:rsidR="004C29D0" w:rsidRPr="004C3905">
        <w:rPr>
          <w:rFonts w:ascii="Arial Narrow" w:hAnsi="Arial Narrow"/>
          <w:sz w:val="24"/>
          <w:szCs w:val="24"/>
        </w:rPr>
        <w:t>ALOZA ORTEGA</w:t>
      </w:r>
      <w:r w:rsidR="00214C2D">
        <w:rPr>
          <w:rFonts w:ascii="Arial Narrow" w:hAnsi="Arial Narrow"/>
          <w:sz w:val="24"/>
          <w:szCs w:val="24"/>
        </w:rPr>
        <w:t>, (</w:t>
      </w:r>
      <w:proofErr w:type="spellStart"/>
      <w:r w:rsidR="00214C2D">
        <w:rPr>
          <w:rFonts w:ascii="Arial Narrow" w:hAnsi="Arial Narrow"/>
          <w:sz w:val="24"/>
          <w:szCs w:val="24"/>
        </w:rPr>
        <w:t>iii</w:t>
      </w:r>
      <w:proofErr w:type="spellEnd"/>
      <w:r w:rsidR="00214C2D">
        <w:rPr>
          <w:rFonts w:ascii="Arial Narrow" w:hAnsi="Arial Narrow"/>
          <w:sz w:val="24"/>
          <w:szCs w:val="24"/>
        </w:rPr>
        <w:t>)</w:t>
      </w:r>
      <w:r w:rsidR="002D65CD" w:rsidRPr="004C3905">
        <w:rPr>
          <w:rFonts w:ascii="Arial Narrow" w:hAnsi="Arial Narrow"/>
          <w:sz w:val="24"/>
          <w:szCs w:val="24"/>
        </w:rPr>
        <w:t xml:space="preserve"> $</w:t>
      </w:r>
      <w:r w:rsidR="00C210EC">
        <w:rPr>
          <w:rFonts w:ascii="Arial Narrow" w:hAnsi="Arial Narrow"/>
          <w:sz w:val="24"/>
          <w:szCs w:val="24"/>
        </w:rPr>
        <w:t>2</w:t>
      </w:r>
      <w:r w:rsidR="002D65CD" w:rsidRPr="004C3905">
        <w:rPr>
          <w:rFonts w:ascii="Arial Narrow" w:hAnsi="Arial Narrow"/>
          <w:sz w:val="24"/>
          <w:szCs w:val="24"/>
        </w:rPr>
        <w:t xml:space="preserve">.000.000 para cada uno de los hijos </w:t>
      </w:r>
      <w:r w:rsidR="006F1530" w:rsidRPr="004C3905">
        <w:rPr>
          <w:rFonts w:ascii="Arial Narrow" w:hAnsi="Arial Narrow"/>
          <w:sz w:val="24"/>
          <w:szCs w:val="24"/>
        </w:rPr>
        <w:t xml:space="preserve">de YAJAIRA DE LA CONSOLACIÓN ORTEGA MONSALVE siendo </w:t>
      </w:r>
      <w:r w:rsidR="007C16A0" w:rsidRPr="004C3905">
        <w:rPr>
          <w:rFonts w:ascii="Arial Narrow" w:hAnsi="Arial Narrow"/>
          <w:sz w:val="24"/>
          <w:szCs w:val="24"/>
        </w:rPr>
        <w:t xml:space="preserve">CARMEN RUTILA PARADA ORTEGA, RAILY ANDREINA ORTEGA, ARIANNY YAJAIRA BRITO ORTEGA </w:t>
      </w:r>
      <w:r w:rsidR="007C16A0">
        <w:rPr>
          <w:rFonts w:ascii="Arial Narrow" w:hAnsi="Arial Narrow"/>
          <w:sz w:val="24"/>
          <w:szCs w:val="24"/>
        </w:rPr>
        <w:t>y</w:t>
      </w:r>
      <w:r w:rsidR="007C16A0" w:rsidRPr="004C3905">
        <w:rPr>
          <w:rFonts w:ascii="Arial Narrow" w:hAnsi="Arial Narrow"/>
          <w:sz w:val="24"/>
          <w:szCs w:val="24"/>
        </w:rPr>
        <w:t xml:space="preserve"> KENDY JESUS ORTEGA MONSALVE</w:t>
      </w:r>
      <w:r w:rsidR="007C16A0">
        <w:rPr>
          <w:rFonts w:ascii="Arial Narrow" w:hAnsi="Arial Narrow"/>
          <w:sz w:val="24"/>
          <w:szCs w:val="24"/>
        </w:rPr>
        <w:t xml:space="preserve"> </w:t>
      </w:r>
      <w:r w:rsidR="005036BE">
        <w:rPr>
          <w:rFonts w:ascii="Arial Narrow" w:hAnsi="Arial Narrow"/>
          <w:sz w:val="24"/>
          <w:szCs w:val="24"/>
        </w:rPr>
        <w:t>y para su padre</w:t>
      </w:r>
      <w:r w:rsidR="00CC13F8">
        <w:rPr>
          <w:rFonts w:ascii="Arial Narrow" w:hAnsi="Arial Narrow"/>
          <w:sz w:val="24"/>
          <w:szCs w:val="24"/>
        </w:rPr>
        <w:t xml:space="preserve">, </w:t>
      </w:r>
      <w:r w:rsidR="00CC13F8" w:rsidRPr="00CC13F8">
        <w:rPr>
          <w:rFonts w:ascii="Arial Narrow" w:hAnsi="Arial Narrow"/>
          <w:sz w:val="24"/>
          <w:szCs w:val="24"/>
        </w:rPr>
        <w:t>GERARDO ORTEGA ROLON</w:t>
      </w:r>
      <w:r w:rsidR="00CC13F8">
        <w:rPr>
          <w:rFonts w:ascii="Arial Narrow" w:hAnsi="Arial Narrow"/>
          <w:sz w:val="24"/>
          <w:szCs w:val="24"/>
        </w:rPr>
        <w:t>, (</w:t>
      </w:r>
      <w:proofErr w:type="spellStart"/>
      <w:r w:rsidR="00CC13F8">
        <w:rPr>
          <w:rFonts w:ascii="Arial Narrow" w:hAnsi="Arial Narrow"/>
          <w:sz w:val="24"/>
          <w:szCs w:val="24"/>
        </w:rPr>
        <w:t>iv</w:t>
      </w:r>
      <w:proofErr w:type="spellEnd"/>
      <w:r w:rsidR="00CC13F8">
        <w:rPr>
          <w:rFonts w:ascii="Arial Narrow" w:hAnsi="Arial Narrow"/>
          <w:sz w:val="24"/>
          <w:szCs w:val="24"/>
        </w:rPr>
        <w:t xml:space="preserve">) $1.000.000 para </w:t>
      </w:r>
      <w:r w:rsidR="003E37D0">
        <w:rPr>
          <w:rFonts w:ascii="Arial Narrow" w:hAnsi="Arial Narrow"/>
          <w:sz w:val="24"/>
          <w:szCs w:val="24"/>
        </w:rPr>
        <w:t xml:space="preserve">cada una de las hermanas </w:t>
      </w:r>
      <w:r w:rsidR="003E37D0" w:rsidRPr="003E37D0">
        <w:rPr>
          <w:rFonts w:ascii="Arial Narrow" w:hAnsi="Arial Narrow"/>
          <w:sz w:val="24"/>
          <w:szCs w:val="24"/>
        </w:rPr>
        <w:t>YENIFER CAROLINA ORTEGA MONSALVE</w:t>
      </w:r>
      <w:r w:rsidR="003E37D0">
        <w:rPr>
          <w:rFonts w:ascii="Arial Narrow" w:hAnsi="Arial Narrow"/>
          <w:sz w:val="24"/>
          <w:szCs w:val="24"/>
        </w:rPr>
        <w:t xml:space="preserve"> y </w:t>
      </w:r>
      <w:r w:rsidR="003E37D0" w:rsidRPr="003E37D0">
        <w:rPr>
          <w:rFonts w:ascii="Arial Narrow" w:hAnsi="Arial Narrow"/>
          <w:sz w:val="24"/>
          <w:szCs w:val="24"/>
        </w:rPr>
        <w:t>LUPITA DEL CARMEN ORTEGA MONSALVE</w:t>
      </w:r>
      <w:r w:rsidR="003E37D0">
        <w:rPr>
          <w:rFonts w:ascii="Arial Narrow" w:hAnsi="Arial Narrow"/>
          <w:sz w:val="24"/>
          <w:szCs w:val="24"/>
        </w:rPr>
        <w:t xml:space="preserve">, </w:t>
      </w:r>
      <w:r w:rsidR="00D8226A">
        <w:rPr>
          <w:rFonts w:ascii="Arial Narrow" w:hAnsi="Arial Narrow"/>
          <w:sz w:val="24"/>
          <w:szCs w:val="24"/>
        </w:rPr>
        <w:t xml:space="preserve">como también para cada uno de sus sobrinos </w:t>
      </w:r>
      <w:r w:rsidR="007C16A0" w:rsidRPr="00D8226A">
        <w:rPr>
          <w:rFonts w:ascii="Arial Narrow" w:hAnsi="Arial Narrow"/>
          <w:sz w:val="24"/>
          <w:szCs w:val="24"/>
        </w:rPr>
        <w:t>JOSHUA ALEJANDRO ORTEGA MONSALVE</w:t>
      </w:r>
      <w:r w:rsidR="007C16A0">
        <w:rPr>
          <w:rFonts w:ascii="Arial Narrow" w:hAnsi="Arial Narrow"/>
          <w:sz w:val="24"/>
          <w:szCs w:val="24"/>
        </w:rPr>
        <w:t xml:space="preserve">, </w:t>
      </w:r>
      <w:r w:rsidR="007C16A0" w:rsidRPr="004A665E">
        <w:rPr>
          <w:rFonts w:ascii="Arial Narrow" w:hAnsi="Arial Narrow"/>
          <w:sz w:val="24"/>
          <w:szCs w:val="24"/>
        </w:rPr>
        <w:t>JOSÉ RUBÉN ORTEGA MONSALVE</w:t>
      </w:r>
      <w:r w:rsidR="007C16A0">
        <w:rPr>
          <w:rFonts w:ascii="Arial Narrow" w:hAnsi="Arial Narrow"/>
          <w:sz w:val="24"/>
          <w:szCs w:val="24"/>
        </w:rPr>
        <w:t xml:space="preserve"> </w:t>
      </w:r>
      <w:r w:rsidR="004A665E">
        <w:rPr>
          <w:rFonts w:ascii="Arial Narrow" w:hAnsi="Arial Narrow"/>
          <w:sz w:val="24"/>
          <w:szCs w:val="24"/>
        </w:rPr>
        <w:t xml:space="preserve">y </w:t>
      </w:r>
      <w:r w:rsidR="007C16A0" w:rsidRPr="004A665E">
        <w:rPr>
          <w:rFonts w:ascii="Arial Narrow" w:hAnsi="Arial Narrow"/>
          <w:sz w:val="24"/>
          <w:szCs w:val="24"/>
        </w:rPr>
        <w:t>EDICSON ALEJANDRO MÉNDEZ ORTEGA</w:t>
      </w:r>
      <w:r w:rsidR="00552B4F">
        <w:rPr>
          <w:rFonts w:ascii="Arial Narrow" w:hAnsi="Arial Narrow"/>
          <w:sz w:val="24"/>
          <w:szCs w:val="24"/>
        </w:rPr>
        <w:t>. E</w:t>
      </w:r>
      <w:r w:rsidR="0046140B" w:rsidRPr="00552B4F">
        <w:rPr>
          <w:rFonts w:ascii="Arial Narrow" w:hAnsi="Arial Narrow"/>
          <w:sz w:val="24"/>
          <w:szCs w:val="24"/>
        </w:rPr>
        <w:t xml:space="preserve">sto </w:t>
      </w:r>
      <w:r w:rsidR="009F7E7E" w:rsidRPr="00552B4F">
        <w:rPr>
          <w:rFonts w:ascii="Arial Narrow" w:hAnsi="Arial Narrow"/>
          <w:sz w:val="24"/>
          <w:szCs w:val="24"/>
        </w:rPr>
        <w:t xml:space="preserve">se establece </w:t>
      </w:r>
      <w:r w:rsidR="0046140B" w:rsidRPr="00552B4F">
        <w:rPr>
          <w:rFonts w:ascii="Arial Narrow" w:hAnsi="Arial Narrow"/>
          <w:sz w:val="24"/>
          <w:szCs w:val="24"/>
        </w:rPr>
        <w:t xml:space="preserve">según </w:t>
      </w:r>
      <w:r w:rsidR="00D521F4" w:rsidRPr="00552B4F">
        <w:rPr>
          <w:rFonts w:ascii="Arial Narrow" w:hAnsi="Arial Narrow"/>
          <w:sz w:val="24"/>
          <w:szCs w:val="24"/>
        </w:rPr>
        <w:t xml:space="preserve">lo </w:t>
      </w:r>
      <w:r w:rsidR="009F7E7E" w:rsidRPr="00552B4F">
        <w:rPr>
          <w:rFonts w:ascii="Arial Narrow" w:hAnsi="Arial Narrow"/>
          <w:sz w:val="24"/>
          <w:szCs w:val="24"/>
        </w:rPr>
        <w:t>manifestado</w:t>
      </w:r>
      <w:r w:rsidR="00D521F4" w:rsidRPr="00552B4F">
        <w:rPr>
          <w:rFonts w:ascii="Arial Narrow" w:hAnsi="Arial Narrow"/>
          <w:sz w:val="24"/>
          <w:szCs w:val="24"/>
        </w:rPr>
        <w:t xml:space="preserve"> por la Corte Suprema de Justicia </w:t>
      </w:r>
      <w:r w:rsidR="00B82C01" w:rsidRPr="00552B4F">
        <w:rPr>
          <w:rFonts w:ascii="Arial Narrow" w:hAnsi="Arial Narrow"/>
          <w:sz w:val="24"/>
          <w:szCs w:val="24"/>
        </w:rPr>
        <w:t xml:space="preserve">– Sala de </w:t>
      </w:r>
      <w:r w:rsidR="006D2F57" w:rsidRPr="00552B4F">
        <w:rPr>
          <w:rFonts w:ascii="Arial Narrow" w:hAnsi="Arial Narrow"/>
          <w:sz w:val="24"/>
          <w:szCs w:val="24"/>
        </w:rPr>
        <w:t>Casación</w:t>
      </w:r>
      <w:r w:rsidR="00B82C01" w:rsidRPr="00552B4F">
        <w:rPr>
          <w:rFonts w:ascii="Arial Narrow" w:hAnsi="Arial Narrow"/>
          <w:sz w:val="24"/>
          <w:szCs w:val="24"/>
        </w:rPr>
        <w:t xml:space="preserve"> Civil </w:t>
      </w:r>
      <w:r w:rsidR="004A3C6C" w:rsidRPr="00552B4F">
        <w:rPr>
          <w:rFonts w:ascii="Arial Narrow" w:hAnsi="Arial Narrow"/>
          <w:sz w:val="24"/>
          <w:szCs w:val="24"/>
        </w:rPr>
        <w:t xml:space="preserve">en su sentencia del SC 13/12/2002, </w:t>
      </w:r>
      <w:proofErr w:type="spellStart"/>
      <w:r w:rsidR="004A3C6C" w:rsidRPr="00552B4F">
        <w:rPr>
          <w:rFonts w:ascii="Arial Narrow" w:hAnsi="Arial Narrow"/>
          <w:sz w:val="24"/>
          <w:szCs w:val="24"/>
        </w:rPr>
        <w:t>Exp</w:t>
      </w:r>
      <w:proofErr w:type="spellEnd"/>
      <w:r w:rsidR="004A3C6C" w:rsidRPr="00552B4F">
        <w:rPr>
          <w:rFonts w:ascii="Arial Narrow" w:hAnsi="Arial Narrow"/>
          <w:sz w:val="24"/>
          <w:szCs w:val="24"/>
        </w:rPr>
        <w:t>. 7692</w:t>
      </w:r>
      <w:r w:rsidR="00EC7606" w:rsidRPr="00552B4F">
        <w:rPr>
          <w:rFonts w:ascii="Arial Narrow" w:hAnsi="Arial Narrow"/>
          <w:sz w:val="24"/>
          <w:szCs w:val="24"/>
        </w:rPr>
        <w:t xml:space="preserve">, Magistrado Ponente Silvio Fernando Trejos Bueno en donde </w:t>
      </w:r>
      <w:r w:rsidR="00DD40DD" w:rsidRPr="00552B4F">
        <w:rPr>
          <w:rFonts w:ascii="Arial Narrow" w:hAnsi="Arial Narrow"/>
          <w:sz w:val="24"/>
          <w:szCs w:val="24"/>
        </w:rPr>
        <w:t xml:space="preserve">en </w:t>
      </w:r>
      <w:r w:rsidR="00EC7606" w:rsidRPr="00552B4F">
        <w:rPr>
          <w:rFonts w:ascii="Arial Narrow" w:hAnsi="Arial Narrow"/>
          <w:sz w:val="24"/>
          <w:szCs w:val="24"/>
        </w:rPr>
        <w:t xml:space="preserve">caso similar </w:t>
      </w:r>
      <w:r w:rsidR="0046140B" w:rsidRPr="00552B4F">
        <w:rPr>
          <w:rFonts w:ascii="Arial Narrow" w:hAnsi="Arial Narrow"/>
          <w:sz w:val="24"/>
          <w:szCs w:val="24"/>
        </w:rPr>
        <w:t>realizo una t</w:t>
      </w:r>
      <w:r w:rsidR="00FC7747" w:rsidRPr="00552B4F">
        <w:rPr>
          <w:rFonts w:ascii="Arial Narrow" w:hAnsi="Arial Narrow"/>
          <w:sz w:val="24"/>
          <w:szCs w:val="24"/>
        </w:rPr>
        <w:t>asación del daño moral para la víctima directa, en diez millones de pesos ($10.000.000)</w:t>
      </w:r>
      <w:r w:rsidR="0046140B" w:rsidRPr="00552B4F">
        <w:rPr>
          <w:rFonts w:ascii="Arial Narrow" w:hAnsi="Arial Narrow"/>
          <w:sz w:val="24"/>
          <w:szCs w:val="24"/>
        </w:rPr>
        <w:t xml:space="preserve"> </w:t>
      </w:r>
      <w:r w:rsidR="00FC7747" w:rsidRPr="00552B4F">
        <w:rPr>
          <w:rFonts w:ascii="Arial Narrow" w:hAnsi="Arial Narrow"/>
          <w:sz w:val="24"/>
          <w:szCs w:val="24"/>
        </w:rPr>
        <w:t>y para cada uno de sus hijos dos millones de pesos ($2’000.000), por la divulgación de información falsa sobre la imputación de un delito.</w:t>
      </w:r>
      <w:r w:rsidR="00955858" w:rsidRPr="00552B4F">
        <w:rPr>
          <w:rFonts w:ascii="Arial Narrow" w:hAnsi="Arial Narrow"/>
          <w:sz w:val="24"/>
          <w:szCs w:val="24"/>
        </w:rPr>
        <w:t xml:space="preserve"> </w:t>
      </w:r>
    </w:p>
    <w:p w14:paraId="125A65E8" w14:textId="77777777" w:rsidR="00601671" w:rsidRPr="008E60B6" w:rsidRDefault="00601671" w:rsidP="00601671">
      <w:pPr>
        <w:pStyle w:val="Prrafodelista"/>
        <w:jc w:val="both"/>
        <w:rPr>
          <w:rFonts w:ascii="Arial Narrow" w:hAnsi="Arial Narrow"/>
          <w:b/>
          <w:bCs/>
          <w:sz w:val="24"/>
          <w:szCs w:val="24"/>
        </w:rPr>
      </w:pPr>
    </w:p>
    <w:p w14:paraId="6B3B6F37" w14:textId="782C6E3C" w:rsidR="00257BEF" w:rsidRPr="008D39A8" w:rsidRDefault="004C3905" w:rsidP="00364145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8E60B6">
        <w:rPr>
          <w:rFonts w:ascii="Arial Narrow" w:hAnsi="Arial Narrow"/>
          <w:b/>
          <w:bCs/>
          <w:sz w:val="24"/>
          <w:szCs w:val="24"/>
        </w:rPr>
        <w:t>DAÑO AL BUEN NOMBRE</w:t>
      </w:r>
      <w:r>
        <w:rPr>
          <w:rFonts w:ascii="Arial Narrow" w:hAnsi="Arial Narrow"/>
          <w:b/>
          <w:bCs/>
          <w:sz w:val="24"/>
          <w:szCs w:val="24"/>
        </w:rPr>
        <w:t xml:space="preserve">: </w:t>
      </w:r>
      <w:r w:rsidR="00F756C9" w:rsidRPr="00B80262">
        <w:rPr>
          <w:rFonts w:ascii="Arial Narrow" w:hAnsi="Arial Narrow"/>
          <w:sz w:val="24"/>
          <w:szCs w:val="24"/>
        </w:rPr>
        <w:t xml:space="preserve">No se reconocerá este concepto, por cuanto </w:t>
      </w:r>
      <w:r w:rsidR="00496E99" w:rsidRPr="00B80262">
        <w:rPr>
          <w:rFonts w:ascii="Arial Narrow" w:hAnsi="Arial Narrow"/>
          <w:sz w:val="24"/>
          <w:szCs w:val="24"/>
        </w:rPr>
        <w:t>se estaría incurriendo en un doble reconocimiento indemnizatorio de este daño. Lo anterior, ya que con la sentencia SC10297-2014, Radicación: 11001-31-03-003-2003- 00660-01, M.P. ARIEL SALAZAR RAMÍREZ, la Corte Suprema de Justicia, Sala de Casación Civil, ha sido enfática en establecer la improcedencia de reconocimiento acumulado de los perjuicios morales y daño al buen nombre. Lo anterior, debido a que, a juicio de la sala, se incurriría en un doble reconocimiento del mismo perjuicio</w:t>
      </w:r>
      <w:r w:rsidR="004E25B0" w:rsidRPr="00B80262">
        <w:rPr>
          <w:rFonts w:ascii="Arial Narrow" w:hAnsi="Arial Narrow"/>
          <w:sz w:val="24"/>
          <w:szCs w:val="24"/>
        </w:rPr>
        <w:t xml:space="preserve">. Siendo </w:t>
      </w:r>
      <w:r w:rsidR="00A44E60" w:rsidRPr="00B80262">
        <w:rPr>
          <w:rFonts w:ascii="Arial Narrow" w:hAnsi="Arial Narrow"/>
          <w:sz w:val="24"/>
          <w:szCs w:val="24"/>
        </w:rPr>
        <w:t>así</w:t>
      </w:r>
      <w:r w:rsidR="004E25B0" w:rsidRPr="00B80262">
        <w:rPr>
          <w:rFonts w:ascii="Arial Narrow" w:hAnsi="Arial Narrow"/>
          <w:sz w:val="24"/>
          <w:szCs w:val="24"/>
        </w:rPr>
        <w:t xml:space="preserve"> que, no procede el reconocimiento de los dos perjuicios solicitados por los Demandantes por cuanto ello iría en contra de la naturaleza misma del principio indemnizatorio de la reparación</w:t>
      </w:r>
      <w:r w:rsidR="0024044B" w:rsidRPr="00B80262">
        <w:rPr>
          <w:rFonts w:ascii="Arial Narrow" w:hAnsi="Arial Narrow"/>
          <w:sz w:val="24"/>
          <w:szCs w:val="24"/>
        </w:rPr>
        <w:t xml:space="preserve">. </w:t>
      </w:r>
      <w:bookmarkEnd w:id="0"/>
    </w:p>
    <w:p w14:paraId="21BD37CF" w14:textId="0132CC9F" w:rsidR="008D39A8" w:rsidRPr="00864F9A" w:rsidRDefault="008D39A8" w:rsidP="008D39A8">
      <w:pPr>
        <w:jc w:val="both"/>
        <w:rPr>
          <w:rFonts w:ascii="Arial Narrow" w:hAnsi="Arial Narrow"/>
          <w:sz w:val="24"/>
          <w:szCs w:val="24"/>
        </w:rPr>
      </w:pPr>
      <w:r w:rsidRPr="00864F9A">
        <w:rPr>
          <w:rFonts w:ascii="Arial Narrow" w:hAnsi="Arial Narrow"/>
          <w:sz w:val="24"/>
          <w:szCs w:val="24"/>
        </w:rPr>
        <w:lastRenderedPageBreak/>
        <w:t xml:space="preserve">Con el presente, se adjuntan los siguientes documentos: </w:t>
      </w:r>
    </w:p>
    <w:p w14:paraId="0A759ABB" w14:textId="77777777" w:rsidR="008D39A8" w:rsidRPr="00864F9A" w:rsidRDefault="008D39A8" w:rsidP="008D39A8">
      <w:pPr>
        <w:jc w:val="both"/>
        <w:rPr>
          <w:rFonts w:ascii="Arial Narrow" w:hAnsi="Arial Narrow"/>
          <w:sz w:val="24"/>
          <w:szCs w:val="24"/>
        </w:rPr>
      </w:pPr>
    </w:p>
    <w:p w14:paraId="08553C3B" w14:textId="152D78C8" w:rsidR="00042701" w:rsidRPr="00864F9A" w:rsidRDefault="00042701" w:rsidP="00042701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64F9A">
        <w:rPr>
          <w:rFonts w:ascii="Arial Narrow" w:hAnsi="Arial Narrow"/>
          <w:sz w:val="24"/>
          <w:szCs w:val="24"/>
        </w:rPr>
        <w:t>Contestación a la demanda y al llamamiento en garantía</w:t>
      </w:r>
    </w:p>
    <w:p w14:paraId="0B346935" w14:textId="729751D1" w:rsidR="00042701" w:rsidRPr="00864F9A" w:rsidRDefault="00042701" w:rsidP="00042701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64F9A">
        <w:rPr>
          <w:rFonts w:ascii="Arial Narrow" w:hAnsi="Arial Narrow"/>
          <w:sz w:val="24"/>
          <w:szCs w:val="24"/>
        </w:rPr>
        <w:t>Anexos</w:t>
      </w:r>
    </w:p>
    <w:p w14:paraId="7EA67BF1" w14:textId="1797A705" w:rsidR="00864F9A" w:rsidRPr="00864F9A" w:rsidRDefault="00864F9A" w:rsidP="00864F9A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64F9A">
        <w:rPr>
          <w:rFonts w:ascii="Arial Narrow" w:hAnsi="Arial Narrow"/>
          <w:sz w:val="24"/>
          <w:szCs w:val="24"/>
        </w:rPr>
        <w:t xml:space="preserve">Informe inicial de la calificación de la contingencia y liquidación objetiva. </w:t>
      </w:r>
    </w:p>
    <w:p w14:paraId="0364352E" w14:textId="77777777" w:rsidR="00864F9A" w:rsidRPr="00864F9A" w:rsidRDefault="00864F9A" w:rsidP="00864F9A">
      <w:pPr>
        <w:jc w:val="both"/>
        <w:rPr>
          <w:rFonts w:ascii="Arial Narrow" w:hAnsi="Arial Narrow"/>
          <w:sz w:val="24"/>
          <w:szCs w:val="24"/>
        </w:rPr>
      </w:pPr>
    </w:p>
    <w:p w14:paraId="009E0E5A" w14:textId="03EFFA6A" w:rsidR="00864F9A" w:rsidRPr="00864F9A" w:rsidRDefault="00864F9A" w:rsidP="00864F9A">
      <w:pPr>
        <w:jc w:val="both"/>
        <w:rPr>
          <w:rFonts w:ascii="Arial Narrow" w:hAnsi="Arial Narrow"/>
          <w:sz w:val="24"/>
          <w:szCs w:val="24"/>
        </w:rPr>
      </w:pPr>
      <w:r w:rsidRPr="00864F9A">
        <w:rPr>
          <w:rFonts w:ascii="Arial Narrow" w:hAnsi="Arial Narrow"/>
          <w:sz w:val="24"/>
          <w:szCs w:val="24"/>
        </w:rPr>
        <w:t xml:space="preserve">CAD: Por favor cargar piezas. </w:t>
      </w:r>
    </w:p>
    <w:p w14:paraId="7CC3F3CD" w14:textId="77777777" w:rsidR="00864F9A" w:rsidRPr="00864F9A" w:rsidRDefault="00864F9A" w:rsidP="00864F9A">
      <w:pPr>
        <w:jc w:val="both"/>
        <w:rPr>
          <w:rFonts w:ascii="Arial Narrow" w:hAnsi="Arial Narrow"/>
          <w:b/>
          <w:bCs/>
          <w:sz w:val="24"/>
          <w:szCs w:val="24"/>
        </w:rPr>
      </w:pPr>
    </w:p>
    <w:sectPr w:rsidR="00864F9A" w:rsidRPr="00864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5534"/>
    <w:multiLevelType w:val="hybridMultilevel"/>
    <w:tmpl w:val="479ED808"/>
    <w:lvl w:ilvl="0" w:tplc="51F6E4A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496"/>
    <w:multiLevelType w:val="hybridMultilevel"/>
    <w:tmpl w:val="7CCAD75A"/>
    <w:lvl w:ilvl="0" w:tplc="6582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9E4"/>
    <w:multiLevelType w:val="hybridMultilevel"/>
    <w:tmpl w:val="A0289BF6"/>
    <w:lvl w:ilvl="0" w:tplc="B45A5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014B"/>
    <w:multiLevelType w:val="hybridMultilevel"/>
    <w:tmpl w:val="B65C5DA2"/>
    <w:lvl w:ilvl="0" w:tplc="80B8A1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57A6"/>
    <w:multiLevelType w:val="hybridMultilevel"/>
    <w:tmpl w:val="4AB0AC5C"/>
    <w:lvl w:ilvl="0" w:tplc="47CCE72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77D45"/>
    <w:multiLevelType w:val="hybridMultilevel"/>
    <w:tmpl w:val="19E60E46"/>
    <w:lvl w:ilvl="0" w:tplc="9EC42EB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5D99"/>
    <w:multiLevelType w:val="hybridMultilevel"/>
    <w:tmpl w:val="E04ECC7A"/>
    <w:lvl w:ilvl="0" w:tplc="207A3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346F"/>
    <w:multiLevelType w:val="hybridMultilevel"/>
    <w:tmpl w:val="225099F0"/>
    <w:lvl w:ilvl="0" w:tplc="1AF22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6669"/>
    <w:multiLevelType w:val="hybridMultilevel"/>
    <w:tmpl w:val="26CCC44C"/>
    <w:lvl w:ilvl="0" w:tplc="27845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7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86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875814">
    <w:abstractNumId w:val="6"/>
  </w:num>
  <w:num w:numId="4" w16cid:durableId="233901578">
    <w:abstractNumId w:val="0"/>
  </w:num>
  <w:num w:numId="5" w16cid:durableId="1386444263">
    <w:abstractNumId w:val="9"/>
  </w:num>
  <w:num w:numId="6" w16cid:durableId="873889529">
    <w:abstractNumId w:val="15"/>
  </w:num>
  <w:num w:numId="7" w16cid:durableId="178853989">
    <w:abstractNumId w:val="14"/>
  </w:num>
  <w:num w:numId="8" w16cid:durableId="182593793">
    <w:abstractNumId w:val="10"/>
  </w:num>
  <w:num w:numId="9" w16cid:durableId="1800949558">
    <w:abstractNumId w:val="13"/>
  </w:num>
  <w:num w:numId="10" w16cid:durableId="708116783">
    <w:abstractNumId w:val="7"/>
  </w:num>
  <w:num w:numId="11" w16cid:durableId="2094664689">
    <w:abstractNumId w:val="5"/>
  </w:num>
  <w:num w:numId="12" w16cid:durableId="1011295662">
    <w:abstractNumId w:val="3"/>
  </w:num>
  <w:num w:numId="13" w16cid:durableId="1297295432">
    <w:abstractNumId w:val="11"/>
  </w:num>
  <w:num w:numId="14" w16cid:durableId="1024018469">
    <w:abstractNumId w:val="4"/>
  </w:num>
  <w:num w:numId="15" w16cid:durableId="346635571">
    <w:abstractNumId w:val="2"/>
  </w:num>
  <w:num w:numId="16" w16cid:durableId="1832792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F"/>
    <w:rsid w:val="00001094"/>
    <w:rsid w:val="000064D4"/>
    <w:rsid w:val="000311ED"/>
    <w:rsid w:val="00042701"/>
    <w:rsid w:val="000447ED"/>
    <w:rsid w:val="00050318"/>
    <w:rsid w:val="000600BF"/>
    <w:rsid w:val="000646CE"/>
    <w:rsid w:val="000728A8"/>
    <w:rsid w:val="00093B6A"/>
    <w:rsid w:val="000A3A75"/>
    <w:rsid w:val="000B2523"/>
    <w:rsid w:val="000C5884"/>
    <w:rsid w:val="000E2157"/>
    <w:rsid w:val="00104E37"/>
    <w:rsid w:val="00124476"/>
    <w:rsid w:val="00126AF8"/>
    <w:rsid w:val="00143A08"/>
    <w:rsid w:val="00172489"/>
    <w:rsid w:val="001775A3"/>
    <w:rsid w:val="00186C88"/>
    <w:rsid w:val="00194DDF"/>
    <w:rsid w:val="001A3A61"/>
    <w:rsid w:val="001D0E0F"/>
    <w:rsid w:val="001D3AE1"/>
    <w:rsid w:val="001D5EC7"/>
    <w:rsid w:val="0020365D"/>
    <w:rsid w:val="002069A2"/>
    <w:rsid w:val="0021425C"/>
    <w:rsid w:val="00214C2D"/>
    <w:rsid w:val="0021646E"/>
    <w:rsid w:val="00225B8B"/>
    <w:rsid w:val="0023710B"/>
    <w:rsid w:val="0024044B"/>
    <w:rsid w:val="00257103"/>
    <w:rsid w:val="00257BEF"/>
    <w:rsid w:val="002639A8"/>
    <w:rsid w:val="00287FC7"/>
    <w:rsid w:val="00293F18"/>
    <w:rsid w:val="002A0FFF"/>
    <w:rsid w:val="002A49D6"/>
    <w:rsid w:val="002B47BD"/>
    <w:rsid w:val="002C2910"/>
    <w:rsid w:val="002C553C"/>
    <w:rsid w:val="002D2053"/>
    <w:rsid w:val="002D65CD"/>
    <w:rsid w:val="00300628"/>
    <w:rsid w:val="00303820"/>
    <w:rsid w:val="00321DDC"/>
    <w:rsid w:val="003435FF"/>
    <w:rsid w:val="00347F4C"/>
    <w:rsid w:val="00351A4F"/>
    <w:rsid w:val="00355754"/>
    <w:rsid w:val="00355FE4"/>
    <w:rsid w:val="003630CC"/>
    <w:rsid w:val="00364145"/>
    <w:rsid w:val="00364CF9"/>
    <w:rsid w:val="0037289C"/>
    <w:rsid w:val="003768E6"/>
    <w:rsid w:val="00376AED"/>
    <w:rsid w:val="003810DD"/>
    <w:rsid w:val="003915D6"/>
    <w:rsid w:val="00395FC5"/>
    <w:rsid w:val="003969B0"/>
    <w:rsid w:val="003A167D"/>
    <w:rsid w:val="003A4440"/>
    <w:rsid w:val="003A6915"/>
    <w:rsid w:val="003E027B"/>
    <w:rsid w:val="003E0968"/>
    <w:rsid w:val="003E37D0"/>
    <w:rsid w:val="003E524C"/>
    <w:rsid w:val="003E5A21"/>
    <w:rsid w:val="0040079B"/>
    <w:rsid w:val="00451F57"/>
    <w:rsid w:val="0046140B"/>
    <w:rsid w:val="00462D3E"/>
    <w:rsid w:val="00496E99"/>
    <w:rsid w:val="004A3C6C"/>
    <w:rsid w:val="004A4844"/>
    <w:rsid w:val="004A665E"/>
    <w:rsid w:val="004C29D0"/>
    <w:rsid w:val="004C3905"/>
    <w:rsid w:val="004D12B7"/>
    <w:rsid w:val="004E25B0"/>
    <w:rsid w:val="004F0241"/>
    <w:rsid w:val="004F0C48"/>
    <w:rsid w:val="004F19EF"/>
    <w:rsid w:val="005036BE"/>
    <w:rsid w:val="00512CF2"/>
    <w:rsid w:val="00552B4F"/>
    <w:rsid w:val="0055661C"/>
    <w:rsid w:val="00566A4B"/>
    <w:rsid w:val="00584562"/>
    <w:rsid w:val="005D5CD7"/>
    <w:rsid w:val="00601671"/>
    <w:rsid w:val="00605450"/>
    <w:rsid w:val="00614077"/>
    <w:rsid w:val="0061728A"/>
    <w:rsid w:val="006219DE"/>
    <w:rsid w:val="006338C9"/>
    <w:rsid w:val="00645A27"/>
    <w:rsid w:val="006705DF"/>
    <w:rsid w:val="006B040E"/>
    <w:rsid w:val="006D2F57"/>
    <w:rsid w:val="006E2A03"/>
    <w:rsid w:val="006F05E6"/>
    <w:rsid w:val="006F1530"/>
    <w:rsid w:val="00703157"/>
    <w:rsid w:val="00736E5E"/>
    <w:rsid w:val="00762CCC"/>
    <w:rsid w:val="0078194D"/>
    <w:rsid w:val="00782733"/>
    <w:rsid w:val="0079102B"/>
    <w:rsid w:val="00791491"/>
    <w:rsid w:val="007A1C04"/>
    <w:rsid w:val="007A2EA1"/>
    <w:rsid w:val="007B127B"/>
    <w:rsid w:val="007B3570"/>
    <w:rsid w:val="007C16A0"/>
    <w:rsid w:val="007E6F36"/>
    <w:rsid w:val="00804885"/>
    <w:rsid w:val="00806295"/>
    <w:rsid w:val="008145DA"/>
    <w:rsid w:val="00823053"/>
    <w:rsid w:val="00840BE2"/>
    <w:rsid w:val="00864F9A"/>
    <w:rsid w:val="008C660B"/>
    <w:rsid w:val="008D39A8"/>
    <w:rsid w:val="008E60B6"/>
    <w:rsid w:val="008F6B6C"/>
    <w:rsid w:val="008F76B2"/>
    <w:rsid w:val="00943946"/>
    <w:rsid w:val="00955858"/>
    <w:rsid w:val="00964C10"/>
    <w:rsid w:val="009831AF"/>
    <w:rsid w:val="009863E2"/>
    <w:rsid w:val="00992085"/>
    <w:rsid w:val="009A50E5"/>
    <w:rsid w:val="009B3059"/>
    <w:rsid w:val="009C3A26"/>
    <w:rsid w:val="009E2DA2"/>
    <w:rsid w:val="009E5A13"/>
    <w:rsid w:val="009F40D0"/>
    <w:rsid w:val="009F41B5"/>
    <w:rsid w:val="009F7E7E"/>
    <w:rsid w:val="00A44E60"/>
    <w:rsid w:val="00A53B47"/>
    <w:rsid w:val="00A82CE2"/>
    <w:rsid w:val="00A84153"/>
    <w:rsid w:val="00AC0786"/>
    <w:rsid w:val="00B07182"/>
    <w:rsid w:val="00B076D6"/>
    <w:rsid w:val="00B23AA2"/>
    <w:rsid w:val="00B33C97"/>
    <w:rsid w:val="00B62319"/>
    <w:rsid w:val="00B80262"/>
    <w:rsid w:val="00B82C01"/>
    <w:rsid w:val="00B84C06"/>
    <w:rsid w:val="00BB3328"/>
    <w:rsid w:val="00BC7A0C"/>
    <w:rsid w:val="00C210EC"/>
    <w:rsid w:val="00C31B03"/>
    <w:rsid w:val="00C45511"/>
    <w:rsid w:val="00C527C3"/>
    <w:rsid w:val="00C70564"/>
    <w:rsid w:val="00C775EB"/>
    <w:rsid w:val="00C869A1"/>
    <w:rsid w:val="00CA0DD3"/>
    <w:rsid w:val="00CA48FF"/>
    <w:rsid w:val="00CB5560"/>
    <w:rsid w:val="00CC13F8"/>
    <w:rsid w:val="00CC3D0A"/>
    <w:rsid w:val="00CD466A"/>
    <w:rsid w:val="00CE35BF"/>
    <w:rsid w:val="00D41D9D"/>
    <w:rsid w:val="00D521F4"/>
    <w:rsid w:val="00D57966"/>
    <w:rsid w:val="00D8226A"/>
    <w:rsid w:val="00DA2741"/>
    <w:rsid w:val="00DA4421"/>
    <w:rsid w:val="00DA6226"/>
    <w:rsid w:val="00DB1F55"/>
    <w:rsid w:val="00DB3322"/>
    <w:rsid w:val="00DC1F2C"/>
    <w:rsid w:val="00DC68AB"/>
    <w:rsid w:val="00DD40DD"/>
    <w:rsid w:val="00DF1658"/>
    <w:rsid w:val="00DF2E66"/>
    <w:rsid w:val="00DF7BA3"/>
    <w:rsid w:val="00E201CF"/>
    <w:rsid w:val="00E46259"/>
    <w:rsid w:val="00E9408A"/>
    <w:rsid w:val="00EA57F4"/>
    <w:rsid w:val="00EC0C34"/>
    <w:rsid w:val="00EC7606"/>
    <w:rsid w:val="00EF138A"/>
    <w:rsid w:val="00F03529"/>
    <w:rsid w:val="00F2038E"/>
    <w:rsid w:val="00F3140D"/>
    <w:rsid w:val="00F47DFB"/>
    <w:rsid w:val="00F51EA9"/>
    <w:rsid w:val="00F54B91"/>
    <w:rsid w:val="00F756C9"/>
    <w:rsid w:val="00F77131"/>
    <w:rsid w:val="00F86C7D"/>
    <w:rsid w:val="00FB0259"/>
    <w:rsid w:val="00FB47F4"/>
    <w:rsid w:val="00FC7747"/>
    <w:rsid w:val="00FE5736"/>
    <w:rsid w:val="00FF088A"/>
    <w:rsid w:val="00FF6517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Camilo Andres Piñeros Lopez</cp:lastModifiedBy>
  <cp:revision>147</cp:revision>
  <dcterms:created xsi:type="dcterms:W3CDTF">2024-10-30T00:06:00Z</dcterms:created>
  <dcterms:modified xsi:type="dcterms:W3CDTF">2024-10-31T00:09:00Z</dcterms:modified>
</cp:coreProperties>
</file>