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5239" w14:textId="11DC34DB" w:rsidR="00350AB6" w:rsidRPr="004C289F" w:rsidRDefault="006A01E2" w:rsidP="005F5F7E">
      <w:pPr>
        <w:pStyle w:val="Ttulo1"/>
        <w:numPr>
          <w:ilvl w:val="0"/>
          <w:numId w:val="62"/>
        </w:numPr>
        <w:jc w:val="both"/>
        <w:rPr>
          <w:rFonts w:ascii="Arial" w:hAnsi="Arial" w:cs="Arial"/>
          <w:sz w:val="22"/>
          <w:szCs w:val="22"/>
        </w:rPr>
      </w:pPr>
      <w:r w:rsidRPr="004C289F">
        <w:rPr>
          <w:rFonts w:ascii="Arial" w:hAnsi="Arial" w:cs="Arial"/>
          <w:sz w:val="22"/>
          <w:szCs w:val="22"/>
        </w:rPr>
        <w:t xml:space="preserve">DATOS DEL PROCESO </w:t>
      </w:r>
    </w:p>
    <w:p w14:paraId="545A3115" w14:textId="77777777" w:rsidR="006A01E2" w:rsidRPr="004C289F" w:rsidRDefault="006A01E2" w:rsidP="005F5F7E">
      <w:pPr>
        <w:jc w:val="both"/>
        <w:rPr>
          <w:rFonts w:ascii="Arial" w:hAnsi="Arial" w:cs="Arial"/>
          <w:sz w:val="22"/>
          <w:szCs w:val="22"/>
        </w:rPr>
      </w:pPr>
    </w:p>
    <w:p w14:paraId="5A6813CF" w14:textId="77777777" w:rsidR="006A01E2" w:rsidRPr="004C289F" w:rsidRDefault="006A01E2" w:rsidP="005F5F7E">
      <w:pPr>
        <w:jc w:val="both"/>
        <w:rPr>
          <w:rFonts w:ascii="Arial" w:hAnsi="Arial" w:cs="Arial"/>
          <w:sz w:val="22"/>
          <w:szCs w:val="22"/>
        </w:rPr>
      </w:pPr>
    </w:p>
    <w:tbl>
      <w:tblPr>
        <w:tblStyle w:val="Tablaconcuadrcula"/>
        <w:tblW w:w="0" w:type="auto"/>
        <w:tblInd w:w="600" w:type="dxa"/>
        <w:tblLook w:val="04A0" w:firstRow="1" w:lastRow="0" w:firstColumn="1" w:lastColumn="0" w:noHBand="0" w:noVBand="1"/>
      </w:tblPr>
      <w:tblGrid>
        <w:gridCol w:w="2977"/>
        <w:gridCol w:w="5851"/>
      </w:tblGrid>
      <w:tr w:rsidR="006A01E2" w:rsidRPr="004C289F" w14:paraId="2F355A36" w14:textId="77777777" w:rsidTr="006A01E2">
        <w:tc>
          <w:tcPr>
            <w:tcW w:w="2977" w:type="dxa"/>
          </w:tcPr>
          <w:p w14:paraId="28BAD892" w14:textId="16D5F619" w:rsidR="006A01E2" w:rsidRPr="004C289F" w:rsidRDefault="006A01E2" w:rsidP="005F5F7E">
            <w:pPr>
              <w:spacing w:line="360" w:lineRule="auto"/>
              <w:jc w:val="both"/>
              <w:rPr>
                <w:rFonts w:ascii="Arial" w:eastAsia="Arial" w:hAnsi="Arial" w:cs="Arial"/>
                <w:b/>
                <w:sz w:val="22"/>
                <w:szCs w:val="22"/>
              </w:rPr>
            </w:pPr>
            <w:r w:rsidRPr="004C289F">
              <w:rPr>
                <w:rFonts w:ascii="Arial" w:eastAsia="Arial" w:hAnsi="Arial" w:cs="Arial"/>
                <w:b/>
                <w:sz w:val="22"/>
                <w:szCs w:val="22"/>
              </w:rPr>
              <w:t xml:space="preserve">DESPACHO: </w:t>
            </w:r>
          </w:p>
        </w:tc>
        <w:tc>
          <w:tcPr>
            <w:tcW w:w="5851" w:type="dxa"/>
          </w:tcPr>
          <w:p w14:paraId="23131C67" w14:textId="343814D3" w:rsidR="006A01E2" w:rsidRPr="004C289F" w:rsidRDefault="006A01E2" w:rsidP="005F5F7E">
            <w:pPr>
              <w:spacing w:line="360" w:lineRule="auto"/>
              <w:jc w:val="both"/>
              <w:rPr>
                <w:rFonts w:ascii="Arial" w:eastAsia="Arial" w:hAnsi="Arial" w:cs="Arial"/>
                <w:sz w:val="22"/>
                <w:szCs w:val="22"/>
              </w:rPr>
            </w:pPr>
            <w:r w:rsidRPr="004C289F">
              <w:rPr>
                <w:rFonts w:ascii="Arial" w:eastAsia="Arial" w:hAnsi="Arial" w:cs="Arial"/>
                <w:sz w:val="22"/>
                <w:szCs w:val="22"/>
              </w:rPr>
              <w:t xml:space="preserve">JUZGADO DIECISÉIS (16°) CIVIL MUNICIPAL DE CALI </w:t>
            </w:r>
          </w:p>
        </w:tc>
      </w:tr>
      <w:tr w:rsidR="006A01E2" w:rsidRPr="004C289F" w14:paraId="336781D9" w14:textId="77777777" w:rsidTr="006A01E2">
        <w:tc>
          <w:tcPr>
            <w:tcW w:w="2977" w:type="dxa"/>
          </w:tcPr>
          <w:p w14:paraId="18A37703" w14:textId="705F187A" w:rsidR="006A01E2" w:rsidRPr="004C289F" w:rsidRDefault="006A01E2" w:rsidP="005F5F7E">
            <w:pPr>
              <w:spacing w:line="360" w:lineRule="auto"/>
              <w:jc w:val="both"/>
              <w:rPr>
                <w:rFonts w:ascii="Arial" w:eastAsia="Arial" w:hAnsi="Arial" w:cs="Arial"/>
                <w:b/>
                <w:sz w:val="22"/>
                <w:szCs w:val="22"/>
              </w:rPr>
            </w:pPr>
            <w:r w:rsidRPr="004C289F">
              <w:rPr>
                <w:rFonts w:ascii="Arial" w:eastAsia="Arial" w:hAnsi="Arial" w:cs="Arial"/>
                <w:b/>
                <w:sz w:val="22"/>
                <w:szCs w:val="22"/>
              </w:rPr>
              <w:t>REFERENCIA:</w:t>
            </w:r>
          </w:p>
        </w:tc>
        <w:tc>
          <w:tcPr>
            <w:tcW w:w="5851" w:type="dxa"/>
          </w:tcPr>
          <w:p w14:paraId="521965E9" w14:textId="79C88909" w:rsidR="006A01E2" w:rsidRPr="004C289F" w:rsidRDefault="006A01E2" w:rsidP="005F5F7E">
            <w:pPr>
              <w:spacing w:line="360" w:lineRule="auto"/>
              <w:jc w:val="both"/>
              <w:rPr>
                <w:rFonts w:ascii="Arial" w:eastAsia="Arial" w:hAnsi="Arial" w:cs="Arial"/>
                <w:sz w:val="22"/>
                <w:szCs w:val="22"/>
              </w:rPr>
            </w:pPr>
            <w:r w:rsidRPr="004C289F">
              <w:rPr>
                <w:rFonts w:ascii="Arial" w:eastAsia="Arial" w:hAnsi="Arial" w:cs="Arial"/>
                <w:sz w:val="22"/>
                <w:szCs w:val="22"/>
              </w:rPr>
              <w:t>VERBAL</w:t>
            </w:r>
          </w:p>
        </w:tc>
      </w:tr>
      <w:tr w:rsidR="006A01E2" w:rsidRPr="004C289F" w14:paraId="1C9CFCB1" w14:textId="77777777" w:rsidTr="006A01E2">
        <w:tc>
          <w:tcPr>
            <w:tcW w:w="2977" w:type="dxa"/>
          </w:tcPr>
          <w:p w14:paraId="2CD28556" w14:textId="77777777" w:rsidR="006A01E2" w:rsidRPr="004C289F" w:rsidRDefault="006A01E2" w:rsidP="005F5F7E">
            <w:pPr>
              <w:spacing w:line="360" w:lineRule="auto"/>
              <w:jc w:val="both"/>
              <w:rPr>
                <w:rFonts w:ascii="Arial" w:eastAsia="Arial" w:hAnsi="Arial" w:cs="Arial"/>
                <w:b/>
                <w:sz w:val="22"/>
                <w:szCs w:val="22"/>
              </w:rPr>
            </w:pPr>
            <w:r w:rsidRPr="004C289F">
              <w:rPr>
                <w:rFonts w:ascii="Arial" w:eastAsia="Arial" w:hAnsi="Arial" w:cs="Arial"/>
                <w:b/>
                <w:sz w:val="22"/>
                <w:szCs w:val="22"/>
              </w:rPr>
              <w:t xml:space="preserve">RADICADO: </w:t>
            </w:r>
            <w:r w:rsidRPr="004C289F">
              <w:rPr>
                <w:rFonts w:ascii="Arial" w:eastAsia="Arial" w:hAnsi="Arial" w:cs="Arial"/>
                <w:b/>
                <w:sz w:val="22"/>
                <w:szCs w:val="22"/>
              </w:rPr>
              <w:tab/>
            </w:r>
          </w:p>
        </w:tc>
        <w:tc>
          <w:tcPr>
            <w:tcW w:w="5851" w:type="dxa"/>
          </w:tcPr>
          <w:p w14:paraId="2352052B" w14:textId="77777777" w:rsidR="006A01E2" w:rsidRPr="004C289F" w:rsidRDefault="006A01E2" w:rsidP="005F5F7E">
            <w:pPr>
              <w:spacing w:line="360" w:lineRule="auto"/>
              <w:jc w:val="both"/>
              <w:rPr>
                <w:rFonts w:ascii="Arial" w:eastAsia="Arial" w:hAnsi="Arial" w:cs="Arial"/>
                <w:bCs/>
                <w:sz w:val="22"/>
                <w:szCs w:val="22"/>
              </w:rPr>
            </w:pPr>
            <w:r w:rsidRPr="004C289F">
              <w:rPr>
                <w:rFonts w:ascii="Arial" w:eastAsia="Arial" w:hAnsi="Arial" w:cs="Arial"/>
                <w:bCs/>
                <w:sz w:val="22"/>
                <w:szCs w:val="22"/>
              </w:rPr>
              <w:t>760014003016-</w:t>
            </w:r>
            <w:r w:rsidRPr="004C289F">
              <w:rPr>
                <w:rFonts w:ascii="Arial" w:eastAsia="Arial" w:hAnsi="Arial" w:cs="Arial"/>
                <w:b/>
                <w:sz w:val="22"/>
                <w:szCs w:val="22"/>
                <w:u w:val="single"/>
              </w:rPr>
              <w:t>2024-00593</w:t>
            </w:r>
            <w:r w:rsidRPr="004C289F">
              <w:rPr>
                <w:rFonts w:ascii="Arial" w:eastAsia="Arial" w:hAnsi="Arial" w:cs="Arial"/>
                <w:bCs/>
                <w:sz w:val="22"/>
                <w:szCs w:val="22"/>
              </w:rPr>
              <w:t>-00</w:t>
            </w:r>
          </w:p>
        </w:tc>
      </w:tr>
      <w:tr w:rsidR="006A01E2" w:rsidRPr="004C289F" w14:paraId="2A5823EF" w14:textId="77777777" w:rsidTr="006A01E2">
        <w:tc>
          <w:tcPr>
            <w:tcW w:w="2977" w:type="dxa"/>
          </w:tcPr>
          <w:p w14:paraId="4D96E35F" w14:textId="77777777" w:rsidR="006A01E2" w:rsidRPr="004C289F" w:rsidRDefault="006A01E2" w:rsidP="005F5F7E">
            <w:pPr>
              <w:spacing w:line="360" w:lineRule="auto"/>
              <w:jc w:val="both"/>
              <w:rPr>
                <w:rFonts w:ascii="Arial" w:eastAsia="Arial" w:hAnsi="Arial" w:cs="Arial"/>
                <w:b/>
                <w:sz w:val="22"/>
                <w:szCs w:val="22"/>
              </w:rPr>
            </w:pPr>
            <w:r w:rsidRPr="004C289F">
              <w:rPr>
                <w:rFonts w:ascii="Arial" w:eastAsia="Arial" w:hAnsi="Arial" w:cs="Arial"/>
                <w:b/>
                <w:sz w:val="22"/>
                <w:szCs w:val="22"/>
              </w:rPr>
              <w:t>DEMANDANTES:</w:t>
            </w:r>
          </w:p>
        </w:tc>
        <w:tc>
          <w:tcPr>
            <w:tcW w:w="5851" w:type="dxa"/>
          </w:tcPr>
          <w:p w14:paraId="309DA1E2" w14:textId="77777777" w:rsidR="006A01E2" w:rsidRPr="004C289F" w:rsidRDefault="006A01E2" w:rsidP="005F5F7E">
            <w:pPr>
              <w:spacing w:line="360" w:lineRule="auto"/>
              <w:jc w:val="both"/>
              <w:rPr>
                <w:rFonts w:ascii="Arial" w:hAnsi="Arial" w:cs="Arial"/>
                <w:spacing w:val="6"/>
                <w:sz w:val="22"/>
                <w:szCs w:val="22"/>
                <w:shd w:val="clear" w:color="auto" w:fill="FFFFFF"/>
              </w:rPr>
            </w:pPr>
            <w:r w:rsidRPr="004C289F">
              <w:rPr>
                <w:rFonts w:ascii="Arial" w:hAnsi="Arial" w:cs="Arial"/>
                <w:spacing w:val="6"/>
                <w:sz w:val="22"/>
                <w:szCs w:val="22"/>
                <w:shd w:val="clear" w:color="auto" w:fill="FFFFFF"/>
              </w:rPr>
              <w:t>MARIA ISABEL ARANGO SECKER</w:t>
            </w:r>
          </w:p>
        </w:tc>
      </w:tr>
      <w:tr w:rsidR="006A01E2" w:rsidRPr="004C289F" w14:paraId="153A6E48" w14:textId="77777777" w:rsidTr="006A01E2">
        <w:tc>
          <w:tcPr>
            <w:tcW w:w="2977" w:type="dxa"/>
          </w:tcPr>
          <w:p w14:paraId="12675095" w14:textId="77777777" w:rsidR="006A01E2" w:rsidRPr="004C289F" w:rsidRDefault="006A01E2" w:rsidP="005F5F7E">
            <w:pPr>
              <w:spacing w:line="360" w:lineRule="auto"/>
              <w:jc w:val="both"/>
              <w:rPr>
                <w:rFonts w:ascii="Arial" w:eastAsia="Arial" w:hAnsi="Arial" w:cs="Arial"/>
                <w:b/>
                <w:sz w:val="22"/>
                <w:szCs w:val="22"/>
              </w:rPr>
            </w:pPr>
            <w:r w:rsidRPr="004C289F">
              <w:rPr>
                <w:rFonts w:ascii="Arial" w:eastAsia="Arial" w:hAnsi="Arial" w:cs="Arial"/>
                <w:b/>
                <w:sz w:val="22"/>
                <w:szCs w:val="22"/>
              </w:rPr>
              <w:t>DEMANDADOS:</w:t>
            </w:r>
          </w:p>
        </w:tc>
        <w:tc>
          <w:tcPr>
            <w:tcW w:w="5851" w:type="dxa"/>
          </w:tcPr>
          <w:p w14:paraId="208B25EB" w14:textId="77777777" w:rsidR="006A01E2" w:rsidRPr="004C289F" w:rsidRDefault="006A01E2" w:rsidP="005F5F7E">
            <w:pPr>
              <w:spacing w:line="360" w:lineRule="auto"/>
              <w:jc w:val="both"/>
              <w:rPr>
                <w:rFonts w:ascii="Arial" w:hAnsi="Arial" w:cs="Arial"/>
                <w:spacing w:val="6"/>
                <w:sz w:val="22"/>
                <w:szCs w:val="22"/>
                <w:shd w:val="clear" w:color="auto" w:fill="FFFFFF"/>
              </w:rPr>
            </w:pPr>
            <w:r w:rsidRPr="004C289F">
              <w:rPr>
                <w:rFonts w:ascii="Arial" w:hAnsi="Arial" w:cs="Arial"/>
                <w:spacing w:val="6"/>
                <w:sz w:val="22"/>
                <w:szCs w:val="22"/>
                <w:shd w:val="clear" w:color="auto" w:fill="FFFFFF"/>
              </w:rPr>
              <w:t xml:space="preserve">CONJUNTO RESIDENCIAL BALCONES DEL RIO PH Y OTROS </w:t>
            </w:r>
          </w:p>
        </w:tc>
      </w:tr>
    </w:tbl>
    <w:p w14:paraId="7F823503" w14:textId="77777777" w:rsidR="006A01E2" w:rsidRPr="004C289F" w:rsidRDefault="006A01E2" w:rsidP="005F5F7E">
      <w:pPr>
        <w:jc w:val="both"/>
        <w:rPr>
          <w:rFonts w:ascii="Arial" w:hAnsi="Arial" w:cs="Arial"/>
          <w:sz w:val="22"/>
          <w:szCs w:val="22"/>
        </w:rPr>
      </w:pPr>
    </w:p>
    <w:p w14:paraId="2009C46A" w14:textId="77777777" w:rsidR="006A01E2" w:rsidRPr="004C289F" w:rsidRDefault="006A01E2" w:rsidP="005F5F7E">
      <w:pPr>
        <w:jc w:val="both"/>
        <w:rPr>
          <w:rFonts w:ascii="Arial" w:hAnsi="Arial" w:cs="Arial"/>
          <w:sz w:val="22"/>
          <w:szCs w:val="22"/>
        </w:rPr>
      </w:pPr>
    </w:p>
    <w:p w14:paraId="4F8CB221" w14:textId="3D85A458" w:rsidR="006A01E2" w:rsidRPr="004C289F" w:rsidRDefault="006A01E2" w:rsidP="005F5F7E">
      <w:pPr>
        <w:pStyle w:val="Ttulo1"/>
        <w:numPr>
          <w:ilvl w:val="0"/>
          <w:numId w:val="62"/>
        </w:numPr>
        <w:jc w:val="both"/>
        <w:rPr>
          <w:rFonts w:ascii="Arial" w:hAnsi="Arial" w:cs="Arial"/>
          <w:sz w:val="22"/>
          <w:szCs w:val="22"/>
        </w:rPr>
      </w:pPr>
      <w:r w:rsidRPr="004C289F">
        <w:rPr>
          <w:rFonts w:ascii="Arial" w:hAnsi="Arial" w:cs="Arial"/>
          <w:sz w:val="22"/>
          <w:szCs w:val="22"/>
        </w:rPr>
        <w:t xml:space="preserve">CALIFICACIÓN DE CONTINGENCIA: </w:t>
      </w:r>
    </w:p>
    <w:p w14:paraId="3A21787A" w14:textId="77777777" w:rsidR="006A01E2" w:rsidRPr="004C289F" w:rsidRDefault="006A01E2" w:rsidP="005F5F7E">
      <w:pPr>
        <w:pStyle w:val="Ttulo1"/>
        <w:ind w:left="0"/>
        <w:jc w:val="both"/>
        <w:rPr>
          <w:rFonts w:ascii="Arial" w:hAnsi="Arial" w:cs="Arial"/>
          <w:sz w:val="22"/>
          <w:szCs w:val="22"/>
        </w:rPr>
      </w:pPr>
    </w:p>
    <w:p w14:paraId="73650A0F" w14:textId="77777777" w:rsidR="006A01E2" w:rsidRPr="004C289F" w:rsidRDefault="006A01E2" w:rsidP="005F5F7E">
      <w:pPr>
        <w:jc w:val="both"/>
        <w:rPr>
          <w:rFonts w:ascii="Arial" w:hAnsi="Arial" w:cs="Arial"/>
          <w:sz w:val="22"/>
          <w:szCs w:val="22"/>
        </w:rPr>
      </w:pPr>
    </w:p>
    <w:p w14:paraId="67B9A190" w14:textId="4E485328" w:rsidR="00F618CA" w:rsidRPr="004C289F" w:rsidRDefault="00F618CA" w:rsidP="005F5F7E">
      <w:pPr>
        <w:spacing w:line="360" w:lineRule="auto"/>
        <w:jc w:val="both"/>
        <w:rPr>
          <w:rFonts w:ascii="Arial" w:hAnsi="Arial" w:cs="Arial"/>
          <w:sz w:val="22"/>
          <w:szCs w:val="22"/>
        </w:rPr>
      </w:pPr>
      <w:r w:rsidRPr="004C289F">
        <w:rPr>
          <w:rFonts w:ascii="Arial" w:hAnsi="Arial" w:cs="Arial"/>
          <w:sz w:val="22"/>
          <w:szCs w:val="22"/>
        </w:rPr>
        <w:t>La contingencia se califica como REMOTA, por cuanto si bien la póliza multirriesgo</w:t>
      </w:r>
      <w:r w:rsidRPr="004C289F">
        <w:rPr>
          <w:rFonts w:ascii="Arial" w:hAnsi="Arial" w:cs="Arial"/>
          <w:b/>
          <w:bCs/>
          <w:sz w:val="22"/>
          <w:szCs w:val="22"/>
        </w:rPr>
        <w:t xml:space="preserve"> </w:t>
      </w:r>
      <w:r w:rsidRPr="004C289F">
        <w:rPr>
          <w:rFonts w:ascii="Arial" w:hAnsi="Arial" w:cs="Arial"/>
          <w:sz w:val="22"/>
          <w:szCs w:val="22"/>
        </w:rPr>
        <w:t>No. 53075, presta cobertura material y temporal para la fecha de los hechos objeto de litigio, lo cierto es que se encuentra configurada la prescripción ordinaria de las acciones del contrato de seguro.</w:t>
      </w:r>
    </w:p>
    <w:p w14:paraId="60FB43C4" w14:textId="3AE26A60" w:rsidR="00F618CA" w:rsidRPr="004C289F" w:rsidRDefault="00F618CA" w:rsidP="005F5F7E">
      <w:pPr>
        <w:spacing w:line="360" w:lineRule="auto"/>
        <w:jc w:val="both"/>
        <w:rPr>
          <w:rFonts w:ascii="Arial" w:hAnsi="Arial" w:cs="Arial"/>
          <w:sz w:val="22"/>
          <w:szCs w:val="22"/>
        </w:rPr>
      </w:pPr>
    </w:p>
    <w:p w14:paraId="793AD662" w14:textId="4CA39B10" w:rsidR="003B6CCF" w:rsidRPr="004C289F" w:rsidRDefault="005F5F7E" w:rsidP="005F5F7E">
      <w:pPr>
        <w:spacing w:line="360" w:lineRule="auto"/>
        <w:jc w:val="both"/>
        <w:rPr>
          <w:rFonts w:ascii="Arial" w:hAnsi="Arial" w:cs="Arial"/>
          <w:sz w:val="22"/>
          <w:szCs w:val="22"/>
        </w:rPr>
      </w:pPr>
      <w:r w:rsidRPr="004C289F">
        <w:rPr>
          <w:rFonts w:ascii="Arial" w:hAnsi="Arial" w:cs="Arial"/>
          <w:sz w:val="22"/>
          <w:szCs w:val="22"/>
        </w:rPr>
        <w:t xml:space="preserve">Lo primero que debe tomarse en consideración es que la Póliza de Seguro No. 53075, presta cobertura material y temporal de conformidad con los hechos expuestas en el líbelo de la demanda. </w:t>
      </w:r>
      <w:r w:rsidRPr="00F76495">
        <w:rPr>
          <w:rFonts w:ascii="Arial" w:hAnsi="Arial" w:cs="Arial"/>
          <w:sz w:val="22"/>
          <w:szCs w:val="22"/>
        </w:rPr>
        <w:t>Frente a la</w:t>
      </w:r>
      <w:r w:rsidRPr="005F5F7E">
        <w:rPr>
          <w:rFonts w:ascii="Arial" w:hAnsi="Arial" w:cs="Arial"/>
          <w:b/>
          <w:bCs/>
          <w:sz w:val="22"/>
          <w:szCs w:val="22"/>
        </w:rPr>
        <w:t xml:space="preserve"> </w:t>
      </w:r>
      <w:r w:rsidRPr="00F76495">
        <w:rPr>
          <w:rFonts w:ascii="Arial" w:hAnsi="Arial" w:cs="Arial"/>
          <w:sz w:val="22"/>
          <w:szCs w:val="22"/>
        </w:rPr>
        <w:t>cobertura temporal</w:t>
      </w:r>
      <w:r w:rsidRPr="00D86304">
        <w:rPr>
          <w:rFonts w:ascii="Arial" w:hAnsi="Arial" w:cs="Arial"/>
          <w:sz w:val="22"/>
          <w:szCs w:val="22"/>
        </w:rPr>
        <w:t xml:space="preserve">, debe señalarse que se trata de una póliza contratada bajo la modalidad </w:t>
      </w:r>
      <w:r w:rsidRPr="00F76495">
        <w:rPr>
          <w:rFonts w:ascii="Arial" w:hAnsi="Arial" w:cs="Arial"/>
          <w:sz w:val="22"/>
          <w:szCs w:val="22"/>
        </w:rPr>
        <w:t>“</w:t>
      </w:r>
      <w:proofErr w:type="spellStart"/>
      <w:r w:rsidRPr="00F76495">
        <w:rPr>
          <w:rFonts w:ascii="Arial" w:hAnsi="Arial" w:cs="Arial"/>
          <w:i/>
          <w:iCs/>
          <w:sz w:val="22"/>
          <w:szCs w:val="22"/>
        </w:rPr>
        <w:t>claims</w:t>
      </w:r>
      <w:proofErr w:type="spellEnd"/>
      <w:r w:rsidRPr="00F76495">
        <w:rPr>
          <w:rFonts w:ascii="Arial" w:hAnsi="Arial" w:cs="Arial"/>
          <w:i/>
          <w:iCs/>
          <w:sz w:val="22"/>
          <w:szCs w:val="22"/>
        </w:rPr>
        <w:t xml:space="preserve"> </w:t>
      </w:r>
      <w:proofErr w:type="spellStart"/>
      <w:r w:rsidRPr="00F76495">
        <w:rPr>
          <w:rFonts w:ascii="Arial" w:hAnsi="Arial" w:cs="Arial"/>
          <w:i/>
          <w:iCs/>
          <w:sz w:val="22"/>
          <w:szCs w:val="22"/>
        </w:rPr>
        <w:t>made</w:t>
      </w:r>
      <w:proofErr w:type="spellEnd"/>
      <w:r w:rsidRPr="00F76495">
        <w:rPr>
          <w:rFonts w:ascii="Arial" w:hAnsi="Arial" w:cs="Arial"/>
          <w:sz w:val="22"/>
          <w:szCs w:val="22"/>
        </w:rPr>
        <w:t>”</w:t>
      </w:r>
      <w:r w:rsidRPr="00D86304">
        <w:rPr>
          <w:rFonts w:ascii="Arial" w:hAnsi="Arial" w:cs="Arial"/>
          <w:sz w:val="22"/>
          <w:szCs w:val="22"/>
        </w:rPr>
        <w:t xml:space="preserve">, cuya vigencia </w:t>
      </w:r>
      <w:r w:rsidR="005F602C" w:rsidRPr="00D86304">
        <w:rPr>
          <w:rFonts w:ascii="Arial" w:hAnsi="Arial" w:cs="Arial"/>
          <w:sz w:val="22"/>
          <w:szCs w:val="22"/>
        </w:rPr>
        <w:t xml:space="preserve">comprendió </w:t>
      </w:r>
      <w:r w:rsidRPr="00D86304">
        <w:rPr>
          <w:rFonts w:ascii="Arial" w:hAnsi="Arial" w:cs="Arial"/>
          <w:sz w:val="22"/>
          <w:szCs w:val="22"/>
        </w:rPr>
        <w:t xml:space="preserve">del </w:t>
      </w:r>
      <w:r w:rsidRPr="00F76495">
        <w:rPr>
          <w:rFonts w:ascii="Arial" w:hAnsi="Arial" w:cs="Arial"/>
          <w:sz w:val="22"/>
          <w:szCs w:val="22"/>
        </w:rPr>
        <w:t>9 de octubre de 2021 al 24 de agosto de 2022</w:t>
      </w:r>
      <w:r w:rsidR="00AB4A7E" w:rsidRPr="00F76495">
        <w:rPr>
          <w:rFonts w:ascii="Arial" w:hAnsi="Arial" w:cs="Arial"/>
          <w:sz w:val="22"/>
          <w:szCs w:val="22"/>
        </w:rPr>
        <w:t xml:space="preserve">, </w:t>
      </w:r>
      <w:r w:rsidR="00AB4A7E" w:rsidRPr="00D86304">
        <w:rPr>
          <w:rFonts w:ascii="Arial" w:hAnsi="Arial" w:cs="Arial"/>
          <w:sz w:val="22"/>
          <w:szCs w:val="22"/>
        </w:rPr>
        <w:t xml:space="preserve">y la primera reclamación al asegurado se presentó mediante derecho de petición radicado el </w:t>
      </w:r>
      <w:r w:rsidR="00AB4A7E" w:rsidRPr="00F76495">
        <w:rPr>
          <w:rFonts w:ascii="Arial" w:hAnsi="Arial" w:cs="Arial"/>
          <w:sz w:val="22"/>
          <w:szCs w:val="22"/>
        </w:rPr>
        <w:t xml:space="preserve">17 de enero de 2022, es decir, dentro de la vigencia de la misma. </w:t>
      </w:r>
      <w:r w:rsidR="00AB4A7E" w:rsidRPr="00D86304">
        <w:rPr>
          <w:rFonts w:ascii="Arial" w:hAnsi="Arial" w:cs="Arial"/>
          <w:sz w:val="22"/>
          <w:szCs w:val="22"/>
        </w:rPr>
        <w:t xml:space="preserve"> </w:t>
      </w:r>
      <w:r w:rsidRPr="00D86304">
        <w:rPr>
          <w:rFonts w:ascii="Arial" w:hAnsi="Arial" w:cs="Arial"/>
          <w:sz w:val="22"/>
          <w:szCs w:val="22"/>
        </w:rPr>
        <w:t xml:space="preserve">No obstante, en cuanto a la </w:t>
      </w:r>
      <w:r w:rsidRPr="00F76495">
        <w:rPr>
          <w:rFonts w:ascii="Arial" w:hAnsi="Arial" w:cs="Arial"/>
          <w:sz w:val="22"/>
          <w:szCs w:val="22"/>
        </w:rPr>
        <w:t>retroactividad</w:t>
      </w:r>
      <w:r w:rsidRPr="00D86304">
        <w:rPr>
          <w:rFonts w:ascii="Arial" w:hAnsi="Arial" w:cs="Arial"/>
          <w:sz w:val="22"/>
          <w:szCs w:val="22"/>
        </w:rPr>
        <w:t>, no existe claridad sobre el inicio efectivo del período retroactivo, ya que, si bien en el condicionado se establece que la fecha de reconocimiento de antigüedad corresponde a la primera vigencia en la que la copropiedad haya contratado una póliza de D&amp;O con CHUBB Seguros Colombia S.A., la aseguradora no allegó carátula alguna de pólizas anteriores que acrediten la existencia de dicha cobertura previa.</w:t>
      </w:r>
      <w:r w:rsidR="00AB4A7E" w:rsidRPr="00D86304">
        <w:rPr>
          <w:rFonts w:ascii="Arial" w:hAnsi="Arial" w:cs="Arial"/>
          <w:sz w:val="22"/>
          <w:szCs w:val="22"/>
        </w:rPr>
        <w:t xml:space="preserve"> </w:t>
      </w:r>
      <w:r w:rsidRPr="00D86304">
        <w:rPr>
          <w:rFonts w:ascii="Arial" w:hAnsi="Arial" w:cs="Arial"/>
          <w:sz w:val="22"/>
          <w:szCs w:val="22"/>
        </w:rPr>
        <w:t xml:space="preserve">En efecto, respecto de la póliza actualmente objeto de análisis, se indicó expresamente que se trata de la </w:t>
      </w:r>
      <w:r w:rsidRPr="00F76495">
        <w:rPr>
          <w:rFonts w:ascii="Arial" w:hAnsi="Arial" w:cs="Arial"/>
          <w:sz w:val="22"/>
          <w:szCs w:val="22"/>
        </w:rPr>
        <w:t>primera vigencia</w:t>
      </w:r>
      <w:r w:rsidR="00AB4A7E" w:rsidRPr="004C289F">
        <w:rPr>
          <w:rFonts w:ascii="Arial" w:hAnsi="Arial" w:cs="Arial"/>
          <w:sz w:val="22"/>
          <w:szCs w:val="22"/>
        </w:rPr>
        <w:t>. Por otro lado, en cuanto a la cobertura material, debe informarse que la Póliza de Seguro No. 53075</w:t>
      </w:r>
      <w:r w:rsidR="005C3A96" w:rsidRPr="004C289F">
        <w:rPr>
          <w:rFonts w:ascii="Arial" w:hAnsi="Arial" w:cs="Arial"/>
          <w:sz w:val="22"/>
          <w:szCs w:val="22"/>
        </w:rPr>
        <w:t xml:space="preserve"> ampara la Responsabilidad Civil Extracontractual, misma que pretende endilgarse al asegurado. </w:t>
      </w:r>
      <w:r w:rsidR="003B6CCF" w:rsidRPr="004C289F">
        <w:rPr>
          <w:rFonts w:ascii="Arial" w:hAnsi="Arial" w:cs="Arial"/>
          <w:sz w:val="22"/>
          <w:szCs w:val="22"/>
        </w:rPr>
        <w:t xml:space="preserve">No obstante, </w:t>
      </w:r>
      <w:r w:rsidR="00E2290F">
        <w:rPr>
          <w:rFonts w:ascii="Arial" w:hAnsi="Arial" w:cs="Arial"/>
          <w:sz w:val="22"/>
          <w:szCs w:val="22"/>
        </w:rPr>
        <w:t xml:space="preserve">en el presente asunto </w:t>
      </w:r>
      <w:r w:rsidR="003B6CCF" w:rsidRPr="004C289F">
        <w:rPr>
          <w:rFonts w:ascii="Arial" w:hAnsi="Arial" w:cs="Arial"/>
          <w:sz w:val="22"/>
          <w:szCs w:val="22"/>
        </w:rPr>
        <w:t>operó el fenómeno de la prescripción ordinaria de las acciones derivadas del contrato de seguro, conforme a lo dispuesto en los artículos 1081 y 1131 del Código de Comercio</w:t>
      </w:r>
      <w:r w:rsidR="003B6CCF" w:rsidRPr="004C289F">
        <w:rPr>
          <w:rFonts w:ascii="Arial" w:hAnsi="Arial" w:cs="Arial"/>
          <w:b/>
          <w:bCs/>
          <w:sz w:val="22"/>
          <w:szCs w:val="22"/>
        </w:rPr>
        <w:t>.</w:t>
      </w:r>
      <w:r w:rsidR="003B6CCF" w:rsidRPr="004C289F">
        <w:rPr>
          <w:rFonts w:ascii="Arial" w:hAnsi="Arial" w:cs="Arial"/>
          <w:sz w:val="22"/>
          <w:szCs w:val="22"/>
        </w:rPr>
        <w:t> </w:t>
      </w:r>
      <w:r w:rsidR="00D86304">
        <w:rPr>
          <w:rFonts w:ascii="Arial" w:hAnsi="Arial" w:cs="Arial"/>
          <w:sz w:val="22"/>
          <w:szCs w:val="22"/>
        </w:rPr>
        <w:t xml:space="preserve">Ello por cuanto la </w:t>
      </w:r>
      <w:r w:rsidR="00D86304" w:rsidRPr="00D86304">
        <w:rPr>
          <w:rFonts w:ascii="Arial" w:hAnsi="Arial" w:cs="Arial"/>
          <w:sz w:val="22"/>
          <w:szCs w:val="22"/>
        </w:rPr>
        <w:t>victima</w:t>
      </w:r>
      <w:r w:rsidR="003B6CCF" w:rsidRPr="00D86304">
        <w:rPr>
          <w:rFonts w:ascii="Arial" w:hAnsi="Arial" w:cs="Arial"/>
          <w:sz w:val="22"/>
          <w:szCs w:val="22"/>
        </w:rPr>
        <w:t xml:space="preserve"> presentó </w:t>
      </w:r>
      <w:r w:rsidR="003B6CCF" w:rsidRPr="00F76495">
        <w:rPr>
          <w:rFonts w:ascii="Arial" w:hAnsi="Arial" w:cs="Arial"/>
          <w:sz w:val="22"/>
          <w:szCs w:val="22"/>
        </w:rPr>
        <w:t>primer requerimiento extrajudicial al asegurado realizado el 17 de enero de 2022</w:t>
      </w:r>
      <w:r w:rsidR="003B6CCF" w:rsidRPr="00D86304">
        <w:rPr>
          <w:rFonts w:ascii="Arial" w:hAnsi="Arial" w:cs="Arial"/>
          <w:sz w:val="22"/>
          <w:szCs w:val="22"/>
        </w:rPr>
        <w:t> con el derecho de petición de referencia “</w:t>
      </w:r>
      <w:r w:rsidR="003B6CCF" w:rsidRPr="00F76495">
        <w:rPr>
          <w:rFonts w:ascii="Arial" w:hAnsi="Arial" w:cs="Arial"/>
          <w:i/>
          <w:iCs/>
          <w:sz w:val="22"/>
          <w:szCs w:val="22"/>
        </w:rPr>
        <w:t>Daños en el apartamento 701 A y perjuicios de ello derivados</w:t>
      </w:r>
      <w:r w:rsidR="003B6CCF" w:rsidRPr="00D86304">
        <w:rPr>
          <w:rFonts w:ascii="Arial" w:hAnsi="Arial" w:cs="Arial"/>
          <w:sz w:val="22"/>
          <w:szCs w:val="22"/>
        </w:rPr>
        <w:t>”, </w:t>
      </w:r>
      <w:r w:rsidR="003B6CCF" w:rsidRPr="00F76495">
        <w:rPr>
          <w:rFonts w:ascii="Arial" w:hAnsi="Arial" w:cs="Arial"/>
          <w:sz w:val="22"/>
          <w:szCs w:val="22"/>
        </w:rPr>
        <w:t xml:space="preserve">hasta la </w:t>
      </w:r>
      <w:r w:rsidR="003B6CCF" w:rsidRPr="00F76495">
        <w:rPr>
          <w:rFonts w:ascii="Arial" w:hAnsi="Arial" w:cs="Arial"/>
          <w:sz w:val="22"/>
          <w:szCs w:val="22"/>
        </w:rPr>
        <w:lastRenderedPageBreak/>
        <w:t>fecha en la que se radicó el llamamiento en garantía en contra de la aseguradora (20 de septiembre de 2024), transcurrieron más de dos (2) años</w:t>
      </w:r>
      <w:r w:rsidR="003B6CCF" w:rsidRPr="00D86304">
        <w:rPr>
          <w:rFonts w:ascii="Arial" w:hAnsi="Arial" w:cs="Arial"/>
          <w:sz w:val="22"/>
          <w:szCs w:val="22"/>
        </w:rPr>
        <w:t>.  Incluso, en el evento más favorable para el asegurado, si se contara el término prescriptivo desde la solicitud de conciliación en la que el asegurado funge como convocado, la prescripción se habría configurado, pues ésta fue presentada el </w:t>
      </w:r>
      <w:r w:rsidR="003B6CCF" w:rsidRPr="00F76495">
        <w:rPr>
          <w:rFonts w:ascii="Arial" w:hAnsi="Arial" w:cs="Arial"/>
          <w:sz w:val="22"/>
          <w:szCs w:val="22"/>
        </w:rPr>
        <w:t>5 de agosto de 2022</w:t>
      </w:r>
      <w:r w:rsidR="003B6CCF" w:rsidRPr="00D86304">
        <w:rPr>
          <w:rFonts w:ascii="Arial" w:hAnsi="Arial" w:cs="Arial"/>
          <w:sz w:val="22"/>
          <w:szCs w:val="22"/>
        </w:rPr>
        <w:t>, de modo que Conjunto Residencial Balcones del Río contaba, como máximo, </w:t>
      </w:r>
      <w:r w:rsidR="003B6CCF" w:rsidRPr="00F76495">
        <w:rPr>
          <w:rFonts w:ascii="Arial" w:hAnsi="Arial" w:cs="Arial"/>
          <w:sz w:val="22"/>
          <w:szCs w:val="22"/>
        </w:rPr>
        <w:t>hasta el 5 de agosto de 2024</w:t>
      </w:r>
      <w:r w:rsidR="003B6CCF" w:rsidRPr="00D86304">
        <w:rPr>
          <w:rFonts w:ascii="Arial" w:hAnsi="Arial" w:cs="Arial"/>
          <w:sz w:val="22"/>
          <w:szCs w:val="22"/>
        </w:rPr>
        <w:t xml:space="preserve"> para ejercer acción alguna en contra de CHUBB SEGUROS COLOMBIA S.A., sin embargo, </w:t>
      </w:r>
      <w:r w:rsidR="00D86304" w:rsidRPr="00D86304">
        <w:rPr>
          <w:rFonts w:ascii="Arial" w:hAnsi="Arial" w:cs="Arial"/>
          <w:sz w:val="22"/>
          <w:szCs w:val="22"/>
        </w:rPr>
        <w:t>el llamamiento en garantía</w:t>
      </w:r>
      <w:r w:rsidR="003B6CCF" w:rsidRPr="00D86304">
        <w:rPr>
          <w:rFonts w:ascii="Arial" w:hAnsi="Arial" w:cs="Arial"/>
          <w:sz w:val="22"/>
          <w:szCs w:val="22"/>
        </w:rPr>
        <w:t xml:space="preserve"> a la aseguradora </w:t>
      </w:r>
      <w:r w:rsidR="003B6CCF" w:rsidRPr="00F76495">
        <w:rPr>
          <w:rFonts w:ascii="Arial" w:hAnsi="Arial" w:cs="Arial"/>
          <w:sz w:val="22"/>
          <w:szCs w:val="22"/>
        </w:rPr>
        <w:t>no se efectuó sino hasta el 20 de septiembre de 2024</w:t>
      </w:r>
      <w:r w:rsidR="003B6CCF" w:rsidRPr="00D86304">
        <w:rPr>
          <w:rFonts w:ascii="Arial" w:hAnsi="Arial" w:cs="Arial"/>
          <w:sz w:val="22"/>
          <w:szCs w:val="22"/>
        </w:rPr>
        <w:t>, es decir, </w:t>
      </w:r>
      <w:r w:rsidR="003B6CCF" w:rsidRPr="00F76495">
        <w:rPr>
          <w:rFonts w:ascii="Arial" w:hAnsi="Arial" w:cs="Arial"/>
          <w:sz w:val="22"/>
          <w:szCs w:val="22"/>
        </w:rPr>
        <w:t>cuando ya había operado plenamente el fenómeno prescriptivo</w:t>
      </w:r>
      <w:r w:rsidR="003B6CCF" w:rsidRPr="00D86304">
        <w:rPr>
          <w:rFonts w:ascii="Arial" w:hAnsi="Arial" w:cs="Arial"/>
          <w:sz w:val="22"/>
          <w:szCs w:val="22"/>
        </w:rPr>
        <w:t>.</w:t>
      </w:r>
    </w:p>
    <w:p w14:paraId="6472C097" w14:textId="77777777" w:rsidR="00423431" w:rsidRPr="004C289F" w:rsidRDefault="00423431" w:rsidP="005F5F7E">
      <w:pPr>
        <w:spacing w:line="360" w:lineRule="auto"/>
        <w:jc w:val="both"/>
        <w:rPr>
          <w:rFonts w:ascii="Arial" w:hAnsi="Arial" w:cs="Arial"/>
          <w:sz w:val="22"/>
          <w:szCs w:val="22"/>
        </w:rPr>
      </w:pPr>
    </w:p>
    <w:p w14:paraId="5966A6C4" w14:textId="6EAFC268" w:rsidR="00423431" w:rsidRPr="004C289F" w:rsidRDefault="001D7161" w:rsidP="00423431">
      <w:pPr>
        <w:spacing w:line="360" w:lineRule="auto"/>
        <w:jc w:val="both"/>
        <w:rPr>
          <w:rFonts w:ascii="Arial" w:hAnsi="Arial" w:cs="Arial"/>
          <w:sz w:val="22"/>
          <w:szCs w:val="22"/>
        </w:rPr>
      </w:pPr>
      <w:r w:rsidRPr="001D7161">
        <w:rPr>
          <w:rFonts w:ascii="Arial" w:hAnsi="Arial" w:cs="Arial"/>
          <w:sz w:val="22"/>
          <w:szCs w:val="22"/>
        </w:rPr>
        <w:t>Respecto de la eventual responsabilidad del asegurado, cabe señalar que no obra en el expediente prueba alguna que permita acreditar fehacientemente la intervención culpa</w:t>
      </w:r>
      <w:r w:rsidRPr="001D7161">
        <w:rPr>
          <w:rFonts w:ascii="Arial" w:hAnsi="Arial" w:cs="Arial"/>
          <w:sz w:val="22"/>
          <w:szCs w:val="22"/>
        </w:rPr>
        <w:softHyphen/>
        <w:t xml:space="preserve">ble del CONJUNTO RESIDENCIAL BALCONES DEL RÍO en los hechos que han dado lugar a la presente controversia. </w:t>
      </w:r>
      <w:r w:rsidRPr="004976D8">
        <w:rPr>
          <w:rFonts w:ascii="Arial" w:hAnsi="Arial" w:cs="Arial"/>
          <w:sz w:val="22"/>
          <w:szCs w:val="22"/>
        </w:rPr>
        <w:t>En particular, no se aportó estudio técnico ni pericial que establezca un nexo objetivo entre las presuntas humedades y la suspensión de los cánones de arrendamiento que se reclaman, por lo que cualquier pretensión de imputar al conjunto la falta de percepción de dichos ingresos carece de fundamento</w:t>
      </w:r>
      <w:r w:rsidRPr="001D7161">
        <w:rPr>
          <w:rFonts w:ascii="Arial" w:hAnsi="Arial" w:cs="Arial"/>
          <w:sz w:val="22"/>
          <w:szCs w:val="22"/>
        </w:rPr>
        <w:t>.</w:t>
      </w:r>
      <w:r w:rsidR="006D5DE0">
        <w:rPr>
          <w:rFonts w:ascii="Arial" w:hAnsi="Arial" w:cs="Arial"/>
          <w:sz w:val="22"/>
          <w:szCs w:val="22"/>
        </w:rPr>
        <w:t xml:space="preserve"> Ahora bien, aunque con la reforma de la demanda se aportó el concepto de visita de inspección a la edificación suscrito por el arquitecto Héctor Leonardo Torres, este sol</w:t>
      </w:r>
      <w:r w:rsidR="004976D8">
        <w:rPr>
          <w:rFonts w:ascii="Arial" w:hAnsi="Arial" w:cs="Arial"/>
          <w:sz w:val="22"/>
          <w:szCs w:val="22"/>
        </w:rPr>
        <w:t>o</w:t>
      </w:r>
      <w:r w:rsidR="006D5DE0">
        <w:rPr>
          <w:rFonts w:ascii="Arial" w:hAnsi="Arial" w:cs="Arial"/>
          <w:sz w:val="22"/>
          <w:szCs w:val="22"/>
        </w:rPr>
        <w:t xml:space="preserve"> da cuenta de las humedades causadas al apartamento 701A como consecuencia de daños que provienen del apartamento 801A</w:t>
      </w:r>
      <w:r w:rsidR="00702F26">
        <w:rPr>
          <w:rFonts w:ascii="Arial" w:hAnsi="Arial" w:cs="Arial"/>
          <w:sz w:val="22"/>
          <w:szCs w:val="22"/>
        </w:rPr>
        <w:t>, reflejando que los daños alegados solo serían atribuibles a los propietarios de dicho bien inmueble, a lo que debe añadirse que, con fundamento en dicho informe, la administradora de la propiedad horizontal remite oficio a los copropietarios del apartamento 801A para que procedan con las reparaciones pertinentes e informa de la gestión de intervención realizada en algunos apartamento para corregir el problema de humedades lo queda cuenta del cumplimiento de la diligencia de la propiedad horizontal.</w:t>
      </w:r>
      <w:r w:rsidRPr="001D7161">
        <w:rPr>
          <w:rFonts w:ascii="Arial" w:hAnsi="Arial" w:cs="Arial"/>
          <w:sz w:val="22"/>
          <w:szCs w:val="22"/>
        </w:rPr>
        <w:t xml:space="preserve"> Adicionalmente, la contingencia de que la aseguradora deba responder por esta materia resulta, en todo caso, </w:t>
      </w:r>
      <w:r w:rsidRPr="001D7161">
        <w:rPr>
          <w:rFonts w:ascii="Arial" w:hAnsi="Arial" w:cs="Arial"/>
          <w:sz w:val="22"/>
          <w:szCs w:val="22"/>
          <w:u w:val="single"/>
        </w:rPr>
        <w:t>remota</w:t>
      </w:r>
      <w:r w:rsidRPr="001D7161">
        <w:rPr>
          <w:rFonts w:ascii="Arial" w:hAnsi="Arial" w:cs="Arial"/>
          <w:sz w:val="22"/>
          <w:szCs w:val="22"/>
        </w:rPr>
        <w:t>, en tanto la acción derivada del contrato de seguro ya se encuentra prescrita, conforme a lo expuesto en los artículos 1081 y 1131 del Código de Comercio.</w:t>
      </w:r>
    </w:p>
    <w:p w14:paraId="7E824DED" w14:textId="77777777" w:rsidR="009850C2" w:rsidRPr="004C289F" w:rsidRDefault="009850C2" w:rsidP="00423431">
      <w:pPr>
        <w:spacing w:line="360" w:lineRule="auto"/>
        <w:jc w:val="both"/>
        <w:rPr>
          <w:rFonts w:ascii="Arial" w:hAnsi="Arial" w:cs="Arial"/>
          <w:sz w:val="22"/>
          <w:szCs w:val="22"/>
        </w:rPr>
      </w:pPr>
    </w:p>
    <w:p w14:paraId="281074F6" w14:textId="1A63D2BE" w:rsidR="009850C2" w:rsidRPr="004C289F" w:rsidRDefault="009850C2" w:rsidP="00423431">
      <w:pPr>
        <w:spacing w:line="360" w:lineRule="auto"/>
        <w:jc w:val="both"/>
        <w:rPr>
          <w:rFonts w:ascii="Arial" w:hAnsi="Arial" w:cs="Arial"/>
          <w:sz w:val="22"/>
          <w:szCs w:val="22"/>
        </w:rPr>
      </w:pPr>
      <w:r w:rsidRPr="004C289F">
        <w:rPr>
          <w:rFonts w:ascii="Arial" w:hAnsi="Arial" w:cs="Arial"/>
          <w:sz w:val="22"/>
          <w:szCs w:val="22"/>
        </w:rPr>
        <w:t>Todo lo anterior, sin perjuicio del carácter contingente del proceso.</w:t>
      </w:r>
    </w:p>
    <w:p w14:paraId="72FF1BFE" w14:textId="77777777" w:rsidR="000870B4" w:rsidRPr="004C289F" w:rsidRDefault="000870B4" w:rsidP="00423431">
      <w:pPr>
        <w:spacing w:line="360" w:lineRule="auto"/>
        <w:jc w:val="both"/>
        <w:rPr>
          <w:rFonts w:ascii="Arial" w:hAnsi="Arial" w:cs="Arial"/>
          <w:sz w:val="22"/>
          <w:szCs w:val="22"/>
        </w:rPr>
      </w:pPr>
    </w:p>
    <w:p w14:paraId="5411020E" w14:textId="5F9FEF0A" w:rsidR="000870B4" w:rsidRPr="004C289F" w:rsidRDefault="000870B4" w:rsidP="000870B4">
      <w:pPr>
        <w:pStyle w:val="Prrafodelista"/>
        <w:numPr>
          <w:ilvl w:val="0"/>
          <w:numId w:val="62"/>
        </w:numPr>
        <w:spacing w:line="360" w:lineRule="auto"/>
        <w:jc w:val="both"/>
        <w:rPr>
          <w:rFonts w:ascii="Arial" w:hAnsi="Arial" w:cs="Arial"/>
          <w:b/>
          <w:bCs/>
          <w:sz w:val="22"/>
          <w:szCs w:val="22"/>
        </w:rPr>
      </w:pPr>
      <w:r w:rsidRPr="004C289F">
        <w:rPr>
          <w:rFonts w:ascii="Arial" w:hAnsi="Arial" w:cs="Arial"/>
          <w:b/>
          <w:bCs/>
          <w:sz w:val="22"/>
          <w:szCs w:val="22"/>
        </w:rPr>
        <w:t xml:space="preserve">LIQUIDACIÓN OBJETIVA: </w:t>
      </w:r>
    </w:p>
    <w:p w14:paraId="158EB2D6" w14:textId="43FF518E" w:rsidR="00423431" w:rsidRPr="004C289F" w:rsidRDefault="00423431" w:rsidP="005F5F7E">
      <w:pPr>
        <w:spacing w:line="360" w:lineRule="auto"/>
        <w:jc w:val="both"/>
        <w:rPr>
          <w:rFonts w:ascii="Arial" w:hAnsi="Arial" w:cs="Arial"/>
          <w:sz w:val="22"/>
          <w:szCs w:val="22"/>
        </w:rPr>
      </w:pPr>
    </w:p>
    <w:p w14:paraId="0D683664" w14:textId="48CDEE8C" w:rsidR="008B3761" w:rsidRPr="004C289F" w:rsidRDefault="008B3761" w:rsidP="008B3761">
      <w:pPr>
        <w:jc w:val="both"/>
        <w:rPr>
          <w:rFonts w:ascii="Arial" w:hAnsi="Arial" w:cs="Arial"/>
          <w:sz w:val="22"/>
          <w:szCs w:val="22"/>
        </w:rPr>
      </w:pPr>
      <w:r w:rsidRPr="004C289F">
        <w:rPr>
          <w:rFonts w:ascii="Arial" w:hAnsi="Arial" w:cs="Arial"/>
          <w:sz w:val="22"/>
          <w:szCs w:val="22"/>
        </w:rPr>
        <w:t xml:space="preserve">La liquidación objetiva arroja un total de </w:t>
      </w:r>
      <w:r w:rsidR="00D21C96">
        <w:rPr>
          <w:rFonts w:ascii="Arial" w:hAnsi="Arial" w:cs="Arial"/>
          <w:b/>
          <w:bCs/>
          <w:sz w:val="22"/>
          <w:szCs w:val="22"/>
        </w:rPr>
        <w:t xml:space="preserve">$24.940.116. </w:t>
      </w:r>
      <w:r w:rsidR="004C289F">
        <w:rPr>
          <w:rFonts w:ascii="Arial" w:hAnsi="Arial" w:cs="Arial"/>
          <w:sz w:val="22"/>
          <w:szCs w:val="22"/>
        </w:rPr>
        <w:t xml:space="preserve"> </w:t>
      </w:r>
      <w:r w:rsidRPr="004C289F">
        <w:rPr>
          <w:rFonts w:ascii="Arial" w:hAnsi="Arial" w:cs="Arial"/>
          <w:sz w:val="22"/>
          <w:szCs w:val="22"/>
        </w:rPr>
        <w:t>teniendo en cuenta l</w:t>
      </w:r>
      <w:r w:rsidR="004C289F">
        <w:rPr>
          <w:rFonts w:ascii="Arial" w:hAnsi="Arial" w:cs="Arial"/>
          <w:sz w:val="22"/>
          <w:szCs w:val="22"/>
        </w:rPr>
        <w:t xml:space="preserve">o siguiente: </w:t>
      </w:r>
      <w:r w:rsidRPr="004C289F">
        <w:rPr>
          <w:rFonts w:ascii="Arial" w:hAnsi="Arial" w:cs="Arial"/>
          <w:sz w:val="22"/>
          <w:szCs w:val="22"/>
        </w:rPr>
        <w:t xml:space="preserve"> </w:t>
      </w:r>
    </w:p>
    <w:p w14:paraId="71FB52D2" w14:textId="77777777" w:rsidR="008B3761" w:rsidRPr="004C289F" w:rsidRDefault="008B3761" w:rsidP="008B3761">
      <w:pPr>
        <w:jc w:val="both"/>
        <w:rPr>
          <w:rFonts w:ascii="Arial" w:hAnsi="Arial" w:cs="Arial"/>
          <w:sz w:val="22"/>
          <w:szCs w:val="22"/>
        </w:rPr>
      </w:pPr>
    </w:p>
    <w:p w14:paraId="433EF7EE" w14:textId="6899D58E" w:rsidR="00D71853" w:rsidRPr="004C289F" w:rsidRDefault="00D71853" w:rsidP="00D71853">
      <w:pPr>
        <w:pStyle w:val="Prrafodelista"/>
        <w:numPr>
          <w:ilvl w:val="0"/>
          <w:numId w:val="65"/>
        </w:numPr>
        <w:spacing w:line="360" w:lineRule="auto"/>
        <w:jc w:val="both"/>
        <w:rPr>
          <w:rFonts w:ascii="Arial" w:hAnsi="Arial" w:cs="Arial"/>
          <w:sz w:val="22"/>
          <w:szCs w:val="22"/>
        </w:rPr>
      </w:pPr>
      <w:r w:rsidRPr="004C289F">
        <w:rPr>
          <w:rFonts w:ascii="Arial" w:hAnsi="Arial" w:cs="Arial"/>
          <w:b/>
          <w:bCs/>
          <w:sz w:val="22"/>
          <w:szCs w:val="22"/>
        </w:rPr>
        <w:t>LUCRO CESANTE:</w:t>
      </w:r>
      <w:r w:rsidRPr="004C289F">
        <w:rPr>
          <w:rFonts w:ascii="Arial" w:hAnsi="Arial" w:cs="Arial"/>
          <w:sz w:val="22"/>
          <w:szCs w:val="22"/>
        </w:rPr>
        <w:t xml:space="preserve"> </w:t>
      </w:r>
      <w:r w:rsidR="000171A3" w:rsidRPr="000171A3">
        <w:rPr>
          <w:rFonts w:ascii="Arial" w:hAnsi="Arial" w:cs="Arial"/>
          <w:b/>
          <w:bCs/>
          <w:sz w:val="22"/>
          <w:szCs w:val="22"/>
        </w:rPr>
        <w:t>$27.711.240</w:t>
      </w:r>
    </w:p>
    <w:p w14:paraId="40D641C0" w14:textId="77777777" w:rsidR="00D71853" w:rsidRPr="004C289F" w:rsidRDefault="00D71853" w:rsidP="00D71853">
      <w:pPr>
        <w:pStyle w:val="Prrafodelista"/>
        <w:spacing w:line="360" w:lineRule="auto"/>
        <w:jc w:val="both"/>
        <w:rPr>
          <w:rFonts w:ascii="Arial" w:hAnsi="Arial" w:cs="Arial"/>
          <w:sz w:val="22"/>
          <w:szCs w:val="22"/>
        </w:rPr>
      </w:pPr>
    </w:p>
    <w:p w14:paraId="2975E6C1" w14:textId="69C01570" w:rsidR="00D71853" w:rsidRDefault="001D7161" w:rsidP="000171A3">
      <w:pPr>
        <w:pStyle w:val="Prrafodelista"/>
        <w:spacing w:line="360" w:lineRule="auto"/>
        <w:jc w:val="both"/>
        <w:rPr>
          <w:rFonts w:ascii="Arial" w:hAnsi="Arial" w:cs="Arial"/>
          <w:sz w:val="22"/>
          <w:szCs w:val="22"/>
        </w:rPr>
      </w:pPr>
      <w:r w:rsidRPr="008368B9">
        <w:rPr>
          <w:rFonts w:ascii="Arial" w:hAnsi="Arial" w:cs="Arial"/>
          <w:sz w:val="22"/>
          <w:szCs w:val="22"/>
        </w:rPr>
        <w:t>Tal como consta en la cláusula segunda del contrato de arrendamiento aportado por la misma demandante, el canon mensual real por concepto exclusivo de arrendamiento asciende a la suma de $2.309.270</w:t>
      </w:r>
      <w:r>
        <w:rPr>
          <w:rFonts w:ascii="Arial" w:hAnsi="Arial" w:cs="Arial"/>
          <w:sz w:val="22"/>
          <w:szCs w:val="22"/>
        </w:rPr>
        <w:t xml:space="preserve">. Motivo por el cual, se multiplica dicho canon de arrendamiento los meses de perjuicio que alega la demandante. Esto es, </w:t>
      </w:r>
      <w:r w:rsidR="000171A3">
        <w:rPr>
          <w:rFonts w:ascii="Arial" w:hAnsi="Arial" w:cs="Arial"/>
          <w:sz w:val="22"/>
          <w:szCs w:val="22"/>
        </w:rPr>
        <w:t xml:space="preserve">desde el </w:t>
      </w:r>
      <w:r w:rsidR="000171A3" w:rsidRPr="000171A3">
        <w:rPr>
          <w:rFonts w:ascii="Arial" w:hAnsi="Arial" w:cs="Arial"/>
          <w:sz w:val="22"/>
          <w:szCs w:val="22"/>
        </w:rPr>
        <w:t xml:space="preserve">1° de octubre de 2021 </w:t>
      </w:r>
      <w:r w:rsidR="000171A3">
        <w:rPr>
          <w:rFonts w:ascii="Arial" w:hAnsi="Arial" w:cs="Arial"/>
          <w:sz w:val="22"/>
          <w:szCs w:val="22"/>
        </w:rPr>
        <w:t xml:space="preserve">al </w:t>
      </w:r>
      <w:r w:rsidR="000171A3" w:rsidRPr="000171A3">
        <w:rPr>
          <w:rFonts w:ascii="Arial" w:hAnsi="Arial" w:cs="Arial"/>
          <w:sz w:val="22"/>
          <w:szCs w:val="22"/>
        </w:rPr>
        <w:t>1° octubre de 2022</w:t>
      </w:r>
      <w:r w:rsidR="000171A3">
        <w:rPr>
          <w:rFonts w:ascii="Arial" w:hAnsi="Arial" w:cs="Arial"/>
          <w:sz w:val="22"/>
          <w:szCs w:val="22"/>
        </w:rPr>
        <w:t xml:space="preserve">. Entonces: </w:t>
      </w:r>
      <w:r w:rsidR="000171A3" w:rsidRPr="008368B9">
        <w:rPr>
          <w:rFonts w:ascii="Arial" w:hAnsi="Arial" w:cs="Arial"/>
          <w:sz w:val="22"/>
          <w:szCs w:val="22"/>
        </w:rPr>
        <w:t>$2.309.270</w:t>
      </w:r>
      <w:r w:rsidR="000171A3">
        <w:rPr>
          <w:rFonts w:ascii="Arial" w:hAnsi="Arial" w:cs="Arial"/>
          <w:sz w:val="22"/>
          <w:szCs w:val="22"/>
        </w:rPr>
        <w:t xml:space="preserve"> x 12 = $27.711.240</w:t>
      </w:r>
      <w:r w:rsidR="00D71853" w:rsidRPr="000171A3">
        <w:rPr>
          <w:rFonts w:ascii="Arial" w:hAnsi="Arial" w:cs="Arial"/>
          <w:sz w:val="22"/>
          <w:szCs w:val="22"/>
        </w:rPr>
        <w:t>.</w:t>
      </w:r>
    </w:p>
    <w:p w14:paraId="426DD4C3" w14:textId="77777777" w:rsidR="000C6D02" w:rsidRDefault="000C6D02" w:rsidP="000171A3">
      <w:pPr>
        <w:pStyle w:val="Prrafodelista"/>
        <w:spacing w:line="360" w:lineRule="auto"/>
        <w:jc w:val="both"/>
        <w:rPr>
          <w:rFonts w:ascii="Arial" w:hAnsi="Arial" w:cs="Arial"/>
          <w:sz w:val="22"/>
          <w:szCs w:val="22"/>
        </w:rPr>
      </w:pPr>
    </w:p>
    <w:p w14:paraId="5FF82898" w14:textId="146A305C" w:rsidR="000C6D02" w:rsidRPr="000C6D02" w:rsidRDefault="000C6D02" w:rsidP="000C6D02">
      <w:pPr>
        <w:pStyle w:val="Prrafodelista"/>
        <w:spacing w:line="360" w:lineRule="auto"/>
        <w:jc w:val="both"/>
        <w:rPr>
          <w:rFonts w:ascii="Arial" w:hAnsi="Arial" w:cs="Arial"/>
          <w:sz w:val="22"/>
          <w:szCs w:val="22"/>
        </w:rPr>
      </w:pPr>
      <w:r>
        <w:rPr>
          <w:rFonts w:ascii="Arial" w:hAnsi="Arial" w:cs="Arial"/>
          <w:sz w:val="22"/>
          <w:szCs w:val="22"/>
        </w:rPr>
        <w:t xml:space="preserve">Ahora, aunque se alegó en la contestación que, </w:t>
      </w:r>
      <w:r w:rsidRPr="000C6D02">
        <w:rPr>
          <w:rFonts w:ascii="Arial" w:hAnsi="Arial" w:cs="Arial"/>
          <w:sz w:val="22"/>
          <w:szCs w:val="22"/>
        </w:rPr>
        <w:t>tal como consta en el certificado de cobertura y los documentos integrantes de la póliza multirriesgo No. 53075 suscrita entre CHUBB SEGUROS COLOMBIA S.A. y el Conjunto Residencial Balcones del Río, el riesgo de lucro cesante no fue contratado ni asegurado como parte de los amparos otorgados bajo dicho instrumento</w:t>
      </w:r>
      <w:r>
        <w:rPr>
          <w:rFonts w:ascii="Arial" w:hAnsi="Arial" w:cs="Arial"/>
          <w:sz w:val="22"/>
          <w:szCs w:val="22"/>
        </w:rPr>
        <w:t xml:space="preserve">, ello </w:t>
      </w:r>
      <w:r w:rsidRPr="000C6D02">
        <w:rPr>
          <w:rFonts w:ascii="Arial" w:hAnsi="Arial" w:cs="Arial"/>
          <w:sz w:val="22"/>
          <w:szCs w:val="22"/>
        </w:rPr>
        <w:t xml:space="preserve">resulta doctrinal y jurídicamente </w:t>
      </w:r>
      <w:r w:rsidRPr="000C6D02">
        <w:rPr>
          <w:rFonts w:ascii="Arial" w:hAnsi="Arial" w:cs="Arial"/>
          <w:sz w:val="22"/>
          <w:szCs w:val="22"/>
          <w:u w:val="single"/>
        </w:rPr>
        <w:t>contradictorio con la naturaleza misma del seguro de responsabilidad civil.</w:t>
      </w:r>
      <w:r w:rsidRPr="000C6D02">
        <w:rPr>
          <w:rFonts w:ascii="Arial" w:hAnsi="Arial" w:cs="Arial"/>
          <w:sz w:val="22"/>
          <w:szCs w:val="22"/>
        </w:rPr>
        <w:t xml:space="preserve"> Ello porque este tipo de amparo —incluso dentro de un esquema multirriesgo— tiene como fin primordial cubrir la totalidad de los perjuicios que el asegurado deba reparar frente a terceros, incluyendo tanto el daño emergente como el lucro cesante, de modo que su omisión no solo desnaturaliza el propósito del contrato de R</w:t>
      </w:r>
      <w:r>
        <w:rPr>
          <w:rFonts w:ascii="Arial" w:hAnsi="Arial" w:cs="Arial"/>
          <w:sz w:val="22"/>
          <w:szCs w:val="22"/>
        </w:rPr>
        <w:t xml:space="preserve">esponsabilidad </w:t>
      </w:r>
      <w:r w:rsidRPr="000C6D02">
        <w:rPr>
          <w:rFonts w:ascii="Arial" w:hAnsi="Arial" w:cs="Arial"/>
          <w:sz w:val="22"/>
          <w:szCs w:val="22"/>
        </w:rPr>
        <w:t>C</w:t>
      </w:r>
      <w:r>
        <w:rPr>
          <w:rFonts w:ascii="Arial" w:hAnsi="Arial" w:cs="Arial"/>
          <w:sz w:val="22"/>
          <w:szCs w:val="22"/>
        </w:rPr>
        <w:t>ivil</w:t>
      </w:r>
      <w:r w:rsidRPr="000C6D02">
        <w:rPr>
          <w:rFonts w:ascii="Arial" w:hAnsi="Arial" w:cs="Arial"/>
          <w:sz w:val="22"/>
          <w:szCs w:val="22"/>
        </w:rPr>
        <w:t>, sino que puede considerarse contraria al principio indemnizatorio que rige estas coberturas.</w:t>
      </w:r>
    </w:p>
    <w:p w14:paraId="29096D54" w14:textId="77777777" w:rsidR="000C6D02" w:rsidRPr="000C6D02" w:rsidRDefault="000C6D02" w:rsidP="000C6D02">
      <w:pPr>
        <w:pStyle w:val="Prrafodelista"/>
        <w:spacing w:line="360" w:lineRule="auto"/>
        <w:jc w:val="both"/>
        <w:rPr>
          <w:rFonts w:ascii="Arial" w:hAnsi="Arial" w:cs="Arial"/>
          <w:sz w:val="22"/>
          <w:szCs w:val="22"/>
        </w:rPr>
      </w:pPr>
    </w:p>
    <w:p w14:paraId="6704D588" w14:textId="77777777" w:rsidR="00D71853" w:rsidRPr="004C289F" w:rsidRDefault="00D71853" w:rsidP="00D71853">
      <w:pPr>
        <w:pStyle w:val="Prrafodelista"/>
        <w:spacing w:line="360" w:lineRule="auto"/>
        <w:jc w:val="both"/>
        <w:rPr>
          <w:rFonts w:ascii="Arial" w:hAnsi="Arial" w:cs="Arial"/>
          <w:sz w:val="22"/>
          <w:szCs w:val="22"/>
        </w:rPr>
      </w:pPr>
    </w:p>
    <w:p w14:paraId="49C80292" w14:textId="5A3C9969" w:rsidR="00D71853" w:rsidRPr="004C289F" w:rsidRDefault="00D71853" w:rsidP="00D71853">
      <w:pPr>
        <w:pStyle w:val="Prrafodelista"/>
        <w:numPr>
          <w:ilvl w:val="0"/>
          <w:numId w:val="65"/>
        </w:numPr>
        <w:spacing w:line="360" w:lineRule="auto"/>
        <w:jc w:val="both"/>
        <w:rPr>
          <w:rFonts w:ascii="Arial" w:hAnsi="Arial" w:cs="Arial"/>
          <w:b/>
          <w:bCs/>
          <w:sz w:val="22"/>
          <w:szCs w:val="22"/>
        </w:rPr>
      </w:pPr>
      <w:r w:rsidRPr="004C289F">
        <w:rPr>
          <w:rFonts w:ascii="Arial" w:hAnsi="Arial" w:cs="Arial"/>
          <w:b/>
          <w:bCs/>
          <w:sz w:val="22"/>
          <w:szCs w:val="22"/>
        </w:rPr>
        <w:t xml:space="preserve">DAÑO EMERGENTE: </w:t>
      </w:r>
      <w:r w:rsidR="004C289F">
        <w:rPr>
          <w:rFonts w:ascii="Arial" w:hAnsi="Arial" w:cs="Arial"/>
          <w:b/>
          <w:bCs/>
          <w:sz w:val="22"/>
          <w:szCs w:val="22"/>
        </w:rPr>
        <w:t>$0</w:t>
      </w:r>
    </w:p>
    <w:p w14:paraId="5316E144" w14:textId="77777777" w:rsidR="00D71853" w:rsidRPr="004C289F" w:rsidRDefault="00D71853" w:rsidP="00D71853">
      <w:pPr>
        <w:pStyle w:val="Prrafodelista"/>
        <w:spacing w:line="360" w:lineRule="auto"/>
        <w:jc w:val="both"/>
        <w:rPr>
          <w:rFonts w:ascii="Arial" w:hAnsi="Arial" w:cs="Arial"/>
          <w:sz w:val="22"/>
          <w:szCs w:val="22"/>
        </w:rPr>
      </w:pPr>
    </w:p>
    <w:p w14:paraId="5EF5E6D2" w14:textId="77777777" w:rsidR="00D71853" w:rsidRPr="004C289F" w:rsidRDefault="00D71853" w:rsidP="00D71853">
      <w:pPr>
        <w:pStyle w:val="Prrafodelista"/>
        <w:spacing w:line="360" w:lineRule="auto"/>
        <w:jc w:val="both"/>
        <w:rPr>
          <w:rFonts w:ascii="Arial" w:hAnsi="Arial" w:cs="Arial"/>
          <w:sz w:val="22"/>
          <w:szCs w:val="22"/>
        </w:rPr>
      </w:pPr>
    </w:p>
    <w:p w14:paraId="447BC989" w14:textId="13B7E5ED" w:rsidR="00D71853" w:rsidRPr="004C289F" w:rsidRDefault="00D71853" w:rsidP="00D71853">
      <w:pPr>
        <w:pStyle w:val="Prrafodelista"/>
        <w:numPr>
          <w:ilvl w:val="0"/>
          <w:numId w:val="66"/>
        </w:numPr>
        <w:spacing w:line="360" w:lineRule="auto"/>
        <w:jc w:val="both"/>
        <w:rPr>
          <w:rFonts w:ascii="Arial" w:hAnsi="Arial" w:cs="Arial"/>
          <w:sz w:val="22"/>
          <w:szCs w:val="22"/>
        </w:rPr>
      </w:pPr>
      <w:r w:rsidRPr="004C289F">
        <w:rPr>
          <w:rFonts w:ascii="Arial" w:hAnsi="Arial" w:cs="Arial"/>
          <w:b/>
          <w:bCs/>
          <w:sz w:val="22"/>
          <w:szCs w:val="22"/>
        </w:rPr>
        <w:t>“</w:t>
      </w:r>
      <w:r w:rsidR="004C289F" w:rsidRPr="004C289F">
        <w:rPr>
          <w:rFonts w:ascii="Arial" w:hAnsi="Arial" w:cs="Arial"/>
          <w:b/>
          <w:bCs/>
          <w:sz w:val="22"/>
          <w:szCs w:val="22"/>
        </w:rPr>
        <w:t>C</w:t>
      </w:r>
      <w:r w:rsidRPr="004C289F">
        <w:rPr>
          <w:rFonts w:ascii="Arial" w:hAnsi="Arial" w:cs="Arial"/>
          <w:b/>
          <w:bCs/>
          <w:sz w:val="22"/>
          <w:szCs w:val="22"/>
        </w:rPr>
        <w:t xml:space="preserve">oncepto de pagos realizados a la empresa Gases de Occidente S.A. E.S.P. durante el período comprendido entre octubre de 2021 y septiembre de 2022”: $0 </w:t>
      </w:r>
    </w:p>
    <w:p w14:paraId="5D3582EF" w14:textId="77777777" w:rsidR="00D71853" w:rsidRPr="004C289F" w:rsidRDefault="00D71853" w:rsidP="00D71853">
      <w:pPr>
        <w:pStyle w:val="Prrafodelista"/>
        <w:spacing w:line="360" w:lineRule="auto"/>
        <w:jc w:val="both"/>
        <w:rPr>
          <w:rFonts w:ascii="Arial" w:hAnsi="Arial" w:cs="Arial"/>
          <w:b/>
          <w:bCs/>
          <w:sz w:val="22"/>
          <w:szCs w:val="22"/>
        </w:rPr>
      </w:pPr>
    </w:p>
    <w:p w14:paraId="01954934" w14:textId="50998F8F" w:rsidR="00D71853" w:rsidRPr="004C289F" w:rsidRDefault="00D71853" w:rsidP="00D71853">
      <w:pPr>
        <w:pStyle w:val="Prrafodelista"/>
        <w:spacing w:line="360" w:lineRule="auto"/>
        <w:ind w:left="1080" w:right="50"/>
        <w:jc w:val="both"/>
        <w:rPr>
          <w:rFonts w:ascii="Arial" w:hAnsi="Arial" w:cs="Arial"/>
          <w:sz w:val="22"/>
          <w:szCs w:val="22"/>
        </w:rPr>
      </w:pPr>
      <w:r w:rsidRPr="004C289F">
        <w:rPr>
          <w:rFonts w:ascii="Arial" w:hAnsi="Arial" w:cs="Arial"/>
          <w:sz w:val="22"/>
          <w:szCs w:val="22"/>
        </w:rPr>
        <w:t>No se reconoce suma alguna, por cuanto</w:t>
      </w:r>
      <w:r w:rsidRPr="004C289F">
        <w:rPr>
          <w:rFonts w:ascii="Arial" w:hAnsi="Arial" w:cs="Arial"/>
          <w:b/>
          <w:bCs/>
          <w:sz w:val="22"/>
          <w:szCs w:val="22"/>
        </w:rPr>
        <w:t xml:space="preserve"> </w:t>
      </w:r>
      <w:r w:rsidRPr="004C289F">
        <w:rPr>
          <w:rFonts w:ascii="Arial" w:hAnsi="Arial" w:cs="Arial"/>
          <w:sz w:val="22"/>
          <w:szCs w:val="22"/>
        </w:rPr>
        <w:t>el pago de los servicios públicos domiciliarios es una carga ordinaria y previsible del derecho de dominio, que recae sobre el propietario del inmueble, con independencia de que este se encuentre o no ocupado o generando rentas.</w:t>
      </w:r>
      <w:r w:rsidR="0018217F">
        <w:rPr>
          <w:rFonts w:ascii="Arial" w:hAnsi="Arial" w:cs="Arial"/>
          <w:sz w:val="22"/>
          <w:szCs w:val="22"/>
        </w:rPr>
        <w:t xml:space="preserve"> </w:t>
      </w:r>
      <w:r w:rsidRPr="004C289F">
        <w:rPr>
          <w:rFonts w:ascii="Arial" w:hAnsi="Arial" w:cs="Arial"/>
          <w:sz w:val="22"/>
          <w:szCs w:val="22"/>
        </w:rPr>
        <w:t xml:space="preserve">Tal como lo dispone el artículo 130 de la Ley 142 de 1994, </w:t>
      </w:r>
      <w:r w:rsidRPr="00F76495">
        <w:rPr>
          <w:rFonts w:ascii="Arial" w:hAnsi="Arial" w:cs="Arial"/>
          <w:sz w:val="22"/>
          <w:szCs w:val="22"/>
        </w:rPr>
        <w:t>el propietario del inmueble</w:t>
      </w:r>
      <w:r w:rsidRPr="0018217F">
        <w:rPr>
          <w:rFonts w:ascii="Arial" w:hAnsi="Arial" w:cs="Arial"/>
          <w:sz w:val="22"/>
          <w:szCs w:val="22"/>
        </w:rPr>
        <w:t>, el</w:t>
      </w:r>
      <w:r w:rsidRPr="004C289F">
        <w:rPr>
          <w:rFonts w:ascii="Arial" w:hAnsi="Arial" w:cs="Arial"/>
          <w:sz w:val="22"/>
          <w:szCs w:val="22"/>
        </w:rPr>
        <w:t xml:space="preserve"> suscriptor y los usuarios del servicio son solidarios en sus obligaciones derivadas del contrato de servicios públicos, lo que incluye el deber de asumir los costos de los servicios prestados al inmueble, independientemente de que haya estado o no arrendado.</w:t>
      </w:r>
    </w:p>
    <w:p w14:paraId="7F4764F7" w14:textId="77777777" w:rsidR="00D71853" w:rsidRPr="004C289F" w:rsidRDefault="00D71853" w:rsidP="00D71853">
      <w:pPr>
        <w:pStyle w:val="Prrafodelista"/>
        <w:spacing w:line="360" w:lineRule="auto"/>
        <w:ind w:left="1080"/>
        <w:jc w:val="both"/>
        <w:rPr>
          <w:rFonts w:ascii="Arial" w:hAnsi="Arial" w:cs="Arial"/>
          <w:sz w:val="22"/>
          <w:szCs w:val="22"/>
        </w:rPr>
      </w:pPr>
    </w:p>
    <w:p w14:paraId="44A96340" w14:textId="3C2798C3" w:rsidR="00D71853" w:rsidRPr="004C289F" w:rsidRDefault="00D71853" w:rsidP="00D71853">
      <w:pPr>
        <w:pStyle w:val="Prrafodelista"/>
        <w:numPr>
          <w:ilvl w:val="0"/>
          <w:numId w:val="66"/>
        </w:numPr>
        <w:spacing w:line="360" w:lineRule="auto"/>
        <w:jc w:val="both"/>
        <w:rPr>
          <w:rFonts w:ascii="Arial" w:hAnsi="Arial" w:cs="Arial"/>
          <w:sz w:val="22"/>
          <w:szCs w:val="22"/>
        </w:rPr>
      </w:pPr>
      <w:r w:rsidRPr="004C289F">
        <w:rPr>
          <w:rFonts w:ascii="Arial" w:hAnsi="Arial" w:cs="Arial"/>
          <w:b/>
          <w:bCs/>
          <w:sz w:val="22"/>
          <w:szCs w:val="22"/>
        </w:rPr>
        <w:lastRenderedPageBreak/>
        <w:t>“</w:t>
      </w:r>
      <w:r w:rsidR="004C289F" w:rsidRPr="004C289F">
        <w:rPr>
          <w:rFonts w:ascii="Arial" w:hAnsi="Arial" w:cs="Arial"/>
          <w:b/>
          <w:bCs/>
          <w:sz w:val="22"/>
          <w:szCs w:val="22"/>
        </w:rPr>
        <w:t>C</w:t>
      </w:r>
      <w:r w:rsidRPr="004C289F">
        <w:rPr>
          <w:rFonts w:ascii="Arial" w:hAnsi="Arial" w:cs="Arial"/>
          <w:b/>
          <w:bCs/>
          <w:sz w:val="22"/>
          <w:szCs w:val="22"/>
        </w:rPr>
        <w:t xml:space="preserve">oncepto de servicios públicos domiciliarios por el período comprendido entre octubre de 2021 y septiembre de 2022”: $0 </w:t>
      </w:r>
    </w:p>
    <w:p w14:paraId="222D4727" w14:textId="77777777" w:rsidR="00D71853" w:rsidRPr="004C289F" w:rsidRDefault="00D71853" w:rsidP="00D71853">
      <w:pPr>
        <w:pStyle w:val="Prrafodelista"/>
        <w:spacing w:line="360" w:lineRule="auto"/>
        <w:ind w:left="1080"/>
        <w:jc w:val="both"/>
        <w:rPr>
          <w:rFonts w:ascii="Arial" w:hAnsi="Arial" w:cs="Arial"/>
          <w:b/>
          <w:bCs/>
          <w:sz w:val="22"/>
          <w:szCs w:val="22"/>
        </w:rPr>
      </w:pPr>
    </w:p>
    <w:p w14:paraId="3792439E" w14:textId="67BA0D1E" w:rsidR="00D71853" w:rsidRPr="004C289F" w:rsidRDefault="00D71853" w:rsidP="00D71853">
      <w:pPr>
        <w:pStyle w:val="Prrafodelista"/>
        <w:spacing w:line="360" w:lineRule="auto"/>
        <w:ind w:left="1080" w:right="50"/>
        <w:jc w:val="both"/>
        <w:rPr>
          <w:rFonts w:ascii="Arial" w:hAnsi="Arial" w:cs="Arial"/>
          <w:sz w:val="22"/>
          <w:szCs w:val="22"/>
        </w:rPr>
      </w:pPr>
      <w:r w:rsidRPr="004C289F">
        <w:rPr>
          <w:rFonts w:ascii="Arial" w:hAnsi="Arial" w:cs="Arial"/>
          <w:sz w:val="22"/>
          <w:szCs w:val="22"/>
        </w:rPr>
        <w:t xml:space="preserve">No se reconoce suma alguna, </w:t>
      </w:r>
      <w:r w:rsidRPr="004C289F">
        <w:rPr>
          <w:rFonts w:ascii="Arial" w:hAnsi="Arial" w:cs="Arial"/>
          <w:spacing w:val="6"/>
          <w:sz w:val="22"/>
          <w:szCs w:val="22"/>
          <w:shd w:val="clear" w:color="auto" w:fill="FFFFFF"/>
        </w:rPr>
        <w:t xml:space="preserve">por cuanto </w:t>
      </w:r>
      <w:r w:rsidRPr="004C289F">
        <w:rPr>
          <w:rFonts w:ascii="Arial" w:hAnsi="Arial" w:cs="Arial"/>
          <w:sz w:val="22"/>
          <w:szCs w:val="22"/>
        </w:rPr>
        <w:t>el pago de los servicios públicos domiciliarios es una carga ordinaria y previsible del derecho de dominio, que recae sobre el propietario del inmueble, con independencia de que este se encuentre o no ocupado o generando rentas.</w:t>
      </w:r>
      <w:r w:rsidR="0018217F">
        <w:rPr>
          <w:rFonts w:ascii="Arial" w:hAnsi="Arial" w:cs="Arial"/>
          <w:sz w:val="22"/>
          <w:szCs w:val="22"/>
        </w:rPr>
        <w:t xml:space="preserve"> </w:t>
      </w:r>
      <w:r w:rsidRPr="004C289F">
        <w:rPr>
          <w:rFonts w:ascii="Arial" w:hAnsi="Arial" w:cs="Arial"/>
          <w:sz w:val="22"/>
          <w:szCs w:val="22"/>
        </w:rPr>
        <w:t xml:space="preserve">Tal como lo dispone el artículo 130 de la Ley 142 de 1994, </w:t>
      </w:r>
      <w:r w:rsidRPr="004C289F">
        <w:rPr>
          <w:rFonts w:ascii="Arial" w:hAnsi="Arial" w:cs="Arial"/>
          <w:b/>
          <w:bCs/>
          <w:sz w:val="22"/>
          <w:szCs w:val="22"/>
          <w:u w:val="single"/>
        </w:rPr>
        <w:t>el propietario del inmueble</w:t>
      </w:r>
      <w:r w:rsidRPr="004C289F">
        <w:rPr>
          <w:rFonts w:ascii="Arial" w:hAnsi="Arial" w:cs="Arial"/>
          <w:sz w:val="22"/>
          <w:szCs w:val="22"/>
        </w:rPr>
        <w:t>, el suscriptor y los usuarios del servicio son solidarios en sus obligaciones derivadas del contrato de servicios públicos, lo que incluye el deber de asumir los costos de los servicios prestados al inmueble, independientemente de que haya estado o no arrendado.</w:t>
      </w:r>
    </w:p>
    <w:p w14:paraId="71A91980" w14:textId="77777777" w:rsidR="00D71853" w:rsidRPr="004C289F" w:rsidRDefault="00D71853" w:rsidP="00D71853">
      <w:pPr>
        <w:pStyle w:val="Prrafodelista"/>
        <w:spacing w:line="360" w:lineRule="auto"/>
        <w:ind w:left="1440"/>
        <w:jc w:val="both"/>
        <w:rPr>
          <w:rFonts w:ascii="Arial" w:hAnsi="Arial" w:cs="Arial"/>
          <w:sz w:val="22"/>
          <w:szCs w:val="22"/>
        </w:rPr>
      </w:pPr>
    </w:p>
    <w:p w14:paraId="270C99D2" w14:textId="64D25C92" w:rsidR="00D71853" w:rsidRPr="004C289F" w:rsidRDefault="00D71853" w:rsidP="00D71853">
      <w:pPr>
        <w:pStyle w:val="Prrafodelista"/>
        <w:numPr>
          <w:ilvl w:val="0"/>
          <w:numId w:val="66"/>
        </w:numPr>
        <w:spacing w:line="360" w:lineRule="auto"/>
        <w:jc w:val="both"/>
        <w:rPr>
          <w:rFonts w:ascii="Arial" w:hAnsi="Arial" w:cs="Arial"/>
          <w:sz w:val="22"/>
          <w:szCs w:val="22"/>
        </w:rPr>
      </w:pPr>
      <w:r w:rsidRPr="004C289F">
        <w:rPr>
          <w:rFonts w:ascii="Arial" w:hAnsi="Arial" w:cs="Arial"/>
          <w:b/>
          <w:bCs/>
          <w:sz w:val="22"/>
          <w:szCs w:val="22"/>
        </w:rPr>
        <w:t>“</w:t>
      </w:r>
      <w:r w:rsidR="004C289F" w:rsidRPr="004C289F">
        <w:rPr>
          <w:rFonts w:ascii="Arial" w:hAnsi="Arial" w:cs="Arial"/>
          <w:b/>
          <w:bCs/>
          <w:sz w:val="22"/>
          <w:szCs w:val="22"/>
        </w:rPr>
        <w:t>C</w:t>
      </w:r>
      <w:r w:rsidRPr="004C289F">
        <w:rPr>
          <w:rFonts w:ascii="Arial" w:hAnsi="Arial" w:cs="Arial"/>
          <w:b/>
          <w:bCs/>
          <w:sz w:val="22"/>
          <w:szCs w:val="22"/>
        </w:rPr>
        <w:t xml:space="preserve">osto de la audiencia de conciliación llevada a cabo con la empresa FUNDAFAS”: </w:t>
      </w:r>
    </w:p>
    <w:p w14:paraId="419E6D22" w14:textId="77777777" w:rsidR="00D71853" w:rsidRDefault="00D71853" w:rsidP="00D71853">
      <w:pPr>
        <w:pStyle w:val="Prrafodelista"/>
        <w:spacing w:line="360" w:lineRule="auto"/>
        <w:ind w:left="1080"/>
        <w:jc w:val="both"/>
        <w:rPr>
          <w:rFonts w:ascii="Arial" w:hAnsi="Arial" w:cs="Arial"/>
          <w:b/>
          <w:bCs/>
          <w:sz w:val="22"/>
          <w:szCs w:val="22"/>
        </w:rPr>
      </w:pPr>
    </w:p>
    <w:p w14:paraId="09F944CC" w14:textId="1F62B8A8" w:rsidR="00D21C96" w:rsidRPr="00D21C96" w:rsidRDefault="00D21C96" w:rsidP="00D71853">
      <w:pPr>
        <w:pStyle w:val="Prrafodelista"/>
        <w:spacing w:line="360" w:lineRule="auto"/>
        <w:ind w:left="1080"/>
        <w:jc w:val="both"/>
        <w:rPr>
          <w:rFonts w:ascii="Arial" w:hAnsi="Arial" w:cs="Arial"/>
          <w:sz w:val="22"/>
          <w:szCs w:val="22"/>
        </w:rPr>
      </w:pPr>
      <w:r w:rsidRPr="00D21C96">
        <w:rPr>
          <w:rFonts w:ascii="Arial" w:hAnsi="Arial" w:cs="Arial"/>
          <w:sz w:val="22"/>
          <w:szCs w:val="22"/>
        </w:rPr>
        <w:t>En cuanto al rubro correspondiente al “costo de la audiencia de conciliación llevada a cabo con la empresa FUNDAFAS”, debe rechazarse su reconocimiento como daño emergente, toda vez que la parte actora no aportó factura, recibo ni documento contable alguno que respalde el monto pretendido. Si bien obra en el expediente la solicitud de conciliación y el acta respectiva, en ninguna parte se prueba la suma efectivamente desembolsada para la celebración de dicha audiencia, lo cual incumple la carga probatoria establecida en el artículo 167 del Código General del Proceso. En consecuencia, al no existir prueba idónea que acredite un gasto real y cierto para este concepto, resulta jurídicamente improcedente su inclusión dentro del daño emergente.</w:t>
      </w:r>
    </w:p>
    <w:p w14:paraId="4F2FE8BF" w14:textId="77777777" w:rsidR="00D21C96" w:rsidRPr="004C289F" w:rsidRDefault="00D21C96" w:rsidP="00D71853">
      <w:pPr>
        <w:pStyle w:val="Prrafodelista"/>
        <w:spacing w:line="360" w:lineRule="auto"/>
        <w:ind w:left="1080"/>
        <w:jc w:val="both"/>
        <w:rPr>
          <w:rFonts w:ascii="Arial" w:hAnsi="Arial" w:cs="Arial"/>
          <w:b/>
          <w:bCs/>
          <w:sz w:val="22"/>
          <w:szCs w:val="22"/>
        </w:rPr>
      </w:pPr>
    </w:p>
    <w:p w14:paraId="5796E01F" w14:textId="682C86A2" w:rsidR="004C289F" w:rsidRPr="004C289F" w:rsidRDefault="00D21C96" w:rsidP="004C289F">
      <w:pPr>
        <w:pStyle w:val="Prrafodelista"/>
        <w:spacing w:line="360" w:lineRule="auto"/>
        <w:ind w:left="1080"/>
        <w:jc w:val="both"/>
        <w:rPr>
          <w:rFonts w:ascii="Arial" w:hAnsi="Arial" w:cs="Arial"/>
          <w:sz w:val="22"/>
          <w:szCs w:val="22"/>
        </w:rPr>
      </w:pPr>
      <w:r w:rsidRPr="00D21C96">
        <w:rPr>
          <w:rFonts w:ascii="Arial" w:hAnsi="Arial" w:cs="Arial"/>
          <w:sz w:val="22"/>
          <w:szCs w:val="22"/>
        </w:rPr>
        <w:t xml:space="preserve">En todo caso, </w:t>
      </w:r>
      <w:r w:rsidR="00D71853" w:rsidRPr="00D21C96">
        <w:rPr>
          <w:rFonts w:ascii="Arial" w:hAnsi="Arial" w:cs="Arial"/>
          <w:sz w:val="22"/>
          <w:szCs w:val="22"/>
        </w:rPr>
        <w:t>la audiencia de conciliación prejudicial es un requisito de procedibilidad legalmente exigido en determinados asuntos civiles, tal como lo establece el artículo 35 de la Ley 640 de 2001</w:t>
      </w:r>
      <w:r w:rsidR="00D71853" w:rsidRPr="004C289F">
        <w:rPr>
          <w:rFonts w:ascii="Arial" w:hAnsi="Arial" w:cs="Arial"/>
          <w:sz w:val="22"/>
          <w:szCs w:val="22"/>
        </w:rPr>
        <w:t>, y su realización no configura por sí misma un perjuicio resarcible en los términos del artículo 1613 del Código Civil. En segundo lugar, los gastos derivados de dicha actuación (como el pago de la cuota en el centro de conciliación o los honorarios del apoderado por asistir) no constituyen un detrimento patrimonial indemnizable a cargo de la parte demandada, sino que hacen parte de las costas procesales, conforme a lo previsto en los artículos 365 y siguientes del Código General del Proceso.</w:t>
      </w:r>
      <w:r w:rsidR="004C289F" w:rsidRPr="004C289F">
        <w:rPr>
          <w:rFonts w:ascii="Arial" w:hAnsi="Arial" w:cs="Arial"/>
          <w:b/>
          <w:bCs/>
          <w:sz w:val="22"/>
          <w:szCs w:val="22"/>
        </w:rPr>
        <w:t xml:space="preserve"> </w:t>
      </w:r>
    </w:p>
    <w:p w14:paraId="5E31C36C" w14:textId="77777777" w:rsidR="00D71853" w:rsidRPr="004C289F" w:rsidRDefault="00D71853" w:rsidP="00D71853">
      <w:pPr>
        <w:pStyle w:val="Prrafodelista"/>
        <w:spacing w:line="360" w:lineRule="auto"/>
        <w:ind w:left="1080"/>
        <w:jc w:val="both"/>
        <w:rPr>
          <w:rFonts w:ascii="Arial" w:hAnsi="Arial" w:cs="Arial"/>
          <w:sz w:val="22"/>
          <w:szCs w:val="22"/>
        </w:rPr>
      </w:pPr>
    </w:p>
    <w:p w14:paraId="6096A566" w14:textId="46B48B38" w:rsidR="00A46C57" w:rsidRPr="004C289F" w:rsidRDefault="00A46C57" w:rsidP="00A46C57">
      <w:pPr>
        <w:pStyle w:val="Prrafodelista"/>
        <w:numPr>
          <w:ilvl w:val="0"/>
          <w:numId w:val="66"/>
        </w:numPr>
        <w:spacing w:line="360" w:lineRule="auto"/>
        <w:jc w:val="both"/>
        <w:rPr>
          <w:rFonts w:ascii="Arial" w:hAnsi="Arial" w:cs="Arial"/>
          <w:sz w:val="22"/>
          <w:szCs w:val="22"/>
        </w:rPr>
      </w:pPr>
      <w:r w:rsidRPr="004C289F">
        <w:rPr>
          <w:rFonts w:ascii="Arial" w:hAnsi="Arial" w:cs="Arial"/>
          <w:b/>
          <w:bCs/>
          <w:sz w:val="22"/>
          <w:szCs w:val="22"/>
        </w:rPr>
        <w:t>“Honorarios por la representación en la audiencia de conciliación”: $0</w:t>
      </w:r>
    </w:p>
    <w:p w14:paraId="19FE212A" w14:textId="77777777" w:rsidR="00A46C57" w:rsidRPr="004C289F" w:rsidRDefault="00A46C57" w:rsidP="00A46C57">
      <w:pPr>
        <w:pStyle w:val="Prrafodelista"/>
        <w:spacing w:line="360" w:lineRule="auto"/>
        <w:ind w:left="1080"/>
        <w:jc w:val="both"/>
        <w:rPr>
          <w:rFonts w:ascii="Arial" w:hAnsi="Arial" w:cs="Arial"/>
          <w:b/>
          <w:bCs/>
          <w:sz w:val="22"/>
          <w:szCs w:val="22"/>
        </w:rPr>
      </w:pPr>
    </w:p>
    <w:p w14:paraId="7B0BF861" w14:textId="5C732C43" w:rsidR="00A46C57" w:rsidRPr="004C289F" w:rsidRDefault="00A46C57" w:rsidP="004C289F">
      <w:pPr>
        <w:pStyle w:val="Prrafodelista"/>
        <w:spacing w:line="360" w:lineRule="auto"/>
        <w:ind w:left="1080"/>
        <w:jc w:val="both"/>
        <w:rPr>
          <w:rFonts w:ascii="Arial" w:hAnsi="Arial" w:cs="Arial"/>
          <w:sz w:val="22"/>
          <w:szCs w:val="22"/>
        </w:rPr>
      </w:pPr>
      <w:r w:rsidRPr="004C289F">
        <w:rPr>
          <w:rFonts w:ascii="Arial" w:hAnsi="Arial" w:cs="Arial"/>
          <w:sz w:val="22"/>
          <w:szCs w:val="22"/>
        </w:rPr>
        <w:t>No se reconoce suma alguna, por cuanto</w:t>
      </w:r>
      <w:r w:rsidRPr="004C289F">
        <w:rPr>
          <w:rFonts w:ascii="Arial" w:hAnsi="Arial" w:cs="Arial"/>
          <w:b/>
          <w:bCs/>
          <w:sz w:val="22"/>
          <w:szCs w:val="22"/>
        </w:rPr>
        <w:t xml:space="preserve"> </w:t>
      </w:r>
      <w:r w:rsidRPr="004C289F">
        <w:rPr>
          <w:rFonts w:ascii="Arial" w:hAnsi="Arial" w:cs="Arial"/>
          <w:sz w:val="22"/>
          <w:szCs w:val="22"/>
        </w:rPr>
        <w:t>la audiencia de conciliación prejudicial es un requisito de procedibilidad legalmente exigido en determinados asuntos civiles, tal como lo establece el artículo 35 de la Ley 640 de 2001, y</w:t>
      </w:r>
      <w:r w:rsidRPr="004C289F">
        <w:rPr>
          <w:rFonts w:ascii="Arial" w:hAnsi="Arial" w:cs="Arial"/>
          <w:b/>
          <w:bCs/>
          <w:sz w:val="22"/>
          <w:szCs w:val="22"/>
        </w:rPr>
        <w:t xml:space="preserve"> </w:t>
      </w:r>
      <w:r w:rsidRPr="004C289F">
        <w:rPr>
          <w:rFonts w:ascii="Arial" w:hAnsi="Arial" w:cs="Arial"/>
          <w:sz w:val="22"/>
          <w:szCs w:val="22"/>
        </w:rPr>
        <w:t xml:space="preserve">los gastos derivados de dicha actuación </w:t>
      </w:r>
      <w:r w:rsidRPr="004C289F">
        <w:rPr>
          <w:rFonts w:ascii="Arial" w:hAnsi="Arial" w:cs="Arial"/>
          <w:sz w:val="22"/>
          <w:szCs w:val="22"/>
          <w:u w:val="single"/>
        </w:rPr>
        <w:t>(como los honorarios del apoderado por asistir)</w:t>
      </w:r>
      <w:r w:rsidRPr="004C289F">
        <w:rPr>
          <w:rFonts w:ascii="Arial" w:hAnsi="Arial" w:cs="Arial"/>
          <w:sz w:val="22"/>
          <w:szCs w:val="22"/>
        </w:rPr>
        <w:t xml:space="preserve"> no constituyen un detrimento patrimonial indemnizable a cargo de la parte demandada, sino que hacen parte de las costas procesales, conforme a lo previsto en los artículos 365 y siguientes del Código General del Proceso.</w:t>
      </w:r>
      <w:r w:rsidR="004C289F">
        <w:rPr>
          <w:rFonts w:ascii="Arial" w:hAnsi="Arial" w:cs="Arial"/>
          <w:sz w:val="22"/>
          <w:szCs w:val="22"/>
        </w:rPr>
        <w:t xml:space="preserve"> </w:t>
      </w:r>
    </w:p>
    <w:p w14:paraId="4C33D1FF" w14:textId="77777777" w:rsidR="00A46C57" w:rsidRPr="004C289F" w:rsidRDefault="00A46C57" w:rsidP="00A46C57">
      <w:pPr>
        <w:pStyle w:val="Prrafodelista"/>
        <w:spacing w:line="360" w:lineRule="auto"/>
        <w:ind w:left="1080"/>
        <w:jc w:val="both"/>
        <w:rPr>
          <w:rFonts w:ascii="Arial" w:hAnsi="Arial" w:cs="Arial"/>
          <w:sz w:val="22"/>
          <w:szCs w:val="22"/>
        </w:rPr>
      </w:pPr>
    </w:p>
    <w:p w14:paraId="7CF478FC" w14:textId="69EA6033" w:rsidR="00C522A4" w:rsidRPr="004C289F" w:rsidRDefault="00C522A4" w:rsidP="00C522A4">
      <w:pPr>
        <w:pStyle w:val="Prrafodelista"/>
        <w:numPr>
          <w:ilvl w:val="0"/>
          <w:numId w:val="66"/>
        </w:numPr>
        <w:spacing w:line="360" w:lineRule="auto"/>
        <w:jc w:val="both"/>
        <w:rPr>
          <w:rFonts w:ascii="Arial" w:hAnsi="Arial" w:cs="Arial"/>
          <w:sz w:val="22"/>
          <w:szCs w:val="22"/>
        </w:rPr>
      </w:pPr>
      <w:r w:rsidRPr="004C289F">
        <w:rPr>
          <w:rFonts w:ascii="Arial" w:hAnsi="Arial" w:cs="Arial"/>
          <w:sz w:val="22"/>
          <w:szCs w:val="22"/>
        </w:rPr>
        <w:t>“</w:t>
      </w:r>
      <w:r w:rsidR="004C289F" w:rsidRPr="004C289F">
        <w:rPr>
          <w:rFonts w:ascii="Arial" w:hAnsi="Arial" w:cs="Arial"/>
          <w:b/>
          <w:bCs/>
          <w:sz w:val="22"/>
          <w:szCs w:val="22"/>
        </w:rPr>
        <w:t>V</w:t>
      </w:r>
      <w:r w:rsidRPr="004C289F">
        <w:rPr>
          <w:rFonts w:ascii="Arial" w:hAnsi="Arial" w:cs="Arial"/>
          <w:b/>
          <w:bCs/>
          <w:sz w:val="22"/>
          <w:szCs w:val="22"/>
        </w:rPr>
        <w:t>alores pagados por la propietaria a la administración del conjunto por concepto de intereses moratorios por el no pago oportuno de las cuotas de administración”</w:t>
      </w:r>
      <w:r w:rsidR="004C289F" w:rsidRPr="004C289F">
        <w:rPr>
          <w:rFonts w:ascii="Arial" w:hAnsi="Arial" w:cs="Arial"/>
          <w:b/>
          <w:bCs/>
          <w:sz w:val="22"/>
          <w:szCs w:val="22"/>
        </w:rPr>
        <w:t xml:space="preserve">: </w:t>
      </w:r>
    </w:p>
    <w:p w14:paraId="3EBDB390" w14:textId="77777777" w:rsidR="004C289F" w:rsidRPr="004C289F" w:rsidRDefault="004C289F" w:rsidP="004C289F">
      <w:pPr>
        <w:pStyle w:val="Prrafodelista"/>
        <w:spacing w:line="360" w:lineRule="auto"/>
        <w:ind w:left="1080"/>
        <w:jc w:val="both"/>
        <w:rPr>
          <w:rFonts w:ascii="Arial" w:hAnsi="Arial" w:cs="Arial"/>
          <w:b/>
          <w:bCs/>
          <w:sz w:val="22"/>
          <w:szCs w:val="22"/>
        </w:rPr>
      </w:pPr>
    </w:p>
    <w:p w14:paraId="14CE1698" w14:textId="78010DC8" w:rsidR="004C289F" w:rsidRPr="004C289F" w:rsidRDefault="004C289F" w:rsidP="00F76495">
      <w:pPr>
        <w:spacing w:line="360" w:lineRule="auto"/>
        <w:ind w:left="1080" w:right="50"/>
        <w:jc w:val="both"/>
        <w:rPr>
          <w:rFonts w:ascii="Arial" w:hAnsi="Arial" w:cs="Arial"/>
          <w:b/>
          <w:bCs/>
          <w:sz w:val="22"/>
          <w:szCs w:val="22"/>
        </w:rPr>
      </w:pPr>
      <w:r w:rsidRPr="004C289F">
        <w:rPr>
          <w:rFonts w:ascii="Arial" w:hAnsi="Arial" w:cs="Arial"/>
          <w:sz w:val="22"/>
          <w:szCs w:val="22"/>
        </w:rPr>
        <w:t>No se reconoce suma alguna, por cuanto el hecho de que el inmueble no haya estado arrendado durante el mencionado periodo no exonera en modo alguno a su propietaria de la obligación de asumir el pago de las cuotas de administración, las cuales son inherentes a la propiedad horizontal y derivan directamente de la calidad de copropietario, con independencia de si el inmueble se encuentra o no ocupado, arrendado o generando ingresos. Al respecto, el artículo 29 de la Ley 675 de 2001</w:t>
      </w:r>
      <w:r w:rsidR="0018217F">
        <w:rPr>
          <w:rFonts w:ascii="Arial" w:hAnsi="Arial" w:cs="Arial"/>
          <w:sz w:val="22"/>
          <w:szCs w:val="22"/>
        </w:rPr>
        <w:t xml:space="preserve">. </w:t>
      </w:r>
      <w:r w:rsidRPr="004C289F">
        <w:rPr>
          <w:rFonts w:ascii="Arial" w:hAnsi="Arial" w:cs="Arial"/>
          <w:sz w:val="22"/>
          <w:szCs w:val="22"/>
        </w:rPr>
        <w:t xml:space="preserve">En consecuencia, la falta de pago oportuno de dichas cuotas obedece única y exclusivamente al incumplimiento de la propietaria, no siendo razonable ni jurídicamente admisible que, luego de omitir durante un año el cumplimiento de sus deberes como copropietaria, pretenda trasladar la carga de su mora al conjunto residencial, exigiendo el pago de los intereses causados por su propio incumplimiento. </w:t>
      </w:r>
    </w:p>
    <w:p w14:paraId="62F48E6D" w14:textId="77777777" w:rsidR="004C289F" w:rsidRDefault="004C289F" w:rsidP="004C289F">
      <w:pPr>
        <w:pStyle w:val="Prrafodelista"/>
        <w:spacing w:line="360" w:lineRule="auto"/>
        <w:ind w:left="1080"/>
        <w:jc w:val="both"/>
        <w:rPr>
          <w:rFonts w:ascii="Arial" w:hAnsi="Arial" w:cs="Arial"/>
          <w:sz w:val="22"/>
          <w:szCs w:val="22"/>
        </w:rPr>
      </w:pPr>
    </w:p>
    <w:p w14:paraId="7F6B31E1" w14:textId="318BE68C" w:rsidR="00203485" w:rsidRPr="00C45F8A" w:rsidRDefault="00203485" w:rsidP="00203485">
      <w:pPr>
        <w:pStyle w:val="Prrafodelista"/>
        <w:numPr>
          <w:ilvl w:val="0"/>
          <w:numId w:val="62"/>
        </w:numPr>
        <w:spacing w:line="360" w:lineRule="auto"/>
        <w:jc w:val="both"/>
        <w:rPr>
          <w:rFonts w:ascii="Arial" w:hAnsi="Arial" w:cs="Arial"/>
          <w:b/>
          <w:bCs/>
          <w:sz w:val="22"/>
          <w:szCs w:val="22"/>
        </w:rPr>
      </w:pPr>
      <w:r w:rsidRPr="00C45F8A">
        <w:rPr>
          <w:rFonts w:ascii="Arial" w:hAnsi="Arial" w:cs="Arial"/>
          <w:b/>
          <w:bCs/>
          <w:sz w:val="22"/>
          <w:szCs w:val="22"/>
        </w:rPr>
        <w:t xml:space="preserve">ANALISIS FRENTE A LA PÓLIZA </w:t>
      </w:r>
    </w:p>
    <w:p w14:paraId="431C9AE4" w14:textId="77777777" w:rsidR="00203485" w:rsidRPr="00D21C96" w:rsidRDefault="00203485" w:rsidP="00203485">
      <w:pPr>
        <w:spacing w:line="360" w:lineRule="auto"/>
        <w:ind w:left="708"/>
        <w:jc w:val="both"/>
        <w:rPr>
          <w:rFonts w:ascii="Arial" w:hAnsi="Arial" w:cs="Arial"/>
          <w:sz w:val="22"/>
          <w:szCs w:val="22"/>
        </w:rPr>
      </w:pPr>
    </w:p>
    <w:p w14:paraId="48DE953C" w14:textId="7FEFF70D" w:rsidR="00D21C96" w:rsidRPr="00D21C96" w:rsidRDefault="00203485" w:rsidP="00D21C96">
      <w:pPr>
        <w:spacing w:line="360" w:lineRule="auto"/>
        <w:jc w:val="both"/>
        <w:rPr>
          <w:rFonts w:ascii="Arial" w:hAnsi="Arial" w:cs="Arial"/>
          <w:sz w:val="22"/>
          <w:szCs w:val="22"/>
        </w:rPr>
      </w:pPr>
      <w:r w:rsidRPr="00D21C96">
        <w:rPr>
          <w:rFonts w:ascii="Arial" w:hAnsi="Arial" w:cs="Arial"/>
          <w:sz w:val="22"/>
          <w:szCs w:val="22"/>
        </w:rPr>
        <w:t>La póliza multirriesgo</w:t>
      </w:r>
      <w:r w:rsidRPr="00D21C96">
        <w:rPr>
          <w:rFonts w:ascii="Arial" w:hAnsi="Arial" w:cs="Arial"/>
          <w:b/>
          <w:bCs/>
          <w:sz w:val="22"/>
          <w:szCs w:val="22"/>
        </w:rPr>
        <w:t xml:space="preserve"> </w:t>
      </w:r>
      <w:r w:rsidRPr="00D21C96">
        <w:rPr>
          <w:rFonts w:ascii="Arial" w:hAnsi="Arial" w:cs="Arial"/>
          <w:sz w:val="22"/>
          <w:szCs w:val="22"/>
        </w:rPr>
        <w:t xml:space="preserve">No. 53075 cuenta con un valor asegurado de $1.500.000.000 para el amparo de Responsabilidad Civil Extracontractual, </w:t>
      </w:r>
      <w:r w:rsidR="00D21C96" w:rsidRPr="00D21C96">
        <w:rPr>
          <w:rFonts w:ascii="Arial" w:hAnsi="Arial" w:cs="Arial"/>
          <w:sz w:val="22"/>
          <w:szCs w:val="22"/>
        </w:rPr>
        <w:t xml:space="preserve">sin coaseguro y con un </w:t>
      </w:r>
      <w:r w:rsidR="00D21C96">
        <w:rPr>
          <w:rFonts w:ascii="Arial" w:hAnsi="Arial" w:cs="Arial"/>
          <w:sz w:val="22"/>
          <w:szCs w:val="22"/>
        </w:rPr>
        <w:t xml:space="preserve">deducible </w:t>
      </w:r>
      <w:r w:rsidR="00D21C96" w:rsidRPr="00D21C96">
        <w:rPr>
          <w:rFonts w:ascii="Arial" w:hAnsi="Arial" w:cs="Arial"/>
          <w:sz w:val="22"/>
          <w:szCs w:val="22"/>
        </w:rPr>
        <w:t xml:space="preserve">correspondiente al 10% del valor de la perdida indemnizable, mínimo 1.00 SMMLV para toda y cada perdida. Por tal, se debe restar el 10% al valor de </w:t>
      </w:r>
      <w:r w:rsidR="00D21C96" w:rsidRPr="00D21C96">
        <w:rPr>
          <w:rFonts w:ascii="Arial" w:hAnsi="Arial" w:cs="Arial"/>
          <w:b/>
          <w:bCs/>
          <w:sz w:val="22"/>
          <w:szCs w:val="22"/>
        </w:rPr>
        <w:t>$27.711.240</w:t>
      </w:r>
      <w:r w:rsidR="00D21C96">
        <w:rPr>
          <w:rFonts w:ascii="Arial" w:hAnsi="Arial" w:cs="Arial"/>
          <w:b/>
          <w:bCs/>
          <w:sz w:val="22"/>
          <w:szCs w:val="22"/>
        </w:rPr>
        <w:t xml:space="preserve">, quedando un total de $24.940.116. </w:t>
      </w:r>
    </w:p>
    <w:p w14:paraId="3F10750E" w14:textId="4F2644F9" w:rsidR="000C6D02" w:rsidRPr="00203485" w:rsidRDefault="00D21C96" w:rsidP="000C6D02">
      <w:pPr>
        <w:spacing w:line="360" w:lineRule="auto"/>
        <w:ind w:left="708"/>
        <w:jc w:val="both"/>
        <w:rPr>
          <w:rFonts w:ascii="Arial" w:hAnsi="Arial" w:cs="Arial"/>
          <w:sz w:val="22"/>
          <w:szCs w:val="22"/>
        </w:rPr>
      </w:pPr>
      <w:r>
        <w:br/>
      </w:r>
      <w:r w:rsidR="00004910">
        <w:rPr>
          <w:rFonts w:ascii="Arial" w:hAnsi="Arial" w:cs="Arial"/>
          <w:sz w:val="22"/>
          <w:szCs w:val="22"/>
        </w:rPr>
        <w:t xml:space="preserve">    </w:t>
      </w:r>
    </w:p>
    <w:sectPr w:rsidR="000C6D02" w:rsidRPr="00203485" w:rsidSect="00457E6B">
      <w:headerReference w:type="default" r:id="rId8"/>
      <w:footerReference w:type="default" r:id="rId9"/>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452A6" w14:textId="77777777" w:rsidR="00FD7D03" w:rsidRDefault="00FD7D03" w:rsidP="0025591F">
      <w:r>
        <w:separator/>
      </w:r>
    </w:p>
  </w:endnote>
  <w:endnote w:type="continuationSeparator" w:id="0">
    <w:p w14:paraId="2AD47160" w14:textId="77777777" w:rsidR="00FD7D03" w:rsidRDefault="00FD7D0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buntu Light">
    <w:charset w:val="00"/>
    <w:family w:val="swiss"/>
    <w:pitch w:val="variable"/>
    <w:sig w:usb0="E00002FF" w:usb1="5000205B" w:usb2="00000000" w:usb3="00000000" w:csb0="0000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4A097BC8" w:rsidR="003F26B0" w:rsidRPr="00957ECF" w:rsidRDefault="004B5047" w:rsidP="00957ECF">
    <w:pPr>
      <w:rPr>
        <w:color w:val="222A35" w:themeColor="text2" w:themeShade="80"/>
      </w:rPr>
    </w:pPr>
    <w:r>
      <w:rPr>
        <w:noProof/>
      </w:rPr>
      <w:drawing>
        <wp:anchor distT="0" distB="0" distL="114300" distR="114300" simplePos="0" relativeHeight="251669504" behindDoc="0" locked="0" layoutInCell="1" allowOverlap="1" wp14:anchorId="73AC22FD" wp14:editId="685AE922">
          <wp:simplePos x="0" y="0"/>
          <wp:positionH relativeFrom="margin">
            <wp:posOffset>5739765</wp:posOffset>
          </wp:positionH>
          <wp:positionV relativeFrom="paragraph">
            <wp:posOffset>-111125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7E6B">
      <w:rPr>
        <w:noProof/>
      </w:rPr>
      <mc:AlternateContent>
        <mc:Choice Requires="wps">
          <w:drawing>
            <wp:anchor distT="0" distB="0" distL="114300" distR="114300" simplePos="0" relativeHeight="251668480" behindDoc="1" locked="0" layoutInCell="1" allowOverlap="1" wp14:anchorId="53F14F1B" wp14:editId="6247C7E8">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rPr>
                            <w:t xml:space="preserve">Centro Empresarial Chipichape </w:t>
                          </w:r>
                          <w:r>
                            <w:rPr>
                              <w:rFonts w:ascii="Arial" w:hAnsi="Arial" w:cs="Arial"/>
                              <w:color w:val="11213B"/>
                              <w:w w:val="105"/>
                              <w:sz w:val="12"/>
                              <w:szCs w:val="12"/>
                            </w:rPr>
                            <w:br/>
                          </w:r>
                          <w:r w:rsidRPr="00A20704">
                            <w:rPr>
                              <w:rFonts w:ascii="Arial" w:hAnsi="Arial" w:cs="Arial"/>
                              <w:color w:val="11213B"/>
                              <w:w w:val="105"/>
                              <w:sz w:val="12"/>
                              <w:szCs w:val="12"/>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rPr>
                      <w:t xml:space="preserve">Centro Empresarial Chipichape </w:t>
                    </w:r>
                    <w:r>
                      <w:rPr>
                        <w:rFonts w:ascii="Arial" w:hAnsi="Arial" w:cs="Arial"/>
                        <w:color w:val="11213B"/>
                        <w:w w:val="105"/>
                        <w:sz w:val="12"/>
                        <w:szCs w:val="12"/>
                      </w:rPr>
                      <w:br/>
                    </w:r>
                    <w:r w:rsidRPr="00A20704">
                      <w:rPr>
                        <w:rFonts w:ascii="Arial" w:hAnsi="Arial" w:cs="Arial"/>
                        <w:color w:val="11213B"/>
                        <w:w w:val="105"/>
                        <w:sz w:val="12"/>
                        <w:szCs w:val="12"/>
                      </w:rPr>
                      <w:t>+57 315 577 6200 - 602-6594075</w:t>
                    </w:r>
                  </w:p>
                </w:txbxContent>
              </v:textbox>
              <w10:wrap anchorx="margin" anchory="margin"/>
            </v:rect>
          </w:pict>
        </mc:Fallback>
      </mc:AlternateContent>
    </w:r>
    <w:r w:rsidR="00457E6B">
      <w:rPr>
        <w:noProof/>
      </w:rPr>
      <mc:AlternateContent>
        <mc:Choice Requires="wps">
          <w:drawing>
            <wp:anchor distT="0" distB="0" distL="114300" distR="114300" simplePos="0" relativeHeight="251664384" behindDoc="1" locked="0" layoutInCell="1" allowOverlap="1" wp14:anchorId="5FBCB1CF" wp14:editId="7AD902E7">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2459E9AB" w:rsidR="00416F84" w:rsidRPr="00DF71AF" w:rsidRDefault="000E727D"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rPr>
                            <w:t>VSL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" filled="f" stroked="f" strokeweight="1pt">
              <v:textbox>
                <w:txbxContent>
                  <w:p w14:paraId="33BBB6CA" w14:textId="2459E9AB" w:rsidR="00416F84" w:rsidRPr="00DF71AF" w:rsidRDefault="000E727D"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rPr>
                      <w:t>VSL</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p>
  <w:p w14:paraId="45597EED" w14:textId="77777777" w:rsidR="00076FF8" w:rsidRDefault="00076F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3EF5C" w14:textId="77777777" w:rsidR="00FD7D03" w:rsidRDefault="00FD7D03" w:rsidP="0025591F">
      <w:r>
        <w:separator/>
      </w:r>
    </w:p>
  </w:footnote>
  <w:footnote w:type="continuationSeparator" w:id="0">
    <w:p w14:paraId="07B398CC" w14:textId="77777777" w:rsidR="00FD7D03" w:rsidRDefault="00FD7D03"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p w14:paraId="3F3BE535" w14:textId="77777777" w:rsidR="00076FF8" w:rsidRDefault="00076F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EFC"/>
    <w:multiLevelType w:val="multilevel"/>
    <w:tmpl w:val="056A2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F038B"/>
    <w:multiLevelType w:val="hybridMultilevel"/>
    <w:tmpl w:val="5FC6BC62"/>
    <w:lvl w:ilvl="0" w:tplc="0409000F">
      <w:start w:val="1"/>
      <w:numFmt w:val="decimal"/>
      <w:lvlText w:val="%1."/>
      <w:lvlJc w:val="left"/>
      <w:pPr>
        <w:ind w:left="360" w:hanging="360"/>
      </w:pPr>
      <w:rPr>
        <w:rFonts w:hint="default"/>
      </w:rPr>
    </w:lvl>
    <w:lvl w:ilvl="1" w:tplc="A7F4EC68">
      <w:start w:val="1"/>
      <w:numFmt w:val="upperLetter"/>
      <w:lvlText w:val="%2."/>
      <w:lvlJc w:val="left"/>
      <w:pPr>
        <w:ind w:left="1130" w:hanging="410"/>
      </w:pPr>
      <w:rPr>
        <w:rFonts w:eastAsia="Aria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A472E8"/>
    <w:multiLevelType w:val="hybridMultilevel"/>
    <w:tmpl w:val="CBF04E9C"/>
    <w:lvl w:ilvl="0" w:tplc="AF92FEF6">
      <w:start w:val="4"/>
      <w:numFmt w:val="upperRoman"/>
      <w:lvlText w:val="%1."/>
      <w:lvlJc w:val="left"/>
      <w:pPr>
        <w:ind w:left="1541" w:hanging="720"/>
      </w:pPr>
      <w:rPr>
        <w:rFonts w:hint="default"/>
      </w:rPr>
    </w:lvl>
    <w:lvl w:ilvl="1" w:tplc="240A0019" w:tentative="1">
      <w:start w:val="1"/>
      <w:numFmt w:val="lowerLetter"/>
      <w:lvlText w:val="%2."/>
      <w:lvlJc w:val="left"/>
      <w:pPr>
        <w:ind w:left="1901" w:hanging="360"/>
      </w:pPr>
    </w:lvl>
    <w:lvl w:ilvl="2" w:tplc="240A001B" w:tentative="1">
      <w:start w:val="1"/>
      <w:numFmt w:val="lowerRoman"/>
      <w:lvlText w:val="%3."/>
      <w:lvlJc w:val="right"/>
      <w:pPr>
        <w:ind w:left="2621" w:hanging="180"/>
      </w:pPr>
    </w:lvl>
    <w:lvl w:ilvl="3" w:tplc="240A000F" w:tentative="1">
      <w:start w:val="1"/>
      <w:numFmt w:val="decimal"/>
      <w:lvlText w:val="%4."/>
      <w:lvlJc w:val="left"/>
      <w:pPr>
        <w:ind w:left="3341" w:hanging="360"/>
      </w:pPr>
    </w:lvl>
    <w:lvl w:ilvl="4" w:tplc="240A0019" w:tentative="1">
      <w:start w:val="1"/>
      <w:numFmt w:val="lowerLetter"/>
      <w:lvlText w:val="%5."/>
      <w:lvlJc w:val="left"/>
      <w:pPr>
        <w:ind w:left="4061" w:hanging="360"/>
      </w:pPr>
    </w:lvl>
    <w:lvl w:ilvl="5" w:tplc="240A001B" w:tentative="1">
      <w:start w:val="1"/>
      <w:numFmt w:val="lowerRoman"/>
      <w:lvlText w:val="%6."/>
      <w:lvlJc w:val="right"/>
      <w:pPr>
        <w:ind w:left="4781" w:hanging="180"/>
      </w:pPr>
    </w:lvl>
    <w:lvl w:ilvl="6" w:tplc="240A000F" w:tentative="1">
      <w:start w:val="1"/>
      <w:numFmt w:val="decimal"/>
      <w:lvlText w:val="%7."/>
      <w:lvlJc w:val="left"/>
      <w:pPr>
        <w:ind w:left="5501" w:hanging="360"/>
      </w:pPr>
    </w:lvl>
    <w:lvl w:ilvl="7" w:tplc="240A0019" w:tentative="1">
      <w:start w:val="1"/>
      <w:numFmt w:val="lowerLetter"/>
      <w:lvlText w:val="%8."/>
      <w:lvlJc w:val="left"/>
      <w:pPr>
        <w:ind w:left="6221" w:hanging="360"/>
      </w:pPr>
    </w:lvl>
    <w:lvl w:ilvl="8" w:tplc="240A001B" w:tentative="1">
      <w:start w:val="1"/>
      <w:numFmt w:val="lowerRoman"/>
      <w:lvlText w:val="%9."/>
      <w:lvlJc w:val="right"/>
      <w:pPr>
        <w:ind w:left="6941" w:hanging="180"/>
      </w:pPr>
    </w:lvl>
  </w:abstractNum>
  <w:abstractNum w:abstractNumId="3" w15:restartNumberingAfterBreak="0">
    <w:nsid w:val="04671D78"/>
    <w:multiLevelType w:val="hybridMultilevel"/>
    <w:tmpl w:val="617EBBA0"/>
    <w:lvl w:ilvl="0" w:tplc="A3FC6730">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230962"/>
    <w:multiLevelType w:val="hybridMultilevel"/>
    <w:tmpl w:val="86BA0E70"/>
    <w:lvl w:ilvl="0" w:tplc="142E6C9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AAD455A"/>
    <w:multiLevelType w:val="hybridMultilevel"/>
    <w:tmpl w:val="184C5D82"/>
    <w:lvl w:ilvl="0" w:tplc="9ED610B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E2319"/>
    <w:multiLevelType w:val="multilevel"/>
    <w:tmpl w:val="52944F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E057BC2"/>
    <w:multiLevelType w:val="hybridMultilevel"/>
    <w:tmpl w:val="E7AE926C"/>
    <w:lvl w:ilvl="0" w:tplc="289EB122">
      <w:start w:val="2"/>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4F661D"/>
    <w:multiLevelType w:val="hybridMultilevel"/>
    <w:tmpl w:val="23E8EC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A759C4"/>
    <w:multiLevelType w:val="hybridMultilevel"/>
    <w:tmpl w:val="C33EC0AA"/>
    <w:lvl w:ilvl="0" w:tplc="ABE03E62">
      <w:start w:val="5"/>
      <w:numFmt w:val="upperRoman"/>
      <w:lvlText w:val="%1."/>
      <w:lvlJc w:val="left"/>
      <w:pPr>
        <w:ind w:left="1541" w:hanging="720"/>
      </w:pPr>
      <w:rPr>
        <w:rFonts w:hint="default"/>
      </w:rPr>
    </w:lvl>
    <w:lvl w:ilvl="1" w:tplc="240A0019" w:tentative="1">
      <w:start w:val="1"/>
      <w:numFmt w:val="lowerLetter"/>
      <w:lvlText w:val="%2."/>
      <w:lvlJc w:val="left"/>
      <w:pPr>
        <w:ind w:left="1901" w:hanging="360"/>
      </w:pPr>
    </w:lvl>
    <w:lvl w:ilvl="2" w:tplc="240A001B" w:tentative="1">
      <w:start w:val="1"/>
      <w:numFmt w:val="lowerRoman"/>
      <w:lvlText w:val="%3."/>
      <w:lvlJc w:val="right"/>
      <w:pPr>
        <w:ind w:left="2621" w:hanging="180"/>
      </w:pPr>
    </w:lvl>
    <w:lvl w:ilvl="3" w:tplc="240A000F" w:tentative="1">
      <w:start w:val="1"/>
      <w:numFmt w:val="decimal"/>
      <w:lvlText w:val="%4."/>
      <w:lvlJc w:val="left"/>
      <w:pPr>
        <w:ind w:left="3341" w:hanging="360"/>
      </w:pPr>
    </w:lvl>
    <w:lvl w:ilvl="4" w:tplc="240A0019" w:tentative="1">
      <w:start w:val="1"/>
      <w:numFmt w:val="lowerLetter"/>
      <w:lvlText w:val="%5."/>
      <w:lvlJc w:val="left"/>
      <w:pPr>
        <w:ind w:left="4061" w:hanging="360"/>
      </w:pPr>
    </w:lvl>
    <w:lvl w:ilvl="5" w:tplc="240A001B" w:tentative="1">
      <w:start w:val="1"/>
      <w:numFmt w:val="lowerRoman"/>
      <w:lvlText w:val="%6."/>
      <w:lvlJc w:val="right"/>
      <w:pPr>
        <w:ind w:left="4781" w:hanging="180"/>
      </w:pPr>
    </w:lvl>
    <w:lvl w:ilvl="6" w:tplc="240A000F" w:tentative="1">
      <w:start w:val="1"/>
      <w:numFmt w:val="decimal"/>
      <w:lvlText w:val="%7."/>
      <w:lvlJc w:val="left"/>
      <w:pPr>
        <w:ind w:left="5501" w:hanging="360"/>
      </w:pPr>
    </w:lvl>
    <w:lvl w:ilvl="7" w:tplc="240A0019" w:tentative="1">
      <w:start w:val="1"/>
      <w:numFmt w:val="lowerLetter"/>
      <w:lvlText w:val="%8."/>
      <w:lvlJc w:val="left"/>
      <w:pPr>
        <w:ind w:left="6221" w:hanging="360"/>
      </w:pPr>
    </w:lvl>
    <w:lvl w:ilvl="8" w:tplc="240A001B" w:tentative="1">
      <w:start w:val="1"/>
      <w:numFmt w:val="lowerRoman"/>
      <w:lvlText w:val="%9."/>
      <w:lvlJc w:val="right"/>
      <w:pPr>
        <w:ind w:left="6941" w:hanging="180"/>
      </w:pPr>
    </w:lvl>
  </w:abstractNum>
  <w:abstractNum w:abstractNumId="11"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7345FA9"/>
    <w:multiLevelType w:val="multilevel"/>
    <w:tmpl w:val="50089B32"/>
    <w:lvl w:ilvl="0">
      <w:start w:val="1"/>
      <w:numFmt w:val="decimal"/>
      <w:lvlText w:val="%1."/>
      <w:lvlJc w:val="left"/>
      <w:pPr>
        <w:tabs>
          <w:tab w:val="num" w:pos="720"/>
        </w:tabs>
        <w:ind w:left="720" w:hanging="360"/>
      </w:pPr>
    </w:lvl>
    <w:lvl w:ilvl="1">
      <w:start w:val="48"/>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2A367C"/>
    <w:multiLevelType w:val="hybridMultilevel"/>
    <w:tmpl w:val="728283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A433013"/>
    <w:multiLevelType w:val="hybridMultilevel"/>
    <w:tmpl w:val="37B4835E"/>
    <w:lvl w:ilvl="0" w:tplc="A372B8A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ABE102E"/>
    <w:multiLevelType w:val="hybridMultilevel"/>
    <w:tmpl w:val="F190A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EE910AC"/>
    <w:multiLevelType w:val="hybridMultilevel"/>
    <w:tmpl w:val="617EBBA0"/>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7F0BA0"/>
    <w:multiLevelType w:val="hybridMultilevel"/>
    <w:tmpl w:val="4836C580"/>
    <w:lvl w:ilvl="0" w:tplc="6A88637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4D36C41"/>
    <w:multiLevelType w:val="hybridMultilevel"/>
    <w:tmpl w:val="C8F873C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5F1831"/>
    <w:multiLevelType w:val="hybridMultilevel"/>
    <w:tmpl w:val="AFA620A4"/>
    <w:lvl w:ilvl="0" w:tplc="869A3714">
      <w:start w:val="1"/>
      <w:numFmt w:val="upperRoman"/>
      <w:lvlText w:val="%1."/>
      <w:lvlJc w:val="left"/>
      <w:pPr>
        <w:ind w:left="639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B31349E"/>
    <w:multiLevelType w:val="hybridMultilevel"/>
    <w:tmpl w:val="617EBBA0"/>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0E1CA3"/>
    <w:multiLevelType w:val="hybridMultilevel"/>
    <w:tmpl w:val="5100E95E"/>
    <w:lvl w:ilvl="0" w:tplc="3B14D35E">
      <w:start w:val="1"/>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E9C5461"/>
    <w:multiLevelType w:val="hybridMultilevel"/>
    <w:tmpl w:val="617EBBA0"/>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CA7438"/>
    <w:multiLevelType w:val="multilevel"/>
    <w:tmpl w:val="CC70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372B8E"/>
    <w:multiLevelType w:val="hybridMultilevel"/>
    <w:tmpl w:val="52CA87E6"/>
    <w:lvl w:ilvl="0" w:tplc="872C2A98">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7D6542C"/>
    <w:multiLevelType w:val="hybridMultilevel"/>
    <w:tmpl w:val="DCFA085A"/>
    <w:lvl w:ilvl="0" w:tplc="7CCE4CAC">
      <w:start w:val="1"/>
      <w:numFmt w:val="upperRoman"/>
      <w:lvlText w:val="%1."/>
      <w:lvlJc w:val="left"/>
      <w:pPr>
        <w:ind w:left="1541" w:hanging="720"/>
      </w:pPr>
      <w:rPr>
        <w:rFonts w:hint="default"/>
      </w:rPr>
    </w:lvl>
    <w:lvl w:ilvl="1" w:tplc="240A0019" w:tentative="1">
      <w:start w:val="1"/>
      <w:numFmt w:val="lowerLetter"/>
      <w:lvlText w:val="%2."/>
      <w:lvlJc w:val="left"/>
      <w:pPr>
        <w:ind w:left="1901" w:hanging="360"/>
      </w:pPr>
    </w:lvl>
    <w:lvl w:ilvl="2" w:tplc="240A001B" w:tentative="1">
      <w:start w:val="1"/>
      <w:numFmt w:val="lowerRoman"/>
      <w:lvlText w:val="%3."/>
      <w:lvlJc w:val="right"/>
      <w:pPr>
        <w:ind w:left="2621" w:hanging="180"/>
      </w:pPr>
    </w:lvl>
    <w:lvl w:ilvl="3" w:tplc="240A000F" w:tentative="1">
      <w:start w:val="1"/>
      <w:numFmt w:val="decimal"/>
      <w:lvlText w:val="%4."/>
      <w:lvlJc w:val="left"/>
      <w:pPr>
        <w:ind w:left="3341" w:hanging="360"/>
      </w:pPr>
    </w:lvl>
    <w:lvl w:ilvl="4" w:tplc="240A0019" w:tentative="1">
      <w:start w:val="1"/>
      <w:numFmt w:val="lowerLetter"/>
      <w:lvlText w:val="%5."/>
      <w:lvlJc w:val="left"/>
      <w:pPr>
        <w:ind w:left="4061" w:hanging="360"/>
      </w:pPr>
    </w:lvl>
    <w:lvl w:ilvl="5" w:tplc="240A001B" w:tentative="1">
      <w:start w:val="1"/>
      <w:numFmt w:val="lowerRoman"/>
      <w:lvlText w:val="%6."/>
      <w:lvlJc w:val="right"/>
      <w:pPr>
        <w:ind w:left="4781" w:hanging="180"/>
      </w:pPr>
    </w:lvl>
    <w:lvl w:ilvl="6" w:tplc="240A000F" w:tentative="1">
      <w:start w:val="1"/>
      <w:numFmt w:val="decimal"/>
      <w:lvlText w:val="%7."/>
      <w:lvlJc w:val="left"/>
      <w:pPr>
        <w:ind w:left="5501" w:hanging="360"/>
      </w:pPr>
    </w:lvl>
    <w:lvl w:ilvl="7" w:tplc="240A0019" w:tentative="1">
      <w:start w:val="1"/>
      <w:numFmt w:val="lowerLetter"/>
      <w:lvlText w:val="%8."/>
      <w:lvlJc w:val="left"/>
      <w:pPr>
        <w:ind w:left="6221" w:hanging="360"/>
      </w:pPr>
    </w:lvl>
    <w:lvl w:ilvl="8" w:tplc="240A001B" w:tentative="1">
      <w:start w:val="1"/>
      <w:numFmt w:val="lowerRoman"/>
      <w:lvlText w:val="%9."/>
      <w:lvlJc w:val="right"/>
      <w:pPr>
        <w:ind w:left="6941" w:hanging="180"/>
      </w:pPr>
    </w:lvl>
  </w:abstractNum>
  <w:abstractNum w:abstractNumId="26" w15:restartNumberingAfterBreak="0">
    <w:nsid w:val="380974EA"/>
    <w:multiLevelType w:val="multilevel"/>
    <w:tmpl w:val="056A2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00638C"/>
    <w:multiLevelType w:val="multilevel"/>
    <w:tmpl w:val="556A2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F178C2"/>
    <w:multiLevelType w:val="hybridMultilevel"/>
    <w:tmpl w:val="E61AF4B8"/>
    <w:lvl w:ilvl="0" w:tplc="AD7E4D40">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EE0612B"/>
    <w:multiLevelType w:val="hybridMultilevel"/>
    <w:tmpl w:val="718A567A"/>
    <w:lvl w:ilvl="0" w:tplc="162CFF86">
      <w:start w:val="1"/>
      <w:numFmt w:val="decimal"/>
      <w:lvlText w:val="%1."/>
      <w:lvlJc w:val="left"/>
      <w:pPr>
        <w:ind w:left="1181" w:hanging="360"/>
      </w:pPr>
      <w:rPr>
        <w:rFonts w:hint="default"/>
        <w:b/>
        <w:bCs/>
      </w:rPr>
    </w:lvl>
    <w:lvl w:ilvl="1" w:tplc="240A0019" w:tentative="1">
      <w:start w:val="1"/>
      <w:numFmt w:val="lowerLetter"/>
      <w:lvlText w:val="%2."/>
      <w:lvlJc w:val="left"/>
      <w:pPr>
        <w:ind w:left="1901" w:hanging="360"/>
      </w:pPr>
    </w:lvl>
    <w:lvl w:ilvl="2" w:tplc="240A001B" w:tentative="1">
      <w:start w:val="1"/>
      <w:numFmt w:val="lowerRoman"/>
      <w:lvlText w:val="%3."/>
      <w:lvlJc w:val="right"/>
      <w:pPr>
        <w:ind w:left="2621" w:hanging="180"/>
      </w:pPr>
    </w:lvl>
    <w:lvl w:ilvl="3" w:tplc="240A000F" w:tentative="1">
      <w:start w:val="1"/>
      <w:numFmt w:val="decimal"/>
      <w:lvlText w:val="%4."/>
      <w:lvlJc w:val="left"/>
      <w:pPr>
        <w:ind w:left="3341" w:hanging="360"/>
      </w:pPr>
    </w:lvl>
    <w:lvl w:ilvl="4" w:tplc="240A0019" w:tentative="1">
      <w:start w:val="1"/>
      <w:numFmt w:val="lowerLetter"/>
      <w:lvlText w:val="%5."/>
      <w:lvlJc w:val="left"/>
      <w:pPr>
        <w:ind w:left="4061" w:hanging="360"/>
      </w:pPr>
    </w:lvl>
    <w:lvl w:ilvl="5" w:tplc="240A001B" w:tentative="1">
      <w:start w:val="1"/>
      <w:numFmt w:val="lowerRoman"/>
      <w:lvlText w:val="%6."/>
      <w:lvlJc w:val="right"/>
      <w:pPr>
        <w:ind w:left="4781" w:hanging="180"/>
      </w:pPr>
    </w:lvl>
    <w:lvl w:ilvl="6" w:tplc="240A000F" w:tentative="1">
      <w:start w:val="1"/>
      <w:numFmt w:val="decimal"/>
      <w:lvlText w:val="%7."/>
      <w:lvlJc w:val="left"/>
      <w:pPr>
        <w:ind w:left="5501" w:hanging="360"/>
      </w:pPr>
    </w:lvl>
    <w:lvl w:ilvl="7" w:tplc="240A0019" w:tentative="1">
      <w:start w:val="1"/>
      <w:numFmt w:val="lowerLetter"/>
      <w:lvlText w:val="%8."/>
      <w:lvlJc w:val="left"/>
      <w:pPr>
        <w:ind w:left="6221" w:hanging="360"/>
      </w:pPr>
    </w:lvl>
    <w:lvl w:ilvl="8" w:tplc="240A001B" w:tentative="1">
      <w:start w:val="1"/>
      <w:numFmt w:val="lowerRoman"/>
      <w:lvlText w:val="%9."/>
      <w:lvlJc w:val="right"/>
      <w:pPr>
        <w:ind w:left="6941" w:hanging="180"/>
      </w:pPr>
    </w:lvl>
  </w:abstractNum>
  <w:abstractNum w:abstractNumId="30" w15:restartNumberingAfterBreak="0">
    <w:nsid w:val="3F6A143D"/>
    <w:multiLevelType w:val="hybridMultilevel"/>
    <w:tmpl w:val="24E6D8EA"/>
    <w:lvl w:ilvl="0" w:tplc="8124B1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0874D46"/>
    <w:multiLevelType w:val="hybridMultilevel"/>
    <w:tmpl w:val="A09CF476"/>
    <w:lvl w:ilvl="0" w:tplc="E01AD0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1201D62"/>
    <w:multiLevelType w:val="hybridMultilevel"/>
    <w:tmpl w:val="02782810"/>
    <w:lvl w:ilvl="0" w:tplc="365CF832">
      <w:start w:val="5"/>
      <w:numFmt w:val="upperLetter"/>
      <w:lvlText w:val="%1."/>
      <w:lvlJc w:val="left"/>
      <w:pPr>
        <w:ind w:left="1152" w:hanging="947"/>
      </w:pPr>
      <w:rPr>
        <w:rFonts w:ascii="Arial MT" w:eastAsia="Arial MT" w:hAnsi="Arial MT" w:cs="Arial MT" w:hint="default"/>
        <w:spacing w:val="0"/>
        <w:w w:val="100"/>
        <w:sz w:val="22"/>
        <w:szCs w:val="22"/>
        <w:lang w:val="es-ES" w:eastAsia="en-US" w:bidi="ar-SA"/>
      </w:rPr>
    </w:lvl>
    <w:lvl w:ilvl="1" w:tplc="5F68ABFC">
      <w:numFmt w:val="bullet"/>
      <w:lvlText w:val=""/>
      <w:lvlJc w:val="left"/>
      <w:pPr>
        <w:ind w:left="926" w:hanging="361"/>
      </w:pPr>
      <w:rPr>
        <w:rFonts w:ascii="Symbol" w:eastAsia="Symbol" w:hAnsi="Symbol" w:cs="Symbol" w:hint="default"/>
        <w:w w:val="100"/>
        <w:sz w:val="22"/>
        <w:szCs w:val="22"/>
        <w:lang w:val="es-ES" w:eastAsia="en-US" w:bidi="ar-SA"/>
      </w:rPr>
    </w:lvl>
    <w:lvl w:ilvl="2" w:tplc="7D2A43C4">
      <w:numFmt w:val="bullet"/>
      <w:lvlText w:val="•"/>
      <w:lvlJc w:val="left"/>
      <w:pPr>
        <w:ind w:left="2137" w:hanging="361"/>
      </w:pPr>
      <w:rPr>
        <w:rFonts w:hint="default"/>
        <w:lang w:val="es-ES" w:eastAsia="en-US" w:bidi="ar-SA"/>
      </w:rPr>
    </w:lvl>
    <w:lvl w:ilvl="3" w:tplc="3E7455D2">
      <w:numFmt w:val="bullet"/>
      <w:lvlText w:val="•"/>
      <w:lvlJc w:val="left"/>
      <w:pPr>
        <w:ind w:left="3115" w:hanging="361"/>
      </w:pPr>
      <w:rPr>
        <w:rFonts w:hint="default"/>
        <w:lang w:val="es-ES" w:eastAsia="en-US" w:bidi="ar-SA"/>
      </w:rPr>
    </w:lvl>
    <w:lvl w:ilvl="4" w:tplc="ADD42FFA">
      <w:numFmt w:val="bullet"/>
      <w:lvlText w:val="•"/>
      <w:lvlJc w:val="left"/>
      <w:pPr>
        <w:ind w:left="4093" w:hanging="361"/>
      </w:pPr>
      <w:rPr>
        <w:rFonts w:hint="default"/>
        <w:lang w:val="es-ES" w:eastAsia="en-US" w:bidi="ar-SA"/>
      </w:rPr>
    </w:lvl>
    <w:lvl w:ilvl="5" w:tplc="F520957C">
      <w:numFmt w:val="bullet"/>
      <w:lvlText w:val="•"/>
      <w:lvlJc w:val="left"/>
      <w:pPr>
        <w:ind w:left="5071" w:hanging="361"/>
      </w:pPr>
      <w:rPr>
        <w:rFonts w:hint="default"/>
        <w:lang w:val="es-ES" w:eastAsia="en-US" w:bidi="ar-SA"/>
      </w:rPr>
    </w:lvl>
    <w:lvl w:ilvl="6" w:tplc="1EA85504">
      <w:numFmt w:val="bullet"/>
      <w:lvlText w:val="•"/>
      <w:lvlJc w:val="left"/>
      <w:pPr>
        <w:ind w:left="6048" w:hanging="361"/>
      </w:pPr>
      <w:rPr>
        <w:rFonts w:hint="default"/>
        <w:lang w:val="es-ES" w:eastAsia="en-US" w:bidi="ar-SA"/>
      </w:rPr>
    </w:lvl>
    <w:lvl w:ilvl="7" w:tplc="ECD4352A">
      <w:numFmt w:val="bullet"/>
      <w:lvlText w:val="•"/>
      <w:lvlJc w:val="left"/>
      <w:pPr>
        <w:ind w:left="7026" w:hanging="361"/>
      </w:pPr>
      <w:rPr>
        <w:rFonts w:hint="default"/>
        <w:lang w:val="es-ES" w:eastAsia="en-US" w:bidi="ar-SA"/>
      </w:rPr>
    </w:lvl>
    <w:lvl w:ilvl="8" w:tplc="E6AE2124">
      <w:numFmt w:val="bullet"/>
      <w:lvlText w:val="•"/>
      <w:lvlJc w:val="left"/>
      <w:pPr>
        <w:ind w:left="8004" w:hanging="361"/>
      </w:pPr>
      <w:rPr>
        <w:rFonts w:hint="default"/>
        <w:lang w:val="es-ES" w:eastAsia="en-US" w:bidi="ar-SA"/>
      </w:rPr>
    </w:lvl>
  </w:abstractNum>
  <w:abstractNum w:abstractNumId="33" w15:restartNumberingAfterBreak="0">
    <w:nsid w:val="41510331"/>
    <w:multiLevelType w:val="hybridMultilevel"/>
    <w:tmpl w:val="718A567A"/>
    <w:lvl w:ilvl="0" w:tplc="FFFFFFFF">
      <w:start w:val="1"/>
      <w:numFmt w:val="decimal"/>
      <w:lvlText w:val="%1."/>
      <w:lvlJc w:val="left"/>
      <w:pPr>
        <w:ind w:left="1181" w:hanging="360"/>
      </w:pPr>
      <w:rPr>
        <w:rFonts w:hint="default"/>
        <w:b/>
        <w:bCs/>
      </w:rPr>
    </w:lvl>
    <w:lvl w:ilvl="1" w:tplc="FFFFFFFF" w:tentative="1">
      <w:start w:val="1"/>
      <w:numFmt w:val="lowerLetter"/>
      <w:lvlText w:val="%2."/>
      <w:lvlJc w:val="left"/>
      <w:pPr>
        <w:ind w:left="1901" w:hanging="360"/>
      </w:pPr>
    </w:lvl>
    <w:lvl w:ilvl="2" w:tplc="FFFFFFFF" w:tentative="1">
      <w:start w:val="1"/>
      <w:numFmt w:val="lowerRoman"/>
      <w:lvlText w:val="%3."/>
      <w:lvlJc w:val="right"/>
      <w:pPr>
        <w:ind w:left="2621" w:hanging="180"/>
      </w:pPr>
    </w:lvl>
    <w:lvl w:ilvl="3" w:tplc="FFFFFFFF" w:tentative="1">
      <w:start w:val="1"/>
      <w:numFmt w:val="decimal"/>
      <w:lvlText w:val="%4."/>
      <w:lvlJc w:val="left"/>
      <w:pPr>
        <w:ind w:left="3341" w:hanging="360"/>
      </w:pPr>
    </w:lvl>
    <w:lvl w:ilvl="4" w:tplc="FFFFFFFF" w:tentative="1">
      <w:start w:val="1"/>
      <w:numFmt w:val="lowerLetter"/>
      <w:lvlText w:val="%5."/>
      <w:lvlJc w:val="left"/>
      <w:pPr>
        <w:ind w:left="4061" w:hanging="360"/>
      </w:pPr>
    </w:lvl>
    <w:lvl w:ilvl="5" w:tplc="FFFFFFFF" w:tentative="1">
      <w:start w:val="1"/>
      <w:numFmt w:val="lowerRoman"/>
      <w:lvlText w:val="%6."/>
      <w:lvlJc w:val="right"/>
      <w:pPr>
        <w:ind w:left="4781" w:hanging="180"/>
      </w:pPr>
    </w:lvl>
    <w:lvl w:ilvl="6" w:tplc="FFFFFFFF" w:tentative="1">
      <w:start w:val="1"/>
      <w:numFmt w:val="decimal"/>
      <w:lvlText w:val="%7."/>
      <w:lvlJc w:val="left"/>
      <w:pPr>
        <w:ind w:left="5501" w:hanging="360"/>
      </w:pPr>
    </w:lvl>
    <w:lvl w:ilvl="7" w:tplc="FFFFFFFF" w:tentative="1">
      <w:start w:val="1"/>
      <w:numFmt w:val="lowerLetter"/>
      <w:lvlText w:val="%8."/>
      <w:lvlJc w:val="left"/>
      <w:pPr>
        <w:ind w:left="6221" w:hanging="360"/>
      </w:pPr>
    </w:lvl>
    <w:lvl w:ilvl="8" w:tplc="FFFFFFFF" w:tentative="1">
      <w:start w:val="1"/>
      <w:numFmt w:val="lowerRoman"/>
      <w:lvlText w:val="%9."/>
      <w:lvlJc w:val="right"/>
      <w:pPr>
        <w:ind w:left="6941" w:hanging="180"/>
      </w:pPr>
    </w:lvl>
  </w:abstractNum>
  <w:abstractNum w:abstractNumId="34" w15:restartNumberingAfterBreak="0">
    <w:nsid w:val="4316523E"/>
    <w:multiLevelType w:val="hybridMultilevel"/>
    <w:tmpl w:val="6C86C0FA"/>
    <w:lvl w:ilvl="0" w:tplc="8BD04702">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5" w15:restartNumberingAfterBreak="0">
    <w:nsid w:val="45A34EF7"/>
    <w:multiLevelType w:val="hybridMultilevel"/>
    <w:tmpl w:val="65E6C55C"/>
    <w:lvl w:ilvl="0" w:tplc="EC9E2458">
      <w:start w:val="1"/>
      <w:numFmt w:val="upperRoman"/>
      <w:lvlText w:val="%1."/>
      <w:lvlJc w:val="left"/>
      <w:pPr>
        <w:ind w:left="8942" w:hanging="720"/>
      </w:pPr>
      <w:rPr>
        <w:rFonts w:ascii="Arial" w:hAnsi="Arial" w:cs="Arial" w:hint="default"/>
        <w:b/>
        <w:bCs/>
        <w:i w:val="0"/>
        <w:iCs w:val="0"/>
        <w:color w:val="auto"/>
        <w:sz w:val="22"/>
        <w:szCs w:val="22"/>
        <w:u w:val="non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49FE6257"/>
    <w:multiLevelType w:val="hybridMultilevel"/>
    <w:tmpl w:val="5194064E"/>
    <w:lvl w:ilvl="0" w:tplc="350453F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A4C153A"/>
    <w:multiLevelType w:val="hybridMultilevel"/>
    <w:tmpl w:val="B56C9CA8"/>
    <w:lvl w:ilvl="0" w:tplc="FAF050EA">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4BC519A9"/>
    <w:multiLevelType w:val="hybridMultilevel"/>
    <w:tmpl w:val="C610F3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DFF6B49"/>
    <w:multiLevelType w:val="multilevel"/>
    <w:tmpl w:val="056A2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112AE0"/>
    <w:multiLevelType w:val="hybridMultilevel"/>
    <w:tmpl w:val="0E7AA20E"/>
    <w:lvl w:ilvl="0" w:tplc="3A64609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52B103F"/>
    <w:multiLevelType w:val="hybridMultilevel"/>
    <w:tmpl w:val="37A2AF40"/>
    <w:lvl w:ilvl="0" w:tplc="DCA40118">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317714"/>
    <w:multiLevelType w:val="multilevel"/>
    <w:tmpl w:val="31DC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28135F"/>
    <w:multiLevelType w:val="hybridMultilevel"/>
    <w:tmpl w:val="84F638A8"/>
    <w:lvl w:ilvl="0" w:tplc="240A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6B35139"/>
    <w:multiLevelType w:val="hybridMultilevel"/>
    <w:tmpl w:val="C046C678"/>
    <w:lvl w:ilvl="0" w:tplc="9C165D90">
      <w:start w:val="1"/>
      <w:numFmt w:val="decimal"/>
      <w:lvlText w:val="%1."/>
      <w:lvlJc w:val="left"/>
      <w:pPr>
        <w:ind w:left="1181" w:hanging="360"/>
      </w:pPr>
      <w:rPr>
        <w:rFonts w:hint="default"/>
      </w:rPr>
    </w:lvl>
    <w:lvl w:ilvl="1" w:tplc="240A0019" w:tentative="1">
      <w:start w:val="1"/>
      <w:numFmt w:val="lowerLetter"/>
      <w:lvlText w:val="%2."/>
      <w:lvlJc w:val="left"/>
      <w:pPr>
        <w:ind w:left="1901" w:hanging="360"/>
      </w:pPr>
    </w:lvl>
    <w:lvl w:ilvl="2" w:tplc="240A001B" w:tentative="1">
      <w:start w:val="1"/>
      <w:numFmt w:val="lowerRoman"/>
      <w:lvlText w:val="%3."/>
      <w:lvlJc w:val="right"/>
      <w:pPr>
        <w:ind w:left="2621" w:hanging="180"/>
      </w:pPr>
    </w:lvl>
    <w:lvl w:ilvl="3" w:tplc="240A000F" w:tentative="1">
      <w:start w:val="1"/>
      <w:numFmt w:val="decimal"/>
      <w:lvlText w:val="%4."/>
      <w:lvlJc w:val="left"/>
      <w:pPr>
        <w:ind w:left="3341" w:hanging="360"/>
      </w:pPr>
    </w:lvl>
    <w:lvl w:ilvl="4" w:tplc="240A0019" w:tentative="1">
      <w:start w:val="1"/>
      <w:numFmt w:val="lowerLetter"/>
      <w:lvlText w:val="%5."/>
      <w:lvlJc w:val="left"/>
      <w:pPr>
        <w:ind w:left="4061" w:hanging="360"/>
      </w:pPr>
    </w:lvl>
    <w:lvl w:ilvl="5" w:tplc="240A001B" w:tentative="1">
      <w:start w:val="1"/>
      <w:numFmt w:val="lowerRoman"/>
      <w:lvlText w:val="%6."/>
      <w:lvlJc w:val="right"/>
      <w:pPr>
        <w:ind w:left="4781" w:hanging="180"/>
      </w:pPr>
    </w:lvl>
    <w:lvl w:ilvl="6" w:tplc="240A000F" w:tentative="1">
      <w:start w:val="1"/>
      <w:numFmt w:val="decimal"/>
      <w:lvlText w:val="%7."/>
      <w:lvlJc w:val="left"/>
      <w:pPr>
        <w:ind w:left="5501" w:hanging="360"/>
      </w:pPr>
    </w:lvl>
    <w:lvl w:ilvl="7" w:tplc="240A0019" w:tentative="1">
      <w:start w:val="1"/>
      <w:numFmt w:val="lowerLetter"/>
      <w:lvlText w:val="%8."/>
      <w:lvlJc w:val="left"/>
      <w:pPr>
        <w:ind w:left="6221" w:hanging="360"/>
      </w:pPr>
    </w:lvl>
    <w:lvl w:ilvl="8" w:tplc="240A001B" w:tentative="1">
      <w:start w:val="1"/>
      <w:numFmt w:val="lowerRoman"/>
      <w:lvlText w:val="%9."/>
      <w:lvlJc w:val="right"/>
      <w:pPr>
        <w:ind w:left="6941" w:hanging="180"/>
      </w:pPr>
    </w:lvl>
  </w:abstractNum>
  <w:abstractNum w:abstractNumId="45" w15:restartNumberingAfterBreak="0">
    <w:nsid w:val="5AF522DB"/>
    <w:multiLevelType w:val="hybridMultilevel"/>
    <w:tmpl w:val="AFA620A4"/>
    <w:lvl w:ilvl="0" w:tplc="FFFFFFFF">
      <w:start w:val="1"/>
      <w:numFmt w:val="upperRoman"/>
      <w:lvlText w:val="%1."/>
      <w:lvlJc w:val="left"/>
      <w:pPr>
        <w:ind w:left="639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B8E1B01"/>
    <w:multiLevelType w:val="hybridMultilevel"/>
    <w:tmpl w:val="F9640B5E"/>
    <w:lvl w:ilvl="0" w:tplc="5B1C97F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CCB2F1D"/>
    <w:multiLevelType w:val="hybridMultilevel"/>
    <w:tmpl w:val="7BEA61B0"/>
    <w:lvl w:ilvl="0" w:tplc="A9E2BBE2">
      <w:start w:val="1"/>
      <w:numFmt w:val="upperRoman"/>
      <w:lvlText w:val="%1."/>
      <w:lvlJc w:val="left"/>
      <w:pPr>
        <w:ind w:left="1541" w:hanging="720"/>
      </w:pPr>
      <w:rPr>
        <w:rFonts w:hint="default"/>
      </w:rPr>
    </w:lvl>
    <w:lvl w:ilvl="1" w:tplc="240A0019" w:tentative="1">
      <w:start w:val="1"/>
      <w:numFmt w:val="lowerLetter"/>
      <w:lvlText w:val="%2."/>
      <w:lvlJc w:val="left"/>
      <w:pPr>
        <w:ind w:left="1901" w:hanging="360"/>
      </w:pPr>
    </w:lvl>
    <w:lvl w:ilvl="2" w:tplc="240A001B" w:tentative="1">
      <w:start w:val="1"/>
      <w:numFmt w:val="lowerRoman"/>
      <w:lvlText w:val="%3."/>
      <w:lvlJc w:val="right"/>
      <w:pPr>
        <w:ind w:left="2621" w:hanging="180"/>
      </w:pPr>
    </w:lvl>
    <w:lvl w:ilvl="3" w:tplc="240A000F" w:tentative="1">
      <w:start w:val="1"/>
      <w:numFmt w:val="decimal"/>
      <w:lvlText w:val="%4."/>
      <w:lvlJc w:val="left"/>
      <w:pPr>
        <w:ind w:left="3341" w:hanging="360"/>
      </w:pPr>
    </w:lvl>
    <w:lvl w:ilvl="4" w:tplc="240A0019" w:tentative="1">
      <w:start w:val="1"/>
      <w:numFmt w:val="lowerLetter"/>
      <w:lvlText w:val="%5."/>
      <w:lvlJc w:val="left"/>
      <w:pPr>
        <w:ind w:left="4061" w:hanging="360"/>
      </w:pPr>
    </w:lvl>
    <w:lvl w:ilvl="5" w:tplc="240A001B" w:tentative="1">
      <w:start w:val="1"/>
      <w:numFmt w:val="lowerRoman"/>
      <w:lvlText w:val="%6."/>
      <w:lvlJc w:val="right"/>
      <w:pPr>
        <w:ind w:left="4781" w:hanging="180"/>
      </w:pPr>
    </w:lvl>
    <w:lvl w:ilvl="6" w:tplc="240A000F" w:tentative="1">
      <w:start w:val="1"/>
      <w:numFmt w:val="decimal"/>
      <w:lvlText w:val="%7."/>
      <w:lvlJc w:val="left"/>
      <w:pPr>
        <w:ind w:left="5501" w:hanging="360"/>
      </w:pPr>
    </w:lvl>
    <w:lvl w:ilvl="7" w:tplc="240A0019" w:tentative="1">
      <w:start w:val="1"/>
      <w:numFmt w:val="lowerLetter"/>
      <w:lvlText w:val="%8."/>
      <w:lvlJc w:val="left"/>
      <w:pPr>
        <w:ind w:left="6221" w:hanging="360"/>
      </w:pPr>
    </w:lvl>
    <w:lvl w:ilvl="8" w:tplc="240A001B" w:tentative="1">
      <w:start w:val="1"/>
      <w:numFmt w:val="lowerRoman"/>
      <w:lvlText w:val="%9."/>
      <w:lvlJc w:val="right"/>
      <w:pPr>
        <w:ind w:left="6941" w:hanging="180"/>
      </w:pPr>
    </w:lvl>
  </w:abstractNum>
  <w:abstractNum w:abstractNumId="48" w15:restartNumberingAfterBreak="0">
    <w:nsid w:val="5DF43061"/>
    <w:multiLevelType w:val="hybridMultilevel"/>
    <w:tmpl w:val="65F4C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5EEA003D"/>
    <w:multiLevelType w:val="hybridMultilevel"/>
    <w:tmpl w:val="C8A634BA"/>
    <w:lvl w:ilvl="0" w:tplc="20EEA6EA">
      <w:start w:val="3"/>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25053DE"/>
    <w:multiLevelType w:val="hybridMultilevel"/>
    <w:tmpl w:val="CBF04E9C"/>
    <w:lvl w:ilvl="0" w:tplc="FFFFFFFF">
      <w:start w:val="4"/>
      <w:numFmt w:val="upperRoman"/>
      <w:lvlText w:val="%1."/>
      <w:lvlJc w:val="left"/>
      <w:pPr>
        <w:ind w:left="1541" w:hanging="720"/>
      </w:pPr>
      <w:rPr>
        <w:rFonts w:hint="default"/>
      </w:rPr>
    </w:lvl>
    <w:lvl w:ilvl="1" w:tplc="FFFFFFFF" w:tentative="1">
      <w:start w:val="1"/>
      <w:numFmt w:val="lowerLetter"/>
      <w:lvlText w:val="%2."/>
      <w:lvlJc w:val="left"/>
      <w:pPr>
        <w:ind w:left="1901" w:hanging="360"/>
      </w:pPr>
    </w:lvl>
    <w:lvl w:ilvl="2" w:tplc="FFFFFFFF" w:tentative="1">
      <w:start w:val="1"/>
      <w:numFmt w:val="lowerRoman"/>
      <w:lvlText w:val="%3."/>
      <w:lvlJc w:val="right"/>
      <w:pPr>
        <w:ind w:left="2621" w:hanging="180"/>
      </w:pPr>
    </w:lvl>
    <w:lvl w:ilvl="3" w:tplc="FFFFFFFF" w:tentative="1">
      <w:start w:val="1"/>
      <w:numFmt w:val="decimal"/>
      <w:lvlText w:val="%4."/>
      <w:lvlJc w:val="left"/>
      <w:pPr>
        <w:ind w:left="3341" w:hanging="360"/>
      </w:pPr>
    </w:lvl>
    <w:lvl w:ilvl="4" w:tplc="FFFFFFFF" w:tentative="1">
      <w:start w:val="1"/>
      <w:numFmt w:val="lowerLetter"/>
      <w:lvlText w:val="%5."/>
      <w:lvlJc w:val="left"/>
      <w:pPr>
        <w:ind w:left="4061" w:hanging="360"/>
      </w:pPr>
    </w:lvl>
    <w:lvl w:ilvl="5" w:tplc="FFFFFFFF" w:tentative="1">
      <w:start w:val="1"/>
      <w:numFmt w:val="lowerRoman"/>
      <w:lvlText w:val="%6."/>
      <w:lvlJc w:val="right"/>
      <w:pPr>
        <w:ind w:left="4781" w:hanging="180"/>
      </w:pPr>
    </w:lvl>
    <w:lvl w:ilvl="6" w:tplc="FFFFFFFF" w:tentative="1">
      <w:start w:val="1"/>
      <w:numFmt w:val="decimal"/>
      <w:lvlText w:val="%7."/>
      <w:lvlJc w:val="left"/>
      <w:pPr>
        <w:ind w:left="5501" w:hanging="360"/>
      </w:pPr>
    </w:lvl>
    <w:lvl w:ilvl="7" w:tplc="FFFFFFFF" w:tentative="1">
      <w:start w:val="1"/>
      <w:numFmt w:val="lowerLetter"/>
      <w:lvlText w:val="%8."/>
      <w:lvlJc w:val="left"/>
      <w:pPr>
        <w:ind w:left="6221" w:hanging="360"/>
      </w:pPr>
    </w:lvl>
    <w:lvl w:ilvl="8" w:tplc="FFFFFFFF" w:tentative="1">
      <w:start w:val="1"/>
      <w:numFmt w:val="lowerRoman"/>
      <w:lvlText w:val="%9."/>
      <w:lvlJc w:val="right"/>
      <w:pPr>
        <w:ind w:left="6941" w:hanging="180"/>
      </w:pPr>
    </w:lvl>
  </w:abstractNum>
  <w:abstractNum w:abstractNumId="51" w15:restartNumberingAfterBreak="0">
    <w:nsid w:val="63E767CA"/>
    <w:multiLevelType w:val="hybridMultilevel"/>
    <w:tmpl w:val="DC5A2156"/>
    <w:lvl w:ilvl="0" w:tplc="5D38C264">
      <w:start w:val="5"/>
      <w:numFmt w:val="upperLetter"/>
      <w:lvlText w:val="%1."/>
      <w:lvlJc w:val="left"/>
      <w:pPr>
        <w:ind w:left="831" w:hanging="708"/>
      </w:pPr>
      <w:rPr>
        <w:rFonts w:ascii="Arial MT" w:eastAsia="Arial MT" w:hAnsi="Arial MT" w:cs="Arial MT" w:hint="default"/>
        <w:b w:val="0"/>
        <w:bCs w:val="0"/>
        <w:i w:val="0"/>
        <w:iCs w:val="0"/>
        <w:spacing w:val="-1"/>
        <w:w w:val="100"/>
        <w:sz w:val="22"/>
        <w:szCs w:val="22"/>
        <w:lang w:val="es-ES" w:eastAsia="en-US" w:bidi="ar-SA"/>
      </w:rPr>
    </w:lvl>
    <w:lvl w:ilvl="1" w:tplc="0C22AF5A">
      <w:start w:val="1"/>
      <w:numFmt w:val="decimal"/>
      <w:lvlText w:val="%2."/>
      <w:lvlJc w:val="left"/>
      <w:pPr>
        <w:ind w:left="843" w:hanging="360"/>
      </w:pPr>
      <w:rPr>
        <w:rFonts w:ascii="Arial" w:eastAsia="Arial" w:hAnsi="Arial" w:cs="Arial" w:hint="default"/>
        <w:b/>
        <w:bCs/>
        <w:i w:val="0"/>
        <w:iCs w:val="0"/>
        <w:spacing w:val="-1"/>
        <w:w w:val="100"/>
        <w:sz w:val="22"/>
        <w:szCs w:val="22"/>
        <w:lang w:val="es-ES" w:eastAsia="en-US" w:bidi="ar-SA"/>
      </w:rPr>
    </w:lvl>
    <w:lvl w:ilvl="2" w:tplc="83EEE244">
      <w:numFmt w:val="bullet"/>
      <w:lvlText w:val="•"/>
      <w:lvlJc w:val="left"/>
      <w:pPr>
        <w:ind w:left="2704" w:hanging="360"/>
      </w:pPr>
      <w:rPr>
        <w:rFonts w:hint="default"/>
        <w:lang w:val="es-ES" w:eastAsia="en-US" w:bidi="ar-SA"/>
      </w:rPr>
    </w:lvl>
    <w:lvl w:ilvl="3" w:tplc="106444B2">
      <w:numFmt w:val="bullet"/>
      <w:lvlText w:val="•"/>
      <w:lvlJc w:val="left"/>
      <w:pPr>
        <w:ind w:left="3636" w:hanging="360"/>
      </w:pPr>
      <w:rPr>
        <w:rFonts w:hint="default"/>
        <w:lang w:val="es-ES" w:eastAsia="en-US" w:bidi="ar-SA"/>
      </w:rPr>
    </w:lvl>
    <w:lvl w:ilvl="4" w:tplc="AE20803A">
      <w:numFmt w:val="bullet"/>
      <w:lvlText w:val="•"/>
      <w:lvlJc w:val="left"/>
      <w:pPr>
        <w:ind w:left="4568" w:hanging="360"/>
      </w:pPr>
      <w:rPr>
        <w:rFonts w:hint="default"/>
        <w:lang w:val="es-ES" w:eastAsia="en-US" w:bidi="ar-SA"/>
      </w:rPr>
    </w:lvl>
    <w:lvl w:ilvl="5" w:tplc="97922E8E">
      <w:numFmt w:val="bullet"/>
      <w:lvlText w:val="•"/>
      <w:lvlJc w:val="left"/>
      <w:pPr>
        <w:ind w:left="5500" w:hanging="360"/>
      </w:pPr>
      <w:rPr>
        <w:rFonts w:hint="default"/>
        <w:lang w:val="es-ES" w:eastAsia="en-US" w:bidi="ar-SA"/>
      </w:rPr>
    </w:lvl>
    <w:lvl w:ilvl="6" w:tplc="73F4F11C">
      <w:numFmt w:val="bullet"/>
      <w:lvlText w:val="•"/>
      <w:lvlJc w:val="left"/>
      <w:pPr>
        <w:ind w:left="6432" w:hanging="360"/>
      </w:pPr>
      <w:rPr>
        <w:rFonts w:hint="default"/>
        <w:lang w:val="es-ES" w:eastAsia="en-US" w:bidi="ar-SA"/>
      </w:rPr>
    </w:lvl>
    <w:lvl w:ilvl="7" w:tplc="527CC1C2">
      <w:numFmt w:val="bullet"/>
      <w:lvlText w:val="•"/>
      <w:lvlJc w:val="left"/>
      <w:pPr>
        <w:ind w:left="7364" w:hanging="360"/>
      </w:pPr>
      <w:rPr>
        <w:rFonts w:hint="default"/>
        <w:lang w:val="es-ES" w:eastAsia="en-US" w:bidi="ar-SA"/>
      </w:rPr>
    </w:lvl>
    <w:lvl w:ilvl="8" w:tplc="CFCEAAE4">
      <w:numFmt w:val="bullet"/>
      <w:lvlText w:val="•"/>
      <w:lvlJc w:val="left"/>
      <w:pPr>
        <w:ind w:left="8296" w:hanging="360"/>
      </w:pPr>
      <w:rPr>
        <w:rFonts w:hint="default"/>
        <w:lang w:val="es-ES" w:eastAsia="en-US" w:bidi="ar-SA"/>
      </w:rPr>
    </w:lvl>
  </w:abstractNum>
  <w:abstractNum w:abstractNumId="52" w15:restartNumberingAfterBreak="0">
    <w:nsid w:val="67015DCA"/>
    <w:multiLevelType w:val="hybridMultilevel"/>
    <w:tmpl w:val="617EBBA0"/>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73E0961"/>
    <w:multiLevelType w:val="multilevel"/>
    <w:tmpl w:val="1CB6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8A78BE"/>
    <w:multiLevelType w:val="hybridMultilevel"/>
    <w:tmpl w:val="DAB61452"/>
    <w:lvl w:ilvl="0" w:tplc="7160F57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95B16ED"/>
    <w:multiLevelType w:val="hybridMultilevel"/>
    <w:tmpl w:val="08BA0DCC"/>
    <w:lvl w:ilvl="0" w:tplc="A7C0F6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B626F7C"/>
    <w:multiLevelType w:val="hybridMultilevel"/>
    <w:tmpl w:val="F50EA996"/>
    <w:lvl w:ilvl="0" w:tplc="C0A6511C">
      <w:start w:val="2"/>
      <w:numFmt w:val="bullet"/>
      <w:lvlText w:val="-"/>
      <w:lvlJc w:val="left"/>
      <w:pPr>
        <w:ind w:left="1080" w:hanging="360"/>
      </w:pPr>
      <w:rPr>
        <w:rFonts w:ascii="Arial" w:eastAsia="Times New Roman" w:hAnsi="Aria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7" w15:restartNumberingAfterBreak="0">
    <w:nsid w:val="6CD87A52"/>
    <w:multiLevelType w:val="hybridMultilevel"/>
    <w:tmpl w:val="5526EA2A"/>
    <w:lvl w:ilvl="0" w:tplc="D8F013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6DCC7DFB"/>
    <w:multiLevelType w:val="hybridMultilevel"/>
    <w:tmpl w:val="C8F873C4"/>
    <w:lvl w:ilvl="0" w:tplc="C5D40982">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6EAD3FD1"/>
    <w:multiLevelType w:val="hybridMultilevel"/>
    <w:tmpl w:val="AC2CC98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15:restartNumberingAfterBreak="0">
    <w:nsid w:val="6FF421BE"/>
    <w:multiLevelType w:val="hybridMultilevel"/>
    <w:tmpl w:val="437C65C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705B1391"/>
    <w:multiLevelType w:val="hybridMultilevel"/>
    <w:tmpl w:val="65E6C55C"/>
    <w:lvl w:ilvl="0" w:tplc="FFFFFFFF">
      <w:start w:val="1"/>
      <w:numFmt w:val="upperRoman"/>
      <w:lvlText w:val="%1."/>
      <w:lvlJc w:val="left"/>
      <w:pPr>
        <w:ind w:left="8942" w:hanging="720"/>
      </w:pPr>
      <w:rPr>
        <w:rFonts w:ascii="Arial" w:hAnsi="Arial" w:cs="Arial" w:hint="default"/>
        <w:b/>
        <w:bCs/>
        <w:i w:val="0"/>
        <w:iCs w:val="0"/>
        <w:color w:val="auto"/>
        <w:sz w:val="22"/>
        <w:szCs w:val="22"/>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71464C2E"/>
    <w:multiLevelType w:val="hybridMultilevel"/>
    <w:tmpl w:val="5950A5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3" w15:restartNumberingAfterBreak="0">
    <w:nsid w:val="71BF6BAE"/>
    <w:multiLevelType w:val="hybridMultilevel"/>
    <w:tmpl w:val="C95AF6D8"/>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4" w15:restartNumberingAfterBreak="0">
    <w:nsid w:val="76AD1263"/>
    <w:multiLevelType w:val="multilevel"/>
    <w:tmpl w:val="056A2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81F7DC2"/>
    <w:multiLevelType w:val="hybridMultilevel"/>
    <w:tmpl w:val="888284B2"/>
    <w:lvl w:ilvl="0" w:tplc="4B7E700A">
      <w:start w:val="4"/>
      <w:numFmt w:val="bullet"/>
      <w:lvlText w:val="-"/>
      <w:lvlJc w:val="left"/>
      <w:pPr>
        <w:ind w:left="720" w:hanging="360"/>
      </w:pPr>
      <w:rPr>
        <w:rFonts w:ascii="Arial" w:eastAsia="Arial" w:hAnsi="Arial" w:cs="Aria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8"/>
  </w:num>
  <w:num w:numId="2" w16cid:durableId="243150907">
    <w:abstractNumId w:val="31"/>
  </w:num>
  <w:num w:numId="3" w16cid:durableId="1611738384">
    <w:abstractNumId w:val="9"/>
  </w:num>
  <w:num w:numId="4" w16cid:durableId="756486018">
    <w:abstractNumId w:val="15"/>
  </w:num>
  <w:num w:numId="5" w16cid:durableId="738671673">
    <w:abstractNumId w:val="36"/>
  </w:num>
  <w:num w:numId="6" w16cid:durableId="1911688767">
    <w:abstractNumId w:val="13"/>
  </w:num>
  <w:num w:numId="7" w16cid:durableId="1875607033">
    <w:abstractNumId w:val="19"/>
  </w:num>
  <w:num w:numId="8" w16cid:durableId="1451390438">
    <w:abstractNumId w:val="24"/>
  </w:num>
  <w:num w:numId="9" w16cid:durableId="1438868223">
    <w:abstractNumId w:val="65"/>
  </w:num>
  <w:num w:numId="10" w16cid:durableId="639069988">
    <w:abstractNumId w:val="49"/>
  </w:num>
  <w:num w:numId="11" w16cid:durableId="1221552704">
    <w:abstractNumId w:val="35"/>
  </w:num>
  <w:num w:numId="12" w16cid:durableId="573509788">
    <w:abstractNumId w:val="59"/>
  </w:num>
  <w:num w:numId="13" w16cid:durableId="1550024286">
    <w:abstractNumId w:val="61"/>
  </w:num>
  <w:num w:numId="14" w16cid:durableId="61802184">
    <w:abstractNumId w:val="32"/>
  </w:num>
  <w:num w:numId="15" w16cid:durableId="688529226">
    <w:abstractNumId w:val="51"/>
  </w:num>
  <w:num w:numId="16" w16cid:durableId="373626176">
    <w:abstractNumId w:val="3"/>
  </w:num>
  <w:num w:numId="17" w16cid:durableId="968628704">
    <w:abstractNumId w:val="14"/>
  </w:num>
  <w:num w:numId="18" w16cid:durableId="2133553426">
    <w:abstractNumId w:val="21"/>
  </w:num>
  <w:num w:numId="19" w16cid:durableId="2145733235">
    <w:abstractNumId w:val="64"/>
  </w:num>
  <w:num w:numId="20" w16cid:durableId="680469855">
    <w:abstractNumId w:val="12"/>
  </w:num>
  <w:num w:numId="21" w16cid:durableId="1029528692">
    <w:abstractNumId w:val="16"/>
  </w:num>
  <w:num w:numId="22" w16cid:durableId="1509519212">
    <w:abstractNumId w:val="52"/>
  </w:num>
  <w:num w:numId="23" w16cid:durableId="340935616">
    <w:abstractNumId w:val="62"/>
  </w:num>
  <w:num w:numId="24" w16cid:durableId="1017653307">
    <w:abstractNumId w:val="20"/>
  </w:num>
  <w:num w:numId="25" w16cid:durableId="1157266485">
    <w:abstractNumId w:val="22"/>
  </w:num>
  <w:num w:numId="26" w16cid:durableId="1410545024">
    <w:abstractNumId w:val="40"/>
  </w:num>
  <w:num w:numId="27" w16cid:durableId="378556943">
    <w:abstractNumId w:val="44"/>
  </w:num>
  <w:num w:numId="28" w16cid:durableId="613446592">
    <w:abstractNumId w:val="29"/>
  </w:num>
  <w:num w:numId="29" w16cid:durableId="1263997592">
    <w:abstractNumId w:val="53"/>
  </w:num>
  <w:num w:numId="30" w16cid:durableId="570847619">
    <w:abstractNumId w:val="33"/>
  </w:num>
  <w:num w:numId="31" w16cid:durableId="1022165268">
    <w:abstractNumId w:val="27"/>
  </w:num>
  <w:num w:numId="32" w16cid:durableId="792362868">
    <w:abstractNumId w:val="39"/>
  </w:num>
  <w:num w:numId="33" w16cid:durableId="5904417">
    <w:abstractNumId w:val="41"/>
  </w:num>
  <w:num w:numId="34" w16cid:durableId="1005087106">
    <w:abstractNumId w:val="23"/>
  </w:num>
  <w:num w:numId="35" w16cid:durableId="72435741">
    <w:abstractNumId w:val="47"/>
  </w:num>
  <w:num w:numId="36" w16cid:durableId="2025010606">
    <w:abstractNumId w:val="26"/>
  </w:num>
  <w:num w:numId="37" w16cid:durableId="252321836">
    <w:abstractNumId w:val="0"/>
  </w:num>
  <w:num w:numId="38" w16cid:durableId="1516112901">
    <w:abstractNumId w:val="2"/>
  </w:num>
  <w:num w:numId="39" w16cid:durableId="1474643218">
    <w:abstractNumId w:val="58"/>
  </w:num>
  <w:num w:numId="40" w16cid:durableId="893808441">
    <w:abstractNumId w:val="50"/>
  </w:num>
  <w:num w:numId="41" w16cid:durableId="1720322179">
    <w:abstractNumId w:val="42"/>
  </w:num>
  <w:num w:numId="42" w16cid:durableId="1179926758">
    <w:abstractNumId w:val="18"/>
  </w:num>
  <w:num w:numId="43" w16cid:durableId="837812703">
    <w:abstractNumId w:val="55"/>
  </w:num>
  <w:num w:numId="44" w16cid:durableId="688795271">
    <w:abstractNumId w:val="30"/>
  </w:num>
  <w:num w:numId="45" w16cid:durableId="1589733481">
    <w:abstractNumId w:val="11"/>
  </w:num>
  <w:num w:numId="46" w16cid:durableId="1565918526">
    <w:abstractNumId w:val="1"/>
  </w:num>
  <w:num w:numId="47" w16cid:durableId="1169981422">
    <w:abstractNumId w:val="5"/>
  </w:num>
  <w:num w:numId="48" w16cid:durableId="993139265">
    <w:abstractNumId w:val="60"/>
  </w:num>
  <w:num w:numId="49" w16cid:durableId="832179002">
    <w:abstractNumId w:val="38"/>
  </w:num>
  <w:num w:numId="50" w16cid:durableId="542444210">
    <w:abstractNumId w:val="63"/>
  </w:num>
  <w:num w:numId="51" w16cid:durableId="1917201752">
    <w:abstractNumId w:val="10"/>
  </w:num>
  <w:num w:numId="52" w16cid:durableId="1959292223">
    <w:abstractNumId w:val="48"/>
  </w:num>
  <w:num w:numId="53" w16cid:durableId="67650944">
    <w:abstractNumId w:val="37"/>
  </w:num>
  <w:num w:numId="54" w16cid:durableId="1356737613">
    <w:abstractNumId w:val="43"/>
  </w:num>
  <w:num w:numId="55" w16cid:durableId="684207024">
    <w:abstractNumId w:val="17"/>
  </w:num>
  <w:num w:numId="56" w16cid:durableId="1526094174">
    <w:abstractNumId w:val="45"/>
  </w:num>
  <w:num w:numId="57" w16cid:durableId="2125222460">
    <w:abstractNumId w:val="7"/>
  </w:num>
  <w:num w:numId="58" w16cid:durableId="938366959">
    <w:abstractNumId w:val="34"/>
  </w:num>
  <w:num w:numId="59" w16cid:durableId="2059158730">
    <w:abstractNumId w:val="6"/>
  </w:num>
  <w:num w:numId="60" w16cid:durableId="12150985">
    <w:abstractNumId w:val="46"/>
  </w:num>
  <w:num w:numId="61" w16cid:durableId="1333803489">
    <w:abstractNumId w:val="54"/>
  </w:num>
  <w:num w:numId="62" w16cid:durableId="545022987">
    <w:abstractNumId w:val="25"/>
  </w:num>
  <w:num w:numId="63" w16cid:durableId="493447610">
    <w:abstractNumId w:val="28"/>
  </w:num>
  <w:num w:numId="64" w16cid:durableId="593438558">
    <w:abstractNumId w:val="57"/>
  </w:num>
  <w:num w:numId="65" w16cid:durableId="579758610">
    <w:abstractNumId w:val="4"/>
  </w:num>
  <w:num w:numId="66" w16cid:durableId="1119032363">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1231"/>
    <w:rsid w:val="00004910"/>
    <w:rsid w:val="00004DAD"/>
    <w:rsid w:val="00007A1B"/>
    <w:rsid w:val="000171A3"/>
    <w:rsid w:val="0003111F"/>
    <w:rsid w:val="00036FCE"/>
    <w:rsid w:val="00051546"/>
    <w:rsid w:val="000557D7"/>
    <w:rsid w:val="00070626"/>
    <w:rsid w:val="00076FF8"/>
    <w:rsid w:val="000870B4"/>
    <w:rsid w:val="000901C0"/>
    <w:rsid w:val="00095D86"/>
    <w:rsid w:val="000975C9"/>
    <w:rsid w:val="000A37B2"/>
    <w:rsid w:val="000B00A8"/>
    <w:rsid w:val="000B4207"/>
    <w:rsid w:val="000B4391"/>
    <w:rsid w:val="000B5069"/>
    <w:rsid w:val="000C2815"/>
    <w:rsid w:val="000C6D02"/>
    <w:rsid w:val="000D2612"/>
    <w:rsid w:val="000D7ECF"/>
    <w:rsid w:val="000D7F09"/>
    <w:rsid w:val="000E727D"/>
    <w:rsid w:val="00105F1B"/>
    <w:rsid w:val="00111701"/>
    <w:rsid w:val="00113940"/>
    <w:rsid w:val="00127EDC"/>
    <w:rsid w:val="00131B8E"/>
    <w:rsid w:val="00135898"/>
    <w:rsid w:val="00143859"/>
    <w:rsid w:val="00144C25"/>
    <w:rsid w:val="00162B5C"/>
    <w:rsid w:val="00167992"/>
    <w:rsid w:val="00176D35"/>
    <w:rsid w:val="0018217F"/>
    <w:rsid w:val="001827F9"/>
    <w:rsid w:val="001925A0"/>
    <w:rsid w:val="00194BF2"/>
    <w:rsid w:val="00194DAC"/>
    <w:rsid w:val="001A2FA5"/>
    <w:rsid w:val="001B6DC6"/>
    <w:rsid w:val="001B6F8B"/>
    <w:rsid w:val="001D079A"/>
    <w:rsid w:val="001D1721"/>
    <w:rsid w:val="001D7161"/>
    <w:rsid w:val="001F05D3"/>
    <w:rsid w:val="00201ABB"/>
    <w:rsid w:val="00203485"/>
    <w:rsid w:val="00215D47"/>
    <w:rsid w:val="002172A3"/>
    <w:rsid w:val="0021769A"/>
    <w:rsid w:val="00234F3F"/>
    <w:rsid w:val="00254E27"/>
    <w:rsid w:val="0025591F"/>
    <w:rsid w:val="002561F7"/>
    <w:rsid w:val="00263E6D"/>
    <w:rsid w:val="00264CBD"/>
    <w:rsid w:val="00267DDC"/>
    <w:rsid w:val="002727F4"/>
    <w:rsid w:val="002730AB"/>
    <w:rsid w:val="00276418"/>
    <w:rsid w:val="00281D90"/>
    <w:rsid w:val="002820D1"/>
    <w:rsid w:val="00291F76"/>
    <w:rsid w:val="0029777B"/>
    <w:rsid w:val="002A05CC"/>
    <w:rsid w:val="002A1AFB"/>
    <w:rsid w:val="002A2FD4"/>
    <w:rsid w:val="002B4018"/>
    <w:rsid w:val="002B56D3"/>
    <w:rsid w:val="002B5E76"/>
    <w:rsid w:val="002C0B9C"/>
    <w:rsid w:val="002C38D2"/>
    <w:rsid w:val="002D296A"/>
    <w:rsid w:val="002F5789"/>
    <w:rsid w:val="0030540B"/>
    <w:rsid w:val="00310C1A"/>
    <w:rsid w:val="003141B0"/>
    <w:rsid w:val="00314F2E"/>
    <w:rsid w:val="00321153"/>
    <w:rsid w:val="00350AB6"/>
    <w:rsid w:val="003559FF"/>
    <w:rsid w:val="00362DC8"/>
    <w:rsid w:val="00374FB5"/>
    <w:rsid w:val="00375AFE"/>
    <w:rsid w:val="003809BA"/>
    <w:rsid w:val="003837C8"/>
    <w:rsid w:val="00391155"/>
    <w:rsid w:val="00395D72"/>
    <w:rsid w:val="003A1478"/>
    <w:rsid w:val="003A306A"/>
    <w:rsid w:val="003A59F9"/>
    <w:rsid w:val="003B193F"/>
    <w:rsid w:val="003B6CCF"/>
    <w:rsid w:val="003C26AC"/>
    <w:rsid w:val="003C5BCE"/>
    <w:rsid w:val="003C6CF9"/>
    <w:rsid w:val="003D2930"/>
    <w:rsid w:val="003D71BF"/>
    <w:rsid w:val="003F26B0"/>
    <w:rsid w:val="003F6197"/>
    <w:rsid w:val="00411017"/>
    <w:rsid w:val="00416F84"/>
    <w:rsid w:val="00421ED3"/>
    <w:rsid w:val="00423431"/>
    <w:rsid w:val="00424534"/>
    <w:rsid w:val="0042497F"/>
    <w:rsid w:val="00424DB6"/>
    <w:rsid w:val="00425B29"/>
    <w:rsid w:val="00431AB1"/>
    <w:rsid w:val="004340A9"/>
    <w:rsid w:val="00441A66"/>
    <w:rsid w:val="00457E6B"/>
    <w:rsid w:val="00466192"/>
    <w:rsid w:val="00470810"/>
    <w:rsid w:val="00474B41"/>
    <w:rsid w:val="004813E8"/>
    <w:rsid w:val="00483651"/>
    <w:rsid w:val="0048616E"/>
    <w:rsid w:val="004976D8"/>
    <w:rsid w:val="004A356B"/>
    <w:rsid w:val="004A580F"/>
    <w:rsid w:val="004B2BD0"/>
    <w:rsid w:val="004B5047"/>
    <w:rsid w:val="004B7964"/>
    <w:rsid w:val="004C01CE"/>
    <w:rsid w:val="004C289F"/>
    <w:rsid w:val="004D0AA5"/>
    <w:rsid w:val="004D0ABC"/>
    <w:rsid w:val="004D2474"/>
    <w:rsid w:val="004D78A1"/>
    <w:rsid w:val="004E6175"/>
    <w:rsid w:val="004F5C88"/>
    <w:rsid w:val="00505F3C"/>
    <w:rsid w:val="00510B40"/>
    <w:rsid w:val="00513DF4"/>
    <w:rsid w:val="005269B2"/>
    <w:rsid w:val="00543F6F"/>
    <w:rsid w:val="0054718E"/>
    <w:rsid w:val="00547DA6"/>
    <w:rsid w:val="00554216"/>
    <w:rsid w:val="00563767"/>
    <w:rsid w:val="0057165B"/>
    <w:rsid w:val="00591411"/>
    <w:rsid w:val="00591F4B"/>
    <w:rsid w:val="00592346"/>
    <w:rsid w:val="00597BDE"/>
    <w:rsid w:val="005A0A03"/>
    <w:rsid w:val="005A0D61"/>
    <w:rsid w:val="005A27BB"/>
    <w:rsid w:val="005A3F2C"/>
    <w:rsid w:val="005B035E"/>
    <w:rsid w:val="005C3A96"/>
    <w:rsid w:val="005C5EE0"/>
    <w:rsid w:val="005D1905"/>
    <w:rsid w:val="005D7117"/>
    <w:rsid w:val="005E60BC"/>
    <w:rsid w:val="005F101F"/>
    <w:rsid w:val="005F5F7E"/>
    <w:rsid w:val="005F602C"/>
    <w:rsid w:val="00600147"/>
    <w:rsid w:val="00621D9C"/>
    <w:rsid w:val="00632DD3"/>
    <w:rsid w:val="00637020"/>
    <w:rsid w:val="00641E56"/>
    <w:rsid w:val="00643659"/>
    <w:rsid w:val="006459E7"/>
    <w:rsid w:val="0065096E"/>
    <w:rsid w:val="00651A90"/>
    <w:rsid w:val="0065383E"/>
    <w:rsid w:val="00660192"/>
    <w:rsid w:val="00663834"/>
    <w:rsid w:val="0066564A"/>
    <w:rsid w:val="00672FA0"/>
    <w:rsid w:val="0068183E"/>
    <w:rsid w:val="00685999"/>
    <w:rsid w:val="00691975"/>
    <w:rsid w:val="00693782"/>
    <w:rsid w:val="006A01E2"/>
    <w:rsid w:val="006A0FDA"/>
    <w:rsid w:val="006A68EE"/>
    <w:rsid w:val="006B2B95"/>
    <w:rsid w:val="006C3935"/>
    <w:rsid w:val="006C69CD"/>
    <w:rsid w:val="006C74F5"/>
    <w:rsid w:val="006C7A01"/>
    <w:rsid w:val="006D0F86"/>
    <w:rsid w:val="006D27D0"/>
    <w:rsid w:val="006D5DE0"/>
    <w:rsid w:val="006D6AC0"/>
    <w:rsid w:val="006E2B51"/>
    <w:rsid w:val="006E6188"/>
    <w:rsid w:val="006F3EEC"/>
    <w:rsid w:val="006F3F7B"/>
    <w:rsid w:val="00702F26"/>
    <w:rsid w:val="00713057"/>
    <w:rsid w:val="00717E9B"/>
    <w:rsid w:val="007220ED"/>
    <w:rsid w:val="00725B48"/>
    <w:rsid w:val="00727B3A"/>
    <w:rsid w:val="007301FF"/>
    <w:rsid w:val="00734C34"/>
    <w:rsid w:val="00750C25"/>
    <w:rsid w:val="0075632F"/>
    <w:rsid w:val="00757864"/>
    <w:rsid w:val="00762B3A"/>
    <w:rsid w:val="00783103"/>
    <w:rsid w:val="00784CDF"/>
    <w:rsid w:val="007864A5"/>
    <w:rsid w:val="00793C8E"/>
    <w:rsid w:val="0079750E"/>
    <w:rsid w:val="007B0AE2"/>
    <w:rsid w:val="007C0521"/>
    <w:rsid w:val="007C1A65"/>
    <w:rsid w:val="007C1F47"/>
    <w:rsid w:val="007D482B"/>
    <w:rsid w:val="007E0427"/>
    <w:rsid w:val="007E288B"/>
    <w:rsid w:val="007E79A0"/>
    <w:rsid w:val="007F1A13"/>
    <w:rsid w:val="007F632D"/>
    <w:rsid w:val="007F6A39"/>
    <w:rsid w:val="00805E43"/>
    <w:rsid w:val="00807438"/>
    <w:rsid w:val="00821423"/>
    <w:rsid w:val="0083259D"/>
    <w:rsid w:val="00832644"/>
    <w:rsid w:val="00862913"/>
    <w:rsid w:val="00877B7F"/>
    <w:rsid w:val="008830A7"/>
    <w:rsid w:val="008A0E53"/>
    <w:rsid w:val="008A3EE5"/>
    <w:rsid w:val="008A54EC"/>
    <w:rsid w:val="008B3761"/>
    <w:rsid w:val="008B449C"/>
    <w:rsid w:val="008D167D"/>
    <w:rsid w:val="008D5400"/>
    <w:rsid w:val="008D5B3A"/>
    <w:rsid w:val="008E3C83"/>
    <w:rsid w:val="008E4E08"/>
    <w:rsid w:val="008F01B3"/>
    <w:rsid w:val="008F1E2F"/>
    <w:rsid w:val="008F5BD4"/>
    <w:rsid w:val="008F7B06"/>
    <w:rsid w:val="00900D90"/>
    <w:rsid w:val="00901670"/>
    <w:rsid w:val="00912AFC"/>
    <w:rsid w:val="00934146"/>
    <w:rsid w:val="0094385B"/>
    <w:rsid w:val="009535E5"/>
    <w:rsid w:val="00957ECF"/>
    <w:rsid w:val="009850C2"/>
    <w:rsid w:val="009866E8"/>
    <w:rsid w:val="00993314"/>
    <w:rsid w:val="00995EBF"/>
    <w:rsid w:val="00995EF1"/>
    <w:rsid w:val="00997C0E"/>
    <w:rsid w:val="009A558F"/>
    <w:rsid w:val="009C12DB"/>
    <w:rsid w:val="009C1C97"/>
    <w:rsid w:val="009D6110"/>
    <w:rsid w:val="009E631A"/>
    <w:rsid w:val="009F1B86"/>
    <w:rsid w:val="00A00507"/>
    <w:rsid w:val="00A1211F"/>
    <w:rsid w:val="00A24BBC"/>
    <w:rsid w:val="00A46C57"/>
    <w:rsid w:val="00A50195"/>
    <w:rsid w:val="00A554D9"/>
    <w:rsid w:val="00A55944"/>
    <w:rsid w:val="00A7220B"/>
    <w:rsid w:val="00A77820"/>
    <w:rsid w:val="00A84542"/>
    <w:rsid w:val="00A877E6"/>
    <w:rsid w:val="00A92A59"/>
    <w:rsid w:val="00AA15B1"/>
    <w:rsid w:val="00AA39C3"/>
    <w:rsid w:val="00AB0D33"/>
    <w:rsid w:val="00AB3A2C"/>
    <w:rsid w:val="00AB4A7E"/>
    <w:rsid w:val="00AD03AA"/>
    <w:rsid w:val="00AD4E48"/>
    <w:rsid w:val="00AD5811"/>
    <w:rsid w:val="00AD5C30"/>
    <w:rsid w:val="00AE67EA"/>
    <w:rsid w:val="00AF5174"/>
    <w:rsid w:val="00B0383A"/>
    <w:rsid w:val="00B052EB"/>
    <w:rsid w:val="00B15955"/>
    <w:rsid w:val="00B20189"/>
    <w:rsid w:val="00B271D8"/>
    <w:rsid w:val="00B316DB"/>
    <w:rsid w:val="00B37DCF"/>
    <w:rsid w:val="00B44537"/>
    <w:rsid w:val="00B54DCC"/>
    <w:rsid w:val="00B56807"/>
    <w:rsid w:val="00B71D2D"/>
    <w:rsid w:val="00B738E3"/>
    <w:rsid w:val="00B74CCA"/>
    <w:rsid w:val="00B834A8"/>
    <w:rsid w:val="00B85913"/>
    <w:rsid w:val="00B90EDF"/>
    <w:rsid w:val="00B966D1"/>
    <w:rsid w:val="00BA02F5"/>
    <w:rsid w:val="00BA33E1"/>
    <w:rsid w:val="00BA3F13"/>
    <w:rsid w:val="00BA490B"/>
    <w:rsid w:val="00BB21B6"/>
    <w:rsid w:val="00BB4A86"/>
    <w:rsid w:val="00BB7105"/>
    <w:rsid w:val="00BD0AC4"/>
    <w:rsid w:val="00BD192A"/>
    <w:rsid w:val="00BD498B"/>
    <w:rsid w:val="00BE6214"/>
    <w:rsid w:val="00BF1A90"/>
    <w:rsid w:val="00BF2557"/>
    <w:rsid w:val="00C11676"/>
    <w:rsid w:val="00C134DF"/>
    <w:rsid w:val="00C254FB"/>
    <w:rsid w:val="00C42C86"/>
    <w:rsid w:val="00C45F8A"/>
    <w:rsid w:val="00C522A4"/>
    <w:rsid w:val="00C53500"/>
    <w:rsid w:val="00C6033D"/>
    <w:rsid w:val="00C70FF5"/>
    <w:rsid w:val="00C71A4D"/>
    <w:rsid w:val="00C71E6A"/>
    <w:rsid w:val="00C73329"/>
    <w:rsid w:val="00C75D2F"/>
    <w:rsid w:val="00C76C72"/>
    <w:rsid w:val="00C81179"/>
    <w:rsid w:val="00CB759B"/>
    <w:rsid w:val="00CC6D44"/>
    <w:rsid w:val="00CC6D55"/>
    <w:rsid w:val="00CD0BB6"/>
    <w:rsid w:val="00CD3B19"/>
    <w:rsid w:val="00CD52FD"/>
    <w:rsid w:val="00CE3DF8"/>
    <w:rsid w:val="00CE51B9"/>
    <w:rsid w:val="00CF5032"/>
    <w:rsid w:val="00CF53CD"/>
    <w:rsid w:val="00CF62AA"/>
    <w:rsid w:val="00D0357F"/>
    <w:rsid w:val="00D04502"/>
    <w:rsid w:val="00D0654E"/>
    <w:rsid w:val="00D123BB"/>
    <w:rsid w:val="00D13206"/>
    <w:rsid w:val="00D21C96"/>
    <w:rsid w:val="00D23A48"/>
    <w:rsid w:val="00D270A1"/>
    <w:rsid w:val="00D323E5"/>
    <w:rsid w:val="00D46B8F"/>
    <w:rsid w:val="00D55BD0"/>
    <w:rsid w:val="00D641EE"/>
    <w:rsid w:val="00D71853"/>
    <w:rsid w:val="00D86304"/>
    <w:rsid w:val="00DA5859"/>
    <w:rsid w:val="00DA5E36"/>
    <w:rsid w:val="00DA7FD0"/>
    <w:rsid w:val="00DB1F24"/>
    <w:rsid w:val="00DB34C9"/>
    <w:rsid w:val="00DC321E"/>
    <w:rsid w:val="00DC32F6"/>
    <w:rsid w:val="00DC707B"/>
    <w:rsid w:val="00DD6108"/>
    <w:rsid w:val="00DF26C3"/>
    <w:rsid w:val="00DF3697"/>
    <w:rsid w:val="00DF71AF"/>
    <w:rsid w:val="00E034A7"/>
    <w:rsid w:val="00E0546B"/>
    <w:rsid w:val="00E2290F"/>
    <w:rsid w:val="00E23DED"/>
    <w:rsid w:val="00E24276"/>
    <w:rsid w:val="00E31689"/>
    <w:rsid w:val="00E346FD"/>
    <w:rsid w:val="00E3526C"/>
    <w:rsid w:val="00E37F08"/>
    <w:rsid w:val="00E43BA7"/>
    <w:rsid w:val="00E45376"/>
    <w:rsid w:val="00E57B1D"/>
    <w:rsid w:val="00E63CC0"/>
    <w:rsid w:val="00E667D3"/>
    <w:rsid w:val="00E721C2"/>
    <w:rsid w:val="00E91735"/>
    <w:rsid w:val="00EA39C9"/>
    <w:rsid w:val="00EA4726"/>
    <w:rsid w:val="00EA5AEC"/>
    <w:rsid w:val="00EB06B6"/>
    <w:rsid w:val="00EB19C1"/>
    <w:rsid w:val="00EB1D97"/>
    <w:rsid w:val="00EB2A65"/>
    <w:rsid w:val="00EB40CC"/>
    <w:rsid w:val="00EB6FFA"/>
    <w:rsid w:val="00EC1506"/>
    <w:rsid w:val="00EC2B3D"/>
    <w:rsid w:val="00EC434B"/>
    <w:rsid w:val="00EE40E3"/>
    <w:rsid w:val="00EE69DA"/>
    <w:rsid w:val="00EE78C4"/>
    <w:rsid w:val="00EF006B"/>
    <w:rsid w:val="00F07BB0"/>
    <w:rsid w:val="00F23125"/>
    <w:rsid w:val="00F23FFB"/>
    <w:rsid w:val="00F258BF"/>
    <w:rsid w:val="00F35BC0"/>
    <w:rsid w:val="00F4469F"/>
    <w:rsid w:val="00F46784"/>
    <w:rsid w:val="00F50BCE"/>
    <w:rsid w:val="00F530CE"/>
    <w:rsid w:val="00F60352"/>
    <w:rsid w:val="00F618CA"/>
    <w:rsid w:val="00F71994"/>
    <w:rsid w:val="00F72EAC"/>
    <w:rsid w:val="00F76495"/>
    <w:rsid w:val="00F81756"/>
    <w:rsid w:val="00F95354"/>
    <w:rsid w:val="00FA0901"/>
    <w:rsid w:val="00FA4FFB"/>
    <w:rsid w:val="00FA6D53"/>
    <w:rsid w:val="00FD2947"/>
    <w:rsid w:val="00FD7D03"/>
    <w:rsid w:val="00FE03C6"/>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D9"/>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A92A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A5E36"/>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0E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55944"/>
    <w:rPr>
      <w:sz w:val="16"/>
      <w:szCs w:val="16"/>
    </w:rPr>
  </w:style>
  <w:style w:type="paragraph" w:styleId="Textocomentario">
    <w:name w:val="annotation text"/>
    <w:basedOn w:val="Normal"/>
    <w:link w:val="TextocomentarioCar"/>
    <w:uiPriority w:val="99"/>
    <w:unhideWhenUsed/>
    <w:rsid w:val="00A55944"/>
    <w:pPr>
      <w:spacing w:after="160"/>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A55944"/>
    <w:rPr>
      <w:sz w:val="20"/>
      <w:szCs w:val="2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34"/>
    <w:qFormat/>
    <w:rsid w:val="00995EBF"/>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995EBF"/>
    <w:rPr>
      <w:rFonts w:ascii="Times New Roman" w:eastAsia="Times New Roman" w:hAnsi="Times New Roman" w:cs="Times New Roman"/>
      <w:lang w:val="es-ES"/>
    </w:rPr>
  </w:style>
  <w:style w:type="character" w:customStyle="1" w:styleId="Ttulo2Car">
    <w:name w:val="Título 2 Car"/>
    <w:basedOn w:val="Fuentedeprrafopredeter"/>
    <w:link w:val="Ttulo2"/>
    <w:uiPriority w:val="9"/>
    <w:rsid w:val="00A92A59"/>
    <w:rPr>
      <w:rFonts w:asciiTheme="majorHAnsi" w:eastAsiaTheme="majorEastAsia" w:hAnsiTheme="majorHAnsi" w:cstheme="majorBidi"/>
      <w:color w:val="2F5496" w:themeColor="accent1" w:themeShade="BF"/>
      <w:sz w:val="26"/>
      <w:szCs w:val="26"/>
      <w:lang w:val="es-ES"/>
    </w:rPr>
  </w:style>
  <w:style w:type="paragraph" w:styleId="Sinespaciado">
    <w:name w:val="No Spacing"/>
    <w:aliases w:val="TutExcep"/>
    <w:link w:val="SinespaciadoCar"/>
    <w:uiPriority w:val="1"/>
    <w:qFormat/>
    <w:rsid w:val="00FA0901"/>
    <w:pPr>
      <w:widowControl w:val="0"/>
      <w:autoSpaceDE w:val="0"/>
      <w:autoSpaceDN w:val="0"/>
      <w:spacing w:after="0" w:line="240" w:lineRule="auto"/>
    </w:pPr>
    <w:rPr>
      <w:rFonts w:ascii="Arial" w:eastAsia="Arial" w:hAnsi="Arial" w:cs="Arial"/>
      <w:lang w:val="es-ES"/>
    </w:rPr>
  </w:style>
  <w:style w:type="character" w:customStyle="1" w:styleId="SinespaciadoCar">
    <w:name w:val="Sin espaciado Car"/>
    <w:aliases w:val="TutExcep Car"/>
    <w:link w:val="Sinespaciado"/>
    <w:uiPriority w:val="1"/>
    <w:locked/>
    <w:rsid w:val="00FA0901"/>
    <w:rPr>
      <w:rFonts w:ascii="Arial" w:eastAsia="Arial" w:hAnsi="Arial" w:cs="Arial"/>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AE67EA"/>
    <w:rPr>
      <w:rFonts w:eastAsiaTheme="minorHAnsi"/>
      <w:sz w:val="20"/>
      <w:szCs w:val="20"/>
      <w:lang w:val="es-ES_tradnl" w:eastAsia="es-ES_tradn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AE67EA"/>
    <w:rPr>
      <w:rFonts w:ascii="Times New Roman" w:hAnsi="Times New Roman" w:cs="Times New Roman"/>
      <w:sz w:val="20"/>
      <w:szCs w:val="20"/>
      <w:lang w:val="es-ES_tradnl" w:eastAsia="es-ES_tradn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
    <w:basedOn w:val="Fuentedeprrafopredeter"/>
    <w:link w:val="Refdenotaalpie2"/>
    <w:uiPriority w:val="99"/>
    <w:unhideWhenUsed/>
    <w:qFormat/>
    <w:rsid w:val="00AE67EA"/>
    <w:rPr>
      <w:vertAlign w:val="superscript"/>
    </w:rPr>
  </w:style>
  <w:style w:type="paragraph" w:customStyle="1" w:styleId="Refdenotaalpie2">
    <w:name w:val="Ref. de nota al pie2"/>
    <w:aliases w:val="Nota de pie,Pie de pagina"/>
    <w:basedOn w:val="Normal"/>
    <w:link w:val="Refdenotaalpie"/>
    <w:uiPriority w:val="99"/>
    <w:rsid w:val="00AE67EA"/>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eNormal">
    <w:name w:val="Table Normal"/>
    <w:uiPriority w:val="2"/>
    <w:semiHidden/>
    <w:unhideWhenUsed/>
    <w:qFormat/>
    <w:rsid w:val="00D641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41EE"/>
    <w:pPr>
      <w:widowControl w:val="0"/>
      <w:autoSpaceDE w:val="0"/>
      <w:autoSpaceDN w:val="0"/>
      <w:ind w:left="383"/>
    </w:pPr>
    <w:rPr>
      <w:rFonts w:ascii="Arial MT" w:eastAsia="Arial MT" w:hAnsi="Arial MT" w:cs="Arial MT"/>
      <w:sz w:val="22"/>
      <w:szCs w:val="22"/>
      <w:lang w:val="es-ES" w:eastAsia="en-US"/>
    </w:rPr>
  </w:style>
  <w:style w:type="character" w:customStyle="1" w:styleId="Ttulo3Car">
    <w:name w:val="Título 3 Car"/>
    <w:basedOn w:val="Fuentedeprrafopredeter"/>
    <w:link w:val="Ttulo3"/>
    <w:uiPriority w:val="9"/>
    <w:semiHidden/>
    <w:rsid w:val="00DA5E36"/>
    <w:rPr>
      <w:rFonts w:asciiTheme="majorHAnsi" w:eastAsiaTheme="majorEastAsia" w:hAnsiTheme="majorHAnsi" w:cstheme="majorBidi"/>
      <w:color w:val="1F3763" w:themeColor="accent1" w:themeShade="7F"/>
      <w:sz w:val="24"/>
      <w:szCs w:val="24"/>
      <w:lang w:eastAsia="es-CO"/>
    </w:rPr>
  </w:style>
  <w:style w:type="paragraph" w:styleId="NormalWeb">
    <w:name w:val="Normal (Web)"/>
    <w:basedOn w:val="Normal"/>
    <w:uiPriority w:val="99"/>
    <w:unhideWhenUsed/>
    <w:rsid w:val="0030540B"/>
  </w:style>
  <w:style w:type="character" w:customStyle="1" w:styleId="CitaExtraCSJCar">
    <w:name w:val="Cita Extra CSJ Car"/>
    <w:link w:val="CitaExtraCSJ"/>
    <w:locked/>
    <w:rsid w:val="00CF53CD"/>
    <w:rPr>
      <w:rFonts w:ascii="Bookman Old Style" w:eastAsia="Times New Roman" w:hAnsi="Bookman Old Style"/>
      <w:i/>
      <w:sz w:val="24"/>
      <w:szCs w:val="28"/>
      <w:lang w:val="es-ES_tradnl" w:eastAsia="x-none"/>
    </w:rPr>
  </w:style>
  <w:style w:type="paragraph" w:customStyle="1" w:styleId="CitaExtraCSJ">
    <w:name w:val="Cita Extra CSJ"/>
    <w:basedOn w:val="Textoindependiente"/>
    <w:link w:val="CitaExtraCSJCar"/>
    <w:qFormat/>
    <w:rsid w:val="00CF53CD"/>
    <w:pPr>
      <w:spacing w:line="276" w:lineRule="auto"/>
      <w:ind w:left="680"/>
      <w:jc w:val="both"/>
    </w:pPr>
    <w:rPr>
      <w:rFonts w:ascii="Bookman Old Style" w:hAnsi="Bookman Old Style" w:cstheme="minorBidi"/>
      <w:i/>
      <w:sz w:val="24"/>
      <w:szCs w:val="28"/>
      <w:lang w:val="es-ES_tradnl" w:eastAsia="x-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1211F"/>
    <w:rPr>
      <w:rFonts w:asciiTheme="minorHAnsi" w:eastAsiaTheme="minorHAnsi" w:hAnsiTheme="minorHAnsi" w:cstheme="minorBidi"/>
      <w:sz w:val="22"/>
      <w:szCs w:val="22"/>
      <w:vertAlign w:val="superscript"/>
      <w:lang w:eastAsia="en-US"/>
    </w:rPr>
  </w:style>
  <w:style w:type="paragraph" w:customStyle="1" w:styleId="Default">
    <w:name w:val="Default"/>
    <w:rsid w:val="00C8117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styleId="Asuntodelcomentario">
    <w:name w:val="annotation subject"/>
    <w:basedOn w:val="Textocomentario"/>
    <w:next w:val="Textocomentario"/>
    <w:link w:val="AsuntodelcomentarioCar"/>
    <w:uiPriority w:val="99"/>
    <w:semiHidden/>
    <w:unhideWhenUsed/>
    <w:rsid w:val="00D86304"/>
    <w:pPr>
      <w:spacing w:after="0"/>
    </w:pPr>
    <w:rPr>
      <w:rFonts w:ascii="Times New Roman" w:eastAsia="Times New Roman" w:hAnsi="Times New Roman" w:cs="Times New Roman"/>
      <w:b/>
      <w:bCs/>
    </w:rPr>
  </w:style>
  <w:style w:type="character" w:customStyle="1" w:styleId="AsuntodelcomentarioCar">
    <w:name w:val="Asunto del comentario Car"/>
    <w:basedOn w:val="TextocomentarioCar"/>
    <w:link w:val="Asuntodelcomentario"/>
    <w:uiPriority w:val="99"/>
    <w:semiHidden/>
    <w:rsid w:val="00D86304"/>
    <w:rPr>
      <w:rFonts w:ascii="Times New Roman" w:eastAsia="Times New Roman" w:hAnsi="Times New Roman" w:cs="Times New Roman"/>
      <w:b/>
      <w:bCs/>
      <w:sz w:val="20"/>
      <w:szCs w:val="20"/>
      <w:lang w:eastAsia="es-CO"/>
    </w:rPr>
  </w:style>
  <w:style w:type="paragraph" w:styleId="Revisin">
    <w:name w:val="Revision"/>
    <w:hidden/>
    <w:uiPriority w:val="99"/>
    <w:semiHidden/>
    <w:rsid w:val="00D86304"/>
    <w:pPr>
      <w:spacing w:after="0"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2581">
      <w:bodyDiv w:val="1"/>
      <w:marLeft w:val="0"/>
      <w:marRight w:val="0"/>
      <w:marTop w:val="0"/>
      <w:marBottom w:val="0"/>
      <w:divBdr>
        <w:top w:val="none" w:sz="0" w:space="0" w:color="auto"/>
        <w:left w:val="none" w:sz="0" w:space="0" w:color="auto"/>
        <w:bottom w:val="none" w:sz="0" w:space="0" w:color="auto"/>
        <w:right w:val="none" w:sz="0" w:space="0" w:color="auto"/>
      </w:divBdr>
    </w:div>
    <w:div w:id="35934729">
      <w:bodyDiv w:val="1"/>
      <w:marLeft w:val="0"/>
      <w:marRight w:val="0"/>
      <w:marTop w:val="0"/>
      <w:marBottom w:val="0"/>
      <w:divBdr>
        <w:top w:val="none" w:sz="0" w:space="0" w:color="auto"/>
        <w:left w:val="none" w:sz="0" w:space="0" w:color="auto"/>
        <w:bottom w:val="none" w:sz="0" w:space="0" w:color="auto"/>
        <w:right w:val="none" w:sz="0" w:space="0" w:color="auto"/>
      </w:divBdr>
    </w:div>
    <w:div w:id="53048475">
      <w:bodyDiv w:val="1"/>
      <w:marLeft w:val="0"/>
      <w:marRight w:val="0"/>
      <w:marTop w:val="0"/>
      <w:marBottom w:val="0"/>
      <w:divBdr>
        <w:top w:val="none" w:sz="0" w:space="0" w:color="auto"/>
        <w:left w:val="none" w:sz="0" w:space="0" w:color="auto"/>
        <w:bottom w:val="none" w:sz="0" w:space="0" w:color="auto"/>
        <w:right w:val="none" w:sz="0" w:space="0" w:color="auto"/>
      </w:divBdr>
    </w:div>
    <w:div w:id="56319575">
      <w:bodyDiv w:val="1"/>
      <w:marLeft w:val="0"/>
      <w:marRight w:val="0"/>
      <w:marTop w:val="0"/>
      <w:marBottom w:val="0"/>
      <w:divBdr>
        <w:top w:val="none" w:sz="0" w:space="0" w:color="auto"/>
        <w:left w:val="none" w:sz="0" w:space="0" w:color="auto"/>
        <w:bottom w:val="none" w:sz="0" w:space="0" w:color="auto"/>
        <w:right w:val="none" w:sz="0" w:space="0" w:color="auto"/>
      </w:divBdr>
    </w:div>
    <w:div w:id="64649855">
      <w:bodyDiv w:val="1"/>
      <w:marLeft w:val="0"/>
      <w:marRight w:val="0"/>
      <w:marTop w:val="0"/>
      <w:marBottom w:val="0"/>
      <w:divBdr>
        <w:top w:val="none" w:sz="0" w:space="0" w:color="auto"/>
        <w:left w:val="none" w:sz="0" w:space="0" w:color="auto"/>
        <w:bottom w:val="none" w:sz="0" w:space="0" w:color="auto"/>
        <w:right w:val="none" w:sz="0" w:space="0" w:color="auto"/>
      </w:divBdr>
    </w:div>
    <w:div w:id="94248297">
      <w:bodyDiv w:val="1"/>
      <w:marLeft w:val="0"/>
      <w:marRight w:val="0"/>
      <w:marTop w:val="0"/>
      <w:marBottom w:val="0"/>
      <w:divBdr>
        <w:top w:val="none" w:sz="0" w:space="0" w:color="auto"/>
        <w:left w:val="none" w:sz="0" w:space="0" w:color="auto"/>
        <w:bottom w:val="none" w:sz="0" w:space="0" w:color="auto"/>
        <w:right w:val="none" w:sz="0" w:space="0" w:color="auto"/>
      </w:divBdr>
    </w:div>
    <w:div w:id="107815695">
      <w:bodyDiv w:val="1"/>
      <w:marLeft w:val="0"/>
      <w:marRight w:val="0"/>
      <w:marTop w:val="0"/>
      <w:marBottom w:val="0"/>
      <w:divBdr>
        <w:top w:val="none" w:sz="0" w:space="0" w:color="auto"/>
        <w:left w:val="none" w:sz="0" w:space="0" w:color="auto"/>
        <w:bottom w:val="none" w:sz="0" w:space="0" w:color="auto"/>
        <w:right w:val="none" w:sz="0" w:space="0" w:color="auto"/>
      </w:divBdr>
    </w:div>
    <w:div w:id="129565400">
      <w:bodyDiv w:val="1"/>
      <w:marLeft w:val="0"/>
      <w:marRight w:val="0"/>
      <w:marTop w:val="0"/>
      <w:marBottom w:val="0"/>
      <w:divBdr>
        <w:top w:val="none" w:sz="0" w:space="0" w:color="auto"/>
        <w:left w:val="none" w:sz="0" w:space="0" w:color="auto"/>
        <w:bottom w:val="none" w:sz="0" w:space="0" w:color="auto"/>
        <w:right w:val="none" w:sz="0" w:space="0" w:color="auto"/>
      </w:divBdr>
    </w:div>
    <w:div w:id="144399953">
      <w:bodyDiv w:val="1"/>
      <w:marLeft w:val="0"/>
      <w:marRight w:val="0"/>
      <w:marTop w:val="0"/>
      <w:marBottom w:val="0"/>
      <w:divBdr>
        <w:top w:val="none" w:sz="0" w:space="0" w:color="auto"/>
        <w:left w:val="none" w:sz="0" w:space="0" w:color="auto"/>
        <w:bottom w:val="none" w:sz="0" w:space="0" w:color="auto"/>
        <w:right w:val="none" w:sz="0" w:space="0" w:color="auto"/>
      </w:divBdr>
    </w:div>
    <w:div w:id="189421630">
      <w:bodyDiv w:val="1"/>
      <w:marLeft w:val="0"/>
      <w:marRight w:val="0"/>
      <w:marTop w:val="0"/>
      <w:marBottom w:val="0"/>
      <w:divBdr>
        <w:top w:val="none" w:sz="0" w:space="0" w:color="auto"/>
        <w:left w:val="none" w:sz="0" w:space="0" w:color="auto"/>
        <w:bottom w:val="none" w:sz="0" w:space="0" w:color="auto"/>
        <w:right w:val="none" w:sz="0" w:space="0" w:color="auto"/>
      </w:divBdr>
    </w:div>
    <w:div w:id="199168991">
      <w:bodyDiv w:val="1"/>
      <w:marLeft w:val="0"/>
      <w:marRight w:val="0"/>
      <w:marTop w:val="0"/>
      <w:marBottom w:val="0"/>
      <w:divBdr>
        <w:top w:val="none" w:sz="0" w:space="0" w:color="auto"/>
        <w:left w:val="none" w:sz="0" w:space="0" w:color="auto"/>
        <w:bottom w:val="none" w:sz="0" w:space="0" w:color="auto"/>
        <w:right w:val="none" w:sz="0" w:space="0" w:color="auto"/>
      </w:divBdr>
    </w:div>
    <w:div w:id="201945900">
      <w:bodyDiv w:val="1"/>
      <w:marLeft w:val="0"/>
      <w:marRight w:val="0"/>
      <w:marTop w:val="0"/>
      <w:marBottom w:val="0"/>
      <w:divBdr>
        <w:top w:val="none" w:sz="0" w:space="0" w:color="auto"/>
        <w:left w:val="none" w:sz="0" w:space="0" w:color="auto"/>
        <w:bottom w:val="none" w:sz="0" w:space="0" w:color="auto"/>
        <w:right w:val="none" w:sz="0" w:space="0" w:color="auto"/>
      </w:divBdr>
      <w:divsChild>
        <w:div w:id="48051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68074">
      <w:bodyDiv w:val="1"/>
      <w:marLeft w:val="0"/>
      <w:marRight w:val="0"/>
      <w:marTop w:val="0"/>
      <w:marBottom w:val="0"/>
      <w:divBdr>
        <w:top w:val="none" w:sz="0" w:space="0" w:color="auto"/>
        <w:left w:val="none" w:sz="0" w:space="0" w:color="auto"/>
        <w:bottom w:val="none" w:sz="0" w:space="0" w:color="auto"/>
        <w:right w:val="none" w:sz="0" w:space="0" w:color="auto"/>
      </w:divBdr>
    </w:div>
    <w:div w:id="218640691">
      <w:bodyDiv w:val="1"/>
      <w:marLeft w:val="0"/>
      <w:marRight w:val="0"/>
      <w:marTop w:val="0"/>
      <w:marBottom w:val="0"/>
      <w:divBdr>
        <w:top w:val="none" w:sz="0" w:space="0" w:color="auto"/>
        <w:left w:val="none" w:sz="0" w:space="0" w:color="auto"/>
        <w:bottom w:val="none" w:sz="0" w:space="0" w:color="auto"/>
        <w:right w:val="none" w:sz="0" w:space="0" w:color="auto"/>
      </w:divBdr>
      <w:divsChild>
        <w:div w:id="1403866815">
          <w:marLeft w:val="0"/>
          <w:marRight w:val="0"/>
          <w:marTop w:val="0"/>
          <w:marBottom w:val="0"/>
          <w:divBdr>
            <w:top w:val="none" w:sz="0" w:space="0" w:color="auto"/>
            <w:left w:val="none" w:sz="0" w:space="0" w:color="auto"/>
            <w:bottom w:val="none" w:sz="0" w:space="0" w:color="auto"/>
            <w:right w:val="none" w:sz="0" w:space="0" w:color="auto"/>
          </w:divBdr>
        </w:div>
      </w:divsChild>
    </w:div>
    <w:div w:id="219752099">
      <w:bodyDiv w:val="1"/>
      <w:marLeft w:val="0"/>
      <w:marRight w:val="0"/>
      <w:marTop w:val="0"/>
      <w:marBottom w:val="0"/>
      <w:divBdr>
        <w:top w:val="none" w:sz="0" w:space="0" w:color="auto"/>
        <w:left w:val="none" w:sz="0" w:space="0" w:color="auto"/>
        <w:bottom w:val="none" w:sz="0" w:space="0" w:color="auto"/>
        <w:right w:val="none" w:sz="0" w:space="0" w:color="auto"/>
      </w:divBdr>
    </w:div>
    <w:div w:id="229579467">
      <w:bodyDiv w:val="1"/>
      <w:marLeft w:val="0"/>
      <w:marRight w:val="0"/>
      <w:marTop w:val="0"/>
      <w:marBottom w:val="0"/>
      <w:divBdr>
        <w:top w:val="none" w:sz="0" w:space="0" w:color="auto"/>
        <w:left w:val="none" w:sz="0" w:space="0" w:color="auto"/>
        <w:bottom w:val="none" w:sz="0" w:space="0" w:color="auto"/>
        <w:right w:val="none" w:sz="0" w:space="0" w:color="auto"/>
      </w:divBdr>
      <w:divsChild>
        <w:div w:id="2060781425">
          <w:marLeft w:val="0"/>
          <w:marRight w:val="0"/>
          <w:marTop w:val="0"/>
          <w:marBottom w:val="0"/>
          <w:divBdr>
            <w:top w:val="none" w:sz="0" w:space="0" w:color="auto"/>
            <w:left w:val="none" w:sz="0" w:space="0" w:color="auto"/>
            <w:bottom w:val="none" w:sz="0" w:space="0" w:color="auto"/>
            <w:right w:val="none" w:sz="0" w:space="0" w:color="auto"/>
          </w:divBdr>
        </w:div>
      </w:divsChild>
    </w:div>
    <w:div w:id="241378892">
      <w:bodyDiv w:val="1"/>
      <w:marLeft w:val="0"/>
      <w:marRight w:val="0"/>
      <w:marTop w:val="0"/>
      <w:marBottom w:val="0"/>
      <w:divBdr>
        <w:top w:val="none" w:sz="0" w:space="0" w:color="auto"/>
        <w:left w:val="none" w:sz="0" w:space="0" w:color="auto"/>
        <w:bottom w:val="none" w:sz="0" w:space="0" w:color="auto"/>
        <w:right w:val="none" w:sz="0" w:space="0" w:color="auto"/>
      </w:divBdr>
    </w:div>
    <w:div w:id="255482699">
      <w:bodyDiv w:val="1"/>
      <w:marLeft w:val="0"/>
      <w:marRight w:val="0"/>
      <w:marTop w:val="0"/>
      <w:marBottom w:val="0"/>
      <w:divBdr>
        <w:top w:val="none" w:sz="0" w:space="0" w:color="auto"/>
        <w:left w:val="none" w:sz="0" w:space="0" w:color="auto"/>
        <w:bottom w:val="none" w:sz="0" w:space="0" w:color="auto"/>
        <w:right w:val="none" w:sz="0" w:space="0" w:color="auto"/>
      </w:divBdr>
    </w:div>
    <w:div w:id="260724312">
      <w:bodyDiv w:val="1"/>
      <w:marLeft w:val="0"/>
      <w:marRight w:val="0"/>
      <w:marTop w:val="0"/>
      <w:marBottom w:val="0"/>
      <w:divBdr>
        <w:top w:val="none" w:sz="0" w:space="0" w:color="auto"/>
        <w:left w:val="none" w:sz="0" w:space="0" w:color="auto"/>
        <w:bottom w:val="none" w:sz="0" w:space="0" w:color="auto"/>
        <w:right w:val="none" w:sz="0" w:space="0" w:color="auto"/>
      </w:divBdr>
    </w:div>
    <w:div w:id="307783837">
      <w:bodyDiv w:val="1"/>
      <w:marLeft w:val="0"/>
      <w:marRight w:val="0"/>
      <w:marTop w:val="0"/>
      <w:marBottom w:val="0"/>
      <w:divBdr>
        <w:top w:val="none" w:sz="0" w:space="0" w:color="auto"/>
        <w:left w:val="none" w:sz="0" w:space="0" w:color="auto"/>
        <w:bottom w:val="none" w:sz="0" w:space="0" w:color="auto"/>
        <w:right w:val="none" w:sz="0" w:space="0" w:color="auto"/>
      </w:divBdr>
    </w:div>
    <w:div w:id="313338265">
      <w:bodyDiv w:val="1"/>
      <w:marLeft w:val="0"/>
      <w:marRight w:val="0"/>
      <w:marTop w:val="0"/>
      <w:marBottom w:val="0"/>
      <w:divBdr>
        <w:top w:val="none" w:sz="0" w:space="0" w:color="auto"/>
        <w:left w:val="none" w:sz="0" w:space="0" w:color="auto"/>
        <w:bottom w:val="none" w:sz="0" w:space="0" w:color="auto"/>
        <w:right w:val="none" w:sz="0" w:space="0" w:color="auto"/>
      </w:divBdr>
    </w:div>
    <w:div w:id="314729170">
      <w:bodyDiv w:val="1"/>
      <w:marLeft w:val="0"/>
      <w:marRight w:val="0"/>
      <w:marTop w:val="0"/>
      <w:marBottom w:val="0"/>
      <w:divBdr>
        <w:top w:val="none" w:sz="0" w:space="0" w:color="auto"/>
        <w:left w:val="none" w:sz="0" w:space="0" w:color="auto"/>
        <w:bottom w:val="none" w:sz="0" w:space="0" w:color="auto"/>
        <w:right w:val="none" w:sz="0" w:space="0" w:color="auto"/>
      </w:divBdr>
    </w:div>
    <w:div w:id="321735664">
      <w:bodyDiv w:val="1"/>
      <w:marLeft w:val="0"/>
      <w:marRight w:val="0"/>
      <w:marTop w:val="0"/>
      <w:marBottom w:val="0"/>
      <w:divBdr>
        <w:top w:val="none" w:sz="0" w:space="0" w:color="auto"/>
        <w:left w:val="none" w:sz="0" w:space="0" w:color="auto"/>
        <w:bottom w:val="none" w:sz="0" w:space="0" w:color="auto"/>
        <w:right w:val="none" w:sz="0" w:space="0" w:color="auto"/>
      </w:divBdr>
    </w:div>
    <w:div w:id="365714522">
      <w:bodyDiv w:val="1"/>
      <w:marLeft w:val="0"/>
      <w:marRight w:val="0"/>
      <w:marTop w:val="0"/>
      <w:marBottom w:val="0"/>
      <w:divBdr>
        <w:top w:val="none" w:sz="0" w:space="0" w:color="auto"/>
        <w:left w:val="none" w:sz="0" w:space="0" w:color="auto"/>
        <w:bottom w:val="none" w:sz="0" w:space="0" w:color="auto"/>
        <w:right w:val="none" w:sz="0" w:space="0" w:color="auto"/>
      </w:divBdr>
      <w:divsChild>
        <w:div w:id="984817506">
          <w:marLeft w:val="0"/>
          <w:marRight w:val="0"/>
          <w:marTop w:val="0"/>
          <w:marBottom w:val="0"/>
          <w:divBdr>
            <w:top w:val="none" w:sz="0" w:space="0" w:color="auto"/>
            <w:left w:val="none" w:sz="0" w:space="0" w:color="auto"/>
            <w:bottom w:val="none" w:sz="0" w:space="0" w:color="auto"/>
            <w:right w:val="none" w:sz="0" w:space="0" w:color="auto"/>
          </w:divBdr>
        </w:div>
      </w:divsChild>
    </w:div>
    <w:div w:id="369305421">
      <w:bodyDiv w:val="1"/>
      <w:marLeft w:val="0"/>
      <w:marRight w:val="0"/>
      <w:marTop w:val="0"/>
      <w:marBottom w:val="0"/>
      <w:divBdr>
        <w:top w:val="none" w:sz="0" w:space="0" w:color="auto"/>
        <w:left w:val="none" w:sz="0" w:space="0" w:color="auto"/>
        <w:bottom w:val="none" w:sz="0" w:space="0" w:color="auto"/>
        <w:right w:val="none" w:sz="0" w:space="0" w:color="auto"/>
      </w:divBdr>
    </w:div>
    <w:div w:id="379938602">
      <w:bodyDiv w:val="1"/>
      <w:marLeft w:val="0"/>
      <w:marRight w:val="0"/>
      <w:marTop w:val="0"/>
      <w:marBottom w:val="0"/>
      <w:divBdr>
        <w:top w:val="none" w:sz="0" w:space="0" w:color="auto"/>
        <w:left w:val="none" w:sz="0" w:space="0" w:color="auto"/>
        <w:bottom w:val="none" w:sz="0" w:space="0" w:color="auto"/>
        <w:right w:val="none" w:sz="0" w:space="0" w:color="auto"/>
      </w:divBdr>
      <w:divsChild>
        <w:div w:id="2049716968">
          <w:marLeft w:val="0"/>
          <w:marRight w:val="0"/>
          <w:marTop w:val="0"/>
          <w:marBottom w:val="0"/>
          <w:divBdr>
            <w:top w:val="none" w:sz="0" w:space="0" w:color="auto"/>
            <w:left w:val="none" w:sz="0" w:space="0" w:color="auto"/>
            <w:bottom w:val="none" w:sz="0" w:space="0" w:color="auto"/>
            <w:right w:val="none" w:sz="0" w:space="0" w:color="auto"/>
          </w:divBdr>
        </w:div>
      </w:divsChild>
    </w:div>
    <w:div w:id="380331113">
      <w:bodyDiv w:val="1"/>
      <w:marLeft w:val="0"/>
      <w:marRight w:val="0"/>
      <w:marTop w:val="0"/>
      <w:marBottom w:val="0"/>
      <w:divBdr>
        <w:top w:val="none" w:sz="0" w:space="0" w:color="auto"/>
        <w:left w:val="none" w:sz="0" w:space="0" w:color="auto"/>
        <w:bottom w:val="none" w:sz="0" w:space="0" w:color="auto"/>
        <w:right w:val="none" w:sz="0" w:space="0" w:color="auto"/>
      </w:divBdr>
    </w:div>
    <w:div w:id="384722894">
      <w:bodyDiv w:val="1"/>
      <w:marLeft w:val="0"/>
      <w:marRight w:val="0"/>
      <w:marTop w:val="0"/>
      <w:marBottom w:val="0"/>
      <w:divBdr>
        <w:top w:val="none" w:sz="0" w:space="0" w:color="auto"/>
        <w:left w:val="none" w:sz="0" w:space="0" w:color="auto"/>
        <w:bottom w:val="none" w:sz="0" w:space="0" w:color="auto"/>
        <w:right w:val="none" w:sz="0" w:space="0" w:color="auto"/>
      </w:divBdr>
    </w:div>
    <w:div w:id="392044336">
      <w:bodyDiv w:val="1"/>
      <w:marLeft w:val="0"/>
      <w:marRight w:val="0"/>
      <w:marTop w:val="0"/>
      <w:marBottom w:val="0"/>
      <w:divBdr>
        <w:top w:val="none" w:sz="0" w:space="0" w:color="auto"/>
        <w:left w:val="none" w:sz="0" w:space="0" w:color="auto"/>
        <w:bottom w:val="none" w:sz="0" w:space="0" w:color="auto"/>
        <w:right w:val="none" w:sz="0" w:space="0" w:color="auto"/>
      </w:divBdr>
    </w:div>
    <w:div w:id="416246056">
      <w:bodyDiv w:val="1"/>
      <w:marLeft w:val="0"/>
      <w:marRight w:val="0"/>
      <w:marTop w:val="0"/>
      <w:marBottom w:val="0"/>
      <w:divBdr>
        <w:top w:val="none" w:sz="0" w:space="0" w:color="auto"/>
        <w:left w:val="none" w:sz="0" w:space="0" w:color="auto"/>
        <w:bottom w:val="none" w:sz="0" w:space="0" w:color="auto"/>
        <w:right w:val="none" w:sz="0" w:space="0" w:color="auto"/>
      </w:divBdr>
    </w:div>
    <w:div w:id="449014317">
      <w:bodyDiv w:val="1"/>
      <w:marLeft w:val="0"/>
      <w:marRight w:val="0"/>
      <w:marTop w:val="0"/>
      <w:marBottom w:val="0"/>
      <w:divBdr>
        <w:top w:val="none" w:sz="0" w:space="0" w:color="auto"/>
        <w:left w:val="none" w:sz="0" w:space="0" w:color="auto"/>
        <w:bottom w:val="none" w:sz="0" w:space="0" w:color="auto"/>
        <w:right w:val="none" w:sz="0" w:space="0" w:color="auto"/>
      </w:divBdr>
    </w:div>
    <w:div w:id="483856836">
      <w:bodyDiv w:val="1"/>
      <w:marLeft w:val="0"/>
      <w:marRight w:val="0"/>
      <w:marTop w:val="0"/>
      <w:marBottom w:val="0"/>
      <w:divBdr>
        <w:top w:val="none" w:sz="0" w:space="0" w:color="auto"/>
        <w:left w:val="none" w:sz="0" w:space="0" w:color="auto"/>
        <w:bottom w:val="none" w:sz="0" w:space="0" w:color="auto"/>
        <w:right w:val="none" w:sz="0" w:space="0" w:color="auto"/>
      </w:divBdr>
    </w:div>
    <w:div w:id="496920171">
      <w:bodyDiv w:val="1"/>
      <w:marLeft w:val="0"/>
      <w:marRight w:val="0"/>
      <w:marTop w:val="0"/>
      <w:marBottom w:val="0"/>
      <w:divBdr>
        <w:top w:val="none" w:sz="0" w:space="0" w:color="auto"/>
        <w:left w:val="none" w:sz="0" w:space="0" w:color="auto"/>
        <w:bottom w:val="none" w:sz="0" w:space="0" w:color="auto"/>
        <w:right w:val="none" w:sz="0" w:space="0" w:color="auto"/>
      </w:divBdr>
    </w:div>
    <w:div w:id="497692391">
      <w:bodyDiv w:val="1"/>
      <w:marLeft w:val="0"/>
      <w:marRight w:val="0"/>
      <w:marTop w:val="0"/>
      <w:marBottom w:val="0"/>
      <w:divBdr>
        <w:top w:val="none" w:sz="0" w:space="0" w:color="auto"/>
        <w:left w:val="none" w:sz="0" w:space="0" w:color="auto"/>
        <w:bottom w:val="none" w:sz="0" w:space="0" w:color="auto"/>
        <w:right w:val="none" w:sz="0" w:space="0" w:color="auto"/>
      </w:divBdr>
    </w:div>
    <w:div w:id="499539704">
      <w:bodyDiv w:val="1"/>
      <w:marLeft w:val="0"/>
      <w:marRight w:val="0"/>
      <w:marTop w:val="0"/>
      <w:marBottom w:val="0"/>
      <w:divBdr>
        <w:top w:val="none" w:sz="0" w:space="0" w:color="auto"/>
        <w:left w:val="none" w:sz="0" w:space="0" w:color="auto"/>
        <w:bottom w:val="none" w:sz="0" w:space="0" w:color="auto"/>
        <w:right w:val="none" w:sz="0" w:space="0" w:color="auto"/>
      </w:divBdr>
    </w:div>
    <w:div w:id="500119779">
      <w:bodyDiv w:val="1"/>
      <w:marLeft w:val="0"/>
      <w:marRight w:val="0"/>
      <w:marTop w:val="0"/>
      <w:marBottom w:val="0"/>
      <w:divBdr>
        <w:top w:val="none" w:sz="0" w:space="0" w:color="auto"/>
        <w:left w:val="none" w:sz="0" w:space="0" w:color="auto"/>
        <w:bottom w:val="none" w:sz="0" w:space="0" w:color="auto"/>
        <w:right w:val="none" w:sz="0" w:space="0" w:color="auto"/>
      </w:divBdr>
    </w:div>
    <w:div w:id="511989732">
      <w:bodyDiv w:val="1"/>
      <w:marLeft w:val="0"/>
      <w:marRight w:val="0"/>
      <w:marTop w:val="0"/>
      <w:marBottom w:val="0"/>
      <w:divBdr>
        <w:top w:val="none" w:sz="0" w:space="0" w:color="auto"/>
        <w:left w:val="none" w:sz="0" w:space="0" w:color="auto"/>
        <w:bottom w:val="none" w:sz="0" w:space="0" w:color="auto"/>
        <w:right w:val="none" w:sz="0" w:space="0" w:color="auto"/>
      </w:divBdr>
    </w:div>
    <w:div w:id="518618355">
      <w:bodyDiv w:val="1"/>
      <w:marLeft w:val="0"/>
      <w:marRight w:val="0"/>
      <w:marTop w:val="0"/>
      <w:marBottom w:val="0"/>
      <w:divBdr>
        <w:top w:val="none" w:sz="0" w:space="0" w:color="auto"/>
        <w:left w:val="none" w:sz="0" w:space="0" w:color="auto"/>
        <w:bottom w:val="none" w:sz="0" w:space="0" w:color="auto"/>
        <w:right w:val="none" w:sz="0" w:space="0" w:color="auto"/>
      </w:divBdr>
    </w:div>
    <w:div w:id="521094502">
      <w:bodyDiv w:val="1"/>
      <w:marLeft w:val="0"/>
      <w:marRight w:val="0"/>
      <w:marTop w:val="0"/>
      <w:marBottom w:val="0"/>
      <w:divBdr>
        <w:top w:val="none" w:sz="0" w:space="0" w:color="auto"/>
        <w:left w:val="none" w:sz="0" w:space="0" w:color="auto"/>
        <w:bottom w:val="none" w:sz="0" w:space="0" w:color="auto"/>
        <w:right w:val="none" w:sz="0" w:space="0" w:color="auto"/>
      </w:divBdr>
    </w:div>
    <w:div w:id="531965527">
      <w:bodyDiv w:val="1"/>
      <w:marLeft w:val="0"/>
      <w:marRight w:val="0"/>
      <w:marTop w:val="0"/>
      <w:marBottom w:val="0"/>
      <w:divBdr>
        <w:top w:val="none" w:sz="0" w:space="0" w:color="auto"/>
        <w:left w:val="none" w:sz="0" w:space="0" w:color="auto"/>
        <w:bottom w:val="none" w:sz="0" w:space="0" w:color="auto"/>
        <w:right w:val="none" w:sz="0" w:space="0" w:color="auto"/>
      </w:divBdr>
    </w:div>
    <w:div w:id="53643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55662">
      <w:bodyDiv w:val="1"/>
      <w:marLeft w:val="0"/>
      <w:marRight w:val="0"/>
      <w:marTop w:val="0"/>
      <w:marBottom w:val="0"/>
      <w:divBdr>
        <w:top w:val="none" w:sz="0" w:space="0" w:color="auto"/>
        <w:left w:val="none" w:sz="0" w:space="0" w:color="auto"/>
        <w:bottom w:val="none" w:sz="0" w:space="0" w:color="auto"/>
        <w:right w:val="none" w:sz="0" w:space="0" w:color="auto"/>
      </w:divBdr>
    </w:div>
    <w:div w:id="564031929">
      <w:bodyDiv w:val="1"/>
      <w:marLeft w:val="0"/>
      <w:marRight w:val="0"/>
      <w:marTop w:val="0"/>
      <w:marBottom w:val="0"/>
      <w:divBdr>
        <w:top w:val="none" w:sz="0" w:space="0" w:color="auto"/>
        <w:left w:val="none" w:sz="0" w:space="0" w:color="auto"/>
        <w:bottom w:val="none" w:sz="0" w:space="0" w:color="auto"/>
        <w:right w:val="none" w:sz="0" w:space="0" w:color="auto"/>
      </w:divBdr>
    </w:div>
    <w:div w:id="564994531">
      <w:bodyDiv w:val="1"/>
      <w:marLeft w:val="0"/>
      <w:marRight w:val="0"/>
      <w:marTop w:val="0"/>
      <w:marBottom w:val="0"/>
      <w:divBdr>
        <w:top w:val="none" w:sz="0" w:space="0" w:color="auto"/>
        <w:left w:val="none" w:sz="0" w:space="0" w:color="auto"/>
        <w:bottom w:val="none" w:sz="0" w:space="0" w:color="auto"/>
        <w:right w:val="none" w:sz="0" w:space="0" w:color="auto"/>
      </w:divBdr>
    </w:div>
    <w:div w:id="568737686">
      <w:bodyDiv w:val="1"/>
      <w:marLeft w:val="0"/>
      <w:marRight w:val="0"/>
      <w:marTop w:val="0"/>
      <w:marBottom w:val="0"/>
      <w:divBdr>
        <w:top w:val="none" w:sz="0" w:space="0" w:color="auto"/>
        <w:left w:val="none" w:sz="0" w:space="0" w:color="auto"/>
        <w:bottom w:val="none" w:sz="0" w:space="0" w:color="auto"/>
        <w:right w:val="none" w:sz="0" w:space="0" w:color="auto"/>
      </w:divBdr>
    </w:div>
    <w:div w:id="575868649">
      <w:bodyDiv w:val="1"/>
      <w:marLeft w:val="0"/>
      <w:marRight w:val="0"/>
      <w:marTop w:val="0"/>
      <w:marBottom w:val="0"/>
      <w:divBdr>
        <w:top w:val="none" w:sz="0" w:space="0" w:color="auto"/>
        <w:left w:val="none" w:sz="0" w:space="0" w:color="auto"/>
        <w:bottom w:val="none" w:sz="0" w:space="0" w:color="auto"/>
        <w:right w:val="none" w:sz="0" w:space="0" w:color="auto"/>
      </w:divBdr>
      <w:divsChild>
        <w:div w:id="356274903">
          <w:marLeft w:val="0"/>
          <w:marRight w:val="0"/>
          <w:marTop w:val="0"/>
          <w:marBottom w:val="0"/>
          <w:divBdr>
            <w:top w:val="none" w:sz="0" w:space="0" w:color="auto"/>
            <w:left w:val="none" w:sz="0" w:space="0" w:color="auto"/>
            <w:bottom w:val="none" w:sz="0" w:space="0" w:color="auto"/>
            <w:right w:val="none" w:sz="0" w:space="0" w:color="auto"/>
          </w:divBdr>
        </w:div>
      </w:divsChild>
    </w:div>
    <w:div w:id="585385185">
      <w:bodyDiv w:val="1"/>
      <w:marLeft w:val="0"/>
      <w:marRight w:val="0"/>
      <w:marTop w:val="0"/>
      <w:marBottom w:val="0"/>
      <w:divBdr>
        <w:top w:val="none" w:sz="0" w:space="0" w:color="auto"/>
        <w:left w:val="none" w:sz="0" w:space="0" w:color="auto"/>
        <w:bottom w:val="none" w:sz="0" w:space="0" w:color="auto"/>
        <w:right w:val="none" w:sz="0" w:space="0" w:color="auto"/>
      </w:divBdr>
      <w:divsChild>
        <w:div w:id="1014846427">
          <w:marLeft w:val="0"/>
          <w:marRight w:val="0"/>
          <w:marTop w:val="0"/>
          <w:marBottom w:val="0"/>
          <w:divBdr>
            <w:top w:val="none" w:sz="0" w:space="0" w:color="auto"/>
            <w:left w:val="none" w:sz="0" w:space="0" w:color="auto"/>
            <w:bottom w:val="none" w:sz="0" w:space="0" w:color="auto"/>
            <w:right w:val="none" w:sz="0" w:space="0" w:color="auto"/>
          </w:divBdr>
        </w:div>
      </w:divsChild>
    </w:div>
    <w:div w:id="589659149">
      <w:bodyDiv w:val="1"/>
      <w:marLeft w:val="0"/>
      <w:marRight w:val="0"/>
      <w:marTop w:val="0"/>
      <w:marBottom w:val="0"/>
      <w:divBdr>
        <w:top w:val="none" w:sz="0" w:space="0" w:color="auto"/>
        <w:left w:val="none" w:sz="0" w:space="0" w:color="auto"/>
        <w:bottom w:val="none" w:sz="0" w:space="0" w:color="auto"/>
        <w:right w:val="none" w:sz="0" w:space="0" w:color="auto"/>
      </w:divBdr>
    </w:div>
    <w:div w:id="612903736">
      <w:bodyDiv w:val="1"/>
      <w:marLeft w:val="0"/>
      <w:marRight w:val="0"/>
      <w:marTop w:val="0"/>
      <w:marBottom w:val="0"/>
      <w:divBdr>
        <w:top w:val="none" w:sz="0" w:space="0" w:color="auto"/>
        <w:left w:val="none" w:sz="0" w:space="0" w:color="auto"/>
        <w:bottom w:val="none" w:sz="0" w:space="0" w:color="auto"/>
        <w:right w:val="none" w:sz="0" w:space="0" w:color="auto"/>
      </w:divBdr>
    </w:div>
    <w:div w:id="617494135">
      <w:bodyDiv w:val="1"/>
      <w:marLeft w:val="0"/>
      <w:marRight w:val="0"/>
      <w:marTop w:val="0"/>
      <w:marBottom w:val="0"/>
      <w:divBdr>
        <w:top w:val="none" w:sz="0" w:space="0" w:color="auto"/>
        <w:left w:val="none" w:sz="0" w:space="0" w:color="auto"/>
        <w:bottom w:val="none" w:sz="0" w:space="0" w:color="auto"/>
        <w:right w:val="none" w:sz="0" w:space="0" w:color="auto"/>
      </w:divBdr>
    </w:div>
    <w:div w:id="617835249">
      <w:bodyDiv w:val="1"/>
      <w:marLeft w:val="0"/>
      <w:marRight w:val="0"/>
      <w:marTop w:val="0"/>
      <w:marBottom w:val="0"/>
      <w:divBdr>
        <w:top w:val="none" w:sz="0" w:space="0" w:color="auto"/>
        <w:left w:val="none" w:sz="0" w:space="0" w:color="auto"/>
        <w:bottom w:val="none" w:sz="0" w:space="0" w:color="auto"/>
        <w:right w:val="none" w:sz="0" w:space="0" w:color="auto"/>
      </w:divBdr>
    </w:div>
    <w:div w:id="645743479">
      <w:bodyDiv w:val="1"/>
      <w:marLeft w:val="0"/>
      <w:marRight w:val="0"/>
      <w:marTop w:val="0"/>
      <w:marBottom w:val="0"/>
      <w:divBdr>
        <w:top w:val="none" w:sz="0" w:space="0" w:color="auto"/>
        <w:left w:val="none" w:sz="0" w:space="0" w:color="auto"/>
        <w:bottom w:val="none" w:sz="0" w:space="0" w:color="auto"/>
        <w:right w:val="none" w:sz="0" w:space="0" w:color="auto"/>
      </w:divBdr>
    </w:div>
    <w:div w:id="668291674">
      <w:bodyDiv w:val="1"/>
      <w:marLeft w:val="0"/>
      <w:marRight w:val="0"/>
      <w:marTop w:val="0"/>
      <w:marBottom w:val="0"/>
      <w:divBdr>
        <w:top w:val="none" w:sz="0" w:space="0" w:color="auto"/>
        <w:left w:val="none" w:sz="0" w:space="0" w:color="auto"/>
        <w:bottom w:val="none" w:sz="0" w:space="0" w:color="auto"/>
        <w:right w:val="none" w:sz="0" w:space="0" w:color="auto"/>
      </w:divBdr>
    </w:div>
    <w:div w:id="676424437">
      <w:bodyDiv w:val="1"/>
      <w:marLeft w:val="0"/>
      <w:marRight w:val="0"/>
      <w:marTop w:val="0"/>
      <w:marBottom w:val="0"/>
      <w:divBdr>
        <w:top w:val="none" w:sz="0" w:space="0" w:color="auto"/>
        <w:left w:val="none" w:sz="0" w:space="0" w:color="auto"/>
        <w:bottom w:val="none" w:sz="0" w:space="0" w:color="auto"/>
        <w:right w:val="none" w:sz="0" w:space="0" w:color="auto"/>
      </w:divBdr>
    </w:div>
    <w:div w:id="708913613">
      <w:bodyDiv w:val="1"/>
      <w:marLeft w:val="0"/>
      <w:marRight w:val="0"/>
      <w:marTop w:val="0"/>
      <w:marBottom w:val="0"/>
      <w:divBdr>
        <w:top w:val="none" w:sz="0" w:space="0" w:color="auto"/>
        <w:left w:val="none" w:sz="0" w:space="0" w:color="auto"/>
        <w:bottom w:val="none" w:sz="0" w:space="0" w:color="auto"/>
        <w:right w:val="none" w:sz="0" w:space="0" w:color="auto"/>
      </w:divBdr>
      <w:divsChild>
        <w:div w:id="963074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6896790">
      <w:bodyDiv w:val="1"/>
      <w:marLeft w:val="0"/>
      <w:marRight w:val="0"/>
      <w:marTop w:val="0"/>
      <w:marBottom w:val="0"/>
      <w:divBdr>
        <w:top w:val="none" w:sz="0" w:space="0" w:color="auto"/>
        <w:left w:val="none" w:sz="0" w:space="0" w:color="auto"/>
        <w:bottom w:val="none" w:sz="0" w:space="0" w:color="auto"/>
        <w:right w:val="none" w:sz="0" w:space="0" w:color="auto"/>
      </w:divBdr>
    </w:div>
    <w:div w:id="741682017">
      <w:bodyDiv w:val="1"/>
      <w:marLeft w:val="0"/>
      <w:marRight w:val="0"/>
      <w:marTop w:val="0"/>
      <w:marBottom w:val="0"/>
      <w:divBdr>
        <w:top w:val="none" w:sz="0" w:space="0" w:color="auto"/>
        <w:left w:val="none" w:sz="0" w:space="0" w:color="auto"/>
        <w:bottom w:val="none" w:sz="0" w:space="0" w:color="auto"/>
        <w:right w:val="none" w:sz="0" w:space="0" w:color="auto"/>
      </w:divBdr>
    </w:div>
    <w:div w:id="745223638">
      <w:bodyDiv w:val="1"/>
      <w:marLeft w:val="0"/>
      <w:marRight w:val="0"/>
      <w:marTop w:val="0"/>
      <w:marBottom w:val="0"/>
      <w:divBdr>
        <w:top w:val="none" w:sz="0" w:space="0" w:color="auto"/>
        <w:left w:val="none" w:sz="0" w:space="0" w:color="auto"/>
        <w:bottom w:val="none" w:sz="0" w:space="0" w:color="auto"/>
        <w:right w:val="none" w:sz="0" w:space="0" w:color="auto"/>
      </w:divBdr>
    </w:div>
    <w:div w:id="795366221">
      <w:bodyDiv w:val="1"/>
      <w:marLeft w:val="0"/>
      <w:marRight w:val="0"/>
      <w:marTop w:val="0"/>
      <w:marBottom w:val="0"/>
      <w:divBdr>
        <w:top w:val="none" w:sz="0" w:space="0" w:color="auto"/>
        <w:left w:val="none" w:sz="0" w:space="0" w:color="auto"/>
        <w:bottom w:val="none" w:sz="0" w:space="0" w:color="auto"/>
        <w:right w:val="none" w:sz="0" w:space="0" w:color="auto"/>
      </w:divBdr>
    </w:div>
    <w:div w:id="808014053">
      <w:bodyDiv w:val="1"/>
      <w:marLeft w:val="0"/>
      <w:marRight w:val="0"/>
      <w:marTop w:val="0"/>
      <w:marBottom w:val="0"/>
      <w:divBdr>
        <w:top w:val="none" w:sz="0" w:space="0" w:color="auto"/>
        <w:left w:val="none" w:sz="0" w:space="0" w:color="auto"/>
        <w:bottom w:val="none" w:sz="0" w:space="0" w:color="auto"/>
        <w:right w:val="none" w:sz="0" w:space="0" w:color="auto"/>
      </w:divBdr>
    </w:div>
    <w:div w:id="808403969">
      <w:bodyDiv w:val="1"/>
      <w:marLeft w:val="0"/>
      <w:marRight w:val="0"/>
      <w:marTop w:val="0"/>
      <w:marBottom w:val="0"/>
      <w:divBdr>
        <w:top w:val="none" w:sz="0" w:space="0" w:color="auto"/>
        <w:left w:val="none" w:sz="0" w:space="0" w:color="auto"/>
        <w:bottom w:val="none" w:sz="0" w:space="0" w:color="auto"/>
        <w:right w:val="none" w:sz="0" w:space="0" w:color="auto"/>
      </w:divBdr>
    </w:div>
    <w:div w:id="827868264">
      <w:bodyDiv w:val="1"/>
      <w:marLeft w:val="0"/>
      <w:marRight w:val="0"/>
      <w:marTop w:val="0"/>
      <w:marBottom w:val="0"/>
      <w:divBdr>
        <w:top w:val="none" w:sz="0" w:space="0" w:color="auto"/>
        <w:left w:val="none" w:sz="0" w:space="0" w:color="auto"/>
        <w:bottom w:val="none" w:sz="0" w:space="0" w:color="auto"/>
        <w:right w:val="none" w:sz="0" w:space="0" w:color="auto"/>
      </w:divBdr>
    </w:div>
    <w:div w:id="831481159">
      <w:bodyDiv w:val="1"/>
      <w:marLeft w:val="0"/>
      <w:marRight w:val="0"/>
      <w:marTop w:val="0"/>
      <w:marBottom w:val="0"/>
      <w:divBdr>
        <w:top w:val="none" w:sz="0" w:space="0" w:color="auto"/>
        <w:left w:val="none" w:sz="0" w:space="0" w:color="auto"/>
        <w:bottom w:val="none" w:sz="0" w:space="0" w:color="auto"/>
        <w:right w:val="none" w:sz="0" w:space="0" w:color="auto"/>
      </w:divBdr>
    </w:div>
    <w:div w:id="842479121">
      <w:bodyDiv w:val="1"/>
      <w:marLeft w:val="0"/>
      <w:marRight w:val="0"/>
      <w:marTop w:val="0"/>
      <w:marBottom w:val="0"/>
      <w:divBdr>
        <w:top w:val="none" w:sz="0" w:space="0" w:color="auto"/>
        <w:left w:val="none" w:sz="0" w:space="0" w:color="auto"/>
        <w:bottom w:val="none" w:sz="0" w:space="0" w:color="auto"/>
        <w:right w:val="none" w:sz="0" w:space="0" w:color="auto"/>
      </w:divBdr>
    </w:div>
    <w:div w:id="851381579">
      <w:bodyDiv w:val="1"/>
      <w:marLeft w:val="0"/>
      <w:marRight w:val="0"/>
      <w:marTop w:val="0"/>
      <w:marBottom w:val="0"/>
      <w:divBdr>
        <w:top w:val="none" w:sz="0" w:space="0" w:color="auto"/>
        <w:left w:val="none" w:sz="0" w:space="0" w:color="auto"/>
        <w:bottom w:val="none" w:sz="0" w:space="0" w:color="auto"/>
        <w:right w:val="none" w:sz="0" w:space="0" w:color="auto"/>
      </w:divBdr>
    </w:div>
    <w:div w:id="867790649">
      <w:bodyDiv w:val="1"/>
      <w:marLeft w:val="0"/>
      <w:marRight w:val="0"/>
      <w:marTop w:val="0"/>
      <w:marBottom w:val="0"/>
      <w:divBdr>
        <w:top w:val="none" w:sz="0" w:space="0" w:color="auto"/>
        <w:left w:val="none" w:sz="0" w:space="0" w:color="auto"/>
        <w:bottom w:val="none" w:sz="0" w:space="0" w:color="auto"/>
        <w:right w:val="none" w:sz="0" w:space="0" w:color="auto"/>
      </w:divBdr>
    </w:div>
    <w:div w:id="886650038">
      <w:bodyDiv w:val="1"/>
      <w:marLeft w:val="0"/>
      <w:marRight w:val="0"/>
      <w:marTop w:val="0"/>
      <w:marBottom w:val="0"/>
      <w:divBdr>
        <w:top w:val="none" w:sz="0" w:space="0" w:color="auto"/>
        <w:left w:val="none" w:sz="0" w:space="0" w:color="auto"/>
        <w:bottom w:val="none" w:sz="0" w:space="0" w:color="auto"/>
        <w:right w:val="none" w:sz="0" w:space="0" w:color="auto"/>
      </w:divBdr>
    </w:div>
    <w:div w:id="888683636">
      <w:bodyDiv w:val="1"/>
      <w:marLeft w:val="0"/>
      <w:marRight w:val="0"/>
      <w:marTop w:val="0"/>
      <w:marBottom w:val="0"/>
      <w:divBdr>
        <w:top w:val="none" w:sz="0" w:space="0" w:color="auto"/>
        <w:left w:val="none" w:sz="0" w:space="0" w:color="auto"/>
        <w:bottom w:val="none" w:sz="0" w:space="0" w:color="auto"/>
        <w:right w:val="none" w:sz="0" w:space="0" w:color="auto"/>
      </w:divBdr>
    </w:div>
    <w:div w:id="933711242">
      <w:bodyDiv w:val="1"/>
      <w:marLeft w:val="0"/>
      <w:marRight w:val="0"/>
      <w:marTop w:val="0"/>
      <w:marBottom w:val="0"/>
      <w:divBdr>
        <w:top w:val="none" w:sz="0" w:space="0" w:color="auto"/>
        <w:left w:val="none" w:sz="0" w:space="0" w:color="auto"/>
        <w:bottom w:val="none" w:sz="0" w:space="0" w:color="auto"/>
        <w:right w:val="none" w:sz="0" w:space="0" w:color="auto"/>
      </w:divBdr>
    </w:div>
    <w:div w:id="969939907">
      <w:bodyDiv w:val="1"/>
      <w:marLeft w:val="0"/>
      <w:marRight w:val="0"/>
      <w:marTop w:val="0"/>
      <w:marBottom w:val="0"/>
      <w:divBdr>
        <w:top w:val="none" w:sz="0" w:space="0" w:color="auto"/>
        <w:left w:val="none" w:sz="0" w:space="0" w:color="auto"/>
        <w:bottom w:val="none" w:sz="0" w:space="0" w:color="auto"/>
        <w:right w:val="none" w:sz="0" w:space="0" w:color="auto"/>
      </w:divBdr>
    </w:div>
    <w:div w:id="983851031">
      <w:bodyDiv w:val="1"/>
      <w:marLeft w:val="0"/>
      <w:marRight w:val="0"/>
      <w:marTop w:val="0"/>
      <w:marBottom w:val="0"/>
      <w:divBdr>
        <w:top w:val="none" w:sz="0" w:space="0" w:color="auto"/>
        <w:left w:val="none" w:sz="0" w:space="0" w:color="auto"/>
        <w:bottom w:val="none" w:sz="0" w:space="0" w:color="auto"/>
        <w:right w:val="none" w:sz="0" w:space="0" w:color="auto"/>
      </w:divBdr>
      <w:divsChild>
        <w:div w:id="1215000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207361">
      <w:bodyDiv w:val="1"/>
      <w:marLeft w:val="0"/>
      <w:marRight w:val="0"/>
      <w:marTop w:val="0"/>
      <w:marBottom w:val="0"/>
      <w:divBdr>
        <w:top w:val="none" w:sz="0" w:space="0" w:color="auto"/>
        <w:left w:val="none" w:sz="0" w:space="0" w:color="auto"/>
        <w:bottom w:val="none" w:sz="0" w:space="0" w:color="auto"/>
        <w:right w:val="none" w:sz="0" w:space="0" w:color="auto"/>
      </w:divBdr>
    </w:div>
    <w:div w:id="1004867006">
      <w:bodyDiv w:val="1"/>
      <w:marLeft w:val="0"/>
      <w:marRight w:val="0"/>
      <w:marTop w:val="0"/>
      <w:marBottom w:val="0"/>
      <w:divBdr>
        <w:top w:val="none" w:sz="0" w:space="0" w:color="auto"/>
        <w:left w:val="none" w:sz="0" w:space="0" w:color="auto"/>
        <w:bottom w:val="none" w:sz="0" w:space="0" w:color="auto"/>
        <w:right w:val="none" w:sz="0" w:space="0" w:color="auto"/>
      </w:divBdr>
    </w:div>
    <w:div w:id="1015040913">
      <w:bodyDiv w:val="1"/>
      <w:marLeft w:val="0"/>
      <w:marRight w:val="0"/>
      <w:marTop w:val="0"/>
      <w:marBottom w:val="0"/>
      <w:divBdr>
        <w:top w:val="none" w:sz="0" w:space="0" w:color="auto"/>
        <w:left w:val="none" w:sz="0" w:space="0" w:color="auto"/>
        <w:bottom w:val="none" w:sz="0" w:space="0" w:color="auto"/>
        <w:right w:val="none" w:sz="0" w:space="0" w:color="auto"/>
      </w:divBdr>
    </w:div>
    <w:div w:id="1015494779">
      <w:bodyDiv w:val="1"/>
      <w:marLeft w:val="0"/>
      <w:marRight w:val="0"/>
      <w:marTop w:val="0"/>
      <w:marBottom w:val="0"/>
      <w:divBdr>
        <w:top w:val="none" w:sz="0" w:space="0" w:color="auto"/>
        <w:left w:val="none" w:sz="0" w:space="0" w:color="auto"/>
        <w:bottom w:val="none" w:sz="0" w:space="0" w:color="auto"/>
        <w:right w:val="none" w:sz="0" w:space="0" w:color="auto"/>
      </w:divBdr>
    </w:div>
    <w:div w:id="1026638227">
      <w:bodyDiv w:val="1"/>
      <w:marLeft w:val="0"/>
      <w:marRight w:val="0"/>
      <w:marTop w:val="0"/>
      <w:marBottom w:val="0"/>
      <w:divBdr>
        <w:top w:val="none" w:sz="0" w:space="0" w:color="auto"/>
        <w:left w:val="none" w:sz="0" w:space="0" w:color="auto"/>
        <w:bottom w:val="none" w:sz="0" w:space="0" w:color="auto"/>
        <w:right w:val="none" w:sz="0" w:space="0" w:color="auto"/>
      </w:divBdr>
    </w:div>
    <w:div w:id="1040210248">
      <w:bodyDiv w:val="1"/>
      <w:marLeft w:val="0"/>
      <w:marRight w:val="0"/>
      <w:marTop w:val="0"/>
      <w:marBottom w:val="0"/>
      <w:divBdr>
        <w:top w:val="none" w:sz="0" w:space="0" w:color="auto"/>
        <w:left w:val="none" w:sz="0" w:space="0" w:color="auto"/>
        <w:bottom w:val="none" w:sz="0" w:space="0" w:color="auto"/>
        <w:right w:val="none" w:sz="0" w:space="0" w:color="auto"/>
      </w:divBdr>
    </w:div>
    <w:div w:id="1045642195">
      <w:bodyDiv w:val="1"/>
      <w:marLeft w:val="0"/>
      <w:marRight w:val="0"/>
      <w:marTop w:val="0"/>
      <w:marBottom w:val="0"/>
      <w:divBdr>
        <w:top w:val="none" w:sz="0" w:space="0" w:color="auto"/>
        <w:left w:val="none" w:sz="0" w:space="0" w:color="auto"/>
        <w:bottom w:val="none" w:sz="0" w:space="0" w:color="auto"/>
        <w:right w:val="none" w:sz="0" w:space="0" w:color="auto"/>
      </w:divBdr>
    </w:div>
    <w:div w:id="1070889572">
      <w:bodyDiv w:val="1"/>
      <w:marLeft w:val="0"/>
      <w:marRight w:val="0"/>
      <w:marTop w:val="0"/>
      <w:marBottom w:val="0"/>
      <w:divBdr>
        <w:top w:val="none" w:sz="0" w:space="0" w:color="auto"/>
        <w:left w:val="none" w:sz="0" w:space="0" w:color="auto"/>
        <w:bottom w:val="none" w:sz="0" w:space="0" w:color="auto"/>
        <w:right w:val="none" w:sz="0" w:space="0" w:color="auto"/>
      </w:divBdr>
    </w:div>
    <w:div w:id="1087186714">
      <w:bodyDiv w:val="1"/>
      <w:marLeft w:val="0"/>
      <w:marRight w:val="0"/>
      <w:marTop w:val="0"/>
      <w:marBottom w:val="0"/>
      <w:divBdr>
        <w:top w:val="none" w:sz="0" w:space="0" w:color="auto"/>
        <w:left w:val="none" w:sz="0" w:space="0" w:color="auto"/>
        <w:bottom w:val="none" w:sz="0" w:space="0" w:color="auto"/>
        <w:right w:val="none" w:sz="0" w:space="0" w:color="auto"/>
      </w:divBdr>
    </w:div>
    <w:div w:id="1099134471">
      <w:bodyDiv w:val="1"/>
      <w:marLeft w:val="0"/>
      <w:marRight w:val="0"/>
      <w:marTop w:val="0"/>
      <w:marBottom w:val="0"/>
      <w:divBdr>
        <w:top w:val="none" w:sz="0" w:space="0" w:color="auto"/>
        <w:left w:val="none" w:sz="0" w:space="0" w:color="auto"/>
        <w:bottom w:val="none" w:sz="0" w:space="0" w:color="auto"/>
        <w:right w:val="none" w:sz="0" w:space="0" w:color="auto"/>
      </w:divBdr>
    </w:div>
    <w:div w:id="1107892828">
      <w:bodyDiv w:val="1"/>
      <w:marLeft w:val="0"/>
      <w:marRight w:val="0"/>
      <w:marTop w:val="0"/>
      <w:marBottom w:val="0"/>
      <w:divBdr>
        <w:top w:val="none" w:sz="0" w:space="0" w:color="auto"/>
        <w:left w:val="none" w:sz="0" w:space="0" w:color="auto"/>
        <w:bottom w:val="none" w:sz="0" w:space="0" w:color="auto"/>
        <w:right w:val="none" w:sz="0" w:space="0" w:color="auto"/>
      </w:divBdr>
    </w:div>
    <w:div w:id="1108232739">
      <w:bodyDiv w:val="1"/>
      <w:marLeft w:val="0"/>
      <w:marRight w:val="0"/>
      <w:marTop w:val="0"/>
      <w:marBottom w:val="0"/>
      <w:divBdr>
        <w:top w:val="none" w:sz="0" w:space="0" w:color="auto"/>
        <w:left w:val="none" w:sz="0" w:space="0" w:color="auto"/>
        <w:bottom w:val="none" w:sz="0" w:space="0" w:color="auto"/>
        <w:right w:val="none" w:sz="0" w:space="0" w:color="auto"/>
      </w:divBdr>
    </w:div>
    <w:div w:id="1133474972">
      <w:bodyDiv w:val="1"/>
      <w:marLeft w:val="0"/>
      <w:marRight w:val="0"/>
      <w:marTop w:val="0"/>
      <w:marBottom w:val="0"/>
      <w:divBdr>
        <w:top w:val="none" w:sz="0" w:space="0" w:color="auto"/>
        <w:left w:val="none" w:sz="0" w:space="0" w:color="auto"/>
        <w:bottom w:val="none" w:sz="0" w:space="0" w:color="auto"/>
        <w:right w:val="none" w:sz="0" w:space="0" w:color="auto"/>
      </w:divBdr>
    </w:div>
    <w:div w:id="1166823192">
      <w:bodyDiv w:val="1"/>
      <w:marLeft w:val="0"/>
      <w:marRight w:val="0"/>
      <w:marTop w:val="0"/>
      <w:marBottom w:val="0"/>
      <w:divBdr>
        <w:top w:val="none" w:sz="0" w:space="0" w:color="auto"/>
        <w:left w:val="none" w:sz="0" w:space="0" w:color="auto"/>
        <w:bottom w:val="none" w:sz="0" w:space="0" w:color="auto"/>
        <w:right w:val="none" w:sz="0" w:space="0" w:color="auto"/>
      </w:divBdr>
    </w:div>
    <w:div w:id="1209074146">
      <w:bodyDiv w:val="1"/>
      <w:marLeft w:val="0"/>
      <w:marRight w:val="0"/>
      <w:marTop w:val="0"/>
      <w:marBottom w:val="0"/>
      <w:divBdr>
        <w:top w:val="none" w:sz="0" w:space="0" w:color="auto"/>
        <w:left w:val="none" w:sz="0" w:space="0" w:color="auto"/>
        <w:bottom w:val="none" w:sz="0" w:space="0" w:color="auto"/>
        <w:right w:val="none" w:sz="0" w:space="0" w:color="auto"/>
      </w:divBdr>
    </w:div>
    <w:div w:id="1214196292">
      <w:bodyDiv w:val="1"/>
      <w:marLeft w:val="0"/>
      <w:marRight w:val="0"/>
      <w:marTop w:val="0"/>
      <w:marBottom w:val="0"/>
      <w:divBdr>
        <w:top w:val="none" w:sz="0" w:space="0" w:color="auto"/>
        <w:left w:val="none" w:sz="0" w:space="0" w:color="auto"/>
        <w:bottom w:val="none" w:sz="0" w:space="0" w:color="auto"/>
        <w:right w:val="none" w:sz="0" w:space="0" w:color="auto"/>
      </w:divBdr>
    </w:div>
    <w:div w:id="1217669671">
      <w:bodyDiv w:val="1"/>
      <w:marLeft w:val="0"/>
      <w:marRight w:val="0"/>
      <w:marTop w:val="0"/>
      <w:marBottom w:val="0"/>
      <w:divBdr>
        <w:top w:val="none" w:sz="0" w:space="0" w:color="auto"/>
        <w:left w:val="none" w:sz="0" w:space="0" w:color="auto"/>
        <w:bottom w:val="none" w:sz="0" w:space="0" w:color="auto"/>
        <w:right w:val="none" w:sz="0" w:space="0" w:color="auto"/>
      </w:divBdr>
    </w:div>
    <w:div w:id="1217937128">
      <w:bodyDiv w:val="1"/>
      <w:marLeft w:val="0"/>
      <w:marRight w:val="0"/>
      <w:marTop w:val="0"/>
      <w:marBottom w:val="0"/>
      <w:divBdr>
        <w:top w:val="none" w:sz="0" w:space="0" w:color="auto"/>
        <w:left w:val="none" w:sz="0" w:space="0" w:color="auto"/>
        <w:bottom w:val="none" w:sz="0" w:space="0" w:color="auto"/>
        <w:right w:val="none" w:sz="0" w:space="0" w:color="auto"/>
      </w:divBdr>
    </w:div>
    <w:div w:id="1225415000">
      <w:bodyDiv w:val="1"/>
      <w:marLeft w:val="0"/>
      <w:marRight w:val="0"/>
      <w:marTop w:val="0"/>
      <w:marBottom w:val="0"/>
      <w:divBdr>
        <w:top w:val="none" w:sz="0" w:space="0" w:color="auto"/>
        <w:left w:val="none" w:sz="0" w:space="0" w:color="auto"/>
        <w:bottom w:val="none" w:sz="0" w:space="0" w:color="auto"/>
        <w:right w:val="none" w:sz="0" w:space="0" w:color="auto"/>
      </w:divBdr>
      <w:divsChild>
        <w:div w:id="1743136079">
          <w:marLeft w:val="0"/>
          <w:marRight w:val="0"/>
          <w:marTop w:val="0"/>
          <w:marBottom w:val="0"/>
          <w:divBdr>
            <w:top w:val="none" w:sz="0" w:space="0" w:color="auto"/>
            <w:left w:val="none" w:sz="0" w:space="0" w:color="auto"/>
            <w:bottom w:val="none" w:sz="0" w:space="0" w:color="auto"/>
            <w:right w:val="none" w:sz="0" w:space="0" w:color="auto"/>
          </w:divBdr>
        </w:div>
      </w:divsChild>
    </w:div>
    <w:div w:id="1230731198">
      <w:bodyDiv w:val="1"/>
      <w:marLeft w:val="0"/>
      <w:marRight w:val="0"/>
      <w:marTop w:val="0"/>
      <w:marBottom w:val="0"/>
      <w:divBdr>
        <w:top w:val="none" w:sz="0" w:space="0" w:color="auto"/>
        <w:left w:val="none" w:sz="0" w:space="0" w:color="auto"/>
        <w:bottom w:val="none" w:sz="0" w:space="0" w:color="auto"/>
        <w:right w:val="none" w:sz="0" w:space="0" w:color="auto"/>
      </w:divBdr>
    </w:div>
    <w:div w:id="1260286487">
      <w:bodyDiv w:val="1"/>
      <w:marLeft w:val="0"/>
      <w:marRight w:val="0"/>
      <w:marTop w:val="0"/>
      <w:marBottom w:val="0"/>
      <w:divBdr>
        <w:top w:val="none" w:sz="0" w:space="0" w:color="auto"/>
        <w:left w:val="none" w:sz="0" w:space="0" w:color="auto"/>
        <w:bottom w:val="none" w:sz="0" w:space="0" w:color="auto"/>
        <w:right w:val="none" w:sz="0" w:space="0" w:color="auto"/>
      </w:divBdr>
    </w:div>
    <w:div w:id="1264191112">
      <w:bodyDiv w:val="1"/>
      <w:marLeft w:val="0"/>
      <w:marRight w:val="0"/>
      <w:marTop w:val="0"/>
      <w:marBottom w:val="0"/>
      <w:divBdr>
        <w:top w:val="none" w:sz="0" w:space="0" w:color="auto"/>
        <w:left w:val="none" w:sz="0" w:space="0" w:color="auto"/>
        <w:bottom w:val="none" w:sz="0" w:space="0" w:color="auto"/>
        <w:right w:val="none" w:sz="0" w:space="0" w:color="auto"/>
      </w:divBdr>
    </w:div>
    <w:div w:id="1274822682">
      <w:bodyDiv w:val="1"/>
      <w:marLeft w:val="0"/>
      <w:marRight w:val="0"/>
      <w:marTop w:val="0"/>
      <w:marBottom w:val="0"/>
      <w:divBdr>
        <w:top w:val="none" w:sz="0" w:space="0" w:color="auto"/>
        <w:left w:val="none" w:sz="0" w:space="0" w:color="auto"/>
        <w:bottom w:val="none" w:sz="0" w:space="0" w:color="auto"/>
        <w:right w:val="none" w:sz="0" w:space="0" w:color="auto"/>
      </w:divBdr>
    </w:div>
    <w:div w:id="1289891894">
      <w:bodyDiv w:val="1"/>
      <w:marLeft w:val="0"/>
      <w:marRight w:val="0"/>
      <w:marTop w:val="0"/>
      <w:marBottom w:val="0"/>
      <w:divBdr>
        <w:top w:val="none" w:sz="0" w:space="0" w:color="auto"/>
        <w:left w:val="none" w:sz="0" w:space="0" w:color="auto"/>
        <w:bottom w:val="none" w:sz="0" w:space="0" w:color="auto"/>
        <w:right w:val="none" w:sz="0" w:space="0" w:color="auto"/>
      </w:divBdr>
    </w:div>
    <w:div w:id="1312755674">
      <w:bodyDiv w:val="1"/>
      <w:marLeft w:val="0"/>
      <w:marRight w:val="0"/>
      <w:marTop w:val="0"/>
      <w:marBottom w:val="0"/>
      <w:divBdr>
        <w:top w:val="none" w:sz="0" w:space="0" w:color="auto"/>
        <w:left w:val="none" w:sz="0" w:space="0" w:color="auto"/>
        <w:bottom w:val="none" w:sz="0" w:space="0" w:color="auto"/>
        <w:right w:val="none" w:sz="0" w:space="0" w:color="auto"/>
      </w:divBdr>
    </w:div>
    <w:div w:id="1320159369">
      <w:bodyDiv w:val="1"/>
      <w:marLeft w:val="0"/>
      <w:marRight w:val="0"/>
      <w:marTop w:val="0"/>
      <w:marBottom w:val="0"/>
      <w:divBdr>
        <w:top w:val="none" w:sz="0" w:space="0" w:color="auto"/>
        <w:left w:val="none" w:sz="0" w:space="0" w:color="auto"/>
        <w:bottom w:val="none" w:sz="0" w:space="0" w:color="auto"/>
        <w:right w:val="none" w:sz="0" w:space="0" w:color="auto"/>
      </w:divBdr>
    </w:div>
    <w:div w:id="1335912595">
      <w:bodyDiv w:val="1"/>
      <w:marLeft w:val="0"/>
      <w:marRight w:val="0"/>
      <w:marTop w:val="0"/>
      <w:marBottom w:val="0"/>
      <w:divBdr>
        <w:top w:val="none" w:sz="0" w:space="0" w:color="auto"/>
        <w:left w:val="none" w:sz="0" w:space="0" w:color="auto"/>
        <w:bottom w:val="none" w:sz="0" w:space="0" w:color="auto"/>
        <w:right w:val="none" w:sz="0" w:space="0" w:color="auto"/>
      </w:divBdr>
      <w:divsChild>
        <w:div w:id="63133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636354">
      <w:bodyDiv w:val="1"/>
      <w:marLeft w:val="0"/>
      <w:marRight w:val="0"/>
      <w:marTop w:val="0"/>
      <w:marBottom w:val="0"/>
      <w:divBdr>
        <w:top w:val="none" w:sz="0" w:space="0" w:color="auto"/>
        <w:left w:val="none" w:sz="0" w:space="0" w:color="auto"/>
        <w:bottom w:val="none" w:sz="0" w:space="0" w:color="auto"/>
        <w:right w:val="none" w:sz="0" w:space="0" w:color="auto"/>
      </w:divBdr>
    </w:div>
    <w:div w:id="1373338743">
      <w:bodyDiv w:val="1"/>
      <w:marLeft w:val="0"/>
      <w:marRight w:val="0"/>
      <w:marTop w:val="0"/>
      <w:marBottom w:val="0"/>
      <w:divBdr>
        <w:top w:val="none" w:sz="0" w:space="0" w:color="auto"/>
        <w:left w:val="none" w:sz="0" w:space="0" w:color="auto"/>
        <w:bottom w:val="none" w:sz="0" w:space="0" w:color="auto"/>
        <w:right w:val="none" w:sz="0" w:space="0" w:color="auto"/>
      </w:divBdr>
    </w:div>
    <w:div w:id="1377659578">
      <w:bodyDiv w:val="1"/>
      <w:marLeft w:val="0"/>
      <w:marRight w:val="0"/>
      <w:marTop w:val="0"/>
      <w:marBottom w:val="0"/>
      <w:divBdr>
        <w:top w:val="none" w:sz="0" w:space="0" w:color="auto"/>
        <w:left w:val="none" w:sz="0" w:space="0" w:color="auto"/>
        <w:bottom w:val="none" w:sz="0" w:space="0" w:color="auto"/>
        <w:right w:val="none" w:sz="0" w:space="0" w:color="auto"/>
      </w:divBdr>
    </w:div>
    <w:div w:id="1377897690">
      <w:bodyDiv w:val="1"/>
      <w:marLeft w:val="0"/>
      <w:marRight w:val="0"/>
      <w:marTop w:val="0"/>
      <w:marBottom w:val="0"/>
      <w:divBdr>
        <w:top w:val="none" w:sz="0" w:space="0" w:color="auto"/>
        <w:left w:val="none" w:sz="0" w:space="0" w:color="auto"/>
        <w:bottom w:val="none" w:sz="0" w:space="0" w:color="auto"/>
        <w:right w:val="none" w:sz="0" w:space="0" w:color="auto"/>
      </w:divBdr>
    </w:div>
    <w:div w:id="1444960324">
      <w:bodyDiv w:val="1"/>
      <w:marLeft w:val="0"/>
      <w:marRight w:val="0"/>
      <w:marTop w:val="0"/>
      <w:marBottom w:val="0"/>
      <w:divBdr>
        <w:top w:val="none" w:sz="0" w:space="0" w:color="auto"/>
        <w:left w:val="none" w:sz="0" w:space="0" w:color="auto"/>
        <w:bottom w:val="none" w:sz="0" w:space="0" w:color="auto"/>
        <w:right w:val="none" w:sz="0" w:space="0" w:color="auto"/>
      </w:divBdr>
    </w:div>
    <w:div w:id="1451245656">
      <w:bodyDiv w:val="1"/>
      <w:marLeft w:val="0"/>
      <w:marRight w:val="0"/>
      <w:marTop w:val="0"/>
      <w:marBottom w:val="0"/>
      <w:divBdr>
        <w:top w:val="none" w:sz="0" w:space="0" w:color="auto"/>
        <w:left w:val="none" w:sz="0" w:space="0" w:color="auto"/>
        <w:bottom w:val="none" w:sz="0" w:space="0" w:color="auto"/>
        <w:right w:val="none" w:sz="0" w:space="0" w:color="auto"/>
      </w:divBdr>
      <w:divsChild>
        <w:div w:id="49141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392966">
      <w:bodyDiv w:val="1"/>
      <w:marLeft w:val="0"/>
      <w:marRight w:val="0"/>
      <w:marTop w:val="0"/>
      <w:marBottom w:val="0"/>
      <w:divBdr>
        <w:top w:val="none" w:sz="0" w:space="0" w:color="auto"/>
        <w:left w:val="none" w:sz="0" w:space="0" w:color="auto"/>
        <w:bottom w:val="none" w:sz="0" w:space="0" w:color="auto"/>
        <w:right w:val="none" w:sz="0" w:space="0" w:color="auto"/>
      </w:divBdr>
    </w:div>
    <w:div w:id="1467819051">
      <w:bodyDiv w:val="1"/>
      <w:marLeft w:val="0"/>
      <w:marRight w:val="0"/>
      <w:marTop w:val="0"/>
      <w:marBottom w:val="0"/>
      <w:divBdr>
        <w:top w:val="none" w:sz="0" w:space="0" w:color="auto"/>
        <w:left w:val="none" w:sz="0" w:space="0" w:color="auto"/>
        <w:bottom w:val="none" w:sz="0" w:space="0" w:color="auto"/>
        <w:right w:val="none" w:sz="0" w:space="0" w:color="auto"/>
      </w:divBdr>
    </w:div>
    <w:div w:id="1474758941">
      <w:bodyDiv w:val="1"/>
      <w:marLeft w:val="0"/>
      <w:marRight w:val="0"/>
      <w:marTop w:val="0"/>
      <w:marBottom w:val="0"/>
      <w:divBdr>
        <w:top w:val="none" w:sz="0" w:space="0" w:color="auto"/>
        <w:left w:val="none" w:sz="0" w:space="0" w:color="auto"/>
        <w:bottom w:val="none" w:sz="0" w:space="0" w:color="auto"/>
        <w:right w:val="none" w:sz="0" w:space="0" w:color="auto"/>
      </w:divBdr>
    </w:div>
    <w:div w:id="1480149129">
      <w:bodyDiv w:val="1"/>
      <w:marLeft w:val="0"/>
      <w:marRight w:val="0"/>
      <w:marTop w:val="0"/>
      <w:marBottom w:val="0"/>
      <w:divBdr>
        <w:top w:val="none" w:sz="0" w:space="0" w:color="auto"/>
        <w:left w:val="none" w:sz="0" w:space="0" w:color="auto"/>
        <w:bottom w:val="none" w:sz="0" w:space="0" w:color="auto"/>
        <w:right w:val="none" w:sz="0" w:space="0" w:color="auto"/>
      </w:divBdr>
    </w:div>
    <w:div w:id="1481144436">
      <w:bodyDiv w:val="1"/>
      <w:marLeft w:val="0"/>
      <w:marRight w:val="0"/>
      <w:marTop w:val="0"/>
      <w:marBottom w:val="0"/>
      <w:divBdr>
        <w:top w:val="none" w:sz="0" w:space="0" w:color="auto"/>
        <w:left w:val="none" w:sz="0" w:space="0" w:color="auto"/>
        <w:bottom w:val="none" w:sz="0" w:space="0" w:color="auto"/>
        <w:right w:val="none" w:sz="0" w:space="0" w:color="auto"/>
      </w:divBdr>
    </w:div>
    <w:div w:id="1499078405">
      <w:bodyDiv w:val="1"/>
      <w:marLeft w:val="0"/>
      <w:marRight w:val="0"/>
      <w:marTop w:val="0"/>
      <w:marBottom w:val="0"/>
      <w:divBdr>
        <w:top w:val="none" w:sz="0" w:space="0" w:color="auto"/>
        <w:left w:val="none" w:sz="0" w:space="0" w:color="auto"/>
        <w:bottom w:val="none" w:sz="0" w:space="0" w:color="auto"/>
        <w:right w:val="none" w:sz="0" w:space="0" w:color="auto"/>
      </w:divBdr>
    </w:div>
    <w:div w:id="1507790967">
      <w:bodyDiv w:val="1"/>
      <w:marLeft w:val="0"/>
      <w:marRight w:val="0"/>
      <w:marTop w:val="0"/>
      <w:marBottom w:val="0"/>
      <w:divBdr>
        <w:top w:val="none" w:sz="0" w:space="0" w:color="auto"/>
        <w:left w:val="none" w:sz="0" w:space="0" w:color="auto"/>
        <w:bottom w:val="none" w:sz="0" w:space="0" w:color="auto"/>
        <w:right w:val="none" w:sz="0" w:space="0" w:color="auto"/>
      </w:divBdr>
    </w:div>
    <w:div w:id="1517305804">
      <w:bodyDiv w:val="1"/>
      <w:marLeft w:val="0"/>
      <w:marRight w:val="0"/>
      <w:marTop w:val="0"/>
      <w:marBottom w:val="0"/>
      <w:divBdr>
        <w:top w:val="none" w:sz="0" w:space="0" w:color="auto"/>
        <w:left w:val="none" w:sz="0" w:space="0" w:color="auto"/>
        <w:bottom w:val="none" w:sz="0" w:space="0" w:color="auto"/>
        <w:right w:val="none" w:sz="0" w:space="0" w:color="auto"/>
      </w:divBdr>
    </w:div>
    <w:div w:id="1546675883">
      <w:bodyDiv w:val="1"/>
      <w:marLeft w:val="0"/>
      <w:marRight w:val="0"/>
      <w:marTop w:val="0"/>
      <w:marBottom w:val="0"/>
      <w:divBdr>
        <w:top w:val="none" w:sz="0" w:space="0" w:color="auto"/>
        <w:left w:val="none" w:sz="0" w:space="0" w:color="auto"/>
        <w:bottom w:val="none" w:sz="0" w:space="0" w:color="auto"/>
        <w:right w:val="none" w:sz="0" w:space="0" w:color="auto"/>
      </w:divBdr>
    </w:div>
    <w:div w:id="1548881130">
      <w:bodyDiv w:val="1"/>
      <w:marLeft w:val="0"/>
      <w:marRight w:val="0"/>
      <w:marTop w:val="0"/>
      <w:marBottom w:val="0"/>
      <w:divBdr>
        <w:top w:val="none" w:sz="0" w:space="0" w:color="auto"/>
        <w:left w:val="none" w:sz="0" w:space="0" w:color="auto"/>
        <w:bottom w:val="none" w:sz="0" w:space="0" w:color="auto"/>
        <w:right w:val="none" w:sz="0" w:space="0" w:color="auto"/>
      </w:divBdr>
    </w:div>
    <w:div w:id="1553078967">
      <w:bodyDiv w:val="1"/>
      <w:marLeft w:val="0"/>
      <w:marRight w:val="0"/>
      <w:marTop w:val="0"/>
      <w:marBottom w:val="0"/>
      <w:divBdr>
        <w:top w:val="none" w:sz="0" w:space="0" w:color="auto"/>
        <w:left w:val="none" w:sz="0" w:space="0" w:color="auto"/>
        <w:bottom w:val="none" w:sz="0" w:space="0" w:color="auto"/>
        <w:right w:val="none" w:sz="0" w:space="0" w:color="auto"/>
      </w:divBdr>
    </w:div>
    <w:div w:id="1567109124">
      <w:bodyDiv w:val="1"/>
      <w:marLeft w:val="0"/>
      <w:marRight w:val="0"/>
      <w:marTop w:val="0"/>
      <w:marBottom w:val="0"/>
      <w:divBdr>
        <w:top w:val="none" w:sz="0" w:space="0" w:color="auto"/>
        <w:left w:val="none" w:sz="0" w:space="0" w:color="auto"/>
        <w:bottom w:val="none" w:sz="0" w:space="0" w:color="auto"/>
        <w:right w:val="none" w:sz="0" w:space="0" w:color="auto"/>
      </w:divBdr>
    </w:div>
    <w:div w:id="1567564580">
      <w:bodyDiv w:val="1"/>
      <w:marLeft w:val="0"/>
      <w:marRight w:val="0"/>
      <w:marTop w:val="0"/>
      <w:marBottom w:val="0"/>
      <w:divBdr>
        <w:top w:val="none" w:sz="0" w:space="0" w:color="auto"/>
        <w:left w:val="none" w:sz="0" w:space="0" w:color="auto"/>
        <w:bottom w:val="none" w:sz="0" w:space="0" w:color="auto"/>
        <w:right w:val="none" w:sz="0" w:space="0" w:color="auto"/>
      </w:divBdr>
    </w:div>
    <w:div w:id="1599019836">
      <w:bodyDiv w:val="1"/>
      <w:marLeft w:val="0"/>
      <w:marRight w:val="0"/>
      <w:marTop w:val="0"/>
      <w:marBottom w:val="0"/>
      <w:divBdr>
        <w:top w:val="none" w:sz="0" w:space="0" w:color="auto"/>
        <w:left w:val="none" w:sz="0" w:space="0" w:color="auto"/>
        <w:bottom w:val="none" w:sz="0" w:space="0" w:color="auto"/>
        <w:right w:val="none" w:sz="0" w:space="0" w:color="auto"/>
      </w:divBdr>
    </w:div>
    <w:div w:id="1600913584">
      <w:bodyDiv w:val="1"/>
      <w:marLeft w:val="0"/>
      <w:marRight w:val="0"/>
      <w:marTop w:val="0"/>
      <w:marBottom w:val="0"/>
      <w:divBdr>
        <w:top w:val="none" w:sz="0" w:space="0" w:color="auto"/>
        <w:left w:val="none" w:sz="0" w:space="0" w:color="auto"/>
        <w:bottom w:val="none" w:sz="0" w:space="0" w:color="auto"/>
        <w:right w:val="none" w:sz="0" w:space="0" w:color="auto"/>
      </w:divBdr>
    </w:div>
    <w:div w:id="1602448528">
      <w:bodyDiv w:val="1"/>
      <w:marLeft w:val="0"/>
      <w:marRight w:val="0"/>
      <w:marTop w:val="0"/>
      <w:marBottom w:val="0"/>
      <w:divBdr>
        <w:top w:val="none" w:sz="0" w:space="0" w:color="auto"/>
        <w:left w:val="none" w:sz="0" w:space="0" w:color="auto"/>
        <w:bottom w:val="none" w:sz="0" w:space="0" w:color="auto"/>
        <w:right w:val="none" w:sz="0" w:space="0" w:color="auto"/>
      </w:divBdr>
    </w:div>
    <w:div w:id="1633053283">
      <w:bodyDiv w:val="1"/>
      <w:marLeft w:val="0"/>
      <w:marRight w:val="0"/>
      <w:marTop w:val="0"/>
      <w:marBottom w:val="0"/>
      <w:divBdr>
        <w:top w:val="none" w:sz="0" w:space="0" w:color="auto"/>
        <w:left w:val="none" w:sz="0" w:space="0" w:color="auto"/>
        <w:bottom w:val="none" w:sz="0" w:space="0" w:color="auto"/>
        <w:right w:val="none" w:sz="0" w:space="0" w:color="auto"/>
      </w:divBdr>
    </w:div>
    <w:div w:id="1633368288">
      <w:bodyDiv w:val="1"/>
      <w:marLeft w:val="0"/>
      <w:marRight w:val="0"/>
      <w:marTop w:val="0"/>
      <w:marBottom w:val="0"/>
      <w:divBdr>
        <w:top w:val="none" w:sz="0" w:space="0" w:color="auto"/>
        <w:left w:val="none" w:sz="0" w:space="0" w:color="auto"/>
        <w:bottom w:val="none" w:sz="0" w:space="0" w:color="auto"/>
        <w:right w:val="none" w:sz="0" w:space="0" w:color="auto"/>
      </w:divBdr>
    </w:div>
    <w:div w:id="1646083547">
      <w:bodyDiv w:val="1"/>
      <w:marLeft w:val="0"/>
      <w:marRight w:val="0"/>
      <w:marTop w:val="0"/>
      <w:marBottom w:val="0"/>
      <w:divBdr>
        <w:top w:val="none" w:sz="0" w:space="0" w:color="auto"/>
        <w:left w:val="none" w:sz="0" w:space="0" w:color="auto"/>
        <w:bottom w:val="none" w:sz="0" w:space="0" w:color="auto"/>
        <w:right w:val="none" w:sz="0" w:space="0" w:color="auto"/>
      </w:divBdr>
    </w:div>
    <w:div w:id="1663121111">
      <w:bodyDiv w:val="1"/>
      <w:marLeft w:val="0"/>
      <w:marRight w:val="0"/>
      <w:marTop w:val="0"/>
      <w:marBottom w:val="0"/>
      <w:divBdr>
        <w:top w:val="none" w:sz="0" w:space="0" w:color="auto"/>
        <w:left w:val="none" w:sz="0" w:space="0" w:color="auto"/>
        <w:bottom w:val="none" w:sz="0" w:space="0" w:color="auto"/>
        <w:right w:val="none" w:sz="0" w:space="0" w:color="auto"/>
      </w:divBdr>
    </w:div>
    <w:div w:id="1686860128">
      <w:bodyDiv w:val="1"/>
      <w:marLeft w:val="0"/>
      <w:marRight w:val="0"/>
      <w:marTop w:val="0"/>
      <w:marBottom w:val="0"/>
      <w:divBdr>
        <w:top w:val="none" w:sz="0" w:space="0" w:color="auto"/>
        <w:left w:val="none" w:sz="0" w:space="0" w:color="auto"/>
        <w:bottom w:val="none" w:sz="0" w:space="0" w:color="auto"/>
        <w:right w:val="none" w:sz="0" w:space="0" w:color="auto"/>
      </w:divBdr>
    </w:div>
    <w:div w:id="1698852389">
      <w:bodyDiv w:val="1"/>
      <w:marLeft w:val="0"/>
      <w:marRight w:val="0"/>
      <w:marTop w:val="0"/>
      <w:marBottom w:val="0"/>
      <w:divBdr>
        <w:top w:val="none" w:sz="0" w:space="0" w:color="auto"/>
        <w:left w:val="none" w:sz="0" w:space="0" w:color="auto"/>
        <w:bottom w:val="none" w:sz="0" w:space="0" w:color="auto"/>
        <w:right w:val="none" w:sz="0" w:space="0" w:color="auto"/>
      </w:divBdr>
    </w:div>
    <w:div w:id="1706829857">
      <w:bodyDiv w:val="1"/>
      <w:marLeft w:val="0"/>
      <w:marRight w:val="0"/>
      <w:marTop w:val="0"/>
      <w:marBottom w:val="0"/>
      <w:divBdr>
        <w:top w:val="none" w:sz="0" w:space="0" w:color="auto"/>
        <w:left w:val="none" w:sz="0" w:space="0" w:color="auto"/>
        <w:bottom w:val="none" w:sz="0" w:space="0" w:color="auto"/>
        <w:right w:val="none" w:sz="0" w:space="0" w:color="auto"/>
      </w:divBdr>
    </w:div>
    <w:div w:id="1713843830">
      <w:bodyDiv w:val="1"/>
      <w:marLeft w:val="0"/>
      <w:marRight w:val="0"/>
      <w:marTop w:val="0"/>
      <w:marBottom w:val="0"/>
      <w:divBdr>
        <w:top w:val="none" w:sz="0" w:space="0" w:color="auto"/>
        <w:left w:val="none" w:sz="0" w:space="0" w:color="auto"/>
        <w:bottom w:val="none" w:sz="0" w:space="0" w:color="auto"/>
        <w:right w:val="none" w:sz="0" w:space="0" w:color="auto"/>
      </w:divBdr>
    </w:div>
    <w:div w:id="1729571925">
      <w:bodyDiv w:val="1"/>
      <w:marLeft w:val="0"/>
      <w:marRight w:val="0"/>
      <w:marTop w:val="0"/>
      <w:marBottom w:val="0"/>
      <w:divBdr>
        <w:top w:val="none" w:sz="0" w:space="0" w:color="auto"/>
        <w:left w:val="none" w:sz="0" w:space="0" w:color="auto"/>
        <w:bottom w:val="none" w:sz="0" w:space="0" w:color="auto"/>
        <w:right w:val="none" w:sz="0" w:space="0" w:color="auto"/>
      </w:divBdr>
    </w:div>
    <w:div w:id="1743408977">
      <w:bodyDiv w:val="1"/>
      <w:marLeft w:val="0"/>
      <w:marRight w:val="0"/>
      <w:marTop w:val="0"/>
      <w:marBottom w:val="0"/>
      <w:divBdr>
        <w:top w:val="none" w:sz="0" w:space="0" w:color="auto"/>
        <w:left w:val="none" w:sz="0" w:space="0" w:color="auto"/>
        <w:bottom w:val="none" w:sz="0" w:space="0" w:color="auto"/>
        <w:right w:val="none" w:sz="0" w:space="0" w:color="auto"/>
      </w:divBdr>
    </w:div>
    <w:div w:id="1763449658">
      <w:bodyDiv w:val="1"/>
      <w:marLeft w:val="0"/>
      <w:marRight w:val="0"/>
      <w:marTop w:val="0"/>
      <w:marBottom w:val="0"/>
      <w:divBdr>
        <w:top w:val="none" w:sz="0" w:space="0" w:color="auto"/>
        <w:left w:val="none" w:sz="0" w:space="0" w:color="auto"/>
        <w:bottom w:val="none" w:sz="0" w:space="0" w:color="auto"/>
        <w:right w:val="none" w:sz="0" w:space="0" w:color="auto"/>
      </w:divBdr>
    </w:div>
    <w:div w:id="1772122722">
      <w:bodyDiv w:val="1"/>
      <w:marLeft w:val="0"/>
      <w:marRight w:val="0"/>
      <w:marTop w:val="0"/>
      <w:marBottom w:val="0"/>
      <w:divBdr>
        <w:top w:val="none" w:sz="0" w:space="0" w:color="auto"/>
        <w:left w:val="none" w:sz="0" w:space="0" w:color="auto"/>
        <w:bottom w:val="none" w:sz="0" w:space="0" w:color="auto"/>
        <w:right w:val="none" w:sz="0" w:space="0" w:color="auto"/>
      </w:divBdr>
    </w:div>
    <w:div w:id="1803767622">
      <w:bodyDiv w:val="1"/>
      <w:marLeft w:val="0"/>
      <w:marRight w:val="0"/>
      <w:marTop w:val="0"/>
      <w:marBottom w:val="0"/>
      <w:divBdr>
        <w:top w:val="none" w:sz="0" w:space="0" w:color="auto"/>
        <w:left w:val="none" w:sz="0" w:space="0" w:color="auto"/>
        <w:bottom w:val="none" w:sz="0" w:space="0" w:color="auto"/>
        <w:right w:val="none" w:sz="0" w:space="0" w:color="auto"/>
      </w:divBdr>
    </w:div>
    <w:div w:id="1835679592">
      <w:bodyDiv w:val="1"/>
      <w:marLeft w:val="0"/>
      <w:marRight w:val="0"/>
      <w:marTop w:val="0"/>
      <w:marBottom w:val="0"/>
      <w:divBdr>
        <w:top w:val="none" w:sz="0" w:space="0" w:color="auto"/>
        <w:left w:val="none" w:sz="0" w:space="0" w:color="auto"/>
        <w:bottom w:val="none" w:sz="0" w:space="0" w:color="auto"/>
        <w:right w:val="none" w:sz="0" w:space="0" w:color="auto"/>
      </w:divBdr>
    </w:div>
    <w:div w:id="1861503731">
      <w:bodyDiv w:val="1"/>
      <w:marLeft w:val="0"/>
      <w:marRight w:val="0"/>
      <w:marTop w:val="0"/>
      <w:marBottom w:val="0"/>
      <w:divBdr>
        <w:top w:val="none" w:sz="0" w:space="0" w:color="auto"/>
        <w:left w:val="none" w:sz="0" w:space="0" w:color="auto"/>
        <w:bottom w:val="none" w:sz="0" w:space="0" w:color="auto"/>
        <w:right w:val="none" w:sz="0" w:space="0" w:color="auto"/>
      </w:divBdr>
    </w:div>
    <w:div w:id="1881280957">
      <w:bodyDiv w:val="1"/>
      <w:marLeft w:val="0"/>
      <w:marRight w:val="0"/>
      <w:marTop w:val="0"/>
      <w:marBottom w:val="0"/>
      <w:divBdr>
        <w:top w:val="none" w:sz="0" w:space="0" w:color="auto"/>
        <w:left w:val="none" w:sz="0" w:space="0" w:color="auto"/>
        <w:bottom w:val="none" w:sz="0" w:space="0" w:color="auto"/>
        <w:right w:val="none" w:sz="0" w:space="0" w:color="auto"/>
      </w:divBdr>
    </w:div>
    <w:div w:id="1887329516">
      <w:bodyDiv w:val="1"/>
      <w:marLeft w:val="0"/>
      <w:marRight w:val="0"/>
      <w:marTop w:val="0"/>
      <w:marBottom w:val="0"/>
      <w:divBdr>
        <w:top w:val="none" w:sz="0" w:space="0" w:color="auto"/>
        <w:left w:val="none" w:sz="0" w:space="0" w:color="auto"/>
        <w:bottom w:val="none" w:sz="0" w:space="0" w:color="auto"/>
        <w:right w:val="none" w:sz="0" w:space="0" w:color="auto"/>
      </w:divBdr>
    </w:div>
    <w:div w:id="1898974024">
      <w:bodyDiv w:val="1"/>
      <w:marLeft w:val="0"/>
      <w:marRight w:val="0"/>
      <w:marTop w:val="0"/>
      <w:marBottom w:val="0"/>
      <w:divBdr>
        <w:top w:val="none" w:sz="0" w:space="0" w:color="auto"/>
        <w:left w:val="none" w:sz="0" w:space="0" w:color="auto"/>
        <w:bottom w:val="none" w:sz="0" w:space="0" w:color="auto"/>
        <w:right w:val="none" w:sz="0" w:space="0" w:color="auto"/>
      </w:divBdr>
    </w:div>
    <w:div w:id="1904174318">
      <w:bodyDiv w:val="1"/>
      <w:marLeft w:val="0"/>
      <w:marRight w:val="0"/>
      <w:marTop w:val="0"/>
      <w:marBottom w:val="0"/>
      <w:divBdr>
        <w:top w:val="none" w:sz="0" w:space="0" w:color="auto"/>
        <w:left w:val="none" w:sz="0" w:space="0" w:color="auto"/>
        <w:bottom w:val="none" w:sz="0" w:space="0" w:color="auto"/>
        <w:right w:val="none" w:sz="0" w:space="0" w:color="auto"/>
      </w:divBdr>
    </w:div>
    <w:div w:id="1908567337">
      <w:bodyDiv w:val="1"/>
      <w:marLeft w:val="0"/>
      <w:marRight w:val="0"/>
      <w:marTop w:val="0"/>
      <w:marBottom w:val="0"/>
      <w:divBdr>
        <w:top w:val="none" w:sz="0" w:space="0" w:color="auto"/>
        <w:left w:val="none" w:sz="0" w:space="0" w:color="auto"/>
        <w:bottom w:val="none" w:sz="0" w:space="0" w:color="auto"/>
        <w:right w:val="none" w:sz="0" w:space="0" w:color="auto"/>
      </w:divBdr>
    </w:div>
    <w:div w:id="1910533756">
      <w:bodyDiv w:val="1"/>
      <w:marLeft w:val="0"/>
      <w:marRight w:val="0"/>
      <w:marTop w:val="0"/>
      <w:marBottom w:val="0"/>
      <w:divBdr>
        <w:top w:val="none" w:sz="0" w:space="0" w:color="auto"/>
        <w:left w:val="none" w:sz="0" w:space="0" w:color="auto"/>
        <w:bottom w:val="none" w:sz="0" w:space="0" w:color="auto"/>
        <w:right w:val="none" w:sz="0" w:space="0" w:color="auto"/>
      </w:divBdr>
    </w:div>
    <w:div w:id="1926304713">
      <w:bodyDiv w:val="1"/>
      <w:marLeft w:val="0"/>
      <w:marRight w:val="0"/>
      <w:marTop w:val="0"/>
      <w:marBottom w:val="0"/>
      <w:divBdr>
        <w:top w:val="none" w:sz="0" w:space="0" w:color="auto"/>
        <w:left w:val="none" w:sz="0" w:space="0" w:color="auto"/>
        <w:bottom w:val="none" w:sz="0" w:space="0" w:color="auto"/>
        <w:right w:val="none" w:sz="0" w:space="0" w:color="auto"/>
      </w:divBdr>
    </w:div>
    <w:div w:id="1939410200">
      <w:bodyDiv w:val="1"/>
      <w:marLeft w:val="0"/>
      <w:marRight w:val="0"/>
      <w:marTop w:val="0"/>
      <w:marBottom w:val="0"/>
      <w:divBdr>
        <w:top w:val="none" w:sz="0" w:space="0" w:color="auto"/>
        <w:left w:val="none" w:sz="0" w:space="0" w:color="auto"/>
        <w:bottom w:val="none" w:sz="0" w:space="0" w:color="auto"/>
        <w:right w:val="none" w:sz="0" w:space="0" w:color="auto"/>
      </w:divBdr>
    </w:div>
    <w:div w:id="1945575657">
      <w:bodyDiv w:val="1"/>
      <w:marLeft w:val="0"/>
      <w:marRight w:val="0"/>
      <w:marTop w:val="0"/>
      <w:marBottom w:val="0"/>
      <w:divBdr>
        <w:top w:val="none" w:sz="0" w:space="0" w:color="auto"/>
        <w:left w:val="none" w:sz="0" w:space="0" w:color="auto"/>
        <w:bottom w:val="none" w:sz="0" w:space="0" w:color="auto"/>
        <w:right w:val="none" w:sz="0" w:space="0" w:color="auto"/>
      </w:divBdr>
    </w:div>
    <w:div w:id="1951206475">
      <w:bodyDiv w:val="1"/>
      <w:marLeft w:val="0"/>
      <w:marRight w:val="0"/>
      <w:marTop w:val="0"/>
      <w:marBottom w:val="0"/>
      <w:divBdr>
        <w:top w:val="none" w:sz="0" w:space="0" w:color="auto"/>
        <w:left w:val="none" w:sz="0" w:space="0" w:color="auto"/>
        <w:bottom w:val="none" w:sz="0" w:space="0" w:color="auto"/>
        <w:right w:val="none" w:sz="0" w:space="0" w:color="auto"/>
      </w:divBdr>
      <w:divsChild>
        <w:div w:id="2036880570">
          <w:marLeft w:val="0"/>
          <w:marRight w:val="0"/>
          <w:marTop w:val="0"/>
          <w:marBottom w:val="0"/>
          <w:divBdr>
            <w:top w:val="none" w:sz="0" w:space="0" w:color="auto"/>
            <w:left w:val="none" w:sz="0" w:space="0" w:color="auto"/>
            <w:bottom w:val="none" w:sz="0" w:space="0" w:color="auto"/>
            <w:right w:val="none" w:sz="0" w:space="0" w:color="auto"/>
          </w:divBdr>
        </w:div>
      </w:divsChild>
    </w:div>
    <w:div w:id="1988166146">
      <w:bodyDiv w:val="1"/>
      <w:marLeft w:val="0"/>
      <w:marRight w:val="0"/>
      <w:marTop w:val="0"/>
      <w:marBottom w:val="0"/>
      <w:divBdr>
        <w:top w:val="none" w:sz="0" w:space="0" w:color="auto"/>
        <w:left w:val="none" w:sz="0" w:space="0" w:color="auto"/>
        <w:bottom w:val="none" w:sz="0" w:space="0" w:color="auto"/>
        <w:right w:val="none" w:sz="0" w:space="0" w:color="auto"/>
      </w:divBdr>
    </w:div>
    <w:div w:id="2018143860">
      <w:bodyDiv w:val="1"/>
      <w:marLeft w:val="0"/>
      <w:marRight w:val="0"/>
      <w:marTop w:val="0"/>
      <w:marBottom w:val="0"/>
      <w:divBdr>
        <w:top w:val="none" w:sz="0" w:space="0" w:color="auto"/>
        <w:left w:val="none" w:sz="0" w:space="0" w:color="auto"/>
        <w:bottom w:val="none" w:sz="0" w:space="0" w:color="auto"/>
        <w:right w:val="none" w:sz="0" w:space="0" w:color="auto"/>
      </w:divBdr>
    </w:div>
    <w:div w:id="2033994922">
      <w:bodyDiv w:val="1"/>
      <w:marLeft w:val="0"/>
      <w:marRight w:val="0"/>
      <w:marTop w:val="0"/>
      <w:marBottom w:val="0"/>
      <w:divBdr>
        <w:top w:val="none" w:sz="0" w:space="0" w:color="auto"/>
        <w:left w:val="none" w:sz="0" w:space="0" w:color="auto"/>
        <w:bottom w:val="none" w:sz="0" w:space="0" w:color="auto"/>
        <w:right w:val="none" w:sz="0" w:space="0" w:color="auto"/>
      </w:divBdr>
    </w:div>
    <w:div w:id="2035031594">
      <w:bodyDiv w:val="1"/>
      <w:marLeft w:val="0"/>
      <w:marRight w:val="0"/>
      <w:marTop w:val="0"/>
      <w:marBottom w:val="0"/>
      <w:divBdr>
        <w:top w:val="none" w:sz="0" w:space="0" w:color="auto"/>
        <w:left w:val="none" w:sz="0" w:space="0" w:color="auto"/>
        <w:bottom w:val="none" w:sz="0" w:space="0" w:color="auto"/>
        <w:right w:val="none" w:sz="0" w:space="0" w:color="auto"/>
      </w:divBdr>
    </w:div>
    <w:div w:id="2035838180">
      <w:bodyDiv w:val="1"/>
      <w:marLeft w:val="0"/>
      <w:marRight w:val="0"/>
      <w:marTop w:val="0"/>
      <w:marBottom w:val="0"/>
      <w:divBdr>
        <w:top w:val="none" w:sz="0" w:space="0" w:color="auto"/>
        <w:left w:val="none" w:sz="0" w:space="0" w:color="auto"/>
        <w:bottom w:val="none" w:sz="0" w:space="0" w:color="auto"/>
        <w:right w:val="none" w:sz="0" w:space="0" w:color="auto"/>
      </w:divBdr>
    </w:div>
    <w:div w:id="2038772910">
      <w:bodyDiv w:val="1"/>
      <w:marLeft w:val="0"/>
      <w:marRight w:val="0"/>
      <w:marTop w:val="0"/>
      <w:marBottom w:val="0"/>
      <w:divBdr>
        <w:top w:val="none" w:sz="0" w:space="0" w:color="auto"/>
        <w:left w:val="none" w:sz="0" w:space="0" w:color="auto"/>
        <w:bottom w:val="none" w:sz="0" w:space="0" w:color="auto"/>
        <w:right w:val="none" w:sz="0" w:space="0" w:color="auto"/>
      </w:divBdr>
    </w:div>
    <w:div w:id="2043819748">
      <w:bodyDiv w:val="1"/>
      <w:marLeft w:val="0"/>
      <w:marRight w:val="0"/>
      <w:marTop w:val="0"/>
      <w:marBottom w:val="0"/>
      <w:divBdr>
        <w:top w:val="none" w:sz="0" w:space="0" w:color="auto"/>
        <w:left w:val="none" w:sz="0" w:space="0" w:color="auto"/>
        <w:bottom w:val="none" w:sz="0" w:space="0" w:color="auto"/>
        <w:right w:val="none" w:sz="0" w:space="0" w:color="auto"/>
      </w:divBdr>
    </w:div>
    <w:div w:id="2050910386">
      <w:bodyDiv w:val="1"/>
      <w:marLeft w:val="0"/>
      <w:marRight w:val="0"/>
      <w:marTop w:val="0"/>
      <w:marBottom w:val="0"/>
      <w:divBdr>
        <w:top w:val="none" w:sz="0" w:space="0" w:color="auto"/>
        <w:left w:val="none" w:sz="0" w:space="0" w:color="auto"/>
        <w:bottom w:val="none" w:sz="0" w:space="0" w:color="auto"/>
        <w:right w:val="none" w:sz="0" w:space="0" w:color="auto"/>
      </w:divBdr>
    </w:div>
    <w:div w:id="2054382934">
      <w:bodyDiv w:val="1"/>
      <w:marLeft w:val="0"/>
      <w:marRight w:val="0"/>
      <w:marTop w:val="0"/>
      <w:marBottom w:val="0"/>
      <w:divBdr>
        <w:top w:val="none" w:sz="0" w:space="0" w:color="auto"/>
        <w:left w:val="none" w:sz="0" w:space="0" w:color="auto"/>
        <w:bottom w:val="none" w:sz="0" w:space="0" w:color="auto"/>
        <w:right w:val="none" w:sz="0" w:space="0" w:color="auto"/>
      </w:divBdr>
    </w:div>
    <w:div w:id="2073308349">
      <w:bodyDiv w:val="1"/>
      <w:marLeft w:val="0"/>
      <w:marRight w:val="0"/>
      <w:marTop w:val="0"/>
      <w:marBottom w:val="0"/>
      <w:divBdr>
        <w:top w:val="none" w:sz="0" w:space="0" w:color="auto"/>
        <w:left w:val="none" w:sz="0" w:space="0" w:color="auto"/>
        <w:bottom w:val="none" w:sz="0" w:space="0" w:color="auto"/>
        <w:right w:val="none" w:sz="0" w:space="0" w:color="auto"/>
      </w:divBdr>
    </w:div>
    <w:div w:id="2119837759">
      <w:bodyDiv w:val="1"/>
      <w:marLeft w:val="0"/>
      <w:marRight w:val="0"/>
      <w:marTop w:val="0"/>
      <w:marBottom w:val="0"/>
      <w:divBdr>
        <w:top w:val="none" w:sz="0" w:space="0" w:color="auto"/>
        <w:left w:val="none" w:sz="0" w:space="0" w:color="auto"/>
        <w:bottom w:val="none" w:sz="0" w:space="0" w:color="auto"/>
        <w:right w:val="none" w:sz="0" w:space="0" w:color="auto"/>
      </w:divBdr>
    </w:div>
    <w:div w:id="2122530051">
      <w:bodyDiv w:val="1"/>
      <w:marLeft w:val="0"/>
      <w:marRight w:val="0"/>
      <w:marTop w:val="0"/>
      <w:marBottom w:val="0"/>
      <w:divBdr>
        <w:top w:val="none" w:sz="0" w:space="0" w:color="auto"/>
        <w:left w:val="none" w:sz="0" w:space="0" w:color="auto"/>
        <w:bottom w:val="none" w:sz="0" w:space="0" w:color="auto"/>
        <w:right w:val="none" w:sz="0" w:space="0" w:color="auto"/>
      </w:divBdr>
    </w:div>
    <w:div w:id="214323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uarez\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185</TotalTime>
  <Pages>5</Pages>
  <Words>1755</Words>
  <Characters>9656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Daniel Lozano Villota</cp:lastModifiedBy>
  <cp:revision>11</cp:revision>
  <cp:lastPrinted>2025-06-06T13:14:00Z</cp:lastPrinted>
  <dcterms:created xsi:type="dcterms:W3CDTF">2025-07-02T01:45:00Z</dcterms:created>
  <dcterms:modified xsi:type="dcterms:W3CDTF">2025-09-01T14:39:00Z</dcterms:modified>
</cp:coreProperties>
</file>