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A626" w14:textId="1135362E" w:rsidR="00993A6C" w:rsidRDefault="00B971E7">
      <w:r w:rsidRPr="00F0192B">
        <w:rPr>
          <w:noProof/>
        </w:rPr>
        <w:drawing>
          <wp:inline distT="0" distB="0" distL="0" distR="0" wp14:anchorId="416C3284" wp14:editId="6F0F3BAD">
            <wp:extent cx="6277955" cy="22479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4075" cy="225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A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E7"/>
    <w:rsid w:val="00993A6C"/>
    <w:rsid w:val="00B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D8FB"/>
  <w15:chartTrackingRefBased/>
  <w15:docId w15:val="{AFE7585B-C34B-498B-B9A3-702D8927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LONDOÑO G. SEGUROS .</dc:creator>
  <cp:keywords/>
  <dc:description/>
  <cp:lastModifiedBy>ALVARO LONDOÑO G. SEGUROS .</cp:lastModifiedBy>
  <cp:revision>1</cp:revision>
  <dcterms:created xsi:type="dcterms:W3CDTF">2023-12-12T21:40:00Z</dcterms:created>
  <dcterms:modified xsi:type="dcterms:W3CDTF">2023-12-12T21:46:00Z</dcterms:modified>
</cp:coreProperties>
</file>